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24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32"/>
        </w:rPr>
      </w:pPr>
      <w:bookmarkStart w:id="0" w:name="_GoBack"/>
      <w:bookmarkEnd w:id="0"/>
      <w:r w:rsidRPr="00FE3241">
        <w:rPr>
          <w:b/>
          <w:bCs/>
          <w:color w:val="000000"/>
          <w:sz w:val="28"/>
          <w:szCs w:val="32"/>
        </w:rPr>
        <w:t>Введение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32"/>
        </w:rPr>
      </w:pP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Установки электрического освещения используют во всех производственных и бытовых помещениях, общественных, жилых и других зданиях, на улицах, площадях, дорогах, переездах </w:t>
      </w:r>
      <w:r w:rsidR="00FE3241">
        <w:rPr>
          <w:color w:val="000000"/>
          <w:sz w:val="28"/>
          <w:szCs w:val="28"/>
        </w:rPr>
        <w:t>и т.п.</w:t>
      </w:r>
      <w:r w:rsidRPr="00FE3241">
        <w:rPr>
          <w:color w:val="000000"/>
          <w:sz w:val="28"/>
          <w:szCs w:val="28"/>
        </w:rPr>
        <w:t xml:space="preserve"> Это самый распространенный вид электроустановок. Различают три вида электрического освещения.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Рабочее освещение </w:t>
      </w:r>
      <w:r w:rsidRPr="00FE3241">
        <w:rPr>
          <w:color w:val="000000"/>
          <w:sz w:val="28"/>
          <w:szCs w:val="28"/>
        </w:rPr>
        <w:t>предназначается для нормальной деятельности во всех помещениях и на открытых участках при недостаточном естественном освещении. Оно должно обеспечивать нормируемую освещенность в помещении на рабочем месте.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Аварийное освещение </w:t>
      </w:r>
      <w:r w:rsidRPr="00FE3241">
        <w:rPr>
          <w:color w:val="000000"/>
          <w:sz w:val="28"/>
          <w:szCs w:val="28"/>
        </w:rPr>
        <w:t>предназначается для создания услови</w:t>
      </w:r>
      <w:r w:rsidR="009E177F" w:rsidRPr="00FE3241">
        <w:rPr>
          <w:color w:val="000000"/>
          <w:sz w:val="28"/>
          <w:szCs w:val="28"/>
        </w:rPr>
        <w:t>й</w:t>
      </w:r>
      <w:r w:rsidRPr="00FE3241">
        <w:rPr>
          <w:color w:val="000000"/>
          <w:sz w:val="28"/>
          <w:szCs w:val="28"/>
        </w:rPr>
        <w:t xml:space="preserve"> безопасной эвакуации людей при аварийном отключении рабочего освещения в помещениях или продолжении работ на участках, где работа не может быть прекращена по условиям технологии. Аварийное освещение должно создавать освещенность не менее </w:t>
      </w:r>
      <w:r w:rsidR="00FE3241" w:rsidRPr="00FE3241">
        <w:rPr>
          <w:color w:val="000000"/>
          <w:sz w:val="28"/>
          <w:szCs w:val="28"/>
        </w:rPr>
        <w:t>5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общего для продолжения работы или не менее 2 лк, а эвакуационное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не менее 0,5 лк на полу, по основным проходам и лестницам.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Охранное освещение </w:t>
      </w:r>
      <w:r w:rsidRPr="00FE3241">
        <w:rPr>
          <w:color w:val="000000"/>
          <w:sz w:val="28"/>
          <w:szCs w:val="28"/>
        </w:rPr>
        <w:t>вдоль границ охраняемой территории является составной частью рабочего освещения, создаст освещенность зоны с обеих сторон ограды.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По правил</w:t>
      </w:r>
      <w:r w:rsidR="008039E3" w:rsidRPr="00FE3241">
        <w:rPr>
          <w:color w:val="000000"/>
          <w:sz w:val="28"/>
          <w:szCs w:val="28"/>
        </w:rPr>
        <w:t>а</w:t>
      </w:r>
      <w:r w:rsidRPr="00FE3241">
        <w:rPr>
          <w:color w:val="000000"/>
          <w:sz w:val="28"/>
          <w:szCs w:val="28"/>
        </w:rPr>
        <w:t>м устройства электроустановок освещение делят на три системы.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Общее освещение </w:t>
      </w:r>
      <w:r w:rsidRPr="00FE3241">
        <w:rPr>
          <w:color w:val="000000"/>
          <w:sz w:val="28"/>
          <w:szCs w:val="28"/>
        </w:rPr>
        <w:t xml:space="preserve">в производственных помещениях может быть равномерным (с равномерной освещенностью по всему помещению) или </w:t>
      </w:r>
      <w:r w:rsidRPr="00FE3241">
        <w:rPr>
          <w:i/>
          <w:iCs/>
          <w:color w:val="000000"/>
          <w:sz w:val="28"/>
          <w:szCs w:val="28"/>
        </w:rPr>
        <w:t xml:space="preserve">локализованным, </w:t>
      </w:r>
      <w:r w:rsidRPr="00FE3241">
        <w:rPr>
          <w:color w:val="000000"/>
          <w:sz w:val="28"/>
          <w:szCs w:val="28"/>
        </w:rPr>
        <w:t>когда светильники размещают так, чтобы на основных рабочих местах создавалась повышенная освещенность. Местная система обеспечивает освещение рабочих мест, предметов и поверхностей.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Комбинированной </w:t>
      </w:r>
      <w:r w:rsidRPr="00FE3241">
        <w:rPr>
          <w:color w:val="000000"/>
          <w:sz w:val="28"/>
          <w:szCs w:val="28"/>
        </w:rPr>
        <w:t xml:space="preserve">называют такую систему освещения, при которой к общему освещению помещения или Пространства добавляется местное, </w:t>
      </w:r>
      <w:r w:rsidRPr="00FE3241">
        <w:rPr>
          <w:color w:val="000000"/>
          <w:sz w:val="28"/>
          <w:szCs w:val="28"/>
        </w:rPr>
        <w:lastRenderedPageBreak/>
        <w:t xml:space="preserve">создающее повышенную освещенность на рабочем месте. Основным элементом осветительной электроустановки является источник света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лампа, преобразующая электроэнергию в световое излучение.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Большое распространение получили два класса источников света: </w:t>
      </w:r>
      <w:r w:rsidRPr="00FE3241">
        <w:rPr>
          <w:i/>
          <w:iCs/>
          <w:color w:val="000000"/>
          <w:sz w:val="28"/>
          <w:szCs w:val="28"/>
        </w:rPr>
        <w:t xml:space="preserve">лампы накаливания </w:t>
      </w:r>
      <w:r w:rsidRPr="00FE3241">
        <w:rPr>
          <w:color w:val="000000"/>
          <w:sz w:val="28"/>
          <w:szCs w:val="28"/>
        </w:rPr>
        <w:t xml:space="preserve">и </w:t>
      </w:r>
      <w:r w:rsidRPr="00FE3241">
        <w:rPr>
          <w:i/>
          <w:iCs/>
          <w:color w:val="000000"/>
          <w:sz w:val="28"/>
          <w:szCs w:val="28"/>
        </w:rPr>
        <w:t xml:space="preserve">газоразрядные </w:t>
      </w:r>
      <w:r w:rsidRPr="00FE3241">
        <w:rPr>
          <w:color w:val="000000"/>
          <w:sz w:val="28"/>
          <w:szCs w:val="28"/>
        </w:rPr>
        <w:t>(люминесцентные, ртутные, натриевые и ксеноновые).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Основными характеристиками лампы являются номинальные значения напряжения, мощности светового потока (иногда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силы света), срок службы, а также габариты (полная длина </w:t>
      </w:r>
      <w:r w:rsidRPr="00FE3241">
        <w:rPr>
          <w:color w:val="000000"/>
          <w:sz w:val="28"/>
          <w:szCs w:val="28"/>
          <w:lang w:val="en-US"/>
        </w:rPr>
        <w:t>L</w:t>
      </w:r>
      <w:r w:rsidRPr="00FE3241">
        <w:rPr>
          <w:i/>
          <w:iCs/>
          <w:color w:val="000000"/>
          <w:sz w:val="28"/>
          <w:szCs w:val="28"/>
        </w:rPr>
        <w:t xml:space="preserve">, </w:t>
      </w:r>
      <w:r w:rsidRPr="00FE3241">
        <w:rPr>
          <w:color w:val="000000"/>
          <w:sz w:val="28"/>
          <w:szCs w:val="28"/>
        </w:rPr>
        <w:t>диаметр, высота светового центра от центрального контакта резьбового или штифтового цоколя до центра нити).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Наиболее употребительные типы цоколей: </w:t>
      </w:r>
      <w:r w:rsidRPr="00FE3241">
        <w:rPr>
          <w:i/>
          <w:iCs/>
          <w:color w:val="000000"/>
          <w:sz w:val="28"/>
          <w:szCs w:val="28"/>
        </w:rPr>
        <w:t xml:space="preserve">Е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i/>
          <w:iCs/>
          <w:color w:val="000000"/>
          <w:sz w:val="28"/>
          <w:szCs w:val="28"/>
        </w:rPr>
        <w:t>резьбовой; В</w:t>
      </w:r>
      <w:r w:rsidRPr="00FE3241">
        <w:rPr>
          <w:i/>
          <w:iCs/>
          <w:color w:val="000000"/>
          <w:sz w:val="28"/>
          <w:szCs w:val="28"/>
          <w:lang w:val="en-US"/>
        </w:rPr>
        <w:t>s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i/>
          <w:iCs/>
          <w:color w:val="000000"/>
          <w:sz w:val="28"/>
          <w:szCs w:val="28"/>
        </w:rPr>
        <w:t>штифтовой одноконтактный, В</w:t>
      </w:r>
      <w:r w:rsidRPr="00FE3241">
        <w:rPr>
          <w:i/>
          <w:iCs/>
          <w:color w:val="000000"/>
          <w:sz w:val="28"/>
          <w:szCs w:val="28"/>
          <w:lang w:val="en-US"/>
        </w:rPr>
        <w:t>d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i/>
          <w:iCs/>
          <w:color w:val="000000"/>
          <w:sz w:val="28"/>
          <w:szCs w:val="28"/>
        </w:rPr>
        <w:t xml:space="preserve">штифтовой двухконтактный </w:t>
      </w:r>
      <w:r w:rsidRPr="00FE3241">
        <w:rPr>
          <w:color w:val="000000"/>
          <w:sz w:val="28"/>
          <w:szCs w:val="28"/>
        </w:rPr>
        <w:t>(последующие буквы обозначают диаметр резьбы или цоколя).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Кроме того, применяют фокусирующие </w:t>
      </w:r>
      <w:r w:rsidRPr="00FE3241">
        <w:rPr>
          <w:i/>
          <w:iCs/>
          <w:color w:val="000000"/>
          <w:sz w:val="28"/>
          <w:szCs w:val="28"/>
        </w:rPr>
        <w:t xml:space="preserve">Р, </w:t>
      </w:r>
      <w:r w:rsidRPr="00FE3241">
        <w:rPr>
          <w:color w:val="000000"/>
          <w:sz w:val="28"/>
          <w:szCs w:val="28"/>
        </w:rPr>
        <w:t xml:space="preserve">гладкие цилиндрические софитные </w:t>
      </w:r>
      <w:r w:rsidRPr="00FE3241">
        <w:rPr>
          <w:color w:val="000000"/>
          <w:sz w:val="28"/>
          <w:szCs w:val="28"/>
          <w:lang w:val="en-US"/>
        </w:rPr>
        <w:t>SV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некоторые другие цоколи.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В маркировке ламп общего, назначения буквы означают: </w:t>
      </w:r>
      <w:r w:rsidR="00FE3241" w:rsidRPr="00FE3241">
        <w:rPr>
          <w:color w:val="000000"/>
          <w:sz w:val="28"/>
          <w:szCs w:val="28"/>
        </w:rPr>
        <w:t>В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вакуумные</w:t>
      </w:r>
      <w:r w:rsidRPr="00FE3241">
        <w:rPr>
          <w:color w:val="000000"/>
          <w:sz w:val="28"/>
          <w:szCs w:val="28"/>
        </w:rPr>
        <w:t xml:space="preserve">, Г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газонаполненные, Б</w:t>
      </w:r>
      <w:r w:rsidR="008039E3" w:rsidRPr="00FE3241">
        <w:rPr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биспиральные газонаполненные, БК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биспиральные криптоновые.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Большое значение имеет зависимость характеристик ламп накаливания (ЛН) от фактически подводимого напряжения. С повышением напряжения увеличивается температура накала нити, свет становится белее, быстро возрастает поток и несколько медленнее световая отдача, в результате этого резко уменьшается срок службы лампы.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Широко применяемые в осветительных установках трубчатые люминесцентные ртутные лампы (ЛЛ) низкого давления имеют ряд существенных преимуществ по сравнению с ЛН; например, высокую световую отдачу, достигающую 75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; большой срок службы, доходящий у стандартных ламп до 10 000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 xml:space="preserve">: возможность применения источника света различного спектрального состава при лучшей для большинства типов цветопередаче, чем у ламп накаливания; относительно </w:t>
      </w:r>
      <w:r w:rsidRPr="00FE3241">
        <w:rPr>
          <w:color w:val="000000"/>
          <w:sz w:val="28"/>
          <w:szCs w:val="28"/>
        </w:rPr>
        <w:lastRenderedPageBreak/>
        <w:t>малую (хотя и создающую ослепленность) яркость, что в ряде случаев является достоинством.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Основными недостатками ламп ЛЛ являются: относительная сложность схемы включения; ограниченная единичная мощность и большие размеры приданной мощности; невозможность переключения ламп, работающих на переменном токе, на питание от сети постоянного тока: зависимость характеристик от температуры внешней среды. Для обычных ламп оптимальная температура окружающего воздуха 18</w:t>
      </w:r>
      <w:r w:rsidR="008039E3" w:rsidRPr="00FE3241">
        <w:rPr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2</w:t>
      </w:r>
      <w:r w:rsidR="00FE3241" w:rsidRPr="00FE3241">
        <w:rPr>
          <w:color w:val="000000"/>
          <w:sz w:val="28"/>
          <w:szCs w:val="28"/>
        </w:rPr>
        <w:t>5</w:t>
      </w:r>
      <w:r w:rsidR="00FE3241">
        <w:rPr>
          <w:color w:val="000000"/>
          <w:sz w:val="28"/>
          <w:szCs w:val="28"/>
        </w:rPr>
        <w:t>°</w:t>
      </w:r>
      <w:r w:rsidR="00FE3241" w:rsidRPr="00FE3241">
        <w:rPr>
          <w:color w:val="000000"/>
          <w:sz w:val="28"/>
          <w:szCs w:val="28"/>
        </w:rPr>
        <w:t>C</w:t>
      </w:r>
      <w:r w:rsidRPr="00FE3241">
        <w:rPr>
          <w:color w:val="000000"/>
          <w:sz w:val="28"/>
          <w:szCs w:val="28"/>
        </w:rPr>
        <w:t xml:space="preserve">, при отклонении температуры от оптимальной световой поток и световая отдача снижаются; при </w:t>
      </w:r>
      <w:r w:rsidRPr="00FE3241">
        <w:rPr>
          <w:color w:val="000000"/>
          <w:sz w:val="28"/>
          <w:szCs w:val="28"/>
          <w:lang w:val="en-US"/>
        </w:rPr>
        <w:t>t</w:t>
      </w:r>
      <w:r w:rsidR="008039E3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&lt; 1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°</w:t>
      </w:r>
      <w:r w:rsidR="00FE3241" w:rsidRPr="00FE3241">
        <w:rPr>
          <w:color w:val="000000"/>
          <w:sz w:val="28"/>
          <w:szCs w:val="28"/>
          <w:lang w:val="en-US"/>
        </w:rPr>
        <w:t>C</w:t>
      </w:r>
      <w:r w:rsidRPr="00FE3241">
        <w:rPr>
          <w:color w:val="000000"/>
          <w:sz w:val="28"/>
          <w:szCs w:val="28"/>
        </w:rPr>
        <w:t xml:space="preserve"> зажигание не гарантируется; значительное снижение потока к концу срока службы; по истечении последнего поток должен быть не менее 5</w:t>
      </w:r>
      <w:r w:rsidR="00FE3241" w:rsidRPr="00FE3241">
        <w:rPr>
          <w:color w:val="000000"/>
          <w:sz w:val="28"/>
          <w:szCs w:val="28"/>
        </w:rPr>
        <w:t>4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номинального; вредные для зрения пульсации светового потока с частотой 100 Гц при переменном токе 50 Гц (они могут быть устранены или уменьшены только при совокупном действии нескольких ламп и соответствующих схемах включения).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При действующих нормах, в которых разрыв между значен</w:t>
      </w:r>
      <w:r w:rsidR="008039E3" w:rsidRPr="00FE3241">
        <w:rPr>
          <w:color w:val="000000"/>
          <w:sz w:val="28"/>
          <w:szCs w:val="28"/>
        </w:rPr>
        <w:t>иями освещенности для ламп накал</w:t>
      </w:r>
      <w:r w:rsidRPr="00FE3241">
        <w:rPr>
          <w:color w:val="000000"/>
          <w:sz w:val="28"/>
          <w:szCs w:val="28"/>
        </w:rPr>
        <w:t>ивания и газоразрядных в большинстве случаев не превышает двух ступеней, высокая световая отдача и большой срок службы ЛЛ так же, как ламп ДРЛ, делают их в большинстве случаев более экономичными, чем лампы накаливания.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Достоинствами ламп ДРЛ являются: высокая световая отдача (до 55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); большой срок службы (10 000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); компактность; устойчивость к условиям внешней среды (кроме очень низких температур).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Недостатками ламп ДРЛ следует считать: преобладание в спектре лучей сине-зеленой части, ведущее к неудовлетворительной цветопередаче, что исключает применение ламп в случаях, когда объектами различения являются лица людей или окрашенные поверхности; возможность работы только на переменном токе; необходимость включения через балластный дроссель; длительность разгорания при включении (примерно 7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мин</w:t>
      </w:r>
      <w:r w:rsidRPr="00FE3241">
        <w:rPr>
          <w:color w:val="000000"/>
          <w:sz w:val="28"/>
          <w:szCs w:val="28"/>
        </w:rPr>
        <w:t xml:space="preserve">) и начало повторного зажигания даже после очень кратковременного перерыва </w:t>
      </w:r>
      <w:r w:rsidRPr="00FE3241">
        <w:rPr>
          <w:color w:val="000000"/>
          <w:sz w:val="28"/>
          <w:szCs w:val="28"/>
        </w:rPr>
        <w:lastRenderedPageBreak/>
        <w:t>питания лампы после ост</w:t>
      </w:r>
      <w:r w:rsidR="008039E3" w:rsidRPr="00FE3241">
        <w:rPr>
          <w:color w:val="000000"/>
          <w:sz w:val="28"/>
          <w:szCs w:val="28"/>
        </w:rPr>
        <w:t>ыв</w:t>
      </w:r>
      <w:r w:rsidRPr="00FE3241">
        <w:rPr>
          <w:color w:val="000000"/>
          <w:sz w:val="28"/>
          <w:szCs w:val="28"/>
        </w:rPr>
        <w:t>ания (примерно 10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мин</w:t>
      </w:r>
      <w:r w:rsidRPr="00FE3241">
        <w:rPr>
          <w:color w:val="000000"/>
          <w:sz w:val="28"/>
          <w:szCs w:val="28"/>
        </w:rPr>
        <w:t>); пульсации светового потока, большие, чем у люминесцентных ламп; значительное снижение светового потока к концу срока службы.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накаливания изготовляют на напряжения 12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20 В мощностью 15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1500 Вт. Срок службы ламп накаливания общего назначения составляет 1000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 световой поток, измеряемый в люменах, на 1 Вт потребляемой лампой мощности колеблется от 7 (для ламп малой мощности) до 20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 xml:space="preserve"> (для ламп большой мощности). Колбы ламп накаливания наполняют нейтральным газом (азотом, аргоном, криптоном), что увеличивает срок службы вольфрамовой нити накала и повышает экономичность ламп.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настоящее время выпускают зеркальные лампы накаливания типов ЗК и ЗШ на повышенное напряжение: 220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230, 235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245 В.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Галогенные лампы накаливания типа КГ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40 (трубчатой формы с вольфрамовой нитью в кварцевой колбе) мощностью 1000, 1500 и 2000 Вт получили распространение в связи с повышенной светоотдачей.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Люминесцентные лампы представляют собой заполненную газом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аргоном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стеклянную трубку, внутренняя поверхность которой покрыта люминофором. В трубке имеется также капля ртути. При включении в электрическую сеть в лампе образуются пары ртути и возникает свет, близкий к дневному.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Электротехническая промыш</w:t>
      </w:r>
      <w:r w:rsidR="008039E3" w:rsidRPr="00FE3241">
        <w:rPr>
          <w:color w:val="000000"/>
          <w:sz w:val="28"/>
          <w:szCs w:val="28"/>
        </w:rPr>
        <w:t>ленность выпускает серию энерго</w:t>
      </w:r>
      <w:r w:rsidRPr="00FE3241">
        <w:rPr>
          <w:color w:val="000000"/>
          <w:sz w:val="28"/>
          <w:szCs w:val="28"/>
        </w:rPr>
        <w:t>экономичных ламп ЛЛ, предназначенных для общего и местного освещения промышленных, общественных и административных помещений (ЛБ18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, ЛБ36, ЛДЦ18, ЛБ58). Для жилых помещений применяют лампы ЛЕЦ18, ЛЕЦ36, ЛЕЦ58, которые по сравнению со стандартными ЛЛ мощностью 20, 40, и 65 Вт имеют повышенный КПД, уменьшенное на 7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8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потребление электроэнергии, меньшую материалоемкость, повышенную надежность при хранении и транспортировании. Для административных помещений выпускают ЛЛ с улучшенной цветопередачей (ЛЭЦ и ЛТБЦЦ) мощностью 8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40 Вт. Лампы имеют линейную и фигурную форму (</w:t>
      </w:r>
      <w:r w:rsidRPr="00FE3241">
        <w:rPr>
          <w:color w:val="000000"/>
          <w:sz w:val="28"/>
          <w:szCs w:val="28"/>
          <w:lang w:val="en-US"/>
        </w:rPr>
        <w:t>U</w:t>
      </w:r>
      <w:r w:rsidRPr="00FE3241">
        <w:rPr>
          <w:color w:val="000000"/>
          <w:sz w:val="28"/>
          <w:szCs w:val="28"/>
        </w:rPr>
        <w:t xml:space="preserve"> и </w:t>
      </w:r>
      <w:r w:rsidRPr="00FE3241">
        <w:rPr>
          <w:color w:val="000000"/>
          <w:sz w:val="28"/>
          <w:szCs w:val="28"/>
          <w:lang w:val="en-US"/>
        </w:rPr>
        <w:t>W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lastRenderedPageBreak/>
        <w:t>о</w:t>
      </w:r>
      <w:r w:rsidRPr="00FE3241">
        <w:rPr>
          <w:color w:val="000000"/>
          <w:sz w:val="28"/>
          <w:szCs w:val="28"/>
        </w:rPr>
        <w:t>бразную, кольцевую). Все лампы, кроме кольцевых, имеют на концах двухштыревые цоколи.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По спектру излучаемого света ЛЛ разделяют на типы: ЛБ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белая, ЛХБ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холодно-белая, ЛТБ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тепло-белая, ЛД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 xml:space="preserve">дневная и ЛДЦ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дневная правильной цветопередачи.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Дуговые ртутные лампы ДРЛ высокого давления с исправленной цветностью состоят из стеклянной колбы, покрытой люминофором, внутри которой помещена кварцевая газоразрядная трубка, наполненная ртутными парами.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Газоразрядные металлогалоидные лампы ДРИ выпускают со световой отдачей 75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100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 xml:space="preserve"> продолжительностью горения 2000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5000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 Эти лампы обеспечивают лучшую цветопередачу, чем лампы ДРЛ.</w:t>
      </w:r>
    </w:p>
    <w:p w:rsidR="00F25A24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освещения сухих, пыльных, влажных помещений выпускают металлогалоидные зеркальные лампы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светильники типа ДРИЗ.</w:t>
      </w:r>
    </w:p>
    <w:p w:rsidR="00490520" w:rsidRPr="00FE3241" w:rsidRDefault="00F25A2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Натриевые лампы ДНаТ мощностью 400 и 700 Вт излучают золотисто-белый свет; их световая отдача 90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120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, продолжительность горения более 2500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numPr>
          <w:ilvl w:val="0"/>
          <w:numId w:val="1"/>
        </w:numPr>
        <w:shd w:val="clear" w:color="auto" w:fill="FFFFFF"/>
        <w:tabs>
          <w:tab w:val="clear" w:pos="1995"/>
          <w:tab w:val="num" w:pos="-2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32"/>
        </w:rPr>
        <w:br w:type="page"/>
      </w:r>
      <w:r w:rsidR="006D3AEB" w:rsidRPr="00FE3241">
        <w:rPr>
          <w:b/>
          <w:bCs/>
          <w:color w:val="000000"/>
          <w:sz w:val="28"/>
          <w:szCs w:val="32"/>
        </w:rPr>
        <w:lastRenderedPageBreak/>
        <w:t>Классификация и основные параметры электрических источников света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Электрические источники света по способу генерирования ими излучения могут быть разделены на </w:t>
      </w:r>
      <w:r w:rsidRPr="00FE3241">
        <w:rPr>
          <w:i/>
          <w:iCs/>
          <w:color w:val="000000"/>
          <w:sz w:val="28"/>
          <w:szCs w:val="28"/>
        </w:rPr>
        <w:t xml:space="preserve">температурные </w:t>
      </w:r>
      <w:r w:rsidRPr="00FE3241">
        <w:rPr>
          <w:color w:val="000000"/>
          <w:sz w:val="28"/>
          <w:szCs w:val="28"/>
        </w:rPr>
        <w:t xml:space="preserve">(лампы накаливания) и </w:t>
      </w:r>
      <w:r w:rsidRPr="00FE3241">
        <w:rPr>
          <w:i/>
          <w:iCs/>
          <w:color w:val="000000"/>
          <w:sz w:val="28"/>
          <w:szCs w:val="28"/>
        </w:rPr>
        <w:t xml:space="preserve">люминесцентные </w:t>
      </w:r>
      <w:r w:rsidRPr="00FE3241">
        <w:rPr>
          <w:color w:val="000000"/>
          <w:sz w:val="28"/>
          <w:szCs w:val="28"/>
        </w:rPr>
        <w:t>(люминесцентные и газоразрядные лампы).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Основные параметры электрических источников света: напряжение питающей сети; номинальная мощность; световая отдача, измеряемая числом люменов на один ватт (лм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); пусковые и рабочие токи; номинальный световой поток; спад светового потока через определенное время эксплуатации; средняя продолжительность работы лампы.</w:t>
      </w:r>
    </w:p>
    <w:p w:rsidR="001C7D7C" w:rsidRPr="00FE3241" w:rsidRDefault="001C7D7C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 </w:t>
      </w:r>
      <w:r w:rsidR="006D3AEB" w:rsidRPr="00FE3241">
        <w:rPr>
          <w:b/>
          <w:bCs/>
          <w:color w:val="000000"/>
          <w:sz w:val="28"/>
          <w:szCs w:val="28"/>
        </w:rPr>
        <w:t>Лампы накаливания</w:t>
      </w:r>
    </w:p>
    <w:p w:rsidR="000E6B14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целей освещения все еще широко применяются электрические лампы накаливания, что объясняется простотой их эксплуатации и включения в сеть, надежностью и компактностью.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Основной недостаток ламп накаливания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низкий КПД (около </w:t>
      </w:r>
      <w:r w:rsidR="00FE3241" w:rsidRPr="00FE3241">
        <w:rPr>
          <w:color w:val="000000"/>
          <w:sz w:val="28"/>
          <w:szCs w:val="28"/>
        </w:rPr>
        <w:t>2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),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лампы накаливания больше греют, чем светят. Срок службы ламп накаливания составляет в среднем 1000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 xml:space="preserve">. Лампы накаливания очень чувствительны к изменениям подводимого к ним напряжения. Повышение напряжения на </w:t>
      </w:r>
      <w:r w:rsidR="00FE3241" w:rsidRPr="00FE3241">
        <w:rPr>
          <w:color w:val="000000"/>
          <w:sz w:val="28"/>
          <w:szCs w:val="28"/>
        </w:rPr>
        <w:t>1</w:t>
      </w:r>
      <w:r w:rsidR="00FE3241">
        <w:rPr>
          <w:color w:val="000000"/>
          <w:sz w:val="28"/>
          <w:szCs w:val="28"/>
        </w:rPr>
        <w:t>%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сверх номинального приводит к повышению светового потока на </w:t>
      </w:r>
      <w:r w:rsidR="00FE3241" w:rsidRPr="00FE3241">
        <w:rPr>
          <w:color w:val="000000"/>
          <w:sz w:val="28"/>
          <w:szCs w:val="28"/>
        </w:rPr>
        <w:t>4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и снижению срока службы на 13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</w:t>
      </w:r>
      <w:r w:rsidR="00FE3241" w:rsidRPr="00FE3241">
        <w:rPr>
          <w:color w:val="000000"/>
          <w:sz w:val="28"/>
          <w:szCs w:val="28"/>
        </w:rPr>
        <w:t>4</w:t>
      </w:r>
      <w:r w:rsidR="00FE3241">
        <w:rPr>
          <w:color w:val="000000"/>
          <w:sz w:val="28"/>
          <w:szCs w:val="28"/>
        </w:rPr>
        <w:t>%</w:t>
      </w:r>
      <w:r w:rsidRPr="00FE3241">
        <w:rPr>
          <w:i/>
          <w:iCs/>
          <w:color w:val="000000"/>
          <w:sz w:val="28"/>
          <w:szCs w:val="28"/>
        </w:rPr>
        <w:t xml:space="preserve">. </w:t>
      </w:r>
      <w:r w:rsidRPr="00FE3241">
        <w:rPr>
          <w:color w:val="000000"/>
          <w:sz w:val="28"/>
          <w:szCs w:val="28"/>
        </w:rPr>
        <w:t>При понижении напряжения срок службы возрастает, но снижается световой поток лампы, что сказывается на производительности труда работающих.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Срок службы ламп накаливания снижается при их вибрациях, частых включениях и отключениях, невертикальном положении. Свет ламп накаливания отличается от естественного преобладанием лучей желто-красной части спектра, что искажает естественную расцветку предметов.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lastRenderedPageBreak/>
        <w:t xml:space="preserve">Лампы накаливания могут быть </w:t>
      </w:r>
      <w:r w:rsidRPr="00FE3241">
        <w:rPr>
          <w:i/>
          <w:iCs/>
          <w:color w:val="000000"/>
          <w:sz w:val="28"/>
          <w:szCs w:val="28"/>
        </w:rPr>
        <w:t xml:space="preserve">вакуумными </w:t>
      </w:r>
      <w:r w:rsidRPr="00FE3241">
        <w:rPr>
          <w:color w:val="000000"/>
          <w:sz w:val="28"/>
          <w:szCs w:val="28"/>
        </w:rPr>
        <w:t xml:space="preserve">(тип В мощностью от 15 до 25 Вт) и </w:t>
      </w:r>
      <w:r w:rsidRPr="00FE3241">
        <w:rPr>
          <w:i/>
          <w:iCs/>
          <w:color w:val="000000"/>
          <w:sz w:val="28"/>
          <w:szCs w:val="28"/>
        </w:rPr>
        <w:t xml:space="preserve">газополными </w:t>
      </w:r>
      <w:r w:rsidRPr="00FE3241">
        <w:rPr>
          <w:color w:val="000000"/>
          <w:sz w:val="28"/>
          <w:szCs w:val="28"/>
        </w:rPr>
        <w:t>(типы Г, Б, БК мощностью от 40 до 1500 Вт).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Газополные лампы типа Г (моноспиральные) и Б (биспи-ральные) наполняются аргоном с добавлением 12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</w:t>
      </w:r>
      <w:r w:rsidR="00FE3241" w:rsidRPr="00FE3241">
        <w:rPr>
          <w:color w:val="000000"/>
          <w:sz w:val="28"/>
          <w:szCs w:val="28"/>
        </w:rPr>
        <w:t>6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азота.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Конструктивно биспиральная лампа отличается от моноспиральной тем, что у нее нити имеют форму двойных спиралей,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спирали, свитой из спирали. У этих ламп световая отдача примерно на 1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выше, чем у обычных (моноспиральных) ламп.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Биспиральные лампы с криптоновым наполнением (лампы типа БК) внешне отличаются своей грибовидной формой и имеют световую отдачу на 10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выше, чем лампы с аргоновым наполнением. Из-за высокой стоимости газа криптона лампы типа БК выпускаются мощностью от 40 до 100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Заметим, что вольфрамовая нить накала может сворачиваться не только в спираль и биспираль, но и в триспираль и образовывать различные конструктивные формы (цилиндрическую, кольцевую, прямоугольную </w:t>
      </w:r>
      <w:r w:rsidR="00FE3241">
        <w:rPr>
          <w:color w:val="000000"/>
          <w:sz w:val="28"/>
          <w:szCs w:val="28"/>
        </w:rPr>
        <w:t>и т.п.</w:t>
      </w:r>
      <w:r w:rsidRPr="00FE3241">
        <w:rPr>
          <w:color w:val="000000"/>
          <w:sz w:val="28"/>
          <w:szCs w:val="28"/>
        </w:rPr>
        <w:t>). Шкала номинальных мощностей ламп накаливания общего назначения (Вт): 15, 25, 40, 60, 75, 100, 150, 200, 300, 500, 750, 1000.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мощностью 15 и 25 Вт выпускаются вакуумными, 40</w:t>
      </w:r>
      <w:r w:rsidR="00FE3241">
        <w:rPr>
          <w:color w:val="000000"/>
          <w:sz w:val="28"/>
          <w:szCs w:val="28"/>
        </w:rPr>
        <w:t xml:space="preserve"> –</w:t>
      </w:r>
      <w:r w:rsidR="00FE3241" w:rsidRPr="00FE3241">
        <w:rPr>
          <w:color w:val="000000"/>
          <w:sz w:val="28"/>
          <w:szCs w:val="28"/>
        </w:rPr>
        <w:t xml:space="preserve"> 10</w:t>
      </w:r>
      <w:r w:rsidRPr="00FE3241">
        <w:rPr>
          <w:color w:val="000000"/>
          <w:sz w:val="28"/>
          <w:szCs w:val="28"/>
        </w:rPr>
        <w:t xml:space="preserve">0 Вт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биспиральными с аргоновым или криптоновым заполнителем, 150 Вт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моноспиральными или биспиральными и 200 Вт и выше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моноспиральными с аргоновым заполнителем. Световая отдача ламп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7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18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ламп мощностью от 15 до 200 Вт применяется цоколь типа Е27/27, для ламп мощностью 300 Вт с колбой длиной 184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мм</w:t>
      </w:r>
      <w:r w:rsidRPr="00FE3241">
        <w:rPr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цоколь Е27/30, для ламп мощностью от 300 до 1000 Вт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цоколь Е40/45.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Лампы мощностью до 300 Вт могут изготавливаться как в прозрачных, так и в матированных (МТ), опаловых (О), молочных (МЛ) колбах. Отметим, что опал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это минерал подкласса гидроокислов (</w:t>
      </w:r>
      <w:r w:rsidRPr="00FE3241">
        <w:rPr>
          <w:color w:val="000000"/>
          <w:sz w:val="28"/>
          <w:szCs w:val="28"/>
          <w:lang w:val="en-US"/>
        </w:rPr>
        <w:t>SiO</w:t>
      </w:r>
      <w:r w:rsidRPr="00FE3241">
        <w:rPr>
          <w:color w:val="000000"/>
          <w:sz w:val="28"/>
          <w:szCs w:val="28"/>
          <w:vertAlign w:val="subscript"/>
        </w:rPr>
        <w:t>2</w:t>
      </w:r>
      <w:r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  <w:lang w:val="en-US"/>
        </w:rPr>
        <w:t>x</w:t>
      </w:r>
      <w:r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  <w:lang w:val="en-US"/>
        </w:rPr>
        <w:t>nH</w:t>
      </w:r>
      <w:r w:rsidRPr="00FE3241">
        <w:rPr>
          <w:color w:val="000000"/>
          <w:sz w:val="28"/>
          <w:szCs w:val="28"/>
          <w:vertAlign w:val="subscript"/>
        </w:rPr>
        <w:t>2</w:t>
      </w:r>
      <w:r w:rsidRPr="00FE3241">
        <w:rPr>
          <w:color w:val="000000"/>
          <w:sz w:val="28"/>
          <w:szCs w:val="28"/>
          <w:lang w:val="en-US"/>
        </w:rPr>
        <w:t>O</w:t>
      </w:r>
      <w:r w:rsidRPr="00FE3241">
        <w:rPr>
          <w:color w:val="000000"/>
          <w:sz w:val="28"/>
          <w:szCs w:val="28"/>
        </w:rPr>
        <w:t>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Условные обозначения ламп накаливания общего назначения: слово «лампа», тип наполнения и тела накала, вид колбы лампы (если она </w:t>
      </w:r>
      <w:r w:rsidRPr="00FE3241">
        <w:rPr>
          <w:color w:val="000000"/>
          <w:sz w:val="28"/>
          <w:szCs w:val="28"/>
        </w:rPr>
        <w:lastRenderedPageBreak/>
        <w:t>непрозрачная), диапазон напряжения, номинальная мощность, номер ГОСТа. Например, обозначение «Лампа В 125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35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5 ГОСТ 2239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79» расшифровывается так: лампа вакуумная, прозрачная колба на напряжение 125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135 В, мощность 25 Вт, изготовлена по ГОСТ 2239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79.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Обозначение «Лампа ГМТ 220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30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50 ГОСТ 2239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7</w:t>
      </w:r>
      <w:r w:rsidRPr="00FE3241">
        <w:rPr>
          <w:color w:val="000000"/>
          <w:sz w:val="28"/>
          <w:szCs w:val="28"/>
        </w:rPr>
        <w:t>9» читается следующим образом: лампа газонаполненная моноспиральная аргоновая в матированной колбе на напряжение 220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230 В, мощность 150 Вт, изготовлена по ГОСТ 2239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79.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Лампы накаливания для местного освещения изготавливаются на напряжение 12 В мощностью от 15 до 60 Вт и на напряжение 24 и 36 </w:t>
      </w:r>
      <w:r w:rsidR="00FE3241">
        <w:rPr>
          <w:color w:val="000000"/>
          <w:sz w:val="28"/>
          <w:szCs w:val="28"/>
        </w:rPr>
        <w:t xml:space="preserve">– </w:t>
      </w:r>
      <w:r w:rsidR="00FE3241" w:rsidRPr="00FE3241">
        <w:rPr>
          <w:color w:val="000000"/>
          <w:sz w:val="28"/>
          <w:szCs w:val="28"/>
        </w:rPr>
        <w:t>В</w:t>
      </w:r>
      <w:r w:rsidRPr="00FE3241">
        <w:rPr>
          <w:color w:val="000000"/>
          <w:sz w:val="28"/>
          <w:szCs w:val="28"/>
        </w:rPr>
        <w:t xml:space="preserve"> мощностью 25, 40, 60 и 100 Вт. Обозначение этих ламп, например МО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3</w:t>
      </w:r>
      <w:r w:rsidRPr="00FE3241">
        <w:rPr>
          <w:color w:val="000000"/>
          <w:sz w:val="28"/>
          <w:szCs w:val="28"/>
        </w:rPr>
        <w:t>6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6</w:t>
      </w:r>
      <w:r w:rsidRPr="00FE3241">
        <w:rPr>
          <w:color w:val="000000"/>
          <w:sz w:val="28"/>
          <w:szCs w:val="28"/>
        </w:rPr>
        <w:t>0 или МО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2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4</w:t>
      </w:r>
      <w:r w:rsidRPr="00FE3241">
        <w:rPr>
          <w:color w:val="000000"/>
          <w:sz w:val="28"/>
          <w:szCs w:val="28"/>
        </w:rPr>
        <w:t>0, расшифровывается так: лампа накаливания для местного освещения напряжением 36 В мощностью 60 Вт и лампа накаливания для местного освещения напряжением 12 В мощностью 40 Вт. Кроме того, выпускаются миниатюрные лампы накаливания типа МН на напряжение 1,25 В мощностью 0,313 Вт; 2,3 В мощностью 3,22 Вт; 2,5 В мощностью 0,725 Вт, 1,35 Вт, 2,8 Вт; 36 В мощностью 5,4 Вт. Световой поток ламп со временем может снижаться. Существуют нормы снижения светового потока каждой лампы после 750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 xml:space="preserve"> работы при расчетном напряжении.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последнее время широкое распространение получили лампы накаливания, колбы которых покрыты зеркальным или белым диффузным отражающим слоем. Такие лампы называются лампами-светильниками. Зеркальной части колбы придают соответствующую форму с тем расчетом, чтобы получить определенную кривую силы света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.2). Так как лампы с отражающими покрытиями имеют необходимую кривую силы света, для их применения используются световые приборы без оптических устройств, что значительно удешевляет светильники к ним. Эти лампы не нуждаются в чистке, и их световой поток более стабилен в процессе эксплуатации.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Лампы накаливания с отражающими слоями (лампы-светильники) подразделяются на: лампы общего освещения с диффузным (Д) слоем типа </w:t>
      </w:r>
      <w:r w:rsidRPr="00FE3241">
        <w:rPr>
          <w:color w:val="000000"/>
          <w:sz w:val="28"/>
          <w:szCs w:val="28"/>
        </w:rPr>
        <w:lastRenderedPageBreak/>
        <w:t>НГД (лампы накаливания, газонаполненные аргоном, моноспиральные с диффузным слоем); лампы местного освещения с диффузным слоем типа МОД; лампы зеркальные со средним (Г) светораспределением типа НЗС; лампы зеркальные с широким (Ш) светораспределением типа ЗН27</w:t>
      </w:r>
      <w:r w:rsidR="00FE3241">
        <w:rPr>
          <w:color w:val="000000"/>
          <w:sz w:val="28"/>
          <w:szCs w:val="28"/>
        </w:rPr>
        <w:t xml:space="preserve"> –</w:t>
      </w:r>
      <w:r w:rsidR="00FE3241" w:rsidRPr="00FE3241">
        <w:rPr>
          <w:color w:val="000000"/>
          <w:sz w:val="28"/>
          <w:szCs w:val="28"/>
        </w:rPr>
        <w:t xml:space="preserve"> ЗН</w:t>
      </w:r>
      <w:r w:rsidRPr="00FE3241">
        <w:rPr>
          <w:color w:val="000000"/>
          <w:sz w:val="28"/>
          <w:szCs w:val="28"/>
        </w:rPr>
        <w:t>28; лампы зеркальные с концентрированным светораспределением типа НЗК; лампы зеркальные для местного освещения типа МОЗ.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общего освещения с диффузным слоем типа НГД изготавливаются на напряжение 127 В мощностью 20, 60, 100, 150 и 200 Вт и на напряжение 220 В мощностью 40, 100, 150, 200 и 300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местного освещения с диффузным слоем типа МОД изготавливаются на напряжение 12 В мощностью 25, 40 и 60 Вт и на напряжение 36 В мощностью 40, 60 и 100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зеркальные со средним (Г) светораспределителем типа НЗС выпускаются на напряжение 127 и 220 В мощностью 40, 60, 75 и 100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зеркальные с широким (Ш) светораспределением типа ЗН30 выпускаются только на напряжение 220 В мощностью 300, 500, 750 и 1000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зеркальные с концентрированным светораспределением типа НЗК выпускаются на напряжение 127 и 220 В мощностью 40, 60, 75, 100, 150, 200, 300, 500, 750 и 1000 Вт. Срок службы всех ламп на напряжение 220 В и ламп мощностью от 150 до 1000 Вт на напряжение 127 В составляет 1500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зеркальные для местного освещения типа МОЗ бывают только на напряжение 36 В мощностью 40, 60 и 100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Срок службы всех ламп, не отмеченных выше, составляет 1000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 Световая отдача ламп 8,5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20, 6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Промышленность выпускает также галогенные лампы накаливания, срок службы которых составляет 2000 и более часов,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в 2 раза больше</w:t>
      </w:r>
      <w:r w:rsidR="00FE3241">
        <w:rPr>
          <w:color w:val="000000"/>
          <w:sz w:val="28"/>
          <w:szCs w:val="28"/>
        </w:rPr>
        <w:t>,</w:t>
      </w:r>
      <w:r w:rsidRPr="00FE3241">
        <w:rPr>
          <w:color w:val="000000"/>
          <w:sz w:val="28"/>
          <w:szCs w:val="28"/>
        </w:rPr>
        <w:t xml:space="preserve"> чем указанных выше ламп.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В состав газового заполнения колбы галогенной лампы накаливания добавляется йод, который при определенных условиях обеспечивает </w:t>
      </w:r>
      <w:r w:rsidRPr="00FE3241">
        <w:rPr>
          <w:color w:val="000000"/>
          <w:sz w:val="28"/>
          <w:szCs w:val="28"/>
        </w:rPr>
        <w:lastRenderedPageBreak/>
        <w:t>обратный перенос испарившихся частиц вольфрама со стенок колбы лампы на тело накала. Именно это обстоятельство позволяет повышать в 2 раза срок службы лампы накаливания при повышенной световой отдаче. Галогенные лампы имеют линейные и компактные тела накала. Линейные тела накала выполнены в форме длинной спирали (отношение длины спирали к диаметру более 10), которая помешается в кварцевую колбу трубчатой формы с торцовыми вводами. Компактные тела накала имеют спираль меньшей длины. У таких ламп также меньше и колба.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Обозначение галогенных ламп: КГ220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000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5</w:t>
      </w:r>
      <w:r w:rsidRPr="00FE3241">
        <w:rPr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галогенная лампа с колбой из кварцевого стекла, йодная, напряжение 220 В, мощность 1000 Вт, номер разработки 5; КГМ (малогабаритная) на напряжение 30, 27 и 6 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Трубчатые галогенные лампы накаливания выпускаются на напряжение 220 В мощностью 1000, 1500, 2000, 5000 и 10 000 Вт, а также на напряжение 380 В мощностью 20 000 Вт. Световой поток галогенных ламп составляет от 22 клм (лампы мощностью 1000 Вт) до 260 клм (лампы мощностью 10 000 Вт). Световая отдача этих ламп 22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26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Из-за</w:t>
      </w:r>
      <w:r w:rsidRPr="00FE3241">
        <w:rPr>
          <w:b/>
          <w:bCs/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нестабильности напряжения питающей сети в настоящее время выпускаются лампы накаливания, допускающие отклонение напряжения в диапазоне ±5 В от расчетного. Диапазон напряжений указывается на лампе, например 125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135 В, 215</w:t>
      </w:r>
      <w:r w:rsidR="00FE3241">
        <w:rPr>
          <w:color w:val="000000"/>
          <w:sz w:val="28"/>
          <w:szCs w:val="28"/>
        </w:rPr>
        <w:t xml:space="preserve"> –</w:t>
      </w:r>
      <w:r w:rsidR="00FE3241" w:rsidRPr="00FE3241">
        <w:rPr>
          <w:color w:val="000000"/>
          <w:sz w:val="28"/>
          <w:szCs w:val="28"/>
        </w:rPr>
        <w:t xml:space="preserve"> 22</w:t>
      </w:r>
      <w:r w:rsidRPr="00FE3241">
        <w:rPr>
          <w:color w:val="000000"/>
          <w:sz w:val="28"/>
          <w:szCs w:val="28"/>
        </w:rPr>
        <w:t>5 В, 220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30 В, 225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35 В, 230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40 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Для повышенного напряжения электрической сети выпускаются специальные лампы накаливания на расчетное напряжение 235 В и 240 </w:t>
      </w:r>
      <w:r w:rsidR="00FE3241" w:rsidRPr="00FE3241">
        <w:rPr>
          <w:color w:val="000000"/>
          <w:sz w:val="28"/>
          <w:szCs w:val="28"/>
        </w:rPr>
        <w:t>В.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Здесь</w:t>
      </w:r>
      <w:r w:rsidRPr="00FE3241">
        <w:rPr>
          <w:color w:val="000000"/>
          <w:sz w:val="28"/>
          <w:szCs w:val="28"/>
        </w:rPr>
        <w:t xml:space="preserve"> диапазон изменения напряжения составляет 230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240 В и 235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 xml:space="preserve">245 </w:t>
      </w:r>
      <w:r w:rsidR="00FE3241" w:rsidRPr="00FE3241">
        <w:rPr>
          <w:color w:val="000000"/>
          <w:sz w:val="28"/>
          <w:szCs w:val="28"/>
        </w:rPr>
        <w:t>В.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Расчетное</w:t>
      </w:r>
      <w:r w:rsidRPr="00FE3241">
        <w:rPr>
          <w:color w:val="000000"/>
          <w:sz w:val="28"/>
          <w:szCs w:val="28"/>
        </w:rPr>
        <w:t xml:space="preserve"> напряжение 240 В применяется только для ламп мощностью 60, 100 и 150 Вт. Лампы на напряжение 235 и 240 В не следует применять при стабильном напряжении сети 230 В из-за резкого уменьшения их светового потока в такой сети.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  <w:r w:rsidR="006D3AEB" w:rsidRPr="00FE3241">
        <w:rPr>
          <w:b/>
          <w:bCs/>
          <w:color w:val="000000"/>
          <w:sz w:val="28"/>
          <w:szCs w:val="28"/>
        </w:rPr>
        <w:lastRenderedPageBreak/>
        <w:t>1.2</w:t>
      </w:r>
      <w:r>
        <w:rPr>
          <w:b/>
          <w:bCs/>
          <w:color w:val="000000"/>
          <w:sz w:val="28"/>
          <w:szCs w:val="28"/>
        </w:rPr>
        <w:t xml:space="preserve"> </w:t>
      </w:r>
      <w:r w:rsidR="006D3AEB" w:rsidRPr="00FE3241">
        <w:rPr>
          <w:b/>
          <w:bCs/>
          <w:color w:val="000000"/>
          <w:sz w:val="28"/>
          <w:szCs w:val="28"/>
        </w:rPr>
        <w:t>Люминесцентные лампы низкого давления</w:t>
      </w:r>
    </w:p>
    <w:p w:rsidR="000E6B14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Люминесцентные трубчатые лампы низкого давления представляют собой запаянную с обоих концов стеклянную трубку, внутренняя поверхность которой покрыта тонким слоем люминофора. Из лампы откачан воздух, и она заполнена инертным газом аргоном при очень низком давлении. В лампу помещена капля ртути, которая при нагревании превращается в ртутные пары.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Вольфрамовые электроды лампы имеют вид небольшой спирали, покрытой специальным составом (оксидом), содержащим углекислые соли бария и стронция. Параллельно спирали располагаются два никелевых жестких электрода, каждый из которых соединен с одним из концов спирали.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люминесцентных лампах низкого давления плазма, состоящая из ионизированных паров металла и газа излучает как в видимых, так и в ультрафиолетовых частях спектра. С помощью люминофоров ультрафиолетовые лучи преобразуются в излучение, видимое глазом.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Люминесцентные трубчатые лампы низкого давления с дуговым разрядом в парах ртути по цветности излучения подразделяются на лампы белого света (типа ЛБ), лампы тепло-белого света (ЛТБ), дневного света с исправленной цветностью (ЛДЦ).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Шкала номинальных мощностей люминесцентных ламп (Вт): 15, 20, 30, 40, 65, 80.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Особенности конструкции лампы указываются буквами вслед за буквами, обозначающими цветность лампы (Р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рефлекторная, У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У-образная, К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кольцевая, Б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быстрого пуска, 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амальгамная).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В настоящее время выпускаются так называемые </w:t>
      </w:r>
      <w:r w:rsidRPr="00FE3241">
        <w:rPr>
          <w:i/>
          <w:iCs/>
          <w:color w:val="000000"/>
          <w:sz w:val="28"/>
          <w:szCs w:val="28"/>
        </w:rPr>
        <w:t xml:space="preserve">энергоэкономичные люминесцентные лампы, </w:t>
      </w:r>
      <w:r w:rsidRPr="00FE3241">
        <w:rPr>
          <w:color w:val="000000"/>
          <w:sz w:val="28"/>
          <w:szCs w:val="28"/>
        </w:rPr>
        <w:t xml:space="preserve">имеющие более эффективную конструкцию электродов и усовершенствованный люминофор. Это позволило изготавливать лампы с пониженной мощностью (18 Вт вместо 20 Вт, 36 Вт </w:t>
      </w:r>
      <w:r w:rsidRPr="00FE3241">
        <w:rPr>
          <w:color w:val="000000"/>
          <w:sz w:val="28"/>
          <w:szCs w:val="28"/>
        </w:rPr>
        <w:lastRenderedPageBreak/>
        <w:t>вместо 40 Вт, 58 Вт вместо 65 Вт), уменьшенным в 1,6 раза диаметром колбы и повышенной световой отдачей.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белого света типа ЛБ обеспечивают наибольший световой поток из всех перечисленных типов ламп одной и той же мощности. Они приблизительно воспроизводят по цветности солнечный свет и применяются в помещениях, где от работающих требуется значительное зрительное напряжение.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тепло-белого света типа ЛТБ имеют явно выраженный розовый оттенок и применяются тогда, когда есть необходимость подчеркнуть розовые и красные тона, например при цветопередаче человеческого лица.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Цветность ламп дневного света типа ЛД близка к цветности ламп дневного света с исправленной цветностью типа ЛДЦ.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Лампы холодно-белого света типа ЛХБ по цветности занимают промежуточное положение между лампами белого света и дневного света с исправленной цветностью и в ряде случаев </w:t>
      </w:r>
      <w:r w:rsidR="00FE3241" w:rsidRPr="00FE3241">
        <w:rPr>
          <w:color w:val="000000"/>
          <w:sz w:val="28"/>
          <w:szCs w:val="28"/>
        </w:rPr>
        <w:t>применяются</w:t>
      </w:r>
      <w:r w:rsidR="00FE3241">
        <w:rPr>
          <w:color w:val="000000"/>
          <w:sz w:val="28"/>
          <w:szCs w:val="28"/>
        </w:rPr>
        <w:t xml:space="preserve">. </w:t>
      </w:r>
      <w:r w:rsidR="00FE3241" w:rsidRPr="00FE3241">
        <w:rPr>
          <w:color w:val="000000"/>
          <w:sz w:val="28"/>
          <w:szCs w:val="28"/>
        </w:rPr>
        <w:t>н</w:t>
      </w:r>
      <w:r w:rsidRPr="00FE3241">
        <w:rPr>
          <w:color w:val="000000"/>
          <w:sz w:val="28"/>
          <w:szCs w:val="28"/>
        </w:rPr>
        <w:t>аравне с последними.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Средняя продолжительность горения люминесцентных ламп не менее 12000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Световой поток каждой лампы после 7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%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средней продолжительности горения должен быть не менее 7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номинального светового потока.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Средняя яркость поверхности люминесцентных ламп колеблется от 6 до 11 кд/м</w:t>
      </w:r>
      <w:r w:rsidRPr="00FE3241">
        <w:rPr>
          <w:color w:val="000000"/>
          <w:sz w:val="28"/>
          <w:szCs w:val="28"/>
          <w:vertAlign w:val="superscript"/>
        </w:rPr>
        <w:t>2</w:t>
      </w:r>
      <w:r w:rsidRPr="00FE3241">
        <w:rPr>
          <w:color w:val="000000"/>
          <w:sz w:val="28"/>
          <w:szCs w:val="28"/>
        </w:rPr>
        <w:t>. Световая отдача ламп типа ЛБ составляет от 50,6 до 65,2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Люминесцентные лампы при включении их в сеть переменного тока излучают переменный во времени световой поток. Коэффициент пульсации светового потока равен 2</w:t>
      </w:r>
      <w:r w:rsidR="00FE3241" w:rsidRPr="00FE3241">
        <w:rPr>
          <w:color w:val="000000"/>
          <w:sz w:val="28"/>
          <w:szCs w:val="28"/>
        </w:rPr>
        <w:t>3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(у ламп типа ЛДЦ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4</w:t>
      </w:r>
      <w:r w:rsidR="00FE3241" w:rsidRPr="00FE3241">
        <w:rPr>
          <w:color w:val="000000"/>
          <w:sz w:val="28"/>
          <w:szCs w:val="28"/>
        </w:rPr>
        <w:t>3</w:t>
      </w:r>
      <w:r w:rsidR="00FE3241">
        <w:rPr>
          <w:color w:val="000000"/>
          <w:sz w:val="28"/>
          <w:szCs w:val="28"/>
        </w:rPr>
        <w:t>%</w:t>
      </w:r>
      <w:r w:rsidRPr="00FE3241">
        <w:rPr>
          <w:i/>
          <w:iCs/>
          <w:color w:val="000000"/>
          <w:sz w:val="28"/>
          <w:szCs w:val="28"/>
        </w:rPr>
        <w:t xml:space="preserve">). </w:t>
      </w:r>
      <w:r w:rsidRPr="00FE3241">
        <w:rPr>
          <w:color w:val="000000"/>
          <w:sz w:val="28"/>
          <w:szCs w:val="28"/>
        </w:rPr>
        <w:t>С увеличением номинального напряжения, световой поток и мощность, потребляемые лампой, возрастают.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Выпускаются также эритемные и бактерицидные люминесцентные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лампы.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Их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колбы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изготавливаются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из специального стекла, пропускающего ультрафиолетовые излучения. В эритемных лампах применяется </w:t>
      </w:r>
      <w:r w:rsidRPr="00FE3241">
        <w:rPr>
          <w:color w:val="000000"/>
          <w:sz w:val="28"/>
          <w:szCs w:val="28"/>
        </w:rPr>
        <w:lastRenderedPageBreak/>
        <w:t>специальный люминофор, преобразующий излучение ртутного разряда в ультрафиолетовое излучение с диапазоном длин волн, в наибольшей степени вызывающих загар (эритему) человеческой кожи. Такие лампы применяются в установках для искусственного ультрафиолетового облучения людей и животных. Бактерицидные лампы применяются в установках для обеззараживания воздуха; у этих ламп люминофор отсутствует.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Люминесцентные лампы рассчитаны для нормальной работы при температуре окружающего воздуха +15</w:t>
      </w:r>
      <w:r w:rsidR="00FE3241">
        <w:rPr>
          <w:color w:val="000000"/>
          <w:sz w:val="28"/>
          <w:szCs w:val="28"/>
        </w:rPr>
        <w:t>…</w:t>
      </w:r>
      <w:r w:rsidRPr="00FE3241">
        <w:rPr>
          <w:color w:val="000000"/>
          <w:sz w:val="28"/>
          <w:szCs w:val="28"/>
        </w:rPr>
        <w:t>+40</w:t>
      </w:r>
      <w:r w:rsidR="00FE3241">
        <w:rPr>
          <w:color w:val="000000"/>
          <w:sz w:val="28"/>
          <w:szCs w:val="28"/>
        </w:rPr>
        <w:t>°</w:t>
      </w:r>
      <w:r w:rsidR="00FE3241" w:rsidRPr="00FE3241">
        <w:rPr>
          <w:color w:val="000000"/>
          <w:sz w:val="28"/>
          <w:szCs w:val="28"/>
        </w:rPr>
        <w:t>С</w:t>
      </w:r>
      <w:r w:rsidRPr="00FE3241">
        <w:rPr>
          <w:color w:val="000000"/>
          <w:sz w:val="28"/>
          <w:szCs w:val="28"/>
        </w:rPr>
        <w:t>. В случае понижения температуры давление аргона и ртутных паров резко понижается и зажигание, а также горение лампы ухудшаются.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Продолжительность работы лампы тем больше, чем меньшее количество раз она включается,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чем меньше изнашивается оксидный слой электродов. Понижение напряжения, подводимого к лампе, а также понижение температуры окружающего воздуха способствуют более интенсивному износу оксида электродов. При снижении напряжения на 10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</w:t>
      </w:r>
      <w:r w:rsidR="00FE3241" w:rsidRPr="00FE3241">
        <w:rPr>
          <w:color w:val="000000"/>
          <w:sz w:val="28"/>
          <w:szCs w:val="28"/>
        </w:rPr>
        <w:t>5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 лампа может не зажечься или же ее включение будет сопровождаться многократным миганием. Повышение напряжения облегчает процесс зажигания лампы, но уменьшает ее светоотдачу.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Недостатки люминесцентных ламп: снижение коэффициента мощности электрической сети, создание радиопомех и стробоскопического эффекта из-за пульсации светового потока </w:t>
      </w:r>
      <w:r w:rsidR="00FE3241">
        <w:rPr>
          <w:color w:val="000000"/>
          <w:sz w:val="28"/>
          <w:szCs w:val="28"/>
        </w:rPr>
        <w:t>и т.д.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Стробоскопический эффект состоит в создании у человека при люминесцентном освещении иллюзии того, что движущийся (вращающийся) с некоторой скоростью предмет находится в покое или движется (вращается) в противоположную сторону. В производственных условиях это опасно для жизни и здоровья людей. В то же время стробоскопический эффект применяется при проверке правильности работы электросчетчиков. На вращающемся диске электросчетчика имеются вдавленные углубления (метки). Если смотреть сверху на диск, освещенный люминесцентным </w:t>
      </w:r>
      <w:r w:rsidRPr="00FE3241">
        <w:rPr>
          <w:color w:val="000000"/>
          <w:sz w:val="28"/>
          <w:szCs w:val="28"/>
        </w:rPr>
        <w:lastRenderedPageBreak/>
        <w:t>светом, то в случае правильного хода диска создается впечатление, что углубления (метки) находятся в покое.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устранения явлений стробоскопии, снижения радиопомех, улучшения коэффициента мощности применяются специальные схемы включения люминесцентных ламп.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b/>
          <w:bCs/>
          <w:color w:val="000000"/>
          <w:sz w:val="28"/>
          <w:szCs w:val="28"/>
        </w:rPr>
        <w:t>1.3</w:t>
      </w:r>
      <w:r w:rsidR="000E6B14">
        <w:rPr>
          <w:b/>
          <w:bCs/>
          <w:color w:val="000000"/>
          <w:sz w:val="28"/>
          <w:szCs w:val="28"/>
        </w:rPr>
        <w:t xml:space="preserve"> </w:t>
      </w:r>
      <w:r w:rsidRPr="00FE3241">
        <w:rPr>
          <w:b/>
          <w:bCs/>
          <w:color w:val="000000"/>
          <w:sz w:val="28"/>
          <w:szCs w:val="28"/>
        </w:rPr>
        <w:t>Лампы люминесцентные высокого давления</w:t>
      </w:r>
    </w:p>
    <w:p w:rsidR="000E6B14" w:rsidRDefault="000E6B14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Лампы ртутные высокого давления типа ДРЛ (дуговая ртутная люминесцентная) выпускаются мощностью 50, 80, 125, 175, 250, 400. 700, 1000 и 2000 Вт.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Лампа ДРЛ состоит из стеклянного баллона (колбы) эллипсоидной формы, на внутренней поверхности которого нанесен слой люминофора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фторогерманата магния (или арсената магния). Для поддержания стабильности свойств люминофора баллон заполнен углекислым газом. Внутри стеклянного баллона (колбы) находится трубка из кварцевого стекла, заполненная парами ртути под высоким давлением. Когда в трубке происходит электрический разряд, его видимое излучение проходит через слой люминофора, который, поглощая ультрафиолетовое излучение кварцевой разрядной трубки, превращает его в видимое излучение красного цвета.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Средняя продолжительность работы ламп ДРЛ составляет от 6000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 xml:space="preserve"> (лампы мощностью 80 и 125 Вт) до 10 000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ч</w:t>
      </w:r>
      <w:r w:rsidRPr="00FE3241">
        <w:rPr>
          <w:color w:val="000000"/>
          <w:sz w:val="28"/>
          <w:szCs w:val="28"/>
        </w:rPr>
        <w:t xml:space="preserve"> (лампы мощностью 400 Вт и более).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ламп ДРЛ регламентируется также процентное содержание красного излучения (6 и 1</w:t>
      </w:r>
      <w:r w:rsidR="00FE3241" w:rsidRPr="00FE3241">
        <w:rPr>
          <w:color w:val="000000"/>
          <w:sz w:val="28"/>
          <w:szCs w:val="28"/>
        </w:rPr>
        <w:t>0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 xml:space="preserve">). Номинальное напряжение сети для всех ламп ДРЛ составляет 220 </w:t>
      </w:r>
      <w:r w:rsidR="00FE3241" w:rsidRPr="00FE3241">
        <w:rPr>
          <w:color w:val="000000"/>
          <w:sz w:val="28"/>
          <w:szCs w:val="28"/>
        </w:rPr>
        <w:t>В.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Коэффициент</w:t>
      </w:r>
      <w:r w:rsidRPr="00FE3241">
        <w:rPr>
          <w:color w:val="000000"/>
          <w:sz w:val="28"/>
          <w:szCs w:val="28"/>
        </w:rPr>
        <w:t xml:space="preserve"> пульсации ламп ДРЛ 61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>74</w:t>
      </w:r>
      <w:r w:rsidR="00FE3241">
        <w:rPr>
          <w:color w:val="000000"/>
          <w:sz w:val="28"/>
          <w:szCs w:val="28"/>
        </w:rPr>
        <w:t>%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К наиболее современным источникам света относятся металлогалогенные лампы, в ртутный разряд которых вводятся добавки йодидов натрия, таллия и индия с целью увеличения световой отдачи ламп. </w:t>
      </w:r>
      <w:r w:rsidRPr="00FE3241">
        <w:rPr>
          <w:color w:val="000000"/>
          <w:sz w:val="28"/>
          <w:szCs w:val="28"/>
        </w:rPr>
        <w:lastRenderedPageBreak/>
        <w:t>Металлогалогенные лампы типа ДРИ (дуговые ртутные йодидные) имеют колбы эллипсоидной или цилиндрической формы, внутри которых размещается кварцевая цилиндрическая горелка. Внутри этой горелки и происходит разряд в парах металлов и их йодидов.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Мощность ламп ДРИ составляет 250, 400, 700, 1000, 2000 и 3500 Вт. Световая отдача ламп ДРИ составляет 70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95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Световая отдача натриевых ламп высокого давления достигает 100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130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 xml:space="preserve">. У этих ламп внутри стеклянной цилиндрической колбы помещается разрядная трубка из пол и кристаллического оксида алюминия, инертная к парам натрия и хорошо пропускающая его излучение. Давление в трубке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порядка 200 кПа. При таком давлении резонансные линии натрия расширяются, занимая некоторую спектральную полосу, в результате чего цвет разряда становится более белым. Продолжительность работы ламп 10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15 тыс. часов.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освещения больших по площади территорий находят применение мощные (5, 10, 20 и 50 кВт) ксеноновые трубчатые безбалластные лампы типа ДКсТ. Они зажигаются с помощью пускового устройства, вырабатывающего высоковольтный (до 30 кВ) высокочастотный импульс напряжения, под воздействием которого в лампе возникает разряд в ксеноне.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Лампы мощностью 5 кВт имеют номинальное напряжение ПО В, мощностью 10 кВт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напряжение 220 В, мощностью 20 и 50 кВт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напряжение 380 </w:t>
      </w:r>
      <w:r w:rsidR="00FE3241" w:rsidRPr="00FE3241">
        <w:rPr>
          <w:color w:val="000000"/>
          <w:sz w:val="28"/>
          <w:szCs w:val="28"/>
        </w:rPr>
        <w:t>В.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Световая</w:t>
      </w:r>
      <w:r w:rsidRPr="00FE3241">
        <w:rPr>
          <w:color w:val="000000"/>
          <w:sz w:val="28"/>
          <w:szCs w:val="28"/>
        </w:rPr>
        <w:t xml:space="preserve"> отдача этих ламп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от 17,6 до 32 лм</w:t>
      </w:r>
      <w:r w:rsidR="00FE3241">
        <w:rPr>
          <w:color w:val="000000"/>
          <w:sz w:val="28"/>
          <w:szCs w:val="28"/>
        </w:rPr>
        <w:t xml:space="preserve"> / </w:t>
      </w:r>
      <w:r w:rsidR="00FE3241" w:rsidRPr="00FE3241">
        <w:rPr>
          <w:color w:val="000000"/>
          <w:sz w:val="28"/>
          <w:szCs w:val="28"/>
        </w:rPr>
        <w:t>Вт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32"/>
        </w:rPr>
        <w:br w:type="page"/>
      </w:r>
      <w:r w:rsidR="006D3AEB" w:rsidRPr="00FE3241">
        <w:rPr>
          <w:b/>
          <w:bCs/>
          <w:color w:val="000000"/>
          <w:sz w:val="28"/>
          <w:szCs w:val="32"/>
        </w:rPr>
        <w:lastRenderedPageBreak/>
        <w:t>2. Схемы питания люминесцентных ламп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Люминесцентные лампы включаются в сеть последовательно с индуктивным сопротивлением (дросселем), обеспечивающим стабилизацию переменного тока в лампе.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Дело в том, что электрический разряд в газе имеет неустойчивый характер, когда незначительные колебания напряжения вызывают резкое изменение тока в лампе.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Различают следующие схемы питания ламп: импульсного зажигания, быстрого зажигания, мгновенного зажигания.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схеме импульсного зажигания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>) процесс зажигания обеспечивается пускателем (стартером). Здесь вначале подогреваются электроды, затем возникает мгновенный импульс напряжения. Стартер представляет собой миниатюрную газоразрядную лампочку с двумя электродами. Колба лампочки заполнена инертным газом неоном. Один из электродов пускателя жесткий и неподвижный, а другой биметаллический, изгибающийся при нагреве. В нормальном состоянии электроды пускателя разомкнуты. В момент включения схемы в сеть к электродам лампы и пускателя прикладывается полное напряжение сети, так как ток в цепи лампы отсутствует и, следовательно, потеря напряжения в дросселе равна нулю. Приложенное к электродам стартера напряжение вызывает в нем газовый разряд, который в свою очередь обеспечивает прохождение тока небольшой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силы (сотые доли ампера)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через оба электрода лампы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и дроссель. Под действием теплоты, выделяемой проходящим током, биметаллическая пластина, изгибаясь, замыкает пускатель накоротко, в результате чего сила тока в цепи возрастает до 0,5</w:t>
      </w:r>
      <w:r w:rsidR="00FE3241">
        <w:rPr>
          <w:color w:val="000000"/>
          <w:sz w:val="28"/>
          <w:szCs w:val="28"/>
        </w:rPr>
        <w:t xml:space="preserve"> –</w:t>
      </w:r>
      <w:r w:rsidR="00FE3241" w:rsidRPr="00FE3241">
        <w:rPr>
          <w:color w:val="000000"/>
          <w:sz w:val="28"/>
          <w:szCs w:val="28"/>
        </w:rPr>
        <w:t xml:space="preserve"> 0,</w:t>
      </w:r>
      <w:r w:rsidRPr="00FE3241">
        <w:rPr>
          <w:color w:val="000000"/>
          <w:sz w:val="28"/>
          <w:szCs w:val="28"/>
        </w:rPr>
        <w:t xml:space="preserve">6 А и электроды лампы быстро нагреваются. После замыкания электродов пускателя газовый разряд в нем прекращается, электроды остывают и затем размыкаются. Мгновенный разрыв тока в цепи вызывает появление электродвижущей силы самоиндукции в дросселе в виде пика напряжения, что и приводит к зажиганию лампы, электроды которой к </w:t>
      </w:r>
      <w:r w:rsidRPr="00FE3241">
        <w:rPr>
          <w:color w:val="000000"/>
          <w:sz w:val="28"/>
          <w:szCs w:val="28"/>
        </w:rPr>
        <w:lastRenderedPageBreak/>
        <w:t>тому моменту оказываются раскаленными. После зажигания лампы напряжение на ее зажимах составляет около половины сетевого. Остальная часть напряжения гасится на дросселе. Напряжение, прикладываемое к пускателю (половина сетевого), оказывается недостаточным для его повторного срабатывания.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</w:rPr>
      </w:pPr>
      <w:r w:rsidRPr="00FE3241">
        <w:rPr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41.75pt">
            <v:imagedata r:id="rId7" o:title=""/>
          </v:shape>
        </w:pic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 w:rsidR="00FE3241">
        <w:rPr>
          <w:color w:val="000000"/>
          <w:sz w:val="28"/>
          <w:szCs w:val="20"/>
        </w:rPr>
        <w:t> </w:t>
      </w:r>
      <w:r w:rsidR="00FE3241" w:rsidRPr="00FE3241">
        <w:rPr>
          <w:color w:val="000000"/>
          <w:sz w:val="28"/>
          <w:szCs w:val="20"/>
        </w:rPr>
        <w:t>1</w:t>
      </w:r>
      <w:r w:rsidRPr="00FE3241">
        <w:rPr>
          <w:color w:val="000000"/>
          <w:sz w:val="28"/>
          <w:szCs w:val="20"/>
        </w:rPr>
        <w:t>. Импульсная схема включения люминесцентной лампы в сеть: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пускатель (стартер); 2 – лампа; 3 – дроссель.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:rsidR="006D3AEB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схеме быстрого зажигания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) электроды ламп включены на отдельные обмотки специального накального трансформатора. При подаче напряжения на негорящую лампу потеря напряжения в дросселе будет невелика, повышение напряжения обмоток накала полностью приложено к электродам, которые быстро и сильно раскаляются, и лампа может зажечься при нормальном сетевом напряжении. В момент возникновения разряда в лампе сила тока накала пускорегулирующего аппарата автоматически уменьшается.</w:t>
      </w:r>
    </w:p>
    <w:p w:rsidR="000E6B14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</w:rPr>
      </w:pPr>
      <w:r w:rsidRPr="00FE3241">
        <w:rPr>
          <w:color w:val="000000"/>
          <w:sz w:val="28"/>
        </w:rPr>
        <w:pict>
          <v:shape id="_x0000_i1026" type="#_x0000_t75" style="width:132.75pt;height:85.5pt">
            <v:imagedata r:id="rId8" o:title=""/>
          </v:shape>
        </w:pic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 w:rsidR="00FE3241">
        <w:rPr>
          <w:color w:val="000000"/>
          <w:sz w:val="28"/>
          <w:szCs w:val="20"/>
        </w:rPr>
        <w:t> </w:t>
      </w:r>
      <w:r w:rsidR="00FE3241" w:rsidRPr="00FE3241">
        <w:rPr>
          <w:color w:val="000000"/>
          <w:sz w:val="28"/>
          <w:szCs w:val="20"/>
        </w:rPr>
        <w:t>2</w:t>
      </w:r>
      <w:r w:rsidRPr="00FE3241">
        <w:rPr>
          <w:color w:val="000000"/>
          <w:sz w:val="28"/>
          <w:szCs w:val="20"/>
        </w:rPr>
        <w:t>. Схема быстрого зажигания люминесцентной лампы:</w:t>
      </w:r>
    </w:p>
    <w:p w:rsidR="000E6B14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дроссель; 2 – лампа; 3 – накальный трансформатор.</w:t>
      </w:r>
    </w:p>
    <w:p w:rsidR="006D3AEB" w:rsidRPr="00FE3241" w:rsidRDefault="000E6B14" w:rsidP="000E6B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0"/>
        </w:rPr>
        <w:br w:type="page"/>
      </w:r>
      <w:r w:rsidR="006D3AEB" w:rsidRPr="00FE3241">
        <w:rPr>
          <w:color w:val="000000"/>
          <w:sz w:val="28"/>
          <w:szCs w:val="28"/>
        </w:rPr>
        <w:lastRenderedPageBreak/>
        <w:t>В схеме мгновенного зажигания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3</w:t>
      </w:r>
      <w:r w:rsidR="006D3AEB" w:rsidRPr="00FE3241">
        <w:rPr>
          <w:color w:val="000000"/>
          <w:sz w:val="28"/>
          <w:szCs w:val="28"/>
        </w:rPr>
        <w:t>) используется дроссель-трансформатор и отдельный резонансный контур, создающий повышенное (в 6</w:t>
      </w:r>
      <w:r w:rsidR="00FE3241">
        <w:rPr>
          <w:color w:val="000000"/>
          <w:sz w:val="28"/>
          <w:szCs w:val="28"/>
        </w:rPr>
        <w:t>–</w:t>
      </w:r>
      <w:r w:rsidR="006D3AEB" w:rsidRPr="00FE3241">
        <w:rPr>
          <w:color w:val="000000"/>
          <w:sz w:val="28"/>
          <w:szCs w:val="28"/>
        </w:rPr>
        <w:t>7 раз больше рабочего) напряжение на лампе в момент включения. Схемы мгновенного зажигания применяются только в отдельных случаях, например во взрывоопасных помещениях с лампами, содержащими специальные усиленные электроды. Электроды ламп нормального типа в схеме, показанной на 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3</w:t>
      </w:r>
      <w:r w:rsidR="006D3AEB" w:rsidRPr="00FE3241">
        <w:rPr>
          <w:color w:val="000000"/>
          <w:sz w:val="28"/>
          <w:szCs w:val="28"/>
        </w:rPr>
        <w:t>, быстро изнашиваются. Высокое напряжение, подаваемое на лампу в начальный момент, представляет опасность для обслуживающего персонала.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</w:rPr>
      </w:pPr>
      <w:r w:rsidRPr="00FE3241">
        <w:rPr>
          <w:color w:val="000000"/>
          <w:sz w:val="28"/>
        </w:rPr>
        <w:pict>
          <v:shape id="_x0000_i1027" type="#_x0000_t75" style="width:182.25pt;height:118.5pt">
            <v:imagedata r:id="rId9" o:title=""/>
          </v:shape>
        </w:pic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 w:rsidR="00FE3241">
        <w:rPr>
          <w:color w:val="000000"/>
          <w:sz w:val="28"/>
          <w:szCs w:val="20"/>
        </w:rPr>
        <w:t> </w:t>
      </w:r>
      <w:r w:rsidR="00FE3241" w:rsidRPr="00FE3241">
        <w:rPr>
          <w:color w:val="000000"/>
          <w:sz w:val="28"/>
          <w:szCs w:val="20"/>
        </w:rPr>
        <w:t>3</w:t>
      </w:r>
      <w:r w:rsidRPr="00FE3241">
        <w:rPr>
          <w:color w:val="000000"/>
          <w:sz w:val="28"/>
          <w:szCs w:val="20"/>
        </w:rPr>
        <w:t>. Схема мгновенного зажигания люминесцентной лампы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i/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лампа; 2 – конденсатор; 3 – дроссель-транформатор.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При работе дросселей возникает шум. Для обеспечения необходимых силы тока и напряжения на зажимах лампы в пусковом и рабочих режимах, повышения коэффициента мощности, уменьшения стробоскопического эффекта и снижения уровня радиопомех к люминесцентным лампам придаются специальные пускорегулирующие аппараты. В состав пускорегулирующих аппаратов входят дроссели, конденсаторы (для повышения коэффициента мощности и подавления радиопомех) и сопротивления, помещаемые в общий металлический кожух и заливаемые битумной массой.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По способу зажигания пускорегулирующие аппараты делятся на три группы: стартерного (условное обозначение УБ), быстрого и мгновенного зажигания (условное обозначение АБ).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lastRenderedPageBreak/>
        <w:t>Основные типы пускорегулирующих аппаратов для люминесцентных ламп: 1УБИ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4</w:t>
      </w:r>
      <w:r w:rsidRPr="00FE3241">
        <w:rPr>
          <w:color w:val="000000"/>
          <w:sz w:val="28"/>
          <w:szCs w:val="28"/>
        </w:rPr>
        <w:t>0/220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В</w:t>
      </w:r>
      <w:r w:rsidRPr="00FE3241">
        <w:rPr>
          <w:color w:val="000000"/>
          <w:sz w:val="28"/>
          <w:szCs w:val="28"/>
        </w:rPr>
        <w:t>П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6</w:t>
      </w:r>
      <w:r w:rsidRPr="00FE3241">
        <w:rPr>
          <w:color w:val="000000"/>
          <w:sz w:val="28"/>
          <w:szCs w:val="28"/>
        </w:rPr>
        <w:t>00У4 или 2УБИ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>0/220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В</w:t>
      </w:r>
      <w:r w:rsidRPr="00FE3241">
        <w:rPr>
          <w:color w:val="000000"/>
          <w:sz w:val="28"/>
          <w:szCs w:val="28"/>
        </w:rPr>
        <w:t>ПП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1</w:t>
      </w:r>
      <w:r w:rsidRPr="00FE3241">
        <w:rPr>
          <w:color w:val="000000"/>
          <w:sz w:val="28"/>
          <w:szCs w:val="28"/>
        </w:rPr>
        <w:t xml:space="preserve">10ХЛ4, что означает следующее: первая цифра указывает, какое количество ламп включается с аппаратом; УБ </w:t>
      </w:r>
      <w:r w:rsidR="00FE3241">
        <w:rPr>
          <w:color w:val="000000"/>
          <w:sz w:val="28"/>
          <w:szCs w:val="28"/>
        </w:rPr>
        <w:t xml:space="preserve">– </w:t>
      </w:r>
      <w:r w:rsidR="00FE3241" w:rsidRPr="00FE3241">
        <w:rPr>
          <w:color w:val="000000"/>
          <w:sz w:val="28"/>
          <w:szCs w:val="28"/>
        </w:rPr>
        <w:t>с</w:t>
      </w:r>
      <w:r w:rsidRPr="00FE3241">
        <w:rPr>
          <w:color w:val="000000"/>
          <w:sz w:val="28"/>
          <w:szCs w:val="28"/>
        </w:rPr>
        <w:t xml:space="preserve">тартерный пускорегулирующий аппарат; И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индуктивный сдвиг фаз потребляемого аппаратом тока (может быть Е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емкостный или К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компенсированный,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компенсирующий стробоскопический эффект); 40 и 20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мощность лампы, Вт; 220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напряжение питающей сети, В; </w:t>
      </w:r>
      <w:r w:rsidR="00FE3241" w:rsidRPr="00FE3241">
        <w:rPr>
          <w:color w:val="000000"/>
          <w:sz w:val="28"/>
          <w:szCs w:val="28"/>
        </w:rPr>
        <w:t>В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встроенный</w:t>
      </w:r>
      <w:r w:rsidRPr="00FE3241">
        <w:rPr>
          <w:color w:val="000000"/>
          <w:sz w:val="28"/>
          <w:szCs w:val="28"/>
        </w:rPr>
        <w:t xml:space="preserve"> аппарат (может быть Н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независимый); П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с пониженным уровнем шума; ПП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с особо низким уровнем шума; 600 и ПО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номер серии или модификация пускорегулирующего аппарата; У и ХЛ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пускорегулирующий аппарат предназначен для эксплуатации в районах с умеренным или холодным климатом соответственно (может также быть ТВ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тропический влажный климат; ТС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тропический сухой климат; 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тропический влажный и сухой; 0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любой климат на суше); 4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размещение в помещениях с искусственно регулируемым климатом (может быть 1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на открытом воздухе; 2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помещения, плохо изолированные от окружающего воздуха, и навесы; 3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обычные естественно вентилируемые помещения; 5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помещения с повышенной влажностью и невентилируемые подземные помещения).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Пускорегулирующие аппараты для дуговых ртутных люминесцентных ламп (ДРЛ), дуговых ртутных йодидных (ДРИ), натриевых ламп высокого давления (НЛВД) обозначаются так: 1ДБИ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4</w:t>
      </w:r>
      <w:r w:rsidRPr="00FE3241">
        <w:rPr>
          <w:color w:val="000000"/>
          <w:sz w:val="28"/>
          <w:szCs w:val="28"/>
        </w:rPr>
        <w:t>00ДРЛ/220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Н</w:t>
      </w:r>
      <w:r w:rsidRPr="00FE3241">
        <w:rPr>
          <w:color w:val="000000"/>
          <w:sz w:val="28"/>
          <w:szCs w:val="28"/>
        </w:rPr>
        <w:t xml:space="preserve"> или 1ДБИ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4</w:t>
      </w:r>
      <w:r w:rsidRPr="00FE3241">
        <w:rPr>
          <w:color w:val="000000"/>
          <w:sz w:val="28"/>
          <w:szCs w:val="28"/>
        </w:rPr>
        <w:t>00ДНаТ/220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>В.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Здесь</w:t>
      </w:r>
      <w:r w:rsidRPr="00FE3241">
        <w:rPr>
          <w:color w:val="000000"/>
          <w:sz w:val="28"/>
          <w:szCs w:val="28"/>
        </w:rPr>
        <w:t xml:space="preserve"> ДБ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дроссель балластный; ДРЛ и ДНаТ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тип лампы (ДНаТ означает то же, что и НЛВД); Н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независимый пускорегулирующий аппарат.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Электрическая схема стартерных двухламповых пускорегулирующих аппаратов дана на 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4</w:t>
      </w:r>
      <w:r w:rsidRPr="00FE3241">
        <w:rPr>
          <w:color w:val="000000"/>
          <w:sz w:val="28"/>
          <w:szCs w:val="28"/>
        </w:rPr>
        <w:t>.</w:t>
      </w:r>
    </w:p>
    <w:p w:rsidR="006D3AEB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  <w:r w:rsidR="006D3AEB" w:rsidRPr="00FE3241">
        <w:rPr>
          <w:color w:val="000000"/>
          <w:sz w:val="28"/>
        </w:rPr>
        <w:lastRenderedPageBreak/>
        <w:pict>
          <v:shape id="_x0000_i1028" type="#_x0000_t75" style="width:150.75pt;height:159.75pt">
            <v:imagedata r:id="rId10" o:title=""/>
          </v:shape>
        </w:pic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 w:rsidR="00FE3241">
        <w:rPr>
          <w:color w:val="000000"/>
          <w:sz w:val="28"/>
          <w:szCs w:val="20"/>
        </w:rPr>
        <w:t> </w:t>
      </w:r>
      <w:r w:rsidR="00FE3241" w:rsidRPr="00FE3241">
        <w:rPr>
          <w:color w:val="000000"/>
          <w:sz w:val="28"/>
          <w:szCs w:val="20"/>
        </w:rPr>
        <w:t>4</w:t>
      </w:r>
      <w:r w:rsidRPr="00FE3241">
        <w:rPr>
          <w:color w:val="000000"/>
          <w:sz w:val="28"/>
          <w:szCs w:val="20"/>
        </w:rPr>
        <w:t>. Электрическая схема стартерного пускорегулирующего аппарата 2 УБИ для двух ламп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i/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дроссель; 2 – лампы; 3 – стартеры.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Пускорегулирующие аппараты для дуговых ртутных люминесцентных ламп типа ДРЛ выполняются с дросселем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5</w:t>
      </w:r>
      <w:r w:rsidRPr="00FE3241">
        <w:rPr>
          <w:color w:val="000000"/>
          <w:sz w:val="28"/>
          <w:szCs w:val="28"/>
        </w:rPr>
        <w:t>).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pict>
          <v:shape id="_x0000_i1029" type="#_x0000_t75" style="width:150pt;height:105.75pt">
            <v:imagedata r:id="rId11" o:title=""/>
          </v:shape>
        </w:pict>
      </w:r>
    </w:p>
    <w:p w:rsidR="006D3AEB" w:rsidRPr="00FE3241" w:rsidRDefault="00FE3241" w:rsidP="00FE3241">
      <w:pPr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>
        <w:rPr>
          <w:color w:val="000000"/>
          <w:sz w:val="28"/>
          <w:szCs w:val="20"/>
        </w:rPr>
        <w:t> </w:t>
      </w:r>
      <w:r w:rsidRPr="00FE3241">
        <w:rPr>
          <w:color w:val="000000"/>
          <w:sz w:val="28"/>
          <w:szCs w:val="20"/>
        </w:rPr>
        <w:t>5</w:t>
      </w:r>
      <w:r w:rsidR="006D3AEB" w:rsidRPr="00FE3241">
        <w:rPr>
          <w:color w:val="000000"/>
          <w:sz w:val="28"/>
          <w:szCs w:val="20"/>
        </w:rPr>
        <w:t>. Схема включения ламп типа ДРЛ через дроссель.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i/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дроссель; 2 – лампа; С – конденсатор.</w:t>
      </w:r>
    </w:p>
    <w:p w:rsidR="001C7D7C" w:rsidRPr="00FE3241" w:rsidRDefault="001C7D7C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включения ламп ДРИ и ДНаТ применяются пускорегулирующие аппараты с унифицированными устройствами импульсного зажигания, основными элементами которых служат диодные тиристоры 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6</w:t>
      </w:r>
      <w:r w:rsidRPr="00FE3241">
        <w:rPr>
          <w:color w:val="000000"/>
          <w:sz w:val="28"/>
          <w:szCs w:val="28"/>
        </w:rPr>
        <w:t xml:space="preserve">). Здесь, однако, повторное включение погасшей не оборудованной специальным блоком мгновенного перезажигания лампы возможно только после ее остывания,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через 10</w:t>
      </w:r>
      <w:r w:rsidR="00FE3241">
        <w:rPr>
          <w:color w:val="000000"/>
          <w:sz w:val="28"/>
          <w:szCs w:val="28"/>
        </w:rPr>
        <w:t>–</w:t>
      </w:r>
      <w:r w:rsidRPr="00FE3241">
        <w:rPr>
          <w:color w:val="000000"/>
          <w:sz w:val="28"/>
          <w:szCs w:val="28"/>
        </w:rPr>
        <w:t>15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мин</w:t>
      </w:r>
      <w:r w:rsidRPr="00FE3241">
        <w:rPr>
          <w:color w:val="000000"/>
          <w:sz w:val="28"/>
          <w:szCs w:val="28"/>
        </w:rPr>
        <w:t>.</w:t>
      </w:r>
    </w:p>
    <w:p w:rsidR="006D3AEB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  <w:r w:rsidR="006D3AEB" w:rsidRPr="00FE3241">
        <w:rPr>
          <w:color w:val="000000"/>
          <w:sz w:val="28"/>
        </w:rPr>
        <w:lastRenderedPageBreak/>
        <w:pict>
          <v:shape id="_x0000_i1030" type="#_x0000_t75" style="width:189.75pt;height:147pt">
            <v:imagedata r:id="rId12" o:title=""/>
          </v:shape>
        </w:pict>
      </w:r>
    </w:p>
    <w:p w:rsidR="006D3AEB" w:rsidRPr="00FE3241" w:rsidRDefault="00FE3241" w:rsidP="00FE3241">
      <w:pPr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FE3241">
        <w:rPr>
          <w:color w:val="000000"/>
          <w:sz w:val="28"/>
          <w:szCs w:val="20"/>
        </w:rPr>
        <w:t>Рис.</w:t>
      </w:r>
      <w:r>
        <w:rPr>
          <w:color w:val="000000"/>
          <w:sz w:val="28"/>
          <w:szCs w:val="20"/>
        </w:rPr>
        <w:t> </w:t>
      </w:r>
      <w:r w:rsidRPr="00FE3241">
        <w:rPr>
          <w:color w:val="000000"/>
          <w:sz w:val="28"/>
          <w:szCs w:val="20"/>
        </w:rPr>
        <w:t>6</w:t>
      </w:r>
      <w:r>
        <w:rPr>
          <w:color w:val="000000"/>
          <w:sz w:val="28"/>
          <w:szCs w:val="20"/>
        </w:rPr>
        <w:t xml:space="preserve"> </w:t>
      </w:r>
      <w:r w:rsidR="006D3AEB" w:rsidRPr="00FE3241">
        <w:rPr>
          <w:color w:val="000000"/>
          <w:sz w:val="28"/>
          <w:szCs w:val="20"/>
        </w:rPr>
        <w:t>Схема включения ламп типа ДРИ или ДНаТ.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i/>
          <w:color w:val="000000"/>
          <w:sz w:val="28"/>
          <w:szCs w:val="20"/>
        </w:rPr>
      </w:pPr>
      <w:r w:rsidRPr="00FE3241">
        <w:rPr>
          <w:i/>
          <w:color w:val="000000"/>
          <w:sz w:val="28"/>
          <w:szCs w:val="20"/>
        </w:rPr>
        <w:t>1 – импульсное зажигающее устройство; 2 – балластный дроссель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br w:type="page"/>
      </w:r>
      <w:r>
        <w:rPr>
          <w:b/>
          <w:color w:val="000000"/>
          <w:sz w:val="28"/>
          <w:szCs w:val="32"/>
        </w:rPr>
        <w:lastRenderedPageBreak/>
        <w:t xml:space="preserve">3. </w:t>
      </w:r>
      <w:r w:rsidR="006D3AEB" w:rsidRPr="00FE3241">
        <w:rPr>
          <w:b/>
          <w:color w:val="000000"/>
          <w:sz w:val="28"/>
          <w:szCs w:val="32"/>
        </w:rPr>
        <w:t>Основные светотехнические величины</w:t>
      </w:r>
    </w:p>
    <w:p w:rsidR="000E6B14" w:rsidRPr="000E6B14" w:rsidRDefault="000E6B14" w:rsidP="000E6B14">
      <w:pPr>
        <w:spacing w:line="360" w:lineRule="auto"/>
        <w:rPr>
          <w:color w:val="FFFFFF"/>
          <w:sz w:val="28"/>
          <w:szCs w:val="28"/>
        </w:rPr>
      </w:pPr>
      <w:r w:rsidRPr="000E6B14">
        <w:rPr>
          <w:color w:val="FFFFFF"/>
          <w:sz w:val="28"/>
          <w:szCs w:val="28"/>
        </w:rPr>
        <w:t>лампа люминесцентный накаливание питание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Количество света, излучаемого источником, называется </w:t>
      </w:r>
      <w:r w:rsidRPr="00FE3241">
        <w:rPr>
          <w:i/>
          <w:iCs/>
          <w:color w:val="000000"/>
          <w:sz w:val="28"/>
          <w:szCs w:val="28"/>
        </w:rPr>
        <w:t xml:space="preserve">световым потоком </w:t>
      </w:r>
      <w:r w:rsidRPr="00FE3241">
        <w:rPr>
          <w:color w:val="000000"/>
          <w:sz w:val="28"/>
          <w:szCs w:val="28"/>
        </w:rPr>
        <w:t xml:space="preserve">и обозначается </w:t>
      </w:r>
      <w:r w:rsidR="00FE3241" w:rsidRPr="00FE3241">
        <w:rPr>
          <w:color w:val="000000"/>
          <w:sz w:val="28"/>
          <w:szCs w:val="28"/>
        </w:rPr>
        <w:t>Ф.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Единица</w:t>
      </w:r>
      <w:r w:rsidRPr="00FE3241">
        <w:rPr>
          <w:color w:val="000000"/>
          <w:sz w:val="28"/>
          <w:szCs w:val="28"/>
        </w:rPr>
        <w:t xml:space="preserve"> светового потока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i/>
          <w:iCs/>
          <w:color w:val="000000"/>
          <w:sz w:val="28"/>
          <w:szCs w:val="28"/>
        </w:rPr>
        <w:t xml:space="preserve">люмен </w:t>
      </w:r>
      <w:r w:rsidRPr="00FE3241">
        <w:rPr>
          <w:color w:val="000000"/>
          <w:sz w:val="28"/>
          <w:szCs w:val="28"/>
        </w:rPr>
        <w:t>(лм).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Световой поток, заключенный внутри телесного угла </w:t>
      </w:r>
      <w:r w:rsidRPr="00FE3241">
        <w:rPr>
          <w:color w:val="000000"/>
          <w:sz w:val="28"/>
          <w:szCs w:val="28"/>
        </w:rPr>
        <w:sym w:font="Symbol" w:char="F071"/>
      </w:r>
      <w:r w:rsidRPr="00FE3241">
        <w:rPr>
          <w:color w:val="000000"/>
          <w:sz w:val="28"/>
          <w:szCs w:val="28"/>
        </w:rPr>
        <w:t xml:space="preserve">, в вершине которого расположен точечный источник света силой </w:t>
      </w:r>
      <w:r w:rsidRPr="00FE3241">
        <w:rPr>
          <w:color w:val="000000"/>
          <w:sz w:val="28"/>
          <w:szCs w:val="28"/>
          <w:lang w:val="en-US"/>
        </w:rPr>
        <w:t>J</w:t>
      </w:r>
      <w:r w:rsidRPr="00FE3241">
        <w:rPr>
          <w:color w:val="000000"/>
          <w:sz w:val="28"/>
          <w:szCs w:val="28"/>
        </w:rPr>
        <w:t xml:space="preserve">, определяется по формуле Ф = </w:t>
      </w:r>
      <w:r w:rsidRPr="00FE3241">
        <w:rPr>
          <w:color w:val="000000"/>
          <w:sz w:val="28"/>
          <w:szCs w:val="28"/>
          <w:lang w:val="en-US"/>
        </w:rPr>
        <w:t>J</w:t>
      </w:r>
      <w:r w:rsidRPr="00FE3241">
        <w:rPr>
          <w:color w:val="000000"/>
          <w:sz w:val="28"/>
          <w:szCs w:val="28"/>
          <w:lang w:val="en-US"/>
        </w:rPr>
        <w:sym w:font="Symbol" w:char="F071"/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Сила света </w:t>
      </w:r>
      <w:r w:rsidRPr="00FE3241">
        <w:rPr>
          <w:color w:val="000000"/>
          <w:sz w:val="28"/>
          <w:szCs w:val="28"/>
          <w:lang w:val="en-US"/>
        </w:rPr>
        <w:t>J</w:t>
      </w:r>
      <w:r w:rsidRPr="00FE3241">
        <w:rPr>
          <w:color w:val="000000"/>
          <w:sz w:val="28"/>
          <w:szCs w:val="28"/>
        </w:rPr>
        <w:t xml:space="preserve">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это плотность светового потока в том или ином направлении; измеряется в канделах (кд).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Кандела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это сила света, испускаемая с площади 1/600 000</w:t>
      </w:r>
      <w:r w:rsidR="00FE3241">
        <w:rPr>
          <w:color w:val="000000"/>
          <w:sz w:val="28"/>
          <w:szCs w:val="28"/>
        </w:rPr>
        <w:t> </w:t>
      </w:r>
      <w:r w:rsidRPr="00FE3241">
        <w:rPr>
          <w:color w:val="000000"/>
          <w:sz w:val="28"/>
          <w:szCs w:val="28"/>
        </w:rPr>
        <w:t>м</w:t>
      </w:r>
      <w:r w:rsidRPr="00FE3241">
        <w:rPr>
          <w:color w:val="000000"/>
          <w:sz w:val="28"/>
          <w:szCs w:val="28"/>
          <w:vertAlign w:val="superscript"/>
        </w:rPr>
        <w:t xml:space="preserve">2 </w:t>
      </w:r>
      <w:r w:rsidRPr="00FE3241">
        <w:rPr>
          <w:color w:val="000000"/>
          <w:sz w:val="28"/>
          <w:szCs w:val="28"/>
        </w:rPr>
        <w:t>сечения полного излучателя в перпендикулярном к этому сечению направлении, при температуре излучателя, равной температуре затвердевания платины (2045 К), и давлении 101 325 Па.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i/>
          <w:iCs/>
          <w:color w:val="000000"/>
          <w:sz w:val="28"/>
          <w:szCs w:val="28"/>
        </w:rPr>
        <w:t xml:space="preserve">Телесный угол </w:t>
      </w:r>
      <w:r w:rsidRPr="00FE3241">
        <w:rPr>
          <w:color w:val="000000"/>
          <w:sz w:val="28"/>
          <w:szCs w:val="28"/>
        </w:rPr>
        <w:t xml:space="preserve">в равен отношению площади поверхности о, вырезанной на сфере конусом с вершиной в точке </w:t>
      </w:r>
      <w:r w:rsidRPr="00FE3241">
        <w:rPr>
          <w:color w:val="000000"/>
          <w:sz w:val="28"/>
          <w:szCs w:val="28"/>
          <w:lang w:val="en-US"/>
        </w:rPr>
        <w:t>S</w:t>
      </w:r>
      <w:r w:rsidRPr="00FE3241">
        <w:rPr>
          <w:color w:val="000000"/>
          <w:sz w:val="28"/>
          <w:szCs w:val="28"/>
        </w:rPr>
        <w:t xml:space="preserve">, к квадрату радиуса </w:t>
      </w:r>
      <w:r w:rsidRPr="00FE3241">
        <w:rPr>
          <w:color w:val="000000"/>
          <w:sz w:val="28"/>
          <w:szCs w:val="28"/>
          <w:lang w:val="en-US"/>
        </w:rPr>
        <w:t>r</w:t>
      </w:r>
      <w:r w:rsidRPr="00FE3241">
        <w:rPr>
          <w:i/>
          <w:iCs/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(рис.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2</w:t>
      </w:r>
      <w:r w:rsidRPr="00FE3241">
        <w:rPr>
          <w:color w:val="000000"/>
          <w:sz w:val="28"/>
          <w:szCs w:val="28"/>
        </w:rPr>
        <w:t xml:space="preserve">.1). Если </w:t>
      </w:r>
      <w:r w:rsidRPr="00FE3241">
        <w:rPr>
          <w:color w:val="000000"/>
          <w:sz w:val="28"/>
          <w:szCs w:val="28"/>
          <w:lang w:val="en-US"/>
        </w:rPr>
        <w:t>r</w:t>
      </w:r>
      <w:r w:rsidRPr="00FE3241">
        <w:rPr>
          <w:color w:val="000000"/>
          <w:sz w:val="28"/>
          <w:szCs w:val="28"/>
        </w:rPr>
        <w:t xml:space="preserve"> = 1, то телесный угол численно равен площади поверхности, вырезанной конусом на сфере единичного радиуса. Единицей телесного угла служит </w:t>
      </w:r>
      <w:r w:rsidRPr="00FE3241">
        <w:rPr>
          <w:i/>
          <w:iCs/>
          <w:color w:val="000000"/>
          <w:sz w:val="28"/>
          <w:szCs w:val="28"/>
        </w:rPr>
        <w:t xml:space="preserve">стерадиан </w:t>
      </w:r>
      <w:r w:rsidRPr="00FE3241">
        <w:rPr>
          <w:color w:val="000000"/>
          <w:sz w:val="28"/>
          <w:szCs w:val="28"/>
        </w:rPr>
        <w:t>(ср).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Таким образом, люмен есть произведение канделы на стерадиан. Освещение рабочей поверхности будет тем лучше, чем больший световой поток приходится на эту поверхность. Степень освещения поверхности,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плотность светового потока на освещаемую поверхность, характеризуется освещенностью </w:t>
      </w:r>
      <w:r w:rsidRPr="00FE3241">
        <w:rPr>
          <w:i/>
          <w:iCs/>
          <w:color w:val="000000"/>
          <w:sz w:val="28"/>
          <w:szCs w:val="28"/>
        </w:rPr>
        <w:t xml:space="preserve">Е, </w:t>
      </w:r>
      <w:r w:rsidRPr="00FE3241">
        <w:rPr>
          <w:color w:val="000000"/>
          <w:sz w:val="28"/>
          <w:szCs w:val="28"/>
        </w:rPr>
        <w:t xml:space="preserve">которая измеряется в </w:t>
      </w:r>
      <w:r w:rsidRPr="00FE3241">
        <w:rPr>
          <w:i/>
          <w:iCs/>
          <w:color w:val="000000"/>
          <w:sz w:val="28"/>
          <w:szCs w:val="28"/>
        </w:rPr>
        <w:t xml:space="preserve">люксах </w:t>
      </w:r>
      <w:r w:rsidRPr="00FE3241">
        <w:rPr>
          <w:color w:val="000000"/>
          <w:sz w:val="28"/>
          <w:szCs w:val="28"/>
        </w:rPr>
        <w:t>(лк). Если на 1</w:t>
      </w:r>
      <w:r w:rsidR="00FE3241">
        <w:rPr>
          <w:color w:val="000000"/>
          <w:sz w:val="28"/>
          <w:szCs w:val="28"/>
        </w:rPr>
        <w:t> </w:t>
      </w:r>
      <w:r w:rsidRPr="00FE3241">
        <w:rPr>
          <w:color w:val="000000"/>
          <w:sz w:val="28"/>
          <w:szCs w:val="28"/>
        </w:rPr>
        <w:t>м</w:t>
      </w:r>
      <w:r w:rsidRPr="00FE3241">
        <w:rPr>
          <w:color w:val="000000"/>
          <w:sz w:val="28"/>
          <w:szCs w:val="28"/>
          <w:vertAlign w:val="superscript"/>
        </w:rPr>
        <w:t>2</w:t>
      </w:r>
      <w:r w:rsidRPr="00FE3241">
        <w:rPr>
          <w:color w:val="000000"/>
          <w:sz w:val="28"/>
          <w:szCs w:val="28"/>
        </w:rPr>
        <w:t xml:space="preserve"> какой-либо поверхности падает световой поток, равный 1 лм,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то освещенность </w:t>
      </w:r>
      <w:r w:rsidRPr="00FE3241">
        <w:rPr>
          <w:i/>
          <w:iCs/>
          <w:color w:val="000000"/>
          <w:sz w:val="28"/>
          <w:szCs w:val="28"/>
        </w:rPr>
        <w:t xml:space="preserve">Е </w:t>
      </w:r>
      <w:r w:rsidRPr="00FE3241">
        <w:rPr>
          <w:color w:val="000000"/>
          <w:sz w:val="28"/>
          <w:szCs w:val="28"/>
        </w:rPr>
        <w:t xml:space="preserve">будет 1 лк, </w:t>
      </w:r>
      <w:r w:rsidR="00FE3241">
        <w:rPr>
          <w:color w:val="000000"/>
          <w:sz w:val="28"/>
          <w:szCs w:val="28"/>
        </w:rPr>
        <w:t>т.е.</w:t>
      </w:r>
      <w:r w:rsidRPr="00FE3241">
        <w:rPr>
          <w:color w:val="000000"/>
          <w:sz w:val="28"/>
          <w:szCs w:val="28"/>
        </w:rPr>
        <w:t xml:space="preserve"> лм/м</w:t>
      </w:r>
      <w:r w:rsidRPr="00FE3241">
        <w:rPr>
          <w:color w:val="000000"/>
          <w:sz w:val="28"/>
          <w:szCs w:val="28"/>
          <w:vertAlign w:val="superscript"/>
        </w:rPr>
        <w:t>2</w:t>
      </w:r>
      <w:r w:rsidRPr="00FE3241">
        <w:rPr>
          <w:color w:val="000000"/>
          <w:sz w:val="28"/>
          <w:szCs w:val="28"/>
        </w:rPr>
        <w:t>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 xml:space="preserve">При освещении рабочей поверхности в ней выделяются светлые и темные детали, различающиеся своей </w:t>
      </w:r>
      <w:r w:rsidRPr="00FE3241">
        <w:rPr>
          <w:i/>
          <w:iCs/>
          <w:color w:val="000000"/>
          <w:sz w:val="28"/>
          <w:szCs w:val="28"/>
        </w:rPr>
        <w:t xml:space="preserve">яркостью </w:t>
      </w:r>
      <w:r w:rsidRPr="00FE3241">
        <w:rPr>
          <w:i/>
          <w:iCs/>
          <w:color w:val="000000"/>
          <w:sz w:val="28"/>
          <w:szCs w:val="28"/>
          <w:lang w:val="en-US"/>
        </w:rPr>
        <w:t>I</w:t>
      </w:r>
      <w:r w:rsidRPr="00FE3241">
        <w:rPr>
          <w:color w:val="000000"/>
          <w:sz w:val="28"/>
          <w:szCs w:val="28"/>
        </w:rPr>
        <w:t xml:space="preserve">., которая зависит не только от освещенности, но и от отражающих свойств поверхности. Яркость определяет световое ощущение, получаемое глазами. Если яркость поверхности очень мала, на ней трудно различать подробности, и наоборот, </w:t>
      </w:r>
      <w:r w:rsidRPr="00FE3241">
        <w:rPr>
          <w:color w:val="000000"/>
          <w:sz w:val="28"/>
          <w:szCs w:val="28"/>
        </w:rPr>
        <w:lastRenderedPageBreak/>
        <w:t>если яркость очень велика, то поверхность слепит глаза. Яркость равна отношению силы света к площади проекции отражающего (излучающего) тела в заданном направлении; измеряется в канделах на метр квадратный (кд/м</w:t>
      </w:r>
      <w:r w:rsidRPr="00FE3241">
        <w:rPr>
          <w:color w:val="000000"/>
          <w:sz w:val="28"/>
          <w:szCs w:val="28"/>
          <w:vertAlign w:val="superscript"/>
        </w:rPr>
        <w:t>2</w:t>
      </w:r>
      <w:r w:rsidRPr="00FE3241">
        <w:rPr>
          <w:color w:val="000000"/>
          <w:sz w:val="28"/>
          <w:szCs w:val="28"/>
        </w:rPr>
        <w:t>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0E6B14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32"/>
        </w:rPr>
        <w:br w:type="page"/>
      </w:r>
      <w:r w:rsidR="006D3AEB" w:rsidRPr="00FE3241">
        <w:rPr>
          <w:b/>
          <w:bCs/>
          <w:color w:val="000000"/>
          <w:sz w:val="28"/>
          <w:szCs w:val="32"/>
        </w:rPr>
        <w:lastRenderedPageBreak/>
        <w:t>4. Техника безопасности при обслуживании электроосветительных установок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Организация работы по технике безопасности на объектах электромонтажных работ предусматривает: назначение лиц, ответственных за безопасность работ (производитель работ, начальники участков, мастера и бригадиры монтажных бригад); инструктаж по безопасным методам работы на рабочих местах; вывешивание предупредительных плакатов, установку ограждений, назначение дежурных при выполнении монтажных работ, опасных для окружающих.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Все монтажные работы на токоведущих частях или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вблизи них должны производиться при снятом напряжении.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При монтаже электроустановок применяются различные машины, механизмы и приспособления, облегчающие труд рабочих-монтажников и обеспечивающие безопасные условия работы. Неумелое обращение с указанными средствами механизации может быть причиной травм.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 электромонтажной практике широко применяются специальные автомобили и передвижные мастерские. Так, спецавтомобиль типа СК</w:t>
      </w:r>
      <w:r w:rsidR="00FE3241">
        <w:rPr>
          <w:color w:val="000000"/>
          <w:sz w:val="28"/>
          <w:szCs w:val="28"/>
        </w:rPr>
        <w:t>-</w:t>
      </w:r>
      <w:r w:rsidR="00FE3241" w:rsidRPr="00FE3241">
        <w:rPr>
          <w:color w:val="000000"/>
          <w:sz w:val="28"/>
          <w:szCs w:val="28"/>
        </w:rPr>
        <w:t xml:space="preserve">А </w:t>
      </w:r>
      <w:r w:rsidRPr="00FE3241">
        <w:rPr>
          <w:color w:val="000000"/>
          <w:sz w:val="28"/>
          <w:szCs w:val="28"/>
        </w:rPr>
        <w:t>с прицепом предназначен для перевозки и прокладки кабеля в земляных траншеях. Для монтажа воздушных линий используют телескопические вышки, оборудованные корзиной, в которой монтажник может быть поднят на высоту до 26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</w:t>
      </w:r>
      <w:r w:rsidRPr="00FE3241">
        <w:rPr>
          <w:color w:val="000000"/>
          <w:sz w:val="28"/>
          <w:szCs w:val="28"/>
        </w:rPr>
        <w:t>. Для подъема опор и деталей конструкций воздушной линии применяют стреловые краны на колесном и гусеничном ходу.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На электромонтажных работах используется электрифицированный рабочий инструмент. По защитным мерам от поражения электрическим током электрифицированный ручной инструмент делится на 3 класса: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  <w:lang w:val="en-US"/>
        </w:rPr>
        <w:t>I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класс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машины с изоляцией всех деталей, находящихся под напряжением; штепсельная вилка имеет заземляющий контакт;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  <w:lang w:val="en-US"/>
        </w:rPr>
        <w:lastRenderedPageBreak/>
        <w:t>II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 xml:space="preserve">класс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машины, у которых все детали, находящиеся под напряжением, имеют двойную или усиленную изоляцию; эти машины не имеют устройств для заземления;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  <w:lang w:val="en-US"/>
        </w:rPr>
        <w:t>III</w:t>
      </w:r>
      <w:r w:rsidRPr="00FE3241">
        <w:rPr>
          <w:color w:val="000000"/>
          <w:sz w:val="28"/>
          <w:szCs w:val="28"/>
        </w:rPr>
        <w:t xml:space="preserve"> класс </w:t>
      </w:r>
      <w:r w:rsidR="00FE3241">
        <w:rPr>
          <w:color w:val="000000"/>
          <w:sz w:val="28"/>
          <w:szCs w:val="28"/>
        </w:rPr>
        <w:t>–</w:t>
      </w:r>
      <w:r w:rsidR="00FE3241" w:rsidRP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машины на номинальное напряжение не выше 42 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Номинальное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напряжение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машин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переменного тока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  <w:lang w:val="en-US"/>
        </w:rPr>
        <w:t>I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и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  <w:lang w:val="en-US"/>
        </w:rPr>
        <w:t>II</w:t>
      </w:r>
      <w:r w:rsidRPr="00FE3241">
        <w:rPr>
          <w:color w:val="000000"/>
          <w:sz w:val="28"/>
          <w:szCs w:val="28"/>
        </w:rPr>
        <w:t xml:space="preserve"> классов не должно превышать 380 В.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К электрифицированному инструменту относятся: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•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сверлильные ручные электрические машины как с коллекторными однофазными двигателями на номинальное напряжение 220 В, так и с трехфазными асинхронными двигателями на номинальное напряжение 36 и 220 В;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•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электромолоток, предназначенный для пробивки проемов и ниш в кирпичной кладке и бетоне при монтаже проходов через стены и перекрытия, при установке групповых щитов и щитков в случае скрытой электропроводки (номинальное напряжение электродвигателя 220 В);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•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электроперфоратор, предназначенный для бурения глубоких отверстий диаметром до 32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мм</w:t>
      </w:r>
      <w:r w:rsidRPr="00FE3241">
        <w:rPr>
          <w:color w:val="000000"/>
          <w:sz w:val="28"/>
          <w:szCs w:val="28"/>
        </w:rPr>
        <w:t xml:space="preserve"> в стенах и перекрытиях зданий из кирпича или бетона на глубину до 700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мм</w:t>
      </w:r>
      <w:r w:rsidRPr="00FE3241">
        <w:rPr>
          <w:color w:val="000000"/>
          <w:sz w:val="28"/>
          <w:szCs w:val="28"/>
        </w:rPr>
        <w:t>;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•</w:t>
      </w:r>
      <w:r w:rsidR="00FE3241">
        <w:rPr>
          <w:color w:val="000000"/>
          <w:sz w:val="28"/>
          <w:szCs w:val="28"/>
        </w:rPr>
        <w:t xml:space="preserve"> </w:t>
      </w:r>
      <w:r w:rsidRPr="00FE3241">
        <w:rPr>
          <w:color w:val="000000"/>
          <w:sz w:val="28"/>
          <w:szCs w:val="28"/>
        </w:rPr>
        <w:t>электрический бороздодел, предназначенный для вырубания борозд в кирпичных стенах для прокладки проводов скрытой электропроводки (ширина вырубаемой борозды 8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мм</w:t>
      </w:r>
      <w:r w:rsidRPr="00FE3241">
        <w:rPr>
          <w:color w:val="000000"/>
          <w:sz w:val="28"/>
          <w:szCs w:val="28"/>
        </w:rPr>
        <w:t xml:space="preserve"> при глубине 20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мм</w:t>
      </w:r>
      <w:r w:rsidRPr="00FE3241">
        <w:rPr>
          <w:color w:val="000000"/>
          <w:sz w:val="28"/>
          <w:szCs w:val="28"/>
        </w:rPr>
        <w:t>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К работе с ручными электрическими машинами допускаются рабочие, прошедшие производственное обучение по технике безопасности. Каждая машина должна иметь инвентарный номер.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Ручные электрические машины запрещается применять во взрывоопасных помещениях, а также в помещениях с химически активной средой, разрушающей металл и изоляцию.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Машины, не защищенные от брызг, не разрешается применять на открытых площадках во время дождя или снегопада.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lastRenderedPageBreak/>
        <w:t xml:space="preserve">Перед работой с машиной необходимо проверить комплектность и надежность крепления деталей, исправность кабеля (шнура) и штепсельной вилки, целостность изоляционных деталей корпуса, рукоятки и крышек щеткодержателей, наличие защитных кожухов, работу выключателя и работу машины на холостом ходу. При работе машин </w:t>
      </w:r>
      <w:r w:rsidRPr="00FE3241">
        <w:rPr>
          <w:color w:val="000000"/>
          <w:sz w:val="28"/>
          <w:szCs w:val="28"/>
          <w:lang w:val="en-US"/>
        </w:rPr>
        <w:t>I</w:t>
      </w:r>
      <w:r w:rsidRPr="00FE3241">
        <w:rPr>
          <w:color w:val="000000"/>
          <w:sz w:val="28"/>
          <w:szCs w:val="28"/>
        </w:rPr>
        <w:t>. класса необходимо применять индивидуальные электрозащитные средства (диэлектрические перчатки).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смены режущего инструмента, регулировки, при переноске ручной машины и перерывах в работе ее необходимо отключать.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Запрещается работать ручной электрической машиной при наличии хотя бы одной из следующих неисправностей: повреждение штепсельного соединения, кабеля (шнура) или их защитной трубки; повреждение крышки щеткодержателя машины с коллекторным электродвигателем; нечеткая работа выключателя; появление дыма, кругового огня на коллекторе, резкого запаха горелой изоляции; вытекание смазки; повышенный стук, шум, вибрация; поломка или появление трещин в корпусе, рукоятке либо защитном ограждении; поломка режущего инструмента.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Работы по монтажу воздушных линий электропередачи (сети наружного освещения) связаны с подъемом людей и материалов на высоту с помощью грузоподъемных машин и механизмов. При этом возникает опасность травмирования в случае падения с опор или других конструкций, а также поражения током молнии при работе во время грозы или наведенным напряжением от соседних линий.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Во время опускания нижнего конца опоры в котлован никто из рабочих не должен в нем находиться. Подъем на опору должен осуществляться с помощью телескопической вышки, монтерских когтей, лазов, лестниц. Во избежание ушибов и ранений в результате падения с высоты деталей и инструмента запрещается находиться под опорой и корзиной вышки во время производства работ, не разрешается сбрасывать какие-либо предметы с высоты опоры.</w:t>
      </w:r>
    </w:p>
    <w:p w:rsidR="006D3AEB" w:rsidRPr="00FE3241" w:rsidRDefault="006D3AEB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lastRenderedPageBreak/>
        <w:t>При раскатке голого провода с барабана рабочий должен работать в брезентовых рукавицах. На время работ по монтажу линий протяженностью более 3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км</w:t>
      </w:r>
      <w:r w:rsidRPr="00FE3241">
        <w:rPr>
          <w:color w:val="000000"/>
          <w:sz w:val="28"/>
          <w:szCs w:val="28"/>
        </w:rPr>
        <w:t xml:space="preserve"> смонтированные участки проводов необходимо замыкать накоротко и заземлять на случай появления на данном участке наведенного напряжения от соседних линий или от грозового облака.</w:t>
      </w:r>
    </w:p>
    <w:p w:rsidR="006D3AEB" w:rsidRPr="00FE3241" w:rsidRDefault="006D3AEB" w:rsidP="00FE32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000000"/>
          <w:sz w:val="28"/>
          <w:szCs w:val="28"/>
        </w:rPr>
        <w:t>Для прокладки кабеля по стенам или конструкциям здания на высоте 2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</w:t>
      </w:r>
      <w:r w:rsidRPr="00FE3241">
        <w:rPr>
          <w:color w:val="000000"/>
          <w:sz w:val="28"/>
          <w:szCs w:val="28"/>
        </w:rPr>
        <w:t xml:space="preserve"> и более следует применять прочные подмостки с ограждением в виде перил и бортовой доски (у настила). Не разрешается прокладка кабеля с лестниц. Подъем кабеля для крепления его на опорных устройствах кабельной конструкции на высоту более 2</w:t>
      </w:r>
      <w:r w:rsidR="00FE3241">
        <w:rPr>
          <w:color w:val="000000"/>
          <w:sz w:val="28"/>
          <w:szCs w:val="28"/>
        </w:rPr>
        <w:t> </w:t>
      </w:r>
      <w:r w:rsidR="00FE3241" w:rsidRPr="00FE3241">
        <w:rPr>
          <w:color w:val="000000"/>
          <w:sz w:val="28"/>
          <w:szCs w:val="28"/>
        </w:rPr>
        <w:t>м</w:t>
      </w:r>
      <w:r w:rsidRPr="00FE3241">
        <w:rPr>
          <w:color w:val="000000"/>
          <w:sz w:val="28"/>
          <w:szCs w:val="28"/>
        </w:rPr>
        <w:t xml:space="preserve"> необходимо производить с помощью рогаток и ручных блоков. На углах поворота кабельной линии не следует при раскатке оттягивать кабель руками. При прогреве кабеля в зимнее время электрическим током напряжением 220 В его оболочка должна быть заземлена во избежание электротравм в случае замыкания токоведущей жилы на стальную броню или алюминиевую (свинцовую) оболочку.</w:t>
      </w:r>
    </w:p>
    <w:p w:rsidR="00FE3241" w:rsidRPr="00FE3241" w:rsidRDefault="00FE3241" w:rsidP="00FE324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E3241">
        <w:rPr>
          <w:color w:val="FFFFFF"/>
          <w:sz w:val="28"/>
          <w:szCs w:val="28"/>
        </w:rPr>
        <w:t>Размещено на Allbest.ru</w:t>
      </w:r>
    </w:p>
    <w:sectPr w:rsidR="00FE3241" w:rsidRPr="00FE3241" w:rsidSect="00FE3241">
      <w:headerReference w:type="default" r:id="rId13"/>
      <w:headerReference w:type="first" r:id="rId14"/>
      <w:pgSz w:w="11907" w:h="16840" w:code="9"/>
      <w:pgMar w:top="1134" w:right="850" w:bottom="1134" w:left="1701" w:header="720" w:footer="720" w:gutter="0"/>
      <w:pgNumType w:fmt="numberInDash" w:start="3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C9A" w:rsidRDefault="00257C9A">
      <w:r>
        <w:separator/>
      </w:r>
    </w:p>
  </w:endnote>
  <w:endnote w:type="continuationSeparator" w:id="0">
    <w:p w:rsidR="00257C9A" w:rsidRDefault="0025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C9A" w:rsidRDefault="00257C9A">
      <w:r>
        <w:separator/>
      </w:r>
    </w:p>
  </w:footnote>
  <w:footnote w:type="continuationSeparator" w:id="0">
    <w:p w:rsidR="00257C9A" w:rsidRDefault="00257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241" w:rsidRPr="00FE3241" w:rsidRDefault="00FE3241" w:rsidP="00FE3241">
    <w:pPr>
      <w:pStyle w:val="a3"/>
      <w:jc w:val="center"/>
      <w:rPr>
        <w:sz w:val="28"/>
      </w:rPr>
    </w:pPr>
    <w:r w:rsidRPr="00FE3241">
      <w:rPr>
        <w:sz w:val="28"/>
      </w:rPr>
      <w:t>Размещено на http://www.allbest.ru/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241" w:rsidRPr="00FE3241" w:rsidRDefault="00FE3241" w:rsidP="00FE3241">
    <w:pPr>
      <w:pStyle w:val="a3"/>
      <w:jc w:val="center"/>
      <w:rPr>
        <w:sz w:val="28"/>
      </w:rPr>
    </w:pPr>
    <w:r w:rsidRPr="00FE3241">
      <w:rPr>
        <w:sz w:val="28"/>
      </w:rPr>
      <w:t>Размещено на http://www.allbest.ru/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1A4A"/>
    <w:multiLevelType w:val="hybridMultilevel"/>
    <w:tmpl w:val="53FEB4CC"/>
    <w:lvl w:ilvl="0" w:tplc="CEBC8DB2">
      <w:start w:val="1"/>
      <w:numFmt w:val="decimal"/>
      <w:lvlText w:val="%1."/>
      <w:lvlJc w:val="left"/>
      <w:pPr>
        <w:tabs>
          <w:tab w:val="num" w:pos="1995"/>
        </w:tabs>
        <w:ind w:left="1995" w:hanging="11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65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A24"/>
    <w:rsid w:val="00032158"/>
    <w:rsid w:val="00074204"/>
    <w:rsid w:val="000E6B14"/>
    <w:rsid w:val="00104CE6"/>
    <w:rsid w:val="001C7D7C"/>
    <w:rsid w:val="00257C9A"/>
    <w:rsid w:val="00490520"/>
    <w:rsid w:val="006C77F9"/>
    <w:rsid w:val="006D3AEB"/>
    <w:rsid w:val="008039E3"/>
    <w:rsid w:val="009E177F"/>
    <w:rsid w:val="009F72FD"/>
    <w:rsid w:val="00DD3B2F"/>
    <w:rsid w:val="00F25A24"/>
    <w:rsid w:val="00F544AC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E17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4"/>
      <w:szCs w:val="24"/>
    </w:rPr>
  </w:style>
  <w:style w:type="paragraph" w:styleId="a5">
    <w:name w:val="footer"/>
    <w:basedOn w:val="a"/>
    <w:link w:val="a6"/>
    <w:uiPriority w:val="99"/>
    <w:rsid w:val="009E17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5327</Words>
  <Characters>34413</Characters>
  <Application>Microsoft Office Word</Application>
  <DocSecurity>0</DocSecurity>
  <Lines>286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ЭЛЕКТРИЧЕСКИЕ ИСТОЧНИКИ СВЕТА</vt:lpstr>
    </vt:vector>
  </TitlesOfParts>
  <Company/>
  <LinksUpToDate>false</LinksUpToDate>
  <CharactersWithSpaces>39661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ЭЛЕКТРИЧЕСКИЕ ИСТОЧНИКИ СВЕТА</dc:title>
  <dc:subject/>
  <dc:creator>svalka</dc:creator>
  <cp:keywords/>
  <dc:description/>
  <cp:lastModifiedBy>Acer Iconia</cp:lastModifiedBy>
  <cp:revision>2</cp:revision>
  <cp:lastPrinted>2006-05-10T11:40:00Z</cp:lastPrinted>
  <dcterms:created xsi:type="dcterms:W3CDTF">2014-11-27T08:21:00Z</dcterms:created>
  <dcterms:modified xsi:type="dcterms:W3CDTF">2014-11-27T08:21:00Z</dcterms:modified>
</cp:coreProperties>
</file>