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embeddings/_____Microsoft_Excel3.xlsx" ContentType="application/vnd.openxmlformats-officedocument.spreadsheetml.sheet"/>
  <Override PartName="/word/embeddings/_____Microsoft_Excel2.xlsx" ContentType="application/vnd.openxmlformats-officedocument.spreadsheetml.sheet"/>
  <Override PartName="/word/embeddings/_____Microsoft_Excel1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60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  <w:br/>
        <w:t xml:space="preserve">в информационно-телекоммуникационной сети Интернет, по тематикам, </w:t>
        <w:br/>
        <w:t xml:space="preserve">определяемым пресс-секретарями исполнительных органов </w:t>
        <w:br/>
        <w:t>государственной власти Санкт-Петербурга</w:t>
      </w:r>
    </w:p>
    <w:p>
      <w:pPr>
        <w:pStyle w:val="Normal"/>
        <w:spacing w:lineRule="auto" w:line="240" w:before="0" w:after="160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>От</w:t>
      </w:r>
      <w:r>
        <w:rPr>
          <w:rStyle w:val="TimesNewRoman"/>
          <w:sz w:val="44"/>
          <w:szCs w:val="72"/>
          <w:lang w:val="ru-RU"/>
        </w:rPr>
        <w:t xml:space="preserve">чет по субъекту/событию </w:t>
        <w:br/>
      </w:r>
      <w:r>
        <w:rPr>
          <w:rStyle w:val="TimesNewRoman"/>
          <w:sz w:val="44"/>
          <w:szCs w:val="72"/>
          <w:lang w:val="ru-RU"/>
        </w:rPr>
        <w:t>1</w:t>
      </w:r>
      <w:r>
        <w:rPr>
          <w:rStyle w:val="TimesNewRoman"/>
          <w:sz w:val="44"/>
          <w:szCs w:val="72"/>
          <w:lang w:val="ru-RU"/>
        </w:rPr>
        <w:br/>
      </w:r>
      <w:r>
        <w:rPr>
          <w:rStyle w:val="TimesNewRoman"/>
          <w:sz w:val="44"/>
          <w:szCs w:val="72"/>
          <w:lang w:val="ru-RU"/>
        </w:rPr>
        <w:t>2</w:t>
      </w:r>
    </w:p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>
          <w:lang w:val="ru-RU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240" w:before="0" w:after="160"/>
        <w:ind w:firstLine="567"/>
        <w:rPr>
          <w:b/>
          <w:b/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Главные темы публикаций в СМИ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1. Главные темы публикаций СМИ</w:t>
        <w:br/>
        <w:t>за период с 27.05.2023 г. по 26.06.2023 г.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"/>
        <w:gridCol w:w="4321"/>
        <w:gridCol w:w="1620"/>
        <w:gridCol w:w="1620"/>
        <w:gridCol w:w="1441"/>
        <w:gridCol w:w="1439"/>
      </w:tblGrid>
      <w:tr>
        <w:trPr/>
        <w:tc>
          <w:tcPr>
            <w:tcW w:w="359" w:type="dxa"/>
            <w:tcBorders/>
            <w:shd w:color="auto" w:fill="DFD4E5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  <w:br/>
              <w:t>с упоминанием субъекта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  <w:br/>
              <w:t>с упоминанием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/>
            </w:r>
          </w:p>
        </w:tc>
        <w:tc>
          <w:tcPr>
            <w:tcW w:w="144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/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240" w:after="160"/>
        <w:ind w:firstLine="567"/>
        <w:jc w:val="both"/>
        <w:rPr>
          <w:b/>
          <w:b/>
          <w:i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2. Общая статистика публикаций СМИ </w:t>
        <w:br/>
        <w:t>за период с 27.05.2023 г. по 26.06.2023 г.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1440"/>
        <w:gridCol w:w="1799"/>
        <w:gridCol w:w="1622"/>
        <w:gridCol w:w="1439"/>
        <w:gridCol w:w="1620"/>
      </w:tblGrid>
      <w:tr>
        <w:trPr/>
        <w:tc>
          <w:tcPr>
            <w:tcW w:w="288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Субъект</w:t>
            </w:r>
          </w:p>
        </w:tc>
        <w:tc>
          <w:tcPr>
            <w:tcW w:w="144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Количество публикаций, всего</w:t>
            </w:r>
          </w:p>
        </w:tc>
        <w:tc>
          <w:tcPr>
            <w:tcW w:w="179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Дружественные</w:t>
            </w:r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Позитивные публикации</w:t>
            </w:r>
          </w:p>
        </w:tc>
        <w:tc>
          <w:tcPr>
            <w:tcW w:w="1439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Негативные публикации</w:t>
            </w:r>
          </w:p>
        </w:tc>
        <w:tc>
          <w:tcPr>
            <w:tcW w:w="1620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Нейтральные публикации</w:t>
            </w:r>
          </w:p>
        </w:tc>
      </w:tr>
      <w:tr>
        <w:trPr/>
        <w:tc>
          <w:tcPr>
            <w:tcW w:w="28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44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79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62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240" w:after="0"/>
        <w:jc w:val="right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3. Общая статистика публикаций в социальных сетях </w:t>
        <w:br/>
        <w:t>за период с 27.05.2023 г. по 26.06.2023 г.</w:t>
      </w:r>
    </w:p>
    <w:tbl>
      <w:tblPr>
        <w:tblStyle w:val="afc"/>
        <w:tblW w:w="1080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5"/>
        <w:gridCol w:w="1438"/>
        <w:gridCol w:w="1821"/>
        <w:gridCol w:w="1592"/>
        <w:gridCol w:w="1434"/>
        <w:gridCol w:w="1711"/>
      </w:tblGrid>
      <w:tr>
        <w:trPr/>
        <w:tc>
          <w:tcPr>
            <w:tcW w:w="2805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38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2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  <w:br/>
              <w:t>публикации</w:t>
            </w:r>
          </w:p>
        </w:tc>
        <w:tc>
          <w:tcPr>
            <w:tcW w:w="1592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34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Негативные публикации</w:t>
            </w:r>
          </w:p>
        </w:tc>
        <w:tc>
          <w:tcPr>
            <w:tcW w:w="1711" w:type="dxa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>
        <w:trPr/>
        <w:tc>
          <w:tcPr>
            <w:tcW w:w="280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438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8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59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43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ru-RU"/>
              </w:rPr>
            </w:pPr>
            <w:r>
              <w:rPr/>
            </w:r>
          </w:p>
        </w:tc>
      </w:tr>
    </w:tbl>
    <w:p>
      <w:pPr>
        <w:pStyle w:val="Normal"/>
        <w:rPr>
          <w:rStyle w:val="TimesNewRoman"/>
          <w:b/>
          <w:b/>
          <w:i/>
          <w:i/>
          <w:sz w:val="24"/>
          <w:lang w:val="ru-RU"/>
        </w:rPr>
      </w:pPr>
      <w:r>
        <w:rPr>
          <w:b/>
          <w:i/>
          <w:sz w:val="24"/>
          <w:lang w:val="ru-RU"/>
        </w:rPr>
      </w:r>
      <w:r>
        <w:br w:type="page"/>
      </w:r>
    </w:p>
    <w:p>
      <w:pPr>
        <w:pStyle w:val="Normal"/>
        <w:spacing w:lineRule="auto" w:line="240" w:before="240" w:after="160"/>
        <w:ind w:firstLine="567"/>
        <w:rPr>
          <w:i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t>Динамика распространения публикаций</w:t>
      </w:r>
    </w:p>
    <w:p>
      <w:pPr>
        <w:pStyle w:val="Normal"/>
        <w:spacing w:lineRule="auto" w:line="240" w:before="0" w:after="0"/>
        <w:rPr>
          <w:lang w:val="ru-RU"/>
        </w:rPr>
      </w:pPr>
      <w:r>
        <w:rPr/>
        <w:drawing>
          <wp:inline distT="0" distB="0" distL="0" distR="0">
            <wp:extent cx="6856730" cy="303593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Style w:val="TimesNewRoman"/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Рисунок 1. Динамика распространения публикаций за период с 27.05.2023 г. по 26.06.2023 г.</w:t>
      </w:r>
    </w:p>
    <w:p>
      <w:pPr>
        <w:pStyle w:val="Normal"/>
        <w:spacing w:lineRule="auto" w:line="240" w:before="240" w:after="0"/>
        <w:rPr/>
      </w:pPr>
      <w:r>
        <w:rPr/>
        <w:drawing>
          <wp:inline distT="0" distB="0" distL="0" distR="0">
            <wp:extent cx="6856730" cy="30861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Рисунок 2. Динамика распространения публикаций СМИ, </w:t>
        <w:br/>
        <w:t>соотношение по тональности за период с 27.05.2023 г. по 26.06.2023 г.</w:t>
      </w:r>
    </w:p>
    <w:p>
      <w:pPr>
        <w:pStyle w:val="Normal"/>
        <w:spacing w:lineRule="auto" w:line="240" w:before="240" w:after="0"/>
        <w:rPr/>
      </w:pPr>
      <w:r>
        <w:rPr/>
        <w:drawing>
          <wp:inline distT="0" distB="0" distL="0" distR="0">
            <wp:extent cx="6856730" cy="310197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i/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Рисунок 3. Динамика распространения публикаций в социальных сетях, </w:t>
        <w:br/>
        <w:t>соотношение по тональности за период с 27.05.2023 г. по 26.06.2023 г.</w:t>
      </w:r>
    </w:p>
    <w:p>
      <w:pPr>
        <w:pStyle w:val="Normal"/>
        <w:spacing w:lineRule="auto" w:line="240" w:before="240" w:after="160"/>
        <w:ind w:firstLine="567"/>
        <w:rPr>
          <w:b/>
          <w:b/>
          <w:i/>
          <w:i/>
          <w:sz w:val="24"/>
          <w:szCs w:val="24"/>
          <w:lang w:val="ru-RU"/>
        </w:rPr>
      </w:pPr>
      <w:r>
        <w:rPr>
          <w:rStyle w:val="TimesNewRoman"/>
          <w:b/>
          <w:i/>
          <w:sz w:val="24"/>
          <w:szCs w:val="24"/>
          <w:lang w:val="ru-RU"/>
        </w:rPr>
        <w:t>Топы публикаций СМИ и социальных сетей</w:t>
      </w:r>
    </w:p>
    <w:p>
      <w:pPr>
        <w:pStyle w:val="Normal"/>
        <w:spacing w:lineRule="auto" w:line="240" w:before="0" w:after="0"/>
        <w:jc w:val="right"/>
        <w:rPr>
          <w:i/>
          <w:i/>
          <w:sz w:val="24"/>
          <w:szCs w:val="24"/>
          <w:lang w:val="ru-RU"/>
        </w:rPr>
      </w:pPr>
      <w:r>
        <w:rPr>
          <w:rStyle w:val="TimesNewRoman"/>
          <w:i/>
          <w:sz w:val="24"/>
          <w:szCs w:val="24"/>
          <w:lang w:val="ru-RU"/>
        </w:rPr>
        <w:t>Таблица 4. Топ публикаций СМИ за период с 27.05.2023 г. по 26.06.2023 г.</w:t>
      </w:r>
    </w:p>
    <w:tbl>
      <w:tblPr>
        <w:tblStyle w:val="afc"/>
        <w:tblW w:w="1080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"/>
        <w:gridCol w:w="2521"/>
        <w:gridCol w:w="1080"/>
        <w:gridCol w:w="6839"/>
      </w:tblGrid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25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Ссылка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Охват</w:t>
            </w:r>
          </w:p>
        </w:tc>
        <w:tc>
          <w:tcPr>
            <w:tcW w:w="68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Текст</w:t>
            </w:r>
          </w:p>
        </w:tc>
      </w:tr>
      <w:tr>
        <w:trPr/>
        <w:tc>
          <w:tcPr>
            <w:tcW w:w="10799" w:type="dxa"/>
            <w:gridSpan w:val="4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Топ публикаций по охватам</w:t>
            </w:r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5">
              <w:r>
                <w:rPr>
                  <w:sz w:val="20"/>
                  <w:szCs w:val="20"/>
                </w:rPr>
                <w:t>https://www.kommersant.ru/doc/6015611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406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068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В</w:t>
            </w:r>
            <w:r>
              <w:rPr>
                <w:rStyle w:val="TimesNewRoman"/>
                <w:b/>
                <w:sz w:val="20"/>
                <w:szCs w:val="20"/>
              </w:rPr>
              <w:t> </w:t>
            </w:r>
            <w:r>
              <w:rPr>
                <w:rStyle w:val="TimesNewRoman"/>
                <w:b/>
                <w:sz w:val="20"/>
                <w:szCs w:val="20"/>
                <w:lang w:val="ru-RU"/>
              </w:rPr>
              <w:t>Петербурге разрабатывают сервис уведомления об отключениях коммунальных ресурсов</w:t>
              <w:br/>
            </w:r>
            <w:r>
              <w:rPr>
                <w:sz w:val="20"/>
                <w:szCs w:val="20"/>
                <w:lang w:val="ru-RU"/>
              </w:rPr>
              <w:t xml:space="preserve">В Петербурге разрабатывают онлайн-сервис для уведомления жителей города об отключениях воды, света и отопления. Об этом 1 июня рассказали в пресс-службе аппарата вице-губернатора... </w:t>
            </w:r>
            <w:hyperlink r:id="rId6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7">
              <w:r>
                <w:rPr>
                  <w:sz w:val="20"/>
                  <w:szCs w:val="20"/>
                </w:rPr>
                <w:t>https://www.fontanka.ru/2023/06/01/72359960/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447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В Петербурге разрабатывают сервис уведомлений об отключениях воды</w:t>
              <w:br/>
            </w:r>
            <w:r>
              <w:rPr>
                <w:sz w:val="20"/>
                <w:szCs w:val="20"/>
                <w:lang w:val="ru-RU"/>
              </w:rPr>
              <w:t xml:space="preserve">В настоящее время, по поручению губернатора Петербурга Александр Беглова разрабатывают экосистему городских сервисов «Цифровой Петербург», в которой, в том числе, запланирован... </w:t>
            </w:r>
            <w:hyperlink r:id="rId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9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/2023/6/26/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-19-25-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19–25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...Вице-губернатор Станислав Казарин Курирующий ИТ-отрасль </w:t>
              <w:br/>
              <w:t xml:space="preserve">вице-губернатор Станислав Казарин стабилен на восьмом месте с десятью упоминаниями в изданиях. 9 место. Вице-губернатор... </w:t>
            </w:r>
            <w:hyperlink r:id="rId1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11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/2023/6/12/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-5-11-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5–11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Санкт-Петербург. «Агентство Бизнес Новостей» подготовило новый медиарейтинг вице-губернаторов Санкт-Петербурга, который был подготовлен по итогам недели с 5 по 11 июня 2023 года... </w:t>
            </w:r>
            <w:hyperlink r:id="rId1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13">
              <w:r>
                <w:rPr>
                  <w:sz w:val="20"/>
                  <w:szCs w:val="20"/>
                </w:rPr>
                <w:t>https://abnews.ru/szfo/news/spb/2023/6/5/mediarejting-vicze-gubernatorov-sankt-peterburga-29-maya-4-iyunya-2023-goda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29 мая–4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Санкт-Петербург. «Агентство Бизнес Новостей» публикует медиарейтинг вице-губернаторов Санкт-Петербурга, который был подготовлен по итогам недели с 22 по 28 мая 2023 года... </w:t>
            </w:r>
            <w:hyperlink r:id="rId1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fc"/>
        <w:tblW w:w="1080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"/>
        <w:gridCol w:w="2521"/>
        <w:gridCol w:w="1080"/>
        <w:gridCol w:w="6839"/>
      </w:tblGrid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25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Ссылка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Охват</w:t>
            </w:r>
          </w:p>
        </w:tc>
        <w:tc>
          <w:tcPr>
            <w:tcW w:w="68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Текст</w:t>
            </w:r>
          </w:p>
        </w:tc>
      </w:tr>
      <w:tr>
        <w:trPr/>
        <w:tc>
          <w:tcPr>
            <w:tcW w:w="10799" w:type="dxa"/>
            <w:gridSpan w:val="4"/>
            <w:tcBorders/>
            <w:shd w:color="auto" w:fill="DDE8BC" w:themeFill="accent5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Топ позитивных и нейтральных публикаций</w:t>
            </w:r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15">
              <w:r>
                <w:rPr>
                  <w:sz w:val="20"/>
                  <w:szCs w:val="20"/>
                </w:rPr>
                <w:t>https://www.kommersant.ru/doc/6015611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406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068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В</w:t>
            </w:r>
            <w:r>
              <w:rPr>
                <w:rStyle w:val="TimesNewRoman"/>
                <w:b/>
                <w:sz w:val="20"/>
                <w:szCs w:val="20"/>
              </w:rPr>
              <w:t> </w:t>
            </w:r>
            <w:r>
              <w:rPr>
                <w:rStyle w:val="TimesNewRoman"/>
                <w:b/>
                <w:sz w:val="20"/>
                <w:szCs w:val="20"/>
                <w:lang w:val="ru-RU"/>
              </w:rPr>
              <w:t>Петербурге разрабатывают сервис уведомления об отключениях коммунальных ресурсов</w:t>
              <w:br/>
            </w:r>
            <w:r>
              <w:rPr>
                <w:sz w:val="20"/>
                <w:szCs w:val="20"/>
                <w:lang w:val="ru-RU"/>
              </w:rPr>
              <w:t xml:space="preserve">В Петербурге разрабатывают онлайн-сервис для уведомления жителей города об отключениях воды, света и отопления. Об этом 1 июня рассказали в пресс-службе аппарата вице-губернатора... </w:t>
            </w:r>
            <w:hyperlink r:id="rId16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17">
              <w:r>
                <w:rPr>
                  <w:sz w:val="20"/>
                  <w:szCs w:val="20"/>
                </w:rPr>
                <w:t>https://www.fontanka.ru/2023/06/01/72359960/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447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В Петербурге разрабатывают сервис уведомлений об отключениях воды</w:t>
              <w:br/>
            </w:r>
            <w:r>
              <w:rPr>
                <w:sz w:val="20"/>
                <w:szCs w:val="20"/>
                <w:lang w:val="ru-RU"/>
              </w:rPr>
              <w:t xml:space="preserve">В настоящее время, по поручению губернатора Петербурга Александр Беглова разрабатывают экосистему городских сервисов «Цифровой Петербург», в которой, в том числе, запланирован... </w:t>
            </w:r>
            <w:hyperlink r:id="rId1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19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/2023/6/26/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-19-25-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19–25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...Вице-губернатор Станислав Казарин Курирующий ИТ-отрасль </w:t>
              <w:br/>
              <w:t xml:space="preserve">вице-губернатор Станислав Казарин стабилен на восьмом месте с десятью упоминаниями в изданиях. 9 место. Вице-губернатор... </w:t>
            </w:r>
            <w:hyperlink r:id="rId2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21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/2023/6/12/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-5-11-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5–11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Санкт-Петербург. «Агентство Бизнес Новостей» подготовило новый медиарейтинг вице-губернаторов Санкт-Петербурга, который </w:t>
              <w:br/>
              <w:t xml:space="preserve">был подготовлен по итогам недели с 5 по 11 июня 2023 года... </w:t>
            </w:r>
            <w:hyperlink r:id="rId2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23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abnews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szfo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news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/2023/6/5/</w:t>
              </w:r>
              <w:r>
                <w:rPr>
                  <w:sz w:val="20"/>
                  <w:szCs w:val="20"/>
                </w:rPr>
                <w:t>mediarejting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vicze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gubernatorov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sankt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peterburga</w:t>
              </w:r>
              <w:r>
                <w:rPr>
                  <w:sz w:val="20"/>
                  <w:szCs w:val="20"/>
                  <w:lang w:val="ru-RU"/>
                </w:rPr>
                <w:t>-29-</w:t>
              </w:r>
              <w:r>
                <w:rPr>
                  <w:sz w:val="20"/>
                  <w:szCs w:val="20"/>
                </w:rPr>
                <w:t>maya</w:t>
              </w:r>
              <w:r>
                <w:rPr>
                  <w:sz w:val="20"/>
                  <w:szCs w:val="20"/>
                  <w:lang w:val="ru-RU"/>
                </w:rPr>
                <w:t>-4-</w:t>
              </w:r>
              <w:r>
                <w:rPr>
                  <w:sz w:val="20"/>
                  <w:szCs w:val="20"/>
                </w:rPr>
                <w:t>iyunya</w:t>
              </w:r>
              <w:r>
                <w:rPr>
                  <w:sz w:val="20"/>
                  <w:szCs w:val="20"/>
                  <w:lang w:val="ru-RU"/>
                </w:rPr>
                <w:t>-2023-</w:t>
              </w:r>
              <w:r>
                <w:rPr>
                  <w:sz w:val="20"/>
                  <w:szCs w:val="20"/>
                </w:rPr>
                <w:t>goda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Медиарейтинг вице-губернаторов Санкт-Петербурга: </w:t>
              <w:br/>
              <w:t>29 мая–4 июня 2023 года</w:t>
              <w:br/>
            </w:r>
            <w:r>
              <w:rPr>
                <w:sz w:val="20"/>
                <w:szCs w:val="20"/>
                <w:lang w:val="ru-RU"/>
              </w:rPr>
              <w:t xml:space="preserve">Санкт-Петербург. «Агентство Бизнес Новостей» публикует медиарейтинг вице-губернаторов Санкт-Петербурга, который был подготовлен по итогам недели с 22 по 28 мая 2023 года... </w:t>
            </w:r>
            <w:hyperlink r:id="rId2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10799" w:type="dxa"/>
            <w:gridSpan w:val="4"/>
            <w:tcBorders/>
            <w:shd w:color="auto" w:fill="F3ACAC" w:themeFill="accent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Топ негативных и противоречивых публикаций</w:t>
            </w:r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25">
              <w:r>
                <w:rPr>
                  <w:sz w:val="20"/>
                  <w:szCs w:val="20"/>
                </w:rPr>
                <w:t>https://nevnov.ru/24088201-smol_nii_sozdaet_novii_servis_dlya_uvedomleniya_ob_otklyucheniyah_vodi_tak_i_ne_ustraniv_nedostatki_prediduschih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181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Смольный создает новый сервис для уведомления об отключениях воды, так и не устранив недостатки предыдущих</w:t>
              <w:br/>
            </w:r>
            <w:r>
              <w:rPr>
                <w:sz w:val="20"/>
                <w:szCs w:val="20"/>
                <w:lang w:val="ru-RU"/>
              </w:rPr>
              <w:t xml:space="preserve">Чиновники настроены и дальше создавать новые цифровые инструменты, несмотря на недоработку существующих. Чиновники Смольного совместно с блоком ИТ собрались объединить городские... </w:t>
            </w:r>
            <w:hyperlink r:id="rId26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27">
              <w:r>
                <w:rPr>
                  <w:sz w:val="20"/>
                  <w:szCs w:val="20"/>
                </w:rPr>
                <w:t>https://nevnov.ru/24088201-iz_pustogo_v_porozhnee_v_smol_nom_reshili_uvedomlyat_gorozhan_ob_otklyucheniyah_vodi_cherez_ocherednoi_servis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181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Из пустого в порожнее: в Смольном решили уведомлять горожан </w:t>
              <w:br/>
              <w:t>об отключениях воды через очередной сервис</w:t>
              <w:br/>
            </w:r>
            <w:r>
              <w:rPr>
                <w:sz w:val="20"/>
                <w:szCs w:val="20"/>
                <w:lang w:val="ru-RU"/>
              </w:rPr>
              <w:t xml:space="preserve">Чиновники настроены и дальше создавать новые цифровые инструменты, несмотря на недоработку существующих. Чиновники Смольного совместно с блоком ИТ собрались объединить городские... </w:t>
            </w:r>
            <w:hyperlink r:id="rId2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29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spb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mk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ru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social</w:t>
              </w:r>
              <w:r>
                <w:rPr>
                  <w:sz w:val="20"/>
                  <w:szCs w:val="20"/>
                  <w:lang w:val="ru-RU"/>
                </w:rPr>
                <w:t>/2023/06/26/</w:t>
              </w:r>
              <w:r>
                <w:rPr>
                  <w:sz w:val="20"/>
                  <w:szCs w:val="20"/>
                </w:rPr>
                <w:t>priklyucheniya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na</w:t>
              </w:r>
              <w:r>
                <w:rPr>
                  <w:sz w:val="20"/>
                  <w:szCs w:val="20"/>
                  <w:lang w:val="ru-RU"/>
                </w:rPr>
                <w:t>-115-</w:t>
              </w:r>
              <w:r>
                <w:rPr>
                  <w:sz w:val="20"/>
                  <w:szCs w:val="20"/>
                </w:rPr>
                <w:t>mlrd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rubley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pochemu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v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peterburge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raportuyut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o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narusheniyakh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no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dalshe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mozhet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nichego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ne</w:t>
              </w:r>
              <w:r>
                <w:rPr>
                  <w:sz w:val="20"/>
                  <w:szCs w:val="20"/>
                  <w:lang w:val="ru-RU"/>
                </w:rPr>
                <w:t>-</w:t>
              </w:r>
              <w:r>
                <w:rPr>
                  <w:sz w:val="20"/>
                  <w:szCs w:val="20"/>
                </w:rPr>
                <w:t>proiskhod</w:t>
              </w:r>
              <w:r>
                <w:rPr>
                  <w:sz w:val="20"/>
                  <w:szCs w:val="20"/>
                  <w:lang w:val="ru-RU"/>
                </w:rPr>
                <w:t>ИТ.</w:t>
              </w:r>
              <w:r>
                <w:rPr>
                  <w:sz w:val="20"/>
                  <w:szCs w:val="20"/>
                </w:rPr>
                <w:t>html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715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Приключения на 11,5 млрд рублей: почему в Петербурге рапортуют </w:t>
              <w:br/>
              <w:t>о нарушениях, но дальше может ничего не происходить</w:t>
              <w:br/>
            </w:r>
            <w:r>
              <w:rPr>
                <w:sz w:val="20"/>
                <w:szCs w:val="20"/>
                <w:lang w:val="ru-RU"/>
              </w:rPr>
              <w:t xml:space="preserve">...комитете Петербурга «МК в Питере» сообщили дословно следующее: «нет сведений о том, чтобы нам что-то поступало». В комитете по энергетике Петербурга заявили, что по факту... </w:t>
            </w:r>
            <w:hyperlink r:id="rId3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2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1">
              <w:r>
                <w:rPr>
                  <w:sz w:val="20"/>
                  <w:szCs w:val="20"/>
                </w:rPr>
                <w:t>https://ivbg.ru/8311634-starye-problemy-s-novostrojkoj-v-zanevke-ne-reshilis-poyavilis-novye-chto-proisxodИТ.html</w:t>
              </w:r>
            </w:hyperlink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969</w:t>
            </w:r>
          </w:p>
        </w:tc>
        <w:tc>
          <w:tcPr>
            <w:tcW w:w="683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>Старые проблемы с новостройкой в Заневке не решились, появились новые: что происходит?</w:t>
              <w:br/>
            </w:r>
            <w:r>
              <w:rPr>
                <w:sz w:val="20"/>
                <w:szCs w:val="20"/>
                <w:lang w:val="ru-RU"/>
              </w:rPr>
              <w:t xml:space="preserve">В одной из новостроек в деревне Заневка, помимо неисправности в работе внешних сетей водоотведения, которую обещали исправить и застройщик, </w:t>
              <w:br/>
              <w:t xml:space="preserve">и глава администрации, на повестку дня... </w:t>
            </w:r>
            <w:hyperlink r:id="rId3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</w:tbl>
    <w:p>
      <w:pPr>
        <w:pStyle w:val="Normal"/>
        <w:spacing w:lineRule="auto" w:line="240" w:before="0" w:after="1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lang w:val="ru-RU"/>
        </w:rPr>
      </w:pPr>
      <w:r>
        <w:rPr>
          <w:rStyle w:val="TimesNewRoman"/>
          <w:i/>
          <w:sz w:val="24"/>
          <w:szCs w:val="24"/>
          <w:lang w:val="ru-RU"/>
        </w:rPr>
        <w:t>Таблица 5. Топ публикаций в социальных сетях за период с 27.05.2023 г. по 26.06.2023 г.</w:t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"/>
        <w:gridCol w:w="1981"/>
        <w:gridCol w:w="1800"/>
        <w:gridCol w:w="6660"/>
      </w:tblGrid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Ссылка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Реакции</w:t>
            </w:r>
          </w:p>
        </w:tc>
        <w:tc>
          <w:tcPr>
            <w:tcW w:w="66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Текст</w:t>
            </w:r>
          </w:p>
        </w:tc>
      </w:tr>
      <w:tr>
        <w:trPr/>
        <w:tc>
          <w:tcPr>
            <w:tcW w:w="10800" w:type="dxa"/>
            <w:gridSpan w:val="4"/>
            <w:tcBorders/>
            <w:shd w:color="auto" w:fill="DFD4E5" w:themeFill="accent6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Топ публика</w:t>
            </w:r>
            <w:r>
              <w:rPr>
                <w:b/>
                <w:sz w:val="20"/>
                <w:szCs w:val="20"/>
              </w:rPr>
              <w:t>ций</w:t>
            </w:r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3">
              <w:r>
                <w:rPr>
                  <w:sz w:val="20"/>
                  <w:szCs w:val="20"/>
                </w:rPr>
                <w:t>https://vk.com/wall-25882042_1079251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110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984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22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90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4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Сегодня в прямом эфире Центра управления регионом вице-губернатор Сергей Дрегваль ответил на вопросы петербуржцев про отключение горячей воды и реконструкцию теплосетей, установку... </w:t>
            </w:r>
            <w:hyperlink r:id="rId3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5">
              <w:r>
                <w:rPr>
                  <w:sz w:val="20"/>
                  <w:szCs w:val="20"/>
                </w:rPr>
                <w:t>https://vk.com/wall-25882042_1077428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38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464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214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1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307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99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А вы знали, что губернатор и вице-губернаторы Петербурга активно ведут свои страницы в соцсетях? Здесь они рассказывают обо всех актуальных новостях направлений, за которые отвечают... </w:t>
            </w:r>
            <w:hyperlink r:id="rId36">
              <w:r>
                <w:rPr>
                  <w:i/>
                  <w:sz w:val="20"/>
                  <w:szCs w:val="20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7">
              <w:r>
                <w:rPr>
                  <w:sz w:val="20"/>
                  <w:szCs w:val="20"/>
                </w:rPr>
                <w:t>https://vk.com/wall602398921_117161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33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295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135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55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11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Шел 2023-й год... Правительство Петербурга разрабатывало сервис уведомлений об отключениях воды. Ну, не клоунада ли?!</w:t>
              <w:br/>
              <w:t xml:space="preserve">Черт с ними с ссылками в пресс-релизе на официальном сайте... </w:t>
            </w:r>
            <w:hyperlink r:id="rId3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39">
              <w:r>
                <w:rPr>
                  <w:sz w:val="20"/>
                  <w:szCs w:val="20"/>
                </w:rPr>
                <w:t>https://t.me/sanktpeterburg_novosti/3178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9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439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0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</w:t>
            </w:r>
            <w:r>
              <w:rPr>
                <w:sz w:val="20"/>
                <w:szCs w:val="20"/>
              </w:rPr>
              <w:t>https</w:t>
            </w:r>
            <w:r>
              <w:rPr>
                <w:sz w:val="20"/>
                <w:szCs w:val="20"/>
                <w:lang w:val="ru-RU"/>
              </w:rPr>
              <w:t>://</w:t>
            </w:r>
            <w:r>
              <w:rPr>
                <w:sz w:val="20"/>
                <w:szCs w:val="20"/>
              </w:rPr>
              <w:t>telegra</w:t>
            </w:r>
            <w:r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</w:rPr>
              <w:t>ph</w:t>
            </w:r>
            <w:r>
              <w:rPr>
                <w:sz w:val="20"/>
                <w:szCs w:val="20"/>
                <w:lang w:val="ru-RU"/>
              </w:rPr>
              <w:t>/</w:t>
            </w:r>
            <w:r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  <w:lang w:val="ru-RU"/>
              </w:rPr>
              <w:t>/4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</w:rPr>
              <w:t>ec</w:t>
            </w:r>
            <w:r>
              <w:rPr>
                <w:sz w:val="20"/>
                <w:szCs w:val="20"/>
                <w:lang w:val="ru-RU"/>
              </w:rPr>
              <w:t>4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  <w:lang w:val="ru-RU"/>
              </w:rPr>
              <w:t>3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lang w:val="ru-RU"/>
              </w:rPr>
              <w:t>34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ru-RU"/>
              </w:rPr>
              <w:t>73</w:t>
            </w:r>
            <w:r>
              <w:rPr>
                <w:sz w:val="20"/>
                <w:szCs w:val="20"/>
              </w:rPr>
              <w:t>cc</w:t>
            </w:r>
            <w:r>
              <w:rPr>
                <w:sz w:val="20"/>
                <w:szCs w:val="20"/>
                <w:lang w:val="ru-RU"/>
              </w:rPr>
              <w:t>1</w:t>
            </w:r>
            <w:r>
              <w:rPr>
                <w:sz w:val="20"/>
                <w:szCs w:val="20"/>
              </w:rPr>
              <w:t>dfca</w:t>
            </w:r>
            <w:r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</w:rPr>
              <w:t>jpg</w:t>
            </w:r>
            <w:r>
              <w:rPr>
                <w:sz w:val="20"/>
                <w:szCs w:val="20"/>
                <w:lang w:val="ru-RU"/>
              </w:rPr>
              <w:t>)**Контрастным освещением обозначены 432 пешеходных перехода в Петербурге</w:t>
              <w:br/>
              <w:t xml:space="preserve">**Контрастное освещение (фонари в 1,5 раза ярче)... </w:t>
            </w:r>
            <w:hyperlink r:id="rId4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hyperlink r:id="rId41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t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me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peterburgpИТer</w:t>
              </w:r>
              <w:r>
                <w:rPr>
                  <w:sz w:val="20"/>
                  <w:szCs w:val="20"/>
                  <w:lang w:val="ru-RU"/>
                </w:rPr>
                <w:t>/1655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  <w:lang w:val="ru-RU"/>
              </w:rPr>
              <w:t>8 125</w:t>
              <w:br/>
            </w: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  <w:lang w:val="ru-RU"/>
              </w:rPr>
              <w:t>0</w:t>
              <w:br/>
            </w:r>
            <w:r>
              <w:rPr>
                <w:rStyle w:val="TimesNewRoman"/>
                <w:b/>
                <w:sz w:val="20"/>
                <w:szCs w:val="20"/>
                <w:lang w:val="ru-RU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  <w:lang w:val="ru-RU"/>
              </w:rPr>
              <w:t>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0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rFonts w:cs="Segoe UI Symbol" w:ascii="Segoe UI Symbol" w:hAnsi="Segoe UI Symbol"/>
                <w:sz w:val="20"/>
                <w:szCs w:val="20"/>
                <w:lang w:val="ru-RU"/>
              </w:rPr>
              <w:t>⚡</w:t>
            </w:r>
            <w:r>
              <w:rPr>
                <w:sz w:val="20"/>
                <w:szCs w:val="20"/>
                <w:lang w:val="ru-RU"/>
              </w:rPr>
              <w:t>**В Петербурге приводят в порядок уличные фонари</w:t>
              <w:br/>
              <w:t xml:space="preserve">Работы** включат в себя проверки положения фонарных столбов и замену вышедших из строя элементов систем освещения. Представители... </w:t>
            </w:r>
            <w:hyperlink r:id="rId4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10800" w:type="dxa"/>
            <w:gridSpan w:val="4"/>
            <w:tcBorders/>
            <w:shd w:color="auto" w:fill="DDE8BC" w:themeFill="accent5" w:themeFillTint="9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Топ позитивных и нейтральных публикаций</w:t>
            </w:r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43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vk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com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wall</w:t>
              </w:r>
              <w:r>
                <w:rPr>
                  <w:sz w:val="20"/>
                  <w:szCs w:val="20"/>
                  <w:lang w:val="ru-RU"/>
                </w:rPr>
                <w:t>-258820</w:t>
              </w:r>
              <w:r>
                <w:rPr>
                  <w:sz w:val="20"/>
                  <w:szCs w:val="20"/>
                </w:rPr>
                <w:t>42_1079251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110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984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22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90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4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Сегодня в прямом эфире Центра управления регионом вице-губернатор Сергей Дрегваль ответил на вопросы петербуржцев про отключение горячей воды и реконструкцию теплосетей, установку... </w:t>
            </w:r>
            <w:hyperlink r:id="rId4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45">
              <w:r>
                <w:rPr>
                  <w:sz w:val="20"/>
                  <w:szCs w:val="20"/>
                </w:rPr>
                <w:t>https://vk.com/wall-25882042_1077428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38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464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214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1307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99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А вы знали, что губернатор и вице-губернаторы Петербурга активно ведут свои страницы в соцсетях? Здесь они рассказывают обо всех актуальных новостях направлений, за которые отвечают... </w:t>
            </w:r>
            <w:hyperlink r:id="rId46">
              <w:r>
                <w:rPr>
                  <w:i/>
                  <w:sz w:val="20"/>
                  <w:szCs w:val="20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47">
              <w:r>
                <w:rPr>
                  <w:sz w:val="20"/>
                  <w:szCs w:val="20"/>
                </w:rPr>
                <w:t>https://vk.com/wall-25882042_1100845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14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056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31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26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3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Летом энергетики проверяют наружное освещение и архитектурно-художественную подсветку для их надёжной работы осенью и зимой.</w:t>
              <w:br/>
              <w:t xml:space="preserve">Как отмечает вице-губернатор... </w:t>
            </w:r>
            <w:hyperlink r:id="rId48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49">
              <w:r>
                <w:rPr>
                  <w:sz w:val="20"/>
                  <w:szCs w:val="20"/>
                </w:rPr>
                <w:t>https://vk.com/wall-25882042_1081786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13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517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43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252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10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Уровень газификации в Петербурге один из самых высоких в России – 95,4%. И в нашем городе не только бесплатно подводят газ до границ земельного участка в соответствии с поручением... </w:t>
            </w:r>
            <w:hyperlink r:id="rId50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51">
              <w:r>
                <w:rPr>
                  <w:sz w:val="20"/>
                  <w:szCs w:val="20"/>
                </w:rPr>
                <w:t>https://vk.com/wall-25882042_1083161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11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025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39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95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30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 прошлом году Петербург выполнил поручение Президента о бесплатном доведении газопроводов до границ домовладений – его получили </w:t>
              <w:br/>
              <w:t xml:space="preserve">1 290 домовладельцев. «ПетербургГаз» продолжает... </w:t>
            </w:r>
            <w:hyperlink r:id="rId52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tbl>
      <w:tblPr>
        <w:tblStyle w:val="afc"/>
        <w:tblW w:w="1080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"/>
        <w:gridCol w:w="1981"/>
        <w:gridCol w:w="1800"/>
        <w:gridCol w:w="6660"/>
      </w:tblGrid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Ссылка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Реакции</w:t>
            </w:r>
          </w:p>
        </w:tc>
        <w:tc>
          <w:tcPr>
            <w:tcW w:w="66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Текст</w:t>
            </w:r>
          </w:p>
        </w:tc>
      </w:tr>
      <w:tr>
        <w:trPr/>
        <w:tc>
          <w:tcPr>
            <w:tcW w:w="10800" w:type="dxa"/>
            <w:gridSpan w:val="4"/>
            <w:tcBorders/>
            <w:shd w:color="auto" w:fill="F3ACAC" w:themeFill="accent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Топ негативных и противоречивых публикаций</w:t>
            </w:r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53">
              <w:r>
                <w:rPr>
                  <w:sz w:val="20"/>
                  <w:szCs w:val="20"/>
                </w:rPr>
                <w:t>https</w:t>
              </w:r>
              <w:r>
                <w:rPr>
                  <w:sz w:val="20"/>
                  <w:szCs w:val="20"/>
                  <w:lang w:val="ru-RU"/>
                </w:rPr>
                <w:t>://</w:t>
              </w:r>
              <w:r>
                <w:rPr>
                  <w:sz w:val="20"/>
                  <w:szCs w:val="20"/>
                </w:rPr>
                <w:t>vk</w:t>
              </w:r>
              <w:r>
                <w:rPr>
                  <w:sz w:val="20"/>
                  <w:szCs w:val="20"/>
                  <w:lang w:val="ru-RU"/>
                </w:rPr>
                <w:t>.</w:t>
              </w:r>
              <w:r>
                <w:rPr>
                  <w:sz w:val="20"/>
                  <w:szCs w:val="20"/>
                </w:rPr>
                <w:t>com</w:t>
              </w:r>
              <w:r>
                <w:rPr>
                  <w:sz w:val="20"/>
                  <w:szCs w:val="20"/>
                  <w:lang w:val="ru-RU"/>
                </w:rPr>
                <w:t>/</w:t>
              </w:r>
              <w:r>
                <w:rPr>
                  <w:sz w:val="20"/>
                  <w:szCs w:val="20"/>
                </w:rPr>
                <w:t>wall</w:t>
              </w:r>
              <w:r>
                <w:rPr>
                  <w:sz w:val="20"/>
                  <w:szCs w:val="20"/>
                  <w:lang w:val="ru-RU"/>
                </w:rPr>
                <w:t>602</w:t>
              </w:r>
              <w:r>
                <w:rPr>
                  <w:sz w:val="20"/>
                  <w:szCs w:val="20"/>
                </w:rPr>
                <w:t>398921_117161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33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295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135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55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11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Шел 2023-й год... Правительство Петербурга разрабатывало сервис уведомлений об отключениях воды. Ну, не клоунада ли?!</w:t>
              <w:br/>
              <w:t xml:space="preserve">Черт с ними с ссылками в пресс-релизе на официальном сайте... </w:t>
            </w:r>
            <w:hyperlink r:id="rId54">
              <w:r>
                <w:rPr>
                  <w:i/>
                  <w:sz w:val="20"/>
                  <w:szCs w:val="20"/>
                  <w:lang w:val="ru-RU"/>
                </w:rPr>
                <w:t>далее по ссылке</w:t>
              </w:r>
            </w:hyperlink>
          </w:p>
        </w:tc>
      </w:tr>
      <w:tr>
        <w:trPr/>
        <w:tc>
          <w:tcPr>
            <w:tcW w:w="359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hyperlink r:id="rId55">
              <w:r>
                <w:rPr>
                  <w:sz w:val="20"/>
                  <w:szCs w:val="20"/>
                </w:rPr>
                <w:t>https://vk.com/wall602398921_118517</w:t>
              </w:r>
            </w:hyperlink>
          </w:p>
        </w:tc>
        <w:tc>
          <w:tcPr>
            <w:tcW w:w="180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TimesNewRoman"/>
                <w:b/>
                <w:sz w:val="20"/>
                <w:szCs w:val="20"/>
              </w:rPr>
              <w:t xml:space="preserve">Просмотры: </w:t>
            </w:r>
            <w:r>
              <w:rPr>
                <w:rStyle w:val="TimesNewRoman"/>
                <w:sz w:val="20"/>
                <w:szCs w:val="20"/>
              </w:rPr>
              <w:t>16</w:t>
            </w:r>
            <w:r>
              <w:rPr>
                <w:rStyle w:val="TimesNewRoman"/>
                <w:sz w:val="20"/>
                <w:szCs w:val="20"/>
                <w:lang w:val="ru-RU"/>
              </w:rPr>
              <w:t> </w:t>
            </w:r>
            <w:r>
              <w:rPr>
                <w:rStyle w:val="TimesNewRoman"/>
                <w:sz w:val="20"/>
                <w:szCs w:val="20"/>
              </w:rPr>
              <w:t>906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Лайки: </w:t>
            </w:r>
            <w:r>
              <w:rPr>
                <w:rStyle w:val="TimesNewRoman"/>
                <w:sz w:val="20"/>
                <w:szCs w:val="20"/>
              </w:rPr>
              <w:t>75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Комментарии: </w:t>
            </w:r>
            <w:r>
              <w:rPr>
                <w:rStyle w:val="TimesNewRoman"/>
                <w:sz w:val="20"/>
                <w:szCs w:val="20"/>
              </w:rPr>
              <w:t>17</w:t>
              <w:br/>
            </w:r>
            <w:r>
              <w:rPr>
                <w:rStyle w:val="TimesNewRoman"/>
                <w:b/>
                <w:sz w:val="20"/>
                <w:szCs w:val="20"/>
              </w:rPr>
              <w:t xml:space="preserve">Репосты: </w:t>
            </w:r>
            <w:r>
              <w:rPr>
                <w:rStyle w:val="TimesNewRoman"/>
                <w:sz w:val="20"/>
                <w:szCs w:val="20"/>
              </w:rPr>
              <w:t>6</w:t>
            </w:r>
          </w:p>
        </w:tc>
        <w:tc>
          <w:tcPr>
            <w:tcW w:w="666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Построить ливневую канализацию при капитальном ремонте, не поставить ни на чей баланс и забить на ее обслуживание? Просто в край офигели!</w:t>
              <w:br/>
              <w:t xml:space="preserve">В очередной раз поражают меня городские... </w:t>
            </w:r>
            <w:hyperlink r:id="rId56">
              <w:r>
                <w:rPr>
                  <w:i/>
                  <w:sz w:val="20"/>
                  <w:szCs w:val="20"/>
                </w:rPr>
                <w:t>далее по ссылке</w:t>
              </w:r>
            </w:hyperlink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sectPr>
      <w:footerReference w:type="default" r:id="rId57"/>
      <w:footerReference w:type="first" r:id="rId58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8058461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7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link w:val="a6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link w:val="ab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link w:val="af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link w:val="af4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link w:val="aff4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link w:val="aff6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link w:val="aff8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c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link w:val="a7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link w:val="a9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4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tenseQuote">
    <w:name w:val="Intense Quote"/>
    <w:basedOn w:val="Normal"/>
    <w:next w:val="Normal"/>
    <w:link w:val="af5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ff5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f7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f9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FD7F0" w:themeColor="accent1" w:sz="8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D7F0" w:themeColor="accent1" w:sz="6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2" w:sz="8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2" w:sz="6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C0C0" w:themeColor="accent3" w:sz="8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C0C0" w:themeColor="accent3" w:sz="6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9D59" w:themeColor="accent4" w:sz="8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9D59" w:themeColor="accent4" w:sz="6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AC" w:themeColor="accent5" w:sz="8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AC" w:themeColor="accent5" w:sz="6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CADF" w:themeColor="accent6" w:sz="8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CADF" w:themeColor="accent6" w:sz="6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D7F0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6C0C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9D5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A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7CAD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76C6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D91F1F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04A0F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A237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F599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hyperlink" Target="https://www.kommersant.ru/doc/6015611" TargetMode="External"/><Relationship Id="rId6" Type="http://schemas.openxmlformats.org/officeDocument/2006/relationships/hyperlink" Target="https://www.kommersant.ru/doc/6015611" TargetMode="External"/><Relationship Id="rId7" Type="http://schemas.openxmlformats.org/officeDocument/2006/relationships/hyperlink" Target="https://www.fontanka.ru/2023/06/01/72359960/" TargetMode="External"/><Relationship Id="rId8" Type="http://schemas.openxmlformats.org/officeDocument/2006/relationships/hyperlink" Target="https://www.fontanka.ru/2023/06/01/72359960/" TargetMode="External"/><Relationship Id="rId9" Type="http://schemas.openxmlformats.org/officeDocument/2006/relationships/hyperlink" Target="https://abnews.ru/szfo/news/spb/2023/6/26/mediarejting-vicze-gubernatorov-sankt-peterburga-19-25-iyunya-2023-goda" TargetMode="External"/><Relationship Id="rId10" Type="http://schemas.openxmlformats.org/officeDocument/2006/relationships/hyperlink" Target="https://abnews.ru/szfo/news/spb/2023/6/26/mediarejting-vicze-gubernatorov-sankt-peterburga-19-25-iyunya-2023-goda" TargetMode="External"/><Relationship Id="rId11" Type="http://schemas.openxmlformats.org/officeDocument/2006/relationships/hyperlink" Target="https://abnews.ru/szfo/news/spb/2023/6/12/mediarejting-vicze-gubernatorov-sankt-peterburga-5-11-iyunya-2023-goda" TargetMode="External"/><Relationship Id="rId12" Type="http://schemas.openxmlformats.org/officeDocument/2006/relationships/hyperlink" Target="https://abnews.ru/szfo/news/spb/2023/6/12/mediarejting-vicze-gubernatorov-sankt-peterburga-5-11-iyunya-2023-goda" TargetMode="External"/><Relationship Id="rId13" Type="http://schemas.openxmlformats.org/officeDocument/2006/relationships/hyperlink" Target="https://abnews.ru/szfo/news/spb/2023/6/5/mediarejting-vicze-gubernatorov-sankt-peterburga-29-maya-4-iyunya-2023-goda" TargetMode="External"/><Relationship Id="rId14" Type="http://schemas.openxmlformats.org/officeDocument/2006/relationships/hyperlink" Target="https://abnews.ru/szfo/news/spb/2023/6/5/mediarejting-vicze-gubernatorov-sankt-peterburga-29-maya-4-iyunya-2023-goda" TargetMode="External"/><Relationship Id="rId15" Type="http://schemas.openxmlformats.org/officeDocument/2006/relationships/hyperlink" Target="https://www.kommersant.ru/doc/6015611" TargetMode="External"/><Relationship Id="rId16" Type="http://schemas.openxmlformats.org/officeDocument/2006/relationships/hyperlink" Target="https://www.kommersant.ru/doc/6015611" TargetMode="External"/><Relationship Id="rId17" Type="http://schemas.openxmlformats.org/officeDocument/2006/relationships/hyperlink" Target="https://www.fontanka.ru/2023/06/01/72359960/" TargetMode="External"/><Relationship Id="rId18" Type="http://schemas.openxmlformats.org/officeDocument/2006/relationships/hyperlink" Target="https://www.fontanka.ru/2023/06/01/72359960/" TargetMode="External"/><Relationship Id="rId19" Type="http://schemas.openxmlformats.org/officeDocument/2006/relationships/hyperlink" Target="https://abnews.ru/szfo/news/spb/2023/6/26/mediarejting-vicze-gubernatorov-sankt-peterburga-19-25-iyunya-2023-goda" TargetMode="External"/><Relationship Id="rId20" Type="http://schemas.openxmlformats.org/officeDocument/2006/relationships/hyperlink" Target="https://abnews.ru/szfo/news/spb/2023/6/26/mediarejting-vicze-gubernatorov-sankt-peterburga-19-25-iyunya-2023-goda" TargetMode="External"/><Relationship Id="rId21" Type="http://schemas.openxmlformats.org/officeDocument/2006/relationships/hyperlink" Target="https://abnews.ru/szfo/news/spb/2023/6/12/mediarejting-vicze-gubernatorov-sankt-peterburga-5-11-iyunya-2023-goda" TargetMode="External"/><Relationship Id="rId22" Type="http://schemas.openxmlformats.org/officeDocument/2006/relationships/hyperlink" Target="https://abnews.ru/szfo/news/spb/2023/6/12/mediarejting-vicze-gubernatorov-sankt-peterburga-5-11-iyunya-2023-goda" TargetMode="External"/><Relationship Id="rId23" Type="http://schemas.openxmlformats.org/officeDocument/2006/relationships/hyperlink" Target="https://abnews.ru/szfo/news/spb/2023/6/5/mediarejting-vicze-gubernatorov-sankt-peterburga-29-maya-4-iyunya-2023-goda" TargetMode="External"/><Relationship Id="rId24" Type="http://schemas.openxmlformats.org/officeDocument/2006/relationships/hyperlink" Target="https://abnews.ru/szfo/news/spb/2023/6/5/mediarejting-vicze-gubernatorov-sankt-peterburga-29-maya-4-iyunya-2023-goda" TargetMode="External"/><Relationship Id="rId25" Type="http://schemas.openxmlformats.org/officeDocument/2006/relationships/hyperlink" Target="https://nevnov.ru/24088201-smol_nii_sozdaet_novii_servis_dlya_uvedomleniya_ob_otklyucheniyah_vodi_tak_i_ne_ustraniv_nedostatki_prediduschih" TargetMode="External"/><Relationship Id="rId26" Type="http://schemas.openxmlformats.org/officeDocument/2006/relationships/hyperlink" Target="https://nevnov.ru/24088201-smol_nii_sozdaet_novii_servis_dlya_uvedomleniya_ob_otklyucheniyah_vodi_tak_i_ne_ustraniv_nedostatki_prediduschih" TargetMode="External"/><Relationship Id="rId27" Type="http://schemas.openxmlformats.org/officeDocument/2006/relationships/hyperlink" Target="https://nevnov.ru/24088201-iz_pustogo_v_porozhnee_v_smol_nom_reshili_uvedomlyat_gorozhan_ob_otklyucheniyah_vodi_cherez_ocherednoi_servis" TargetMode="External"/><Relationship Id="rId28" Type="http://schemas.openxmlformats.org/officeDocument/2006/relationships/hyperlink" Target="https://nevnov.ru/24088201-iz_pustogo_v_porozhnee_v_smol_nom_reshili_uvedomlyat_gorozhan_ob_otklyucheniyah_vodi_cherez_ocherednoi_servis" TargetMode="External"/><Relationship Id="rId29" Type="http://schemas.openxmlformats.org/officeDocument/2006/relationships/hyperlink" Target="https://spb.mk.ru/social/2023/06/26/priklyucheniya-na-115-mlrd-rubley-pochemu-v-peterburge-raportuyut-o-narusheniyakh-no-dalshe-mozhet-nichego-ne-proiskhodit.html" TargetMode="External"/><Relationship Id="rId30" Type="http://schemas.openxmlformats.org/officeDocument/2006/relationships/hyperlink" Target="https://spb.mk.ru/social/2023/06/26/priklyucheniya-na-115-mlrd-rubley-pochemu-v-peterburge-raportuyut-o-narusheniyakh-no-dalshe-mozhet-nichego-ne-proiskhodit.html" TargetMode="External"/><Relationship Id="rId31" Type="http://schemas.openxmlformats.org/officeDocument/2006/relationships/hyperlink" Target="https://ivbg.ru/8311634-starye-problemy-s-novostrojkoj-v-zanevke-ne-reshilis-poyavilis-novye-chto-proisxodit.html" TargetMode="External"/><Relationship Id="rId32" Type="http://schemas.openxmlformats.org/officeDocument/2006/relationships/hyperlink" Target="https://ivbg.ru/8311634-starye-problemy-s-novostrojkoj-v-zanevke-ne-reshilis-poyavilis-novye-chto-proisxodit.html" TargetMode="External"/><Relationship Id="rId33" Type="http://schemas.openxmlformats.org/officeDocument/2006/relationships/hyperlink" Target="https://vk.com/wall-25882042_1079251" TargetMode="External"/><Relationship Id="rId34" Type="http://schemas.openxmlformats.org/officeDocument/2006/relationships/hyperlink" Target="https://vk.com/wall-25882042_1079251" TargetMode="External"/><Relationship Id="rId35" Type="http://schemas.openxmlformats.org/officeDocument/2006/relationships/hyperlink" Target="https://vk.com/wall-25882042_1077428" TargetMode="External"/><Relationship Id="rId36" Type="http://schemas.openxmlformats.org/officeDocument/2006/relationships/hyperlink" Target="https://vk.com/wall-25882042_1077428" TargetMode="External"/><Relationship Id="rId37" Type="http://schemas.openxmlformats.org/officeDocument/2006/relationships/hyperlink" Target="https://vk.com/wall602398921_117161" TargetMode="External"/><Relationship Id="rId38" Type="http://schemas.openxmlformats.org/officeDocument/2006/relationships/hyperlink" Target="https://vk.com/wall602398921_117161" TargetMode="External"/><Relationship Id="rId39" Type="http://schemas.openxmlformats.org/officeDocument/2006/relationships/hyperlink" Target="https://t.me/sanktpeterburg_novosti/3178" TargetMode="External"/><Relationship Id="rId40" Type="http://schemas.openxmlformats.org/officeDocument/2006/relationships/hyperlink" Target="https://t.me/sanktpeterburg_novosti/3178" TargetMode="External"/><Relationship Id="rId41" Type="http://schemas.openxmlformats.org/officeDocument/2006/relationships/hyperlink" Target="https://t.me/peterburgpiter/1655" TargetMode="External"/><Relationship Id="rId42" Type="http://schemas.openxmlformats.org/officeDocument/2006/relationships/hyperlink" Target="https://t.me/peterburgpiter/1655" TargetMode="External"/><Relationship Id="rId43" Type="http://schemas.openxmlformats.org/officeDocument/2006/relationships/hyperlink" Target="https://vk.com/wall-25882042_1079251" TargetMode="External"/><Relationship Id="rId44" Type="http://schemas.openxmlformats.org/officeDocument/2006/relationships/hyperlink" Target="https://vk.com/wall-25882042_1079251" TargetMode="External"/><Relationship Id="rId45" Type="http://schemas.openxmlformats.org/officeDocument/2006/relationships/hyperlink" Target="https://vk.com/wall-25882042_1077428" TargetMode="External"/><Relationship Id="rId46" Type="http://schemas.openxmlformats.org/officeDocument/2006/relationships/hyperlink" Target="https://vk.com/wall-25882042_1077428" TargetMode="External"/><Relationship Id="rId47" Type="http://schemas.openxmlformats.org/officeDocument/2006/relationships/hyperlink" Target="https://vk.com/wall-25882042_1100845" TargetMode="External"/><Relationship Id="rId48" Type="http://schemas.openxmlformats.org/officeDocument/2006/relationships/hyperlink" Target="https://vk.com/wall-25882042_1100845" TargetMode="External"/><Relationship Id="rId49" Type="http://schemas.openxmlformats.org/officeDocument/2006/relationships/hyperlink" Target="https://vk.com/wall-25882042_1081786" TargetMode="External"/><Relationship Id="rId50" Type="http://schemas.openxmlformats.org/officeDocument/2006/relationships/hyperlink" Target="https://vk.com/wall-25882042_1081786" TargetMode="External"/><Relationship Id="rId51" Type="http://schemas.openxmlformats.org/officeDocument/2006/relationships/hyperlink" Target="https://vk.com/wall-25882042_1083161" TargetMode="External"/><Relationship Id="rId52" Type="http://schemas.openxmlformats.org/officeDocument/2006/relationships/hyperlink" Target="https://vk.com/wall-25882042_1083161" TargetMode="External"/><Relationship Id="rId53" Type="http://schemas.openxmlformats.org/officeDocument/2006/relationships/hyperlink" Target="https://vk.com/wall602398921_117161" TargetMode="External"/><Relationship Id="rId54" Type="http://schemas.openxmlformats.org/officeDocument/2006/relationships/hyperlink" Target="https://vk.com/wall602398921_117161" TargetMode="External"/><Relationship Id="rId55" Type="http://schemas.openxmlformats.org/officeDocument/2006/relationships/hyperlink" Target="https://vk.com/wall602398921_118517" TargetMode="External"/><Relationship Id="rId56" Type="http://schemas.openxmlformats.org/officeDocument/2006/relationships/hyperlink" Target="https://vk.com/wall602398921_118517" TargetMode="External"/><Relationship Id="rId57" Type="http://schemas.openxmlformats.org/officeDocument/2006/relationships/footer" Target="footer1.xml"/><Relationship Id="rId58" Type="http://schemas.openxmlformats.org/officeDocument/2006/relationships/footer" Target="footer2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<Relationship Id="rId62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2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3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051875"/>
          <c:y val="0.0673333333333333"/>
          <c:w val="0.982375"/>
          <c:h val="0.7835555555555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СМИ</c:v>
                </c:pt>
              </c:strCache>
            </c:strRef>
          </c:tx>
          <c:spPr>
            <a:solidFill>
              <a:srgbClr val="abcaec"/>
            </a:solidFill>
            <a:ln>
              <a:noFill/>
            </a:ln>
          </c:spPr>
          <c:invertIfNegative val="0"/>
          <c:dPt>
            <c:idx val="5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Pt>
            <c:idx val="6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Pt>
            <c:idx val="26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Pt>
            <c:idx val="30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Lbls>
            <c:numFmt formatCode="General" sourceLinked="0"/>
            <c:dLbl>
              <c:idx val="5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30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1"/>
                <c:pt idx="1">
                  <c:v>1</c:v>
                </c:pt>
                <c:pt idx="2">
                  <c:v>7</c:v>
                </c:pt>
                <c:pt idx="3">
                  <c:v>7</c:v>
                </c:pt>
                <c:pt idx="4">
                  <c:v>2</c:v>
                </c:pt>
                <c:pt idx="5">
                  <c:v>15</c:v>
                </c:pt>
                <c:pt idx="6">
                  <c:v>10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6">
                  <c:v>2</c:v>
                </c:pt>
                <c:pt idx="17">
                  <c:v>1</c:v>
                </c:pt>
                <c:pt idx="20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6">
                  <c:v>8</c:v>
                </c:pt>
                <c:pt idx="27">
                  <c:v>2</c:v>
                </c:pt>
                <c:pt idx="29">
                  <c:v>2</c:v>
                </c:pt>
                <c:pt idx="30">
                  <c:v>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Социальные сети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dPt>
            <c:idx val="2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8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9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16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20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26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27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28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Pt>
            <c:idx val="30"/>
            <c:invertIfNegative val="0"/>
            <c:spPr>
              <a:solidFill>
                <a:srgbClr val="a5a5a5"/>
              </a:solidFill>
              <a:ln>
                <a:noFill/>
              </a:ln>
            </c:spPr>
          </c:dPt>
          <c:dLbls>
            <c:numFmt formatCode="General" sourceLinked="0"/>
            <c:dLbl>
              <c:idx val="2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8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9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1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0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7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8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30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1"/>
                <c:pt idx="0">
                  <c:v>2</c:v>
                </c:pt>
                <c:pt idx="2">
                  <c:v>3</c:v>
                </c:pt>
                <c:pt idx="3">
                  <c:v>16</c:v>
                </c:pt>
                <c:pt idx="4">
                  <c:v>8</c:v>
                </c:pt>
                <c:pt idx="5">
                  <c:v>21</c:v>
                </c:pt>
                <c:pt idx="6">
                  <c:v>54</c:v>
                </c:pt>
                <c:pt idx="7">
                  <c:v>27</c:v>
                </c:pt>
                <c:pt idx="8">
                  <c:v>23</c:v>
                </c:pt>
                <c:pt idx="9">
                  <c:v>2</c:v>
                </c:pt>
                <c:pt idx="10">
                  <c:v>13</c:v>
                </c:pt>
                <c:pt idx="11">
                  <c:v>6</c:v>
                </c:pt>
                <c:pt idx="12">
                  <c:v>10</c:v>
                </c:pt>
                <c:pt idx="13">
                  <c:v>6</c:v>
                </c:pt>
                <c:pt idx="14">
                  <c:v>3</c:v>
                </c:pt>
                <c:pt idx="16">
                  <c:v>1</c:v>
                </c:pt>
                <c:pt idx="17">
                  <c:v>7</c:v>
                </c:pt>
                <c:pt idx="20">
                  <c:v>3</c:v>
                </c:pt>
                <c:pt idx="21">
                  <c:v>2</c:v>
                </c:pt>
                <c:pt idx="23">
                  <c:v>8</c:v>
                </c:pt>
                <c:pt idx="25">
                  <c:v>3</c:v>
                </c:pt>
                <c:pt idx="26">
                  <c:v>7</c:v>
                </c:pt>
                <c:pt idx="27">
                  <c:v>8</c:v>
                </c:pt>
                <c:pt idx="28">
                  <c:v>8</c:v>
                </c:pt>
                <c:pt idx="29">
                  <c:v>16</c:v>
                </c:pt>
                <c:pt idx="30">
                  <c:v>6</c:v>
                </c:pt>
              </c:numCache>
            </c:numRef>
          </c:val>
        </c:ser>
        <c:gapWidth val="150"/>
        <c:overlap val="0"/>
        <c:axId val="59878428"/>
        <c:axId val="61769117"/>
      </c:barChart>
      <c:catAx>
        <c:axId val="59878428"/>
        <c:scaling>
          <c:orientation val="minMax"/>
        </c:scaling>
        <c:delete val="0"/>
        <c:axPos val="b"/>
        <c:numFmt formatCode="[$-419]dd/mm/yyyy" sourceLinked="1"/>
        <c:majorTickMark val="cross"/>
        <c:minorTickMark val="none"/>
        <c:tickLblPos val="nextTo"/>
        <c:spPr>
          <a:ln w="9360">
            <a:solidFill>
              <a:srgbClr val="000000"/>
            </a:solidFill>
            <a:round/>
          </a:ln>
        </c:spPr>
        <c:txPr>
          <a:bodyPr rot="-2700000"/>
          <a:lstStyle/>
          <a:p>
            <a:pPr>
              <a:defRPr b="0" sz="7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61769117"/>
        <c:crosses val="autoZero"/>
        <c:auto val="1"/>
        <c:lblAlgn val="ctr"/>
        <c:lblOffset val="100"/>
        <c:noMultiLvlLbl val="0"/>
      </c:catAx>
      <c:valAx>
        <c:axId val="61769117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800" spc="-1" strike="noStrike">
                <a:solidFill>
                  <a:srgbClr val="000000"/>
                </a:solidFill>
                <a:latin typeface="Cambria"/>
              </a:defRPr>
            </a:pPr>
          </a:p>
        </c:txPr>
        <c:crossAx val="59878428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b"/>
      <c:layout>
        <c:manualLayout>
          <c:xMode val="edge"/>
          <c:yMode val="edge"/>
          <c:x val="0.3645625"/>
          <c:y val="0.0114444444444444"/>
          <c:w val="0.300456278517407"/>
          <c:h val="0.0666740748972108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000000"/>
              </a:solidFill>
              <a:latin typeface="Times New Roman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135625"/>
          <c:y val="0.0762222222222222"/>
          <c:w val="0.9864375"/>
          <c:h val="0.7991111111111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Негативные</c:v>
                </c:pt>
              </c:strCache>
            </c:strRef>
          </c:tx>
          <c:spPr>
            <a:solidFill>
              <a:srgbClr val="f3acac"/>
            </a:solidFill>
            <a:ln>
              <a:noFill/>
            </a:ln>
          </c:spPr>
          <c:invertIfNegative val="0"/>
          <c:dPt>
            <c:idx val="6"/>
            <c:invertIfNegative val="0"/>
            <c:spPr>
              <a:solidFill>
                <a:srgbClr val="f3acac"/>
              </a:solidFill>
              <a:ln>
                <a:noFill/>
              </a:ln>
            </c:spPr>
          </c:dPt>
          <c:dPt>
            <c:idx val="30"/>
            <c:invertIfNegative val="0"/>
            <c:spPr>
              <a:solidFill>
                <a:srgbClr val="f3acac"/>
              </a:solidFill>
              <a:ln>
                <a:noFill/>
              </a:ln>
            </c:spPr>
          </c:dPt>
          <c:dLbls>
            <c:numFmt formatCode="General" sourceLinked="0"/>
            <c:dLbl>
              <c:idx val="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30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1"/>
                <c:pt idx="6">
                  <c:v>3</c:v>
                </c:pt>
                <c:pt idx="30">
                  <c:v>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Нейтральные</c:v>
                </c:pt>
              </c:strCache>
            </c:strRef>
          </c:tx>
          <c:spPr>
            <a:solidFill>
              <a:srgbClr val="abcaec"/>
            </a:solidFill>
            <a:ln>
              <a:noFill/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1"/>
                <c:pt idx="1">
                  <c:v>1</c:v>
                </c:pt>
                <c:pt idx="2">
                  <c:v>7</c:v>
                </c:pt>
                <c:pt idx="3">
                  <c:v>7</c:v>
                </c:pt>
                <c:pt idx="4">
                  <c:v>2</c:v>
                </c:pt>
                <c:pt idx="5">
                  <c:v>15</c:v>
                </c:pt>
                <c:pt idx="6">
                  <c:v>7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6">
                  <c:v>2</c:v>
                </c:pt>
                <c:pt idx="17">
                  <c:v>1</c:v>
                </c:pt>
                <c:pt idx="20">
                  <c:v>3</c:v>
                </c:pt>
                <c:pt idx="22">
                  <c:v>1</c:v>
                </c:pt>
                <c:pt idx="23">
                  <c:v>1</c:v>
                </c:pt>
                <c:pt idx="26">
                  <c:v>8</c:v>
                </c:pt>
                <c:pt idx="27">
                  <c:v>2</c:v>
                </c:pt>
                <c:pt idx="29">
                  <c:v>2</c:v>
                </c:pt>
                <c:pt idx="30">
                  <c:v>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Позитивные</c:v>
                </c:pt>
              </c:strCache>
            </c:strRef>
          </c:tx>
          <c:spPr>
            <a:solidFill>
              <a:srgbClr val="c8da91"/>
            </a:solidFill>
            <a:ln>
              <a:noFill/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1"/>
                <c:pt idx="21">
                  <c:v>1</c:v>
                </c:pt>
              </c:numCache>
            </c:numRef>
          </c:val>
        </c:ser>
        <c:gapWidth val="150"/>
        <c:overlap val="0"/>
        <c:axId val="94686076"/>
        <c:axId val="56705452"/>
      </c:barChart>
      <c:catAx>
        <c:axId val="94686076"/>
        <c:scaling>
          <c:orientation val="minMax"/>
        </c:scaling>
        <c:delete val="0"/>
        <c:axPos val="b"/>
        <c:numFmt formatCode="[$-419]dd/mm/yyyy" sourceLinked="1"/>
        <c:majorTickMark val="cross"/>
        <c:minorTickMark val="none"/>
        <c:tickLblPos val="nextTo"/>
        <c:spPr>
          <a:ln w="9360">
            <a:solidFill>
              <a:srgbClr val="000000"/>
            </a:solidFill>
            <a:round/>
          </a:ln>
        </c:spPr>
        <c:txPr>
          <a:bodyPr rot="-2700000"/>
          <a:lstStyle/>
          <a:p>
            <a:pPr>
              <a:defRPr b="0" sz="7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56705452"/>
        <c:crosses val="autoZero"/>
        <c:auto val="1"/>
        <c:lblAlgn val="ctr"/>
        <c:lblOffset val="100"/>
        <c:noMultiLvlLbl val="0"/>
      </c:catAx>
      <c:valAx>
        <c:axId val="56705452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800" spc="-1" strike="noStrike">
                <a:solidFill>
                  <a:srgbClr val="000000"/>
                </a:solidFill>
                <a:latin typeface="Cambria"/>
              </a:defRPr>
            </a:pPr>
          </a:p>
        </c:txPr>
        <c:crossAx val="94686076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b"/>
      <c:layout>
        <c:manualLayout>
          <c:xMode val="edge"/>
          <c:yMode val="edge"/>
          <c:x val="0.33175"/>
          <c:y val="0.0198888888888889"/>
          <c:w val="0.380836302268892"/>
          <c:h val="0.0666740748972108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000000"/>
              </a:solidFill>
              <a:latin typeface="Times New Roman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15625"/>
          <c:y val="0.0808888888888889"/>
          <c:w val="0.984375"/>
          <c:h val="0.77433333333333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Негативные</c:v>
                </c:pt>
              </c:strCache>
            </c:strRef>
          </c:tx>
          <c:spPr>
            <a:solidFill>
              <a:srgbClr val="f3acac"/>
            </a:solidFill>
            <a:ln>
              <a:noFill/>
            </a:ln>
          </c:spPr>
          <c:invertIfNegative val="0"/>
          <c:dPt>
            <c:idx val="7"/>
            <c:invertIfNegative val="0"/>
            <c:spPr>
              <a:solidFill>
                <a:srgbClr val="f3acac"/>
              </a:solidFill>
              <a:ln>
                <a:noFill/>
              </a:ln>
            </c:spPr>
          </c:dPt>
          <c:dPt>
            <c:idx val="27"/>
            <c:invertIfNegative val="0"/>
            <c:spPr>
              <a:solidFill>
                <a:srgbClr val="f3acac"/>
              </a:solidFill>
              <a:ln>
                <a:noFill/>
              </a:ln>
            </c:spPr>
          </c:dPt>
          <c:dLbls>
            <c:numFmt formatCode="General" sourceLinked="0"/>
            <c:dLbl>
              <c:idx val="7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7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1"/>
                <c:pt idx="7">
                  <c:v>1</c:v>
                </c:pt>
                <c:pt idx="27">
                  <c:v>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Нейтральные</c:v>
                </c:pt>
              </c:strCache>
            </c:strRef>
          </c:tx>
          <c:spPr>
            <a:solidFill>
              <a:srgbClr val="abcaec"/>
            </a:solidFill>
            <a:ln>
              <a:noFill/>
            </a:ln>
          </c:spPr>
          <c:invertIfNegative val="0"/>
          <c:dPt>
            <c:idx val="16"/>
            <c:invertIfNegative val="0"/>
            <c:spPr>
              <a:solidFill>
                <a:srgbClr val="abcaec"/>
              </a:solidFill>
              <a:ln>
                <a:noFill/>
              </a:ln>
            </c:spPr>
          </c:dPt>
          <c:dLbls>
            <c:numFmt formatCode="General" sourceLinked="0"/>
            <c:dLbl>
              <c:idx val="16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1"/>
                <c:pt idx="0">
                  <c:v>2</c:v>
                </c:pt>
                <c:pt idx="2">
                  <c:v>3</c:v>
                </c:pt>
                <c:pt idx="3">
                  <c:v>16</c:v>
                </c:pt>
                <c:pt idx="4">
                  <c:v>8</c:v>
                </c:pt>
                <c:pt idx="5">
                  <c:v>21</c:v>
                </c:pt>
                <c:pt idx="6">
                  <c:v>54</c:v>
                </c:pt>
                <c:pt idx="7">
                  <c:v>26</c:v>
                </c:pt>
                <c:pt idx="8">
                  <c:v>23</c:v>
                </c:pt>
                <c:pt idx="9">
                  <c:v>2</c:v>
                </c:pt>
                <c:pt idx="10">
                  <c:v>13</c:v>
                </c:pt>
                <c:pt idx="11">
                  <c:v>6</c:v>
                </c:pt>
                <c:pt idx="12">
                  <c:v>10</c:v>
                </c:pt>
                <c:pt idx="13">
                  <c:v>6</c:v>
                </c:pt>
                <c:pt idx="14">
                  <c:v>3</c:v>
                </c:pt>
                <c:pt idx="16">
                  <c:v>1</c:v>
                </c:pt>
                <c:pt idx="17">
                  <c:v>7</c:v>
                </c:pt>
                <c:pt idx="20">
                  <c:v>3</c:v>
                </c:pt>
                <c:pt idx="23">
                  <c:v>8</c:v>
                </c:pt>
                <c:pt idx="25">
                  <c:v>3</c:v>
                </c:pt>
                <c:pt idx="26">
                  <c:v>7</c:v>
                </c:pt>
                <c:pt idx="27">
                  <c:v>6</c:v>
                </c:pt>
                <c:pt idx="28">
                  <c:v>8</c:v>
                </c:pt>
                <c:pt idx="29">
                  <c:v>16</c:v>
                </c:pt>
                <c:pt idx="30">
                  <c:v>6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Позитивные</c:v>
                </c:pt>
              </c:strCache>
            </c:strRef>
          </c:tx>
          <c:spPr>
            <a:solidFill>
              <a:srgbClr val="c8da91"/>
            </a:solidFill>
            <a:ln>
              <a:noFill/>
            </a:ln>
          </c:spPr>
          <c:invertIfNegative val="0"/>
          <c:dPt>
            <c:idx val="21"/>
            <c:invertIfNegative val="0"/>
            <c:spPr>
              <a:solidFill>
                <a:srgbClr val="c8da91"/>
              </a:solidFill>
              <a:ln>
                <a:noFill/>
              </a:ln>
            </c:spPr>
          </c:dPt>
          <c:dPt>
            <c:idx val="27"/>
            <c:invertIfNegative val="0"/>
            <c:spPr>
              <a:solidFill>
                <a:srgbClr val="c8da91"/>
              </a:solidFill>
              <a:ln>
                <a:noFill/>
              </a:ln>
            </c:spPr>
          </c:dPt>
          <c:dLbls>
            <c:numFmt formatCode="General" sourceLinked="0"/>
            <c:dLbl>
              <c:idx val="21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dLbl>
              <c:idx val="27"/>
              <c:numFmt formatCode="General" sourceLinked="0"/>
              <c:txPr>
                <a:bodyPr/>
                <a:lstStyle/>
                <a:p>
                  <a:pPr>
                    <a:defRPr b="0" sz="1800" spc="-1" strike="noStrike">
                      <a:solidFill>
                        <a:srgbClr val="000000"/>
                      </a:solidFill>
                      <a:latin typeface="Cambria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eparator>; </c:separator>
            </c:dLbl>
            <c:txPr>
              <a:bodyPr/>
              <a:lstStyle/>
              <a:p>
                <a:pPr>
                  <a:defRPr b="0" sz="800" spc="-1" strike="noStrike">
                    <a:solidFill>
                      <a:srgbClr val="000000"/>
                    </a:solidFill>
                    <a:latin typeface="Times New Roman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31"/>
                <c:pt idx="0">
                  <c:v>27 мая</c:v>
                </c:pt>
                <c:pt idx="1">
                  <c:v>28 мая</c:v>
                </c:pt>
                <c:pt idx="2">
                  <c:v>29 мая</c:v>
                </c:pt>
                <c:pt idx="3">
                  <c:v>30 мая</c:v>
                </c:pt>
                <c:pt idx="4">
                  <c:v>31 мая</c:v>
                </c:pt>
                <c:pt idx="5">
                  <c:v>1 июня</c:v>
                </c:pt>
                <c:pt idx="6">
                  <c:v>2 июня</c:v>
                </c:pt>
                <c:pt idx="7">
                  <c:v>3 июня</c:v>
                </c:pt>
                <c:pt idx="8">
                  <c:v>4 июня</c:v>
                </c:pt>
                <c:pt idx="9">
                  <c:v>5 июня</c:v>
                </c:pt>
                <c:pt idx="10">
                  <c:v>6 июня</c:v>
                </c:pt>
                <c:pt idx="11">
                  <c:v>7 июня</c:v>
                </c:pt>
                <c:pt idx="12">
                  <c:v>8 июня</c:v>
                </c:pt>
                <c:pt idx="13">
                  <c:v>9 июня</c:v>
                </c:pt>
                <c:pt idx="14">
                  <c:v>10 июня</c:v>
                </c:pt>
                <c:pt idx="15">
                  <c:v>11 июня</c:v>
                </c:pt>
                <c:pt idx="16">
                  <c:v>12 июня</c:v>
                </c:pt>
                <c:pt idx="17">
                  <c:v>13 июня</c:v>
                </c:pt>
                <c:pt idx="18">
                  <c:v>14 июня</c:v>
                </c:pt>
                <c:pt idx="19">
                  <c:v>15 июня</c:v>
                </c:pt>
                <c:pt idx="20">
                  <c:v>16 июня</c:v>
                </c:pt>
                <c:pt idx="21">
                  <c:v>17 июня</c:v>
                </c:pt>
                <c:pt idx="22">
                  <c:v>18 июня</c:v>
                </c:pt>
                <c:pt idx="23">
                  <c:v>19 июня</c:v>
                </c:pt>
                <c:pt idx="24">
                  <c:v>20 июня</c:v>
                </c:pt>
                <c:pt idx="25">
                  <c:v>21 июня</c:v>
                </c:pt>
                <c:pt idx="26">
                  <c:v>22 июня</c:v>
                </c:pt>
                <c:pt idx="27">
                  <c:v>23 июня</c:v>
                </c:pt>
                <c:pt idx="28">
                  <c:v>24 июня</c:v>
                </c:pt>
                <c:pt idx="29">
                  <c:v>25 июня</c:v>
                </c:pt>
                <c:pt idx="30">
                  <c:v>26 июня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1"/>
                <c:pt idx="21">
                  <c:v>2</c:v>
                </c:pt>
                <c:pt idx="27">
                  <c:v>1</c:v>
                </c:pt>
              </c:numCache>
            </c:numRef>
          </c:val>
        </c:ser>
        <c:gapWidth val="150"/>
        <c:overlap val="0"/>
        <c:axId val="18354889"/>
        <c:axId val="13198920"/>
      </c:barChart>
      <c:catAx>
        <c:axId val="18354889"/>
        <c:scaling>
          <c:orientation val="minMax"/>
        </c:scaling>
        <c:delete val="0"/>
        <c:axPos val="b"/>
        <c:numFmt formatCode="[$-419]dd/mm/yyyy" sourceLinked="1"/>
        <c:majorTickMark val="cross"/>
        <c:minorTickMark val="none"/>
        <c:tickLblPos val="nextTo"/>
        <c:spPr>
          <a:ln w="9360">
            <a:solidFill>
              <a:srgbClr val="000000"/>
            </a:solidFill>
            <a:round/>
          </a:ln>
        </c:spPr>
        <c:txPr>
          <a:bodyPr rot="-2700000"/>
          <a:lstStyle/>
          <a:p>
            <a:pPr>
              <a:defRPr b="0" sz="700" spc="-1" strike="noStrike">
                <a:solidFill>
                  <a:srgbClr val="000000"/>
                </a:solidFill>
                <a:latin typeface="Times New Roman"/>
              </a:defRPr>
            </a:pPr>
          </a:p>
        </c:txPr>
        <c:crossAx val="13198920"/>
        <c:crosses val="autoZero"/>
        <c:auto val="1"/>
        <c:lblAlgn val="ctr"/>
        <c:lblOffset val="100"/>
        <c:noMultiLvlLbl val="0"/>
      </c:catAx>
      <c:valAx>
        <c:axId val="13198920"/>
        <c:scaling>
          <c:orientation val="minMax"/>
        </c:scaling>
        <c:delete val="1"/>
        <c:axPos val="l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800" spc="-1" strike="noStrike">
                <a:solidFill>
                  <a:srgbClr val="000000"/>
                </a:solidFill>
                <a:latin typeface="Cambria"/>
              </a:defRPr>
            </a:pPr>
          </a:p>
        </c:txPr>
        <c:crossAx val="18354889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b"/>
      <c:layout>
        <c:manualLayout>
          <c:xMode val="edge"/>
          <c:yMode val="edge"/>
          <c:x val="0.315125"/>
          <c:y val="0.0156666666666667"/>
          <c:w val="0.380836302268892"/>
          <c:h val="0.0666740748972108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000000"/>
              </a:solidFill>
              <a:latin typeface="Times New Roman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B146A-F76A-4384-A2C7-50B705E5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7</Pages>
  <Words>1240</Words>
  <Characters>9527</Characters>
  <CharactersWithSpaces>10630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2023-07-12T09:26:00Z</dcterms:created>
  <dc:creator>python-docx</dc:creator>
  <dc:description>generated by python-docx</dc:description>
  <dc:language>ru-RU</dc:language>
  <cp:lastModifiedBy/>
  <dcterms:modified xsi:type="dcterms:W3CDTF">2023-08-03T15:10:49Z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