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3E" w:rsidRDefault="0012628C">
      <w:r>
        <w:t>Software for Solenoid Control</w:t>
      </w:r>
    </w:p>
    <w:p w:rsidR="008C0E01" w:rsidRDefault="008C0E01">
      <w:r>
        <w:t xml:space="preserve">I was concerned about the airflow through the cylinders. If we use just one solenoid for each side of the two cylinders will we have enough air </w:t>
      </w:r>
      <w:proofErr w:type="gramStart"/>
      <w:r>
        <w:t>flow.</w:t>
      </w:r>
      <w:proofErr w:type="gramEnd"/>
      <w:r>
        <w:t xml:space="preserve"> I think before we were using two solenoids </w:t>
      </w:r>
      <w:proofErr w:type="gramStart"/>
      <w:r>
        <w:t>per  side</w:t>
      </w:r>
      <w:proofErr w:type="gramEnd"/>
      <w:r>
        <w:t xml:space="preserve">. </w:t>
      </w:r>
      <w:proofErr w:type="gramStart"/>
      <w:r>
        <w:t>Thoughts?</w:t>
      </w:r>
      <w:proofErr w:type="gramEnd"/>
    </w:p>
    <w:p w:rsidR="008C0E01" w:rsidRDefault="008C0E01">
      <w:r>
        <w:t>Here is what I was working on before I had the thought above…</w:t>
      </w:r>
    </w:p>
    <w:p w:rsidR="00E307C7" w:rsidRDefault="008C0E01" w:rsidP="00E307C7">
      <w:pPr>
        <w:pStyle w:val="ListParagraph"/>
        <w:numPr>
          <w:ilvl w:val="0"/>
          <w:numId w:val="2"/>
        </w:numPr>
      </w:pPr>
      <w:r>
        <w:t>U</w:t>
      </w:r>
      <w:r w:rsidR="00E307C7">
        <w:t>se three double solenoids for controlling the cylinders</w:t>
      </w:r>
    </w:p>
    <w:p w:rsidR="00E307C7" w:rsidRDefault="00E307C7" w:rsidP="00E307C7">
      <w:pPr>
        <w:pStyle w:val="ListParagraph"/>
        <w:numPr>
          <w:ilvl w:val="0"/>
          <w:numId w:val="2"/>
        </w:numPr>
      </w:pPr>
      <w:r>
        <w:t>Gripper</w:t>
      </w:r>
    </w:p>
    <w:p w:rsidR="00E307C7" w:rsidRDefault="0051526C" w:rsidP="00E307C7">
      <w:pPr>
        <w:pStyle w:val="ListParagraph"/>
        <w:numPr>
          <w:ilvl w:val="1"/>
          <w:numId w:val="2"/>
        </w:numPr>
      </w:pPr>
      <w:r>
        <w:t>Controlled</w:t>
      </w:r>
      <w:r w:rsidR="00E307C7">
        <w:t xml:space="preserve"> by one double solenoid</w:t>
      </w:r>
    </w:p>
    <w:p w:rsidR="00E307C7" w:rsidRDefault="008C0E01" w:rsidP="00E307C7">
      <w:pPr>
        <w:pStyle w:val="ListParagraph"/>
        <w:numPr>
          <w:ilvl w:val="1"/>
          <w:numId w:val="2"/>
        </w:numPr>
      </w:pPr>
      <w:r>
        <w:t>Use channels 1 and 2 for each side of the cylinder.</w:t>
      </w:r>
    </w:p>
    <w:p w:rsidR="00E307C7" w:rsidRDefault="00E307C7" w:rsidP="00E307C7">
      <w:pPr>
        <w:pStyle w:val="ListParagraph"/>
        <w:numPr>
          <w:ilvl w:val="1"/>
          <w:numId w:val="2"/>
        </w:numPr>
      </w:pPr>
      <w:r>
        <w:t>Use forward and reverse to control the gripper</w:t>
      </w:r>
    </w:p>
    <w:p w:rsidR="00E307C7" w:rsidRDefault="00E307C7" w:rsidP="00E307C7">
      <w:pPr>
        <w:pStyle w:val="ListParagraph"/>
        <w:numPr>
          <w:ilvl w:val="0"/>
          <w:numId w:val="2"/>
        </w:numPr>
      </w:pPr>
      <w:r>
        <w:t>Catapult</w:t>
      </w:r>
    </w:p>
    <w:p w:rsidR="00E307C7" w:rsidRDefault="00E307C7" w:rsidP="00E307C7">
      <w:pPr>
        <w:pStyle w:val="ListParagraph"/>
        <w:numPr>
          <w:ilvl w:val="1"/>
          <w:numId w:val="2"/>
        </w:numPr>
      </w:pPr>
      <w:r>
        <w:t>Dual cylinders controlled by separate cylinders</w:t>
      </w:r>
      <w:r w:rsidR="008C0E01">
        <w:t xml:space="preserve"> for each side</w:t>
      </w:r>
    </w:p>
    <w:p w:rsidR="008C0E01" w:rsidRDefault="008C0E01" w:rsidP="00E307C7">
      <w:pPr>
        <w:pStyle w:val="ListParagraph"/>
        <w:numPr>
          <w:ilvl w:val="1"/>
          <w:numId w:val="2"/>
        </w:numPr>
      </w:pPr>
      <w:r>
        <w:t>Chanel 3 for the ball pickup</w:t>
      </w:r>
    </w:p>
    <w:p w:rsidR="008C0E01" w:rsidRDefault="008C0E01" w:rsidP="008C0E01">
      <w:pPr>
        <w:pStyle w:val="ListParagraph"/>
        <w:numPr>
          <w:ilvl w:val="2"/>
          <w:numId w:val="2"/>
        </w:numPr>
      </w:pPr>
      <w:r>
        <w:t>Channel 7 for the 2</w:t>
      </w:r>
      <w:r w:rsidRPr="008C0E01">
        <w:rPr>
          <w:vertAlign w:val="superscript"/>
        </w:rPr>
        <w:t>nd</w:t>
      </w:r>
      <w:r>
        <w:t xml:space="preserve"> side of the solenoid – which will not need to be connected</w:t>
      </w:r>
    </w:p>
    <w:p w:rsidR="008C0E01" w:rsidRDefault="008C0E01" w:rsidP="008C0E01">
      <w:pPr>
        <w:pStyle w:val="ListParagraph"/>
        <w:numPr>
          <w:ilvl w:val="1"/>
          <w:numId w:val="2"/>
        </w:numPr>
      </w:pPr>
      <w:r>
        <w:t>Channel 4 for shooting the catapult</w:t>
      </w:r>
    </w:p>
    <w:p w:rsidR="008C0E01" w:rsidRDefault="008C0E01" w:rsidP="008C0E01">
      <w:pPr>
        <w:pStyle w:val="ListParagraph"/>
        <w:numPr>
          <w:ilvl w:val="2"/>
          <w:numId w:val="2"/>
        </w:numPr>
      </w:pPr>
      <w:r>
        <w:t>Channel 8 for the 2</w:t>
      </w:r>
      <w:r w:rsidRPr="008C0E01">
        <w:rPr>
          <w:vertAlign w:val="superscript"/>
        </w:rPr>
        <w:t>nd</w:t>
      </w:r>
      <w:r>
        <w:t xml:space="preserve"> side of the solenoid – which will also not be connected.</w:t>
      </w:r>
    </w:p>
    <w:p w:rsidR="008C0E01" w:rsidRDefault="008C0E01" w:rsidP="008C0E01">
      <w:pPr>
        <w:pStyle w:val="ListParagraph"/>
        <w:numPr>
          <w:ilvl w:val="1"/>
          <w:numId w:val="2"/>
        </w:numPr>
      </w:pPr>
      <w:r>
        <w:t>Note that the software requires that there be two channels per double solenoid</w:t>
      </w:r>
    </w:p>
    <w:p w:rsidR="0012628C" w:rsidRDefault="0012628C" w:rsidP="0012628C">
      <w:r>
        <w:t>We are currently going with three double solenoids for our control. For some experiments with single solenoi</w:t>
      </w:r>
      <w:r w:rsidR="00EB706F">
        <w:t>ds I was going to use channels 5 and 6</w:t>
      </w:r>
      <w:r>
        <w:t>.</w:t>
      </w:r>
    </w:p>
    <w:p w:rsidR="0012628C" w:rsidRDefault="00FB5C1B" w:rsidP="0012628C">
      <w:r>
        <w:t>Here is the table from the control spreadsheet:</w:t>
      </w:r>
    </w:p>
    <w:tbl>
      <w:tblPr>
        <w:tblStyle w:val="TableGrid"/>
        <w:tblW w:w="0" w:type="auto"/>
        <w:tblLook w:val="04A0" w:firstRow="1" w:lastRow="0" w:firstColumn="1" w:lastColumn="0" w:noHBand="0" w:noVBand="1"/>
      </w:tblPr>
      <w:tblGrid>
        <w:gridCol w:w="2268"/>
        <w:gridCol w:w="3240"/>
        <w:gridCol w:w="1800"/>
      </w:tblGrid>
      <w:tr w:rsidR="00FB5C1B" w:rsidRPr="00FB5C1B" w:rsidTr="00FB5C1B">
        <w:trPr>
          <w:trHeight w:val="522"/>
        </w:trPr>
        <w:tc>
          <w:tcPr>
            <w:tcW w:w="2268" w:type="dxa"/>
            <w:noWrap/>
            <w:hideMark/>
          </w:tcPr>
          <w:p w:rsidR="00FB5C1B" w:rsidRPr="00FB5C1B" w:rsidRDefault="00FB5C1B">
            <w:r w:rsidRPr="00FB5C1B">
              <w:t xml:space="preserve">Gripper </w:t>
            </w:r>
            <w:r w:rsidR="008C0E01">
              <w:t>–</w:t>
            </w:r>
            <w:r w:rsidRPr="00FB5C1B">
              <w:t xml:space="preserve"> Opening</w:t>
            </w:r>
          </w:p>
        </w:tc>
        <w:tc>
          <w:tcPr>
            <w:tcW w:w="3240" w:type="dxa"/>
            <w:noWrap/>
            <w:hideMark/>
          </w:tcPr>
          <w:p w:rsidR="00FB5C1B" w:rsidRPr="00FB5C1B" w:rsidRDefault="00FB5C1B">
            <w:r w:rsidRPr="00FB5C1B">
              <w:t>Breakout 1 Solenoid Channel 1</w:t>
            </w:r>
          </w:p>
        </w:tc>
        <w:tc>
          <w:tcPr>
            <w:tcW w:w="1800" w:type="dxa"/>
            <w:noWrap/>
            <w:hideMark/>
          </w:tcPr>
          <w:p w:rsidR="00FB5C1B" w:rsidRPr="00FB5C1B" w:rsidRDefault="00FB5C1B">
            <w:r w:rsidRPr="00FB5C1B">
              <w:t>Gripper</w:t>
            </w:r>
          </w:p>
        </w:tc>
      </w:tr>
      <w:tr w:rsidR="00FB5C1B" w:rsidRPr="00FB5C1B" w:rsidTr="00FB5C1B">
        <w:trPr>
          <w:trHeight w:val="522"/>
        </w:trPr>
        <w:tc>
          <w:tcPr>
            <w:tcW w:w="2268" w:type="dxa"/>
            <w:noWrap/>
            <w:hideMark/>
          </w:tcPr>
          <w:p w:rsidR="00FB5C1B" w:rsidRPr="00FB5C1B" w:rsidRDefault="00FB5C1B">
            <w:r w:rsidRPr="00FB5C1B">
              <w:t xml:space="preserve">Gripper </w:t>
            </w:r>
            <w:r w:rsidR="008C0E01">
              <w:t>–</w:t>
            </w:r>
            <w:r w:rsidRPr="00FB5C1B">
              <w:t xml:space="preserve"> Closing</w:t>
            </w:r>
          </w:p>
        </w:tc>
        <w:tc>
          <w:tcPr>
            <w:tcW w:w="3240" w:type="dxa"/>
            <w:noWrap/>
            <w:hideMark/>
          </w:tcPr>
          <w:p w:rsidR="00FB5C1B" w:rsidRPr="00FB5C1B" w:rsidRDefault="00FB5C1B">
            <w:r w:rsidRPr="00FB5C1B">
              <w:t>Breakout 1 Solenoid Channel 2</w:t>
            </w:r>
          </w:p>
        </w:tc>
        <w:tc>
          <w:tcPr>
            <w:tcW w:w="1800" w:type="dxa"/>
            <w:noWrap/>
            <w:hideMark/>
          </w:tcPr>
          <w:p w:rsidR="00FB5C1B" w:rsidRPr="00FB5C1B" w:rsidRDefault="00FB5C1B">
            <w:r w:rsidRPr="00FB5C1B">
              <w:t>Gripper</w:t>
            </w:r>
          </w:p>
        </w:tc>
      </w:tr>
      <w:tr w:rsidR="00FB5C1B" w:rsidRPr="00FB5C1B" w:rsidTr="00FB5C1B">
        <w:trPr>
          <w:trHeight w:val="522"/>
        </w:trPr>
        <w:tc>
          <w:tcPr>
            <w:tcW w:w="2268" w:type="dxa"/>
            <w:noWrap/>
            <w:hideMark/>
          </w:tcPr>
          <w:p w:rsidR="00FB5C1B" w:rsidRPr="00FB5C1B" w:rsidRDefault="00FB5C1B">
            <w:r w:rsidRPr="00FB5C1B">
              <w:t>Catapult - Ball Pickup</w:t>
            </w:r>
          </w:p>
        </w:tc>
        <w:tc>
          <w:tcPr>
            <w:tcW w:w="3240" w:type="dxa"/>
            <w:noWrap/>
            <w:hideMark/>
          </w:tcPr>
          <w:p w:rsidR="00FB5C1B" w:rsidRPr="00FB5C1B" w:rsidRDefault="00FB5C1B">
            <w:r w:rsidRPr="00FB5C1B">
              <w:t>Breakout 1 Solenoid Channel 3,7</w:t>
            </w:r>
          </w:p>
        </w:tc>
        <w:tc>
          <w:tcPr>
            <w:tcW w:w="1800" w:type="dxa"/>
            <w:noWrap/>
            <w:hideMark/>
          </w:tcPr>
          <w:p w:rsidR="00FB5C1B" w:rsidRPr="00FB5C1B" w:rsidRDefault="00FB5C1B">
            <w:r w:rsidRPr="00FB5C1B">
              <w:t>Pick Up Pose</w:t>
            </w:r>
          </w:p>
        </w:tc>
      </w:tr>
      <w:tr w:rsidR="00FB5C1B" w:rsidRPr="00FB5C1B" w:rsidTr="00FB5C1B">
        <w:trPr>
          <w:trHeight w:val="522"/>
        </w:trPr>
        <w:tc>
          <w:tcPr>
            <w:tcW w:w="2268" w:type="dxa"/>
            <w:noWrap/>
            <w:hideMark/>
          </w:tcPr>
          <w:p w:rsidR="00FB5C1B" w:rsidRPr="00FB5C1B" w:rsidRDefault="00FB5C1B">
            <w:r w:rsidRPr="00FB5C1B">
              <w:t xml:space="preserve">Catapult </w:t>
            </w:r>
            <w:r w:rsidR="008C0E01">
              <w:t>–</w:t>
            </w:r>
            <w:r w:rsidRPr="00FB5C1B">
              <w:t xml:space="preserve"> Shooting</w:t>
            </w:r>
          </w:p>
        </w:tc>
        <w:tc>
          <w:tcPr>
            <w:tcW w:w="3240" w:type="dxa"/>
            <w:noWrap/>
            <w:hideMark/>
          </w:tcPr>
          <w:p w:rsidR="00FB5C1B" w:rsidRPr="00FB5C1B" w:rsidRDefault="00FB5C1B">
            <w:r w:rsidRPr="00FB5C1B">
              <w:t>Breakout 1 Solenoid Channel 4,8</w:t>
            </w:r>
          </w:p>
        </w:tc>
        <w:tc>
          <w:tcPr>
            <w:tcW w:w="1800" w:type="dxa"/>
            <w:noWrap/>
            <w:hideMark/>
          </w:tcPr>
          <w:p w:rsidR="00FB5C1B" w:rsidRPr="00FB5C1B" w:rsidRDefault="00FB5C1B">
            <w:r w:rsidRPr="00FB5C1B">
              <w:t>Shoot</w:t>
            </w:r>
          </w:p>
        </w:tc>
      </w:tr>
    </w:tbl>
    <w:p w:rsidR="00FB5C1B" w:rsidRDefault="00FB5C1B" w:rsidP="0012628C"/>
    <w:p w:rsidR="00FB5C1B" w:rsidRDefault="00FB5C1B" w:rsidP="0012628C">
      <w:r>
        <w:t>Here is the software from the Begin.VI showing the initialization for the solenoids. The attempt is to match the table above.</w:t>
      </w:r>
      <w:bookmarkStart w:id="0" w:name="_GoBack"/>
      <w:bookmarkEnd w:id="0"/>
    </w:p>
    <w:p w:rsidR="00FB5C1B" w:rsidRDefault="0092079C" w:rsidP="0012628C">
      <w:r>
        <w:rPr>
          <w:noProof/>
        </w:rPr>
        <w:lastRenderedPageBreak/>
        <w:drawing>
          <wp:inline distT="0" distB="0" distL="0" distR="0">
            <wp:extent cx="5943600" cy="198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gin VI.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rsidR="00001982" w:rsidRDefault="00001982" w:rsidP="0012628C">
      <w:r>
        <w:t>I put these in a sequence to guarantee the execution order. The gripper in</w:t>
      </w:r>
      <w:r w:rsidR="00CD74B0">
        <w:t>itialization is executed first and then</w:t>
      </w:r>
      <w:r>
        <w:t xml:space="preserve"> </w:t>
      </w:r>
      <w:r w:rsidR="00CD74B0">
        <w:t>t</w:t>
      </w:r>
      <w:r>
        <w:t xml:space="preserve">he pick-up pose initialization executes </w:t>
      </w:r>
      <w:r w:rsidR="00CD74B0">
        <w:t>and turns that solenoid off. The initialization for the ‘shoot catapult’ executes last and is turned ON. This is intended to place the catapult in the up position for the start of the match.</w:t>
      </w:r>
    </w:p>
    <w:p w:rsidR="00EB706F" w:rsidRDefault="00EB706F" w:rsidP="0012628C">
      <w:r>
        <w:t>For testing the single solenoid, channel 3 in the code below, I’ve used the button on joystick 3 to control the setting the solenoid to off, on, forward, and reverse.</w:t>
      </w:r>
      <w:r w:rsidR="008C0E01">
        <w:t xml:space="preserve"> Here is the test code:</w:t>
      </w:r>
    </w:p>
    <w:p w:rsidR="008C0E01" w:rsidRDefault="008C0E01" w:rsidP="0012628C">
      <w:r>
        <w:rPr>
          <w:noProof/>
        </w:rPr>
        <w:drawing>
          <wp:inline distT="0" distB="0" distL="0" distR="0">
            <wp:extent cx="5943600" cy="387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op VI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inline>
        </w:drawing>
      </w:r>
    </w:p>
    <w:p w:rsidR="00EB706F" w:rsidRDefault="00775652" w:rsidP="0012628C">
      <w:pPr>
        <w:rPr>
          <w:noProof/>
        </w:rPr>
      </w:pPr>
      <w:r>
        <w:rPr>
          <w:noProof/>
        </w:rPr>
        <w:t>Here is a blow up of the test code:</w:t>
      </w:r>
    </w:p>
    <w:p w:rsidR="00775652" w:rsidRDefault="00775652" w:rsidP="0012628C">
      <w:r>
        <w:rPr>
          <w:noProof/>
        </w:rPr>
        <w:lastRenderedPageBreak/>
        <w:drawing>
          <wp:inline distT="0" distB="0" distL="0" distR="0">
            <wp:extent cx="4010025" cy="561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op VI.JPG"/>
                    <pic:cNvPicPr/>
                  </pic:nvPicPr>
                  <pic:blipFill>
                    <a:blip r:embed="rId8">
                      <a:extLst>
                        <a:ext uri="{28A0092B-C50C-407E-A947-70E740481C1C}">
                          <a14:useLocalDpi xmlns:a14="http://schemas.microsoft.com/office/drawing/2010/main" val="0"/>
                        </a:ext>
                      </a:extLst>
                    </a:blip>
                    <a:stretch>
                      <a:fillRect/>
                    </a:stretch>
                  </pic:blipFill>
                  <pic:spPr>
                    <a:xfrm>
                      <a:off x="0" y="0"/>
                      <a:ext cx="4010025" cy="5610225"/>
                    </a:xfrm>
                    <a:prstGeom prst="rect">
                      <a:avLst/>
                    </a:prstGeom>
                  </pic:spPr>
                </pic:pic>
              </a:graphicData>
            </a:graphic>
          </wp:inline>
        </w:drawing>
      </w:r>
    </w:p>
    <w:p w:rsidR="00001982" w:rsidRDefault="00001982" w:rsidP="0012628C"/>
    <w:p w:rsidR="00001982" w:rsidRDefault="00001982" w:rsidP="0012628C"/>
    <w:p w:rsidR="00BF4120" w:rsidRDefault="00BF4120" w:rsidP="0012628C"/>
    <w:p w:rsidR="00BF4120" w:rsidRDefault="00BF4120" w:rsidP="0012628C"/>
    <w:sectPr w:rsidR="00B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6BE1"/>
    <w:multiLevelType w:val="hybridMultilevel"/>
    <w:tmpl w:val="0C487680"/>
    <w:lvl w:ilvl="0" w:tplc="7248B7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B07BC"/>
    <w:multiLevelType w:val="hybridMultilevel"/>
    <w:tmpl w:val="B0BE0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8C"/>
    <w:rsid w:val="00001982"/>
    <w:rsid w:val="0012628C"/>
    <w:rsid w:val="004C38E1"/>
    <w:rsid w:val="0051526C"/>
    <w:rsid w:val="006F413E"/>
    <w:rsid w:val="00775652"/>
    <w:rsid w:val="008C0E01"/>
    <w:rsid w:val="0092079C"/>
    <w:rsid w:val="00BF4120"/>
    <w:rsid w:val="00C10359"/>
    <w:rsid w:val="00CD74B0"/>
    <w:rsid w:val="00D554A6"/>
    <w:rsid w:val="00E307C7"/>
    <w:rsid w:val="00EB706F"/>
    <w:rsid w:val="00FB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8C"/>
    <w:pPr>
      <w:ind w:left="720"/>
      <w:contextualSpacing/>
    </w:pPr>
  </w:style>
  <w:style w:type="paragraph" w:styleId="BalloonText">
    <w:name w:val="Balloon Text"/>
    <w:basedOn w:val="Normal"/>
    <w:link w:val="BalloonTextChar"/>
    <w:uiPriority w:val="99"/>
    <w:semiHidden/>
    <w:unhideWhenUsed/>
    <w:rsid w:val="00FB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1B"/>
    <w:rPr>
      <w:rFonts w:ascii="Tahoma" w:hAnsi="Tahoma" w:cs="Tahoma"/>
      <w:sz w:val="16"/>
      <w:szCs w:val="16"/>
    </w:rPr>
  </w:style>
  <w:style w:type="table" w:styleId="TableGrid">
    <w:name w:val="Table Grid"/>
    <w:basedOn w:val="TableNormal"/>
    <w:uiPriority w:val="59"/>
    <w:rsid w:val="00FB5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8C"/>
    <w:pPr>
      <w:ind w:left="720"/>
      <w:contextualSpacing/>
    </w:pPr>
  </w:style>
  <w:style w:type="paragraph" w:styleId="BalloonText">
    <w:name w:val="Balloon Text"/>
    <w:basedOn w:val="Normal"/>
    <w:link w:val="BalloonTextChar"/>
    <w:uiPriority w:val="99"/>
    <w:semiHidden/>
    <w:unhideWhenUsed/>
    <w:rsid w:val="00FB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1B"/>
    <w:rPr>
      <w:rFonts w:ascii="Tahoma" w:hAnsi="Tahoma" w:cs="Tahoma"/>
      <w:sz w:val="16"/>
      <w:szCs w:val="16"/>
    </w:rPr>
  </w:style>
  <w:style w:type="table" w:styleId="TableGrid">
    <w:name w:val="Table Grid"/>
    <w:basedOn w:val="TableNormal"/>
    <w:uiPriority w:val="59"/>
    <w:rsid w:val="00FB5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885076">
      <w:bodyDiv w:val="1"/>
      <w:marLeft w:val="0"/>
      <w:marRight w:val="0"/>
      <w:marTop w:val="0"/>
      <w:marBottom w:val="0"/>
      <w:divBdr>
        <w:top w:val="none" w:sz="0" w:space="0" w:color="auto"/>
        <w:left w:val="none" w:sz="0" w:space="0" w:color="auto"/>
        <w:bottom w:val="none" w:sz="0" w:space="0" w:color="auto"/>
        <w:right w:val="none" w:sz="0" w:space="0" w:color="auto"/>
      </w:divBdr>
    </w:div>
    <w:div w:id="94130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Steele, Robert D (347J)</dc:creator>
  <cp:lastModifiedBy>Steele, Robert D (347J)</cp:lastModifiedBy>
  <cp:revision>9</cp:revision>
  <cp:lastPrinted>2014-03-02T02:14:00Z</cp:lastPrinted>
  <dcterms:created xsi:type="dcterms:W3CDTF">2014-03-02T00:19:00Z</dcterms:created>
  <dcterms:modified xsi:type="dcterms:W3CDTF">2014-03-02T05:52:00Z</dcterms:modified>
</cp:coreProperties>
</file>