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This is the first revision of the 2019 FIRST Robotics Competition Kit of Parts.The included models are available in SOLIDWORKS 2018, SOLIDWORKS 2017, and STEP file format. The parts are organized in folders based on the totes they belong to. Each tote contains a PDF of the included parts. Note that some of the list items are not included for lack of necessity in a final</w:t>
      </w:r>
    </w:p>
    <w:p w:rsidR="00000000" w:rsidDel="00000000" w:rsidP="00000000" w:rsidRDefault="00000000" w:rsidRPr="00000000" w14:paraId="00000001">
      <w:pPr>
        <w:rPr/>
      </w:pPr>
      <w:r w:rsidDel="00000000" w:rsidR="00000000" w:rsidRPr="00000000">
        <w:rPr>
          <w:rtl w:val="0"/>
        </w:rPr>
        <w:t xml:space="preserve">assembly (i.e. tape, grease, documents).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*PLEASE NOTE: the BaneBots parts listed in the Black Tote are not currently in the Kit of Parts. We will be updating this tote with the appropriate parts as they become available.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Within the Drive Base Kit folder, each part is separated into its respective bag, as well as the assembly in which it is to be used. This has been done to ensure ease of opening and organization. There are seven independent folders for the Drive Base Kits, each containing a</w:t>
      </w:r>
    </w:p>
    <w:p w:rsidR="00000000" w:rsidDel="00000000" w:rsidP="00000000" w:rsidRDefault="00000000" w:rsidRPr="00000000" w14:paraId="00000006">
      <w:pPr>
        <w:rPr/>
      </w:pPr>
      <w:r w:rsidDel="00000000" w:rsidR="00000000" w:rsidRPr="00000000">
        <w:rPr>
          <w:rtl w:val="0"/>
        </w:rPr>
        <w:t xml:space="preserve">different frame configuration or component.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Visualize Field Renderings folder includes various videos for teams to explore the playing field, all produced in SOLIDWORKS Visualize. A folder of 360° panoramic images at different positions throughout the field is included as well.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