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07355" cy="1913255"/>
            <wp:effectExtent l="0" t="0" r="17145" b="10795"/>
            <wp:docPr id="1" name="图片 1" descr="IMG_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147"/>
                    <pic:cNvPicPr>
                      <a:picLocks noChangeAspect="1"/>
                    </pic:cNvPicPr>
                  </pic:nvPicPr>
                  <pic:blipFill>
                    <a:blip r:embed="rId4"/>
                    <a:srcRect l="23982" t="48961" r="20936" b="25528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首先我们考虑一个最基础的模型。自瞄在识别到装甲板后，会对目标装甲板进行测距，获得装甲板在相机系下的坐标。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车与前车距离x，云台到装甲板的高度为Z。最直观的做法是直接利用x和z进行计算，通过运动学方程直接解算。但这里会存在一个问题，由于相机测距得到的坐标是相机系的位置，不能直接用于计算，因此这种方法需要对目标绝对系位置进行解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为尽可能不绝对系坐标（误差大），我们可以考虑一个两段定位的方法。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首先相机系在云台运动的时候，哪怕目标位置不变，但是由于云台的pitch角度在不断变动，x、z的位置也不断改变。当云台指向装甲板时，理想状态下装甲板坐标应为（X， 0 ，0），因为此时相机光心与装甲板的连线为X轴。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如果不考虑弹道补偿的话，我们只需要将云台的坐标直接锁定到装甲板上即可。这也是弹道解算的第一步，先将云台指向装甲板（红点锁定装甲板）。这一步我们可以得到目前云台的角度 pitch。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但是子弹发射出去后，受重力影响会有一定程度的下坠。主要有这两种情况：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3940175"/>
            <wp:effectExtent l="0" t="0" r="4445" b="3175"/>
            <wp:docPr id="2" name="图片 2" descr="IMG_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1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上面的图展示的是高打底的情况，下面的图展示的是低打高的情况。当我们云台指向装甲板时，我们可以得到云台的picth角度，这个角度是我们在相机系下可以得到的第一个准确的云台角度（因为只需要把相机系下的Z清零即可，当然实际为了相机到枪口的解算，z不一定为0）。此时相机系下我们测到的云台位置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ad>
          <m:radPr>
            <m:degHide m:val="1"/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sSup>
              <m:sSupP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x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+</m:t>
            </m:r>
            <m:sSup>
              <m:sSupP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z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，考虑z是因为相机位置和枪口位置有一定位置偏移，因此枪口指向装甲板时，z不一定为0。</w:t>
      </w:r>
    </w:p>
    <w:p>
      <w:p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此时我们弹道计算的模型就变成了已知S和pitch角度，求pitch需要抬升的角度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α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考虑矢量方向和角度方向，pitch向上为负，Z向下为正。</w:t>
      </w:r>
    </w:p>
    <w:p>
      <w:pPr>
        <w:ind w:firstLine="420" w:firstLineChars="0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第一种情况可以列公式如下：</w:t>
      </w:r>
    </w:p>
    <w:p>
      <w:pPr>
        <w:ind w:firstLine="420" w:firstLineChars="0"/>
      </w:pPr>
      <w:r>
        <w:drawing>
          <wp:inline distT="0" distB="0" distL="114300" distR="114300">
            <wp:extent cx="3590925" cy="24193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α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是一个角度绝对值不考虑正负，因为为了抬升角度需要减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α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ind w:firstLine="420" w:firstLineChars="0"/>
        <w:rPr>
          <w:rFonts w:hint="default" w:hAnsi="Cambria Math" w:eastAsiaTheme="minorEastAsia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因为我们获取到的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是有正负的，所以我们需要考虑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的正负（高打低和低打高）</w:t>
      </w:r>
    </w:p>
    <w:p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为正时，左侧第一项方向向下，第二项方向向上因此两项相减的数值为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g</m:t>
            </m:r>
            <m:sSup>
              <m:sSupP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m:rPr/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ind w:firstLine="420" w:firstLineChars="0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带入数值检测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α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为负，sin变号后为正，符合数值计算的结果。</w:t>
      </w:r>
    </w:p>
    <w:p>
      <w:pPr>
        <w:ind w:firstLine="420" w:firstLineChars="0"/>
      </w:pPr>
      <w:r>
        <w:drawing>
          <wp:inline distT="0" distB="0" distL="114300" distR="114300">
            <wp:extent cx="2857500" cy="2171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6690" cy="135636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371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为负时，左侧第一项方向向下，第二项方向也向下，因此两项相减的数值为</w:t>
      </w: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g</m:t>
            </m:r>
            <m:sSup>
              <m:sSupP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ind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带入数值检测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α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为负，sin变号后为正，第一项为负，相当于第二项减去第一项，符合数值计算的结果。</w:t>
      </w:r>
    </w:p>
    <w:p>
      <w:pPr>
        <w:ind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因此，高打低和低打高可以用相同的公式进行统一，两种情况的公式完全一样，只需要解这一运动方程组即可。</w:t>
      </w:r>
    </w:p>
    <w:p>
      <w:pPr>
        <w:ind w:firstLine="420" w:firstLineChars="0"/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计算过程如下：</w:t>
      </w:r>
    </w:p>
    <w:p>
      <w:pPr>
        <w:ind w:firstLine="420" w:firstLineChars="0"/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53355" cy="3940175"/>
            <wp:effectExtent l="0" t="0" r="4445" b="3175"/>
            <wp:docPr id="6" name="图片 6" descr="IMG_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1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53355" cy="3940175"/>
            <wp:effectExtent l="0" t="0" r="4445" b="3175"/>
            <wp:docPr id="7" name="图片 7" descr="IMG_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1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wNzA1ZDg2NzAyZDhkNWRhMTdlZTExYzM2MDYwNzIifQ=="/>
    <w:docVar w:name="KSO_WPS_MARK_KEY" w:val="de029d83-12d8-4f03-abf3-429e50e37bb3"/>
  </w:docVars>
  <w:rsids>
    <w:rsidRoot w:val="00000000"/>
    <w:rsid w:val="0A3E1F9D"/>
    <w:rsid w:val="0B1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40" w:line="240" w:lineRule="auto"/>
      <w:ind w:firstLine="0" w:firstLineChars="0"/>
      <w:outlineLvl w:val="0"/>
    </w:pPr>
    <w:rPr>
      <w:rFonts w:ascii="Times New Roman" w:hAnsi="Times New Roman" w:eastAsia="黑体"/>
      <w:b/>
      <w:kern w:val="44"/>
      <w:sz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2024-05-09T05:40:00Z</dcterms:created>
  <dc:creator>wsn</dc:creator>
  <cp:lastModifiedBy>王士宁</cp:lastModifiedBy>
  <dcterms:modified xsi:type="dcterms:W3CDTF">2024-05-26T03:43:31Z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C103739442FB4547A8CFEAE0ED230CE4_12</vt:lpwstr>
  </property>
</Properties>
</file>