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469" w:afterLines="150" w:line="600" w:lineRule="exact"/>
        <w:jc w:val="center"/>
        <w:textAlignment w:val="auto"/>
        <w:rPr>
          <w:rFonts w:hint="eastAsia"/>
          <w:sz w:val="44"/>
          <w:szCs w:val="44"/>
          <w:lang w:val="en-US" w:eastAsia="zh-CN"/>
        </w:rPr>
      </w:pPr>
      <w:r>
        <w:rPr>
          <w:rFonts w:hint="eastAsia" w:ascii="方正大标宋简体" w:hAnsi="方正大标宋简体" w:eastAsia="方正大标宋简体" w:cs="方正大标宋简体"/>
          <w:sz w:val="44"/>
          <w:szCs w:val="44"/>
          <w:lang w:val="en-US" w:eastAsia="zh-CN"/>
        </w:rPr>
        <w:t>曲靖市麒麟区中医医院情况介绍</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lang w:val="en-US" w:eastAsia="zh-CN"/>
          <w14:textFill>
            <w14:solidFill>
              <w14:schemeClr w14:val="tx1"/>
            </w14:solidFill>
          </w14:textFill>
        </w:rPr>
        <w:t>曲靖市麒麟区中医医院是根据《</w:t>
      </w:r>
      <w:r>
        <w:rPr>
          <w:rFonts w:hint="eastAsia" w:ascii="仿宋" w:hAnsi="仿宋" w:eastAsia="仿宋"/>
          <w:sz w:val="32"/>
          <w:szCs w:val="32"/>
        </w:rPr>
        <w:t>中共曲靖市麒麟区委办公室 曲靖市麒麟区人民政府办公室 麒麟职业教育实训基地建设现场办公会议纪要》的</w:t>
      </w:r>
      <w:r>
        <w:rPr>
          <w:rFonts w:hint="eastAsia" w:ascii="仿宋" w:hAnsi="仿宋" w:eastAsia="仿宋"/>
          <w:sz w:val="32"/>
          <w:szCs w:val="32"/>
          <w:lang w:val="en-US" w:eastAsia="zh-CN"/>
        </w:rPr>
        <w:t>文件</w:t>
      </w:r>
      <w:r>
        <w:rPr>
          <w:rFonts w:hint="eastAsia" w:ascii="仿宋" w:hAnsi="仿宋" w:eastAsia="仿宋"/>
          <w:sz w:val="32"/>
          <w:szCs w:val="32"/>
        </w:rPr>
        <w:t>精神</w:t>
      </w:r>
      <w:r>
        <w:rPr>
          <w:rFonts w:hint="eastAsia" w:ascii="仿宋" w:hAnsi="仿宋" w:eastAsia="仿宋"/>
          <w:sz w:val="32"/>
          <w:szCs w:val="32"/>
          <w:lang w:eastAsia="zh-CN"/>
        </w:rPr>
        <w:t>，</w:t>
      </w:r>
      <w:r>
        <w:rPr>
          <w:rFonts w:hint="eastAsia" w:ascii="仿宋" w:hAnsi="仿宋" w:eastAsia="仿宋" w:cs="仿宋"/>
          <w:color w:val="000000" w:themeColor="text1"/>
          <w:sz w:val="32"/>
          <w:szCs w:val="32"/>
          <w:lang w:val="en-US" w:eastAsia="zh-CN"/>
          <w14:textFill>
            <w14:solidFill>
              <w14:schemeClr w14:val="tx1"/>
            </w14:solidFill>
          </w14:textFill>
        </w:rPr>
        <w:t>按照“民办公助”运营方式建设的一所</w:t>
      </w:r>
      <w:r>
        <w:rPr>
          <w:rFonts w:hint="eastAsia" w:ascii="仿宋" w:hAnsi="仿宋" w:eastAsia="仿宋" w:cs="仿宋"/>
          <w:color w:val="000000" w:themeColor="text1"/>
          <w:sz w:val="32"/>
          <w:szCs w:val="32"/>
          <w14:textFill>
            <w14:solidFill>
              <w14:schemeClr w14:val="tx1"/>
            </w14:solidFill>
          </w14:textFill>
        </w:rPr>
        <w:t>集中医治疗、教学、科研、急救、预防和康复为一体</w:t>
      </w:r>
      <w:r>
        <w:rPr>
          <w:rFonts w:hint="eastAsia" w:ascii="仿宋" w:hAnsi="仿宋" w:eastAsia="仿宋" w:cs="仿宋"/>
          <w:color w:val="000000" w:themeColor="text1"/>
          <w:sz w:val="32"/>
          <w:szCs w:val="32"/>
          <w:lang w:val="en-US" w:eastAsia="zh-CN"/>
          <w14:textFill>
            <w14:solidFill>
              <w14:schemeClr w14:val="tx1"/>
            </w14:solidFill>
          </w14:textFill>
        </w:rPr>
        <w:t>的二级综合中医医院。医院以“崇德精术、治病救人”为宗旨，致力于</w:t>
      </w:r>
      <w:r>
        <w:rPr>
          <w:rFonts w:hint="eastAsia" w:ascii="仿宋" w:hAnsi="仿宋" w:eastAsia="仿宋" w:cs="仿宋"/>
          <w:color w:val="000000" w:themeColor="text1"/>
          <w:sz w:val="32"/>
          <w:szCs w:val="32"/>
          <w14:textFill>
            <w14:solidFill>
              <w14:schemeClr w14:val="tx1"/>
            </w14:solidFill>
          </w14:textFill>
        </w:rPr>
        <w:t>适应区域社会经济发展及医疗机构配置的需要，配合省、市、区政府关于推进社会力量办医，加快形成公私互补、有序竞争和良性发展的多元</w:t>
      </w:r>
      <w:r>
        <w:rPr>
          <w:rFonts w:hint="eastAsia" w:ascii="仿宋" w:hAnsi="仿宋" w:eastAsia="仿宋" w:cs="仿宋"/>
          <w:color w:val="000000" w:themeColor="text1"/>
          <w:sz w:val="32"/>
          <w:szCs w:val="32"/>
          <w:lang w:val="en-US" w:eastAsia="zh-CN"/>
          <w14:textFill>
            <w14:solidFill>
              <w14:schemeClr w14:val="tx1"/>
            </w14:solidFill>
          </w14:textFill>
        </w:rPr>
        <w:t>化</w:t>
      </w:r>
      <w:r>
        <w:rPr>
          <w:rFonts w:hint="eastAsia" w:ascii="仿宋" w:hAnsi="仿宋" w:eastAsia="仿宋" w:cs="仿宋"/>
          <w:color w:val="000000" w:themeColor="text1"/>
          <w:sz w:val="32"/>
          <w:szCs w:val="32"/>
          <w14:textFill>
            <w14:solidFill>
              <w14:schemeClr w14:val="tx1"/>
            </w14:solidFill>
          </w14:textFill>
        </w:rPr>
        <w:t>格局</w:t>
      </w:r>
      <w:r>
        <w:rPr>
          <w:rFonts w:hint="eastAsia" w:ascii="仿宋" w:hAnsi="仿宋" w:eastAsia="仿宋" w:cs="仿宋"/>
          <w:color w:val="000000" w:themeColor="text1"/>
          <w:sz w:val="32"/>
          <w:szCs w:val="32"/>
          <w:lang w:eastAsia="zh-CN"/>
          <w14:textFill>
            <w14:solidFill>
              <w14:schemeClr w14:val="tx1"/>
            </w14:solidFill>
          </w14:textFill>
        </w:rPr>
        <w:t>，</w:t>
      </w:r>
      <w:r>
        <w:rPr>
          <w:rFonts w:hint="eastAsia" w:ascii="仿宋" w:hAnsi="仿宋" w:eastAsia="仿宋" w:cs="仿宋"/>
          <w:color w:val="000000" w:themeColor="text1"/>
          <w:sz w:val="32"/>
          <w:szCs w:val="32"/>
          <w:lang w:val="en-US" w:eastAsia="zh-CN"/>
          <w14:textFill>
            <w14:solidFill>
              <w14:schemeClr w14:val="tx1"/>
            </w14:solidFill>
          </w14:textFill>
        </w:rPr>
        <w:t>以</w:t>
      </w:r>
      <w:r>
        <w:rPr>
          <w:rFonts w:hint="eastAsia" w:ascii="仿宋" w:hAnsi="仿宋" w:eastAsia="仿宋" w:cs="仿宋"/>
          <w:color w:val="000000" w:themeColor="text1"/>
          <w:sz w:val="32"/>
          <w:szCs w:val="32"/>
          <w14:textFill>
            <w14:solidFill>
              <w14:schemeClr w14:val="tx1"/>
            </w14:solidFill>
          </w14:textFill>
        </w:rPr>
        <w:t>满足群众多层次多样化需求、办好人民满意</w:t>
      </w:r>
      <w:r>
        <w:rPr>
          <w:rFonts w:hint="eastAsia" w:ascii="仿宋" w:hAnsi="仿宋" w:eastAsia="仿宋" w:cs="仿宋"/>
          <w:color w:val="000000" w:themeColor="text1"/>
          <w:sz w:val="32"/>
          <w:szCs w:val="32"/>
          <w:lang w:val="en-US" w:eastAsia="zh-CN"/>
          <w14:textFill>
            <w14:solidFill>
              <w14:schemeClr w14:val="tx1"/>
            </w14:solidFill>
          </w14:textFill>
        </w:rPr>
        <w:t>的</w:t>
      </w:r>
      <w:r>
        <w:rPr>
          <w:rFonts w:hint="eastAsia" w:ascii="仿宋" w:hAnsi="仿宋" w:eastAsia="仿宋" w:cs="仿宋"/>
          <w:color w:val="000000" w:themeColor="text1"/>
          <w:sz w:val="32"/>
          <w:szCs w:val="32"/>
          <w14:textFill>
            <w14:solidFill>
              <w14:schemeClr w14:val="tx1"/>
            </w14:solidFill>
          </w14:textFill>
        </w:rPr>
        <w:t>医疗服务</w:t>
      </w:r>
      <w:r>
        <w:rPr>
          <w:rFonts w:hint="eastAsia" w:ascii="仿宋" w:hAnsi="仿宋" w:eastAsia="仿宋" w:cs="仿宋"/>
          <w:color w:val="000000" w:themeColor="text1"/>
          <w:sz w:val="32"/>
          <w:szCs w:val="32"/>
          <w:lang w:val="en-US" w:eastAsia="zh-CN"/>
          <w14:textFill>
            <w14:solidFill>
              <w14:schemeClr w14:val="tx1"/>
            </w14:solidFill>
          </w14:textFill>
        </w:rPr>
        <w:t>为目标</w:t>
      </w:r>
      <w:r>
        <w:rPr>
          <w:rFonts w:hint="eastAsia" w:ascii="仿宋" w:hAnsi="仿宋" w:eastAsia="仿宋" w:cs="仿宋"/>
          <w:color w:val="000000" w:themeColor="text1"/>
          <w:sz w:val="32"/>
          <w:szCs w:val="32"/>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一、曲靖市麒麟区中医医院床位情况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eastAsia="zh-CN"/>
        </w:rPr>
      </w:pPr>
      <w:r>
        <w:rPr>
          <w:rFonts w:hint="eastAsia" w:ascii="仿宋_GB2312" w:hAnsi="宋体" w:eastAsia="仿宋_GB2312"/>
          <w:color w:val="auto"/>
          <w:sz w:val="32"/>
          <w:szCs w:val="32"/>
        </w:rPr>
        <w:t>曲靖市麒麟区中医医院按照‘小综合、大专科’二级甲等中医院的标准进行建设。以提供基本医疗服务为目标，积极开展“治未病”工作，</w:t>
      </w:r>
      <w:r>
        <w:rPr>
          <w:rFonts w:hint="eastAsia" w:ascii="仿宋_GB2312" w:hAnsi="宋体" w:eastAsia="仿宋_GB2312"/>
          <w:color w:val="auto"/>
          <w:sz w:val="32"/>
          <w:szCs w:val="32"/>
          <w:lang w:eastAsia="zh-Hans"/>
        </w:rPr>
        <w:t>完善中医医疗保健服务体系</w:t>
      </w:r>
      <w:r>
        <w:rPr>
          <w:rFonts w:hint="eastAsia" w:ascii="仿宋_GB2312" w:hAnsi="宋体" w:eastAsia="仿宋_GB2312"/>
          <w:color w:val="auto"/>
          <w:sz w:val="32"/>
          <w:szCs w:val="32"/>
        </w:rPr>
        <w:t>建设</w:t>
      </w:r>
      <w:r>
        <w:rPr>
          <w:rFonts w:hint="eastAsia" w:ascii="仿宋_GB2312" w:hAnsi="宋体" w:eastAsia="仿宋_GB2312"/>
          <w:color w:val="auto"/>
          <w:sz w:val="32"/>
          <w:szCs w:val="32"/>
          <w:lang w:eastAsia="zh-Hans"/>
        </w:rPr>
        <w:t>，</w:t>
      </w:r>
      <w:r>
        <w:rPr>
          <w:rFonts w:hint="eastAsia" w:ascii="仿宋_GB2312" w:hAnsi="宋体" w:eastAsia="仿宋_GB2312"/>
          <w:color w:val="auto"/>
          <w:sz w:val="32"/>
          <w:szCs w:val="32"/>
        </w:rPr>
        <w:t>充分发挥中医药在疾病预防控制和应对突发公共卫生事件方面的作用</w:t>
      </w:r>
      <w:r>
        <w:rPr>
          <w:rFonts w:hint="eastAsia" w:ascii="仿宋_GB2312" w:hAnsi="宋体" w:eastAsia="仿宋_GB2312"/>
          <w:color w:val="auto"/>
          <w:sz w:val="32"/>
          <w:szCs w:val="32"/>
          <w:lang w:eastAsia="zh-CN"/>
        </w:rPr>
        <w:t>。</w:t>
      </w:r>
      <w:r>
        <w:rPr>
          <w:rFonts w:hint="eastAsia" w:ascii="仿宋_GB2312" w:hAnsi="宋体" w:eastAsia="仿宋_GB2312"/>
          <w:color w:val="auto"/>
          <w:sz w:val="32"/>
          <w:szCs w:val="32"/>
          <w:lang w:val="en-US" w:eastAsia="zh-CN"/>
        </w:rPr>
        <w:t>麒麟区中医</w:t>
      </w:r>
      <w:r>
        <w:rPr>
          <w:rFonts w:hint="eastAsia" w:ascii="仿宋_GB2312" w:hAnsi="宋体" w:eastAsia="仿宋_GB2312"/>
          <w:color w:val="auto"/>
          <w:sz w:val="32"/>
          <w:szCs w:val="32"/>
          <w:lang w:eastAsia="zh-CN"/>
        </w:rPr>
        <w:t>医院设置</w:t>
      </w:r>
      <w:r>
        <w:rPr>
          <w:rFonts w:hint="eastAsia" w:ascii="仿宋_GB2312" w:hAnsi="宋体" w:eastAsia="仿宋_GB2312"/>
          <w:color w:val="auto"/>
          <w:sz w:val="32"/>
          <w:szCs w:val="32"/>
          <w:lang w:val="en-US" w:eastAsia="zh-CN"/>
        </w:rPr>
        <w:t>住院床位299</w:t>
      </w:r>
      <w:r>
        <w:rPr>
          <w:rFonts w:hint="eastAsia" w:ascii="仿宋_GB2312" w:hAnsi="宋体" w:eastAsia="仿宋_GB2312"/>
          <w:color w:val="auto"/>
          <w:sz w:val="32"/>
          <w:szCs w:val="32"/>
          <w:lang w:eastAsia="zh-CN"/>
        </w:rPr>
        <w:t>张，设立医、教、研、防四位一体</w:t>
      </w:r>
      <w:r>
        <w:rPr>
          <w:rFonts w:hint="eastAsia" w:ascii="仿宋_GB2312" w:hAnsi="宋体" w:eastAsia="仿宋_GB2312"/>
          <w:color w:val="auto"/>
          <w:sz w:val="32"/>
          <w:szCs w:val="32"/>
          <w:lang w:val="en-US" w:eastAsia="zh-CN"/>
        </w:rPr>
        <w:t>以及</w:t>
      </w:r>
      <w:r>
        <w:rPr>
          <w:rFonts w:hint="eastAsia" w:ascii="仿宋_GB2312" w:hAnsi="宋体" w:eastAsia="仿宋_GB2312"/>
          <w:color w:val="auto"/>
          <w:sz w:val="32"/>
          <w:szCs w:val="32"/>
          <w:lang w:eastAsia="zh-CN"/>
        </w:rPr>
        <w:t>提供24小时急诊抢救、医疗保健服务</w:t>
      </w:r>
      <w:r>
        <w:rPr>
          <w:rFonts w:hint="eastAsia" w:ascii="仿宋_GB2312" w:hAnsi="宋体" w:eastAsia="仿宋_GB2312"/>
          <w:color w:val="auto"/>
          <w:sz w:val="32"/>
          <w:szCs w:val="32"/>
          <w:lang w:val="en-US" w:eastAsia="zh-CN"/>
        </w:rPr>
        <w:t>,体检中心</w:t>
      </w:r>
      <w:r>
        <w:rPr>
          <w:rFonts w:hint="eastAsia" w:ascii="仿宋_GB2312" w:hAnsi="宋体" w:eastAsia="仿宋_GB2312"/>
          <w:color w:val="auto"/>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二、曲靖市麒麟区中医医院科室设置情况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根据国家关于医疗机构设置基本标准，麒麟区中医医院按照当前及未来医疗卫生事业发展需要，医院机构设置分为临床科室、医技科室、其他科室三个部分。</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（一）临床科室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麒麟区中医院根据国家关于医疗机构设置基本标准，结合周边区域内医疗资源情况以及地方政府对医疗资源的发展规划，医院计划前期开设急诊科、内科、儿科、外科、中医外科、中医内科、中医儿科、针灸科、推拿科、康复医学科共10个临床科室。</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（二）医技科室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根据国家关于医疗机构设置基本标准（二级医院），麒麟区中医医院前期开设药剂科（包括中药房、西药房）、医学影像科、检验科共3个医技科室。</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（三）其他科室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为保障医院切实发挥麒麟区中医医院在曲靖医疗卫生事业发展中的积极作用，加强医院内部各部门、科室的协调，保障麒麟区中医医院优质高效发展，医院前期设置了办公室、人事科、信息科、财务科、设备科、总务科。</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三、曲靖市麒麟区中医院人员情况</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（一）卫生技术人员情况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FF0000"/>
          <w:sz w:val="32"/>
          <w:szCs w:val="32"/>
          <w:lang w:val="en-US" w:eastAsia="zh-CN"/>
        </w:rPr>
      </w:pPr>
      <w:r>
        <w:rPr>
          <w:rFonts w:hint="eastAsia" w:ascii="仿宋_GB2312" w:hAnsi="宋体" w:eastAsia="仿宋_GB2312"/>
          <w:color w:val="auto"/>
          <w:sz w:val="32"/>
          <w:szCs w:val="32"/>
          <w:lang w:val="en-US" w:eastAsia="zh-CN"/>
        </w:rPr>
        <w:t>麒麟区中医医院目前共有164人，其中卫生技术人员156人，行政后勤人员8人，符合国家关于医疗机构设置基本标准（二级中医医院）每床至少配备有0.88名卫生技术人员的要求。</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（二）中医药人员情况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b w:val="0"/>
          <w:bCs w:val="0"/>
          <w:color w:val="auto"/>
          <w:sz w:val="32"/>
          <w:szCs w:val="32"/>
          <w:lang w:val="en-US" w:eastAsia="zh-CN"/>
        </w:rPr>
      </w:pPr>
      <w:r>
        <w:rPr>
          <w:rFonts w:hint="eastAsia" w:ascii="仿宋_GB2312" w:hAnsi="宋体" w:eastAsia="仿宋_GB2312"/>
          <w:b w:val="0"/>
          <w:bCs w:val="0"/>
          <w:color w:val="auto"/>
          <w:sz w:val="32"/>
          <w:szCs w:val="32"/>
          <w:lang w:val="en-US" w:eastAsia="zh-CN"/>
        </w:rPr>
        <w:t>麒麟区中医医院现配备有医药人员53人，其中中医药人员35人，符合国家关于医疗机构设置基本标准（二级中医医院）中医药人员占医药人员总数比例不低于60%的要求。</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（三）临床及医技科室人员情况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宋体" w:eastAsia="仿宋_GB2312"/>
          <w:b w:val="0"/>
          <w:bCs w:val="0"/>
          <w:color w:val="auto"/>
          <w:sz w:val="32"/>
          <w:szCs w:val="32"/>
          <w:lang w:val="en-US" w:eastAsia="zh-CN"/>
        </w:rPr>
      </w:pPr>
      <w:r>
        <w:rPr>
          <w:rFonts w:hint="eastAsia" w:ascii="仿宋_GB2312" w:hAnsi="宋体" w:eastAsia="仿宋_GB2312"/>
          <w:b w:val="0"/>
          <w:bCs w:val="0"/>
          <w:color w:val="auto"/>
          <w:sz w:val="32"/>
          <w:szCs w:val="32"/>
          <w:lang w:val="en-US" w:eastAsia="zh-CN"/>
        </w:rPr>
        <w:t>麒麟区中医医院现配备有主治医师及以上职称中医师11人，能够保证前期开设9个临床科室每个科室至少配备1名中医师。在医院开设的药剂科、检验科、影像科当中，药剂科包括西药房、中药房，配备有西药剂师1名、执业中药师3名、执业药师1名；检验科配备有检验技士4名；影像科配备有医学影像和放射治疗专业取得中级职称技术人员3名。符合国家关于医疗机构设置基本标准（二级中医医院）人员配备要求。</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（四）护理人员情况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麒麟区中医医院配备有护士103人，其中：副主任护师2人、主管护师12人、护师11人、护士78人，符合国家关于</w:t>
      </w:r>
      <w:r>
        <w:rPr>
          <w:rFonts w:hint="eastAsia" w:ascii="仿宋_GB2312" w:hAnsi="宋体" w:eastAsia="仿宋_GB2312"/>
          <w:b w:val="0"/>
          <w:bCs w:val="0"/>
          <w:color w:val="auto"/>
          <w:sz w:val="32"/>
          <w:szCs w:val="32"/>
          <w:lang w:val="en-US" w:eastAsia="zh-CN"/>
        </w:rPr>
        <w:t>医疗机构设置基本标准（二级中医医院）每床至少配备0.3名护士的要求</w:t>
      </w:r>
      <w:r>
        <w:rPr>
          <w:rFonts w:hint="eastAsia" w:ascii="仿宋_GB2312" w:hAnsi="宋体" w:eastAsia="仿宋_GB2312"/>
          <w:color w:val="auto"/>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楷体" w:hAnsi="楷体" w:eastAsia="楷体" w:cs="楷体"/>
          <w:b/>
          <w:bCs/>
          <w:color w:val="auto"/>
          <w:sz w:val="32"/>
          <w:szCs w:val="32"/>
          <w:lang w:val="en-US" w:eastAsia="zh-CN"/>
        </w:rPr>
        <w:t>四、曲靖市麒麟区中医医院房屋情况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宋体" w:eastAsia="仿宋_GB2312"/>
          <w:color w:val="000000" w:themeColor="text1"/>
          <w:sz w:val="32"/>
          <w:szCs w:val="32"/>
          <w:lang w:val="en-US" w:eastAsia="zh-CN"/>
          <w14:textFill>
            <w14:solidFill>
              <w14:schemeClr w14:val="tx1"/>
            </w14:solidFill>
          </w14:textFill>
        </w:rPr>
      </w:pPr>
      <w:r>
        <w:rPr>
          <w:rFonts w:hint="eastAsia" w:ascii="仿宋_GB2312" w:hAnsi="宋体" w:eastAsia="仿宋_GB2312"/>
          <w:color w:val="000000" w:themeColor="text1"/>
          <w:sz w:val="32"/>
          <w:szCs w:val="32"/>
          <w:lang w:val="en-US" w:eastAsia="zh-CN"/>
          <w14:textFill>
            <w14:solidFill>
              <w14:schemeClr w14:val="tx1"/>
            </w14:solidFill>
          </w14:textFill>
        </w:rPr>
        <w:t>麒麟区中医医院住院楼总建筑面积：31920.74㎡，按照医院开设299个床位的计划计算，现有住院楼建筑面积能够保证每床使用建筑面积不低于35㎡。</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lang w:val="en-US" w:eastAsia="zh-CN"/>
        </w:rPr>
        <w:t>五、曲靖市麒麟区中医医院设备情况</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（一）基本设备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根据国家关于医疗机构设置基本标准，麒麟区中医医院</w:t>
      </w:r>
      <w:r>
        <w:rPr>
          <w:rFonts w:hint="eastAsia" w:ascii="仿宋" w:hAnsi="仿宋" w:eastAsia="仿宋" w:cs="仿宋"/>
          <w:b w:val="0"/>
          <w:bCs w:val="0"/>
          <w:color w:val="000000" w:themeColor="text1"/>
          <w:sz w:val="32"/>
          <w:szCs w:val="32"/>
          <w:lang w:val="en-US" w:eastAsia="zh-CN"/>
          <w14:textFill>
            <w14:solidFill>
              <w14:schemeClr w14:val="tx1"/>
            </w14:solidFill>
          </w14:textFill>
        </w:rPr>
        <w:t>医院先后配备了GE牌LOGIQ E9、LOGIQ F6型、VIVID E95型超声诊断仪；西门子Artis one型全数字化通用型平板血管造影系统；西门子SOMATOM go.All32排64层CT；美国锐科DRX-Evolutiao全能型无线悬吊DR</w:t>
      </w:r>
      <w:r>
        <w:rPr>
          <w:rFonts w:hint="eastAsia" w:ascii="仿宋_GB2312" w:hAnsi="宋体" w:eastAsia="仿宋_GB2312"/>
          <w:color w:val="auto"/>
          <w:sz w:val="32"/>
          <w:szCs w:val="32"/>
          <w:lang w:val="en-US" w:eastAsia="zh-CN"/>
        </w:rPr>
        <w:t>以及心电图机、自动洗胃机、给氧装置、呼吸机、麻醉机、电针仪、手术器械、手术床、酸度计、分析天平、钾钠分析仪、培养箱、电冰箱、干燥箱、分光光度计、X光机、纤维胃镜、结肠镜、妇科检查台、蒸馏水器、高压灭菌设备、中药煎药设备、电动吸引器、显微镜、心脏除颤器、离心机、各类针具、</w:t>
      </w:r>
      <w:r>
        <w:rPr>
          <w:rFonts w:hint="eastAsia" w:ascii="仿宋_GB2312" w:hAnsi="宋体" w:eastAsia="仿宋_GB2312"/>
          <w:color w:val="000000" w:themeColor="text1"/>
          <w:sz w:val="32"/>
          <w:szCs w:val="32"/>
          <w:lang w:val="en-US" w:eastAsia="zh-CN"/>
          <w14:textFill>
            <w14:solidFill>
              <w14:schemeClr w14:val="tx1"/>
            </w14:solidFill>
          </w14:textFill>
        </w:rPr>
        <w:t>彩超4台</w:t>
      </w:r>
      <w:r>
        <w:rPr>
          <w:rFonts w:hint="eastAsia" w:ascii="仿宋_GB2312" w:hAnsi="宋体" w:eastAsia="仿宋_GB2312"/>
          <w:color w:val="auto"/>
          <w:sz w:val="32"/>
          <w:szCs w:val="32"/>
          <w:lang w:val="en-US" w:eastAsia="zh-CN"/>
        </w:rPr>
        <w:t>、CT、无影灯、骨科牵引床、尿分析仪、紫外线杀菌灯、洗衣机。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同时结合区域医疗卫生事业发展形势及广大群众对高品质诊疗服务的需求，医院投资1300万元设置了手术室4间、ICU病房20间，目前已完成前期各项手续即将进场施工，预计2021年4月份即可完成建设并投入使用。</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（二）病床每房单元设备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根据麒麟区中医医院前期计划开设299个住院床位标准，现已配备床299张、被子598条、被套598条、枕头598条、床头299个、床头柜299个、床垫299条、床单598条、枕套598个、病院服598套。</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仿宋_GB2312" w:hAnsi="宋体" w:eastAsia="仿宋_GB2312"/>
          <w:b/>
          <w:bCs/>
          <w:color w:val="auto"/>
          <w:sz w:val="32"/>
          <w:szCs w:val="32"/>
          <w:lang w:val="en-US" w:eastAsia="zh-CN"/>
        </w:rPr>
        <w:t>（三）辅助治疗设备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为充分发挥麒麟区中医医院的功能与作用，确保医院各诊断、治疗项目全面配套，医院针对开设的诊疗科目配备了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血糖仪、医用身高体重秤、体温枪、</w:t>
      </w:r>
      <w:r>
        <w:rPr>
          <w:rFonts w:hint="eastAsia" w:ascii="仿宋_GB2312" w:hAnsi="宋体" w:eastAsia="仿宋_GB2312"/>
          <w:color w:val="000000" w:themeColor="text1"/>
          <w:sz w:val="32"/>
          <w:szCs w:val="32"/>
          <w:lang w:val="en-US" w:eastAsia="zh-CN"/>
          <w14:textFill>
            <w14:solidFill>
              <w14:schemeClr w14:val="tx1"/>
            </w14:solidFill>
          </w14:textFill>
        </w:rPr>
        <w:t>玻璃体温计、</w:t>
      </w:r>
      <w:r>
        <w:rPr>
          <w:rFonts w:hint="eastAsia" w:ascii="仿宋_GB2312" w:hAnsi="宋体" w:eastAsia="仿宋_GB2312"/>
          <w:color w:val="auto"/>
          <w:sz w:val="32"/>
          <w:szCs w:val="32"/>
          <w:lang w:val="en-US" w:eastAsia="zh-CN"/>
        </w:rPr>
        <w:t>儿童电子血压仪、雾化机、抢救车、X射线胶片观片灯、台式血压计、不锈钢屏风、不锈钢消毒方盘（无孔、带盖）、脉枕、不锈钢氧气瓶推车、PT床、平衡双杠、平衡训练梯（二级）、哑铃、红外线TDP、弹力带、关节角度尺、认知训练卡片全套、OT桌等辅助设备。</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宋体" w:eastAsia="仿宋_GB2312"/>
          <w:b/>
          <w:bCs/>
          <w:color w:val="auto"/>
          <w:sz w:val="32"/>
          <w:szCs w:val="32"/>
          <w:lang w:val="en-US" w:eastAsia="zh-CN"/>
        </w:rPr>
      </w:pPr>
      <w:r>
        <w:rPr>
          <w:rFonts w:hint="eastAsia" w:ascii="楷体" w:hAnsi="楷体" w:eastAsia="楷体" w:cs="楷体"/>
          <w:b/>
          <w:bCs/>
          <w:color w:val="auto"/>
          <w:sz w:val="32"/>
          <w:szCs w:val="32"/>
          <w:lang w:val="en-US" w:eastAsia="zh-CN"/>
        </w:rPr>
        <w:t>六、曲靖市麒麟区中医医院制度建设及操作规程</w:t>
      </w:r>
    </w:p>
    <w:p>
      <w:pPr>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仿宋_GB2312" w:hAnsi="宋体" w:eastAsia="仿宋_GB2312"/>
          <w:color w:val="auto"/>
          <w:sz w:val="32"/>
          <w:szCs w:val="32"/>
          <w:lang w:val="en-US" w:eastAsia="zh-CN"/>
        </w:rPr>
      </w:pPr>
      <w:r>
        <w:rPr>
          <w:rFonts w:hint="eastAsia" w:ascii="仿宋_GB2312" w:hAnsi="宋体" w:eastAsia="仿宋_GB2312"/>
          <w:color w:val="auto"/>
          <w:sz w:val="32"/>
          <w:szCs w:val="32"/>
          <w:lang w:val="en-US" w:eastAsia="zh-CN"/>
        </w:rPr>
        <w:t>麒麟区中医医院按照国家关于医疗机构人员岗位职责、规章制度建设要求及医疗护理机构操作规程，编制了《麒麟区中医医院规章制度汇编》并成册可用。</w:t>
      </w:r>
    </w:p>
    <w:p>
      <w:pPr>
        <w:keepNext w:val="0"/>
        <w:keepLines w:val="0"/>
        <w:pageBreakBefore w:val="0"/>
        <w:widowControl w:val="0"/>
        <w:kinsoku/>
        <w:wordWrap/>
        <w:overflowPunct/>
        <w:topLinePunct w:val="0"/>
        <w:autoSpaceDE/>
        <w:autoSpaceDN/>
        <w:bidi w:val="0"/>
        <w:adjustRightInd/>
        <w:snapToGrid/>
        <w:spacing w:line="600" w:lineRule="exact"/>
        <w:ind w:firstLine="614" w:firstLineChars="192"/>
        <w:textAlignment w:val="auto"/>
        <w:rPr>
          <w:rFonts w:hint="eastAsia" w:ascii="仿宋_GB2312" w:eastAsia="仿宋_GB2312"/>
          <w:color w:val="auto"/>
          <w:sz w:val="32"/>
          <w:szCs w:val="32"/>
          <w:highlight w:val="none"/>
        </w:rPr>
      </w:pPr>
      <w:r>
        <w:rPr>
          <w:rFonts w:hint="eastAsia" w:ascii="仿宋_GB2312" w:eastAsia="仿宋_GB2312"/>
          <w:color w:val="auto"/>
          <w:sz w:val="32"/>
          <w:szCs w:val="32"/>
          <w:highlight w:val="none"/>
        </w:rPr>
        <w:t xml:space="preserve">  </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_GB2312" w:eastAsia="仿宋_GB2312"/>
          <w:b/>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right"/>
        <w:textAlignment w:val="auto"/>
        <w:rPr>
          <w:rFonts w:hint="eastAsia" w:ascii="仿宋_GB2312" w:eastAsia="仿宋_GB2312"/>
          <w:b/>
          <w:color w:val="auto"/>
          <w:sz w:val="32"/>
          <w:szCs w:val="32"/>
          <w:highlight w:val="none"/>
        </w:rPr>
      </w:pPr>
      <w:r>
        <w:rPr>
          <w:rFonts w:hint="eastAsia" w:ascii="仿宋_GB2312" w:eastAsia="仿宋_GB2312"/>
          <w:b/>
          <w:color w:val="auto"/>
          <w:sz w:val="32"/>
          <w:szCs w:val="32"/>
          <w:highlight w:val="none"/>
        </w:rPr>
        <w:t xml:space="preserve">   </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right"/>
        <w:textAlignment w:val="auto"/>
        <w:rPr>
          <w:rFonts w:hint="eastAsia" w:ascii="仿宋_GB2312" w:eastAsia="仿宋_GB2312"/>
          <w:b/>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600" w:lineRule="exact"/>
        <w:ind w:firstLine="4819" w:firstLineChars="1500"/>
        <w:textAlignment w:val="auto"/>
        <w:rPr>
          <w:rFonts w:hint="default" w:ascii="仿宋_GB2312" w:eastAsia="仿宋_GB2312"/>
          <w:b/>
          <w:color w:val="auto"/>
          <w:sz w:val="32"/>
          <w:szCs w:val="32"/>
          <w:highlight w:val="none"/>
          <w:lang w:val="en-US" w:eastAsia="zh-CN"/>
        </w:rPr>
      </w:pPr>
      <w:r>
        <w:rPr>
          <w:rFonts w:hint="eastAsia" w:ascii="仿宋_GB2312" w:eastAsia="仿宋_GB2312"/>
          <w:b/>
          <w:color w:val="auto"/>
          <w:sz w:val="32"/>
          <w:szCs w:val="32"/>
          <w:highlight w:val="none"/>
        </w:rPr>
        <w:t xml:space="preserve">  </w:t>
      </w: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大标宋简体">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B6DFB"/>
    <w:rsid w:val="010D4C9B"/>
    <w:rsid w:val="03703456"/>
    <w:rsid w:val="044728CF"/>
    <w:rsid w:val="0BA65101"/>
    <w:rsid w:val="0C2245C4"/>
    <w:rsid w:val="0F156392"/>
    <w:rsid w:val="121556FD"/>
    <w:rsid w:val="13FB47FE"/>
    <w:rsid w:val="1AEF3146"/>
    <w:rsid w:val="1E9375E9"/>
    <w:rsid w:val="209E7C24"/>
    <w:rsid w:val="2D103888"/>
    <w:rsid w:val="2F082617"/>
    <w:rsid w:val="31757610"/>
    <w:rsid w:val="32C35D2B"/>
    <w:rsid w:val="32F57CDF"/>
    <w:rsid w:val="33C41ED2"/>
    <w:rsid w:val="38CF4931"/>
    <w:rsid w:val="3B3237B6"/>
    <w:rsid w:val="43193ED3"/>
    <w:rsid w:val="44FB5BA8"/>
    <w:rsid w:val="46E92A36"/>
    <w:rsid w:val="47AF2E44"/>
    <w:rsid w:val="47E70DED"/>
    <w:rsid w:val="4B671C1F"/>
    <w:rsid w:val="4FB57EF9"/>
    <w:rsid w:val="54603120"/>
    <w:rsid w:val="581E3A44"/>
    <w:rsid w:val="58C97D80"/>
    <w:rsid w:val="590708DF"/>
    <w:rsid w:val="5ADB0622"/>
    <w:rsid w:val="5E8865B2"/>
    <w:rsid w:val="619767EC"/>
    <w:rsid w:val="61D81910"/>
    <w:rsid w:val="6D332FCB"/>
    <w:rsid w:val="77E90802"/>
    <w:rsid w:val="7A9E15CA"/>
    <w:rsid w:val="7E8E7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Windows10</dc:creator>
  <cp:lastModifiedBy>小语</cp:lastModifiedBy>
  <cp:lastPrinted>2020-06-29T01:11:00Z</cp:lastPrinted>
  <dcterms:modified xsi:type="dcterms:W3CDTF">2021-02-24T08:04:38Z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384340594_btnclosed</vt:lpwstr>
  </property>
</Properties>
</file>