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1F560" w14:textId="5904AE79" w:rsidR="00046486" w:rsidRPr="00E7096A" w:rsidRDefault="00732A10" w:rsidP="00046486">
      <w:pPr>
        <w:jc w:val="center"/>
        <w:rPr>
          <w:rFonts w:ascii="Arial" w:hAnsi="Arial" w:cs="Arial"/>
          <w:b/>
          <w:bCs/>
          <w:sz w:val="30"/>
          <w:szCs w:val="30"/>
        </w:rPr>
      </w:pPr>
      <w:r w:rsidRPr="00E7096A">
        <w:rPr>
          <w:rFonts w:ascii="Arial" w:hAnsi="Arial" w:cs="Arial"/>
          <w:b/>
          <w:bCs/>
          <w:sz w:val="30"/>
          <w:szCs w:val="30"/>
        </w:rPr>
        <w:t>Interim report (</w:t>
      </w:r>
      <w:r w:rsidR="00230735" w:rsidRPr="00E7096A">
        <w:rPr>
          <w:rFonts w:ascii="Arial" w:hAnsi="Arial" w:cs="Arial"/>
          <w:b/>
          <w:bCs/>
          <w:sz w:val="30"/>
          <w:szCs w:val="30"/>
        </w:rPr>
        <w:t>W</w:t>
      </w:r>
      <w:r w:rsidRPr="00E7096A">
        <w:rPr>
          <w:rFonts w:ascii="Arial" w:hAnsi="Arial" w:cs="Arial"/>
          <w:b/>
          <w:bCs/>
          <w:sz w:val="30"/>
          <w:szCs w:val="30"/>
        </w:rPr>
        <w:t xml:space="preserve">eek </w:t>
      </w:r>
      <w:r w:rsidR="006C7C15">
        <w:rPr>
          <w:rFonts w:ascii="Arial" w:hAnsi="Arial" w:cs="Arial"/>
          <w:b/>
          <w:bCs/>
          <w:sz w:val="30"/>
          <w:szCs w:val="30"/>
        </w:rPr>
        <w:t>6</w:t>
      </w:r>
      <w:r w:rsidRPr="00E7096A">
        <w:rPr>
          <w:rFonts w:ascii="Arial" w:hAnsi="Arial" w:cs="Arial"/>
          <w:b/>
          <w:bCs/>
          <w:sz w:val="30"/>
          <w:szCs w:val="30"/>
        </w:rPr>
        <w:t>)</w:t>
      </w:r>
    </w:p>
    <w:p w14:paraId="4EDA1B26" w14:textId="42546E78" w:rsidR="007168B8" w:rsidRDefault="00794268">
      <w:pPr>
        <w:rPr>
          <w:rFonts w:ascii="Arial" w:hAnsi="Arial" w:cs="Arial"/>
        </w:rPr>
      </w:pPr>
      <w:r>
        <w:rPr>
          <w:rFonts w:ascii="Arial" w:hAnsi="Arial" w:cs="Arial" w:hint="eastAsia"/>
        </w:rPr>
        <w:t>F</w:t>
      </w:r>
      <w:r>
        <w:rPr>
          <w:rFonts w:ascii="Arial" w:hAnsi="Arial" w:cs="Arial"/>
        </w:rPr>
        <w:t xml:space="preserve">ollowing last week 4’s visits to different hospitals, I continued the healthcare industry research, focusing on </w:t>
      </w:r>
      <w:r w:rsidR="002744EA">
        <w:rPr>
          <w:rFonts w:ascii="Arial" w:hAnsi="Arial" w:cs="Arial"/>
        </w:rPr>
        <w:t>regulatory overview</w:t>
      </w:r>
      <w:r>
        <w:rPr>
          <w:rFonts w:ascii="Arial" w:hAnsi="Arial" w:cs="Arial"/>
        </w:rPr>
        <w:t xml:space="preserve">, the current situation and future prospectus of the industry, and the strategic comparison between public and private hospitals. </w:t>
      </w:r>
    </w:p>
    <w:p w14:paraId="71D1AC74" w14:textId="13D1DE1F" w:rsidR="00794268" w:rsidRDefault="00794268">
      <w:pPr>
        <w:rPr>
          <w:rFonts w:ascii="Arial" w:hAnsi="Arial" w:cs="Arial"/>
        </w:rPr>
      </w:pPr>
    </w:p>
    <w:p w14:paraId="75430807" w14:textId="467B312A" w:rsidR="00794268" w:rsidRPr="002A48A9" w:rsidRDefault="00242797" w:rsidP="00794268">
      <w:pPr>
        <w:pStyle w:val="ListParagraph"/>
        <w:numPr>
          <w:ilvl w:val="0"/>
          <w:numId w:val="8"/>
        </w:numPr>
        <w:ind w:firstLineChars="0"/>
        <w:rPr>
          <w:rFonts w:ascii="Arial" w:hAnsi="Arial" w:cs="Arial"/>
          <w:b/>
          <w:bCs/>
        </w:rPr>
      </w:pPr>
      <w:r w:rsidRPr="002A48A9">
        <w:rPr>
          <w:rFonts w:ascii="Arial" w:hAnsi="Arial" w:cs="Arial"/>
          <w:b/>
          <w:bCs/>
        </w:rPr>
        <w:t>Regulatory overview</w:t>
      </w:r>
    </w:p>
    <w:p w14:paraId="2FE3DD10" w14:textId="2B3C2438" w:rsidR="0047679D" w:rsidRPr="0047679D" w:rsidRDefault="0047679D" w:rsidP="00A63C45">
      <w:pPr>
        <w:pStyle w:val="ListParagraph"/>
        <w:numPr>
          <w:ilvl w:val="0"/>
          <w:numId w:val="9"/>
        </w:numPr>
        <w:ind w:firstLineChars="0"/>
        <w:rPr>
          <w:rFonts w:ascii="Arial" w:hAnsi="Arial" w:cs="Arial"/>
          <w:u w:val="single"/>
        </w:rPr>
      </w:pPr>
      <w:r w:rsidRPr="0047679D">
        <w:rPr>
          <w:rFonts w:ascii="Arial" w:hAnsi="Arial" w:cs="Arial"/>
          <w:u w:val="single"/>
        </w:rPr>
        <w:t>Categories of medical institutions in China</w:t>
      </w:r>
    </w:p>
    <w:p w14:paraId="7F76189F" w14:textId="2C498187" w:rsidR="00A63C45" w:rsidRDefault="00A63C45" w:rsidP="0047679D">
      <w:pPr>
        <w:pStyle w:val="ListParagraph"/>
        <w:ind w:left="840" w:firstLineChars="0" w:firstLine="0"/>
        <w:rPr>
          <w:rFonts w:ascii="Arial" w:hAnsi="Arial" w:cs="Arial"/>
        </w:rPr>
      </w:pPr>
      <w:r>
        <w:rPr>
          <w:rFonts w:ascii="Arial" w:hAnsi="Arial" w:cs="Arial"/>
        </w:rPr>
        <w:t>Medical institutions in China can be broadly categorized into three: public not-for-profit, private not-for-profit</w:t>
      </w:r>
      <w:r w:rsidR="0047679D">
        <w:rPr>
          <w:rFonts w:ascii="Arial" w:hAnsi="Arial" w:cs="Arial"/>
        </w:rPr>
        <w:t xml:space="preserve"> and private for-profit medical institutions. Both public not-for-profit and private not-for-profit medical institutions are required to charge service fees within a range authorized by government regulatory body and to retain the profits for future development, while private for-profit ones are permitted to charge fees freely and distribute the profits to their </w:t>
      </w:r>
      <w:proofErr w:type="spellStart"/>
      <w:proofErr w:type="gramStart"/>
      <w:r w:rsidR="0047679D">
        <w:rPr>
          <w:rFonts w:ascii="Arial" w:hAnsi="Arial" w:cs="Arial"/>
        </w:rPr>
        <w:t>shareholders.</w:t>
      </w:r>
      <w:r w:rsidR="00165203">
        <w:rPr>
          <w:rFonts w:ascii="Arial" w:hAnsi="Arial" w:cs="Arial"/>
        </w:rPr>
        <w:t>Also</w:t>
      </w:r>
      <w:proofErr w:type="spellEnd"/>
      <w:proofErr w:type="gramEnd"/>
      <w:r w:rsidR="00165203">
        <w:rPr>
          <w:rFonts w:ascii="Arial" w:hAnsi="Arial" w:cs="Arial"/>
        </w:rPr>
        <w:t>, both taxation and accounting regulations applied on for-profit and not-for-profit ones are different accordingly.</w:t>
      </w:r>
    </w:p>
    <w:p w14:paraId="1AFAE11A" w14:textId="259A653F" w:rsidR="00165203" w:rsidRDefault="00165203" w:rsidP="0047679D">
      <w:pPr>
        <w:pStyle w:val="ListParagraph"/>
        <w:ind w:left="840" w:firstLineChars="0" w:firstLine="0"/>
        <w:rPr>
          <w:rFonts w:ascii="Arial" w:hAnsi="Arial" w:cs="Arial"/>
        </w:rPr>
      </w:pPr>
    </w:p>
    <w:p w14:paraId="2F2AE5F6" w14:textId="4F04E1C8" w:rsidR="00165203" w:rsidRDefault="00165203" w:rsidP="0047679D">
      <w:pPr>
        <w:pStyle w:val="ListParagraph"/>
        <w:ind w:left="840" w:firstLineChars="0" w:firstLine="0"/>
        <w:rPr>
          <w:rFonts w:ascii="Arial" w:hAnsi="Arial" w:cs="Arial"/>
        </w:rPr>
      </w:pPr>
      <w:r>
        <w:rPr>
          <w:rFonts w:ascii="Arial" w:hAnsi="Arial" w:cs="Arial"/>
        </w:rPr>
        <w:t>In parallel, medical institutions are ranked into three classes: Class I, II and III, with Class-III being the highest class. Within each class, there are three sub-grades (</w:t>
      </w:r>
      <w:proofErr w:type="gramStart"/>
      <w:r>
        <w:rPr>
          <w:rFonts w:ascii="Arial" w:hAnsi="Arial" w:cs="Arial"/>
        </w:rPr>
        <w:t>A,B</w:t>
      </w:r>
      <w:proofErr w:type="gramEnd"/>
      <w:r>
        <w:rPr>
          <w:rFonts w:ascii="Arial" w:hAnsi="Arial" w:cs="Arial"/>
        </w:rPr>
        <w:t xml:space="preserve"> and C, with Grade A being the highest grade). Among various </w:t>
      </w:r>
      <w:r w:rsidR="002744EA">
        <w:rPr>
          <w:rFonts w:ascii="Arial" w:hAnsi="Arial" w:cs="Arial"/>
        </w:rPr>
        <w:t>criteria</w:t>
      </w:r>
      <w:r>
        <w:rPr>
          <w:rFonts w:ascii="Arial" w:hAnsi="Arial" w:cs="Arial"/>
        </w:rPr>
        <w:t xml:space="preserve"> for the ranking assessment, </w:t>
      </w:r>
      <w:r w:rsidR="002744EA">
        <w:rPr>
          <w:rFonts w:ascii="Arial" w:hAnsi="Arial" w:cs="Arial"/>
        </w:rPr>
        <w:t>the number of beds is the most import one. For instance, for any hospital that is qualified for Class III, it should have at least 500 beds, while for Class I it should at least have 20 beds.</w:t>
      </w:r>
    </w:p>
    <w:p w14:paraId="095685E8" w14:textId="207927E1" w:rsidR="002744EA" w:rsidRDefault="002744EA" w:rsidP="002744EA">
      <w:pPr>
        <w:rPr>
          <w:rFonts w:ascii="Arial" w:hAnsi="Arial" w:cs="Arial"/>
        </w:rPr>
      </w:pPr>
    </w:p>
    <w:p w14:paraId="62FBADAA" w14:textId="2C3EA8B4" w:rsidR="002744EA" w:rsidRPr="00F800CB" w:rsidRDefault="00242797" w:rsidP="002744EA">
      <w:pPr>
        <w:pStyle w:val="ListParagraph"/>
        <w:numPr>
          <w:ilvl w:val="0"/>
          <w:numId w:val="9"/>
        </w:numPr>
        <w:ind w:firstLineChars="0"/>
        <w:rPr>
          <w:rFonts w:ascii="Arial" w:hAnsi="Arial" w:cs="Arial"/>
          <w:u w:val="single"/>
        </w:rPr>
      </w:pPr>
      <w:proofErr w:type="spellStart"/>
      <w:r w:rsidRPr="00F800CB">
        <w:rPr>
          <w:rFonts w:ascii="Arial" w:hAnsi="Arial" w:cs="Arial"/>
          <w:u w:val="single"/>
        </w:rPr>
        <w:t>Guidances</w:t>
      </w:r>
      <w:proofErr w:type="spellEnd"/>
      <w:r w:rsidRPr="00F800CB">
        <w:rPr>
          <w:rFonts w:ascii="Arial" w:hAnsi="Arial" w:cs="Arial"/>
          <w:u w:val="single"/>
        </w:rPr>
        <w:t xml:space="preserve"> on encouraging private capitals to invest in medical </w:t>
      </w:r>
      <w:proofErr w:type="gramStart"/>
      <w:r w:rsidRPr="00F800CB">
        <w:rPr>
          <w:rFonts w:ascii="Arial" w:hAnsi="Arial" w:cs="Arial"/>
          <w:u w:val="single"/>
        </w:rPr>
        <w:t>institutions</w:t>
      </w:r>
      <w:proofErr w:type="gramEnd"/>
    </w:p>
    <w:p w14:paraId="7ADADB87" w14:textId="7B94E0E1" w:rsidR="00242797" w:rsidRDefault="00242797" w:rsidP="00242797">
      <w:pPr>
        <w:pStyle w:val="ListParagraph"/>
        <w:ind w:left="840" w:firstLineChars="0" w:firstLine="0"/>
        <w:rPr>
          <w:rFonts w:ascii="Arial" w:hAnsi="Arial" w:cs="Arial"/>
        </w:rPr>
      </w:pPr>
      <w:r>
        <w:rPr>
          <w:rFonts w:ascii="Arial" w:hAnsi="Arial" w:cs="Arial"/>
        </w:rPr>
        <w:t xml:space="preserve">Several </w:t>
      </w:r>
      <w:proofErr w:type="spellStart"/>
      <w:r>
        <w:rPr>
          <w:rFonts w:ascii="Arial" w:hAnsi="Arial" w:cs="Arial"/>
        </w:rPr>
        <w:t>guidances</w:t>
      </w:r>
      <w:proofErr w:type="spellEnd"/>
      <w:r>
        <w:rPr>
          <w:rFonts w:ascii="Arial" w:hAnsi="Arial" w:cs="Arial"/>
        </w:rPr>
        <w:t xml:space="preserve"> and </w:t>
      </w:r>
      <w:r w:rsidR="00F800CB">
        <w:rPr>
          <w:rFonts w:ascii="Arial" w:hAnsi="Arial" w:cs="Arial"/>
        </w:rPr>
        <w:t>opinions</w:t>
      </w:r>
      <w:r>
        <w:rPr>
          <w:rFonts w:ascii="Arial" w:hAnsi="Arial" w:cs="Arial"/>
        </w:rPr>
        <w:t xml:space="preserve"> have been issued by various level of</w:t>
      </w:r>
      <w:r w:rsidR="00F800CB">
        <w:rPr>
          <w:rFonts w:ascii="Arial" w:hAnsi="Arial" w:cs="Arial"/>
        </w:rPr>
        <w:t xml:space="preserve"> Chinese</w:t>
      </w:r>
      <w:r>
        <w:rPr>
          <w:rFonts w:ascii="Arial" w:hAnsi="Arial" w:cs="Arial"/>
        </w:rPr>
        <w:t xml:space="preserve"> government to stimulate private </w:t>
      </w:r>
      <w:proofErr w:type="spellStart"/>
      <w:proofErr w:type="gramStart"/>
      <w:r>
        <w:rPr>
          <w:rFonts w:ascii="Arial" w:hAnsi="Arial" w:cs="Arial"/>
        </w:rPr>
        <w:t>investment,including</w:t>
      </w:r>
      <w:proofErr w:type="spellEnd"/>
      <w:proofErr w:type="gramEnd"/>
      <w:r>
        <w:rPr>
          <w:rFonts w:ascii="Arial" w:hAnsi="Arial" w:cs="Arial"/>
        </w:rPr>
        <w:t xml:space="preserve"> foreign capitals, in </w:t>
      </w:r>
      <w:r w:rsidR="00F800CB">
        <w:rPr>
          <w:rFonts w:ascii="Arial" w:hAnsi="Arial" w:cs="Arial"/>
        </w:rPr>
        <w:t>the</w:t>
      </w:r>
      <w:r>
        <w:rPr>
          <w:rFonts w:ascii="Arial" w:hAnsi="Arial" w:cs="Arial"/>
        </w:rPr>
        <w:t xml:space="preserve"> healthcare system. </w:t>
      </w:r>
      <w:r w:rsidR="00A631FE">
        <w:rPr>
          <w:rFonts w:ascii="Arial" w:hAnsi="Arial" w:cs="Arial"/>
        </w:rPr>
        <w:t xml:space="preserve">For instance, Chinese State Council issued “Opinion on </w:t>
      </w:r>
      <w:proofErr w:type="gramStart"/>
      <w:r w:rsidR="00A631FE">
        <w:rPr>
          <w:rFonts w:ascii="Arial" w:hAnsi="Arial" w:cs="Arial"/>
        </w:rPr>
        <w:t>Innovating  the</w:t>
      </w:r>
      <w:proofErr w:type="gramEnd"/>
      <w:r w:rsidR="00A631FE">
        <w:rPr>
          <w:rFonts w:ascii="Arial" w:hAnsi="Arial" w:cs="Arial"/>
        </w:rPr>
        <w:t xml:space="preserve"> Investment and Financing Mechanisms in Key Areas and Encouraging Social Investment” to encourage</w:t>
      </w:r>
      <w:r w:rsidR="009F4E2D">
        <w:rPr>
          <w:rFonts w:ascii="Arial" w:hAnsi="Arial" w:cs="Arial"/>
        </w:rPr>
        <w:t xml:space="preserve"> private capitals to participate in all kinds of healthcare investments. In the document, the state council also specified the implementation of </w:t>
      </w:r>
      <w:r w:rsidR="009F4E2D" w:rsidRPr="009F4E2D">
        <w:rPr>
          <w:rFonts w:ascii="Arial" w:hAnsi="Arial" w:cs="Arial"/>
          <w:b/>
          <w:bCs/>
        </w:rPr>
        <w:t>preferential tax policies</w:t>
      </w:r>
      <w:r w:rsidR="009F4E2D">
        <w:rPr>
          <w:rFonts w:ascii="Arial" w:hAnsi="Arial" w:cs="Arial"/>
        </w:rPr>
        <w:t xml:space="preserve"> on private medical institutions and </w:t>
      </w:r>
      <w:r w:rsidR="009F4E2D" w:rsidRPr="009F4E2D">
        <w:rPr>
          <w:rFonts w:ascii="Arial" w:hAnsi="Arial" w:cs="Arial"/>
          <w:b/>
          <w:bCs/>
        </w:rPr>
        <w:t>the exemption policies</w:t>
      </w:r>
      <w:r w:rsidR="009F4E2D">
        <w:rPr>
          <w:rFonts w:ascii="Arial" w:hAnsi="Arial" w:cs="Arial"/>
        </w:rPr>
        <w:t xml:space="preserve"> of administrative and institutional fees on the construction and operation of medical institutions.</w:t>
      </w:r>
    </w:p>
    <w:p w14:paraId="19840F1A" w14:textId="1C871BAE" w:rsidR="009F4E2D" w:rsidRDefault="009F4E2D" w:rsidP="00242797">
      <w:pPr>
        <w:pStyle w:val="ListParagraph"/>
        <w:ind w:left="840" w:firstLineChars="0" w:firstLine="0"/>
        <w:rPr>
          <w:rFonts w:ascii="Arial" w:hAnsi="Arial" w:cs="Arial"/>
        </w:rPr>
      </w:pPr>
    </w:p>
    <w:p w14:paraId="063D9F35" w14:textId="48299D27" w:rsidR="00311E96" w:rsidRPr="009F4E2D" w:rsidRDefault="003D579F" w:rsidP="00242797">
      <w:pPr>
        <w:pStyle w:val="ListParagraph"/>
        <w:ind w:left="840" w:firstLineChars="0" w:firstLine="0"/>
        <w:rPr>
          <w:rFonts w:ascii="Arial" w:hAnsi="Arial" w:cs="Arial"/>
        </w:rPr>
      </w:pPr>
      <w:r>
        <w:rPr>
          <w:rFonts w:ascii="Arial" w:hAnsi="Arial" w:cs="Arial"/>
        </w:rPr>
        <w:t>Among many obstacles hindering the development of private hospitals, hiring reputable medical practitioners probably is the greatest one</w:t>
      </w:r>
      <w:r w:rsidR="00175BF9">
        <w:rPr>
          <w:rFonts w:ascii="Arial" w:hAnsi="Arial" w:cs="Arial"/>
        </w:rPr>
        <w:t>, as most of doctors in China like to work in the public institutions</w:t>
      </w:r>
      <w:r>
        <w:rPr>
          <w:rFonts w:ascii="Arial" w:hAnsi="Arial" w:cs="Arial"/>
        </w:rPr>
        <w:t xml:space="preserve">. To tackle this problem, the regulatory body issued “Administrative Measures for the Registration of Medical Practitioners” to confirm that </w:t>
      </w:r>
      <w:r w:rsidRPr="00175BF9">
        <w:rPr>
          <w:rFonts w:ascii="Arial" w:hAnsi="Arial" w:cs="Arial"/>
          <w:b/>
          <w:bCs/>
        </w:rPr>
        <w:t>medical practitioners can work in multiple institutions</w:t>
      </w:r>
      <w:r>
        <w:rPr>
          <w:rFonts w:ascii="Arial" w:hAnsi="Arial" w:cs="Arial"/>
        </w:rPr>
        <w:t xml:space="preserve"> </w:t>
      </w:r>
      <w:proofErr w:type="gramStart"/>
      <w:r>
        <w:rPr>
          <w:rFonts w:ascii="Arial" w:hAnsi="Arial" w:cs="Arial"/>
        </w:rPr>
        <w:t>as long as</w:t>
      </w:r>
      <w:proofErr w:type="gramEnd"/>
      <w:r>
        <w:rPr>
          <w:rFonts w:ascii="Arial" w:hAnsi="Arial" w:cs="Arial"/>
        </w:rPr>
        <w:t xml:space="preserve"> they follow certain registration measures.</w:t>
      </w:r>
    </w:p>
    <w:p w14:paraId="079E62DD" w14:textId="6243762D" w:rsidR="00794268" w:rsidRPr="00A63C45" w:rsidRDefault="00794268">
      <w:pPr>
        <w:rPr>
          <w:rFonts w:ascii="Arial" w:hAnsi="Arial" w:cs="Arial"/>
        </w:rPr>
      </w:pPr>
    </w:p>
    <w:p w14:paraId="51197789" w14:textId="08AF4A49" w:rsidR="00794268" w:rsidRDefault="00F36C93" w:rsidP="00F36C93">
      <w:pPr>
        <w:pStyle w:val="ListParagraph"/>
        <w:numPr>
          <w:ilvl w:val="0"/>
          <w:numId w:val="9"/>
        </w:numPr>
        <w:ind w:firstLineChars="0"/>
        <w:rPr>
          <w:rFonts w:ascii="Arial" w:hAnsi="Arial" w:cs="Arial"/>
          <w:u w:val="single"/>
        </w:rPr>
      </w:pPr>
      <w:r w:rsidRPr="00F36C93">
        <w:rPr>
          <w:rFonts w:ascii="Arial" w:hAnsi="Arial" w:cs="Arial" w:hint="eastAsia"/>
          <w:u w:val="single"/>
        </w:rPr>
        <w:t>R</w:t>
      </w:r>
      <w:r w:rsidRPr="00F36C93">
        <w:rPr>
          <w:rFonts w:ascii="Arial" w:hAnsi="Arial" w:cs="Arial"/>
          <w:u w:val="single"/>
        </w:rPr>
        <w:t>egulations on Handling Medical Malpractice</w:t>
      </w:r>
    </w:p>
    <w:p w14:paraId="47C182FF" w14:textId="1CBF9B77" w:rsidR="00F36C93" w:rsidRDefault="006725BB" w:rsidP="00F36C93">
      <w:pPr>
        <w:pStyle w:val="ListParagraph"/>
        <w:ind w:left="840" w:firstLineChars="0" w:firstLine="0"/>
        <w:rPr>
          <w:rFonts w:ascii="Arial" w:hAnsi="Arial" w:cs="Arial"/>
        </w:rPr>
      </w:pPr>
      <w:r>
        <w:rPr>
          <w:rFonts w:ascii="Arial" w:hAnsi="Arial" w:cs="Arial"/>
        </w:rPr>
        <w:t>As m</w:t>
      </w:r>
      <w:r w:rsidR="00F36C93">
        <w:rPr>
          <w:rFonts w:ascii="Arial" w:hAnsi="Arial" w:cs="Arial"/>
        </w:rPr>
        <w:t xml:space="preserve">edical </w:t>
      </w:r>
      <w:r>
        <w:rPr>
          <w:rFonts w:ascii="Arial" w:hAnsi="Arial" w:cs="Arial"/>
        </w:rPr>
        <w:t>accident</w:t>
      </w:r>
      <w:r w:rsidR="00F36C93">
        <w:rPr>
          <w:rFonts w:ascii="Arial" w:hAnsi="Arial" w:cs="Arial"/>
        </w:rPr>
        <w:t xml:space="preserve"> is one of the most critical operational risks faced by medical </w:t>
      </w:r>
      <w:r w:rsidR="00F36C93">
        <w:rPr>
          <w:rFonts w:ascii="Arial" w:hAnsi="Arial" w:cs="Arial"/>
        </w:rPr>
        <w:lastRenderedPageBreak/>
        <w:t>institution</w:t>
      </w:r>
      <w:r>
        <w:rPr>
          <w:rFonts w:ascii="Arial" w:hAnsi="Arial" w:cs="Arial"/>
        </w:rPr>
        <w:t xml:space="preserve">s, specifying the rights and obligations of medical institutions during the medical services and </w:t>
      </w:r>
      <w:proofErr w:type="spellStart"/>
      <w:r>
        <w:rPr>
          <w:rFonts w:ascii="Arial" w:hAnsi="Arial" w:cs="Arial"/>
        </w:rPr>
        <w:t>clearifying</w:t>
      </w:r>
      <w:proofErr w:type="spellEnd"/>
      <w:r>
        <w:rPr>
          <w:rFonts w:ascii="Arial" w:hAnsi="Arial" w:cs="Arial"/>
        </w:rPr>
        <w:t xml:space="preserve"> the procedures of defining medical malpractice at legislative level are vital to the industry. The regulations on Handling Medical </w:t>
      </w:r>
      <w:proofErr w:type="spellStart"/>
      <w:r>
        <w:rPr>
          <w:rFonts w:ascii="Arial" w:hAnsi="Arial" w:cs="Arial"/>
        </w:rPr>
        <w:t>Malpratice</w:t>
      </w:r>
      <w:proofErr w:type="spellEnd"/>
      <w:r>
        <w:rPr>
          <w:rFonts w:ascii="Arial" w:hAnsi="Arial" w:cs="Arial"/>
        </w:rPr>
        <w:t xml:space="preserve"> promulgated by the State Council in 2002 provides detailed provisions regarding the prevention, disposition, technical identification, administrative disposition and supervision and compensation of medical malpractice.</w:t>
      </w:r>
    </w:p>
    <w:p w14:paraId="4AA774DF" w14:textId="033CB979" w:rsidR="006725BB" w:rsidRDefault="006725BB" w:rsidP="003509EC">
      <w:pPr>
        <w:rPr>
          <w:rFonts w:ascii="Arial" w:hAnsi="Arial" w:cs="Arial"/>
        </w:rPr>
      </w:pPr>
    </w:p>
    <w:p w14:paraId="4BA41B84" w14:textId="79401279" w:rsidR="003509EC" w:rsidRDefault="003509EC" w:rsidP="003509EC">
      <w:pPr>
        <w:pStyle w:val="ListParagraph"/>
        <w:numPr>
          <w:ilvl w:val="0"/>
          <w:numId w:val="9"/>
        </w:numPr>
        <w:ind w:firstLineChars="0"/>
        <w:rPr>
          <w:rFonts w:ascii="Arial" w:hAnsi="Arial" w:cs="Arial"/>
          <w:u w:val="single"/>
        </w:rPr>
      </w:pPr>
      <w:r w:rsidRPr="003509EC">
        <w:rPr>
          <w:rFonts w:ascii="Arial" w:hAnsi="Arial" w:cs="Arial"/>
          <w:u w:val="single"/>
        </w:rPr>
        <w:t>Regulations on Medical Insurance Coverage and Reimbursement</w:t>
      </w:r>
    </w:p>
    <w:p w14:paraId="2A11B514" w14:textId="4E1B3146" w:rsidR="003509EC" w:rsidRDefault="00D62202" w:rsidP="003509EC">
      <w:pPr>
        <w:pStyle w:val="ListParagraph"/>
        <w:ind w:left="840" w:firstLineChars="0" w:firstLine="0"/>
        <w:rPr>
          <w:rFonts w:ascii="Arial" w:hAnsi="Arial" w:cs="Arial"/>
        </w:rPr>
      </w:pPr>
      <w:r>
        <w:rPr>
          <w:rFonts w:ascii="Arial" w:hAnsi="Arial" w:cs="Arial"/>
        </w:rPr>
        <w:t>The national medical insurance program</w:t>
      </w:r>
      <w:r w:rsidR="007703CC">
        <w:rPr>
          <w:rFonts w:ascii="Arial" w:hAnsi="Arial" w:cs="Arial"/>
        </w:rPr>
        <w:t xml:space="preserve"> (NMIP)</w:t>
      </w:r>
      <w:r>
        <w:rPr>
          <w:rFonts w:ascii="Arial" w:hAnsi="Arial" w:cs="Arial"/>
        </w:rPr>
        <w:t xml:space="preserve"> was first adopted in 1999, under which all employers in urban cities are required to enroll their employees in the basic medical insurance program and the insurance premium is jointly contributed by the employers and employees. </w:t>
      </w:r>
      <w:r w:rsidR="007703CC">
        <w:rPr>
          <w:rFonts w:ascii="Arial" w:hAnsi="Arial" w:cs="Arial"/>
        </w:rPr>
        <w:t>NMIP is undoubtedly NO.1 payment program</w:t>
      </w:r>
      <w:r w:rsidR="0077570C">
        <w:rPr>
          <w:rFonts w:ascii="Arial" w:hAnsi="Arial" w:cs="Arial"/>
        </w:rPr>
        <w:t xml:space="preserve"> in China’s healthcare sector, as more than 50% of public hospitals’ revenues are paid through NMIP. </w:t>
      </w:r>
      <w:r w:rsidR="007703CC">
        <w:rPr>
          <w:rFonts w:ascii="Arial" w:hAnsi="Arial" w:cs="Arial"/>
        </w:rPr>
        <w:t xml:space="preserve">Despite </w:t>
      </w:r>
      <w:proofErr w:type="gramStart"/>
      <w:r w:rsidR="007703CC">
        <w:rPr>
          <w:rFonts w:ascii="Arial" w:hAnsi="Arial" w:cs="Arial"/>
        </w:rPr>
        <w:t xml:space="preserve">the </w:t>
      </w:r>
      <w:r w:rsidR="0077570C">
        <w:rPr>
          <w:rFonts w:ascii="Arial" w:hAnsi="Arial" w:cs="Arial"/>
        </w:rPr>
        <w:t>its</w:t>
      </w:r>
      <w:proofErr w:type="gramEnd"/>
      <w:r w:rsidR="0077570C">
        <w:rPr>
          <w:rFonts w:ascii="Arial" w:hAnsi="Arial" w:cs="Arial"/>
        </w:rPr>
        <w:t xml:space="preserve"> </w:t>
      </w:r>
      <w:r w:rsidR="007703CC">
        <w:rPr>
          <w:rFonts w:ascii="Arial" w:hAnsi="Arial" w:cs="Arial"/>
        </w:rPr>
        <w:t>high coverage, NMIP is only designed for basic medical needs, and therefore, the problems like high co-pay requirements, drug and medical services exclusions,</w:t>
      </w:r>
      <w:r w:rsidR="0077570C">
        <w:rPr>
          <w:rFonts w:ascii="Arial" w:hAnsi="Arial" w:cs="Arial"/>
        </w:rPr>
        <w:t xml:space="preserve"> low caps for total reimbursement</w:t>
      </w:r>
      <w:r w:rsidR="007703CC">
        <w:rPr>
          <w:rFonts w:ascii="Arial" w:hAnsi="Arial" w:cs="Arial"/>
        </w:rPr>
        <w:t xml:space="preserve"> and inflexible plans</w:t>
      </w:r>
      <w:r w:rsidR="0077570C">
        <w:rPr>
          <w:rFonts w:ascii="Arial" w:hAnsi="Arial" w:cs="Arial"/>
        </w:rPr>
        <w:t xml:space="preserve"> undermine its values. </w:t>
      </w:r>
    </w:p>
    <w:p w14:paraId="043E167C" w14:textId="5CF15488" w:rsidR="00064679" w:rsidRDefault="00064679" w:rsidP="003509EC">
      <w:pPr>
        <w:pStyle w:val="ListParagraph"/>
        <w:ind w:left="840" w:firstLineChars="0" w:firstLine="0"/>
        <w:rPr>
          <w:rFonts w:ascii="Arial" w:hAnsi="Arial" w:cs="Arial"/>
        </w:rPr>
      </w:pPr>
    </w:p>
    <w:p w14:paraId="3144DC2B" w14:textId="5D3A1728" w:rsidR="00064679" w:rsidRDefault="00064679" w:rsidP="003509EC">
      <w:pPr>
        <w:pStyle w:val="ListParagraph"/>
        <w:ind w:left="840" w:firstLineChars="0" w:firstLine="0"/>
        <w:rPr>
          <w:rFonts w:ascii="Arial" w:hAnsi="Arial" w:cs="Arial"/>
        </w:rPr>
      </w:pPr>
      <w:r>
        <w:rPr>
          <w:rFonts w:ascii="Arial" w:hAnsi="Arial" w:cs="Arial" w:hint="eastAsia"/>
        </w:rPr>
        <w:t>I</w:t>
      </w:r>
      <w:r>
        <w:rPr>
          <w:rFonts w:ascii="Arial" w:hAnsi="Arial" w:cs="Arial"/>
        </w:rPr>
        <w:t>n 2019, the NHC issued “The Opinion on Promoting the Sustainable, Healthy and Regulated Development of Private Medical Institutions” to strengthen the support for private medical institutions, including en</w:t>
      </w:r>
      <w:r w:rsidR="0081029A">
        <w:rPr>
          <w:rFonts w:ascii="Arial" w:hAnsi="Arial" w:cs="Arial"/>
        </w:rPr>
        <w:t>couraging private medical institutions to participate in NMIP by simplifying the administrative criteria and approval processes.</w:t>
      </w:r>
    </w:p>
    <w:p w14:paraId="18975338" w14:textId="77777777" w:rsidR="006D2B5D" w:rsidRDefault="006D2B5D" w:rsidP="003509EC">
      <w:pPr>
        <w:pStyle w:val="ListParagraph"/>
        <w:ind w:left="840" w:firstLineChars="0" w:firstLine="0"/>
        <w:rPr>
          <w:rFonts w:ascii="Arial" w:hAnsi="Arial" w:cs="Arial"/>
        </w:rPr>
      </w:pPr>
    </w:p>
    <w:p w14:paraId="0B383EF2" w14:textId="3BB8FF4D" w:rsidR="006D2B5D" w:rsidRDefault="006D2B5D" w:rsidP="006D2B5D">
      <w:pPr>
        <w:pStyle w:val="ListParagraph"/>
        <w:numPr>
          <w:ilvl w:val="0"/>
          <w:numId w:val="9"/>
        </w:numPr>
        <w:ind w:firstLineChars="0"/>
        <w:rPr>
          <w:rFonts w:ascii="Arial" w:hAnsi="Arial" w:cs="Arial"/>
          <w:u w:val="single"/>
        </w:rPr>
      </w:pPr>
      <w:r w:rsidRPr="006D2B5D">
        <w:rPr>
          <w:rFonts w:ascii="Arial" w:hAnsi="Arial" w:cs="Arial" w:hint="eastAsia"/>
          <w:u w:val="single"/>
        </w:rPr>
        <w:t>L</w:t>
      </w:r>
      <w:r w:rsidRPr="006D2B5D">
        <w:rPr>
          <w:rFonts w:ascii="Arial" w:hAnsi="Arial" w:cs="Arial"/>
          <w:u w:val="single"/>
        </w:rPr>
        <w:t>aws and Regulation on Prices of Medical Services and Medicine</w:t>
      </w:r>
    </w:p>
    <w:p w14:paraId="4326F0C8" w14:textId="0E7E2C9F" w:rsidR="006D2B5D" w:rsidRDefault="006D2B5D" w:rsidP="006D2B5D">
      <w:pPr>
        <w:pStyle w:val="ListParagraph"/>
        <w:ind w:left="840" w:firstLineChars="0" w:firstLine="0"/>
        <w:rPr>
          <w:rFonts w:ascii="Arial" w:hAnsi="Arial" w:cs="Arial"/>
        </w:rPr>
      </w:pPr>
      <w:r>
        <w:rPr>
          <w:rFonts w:ascii="Arial" w:hAnsi="Arial" w:cs="Arial"/>
        </w:rPr>
        <w:t xml:space="preserve">The Notice of Issues Related to the Implementation of </w:t>
      </w:r>
      <w:r w:rsidR="000148F7">
        <w:rPr>
          <w:rFonts w:ascii="Arial" w:hAnsi="Arial" w:cs="Arial"/>
        </w:rPr>
        <w:t>Market Price Adjustment by Non-</w:t>
      </w:r>
      <w:proofErr w:type="spellStart"/>
      <w:r w:rsidR="000148F7">
        <w:rPr>
          <w:rFonts w:ascii="Arial" w:hAnsi="Arial" w:cs="Arial"/>
        </w:rPr>
        <w:t>Publiuc</w:t>
      </w:r>
      <w:proofErr w:type="spellEnd"/>
      <w:r w:rsidR="000148F7">
        <w:rPr>
          <w:rFonts w:ascii="Arial" w:hAnsi="Arial" w:cs="Arial"/>
        </w:rPr>
        <w:t xml:space="preserve"> Healthcare Institutions, promulgated and implemented by State Council and the Ministry of Human Resources and Social Security, confirmed that private for-profit healthcare institutions can set their own prices for medical services but the reasonable prices shall be formulated under the principles of fairness, lawfulness and faithfulness and maintained the relatively stable price level within a specific period</w:t>
      </w:r>
      <w:r w:rsidR="00007583">
        <w:rPr>
          <w:rFonts w:ascii="Arial" w:hAnsi="Arial" w:cs="Arial"/>
        </w:rPr>
        <w:t>.</w:t>
      </w:r>
      <w:r w:rsidR="00007583" w:rsidRPr="00007583">
        <w:t xml:space="preserve"> </w:t>
      </w:r>
      <w:r w:rsidR="00007583" w:rsidRPr="00007583">
        <w:rPr>
          <w:rFonts w:ascii="Arial" w:hAnsi="Arial" w:cs="Arial"/>
        </w:rPr>
        <w:t>The system of explicitly specifying the price and the breakdown list of medicine costs shall be executed as required. The prices of medical services and medicine shall be displayed to the patients publicly through various means.</w:t>
      </w:r>
    </w:p>
    <w:p w14:paraId="29F136D3" w14:textId="25D11033" w:rsidR="00007583" w:rsidRDefault="00007583" w:rsidP="006D2B5D">
      <w:pPr>
        <w:pStyle w:val="ListParagraph"/>
        <w:ind w:left="840" w:firstLineChars="0" w:firstLine="0"/>
        <w:rPr>
          <w:rFonts w:ascii="Arial" w:hAnsi="Arial" w:cs="Arial"/>
        </w:rPr>
      </w:pPr>
    </w:p>
    <w:p w14:paraId="60673C4F" w14:textId="4FA2AD34" w:rsidR="00007583" w:rsidRPr="00007583" w:rsidRDefault="00007583" w:rsidP="00007583">
      <w:pPr>
        <w:pStyle w:val="ListParagraph"/>
        <w:numPr>
          <w:ilvl w:val="0"/>
          <w:numId w:val="9"/>
        </w:numPr>
        <w:ind w:firstLineChars="0"/>
        <w:rPr>
          <w:rFonts w:ascii="Arial" w:hAnsi="Arial" w:cs="Arial" w:hint="eastAsia"/>
          <w:u w:val="single"/>
        </w:rPr>
      </w:pPr>
      <w:r w:rsidRPr="00007583">
        <w:rPr>
          <w:rFonts w:ascii="Arial" w:hAnsi="Arial" w:cs="Arial"/>
          <w:u w:val="single"/>
        </w:rPr>
        <w:t>Regulations on the Management of Medical Waste and its Implementation Measures</w:t>
      </w:r>
    </w:p>
    <w:p w14:paraId="2DD73A98" w14:textId="44452CEC" w:rsidR="00794268" w:rsidRDefault="002A48A9" w:rsidP="002A48A9">
      <w:pPr>
        <w:ind w:left="840"/>
        <w:rPr>
          <w:rFonts w:ascii="Arial" w:hAnsi="Arial" w:cs="Arial"/>
        </w:rPr>
      </w:pPr>
      <w:r>
        <w:rPr>
          <w:rFonts w:ascii="Arial" w:hAnsi="Arial" w:cs="Arial" w:hint="eastAsia"/>
        </w:rPr>
        <w:t>T</w:t>
      </w:r>
      <w:r>
        <w:rPr>
          <w:rFonts w:ascii="Arial" w:hAnsi="Arial" w:cs="Arial"/>
        </w:rPr>
        <w:t>he regulations and the Implementation Measures of the Management of Medical Waste stipulates that medical institutions must timely deliver medical waste to a specially designated location for centralized disposal of medical waste and categorize the medical waste in accordance with the Classified Catalog of Medical Waste.</w:t>
      </w:r>
      <w:r w:rsidRPr="002A48A9">
        <w:rPr>
          <w:rFonts w:ascii="Arial" w:hAnsi="Arial" w:cs="Arial"/>
        </w:rPr>
        <w:t xml:space="preserve"> </w:t>
      </w:r>
      <w:r w:rsidRPr="002A48A9">
        <w:rPr>
          <w:rFonts w:ascii="Arial" w:hAnsi="Arial" w:cs="Arial"/>
        </w:rPr>
        <w:t xml:space="preserve">Sewage generated by any medical institution and excretion of its patients or patients suspected of infectious diseases must be sterilized in accordance with </w:t>
      </w:r>
      <w:r w:rsidRPr="002A48A9">
        <w:rPr>
          <w:rFonts w:ascii="Arial" w:hAnsi="Arial" w:cs="Arial"/>
        </w:rPr>
        <w:lastRenderedPageBreak/>
        <w:t xml:space="preserve">the relevant laws, </w:t>
      </w:r>
      <w:proofErr w:type="gramStart"/>
      <w:r w:rsidRPr="002A48A9">
        <w:rPr>
          <w:rFonts w:ascii="Arial" w:hAnsi="Arial" w:cs="Arial"/>
        </w:rPr>
        <w:t>rules</w:t>
      </w:r>
      <w:proofErr w:type="gramEnd"/>
      <w:r w:rsidRPr="002A48A9">
        <w:rPr>
          <w:rFonts w:ascii="Arial" w:hAnsi="Arial" w:cs="Arial"/>
        </w:rPr>
        <w:t xml:space="preserve"> and regulations, and must not be discharged into sewage until the relevant standards are met.</w:t>
      </w:r>
    </w:p>
    <w:p w14:paraId="562E41AF" w14:textId="479AADCA" w:rsidR="002A48A9" w:rsidRDefault="002A48A9" w:rsidP="002A48A9">
      <w:pPr>
        <w:rPr>
          <w:rFonts w:ascii="Arial" w:hAnsi="Arial" w:cs="Arial"/>
        </w:rPr>
      </w:pPr>
    </w:p>
    <w:p w14:paraId="140A08B6" w14:textId="328DDB27" w:rsidR="002A48A9" w:rsidRDefault="002A48A9" w:rsidP="002A48A9">
      <w:pPr>
        <w:pStyle w:val="ListParagraph"/>
        <w:numPr>
          <w:ilvl w:val="0"/>
          <w:numId w:val="8"/>
        </w:numPr>
        <w:ind w:firstLineChars="0"/>
        <w:rPr>
          <w:rFonts w:ascii="Arial" w:hAnsi="Arial" w:cs="Arial"/>
          <w:b/>
          <w:bCs/>
        </w:rPr>
      </w:pPr>
      <w:r w:rsidRPr="002A48A9">
        <w:rPr>
          <w:rFonts w:ascii="Arial" w:hAnsi="Arial" w:cs="Arial"/>
          <w:b/>
          <w:bCs/>
        </w:rPr>
        <w:t>T</w:t>
      </w:r>
      <w:r w:rsidRPr="002A48A9">
        <w:rPr>
          <w:rFonts w:ascii="Arial" w:hAnsi="Arial" w:cs="Arial"/>
          <w:b/>
          <w:bCs/>
        </w:rPr>
        <w:t xml:space="preserve">he current situation and future prospectus of the </w:t>
      </w:r>
      <w:r>
        <w:rPr>
          <w:rFonts w:ascii="Arial" w:hAnsi="Arial" w:cs="Arial"/>
          <w:b/>
          <w:bCs/>
        </w:rPr>
        <w:t xml:space="preserve">healthcare </w:t>
      </w:r>
      <w:r w:rsidRPr="002A48A9">
        <w:rPr>
          <w:rFonts w:ascii="Arial" w:hAnsi="Arial" w:cs="Arial"/>
          <w:b/>
          <w:bCs/>
        </w:rPr>
        <w:t>industry</w:t>
      </w:r>
    </w:p>
    <w:p w14:paraId="01D2B00B" w14:textId="10C82E9C" w:rsidR="002A48A9" w:rsidRPr="00D419AC" w:rsidRDefault="00FC5D87" w:rsidP="0032724D">
      <w:pPr>
        <w:pStyle w:val="ListParagraph"/>
        <w:numPr>
          <w:ilvl w:val="0"/>
          <w:numId w:val="13"/>
        </w:numPr>
        <w:ind w:firstLineChars="0"/>
        <w:rPr>
          <w:rFonts w:ascii="Arial" w:hAnsi="Arial" w:cs="Arial"/>
        </w:rPr>
      </w:pPr>
      <w:r w:rsidRPr="00D419AC">
        <w:rPr>
          <w:rFonts w:ascii="Arial" w:hAnsi="Arial" w:cs="Arial" w:hint="eastAsia"/>
        </w:rPr>
        <w:t>I</w:t>
      </w:r>
      <w:r w:rsidRPr="00D419AC">
        <w:rPr>
          <w:rFonts w:ascii="Arial" w:hAnsi="Arial" w:cs="Arial"/>
        </w:rPr>
        <w:t xml:space="preserve">ndustry </w:t>
      </w:r>
      <w:r w:rsidR="0089408D" w:rsidRPr="00D419AC">
        <w:rPr>
          <w:rFonts w:ascii="Arial" w:hAnsi="Arial" w:cs="Arial"/>
        </w:rPr>
        <w:t>Revenue Generation</w:t>
      </w:r>
    </w:p>
    <w:p w14:paraId="3C9EF8D1" w14:textId="237B9C7C" w:rsidR="00FC5D87" w:rsidRDefault="0089408D" w:rsidP="00FC5D87">
      <w:pPr>
        <w:ind w:left="420"/>
      </w:pPr>
      <w:r>
        <w:rPr>
          <w:rFonts w:ascii="Arial" w:hAnsi="Arial" w:cs="Arial"/>
        </w:rPr>
        <w:t xml:space="preserve">According to Frost &amp; Sullivan, from 2014 to 2018, the revenue of China’s healthcare institutions grew from RMB 2,634.5 billion to </w:t>
      </w:r>
      <w:r>
        <w:t>RMB</w:t>
      </w:r>
      <w:r>
        <w:t xml:space="preserve"> </w:t>
      </w:r>
      <w:r>
        <w:t>4,111.2 billion, representing a CAGR of 11.7%</w:t>
      </w:r>
      <w:r w:rsidR="0032724D">
        <w:t xml:space="preserve">. This trend of strong growth is </w:t>
      </w:r>
      <w:proofErr w:type="gramStart"/>
      <w:r w:rsidR="0032724D">
        <w:t>very likely</w:t>
      </w:r>
      <w:proofErr w:type="gramEnd"/>
      <w:r w:rsidR="0032724D">
        <w:t xml:space="preserve"> to persist. Frost &amp; Sullivan predicts that to 2023 the revenue of China’s healthcare institutions will reach RMB 6,376.9 billion.</w:t>
      </w:r>
      <w:r w:rsidR="0032724D">
        <w:rPr>
          <w:noProof/>
        </w:rPr>
        <w:drawing>
          <wp:inline distT="0" distB="0" distL="0" distR="0" wp14:anchorId="09156AD2" wp14:editId="6C347A9F">
            <wp:extent cx="5267325" cy="3038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3038475"/>
                    </a:xfrm>
                    <a:prstGeom prst="rect">
                      <a:avLst/>
                    </a:prstGeom>
                    <a:noFill/>
                    <a:ln>
                      <a:noFill/>
                    </a:ln>
                  </pic:spPr>
                </pic:pic>
              </a:graphicData>
            </a:graphic>
          </wp:inline>
        </w:drawing>
      </w:r>
    </w:p>
    <w:p w14:paraId="582EFA24" w14:textId="474D0C4A" w:rsidR="0032724D" w:rsidRPr="00D419AC" w:rsidRDefault="003122D3" w:rsidP="0032724D">
      <w:pPr>
        <w:pStyle w:val="ListParagraph"/>
        <w:numPr>
          <w:ilvl w:val="0"/>
          <w:numId w:val="13"/>
        </w:numPr>
        <w:ind w:firstLineChars="0"/>
        <w:rPr>
          <w:rFonts w:ascii="Arial" w:hAnsi="Arial" w:cs="Arial"/>
        </w:rPr>
      </w:pPr>
      <w:r w:rsidRPr="00D419AC">
        <w:rPr>
          <w:rFonts w:ascii="Arial" w:hAnsi="Arial" w:cs="Arial" w:hint="eastAsia"/>
        </w:rPr>
        <w:t>D</w:t>
      </w:r>
      <w:r w:rsidRPr="00D419AC">
        <w:rPr>
          <w:rFonts w:ascii="Arial" w:hAnsi="Arial" w:cs="Arial"/>
        </w:rPr>
        <w:t>rivers for the Industry Growth</w:t>
      </w:r>
    </w:p>
    <w:p w14:paraId="71DD3FC2" w14:textId="1637710C" w:rsidR="003122D3" w:rsidRPr="00D419AC" w:rsidRDefault="001A3E73" w:rsidP="003122D3">
      <w:pPr>
        <w:pStyle w:val="ListParagraph"/>
        <w:numPr>
          <w:ilvl w:val="0"/>
          <w:numId w:val="14"/>
        </w:numPr>
        <w:ind w:firstLineChars="0"/>
        <w:rPr>
          <w:rFonts w:ascii="Arial" w:hAnsi="Arial" w:cs="Arial"/>
          <w:u w:val="single"/>
        </w:rPr>
      </w:pPr>
      <w:r w:rsidRPr="00D419AC">
        <w:rPr>
          <w:rFonts w:ascii="Arial" w:hAnsi="Arial" w:cs="Arial"/>
          <w:u w:val="single"/>
        </w:rPr>
        <w:t>The aging population and longer life expectancy</w:t>
      </w:r>
    </w:p>
    <w:p w14:paraId="67F89C0B" w14:textId="4BECEC98" w:rsidR="00AA401B" w:rsidRDefault="00AA401B" w:rsidP="00AA401B">
      <w:pPr>
        <w:pStyle w:val="ListParagraph"/>
        <w:ind w:left="780" w:firstLineChars="0" w:firstLine="0"/>
        <w:rPr>
          <w:rFonts w:ascii="Arial" w:hAnsi="Arial" w:cs="Arial"/>
        </w:rPr>
      </w:pPr>
      <w:r>
        <w:rPr>
          <w:rFonts w:ascii="Arial" w:hAnsi="Arial" w:cs="Arial" w:hint="eastAsia"/>
        </w:rPr>
        <w:t>T</w:t>
      </w:r>
      <w:r>
        <w:rPr>
          <w:rFonts w:ascii="Arial" w:hAnsi="Arial" w:cs="Arial"/>
        </w:rPr>
        <w:t xml:space="preserve">he Chinese population is aging fast. According to WHO’s report, </w:t>
      </w:r>
      <w:r w:rsidR="00E353C5">
        <w:rPr>
          <w:rFonts w:ascii="Arial" w:hAnsi="Arial" w:cs="Arial"/>
        </w:rPr>
        <w:t xml:space="preserve">in the next 20 years, the percentage of people age at 60 or over is expected to </w:t>
      </w:r>
      <w:proofErr w:type="spellStart"/>
      <w:r w:rsidR="00E353C5">
        <w:rPr>
          <w:rFonts w:ascii="Arial" w:hAnsi="Arial" w:cs="Arial"/>
        </w:rPr>
        <w:t>morethan</w:t>
      </w:r>
      <w:proofErr w:type="spellEnd"/>
      <w:r w:rsidR="00E353C5">
        <w:rPr>
          <w:rFonts w:ascii="Arial" w:hAnsi="Arial" w:cs="Arial"/>
        </w:rPr>
        <w:t xml:space="preserve"> double, from 12.4</w:t>
      </w:r>
      <w:proofErr w:type="gramStart"/>
      <w:r w:rsidR="00E353C5">
        <w:rPr>
          <w:rFonts w:ascii="Arial" w:hAnsi="Arial" w:cs="Arial"/>
        </w:rPr>
        <w:t>%(</w:t>
      </w:r>
      <w:proofErr w:type="gramEnd"/>
      <w:r w:rsidR="00E353C5">
        <w:rPr>
          <w:rFonts w:ascii="Arial" w:hAnsi="Arial" w:cs="Arial"/>
        </w:rPr>
        <w:t>168 million people) in 2010 to 28% (402 million) in 2040. In 2050, this number is expected to reach 39% of the total population</w:t>
      </w:r>
      <w:r w:rsidR="006759D6">
        <w:rPr>
          <w:rFonts w:ascii="Arial" w:hAnsi="Arial" w:cs="Arial"/>
        </w:rPr>
        <w:t>.</w:t>
      </w:r>
    </w:p>
    <w:p w14:paraId="64165974" w14:textId="574460CA" w:rsidR="00E353C5" w:rsidRDefault="00E353C5" w:rsidP="00AA401B">
      <w:pPr>
        <w:pStyle w:val="ListParagraph"/>
        <w:ind w:left="780" w:firstLineChars="0" w:firstLine="0"/>
        <w:rPr>
          <w:rFonts w:ascii="Arial" w:hAnsi="Arial" w:cs="Arial" w:hint="eastAsia"/>
        </w:rPr>
      </w:pPr>
      <w:r>
        <w:rPr>
          <w:rFonts w:ascii="Arial" w:hAnsi="Arial" w:cs="Arial"/>
          <w:noProof/>
        </w:rPr>
        <w:drawing>
          <wp:inline distT="0" distB="0" distL="0" distR="0" wp14:anchorId="036FB158" wp14:editId="3BAFCE82">
            <wp:extent cx="2327423" cy="235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2691" cy="2378217"/>
                    </a:xfrm>
                    <a:prstGeom prst="rect">
                      <a:avLst/>
                    </a:prstGeom>
                    <a:noFill/>
                    <a:ln>
                      <a:noFill/>
                    </a:ln>
                  </pic:spPr>
                </pic:pic>
              </a:graphicData>
            </a:graphic>
          </wp:inline>
        </w:drawing>
      </w:r>
      <w:r>
        <w:rPr>
          <w:rFonts w:ascii="Arial" w:hAnsi="Arial" w:cs="Arial"/>
          <w:noProof/>
        </w:rPr>
        <w:drawing>
          <wp:inline distT="0" distB="0" distL="0" distR="0" wp14:anchorId="1C345947" wp14:editId="306F80D9">
            <wp:extent cx="2352675" cy="237820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8054" cy="2413964"/>
                    </a:xfrm>
                    <a:prstGeom prst="rect">
                      <a:avLst/>
                    </a:prstGeom>
                    <a:noFill/>
                    <a:ln>
                      <a:noFill/>
                    </a:ln>
                  </pic:spPr>
                </pic:pic>
              </a:graphicData>
            </a:graphic>
          </wp:inline>
        </w:drawing>
      </w:r>
    </w:p>
    <w:p w14:paraId="0B9BB96C" w14:textId="61607171" w:rsidR="001A3E73" w:rsidRDefault="006759D6" w:rsidP="006759D6">
      <w:pPr>
        <w:pStyle w:val="ListParagraph"/>
        <w:ind w:left="780" w:firstLineChars="0" w:firstLine="0"/>
        <w:rPr>
          <w:rFonts w:ascii="Arial" w:hAnsi="Arial" w:cs="Arial" w:hint="eastAsia"/>
        </w:rPr>
      </w:pPr>
      <w:r>
        <w:rPr>
          <w:rFonts w:ascii="Arial" w:hAnsi="Arial" w:cs="Arial"/>
        </w:rPr>
        <w:lastRenderedPageBreak/>
        <w:tab/>
        <w:t>Moreover, a person who reaches age 60 in China can expect to live longer. In 2013, there were 22.6 million people aged 80 or over, and by 2050 the number is expected to increase fourfold to 90.4 million.</w:t>
      </w:r>
    </w:p>
    <w:p w14:paraId="6FA8C22D" w14:textId="664509AC" w:rsidR="006759D6" w:rsidRPr="00D419AC" w:rsidRDefault="006759D6" w:rsidP="006759D6">
      <w:pPr>
        <w:pStyle w:val="ListParagraph"/>
        <w:numPr>
          <w:ilvl w:val="0"/>
          <w:numId w:val="14"/>
        </w:numPr>
        <w:ind w:firstLineChars="0"/>
        <w:rPr>
          <w:rFonts w:ascii="Arial" w:hAnsi="Arial" w:cs="Arial"/>
          <w:u w:val="single"/>
        </w:rPr>
      </w:pPr>
      <w:r w:rsidRPr="00D419AC">
        <w:rPr>
          <w:rFonts w:ascii="Arial" w:hAnsi="Arial" w:cs="Arial"/>
          <w:u w:val="single"/>
        </w:rPr>
        <w:t xml:space="preserve">The expansion of social insurance coverage </w:t>
      </w:r>
    </w:p>
    <w:p w14:paraId="6700A03B" w14:textId="59CB6D16" w:rsidR="002716B2" w:rsidRDefault="003A2D58" w:rsidP="002716B2">
      <w:pPr>
        <w:pStyle w:val="ListParagraph"/>
        <w:ind w:left="780" w:firstLineChars="0" w:firstLine="0"/>
        <w:rPr>
          <w:rFonts w:ascii="Arial" w:hAnsi="Arial" w:cs="Arial"/>
        </w:rPr>
      </w:pPr>
      <w:r>
        <w:rPr>
          <w:rFonts w:ascii="Arial" w:hAnsi="Arial" w:cs="Arial" w:hint="eastAsia"/>
        </w:rPr>
        <w:t>U</w:t>
      </w:r>
      <w:r>
        <w:rPr>
          <w:rFonts w:ascii="Arial" w:hAnsi="Arial" w:cs="Arial"/>
        </w:rPr>
        <w:t xml:space="preserve">niversal insurance coverage is a key component of the government’s effort to address the increasing burden of healthcare costs for individuals and families, and it really has made some amazing achievements. Within less than 10 years, approximately 900 million people were enrolled in various public health insurance schemes, </w:t>
      </w:r>
      <w:proofErr w:type="spellStart"/>
      <w:r>
        <w:rPr>
          <w:rFonts w:ascii="Arial" w:hAnsi="Arial" w:cs="Arial"/>
        </w:rPr>
        <w:t>extentding</w:t>
      </w:r>
      <w:proofErr w:type="spellEnd"/>
      <w:r>
        <w:rPr>
          <w:rFonts w:ascii="Arial" w:hAnsi="Arial" w:cs="Arial"/>
        </w:rPr>
        <w:t xml:space="preserve"> coverage to </w:t>
      </w:r>
      <w:proofErr w:type="spellStart"/>
      <w:r>
        <w:rPr>
          <w:rFonts w:ascii="Arial" w:hAnsi="Arial" w:cs="Arial"/>
        </w:rPr>
        <w:t>morethan</w:t>
      </w:r>
      <w:proofErr w:type="spellEnd"/>
      <w:r>
        <w:rPr>
          <w:rFonts w:ascii="Arial" w:hAnsi="Arial" w:cs="Arial"/>
        </w:rPr>
        <w:t xml:space="preserve"> 95% of Chinese citizens.</w:t>
      </w:r>
    </w:p>
    <w:p w14:paraId="6C24CFB0" w14:textId="22029E0F" w:rsidR="002716B2" w:rsidRPr="00D419AC" w:rsidRDefault="002716B2" w:rsidP="002716B2">
      <w:pPr>
        <w:pStyle w:val="ListParagraph"/>
        <w:numPr>
          <w:ilvl w:val="0"/>
          <w:numId w:val="14"/>
        </w:numPr>
        <w:ind w:firstLineChars="0"/>
        <w:rPr>
          <w:rFonts w:ascii="Arial" w:hAnsi="Arial" w:cs="Arial"/>
          <w:u w:val="single"/>
        </w:rPr>
      </w:pPr>
      <w:r w:rsidRPr="00D419AC">
        <w:rPr>
          <w:rFonts w:ascii="Arial" w:hAnsi="Arial" w:cs="Arial"/>
          <w:u w:val="single"/>
        </w:rPr>
        <w:t>The rise in incidence of chronic diseases due to unhealthy lifestyle and pollutions</w:t>
      </w:r>
    </w:p>
    <w:p w14:paraId="5FC573F3" w14:textId="3A5B4353" w:rsidR="00AD418A" w:rsidRDefault="00AD418A" w:rsidP="00AD418A">
      <w:pPr>
        <w:pStyle w:val="ListParagraph"/>
        <w:ind w:left="780" w:firstLineChars="0" w:firstLine="0"/>
        <w:rPr>
          <w:rFonts w:ascii="Arial" w:hAnsi="Arial" w:cs="Arial"/>
        </w:rPr>
      </w:pPr>
      <w:r>
        <w:rPr>
          <w:rFonts w:ascii="Arial" w:hAnsi="Arial" w:cs="Arial" w:hint="eastAsia"/>
        </w:rPr>
        <w:t>A</w:t>
      </w:r>
      <w:r>
        <w:rPr>
          <w:rFonts w:ascii="Arial" w:hAnsi="Arial" w:cs="Arial"/>
        </w:rPr>
        <w:t xml:space="preserve">ccording to National Health Commission (NHC), China has over 180 million elderly citizens suffering from </w:t>
      </w:r>
      <w:proofErr w:type="gramStart"/>
      <w:r>
        <w:rPr>
          <w:rFonts w:ascii="Arial" w:hAnsi="Arial" w:cs="Arial"/>
        </w:rPr>
        <w:t>chronic ,</w:t>
      </w:r>
      <w:proofErr w:type="gramEnd"/>
      <w:r>
        <w:rPr>
          <w:rFonts w:ascii="Arial" w:hAnsi="Arial" w:cs="Arial"/>
        </w:rPr>
        <w:t xml:space="preserve"> of whom 75% have more than one. The average life expectancy of Chinese citizens is 77 in 2018, but the healthy life expectancy was 68.7 years, indicating that people have more than 8 years to live with chronic </w:t>
      </w:r>
      <w:proofErr w:type="spellStart"/>
      <w:proofErr w:type="gramStart"/>
      <w:r>
        <w:rPr>
          <w:rFonts w:ascii="Arial" w:hAnsi="Arial" w:cs="Arial"/>
        </w:rPr>
        <w:t>diseases.almost</w:t>
      </w:r>
      <w:proofErr w:type="spellEnd"/>
      <w:proofErr w:type="gramEnd"/>
      <w:r>
        <w:rPr>
          <w:rFonts w:ascii="Arial" w:hAnsi="Arial" w:cs="Arial"/>
        </w:rPr>
        <w:t xml:space="preserve"> 80%. Among several diseases, the most burdensome ones are </w:t>
      </w:r>
      <w:r w:rsidRPr="00AD418A">
        <w:rPr>
          <w:rFonts w:ascii="Arial" w:hAnsi="Arial" w:cs="Arial"/>
        </w:rPr>
        <w:t>Ischemic Heart Disease, Stroke, Chronic Obstructive Pulmonary Disease (COPD), and Type 2 Diabetes</w:t>
      </w:r>
      <w:r>
        <w:rPr>
          <w:rFonts w:ascii="Arial" w:hAnsi="Arial" w:cs="Arial"/>
        </w:rPr>
        <w:t>.</w:t>
      </w:r>
    </w:p>
    <w:p w14:paraId="5A32942D" w14:textId="77777777" w:rsidR="00AD418A" w:rsidRPr="00AD418A" w:rsidRDefault="00AD418A" w:rsidP="00AD418A">
      <w:pPr>
        <w:rPr>
          <w:rFonts w:ascii="Arial" w:hAnsi="Arial" w:cs="Arial" w:hint="eastAsia"/>
        </w:rPr>
      </w:pPr>
    </w:p>
    <w:p w14:paraId="0187C322" w14:textId="33130125" w:rsidR="003A2D58" w:rsidRPr="00D419AC" w:rsidRDefault="003A2D58" w:rsidP="00AD418A">
      <w:pPr>
        <w:pStyle w:val="ListParagraph"/>
        <w:numPr>
          <w:ilvl w:val="0"/>
          <w:numId w:val="14"/>
        </w:numPr>
        <w:ind w:firstLineChars="0"/>
        <w:rPr>
          <w:rFonts w:ascii="Arial" w:hAnsi="Arial" w:cs="Arial"/>
          <w:u w:val="single"/>
        </w:rPr>
      </w:pPr>
      <w:r w:rsidRPr="00D419AC">
        <w:rPr>
          <w:rFonts w:ascii="Arial" w:hAnsi="Arial" w:cs="Arial"/>
          <w:u w:val="single"/>
        </w:rPr>
        <w:t>The growth of annual disposable income per capita</w:t>
      </w:r>
    </w:p>
    <w:p w14:paraId="0363C3D3" w14:textId="6673370E" w:rsidR="003A2D58" w:rsidRDefault="00214684" w:rsidP="003A2D58">
      <w:pPr>
        <w:pStyle w:val="ListParagraph"/>
        <w:ind w:left="780" w:firstLineChars="0" w:firstLine="0"/>
        <w:rPr>
          <w:rFonts w:ascii="Arial" w:hAnsi="Arial" w:cs="Arial"/>
        </w:rPr>
      </w:pPr>
      <w:r>
        <w:rPr>
          <w:rFonts w:ascii="Arial" w:hAnsi="Arial" w:cs="Arial"/>
        </w:rPr>
        <w:t xml:space="preserve">Alongside with the economic growth, </w:t>
      </w:r>
      <w:r w:rsidR="00E322CA">
        <w:rPr>
          <w:rFonts w:ascii="Arial" w:hAnsi="Arial" w:cs="Arial"/>
        </w:rPr>
        <w:t>Chinese annual disposable income per capita has increased significantly. In 2020 the average of disposable income per capita has reached RMB43,000, more than doubled than 10 years ago.</w:t>
      </w:r>
      <w:r w:rsidR="00D67B16">
        <w:rPr>
          <w:rFonts w:ascii="Arial" w:hAnsi="Arial" w:cs="Arial"/>
        </w:rPr>
        <w:t xml:space="preserve"> According to Morgan Stanley, this figure is expected to be doubled again in 2030, growing to RMB 82</w:t>
      </w:r>
      <w:r w:rsidR="00D67B16">
        <w:rPr>
          <w:rFonts w:ascii="Arial" w:hAnsi="Arial" w:cs="Arial" w:hint="eastAsia"/>
        </w:rPr>
        <w:t>,</w:t>
      </w:r>
      <w:r w:rsidR="00D67B16">
        <w:rPr>
          <w:rFonts w:ascii="Arial" w:hAnsi="Arial" w:cs="Arial"/>
        </w:rPr>
        <w:t>000. This means that private consumption growth would be sustained at 7.9%</w:t>
      </w:r>
      <w:r w:rsidR="004C3272">
        <w:rPr>
          <w:rFonts w:ascii="Arial" w:hAnsi="Arial" w:cs="Arial"/>
        </w:rPr>
        <w:t xml:space="preserve"> annually over the next decade, pivoting more towards service consumption.</w:t>
      </w:r>
    </w:p>
    <w:p w14:paraId="6D1406A6" w14:textId="2D14D76A" w:rsidR="002716B2" w:rsidRPr="003A2D58" w:rsidRDefault="002716B2" w:rsidP="002716B2">
      <w:pPr>
        <w:pStyle w:val="ListParagraph"/>
        <w:ind w:left="780" w:firstLineChars="0" w:firstLine="0"/>
        <w:rPr>
          <w:rFonts w:ascii="Arial" w:hAnsi="Arial" w:cs="Arial" w:hint="eastAsia"/>
        </w:rPr>
      </w:pPr>
    </w:p>
    <w:p w14:paraId="4A19DA95" w14:textId="5CE357A6" w:rsidR="006759D6" w:rsidRDefault="006759D6" w:rsidP="006759D6">
      <w:pPr>
        <w:rPr>
          <w:rFonts w:ascii="Arial" w:hAnsi="Arial" w:cs="Arial"/>
        </w:rPr>
      </w:pPr>
    </w:p>
    <w:p w14:paraId="18A66D20" w14:textId="77777777" w:rsidR="006759D6" w:rsidRPr="006759D6" w:rsidRDefault="006759D6" w:rsidP="006759D6">
      <w:pPr>
        <w:rPr>
          <w:rFonts w:ascii="Arial" w:hAnsi="Arial" w:cs="Arial" w:hint="eastAsia"/>
        </w:rPr>
      </w:pPr>
    </w:p>
    <w:p w14:paraId="69FA4086" w14:textId="408A53C2" w:rsidR="00794268" w:rsidRPr="0089408D" w:rsidRDefault="00794268">
      <w:pPr>
        <w:rPr>
          <w:rFonts w:ascii="Arial" w:hAnsi="Arial" w:cs="Arial"/>
        </w:rPr>
      </w:pPr>
    </w:p>
    <w:p w14:paraId="15BC15B7" w14:textId="6B99D7F5" w:rsidR="00794268" w:rsidRDefault="00794268">
      <w:pPr>
        <w:rPr>
          <w:rFonts w:ascii="Arial" w:hAnsi="Arial" w:cs="Arial"/>
        </w:rPr>
      </w:pPr>
    </w:p>
    <w:p w14:paraId="07FEC0FA" w14:textId="533DEABF" w:rsidR="00794268" w:rsidRDefault="00794268">
      <w:pPr>
        <w:rPr>
          <w:rFonts w:ascii="Arial" w:hAnsi="Arial" w:cs="Arial"/>
        </w:rPr>
      </w:pPr>
    </w:p>
    <w:p w14:paraId="09637682" w14:textId="47C619E4" w:rsidR="00794268" w:rsidRDefault="00794268">
      <w:pPr>
        <w:rPr>
          <w:rFonts w:ascii="Arial" w:hAnsi="Arial" w:cs="Arial"/>
        </w:rPr>
      </w:pPr>
    </w:p>
    <w:p w14:paraId="15DC104E" w14:textId="366A36F6" w:rsidR="00794268" w:rsidRDefault="00794268">
      <w:pPr>
        <w:rPr>
          <w:rFonts w:ascii="Arial" w:hAnsi="Arial" w:cs="Arial"/>
        </w:rPr>
      </w:pPr>
    </w:p>
    <w:p w14:paraId="23CB3ECE" w14:textId="47352A98" w:rsidR="00794268" w:rsidRDefault="00794268">
      <w:pPr>
        <w:rPr>
          <w:rFonts w:ascii="Arial" w:hAnsi="Arial" w:cs="Arial"/>
        </w:rPr>
      </w:pPr>
    </w:p>
    <w:p w14:paraId="5DAFE72D" w14:textId="4044A102" w:rsidR="00794268" w:rsidRDefault="00794268">
      <w:pPr>
        <w:rPr>
          <w:rFonts w:ascii="Arial" w:hAnsi="Arial" w:cs="Arial"/>
        </w:rPr>
      </w:pPr>
    </w:p>
    <w:p w14:paraId="23E1A6A4" w14:textId="22C29E0C" w:rsidR="00794268" w:rsidRDefault="00794268">
      <w:pPr>
        <w:rPr>
          <w:rFonts w:ascii="Arial" w:hAnsi="Arial" w:cs="Arial"/>
        </w:rPr>
      </w:pPr>
    </w:p>
    <w:p w14:paraId="1F35FC3E" w14:textId="751A8DBE" w:rsidR="00794268" w:rsidRDefault="00794268">
      <w:pPr>
        <w:rPr>
          <w:rFonts w:ascii="Arial" w:hAnsi="Arial" w:cs="Arial"/>
        </w:rPr>
      </w:pPr>
    </w:p>
    <w:p w14:paraId="16BCAD35" w14:textId="5F4D9568" w:rsidR="00794268" w:rsidRDefault="00794268">
      <w:pPr>
        <w:rPr>
          <w:rFonts w:ascii="Arial" w:hAnsi="Arial" w:cs="Arial"/>
        </w:rPr>
      </w:pPr>
    </w:p>
    <w:p w14:paraId="3E6997BD" w14:textId="73EF0925" w:rsidR="00794268" w:rsidRDefault="00794268">
      <w:pPr>
        <w:rPr>
          <w:rFonts w:ascii="Arial" w:hAnsi="Arial" w:cs="Arial"/>
        </w:rPr>
      </w:pPr>
    </w:p>
    <w:p w14:paraId="343EC854" w14:textId="679809F7" w:rsidR="00794268" w:rsidRDefault="00794268">
      <w:pPr>
        <w:rPr>
          <w:rFonts w:ascii="Arial" w:hAnsi="Arial" w:cs="Arial"/>
        </w:rPr>
      </w:pPr>
    </w:p>
    <w:p w14:paraId="4EC3458F" w14:textId="34507051" w:rsidR="00794268" w:rsidRDefault="00794268">
      <w:pPr>
        <w:rPr>
          <w:rFonts w:ascii="Arial" w:hAnsi="Arial" w:cs="Arial"/>
        </w:rPr>
      </w:pPr>
    </w:p>
    <w:p w14:paraId="0CF1A673" w14:textId="2D8B4725" w:rsidR="00794268" w:rsidRDefault="00794268">
      <w:pPr>
        <w:rPr>
          <w:rFonts w:ascii="Arial" w:hAnsi="Arial" w:cs="Arial"/>
        </w:rPr>
      </w:pPr>
    </w:p>
    <w:p w14:paraId="53352737" w14:textId="392E3B7A" w:rsidR="00794268" w:rsidRDefault="00794268">
      <w:pPr>
        <w:rPr>
          <w:rFonts w:ascii="Arial" w:hAnsi="Arial" w:cs="Arial"/>
        </w:rPr>
      </w:pPr>
    </w:p>
    <w:p w14:paraId="3DAC90A3" w14:textId="20358479" w:rsidR="00794268" w:rsidRDefault="00794268">
      <w:pPr>
        <w:rPr>
          <w:rFonts w:ascii="Arial" w:hAnsi="Arial" w:cs="Arial"/>
        </w:rPr>
      </w:pPr>
    </w:p>
    <w:p w14:paraId="4027E5D5" w14:textId="55A8E7FB" w:rsidR="00794268" w:rsidRDefault="00794268">
      <w:pPr>
        <w:rPr>
          <w:rFonts w:ascii="Arial" w:hAnsi="Arial" w:cs="Arial"/>
        </w:rPr>
      </w:pPr>
    </w:p>
    <w:p w14:paraId="4BD86C96" w14:textId="48CA9F9E" w:rsidR="00794268" w:rsidRDefault="00794268">
      <w:pPr>
        <w:rPr>
          <w:rFonts w:ascii="Arial" w:hAnsi="Arial" w:cs="Arial"/>
        </w:rPr>
      </w:pPr>
    </w:p>
    <w:p w14:paraId="205A442C" w14:textId="41F6024F" w:rsidR="00794268" w:rsidRDefault="00794268">
      <w:pPr>
        <w:rPr>
          <w:rFonts w:ascii="Arial" w:hAnsi="Arial" w:cs="Arial"/>
        </w:rPr>
      </w:pPr>
    </w:p>
    <w:p w14:paraId="15C35EA1" w14:textId="0311F65F" w:rsidR="00794268" w:rsidRDefault="00794268">
      <w:pPr>
        <w:rPr>
          <w:rFonts w:ascii="Arial" w:hAnsi="Arial" w:cs="Arial"/>
        </w:rPr>
      </w:pPr>
    </w:p>
    <w:p w14:paraId="6325509C" w14:textId="2992500F" w:rsidR="00794268" w:rsidRDefault="00794268">
      <w:pPr>
        <w:rPr>
          <w:rFonts w:ascii="Arial" w:hAnsi="Arial" w:cs="Arial"/>
        </w:rPr>
      </w:pPr>
    </w:p>
    <w:p w14:paraId="6D1622B1" w14:textId="053DD8F0" w:rsidR="00794268" w:rsidRDefault="00794268">
      <w:pPr>
        <w:rPr>
          <w:rFonts w:ascii="Arial" w:hAnsi="Arial" w:cs="Arial"/>
        </w:rPr>
      </w:pPr>
    </w:p>
    <w:p w14:paraId="30B833C0" w14:textId="25A607F2" w:rsidR="00794268" w:rsidRDefault="00794268">
      <w:pPr>
        <w:rPr>
          <w:rFonts w:ascii="Arial" w:hAnsi="Arial" w:cs="Arial"/>
        </w:rPr>
      </w:pPr>
    </w:p>
    <w:p w14:paraId="6D8B956B" w14:textId="1EF02727" w:rsidR="00794268" w:rsidRDefault="00794268">
      <w:pPr>
        <w:rPr>
          <w:rFonts w:ascii="Arial" w:hAnsi="Arial" w:cs="Arial"/>
        </w:rPr>
      </w:pPr>
    </w:p>
    <w:p w14:paraId="7E1AD19D" w14:textId="65E87B0E" w:rsidR="00794268" w:rsidRDefault="00794268">
      <w:pPr>
        <w:rPr>
          <w:rFonts w:ascii="Arial" w:hAnsi="Arial" w:cs="Arial"/>
        </w:rPr>
      </w:pPr>
    </w:p>
    <w:p w14:paraId="22C5AE37" w14:textId="14B93D90" w:rsidR="00794268" w:rsidRDefault="00794268">
      <w:pPr>
        <w:rPr>
          <w:rFonts w:ascii="Arial" w:hAnsi="Arial" w:cs="Arial"/>
        </w:rPr>
      </w:pPr>
    </w:p>
    <w:p w14:paraId="217B7F07" w14:textId="19C4EE7C" w:rsidR="00794268" w:rsidRDefault="00794268">
      <w:pPr>
        <w:rPr>
          <w:rFonts w:ascii="Arial" w:hAnsi="Arial" w:cs="Arial"/>
        </w:rPr>
      </w:pPr>
    </w:p>
    <w:p w14:paraId="32FDD4B4" w14:textId="4ED5C612" w:rsidR="00794268" w:rsidRDefault="00794268">
      <w:pPr>
        <w:rPr>
          <w:rFonts w:ascii="Arial" w:hAnsi="Arial" w:cs="Arial"/>
        </w:rPr>
      </w:pPr>
    </w:p>
    <w:p w14:paraId="7A1C81B8" w14:textId="32A9603D" w:rsidR="00794268" w:rsidRDefault="00794268">
      <w:pPr>
        <w:rPr>
          <w:rFonts w:ascii="Arial" w:hAnsi="Arial" w:cs="Arial"/>
        </w:rPr>
      </w:pPr>
    </w:p>
    <w:p w14:paraId="26DDC952" w14:textId="25811B5E" w:rsidR="00794268" w:rsidRDefault="00794268">
      <w:pPr>
        <w:rPr>
          <w:rFonts w:ascii="Arial" w:hAnsi="Arial" w:cs="Arial"/>
        </w:rPr>
      </w:pPr>
    </w:p>
    <w:p w14:paraId="6503B10D" w14:textId="59AC19A3" w:rsidR="00794268" w:rsidRDefault="00794268">
      <w:pPr>
        <w:rPr>
          <w:rFonts w:ascii="Arial" w:hAnsi="Arial" w:cs="Arial"/>
        </w:rPr>
      </w:pPr>
    </w:p>
    <w:p w14:paraId="3A605ADB" w14:textId="1D8A58D4" w:rsidR="00794268" w:rsidRDefault="00794268">
      <w:pPr>
        <w:rPr>
          <w:rFonts w:ascii="Arial" w:hAnsi="Arial" w:cs="Arial"/>
        </w:rPr>
      </w:pPr>
    </w:p>
    <w:p w14:paraId="5F7E8B9D" w14:textId="14BEF4A2" w:rsidR="00794268" w:rsidRDefault="00794268">
      <w:pPr>
        <w:rPr>
          <w:rFonts w:ascii="Arial" w:hAnsi="Arial" w:cs="Arial"/>
        </w:rPr>
      </w:pPr>
    </w:p>
    <w:p w14:paraId="7CBBA238" w14:textId="454B4776" w:rsidR="00794268" w:rsidRDefault="00794268">
      <w:pPr>
        <w:rPr>
          <w:rFonts w:ascii="Arial" w:hAnsi="Arial" w:cs="Arial"/>
        </w:rPr>
      </w:pPr>
    </w:p>
    <w:p w14:paraId="7401634A" w14:textId="744AFD86" w:rsidR="00794268" w:rsidRDefault="00794268">
      <w:pPr>
        <w:rPr>
          <w:rFonts w:ascii="Arial" w:hAnsi="Arial" w:cs="Arial"/>
        </w:rPr>
      </w:pPr>
    </w:p>
    <w:p w14:paraId="667628F1" w14:textId="77777777" w:rsidR="00794268" w:rsidRPr="00794268" w:rsidRDefault="00794268">
      <w:pPr>
        <w:rPr>
          <w:rFonts w:ascii="Arial" w:hAnsi="Arial" w:cs="Arial"/>
        </w:rPr>
      </w:pPr>
    </w:p>
    <w:p w14:paraId="59E4DF84" w14:textId="2A81C11C" w:rsidR="00046486" w:rsidRDefault="00782441">
      <w:pPr>
        <w:rPr>
          <w:rFonts w:ascii="Arial" w:hAnsi="Arial" w:cs="Arial"/>
        </w:rPr>
      </w:pPr>
      <w:r>
        <w:rPr>
          <w:rFonts w:ascii="Arial" w:hAnsi="Arial" w:cs="Arial" w:hint="eastAsia"/>
        </w:rPr>
        <w:t>国内医院政策汇总</w:t>
      </w:r>
    </w:p>
    <w:p w14:paraId="75878637" w14:textId="1025E487" w:rsidR="00782441" w:rsidRDefault="00782441">
      <w:pPr>
        <w:rPr>
          <w:rFonts w:ascii="Arial" w:hAnsi="Arial" w:cs="Arial"/>
        </w:rPr>
      </w:pPr>
      <w:r>
        <w:rPr>
          <w:rFonts w:ascii="Arial" w:hAnsi="Arial" w:cs="Arial" w:hint="eastAsia"/>
        </w:rPr>
        <w:t>老龄化，尤其是心血管疾病人士的未来趋势</w:t>
      </w:r>
    </w:p>
    <w:p w14:paraId="18BCC777" w14:textId="205061B0" w:rsidR="0041444E" w:rsidRDefault="0041444E">
      <w:pPr>
        <w:rPr>
          <w:rFonts w:ascii="Arial" w:hAnsi="Arial" w:cs="Arial"/>
        </w:rPr>
      </w:pPr>
      <w:r>
        <w:rPr>
          <w:rFonts w:ascii="Arial" w:hAnsi="Arial" w:cs="Arial" w:hint="eastAsia"/>
        </w:rPr>
        <w:t>其他种类私立医院趋势</w:t>
      </w:r>
    </w:p>
    <w:p w14:paraId="46C07175" w14:textId="5A4D683B" w:rsidR="007168B8" w:rsidRDefault="007168B8">
      <w:pPr>
        <w:rPr>
          <w:rFonts w:ascii="Arial" w:hAnsi="Arial" w:cs="Arial"/>
        </w:rPr>
      </w:pPr>
      <w:r>
        <w:rPr>
          <w:rFonts w:ascii="Arial" w:hAnsi="Arial" w:cs="Arial" w:hint="eastAsia"/>
        </w:rPr>
        <w:t>高端私立医院的竞争优势</w:t>
      </w:r>
    </w:p>
    <w:p w14:paraId="66A48915" w14:textId="3801F8F8" w:rsidR="007168B8" w:rsidRDefault="007168B8">
      <w:pPr>
        <w:rPr>
          <w:rFonts w:ascii="Arial" w:hAnsi="Arial" w:cs="Arial"/>
        </w:rPr>
      </w:pPr>
      <w:r>
        <w:rPr>
          <w:rFonts w:ascii="Arial" w:hAnsi="Arial" w:cs="Arial" w:hint="eastAsia"/>
        </w:rPr>
        <w:t>高端私立医院的风险</w:t>
      </w:r>
    </w:p>
    <w:p w14:paraId="6ACD28C1" w14:textId="438C51FF" w:rsidR="006C7C15" w:rsidRDefault="006C7C15">
      <w:pPr>
        <w:rPr>
          <w:rFonts w:ascii="Arial" w:hAnsi="Arial" w:cs="Arial"/>
        </w:rPr>
      </w:pPr>
      <w:r>
        <w:rPr>
          <w:rFonts w:ascii="Arial" w:hAnsi="Arial" w:cs="Arial" w:hint="eastAsia"/>
        </w:rPr>
        <w:t>中国医院体系：社区医院，市级医院，重点医院</w:t>
      </w:r>
    </w:p>
    <w:p w14:paraId="280E1AC2" w14:textId="4EC1676D" w:rsidR="006C7C15" w:rsidRDefault="006C7C15">
      <w:pPr>
        <w:rPr>
          <w:rFonts w:ascii="Arial" w:hAnsi="Arial" w:cs="Arial"/>
        </w:rPr>
      </w:pPr>
      <w:r>
        <w:rPr>
          <w:rFonts w:ascii="Arial" w:hAnsi="Arial" w:cs="Arial" w:hint="eastAsia"/>
        </w:rPr>
        <w:t>私立医院（医保）</w:t>
      </w:r>
      <w:r w:rsidR="00782441">
        <w:rPr>
          <w:rFonts w:ascii="Arial" w:hAnsi="Arial" w:cs="Arial" w:hint="eastAsia"/>
        </w:rPr>
        <w:t>：一般都处于中国三四线非省会城市</w:t>
      </w:r>
    </w:p>
    <w:p w14:paraId="79327D9F" w14:textId="59AAFFD8" w:rsidR="006C7C15" w:rsidRDefault="006C7C15">
      <w:pPr>
        <w:rPr>
          <w:rFonts w:ascii="Arial" w:hAnsi="Arial" w:cs="Arial"/>
        </w:rPr>
      </w:pPr>
      <w:r>
        <w:rPr>
          <w:rFonts w:ascii="Arial" w:hAnsi="Arial" w:cs="Arial" w:hint="eastAsia"/>
        </w:rPr>
        <w:t>私立医院（非医保）</w:t>
      </w:r>
      <w:r w:rsidR="0041444E">
        <w:rPr>
          <w:rFonts w:ascii="Arial" w:hAnsi="Arial" w:cs="Arial" w:hint="eastAsia"/>
        </w:rPr>
        <w:t>：集中于北上广深一线城市</w:t>
      </w:r>
    </w:p>
    <w:p w14:paraId="7A5DB4B2" w14:textId="6D24E040" w:rsidR="006C7C15" w:rsidRDefault="006C7C15">
      <w:pPr>
        <w:rPr>
          <w:rFonts w:ascii="Arial" w:hAnsi="Arial" w:cs="Arial"/>
        </w:rPr>
      </w:pPr>
      <w:r>
        <w:rPr>
          <w:rFonts w:ascii="Arial" w:hAnsi="Arial" w:cs="Arial" w:hint="eastAsia"/>
        </w:rPr>
        <w:t>公立医院</w:t>
      </w:r>
    </w:p>
    <w:p w14:paraId="3ABBF774" w14:textId="2532422B" w:rsidR="006C7C15" w:rsidRPr="00E7096A" w:rsidRDefault="0041444E">
      <w:pPr>
        <w:rPr>
          <w:rFonts w:ascii="Arial" w:hAnsi="Arial" w:cs="Arial"/>
        </w:rPr>
      </w:pPr>
      <w:r>
        <w:rPr>
          <w:rFonts w:ascii="Arial" w:hAnsi="Arial" w:cs="Arial" w:hint="eastAsia"/>
        </w:rPr>
        <w:t>运营模拟</w:t>
      </w:r>
    </w:p>
    <w:p w14:paraId="76D08AA1" w14:textId="79AA6DA0" w:rsidR="006155FF" w:rsidRPr="006155FF" w:rsidRDefault="006155FF" w:rsidP="006155FF">
      <w:pPr>
        <w:jc w:val="right"/>
      </w:pPr>
    </w:p>
    <w:sectPr w:rsidR="006155FF" w:rsidRPr="00615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22CCB"/>
    <w:multiLevelType w:val="hybridMultilevel"/>
    <w:tmpl w:val="56849F3E"/>
    <w:lvl w:ilvl="0" w:tplc="40A68470">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FC4C5B"/>
    <w:multiLevelType w:val="hybridMultilevel"/>
    <w:tmpl w:val="1E62180A"/>
    <w:lvl w:ilvl="0" w:tplc="0409000B">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25709F"/>
    <w:multiLevelType w:val="hybridMultilevel"/>
    <w:tmpl w:val="987A229A"/>
    <w:lvl w:ilvl="0" w:tplc="D4D0E8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2B055E6"/>
    <w:multiLevelType w:val="hybridMultilevel"/>
    <w:tmpl w:val="488CAE2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3CAF5928"/>
    <w:multiLevelType w:val="hybridMultilevel"/>
    <w:tmpl w:val="FBEAE91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B3E458E"/>
    <w:multiLevelType w:val="hybridMultilevel"/>
    <w:tmpl w:val="69FA2832"/>
    <w:lvl w:ilvl="0" w:tplc="40A684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88D6FD7"/>
    <w:multiLevelType w:val="hybridMultilevel"/>
    <w:tmpl w:val="BFF803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C003936"/>
    <w:multiLevelType w:val="hybridMultilevel"/>
    <w:tmpl w:val="9A8C928E"/>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620E72DB"/>
    <w:multiLevelType w:val="hybridMultilevel"/>
    <w:tmpl w:val="6610F332"/>
    <w:lvl w:ilvl="0" w:tplc="40A684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946767C"/>
    <w:multiLevelType w:val="hybridMultilevel"/>
    <w:tmpl w:val="C18249D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F">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A2F555E"/>
    <w:multiLevelType w:val="hybridMultilevel"/>
    <w:tmpl w:val="645A4E4C"/>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09A1BBF"/>
    <w:multiLevelType w:val="hybridMultilevel"/>
    <w:tmpl w:val="3A7C19F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722B366B"/>
    <w:multiLevelType w:val="hybridMultilevel"/>
    <w:tmpl w:val="C6868CD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A75211F"/>
    <w:multiLevelType w:val="hybridMultilevel"/>
    <w:tmpl w:val="952AD1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9"/>
  </w:num>
  <w:num w:numId="3">
    <w:abstractNumId w:val="7"/>
  </w:num>
  <w:num w:numId="4">
    <w:abstractNumId w:val="3"/>
  </w:num>
  <w:num w:numId="5">
    <w:abstractNumId w:val="10"/>
  </w:num>
  <w:num w:numId="6">
    <w:abstractNumId w:val="12"/>
  </w:num>
  <w:num w:numId="7">
    <w:abstractNumId w:val="1"/>
  </w:num>
  <w:num w:numId="8">
    <w:abstractNumId w:val="6"/>
  </w:num>
  <w:num w:numId="9">
    <w:abstractNumId w:val="11"/>
  </w:num>
  <w:num w:numId="10">
    <w:abstractNumId w:val="2"/>
  </w:num>
  <w:num w:numId="11">
    <w:abstractNumId w:val="8"/>
  </w:num>
  <w:num w:numId="12">
    <w:abstractNumId w:val="0"/>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1NzMxMLE0MTYwNTZX0lEKTi0uzszPAykwrQUAvXRVlCwAAAA="/>
  </w:docVars>
  <w:rsids>
    <w:rsidRoot w:val="00116A0C"/>
    <w:rsid w:val="00001C3E"/>
    <w:rsid w:val="00007583"/>
    <w:rsid w:val="000148F7"/>
    <w:rsid w:val="000374AC"/>
    <w:rsid w:val="00046486"/>
    <w:rsid w:val="00064679"/>
    <w:rsid w:val="00116A0C"/>
    <w:rsid w:val="00165203"/>
    <w:rsid w:val="00175BF9"/>
    <w:rsid w:val="001A3E73"/>
    <w:rsid w:val="001D1E70"/>
    <w:rsid w:val="001E7CFE"/>
    <w:rsid w:val="00214684"/>
    <w:rsid w:val="00230735"/>
    <w:rsid w:val="00242797"/>
    <w:rsid w:val="002716B2"/>
    <w:rsid w:val="002744EA"/>
    <w:rsid w:val="002A48A9"/>
    <w:rsid w:val="00306534"/>
    <w:rsid w:val="00311E96"/>
    <w:rsid w:val="003122D3"/>
    <w:rsid w:val="0032724D"/>
    <w:rsid w:val="003509EC"/>
    <w:rsid w:val="003A2D58"/>
    <w:rsid w:val="003D579F"/>
    <w:rsid w:val="0041444E"/>
    <w:rsid w:val="004340AF"/>
    <w:rsid w:val="0047679D"/>
    <w:rsid w:val="004A7954"/>
    <w:rsid w:val="004C3272"/>
    <w:rsid w:val="004C37BB"/>
    <w:rsid w:val="004E7054"/>
    <w:rsid w:val="00563AB7"/>
    <w:rsid w:val="005A269A"/>
    <w:rsid w:val="005B44D4"/>
    <w:rsid w:val="005B4E93"/>
    <w:rsid w:val="006155FF"/>
    <w:rsid w:val="00624428"/>
    <w:rsid w:val="006725BB"/>
    <w:rsid w:val="006759D6"/>
    <w:rsid w:val="00693BA6"/>
    <w:rsid w:val="006C7C15"/>
    <w:rsid w:val="006D2B5D"/>
    <w:rsid w:val="007168B8"/>
    <w:rsid w:val="00721312"/>
    <w:rsid w:val="00732A10"/>
    <w:rsid w:val="007703CC"/>
    <w:rsid w:val="0077570C"/>
    <w:rsid w:val="00782441"/>
    <w:rsid w:val="00793AC7"/>
    <w:rsid w:val="00794268"/>
    <w:rsid w:val="007A3AC5"/>
    <w:rsid w:val="00803F82"/>
    <w:rsid w:val="0081029A"/>
    <w:rsid w:val="00816EBE"/>
    <w:rsid w:val="0089408D"/>
    <w:rsid w:val="009F4E2D"/>
    <w:rsid w:val="009F52C4"/>
    <w:rsid w:val="00A631FE"/>
    <w:rsid w:val="00A63C45"/>
    <w:rsid w:val="00A67CC6"/>
    <w:rsid w:val="00AA401B"/>
    <w:rsid w:val="00AA633A"/>
    <w:rsid w:val="00AB71DC"/>
    <w:rsid w:val="00AD418A"/>
    <w:rsid w:val="00AF255C"/>
    <w:rsid w:val="00B2588B"/>
    <w:rsid w:val="00B27150"/>
    <w:rsid w:val="00C82755"/>
    <w:rsid w:val="00D061A7"/>
    <w:rsid w:val="00D419AC"/>
    <w:rsid w:val="00D62202"/>
    <w:rsid w:val="00D67B16"/>
    <w:rsid w:val="00E316C4"/>
    <w:rsid w:val="00E322CA"/>
    <w:rsid w:val="00E353C5"/>
    <w:rsid w:val="00E6015A"/>
    <w:rsid w:val="00E7096A"/>
    <w:rsid w:val="00EE0C34"/>
    <w:rsid w:val="00F36C93"/>
    <w:rsid w:val="00F45327"/>
    <w:rsid w:val="00F55961"/>
    <w:rsid w:val="00F7596E"/>
    <w:rsid w:val="00F800CB"/>
    <w:rsid w:val="00F82A9C"/>
    <w:rsid w:val="00FC5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F227"/>
  <w15:chartTrackingRefBased/>
  <w15:docId w15:val="{91223A56-3E16-4EF1-A30E-3C5801DD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5A"/>
    <w:pPr>
      <w:ind w:firstLineChars="200" w:firstLine="420"/>
    </w:pPr>
  </w:style>
  <w:style w:type="table" w:styleId="TableGrid">
    <w:name w:val="Table Grid"/>
    <w:basedOn w:val="TableNormal"/>
    <w:uiPriority w:val="39"/>
    <w:rsid w:val="00C82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96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1651</TotalTime>
  <Pages>5</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Tianxiao Yang</dc:creator>
  <cp:keywords/>
  <dc:description/>
  <cp:lastModifiedBy>Tianxiao Yang</cp:lastModifiedBy>
  <cp:revision>11</cp:revision>
  <dcterms:created xsi:type="dcterms:W3CDTF">2021-03-07T01:47:00Z</dcterms:created>
  <dcterms:modified xsi:type="dcterms:W3CDTF">2021-03-09T07:34:00Z</dcterms:modified>
</cp:coreProperties>
</file>