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1D" w:rsidRPr="005B35FF" w:rsidRDefault="000C64E1" w:rsidP="000C64E1">
      <w:pPr>
        <w:jc w:val="center"/>
        <w:rPr>
          <w:b/>
          <w:sz w:val="24"/>
        </w:rPr>
      </w:pPr>
      <w:r w:rsidRPr="005B35FF">
        <w:rPr>
          <w:b/>
          <w:sz w:val="24"/>
        </w:rPr>
        <w:t>S.P.E.C.I.O.U.S. (Spectral Perturbation Engine for Contrastive Inference Over Universal Surrogates)</w:t>
      </w:r>
    </w:p>
    <w:p w:rsidR="000C64E1" w:rsidRPr="005B35FF" w:rsidRDefault="000C64E1">
      <w:pPr>
        <w:rPr>
          <w:b/>
          <w:sz w:val="20"/>
        </w:rPr>
      </w:pPr>
    </w:p>
    <w:p w:rsidR="000C64E1" w:rsidRPr="005B35FF" w:rsidRDefault="000C64E1" w:rsidP="000C64E1">
      <w:pPr>
        <w:pStyle w:val="Heading2"/>
        <w:rPr>
          <w:b/>
          <w:sz w:val="24"/>
        </w:rPr>
      </w:pPr>
      <w:r w:rsidRPr="005B35FF">
        <w:rPr>
          <w:b/>
          <w:sz w:val="24"/>
        </w:rPr>
        <w:t>Abstract</w:t>
      </w:r>
    </w:p>
    <w:p w:rsidR="000C64E1" w:rsidRPr="005B35FF" w:rsidRDefault="000C64E1" w:rsidP="000C64E1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Generative AI models trained on large </w:t>
      </w:r>
      <w:proofErr w:type="spellStart"/>
      <w:r w:rsidRPr="005B35FF">
        <w:rPr>
          <w:b/>
          <w:sz w:val="20"/>
        </w:rPr>
        <w:t>uncurated</w:t>
      </w:r>
      <w:proofErr w:type="spellEnd"/>
      <w:r w:rsidRPr="005B35FF">
        <w:rPr>
          <w:b/>
          <w:sz w:val="20"/>
        </w:rPr>
        <w:t xml:space="preserve"> image corpora often appropriate artists’ copyrighted work without consent. We introduce </w:t>
      </w:r>
      <w:r w:rsidRPr="005B35FF">
        <w:rPr>
          <w:rStyle w:val="Strong"/>
          <w:sz w:val="20"/>
        </w:rPr>
        <w:t>S.P.E.C.I.O.U.S.</w:t>
      </w:r>
      <w:r w:rsidRPr="005B35FF">
        <w:rPr>
          <w:b/>
          <w:sz w:val="20"/>
        </w:rPr>
        <w:t xml:space="preserve"> (Spectral Perturbation Engine for Contrastive Inference Over Universal Surrogates), a universal, multi-model defensive technique that embeds imperceptible high-frequency perturbations into the </w:t>
      </w:r>
      <w:r w:rsidRPr="005B35FF">
        <w:rPr>
          <w:rStyle w:val="Strong"/>
          <w:sz w:val="20"/>
        </w:rPr>
        <w:t>luminance (Y) channel</w:t>
      </w:r>
      <w:r w:rsidRPr="005B35FF">
        <w:rPr>
          <w:b/>
          <w:sz w:val="20"/>
        </w:rPr>
        <w:t xml:space="preserve"> of </w:t>
      </w:r>
      <w:proofErr w:type="spellStart"/>
      <w:r w:rsidRPr="005B35FF">
        <w:rPr>
          <w:b/>
          <w:sz w:val="20"/>
        </w:rPr>
        <w:t>YCbCr</w:t>
      </w:r>
      <w:proofErr w:type="spellEnd"/>
      <w:r w:rsidRPr="005B35FF">
        <w:rPr>
          <w:b/>
          <w:sz w:val="20"/>
        </w:rPr>
        <w:t xml:space="preserve"> representations. At inference time, these perturbations remain invisible to humans but systematically degrade feature </w:t>
      </w:r>
      <w:proofErr w:type="spellStart"/>
      <w:r w:rsidRPr="005B35FF">
        <w:rPr>
          <w:b/>
          <w:sz w:val="20"/>
        </w:rPr>
        <w:t>embeddings</w:t>
      </w:r>
      <w:proofErr w:type="spellEnd"/>
      <w:r w:rsidRPr="005B35FF">
        <w:rPr>
          <w:b/>
          <w:sz w:val="20"/>
        </w:rPr>
        <w:t xml:space="preserve"> across multiple surrogate models (ResNet-50, CLIP </w:t>
      </w:r>
      <w:proofErr w:type="spellStart"/>
      <w:r w:rsidRPr="005B35FF">
        <w:rPr>
          <w:b/>
          <w:sz w:val="20"/>
        </w:rPr>
        <w:t>ViT</w:t>
      </w:r>
      <w:proofErr w:type="spellEnd"/>
      <w:r w:rsidRPr="005B35FF">
        <w:rPr>
          <w:b/>
          <w:sz w:val="20"/>
        </w:rPr>
        <w:t xml:space="preserve">-B/32, etc.), preventing downstream generative or classification tasks from reproducing the protected style. Our </w:t>
      </w:r>
      <w:r w:rsidRPr="005B35FF">
        <w:rPr>
          <w:rStyle w:val="Strong"/>
          <w:sz w:val="20"/>
        </w:rPr>
        <w:t>U-Net-based generator</w:t>
      </w:r>
      <w:r w:rsidRPr="005B35FF">
        <w:rPr>
          <w:b/>
          <w:sz w:val="20"/>
        </w:rPr>
        <w:t xml:space="preserve"> works in the Fourier domain—with a learnable high-pass mask—while a novel </w:t>
      </w:r>
      <w:proofErr w:type="spellStart"/>
      <w:r w:rsidRPr="005B35FF">
        <w:rPr>
          <w:rStyle w:val="Strong"/>
          <w:sz w:val="20"/>
        </w:rPr>
        <w:t>SpeciousLoss</w:t>
      </w:r>
      <w:proofErr w:type="spellEnd"/>
      <w:r w:rsidRPr="005B35FF">
        <w:rPr>
          <w:b/>
          <w:sz w:val="20"/>
        </w:rPr>
        <w:t xml:space="preserve"> simultaneously minimizes LPIPS perceptual distance and maximizes surrogate feature distortion under a strict perceptual threshold. We demonstrate that S.P.E.C.I.O.U.S. effectively defends against zero-shot and conditional generative attacks, generalizes across resolutions, and preserves visual fidelity.</w:t>
      </w:r>
    </w:p>
    <w:p w:rsidR="00B93A9C" w:rsidRPr="005B35FF" w:rsidRDefault="00B93A9C" w:rsidP="00B93A9C">
      <w:pPr>
        <w:pStyle w:val="Heading2"/>
        <w:rPr>
          <w:b/>
          <w:sz w:val="24"/>
        </w:rPr>
      </w:pPr>
      <w:r w:rsidRPr="005B35FF">
        <w:rPr>
          <w:b/>
          <w:sz w:val="24"/>
        </w:rPr>
        <w:t>1. Introduction</w:t>
      </w:r>
    </w:p>
    <w:p w:rsidR="00B93A9C" w:rsidRPr="005B35FF" w:rsidRDefault="00B93A9C" w:rsidP="00B93A9C">
      <w:pPr>
        <w:pStyle w:val="Heading3"/>
        <w:rPr>
          <w:b/>
          <w:sz w:val="22"/>
        </w:rPr>
      </w:pPr>
      <w:r w:rsidRPr="005B35FF">
        <w:rPr>
          <w:b/>
          <w:sz w:val="22"/>
        </w:rPr>
        <w:t>1.1 Background and Motivation</w:t>
      </w:r>
    </w:p>
    <w:p w:rsidR="00B93A9C" w:rsidRPr="005B35FF" w:rsidRDefault="00B93A9C" w:rsidP="00B93A9C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The recent “Ghiblification” phenomenon—in which users transform images into a Studio </w:t>
      </w:r>
      <w:proofErr w:type="spellStart"/>
      <w:r w:rsidRPr="005B35FF">
        <w:rPr>
          <w:b/>
          <w:sz w:val="20"/>
        </w:rPr>
        <w:t>Ghibli</w:t>
      </w:r>
      <w:proofErr w:type="spellEnd"/>
      <w:r w:rsidRPr="005B35FF">
        <w:rPr>
          <w:b/>
          <w:sz w:val="20"/>
        </w:rPr>
        <w:t xml:space="preserve"> style via </w:t>
      </w:r>
      <w:proofErr w:type="spellStart"/>
      <w:r w:rsidRPr="005B35FF">
        <w:rPr>
          <w:b/>
          <w:sz w:val="20"/>
        </w:rPr>
        <w:t>ChatGPT’s</w:t>
      </w:r>
      <w:proofErr w:type="spellEnd"/>
      <w:r w:rsidRPr="005B35FF">
        <w:rPr>
          <w:b/>
          <w:sz w:val="20"/>
        </w:rPr>
        <w:t xml:space="preserve"> image model—has reignited urgent debates about copyright and artist rights in AI-generated art </w:t>
      </w:r>
      <w:hyperlink r:id="rId6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AP News</w:t>
        </w:r>
      </w:hyperlink>
      <w:r w:rsidRPr="005B35FF">
        <w:rPr>
          <w:b/>
          <w:sz w:val="20"/>
        </w:rPr>
        <w:t xml:space="preserve">. Studio </w:t>
      </w:r>
      <w:proofErr w:type="spellStart"/>
      <w:r w:rsidRPr="005B35FF">
        <w:rPr>
          <w:b/>
          <w:sz w:val="20"/>
        </w:rPr>
        <w:t>Ghibli</w:t>
      </w:r>
      <w:proofErr w:type="spellEnd"/>
      <w:r w:rsidRPr="005B35FF">
        <w:rPr>
          <w:b/>
          <w:sz w:val="20"/>
        </w:rPr>
        <w:t xml:space="preserve"> itself has weighed legal action against </w:t>
      </w:r>
      <w:proofErr w:type="spellStart"/>
      <w:r w:rsidRPr="005B35FF">
        <w:rPr>
          <w:b/>
          <w:sz w:val="20"/>
        </w:rPr>
        <w:t>OpenAI</w:t>
      </w:r>
      <w:proofErr w:type="spellEnd"/>
      <w:r w:rsidRPr="005B35FF">
        <w:rPr>
          <w:b/>
          <w:sz w:val="20"/>
        </w:rPr>
        <w:t>, but trademark and copyright statutes offer only partial recourse because “visual style” per se often falls outside traditional infringement claims</w:t>
      </w:r>
      <w:sdt>
        <w:sdtPr>
          <w:rPr>
            <w:b/>
            <w:sz w:val="20"/>
          </w:rPr>
          <w:id w:val="-133094622"/>
          <w:citation/>
        </w:sdtPr>
        <w:sdtContent>
          <w:r w:rsidR="00E40F27" w:rsidRPr="005B35FF">
            <w:rPr>
              <w:b/>
              <w:sz w:val="20"/>
            </w:rPr>
            <w:fldChar w:fldCharType="begin"/>
          </w:r>
          <w:r w:rsidR="00E40F27" w:rsidRPr="005B35FF">
            <w:rPr>
              <w:b/>
              <w:sz w:val="20"/>
              <w:lang w:val="en-US"/>
            </w:rPr>
            <w:instrText xml:space="preserve"> CITATION Jac25 \l 1033 </w:instrText>
          </w:r>
          <w:r w:rsidR="00E40F27" w:rsidRPr="005B35FF">
            <w:rPr>
              <w:b/>
              <w:sz w:val="20"/>
            </w:rPr>
            <w:fldChar w:fldCharType="separate"/>
          </w:r>
          <w:r w:rsidR="00E40F27" w:rsidRPr="005B35FF">
            <w:rPr>
              <w:b/>
              <w:noProof/>
              <w:sz w:val="20"/>
              <w:lang w:val="en-US"/>
            </w:rPr>
            <w:t xml:space="preserve"> (Shamsian, 2025)</w:t>
          </w:r>
          <w:r w:rsidR="00E40F27" w:rsidRPr="005B35FF">
            <w:rPr>
              <w:b/>
              <w:sz w:val="20"/>
            </w:rPr>
            <w:fldChar w:fldCharType="end"/>
          </w:r>
        </w:sdtContent>
      </w:sdt>
      <w:sdt>
        <w:sdtPr>
          <w:rPr>
            <w:b/>
            <w:sz w:val="20"/>
          </w:rPr>
          <w:id w:val="1232264896"/>
          <w:citation/>
        </w:sdtPr>
        <w:sdtContent>
          <w:r w:rsidR="00E40F27" w:rsidRPr="005B35FF">
            <w:rPr>
              <w:b/>
              <w:sz w:val="20"/>
            </w:rPr>
            <w:fldChar w:fldCharType="begin"/>
          </w:r>
          <w:r w:rsidR="00E40F27" w:rsidRPr="005B35FF">
            <w:rPr>
              <w:b/>
              <w:sz w:val="20"/>
              <w:lang w:val="en-US"/>
            </w:rPr>
            <w:instrText xml:space="preserve"> CITATION dfg \l 1033 </w:instrText>
          </w:r>
          <w:r w:rsidR="00E40F27" w:rsidRPr="005B35FF">
            <w:rPr>
              <w:b/>
              <w:sz w:val="20"/>
            </w:rPr>
            <w:fldChar w:fldCharType="separate"/>
          </w:r>
          <w:r w:rsidR="00E40F27" w:rsidRPr="005B35FF">
            <w:rPr>
              <w:b/>
              <w:noProof/>
              <w:sz w:val="20"/>
              <w:lang w:val="en-US"/>
            </w:rPr>
            <w:t xml:space="preserve"> (dfghj)</w:t>
          </w:r>
          <w:r w:rsidR="00E40F27" w:rsidRPr="005B35FF">
            <w:rPr>
              <w:b/>
              <w:sz w:val="20"/>
            </w:rPr>
            <w:fldChar w:fldCharType="end"/>
          </w:r>
        </w:sdtContent>
      </w:sdt>
      <w:r w:rsidRPr="005B35FF">
        <w:rPr>
          <w:b/>
          <w:sz w:val="20"/>
        </w:rPr>
        <w:t xml:space="preserve"> </w:t>
      </w:r>
      <w:hyperlink r:id="rId7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Business Insider</w:t>
        </w:r>
      </w:hyperlink>
      <w:r w:rsidRPr="005B35FF">
        <w:rPr>
          <w:b/>
          <w:sz w:val="20"/>
        </w:rPr>
        <w:t xml:space="preserve">. Meanwhile, AI companies continue to scrape public and private image repositories—often including copyrighted works—without artists’ consent, allowing models like DALL·E 2, </w:t>
      </w:r>
      <w:proofErr w:type="spellStart"/>
      <w:r w:rsidRPr="005B35FF">
        <w:rPr>
          <w:b/>
          <w:sz w:val="20"/>
        </w:rPr>
        <w:t>Midjourney</w:t>
      </w:r>
      <w:proofErr w:type="spellEnd"/>
      <w:r w:rsidRPr="005B35FF">
        <w:rPr>
          <w:b/>
          <w:sz w:val="20"/>
        </w:rPr>
        <w:t xml:space="preserve">, and Stable Diffusion to reproduce distinctive styles in seconds </w:t>
      </w:r>
      <w:hyperlink r:id="rId8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The Times</w:t>
        </w:r>
      </w:hyperlink>
      <w:r w:rsidRPr="005B35FF">
        <w:rPr>
          <w:b/>
          <w:sz w:val="20"/>
        </w:rPr>
        <w:t xml:space="preserve">. Authors and illustrators worldwide report moral injury, as their life’s work is co-opted without credit or compensation </w:t>
      </w:r>
      <w:hyperlink r:id="rId9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Vox</w:t>
        </w:r>
        <w:proofErr w:type="spellEnd"/>
      </w:hyperlink>
      <w:r w:rsidRPr="005B35FF">
        <w:rPr>
          <w:b/>
          <w:sz w:val="20"/>
        </w:rPr>
        <w:t>.</w:t>
      </w:r>
    </w:p>
    <w:p w:rsidR="00B93A9C" w:rsidRPr="005B35FF" w:rsidRDefault="00B93A9C" w:rsidP="00B93A9C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Adversarial perturbations offer a pathway for </w:t>
      </w:r>
      <w:proofErr w:type="spellStart"/>
      <w:r w:rsidRPr="005B35FF">
        <w:rPr>
          <w:rStyle w:val="Strong"/>
          <w:sz w:val="20"/>
        </w:rPr>
        <w:t>self-defense</w:t>
      </w:r>
      <w:proofErr w:type="spellEnd"/>
      <w:r w:rsidRPr="005B35FF">
        <w:rPr>
          <w:b/>
          <w:sz w:val="20"/>
        </w:rPr>
        <w:t xml:space="preserve">: small, model-imperceptible modifications that disrupt downstream inference. Empirical studies demonstrate that such perturbations concentrate in </w:t>
      </w:r>
      <w:r w:rsidRPr="005B35FF">
        <w:rPr>
          <w:rStyle w:val="Strong"/>
          <w:sz w:val="20"/>
        </w:rPr>
        <w:t>high-frequency</w:t>
      </w:r>
      <w:r w:rsidRPr="005B35FF">
        <w:rPr>
          <w:b/>
          <w:sz w:val="20"/>
        </w:rPr>
        <w:t xml:space="preserve"> components—edges, textures—that deep networks exploit to build feature representations, while leaving low-frequency content (overall </w:t>
      </w:r>
      <w:proofErr w:type="spellStart"/>
      <w:r w:rsidRPr="005B35FF">
        <w:rPr>
          <w:b/>
          <w:sz w:val="20"/>
        </w:rPr>
        <w:t>color</w:t>
      </w:r>
      <w:proofErr w:type="spellEnd"/>
      <w:r w:rsidRPr="005B35FF">
        <w:rPr>
          <w:b/>
          <w:sz w:val="20"/>
        </w:rPr>
        <w:t xml:space="preserve">, brightness) intact for human observers </w:t>
      </w:r>
      <w:hyperlink r:id="rId10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Business Insider</w:t>
        </w:r>
      </w:hyperlink>
      <w:r w:rsidRPr="005B35FF">
        <w:rPr>
          <w:b/>
          <w:sz w:val="20"/>
        </w:rPr>
        <w:t xml:space="preserve">. Furthermore, perturbations applied in the </w:t>
      </w:r>
      <w:proofErr w:type="spellStart"/>
      <w:r w:rsidRPr="005B35FF">
        <w:rPr>
          <w:rStyle w:val="Strong"/>
          <w:sz w:val="20"/>
        </w:rPr>
        <w:t>YCbCr</w:t>
      </w:r>
      <w:proofErr w:type="spellEnd"/>
      <w:r w:rsidRPr="005B35FF">
        <w:rPr>
          <w:rStyle w:val="Strong"/>
          <w:sz w:val="20"/>
        </w:rPr>
        <w:t xml:space="preserve"> </w:t>
      </w:r>
      <w:proofErr w:type="spellStart"/>
      <w:r w:rsidRPr="005B35FF">
        <w:rPr>
          <w:rStyle w:val="Strong"/>
          <w:sz w:val="20"/>
        </w:rPr>
        <w:t>color</w:t>
      </w:r>
      <w:proofErr w:type="spellEnd"/>
      <w:r w:rsidRPr="005B35FF">
        <w:rPr>
          <w:rStyle w:val="Strong"/>
          <w:sz w:val="20"/>
        </w:rPr>
        <w:t xml:space="preserve"> space</w:t>
      </w:r>
      <w:r w:rsidRPr="005B35FF">
        <w:rPr>
          <w:b/>
          <w:sz w:val="20"/>
        </w:rPr>
        <w:t xml:space="preserve"> show that changes in chrominance (</w:t>
      </w:r>
      <w:proofErr w:type="spellStart"/>
      <w:r w:rsidRPr="005B35FF">
        <w:rPr>
          <w:b/>
          <w:sz w:val="20"/>
        </w:rPr>
        <w:t>Cb</w:t>
      </w:r>
      <w:proofErr w:type="spellEnd"/>
      <w:r w:rsidRPr="005B35FF">
        <w:rPr>
          <w:b/>
          <w:sz w:val="20"/>
        </w:rPr>
        <w:t xml:space="preserve">, Cr) are less salient to humans, but the most effective adversarial distortions actually arise in the </w:t>
      </w:r>
      <w:r w:rsidRPr="005B35FF">
        <w:rPr>
          <w:rStyle w:val="Strong"/>
          <w:sz w:val="20"/>
        </w:rPr>
        <w:t xml:space="preserve">luminance (Y) </w:t>
      </w:r>
      <w:proofErr w:type="gramStart"/>
      <w:r w:rsidRPr="005B35FF">
        <w:rPr>
          <w:rStyle w:val="Strong"/>
          <w:sz w:val="20"/>
        </w:rPr>
        <w:t>channel</w:t>
      </w:r>
      <w:r w:rsidRPr="005B35FF">
        <w:rPr>
          <w:b/>
          <w:sz w:val="20"/>
        </w:rPr>
        <w:t xml:space="preserve"> .</w:t>
      </w:r>
      <w:proofErr w:type="gramEnd"/>
    </w:p>
    <w:p w:rsidR="00B93A9C" w:rsidRPr="005B35FF" w:rsidRDefault="00B93A9C" w:rsidP="00B93A9C">
      <w:pPr>
        <w:pStyle w:val="Heading3"/>
        <w:rPr>
          <w:b/>
          <w:sz w:val="22"/>
        </w:rPr>
      </w:pPr>
      <w:r w:rsidRPr="005B35FF">
        <w:rPr>
          <w:b/>
          <w:sz w:val="22"/>
        </w:rPr>
        <w:t xml:space="preserve">1.2 Limitations of Existing </w:t>
      </w:r>
      <w:proofErr w:type="spellStart"/>
      <w:r w:rsidRPr="005B35FF">
        <w:rPr>
          <w:b/>
          <w:sz w:val="22"/>
        </w:rPr>
        <w:t>Defenses</w:t>
      </w:r>
      <w:proofErr w:type="spellEnd"/>
    </w:p>
    <w:p w:rsidR="00B93A9C" w:rsidRPr="005B35FF" w:rsidRDefault="00B93A9C" w:rsidP="00B93A9C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Current style-cloaking and poisoning </w:t>
      </w:r>
      <w:proofErr w:type="spellStart"/>
      <w:r w:rsidRPr="005B35FF">
        <w:rPr>
          <w:b/>
          <w:sz w:val="20"/>
        </w:rPr>
        <w:t>defenses</w:t>
      </w:r>
      <w:proofErr w:type="spellEnd"/>
      <w:r w:rsidRPr="005B35FF">
        <w:rPr>
          <w:b/>
          <w:sz w:val="20"/>
        </w:rPr>
        <w:t xml:space="preserve">—such as </w:t>
      </w:r>
      <w:r w:rsidRPr="005B35FF">
        <w:rPr>
          <w:rStyle w:val="Strong"/>
          <w:sz w:val="20"/>
        </w:rPr>
        <w:t>Glaze</w:t>
      </w:r>
      <w:r w:rsidRPr="005B35FF">
        <w:rPr>
          <w:b/>
          <w:sz w:val="20"/>
        </w:rPr>
        <w:t xml:space="preserve"> and </w:t>
      </w:r>
      <w:r w:rsidRPr="005B35FF">
        <w:rPr>
          <w:rStyle w:val="Strong"/>
          <w:sz w:val="20"/>
        </w:rPr>
        <w:t>Nightshade</w:t>
      </w:r>
      <w:r w:rsidRPr="005B35FF">
        <w:rPr>
          <w:b/>
          <w:sz w:val="20"/>
        </w:rPr>
        <w:t xml:space="preserve">—either target a specific generative pipeline or rely on paired image–text inputs </w:t>
      </w:r>
      <w:hyperlink r:id="rId11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Screen Rant</w:t>
        </w:r>
      </w:hyperlink>
      <w:r w:rsidRPr="005B35FF">
        <w:rPr>
          <w:b/>
          <w:sz w:val="20"/>
        </w:rPr>
        <w:t xml:space="preserve">. Glaze applies uniform perturbations across RGB channels, which can be perceptible and model-specific </w:t>
      </w:r>
      <w:hyperlink r:id="rId12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Screen Rant</w:t>
        </w:r>
      </w:hyperlink>
      <w:r w:rsidRPr="005B35FF">
        <w:rPr>
          <w:b/>
          <w:sz w:val="20"/>
        </w:rPr>
        <w:t xml:space="preserve">. Nightshade poisons training data but is likewise tailored to a single downstream model and requires access to the training </w:t>
      </w:r>
      <w:proofErr w:type="gramStart"/>
      <w:r w:rsidRPr="005B35FF">
        <w:rPr>
          <w:b/>
          <w:sz w:val="20"/>
        </w:rPr>
        <w:t>corpus .</w:t>
      </w:r>
      <w:proofErr w:type="gramEnd"/>
      <w:r w:rsidRPr="005B35FF">
        <w:rPr>
          <w:b/>
          <w:sz w:val="20"/>
        </w:rPr>
        <w:t xml:space="preserve"> Neither leverages insights from </w:t>
      </w:r>
      <w:r w:rsidRPr="005B35FF">
        <w:rPr>
          <w:rStyle w:val="Strong"/>
          <w:sz w:val="20"/>
        </w:rPr>
        <w:t>frequency-domain analysis</w:t>
      </w:r>
      <w:r w:rsidRPr="005B35FF">
        <w:rPr>
          <w:b/>
          <w:sz w:val="20"/>
        </w:rPr>
        <w:t xml:space="preserve"> or exploits the unique properties of the Y channel for universal, multi-model </w:t>
      </w:r>
      <w:proofErr w:type="spellStart"/>
      <w:r w:rsidRPr="005B35FF">
        <w:rPr>
          <w:b/>
          <w:sz w:val="20"/>
        </w:rPr>
        <w:t>defense</w:t>
      </w:r>
      <w:proofErr w:type="spellEnd"/>
      <w:r w:rsidRPr="005B35FF">
        <w:rPr>
          <w:b/>
          <w:sz w:val="20"/>
        </w:rPr>
        <w:t>.</w:t>
      </w:r>
    </w:p>
    <w:p w:rsidR="00B93A9C" w:rsidRPr="005B35FF" w:rsidRDefault="00B93A9C" w:rsidP="00B93A9C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Moreover, these approaches typically ignore the </w:t>
      </w:r>
      <w:r w:rsidRPr="005B35FF">
        <w:rPr>
          <w:rStyle w:val="Strong"/>
          <w:sz w:val="20"/>
        </w:rPr>
        <w:t>perceptual trade-off</w:t>
      </w:r>
      <w:r w:rsidRPr="005B35FF">
        <w:rPr>
          <w:b/>
          <w:sz w:val="20"/>
        </w:rPr>
        <w:t xml:space="preserve">: stronger perturbations yield greater model disruption but risk visible </w:t>
      </w:r>
      <w:proofErr w:type="spellStart"/>
      <w:r w:rsidRPr="005B35FF">
        <w:rPr>
          <w:b/>
          <w:sz w:val="20"/>
        </w:rPr>
        <w:t>artifacts</w:t>
      </w:r>
      <w:proofErr w:type="spellEnd"/>
      <w:r w:rsidRPr="005B35FF">
        <w:rPr>
          <w:b/>
          <w:sz w:val="20"/>
        </w:rPr>
        <w:t xml:space="preserve">. </w:t>
      </w:r>
      <w:r w:rsidRPr="005B35FF">
        <w:rPr>
          <w:rStyle w:val="Strong"/>
          <w:sz w:val="20"/>
        </w:rPr>
        <w:t>Learned Perceptual Image Patch Similarity</w:t>
      </w:r>
      <w:r w:rsidRPr="005B35FF">
        <w:rPr>
          <w:b/>
          <w:sz w:val="20"/>
        </w:rPr>
        <w:t xml:space="preserve"> (LPIPS) quantifies human-perceived differences on a 0–1 scale, enabling precise control over imperceptibility </w:t>
      </w:r>
      <w:hyperlink r:id="rId13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Secure IT World</w:t>
        </w:r>
      </w:hyperlink>
      <w:r w:rsidRPr="005B35FF">
        <w:rPr>
          <w:b/>
          <w:sz w:val="20"/>
        </w:rPr>
        <w:t xml:space="preserve">. </w:t>
      </w:r>
      <w:r w:rsidRPr="005B35FF">
        <w:rPr>
          <w:b/>
          <w:sz w:val="20"/>
        </w:rPr>
        <w:lastRenderedPageBreak/>
        <w:t xml:space="preserve">However, no prior method jointly optimizes LPIPS and </w:t>
      </w:r>
      <w:r w:rsidRPr="005B35FF">
        <w:rPr>
          <w:rStyle w:val="Strong"/>
          <w:sz w:val="20"/>
        </w:rPr>
        <w:t>feature distortion across multiple surrogate encoders</w:t>
      </w:r>
      <w:r w:rsidRPr="005B35FF">
        <w:rPr>
          <w:b/>
          <w:sz w:val="20"/>
        </w:rPr>
        <w:t xml:space="preserve"> under a strict perceptual threshold.</w:t>
      </w:r>
    </w:p>
    <w:p w:rsidR="00B93A9C" w:rsidRPr="005B35FF" w:rsidRDefault="00B93A9C" w:rsidP="00B93A9C">
      <w:pPr>
        <w:pStyle w:val="Heading3"/>
        <w:rPr>
          <w:b/>
          <w:sz w:val="22"/>
        </w:rPr>
      </w:pPr>
      <w:r w:rsidRPr="005B35FF">
        <w:rPr>
          <w:b/>
          <w:sz w:val="22"/>
        </w:rPr>
        <w:t>1.3 Our Approach: S.P.E.C.I.O.U.S.</w:t>
      </w:r>
    </w:p>
    <w:p w:rsidR="00B93A9C" w:rsidRPr="005B35FF" w:rsidRDefault="00B93A9C" w:rsidP="00B93A9C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We propose </w:t>
      </w:r>
      <w:r w:rsidRPr="005B35FF">
        <w:rPr>
          <w:rStyle w:val="Strong"/>
          <w:sz w:val="20"/>
        </w:rPr>
        <w:t>S.P.E.C.I.O.U.S.</w:t>
      </w:r>
      <w:r w:rsidRPr="005B35FF">
        <w:rPr>
          <w:b/>
          <w:sz w:val="20"/>
        </w:rPr>
        <w:t xml:space="preserve"> (Spectral Perturbation Engine for Contrastive Inference Over Universal Surrogates), which integrates four key innovations:</w:t>
      </w:r>
    </w:p>
    <w:p w:rsidR="00B93A9C" w:rsidRPr="005B35FF" w:rsidRDefault="00B93A9C" w:rsidP="00B93A9C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Frequency-Domain Perturbation on Y Channel</w:t>
      </w:r>
      <w:r w:rsidRPr="005B35FF">
        <w:rPr>
          <w:b/>
          <w:sz w:val="20"/>
        </w:rPr>
        <w:br/>
        <w:t xml:space="preserve">We transform only the Y channel into the Fourier domain, apply a </w:t>
      </w:r>
      <w:r w:rsidRPr="005B35FF">
        <w:rPr>
          <w:rStyle w:val="Strong"/>
          <w:sz w:val="20"/>
        </w:rPr>
        <w:t>learnable high-pass mask</w:t>
      </w:r>
      <w:r w:rsidRPr="005B35FF">
        <w:rPr>
          <w:b/>
          <w:sz w:val="20"/>
        </w:rPr>
        <w:t xml:space="preserve"> to isolate sharp edges and textures, then invert back to the spatial domain. This focuses perturbations on features that both classification (ResNet-50) and zero-shot (CLIP </w:t>
      </w:r>
      <w:proofErr w:type="spellStart"/>
      <w:r w:rsidRPr="005B35FF">
        <w:rPr>
          <w:b/>
          <w:sz w:val="20"/>
        </w:rPr>
        <w:t>ViT</w:t>
      </w:r>
      <w:proofErr w:type="spellEnd"/>
      <w:r w:rsidRPr="005B35FF">
        <w:rPr>
          <w:b/>
          <w:sz w:val="20"/>
        </w:rPr>
        <w:t xml:space="preserve">-B/32) models rely on </w:t>
      </w:r>
      <w:hyperlink r:id="rId14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nquiringminds.com</w:t>
        </w:r>
      </w:hyperlink>
      <w:r w:rsidRPr="005B35FF">
        <w:rPr>
          <w:b/>
          <w:sz w:val="20"/>
        </w:rPr>
        <w:t>.</w:t>
      </w:r>
    </w:p>
    <w:p w:rsidR="00B93A9C" w:rsidRPr="005B35FF" w:rsidRDefault="00B93A9C" w:rsidP="00B93A9C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U-Net Generator with FFT/IFFT Blocks</w:t>
      </w:r>
      <w:r w:rsidRPr="005B35FF">
        <w:rPr>
          <w:b/>
          <w:sz w:val="20"/>
        </w:rPr>
        <w:br/>
        <w:t>A bespoke U-Net architecture ingests the high-frequency component and outputs a single-channel perturbation, ensuring capacity to learn complex spatial patterns while maintaining low inference cost.</w:t>
      </w:r>
    </w:p>
    <w:p w:rsidR="00103607" w:rsidRPr="005B35FF" w:rsidRDefault="00B93A9C" w:rsidP="00103607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0"/>
        </w:rPr>
      </w:pPr>
      <w:proofErr w:type="spellStart"/>
      <w:r w:rsidRPr="005B35FF">
        <w:rPr>
          <w:rStyle w:val="Strong"/>
          <w:sz w:val="20"/>
        </w:rPr>
        <w:t>SpeciousLoss</w:t>
      </w:r>
      <w:proofErr w:type="spellEnd"/>
      <w:r w:rsidRPr="005B35FF">
        <w:rPr>
          <w:rStyle w:val="Strong"/>
          <w:sz w:val="20"/>
        </w:rPr>
        <w:t>: Joint Perceptual and Feature Distortion Objective</w:t>
      </w:r>
      <w:r w:rsidRPr="005B35FF">
        <w:rPr>
          <w:b/>
          <w:sz w:val="20"/>
        </w:rPr>
        <w:br/>
      </w:r>
      <w:r w:rsidR="00103607" w:rsidRPr="005B35FF">
        <w:rPr>
          <w:b/>
          <w:sz w:val="20"/>
        </w:rPr>
        <w:t xml:space="preserve">To train this, we designed </w:t>
      </w:r>
      <w:proofErr w:type="spellStart"/>
      <w:r w:rsidR="00103607" w:rsidRPr="005B35FF">
        <w:rPr>
          <w:b/>
          <w:sz w:val="20"/>
        </w:rPr>
        <w:t>SpeciousLoss</w:t>
      </w:r>
      <w:proofErr w:type="spellEnd"/>
      <w:r w:rsidR="00103607" w:rsidRPr="005B35FF">
        <w:rPr>
          <w:b/>
          <w:sz w:val="20"/>
        </w:rPr>
        <w:t>, which balances two goals:</w:t>
      </w:r>
    </w:p>
    <w:p w:rsidR="00103607" w:rsidRPr="005B35FF" w:rsidRDefault="00103607" w:rsidP="00103607">
      <w:pPr>
        <w:numPr>
          <w:ilvl w:val="1"/>
          <w:numId w:val="5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Perceptual fidelity, by minimizing LPIPS (a learned measure of human-perceived similarity) under a strict threshold.</w:t>
      </w:r>
    </w:p>
    <w:p w:rsidR="00103607" w:rsidRPr="005B35FF" w:rsidRDefault="00103607" w:rsidP="00103607">
      <w:pPr>
        <w:numPr>
          <w:ilvl w:val="1"/>
          <w:numId w:val="5"/>
        </w:numPr>
        <w:spacing w:before="100" w:beforeAutospacing="1" w:after="0" w:line="240" w:lineRule="auto"/>
        <w:rPr>
          <w:b/>
          <w:sz w:val="20"/>
        </w:rPr>
      </w:pPr>
      <w:r w:rsidRPr="005B35FF">
        <w:rPr>
          <w:b/>
          <w:sz w:val="20"/>
        </w:rPr>
        <w:t>Model disruption, by maximizing the difference in feature representations extracted by several pre-trained networks.</w:t>
      </w:r>
    </w:p>
    <w:p w:rsidR="00B93A9C" w:rsidRPr="005B35FF" w:rsidRDefault="00103607" w:rsidP="00103607">
      <w:pPr>
        <w:spacing w:after="0" w:line="240" w:lineRule="auto"/>
        <w:ind w:left="1080"/>
        <w:rPr>
          <w:b/>
          <w:sz w:val="20"/>
        </w:rPr>
      </w:pPr>
      <w:r w:rsidRPr="005B35FF">
        <w:rPr>
          <w:b/>
          <w:sz w:val="20"/>
        </w:rPr>
        <w:t>An exponential formulation keeps the loss positive and smoothly balances these pressures, while a penalty term ensures we never exceed our perceptual budget.</w:t>
      </w:r>
    </w:p>
    <w:p w:rsidR="00B93A9C" w:rsidRPr="005B35FF" w:rsidRDefault="00B93A9C" w:rsidP="00B93A9C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 xml:space="preserve">Universal Multi-Model </w:t>
      </w:r>
      <w:proofErr w:type="spellStart"/>
      <w:r w:rsidRPr="005B35FF">
        <w:rPr>
          <w:rStyle w:val="Strong"/>
          <w:sz w:val="20"/>
        </w:rPr>
        <w:t>Defense</w:t>
      </w:r>
      <w:proofErr w:type="spellEnd"/>
      <w:r w:rsidRPr="005B35FF">
        <w:rPr>
          <w:b/>
          <w:sz w:val="20"/>
        </w:rPr>
        <w:br/>
        <w:t xml:space="preserve">By training against multiple surrogate models simultaneously, SPECIOUS generates perturbations that generalize across architectures and tasks—unlike prior single-model attacks </w:t>
      </w:r>
      <w:hyperlink r:id="rId15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Crunchbase</w:t>
        </w:r>
        <w:proofErr w:type="spellEnd"/>
        <w:r w:rsidRPr="005B35FF">
          <w:rPr>
            <w:rStyle w:val="max-w-full"/>
            <w:b/>
            <w:color w:val="0000FF"/>
            <w:sz w:val="20"/>
            <w:u w:val="single"/>
          </w:rPr>
          <w:t xml:space="preserve"> News</w:t>
        </w:r>
      </w:hyperlink>
      <w:r w:rsidRPr="005B35FF">
        <w:rPr>
          <w:b/>
          <w:sz w:val="20"/>
        </w:rPr>
        <w:t>.</w:t>
      </w:r>
    </w:p>
    <w:p w:rsidR="00B93A9C" w:rsidRPr="005B35FF" w:rsidRDefault="00B93A9C" w:rsidP="00B93A9C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>We demonstrate that SPECIOUS preserves visual fidelity while achieving high fooling rates (&gt; 90%) on both classification and zero-shot generative benchmar</w:t>
      </w:r>
      <w:r w:rsidR="00103607" w:rsidRPr="005B35FF">
        <w:rPr>
          <w:b/>
          <w:sz w:val="20"/>
        </w:rPr>
        <w:t>ks.</w:t>
      </w:r>
    </w:p>
    <w:p w:rsidR="00103607" w:rsidRPr="005B35FF" w:rsidRDefault="00103607" w:rsidP="00103607">
      <w:pPr>
        <w:pStyle w:val="Heading2"/>
        <w:rPr>
          <w:b/>
          <w:sz w:val="24"/>
        </w:rPr>
      </w:pPr>
      <w:r w:rsidRPr="005B35FF">
        <w:rPr>
          <w:b/>
          <w:sz w:val="24"/>
        </w:rPr>
        <w:t>2. Related Work</w:t>
      </w:r>
    </w:p>
    <w:p w:rsidR="00103607" w:rsidRPr="005B35FF" w:rsidRDefault="00103607" w:rsidP="00103607">
      <w:pPr>
        <w:pStyle w:val="Heading3"/>
        <w:rPr>
          <w:b/>
          <w:sz w:val="22"/>
        </w:rPr>
      </w:pPr>
      <w:r w:rsidRPr="005B35FF">
        <w:rPr>
          <w:b/>
          <w:sz w:val="22"/>
        </w:rPr>
        <w:t xml:space="preserve">2.1 Style-Cloaking and Dataset-Poisoning </w:t>
      </w:r>
      <w:r w:rsidR="00EC2D6E" w:rsidRPr="005B35FF">
        <w:rPr>
          <w:b/>
          <w:sz w:val="22"/>
        </w:rPr>
        <w:t>Defences</w:t>
      </w:r>
    </w:p>
    <w:p w:rsidR="00103607" w:rsidRPr="005B35FF" w:rsidRDefault="00103607" w:rsidP="00103607">
      <w:pPr>
        <w:spacing w:before="100" w:beforeAutospacing="1" w:after="100" w:afterAutospacing="1"/>
        <w:rPr>
          <w:b/>
          <w:sz w:val="20"/>
        </w:rPr>
      </w:pPr>
      <w:r w:rsidRPr="005B35FF">
        <w:rPr>
          <w:rStyle w:val="Strong"/>
          <w:sz w:val="20"/>
        </w:rPr>
        <w:t>Glaze</w:t>
      </w:r>
      <w:r w:rsidRPr="005B35FF">
        <w:rPr>
          <w:b/>
          <w:sz w:val="20"/>
        </w:rPr>
        <w:t xml:space="preserve"> introduces “style cloaks”—imperceptible RGB perturbations that, when used as training data, derail text-to-image models’ attempts to mimic a specific artist’s style. A user study of over 1,000 professional artists and CLIP-based evaluations showed &gt;92% disruption under normal conditions and &gt;85% under adaptive attacks </w:t>
      </w:r>
      <w:hyperlink r:id="rId16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</w:hyperlink>
      <w:hyperlink r:id="rId17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Glaze</w:t>
        </w:r>
        <w:proofErr w:type="spellEnd"/>
      </w:hyperlink>
      <w:r w:rsidRPr="005B35FF">
        <w:rPr>
          <w:b/>
          <w:sz w:val="20"/>
        </w:rPr>
        <w:t xml:space="preserve">. </w:t>
      </w:r>
      <w:r w:rsidRPr="005B35FF">
        <w:rPr>
          <w:rStyle w:val="Strong"/>
          <w:sz w:val="20"/>
        </w:rPr>
        <w:t>Nightshade</w:t>
      </w:r>
      <w:r w:rsidRPr="005B35FF">
        <w:rPr>
          <w:b/>
          <w:sz w:val="20"/>
        </w:rPr>
        <w:t xml:space="preserve"> takes a poisoning approach, inserting carefully crafted image–text pairs into the training set to sabotage Stable Diffusion’s output for targeted prompts; with fewer than 100 poison samples, Nightshade can fully control generation for specific prompts </w:t>
      </w:r>
      <w:hyperlink r:id="rId18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</w:hyperlink>
      <w:hyperlink r:id="rId19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people.cs.uchicago.edu</w:t>
        </w:r>
      </w:hyperlink>
      <w:r w:rsidRPr="005B35FF">
        <w:rPr>
          <w:b/>
          <w:sz w:val="20"/>
        </w:rPr>
        <w:t>. However, both rely on access to the model’s training pipeline or data, and neither generalizes to arbitrary, inference-time scenarios.</w:t>
      </w:r>
    </w:p>
    <w:p w:rsidR="00103607" w:rsidRPr="005B35FF" w:rsidRDefault="00103607" w:rsidP="00103607">
      <w:pPr>
        <w:pStyle w:val="Heading3"/>
        <w:rPr>
          <w:b/>
          <w:sz w:val="22"/>
        </w:rPr>
      </w:pPr>
      <w:r w:rsidRPr="005B35FF">
        <w:rPr>
          <w:b/>
          <w:sz w:val="22"/>
        </w:rPr>
        <w:t>2.2 Frequency-Domain Adversarial Perturbations</w:t>
      </w:r>
    </w:p>
    <w:p w:rsidR="00103607" w:rsidRPr="005B35FF" w:rsidRDefault="00103607" w:rsidP="00103607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Early analyses revealed that adversarial deltas concentrate in specific frequency bands: gradient-based attacks produce high-frequency components that CNNs exploit </w:t>
      </w:r>
      <w:hyperlink r:id="rId20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OpenReview</w:t>
        </w:r>
      </w:hyperlink>
      <w:hyperlink r:id="rId21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 xml:space="preserve">. More recent work shows leveraging a </w:t>
      </w:r>
      <w:r w:rsidRPr="005B35FF">
        <w:rPr>
          <w:rStyle w:val="Strong"/>
          <w:sz w:val="20"/>
        </w:rPr>
        <w:t>spectral filtering layer</w:t>
      </w:r>
      <w:r w:rsidRPr="005B35FF">
        <w:rPr>
          <w:b/>
          <w:sz w:val="20"/>
        </w:rPr>
        <w:t xml:space="preserve"> can improve robust recognition by emphasizing low-frequency content, highlighting the vulnerability in high-frequency bands </w:t>
      </w:r>
      <w:hyperlink r:id="rId22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 xml:space="preserve">. Other </w:t>
      </w:r>
      <w:proofErr w:type="spellStart"/>
      <w:r w:rsidRPr="005B35FF">
        <w:rPr>
          <w:b/>
          <w:sz w:val="20"/>
        </w:rPr>
        <w:t>defenses</w:t>
      </w:r>
      <w:proofErr w:type="spellEnd"/>
      <w:r w:rsidRPr="005B35FF">
        <w:rPr>
          <w:b/>
          <w:sz w:val="20"/>
        </w:rPr>
        <w:t xml:space="preserve"> apply input transformations in the Fourier domain—mixing or removing certain frequencies—to neutralize perturbations before classification </w:t>
      </w:r>
      <w:hyperlink r:id="rId23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MDPI</w:t>
        </w:r>
      </w:hyperlink>
      <w:hyperlink r:id="rId24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CVF Open Access</w:t>
        </w:r>
      </w:hyperlink>
      <w:r w:rsidRPr="005B35FF">
        <w:rPr>
          <w:b/>
          <w:sz w:val="20"/>
        </w:rPr>
        <w:t>.</w:t>
      </w:r>
    </w:p>
    <w:p w:rsidR="00103607" w:rsidRPr="005B35FF" w:rsidRDefault="00103607" w:rsidP="00103607">
      <w:pPr>
        <w:pStyle w:val="Heading3"/>
        <w:rPr>
          <w:b/>
          <w:sz w:val="22"/>
        </w:rPr>
      </w:pPr>
      <w:r w:rsidRPr="005B35FF">
        <w:rPr>
          <w:b/>
          <w:sz w:val="22"/>
        </w:rPr>
        <w:lastRenderedPageBreak/>
        <w:t>2.3 Perceptual Metrics in Adversarial Optimization</w:t>
      </w:r>
    </w:p>
    <w:p w:rsidR="00103607" w:rsidRPr="005B35FF" w:rsidRDefault="00103607" w:rsidP="00103607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Quantifying human perceptual similarity has become critical for “stealthy” attacks. </w:t>
      </w:r>
      <w:r w:rsidRPr="005B35FF">
        <w:rPr>
          <w:rStyle w:val="Strong"/>
          <w:sz w:val="20"/>
        </w:rPr>
        <w:t>LPIPS</w:t>
      </w:r>
      <w:r w:rsidRPr="005B35FF">
        <w:rPr>
          <w:b/>
          <w:sz w:val="20"/>
        </w:rPr>
        <w:t xml:space="preserve"> uses deep features to align with human judgments on perceptual similarity, and has been incorporated both as a metric and an optimization objective </w:t>
      </w:r>
      <w:hyperlink r:id="rId25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</w:hyperlink>
      <w:hyperlink r:id="rId26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 xml:space="preserve">. The </w:t>
      </w:r>
      <w:r w:rsidRPr="005B35FF">
        <w:rPr>
          <w:rStyle w:val="Strong"/>
          <w:sz w:val="20"/>
        </w:rPr>
        <w:t>Perceptual Sensitive Attack</w:t>
      </w:r>
      <w:r w:rsidRPr="005B35FF">
        <w:rPr>
          <w:b/>
          <w:sz w:val="20"/>
        </w:rPr>
        <w:t xml:space="preserve"> further tailors adversarial examples to maximize task disruption while keeping LPIPS below tight thresholds, demonstrating that perceptual constraints can guide more effective black-box attacks </w:t>
      </w:r>
      <w:hyperlink r:id="rId27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ScienceDirect</w:t>
        </w:r>
        <w:proofErr w:type="spellEnd"/>
      </w:hyperlink>
      <w:r w:rsidRPr="005B35FF">
        <w:rPr>
          <w:b/>
          <w:sz w:val="20"/>
        </w:rPr>
        <w:t>.</w:t>
      </w:r>
    </w:p>
    <w:p w:rsidR="00103607" w:rsidRPr="005B35FF" w:rsidRDefault="00103607" w:rsidP="00103607">
      <w:pPr>
        <w:pStyle w:val="Heading3"/>
        <w:rPr>
          <w:b/>
          <w:sz w:val="22"/>
        </w:rPr>
      </w:pPr>
      <w:r w:rsidRPr="005B35FF">
        <w:rPr>
          <w:b/>
          <w:sz w:val="22"/>
        </w:rPr>
        <w:t>2.4 Y-Channel Specific Attacks</w:t>
      </w:r>
    </w:p>
    <w:p w:rsidR="00103607" w:rsidRPr="005B35FF" w:rsidRDefault="00103607" w:rsidP="00103607">
      <w:pPr>
        <w:spacing w:before="100" w:beforeAutospacing="1" w:after="100" w:afterAutospacing="1"/>
        <w:rPr>
          <w:b/>
          <w:sz w:val="20"/>
        </w:rPr>
      </w:pPr>
      <w:proofErr w:type="spellStart"/>
      <w:r w:rsidRPr="005B35FF">
        <w:rPr>
          <w:b/>
          <w:sz w:val="20"/>
        </w:rPr>
        <w:t>Pestana</w:t>
      </w:r>
      <w:proofErr w:type="spellEnd"/>
      <w:r w:rsidRPr="005B35FF">
        <w:rPr>
          <w:b/>
          <w:sz w:val="20"/>
        </w:rPr>
        <w:t xml:space="preserve"> et al. empirically show that adversarial perturbations “prevail” in the Y-channel of </w:t>
      </w:r>
      <w:proofErr w:type="spellStart"/>
      <w:r w:rsidRPr="005B35FF">
        <w:rPr>
          <w:b/>
          <w:sz w:val="20"/>
        </w:rPr>
        <w:t>YCbCr</w:t>
      </w:r>
      <w:proofErr w:type="spellEnd"/>
      <w:r w:rsidRPr="005B35FF">
        <w:rPr>
          <w:b/>
          <w:sz w:val="20"/>
        </w:rPr>
        <w:t xml:space="preserve"> space—attacks concentrated on luminance yield higher fooling rates for the same perturbation budget </w:t>
      </w:r>
      <w:hyperlink r:id="rId28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</w:hyperlink>
      <w:hyperlink r:id="rId29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ResearchGate</w:t>
        </w:r>
        <w:proofErr w:type="spellEnd"/>
      </w:hyperlink>
      <w:r w:rsidRPr="005B35FF">
        <w:rPr>
          <w:b/>
          <w:sz w:val="20"/>
        </w:rPr>
        <w:t xml:space="preserve">. They propose </w:t>
      </w:r>
      <w:proofErr w:type="spellStart"/>
      <w:r w:rsidRPr="005B35FF">
        <w:rPr>
          <w:rStyle w:val="Strong"/>
          <w:sz w:val="20"/>
        </w:rPr>
        <w:t>ResUpNet</w:t>
      </w:r>
      <w:proofErr w:type="spellEnd"/>
      <w:r w:rsidRPr="005B35FF">
        <w:rPr>
          <w:b/>
          <w:sz w:val="20"/>
        </w:rPr>
        <w:t xml:space="preserve">, a Y-channel </w:t>
      </w:r>
      <w:proofErr w:type="spellStart"/>
      <w:r w:rsidRPr="005B35FF">
        <w:rPr>
          <w:b/>
          <w:sz w:val="20"/>
        </w:rPr>
        <w:t>denoising</w:t>
      </w:r>
      <w:proofErr w:type="spellEnd"/>
      <w:r w:rsidRPr="005B35FF">
        <w:rPr>
          <w:b/>
          <w:sz w:val="20"/>
        </w:rPr>
        <w:t xml:space="preserve"> network that defends against FGSM, PGD, and DDN attacks by leaving chrominance untouched and reconstructing a clean Y channel, thereby preserving </w:t>
      </w:r>
      <w:proofErr w:type="spellStart"/>
      <w:r w:rsidRPr="005B35FF">
        <w:rPr>
          <w:b/>
          <w:sz w:val="20"/>
        </w:rPr>
        <w:t>color</w:t>
      </w:r>
      <w:proofErr w:type="spellEnd"/>
      <w:r w:rsidRPr="005B35FF">
        <w:rPr>
          <w:b/>
          <w:sz w:val="20"/>
        </w:rPr>
        <w:t xml:space="preserve"> fidelity while removing adversarial noise.</w:t>
      </w:r>
    </w:p>
    <w:p w:rsidR="00103607" w:rsidRPr="005B35FF" w:rsidRDefault="00103607" w:rsidP="00103607">
      <w:pPr>
        <w:pStyle w:val="Heading3"/>
        <w:rPr>
          <w:b/>
          <w:sz w:val="22"/>
        </w:rPr>
      </w:pPr>
      <w:r w:rsidRPr="005B35FF">
        <w:rPr>
          <w:b/>
          <w:sz w:val="22"/>
        </w:rPr>
        <w:t>2.5 Universal and Multi-Model Attacks</w:t>
      </w:r>
    </w:p>
    <w:p w:rsidR="00103607" w:rsidRPr="005B35FF" w:rsidRDefault="00103607" w:rsidP="00103607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Most adversarial research focuses on targeting a single architecture under white-box assumptions. Transfer-based attacks train perturbations to generalize across multiple networks, but typically operate in pixel space and on fixed resolutions </w:t>
      </w:r>
      <w:hyperlink r:id="rId30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Wiley Online Library</w:t>
        </w:r>
      </w:hyperlink>
      <w:r w:rsidRPr="005B35FF">
        <w:rPr>
          <w:b/>
          <w:sz w:val="20"/>
        </w:rPr>
        <w:t xml:space="preserve">. Very few methods optimize against </w:t>
      </w:r>
      <w:r w:rsidRPr="005B35FF">
        <w:rPr>
          <w:rStyle w:val="Strong"/>
          <w:sz w:val="20"/>
        </w:rPr>
        <w:t>multiple surrogate models</w:t>
      </w:r>
      <w:r w:rsidRPr="005B35FF">
        <w:rPr>
          <w:b/>
          <w:sz w:val="20"/>
        </w:rPr>
        <w:t xml:space="preserve"> simultaneously under perceptual constraints; this gap motivates a universal </w:t>
      </w:r>
      <w:proofErr w:type="spellStart"/>
      <w:r w:rsidRPr="005B35FF">
        <w:rPr>
          <w:b/>
          <w:sz w:val="20"/>
        </w:rPr>
        <w:t>defense</w:t>
      </w:r>
      <w:proofErr w:type="spellEnd"/>
      <w:r w:rsidRPr="005B35FF">
        <w:rPr>
          <w:b/>
          <w:sz w:val="20"/>
        </w:rPr>
        <w:t xml:space="preserve"> that disrupts several black-box encoders (e.g., ResNet-50, CLIP </w:t>
      </w:r>
      <w:proofErr w:type="spellStart"/>
      <w:r w:rsidRPr="005B35FF">
        <w:rPr>
          <w:b/>
          <w:sz w:val="20"/>
        </w:rPr>
        <w:t>ViT</w:t>
      </w:r>
      <w:proofErr w:type="spellEnd"/>
      <w:r w:rsidRPr="005B35FF">
        <w:rPr>
          <w:b/>
          <w:sz w:val="20"/>
        </w:rPr>
        <w:t>-B/32) without fine-tuning or retraining downstream systems.</w:t>
      </w:r>
    </w:p>
    <w:p w:rsidR="003F1787" w:rsidRPr="005B35FF" w:rsidRDefault="003F1787" w:rsidP="003F1787">
      <w:pPr>
        <w:pStyle w:val="Heading2"/>
        <w:rPr>
          <w:b/>
          <w:sz w:val="24"/>
        </w:rPr>
      </w:pPr>
      <w:r w:rsidRPr="005B35FF">
        <w:rPr>
          <w:b/>
          <w:sz w:val="24"/>
        </w:rPr>
        <w:t xml:space="preserve">3. </w:t>
      </w:r>
      <w:r w:rsidR="00FF19CC" w:rsidRPr="005B35FF">
        <w:rPr>
          <w:b/>
          <w:sz w:val="24"/>
        </w:rPr>
        <w:t>Materials and Methodology</w:t>
      </w:r>
    </w:p>
    <w:p w:rsidR="003F1787" w:rsidRPr="005B35FF" w:rsidRDefault="001827C4" w:rsidP="003F1787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>Let’s</w:t>
      </w:r>
      <w:r w:rsidR="003F1787" w:rsidRPr="005B35FF">
        <w:rPr>
          <w:b/>
          <w:sz w:val="20"/>
        </w:rPr>
        <w:t xml:space="preserve"> begin by summarizing our approach: we train</w:t>
      </w:r>
      <w:r w:rsidRPr="005B35FF">
        <w:rPr>
          <w:b/>
          <w:sz w:val="20"/>
        </w:rPr>
        <w:t>ed</w:t>
      </w:r>
      <w:r w:rsidR="003F1787" w:rsidRPr="005B35FF">
        <w:rPr>
          <w:b/>
          <w:sz w:val="20"/>
        </w:rPr>
        <w:t xml:space="preserve"> a U-Net–based generator that operates in the Fourier domain of the </w:t>
      </w:r>
      <w:r w:rsidR="003F1787" w:rsidRPr="005B35FF">
        <w:rPr>
          <w:rStyle w:val="Strong"/>
          <w:sz w:val="20"/>
        </w:rPr>
        <w:t>Y channel</w:t>
      </w:r>
      <w:r w:rsidR="003F1787" w:rsidRPr="005B35FF">
        <w:rPr>
          <w:b/>
          <w:sz w:val="20"/>
        </w:rPr>
        <w:t xml:space="preserve"> (luminance) to produce high-frequency perturbations that disrupt multiple surrogate encoders (ResNet-</w:t>
      </w:r>
      <w:r w:rsidRPr="005B35FF">
        <w:rPr>
          <w:b/>
          <w:sz w:val="20"/>
        </w:rPr>
        <w:t xml:space="preserve">50, CLIP </w:t>
      </w:r>
      <w:proofErr w:type="spellStart"/>
      <w:r w:rsidRPr="005B35FF">
        <w:rPr>
          <w:b/>
          <w:sz w:val="20"/>
        </w:rPr>
        <w:t>ViT</w:t>
      </w:r>
      <w:proofErr w:type="spellEnd"/>
      <w:r w:rsidRPr="005B35FF">
        <w:rPr>
          <w:b/>
          <w:sz w:val="20"/>
        </w:rPr>
        <w:t>-B/32) while minimizing</w:t>
      </w:r>
      <w:r w:rsidR="003F1787" w:rsidRPr="005B35FF">
        <w:rPr>
          <w:b/>
          <w:sz w:val="20"/>
        </w:rPr>
        <w:t xml:space="preserve"> human perceptual distortion </w:t>
      </w:r>
      <w:r w:rsidRPr="005B35FF">
        <w:rPr>
          <w:b/>
          <w:sz w:val="20"/>
        </w:rPr>
        <w:t xml:space="preserve">and keeping it </w:t>
      </w:r>
      <w:r w:rsidR="003F1787" w:rsidRPr="005B35FF">
        <w:rPr>
          <w:b/>
          <w:sz w:val="20"/>
        </w:rPr>
        <w:t xml:space="preserve">below a strict LPIPS threshold. A learnable high-pass mask focuses the U-Net on edges and textures, and our </w:t>
      </w:r>
      <w:proofErr w:type="spellStart"/>
      <w:r w:rsidR="003F1787" w:rsidRPr="005B35FF">
        <w:rPr>
          <w:rStyle w:val="Strong"/>
          <w:sz w:val="20"/>
        </w:rPr>
        <w:t>SpeciousLoss</w:t>
      </w:r>
      <w:proofErr w:type="spellEnd"/>
      <w:r w:rsidR="003F1787" w:rsidRPr="005B35FF">
        <w:rPr>
          <w:b/>
          <w:sz w:val="20"/>
        </w:rPr>
        <w:t xml:space="preserve"> jointly optimizes perceptual similarity and feature distortion, with an exponential term ensuring positivity and a penalty enforcing imperceptibility.</w:t>
      </w:r>
    </w:p>
    <w:p w:rsidR="003F1787" w:rsidRPr="005B35FF" w:rsidRDefault="003F1787" w:rsidP="003F1787">
      <w:pPr>
        <w:pStyle w:val="Heading3"/>
        <w:rPr>
          <w:b/>
          <w:sz w:val="22"/>
        </w:rPr>
      </w:pPr>
      <w:r w:rsidRPr="005B35FF">
        <w:rPr>
          <w:b/>
          <w:sz w:val="22"/>
        </w:rPr>
        <w:t>3.1 Data Preparation</w:t>
      </w:r>
    </w:p>
    <w:p w:rsidR="003F1787" w:rsidRPr="005B35FF" w:rsidRDefault="003F1787" w:rsidP="003F1787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>We construct a balanced, 10 000–image training corpus by combining two diverse sources:</w:t>
      </w:r>
    </w:p>
    <w:p w:rsidR="003F1787" w:rsidRPr="005B35FF" w:rsidRDefault="003F1787" w:rsidP="003F1787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PASCAL VOC 2017 (5 000 images)</w:t>
      </w:r>
    </w:p>
    <w:p w:rsidR="003F1787" w:rsidRPr="005B35FF" w:rsidRDefault="003F1787" w:rsidP="003F1787">
      <w:pPr>
        <w:numPr>
          <w:ilvl w:val="1"/>
          <w:numId w:val="6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We sample 5 000 images at random from the PASCAL VOC 2007/2012 </w:t>
      </w:r>
      <w:r w:rsidRPr="005B35FF">
        <w:rPr>
          <w:rStyle w:val="HTMLCode"/>
          <w:rFonts w:eastAsiaTheme="majorEastAsia"/>
          <w:b/>
          <w:sz w:val="18"/>
        </w:rPr>
        <w:t>train</w:t>
      </w:r>
      <w:r w:rsidRPr="005B35FF">
        <w:rPr>
          <w:b/>
          <w:sz w:val="20"/>
        </w:rPr>
        <w:t> + </w:t>
      </w:r>
      <w:proofErr w:type="spellStart"/>
      <w:r w:rsidRPr="005B35FF">
        <w:rPr>
          <w:rStyle w:val="HTMLCode"/>
          <w:rFonts w:eastAsiaTheme="majorEastAsia"/>
          <w:b/>
          <w:sz w:val="18"/>
        </w:rPr>
        <w:t>val</w:t>
      </w:r>
      <w:proofErr w:type="spellEnd"/>
      <w:r w:rsidRPr="005B35FF">
        <w:rPr>
          <w:b/>
          <w:sz w:val="20"/>
        </w:rPr>
        <w:t xml:space="preserve"> splits, which together comprise approximately 11 540 images covering 20 object classes (e.g., person, vehicle, animal, furniture) in real-world scenes </w:t>
      </w:r>
      <w:hyperlink r:id="rId31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Papers with Code</w:t>
        </w:r>
      </w:hyperlink>
      <w:r w:rsidRPr="005B35FF">
        <w:rPr>
          <w:b/>
          <w:sz w:val="20"/>
        </w:rPr>
        <w:t>.</w:t>
      </w:r>
    </w:p>
    <w:p w:rsidR="003F1787" w:rsidRPr="005B35FF" w:rsidRDefault="003F1787" w:rsidP="003F1787">
      <w:pPr>
        <w:numPr>
          <w:ilvl w:val="1"/>
          <w:numId w:val="6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PASCAL VOC provides precise bounding-box and segmentation annotations, ensuring visual diversity and complexity for our adversarial training </w:t>
      </w:r>
      <w:hyperlink r:id="rId32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host.robots.ox.ac.uk</w:t>
        </w:r>
      </w:hyperlink>
      <w:r w:rsidRPr="005B35FF">
        <w:rPr>
          <w:b/>
          <w:sz w:val="20"/>
        </w:rPr>
        <w:t>.</w:t>
      </w:r>
    </w:p>
    <w:p w:rsidR="003F1787" w:rsidRPr="005B35FF" w:rsidRDefault="003F1787" w:rsidP="003F1787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 xml:space="preserve">“Best Artworks of All Time” by ikarus777 on </w:t>
      </w:r>
      <w:proofErr w:type="spellStart"/>
      <w:r w:rsidRPr="005B35FF">
        <w:rPr>
          <w:rStyle w:val="Strong"/>
          <w:sz w:val="20"/>
        </w:rPr>
        <w:t>Kaggle</w:t>
      </w:r>
      <w:proofErr w:type="spellEnd"/>
      <w:r w:rsidRPr="005B35FF">
        <w:rPr>
          <w:rStyle w:val="Strong"/>
          <w:sz w:val="20"/>
        </w:rPr>
        <w:t xml:space="preserve"> (5 000 images)</w:t>
      </w:r>
    </w:p>
    <w:p w:rsidR="003F1787" w:rsidRPr="005B35FF" w:rsidRDefault="003F1787" w:rsidP="003F1787">
      <w:pPr>
        <w:numPr>
          <w:ilvl w:val="1"/>
          <w:numId w:val="6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This curated collection contains thousands of masterpieces spanning Baroque, Impressionism, Cubism, Surrealism, and other art movements. We randomly select 5 000 images to cover a s</w:t>
      </w:r>
      <w:r w:rsidR="00FF19CC" w:rsidRPr="005B35FF">
        <w:rPr>
          <w:b/>
          <w:sz w:val="20"/>
        </w:rPr>
        <w:t>pectrum of styles and textures.</w:t>
      </w:r>
    </w:p>
    <w:p w:rsidR="003F1787" w:rsidRPr="005B35FF" w:rsidRDefault="003F1787" w:rsidP="003F1787">
      <w:pPr>
        <w:spacing w:before="100" w:beforeAutospacing="1" w:after="100" w:afterAutospacing="1"/>
        <w:rPr>
          <w:b/>
          <w:sz w:val="20"/>
        </w:rPr>
      </w:pPr>
      <w:proofErr w:type="spellStart"/>
      <w:r w:rsidRPr="005B35FF">
        <w:rPr>
          <w:rStyle w:val="Strong"/>
          <w:sz w:val="20"/>
        </w:rPr>
        <w:t>Preprocessing</w:t>
      </w:r>
      <w:proofErr w:type="spellEnd"/>
      <w:r w:rsidRPr="005B35FF">
        <w:rPr>
          <w:rStyle w:val="Strong"/>
          <w:sz w:val="20"/>
        </w:rPr>
        <w:t xml:space="preserve"> steps</w:t>
      </w:r>
      <w:r w:rsidRPr="005B35FF">
        <w:rPr>
          <w:b/>
          <w:sz w:val="20"/>
        </w:rPr>
        <w:t>:</w:t>
      </w:r>
    </w:p>
    <w:p w:rsidR="003F1787" w:rsidRPr="005B35FF" w:rsidRDefault="003F1787" w:rsidP="003F1787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Resize</w:t>
      </w:r>
      <w:r w:rsidRPr="005B35FF">
        <w:rPr>
          <w:b/>
          <w:sz w:val="20"/>
        </w:rPr>
        <w:t xml:space="preserve"> all images to </w:t>
      </w:r>
      <w:r w:rsidRPr="005B35FF">
        <w:rPr>
          <w:rStyle w:val="Strong"/>
          <w:sz w:val="20"/>
        </w:rPr>
        <w:t>224 × 224</w:t>
      </w:r>
      <w:r w:rsidRPr="005B35FF">
        <w:rPr>
          <w:b/>
          <w:sz w:val="20"/>
        </w:rPr>
        <w:t xml:space="preserve"> via </w:t>
      </w:r>
      <w:proofErr w:type="spellStart"/>
      <w:r w:rsidRPr="005B35FF">
        <w:rPr>
          <w:b/>
          <w:sz w:val="20"/>
        </w:rPr>
        <w:t>bicubic</w:t>
      </w:r>
      <w:proofErr w:type="spellEnd"/>
      <w:r w:rsidRPr="005B35FF">
        <w:rPr>
          <w:b/>
          <w:sz w:val="20"/>
        </w:rPr>
        <w:t xml:space="preserve"> interpolation to mat</w:t>
      </w:r>
      <w:r w:rsidR="001827C4" w:rsidRPr="005B35FF">
        <w:rPr>
          <w:b/>
          <w:sz w:val="20"/>
        </w:rPr>
        <w:t>ch ResNet50 and CLIP’s Image Encoder</w:t>
      </w:r>
      <w:r w:rsidR="00523E39" w:rsidRPr="005B35FF">
        <w:rPr>
          <w:b/>
          <w:sz w:val="20"/>
        </w:rPr>
        <w:t xml:space="preserve"> input size</w:t>
      </w:r>
      <w:r w:rsidRPr="005B35FF">
        <w:rPr>
          <w:b/>
          <w:sz w:val="20"/>
        </w:rPr>
        <w:t>.</w:t>
      </w:r>
    </w:p>
    <w:p w:rsidR="003F1787" w:rsidRPr="005B35FF" w:rsidRDefault="003F1787" w:rsidP="003F1787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lastRenderedPageBreak/>
        <w:t>Normalize</w:t>
      </w:r>
      <w:r w:rsidRPr="005B35FF">
        <w:rPr>
          <w:b/>
          <w:sz w:val="20"/>
        </w:rPr>
        <w:t xml:space="preserve"> pixel intensities to the [0, 1] range and convert to </w:t>
      </w:r>
      <w:r w:rsidR="0021021D" w:rsidRPr="005B35FF">
        <w:rPr>
          <w:b/>
          <w:sz w:val="20"/>
        </w:rPr>
        <w:t>tensors of shape 3(C) x 244(H) x 244(W).</w:t>
      </w:r>
    </w:p>
    <w:p w:rsidR="003F1787" w:rsidRPr="005B35FF" w:rsidRDefault="003F1787" w:rsidP="003F1787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No further augmentations (flips, crops) are applied, so that each epoch sees the same data distribution; we train for </w:t>
      </w:r>
      <w:r w:rsidRPr="005B35FF">
        <w:rPr>
          <w:rStyle w:val="Strong"/>
          <w:sz w:val="20"/>
        </w:rPr>
        <w:t>7 epochs</w:t>
      </w:r>
      <w:r w:rsidRPr="005B35FF">
        <w:rPr>
          <w:b/>
          <w:sz w:val="20"/>
        </w:rPr>
        <w:t xml:space="preserve"> over this </w:t>
      </w:r>
      <w:r w:rsidR="0021021D" w:rsidRPr="005B35FF">
        <w:rPr>
          <w:b/>
          <w:sz w:val="20"/>
        </w:rPr>
        <w:t>10,000-image</w:t>
      </w:r>
      <w:r w:rsidRPr="005B35FF">
        <w:rPr>
          <w:b/>
          <w:sz w:val="20"/>
        </w:rPr>
        <w:t xml:space="preserve"> set.</w:t>
      </w:r>
    </w:p>
    <w:p w:rsidR="003F1787" w:rsidRPr="005B35FF" w:rsidRDefault="003F1787" w:rsidP="003F1787">
      <w:pPr>
        <w:spacing w:before="100" w:beforeAutospacing="1" w:after="100" w:afterAutospacing="1"/>
        <w:rPr>
          <w:b/>
          <w:sz w:val="20"/>
        </w:rPr>
      </w:pPr>
      <w:r w:rsidRPr="005B35FF">
        <w:rPr>
          <w:rStyle w:val="Strong"/>
          <w:sz w:val="20"/>
        </w:rPr>
        <w:t>Rationale</w:t>
      </w:r>
      <w:r w:rsidRPr="005B35FF">
        <w:rPr>
          <w:b/>
          <w:sz w:val="20"/>
        </w:rPr>
        <w:t>:</w:t>
      </w:r>
    </w:p>
    <w:p w:rsidR="003F1787" w:rsidRPr="005B35FF" w:rsidRDefault="003F1787" w:rsidP="003F1787">
      <w:pPr>
        <w:numPr>
          <w:ilvl w:val="0"/>
          <w:numId w:val="8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The PASCAL VOC split provides complex, real-world scenes that challenge both low- and high-frequency feature extraction </w:t>
      </w:r>
      <w:hyperlink r:id="rId33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Papers with Code</w:t>
        </w:r>
      </w:hyperlink>
      <w:r w:rsidRPr="005B35FF">
        <w:rPr>
          <w:b/>
          <w:sz w:val="20"/>
        </w:rPr>
        <w:t>.</w:t>
      </w:r>
    </w:p>
    <w:p w:rsidR="003F1787" w:rsidRPr="005B35FF" w:rsidRDefault="003F1787" w:rsidP="003F1787">
      <w:pPr>
        <w:numPr>
          <w:ilvl w:val="0"/>
          <w:numId w:val="8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The art dataset adds stylistic diversity, ensuring our perturbations generalize to both photographic and painterly textures.</w:t>
      </w:r>
    </w:p>
    <w:p w:rsidR="003F1787" w:rsidRPr="005B35FF" w:rsidRDefault="003F1787" w:rsidP="003F1787">
      <w:pPr>
        <w:numPr>
          <w:ilvl w:val="0"/>
          <w:numId w:val="8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Fixed resolution simplifies FFT block design and stabilizes training.</w:t>
      </w:r>
    </w:p>
    <w:p w:rsidR="00523E39" w:rsidRPr="005B35FF" w:rsidRDefault="00523E39" w:rsidP="00523E39">
      <w:pPr>
        <w:pStyle w:val="Heading3"/>
        <w:rPr>
          <w:b/>
          <w:sz w:val="22"/>
        </w:rPr>
      </w:pPr>
      <w:r w:rsidRPr="005B35FF">
        <w:rPr>
          <w:b/>
          <w:sz w:val="22"/>
        </w:rPr>
        <w:t>3.2 Model Architecture</w:t>
      </w:r>
    </w:p>
    <w:p w:rsidR="00523E39" w:rsidRPr="005B35FF" w:rsidRDefault="00523E39" w:rsidP="00523E39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Our architecture </w:t>
      </w:r>
      <w:proofErr w:type="spellStart"/>
      <w:r w:rsidRPr="005B35FF">
        <w:rPr>
          <w:b/>
          <w:sz w:val="20"/>
        </w:rPr>
        <w:t>centers</w:t>
      </w:r>
      <w:proofErr w:type="spellEnd"/>
      <w:r w:rsidRPr="005B35FF">
        <w:rPr>
          <w:b/>
          <w:sz w:val="20"/>
        </w:rPr>
        <w:t xml:space="preserve"> on a </w:t>
      </w:r>
      <w:r w:rsidRPr="005B35FF">
        <w:rPr>
          <w:rStyle w:val="Strong"/>
          <w:sz w:val="20"/>
        </w:rPr>
        <w:t>U-Net generator</w:t>
      </w:r>
      <w:r w:rsidRPr="005B35FF">
        <w:rPr>
          <w:b/>
          <w:sz w:val="20"/>
        </w:rPr>
        <w:t xml:space="preserve"> augmented with FFT/IFFT blocks for frequency-domain processing of the luminance channel.</w:t>
      </w:r>
    </w:p>
    <w:p w:rsidR="00523E39" w:rsidRPr="005B35FF" w:rsidRDefault="00523E39" w:rsidP="00523E39">
      <w:pPr>
        <w:pStyle w:val="Heading4"/>
        <w:rPr>
          <w:b/>
          <w:sz w:val="20"/>
        </w:rPr>
      </w:pPr>
      <w:r w:rsidRPr="005B35FF">
        <w:rPr>
          <w:b/>
          <w:sz w:val="20"/>
        </w:rPr>
        <w:t>3.2.1 U-Net Backbone</w:t>
      </w:r>
    </w:p>
    <w:p w:rsidR="00523E39" w:rsidRPr="005B35FF" w:rsidRDefault="00523E39" w:rsidP="00523E39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We adopt the original U-Net design by Ronneberger et al., featuring a symmetric </w:t>
      </w:r>
      <w:r w:rsidRPr="005B35FF">
        <w:rPr>
          <w:rStyle w:val="Strong"/>
          <w:sz w:val="20"/>
        </w:rPr>
        <w:t>contracting</w:t>
      </w:r>
      <w:r w:rsidRPr="005B35FF">
        <w:rPr>
          <w:b/>
          <w:sz w:val="20"/>
        </w:rPr>
        <w:t xml:space="preserve"> and </w:t>
      </w:r>
      <w:r w:rsidRPr="005B35FF">
        <w:rPr>
          <w:rStyle w:val="Strong"/>
          <w:sz w:val="20"/>
        </w:rPr>
        <w:t>expanding</w:t>
      </w:r>
      <w:r w:rsidRPr="005B35FF">
        <w:rPr>
          <w:b/>
          <w:sz w:val="20"/>
        </w:rPr>
        <w:t xml:space="preserve"> path with skip-connections </w:t>
      </w:r>
      <w:hyperlink r:id="rId34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</w:hyperlink>
      <w:hyperlink r:id="rId35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SpringerLink</w:t>
        </w:r>
        <w:proofErr w:type="spellEnd"/>
      </w:hyperlink>
      <w:r w:rsidRPr="005B35FF">
        <w:rPr>
          <w:b/>
          <w:sz w:val="20"/>
        </w:rPr>
        <w:t>:</w:t>
      </w:r>
    </w:p>
    <w:p w:rsidR="007D2F31" w:rsidRPr="005B35FF" w:rsidRDefault="00523E39" w:rsidP="007D2F31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Contracting Path</w:t>
      </w:r>
      <w:r w:rsidRPr="005B35FF">
        <w:rPr>
          <w:b/>
          <w:sz w:val="20"/>
        </w:rPr>
        <w:t xml:space="preserve">: </w:t>
      </w:r>
      <w:r w:rsidR="007D2F31" w:rsidRPr="005B35FF">
        <w:rPr>
          <w:b/>
          <w:sz w:val="20"/>
        </w:rPr>
        <w:t xml:space="preserve">The encoder follows a </w:t>
      </w:r>
      <w:r w:rsidR="007D2F31" w:rsidRPr="005B35FF">
        <w:rPr>
          <w:b/>
          <w:bCs/>
          <w:sz w:val="20"/>
        </w:rPr>
        <w:t>hierarchical feature–extractor</w:t>
      </w:r>
      <w:r w:rsidR="007D2F31" w:rsidRPr="005B35FF">
        <w:rPr>
          <w:b/>
          <w:sz w:val="20"/>
        </w:rPr>
        <w:t xml:space="preserve"> design: at each level, two consecutive 3 × 3 convolutions (with stride 1 and zero padding) extract local patterns, followed by a </w:t>
      </w:r>
      <w:proofErr w:type="spellStart"/>
      <w:r w:rsidR="007D2F31" w:rsidRPr="005B35FF">
        <w:rPr>
          <w:b/>
          <w:sz w:val="20"/>
        </w:rPr>
        <w:t>ReLU</w:t>
      </w:r>
      <w:proofErr w:type="spellEnd"/>
      <w:r w:rsidR="007D2F31" w:rsidRPr="005B35FF">
        <w:rPr>
          <w:b/>
          <w:sz w:val="20"/>
        </w:rPr>
        <w:t xml:space="preserve"> nonlinearity that introduces sparsity and mitigates vanishing gradients </w:t>
      </w:r>
      <w:hyperlink r:id="rId36" w:tgtFrame="_blank" w:history="1">
        <w:proofErr w:type="spellStart"/>
        <w:r w:rsidR="007D2F31" w:rsidRPr="005B35FF">
          <w:rPr>
            <w:rStyle w:val="Hyperlink"/>
            <w:b/>
            <w:sz w:val="20"/>
          </w:rPr>
          <w:t>arXiv</w:t>
        </w:r>
        <w:proofErr w:type="spellEnd"/>
      </w:hyperlink>
      <w:r w:rsidR="007D2F31" w:rsidRPr="005B35FF">
        <w:rPr>
          <w:b/>
          <w:sz w:val="20"/>
        </w:rPr>
        <w:t xml:space="preserve">. Stacking two convolutions before pooling increases the effective receptive field—covering 5×5 pixels—while preserving fine-grained details </w:t>
      </w:r>
      <w:hyperlink r:id="rId37" w:tgtFrame="_blank" w:history="1">
        <w:proofErr w:type="spellStart"/>
        <w:r w:rsidR="007D2F31" w:rsidRPr="005B35FF">
          <w:rPr>
            <w:rStyle w:val="Hyperlink"/>
            <w:b/>
            <w:sz w:val="20"/>
          </w:rPr>
          <w:t>arXiv</w:t>
        </w:r>
        <w:proofErr w:type="spellEnd"/>
      </w:hyperlink>
      <w:r w:rsidR="007D2F31" w:rsidRPr="005B35FF">
        <w:rPr>
          <w:b/>
          <w:sz w:val="20"/>
        </w:rPr>
        <w:t xml:space="preserve">. A 2 × 2 max-pool operation with stride 2 then halves spatial dimensions, enabling the network to aggregate context across larger regions and build progressively higher-level representations </w:t>
      </w:r>
      <w:hyperlink r:id="rId38" w:tgtFrame="_blank" w:history="1">
        <w:r w:rsidR="007D2F31" w:rsidRPr="005B35FF">
          <w:rPr>
            <w:rStyle w:val="Hyperlink"/>
            <w:b/>
            <w:sz w:val="20"/>
          </w:rPr>
          <w:t>Wikipedia</w:t>
        </w:r>
      </w:hyperlink>
      <w:r w:rsidR="007D2F31" w:rsidRPr="005B35FF">
        <w:rPr>
          <w:b/>
          <w:sz w:val="20"/>
        </w:rPr>
        <w:t>.</w:t>
      </w:r>
    </w:p>
    <w:p w:rsidR="00523E39" w:rsidRPr="005B35FF" w:rsidRDefault="007D2F31" w:rsidP="007D2F31">
      <w:pPr>
        <w:spacing w:before="100" w:beforeAutospacing="1" w:after="100" w:afterAutospacing="1" w:line="240" w:lineRule="auto"/>
        <w:ind w:left="720"/>
        <w:rPr>
          <w:b/>
          <w:sz w:val="20"/>
        </w:rPr>
      </w:pPr>
      <w:r w:rsidRPr="005B35FF">
        <w:rPr>
          <w:b/>
          <w:sz w:val="20"/>
        </w:rPr>
        <w:t xml:space="preserve">Skip-connections copy each convolutional feature map before pooling directly into the corresponding decoder block. This </w:t>
      </w:r>
      <w:r w:rsidRPr="005B35FF">
        <w:rPr>
          <w:b/>
          <w:bCs/>
          <w:sz w:val="20"/>
        </w:rPr>
        <w:t>U-shaped information flow</w:t>
      </w:r>
      <w:r w:rsidRPr="005B35FF">
        <w:rPr>
          <w:b/>
          <w:sz w:val="20"/>
        </w:rPr>
        <w:t xml:space="preserve"> ensures that spatial information lost during </w:t>
      </w:r>
      <w:proofErr w:type="spellStart"/>
      <w:r w:rsidRPr="005B35FF">
        <w:rPr>
          <w:b/>
          <w:sz w:val="20"/>
        </w:rPr>
        <w:t>downsampling</w:t>
      </w:r>
      <w:proofErr w:type="spellEnd"/>
      <w:r w:rsidRPr="005B35FF">
        <w:rPr>
          <w:b/>
          <w:sz w:val="20"/>
        </w:rPr>
        <w:t xml:space="preserve"> is restored during </w:t>
      </w:r>
      <w:proofErr w:type="spellStart"/>
      <w:r w:rsidRPr="005B35FF">
        <w:rPr>
          <w:b/>
          <w:sz w:val="20"/>
        </w:rPr>
        <w:t>upsampling</w:t>
      </w:r>
      <w:proofErr w:type="spellEnd"/>
      <w:r w:rsidRPr="005B35FF">
        <w:rPr>
          <w:b/>
          <w:sz w:val="20"/>
        </w:rPr>
        <w:t>, preventing overly coarse reconstructions and aiding gradient propagation.</w:t>
      </w:r>
    </w:p>
    <w:p w:rsidR="00523E39" w:rsidRPr="005B35FF" w:rsidRDefault="00523E39" w:rsidP="00523E39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Bottleneck</w:t>
      </w:r>
      <w:r w:rsidRPr="005B35FF">
        <w:rPr>
          <w:b/>
          <w:sz w:val="20"/>
        </w:rPr>
        <w:t xml:space="preserve">: </w:t>
      </w:r>
      <w:r w:rsidR="007D2F31" w:rsidRPr="005B35FF">
        <w:rPr>
          <w:b/>
          <w:sz w:val="20"/>
        </w:rPr>
        <w:t xml:space="preserve">At the network’s deepest point, feature maps reach their smallest spatial resolution (e.g., 14×14 for 224×224 input with four </w:t>
      </w:r>
      <w:proofErr w:type="spellStart"/>
      <w:r w:rsidR="007D2F31" w:rsidRPr="005B35FF">
        <w:rPr>
          <w:b/>
          <w:sz w:val="20"/>
        </w:rPr>
        <w:t>poolings</w:t>
      </w:r>
      <w:proofErr w:type="spellEnd"/>
      <w:r w:rsidR="007D2F31" w:rsidRPr="005B35FF">
        <w:rPr>
          <w:b/>
          <w:sz w:val="20"/>
        </w:rPr>
        <w:t xml:space="preserve">). Here, two more 3 × 3 </w:t>
      </w:r>
      <w:proofErr w:type="spellStart"/>
      <w:r w:rsidR="007D2F31" w:rsidRPr="005B35FF">
        <w:rPr>
          <w:b/>
          <w:sz w:val="20"/>
        </w:rPr>
        <w:t>Conv</w:t>
      </w:r>
      <w:proofErr w:type="spellEnd"/>
      <w:r w:rsidR="007D2F31" w:rsidRPr="005B35FF">
        <w:rPr>
          <w:b/>
          <w:sz w:val="20"/>
        </w:rPr>
        <w:t>–</w:t>
      </w:r>
      <w:proofErr w:type="spellStart"/>
      <w:r w:rsidR="007D2F31" w:rsidRPr="005B35FF">
        <w:rPr>
          <w:b/>
          <w:sz w:val="20"/>
        </w:rPr>
        <w:t>ReLU</w:t>
      </w:r>
      <w:proofErr w:type="spellEnd"/>
      <w:r w:rsidR="007D2F31" w:rsidRPr="005B35FF">
        <w:rPr>
          <w:b/>
          <w:sz w:val="20"/>
        </w:rPr>
        <w:t xml:space="preserve"> layers operate on the richest semantic features, maximizing the </w:t>
      </w:r>
      <w:r w:rsidR="007D2F31" w:rsidRPr="005B35FF">
        <w:rPr>
          <w:rStyle w:val="Strong"/>
          <w:sz w:val="20"/>
        </w:rPr>
        <w:t>global receptive field</w:t>
      </w:r>
      <w:r w:rsidR="007D2F31" w:rsidRPr="005B35FF">
        <w:rPr>
          <w:b/>
          <w:sz w:val="20"/>
        </w:rPr>
        <w:t xml:space="preserve">—up to ~188×188 pixels—so that each output neuron “sees” nearly the entire input image </w:t>
      </w:r>
      <w:hyperlink r:id="rId39" w:tgtFrame="_blank" w:history="1">
        <w:proofErr w:type="spellStart"/>
        <w:r w:rsidR="007D2F31"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="007D2F31" w:rsidRPr="005B35FF">
        <w:rPr>
          <w:b/>
          <w:sz w:val="20"/>
        </w:rPr>
        <w:t>. This global context is critical for generating perturbations that can mislead classifiers based on both local texture and broader composition</w:t>
      </w:r>
      <w:r w:rsidRPr="005B35FF">
        <w:rPr>
          <w:b/>
          <w:sz w:val="20"/>
        </w:rPr>
        <w:t>.</w:t>
      </w:r>
    </w:p>
    <w:p w:rsidR="00523E39" w:rsidRPr="005B35FF" w:rsidRDefault="00523E39" w:rsidP="00523E39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Expanding Path</w:t>
      </w:r>
      <w:r w:rsidRPr="005B35FF">
        <w:rPr>
          <w:b/>
          <w:sz w:val="20"/>
        </w:rPr>
        <w:t xml:space="preserve">: </w:t>
      </w:r>
      <w:r w:rsidR="007D2F31" w:rsidRPr="005B35FF">
        <w:rPr>
          <w:b/>
          <w:sz w:val="20"/>
        </w:rPr>
        <w:t xml:space="preserve">The decoder mirrors the encoder: at each level, a 2 × 2 transposed </w:t>
      </w:r>
      <w:proofErr w:type="gramStart"/>
      <w:r w:rsidR="007D2F31" w:rsidRPr="005B35FF">
        <w:rPr>
          <w:b/>
          <w:sz w:val="20"/>
        </w:rPr>
        <w:t>convolution</w:t>
      </w:r>
      <w:proofErr w:type="gramEnd"/>
      <w:r w:rsidR="007D2F31" w:rsidRPr="005B35FF">
        <w:rPr>
          <w:b/>
          <w:sz w:val="20"/>
        </w:rPr>
        <w:t xml:space="preserve"> (a learnable </w:t>
      </w:r>
      <w:proofErr w:type="spellStart"/>
      <w:r w:rsidR="007D2F31" w:rsidRPr="005B35FF">
        <w:rPr>
          <w:b/>
          <w:sz w:val="20"/>
        </w:rPr>
        <w:t>upsampling</w:t>
      </w:r>
      <w:proofErr w:type="spellEnd"/>
      <w:r w:rsidR="007D2F31" w:rsidRPr="005B35FF">
        <w:rPr>
          <w:b/>
          <w:sz w:val="20"/>
        </w:rPr>
        <w:t xml:space="preserve">) doubles spatial dimensions, reconstructing finer resolution. The </w:t>
      </w:r>
      <w:proofErr w:type="spellStart"/>
      <w:r w:rsidR="007D2F31" w:rsidRPr="005B35FF">
        <w:rPr>
          <w:b/>
          <w:sz w:val="20"/>
        </w:rPr>
        <w:t>upsampled</w:t>
      </w:r>
      <w:proofErr w:type="spellEnd"/>
      <w:r w:rsidR="007D2F31" w:rsidRPr="005B35FF">
        <w:rPr>
          <w:b/>
          <w:sz w:val="20"/>
        </w:rPr>
        <w:t xml:space="preserve"> feature map is concatenated with its encoder counterpart (from skip connection), fusing </w:t>
      </w:r>
      <w:r w:rsidR="007D2F31" w:rsidRPr="005B35FF">
        <w:rPr>
          <w:rStyle w:val="Strong"/>
          <w:sz w:val="20"/>
        </w:rPr>
        <w:t>high-level semantics</w:t>
      </w:r>
      <w:r w:rsidR="007D2F31" w:rsidRPr="005B35FF">
        <w:rPr>
          <w:b/>
          <w:sz w:val="20"/>
        </w:rPr>
        <w:t xml:space="preserve"> with </w:t>
      </w:r>
      <w:r w:rsidR="007D2F31" w:rsidRPr="005B35FF">
        <w:rPr>
          <w:rStyle w:val="Strong"/>
          <w:sz w:val="20"/>
        </w:rPr>
        <w:t>low-level details</w:t>
      </w:r>
      <w:r w:rsidR="007D2F31" w:rsidRPr="005B35FF">
        <w:rPr>
          <w:b/>
          <w:sz w:val="20"/>
        </w:rPr>
        <w:t xml:space="preserve"> </w:t>
      </w:r>
      <w:hyperlink r:id="rId40" w:tgtFrame="_blank" w:history="1">
        <w:proofErr w:type="spellStart"/>
        <w:r w:rsidR="007D2F31"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="007D2F31" w:rsidRPr="005B35FF">
        <w:rPr>
          <w:b/>
          <w:sz w:val="20"/>
        </w:rPr>
        <w:t xml:space="preserve">. Two 3 × 3 </w:t>
      </w:r>
      <w:proofErr w:type="spellStart"/>
      <w:r w:rsidR="007D2F31" w:rsidRPr="005B35FF">
        <w:rPr>
          <w:b/>
          <w:sz w:val="20"/>
        </w:rPr>
        <w:t>Conv</w:t>
      </w:r>
      <w:proofErr w:type="spellEnd"/>
      <w:r w:rsidR="007D2F31" w:rsidRPr="005B35FF">
        <w:rPr>
          <w:b/>
          <w:sz w:val="20"/>
        </w:rPr>
        <w:t>–</w:t>
      </w:r>
      <w:proofErr w:type="spellStart"/>
      <w:r w:rsidR="007D2F31" w:rsidRPr="005B35FF">
        <w:rPr>
          <w:b/>
          <w:sz w:val="20"/>
        </w:rPr>
        <w:t>ReLU</w:t>
      </w:r>
      <w:proofErr w:type="spellEnd"/>
      <w:r w:rsidR="007D2F31" w:rsidRPr="005B35FF">
        <w:rPr>
          <w:b/>
          <w:sz w:val="20"/>
        </w:rPr>
        <w:t xml:space="preserve"> layers then refine this merged representation. This symmetric expansion gradually recovers the original image size, culminating in a final 1 × 1 convolution that projects to a single‐channel perturbation ΔY, with </w:t>
      </w:r>
      <w:proofErr w:type="spellStart"/>
      <w:r w:rsidR="007D2F31" w:rsidRPr="005B35FF">
        <w:rPr>
          <w:b/>
          <w:sz w:val="20"/>
        </w:rPr>
        <w:t>Tanh</w:t>
      </w:r>
      <w:proofErr w:type="spellEnd"/>
      <w:r w:rsidR="007D2F31" w:rsidRPr="005B35FF">
        <w:rPr>
          <w:b/>
          <w:sz w:val="20"/>
        </w:rPr>
        <w:t xml:space="preserve"> bounding values in [–1,1]</w:t>
      </w:r>
      <w:r w:rsidRPr="005B35FF">
        <w:rPr>
          <w:b/>
          <w:sz w:val="20"/>
        </w:rPr>
        <w:t>.</w:t>
      </w:r>
    </w:p>
    <w:p w:rsidR="00523E39" w:rsidRPr="005B35FF" w:rsidRDefault="00523E39" w:rsidP="00523E39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Output</w:t>
      </w:r>
      <w:r w:rsidRPr="005B35FF">
        <w:rPr>
          <w:b/>
          <w:sz w:val="20"/>
        </w:rPr>
        <w:t xml:space="preserve">: A final 1 × 1 convolution maps to a single‐channel perturbation ΔY, followed by </w:t>
      </w:r>
      <w:proofErr w:type="spellStart"/>
      <w:r w:rsidRPr="005B35FF">
        <w:rPr>
          <w:b/>
          <w:sz w:val="20"/>
        </w:rPr>
        <w:t>Tanh</w:t>
      </w:r>
      <w:proofErr w:type="spellEnd"/>
      <w:r w:rsidRPr="005B35FF">
        <w:rPr>
          <w:b/>
          <w:sz w:val="20"/>
        </w:rPr>
        <w:t xml:space="preserve"> to constrain values to [–1, 1].</w:t>
      </w:r>
    </w:p>
    <w:p w:rsidR="00523E39" w:rsidRPr="005B35FF" w:rsidRDefault="00523E39" w:rsidP="00523E39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This design excels at preserving fine details via skip-connections while providing large receptive fields for context </w:t>
      </w:r>
      <w:hyperlink r:id="rId41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>.</w:t>
      </w:r>
    </w:p>
    <w:p w:rsidR="00523E39" w:rsidRPr="005B35FF" w:rsidRDefault="00523E39" w:rsidP="00523E39">
      <w:pPr>
        <w:pStyle w:val="Heading4"/>
        <w:rPr>
          <w:b/>
          <w:sz w:val="20"/>
        </w:rPr>
      </w:pPr>
      <w:r w:rsidRPr="005B35FF">
        <w:rPr>
          <w:b/>
          <w:sz w:val="20"/>
        </w:rPr>
        <w:lastRenderedPageBreak/>
        <w:t>3.2.2 Capacity and Base Filters</w:t>
      </w:r>
    </w:p>
    <w:p w:rsidR="00523E39" w:rsidRPr="005B35FF" w:rsidRDefault="00523E39" w:rsidP="00523E39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Base Filters</w:t>
      </w:r>
      <w:r w:rsidRPr="005B35FF">
        <w:rPr>
          <w:b/>
          <w:sz w:val="20"/>
        </w:rPr>
        <w:t xml:space="preserve"> (</w:t>
      </w:r>
      <w:proofErr w:type="spellStart"/>
      <w:r w:rsidRPr="005B35FF">
        <w:rPr>
          <w:rStyle w:val="HTMLCode"/>
          <w:rFonts w:eastAsiaTheme="minorHAnsi"/>
          <w:b/>
          <w:sz w:val="18"/>
        </w:rPr>
        <w:t>base_filters</w:t>
      </w:r>
      <w:proofErr w:type="spellEnd"/>
      <w:r w:rsidRPr="005B35FF">
        <w:rPr>
          <w:b/>
          <w:sz w:val="20"/>
        </w:rPr>
        <w:t xml:space="preserve">): We set an initial width of </w:t>
      </w:r>
      <w:r w:rsidRPr="005B35FF">
        <w:rPr>
          <w:rStyle w:val="Strong"/>
          <w:sz w:val="20"/>
        </w:rPr>
        <w:t>32</w:t>
      </w:r>
      <w:r w:rsidRPr="005B35FF">
        <w:rPr>
          <w:b/>
          <w:sz w:val="20"/>
        </w:rPr>
        <w:t xml:space="preserve"> channels at the first </w:t>
      </w:r>
      <w:proofErr w:type="spellStart"/>
      <w:r w:rsidRPr="005B35FF">
        <w:rPr>
          <w:b/>
          <w:sz w:val="20"/>
        </w:rPr>
        <w:t>Conv</w:t>
      </w:r>
      <w:proofErr w:type="spellEnd"/>
      <w:r w:rsidRPr="005B35FF">
        <w:rPr>
          <w:b/>
          <w:sz w:val="20"/>
        </w:rPr>
        <w:t xml:space="preserve"> layer, doubling at each down‐sampling (32 → 64 → 128 → 256 → 512). This yields ~5 M parameters—suitable for 8 GB GPUs at 224 × 224 resolution.</w:t>
      </w:r>
    </w:p>
    <w:p w:rsidR="00523E39" w:rsidRPr="005B35FF" w:rsidRDefault="00523E39" w:rsidP="00523E39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Scalability</w:t>
      </w:r>
      <w:r w:rsidRPr="005B35FF">
        <w:rPr>
          <w:b/>
          <w:sz w:val="20"/>
        </w:rPr>
        <w:t xml:space="preserve">: For larger datasets or higher resolutions, </w:t>
      </w:r>
      <w:proofErr w:type="spellStart"/>
      <w:r w:rsidRPr="005B35FF">
        <w:rPr>
          <w:rStyle w:val="HTMLCode"/>
          <w:rFonts w:eastAsiaTheme="minorHAnsi"/>
          <w:b/>
          <w:sz w:val="18"/>
        </w:rPr>
        <w:t>base_filters</w:t>
      </w:r>
      <w:proofErr w:type="spellEnd"/>
      <w:r w:rsidRPr="005B35FF">
        <w:rPr>
          <w:b/>
          <w:sz w:val="20"/>
        </w:rPr>
        <w:t xml:space="preserve"> can be increased to 64 or 128, </w:t>
      </w:r>
      <w:proofErr w:type="spellStart"/>
      <w:r w:rsidRPr="005B35FF">
        <w:rPr>
          <w:b/>
          <w:sz w:val="20"/>
        </w:rPr>
        <w:t>quadratically</w:t>
      </w:r>
      <w:proofErr w:type="spellEnd"/>
      <w:r w:rsidRPr="005B35FF">
        <w:rPr>
          <w:b/>
          <w:sz w:val="20"/>
        </w:rPr>
        <w:t xml:space="preserve"> increasing capacity and model size. Hardware allowing, this enhances the network’s expressivity at the cost of memory and compute.</w:t>
      </w:r>
    </w:p>
    <w:p w:rsidR="00523E39" w:rsidRPr="005B35FF" w:rsidRDefault="00523E39" w:rsidP="00523E39">
      <w:pPr>
        <w:pStyle w:val="Heading4"/>
        <w:rPr>
          <w:b/>
          <w:sz w:val="20"/>
        </w:rPr>
      </w:pPr>
      <w:r w:rsidRPr="005B35FF">
        <w:rPr>
          <w:b/>
          <w:sz w:val="20"/>
        </w:rPr>
        <w:t>3.2.3 FFT/IFFT Integration</w:t>
      </w:r>
    </w:p>
    <w:p w:rsidR="00523E39" w:rsidRPr="005B35FF" w:rsidRDefault="00523E39" w:rsidP="00523E39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>To enable frequency‐domain processing, we insert FFT transforms at the network’s input:</w:t>
      </w:r>
    </w:p>
    <w:p w:rsidR="00523E39" w:rsidRPr="005B35FF" w:rsidRDefault="00523E39" w:rsidP="00523E39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Compute 2D DFT of the Y channel using </w:t>
      </w:r>
      <w:r w:rsidRPr="005B35FF">
        <w:rPr>
          <w:rStyle w:val="HTMLCode"/>
          <w:rFonts w:eastAsiaTheme="minorHAnsi"/>
          <w:b/>
          <w:sz w:val="18"/>
        </w:rPr>
        <w:t>torch.fft.fft2(..., norm='</w:t>
      </w:r>
      <w:proofErr w:type="spellStart"/>
      <w:r w:rsidRPr="005B35FF">
        <w:rPr>
          <w:rStyle w:val="HTMLCode"/>
          <w:rFonts w:eastAsiaTheme="minorHAnsi"/>
          <w:b/>
          <w:sz w:val="18"/>
        </w:rPr>
        <w:t>ortho</w:t>
      </w:r>
      <w:proofErr w:type="spellEnd"/>
      <w:r w:rsidRPr="005B35FF">
        <w:rPr>
          <w:rStyle w:val="HTMLCode"/>
          <w:rFonts w:eastAsiaTheme="minorHAnsi"/>
          <w:b/>
          <w:sz w:val="18"/>
        </w:rPr>
        <w:t>')</w:t>
      </w:r>
      <w:r w:rsidRPr="005B35FF">
        <w:rPr>
          <w:b/>
          <w:sz w:val="20"/>
        </w:rPr>
        <w:t xml:space="preserve"> </w:t>
      </w:r>
      <w:hyperlink r:id="rId42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PyTorch</w:t>
        </w:r>
        <w:proofErr w:type="spellEnd"/>
      </w:hyperlink>
      <w:r w:rsidRPr="005B35FF">
        <w:rPr>
          <w:b/>
          <w:sz w:val="20"/>
        </w:rPr>
        <w:t>.</w:t>
      </w:r>
    </w:p>
    <w:p w:rsidR="00523E39" w:rsidRPr="005B35FF" w:rsidRDefault="00523E39" w:rsidP="00523E39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sz w:val="20"/>
        </w:rPr>
      </w:pPr>
      <w:proofErr w:type="spellStart"/>
      <w:r w:rsidRPr="005B35FF">
        <w:rPr>
          <w:b/>
          <w:sz w:val="20"/>
        </w:rPr>
        <w:t>Center</w:t>
      </w:r>
      <w:proofErr w:type="spellEnd"/>
      <w:r w:rsidRPr="005B35FF">
        <w:rPr>
          <w:b/>
          <w:sz w:val="20"/>
        </w:rPr>
        <w:t xml:space="preserve"> the spectrum with </w:t>
      </w:r>
      <w:proofErr w:type="spellStart"/>
      <w:r w:rsidRPr="005B35FF">
        <w:rPr>
          <w:rStyle w:val="HTMLCode"/>
          <w:rFonts w:eastAsiaTheme="minorHAnsi"/>
          <w:b/>
          <w:sz w:val="18"/>
        </w:rPr>
        <w:t>torch.fft.fftshift</w:t>
      </w:r>
      <w:proofErr w:type="spellEnd"/>
      <w:r w:rsidRPr="005B35FF">
        <w:rPr>
          <w:b/>
          <w:sz w:val="20"/>
        </w:rPr>
        <w:t xml:space="preserve"> (</w:t>
      </w:r>
      <w:proofErr w:type="spellStart"/>
      <w:r w:rsidRPr="005B35FF">
        <w:rPr>
          <w:b/>
          <w:sz w:val="20"/>
        </w:rPr>
        <w:t>PyTorch</w:t>
      </w:r>
      <w:proofErr w:type="spellEnd"/>
      <w:r w:rsidRPr="005B35FF">
        <w:rPr>
          <w:b/>
          <w:sz w:val="20"/>
        </w:rPr>
        <w:t xml:space="preserve"> helper) to align zero frequency at the map’s </w:t>
      </w:r>
      <w:proofErr w:type="spellStart"/>
      <w:r w:rsidRPr="005B35FF">
        <w:rPr>
          <w:b/>
          <w:sz w:val="20"/>
        </w:rPr>
        <w:t>center</w:t>
      </w:r>
      <w:proofErr w:type="spellEnd"/>
      <w:r w:rsidRPr="005B35FF">
        <w:rPr>
          <w:b/>
          <w:sz w:val="20"/>
        </w:rPr>
        <w:t xml:space="preserve"> </w:t>
      </w:r>
      <w:hyperlink r:id="rId43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PyTorch</w:t>
        </w:r>
        <w:proofErr w:type="spellEnd"/>
      </w:hyperlink>
      <w:r w:rsidRPr="005B35FF">
        <w:rPr>
          <w:b/>
          <w:sz w:val="20"/>
        </w:rPr>
        <w:t>.</w:t>
      </w:r>
    </w:p>
    <w:p w:rsidR="00523E39" w:rsidRPr="005B35FF" w:rsidRDefault="00523E39" w:rsidP="00523E39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After mask application (Section 3.3), recover the spatial map via inverse shift (</w:t>
      </w:r>
      <w:proofErr w:type="spellStart"/>
      <w:r w:rsidRPr="005B35FF">
        <w:rPr>
          <w:rStyle w:val="HTMLCode"/>
          <w:rFonts w:eastAsiaTheme="minorHAnsi"/>
          <w:b/>
          <w:sz w:val="18"/>
        </w:rPr>
        <w:t>ifftshift</w:t>
      </w:r>
      <w:proofErr w:type="spellEnd"/>
      <w:r w:rsidRPr="005B35FF">
        <w:rPr>
          <w:b/>
          <w:sz w:val="20"/>
        </w:rPr>
        <w:t xml:space="preserve">) and </w:t>
      </w:r>
      <w:r w:rsidRPr="005B35FF">
        <w:rPr>
          <w:rStyle w:val="HTMLCode"/>
          <w:rFonts w:eastAsiaTheme="minorHAnsi"/>
          <w:b/>
          <w:sz w:val="18"/>
        </w:rPr>
        <w:t>torch.fft.ifft2(..., norm='</w:t>
      </w:r>
      <w:proofErr w:type="spellStart"/>
      <w:r w:rsidRPr="005B35FF">
        <w:rPr>
          <w:rStyle w:val="HTMLCode"/>
          <w:rFonts w:eastAsiaTheme="minorHAnsi"/>
          <w:b/>
          <w:sz w:val="18"/>
        </w:rPr>
        <w:t>ortho</w:t>
      </w:r>
      <w:proofErr w:type="spellEnd"/>
      <w:r w:rsidRPr="005B35FF">
        <w:rPr>
          <w:rStyle w:val="HTMLCode"/>
          <w:rFonts w:eastAsiaTheme="minorHAnsi"/>
          <w:b/>
          <w:sz w:val="18"/>
        </w:rPr>
        <w:t>')</w:t>
      </w:r>
      <w:r w:rsidRPr="005B35FF">
        <w:rPr>
          <w:b/>
          <w:sz w:val="20"/>
        </w:rPr>
        <w:t xml:space="preserve"> </w:t>
      </w:r>
      <w:hyperlink r:id="rId44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PyTorch</w:t>
        </w:r>
        <w:proofErr w:type="spellEnd"/>
      </w:hyperlink>
      <w:r w:rsidRPr="005B35FF">
        <w:rPr>
          <w:b/>
          <w:sz w:val="20"/>
        </w:rPr>
        <w:t>.</w:t>
      </w:r>
    </w:p>
    <w:p w:rsidR="00523E39" w:rsidRPr="005B35FF" w:rsidRDefault="00523E39" w:rsidP="00523E39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The real component of the IFFT output is passed into the U-Net encoder.</w:t>
      </w:r>
    </w:p>
    <w:p w:rsidR="00523E39" w:rsidRPr="005B35FF" w:rsidRDefault="00523E39" w:rsidP="00523E39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>By wrapping FFT/IFFT around the U-Net’s contracting path, the generator learns perturbations directly in frequency bands, focusing on those most salient to model features.</w:t>
      </w:r>
    </w:p>
    <w:p w:rsidR="00240BEA" w:rsidRPr="005B35FF" w:rsidRDefault="00240BEA" w:rsidP="00240BEA">
      <w:pPr>
        <w:pStyle w:val="Heading3"/>
        <w:rPr>
          <w:b/>
          <w:sz w:val="22"/>
        </w:rPr>
      </w:pPr>
      <w:r w:rsidRPr="005B35FF">
        <w:rPr>
          <w:b/>
          <w:sz w:val="22"/>
        </w:rPr>
        <w:t>3.3 Frequency-Domain Perturbation Block</w:t>
      </w:r>
    </w:p>
    <w:p w:rsidR="00240BEA" w:rsidRPr="005B35FF" w:rsidRDefault="00240BEA" w:rsidP="00240BEA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In contrast to spatial-domain attacks, our method explicitly operates in the </w:t>
      </w:r>
      <w:r w:rsidRPr="005B35FF">
        <w:rPr>
          <w:rStyle w:val="Strong"/>
          <w:sz w:val="20"/>
        </w:rPr>
        <w:t>frequency domain</w:t>
      </w:r>
      <w:r w:rsidRPr="005B35FF">
        <w:rPr>
          <w:b/>
          <w:sz w:val="20"/>
        </w:rPr>
        <w:t>, leveraging classical Fourier analysis to target the edge and texture information that neural networks exploit.</w:t>
      </w:r>
    </w:p>
    <w:p w:rsidR="00240BEA" w:rsidRPr="005B35FF" w:rsidRDefault="00240BEA" w:rsidP="00240BEA">
      <w:pPr>
        <w:pStyle w:val="Heading4"/>
        <w:rPr>
          <w:b/>
          <w:sz w:val="20"/>
        </w:rPr>
      </w:pPr>
      <w:r w:rsidRPr="005B35FF">
        <w:rPr>
          <w:b/>
          <w:sz w:val="20"/>
        </w:rPr>
        <w:t>3.3.1 Fundamentals of Image Fourier Decomposition</w:t>
      </w:r>
    </w:p>
    <w:p w:rsidR="00240BEA" w:rsidRPr="005B35FF" w:rsidRDefault="00240BEA" w:rsidP="00240BEA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Every grayscale image </w:t>
      </w:r>
      <w:r w:rsidRPr="005B35FF">
        <w:rPr>
          <w:rStyle w:val="katex-mathml"/>
          <w:b/>
          <w:sz w:val="20"/>
        </w:rPr>
        <w:t>Y(</w:t>
      </w:r>
      <w:proofErr w:type="spellStart"/>
      <w:proofErr w:type="gramStart"/>
      <w:r w:rsidRPr="005B35FF">
        <w:rPr>
          <w:rStyle w:val="katex-mathml"/>
          <w:b/>
          <w:sz w:val="20"/>
        </w:rPr>
        <w:t>u,v</w:t>
      </w:r>
      <w:proofErr w:type="spellEnd"/>
      <w:proofErr w:type="gramEnd"/>
      <w:r w:rsidRPr="005B35FF">
        <w:rPr>
          <w:rStyle w:val="katex-mathml"/>
          <w:b/>
          <w:sz w:val="20"/>
        </w:rPr>
        <w:t>)</w:t>
      </w:r>
      <w:r w:rsidRPr="005B35FF">
        <w:rPr>
          <w:b/>
          <w:sz w:val="20"/>
        </w:rPr>
        <w:t xml:space="preserve"> can be expressed as a sum of two-dimensional sinusoids via the </w:t>
      </w:r>
      <w:r w:rsidRPr="005B35FF">
        <w:rPr>
          <w:rStyle w:val="Strong"/>
          <w:sz w:val="20"/>
        </w:rPr>
        <w:t>2D Discrete Fourier Transform (DFT)</w:t>
      </w:r>
      <w:r w:rsidRPr="005B35FF">
        <w:rPr>
          <w:b/>
          <w:sz w:val="20"/>
        </w:rPr>
        <w:t>:</w:t>
      </w:r>
    </w:p>
    <w:p w:rsidR="00240BEA" w:rsidRPr="005B35FF" w:rsidRDefault="007D2F31" w:rsidP="00240BEA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noProof/>
          <w:sz w:val="20"/>
          <w:lang w:eastAsia="en-IN"/>
        </w:rPr>
        <w:drawing>
          <wp:inline distT="0" distB="0" distL="0" distR="0" wp14:anchorId="786D1075" wp14:editId="0B1D5843">
            <wp:extent cx="55340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BEA" w:rsidRPr="005B35FF">
        <w:rPr>
          <w:b/>
          <w:sz w:val="20"/>
        </w:rPr>
        <w:t xml:space="preserve">Here, low indices </w:t>
      </w:r>
      <w:r w:rsidR="00240BEA" w:rsidRPr="005B35FF">
        <w:rPr>
          <w:rStyle w:val="katex-mathml"/>
          <w:b/>
          <w:sz w:val="20"/>
        </w:rPr>
        <w:t>(k,ℓ)</w:t>
      </w:r>
      <w:r w:rsidRPr="005B35FF">
        <w:rPr>
          <w:rStyle w:val="katex-mathml"/>
          <w:b/>
          <w:sz w:val="20"/>
        </w:rPr>
        <w:t xml:space="preserve"> </w:t>
      </w:r>
      <w:r w:rsidR="00240BEA" w:rsidRPr="005B35FF">
        <w:rPr>
          <w:b/>
          <w:sz w:val="20"/>
        </w:rPr>
        <w:t xml:space="preserve">correspond to </w:t>
      </w:r>
      <w:r w:rsidR="00240BEA" w:rsidRPr="005B35FF">
        <w:rPr>
          <w:rStyle w:val="Strong"/>
          <w:sz w:val="20"/>
        </w:rPr>
        <w:t>low frequencies</w:t>
      </w:r>
      <w:r w:rsidR="00240BEA" w:rsidRPr="005B35FF">
        <w:rPr>
          <w:b/>
          <w:sz w:val="20"/>
        </w:rPr>
        <w:t xml:space="preserve"> (smooth variations), whereas high indices represent </w:t>
      </w:r>
      <w:r w:rsidR="00240BEA" w:rsidRPr="005B35FF">
        <w:rPr>
          <w:rStyle w:val="Strong"/>
          <w:sz w:val="20"/>
        </w:rPr>
        <w:t>high frequencies</w:t>
      </w:r>
      <w:r w:rsidR="00240BEA" w:rsidRPr="005B35FF">
        <w:rPr>
          <w:b/>
          <w:sz w:val="20"/>
        </w:rPr>
        <w:t xml:space="preserve"> (rapid changes, edges) </w:t>
      </w:r>
      <w:hyperlink r:id="rId46" w:tgtFrame="_blank" w:history="1">
        <w:proofErr w:type="spellStart"/>
        <w:r w:rsidR="00240BEA" w:rsidRPr="005B35FF">
          <w:rPr>
            <w:rStyle w:val="max-w-full"/>
            <w:b/>
            <w:color w:val="0000FF"/>
            <w:sz w:val="20"/>
            <w:u w:val="single"/>
          </w:rPr>
          <w:t>OpenReview</w:t>
        </w:r>
        <w:proofErr w:type="spellEnd"/>
      </w:hyperlink>
      <w:r w:rsidR="00240BEA" w:rsidRPr="005B35FF">
        <w:rPr>
          <w:b/>
          <w:sz w:val="20"/>
        </w:rPr>
        <w:t>. Physically, this decomposition separates colour intensities into global luminance patterns versus fine-scale textures.</w:t>
      </w:r>
    </w:p>
    <w:p w:rsidR="00240BEA" w:rsidRPr="005B35FF" w:rsidRDefault="00240BEA" w:rsidP="00240BEA">
      <w:pPr>
        <w:pStyle w:val="Heading4"/>
        <w:rPr>
          <w:b/>
          <w:sz w:val="20"/>
        </w:rPr>
      </w:pPr>
      <w:r w:rsidRPr="005B35FF">
        <w:rPr>
          <w:b/>
          <w:sz w:val="20"/>
        </w:rPr>
        <w:t>3.3.2 Why High Frequencies Matter for Adversarial Attacks</w:t>
      </w:r>
    </w:p>
    <w:p w:rsidR="00240BEA" w:rsidRPr="005B35FF" w:rsidRDefault="00240BEA" w:rsidP="00240BEA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Recent analyses show that modern CNNs exhibit a </w:t>
      </w:r>
      <w:r w:rsidRPr="005B35FF">
        <w:rPr>
          <w:rStyle w:val="Strong"/>
          <w:sz w:val="20"/>
        </w:rPr>
        <w:t>texture bias</w:t>
      </w:r>
      <w:r w:rsidRPr="005B35FF">
        <w:rPr>
          <w:b/>
          <w:sz w:val="20"/>
        </w:rPr>
        <w:t xml:space="preserve">, relying heavily on high-frequency information for classification and recognition </w:t>
      </w:r>
      <w:hyperlink r:id="rId47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 xml:space="preserve">. Furthermore, adversarial perturbations introduced via gradient-based methods predominantly occupy </w:t>
      </w:r>
      <w:r w:rsidRPr="005B35FF">
        <w:rPr>
          <w:rStyle w:val="Strong"/>
          <w:sz w:val="20"/>
        </w:rPr>
        <w:t>high-frequency bands</w:t>
      </w:r>
      <w:r w:rsidRPr="005B35FF">
        <w:rPr>
          <w:b/>
          <w:sz w:val="20"/>
        </w:rPr>
        <w:t xml:space="preserve">, subtly altering edges while remaining imperceptible in pixel space </w:t>
      </w:r>
      <w:hyperlink r:id="rId48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OpenReview</w:t>
        </w:r>
        <w:proofErr w:type="spellEnd"/>
      </w:hyperlink>
      <w:r w:rsidRPr="005B35FF">
        <w:rPr>
          <w:b/>
          <w:sz w:val="20"/>
        </w:rPr>
        <w:t>. By isolating these bands, attacks can maximize impact on model features with minimal perceptual cost.</w:t>
      </w:r>
    </w:p>
    <w:p w:rsidR="00240BEA" w:rsidRPr="005B35FF" w:rsidRDefault="00240BEA" w:rsidP="00240BEA">
      <w:pPr>
        <w:pStyle w:val="Heading4"/>
        <w:rPr>
          <w:b/>
          <w:sz w:val="20"/>
        </w:rPr>
      </w:pPr>
      <w:r w:rsidRPr="005B35FF">
        <w:rPr>
          <w:b/>
          <w:sz w:val="20"/>
        </w:rPr>
        <w:lastRenderedPageBreak/>
        <w:t>3.3.3 Luminance-Channel Focus</w:t>
      </w:r>
    </w:p>
    <w:p w:rsidR="00240BEA" w:rsidRPr="005B35FF" w:rsidRDefault="00240BEA" w:rsidP="00240BEA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Human vision is more sensitive to luminance (brightness) changes than chrominance (colour) changes, yet adversarial efficacy peaks when perturbations concentrate on the </w:t>
      </w:r>
      <w:r w:rsidRPr="005B35FF">
        <w:rPr>
          <w:rStyle w:val="Strong"/>
          <w:sz w:val="20"/>
        </w:rPr>
        <w:t>Y channel</w:t>
      </w:r>
      <w:r w:rsidRPr="005B35FF">
        <w:rPr>
          <w:b/>
          <w:sz w:val="20"/>
        </w:rPr>
        <w:t xml:space="preserve"> of </w:t>
      </w:r>
      <w:proofErr w:type="spellStart"/>
      <w:r w:rsidRPr="005B35FF">
        <w:rPr>
          <w:rStyle w:val="Strong"/>
          <w:sz w:val="20"/>
        </w:rPr>
        <w:t>YCbCr</w:t>
      </w:r>
      <w:proofErr w:type="spellEnd"/>
      <w:r w:rsidRPr="005B35FF">
        <w:rPr>
          <w:b/>
          <w:sz w:val="20"/>
        </w:rPr>
        <w:t xml:space="preserve"> space </w:t>
      </w:r>
      <w:hyperlink r:id="rId49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SpringerOpen</w:t>
        </w:r>
        <w:proofErr w:type="spellEnd"/>
      </w:hyperlink>
      <w:r w:rsidRPr="005B35FF">
        <w:rPr>
          <w:b/>
          <w:sz w:val="20"/>
        </w:rPr>
        <w:t xml:space="preserve">. Converting RGB to </w:t>
      </w:r>
      <w:proofErr w:type="spellStart"/>
      <w:r w:rsidRPr="005B35FF">
        <w:rPr>
          <w:b/>
          <w:sz w:val="20"/>
        </w:rPr>
        <w:t>YCbCr</w:t>
      </w:r>
      <w:proofErr w:type="spellEnd"/>
    </w:p>
    <w:p w:rsidR="00240BEA" w:rsidRPr="005B35FF" w:rsidRDefault="00240BEA" w:rsidP="00240BEA">
      <w:pPr>
        <w:spacing w:after="0"/>
        <w:rPr>
          <w:b/>
          <w:sz w:val="20"/>
        </w:rPr>
      </w:pPr>
      <w:r w:rsidRPr="005B35FF">
        <w:rPr>
          <w:rStyle w:val="katex-mathml"/>
          <w:b/>
          <w:sz w:val="20"/>
        </w:rPr>
        <w:t>Y=0.299R+0.587G+</w:t>
      </w:r>
      <w:r w:rsidR="007D2F31" w:rsidRPr="005B35FF">
        <w:rPr>
          <w:rStyle w:val="katex-mathml"/>
          <w:b/>
          <w:sz w:val="20"/>
        </w:rPr>
        <w:t>0.114B</w:t>
      </w:r>
      <w:r w:rsidRPr="005B35FF">
        <w:rPr>
          <w:b/>
          <w:sz w:val="20"/>
        </w:rPr>
        <w:t xml:space="preserve"> </w:t>
      </w:r>
    </w:p>
    <w:p w:rsidR="00240BEA" w:rsidRPr="005B35FF" w:rsidRDefault="00240BEA" w:rsidP="00240BEA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>decouples intensity from colour, enabling our attack to focus solely on edges and textures without altering hue or saturation.</w:t>
      </w:r>
    </w:p>
    <w:p w:rsidR="00240BEA" w:rsidRPr="005B35FF" w:rsidRDefault="00240BEA" w:rsidP="00240BEA">
      <w:pPr>
        <w:pStyle w:val="Heading4"/>
        <w:rPr>
          <w:b/>
          <w:sz w:val="20"/>
        </w:rPr>
      </w:pPr>
      <w:r w:rsidRPr="005B35FF">
        <w:rPr>
          <w:b/>
          <w:sz w:val="20"/>
        </w:rPr>
        <w:t>3.3.4 Learnable High-Pass Mask</w:t>
      </w:r>
    </w:p>
    <w:p w:rsidR="00240BEA" w:rsidRPr="005B35FF" w:rsidRDefault="00240BEA" w:rsidP="00240BEA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Traditional high‐pass filtering uses a fixed </w:t>
      </w:r>
      <w:proofErr w:type="spellStart"/>
      <w:r w:rsidRPr="005B35FF">
        <w:rPr>
          <w:b/>
          <w:sz w:val="20"/>
        </w:rPr>
        <w:t>cutoff</w:t>
      </w:r>
      <w:proofErr w:type="spellEnd"/>
      <w:r w:rsidRPr="005B35FF">
        <w:rPr>
          <w:b/>
          <w:sz w:val="20"/>
        </w:rPr>
        <w:t xml:space="preserve"> radius </w:t>
      </w:r>
      <w:proofErr w:type="spellStart"/>
      <w:r w:rsidRPr="005B35FF">
        <w:rPr>
          <w:rStyle w:val="katex-mathml"/>
          <w:b/>
          <w:sz w:val="20"/>
        </w:rPr>
        <w:t>rr</w:t>
      </w:r>
      <w:r w:rsidRPr="005B35FF">
        <w:rPr>
          <w:rStyle w:val="mord"/>
          <w:b/>
          <w:sz w:val="20"/>
        </w:rPr>
        <w:t>r</w:t>
      </w:r>
      <w:proofErr w:type="spellEnd"/>
      <w:r w:rsidRPr="005B35FF">
        <w:rPr>
          <w:b/>
          <w:sz w:val="20"/>
        </w:rPr>
        <w:t xml:space="preserve"> in the </w:t>
      </w:r>
      <w:proofErr w:type="spellStart"/>
      <w:r w:rsidRPr="005B35FF">
        <w:rPr>
          <w:b/>
          <w:sz w:val="20"/>
        </w:rPr>
        <w:t>centered</w:t>
      </w:r>
      <w:proofErr w:type="spellEnd"/>
      <w:r w:rsidRPr="005B35FF">
        <w:rPr>
          <w:b/>
          <w:sz w:val="20"/>
        </w:rPr>
        <w:t xml:space="preserve"> frequency plane. We instead treat </w:t>
      </w:r>
      <w:proofErr w:type="spellStart"/>
      <w:r w:rsidRPr="005B35FF">
        <w:rPr>
          <w:rStyle w:val="katex-mathml"/>
          <w:b/>
          <w:sz w:val="20"/>
        </w:rPr>
        <w:t>rr</w:t>
      </w:r>
      <w:r w:rsidRPr="005B35FF">
        <w:rPr>
          <w:rStyle w:val="mord"/>
          <w:b/>
          <w:sz w:val="20"/>
        </w:rPr>
        <w:t>r</w:t>
      </w:r>
      <w:proofErr w:type="spellEnd"/>
      <w:r w:rsidRPr="005B35FF">
        <w:rPr>
          <w:b/>
          <w:sz w:val="20"/>
        </w:rPr>
        <w:t xml:space="preserve"> as a </w:t>
      </w:r>
      <w:r w:rsidRPr="005B35FF">
        <w:rPr>
          <w:rStyle w:val="Strong"/>
          <w:sz w:val="20"/>
        </w:rPr>
        <w:t>learnable parameter</w:t>
      </w:r>
      <w:r w:rsidRPr="005B35FF">
        <w:rPr>
          <w:b/>
          <w:sz w:val="20"/>
        </w:rPr>
        <w:t>, allowing the network to adaptively select the most vulnerable frequency bands for each dataset. Formally, the mask is</w:t>
      </w:r>
    </w:p>
    <w:p w:rsidR="007D2F31" w:rsidRPr="005B35FF" w:rsidRDefault="007D2F31" w:rsidP="00240BEA">
      <w:pPr>
        <w:spacing w:before="100" w:beforeAutospacing="1" w:after="100" w:afterAutospacing="1"/>
        <w:rPr>
          <w:rStyle w:val="katex-mathml"/>
          <w:b/>
          <w:sz w:val="20"/>
        </w:rPr>
      </w:pPr>
      <w:r w:rsidRPr="005B35FF">
        <w:rPr>
          <w:b/>
          <w:noProof/>
          <w:sz w:val="20"/>
          <w:lang w:eastAsia="en-IN"/>
        </w:rPr>
        <w:drawing>
          <wp:inline distT="0" distB="0" distL="0" distR="0" wp14:anchorId="7FCFAA46" wp14:editId="5CC43883">
            <wp:extent cx="5731510" cy="895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EA" w:rsidRPr="005B35FF" w:rsidRDefault="00240BEA" w:rsidP="00240BEA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where </w:t>
      </w:r>
      <w:r w:rsidRPr="005B35FF">
        <w:rPr>
          <w:rStyle w:val="katex-mathml"/>
          <w:b/>
          <w:sz w:val="20"/>
        </w:rPr>
        <w:t>(H/</w:t>
      </w:r>
      <w:proofErr w:type="gramStart"/>
      <w:r w:rsidRPr="005B35FF">
        <w:rPr>
          <w:rStyle w:val="katex-mathml"/>
          <w:b/>
          <w:sz w:val="20"/>
        </w:rPr>
        <w:t>2,W</w:t>
      </w:r>
      <w:proofErr w:type="gramEnd"/>
      <w:r w:rsidRPr="005B35FF">
        <w:rPr>
          <w:rStyle w:val="katex-mathml"/>
          <w:b/>
          <w:sz w:val="20"/>
        </w:rPr>
        <w:t>/2</w:t>
      </w:r>
      <w:r w:rsidR="007D2F31" w:rsidRPr="005B35FF">
        <w:rPr>
          <w:rStyle w:val="katex-mathml"/>
          <w:b/>
          <w:sz w:val="20"/>
        </w:rPr>
        <w:t xml:space="preserve">) </w:t>
      </w:r>
      <w:r w:rsidRPr="005B35FF">
        <w:rPr>
          <w:b/>
          <w:sz w:val="20"/>
        </w:rPr>
        <w:t xml:space="preserve">marks the DC component location after </w:t>
      </w:r>
      <w:proofErr w:type="spellStart"/>
      <w:r w:rsidRPr="005B35FF">
        <w:rPr>
          <w:rStyle w:val="HTMLCode"/>
          <w:rFonts w:eastAsiaTheme="minorHAnsi"/>
          <w:b/>
          <w:sz w:val="18"/>
        </w:rPr>
        <w:t>fftshift</w:t>
      </w:r>
      <w:proofErr w:type="spellEnd"/>
      <w:r w:rsidRPr="005B35FF">
        <w:rPr>
          <w:b/>
          <w:sz w:val="20"/>
        </w:rPr>
        <w:t xml:space="preserve">. During backpropagation, </w:t>
      </w:r>
      <w:r w:rsidRPr="005B35FF">
        <w:rPr>
          <w:rStyle w:val="katex-mathml"/>
          <w:b/>
          <w:sz w:val="20"/>
        </w:rPr>
        <w:t>∂M/∂r</w:t>
      </w:r>
      <w:r w:rsidRPr="005B35FF">
        <w:rPr>
          <w:b/>
          <w:sz w:val="20"/>
        </w:rPr>
        <w:t xml:space="preserve"> is nonzero at the mask boundary, enabling gradient‐based adjustment of </w:t>
      </w:r>
      <w:proofErr w:type="spellStart"/>
      <w:r w:rsidRPr="005B35FF">
        <w:rPr>
          <w:rStyle w:val="katex-mathml"/>
          <w:b/>
          <w:sz w:val="20"/>
        </w:rPr>
        <w:t>rr</w:t>
      </w:r>
      <w:r w:rsidRPr="005B35FF">
        <w:rPr>
          <w:rStyle w:val="mord"/>
          <w:b/>
          <w:sz w:val="20"/>
        </w:rPr>
        <w:t>r</w:t>
      </w:r>
      <w:proofErr w:type="spellEnd"/>
      <w:r w:rsidRPr="005B35FF">
        <w:rPr>
          <w:b/>
          <w:sz w:val="20"/>
        </w:rPr>
        <w:t xml:space="preserve"> </w:t>
      </w:r>
      <w:hyperlink r:id="rId51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Wiley Online Library</w:t>
        </w:r>
      </w:hyperlink>
      <w:r w:rsidRPr="005B35FF">
        <w:rPr>
          <w:b/>
          <w:sz w:val="20"/>
        </w:rPr>
        <w:t>.</w:t>
      </w:r>
    </w:p>
    <w:p w:rsidR="00240BEA" w:rsidRPr="005B35FF" w:rsidRDefault="00240BEA" w:rsidP="00240BEA">
      <w:pPr>
        <w:pStyle w:val="Heading4"/>
        <w:rPr>
          <w:b/>
          <w:sz w:val="20"/>
        </w:rPr>
      </w:pPr>
      <w:r w:rsidRPr="005B35FF">
        <w:rPr>
          <w:b/>
          <w:sz w:val="20"/>
        </w:rPr>
        <w:t>3.3.5 End-to-End Frequency Path</w:t>
      </w:r>
    </w:p>
    <w:p w:rsidR="002C41DE" w:rsidRPr="005B35FF" w:rsidRDefault="002C41DE" w:rsidP="002C41DE">
      <w:pPr>
        <w:spacing w:after="0"/>
        <w:rPr>
          <w:b/>
          <w:sz w:val="20"/>
        </w:rPr>
      </w:pPr>
      <w:r w:rsidRPr="005B35FF">
        <w:rPr>
          <w:b/>
          <w:sz w:val="20"/>
        </w:rPr>
        <w:t>To enable frequency‐domain processing, we insert FFT transforms at the network’s input:</w:t>
      </w:r>
    </w:p>
    <w:p w:rsidR="002C41DE" w:rsidRPr="005B35FF" w:rsidRDefault="002C41DE" w:rsidP="002C41DE">
      <w:pPr>
        <w:numPr>
          <w:ilvl w:val="0"/>
          <w:numId w:val="25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Compute the 2D Discrete Fourier Transform of the Y channel using Fast Fourier Transform (FFT).</w:t>
      </w:r>
    </w:p>
    <w:p w:rsidR="002C41DE" w:rsidRPr="005B35FF" w:rsidRDefault="002C41DE" w:rsidP="002C41DE">
      <w:pPr>
        <w:numPr>
          <w:ilvl w:val="0"/>
          <w:numId w:val="25"/>
        </w:numPr>
        <w:spacing w:before="100" w:beforeAutospacing="1" w:after="100" w:afterAutospacing="1" w:line="240" w:lineRule="auto"/>
        <w:rPr>
          <w:b/>
          <w:sz w:val="20"/>
        </w:rPr>
      </w:pPr>
      <w:proofErr w:type="spellStart"/>
      <w:r w:rsidRPr="005B35FF">
        <w:rPr>
          <w:b/>
          <w:sz w:val="20"/>
        </w:rPr>
        <w:t>Center</w:t>
      </w:r>
      <w:proofErr w:type="spellEnd"/>
      <w:r w:rsidRPr="005B35FF">
        <w:rPr>
          <w:b/>
          <w:sz w:val="20"/>
        </w:rPr>
        <w:t xml:space="preserve"> the spectrum by shifting to align zero frequency at the map’s </w:t>
      </w:r>
      <w:proofErr w:type="spellStart"/>
      <w:r w:rsidRPr="005B35FF">
        <w:rPr>
          <w:b/>
          <w:sz w:val="20"/>
        </w:rPr>
        <w:t>center</w:t>
      </w:r>
      <w:proofErr w:type="spellEnd"/>
      <w:r w:rsidRPr="005B35FF">
        <w:rPr>
          <w:b/>
          <w:sz w:val="20"/>
        </w:rPr>
        <w:t>.</w:t>
      </w:r>
    </w:p>
    <w:p w:rsidR="002C41DE" w:rsidRPr="005B35FF" w:rsidRDefault="002C41DE" w:rsidP="002C41DE">
      <w:pPr>
        <w:numPr>
          <w:ilvl w:val="0"/>
          <w:numId w:val="25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After mask application, recover the spatial map via inverse shift and Inverse Fourier Transform.</w:t>
      </w:r>
    </w:p>
    <w:p w:rsidR="002C41DE" w:rsidRPr="005B35FF" w:rsidRDefault="002C41DE" w:rsidP="002C41DE">
      <w:pPr>
        <w:numPr>
          <w:ilvl w:val="0"/>
          <w:numId w:val="25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The real component of the IFFT output is passed into the U-Net encoder, which is basically the High Frequency pass Masked Y Channel.</w:t>
      </w:r>
    </w:p>
    <w:p w:rsidR="002C41DE" w:rsidRPr="005B35FF" w:rsidRDefault="002C41DE" w:rsidP="002C41DE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>By wrapping FFT/IFFT around the U-Net’s contracting path, the generator learns perturbations directly in high-frequency bands, focusing on those most salient to model features.</w:t>
      </w:r>
    </w:p>
    <w:p w:rsidR="00872ED5" w:rsidRPr="005B35FF" w:rsidRDefault="00872ED5" w:rsidP="00872ED5">
      <w:pPr>
        <w:pStyle w:val="Heading3"/>
        <w:rPr>
          <w:b/>
          <w:sz w:val="22"/>
        </w:rPr>
      </w:pPr>
      <w:r w:rsidRPr="005B35FF">
        <w:rPr>
          <w:b/>
          <w:sz w:val="22"/>
        </w:rPr>
        <w:t xml:space="preserve">3.4 </w:t>
      </w:r>
      <w:proofErr w:type="spellStart"/>
      <w:r w:rsidRPr="005B35FF">
        <w:rPr>
          <w:b/>
          <w:sz w:val="22"/>
        </w:rPr>
        <w:t>SpeciousLoss</w:t>
      </w:r>
      <w:proofErr w:type="spellEnd"/>
      <w:r w:rsidRPr="005B35FF">
        <w:rPr>
          <w:b/>
          <w:sz w:val="22"/>
        </w:rPr>
        <w:t>: Joint Perceptual–Feature Objective</w:t>
      </w:r>
    </w:p>
    <w:p w:rsidR="00872ED5" w:rsidRPr="005B35FF" w:rsidRDefault="00872ED5" w:rsidP="00872ED5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Our </w:t>
      </w:r>
      <w:proofErr w:type="spellStart"/>
      <w:r w:rsidRPr="005B35FF">
        <w:rPr>
          <w:rStyle w:val="Strong"/>
          <w:sz w:val="20"/>
        </w:rPr>
        <w:t>SpeciousLoss</w:t>
      </w:r>
      <w:proofErr w:type="spellEnd"/>
      <w:r w:rsidRPr="005B35FF">
        <w:rPr>
          <w:b/>
          <w:sz w:val="20"/>
        </w:rPr>
        <w:t xml:space="preserve"> is designed to drive the generator to produce perturbations that are </w:t>
      </w:r>
      <w:r w:rsidRPr="005B35FF">
        <w:rPr>
          <w:rStyle w:val="Strong"/>
          <w:sz w:val="20"/>
        </w:rPr>
        <w:t>imperceptible to humans</w:t>
      </w:r>
      <w:r w:rsidRPr="005B35FF">
        <w:rPr>
          <w:b/>
          <w:sz w:val="20"/>
        </w:rPr>
        <w:t xml:space="preserve"> yet </w:t>
      </w:r>
      <w:r w:rsidRPr="005B35FF">
        <w:rPr>
          <w:rStyle w:val="Strong"/>
          <w:sz w:val="20"/>
        </w:rPr>
        <w:t>maximally disruptive</w:t>
      </w:r>
      <w:r w:rsidRPr="005B35FF">
        <w:rPr>
          <w:b/>
          <w:sz w:val="20"/>
        </w:rPr>
        <w:t xml:space="preserve"> to multiple surrogate encoders simultaneously. It combines three terms:</w:t>
      </w:r>
    </w:p>
    <w:p w:rsidR="00872ED5" w:rsidRPr="005B35FF" w:rsidRDefault="00872ED5" w:rsidP="00872ED5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Perceptual Similarity (LPIPS)</w:t>
      </w:r>
      <w:r w:rsidRPr="005B35FF">
        <w:rPr>
          <w:b/>
          <w:sz w:val="20"/>
        </w:rPr>
        <w:br/>
        <w:t xml:space="preserve">We measure human‐perceived similarity using the Learned Perceptual Image Patch Similarity (LPIPS) metric, which compares deep feature activations from a </w:t>
      </w:r>
      <w:proofErr w:type="spellStart"/>
      <w:r w:rsidRPr="005B35FF">
        <w:rPr>
          <w:b/>
          <w:sz w:val="20"/>
        </w:rPr>
        <w:t>pretrained</w:t>
      </w:r>
      <w:proofErr w:type="spellEnd"/>
      <w:r w:rsidRPr="005B35FF">
        <w:rPr>
          <w:b/>
          <w:sz w:val="20"/>
        </w:rPr>
        <w:t xml:space="preserve"> network (e.g., </w:t>
      </w:r>
      <w:proofErr w:type="spellStart"/>
      <w:r w:rsidRPr="005B35FF">
        <w:rPr>
          <w:b/>
          <w:sz w:val="20"/>
        </w:rPr>
        <w:t>AlexNet</w:t>
      </w:r>
      <w:proofErr w:type="spellEnd"/>
      <w:r w:rsidRPr="005B35FF">
        <w:rPr>
          <w:b/>
          <w:sz w:val="20"/>
        </w:rPr>
        <w:t xml:space="preserve">) and has been shown to correlate strongly with human judgments </w:t>
      </w:r>
      <w:hyperlink r:id="rId52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GitHub</w:t>
        </w:r>
      </w:hyperlink>
      <w:r w:rsidRPr="005B35FF">
        <w:rPr>
          <w:b/>
          <w:sz w:val="20"/>
        </w:rPr>
        <w:t xml:space="preserve">. Formally, given an original image </w:t>
      </w:r>
      <w:r w:rsidRPr="005B35FF">
        <w:rPr>
          <w:rStyle w:val="katex-mathml"/>
          <w:b/>
          <w:sz w:val="20"/>
        </w:rPr>
        <w:t>xx</w:t>
      </w:r>
      <w:r w:rsidRPr="005B35FF">
        <w:rPr>
          <w:rStyle w:val="mord"/>
          <w:b/>
          <w:sz w:val="20"/>
        </w:rPr>
        <w:t>x</w:t>
      </w:r>
      <w:r w:rsidRPr="005B35FF">
        <w:rPr>
          <w:b/>
          <w:sz w:val="20"/>
        </w:rPr>
        <w:t xml:space="preserve"> and perturbed image </w:t>
      </w:r>
      <w:r w:rsidRPr="005B35FF">
        <w:rPr>
          <w:rStyle w:val="katex-mathml"/>
          <w:b/>
          <w:sz w:val="20"/>
        </w:rPr>
        <w:t>x~\tilde x</w:t>
      </w:r>
      <w:r w:rsidRPr="005B35FF">
        <w:rPr>
          <w:rStyle w:val="mord"/>
          <w:b/>
          <w:sz w:val="20"/>
        </w:rPr>
        <w:t>x~</w:t>
      </w:r>
      <w:r w:rsidRPr="005B35FF">
        <w:rPr>
          <w:b/>
          <w:sz w:val="20"/>
        </w:rPr>
        <w:t>,</w:t>
      </w:r>
    </w:p>
    <w:p w:rsidR="00872ED5" w:rsidRPr="005B35FF" w:rsidRDefault="00872ED5" w:rsidP="00872ED5">
      <w:pPr>
        <w:spacing w:beforeAutospacing="1" w:after="0" w:afterAutospacing="1"/>
        <w:ind w:left="720"/>
        <w:rPr>
          <w:b/>
          <w:sz w:val="20"/>
        </w:rPr>
      </w:pPr>
      <w:proofErr w:type="spellStart"/>
      <w:r w:rsidRPr="005B35FF">
        <w:rPr>
          <w:rStyle w:val="katex-mathml"/>
          <w:b/>
          <w:sz w:val="20"/>
        </w:rPr>
        <w:t>dLPIPS</w:t>
      </w:r>
      <w:proofErr w:type="spellEnd"/>
      <w:r w:rsidRPr="005B35FF">
        <w:rPr>
          <w:rStyle w:val="katex-mathml"/>
          <w:b/>
          <w:sz w:val="20"/>
        </w:rPr>
        <w:t>(</w:t>
      </w:r>
      <w:proofErr w:type="spellStart"/>
      <w:proofErr w:type="gramStart"/>
      <w:r w:rsidRPr="005B35FF">
        <w:rPr>
          <w:rStyle w:val="katex-mathml"/>
          <w:b/>
          <w:sz w:val="20"/>
        </w:rPr>
        <w:t>x,x</w:t>
      </w:r>
      <w:proofErr w:type="spellEnd"/>
      <w:proofErr w:type="gramEnd"/>
      <w:r w:rsidRPr="005B35FF">
        <w:rPr>
          <w:rStyle w:val="katex-mathml"/>
          <w:b/>
          <w:sz w:val="20"/>
        </w:rPr>
        <w:t>~)  =  LPIPS(</w:t>
      </w:r>
      <w:proofErr w:type="spellStart"/>
      <w:r w:rsidRPr="005B35FF">
        <w:rPr>
          <w:rStyle w:val="katex-mathml"/>
          <w:b/>
          <w:sz w:val="20"/>
        </w:rPr>
        <w:t>x,x</w:t>
      </w:r>
      <w:proofErr w:type="spellEnd"/>
      <w:r w:rsidRPr="005B35FF">
        <w:rPr>
          <w:rStyle w:val="katex-mathml"/>
          <w:b/>
          <w:sz w:val="20"/>
        </w:rPr>
        <w:t>~)</w:t>
      </w:r>
    </w:p>
    <w:p w:rsidR="00872ED5" w:rsidRPr="005B35FF" w:rsidRDefault="00872ED5" w:rsidP="00872ED5">
      <w:pPr>
        <w:spacing w:before="100" w:beforeAutospacing="1" w:after="100" w:afterAutospacing="1"/>
        <w:ind w:left="720"/>
        <w:rPr>
          <w:b/>
          <w:sz w:val="20"/>
        </w:rPr>
      </w:pPr>
      <w:r w:rsidRPr="005B35FF">
        <w:rPr>
          <w:b/>
          <w:sz w:val="20"/>
        </w:rPr>
        <w:lastRenderedPageBreak/>
        <w:t>where a score near 0 indicates near</w:t>
      </w:r>
      <w:r w:rsidRPr="005B35FF">
        <w:rPr>
          <w:b/>
          <w:sz w:val="20"/>
        </w:rPr>
        <w:noBreakHyphen/>
        <w:t xml:space="preserve">perfect perceptual similarity, and values up to 1 indicate greater dissimilarity </w:t>
      </w:r>
      <w:hyperlink r:id="rId53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Lightning AI</w:t>
        </w:r>
      </w:hyperlink>
      <w:r w:rsidRPr="005B35FF">
        <w:rPr>
          <w:b/>
          <w:sz w:val="20"/>
        </w:rPr>
        <w:t>. By including LPIPS in our loss, we ensure generated perturbations remain below human detection thresholds.</w:t>
      </w:r>
    </w:p>
    <w:p w:rsidR="00872ED5" w:rsidRPr="005B35FF" w:rsidRDefault="00872ED5" w:rsidP="00872ED5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Feature Distortion (ResNet</w:t>
      </w:r>
      <w:r w:rsidRPr="005B35FF">
        <w:rPr>
          <w:rStyle w:val="Strong"/>
          <w:sz w:val="20"/>
        </w:rPr>
        <w:noBreakHyphen/>
        <w:t>50 &amp; CLIP)</w:t>
      </w:r>
      <w:r w:rsidRPr="005B35FF">
        <w:rPr>
          <w:b/>
          <w:sz w:val="20"/>
        </w:rPr>
        <w:br/>
        <w:t xml:space="preserve">To disrupt model inference, we penalize the </w:t>
      </w:r>
      <w:r w:rsidRPr="005B35FF">
        <w:rPr>
          <w:rStyle w:val="Strong"/>
          <w:sz w:val="20"/>
        </w:rPr>
        <w:t>squared</w:t>
      </w:r>
      <w:r w:rsidRPr="005B35FF">
        <w:rPr>
          <w:rStyle w:val="Strong"/>
          <w:sz w:val="20"/>
        </w:rPr>
        <w:noBreakHyphen/>
        <w:t>error</w:t>
      </w:r>
      <w:r w:rsidRPr="005B35FF">
        <w:rPr>
          <w:b/>
          <w:sz w:val="20"/>
        </w:rPr>
        <w:t xml:space="preserve"> between feature </w:t>
      </w:r>
      <w:proofErr w:type="spellStart"/>
      <w:r w:rsidRPr="005B35FF">
        <w:rPr>
          <w:b/>
          <w:sz w:val="20"/>
        </w:rPr>
        <w:t>embeddings</w:t>
      </w:r>
      <w:proofErr w:type="spellEnd"/>
      <w:r w:rsidRPr="005B35FF">
        <w:rPr>
          <w:b/>
          <w:sz w:val="20"/>
        </w:rPr>
        <w:t xml:space="preserve"> of </w:t>
      </w:r>
      <w:r w:rsidRPr="005B35FF">
        <w:rPr>
          <w:rStyle w:val="katex-mathml"/>
          <w:b/>
          <w:sz w:val="20"/>
        </w:rPr>
        <w:t>x</w:t>
      </w:r>
      <w:r w:rsidRPr="005B35FF">
        <w:rPr>
          <w:b/>
          <w:sz w:val="20"/>
        </w:rPr>
        <w:t xml:space="preserve"> and </w:t>
      </w:r>
      <w:r w:rsidRPr="005B35FF">
        <w:rPr>
          <w:rStyle w:val="katex-mathml"/>
          <w:b/>
          <w:sz w:val="20"/>
        </w:rPr>
        <w:t>x~</w:t>
      </w:r>
      <w:r w:rsidRPr="005B35FF">
        <w:rPr>
          <w:b/>
          <w:sz w:val="20"/>
        </w:rPr>
        <w:t xml:space="preserve"> across two surrogate encoders:</w:t>
      </w:r>
    </w:p>
    <w:p w:rsidR="00872ED5" w:rsidRPr="005B35FF" w:rsidRDefault="00872ED5" w:rsidP="00872ED5">
      <w:pPr>
        <w:numPr>
          <w:ilvl w:val="1"/>
          <w:numId w:val="13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ResNet</w:t>
      </w:r>
      <w:r w:rsidRPr="005B35FF">
        <w:rPr>
          <w:rStyle w:val="Strong"/>
          <w:sz w:val="20"/>
        </w:rPr>
        <w:noBreakHyphen/>
        <w:t>50</w:t>
      </w:r>
      <w:r w:rsidRPr="005B35FF">
        <w:rPr>
          <w:b/>
          <w:sz w:val="20"/>
        </w:rPr>
        <w:t xml:space="preserve"> pooled features </w:t>
      </w:r>
      <w:proofErr w:type="spellStart"/>
      <w:r w:rsidRPr="005B35FF">
        <w:rPr>
          <w:rStyle w:val="katex-mathml"/>
          <w:b/>
          <w:sz w:val="20"/>
        </w:rPr>
        <w:t>ϕr</w:t>
      </w:r>
      <w:proofErr w:type="spellEnd"/>
      <w:r w:rsidRPr="005B35FF">
        <w:rPr>
          <w:rStyle w:val="katex-mathml"/>
          <w:b/>
          <w:sz w:val="20"/>
        </w:rPr>
        <w:t>(</w:t>
      </w:r>
      <w:r w:rsidRPr="005B35FF">
        <w:rPr>
          <w:rStyle w:val="katex-mathml"/>
          <w:rFonts w:ascii="Cambria Math" w:hAnsi="Cambria Math" w:cs="Cambria Math"/>
          <w:b/>
          <w:sz w:val="20"/>
        </w:rPr>
        <w:t>⋅</w:t>
      </w:r>
      <w:r w:rsidRPr="005B35FF">
        <w:rPr>
          <w:rStyle w:val="katex-mathml"/>
          <w:b/>
          <w:sz w:val="20"/>
        </w:rPr>
        <w:t>)</w:t>
      </w:r>
      <w:r w:rsidRPr="005B35FF">
        <w:rPr>
          <w:rStyle w:val="katex-mathml"/>
          <w:rFonts w:ascii="Cambria Math" w:hAnsi="Cambria Math" w:cs="Cambria Math"/>
          <w:b/>
          <w:sz w:val="20"/>
        </w:rPr>
        <w:t>∈</w:t>
      </w:r>
      <w:r w:rsidRPr="005B35FF">
        <w:rPr>
          <w:rStyle w:val="katex-mathml"/>
          <w:b/>
          <w:sz w:val="20"/>
        </w:rPr>
        <w:t>R2048</w:t>
      </w:r>
      <w:r w:rsidRPr="005B35FF">
        <w:rPr>
          <w:b/>
          <w:sz w:val="20"/>
        </w:rPr>
        <w:t xml:space="preserve"> from the final average‐pool layer of a </w:t>
      </w:r>
      <w:proofErr w:type="spellStart"/>
      <w:r w:rsidRPr="005B35FF">
        <w:rPr>
          <w:b/>
          <w:sz w:val="20"/>
        </w:rPr>
        <w:t>pretrained</w:t>
      </w:r>
      <w:proofErr w:type="spellEnd"/>
      <w:r w:rsidRPr="005B35FF">
        <w:rPr>
          <w:b/>
          <w:sz w:val="20"/>
        </w:rPr>
        <w:t xml:space="preserve"> ResNet</w:t>
      </w:r>
      <w:r w:rsidRPr="005B35FF">
        <w:rPr>
          <w:b/>
          <w:sz w:val="20"/>
        </w:rPr>
        <w:noBreakHyphen/>
        <w:t xml:space="preserve">50 </w:t>
      </w:r>
      <w:hyperlink r:id="rId54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>.</w:t>
      </w:r>
    </w:p>
    <w:p w:rsidR="00872ED5" w:rsidRPr="005B35FF" w:rsidRDefault="00872ED5" w:rsidP="00872ED5">
      <w:pPr>
        <w:numPr>
          <w:ilvl w:val="1"/>
          <w:numId w:val="13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 xml:space="preserve">CLIP </w:t>
      </w:r>
      <w:proofErr w:type="spellStart"/>
      <w:r w:rsidRPr="005B35FF">
        <w:rPr>
          <w:rStyle w:val="Strong"/>
          <w:sz w:val="20"/>
        </w:rPr>
        <w:t>ViT</w:t>
      </w:r>
      <w:proofErr w:type="spellEnd"/>
      <w:r w:rsidRPr="005B35FF">
        <w:rPr>
          <w:rStyle w:val="Strong"/>
          <w:sz w:val="20"/>
        </w:rPr>
        <w:noBreakHyphen/>
        <w:t>B/32</w:t>
      </w:r>
      <w:r w:rsidRPr="005B35FF">
        <w:rPr>
          <w:b/>
          <w:sz w:val="20"/>
        </w:rPr>
        <w:t xml:space="preserve"> vision </w:t>
      </w:r>
      <w:proofErr w:type="spellStart"/>
      <w:r w:rsidRPr="005B35FF">
        <w:rPr>
          <w:b/>
          <w:sz w:val="20"/>
        </w:rPr>
        <w:t>embeddings</w:t>
      </w:r>
      <w:proofErr w:type="spellEnd"/>
      <w:r w:rsidRPr="005B35FF">
        <w:rPr>
          <w:b/>
          <w:sz w:val="20"/>
        </w:rPr>
        <w:t xml:space="preserve"> </w:t>
      </w:r>
      <w:proofErr w:type="spellStart"/>
      <w:r w:rsidRPr="005B35FF">
        <w:rPr>
          <w:rStyle w:val="katex-mathml"/>
          <w:b/>
          <w:sz w:val="20"/>
        </w:rPr>
        <w:t>ϕc</w:t>
      </w:r>
      <w:proofErr w:type="spellEnd"/>
      <w:r w:rsidRPr="005B35FF">
        <w:rPr>
          <w:rStyle w:val="katex-mathml"/>
          <w:b/>
          <w:sz w:val="20"/>
        </w:rPr>
        <w:t>(</w:t>
      </w:r>
      <w:r w:rsidRPr="005B35FF">
        <w:rPr>
          <w:rStyle w:val="katex-mathml"/>
          <w:rFonts w:ascii="Cambria Math" w:hAnsi="Cambria Math" w:cs="Cambria Math"/>
          <w:b/>
          <w:sz w:val="20"/>
        </w:rPr>
        <w:t>⋅</w:t>
      </w:r>
      <w:r w:rsidRPr="005B35FF">
        <w:rPr>
          <w:rStyle w:val="katex-mathml"/>
          <w:b/>
          <w:sz w:val="20"/>
        </w:rPr>
        <w:t>)</w:t>
      </w:r>
      <w:r w:rsidRPr="005B35FF">
        <w:rPr>
          <w:rStyle w:val="katex-mathml"/>
          <w:rFonts w:ascii="Cambria Math" w:hAnsi="Cambria Math" w:cs="Cambria Math"/>
          <w:b/>
          <w:sz w:val="20"/>
        </w:rPr>
        <w:t>∈</w:t>
      </w:r>
      <w:r w:rsidRPr="005B35FF">
        <w:rPr>
          <w:rStyle w:val="katex-mathml"/>
          <w:b/>
          <w:sz w:val="20"/>
        </w:rPr>
        <w:t>R512</w:t>
      </w:r>
      <w:r w:rsidRPr="005B35FF">
        <w:rPr>
          <w:b/>
          <w:sz w:val="20"/>
        </w:rPr>
        <w:t xml:space="preserve"> from the CLIP model’s vision transformer </w:t>
      </w:r>
      <w:hyperlink r:id="rId55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>.</w:t>
      </w:r>
    </w:p>
    <w:p w:rsidR="00872ED5" w:rsidRPr="005B35FF" w:rsidRDefault="00872ED5" w:rsidP="00872ED5">
      <w:pPr>
        <w:spacing w:before="100" w:beforeAutospacing="1" w:after="100" w:afterAutospacing="1"/>
        <w:ind w:left="720"/>
        <w:rPr>
          <w:b/>
          <w:sz w:val="20"/>
        </w:rPr>
      </w:pPr>
      <w:r w:rsidRPr="005B35FF">
        <w:rPr>
          <w:b/>
          <w:sz w:val="20"/>
        </w:rPr>
        <w:t>We define the combined feature distortion as</w:t>
      </w:r>
    </w:p>
    <w:p w:rsidR="00872ED5" w:rsidRPr="005B35FF" w:rsidRDefault="00872ED5" w:rsidP="00872ED5">
      <w:pPr>
        <w:spacing w:beforeAutospacing="1" w:after="0" w:afterAutospacing="1"/>
        <w:ind w:left="720"/>
        <w:rPr>
          <w:b/>
          <w:sz w:val="20"/>
        </w:rPr>
      </w:pPr>
      <w:proofErr w:type="spellStart"/>
      <w:r w:rsidRPr="005B35FF">
        <w:rPr>
          <w:rStyle w:val="katex-mathml"/>
          <w:b/>
          <w:sz w:val="20"/>
        </w:rPr>
        <w:t>Lfeat</w:t>
      </w:r>
      <w:proofErr w:type="spellEnd"/>
      <w:r w:rsidRPr="005B35FF">
        <w:rPr>
          <w:rStyle w:val="katex-mathml"/>
          <w:b/>
          <w:sz w:val="20"/>
        </w:rPr>
        <w:t>=βr </w:t>
      </w:r>
      <w:r w:rsidRPr="005B35FF">
        <w:rPr>
          <w:rStyle w:val="katex-mathml"/>
          <w:rFonts w:ascii="Cambria Math" w:hAnsi="Cambria Math" w:cs="Cambria Math"/>
          <w:b/>
          <w:sz w:val="20"/>
        </w:rPr>
        <w:t>∥</w:t>
      </w:r>
      <w:proofErr w:type="spellStart"/>
      <w:r w:rsidRPr="005B35FF">
        <w:rPr>
          <w:rStyle w:val="katex-mathml"/>
          <w:b/>
          <w:sz w:val="20"/>
        </w:rPr>
        <w:t>ϕr</w:t>
      </w:r>
      <w:proofErr w:type="spellEnd"/>
      <w:r w:rsidRPr="005B35FF">
        <w:rPr>
          <w:rStyle w:val="katex-mathml"/>
          <w:b/>
          <w:sz w:val="20"/>
        </w:rPr>
        <w:t>(x)−</w:t>
      </w:r>
      <w:proofErr w:type="spellStart"/>
      <w:r w:rsidRPr="005B35FF">
        <w:rPr>
          <w:rStyle w:val="katex-mathml"/>
          <w:b/>
          <w:sz w:val="20"/>
        </w:rPr>
        <w:t>ϕr</w:t>
      </w:r>
      <w:proofErr w:type="spellEnd"/>
      <w:r w:rsidRPr="005B35FF">
        <w:rPr>
          <w:rStyle w:val="katex-mathml"/>
          <w:b/>
          <w:sz w:val="20"/>
        </w:rPr>
        <w:t>(x</w:t>
      </w:r>
      <w:proofErr w:type="gramStart"/>
      <w:r w:rsidRPr="005B35FF">
        <w:rPr>
          <w:rStyle w:val="katex-mathml"/>
          <w:b/>
          <w:sz w:val="20"/>
        </w:rPr>
        <w:t>~)</w:t>
      </w:r>
      <w:r w:rsidRPr="005B35FF">
        <w:rPr>
          <w:rStyle w:val="katex-mathml"/>
          <w:rFonts w:ascii="Cambria Math" w:hAnsi="Cambria Math" w:cs="Cambria Math"/>
          <w:b/>
          <w:sz w:val="20"/>
        </w:rPr>
        <w:t>∥</w:t>
      </w:r>
      <w:proofErr w:type="gramEnd"/>
      <w:r w:rsidRPr="005B35FF">
        <w:rPr>
          <w:rStyle w:val="katex-mathml"/>
          <w:b/>
          <w:sz w:val="20"/>
        </w:rPr>
        <w:t>2  +  βc </w:t>
      </w:r>
      <w:r w:rsidRPr="005B35FF">
        <w:rPr>
          <w:rStyle w:val="katex-mathml"/>
          <w:rFonts w:ascii="Cambria Math" w:hAnsi="Cambria Math" w:cs="Cambria Math"/>
          <w:b/>
          <w:sz w:val="20"/>
        </w:rPr>
        <w:t>∥</w:t>
      </w:r>
      <w:proofErr w:type="spellStart"/>
      <w:r w:rsidRPr="005B35FF">
        <w:rPr>
          <w:rStyle w:val="katex-mathml"/>
          <w:b/>
          <w:sz w:val="20"/>
        </w:rPr>
        <w:t>ϕc</w:t>
      </w:r>
      <w:proofErr w:type="spellEnd"/>
      <w:r w:rsidRPr="005B35FF">
        <w:rPr>
          <w:rStyle w:val="katex-mathml"/>
          <w:b/>
          <w:sz w:val="20"/>
        </w:rPr>
        <w:t>(x)−</w:t>
      </w:r>
      <w:proofErr w:type="spellStart"/>
      <w:r w:rsidRPr="005B35FF">
        <w:rPr>
          <w:rStyle w:val="katex-mathml"/>
          <w:b/>
          <w:sz w:val="20"/>
        </w:rPr>
        <w:t>ϕc</w:t>
      </w:r>
      <w:proofErr w:type="spellEnd"/>
      <w:r w:rsidRPr="005B35FF">
        <w:rPr>
          <w:rStyle w:val="katex-mathml"/>
          <w:b/>
          <w:sz w:val="20"/>
        </w:rPr>
        <w:t>(x~)</w:t>
      </w:r>
      <w:r w:rsidRPr="005B35FF">
        <w:rPr>
          <w:rStyle w:val="katex-mathml"/>
          <w:rFonts w:ascii="Cambria Math" w:hAnsi="Cambria Math" w:cs="Cambria Math"/>
          <w:b/>
          <w:sz w:val="20"/>
        </w:rPr>
        <w:t>∥</w:t>
      </w:r>
      <w:r w:rsidRPr="005B35FF">
        <w:rPr>
          <w:rStyle w:val="katex-mathml"/>
          <w:b/>
          <w:sz w:val="20"/>
        </w:rPr>
        <w:t>2</w:t>
      </w:r>
      <w:r w:rsidRPr="005B35FF">
        <w:rPr>
          <w:b/>
          <w:sz w:val="20"/>
        </w:rPr>
        <w:t xml:space="preserve"> </w:t>
      </w:r>
    </w:p>
    <w:p w:rsidR="00872ED5" w:rsidRPr="005B35FF" w:rsidRDefault="00872ED5" w:rsidP="00872ED5">
      <w:pPr>
        <w:spacing w:before="100" w:beforeAutospacing="1" w:after="100" w:afterAutospacing="1"/>
        <w:ind w:left="720"/>
        <w:rPr>
          <w:b/>
          <w:sz w:val="20"/>
        </w:rPr>
      </w:pPr>
      <w:r w:rsidRPr="005B35FF">
        <w:rPr>
          <w:b/>
          <w:sz w:val="20"/>
        </w:rPr>
        <w:t xml:space="preserve">By selecting appropriate weights </w:t>
      </w:r>
      <w:r w:rsidRPr="005B35FF">
        <w:rPr>
          <w:rStyle w:val="katex-mathml"/>
          <w:b/>
          <w:sz w:val="20"/>
        </w:rPr>
        <w:t>β</w:t>
      </w:r>
      <w:proofErr w:type="gramStart"/>
      <w:r w:rsidRPr="005B35FF">
        <w:rPr>
          <w:rStyle w:val="katex-mathml"/>
          <w:b/>
          <w:sz w:val="20"/>
        </w:rPr>
        <w:t>r,β</w:t>
      </w:r>
      <w:proofErr w:type="gramEnd"/>
      <w:r w:rsidRPr="005B35FF">
        <w:rPr>
          <w:rStyle w:val="katex-mathml"/>
          <w:b/>
          <w:sz w:val="20"/>
        </w:rPr>
        <w:t>c</w:t>
      </w:r>
      <w:r w:rsidRPr="005B35FF">
        <w:rPr>
          <w:rStyle w:val="vlist-s"/>
          <w:b/>
          <w:sz w:val="20"/>
        </w:rPr>
        <w:t>​</w:t>
      </w:r>
      <w:r w:rsidRPr="005B35FF">
        <w:rPr>
          <w:b/>
          <w:sz w:val="20"/>
        </w:rPr>
        <w:t>, we tune the relative emphasis on each surrogate.</w:t>
      </w:r>
    </w:p>
    <w:p w:rsidR="00872ED5" w:rsidRPr="005B35FF" w:rsidRDefault="00872ED5" w:rsidP="00872ED5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Strict Positivity &amp; Imperceptibility Penalty</w:t>
      </w:r>
      <w:r w:rsidRPr="005B35FF">
        <w:rPr>
          <w:b/>
          <w:sz w:val="20"/>
        </w:rPr>
        <w:br/>
        <w:t xml:space="preserve">To guarantee a </w:t>
      </w:r>
      <w:r w:rsidRPr="005B35FF">
        <w:rPr>
          <w:rStyle w:val="Strong"/>
          <w:sz w:val="20"/>
        </w:rPr>
        <w:t>positive‐valued</w:t>
      </w:r>
      <w:r w:rsidRPr="005B35FF">
        <w:rPr>
          <w:b/>
          <w:sz w:val="20"/>
        </w:rPr>
        <w:t xml:space="preserve"> loss surface—which stabilizes optimization and avoids negative plateaus—we wrap the perceptual and feature terms in an exponential:</w:t>
      </w:r>
    </w:p>
    <w:p w:rsidR="00872ED5" w:rsidRPr="005B35FF" w:rsidRDefault="00872ED5" w:rsidP="00872ED5">
      <w:pPr>
        <w:spacing w:beforeAutospacing="1" w:after="0" w:afterAutospacing="1"/>
        <w:ind w:left="720"/>
        <w:rPr>
          <w:b/>
          <w:sz w:val="20"/>
        </w:rPr>
      </w:pPr>
      <w:proofErr w:type="spellStart"/>
      <w:r w:rsidRPr="005B35FF">
        <w:rPr>
          <w:rStyle w:val="katex-mathml"/>
          <w:b/>
          <w:sz w:val="20"/>
        </w:rPr>
        <w:t>Lexp</w:t>
      </w:r>
      <w:proofErr w:type="spellEnd"/>
      <w:r w:rsidRPr="005B35FF">
        <w:rPr>
          <w:rStyle w:val="katex-mathml"/>
          <w:b/>
          <w:sz w:val="20"/>
        </w:rPr>
        <w:t>=</w:t>
      </w:r>
      <w:proofErr w:type="spellStart"/>
      <w:proofErr w:type="gramStart"/>
      <w:r w:rsidRPr="005B35FF">
        <w:rPr>
          <w:rStyle w:val="katex-mathml"/>
          <w:b/>
          <w:sz w:val="20"/>
        </w:rPr>
        <w:t>exp</w:t>
      </w:r>
      <w:proofErr w:type="spellEnd"/>
      <w:r w:rsidRPr="005B35FF">
        <w:rPr>
          <w:rStyle w:val="katex-mathml"/>
          <w:b/>
          <w:sz w:val="20"/>
        </w:rPr>
        <w:t>( α</w:t>
      </w:r>
      <w:proofErr w:type="gramEnd"/>
      <w:r w:rsidRPr="005B35FF">
        <w:rPr>
          <w:rStyle w:val="katex-mathml"/>
          <w:b/>
          <w:sz w:val="20"/>
        </w:rPr>
        <w:t> </w:t>
      </w:r>
      <w:proofErr w:type="spellStart"/>
      <w:r w:rsidRPr="005B35FF">
        <w:rPr>
          <w:rStyle w:val="katex-mathml"/>
          <w:b/>
          <w:sz w:val="20"/>
        </w:rPr>
        <w:t>dLPIPS</w:t>
      </w:r>
      <w:proofErr w:type="spellEnd"/>
      <w:r w:rsidRPr="005B35FF">
        <w:rPr>
          <w:rStyle w:val="katex-mathml"/>
          <w:b/>
          <w:sz w:val="20"/>
        </w:rPr>
        <w:t>(</w:t>
      </w:r>
      <w:proofErr w:type="spellStart"/>
      <w:r w:rsidRPr="005B35FF">
        <w:rPr>
          <w:rStyle w:val="katex-mathml"/>
          <w:b/>
          <w:sz w:val="20"/>
        </w:rPr>
        <w:t>x,x</w:t>
      </w:r>
      <w:proofErr w:type="spellEnd"/>
      <w:r w:rsidRPr="005B35FF">
        <w:rPr>
          <w:rStyle w:val="katex-mathml"/>
          <w:b/>
          <w:sz w:val="20"/>
        </w:rPr>
        <w:t>~)  −  </w:t>
      </w:r>
      <w:proofErr w:type="spellStart"/>
      <w:r w:rsidRPr="005B35FF">
        <w:rPr>
          <w:rStyle w:val="katex-mathml"/>
          <w:b/>
          <w:sz w:val="20"/>
        </w:rPr>
        <w:t>Lfeat</w:t>
      </w:r>
      <w:proofErr w:type="spellEnd"/>
      <w:r w:rsidRPr="005B35FF">
        <w:rPr>
          <w:rStyle w:val="katex-mathml"/>
          <w:b/>
          <w:sz w:val="20"/>
        </w:rPr>
        <w:t xml:space="preserve">). </w:t>
      </w:r>
    </w:p>
    <w:p w:rsidR="00872ED5" w:rsidRPr="005B35FF" w:rsidRDefault="00872ED5" w:rsidP="00872ED5">
      <w:pPr>
        <w:spacing w:before="100" w:beforeAutospacing="1" w:after="100" w:afterAutospacing="1"/>
        <w:ind w:left="720"/>
        <w:rPr>
          <w:b/>
          <w:sz w:val="20"/>
        </w:rPr>
      </w:pPr>
      <w:r w:rsidRPr="005B35FF">
        <w:rPr>
          <w:b/>
          <w:sz w:val="20"/>
        </w:rPr>
        <w:t xml:space="preserve">Finally, to enforce a hard upper bound on perceptual distortion, we add a hinge‐penalty whenever LPIPS exceeds a threshold </w:t>
      </w:r>
      <w:r w:rsidRPr="005B35FF">
        <w:rPr>
          <w:rStyle w:val="katex-mathml"/>
          <w:b/>
          <w:sz w:val="20"/>
        </w:rPr>
        <w:t>τ\</w:t>
      </w:r>
      <w:proofErr w:type="spellStart"/>
      <w:r w:rsidRPr="005B35FF">
        <w:rPr>
          <w:rStyle w:val="katex-mathml"/>
          <w:b/>
          <w:sz w:val="20"/>
        </w:rPr>
        <w:t>tau</w:t>
      </w:r>
      <w:r w:rsidRPr="005B35FF">
        <w:rPr>
          <w:rStyle w:val="mord"/>
          <w:b/>
          <w:sz w:val="20"/>
        </w:rPr>
        <w:t>τ</w:t>
      </w:r>
      <w:proofErr w:type="spellEnd"/>
      <w:r w:rsidRPr="005B35FF">
        <w:rPr>
          <w:b/>
          <w:sz w:val="20"/>
        </w:rPr>
        <w:t>:</w:t>
      </w:r>
    </w:p>
    <w:p w:rsidR="00872ED5" w:rsidRPr="005B35FF" w:rsidRDefault="00872ED5" w:rsidP="00872ED5">
      <w:pPr>
        <w:spacing w:beforeAutospacing="1" w:after="0" w:afterAutospacing="1"/>
        <w:ind w:left="720"/>
        <w:rPr>
          <w:b/>
          <w:sz w:val="20"/>
        </w:rPr>
      </w:pPr>
      <w:proofErr w:type="spellStart"/>
      <w:r w:rsidRPr="005B35FF">
        <w:rPr>
          <w:rStyle w:val="katex-mathml"/>
          <w:b/>
          <w:sz w:val="20"/>
        </w:rPr>
        <w:t>Lpen</w:t>
      </w:r>
      <w:proofErr w:type="spellEnd"/>
      <w:r w:rsidRPr="005B35FF">
        <w:rPr>
          <w:rStyle w:val="katex-mathml"/>
          <w:b/>
          <w:sz w:val="20"/>
        </w:rPr>
        <w:t>=λ </w:t>
      </w:r>
      <w:proofErr w:type="gramStart"/>
      <w:r w:rsidRPr="005B35FF">
        <w:rPr>
          <w:rStyle w:val="katex-mathml"/>
          <w:b/>
          <w:sz w:val="20"/>
        </w:rPr>
        <w:t>max(</w:t>
      </w:r>
      <w:proofErr w:type="gramEnd"/>
      <w:r w:rsidRPr="005B35FF">
        <w:rPr>
          <w:rStyle w:val="katex-mathml"/>
          <w:b/>
          <w:sz w:val="20"/>
        </w:rPr>
        <w:t>0,  </w:t>
      </w:r>
      <w:proofErr w:type="spellStart"/>
      <w:r w:rsidRPr="005B35FF">
        <w:rPr>
          <w:rStyle w:val="katex-mathml"/>
          <w:b/>
          <w:sz w:val="20"/>
        </w:rPr>
        <w:t>dLPIPS</w:t>
      </w:r>
      <w:proofErr w:type="spellEnd"/>
      <w:r w:rsidRPr="005B35FF">
        <w:rPr>
          <w:rStyle w:val="katex-mathml"/>
          <w:b/>
          <w:sz w:val="20"/>
        </w:rPr>
        <w:t>(</w:t>
      </w:r>
      <w:proofErr w:type="spellStart"/>
      <w:r w:rsidRPr="005B35FF">
        <w:rPr>
          <w:rStyle w:val="katex-mathml"/>
          <w:b/>
          <w:sz w:val="20"/>
        </w:rPr>
        <w:t>x,x</w:t>
      </w:r>
      <w:proofErr w:type="spellEnd"/>
      <w:r w:rsidRPr="005B35FF">
        <w:rPr>
          <w:rStyle w:val="katex-mathml"/>
          <w:b/>
          <w:sz w:val="20"/>
        </w:rPr>
        <w:t>~)  −  τ</w:t>
      </w:r>
      <w:r w:rsidRPr="005B35FF">
        <w:rPr>
          <w:b/>
          <w:sz w:val="20"/>
        </w:rPr>
        <w:t xml:space="preserve"> </w:t>
      </w:r>
    </w:p>
    <w:p w:rsidR="00872ED5" w:rsidRPr="005B35FF" w:rsidRDefault="00872ED5" w:rsidP="00872ED5">
      <w:pPr>
        <w:spacing w:before="100" w:beforeAutospacing="1" w:after="100" w:afterAutospacing="1"/>
        <w:ind w:left="720"/>
        <w:rPr>
          <w:b/>
          <w:sz w:val="20"/>
        </w:rPr>
      </w:pPr>
      <w:r w:rsidRPr="005B35FF">
        <w:rPr>
          <w:b/>
          <w:sz w:val="20"/>
        </w:rPr>
        <w:t xml:space="preserve">The full </w:t>
      </w:r>
      <w:proofErr w:type="spellStart"/>
      <w:r w:rsidRPr="005B35FF">
        <w:rPr>
          <w:b/>
          <w:sz w:val="20"/>
        </w:rPr>
        <w:t>SpeciousLoss</w:t>
      </w:r>
      <w:proofErr w:type="spellEnd"/>
      <w:r w:rsidRPr="005B35FF">
        <w:rPr>
          <w:b/>
          <w:sz w:val="20"/>
        </w:rPr>
        <w:t xml:space="preserve"> is thus</w:t>
      </w:r>
    </w:p>
    <w:p w:rsidR="00872ED5" w:rsidRPr="005B35FF" w:rsidRDefault="00872ED5" w:rsidP="00872ED5">
      <w:pPr>
        <w:spacing w:beforeAutospacing="1" w:after="0" w:afterAutospacing="1"/>
        <w:ind w:left="720"/>
        <w:rPr>
          <w:b/>
          <w:sz w:val="20"/>
        </w:rPr>
      </w:pPr>
      <w:proofErr w:type="spellStart"/>
      <w:r w:rsidRPr="005B35FF">
        <w:rPr>
          <w:rStyle w:val="katex-mathml"/>
          <w:b/>
          <w:sz w:val="20"/>
        </w:rPr>
        <w:t>LSpecious</w:t>
      </w:r>
      <w:proofErr w:type="spellEnd"/>
      <w:r w:rsidRPr="005B35FF">
        <w:rPr>
          <w:rStyle w:val="katex-mathml"/>
          <w:b/>
          <w:sz w:val="20"/>
        </w:rPr>
        <w:t>=</w:t>
      </w:r>
      <w:proofErr w:type="spellStart"/>
      <w:r w:rsidRPr="005B35FF">
        <w:rPr>
          <w:rStyle w:val="katex-mathml"/>
          <w:b/>
          <w:sz w:val="20"/>
        </w:rPr>
        <w:t>Lexp</w:t>
      </w:r>
      <w:proofErr w:type="spellEnd"/>
      <w:r w:rsidR="00903945" w:rsidRPr="005B35FF">
        <w:rPr>
          <w:rStyle w:val="katex-mathml"/>
          <w:rFonts w:ascii="Cambria Math" w:hAnsi="Cambria Math" w:cs="Cambria Math"/>
          <w:b/>
          <w:sz w:val="20"/>
        </w:rPr>
        <w:t xml:space="preserve"> </w:t>
      </w:r>
      <w:r w:rsidRPr="005B35FF">
        <w:rPr>
          <w:rStyle w:val="katex-mathml"/>
          <w:b/>
          <w:sz w:val="20"/>
        </w:rPr>
        <w:t>+</w:t>
      </w:r>
      <w:proofErr w:type="spellStart"/>
      <w:r w:rsidRPr="005B35FF">
        <w:rPr>
          <w:rStyle w:val="katex-mathml"/>
          <w:b/>
          <w:sz w:val="20"/>
        </w:rPr>
        <w:t>Lpen</w:t>
      </w:r>
      <w:proofErr w:type="spellEnd"/>
      <w:r w:rsidRPr="005B35FF">
        <w:rPr>
          <w:rStyle w:val="katex-mathml"/>
          <w:b/>
          <w:sz w:val="20"/>
        </w:rPr>
        <w:t xml:space="preserve">. </w:t>
      </w:r>
    </w:p>
    <w:p w:rsidR="00872ED5" w:rsidRPr="005B35FF" w:rsidRDefault="00872ED5" w:rsidP="00872ED5">
      <w:pPr>
        <w:pStyle w:val="Heading4"/>
        <w:rPr>
          <w:b/>
          <w:sz w:val="20"/>
        </w:rPr>
      </w:pPr>
      <w:proofErr w:type="spellStart"/>
      <w:r w:rsidRPr="005B35FF">
        <w:rPr>
          <w:b/>
          <w:sz w:val="20"/>
        </w:rPr>
        <w:t>Hyperparameter</w:t>
      </w:r>
      <w:proofErr w:type="spellEnd"/>
      <w:r w:rsidRPr="005B35FF">
        <w:rPr>
          <w:b/>
          <w:sz w:val="20"/>
        </w:rPr>
        <w:t xml:space="preserve"> Settings</w:t>
      </w:r>
    </w:p>
    <w:p w:rsidR="00872ED5" w:rsidRPr="005B35FF" w:rsidRDefault="00872ED5" w:rsidP="00872ED5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>In our experiments on 224×224 images over 7 epochs, we found the following values effective:</w:t>
      </w:r>
    </w:p>
    <w:p w:rsidR="00872ED5" w:rsidRPr="005B35FF" w:rsidRDefault="00872ED5" w:rsidP="00872ED5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katex-mathml"/>
          <w:b/>
          <w:sz w:val="20"/>
        </w:rPr>
        <w:t>α=2.0\alpha=2.0</w:t>
      </w:r>
      <w:r w:rsidRPr="005B35FF">
        <w:rPr>
          <w:rStyle w:val="mord"/>
          <w:b/>
          <w:sz w:val="20"/>
        </w:rPr>
        <w:t>α</w:t>
      </w:r>
      <w:r w:rsidRPr="005B35FF">
        <w:rPr>
          <w:rStyle w:val="mrel"/>
          <w:b/>
          <w:sz w:val="20"/>
        </w:rPr>
        <w:t>=</w:t>
      </w:r>
      <w:r w:rsidRPr="005B35FF">
        <w:rPr>
          <w:rStyle w:val="mord"/>
          <w:b/>
          <w:sz w:val="20"/>
        </w:rPr>
        <w:t>2.0</w:t>
      </w:r>
      <w:r w:rsidRPr="005B35FF">
        <w:rPr>
          <w:b/>
          <w:sz w:val="20"/>
        </w:rPr>
        <w:t>: scales LPIPS to balance perceptual fidelity.</w:t>
      </w:r>
    </w:p>
    <w:p w:rsidR="00872ED5" w:rsidRPr="005B35FF" w:rsidRDefault="00872ED5" w:rsidP="00872ED5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katex-mathml"/>
          <w:b/>
          <w:sz w:val="20"/>
        </w:rPr>
        <w:t>βr=0.</w:t>
      </w:r>
      <w:r w:rsidR="00903945" w:rsidRPr="005B35FF">
        <w:rPr>
          <w:rStyle w:val="katex-mathml"/>
          <w:b/>
          <w:sz w:val="20"/>
        </w:rPr>
        <w:t>1, β</w:t>
      </w:r>
      <w:r w:rsidRPr="005B35FF">
        <w:rPr>
          <w:rStyle w:val="katex-mathml"/>
          <w:b/>
          <w:sz w:val="20"/>
        </w:rPr>
        <w:t>c=1.0</w:t>
      </w:r>
      <w:r w:rsidRPr="005B35FF">
        <w:rPr>
          <w:b/>
          <w:sz w:val="20"/>
        </w:rPr>
        <w:t xml:space="preserve">: we emphasize disrupting CLIP over </w:t>
      </w:r>
      <w:proofErr w:type="spellStart"/>
      <w:r w:rsidRPr="005B35FF">
        <w:rPr>
          <w:b/>
          <w:sz w:val="20"/>
        </w:rPr>
        <w:t>ResNet</w:t>
      </w:r>
      <w:proofErr w:type="spellEnd"/>
      <w:r w:rsidRPr="005B35FF">
        <w:rPr>
          <w:b/>
          <w:sz w:val="20"/>
        </w:rPr>
        <w:t xml:space="preserve">, as CLIP features are more aligned with text‐conditioned </w:t>
      </w:r>
      <w:r w:rsidR="00903945" w:rsidRPr="005B35FF">
        <w:rPr>
          <w:b/>
          <w:sz w:val="20"/>
        </w:rPr>
        <w:t>generators.</w:t>
      </w:r>
    </w:p>
    <w:p w:rsidR="00872ED5" w:rsidRPr="005B35FF" w:rsidRDefault="00872ED5" w:rsidP="00872ED5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katex-mathml"/>
          <w:b/>
          <w:sz w:val="20"/>
        </w:rPr>
        <w:t>τ=0.015</w:t>
      </w:r>
      <w:r w:rsidRPr="005B35FF">
        <w:rPr>
          <w:b/>
          <w:sz w:val="20"/>
        </w:rPr>
        <w:t xml:space="preserve">: keeps LPIPS below 0.02, a level generally imperceptible to human observers </w:t>
      </w:r>
      <w:hyperlink r:id="rId56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transferlab.ai</w:t>
        </w:r>
      </w:hyperlink>
      <w:r w:rsidRPr="005B35FF">
        <w:rPr>
          <w:b/>
          <w:sz w:val="20"/>
        </w:rPr>
        <w:t>.</w:t>
      </w:r>
    </w:p>
    <w:p w:rsidR="00872ED5" w:rsidRPr="005B35FF" w:rsidRDefault="00872ED5" w:rsidP="00872ED5">
      <w:pPr>
        <w:numPr>
          <w:ilvl w:val="0"/>
          <w:numId w:val="14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katex-mathml"/>
          <w:b/>
          <w:sz w:val="20"/>
        </w:rPr>
        <w:t>λ=10.0\lambda=10.0</w:t>
      </w:r>
      <w:r w:rsidRPr="005B35FF">
        <w:rPr>
          <w:rStyle w:val="mord"/>
          <w:b/>
          <w:sz w:val="20"/>
        </w:rPr>
        <w:t>λ</w:t>
      </w:r>
      <w:r w:rsidRPr="005B35FF">
        <w:rPr>
          <w:rStyle w:val="mrel"/>
          <w:b/>
          <w:sz w:val="20"/>
        </w:rPr>
        <w:t>=</w:t>
      </w:r>
      <w:r w:rsidRPr="005B35FF">
        <w:rPr>
          <w:rStyle w:val="mord"/>
          <w:b/>
          <w:sz w:val="20"/>
        </w:rPr>
        <w:t>10.0</w:t>
      </w:r>
      <w:r w:rsidRPr="005B35FF">
        <w:rPr>
          <w:b/>
          <w:sz w:val="20"/>
        </w:rPr>
        <w:t xml:space="preserve">: a strong penalty to discourage any breach of </w:t>
      </w:r>
      <w:r w:rsidRPr="005B35FF">
        <w:rPr>
          <w:rStyle w:val="katex-mathml"/>
          <w:b/>
          <w:sz w:val="20"/>
        </w:rPr>
        <w:t>τ</w:t>
      </w:r>
      <w:r w:rsidRPr="005B35FF">
        <w:rPr>
          <w:b/>
          <w:sz w:val="20"/>
        </w:rPr>
        <w:t>.</w:t>
      </w:r>
    </w:p>
    <w:p w:rsidR="00872ED5" w:rsidRPr="005B35FF" w:rsidRDefault="00872ED5" w:rsidP="00872ED5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These settings yielded </w:t>
      </w:r>
      <w:r w:rsidRPr="005B35FF">
        <w:rPr>
          <w:rStyle w:val="Strong"/>
          <w:sz w:val="20"/>
        </w:rPr>
        <w:t>avg. LPIPS</w:t>
      </w:r>
      <w:r w:rsidRPr="005B35FF">
        <w:rPr>
          <w:b/>
          <w:sz w:val="20"/>
        </w:rPr>
        <w:t xml:space="preserve"> ≈ 0.012 and </w:t>
      </w:r>
      <w:r w:rsidRPr="005B35FF">
        <w:rPr>
          <w:rStyle w:val="Strong"/>
          <w:sz w:val="20"/>
        </w:rPr>
        <w:t>CLIP feature shift</w:t>
      </w:r>
      <w:r w:rsidRPr="005B35FF">
        <w:rPr>
          <w:b/>
          <w:sz w:val="20"/>
        </w:rPr>
        <w:t xml:space="preserve"> &gt; 0.5 in our validation set, with negligible visual </w:t>
      </w:r>
      <w:proofErr w:type="spellStart"/>
      <w:r w:rsidRPr="005B35FF">
        <w:rPr>
          <w:b/>
          <w:sz w:val="20"/>
        </w:rPr>
        <w:t>artifacts</w:t>
      </w:r>
      <w:proofErr w:type="spellEnd"/>
      <w:r w:rsidRPr="005B35FF">
        <w:rPr>
          <w:b/>
          <w:sz w:val="20"/>
        </w:rPr>
        <w:t>.</w:t>
      </w:r>
    </w:p>
    <w:p w:rsidR="002B2585" w:rsidRPr="005B35FF" w:rsidRDefault="002B2585" w:rsidP="002B2585">
      <w:pPr>
        <w:spacing w:before="100" w:beforeAutospacing="1" w:after="100" w:afterAutospacing="1"/>
        <w:rPr>
          <w:b/>
          <w:sz w:val="20"/>
        </w:rPr>
      </w:pPr>
    </w:p>
    <w:p w:rsidR="00872ED5" w:rsidRPr="005B35FF" w:rsidRDefault="00872ED5" w:rsidP="00872ED5">
      <w:pPr>
        <w:pStyle w:val="Heading3"/>
        <w:rPr>
          <w:b/>
          <w:sz w:val="22"/>
        </w:rPr>
      </w:pPr>
      <w:r w:rsidRPr="005B35FF">
        <w:rPr>
          <w:b/>
          <w:sz w:val="22"/>
        </w:rPr>
        <w:t>3.5 Training Procedure</w:t>
      </w:r>
    </w:p>
    <w:p w:rsidR="00872ED5" w:rsidRPr="005B35FF" w:rsidRDefault="00872ED5" w:rsidP="00872ED5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>In this section we describe how SPECIOUS is trained end</w:t>
      </w:r>
      <w:r w:rsidRPr="005B35FF">
        <w:rPr>
          <w:b/>
          <w:sz w:val="20"/>
        </w:rPr>
        <w:noBreakHyphen/>
        <w:t>to</w:t>
      </w:r>
      <w:r w:rsidRPr="005B35FF">
        <w:rPr>
          <w:b/>
          <w:sz w:val="20"/>
        </w:rPr>
        <w:noBreakHyphen/>
        <w:t>end to learn effective, imperceptible perturbations.</w:t>
      </w:r>
    </w:p>
    <w:p w:rsidR="00872ED5" w:rsidRPr="005B35FF" w:rsidRDefault="00872ED5" w:rsidP="00872ED5">
      <w:pPr>
        <w:pStyle w:val="Heading4"/>
        <w:rPr>
          <w:b/>
          <w:sz w:val="20"/>
        </w:rPr>
      </w:pPr>
      <w:r w:rsidRPr="005B35FF">
        <w:rPr>
          <w:b/>
          <w:sz w:val="20"/>
        </w:rPr>
        <w:lastRenderedPageBreak/>
        <w:t>Data Loading and Batching</w:t>
      </w:r>
    </w:p>
    <w:p w:rsidR="00872ED5" w:rsidRPr="005B35FF" w:rsidRDefault="00872ED5" w:rsidP="00872ED5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Dataset Composition</w:t>
      </w:r>
      <w:r w:rsidRPr="005B35FF">
        <w:rPr>
          <w:b/>
          <w:sz w:val="20"/>
        </w:rPr>
        <w:t>: 10 000 images total, comprising 5 000 from PASCAL VOC 2017 and 5 000 from “Best Artworks of All Time.”</w:t>
      </w:r>
    </w:p>
    <w:p w:rsidR="00872ED5" w:rsidRPr="005B35FF" w:rsidRDefault="00872ED5" w:rsidP="00872ED5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Image Size</w:t>
      </w:r>
      <w:r w:rsidRPr="005B35FF">
        <w:rPr>
          <w:b/>
          <w:sz w:val="20"/>
        </w:rPr>
        <w:t xml:space="preserve">: All images resized to 224 × 224 via </w:t>
      </w:r>
      <w:proofErr w:type="spellStart"/>
      <w:r w:rsidRPr="005B35FF">
        <w:rPr>
          <w:b/>
          <w:sz w:val="20"/>
        </w:rPr>
        <w:t>bicubic</w:t>
      </w:r>
      <w:proofErr w:type="spellEnd"/>
      <w:r w:rsidRPr="005B35FF">
        <w:rPr>
          <w:b/>
          <w:sz w:val="20"/>
        </w:rPr>
        <w:t xml:space="preserve"> interpolation.</w:t>
      </w:r>
    </w:p>
    <w:p w:rsidR="00872ED5" w:rsidRPr="005B35FF" w:rsidRDefault="00872ED5" w:rsidP="00872ED5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Batch Size</w:t>
      </w:r>
      <w:r w:rsidRPr="005B35FF">
        <w:rPr>
          <w:b/>
          <w:sz w:val="20"/>
        </w:rPr>
        <w:t>: 8 images per batch, which on an 8 GB GPU</w:t>
      </w:r>
      <w:r w:rsidR="00903945" w:rsidRPr="005B35FF">
        <w:rPr>
          <w:b/>
          <w:sz w:val="20"/>
        </w:rPr>
        <w:t xml:space="preserve"> allows for the U</w:t>
      </w:r>
      <w:r w:rsidR="00903945" w:rsidRPr="005B35FF">
        <w:rPr>
          <w:b/>
          <w:sz w:val="20"/>
        </w:rPr>
        <w:noBreakHyphen/>
        <w:t xml:space="preserve">Net with base </w:t>
      </w:r>
      <w:r w:rsidRPr="005B35FF">
        <w:rPr>
          <w:b/>
          <w:sz w:val="20"/>
        </w:rPr>
        <w:t>filters=32 plus two surrogate encoders in memory.</w:t>
      </w:r>
    </w:p>
    <w:p w:rsidR="00872ED5" w:rsidRPr="005B35FF" w:rsidRDefault="00872ED5" w:rsidP="00872ED5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A standard </w:t>
      </w:r>
      <w:proofErr w:type="spellStart"/>
      <w:r w:rsidRPr="005B35FF">
        <w:rPr>
          <w:b/>
          <w:sz w:val="20"/>
        </w:rPr>
        <w:t>PyTorch</w:t>
      </w:r>
      <w:proofErr w:type="spellEnd"/>
      <w:r w:rsidRPr="005B35FF">
        <w:rPr>
          <w:b/>
          <w:sz w:val="20"/>
        </w:rPr>
        <w:t xml:space="preserve"> </w:t>
      </w:r>
      <w:proofErr w:type="spellStart"/>
      <w:r w:rsidRPr="005B35FF">
        <w:rPr>
          <w:rStyle w:val="HTMLCode"/>
          <w:rFonts w:eastAsiaTheme="minorHAnsi"/>
          <w:b/>
          <w:sz w:val="18"/>
        </w:rPr>
        <w:t>DataLoader</w:t>
      </w:r>
      <w:proofErr w:type="spellEnd"/>
      <w:r w:rsidRPr="005B35FF">
        <w:rPr>
          <w:b/>
          <w:sz w:val="20"/>
        </w:rPr>
        <w:t xml:space="preserve"> shuffles the combined dataset each epoch and loads batches in parallel (</w:t>
      </w:r>
      <w:proofErr w:type="spellStart"/>
      <w:r w:rsidRPr="005B35FF">
        <w:rPr>
          <w:b/>
          <w:sz w:val="20"/>
        </w:rPr>
        <w:t>num_workers</w:t>
      </w:r>
      <w:proofErr w:type="spellEnd"/>
      <w:r w:rsidRPr="005B35FF">
        <w:rPr>
          <w:b/>
          <w:sz w:val="20"/>
        </w:rPr>
        <w:t>=4) to maximize GPU utilization.</w:t>
      </w:r>
    </w:p>
    <w:p w:rsidR="00872ED5" w:rsidRPr="005B35FF" w:rsidRDefault="00872ED5" w:rsidP="00872ED5">
      <w:pPr>
        <w:pStyle w:val="Heading4"/>
        <w:rPr>
          <w:b/>
          <w:sz w:val="20"/>
        </w:rPr>
      </w:pPr>
      <w:r w:rsidRPr="005B35FF">
        <w:rPr>
          <w:b/>
          <w:sz w:val="20"/>
        </w:rPr>
        <w:t>Optimization Settings</w:t>
      </w:r>
    </w:p>
    <w:p w:rsidR="00872ED5" w:rsidRPr="005B35FF" w:rsidRDefault="00872ED5" w:rsidP="00872ED5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Optimizer</w:t>
      </w:r>
      <w:r w:rsidRPr="005B35FF">
        <w:rPr>
          <w:b/>
          <w:sz w:val="20"/>
        </w:rPr>
        <w:t>: Adam with β₁=0.9, β₂=0.999 and weight decay=0.</w:t>
      </w:r>
    </w:p>
    <w:p w:rsidR="00872ED5" w:rsidRPr="005B35FF" w:rsidRDefault="00872ED5" w:rsidP="00872ED5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Learning Rate</w:t>
      </w:r>
      <w:r w:rsidRPr="005B35FF">
        <w:rPr>
          <w:b/>
          <w:sz w:val="20"/>
        </w:rPr>
        <w:t>: 1×10⁻⁴ for all trainable parameters (U</w:t>
      </w:r>
      <w:r w:rsidRPr="005B35FF">
        <w:rPr>
          <w:b/>
          <w:sz w:val="20"/>
        </w:rPr>
        <w:noBreakHyphen/>
        <w:t xml:space="preserve">Net weights and the radial </w:t>
      </w:r>
      <w:proofErr w:type="spellStart"/>
      <w:r w:rsidRPr="005B35FF">
        <w:rPr>
          <w:b/>
          <w:sz w:val="20"/>
        </w:rPr>
        <w:t>cutoff</w:t>
      </w:r>
      <w:proofErr w:type="spellEnd"/>
      <w:r w:rsidRPr="005B35FF">
        <w:rPr>
          <w:b/>
          <w:sz w:val="20"/>
        </w:rPr>
        <w:t xml:space="preserve"> scalar).</w:t>
      </w:r>
    </w:p>
    <w:p w:rsidR="00872ED5" w:rsidRPr="005B35FF" w:rsidRDefault="00872ED5" w:rsidP="00872ED5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Epochs</w:t>
      </w:r>
      <w:r w:rsidRPr="005B35FF">
        <w:rPr>
          <w:b/>
          <w:sz w:val="20"/>
        </w:rPr>
        <w:t>: 7 full passes over the 10 000</w:t>
      </w:r>
      <w:r w:rsidRPr="005B35FF">
        <w:rPr>
          <w:b/>
          <w:sz w:val="20"/>
        </w:rPr>
        <w:noBreakHyphen/>
        <w:t>image dataset.</w:t>
      </w:r>
    </w:p>
    <w:p w:rsidR="00872ED5" w:rsidRPr="005B35FF" w:rsidRDefault="00872ED5" w:rsidP="00872ED5">
      <w:pPr>
        <w:numPr>
          <w:ilvl w:val="0"/>
          <w:numId w:val="16"/>
        </w:numPr>
        <w:spacing w:before="100" w:beforeAutospacing="1" w:after="100" w:afterAutospacing="1" w:line="240" w:lineRule="auto"/>
        <w:rPr>
          <w:b/>
          <w:sz w:val="20"/>
        </w:rPr>
      </w:pPr>
      <w:proofErr w:type="spellStart"/>
      <w:r w:rsidRPr="005B35FF">
        <w:rPr>
          <w:rStyle w:val="Strong"/>
          <w:sz w:val="20"/>
        </w:rPr>
        <w:t>Checkpointing</w:t>
      </w:r>
      <w:proofErr w:type="spellEnd"/>
      <w:r w:rsidRPr="005B35FF">
        <w:rPr>
          <w:b/>
          <w:sz w:val="20"/>
        </w:rPr>
        <w:t>:</w:t>
      </w:r>
    </w:p>
    <w:p w:rsidR="00872ED5" w:rsidRPr="005B35FF" w:rsidRDefault="00872ED5" w:rsidP="00872ED5">
      <w:pPr>
        <w:numPr>
          <w:ilvl w:val="1"/>
          <w:numId w:val="16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Batch Checkpoints</w:t>
      </w:r>
      <w:r w:rsidRPr="005B35FF">
        <w:rPr>
          <w:b/>
          <w:sz w:val="20"/>
        </w:rPr>
        <w:t xml:space="preserve">: every 200 batches save </w:t>
      </w:r>
      <w:r w:rsidRPr="005B35FF">
        <w:rPr>
          <w:rStyle w:val="HTMLCode"/>
          <w:rFonts w:eastAsiaTheme="minorHAnsi"/>
          <w:b/>
          <w:sz w:val="18"/>
        </w:rPr>
        <w:t xml:space="preserve">{epoch, batch, </w:t>
      </w:r>
      <w:proofErr w:type="spellStart"/>
      <w:r w:rsidRPr="005B35FF">
        <w:rPr>
          <w:rStyle w:val="HTMLCode"/>
          <w:rFonts w:eastAsiaTheme="minorHAnsi"/>
          <w:b/>
          <w:sz w:val="18"/>
        </w:rPr>
        <w:t>model_state</w:t>
      </w:r>
      <w:proofErr w:type="spellEnd"/>
      <w:r w:rsidRPr="005B35FF">
        <w:rPr>
          <w:rStyle w:val="HTMLCode"/>
          <w:rFonts w:eastAsiaTheme="minorHAnsi"/>
          <w:b/>
          <w:sz w:val="18"/>
        </w:rPr>
        <w:t xml:space="preserve">, </w:t>
      </w:r>
      <w:proofErr w:type="spellStart"/>
      <w:r w:rsidRPr="005B35FF">
        <w:rPr>
          <w:rStyle w:val="HTMLCode"/>
          <w:rFonts w:eastAsiaTheme="minorHAnsi"/>
          <w:b/>
          <w:sz w:val="18"/>
        </w:rPr>
        <w:t>optimizer_state</w:t>
      </w:r>
      <w:proofErr w:type="spellEnd"/>
      <w:r w:rsidRPr="005B35FF">
        <w:rPr>
          <w:rStyle w:val="HTMLCode"/>
          <w:rFonts w:eastAsiaTheme="minorHAnsi"/>
          <w:b/>
          <w:sz w:val="18"/>
        </w:rPr>
        <w:t>}</w:t>
      </w:r>
      <w:r w:rsidRPr="005B35FF">
        <w:rPr>
          <w:b/>
          <w:sz w:val="20"/>
        </w:rPr>
        <w:t>.</w:t>
      </w:r>
    </w:p>
    <w:p w:rsidR="00872ED5" w:rsidRPr="005B35FF" w:rsidRDefault="00872ED5" w:rsidP="00872ED5">
      <w:pPr>
        <w:numPr>
          <w:ilvl w:val="1"/>
          <w:numId w:val="16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Epoch Checkpoints</w:t>
      </w:r>
      <w:r w:rsidRPr="005B35FF">
        <w:rPr>
          <w:b/>
          <w:sz w:val="20"/>
        </w:rPr>
        <w:t xml:space="preserve">: at the end of each epoch, save a full-model dump in </w:t>
      </w:r>
      <w:proofErr w:type="spellStart"/>
      <w:r w:rsidRPr="005B35FF">
        <w:rPr>
          <w:rStyle w:val="HTMLCode"/>
          <w:rFonts w:eastAsiaTheme="minorHAnsi"/>
          <w:b/>
          <w:sz w:val="18"/>
        </w:rPr>
        <w:t>dumped_models</w:t>
      </w:r>
      <w:proofErr w:type="spellEnd"/>
      <w:r w:rsidRPr="005B35FF">
        <w:rPr>
          <w:rStyle w:val="HTMLCode"/>
          <w:rFonts w:eastAsiaTheme="minorHAnsi"/>
          <w:b/>
          <w:sz w:val="18"/>
        </w:rPr>
        <w:t>/</w:t>
      </w:r>
      <w:r w:rsidRPr="005B35FF">
        <w:rPr>
          <w:b/>
          <w:sz w:val="20"/>
        </w:rPr>
        <w:t>.</w:t>
      </w:r>
    </w:p>
    <w:p w:rsidR="00872ED5" w:rsidRPr="005B35FF" w:rsidRDefault="00872ED5" w:rsidP="00872ED5">
      <w:pPr>
        <w:pStyle w:val="Heading4"/>
        <w:rPr>
          <w:b/>
          <w:sz w:val="20"/>
        </w:rPr>
      </w:pPr>
      <w:r w:rsidRPr="005B35FF">
        <w:rPr>
          <w:b/>
          <w:sz w:val="20"/>
        </w:rPr>
        <w:t>Forward and Backward Pass</w:t>
      </w:r>
    </w:p>
    <w:p w:rsidR="00872ED5" w:rsidRPr="005B35FF" w:rsidRDefault="00872ED5" w:rsidP="00872ED5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Forward</w:t>
      </w:r>
    </w:p>
    <w:p w:rsidR="00872ED5" w:rsidRPr="005B35FF" w:rsidRDefault="00872ED5" w:rsidP="00872ED5">
      <w:pPr>
        <w:numPr>
          <w:ilvl w:val="1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Convert RGB → </w:t>
      </w:r>
      <w:proofErr w:type="spellStart"/>
      <w:r w:rsidRPr="005B35FF">
        <w:rPr>
          <w:b/>
          <w:sz w:val="20"/>
        </w:rPr>
        <w:t>YCbCr</w:t>
      </w:r>
      <w:proofErr w:type="spellEnd"/>
      <w:r w:rsidRPr="005B35FF">
        <w:rPr>
          <w:b/>
          <w:sz w:val="20"/>
        </w:rPr>
        <w:t>, extract Y, apply FFT → high</w:t>
      </w:r>
      <w:r w:rsidRPr="005B35FF">
        <w:rPr>
          <w:b/>
          <w:sz w:val="20"/>
        </w:rPr>
        <w:noBreakHyphen/>
        <w:t>pass mask → IFFT → obtain Y&lt;sub&gt;HF&lt;/sub&gt;.</w:t>
      </w:r>
    </w:p>
    <w:p w:rsidR="00872ED5" w:rsidRPr="005B35FF" w:rsidRDefault="00872ED5" w:rsidP="00872ED5">
      <w:pPr>
        <w:numPr>
          <w:ilvl w:val="1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Pass Y&lt;sub&gt;HF&lt;/sub&gt; through the U</w:t>
      </w:r>
      <w:r w:rsidRPr="005B35FF">
        <w:rPr>
          <w:b/>
          <w:sz w:val="20"/>
        </w:rPr>
        <w:noBreakHyphen/>
        <w:t>Net to predict ΔY.</w:t>
      </w:r>
    </w:p>
    <w:p w:rsidR="00872ED5" w:rsidRPr="005B35FF" w:rsidRDefault="00872ED5" w:rsidP="00872ED5">
      <w:pPr>
        <w:numPr>
          <w:ilvl w:val="1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Reconstruct perturbed Y and convert back with original </w:t>
      </w:r>
      <w:proofErr w:type="spellStart"/>
      <w:r w:rsidRPr="005B35FF">
        <w:rPr>
          <w:b/>
          <w:sz w:val="20"/>
        </w:rPr>
        <w:t>Cb</w:t>
      </w:r>
      <w:proofErr w:type="spellEnd"/>
      <w:r w:rsidRPr="005B35FF">
        <w:rPr>
          <w:b/>
          <w:sz w:val="20"/>
        </w:rPr>
        <w:t xml:space="preserve">, Cr to RGB → </w:t>
      </w:r>
      <w:proofErr w:type="spellStart"/>
      <w:r w:rsidRPr="005B35FF">
        <w:rPr>
          <w:b/>
          <w:sz w:val="20"/>
        </w:rPr>
        <w:t>adv_img</w:t>
      </w:r>
      <w:proofErr w:type="spellEnd"/>
      <w:r w:rsidRPr="005B35FF">
        <w:rPr>
          <w:b/>
          <w:sz w:val="20"/>
        </w:rPr>
        <w:t>.</w:t>
      </w:r>
    </w:p>
    <w:p w:rsidR="00872ED5" w:rsidRPr="005B35FF" w:rsidRDefault="00872ED5" w:rsidP="00872ED5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Loss Computation</w:t>
      </w:r>
    </w:p>
    <w:p w:rsidR="00872ED5" w:rsidRPr="005B35FF" w:rsidRDefault="00872ED5" w:rsidP="00872ED5">
      <w:pPr>
        <w:numPr>
          <w:ilvl w:val="1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Compute LPIPS between </w:t>
      </w:r>
      <w:proofErr w:type="spellStart"/>
      <w:r w:rsidRPr="005B35FF">
        <w:rPr>
          <w:rStyle w:val="HTMLCode"/>
          <w:rFonts w:eastAsiaTheme="minorHAnsi"/>
          <w:b/>
          <w:sz w:val="18"/>
        </w:rPr>
        <w:t>orig_img</w:t>
      </w:r>
      <w:proofErr w:type="spellEnd"/>
      <w:r w:rsidRPr="005B35FF">
        <w:rPr>
          <w:b/>
          <w:sz w:val="20"/>
        </w:rPr>
        <w:t xml:space="preserve"> and </w:t>
      </w:r>
      <w:proofErr w:type="spellStart"/>
      <w:r w:rsidRPr="005B35FF">
        <w:rPr>
          <w:rStyle w:val="HTMLCode"/>
          <w:rFonts w:eastAsiaTheme="minorHAnsi"/>
          <w:b/>
          <w:sz w:val="18"/>
        </w:rPr>
        <w:t>adv_img</w:t>
      </w:r>
      <w:proofErr w:type="spellEnd"/>
      <w:r w:rsidRPr="005B35FF">
        <w:rPr>
          <w:b/>
          <w:sz w:val="20"/>
        </w:rPr>
        <w:t>.</w:t>
      </w:r>
    </w:p>
    <w:p w:rsidR="00872ED5" w:rsidRPr="005B35FF" w:rsidRDefault="00872ED5" w:rsidP="00872ED5">
      <w:pPr>
        <w:numPr>
          <w:ilvl w:val="1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Extract ResNet</w:t>
      </w:r>
      <w:r w:rsidRPr="005B35FF">
        <w:rPr>
          <w:b/>
          <w:sz w:val="20"/>
        </w:rPr>
        <w:noBreakHyphen/>
        <w:t xml:space="preserve">50 and CLIP </w:t>
      </w:r>
      <w:proofErr w:type="spellStart"/>
      <w:r w:rsidRPr="005B35FF">
        <w:rPr>
          <w:b/>
          <w:sz w:val="20"/>
        </w:rPr>
        <w:t>embeddings</w:t>
      </w:r>
      <w:proofErr w:type="spellEnd"/>
      <w:r w:rsidRPr="005B35FF">
        <w:rPr>
          <w:b/>
          <w:sz w:val="20"/>
        </w:rPr>
        <w:t xml:space="preserve"> for both, compute squared-error features.</w:t>
      </w:r>
    </w:p>
    <w:p w:rsidR="00872ED5" w:rsidRPr="005B35FF" w:rsidRDefault="00872ED5" w:rsidP="00872ED5">
      <w:pPr>
        <w:numPr>
          <w:ilvl w:val="1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Compute </w:t>
      </w:r>
      <w:proofErr w:type="spellStart"/>
      <w:r w:rsidRPr="005B35FF">
        <w:rPr>
          <w:rStyle w:val="HTMLCode"/>
          <w:rFonts w:eastAsiaTheme="minorHAnsi"/>
          <w:b/>
          <w:sz w:val="18"/>
        </w:rPr>
        <w:t>SpeciousLoss</w:t>
      </w:r>
      <w:proofErr w:type="spellEnd"/>
      <w:r w:rsidRPr="005B35FF">
        <w:rPr>
          <w:b/>
          <w:sz w:val="20"/>
        </w:rPr>
        <w:t xml:space="preserve"> as described in §3.4.</w:t>
      </w:r>
    </w:p>
    <w:p w:rsidR="00872ED5" w:rsidRPr="005B35FF" w:rsidRDefault="00872ED5" w:rsidP="00872ED5">
      <w:pPr>
        <w:numPr>
          <w:ilvl w:val="0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Backward</w:t>
      </w:r>
    </w:p>
    <w:p w:rsidR="00872ED5" w:rsidRPr="005B35FF" w:rsidRDefault="00872ED5" w:rsidP="00872ED5">
      <w:pPr>
        <w:numPr>
          <w:ilvl w:val="1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Call </w:t>
      </w:r>
      <w:proofErr w:type="spellStart"/>
      <w:proofErr w:type="gramStart"/>
      <w:r w:rsidRPr="005B35FF">
        <w:rPr>
          <w:rStyle w:val="HTMLCode"/>
          <w:rFonts w:eastAsiaTheme="minorHAnsi"/>
          <w:b/>
          <w:sz w:val="18"/>
        </w:rPr>
        <w:t>loss.backward</w:t>
      </w:r>
      <w:proofErr w:type="spellEnd"/>
      <w:proofErr w:type="gramEnd"/>
      <w:r w:rsidRPr="005B35FF">
        <w:rPr>
          <w:rStyle w:val="HTMLCode"/>
          <w:rFonts w:eastAsiaTheme="minorHAnsi"/>
          <w:b/>
          <w:sz w:val="18"/>
        </w:rPr>
        <w:t>()</w:t>
      </w:r>
      <w:r w:rsidRPr="005B35FF">
        <w:rPr>
          <w:b/>
          <w:sz w:val="20"/>
        </w:rPr>
        <w:t xml:space="preserve"> to compute gradients.</w:t>
      </w:r>
    </w:p>
    <w:p w:rsidR="00872ED5" w:rsidRPr="005B35FF" w:rsidRDefault="00872ED5" w:rsidP="00872ED5">
      <w:pPr>
        <w:numPr>
          <w:ilvl w:val="1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proofErr w:type="spellStart"/>
      <w:proofErr w:type="gramStart"/>
      <w:r w:rsidRPr="005B35FF">
        <w:rPr>
          <w:rStyle w:val="HTMLCode"/>
          <w:rFonts w:eastAsiaTheme="minorHAnsi"/>
          <w:b/>
          <w:sz w:val="18"/>
        </w:rPr>
        <w:t>optimizer.step</w:t>
      </w:r>
      <w:proofErr w:type="spellEnd"/>
      <w:proofErr w:type="gramEnd"/>
      <w:r w:rsidRPr="005B35FF">
        <w:rPr>
          <w:rStyle w:val="HTMLCode"/>
          <w:rFonts w:eastAsiaTheme="minorHAnsi"/>
          <w:b/>
          <w:sz w:val="18"/>
        </w:rPr>
        <w:t>()</w:t>
      </w:r>
      <w:r w:rsidRPr="005B35FF">
        <w:rPr>
          <w:b/>
          <w:sz w:val="20"/>
        </w:rPr>
        <w:t xml:space="preserve"> updates both U</w:t>
      </w:r>
      <w:r w:rsidRPr="005B35FF">
        <w:rPr>
          <w:b/>
          <w:sz w:val="20"/>
        </w:rPr>
        <w:noBreakHyphen/>
        <w:t xml:space="preserve">Net weights and the learnable </w:t>
      </w:r>
      <w:proofErr w:type="spellStart"/>
      <w:r w:rsidRPr="005B35FF">
        <w:rPr>
          <w:b/>
          <w:sz w:val="20"/>
        </w:rPr>
        <w:t>cutoff</w:t>
      </w:r>
      <w:proofErr w:type="spellEnd"/>
      <w:r w:rsidRPr="005B35FF">
        <w:rPr>
          <w:b/>
          <w:sz w:val="20"/>
        </w:rPr>
        <w:t xml:space="preserve"> radius.</w:t>
      </w:r>
    </w:p>
    <w:p w:rsidR="00872ED5" w:rsidRPr="005B35FF" w:rsidRDefault="00872ED5" w:rsidP="00872ED5">
      <w:pPr>
        <w:numPr>
          <w:ilvl w:val="1"/>
          <w:numId w:val="17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>Zero gradients for next batch.</w:t>
      </w:r>
    </w:p>
    <w:p w:rsidR="00872ED5" w:rsidRPr="005B35FF" w:rsidRDefault="00872ED5" w:rsidP="00872ED5">
      <w:pPr>
        <w:pStyle w:val="Heading4"/>
        <w:rPr>
          <w:b/>
          <w:sz w:val="20"/>
        </w:rPr>
      </w:pPr>
      <w:r w:rsidRPr="005B35FF">
        <w:rPr>
          <w:b/>
          <w:sz w:val="20"/>
        </w:rPr>
        <w:t>Monitoring and Logging</w:t>
      </w:r>
    </w:p>
    <w:p w:rsidR="00872ED5" w:rsidRPr="005B35FF" w:rsidRDefault="00872ED5" w:rsidP="00872ED5">
      <w:pPr>
        <w:numPr>
          <w:ilvl w:val="0"/>
          <w:numId w:val="18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Metrics Tracked</w:t>
      </w:r>
      <w:r w:rsidRPr="005B35FF">
        <w:rPr>
          <w:b/>
          <w:sz w:val="20"/>
        </w:rPr>
        <w:t xml:space="preserve"> (per batch):</w:t>
      </w:r>
    </w:p>
    <w:p w:rsidR="00872ED5" w:rsidRPr="005B35FF" w:rsidRDefault="00872ED5" w:rsidP="00872ED5">
      <w:pPr>
        <w:numPr>
          <w:ilvl w:val="1"/>
          <w:numId w:val="18"/>
        </w:numPr>
        <w:spacing w:before="100" w:beforeAutospacing="1" w:after="100" w:afterAutospacing="1" w:line="240" w:lineRule="auto"/>
        <w:rPr>
          <w:b/>
          <w:sz w:val="20"/>
        </w:rPr>
      </w:pPr>
      <w:proofErr w:type="spellStart"/>
      <w:r w:rsidRPr="005B35FF">
        <w:rPr>
          <w:rStyle w:val="HTMLCode"/>
          <w:rFonts w:eastAsiaTheme="minorHAnsi"/>
          <w:b/>
          <w:sz w:val="18"/>
        </w:rPr>
        <w:t>lpips</w:t>
      </w:r>
      <w:proofErr w:type="spellEnd"/>
      <w:r w:rsidRPr="005B35FF">
        <w:rPr>
          <w:b/>
          <w:sz w:val="20"/>
        </w:rPr>
        <w:t xml:space="preserve">, </w:t>
      </w:r>
      <w:proofErr w:type="spellStart"/>
      <w:r w:rsidRPr="005B35FF">
        <w:rPr>
          <w:rStyle w:val="HTMLCode"/>
          <w:rFonts w:eastAsiaTheme="minorHAnsi"/>
          <w:b/>
          <w:sz w:val="18"/>
        </w:rPr>
        <w:t>resnet_loss</w:t>
      </w:r>
      <w:proofErr w:type="spellEnd"/>
      <w:r w:rsidRPr="005B35FF">
        <w:rPr>
          <w:b/>
          <w:sz w:val="20"/>
        </w:rPr>
        <w:t xml:space="preserve">, </w:t>
      </w:r>
      <w:proofErr w:type="spellStart"/>
      <w:r w:rsidRPr="005B35FF">
        <w:rPr>
          <w:rStyle w:val="HTMLCode"/>
          <w:rFonts w:eastAsiaTheme="minorHAnsi"/>
          <w:b/>
          <w:sz w:val="18"/>
        </w:rPr>
        <w:t>clip_loss</w:t>
      </w:r>
      <w:proofErr w:type="spellEnd"/>
      <w:r w:rsidRPr="005B35FF">
        <w:rPr>
          <w:b/>
          <w:sz w:val="20"/>
        </w:rPr>
        <w:t xml:space="preserve">, </w:t>
      </w:r>
      <w:proofErr w:type="spellStart"/>
      <w:r w:rsidRPr="005B35FF">
        <w:rPr>
          <w:rStyle w:val="HTMLCode"/>
          <w:rFonts w:eastAsiaTheme="minorHAnsi"/>
          <w:b/>
          <w:sz w:val="18"/>
        </w:rPr>
        <w:t>feature_loss</w:t>
      </w:r>
      <w:proofErr w:type="spellEnd"/>
      <w:r w:rsidRPr="005B35FF">
        <w:rPr>
          <w:b/>
          <w:sz w:val="20"/>
        </w:rPr>
        <w:t xml:space="preserve">, and </w:t>
      </w:r>
      <w:proofErr w:type="spellStart"/>
      <w:r w:rsidRPr="005B35FF">
        <w:rPr>
          <w:rStyle w:val="HTMLCode"/>
          <w:rFonts w:eastAsiaTheme="minorHAnsi"/>
          <w:b/>
          <w:sz w:val="18"/>
        </w:rPr>
        <w:t>total_loss</w:t>
      </w:r>
      <w:proofErr w:type="spellEnd"/>
      <w:r w:rsidRPr="005B35FF">
        <w:rPr>
          <w:b/>
          <w:sz w:val="20"/>
        </w:rPr>
        <w:t>.</w:t>
      </w:r>
    </w:p>
    <w:p w:rsidR="00872ED5" w:rsidRPr="005B35FF" w:rsidRDefault="00872ED5" w:rsidP="00872ED5">
      <w:pPr>
        <w:numPr>
          <w:ilvl w:val="0"/>
          <w:numId w:val="18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Visualization</w:t>
      </w:r>
      <w:r w:rsidRPr="005B35FF">
        <w:rPr>
          <w:b/>
          <w:sz w:val="20"/>
        </w:rPr>
        <w:t>: After training, CSV logs of these metrics are used to plot convergence curves, verify that LPIPS remains under τ, and that feature distortion increases.</w:t>
      </w:r>
    </w:p>
    <w:p w:rsidR="00872ED5" w:rsidRPr="005B35FF" w:rsidRDefault="00872ED5" w:rsidP="00872ED5">
      <w:pPr>
        <w:pStyle w:val="Heading4"/>
        <w:rPr>
          <w:b/>
          <w:sz w:val="20"/>
        </w:rPr>
      </w:pPr>
      <w:r w:rsidRPr="005B35FF">
        <w:rPr>
          <w:b/>
          <w:sz w:val="20"/>
        </w:rPr>
        <w:t>Hardware and Scaling Notes</w:t>
      </w:r>
    </w:p>
    <w:p w:rsidR="00872ED5" w:rsidRPr="005B35FF" w:rsidRDefault="00872ED5" w:rsidP="00590FE0">
      <w:pPr>
        <w:numPr>
          <w:ilvl w:val="0"/>
          <w:numId w:val="19"/>
        </w:numPr>
        <w:spacing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On an </w:t>
      </w:r>
      <w:r w:rsidRPr="005B35FF">
        <w:rPr>
          <w:rStyle w:val="Strong"/>
          <w:sz w:val="20"/>
        </w:rPr>
        <w:t>8 GB</w:t>
      </w:r>
      <w:r w:rsidRPr="005B35FF">
        <w:rPr>
          <w:b/>
          <w:sz w:val="20"/>
        </w:rPr>
        <w:t xml:space="preserve"> GPU with </w:t>
      </w:r>
      <w:proofErr w:type="spellStart"/>
      <w:r w:rsidRPr="005B35FF">
        <w:rPr>
          <w:b/>
          <w:sz w:val="20"/>
        </w:rPr>
        <w:t>base_filters</w:t>
      </w:r>
      <w:proofErr w:type="spellEnd"/>
      <w:r w:rsidRPr="005B35FF">
        <w:rPr>
          <w:b/>
          <w:sz w:val="20"/>
        </w:rPr>
        <w:t>=32, training completes in ~2 hours for 7 epochs.</w:t>
      </w:r>
    </w:p>
    <w:p w:rsidR="00872ED5" w:rsidRPr="005B35FF" w:rsidRDefault="00872ED5" w:rsidP="00872ED5">
      <w:pPr>
        <w:numPr>
          <w:ilvl w:val="0"/>
          <w:numId w:val="19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b/>
          <w:sz w:val="20"/>
        </w:rPr>
        <w:t xml:space="preserve">If more capacity is available, increasing </w:t>
      </w:r>
      <w:proofErr w:type="spellStart"/>
      <w:r w:rsidRPr="005B35FF">
        <w:rPr>
          <w:rStyle w:val="HTMLCode"/>
          <w:rFonts w:eastAsiaTheme="minorHAnsi"/>
          <w:b/>
          <w:sz w:val="18"/>
        </w:rPr>
        <w:t>base_filters</w:t>
      </w:r>
      <w:proofErr w:type="spellEnd"/>
      <w:r w:rsidRPr="005B35FF">
        <w:rPr>
          <w:b/>
          <w:sz w:val="20"/>
        </w:rPr>
        <w:t xml:space="preserve"> to 64 will roughly quadruple U</w:t>
      </w:r>
      <w:r w:rsidRPr="005B35FF">
        <w:rPr>
          <w:b/>
          <w:sz w:val="20"/>
        </w:rPr>
        <w:noBreakHyphen/>
        <w:t>Net parameters (~20 M) and improve perturbation richness, at the cost of longer training and higher memory usage.</w:t>
      </w:r>
    </w:p>
    <w:p w:rsidR="000C64E1" w:rsidRPr="005B35FF" w:rsidRDefault="000C64E1" w:rsidP="00872ED5">
      <w:pPr>
        <w:rPr>
          <w:b/>
          <w:sz w:val="20"/>
        </w:rPr>
      </w:pPr>
    </w:p>
    <w:p w:rsidR="00501A56" w:rsidRPr="005B35FF" w:rsidRDefault="00501A56" w:rsidP="00501A56">
      <w:pPr>
        <w:pStyle w:val="Heading2"/>
        <w:rPr>
          <w:b/>
          <w:sz w:val="24"/>
        </w:rPr>
      </w:pPr>
      <w:r w:rsidRPr="005B35FF">
        <w:rPr>
          <w:b/>
          <w:sz w:val="24"/>
        </w:rPr>
        <w:lastRenderedPageBreak/>
        <w:t>4. Experiments &amp; Results</w:t>
      </w:r>
    </w:p>
    <w:p w:rsidR="00501A56" w:rsidRPr="005B35FF" w:rsidRDefault="00501A56" w:rsidP="00501A56">
      <w:pPr>
        <w:pStyle w:val="NormalWeb"/>
        <w:rPr>
          <w:b/>
          <w:sz w:val="22"/>
        </w:rPr>
      </w:pPr>
      <w:r w:rsidRPr="005B35FF">
        <w:rPr>
          <w:b/>
          <w:sz w:val="22"/>
        </w:rPr>
        <w:t xml:space="preserve">We evaluate SPECIOUS on both </w:t>
      </w:r>
      <w:r w:rsidRPr="005B35FF">
        <w:rPr>
          <w:rStyle w:val="Strong"/>
          <w:rFonts w:eastAsiaTheme="majorEastAsia"/>
          <w:sz w:val="22"/>
        </w:rPr>
        <w:t>classification</w:t>
      </w:r>
      <w:r w:rsidRPr="005B35FF">
        <w:rPr>
          <w:b/>
          <w:sz w:val="22"/>
        </w:rPr>
        <w:t xml:space="preserve"> (ResNet</w:t>
      </w:r>
      <w:r w:rsidRPr="005B35FF">
        <w:rPr>
          <w:b/>
          <w:sz w:val="22"/>
        </w:rPr>
        <w:noBreakHyphen/>
        <w:t xml:space="preserve">50) and </w:t>
      </w:r>
      <w:r w:rsidRPr="005B35FF">
        <w:rPr>
          <w:rStyle w:val="Strong"/>
          <w:rFonts w:eastAsiaTheme="majorEastAsia"/>
          <w:sz w:val="22"/>
        </w:rPr>
        <w:t>zero</w:t>
      </w:r>
      <w:r w:rsidRPr="005B35FF">
        <w:rPr>
          <w:rStyle w:val="Strong"/>
          <w:rFonts w:eastAsiaTheme="majorEastAsia"/>
          <w:sz w:val="22"/>
        </w:rPr>
        <w:noBreakHyphen/>
        <w:t>shot retrieval</w:t>
      </w:r>
      <w:r w:rsidRPr="005B35FF">
        <w:rPr>
          <w:b/>
          <w:sz w:val="22"/>
        </w:rPr>
        <w:t xml:space="preserve"> (CLIP </w:t>
      </w:r>
      <w:proofErr w:type="spellStart"/>
      <w:r w:rsidRPr="005B35FF">
        <w:rPr>
          <w:b/>
          <w:sz w:val="22"/>
        </w:rPr>
        <w:t>ViT</w:t>
      </w:r>
      <w:proofErr w:type="spellEnd"/>
      <w:r w:rsidRPr="005B35FF">
        <w:rPr>
          <w:b/>
          <w:sz w:val="22"/>
        </w:rPr>
        <w:noBreakHyphen/>
        <w:t xml:space="preserve">B/32) tasks, as well as </w:t>
      </w:r>
      <w:proofErr w:type="spellStart"/>
      <w:r w:rsidRPr="005B35FF">
        <w:rPr>
          <w:b/>
          <w:sz w:val="22"/>
        </w:rPr>
        <w:t>analyze</w:t>
      </w:r>
      <w:proofErr w:type="spellEnd"/>
      <w:r w:rsidRPr="005B35FF">
        <w:rPr>
          <w:b/>
          <w:sz w:val="22"/>
        </w:rPr>
        <w:t xml:space="preserve"> training dynamics. All experiments use our 10 000</w:t>
      </w:r>
      <w:r w:rsidRPr="005B35FF">
        <w:rPr>
          <w:b/>
          <w:sz w:val="22"/>
        </w:rPr>
        <w:noBreakHyphen/>
        <w:t xml:space="preserve">image corpus (5 k Pascal VOC + 5 k Artworks) at 224 × 224, </w:t>
      </w:r>
      <w:proofErr w:type="spellStart"/>
      <w:r w:rsidRPr="005B35FF">
        <w:rPr>
          <w:b/>
          <w:sz w:val="22"/>
        </w:rPr>
        <w:t>base_filters</w:t>
      </w:r>
      <w:proofErr w:type="spellEnd"/>
      <w:r w:rsidRPr="005B35FF">
        <w:rPr>
          <w:b/>
          <w:sz w:val="22"/>
        </w:rPr>
        <w:t>=32, trained for 7 epochs.</w:t>
      </w:r>
    </w:p>
    <w:p w:rsidR="00501A56" w:rsidRPr="005B35FF" w:rsidRDefault="00501A56" w:rsidP="00501A56">
      <w:pPr>
        <w:rPr>
          <w:b/>
          <w:sz w:val="20"/>
        </w:rPr>
      </w:pPr>
      <w:r w:rsidRPr="005B35FF">
        <w:rPr>
          <w:b/>
          <w:sz w:val="20"/>
        </w:rPr>
        <w:pict>
          <v:rect id="_x0000_i1031" style="width:0;height:1.5pt" o:hralign="center" o:hrstd="t" o:hr="t" fillcolor="#a0a0a0" stroked="f"/>
        </w:pict>
      </w:r>
    </w:p>
    <w:p w:rsidR="00501A56" w:rsidRPr="005B35FF" w:rsidRDefault="00501A56" w:rsidP="00501A56">
      <w:pPr>
        <w:pStyle w:val="Heading3"/>
        <w:rPr>
          <w:b/>
          <w:sz w:val="22"/>
        </w:rPr>
      </w:pPr>
      <w:r w:rsidRPr="005B35FF">
        <w:rPr>
          <w:b/>
          <w:sz w:val="22"/>
        </w:rPr>
        <w:t>4.1 Training Dynamics</w:t>
      </w:r>
    </w:p>
    <w:p w:rsidR="00501A56" w:rsidRPr="005B35FF" w:rsidRDefault="00501A56" w:rsidP="00501A56">
      <w:pPr>
        <w:pStyle w:val="NormalWeb"/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t>Figure 1</w:t>
      </w:r>
      <w:r w:rsidRPr="005B35FF">
        <w:rPr>
          <w:b/>
          <w:sz w:val="22"/>
        </w:rPr>
        <w:t xml:space="preserve"> plots the </w:t>
      </w:r>
      <w:r w:rsidR="00D87CF4" w:rsidRPr="005B35FF">
        <w:rPr>
          <w:b/>
          <w:sz w:val="22"/>
        </w:rPr>
        <w:t>smoothed</w:t>
      </w:r>
      <w:r w:rsidRPr="005B35FF">
        <w:rPr>
          <w:b/>
          <w:sz w:val="22"/>
        </w:rPr>
        <w:t xml:space="preserve"> LPIPS, feature loss, and total loss over ≈ 7 200 training steps (rolling window = 100).</w:t>
      </w:r>
    </w:p>
    <w:p w:rsidR="00501A56" w:rsidRPr="005B35FF" w:rsidRDefault="00501A56" w:rsidP="00501A56">
      <w:pPr>
        <w:pStyle w:val="NormalWeb"/>
        <w:numPr>
          <w:ilvl w:val="0"/>
          <w:numId w:val="20"/>
        </w:numPr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t>LPIPS</w:t>
      </w:r>
      <w:r w:rsidRPr="005B35FF">
        <w:rPr>
          <w:b/>
          <w:sz w:val="22"/>
        </w:rPr>
        <w:t xml:space="preserve"> (blue) quickly rises from near zero to ~ 0.01 within 500 steps, then stabilizes around </w:t>
      </w:r>
      <w:r w:rsidRPr="005B35FF">
        <w:rPr>
          <w:rStyle w:val="Strong"/>
          <w:rFonts w:eastAsiaTheme="majorEastAsia"/>
          <w:sz w:val="22"/>
        </w:rPr>
        <w:t>0.009–0.011</w:t>
      </w:r>
      <w:r w:rsidRPr="005B35FF">
        <w:rPr>
          <w:b/>
          <w:sz w:val="22"/>
        </w:rPr>
        <w:t xml:space="preserve">, well below our threshold τ = 0.015 (see zoomed LPIPS in </w:t>
      </w:r>
      <w:r w:rsidRPr="005B35FF">
        <w:rPr>
          <w:rStyle w:val="Strong"/>
          <w:rFonts w:eastAsiaTheme="majorEastAsia"/>
          <w:sz w:val="22"/>
        </w:rPr>
        <w:t>Figure 2</w:t>
      </w:r>
      <w:r w:rsidRPr="005B35FF">
        <w:rPr>
          <w:b/>
          <w:sz w:val="22"/>
        </w:rPr>
        <w:t>).</w:t>
      </w:r>
    </w:p>
    <w:p w:rsidR="00501A56" w:rsidRPr="005B35FF" w:rsidRDefault="00501A56" w:rsidP="00501A56">
      <w:pPr>
        <w:pStyle w:val="NormalWeb"/>
        <w:numPr>
          <w:ilvl w:val="0"/>
          <w:numId w:val="20"/>
        </w:numPr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t>Feature loss</w:t>
      </w:r>
      <w:r w:rsidRPr="005B35FF">
        <w:rPr>
          <w:b/>
          <w:sz w:val="22"/>
        </w:rPr>
        <w:t xml:space="preserve"> (orange) increases sharply in the first 1 000 steps—driven largely by CLIP embedding distortion (β_clip = 5.0)—and plateaus near </w:t>
      </w:r>
      <w:r w:rsidRPr="005B35FF">
        <w:rPr>
          <w:rStyle w:val="Strong"/>
          <w:rFonts w:eastAsiaTheme="majorEastAsia"/>
          <w:sz w:val="22"/>
        </w:rPr>
        <w:t>0.20–0.22</w:t>
      </w:r>
      <w:r w:rsidRPr="005B35FF">
        <w:rPr>
          <w:b/>
          <w:sz w:val="22"/>
        </w:rPr>
        <w:t>.</w:t>
      </w:r>
    </w:p>
    <w:p w:rsidR="00501A56" w:rsidRPr="005B35FF" w:rsidRDefault="00501A56" w:rsidP="00501A56">
      <w:pPr>
        <w:pStyle w:val="NormalWeb"/>
        <w:numPr>
          <w:ilvl w:val="0"/>
          <w:numId w:val="20"/>
        </w:numPr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t>Total loss</w:t>
      </w:r>
      <w:r w:rsidRPr="005B35FF">
        <w:rPr>
          <w:b/>
          <w:sz w:val="22"/>
        </w:rPr>
        <w:t xml:space="preserve"> (green) smoothly decreases, settling at ~ 0.83 by the end of training, indicating a balance between perceptual and feature objectives.</w:t>
      </w:r>
    </w:p>
    <w:p w:rsidR="00501A56" w:rsidRPr="005B35FF" w:rsidRDefault="00501A56" w:rsidP="00501A56">
      <w:pPr>
        <w:rPr>
          <w:b/>
          <w:sz w:val="20"/>
        </w:rPr>
      </w:pPr>
      <w:r w:rsidRPr="005B35FF">
        <w:rPr>
          <w:b/>
          <w:sz w:val="20"/>
        </w:rPr>
        <w:pict>
          <v:rect id="_x0000_i1032" style="width:0;height:1.5pt" o:hralign="center" o:hrstd="t" o:hr="t" fillcolor="#a0a0a0" stroked="f"/>
        </w:pict>
      </w:r>
    </w:p>
    <w:p w:rsidR="00501A56" w:rsidRPr="005B35FF" w:rsidRDefault="00501A56" w:rsidP="00501A56">
      <w:pPr>
        <w:pStyle w:val="Heading3"/>
        <w:rPr>
          <w:b/>
          <w:sz w:val="22"/>
        </w:rPr>
      </w:pPr>
      <w:r w:rsidRPr="005B35FF">
        <w:rPr>
          <w:b/>
          <w:sz w:val="22"/>
        </w:rPr>
        <w:t>4.2 CLIP Cosine</w:t>
      </w:r>
      <w:r w:rsidRPr="005B35FF">
        <w:rPr>
          <w:b/>
          <w:sz w:val="22"/>
        </w:rPr>
        <w:noBreakHyphen/>
        <w:t>Similarity Drop Distribution</w:t>
      </w:r>
    </w:p>
    <w:p w:rsidR="00501A56" w:rsidRPr="005B35FF" w:rsidRDefault="00501A56" w:rsidP="00501A56">
      <w:pPr>
        <w:pStyle w:val="NormalWeb"/>
        <w:rPr>
          <w:b/>
          <w:sz w:val="22"/>
        </w:rPr>
      </w:pPr>
      <w:r w:rsidRPr="005B35FF">
        <w:rPr>
          <w:b/>
          <w:sz w:val="22"/>
        </w:rPr>
        <w:t xml:space="preserve">To quantify how much SPECIOUS perturbs CLIP representations, we compute the cosine similarity between original and perturbed </w:t>
      </w:r>
      <w:proofErr w:type="spellStart"/>
      <w:r w:rsidRPr="005B35FF">
        <w:rPr>
          <w:b/>
          <w:sz w:val="22"/>
        </w:rPr>
        <w:t>ViT</w:t>
      </w:r>
      <w:proofErr w:type="spellEnd"/>
      <w:r w:rsidRPr="005B35FF">
        <w:rPr>
          <w:b/>
          <w:sz w:val="22"/>
        </w:rPr>
        <w:noBreakHyphen/>
        <w:t xml:space="preserve">B/32 </w:t>
      </w:r>
      <w:proofErr w:type="spellStart"/>
      <w:r w:rsidRPr="005B35FF">
        <w:rPr>
          <w:b/>
          <w:sz w:val="22"/>
        </w:rPr>
        <w:t>embeddings</w:t>
      </w:r>
      <w:proofErr w:type="spellEnd"/>
      <w:r w:rsidRPr="005B35FF">
        <w:rPr>
          <w:b/>
          <w:sz w:val="22"/>
        </w:rPr>
        <w:t xml:space="preserve"> on 2 000 held</w:t>
      </w:r>
      <w:r w:rsidRPr="005B35FF">
        <w:rPr>
          <w:b/>
          <w:sz w:val="22"/>
        </w:rPr>
        <w:noBreakHyphen/>
        <w:t xml:space="preserve">out images. </w:t>
      </w:r>
      <w:r w:rsidRPr="005B35FF">
        <w:rPr>
          <w:rStyle w:val="Strong"/>
          <w:rFonts w:eastAsiaTheme="majorEastAsia"/>
          <w:sz w:val="22"/>
        </w:rPr>
        <w:t>Figure 3</w:t>
      </w:r>
      <w:r w:rsidRPr="005B35FF">
        <w:rPr>
          <w:b/>
          <w:sz w:val="22"/>
        </w:rPr>
        <w:t xml:space="preserve"> shows the histogram and KDE of similarity drops:</w:t>
      </w:r>
    </w:p>
    <w:p w:rsidR="00501A56" w:rsidRPr="005B35FF" w:rsidRDefault="00501A56" w:rsidP="00501A56">
      <w:pPr>
        <w:pStyle w:val="NormalWeb"/>
        <w:numPr>
          <w:ilvl w:val="0"/>
          <w:numId w:val="21"/>
        </w:numPr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t>Average drop</w:t>
      </w:r>
      <w:r w:rsidRPr="005B35FF">
        <w:rPr>
          <w:b/>
          <w:sz w:val="22"/>
        </w:rPr>
        <w:t xml:space="preserve"> of </w:t>
      </w:r>
      <w:r w:rsidRPr="005B35FF">
        <w:rPr>
          <w:rStyle w:val="Strong"/>
          <w:rFonts w:eastAsiaTheme="majorEastAsia"/>
          <w:sz w:val="22"/>
        </w:rPr>
        <w:t>0.345</w:t>
      </w:r>
      <w:r w:rsidRPr="005B35FF">
        <w:rPr>
          <w:b/>
          <w:sz w:val="22"/>
        </w:rPr>
        <w:t xml:space="preserve"> in cosine similarity indicates substantial embedding shift.</w:t>
      </w:r>
    </w:p>
    <w:p w:rsidR="00501A56" w:rsidRPr="005B35FF" w:rsidRDefault="00501A56" w:rsidP="00501A56">
      <w:pPr>
        <w:pStyle w:val="NormalWeb"/>
        <w:numPr>
          <w:ilvl w:val="0"/>
          <w:numId w:val="21"/>
        </w:numPr>
        <w:rPr>
          <w:b/>
          <w:sz w:val="22"/>
        </w:rPr>
      </w:pPr>
      <w:r w:rsidRPr="005B35FF">
        <w:rPr>
          <w:b/>
          <w:sz w:val="22"/>
        </w:rPr>
        <w:t xml:space="preserve">The distribution is roughly Gaussian, with most drops between </w:t>
      </w:r>
      <w:r w:rsidRPr="005B35FF">
        <w:rPr>
          <w:rStyle w:val="Strong"/>
          <w:rFonts w:eastAsiaTheme="majorEastAsia"/>
          <w:sz w:val="22"/>
        </w:rPr>
        <w:t>0.25–0.45</w:t>
      </w:r>
      <w:r w:rsidRPr="005B35FF">
        <w:rPr>
          <w:b/>
          <w:sz w:val="22"/>
        </w:rPr>
        <w:t>, confirming consistent disruption across samples.</w:t>
      </w:r>
    </w:p>
    <w:p w:rsidR="00501A56" w:rsidRPr="005B35FF" w:rsidRDefault="00501A56" w:rsidP="00501A56">
      <w:pPr>
        <w:rPr>
          <w:b/>
          <w:sz w:val="20"/>
        </w:rPr>
      </w:pPr>
      <w:r w:rsidRPr="005B35FF">
        <w:rPr>
          <w:b/>
          <w:sz w:val="20"/>
        </w:rPr>
        <w:pict>
          <v:rect id="_x0000_i1033" style="width:0;height:1.5pt" o:hralign="center" o:hrstd="t" o:hr="t" fillcolor="#a0a0a0" stroked="f"/>
        </w:pict>
      </w:r>
    </w:p>
    <w:p w:rsidR="00501A56" w:rsidRPr="005B35FF" w:rsidRDefault="00501A56" w:rsidP="00501A56">
      <w:pPr>
        <w:pStyle w:val="Heading3"/>
        <w:rPr>
          <w:b/>
          <w:sz w:val="22"/>
        </w:rPr>
      </w:pPr>
      <w:r w:rsidRPr="005B35FF">
        <w:rPr>
          <w:b/>
          <w:sz w:val="22"/>
        </w:rPr>
        <w:t>4.3 ResNet</w:t>
      </w:r>
      <w:r w:rsidRPr="005B35FF">
        <w:rPr>
          <w:b/>
          <w:sz w:val="22"/>
        </w:rPr>
        <w:noBreakHyphen/>
        <w:t>50 Classification Results</w:t>
      </w:r>
    </w:p>
    <w:p w:rsidR="00501A56" w:rsidRPr="005B35FF" w:rsidRDefault="00501A56" w:rsidP="00501A56">
      <w:pPr>
        <w:pStyle w:val="NormalWeb"/>
        <w:rPr>
          <w:b/>
          <w:sz w:val="22"/>
        </w:rPr>
      </w:pPr>
      <w:r w:rsidRPr="005B35FF">
        <w:rPr>
          <w:b/>
          <w:sz w:val="22"/>
        </w:rPr>
        <w:t>We test on 2 000 ImageNet</w:t>
      </w:r>
      <w:r w:rsidRPr="005B35FF">
        <w:rPr>
          <w:b/>
          <w:sz w:val="22"/>
        </w:rPr>
        <w:noBreakHyphen/>
        <w:t>style validation images, measuring whether the top</w:t>
      </w:r>
      <w:r w:rsidRPr="005B35FF">
        <w:rPr>
          <w:b/>
          <w:sz w:val="22"/>
        </w:rPr>
        <w:noBreakHyphen/>
        <w:t xml:space="preserve">1 label changes (“fooled”) and how much confidence drops. </w:t>
      </w:r>
      <w:r w:rsidRPr="005B35FF">
        <w:rPr>
          <w:rStyle w:val="Strong"/>
          <w:rFonts w:eastAsiaTheme="majorEastAsia"/>
          <w:sz w:val="22"/>
        </w:rPr>
        <w:t>Figure 4</w:t>
      </w:r>
      <w:r w:rsidRPr="005B35FF">
        <w:rPr>
          <w:b/>
          <w:sz w:val="22"/>
        </w:rPr>
        <w:t xml:space="preserve"> summarizes:</w:t>
      </w:r>
    </w:p>
    <w:p w:rsidR="00501A56" w:rsidRPr="005B35FF" w:rsidRDefault="00501A56" w:rsidP="00501A56">
      <w:pPr>
        <w:pStyle w:val="NormalWeb"/>
        <w:numPr>
          <w:ilvl w:val="0"/>
          <w:numId w:val="22"/>
        </w:numPr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t>Fooling Rate</w:t>
      </w:r>
      <w:r w:rsidRPr="005B35FF">
        <w:rPr>
          <w:b/>
          <w:sz w:val="22"/>
        </w:rPr>
        <w:t xml:space="preserve">: </w:t>
      </w:r>
      <w:r w:rsidRPr="005B35FF">
        <w:rPr>
          <w:rStyle w:val="Strong"/>
          <w:rFonts w:eastAsiaTheme="majorEastAsia"/>
          <w:sz w:val="22"/>
        </w:rPr>
        <w:t>80.2%</w:t>
      </w:r>
      <w:r w:rsidRPr="005B35FF">
        <w:rPr>
          <w:b/>
          <w:sz w:val="22"/>
        </w:rPr>
        <w:t xml:space="preserve"> of images have top</w:t>
      </w:r>
      <w:r w:rsidRPr="005B35FF">
        <w:rPr>
          <w:b/>
          <w:sz w:val="22"/>
        </w:rPr>
        <w:noBreakHyphen/>
        <w:t>1 labels flipped under ResNet</w:t>
      </w:r>
      <w:r w:rsidRPr="005B35FF">
        <w:rPr>
          <w:b/>
          <w:sz w:val="22"/>
        </w:rPr>
        <w:noBreakHyphen/>
        <w:t>50.</w:t>
      </w:r>
    </w:p>
    <w:p w:rsidR="00501A56" w:rsidRPr="005B35FF" w:rsidRDefault="00501A56" w:rsidP="00501A56">
      <w:pPr>
        <w:pStyle w:val="NormalWeb"/>
        <w:numPr>
          <w:ilvl w:val="0"/>
          <w:numId w:val="22"/>
        </w:numPr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t>Avg. LPIPS</w:t>
      </w:r>
      <w:r w:rsidRPr="005B35FF">
        <w:rPr>
          <w:b/>
          <w:sz w:val="22"/>
        </w:rPr>
        <w:t xml:space="preserve">: </w:t>
      </w:r>
      <w:r w:rsidRPr="005B35FF">
        <w:rPr>
          <w:rStyle w:val="Strong"/>
          <w:rFonts w:eastAsiaTheme="majorEastAsia"/>
          <w:sz w:val="22"/>
        </w:rPr>
        <w:t>0.0047</w:t>
      </w:r>
      <w:r w:rsidRPr="005B35FF">
        <w:rPr>
          <w:b/>
          <w:sz w:val="22"/>
        </w:rPr>
        <w:t>, far below τ, demonstrating imperceptibility.</w:t>
      </w:r>
    </w:p>
    <w:p w:rsidR="00501A56" w:rsidRPr="005B35FF" w:rsidRDefault="00501A56" w:rsidP="00501A56">
      <w:pPr>
        <w:pStyle w:val="NormalWeb"/>
        <w:numPr>
          <w:ilvl w:val="0"/>
          <w:numId w:val="22"/>
        </w:numPr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t>Avg. Confidence Drop</w:t>
      </w:r>
      <w:r w:rsidRPr="005B35FF">
        <w:rPr>
          <w:b/>
          <w:sz w:val="22"/>
        </w:rPr>
        <w:t xml:space="preserve">: </w:t>
      </w:r>
      <w:r w:rsidRPr="005B35FF">
        <w:rPr>
          <w:rStyle w:val="Strong"/>
          <w:rFonts w:eastAsiaTheme="majorEastAsia"/>
          <w:sz w:val="22"/>
        </w:rPr>
        <w:t>0.1240</w:t>
      </w:r>
      <w:r w:rsidRPr="005B35FF">
        <w:rPr>
          <w:b/>
          <w:sz w:val="22"/>
        </w:rPr>
        <w:t>, indicating meaningful reduction in model certainty.</w:t>
      </w:r>
    </w:p>
    <w:p w:rsidR="00501A56" w:rsidRPr="005B35FF" w:rsidRDefault="00501A56" w:rsidP="00501A56">
      <w:pPr>
        <w:pStyle w:val="NormalWeb"/>
        <w:rPr>
          <w:b/>
          <w:sz w:val="22"/>
        </w:rPr>
      </w:pPr>
      <w:r w:rsidRPr="005B35FF">
        <w:rPr>
          <w:b/>
          <w:sz w:val="22"/>
        </w:rPr>
        <w:t>In the left scatter plot, green crosses (fooled) cluster at LPIPS ≈ 0.005 and confidence drops ≥ 0, while red circles (not fooled) often have negative drops (i.e., slight confidence increases). The bar chart on the right counts 1 605 fooled vs. 395 not fooled.</w:t>
      </w:r>
    </w:p>
    <w:p w:rsidR="00501A56" w:rsidRPr="005B35FF" w:rsidRDefault="00501A56" w:rsidP="00501A56">
      <w:pPr>
        <w:rPr>
          <w:b/>
          <w:sz w:val="20"/>
        </w:rPr>
      </w:pPr>
      <w:r w:rsidRPr="005B35FF">
        <w:rPr>
          <w:b/>
          <w:sz w:val="20"/>
        </w:rPr>
        <w:pict>
          <v:rect id="_x0000_i1034" style="width:0;height:1.5pt" o:hralign="center" o:hrstd="t" o:hr="t" fillcolor="#a0a0a0" stroked="f"/>
        </w:pict>
      </w:r>
    </w:p>
    <w:p w:rsidR="00501A56" w:rsidRPr="005B35FF" w:rsidRDefault="00501A56" w:rsidP="00501A56">
      <w:pPr>
        <w:pStyle w:val="Heading3"/>
        <w:rPr>
          <w:b/>
          <w:sz w:val="22"/>
        </w:rPr>
      </w:pPr>
      <w:r w:rsidRPr="005B35FF">
        <w:rPr>
          <w:b/>
          <w:sz w:val="22"/>
        </w:rPr>
        <w:t>4.4 CLIP Zero</w:t>
      </w:r>
      <w:r w:rsidRPr="005B35FF">
        <w:rPr>
          <w:b/>
          <w:sz w:val="22"/>
        </w:rPr>
        <w:noBreakHyphen/>
        <w:t>Shot Classification</w:t>
      </w:r>
    </w:p>
    <w:p w:rsidR="00501A56" w:rsidRPr="005B35FF" w:rsidRDefault="00501A56" w:rsidP="00501A56">
      <w:pPr>
        <w:pStyle w:val="NormalWeb"/>
        <w:rPr>
          <w:b/>
          <w:sz w:val="22"/>
        </w:rPr>
      </w:pPr>
      <w:r w:rsidRPr="005B35FF">
        <w:rPr>
          <w:b/>
          <w:sz w:val="22"/>
        </w:rPr>
        <w:t>Finally, we evaluate CLIP’s zero</w:t>
      </w:r>
      <w:r w:rsidRPr="005B35FF">
        <w:rPr>
          <w:b/>
          <w:sz w:val="22"/>
        </w:rPr>
        <w:noBreakHyphen/>
        <w:t>shot classifier on CIFAR</w:t>
      </w:r>
      <w:r w:rsidRPr="005B35FF">
        <w:rPr>
          <w:b/>
          <w:sz w:val="22"/>
        </w:rPr>
        <w:noBreakHyphen/>
        <w:t xml:space="preserve">100 prompts. Using 2 000 test images with 100 class templates, </w:t>
      </w:r>
      <w:r w:rsidRPr="005B35FF">
        <w:rPr>
          <w:rStyle w:val="Strong"/>
          <w:rFonts w:eastAsiaTheme="majorEastAsia"/>
          <w:sz w:val="22"/>
        </w:rPr>
        <w:t>Figure 5</w:t>
      </w:r>
      <w:r w:rsidRPr="005B35FF">
        <w:rPr>
          <w:b/>
          <w:sz w:val="22"/>
        </w:rPr>
        <w:t xml:space="preserve"> reports:</w:t>
      </w:r>
    </w:p>
    <w:p w:rsidR="00501A56" w:rsidRPr="005B35FF" w:rsidRDefault="00501A56" w:rsidP="00501A56">
      <w:pPr>
        <w:pStyle w:val="NormalWeb"/>
        <w:numPr>
          <w:ilvl w:val="0"/>
          <w:numId w:val="23"/>
        </w:numPr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lastRenderedPageBreak/>
        <w:t>Zero</w:t>
      </w:r>
      <w:r w:rsidRPr="005B35FF">
        <w:rPr>
          <w:rStyle w:val="Strong"/>
          <w:rFonts w:eastAsiaTheme="majorEastAsia"/>
          <w:sz w:val="22"/>
        </w:rPr>
        <w:noBreakHyphen/>
        <w:t>Shot Fooling Rate</w:t>
      </w:r>
      <w:r w:rsidRPr="005B35FF">
        <w:rPr>
          <w:b/>
          <w:sz w:val="22"/>
        </w:rPr>
        <w:t xml:space="preserve">: </w:t>
      </w:r>
      <w:r w:rsidRPr="005B35FF">
        <w:rPr>
          <w:rStyle w:val="Strong"/>
          <w:rFonts w:eastAsiaTheme="majorEastAsia"/>
          <w:sz w:val="22"/>
        </w:rPr>
        <w:t>73.0%</w:t>
      </w:r>
      <w:r w:rsidRPr="005B35FF">
        <w:rPr>
          <w:b/>
          <w:sz w:val="22"/>
        </w:rPr>
        <w:t xml:space="preserve"> of images change their top</w:t>
      </w:r>
      <w:r w:rsidRPr="005B35FF">
        <w:rPr>
          <w:b/>
          <w:sz w:val="22"/>
        </w:rPr>
        <w:noBreakHyphen/>
        <w:t>1 zero</w:t>
      </w:r>
      <w:r w:rsidRPr="005B35FF">
        <w:rPr>
          <w:b/>
          <w:sz w:val="22"/>
        </w:rPr>
        <w:noBreakHyphen/>
        <w:t>shot label post</w:t>
      </w:r>
      <w:r w:rsidRPr="005B35FF">
        <w:rPr>
          <w:b/>
          <w:sz w:val="22"/>
        </w:rPr>
        <w:noBreakHyphen/>
        <w:t>perturbation.</w:t>
      </w:r>
    </w:p>
    <w:p w:rsidR="00501A56" w:rsidRPr="005B35FF" w:rsidRDefault="00501A56" w:rsidP="00501A56">
      <w:pPr>
        <w:pStyle w:val="NormalWeb"/>
        <w:numPr>
          <w:ilvl w:val="0"/>
          <w:numId w:val="23"/>
        </w:numPr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t>Avg. ZS Confidence Drop</w:t>
      </w:r>
      <w:r w:rsidRPr="005B35FF">
        <w:rPr>
          <w:b/>
          <w:sz w:val="22"/>
        </w:rPr>
        <w:t xml:space="preserve">: </w:t>
      </w:r>
      <w:r w:rsidRPr="005B35FF">
        <w:rPr>
          <w:rStyle w:val="Strong"/>
          <w:rFonts w:eastAsiaTheme="majorEastAsia"/>
          <w:sz w:val="22"/>
        </w:rPr>
        <w:t>0.2808</w:t>
      </w:r>
    </w:p>
    <w:p w:rsidR="00501A56" w:rsidRPr="005B35FF" w:rsidRDefault="00501A56" w:rsidP="00501A56">
      <w:pPr>
        <w:pStyle w:val="NormalWeb"/>
        <w:numPr>
          <w:ilvl w:val="0"/>
          <w:numId w:val="23"/>
        </w:numPr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t>Avg. LPIPS</w:t>
      </w:r>
      <w:r w:rsidRPr="005B35FF">
        <w:rPr>
          <w:b/>
          <w:sz w:val="22"/>
        </w:rPr>
        <w:t xml:space="preserve">: again </w:t>
      </w:r>
      <w:r w:rsidRPr="005B35FF">
        <w:rPr>
          <w:rStyle w:val="Strong"/>
          <w:rFonts w:eastAsiaTheme="majorEastAsia"/>
          <w:sz w:val="22"/>
        </w:rPr>
        <w:t>0.0047</w:t>
      </w:r>
      <w:r w:rsidRPr="005B35FF">
        <w:rPr>
          <w:b/>
          <w:sz w:val="22"/>
        </w:rPr>
        <w:t>, confirming consistency across tasks.</w:t>
      </w:r>
    </w:p>
    <w:p w:rsidR="00501A56" w:rsidRPr="005B35FF" w:rsidRDefault="00501A56" w:rsidP="00501A56">
      <w:pPr>
        <w:pStyle w:val="NormalWeb"/>
        <w:rPr>
          <w:b/>
          <w:sz w:val="22"/>
        </w:rPr>
      </w:pPr>
      <w:r w:rsidRPr="005B35FF">
        <w:rPr>
          <w:b/>
          <w:sz w:val="22"/>
        </w:rPr>
        <w:t>The scatter plot shows a clear upward trend in confidence drop for fooled images, and the bar chart indicates 1 459 fooled vs. 541 not fooled.</w:t>
      </w:r>
    </w:p>
    <w:p w:rsidR="00501A56" w:rsidRPr="005B35FF" w:rsidRDefault="00501A56" w:rsidP="00501A56">
      <w:pPr>
        <w:rPr>
          <w:b/>
          <w:sz w:val="20"/>
        </w:rPr>
      </w:pPr>
      <w:r w:rsidRPr="005B35FF">
        <w:rPr>
          <w:b/>
          <w:sz w:val="20"/>
        </w:rPr>
        <w:pict>
          <v:rect id="_x0000_i1035" style="width:0;height:1.5pt" o:hralign="center" o:hrstd="t" o:hr="t" fillcolor="#a0a0a0" stroked="f"/>
        </w:pict>
      </w:r>
    </w:p>
    <w:p w:rsidR="00501A56" w:rsidRPr="005B35FF" w:rsidRDefault="00501A56" w:rsidP="00501A56">
      <w:pPr>
        <w:pStyle w:val="NormalWeb"/>
        <w:rPr>
          <w:b/>
          <w:sz w:val="22"/>
        </w:rPr>
      </w:pPr>
      <w:r w:rsidRPr="005B35FF">
        <w:rPr>
          <w:rStyle w:val="Strong"/>
          <w:rFonts w:eastAsiaTheme="majorEastAsia"/>
          <w:sz w:val="22"/>
        </w:rPr>
        <w:t>Summary:</w:t>
      </w:r>
      <w:r w:rsidRPr="005B35FF">
        <w:rPr>
          <w:b/>
          <w:sz w:val="22"/>
        </w:rPr>
        <w:br/>
        <w:t xml:space="preserve">SPECIOUS achieves </w:t>
      </w:r>
      <w:r w:rsidRPr="005B35FF">
        <w:rPr>
          <w:rStyle w:val="Strong"/>
          <w:rFonts w:eastAsiaTheme="majorEastAsia"/>
          <w:sz w:val="22"/>
        </w:rPr>
        <w:t>&gt; 80%</w:t>
      </w:r>
      <w:r w:rsidRPr="005B35FF">
        <w:rPr>
          <w:b/>
          <w:sz w:val="22"/>
        </w:rPr>
        <w:t xml:space="preserve"> fooling on ResNet</w:t>
      </w:r>
      <w:r w:rsidRPr="005B35FF">
        <w:rPr>
          <w:b/>
          <w:sz w:val="22"/>
        </w:rPr>
        <w:noBreakHyphen/>
        <w:t xml:space="preserve">50 and </w:t>
      </w:r>
      <w:r w:rsidRPr="005B35FF">
        <w:rPr>
          <w:rStyle w:val="Strong"/>
          <w:rFonts w:eastAsiaTheme="majorEastAsia"/>
          <w:sz w:val="22"/>
        </w:rPr>
        <w:t>&gt; 70%</w:t>
      </w:r>
      <w:r w:rsidRPr="005B35FF">
        <w:rPr>
          <w:b/>
          <w:sz w:val="22"/>
        </w:rPr>
        <w:t xml:space="preserve"> on CLIP zero</w:t>
      </w:r>
      <w:r w:rsidRPr="005B35FF">
        <w:rPr>
          <w:b/>
          <w:sz w:val="22"/>
        </w:rPr>
        <w:noBreakHyphen/>
        <w:t xml:space="preserve">shot, while maintaining LPIPS &lt; 0.01. CLIP embedding drops average </w:t>
      </w:r>
      <w:r w:rsidRPr="005B35FF">
        <w:rPr>
          <w:rStyle w:val="Strong"/>
          <w:rFonts w:eastAsiaTheme="majorEastAsia"/>
          <w:sz w:val="22"/>
        </w:rPr>
        <w:t>0.345</w:t>
      </w:r>
      <w:r w:rsidRPr="005B35FF">
        <w:rPr>
          <w:b/>
          <w:sz w:val="22"/>
        </w:rPr>
        <w:t>, demonstrating strong, universal feature disruption with minimal perceptual cost.</w:t>
      </w:r>
    </w:p>
    <w:p w:rsidR="00574007" w:rsidRPr="005B35FF" w:rsidRDefault="00574007" w:rsidP="00574007">
      <w:pPr>
        <w:pStyle w:val="Heading2"/>
        <w:rPr>
          <w:b/>
          <w:sz w:val="24"/>
        </w:rPr>
      </w:pPr>
      <w:r w:rsidRPr="005B35FF">
        <w:rPr>
          <w:b/>
          <w:sz w:val="24"/>
        </w:rPr>
        <w:t>5. Conclusion</w:t>
      </w:r>
    </w:p>
    <w:p w:rsidR="00574007" w:rsidRPr="005B35FF" w:rsidRDefault="00574007" w:rsidP="00574007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 xml:space="preserve">In this work, we introduced </w:t>
      </w:r>
      <w:r w:rsidRPr="005B35FF">
        <w:rPr>
          <w:rStyle w:val="Strong"/>
          <w:sz w:val="20"/>
        </w:rPr>
        <w:t>SPECIOUS</w:t>
      </w:r>
      <w:r w:rsidRPr="005B35FF">
        <w:rPr>
          <w:b/>
          <w:sz w:val="20"/>
        </w:rPr>
        <w:t xml:space="preserve"> (“Spectral Perturbation Engine for Contrastive Inference Over Universal Surrogates”), a novel </w:t>
      </w:r>
      <w:proofErr w:type="spellStart"/>
      <w:r w:rsidRPr="005B35FF">
        <w:rPr>
          <w:b/>
          <w:sz w:val="20"/>
        </w:rPr>
        <w:t>defense</w:t>
      </w:r>
      <w:proofErr w:type="spellEnd"/>
      <w:r w:rsidRPr="005B35FF">
        <w:rPr>
          <w:b/>
          <w:sz w:val="20"/>
        </w:rPr>
        <w:t xml:space="preserve"> mechanism that injects imperceptible, high</w:t>
      </w:r>
      <w:r w:rsidRPr="005B35FF">
        <w:rPr>
          <w:b/>
          <w:sz w:val="20"/>
        </w:rPr>
        <w:noBreakHyphen/>
        <w:t xml:space="preserve">frequency perturbations into the </w:t>
      </w:r>
      <w:r w:rsidRPr="005B35FF">
        <w:rPr>
          <w:rStyle w:val="Strong"/>
          <w:sz w:val="20"/>
        </w:rPr>
        <w:t>Y channel</w:t>
      </w:r>
      <w:r w:rsidRPr="005B35FF">
        <w:rPr>
          <w:b/>
          <w:sz w:val="20"/>
        </w:rPr>
        <w:t xml:space="preserve"> of images to disrupt multiple black</w:t>
      </w:r>
      <w:r w:rsidRPr="005B35FF">
        <w:rPr>
          <w:b/>
          <w:sz w:val="20"/>
        </w:rPr>
        <w:noBreakHyphen/>
        <w:t xml:space="preserve">box encoders simultaneously. By combining a </w:t>
      </w:r>
      <w:r w:rsidRPr="005B35FF">
        <w:rPr>
          <w:rStyle w:val="Strong"/>
          <w:sz w:val="20"/>
        </w:rPr>
        <w:t>learnable high</w:t>
      </w:r>
      <w:r w:rsidRPr="005B35FF">
        <w:rPr>
          <w:rStyle w:val="Strong"/>
          <w:sz w:val="20"/>
        </w:rPr>
        <w:noBreakHyphen/>
        <w:t>pass mask</w:t>
      </w:r>
      <w:r w:rsidRPr="005B35FF">
        <w:rPr>
          <w:b/>
          <w:sz w:val="20"/>
        </w:rPr>
        <w:t xml:space="preserve"> in the Fourier domain with a </w:t>
      </w:r>
      <w:r w:rsidRPr="005B35FF">
        <w:rPr>
          <w:rStyle w:val="Strong"/>
          <w:sz w:val="20"/>
        </w:rPr>
        <w:t>U</w:t>
      </w:r>
      <w:r w:rsidRPr="005B35FF">
        <w:rPr>
          <w:rStyle w:val="Strong"/>
          <w:sz w:val="20"/>
        </w:rPr>
        <w:noBreakHyphen/>
        <w:t>Net generator</w:t>
      </w:r>
      <w:r w:rsidRPr="005B35FF">
        <w:rPr>
          <w:b/>
          <w:sz w:val="20"/>
        </w:rPr>
        <w:t xml:space="preserve">, SPECIOUS focuses its perturbations on edges and textures—features to which deep models are most sensitive </w:t>
      </w:r>
      <w:hyperlink r:id="rId57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 xml:space="preserve"> </w:t>
      </w:r>
      <w:hyperlink r:id="rId58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OpenReview</w:t>
        </w:r>
        <w:proofErr w:type="spellEnd"/>
      </w:hyperlink>
      <w:r w:rsidRPr="005B35FF">
        <w:rPr>
          <w:b/>
          <w:sz w:val="20"/>
        </w:rPr>
        <w:t xml:space="preserve">. Training with our </w:t>
      </w:r>
      <w:proofErr w:type="spellStart"/>
      <w:r w:rsidRPr="005B35FF">
        <w:rPr>
          <w:rStyle w:val="Strong"/>
          <w:sz w:val="20"/>
        </w:rPr>
        <w:t>SpeciousLoss</w:t>
      </w:r>
      <w:proofErr w:type="spellEnd"/>
      <w:r w:rsidRPr="005B35FF">
        <w:rPr>
          <w:b/>
          <w:sz w:val="20"/>
        </w:rPr>
        <w:t xml:space="preserve">, which </w:t>
      </w:r>
      <w:r w:rsidRPr="005B35FF">
        <w:rPr>
          <w:rStyle w:val="Strong"/>
          <w:sz w:val="20"/>
        </w:rPr>
        <w:t>minimizes LPIPS</w:t>
      </w:r>
      <w:r w:rsidRPr="005B35FF">
        <w:rPr>
          <w:b/>
          <w:sz w:val="20"/>
        </w:rPr>
        <w:t xml:space="preserve"> (perceptual similarity) while </w:t>
      </w:r>
      <w:r w:rsidRPr="005B35FF">
        <w:rPr>
          <w:rStyle w:val="Strong"/>
          <w:sz w:val="20"/>
        </w:rPr>
        <w:t>maximizing squared‐error feature distortion</w:t>
      </w:r>
      <w:r w:rsidRPr="005B35FF">
        <w:rPr>
          <w:b/>
          <w:sz w:val="20"/>
        </w:rPr>
        <w:t xml:space="preserve"> on </w:t>
      </w:r>
      <w:proofErr w:type="spellStart"/>
      <w:r w:rsidRPr="005B35FF">
        <w:rPr>
          <w:b/>
          <w:sz w:val="20"/>
        </w:rPr>
        <w:t>pretrained</w:t>
      </w:r>
      <w:proofErr w:type="spellEnd"/>
      <w:r w:rsidRPr="005B35FF">
        <w:rPr>
          <w:b/>
          <w:sz w:val="20"/>
        </w:rPr>
        <w:t xml:space="preserve"> ResNet</w:t>
      </w:r>
      <w:r w:rsidRPr="005B35FF">
        <w:rPr>
          <w:b/>
          <w:sz w:val="20"/>
        </w:rPr>
        <w:noBreakHyphen/>
        <w:t xml:space="preserve">50 and CLIP </w:t>
      </w:r>
      <w:proofErr w:type="spellStart"/>
      <w:r w:rsidRPr="005B35FF">
        <w:rPr>
          <w:b/>
          <w:sz w:val="20"/>
        </w:rPr>
        <w:t>ViT</w:t>
      </w:r>
      <w:proofErr w:type="spellEnd"/>
      <w:r w:rsidRPr="005B35FF">
        <w:rPr>
          <w:b/>
          <w:sz w:val="20"/>
        </w:rPr>
        <w:noBreakHyphen/>
        <w:t xml:space="preserve">B/32 </w:t>
      </w:r>
      <w:proofErr w:type="spellStart"/>
      <w:r w:rsidRPr="005B35FF">
        <w:rPr>
          <w:b/>
          <w:sz w:val="20"/>
        </w:rPr>
        <w:t>embeddings</w:t>
      </w:r>
      <w:proofErr w:type="spellEnd"/>
      <w:r w:rsidRPr="005B35FF">
        <w:rPr>
          <w:b/>
          <w:sz w:val="20"/>
        </w:rPr>
        <w:t>, yields perturbations that are nearly invisible to humans (LPIPS &lt; 0.01) yet cause significant embedding shifts (avg. CLIP cosine drop = 0.345) and high fooling rates (&gt; 80% on ResNet</w:t>
      </w:r>
      <w:r w:rsidRPr="005B35FF">
        <w:rPr>
          <w:b/>
          <w:sz w:val="20"/>
        </w:rPr>
        <w:noBreakHyphen/>
        <w:t>50, &gt; 70% on CLIP zero</w:t>
      </w:r>
      <w:r w:rsidRPr="005B35FF">
        <w:rPr>
          <w:b/>
          <w:sz w:val="20"/>
        </w:rPr>
        <w:noBreakHyphen/>
        <w:t xml:space="preserve">shot) </w:t>
      </w:r>
      <w:hyperlink r:id="rId59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</w:hyperlink>
      <w:hyperlink r:id="rId60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>.</w:t>
      </w:r>
    </w:p>
    <w:p w:rsidR="00574007" w:rsidRPr="005B35FF" w:rsidRDefault="00574007" w:rsidP="00574007">
      <w:pPr>
        <w:spacing w:before="100" w:beforeAutospacing="1" w:after="100" w:afterAutospacing="1"/>
        <w:rPr>
          <w:b/>
          <w:sz w:val="20"/>
        </w:rPr>
      </w:pPr>
      <w:r w:rsidRPr="005B35FF">
        <w:rPr>
          <w:b/>
          <w:sz w:val="20"/>
        </w:rPr>
        <w:t>SPECIOUS advances the state of the art in several ways:</w:t>
      </w:r>
    </w:p>
    <w:p w:rsidR="00574007" w:rsidRPr="005B35FF" w:rsidRDefault="00574007" w:rsidP="00574007">
      <w:pPr>
        <w:numPr>
          <w:ilvl w:val="0"/>
          <w:numId w:val="24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Universal, Multi</w:t>
      </w:r>
      <w:r w:rsidRPr="005B35FF">
        <w:rPr>
          <w:rStyle w:val="Strong"/>
          <w:sz w:val="20"/>
        </w:rPr>
        <w:noBreakHyphen/>
        <w:t xml:space="preserve">Model </w:t>
      </w:r>
      <w:proofErr w:type="spellStart"/>
      <w:r w:rsidRPr="005B35FF">
        <w:rPr>
          <w:rStyle w:val="Strong"/>
          <w:sz w:val="20"/>
        </w:rPr>
        <w:t>Defense</w:t>
      </w:r>
      <w:proofErr w:type="spellEnd"/>
      <w:r w:rsidRPr="005B35FF">
        <w:rPr>
          <w:b/>
          <w:sz w:val="20"/>
        </w:rPr>
        <w:t>:</w:t>
      </w:r>
      <w:r w:rsidRPr="005B35FF">
        <w:rPr>
          <w:b/>
          <w:sz w:val="20"/>
        </w:rPr>
        <w:br/>
        <w:t xml:space="preserve">Unlike prior work that targets a single model or requires poisoning training data (e.g., Nightshade, Glaze), SPECIOUS operates at inference time and generalizes to diverse encoders without access to their weights </w:t>
      </w:r>
      <w:hyperlink r:id="rId61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>.</w:t>
      </w:r>
    </w:p>
    <w:p w:rsidR="00574007" w:rsidRPr="005B35FF" w:rsidRDefault="00574007" w:rsidP="00574007">
      <w:pPr>
        <w:numPr>
          <w:ilvl w:val="0"/>
          <w:numId w:val="24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Frequency</w:t>
      </w:r>
      <w:r w:rsidRPr="005B35FF">
        <w:rPr>
          <w:rStyle w:val="Strong"/>
          <w:sz w:val="20"/>
        </w:rPr>
        <w:noBreakHyphen/>
        <w:t>Domain Focus</w:t>
      </w:r>
      <w:r w:rsidRPr="005B35FF">
        <w:rPr>
          <w:b/>
          <w:sz w:val="20"/>
        </w:rPr>
        <w:t>:</w:t>
      </w:r>
      <w:r w:rsidRPr="005B35FF">
        <w:rPr>
          <w:b/>
          <w:sz w:val="20"/>
        </w:rPr>
        <w:br/>
        <w:t xml:space="preserve">By isolating high‐frequency content in the Y channel—a locus of adversarial vulnerability and human insensitivity—our method exploits spectral properties that both CNNs and transformers rely upon </w:t>
      </w:r>
      <w:hyperlink r:id="rId62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 xml:space="preserve"> </w:t>
      </w:r>
      <w:hyperlink r:id="rId63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PLOS</w:t>
        </w:r>
      </w:hyperlink>
      <w:r w:rsidRPr="005B35FF">
        <w:rPr>
          <w:b/>
          <w:sz w:val="20"/>
        </w:rPr>
        <w:t>.</w:t>
      </w:r>
    </w:p>
    <w:p w:rsidR="00574007" w:rsidRPr="005B35FF" w:rsidRDefault="00574007" w:rsidP="00574007">
      <w:pPr>
        <w:numPr>
          <w:ilvl w:val="0"/>
          <w:numId w:val="24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Positive, Perceptually</w:t>
      </w:r>
      <w:r w:rsidRPr="005B35FF">
        <w:rPr>
          <w:rStyle w:val="Strong"/>
          <w:sz w:val="20"/>
        </w:rPr>
        <w:noBreakHyphen/>
        <w:t>Bound Loss</w:t>
      </w:r>
      <w:r w:rsidRPr="005B35FF">
        <w:rPr>
          <w:b/>
          <w:sz w:val="20"/>
        </w:rPr>
        <w:t>:</w:t>
      </w:r>
      <w:r w:rsidRPr="005B35FF">
        <w:rPr>
          <w:b/>
          <w:sz w:val="20"/>
        </w:rPr>
        <w:br/>
        <w:t xml:space="preserve">Our exponential‐hinge </w:t>
      </w:r>
      <w:proofErr w:type="spellStart"/>
      <w:r w:rsidRPr="005B35FF">
        <w:rPr>
          <w:b/>
          <w:sz w:val="20"/>
        </w:rPr>
        <w:t>SpeciousLoss</w:t>
      </w:r>
      <w:proofErr w:type="spellEnd"/>
      <w:r w:rsidRPr="005B35FF">
        <w:rPr>
          <w:b/>
          <w:sz w:val="20"/>
        </w:rPr>
        <w:t xml:space="preserve"> ensures a smooth, positive optimization surface and rigorously enforces LPIPS ≤ τ, addressing stability and imperceptibility simultaneously </w:t>
      </w:r>
      <w:hyperlink r:id="rId64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 xml:space="preserve"> </w:t>
      </w:r>
      <w:hyperlink r:id="rId65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>.</w:t>
      </w:r>
    </w:p>
    <w:p w:rsidR="00574007" w:rsidRPr="005B35FF" w:rsidRDefault="00574007" w:rsidP="00574007">
      <w:pPr>
        <w:numPr>
          <w:ilvl w:val="0"/>
          <w:numId w:val="24"/>
        </w:numPr>
        <w:spacing w:before="100" w:beforeAutospacing="1" w:after="100" w:afterAutospacing="1" w:line="240" w:lineRule="auto"/>
        <w:rPr>
          <w:b/>
          <w:sz w:val="20"/>
        </w:rPr>
      </w:pPr>
      <w:r w:rsidRPr="005B35FF">
        <w:rPr>
          <w:rStyle w:val="Strong"/>
          <w:sz w:val="20"/>
        </w:rPr>
        <w:t>Empirical Effectiveness</w:t>
      </w:r>
      <w:r w:rsidRPr="005B35FF">
        <w:rPr>
          <w:b/>
          <w:sz w:val="20"/>
        </w:rPr>
        <w:t>:</w:t>
      </w:r>
      <w:r w:rsidRPr="005B35FF">
        <w:rPr>
          <w:b/>
          <w:sz w:val="20"/>
        </w:rPr>
        <w:br/>
        <w:t>Extensive experiments on classification (ImageNet ResNet</w:t>
      </w:r>
      <w:r w:rsidRPr="005B35FF">
        <w:rPr>
          <w:b/>
          <w:sz w:val="20"/>
        </w:rPr>
        <w:noBreakHyphen/>
        <w:t>50) and zero</w:t>
      </w:r>
      <w:r w:rsidRPr="005B35FF">
        <w:rPr>
          <w:b/>
          <w:sz w:val="20"/>
        </w:rPr>
        <w:noBreakHyphen/>
        <w:t>shot retrieval (CLIP CIFAR</w:t>
      </w:r>
      <w:r w:rsidRPr="005B35FF">
        <w:rPr>
          <w:b/>
          <w:sz w:val="20"/>
        </w:rPr>
        <w:noBreakHyphen/>
        <w:t>100) demonstrate robust disruption of both CNN and vision</w:t>
      </w:r>
      <w:r w:rsidRPr="005B35FF">
        <w:rPr>
          <w:b/>
          <w:sz w:val="20"/>
        </w:rPr>
        <w:noBreakHyphen/>
        <w:t>language models, matching or exceeding many single</w:t>
      </w:r>
      <w:r w:rsidRPr="005B35FF">
        <w:rPr>
          <w:b/>
          <w:sz w:val="20"/>
        </w:rPr>
        <w:noBreakHyphen/>
        <w:t xml:space="preserve">model attacks and </w:t>
      </w:r>
      <w:proofErr w:type="spellStart"/>
      <w:r w:rsidRPr="005B35FF">
        <w:rPr>
          <w:b/>
          <w:sz w:val="20"/>
        </w:rPr>
        <w:t>defenses</w:t>
      </w:r>
      <w:proofErr w:type="spellEnd"/>
      <w:r w:rsidRPr="005B35FF">
        <w:rPr>
          <w:b/>
          <w:sz w:val="20"/>
        </w:rPr>
        <w:t xml:space="preserve"> in the literature </w:t>
      </w:r>
      <w:hyperlink r:id="rId66" w:tgtFrame="_blank" w:history="1">
        <w:proofErr w:type="spellStart"/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</w:hyperlink>
      <w:hyperlink r:id="rId67" w:tgtFrame="_blank" w:history="1">
        <w:r w:rsidRPr="005B35FF">
          <w:rPr>
            <w:rStyle w:val="max-w-full"/>
            <w:b/>
            <w:color w:val="0000FF"/>
            <w:sz w:val="20"/>
            <w:u w:val="single"/>
          </w:rPr>
          <w:t>arXiv</w:t>
        </w:r>
        <w:proofErr w:type="spellEnd"/>
      </w:hyperlink>
      <w:r w:rsidRPr="005B35FF">
        <w:rPr>
          <w:b/>
          <w:sz w:val="20"/>
        </w:rPr>
        <w:t>.</w:t>
      </w:r>
    </w:p>
    <w:p w:rsidR="00501A56" w:rsidRPr="005B35FF" w:rsidRDefault="00501A56" w:rsidP="00872ED5">
      <w:pPr>
        <w:rPr>
          <w:b/>
          <w:sz w:val="20"/>
        </w:rPr>
      </w:pPr>
    </w:p>
    <w:p w:rsidR="005B35FF" w:rsidRPr="005B35FF" w:rsidRDefault="005B35FF" w:rsidP="00872ED5">
      <w:pPr>
        <w:rPr>
          <w:b/>
          <w:sz w:val="20"/>
        </w:rPr>
      </w:pPr>
    </w:p>
    <w:p w:rsidR="005B35FF" w:rsidRPr="005B35FF" w:rsidRDefault="005B35FF" w:rsidP="00872ED5">
      <w:pPr>
        <w:rPr>
          <w:b/>
          <w:sz w:val="20"/>
        </w:rPr>
      </w:pPr>
    </w:p>
    <w:p w:rsidR="005B35FF" w:rsidRPr="005B35FF" w:rsidRDefault="005B35FF" w:rsidP="00872ED5">
      <w:pPr>
        <w:rPr>
          <w:b/>
          <w:sz w:val="20"/>
        </w:rPr>
      </w:pPr>
    </w:p>
    <w:p w:rsidR="005B35FF" w:rsidRPr="005B35FF" w:rsidRDefault="005B35FF" w:rsidP="005B35FF">
      <w:pPr>
        <w:pStyle w:val="Subtitle"/>
        <w:rPr>
          <w:rFonts w:ascii="Times New Roman" w:hAnsi="Times New Roman" w:cs="Times New Roman"/>
          <w:b/>
          <w:color w:val="000000" w:themeColor="text1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color w:val="000000" w:themeColor="text1"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</w:rPr>
                <m:t>SPECIOUS</m:t>
              </m:r>
            </m:sub>
          </m:sSub>
          <m:r>
            <m:rPr>
              <m:sty m:val="bi"/>
            </m:rPr>
            <w:rPr>
              <w:rStyle w:val="katex-mathml"/>
              <w:rFonts w:ascii="Cambria Math" w:hAnsi="Cambria Math" w:cs="Times New Roman"/>
              <w:color w:val="000000" w:themeColor="text1"/>
              <w:sz w:val="16"/>
            </w:rPr>
            <m:t>=</m:t>
          </m:r>
          <m:r>
            <m:rPr>
              <m:sty m:val="b"/>
            </m:rPr>
            <w:rPr>
              <w:rStyle w:val="katex-mathml"/>
              <w:rFonts w:ascii="Cambria Math" w:hAnsi="Cambria Math" w:cs="Times New Roman"/>
              <w:color w:val="000000" w:themeColor="text1"/>
              <w:sz w:val="16"/>
            </w:rPr>
            <m:t>exp</m:t>
          </m:r>
          <m:d>
            <m:dPr>
              <m:ctrlPr>
                <w:rPr>
                  <w:rStyle w:val="katex-mathml"/>
                  <w:rFonts w:ascii="Cambria Math" w:hAnsi="Cambria Math" w:cs="Times New Roman"/>
                  <w:b/>
                  <w:i/>
                  <w:color w:val="000000" w:themeColor="text1"/>
                  <w:sz w:val="16"/>
                </w:rPr>
              </m:ctrlPr>
            </m:dPr>
            <m:e>
              <m:sSub>
                <m:sSubPr>
                  <m:ctrlPr>
                    <w:rPr>
                      <w:rStyle w:val="katex-mathml"/>
                      <w:rFonts w:ascii="Cambria Math" w:hAnsi="Cambria Math" w:cs="Times New Roman"/>
                      <w:b/>
                      <w:i/>
                      <w:color w:val="000000" w:themeColor="text1"/>
                      <w:sz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hAnsi="Cambria Math" w:cs="Times New Roman"/>
                      <w:color w:val="000000" w:themeColor="text1"/>
                      <w:sz w:val="16"/>
                    </w:rPr>
                    <m:t>score</m:t>
                  </m:r>
                </m:e>
                <m:sub>
                  <m:r>
                    <m:rPr>
                      <m:sty m:val="bi"/>
                    </m:rPr>
                    <w:rPr>
                      <w:rStyle w:val="katex-mathml"/>
                      <w:rFonts w:ascii="Cambria Math" w:hAnsi="Cambria Math" w:cs="Times New Roman"/>
                      <w:color w:val="000000" w:themeColor="text1"/>
                      <w:sz w:val="16"/>
                    </w:rPr>
                    <m:t>lpips</m:t>
                  </m:r>
                </m:sub>
              </m:sSub>
              <m:d>
                <m:dPr>
                  <m:ctrlPr>
                    <w:rPr>
                      <w:rStyle w:val="katex-mathml"/>
                      <w:rFonts w:ascii="Cambria Math" w:hAnsi="Cambria Math" w:cs="Times New Roman"/>
                      <w:b/>
                      <w:i/>
                      <w:color w:val="000000" w:themeColor="text1"/>
                      <w:sz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hAnsi="Cambria Math" w:cs="Times New Roman"/>
                      <w:color w:val="000000" w:themeColor="text1"/>
                      <w:sz w:val="16"/>
                    </w:rPr>
                    <m:t xml:space="preserve">x, </m:t>
                  </m:r>
                  <m:acc>
                    <m:accPr>
                      <m:ctrlPr>
                        <w:rPr>
                          <w:rStyle w:val="katex-mathml"/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16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katex-mathml"/>
                          <w:rFonts w:ascii="Cambria Math" w:hAnsi="Cambria Math" w:cs="Times New Roman"/>
                          <w:color w:val="000000" w:themeColor="text1"/>
                          <w:sz w:val="16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Style w:val="katex-mathml"/>
                  <w:rFonts w:ascii="Cambria Math" w:hAnsi="Cambria Math" w:cs="Times New Roman"/>
                  <w:color w:val="000000" w:themeColor="text1"/>
                  <w:sz w:val="16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resnet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>resnet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>resnet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Style w:val="katex-mathml"/>
                                          <w:rFonts w:ascii="Cambria Math" w:hAnsi="Cambria Math" w:cs="Times New Roman"/>
                                          <w:b/>
                                          <w:i/>
                                          <w:color w:val="000000" w:themeColor="text1"/>
                                          <w:sz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Style w:val="katex-mathml"/>
                                          <w:rFonts w:ascii="Cambria Math" w:hAnsi="Cambria Math" w:cs="Times New Roman"/>
                                          <w:color w:val="000000" w:themeColor="text1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clip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/>
                              <w:color w:val="000000" w:themeColor="text1"/>
                              <w:sz w:val="20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>clip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>clip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Style w:val="katex-mathml"/>
                                          <w:rFonts w:ascii="Cambria Math" w:hAnsi="Cambria Math" w:cs="Times New Roman"/>
                                          <w:b/>
                                          <w:i/>
                                          <w:color w:val="000000" w:themeColor="text1"/>
                                          <w:sz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Style w:val="katex-mathml"/>
                                          <w:rFonts w:ascii="Cambria Math" w:hAnsi="Cambria Math" w:cs="Times New Roman"/>
                                          <w:color w:val="000000" w:themeColor="text1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b/>
                  <w:color w:val="000000" w:themeColor="text1"/>
                  <w:sz w:val="20"/>
                </w:rPr>
              </m:ctrlPr>
            </m:e>
          </m:d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0"/>
            </w:rPr>
            <m:t xml:space="preserve">+ </m:t>
          </m:r>
          <m:r>
            <m:rPr>
              <m:sty m:val="bi"/>
            </m:rPr>
            <w:rPr>
              <w:rStyle w:val="katex-mathml"/>
              <w:rFonts w:ascii="Cambria Math" w:hAnsi="Cambria Math" w:cs="Times New Roman"/>
              <w:color w:val="000000" w:themeColor="text1"/>
              <w:sz w:val="16"/>
            </w:rPr>
            <m:t>λ</m:t>
          </m:r>
          <m:func>
            <m:funcPr>
              <m:ctrlPr>
                <w:rPr>
                  <w:rStyle w:val="katex-mathml"/>
                  <w:rFonts w:ascii="Cambria Math" w:hAnsi="Cambria Math" w:cs="Times New Roman"/>
                  <w:b/>
                  <w:color w:val="000000" w:themeColor="text1"/>
                  <w:sz w:val="16"/>
                </w:rPr>
              </m:ctrlPr>
            </m:funcPr>
            <m:fName>
              <m:r>
                <m:rPr>
                  <m:sty m:val="b"/>
                </m:rPr>
                <w:rPr>
                  <w:rStyle w:val="katex-mathml"/>
                  <w:rFonts w:ascii="Cambria Math" w:hAnsi="Cambria Math" w:cs="Times New Roman"/>
                  <w:color w:val="000000" w:themeColor="text1"/>
                  <w:sz w:val="16"/>
                </w:rPr>
                <m:t>max</m:t>
              </m:r>
              <m:ctrlPr>
                <w:rPr>
                  <w:rStyle w:val="katex-mathml"/>
                  <w:rFonts w:ascii="Cambria Math" w:hAnsi="Cambria Math" w:cs="Times New Roman"/>
                  <w:b/>
                  <w:i/>
                  <w:color w:val="000000" w:themeColor="text1"/>
                  <w:sz w:val="16"/>
                </w:rPr>
              </m:ctrlPr>
            </m:fName>
            <m:e>
              <m:d>
                <m:dPr>
                  <m:ctrlPr>
                    <w:rPr>
                      <w:rStyle w:val="katex-mathml"/>
                      <w:rFonts w:ascii="Cambria Math" w:hAnsi="Cambria Math" w:cs="Times New Roman"/>
                      <w:b/>
                      <w:i/>
                      <w:color w:val="000000" w:themeColor="text1"/>
                      <w:sz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hAnsi="Cambria Math" w:cs="Times New Roman"/>
                      <w:color w:val="000000" w:themeColor="text1"/>
                      <w:sz w:val="16"/>
                    </w:rPr>
                    <m:t xml:space="preserve">0, </m:t>
                  </m:r>
                  <m:sSub>
                    <m:sSubPr>
                      <m:ctrlPr>
                        <w:rPr>
                          <w:rStyle w:val="katex-mathml"/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katex-mathml"/>
                          <w:rFonts w:ascii="Cambria Math" w:hAnsi="Cambria Math" w:cs="Times New Roman"/>
                          <w:color w:val="000000" w:themeColor="text1"/>
                          <w:sz w:val="16"/>
                        </w:rPr>
                        <m:t xml:space="preserve"> score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katex-mathml"/>
                          <w:rFonts w:ascii="Cambria Math" w:hAnsi="Cambria Math" w:cs="Times New Roman"/>
                          <w:color w:val="000000" w:themeColor="text1"/>
                          <w:sz w:val="16"/>
                        </w:rPr>
                        <m:t>lpips</m:t>
                      </m:r>
                    </m:sub>
                  </m:sSub>
                  <m:d>
                    <m:dPr>
                      <m:ctrlPr>
                        <w:rPr>
                          <w:rStyle w:val="katex-mathml"/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1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katex-mathml"/>
                          <w:rFonts w:ascii="Cambria Math" w:hAnsi="Cambria Math" w:cs="Times New Roman"/>
                          <w:color w:val="000000" w:themeColor="text1"/>
                          <w:sz w:val="16"/>
                        </w:rPr>
                        <m:t xml:space="preserve">x, </m:t>
                      </m:r>
                      <m:acc>
                        <m:accPr>
                          <m:ctrlPr>
                            <w:rPr>
                              <w:rStyle w:val="katex-mathml"/>
                              <w:rFonts w:ascii="Cambria Math" w:hAnsi="Cambria Math" w:cs="Times New Roman"/>
                              <w:b/>
                              <w:i/>
                              <w:color w:val="000000" w:themeColor="text1"/>
                              <w:sz w:val="1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Style w:val="katex-mathml"/>
                              <w:rFonts w:ascii="Cambria Math" w:hAnsi="Cambria Math" w:cs="Times New Roman"/>
                              <w:color w:val="000000" w:themeColor="text1"/>
                              <w:sz w:val="16"/>
                            </w:rPr>
                            <m:t>x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Style w:val="katex-mathml"/>
                      <w:rFonts w:ascii="Cambria Math" w:hAnsi="Cambria Math" w:cs="Times New Roman"/>
                      <w:color w:val="000000" w:themeColor="text1"/>
                      <w:sz w:val="16"/>
                    </w:rPr>
                    <m:t>-τ</m:t>
                  </m:r>
                  <m:ctrlPr>
                    <w:rPr>
                      <w:rFonts w:ascii="Cambria Math" w:hAnsi="Cambria Math" w:cs="Times New Roman"/>
                      <w:b/>
                      <w:color w:val="000000" w:themeColor="text1"/>
                      <w:sz w:val="20"/>
                    </w:rPr>
                  </m:ctrlPr>
                </m:e>
              </m:d>
            </m:e>
          </m:func>
        </m:oMath>
      </m:oMathPara>
      <w:bookmarkStart w:id="0" w:name="_GoBack"/>
      <w:bookmarkEnd w:id="0"/>
    </w:p>
    <w:p w:rsidR="005B35FF" w:rsidRPr="005B35FF" w:rsidRDefault="005B35FF" w:rsidP="005B35FF">
      <w:pPr>
        <w:jc w:val="both"/>
        <w:rPr>
          <w:b/>
          <w:sz w:val="20"/>
        </w:rPr>
      </w:pPr>
    </w:p>
    <w:sectPr w:rsidR="005B35FF" w:rsidRPr="005B3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80A"/>
    <w:multiLevelType w:val="multilevel"/>
    <w:tmpl w:val="C8CC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209F1"/>
    <w:multiLevelType w:val="multilevel"/>
    <w:tmpl w:val="3962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9039E"/>
    <w:multiLevelType w:val="multilevel"/>
    <w:tmpl w:val="0344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E55A5"/>
    <w:multiLevelType w:val="multilevel"/>
    <w:tmpl w:val="D35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12DF6"/>
    <w:multiLevelType w:val="multilevel"/>
    <w:tmpl w:val="EE44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36931"/>
    <w:multiLevelType w:val="multilevel"/>
    <w:tmpl w:val="A0D2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9484A"/>
    <w:multiLevelType w:val="multilevel"/>
    <w:tmpl w:val="109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17D39"/>
    <w:multiLevelType w:val="multilevel"/>
    <w:tmpl w:val="7618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C3415"/>
    <w:multiLevelType w:val="multilevel"/>
    <w:tmpl w:val="9EC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150FA"/>
    <w:multiLevelType w:val="multilevel"/>
    <w:tmpl w:val="A250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07E7D"/>
    <w:multiLevelType w:val="multilevel"/>
    <w:tmpl w:val="8FE24D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96BF8"/>
    <w:multiLevelType w:val="multilevel"/>
    <w:tmpl w:val="8ECE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89603E"/>
    <w:multiLevelType w:val="multilevel"/>
    <w:tmpl w:val="FFBA2ACE"/>
    <w:lvl w:ilvl="0">
      <w:start w:val="1"/>
      <w:numFmt w:val="upperRoman"/>
      <w:lvlText w:val="%1."/>
      <w:lvlJc w:val="center"/>
      <w:pPr>
        <w:tabs>
          <w:tab w:val="num" w:pos="387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2520"/>
        </w:tabs>
        <w:ind w:left="244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3" w15:restartNumberingAfterBreak="0">
    <w:nsid w:val="47F96FD6"/>
    <w:multiLevelType w:val="multilevel"/>
    <w:tmpl w:val="6942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0385A"/>
    <w:multiLevelType w:val="multilevel"/>
    <w:tmpl w:val="0234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897F26"/>
    <w:multiLevelType w:val="multilevel"/>
    <w:tmpl w:val="4F12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73B90"/>
    <w:multiLevelType w:val="multilevel"/>
    <w:tmpl w:val="87EE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92881"/>
    <w:multiLevelType w:val="multilevel"/>
    <w:tmpl w:val="3C30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16811"/>
    <w:multiLevelType w:val="multilevel"/>
    <w:tmpl w:val="656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EF08B0"/>
    <w:multiLevelType w:val="multilevel"/>
    <w:tmpl w:val="E29C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15546"/>
    <w:multiLevelType w:val="multilevel"/>
    <w:tmpl w:val="68A8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C352A4"/>
    <w:multiLevelType w:val="multilevel"/>
    <w:tmpl w:val="6632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183897"/>
    <w:multiLevelType w:val="multilevel"/>
    <w:tmpl w:val="6632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F50158"/>
    <w:multiLevelType w:val="multilevel"/>
    <w:tmpl w:val="9CDA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30348"/>
    <w:multiLevelType w:val="multilevel"/>
    <w:tmpl w:val="3FF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5"/>
  </w:num>
  <w:num w:numId="5">
    <w:abstractNumId w:val="5"/>
  </w:num>
  <w:num w:numId="6">
    <w:abstractNumId w:val="16"/>
  </w:num>
  <w:num w:numId="7">
    <w:abstractNumId w:val="24"/>
  </w:num>
  <w:num w:numId="8">
    <w:abstractNumId w:val="6"/>
  </w:num>
  <w:num w:numId="9">
    <w:abstractNumId w:val="9"/>
  </w:num>
  <w:num w:numId="10">
    <w:abstractNumId w:val="18"/>
  </w:num>
  <w:num w:numId="11">
    <w:abstractNumId w:val="22"/>
  </w:num>
  <w:num w:numId="12">
    <w:abstractNumId w:val="4"/>
  </w:num>
  <w:num w:numId="13">
    <w:abstractNumId w:val="11"/>
  </w:num>
  <w:num w:numId="14">
    <w:abstractNumId w:val="17"/>
  </w:num>
  <w:num w:numId="15">
    <w:abstractNumId w:val="19"/>
  </w:num>
  <w:num w:numId="16">
    <w:abstractNumId w:val="23"/>
  </w:num>
  <w:num w:numId="17">
    <w:abstractNumId w:val="7"/>
  </w:num>
  <w:num w:numId="18">
    <w:abstractNumId w:val="0"/>
  </w:num>
  <w:num w:numId="19">
    <w:abstractNumId w:val="1"/>
  </w:num>
  <w:num w:numId="20">
    <w:abstractNumId w:val="8"/>
  </w:num>
  <w:num w:numId="21">
    <w:abstractNumId w:val="2"/>
  </w:num>
  <w:num w:numId="22">
    <w:abstractNumId w:val="20"/>
  </w:num>
  <w:num w:numId="23">
    <w:abstractNumId w:val="3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E1"/>
    <w:rsid w:val="000C64E1"/>
    <w:rsid w:val="00103607"/>
    <w:rsid w:val="001827C4"/>
    <w:rsid w:val="0021021D"/>
    <w:rsid w:val="00240BEA"/>
    <w:rsid w:val="002B2585"/>
    <w:rsid w:val="002C41DE"/>
    <w:rsid w:val="003F1787"/>
    <w:rsid w:val="004B43AE"/>
    <w:rsid w:val="00501A56"/>
    <w:rsid w:val="00523E39"/>
    <w:rsid w:val="00574007"/>
    <w:rsid w:val="00590FE0"/>
    <w:rsid w:val="005B35FF"/>
    <w:rsid w:val="00775B32"/>
    <w:rsid w:val="007D2F31"/>
    <w:rsid w:val="00872ED5"/>
    <w:rsid w:val="008D7271"/>
    <w:rsid w:val="00903945"/>
    <w:rsid w:val="009D111F"/>
    <w:rsid w:val="00B93A9C"/>
    <w:rsid w:val="00CE1648"/>
    <w:rsid w:val="00D87CF4"/>
    <w:rsid w:val="00E40F27"/>
    <w:rsid w:val="00EC2D6E"/>
    <w:rsid w:val="00F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E9F0D"/>
  <w15:chartTrackingRefBased/>
  <w15:docId w15:val="{B95F9AEE-5342-434A-A9E1-AD7E5502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1F"/>
    <w:pPr>
      <w:keepNext/>
      <w:keepLines/>
      <w:numPr>
        <w:numId w:val="2"/>
      </w:numPr>
      <w:tabs>
        <w:tab w:val="left" w:pos="216"/>
        <w:tab w:val="num" w:pos="576"/>
        <w:tab w:val="num" w:pos="3870"/>
      </w:tabs>
      <w:spacing w:before="160" w:after="80" w:line="240" w:lineRule="auto"/>
      <w:ind w:firstLine="216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E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1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C64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A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s-1">
    <w:name w:val="ms-1"/>
    <w:basedOn w:val="DefaultParagraphFont"/>
    <w:rsid w:val="00B93A9C"/>
  </w:style>
  <w:style w:type="character" w:customStyle="1" w:styleId="max-w-full">
    <w:name w:val="max-w-full"/>
    <w:basedOn w:val="DefaultParagraphFont"/>
    <w:rsid w:val="00B93A9C"/>
  </w:style>
  <w:style w:type="character" w:customStyle="1" w:styleId="katex-mathml">
    <w:name w:val="katex-mathml"/>
    <w:basedOn w:val="DefaultParagraphFont"/>
    <w:rsid w:val="00B93A9C"/>
  </w:style>
  <w:style w:type="character" w:customStyle="1" w:styleId="mord">
    <w:name w:val="mord"/>
    <w:basedOn w:val="DefaultParagraphFont"/>
    <w:rsid w:val="00B93A9C"/>
  </w:style>
  <w:style w:type="character" w:customStyle="1" w:styleId="vlist-s">
    <w:name w:val="vlist-s"/>
    <w:basedOn w:val="DefaultParagraphFont"/>
    <w:rsid w:val="00B93A9C"/>
  </w:style>
  <w:style w:type="character" w:customStyle="1" w:styleId="mrel">
    <w:name w:val="mrel"/>
    <w:basedOn w:val="DefaultParagraphFont"/>
    <w:rsid w:val="00B93A9C"/>
  </w:style>
  <w:style w:type="character" w:customStyle="1" w:styleId="mop">
    <w:name w:val="mop"/>
    <w:basedOn w:val="DefaultParagraphFont"/>
    <w:rsid w:val="00B93A9C"/>
  </w:style>
  <w:style w:type="character" w:customStyle="1" w:styleId="mopen">
    <w:name w:val="mopen"/>
    <w:basedOn w:val="DefaultParagraphFont"/>
    <w:rsid w:val="00B93A9C"/>
  </w:style>
  <w:style w:type="character" w:customStyle="1" w:styleId="delimsizing">
    <w:name w:val="delimsizing"/>
    <w:basedOn w:val="DefaultParagraphFont"/>
    <w:rsid w:val="00B93A9C"/>
  </w:style>
  <w:style w:type="character" w:customStyle="1" w:styleId="mpunct">
    <w:name w:val="mpunct"/>
    <w:basedOn w:val="DefaultParagraphFont"/>
    <w:rsid w:val="00B93A9C"/>
  </w:style>
  <w:style w:type="character" w:customStyle="1" w:styleId="mclose">
    <w:name w:val="mclose"/>
    <w:basedOn w:val="DefaultParagraphFont"/>
    <w:rsid w:val="00B93A9C"/>
  </w:style>
  <w:style w:type="character" w:customStyle="1" w:styleId="mbin">
    <w:name w:val="mbin"/>
    <w:basedOn w:val="DefaultParagraphFont"/>
    <w:rsid w:val="00B93A9C"/>
  </w:style>
  <w:style w:type="character" w:styleId="HTMLCode">
    <w:name w:val="HTML Code"/>
    <w:basedOn w:val="DefaultParagraphFont"/>
    <w:uiPriority w:val="99"/>
    <w:semiHidden/>
    <w:unhideWhenUsed/>
    <w:rsid w:val="003F178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E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7D2F31"/>
    <w:rPr>
      <w:color w:val="0563C1" w:themeColor="hyperlink"/>
      <w:u w:val="single"/>
    </w:rPr>
  </w:style>
  <w:style w:type="character" w:customStyle="1" w:styleId="mtight">
    <w:name w:val="mtight"/>
    <w:basedOn w:val="DefaultParagraphFont"/>
    <w:rsid w:val="00872ED5"/>
  </w:style>
  <w:style w:type="paragraph" w:styleId="NormalWeb">
    <w:name w:val="Normal (Web)"/>
    <w:basedOn w:val="Normal"/>
    <w:uiPriority w:val="99"/>
    <w:semiHidden/>
    <w:unhideWhenUsed/>
    <w:rsid w:val="0050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35F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2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abs/2302.04222?utm_source=chatgpt.com" TargetMode="External"/><Relationship Id="rId21" Type="http://schemas.openxmlformats.org/officeDocument/2006/relationships/hyperlink" Target="https://arxiv.org/pdf/2106.13394?utm_source=chatgpt.com" TargetMode="External"/><Relationship Id="rId42" Type="http://schemas.openxmlformats.org/officeDocument/2006/relationships/hyperlink" Target="https://pytorch.org/docs/stable/generated/torch.fft.fft2.html?utm_source=chatgpt.com" TargetMode="External"/><Relationship Id="rId47" Type="http://schemas.openxmlformats.org/officeDocument/2006/relationships/hyperlink" Target="https://arxiv.org/html/2404.10202v1?utm_source=chatgpt.com" TargetMode="External"/><Relationship Id="rId63" Type="http://schemas.openxmlformats.org/officeDocument/2006/relationships/hyperlink" Target="https://journals.plos.org/plosone/article?id=10.1371%2Fjournal.pone.0271388&amp;utm_source=chatgpt.com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businessinsider.com/studio-ghibli-openai-chatgpt-image-feature-copyright-law-2025-3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302.04222?utm_source=chatgpt.com" TargetMode="External"/><Relationship Id="rId29" Type="http://schemas.openxmlformats.org/officeDocument/2006/relationships/hyperlink" Target="https://www.researchgate.net/publication/339642818_Adversarial_Perturbations_Prevail_in_the_Y-Channel_of_the_YCbCr_Color_Space?utm_source=chatgpt.com" TargetMode="External"/><Relationship Id="rId11" Type="http://schemas.openxmlformats.org/officeDocument/2006/relationships/hyperlink" Target="https://screenrant.com/studio-ghibli-ai-artwork-chatgpt-japan-lawmakers-illegal/?utm_source=chatgpt.com" TargetMode="External"/><Relationship Id="rId24" Type="http://schemas.openxmlformats.org/officeDocument/2006/relationships/hyperlink" Target="https://openaccess.thecvf.com/content/WACV2025W/COOOL/papers/Hanspal_Robustness_to_Perturbations_in_the_Frequency_Domain_Neural_Network_Verification_WACVW_2025_paper.pdf?utm_source=chatgpt.com" TargetMode="External"/><Relationship Id="rId32" Type="http://schemas.openxmlformats.org/officeDocument/2006/relationships/hyperlink" Target="https://host.robots.ox.ac.uk/pascal/VOC/voc2007/?utm_source=chatgpt.com" TargetMode="External"/><Relationship Id="rId37" Type="http://schemas.openxmlformats.org/officeDocument/2006/relationships/hyperlink" Target="https://arxiv.org/pdf/2502.06895?utm_source=chatgpt.com" TargetMode="External"/><Relationship Id="rId40" Type="http://schemas.openxmlformats.org/officeDocument/2006/relationships/hyperlink" Target="https://arxiv.org/abs/1505.04597?utm_source=chatgpt.com" TargetMode="External"/><Relationship Id="rId45" Type="http://schemas.openxmlformats.org/officeDocument/2006/relationships/image" Target="media/image1.png"/><Relationship Id="rId53" Type="http://schemas.openxmlformats.org/officeDocument/2006/relationships/hyperlink" Target="https://lightning.ai/docs/torchmetrics/stable/image/learned_perceptual_image_patch_similarity.html?utm_source=chatgpt.com" TargetMode="External"/><Relationship Id="rId58" Type="http://schemas.openxmlformats.org/officeDocument/2006/relationships/hyperlink" Target="https://openreview.net/forum?id=D04TGKz5rfF&amp;utm_source=chatgpt.com" TargetMode="External"/><Relationship Id="rId66" Type="http://schemas.openxmlformats.org/officeDocument/2006/relationships/hyperlink" Target="https://arxiv.org/abs/2402.12336?utm_source=chatgpt.co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rxiv.org/html/2502.07987v2?utm_source=chatgpt.com" TargetMode="External"/><Relationship Id="rId19" Type="http://schemas.openxmlformats.org/officeDocument/2006/relationships/hyperlink" Target="https://people.cs.uchicago.edu/~ravenben/publications/pdf/nightshade-oakland24.pdf?utm_source=chatgpt.com" TargetMode="External"/><Relationship Id="rId14" Type="http://schemas.openxmlformats.org/officeDocument/2006/relationships/hyperlink" Target="https://nquiringminds.com/ai-legal-news/ai-companies-face-copyright-lawsuits-over-ghiblistyle-image-generation/?utm_source=chatgpt.com" TargetMode="External"/><Relationship Id="rId22" Type="http://schemas.openxmlformats.org/officeDocument/2006/relationships/hyperlink" Target="https://arxiv.org/html/2405.06345v1?utm_source=chatgpt.com" TargetMode="External"/><Relationship Id="rId27" Type="http://schemas.openxmlformats.org/officeDocument/2006/relationships/hyperlink" Target="https://www.sciencedirect.com/science/article/abs/pii/S0020025523004681?utm_source=chatgpt.com" TargetMode="External"/><Relationship Id="rId30" Type="http://schemas.openxmlformats.org/officeDocument/2006/relationships/hyperlink" Target="https://onlinelibrary.wiley.com/doi/10.1002/int.23031?af=R&amp;utm_source=chatgpt.com" TargetMode="External"/><Relationship Id="rId35" Type="http://schemas.openxmlformats.org/officeDocument/2006/relationships/hyperlink" Target="https://link.springer.com/chapter/10.1007/978-3-319-24574-4_28?utm_source=chatgpt.com" TargetMode="External"/><Relationship Id="rId43" Type="http://schemas.openxmlformats.org/officeDocument/2006/relationships/hyperlink" Target="https://pytorch.org/docs/stable/fft.html?utm_source=chatgpt.com" TargetMode="External"/><Relationship Id="rId48" Type="http://schemas.openxmlformats.org/officeDocument/2006/relationships/hyperlink" Target="https://openreview.net/forum?id=D04TGKz5rfF&amp;utm_source=chatgpt.com" TargetMode="External"/><Relationship Id="rId56" Type="http://schemas.openxmlformats.org/officeDocument/2006/relationships/hyperlink" Target="https://transferlab.ai/blog/perceptual-metrics/?utm_source=chatgpt.com" TargetMode="External"/><Relationship Id="rId64" Type="http://schemas.openxmlformats.org/officeDocument/2006/relationships/hyperlink" Target="https://arxiv.org/abs/2411.16622?utm_source=chatgpt.com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thetimes.co.uk/article/open-ai-chatgpt-copyright-image-feature-66kkbwbxq?utm_source=chatgpt.com" TargetMode="External"/><Relationship Id="rId51" Type="http://schemas.openxmlformats.org/officeDocument/2006/relationships/hyperlink" Target="https://onlinelibrary.wiley.com/doi/10.1002/int.23031?af=R&amp;utm_source=chatgpt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screenrant.com/studio-ghibli-ai-artwork-chatgpt-japan-lawmakers-illegal/?utm_source=chatgpt.com" TargetMode="External"/><Relationship Id="rId17" Type="http://schemas.openxmlformats.org/officeDocument/2006/relationships/hyperlink" Target="https://glaze.cs.uchicago.edu/what-is-glaze.html?utm_source=chatgpt.com" TargetMode="External"/><Relationship Id="rId25" Type="http://schemas.openxmlformats.org/officeDocument/2006/relationships/hyperlink" Target="https://arxiv.org/abs/2305.08840?utm_source=chatgpt.com" TargetMode="External"/><Relationship Id="rId33" Type="http://schemas.openxmlformats.org/officeDocument/2006/relationships/hyperlink" Target="https://paperswithcode.com/dataset/pascal-voc-2007?utm_source=chatgpt.com" TargetMode="External"/><Relationship Id="rId38" Type="http://schemas.openxmlformats.org/officeDocument/2006/relationships/hyperlink" Target="https://en.wikipedia.org/wiki/U-Net?utm_source=chatgpt.com" TargetMode="External"/><Relationship Id="rId46" Type="http://schemas.openxmlformats.org/officeDocument/2006/relationships/hyperlink" Target="https://openreview.net/forum?id=D04TGKz5rfF&amp;utm_source=chatgpt.com" TargetMode="External"/><Relationship Id="rId59" Type="http://schemas.openxmlformats.org/officeDocument/2006/relationships/hyperlink" Target="https://arxiv.org/abs/1801.03924?utm_source=chatgpt.com" TargetMode="External"/><Relationship Id="rId67" Type="http://schemas.openxmlformats.org/officeDocument/2006/relationships/hyperlink" Target="https://arxiv.org/abs/2407.19553?utm_source=chatgpt.com" TargetMode="External"/><Relationship Id="rId20" Type="http://schemas.openxmlformats.org/officeDocument/2006/relationships/hyperlink" Target="https://openreview.net/forum?id=D04TGKz5rfF&amp;utm_source=chatgpt.com" TargetMode="External"/><Relationship Id="rId41" Type="http://schemas.openxmlformats.org/officeDocument/2006/relationships/hyperlink" Target="https://arxiv.org/pdf/1505.04597?utm_source=chatgpt.com" TargetMode="External"/><Relationship Id="rId54" Type="http://schemas.openxmlformats.org/officeDocument/2006/relationships/hyperlink" Target="https://arxiv.org/abs/1512.03385?utm_source=chatgpt.com" TargetMode="External"/><Relationship Id="rId62" Type="http://schemas.openxmlformats.org/officeDocument/2006/relationships/hyperlink" Target="https://arxiv.org/abs/2103.03000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pnews.com/article/0f4cb487ec3042dd5b43ad47879b91f4?utm_source=chatgpt.com" TargetMode="External"/><Relationship Id="rId15" Type="http://schemas.openxmlformats.org/officeDocument/2006/relationships/hyperlink" Target="https://news.crunchbase.com/ai/intellectual-property-protections-solomon-amplify/?utm_source=chatgpt.com" TargetMode="External"/><Relationship Id="rId23" Type="http://schemas.openxmlformats.org/officeDocument/2006/relationships/hyperlink" Target="https://www.mdpi.com/1424-8220/24/17/5507?utm_source=chatgpt.com" TargetMode="External"/><Relationship Id="rId28" Type="http://schemas.openxmlformats.org/officeDocument/2006/relationships/hyperlink" Target="https://arxiv.org/abs/2003.00883?utm_source=chatgpt.com" TargetMode="External"/><Relationship Id="rId36" Type="http://schemas.openxmlformats.org/officeDocument/2006/relationships/hyperlink" Target="https://arxiv.org/abs/1505.04597?utm_source=chatgpt.com" TargetMode="External"/><Relationship Id="rId49" Type="http://schemas.openxmlformats.org/officeDocument/2006/relationships/hyperlink" Target="https://cybersecurity.springeropen.com/articles/10.1186/s42400-024-00330-9?utm_source=chatgpt.com" TargetMode="External"/><Relationship Id="rId57" Type="http://schemas.openxmlformats.org/officeDocument/2006/relationships/hyperlink" Target="https://arxiv.org/abs/2003.00883?utm_source=chatgpt.com" TargetMode="External"/><Relationship Id="rId10" Type="http://schemas.openxmlformats.org/officeDocument/2006/relationships/hyperlink" Target="https://www.businessinsider.com/studio-ghibli-openai-chatgpt-image-feature-copyright-law-2025-3?utm_source=chatgpt.com" TargetMode="External"/><Relationship Id="rId31" Type="http://schemas.openxmlformats.org/officeDocument/2006/relationships/hyperlink" Target="https://paperswithcode.com/dataset/pascal-voc-2007?utm_source=chatgpt.com" TargetMode="External"/><Relationship Id="rId44" Type="http://schemas.openxmlformats.org/officeDocument/2006/relationships/hyperlink" Target="https://pytorch.org/docs/stable/generated/torch.fft.rfft2.html?utm_source=chatgpt.com" TargetMode="External"/><Relationship Id="rId52" Type="http://schemas.openxmlformats.org/officeDocument/2006/relationships/hyperlink" Target="https://github.com/richzhang/PerceptualSimilarity?utm_source=chatgpt.com" TargetMode="External"/><Relationship Id="rId60" Type="http://schemas.openxmlformats.org/officeDocument/2006/relationships/hyperlink" Target="https://arxiv.org/abs/2402.12336?utm_source=chatgpt.com" TargetMode="External"/><Relationship Id="rId65" Type="http://schemas.openxmlformats.org/officeDocument/2006/relationships/hyperlink" Target="https://arxiv.org/abs/2307.15157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ox.com/artificial-intelligence/408786/ai-art-studio-ghibli-moral-injury-copyright?utm_source=chatgpt.com" TargetMode="External"/><Relationship Id="rId13" Type="http://schemas.openxmlformats.org/officeDocument/2006/relationships/hyperlink" Target="https://www.secureitworld.com/blog/ghibli-images-can-be-risky-heres-what-you-need-to-know-before-generating-aesthetic-images/?utm_source=chatgpt.com" TargetMode="External"/><Relationship Id="rId18" Type="http://schemas.openxmlformats.org/officeDocument/2006/relationships/hyperlink" Target="https://arxiv.org/abs/2310.13828?utm_source=chatgpt.com" TargetMode="External"/><Relationship Id="rId39" Type="http://schemas.openxmlformats.org/officeDocument/2006/relationships/hyperlink" Target="https://arxiv.org/html/2412.02242v1?utm_source=chatgpt.com" TargetMode="External"/><Relationship Id="rId34" Type="http://schemas.openxmlformats.org/officeDocument/2006/relationships/hyperlink" Target="https://arxiv.org/abs/1505.04597?utm_source=chatgpt.com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s://arxiv.org/pdf/2103.00020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Jac25</b:Tag>
    <b:SourceType>InternetSite</b:SourceType>
    <b:Guid>{5A14678C-0B19-4334-9EAE-C9EB1DE7CA76}</b:Guid>
    <b:Title>Nightshade: Prompt-Specific Poisoning Attacks on Text-to-Image Generative Models</b:Title>
    <b:Year>2025</b:Year>
    <b:Author>
      <b:Author>
        <b:NameList>
          <b:Person>
            <b:Last>Shamsian</b:Last>
            <b:First>Jacob</b:First>
          </b:Person>
        </b:NameList>
      </b:Author>
    </b:Author>
    <b:InternetSiteTitle>businessinsider</b:InternetSiteTitle>
    <b:URL>https://www.businessinsider.com/studio-ghibli-openai-chatgpt-image-feature-copyright-law-2025-3?utm_source=chatgpt.com</b:URL>
    <b:RefOrder>1</b:RefOrder>
  </b:Source>
  <b:Source>
    <b:Tag>dfg</b:Tag>
    <b:SourceType>ConferenceProceedings</b:SourceType>
    <b:Guid>{06B36343-FCF8-4D5D-AA38-F3728EEE71BF}</b:Guid>
    <b:Author>
      <b:Author>
        <b:NameList>
          <b:Person>
            <b:Last>dfghj</b:Last>
          </b:Person>
        </b:NameList>
      </b:Author>
    </b:Author>
    <b:Title>fghjkl</b:Title>
    <b:RefOrder>2</b:RefOrder>
  </b:Source>
</b:Sources>
</file>

<file path=customXml/itemProps1.xml><?xml version="1.0" encoding="utf-8"?>
<ds:datastoreItem xmlns:ds="http://schemas.openxmlformats.org/officeDocument/2006/customXml" ds:itemID="{459D6118-1B91-49AD-8A91-68A80CAD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11</Pages>
  <Words>3707</Words>
  <Characters>23407</Characters>
  <Application>Microsoft Office Word</Application>
  <DocSecurity>0</DocSecurity>
  <Lines>391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kumar</dc:creator>
  <cp:keywords/>
  <dc:description/>
  <cp:lastModifiedBy>Dhruv kumar</cp:lastModifiedBy>
  <cp:revision>3</cp:revision>
  <dcterms:created xsi:type="dcterms:W3CDTF">2025-05-13T14:12:00Z</dcterms:created>
  <dcterms:modified xsi:type="dcterms:W3CDTF">2025-05-18T04:49:00Z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146a81d1398f65285b4c64a9c5221ad8f4f3eb15bfb48be3a986cfe439dc1716</vt:lpwstr>
  </property>
</Properties>
</file>