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黑盒测试</w:t>
      </w:r>
    </w:p>
    <w:p>
      <w:pPr>
        <w:spacing w:before="120" w:after="120" w:line="288" w:lineRule="auto"/>
        <w:ind w:left="0"/>
        <w:jc w:val="left"/>
      </w:pPr>
      <w:r>
        <w:rPr>
          <w:rFonts w:eastAsia="等线" w:ascii="Arial" w:cs="Arial" w:hAnsi="Arial"/>
          <w:sz w:val="22"/>
        </w:rPr>
        <w:t>朱靖哲：</w:t>
      </w:r>
    </w:p>
    <w:p>
      <w:pPr>
        <w:spacing w:before="120" w:after="120" w:line="288" w:lineRule="auto"/>
        <w:ind w:left="0"/>
        <w:jc w:val="left"/>
      </w:pPr>
      <w:r>
        <w:rPr>
          <w:rFonts w:eastAsia="等线" w:ascii="Arial" w:cs="Arial" w:hAnsi="Arial"/>
          <w:sz w:val="22"/>
        </w:rPr>
        <w:t>黑盒测试</w:t>
      </w:r>
    </w:p>
    <w:p>
      <w:pPr>
        <w:spacing w:before="120" w:after="120" w:line="288" w:lineRule="auto"/>
        <w:ind w:left="0" w:firstLine="420"/>
        <w:jc w:val="left"/>
      </w:pPr>
      <w:r>
        <w:rPr>
          <w:rFonts w:eastAsia="等线" w:ascii="Arial" w:cs="Arial" w:hAnsi="Arial"/>
          <w:sz w:val="22"/>
        </w:rPr>
        <w:t>黑盒测试（Black-Box Testing）是一种软件测试方法，主要关注软件的功能性能，而不涉及内部结构和实现细节。测试团队通常会根据需求分析和规格说明书来创建测试用例。黑盒测试的主要优点是它可以发现功能和性能方面的问题，同时避免了对软件内部结构的依赖。</w:t>
      </w:r>
    </w:p>
    <w:p>
      <w:pPr>
        <w:spacing w:before="120" w:after="120" w:line="288" w:lineRule="auto"/>
        <w:ind w:left="0"/>
        <w:jc w:val="left"/>
      </w:pPr>
      <w:r>
        <w:rPr>
          <w:rFonts w:eastAsia="等线" w:ascii="Arial" w:cs="Arial" w:hAnsi="Arial"/>
          <w:sz w:val="22"/>
        </w:rPr>
        <w:t>黑盒测试的基本原理：</w:t>
      </w:r>
    </w:p>
    <w:p>
      <w:pPr>
        <w:spacing w:before="120" w:after="120" w:line="288" w:lineRule="auto"/>
        <w:ind w:left="0" w:firstLine="420"/>
        <w:jc w:val="left"/>
      </w:pPr>
      <w:r>
        <w:rPr>
          <w:rFonts w:eastAsia="等线" w:ascii="Arial" w:cs="Arial" w:hAnsi="Arial"/>
          <w:sz w:val="22"/>
        </w:rPr>
        <w:t>黑盒测试的基本原理是将软件看作一个黑盒子，只关注输入和输出之间的关系。测试人员不需要知道软件是如何实现的，而只需要根据需求和规格来验证软件的功能是否符合预期。黑盒测试的关键就是设计有效的测试用例，以覆盖软件的各种可能的输入和输出。</w:t>
      </w:r>
    </w:p>
    <w:p>
      <w:pPr>
        <w:spacing w:before="120" w:after="120" w:line="288" w:lineRule="auto"/>
        <w:ind w:left="0" w:firstLine="0"/>
        <w:jc w:val="left"/>
      </w:pPr>
      <w:r>
        <w:rPr>
          <w:rFonts w:eastAsia="等线" w:ascii="Arial" w:cs="Arial" w:hAnsi="Arial"/>
          <w:sz w:val="22"/>
        </w:rPr>
        <w:t>黑盒测试的主要特点：</w:t>
      </w:r>
    </w:p>
    <w:p>
      <w:pPr>
        <w:numPr>
          <w:numId w:val="1"/>
        </w:numPr>
        <w:spacing w:before="120" w:after="120" w:line="288" w:lineRule="auto"/>
        <w:ind w:left="0"/>
        <w:jc w:val="left"/>
      </w:pPr>
      <w:r>
        <w:rPr>
          <w:rFonts w:eastAsia="等线" w:ascii="Arial" w:cs="Arial" w:hAnsi="Arial"/>
          <w:sz w:val="22"/>
        </w:rPr>
        <w:t>不需要了解内部实现细节：黑盒测试只需要测试人员了解软件的输入和输出，而不需要了解软件的内部实现细节。这使得黑盒测试成为一种非常有效的测试方法，因为测试人员不需要了解软件的源代码或内部结构。</w:t>
      </w:r>
    </w:p>
    <w:p>
      <w:pPr>
        <w:numPr>
          <w:numId w:val="2"/>
        </w:numPr>
        <w:spacing w:before="120" w:after="120" w:line="288" w:lineRule="auto"/>
        <w:ind w:left="0"/>
        <w:jc w:val="left"/>
      </w:pPr>
      <w:r>
        <w:rPr>
          <w:rFonts w:eastAsia="等线" w:ascii="Arial" w:cs="Arial" w:hAnsi="Arial"/>
          <w:sz w:val="22"/>
        </w:rPr>
        <w:t>基于需求和规格说明书：黑盒测试是基于软件需求和规格说明书的测试方法。测试人员使用这些文档来确定软件应该做什么，以及软件应该如何响应各种输入。</w:t>
      </w:r>
    </w:p>
    <w:p>
      <w:pPr>
        <w:numPr>
          <w:numId w:val="3"/>
        </w:numPr>
        <w:spacing w:before="120" w:after="120" w:line="288" w:lineRule="auto"/>
        <w:ind w:left="0"/>
        <w:jc w:val="left"/>
      </w:pPr>
      <w:r>
        <w:rPr>
          <w:rFonts w:eastAsia="等线" w:ascii="Arial" w:cs="Arial" w:hAnsi="Arial"/>
          <w:sz w:val="22"/>
        </w:rPr>
        <w:t>强调功能和接口测试：黑盒测试强调测试软件的功能和接口。测试人员会测试软件的各种输入，以确保软件正确响应这些输入。他们还会测试软件的输出，以确保输出符合规格说明书的要求。</w:t>
      </w:r>
    </w:p>
    <w:p>
      <w:pPr>
        <w:numPr>
          <w:numId w:val="4"/>
        </w:numPr>
        <w:spacing w:before="120" w:after="120" w:line="288" w:lineRule="auto"/>
        <w:ind w:left="0"/>
        <w:jc w:val="left"/>
      </w:pPr>
      <w:r>
        <w:rPr>
          <w:rFonts w:eastAsia="等线" w:ascii="Arial" w:cs="Arial" w:hAnsi="Arial"/>
          <w:sz w:val="22"/>
        </w:rPr>
        <w:t>不能找出所有的错误：由于黑盒测试只关注软件的输入和输出，而不考虑软件的内部实现细节，因此黑盒测试无法找出所有的错误。例如，黑盒测试无法测试代码中的所有路径和逻辑。</w:t>
      </w:r>
    </w:p>
    <w:p>
      <w:pPr>
        <w:numPr>
          <w:numId w:val="5"/>
        </w:numPr>
        <w:spacing w:before="120" w:after="120" w:line="288" w:lineRule="auto"/>
        <w:ind w:left="0"/>
        <w:jc w:val="left"/>
      </w:pPr>
      <w:r>
        <w:rPr>
          <w:rFonts w:eastAsia="等线" w:ascii="Arial" w:cs="Arial" w:hAnsi="Arial"/>
          <w:sz w:val="22"/>
        </w:rPr>
        <w:t>基于用户视角：黑盒测试是基于用户视角的测试方法。测试人员会尝试模拟用户的行为，测试软件的各种功能，并确保软件易于使用和符合用户需求。</w:t>
      </w:r>
    </w:p>
    <w:p>
      <w:pPr>
        <w:numPr>
          <w:numId w:val="6"/>
        </w:numPr>
        <w:spacing w:before="120" w:after="120" w:line="288" w:lineRule="auto"/>
        <w:ind w:left="0"/>
        <w:jc w:val="left"/>
      </w:pPr>
      <w:r>
        <w:rPr>
          <w:rFonts w:eastAsia="等线" w:ascii="Arial" w:cs="Arial" w:hAnsi="Arial"/>
          <w:sz w:val="22"/>
        </w:rPr>
        <w:t>可以自动化：黑盒测试可以自动化。测试人员可以使用自动化测试工具来模拟各种输入，并检查软件的输出是否符合规格说明书的要求。这种自动化测试方法可以更快地进行测试，并且可以减少测试人员的工作量。</w:t>
      </w:r>
    </w:p>
    <w:p>
      <w:pPr>
        <w:spacing w:before="120" w:after="120" w:line="288" w:lineRule="auto"/>
        <w:ind w:left="0"/>
        <w:jc w:val="left"/>
      </w:pPr>
      <w:r>
        <w:rPr>
          <w:rFonts w:eastAsia="等线" w:ascii="Arial" w:cs="Arial" w:hAnsi="Arial"/>
          <w:sz w:val="22"/>
        </w:rPr>
        <w:t>主要应用：</w:t>
      </w:r>
    </w:p>
    <w:p>
      <w:pPr>
        <w:spacing w:before="120" w:after="120" w:line="288" w:lineRule="auto"/>
        <w:ind w:left="0" w:firstLine="420"/>
        <w:jc w:val="left"/>
      </w:pPr>
      <w:r>
        <w:rPr>
          <w:rFonts w:eastAsia="等线" w:ascii="Arial" w:cs="Arial" w:hAnsi="Arial"/>
          <w:sz w:val="22"/>
        </w:rPr>
        <w:t>黑盒测试主要应用在以下几个方面：</w:t>
      </w:r>
    </w:p>
    <w:p>
      <w:pPr>
        <w:numPr>
          <w:numId w:val="7"/>
        </w:numPr>
        <w:spacing w:before="120" w:after="120" w:line="288" w:lineRule="auto"/>
        <w:ind w:left="0"/>
        <w:jc w:val="left"/>
      </w:pPr>
      <w:r>
        <w:rPr>
          <w:rFonts w:eastAsia="等线" w:ascii="Arial" w:cs="Arial" w:hAnsi="Arial"/>
          <w:sz w:val="22"/>
        </w:rPr>
        <w:t>功能测试：验证软件功能是否满足需求和规格的要求。</w:t>
      </w:r>
    </w:p>
    <w:p>
      <w:pPr>
        <w:numPr>
          <w:numId w:val="8"/>
        </w:numPr>
        <w:spacing w:before="120" w:after="120" w:line="288" w:lineRule="auto"/>
        <w:ind w:left="0"/>
        <w:jc w:val="left"/>
      </w:pPr>
      <w:r>
        <w:rPr>
          <w:rFonts w:eastAsia="等线" w:ascii="Arial" w:cs="Arial" w:hAnsi="Arial"/>
          <w:sz w:val="22"/>
        </w:rPr>
        <w:t>性能测试：评估软件在各种工作负载下的性能表现。</w:t>
      </w:r>
    </w:p>
    <w:p>
      <w:pPr>
        <w:numPr>
          <w:numId w:val="9"/>
        </w:numPr>
        <w:spacing w:before="120" w:after="120" w:line="288" w:lineRule="auto"/>
        <w:ind w:left="0"/>
        <w:jc w:val="left"/>
      </w:pPr>
      <w:r>
        <w:rPr>
          <w:rFonts w:eastAsia="等线" w:ascii="Arial" w:cs="Arial" w:hAnsi="Arial"/>
          <w:sz w:val="22"/>
        </w:rPr>
        <w:t>兼容性测试：检查软件是否能在不同的操作系统、浏览器和硬件环境中正常运行。</w:t>
      </w:r>
    </w:p>
    <w:p>
      <w:pPr>
        <w:numPr>
          <w:numId w:val="10"/>
        </w:numPr>
        <w:spacing w:before="120" w:after="120" w:line="288" w:lineRule="auto"/>
        <w:ind w:left="0"/>
        <w:jc w:val="left"/>
      </w:pPr>
      <w:r>
        <w:rPr>
          <w:rFonts w:eastAsia="等线" w:ascii="Arial" w:cs="Arial" w:hAnsi="Arial"/>
          <w:sz w:val="22"/>
        </w:rPr>
        <w:t>安全测试：评估软件的安全性和抵抗恶意攻击的能力。</w:t>
      </w:r>
    </w:p>
    <w:p>
      <w:pPr>
        <w:numPr>
          <w:numId w:val="11"/>
        </w:numPr>
        <w:spacing w:before="120" w:after="120" w:line="288" w:lineRule="auto"/>
        <w:ind w:left="0"/>
        <w:jc w:val="left"/>
      </w:pPr>
      <w:r>
        <w:rPr>
          <w:rFonts w:eastAsia="等线" w:ascii="Arial" w:cs="Arial" w:hAnsi="Arial"/>
          <w:sz w:val="22"/>
        </w:rPr>
        <w:t>用户界面测试：验证软件的用户界面是否易于使用和符合预期。</w:t>
      </w:r>
    </w:p>
    <w:p>
      <w:pPr>
        <w:spacing w:before="120" w:after="120" w:line="288" w:lineRule="auto"/>
        <w:ind w:left="0"/>
        <w:jc w:val="left"/>
      </w:pPr>
      <w:r>
        <w:rPr>
          <w:rFonts w:eastAsia="等线" w:ascii="Arial" w:cs="Arial" w:hAnsi="Arial"/>
          <w:sz w:val="22"/>
        </w:rPr>
        <w:t>黑盒测试技术：</w:t>
      </w:r>
    </w:p>
    <w:p>
      <w:pPr>
        <w:spacing w:before="120" w:after="120" w:line="288" w:lineRule="auto"/>
        <w:ind w:left="0" w:firstLine="420"/>
        <w:jc w:val="left"/>
      </w:pPr>
      <w:r>
        <w:rPr>
          <w:rFonts w:eastAsia="等线" w:ascii="Arial" w:cs="Arial" w:hAnsi="Arial"/>
          <w:sz w:val="22"/>
        </w:rPr>
        <w:t>以下是一些常用的黑盒测试技术：</w:t>
      </w:r>
    </w:p>
    <w:p>
      <w:pPr>
        <w:numPr>
          <w:numId w:val="12"/>
        </w:numPr>
        <w:spacing w:before="120" w:after="120" w:line="288" w:lineRule="auto"/>
        <w:ind w:left="0"/>
        <w:jc w:val="left"/>
      </w:pPr>
      <w:r>
        <w:rPr>
          <w:rFonts w:eastAsia="等线" w:ascii="Arial" w:cs="Arial" w:hAnsi="Arial"/>
          <w:sz w:val="22"/>
        </w:rPr>
        <w:t>等价类划分（Equivalence Class Partitioning）：将输入数据划分为等价类，然后从每个等价类中选择代表性的值进行测试。这样可以减少测试用例的数量，同时保证测试的有效性。</w:t>
      </w:r>
    </w:p>
    <w:p>
      <w:pPr>
        <w:numPr>
          <w:numId w:val="13"/>
        </w:numPr>
        <w:spacing w:before="120" w:after="120" w:line="288" w:lineRule="auto"/>
        <w:ind w:left="0"/>
        <w:jc w:val="left"/>
      </w:pPr>
      <w:r>
        <w:rPr>
          <w:rFonts w:eastAsia="等线" w:ascii="Arial" w:cs="Arial" w:hAnsi="Arial"/>
          <w:sz w:val="22"/>
        </w:rPr>
        <w:t>边界值分析（Boundary Value Analysis）：测试输入数据的边界值，以发现可能的问题。边界值往往可能导致软件出现错误或异常。</w:t>
      </w:r>
    </w:p>
    <w:p>
      <w:pPr>
        <w:numPr>
          <w:numId w:val="14"/>
        </w:numPr>
        <w:spacing w:before="120" w:after="120" w:line="288" w:lineRule="auto"/>
        <w:ind w:left="0"/>
        <w:jc w:val="left"/>
      </w:pPr>
      <w:r>
        <w:rPr>
          <w:rFonts w:eastAsia="等线" w:ascii="Arial" w:cs="Arial" w:hAnsi="Arial"/>
          <w:sz w:val="22"/>
        </w:rPr>
        <w:t>决策表测试（Decision Table Testing）：根据输入数据和条件的不同组合创建决策表，从而生成测试用例。决策表可以帮助测试人员系统地考虑各种输入和输出的情况。</w:t>
      </w:r>
    </w:p>
    <w:p>
      <w:pPr>
        <w:numPr>
          <w:numId w:val="15"/>
        </w:numPr>
        <w:spacing w:before="120" w:after="120" w:line="288" w:lineRule="auto"/>
        <w:ind w:left="0"/>
        <w:jc w:val="left"/>
      </w:pPr>
      <w:r>
        <w:rPr>
          <w:rFonts w:eastAsia="等线" w:ascii="Arial" w:cs="Arial" w:hAnsi="Arial"/>
          <w:sz w:val="22"/>
        </w:rPr>
        <w:t>错误猜测（Error Guessing）：基于测试人员的经验和对软件的了解，猜测可能出现问题的地方，并针对这些地方进行测试。</w:t>
      </w:r>
    </w:p>
    <w:p>
      <w:pPr>
        <w:spacing w:before="120" w:after="120" w:line="288" w:lineRule="auto"/>
        <w:ind w:left="0"/>
        <w:jc w:val="left"/>
      </w:pPr>
      <w:r>
        <w:rPr>
          <w:rFonts w:eastAsia="等线" w:ascii="Arial" w:cs="Arial" w:hAnsi="Arial"/>
          <w:sz w:val="22"/>
        </w:rPr>
        <w:t>应用场景：</w:t>
      </w:r>
    </w:p>
    <w:p>
      <w:pPr>
        <w:spacing w:before="120" w:after="120" w:line="288" w:lineRule="auto"/>
        <w:ind w:left="0" w:firstLine="420"/>
        <w:jc w:val="left"/>
      </w:pPr>
      <w:r>
        <w:rPr>
          <w:rFonts w:eastAsia="等线" w:ascii="Arial" w:cs="Arial" w:hAnsi="Arial"/>
          <w:sz w:val="22"/>
        </w:rPr>
        <w:t>黑盒测试作为软件测试中的重要方法，可以应用于许多场景中。以下是一些主要的黑盒测试应用场景：</w:t>
      </w:r>
    </w:p>
    <w:p>
      <w:pPr>
        <w:numPr>
          <w:numId w:val="16"/>
        </w:numPr>
        <w:spacing w:before="120" w:after="120" w:line="288" w:lineRule="auto"/>
        <w:ind w:left="0"/>
        <w:jc w:val="left"/>
      </w:pPr>
      <w:r>
        <w:rPr>
          <w:rFonts w:eastAsia="等线" w:ascii="Arial" w:cs="Arial" w:hAnsi="Arial"/>
          <w:sz w:val="22"/>
        </w:rPr>
        <w:t>验证软件功能：黑盒测试可以用来验证软件是否按照规格说明书的要求执行各种功能。测试人员可以使用等价类划分、边界值分析、因果图分析等黑盒测试技术来验证各种功能是否正常工作。</w:t>
      </w:r>
    </w:p>
    <w:p>
      <w:pPr>
        <w:numPr>
          <w:numId w:val="17"/>
        </w:numPr>
        <w:spacing w:before="120" w:after="120" w:line="288" w:lineRule="auto"/>
        <w:ind w:left="0"/>
        <w:jc w:val="left"/>
      </w:pPr>
      <w:r>
        <w:rPr>
          <w:rFonts w:eastAsia="等线" w:ascii="Arial" w:cs="Arial" w:hAnsi="Arial"/>
          <w:sz w:val="22"/>
        </w:rPr>
        <w:t>确保软件质量：黑盒测试可以用来确保软件的质量和可靠性。测试人员可以通过测试软件的各种输入和输出来发现并修复软件中的错误和缺陷，从而提高软件的质量和可靠性。</w:t>
      </w:r>
    </w:p>
    <w:p>
      <w:pPr>
        <w:numPr>
          <w:numId w:val="18"/>
        </w:numPr>
        <w:spacing w:before="120" w:after="120" w:line="288" w:lineRule="auto"/>
        <w:ind w:left="0"/>
        <w:jc w:val="left"/>
      </w:pPr>
      <w:r>
        <w:rPr>
          <w:rFonts w:eastAsia="等线" w:ascii="Arial" w:cs="Arial" w:hAnsi="Arial"/>
          <w:sz w:val="22"/>
        </w:rPr>
        <w:t>验证软件接口：黑盒测试可以用来验证软件接口是否正常工作。测试人员可以使用决策表测试等技术来测试各种接口，并确保它们按照预期工作。</w:t>
      </w:r>
    </w:p>
    <w:p>
      <w:pPr>
        <w:numPr>
          <w:numId w:val="19"/>
        </w:numPr>
        <w:spacing w:before="120" w:after="120" w:line="288" w:lineRule="auto"/>
        <w:ind w:left="0"/>
        <w:jc w:val="left"/>
      </w:pPr>
      <w:r>
        <w:rPr>
          <w:rFonts w:eastAsia="等线" w:ascii="Arial" w:cs="Arial" w:hAnsi="Arial"/>
          <w:sz w:val="22"/>
        </w:rPr>
        <w:t>测试软件性能：黑盒测试可以用来测试软件的性能。测试人员可以测试软件在不同负载条件下的性能，并确定软件是否能够处理大量数据和并发用户。</w:t>
      </w:r>
    </w:p>
    <w:p>
      <w:pPr>
        <w:numPr>
          <w:numId w:val="20"/>
        </w:numPr>
        <w:spacing w:before="120" w:after="120" w:line="288" w:lineRule="auto"/>
        <w:ind w:left="0"/>
        <w:jc w:val="left"/>
      </w:pPr>
      <w:r>
        <w:rPr>
          <w:rFonts w:eastAsia="等线" w:ascii="Arial" w:cs="Arial" w:hAnsi="Arial"/>
          <w:sz w:val="22"/>
        </w:rPr>
        <w:t>自动化测试：黑盒测试可以用来自动化测试，以提高测试效率和准确性。测试人员可以使用自动化测试工具来测试软件的各种功能和接口，并自动生成测试报告。</w:t>
      </w:r>
    </w:p>
    <w:p>
      <w:pPr>
        <w:spacing w:before="120" w:after="120" w:line="288" w:lineRule="auto"/>
        <w:ind w:left="0"/>
        <w:jc w:val="left"/>
      </w:pPr>
      <w:r>
        <w:rPr>
          <w:rFonts w:eastAsia="等线" w:ascii="Arial" w:cs="Arial" w:hAnsi="Arial"/>
          <w:sz w:val="22"/>
        </w:rPr>
        <w:t>应用举例：</w:t>
      </w:r>
    </w:p>
    <w:p>
      <w:pPr>
        <w:spacing w:before="120" w:after="120" w:line="288" w:lineRule="auto"/>
        <w:ind w:left="0" w:firstLine="420"/>
        <w:jc w:val="left"/>
      </w:pPr>
      <w:r>
        <w:rPr>
          <w:rFonts w:eastAsia="等线" w:ascii="Arial" w:cs="Arial" w:hAnsi="Arial"/>
          <w:sz w:val="22"/>
        </w:rPr>
        <w:t>假设我们要测试一个简单的计算器应用程序，它只支持加法、减法、乘法和除法四种运算。我们可以使用以下黑盒测试技术来设计测试用例：</w:t>
      </w:r>
    </w:p>
    <w:p>
      <w:pPr>
        <w:numPr>
          <w:numId w:val="21"/>
        </w:numPr>
        <w:spacing w:before="120" w:after="120" w:line="288" w:lineRule="auto"/>
        <w:ind w:left="0"/>
        <w:jc w:val="left"/>
      </w:pPr>
      <w:r>
        <w:rPr>
          <w:rFonts w:eastAsia="等线" w:ascii="Arial" w:cs="Arial" w:hAnsi="Arial"/>
          <w:sz w:val="22"/>
        </w:rPr>
        <w:t>等价类划分：我们可以将输入数据划分为正数、负数和零三个等价类。然后从每个等价类中选择一个代表性的值进行测试，例如1、-1和0。</w:t>
      </w:r>
    </w:p>
    <w:p>
      <w:pPr>
        <w:numPr>
          <w:numId w:val="22"/>
        </w:numPr>
        <w:spacing w:before="120" w:after="120" w:line="288" w:lineRule="auto"/>
        <w:ind w:left="0"/>
        <w:jc w:val="left"/>
      </w:pPr>
      <w:r>
        <w:rPr>
          <w:rFonts w:eastAsia="等线" w:ascii="Arial" w:cs="Arial" w:hAnsi="Arial"/>
          <w:sz w:val="22"/>
        </w:rPr>
        <w:t>边界值分析：我们可以测试输入数据的最大值、最小值和接近边界的值，例如最大正整数、最小负整数、最大正浮点数、最小负浮点数等。</w:t>
      </w:r>
    </w:p>
    <w:p>
      <w:pPr>
        <w:numPr>
          <w:numId w:val="23"/>
        </w:numPr>
        <w:spacing w:before="120" w:after="120" w:line="288" w:lineRule="auto"/>
        <w:ind w:left="0"/>
        <w:jc w:val="left"/>
      </w:pPr>
      <w:r>
        <w:rPr>
          <w:rFonts w:eastAsia="等线" w:ascii="Arial" w:cs="Arial" w:hAnsi="Arial"/>
          <w:sz w:val="22"/>
        </w:rPr>
        <w:t>决策表测试：我们可以创建一个决策表，列出所有可能的操作符和操作数组合。例如，对于加法操作，我们可以测试正数加正数、正数加负数、正数加零等各种情况。</w:t>
      </w:r>
    </w:p>
    <w:p>
      <w:pPr>
        <w:numPr>
          <w:numId w:val="24"/>
        </w:numPr>
        <w:spacing w:before="120" w:after="120" w:line="288" w:lineRule="auto"/>
        <w:ind w:left="0"/>
        <w:jc w:val="left"/>
      </w:pPr>
      <w:r>
        <w:rPr>
          <w:rFonts w:eastAsia="等线" w:ascii="Arial" w:cs="Arial" w:hAnsi="Arial"/>
          <w:sz w:val="22"/>
        </w:rPr>
        <w:t>错误猜测：根据经验，我们知道除法操作可能会出现除以零的错误。因此，我们可以针对这个错误情况设计一个测试用例。</w:t>
      </w:r>
    </w:p>
    <w:p>
      <w:pPr>
        <w:spacing w:before="120" w:after="120" w:line="288" w:lineRule="auto"/>
        <w:ind w:left="0" w:firstLine="420"/>
        <w:jc w:val="left"/>
      </w:pPr>
      <w:r>
        <w:rPr>
          <w:rFonts w:eastAsia="等线" w:ascii="Arial" w:cs="Arial" w:hAnsi="Arial"/>
          <w:sz w:val="22"/>
        </w:rPr>
        <w:t>通过以上方法，我们可以系统地测试计算器应用程序的各种功能和性能，从而确保软件的质量和可靠性。</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588">
    <w:lvl>
      <w:start w:val="1"/>
      <w:numFmt w:val="decimal"/>
      <w:suff w:val="tab"/>
      <w:lvlText w:val="%1."/>
      <w:rPr>
        <w:color w:val="3370ff"/>
      </w:rPr>
    </w:lvl>
  </w:abstractNum>
  <w:abstractNum w:abstractNumId="38589">
    <w:lvl>
      <w:start w:val="2"/>
      <w:numFmt w:val="decimal"/>
      <w:suff w:val="tab"/>
      <w:lvlText w:val="%1."/>
      <w:rPr>
        <w:color w:val="3370ff"/>
      </w:rPr>
    </w:lvl>
  </w:abstractNum>
  <w:abstractNum w:abstractNumId="38590">
    <w:lvl>
      <w:start w:val="3"/>
      <w:numFmt w:val="decimal"/>
      <w:suff w:val="tab"/>
      <w:lvlText w:val="%1."/>
      <w:rPr>
        <w:color w:val="3370ff"/>
      </w:rPr>
    </w:lvl>
  </w:abstractNum>
  <w:abstractNum w:abstractNumId="38591">
    <w:lvl>
      <w:start w:val="4"/>
      <w:numFmt w:val="decimal"/>
      <w:suff w:val="tab"/>
      <w:lvlText w:val="%1."/>
      <w:rPr>
        <w:color w:val="3370ff"/>
      </w:rPr>
    </w:lvl>
  </w:abstractNum>
  <w:abstractNum w:abstractNumId="38592">
    <w:lvl>
      <w:start w:val="5"/>
      <w:numFmt w:val="decimal"/>
      <w:suff w:val="tab"/>
      <w:lvlText w:val="%1."/>
      <w:rPr>
        <w:color w:val="3370ff"/>
      </w:rPr>
    </w:lvl>
  </w:abstractNum>
  <w:abstractNum w:abstractNumId="38593">
    <w:lvl>
      <w:start w:val="6"/>
      <w:numFmt w:val="decimal"/>
      <w:suff w:val="tab"/>
      <w:lvlText w:val="%1."/>
      <w:rPr>
        <w:color w:val="3370ff"/>
      </w:rPr>
    </w:lvl>
  </w:abstractNum>
  <w:abstractNum w:abstractNumId="38594">
    <w:lvl>
      <w:start w:val="1"/>
      <w:numFmt w:val="decimal"/>
      <w:suff w:val="tab"/>
      <w:lvlText w:val="%1."/>
      <w:rPr>
        <w:color w:val="3370ff"/>
      </w:rPr>
    </w:lvl>
  </w:abstractNum>
  <w:abstractNum w:abstractNumId="38595">
    <w:lvl>
      <w:start w:val="2"/>
      <w:numFmt w:val="decimal"/>
      <w:suff w:val="tab"/>
      <w:lvlText w:val="%1."/>
      <w:rPr>
        <w:color w:val="3370ff"/>
      </w:rPr>
    </w:lvl>
  </w:abstractNum>
  <w:abstractNum w:abstractNumId="38596">
    <w:lvl>
      <w:start w:val="3"/>
      <w:numFmt w:val="decimal"/>
      <w:suff w:val="tab"/>
      <w:lvlText w:val="%1."/>
      <w:rPr>
        <w:color w:val="3370ff"/>
      </w:rPr>
    </w:lvl>
  </w:abstractNum>
  <w:abstractNum w:abstractNumId="38597">
    <w:lvl>
      <w:start w:val="4"/>
      <w:numFmt w:val="decimal"/>
      <w:suff w:val="tab"/>
      <w:lvlText w:val="%1."/>
      <w:rPr>
        <w:color w:val="3370ff"/>
      </w:rPr>
    </w:lvl>
  </w:abstractNum>
  <w:abstractNum w:abstractNumId="38598">
    <w:lvl>
      <w:start w:val="5"/>
      <w:numFmt w:val="decimal"/>
      <w:suff w:val="tab"/>
      <w:lvlText w:val="%1."/>
      <w:rPr>
        <w:color w:val="3370ff"/>
      </w:rPr>
    </w:lvl>
  </w:abstractNum>
  <w:abstractNum w:abstractNumId="38599">
    <w:lvl>
      <w:start w:val="1"/>
      <w:numFmt w:val="decimal"/>
      <w:suff w:val="tab"/>
      <w:lvlText w:val="%1."/>
      <w:rPr>
        <w:color w:val="3370ff"/>
      </w:rPr>
    </w:lvl>
  </w:abstractNum>
  <w:abstractNum w:abstractNumId="38600">
    <w:lvl>
      <w:start w:val="2"/>
      <w:numFmt w:val="decimal"/>
      <w:suff w:val="tab"/>
      <w:lvlText w:val="%1."/>
      <w:rPr>
        <w:color w:val="3370ff"/>
      </w:rPr>
    </w:lvl>
  </w:abstractNum>
  <w:abstractNum w:abstractNumId="38601">
    <w:lvl>
      <w:start w:val="3"/>
      <w:numFmt w:val="decimal"/>
      <w:suff w:val="tab"/>
      <w:lvlText w:val="%1."/>
      <w:rPr>
        <w:color w:val="3370ff"/>
      </w:rPr>
    </w:lvl>
  </w:abstractNum>
  <w:abstractNum w:abstractNumId="38602">
    <w:lvl>
      <w:start w:val="4"/>
      <w:numFmt w:val="decimal"/>
      <w:suff w:val="tab"/>
      <w:lvlText w:val="%1."/>
      <w:rPr>
        <w:color w:val="3370ff"/>
      </w:rPr>
    </w:lvl>
  </w:abstractNum>
  <w:abstractNum w:abstractNumId="38603">
    <w:lvl>
      <w:start w:val="1"/>
      <w:numFmt w:val="decimal"/>
      <w:suff w:val="tab"/>
      <w:lvlText w:val="%1."/>
      <w:rPr>
        <w:color w:val="3370ff"/>
      </w:rPr>
    </w:lvl>
  </w:abstractNum>
  <w:abstractNum w:abstractNumId="38604">
    <w:lvl>
      <w:start w:val="2"/>
      <w:numFmt w:val="decimal"/>
      <w:suff w:val="tab"/>
      <w:lvlText w:val="%1."/>
      <w:rPr>
        <w:color w:val="3370ff"/>
      </w:rPr>
    </w:lvl>
  </w:abstractNum>
  <w:abstractNum w:abstractNumId="38605">
    <w:lvl>
      <w:start w:val="3"/>
      <w:numFmt w:val="decimal"/>
      <w:suff w:val="tab"/>
      <w:lvlText w:val="%1."/>
      <w:rPr>
        <w:color w:val="3370ff"/>
      </w:rPr>
    </w:lvl>
  </w:abstractNum>
  <w:abstractNum w:abstractNumId="38606">
    <w:lvl>
      <w:start w:val="4"/>
      <w:numFmt w:val="decimal"/>
      <w:suff w:val="tab"/>
      <w:lvlText w:val="%1."/>
      <w:rPr>
        <w:color w:val="3370ff"/>
      </w:rPr>
    </w:lvl>
  </w:abstractNum>
  <w:abstractNum w:abstractNumId="38607">
    <w:lvl>
      <w:start w:val="5"/>
      <w:numFmt w:val="decimal"/>
      <w:suff w:val="tab"/>
      <w:lvlText w:val="%1."/>
      <w:rPr>
        <w:color w:val="3370ff"/>
      </w:rPr>
    </w:lvl>
  </w:abstractNum>
  <w:abstractNum w:abstractNumId="38608">
    <w:lvl>
      <w:start w:val="1"/>
      <w:numFmt w:val="decimal"/>
      <w:suff w:val="tab"/>
      <w:lvlText w:val="%1."/>
      <w:rPr>
        <w:color w:val="3370ff"/>
      </w:rPr>
    </w:lvl>
  </w:abstractNum>
  <w:abstractNum w:abstractNumId="38609">
    <w:lvl>
      <w:start w:val="2"/>
      <w:numFmt w:val="decimal"/>
      <w:suff w:val="tab"/>
      <w:lvlText w:val="%1."/>
      <w:rPr>
        <w:color w:val="3370ff"/>
      </w:rPr>
    </w:lvl>
  </w:abstractNum>
  <w:abstractNum w:abstractNumId="38610">
    <w:lvl>
      <w:start w:val="3"/>
      <w:numFmt w:val="decimal"/>
      <w:suff w:val="tab"/>
      <w:lvlText w:val="%1."/>
      <w:rPr>
        <w:color w:val="3370ff"/>
      </w:rPr>
    </w:lvl>
  </w:abstractNum>
  <w:abstractNum w:abstractNumId="38611">
    <w:lvl>
      <w:start w:val="4"/>
      <w:numFmt w:val="decimal"/>
      <w:suff w:val="tab"/>
      <w:lvlText w:val="%1."/>
      <w:rPr>
        <w:color w:val="3370ff"/>
      </w:rPr>
    </w:lvl>
  </w:abstractNum>
  <w:num w:numId="1">
    <w:abstractNumId w:val="38588"/>
  </w:num>
  <w:num w:numId="2">
    <w:abstractNumId w:val="38589"/>
  </w:num>
  <w:num w:numId="3">
    <w:abstractNumId w:val="38590"/>
  </w:num>
  <w:num w:numId="4">
    <w:abstractNumId w:val="38591"/>
  </w:num>
  <w:num w:numId="5">
    <w:abstractNumId w:val="38592"/>
  </w:num>
  <w:num w:numId="6">
    <w:abstractNumId w:val="38593"/>
  </w:num>
  <w:num w:numId="7">
    <w:abstractNumId w:val="38594"/>
  </w:num>
  <w:num w:numId="8">
    <w:abstractNumId w:val="38595"/>
  </w:num>
  <w:num w:numId="9">
    <w:abstractNumId w:val="38596"/>
  </w:num>
  <w:num w:numId="10">
    <w:abstractNumId w:val="38597"/>
  </w:num>
  <w:num w:numId="11">
    <w:abstractNumId w:val="38598"/>
  </w:num>
  <w:num w:numId="12">
    <w:abstractNumId w:val="38599"/>
  </w:num>
  <w:num w:numId="13">
    <w:abstractNumId w:val="38600"/>
  </w:num>
  <w:num w:numId="14">
    <w:abstractNumId w:val="38601"/>
  </w:num>
  <w:num w:numId="15">
    <w:abstractNumId w:val="38602"/>
  </w:num>
  <w:num w:numId="16">
    <w:abstractNumId w:val="38603"/>
  </w:num>
  <w:num w:numId="17">
    <w:abstractNumId w:val="38604"/>
  </w:num>
  <w:num w:numId="18">
    <w:abstractNumId w:val="38605"/>
  </w:num>
  <w:num w:numId="19">
    <w:abstractNumId w:val="38606"/>
  </w:num>
  <w:num w:numId="20">
    <w:abstractNumId w:val="38607"/>
  </w:num>
  <w:num w:numId="21">
    <w:abstractNumId w:val="38608"/>
  </w:num>
  <w:num w:numId="22">
    <w:abstractNumId w:val="38609"/>
  </w:num>
  <w:num w:numId="23">
    <w:abstractNumId w:val="38610"/>
  </w:num>
  <w:num w:numId="24">
    <w:abstractNumId w:val="3861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2023-06-07T15:22:42Z</dcterms:created>
  <dc:creator>Apache POI</dc:creator>
</cp:coreProperties>
</file>