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0BA" w:rsidRPr="00BF7707" w:rsidRDefault="00F03FB4" w:rsidP="00852ED6">
      <w:pPr>
        <w:ind w:firstLine="600"/>
        <w:jc w:val="center"/>
        <w:rPr>
          <w:rFonts w:ascii="仿宋_GB2312" w:eastAsia="仿宋_GB2312" w:hAnsi="仿宋"/>
          <w:b/>
          <w:sz w:val="32"/>
          <w:szCs w:val="32"/>
        </w:rPr>
      </w:pPr>
      <w:r w:rsidRPr="00BF7707">
        <w:rPr>
          <w:rFonts w:ascii="仿宋_GB2312" w:eastAsia="仿宋_GB2312" w:hAnsi="仿宋" w:hint="eastAsia"/>
          <w:b/>
          <w:sz w:val="32"/>
          <w:szCs w:val="32"/>
        </w:rPr>
        <w:t>常见</w:t>
      </w:r>
      <w:r w:rsidR="001920F2" w:rsidRPr="00BF7707">
        <w:rPr>
          <w:rFonts w:ascii="仿宋_GB2312" w:eastAsia="仿宋_GB2312" w:hAnsi="仿宋" w:hint="eastAsia"/>
          <w:b/>
          <w:sz w:val="32"/>
          <w:szCs w:val="32"/>
        </w:rPr>
        <w:t>骨科创伤类</w:t>
      </w:r>
      <w:r w:rsidRPr="00BF7707">
        <w:rPr>
          <w:rFonts w:ascii="仿宋_GB2312" w:eastAsia="仿宋_GB2312" w:hAnsi="仿宋" w:hint="eastAsia"/>
          <w:b/>
          <w:sz w:val="32"/>
          <w:szCs w:val="32"/>
        </w:rPr>
        <w:t>产品说明书编写</w:t>
      </w:r>
      <w:r w:rsidR="003B281D" w:rsidRPr="00BF7707">
        <w:rPr>
          <w:rFonts w:ascii="仿宋_GB2312" w:eastAsia="仿宋_GB2312" w:hAnsi="仿宋" w:hint="eastAsia"/>
          <w:b/>
          <w:sz w:val="32"/>
          <w:szCs w:val="32"/>
        </w:rPr>
        <w:t>规范</w:t>
      </w:r>
    </w:p>
    <w:p w:rsidR="00F03FB4" w:rsidRPr="00BF7707" w:rsidRDefault="00F03FB4"/>
    <w:p w:rsidR="008523BE" w:rsidRPr="00BF7707" w:rsidRDefault="008523BE" w:rsidP="001920F2">
      <w:pPr>
        <w:spacing w:line="580" w:lineRule="exact"/>
        <w:ind w:firstLineChars="200" w:firstLine="560"/>
        <w:rPr>
          <w:rFonts w:ascii="仿宋_GB2312" w:eastAsia="仿宋_GB2312" w:hAnsi="宋体" w:cs="Times New Roman"/>
          <w:sz w:val="28"/>
          <w:szCs w:val="28"/>
        </w:rPr>
      </w:pPr>
      <w:r w:rsidRPr="00BF7707">
        <w:rPr>
          <w:rFonts w:ascii="仿宋_GB2312" w:eastAsia="仿宋_GB2312" w:hAnsi="宋体" w:cs="Times New Roman" w:hint="eastAsia"/>
          <w:sz w:val="28"/>
          <w:szCs w:val="28"/>
        </w:rPr>
        <w:t>本</w:t>
      </w:r>
      <w:r w:rsidRPr="00BF7707">
        <w:rPr>
          <w:rFonts w:ascii="仿宋_GB2312" w:eastAsia="仿宋_GB2312" w:hAnsi="宋体" w:hint="eastAsia"/>
          <w:sz w:val="28"/>
          <w:szCs w:val="28"/>
        </w:rPr>
        <w:t>编写规范</w:t>
      </w:r>
      <w:r w:rsidR="001920F2" w:rsidRPr="00BF7707">
        <w:rPr>
          <w:rFonts w:ascii="仿宋_GB2312" w:eastAsia="仿宋_GB2312" w:hAnsi="宋体" w:hint="eastAsia"/>
          <w:sz w:val="28"/>
          <w:szCs w:val="28"/>
        </w:rPr>
        <w:t>基于国家食品药品监督管理总局2014年7月30日颁发的《医疗器械说明书和</w:t>
      </w:r>
      <w:r w:rsidRPr="00BF7707">
        <w:rPr>
          <w:rFonts w:ascii="仿宋_GB2312" w:eastAsia="仿宋_GB2312" w:hAnsi="宋体" w:cs="Times New Roman" w:hint="eastAsia"/>
          <w:sz w:val="28"/>
          <w:szCs w:val="28"/>
        </w:rPr>
        <w:t>标签管理规定》的有关要求，参考国外监管机构的经验及</w:t>
      </w:r>
      <w:r w:rsidR="00CB1213" w:rsidRPr="00BF7707">
        <w:rPr>
          <w:rFonts w:ascii="仿宋_GB2312" w:eastAsia="仿宋_GB2312" w:hAnsi="宋体" w:hint="eastAsia"/>
          <w:sz w:val="28"/>
          <w:szCs w:val="28"/>
        </w:rPr>
        <w:t>国内已上市的、具有代表性的国产及进口骨科无源植入类产品的说明书</w:t>
      </w:r>
      <w:r w:rsidRPr="00BF7707">
        <w:rPr>
          <w:rFonts w:ascii="仿宋_GB2312" w:eastAsia="仿宋_GB2312" w:hAnsi="宋体" w:cs="Times New Roman" w:hint="eastAsia"/>
          <w:sz w:val="28"/>
          <w:szCs w:val="28"/>
        </w:rPr>
        <w:t>编写方面的资料，对说明书的编写格式及各项内容进行了详细的说明。</w:t>
      </w:r>
      <w:r w:rsidR="001920F2" w:rsidRPr="00BF7707">
        <w:rPr>
          <w:rFonts w:ascii="仿宋_GB2312" w:eastAsia="仿宋_GB2312" w:hAnsi="宋体" w:hint="eastAsia"/>
          <w:sz w:val="28"/>
          <w:szCs w:val="28"/>
        </w:rPr>
        <w:t>旨在规范常见骨科无源植入类产品说明书的格式和内容，指导生产企业进行说明书的编写工作，</w:t>
      </w:r>
      <w:r w:rsidRPr="00BF7707">
        <w:rPr>
          <w:rFonts w:ascii="仿宋_GB2312" w:eastAsia="仿宋_GB2312" w:hAnsi="宋体" w:cs="Times New Roman" w:hint="eastAsia"/>
          <w:sz w:val="28"/>
          <w:szCs w:val="28"/>
        </w:rPr>
        <w:t>同时也为注册管理部门审核说明书提供技术参考。</w:t>
      </w:r>
    </w:p>
    <w:p w:rsidR="003741E9" w:rsidRPr="00BF7707" w:rsidRDefault="00EA2D6E" w:rsidP="003741E9">
      <w:pPr>
        <w:spacing w:line="580" w:lineRule="exact"/>
        <w:ind w:firstLineChars="200" w:firstLine="560"/>
        <w:rPr>
          <w:rFonts w:ascii="仿宋_GB2312" w:eastAsia="仿宋_GB2312" w:hAnsi="宋体"/>
          <w:sz w:val="28"/>
          <w:szCs w:val="28"/>
        </w:rPr>
      </w:pPr>
      <w:r w:rsidRPr="00BF7707">
        <w:rPr>
          <w:rFonts w:ascii="仿宋_GB2312" w:eastAsia="仿宋_GB2312" w:hAnsi="宋体" w:hint="eastAsia"/>
          <w:sz w:val="28"/>
          <w:szCs w:val="28"/>
        </w:rPr>
        <w:t>本</w:t>
      </w:r>
      <w:r w:rsidR="003F72A2" w:rsidRPr="00BF7707">
        <w:rPr>
          <w:rFonts w:ascii="仿宋_GB2312" w:eastAsia="仿宋_GB2312" w:hAnsi="宋体" w:hint="eastAsia"/>
          <w:sz w:val="28"/>
          <w:szCs w:val="28"/>
        </w:rPr>
        <w:t>编写规范</w:t>
      </w:r>
      <w:r w:rsidRPr="00BF7707">
        <w:rPr>
          <w:rFonts w:ascii="仿宋_GB2312" w:eastAsia="仿宋_GB2312" w:hAnsi="宋体" w:hint="eastAsia"/>
          <w:sz w:val="28"/>
          <w:szCs w:val="28"/>
        </w:rPr>
        <w:t>系对常见骨科创伤植入类医疗器械产品说明书的一般要求，生产企业可依据具体产品的特性对相应内容进行</w:t>
      </w:r>
      <w:r w:rsidR="00CD1F7A" w:rsidRPr="00BF7707">
        <w:rPr>
          <w:rFonts w:ascii="仿宋_GB2312" w:eastAsia="仿宋_GB2312" w:hAnsi="宋体" w:hint="eastAsia"/>
          <w:sz w:val="28"/>
          <w:szCs w:val="28"/>
        </w:rPr>
        <w:t>增加、</w:t>
      </w:r>
      <w:r w:rsidRPr="00BF7707">
        <w:rPr>
          <w:rFonts w:ascii="仿宋_GB2312" w:eastAsia="仿宋_GB2312" w:hAnsi="宋体" w:hint="eastAsia"/>
          <w:sz w:val="28"/>
          <w:szCs w:val="28"/>
        </w:rPr>
        <w:t>充实和细化，</w:t>
      </w:r>
      <w:r w:rsidR="003741E9" w:rsidRPr="00BF7707">
        <w:rPr>
          <w:rFonts w:ascii="仿宋_GB2312" w:eastAsia="仿宋_GB2312" w:hAnsi="宋体" w:hint="eastAsia"/>
          <w:sz w:val="28"/>
          <w:szCs w:val="28"/>
        </w:rPr>
        <w:t>亦可</w:t>
      </w:r>
      <w:r w:rsidRPr="00BF7707">
        <w:rPr>
          <w:rFonts w:ascii="仿宋_GB2312" w:eastAsia="仿宋_GB2312" w:hAnsi="宋体" w:hint="eastAsia"/>
          <w:sz w:val="28"/>
          <w:szCs w:val="28"/>
        </w:rPr>
        <w:t>依据具体产品的特性确定其中的具体内容是否适用。</w:t>
      </w:r>
      <w:r w:rsidR="003741E9" w:rsidRPr="00BF7707">
        <w:rPr>
          <w:rFonts w:ascii="仿宋_GB2312" w:eastAsia="仿宋_GB2312" w:hAnsi="宋体" w:hint="eastAsia"/>
          <w:sz w:val="28"/>
          <w:szCs w:val="28"/>
        </w:rPr>
        <w:t>本编写规范是对生产企业和审查人员的指导参考性文件，不包括注册审批和监督管理所涉及的行政事项，亦不作为法规强制执行。如说明书中涉及技术特性内容，应提供相关详细的研究资料和验证资料。</w:t>
      </w:r>
      <w:r w:rsidR="003741E9" w:rsidRPr="00BF7707">
        <w:rPr>
          <w:rFonts w:ascii="仿宋_GB2312" w:eastAsia="仿宋_GB2312" w:hAnsi="宋体"/>
          <w:sz w:val="28"/>
          <w:szCs w:val="28"/>
        </w:rPr>
        <w:t xml:space="preserve"> </w:t>
      </w:r>
    </w:p>
    <w:p w:rsidR="003D5A54" w:rsidRPr="00BF7707" w:rsidRDefault="003D5A54" w:rsidP="003D5A54">
      <w:pPr>
        <w:spacing w:line="580" w:lineRule="exact"/>
        <w:ind w:firstLineChars="200" w:firstLine="560"/>
        <w:rPr>
          <w:rFonts w:ascii="仿宋_GB2312" w:eastAsia="仿宋_GB2312" w:hAnsi="宋体"/>
          <w:sz w:val="28"/>
          <w:szCs w:val="28"/>
        </w:rPr>
      </w:pPr>
      <w:r w:rsidRPr="00BF7707">
        <w:rPr>
          <w:rFonts w:ascii="仿宋_GB2312" w:eastAsia="仿宋_GB2312" w:hAnsi="宋体" w:hint="eastAsia"/>
          <w:sz w:val="28"/>
          <w:szCs w:val="28"/>
        </w:rPr>
        <w:t>本编写规范是在现行法规以及当前认知水平下制定的，随着法规的不断完善，以及科学技术的不断发展，本规范相关内容也将进行适时的调整</w:t>
      </w:r>
      <w:r w:rsidR="0057369B" w:rsidRPr="00BF7707">
        <w:rPr>
          <w:rFonts w:ascii="仿宋_GB2312" w:eastAsia="仿宋_GB2312" w:hAnsi="宋体" w:hint="eastAsia"/>
          <w:sz w:val="28"/>
          <w:szCs w:val="28"/>
        </w:rPr>
        <w:t>。</w:t>
      </w:r>
    </w:p>
    <w:p w:rsidR="00CD1F7A" w:rsidRPr="00BF7707" w:rsidRDefault="00CD1F7A" w:rsidP="00CD1F7A">
      <w:pPr>
        <w:ind w:firstLine="600"/>
        <w:rPr>
          <w:rFonts w:ascii="仿宋_GB2312" w:eastAsia="仿宋_GB2312" w:hAnsi="宋体"/>
          <w:sz w:val="28"/>
          <w:szCs w:val="28"/>
        </w:rPr>
      </w:pPr>
      <w:r w:rsidRPr="00BF7707">
        <w:rPr>
          <w:rFonts w:ascii="仿宋_GB2312" w:eastAsia="仿宋_GB2312" w:hAnsi="宋体" w:hint="eastAsia"/>
          <w:sz w:val="28"/>
          <w:szCs w:val="28"/>
        </w:rPr>
        <w:t>本编写规范作为</w:t>
      </w:r>
      <w:r w:rsidR="005C0A9F" w:rsidRPr="00BF7707">
        <w:rPr>
          <w:rFonts w:ascii="仿宋_GB2312" w:eastAsia="仿宋_GB2312" w:hAnsi="宋体" w:hint="eastAsia"/>
          <w:sz w:val="28"/>
          <w:szCs w:val="28"/>
        </w:rPr>
        <w:t>常见骨</w:t>
      </w:r>
      <w:r w:rsidRPr="00BF7707">
        <w:rPr>
          <w:rFonts w:ascii="仿宋_GB2312" w:eastAsia="仿宋_GB2312" w:hAnsi="宋体" w:hint="eastAsia"/>
          <w:sz w:val="28"/>
          <w:szCs w:val="28"/>
        </w:rPr>
        <w:t>科植入物说明书编写规范的子文件，</w:t>
      </w:r>
      <w:r w:rsidR="0057369B" w:rsidRPr="00BF7707">
        <w:rPr>
          <w:rFonts w:ascii="仿宋_GB2312" w:eastAsia="仿宋_GB2312" w:hAnsi="宋体" w:hint="eastAsia"/>
          <w:sz w:val="28"/>
          <w:szCs w:val="28"/>
        </w:rPr>
        <w:t>说明书</w:t>
      </w:r>
      <w:r w:rsidRPr="00BF7707">
        <w:rPr>
          <w:rFonts w:ascii="仿宋_GB2312" w:eastAsia="仿宋_GB2312" w:hAnsi="宋体" w:hint="eastAsia"/>
          <w:sz w:val="28"/>
          <w:szCs w:val="28"/>
        </w:rPr>
        <w:t>应包括</w:t>
      </w:r>
      <w:r w:rsidR="00C021A0" w:rsidRPr="00BF7707">
        <w:rPr>
          <w:rFonts w:ascii="仿宋_GB2312" w:eastAsia="仿宋_GB2312" w:hAnsi="宋体" w:hint="eastAsia"/>
          <w:sz w:val="28"/>
          <w:szCs w:val="28"/>
        </w:rPr>
        <w:t>以下</w:t>
      </w:r>
      <w:r w:rsidRPr="00BF7707">
        <w:rPr>
          <w:rFonts w:ascii="仿宋_GB2312" w:eastAsia="仿宋_GB2312" w:hAnsi="宋体" w:hint="eastAsia"/>
          <w:sz w:val="28"/>
          <w:szCs w:val="28"/>
        </w:rPr>
        <w:t>标题项所规定的内容项目，制定说明书前请仔细阅读各标题项后“注”的内容。各类产品的具体参考格式详见附件。参考格式均包括但不限于如下标题项：</w:t>
      </w:r>
    </w:p>
    <w:p w:rsidR="00AF28DD" w:rsidRPr="00BF7707" w:rsidRDefault="00FE2094" w:rsidP="00AF28DD">
      <w:pPr>
        <w:pStyle w:val="a5"/>
        <w:spacing w:line="360" w:lineRule="auto"/>
        <w:ind w:firstLineChars="0" w:firstLine="0"/>
        <w:rPr>
          <w:rFonts w:ascii="仿宋_GB2312" w:eastAsia="仿宋_GB2312"/>
          <w:sz w:val="32"/>
          <w:szCs w:val="32"/>
        </w:rPr>
      </w:pPr>
      <w:r w:rsidRPr="00BF7707">
        <w:rPr>
          <w:rFonts w:ascii="仿宋_GB2312" w:eastAsia="仿宋_GB2312" w:hint="eastAsia"/>
          <w:sz w:val="32"/>
          <w:szCs w:val="32"/>
        </w:rPr>
        <w:t>【医疗器械注册证</w:t>
      </w:r>
      <w:r w:rsidR="00AF28DD" w:rsidRPr="00BF7707">
        <w:rPr>
          <w:rFonts w:ascii="仿宋_GB2312" w:eastAsia="仿宋_GB2312" w:hint="eastAsia"/>
          <w:sz w:val="32"/>
          <w:szCs w:val="32"/>
        </w:rPr>
        <w:t>编号】</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注：取得医疗器械产品注册证后填写。</w:t>
      </w:r>
    </w:p>
    <w:p w:rsidR="00AF28DD" w:rsidRPr="00BF7707" w:rsidRDefault="00AF28DD" w:rsidP="00AF28DD">
      <w:pPr>
        <w:pStyle w:val="a5"/>
        <w:spacing w:line="360" w:lineRule="auto"/>
        <w:ind w:firstLineChars="0" w:firstLine="0"/>
        <w:rPr>
          <w:rFonts w:ascii="仿宋_GB2312" w:eastAsia="仿宋_GB2312"/>
          <w:sz w:val="32"/>
          <w:szCs w:val="32"/>
        </w:rPr>
      </w:pPr>
      <w:r w:rsidRPr="00BF7707">
        <w:rPr>
          <w:rFonts w:ascii="仿宋_GB2312" w:eastAsia="仿宋_GB2312" w:hint="eastAsia"/>
          <w:sz w:val="32"/>
          <w:szCs w:val="32"/>
        </w:rPr>
        <w:lastRenderedPageBreak/>
        <w:t>【产品技术要求编号】</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注：取得医疗器械产品技术要求编号后填写。</w:t>
      </w:r>
    </w:p>
    <w:p w:rsidR="00AF28DD" w:rsidRPr="00BF7707" w:rsidRDefault="00AF28DD" w:rsidP="00AF28DD">
      <w:pPr>
        <w:pStyle w:val="a5"/>
        <w:spacing w:line="360" w:lineRule="auto"/>
        <w:ind w:firstLineChars="0" w:firstLine="0"/>
        <w:rPr>
          <w:rFonts w:ascii="仿宋_GB2312" w:eastAsia="仿宋_GB2312"/>
          <w:sz w:val="32"/>
          <w:szCs w:val="32"/>
        </w:rPr>
      </w:pPr>
      <w:r w:rsidRPr="00BF7707">
        <w:rPr>
          <w:rFonts w:ascii="仿宋_GB2312" w:eastAsia="仿宋_GB2312" w:hint="eastAsia"/>
          <w:sz w:val="32"/>
          <w:szCs w:val="32"/>
        </w:rPr>
        <w:t>【医疗器械生产许可证编号】</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CD1F7A" w:rsidRPr="00BF7707">
        <w:rPr>
          <w:rFonts w:ascii="仿宋_GB2312" w:eastAsia="仿宋_GB2312" w:hint="eastAsia"/>
          <w:sz w:val="24"/>
          <w:szCs w:val="21"/>
        </w:rPr>
        <w:t>适用于境内产品，</w:t>
      </w:r>
      <w:r w:rsidR="00C021A0" w:rsidRPr="00BF7707">
        <w:rPr>
          <w:rFonts w:ascii="仿宋_GB2312" w:eastAsia="仿宋_GB2312" w:hint="eastAsia"/>
          <w:sz w:val="24"/>
          <w:szCs w:val="21"/>
        </w:rPr>
        <w:t>取得医疗器械生产许可证后填写</w:t>
      </w:r>
      <w:r w:rsidRPr="00BF7707">
        <w:rPr>
          <w:rFonts w:ascii="仿宋_GB2312" w:eastAsia="仿宋_GB2312" w:hint="eastAsia"/>
          <w:sz w:val="24"/>
          <w:szCs w:val="21"/>
        </w:rPr>
        <w:t>。</w:t>
      </w:r>
    </w:p>
    <w:p w:rsidR="00AF28DD" w:rsidRPr="00BF7707" w:rsidRDefault="00AF28DD" w:rsidP="00AF28DD">
      <w:pPr>
        <w:rPr>
          <w:rFonts w:ascii="仿宋_GB2312" w:eastAsia="仿宋_GB2312"/>
          <w:sz w:val="32"/>
          <w:szCs w:val="32"/>
        </w:rPr>
      </w:pPr>
      <w:r w:rsidRPr="00BF7707">
        <w:rPr>
          <w:rFonts w:ascii="仿宋_GB2312" w:eastAsia="仿宋_GB2312" w:hint="eastAsia"/>
          <w:sz w:val="32"/>
          <w:szCs w:val="32"/>
        </w:rPr>
        <w:t>【产品名称】</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5346CD" w:rsidRPr="00BF7707">
        <w:rPr>
          <w:rFonts w:ascii="仿宋_GB2312" w:eastAsia="仿宋_GB2312" w:hint="eastAsia"/>
          <w:sz w:val="24"/>
          <w:szCs w:val="21"/>
        </w:rPr>
        <w:t>产品名称应该使用通用名称，通用名称命名应符合《医疗器械命名规则》。</w:t>
      </w:r>
      <w:r w:rsidR="00F71107" w:rsidRPr="00BF7707">
        <w:rPr>
          <w:rFonts w:ascii="仿宋_GB2312" w:eastAsia="仿宋_GB2312" w:hint="eastAsia"/>
          <w:sz w:val="24"/>
          <w:szCs w:val="21"/>
        </w:rPr>
        <w:t>建议产品名称的命名与已发布的国家标准、行业标准、医疗器械产品分类目录以及其他发布的规范中的产品名称保持一致。如未有相关的可参照，建议</w:t>
      </w:r>
      <w:r w:rsidRPr="00BF7707">
        <w:rPr>
          <w:rFonts w:ascii="仿宋_GB2312" w:eastAsia="仿宋_GB2312" w:hint="eastAsia"/>
          <w:sz w:val="24"/>
          <w:szCs w:val="21"/>
        </w:rPr>
        <w:t>产品名称应能体现产品技术结构特征和功能属性，属于体现产品性能结构及组成的描述性词语应在说明书的内容中予以体现。若产品能明确其所属注册单元，则</w:t>
      </w:r>
      <w:r w:rsidR="00F71107" w:rsidRPr="00BF7707">
        <w:rPr>
          <w:rFonts w:ascii="仿宋_GB2312" w:eastAsia="仿宋_GB2312" w:hint="eastAsia"/>
          <w:sz w:val="24"/>
          <w:szCs w:val="21"/>
        </w:rPr>
        <w:t>产品名称应与其所属注册单元相关，并与申报产品的内涵和外延相一致。</w:t>
      </w:r>
    </w:p>
    <w:p w:rsidR="00AF28DD" w:rsidRPr="00BF7707" w:rsidRDefault="00AF28DD" w:rsidP="006B7CFD">
      <w:pPr>
        <w:rPr>
          <w:rFonts w:ascii="仿宋_GB2312" w:eastAsia="仿宋_GB2312"/>
          <w:sz w:val="32"/>
          <w:szCs w:val="32"/>
        </w:rPr>
      </w:pPr>
      <w:r w:rsidRPr="00BF7707">
        <w:rPr>
          <w:rFonts w:ascii="仿宋_GB2312" w:eastAsia="仿宋_GB2312" w:hint="eastAsia"/>
          <w:sz w:val="32"/>
          <w:szCs w:val="32"/>
        </w:rPr>
        <w:t>【产品性能、结构及组成】</w:t>
      </w:r>
    </w:p>
    <w:p w:rsidR="006B7CFD" w:rsidRPr="00BF7707" w:rsidRDefault="006B7CF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该部分内容应主要描述产品结构及组成。生产企业应客观描述该注册申报单元中所有的组件的信息，包括各部件的名称、材料牌号及符合的材料标准。同时特别需要指出产品的表面状态（如涂层、多孔、阳极氧化等）、结构（如中空结构、角度/弧度等）。可参考如下格式：</w:t>
      </w:r>
    </w:p>
    <w:p w:rsidR="006B7CFD" w:rsidRPr="00BF7707" w:rsidRDefault="006B7CF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该产品由A、B和C组成，其中A采用符合***标准规定的***（牌号）***材料制成，B采用符合***标准规定的***（牌号）***材料制成，C采用符合***标准规定的***（牌号）***材料制成。产品结构为*** ,交付状态为***（灭菌包装或非灭菌包装）。</w:t>
      </w:r>
    </w:p>
    <w:p w:rsidR="00AF28DD" w:rsidRPr="00BF7707" w:rsidRDefault="00AF28DD" w:rsidP="00AF28DD">
      <w:pPr>
        <w:pStyle w:val="a5"/>
        <w:spacing w:line="360" w:lineRule="auto"/>
        <w:ind w:firstLineChars="0" w:firstLine="0"/>
        <w:jc w:val="left"/>
        <w:rPr>
          <w:rFonts w:ascii="仿宋_GB2312" w:eastAsia="仿宋_GB2312" w:hAnsi="仿宋"/>
          <w:sz w:val="32"/>
          <w:szCs w:val="32"/>
        </w:rPr>
      </w:pPr>
      <w:r w:rsidRPr="00BF7707">
        <w:rPr>
          <w:rFonts w:ascii="仿宋_GB2312" w:eastAsia="仿宋_GB2312" w:hAnsi="仿宋" w:hint="eastAsia"/>
          <w:sz w:val="32"/>
          <w:szCs w:val="32"/>
        </w:rPr>
        <w:t>【型号、规格】</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3932D8" w:rsidRPr="00BF7707">
        <w:rPr>
          <w:rFonts w:ascii="仿宋_GB2312" w:eastAsia="仿宋_GB2312" w:hint="eastAsia"/>
          <w:sz w:val="24"/>
          <w:szCs w:val="21"/>
        </w:rPr>
        <w:t>建议</w:t>
      </w:r>
      <w:r w:rsidR="00040922" w:rsidRPr="00BF7707">
        <w:rPr>
          <w:rFonts w:ascii="仿宋_GB2312" w:eastAsia="仿宋_GB2312" w:hint="eastAsia"/>
          <w:sz w:val="24"/>
          <w:szCs w:val="21"/>
        </w:rPr>
        <w:t>该部分内容</w:t>
      </w:r>
      <w:r w:rsidRPr="00BF7707">
        <w:rPr>
          <w:rFonts w:ascii="仿宋_GB2312" w:eastAsia="仿宋_GB2312" w:hint="eastAsia"/>
          <w:sz w:val="24"/>
          <w:szCs w:val="21"/>
        </w:rPr>
        <w:t>包括</w:t>
      </w:r>
      <w:r w:rsidR="00040922" w:rsidRPr="00BF7707">
        <w:rPr>
          <w:rFonts w:ascii="仿宋_GB2312" w:eastAsia="仿宋_GB2312" w:hint="eastAsia"/>
          <w:sz w:val="24"/>
          <w:szCs w:val="21"/>
        </w:rPr>
        <w:t>序号、</w:t>
      </w:r>
      <w:r w:rsidRPr="00BF7707">
        <w:rPr>
          <w:rFonts w:ascii="仿宋_GB2312" w:eastAsia="仿宋_GB2312" w:hint="eastAsia"/>
          <w:sz w:val="24"/>
          <w:szCs w:val="21"/>
        </w:rPr>
        <w:t>产品</w:t>
      </w:r>
      <w:r w:rsidR="00040922" w:rsidRPr="00BF7707">
        <w:rPr>
          <w:rFonts w:ascii="仿宋_GB2312" w:eastAsia="仿宋_GB2312" w:hint="eastAsia"/>
          <w:sz w:val="24"/>
          <w:szCs w:val="21"/>
        </w:rPr>
        <w:t>/组件的</w:t>
      </w:r>
      <w:r w:rsidRPr="00BF7707">
        <w:rPr>
          <w:rFonts w:ascii="仿宋_GB2312" w:eastAsia="仿宋_GB2312" w:hint="eastAsia"/>
          <w:sz w:val="24"/>
          <w:szCs w:val="21"/>
        </w:rPr>
        <w:t>型号</w:t>
      </w:r>
      <w:r w:rsidR="00040922" w:rsidRPr="00BF7707">
        <w:rPr>
          <w:rFonts w:ascii="仿宋_GB2312" w:eastAsia="仿宋_GB2312" w:hint="eastAsia"/>
          <w:sz w:val="24"/>
          <w:szCs w:val="21"/>
        </w:rPr>
        <w:t>、</w:t>
      </w:r>
      <w:r w:rsidRPr="00BF7707">
        <w:rPr>
          <w:rFonts w:ascii="仿宋_GB2312" w:eastAsia="仿宋_GB2312" w:hint="eastAsia"/>
          <w:sz w:val="24"/>
          <w:szCs w:val="21"/>
        </w:rPr>
        <w:t>规格</w:t>
      </w:r>
      <w:r w:rsidR="00040922" w:rsidRPr="00BF7707">
        <w:rPr>
          <w:rFonts w:ascii="仿宋_GB2312" w:eastAsia="仿宋_GB2312" w:hint="eastAsia"/>
          <w:sz w:val="24"/>
          <w:szCs w:val="21"/>
        </w:rPr>
        <w:t>编码</w:t>
      </w:r>
      <w:r w:rsidRPr="00BF7707">
        <w:rPr>
          <w:rFonts w:ascii="仿宋_GB2312" w:eastAsia="仿宋_GB2312" w:hint="eastAsia"/>
          <w:sz w:val="24"/>
          <w:szCs w:val="21"/>
        </w:rPr>
        <w:t>，</w:t>
      </w:r>
      <w:r w:rsidR="00040922" w:rsidRPr="00BF7707">
        <w:rPr>
          <w:rFonts w:ascii="仿宋_GB2312" w:eastAsia="仿宋_GB2312" w:hint="eastAsia"/>
          <w:sz w:val="24"/>
          <w:szCs w:val="21"/>
        </w:rPr>
        <w:t>组件名称、主要结构特征</w:t>
      </w:r>
      <w:r w:rsidRPr="00BF7707">
        <w:rPr>
          <w:rFonts w:ascii="仿宋_GB2312" w:eastAsia="仿宋_GB2312" w:hint="eastAsia"/>
          <w:sz w:val="24"/>
          <w:szCs w:val="21"/>
        </w:rPr>
        <w:t>、</w:t>
      </w:r>
      <w:r w:rsidR="00040922" w:rsidRPr="00BF7707">
        <w:rPr>
          <w:rFonts w:ascii="仿宋_GB2312" w:eastAsia="仿宋_GB2312" w:hint="eastAsia"/>
          <w:sz w:val="24"/>
          <w:szCs w:val="21"/>
        </w:rPr>
        <w:t>制造材料信息、</w:t>
      </w:r>
      <w:r w:rsidR="00BE1BE8" w:rsidRPr="00BF7707">
        <w:rPr>
          <w:rFonts w:ascii="仿宋_GB2312" w:eastAsia="仿宋_GB2312" w:hint="eastAsia"/>
          <w:sz w:val="24"/>
          <w:szCs w:val="21"/>
        </w:rPr>
        <w:t>尺寸、</w:t>
      </w:r>
      <w:r w:rsidR="00040922" w:rsidRPr="00BF7707">
        <w:rPr>
          <w:rFonts w:ascii="仿宋_GB2312" w:eastAsia="仿宋_GB2312" w:hint="eastAsia"/>
          <w:sz w:val="24"/>
          <w:szCs w:val="21"/>
        </w:rPr>
        <w:t>交付状态</w:t>
      </w:r>
      <w:r w:rsidRPr="00BF7707">
        <w:rPr>
          <w:rFonts w:ascii="仿宋_GB2312" w:eastAsia="仿宋_GB2312" w:hint="eastAsia"/>
          <w:sz w:val="24"/>
          <w:szCs w:val="21"/>
        </w:rPr>
        <w:t>等。若该产品所包含的规格型号较多，可采用表格（见</w:t>
      </w:r>
      <w:r w:rsidR="00040922" w:rsidRPr="00BF7707">
        <w:rPr>
          <w:rFonts w:ascii="仿宋_GB2312" w:eastAsia="仿宋_GB2312" w:hint="eastAsia"/>
          <w:sz w:val="24"/>
          <w:szCs w:val="21"/>
        </w:rPr>
        <w:t>下</w:t>
      </w:r>
      <w:r w:rsidRPr="00BF7707">
        <w:rPr>
          <w:rFonts w:ascii="仿宋_GB2312" w:eastAsia="仿宋_GB2312" w:hint="eastAsia"/>
          <w:sz w:val="24"/>
          <w:szCs w:val="21"/>
        </w:rPr>
        <w:t>表）形式作为附录呈现。</w:t>
      </w:r>
    </w:p>
    <w:tbl>
      <w:tblPr>
        <w:tblStyle w:val="a7"/>
        <w:tblW w:w="0" w:type="auto"/>
        <w:jc w:val="center"/>
        <w:tblLook w:val="04A0"/>
      </w:tblPr>
      <w:tblGrid>
        <w:gridCol w:w="721"/>
        <w:gridCol w:w="1230"/>
        <w:gridCol w:w="1276"/>
        <w:gridCol w:w="1276"/>
        <w:gridCol w:w="1179"/>
        <w:gridCol w:w="1230"/>
        <w:gridCol w:w="1134"/>
      </w:tblGrid>
      <w:tr w:rsidR="00040922" w:rsidRPr="00BF7707" w:rsidTr="00BE1BE8">
        <w:trPr>
          <w:jc w:val="center"/>
        </w:trPr>
        <w:tc>
          <w:tcPr>
            <w:tcW w:w="721"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序号</w:t>
            </w: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型号规格</w:t>
            </w: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组件名称</w:t>
            </w: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材料</w:t>
            </w:r>
            <w:r w:rsidR="00BE1BE8" w:rsidRPr="00BF7707">
              <w:rPr>
                <w:rFonts w:ascii="仿宋_GB2312" w:eastAsia="仿宋_GB2312" w:hint="eastAsia"/>
                <w:szCs w:val="21"/>
              </w:rPr>
              <w:t>信息</w:t>
            </w:r>
          </w:p>
        </w:tc>
        <w:tc>
          <w:tcPr>
            <w:tcW w:w="1179" w:type="dxa"/>
          </w:tcPr>
          <w:p w:rsidR="00040922" w:rsidRPr="00BF7707" w:rsidRDefault="00BE1BE8"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尺寸</w:t>
            </w: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结构特征</w:t>
            </w:r>
          </w:p>
        </w:tc>
        <w:tc>
          <w:tcPr>
            <w:tcW w:w="1134" w:type="dxa"/>
          </w:tcPr>
          <w:p w:rsidR="00040922" w:rsidRPr="00BF7707" w:rsidRDefault="00BE1BE8"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交付状态</w:t>
            </w:r>
          </w:p>
        </w:tc>
      </w:tr>
      <w:tr w:rsidR="00040922" w:rsidRPr="00BF7707" w:rsidTr="00BE1BE8">
        <w:trPr>
          <w:jc w:val="center"/>
        </w:trPr>
        <w:tc>
          <w:tcPr>
            <w:tcW w:w="721"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1</w:t>
            </w: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p>
        </w:tc>
        <w:tc>
          <w:tcPr>
            <w:tcW w:w="1179" w:type="dxa"/>
          </w:tcPr>
          <w:p w:rsidR="00040922" w:rsidRPr="00BF7707" w:rsidRDefault="00040922" w:rsidP="00CA3589">
            <w:pPr>
              <w:pStyle w:val="a5"/>
              <w:spacing w:line="360" w:lineRule="auto"/>
              <w:ind w:firstLineChars="0" w:firstLine="0"/>
              <w:rPr>
                <w:rFonts w:ascii="仿宋_GB2312" w:eastAsia="仿宋_GB2312"/>
                <w:szCs w:val="21"/>
              </w:rPr>
            </w:pP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p>
        </w:tc>
        <w:tc>
          <w:tcPr>
            <w:tcW w:w="1134" w:type="dxa"/>
          </w:tcPr>
          <w:p w:rsidR="00040922" w:rsidRPr="00BF7707" w:rsidRDefault="00040922" w:rsidP="00CA3589">
            <w:pPr>
              <w:pStyle w:val="a5"/>
              <w:spacing w:line="360" w:lineRule="auto"/>
              <w:ind w:firstLineChars="0" w:firstLine="0"/>
              <w:rPr>
                <w:rFonts w:ascii="仿宋_GB2312" w:eastAsia="仿宋_GB2312"/>
                <w:szCs w:val="21"/>
              </w:rPr>
            </w:pPr>
          </w:p>
        </w:tc>
      </w:tr>
      <w:tr w:rsidR="00040922" w:rsidRPr="00BF7707" w:rsidTr="00BE1BE8">
        <w:trPr>
          <w:jc w:val="center"/>
        </w:trPr>
        <w:tc>
          <w:tcPr>
            <w:tcW w:w="721"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2</w:t>
            </w: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p>
        </w:tc>
        <w:tc>
          <w:tcPr>
            <w:tcW w:w="1179" w:type="dxa"/>
          </w:tcPr>
          <w:p w:rsidR="00040922" w:rsidRPr="00BF7707" w:rsidRDefault="00040922" w:rsidP="00CA3589">
            <w:pPr>
              <w:pStyle w:val="a5"/>
              <w:spacing w:line="360" w:lineRule="auto"/>
              <w:ind w:firstLineChars="0" w:firstLine="0"/>
              <w:rPr>
                <w:rFonts w:ascii="仿宋_GB2312" w:eastAsia="仿宋_GB2312"/>
                <w:szCs w:val="21"/>
              </w:rPr>
            </w:pP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p>
        </w:tc>
        <w:tc>
          <w:tcPr>
            <w:tcW w:w="1134" w:type="dxa"/>
          </w:tcPr>
          <w:p w:rsidR="00040922" w:rsidRPr="00BF7707" w:rsidRDefault="00040922" w:rsidP="00CA3589">
            <w:pPr>
              <w:pStyle w:val="a5"/>
              <w:spacing w:line="360" w:lineRule="auto"/>
              <w:ind w:firstLineChars="0" w:firstLine="0"/>
              <w:rPr>
                <w:rFonts w:ascii="仿宋_GB2312" w:eastAsia="仿宋_GB2312"/>
                <w:szCs w:val="21"/>
              </w:rPr>
            </w:pPr>
          </w:p>
        </w:tc>
      </w:tr>
      <w:tr w:rsidR="00040922" w:rsidRPr="00BF7707" w:rsidTr="00BE1BE8">
        <w:trPr>
          <w:jc w:val="center"/>
        </w:trPr>
        <w:tc>
          <w:tcPr>
            <w:tcW w:w="721" w:type="dxa"/>
          </w:tcPr>
          <w:p w:rsidR="00040922" w:rsidRPr="00BF7707" w:rsidRDefault="00040922"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t>3</w:t>
            </w: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p>
        </w:tc>
        <w:tc>
          <w:tcPr>
            <w:tcW w:w="1276" w:type="dxa"/>
          </w:tcPr>
          <w:p w:rsidR="00040922" w:rsidRPr="00BF7707" w:rsidRDefault="00040922" w:rsidP="00CA3589">
            <w:pPr>
              <w:pStyle w:val="a5"/>
              <w:spacing w:line="360" w:lineRule="auto"/>
              <w:ind w:firstLineChars="0" w:firstLine="0"/>
              <w:rPr>
                <w:rFonts w:ascii="仿宋_GB2312" w:eastAsia="仿宋_GB2312"/>
                <w:szCs w:val="21"/>
              </w:rPr>
            </w:pPr>
          </w:p>
        </w:tc>
        <w:tc>
          <w:tcPr>
            <w:tcW w:w="1179" w:type="dxa"/>
          </w:tcPr>
          <w:p w:rsidR="00040922" w:rsidRPr="00BF7707" w:rsidRDefault="00040922" w:rsidP="00CA3589">
            <w:pPr>
              <w:pStyle w:val="a5"/>
              <w:spacing w:line="360" w:lineRule="auto"/>
              <w:ind w:firstLineChars="0" w:firstLine="0"/>
              <w:rPr>
                <w:rFonts w:ascii="仿宋_GB2312" w:eastAsia="仿宋_GB2312"/>
                <w:szCs w:val="21"/>
              </w:rPr>
            </w:pPr>
          </w:p>
        </w:tc>
        <w:tc>
          <w:tcPr>
            <w:tcW w:w="1230" w:type="dxa"/>
          </w:tcPr>
          <w:p w:rsidR="00040922" w:rsidRPr="00BF7707" w:rsidRDefault="00040922" w:rsidP="00CA3589">
            <w:pPr>
              <w:pStyle w:val="a5"/>
              <w:spacing w:line="360" w:lineRule="auto"/>
              <w:ind w:firstLineChars="0" w:firstLine="0"/>
              <w:rPr>
                <w:rFonts w:ascii="仿宋_GB2312" w:eastAsia="仿宋_GB2312"/>
                <w:szCs w:val="21"/>
              </w:rPr>
            </w:pPr>
          </w:p>
        </w:tc>
        <w:tc>
          <w:tcPr>
            <w:tcW w:w="1134" w:type="dxa"/>
          </w:tcPr>
          <w:p w:rsidR="00040922" w:rsidRPr="00BF7707" w:rsidRDefault="00040922" w:rsidP="00CA3589">
            <w:pPr>
              <w:pStyle w:val="a5"/>
              <w:spacing w:line="360" w:lineRule="auto"/>
              <w:ind w:firstLineChars="0" w:firstLine="0"/>
              <w:rPr>
                <w:rFonts w:ascii="仿宋_GB2312" w:eastAsia="仿宋_GB2312"/>
                <w:szCs w:val="21"/>
              </w:rPr>
            </w:pPr>
          </w:p>
        </w:tc>
      </w:tr>
      <w:tr w:rsidR="00635D3C" w:rsidRPr="00BF7707" w:rsidTr="00BE1BE8">
        <w:trPr>
          <w:jc w:val="center"/>
        </w:trPr>
        <w:tc>
          <w:tcPr>
            <w:tcW w:w="721" w:type="dxa"/>
          </w:tcPr>
          <w:p w:rsidR="00635D3C" w:rsidRPr="00BF7707" w:rsidRDefault="005C0A9F" w:rsidP="00CA3589">
            <w:pPr>
              <w:pStyle w:val="a5"/>
              <w:spacing w:line="360" w:lineRule="auto"/>
              <w:ind w:firstLineChars="0" w:firstLine="0"/>
              <w:rPr>
                <w:rFonts w:ascii="仿宋_GB2312" w:eastAsia="仿宋_GB2312"/>
                <w:szCs w:val="21"/>
              </w:rPr>
            </w:pPr>
            <w:r w:rsidRPr="00BF7707">
              <w:rPr>
                <w:rFonts w:ascii="仿宋_GB2312" w:eastAsia="仿宋_GB2312" w:hint="eastAsia"/>
                <w:szCs w:val="21"/>
              </w:rPr>
              <w:lastRenderedPageBreak/>
              <w:t>……</w:t>
            </w:r>
          </w:p>
        </w:tc>
        <w:tc>
          <w:tcPr>
            <w:tcW w:w="1230" w:type="dxa"/>
          </w:tcPr>
          <w:p w:rsidR="00635D3C" w:rsidRPr="00BF7707" w:rsidRDefault="00635D3C" w:rsidP="00CA3589">
            <w:pPr>
              <w:pStyle w:val="a5"/>
              <w:spacing w:line="360" w:lineRule="auto"/>
              <w:ind w:firstLineChars="0" w:firstLine="0"/>
              <w:rPr>
                <w:rFonts w:ascii="仿宋_GB2312" w:eastAsia="仿宋_GB2312"/>
                <w:szCs w:val="21"/>
              </w:rPr>
            </w:pPr>
          </w:p>
        </w:tc>
        <w:tc>
          <w:tcPr>
            <w:tcW w:w="1276" w:type="dxa"/>
          </w:tcPr>
          <w:p w:rsidR="00635D3C" w:rsidRPr="00BF7707" w:rsidRDefault="00635D3C" w:rsidP="00CA3589">
            <w:pPr>
              <w:pStyle w:val="a5"/>
              <w:spacing w:line="360" w:lineRule="auto"/>
              <w:ind w:firstLineChars="0" w:firstLine="0"/>
              <w:rPr>
                <w:rFonts w:ascii="仿宋_GB2312" w:eastAsia="仿宋_GB2312"/>
                <w:szCs w:val="21"/>
              </w:rPr>
            </w:pPr>
          </w:p>
        </w:tc>
        <w:tc>
          <w:tcPr>
            <w:tcW w:w="1276" w:type="dxa"/>
          </w:tcPr>
          <w:p w:rsidR="00635D3C" w:rsidRPr="00BF7707" w:rsidRDefault="00635D3C" w:rsidP="00CA3589">
            <w:pPr>
              <w:pStyle w:val="a5"/>
              <w:spacing w:line="360" w:lineRule="auto"/>
              <w:ind w:firstLineChars="0" w:firstLine="0"/>
              <w:rPr>
                <w:rFonts w:ascii="仿宋_GB2312" w:eastAsia="仿宋_GB2312"/>
                <w:szCs w:val="21"/>
              </w:rPr>
            </w:pPr>
          </w:p>
        </w:tc>
        <w:tc>
          <w:tcPr>
            <w:tcW w:w="1179" w:type="dxa"/>
          </w:tcPr>
          <w:p w:rsidR="00635D3C" w:rsidRPr="00BF7707" w:rsidRDefault="00635D3C" w:rsidP="00CA3589">
            <w:pPr>
              <w:pStyle w:val="a5"/>
              <w:spacing w:line="360" w:lineRule="auto"/>
              <w:ind w:firstLineChars="0" w:firstLine="0"/>
              <w:rPr>
                <w:rFonts w:ascii="仿宋_GB2312" w:eastAsia="仿宋_GB2312"/>
                <w:szCs w:val="21"/>
              </w:rPr>
            </w:pPr>
          </w:p>
        </w:tc>
        <w:tc>
          <w:tcPr>
            <w:tcW w:w="1230" w:type="dxa"/>
          </w:tcPr>
          <w:p w:rsidR="00635D3C" w:rsidRPr="00BF7707" w:rsidRDefault="00635D3C" w:rsidP="00CA3589">
            <w:pPr>
              <w:pStyle w:val="a5"/>
              <w:spacing w:line="360" w:lineRule="auto"/>
              <w:ind w:firstLineChars="0" w:firstLine="0"/>
              <w:rPr>
                <w:rFonts w:ascii="仿宋_GB2312" w:eastAsia="仿宋_GB2312"/>
                <w:szCs w:val="21"/>
              </w:rPr>
            </w:pPr>
          </w:p>
        </w:tc>
        <w:tc>
          <w:tcPr>
            <w:tcW w:w="1134" w:type="dxa"/>
          </w:tcPr>
          <w:p w:rsidR="00635D3C" w:rsidRPr="00BF7707" w:rsidRDefault="00635D3C" w:rsidP="00CA3589">
            <w:pPr>
              <w:pStyle w:val="a5"/>
              <w:spacing w:line="360" w:lineRule="auto"/>
              <w:ind w:firstLineChars="0" w:firstLine="0"/>
              <w:rPr>
                <w:rFonts w:ascii="仿宋_GB2312" w:eastAsia="仿宋_GB2312"/>
                <w:szCs w:val="21"/>
              </w:rPr>
            </w:pPr>
          </w:p>
        </w:tc>
      </w:tr>
    </w:tbl>
    <w:p w:rsidR="00AF28DD" w:rsidRPr="00BF7707" w:rsidRDefault="00635D3C"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在</w:t>
      </w:r>
      <w:r w:rsidR="00AF28DD" w:rsidRPr="00BF7707">
        <w:rPr>
          <w:rFonts w:ascii="仿宋_GB2312" w:eastAsia="仿宋_GB2312" w:hint="eastAsia"/>
          <w:sz w:val="24"/>
          <w:szCs w:val="21"/>
        </w:rPr>
        <w:t>型号、规格划分时，应注意同型号产品为</w:t>
      </w:r>
      <w:r w:rsidRPr="00BF7707">
        <w:rPr>
          <w:rFonts w:ascii="仿宋_GB2312" w:eastAsia="仿宋_GB2312" w:hint="eastAsia"/>
          <w:sz w:val="24"/>
          <w:szCs w:val="21"/>
        </w:rPr>
        <w:t>基本原理、主要功能、结构相同，且辅助功能的原理结构相同的产品；</w:t>
      </w:r>
      <w:r w:rsidR="00AF28DD" w:rsidRPr="00BF7707">
        <w:rPr>
          <w:rFonts w:ascii="仿宋_GB2312" w:eastAsia="仿宋_GB2312" w:hint="eastAsia"/>
          <w:sz w:val="24"/>
          <w:szCs w:val="21"/>
        </w:rPr>
        <w:t>同规格产品是指基本原理、主要功能、结构相同、辅助功能的原理结构相同，且主要性能参数、指标、几何尺寸也相同的产品。</w:t>
      </w:r>
      <w:r w:rsidRPr="00BF7707">
        <w:rPr>
          <w:rFonts w:ascii="仿宋_GB2312" w:eastAsia="仿宋_GB2312" w:hint="eastAsia"/>
          <w:sz w:val="24"/>
          <w:szCs w:val="21"/>
        </w:rPr>
        <w:t>同一型号</w:t>
      </w:r>
      <w:r w:rsidR="006A73CD" w:rsidRPr="00BF7707">
        <w:rPr>
          <w:rFonts w:ascii="仿宋_GB2312" w:eastAsia="仿宋_GB2312" w:hint="eastAsia"/>
          <w:sz w:val="24"/>
          <w:szCs w:val="21"/>
        </w:rPr>
        <w:t>的</w:t>
      </w:r>
      <w:r w:rsidRPr="00BF7707">
        <w:rPr>
          <w:rFonts w:ascii="仿宋_GB2312" w:eastAsia="仿宋_GB2312" w:hint="eastAsia"/>
          <w:sz w:val="24"/>
          <w:szCs w:val="21"/>
        </w:rPr>
        <w:t>不同的相邻规格产品应能体现出其差别。</w:t>
      </w:r>
    </w:p>
    <w:p w:rsidR="00AF28DD" w:rsidRPr="00BF7707" w:rsidRDefault="00AF28DD" w:rsidP="00AF28DD">
      <w:pPr>
        <w:rPr>
          <w:rFonts w:ascii="仿宋_GB2312" w:eastAsia="仿宋_GB2312"/>
          <w:sz w:val="32"/>
          <w:szCs w:val="32"/>
        </w:rPr>
      </w:pPr>
      <w:r w:rsidRPr="00BF7707">
        <w:rPr>
          <w:rFonts w:ascii="仿宋_GB2312" w:eastAsia="仿宋_GB2312" w:hint="eastAsia"/>
          <w:sz w:val="32"/>
          <w:szCs w:val="32"/>
        </w:rPr>
        <w:t>【适用范围】</w:t>
      </w:r>
    </w:p>
    <w:p w:rsidR="005A367C" w:rsidRPr="00BF7707" w:rsidRDefault="005A367C"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994396" w:rsidRPr="00BF7707">
        <w:rPr>
          <w:rFonts w:ascii="仿宋_GB2312" w:eastAsia="仿宋_GB2312" w:hint="eastAsia"/>
          <w:sz w:val="24"/>
          <w:szCs w:val="21"/>
        </w:rPr>
        <w:t>建议该部分内容</w:t>
      </w:r>
      <w:r w:rsidR="001F7797" w:rsidRPr="00BF7707">
        <w:rPr>
          <w:rFonts w:ascii="仿宋_GB2312" w:eastAsia="仿宋_GB2312" w:hint="eastAsia"/>
          <w:sz w:val="24"/>
          <w:szCs w:val="21"/>
        </w:rPr>
        <w:t>应明确产品的</w:t>
      </w:r>
      <w:r w:rsidR="00CF5626" w:rsidRPr="00BF7707">
        <w:rPr>
          <w:rFonts w:ascii="仿宋_GB2312" w:eastAsia="仿宋_GB2312" w:hint="eastAsia"/>
          <w:sz w:val="24"/>
          <w:szCs w:val="21"/>
        </w:rPr>
        <w:t>适用</w:t>
      </w:r>
      <w:r w:rsidR="00994396" w:rsidRPr="00BF7707">
        <w:rPr>
          <w:rFonts w:ascii="仿宋_GB2312" w:eastAsia="仿宋_GB2312" w:hint="eastAsia"/>
          <w:sz w:val="24"/>
          <w:szCs w:val="21"/>
        </w:rPr>
        <w:t>人群、</w:t>
      </w:r>
      <w:r w:rsidR="00CF5626" w:rsidRPr="00BF7707">
        <w:rPr>
          <w:rFonts w:ascii="仿宋_GB2312" w:eastAsia="仿宋_GB2312" w:hint="eastAsia"/>
          <w:sz w:val="24"/>
          <w:szCs w:val="21"/>
        </w:rPr>
        <w:t>适用</w:t>
      </w:r>
      <w:r w:rsidR="001F7797" w:rsidRPr="00BF7707">
        <w:rPr>
          <w:rFonts w:ascii="仿宋_GB2312" w:eastAsia="仿宋_GB2312" w:hint="eastAsia"/>
          <w:sz w:val="24"/>
          <w:szCs w:val="21"/>
        </w:rPr>
        <w:t>部位、适应证、及手术方式。如需要与其他产品配合使用，也应明确配合使用的产品。</w:t>
      </w:r>
      <w:r w:rsidR="00547501" w:rsidRPr="00BF7707">
        <w:rPr>
          <w:rFonts w:ascii="仿宋_GB2312" w:eastAsia="仿宋_GB2312" w:hint="eastAsia"/>
          <w:sz w:val="24"/>
          <w:szCs w:val="21"/>
        </w:rPr>
        <w:t>境外产品的适用范围应与境外上市批件中适用范围相一致，或不超出境外上市批件中的适用范围。境内</w:t>
      </w:r>
      <w:r w:rsidR="005A217F" w:rsidRPr="00BF7707">
        <w:rPr>
          <w:rFonts w:ascii="仿宋_GB2312" w:eastAsia="仿宋_GB2312" w:hint="eastAsia"/>
          <w:sz w:val="24"/>
          <w:szCs w:val="21"/>
        </w:rPr>
        <w:t>、外</w:t>
      </w:r>
      <w:r w:rsidR="00547501" w:rsidRPr="00BF7707">
        <w:rPr>
          <w:rFonts w:ascii="仿宋_GB2312" w:eastAsia="仿宋_GB2312" w:hint="eastAsia"/>
          <w:sz w:val="24"/>
          <w:szCs w:val="21"/>
        </w:rPr>
        <w:t>产品的适用范围应</w:t>
      </w:r>
      <w:r w:rsidR="00B17DC7" w:rsidRPr="00BF7707">
        <w:rPr>
          <w:rFonts w:ascii="仿宋_GB2312" w:eastAsia="仿宋_GB2312" w:hint="eastAsia"/>
          <w:sz w:val="24"/>
          <w:szCs w:val="21"/>
        </w:rPr>
        <w:t>与注册申报时提交的临床支持性资料中的适用范围相一致</w:t>
      </w:r>
      <w:r w:rsidR="00547501" w:rsidRPr="00BF7707">
        <w:rPr>
          <w:rFonts w:ascii="仿宋_GB2312" w:eastAsia="仿宋_GB2312" w:hint="eastAsia"/>
          <w:sz w:val="24"/>
          <w:szCs w:val="21"/>
        </w:rPr>
        <w:t>。</w:t>
      </w:r>
    </w:p>
    <w:p w:rsidR="00AF28DD" w:rsidRPr="00BF7707" w:rsidRDefault="00AF28DD" w:rsidP="00AF28DD">
      <w:pPr>
        <w:rPr>
          <w:rFonts w:ascii="仿宋_GB2312" w:eastAsia="仿宋_GB2312"/>
          <w:sz w:val="32"/>
          <w:szCs w:val="32"/>
        </w:rPr>
      </w:pPr>
      <w:r w:rsidRPr="00BF7707">
        <w:rPr>
          <w:rFonts w:ascii="仿宋_GB2312" w:eastAsia="仿宋_GB2312" w:hint="eastAsia"/>
          <w:sz w:val="32"/>
          <w:szCs w:val="32"/>
        </w:rPr>
        <w:t>【禁忌症】</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547501" w:rsidRPr="00BF7707">
        <w:rPr>
          <w:rFonts w:ascii="仿宋_GB2312" w:eastAsia="仿宋_GB2312" w:hint="eastAsia"/>
          <w:sz w:val="24"/>
          <w:szCs w:val="21"/>
        </w:rPr>
        <w:t>建议该部分内容明确手术禁忌症和产品的具体禁忌症（包括相对禁忌症和绝对禁忌症）。</w:t>
      </w:r>
      <w:r w:rsidR="00A0116C" w:rsidRPr="00BF7707">
        <w:rPr>
          <w:rFonts w:ascii="仿宋_GB2312" w:eastAsia="仿宋_GB2312" w:hint="eastAsia"/>
          <w:sz w:val="24"/>
          <w:szCs w:val="21"/>
        </w:rPr>
        <w:t>附件中</w:t>
      </w:r>
      <w:r w:rsidR="00D2074D" w:rsidRPr="00BF7707">
        <w:rPr>
          <w:rFonts w:ascii="仿宋_GB2312" w:eastAsia="仿宋_GB2312" w:hint="eastAsia"/>
          <w:sz w:val="24"/>
          <w:szCs w:val="21"/>
        </w:rPr>
        <w:t>各类</w:t>
      </w:r>
      <w:r w:rsidR="00A0116C" w:rsidRPr="00BF7707">
        <w:rPr>
          <w:rFonts w:ascii="仿宋_GB2312" w:eastAsia="仿宋_GB2312" w:hint="eastAsia"/>
          <w:sz w:val="24"/>
          <w:szCs w:val="21"/>
        </w:rPr>
        <w:t>典型</w:t>
      </w:r>
      <w:r w:rsidR="00D2074D" w:rsidRPr="00BF7707">
        <w:rPr>
          <w:rFonts w:ascii="仿宋_GB2312" w:eastAsia="仿宋_GB2312" w:hint="eastAsia"/>
          <w:sz w:val="24"/>
          <w:szCs w:val="21"/>
        </w:rPr>
        <w:t>产品的说明书</w:t>
      </w:r>
      <w:r w:rsidR="00547501" w:rsidRPr="00BF7707">
        <w:rPr>
          <w:rFonts w:ascii="仿宋_GB2312" w:eastAsia="仿宋_GB2312" w:hint="eastAsia"/>
          <w:sz w:val="24"/>
          <w:szCs w:val="21"/>
        </w:rPr>
        <w:t>中</w:t>
      </w:r>
      <w:r w:rsidR="00D2074D" w:rsidRPr="00BF7707">
        <w:rPr>
          <w:rFonts w:ascii="仿宋_GB2312" w:eastAsia="仿宋_GB2312" w:hint="eastAsia"/>
          <w:sz w:val="24"/>
          <w:szCs w:val="21"/>
        </w:rPr>
        <w:t>已包含临床广泛认可的禁忌症，</w:t>
      </w:r>
      <w:r w:rsidR="00547501" w:rsidRPr="00BF7707">
        <w:rPr>
          <w:rFonts w:ascii="仿宋_GB2312" w:eastAsia="仿宋_GB2312" w:hint="eastAsia"/>
          <w:sz w:val="24"/>
          <w:szCs w:val="21"/>
        </w:rPr>
        <w:t>生产企业可以在</w:t>
      </w:r>
      <w:r w:rsidR="00BB73FB" w:rsidRPr="00BF7707">
        <w:rPr>
          <w:rFonts w:ascii="仿宋_GB2312" w:eastAsia="仿宋_GB2312" w:hint="eastAsia"/>
          <w:sz w:val="24"/>
          <w:szCs w:val="21"/>
        </w:rPr>
        <w:t>此</w:t>
      </w:r>
      <w:r w:rsidRPr="00BF7707">
        <w:rPr>
          <w:rFonts w:ascii="仿宋_GB2312" w:eastAsia="仿宋_GB2312" w:hint="eastAsia"/>
          <w:sz w:val="24"/>
          <w:szCs w:val="21"/>
        </w:rPr>
        <w:t>基础上制定相应的禁忌症。如果减少禁忌症，需要另行提交论证资料。</w:t>
      </w:r>
    </w:p>
    <w:p w:rsidR="00AF28DD" w:rsidRPr="00BF7707" w:rsidRDefault="00F06360" w:rsidP="00AF28DD">
      <w:pPr>
        <w:rPr>
          <w:rFonts w:ascii="仿宋_GB2312" w:eastAsia="仿宋_GB2312"/>
          <w:sz w:val="32"/>
          <w:szCs w:val="32"/>
        </w:rPr>
      </w:pPr>
      <w:r w:rsidRPr="00BF7707">
        <w:rPr>
          <w:rFonts w:ascii="仿宋_GB2312" w:eastAsia="仿宋_GB2312" w:hint="eastAsia"/>
          <w:sz w:val="32"/>
          <w:szCs w:val="32"/>
        </w:rPr>
        <w:t>【</w:t>
      </w:r>
      <w:r w:rsidR="00E24046" w:rsidRPr="00BF7707">
        <w:rPr>
          <w:rFonts w:ascii="仿宋_GB2312" w:eastAsia="仿宋_GB2312" w:hint="eastAsia"/>
          <w:sz w:val="32"/>
          <w:szCs w:val="32"/>
        </w:rPr>
        <w:t>并发症</w:t>
      </w:r>
      <w:r w:rsidR="00137910">
        <w:rPr>
          <w:rFonts w:ascii="仿宋_GB2312" w:eastAsia="仿宋_GB2312" w:hint="eastAsia"/>
          <w:sz w:val="32"/>
          <w:szCs w:val="32"/>
        </w:rPr>
        <w:t>及</w:t>
      </w:r>
      <w:r w:rsidR="00800387">
        <w:rPr>
          <w:rFonts w:ascii="仿宋_GB2312" w:eastAsia="仿宋_GB2312" w:hint="eastAsia"/>
          <w:sz w:val="32"/>
          <w:szCs w:val="32"/>
        </w:rPr>
        <w:t>不良事件</w:t>
      </w:r>
      <w:r w:rsidRPr="00BF7707">
        <w:rPr>
          <w:rFonts w:ascii="仿宋_GB2312" w:eastAsia="仿宋_GB2312" w:hint="eastAsia"/>
          <w:sz w:val="32"/>
          <w:szCs w:val="32"/>
        </w:rPr>
        <w:t>】</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523090" w:rsidRPr="00BF7707">
        <w:rPr>
          <w:rFonts w:ascii="仿宋_GB2312" w:eastAsia="仿宋_GB2312" w:hint="eastAsia"/>
          <w:sz w:val="24"/>
          <w:szCs w:val="21"/>
        </w:rPr>
        <w:t>建议该部分内容明确在该产品使用后可能会出现的</w:t>
      </w:r>
      <w:r w:rsidR="005E48EE" w:rsidRPr="00BF7707">
        <w:rPr>
          <w:rFonts w:ascii="仿宋_GB2312" w:eastAsia="仿宋_GB2312" w:hint="eastAsia"/>
          <w:sz w:val="24"/>
          <w:szCs w:val="21"/>
        </w:rPr>
        <w:t>并发症</w:t>
      </w:r>
      <w:r w:rsidR="00D7030C">
        <w:rPr>
          <w:rFonts w:ascii="仿宋_GB2312" w:eastAsia="仿宋_GB2312" w:hint="eastAsia"/>
          <w:sz w:val="24"/>
          <w:szCs w:val="21"/>
        </w:rPr>
        <w:t>和不良事件</w:t>
      </w:r>
      <w:r w:rsidR="00523090" w:rsidRPr="00BF7707">
        <w:rPr>
          <w:rFonts w:ascii="仿宋_GB2312" w:eastAsia="仿宋_GB2312" w:hint="eastAsia"/>
          <w:sz w:val="24"/>
          <w:szCs w:val="21"/>
        </w:rPr>
        <w:t>。</w:t>
      </w:r>
      <w:r w:rsidR="00A0116C" w:rsidRPr="00BF7707">
        <w:rPr>
          <w:rFonts w:ascii="仿宋_GB2312" w:eastAsia="仿宋_GB2312" w:hint="eastAsia"/>
          <w:sz w:val="24"/>
          <w:szCs w:val="21"/>
        </w:rPr>
        <w:t>附件中各类典型</w:t>
      </w:r>
      <w:r w:rsidR="00D2074D" w:rsidRPr="00BF7707">
        <w:rPr>
          <w:rFonts w:ascii="仿宋_GB2312" w:eastAsia="仿宋_GB2312" w:hint="eastAsia"/>
          <w:sz w:val="24"/>
          <w:szCs w:val="21"/>
        </w:rPr>
        <w:t>产品的说明书已包含临床广泛认可的</w:t>
      </w:r>
      <w:r w:rsidR="005E48EE" w:rsidRPr="00BF7707">
        <w:rPr>
          <w:rFonts w:ascii="仿宋_GB2312" w:eastAsia="仿宋_GB2312" w:hint="eastAsia"/>
          <w:sz w:val="24"/>
          <w:szCs w:val="21"/>
        </w:rPr>
        <w:t>并发症</w:t>
      </w:r>
      <w:r w:rsidR="00D7030C">
        <w:rPr>
          <w:rFonts w:ascii="仿宋_GB2312" w:eastAsia="仿宋_GB2312" w:hint="eastAsia"/>
          <w:sz w:val="24"/>
          <w:szCs w:val="21"/>
        </w:rPr>
        <w:t>及临床应用中出现的不良事件</w:t>
      </w:r>
      <w:r w:rsidR="00D2074D" w:rsidRPr="00BF7707">
        <w:rPr>
          <w:rFonts w:ascii="仿宋_GB2312" w:eastAsia="仿宋_GB2312" w:hint="eastAsia"/>
          <w:sz w:val="24"/>
          <w:szCs w:val="21"/>
        </w:rPr>
        <w:t>，</w:t>
      </w:r>
      <w:r w:rsidRPr="00BF7707">
        <w:rPr>
          <w:rFonts w:ascii="仿宋_GB2312" w:eastAsia="仿宋_GB2312" w:hint="eastAsia"/>
          <w:sz w:val="24"/>
          <w:szCs w:val="21"/>
        </w:rPr>
        <w:t>根据产品的特点和使用情况，在</w:t>
      </w:r>
      <w:r w:rsidR="00BB73FB" w:rsidRPr="00BF7707">
        <w:rPr>
          <w:rFonts w:ascii="仿宋_GB2312" w:eastAsia="仿宋_GB2312" w:hint="eastAsia"/>
          <w:sz w:val="24"/>
          <w:szCs w:val="21"/>
        </w:rPr>
        <w:t>此</w:t>
      </w:r>
      <w:r w:rsidRPr="00BF7707">
        <w:rPr>
          <w:rFonts w:ascii="仿宋_GB2312" w:eastAsia="仿宋_GB2312" w:hint="eastAsia"/>
          <w:sz w:val="24"/>
          <w:szCs w:val="21"/>
        </w:rPr>
        <w:t>基础上明确相应的</w:t>
      </w:r>
      <w:r w:rsidR="005E48EE" w:rsidRPr="00BF7707">
        <w:rPr>
          <w:rFonts w:ascii="仿宋_GB2312" w:eastAsia="仿宋_GB2312" w:hint="eastAsia"/>
          <w:sz w:val="24"/>
          <w:szCs w:val="21"/>
        </w:rPr>
        <w:t>并发症</w:t>
      </w:r>
      <w:r w:rsidR="00D7030C">
        <w:rPr>
          <w:rFonts w:ascii="仿宋_GB2312" w:eastAsia="仿宋_GB2312" w:hint="eastAsia"/>
          <w:sz w:val="24"/>
          <w:szCs w:val="21"/>
        </w:rPr>
        <w:t>和不良事件</w:t>
      </w:r>
      <w:r w:rsidRPr="00BF7707">
        <w:rPr>
          <w:rFonts w:ascii="仿宋_GB2312" w:eastAsia="仿宋_GB2312" w:hint="eastAsia"/>
          <w:sz w:val="24"/>
          <w:szCs w:val="21"/>
        </w:rPr>
        <w:t>，如果减少，需要另行提交论证资料，确保与适用范围不矛盾</w:t>
      </w:r>
      <w:r w:rsidR="00FE2094" w:rsidRPr="00BF7707">
        <w:rPr>
          <w:rFonts w:ascii="仿宋_GB2312" w:eastAsia="仿宋_GB2312" w:hint="eastAsia"/>
          <w:sz w:val="24"/>
          <w:szCs w:val="21"/>
        </w:rPr>
        <w:t>及</w:t>
      </w:r>
      <w:r w:rsidRPr="00BF7707">
        <w:rPr>
          <w:rFonts w:ascii="仿宋_GB2312" w:eastAsia="仿宋_GB2312" w:hint="eastAsia"/>
          <w:sz w:val="24"/>
          <w:szCs w:val="21"/>
        </w:rPr>
        <w:t>临床使用安全性。</w:t>
      </w:r>
    </w:p>
    <w:p w:rsidR="00AF28DD" w:rsidRPr="00BF7707" w:rsidRDefault="00AF28DD" w:rsidP="00AF28DD">
      <w:pPr>
        <w:rPr>
          <w:rFonts w:ascii="仿宋_GB2312" w:eastAsia="仿宋_GB2312"/>
          <w:sz w:val="32"/>
          <w:szCs w:val="32"/>
        </w:rPr>
      </w:pPr>
      <w:r w:rsidRPr="00BF7707">
        <w:rPr>
          <w:rFonts w:ascii="仿宋_GB2312" w:eastAsia="仿宋_GB2312" w:hint="eastAsia"/>
          <w:sz w:val="32"/>
          <w:szCs w:val="32"/>
        </w:rPr>
        <w:t>【注意事项】</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B3464E" w:rsidRPr="00BF7707">
        <w:rPr>
          <w:rFonts w:ascii="仿宋_GB2312" w:eastAsia="仿宋_GB2312" w:hint="eastAsia"/>
          <w:sz w:val="24"/>
          <w:szCs w:val="21"/>
        </w:rPr>
        <w:t>建议该部分内容明确该产品在</w:t>
      </w:r>
      <w:r w:rsidRPr="00BF7707">
        <w:rPr>
          <w:rFonts w:ascii="仿宋_GB2312" w:eastAsia="仿宋_GB2312" w:hint="eastAsia"/>
          <w:sz w:val="24"/>
          <w:szCs w:val="21"/>
        </w:rPr>
        <w:t>术前、术中、术后</w:t>
      </w:r>
      <w:r w:rsidR="00B3464E" w:rsidRPr="00BF7707">
        <w:rPr>
          <w:rFonts w:ascii="仿宋_GB2312" w:eastAsia="仿宋_GB2312" w:hint="eastAsia"/>
          <w:sz w:val="24"/>
          <w:szCs w:val="21"/>
        </w:rPr>
        <w:t>使用过程中的注意事项，可</w:t>
      </w:r>
      <w:r w:rsidRPr="00BF7707">
        <w:rPr>
          <w:rFonts w:ascii="仿宋_GB2312" w:eastAsia="仿宋_GB2312" w:hint="eastAsia"/>
          <w:sz w:val="24"/>
          <w:szCs w:val="21"/>
        </w:rPr>
        <w:t>从医生和患者两个角度依次列举。</w:t>
      </w:r>
      <w:r w:rsidR="00523090" w:rsidRPr="00BF7707">
        <w:rPr>
          <w:rFonts w:ascii="仿宋_GB2312" w:eastAsia="仿宋_GB2312" w:hint="eastAsia"/>
          <w:sz w:val="24"/>
          <w:szCs w:val="21"/>
        </w:rPr>
        <w:t>生产企业</w:t>
      </w:r>
      <w:r w:rsidRPr="00BF7707">
        <w:rPr>
          <w:rFonts w:ascii="仿宋_GB2312" w:eastAsia="仿宋_GB2312" w:hint="eastAsia"/>
          <w:sz w:val="24"/>
          <w:szCs w:val="21"/>
        </w:rPr>
        <w:t>应根据产品的特点，在此基础上制定须注意的其他事项。</w:t>
      </w:r>
    </w:p>
    <w:p w:rsidR="00AF28DD" w:rsidRPr="00BF7707" w:rsidRDefault="00AF28DD" w:rsidP="00AF28DD">
      <w:pPr>
        <w:rPr>
          <w:rFonts w:ascii="仿宋_GB2312" w:eastAsia="仿宋_GB2312"/>
          <w:b/>
          <w:sz w:val="32"/>
          <w:szCs w:val="32"/>
        </w:rPr>
      </w:pPr>
      <w:r w:rsidRPr="00BF7707">
        <w:rPr>
          <w:rFonts w:ascii="仿宋_GB2312" w:eastAsia="仿宋_GB2312" w:hint="eastAsia"/>
          <w:b/>
          <w:sz w:val="32"/>
          <w:szCs w:val="32"/>
        </w:rPr>
        <w:t>【警示】</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0A12D6" w:rsidRPr="00BF7707">
        <w:rPr>
          <w:rFonts w:ascii="仿宋_GB2312" w:eastAsia="仿宋_GB2312" w:hint="eastAsia"/>
          <w:sz w:val="24"/>
          <w:szCs w:val="21"/>
        </w:rPr>
        <w:t>建议</w:t>
      </w:r>
      <w:r w:rsidRPr="00BF7707">
        <w:rPr>
          <w:rFonts w:ascii="仿宋_GB2312" w:eastAsia="仿宋_GB2312" w:hint="eastAsia"/>
          <w:b/>
          <w:sz w:val="24"/>
          <w:szCs w:val="21"/>
        </w:rPr>
        <w:t>警示部分字体应加粗以做强调</w:t>
      </w:r>
      <w:r w:rsidRPr="00BF7707">
        <w:rPr>
          <w:rFonts w:ascii="仿宋_GB2312" w:eastAsia="仿宋_GB2312" w:hint="eastAsia"/>
          <w:sz w:val="24"/>
          <w:szCs w:val="21"/>
        </w:rPr>
        <w:t>。</w:t>
      </w:r>
      <w:r w:rsidR="00AE6C24" w:rsidRPr="00BF7707">
        <w:rPr>
          <w:rFonts w:ascii="仿宋_GB2312" w:eastAsia="仿宋_GB2312" w:hint="eastAsia"/>
          <w:sz w:val="24"/>
          <w:szCs w:val="21"/>
        </w:rPr>
        <w:t>注册人</w:t>
      </w:r>
      <w:r w:rsidRPr="00BF7707">
        <w:rPr>
          <w:rFonts w:ascii="仿宋_GB2312" w:eastAsia="仿宋_GB2312" w:hint="eastAsia"/>
          <w:sz w:val="24"/>
          <w:szCs w:val="21"/>
        </w:rPr>
        <w:t>应根据产品的特点</w:t>
      </w:r>
      <w:r w:rsidR="00106B9D" w:rsidRPr="00BF7707">
        <w:rPr>
          <w:rFonts w:ascii="仿宋_GB2312" w:eastAsia="仿宋_GB2312" w:hint="eastAsia"/>
          <w:sz w:val="24"/>
          <w:szCs w:val="21"/>
        </w:rPr>
        <w:t>列出</w:t>
      </w:r>
      <w:r w:rsidR="000A12D6" w:rsidRPr="00BF7707">
        <w:rPr>
          <w:rFonts w:ascii="仿宋_GB2312" w:eastAsia="仿宋_GB2312" w:hint="eastAsia"/>
          <w:sz w:val="24"/>
          <w:szCs w:val="21"/>
        </w:rPr>
        <w:t>给医</w:t>
      </w:r>
      <w:r w:rsidR="000A12D6" w:rsidRPr="00BF7707">
        <w:rPr>
          <w:rFonts w:ascii="仿宋_GB2312" w:eastAsia="仿宋_GB2312" w:hint="eastAsia"/>
          <w:sz w:val="24"/>
          <w:szCs w:val="21"/>
        </w:rPr>
        <w:lastRenderedPageBreak/>
        <w:t>生和/或患者在术前、术中、术后</w:t>
      </w:r>
      <w:r w:rsidRPr="00BF7707">
        <w:rPr>
          <w:rFonts w:ascii="仿宋_GB2312" w:eastAsia="仿宋_GB2312" w:hint="eastAsia"/>
          <w:sz w:val="24"/>
          <w:szCs w:val="21"/>
        </w:rPr>
        <w:t>须警示的</w:t>
      </w:r>
      <w:r w:rsidR="000A12D6" w:rsidRPr="00BF7707">
        <w:rPr>
          <w:rFonts w:ascii="仿宋_GB2312" w:eastAsia="仿宋_GB2312" w:hint="eastAsia"/>
          <w:sz w:val="24"/>
          <w:szCs w:val="21"/>
        </w:rPr>
        <w:t>具体</w:t>
      </w:r>
      <w:r w:rsidRPr="00BF7707">
        <w:rPr>
          <w:rFonts w:ascii="仿宋_GB2312" w:eastAsia="仿宋_GB2312" w:hint="eastAsia"/>
          <w:sz w:val="24"/>
          <w:szCs w:val="21"/>
        </w:rPr>
        <w:t>事项。</w:t>
      </w:r>
    </w:p>
    <w:p w:rsidR="00AF28DD" w:rsidRPr="00BF7707" w:rsidRDefault="00AF28DD" w:rsidP="000A12D6">
      <w:pPr>
        <w:rPr>
          <w:rFonts w:ascii="仿宋_GB2312" w:eastAsia="仿宋_GB2312"/>
          <w:sz w:val="32"/>
          <w:szCs w:val="32"/>
        </w:rPr>
      </w:pPr>
      <w:r w:rsidRPr="00BF7707">
        <w:rPr>
          <w:rFonts w:ascii="仿宋_GB2312" w:eastAsia="仿宋_GB2312" w:hint="eastAsia"/>
          <w:sz w:val="32"/>
          <w:szCs w:val="32"/>
        </w:rPr>
        <w:t>【安装使用说明及图示】（若</w:t>
      </w:r>
      <w:r w:rsidR="000A12D6" w:rsidRPr="00BF7707">
        <w:rPr>
          <w:rFonts w:ascii="仿宋_GB2312" w:eastAsia="仿宋_GB2312" w:hint="eastAsia"/>
          <w:sz w:val="32"/>
          <w:szCs w:val="32"/>
        </w:rPr>
        <w:t>适用</w:t>
      </w:r>
      <w:r w:rsidRPr="00BF7707">
        <w:rPr>
          <w:rFonts w:ascii="仿宋_GB2312" w:eastAsia="仿宋_GB2312" w:hint="eastAsia"/>
          <w:sz w:val="32"/>
          <w:szCs w:val="32"/>
        </w:rPr>
        <w:t>）</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注：产品及组件的装配信息。按规范的方法进行安装，符合骨科治疗原则及</w:t>
      </w:r>
      <w:r w:rsidR="00AE6C24" w:rsidRPr="00BF7707">
        <w:rPr>
          <w:rFonts w:ascii="仿宋_GB2312" w:eastAsia="仿宋_GB2312" w:hint="eastAsia"/>
          <w:sz w:val="24"/>
          <w:szCs w:val="21"/>
        </w:rPr>
        <w:t>注册人</w:t>
      </w:r>
      <w:r w:rsidRPr="00BF7707">
        <w:rPr>
          <w:rFonts w:ascii="仿宋_GB2312" w:eastAsia="仿宋_GB2312" w:hint="eastAsia"/>
          <w:sz w:val="24"/>
          <w:szCs w:val="21"/>
        </w:rPr>
        <w:t>推荐的方法要求。</w:t>
      </w:r>
    </w:p>
    <w:p w:rsidR="00AF28DD" w:rsidRPr="00BF7707" w:rsidRDefault="00AF28DD" w:rsidP="00AF28DD">
      <w:pPr>
        <w:spacing w:line="360" w:lineRule="auto"/>
        <w:jc w:val="left"/>
        <w:rPr>
          <w:rFonts w:ascii="仿宋_GB2312" w:eastAsia="仿宋_GB2312"/>
          <w:sz w:val="32"/>
          <w:szCs w:val="32"/>
        </w:rPr>
      </w:pPr>
      <w:r w:rsidRPr="00BF7707">
        <w:rPr>
          <w:rFonts w:ascii="仿宋_GB2312" w:eastAsia="仿宋_GB2312" w:hint="eastAsia"/>
          <w:sz w:val="32"/>
          <w:szCs w:val="32"/>
        </w:rPr>
        <w:t>【储存条件】</w:t>
      </w:r>
    </w:p>
    <w:p w:rsidR="00AF28DD" w:rsidRPr="00BF7707" w:rsidRDefault="00AF28DD"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注：产品的储存、运输（如特殊）条件和方法。</w:t>
      </w:r>
      <w:r w:rsidR="000A12D6" w:rsidRPr="00BF7707">
        <w:rPr>
          <w:rFonts w:ascii="仿宋_GB2312" w:eastAsia="仿宋_GB2312" w:hint="eastAsia"/>
          <w:sz w:val="24"/>
          <w:szCs w:val="21"/>
        </w:rPr>
        <w:t>建议灭菌产品、可吸收产品应根据灭菌验证报告、老化试验报告中相应的条件</w:t>
      </w:r>
      <w:r w:rsidR="00E348B5" w:rsidRPr="00BF7707">
        <w:rPr>
          <w:rFonts w:ascii="仿宋_GB2312" w:eastAsia="仿宋_GB2312" w:hint="eastAsia"/>
          <w:sz w:val="24"/>
          <w:szCs w:val="21"/>
        </w:rPr>
        <w:t>制定合理的储存条件。</w:t>
      </w:r>
    </w:p>
    <w:p w:rsidR="00E348B5" w:rsidRPr="00BF7707" w:rsidRDefault="00E348B5" w:rsidP="00E348B5">
      <w:pPr>
        <w:spacing w:line="360" w:lineRule="auto"/>
        <w:jc w:val="left"/>
        <w:rPr>
          <w:rFonts w:ascii="仿宋_GB2312" w:eastAsia="仿宋_GB2312"/>
          <w:sz w:val="32"/>
          <w:szCs w:val="32"/>
        </w:rPr>
      </w:pPr>
      <w:r w:rsidRPr="00BF7707">
        <w:rPr>
          <w:rFonts w:ascii="仿宋_GB2312" w:eastAsia="仿宋_GB2312" w:hint="eastAsia"/>
          <w:sz w:val="32"/>
          <w:szCs w:val="32"/>
        </w:rPr>
        <w:t>【MRI相容性】</w:t>
      </w:r>
    </w:p>
    <w:p w:rsidR="00817013" w:rsidRPr="00BF7707" w:rsidRDefault="003A5673" w:rsidP="00C021A0">
      <w:pPr>
        <w:pStyle w:val="a5"/>
        <w:spacing w:line="360" w:lineRule="auto"/>
        <w:ind w:firstLine="480"/>
        <w:rPr>
          <w:rFonts w:ascii="仿宋_GB2312" w:eastAsia="仿宋_GB2312"/>
          <w:sz w:val="24"/>
          <w:szCs w:val="21"/>
        </w:rPr>
      </w:pPr>
      <w:r w:rsidRPr="00BF7707">
        <w:rPr>
          <w:rFonts w:ascii="仿宋_GB2312" w:eastAsia="仿宋_GB2312" w:hint="eastAsia"/>
          <w:sz w:val="24"/>
          <w:szCs w:val="21"/>
        </w:rPr>
        <w:t>注：</w:t>
      </w:r>
      <w:r w:rsidR="009C77BB" w:rsidRPr="00BF7707">
        <w:rPr>
          <w:rFonts w:ascii="仿宋_GB2312" w:eastAsia="仿宋_GB2312" w:hint="eastAsia"/>
          <w:sz w:val="24"/>
          <w:szCs w:val="21"/>
        </w:rPr>
        <w:t>根据ISO</w:t>
      </w:r>
      <w:r w:rsidR="00F06360" w:rsidRPr="00BF7707">
        <w:rPr>
          <w:rFonts w:ascii="仿宋_GB2312" w:eastAsia="仿宋_GB2312" w:hint="eastAsia"/>
          <w:sz w:val="24"/>
          <w:szCs w:val="21"/>
        </w:rPr>
        <w:t>1</w:t>
      </w:r>
      <w:r w:rsidR="009C77BB" w:rsidRPr="00BF7707">
        <w:rPr>
          <w:rFonts w:ascii="仿宋_GB2312" w:eastAsia="仿宋_GB2312" w:hint="eastAsia"/>
          <w:sz w:val="24"/>
          <w:szCs w:val="21"/>
        </w:rPr>
        <w:t>3485的要求，植入性产品应明示</w:t>
      </w:r>
      <w:r w:rsidR="006A73CD" w:rsidRPr="00BF7707">
        <w:rPr>
          <w:rFonts w:ascii="仿宋_GB2312" w:eastAsia="仿宋_GB2312" w:hAnsi="Calibri"/>
          <w:b/>
          <w:sz w:val="24"/>
          <w:szCs w:val="21"/>
        </w:rPr>
        <w:t>磁共振</w:t>
      </w:r>
      <w:r w:rsidR="006A73CD" w:rsidRPr="00BF7707">
        <w:rPr>
          <w:rFonts w:ascii="仿宋_GB2312" w:eastAsia="仿宋_GB2312" w:hAnsi="Calibri" w:hint="eastAsia"/>
          <w:b/>
          <w:sz w:val="24"/>
          <w:szCs w:val="21"/>
        </w:rPr>
        <w:t>（</w:t>
      </w:r>
      <w:r w:rsidR="009C77BB" w:rsidRPr="00BF7707">
        <w:rPr>
          <w:rFonts w:ascii="仿宋_GB2312" w:eastAsia="仿宋_GB2312" w:hint="eastAsia"/>
          <w:sz w:val="24"/>
          <w:szCs w:val="21"/>
        </w:rPr>
        <w:t>MRI</w:t>
      </w:r>
      <w:r w:rsidR="006A73CD" w:rsidRPr="00BF7707">
        <w:rPr>
          <w:rFonts w:ascii="仿宋_GB2312" w:eastAsia="仿宋_GB2312" w:hint="eastAsia"/>
          <w:sz w:val="24"/>
          <w:szCs w:val="21"/>
        </w:rPr>
        <w:t>）</w:t>
      </w:r>
      <w:r w:rsidR="009C77BB" w:rsidRPr="00BF7707">
        <w:rPr>
          <w:rFonts w:ascii="仿宋_GB2312" w:eastAsia="仿宋_GB2312" w:hint="eastAsia"/>
          <w:sz w:val="24"/>
          <w:szCs w:val="21"/>
        </w:rPr>
        <w:t>相容性的相关内容。</w:t>
      </w:r>
      <w:r w:rsidR="00817013" w:rsidRPr="00BF7707">
        <w:rPr>
          <w:rFonts w:ascii="仿宋_GB2312" w:eastAsia="仿宋_GB2312" w:hint="eastAsia"/>
          <w:sz w:val="24"/>
          <w:szCs w:val="21"/>
        </w:rPr>
        <w:t>MRI试验</w:t>
      </w:r>
      <w:r w:rsidR="00817013" w:rsidRPr="00BF7707">
        <w:rPr>
          <w:rFonts w:ascii="仿宋_GB2312" w:eastAsia="仿宋_GB2312" w:hAnsi="Calibri" w:cs="Times New Roman" w:hint="eastAsia"/>
          <w:sz w:val="24"/>
          <w:szCs w:val="21"/>
        </w:rPr>
        <w:t>旨在</w:t>
      </w:r>
      <w:r w:rsidR="00817013" w:rsidRPr="00BF7707">
        <w:rPr>
          <w:rFonts w:ascii="仿宋_GB2312" w:eastAsia="仿宋_GB2312" w:hAnsi="Calibri" w:cs="Times New Roman"/>
          <w:sz w:val="24"/>
          <w:szCs w:val="21"/>
        </w:rPr>
        <w:t>确定与MR系统使用相关的磁场相互作用、发热</w:t>
      </w:r>
      <w:r w:rsidR="00817013" w:rsidRPr="00BF7707">
        <w:rPr>
          <w:rFonts w:ascii="仿宋_GB2312" w:eastAsia="仿宋_GB2312" w:hAnsi="Calibri" w:cs="Times New Roman" w:hint="eastAsia"/>
          <w:sz w:val="24"/>
          <w:szCs w:val="21"/>
        </w:rPr>
        <w:t>和</w:t>
      </w:r>
      <w:r w:rsidR="00817013" w:rsidRPr="00BF7707">
        <w:rPr>
          <w:rFonts w:ascii="仿宋_GB2312" w:eastAsia="仿宋_GB2312" w:hAnsi="Calibri" w:cs="Times New Roman"/>
          <w:sz w:val="24"/>
          <w:szCs w:val="21"/>
        </w:rPr>
        <w:t>伪影</w:t>
      </w:r>
      <w:r w:rsidR="00817013" w:rsidRPr="00BF7707">
        <w:rPr>
          <w:rFonts w:ascii="仿宋_GB2312" w:eastAsia="仿宋_GB2312" w:hint="eastAsia"/>
          <w:sz w:val="24"/>
          <w:szCs w:val="21"/>
        </w:rPr>
        <w:t>。</w:t>
      </w:r>
    </w:p>
    <w:p w:rsidR="00817013" w:rsidRPr="00BF7707" w:rsidRDefault="009C77BB" w:rsidP="00C021A0">
      <w:pPr>
        <w:pStyle w:val="a5"/>
        <w:spacing w:line="360" w:lineRule="auto"/>
        <w:ind w:firstLine="480"/>
        <w:rPr>
          <w:rFonts w:ascii="仿宋_GB2312" w:eastAsia="仿宋_GB2312" w:hAnsi="Calibri"/>
          <w:sz w:val="24"/>
          <w:szCs w:val="21"/>
        </w:rPr>
      </w:pPr>
      <w:r w:rsidRPr="00BF7707">
        <w:rPr>
          <w:rFonts w:ascii="仿宋_GB2312" w:eastAsia="仿宋_GB2312" w:hAnsi="Calibri" w:cs="Times New Roman" w:hint="eastAsia"/>
          <w:sz w:val="24"/>
          <w:szCs w:val="21"/>
        </w:rPr>
        <w:t>如生产企业对申报产品进行了MRI相容性的相关验证，应根据研究报告，列出</w:t>
      </w:r>
      <w:r w:rsidR="00B17DF5" w:rsidRPr="00BF7707">
        <w:rPr>
          <w:rFonts w:ascii="仿宋_GB2312" w:eastAsia="仿宋_GB2312" w:hAnsi="Calibri" w:cs="Times New Roman" w:hint="eastAsia"/>
          <w:sz w:val="24"/>
          <w:szCs w:val="21"/>
        </w:rPr>
        <w:t>MRI试验设备、</w:t>
      </w:r>
      <w:r w:rsidR="00D403A4" w:rsidRPr="00BF7707">
        <w:rPr>
          <w:rFonts w:ascii="仿宋_GB2312" w:eastAsia="仿宋_GB2312" w:hAnsi="Calibri" w:cs="Times New Roman" w:hint="eastAsia"/>
          <w:sz w:val="24"/>
          <w:szCs w:val="21"/>
        </w:rPr>
        <w:t>磁场强度、</w:t>
      </w:r>
      <w:bookmarkStart w:id="0" w:name="OLE_LINK7"/>
      <w:r w:rsidR="00B17DF5" w:rsidRPr="00BF7707">
        <w:rPr>
          <w:rFonts w:ascii="仿宋_GB2312" w:eastAsia="仿宋_GB2312" w:hAnsi="Calibri" w:cs="Times New Roman"/>
          <w:sz w:val="24"/>
          <w:szCs w:val="21"/>
        </w:rPr>
        <w:t>比吸收率（SAR）</w:t>
      </w:r>
      <w:bookmarkEnd w:id="0"/>
      <w:r w:rsidR="00817013" w:rsidRPr="00BF7707">
        <w:rPr>
          <w:rFonts w:ascii="仿宋_GB2312" w:eastAsia="仿宋_GB2312" w:hAnsi="Calibri" w:cs="Times New Roman" w:hint="eastAsia"/>
          <w:sz w:val="24"/>
          <w:szCs w:val="21"/>
        </w:rPr>
        <w:t>等试验参数及温升、位移力及</w:t>
      </w:r>
      <w:r w:rsidR="00817013" w:rsidRPr="00BF7707">
        <w:rPr>
          <w:rFonts w:ascii="仿宋_GB2312" w:eastAsia="仿宋_GB2312" w:hAnsi="Calibri" w:cs="Times New Roman"/>
          <w:sz w:val="24"/>
          <w:szCs w:val="21"/>
        </w:rPr>
        <w:t>伪影</w:t>
      </w:r>
      <w:r w:rsidR="00817013" w:rsidRPr="00BF7707">
        <w:rPr>
          <w:rFonts w:ascii="仿宋_GB2312" w:eastAsia="仿宋_GB2312" w:hAnsi="Calibri" w:cs="Times New Roman" w:hint="eastAsia"/>
          <w:sz w:val="24"/>
          <w:szCs w:val="21"/>
        </w:rPr>
        <w:t>评估结果。如生产企业未对申报产品进行MRI相容性的相关验证，应重点明确</w:t>
      </w:r>
      <w:r w:rsidR="00817013" w:rsidRPr="00BF7707">
        <w:rPr>
          <w:rFonts w:ascii="仿宋_GB2312" w:eastAsia="仿宋_GB2312" w:hAnsi="Calibri" w:cs="Times New Roman" w:hint="eastAsia"/>
          <w:b/>
          <w:sz w:val="24"/>
          <w:szCs w:val="21"/>
        </w:rPr>
        <w:t>该产品</w:t>
      </w:r>
      <w:r w:rsidR="00817013" w:rsidRPr="00BF7707">
        <w:rPr>
          <w:rFonts w:ascii="仿宋_GB2312" w:eastAsia="仿宋_GB2312" w:hAnsi="Calibri" w:hint="eastAsia"/>
          <w:b/>
          <w:sz w:val="24"/>
          <w:szCs w:val="21"/>
        </w:rPr>
        <w:t>尚未</w:t>
      </w:r>
      <w:r w:rsidR="00817013" w:rsidRPr="00BF7707">
        <w:rPr>
          <w:rFonts w:ascii="仿宋_GB2312" w:eastAsia="仿宋_GB2312" w:hAnsi="Calibri"/>
          <w:b/>
          <w:sz w:val="24"/>
          <w:szCs w:val="21"/>
        </w:rPr>
        <w:t>在MR环境</w:t>
      </w:r>
      <w:r w:rsidR="00817013" w:rsidRPr="00BF7707">
        <w:rPr>
          <w:rFonts w:ascii="仿宋_GB2312" w:eastAsia="仿宋_GB2312" w:hAnsi="Calibri" w:hint="eastAsia"/>
          <w:b/>
          <w:sz w:val="24"/>
          <w:szCs w:val="21"/>
        </w:rPr>
        <w:t>下对该产品的温升、</w:t>
      </w:r>
      <w:r w:rsidR="00817013" w:rsidRPr="00BF7707">
        <w:rPr>
          <w:rFonts w:ascii="仿宋_GB2312" w:eastAsia="仿宋_GB2312" w:hAnsi="Calibri"/>
          <w:b/>
          <w:sz w:val="24"/>
          <w:szCs w:val="21"/>
        </w:rPr>
        <w:t>移位状况</w:t>
      </w:r>
      <w:r w:rsidR="006C54E2" w:rsidRPr="00BF7707">
        <w:rPr>
          <w:rFonts w:ascii="仿宋_GB2312" w:eastAsia="仿宋_GB2312" w:hAnsi="Calibri" w:hint="eastAsia"/>
          <w:b/>
          <w:sz w:val="24"/>
          <w:szCs w:val="21"/>
        </w:rPr>
        <w:t>及伪影进行测试</w:t>
      </w:r>
      <w:r w:rsidR="00817013" w:rsidRPr="00BF7707">
        <w:rPr>
          <w:rFonts w:ascii="仿宋_GB2312" w:eastAsia="仿宋_GB2312" w:hAnsi="Calibri" w:hint="eastAsia"/>
          <w:b/>
          <w:sz w:val="24"/>
          <w:szCs w:val="21"/>
        </w:rPr>
        <w:t>评估</w:t>
      </w:r>
      <w:r w:rsidR="00817013" w:rsidRPr="00BF7707">
        <w:rPr>
          <w:rFonts w:ascii="仿宋_GB2312" w:eastAsia="仿宋_GB2312" w:hAnsi="Calibri" w:hint="eastAsia"/>
          <w:sz w:val="24"/>
          <w:szCs w:val="21"/>
        </w:rPr>
        <w:t>。</w:t>
      </w:r>
    </w:p>
    <w:p w:rsidR="00AF28DD" w:rsidRPr="00BF7707" w:rsidRDefault="00AF28DD" w:rsidP="00AF28DD">
      <w:pPr>
        <w:spacing w:line="360" w:lineRule="auto"/>
        <w:jc w:val="left"/>
        <w:rPr>
          <w:rFonts w:ascii="仿宋_GB2312" w:eastAsia="仿宋_GB2312"/>
          <w:sz w:val="32"/>
          <w:szCs w:val="32"/>
        </w:rPr>
      </w:pPr>
      <w:r w:rsidRPr="00BF7707">
        <w:rPr>
          <w:rFonts w:ascii="仿宋_GB2312" w:eastAsia="仿宋_GB2312" w:hint="eastAsia"/>
          <w:sz w:val="32"/>
          <w:szCs w:val="32"/>
        </w:rPr>
        <w:t>【有效期限】</w:t>
      </w:r>
    </w:p>
    <w:p w:rsidR="00BF3844" w:rsidRPr="00BF7707" w:rsidRDefault="00AF28DD" w:rsidP="00C021A0">
      <w:pPr>
        <w:pStyle w:val="a5"/>
        <w:spacing w:line="360" w:lineRule="auto"/>
        <w:ind w:firstLine="480"/>
        <w:rPr>
          <w:rFonts w:ascii="仿宋_GB2312" w:eastAsia="仿宋_GB2312" w:hAnsi="Calibri" w:cs="Times New Roman"/>
          <w:sz w:val="24"/>
          <w:szCs w:val="21"/>
        </w:rPr>
      </w:pPr>
      <w:r w:rsidRPr="00BF7707">
        <w:rPr>
          <w:rFonts w:ascii="仿宋_GB2312" w:eastAsia="仿宋_GB2312" w:hAnsi="Calibri" w:cs="Times New Roman" w:hint="eastAsia"/>
          <w:sz w:val="24"/>
          <w:szCs w:val="21"/>
        </w:rPr>
        <w:t>注：</w:t>
      </w:r>
      <w:r w:rsidR="00BF3844" w:rsidRPr="00BF7707">
        <w:rPr>
          <w:rFonts w:ascii="仿宋_GB2312" w:eastAsia="仿宋_GB2312" w:hAnsi="Calibri" w:cs="Times New Roman" w:hint="eastAsia"/>
          <w:sz w:val="24"/>
          <w:szCs w:val="21"/>
        </w:rPr>
        <w:t>产品的有效期限应包括两个期限，即</w:t>
      </w:r>
      <w:r w:rsidR="008658EA" w:rsidRPr="00BF7707">
        <w:rPr>
          <w:rFonts w:ascii="仿宋_GB2312" w:eastAsia="仿宋_GB2312" w:hAnsi="Calibri" w:cs="Times New Roman" w:hint="eastAsia"/>
          <w:sz w:val="24"/>
          <w:szCs w:val="21"/>
        </w:rPr>
        <w:t>货架</w:t>
      </w:r>
      <w:r w:rsidR="00BF3844" w:rsidRPr="00BF7707">
        <w:rPr>
          <w:rFonts w:ascii="仿宋_GB2312" w:eastAsia="仿宋_GB2312" w:hAnsi="Calibri" w:cs="Times New Roman" w:hint="eastAsia"/>
          <w:sz w:val="24"/>
          <w:szCs w:val="21"/>
        </w:rPr>
        <w:t>有效期和</w:t>
      </w:r>
      <w:r w:rsidR="00B22D74" w:rsidRPr="00BF7707">
        <w:rPr>
          <w:rFonts w:ascii="仿宋_GB2312" w:eastAsia="仿宋_GB2312" w:hAnsi="Calibri" w:cs="Times New Roman" w:hint="eastAsia"/>
          <w:sz w:val="24"/>
          <w:szCs w:val="21"/>
        </w:rPr>
        <w:t>植入物</w:t>
      </w:r>
      <w:r w:rsidR="00BF3844" w:rsidRPr="00BF7707">
        <w:rPr>
          <w:rFonts w:ascii="仿宋_GB2312" w:eastAsia="仿宋_GB2312" w:hAnsi="Calibri" w:cs="Times New Roman" w:hint="eastAsia"/>
          <w:sz w:val="24"/>
          <w:szCs w:val="21"/>
        </w:rPr>
        <w:t>取出期限。</w:t>
      </w:r>
    </w:p>
    <w:p w:rsidR="00710EF5" w:rsidRPr="00BF7707" w:rsidRDefault="008658EA"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货架</w:t>
      </w:r>
      <w:r w:rsidR="00AF28DD" w:rsidRPr="00BF7707">
        <w:rPr>
          <w:rFonts w:ascii="仿宋_GB2312" w:eastAsia="仿宋_GB2312" w:hint="eastAsia"/>
          <w:sz w:val="24"/>
          <w:szCs w:val="21"/>
        </w:rPr>
        <w:t>有效期是产品性能有效期和灭菌有效期（若有）两者中期限最短的时限。其中，产品性能有效期为未开包装前，骨科植入医疗器械符合产品</w:t>
      </w:r>
      <w:r w:rsidR="00F3158C" w:rsidRPr="00BF7707">
        <w:rPr>
          <w:rFonts w:ascii="仿宋_GB2312" w:eastAsia="仿宋_GB2312" w:hint="eastAsia"/>
          <w:sz w:val="24"/>
          <w:szCs w:val="21"/>
        </w:rPr>
        <w:t>技术要求</w:t>
      </w:r>
      <w:r w:rsidR="00AF28DD" w:rsidRPr="00BF7707">
        <w:rPr>
          <w:rFonts w:ascii="仿宋_GB2312" w:eastAsia="仿宋_GB2312" w:hint="eastAsia"/>
          <w:sz w:val="24"/>
          <w:szCs w:val="21"/>
        </w:rPr>
        <w:t>和临床性能要求的最长期限；灭菌有效期为产品包装保持灭菌状态的最长期限。</w:t>
      </w:r>
    </w:p>
    <w:p w:rsidR="00AF28DD" w:rsidRPr="00BF7707" w:rsidRDefault="00B22D7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植入物</w:t>
      </w:r>
      <w:r w:rsidR="00AF28DD" w:rsidRPr="00BF7707">
        <w:rPr>
          <w:rFonts w:ascii="仿宋_GB2312" w:eastAsia="仿宋_GB2312" w:hint="eastAsia"/>
          <w:sz w:val="24"/>
          <w:szCs w:val="21"/>
        </w:rPr>
        <w:t>取出期限，即骨科植入医疗器械产品在植入人体后，产品满足临床预期目的后通常需要取出的期限。对于器械的取出，应明确具体的取出条件。无需取出的产品，</w:t>
      </w:r>
      <w:r w:rsidR="00AE6C24" w:rsidRPr="00BF7707">
        <w:rPr>
          <w:rFonts w:ascii="仿宋_GB2312" w:eastAsia="仿宋_GB2312" w:hint="eastAsia"/>
          <w:sz w:val="24"/>
          <w:szCs w:val="21"/>
        </w:rPr>
        <w:t>注册人</w:t>
      </w:r>
      <w:r w:rsidR="00AF28DD" w:rsidRPr="00BF7707">
        <w:rPr>
          <w:rFonts w:ascii="仿宋_GB2312" w:eastAsia="仿宋_GB2312" w:hint="eastAsia"/>
          <w:sz w:val="24"/>
          <w:szCs w:val="21"/>
        </w:rPr>
        <w:t>需要提交论证资料。</w:t>
      </w:r>
    </w:p>
    <w:p w:rsidR="00063FC2" w:rsidRPr="00BF7707" w:rsidRDefault="00063FC2"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建议灭菌产品明确灭菌有效期；</w:t>
      </w:r>
    </w:p>
    <w:p w:rsidR="00063FC2" w:rsidRPr="00BF7707" w:rsidRDefault="009022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生产企业在</w:t>
      </w:r>
      <w:r w:rsidR="00063FC2" w:rsidRPr="00BF7707">
        <w:rPr>
          <w:rFonts w:ascii="仿宋_GB2312" w:eastAsia="仿宋_GB2312" w:hint="eastAsia"/>
          <w:sz w:val="24"/>
          <w:szCs w:val="21"/>
        </w:rPr>
        <w:t>通常状况下</w:t>
      </w:r>
      <w:r w:rsidRPr="00BF7707">
        <w:rPr>
          <w:rFonts w:ascii="仿宋_GB2312" w:eastAsia="仿宋_GB2312" w:hint="eastAsia"/>
          <w:sz w:val="24"/>
          <w:szCs w:val="21"/>
        </w:rPr>
        <w:t>应明确植入物的取出期限</w:t>
      </w:r>
      <w:r w:rsidR="00FE2094" w:rsidRPr="00BF7707">
        <w:rPr>
          <w:rFonts w:ascii="仿宋_GB2312" w:eastAsia="仿宋_GB2312" w:hint="eastAsia"/>
          <w:sz w:val="24"/>
          <w:szCs w:val="21"/>
        </w:rPr>
        <w:t>。</w:t>
      </w:r>
      <w:r w:rsidRPr="00BF7707">
        <w:rPr>
          <w:rFonts w:ascii="仿宋_GB2312" w:eastAsia="仿宋_GB2312" w:hint="eastAsia"/>
          <w:sz w:val="24"/>
          <w:szCs w:val="21"/>
        </w:rPr>
        <w:t>其他情况</w:t>
      </w:r>
      <w:r w:rsidR="00FE2094" w:rsidRPr="00BF7707">
        <w:rPr>
          <w:rFonts w:ascii="仿宋_GB2312" w:eastAsia="仿宋_GB2312" w:hint="eastAsia"/>
          <w:sz w:val="24"/>
          <w:szCs w:val="21"/>
        </w:rPr>
        <w:t>下</w:t>
      </w:r>
      <w:r w:rsidR="00063FC2" w:rsidRPr="00BF7707">
        <w:rPr>
          <w:rFonts w:ascii="仿宋_GB2312" w:eastAsia="仿宋_GB2312" w:hint="eastAsia"/>
          <w:sz w:val="24"/>
          <w:szCs w:val="21"/>
        </w:rPr>
        <w:t>，植入物</w:t>
      </w:r>
      <w:r w:rsidRPr="00BF7707">
        <w:rPr>
          <w:rFonts w:ascii="仿宋_GB2312" w:eastAsia="仿宋_GB2312" w:hint="eastAsia"/>
          <w:sz w:val="24"/>
          <w:szCs w:val="21"/>
        </w:rPr>
        <w:t>是否取出及取出时限</w:t>
      </w:r>
      <w:r w:rsidR="00063FC2" w:rsidRPr="00BF7707">
        <w:rPr>
          <w:rFonts w:ascii="仿宋_GB2312" w:eastAsia="仿宋_GB2312" w:hint="eastAsia"/>
          <w:sz w:val="24"/>
          <w:szCs w:val="21"/>
        </w:rPr>
        <w:t>遵医嘱</w:t>
      </w:r>
      <w:r w:rsidRPr="00BF7707">
        <w:rPr>
          <w:rFonts w:ascii="仿宋_GB2312" w:eastAsia="仿宋_GB2312" w:hint="eastAsia"/>
          <w:sz w:val="24"/>
          <w:szCs w:val="21"/>
        </w:rPr>
        <w:t>（若适用）</w:t>
      </w:r>
      <w:r w:rsidR="00063FC2" w:rsidRPr="00BF7707">
        <w:rPr>
          <w:rFonts w:ascii="仿宋_GB2312" w:eastAsia="仿宋_GB2312" w:hint="eastAsia"/>
          <w:sz w:val="24"/>
          <w:szCs w:val="21"/>
        </w:rPr>
        <w:t>。</w:t>
      </w:r>
    </w:p>
    <w:p w:rsidR="00AE6C24" w:rsidRPr="00BF7707" w:rsidRDefault="00AE6C24" w:rsidP="00AE6C24">
      <w:pPr>
        <w:spacing w:line="360" w:lineRule="auto"/>
        <w:rPr>
          <w:rFonts w:ascii="仿宋_GB2312" w:eastAsia="仿宋_GB2312"/>
          <w:sz w:val="32"/>
          <w:szCs w:val="32"/>
        </w:rPr>
      </w:pPr>
      <w:r w:rsidRPr="00BF7707">
        <w:rPr>
          <w:rFonts w:ascii="仿宋_GB2312" w:eastAsia="仿宋_GB2312" w:hint="eastAsia"/>
          <w:sz w:val="32"/>
          <w:szCs w:val="32"/>
        </w:rPr>
        <w:t>【</w:t>
      </w:r>
      <w:r w:rsidR="005419EC" w:rsidRPr="00BF7707">
        <w:rPr>
          <w:rFonts w:ascii="仿宋_GB2312" w:eastAsia="仿宋_GB2312" w:hint="eastAsia"/>
          <w:sz w:val="32"/>
          <w:szCs w:val="32"/>
        </w:rPr>
        <w:t>注册人</w:t>
      </w:r>
      <w:r w:rsidRPr="00BF7707">
        <w:rPr>
          <w:rFonts w:ascii="仿宋_GB2312" w:eastAsia="仿宋_GB2312" w:hint="eastAsia"/>
          <w:sz w:val="32"/>
          <w:szCs w:val="32"/>
        </w:rPr>
        <w:t>】</w:t>
      </w:r>
    </w:p>
    <w:p w:rsidR="00AE6C24" w:rsidRPr="00BF7707" w:rsidRDefault="005419EC"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生产企业名称</w:t>
      </w:r>
      <w:r w:rsidR="00AE6C24" w:rsidRPr="00BF7707">
        <w:rPr>
          <w:rFonts w:ascii="仿宋_GB2312" w:eastAsia="仿宋_GB2312" w:hint="eastAsia"/>
          <w:sz w:val="24"/>
          <w:szCs w:val="21"/>
        </w:rPr>
        <w:t>：</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住所：</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lastRenderedPageBreak/>
        <w:t>联系方式：</w:t>
      </w:r>
    </w:p>
    <w:p w:rsidR="00AE6C24" w:rsidRPr="00BF7707" w:rsidRDefault="00C35F8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注：应与医疗器械注册证</w:t>
      </w:r>
      <w:r w:rsidR="005419EC" w:rsidRPr="00BF7707">
        <w:rPr>
          <w:rFonts w:ascii="仿宋_GB2312" w:eastAsia="仿宋_GB2312" w:hint="eastAsia"/>
          <w:sz w:val="24"/>
          <w:szCs w:val="21"/>
        </w:rPr>
        <w:t>内容完全</w:t>
      </w:r>
      <w:r w:rsidR="00AE6C24" w:rsidRPr="00BF7707">
        <w:rPr>
          <w:rFonts w:ascii="仿宋_GB2312" w:eastAsia="仿宋_GB2312" w:hint="eastAsia"/>
          <w:sz w:val="24"/>
          <w:szCs w:val="21"/>
        </w:rPr>
        <w:t>一致。</w:t>
      </w:r>
    </w:p>
    <w:p w:rsidR="00AE6C24" w:rsidRPr="00BF7707" w:rsidRDefault="00AE6C24" w:rsidP="00AE6C24">
      <w:pPr>
        <w:spacing w:line="360" w:lineRule="auto"/>
        <w:rPr>
          <w:rFonts w:ascii="仿宋_GB2312" w:eastAsia="仿宋_GB2312"/>
          <w:sz w:val="32"/>
          <w:szCs w:val="32"/>
        </w:rPr>
      </w:pPr>
      <w:r w:rsidRPr="00BF7707">
        <w:rPr>
          <w:rFonts w:ascii="仿宋_GB2312" w:eastAsia="仿宋_GB2312" w:hint="eastAsia"/>
          <w:sz w:val="32"/>
          <w:szCs w:val="32"/>
        </w:rPr>
        <w:t>【生产企业】</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生产企业名称：</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住所：</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生产地址：</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联系方式：</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注：生产地址即产品的实际生产地址（生产者生产地址和/</w:t>
      </w:r>
      <w:r w:rsidR="00FE2094" w:rsidRPr="00BF7707">
        <w:rPr>
          <w:rFonts w:ascii="仿宋_GB2312" w:eastAsia="仿宋_GB2312" w:hint="eastAsia"/>
          <w:sz w:val="24"/>
          <w:szCs w:val="21"/>
        </w:rPr>
        <w:t>或承产地址）。应与医疗器械注册证</w:t>
      </w:r>
      <w:r w:rsidRPr="00BF7707">
        <w:rPr>
          <w:rFonts w:ascii="仿宋_GB2312" w:eastAsia="仿宋_GB2312" w:hint="eastAsia"/>
          <w:sz w:val="24"/>
          <w:szCs w:val="21"/>
        </w:rPr>
        <w:t>一致。</w:t>
      </w:r>
    </w:p>
    <w:p w:rsidR="00AE6C24" w:rsidRPr="00BF7707" w:rsidRDefault="00AE6C24" w:rsidP="00AE6C24">
      <w:pPr>
        <w:spacing w:line="360" w:lineRule="auto"/>
        <w:rPr>
          <w:rFonts w:ascii="仿宋_GB2312" w:eastAsia="仿宋_GB2312"/>
          <w:sz w:val="32"/>
          <w:szCs w:val="32"/>
        </w:rPr>
      </w:pPr>
      <w:r w:rsidRPr="00BF7707">
        <w:rPr>
          <w:rFonts w:ascii="仿宋_GB2312" w:eastAsia="仿宋_GB2312" w:hint="eastAsia"/>
          <w:sz w:val="32"/>
          <w:szCs w:val="32"/>
        </w:rPr>
        <w:t>【售后服务单位】</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单位名称：</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单位地址：</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联系方式：</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注：售后服务机构系指生产企业在中国境内委托承担售后服务的机构。售后服务机构住所与经营地址不同的应分别列出。</w:t>
      </w:r>
    </w:p>
    <w:p w:rsidR="00AE6C24" w:rsidRPr="00BF7707" w:rsidRDefault="00AE6C24" w:rsidP="00AE6C24">
      <w:pPr>
        <w:spacing w:line="360" w:lineRule="auto"/>
        <w:rPr>
          <w:rFonts w:ascii="仿宋_GB2312" w:eastAsia="仿宋_GB2312"/>
          <w:sz w:val="32"/>
          <w:szCs w:val="32"/>
        </w:rPr>
      </w:pPr>
      <w:r w:rsidRPr="00BF7707">
        <w:rPr>
          <w:rFonts w:ascii="仿宋_GB2312" w:eastAsia="仿宋_GB2312" w:hint="eastAsia"/>
          <w:sz w:val="32"/>
          <w:szCs w:val="32"/>
        </w:rPr>
        <w:t>【代理人】（进口产品适用）</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代理人名称：</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住所：</w:t>
      </w:r>
    </w:p>
    <w:p w:rsidR="00AE6C24" w:rsidRPr="00BF7707" w:rsidRDefault="00AE6C2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联系方式：</w:t>
      </w:r>
    </w:p>
    <w:p w:rsidR="00C35F84" w:rsidRPr="00BF7707" w:rsidRDefault="00C35F84" w:rsidP="00C021A0">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注：代理人系指境外生产企业在境内设立的代表机构或指定的境内企业法人。</w:t>
      </w:r>
    </w:p>
    <w:p w:rsidR="001E1BA7" w:rsidRPr="00BF7707" w:rsidRDefault="001E1BA7" w:rsidP="001E1BA7">
      <w:pPr>
        <w:spacing w:line="360" w:lineRule="auto"/>
        <w:rPr>
          <w:rFonts w:ascii="仿宋_GB2312" w:eastAsia="仿宋_GB2312"/>
          <w:b/>
          <w:sz w:val="32"/>
          <w:szCs w:val="32"/>
        </w:rPr>
      </w:pPr>
      <w:r w:rsidRPr="00BF7707">
        <w:rPr>
          <w:rFonts w:ascii="仿宋_GB2312" w:eastAsia="仿宋_GB2312" w:hint="eastAsia"/>
          <w:sz w:val="32"/>
          <w:szCs w:val="32"/>
        </w:rPr>
        <w:t>【标签所用的图形、符号、缩写等内容的解释】</w:t>
      </w:r>
    </w:p>
    <w:p w:rsidR="00A0605A" w:rsidRDefault="001E1BA7" w:rsidP="00F10098">
      <w:pPr>
        <w:spacing w:line="360" w:lineRule="auto"/>
        <w:ind w:firstLineChars="200" w:firstLine="480"/>
        <w:rPr>
          <w:rFonts w:ascii="仿宋_GB2312" w:eastAsia="仿宋_GB2312"/>
          <w:sz w:val="24"/>
          <w:szCs w:val="21"/>
        </w:rPr>
      </w:pPr>
      <w:bookmarkStart w:id="1" w:name="_GoBack"/>
      <w:bookmarkEnd w:id="1"/>
      <w:r w:rsidRPr="00BF7707">
        <w:rPr>
          <w:rFonts w:ascii="仿宋_GB2312" w:eastAsia="仿宋_GB2312" w:hint="eastAsia"/>
          <w:sz w:val="24"/>
          <w:szCs w:val="21"/>
        </w:rPr>
        <w:t>注：具体要求见YY/T0466.1《用于医疗器械标签、标记和提供信息的符号》，并根据产品的特点制定本项。</w:t>
      </w:r>
    </w:p>
    <w:p w:rsidR="008701AB" w:rsidRPr="008701AB" w:rsidRDefault="008701AB" w:rsidP="008701AB">
      <w:pPr>
        <w:spacing w:line="360" w:lineRule="auto"/>
        <w:rPr>
          <w:rFonts w:ascii="仿宋_GB2312" w:eastAsia="仿宋_GB2312"/>
          <w:sz w:val="32"/>
          <w:szCs w:val="32"/>
        </w:rPr>
      </w:pPr>
      <w:r w:rsidRPr="008701AB">
        <w:rPr>
          <w:rFonts w:ascii="仿宋_GB2312" w:eastAsia="仿宋_GB2312" w:hint="eastAsia"/>
          <w:sz w:val="32"/>
          <w:szCs w:val="32"/>
        </w:rPr>
        <w:t>【产品生产日期】</w:t>
      </w:r>
    </w:p>
    <w:p w:rsidR="008701AB" w:rsidRPr="008701AB" w:rsidRDefault="008701AB" w:rsidP="008701AB">
      <w:pPr>
        <w:spacing w:line="360" w:lineRule="auto"/>
        <w:ind w:firstLineChars="200" w:firstLine="480"/>
        <w:rPr>
          <w:rFonts w:ascii="仿宋_GB2312" w:eastAsia="仿宋_GB2312"/>
          <w:sz w:val="24"/>
          <w:szCs w:val="21"/>
        </w:rPr>
      </w:pPr>
      <w:r w:rsidRPr="008701AB">
        <w:rPr>
          <w:rFonts w:ascii="仿宋_GB2312" w:eastAsia="仿宋_GB2312" w:hint="eastAsia"/>
          <w:sz w:val="24"/>
          <w:szCs w:val="21"/>
        </w:rPr>
        <w:t>详见产品标签</w:t>
      </w:r>
      <w:r>
        <w:rPr>
          <w:rFonts w:ascii="仿宋_GB2312" w:eastAsia="仿宋_GB2312" w:hint="eastAsia"/>
          <w:sz w:val="24"/>
          <w:szCs w:val="21"/>
        </w:rPr>
        <w:t>。</w:t>
      </w:r>
    </w:p>
    <w:p w:rsidR="00C9091C" w:rsidRPr="00BF7707" w:rsidRDefault="005D435A" w:rsidP="00C9091C">
      <w:pPr>
        <w:spacing w:line="360" w:lineRule="auto"/>
        <w:rPr>
          <w:rFonts w:ascii="仿宋_GB2312" w:eastAsia="仿宋_GB2312"/>
          <w:sz w:val="32"/>
          <w:szCs w:val="32"/>
        </w:rPr>
      </w:pPr>
      <w:r w:rsidRPr="00BF7707">
        <w:rPr>
          <w:rFonts w:ascii="仿宋_GB2312" w:eastAsia="仿宋_GB2312" w:hint="eastAsia"/>
          <w:sz w:val="32"/>
          <w:szCs w:val="32"/>
        </w:rPr>
        <w:t>【说明书的编制或修订日期】</w:t>
      </w:r>
    </w:p>
    <w:p w:rsidR="00902224" w:rsidRPr="00BF7707" w:rsidRDefault="00C35F84" w:rsidP="003B261C">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注：需在说明书上载明说明书编制或修订日期。</w:t>
      </w:r>
    </w:p>
    <w:p w:rsidR="001E1BA7" w:rsidRPr="00BF7707" w:rsidRDefault="001E1BA7" w:rsidP="001E1BA7">
      <w:pPr>
        <w:spacing w:line="360" w:lineRule="auto"/>
        <w:rPr>
          <w:rFonts w:ascii="仿宋_GB2312" w:eastAsia="仿宋_GB2312"/>
          <w:sz w:val="32"/>
          <w:szCs w:val="32"/>
        </w:rPr>
      </w:pPr>
      <w:r w:rsidRPr="00BF7707">
        <w:rPr>
          <w:rFonts w:ascii="仿宋_GB2312" w:eastAsia="仿宋_GB2312" w:hint="eastAsia"/>
          <w:sz w:val="32"/>
          <w:szCs w:val="32"/>
        </w:rPr>
        <w:lastRenderedPageBreak/>
        <w:t>【其他】</w:t>
      </w:r>
    </w:p>
    <w:p w:rsidR="001E1BA7" w:rsidRPr="00BF7707" w:rsidRDefault="001E1BA7" w:rsidP="00A65E96">
      <w:pPr>
        <w:spacing w:line="360" w:lineRule="auto"/>
        <w:ind w:firstLineChars="200" w:firstLine="480"/>
        <w:rPr>
          <w:rFonts w:ascii="仿宋_GB2312" w:eastAsia="仿宋_GB2312"/>
          <w:sz w:val="24"/>
          <w:szCs w:val="21"/>
        </w:rPr>
      </w:pPr>
      <w:r w:rsidRPr="00BF7707">
        <w:rPr>
          <w:rFonts w:ascii="仿宋_GB2312" w:eastAsia="仿宋_GB2312" w:hint="eastAsia"/>
          <w:sz w:val="24"/>
          <w:szCs w:val="21"/>
        </w:rPr>
        <w:t>注：</w:t>
      </w:r>
      <w:r w:rsidR="00AE6C24" w:rsidRPr="00BF7707">
        <w:rPr>
          <w:rFonts w:ascii="仿宋_GB2312" w:eastAsia="仿宋_GB2312" w:hint="eastAsia"/>
          <w:sz w:val="24"/>
          <w:szCs w:val="21"/>
        </w:rPr>
        <w:t>注册人</w:t>
      </w:r>
      <w:r w:rsidRPr="00BF7707">
        <w:rPr>
          <w:rFonts w:ascii="仿宋_GB2312" w:eastAsia="仿宋_GB2312" w:hint="eastAsia"/>
          <w:sz w:val="24"/>
          <w:szCs w:val="21"/>
        </w:rPr>
        <w:t>根据不同的产品特征可补充其他方面的信息。</w:t>
      </w:r>
    </w:p>
    <w:p w:rsidR="00A65E96" w:rsidRPr="00BF7707" w:rsidRDefault="00A65E96" w:rsidP="00A65E96">
      <w:pPr>
        <w:spacing w:line="360" w:lineRule="auto"/>
        <w:rPr>
          <w:rFonts w:ascii="仿宋_GB2312" w:eastAsia="仿宋_GB2312"/>
          <w:sz w:val="24"/>
          <w:szCs w:val="21"/>
        </w:rPr>
      </w:pPr>
    </w:p>
    <w:p w:rsidR="00A65E96" w:rsidRPr="00BF7707" w:rsidRDefault="00A65E96" w:rsidP="00A65E96">
      <w:pPr>
        <w:spacing w:line="360" w:lineRule="auto"/>
        <w:rPr>
          <w:rFonts w:ascii="仿宋_GB2312" w:eastAsia="仿宋_GB2312"/>
          <w:sz w:val="24"/>
          <w:szCs w:val="21"/>
        </w:rPr>
      </w:pPr>
    </w:p>
    <w:p w:rsidR="00A65E96" w:rsidRPr="00BF7707" w:rsidRDefault="00A65E96" w:rsidP="00A65E96">
      <w:pPr>
        <w:spacing w:line="360" w:lineRule="auto"/>
        <w:rPr>
          <w:rFonts w:ascii="仿宋_GB2312" w:eastAsia="仿宋_GB2312"/>
          <w:szCs w:val="21"/>
        </w:rPr>
      </w:pPr>
      <w:r w:rsidRPr="00BF7707">
        <w:rPr>
          <w:rFonts w:ascii="仿宋_GB2312" w:eastAsia="仿宋_GB2312" w:hint="eastAsia"/>
          <w:szCs w:val="21"/>
        </w:rPr>
        <w:t>附件：</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附件2</w:t>
      </w:r>
      <w:r w:rsidR="00DF7AB3" w:rsidRPr="00BF7707">
        <w:rPr>
          <w:rFonts w:ascii="仿宋_GB2312" w:eastAsia="仿宋_GB2312" w:hAnsi="仿宋" w:hint="eastAsia"/>
          <w:szCs w:val="21"/>
        </w:rPr>
        <w:t>4</w:t>
      </w:r>
      <w:r w:rsidR="006337B4" w:rsidRPr="00BF7707">
        <w:rPr>
          <w:rFonts w:ascii="仿宋_GB2312" w:eastAsia="仿宋_GB2312" w:hAnsi="仿宋" w:hint="eastAsia"/>
          <w:szCs w:val="21"/>
        </w:rPr>
        <w:t>金属直型接骨板</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附件2</w:t>
      </w:r>
      <w:r w:rsidR="00DF7AB3" w:rsidRPr="00BF7707">
        <w:rPr>
          <w:rFonts w:ascii="仿宋_GB2312" w:eastAsia="仿宋_GB2312" w:hAnsi="仿宋" w:hint="eastAsia"/>
          <w:szCs w:val="21"/>
        </w:rPr>
        <w:t>5</w:t>
      </w:r>
      <w:r w:rsidR="006337B4" w:rsidRPr="00BF7707">
        <w:rPr>
          <w:rFonts w:ascii="仿宋_GB2312" w:eastAsia="仿宋_GB2312" w:hAnsi="仿宋" w:hint="eastAsia"/>
          <w:szCs w:val="21"/>
        </w:rPr>
        <w:t>金属解剖型接骨板</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附件2</w:t>
      </w:r>
      <w:r w:rsidR="00DF7AB3" w:rsidRPr="00BF7707">
        <w:rPr>
          <w:rFonts w:ascii="仿宋_GB2312" w:eastAsia="仿宋_GB2312" w:hAnsi="仿宋" w:hint="eastAsia"/>
          <w:szCs w:val="21"/>
        </w:rPr>
        <w:t>6</w:t>
      </w:r>
      <w:r w:rsidR="006337B4" w:rsidRPr="00BF7707">
        <w:rPr>
          <w:rFonts w:ascii="仿宋_GB2312" w:eastAsia="仿宋_GB2312" w:hAnsi="仿宋" w:hint="eastAsia"/>
          <w:szCs w:val="21"/>
        </w:rPr>
        <w:t>金属角度型接骨板/</w:t>
      </w:r>
      <w:r w:rsidRPr="00BF7707">
        <w:rPr>
          <w:rFonts w:ascii="仿宋_GB2312" w:eastAsia="仿宋_GB2312" w:hAnsi="仿宋" w:hint="eastAsia"/>
          <w:szCs w:val="21"/>
        </w:rPr>
        <w:t>金属角度固定器</w:t>
      </w:r>
    </w:p>
    <w:p w:rsidR="006337B4"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27</w:t>
      </w:r>
      <w:r w:rsidR="006337B4" w:rsidRPr="00BF7707">
        <w:rPr>
          <w:rFonts w:ascii="仿宋_GB2312" w:eastAsia="仿宋_GB2312" w:hAnsi="仿宋" w:hint="eastAsia"/>
          <w:szCs w:val="21"/>
        </w:rPr>
        <w:t>肋骨板</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28</w:t>
      </w:r>
      <w:r w:rsidR="006337B4" w:rsidRPr="00BF7707">
        <w:rPr>
          <w:rFonts w:ascii="仿宋_GB2312" w:eastAsia="仿宋_GB2312" w:hAnsi="仿宋" w:hint="eastAsia"/>
          <w:szCs w:val="21"/>
        </w:rPr>
        <w:t>锁定接骨板</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29</w:t>
      </w:r>
      <w:r w:rsidR="006337B4" w:rsidRPr="00BF7707">
        <w:rPr>
          <w:rFonts w:ascii="仿宋_GB2312" w:eastAsia="仿宋_GB2312" w:hAnsi="仿宋" w:hint="eastAsia"/>
          <w:szCs w:val="21"/>
        </w:rPr>
        <w:t>聚髌器</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附件3</w:t>
      </w:r>
      <w:r w:rsidR="00DF7AB3" w:rsidRPr="00BF7707">
        <w:rPr>
          <w:rFonts w:ascii="仿宋_GB2312" w:eastAsia="仿宋_GB2312" w:hAnsi="仿宋" w:hint="eastAsia"/>
          <w:szCs w:val="21"/>
        </w:rPr>
        <w:t>0</w:t>
      </w:r>
      <w:r w:rsidR="006337B4" w:rsidRPr="00BF7707">
        <w:rPr>
          <w:rFonts w:ascii="仿宋_GB2312" w:eastAsia="仿宋_GB2312" w:hAnsi="仿宋" w:hint="eastAsia"/>
          <w:szCs w:val="21"/>
        </w:rPr>
        <w:t>四肢用U型钉</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附件3</w:t>
      </w:r>
      <w:r w:rsidR="00DF7AB3" w:rsidRPr="00BF7707">
        <w:rPr>
          <w:rFonts w:ascii="仿宋_GB2312" w:eastAsia="仿宋_GB2312" w:hAnsi="仿宋" w:hint="eastAsia"/>
          <w:szCs w:val="21"/>
        </w:rPr>
        <w:t>1</w:t>
      </w:r>
      <w:r w:rsidR="006337B4" w:rsidRPr="00BF7707">
        <w:rPr>
          <w:rFonts w:ascii="仿宋_GB2312" w:eastAsia="仿宋_GB2312" w:hAnsi="仿宋" w:hint="eastAsia"/>
          <w:szCs w:val="21"/>
        </w:rPr>
        <w:t>空心螺钉</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附件3</w:t>
      </w:r>
      <w:r w:rsidR="00DF7AB3" w:rsidRPr="00BF7707">
        <w:rPr>
          <w:rFonts w:ascii="仿宋_GB2312" w:eastAsia="仿宋_GB2312" w:hAnsi="仿宋" w:hint="eastAsia"/>
          <w:szCs w:val="21"/>
        </w:rPr>
        <w:t>2</w:t>
      </w:r>
      <w:r w:rsidR="006337B4" w:rsidRPr="00BF7707">
        <w:rPr>
          <w:rFonts w:ascii="仿宋_GB2312" w:eastAsia="仿宋_GB2312" w:hAnsi="仿宋" w:hint="eastAsia"/>
          <w:szCs w:val="21"/>
        </w:rPr>
        <w:t>界面螺钉</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附件3</w:t>
      </w:r>
      <w:r w:rsidR="00DF7AB3" w:rsidRPr="00BF7707">
        <w:rPr>
          <w:rFonts w:ascii="仿宋_GB2312" w:eastAsia="仿宋_GB2312" w:hAnsi="仿宋" w:hint="eastAsia"/>
          <w:szCs w:val="21"/>
        </w:rPr>
        <w:t>3</w:t>
      </w:r>
      <w:r w:rsidRPr="00BF7707">
        <w:rPr>
          <w:rFonts w:ascii="仿宋_GB2312" w:eastAsia="仿宋_GB2312" w:hAnsi="仿宋" w:hint="eastAsia"/>
          <w:szCs w:val="21"/>
        </w:rPr>
        <w:t>可吸收界面螺钉</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附件3</w:t>
      </w:r>
      <w:r w:rsidR="00DF7AB3" w:rsidRPr="00BF7707">
        <w:rPr>
          <w:rFonts w:ascii="仿宋_GB2312" w:eastAsia="仿宋_GB2312" w:hAnsi="仿宋" w:hint="eastAsia"/>
          <w:szCs w:val="21"/>
        </w:rPr>
        <w:t>4</w:t>
      </w:r>
      <w:r w:rsidR="006337B4" w:rsidRPr="00BF7707">
        <w:rPr>
          <w:rFonts w:ascii="仿宋_GB2312" w:eastAsia="仿宋_GB2312" w:hAnsi="仿宋" w:hint="eastAsia"/>
          <w:szCs w:val="21"/>
        </w:rPr>
        <w:t>不可吸收带线锚钉</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附件3</w:t>
      </w:r>
      <w:r w:rsidR="00DF7AB3" w:rsidRPr="00BF7707">
        <w:rPr>
          <w:rFonts w:ascii="仿宋_GB2312" w:eastAsia="仿宋_GB2312" w:hAnsi="仿宋" w:hint="eastAsia"/>
          <w:szCs w:val="21"/>
        </w:rPr>
        <w:t>5</w:t>
      </w:r>
      <w:r w:rsidR="006337B4" w:rsidRPr="00BF7707">
        <w:rPr>
          <w:rFonts w:ascii="仿宋_GB2312" w:eastAsia="仿宋_GB2312" w:hAnsi="仿宋" w:hint="eastAsia"/>
          <w:szCs w:val="21"/>
        </w:rPr>
        <w:t>可吸收带线锚钉</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附件3</w:t>
      </w:r>
      <w:r w:rsidR="00DF7AB3" w:rsidRPr="00BF7707">
        <w:rPr>
          <w:rFonts w:ascii="仿宋_GB2312" w:eastAsia="仿宋_GB2312" w:hAnsi="仿宋" w:hint="eastAsia"/>
          <w:szCs w:val="21"/>
        </w:rPr>
        <w:t>6</w:t>
      </w:r>
      <w:r w:rsidR="006337B4" w:rsidRPr="00BF7707">
        <w:rPr>
          <w:rFonts w:ascii="仿宋_GB2312" w:eastAsia="仿宋_GB2312" w:hAnsi="仿宋" w:hint="eastAsia"/>
          <w:szCs w:val="21"/>
        </w:rPr>
        <w:t>可吸收四肢接骨板固定系统</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37</w:t>
      </w:r>
      <w:r w:rsidR="006337B4" w:rsidRPr="00BF7707">
        <w:rPr>
          <w:rFonts w:ascii="仿宋_GB2312" w:eastAsia="仿宋_GB2312" w:hAnsi="仿宋" w:hint="eastAsia"/>
          <w:szCs w:val="21"/>
        </w:rPr>
        <w:t>可吸收颅颌面接骨板固定系统</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38</w:t>
      </w:r>
      <w:r w:rsidR="006337B4" w:rsidRPr="00BF7707">
        <w:rPr>
          <w:rFonts w:ascii="仿宋_GB2312" w:eastAsia="仿宋_GB2312" w:hAnsi="仿宋" w:hint="eastAsia"/>
          <w:szCs w:val="21"/>
        </w:rPr>
        <w:t>髓内钉系统</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39</w:t>
      </w:r>
      <w:r w:rsidR="006337B4" w:rsidRPr="00BF7707">
        <w:rPr>
          <w:rFonts w:ascii="仿宋_GB2312" w:eastAsia="仿宋_GB2312" w:hAnsi="仿宋" w:hint="eastAsia"/>
          <w:szCs w:val="21"/>
        </w:rPr>
        <w:t>髓内针</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附件4</w:t>
      </w:r>
      <w:r w:rsidR="00DF7AB3" w:rsidRPr="00BF7707">
        <w:rPr>
          <w:rFonts w:ascii="仿宋_GB2312" w:eastAsia="仿宋_GB2312" w:hAnsi="仿宋" w:hint="eastAsia"/>
          <w:szCs w:val="21"/>
        </w:rPr>
        <w:t>0</w:t>
      </w:r>
      <w:r w:rsidR="006337B4" w:rsidRPr="00BF7707">
        <w:rPr>
          <w:rFonts w:ascii="仿宋_GB2312" w:eastAsia="仿宋_GB2312" w:hAnsi="仿宋" w:hint="eastAsia"/>
          <w:szCs w:val="21"/>
        </w:rPr>
        <w:t>外固定架用金属骨针</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附件4</w:t>
      </w:r>
      <w:r w:rsidR="00DF7AB3" w:rsidRPr="00BF7707">
        <w:rPr>
          <w:rFonts w:ascii="仿宋_GB2312" w:eastAsia="仿宋_GB2312" w:hAnsi="仿宋" w:hint="eastAsia"/>
          <w:szCs w:val="21"/>
        </w:rPr>
        <w:t>1</w:t>
      </w:r>
      <w:r w:rsidR="006337B4" w:rsidRPr="00BF7707">
        <w:rPr>
          <w:rFonts w:ascii="仿宋_GB2312" w:eastAsia="仿宋_GB2312" w:hAnsi="仿宋" w:hint="eastAsia"/>
          <w:szCs w:val="21"/>
        </w:rPr>
        <w:t>金属骨针</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附件4</w:t>
      </w:r>
      <w:r w:rsidR="00DF7AB3" w:rsidRPr="00BF7707">
        <w:rPr>
          <w:rFonts w:ascii="仿宋_GB2312" w:eastAsia="仿宋_GB2312" w:hAnsi="仿宋" w:hint="eastAsia"/>
          <w:szCs w:val="21"/>
        </w:rPr>
        <w:t>2</w:t>
      </w:r>
      <w:r w:rsidR="006337B4" w:rsidRPr="00BF7707">
        <w:rPr>
          <w:rFonts w:ascii="仿宋_GB2312" w:eastAsia="仿宋_GB2312" w:hAnsi="仿宋" w:hint="eastAsia"/>
          <w:szCs w:val="21"/>
        </w:rPr>
        <w:t>柔性金属丝</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附件4</w:t>
      </w:r>
      <w:r w:rsidR="00DF7AB3" w:rsidRPr="00BF7707">
        <w:rPr>
          <w:rFonts w:ascii="仿宋_GB2312" w:eastAsia="仿宋_GB2312" w:hAnsi="仿宋" w:hint="eastAsia"/>
          <w:szCs w:val="21"/>
        </w:rPr>
        <w:t>3</w:t>
      </w:r>
      <w:r w:rsidR="006337B4" w:rsidRPr="00BF7707">
        <w:rPr>
          <w:rFonts w:ascii="仿宋_GB2312" w:eastAsia="仿宋_GB2312" w:hAnsi="仿宋" w:hint="eastAsia"/>
          <w:szCs w:val="21"/>
        </w:rPr>
        <w:t>缆线、缆索系统</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附件4</w:t>
      </w:r>
      <w:r w:rsidR="00DF7AB3" w:rsidRPr="00BF7707">
        <w:rPr>
          <w:rFonts w:ascii="仿宋_GB2312" w:eastAsia="仿宋_GB2312" w:hAnsi="仿宋" w:hint="eastAsia"/>
          <w:szCs w:val="21"/>
        </w:rPr>
        <w:t>4</w:t>
      </w:r>
      <w:r w:rsidR="006337B4" w:rsidRPr="00BF7707">
        <w:rPr>
          <w:rFonts w:ascii="仿宋_GB2312" w:eastAsia="仿宋_GB2312" w:hAnsi="仿宋" w:hint="eastAsia"/>
          <w:szCs w:val="21"/>
        </w:rPr>
        <w:t>形状记忆合金聚髌器</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附件4</w:t>
      </w:r>
      <w:r w:rsidR="00DF7AB3" w:rsidRPr="00BF7707">
        <w:rPr>
          <w:rFonts w:ascii="仿宋_GB2312" w:eastAsia="仿宋_GB2312" w:hAnsi="仿宋" w:hint="eastAsia"/>
          <w:szCs w:val="21"/>
        </w:rPr>
        <w:t>5</w:t>
      </w:r>
      <w:r w:rsidR="006337B4" w:rsidRPr="00BF7707">
        <w:rPr>
          <w:rFonts w:ascii="仿宋_GB2312" w:eastAsia="仿宋_GB2312" w:hAnsi="仿宋" w:hint="eastAsia"/>
          <w:szCs w:val="21"/>
        </w:rPr>
        <w:t>形状记忆合金骨干接骨板</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附件4</w:t>
      </w:r>
      <w:r w:rsidR="00DF7AB3" w:rsidRPr="00BF7707">
        <w:rPr>
          <w:rFonts w:ascii="仿宋_GB2312" w:eastAsia="仿宋_GB2312" w:hAnsi="仿宋" w:hint="eastAsia"/>
          <w:szCs w:val="21"/>
        </w:rPr>
        <w:t>6</w:t>
      </w:r>
      <w:r w:rsidR="006337B4" w:rsidRPr="00BF7707">
        <w:rPr>
          <w:rFonts w:ascii="仿宋_GB2312" w:eastAsia="仿宋_GB2312" w:hAnsi="仿宋" w:hint="eastAsia"/>
          <w:szCs w:val="21"/>
        </w:rPr>
        <w:t>形状记忆合金干骺端接骨板</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47</w:t>
      </w:r>
      <w:r w:rsidR="006337B4" w:rsidRPr="00BF7707">
        <w:rPr>
          <w:rFonts w:ascii="仿宋_GB2312" w:eastAsia="仿宋_GB2312" w:hAnsi="仿宋" w:hint="eastAsia"/>
          <w:szCs w:val="21"/>
        </w:rPr>
        <w:t>形状记忆合金肋骨板</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48</w:t>
      </w:r>
      <w:r w:rsidR="006337B4" w:rsidRPr="00BF7707">
        <w:rPr>
          <w:rFonts w:ascii="仿宋_GB2312" w:eastAsia="仿宋_GB2312" w:hAnsi="仿宋" w:hint="eastAsia"/>
          <w:szCs w:val="21"/>
        </w:rPr>
        <w:t>颅颌面接骨板系统</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w:t>
      </w:r>
      <w:r w:rsidR="00DF7AB3" w:rsidRPr="00BF7707">
        <w:rPr>
          <w:rFonts w:ascii="仿宋_GB2312" w:eastAsia="仿宋_GB2312" w:hAnsi="仿宋" w:hint="eastAsia"/>
          <w:szCs w:val="21"/>
        </w:rPr>
        <w:t>49</w:t>
      </w:r>
      <w:r w:rsidR="006337B4" w:rsidRPr="00BF7707">
        <w:rPr>
          <w:rFonts w:ascii="仿宋_GB2312" w:eastAsia="仿宋_GB2312" w:hAnsi="仿宋" w:hint="eastAsia"/>
          <w:szCs w:val="21"/>
        </w:rPr>
        <w:t>上颌牵开器</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附件5</w:t>
      </w:r>
      <w:r w:rsidR="00DF7AB3" w:rsidRPr="00BF7707">
        <w:rPr>
          <w:rFonts w:ascii="仿宋_GB2312" w:eastAsia="仿宋_GB2312" w:hAnsi="仿宋" w:hint="eastAsia"/>
          <w:szCs w:val="21"/>
        </w:rPr>
        <w:t>0</w:t>
      </w:r>
      <w:r w:rsidR="006337B4" w:rsidRPr="00BF7707">
        <w:rPr>
          <w:rFonts w:ascii="仿宋_GB2312" w:eastAsia="仿宋_GB2312" w:hAnsi="仿宋" w:hint="eastAsia"/>
          <w:szCs w:val="21"/>
        </w:rPr>
        <w:t>下颌牵开器</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附件5</w:t>
      </w:r>
      <w:r w:rsidR="00DF7AB3" w:rsidRPr="00BF7707">
        <w:rPr>
          <w:rFonts w:ascii="仿宋_GB2312" w:eastAsia="仿宋_GB2312" w:hAnsi="仿宋" w:hint="eastAsia"/>
          <w:szCs w:val="21"/>
        </w:rPr>
        <w:t>1</w:t>
      </w:r>
      <w:r w:rsidR="006337B4" w:rsidRPr="00BF7707">
        <w:rPr>
          <w:rFonts w:ascii="仿宋_GB2312" w:eastAsia="仿宋_GB2312" w:hAnsi="仿宋" w:hint="eastAsia"/>
          <w:szCs w:val="21"/>
        </w:rPr>
        <w:t>钛网</w:t>
      </w:r>
    </w:p>
    <w:p w:rsidR="00E471C1" w:rsidRPr="00BF7707" w:rsidRDefault="00E471C1" w:rsidP="00687234">
      <w:pPr>
        <w:ind w:firstLine="600"/>
        <w:rPr>
          <w:rFonts w:ascii="仿宋_GB2312" w:eastAsia="仿宋_GB2312" w:hAnsi="仿宋"/>
          <w:szCs w:val="21"/>
        </w:rPr>
      </w:pPr>
      <w:r w:rsidRPr="00BF7707">
        <w:rPr>
          <w:rFonts w:ascii="仿宋_GB2312" w:eastAsia="仿宋_GB2312" w:hAnsi="仿宋" w:hint="eastAsia"/>
          <w:szCs w:val="21"/>
        </w:rPr>
        <w:t>附件5</w:t>
      </w:r>
      <w:r w:rsidR="00DF7AB3" w:rsidRPr="00BF7707">
        <w:rPr>
          <w:rFonts w:ascii="仿宋_GB2312" w:eastAsia="仿宋_GB2312" w:hAnsi="仿宋" w:hint="eastAsia"/>
          <w:szCs w:val="21"/>
        </w:rPr>
        <w:t>2</w:t>
      </w:r>
      <w:r w:rsidR="006337B4" w:rsidRPr="00BF7707">
        <w:rPr>
          <w:rFonts w:ascii="仿宋_GB2312" w:eastAsia="仿宋_GB2312" w:hAnsi="仿宋" w:hint="eastAsia"/>
          <w:szCs w:val="21"/>
        </w:rPr>
        <w:t>人工颅骨假体</w:t>
      </w:r>
    </w:p>
    <w:p w:rsidR="00637352" w:rsidRPr="00BF7707" w:rsidRDefault="00637352" w:rsidP="00687234">
      <w:pPr>
        <w:ind w:firstLine="600"/>
        <w:jc w:val="left"/>
        <w:rPr>
          <w:rFonts w:ascii="仿宋_GB2312" w:eastAsia="仿宋_GB2312" w:hAnsi="仿宋"/>
          <w:szCs w:val="21"/>
        </w:rPr>
      </w:pPr>
      <w:r w:rsidRPr="00BF7707">
        <w:rPr>
          <w:rFonts w:ascii="仿宋_GB2312" w:eastAsia="仿宋_GB2312" w:hAnsi="仿宋" w:hint="eastAsia"/>
          <w:szCs w:val="21"/>
        </w:rPr>
        <w:t>附件53</w:t>
      </w:r>
      <w:r w:rsidR="006337B4" w:rsidRPr="00BF7707">
        <w:rPr>
          <w:rFonts w:ascii="仿宋_GB2312" w:eastAsia="仿宋_GB2312" w:hAnsi="仿宋" w:hint="eastAsia"/>
          <w:szCs w:val="21"/>
        </w:rPr>
        <w:t>颅骨锁</w:t>
      </w:r>
    </w:p>
    <w:p w:rsidR="00306C67" w:rsidRPr="00BF7707" w:rsidRDefault="00306C67" w:rsidP="005C5607">
      <w:pPr>
        <w:ind w:firstLine="600"/>
        <w:rPr>
          <w:rFonts w:ascii="仿宋_GB2312" w:eastAsia="仿宋_GB2312" w:hAnsi="仿宋"/>
          <w:szCs w:val="21"/>
        </w:rPr>
      </w:pPr>
    </w:p>
    <w:sectPr w:rsidR="00306C67" w:rsidRPr="00BF7707" w:rsidSect="00A900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B9B" w:rsidRDefault="00332B9B" w:rsidP="00F03FB4">
      <w:r>
        <w:separator/>
      </w:r>
    </w:p>
  </w:endnote>
  <w:endnote w:type="continuationSeparator" w:id="1">
    <w:p w:rsidR="00332B9B" w:rsidRDefault="00332B9B" w:rsidP="00F03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modern"/>
    <w:notTrueType/>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B9B" w:rsidRDefault="00332B9B" w:rsidP="00F03FB4">
      <w:r>
        <w:separator/>
      </w:r>
    </w:p>
  </w:footnote>
  <w:footnote w:type="continuationSeparator" w:id="1">
    <w:p w:rsidR="00332B9B" w:rsidRDefault="00332B9B" w:rsidP="00F03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92F59"/>
    <w:multiLevelType w:val="hybridMultilevel"/>
    <w:tmpl w:val="583C6D4E"/>
    <w:lvl w:ilvl="0" w:tplc="0409000F">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386E1D7D"/>
    <w:multiLevelType w:val="hybridMultilevel"/>
    <w:tmpl w:val="39329B0C"/>
    <w:lvl w:ilvl="0" w:tplc="6784B82E">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06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FB4"/>
    <w:rsid w:val="00001185"/>
    <w:rsid w:val="00006D8D"/>
    <w:rsid w:val="0002590C"/>
    <w:rsid w:val="00040922"/>
    <w:rsid w:val="00063FC2"/>
    <w:rsid w:val="000863E2"/>
    <w:rsid w:val="000961C3"/>
    <w:rsid w:val="000A12D6"/>
    <w:rsid w:val="000B4BC4"/>
    <w:rsid w:val="00106B9D"/>
    <w:rsid w:val="001263FE"/>
    <w:rsid w:val="00137910"/>
    <w:rsid w:val="001920F2"/>
    <w:rsid w:val="001D23F4"/>
    <w:rsid w:val="001D29AA"/>
    <w:rsid w:val="001D3FA1"/>
    <w:rsid w:val="001D59FC"/>
    <w:rsid w:val="001E1BA7"/>
    <w:rsid w:val="001F7797"/>
    <w:rsid w:val="0020663C"/>
    <w:rsid w:val="00214FC9"/>
    <w:rsid w:val="00271374"/>
    <w:rsid w:val="00282581"/>
    <w:rsid w:val="00292B15"/>
    <w:rsid w:val="002F11B0"/>
    <w:rsid w:val="00306C67"/>
    <w:rsid w:val="00332B9B"/>
    <w:rsid w:val="00350926"/>
    <w:rsid w:val="003741E9"/>
    <w:rsid w:val="003932D8"/>
    <w:rsid w:val="003A5673"/>
    <w:rsid w:val="003B261C"/>
    <w:rsid w:val="003B281D"/>
    <w:rsid w:val="003C621B"/>
    <w:rsid w:val="003D5A54"/>
    <w:rsid w:val="003F72A2"/>
    <w:rsid w:val="00417C1A"/>
    <w:rsid w:val="004342EE"/>
    <w:rsid w:val="00437447"/>
    <w:rsid w:val="004504BD"/>
    <w:rsid w:val="004506DD"/>
    <w:rsid w:val="004669F5"/>
    <w:rsid w:val="00482C8E"/>
    <w:rsid w:val="004A69C6"/>
    <w:rsid w:val="004D01F2"/>
    <w:rsid w:val="004D3713"/>
    <w:rsid w:val="004D561E"/>
    <w:rsid w:val="00511849"/>
    <w:rsid w:val="00516748"/>
    <w:rsid w:val="0052108A"/>
    <w:rsid w:val="00523090"/>
    <w:rsid w:val="00531B56"/>
    <w:rsid w:val="00531FBC"/>
    <w:rsid w:val="005346CD"/>
    <w:rsid w:val="005419EC"/>
    <w:rsid w:val="00547501"/>
    <w:rsid w:val="0057369B"/>
    <w:rsid w:val="005754A0"/>
    <w:rsid w:val="005840AB"/>
    <w:rsid w:val="0058434F"/>
    <w:rsid w:val="005A217F"/>
    <w:rsid w:val="005A367C"/>
    <w:rsid w:val="005B1E45"/>
    <w:rsid w:val="005B6A4F"/>
    <w:rsid w:val="005C0A9F"/>
    <w:rsid w:val="005C5607"/>
    <w:rsid w:val="005D435A"/>
    <w:rsid w:val="005E48EE"/>
    <w:rsid w:val="005F03D1"/>
    <w:rsid w:val="00614D71"/>
    <w:rsid w:val="00620517"/>
    <w:rsid w:val="00630B54"/>
    <w:rsid w:val="006337B4"/>
    <w:rsid w:val="00635D3C"/>
    <w:rsid w:val="00636699"/>
    <w:rsid w:val="00637352"/>
    <w:rsid w:val="006447EB"/>
    <w:rsid w:val="006546FD"/>
    <w:rsid w:val="00657432"/>
    <w:rsid w:val="006619C8"/>
    <w:rsid w:val="00666466"/>
    <w:rsid w:val="00687234"/>
    <w:rsid w:val="006A73CD"/>
    <w:rsid w:val="006B23C9"/>
    <w:rsid w:val="006B7CFD"/>
    <w:rsid w:val="006C54E2"/>
    <w:rsid w:val="006C6155"/>
    <w:rsid w:val="006F0C99"/>
    <w:rsid w:val="006F74AE"/>
    <w:rsid w:val="00710EF5"/>
    <w:rsid w:val="0072234F"/>
    <w:rsid w:val="007371E2"/>
    <w:rsid w:val="00740DE3"/>
    <w:rsid w:val="007872C5"/>
    <w:rsid w:val="007F0909"/>
    <w:rsid w:val="00800387"/>
    <w:rsid w:val="00817013"/>
    <w:rsid w:val="00830AC4"/>
    <w:rsid w:val="008523BE"/>
    <w:rsid w:val="00852ED6"/>
    <w:rsid w:val="008658EA"/>
    <w:rsid w:val="008701AB"/>
    <w:rsid w:val="00881375"/>
    <w:rsid w:val="00902224"/>
    <w:rsid w:val="00907ECA"/>
    <w:rsid w:val="009533FA"/>
    <w:rsid w:val="00962206"/>
    <w:rsid w:val="00976971"/>
    <w:rsid w:val="00994396"/>
    <w:rsid w:val="009C77BB"/>
    <w:rsid w:val="009C792F"/>
    <w:rsid w:val="009D401A"/>
    <w:rsid w:val="009D60FE"/>
    <w:rsid w:val="009E06D6"/>
    <w:rsid w:val="00A0116C"/>
    <w:rsid w:val="00A05A3C"/>
    <w:rsid w:val="00A0605A"/>
    <w:rsid w:val="00A3261C"/>
    <w:rsid w:val="00A439D6"/>
    <w:rsid w:val="00A65E96"/>
    <w:rsid w:val="00A7089B"/>
    <w:rsid w:val="00A74F19"/>
    <w:rsid w:val="00A900BA"/>
    <w:rsid w:val="00AC0EB5"/>
    <w:rsid w:val="00AD50CD"/>
    <w:rsid w:val="00AE09BC"/>
    <w:rsid w:val="00AE6C24"/>
    <w:rsid w:val="00AF2452"/>
    <w:rsid w:val="00AF28DD"/>
    <w:rsid w:val="00B022A1"/>
    <w:rsid w:val="00B16FEE"/>
    <w:rsid w:val="00B17DC7"/>
    <w:rsid w:val="00B17DF5"/>
    <w:rsid w:val="00B17F25"/>
    <w:rsid w:val="00B22D74"/>
    <w:rsid w:val="00B23948"/>
    <w:rsid w:val="00B3464E"/>
    <w:rsid w:val="00B65213"/>
    <w:rsid w:val="00BB0FED"/>
    <w:rsid w:val="00BB7320"/>
    <w:rsid w:val="00BB73FB"/>
    <w:rsid w:val="00BC64D4"/>
    <w:rsid w:val="00BC6A2C"/>
    <w:rsid w:val="00BD4B25"/>
    <w:rsid w:val="00BD76FC"/>
    <w:rsid w:val="00BE1BE8"/>
    <w:rsid w:val="00BF3844"/>
    <w:rsid w:val="00BF7707"/>
    <w:rsid w:val="00C021A0"/>
    <w:rsid w:val="00C35F84"/>
    <w:rsid w:val="00C532A0"/>
    <w:rsid w:val="00C6545F"/>
    <w:rsid w:val="00C9091C"/>
    <w:rsid w:val="00C90D9A"/>
    <w:rsid w:val="00CA320E"/>
    <w:rsid w:val="00CB1213"/>
    <w:rsid w:val="00CB54FB"/>
    <w:rsid w:val="00CD1F7A"/>
    <w:rsid w:val="00CE4EA8"/>
    <w:rsid w:val="00CF51D7"/>
    <w:rsid w:val="00CF5626"/>
    <w:rsid w:val="00D0231C"/>
    <w:rsid w:val="00D050D0"/>
    <w:rsid w:val="00D2074D"/>
    <w:rsid w:val="00D403A4"/>
    <w:rsid w:val="00D500ED"/>
    <w:rsid w:val="00D65314"/>
    <w:rsid w:val="00D7030C"/>
    <w:rsid w:val="00D87B58"/>
    <w:rsid w:val="00D93AAB"/>
    <w:rsid w:val="00DB635D"/>
    <w:rsid w:val="00DF0CFE"/>
    <w:rsid w:val="00DF7AB3"/>
    <w:rsid w:val="00E04957"/>
    <w:rsid w:val="00E24046"/>
    <w:rsid w:val="00E27CCE"/>
    <w:rsid w:val="00E348B5"/>
    <w:rsid w:val="00E43F8A"/>
    <w:rsid w:val="00E471C1"/>
    <w:rsid w:val="00E57BEC"/>
    <w:rsid w:val="00E62243"/>
    <w:rsid w:val="00E8400C"/>
    <w:rsid w:val="00EA2D6E"/>
    <w:rsid w:val="00EB23C8"/>
    <w:rsid w:val="00F03FB4"/>
    <w:rsid w:val="00F06360"/>
    <w:rsid w:val="00F10098"/>
    <w:rsid w:val="00F2234B"/>
    <w:rsid w:val="00F3158C"/>
    <w:rsid w:val="00F40336"/>
    <w:rsid w:val="00F45A2C"/>
    <w:rsid w:val="00F71107"/>
    <w:rsid w:val="00F73BF9"/>
    <w:rsid w:val="00F8742B"/>
    <w:rsid w:val="00F95769"/>
    <w:rsid w:val="00FB7625"/>
    <w:rsid w:val="00FE20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3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3FB4"/>
    <w:rPr>
      <w:sz w:val="18"/>
      <w:szCs w:val="18"/>
    </w:rPr>
  </w:style>
  <w:style w:type="paragraph" w:styleId="a4">
    <w:name w:val="footer"/>
    <w:basedOn w:val="a"/>
    <w:link w:val="Char0"/>
    <w:uiPriority w:val="99"/>
    <w:semiHidden/>
    <w:unhideWhenUsed/>
    <w:rsid w:val="00F03F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FB4"/>
    <w:rPr>
      <w:sz w:val="18"/>
      <w:szCs w:val="18"/>
    </w:rPr>
  </w:style>
  <w:style w:type="paragraph" w:styleId="a5">
    <w:name w:val="List Paragraph"/>
    <w:basedOn w:val="a"/>
    <w:uiPriority w:val="34"/>
    <w:qFormat/>
    <w:rsid w:val="00AF28DD"/>
    <w:pPr>
      <w:ind w:firstLineChars="200" w:firstLine="420"/>
    </w:pPr>
  </w:style>
  <w:style w:type="paragraph" w:styleId="a6">
    <w:name w:val="Balloon Text"/>
    <w:basedOn w:val="a"/>
    <w:link w:val="Char1"/>
    <w:uiPriority w:val="99"/>
    <w:semiHidden/>
    <w:unhideWhenUsed/>
    <w:rsid w:val="009D60FE"/>
    <w:rPr>
      <w:sz w:val="18"/>
      <w:szCs w:val="18"/>
    </w:rPr>
  </w:style>
  <w:style w:type="character" w:customStyle="1" w:styleId="Char1">
    <w:name w:val="批注框文本 Char"/>
    <w:basedOn w:val="a0"/>
    <w:link w:val="a6"/>
    <w:uiPriority w:val="99"/>
    <w:semiHidden/>
    <w:rsid w:val="009D60FE"/>
    <w:rPr>
      <w:sz w:val="18"/>
      <w:szCs w:val="18"/>
    </w:rPr>
  </w:style>
  <w:style w:type="paragraph" w:customStyle="1" w:styleId="Default">
    <w:name w:val="Default"/>
    <w:rsid w:val="00EA2D6E"/>
    <w:pPr>
      <w:widowControl w:val="0"/>
      <w:autoSpaceDE w:val="0"/>
      <w:autoSpaceDN w:val="0"/>
      <w:adjustRightInd w:val="0"/>
    </w:pPr>
    <w:rPr>
      <w:rFonts w:ascii="黑体" w:eastAsia="黑体" w:hAnsi="Times New Roman" w:cs="黑体"/>
      <w:color w:val="000000"/>
      <w:kern w:val="0"/>
      <w:sz w:val="24"/>
      <w:szCs w:val="24"/>
    </w:rPr>
  </w:style>
  <w:style w:type="table" w:styleId="a7">
    <w:name w:val="Table Grid"/>
    <w:basedOn w:val="a1"/>
    <w:uiPriority w:val="59"/>
    <w:rsid w:val="000409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
    <w:name w:val="列出段落1"/>
    <w:basedOn w:val="a"/>
    <w:qFormat/>
    <w:rsid w:val="001F7797"/>
    <w:pPr>
      <w:ind w:firstLineChars="200" w:firstLine="420"/>
    </w:pPr>
    <w:rPr>
      <w:rFonts w:ascii="Calibri" w:eastAsia="宋体" w:hAnsi="Calibri" w:cs="Calibri"/>
      <w:szCs w:val="21"/>
    </w:rPr>
  </w:style>
  <w:style w:type="paragraph" w:customStyle="1" w:styleId="Style6">
    <w:name w:val="Style6"/>
    <w:basedOn w:val="a"/>
    <w:rsid w:val="00817013"/>
    <w:pPr>
      <w:autoSpaceDE w:val="0"/>
      <w:autoSpaceDN w:val="0"/>
      <w:adjustRightInd w:val="0"/>
      <w:spacing w:line="293" w:lineRule="exact"/>
    </w:pPr>
    <w:rPr>
      <w:rFonts w:ascii="Times New Roman" w:eastAsia="宋体" w:hAnsi="Times New Roman" w:cs="Times New Roman"/>
      <w:kern w:val="0"/>
      <w:sz w:val="24"/>
      <w:szCs w:val="24"/>
    </w:rPr>
  </w:style>
  <w:style w:type="character" w:customStyle="1" w:styleId="FontStyle145">
    <w:name w:val="Font Style145"/>
    <w:basedOn w:val="a0"/>
    <w:rsid w:val="00817013"/>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thtfpc user</cp:lastModifiedBy>
  <cp:revision>24</cp:revision>
  <dcterms:created xsi:type="dcterms:W3CDTF">2014-11-17T03:29:00Z</dcterms:created>
  <dcterms:modified xsi:type="dcterms:W3CDTF">2014-12-22T07:26:00Z</dcterms:modified>
</cp:coreProperties>
</file>