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D32" w:rsidRDefault="00710D32">
      <w:pPr>
        <w:spacing w:line="600" w:lineRule="exact"/>
        <w:jc w:val="left"/>
        <w:rPr>
          <w:rFonts w:ascii="黑体" w:eastAsia="黑体" w:hAnsi="黑体" w:hint="eastAsia"/>
          <w:color w:val="000000"/>
          <w:sz w:val="32"/>
          <w:szCs w:val="36"/>
        </w:rPr>
      </w:pPr>
      <w:bookmarkStart w:id="0" w:name="_Toc273298668"/>
      <w:r>
        <w:rPr>
          <w:rFonts w:ascii="黑体" w:eastAsia="黑体" w:hAnsi="黑体" w:hint="eastAsia"/>
          <w:color w:val="000000"/>
          <w:sz w:val="32"/>
          <w:szCs w:val="36"/>
        </w:rPr>
        <w:t>附件</w:t>
      </w:r>
      <w:r w:rsidR="00A728E1">
        <w:rPr>
          <w:rFonts w:ascii="黑体" w:eastAsia="黑体" w:hAnsi="黑体" w:hint="eastAsia"/>
          <w:color w:val="000000"/>
          <w:sz w:val="32"/>
          <w:szCs w:val="36"/>
        </w:rPr>
        <w:t>1</w:t>
      </w:r>
    </w:p>
    <w:p w:rsidR="00710D32" w:rsidRDefault="00710D32">
      <w:pPr>
        <w:spacing w:line="600" w:lineRule="exact"/>
        <w:jc w:val="left"/>
        <w:rPr>
          <w:rFonts w:ascii="黑体" w:eastAsia="黑体" w:hAnsi="黑体" w:hint="eastAsia"/>
          <w:color w:val="000000"/>
          <w:sz w:val="32"/>
          <w:szCs w:val="36"/>
        </w:rPr>
      </w:pPr>
    </w:p>
    <w:p w:rsidR="00710D32" w:rsidRDefault="00710D32">
      <w:pPr>
        <w:spacing w:line="600" w:lineRule="exact"/>
        <w:jc w:val="center"/>
        <w:rPr>
          <w:rFonts w:ascii="方正小标宋简体" w:eastAsia="方正小标宋简体" w:hAnsi="仿宋" w:hint="eastAsia"/>
          <w:color w:val="000000"/>
          <w:sz w:val="44"/>
          <w:szCs w:val="36"/>
        </w:rPr>
      </w:pPr>
      <w:r>
        <w:rPr>
          <w:rFonts w:ascii="方正小标宋简体" w:eastAsia="方正小标宋简体" w:hAnsi="仿宋" w:hint="eastAsia"/>
          <w:color w:val="000000"/>
          <w:sz w:val="44"/>
          <w:szCs w:val="36"/>
        </w:rPr>
        <w:t>超声多普勒胎儿心率仪注册</w:t>
      </w:r>
    </w:p>
    <w:p w:rsidR="00710D32" w:rsidRDefault="00710D32">
      <w:pPr>
        <w:spacing w:line="600" w:lineRule="exact"/>
        <w:jc w:val="center"/>
        <w:rPr>
          <w:rFonts w:ascii="方正小标宋简体" w:eastAsia="方正小标宋简体" w:hAnsi="仿宋" w:hint="eastAsia"/>
          <w:color w:val="000000"/>
          <w:sz w:val="44"/>
          <w:szCs w:val="36"/>
        </w:rPr>
      </w:pPr>
      <w:r>
        <w:rPr>
          <w:rFonts w:ascii="方正小标宋简体" w:eastAsia="方正小标宋简体" w:hAnsi="仿宋" w:hint="eastAsia"/>
          <w:color w:val="000000"/>
          <w:sz w:val="44"/>
          <w:szCs w:val="36"/>
        </w:rPr>
        <w:t>技术审查指导原则</w:t>
      </w:r>
      <w:bookmarkEnd w:id="0"/>
    </w:p>
    <w:p w:rsidR="00710D32" w:rsidRDefault="00710D32">
      <w:pPr>
        <w:spacing w:line="560" w:lineRule="exact"/>
        <w:ind w:firstLineChars="200" w:firstLine="560"/>
        <w:rPr>
          <w:rFonts w:eastAsia="仿宋_GB2312"/>
          <w:color w:val="000000"/>
          <w:sz w:val="28"/>
          <w:szCs w:val="28"/>
        </w:rPr>
      </w:pPr>
    </w:p>
    <w:p w:rsidR="00710D32" w:rsidRDefault="00710D32">
      <w:pPr>
        <w:spacing w:line="560" w:lineRule="exact"/>
        <w:ind w:firstLineChars="200" w:firstLine="640"/>
        <w:rPr>
          <w:rStyle w:val="a9"/>
          <w:rFonts w:eastAsia="仿宋_GB2312"/>
        </w:rPr>
      </w:pPr>
      <w:r>
        <w:rPr>
          <w:rStyle w:val="a9"/>
          <w:rFonts w:eastAsia="仿宋_GB2312"/>
        </w:rPr>
        <w:t>本指导原则旨在指导注册申请人对超声多普勒胎儿心率仪产品注册申报资料的准备和撰写，同时也为技术审评部门审评注册申报资料提供参考。</w:t>
      </w:r>
    </w:p>
    <w:p w:rsidR="00710D32" w:rsidRDefault="00710D32">
      <w:pPr>
        <w:spacing w:line="560" w:lineRule="exact"/>
        <w:ind w:firstLineChars="200" w:firstLine="640"/>
        <w:rPr>
          <w:rStyle w:val="a9"/>
          <w:rFonts w:eastAsia="仿宋_GB2312"/>
        </w:rPr>
      </w:pPr>
      <w:r>
        <w:rPr>
          <w:rStyle w:val="a9"/>
          <w:rFonts w:eastAsia="仿宋_GB2312"/>
        </w:rPr>
        <w:t>本指导原则是对超声多普勒胎儿心率仪的一般技术要求，注册人应依据具体产品的特性对注册申报材料的内容进行充实和细化。</w:t>
      </w:r>
    </w:p>
    <w:p w:rsidR="00710D32" w:rsidRDefault="00710D32">
      <w:pPr>
        <w:spacing w:line="560" w:lineRule="exact"/>
        <w:ind w:firstLineChars="200" w:firstLine="640"/>
        <w:rPr>
          <w:rStyle w:val="a9"/>
          <w:rFonts w:eastAsia="仿宋_GB2312"/>
        </w:rPr>
      </w:pPr>
      <w:r>
        <w:rPr>
          <w:rStyle w:val="a9"/>
          <w:rFonts w:eastAsia="仿宋_GB2312"/>
        </w:rPr>
        <w:t>本指导原则是对超声多普勒胎儿心率仪的技术审查人员和注册申请人的指导性文件，但不包括注册审批所涉及的行政事项，亦不作为法规强制执行。</w:t>
      </w:r>
    </w:p>
    <w:p w:rsidR="00710D32" w:rsidRDefault="00710D32">
      <w:pPr>
        <w:spacing w:line="560" w:lineRule="exact"/>
        <w:ind w:firstLineChars="200" w:firstLine="640"/>
        <w:rPr>
          <w:rStyle w:val="a9"/>
          <w:rFonts w:eastAsia="仿宋_GB2312"/>
        </w:rPr>
      </w:pPr>
      <w:r>
        <w:rPr>
          <w:rStyle w:val="a9"/>
          <w:rFonts w:eastAsia="仿宋_GB2312"/>
        </w:rPr>
        <w:t>本指导原则是在现行法规和标准体系以及当前认知水平下制订的，随着法规和标准的不断完善，以及科学技术的不断发展，本指导原则相关内容也将进行适时的调整和更新。</w:t>
      </w:r>
    </w:p>
    <w:p w:rsidR="00710D32" w:rsidRDefault="00710D32">
      <w:pPr>
        <w:pStyle w:val="af0"/>
        <w:spacing w:line="560" w:lineRule="exact"/>
        <w:ind w:firstLine="640"/>
        <w:rPr>
          <w:rFonts w:ascii="黑体" w:hAnsi="黑体"/>
        </w:rPr>
      </w:pPr>
      <w:r>
        <w:rPr>
          <w:rFonts w:ascii="黑体" w:hAnsi="黑体"/>
        </w:rPr>
        <w:t>一、适用范围</w:t>
      </w:r>
    </w:p>
    <w:p w:rsidR="00710D32" w:rsidRDefault="00710D32">
      <w:pPr>
        <w:spacing w:line="560" w:lineRule="exact"/>
        <w:ind w:firstLineChars="200" w:firstLine="640"/>
        <w:rPr>
          <w:rStyle w:val="a9"/>
          <w:rFonts w:eastAsia="仿宋_GB2312"/>
        </w:rPr>
      </w:pPr>
      <w:r>
        <w:rPr>
          <w:rStyle w:val="a9"/>
          <w:rFonts w:eastAsia="仿宋_GB2312"/>
        </w:rPr>
        <w:t>本指导原则适用于根据超声多普勒原理从孕妇腹部获取胎儿心脏运动信息的超声多普勒胎儿心率检测仪器，其定义采用</w:t>
      </w:r>
      <w:r>
        <w:rPr>
          <w:rStyle w:val="a9"/>
          <w:rFonts w:eastAsia="仿宋_GB2312"/>
        </w:rPr>
        <w:t>YY 0448-2009</w:t>
      </w:r>
      <w:r>
        <w:rPr>
          <w:rStyle w:val="a9"/>
          <w:rFonts w:eastAsia="仿宋_GB2312"/>
        </w:rPr>
        <w:t>《超声多普勒胎儿心率仪》所规定的范围。根据《医疗器械分类目录》，分类编码：</w:t>
      </w:r>
      <w:r>
        <w:rPr>
          <w:rStyle w:val="a9"/>
          <w:rFonts w:eastAsia="仿宋_GB2312"/>
        </w:rPr>
        <w:t>6823</w:t>
      </w:r>
      <w:r>
        <w:rPr>
          <w:rStyle w:val="a9"/>
          <w:rFonts w:eastAsia="仿宋_GB2312"/>
        </w:rPr>
        <w:t>。</w:t>
      </w:r>
    </w:p>
    <w:p w:rsidR="00710D32" w:rsidRDefault="00710D32">
      <w:pPr>
        <w:spacing w:line="560" w:lineRule="exact"/>
        <w:ind w:firstLineChars="200" w:firstLine="640"/>
        <w:rPr>
          <w:rStyle w:val="a9"/>
          <w:rFonts w:eastAsia="仿宋_GB2312"/>
        </w:rPr>
      </w:pPr>
      <w:r>
        <w:rPr>
          <w:rStyle w:val="a9"/>
          <w:rFonts w:eastAsia="仿宋_GB2312"/>
        </w:rPr>
        <w:t>本指导原则</w:t>
      </w:r>
      <w:proofErr w:type="gramStart"/>
      <w:r>
        <w:rPr>
          <w:rStyle w:val="a9"/>
          <w:rFonts w:eastAsia="仿宋_GB2312"/>
        </w:rPr>
        <w:t>不适用于系附在</w:t>
      </w:r>
      <w:proofErr w:type="gramEnd"/>
      <w:r>
        <w:rPr>
          <w:rStyle w:val="a9"/>
          <w:rFonts w:eastAsia="仿宋_GB2312"/>
        </w:rPr>
        <w:t>孕妇腹部，采用多元扁平超声多</w:t>
      </w:r>
      <w:r>
        <w:rPr>
          <w:rStyle w:val="a9"/>
          <w:rFonts w:eastAsia="仿宋_GB2312"/>
        </w:rPr>
        <w:lastRenderedPageBreak/>
        <w:t>普勒换能器的连续胎儿心率监护装置。</w:t>
      </w:r>
    </w:p>
    <w:p w:rsidR="00710D32" w:rsidRDefault="00710D32" w:rsidP="00E05E64">
      <w:pPr>
        <w:spacing w:line="580" w:lineRule="exact"/>
        <w:ind w:firstLineChars="200" w:firstLine="640"/>
        <w:rPr>
          <w:rStyle w:val="a9"/>
          <w:rFonts w:eastAsia="仿宋_GB2312"/>
        </w:rPr>
      </w:pPr>
      <w:r>
        <w:rPr>
          <w:rStyle w:val="a9"/>
          <w:rFonts w:eastAsia="仿宋_GB2312"/>
        </w:rPr>
        <w:t>本指导原则所涉及的超声多普勒胎儿心率仪适用于短时间检测。如果超声多普勒胎儿心率仪作为一个系统中的一部分，本指导原则也适用于该部分。</w:t>
      </w:r>
    </w:p>
    <w:p w:rsidR="00710D32" w:rsidRDefault="00710D32" w:rsidP="00E05E64">
      <w:pPr>
        <w:spacing w:line="580" w:lineRule="exact"/>
        <w:ind w:firstLineChars="200" w:firstLine="640"/>
        <w:rPr>
          <w:rStyle w:val="a9"/>
          <w:rFonts w:eastAsia="仿宋_GB2312"/>
        </w:rPr>
      </w:pPr>
      <w:r>
        <w:rPr>
          <w:rStyle w:val="a9"/>
          <w:rFonts w:eastAsia="仿宋_GB2312"/>
        </w:rPr>
        <w:t>由于新技术的不断更新，实际技术可能与本指导原则所介绍的内容存在一定差异，存在该种情况的，建议参考本指导原则中适用的部分。</w:t>
      </w:r>
    </w:p>
    <w:p w:rsidR="00710D32" w:rsidRDefault="00710D32" w:rsidP="00E05E64">
      <w:pPr>
        <w:pStyle w:val="af0"/>
        <w:spacing w:line="580" w:lineRule="exact"/>
        <w:ind w:firstLine="640"/>
        <w:rPr>
          <w:rFonts w:ascii="黑体" w:hAnsi="黑体"/>
        </w:rPr>
      </w:pPr>
      <w:r>
        <w:rPr>
          <w:rFonts w:ascii="黑体" w:hAnsi="黑体"/>
        </w:rPr>
        <w:t>二、技术审查要点</w:t>
      </w:r>
    </w:p>
    <w:p w:rsidR="00710D32" w:rsidRDefault="00710D32" w:rsidP="00E05E64">
      <w:pPr>
        <w:pStyle w:val="af2"/>
        <w:spacing w:line="580" w:lineRule="exact"/>
        <w:ind w:firstLine="640"/>
        <w:rPr>
          <w:rFonts w:ascii="楷体_GB2312" w:eastAsia="楷体_GB2312" w:hint="eastAsia"/>
        </w:rPr>
      </w:pPr>
      <w:r>
        <w:rPr>
          <w:rFonts w:ascii="楷体_GB2312" w:eastAsia="楷体_GB2312" w:hint="eastAsia"/>
        </w:rPr>
        <w:t>（一）产品名称的要求</w:t>
      </w:r>
    </w:p>
    <w:p w:rsidR="00710D32" w:rsidRDefault="00710D32" w:rsidP="00E05E64">
      <w:pPr>
        <w:spacing w:line="580" w:lineRule="exact"/>
        <w:ind w:firstLineChars="200" w:firstLine="640"/>
        <w:rPr>
          <w:rStyle w:val="a9"/>
          <w:rFonts w:eastAsia="仿宋_GB2312"/>
        </w:rPr>
      </w:pPr>
      <w:r>
        <w:rPr>
          <w:rStyle w:val="a9"/>
          <w:rFonts w:eastAsia="仿宋_GB2312"/>
        </w:rPr>
        <w:t>产品名称应以发布的国家标准、行业标准以及《医疗器械分类目录》中的产品名称为依据。</w:t>
      </w:r>
      <w:r>
        <w:rPr>
          <w:rStyle w:val="a9"/>
          <w:rFonts w:eastAsia="仿宋_GB2312" w:hint="eastAsia"/>
        </w:rPr>
        <w:t>应符合《医疗器械通用名称命名规则》（国家食品药品监督管理总局令第</w:t>
      </w:r>
      <w:r>
        <w:rPr>
          <w:rStyle w:val="a9"/>
          <w:rFonts w:eastAsia="仿宋_GB2312" w:hint="eastAsia"/>
        </w:rPr>
        <w:t>19</w:t>
      </w:r>
      <w:r>
        <w:rPr>
          <w:rStyle w:val="a9"/>
          <w:rFonts w:eastAsia="仿宋_GB2312" w:hint="eastAsia"/>
        </w:rPr>
        <w:t>号）等相关法规的要求。</w:t>
      </w:r>
      <w:r>
        <w:rPr>
          <w:rStyle w:val="a9"/>
          <w:rFonts w:eastAsia="仿宋_GB2312"/>
        </w:rPr>
        <w:t>产品名称应以体现产品的工作原理、技术结构特征、功能属性为基本准则</w:t>
      </w:r>
      <w:r w:rsidR="00824D89">
        <w:rPr>
          <w:rStyle w:val="a9"/>
          <w:rFonts w:eastAsia="仿宋_GB2312" w:hint="eastAsia"/>
        </w:rPr>
        <w:t>，</w:t>
      </w:r>
      <w:r>
        <w:rPr>
          <w:rStyle w:val="a9"/>
          <w:rFonts w:eastAsia="仿宋_GB2312"/>
        </w:rPr>
        <w:t>如</w:t>
      </w:r>
      <w:r>
        <w:rPr>
          <w:rStyle w:val="a9"/>
          <w:rFonts w:eastAsia="仿宋_GB2312"/>
        </w:rPr>
        <w:t>“</w:t>
      </w:r>
      <w:r>
        <w:rPr>
          <w:rStyle w:val="a9"/>
          <w:rFonts w:eastAsia="仿宋_GB2312"/>
        </w:rPr>
        <w:t>超声多普勒胎儿心率仪</w:t>
      </w:r>
      <w:r>
        <w:rPr>
          <w:rStyle w:val="a9"/>
          <w:rFonts w:eastAsia="仿宋_GB2312"/>
        </w:rPr>
        <w:t>”</w:t>
      </w:r>
      <w:r>
        <w:rPr>
          <w:rStyle w:val="a9"/>
          <w:rFonts w:eastAsia="仿宋_GB2312"/>
        </w:rPr>
        <w:t>、</w:t>
      </w:r>
      <w:r>
        <w:rPr>
          <w:rStyle w:val="a9"/>
          <w:rFonts w:eastAsia="仿宋_GB2312"/>
        </w:rPr>
        <w:t>“</w:t>
      </w:r>
      <w:r>
        <w:rPr>
          <w:rStyle w:val="a9"/>
          <w:rFonts w:eastAsia="仿宋_GB2312"/>
        </w:rPr>
        <w:t>超声多普勒</w:t>
      </w:r>
      <w:proofErr w:type="gramStart"/>
      <w:r>
        <w:rPr>
          <w:rStyle w:val="a9"/>
          <w:rFonts w:eastAsia="仿宋_GB2312"/>
        </w:rPr>
        <w:t>胎</w:t>
      </w:r>
      <w:proofErr w:type="gramEnd"/>
      <w:r>
        <w:rPr>
          <w:rStyle w:val="a9"/>
          <w:rFonts w:eastAsia="仿宋_GB2312"/>
        </w:rPr>
        <w:t>心音仪</w:t>
      </w:r>
      <w:r>
        <w:rPr>
          <w:rStyle w:val="a9"/>
          <w:rFonts w:eastAsia="仿宋_GB2312"/>
        </w:rPr>
        <w:t>”</w:t>
      </w:r>
      <w:r>
        <w:rPr>
          <w:rStyle w:val="a9"/>
          <w:rFonts w:eastAsia="仿宋_GB2312"/>
        </w:rPr>
        <w:t>等。</w:t>
      </w:r>
    </w:p>
    <w:p w:rsidR="00710D32" w:rsidRDefault="00710D32" w:rsidP="00E05E64">
      <w:pPr>
        <w:pStyle w:val="af2"/>
        <w:spacing w:line="580" w:lineRule="exact"/>
        <w:ind w:firstLine="640"/>
        <w:rPr>
          <w:rFonts w:ascii="楷体_GB2312" w:eastAsia="楷体_GB2312"/>
        </w:rPr>
      </w:pPr>
      <w:r>
        <w:rPr>
          <w:rFonts w:ascii="楷体_GB2312" w:eastAsia="楷体_GB2312"/>
        </w:rPr>
        <w:t>（二）产品的结构和组成</w:t>
      </w:r>
    </w:p>
    <w:p w:rsidR="00710D32" w:rsidRPr="00184298" w:rsidRDefault="00710D32" w:rsidP="00E05E64">
      <w:pPr>
        <w:spacing w:line="580" w:lineRule="exact"/>
        <w:ind w:firstLineChars="200" w:firstLine="640"/>
        <w:rPr>
          <w:rStyle w:val="a9"/>
          <w:rFonts w:eastAsia="仿宋_GB2312"/>
        </w:rPr>
      </w:pPr>
      <w:r>
        <w:rPr>
          <w:rStyle w:val="a9"/>
          <w:rFonts w:eastAsia="仿宋_GB2312"/>
        </w:rPr>
        <w:t>产品一般至少由探头（一般采用单元探头）、</w:t>
      </w:r>
      <w:r w:rsidRPr="00184298">
        <w:rPr>
          <w:rStyle w:val="a9"/>
          <w:rFonts w:eastAsia="仿宋_GB2312" w:hint="eastAsia"/>
        </w:rPr>
        <w:t>超声波发射</w:t>
      </w:r>
      <w:r w:rsidRPr="00184298">
        <w:rPr>
          <w:rStyle w:val="a9"/>
          <w:rFonts w:eastAsia="仿宋_GB2312" w:hint="eastAsia"/>
        </w:rPr>
        <w:t>/</w:t>
      </w:r>
      <w:r w:rsidRPr="00184298">
        <w:rPr>
          <w:rStyle w:val="a9"/>
          <w:rFonts w:eastAsia="仿宋_GB2312" w:hint="eastAsia"/>
        </w:rPr>
        <w:t>接收电路、信号输出部分组成。原理示意框图如图</w:t>
      </w:r>
      <w:r w:rsidRPr="004A499F">
        <w:rPr>
          <w:rStyle w:val="a9"/>
          <w:rFonts w:eastAsia="仿宋_GB2312"/>
        </w:rPr>
        <w:t>1</w:t>
      </w:r>
      <w:r w:rsidRPr="004A499F">
        <w:rPr>
          <w:rStyle w:val="a9"/>
          <w:rFonts w:eastAsia="仿宋_GB2312"/>
        </w:rPr>
        <w:t>（</w:t>
      </w:r>
      <w:r w:rsidRPr="004A499F">
        <w:rPr>
          <w:rStyle w:val="a9"/>
          <w:rFonts w:eastAsia="仿宋_GB2312"/>
        </w:rPr>
        <w:t>a</w:t>
      </w:r>
      <w:r w:rsidRPr="004A499F">
        <w:rPr>
          <w:rStyle w:val="a9"/>
          <w:rFonts w:eastAsia="仿宋_GB2312"/>
        </w:rPr>
        <w:t>）</w:t>
      </w:r>
      <w:r w:rsidRPr="00184298">
        <w:rPr>
          <w:rStyle w:val="a9"/>
          <w:rFonts w:eastAsia="仿宋_GB2312" w:hint="eastAsia"/>
        </w:rPr>
        <w:t>所示。</w:t>
      </w:r>
    </w:p>
    <w:p w:rsidR="00710D32" w:rsidRPr="00184298" w:rsidRDefault="00710D32" w:rsidP="00E05E64">
      <w:pPr>
        <w:spacing w:line="580" w:lineRule="exact"/>
        <w:ind w:firstLineChars="200" w:firstLine="640"/>
        <w:rPr>
          <w:rStyle w:val="a9"/>
          <w:rFonts w:eastAsia="仿宋_GB2312"/>
        </w:rPr>
      </w:pPr>
      <w:r w:rsidRPr="00184298">
        <w:rPr>
          <w:rStyle w:val="a9"/>
          <w:rFonts w:eastAsia="仿宋_GB2312" w:hint="eastAsia"/>
        </w:rPr>
        <w:t>对于相对复杂的产品可能还会有信号处理单元、显示单元、数据传输单元等，这些需要软件与硬件相结合来实现。原理示意框图如图</w:t>
      </w:r>
      <w:r w:rsidRPr="004A499F">
        <w:rPr>
          <w:rStyle w:val="a9"/>
          <w:rFonts w:eastAsia="仿宋_GB2312"/>
        </w:rPr>
        <w:t>1</w:t>
      </w:r>
      <w:r w:rsidRPr="004A499F">
        <w:rPr>
          <w:rStyle w:val="a9"/>
          <w:rFonts w:eastAsia="仿宋_GB2312"/>
        </w:rPr>
        <w:t>（</w:t>
      </w:r>
      <w:r w:rsidRPr="004A499F">
        <w:rPr>
          <w:rStyle w:val="a9"/>
          <w:rFonts w:eastAsia="仿宋_GB2312"/>
        </w:rPr>
        <w:t>b</w:t>
      </w:r>
      <w:r w:rsidRPr="004A499F">
        <w:rPr>
          <w:rStyle w:val="a9"/>
          <w:rFonts w:eastAsia="仿宋_GB2312"/>
        </w:rPr>
        <w:t>）</w:t>
      </w:r>
      <w:r w:rsidRPr="00184298">
        <w:rPr>
          <w:rStyle w:val="a9"/>
          <w:rFonts w:eastAsia="仿宋_GB2312" w:hint="eastAsia"/>
        </w:rPr>
        <w:t>所示。</w:t>
      </w:r>
    </w:p>
    <w:p w:rsidR="00710D32" w:rsidRDefault="00710D32">
      <w:pPr>
        <w:spacing w:line="600" w:lineRule="exact"/>
        <w:ind w:firstLineChars="200" w:firstLine="640"/>
        <w:rPr>
          <w:rStyle w:val="a9"/>
          <w:rFonts w:eastAsia="仿宋_GB2312" w:hint="eastAsia"/>
          <w:color w:val="FF0000"/>
        </w:rPr>
      </w:pPr>
    </w:p>
    <w:p w:rsidR="00710D32" w:rsidRDefault="00710D32">
      <w:pPr>
        <w:spacing w:line="580" w:lineRule="exact"/>
        <w:rPr>
          <w:rFonts w:ascii="仿宋" w:eastAsia="仿宋" w:hAnsi="仿宋" w:hint="eastAsia"/>
          <w:color w:val="000000"/>
          <w:sz w:val="28"/>
          <w:szCs w:val="28"/>
        </w:rPr>
      </w:pPr>
      <w:r>
        <w:rPr>
          <w:rFonts w:ascii="仿宋_GB2312" w:eastAsia="仿宋_GB2312" w:hAnsi="宋体" w:hint="eastAsia"/>
          <w:sz w:val="30"/>
          <w:szCs w:val="3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s1029" type="#_x0000_t75" alt="" style="position:absolute;left:0;text-align:left;margin-left:45pt;margin-top:14.95pt;width:304.5pt;height:63pt;z-index:251657216">
            <v:fill o:detectmouseclick="t"/>
            <v:imagedata r:id="rId7" o:title=""/>
            <o:lock v:ext="edit" aspectratio="f"/>
          </v:shape>
          <o:OLEObject Type="Embed" ProgID="Visio.Drawing.11" ShapeID="对象 5" DrawAspect="Content" ObjectID="_1593414189" r:id="rId8">
            <o:FieldCodes>\* MERGEFORMAT</o:FieldCodes>
          </o:OLEObject>
        </w:pict>
      </w:r>
    </w:p>
    <w:p w:rsidR="00710D32" w:rsidRDefault="00710D32">
      <w:pPr>
        <w:spacing w:line="580" w:lineRule="exact"/>
        <w:rPr>
          <w:rFonts w:ascii="仿宋" w:eastAsia="仿宋" w:hAnsi="仿宋" w:hint="eastAsia"/>
          <w:color w:val="000000"/>
          <w:sz w:val="28"/>
          <w:szCs w:val="28"/>
        </w:rPr>
      </w:pPr>
    </w:p>
    <w:p w:rsidR="00710D32" w:rsidRDefault="00710D32">
      <w:pPr>
        <w:spacing w:line="580" w:lineRule="exact"/>
        <w:rPr>
          <w:rFonts w:ascii="仿宋" w:eastAsia="仿宋" w:hAnsi="仿宋" w:hint="eastAsia"/>
          <w:color w:val="000000"/>
          <w:sz w:val="28"/>
          <w:szCs w:val="28"/>
        </w:rPr>
      </w:pPr>
    </w:p>
    <w:p w:rsidR="00710D32" w:rsidRPr="00E05E64" w:rsidRDefault="00710D32" w:rsidP="00184298">
      <w:pPr>
        <w:spacing w:line="520" w:lineRule="exact"/>
        <w:jc w:val="center"/>
        <w:rPr>
          <w:rFonts w:eastAsia="仿宋"/>
          <w:sz w:val="28"/>
          <w:szCs w:val="28"/>
        </w:rPr>
      </w:pPr>
      <w:r w:rsidRPr="00E05E64">
        <w:rPr>
          <w:rFonts w:eastAsia="仿宋"/>
          <w:sz w:val="28"/>
          <w:szCs w:val="28"/>
        </w:rPr>
        <w:t>（</w:t>
      </w:r>
      <w:r w:rsidRPr="00E05E64">
        <w:rPr>
          <w:rFonts w:eastAsia="仿宋"/>
          <w:sz w:val="28"/>
          <w:szCs w:val="28"/>
        </w:rPr>
        <w:t>a</w:t>
      </w:r>
      <w:r w:rsidRPr="00E05E64">
        <w:rPr>
          <w:rFonts w:eastAsia="仿宋"/>
          <w:sz w:val="28"/>
          <w:szCs w:val="28"/>
        </w:rPr>
        <w:t>）</w:t>
      </w:r>
    </w:p>
    <w:p w:rsidR="00710D32" w:rsidRPr="00184298" w:rsidRDefault="00710D32">
      <w:pPr>
        <w:spacing w:line="520" w:lineRule="exact"/>
        <w:rPr>
          <w:rFonts w:ascii="仿宋" w:eastAsia="仿宋" w:hAnsi="仿宋" w:hint="eastAsia"/>
          <w:color w:val="FF0000"/>
          <w:sz w:val="30"/>
          <w:szCs w:val="30"/>
        </w:rPr>
      </w:pPr>
    </w:p>
    <w:p w:rsidR="00710D32" w:rsidRDefault="00710D32">
      <w:pPr>
        <w:spacing w:line="520" w:lineRule="exact"/>
        <w:rPr>
          <w:rFonts w:ascii="仿宋" w:eastAsia="仿宋" w:hAnsi="仿宋" w:hint="eastAsia"/>
          <w:color w:val="000000"/>
          <w:sz w:val="30"/>
          <w:szCs w:val="30"/>
        </w:rPr>
      </w:pPr>
      <w:r>
        <w:rPr>
          <w:rFonts w:ascii="仿宋_GB2312" w:eastAsia="仿宋_GB2312" w:hAnsi="宋体" w:hint="eastAsia"/>
          <w:sz w:val="30"/>
          <w:szCs w:val="30"/>
        </w:rPr>
        <w:pict>
          <v:shape id="对象 6" o:spid="_x0000_s1030" type="#_x0000_t75" alt="" style="position:absolute;left:0;text-align:left;margin-left:9.75pt;margin-top:2.3pt;width:410.1pt;height:123pt;z-index:-251658240" wrapcoords="21592 -2 0 0 0 21600 21592 21602 8 21602 21600 21600 21600 0 8 -2 21592 -2">
            <v:fill o:detectmouseclick="t"/>
            <v:imagedata r:id="rId9" o:title=""/>
            <o:lock v:ext="edit" aspectratio="f"/>
            <w10:wrap type="through"/>
          </v:shape>
          <o:OLEObject Type="Embed" ProgID="Visio.Drawing.11" ShapeID="对象 6" DrawAspect="Content" ObjectID="_1593414190" r:id="rId10">
            <o:FieldCodes>\* MERGEFORMAT</o:FieldCodes>
          </o:OLEObject>
        </w:pict>
      </w:r>
    </w:p>
    <w:p w:rsidR="00710D32" w:rsidRDefault="00710D32">
      <w:pPr>
        <w:spacing w:line="520" w:lineRule="exact"/>
        <w:rPr>
          <w:rFonts w:ascii="仿宋" w:eastAsia="仿宋" w:hAnsi="仿宋" w:hint="eastAsia"/>
          <w:color w:val="000000"/>
          <w:sz w:val="30"/>
          <w:szCs w:val="30"/>
        </w:rPr>
      </w:pPr>
    </w:p>
    <w:p w:rsidR="00710D32" w:rsidRDefault="00710D32">
      <w:pPr>
        <w:spacing w:line="520" w:lineRule="exact"/>
        <w:rPr>
          <w:rFonts w:ascii="仿宋" w:eastAsia="仿宋" w:hAnsi="仿宋" w:hint="eastAsia"/>
          <w:color w:val="000000"/>
          <w:sz w:val="30"/>
          <w:szCs w:val="30"/>
        </w:rPr>
      </w:pPr>
    </w:p>
    <w:p w:rsidR="00710D32" w:rsidRDefault="00710D32">
      <w:pPr>
        <w:spacing w:line="520" w:lineRule="exact"/>
        <w:rPr>
          <w:rFonts w:ascii="仿宋" w:eastAsia="仿宋" w:hAnsi="仿宋" w:hint="eastAsia"/>
          <w:color w:val="000000"/>
          <w:sz w:val="30"/>
          <w:szCs w:val="30"/>
        </w:rPr>
      </w:pPr>
    </w:p>
    <w:p w:rsidR="00710D32" w:rsidRPr="00E05E64" w:rsidRDefault="00710D32" w:rsidP="00E05E64">
      <w:pPr>
        <w:spacing w:line="520" w:lineRule="exact"/>
        <w:jc w:val="center"/>
        <w:rPr>
          <w:rFonts w:eastAsia="仿宋" w:hint="eastAsia"/>
          <w:sz w:val="28"/>
          <w:szCs w:val="28"/>
        </w:rPr>
      </w:pPr>
    </w:p>
    <w:p w:rsidR="00710D32" w:rsidRPr="00E05E64" w:rsidRDefault="00710D32" w:rsidP="00E05E64">
      <w:pPr>
        <w:spacing w:line="520" w:lineRule="exact"/>
        <w:jc w:val="center"/>
        <w:rPr>
          <w:rFonts w:eastAsia="仿宋" w:hint="eastAsia"/>
          <w:sz w:val="28"/>
          <w:szCs w:val="28"/>
        </w:rPr>
      </w:pPr>
      <w:r w:rsidRPr="00E05E64">
        <w:rPr>
          <w:rFonts w:eastAsia="仿宋" w:hint="eastAsia"/>
          <w:sz w:val="28"/>
          <w:szCs w:val="28"/>
        </w:rPr>
        <w:t>（</w:t>
      </w:r>
      <w:r w:rsidRPr="00E05E64">
        <w:rPr>
          <w:rFonts w:eastAsia="仿宋" w:hint="eastAsia"/>
          <w:sz w:val="28"/>
          <w:szCs w:val="28"/>
        </w:rPr>
        <w:t>b</w:t>
      </w:r>
      <w:r w:rsidRPr="00E05E64">
        <w:rPr>
          <w:rFonts w:eastAsia="仿宋" w:hint="eastAsia"/>
          <w:sz w:val="28"/>
          <w:szCs w:val="28"/>
        </w:rPr>
        <w:t>）</w:t>
      </w:r>
    </w:p>
    <w:p w:rsidR="00710D32" w:rsidRPr="00980235" w:rsidRDefault="00710D32" w:rsidP="00980235">
      <w:pPr>
        <w:spacing w:line="520" w:lineRule="exact"/>
        <w:jc w:val="center"/>
        <w:rPr>
          <w:rStyle w:val="a9"/>
          <w:rFonts w:eastAsia="仿宋_GB2312"/>
        </w:rPr>
      </w:pPr>
      <w:r w:rsidRPr="00980235">
        <w:rPr>
          <w:rFonts w:eastAsia="仿宋_GB2312"/>
          <w:color w:val="000000"/>
          <w:sz w:val="28"/>
          <w:szCs w:val="28"/>
        </w:rPr>
        <w:t>图</w:t>
      </w:r>
      <w:r w:rsidRPr="00980235">
        <w:rPr>
          <w:rFonts w:eastAsia="仿宋_GB2312"/>
          <w:color w:val="000000"/>
          <w:sz w:val="28"/>
          <w:szCs w:val="28"/>
        </w:rPr>
        <w:t xml:space="preserve">1  </w:t>
      </w:r>
      <w:r w:rsidRPr="00980235">
        <w:rPr>
          <w:rFonts w:eastAsia="仿宋_GB2312"/>
          <w:color w:val="000000"/>
          <w:sz w:val="28"/>
          <w:szCs w:val="28"/>
        </w:rPr>
        <w:t>产品基本原理示意框图</w:t>
      </w:r>
    </w:p>
    <w:p w:rsidR="00710D32" w:rsidRDefault="00710D32">
      <w:pPr>
        <w:spacing w:line="600" w:lineRule="exact"/>
        <w:ind w:firstLineChars="200" w:firstLine="640"/>
        <w:rPr>
          <w:rStyle w:val="a9"/>
          <w:rFonts w:eastAsia="仿宋_GB2312"/>
        </w:rPr>
      </w:pPr>
      <w:r>
        <w:rPr>
          <w:rStyle w:val="a9"/>
          <w:rFonts w:eastAsia="仿宋_GB2312"/>
        </w:rPr>
        <w:t>对超声多普勒胎儿心率</w:t>
      </w:r>
      <w:proofErr w:type="gramStart"/>
      <w:r>
        <w:rPr>
          <w:rStyle w:val="a9"/>
          <w:rFonts w:eastAsia="仿宋_GB2312"/>
        </w:rPr>
        <w:t>仪及其</w:t>
      </w:r>
      <w:proofErr w:type="gramEnd"/>
      <w:r>
        <w:rPr>
          <w:rStyle w:val="a9"/>
          <w:rFonts w:eastAsia="仿宋_GB2312"/>
        </w:rPr>
        <w:t>部件进行全面评价所需的基本信息应包含但不限于以下内容：</w:t>
      </w:r>
    </w:p>
    <w:p w:rsidR="00710D32" w:rsidRDefault="00667EC1">
      <w:pPr>
        <w:spacing w:line="620" w:lineRule="exact"/>
        <w:ind w:firstLineChars="200" w:firstLine="640"/>
        <w:rPr>
          <w:rStyle w:val="a9"/>
          <w:rFonts w:eastAsia="仿宋_GB2312"/>
        </w:rPr>
      </w:pPr>
      <w:r>
        <w:rPr>
          <w:rStyle w:val="a9"/>
          <w:rFonts w:eastAsia="仿宋_GB2312"/>
        </w:rPr>
        <w:t>1</w:t>
      </w:r>
      <w:r>
        <w:rPr>
          <w:rStyle w:val="a9"/>
          <w:rFonts w:eastAsia="仿宋_GB2312" w:hint="eastAsia"/>
        </w:rPr>
        <w:t xml:space="preserve"> </w:t>
      </w:r>
      <w:r w:rsidR="00710D32">
        <w:rPr>
          <w:rStyle w:val="a9"/>
          <w:rFonts w:eastAsia="仿宋_GB2312"/>
        </w:rPr>
        <w:t>产品设计和说明</w:t>
      </w:r>
    </w:p>
    <w:p w:rsidR="00710D32" w:rsidRDefault="00710D32">
      <w:pPr>
        <w:spacing w:line="620" w:lineRule="exact"/>
        <w:ind w:firstLineChars="200" w:firstLine="640"/>
        <w:rPr>
          <w:rStyle w:val="a9"/>
          <w:rFonts w:eastAsia="仿宋_GB2312"/>
        </w:rPr>
      </w:pPr>
      <w:r>
        <w:rPr>
          <w:rStyle w:val="a9"/>
          <w:rFonts w:eastAsia="仿宋_GB2312"/>
        </w:rPr>
        <w:t xml:space="preserve">1.1 </w:t>
      </w:r>
      <w:r>
        <w:rPr>
          <w:rStyle w:val="a9"/>
          <w:rFonts w:eastAsia="仿宋_GB2312"/>
        </w:rPr>
        <w:t>产品工作原理的概述</w:t>
      </w:r>
    </w:p>
    <w:p w:rsidR="00710D32" w:rsidRDefault="00710D32">
      <w:pPr>
        <w:spacing w:line="620" w:lineRule="exact"/>
        <w:ind w:firstLineChars="200" w:firstLine="640"/>
        <w:rPr>
          <w:rStyle w:val="a9"/>
          <w:rFonts w:eastAsia="仿宋_GB2312"/>
        </w:rPr>
      </w:pPr>
      <w:r>
        <w:rPr>
          <w:rStyle w:val="a9"/>
          <w:rFonts w:eastAsia="仿宋_GB2312"/>
        </w:rPr>
        <w:t xml:space="preserve">1.2 </w:t>
      </w:r>
      <w:r>
        <w:rPr>
          <w:rStyle w:val="a9"/>
          <w:rFonts w:eastAsia="仿宋_GB2312"/>
        </w:rPr>
        <w:t>产品构成说明</w:t>
      </w:r>
    </w:p>
    <w:p w:rsidR="00710D32" w:rsidRDefault="00710D32">
      <w:pPr>
        <w:spacing w:line="620" w:lineRule="exact"/>
        <w:ind w:firstLineChars="200" w:firstLine="640"/>
        <w:rPr>
          <w:rStyle w:val="a9"/>
          <w:rFonts w:eastAsia="仿宋_GB2312"/>
        </w:rPr>
      </w:pPr>
      <w:r>
        <w:rPr>
          <w:rStyle w:val="a9"/>
          <w:rFonts w:eastAsia="仿宋_GB2312"/>
        </w:rPr>
        <w:t xml:space="preserve">1.2.1 </w:t>
      </w:r>
      <w:r>
        <w:rPr>
          <w:rStyle w:val="a9"/>
          <w:rFonts w:eastAsia="仿宋_GB2312"/>
          <w:spacing w:val="4"/>
        </w:rPr>
        <w:t>整机总体构造的详细描述，应包括所有组成部分，给出有标记的图示（如图表、照片和图纸等），清楚标识关键部件</w:t>
      </w:r>
      <w:r>
        <w:rPr>
          <w:rStyle w:val="a9"/>
          <w:rFonts w:eastAsia="仿宋_GB2312"/>
        </w:rPr>
        <w:t>/</w:t>
      </w:r>
      <w:r>
        <w:rPr>
          <w:rStyle w:val="a9"/>
          <w:rFonts w:eastAsia="仿宋_GB2312"/>
        </w:rPr>
        <w:t>组件，并予以充分的解释，以方便理解这些图示。</w:t>
      </w:r>
    </w:p>
    <w:p w:rsidR="00710D32" w:rsidRDefault="00710D32">
      <w:pPr>
        <w:spacing w:line="620" w:lineRule="exact"/>
        <w:ind w:firstLineChars="200" w:firstLine="640"/>
        <w:rPr>
          <w:rStyle w:val="a9"/>
          <w:rFonts w:eastAsia="仿宋_GB2312"/>
        </w:rPr>
      </w:pPr>
      <w:r>
        <w:rPr>
          <w:rStyle w:val="a9"/>
          <w:rFonts w:eastAsia="仿宋_GB2312"/>
        </w:rPr>
        <w:t>1.2.2</w:t>
      </w:r>
      <w:r>
        <w:rPr>
          <w:rStyle w:val="a9"/>
          <w:rFonts w:eastAsia="仿宋_GB2312"/>
        </w:rPr>
        <w:t>对使用者可接触的所有控制装置的说明</w:t>
      </w:r>
    </w:p>
    <w:p w:rsidR="00710D32" w:rsidRDefault="00710D32">
      <w:pPr>
        <w:spacing w:line="620" w:lineRule="exact"/>
        <w:ind w:firstLineChars="200" w:firstLine="640"/>
        <w:rPr>
          <w:rStyle w:val="a9"/>
          <w:rFonts w:eastAsia="仿宋_GB2312"/>
        </w:rPr>
      </w:pPr>
      <w:r>
        <w:rPr>
          <w:rStyle w:val="a9"/>
          <w:rFonts w:eastAsia="仿宋_GB2312"/>
        </w:rPr>
        <w:t>1.2.2.1</w:t>
      </w:r>
      <w:r>
        <w:rPr>
          <w:rStyle w:val="a9"/>
          <w:rFonts w:eastAsia="仿宋_GB2312"/>
        </w:rPr>
        <w:t>控制设置范围</w:t>
      </w:r>
    </w:p>
    <w:p w:rsidR="00710D32" w:rsidRDefault="00710D32">
      <w:pPr>
        <w:spacing w:line="620" w:lineRule="exact"/>
        <w:ind w:firstLineChars="200" w:firstLine="640"/>
        <w:rPr>
          <w:rStyle w:val="a9"/>
          <w:rFonts w:eastAsia="仿宋_GB2312"/>
        </w:rPr>
      </w:pPr>
      <w:r>
        <w:rPr>
          <w:rStyle w:val="a9"/>
          <w:rFonts w:eastAsia="仿宋_GB2312"/>
        </w:rPr>
        <w:lastRenderedPageBreak/>
        <w:t>1.2.2.2</w:t>
      </w:r>
      <w:r>
        <w:rPr>
          <w:rStyle w:val="a9"/>
          <w:rFonts w:eastAsia="仿宋_GB2312"/>
        </w:rPr>
        <w:t>缺省值（如果有）</w:t>
      </w:r>
    </w:p>
    <w:p w:rsidR="00710D32" w:rsidRDefault="00710D32">
      <w:pPr>
        <w:spacing w:line="620" w:lineRule="exact"/>
        <w:ind w:firstLineChars="200" w:firstLine="640"/>
        <w:rPr>
          <w:rStyle w:val="a9"/>
          <w:rFonts w:eastAsia="仿宋_GB2312"/>
        </w:rPr>
      </w:pPr>
      <w:r>
        <w:rPr>
          <w:rStyle w:val="a9"/>
          <w:rFonts w:eastAsia="仿宋_GB2312"/>
        </w:rPr>
        <w:t xml:space="preserve">1.2.3 </w:t>
      </w:r>
      <w:r>
        <w:rPr>
          <w:rStyle w:val="a9"/>
          <w:rFonts w:eastAsia="仿宋_GB2312"/>
        </w:rPr>
        <w:t>产品原理框图（应包括所有应用部分，以及信号输入和输出部分）</w:t>
      </w:r>
    </w:p>
    <w:p w:rsidR="00710D32" w:rsidRDefault="00710D32">
      <w:pPr>
        <w:spacing w:line="640" w:lineRule="exact"/>
        <w:ind w:firstLineChars="200" w:firstLine="640"/>
        <w:rPr>
          <w:rStyle w:val="a9"/>
          <w:rFonts w:eastAsia="仿宋_GB2312"/>
        </w:rPr>
      </w:pPr>
      <w:r>
        <w:rPr>
          <w:rStyle w:val="a9"/>
          <w:rFonts w:eastAsia="仿宋_GB2312"/>
        </w:rPr>
        <w:t xml:space="preserve">1.2.4 </w:t>
      </w:r>
      <w:r>
        <w:rPr>
          <w:rStyle w:val="a9"/>
          <w:rFonts w:eastAsia="仿宋_GB2312"/>
        </w:rPr>
        <w:t>对所有组件的全面描述</w:t>
      </w:r>
      <w:r w:rsidR="00824D89">
        <w:rPr>
          <w:rStyle w:val="a9"/>
          <w:rFonts w:eastAsia="仿宋_GB2312" w:hint="eastAsia"/>
        </w:rPr>
        <w:t>：</w:t>
      </w:r>
    </w:p>
    <w:p w:rsidR="00710D32" w:rsidRDefault="00710D32">
      <w:pPr>
        <w:spacing w:line="640" w:lineRule="exact"/>
        <w:ind w:firstLineChars="200" w:firstLine="640"/>
        <w:rPr>
          <w:rStyle w:val="a9"/>
          <w:rFonts w:eastAsia="仿宋_GB2312"/>
        </w:rPr>
      </w:pPr>
      <w:r>
        <w:rPr>
          <w:rStyle w:val="a9"/>
          <w:rFonts w:eastAsia="仿宋_GB2312"/>
        </w:rPr>
        <w:t>1.2.4.1</w:t>
      </w:r>
      <w:r>
        <w:rPr>
          <w:rStyle w:val="a9"/>
          <w:rFonts w:eastAsia="仿宋_GB2312"/>
        </w:rPr>
        <w:t>传感器的规格、参数、工作方式、超声换能器的输出功率和声强等；</w:t>
      </w:r>
    </w:p>
    <w:p w:rsidR="00710D32" w:rsidRDefault="00710D32">
      <w:pPr>
        <w:spacing w:line="640" w:lineRule="exact"/>
        <w:ind w:firstLineChars="200" w:firstLine="640"/>
        <w:rPr>
          <w:rStyle w:val="a9"/>
          <w:rFonts w:eastAsia="仿宋_GB2312"/>
        </w:rPr>
      </w:pPr>
      <w:r>
        <w:rPr>
          <w:rStyle w:val="a9"/>
          <w:rFonts w:eastAsia="仿宋_GB2312"/>
        </w:rPr>
        <w:t>1.2.4.2</w:t>
      </w:r>
      <w:r>
        <w:rPr>
          <w:rStyle w:val="a9"/>
          <w:rFonts w:eastAsia="仿宋_GB2312"/>
        </w:rPr>
        <w:t>所有附件、配件的列表；</w:t>
      </w:r>
    </w:p>
    <w:p w:rsidR="00710D32" w:rsidRDefault="00710D32">
      <w:pPr>
        <w:spacing w:line="640" w:lineRule="exact"/>
        <w:ind w:firstLineChars="200" w:firstLine="640"/>
        <w:rPr>
          <w:rStyle w:val="a9"/>
          <w:rFonts w:eastAsia="仿宋_GB2312"/>
        </w:rPr>
      </w:pPr>
      <w:r>
        <w:rPr>
          <w:rStyle w:val="a9"/>
          <w:rFonts w:eastAsia="仿宋_GB2312"/>
        </w:rPr>
        <w:t>1.2.4.3</w:t>
      </w:r>
      <w:proofErr w:type="gramStart"/>
      <w:r>
        <w:rPr>
          <w:rStyle w:val="a9"/>
          <w:rFonts w:eastAsia="仿宋_GB2312"/>
        </w:rPr>
        <w:t>拟配合</w:t>
      </w:r>
      <w:proofErr w:type="gramEnd"/>
      <w:r>
        <w:rPr>
          <w:rStyle w:val="a9"/>
          <w:rFonts w:eastAsia="仿宋_GB2312"/>
        </w:rPr>
        <w:t>使用的设备或部件，并应对接口进行描述；</w:t>
      </w:r>
    </w:p>
    <w:p w:rsidR="00710D32" w:rsidRDefault="00710D32">
      <w:pPr>
        <w:spacing w:line="640" w:lineRule="exact"/>
        <w:ind w:firstLineChars="200" w:firstLine="640"/>
        <w:rPr>
          <w:rStyle w:val="a9"/>
          <w:rFonts w:eastAsia="仿宋_GB2312"/>
        </w:rPr>
      </w:pPr>
      <w:r>
        <w:rPr>
          <w:rStyle w:val="a9"/>
          <w:rFonts w:eastAsia="仿宋_GB2312"/>
        </w:rPr>
        <w:t xml:space="preserve">1.3 </w:t>
      </w:r>
      <w:r>
        <w:rPr>
          <w:rStyle w:val="a9"/>
          <w:rFonts w:eastAsia="仿宋_GB2312"/>
        </w:rPr>
        <w:t>接触患者（孕妇）的材料</w:t>
      </w:r>
    </w:p>
    <w:p w:rsidR="00710D32" w:rsidRDefault="00710D32">
      <w:pPr>
        <w:spacing w:line="640" w:lineRule="exact"/>
        <w:ind w:firstLineChars="200" w:firstLine="640"/>
        <w:rPr>
          <w:rStyle w:val="a9"/>
          <w:rFonts w:eastAsia="仿宋_GB2312"/>
        </w:rPr>
      </w:pPr>
      <w:r>
        <w:rPr>
          <w:rStyle w:val="a9"/>
          <w:rFonts w:eastAsia="仿宋_GB2312"/>
        </w:rPr>
        <w:t>应有直接接触或间接接触患者（孕妇）的材料的组成清单，应提供所有材料的商品名称和基本成分名称（如聚乙烯、聚碳酸酯等）。应给出生物相容性评价情况。</w:t>
      </w:r>
    </w:p>
    <w:p w:rsidR="00710D32" w:rsidRDefault="00710D32">
      <w:pPr>
        <w:pStyle w:val="af2"/>
        <w:spacing w:line="560" w:lineRule="exact"/>
        <w:ind w:firstLine="640"/>
        <w:rPr>
          <w:rFonts w:ascii="楷体_GB2312" w:eastAsia="楷体_GB2312"/>
        </w:rPr>
      </w:pPr>
      <w:r>
        <w:rPr>
          <w:rFonts w:ascii="楷体_GB2312" w:eastAsia="楷体_GB2312"/>
        </w:rPr>
        <w:t>（三）产品工作原理/作用机理</w:t>
      </w:r>
    </w:p>
    <w:p w:rsidR="00710D32" w:rsidRDefault="00710D32">
      <w:pPr>
        <w:spacing w:line="600" w:lineRule="exact"/>
        <w:ind w:firstLineChars="200" w:firstLine="640"/>
        <w:rPr>
          <w:rStyle w:val="a9"/>
          <w:rFonts w:eastAsia="仿宋_GB2312"/>
        </w:rPr>
      </w:pPr>
      <w:r>
        <w:rPr>
          <w:rStyle w:val="a9"/>
          <w:rFonts w:eastAsia="仿宋_GB2312"/>
        </w:rPr>
        <w:t>超声多普勒胎儿心率仪采用超声多普勒原理从孕妇腹部获取胎儿心脏运动信息，然后通过声音监听、数字显示等方式呈现出胎儿心率数据。</w:t>
      </w:r>
    </w:p>
    <w:p w:rsidR="00710D32" w:rsidRDefault="00710D32">
      <w:pPr>
        <w:spacing w:line="600" w:lineRule="exact"/>
        <w:ind w:firstLineChars="200" w:firstLine="640"/>
        <w:rPr>
          <w:rStyle w:val="a9"/>
          <w:rFonts w:eastAsia="仿宋_GB2312"/>
        </w:rPr>
      </w:pPr>
      <w:r>
        <w:rPr>
          <w:rStyle w:val="a9"/>
          <w:rFonts w:eastAsia="仿宋_GB2312"/>
        </w:rPr>
        <w:t>超声多普勒胎儿心率仪作为非治疗设备，其设备向人体传送能量和从人体获取所需信息用于诊断，而不以治疗为目的。因此超声</w:t>
      </w:r>
      <w:proofErr w:type="gramStart"/>
      <w:r>
        <w:rPr>
          <w:rStyle w:val="a9"/>
          <w:rFonts w:eastAsia="仿宋_GB2312"/>
        </w:rPr>
        <w:t>声</w:t>
      </w:r>
      <w:proofErr w:type="gramEnd"/>
      <w:r>
        <w:rPr>
          <w:rStyle w:val="a9"/>
          <w:rFonts w:eastAsia="仿宋_GB2312"/>
        </w:rPr>
        <w:t>输出的强度应在满足诊断需要的前提下应尽可能低。</w:t>
      </w:r>
    </w:p>
    <w:p w:rsidR="00710D32" w:rsidRDefault="00710D32">
      <w:pPr>
        <w:spacing w:line="600" w:lineRule="exact"/>
        <w:ind w:firstLineChars="200" w:firstLine="640"/>
        <w:rPr>
          <w:rStyle w:val="a9"/>
          <w:rFonts w:eastAsia="仿宋_GB2312"/>
        </w:rPr>
      </w:pPr>
      <w:r>
        <w:rPr>
          <w:rStyle w:val="a9"/>
          <w:rFonts w:eastAsia="仿宋_GB2312"/>
        </w:rPr>
        <w:t>超声多普勒胎儿心率</w:t>
      </w:r>
      <w:proofErr w:type="gramStart"/>
      <w:r>
        <w:rPr>
          <w:rStyle w:val="a9"/>
          <w:rFonts w:eastAsia="仿宋_GB2312"/>
        </w:rPr>
        <w:t>仪发出</w:t>
      </w:r>
      <w:proofErr w:type="gramEnd"/>
      <w:r>
        <w:rPr>
          <w:rStyle w:val="a9"/>
          <w:rFonts w:eastAsia="仿宋_GB2312"/>
        </w:rPr>
        <w:t>的超声波生物物理特性主要有机械效应、热效应和空化效应，但声输出强度一般很低。</w:t>
      </w:r>
    </w:p>
    <w:p w:rsidR="00710D32" w:rsidRDefault="00710D32">
      <w:pPr>
        <w:spacing w:line="600" w:lineRule="exact"/>
        <w:ind w:firstLineChars="200" w:firstLine="640"/>
        <w:rPr>
          <w:rStyle w:val="a9"/>
          <w:rFonts w:eastAsia="仿宋_GB2312"/>
        </w:rPr>
      </w:pPr>
      <w:r>
        <w:rPr>
          <w:rStyle w:val="a9"/>
          <w:rFonts w:eastAsia="仿宋_GB2312"/>
        </w:rPr>
        <w:lastRenderedPageBreak/>
        <w:t>胎儿正常心率范围在</w:t>
      </w:r>
      <w:r>
        <w:rPr>
          <w:rStyle w:val="a9"/>
          <w:rFonts w:eastAsia="仿宋_GB2312"/>
        </w:rPr>
        <w:t>110BPM-160BPM</w:t>
      </w:r>
      <w:r>
        <w:rPr>
          <w:rStyle w:val="a9"/>
          <w:rFonts w:eastAsia="仿宋_GB2312"/>
        </w:rPr>
        <w:t>，过高或过低，都预示着胎儿可能出现异常情况。超声多普勒胎儿心率仪是一种能够方便得到胎儿心率数据的仪器。</w:t>
      </w:r>
    </w:p>
    <w:p w:rsidR="00710D32" w:rsidRDefault="00710D32">
      <w:pPr>
        <w:pStyle w:val="af2"/>
        <w:spacing w:line="560" w:lineRule="exact"/>
        <w:ind w:firstLine="640"/>
        <w:rPr>
          <w:rFonts w:ascii="楷体_GB2312" w:eastAsia="楷体_GB2312"/>
        </w:rPr>
      </w:pPr>
      <w:r>
        <w:rPr>
          <w:rFonts w:ascii="楷体_GB2312" w:eastAsia="楷体_GB2312"/>
        </w:rPr>
        <w:t>（四）注册单元划分的原则和实例</w:t>
      </w:r>
    </w:p>
    <w:p w:rsidR="00710D32" w:rsidRDefault="00710D32">
      <w:pPr>
        <w:spacing w:line="600" w:lineRule="exact"/>
        <w:ind w:firstLineChars="200" w:firstLine="640"/>
        <w:rPr>
          <w:rStyle w:val="a9"/>
          <w:rFonts w:eastAsia="仿宋_GB2312"/>
        </w:rPr>
      </w:pPr>
      <w:r>
        <w:rPr>
          <w:rStyle w:val="a9"/>
          <w:rFonts w:eastAsia="仿宋_GB2312"/>
        </w:rPr>
        <w:t>超声多普勒胎儿心率仪的注册单元划分应以《医疗器械注册管理办法》为依据，一般以基本工作原理、主要技术结构、性能指标、预期用途为划分条件。</w:t>
      </w:r>
    </w:p>
    <w:p w:rsidR="00710D32" w:rsidRDefault="00710D32">
      <w:pPr>
        <w:spacing w:line="600" w:lineRule="exact"/>
        <w:ind w:firstLineChars="200" w:firstLine="640"/>
        <w:rPr>
          <w:rStyle w:val="a9"/>
          <w:rFonts w:eastAsia="仿宋_GB2312"/>
        </w:rPr>
      </w:pPr>
      <w:r>
        <w:rPr>
          <w:rStyle w:val="a9"/>
          <w:rFonts w:eastAsia="仿宋_GB2312"/>
        </w:rPr>
        <w:t>1.</w:t>
      </w:r>
      <w:r>
        <w:rPr>
          <w:rStyle w:val="a9"/>
          <w:rFonts w:eastAsia="仿宋_GB2312"/>
        </w:rPr>
        <w:t>不同的工作原理、技术结构产品应作为不同的注册单元进行注册。</w:t>
      </w:r>
    </w:p>
    <w:p w:rsidR="00710D32" w:rsidRDefault="00710D32">
      <w:pPr>
        <w:spacing w:line="600" w:lineRule="exact"/>
        <w:ind w:firstLineChars="200" w:firstLine="640"/>
        <w:rPr>
          <w:rStyle w:val="a9"/>
          <w:rFonts w:eastAsia="仿宋_GB2312"/>
        </w:rPr>
      </w:pPr>
      <w:r>
        <w:rPr>
          <w:rStyle w:val="a9"/>
          <w:rFonts w:eastAsia="仿宋_GB2312"/>
        </w:rPr>
        <w:t>2.</w:t>
      </w:r>
      <w:r>
        <w:rPr>
          <w:rStyle w:val="a9"/>
          <w:rFonts w:eastAsia="仿宋_GB2312"/>
        </w:rPr>
        <w:t>主要性能指标差异较大的或不能覆盖两种或两种以上的超声多普勒胎儿心率仪应考虑划分为不同的注册单元。</w:t>
      </w:r>
    </w:p>
    <w:p w:rsidR="00710D32" w:rsidRDefault="00710D32">
      <w:pPr>
        <w:pStyle w:val="af2"/>
        <w:spacing w:line="560" w:lineRule="exact"/>
        <w:ind w:firstLine="640"/>
        <w:rPr>
          <w:rFonts w:ascii="楷体_GB2312" w:eastAsia="楷体_GB2312"/>
        </w:rPr>
      </w:pPr>
      <w:r>
        <w:rPr>
          <w:rFonts w:ascii="楷体_GB2312" w:eastAsia="楷体_GB2312"/>
        </w:rPr>
        <w:t>（五）产品适用的相关标准</w:t>
      </w:r>
    </w:p>
    <w:p w:rsidR="00710D32" w:rsidRDefault="00710D32">
      <w:pPr>
        <w:spacing w:line="600" w:lineRule="exact"/>
        <w:ind w:firstLineChars="200" w:firstLine="640"/>
        <w:rPr>
          <w:rStyle w:val="a9"/>
          <w:rFonts w:eastAsia="仿宋_GB2312"/>
        </w:rPr>
      </w:pPr>
      <w:r>
        <w:rPr>
          <w:rStyle w:val="a9"/>
          <w:rFonts w:eastAsia="仿宋_GB2312"/>
        </w:rPr>
        <w:t>下列标准文件对于本指导原则的应用是必不可少的。凡是注日期的引用文件，仅注日期的版本适用于本文件。凡是不注日期的引用文件，其最新版本（包括所有的修改单）适用于本文件。引用文件见表</w:t>
      </w:r>
      <w:r>
        <w:rPr>
          <w:rStyle w:val="a9"/>
          <w:rFonts w:eastAsia="仿宋_GB2312"/>
        </w:rPr>
        <w:t>1</w:t>
      </w:r>
      <w:r>
        <w:rPr>
          <w:rStyle w:val="a9"/>
          <w:rFonts w:eastAsia="仿宋_GB2312"/>
        </w:rPr>
        <w:t>：</w:t>
      </w:r>
    </w:p>
    <w:p w:rsidR="00710D32" w:rsidRPr="00980235" w:rsidRDefault="00710D32">
      <w:pPr>
        <w:spacing w:line="520" w:lineRule="exact"/>
        <w:ind w:firstLineChars="200" w:firstLine="560"/>
        <w:jc w:val="center"/>
        <w:rPr>
          <w:rFonts w:eastAsia="仿宋_GB2312"/>
          <w:color w:val="000000"/>
          <w:sz w:val="28"/>
          <w:szCs w:val="28"/>
        </w:rPr>
      </w:pPr>
      <w:r w:rsidRPr="00980235">
        <w:rPr>
          <w:rFonts w:eastAsia="仿宋_GB2312"/>
          <w:color w:val="000000"/>
          <w:sz w:val="28"/>
          <w:szCs w:val="28"/>
        </w:rPr>
        <w:t>表</w:t>
      </w:r>
      <w:r w:rsidRPr="00980235">
        <w:rPr>
          <w:rFonts w:eastAsia="仿宋_GB2312"/>
          <w:color w:val="000000"/>
          <w:sz w:val="28"/>
          <w:szCs w:val="28"/>
        </w:rPr>
        <w:t>1</w:t>
      </w:r>
      <w:r w:rsidRPr="00980235">
        <w:rPr>
          <w:rFonts w:eastAsia="仿宋_GB2312"/>
          <w:color w:val="000000"/>
          <w:sz w:val="28"/>
          <w:szCs w:val="28"/>
        </w:rPr>
        <w:t>相关产品标准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6146"/>
      </w:tblGrid>
      <w:tr w:rsidR="00710D32">
        <w:trPr>
          <w:jc w:val="center"/>
        </w:trPr>
        <w:tc>
          <w:tcPr>
            <w:tcW w:w="2376" w:type="dxa"/>
          </w:tcPr>
          <w:p w:rsidR="00710D32" w:rsidRDefault="00710D32">
            <w:pPr>
              <w:jc w:val="center"/>
              <w:rPr>
                <w:rFonts w:hint="eastAsia"/>
                <w:b/>
                <w:sz w:val="28"/>
              </w:rPr>
            </w:pPr>
            <w:r>
              <w:rPr>
                <w:rFonts w:hint="eastAsia"/>
                <w:b/>
                <w:sz w:val="28"/>
              </w:rPr>
              <w:t>标准号</w:t>
            </w:r>
          </w:p>
        </w:tc>
        <w:tc>
          <w:tcPr>
            <w:tcW w:w="6146" w:type="dxa"/>
          </w:tcPr>
          <w:p w:rsidR="00710D32" w:rsidRDefault="00710D32">
            <w:pPr>
              <w:spacing w:line="520" w:lineRule="exact"/>
              <w:jc w:val="center"/>
              <w:rPr>
                <w:rFonts w:ascii="宋体" w:hAnsi="宋体" w:hint="eastAsia"/>
                <w:b/>
                <w:color w:val="000000"/>
                <w:sz w:val="28"/>
                <w:szCs w:val="21"/>
              </w:rPr>
            </w:pPr>
            <w:r>
              <w:rPr>
                <w:rFonts w:ascii="宋体" w:hAnsi="宋体" w:hint="eastAsia"/>
                <w:b/>
                <w:color w:val="000000"/>
                <w:sz w:val="28"/>
                <w:szCs w:val="21"/>
              </w:rPr>
              <w:t>标准名称</w:t>
            </w:r>
          </w:p>
        </w:tc>
      </w:tr>
      <w:tr w:rsidR="00710D32">
        <w:trPr>
          <w:jc w:val="center"/>
        </w:trPr>
        <w:tc>
          <w:tcPr>
            <w:tcW w:w="2376" w:type="dxa"/>
          </w:tcPr>
          <w:p w:rsidR="00710D32" w:rsidRDefault="00710D32">
            <w:pPr>
              <w:rPr>
                <w:rFonts w:hint="eastAsia"/>
                <w:sz w:val="28"/>
              </w:rPr>
            </w:pPr>
            <w:r>
              <w:rPr>
                <w:rFonts w:hint="eastAsia"/>
                <w:sz w:val="28"/>
              </w:rPr>
              <w:t>GB/T 191-2008</w:t>
            </w:r>
          </w:p>
        </w:tc>
        <w:tc>
          <w:tcPr>
            <w:tcW w:w="6146" w:type="dxa"/>
          </w:tcPr>
          <w:p w:rsidR="00710D32" w:rsidRDefault="00710D32">
            <w:pPr>
              <w:spacing w:line="520" w:lineRule="exact"/>
              <w:jc w:val="left"/>
              <w:rPr>
                <w:rFonts w:ascii="宋体" w:hAnsi="宋体" w:hint="eastAsia"/>
                <w:color w:val="000000"/>
                <w:sz w:val="28"/>
                <w:szCs w:val="21"/>
              </w:rPr>
            </w:pPr>
            <w:r>
              <w:rPr>
                <w:rFonts w:ascii="宋体" w:hAnsi="宋体" w:hint="eastAsia"/>
                <w:color w:val="000000"/>
                <w:sz w:val="28"/>
                <w:szCs w:val="21"/>
              </w:rPr>
              <w:t>《包装储运图示标志》</w:t>
            </w:r>
          </w:p>
        </w:tc>
      </w:tr>
      <w:tr w:rsidR="00710D32">
        <w:trPr>
          <w:jc w:val="center"/>
        </w:trPr>
        <w:tc>
          <w:tcPr>
            <w:tcW w:w="2376" w:type="dxa"/>
          </w:tcPr>
          <w:p w:rsidR="00710D32" w:rsidRDefault="00710D32">
            <w:pPr>
              <w:rPr>
                <w:rFonts w:hint="eastAsia"/>
                <w:sz w:val="28"/>
              </w:rPr>
            </w:pPr>
            <w:r>
              <w:rPr>
                <w:rFonts w:hint="eastAsia"/>
                <w:sz w:val="28"/>
              </w:rPr>
              <w:t>GB 9706.1-2007</w:t>
            </w:r>
          </w:p>
        </w:tc>
        <w:tc>
          <w:tcPr>
            <w:tcW w:w="6146" w:type="dxa"/>
          </w:tcPr>
          <w:p w:rsidR="00710D32" w:rsidRDefault="00710D32">
            <w:pPr>
              <w:spacing w:line="520" w:lineRule="exact"/>
              <w:jc w:val="left"/>
              <w:rPr>
                <w:rFonts w:ascii="宋体" w:hAnsi="宋体" w:hint="eastAsia"/>
                <w:color w:val="000000"/>
                <w:sz w:val="28"/>
                <w:szCs w:val="21"/>
              </w:rPr>
            </w:pPr>
            <w:r>
              <w:rPr>
                <w:rFonts w:ascii="宋体" w:hAnsi="宋体" w:hint="eastAsia"/>
                <w:color w:val="000000"/>
                <w:sz w:val="28"/>
                <w:szCs w:val="21"/>
              </w:rPr>
              <w:t>《医用电气设备 第1部分：安全通用要求》</w:t>
            </w:r>
          </w:p>
        </w:tc>
      </w:tr>
      <w:tr w:rsidR="00710D32">
        <w:trPr>
          <w:jc w:val="center"/>
        </w:trPr>
        <w:tc>
          <w:tcPr>
            <w:tcW w:w="2376" w:type="dxa"/>
          </w:tcPr>
          <w:p w:rsidR="00710D32" w:rsidRDefault="00710D32">
            <w:pPr>
              <w:rPr>
                <w:rFonts w:hint="eastAsia"/>
                <w:sz w:val="28"/>
              </w:rPr>
            </w:pPr>
            <w:r>
              <w:rPr>
                <w:rFonts w:hint="eastAsia"/>
                <w:sz w:val="28"/>
              </w:rPr>
              <w:t>GB 9706.9-2008</w:t>
            </w:r>
          </w:p>
        </w:tc>
        <w:tc>
          <w:tcPr>
            <w:tcW w:w="6146" w:type="dxa"/>
          </w:tcPr>
          <w:p w:rsidR="00710D32" w:rsidRDefault="00710D32">
            <w:pPr>
              <w:spacing w:line="520" w:lineRule="exact"/>
              <w:jc w:val="left"/>
              <w:rPr>
                <w:rFonts w:ascii="宋体" w:hAnsi="宋体" w:hint="eastAsia"/>
                <w:color w:val="000000"/>
                <w:sz w:val="28"/>
                <w:szCs w:val="21"/>
              </w:rPr>
            </w:pPr>
            <w:r>
              <w:rPr>
                <w:rFonts w:ascii="宋体" w:hAnsi="宋体" w:hint="eastAsia"/>
                <w:color w:val="000000"/>
                <w:sz w:val="28"/>
                <w:szCs w:val="21"/>
              </w:rPr>
              <w:t>《医用电气设备 第2-37部分:医用超声诊断和监护设备安全专用要求》</w:t>
            </w:r>
          </w:p>
        </w:tc>
      </w:tr>
      <w:tr w:rsidR="00710D32">
        <w:trPr>
          <w:jc w:val="center"/>
        </w:trPr>
        <w:tc>
          <w:tcPr>
            <w:tcW w:w="2376" w:type="dxa"/>
          </w:tcPr>
          <w:p w:rsidR="00710D32" w:rsidRDefault="00710D32">
            <w:pPr>
              <w:rPr>
                <w:rFonts w:hint="eastAsia"/>
                <w:sz w:val="28"/>
              </w:rPr>
            </w:pPr>
            <w:r>
              <w:rPr>
                <w:rFonts w:hint="eastAsia"/>
                <w:sz w:val="28"/>
              </w:rPr>
              <w:lastRenderedPageBreak/>
              <w:t>GB 9706.15-2008</w:t>
            </w:r>
          </w:p>
        </w:tc>
        <w:tc>
          <w:tcPr>
            <w:tcW w:w="6146" w:type="dxa"/>
          </w:tcPr>
          <w:p w:rsidR="00710D32" w:rsidRDefault="00710D32">
            <w:pPr>
              <w:spacing w:line="520" w:lineRule="exact"/>
              <w:jc w:val="left"/>
              <w:rPr>
                <w:rFonts w:ascii="宋体" w:hAnsi="宋体" w:hint="eastAsia"/>
                <w:color w:val="000000"/>
                <w:sz w:val="28"/>
                <w:szCs w:val="21"/>
              </w:rPr>
            </w:pPr>
            <w:r>
              <w:rPr>
                <w:rFonts w:ascii="宋体" w:hAnsi="宋体" w:hint="eastAsia"/>
                <w:color w:val="000000"/>
                <w:sz w:val="28"/>
                <w:szCs w:val="21"/>
              </w:rPr>
              <w:t>《医用电气设备 第1-1部分：安全通用要求 并列标准：医用电气系统安全要求》</w:t>
            </w:r>
          </w:p>
        </w:tc>
      </w:tr>
      <w:tr w:rsidR="00710D32">
        <w:trPr>
          <w:jc w:val="center"/>
        </w:trPr>
        <w:tc>
          <w:tcPr>
            <w:tcW w:w="2376" w:type="dxa"/>
          </w:tcPr>
          <w:p w:rsidR="00710D32" w:rsidRDefault="00710D32">
            <w:pPr>
              <w:rPr>
                <w:rFonts w:hint="eastAsia"/>
                <w:sz w:val="28"/>
              </w:rPr>
            </w:pPr>
            <w:r>
              <w:rPr>
                <w:rFonts w:hint="eastAsia"/>
                <w:sz w:val="28"/>
              </w:rPr>
              <w:t>GB/T 14710-2009</w:t>
            </w:r>
          </w:p>
        </w:tc>
        <w:tc>
          <w:tcPr>
            <w:tcW w:w="6146" w:type="dxa"/>
          </w:tcPr>
          <w:p w:rsidR="00710D32" w:rsidRDefault="00710D32">
            <w:pPr>
              <w:spacing w:line="520" w:lineRule="exact"/>
              <w:jc w:val="left"/>
              <w:rPr>
                <w:rFonts w:ascii="宋体" w:hAnsi="宋体" w:hint="eastAsia"/>
                <w:color w:val="000000"/>
                <w:sz w:val="28"/>
                <w:szCs w:val="21"/>
              </w:rPr>
            </w:pPr>
            <w:r>
              <w:rPr>
                <w:rFonts w:ascii="宋体" w:hAnsi="宋体" w:hint="eastAsia"/>
                <w:color w:val="000000"/>
                <w:sz w:val="28"/>
                <w:szCs w:val="21"/>
              </w:rPr>
              <w:t>《医用电器环境要求及试验方法》</w:t>
            </w:r>
          </w:p>
        </w:tc>
      </w:tr>
      <w:tr w:rsidR="00710D32">
        <w:trPr>
          <w:jc w:val="center"/>
        </w:trPr>
        <w:tc>
          <w:tcPr>
            <w:tcW w:w="2376" w:type="dxa"/>
          </w:tcPr>
          <w:p w:rsidR="00710D32" w:rsidRDefault="00710D32">
            <w:pPr>
              <w:rPr>
                <w:rFonts w:hint="eastAsia"/>
                <w:spacing w:val="-8"/>
                <w:sz w:val="28"/>
              </w:rPr>
            </w:pPr>
            <w:r>
              <w:rPr>
                <w:rFonts w:hint="eastAsia"/>
                <w:spacing w:val="-8"/>
                <w:sz w:val="28"/>
              </w:rPr>
              <w:t>GB/T 16886.1-2011</w:t>
            </w:r>
          </w:p>
        </w:tc>
        <w:tc>
          <w:tcPr>
            <w:tcW w:w="6146" w:type="dxa"/>
          </w:tcPr>
          <w:p w:rsidR="00710D32" w:rsidRDefault="00710D32">
            <w:pPr>
              <w:spacing w:line="520" w:lineRule="exact"/>
              <w:jc w:val="left"/>
              <w:rPr>
                <w:rFonts w:ascii="宋体" w:hAnsi="宋体" w:hint="eastAsia"/>
                <w:color w:val="000000"/>
                <w:sz w:val="28"/>
                <w:szCs w:val="21"/>
              </w:rPr>
            </w:pPr>
            <w:r>
              <w:rPr>
                <w:rFonts w:ascii="宋体" w:hAnsi="宋体" w:hint="eastAsia"/>
                <w:color w:val="000000"/>
                <w:sz w:val="28"/>
                <w:szCs w:val="21"/>
              </w:rPr>
              <w:t>《医疗器械生物学评价 第1部分：评价与试验》</w:t>
            </w:r>
          </w:p>
        </w:tc>
      </w:tr>
      <w:tr w:rsidR="00710D32">
        <w:trPr>
          <w:jc w:val="center"/>
        </w:trPr>
        <w:tc>
          <w:tcPr>
            <w:tcW w:w="2376" w:type="dxa"/>
          </w:tcPr>
          <w:p w:rsidR="00710D32" w:rsidRDefault="00710D32">
            <w:pPr>
              <w:rPr>
                <w:rFonts w:hint="eastAsia"/>
                <w:sz w:val="28"/>
              </w:rPr>
            </w:pPr>
            <w:r>
              <w:rPr>
                <w:rFonts w:hint="eastAsia"/>
                <w:sz w:val="28"/>
              </w:rPr>
              <w:t>GB/T 16846-2008</w:t>
            </w:r>
          </w:p>
        </w:tc>
        <w:tc>
          <w:tcPr>
            <w:tcW w:w="6146" w:type="dxa"/>
          </w:tcPr>
          <w:p w:rsidR="00710D32" w:rsidRDefault="00710D32">
            <w:pPr>
              <w:spacing w:line="520" w:lineRule="exact"/>
              <w:jc w:val="left"/>
              <w:rPr>
                <w:rFonts w:ascii="宋体" w:hAnsi="宋体" w:hint="eastAsia"/>
                <w:color w:val="000000"/>
                <w:sz w:val="28"/>
                <w:szCs w:val="21"/>
              </w:rPr>
            </w:pPr>
            <w:r>
              <w:rPr>
                <w:rFonts w:ascii="宋体" w:hAnsi="宋体" w:hint="eastAsia"/>
                <w:color w:val="000000"/>
                <w:sz w:val="28"/>
                <w:szCs w:val="21"/>
              </w:rPr>
              <w:t>《医用超声诊断设备声输出公布要求》</w:t>
            </w:r>
          </w:p>
        </w:tc>
      </w:tr>
      <w:tr w:rsidR="00710D32">
        <w:trPr>
          <w:jc w:val="center"/>
        </w:trPr>
        <w:tc>
          <w:tcPr>
            <w:tcW w:w="2376" w:type="dxa"/>
          </w:tcPr>
          <w:p w:rsidR="00710D32" w:rsidRDefault="00710D32">
            <w:pPr>
              <w:rPr>
                <w:rFonts w:hint="eastAsia"/>
                <w:sz w:val="28"/>
              </w:rPr>
            </w:pPr>
            <w:r>
              <w:rPr>
                <w:rFonts w:hint="eastAsia"/>
                <w:sz w:val="28"/>
              </w:rPr>
              <w:t>YY 0448-2009</w:t>
            </w:r>
          </w:p>
        </w:tc>
        <w:tc>
          <w:tcPr>
            <w:tcW w:w="6146" w:type="dxa"/>
          </w:tcPr>
          <w:p w:rsidR="00710D32" w:rsidRDefault="00710D32">
            <w:pPr>
              <w:spacing w:line="520" w:lineRule="exact"/>
              <w:jc w:val="left"/>
              <w:rPr>
                <w:rFonts w:ascii="宋体" w:hAnsi="宋体" w:hint="eastAsia"/>
                <w:color w:val="000000"/>
                <w:sz w:val="28"/>
                <w:szCs w:val="21"/>
              </w:rPr>
            </w:pPr>
            <w:r>
              <w:rPr>
                <w:rFonts w:ascii="宋体" w:hAnsi="宋体" w:hint="eastAsia"/>
                <w:color w:val="000000"/>
                <w:sz w:val="28"/>
                <w:szCs w:val="21"/>
              </w:rPr>
              <w:t>《超声多普勒胎儿心率仪》</w:t>
            </w:r>
          </w:p>
        </w:tc>
      </w:tr>
      <w:tr w:rsidR="00710D32">
        <w:trPr>
          <w:jc w:val="center"/>
        </w:trPr>
        <w:tc>
          <w:tcPr>
            <w:tcW w:w="2376" w:type="dxa"/>
          </w:tcPr>
          <w:p w:rsidR="00710D32" w:rsidRDefault="00710D32">
            <w:pPr>
              <w:rPr>
                <w:rFonts w:hint="eastAsia"/>
                <w:sz w:val="28"/>
              </w:rPr>
            </w:pPr>
            <w:r>
              <w:rPr>
                <w:rFonts w:hint="eastAsia"/>
                <w:sz w:val="28"/>
              </w:rPr>
              <w:t>YY 0505-2012</w:t>
            </w:r>
          </w:p>
        </w:tc>
        <w:tc>
          <w:tcPr>
            <w:tcW w:w="6146" w:type="dxa"/>
          </w:tcPr>
          <w:p w:rsidR="00710D32" w:rsidRDefault="00710D32">
            <w:pPr>
              <w:spacing w:line="520" w:lineRule="exact"/>
              <w:rPr>
                <w:rFonts w:ascii="宋体" w:hAnsi="宋体" w:hint="eastAsia"/>
                <w:color w:val="000000"/>
                <w:sz w:val="28"/>
                <w:szCs w:val="21"/>
              </w:rPr>
            </w:pPr>
            <w:r>
              <w:rPr>
                <w:rFonts w:ascii="宋体" w:hAnsi="宋体" w:hint="eastAsia"/>
                <w:color w:val="000000"/>
                <w:sz w:val="28"/>
                <w:szCs w:val="21"/>
              </w:rPr>
              <w:t>《医用电气设备 第1-2部分:安全通用要求 并列标准:电磁兼容 要求和试验》</w:t>
            </w:r>
          </w:p>
        </w:tc>
      </w:tr>
      <w:tr w:rsidR="00710D32">
        <w:trPr>
          <w:jc w:val="center"/>
        </w:trPr>
        <w:tc>
          <w:tcPr>
            <w:tcW w:w="2376" w:type="dxa"/>
          </w:tcPr>
          <w:p w:rsidR="00710D32" w:rsidRDefault="00710D32">
            <w:pPr>
              <w:rPr>
                <w:rFonts w:hint="eastAsia"/>
                <w:sz w:val="28"/>
              </w:rPr>
            </w:pPr>
            <w:r>
              <w:rPr>
                <w:rFonts w:hint="eastAsia"/>
                <w:sz w:val="28"/>
              </w:rPr>
              <w:t>YY/T 0749-2009</w:t>
            </w:r>
          </w:p>
        </w:tc>
        <w:tc>
          <w:tcPr>
            <w:tcW w:w="6146" w:type="dxa"/>
          </w:tcPr>
          <w:p w:rsidR="00710D32" w:rsidRDefault="00710D32">
            <w:pPr>
              <w:spacing w:line="520" w:lineRule="exact"/>
              <w:jc w:val="left"/>
              <w:rPr>
                <w:rFonts w:ascii="宋体" w:hAnsi="宋体" w:hint="eastAsia"/>
                <w:color w:val="000000"/>
                <w:sz w:val="28"/>
                <w:szCs w:val="21"/>
              </w:rPr>
            </w:pPr>
            <w:r>
              <w:rPr>
                <w:rFonts w:ascii="宋体" w:hAnsi="宋体" w:hint="eastAsia"/>
                <w:color w:val="000000"/>
                <w:sz w:val="28"/>
                <w:szCs w:val="21"/>
              </w:rPr>
              <w:t>《超声 手持探头式多普勒胎儿心率检测仪 性能要求及测量和报告方法》</w:t>
            </w:r>
          </w:p>
        </w:tc>
      </w:tr>
      <w:tr w:rsidR="00710D32">
        <w:trPr>
          <w:jc w:val="center"/>
        </w:trPr>
        <w:tc>
          <w:tcPr>
            <w:tcW w:w="2376" w:type="dxa"/>
          </w:tcPr>
          <w:p w:rsidR="00710D32" w:rsidRDefault="00710D32">
            <w:pPr>
              <w:rPr>
                <w:rFonts w:hint="eastAsia"/>
                <w:sz w:val="28"/>
              </w:rPr>
            </w:pPr>
            <w:r>
              <w:rPr>
                <w:rFonts w:hint="eastAsia"/>
                <w:sz w:val="28"/>
              </w:rPr>
              <w:t>YY 1142-2003</w:t>
            </w:r>
          </w:p>
        </w:tc>
        <w:tc>
          <w:tcPr>
            <w:tcW w:w="6146" w:type="dxa"/>
          </w:tcPr>
          <w:p w:rsidR="00710D32" w:rsidRDefault="00710D32">
            <w:pPr>
              <w:spacing w:line="520" w:lineRule="exact"/>
              <w:jc w:val="left"/>
              <w:rPr>
                <w:rFonts w:ascii="宋体" w:hAnsi="宋体" w:hint="eastAsia"/>
                <w:color w:val="000000"/>
                <w:sz w:val="28"/>
                <w:szCs w:val="21"/>
              </w:rPr>
            </w:pPr>
            <w:r>
              <w:rPr>
                <w:rFonts w:ascii="宋体" w:hAnsi="宋体" w:hint="eastAsia"/>
                <w:color w:val="000000"/>
                <w:sz w:val="28"/>
                <w:szCs w:val="21"/>
              </w:rPr>
              <w:t>《超声诊断和监护仪器频率特性的测试方法》</w:t>
            </w:r>
          </w:p>
        </w:tc>
      </w:tr>
    </w:tbl>
    <w:p w:rsidR="00710D32" w:rsidRDefault="00710D32">
      <w:pPr>
        <w:pStyle w:val="af2"/>
        <w:spacing w:line="560" w:lineRule="exact"/>
        <w:ind w:firstLine="640"/>
        <w:rPr>
          <w:rFonts w:ascii="楷体_GB2312" w:eastAsia="楷体_GB2312"/>
        </w:rPr>
      </w:pPr>
      <w:r>
        <w:rPr>
          <w:rFonts w:ascii="楷体_GB2312" w:eastAsia="楷体_GB2312"/>
        </w:rPr>
        <w:t>（六）产品的适用范围/预期用途、禁忌症</w:t>
      </w:r>
    </w:p>
    <w:p w:rsidR="00710D32" w:rsidRDefault="00710D32">
      <w:pPr>
        <w:spacing w:line="560" w:lineRule="exact"/>
        <w:ind w:firstLineChars="200" w:firstLine="640"/>
        <w:rPr>
          <w:rStyle w:val="a9"/>
          <w:rFonts w:eastAsia="仿宋_GB2312"/>
        </w:rPr>
      </w:pPr>
      <w:r>
        <w:rPr>
          <w:rStyle w:val="a9"/>
          <w:rFonts w:eastAsia="仿宋_GB2312"/>
        </w:rPr>
        <w:t>超声多普勒胎儿心率</w:t>
      </w:r>
      <w:proofErr w:type="gramStart"/>
      <w:r>
        <w:rPr>
          <w:rStyle w:val="a9"/>
          <w:rFonts w:eastAsia="仿宋_GB2312"/>
        </w:rPr>
        <w:t>仪用于</w:t>
      </w:r>
      <w:proofErr w:type="gramEnd"/>
      <w:r>
        <w:rPr>
          <w:rStyle w:val="a9"/>
          <w:rFonts w:eastAsia="仿宋_GB2312"/>
        </w:rPr>
        <w:t>检测胎儿的心率，适用于孕妇在医疗单位或家中使用。</w:t>
      </w:r>
    </w:p>
    <w:p w:rsidR="00710D32" w:rsidRDefault="00710D32">
      <w:pPr>
        <w:spacing w:line="560" w:lineRule="exact"/>
        <w:ind w:firstLineChars="200" w:firstLine="640"/>
        <w:rPr>
          <w:rStyle w:val="a9"/>
          <w:rFonts w:eastAsia="仿宋_GB2312"/>
        </w:rPr>
      </w:pPr>
      <w:r>
        <w:rPr>
          <w:rStyle w:val="a9"/>
          <w:rFonts w:eastAsia="仿宋_GB2312"/>
        </w:rPr>
        <w:t>禁忌症：目前尚没有发现。</w:t>
      </w:r>
    </w:p>
    <w:p w:rsidR="00710D32" w:rsidRDefault="00710D32">
      <w:pPr>
        <w:pStyle w:val="af2"/>
        <w:spacing w:line="560" w:lineRule="exact"/>
        <w:ind w:firstLine="640"/>
        <w:rPr>
          <w:rFonts w:ascii="楷体_GB2312" w:eastAsia="楷体_GB2312"/>
        </w:rPr>
      </w:pPr>
      <w:r>
        <w:rPr>
          <w:rFonts w:ascii="楷体_GB2312" w:eastAsia="楷体_GB2312"/>
        </w:rPr>
        <w:t>（七）产品的主要风险</w:t>
      </w:r>
    </w:p>
    <w:p w:rsidR="00710D32" w:rsidRDefault="00710D32">
      <w:pPr>
        <w:spacing w:line="560" w:lineRule="exact"/>
        <w:ind w:firstLineChars="200" w:firstLine="640"/>
        <w:rPr>
          <w:rStyle w:val="a9"/>
          <w:rFonts w:eastAsia="仿宋_GB2312"/>
        </w:rPr>
      </w:pPr>
      <w:r>
        <w:rPr>
          <w:rStyle w:val="a9"/>
          <w:rFonts w:eastAsia="仿宋_GB2312"/>
        </w:rPr>
        <w:t>超声多普勒胎儿心率仪的风险管理报告应符合</w:t>
      </w:r>
      <w:r>
        <w:rPr>
          <w:rStyle w:val="a9"/>
          <w:rFonts w:eastAsia="仿宋_GB2312"/>
        </w:rPr>
        <w:t>YY/T 0316-2008</w:t>
      </w:r>
      <w:r>
        <w:rPr>
          <w:rStyle w:val="a9"/>
          <w:rFonts w:eastAsia="仿宋_GB2312"/>
        </w:rPr>
        <w:t>《医疗器械</w:t>
      </w:r>
      <w:r>
        <w:rPr>
          <w:rStyle w:val="a9"/>
          <w:rFonts w:eastAsia="仿宋_GB2312"/>
        </w:rPr>
        <w:t xml:space="preserve"> </w:t>
      </w:r>
      <w:r>
        <w:rPr>
          <w:rStyle w:val="a9"/>
          <w:rFonts w:eastAsia="仿宋_GB2312"/>
        </w:rPr>
        <w:t>风险管理对医疗器械的应用》中的相关要求，判断与产品有关的危害估计和评价相关的风险，控制这些风险并监视风险控制的有效性。</w:t>
      </w:r>
    </w:p>
    <w:p w:rsidR="00710D32" w:rsidRDefault="00710D32">
      <w:pPr>
        <w:spacing w:line="560" w:lineRule="exact"/>
        <w:ind w:firstLineChars="200" w:firstLine="640"/>
        <w:rPr>
          <w:rStyle w:val="a9"/>
          <w:rFonts w:eastAsia="仿宋_GB2312"/>
        </w:rPr>
      </w:pPr>
      <w:r>
        <w:rPr>
          <w:rStyle w:val="a9"/>
          <w:rFonts w:eastAsia="仿宋_GB2312"/>
        </w:rPr>
        <w:t>主要的审查要点包括：</w:t>
      </w:r>
    </w:p>
    <w:p w:rsidR="00710D32" w:rsidRDefault="00710D32">
      <w:pPr>
        <w:spacing w:line="560" w:lineRule="exact"/>
        <w:ind w:firstLineChars="200" w:firstLine="640"/>
        <w:rPr>
          <w:rStyle w:val="a9"/>
          <w:rFonts w:eastAsia="仿宋_GB2312"/>
        </w:rPr>
      </w:pPr>
      <w:r>
        <w:rPr>
          <w:rStyle w:val="a9"/>
          <w:rFonts w:eastAsia="仿宋_GB2312"/>
        </w:rPr>
        <w:t>1.</w:t>
      </w:r>
      <w:r>
        <w:rPr>
          <w:rStyle w:val="a9"/>
          <w:rFonts w:eastAsia="仿宋_GB2312"/>
        </w:rPr>
        <w:t>注册申请人提供注册产品的风险管理报告应至少包括以下扼要说明：</w:t>
      </w:r>
    </w:p>
    <w:p w:rsidR="00710D32" w:rsidRDefault="00710D32">
      <w:pPr>
        <w:spacing w:line="560" w:lineRule="exact"/>
        <w:ind w:firstLineChars="200" w:firstLine="640"/>
        <w:rPr>
          <w:rStyle w:val="a9"/>
          <w:rFonts w:eastAsia="仿宋_GB2312"/>
        </w:rPr>
      </w:pPr>
      <w:r>
        <w:rPr>
          <w:rStyle w:val="a9"/>
          <w:rFonts w:eastAsia="仿宋_GB2312"/>
        </w:rPr>
        <w:lastRenderedPageBreak/>
        <w:t>（</w:t>
      </w:r>
      <w:r>
        <w:rPr>
          <w:rStyle w:val="a9"/>
          <w:rFonts w:eastAsia="仿宋_GB2312"/>
        </w:rPr>
        <w:t>1</w:t>
      </w:r>
      <w:r>
        <w:rPr>
          <w:rStyle w:val="a9"/>
          <w:rFonts w:eastAsia="仿宋_GB2312"/>
        </w:rPr>
        <w:t>）在产品的研制阶段，已对其有关可能的危害及产生的风险进行估计和评价及有针对性地实施降低风险的技术和管理方面的措施；</w:t>
      </w:r>
    </w:p>
    <w:p w:rsidR="00710D32" w:rsidRDefault="00710D32">
      <w:pPr>
        <w:spacing w:line="560" w:lineRule="exact"/>
        <w:ind w:firstLineChars="200" w:firstLine="640"/>
        <w:rPr>
          <w:rStyle w:val="a9"/>
          <w:rFonts w:eastAsia="仿宋_GB2312"/>
        </w:rPr>
      </w:pPr>
      <w:r>
        <w:rPr>
          <w:rStyle w:val="a9"/>
          <w:rFonts w:eastAsia="仿宋_GB2312"/>
        </w:rPr>
        <w:t>（</w:t>
      </w:r>
      <w:r>
        <w:rPr>
          <w:rStyle w:val="a9"/>
          <w:rFonts w:eastAsia="仿宋_GB2312"/>
        </w:rPr>
        <w:t>2</w:t>
      </w:r>
      <w:r>
        <w:rPr>
          <w:rStyle w:val="a9"/>
          <w:rFonts w:eastAsia="仿宋_GB2312"/>
        </w:rPr>
        <w:t>）在产品性能测试中部分验证这些措施的有效性，达到通用和相应专用标准要求；</w:t>
      </w:r>
    </w:p>
    <w:p w:rsidR="00710D32" w:rsidRDefault="00710D32">
      <w:pPr>
        <w:spacing w:line="560" w:lineRule="exact"/>
        <w:ind w:firstLineChars="200" w:firstLine="640"/>
        <w:rPr>
          <w:rStyle w:val="a9"/>
          <w:rFonts w:eastAsia="仿宋_GB2312"/>
        </w:rPr>
      </w:pPr>
      <w:r>
        <w:rPr>
          <w:rStyle w:val="a9"/>
          <w:rFonts w:eastAsia="仿宋_GB2312"/>
        </w:rPr>
        <w:t>（</w:t>
      </w:r>
      <w:r>
        <w:rPr>
          <w:rStyle w:val="a9"/>
          <w:rFonts w:eastAsia="仿宋_GB2312"/>
        </w:rPr>
        <w:t>3</w:t>
      </w:r>
      <w:r>
        <w:rPr>
          <w:rStyle w:val="a9"/>
          <w:rFonts w:eastAsia="仿宋_GB2312"/>
        </w:rPr>
        <w:t>）对所有剩余风险进行的评价；</w:t>
      </w:r>
    </w:p>
    <w:p w:rsidR="00710D32" w:rsidRDefault="00710D32">
      <w:pPr>
        <w:spacing w:line="560" w:lineRule="exact"/>
        <w:ind w:firstLineChars="200" w:firstLine="640"/>
        <w:rPr>
          <w:rStyle w:val="a9"/>
          <w:rFonts w:eastAsia="仿宋_GB2312"/>
        </w:rPr>
      </w:pPr>
      <w:r>
        <w:rPr>
          <w:rStyle w:val="a9"/>
          <w:rFonts w:eastAsia="仿宋_GB2312"/>
        </w:rPr>
        <w:t>（</w:t>
      </w:r>
      <w:r>
        <w:rPr>
          <w:rStyle w:val="a9"/>
          <w:rFonts w:eastAsia="仿宋_GB2312"/>
        </w:rPr>
        <w:t>4</w:t>
      </w:r>
      <w:r>
        <w:rPr>
          <w:rStyle w:val="a9"/>
          <w:rFonts w:eastAsia="仿宋_GB2312"/>
        </w:rPr>
        <w:t>）全部达到可接受的水平；</w:t>
      </w:r>
    </w:p>
    <w:p w:rsidR="00710D32" w:rsidRDefault="00710D32">
      <w:pPr>
        <w:spacing w:line="560" w:lineRule="exact"/>
        <w:ind w:firstLineChars="221" w:firstLine="707"/>
        <w:rPr>
          <w:rStyle w:val="a9"/>
          <w:rFonts w:eastAsia="仿宋_GB2312"/>
        </w:rPr>
      </w:pPr>
      <w:r>
        <w:rPr>
          <w:rStyle w:val="a9"/>
          <w:rFonts w:eastAsia="仿宋_GB2312"/>
        </w:rPr>
        <w:t>2.</w:t>
      </w:r>
      <w:r>
        <w:rPr>
          <w:rStyle w:val="a9"/>
          <w:rFonts w:eastAsia="仿宋_GB2312"/>
        </w:rPr>
        <w:t>风险管理报告的内容应至少包括：</w:t>
      </w:r>
    </w:p>
    <w:p w:rsidR="00710D32" w:rsidRDefault="00710D32">
      <w:pPr>
        <w:spacing w:line="560" w:lineRule="exact"/>
        <w:ind w:firstLineChars="200" w:firstLine="640"/>
        <w:rPr>
          <w:rStyle w:val="a9"/>
          <w:rFonts w:eastAsia="仿宋_GB2312"/>
        </w:rPr>
      </w:pPr>
      <w:r>
        <w:rPr>
          <w:rStyle w:val="a9"/>
          <w:rFonts w:eastAsia="仿宋_GB2312"/>
        </w:rPr>
        <w:t>（</w:t>
      </w:r>
      <w:r>
        <w:rPr>
          <w:rStyle w:val="a9"/>
          <w:rFonts w:eastAsia="仿宋_GB2312"/>
        </w:rPr>
        <w:t>1</w:t>
      </w:r>
      <w:r>
        <w:rPr>
          <w:rStyle w:val="a9"/>
          <w:rFonts w:eastAsia="仿宋_GB2312"/>
        </w:rPr>
        <w:t>）产品的风险管理计划；</w:t>
      </w:r>
    </w:p>
    <w:p w:rsidR="00710D32" w:rsidRDefault="00710D32">
      <w:pPr>
        <w:spacing w:line="560" w:lineRule="exact"/>
        <w:ind w:firstLineChars="200" w:firstLine="640"/>
        <w:rPr>
          <w:rStyle w:val="a9"/>
          <w:rFonts w:eastAsia="仿宋_GB2312"/>
        </w:rPr>
      </w:pPr>
      <w:r>
        <w:rPr>
          <w:rStyle w:val="a9"/>
          <w:rFonts w:eastAsia="仿宋_GB2312"/>
        </w:rPr>
        <w:t>（</w:t>
      </w:r>
      <w:r>
        <w:rPr>
          <w:rStyle w:val="a9"/>
          <w:rFonts w:eastAsia="仿宋_GB2312"/>
        </w:rPr>
        <w:t>2</w:t>
      </w:r>
      <w:r>
        <w:rPr>
          <w:rStyle w:val="a9"/>
          <w:rFonts w:eastAsia="仿宋_GB2312"/>
        </w:rPr>
        <w:t>）产品的风险管理组织；</w:t>
      </w:r>
    </w:p>
    <w:p w:rsidR="00710D32" w:rsidRDefault="00710D32">
      <w:pPr>
        <w:spacing w:line="560" w:lineRule="exact"/>
        <w:ind w:firstLineChars="200" w:firstLine="640"/>
        <w:rPr>
          <w:rStyle w:val="a9"/>
          <w:rFonts w:eastAsia="仿宋_GB2312"/>
        </w:rPr>
      </w:pPr>
      <w:r>
        <w:rPr>
          <w:rStyle w:val="a9"/>
          <w:rFonts w:eastAsia="仿宋_GB2312"/>
        </w:rPr>
        <w:t>（</w:t>
      </w:r>
      <w:r>
        <w:rPr>
          <w:rStyle w:val="a9"/>
          <w:rFonts w:eastAsia="仿宋_GB2312"/>
        </w:rPr>
        <w:t>3</w:t>
      </w:r>
      <w:r>
        <w:rPr>
          <w:rStyle w:val="a9"/>
          <w:rFonts w:eastAsia="仿宋_GB2312"/>
        </w:rPr>
        <w:t>）产品的组成及预期用途；</w:t>
      </w:r>
    </w:p>
    <w:p w:rsidR="00710D32" w:rsidRDefault="00710D32">
      <w:pPr>
        <w:spacing w:line="560" w:lineRule="exact"/>
        <w:ind w:firstLineChars="200" w:firstLine="640"/>
        <w:rPr>
          <w:rStyle w:val="a9"/>
          <w:rFonts w:eastAsia="仿宋_GB2312"/>
        </w:rPr>
      </w:pPr>
      <w:r>
        <w:rPr>
          <w:rStyle w:val="a9"/>
          <w:rFonts w:eastAsia="仿宋_GB2312"/>
        </w:rPr>
        <w:t>（</w:t>
      </w:r>
      <w:r>
        <w:rPr>
          <w:rStyle w:val="a9"/>
          <w:rFonts w:eastAsia="仿宋_GB2312"/>
        </w:rPr>
        <w:t>4</w:t>
      </w:r>
      <w:r>
        <w:rPr>
          <w:rStyle w:val="a9"/>
          <w:rFonts w:eastAsia="仿宋_GB2312"/>
        </w:rPr>
        <w:t>）产品应符合的安全标准；</w:t>
      </w:r>
    </w:p>
    <w:p w:rsidR="00710D32" w:rsidRDefault="00710D32">
      <w:pPr>
        <w:spacing w:line="560" w:lineRule="exact"/>
        <w:ind w:firstLineChars="200" w:firstLine="640"/>
        <w:rPr>
          <w:rStyle w:val="a9"/>
          <w:rFonts w:eastAsia="仿宋_GB2312"/>
        </w:rPr>
      </w:pPr>
      <w:r>
        <w:rPr>
          <w:rStyle w:val="a9"/>
          <w:rFonts w:eastAsia="仿宋_GB2312"/>
        </w:rPr>
        <w:t>（</w:t>
      </w:r>
      <w:r>
        <w:rPr>
          <w:rStyle w:val="a9"/>
          <w:rFonts w:eastAsia="仿宋_GB2312"/>
        </w:rPr>
        <w:t>5</w:t>
      </w:r>
      <w:r>
        <w:rPr>
          <w:rStyle w:val="a9"/>
          <w:rFonts w:eastAsia="仿宋_GB2312"/>
        </w:rPr>
        <w:t>）明确风险可接受准则；</w:t>
      </w:r>
    </w:p>
    <w:p w:rsidR="00710D32" w:rsidRDefault="00710D32">
      <w:pPr>
        <w:spacing w:line="560" w:lineRule="exact"/>
        <w:ind w:firstLineChars="200" w:firstLine="640"/>
        <w:rPr>
          <w:rStyle w:val="a9"/>
          <w:rFonts w:eastAsia="仿宋_GB2312"/>
        </w:rPr>
      </w:pPr>
      <w:r>
        <w:rPr>
          <w:rStyle w:val="a9"/>
          <w:rFonts w:eastAsia="仿宋_GB2312"/>
        </w:rPr>
        <w:t>（</w:t>
      </w:r>
      <w:r>
        <w:rPr>
          <w:rStyle w:val="a9"/>
          <w:rFonts w:eastAsia="仿宋_GB2312"/>
        </w:rPr>
        <w:t>6</w:t>
      </w:r>
      <w:r>
        <w:rPr>
          <w:rStyle w:val="a9"/>
          <w:rFonts w:eastAsia="仿宋_GB2312"/>
        </w:rPr>
        <w:t>）产品与安全性有关的特征的判定。</w:t>
      </w:r>
    </w:p>
    <w:p w:rsidR="00710D32" w:rsidRDefault="00710D32">
      <w:pPr>
        <w:spacing w:line="560" w:lineRule="exact"/>
        <w:ind w:firstLineChars="200" w:firstLine="640"/>
        <w:rPr>
          <w:rStyle w:val="a9"/>
          <w:rFonts w:eastAsia="仿宋_GB2312"/>
        </w:rPr>
      </w:pPr>
      <w:r>
        <w:rPr>
          <w:rStyle w:val="a9"/>
          <w:rFonts w:eastAsia="仿宋_GB2312"/>
        </w:rPr>
        <w:t>注册申请人应按照</w:t>
      </w:r>
      <w:r>
        <w:rPr>
          <w:rStyle w:val="a9"/>
          <w:rFonts w:eastAsia="仿宋_GB2312"/>
        </w:rPr>
        <w:t>YY/T 0316-2008</w:t>
      </w:r>
      <w:r>
        <w:rPr>
          <w:rStyle w:val="a9"/>
          <w:rFonts w:eastAsia="仿宋_GB2312"/>
        </w:rPr>
        <w:t>《医疗器械</w:t>
      </w:r>
      <w:r>
        <w:rPr>
          <w:rStyle w:val="a9"/>
          <w:rFonts w:eastAsia="仿宋_GB2312"/>
        </w:rPr>
        <w:t xml:space="preserve"> </w:t>
      </w:r>
      <w:r>
        <w:rPr>
          <w:rStyle w:val="a9"/>
          <w:rFonts w:eastAsia="仿宋_GB2312"/>
        </w:rPr>
        <w:t>风险管理对医疗器械的应用》附录</w:t>
      </w:r>
      <w:r>
        <w:rPr>
          <w:rStyle w:val="a9"/>
          <w:rFonts w:eastAsia="仿宋_GB2312"/>
        </w:rPr>
        <w:t>C</w:t>
      </w:r>
      <w:r>
        <w:rPr>
          <w:rStyle w:val="a9"/>
          <w:rFonts w:eastAsia="仿宋_GB2312"/>
        </w:rPr>
        <w:t>的</w:t>
      </w:r>
      <w:r>
        <w:rPr>
          <w:rStyle w:val="a9"/>
          <w:rFonts w:eastAsia="仿宋_GB2312"/>
        </w:rPr>
        <w:t>34</w:t>
      </w:r>
      <w:r>
        <w:rPr>
          <w:rStyle w:val="a9"/>
          <w:rFonts w:eastAsia="仿宋_GB2312"/>
        </w:rPr>
        <w:t>条提示，对照产品的实际情况</w:t>
      </w:r>
      <w:proofErr w:type="gramStart"/>
      <w:r>
        <w:rPr>
          <w:rStyle w:val="a9"/>
          <w:rFonts w:eastAsia="仿宋_GB2312"/>
        </w:rPr>
        <w:t>作出</w:t>
      </w:r>
      <w:proofErr w:type="gramEnd"/>
      <w:r>
        <w:rPr>
          <w:rStyle w:val="a9"/>
          <w:rFonts w:eastAsia="仿宋_GB2312"/>
        </w:rPr>
        <w:t>针对性的简明描述。</w:t>
      </w:r>
    </w:p>
    <w:p w:rsidR="00710D32" w:rsidRDefault="00710D32">
      <w:pPr>
        <w:spacing w:line="560" w:lineRule="exact"/>
        <w:ind w:firstLineChars="200" w:firstLine="640"/>
        <w:rPr>
          <w:rStyle w:val="a9"/>
          <w:rFonts w:eastAsia="仿宋_GB2312"/>
        </w:rPr>
      </w:pPr>
      <w:r>
        <w:rPr>
          <w:rStyle w:val="a9"/>
          <w:rFonts w:eastAsia="仿宋_GB2312"/>
        </w:rPr>
        <w:t>注：产品如存在</w:t>
      </w:r>
      <w:r>
        <w:rPr>
          <w:rStyle w:val="a9"/>
          <w:rFonts w:eastAsia="仿宋_GB2312"/>
        </w:rPr>
        <w:t>34</w:t>
      </w:r>
      <w:r>
        <w:rPr>
          <w:rStyle w:val="a9"/>
          <w:rFonts w:eastAsia="仿宋_GB2312"/>
        </w:rPr>
        <w:t>条提示以外的可能影响安全性的特征，也应</w:t>
      </w:r>
      <w:proofErr w:type="gramStart"/>
      <w:r>
        <w:rPr>
          <w:rStyle w:val="a9"/>
          <w:rFonts w:eastAsia="仿宋_GB2312"/>
        </w:rPr>
        <w:t>作出</w:t>
      </w:r>
      <w:proofErr w:type="gramEnd"/>
      <w:r>
        <w:rPr>
          <w:rStyle w:val="a9"/>
          <w:rFonts w:eastAsia="仿宋_GB2312"/>
        </w:rPr>
        <w:t>说明。</w:t>
      </w:r>
    </w:p>
    <w:p w:rsidR="00710D32" w:rsidRDefault="00710D32">
      <w:pPr>
        <w:spacing w:line="560" w:lineRule="exact"/>
        <w:ind w:firstLineChars="200" w:firstLine="640"/>
        <w:rPr>
          <w:rStyle w:val="a9"/>
          <w:rFonts w:eastAsia="仿宋_GB2312"/>
        </w:rPr>
      </w:pPr>
      <w:r>
        <w:rPr>
          <w:rStyle w:val="a9"/>
          <w:rFonts w:eastAsia="仿宋_GB2312"/>
        </w:rPr>
        <w:t>（</w:t>
      </w:r>
      <w:r>
        <w:rPr>
          <w:rStyle w:val="a9"/>
          <w:rFonts w:eastAsia="仿宋_GB2312"/>
        </w:rPr>
        <w:t>7</w:t>
      </w:r>
      <w:r>
        <w:rPr>
          <w:rStyle w:val="a9"/>
          <w:rFonts w:eastAsia="仿宋_GB2312"/>
        </w:rPr>
        <w:t>）对产品的可能危害、可预见事件序列和危害处境的判定</w:t>
      </w:r>
    </w:p>
    <w:p w:rsidR="00710D32" w:rsidRDefault="00710D32">
      <w:pPr>
        <w:spacing w:line="560" w:lineRule="exact"/>
        <w:ind w:firstLineChars="200" w:firstLine="640"/>
        <w:rPr>
          <w:rStyle w:val="a9"/>
          <w:rFonts w:eastAsia="仿宋_GB2312" w:hint="eastAsia"/>
        </w:rPr>
      </w:pPr>
      <w:r>
        <w:rPr>
          <w:rStyle w:val="a9"/>
          <w:rFonts w:eastAsia="仿宋_GB2312"/>
        </w:rPr>
        <w:t>注册申请人应根据自身产品特点，根据</w:t>
      </w:r>
      <w:r>
        <w:rPr>
          <w:rStyle w:val="a9"/>
          <w:rFonts w:eastAsia="仿宋_GB2312"/>
        </w:rPr>
        <w:t>YY/T 0316-2008</w:t>
      </w:r>
      <w:r>
        <w:rPr>
          <w:rStyle w:val="a9"/>
          <w:rFonts w:eastAsia="仿宋_GB2312"/>
        </w:rPr>
        <w:t>附录</w:t>
      </w:r>
      <w:r>
        <w:rPr>
          <w:rStyle w:val="a9"/>
          <w:rFonts w:eastAsia="仿宋_GB2312"/>
        </w:rPr>
        <w:t>E</w:t>
      </w:r>
      <w:r>
        <w:rPr>
          <w:rStyle w:val="a9"/>
          <w:rFonts w:eastAsia="仿宋_GB2312"/>
        </w:rPr>
        <w:t>的提示，对危害、可预见事件序列、危害处境及可导致的损</w:t>
      </w:r>
      <w:r>
        <w:rPr>
          <w:rStyle w:val="a9"/>
          <w:rFonts w:eastAsia="仿宋_GB2312"/>
        </w:rPr>
        <w:lastRenderedPageBreak/>
        <w:t>害做出判定。表</w:t>
      </w:r>
      <w:r>
        <w:rPr>
          <w:rStyle w:val="a9"/>
          <w:rFonts w:eastAsia="仿宋_GB2312"/>
        </w:rPr>
        <w:t>2</w:t>
      </w:r>
      <w:r>
        <w:rPr>
          <w:rStyle w:val="a9"/>
          <w:rFonts w:eastAsia="仿宋_GB2312"/>
        </w:rPr>
        <w:t>所列为超声多普勒胎儿心率仪的常见危害：</w:t>
      </w:r>
    </w:p>
    <w:p w:rsidR="00710D32" w:rsidRPr="00980235" w:rsidRDefault="00710D32">
      <w:pPr>
        <w:spacing w:line="520" w:lineRule="exact"/>
        <w:jc w:val="center"/>
        <w:rPr>
          <w:rFonts w:eastAsia="仿宋_GB2312"/>
          <w:color w:val="000000"/>
          <w:sz w:val="28"/>
          <w:szCs w:val="28"/>
        </w:rPr>
      </w:pPr>
      <w:r w:rsidRPr="00980235">
        <w:rPr>
          <w:rFonts w:eastAsia="仿宋_GB2312"/>
          <w:color w:val="000000"/>
          <w:sz w:val="28"/>
          <w:szCs w:val="28"/>
        </w:rPr>
        <w:t>表</w:t>
      </w:r>
      <w:r w:rsidRPr="00980235">
        <w:rPr>
          <w:rFonts w:eastAsia="仿宋_GB2312"/>
          <w:color w:val="000000"/>
          <w:sz w:val="28"/>
          <w:szCs w:val="28"/>
        </w:rPr>
        <w:t xml:space="preserve">2  </w:t>
      </w:r>
      <w:r w:rsidRPr="00980235">
        <w:rPr>
          <w:rFonts w:eastAsia="仿宋_GB2312"/>
          <w:color w:val="000000"/>
          <w:sz w:val="28"/>
          <w:szCs w:val="28"/>
        </w:rPr>
        <w:t>超声多普勒胎儿心率仪的可能危害</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8"/>
        <w:gridCol w:w="1780"/>
        <w:gridCol w:w="2573"/>
        <w:gridCol w:w="2551"/>
        <w:gridCol w:w="1680"/>
      </w:tblGrid>
      <w:tr w:rsidR="00710D32">
        <w:trPr>
          <w:cantSplit/>
          <w:trHeight w:val="692"/>
          <w:tblHeader/>
          <w:jc w:val="center"/>
        </w:trPr>
        <w:tc>
          <w:tcPr>
            <w:tcW w:w="958" w:type="dxa"/>
            <w:tcBorders>
              <w:top w:val="single" w:sz="4" w:space="0" w:color="auto"/>
              <w:left w:val="single" w:sz="4" w:space="0" w:color="auto"/>
              <w:right w:val="single" w:sz="4" w:space="0" w:color="auto"/>
            </w:tcBorders>
            <w:vAlign w:val="center"/>
          </w:tcPr>
          <w:p w:rsidR="00710D32" w:rsidRDefault="00710D32">
            <w:pPr>
              <w:spacing w:line="520" w:lineRule="exact"/>
              <w:jc w:val="center"/>
              <w:rPr>
                <w:rFonts w:ascii="宋体" w:hAnsi="宋体" w:cs="仿宋_GB2312" w:hint="eastAsia"/>
                <w:b/>
                <w:bCs/>
                <w:color w:val="000000"/>
                <w:sz w:val="28"/>
                <w:szCs w:val="28"/>
              </w:rPr>
            </w:pPr>
            <w:r>
              <w:rPr>
                <w:rFonts w:ascii="宋体" w:hAnsi="宋体" w:cs="仿宋_GB2312" w:hint="eastAsia"/>
                <w:b/>
                <w:bCs/>
                <w:color w:val="000000"/>
                <w:sz w:val="28"/>
                <w:szCs w:val="28"/>
              </w:rPr>
              <w:t>编号</w:t>
            </w:r>
          </w:p>
        </w:tc>
        <w:tc>
          <w:tcPr>
            <w:tcW w:w="1780" w:type="dxa"/>
            <w:tcBorders>
              <w:top w:val="single" w:sz="4" w:space="0" w:color="auto"/>
              <w:left w:val="single" w:sz="4" w:space="0" w:color="auto"/>
              <w:right w:val="single" w:sz="4" w:space="0" w:color="auto"/>
            </w:tcBorders>
            <w:vAlign w:val="center"/>
          </w:tcPr>
          <w:p w:rsidR="00710D32" w:rsidRDefault="00710D32">
            <w:pPr>
              <w:spacing w:line="520" w:lineRule="exact"/>
              <w:jc w:val="center"/>
              <w:rPr>
                <w:rFonts w:ascii="宋体" w:hAnsi="宋体" w:cs="仿宋_GB2312" w:hint="eastAsia"/>
                <w:b/>
                <w:bCs/>
                <w:color w:val="000000"/>
                <w:sz w:val="28"/>
                <w:szCs w:val="28"/>
              </w:rPr>
            </w:pPr>
            <w:r>
              <w:rPr>
                <w:rFonts w:ascii="宋体" w:hAnsi="宋体" w:cs="仿宋_GB2312" w:hint="eastAsia"/>
                <w:b/>
                <w:bCs/>
                <w:color w:val="000000"/>
                <w:sz w:val="28"/>
                <w:szCs w:val="28"/>
              </w:rPr>
              <w:t>可能的危害</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center"/>
              <w:rPr>
                <w:rFonts w:ascii="宋体" w:hAnsi="宋体" w:cs="仿宋_GB2312" w:hint="eastAsia"/>
                <w:b/>
                <w:bCs/>
                <w:color w:val="000000"/>
                <w:sz w:val="28"/>
                <w:szCs w:val="28"/>
              </w:rPr>
            </w:pPr>
            <w:r>
              <w:rPr>
                <w:rFonts w:ascii="宋体" w:hAnsi="宋体" w:cs="仿宋_GB2312" w:hint="eastAsia"/>
                <w:b/>
                <w:bCs/>
                <w:color w:val="000000"/>
                <w:sz w:val="28"/>
                <w:szCs w:val="28"/>
              </w:rPr>
              <w:t>可预见的事件序列</w:t>
            </w:r>
          </w:p>
        </w:tc>
        <w:tc>
          <w:tcPr>
            <w:tcW w:w="2551" w:type="dxa"/>
            <w:tcBorders>
              <w:top w:val="single" w:sz="4" w:space="0" w:color="auto"/>
              <w:left w:val="single" w:sz="4" w:space="0" w:color="auto"/>
              <w:right w:val="single" w:sz="4" w:space="0" w:color="auto"/>
            </w:tcBorders>
            <w:vAlign w:val="center"/>
          </w:tcPr>
          <w:p w:rsidR="00710D32" w:rsidRDefault="00710D32">
            <w:pPr>
              <w:spacing w:line="520" w:lineRule="exact"/>
              <w:jc w:val="center"/>
              <w:rPr>
                <w:rFonts w:ascii="宋体" w:hAnsi="宋体" w:cs="仿宋_GB2312" w:hint="eastAsia"/>
                <w:b/>
                <w:bCs/>
                <w:color w:val="000000"/>
                <w:sz w:val="28"/>
                <w:szCs w:val="28"/>
              </w:rPr>
            </w:pPr>
            <w:r>
              <w:rPr>
                <w:rFonts w:ascii="宋体" w:hAnsi="宋体" w:cs="仿宋_GB2312" w:hint="eastAsia"/>
                <w:b/>
                <w:bCs/>
                <w:color w:val="000000"/>
                <w:sz w:val="28"/>
                <w:szCs w:val="28"/>
              </w:rPr>
              <w:t>危害处境</w:t>
            </w:r>
          </w:p>
        </w:tc>
        <w:tc>
          <w:tcPr>
            <w:tcW w:w="1680" w:type="dxa"/>
            <w:tcBorders>
              <w:top w:val="single" w:sz="4" w:space="0" w:color="auto"/>
              <w:left w:val="single" w:sz="4" w:space="0" w:color="auto"/>
              <w:right w:val="single" w:sz="4" w:space="0" w:color="auto"/>
            </w:tcBorders>
            <w:vAlign w:val="center"/>
          </w:tcPr>
          <w:p w:rsidR="00710D32" w:rsidRDefault="00710D32">
            <w:pPr>
              <w:spacing w:line="520" w:lineRule="exact"/>
              <w:jc w:val="center"/>
              <w:rPr>
                <w:rFonts w:ascii="宋体" w:hAnsi="宋体" w:cs="仿宋_GB2312" w:hint="eastAsia"/>
                <w:b/>
                <w:bCs/>
                <w:color w:val="000000"/>
                <w:sz w:val="28"/>
                <w:szCs w:val="28"/>
              </w:rPr>
            </w:pPr>
            <w:r>
              <w:rPr>
                <w:rFonts w:ascii="宋体" w:hAnsi="宋体" w:cs="仿宋_GB2312" w:hint="eastAsia"/>
                <w:b/>
                <w:bCs/>
                <w:color w:val="000000"/>
                <w:sz w:val="28"/>
                <w:szCs w:val="28"/>
              </w:rPr>
              <w:t>损害</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bCs/>
                <w:color w:val="000000"/>
                <w:sz w:val="28"/>
                <w:szCs w:val="28"/>
              </w:rPr>
            </w:pPr>
            <w:r>
              <w:rPr>
                <w:rFonts w:ascii="宋体" w:hAnsi="宋体" w:hint="eastAsia"/>
                <w:bCs/>
                <w:color w:val="000000"/>
                <w:sz w:val="28"/>
                <w:szCs w:val="28"/>
              </w:rPr>
              <w:t>1</w:t>
            </w:r>
          </w:p>
        </w:tc>
        <w:tc>
          <w:tcPr>
            <w:tcW w:w="8584" w:type="dxa"/>
            <w:gridSpan w:val="4"/>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rPr>
                <w:rFonts w:ascii="宋体" w:hAnsi="宋体" w:cs="仿宋_GB2312" w:hint="eastAsia"/>
                <w:bCs/>
                <w:color w:val="000000"/>
                <w:sz w:val="28"/>
                <w:szCs w:val="28"/>
              </w:rPr>
            </w:pPr>
            <w:r>
              <w:rPr>
                <w:rFonts w:ascii="宋体" w:hAnsi="宋体" w:cs="仿宋_GB2312" w:hint="eastAsia"/>
                <w:bCs/>
                <w:color w:val="000000"/>
                <w:sz w:val="28"/>
                <w:szCs w:val="28"/>
              </w:rPr>
              <w:t>能量危害</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bCs/>
                <w:color w:val="000000"/>
                <w:sz w:val="28"/>
                <w:szCs w:val="28"/>
              </w:rPr>
            </w:pPr>
            <w:r>
              <w:rPr>
                <w:rFonts w:ascii="宋体" w:hAnsi="宋体" w:hint="eastAsia"/>
                <w:color w:val="000000"/>
                <w:sz w:val="28"/>
                <w:szCs w:val="28"/>
              </w:rPr>
              <w:t>1.1</w:t>
            </w:r>
          </w:p>
        </w:tc>
        <w:tc>
          <w:tcPr>
            <w:tcW w:w="8584" w:type="dxa"/>
            <w:gridSpan w:val="4"/>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left"/>
              <w:rPr>
                <w:rFonts w:ascii="宋体" w:hAnsi="宋体" w:cs="仿宋_GB2312" w:hint="eastAsia"/>
                <w:bCs/>
                <w:color w:val="000000"/>
                <w:sz w:val="28"/>
                <w:szCs w:val="28"/>
              </w:rPr>
            </w:pPr>
            <w:r>
              <w:rPr>
                <w:rFonts w:ascii="宋体" w:hAnsi="宋体" w:cs="仿宋_GB2312" w:hint="eastAsia"/>
                <w:color w:val="000000"/>
                <w:sz w:val="28"/>
                <w:szCs w:val="28"/>
              </w:rPr>
              <w:t>电能</w:t>
            </w:r>
          </w:p>
        </w:tc>
      </w:tr>
      <w:tr w:rsidR="00710D32">
        <w:trPr>
          <w:cantSplit/>
          <w:trHeight w:val="60"/>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color w:val="000000"/>
                <w:sz w:val="28"/>
                <w:szCs w:val="28"/>
              </w:rPr>
            </w:pPr>
            <w:r>
              <w:rPr>
                <w:rFonts w:ascii="宋体" w:hAnsi="宋体" w:hint="eastAsia"/>
                <w:color w:val="000000"/>
                <w:sz w:val="28"/>
                <w:szCs w:val="28"/>
              </w:rPr>
              <w:t>1.1.1</w:t>
            </w:r>
          </w:p>
        </w:tc>
        <w:tc>
          <w:tcPr>
            <w:tcW w:w="1780" w:type="dxa"/>
            <w:vMerge w:val="restart"/>
            <w:tcBorders>
              <w:top w:val="single" w:sz="4" w:space="0" w:color="auto"/>
              <w:left w:val="single" w:sz="4" w:space="0" w:color="auto"/>
              <w:right w:val="single" w:sz="4" w:space="0" w:color="auto"/>
            </w:tcBorders>
            <w:vAlign w:val="center"/>
          </w:tcPr>
          <w:p w:rsidR="00710D32" w:rsidRDefault="00710D32" w:rsidP="00980235">
            <w:pPr>
              <w:spacing w:line="320" w:lineRule="exact"/>
              <w:jc w:val="center"/>
              <w:rPr>
                <w:rFonts w:ascii="宋体" w:hAnsi="宋体" w:cs="仿宋_GB2312" w:hint="eastAsia"/>
                <w:color w:val="000000"/>
                <w:sz w:val="28"/>
                <w:szCs w:val="28"/>
              </w:rPr>
            </w:pPr>
            <w:r>
              <w:rPr>
                <w:rFonts w:ascii="宋体" w:hAnsi="宋体" w:cs="仿宋_GB2312" w:hint="eastAsia"/>
                <w:color w:val="000000"/>
                <w:sz w:val="28"/>
                <w:szCs w:val="28"/>
              </w:rPr>
              <w:t>电能</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cs="仿宋_GB2312" w:hint="eastAsia"/>
                <w:color w:val="000000"/>
                <w:sz w:val="28"/>
                <w:szCs w:val="28"/>
              </w:rPr>
              <w:t>电源输入插头剩余电压</w:t>
            </w:r>
          </w:p>
        </w:tc>
        <w:tc>
          <w:tcPr>
            <w:tcW w:w="2551" w:type="dxa"/>
            <w:tcBorders>
              <w:top w:val="single" w:sz="4" w:space="0" w:color="auto"/>
              <w:left w:val="single" w:sz="4" w:space="0" w:color="auto"/>
              <w:bottom w:val="single" w:sz="4" w:space="0" w:color="auto"/>
              <w:right w:val="single" w:sz="4" w:space="0" w:color="auto"/>
            </w:tcBorders>
          </w:tcPr>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cs="仿宋_GB2312" w:hint="eastAsia"/>
                <w:color w:val="000000"/>
                <w:sz w:val="28"/>
                <w:szCs w:val="28"/>
              </w:rPr>
              <w:t>插头与网电源分离后，产品内滤波器剩余电压不能快速泄放</w:t>
            </w:r>
          </w:p>
        </w:tc>
        <w:tc>
          <w:tcPr>
            <w:tcW w:w="1680" w:type="dxa"/>
            <w:vMerge w:val="restart"/>
            <w:tcBorders>
              <w:top w:val="single" w:sz="4" w:space="0" w:color="auto"/>
              <w:left w:val="single" w:sz="4" w:space="0" w:color="auto"/>
              <w:right w:val="single" w:sz="4" w:space="0" w:color="auto"/>
            </w:tcBorders>
            <w:vAlign w:val="center"/>
          </w:tcPr>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cs="仿宋_GB2312" w:hint="eastAsia"/>
                <w:color w:val="000000"/>
                <w:sz w:val="28"/>
                <w:szCs w:val="28"/>
              </w:rPr>
              <w:t>导致对孕妇电击伤害</w:t>
            </w:r>
          </w:p>
          <w:p w:rsidR="00710D32" w:rsidRDefault="00710D32" w:rsidP="00980235">
            <w:pPr>
              <w:pStyle w:val="af3"/>
              <w:spacing w:line="320" w:lineRule="exact"/>
              <w:ind w:firstLineChars="0" w:firstLine="0"/>
              <w:rPr>
                <w:rFonts w:ascii="宋体" w:hAnsi="宋体" w:cs="仿宋_GB2312" w:hint="eastAsia"/>
                <w:color w:val="000000"/>
                <w:sz w:val="28"/>
                <w:szCs w:val="28"/>
              </w:rPr>
            </w:pPr>
          </w:p>
        </w:tc>
      </w:tr>
      <w:tr w:rsidR="00710D32">
        <w:trPr>
          <w:cantSplit/>
          <w:trHeight w:val="60"/>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color w:val="000000"/>
                <w:sz w:val="28"/>
                <w:szCs w:val="28"/>
              </w:rPr>
            </w:pPr>
            <w:r>
              <w:rPr>
                <w:rFonts w:ascii="宋体" w:hAnsi="宋体" w:hint="eastAsia"/>
                <w:color w:val="000000"/>
                <w:sz w:val="28"/>
                <w:szCs w:val="28"/>
              </w:rPr>
              <w:t>1.1.2</w:t>
            </w:r>
          </w:p>
        </w:tc>
        <w:tc>
          <w:tcPr>
            <w:tcW w:w="1780" w:type="dxa"/>
            <w:vMerge/>
            <w:tcBorders>
              <w:left w:val="single" w:sz="4" w:space="0" w:color="auto"/>
              <w:right w:val="single" w:sz="4" w:space="0" w:color="auto"/>
            </w:tcBorders>
            <w:vAlign w:val="center"/>
          </w:tcPr>
          <w:p w:rsidR="00710D32" w:rsidRDefault="00710D32" w:rsidP="00980235">
            <w:pPr>
              <w:spacing w:line="320" w:lineRule="exact"/>
              <w:jc w:val="center"/>
              <w:rPr>
                <w:rFonts w:ascii="宋体" w:hAnsi="宋体" w:cs="仿宋_GB2312" w:hint="eastAsia"/>
                <w:color w:val="000000"/>
                <w:sz w:val="28"/>
                <w:szCs w:val="28"/>
              </w:rPr>
            </w:pP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cs="仿宋_GB2312" w:hint="eastAsia"/>
                <w:color w:val="000000"/>
                <w:sz w:val="28"/>
                <w:szCs w:val="28"/>
              </w:rPr>
              <w:t>过量的漏电流</w:t>
            </w: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cs="仿宋_GB2312" w:hint="eastAsia"/>
                <w:color w:val="000000"/>
                <w:sz w:val="28"/>
                <w:szCs w:val="28"/>
              </w:rPr>
              <w:t>绝缘/隔离效果不符合要求</w:t>
            </w:r>
          </w:p>
        </w:tc>
        <w:tc>
          <w:tcPr>
            <w:tcW w:w="1680" w:type="dxa"/>
            <w:vMerge/>
            <w:tcBorders>
              <w:left w:val="single" w:sz="4" w:space="0" w:color="auto"/>
              <w:right w:val="single" w:sz="4" w:space="0" w:color="auto"/>
            </w:tcBorders>
            <w:vAlign w:val="center"/>
          </w:tcPr>
          <w:p w:rsidR="00710D32" w:rsidRDefault="00710D32" w:rsidP="00980235">
            <w:pPr>
              <w:pStyle w:val="af3"/>
              <w:spacing w:line="320" w:lineRule="exact"/>
              <w:ind w:firstLineChars="0" w:firstLine="0"/>
              <w:rPr>
                <w:rFonts w:ascii="宋体" w:hAnsi="宋体" w:cs="仿宋_GB2312" w:hint="eastAsia"/>
                <w:color w:val="000000"/>
                <w:sz w:val="28"/>
                <w:szCs w:val="28"/>
              </w:rPr>
            </w:pPr>
          </w:p>
        </w:tc>
      </w:tr>
      <w:tr w:rsidR="00710D32">
        <w:trPr>
          <w:cantSplit/>
          <w:trHeight w:val="60"/>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color w:val="000000"/>
                <w:sz w:val="28"/>
                <w:szCs w:val="28"/>
              </w:rPr>
            </w:pPr>
            <w:r>
              <w:rPr>
                <w:rFonts w:ascii="宋体" w:hAnsi="宋体" w:hint="eastAsia"/>
                <w:color w:val="000000"/>
                <w:sz w:val="28"/>
                <w:szCs w:val="28"/>
              </w:rPr>
              <w:t>1.1.3</w:t>
            </w:r>
          </w:p>
        </w:tc>
        <w:tc>
          <w:tcPr>
            <w:tcW w:w="1780" w:type="dxa"/>
            <w:vMerge/>
            <w:tcBorders>
              <w:left w:val="single" w:sz="4" w:space="0" w:color="auto"/>
              <w:right w:val="single" w:sz="4" w:space="0" w:color="auto"/>
            </w:tcBorders>
            <w:vAlign w:val="center"/>
          </w:tcPr>
          <w:p w:rsidR="00710D32" w:rsidRDefault="00710D32" w:rsidP="00980235">
            <w:pPr>
              <w:spacing w:line="320" w:lineRule="exact"/>
              <w:jc w:val="center"/>
              <w:rPr>
                <w:rFonts w:ascii="宋体" w:hAnsi="宋体" w:cs="仿宋_GB2312" w:hint="eastAsia"/>
                <w:color w:val="000000"/>
                <w:sz w:val="28"/>
                <w:szCs w:val="28"/>
              </w:rPr>
            </w:pP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cs="仿宋_GB2312" w:hint="eastAsia"/>
                <w:color w:val="000000"/>
                <w:sz w:val="28"/>
                <w:szCs w:val="28"/>
              </w:rPr>
              <w:t>通过应用部分（探头）引起孕妇触电</w:t>
            </w:r>
          </w:p>
        </w:tc>
        <w:tc>
          <w:tcPr>
            <w:tcW w:w="2551" w:type="dxa"/>
            <w:tcBorders>
              <w:top w:val="single" w:sz="4" w:space="0" w:color="auto"/>
              <w:left w:val="single" w:sz="4" w:space="0" w:color="auto"/>
              <w:bottom w:val="single" w:sz="4" w:space="0" w:color="auto"/>
              <w:right w:val="single" w:sz="4" w:space="0" w:color="auto"/>
            </w:tcBorders>
          </w:tcPr>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hint="eastAsia"/>
                <w:color w:val="000000"/>
                <w:sz w:val="28"/>
                <w:szCs w:val="28"/>
              </w:rPr>
              <w:t>1.</w:t>
            </w:r>
            <w:r>
              <w:rPr>
                <w:rFonts w:ascii="宋体" w:hAnsi="宋体" w:cs="仿宋_GB2312" w:hint="eastAsia"/>
                <w:color w:val="000000"/>
                <w:sz w:val="28"/>
                <w:szCs w:val="28"/>
              </w:rPr>
              <w:t>隔离措施不足；</w:t>
            </w:r>
          </w:p>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hint="eastAsia"/>
                <w:color w:val="000000"/>
                <w:sz w:val="28"/>
                <w:szCs w:val="28"/>
              </w:rPr>
              <w:t>2.</w:t>
            </w:r>
            <w:r>
              <w:rPr>
                <w:rFonts w:ascii="宋体" w:hAnsi="宋体" w:cs="仿宋_GB2312" w:hint="eastAsia"/>
                <w:color w:val="000000"/>
                <w:sz w:val="28"/>
                <w:szCs w:val="28"/>
              </w:rPr>
              <w:t>电介质强度达不到要求</w:t>
            </w:r>
          </w:p>
        </w:tc>
        <w:tc>
          <w:tcPr>
            <w:tcW w:w="1680" w:type="dxa"/>
            <w:vMerge/>
            <w:tcBorders>
              <w:left w:val="single" w:sz="4" w:space="0" w:color="auto"/>
              <w:right w:val="single" w:sz="4" w:space="0" w:color="auto"/>
            </w:tcBorders>
            <w:vAlign w:val="center"/>
          </w:tcPr>
          <w:p w:rsidR="00710D32" w:rsidRDefault="00710D32" w:rsidP="00980235">
            <w:pPr>
              <w:pStyle w:val="af3"/>
              <w:spacing w:line="320" w:lineRule="exact"/>
              <w:ind w:firstLineChars="0" w:firstLine="0"/>
              <w:rPr>
                <w:rFonts w:ascii="宋体" w:hAnsi="宋体" w:cs="仿宋_GB2312" w:hint="eastAsia"/>
                <w:color w:val="000000"/>
                <w:sz w:val="28"/>
                <w:szCs w:val="28"/>
              </w:rPr>
            </w:pPr>
          </w:p>
        </w:tc>
      </w:tr>
      <w:tr w:rsidR="00710D32">
        <w:trPr>
          <w:cantSplit/>
          <w:trHeight w:val="60"/>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color w:val="000000"/>
                <w:sz w:val="28"/>
                <w:szCs w:val="28"/>
              </w:rPr>
            </w:pPr>
            <w:r>
              <w:rPr>
                <w:rFonts w:ascii="宋体" w:hAnsi="宋体" w:hint="eastAsia"/>
                <w:color w:val="000000"/>
                <w:sz w:val="28"/>
                <w:szCs w:val="28"/>
              </w:rPr>
              <w:t>1.1.4</w:t>
            </w:r>
          </w:p>
        </w:tc>
        <w:tc>
          <w:tcPr>
            <w:tcW w:w="1780" w:type="dxa"/>
            <w:vMerge/>
            <w:tcBorders>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cs="仿宋_GB2312" w:hint="eastAsia"/>
                <w:color w:val="000000"/>
                <w:sz w:val="28"/>
                <w:szCs w:val="28"/>
              </w:rPr>
            </w:pP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cs="仿宋_GB2312" w:hint="eastAsia"/>
                <w:color w:val="000000"/>
                <w:sz w:val="28"/>
                <w:szCs w:val="28"/>
              </w:rPr>
              <w:t>接触带电部分</w:t>
            </w:r>
          </w:p>
        </w:tc>
        <w:tc>
          <w:tcPr>
            <w:tcW w:w="2551" w:type="dxa"/>
            <w:tcBorders>
              <w:top w:val="single" w:sz="4" w:space="0" w:color="auto"/>
              <w:left w:val="single" w:sz="4" w:space="0" w:color="auto"/>
              <w:bottom w:val="single" w:sz="4" w:space="0" w:color="auto"/>
              <w:right w:val="single" w:sz="4" w:space="0" w:color="auto"/>
            </w:tcBorders>
          </w:tcPr>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hint="eastAsia"/>
                <w:color w:val="000000"/>
                <w:sz w:val="28"/>
                <w:szCs w:val="28"/>
              </w:rPr>
              <w:t>1.</w:t>
            </w:r>
            <w:r>
              <w:rPr>
                <w:rFonts w:ascii="宋体" w:hAnsi="宋体" w:cs="仿宋_GB2312" w:hint="eastAsia"/>
                <w:color w:val="000000"/>
                <w:sz w:val="28"/>
                <w:szCs w:val="28"/>
              </w:rPr>
              <w:t>保护接地不良；</w:t>
            </w:r>
          </w:p>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hint="eastAsia"/>
                <w:color w:val="000000"/>
                <w:sz w:val="28"/>
                <w:szCs w:val="28"/>
              </w:rPr>
              <w:t>2.</w:t>
            </w:r>
            <w:r>
              <w:rPr>
                <w:rFonts w:ascii="宋体" w:hAnsi="宋体" w:cs="仿宋_GB2312" w:hint="eastAsia"/>
                <w:color w:val="000000"/>
                <w:sz w:val="28"/>
                <w:szCs w:val="28"/>
              </w:rPr>
              <w:t>绝缘介质失效</w:t>
            </w:r>
          </w:p>
        </w:tc>
        <w:tc>
          <w:tcPr>
            <w:tcW w:w="1680" w:type="dxa"/>
            <w:vMerge/>
            <w:tcBorders>
              <w:left w:val="single" w:sz="4" w:space="0" w:color="auto"/>
              <w:bottom w:val="single" w:sz="4" w:space="0" w:color="auto"/>
              <w:right w:val="single" w:sz="4" w:space="0" w:color="auto"/>
            </w:tcBorders>
            <w:vAlign w:val="center"/>
          </w:tcPr>
          <w:p w:rsidR="00710D32" w:rsidRDefault="00710D32" w:rsidP="00980235">
            <w:pPr>
              <w:pStyle w:val="af3"/>
              <w:spacing w:line="320" w:lineRule="exact"/>
              <w:ind w:firstLineChars="0" w:firstLine="0"/>
              <w:rPr>
                <w:rFonts w:ascii="宋体" w:hAnsi="宋体" w:cs="仿宋_GB2312" w:hint="eastAsia"/>
                <w:color w:val="000000"/>
                <w:sz w:val="28"/>
                <w:szCs w:val="28"/>
              </w:rPr>
            </w:pP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color w:val="000000"/>
                <w:sz w:val="28"/>
                <w:szCs w:val="28"/>
              </w:rPr>
            </w:pPr>
            <w:r>
              <w:rPr>
                <w:rFonts w:ascii="宋体" w:hAnsi="宋体" w:hint="eastAsia"/>
                <w:color w:val="000000"/>
                <w:sz w:val="28"/>
                <w:szCs w:val="28"/>
              </w:rPr>
              <w:t>1.2</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ind w:rightChars="-32" w:right="-67"/>
              <w:jc w:val="center"/>
              <w:rPr>
                <w:rFonts w:ascii="宋体" w:hAnsi="宋体" w:cs="仿宋_GB2312" w:hint="eastAsia"/>
                <w:color w:val="000000"/>
                <w:sz w:val="28"/>
                <w:szCs w:val="28"/>
                <w:lang w:val="zh-CN"/>
              </w:rPr>
            </w:pPr>
            <w:r>
              <w:rPr>
                <w:rFonts w:ascii="宋体" w:hAnsi="宋体" w:cs="仿宋_GB2312" w:hint="eastAsia"/>
                <w:color w:val="000000"/>
                <w:sz w:val="28"/>
                <w:szCs w:val="28"/>
                <w:lang w:val="zh-CN"/>
              </w:rPr>
              <w:t>电磁能量</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left"/>
              <w:rPr>
                <w:rFonts w:ascii="宋体" w:hAnsi="宋体" w:cs="仿宋_GB2312" w:hint="eastAsia"/>
                <w:color w:val="000000"/>
                <w:sz w:val="28"/>
                <w:szCs w:val="28"/>
              </w:rPr>
            </w:pPr>
            <w:r>
              <w:rPr>
                <w:rFonts w:ascii="宋体" w:hAnsi="宋体" w:cs="仿宋_GB2312" w:hint="eastAsia"/>
                <w:color w:val="000000"/>
                <w:sz w:val="28"/>
                <w:szCs w:val="28"/>
              </w:rPr>
              <w:t>设备受到外界的电磁干扰</w:t>
            </w: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hint="eastAsia"/>
                <w:color w:val="000000"/>
                <w:sz w:val="28"/>
                <w:szCs w:val="28"/>
              </w:rPr>
              <w:t>1.</w:t>
            </w:r>
            <w:r>
              <w:rPr>
                <w:rFonts w:ascii="宋体" w:hAnsi="宋体" w:cs="仿宋_GB2312" w:hint="eastAsia"/>
                <w:color w:val="000000"/>
                <w:sz w:val="28"/>
                <w:szCs w:val="28"/>
              </w:rPr>
              <w:t>产品设计时电磁屏蔽及电路</w:t>
            </w:r>
            <w:proofErr w:type="gramStart"/>
            <w:r>
              <w:rPr>
                <w:rFonts w:ascii="宋体" w:hAnsi="宋体" w:cs="仿宋_GB2312" w:hint="eastAsia"/>
                <w:color w:val="000000"/>
                <w:sz w:val="28"/>
                <w:szCs w:val="28"/>
              </w:rPr>
              <w:t>抗扰设计</w:t>
            </w:r>
            <w:proofErr w:type="gramEnd"/>
            <w:r>
              <w:rPr>
                <w:rFonts w:ascii="宋体" w:hAnsi="宋体" w:cs="仿宋_GB2312" w:hint="eastAsia"/>
                <w:color w:val="000000"/>
                <w:sz w:val="28"/>
                <w:szCs w:val="28"/>
              </w:rPr>
              <w:t>不充分；</w:t>
            </w:r>
          </w:p>
          <w:p w:rsidR="00710D32" w:rsidRDefault="00710D32" w:rsidP="00980235">
            <w:pPr>
              <w:spacing w:line="320" w:lineRule="exact"/>
              <w:rPr>
                <w:rFonts w:ascii="宋体" w:hAnsi="宋体" w:cs="仿宋_GB2312" w:hint="eastAsia"/>
                <w:color w:val="000000"/>
                <w:sz w:val="28"/>
                <w:szCs w:val="28"/>
              </w:rPr>
            </w:pPr>
            <w:r>
              <w:rPr>
                <w:rFonts w:ascii="宋体" w:hAnsi="宋体" w:hint="eastAsia"/>
                <w:color w:val="000000"/>
                <w:sz w:val="28"/>
                <w:szCs w:val="28"/>
              </w:rPr>
              <w:t>2.</w:t>
            </w:r>
            <w:r>
              <w:rPr>
                <w:rFonts w:ascii="宋体" w:hAnsi="宋体" w:cs="仿宋_GB2312" w:hint="eastAsia"/>
                <w:color w:val="000000"/>
                <w:sz w:val="28"/>
                <w:szCs w:val="28"/>
              </w:rPr>
              <w:t>未规定设备的使用环境</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rPr>
                <w:rFonts w:ascii="宋体" w:hAnsi="宋体" w:cs="仿宋_GB2312" w:hint="eastAsia"/>
                <w:color w:val="000000"/>
                <w:sz w:val="28"/>
                <w:szCs w:val="28"/>
              </w:rPr>
            </w:pPr>
            <w:r>
              <w:rPr>
                <w:rFonts w:ascii="宋体" w:hAnsi="宋体" w:cs="仿宋_GB2312" w:hint="eastAsia"/>
                <w:color w:val="000000"/>
                <w:sz w:val="28"/>
                <w:szCs w:val="28"/>
              </w:rPr>
              <w:t>不能正常工作</w:t>
            </w:r>
          </w:p>
          <w:p w:rsidR="00710D32" w:rsidRDefault="00710D32" w:rsidP="00980235">
            <w:pPr>
              <w:spacing w:line="320" w:lineRule="exact"/>
              <w:rPr>
                <w:rFonts w:ascii="宋体" w:hAnsi="宋体" w:cs="仿宋_GB2312" w:hint="eastAsia"/>
                <w:color w:val="000000"/>
                <w:sz w:val="28"/>
                <w:szCs w:val="28"/>
              </w:rPr>
            </w:pP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color w:val="000000"/>
                <w:sz w:val="28"/>
                <w:szCs w:val="28"/>
              </w:rPr>
            </w:pPr>
            <w:r>
              <w:rPr>
                <w:rFonts w:ascii="宋体" w:hAnsi="宋体" w:hint="eastAsia"/>
                <w:color w:val="000000"/>
                <w:sz w:val="28"/>
                <w:szCs w:val="28"/>
              </w:rPr>
              <w:t>1.3</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ind w:rightChars="-32" w:right="-67"/>
              <w:jc w:val="center"/>
              <w:rPr>
                <w:rFonts w:ascii="宋体" w:hAnsi="宋体" w:cs="仿宋_GB2312" w:hint="eastAsia"/>
                <w:color w:val="000000"/>
                <w:sz w:val="28"/>
                <w:szCs w:val="28"/>
                <w:lang w:val="zh-CN"/>
              </w:rPr>
            </w:pPr>
            <w:r>
              <w:rPr>
                <w:rFonts w:ascii="宋体" w:hAnsi="宋体" w:cs="仿宋_GB2312" w:hint="eastAsia"/>
                <w:color w:val="000000"/>
                <w:sz w:val="28"/>
                <w:szCs w:val="28"/>
                <w:lang w:val="zh-CN"/>
              </w:rPr>
              <w:t>电磁能量</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left"/>
              <w:rPr>
                <w:rFonts w:ascii="宋体" w:hAnsi="宋体" w:cs="仿宋_GB2312" w:hint="eastAsia"/>
                <w:color w:val="000000"/>
                <w:sz w:val="28"/>
                <w:szCs w:val="28"/>
              </w:rPr>
            </w:pPr>
            <w:r>
              <w:rPr>
                <w:rFonts w:ascii="宋体" w:hAnsi="宋体" w:cs="仿宋_GB2312" w:hint="eastAsia"/>
                <w:color w:val="000000"/>
                <w:sz w:val="28"/>
                <w:szCs w:val="28"/>
              </w:rPr>
              <w:t>对外界电磁骚扰</w:t>
            </w: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pStyle w:val="af3"/>
              <w:spacing w:line="320" w:lineRule="exact"/>
              <w:ind w:firstLineChars="0" w:firstLine="0"/>
              <w:rPr>
                <w:rFonts w:ascii="宋体" w:hAnsi="宋体" w:cs="仿宋_GB2312" w:hint="eastAsia"/>
                <w:color w:val="000000"/>
                <w:sz w:val="28"/>
                <w:szCs w:val="28"/>
              </w:rPr>
            </w:pPr>
            <w:r>
              <w:rPr>
                <w:rFonts w:ascii="宋体" w:hAnsi="宋体" w:hint="eastAsia"/>
                <w:color w:val="000000"/>
                <w:sz w:val="28"/>
                <w:szCs w:val="28"/>
              </w:rPr>
              <w:t>1.</w:t>
            </w:r>
            <w:r>
              <w:rPr>
                <w:rFonts w:ascii="宋体" w:hAnsi="宋体" w:cs="仿宋_GB2312" w:hint="eastAsia"/>
                <w:color w:val="000000"/>
                <w:sz w:val="28"/>
                <w:szCs w:val="28"/>
              </w:rPr>
              <w:t>产品设计时电磁屏蔽及电路设计不充分；</w:t>
            </w:r>
          </w:p>
          <w:p w:rsidR="00710D32" w:rsidRDefault="00710D32" w:rsidP="00980235">
            <w:pPr>
              <w:spacing w:line="320" w:lineRule="exact"/>
              <w:rPr>
                <w:rFonts w:ascii="宋体" w:hAnsi="宋体" w:cs="仿宋_GB2312" w:hint="eastAsia"/>
                <w:color w:val="000000"/>
                <w:sz w:val="28"/>
                <w:szCs w:val="28"/>
              </w:rPr>
            </w:pPr>
            <w:r>
              <w:rPr>
                <w:rFonts w:ascii="宋体" w:hAnsi="宋体" w:hint="eastAsia"/>
                <w:color w:val="000000"/>
                <w:sz w:val="28"/>
                <w:szCs w:val="28"/>
              </w:rPr>
              <w:t>2.</w:t>
            </w:r>
            <w:r>
              <w:rPr>
                <w:rFonts w:ascii="宋体" w:hAnsi="宋体" w:cs="仿宋_GB2312" w:hint="eastAsia"/>
                <w:color w:val="000000"/>
                <w:sz w:val="28"/>
                <w:szCs w:val="28"/>
              </w:rPr>
              <w:t>未规定设备的使用环境</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rPr>
                <w:rFonts w:ascii="宋体" w:hAnsi="宋体" w:cs="仿宋_GB2312" w:hint="eastAsia"/>
                <w:color w:val="000000"/>
                <w:sz w:val="28"/>
                <w:szCs w:val="28"/>
              </w:rPr>
            </w:pPr>
            <w:r>
              <w:rPr>
                <w:rFonts w:ascii="宋体" w:hAnsi="宋体" w:cs="仿宋_GB2312" w:hint="eastAsia"/>
                <w:color w:val="000000"/>
                <w:sz w:val="28"/>
                <w:szCs w:val="28"/>
              </w:rPr>
              <w:t>干扰其他设备正常工作</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color w:val="000000"/>
                <w:sz w:val="28"/>
                <w:szCs w:val="28"/>
              </w:rPr>
            </w:pPr>
            <w:r>
              <w:rPr>
                <w:rFonts w:ascii="宋体" w:hAnsi="宋体" w:hint="eastAsia"/>
                <w:color w:val="000000"/>
                <w:sz w:val="28"/>
                <w:szCs w:val="28"/>
              </w:rPr>
              <w:t>1.4</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ind w:rightChars="-32" w:right="-67"/>
              <w:jc w:val="center"/>
              <w:rPr>
                <w:rFonts w:ascii="宋体" w:hAnsi="宋体" w:cs="仿宋_GB2312" w:hint="eastAsia"/>
                <w:color w:val="000000"/>
                <w:sz w:val="28"/>
                <w:szCs w:val="28"/>
                <w:lang w:val="zh-CN"/>
              </w:rPr>
            </w:pPr>
            <w:r>
              <w:rPr>
                <w:rFonts w:ascii="宋体" w:hAnsi="宋体" w:cs="仿宋_GB2312" w:hint="eastAsia"/>
                <w:color w:val="000000"/>
                <w:sz w:val="28"/>
                <w:szCs w:val="28"/>
                <w:lang w:val="zh-CN"/>
              </w:rPr>
              <w:t>超声能量</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left"/>
              <w:rPr>
                <w:rFonts w:ascii="宋体" w:hAnsi="宋体" w:cs="仿宋_GB2312" w:hint="eastAsia"/>
                <w:color w:val="000000"/>
                <w:sz w:val="28"/>
                <w:szCs w:val="28"/>
              </w:rPr>
            </w:pPr>
            <w:r>
              <w:rPr>
                <w:rFonts w:ascii="宋体" w:hAnsi="宋体" w:cs="仿宋_GB2312" w:hint="eastAsia"/>
                <w:color w:val="000000"/>
                <w:sz w:val="28"/>
                <w:szCs w:val="28"/>
              </w:rPr>
              <w:t>孕妇在检测过程中接受的声辐射剂量超过安全限度</w:t>
            </w: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left"/>
              <w:rPr>
                <w:rFonts w:ascii="宋体" w:hAnsi="宋体" w:cs="仿宋_GB2312" w:hint="eastAsia"/>
                <w:color w:val="000000"/>
                <w:sz w:val="28"/>
                <w:szCs w:val="28"/>
              </w:rPr>
            </w:pPr>
            <w:r>
              <w:rPr>
                <w:rFonts w:ascii="宋体" w:hAnsi="宋体" w:cs="仿宋_GB2312" w:hint="eastAsia"/>
                <w:color w:val="000000"/>
                <w:sz w:val="28"/>
                <w:szCs w:val="28"/>
              </w:rPr>
              <w:t>产品故障或失控，导致过大超声剂量作用于人体</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rPr>
                <w:rFonts w:ascii="宋体" w:hAnsi="宋体" w:cs="仿宋_GB2312" w:hint="eastAsia"/>
                <w:color w:val="000000"/>
                <w:sz w:val="28"/>
                <w:szCs w:val="28"/>
              </w:rPr>
            </w:pPr>
            <w:r>
              <w:rPr>
                <w:rFonts w:ascii="宋体" w:hAnsi="宋体" w:cs="仿宋_GB2312" w:hint="eastAsia"/>
                <w:color w:val="000000"/>
                <w:sz w:val="28"/>
                <w:szCs w:val="28"/>
              </w:rPr>
              <w:t>可能造成人体组织细胞损伤</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color w:val="000000"/>
                <w:sz w:val="28"/>
                <w:szCs w:val="28"/>
              </w:rPr>
            </w:pPr>
            <w:r>
              <w:rPr>
                <w:rFonts w:ascii="宋体" w:hAnsi="宋体" w:hint="eastAsia"/>
                <w:color w:val="000000"/>
                <w:sz w:val="28"/>
                <w:szCs w:val="28"/>
              </w:rPr>
              <w:t>1.5</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ind w:rightChars="-32" w:right="-67"/>
              <w:jc w:val="center"/>
              <w:rPr>
                <w:rFonts w:ascii="宋体" w:hAnsi="宋体" w:cs="仿宋_GB2312" w:hint="eastAsia"/>
                <w:color w:val="000000"/>
                <w:sz w:val="28"/>
                <w:szCs w:val="28"/>
                <w:lang w:val="zh-CN"/>
              </w:rPr>
            </w:pPr>
            <w:r>
              <w:rPr>
                <w:rFonts w:ascii="宋体" w:hAnsi="宋体" w:cs="仿宋_GB2312" w:hint="eastAsia"/>
                <w:color w:val="000000"/>
                <w:sz w:val="28"/>
                <w:szCs w:val="28"/>
                <w:lang w:val="zh-CN"/>
              </w:rPr>
              <w:t>超声能量</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left"/>
              <w:rPr>
                <w:rFonts w:ascii="宋体" w:hAnsi="宋体" w:cs="仿宋_GB2312" w:hint="eastAsia"/>
                <w:color w:val="000000"/>
                <w:sz w:val="28"/>
                <w:szCs w:val="28"/>
              </w:rPr>
            </w:pPr>
            <w:r>
              <w:rPr>
                <w:rFonts w:ascii="宋体" w:hAnsi="宋体" w:cs="仿宋_GB2312" w:hint="eastAsia"/>
                <w:color w:val="000000"/>
                <w:sz w:val="28"/>
                <w:szCs w:val="28"/>
              </w:rPr>
              <w:t>非预期的或过量超声输出的产生</w:t>
            </w: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left"/>
              <w:rPr>
                <w:rFonts w:ascii="宋体" w:hAnsi="宋体" w:cs="仿宋_GB2312" w:hint="eastAsia"/>
                <w:color w:val="000000"/>
                <w:sz w:val="28"/>
                <w:szCs w:val="28"/>
              </w:rPr>
            </w:pPr>
            <w:proofErr w:type="gramStart"/>
            <w:r>
              <w:rPr>
                <w:rFonts w:ascii="宋体" w:hAnsi="宋体" w:cs="仿宋_GB2312" w:hint="eastAsia"/>
                <w:color w:val="000000"/>
                <w:sz w:val="28"/>
                <w:szCs w:val="28"/>
              </w:rPr>
              <w:t>产品声</w:t>
            </w:r>
            <w:proofErr w:type="gramEnd"/>
            <w:r>
              <w:rPr>
                <w:rFonts w:ascii="宋体" w:hAnsi="宋体" w:cs="仿宋_GB2312" w:hint="eastAsia"/>
                <w:color w:val="000000"/>
                <w:sz w:val="28"/>
                <w:szCs w:val="28"/>
              </w:rPr>
              <w:t>输出控制失效或故障</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rPr>
                <w:rFonts w:ascii="宋体" w:hAnsi="宋体" w:cs="仿宋_GB2312" w:hint="eastAsia"/>
                <w:color w:val="000000"/>
                <w:sz w:val="28"/>
                <w:szCs w:val="28"/>
              </w:rPr>
            </w:pPr>
            <w:r>
              <w:rPr>
                <w:rFonts w:ascii="宋体" w:hAnsi="宋体" w:cs="仿宋_GB2312" w:hint="eastAsia"/>
                <w:color w:val="000000"/>
                <w:sz w:val="28"/>
                <w:szCs w:val="28"/>
              </w:rPr>
              <w:t>可能造成人体组织细胞损伤</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color w:val="000000"/>
                <w:sz w:val="28"/>
                <w:szCs w:val="28"/>
              </w:rPr>
            </w:pPr>
            <w:r>
              <w:rPr>
                <w:rFonts w:ascii="宋体" w:hAnsi="宋体" w:hint="eastAsia"/>
                <w:color w:val="000000"/>
                <w:sz w:val="28"/>
                <w:szCs w:val="28"/>
              </w:rPr>
              <w:t>1.6</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cs="仿宋_GB2312" w:hint="eastAsia"/>
                <w:color w:val="000000"/>
                <w:sz w:val="28"/>
                <w:szCs w:val="28"/>
              </w:rPr>
            </w:pPr>
            <w:r>
              <w:rPr>
                <w:rFonts w:ascii="宋体" w:hAnsi="宋体" w:cs="仿宋_GB2312" w:hint="eastAsia"/>
                <w:color w:val="000000"/>
                <w:sz w:val="28"/>
                <w:szCs w:val="28"/>
              </w:rPr>
              <w:t>热能</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left"/>
              <w:rPr>
                <w:rFonts w:ascii="宋体" w:hAnsi="宋体" w:cs="仿宋_GB2312" w:hint="eastAsia"/>
                <w:color w:val="000000"/>
                <w:sz w:val="28"/>
                <w:szCs w:val="28"/>
              </w:rPr>
            </w:pPr>
            <w:r>
              <w:rPr>
                <w:rFonts w:ascii="宋体" w:hAnsi="宋体" w:cs="仿宋_GB2312" w:hint="eastAsia"/>
                <w:color w:val="000000"/>
                <w:spacing w:val="-10"/>
                <w:sz w:val="28"/>
                <w:szCs w:val="28"/>
              </w:rPr>
              <w:t>超声输出声强过高或辐照时间过长</w:t>
            </w:r>
          </w:p>
        </w:tc>
        <w:tc>
          <w:tcPr>
            <w:tcW w:w="2551" w:type="dxa"/>
            <w:tcBorders>
              <w:top w:val="single" w:sz="4" w:space="0" w:color="auto"/>
              <w:left w:val="single" w:sz="4" w:space="0" w:color="auto"/>
              <w:bottom w:val="single" w:sz="4" w:space="0" w:color="auto"/>
              <w:right w:val="single" w:sz="4" w:space="0" w:color="auto"/>
            </w:tcBorders>
          </w:tcPr>
          <w:p w:rsidR="00710D32" w:rsidRDefault="00710D32" w:rsidP="00980235">
            <w:pPr>
              <w:spacing w:line="320" w:lineRule="exact"/>
              <w:rPr>
                <w:rFonts w:ascii="宋体" w:hAnsi="宋体" w:cs="仿宋_GB2312" w:hint="eastAsia"/>
                <w:color w:val="000000"/>
                <w:sz w:val="28"/>
                <w:szCs w:val="28"/>
              </w:rPr>
            </w:pPr>
            <w:r>
              <w:rPr>
                <w:rFonts w:ascii="宋体" w:hAnsi="宋体" w:cs="仿宋_GB2312" w:hint="eastAsia"/>
                <w:color w:val="000000"/>
                <w:sz w:val="28"/>
                <w:szCs w:val="28"/>
              </w:rPr>
              <w:t>超声波携带的机械能部分被人体吸收并转为热能</w:t>
            </w:r>
          </w:p>
        </w:tc>
        <w:tc>
          <w:tcPr>
            <w:tcW w:w="1680" w:type="dxa"/>
            <w:tcBorders>
              <w:top w:val="single" w:sz="4" w:space="0" w:color="auto"/>
              <w:left w:val="single" w:sz="4" w:space="0" w:color="auto"/>
              <w:bottom w:val="single" w:sz="4" w:space="0" w:color="auto"/>
              <w:right w:val="single" w:sz="4" w:space="0" w:color="auto"/>
            </w:tcBorders>
          </w:tcPr>
          <w:p w:rsidR="00710D32" w:rsidRDefault="00710D32" w:rsidP="00980235">
            <w:pPr>
              <w:spacing w:line="320" w:lineRule="exact"/>
              <w:rPr>
                <w:rFonts w:ascii="宋体" w:hAnsi="宋体" w:cs="仿宋_GB2312" w:hint="eastAsia"/>
                <w:color w:val="000000"/>
                <w:sz w:val="28"/>
                <w:szCs w:val="28"/>
              </w:rPr>
            </w:pPr>
            <w:r>
              <w:rPr>
                <w:rFonts w:ascii="宋体" w:hAnsi="宋体" w:cs="仿宋_GB2312" w:hint="eastAsia"/>
                <w:color w:val="000000"/>
                <w:sz w:val="28"/>
                <w:szCs w:val="28"/>
              </w:rPr>
              <w:t>引起人体组织过热或导致烫伤</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color w:val="000000"/>
                <w:sz w:val="28"/>
                <w:szCs w:val="28"/>
              </w:rPr>
            </w:pPr>
            <w:r>
              <w:rPr>
                <w:rFonts w:ascii="宋体" w:hAnsi="宋体" w:hint="eastAsia"/>
                <w:color w:val="000000"/>
                <w:sz w:val="28"/>
                <w:szCs w:val="28"/>
              </w:rPr>
              <w:t>1.7</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cs="仿宋_GB2312" w:hint="eastAsia"/>
                <w:color w:val="000000"/>
                <w:sz w:val="28"/>
                <w:szCs w:val="28"/>
              </w:rPr>
            </w:pPr>
            <w:r>
              <w:rPr>
                <w:rFonts w:ascii="宋体" w:hAnsi="宋体" w:cs="仿宋_GB2312" w:hint="eastAsia"/>
                <w:color w:val="000000"/>
                <w:sz w:val="28"/>
                <w:szCs w:val="28"/>
              </w:rPr>
              <w:t>机械力</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left"/>
              <w:rPr>
                <w:rFonts w:ascii="宋体" w:hAnsi="宋体" w:cs="仿宋_GB2312" w:hint="eastAsia"/>
                <w:color w:val="000000"/>
                <w:sz w:val="28"/>
                <w:szCs w:val="28"/>
              </w:rPr>
            </w:pPr>
            <w:r>
              <w:rPr>
                <w:rFonts w:ascii="宋体" w:hAnsi="宋体" w:cs="仿宋_GB2312" w:hint="eastAsia"/>
                <w:color w:val="000000"/>
                <w:sz w:val="28"/>
                <w:szCs w:val="28"/>
              </w:rPr>
              <w:t>锐边或尖角</w:t>
            </w: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left"/>
              <w:rPr>
                <w:rFonts w:ascii="宋体" w:hAnsi="宋体" w:cs="仿宋_GB2312" w:hint="eastAsia"/>
                <w:color w:val="000000"/>
                <w:sz w:val="28"/>
                <w:szCs w:val="28"/>
              </w:rPr>
            </w:pPr>
            <w:r>
              <w:rPr>
                <w:rFonts w:ascii="宋体" w:hAnsi="宋体" w:cs="仿宋_GB2312" w:hint="eastAsia"/>
                <w:color w:val="000000"/>
                <w:sz w:val="28"/>
                <w:szCs w:val="28"/>
              </w:rPr>
              <w:t>主机和/或治疗头表面有锐边或尖角</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cs="仿宋_GB2312" w:hint="eastAsia"/>
                <w:color w:val="000000"/>
                <w:sz w:val="28"/>
                <w:szCs w:val="28"/>
              </w:rPr>
            </w:pPr>
            <w:r>
              <w:rPr>
                <w:rFonts w:ascii="宋体" w:hAnsi="宋体" w:cs="仿宋_GB2312" w:hint="eastAsia"/>
                <w:color w:val="000000"/>
                <w:sz w:val="28"/>
                <w:szCs w:val="28"/>
              </w:rPr>
              <w:t>使用者和孕妇被划伤</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color w:val="000000"/>
                <w:sz w:val="28"/>
                <w:szCs w:val="28"/>
              </w:rPr>
            </w:pPr>
            <w:r>
              <w:rPr>
                <w:rFonts w:ascii="宋体" w:hAnsi="宋体" w:hint="eastAsia"/>
                <w:color w:val="000000"/>
                <w:sz w:val="28"/>
                <w:szCs w:val="28"/>
              </w:rPr>
              <w:lastRenderedPageBreak/>
              <w:t>2</w:t>
            </w:r>
          </w:p>
        </w:tc>
        <w:tc>
          <w:tcPr>
            <w:tcW w:w="8584" w:type="dxa"/>
            <w:gridSpan w:val="4"/>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rPr>
                <w:rFonts w:ascii="宋体" w:hAnsi="宋体" w:cs="仿宋_GB2312" w:hint="eastAsia"/>
                <w:color w:val="000000"/>
                <w:sz w:val="28"/>
                <w:szCs w:val="28"/>
              </w:rPr>
            </w:pPr>
            <w:r>
              <w:rPr>
                <w:rFonts w:ascii="宋体" w:hAnsi="宋体" w:cs="仿宋_GB2312" w:hint="eastAsia"/>
                <w:color w:val="000000"/>
                <w:sz w:val="28"/>
                <w:szCs w:val="28"/>
              </w:rPr>
              <w:t>生物学和化学危害</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center"/>
              <w:rPr>
                <w:rFonts w:ascii="宋体" w:hAnsi="宋体" w:hint="eastAsia"/>
                <w:color w:val="000000"/>
                <w:sz w:val="28"/>
                <w:szCs w:val="28"/>
              </w:rPr>
            </w:pPr>
            <w:r>
              <w:rPr>
                <w:rFonts w:ascii="宋体" w:hAnsi="宋体" w:hint="eastAsia"/>
                <w:color w:val="000000"/>
                <w:sz w:val="28"/>
                <w:szCs w:val="28"/>
              </w:rPr>
              <w:t>2.1</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jc w:val="left"/>
              <w:rPr>
                <w:rFonts w:ascii="宋体" w:hAnsi="宋体" w:cs="仿宋_GB2312" w:hint="eastAsia"/>
                <w:color w:val="000000"/>
                <w:sz w:val="28"/>
                <w:szCs w:val="28"/>
              </w:rPr>
            </w:pPr>
            <w:r>
              <w:rPr>
                <w:rFonts w:ascii="宋体" w:hAnsi="宋体" w:cs="仿宋_GB2312" w:hint="eastAsia"/>
                <w:color w:val="000000"/>
                <w:sz w:val="28"/>
                <w:szCs w:val="28"/>
              </w:rPr>
              <w:t>生物不相容</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rPr>
                <w:rFonts w:ascii="宋体" w:hAnsi="宋体" w:cs="仿宋_GB2312" w:hint="eastAsia"/>
                <w:color w:val="000000"/>
                <w:sz w:val="28"/>
                <w:szCs w:val="28"/>
              </w:rPr>
            </w:pPr>
            <w:r>
              <w:rPr>
                <w:rFonts w:ascii="宋体" w:hAnsi="宋体" w:cs="仿宋_GB2312" w:hint="eastAsia"/>
                <w:color w:val="000000"/>
                <w:sz w:val="28"/>
                <w:szCs w:val="28"/>
              </w:rPr>
              <w:t>使用有毒或生物不相容材料的探头；</w:t>
            </w:r>
          </w:p>
          <w:p w:rsidR="00710D32" w:rsidRDefault="00710D32" w:rsidP="00980235">
            <w:pPr>
              <w:spacing w:line="320" w:lineRule="exact"/>
              <w:rPr>
                <w:rFonts w:ascii="宋体" w:hAnsi="宋体" w:cs="仿宋_GB2312" w:hint="eastAsia"/>
                <w:color w:val="000000"/>
                <w:sz w:val="28"/>
                <w:szCs w:val="28"/>
              </w:rPr>
            </w:pPr>
          </w:p>
        </w:tc>
        <w:tc>
          <w:tcPr>
            <w:tcW w:w="2551" w:type="dxa"/>
            <w:tcBorders>
              <w:top w:val="single" w:sz="4" w:space="0" w:color="auto"/>
              <w:left w:val="single" w:sz="4" w:space="0" w:color="auto"/>
              <w:bottom w:val="single" w:sz="4" w:space="0" w:color="auto"/>
              <w:right w:val="single" w:sz="4" w:space="0" w:color="auto"/>
            </w:tcBorders>
            <w:vAlign w:val="center"/>
          </w:tcPr>
          <w:p w:rsidR="00710D32" w:rsidRPr="00980235" w:rsidRDefault="00710D32" w:rsidP="00980235">
            <w:pPr>
              <w:pStyle w:val="af3"/>
              <w:spacing w:line="320" w:lineRule="exact"/>
              <w:ind w:firstLineChars="0" w:firstLine="0"/>
              <w:rPr>
                <w:rFonts w:ascii="宋体" w:hAnsi="宋体" w:cs="仿宋_GB2312" w:hint="eastAsia"/>
                <w:color w:val="000000"/>
                <w:spacing w:val="-6"/>
                <w:sz w:val="28"/>
                <w:szCs w:val="28"/>
              </w:rPr>
            </w:pPr>
            <w:r w:rsidRPr="00980235">
              <w:rPr>
                <w:rFonts w:ascii="宋体" w:hAnsi="宋体" w:cs="仿宋_GB2312" w:hint="eastAsia"/>
                <w:color w:val="000000"/>
                <w:spacing w:val="-6"/>
                <w:sz w:val="28"/>
                <w:szCs w:val="28"/>
              </w:rPr>
              <w:t>1.与孕妇接触的传感器材料有致敏性；</w:t>
            </w:r>
          </w:p>
          <w:p w:rsidR="00710D32" w:rsidRPr="00980235" w:rsidRDefault="00710D32" w:rsidP="00980235">
            <w:pPr>
              <w:pStyle w:val="af3"/>
              <w:spacing w:line="320" w:lineRule="exact"/>
              <w:ind w:firstLineChars="0" w:firstLine="0"/>
              <w:rPr>
                <w:rFonts w:ascii="宋体" w:hAnsi="宋体" w:cs="仿宋_GB2312" w:hint="eastAsia"/>
                <w:color w:val="000000"/>
                <w:spacing w:val="-6"/>
                <w:sz w:val="28"/>
                <w:szCs w:val="28"/>
              </w:rPr>
            </w:pPr>
            <w:r w:rsidRPr="00980235">
              <w:rPr>
                <w:rFonts w:ascii="宋体" w:hAnsi="宋体" w:cs="仿宋_GB2312" w:hint="eastAsia"/>
                <w:color w:val="000000"/>
                <w:spacing w:val="-6"/>
                <w:sz w:val="28"/>
                <w:szCs w:val="28"/>
              </w:rPr>
              <w:t>2.与孕妇接触的传感器材料有刺激性；</w:t>
            </w:r>
          </w:p>
          <w:p w:rsidR="00710D32" w:rsidRPr="00980235" w:rsidRDefault="00710D32" w:rsidP="00980235">
            <w:pPr>
              <w:spacing w:line="320" w:lineRule="exact"/>
              <w:jc w:val="left"/>
              <w:rPr>
                <w:rFonts w:ascii="宋体" w:hAnsi="宋体" w:cs="仿宋_GB2312" w:hint="eastAsia"/>
                <w:color w:val="000000"/>
                <w:spacing w:val="-12"/>
                <w:sz w:val="28"/>
                <w:szCs w:val="28"/>
              </w:rPr>
            </w:pPr>
            <w:r w:rsidRPr="00980235">
              <w:rPr>
                <w:rFonts w:ascii="宋体" w:hAnsi="宋体" w:cs="仿宋_GB2312" w:hint="eastAsia"/>
                <w:color w:val="000000"/>
                <w:spacing w:val="-12"/>
                <w:sz w:val="28"/>
                <w:szCs w:val="28"/>
              </w:rPr>
              <w:t>3.与孕妇接触的传感器材料有细胞毒性</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rsidP="00980235">
            <w:pPr>
              <w:spacing w:line="320" w:lineRule="exact"/>
              <w:rPr>
                <w:rFonts w:ascii="宋体" w:hAnsi="宋体" w:cs="仿宋_GB2312" w:hint="eastAsia"/>
                <w:color w:val="000000"/>
                <w:sz w:val="28"/>
                <w:szCs w:val="28"/>
              </w:rPr>
            </w:pPr>
            <w:r>
              <w:rPr>
                <w:rFonts w:ascii="宋体" w:hAnsi="宋体" w:cs="仿宋_GB2312" w:hint="eastAsia"/>
                <w:color w:val="000000"/>
                <w:sz w:val="28"/>
                <w:szCs w:val="28"/>
              </w:rPr>
              <w:t>产生致敏、刺激和细胞毒性反应</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center"/>
              <w:rPr>
                <w:rFonts w:ascii="宋体" w:hAnsi="宋体" w:hint="eastAsia"/>
                <w:color w:val="000000"/>
                <w:sz w:val="28"/>
                <w:szCs w:val="28"/>
              </w:rPr>
            </w:pPr>
            <w:r>
              <w:rPr>
                <w:rFonts w:ascii="宋体" w:hAnsi="宋体" w:hint="eastAsia"/>
                <w:color w:val="000000"/>
                <w:sz w:val="28"/>
                <w:szCs w:val="28"/>
              </w:rPr>
              <w:t>3</w:t>
            </w:r>
          </w:p>
        </w:tc>
        <w:tc>
          <w:tcPr>
            <w:tcW w:w="8584" w:type="dxa"/>
            <w:gridSpan w:val="4"/>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操作危害</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center"/>
              <w:rPr>
                <w:rFonts w:ascii="宋体" w:hAnsi="宋体" w:hint="eastAsia"/>
                <w:color w:val="000000"/>
                <w:sz w:val="28"/>
                <w:szCs w:val="28"/>
              </w:rPr>
            </w:pPr>
            <w:r>
              <w:rPr>
                <w:rFonts w:ascii="宋体" w:hAnsi="宋体" w:hint="eastAsia"/>
                <w:color w:val="000000"/>
                <w:sz w:val="28"/>
                <w:szCs w:val="28"/>
              </w:rPr>
              <w:t>3.1</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不正确的测量</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操作者使传感器与人体皮肤接触时用力过大</w:t>
            </w: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操作者缺乏相关常识</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孕妇腹部压力过大，引起孕妇不适</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center"/>
              <w:rPr>
                <w:rFonts w:ascii="宋体" w:hAnsi="宋体" w:hint="eastAsia"/>
                <w:color w:val="000000"/>
                <w:sz w:val="28"/>
                <w:szCs w:val="28"/>
              </w:rPr>
            </w:pPr>
            <w:r>
              <w:rPr>
                <w:rFonts w:ascii="宋体" w:hAnsi="宋体" w:hint="eastAsia"/>
                <w:color w:val="000000"/>
                <w:sz w:val="28"/>
                <w:szCs w:val="28"/>
              </w:rPr>
              <w:t>3.2</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不正确的测量</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胎心位置查找不够准确</w:t>
            </w: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rPr>
                <w:rFonts w:ascii="宋体" w:hAnsi="宋体" w:cs="仿宋_GB2312" w:hint="eastAsia"/>
                <w:color w:val="000000"/>
                <w:sz w:val="28"/>
                <w:szCs w:val="28"/>
              </w:rPr>
            </w:pPr>
            <w:r>
              <w:rPr>
                <w:rFonts w:ascii="宋体" w:hAnsi="宋体" w:cs="仿宋_GB2312" w:hint="eastAsia"/>
                <w:color w:val="000000"/>
                <w:sz w:val="28"/>
                <w:szCs w:val="28"/>
              </w:rPr>
              <w:t>监测数据不准确</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rPr>
                <w:rFonts w:ascii="宋体" w:hAnsi="宋体" w:cs="仿宋_GB2312" w:hint="eastAsia"/>
                <w:color w:val="000000"/>
                <w:sz w:val="28"/>
                <w:szCs w:val="28"/>
              </w:rPr>
            </w:pPr>
            <w:r>
              <w:rPr>
                <w:rFonts w:ascii="宋体" w:hAnsi="宋体" w:cs="仿宋_GB2312" w:hint="eastAsia"/>
                <w:color w:val="000000"/>
                <w:sz w:val="28"/>
                <w:szCs w:val="28"/>
              </w:rPr>
              <w:t>导致正确状态误报或危险状态不报</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center"/>
              <w:rPr>
                <w:rFonts w:ascii="宋体" w:hAnsi="宋体" w:hint="eastAsia"/>
                <w:color w:val="000000"/>
                <w:sz w:val="28"/>
                <w:szCs w:val="28"/>
              </w:rPr>
            </w:pPr>
            <w:r>
              <w:rPr>
                <w:rFonts w:ascii="宋体" w:hAnsi="宋体" w:hint="eastAsia"/>
                <w:color w:val="000000"/>
                <w:sz w:val="28"/>
                <w:szCs w:val="28"/>
              </w:rPr>
              <w:t>3.3</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测量不准确</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设备功能异常</w:t>
            </w: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监测数据不准确</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导致正确状态误报或危险状态不报</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center"/>
              <w:rPr>
                <w:rFonts w:ascii="宋体" w:hAnsi="宋体" w:hint="eastAsia"/>
                <w:color w:val="000000"/>
                <w:sz w:val="28"/>
                <w:szCs w:val="28"/>
              </w:rPr>
            </w:pPr>
            <w:r>
              <w:rPr>
                <w:rFonts w:ascii="宋体" w:hAnsi="宋体" w:hint="eastAsia"/>
                <w:color w:val="000000"/>
                <w:sz w:val="28"/>
                <w:szCs w:val="28"/>
              </w:rPr>
              <w:t>3.4</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不遵守规则</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交叉感染</w:t>
            </w: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rPr>
                <w:rFonts w:ascii="宋体" w:hAnsi="宋体" w:cs="仿宋_GB2312" w:hint="eastAsia"/>
                <w:color w:val="000000"/>
                <w:sz w:val="28"/>
                <w:szCs w:val="28"/>
              </w:rPr>
            </w:pPr>
            <w:r>
              <w:rPr>
                <w:rFonts w:ascii="宋体" w:hAnsi="宋体" w:cs="仿宋_GB2312" w:hint="eastAsia"/>
                <w:color w:val="000000"/>
                <w:sz w:val="28"/>
                <w:szCs w:val="28"/>
              </w:rPr>
              <w:t>与孕妇接触的部分清洁/消毒不充分或不正确</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rPr>
                <w:rFonts w:ascii="宋体" w:hAnsi="宋体" w:cs="仿宋_GB2312" w:hint="eastAsia"/>
                <w:color w:val="000000"/>
                <w:sz w:val="28"/>
                <w:szCs w:val="28"/>
              </w:rPr>
            </w:pPr>
            <w:r>
              <w:rPr>
                <w:rFonts w:ascii="宋体" w:hAnsi="宋体" w:cs="仿宋_GB2312" w:hint="eastAsia"/>
                <w:color w:val="000000"/>
                <w:sz w:val="28"/>
                <w:szCs w:val="28"/>
              </w:rPr>
              <w:t>可导致感染性疾病</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center"/>
              <w:rPr>
                <w:rFonts w:ascii="宋体" w:hAnsi="宋体" w:hint="eastAsia"/>
                <w:color w:val="000000"/>
                <w:sz w:val="28"/>
                <w:szCs w:val="28"/>
              </w:rPr>
            </w:pPr>
            <w:r>
              <w:rPr>
                <w:rFonts w:ascii="宋体" w:hAnsi="宋体" w:hint="eastAsia"/>
                <w:color w:val="000000"/>
                <w:sz w:val="28"/>
                <w:szCs w:val="28"/>
              </w:rPr>
              <w:t>3.5</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生物不相容</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rPr>
                <w:rFonts w:ascii="宋体" w:hAnsi="宋体" w:cs="仿宋_GB2312" w:hint="eastAsia"/>
                <w:color w:val="000000"/>
                <w:sz w:val="28"/>
                <w:szCs w:val="28"/>
              </w:rPr>
            </w:pPr>
            <w:r>
              <w:rPr>
                <w:rFonts w:ascii="宋体" w:hAnsi="宋体" w:cs="仿宋_GB2312" w:hint="eastAsia"/>
                <w:color w:val="000000"/>
                <w:sz w:val="28"/>
                <w:szCs w:val="28"/>
              </w:rPr>
              <w:t>选用了生物不相容的耦合剂。</w:t>
            </w:r>
          </w:p>
          <w:p w:rsidR="00710D32" w:rsidRDefault="00710D32">
            <w:pPr>
              <w:spacing w:line="520" w:lineRule="exact"/>
              <w:jc w:val="left"/>
              <w:rPr>
                <w:rFonts w:ascii="宋体" w:hAnsi="宋体" w:cs="仿宋_GB2312" w:hint="eastAsia"/>
                <w:color w:val="000000"/>
                <w:sz w:val="28"/>
                <w:szCs w:val="28"/>
              </w:rPr>
            </w:pP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pPr>
              <w:pStyle w:val="af3"/>
              <w:spacing w:line="520" w:lineRule="exact"/>
              <w:ind w:firstLineChars="0" w:firstLine="0"/>
              <w:rPr>
                <w:rFonts w:ascii="宋体" w:hAnsi="宋体" w:cs="仿宋_GB2312" w:hint="eastAsia"/>
                <w:color w:val="000000"/>
                <w:sz w:val="28"/>
                <w:szCs w:val="28"/>
              </w:rPr>
            </w:pPr>
            <w:r>
              <w:rPr>
                <w:rFonts w:ascii="宋体" w:hAnsi="宋体" w:cs="仿宋_GB2312" w:hint="eastAsia"/>
                <w:color w:val="000000"/>
                <w:sz w:val="28"/>
                <w:szCs w:val="28"/>
              </w:rPr>
              <w:t>1.与孕妇接触的耦合剂有致敏性；</w:t>
            </w:r>
          </w:p>
          <w:p w:rsidR="00710D32" w:rsidRDefault="00710D32">
            <w:pPr>
              <w:pStyle w:val="af3"/>
              <w:spacing w:line="520" w:lineRule="exact"/>
              <w:ind w:firstLineChars="0" w:firstLine="0"/>
              <w:rPr>
                <w:rFonts w:ascii="宋体" w:hAnsi="宋体" w:cs="仿宋_GB2312" w:hint="eastAsia"/>
                <w:color w:val="000000"/>
                <w:sz w:val="28"/>
                <w:szCs w:val="28"/>
              </w:rPr>
            </w:pPr>
            <w:r>
              <w:rPr>
                <w:rFonts w:ascii="宋体" w:hAnsi="宋体" w:cs="仿宋_GB2312" w:hint="eastAsia"/>
                <w:color w:val="000000"/>
                <w:sz w:val="28"/>
                <w:szCs w:val="28"/>
              </w:rPr>
              <w:t>2.与孕妇接触的耦合剂有刺激性；</w:t>
            </w:r>
          </w:p>
          <w:p w:rsidR="00710D32" w:rsidRDefault="00710D32">
            <w:pPr>
              <w:spacing w:line="520" w:lineRule="exact"/>
              <w:rPr>
                <w:rFonts w:ascii="宋体" w:hAnsi="宋体" w:cs="仿宋_GB2312" w:hint="eastAsia"/>
                <w:color w:val="000000"/>
                <w:sz w:val="28"/>
                <w:szCs w:val="28"/>
              </w:rPr>
            </w:pPr>
            <w:r>
              <w:rPr>
                <w:rFonts w:ascii="宋体" w:hAnsi="宋体" w:cs="仿宋_GB2312" w:hint="eastAsia"/>
                <w:color w:val="000000"/>
                <w:spacing w:val="-6"/>
                <w:sz w:val="28"/>
                <w:szCs w:val="28"/>
              </w:rPr>
              <w:t>3.与孕妇接触的</w:t>
            </w:r>
            <w:r>
              <w:rPr>
                <w:rStyle w:val="a9"/>
                <w:rFonts w:ascii="宋体" w:eastAsia="宋体" w:hAnsi="宋体" w:hint="eastAsia"/>
                <w:sz w:val="28"/>
                <w:szCs w:val="28"/>
              </w:rPr>
              <w:t>耦合剂</w:t>
            </w:r>
            <w:r>
              <w:rPr>
                <w:rFonts w:ascii="宋体" w:hAnsi="宋体" w:cs="仿宋_GB2312" w:hint="eastAsia"/>
                <w:color w:val="000000"/>
                <w:spacing w:val="-6"/>
                <w:sz w:val="28"/>
                <w:szCs w:val="28"/>
              </w:rPr>
              <w:t>有细胞毒性</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rPr>
                <w:rFonts w:ascii="宋体" w:hAnsi="宋体" w:cs="仿宋_GB2312" w:hint="eastAsia"/>
                <w:color w:val="000000"/>
                <w:sz w:val="28"/>
                <w:szCs w:val="28"/>
              </w:rPr>
            </w:pPr>
            <w:r>
              <w:rPr>
                <w:rFonts w:ascii="宋体" w:hAnsi="宋体" w:cs="仿宋_GB2312" w:hint="eastAsia"/>
                <w:color w:val="000000"/>
                <w:sz w:val="28"/>
                <w:szCs w:val="28"/>
              </w:rPr>
              <w:t>产生致敏、刺激和细胞毒性反应</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center"/>
              <w:rPr>
                <w:rFonts w:ascii="宋体" w:hAnsi="宋体" w:hint="eastAsia"/>
                <w:color w:val="000000"/>
                <w:sz w:val="28"/>
                <w:szCs w:val="28"/>
              </w:rPr>
            </w:pPr>
            <w:r>
              <w:rPr>
                <w:rFonts w:ascii="宋体" w:hAnsi="宋体" w:hint="eastAsia"/>
                <w:color w:val="000000"/>
                <w:sz w:val="28"/>
                <w:szCs w:val="28"/>
              </w:rPr>
              <w:lastRenderedPageBreak/>
              <w:t>4</w:t>
            </w:r>
          </w:p>
        </w:tc>
        <w:tc>
          <w:tcPr>
            <w:tcW w:w="8584" w:type="dxa"/>
            <w:gridSpan w:val="4"/>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信息危害</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center"/>
              <w:rPr>
                <w:rFonts w:ascii="宋体" w:hAnsi="宋体" w:hint="eastAsia"/>
                <w:color w:val="000000"/>
                <w:sz w:val="28"/>
                <w:szCs w:val="28"/>
              </w:rPr>
            </w:pPr>
            <w:r>
              <w:rPr>
                <w:rFonts w:ascii="宋体" w:hAnsi="宋体" w:hint="eastAsia"/>
                <w:color w:val="000000"/>
                <w:sz w:val="28"/>
                <w:szCs w:val="28"/>
              </w:rPr>
              <w:t>4.1</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使用说明书不规范</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误操作</w:t>
            </w: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pPr>
              <w:pStyle w:val="af3"/>
              <w:spacing w:line="520" w:lineRule="exact"/>
              <w:ind w:firstLineChars="0" w:firstLine="0"/>
              <w:rPr>
                <w:rFonts w:ascii="宋体" w:hAnsi="宋体" w:cs="仿宋_GB2312" w:hint="eastAsia"/>
                <w:color w:val="000000"/>
                <w:sz w:val="28"/>
                <w:szCs w:val="28"/>
              </w:rPr>
            </w:pPr>
            <w:r>
              <w:rPr>
                <w:rFonts w:ascii="宋体" w:hAnsi="宋体" w:cs="仿宋_GB2312" w:hint="eastAsia"/>
                <w:color w:val="000000"/>
                <w:spacing w:val="-16"/>
                <w:sz w:val="28"/>
                <w:szCs w:val="28"/>
              </w:rPr>
              <w:t>使用说明书表达不明确</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rPr>
                <w:rFonts w:ascii="宋体" w:hAnsi="宋体" w:cs="仿宋_GB2312" w:hint="eastAsia"/>
                <w:color w:val="000000"/>
                <w:sz w:val="28"/>
                <w:szCs w:val="28"/>
              </w:rPr>
            </w:pPr>
            <w:r>
              <w:rPr>
                <w:rFonts w:ascii="宋体" w:hAnsi="宋体" w:cs="仿宋_GB2312" w:hint="eastAsia"/>
                <w:color w:val="000000"/>
                <w:sz w:val="28"/>
                <w:szCs w:val="28"/>
              </w:rPr>
              <w:t>引起孕妇不适，测量数据不准确</w:t>
            </w:r>
          </w:p>
        </w:tc>
      </w:tr>
      <w:tr w:rsidR="00710D32">
        <w:trPr>
          <w:cantSplit/>
          <w:jc w:val="center"/>
        </w:trPr>
        <w:tc>
          <w:tcPr>
            <w:tcW w:w="958"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center"/>
              <w:rPr>
                <w:rFonts w:ascii="宋体" w:hAnsi="宋体" w:hint="eastAsia"/>
                <w:color w:val="000000"/>
                <w:sz w:val="28"/>
                <w:szCs w:val="28"/>
              </w:rPr>
            </w:pPr>
            <w:r>
              <w:rPr>
                <w:rFonts w:ascii="宋体" w:hAnsi="宋体" w:hint="eastAsia"/>
                <w:color w:val="000000"/>
                <w:sz w:val="28"/>
                <w:szCs w:val="28"/>
              </w:rPr>
              <w:t>4.2</w:t>
            </w:r>
          </w:p>
        </w:tc>
        <w:tc>
          <w:tcPr>
            <w:tcW w:w="17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z w:val="28"/>
                <w:szCs w:val="28"/>
              </w:rPr>
              <w:t>未说明警告</w:t>
            </w:r>
          </w:p>
        </w:tc>
        <w:tc>
          <w:tcPr>
            <w:tcW w:w="2573"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jc w:val="left"/>
              <w:rPr>
                <w:rFonts w:ascii="宋体" w:hAnsi="宋体" w:cs="仿宋_GB2312" w:hint="eastAsia"/>
                <w:color w:val="000000"/>
                <w:sz w:val="28"/>
                <w:szCs w:val="28"/>
              </w:rPr>
            </w:pPr>
            <w:r>
              <w:rPr>
                <w:rFonts w:ascii="宋体" w:hAnsi="宋体" w:cs="仿宋_GB2312" w:hint="eastAsia"/>
                <w:color w:val="000000"/>
                <w:spacing w:val="-18"/>
                <w:sz w:val="28"/>
                <w:szCs w:val="28"/>
              </w:rPr>
              <w:t>与消耗品、附件、其他医疗器械的不相容性</w:t>
            </w:r>
          </w:p>
        </w:tc>
        <w:tc>
          <w:tcPr>
            <w:tcW w:w="2551"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rPr>
                <w:rFonts w:ascii="宋体" w:hAnsi="宋体" w:cs="仿宋_GB2312" w:hint="eastAsia"/>
                <w:color w:val="000000"/>
                <w:sz w:val="28"/>
                <w:szCs w:val="28"/>
              </w:rPr>
            </w:pPr>
            <w:r>
              <w:rPr>
                <w:rFonts w:ascii="宋体" w:hAnsi="宋体" w:cs="仿宋_GB2312" w:hint="eastAsia"/>
                <w:color w:val="000000"/>
                <w:sz w:val="28"/>
                <w:szCs w:val="28"/>
              </w:rPr>
              <w:t>传感器上用的超声耦合剂不相容</w:t>
            </w:r>
          </w:p>
        </w:tc>
        <w:tc>
          <w:tcPr>
            <w:tcW w:w="1680" w:type="dxa"/>
            <w:tcBorders>
              <w:top w:val="single" w:sz="4" w:space="0" w:color="auto"/>
              <w:left w:val="single" w:sz="4" w:space="0" w:color="auto"/>
              <w:bottom w:val="single" w:sz="4" w:space="0" w:color="auto"/>
              <w:right w:val="single" w:sz="4" w:space="0" w:color="auto"/>
            </w:tcBorders>
            <w:vAlign w:val="center"/>
          </w:tcPr>
          <w:p w:rsidR="00710D32" w:rsidRDefault="00710D32">
            <w:pPr>
              <w:spacing w:line="520" w:lineRule="exact"/>
              <w:rPr>
                <w:rFonts w:ascii="宋体" w:hAnsi="宋体" w:cs="仿宋_GB2312" w:hint="eastAsia"/>
                <w:color w:val="000000"/>
                <w:sz w:val="28"/>
                <w:szCs w:val="28"/>
              </w:rPr>
            </w:pPr>
            <w:r>
              <w:rPr>
                <w:rFonts w:ascii="宋体" w:hAnsi="宋体" w:cs="仿宋_GB2312" w:hint="eastAsia"/>
                <w:color w:val="000000"/>
                <w:sz w:val="28"/>
                <w:szCs w:val="28"/>
              </w:rPr>
              <w:t>使孕妇皮肤造成不适</w:t>
            </w:r>
          </w:p>
        </w:tc>
      </w:tr>
    </w:tbl>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8</w:t>
      </w:r>
      <w:r>
        <w:rPr>
          <w:rStyle w:val="a9"/>
          <w:rFonts w:eastAsia="仿宋_GB2312"/>
          <w:szCs w:val="32"/>
        </w:rPr>
        <w:t>）对所判定的危害确定初始风险控制方案，列出控制措施实施证据清单，对采取控制措施后的剩余风险进行估计和评价。</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9</w:t>
      </w:r>
      <w:r>
        <w:rPr>
          <w:rStyle w:val="a9"/>
          <w:rFonts w:eastAsia="仿宋_GB2312"/>
          <w:szCs w:val="32"/>
        </w:rPr>
        <w:t>）企业还应根据自身产品特点确定其他危害。</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10</w:t>
      </w:r>
      <w:r>
        <w:rPr>
          <w:rStyle w:val="a9"/>
          <w:rFonts w:eastAsia="仿宋_GB2312"/>
          <w:szCs w:val="32"/>
        </w:rPr>
        <w:t>）风险评审小组组长应对评审结论签字确认。</w:t>
      </w:r>
    </w:p>
    <w:p w:rsidR="00710D32" w:rsidRDefault="00710D32">
      <w:pPr>
        <w:pStyle w:val="af2"/>
        <w:spacing w:line="560" w:lineRule="exact"/>
        <w:ind w:firstLine="640"/>
        <w:rPr>
          <w:rFonts w:ascii="楷体_GB2312" w:eastAsia="楷体_GB2312"/>
        </w:rPr>
      </w:pPr>
      <w:r>
        <w:rPr>
          <w:rFonts w:ascii="楷体_GB2312" w:eastAsia="楷体_GB2312"/>
        </w:rPr>
        <w:t>（八）产品技术要求应包括的主要性能指标</w:t>
      </w:r>
    </w:p>
    <w:p w:rsidR="00710D32" w:rsidRDefault="00710D32">
      <w:pPr>
        <w:spacing w:line="540" w:lineRule="exact"/>
        <w:ind w:firstLineChars="200" w:firstLine="640"/>
        <w:rPr>
          <w:rStyle w:val="a9"/>
          <w:rFonts w:eastAsia="仿宋_GB2312"/>
          <w:szCs w:val="32"/>
        </w:rPr>
      </w:pPr>
      <w:r>
        <w:rPr>
          <w:rStyle w:val="a9"/>
          <w:rFonts w:eastAsia="仿宋_GB2312"/>
          <w:szCs w:val="32"/>
        </w:rPr>
        <w:t>1</w:t>
      </w:r>
      <w:r w:rsidR="00C02A1B">
        <w:rPr>
          <w:rStyle w:val="a9"/>
          <w:rFonts w:eastAsia="仿宋_GB2312" w:hint="eastAsia"/>
          <w:szCs w:val="32"/>
        </w:rPr>
        <w:t>.</w:t>
      </w:r>
      <w:r>
        <w:rPr>
          <w:rStyle w:val="a9"/>
          <w:rFonts w:eastAsia="仿宋_GB2312"/>
          <w:szCs w:val="32"/>
        </w:rPr>
        <w:t>安全要求，至少包括：</w:t>
      </w:r>
    </w:p>
    <w:p w:rsidR="00710D32" w:rsidRDefault="00710D32">
      <w:pPr>
        <w:spacing w:line="540" w:lineRule="exact"/>
        <w:ind w:firstLineChars="200" w:firstLine="640"/>
        <w:rPr>
          <w:rStyle w:val="a9"/>
          <w:rFonts w:eastAsia="仿宋_GB2312"/>
          <w:szCs w:val="32"/>
        </w:rPr>
      </w:pPr>
      <w:r>
        <w:rPr>
          <w:rStyle w:val="a9"/>
          <w:rFonts w:eastAsia="仿宋_GB2312"/>
          <w:szCs w:val="32"/>
        </w:rPr>
        <w:t>1.1</w:t>
      </w:r>
      <w:r>
        <w:rPr>
          <w:rStyle w:val="a9"/>
          <w:rFonts w:eastAsia="仿宋_GB2312"/>
          <w:szCs w:val="32"/>
        </w:rPr>
        <w:t>电气安全：应当符合</w:t>
      </w:r>
      <w:r>
        <w:rPr>
          <w:rStyle w:val="a9"/>
          <w:rFonts w:eastAsia="仿宋_GB2312"/>
          <w:szCs w:val="32"/>
        </w:rPr>
        <w:t>GB 9706.1</w:t>
      </w:r>
      <w:r>
        <w:rPr>
          <w:rStyle w:val="a9"/>
          <w:rFonts w:eastAsia="仿宋_GB2312"/>
          <w:szCs w:val="32"/>
        </w:rPr>
        <w:t>、</w:t>
      </w:r>
      <w:r>
        <w:rPr>
          <w:rStyle w:val="a9"/>
          <w:rFonts w:eastAsia="仿宋_GB2312"/>
          <w:szCs w:val="32"/>
        </w:rPr>
        <w:t>GB 9706.9</w:t>
      </w:r>
      <w:r>
        <w:rPr>
          <w:rStyle w:val="a9"/>
          <w:rFonts w:eastAsia="仿宋_GB2312"/>
          <w:szCs w:val="32"/>
        </w:rPr>
        <w:t>、</w:t>
      </w:r>
      <w:r>
        <w:rPr>
          <w:rStyle w:val="a9"/>
          <w:rFonts w:eastAsia="仿宋_GB2312"/>
          <w:szCs w:val="32"/>
        </w:rPr>
        <w:t>GB 9706.15</w:t>
      </w:r>
      <w:r>
        <w:rPr>
          <w:rStyle w:val="a9"/>
          <w:rFonts w:eastAsia="仿宋_GB2312"/>
          <w:szCs w:val="32"/>
        </w:rPr>
        <w:t>（如适用）和</w:t>
      </w:r>
      <w:r>
        <w:rPr>
          <w:rStyle w:val="a9"/>
          <w:rFonts w:eastAsia="仿宋_GB2312"/>
          <w:szCs w:val="32"/>
        </w:rPr>
        <w:t>YY 0505</w:t>
      </w:r>
      <w:r>
        <w:rPr>
          <w:rStyle w:val="a9"/>
          <w:rFonts w:eastAsia="仿宋_GB2312"/>
          <w:szCs w:val="32"/>
        </w:rPr>
        <w:t>的要求。</w:t>
      </w:r>
    </w:p>
    <w:p w:rsidR="00710D32" w:rsidRDefault="00710D32">
      <w:pPr>
        <w:spacing w:line="540" w:lineRule="exact"/>
        <w:ind w:firstLineChars="200" w:firstLine="640"/>
        <w:rPr>
          <w:rStyle w:val="a9"/>
          <w:rFonts w:eastAsia="仿宋_GB2312"/>
          <w:szCs w:val="32"/>
        </w:rPr>
      </w:pPr>
      <w:r>
        <w:rPr>
          <w:rStyle w:val="a9"/>
          <w:rFonts w:eastAsia="仿宋_GB2312"/>
          <w:szCs w:val="32"/>
        </w:rPr>
        <w:t>1.2</w:t>
      </w:r>
      <w:r>
        <w:rPr>
          <w:rStyle w:val="a9"/>
          <w:rFonts w:eastAsia="仿宋_GB2312"/>
          <w:szCs w:val="32"/>
        </w:rPr>
        <w:t>生物相容性：直接接触或间接接触患者（孕妇）或操作者的材料组成，应当进行生物相容性检验或评价（参见《医疗器械生物学评价和审查指南》），并给出清单，提供所有材料的商品名称和基本成分名称（如铝合金、硅橡胶、聚乙烯、聚碳酸酯等）。</w:t>
      </w:r>
    </w:p>
    <w:p w:rsidR="00710D32" w:rsidRDefault="00710D32">
      <w:pPr>
        <w:spacing w:line="540" w:lineRule="exact"/>
        <w:ind w:firstLineChars="200" w:firstLine="640"/>
        <w:rPr>
          <w:rStyle w:val="a9"/>
          <w:rFonts w:eastAsia="仿宋_GB2312"/>
          <w:szCs w:val="32"/>
        </w:rPr>
      </w:pPr>
      <w:r>
        <w:rPr>
          <w:rStyle w:val="a9"/>
          <w:rFonts w:eastAsia="仿宋_GB2312"/>
          <w:szCs w:val="32"/>
        </w:rPr>
        <w:t>2</w:t>
      </w:r>
      <w:r w:rsidR="00C02A1B">
        <w:rPr>
          <w:rStyle w:val="a9"/>
          <w:rFonts w:eastAsia="仿宋_GB2312" w:hint="eastAsia"/>
          <w:szCs w:val="32"/>
        </w:rPr>
        <w:t>.</w:t>
      </w:r>
      <w:r>
        <w:rPr>
          <w:rStyle w:val="a9"/>
          <w:rFonts w:eastAsia="仿宋_GB2312"/>
          <w:szCs w:val="32"/>
        </w:rPr>
        <w:t>产品性能要求，至少包括：</w:t>
      </w:r>
    </w:p>
    <w:p w:rsidR="00710D32" w:rsidRDefault="00710D32">
      <w:pPr>
        <w:spacing w:line="540" w:lineRule="exact"/>
        <w:ind w:firstLineChars="200" w:firstLine="640"/>
        <w:rPr>
          <w:rStyle w:val="a9"/>
          <w:rFonts w:eastAsia="仿宋_GB2312"/>
          <w:szCs w:val="32"/>
        </w:rPr>
      </w:pPr>
      <w:r>
        <w:rPr>
          <w:rStyle w:val="a9"/>
          <w:rFonts w:eastAsia="仿宋_GB2312"/>
          <w:szCs w:val="32"/>
        </w:rPr>
        <w:t>2.1</w:t>
      </w:r>
      <w:r>
        <w:rPr>
          <w:rStyle w:val="a9"/>
          <w:rFonts w:eastAsia="仿宋_GB2312"/>
          <w:szCs w:val="32"/>
        </w:rPr>
        <w:t>超声输出</w:t>
      </w:r>
    </w:p>
    <w:p w:rsidR="00710D32" w:rsidRDefault="00710D32">
      <w:pPr>
        <w:spacing w:line="540" w:lineRule="exact"/>
        <w:ind w:firstLineChars="200" w:firstLine="640"/>
        <w:rPr>
          <w:rStyle w:val="a9"/>
          <w:rFonts w:eastAsia="仿宋_GB2312"/>
          <w:szCs w:val="32"/>
        </w:rPr>
      </w:pPr>
      <w:r>
        <w:rPr>
          <w:rStyle w:val="a9"/>
          <w:rFonts w:eastAsia="仿宋_GB2312"/>
          <w:szCs w:val="32"/>
        </w:rPr>
        <w:t>2.1.1</w:t>
      </w:r>
      <w:r>
        <w:rPr>
          <w:rStyle w:val="a9"/>
          <w:rFonts w:eastAsia="仿宋_GB2312"/>
          <w:szCs w:val="32"/>
        </w:rPr>
        <w:t>工作频率</w:t>
      </w:r>
    </w:p>
    <w:p w:rsidR="00710D32" w:rsidRDefault="00710D32">
      <w:pPr>
        <w:spacing w:line="540" w:lineRule="exact"/>
        <w:ind w:firstLineChars="200" w:firstLine="640"/>
        <w:rPr>
          <w:rStyle w:val="a9"/>
          <w:rFonts w:eastAsia="仿宋_GB2312"/>
          <w:szCs w:val="32"/>
        </w:rPr>
      </w:pPr>
      <w:r>
        <w:rPr>
          <w:rStyle w:val="a9"/>
          <w:rFonts w:eastAsia="仿宋_GB2312"/>
          <w:szCs w:val="32"/>
        </w:rPr>
        <w:lastRenderedPageBreak/>
        <w:t>超声工作频率与标称频率的偏差应不大于</w:t>
      </w:r>
      <w:r>
        <w:rPr>
          <w:rStyle w:val="a9"/>
          <w:rFonts w:eastAsia="仿宋_GB2312"/>
          <w:szCs w:val="32"/>
        </w:rPr>
        <w:t>±15%</w:t>
      </w:r>
      <w:r>
        <w:rPr>
          <w:rStyle w:val="a9"/>
          <w:rFonts w:eastAsia="仿宋_GB2312"/>
          <w:szCs w:val="32"/>
        </w:rPr>
        <w:t>；</w:t>
      </w:r>
    </w:p>
    <w:p w:rsidR="00710D32" w:rsidRDefault="00710D32">
      <w:pPr>
        <w:spacing w:line="540" w:lineRule="exact"/>
        <w:ind w:firstLineChars="200" w:firstLine="640"/>
        <w:rPr>
          <w:rStyle w:val="a9"/>
          <w:rFonts w:eastAsia="仿宋_GB2312"/>
          <w:szCs w:val="32"/>
        </w:rPr>
      </w:pPr>
      <w:r>
        <w:rPr>
          <w:rStyle w:val="a9"/>
          <w:rFonts w:eastAsia="仿宋_GB2312"/>
          <w:szCs w:val="32"/>
        </w:rPr>
        <w:t>2.1.2</w:t>
      </w:r>
      <w:r>
        <w:rPr>
          <w:rStyle w:val="a9"/>
          <w:rFonts w:eastAsia="仿宋_GB2312"/>
          <w:szCs w:val="32"/>
        </w:rPr>
        <w:t>综合灵敏度</w:t>
      </w:r>
    </w:p>
    <w:p w:rsidR="00710D32" w:rsidRDefault="00710D32">
      <w:pPr>
        <w:spacing w:line="540" w:lineRule="exact"/>
        <w:ind w:firstLineChars="200" w:firstLine="640"/>
        <w:rPr>
          <w:rStyle w:val="a9"/>
          <w:rFonts w:eastAsia="仿宋_GB2312"/>
          <w:szCs w:val="32"/>
        </w:rPr>
      </w:pPr>
      <w:r>
        <w:rPr>
          <w:rStyle w:val="a9"/>
          <w:rFonts w:eastAsia="仿宋_GB2312"/>
          <w:szCs w:val="32"/>
        </w:rPr>
        <w:t>在距探头表面</w:t>
      </w:r>
      <w:r>
        <w:rPr>
          <w:rStyle w:val="a9"/>
          <w:rFonts w:eastAsia="仿宋_GB2312"/>
          <w:szCs w:val="32"/>
        </w:rPr>
        <w:t>200 mm</w:t>
      </w:r>
      <w:r>
        <w:rPr>
          <w:rStyle w:val="a9"/>
          <w:rFonts w:eastAsia="仿宋_GB2312"/>
          <w:szCs w:val="32"/>
        </w:rPr>
        <w:t>距离处，综合灵敏度应不小于</w:t>
      </w:r>
      <w:r>
        <w:rPr>
          <w:rStyle w:val="a9"/>
          <w:rFonts w:eastAsia="仿宋_GB2312"/>
          <w:szCs w:val="32"/>
        </w:rPr>
        <w:t>90 dB</w:t>
      </w:r>
      <w:r>
        <w:rPr>
          <w:rStyle w:val="a9"/>
          <w:rFonts w:eastAsia="仿宋_GB2312"/>
          <w:szCs w:val="32"/>
        </w:rPr>
        <w:t>。</w:t>
      </w:r>
    </w:p>
    <w:p w:rsidR="00710D32" w:rsidRDefault="00710D32">
      <w:pPr>
        <w:spacing w:line="540" w:lineRule="exact"/>
        <w:ind w:firstLineChars="200" w:firstLine="640"/>
        <w:rPr>
          <w:rStyle w:val="a9"/>
          <w:rFonts w:eastAsia="仿宋_GB2312"/>
          <w:szCs w:val="32"/>
        </w:rPr>
      </w:pPr>
      <w:r>
        <w:rPr>
          <w:rStyle w:val="a9"/>
          <w:rFonts w:eastAsia="仿宋_GB2312"/>
          <w:szCs w:val="32"/>
        </w:rPr>
        <w:t>2.1.3</w:t>
      </w:r>
      <w:r>
        <w:rPr>
          <w:rStyle w:val="a9"/>
          <w:rFonts w:eastAsia="仿宋_GB2312"/>
          <w:szCs w:val="32"/>
        </w:rPr>
        <w:t>输出功率</w:t>
      </w:r>
    </w:p>
    <w:p w:rsidR="00710D32" w:rsidRDefault="00710D32">
      <w:pPr>
        <w:spacing w:line="540" w:lineRule="exact"/>
        <w:ind w:firstLineChars="200" w:firstLine="640"/>
        <w:rPr>
          <w:rStyle w:val="a9"/>
          <w:rFonts w:eastAsia="仿宋_GB2312"/>
          <w:szCs w:val="32"/>
        </w:rPr>
      </w:pPr>
      <w:r>
        <w:rPr>
          <w:rStyle w:val="a9"/>
          <w:rFonts w:eastAsia="仿宋_GB2312"/>
          <w:szCs w:val="32"/>
        </w:rPr>
        <w:t>注册申请人应该在随机文件中公布输出超声功率的数值。</w:t>
      </w:r>
    </w:p>
    <w:p w:rsidR="00710D32" w:rsidRDefault="00710D32">
      <w:pPr>
        <w:spacing w:line="540" w:lineRule="exact"/>
        <w:ind w:firstLineChars="200" w:firstLine="640"/>
        <w:rPr>
          <w:rStyle w:val="a9"/>
          <w:rFonts w:eastAsia="仿宋_GB2312"/>
          <w:szCs w:val="32"/>
        </w:rPr>
      </w:pPr>
      <w:r>
        <w:rPr>
          <w:rStyle w:val="a9"/>
          <w:rFonts w:eastAsia="仿宋_GB2312"/>
          <w:szCs w:val="32"/>
        </w:rPr>
        <w:t>2.1.4</w:t>
      </w:r>
      <w:r>
        <w:rPr>
          <w:rStyle w:val="a9"/>
          <w:rFonts w:eastAsia="仿宋_GB2312"/>
          <w:szCs w:val="32"/>
        </w:rPr>
        <w:t>空间峰值时间峰值声压</w:t>
      </w:r>
    </w:p>
    <w:p w:rsidR="00710D32" w:rsidRDefault="00710D32">
      <w:pPr>
        <w:spacing w:line="540" w:lineRule="exact"/>
        <w:ind w:firstLineChars="200" w:firstLine="640"/>
        <w:rPr>
          <w:rStyle w:val="a9"/>
          <w:rFonts w:eastAsia="仿宋_GB2312"/>
          <w:szCs w:val="32"/>
        </w:rPr>
      </w:pPr>
      <w:r>
        <w:rPr>
          <w:rStyle w:val="a9"/>
          <w:rFonts w:eastAsia="仿宋_GB2312"/>
          <w:szCs w:val="32"/>
        </w:rPr>
        <w:t>注册申请人应该在随机文件中公布空间峰值时间峰值声压的数值。</w:t>
      </w:r>
    </w:p>
    <w:p w:rsidR="00710D32" w:rsidRDefault="00710D32">
      <w:pPr>
        <w:spacing w:line="540" w:lineRule="exact"/>
        <w:ind w:firstLineChars="200" w:firstLine="640"/>
        <w:rPr>
          <w:rStyle w:val="a9"/>
          <w:rFonts w:eastAsia="仿宋_GB2312"/>
          <w:szCs w:val="32"/>
        </w:rPr>
      </w:pPr>
      <w:r>
        <w:rPr>
          <w:rStyle w:val="a9"/>
          <w:rFonts w:eastAsia="仿宋_GB2312"/>
          <w:szCs w:val="32"/>
        </w:rPr>
        <w:t>2.1.5</w:t>
      </w:r>
      <w:r>
        <w:rPr>
          <w:rStyle w:val="a9"/>
          <w:rFonts w:eastAsia="仿宋_GB2312"/>
          <w:szCs w:val="32"/>
        </w:rPr>
        <w:t>超声换能器敏感元件的有效面积</w:t>
      </w:r>
    </w:p>
    <w:p w:rsidR="00710D32" w:rsidRDefault="00710D32">
      <w:pPr>
        <w:spacing w:line="540" w:lineRule="exact"/>
        <w:ind w:firstLineChars="200" w:firstLine="640"/>
        <w:rPr>
          <w:rStyle w:val="a9"/>
          <w:rFonts w:eastAsia="仿宋_GB2312"/>
          <w:szCs w:val="32"/>
        </w:rPr>
      </w:pPr>
      <w:r>
        <w:rPr>
          <w:rStyle w:val="a9"/>
          <w:rFonts w:eastAsia="仿宋_GB2312"/>
          <w:szCs w:val="32"/>
        </w:rPr>
        <w:t>注册申请人应该在随机文件中公布超声换能器敏感元件的有效面积的数值。</w:t>
      </w:r>
    </w:p>
    <w:p w:rsidR="00710D32" w:rsidRDefault="00710D32">
      <w:pPr>
        <w:spacing w:line="540" w:lineRule="exact"/>
        <w:ind w:firstLineChars="200" w:firstLine="640"/>
        <w:rPr>
          <w:rStyle w:val="a9"/>
          <w:rFonts w:eastAsia="仿宋_GB2312"/>
          <w:szCs w:val="32"/>
        </w:rPr>
      </w:pPr>
      <w:r>
        <w:rPr>
          <w:rStyle w:val="a9"/>
          <w:rFonts w:eastAsia="仿宋_GB2312"/>
          <w:szCs w:val="32"/>
        </w:rPr>
        <w:t xml:space="preserve">2.2 </w:t>
      </w:r>
      <w:r>
        <w:rPr>
          <w:rStyle w:val="a9"/>
          <w:rFonts w:eastAsia="仿宋_GB2312"/>
          <w:szCs w:val="32"/>
        </w:rPr>
        <w:t>胎心率测量范围及误差</w:t>
      </w:r>
    </w:p>
    <w:p w:rsidR="00710D32" w:rsidRDefault="00710D32">
      <w:pPr>
        <w:spacing w:line="540" w:lineRule="exact"/>
        <w:ind w:firstLineChars="200" w:firstLine="640"/>
        <w:rPr>
          <w:rStyle w:val="a9"/>
          <w:rFonts w:eastAsia="仿宋_GB2312"/>
          <w:szCs w:val="32"/>
        </w:rPr>
      </w:pPr>
      <w:r>
        <w:rPr>
          <w:rStyle w:val="a9"/>
          <w:rFonts w:eastAsia="仿宋_GB2312"/>
          <w:szCs w:val="32"/>
        </w:rPr>
        <w:t>胎心率测量范围：</w:t>
      </w:r>
      <w:r>
        <w:rPr>
          <w:rStyle w:val="a9"/>
          <w:rFonts w:eastAsia="仿宋_GB2312"/>
          <w:szCs w:val="32"/>
        </w:rPr>
        <w:t>65BPM</w:t>
      </w:r>
      <w:r>
        <w:rPr>
          <w:rStyle w:val="a9"/>
          <w:rFonts w:eastAsia="仿宋_GB2312" w:hint="eastAsia"/>
          <w:szCs w:val="32"/>
        </w:rPr>
        <w:t>—</w:t>
      </w:r>
      <w:r>
        <w:rPr>
          <w:rStyle w:val="a9"/>
          <w:rFonts w:eastAsia="仿宋_GB2312"/>
          <w:szCs w:val="32"/>
        </w:rPr>
        <w:t>210BPM</w:t>
      </w:r>
      <w:r>
        <w:rPr>
          <w:rStyle w:val="a9"/>
          <w:rFonts w:eastAsia="仿宋_GB2312"/>
          <w:szCs w:val="32"/>
        </w:rPr>
        <w:t>；精度：</w:t>
      </w:r>
      <w:r>
        <w:rPr>
          <w:rStyle w:val="a9"/>
          <w:rFonts w:eastAsia="仿宋_GB2312"/>
          <w:szCs w:val="32"/>
        </w:rPr>
        <w:t>±2 BPM</w:t>
      </w:r>
      <w:r>
        <w:rPr>
          <w:rStyle w:val="a9"/>
          <w:rFonts w:eastAsia="仿宋_GB2312"/>
          <w:szCs w:val="32"/>
        </w:rPr>
        <w:t>或</w:t>
      </w:r>
      <w:r>
        <w:rPr>
          <w:rStyle w:val="a9"/>
          <w:rFonts w:eastAsia="仿宋_GB2312"/>
          <w:szCs w:val="32"/>
        </w:rPr>
        <w:t>±2%</w:t>
      </w:r>
      <w:r>
        <w:rPr>
          <w:rStyle w:val="a9"/>
          <w:rFonts w:eastAsia="仿宋_GB2312"/>
          <w:szCs w:val="32"/>
        </w:rPr>
        <w:t>（两者取大值）</w:t>
      </w:r>
    </w:p>
    <w:p w:rsidR="00710D32" w:rsidRDefault="00710D32">
      <w:pPr>
        <w:spacing w:line="540" w:lineRule="exact"/>
        <w:ind w:firstLineChars="200" w:firstLine="640"/>
        <w:rPr>
          <w:rStyle w:val="a9"/>
          <w:rFonts w:eastAsia="仿宋_GB2312"/>
          <w:szCs w:val="32"/>
        </w:rPr>
      </w:pPr>
      <w:r>
        <w:rPr>
          <w:rStyle w:val="a9"/>
          <w:rFonts w:eastAsia="仿宋_GB2312"/>
          <w:szCs w:val="32"/>
        </w:rPr>
        <w:t>2.3</w:t>
      </w:r>
      <w:r>
        <w:rPr>
          <w:rStyle w:val="a9"/>
          <w:rFonts w:eastAsia="仿宋_GB2312"/>
          <w:szCs w:val="32"/>
        </w:rPr>
        <w:t>电源电压适应能力</w:t>
      </w:r>
    </w:p>
    <w:p w:rsidR="00710D32" w:rsidRDefault="00710D32">
      <w:pPr>
        <w:spacing w:line="540" w:lineRule="exact"/>
        <w:ind w:firstLineChars="200" w:firstLine="640"/>
        <w:rPr>
          <w:rStyle w:val="a9"/>
          <w:rFonts w:eastAsia="仿宋_GB2312"/>
          <w:szCs w:val="32"/>
        </w:rPr>
      </w:pPr>
      <w:r>
        <w:rPr>
          <w:rStyle w:val="a9"/>
          <w:rFonts w:eastAsia="仿宋_GB2312"/>
          <w:szCs w:val="32"/>
        </w:rPr>
        <w:t>2.3.1</w:t>
      </w:r>
      <w:r>
        <w:rPr>
          <w:rStyle w:val="a9"/>
          <w:rFonts w:eastAsia="仿宋_GB2312"/>
          <w:szCs w:val="32"/>
        </w:rPr>
        <w:t>采用交流电源供电的仪器，在交流</w:t>
      </w:r>
      <w:r>
        <w:rPr>
          <w:rStyle w:val="a9"/>
          <w:rFonts w:eastAsia="仿宋_GB2312"/>
          <w:szCs w:val="32"/>
        </w:rPr>
        <w:t>220 V±22 V</w:t>
      </w:r>
      <w:r>
        <w:rPr>
          <w:rStyle w:val="a9"/>
          <w:rFonts w:eastAsia="仿宋_GB2312"/>
          <w:szCs w:val="32"/>
        </w:rPr>
        <w:t>的范围内，仪器应能正常工作。</w:t>
      </w:r>
    </w:p>
    <w:p w:rsidR="00710D32" w:rsidRDefault="00710D32">
      <w:pPr>
        <w:spacing w:line="540" w:lineRule="exact"/>
        <w:ind w:firstLineChars="200" w:firstLine="640"/>
        <w:rPr>
          <w:rStyle w:val="a9"/>
          <w:rFonts w:eastAsia="仿宋_GB2312"/>
          <w:szCs w:val="32"/>
        </w:rPr>
      </w:pPr>
      <w:r>
        <w:rPr>
          <w:rStyle w:val="a9"/>
          <w:rFonts w:eastAsia="仿宋_GB2312"/>
          <w:szCs w:val="32"/>
        </w:rPr>
        <w:t>2.3.2</w:t>
      </w:r>
      <w:r>
        <w:rPr>
          <w:rStyle w:val="a9"/>
          <w:rFonts w:eastAsia="仿宋_GB2312"/>
          <w:szCs w:val="32"/>
        </w:rPr>
        <w:t>采用电池供电的仪器，在电压下降至额定值的</w:t>
      </w:r>
      <w:r>
        <w:rPr>
          <w:rStyle w:val="a9"/>
          <w:rFonts w:eastAsia="仿宋_GB2312"/>
          <w:szCs w:val="32"/>
        </w:rPr>
        <w:t>85%</w:t>
      </w:r>
      <w:r>
        <w:rPr>
          <w:rStyle w:val="a9"/>
          <w:rFonts w:eastAsia="仿宋_GB2312"/>
          <w:szCs w:val="32"/>
        </w:rPr>
        <w:t>时，仪器应能正常工作。</w:t>
      </w:r>
    </w:p>
    <w:p w:rsidR="00710D32" w:rsidRDefault="00710D32">
      <w:pPr>
        <w:spacing w:line="540" w:lineRule="exact"/>
        <w:ind w:firstLineChars="200" w:firstLine="640"/>
        <w:rPr>
          <w:rStyle w:val="a9"/>
          <w:rFonts w:eastAsia="仿宋_GB2312"/>
          <w:szCs w:val="32"/>
        </w:rPr>
      </w:pPr>
      <w:r>
        <w:rPr>
          <w:rStyle w:val="a9"/>
          <w:rFonts w:eastAsia="仿宋_GB2312"/>
          <w:szCs w:val="32"/>
        </w:rPr>
        <w:t>2.4</w:t>
      </w:r>
      <w:r>
        <w:rPr>
          <w:rStyle w:val="a9"/>
          <w:rFonts w:eastAsia="仿宋_GB2312"/>
          <w:szCs w:val="32"/>
        </w:rPr>
        <w:t>连续工作时间</w:t>
      </w:r>
    </w:p>
    <w:p w:rsidR="00710D32" w:rsidRDefault="00710D32">
      <w:pPr>
        <w:spacing w:line="540" w:lineRule="exact"/>
        <w:ind w:firstLineChars="200" w:firstLine="640"/>
        <w:rPr>
          <w:rStyle w:val="a9"/>
          <w:rFonts w:eastAsia="仿宋_GB2312"/>
          <w:szCs w:val="32"/>
        </w:rPr>
      </w:pPr>
      <w:r>
        <w:rPr>
          <w:rStyle w:val="a9"/>
          <w:rFonts w:eastAsia="仿宋_GB2312"/>
          <w:szCs w:val="32"/>
        </w:rPr>
        <w:t>2.4.1</w:t>
      </w:r>
      <w:r>
        <w:rPr>
          <w:rStyle w:val="a9"/>
          <w:rFonts w:eastAsia="仿宋_GB2312"/>
          <w:szCs w:val="32"/>
        </w:rPr>
        <w:t>采用交流电源供电的仪器，在正常交流电压情况下，连续工作时间应达到</w:t>
      </w:r>
      <w:r>
        <w:rPr>
          <w:rStyle w:val="a9"/>
          <w:rFonts w:eastAsia="仿宋_GB2312"/>
          <w:szCs w:val="32"/>
        </w:rPr>
        <w:t>8 h</w:t>
      </w:r>
      <w:r>
        <w:rPr>
          <w:rStyle w:val="a9"/>
          <w:rFonts w:eastAsia="仿宋_GB2312"/>
          <w:szCs w:val="32"/>
        </w:rPr>
        <w:t>。</w:t>
      </w:r>
    </w:p>
    <w:p w:rsidR="00710D32" w:rsidRDefault="00710D32">
      <w:pPr>
        <w:spacing w:line="540" w:lineRule="exact"/>
        <w:ind w:firstLineChars="200" w:firstLine="640"/>
        <w:rPr>
          <w:rStyle w:val="a9"/>
          <w:rFonts w:eastAsia="仿宋_GB2312"/>
          <w:szCs w:val="32"/>
        </w:rPr>
      </w:pPr>
      <w:r>
        <w:rPr>
          <w:rStyle w:val="a9"/>
          <w:rFonts w:eastAsia="仿宋_GB2312"/>
          <w:szCs w:val="32"/>
        </w:rPr>
        <w:t>2.4.2</w:t>
      </w:r>
      <w:r>
        <w:rPr>
          <w:rStyle w:val="a9"/>
          <w:rFonts w:eastAsia="仿宋_GB2312"/>
          <w:szCs w:val="32"/>
        </w:rPr>
        <w:t>采用电池供电的仪器，连续工作时间应达到注册申请人在随机文件中公布的数值。</w:t>
      </w:r>
    </w:p>
    <w:p w:rsidR="00710D32" w:rsidRDefault="00710D32">
      <w:pPr>
        <w:spacing w:line="540" w:lineRule="exact"/>
        <w:ind w:firstLineChars="200" w:firstLine="640"/>
        <w:rPr>
          <w:rStyle w:val="a9"/>
          <w:rFonts w:eastAsia="仿宋_GB2312"/>
          <w:szCs w:val="32"/>
        </w:rPr>
      </w:pPr>
      <w:r>
        <w:rPr>
          <w:rStyle w:val="a9"/>
          <w:rFonts w:eastAsia="仿宋_GB2312"/>
          <w:szCs w:val="32"/>
        </w:rPr>
        <w:lastRenderedPageBreak/>
        <w:t>2.5</w:t>
      </w:r>
      <w:r>
        <w:rPr>
          <w:rStyle w:val="a9"/>
          <w:rFonts w:eastAsia="仿宋_GB2312"/>
          <w:szCs w:val="32"/>
        </w:rPr>
        <w:t>电磁兼容性</w:t>
      </w:r>
    </w:p>
    <w:p w:rsidR="00710D32" w:rsidRDefault="00710D32">
      <w:pPr>
        <w:spacing w:line="540" w:lineRule="exact"/>
        <w:ind w:firstLineChars="200" w:firstLine="640"/>
        <w:rPr>
          <w:rStyle w:val="a9"/>
          <w:rFonts w:eastAsia="仿宋_GB2312"/>
          <w:szCs w:val="32"/>
        </w:rPr>
      </w:pPr>
      <w:r>
        <w:rPr>
          <w:rStyle w:val="a9"/>
          <w:rFonts w:eastAsia="仿宋_GB2312"/>
          <w:szCs w:val="32"/>
        </w:rPr>
        <w:t>应符合</w:t>
      </w:r>
      <w:r>
        <w:rPr>
          <w:rStyle w:val="a9"/>
          <w:rFonts w:eastAsia="仿宋_GB2312"/>
          <w:szCs w:val="32"/>
        </w:rPr>
        <w:t>YY 0505-2012</w:t>
      </w:r>
      <w:r>
        <w:rPr>
          <w:rStyle w:val="a9"/>
          <w:rFonts w:eastAsia="仿宋_GB2312"/>
          <w:szCs w:val="32"/>
        </w:rPr>
        <w:t>《医用电气设备</w:t>
      </w:r>
      <w:r>
        <w:rPr>
          <w:rStyle w:val="a9"/>
          <w:rFonts w:eastAsia="仿宋_GB2312"/>
          <w:szCs w:val="32"/>
        </w:rPr>
        <w:t xml:space="preserve"> </w:t>
      </w:r>
      <w:r>
        <w:rPr>
          <w:rStyle w:val="a9"/>
          <w:rFonts w:eastAsia="仿宋_GB2312"/>
          <w:szCs w:val="32"/>
        </w:rPr>
        <w:t>第</w:t>
      </w:r>
      <w:r>
        <w:rPr>
          <w:rStyle w:val="a9"/>
          <w:rFonts w:eastAsia="仿宋_GB2312"/>
          <w:szCs w:val="32"/>
        </w:rPr>
        <w:t>1</w:t>
      </w:r>
      <w:r>
        <w:rPr>
          <w:rStyle w:val="a9"/>
          <w:rFonts w:eastAsia="仿宋_GB2312" w:hint="eastAsia"/>
          <w:szCs w:val="32"/>
        </w:rPr>
        <w:t>—</w:t>
      </w:r>
      <w:r>
        <w:rPr>
          <w:rStyle w:val="a9"/>
          <w:rFonts w:eastAsia="仿宋_GB2312"/>
          <w:szCs w:val="32"/>
        </w:rPr>
        <w:t>2</w:t>
      </w:r>
      <w:r>
        <w:rPr>
          <w:rStyle w:val="a9"/>
          <w:rFonts w:eastAsia="仿宋_GB2312"/>
          <w:szCs w:val="32"/>
        </w:rPr>
        <w:t>部分</w:t>
      </w:r>
      <w:r>
        <w:rPr>
          <w:rStyle w:val="a9"/>
          <w:rFonts w:eastAsia="仿宋_GB2312"/>
          <w:szCs w:val="32"/>
        </w:rPr>
        <w:t>:</w:t>
      </w:r>
      <w:r>
        <w:rPr>
          <w:rStyle w:val="a9"/>
          <w:rFonts w:eastAsia="仿宋_GB2312"/>
          <w:szCs w:val="32"/>
        </w:rPr>
        <w:t>安全通用要求</w:t>
      </w:r>
      <w:r>
        <w:rPr>
          <w:rStyle w:val="a9"/>
          <w:rFonts w:eastAsia="仿宋_GB2312"/>
          <w:szCs w:val="32"/>
        </w:rPr>
        <w:t xml:space="preserve"> </w:t>
      </w:r>
      <w:r>
        <w:rPr>
          <w:rStyle w:val="a9"/>
          <w:rFonts w:eastAsia="仿宋_GB2312"/>
          <w:szCs w:val="32"/>
        </w:rPr>
        <w:t>并列标准</w:t>
      </w:r>
      <w:r>
        <w:rPr>
          <w:rStyle w:val="a9"/>
          <w:rFonts w:eastAsia="仿宋_GB2312"/>
          <w:szCs w:val="32"/>
        </w:rPr>
        <w:t>:</w:t>
      </w:r>
      <w:r>
        <w:rPr>
          <w:rStyle w:val="a9"/>
          <w:rFonts w:eastAsia="仿宋_GB2312"/>
          <w:szCs w:val="32"/>
        </w:rPr>
        <w:t>电磁兼容要求和试验》的要求。</w:t>
      </w:r>
    </w:p>
    <w:p w:rsidR="00710D32" w:rsidRDefault="00710D32">
      <w:pPr>
        <w:spacing w:line="540" w:lineRule="exact"/>
        <w:ind w:firstLineChars="200" w:firstLine="640"/>
        <w:rPr>
          <w:rStyle w:val="a9"/>
          <w:rFonts w:eastAsia="仿宋_GB2312"/>
          <w:szCs w:val="32"/>
        </w:rPr>
      </w:pPr>
      <w:r>
        <w:rPr>
          <w:rStyle w:val="a9"/>
          <w:rFonts w:eastAsia="仿宋_GB2312"/>
          <w:szCs w:val="32"/>
        </w:rPr>
        <w:t xml:space="preserve">2.6 </w:t>
      </w:r>
      <w:r>
        <w:rPr>
          <w:rStyle w:val="a9"/>
          <w:rFonts w:eastAsia="仿宋_GB2312"/>
          <w:szCs w:val="32"/>
        </w:rPr>
        <w:t>功能要求</w:t>
      </w:r>
    </w:p>
    <w:p w:rsidR="00710D32" w:rsidRDefault="00710D32">
      <w:pPr>
        <w:spacing w:line="540" w:lineRule="exact"/>
        <w:ind w:firstLineChars="200" w:firstLine="640"/>
        <w:rPr>
          <w:rStyle w:val="a9"/>
          <w:rFonts w:eastAsia="仿宋_GB2312"/>
          <w:szCs w:val="32"/>
        </w:rPr>
      </w:pPr>
      <w:r>
        <w:rPr>
          <w:rStyle w:val="a9"/>
          <w:rFonts w:eastAsia="仿宋_GB2312"/>
          <w:szCs w:val="32"/>
        </w:rPr>
        <w:t>超声多普勒胎儿心率仪应具备注册申请人在随机文件中规定的各项功能。</w:t>
      </w:r>
    </w:p>
    <w:p w:rsidR="00710D32" w:rsidRDefault="00710D32">
      <w:pPr>
        <w:spacing w:line="540" w:lineRule="exact"/>
        <w:ind w:firstLineChars="200" w:firstLine="640"/>
        <w:rPr>
          <w:rStyle w:val="a9"/>
          <w:rFonts w:eastAsia="仿宋_GB2312"/>
          <w:szCs w:val="32"/>
        </w:rPr>
      </w:pPr>
      <w:r>
        <w:rPr>
          <w:rStyle w:val="a9"/>
          <w:rFonts w:eastAsia="仿宋_GB2312"/>
          <w:szCs w:val="32"/>
        </w:rPr>
        <w:t>3</w:t>
      </w:r>
      <w:r w:rsidR="00C02A1B">
        <w:rPr>
          <w:rStyle w:val="a9"/>
          <w:rFonts w:eastAsia="仿宋_GB2312" w:hint="eastAsia"/>
          <w:szCs w:val="32"/>
        </w:rPr>
        <w:t>.</w:t>
      </w:r>
      <w:r>
        <w:rPr>
          <w:rStyle w:val="a9"/>
          <w:rFonts w:eastAsia="仿宋_GB2312"/>
          <w:szCs w:val="32"/>
        </w:rPr>
        <w:t>环境试验要求</w:t>
      </w:r>
    </w:p>
    <w:p w:rsidR="00710D32" w:rsidRDefault="00710D32">
      <w:pPr>
        <w:spacing w:line="540" w:lineRule="exact"/>
        <w:ind w:firstLineChars="200" w:firstLine="640"/>
        <w:rPr>
          <w:rStyle w:val="a9"/>
          <w:rFonts w:eastAsia="仿宋_GB2312"/>
          <w:szCs w:val="32"/>
        </w:rPr>
      </w:pPr>
      <w:r>
        <w:rPr>
          <w:rStyle w:val="a9"/>
          <w:rFonts w:eastAsia="仿宋_GB2312"/>
          <w:szCs w:val="32"/>
        </w:rPr>
        <w:t>注册申请人应在产品技术要求中按</w:t>
      </w:r>
      <w:r>
        <w:rPr>
          <w:rStyle w:val="a9"/>
          <w:rFonts w:eastAsia="仿宋_GB2312"/>
          <w:szCs w:val="32"/>
        </w:rPr>
        <w:t>GB/T 14710</w:t>
      </w:r>
      <w:r>
        <w:rPr>
          <w:rStyle w:val="a9"/>
          <w:rFonts w:eastAsia="仿宋_GB2312"/>
          <w:szCs w:val="32"/>
        </w:rPr>
        <w:t>规定气候环境试验和机械环境试验的组别，试验要求及检测项目应按</w:t>
      </w:r>
      <w:r>
        <w:rPr>
          <w:rStyle w:val="a9"/>
          <w:rFonts w:eastAsia="仿宋_GB2312"/>
          <w:szCs w:val="32"/>
        </w:rPr>
        <w:t>YY 0448-2009</w:t>
      </w:r>
      <w:r>
        <w:rPr>
          <w:rStyle w:val="a9"/>
          <w:rFonts w:eastAsia="仿宋_GB2312"/>
          <w:szCs w:val="32"/>
        </w:rPr>
        <w:t>表</w:t>
      </w:r>
      <w:r>
        <w:rPr>
          <w:rStyle w:val="a9"/>
          <w:rFonts w:eastAsia="仿宋_GB2312"/>
          <w:szCs w:val="32"/>
        </w:rPr>
        <w:t>1</w:t>
      </w:r>
      <w:r>
        <w:rPr>
          <w:rStyle w:val="a9"/>
          <w:rFonts w:eastAsia="仿宋_GB2312"/>
          <w:szCs w:val="32"/>
        </w:rPr>
        <w:t>执行。</w:t>
      </w:r>
    </w:p>
    <w:p w:rsidR="00710D32" w:rsidRDefault="00710D32">
      <w:pPr>
        <w:pStyle w:val="af2"/>
        <w:spacing w:line="560" w:lineRule="exact"/>
        <w:ind w:firstLine="640"/>
        <w:rPr>
          <w:rFonts w:ascii="楷体_GB2312" w:eastAsia="楷体_GB2312"/>
        </w:rPr>
      </w:pPr>
      <w:r>
        <w:rPr>
          <w:rFonts w:ascii="楷体_GB2312" w:eastAsia="楷体_GB2312"/>
        </w:rPr>
        <w:t>（九）同一注册单元内注册检验代表产品确定原则和实例</w:t>
      </w:r>
    </w:p>
    <w:p w:rsidR="00710D32" w:rsidRDefault="00710D32">
      <w:pPr>
        <w:spacing w:line="540" w:lineRule="exact"/>
        <w:ind w:firstLineChars="200" w:firstLine="640"/>
        <w:rPr>
          <w:rStyle w:val="a9"/>
          <w:rFonts w:eastAsia="仿宋_GB2312"/>
          <w:szCs w:val="32"/>
        </w:rPr>
      </w:pPr>
      <w:r>
        <w:rPr>
          <w:rStyle w:val="a9"/>
          <w:rFonts w:eastAsia="仿宋_GB2312"/>
          <w:szCs w:val="32"/>
        </w:rPr>
        <w:t>同一注册单元应按产品风险与技术指标的覆盖性，确定典型产品。一般来说，典型产品应是同一注册单元内能够代表本单元内其他产品安全性和有效性的产品，即功能最全、结构最复杂和风险最高的产品。在同一注册单元中，若仅辅助功能不同，则可以作为同一产品的多个型号加以区分。</w:t>
      </w:r>
    </w:p>
    <w:p w:rsidR="00710D32" w:rsidRDefault="00710D32">
      <w:pPr>
        <w:spacing w:line="540" w:lineRule="exact"/>
        <w:ind w:firstLineChars="200" w:firstLine="640"/>
        <w:rPr>
          <w:rStyle w:val="a9"/>
          <w:rFonts w:eastAsia="仿宋_GB2312"/>
          <w:szCs w:val="32"/>
        </w:rPr>
      </w:pPr>
      <w:r>
        <w:rPr>
          <w:rStyle w:val="a9"/>
          <w:rFonts w:eastAsia="仿宋_GB2312"/>
          <w:szCs w:val="32"/>
        </w:rPr>
        <w:t>如</w:t>
      </w:r>
      <w:proofErr w:type="gramStart"/>
      <w:r>
        <w:rPr>
          <w:rStyle w:val="a9"/>
          <w:rFonts w:eastAsia="仿宋_GB2312"/>
          <w:szCs w:val="32"/>
        </w:rPr>
        <w:t>某注册</w:t>
      </w:r>
      <w:proofErr w:type="gramEnd"/>
      <w:r>
        <w:rPr>
          <w:rStyle w:val="a9"/>
          <w:rFonts w:eastAsia="仿宋_GB2312"/>
          <w:szCs w:val="32"/>
        </w:rPr>
        <w:t>申请人生产的具有不同辅助功能的超声多普勒胎儿心率仪，其主要性能指标一致</w:t>
      </w:r>
      <w:r>
        <w:rPr>
          <w:rStyle w:val="a9"/>
          <w:rFonts w:eastAsia="仿宋_GB2312"/>
          <w:szCs w:val="32"/>
        </w:rPr>
        <w:t>[</w:t>
      </w:r>
      <w:r>
        <w:rPr>
          <w:rStyle w:val="a9"/>
          <w:rFonts w:eastAsia="仿宋_GB2312"/>
          <w:szCs w:val="32"/>
        </w:rPr>
        <w:t>见本指导原则（八）</w:t>
      </w:r>
      <w:r>
        <w:rPr>
          <w:rStyle w:val="a9"/>
          <w:rFonts w:eastAsia="仿宋_GB2312"/>
          <w:szCs w:val="32"/>
        </w:rPr>
        <w:t>2.1</w:t>
      </w:r>
      <w:r>
        <w:rPr>
          <w:rStyle w:val="a9"/>
          <w:rFonts w:eastAsia="仿宋_GB2312" w:hint="eastAsia"/>
          <w:szCs w:val="32"/>
        </w:rPr>
        <w:t>—</w:t>
      </w:r>
      <w:r>
        <w:rPr>
          <w:rStyle w:val="a9"/>
          <w:rFonts w:eastAsia="仿宋_GB2312"/>
          <w:szCs w:val="32"/>
        </w:rPr>
        <w:t>2.5]</w:t>
      </w:r>
      <w:r>
        <w:rPr>
          <w:rStyle w:val="a9"/>
          <w:rFonts w:eastAsia="仿宋_GB2312"/>
          <w:szCs w:val="32"/>
        </w:rPr>
        <w:t>，可作为同一注册单元，在同一注册单元的两个型号中，</w:t>
      </w:r>
      <w:r>
        <w:rPr>
          <w:rStyle w:val="a9"/>
          <w:rFonts w:eastAsia="仿宋_GB2312"/>
          <w:szCs w:val="32"/>
        </w:rPr>
        <w:t>A</w:t>
      </w:r>
      <w:r>
        <w:rPr>
          <w:rStyle w:val="a9"/>
          <w:rFonts w:eastAsia="仿宋_GB2312"/>
          <w:szCs w:val="32"/>
        </w:rPr>
        <w:t>型号具有一种辅助功能，</w:t>
      </w:r>
      <w:r>
        <w:rPr>
          <w:rStyle w:val="a9"/>
          <w:rFonts w:eastAsia="仿宋_GB2312"/>
          <w:szCs w:val="32"/>
        </w:rPr>
        <w:t>B</w:t>
      </w:r>
      <w:r>
        <w:rPr>
          <w:rStyle w:val="a9"/>
          <w:rFonts w:eastAsia="仿宋_GB2312"/>
          <w:szCs w:val="32"/>
        </w:rPr>
        <w:t>型号具有两种以上辅助功能并包括前者，或</w:t>
      </w:r>
      <w:r>
        <w:rPr>
          <w:rStyle w:val="a9"/>
          <w:rFonts w:eastAsia="仿宋_GB2312"/>
          <w:szCs w:val="32"/>
        </w:rPr>
        <w:t>A</w:t>
      </w:r>
      <w:r>
        <w:rPr>
          <w:rStyle w:val="a9"/>
          <w:rFonts w:eastAsia="仿宋_GB2312"/>
          <w:szCs w:val="32"/>
        </w:rPr>
        <w:t>型号的性能和功能是</w:t>
      </w:r>
      <w:r>
        <w:rPr>
          <w:rStyle w:val="a9"/>
          <w:rFonts w:eastAsia="仿宋_GB2312"/>
          <w:szCs w:val="32"/>
        </w:rPr>
        <w:t>B</w:t>
      </w:r>
      <w:r>
        <w:rPr>
          <w:rStyle w:val="a9"/>
          <w:rFonts w:eastAsia="仿宋_GB2312"/>
          <w:szCs w:val="32"/>
        </w:rPr>
        <w:t>型号的子集，应选取</w:t>
      </w:r>
      <w:r>
        <w:rPr>
          <w:rStyle w:val="a9"/>
          <w:rFonts w:eastAsia="仿宋_GB2312"/>
          <w:szCs w:val="32"/>
        </w:rPr>
        <w:t>B</w:t>
      </w:r>
      <w:r>
        <w:rPr>
          <w:rStyle w:val="a9"/>
          <w:rFonts w:eastAsia="仿宋_GB2312"/>
          <w:szCs w:val="32"/>
        </w:rPr>
        <w:t>型号作为典型产品。</w:t>
      </w:r>
    </w:p>
    <w:p w:rsidR="00710D32" w:rsidRDefault="00710D32">
      <w:pPr>
        <w:spacing w:line="540" w:lineRule="exact"/>
        <w:ind w:firstLineChars="200" w:firstLine="640"/>
        <w:rPr>
          <w:rStyle w:val="a9"/>
          <w:rFonts w:eastAsia="仿宋_GB2312"/>
          <w:szCs w:val="32"/>
        </w:rPr>
      </w:pPr>
      <w:r>
        <w:rPr>
          <w:rStyle w:val="a9"/>
          <w:rFonts w:eastAsia="仿宋_GB2312"/>
          <w:szCs w:val="32"/>
        </w:rPr>
        <w:t>与性能和安全项目关注点不同，电磁兼容方面的典型性产品应充分考虑注册单元内不同型号之间电磁兼容特点和差异。</w:t>
      </w:r>
    </w:p>
    <w:p w:rsidR="00710D32" w:rsidRDefault="00710D32">
      <w:pPr>
        <w:pStyle w:val="af2"/>
        <w:spacing w:line="560" w:lineRule="exact"/>
        <w:ind w:firstLine="640"/>
        <w:rPr>
          <w:rFonts w:ascii="楷体_GB2312" w:eastAsia="楷体_GB2312"/>
        </w:rPr>
      </w:pPr>
      <w:r>
        <w:rPr>
          <w:rFonts w:ascii="楷体_GB2312" w:eastAsia="楷体_GB2312"/>
        </w:rPr>
        <w:lastRenderedPageBreak/>
        <w:t>（十）产品生产制造相关要求</w:t>
      </w:r>
    </w:p>
    <w:p w:rsidR="00710D32" w:rsidRDefault="00710D32">
      <w:pPr>
        <w:spacing w:line="540" w:lineRule="exact"/>
        <w:ind w:firstLineChars="200" w:firstLine="640"/>
        <w:rPr>
          <w:rStyle w:val="a9"/>
          <w:rFonts w:eastAsia="仿宋_GB2312"/>
          <w:szCs w:val="32"/>
        </w:rPr>
      </w:pPr>
      <w:r>
        <w:rPr>
          <w:rStyle w:val="a9"/>
          <w:rFonts w:eastAsia="仿宋_GB2312"/>
          <w:szCs w:val="32"/>
        </w:rPr>
        <w:t>应当明确产品生产工艺过程，可采用流程图的形式，并说明其过程控制点。</w:t>
      </w:r>
    </w:p>
    <w:p w:rsidR="00710D32" w:rsidRDefault="00710D32">
      <w:pPr>
        <w:pStyle w:val="af2"/>
        <w:spacing w:line="560" w:lineRule="exact"/>
        <w:ind w:firstLine="640"/>
        <w:rPr>
          <w:rFonts w:ascii="楷体_GB2312" w:eastAsia="楷体_GB2312"/>
        </w:rPr>
      </w:pPr>
      <w:r>
        <w:rPr>
          <w:rFonts w:ascii="楷体_GB2312" w:eastAsia="楷体_GB2312"/>
        </w:rPr>
        <w:t>（十一）产品的临床评价细化要求</w:t>
      </w:r>
    </w:p>
    <w:p w:rsidR="00710D32" w:rsidRDefault="00710D32">
      <w:pPr>
        <w:spacing w:line="540" w:lineRule="exact"/>
        <w:ind w:firstLineChars="200" w:firstLine="640"/>
        <w:rPr>
          <w:rStyle w:val="a9"/>
          <w:rFonts w:eastAsia="仿宋_GB2312"/>
          <w:szCs w:val="32"/>
        </w:rPr>
      </w:pPr>
      <w:r>
        <w:rPr>
          <w:rStyle w:val="a9"/>
          <w:rFonts w:eastAsia="仿宋_GB2312"/>
          <w:szCs w:val="32"/>
        </w:rPr>
        <w:t>根据《关于发布免于进行临床试验的第二类医疗器械目录的通告》（总局</w:t>
      </w:r>
      <w:r>
        <w:rPr>
          <w:rStyle w:val="a9"/>
          <w:rFonts w:eastAsia="仿宋_GB2312"/>
          <w:szCs w:val="32"/>
        </w:rPr>
        <w:t>2014</w:t>
      </w:r>
      <w:r>
        <w:rPr>
          <w:rStyle w:val="a9"/>
          <w:rFonts w:eastAsia="仿宋_GB2312"/>
          <w:szCs w:val="32"/>
        </w:rPr>
        <w:t>年第</w:t>
      </w:r>
      <w:r>
        <w:rPr>
          <w:rStyle w:val="a9"/>
          <w:rFonts w:eastAsia="仿宋_GB2312"/>
          <w:szCs w:val="32"/>
        </w:rPr>
        <w:t>12</w:t>
      </w:r>
      <w:r>
        <w:rPr>
          <w:rStyle w:val="a9"/>
          <w:rFonts w:eastAsia="仿宋_GB2312"/>
          <w:szCs w:val="32"/>
        </w:rPr>
        <w:t>号），</w:t>
      </w:r>
      <w:r>
        <w:rPr>
          <w:rStyle w:val="a9"/>
          <w:rFonts w:eastAsia="仿宋_GB2312"/>
          <w:szCs w:val="32"/>
        </w:rPr>
        <w:t>“</w:t>
      </w:r>
      <w:r>
        <w:rPr>
          <w:rStyle w:val="a9"/>
          <w:rFonts w:eastAsia="仿宋_GB2312"/>
          <w:szCs w:val="32"/>
        </w:rPr>
        <w:t>产品名称：超声多普勒胎儿心率仪，分类编码：</w:t>
      </w:r>
      <w:r>
        <w:rPr>
          <w:rStyle w:val="a9"/>
          <w:rFonts w:eastAsia="仿宋_GB2312"/>
          <w:szCs w:val="32"/>
        </w:rPr>
        <w:t>6823”</w:t>
      </w:r>
      <w:r>
        <w:rPr>
          <w:rStyle w:val="a9"/>
          <w:rFonts w:eastAsia="仿宋_GB2312"/>
          <w:szCs w:val="32"/>
        </w:rPr>
        <w:t>包含在免于进行临床试验的第二类医疗器械目录中，注册申请人需按照《医疗器械临床评价技术指导原则》的要求，提交临床评价资料。</w:t>
      </w:r>
    </w:p>
    <w:p w:rsidR="00710D32" w:rsidRDefault="00710D32">
      <w:pPr>
        <w:pStyle w:val="af2"/>
        <w:spacing w:line="560" w:lineRule="exact"/>
        <w:ind w:firstLine="640"/>
        <w:rPr>
          <w:rFonts w:ascii="楷体_GB2312" w:eastAsia="楷体_GB2312"/>
        </w:rPr>
      </w:pPr>
      <w:r>
        <w:rPr>
          <w:rFonts w:ascii="楷体_GB2312" w:eastAsia="楷体_GB2312"/>
        </w:rPr>
        <w:t>（十二）产品的不良事件历史记录</w:t>
      </w:r>
    </w:p>
    <w:p w:rsidR="00710D32" w:rsidRDefault="00710D32">
      <w:pPr>
        <w:pStyle w:val="af3"/>
        <w:spacing w:line="540" w:lineRule="exact"/>
        <w:ind w:firstLine="640"/>
        <w:rPr>
          <w:rStyle w:val="a9"/>
          <w:rFonts w:eastAsia="仿宋_GB2312"/>
          <w:szCs w:val="32"/>
        </w:rPr>
      </w:pPr>
      <w:r>
        <w:rPr>
          <w:rStyle w:val="a9"/>
          <w:rFonts w:eastAsia="仿宋_GB2312"/>
          <w:szCs w:val="32"/>
        </w:rPr>
        <w:t>目前经查询国家药品不良反应监测中心的国家医疗器械不良事件监测数据库，未发现相关记录。注册申请人应当检索和记录不良事件。</w:t>
      </w:r>
    </w:p>
    <w:p w:rsidR="00710D32" w:rsidRDefault="00710D32">
      <w:pPr>
        <w:pStyle w:val="af2"/>
        <w:spacing w:line="560" w:lineRule="exact"/>
        <w:ind w:firstLine="640"/>
        <w:rPr>
          <w:rFonts w:ascii="楷体_GB2312" w:eastAsia="楷体_GB2312"/>
        </w:rPr>
      </w:pPr>
      <w:r>
        <w:rPr>
          <w:rFonts w:ascii="楷体_GB2312" w:eastAsia="楷体_GB2312"/>
        </w:rPr>
        <w:t>（十三）产品说明书和标签要求</w:t>
      </w:r>
    </w:p>
    <w:p w:rsidR="00710D32" w:rsidRDefault="00710D32">
      <w:pPr>
        <w:spacing w:line="540" w:lineRule="exact"/>
        <w:ind w:firstLineChars="200" w:firstLine="640"/>
        <w:rPr>
          <w:rStyle w:val="a9"/>
          <w:rFonts w:eastAsia="仿宋_GB2312"/>
          <w:szCs w:val="32"/>
        </w:rPr>
      </w:pPr>
      <w:r>
        <w:rPr>
          <w:rStyle w:val="a9"/>
          <w:rFonts w:eastAsia="仿宋_GB2312"/>
          <w:szCs w:val="32"/>
        </w:rPr>
        <w:t>产品使用说明书和标签应当符合《医疗器械说明书和标签管理规定》（国家食品药品监督管理总局令第</w:t>
      </w:r>
      <w:r>
        <w:rPr>
          <w:rStyle w:val="a9"/>
          <w:rFonts w:eastAsia="仿宋_GB2312"/>
          <w:szCs w:val="32"/>
        </w:rPr>
        <w:t>6</w:t>
      </w:r>
      <w:r>
        <w:rPr>
          <w:rStyle w:val="a9"/>
          <w:rFonts w:eastAsia="仿宋_GB2312"/>
          <w:szCs w:val="32"/>
        </w:rPr>
        <w:t>号）的要求以及</w:t>
      </w:r>
      <w:r>
        <w:rPr>
          <w:rStyle w:val="a9"/>
          <w:rFonts w:eastAsia="仿宋_GB2312"/>
          <w:szCs w:val="32"/>
        </w:rPr>
        <w:t>GB 9706.1</w:t>
      </w:r>
      <w:r>
        <w:rPr>
          <w:rStyle w:val="a9"/>
          <w:rFonts w:eastAsia="仿宋_GB2312"/>
          <w:szCs w:val="32"/>
        </w:rPr>
        <w:t>、</w:t>
      </w:r>
      <w:r>
        <w:rPr>
          <w:rStyle w:val="a9"/>
          <w:rFonts w:eastAsia="仿宋_GB2312"/>
          <w:szCs w:val="32"/>
        </w:rPr>
        <w:t>GB 9706.9</w:t>
      </w:r>
      <w:r>
        <w:rPr>
          <w:rStyle w:val="a9"/>
          <w:rFonts w:eastAsia="仿宋_GB2312"/>
          <w:szCs w:val="32"/>
        </w:rPr>
        <w:t>、</w:t>
      </w:r>
      <w:r>
        <w:rPr>
          <w:rStyle w:val="a9"/>
          <w:rFonts w:eastAsia="仿宋_GB2312"/>
          <w:szCs w:val="32"/>
        </w:rPr>
        <w:t>GB 9706.15</w:t>
      </w:r>
      <w:r>
        <w:rPr>
          <w:rStyle w:val="a9"/>
          <w:rFonts w:eastAsia="仿宋_GB2312"/>
          <w:szCs w:val="32"/>
        </w:rPr>
        <w:t>（如适用）和</w:t>
      </w:r>
      <w:r>
        <w:rPr>
          <w:rStyle w:val="a9"/>
          <w:rFonts w:eastAsia="仿宋_GB2312"/>
          <w:szCs w:val="32"/>
        </w:rPr>
        <w:t>YY 0505</w:t>
      </w:r>
      <w:r>
        <w:rPr>
          <w:rStyle w:val="a9"/>
          <w:rFonts w:eastAsia="仿宋_GB2312"/>
          <w:szCs w:val="32"/>
        </w:rPr>
        <w:t>的相关要求。</w:t>
      </w:r>
    </w:p>
    <w:p w:rsidR="00710D32" w:rsidRDefault="00710D32">
      <w:pPr>
        <w:pStyle w:val="af3"/>
        <w:spacing w:line="540" w:lineRule="exact"/>
        <w:ind w:firstLine="640"/>
        <w:rPr>
          <w:rStyle w:val="a9"/>
          <w:rFonts w:eastAsia="仿宋_GB2312"/>
          <w:szCs w:val="32"/>
        </w:rPr>
      </w:pPr>
      <w:r>
        <w:rPr>
          <w:rStyle w:val="a9"/>
          <w:rFonts w:eastAsia="仿宋_GB2312"/>
          <w:szCs w:val="32"/>
        </w:rPr>
        <w:t>由于超声多普勒胎儿心率仪是通过一定量的超声能量作用于人体达到医学检测的目的，在以上的规定和标准中，涉及慎重使用的部分应尽可能详细、清楚，以提示使用者慎重使用。</w:t>
      </w:r>
    </w:p>
    <w:p w:rsidR="00710D32" w:rsidRDefault="00710D32">
      <w:pPr>
        <w:pStyle w:val="af3"/>
        <w:spacing w:line="540" w:lineRule="exact"/>
        <w:ind w:firstLine="640"/>
        <w:rPr>
          <w:rStyle w:val="a9"/>
          <w:rFonts w:eastAsia="仿宋_GB2312"/>
          <w:szCs w:val="32"/>
        </w:rPr>
      </w:pPr>
      <w:r>
        <w:rPr>
          <w:rStyle w:val="a9"/>
          <w:rFonts w:eastAsia="仿宋_GB2312"/>
          <w:szCs w:val="32"/>
        </w:rPr>
        <w:t>产品使用说明书对安全使用部分至少应有：</w:t>
      </w:r>
    </w:p>
    <w:p w:rsidR="00710D32" w:rsidRDefault="00710D32">
      <w:pPr>
        <w:pStyle w:val="af3"/>
        <w:spacing w:line="540" w:lineRule="exact"/>
        <w:ind w:firstLine="640"/>
        <w:rPr>
          <w:rStyle w:val="a9"/>
          <w:rFonts w:eastAsia="仿宋_GB2312"/>
          <w:szCs w:val="32"/>
        </w:rPr>
      </w:pPr>
      <w:r>
        <w:rPr>
          <w:rStyle w:val="a9"/>
          <w:rFonts w:eastAsia="仿宋_GB2312"/>
          <w:szCs w:val="32"/>
        </w:rPr>
        <w:t>1.</w:t>
      </w:r>
      <w:r>
        <w:rPr>
          <w:rStyle w:val="a9"/>
          <w:rFonts w:eastAsia="仿宋_GB2312"/>
          <w:szCs w:val="32"/>
        </w:rPr>
        <w:t>安全预防措施；</w:t>
      </w:r>
    </w:p>
    <w:p w:rsidR="00710D32" w:rsidRDefault="00710D32">
      <w:pPr>
        <w:pStyle w:val="af3"/>
        <w:spacing w:line="540" w:lineRule="exact"/>
        <w:ind w:firstLine="640"/>
        <w:rPr>
          <w:rStyle w:val="a9"/>
          <w:rFonts w:eastAsia="仿宋_GB2312"/>
          <w:szCs w:val="32"/>
        </w:rPr>
      </w:pPr>
      <w:r>
        <w:rPr>
          <w:rStyle w:val="a9"/>
          <w:rFonts w:eastAsia="仿宋_GB2312"/>
          <w:szCs w:val="32"/>
        </w:rPr>
        <w:t>2.</w:t>
      </w:r>
      <w:r>
        <w:rPr>
          <w:rStyle w:val="a9"/>
          <w:rFonts w:eastAsia="仿宋_GB2312"/>
          <w:szCs w:val="32"/>
        </w:rPr>
        <w:t>图标符号的说明，特别是危险符号，注意事项符号的说明；</w:t>
      </w:r>
    </w:p>
    <w:p w:rsidR="00710D32" w:rsidRDefault="00710D32">
      <w:pPr>
        <w:pStyle w:val="af3"/>
        <w:spacing w:line="540" w:lineRule="exact"/>
        <w:ind w:firstLine="640"/>
        <w:rPr>
          <w:rStyle w:val="a9"/>
          <w:rFonts w:eastAsia="仿宋_GB2312"/>
          <w:szCs w:val="32"/>
        </w:rPr>
      </w:pPr>
      <w:r>
        <w:rPr>
          <w:rStyle w:val="a9"/>
          <w:rFonts w:eastAsia="仿宋_GB2312"/>
          <w:szCs w:val="32"/>
        </w:rPr>
        <w:lastRenderedPageBreak/>
        <w:t>3.</w:t>
      </w:r>
      <w:r>
        <w:rPr>
          <w:rStyle w:val="a9"/>
          <w:rFonts w:eastAsia="仿宋_GB2312"/>
          <w:szCs w:val="32"/>
        </w:rPr>
        <w:t>电磁兼容性的说明，提示用户，电磁信号有可能对超声多普勒胎儿心率</w:t>
      </w:r>
      <w:proofErr w:type="gramStart"/>
      <w:r>
        <w:rPr>
          <w:rStyle w:val="a9"/>
          <w:rFonts w:eastAsia="仿宋_GB2312"/>
          <w:szCs w:val="32"/>
        </w:rPr>
        <w:t>仪产生</w:t>
      </w:r>
      <w:proofErr w:type="gramEnd"/>
      <w:r>
        <w:rPr>
          <w:rStyle w:val="a9"/>
          <w:rFonts w:eastAsia="仿宋_GB2312"/>
          <w:szCs w:val="32"/>
        </w:rPr>
        <w:t>干扰；同时超声多普勒胎儿心率仪也可能对其他电子设备造成干扰；</w:t>
      </w:r>
    </w:p>
    <w:p w:rsidR="00710D32" w:rsidRDefault="00710D32">
      <w:pPr>
        <w:pStyle w:val="af3"/>
        <w:spacing w:line="540" w:lineRule="exact"/>
        <w:ind w:firstLine="640"/>
        <w:rPr>
          <w:rStyle w:val="a9"/>
          <w:rFonts w:eastAsia="仿宋_GB2312"/>
          <w:szCs w:val="32"/>
        </w:rPr>
      </w:pPr>
      <w:r>
        <w:rPr>
          <w:rStyle w:val="a9"/>
          <w:rFonts w:eastAsia="仿宋_GB2312"/>
          <w:szCs w:val="32"/>
        </w:rPr>
        <w:t>4.</w:t>
      </w:r>
      <w:r>
        <w:rPr>
          <w:rStyle w:val="a9"/>
          <w:rFonts w:eastAsia="仿宋_GB2312"/>
          <w:szCs w:val="32"/>
        </w:rPr>
        <w:t>声输出资料的公布说明；</w:t>
      </w:r>
    </w:p>
    <w:p w:rsidR="00710D32" w:rsidRDefault="00710D32">
      <w:pPr>
        <w:pStyle w:val="af3"/>
        <w:spacing w:line="540" w:lineRule="exact"/>
        <w:ind w:firstLine="640"/>
        <w:rPr>
          <w:rStyle w:val="a9"/>
          <w:rFonts w:eastAsia="仿宋_GB2312"/>
          <w:szCs w:val="32"/>
        </w:rPr>
      </w:pPr>
      <w:r>
        <w:rPr>
          <w:rStyle w:val="a9"/>
          <w:rFonts w:eastAsia="仿宋_GB2312"/>
          <w:szCs w:val="32"/>
        </w:rPr>
        <w:t>5.</w:t>
      </w:r>
      <w:r>
        <w:rPr>
          <w:rStyle w:val="a9"/>
          <w:rFonts w:eastAsia="仿宋_GB2312"/>
          <w:szCs w:val="32"/>
        </w:rPr>
        <w:t>产品的安装、连接。</w:t>
      </w:r>
    </w:p>
    <w:p w:rsidR="00710D32" w:rsidRDefault="00710D32">
      <w:pPr>
        <w:pStyle w:val="af3"/>
        <w:spacing w:line="540" w:lineRule="exact"/>
        <w:ind w:firstLine="640"/>
        <w:rPr>
          <w:rStyle w:val="a9"/>
          <w:rFonts w:eastAsia="仿宋_GB2312"/>
          <w:szCs w:val="32"/>
        </w:rPr>
      </w:pPr>
      <w:r>
        <w:rPr>
          <w:rStyle w:val="a9"/>
          <w:rFonts w:eastAsia="仿宋_GB2312"/>
          <w:szCs w:val="32"/>
        </w:rPr>
        <w:t>产品的标签，外部标记中特别是涉及安全使用的部分也应符合相关的标准（如</w:t>
      </w:r>
      <w:r>
        <w:rPr>
          <w:rStyle w:val="a9"/>
          <w:rFonts w:eastAsia="仿宋_GB2312"/>
          <w:szCs w:val="32"/>
        </w:rPr>
        <w:t>GB9706</w:t>
      </w:r>
      <w:r>
        <w:rPr>
          <w:rStyle w:val="a9"/>
          <w:rFonts w:eastAsia="仿宋_GB2312"/>
          <w:szCs w:val="32"/>
        </w:rPr>
        <w:t>系列标准等）。</w:t>
      </w:r>
    </w:p>
    <w:p w:rsidR="00710D32" w:rsidRDefault="00710D32">
      <w:pPr>
        <w:pStyle w:val="af2"/>
        <w:spacing w:line="560" w:lineRule="exact"/>
        <w:ind w:firstLine="640"/>
        <w:rPr>
          <w:rFonts w:ascii="楷体_GB2312" w:eastAsia="楷体_GB2312"/>
        </w:rPr>
      </w:pPr>
      <w:r>
        <w:rPr>
          <w:rFonts w:ascii="楷体_GB2312" w:eastAsia="楷体_GB2312"/>
        </w:rPr>
        <w:t>（十四）产品的研究要求</w:t>
      </w:r>
    </w:p>
    <w:p w:rsidR="00710D32" w:rsidRDefault="00710D32">
      <w:pPr>
        <w:spacing w:line="540" w:lineRule="exact"/>
        <w:ind w:firstLineChars="200" w:firstLine="640"/>
        <w:rPr>
          <w:rStyle w:val="a9"/>
          <w:rFonts w:eastAsia="仿宋_GB2312"/>
          <w:szCs w:val="32"/>
        </w:rPr>
      </w:pPr>
      <w:r>
        <w:rPr>
          <w:rStyle w:val="a9"/>
          <w:rFonts w:eastAsia="仿宋_GB2312"/>
          <w:szCs w:val="32"/>
        </w:rPr>
        <w:t>1.</w:t>
      </w:r>
      <w:r>
        <w:rPr>
          <w:rStyle w:val="a9"/>
          <w:rFonts w:eastAsia="仿宋_GB2312"/>
          <w:szCs w:val="32"/>
        </w:rPr>
        <w:t>产品性能研究</w:t>
      </w:r>
    </w:p>
    <w:p w:rsidR="00710D32" w:rsidRDefault="00710D32">
      <w:pPr>
        <w:spacing w:line="540" w:lineRule="exact"/>
        <w:ind w:firstLineChars="200" w:firstLine="640"/>
        <w:rPr>
          <w:rStyle w:val="a9"/>
          <w:rFonts w:eastAsia="仿宋_GB2312"/>
          <w:szCs w:val="32"/>
        </w:rPr>
      </w:pPr>
      <w:r>
        <w:rPr>
          <w:rStyle w:val="a9"/>
          <w:rFonts w:eastAsia="仿宋_GB2312"/>
          <w:szCs w:val="32"/>
        </w:rPr>
        <w:t>应当提供产品性能研究资料以及产品技术要求的研究和编制说明，包括功能性、安全性指标（如电气安全与电磁兼容、辐射安全）以及与质量控制相关的其他指标的确定依据，所采用的标准或方法、采用的原因及理论基础。</w:t>
      </w:r>
    </w:p>
    <w:p w:rsidR="00710D32" w:rsidRDefault="00710D32">
      <w:pPr>
        <w:spacing w:line="540" w:lineRule="exact"/>
        <w:ind w:firstLineChars="200" w:firstLine="640"/>
        <w:rPr>
          <w:rStyle w:val="a9"/>
          <w:rFonts w:eastAsia="仿宋_GB2312"/>
          <w:szCs w:val="32"/>
        </w:rPr>
      </w:pPr>
      <w:r>
        <w:rPr>
          <w:rStyle w:val="a9"/>
          <w:rFonts w:eastAsia="仿宋_GB2312"/>
          <w:szCs w:val="32"/>
        </w:rPr>
        <w:t>2.</w:t>
      </w:r>
      <w:r>
        <w:rPr>
          <w:rStyle w:val="a9"/>
          <w:rFonts w:eastAsia="仿宋_GB2312"/>
          <w:szCs w:val="32"/>
        </w:rPr>
        <w:t>生物相容性评价研究</w:t>
      </w:r>
    </w:p>
    <w:p w:rsidR="00710D32" w:rsidRDefault="00710D32">
      <w:pPr>
        <w:spacing w:line="540" w:lineRule="exact"/>
        <w:ind w:firstLineChars="200" w:firstLine="640"/>
        <w:rPr>
          <w:rStyle w:val="a9"/>
          <w:rFonts w:eastAsia="仿宋_GB2312"/>
          <w:szCs w:val="32"/>
        </w:rPr>
      </w:pPr>
      <w:r>
        <w:rPr>
          <w:rStyle w:val="a9"/>
          <w:rFonts w:eastAsia="仿宋_GB2312"/>
          <w:szCs w:val="32"/>
        </w:rPr>
        <w:t>应对成品中与患者和使用者直接或间接接触的材料的生物相容性进行评价。</w:t>
      </w:r>
    </w:p>
    <w:p w:rsidR="00710D32" w:rsidRDefault="00710D32">
      <w:pPr>
        <w:spacing w:line="540" w:lineRule="exact"/>
        <w:ind w:firstLineChars="200" w:firstLine="640"/>
        <w:rPr>
          <w:rStyle w:val="a9"/>
          <w:rFonts w:eastAsia="仿宋_GB2312"/>
          <w:szCs w:val="32"/>
        </w:rPr>
      </w:pPr>
      <w:r>
        <w:rPr>
          <w:rStyle w:val="a9"/>
          <w:rFonts w:eastAsia="仿宋_GB2312"/>
          <w:szCs w:val="32"/>
        </w:rPr>
        <w:t>生物相容性评价研究资料应当包括：</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1</w:t>
      </w:r>
      <w:r>
        <w:rPr>
          <w:rStyle w:val="a9"/>
          <w:rFonts w:eastAsia="仿宋_GB2312"/>
          <w:szCs w:val="32"/>
        </w:rPr>
        <w:t>）生物相容性评价的依据和方法。</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2</w:t>
      </w:r>
      <w:r>
        <w:rPr>
          <w:rStyle w:val="a9"/>
          <w:rFonts w:eastAsia="仿宋_GB2312"/>
          <w:szCs w:val="32"/>
        </w:rPr>
        <w:t>）产品所用材料的描述及与人体接触的性质。</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3</w:t>
      </w:r>
      <w:r>
        <w:rPr>
          <w:rStyle w:val="a9"/>
          <w:rFonts w:eastAsia="仿宋_GB2312"/>
          <w:szCs w:val="32"/>
        </w:rPr>
        <w:t>）实施或豁免生物学试验的理由和论证。</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4</w:t>
      </w:r>
      <w:r>
        <w:rPr>
          <w:rStyle w:val="a9"/>
          <w:rFonts w:eastAsia="仿宋_GB2312"/>
          <w:szCs w:val="32"/>
        </w:rPr>
        <w:t>）对于现有数据或试验结果的评价。</w:t>
      </w:r>
    </w:p>
    <w:p w:rsidR="00710D32" w:rsidRDefault="00710D32">
      <w:pPr>
        <w:spacing w:line="540" w:lineRule="exact"/>
        <w:ind w:firstLineChars="200" w:firstLine="640"/>
        <w:rPr>
          <w:rStyle w:val="a9"/>
          <w:rFonts w:eastAsia="仿宋_GB2312"/>
          <w:szCs w:val="32"/>
        </w:rPr>
      </w:pPr>
      <w:r>
        <w:rPr>
          <w:rStyle w:val="a9"/>
          <w:rFonts w:eastAsia="仿宋_GB2312"/>
          <w:szCs w:val="32"/>
        </w:rPr>
        <w:t>3.</w:t>
      </w:r>
      <w:r>
        <w:rPr>
          <w:rStyle w:val="a9"/>
          <w:rFonts w:eastAsia="仿宋_GB2312"/>
          <w:szCs w:val="32"/>
        </w:rPr>
        <w:t>生物安全性研究</w:t>
      </w:r>
    </w:p>
    <w:p w:rsidR="00710D32" w:rsidRDefault="00710D32">
      <w:pPr>
        <w:spacing w:line="540" w:lineRule="exact"/>
        <w:ind w:firstLineChars="200" w:firstLine="640"/>
        <w:rPr>
          <w:rStyle w:val="a9"/>
          <w:rFonts w:eastAsia="仿宋_GB2312"/>
          <w:szCs w:val="32"/>
        </w:rPr>
      </w:pPr>
      <w:r>
        <w:rPr>
          <w:rStyle w:val="a9"/>
          <w:rFonts w:eastAsia="仿宋_GB2312"/>
          <w:szCs w:val="32"/>
        </w:rPr>
        <w:t>对于含有同种异体材料、动物源性材料或生物活性物质等具有生物安全风险类产品，应当提供相关材料及生物活性物质的生</w:t>
      </w:r>
      <w:r>
        <w:rPr>
          <w:rStyle w:val="a9"/>
          <w:rFonts w:eastAsia="仿宋_GB2312"/>
          <w:szCs w:val="32"/>
        </w:rPr>
        <w:lastRenderedPageBreak/>
        <w:t>物安全性研究资料。包括说明组织、细胞和材料的获取、加工、保存、测试和处理过程；阐述来源（包括捐献者筛选细节），并描述生产过程中对病毒、其他病原体及免疫源性物质去除或灭活方法的验证试验；工艺验证的简要总结。</w:t>
      </w:r>
    </w:p>
    <w:p w:rsidR="00710D32" w:rsidRDefault="00710D32">
      <w:pPr>
        <w:spacing w:line="540" w:lineRule="exact"/>
        <w:ind w:firstLineChars="200" w:firstLine="640"/>
        <w:rPr>
          <w:rStyle w:val="a9"/>
          <w:rFonts w:eastAsia="仿宋_GB2312"/>
          <w:szCs w:val="32"/>
        </w:rPr>
      </w:pPr>
      <w:r>
        <w:rPr>
          <w:rStyle w:val="a9"/>
          <w:rFonts w:eastAsia="仿宋_GB2312"/>
          <w:szCs w:val="32"/>
        </w:rPr>
        <w:t>4.</w:t>
      </w:r>
      <w:r>
        <w:rPr>
          <w:rStyle w:val="a9"/>
          <w:rFonts w:eastAsia="仿宋_GB2312"/>
          <w:szCs w:val="32"/>
        </w:rPr>
        <w:t>灭菌</w:t>
      </w:r>
      <w:r>
        <w:rPr>
          <w:rStyle w:val="a9"/>
          <w:rFonts w:eastAsia="仿宋_GB2312"/>
          <w:szCs w:val="32"/>
        </w:rPr>
        <w:t>/</w:t>
      </w:r>
      <w:r>
        <w:rPr>
          <w:rStyle w:val="a9"/>
          <w:rFonts w:eastAsia="仿宋_GB2312"/>
          <w:szCs w:val="32"/>
        </w:rPr>
        <w:t>消毒工艺研究</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1</w:t>
      </w:r>
      <w:r>
        <w:rPr>
          <w:rStyle w:val="a9"/>
          <w:rFonts w:eastAsia="仿宋_GB2312"/>
          <w:szCs w:val="32"/>
        </w:rPr>
        <w:t>）注册申请人灭菌：应明确灭菌工艺（方法和参数）和无菌保证水平（</w:t>
      </w:r>
      <w:r>
        <w:rPr>
          <w:rStyle w:val="a9"/>
          <w:rFonts w:eastAsia="仿宋_GB2312"/>
          <w:szCs w:val="32"/>
        </w:rPr>
        <w:t>SAL</w:t>
      </w:r>
      <w:r>
        <w:rPr>
          <w:rStyle w:val="a9"/>
          <w:rFonts w:eastAsia="仿宋_GB2312"/>
          <w:szCs w:val="32"/>
        </w:rPr>
        <w:t>），并提供灭菌确认报告。</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2</w:t>
      </w:r>
      <w:r>
        <w:rPr>
          <w:rStyle w:val="a9"/>
          <w:rFonts w:eastAsia="仿宋_GB2312"/>
          <w:szCs w:val="32"/>
        </w:rPr>
        <w:t>）终端用户灭菌：应当明确推荐的灭菌工艺（方法和参数）及所推荐的灭菌方法确定的依据；对可耐受两次或多次灭菌的产品，应当提供产品相关推荐的灭菌方法耐受性的研究资料。</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3</w:t>
      </w:r>
      <w:r>
        <w:rPr>
          <w:rStyle w:val="a9"/>
          <w:rFonts w:eastAsia="仿宋_GB2312"/>
          <w:szCs w:val="32"/>
        </w:rPr>
        <w:t>）残留毒性：如灭菌使用的方法容易出现残留</w:t>
      </w:r>
      <w:r>
        <w:rPr>
          <w:rStyle w:val="a9"/>
          <w:rFonts w:eastAsia="仿宋_GB2312"/>
          <w:szCs w:val="32"/>
        </w:rPr>
        <w:t>,</w:t>
      </w:r>
      <w:r>
        <w:rPr>
          <w:rStyle w:val="a9"/>
          <w:rFonts w:eastAsia="仿宋_GB2312"/>
          <w:szCs w:val="32"/>
        </w:rPr>
        <w:t>应当明确残留物信息及采取的处理方法，并提供研究资料。</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4</w:t>
      </w:r>
      <w:r>
        <w:rPr>
          <w:rStyle w:val="a9"/>
          <w:rFonts w:eastAsia="仿宋_GB2312"/>
          <w:szCs w:val="32"/>
        </w:rPr>
        <w:t>）终端用户消毒：应当明确推荐的消毒工艺（方法和参数）以及所推荐消毒方法确定的依据。</w:t>
      </w:r>
    </w:p>
    <w:p w:rsidR="00710D32" w:rsidRDefault="00710D32">
      <w:pPr>
        <w:spacing w:line="540" w:lineRule="exact"/>
        <w:ind w:firstLineChars="200" w:firstLine="640"/>
        <w:rPr>
          <w:rStyle w:val="a9"/>
          <w:rFonts w:eastAsia="仿宋_GB2312"/>
          <w:szCs w:val="32"/>
        </w:rPr>
      </w:pPr>
      <w:r>
        <w:rPr>
          <w:rStyle w:val="a9"/>
          <w:rFonts w:eastAsia="仿宋_GB2312"/>
          <w:szCs w:val="32"/>
        </w:rPr>
        <w:t>5.</w:t>
      </w:r>
      <w:r>
        <w:rPr>
          <w:rStyle w:val="a9"/>
          <w:rFonts w:eastAsia="仿宋_GB2312"/>
          <w:szCs w:val="32"/>
        </w:rPr>
        <w:t>产品有效期和包装研究</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sidRPr="00980235">
        <w:rPr>
          <w:rStyle w:val="a9"/>
          <w:rFonts w:eastAsia="仿宋_GB2312"/>
          <w:spacing w:val="-10"/>
          <w:szCs w:val="32"/>
        </w:rPr>
        <w:t>1</w:t>
      </w:r>
      <w:r w:rsidRPr="00980235">
        <w:rPr>
          <w:rStyle w:val="a9"/>
          <w:rFonts w:eastAsia="仿宋_GB2312"/>
          <w:spacing w:val="-10"/>
          <w:szCs w:val="32"/>
        </w:rPr>
        <w:t>）有效期的确定：如适用，应当提供产品有效期的验证报告。</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2</w:t>
      </w:r>
      <w:r>
        <w:rPr>
          <w:rStyle w:val="a9"/>
          <w:rFonts w:eastAsia="仿宋_GB2312"/>
          <w:szCs w:val="32"/>
        </w:rPr>
        <w:t>）对于</w:t>
      </w:r>
      <w:proofErr w:type="gramStart"/>
      <w:r>
        <w:rPr>
          <w:rStyle w:val="a9"/>
          <w:rFonts w:eastAsia="仿宋_GB2312"/>
          <w:szCs w:val="32"/>
        </w:rPr>
        <w:t>有限次</w:t>
      </w:r>
      <w:proofErr w:type="gramEnd"/>
      <w:r>
        <w:rPr>
          <w:rStyle w:val="a9"/>
          <w:rFonts w:eastAsia="仿宋_GB2312"/>
          <w:szCs w:val="32"/>
        </w:rPr>
        <w:t>重复使用的医疗器械，应当提供使用次数验证资料。</w:t>
      </w:r>
    </w:p>
    <w:p w:rsidR="00710D32" w:rsidRDefault="00710D32">
      <w:pPr>
        <w:spacing w:line="540" w:lineRule="exact"/>
        <w:ind w:firstLineChars="200" w:firstLine="640"/>
        <w:rPr>
          <w:rStyle w:val="a9"/>
          <w:rFonts w:eastAsia="仿宋_GB2312"/>
          <w:szCs w:val="32"/>
        </w:rPr>
      </w:pPr>
      <w:r>
        <w:rPr>
          <w:rStyle w:val="a9"/>
          <w:rFonts w:eastAsia="仿宋_GB2312"/>
          <w:szCs w:val="32"/>
        </w:rPr>
        <w:t>（</w:t>
      </w:r>
      <w:r>
        <w:rPr>
          <w:rStyle w:val="a9"/>
          <w:rFonts w:eastAsia="仿宋_GB2312"/>
          <w:szCs w:val="32"/>
        </w:rPr>
        <w:t>3</w:t>
      </w:r>
      <w:r>
        <w:rPr>
          <w:rStyle w:val="a9"/>
          <w:rFonts w:eastAsia="仿宋_GB2312"/>
          <w:szCs w:val="32"/>
        </w:rPr>
        <w:t>）包装及包装完整性：在宣称的有效期内以及运输储存条件下，保持包装完整性的依据。</w:t>
      </w:r>
    </w:p>
    <w:p w:rsidR="00710D32" w:rsidRDefault="00710D32">
      <w:pPr>
        <w:spacing w:line="540" w:lineRule="exact"/>
        <w:ind w:firstLineChars="200" w:firstLine="640"/>
        <w:rPr>
          <w:rStyle w:val="a9"/>
          <w:rFonts w:eastAsia="仿宋_GB2312"/>
          <w:szCs w:val="32"/>
        </w:rPr>
      </w:pPr>
      <w:r>
        <w:rPr>
          <w:rStyle w:val="a9"/>
          <w:rFonts w:eastAsia="仿宋_GB2312"/>
          <w:szCs w:val="32"/>
        </w:rPr>
        <w:t>6.</w:t>
      </w:r>
      <w:r>
        <w:rPr>
          <w:rStyle w:val="a9"/>
          <w:rFonts w:eastAsia="仿宋_GB2312"/>
          <w:szCs w:val="32"/>
        </w:rPr>
        <w:t>临床前动物试验</w:t>
      </w:r>
    </w:p>
    <w:p w:rsidR="00710D32" w:rsidRDefault="00710D32">
      <w:pPr>
        <w:spacing w:line="540" w:lineRule="exact"/>
        <w:ind w:firstLineChars="200" w:firstLine="640"/>
        <w:rPr>
          <w:rFonts w:eastAsia="仿宋_GB2312"/>
          <w:color w:val="000000"/>
          <w:sz w:val="32"/>
          <w:szCs w:val="32"/>
        </w:rPr>
      </w:pPr>
      <w:r>
        <w:rPr>
          <w:rStyle w:val="a9"/>
          <w:rFonts w:eastAsia="仿宋_GB2312"/>
          <w:szCs w:val="32"/>
        </w:rPr>
        <w:t>如适用，应当包括动物试验研究的目的、结果及记录。</w:t>
      </w:r>
    </w:p>
    <w:p w:rsidR="00710D32" w:rsidRPr="00184298" w:rsidRDefault="00710D32">
      <w:pPr>
        <w:spacing w:line="540" w:lineRule="exact"/>
        <w:ind w:firstLineChars="200" w:firstLine="640"/>
        <w:rPr>
          <w:rStyle w:val="a9"/>
          <w:rFonts w:eastAsia="仿宋_GB2312"/>
          <w:color w:val="auto"/>
          <w:szCs w:val="32"/>
        </w:rPr>
      </w:pPr>
      <w:r w:rsidRPr="00184298">
        <w:rPr>
          <w:rStyle w:val="a9"/>
          <w:rFonts w:eastAsia="仿宋_GB2312"/>
          <w:color w:val="auto"/>
          <w:szCs w:val="32"/>
        </w:rPr>
        <w:t>7.</w:t>
      </w:r>
      <w:r w:rsidRPr="00184298">
        <w:rPr>
          <w:rStyle w:val="a9"/>
          <w:rFonts w:eastAsia="仿宋_GB2312"/>
          <w:color w:val="auto"/>
          <w:szCs w:val="32"/>
        </w:rPr>
        <w:t>软件研究</w:t>
      </w:r>
    </w:p>
    <w:p w:rsidR="00710D32" w:rsidRPr="00184298" w:rsidRDefault="00710D32">
      <w:pPr>
        <w:spacing w:line="540" w:lineRule="exact"/>
        <w:ind w:firstLineChars="200" w:firstLine="640"/>
        <w:rPr>
          <w:rStyle w:val="a9"/>
          <w:rFonts w:eastAsia="仿宋_GB2312"/>
          <w:color w:val="auto"/>
          <w:szCs w:val="32"/>
        </w:rPr>
      </w:pPr>
      <w:r w:rsidRPr="00184298">
        <w:rPr>
          <w:rStyle w:val="a9"/>
          <w:rFonts w:eastAsia="仿宋_GB2312"/>
          <w:color w:val="auto"/>
          <w:szCs w:val="32"/>
        </w:rPr>
        <w:t>含有软件的产品，应当按照《医疗器械软件注册审查技术指</w:t>
      </w:r>
      <w:r w:rsidRPr="00184298">
        <w:rPr>
          <w:rStyle w:val="a9"/>
          <w:rFonts w:eastAsia="仿宋_GB2312"/>
          <w:color w:val="auto"/>
          <w:szCs w:val="32"/>
        </w:rPr>
        <w:lastRenderedPageBreak/>
        <w:t>导原则》的要求提供一份单独的医疗器械软件描述文档，内容包括基本信息、实现过程和核心算法，详尽程度取决于软件的安全性级别和复杂程度。同时，应当出具关于软件版本命名规则的声明，明确软件版本的全部字段及字段含义，确定软件的完整版本和发行所用的标识版本。</w:t>
      </w:r>
    </w:p>
    <w:p w:rsidR="00710D32" w:rsidRDefault="00710D32">
      <w:pPr>
        <w:pStyle w:val="af0"/>
        <w:spacing w:line="540" w:lineRule="exact"/>
        <w:ind w:firstLine="640"/>
        <w:rPr>
          <w:rFonts w:ascii="黑体" w:hAnsi="黑体"/>
          <w:szCs w:val="32"/>
        </w:rPr>
      </w:pPr>
      <w:r>
        <w:rPr>
          <w:rFonts w:ascii="黑体" w:hAnsi="黑体"/>
          <w:szCs w:val="32"/>
        </w:rPr>
        <w:t>三、审查关注点</w:t>
      </w:r>
    </w:p>
    <w:p w:rsidR="00710D32" w:rsidRDefault="00710D32">
      <w:pPr>
        <w:pStyle w:val="af3"/>
        <w:spacing w:line="540" w:lineRule="exact"/>
        <w:ind w:firstLine="640"/>
        <w:rPr>
          <w:rStyle w:val="a9"/>
          <w:rFonts w:eastAsia="仿宋_GB2312"/>
          <w:szCs w:val="32"/>
        </w:rPr>
      </w:pPr>
      <w:r>
        <w:rPr>
          <w:rStyle w:val="a9"/>
          <w:rFonts w:eastAsia="仿宋_GB2312"/>
          <w:szCs w:val="32"/>
        </w:rPr>
        <w:t>（一）产品的性能要求和安全要求是否执行了规定国家和行业标准。</w:t>
      </w:r>
    </w:p>
    <w:p w:rsidR="00710D32" w:rsidRDefault="00710D32">
      <w:pPr>
        <w:pStyle w:val="af3"/>
        <w:spacing w:line="540" w:lineRule="exact"/>
        <w:ind w:firstLine="640"/>
        <w:rPr>
          <w:rStyle w:val="a9"/>
          <w:rFonts w:eastAsia="仿宋_GB2312"/>
          <w:szCs w:val="32"/>
        </w:rPr>
      </w:pPr>
      <w:r>
        <w:rPr>
          <w:rStyle w:val="a9"/>
          <w:rFonts w:eastAsia="仿宋_GB2312"/>
          <w:szCs w:val="32"/>
        </w:rPr>
        <w:t>（二）产品的主要风险以及风险控制措施是否清晰明确地列举。</w:t>
      </w:r>
    </w:p>
    <w:p w:rsidR="00710D32" w:rsidRDefault="00710D32">
      <w:pPr>
        <w:pStyle w:val="af3"/>
        <w:spacing w:line="540" w:lineRule="exact"/>
        <w:ind w:firstLine="640"/>
        <w:rPr>
          <w:rStyle w:val="a9"/>
          <w:rFonts w:eastAsia="仿宋_GB2312"/>
          <w:szCs w:val="32"/>
        </w:rPr>
      </w:pPr>
      <w:r>
        <w:rPr>
          <w:rStyle w:val="a9"/>
          <w:rFonts w:eastAsia="仿宋_GB2312"/>
          <w:szCs w:val="32"/>
        </w:rPr>
        <w:t>（三）产品的预期用途是否明确。</w:t>
      </w:r>
    </w:p>
    <w:p w:rsidR="00710D32" w:rsidRDefault="00710D32">
      <w:pPr>
        <w:pStyle w:val="af3"/>
        <w:spacing w:line="540" w:lineRule="exact"/>
        <w:ind w:firstLine="640"/>
        <w:rPr>
          <w:rStyle w:val="a9"/>
          <w:rFonts w:eastAsia="仿宋_GB2312"/>
          <w:szCs w:val="32"/>
        </w:rPr>
      </w:pPr>
      <w:r>
        <w:rPr>
          <w:rStyle w:val="a9"/>
          <w:rFonts w:eastAsia="仿宋_GB2312"/>
          <w:szCs w:val="32"/>
        </w:rPr>
        <w:t>（四）说明书必须告知用户的信息是否完整以及外部标记是否符合相关的要求。</w:t>
      </w:r>
    </w:p>
    <w:p w:rsidR="00710D32" w:rsidRDefault="00710D32">
      <w:pPr>
        <w:pStyle w:val="af3"/>
        <w:spacing w:line="540" w:lineRule="exact"/>
        <w:ind w:firstLine="640"/>
        <w:rPr>
          <w:rFonts w:eastAsia="仿宋_GB2312" w:hint="eastAsia"/>
          <w:color w:val="000000"/>
          <w:sz w:val="32"/>
          <w:szCs w:val="32"/>
        </w:rPr>
      </w:pPr>
      <w:r>
        <w:rPr>
          <w:rStyle w:val="a9"/>
          <w:rFonts w:eastAsia="仿宋_GB2312"/>
          <w:szCs w:val="32"/>
        </w:rPr>
        <w:t>（五）注册单元的划分是否合理。</w:t>
      </w:r>
    </w:p>
    <w:p w:rsidR="00667EC1" w:rsidRPr="00C02A1B" w:rsidRDefault="00710D32">
      <w:pPr>
        <w:spacing w:line="600" w:lineRule="exact"/>
        <w:jc w:val="center"/>
        <w:rPr>
          <w:rFonts w:ascii="仿宋" w:eastAsia="仿宋" w:hAnsi="仿宋" w:hint="eastAsia"/>
          <w:color w:val="000000"/>
          <w:sz w:val="32"/>
          <w:szCs w:val="32"/>
        </w:rPr>
      </w:pPr>
      <w:r>
        <w:rPr>
          <w:rFonts w:ascii="仿宋" w:eastAsia="仿宋" w:hAnsi="仿宋" w:hint="eastAsia"/>
          <w:color w:val="000000"/>
          <w:sz w:val="44"/>
          <w:szCs w:val="44"/>
        </w:rPr>
        <w:br w:type="page"/>
      </w:r>
    </w:p>
    <w:p w:rsidR="00667EC1" w:rsidRPr="00C02A1B" w:rsidRDefault="00667EC1">
      <w:pPr>
        <w:spacing w:line="600" w:lineRule="exact"/>
        <w:jc w:val="center"/>
        <w:rPr>
          <w:rFonts w:ascii="仿宋" w:eastAsia="仿宋" w:hAnsi="仿宋" w:hint="eastAsia"/>
          <w:color w:val="000000"/>
          <w:sz w:val="32"/>
          <w:szCs w:val="32"/>
        </w:rPr>
      </w:pPr>
    </w:p>
    <w:p w:rsidR="00710D32" w:rsidRDefault="00710D32">
      <w:pPr>
        <w:spacing w:line="600" w:lineRule="exact"/>
        <w:jc w:val="center"/>
        <w:rPr>
          <w:rFonts w:ascii="方正小标宋简体" w:eastAsia="方正小标宋简体" w:hAnsi="仿宋" w:hint="eastAsia"/>
          <w:color w:val="000000"/>
          <w:sz w:val="44"/>
          <w:szCs w:val="44"/>
        </w:rPr>
      </w:pPr>
      <w:r>
        <w:rPr>
          <w:rFonts w:ascii="方正小标宋简体" w:eastAsia="方正小标宋简体" w:hAnsi="仿宋" w:hint="eastAsia"/>
          <w:color w:val="000000"/>
          <w:sz w:val="44"/>
          <w:szCs w:val="44"/>
        </w:rPr>
        <w:t>超声多普勒胎儿心率</w:t>
      </w:r>
      <w:proofErr w:type="gramStart"/>
      <w:r>
        <w:rPr>
          <w:rFonts w:ascii="方正小标宋简体" w:eastAsia="方正小标宋简体" w:hAnsi="仿宋" w:hint="eastAsia"/>
          <w:color w:val="000000"/>
          <w:sz w:val="44"/>
          <w:szCs w:val="44"/>
        </w:rPr>
        <w:t>仪注册</w:t>
      </w:r>
      <w:proofErr w:type="gramEnd"/>
      <w:r>
        <w:rPr>
          <w:rFonts w:ascii="方正小标宋简体" w:eastAsia="方正小标宋简体" w:hAnsi="仿宋" w:hint="eastAsia"/>
          <w:color w:val="000000"/>
          <w:sz w:val="44"/>
          <w:szCs w:val="44"/>
        </w:rPr>
        <w:t>技术</w:t>
      </w:r>
    </w:p>
    <w:p w:rsidR="00710D32" w:rsidRDefault="00710D32">
      <w:pPr>
        <w:spacing w:line="600" w:lineRule="exact"/>
        <w:jc w:val="center"/>
        <w:rPr>
          <w:rFonts w:ascii="方正小标宋简体" w:eastAsia="方正小标宋简体" w:hAnsi="仿宋" w:hint="eastAsia"/>
          <w:color w:val="000000"/>
          <w:sz w:val="44"/>
          <w:szCs w:val="44"/>
        </w:rPr>
      </w:pPr>
      <w:r>
        <w:rPr>
          <w:rFonts w:ascii="方正小标宋简体" w:eastAsia="方正小标宋简体" w:hAnsi="仿宋" w:hint="eastAsia"/>
          <w:color w:val="000000"/>
          <w:sz w:val="44"/>
          <w:szCs w:val="44"/>
        </w:rPr>
        <w:t>审查指导原则编写说明</w:t>
      </w:r>
    </w:p>
    <w:p w:rsidR="00710D32" w:rsidRDefault="00710D32">
      <w:pPr>
        <w:spacing w:line="520" w:lineRule="exact"/>
        <w:jc w:val="center"/>
        <w:rPr>
          <w:rFonts w:ascii="仿宋" w:eastAsia="仿宋" w:hAnsi="仿宋" w:hint="eastAsia"/>
          <w:color w:val="000000"/>
          <w:sz w:val="32"/>
          <w:szCs w:val="32"/>
        </w:rPr>
      </w:pPr>
    </w:p>
    <w:p w:rsidR="00710D32" w:rsidRDefault="00710D32">
      <w:pPr>
        <w:pStyle w:val="af0"/>
        <w:spacing w:line="560" w:lineRule="exact"/>
        <w:ind w:firstLine="640"/>
        <w:rPr>
          <w:rFonts w:ascii="黑体" w:hAnsi="黑体"/>
        </w:rPr>
      </w:pPr>
      <w:r>
        <w:rPr>
          <w:rFonts w:ascii="黑体" w:hAnsi="黑体"/>
        </w:rPr>
        <w:t>一、指导原则编写的目的</w:t>
      </w:r>
    </w:p>
    <w:p w:rsidR="00710D32" w:rsidRDefault="00710D32">
      <w:pPr>
        <w:spacing w:line="560" w:lineRule="exact"/>
        <w:ind w:firstLineChars="200" w:firstLine="640"/>
        <w:rPr>
          <w:rStyle w:val="a9"/>
          <w:rFonts w:eastAsia="仿宋_GB2312"/>
        </w:rPr>
      </w:pPr>
      <w:r>
        <w:rPr>
          <w:rStyle w:val="a9"/>
          <w:rFonts w:eastAsia="仿宋_GB2312"/>
        </w:rPr>
        <w:t>本指导原则旨在指导注册申请人对超声多普勒胎儿心率仪产品注册申报资料的准备和撰写，同时也为技术审评部门审评注册申报资料提供参考。</w:t>
      </w:r>
    </w:p>
    <w:p w:rsidR="00710D32" w:rsidRDefault="00710D32">
      <w:pPr>
        <w:pStyle w:val="ad"/>
        <w:spacing w:after="0" w:line="560" w:lineRule="exact"/>
        <w:ind w:firstLineChars="200" w:firstLine="640"/>
        <w:rPr>
          <w:rStyle w:val="a9"/>
          <w:rFonts w:eastAsia="仿宋_GB2312"/>
        </w:rPr>
      </w:pPr>
      <w:r>
        <w:rPr>
          <w:rStyle w:val="a9"/>
          <w:rFonts w:eastAsia="仿宋_GB2312"/>
        </w:rPr>
        <w:t>超声多普勒胎儿心率仪是借助超声能量作用对胎儿心率进行测量，其临床应用较为广泛。本指导原则旨在让技术审评人员对产品的原理、结构、主要性能、预期用途等方面有一个基本的了解，同时让技术审评人员在产品注册技术审评时把握基本的尺度，以确保产品的安全、有效。</w:t>
      </w:r>
    </w:p>
    <w:p w:rsidR="00710D32" w:rsidRDefault="00710D32">
      <w:pPr>
        <w:pStyle w:val="af0"/>
        <w:spacing w:line="560" w:lineRule="exact"/>
        <w:ind w:firstLine="640"/>
        <w:rPr>
          <w:rFonts w:ascii="黑体" w:hAnsi="黑体"/>
        </w:rPr>
      </w:pPr>
      <w:r>
        <w:rPr>
          <w:rFonts w:ascii="黑体" w:hAnsi="黑体"/>
        </w:rPr>
        <w:t>二、指导原则编写的依据</w:t>
      </w:r>
    </w:p>
    <w:p w:rsidR="00710D32" w:rsidRDefault="00710D32">
      <w:pPr>
        <w:pStyle w:val="ad"/>
        <w:spacing w:after="0" w:line="560" w:lineRule="exact"/>
        <w:ind w:firstLineChars="200" w:firstLine="640"/>
        <w:rPr>
          <w:rStyle w:val="a9"/>
          <w:rFonts w:eastAsia="仿宋_GB2312"/>
        </w:rPr>
      </w:pPr>
      <w:r>
        <w:rPr>
          <w:rStyle w:val="a9"/>
          <w:rFonts w:eastAsia="仿宋_GB2312"/>
        </w:rPr>
        <w:t>（一）《医疗器械监督管理条例》（国务院令第</w:t>
      </w:r>
      <w:r>
        <w:rPr>
          <w:rStyle w:val="a9"/>
          <w:rFonts w:eastAsia="仿宋_GB2312"/>
        </w:rPr>
        <w:t>650</w:t>
      </w:r>
      <w:r>
        <w:rPr>
          <w:rStyle w:val="a9"/>
          <w:rFonts w:eastAsia="仿宋_GB2312"/>
        </w:rPr>
        <w:t>号）</w:t>
      </w:r>
    </w:p>
    <w:p w:rsidR="00710D32" w:rsidRDefault="00710D32">
      <w:pPr>
        <w:pStyle w:val="ad"/>
        <w:spacing w:after="0" w:line="560" w:lineRule="exact"/>
        <w:ind w:firstLineChars="200" w:firstLine="640"/>
        <w:rPr>
          <w:rStyle w:val="a9"/>
          <w:rFonts w:eastAsia="仿宋_GB2312"/>
        </w:rPr>
      </w:pPr>
      <w:r>
        <w:rPr>
          <w:rStyle w:val="a9"/>
          <w:rFonts w:eastAsia="仿宋_GB2312"/>
        </w:rPr>
        <w:t>（二）《医疗器械注册管理办法》（国家食品药品监督管理总局令第</w:t>
      </w:r>
      <w:r>
        <w:rPr>
          <w:rStyle w:val="a9"/>
          <w:rFonts w:eastAsia="仿宋_GB2312"/>
        </w:rPr>
        <w:t>4</w:t>
      </w:r>
      <w:r>
        <w:rPr>
          <w:rStyle w:val="a9"/>
          <w:rFonts w:eastAsia="仿宋_GB2312"/>
        </w:rPr>
        <w:t>号）</w:t>
      </w:r>
    </w:p>
    <w:p w:rsidR="00710D32" w:rsidRDefault="00710D32">
      <w:pPr>
        <w:pStyle w:val="ad"/>
        <w:spacing w:after="0" w:line="560" w:lineRule="exact"/>
        <w:ind w:firstLineChars="200" w:firstLine="640"/>
        <w:rPr>
          <w:rStyle w:val="a9"/>
          <w:rFonts w:eastAsia="仿宋_GB2312"/>
        </w:rPr>
      </w:pPr>
      <w:r>
        <w:rPr>
          <w:rStyle w:val="a9"/>
          <w:rFonts w:eastAsia="仿宋_GB2312"/>
        </w:rPr>
        <w:t>（三）《医疗器械说明书和标签管理规定》（国家食品药品监督管理总局令第</w:t>
      </w:r>
      <w:r>
        <w:rPr>
          <w:rStyle w:val="a9"/>
          <w:rFonts w:eastAsia="仿宋_GB2312"/>
        </w:rPr>
        <w:t>6</w:t>
      </w:r>
      <w:r>
        <w:rPr>
          <w:rStyle w:val="a9"/>
          <w:rFonts w:eastAsia="仿宋_GB2312"/>
        </w:rPr>
        <w:t>号）</w:t>
      </w:r>
    </w:p>
    <w:p w:rsidR="00710D32" w:rsidRDefault="00710D32">
      <w:pPr>
        <w:pStyle w:val="ad"/>
        <w:spacing w:after="0" w:line="560" w:lineRule="exact"/>
        <w:ind w:firstLineChars="200" w:firstLine="640"/>
        <w:rPr>
          <w:rStyle w:val="a9"/>
          <w:rFonts w:eastAsia="仿宋_GB2312"/>
        </w:rPr>
      </w:pPr>
      <w:r>
        <w:rPr>
          <w:rStyle w:val="a9"/>
          <w:rFonts w:eastAsia="仿宋_GB2312"/>
        </w:rPr>
        <w:t>（四）《关于发布免于进行临床试验的第二类医疗器械目录的通告》（国家食品药品监督管理通告</w:t>
      </w:r>
      <w:r>
        <w:rPr>
          <w:rStyle w:val="a9"/>
          <w:rFonts w:eastAsia="仿宋_GB2312"/>
        </w:rPr>
        <w:t>2014</w:t>
      </w:r>
      <w:r>
        <w:rPr>
          <w:rStyle w:val="a9"/>
          <w:rFonts w:eastAsia="仿宋_GB2312"/>
        </w:rPr>
        <w:t>年第</w:t>
      </w:r>
      <w:r>
        <w:rPr>
          <w:rStyle w:val="a9"/>
          <w:rFonts w:eastAsia="仿宋_GB2312"/>
        </w:rPr>
        <w:t>12</w:t>
      </w:r>
      <w:r>
        <w:rPr>
          <w:rStyle w:val="a9"/>
          <w:rFonts w:eastAsia="仿宋_GB2312"/>
        </w:rPr>
        <w:t>号）</w:t>
      </w:r>
    </w:p>
    <w:p w:rsidR="00710D32" w:rsidRDefault="00710D32">
      <w:pPr>
        <w:pStyle w:val="ad"/>
        <w:spacing w:after="0" w:line="560" w:lineRule="exact"/>
        <w:ind w:firstLineChars="200" w:firstLine="640"/>
        <w:rPr>
          <w:rStyle w:val="a9"/>
          <w:rFonts w:eastAsia="仿宋_GB2312"/>
        </w:rPr>
      </w:pPr>
      <w:r>
        <w:rPr>
          <w:rStyle w:val="a9"/>
          <w:rFonts w:eastAsia="仿宋_GB2312"/>
        </w:rPr>
        <w:t>（五）《医疗器械产品技术要求编写指导原则》（国家食品</w:t>
      </w:r>
      <w:r>
        <w:rPr>
          <w:rStyle w:val="a9"/>
          <w:rFonts w:eastAsia="仿宋_GB2312"/>
        </w:rPr>
        <w:lastRenderedPageBreak/>
        <w:t>药品监督管理总局令第</w:t>
      </w:r>
      <w:r>
        <w:rPr>
          <w:rStyle w:val="a9"/>
          <w:rFonts w:eastAsia="仿宋_GB2312"/>
        </w:rPr>
        <w:t>9</w:t>
      </w:r>
      <w:r>
        <w:rPr>
          <w:rStyle w:val="a9"/>
          <w:rFonts w:eastAsia="仿宋_GB2312"/>
        </w:rPr>
        <w:t>号）</w:t>
      </w:r>
    </w:p>
    <w:p w:rsidR="00710D32" w:rsidRDefault="00710D32">
      <w:pPr>
        <w:pStyle w:val="ad"/>
        <w:spacing w:after="0" w:line="560" w:lineRule="exact"/>
        <w:ind w:firstLineChars="200" w:firstLine="640"/>
        <w:rPr>
          <w:rStyle w:val="a9"/>
          <w:rFonts w:eastAsia="仿宋_GB2312"/>
        </w:rPr>
      </w:pPr>
      <w:r>
        <w:rPr>
          <w:rStyle w:val="a9"/>
          <w:rFonts w:eastAsia="仿宋_GB2312"/>
        </w:rPr>
        <w:t>（六）《食品药品监管总局关于印发境内第二类医疗器械注册审批操作规范的通知》（食药</w:t>
      </w:r>
      <w:proofErr w:type="gramStart"/>
      <w:r>
        <w:rPr>
          <w:rStyle w:val="a9"/>
          <w:rFonts w:eastAsia="仿宋_GB2312"/>
        </w:rPr>
        <w:t>监械管</w:t>
      </w:r>
      <w:proofErr w:type="gramEnd"/>
      <w:r>
        <w:rPr>
          <w:rStyle w:val="a9"/>
          <w:rFonts w:eastAsia="宋体"/>
        </w:rPr>
        <w:t>﹝</w:t>
      </w:r>
      <w:r>
        <w:rPr>
          <w:rStyle w:val="a9"/>
          <w:rFonts w:eastAsia="仿宋_GB2312"/>
        </w:rPr>
        <w:t>2014</w:t>
      </w:r>
      <w:r>
        <w:rPr>
          <w:rStyle w:val="a9"/>
          <w:rFonts w:eastAsia="宋体"/>
        </w:rPr>
        <w:t>﹞</w:t>
      </w:r>
      <w:r>
        <w:rPr>
          <w:rStyle w:val="a9"/>
          <w:rFonts w:eastAsia="仿宋_GB2312"/>
        </w:rPr>
        <w:t>209</w:t>
      </w:r>
      <w:r>
        <w:rPr>
          <w:rStyle w:val="a9"/>
          <w:rFonts w:eastAsia="仿宋_GB2312"/>
        </w:rPr>
        <w:t>号）</w:t>
      </w:r>
    </w:p>
    <w:p w:rsidR="00710D32" w:rsidRDefault="00710D32">
      <w:pPr>
        <w:pStyle w:val="ad"/>
        <w:spacing w:after="0" w:line="560" w:lineRule="exact"/>
        <w:ind w:firstLineChars="200" w:firstLine="640"/>
        <w:rPr>
          <w:rStyle w:val="a9"/>
          <w:rFonts w:eastAsia="仿宋_GB2312"/>
          <w:color w:val="auto"/>
        </w:rPr>
      </w:pPr>
      <w:r>
        <w:rPr>
          <w:rStyle w:val="a9"/>
          <w:rFonts w:eastAsia="仿宋_GB2312"/>
          <w:color w:val="auto"/>
        </w:rPr>
        <w:t>（七）妇产科学（人民卫生出版社第</w:t>
      </w:r>
      <w:r>
        <w:rPr>
          <w:rStyle w:val="a9"/>
          <w:rFonts w:eastAsia="仿宋_GB2312"/>
          <w:color w:val="auto"/>
        </w:rPr>
        <w:t>8</w:t>
      </w:r>
      <w:r>
        <w:rPr>
          <w:rStyle w:val="a9"/>
          <w:rFonts w:eastAsia="仿宋_GB2312"/>
          <w:color w:val="auto"/>
        </w:rPr>
        <w:t>版）</w:t>
      </w:r>
    </w:p>
    <w:p w:rsidR="00710D32" w:rsidRDefault="00710D32">
      <w:pPr>
        <w:pStyle w:val="ad"/>
        <w:spacing w:after="0" w:line="560" w:lineRule="exact"/>
        <w:ind w:firstLineChars="200" w:firstLine="640"/>
        <w:rPr>
          <w:rStyle w:val="a9"/>
          <w:rFonts w:eastAsia="仿宋_GB2312"/>
        </w:rPr>
      </w:pPr>
      <w:r>
        <w:rPr>
          <w:rStyle w:val="a9"/>
          <w:rFonts w:eastAsia="仿宋_GB2312"/>
        </w:rPr>
        <w:t>（八）相关标准</w:t>
      </w:r>
    </w:p>
    <w:p w:rsidR="00710D32" w:rsidRDefault="00710D32">
      <w:pPr>
        <w:spacing w:line="560" w:lineRule="exact"/>
        <w:ind w:firstLineChars="200" w:firstLine="640"/>
        <w:rPr>
          <w:rStyle w:val="a9"/>
          <w:rFonts w:eastAsia="仿宋_GB2312"/>
        </w:rPr>
      </w:pPr>
      <w:r>
        <w:rPr>
          <w:rStyle w:val="a9"/>
          <w:rFonts w:eastAsia="仿宋_GB2312"/>
        </w:rPr>
        <w:t>GB/T 191-2008</w:t>
      </w:r>
      <w:r>
        <w:rPr>
          <w:rStyle w:val="a9"/>
          <w:rFonts w:eastAsia="仿宋_GB2312"/>
        </w:rPr>
        <w:t>《包装储运图示标志》</w:t>
      </w:r>
    </w:p>
    <w:p w:rsidR="00710D32" w:rsidRDefault="00710D32">
      <w:pPr>
        <w:spacing w:line="560" w:lineRule="exact"/>
        <w:ind w:firstLineChars="200" w:firstLine="640"/>
        <w:rPr>
          <w:rStyle w:val="a9"/>
          <w:rFonts w:eastAsia="仿宋_GB2312"/>
        </w:rPr>
      </w:pPr>
      <w:r>
        <w:rPr>
          <w:rStyle w:val="a9"/>
          <w:rFonts w:eastAsia="仿宋_GB2312"/>
        </w:rPr>
        <w:t>GB 9706.1-2007</w:t>
      </w:r>
      <w:r>
        <w:rPr>
          <w:rStyle w:val="a9"/>
          <w:rFonts w:eastAsia="仿宋_GB2312"/>
        </w:rPr>
        <w:t>《医用电气设备</w:t>
      </w:r>
      <w:r>
        <w:rPr>
          <w:rStyle w:val="a9"/>
          <w:rFonts w:eastAsia="仿宋_GB2312"/>
        </w:rPr>
        <w:t xml:space="preserve"> </w:t>
      </w:r>
      <w:r>
        <w:rPr>
          <w:rStyle w:val="a9"/>
          <w:rFonts w:eastAsia="仿宋_GB2312"/>
        </w:rPr>
        <w:t>第</w:t>
      </w:r>
      <w:r>
        <w:rPr>
          <w:rStyle w:val="a9"/>
          <w:rFonts w:eastAsia="仿宋_GB2312"/>
        </w:rPr>
        <w:t>1</w:t>
      </w:r>
      <w:r>
        <w:rPr>
          <w:rStyle w:val="a9"/>
          <w:rFonts w:eastAsia="仿宋_GB2312"/>
        </w:rPr>
        <w:t>部分：安全通用要求》</w:t>
      </w:r>
    </w:p>
    <w:p w:rsidR="00710D32" w:rsidRDefault="00710D32">
      <w:pPr>
        <w:spacing w:line="560" w:lineRule="exact"/>
        <w:ind w:firstLineChars="200" w:firstLine="640"/>
        <w:rPr>
          <w:rStyle w:val="a9"/>
          <w:rFonts w:eastAsia="仿宋_GB2312"/>
        </w:rPr>
      </w:pPr>
      <w:r>
        <w:rPr>
          <w:rStyle w:val="a9"/>
          <w:rFonts w:eastAsia="仿宋_GB2312"/>
        </w:rPr>
        <w:t>GB 9706.9-2O08</w:t>
      </w:r>
      <w:r>
        <w:rPr>
          <w:rStyle w:val="a9"/>
          <w:rFonts w:eastAsia="仿宋_GB2312"/>
        </w:rPr>
        <w:t>《医用电气设备</w:t>
      </w:r>
      <w:r>
        <w:rPr>
          <w:rStyle w:val="a9"/>
          <w:rFonts w:eastAsia="仿宋_GB2312"/>
        </w:rPr>
        <w:t xml:space="preserve"> </w:t>
      </w:r>
      <w:r>
        <w:rPr>
          <w:rStyle w:val="a9"/>
          <w:rFonts w:eastAsia="仿宋_GB2312"/>
        </w:rPr>
        <w:t>第</w:t>
      </w:r>
      <w:r>
        <w:rPr>
          <w:rStyle w:val="a9"/>
          <w:rFonts w:eastAsia="仿宋_GB2312"/>
        </w:rPr>
        <w:t>2-37</w:t>
      </w:r>
      <w:r>
        <w:rPr>
          <w:rStyle w:val="a9"/>
          <w:rFonts w:eastAsia="仿宋_GB2312"/>
        </w:rPr>
        <w:t>部分</w:t>
      </w:r>
      <w:r>
        <w:rPr>
          <w:rStyle w:val="a9"/>
          <w:rFonts w:eastAsia="仿宋_GB2312"/>
        </w:rPr>
        <w:t>:</w:t>
      </w:r>
      <w:r>
        <w:rPr>
          <w:rStyle w:val="a9"/>
          <w:rFonts w:eastAsia="仿宋_GB2312"/>
        </w:rPr>
        <w:t>医用超声诊断和监护设备安全专用要求》</w:t>
      </w:r>
    </w:p>
    <w:p w:rsidR="00710D32" w:rsidRDefault="00710D32">
      <w:pPr>
        <w:spacing w:line="560" w:lineRule="exact"/>
        <w:ind w:firstLineChars="200" w:firstLine="640"/>
        <w:rPr>
          <w:rStyle w:val="a9"/>
          <w:rFonts w:eastAsia="仿宋_GB2312"/>
        </w:rPr>
      </w:pPr>
      <w:r>
        <w:rPr>
          <w:rStyle w:val="a9"/>
          <w:rFonts w:eastAsia="仿宋_GB2312"/>
        </w:rPr>
        <w:t>GB 9706.15-2008</w:t>
      </w:r>
      <w:r>
        <w:rPr>
          <w:rStyle w:val="a9"/>
          <w:rFonts w:eastAsia="仿宋_GB2312"/>
        </w:rPr>
        <w:t>《医用电气设备</w:t>
      </w:r>
      <w:r>
        <w:rPr>
          <w:rStyle w:val="a9"/>
          <w:rFonts w:eastAsia="仿宋_GB2312"/>
        </w:rPr>
        <w:t xml:space="preserve"> </w:t>
      </w:r>
      <w:r>
        <w:rPr>
          <w:rStyle w:val="a9"/>
          <w:rFonts w:eastAsia="仿宋_GB2312"/>
        </w:rPr>
        <w:t>第</w:t>
      </w:r>
      <w:r>
        <w:rPr>
          <w:rStyle w:val="a9"/>
          <w:rFonts w:eastAsia="仿宋_GB2312"/>
        </w:rPr>
        <w:t>1-1</w:t>
      </w:r>
      <w:r>
        <w:rPr>
          <w:rStyle w:val="a9"/>
          <w:rFonts w:eastAsia="仿宋_GB2312"/>
        </w:rPr>
        <w:t>部分：安全通用要求</w:t>
      </w:r>
      <w:r>
        <w:rPr>
          <w:rStyle w:val="a9"/>
          <w:rFonts w:eastAsia="仿宋_GB2312"/>
        </w:rPr>
        <w:t xml:space="preserve"> </w:t>
      </w:r>
      <w:r>
        <w:rPr>
          <w:rStyle w:val="a9"/>
          <w:rFonts w:eastAsia="仿宋_GB2312"/>
        </w:rPr>
        <w:t>并列标准：医用电气系统安全要求》</w:t>
      </w:r>
    </w:p>
    <w:p w:rsidR="00710D32" w:rsidRDefault="00710D32">
      <w:pPr>
        <w:spacing w:line="560" w:lineRule="exact"/>
        <w:ind w:firstLineChars="200" w:firstLine="640"/>
        <w:rPr>
          <w:rStyle w:val="a9"/>
          <w:rFonts w:eastAsia="仿宋_GB2312"/>
        </w:rPr>
      </w:pPr>
      <w:r>
        <w:rPr>
          <w:rStyle w:val="a9"/>
          <w:rFonts w:eastAsia="仿宋_GB2312"/>
        </w:rPr>
        <w:t>GB/T 14710-2009</w:t>
      </w:r>
      <w:r>
        <w:rPr>
          <w:rStyle w:val="a9"/>
          <w:rFonts w:eastAsia="仿宋_GB2312"/>
        </w:rPr>
        <w:t>《医用电器环境要求及试验方法》</w:t>
      </w:r>
    </w:p>
    <w:p w:rsidR="00710D32" w:rsidRDefault="00710D32">
      <w:pPr>
        <w:spacing w:line="560" w:lineRule="exact"/>
        <w:ind w:firstLineChars="200" w:firstLine="640"/>
        <w:rPr>
          <w:rStyle w:val="a9"/>
          <w:rFonts w:eastAsia="仿宋_GB2312"/>
        </w:rPr>
      </w:pPr>
      <w:r>
        <w:rPr>
          <w:rStyle w:val="a9"/>
          <w:rFonts w:eastAsia="仿宋_GB2312"/>
        </w:rPr>
        <w:t>GB/T 16886.1-2011</w:t>
      </w:r>
      <w:r>
        <w:rPr>
          <w:rStyle w:val="a9"/>
          <w:rFonts w:eastAsia="仿宋_GB2312"/>
        </w:rPr>
        <w:t>《医疗器械生物学评价</w:t>
      </w:r>
      <w:r>
        <w:rPr>
          <w:rStyle w:val="a9"/>
          <w:rFonts w:eastAsia="仿宋_GB2312"/>
        </w:rPr>
        <w:t xml:space="preserve"> </w:t>
      </w:r>
      <w:r>
        <w:rPr>
          <w:rStyle w:val="a9"/>
          <w:rFonts w:eastAsia="仿宋_GB2312"/>
        </w:rPr>
        <w:t>第</w:t>
      </w:r>
      <w:r>
        <w:rPr>
          <w:rStyle w:val="a9"/>
          <w:rFonts w:eastAsia="仿宋_GB2312"/>
        </w:rPr>
        <w:t>1</w:t>
      </w:r>
      <w:r>
        <w:rPr>
          <w:rStyle w:val="a9"/>
          <w:rFonts w:eastAsia="仿宋_GB2312"/>
        </w:rPr>
        <w:t>部分：评价与试验》</w:t>
      </w:r>
    </w:p>
    <w:p w:rsidR="00710D32" w:rsidRDefault="00710D32">
      <w:pPr>
        <w:spacing w:line="560" w:lineRule="exact"/>
        <w:ind w:firstLineChars="200" w:firstLine="640"/>
        <w:rPr>
          <w:rStyle w:val="a9"/>
          <w:rFonts w:eastAsia="仿宋_GB2312"/>
        </w:rPr>
      </w:pPr>
      <w:r>
        <w:rPr>
          <w:rStyle w:val="a9"/>
          <w:rFonts w:eastAsia="仿宋_GB2312"/>
        </w:rPr>
        <w:t>GB/T 16846-2008</w:t>
      </w:r>
      <w:r>
        <w:rPr>
          <w:rStyle w:val="a9"/>
          <w:rFonts w:eastAsia="仿宋_GB2312"/>
        </w:rPr>
        <w:t>《医用超声诊断设备声输出公布要求》</w:t>
      </w:r>
    </w:p>
    <w:p w:rsidR="00710D32" w:rsidRDefault="00710D32">
      <w:pPr>
        <w:spacing w:line="560" w:lineRule="exact"/>
        <w:ind w:firstLineChars="200" w:firstLine="640"/>
        <w:rPr>
          <w:rStyle w:val="a9"/>
          <w:rFonts w:eastAsia="仿宋_GB2312"/>
        </w:rPr>
      </w:pPr>
      <w:r>
        <w:rPr>
          <w:rStyle w:val="a9"/>
          <w:rFonts w:eastAsia="仿宋_GB2312"/>
        </w:rPr>
        <w:t>YY 0448-2009</w:t>
      </w:r>
      <w:r>
        <w:rPr>
          <w:rStyle w:val="a9"/>
          <w:rFonts w:eastAsia="仿宋_GB2312"/>
        </w:rPr>
        <w:t>《超声多普勒胎儿心率仪》</w:t>
      </w:r>
    </w:p>
    <w:p w:rsidR="00710D32" w:rsidRDefault="00710D32">
      <w:pPr>
        <w:spacing w:line="560" w:lineRule="exact"/>
        <w:ind w:firstLineChars="200" w:firstLine="640"/>
        <w:rPr>
          <w:rStyle w:val="a9"/>
          <w:rFonts w:eastAsia="仿宋_GB2312"/>
        </w:rPr>
      </w:pPr>
      <w:r>
        <w:rPr>
          <w:rStyle w:val="a9"/>
          <w:rFonts w:eastAsia="仿宋_GB2312"/>
        </w:rPr>
        <w:t>YY 0505-2012</w:t>
      </w:r>
      <w:r>
        <w:rPr>
          <w:rStyle w:val="a9"/>
          <w:rFonts w:eastAsia="仿宋_GB2312"/>
        </w:rPr>
        <w:t>《医用电气设备</w:t>
      </w:r>
      <w:r>
        <w:rPr>
          <w:rStyle w:val="a9"/>
          <w:rFonts w:eastAsia="仿宋_GB2312"/>
        </w:rPr>
        <w:t xml:space="preserve"> </w:t>
      </w:r>
      <w:r>
        <w:rPr>
          <w:rStyle w:val="a9"/>
          <w:rFonts w:eastAsia="仿宋_GB2312"/>
        </w:rPr>
        <w:t>第</w:t>
      </w:r>
      <w:r>
        <w:rPr>
          <w:rStyle w:val="a9"/>
          <w:rFonts w:eastAsia="仿宋_GB2312"/>
        </w:rPr>
        <w:t>1-2</w:t>
      </w:r>
      <w:r>
        <w:rPr>
          <w:rStyle w:val="a9"/>
          <w:rFonts w:eastAsia="仿宋_GB2312"/>
        </w:rPr>
        <w:t>部分：安全通用要求并列标准</w:t>
      </w:r>
      <w:r>
        <w:rPr>
          <w:rStyle w:val="a9"/>
          <w:rFonts w:eastAsia="仿宋_GB2312"/>
        </w:rPr>
        <w:t>:</w:t>
      </w:r>
      <w:r>
        <w:rPr>
          <w:rStyle w:val="a9"/>
          <w:rFonts w:eastAsia="仿宋_GB2312"/>
        </w:rPr>
        <w:t>电磁兼容</w:t>
      </w:r>
      <w:r>
        <w:rPr>
          <w:rStyle w:val="a9"/>
          <w:rFonts w:eastAsia="仿宋_GB2312"/>
        </w:rPr>
        <w:t xml:space="preserve"> </w:t>
      </w:r>
      <w:r>
        <w:rPr>
          <w:rStyle w:val="a9"/>
          <w:rFonts w:eastAsia="仿宋_GB2312"/>
        </w:rPr>
        <w:t>要求和试验》</w:t>
      </w:r>
    </w:p>
    <w:p w:rsidR="00710D32" w:rsidRDefault="00710D32">
      <w:pPr>
        <w:spacing w:line="560" w:lineRule="exact"/>
        <w:ind w:firstLineChars="200" w:firstLine="640"/>
        <w:rPr>
          <w:rStyle w:val="a9"/>
          <w:rFonts w:eastAsia="仿宋_GB2312"/>
        </w:rPr>
      </w:pPr>
      <w:r>
        <w:rPr>
          <w:rStyle w:val="a9"/>
          <w:rFonts w:eastAsia="仿宋_GB2312"/>
        </w:rPr>
        <w:t>YY/T 0749-2009</w:t>
      </w:r>
      <w:r>
        <w:rPr>
          <w:rStyle w:val="a9"/>
          <w:rFonts w:eastAsia="仿宋_GB2312"/>
        </w:rPr>
        <w:t>《超声</w:t>
      </w:r>
      <w:r>
        <w:rPr>
          <w:rStyle w:val="a9"/>
          <w:rFonts w:eastAsia="仿宋_GB2312"/>
        </w:rPr>
        <w:t xml:space="preserve"> </w:t>
      </w:r>
      <w:r>
        <w:rPr>
          <w:rStyle w:val="a9"/>
          <w:rFonts w:eastAsia="仿宋_GB2312"/>
        </w:rPr>
        <w:t>手持探头式多普勒胎儿心率检测仪</w:t>
      </w:r>
      <w:r>
        <w:rPr>
          <w:rStyle w:val="a9"/>
          <w:rFonts w:eastAsia="仿宋_GB2312"/>
        </w:rPr>
        <w:t xml:space="preserve"> </w:t>
      </w:r>
      <w:r>
        <w:rPr>
          <w:rStyle w:val="a9"/>
          <w:rFonts w:eastAsia="仿宋_GB2312"/>
        </w:rPr>
        <w:t>性能要求及测量和报告方法》</w:t>
      </w:r>
    </w:p>
    <w:p w:rsidR="00710D32" w:rsidRDefault="00710D32">
      <w:pPr>
        <w:spacing w:line="560" w:lineRule="exact"/>
        <w:ind w:firstLineChars="200" w:firstLine="640"/>
        <w:rPr>
          <w:rStyle w:val="a9"/>
          <w:rFonts w:eastAsia="仿宋_GB2312"/>
        </w:rPr>
      </w:pPr>
      <w:r>
        <w:rPr>
          <w:rStyle w:val="a9"/>
          <w:rFonts w:eastAsia="仿宋_GB2312"/>
        </w:rPr>
        <w:t>YY 1142-2003</w:t>
      </w:r>
      <w:r>
        <w:rPr>
          <w:rStyle w:val="a9"/>
          <w:rFonts w:eastAsia="仿宋_GB2312"/>
        </w:rPr>
        <w:t>《超声诊断和监护仪器频率特性的测试方法》</w:t>
      </w:r>
    </w:p>
    <w:p w:rsidR="00710D32" w:rsidRDefault="00710D32">
      <w:pPr>
        <w:pStyle w:val="af0"/>
        <w:spacing w:line="560" w:lineRule="exact"/>
        <w:ind w:firstLine="640"/>
        <w:rPr>
          <w:rFonts w:ascii="黑体" w:hAnsi="黑体"/>
        </w:rPr>
      </w:pPr>
      <w:r>
        <w:rPr>
          <w:rFonts w:ascii="黑体" w:hAnsi="黑体"/>
        </w:rPr>
        <w:t>三、指导原则中部分具体内容编写的考虑</w:t>
      </w:r>
    </w:p>
    <w:p w:rsidR="00710D32" w:rsidRDefault="00710D32">
      <w:pPr>
        <w:pStyle w:val="ad"/>
        <w:spacing w:after="0" w:line="560" w:lineRule="exact"/>
        <w:ind w:firstLineChars="200" w:firstLine="640"/>
        <w:rPr>
          <w:rStyle w:val="a9"/>
          <w:rFonts w:eastAsia="仿宋_GB2312"/>
        </w:rPr>
      </w:pPr>
      <w:r>
        <w:rPr>
          <w:rStyle w:val="a9"/>
          <w:rFonts w:eastAsia="仿宋_GB2312"/>
        </w:rPr>
        <w:t>（一）性能指标以超声多普勒胎儿心率仪的行业标准</w:t>
      </w:r>
      <w:r>
        <w:rPr>
          <w:rStyle w:val="a9"/>
          <w:rFonts w:eastAsia="仿宋_GB2312"/>
        </w:rPr>
        <w:t xml:space="preserve">YY  </w:t>
      </w:r>
      <w:r>
        <w:rPr>
          <w:rStyle w:val="a9"/>
          <w:rFonts w:eastAsia="仿宋_GB2312"/>
        </w:rPr>
        <w:lastRenderedPageBreak/>
        <w:t>0448-2009</w:t>
      </w:r>
      <w:r>
        <w:rPr>
          <w:rStyle w:val="a9"/>
          <w:rFonts w:eastAsia="仿宋_GB2312"/>
        </w:rPr>
        <w:t>《超声多普勒胎儿心率仪》为依据。</w:t>
      </w:r>
    </w:p>
    <w:p w:rsidR="00710D32" w:rsidRDefault="00710D32">
      <w:pPr>
        <w:spacing w:line="560" w:lineRule="exact"/>
        <w:ind w:firstLineChars="200" w:firstLine="640"/>
        <w:rPr>
          <w:rStyle w:val="a9"/>
          <w:rFonts w:eastAsia="仿宋_GB2312"/>
        </w:rPr>
      </w:pPr>
      <w:r>
        <w:rPr>
          <w:rStyle w:val="a9"/>
          <w:rFonts w:eastAsia="仿宋_GB2312"/>
        </w:rPr>
        <w:t>（二）安全要求以</w:t>
      </w:r>
      <w:r>
        <w:rPr>
          <w:rStyle w:val="a9"/>
          <w:rFonts w:eastAsia="仿宋_GB2312"/>
        </w:rPr>
        <w:t>GB 9706.1-2007</w:t>
      </w:r>
      <w:r>
        <w:rPr>
          <w:rStyle w:val="a9"/>
          <w:rFonts w:eastAsia="仿宋_GB2312"/>
        </w:rPr>
        <w:t>、</w:t>
      </w:r>
      <w:r>
        <w:rPr>
          <w:rStyle w:val="a9"/>
          <w:rFonts w:eastAsia="仿宋_GB2312"/>
        </w:rPr>
        <w:t>GB 9706.9-2008</w:t>
      </w:r>
      <w:r>
        <w:rPr>
          <w:rStyle w:val="a9"/>
          <w:rFonts w:eastAsia="仿宋_GB2312"/>
        </w:rPr>
        <w:t>、</w:t>
      </w:r>
      <w:r>
        <w:rPr>
          <w:rStyle w:val="a9"/>
          <w:rFonts w:eastAsia="仿宋_GB2312"/>
        </w:rPr>
        <w:t>GB 9706.15-2008</w:t>
      </w:r>
      <w:r>
        <w:rPr>
          <w:rStyle w:val="a9"/>
          <w:rFonts w:eastAsia="仿宋_GB2312"/>
        </w:rPr>
        <w:t>（如适用）和</w:t>
      </w:r>
      <w:r>
        <w:rPr>
          <w:rStyle w:val="a9"/>
          <w:rFonts w:eastAsia="仿宋_GB2312"/>
        </w:rPr>
        <w:t>YY 0505-2012</w:t>
      </w:r>
      <w:r>
        <w:rPr>
          <w:rStyle w:val="a9"/>
          <w:rFonts w:eastAsia="仿宋_GB2312"/>
        </w:rPr>
        <w:t>为依据。</w:t>
      </w:r>
    </w:p>
    <w:p w:rsidR="00710D32" w:rsidRDefault="00710D32">
      <w:pPr>
        <w:pStyle w:val="ad"/>
        <w:spacing w:after="0" w:line="560" w:lineRule="exact"/>
        <w:ind w:firstLineChars="200" w:firstLine="640"/>
        <w:rPr>
          <w:rStyle w:val="a9"/>
          <w:rFonts w:eastAsia="仿宋_GB2312"/>
        </w:rPr>
      </w:pPr>
      <w:r>
        <w:rPr>
          <w:rStyle w:val="a9"/>
          <w:rFonts w:eastAsia="仿宋_GB2312"/>
        </w:rPr>
        <w:t>（三）风险管理的要求主要以</w:t>
      </w:r>
      <w:r>
        <w:rPr>
          <w:rStyle w:val="a9"/>
          <w:rFonts w:eastAsia="仿宋_GB2312"/>
        </w:rPr>
        <w:t>YY/T 0316-2008</w:t>
      </w:r>
      <w:r>
        <w:rPr>
          <w:rStyle w:val="a9"/>
          <w:rFonts w:eastAsia="仿宋_GB2312"/>
        </w:rPr>
        <w:t>《医疗器械风险管理对医疗器械的应用》为依据。</w:t>
      </w:r>
    </w:p>
    <w:p w:rsidR="00710D32" w:rsidRDefault="00710D32">
      <w:pPr>
        <w:pStyle w:val="ad"/>
        <w:spacing w:after="0" w:line="560" w:lineRule="exact"/>
        <w:ind w:firstLineChars="200" w:firstLine="640"/>
        <w:rPr>
          <w:rStyle w:val="a9"/>
          <w:rFonts w:eastAsia="仿宋_GB2312"/>
        </w:rPr>
      </w:pPr>
      <w:r>
        <w:rPr>
          <w:rStyle w:val="a9"/>
          <w:rFonts w:eastAsia="仿宋_GB2312"/>
        </w:rPr>
        <w:t>（四）</w:t>
      </w:r>
      <w:r>
        <w:rPr>
          <w:rStyle w:val="a9"/>
          <w:rFonts w:eastAsia="仿宋_GB2312"/>
        </w:rPr>
        <w:t>“</w:t>
      </w:r>
      <w:r>
        <w:rPr>
          <w:rStyle w:val="a9"/>
          <w:rFonts w:eastAsia="仿宋_GB2312"/>
        </w:rPr>
        <w:t>产品说明书、标签、包装标识</w:t>
      </w:r>
      <w:r>
        <w:rPr>
          <w:rStyle w:val="a9"/>
          <w:rFonts w:eastAsia="仿宋_GB2312"/>
        </w:rPr>
        <w:t>”</w:t>
      </w:r>
      <w:r>
        <w:rPr>
          <w:rStyle w:val="a9"/>
          <w:rFonts w:eastAsia="仿宋_GB2312"/>
        </w:rPr>
        <w:t>部分以《医疗器械说明书和标签管理规定》（国家食品药品监督管理总局</w:t>
      </w:r>
      <w:proofErr w:type="gramStart"/>
      <w:r>
        <w:rPr>
          <w:rStyle w:val="a9"/>
          <w:rFonts w:eastAsia="仿宋_GB2312"/>
        </w:rPr>
        <w:t>局</w:t>
      </w:r>
      <w:proofErr w:type="gramEnd"/>
      <w:r>
        <w:rPr>
          <w:rStyle w:val="a9"/>
          <w:rFonts w:eastAsia="仿宋_GB2312"/>
        </w:rPr>
        <w:t>令第</w:t>
      </w:r>
      <w:r>
        <w:rPr>
          <w:rStyle w:val="a9"/>
          <w:rFonts w:eastAsia="仿宋_GB2312"/>
        </w:rPr>
        <w:t>6</w:t>
      </w:r>
      <w:r>
        <w:rPr>
          <w:rStyle w:val="a9"/>
          <w:rFonts w:eastAsia="仿宋_GB2312"/>
        </w:rPr>
        <w:t>号）。</w:t>
      </w:r>
    </w:p>
    <w:p w:rsidR="00710D32" w:rsidRDefault="00710D32">
      <w:pPr>
        <w:pStyle w:val="ad"/>
        <w:spacing w:after="0" w:line="560" w:lineRule="exact"/>
        <w:ind w:firstLineChars="200" w:firstLine="640"/>
        <w:rPr>
          <w:rStyle w:val="a9"/>
          <w:rFonts w:eastAsia="仿宋_GB2312"/>
        </w:rPr>
      </w:pPr>
      <w:r>
        <w:rPr>
          <w:rStyle w:val="a9"/>
          <w:rFonts w:eastAsia="仿宋_GB2312"/>
        </w:rPr>
        <w:t>（五）引用的法规和标准如有修订，应按照新要求执行。</w:t>
      </w:r>
    </w:p>
    <w:p w:rsidR="00710D32" w:rsidRDefault="00710D32">
      <w:pPr>
        <w:pStyle w:val="af0"/>
        <w:spacing w:line="560" w:lineRule="exact"/>
        <w:ind w:firstLine="640"/>
        <w:rPr>
          <w:rFonts w:ascii="黑体" w:hAnsi="黑体"/>
        </w:rPr>
      </w:pPr>
      <w:r>
        <w:rPr>
          <w:rFonts w:ascii="黑体" w:hAnsi="黑体"/>
        </w:rPr>
        <w:t>四、编制单位</w:t>
      </w:r>
    </w:p>
    <w:p w:rsidR="00710D32" w:rsidRDefault="00710D32">
      <w:pPr>
        <w:pStyle w:val="ad"/>
        <w:spacing w:after="0" w:line="560" w:lineRule="exact"/>
        <w:ind w:firstLineChars="200" w:firstLine="640"/>
        <w:rPr>
          <w:rStyle w:val="a9"/>
          <w:rFonts w:eastAsia="仿宋_GB2312"/>
        </w:rPr>
      </w:pPr>
      <w:r>
        <w:rPr>
          <w:rStyle w:val="a9"/>
          <w:rFonts w:eastAsia="仿宋_GB2312"/>
        </w:rPr>
        <w:t>河北省食品药品监督管理局。</w:t>
      </w:r>
    </w:p>
    <w:sectPr w:rsidR="00710D32" w:rsidSect="006D4184">
      <w:footerReference w:type="even" r:id="rId11"/>
      <w:footerReference w:type="default" r:id="rId12"/>
      <w:footerReference w:type="first" r:id="rId13"/>
      <w:pgSz w:w="11906" w:h="16838"/>
      <w:pgMar w:top="1928" w:right="1531" w:bottom="1814" w:left="1531" w:header="851" w:footer="1247"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A6A" w:rsidRDefault="004C0A6A">
      <w:r>
        <w:separator/>
      </w:r>
    </w:p>
  </w:endnote>
  <w:endnote w:type="continuationSeparator" w:id="0">
    <w:p w:rsidR="004C0A6A" w:rsidRDefault="004C0A6A">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CBC" w:rsidRPr="00D26CBC" w:rsidRDefault="00D26CBC">
    <w:pPr>
      <w:pStyle w:val="a7"/>
      <w:rPr>
        <w:rFonts w:hint="eastAsia"/>
        <w:sz w:val="28"/>
        <w:szCs w:val="28"/>
        <w:lang w:eastAsia="zh-CN"/>
      </w:rPr>
    </w:pPr>
    <w:r w:rsidRPr="00D26CBC">
      <w:rPr>
        <w:rFonts w:hint="eastAsia"/>
        <w:color w:val="FFFFFF"/>
        <w:sz w:val="28"/>
        <w:szCs w:val="28"/>
        <w:lang w:eastAsia="zh-CN"/>
      </w:rPr>
      <w:t>—</w:t>
    </w:r>
    <w:r w:rsidRPr="00D26CBC">
      <w:rPr>
        <w:rFonts w:hint="eastAsia"/>
        <w:sz w:val="28"/>
        <w:szCs w:val="28"/>
        <w:lang w:eastAsia="zh-CN"/>
      </w:rPr>
      <w:t>—</w:t>
    </w:r>
    <w:r w:rsidRPr="00D26CBC">
      <w:rPr>
        <w:rFonts w:hint="eastAsia"/>
        <w:sz w:val="28"/>
        <w:szCs w:val="28"/>
        <w:lang w:eastAsia="zh-CN"/>
      </w:rPr>
      <w:t xml:space="preserve"> </w:t>
    </w:r>
    <w:r w:rsidRPr="00D26CBC">
      <w:rPr>
        <w:sz w:val="28"/>
        <w:szCs w:val="28"/>
      </w:rPr>
      <w:fldChar w:fldCharType="begin"/>
    </w:r>
    <w:r w:rsidRPr="00D26CBC">
      <w:rPr>
        <w:sz w:val="28"/>
        <w:szCs w:val="28"/>
      </w:rPr>
      <w:instrText>PAGE   \* MERGEFORMAT</w:instrText>
    </w:r>
    <w:r w:rsidRPr="00D26CBC">
      <w:rPr>
        <w:sz w:val="28"/>
        <w:szCs w:val="28"/>
      </w:rPr>
      <w:fldChar w:fldCharType="separate"/>
    </w:r>
    <w:r w:rsidR="001D7EE6" w:rsidRPr="001D7EE6">
      <w:rPr>
        <w:noProof/>
        <w:sz w:val="28"/>
        <w:szCs w:val="28"/>
        <w:lang w:val="zh-CN" w:eastAsia="zh-CN"/>
      </w:rPr>
      <w:t>2</w:t>
    </w:r>
    <w:r w:rsidRPr="00D26CBC">
      <w:rPr>
        <w:sz w:val="28"/>
        <w:szCs w:val="28"/>
      </w:rPr>
      <w:fldChar w:fldCharType="end"/>
    </w:r>
    <w:r w:rsidRPr="00D26CBC">
      <w:rPr>
        <w:rFonts w:hint="eastAsia"/>
        <w:sz w:val="28"/>
        <w:szCs w:val="28"/>
        <w:lang w:eastAsia="zh-CN"/>
      </w:rPr>
      <w:t xml:space="preserve"> </w:t>
    </w:r>
    <w:r w:rsidRPr="00D26CBC">
      <w:rPr>
        <w:rFonts w:hint="eastAsia"/>
        <w:sz w:val="28"/>
        <w:szCs w:val="28"/>
        <w:lang w:eastAsia="zh-CN"/>
      </w:rPr>
      <w:t>—</w:t>
    </w:r>
  </w:p>
  <w:p w:rsidR="00710D32" w:rsidRDefault="00710D32">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E64" w:rsidRPr="00E05E64" w:rsidRDefault="00E05E64" w:rsidP="00E05E64">
    <w:pPr>
      <w:pStyle w:val="a7"/>
      <w:wordWrap w:val="0"/>
      <w:jc w:val="right"/>
      <w:rPr>
        <w:rFonts w:hint="eastAsia"/>
        <w:sz w:val="28"/>
        <w:szCs w:val="28"/>
        <w:lang w:eastAsia="zh-CN"/>
      </w:rPr>
    </w:pPr>
    <w:r w:rsidRPr="00E05E64">
      <w:rPr>
        <w:rFonts w:hint="eastAsia"/>
        <w:sz w:val="28"/>
        <w:szCs w:val="28"/>
        <w:lang w:eastAsia="zh-CN"/>
      </w:rPr>
      <w:t>—</w:t>
    </w:r>
    <w:r w:rsidRPr="00E05E64">
      <w:rPr>
        <w:rFonts w:hint="eastAsia"/>
        <w:sz w:val="28"/>
        <w:szCs w:val="28"/>
        <w:lang w:eastAsia="zh-CN"/>
      </w:rPr>
      <w:t xml:space="preserve"> </w:t>
    </w:r>
    <w:r w:rsidRPr="00E05E64">
      <w:rPr>
        <w:sz w:val="28"/>
        <w:szCs w:val="28"/>
      </w:rPr>
      <w:fldChar w:fldCharType="begin"/>
    </w:r>
    <w:r w:rsidRPr="00E05E64">
      <w:rPr>
        <w:sz w:val="28"/>
        <w:szCs w:val="28"/>
      </w:rPr>
      <w:instrText>PAGE   \* MERGEFORMAT</w:instrText>
    </w:r>
    <w:r w:rsidRPr="00E05E64">
      <w:rPr>
        <w:sz w:val="28"/>
        <w:szCs w:val="28"/>
      </w:rPr>
      <w:fldChar w:fldCharType="separate"/>
    </w:r>
    <w:r w:rsidR="001D7EE6" w:rsidRPr="001D7EE6">
      <w:rPr>
        <w:noProof/>
        <w:sz w:val="28"/>
        <w:szCs w:val="28"/>
        <w:lang w:val="zh-CN" w:eastAsia="zh-CN"/>
      </w:rPr>
      <w:t>1</w:t>
    </w:r>
    <w:r w:rsidRPr="00E05E64">
      <w:rPr>
        <w:sz w:val="28"/>
        <w:szCs w:val="28"/>
      </w:rPr>
      <w:fldChar w:fldCharType="end"/>
    </w:r>
    <w:r w:rsidRPr="00E05E64">
      <w:rPr>
        <w:rFonts w:hint="eastAsia"/>
        <w:sz w:val="28"/>
        <w:szCs w:val="28"/>
        <w:lang w:eastAsia="zh-CN"/>
      </w:rPr>
      <w:t xml:space="preserve"> </w:t>
    </w:r>
    <w:r w:rsidRPr="00E05E64">
      <w:rPr>
        <w:rFonts w:hint="eastAsia"/>
        <w:sz w:val="28"/>
        <w:szCs w:val="28"/>
        <w:lang w:eastAsia="zh-CN"/>
      </w:rPr>
      <w:t>—</w:t>
    </w:r>
    <w:r w:rsidRPr="00E05E64">
      <w:rPr>
        <w:rFonts w:hint="eastAsia"/>
        <w:color w:val="FFFFFF"/>
        <w:sz w:val="28"/>
        <w:szCs w:val="28"/>
        <w:lang w:eastAsia="zh-CN"/>
      </w:rPr>
      <w:t>—</w:t>
    </w:r>
  </w:p>
  <w:p w:rsidR="00710D32" w:rsidRDefault="00710D32">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D32" w:rsidRDefault="00710D32">
    <w:pPr>
      <w:pStyle w:val="a7"/>
      <w:jc w:val="center"/>
    </w:pPr>
    <w:r>
      <w:fldChar w:fldCharType="begin"/>
    </w:r>
    <w:r>
      <w:instrText xml:space="preserve"> PAGE   \* MERGEFORMAT </w:instrText>
    </w:r>
    <w:r>
      <w:fldChar w:fldCharType="separate"/>
    </w:r>
    <w:r>
      <w:t>- 2 -</w:t>
    </w:r>
    <w:r>
      <w:fldChar w:fldCharType="end"/>
    </w:r>
  </w:p>
  <w:p w:rsidR="00710D32" w:rsidRDefault="00710D3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A6A" w:rsidRDefault="004C0A6A">
      <w:r>
        <w:separator/>
      </w:r>
    </w:p>
  </w:footnote>
  <w:footnote w:type="continuationSeparator" w:id="0">
    <w:p w:rsidR="004C0A6A" w:rsidRDefault="004C0A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863086"/>
    <w:multiLevelType w:val="multilevel"/>
    <w:tmpl w:val="7A863086"/>
    <w:lvl w:ilvl="0">
      <w:start w:val="5"/>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仿宋_GB2312" w:eastAsia="仿宋_GB2312" w:hAnsi="Times New Roman" w:cs="Times New Roman" w:hint="eastAsia"/>
        <w:b w:val="0"/>
        <w:bCs w:val="0"/>
        <w:i w:val="0"/>
        <w:iCs w:val="0"/>
        <w:caps w:val="0"/>
        <w:strike w:val="0"/>
        <w:dstrike w:val="0"/>
        <w:outline w:val="0"/>
        <w:shadow w:val="0"/>
        <w:emboss w:val="0"/>
        <w:imprint w:val="0"/>
        <w:vanish w:val="0"/>
        <w:spacing w:val="0"/>
        <w:kern w:val="0"/>
        <w:position w:val="0"/>
        <w:sz w:val="30"/>
        <w:szCs w:val="21"/>
        <w:u w:val="none"/>
        <w:vertAlign w:val="baseline"/>
        <w:em w:val="none"/>
      </w:rPr>
    </w:lvl>
    <w:lvl w:ilvl="2">
      <w:start w:val="1"/>
      <w:numFmt w:val="decimal"/>
      <w:suff w:val="nothing"/>
      <w:lvlText w:val="1.1.%3　"/>
      <w:lvlJc w:val="left"/>
      <w:pPr>
        <w:ind w:left="1080" w:firstLine="0"/>
      </w:pPr>
      <w:rPr>
        <w:rFonts w:ascii="仿宋_GB2312" w:eastAsia="仿宋_GB2312" w:hAnsi="Times New Roman" w:hint="eastAsia"/>
        <w:b w:val="0"/>
        <w:i w:val="0"/>
        <w:sz w:val="30"/>
      </w:rPr>
    </w:lvl>
    <w:lvl w:ilvl="3">
      <w:start w:val="1"/>
      <w:numFmt w:val="decimal"/>
      <w:suff w:val="nothing"/>
      <w:lvlText w:val="2.1.%3.%4　"/>
      <w:lvlJc w:val="left"/>
      <w:pPr>
        <w:ind w:left="0" w:firstLine="0"/>
      </w:pPr>
      <w:rPr>
        <w:rFonts w:ascii="仿宋_GB2312" w:eastAsia="仿宋_GB2312" w:hAnsi="Times New Roman" w:hint="eastAsia"/>
        <w:b w:val="0"/>
        <w:i w:val="0"/>
        <w:sz w:val="30"/>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420"/>
  <w:evenAndOddHeaders/>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
  <w:rsids>
    <w:rsidRoot w:val="00172A27"/>
    <w:rsid w:val="0000636C"/>
    <w:rsid w:val="00015718"/>
    <w:rsid w:val="000261A3"/>
    <w:rsid w:val="000341F1"/>
    <w:rsid w:val="00042D72"/>
    <w:rsid w:val="00050B01"/>
    <w:rsid w:val="000620EB"/>
    <w:rsid w:val="00071E7A"/>
    <w:rsid w:val="000766CE"/>
    <w:rsid w:val="00081EDD"/>
    <w:rsid w:val="00082980"/>
    <w:rsid w:val="000A0497"/>
    <w:rsid w:val="00114916"/>
    <w:rsid w:val="001163E1"/>
    <w:rsid w:val="00120DA4"/>
    <w:rsid w:val="00150530"/>
    <w:rsid w:val="00184298"/>
    <w:rsid w:val="001862C5"/>
    <w:rsid w:val="00186B58"/>
    <w:rsid w:val="001976B4"/>
    <w:rsid w:val="001D7EE6"/>
    <w:rsid w:val="001E10C5"/>
    <w:rsid w:val="001E2E61"/>
    <w:rsid w:val="00293198"/>
    <w:rsid w:val="002E6D70"/>
    <w:rsid w:val="002F799B"/>
    <w:rsid w:val="0032506D"/>
    <w:rsid w:val="00330EF3"/>
    <w:rsid w:val="00381CA7"/>
    <w:rsid w:val="003C5A15"/>
    <w:rsid w:val="003E7380"/>
    <w:rsid w:val="003F1764"/>
    <w:rsid w:val="003F4674"/>
    <w:rsid w:val="00410C6D"/>
    <w:rsid w:val="00427C2F"/>
    <w:rsid w:val="00490448"/>
    <w:rsid w:val="004A499F"/>
    <w:rsid w:val="004C0A6A"/>
    <w:rsid w:val="004E416B"/>
    <w:rsid w:val="005142F8"/>
    <w:rsid w:val="005317E1"/>
    <w:rsid w:val="00532490"/>
    <w:rsid w:val="00544619"/>
    <w:rsid w:val="0056344D"/>
    <w:rsid w:val="0056552C"/>
    <w:rsid w:val="0057761D"/>
    <w:rsid w:val="00582D57"/>
    <w:rsid w:val="005900AD"/>
    <w:rsid w:val="00591E8E"/>
    <w:rsid w:val="005B5D86"/>
    <w:rsid w:val="005E08E0"/>
    <w:rsid w:val="00600C2A"/>
    <w:rsid w:val="00627CD4"/>
    <w:rsid w:val="00654F28"/>
    <w:rsid w:val="00662DF9"/>
    <w:rsid w:val="00667EC1"/>
    <w:rsid w:val="0068137D"/>
    <w:rsid w:val="00687970"/>
    <w:rsid w:val="00690683"/>
    <w:rsid w:val="006D317A"/>
    <w:rsid w:val="006D4184"/>
    <w:rsid w:val="006E42A5"/>
    <w:rsid w:val="006E5FC5"/>
    <w:rsid w:val="00710D32"/>
    <w:rsid w:val="00744A61"/>
    <w:rsid w:val="00765B23"/>
    <w:rsid w:val="007D10D3"/>
    <w:rsid w:val="007D6448"/>
    <w:rsid w:val="007E6F59"/>
    <w:rsid w:val="00802455"/>
    <w:rsid w:val="00804925"/>
    <w:rsid w:val="00806A36"/>
    <w:rsid w:val="00813ADE"/>
    <w:rsid w:val="00816FA6"/>
    <w:rsid w:val="00824D89"/>
    <w:rsid w:val="00863818"/>
    <w:rsid w:val="00867365"/>
    <w:rsid w:val="00875C09"/>
    <w:rsid w:val="008F2D6A"/>
    <w:rsid w:val="0090029A"/>
    <w:rsid w:val="00903F49"/>
    <w:rsid w:val="00915542"/>
    <w:rsid w:val="009210EE"/>
    <w:rsid w:val="00927943"/>
    <w:rsid w:val="00964146"/>
    <w:rsid w:val="00965A39"/>
    <w:rsid w:val="00980235"/>
    <w:rsid w:val="009A3C3D"/>
    <w:rsid w:val="009A4B6A"/>
    <w:rsid w:val="009C33B6"/>
    <w:rsid w:val="009C3508"/>
    <w:rsid w:val="009D406A"/>
    <w:rsid w:val="009E032C"/>
    <w:rsid w:val="009E2388"/>
    <w:rsid w:val="00A048FE"/>
    <w:rsid w:val="00A14361"/>
    <w:rsid w:val="00A163F2"/>
    <w:rsid w:val="00A170EB"/>
    <w:rsid w:val="00A33876"/>
    <w:rsid w:val="00A43423"/>
    <w:rsid w:val="00A543CA"/>
    <w:rsid w:val="00A728E1"/>
    <w:rsid w:val="00A74F44"/>
    <w:rsid w:val="00AA1AA1"/>
    <w:rsid w:val="00AB3832"/>
    <w:rsid w:val="00AE23E9"/>
    <w:rsid w:val="00B036C5"/>
    <w:rsid w:val="00B17E10"/>
    <w:rsid w:val="00B33590"/>
    <w:rsid w:val="00B3397A"/>
    <w:rsid w:val="00B77541"/>
    <w:rsid w:val="00BC6F8D"/>
    <w:rsid w:val="00BD7FAD"/>
    <w:rsid w:val="00BF3C5A"/>
    <w:rsid w:val="00C02A1B"/>
    <w:rsid w:val="00C646C5"/>
    <w:rsid w:val="00C66FA5"/>
    <w:rsid w:val="00C72E03"/>
    <w:rsid w:val="00C93B06"/>
    <w:rsid w:val="00CA3A0C"/>
    <w:rsid w:val="00CB0F87"/>
    <w:rsid w:val="00CC27F1"/>
    <w:rsid w:val="00CD6465"/>
    <w:rsid w:val="00CE5AB7"/>
    <w:rsid w:val="00CE5B77"/>
    <w:rsid w:val="00CE6A11"/>
    <w:rsid w:val="00CE7425"/>
    <w:rsid w:val="00CF1614"/>
    <w:rsid w:val="00D049E4"/>
    <w:rsid w:val="00D05C01"/>
    <w:rsid w:val="00D16E90"/>
    <w:rsid w:val="00D26CAC"/>
    <w:rsid w:val="00D26CBC"/>
    <w:rsid w:val="00D77A91"/>
    <w:rsid w:val="00D8053F"/>
    <w:rsid w:val="00D87BF5"/>
    <w:rsid w:val="00DB60DE"/>
    <w:rsid w:val="00DC1BC6"/>
    <w:rsid w:val="00DD46EE"/>
    <w:rsid w:val="00DE0137"/>
    <w:rsid w:val="00DE06F3"/>
    <w:rsid w:val="00DE7641"/>
    <w:rsid w:val="00DF22C2"/>
    <w:rsid w:val="00DF63BF"/>
    <w:rsid w:val="00E01BEE"/>
    <w:rsid w:val="00E05E64"/>
    <w:rsid w:val="00E14D29"/>
    <w:rsid w:val="00E31867"/>
    <w:rsid w:val="00E3345E"/>
    <w:rsid w:val="00E665CA"/>
    <w:rsid w:val="00E70CDC"/>
    <w:rsid w:val="00EA7C80"/>
    <w:rsid w:val="00EC27FE"/>
    <w:rsid w:val="00ED45F7"/>
    <w:rsid w:val="00EE0E54"/>
    <w:rsid w:val="00EF022F"/>
    <w:rsid w:val="00F36A5C"/>
    <w:rsid w:val="00F70CED"/>
    <w:rsid w:val="00F87021"/>
    <w:rsid w:val="00FB7192"/>
    <w:rsid w:val="00FC541B"/>
    <w:rsid w:val="01EF65B9"/>
    <w:rsid w:val="02D768B7"/>
    <w:rsid w:val="03575F0B"/>
    <w:rsid w:val="03B77229"/>
    <w:rsid w:val="08A96CC2"/>
    <w:rsid w:val="09A920E8"/>
    <w:rsid w:val="09C1778E"/>
    <w:rsid w:val="0A072481"/>
    <w:rsid w:val="0EFF5127"/>
    <w:rsid w:val="107F689D"/>
    <w:rsid w:val="11807745"/>
    <w:rsid w:val="11CE1A42"/>
    <w:rsid w:val="11F47704"/>
    <w:rsid w:val="124064FE"/>
    <w:rsid w:val="13183FE3"/>
    <w:rsid w:val="13355B11"/>
    <w:rsid w:val="136817E4"/>
    <w:rsid w:val="140D7D73"/>
    <w:rsid w:val="14A511EB"/>
    <w:rsid w:val="14C15298"/>
    <w:rsid w:val="174C3A48"/>
    <w:rsid w:val="1C117199"/>
    <w:rsid w:val="1C5876C9"/>
    <w:rsid w:val="1CE83979"/>
    <w:rsid w:val="1EDD63B3"/>
    <w:rsid w:val="1F477FE0"/>
    <w:rsid w:val="204236FB"/>
    <w:rsid w:val="21E52AA7"/>
    <w:rsid w:val="256F5577"/>
    <w:rsid w:val="26E31D69"/>
    <w:rsid w:val="270C409F"/>
    <w:rsid w:val="27AB0725"/>
    <w:rsid w:val="28A14135"/>
    <w:rsid w:val="2D7B562D"/>
    <w:rsid w:val="2E835E5F"/>
    <w:rsid w:val="2F835A02"/>
    <w:rsid w:val="322555EA"/>
    <w:rsid w:val="32614B36"/>
    <w:rsid w:val="328714F2"/>
    <w:rsid w:val="3359184A"/>
    <w:rsid w:val="342D50A6"/>
    <w:rsid w:val="34CC172C"/>
    <w:rsid w:val="36C41867"/>
    <w:rsid w:val="397101CC"/>
    <w:rsid w:val="3C653686"/>
    <w:rsid w:val="3CF84295"/>
    <w:rsid w:val="3D22095C"/>
    <w:rsid w:val="3D351B7B"/>
    <w:rsid w:val="3D366A40"/>
    <w:rsid w:val="40C120CD"/>
    <w:rsid w:val="41B27457"/>
    <w:rsid w:val="41F72149"/>
    <w:rsid w:val="439353EE"/>
    <w:rsid w:val="43BC4F2D"/>
    <w:rsid w:val="47064A15"/>
    <w:rsid w:val="47C92554"/>
    <w:rsid w:val="4929586E"/>
    <w:rsid w:val="4A7D0844"/>
    <w:rsid w:val="500A39DE"/>
    <w:rsid w:val="5025293D"/>
    <w:rsid w:val="528C3A7D"/>
    <w:rsid w:val="54BD5016"/>
    <w:rsid w:val="552B083F"/>
    <w:rsid w:val="55303CD0"/>
    <w:rsid w:val="55B961B3"/>
    <w:rsid w:val="564F4128"/>
    <w:rsid w:val="5677786A"/>
    <w:rsid w:val="585F770B"/>
    <w:rsid w:val="599011AB"/>
    <w:rsid w:val="5B2E68CB"/>
    <w:rsid w:val="5C622D9E"/>
    <w:rsid w:val="5D2508DD"/>
    <w:rsid w:val="5DD14279"/>
    <w:rsid w:val="5DDB4B89"/>
    <w:rsid w:val="5DDC5E8E"/>
    <w:rsid w:val="5E1849EE"/>
    <w:rsid w:val="5EB80CF4"/>
    <w:rsid w:val="60773149"/>
    <w:rsid w:val="60EB5790"/>
    <w:rsid w:val="632856C7"/>
    <w:rsid w:val="64C03B57"/>
    <w:rsid w:val="64E65F95"/>
    <w:rsid w:val="655C6502"/>
    <w:rsid w:val="65A550CF"/>
    <w:rsid w:val="65DC302A"/>
    <w:rsid w:val="66705A9C"/>
    <w:rsid w:val="6697375D"/>
    <w:rsid w:val="66E17055"/>
    <w:rsid w:val="699D5FD4"/>
    <w:rsid w:val="6D2E042E"/>
    <w:rsid w:val="6E927CF6"/>
    <w:rsid w:val="6EC923CE"/>
    <w:rsid w:val="72376BF2"/>
    <w:rsid w:val="72EA77A8"/>
    <w:rsid w:val="72F65D2C"/>
    <w:rsid w:val="739D6139"/>
    <w:rsid w:val="75132823"/>
    <w:rsid w:val="76F73CBD"/>
    <w:rsid w:val="77AB11E2"/>
    <w:rsid w:val="78FE2D8D"/>
    <w:rsid w:val="795F1B2D"/>
    <w:rsid w:val="7ADB4493"/>
    <w:rsid w:val="7B09796A"/>
    <w:rsid w:val="7B35042F"/>
    <w:rsid w:val="7E8369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unhideWhenUsed="0"/>
    <w:lsdException w:name="header" w:semiHidden="0"/>
    <w:lsdException w:name="footer" w:semiHidden="0"/>
    <w:lsdException w:name="caption" w:uiPriority="35" w:qFormat="1"/>
    <w:lsdException w:name="annotation reference" w:uiPriority="0" w:unhideWhenUsed="0"/>
    <w:lsdException w:name="page number" w:semiHidden="0"/>
    <w:lsdException w:name="Title" w:semiHidden="0" w:uiPriority="10" w:unhideWhenUsed="0" w:qFormat="1"/>
    <w:lsdException w:name="Default Paragraph Font" w:semiHidden="0"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Web)" w:semiHidden="0" w:uiPriority="0" w:unhideWhenUsed="0"/>
    <w:lsdException w:name="Normal Table" w:semiHidden="0"/>
    <w:lsdException w:name="annotation subject" w:uiPriority="0" w:unhideWhenUsed="0"/>
    <w:lsdException w:name="Balloon Text" w:semiHidden="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hAnsi="Calibri"/>
      <w:b/>
      <w:bCs/>
      <w:kern w:val="44"/>
      <w:sz w:val="44"/>
      <w:szCs w:val="44"/>
      <w:lang/>
    </w:rPr>
  </w:style>
  <w:style w:type="paragraph" w:styleId="3">
    <w:name w:val="heading 3"/>
    <w:basedOn w:val="a"/>
    <w:next w:val="a"/>
    <w:uiPriority w:val="9"/>
    <w:qFormat/>
    <w:pPr>
      <w:spacing w:before="100" w:beforeAutospacing="1" w:after="100" w:afterAutospacing="1"/>
      <w:jc w:val="left"/>
      <w:outlineLvl w:val="2"/>
    </w:pPr>
    <w:rPr>
      <w:rFonts w:ascii="宋体" w:hAnsi="宋体" w:cs="宋体" w:hint="eastAsia"/>
      <w:b/>
      <w:kern w:val="0"/>
      <w:sz w:val="27"/>
      <w:szCs w:val="27"/>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Pr>
      <w:rFonts w:ascii="Times New Roman" w:eastAsia="宋体" w:hAnsi="Times New Roman"/>
      <w:sz w:val="18"/>
    </w:rPr>
  </w:style>
  <w:style w:type="character" w:styleId="a4">
    <w:name w:val="annotation reference"/>
    <w:semiHidden/>
    <w:rPr>
      <w:sz w:val="21"/>
      <w:szCs w:val="21"/>
    </w:rPr>
  </w:style>
  <w:style w:type="character" w:customStyle="1" w:styleId="Char">
    <w:name w:val="批注框文本 Char"/>
    <w:link w:val="a5"/>
    <w:uiPriority w:val="99"/>
    <w:semiHidden/>
    <w:rPr>
      <w:rFonts w:ascii="Calibri" w:eastAsia="宋体" w:hAnsi="Calibri" w:cs="Times New Roman"/>
      <w:sz w:val="18"/>
      <w:szCs w:val="18"/>
    </w:rPr>
  </w:style>
  <w:style w:type="character" w:customStyle="1" w:styleId="Char0">
    <w:name w:val="页眉 Char"/>
    <w:link w:val="a6"/>
    <w:uiPriority w:val="99"/>
    <w:rPr>
      <w:sz w:val="18"/>
      <w:szCs w:val="18"/>
    </w:rPr>
  </w:style>
  <w:style w:type="character" w:customStyle="1" w:styleId="1Char">
    <w:name w:val="标题 1 Char"/>
    <w:link w:val="1"/>
    <w:uiPriority w:val="9"/>
    <w:rPr>
      <w:rFonts w:ascii="Calibri" w:eastAsia="宋体" w:hAnsi="Calibri" w:cs="Times New Roman"/>
      <w:b/>
      <w:bCs/>
      <w:kern w:val="44"/>
      <w:sz w:val="44"/>
      <w:szCs w:val="44"/>
    </w:rPr>
  </w:style>
  <w:style w:type="character" w:customStyle="1" w:styleId="new">
    <w:name w:val="new"/>
    <w:basedOn w:val="a0"/>
  </w:style>
  <w:style w:type="character" w:customStyle="1" w:styleId="a09">
    <w:name w:val="a09"/>
    <w:basedOn w:val="a0"/>
  </w:style>
  <w:style w:type="character" w:customStyle="1" w:styleId="Char1">
    <w:name w:val="页脚 Char"/>
    <w:link w:val="a7"/>
    <w:uiPriority w:val="99"/>
    <w:rPr>
      <w:sz w:val="18"/>
      <w:szCs w:val="18"/>
    </w:rPr>
  </w:style>
  <w:style w:type="character" w:customStyle="1" w:styleId="Char2">
    <w:name w:val="正文文本缩进 Char"/>
    <w:link w:val="a8"/>
    <w:uiPriority w:val="99"/>
    <w:semiHidden/>
    <w:rPr>
      <w:kern w:val="2"/>
      <w:sz w:val="21"/>
      <w:szCs w:val="22"/>
    </w:rPr>
  </w:style>
  <w:style w:type="character" w:customStyle="1" w:styleId="a9">
    <w:name w:val="指导原则正文"/>
    <w:qFormat/>
    <w:rPr>
      <w:rFonts w:eastAsia="仿宋"/>
      <w:color w:val="000000"/>
      <w:sz w:val="32"/>
    </w:rPr>
  </w:style>
  <w:style w:type="paragraph" w:styleId="aa">
    <w:name w:val="annotation subject"/>
    <w:basedOn w:val="ab"/>
    <w:next w:val="ab"/>
    <w:semiHidden/>
    <w:rPr>
      <w:b/>
      <w:bCs/>
    </w:rPr>
  </w:style>
  <w:style w:type="paragraph" w:styleId="a5">
    <w:name w:val="Balloon Text"/>
    <w:basedOn w:val="a"/>
    <w:link w:val="Char"/>
    <w:uiPriority w:val="99"/>
    <w:unhideWhenUsed/>
    <w:rPr>
      <w:rFonts w:ascii="Calibri" w:hAnsi="Calibri"/>
      <w:kern w:val="0"/>
      <w:sz w:val="18"/>
      <w:szCs w:val="18"/>
      <w:lang/>
    </w:rPr>
  </w:style>
  <w:style w:type="paragraph" w:customStyle="1" w:styleId="ac">
    <w:name w:val="章标题"/>
    <w:basedOn w:val="a"/>
    <w:pPr>
      <w:numPr>
        <w:numId w:val="1"/>
      </w:numPr>
    </w:pPr>
  </w:style>
  <w:style w:type="paragraph" w:styleId="ad">
    <w:name w:val="Body Text"/>
    <w:basedOn w:val="a"/>
    <w:pPr>
      <w:spacing w:after="120"/>
    </w:pPr>
    <w:rPr>
      <w:szCs w:val="24"/>
    </w:rPr>
  </w:style>
  <w:style w:type="paragraph" w:styleId="ab">
    <w:name w:val="annotation text"/>
    <w:basedOn w:val="a"/>
    <w:semiHidden/>
    <w:pPr>
      <w:jc w:val="left"/>
    </w:pPr>
  </w:style>
  <w:style w:type="paragraph" w:styleId="a8">
    <w:name w:val="Body Text Indent"/>
    <w:basedOn w:val="a"/>
    <w:link w:val="Char2"/>
    <w:uiPriority w:val="99"/>
    <w:unhideWhenUsed/>
    <w:pPr>
      <w:spacing w:after="120"/>
      <w:ind w:leftChars="200" w:left="420"/>
    </w:pPr>
    <w:rPr>
      <w:lang/>
    </w:rPr>
  </w:style>
  <w:style w:type="paragraph" w:styleId="ae">
    <w:name w:val="Normal (Web)"/>
    <w:basedOn w:val="a"/>
    <w:pPr>
      <w:widowControl/>
      <w:spacing w:before="100" w:beforeAutospacing="1" w:after="100" w:afterAutospacing="1"/>
      <w:jc w:val="left"/>
    </w:pPr>
    <w:rPr>
      <w:rFonts w:ascii="宋体" w:hAnsi="宋体"/>
      <w:kern w:val="0"/>
      <w:sz w:val="24"/>
      <w:szCs w:val="24"/>
    </w:rPr>
  </w:style>
  <w:style w:type="paragraph" w:styleId="af">
    <w:name w:val="Plain Text"/>
    <w:basedOn w:val="a"/>
    <w:uiPriority w:val="99"/>
    <w:unhideWhenUsed/>
    <w:rPr>
      <w:rFonts w:ascii="宋体" w:hAnsi="Courier New"/>
    </w:rPr>
  </w:style>
  <w:style w:type="paragraph" w:styleId="a7">
    <w:name w:val="footer"/>
    <w:basedOn w:val="a"/>
    <w:link w:val="Char1"/>
    <w:uiPriority w:val="99"/>
    <w:unhideWhenUsed/>
    <w:pPr>
      <w:tabs>
        <w:tab w:val="center" w:pos="4153"/>
        <w:tab w:val="right" w:pos="8306"/>
      </w:tabs>
      <w:snapToGrid w:val="0"/>
      <w:jc w:val="left"/>
    </w:pPr>
    <w:rPr>
      <w:kern w:val="0"/>
      <w:sz w:val="18"/>
      <w:szCs w:val="18"/>
      <w:lang/>
    </w:rPr>
  </w:style>
  <w:style w:type="paragraph" w:styleId="a6">
    <w:name w:val="header"/>
    <w:basedOn w:val="a"/>
    <w:link w:val="Char0"/>
    <w:uiPriority w:val="99"/>
    <w:unhideWhenUsed/>
    <w:pPr>
      <w:pBdr>
        <w:bottom w:val="single" w:sz="6" w:space="1" w:color="auto"/>
      </w:pBdr>
      <w:tabs>
        <w:tab w:val="center" w:pos="4153"/>
        <w:tab w:val="right" w:pos="8306"/>
      </w:tabs>
      <w:snapToGrid w:val="0"/>
      <w:jc w:val="center"/>
    </w:pPr>
    <w:rPr>
      <w:kern w:val="0"/>
      <w:sz w:val="18"/>
      <w:szCs w:val="18"/>
      <w:lang/>
    </w:rPr>
  </w:style>
  <w:style w:type="paragraph" w:customStyle="1" w:styleId="af0">
    <w:name w:val="二级标题指导原则"/>
    <w:basedOn w:val="a"/>
    <w:qFormat/>
    <w:pPr>
      <w:ind w:firstLineChars="200" w:firstLine="200"/>
    </w:pPr>
    <w:rPr>
      <w:rFonts w:eastAsia="黑体"/>
      <w:sz w:val="32"/>
    </w:rPr>
  </w:style>
  <w:style w:type="paragraph" w:customStyle="1" w:styleId="af1">
    <w:name w:val="标准书脚_奇数页"/>
    <w:pPr>
      <w:spacing w:before="120"/>
      <w:jc w:val="right"/>
    </w:pPr>
    <w:rPr>
      <w:sz w:val="18"/>
    </w:rPr>
  </w:style>
  <w:style w:type="paragraph" w:customStyle="1" w:styleId="af2">
    <w:name w:val="三级条标题_指导原则"/>
    <w:basedOn w:val="a"/>
    <w:qFormat/>
    <w:pPr>
      <w:ind w:firstLineChars="200" w:firstLine="200"/>
    </w:pPr>
    <w:rPr>
      <w:rFonts w:eastAsia="楷体"/>
      <w:sz w:val="32"/>
    </w:rPr>
  </w:style>
  <w:style w:type="paragraph" w:styleId="af3">
    <w:name w:val="List Paragraph"/>
    <w:basedOn w:val="a"/>
    <w:uiPriority w:val="34"/>
    <w:qFormat/>
    <w:pPr>
      <w:ind w:firstLineChars="200" w:firstLine="420"/>
    </w:pPr>
  </w:style>
  <w:style w:type="paragraph" w:customStyle="1" w:styleId="af4">
    <w:name w:val="四级条标题"/>
    <w:basedOn w:val="a"/>
    <w:pPr>
      <w:numPr>
        <w:ilvl w:val="4"/>
        <w:numId w:val="1"/>
      </w:numPr>
    </w:pPr>
  </w:style>
  <w:style w:type="paragraph" w:customStyle="1" w:styleId="af5">
    <w:name w:val="五级条标题"/>
    <w:basedOn w:val="a"/>
    <w:pPr>
      <w:numPr>
        <w:ilvl w:val="5"/>
        <w:numId w:val="1"/>
      </w:numPr>
    </w:pPr>
  </w:style>
  <w:style w:type="paragraph" w:customStyle="1" w:styleId="af6">
    <w:name w:val="一级条标题"/>
    <w:basedOn w:val="a"/>
    <w:pPr>
      <w:numPr>
        <w:ilvl w:val="1"/>
        <w:numId w:val="1"/>
      </w:numPr>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E3EDC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1271</Words>
  <Characters>7247</Characters>
  <Application>Microsoft Office Word</Application>
  <DocSecurity>0</DocSecurity>
  <PresentationFormat/>
  <Lines>60</Lines>
  <Paragraphs>17</Paragraphs>
  <Slides>0</Slides>
  <Notes>0</Notes>
  <HiddenSlides>0</HiddenSlides>
  <MMClips>0</MMClips>
  <ScaleCrop>false</ScaleCrop>
  <Company>P R C</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超声理疗设备产品注册技术审查指导原则</dc:title>
  <dc:creator>wangj</dc:creator>
  <cp:lastModifiedBy>管理员</cp:lastModifiedBy>
  <cp:revision>2</cp:revision>
  <cp:lastPrinted>2017-04-14T08:13:00Z</cp:lastPrinted>
  <dcterms:created xsi:type="dcterms:W3CDTF">2018-07-18T02:17:00Z</dcterms:created>
  <dcterms:modified xsi:type="dcterms:W3CDTF">2018-07-18T02:17:00Z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