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08" w:rsidRPr="00160764" w:rsidRDefault="00BC4B08" w:rsidP="00BC4B08">
      <w:pPr>
        <w:jc w:val="right"/>
        <w:rPr>
          <w:rFonts w:ascii="仿宋" w:eastAsia="仿宋" w:hAnsi="仿宋"/>
          <w:b/>
          <w:color w:val="000000"/>
          <w:sz w:val="32"/>
          <w:szCs w:val="32"/>
        </w:rPr>
      </w:pPr>
      <w:r w:rsidRPr="00160764">
        <w:rPr>
          <w:rFonts w:ascii="仿宋" w:eastAsia="仿宋" w:hAnsi="仿宋"/>
          <w:b/>
          <w:color w:val="000000"/>
          <w:sz w:val="32"/>
          <w:szCs w:val="32"/>
        </w:rPr>
        <w:t>指导原则编号：□□□□□□□□</w:t>
      </w:r>
    </w:p>
    <w:p w:rsidR="00BC4B08" w:rsidRPr="00160764" w:rsidRDefault="00BC4B08" w:rsidP="00BC4B08">
      <w:pPr>
        <w:spacing w:before="100" w:beforeAutospacing="1" w:after="100" w:afterAutospacing="1" w:line="360" w:lineRule="auto"/>
        <w:ind w:leftChars="-86" w:left="28" w:rightChars="-70" w:right="-147" w:hangingChars="40" w:hanging="209"/>
        <w:jc w:val="center"/>
        <w:rPr>
          <w:rFonts w:ascii="仿宋" w:eastAsia="仿宋" w:hAnsi="仿宋"/>
          <w:b/>
          <w:color w:val="000000"/>
          <w:sz w:val="52"/>
          <w:szCs w:val="52"/>
        </w:rPr>
      </w:pPr>
    </w:p>
    <w:p w:rsidR="00BC4B08" w:rsidRPr="00160764" w:rsidRDefault="00BC4B08" w:rsidP="00BC4B08">
      <w:pPr>
        <w:spacing w:before="100" w:beforeAutospacing="1" w:after="100" w:afterAutospacing="1" w:line="360" w:lineRule="auto"/>
        <w:ind w:leftChars="-86" w:left="28" w:rightChars="-70" w:right="-147" w:hangingChars="40" w:hanging="209"/>
        <w:jc w:val="center"/>
        <w:rPr>
          <w:rFonts w:ascii="仿宋" w:eastAsia="仿宋" w:hAnsi="仿宋"/>
          <w:b/>
          <w:color w:val="000000"/>
          <w:sz w:val="52"/>
          <w:szCs w:val="52"/>
        </w:rPr>
      </w:pPr>
    </w:p>
    <w:p w:rsidR="00BC4B08" w:rsidRPr="00160764" w:rsidRDefault="00BC4B08" w:rsidP="00BC4B08">
      <w:pPr>
        <w:spacing w:before="100" w:beforeAutospacing="1" w:after="100" w:afterAutospacing="1" w:line="360" w:lineRule="auto"/>
        <w:ind w:leftChars="-86" w:left="28" w:rightChars="-70" w:right="-147" w:hangingChars="40" w:hanging="209"/>
        <w:jc w:val="center"/>
        <w:rPr>
          <w:rFonts w:ascii="仿宋" w:eastAsia="仿宋" w:hAnsi="仿宋"/>
          <w:b/>
          <w:color w:val="000000"/>
          <w:sz w:val="52"/>
          <w:szCs w:val="52"/>
        </w:rPr>
      </w:pPr>
      <w:r w:rsidRPr="00160764">
        <w:rPr>
          <w:rFonts w:ascii="仿宋" w:eastAsia="仿宋" w:hAnsi="仿宋" w:hint="eastAsia"/>
          <w:b/>
          <w:color w:val="000000"/>
          <w:sz w:val="52"/>
          <w:szCs w:val="52"/>
        </w:rPr>
        <w:t>钙磷/硅类骨填充</w:t>
      </w:r>
      <w:r w:rsidR="00F85EC2" w:rsidRPr="00160764">
        <w:rPr>
          <w:rFonts w:ascii="仿宋" w:eastAsia="仿宋" w:hAnsi="仿宋" w:hint="eastAsia"/>
          <w:b/>
          <w:color w:val="000000"/>
          <w:sz w:val="52"/>
          <w:szCs w:val="52"/>
        </w:rPr>
        <w:t>材料</w:t>
      </w:r>
      <w:r w:rsidRPr="00160764">
        <w:rPr>
          <w:rFonts w:ascii="仿宋" w:eastAsia="仿宋" w:hAnsi="仿宋" w:hint="eastAsia"/>
          <w:b/>
          <w:color w:val="000000"/>
          <w:sz w:val="52"/>
          <w:szCs w:val="52"/>
        </w:rPr>
        <w:t>注册技术审查</w:t>
      </w:r>
    </w:p>
    <w:p w:rsidR="00BC4B08" w:rsidRPr="00160764" w:rsidRDefault="00BC4B08" w:rsidP="00BC4B08">
      <w:pPr>
        <w:spacing w:before="100" w:beforeAutospacing="1" w:after="100" w:afterAutospacing="1" w:line="360" w:lineRule="auto"/>
        <w:ind w:leftChars="-86" w:left="28" w:rightChars="-70" w:right="-147" w:hangingChars="40" w:hanging="209"/>
        <w:jc w:val="center"/>
        <w:rPr>
          <w:rFonts w:ascii="仿宋" w:eastAsia="仿宋" w:hAnsi="仿宋"/>
          <w:b/>
          <w:color w:val="000000"/>
          <w:sz w:val="52"/>
          <w:szCs w:val="52"/>
        </w:rPr>
      </w:pPr>
      <w:r w:rsidRPr="00160764">
        <w:rPr>
          <w:rFonts w:ascii="仿宋" w:eastAsia="仿宋" w:hAnsi="仿宋" w:hint="eastAsia"/>
          <w:b/>
          <w:color w:val="000000"/>
          <w:sz w:val="52"/>
          <w:szCs w:val="52"/>
        </w:rPr>
        <w:t>指导原则</w:t>
      </w:r>
    </w:p>
    <w:p w:rsidR="00BC4B08" w:rsidRPr="00146A44" w:rsidRDefault="00BC4B08" w:rsidP="00BC4B08">
      <w:pPr>
        <w:spacing w:before="100" w:beforeAutospacing="1" w:after="100" w:afterAutospacing="1" w:line="360" w:lineRule="auto"/>
        <w:ind w:leftChars="-86" w:left="-5" w:rightChars="-70" w:right="-147" w:hangingChars="40" w:hanging="176"/>
        <w:jc w:val="center"/>
        <w:rPr>
          <w:rFonts w:ascii="仿宋" w:eastAsia="仿宋" w:hAnsi="仿宋"/>
          <w:b/>
          <w:color w:val="000000"/>
          <w:sz w:val="44"/>
          <w:szCs w:val="44"/>
        </w:rPr>
      </w:pPr>
      <w:r w:rsidRPr="00146A44">
        <w:rPr>
          <w:rFonts w:ascii="仿宋" w:eastAsia="仿宋" w:hAnsi="仿宋" w:hint="eastAsia"/>
          <w:sz w:val="44"/>
          <w:szCs w:val="44"/>
        </w:rPr>
        <w:t>（征求意见稿）</w:t>
      </w:r>
    </w:p>
    <w:p w:rsidR="00BC4B08" w:rsidRPr="00160764" w:rsidRDefault="00BC4B08" w:rsidP="00BC4B08">
      <w:pPr>
        <w:spacing w:before="100" w:beforeAutospacing="1" w:after="100" w:afterAutospacing="1" w:line="360" w:lineRule="auto"/>
        <w:jc w:val="cente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Pr="00160764" w:rsidRDefault="00BC4B08" w:rsidP="00BC4B08">
      <w:pPr>
        <w:rPr>
          <w:rFonts w:ascii="仿宋" w:eastAsia="仿宋" w:hAnsi="仿宋"/>
          <w:b/>
          <w:color w:val="000000"/>
          <w:sz w:val="44"/>
          <w:szCs w:val="44"/>
        </w:rPr>
      </w:pPr>
    </w:p>
    <w:p w:rsidR="00BC4B08" w:rsidRDefault="00BC4B08" w:rsidP="00BC4B08">
      <w:pPr>
        <w:jc w:val="center"/>
        <w:rPr>
          <w:rFonts w:ascii="仿宋" w:eastAsia="仿宋" w:hAnsi="仿宋"/>
          <w:b/>
          <w:bCs/>
          <w:color w:val="000000"/>
          <w:sz w:val="32"/>
          <w:szCs w:val="32"/>
        </w:rPr>
      </w:pPr>
      <w:r w:rsidRPr="00160764">
        <w:rPr>
          <w:rFonts w:ascii="仿宋" w:eastAsia="仿宋" w:hAnsi="仿宋"/>
          <w:b/>
          <w:bCs/>
          <w:color w:val="000000"/>
          <w:sz w:val="32"/>
          <w:szCs w:val="32"/>
        </w:rPr>
        <w:t>二O一</w:t>
      </w:r>
      <w:r w:rsidRPr="00160764">
        <w:rPr>
          <w:rFonts w:ascii="仿宋" w:eastAsia="仿宋" w:hAnsi="仿宋" w:hint="eastAsia"/>
          <w:b/>
          <w:bCs/>
          <w:color w:val="000000"/>
          <w:sz w:val="32"/>
          <w:szCs w:val="32"/>
        </w:rPr>
        <w:t>六</w:t>
      </w:r>
      <w:r w:rsidRPr="00160764">
        <w:rPr>
          <w:rFonts w:ascii="仿宋" w:eastAsia="仿宋" w:hAnsi="仿宋"/>
          <w:b/>
          <w:bCs/>
          <w:color w:val="000000"/>
          <w:sz w:val="32"/>
          <w:szCs w:val="32"/>
        </w:rPr>
        <w:t>年</w:t>
      </w:r>
      <w:r w:rsidR="006C4D4E">
        <w:rPr>
          <w:rFonts w:ascii="仿宋" w:eastAsia="仿宋" w:hAnsi="仿宋" w:hint="eastAsia"/>
          <w:b/>
          <w:bCs/>
          <w:color w:val="000000"/>
          <w:sz w:val="32"/>
          <w:szCs w:val="32"/>
        </w:rPr>
        <w:t>七</w:t>
      </w:r>
      <w:r w:rsidRPr="00160764">
        <w:rPr>
          <w:rFonts w:ascii="仿宋" w:eastAsia="仿宋" w:hAnsi="仿宋"/>
          <w:b/>
          <w:bCs/>
          <w:color w:val="000000"/>
          <w:sz w:val="32"/>
          <w:szCs w:val="32"/>
        </w:rPr>
        <w:t>月</w:t>
      </w:r>
    </w:p>
    <w:p w:rsidR="00AE6686" w:rsidRPr="00160764" w:rsidRDefault="00AE6686" w:rsidP="00AE6686">
      <w:pPr>
        <w:widowControl/>
        <w:jc w:val="left"/>
        <w:rPr>
          <w:rFonts w:ascii="仿宋" w:eastAsia="仿宋" w:hAnsi="仿宋"/>
          <w:b/>
          <w:bCs/>
          <w:color w:val="000000"/>
          <w:sz w:val="32"/>
          <w:szCs w:val="32"/>
        </w:rPr>
      </w:pPr>
      <w:r>
        <w:rPr>
          <w:rFonts w:ascii="仿宋" w:eastAsia="仿宋" w:hAnsi="仿宋"/>
          <w:b/>
          <w:bCs/>
          <w:color w:val="000000"/>
          <w:sz w:val="32"/>
          <w:szCs w:val="32"/>
        </w:rPr>
        <w:br w:type="page"/>
      </w:r>
    </w:p>
    <w:p w:rsidR="007A1E6F" w:rsidRPr="00160764" w:rsidRDefault="00DC00FE" w:rsidP="00DF717B">
      <w:pPr>
        <w:tabs>
          <w:tab w:val="left" w:pos="6237"/>
        </w:tabs>
        <w:jc w:val="center"/>
        <w:rPr>
          <w:rFonts w:ascii="仿宋" w:eastAsia="仿宋" w:hAnsi="仿宋" w:cs="Times New Roman"/>
          <w:b/>
          <w:bCs/>
          <w:kern w:val="44"/>
          <w:sz w:val="40"/>
          <w:szCs w:val="40"/>
        </w:rPr>
      </w:pPr>
      <w:r w:rsidRPr="00160764">
        <w:rPr>
          <w:rFonts w:ascii="仿宋" w:eastAsia="仿宋" w:hAnsi="仿宋" w:cs="Times New Roman" w:hint="eastAsia"/>
          <w:b/>
          <w:bCs/>
          <w:kern w:val="44"/>
          <w:sz w:val="40"/>
          <w:szCs w:val="40"/>
        </w:rPr>
        <w:lastRenderedPageBreak/>
        <w:t>目</w:t>
      </w:r>
      <w:r w:rsidRPr="00160764">
        <w:rPr>
          <w:rFonts w:ascii="仿宋" w:eastAsia="仿宋" w:hAnsi="仿宋" w:cs="Times New Roman"/>
          <w:b/>
          <w:bCs/>
          <w:kern w:val="44"/>
          <w:sz w:val="40"/>
          <w:szCs w:val="40"/>
        </w:rPr>
        <w:t xml:space="preserve">  </w:t>
      </w:r>
      <w:r w:rsidRPr="00160764">
        <w:rPr>
          <w:rFonts w:ascii="仿宋" w:eastAsia="仿宋" w:hAnsi="仿宋" w:cs="Times New Roman" w:hint="eastAsia"/>
          <w:b/>
          <w:bCs/>
          <w:kern w:val="44"/>
          <w:sz w:val="40"/>
          <w:szCs w:val="40"/>
        </w:rPr>
        <w:t>录</w:t>
      </w:r>
    </w:p>
    <w:p w:rsidR="007A1E6F" w:rsidRPr="00160764" w:rsidRDefault="007A1E6F" w:rsidP="00DF717B">
      <w:pPr>
        <w:tabs>
          <w:tab w:val="left" w:pos="6237"/>
        </w:tabs>
        <w:jc w:val="center"/>
        <w:rPr>
          <w:rFonts w:asciiTheme="majorEastAsia" w:eastAsiaTheme="majorEastAsia" w:hAnsiTheme="majorEastAsia" w:cs="Times New Roman"/>
          <w:b/>
          <w:bCs/>
          <w:kern w:val="44"/>
          <w:sz w:val="40"/>
          <w:szCs w:val="40"/>
        </w:rPr>
      </w:pPr>
    </w:p>
    <w:p w:rsidR="00997025" w:rsidRPr="00997025" w:rsidRDefault="00A51A8F">
      <w:pPr>
        <w:pStyle w:val="10"/>
        <w:tabs>
          <w:tab w:val="left" w:pos="630"/>
          <w:tab w:val="right" w:leader="dot" w:pos="8296"/>
        </w:tabs>
        <w:rPr>
          <w:rFonts w:ascii="仿宋" w:eastAsia="仿宋" w:hAnsi="仿宋"/>
          <w:noProof/>
          <w:sz w:val="32"/>
          <w:szCs w:val="32"/>
        </w:rPr>
      </w:pPr>
      <w:r w:rsidRPr="00997025">
        <w:rPr>
          <w:rFonts w:ascii="仿宋" w:eastAsia="仿宋" w:hAnsi="仿宋" w:cs="Times New Roman"/>
          <w:bCs/>
          <w:kern w:val="44"/>
          <w:sz w:val="32"/>
          <w:szCs w:val="32"/>
        </w:rPr>
        <w:fldChar w:fldCharType="begin"/>
      </w:r>
      <w:r w:rsidR="00DC00FE" w:rsidRPr="00997025">
        <w:rPr>
          <w:rFonts w:ascii="仿宋" w:eastAsia="仿宋" w:hAnsi="仿宋" w:cs="Times New Roman"/>
          <w:bCs/>
          <w:kern w:val="44"/>
          <w:sz w:val="32"/>
          <w:szCs w:val="32"/>
        </w:rPr>
        <w:instrText xml:space="preserve"> TOC \o "1-3" \h \z \u </w:instrText>
      </w:r>
      <w:r w:rsidRPr="00997025">
        <w:rPr>
          <w:rFonts w:ascii="仿宋" w:eastAsia="仿宋" w:hAnsi="仿宋" w:cs="Times New Roman"/>
          <w:bCs/>
          <w:kern w:val="44"/>
          <w:sz w:val="32"/>
          <w:szCs w:val="32"/>
        </w:rPr>
        <w:fldChar w:fldCharType="separate"/>
      </w:r>
      <w:hyperlink w:anchor="_Toc457575404" w:history="1">
        <w:r w:rsidR="00997025" w:rsidRPr="00997025">
          <w:rPr>
            <w:rStyle w:val="a9"/>
            <w:rFonts w:ascii="仿宋" w:eastAsia="仿宋" w:hAnsi="仿宋" w:hint="eastAsia"/>
            <w:noProof/>
            <w:sz w:val="32"/>
            <w:szCs w:val="32"/>
          </w:rPr>
          <w:t>一.</w:t>
        </w:r>
        <w:r w:rsidR="00997025" w:rsidRPr="00997025">
          <w:rPr>
            <w:rFonts w:ascii="仿宋" w:eastAsia="仿宋" w:hAnsi="仿宋"/>
            <w:noProof/>
            <w:sz w:val="32"/>
            <w:szCs w:val="32"/>
          </w:rPr>
          <w:tab/>
        </w:r>
        <w:r w:rsidR="00997025" w:rsidRPr="00997025">
          <w:rPr>
            <w:rStyle w:val="a9"/>
            <w:rFonts w:ascii="仿宋" w:eastAsia="仿宋" w:hAnsi="仿宋" w:hint="eastAsia"/>
            <w:noProof/>
            <w:sz w:val="32"/>
            <w:szCs w:val="32"/>
          </w:rPr>
          <w:t>前言</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_Toc457575404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1</w:t>
        </w:r>
        <w:r w:rsidRPr="00997025">
          <w:rPr>
            <w:rFonts w:ascii="仿宋" w:eastAsia="仿宋" w:hAnsi="仿宋"/>
            <w:noProof/>
            <w:webHidden/>
            <w:sz w:val="32"/>
            <w:szCs w:val="32"/>
          </w:rPr>
          <w:fldChar w:fldCharType="end"/>
        </w:r>
      </w:hyperlink>
    </w:p>
    <w:p w:rsidR="00997025" w:rsidRPr="00997025" w:rsidRDefault="00A51A8F">
      <w:pPr>
        <w:pStyle w:val="10"/>
        <w:tabs>
          <w:tab w:val="left" w:pos="630"/>
          <w:tab w:val="right" w:leader="dot" w:pos="8296"/>
        </w:tabs>
        <w:rPr>
          <w:rFonts w:ascii="仿宋" w:eastAsia="仿宋" w:hAnsi="仿宋"/>
          <w:noProof/>
          <w:sz w:val="32"/>
          <w:szCs w:val="32"/>
        </w:rPr>
      </w:pPr>
      <w:hyperlink w:anchor="_Toc457575405" w:history="1">
        <w:r w:rsidR="00997025" w:rsidRPr="00997025">
          <w:rPr>
            <w:rStyle w:val="a9"/>
            <w:rFonts w:ascii="仿宋" w:eastAsia="仿宋" w:hAnsi="仿宋" w:hint="eastAsia"/>
            <w:noProof/>
            <w:sz w:val="32"/>
            <w:szCs w:val="32"/>
          </w:rPr>
          <w:t>二.</w:t>
        </w:r>
        <w:r w:rsidR="00997025" w:rsidRPr="00997025">
          <w:rPr>
            <w:rFonts w:ascii="仿宋" w:eastAsia="仿宋" w:hAnsi="仿宋"/>
            <w:noProof/>
            <w:sz w:val="32"/>
            <w:szCs w:val="32"/>
          </w:rPr>
          <w:tab/>
        </w:r>
        <w:r w:rsidR="00997025" w:rsidRPr="00997025">
          <w:rPr>
            <w:rStyle w:val="a9"/>
            <w:rFonts w:ascii="仿宋" w:eastAsia="仿宋" w:hAnsi="仿宋" w:hint="eastAsia"/>
            <w:noProof/>
            <w:sz w:val="32"/>
            <w:szCs w:val="32"/>
          </w:rPr>
          <w:t>适用范围</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_Toc457575405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w:t>
        </w:r>
        <w:r w:rsidRPr="00997025">
          <w:rPr>
            <w:rFonts w:ascii="仿宋" w:eastAsia="仿宋" w:hAnsi="仿宋"/>
            <w:noProof/>
            <w:webHidden/>
            <w:sz w:val="32"/>
            <w:szCs w:val="32"/>
          </w:rPr>
          <w:fldChar w:fldCharType="end"/>
        </w:r>
      </w:hyperlink>
    </w:p>
    <w:p w:rsidR="00997025" w:rsidRPr="00997025" w:rsidRDefault="00A51A8F">
      <w:pPr>
        <w:pStyle w:val="10"/>
        <w:tabs>
          <w:tab w:val="left" w:pos="630"/>
          <w:tab w:val="right" w:leader="dot" w:pos="8296"/>
        </w:tabs>
        <w:rPr>
          <w:rFonts w:ascii="仿宋" w:eastAsia="仿宋" w:hAnsi="仿宋"/>
          <w:noProof/>
          <w:sz w:val="32"/>
          <w:szCs w:val="32"/>
        </w:rPr>
      </w:pPr>
      <w:hyperlink w:anchor="_Toc457575406" w:history="1">
        <w:r w:rsidR="00997025" w:rsidRPr="00997025">
          <w:rPr>
            <w:rStyle w:val="a9"/>
            <w:rFonts w:ascii="仿宋" w:eastAsia="仿宋" w:hAnsi="仿宋" w:hint="eastAsia"/>
            <w:noProof/>
            <w:sz w:val="32"/>
            <w:szCs w:val="32"/>
          </w:rPr>
          <w:t>三.</w:t>
        </w:r>
        <w:r w:rsidR="00997025" w:rsidRPr="00997025">
          <w:rPr>
            <w:rFonts w:ascii="仿宋" w:eastAsia="仿宋" w:hAnsi="仿宋"/>
            <w:noProof/>
            <w:sz w:val="32"/>
            <w:szCs w:val="32"/>
          </w:rPr>
          <w:tab/>
        </w:r>
        <w:r w:rsidR="00997025" w:rsidRPr="00997025">
          <w:rPr>
            <w:rStyle w:val="a9"/>
            <w:rFonts w:ascii="仿宋" w:eastAsia="仿宋" w:hAnsi="仿宋" w:hint="eastAsia"/>
            <w:noProof/>
            <w:sz w:val="32"/>
            <w:szCs w:val="32"/>
          </w:rPr>
          <w:t>注册单元划分原则</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_Toc457575406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w:t>
        </w:r>
        <w:r w:rsidRPr="00997025">
          <w:rPr>
            <w:rFonts w:ascii="仿宋" w:eastAsia="仿宋" w:hAnsi="仿宋"/>
            <w:noProof/>
            <w:webHidden/>
            <w:sz w:val="32"/>
            <w:szCs w:val="32"/>
          </w:rPr>
          <w:fldChar w:fldCharType="end"/>
        </w:r>
      </w:hyperlink>
    </w:p>
    <w:p w:rsidR="00997025" w:rsidRPr="00997025" w:rsidRDefault="00A51A8F">
      <w:pPr>
        <w:pStyle w:val="10"/>
        <w:tabs>
          <w:tab w:val="left" w:pos="630"/>
          <w:tab w:val="right" w:leader="dot" w:pos="8296"/>
        </w:tabs>
        <w:rPr>
          <w:rFonts w:ascii="仿宋" w:eastAsia="仿宋" w:hAnsi="仿宋"/>
          <w:noProof/>
          <w:sz w:val="32"/>
          <w:szCs w:val="32"/>
        </w:rPr>
      </w:pPr>
      <w:hyperlink w:anchor="_Toc457575407" w:history="1">
        <w:r w:rsidR="00997025" w:rsidRPr="00997025">
          <w:rPr>
            <w:rStyle w:val="a9"/>
            <w:rFonts w:ascii="仿宋" w:eastAsia="仿宋" w:hAnsi="仿宋" w:hint="eastAsia"/>
            <w:noProof/>
            <w:sz w:val="32"/>
            <w:szCs w:val="32"/>
          </w:rPr>
          <w:t>四.</w:t>
        </w:r>
        <w:r w:rsidR="00997025" w:rsidRPr="00997025">
          <w:rPr>
            <w:rFonts w:ascii="仿宋" w:eastAsia="仿宋" w:hAnsi="仿宋"/>
            <w:noProof/>
            <w:sz w:val="32"/>
            <w:szCs w:val="32"/>
          </w:rPr>
          <w:tab/>
        </w:r>
        <w:r w:rsidR="00997025" w:rsidRPr="00997025">
          <w:rPr>
            <w:rStyle w:val="a9"/>
            <w:rFonts w:ascii="仿宋" w:eastAsia="仿宋" w:hAnsi="仿宋" w:hint="eastAsia"/>
            <w:noProof/>
            <w:sz w:val="32"/>
            <w:szCs w:val="32"/>
          </w:rPr>
          <w:t>注册申报资料要求</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_Toc457575407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08" w:history="1">
        <w:r w:rsidR="00997025" w:rsidRPr="00997025">
          <w:rPr>
            <w:rStyle w:val="a9"/>
            <w:rFonts w:ascii="仿宋" w:eastAsia="仿宋" w:hAnsi="仿宋" w:hint="eastAsia"/>
            <w:noProof/>
            <w:sz w:val="32"/>
            <w:szCs w:val="32"/>
          </w:rPr>
          <w:t>（一）综述资料</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_Toc457575408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09" w:history="1">
        <w:r w:rsidR="00997025" w:rsidRPr="00997025">
          <w:rPr>
            <w:rStyle w:val="a9"/>
            <w:rFonts w:ascii="仿宋" w:eastAsia="仿宋" w:hAnsi="仿宋" w:hint="eastAsia"/>
            <w:noProof/>
            <w:sz w:val="32"/>
            <w:szCs w:val="32"/>
          </w:rPr>
          <w:t>（二）研究资料</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_Toc457575409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5</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10" w:history="1">
        <w:r w:rsidR="00997025" w:rsidRPr="00997025">
          <w:rPr>
            <w:rStyle w:val="a9"/>
            <w:rFonts w:ascii="仿宋" w:eastAsia="仿宋" w:hAnsi="仿宋" w:hint="eastAsia"/>
            <w:noProof/>
            <w:sz w:val="32"/>
            <w:szCs w:val="32"/>
          </w:rPr>
          <w:t>（三）生产制造信息</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_Toc457575410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13</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11" w:history="1">
        <w:r w:rsidR="00997025" w:rsidRPr="00997025">
          <w:rPr>
            <w:rStyle w:val="a9"/>
            <w:rFonts w:ascii="仿宋" w:eastAsia="仿宋" w:hAnsi="仿宋" w:hint="eastAsia"/>
            <w:noProof/>
            <w:sz w:val="32"/>
            <w:szCs w:val="32"/>
          </w:rPr>
          <w:t>（四）临床评价资料</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_Toc457575411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13</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12" w:history="1">
        <w:r w:rsidR="00997025" w:rsidRPr="00997025">
          <w:rPr>
            <w:rStyle w:val="a9"/>
            <w:rFonts w:ascii="仿宋" w:eastAsia="仿宋" w:hAnsi="仿宋" w:hint="eastAsia"/>
            <w:noProof/>
            <w:sz w:val="32"/>
            <w:szCs w:val="32"/>
          </w:rPr>
          <w:t>（五）产品技术要求</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_Toc457575412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19</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13" w:history="1">
        <w:r w:rsidR="00997025" w:rsidRPr="00997025">
          <w:rPr>
            <w:rStyle w:val="a9"/>
            <w:rFonts w:ascii="仿宋" w:eastAsia="仿宋" w:hAnsi="仿宋" w:hint="eastAsia"/>
            <w:noProof/>
            <w:sz w:val="32"/>
            <w:szCs w:val="32"/>
          </w:rPr>
          <w:t>（六）产品注册检验报告</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_Toc457575413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20</w:t>
        </w:r>
        <w:r w:rsidRPr="00997025">
          <w:rPr>
            <w:rFonts w:ascii="仿宋" w:eastAsia="仿宋" w:hAnsi="仿宋"/>
            <w:noProof/>
            <w:webHidden/>
            <w:sz w:val="32"/>
            <w:szCs w:val="32"/>
          </w:rPr>
          <w:fldChar w:fldCharType="end"/>
        </w:r>
      </w:hyperlink>
    </w:p>
    <w:p w:rsidR="00997025" w:rsidRPr="00997025" w:rsidRDefault="00A51A8F">
      <w:pPr>
        <w:pStyle w:val="20"/>
        <w:tabs>
          <w:tab w:val="right" w:leader="dot" w:pos="8296"/>
        </w:tabs>
        <w:rPr>
          <w:rFonts w:ascii="仿宋" w:eastAsia="仿宋" w:hAnsi="仿宋"/>
          <w:noProof/>
          <w:sz w:val="32"/>
          <w:szCs w:val="32"/>
        </w:rPr>
      </w:pPr>
      <w:hyperlink w:anchor="_Toc457575414" w:history="1">
        <w:r w:rsidR="00997025" w:rsidRPr="00997025">
          <w:rPr>
            <w:rStyle w:val="a9"/>
            <w:rFonts w:ascii="仿宋" w:eastAsia="仿宋" w:hAnsi="仿宋" w:hint="eastAsia"/>
            <w:noProof/>
            <w:sz w:val="32"/>
            <w:szCs w:val="32"/>
          </w:rPr>
          <w:t>（七）说明书和标签样稿</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_Toc457575414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21</w:t>
        </w:r>
        <w:r w:rsidRPr="00997025">
          <w:rPr>
            <w:rFonts w:ascii="仿宋" w:eastAsia="仿宋" w:hAnsi="仿宋"/>
            <w:noProof/>
            <w:webHidden/>
            <w:sz w:val="32"/>
            <w:szCs w:val="32"/>
          </w:rPr>
          <w:fldChar w:fldCharType="end"/>
        </w:r>
      </w:hyperlink>
    </w:p>
    <w:p w:rsidR="00997025" w:rsidRPr="00997025" w:rsidRDefault="00A51A8F">
      <w:pPr>
        <w:pStyle w:val="10"/>
        <w:tabs>
          <w:tab w:val="right" w:leader="dot" w:pos="8296"/>
        </w:tabs>
        <w:rPr>
          <w:rFonts w:ascii="仿宋" w:eastAsia="仿宋" w:hAnsi="仿宋"/>
          <w:noProof/>
          <w:sz w:val="32"/>
          <w:szCs w:val="32"/>
        </w:rPr>
      </w:pPr>
      <w:hyperlink w:anchor="_Toc457575415" w:history="1">
        <w:r w:rsidR="00997025" w:rsidRPr="00997025">
          <w:rPr>
            <w:rStyle w:val="a9"/>
            <w:rFonts w:ascii="仿宋" w:eastAsia="仿宋" w:hAnsi="仿宋" w:hint="eastAsia"/>
            <w:noProof/>
            <w:sz w:val="32"/>
            <w:szCs w:val="32"/>
          </w:rPr>
          <w:t>五．参考资料</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_Toc457575415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21</w:t>
        </w:r>
        <w:r w:rsidRPr="00997025">
          <w:rPr>
            <w:rFonts w:ascii="仿宋" w:eastAsia="仿宋" w:hAnsi="仿宋"/>
            <w:noProof/>
            <w:webHidden/>
            <w:sz w:val="32"/>
            <w:szCs w:val="32"/>
          </w:rPr>
          <w:fldChar w:fldCharType="end"/>
        </w:r>
      </w:hyperlink>
    </w:p>
    <w:p w:rsidR="00997025" w:rsidRPr="00997025" w:rsidRDefault="00A51A8F">
      <w:pPr>
        <w:pStyle w:val="10"/>
        <w:tabs>
          <w:tab w:val="right" w:leader="dot" w:pos="8296"/>
        </w:tabs>
        <w:rPr>
          <w:rFonts w:ascii="仿宋" w:eastAsia="仿宋" w:hAnsi="仿宋"/>
          <w:noProof/>
          <w:sz w:val="32"/>
          <w:szCs w:val="32"/>
        </w:rPr>
      </w:pPr>
      <w:hyperlink w:anchor="_Toc457575416" w:history="1">
        <w:r w:rsidR="00997025" w:rsidRPr="00997025">
          <w:rPr>
            <w:rStyle w:val="a9"/>
            <w:rFonts w:ascii="仿宋" w:eastAsia="仿宋" w:hAnsi="仿宋" w:hint="eastAsia"/>
            <w:noProof/>
            <w:sz w:val="32"/>
            <w:szCs w:val="32"/>
          </w:rPr>
          <w:t>附录</w:t>
        </w:r>
        <w:r w:rsidR="00997025" w:rsidRPr="00997025">
          <w:rPr>
            <w:rStyle w:val="a9"/>
            <w:rFonts w:ascii="仿宋" w:eastAsia="仿宋" w:hAnsi="仿宋"/>
            <w:noProof/>
            <w:sz w:val="32"/>
            <w:szCs w:val="32"/>
          </w:rPr>
          <w:t>:</w:t>
        </w:r>
        <w:r w:rsidR="00997025" w:rsidRPr="00997025">
          <w:rPr>
            <w:rFonts w:ascii="仿宋" w:eastAsia="仿宋" w:hAnsi="仿宋"/>
            <w:noProof/>
            <w:webHidden/>
            <w:sz w:val="32"/>
            <w:szCs w:val="32"/>
          </w:rPr>
          <w:tab/>
        </w:r>
        <w:r w:rsidRPr="00997025">
          <w:rPr>
            <w:rFonts w:ascii="仿宋" w:eastAsia="仿宋" w:hAnsi="仿宋"/>
            <w:noProof/>
            <w:webHidden/>
            <w:sz w:val="32"/>
            <w:szCs w:val="32"/>
          </w:rPr>
          <w:fldChar w:fldCharType="begin"/>
        </w:r>
        <w:r w:rsidR="00997025" w:rsidRPr="00997025">
          <w:rPr>
            <w:rFonts w:ascii="仿宋" w:eastAsia="仿宋" w:hAnsi="仿宋"/>
            <w:noProof/>
            <w:webHidden/>
            <w:sz w:val="32"/>
            <w:szCs w:val="32"/>
          </w:rPr>
          <w:instrText xml:space="preserve"> PAGEREF _Toc457575416 \h </w:instrText>
        </w:r>
        <w:r w:rsidRPr="00997025">
          <w:rPr>
            <w:rFonts w:ascii="仿宋" w:eastAsia="仿宋" w:hAnsi="仿宋"/>
            <w:noProof/>
            <w:webHidden/>
            <w:sz w:val="32"/>
            <w:szCs w:val="32"/>
          </w:rPr>
        </w:r>
        <w:r w:rsidRPr="00997025">
          <w:rPr>
            <w:rFonts w:ascii="仿宋" w:eastAsia="仿宋" w:hAnsi="仿宋"/>
            <w:noProof/>
            <w:webHidden/>
            <w:sz w:val="32"/>
            <w:szCs w:val="32"/>
          </w:rPr>
          <w:fldChar w:fldCharType="separate"/>
        </w:r>
        <w:r w:rsidR="00B53E6F">
          <w:rPr>
            <w:rFonts w:ascii="仿宋" w:eastAsia="仿宋" w:hAnsi="仿宋"/>
            <w:noProof/>
            <w:webHidden/>
            <w:sz w:val="32"/>
            <w:szCs w:val="32"/>
          </w:rPr>
          <w:t>23</w:t>
        </w:r>
        <w:r w:rsidRPr="00997025">
          <w:rPr>
            <w:rFonts w:ascii="仿宋" w:eastAsia="仿宋" w:hAnsi="仿宋"/>
            <w:noProof/>
            <w:webHidden/>
            <w:sz w:val="32"/>
            <w:szCs w:val="32"/>
          </w:rPr>
          <w:fldChar w:fldCharType="end"/>
        </w:r>
      </w:hyperlink>
    </w:p>
    <w:p w:rsidR="002D1E8F" w:rsidRPr="00160764" w:rsidRDefault="00A51A8F" w:rsidP="002461D1">
      <w:pPr>
        <w:jc w:val="center"/>
        <w:rPr>
          <w:rFonts w:ascii="Times New Roman" w:eastAsia="黑体" w:hAnsi="Times New Roman" w:cs="Times New Roman"/>
          <w:bCs/>
          <w:kern w:val="44"/>
          <w:sz w:val="32"/>
          <w:szCs w:val="32"/>
        </w:rPr>
      </w:pPr>
      <w:r w:rsidRPr="00997025">
        <w:rPr>
          <w:rFonts w:ascii="仿宋" w:eastAsia="仿宋" w:hAnsi="仿宋" w:cs="Times New Roman"/>
          <w:bCs/>
          <w:kern w:val="44"/>
          <w:sz w:val="32"/>
          <w:szCs w:val="32"/>
        </w:rPr>
        <w:fldChar w:fldCharType="end"/>
      </w:r>
    </w:p>
    <w:p w:rsidR="007A1E6F" w:rsidRPr="00160764" w:rsidRDefault="007A1E6F" w:rsidP="002461D1">
      <w:pPr>
        <w:jc w:val="center"/>
        <w:rPr>
          <w:rFonts w:ascii="Times New Roman" w:eastAsia="黑体" w:hAnsi="Times New Roman" w:cs="Times New Roman"/>
          <w:bCs/>
          <w:kern w:val="44"/>
          <w:sz w:val="32"/>
          <w:szCs w:val="32"/>
        </w:rPr>
      </w:pPr>
    </w:p>
    <w:p w:rsidR="007A1E6F" w:rsidRPr="00160764" w:rsidRDefault="007A1E6F" w:rsidP="002461D1">
      <w:pPr>
        <w:jc w:val="center"/>
        <w:rPr>
          <w:rFonts w:ascii="Times New Roman" w:eastAsia="黑体" w:hAnsi="Times New Roman" w:cs="Times New Roman"/>
          <w:bCs/>
          <w:kern w:val="44"/>
          <w:sz w:val="32"/>
          <w:szCs w:val="32"/>
        </w:rPr>
      </w:pPr>
    </w:p>
    <w:p w:rsidR="007A1E6F" w:rsidRPr="00160764" w:rsidRDefault="007A1E6F" w:rsidP="002461D1">
      <w:pPr>
        <w:jc w:val="center"/>
        <w:rPr>
          <w:rFonts w:ascii="Times New Roman" w:eastAsia="黑体" w:hAnsi="Times New Roman" w:cs="Times New Roman"/>
          <w:bCs/>
          <w:kern w:val="44"/>
          <w:sz w:val="32"/>
          <w:szCs w:val="32"/>
        </w:rPr>
      </w:pPr>
    </w:p>
    <w:p w:rsidR="007A1E6F" w:rsidRPr="00160764" w:rsidRDefault="007A1E6F" w:rsidP="002461D1">
      <w:pPr>
        <w:jc w:val="center"/>
        <w:rPr>
          <w:rFonts w:ascii="Times New Roman" w:eastAsia="黑体" w:hAnsi="Times New Roman" w:cs="Times New Roman"/>
          <w:bCs/>
          <w:kern w:val="44"/>
          <w:sz w:val="32"/>
          <w:szCs w:val="32"/>
        </w:rPr>
      </w:pPr>
    </w:p>
    <w:p w:rsidR="007A1E6F" w:rsidRPr="00160764" w:rsidRDefault="007A1E6F" w:rsidP="002461D1">
      <w:pPr>
        <w:jc w:val="center"/>
        <w:rPr>
          <w:rFonts w:ascii="Times New Roman" w:eastAsia="黑体" w:hAnsi="Times New Roman" w:cs="Times New Roman"/>
          <w:bCs/>
          <w:kern w:val="44"/>
          <w:sz w:val="32"/>
          <w:szCs w:val="32"/>
        </w:rPr>
      </w:pPr>
    </w:p>
    <w:p w:rsidR="007A1E6F" w:rsidRPr="00160764" w:rsidRDefault="007A1E6F" w:rsidP="00997025">
      <w:pPr>
        <w:rPr>
          <w:rFonts w:ascii="Times New Roman" w:eastAsia="黑体" w:hAnsi="Times New Roman" w:cs="Times New Roman"/>
          <w:bCs/>
          <w:kern w:val="44"/>
          <w:sz w:val="32"/>
          <w:szCs w:val="32"/>
        </w:rPr>
      </w:pPr>
    </w:p>
    <w:p w:rsidR="004771AE" w:rsidRPr="00160764" w:rsidRDefault="004771AE" w:rsidP="002461D1">
      <w:pPr>
        <w:jc w:val="center"/>
        <w:rPr>
          <w:rFonts w:asciiTheme="majorEastAsia" w:eastAsiaTheme="majorEastAsia" w:hAnsiTheme="majorEastAsia" w:cs="Times New Roman"/>
          <w:b/>
          <w:bCs/>
          <w:kern w:val="44"/>
          <w:sz w:val="40"/>
          <w:szCs w:val="40"/>
        </w:rPr>
        <w:sectPr w:rsidR="004771AE" w:rsidRPr="00160764" w:rsidSect="00474B15">
          <w:footerReference w:type="default" r:id="rId8"/>
          <w:pgSz w:w="11906" w:h="16838"/>
          <w:pgMar w:top="1440" w:right="1800" w:bottom="1440" w:left="1800" w:header="851" w:footer="992" w:gutter="0"/>
          <w:cols w:space="425"/>
          <w:docGrid w:type="lines" w:linePitch="312"/>
        </w:sectPr>
      </w:pPr>
    </w:p>
    <w:p w:rsidR="007A1E6F" w:rsidRPr="00160764" w:rsidRDefault="007A1E6F" w:rsidP="002461D1">
      <w:pPr>
        <w:jc w:val="center"/>
        <w:rPr>
          <w:rFonts w:ascii="Times New Roman" w:eastAsia="黑体" w:hAnsi="Times New Roman" w:cs="Times New Roman"/>
          <w:bCs/>
          <w:kern w:val="44"/>
          <w:sz w:val="32"/>
          <w:szCs w:val="32"/>
        </w:rPr>
      </w:pPr>
      <w:r w:rsidRPr="00160764">
        <w:rPr>
          <w:rFonts w:asciiTheme="majorEastAsia" w:eastAsiaTheme="majorEastAsia" w:hAnsiTheme="majorEastAsia" w:cs="Times New Roman" w:hint="eastAsia"/>
          <w:b/>
          <w:bCs/>
          <w:kern w:val="44"/>
          <w:sz w:val="40"/>
          <w:szCs w:val="40"/>
        </w:rPr>
        <w:lastRenderedPageBreak/>
        <w:t>钙磷/硅类骨</w:t>
      </w:r>
      <w:r w:rsidR="00F85EC2" w:rsidRPr="00160764">
        <w:rPr>
          <w:rFonts w:asciiTheme="majorEastAsia" w:eastAsiaTheme="majorEastAsia" w:hAnsiTheme="majorEastAsia" w:cs="Times New Roman" w:hint="eastAsia"/>
          <w:b/>
          <w:bCs/>
          <w:kern w:val="44"/>
          <w:sz w:val="40"/>
          <w:szCs w:val="40"/>
        </w:rPr>
        <w:t>填充材料</w:t>
      </w:r>
      <w:r w:rsidRPr="00160764">
        <w:rPr>
          <w:rFonts w:asciiTheme="majorEastAsia" w:eastAsiaTheme="majorEastAsia" w:hAnsiTheme="majorEastAsia" w:cs="Times New Roman" w:hint="eastAsia"/>
          <w:b/>
          <w:bCs/>
          <w:kern w:val="44"/>
          <w:sz w:val="40"/>
          <w:szCs w:val="40"/>
        </w:rPr>
        <w:t>注册技术审查指导原则</w:t>
      </w:r>
    </w:p>
    <w:p w:rsidR="007A1E6F" w:rsidRPr="00160764" w:rsidRDefault="007A1E6F" w:rsidP="002461D1">
      <w:pPr>
        <w:jc w:val="center"/>
        <w:rPr>
          <w:rFonts w:ascii="Times New Roman" w:eastAsia="黑体" w:hAnsi="Times New Roman" w:cs="Times New Roman"/>
          <w:bCs/>
          <w:kern w:val="44"/>
          <w:sz w:val="32"/>
          <w:szCs w:val="32"/>
        </w:rPr>
      </w:pPr>
    </w:p>
    <w:p w:rsidR="000A000A" w:rsidRPr="00160764" w:rsidRDefault="00DC00FE" w:rsidP="005333CC">
      <w:pPr>
        <w:pStyle w:val="1"/>
        <w:numPr>
          <w:ilvl w:val="0"/>
          <w:numId w:val="1"/>
        </w:numPr>
        <w:ind w:firstLine="162"/>
        <w:rPr>
          <w:sz w:val="32"/>
          <w:szCs w:val="32"/>
        </w:rPr>
      </w:pPr>
      <w:bookmarkStart w:id="0" w:name="_Toc457575404"/>
      <w:r w:rsidRPr="00160764">
        <w:rPr>
          <w:rFonts w:hint="eastAsia"/>
          <w:sz w:val="32"/>
          <w:szCs w:val="32"/>
        </w:rPr>
        <w:t>前言</w:t>
      </w:r>
      <w:bookmarkEnd w:id="0"/>
      <w:r w:rsidRPr="00160764">
        <w:rPr>
          <w:sz w:val="32"/>
          <w:szCs w:val="32"/>
        </w:rPr>
        <w:t xml:space="preserve"> </w:t>
      </w:r>
    </w:p>
    <w:p w:rsidR="000A000A" w:rsidRPr="00160764" w:rsidRDefault="00B344F3" w:rsidP="00B82C56">
      <w:pPr>
        <w:ind w:firstLineChars="200" w:firstLine="640"/>
        <w:rPr>
          <w:rFonts w:ascii="仿宋" w:eastAsia="仿宋" w:hAnsi="仿宋"/>
          <w:sz w:val="32"/>
          <w:szCs w:val="32"/>
        </w:rPr>
      </w:pPr>
      <w:r w:rsidRPr="00160764">
        <w:rPr>
          <w:rFonts w:ascii="仿宋" w:eastAsia="仿宋" w:hAnsi="仿宋" w:hint="eastAsia"/>
          <w:bCs/>
          <w:sz w:val="32"/>
          <w:szCs w:val="32"/>
        </w:rPr>
        <w:t>钙磷/硅</w:t>
      </w:r>
      <w:r w:rsidR="000A000A" w:rsidRPr="00160764">
        <w:rPr>
          <w:rFonts w:ascii="仿宋" w:eastAsia="仿宋" w:hAnsi="仿宋" w:hint="eastAsia"/>
          <w:bCs/>
          <w:sz w:val="32"/>
          <w:szCs w:val="32"/>
        </w:rPr>
        <w:t>类骨填充</w:t>
      </w:r>
      <w:r w:rsidR="00F85EC2" w:rsidRPr="00160764">
        <w:rPr>
          <w:rFonts w:ascii="仿宋" w:eastAsia="仿宋" w:hAnsi="仿宋" w:hint="eastAsia"/>
          <w:sz w:val="32"/>
          <w:szCs w:val="32"/>
        </w:rPr>
        <w:t>材料</w:t>
      </w:r>
      <w:r w:rsidR="000A000A" w:rsidRPr="00160764">
        <w:rPr>
          <w:rFonts w:ascii="仿宋" w:eastAsia="仿宋" w:hAnsi="仿宋" w:hint="eastAsia"/>
          <w:bCs/>
          <w:sz w:val="32"/>
          <w:szCs w:val="32"/>
        </w:rPr>
        <w:t>包括</w:t>
      </w:r>
      <w:r w:rsidR="00183EC5" w:rsidRPr="00160764">
        <w:rPr>
          <w:rFonts w:ascii="仿宋" w:eastAsia="仿宋" w:hAnsi="仿宋" w:hint="eastAsia"/>
          <w:bCs/>
          <w:sz w:val="32"/>
          <w:szCs w:val="32"/>
        </w:rPr>
        <w:t>人工合成的</w:t>
      </w:r>
      <w:r w:rsidR="002714F0" w:rsidRPr="00160764">
        <w:rPr>
          <w:rFonts w:ascii="仿宋" w:eastAsia="仿宋" w:hAnsi="仿宋" w:hint="eastAsia"/>
          <w:sz w:val="32"/>
          <w:szCs w:val="32"/>
        </w:rPr>
        <w:t>磷酸钙</w:t>
      </w:r>
      <w:r w:rsidR="000200DB" w:rsidRPr="00160764">
        <w:rPr>
          <w:rFonts w:ascii="仿宋" w:eastAsia="仿宋" w:hAnsi="仿宋" w:hint="eastAsia"/>
          <w:bCs/>
          <w:sz w:val="32"/>
          <w:szCs w:val="32"/>
        </w:rPr>
        <w:t>类</w:t>
      </w:r>
      <w:r w:rsidR="00BE2BA9" w:rsidRPr="00160764">
        <w:rPr>
          <w:rFonts w:ascii="仿宋" w:eastAsia="仿宋" w:hAnsi="仿宋" w:hint="eastAsia"/>
          <w:sz w:val="32"/>
          <w:szCs w:val="32"/>
        </w:rPr>
        <w:t>生物陶瓷、</w:t>
      </w:r>
      <w:r w:rsidR="002714F0" w:rsidRPr="00160764">
        <w:rPr>
          <w:rFonts w:ascii="仿宋" w:eastAsia="仿宋" w:hAnsi="仿宋" w:hint="eastAsia"/>
          <w:bCs/>
          <w:sz w:val="32"/>
          <w:szCs w:val="32"/>
        </w:rPr>
        <w:t>钙硅类</w:t>
      </w:r>
      <w:r w:rsidR="00BE2BA9" w:rsidRPr="00160764">
        <w:rPr>
          <w:rFonts w:ascii="仿宋" w:eastAsia="仿宋" w:hAnsi="仿宋" w:hint="eastAsia"/>
          <w:sz w:val="32"/>
          <w:szCs w:val="32"/>
        </w:rPr>
        <w:t>生物活性玻璃、磷酸钙类骨水泥</w:t>
      </w:r>
      <w:r w:rsidR="000A000A" w:rsidRPr="00160764">
        <w:rPr>
          <w:rFonts w:ascii="仿宋" w:eastAsia="仿宋" w:hAnsi="仿宋" w:hint="eastAsia"/>
          <w:bCs/>
          <w:sz w:val="32"/>
          <w:szCs w:val="32"/>
        </w:rPr>
        <w:t>，适用于骨科创伤以及手术引起的不影响骨结构稳定性的骨缺损的填充</w:t>
      </w:r>
      <w:r w:rsidR="002714F0" w:rsidRPr="00160764">
        <w:rPr>
          <w:rFonts w:ascii="仿宋" w:eastAsia="仿宋" w:hAnsi="仿宋" w:hint="eastAsia"/>
          <w:sz w:val="32"/>
          <w:szCs w:val="32"/>
        </w:rPr>
        <w:t>。</w:t>
      </w:r>
      <w:r w:rsidR="002026F0" w:rsidRPr="00160764" w:rsidDel="002026F0">
        <w:rPr>
          <w:rFonts w:ascii="仿宋" w:eastAsia="仿宋" w:hAnsi="仿宋" w:hint="eastAsia"/>
          <w:sz w:val="32"/>
          <w:szCs w:val="32"/>
        </w:rPr>
        <w:t xml:space="preserve"> </w:t>
      </w:r>
    </w:p>
    <w:p w:rsidR="000A000A" w:rsidRPr="00160764" w:rsidRDefault="000A000A" w:rsidP="00B82C56">
      <w:pPr>
        <w:ind w:firstLineChars="200" w:firstLine="640"/>
        <w:rPr>
          <w:rFonts w:ascii="仿宋" w:eastAsia="仿宋" w:hAnsi="仿宋"/>
          <w:sz w:val="32"/>
          <w:szCs w:val="32"/>
        </w:rPr>
      </w:pPr>
      <w:r w:rsidRPr="00160764">
        <w:rPr>
          <w:rFonts w:ascii="仿宋" w:eastAsia="仿宋" w:hAnsi="仿宋" w:hint="eastAsia"/>
          <w:sz w:val="32"/>
          <w:szCs w:val="32"/>
        </w:rPr>
        <w:t>本指导原则旨在为申请人进行</w:t>
      </w:r>
      <w:r w:rsidR="002714F0" w:rsidRPr="00160764">
        <w:rPr>
          <w:rFonts w:ascii="仿宋" w:eastAsia="仿宋" w:hAnsi="仿宋" w:hint="eastAsia"/>
          <w:sz w:val="32"/>
          <w:szCs w:val="32"/>
        </w:rPr>
        <w:t>钙磷/硅类骨</w:t>
      </w:r>
      <w:r w:rsidR="00F85EC2" w:rsidRPr="00160764">
        <w:rPr>
          <w:rFonts w:ascii="仿宋" w:eastAsia="仿宋" w:hAnsi="仿宋" w:hint="eastAsia"/>
          <w:sz w:val="32"/>
          <w:szCs w:val="32"/>
        </w:rPr>
        <w:t>填充材料</w:t>
      </w:r>
      <w:r w:rsidRPr="00160764">
        <w:rPr>
          <w:rFonts w:ascii="仿宋" w:eastAsia="仿宋" w:hAnsi="仿宋" w:hint="eastAsia"/>
          <w:sz w:val="32"/>
          <w:szCs w:val="32"/>
        </w:rPr>
        <w:t xml:space="preserve">的注册申报提供技术指导，同时也为食品药品监督管理部门对注册申报资料的审评提供技术参考。 </w:t>
      </w:r>
    </w:p>
    <w:p w:rsidR="000A000A" w:rsidRPr="00160764" w:rsidRDefault="000A000A" w:rsidP="00B82C56">
      <w:pPr>
        <w:ind w:firstLineChars="200" w:firstLine="640"/>
        <w:rPr>
          <w:rFonts w:ascii="仿宋" w:eastAsia="仿宋" w:hAnsi="仿宋"/>
          <w:sz w:val="32"/>
          <w:szCs w:val="32"/>
        </w:rPr>
      </w:pPr>
      <w:r w:rsidRPr="00160764">
        <w:rPr>
          <w:rFonts w:ascii="仿宋" w:eastAsia="仿宋" w:hAnsi="仿宋" w:hint="eastAsia"/>
          <w:sz w:val="32"/>
          <w:szCs w:val="32"/>
        </w:rPr>
        <w:t>本指导原则系对</w:t>
      </w:r>
      <w:r w:rsidR="002714F0" w:rsidRPr="00160764">
        <w:rPr>
          <w:rFonts w:ascii="仿宋" w:eastAsia="仿宋" w:hAnsi="仿宋" w:hint="eastAsia"/>
          <w:sz w:val="32"/>
          <w:szCs w:val="32"/>
        </w:rPr>
        <w:t>钙磷/硅类骨</w:t>
      </w:r>
      <w:r w:rsidR="00F85EC2" w:rsidRPr="00160764">
        <w:rPr>
          <w:rFonts w:ascii="仿宋" w:eastAsia="仿宋" w:hAnsi="仿宋" w:hint="eastAsia"/>
          <w:sz w:val="32"/>
          <w:szCs w:val="32"/>
        </w:rPr>
        <w:t>填充材料</w:t>
      </w:r>
      <w:r w:rsidRPr="00160764">
        <w:rPr>
          <w:rFonts w:ascii="仿宋" w:eastAsia="仿宋" w:hAnsi="仿宋" w:hint="eastAsia"/>
          <w:sz w:val="32"/>
          <w:szCs w:val="32"/>
        </w:rPr>
        <w:t xml:space="preserve">注册申报资料的一般要求，申请人应依据具体产品的特性对注册申报资料的内容进行充实和细化，并依据具体产品的特性确定其中的具体内容是否适用。 </w:t>
      </w:r>
    </w:p>
    <w:p w:rsidR="000A000A" w:rsidRPr="00160764" w:rsidRDefault="000A000A" w:rsidP="00B82C56">
      <w:pPr>
        <w:ind w:firstLineChars="200" w:firstLine="640"/>
        <w:rPr>
          <w:rFonts w:ascii="仿宋" w:eastAsia="仿宋" w:hAnsi="仿宋"/>
          <w:sz w:val="32"/>
          <w:szCs w:val="32"/>
        </w:rPr>
      </w:pPr>
      <w:r w:rsidRPr="00160764">
        <w:rPr>
          <w:rFonts w:ascii="仿宋" w:eastAsia="仿宋" w:hAnsi="仿宋" w:hint="eastAsia"/>
          <w:sz w:val="32"/>
          <w:szCs w:val="32"/>
        </w:rPr>
        <w:t xml:space="preserve">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 </w:t>
      </w:r>
    </w:p>
    <w:p w:rsidR="000A000A" w:rsidRPr="00160764" w:rsidRDefault="000A000A" w:rsidP="00B82C56">
      <w:pPr>
        <w:ind w:firstLineChars="200" w:firstLine="640"/>
        <w:rPr>
          <w:rFonts w:ascii="仿宋" w:eastAsia="仿宋" w:hAnsi="仿宋"/>
          <w:sz w:val="32"/>
          <w:szCs w:val="32"/>
        </w:rPr>
      </w:pPr>
      <w:r w:rsidRPr="00160764">
        <w:rPr>
          <w:rFonts w:ascii="仿宋" w:eastAsia="仿宋" w:hAnsi="仿宋" w:hint="eastAsia"/>
          <w:sz w:val="32"/>
          <w:szCs w:val="32"/>
        </w:rPr>
        <w:t>本指导原则是在现行法规和标准体系以及当前认知水平下制定的，随着法规和标准的不断完善，以及科学技术的不断发展，本指导原则相关内容也将进行适时的调整。</w:t>
      </w:r>
    </w:p>
    <w:p w:rsidR="000A000A" w:rsidRPr="00160764" w:rsidRDefault="000A000A" w:rsidP="005333CC">
      <w:pPr>
        <w:pStyle w:val="1"/>
        <w:numPr>
          <w:ilvl w:val="0"/>
          <w:numId w:val="1"/>
        </w:numPr>
        <w:ind w:firstLine="162"/>
        <w:rPr>
          <w:sz w:val="32"/>
          <w:szCs w:val="32"/>
        </w:rPr>
      </w:pPr>
      <w:bookmarkStart w:id="1" w:name="_Toc457575405"/>
      <w:r w:rsidRPr="00160764">
        <w:rPr>
          <w:rFonts w:hint="eastAsia"/>
          <w:sz w:val="32"/>
          <w:szCs w:val="32"/>
        </w:rPr>
        <w:lastRenderedPageBreak/>
        <w:t>适用范围</w:t>
      </w:r>
      <w:bookmarkEnd w:id="1"/>
    </w:p>
    <w:p w:rsidR="002714F0" w:rsidRPr="00160764" w:rsidRDefault="000A000A" w:rsidP="002026F0">
      <w:pPr>
        <w:suppressAutoHyphens/>
        <w:ind w:firstLine="584"/>
        <w:rPr>
          <w:rFonts w:ascii="仿宋" w:eastAsia="仿宋" w:hAnsi="仿宋"/>
          <w:sz w:val="32"/>
          <w:szCs w:val="32"/>
        </w:rPr>
      </w:pPr>
      <w:r w:rsidRPr="00160764">
        <w:rPr>
          <w:rFonts w:ascii="仿宋" w:eastAsia="仿宋" w:hAnsi="仿宋" w:hint="eastAsia"/>
          <w:sz w:val="32"/>
          <w:szCs w:val="32"/>
        </w:rPr>
        <w:t>本指导原则中的</w:t>
      </w:r>
      <w:r w:rsidR="002026F0" w:rsidRPr="00160764">
        <w:rPr>
          <w:rFonts w:ascii="仿宋" w:eastAsia="仿宋" w:hAnsi="仿宋" w:hint="eastAsia"/>
          <w:bCs/>
          <w:sz w:val="32"/>
          <w:szCs w:val="32"/>
        </w:rPr>
        <w:t>钙磷/硅类骨</w:t>
      </w:r>
      <w:r w:rsidR="00F85EC2" w:rsidRPr="00160764">
        <w:rPr>
          <w:rFonts w:ascii="仿宋" w:eastAsia="仿宋" w:hAnsi="仿宋" w:hint="eastAsia"/>
          <w:bCs/>
          <w:sz w:val="32"/>
          <w:szCs w:val="32"/>
        </w:rPr>
        <w:t>填充材料</w:t>
      </w:r>
      <w:r w:rsidR="002026F0" w:rsidRPr="00160764">
        <w:rPr>
          <w:rFonts w:ascii="仿宋" w:eastAsia="仿宋" w:hAnsi="仿宋" w:hint="eastAsia"/>
          <w:bCs/>
          <w:sz w:val="32"/>
          <w:szCs w:val="32"/>
        </w:rPr>
        <w:t>包括人工合成的</w:t>
      </w:r>
      <w:r w:rsidR="002026F0" w:rsidRPr="00160764">
        <w:rPr>
          <w:rFonts w:ascii="仿宋" w:eastAsia="仿宋" w:hAnsi="仿宋" w:hint="eastAsia"/>
          <w:sz w:val="32"/>
          <w:szCs w:val="32"/>
        </w:rPr>
        <w:t>磷酸钙</w:t>
      </w:r>
      <w:r w:rsidR="002026F0" w:rsidRPr="00160764">
        <w:rPr>
          <w:rFonts w:ascii="仿宋" w:eastAsia="仿宋" w:hAnsi="仿宋" w:hint="eastAsia"/>
          <w:bCs/>
          <w:sz w:val="32"/>
          <w:szCs w:val="32"/>
        </w:rPr>
        <w:t>类</w:t>
      </w:r>
      <w:r w:rsidR="002026F0" w:rsidRPr="00160764">
        <w:rPr>
          <w:rFonts w:ascii="仿宋" w:eastAsia="仿宋" w:hAnsi="仿宋" w:hint="eastAsia"/>
          <w:sz w:val="32"/>
          <w:szCs w:val="32"/>
        </w:rPr>
        <w:t>生物陶瓷、</w:t>
      </w:r>
      <w:r w:rsidR="002026F0" w:rsidRPr="00160764">
        <w:rPr>
          <w:rFonts w:ascii="仿宋" w:eastAsia="仿宋" w:hAnsi="仿宋" w:hint="eastAsia"/>
          <w:bCs/>
          <w:sz w:val="32"/>
          <w:szCs w:val="32"/>
        </w:rPr>
        <w:t>钙硅类</w:t>
      </w:r>
      <w:r w:rsidR="002026F0" w:rsidRPr="00160764">
        <w:rPr>
          <w:rFonts w:ascii="仿宋" w:eastAsia="仿宋" w:hAnsi="仿宋" w:hint="eastAsia"/>
          <w:sz w:val="32"/>
          <w:szCs w:val="32"/>
        </w:rPr>
        <w:t>生物活性玻璃、磷酸钙类骨水泥</w:t>
      </w:r>
      <w:r w:rsidR="002026F0" w:rsidRPr="00160764">
        <w:rPr>
          <w:rFonts w:ascii="仿宋" w:eastAsia="仿宋" w:hAnsi="仿宋" w:hint="eastAsia"/>
          <w:bCs/>
          <w:sz w:val="32"/>
          <w:szCs w:val="32"/>
        </w:rPr>
        <w:t>，适用于骨科创伤以及手术引起的不影响骨结构稳定性的骨缺损的填充</w:t>
      </w:r>
      <w:r w:rsidR="002026F0" w:rsidRPr="00160764">
        <w:rPr>
          <w:rFonts w:ascii="仿宋" w:eastAsia="仿宋" w:hAnsi="仿宋" w:hint="eastAsia"/>
          <w:sz w:val="32"/>
          <w:szCs w:val="32"/>
        </w:rPr>
        <w:t>，即四肢和脊柱的非结构性植骨。</w:t>
      </w:r>
      <w:r w:rsidR="001955AE" w:rsidRPr="00160764">
        <w:rPr>
          <w:rFonts w:ascii="仿宋" w:eastAsia="仿宋" w:hAnsi="仿宋" w:hint="eastAsia"/>
          <w:sz w:val="32"/>
          <w:szCs w:val="32"/>
        </w:rPr>
        <w:t>该指导原则未涵盖</w:t>
      </w:r>
      <w:r w:rsidR="00AF4A21" w:rsidRPr="00160764">
        <w:rPr>
          <w:rFonts w:ascii="仿宋" w:eastAsia="仿宋" w:hAnsi="仿宋" w:hint="eastAsia"/>
          <w:sz w:val="32"/>
          <w:szCs w:val="32"/>
        </w:rPr>
        <w:t>含生长因子（如骨形成蛋白）的</w:t>
      </w:r>
      <w:r w:rsidR="002026F0" w:rsidRPr="00160764">
        <w:rPr>
          <w:rFonts w:ascii="仿宋" w:eastAsia="仿宋" w:hAnsi="仿宋" w:hint="eastAsia"/>
          <w:bCs/>
          <w:sz w:val="32"/>
          <w:szCs w:val="32"/>
        </w:rPr>
        <w:t>钙磷/硅类</w:t>
      </w:r>
      <w:r w:rsidR="00590C60" w:rsidRPr="00160764">
        <w:rPr>
          <w:rFonts w:ascii="仿宋" w:eastAsia="仿宋" w:hAnsi="仿宋" w:hint="eastAsia"/>
          <w:sz w:val="32"/>
          <w:szCs w:val="32"/>
        </w:rPr>
        <w:t>骨</w:t>
      </w:r>
      <w:r w:rsidR="00F85EC2" w:rsidRPr="00160764">
        <w:rPr>
          <w:rFonts w:ascii="仿宋" w:eastAsia="仿宋" w:hAnsi="仿宋" w:hint="eastAsia"/>
          <w:sz w:val="32"/>
          <w:szCs w:val="32"/>
        </w:rPr>
        <w:t>填充材料</w:t>
      </w:r>
      <w:r w:rsidR="00590C60" w:rsidRPr="00160764">
        <w:rPr>
          <w:rFonts w:ascii="仿宋" w:eastAsia="仿宋" w:hAnsi="仿宋" w:hint="eastAsia"/>
          <w:sz w:val="32"/>
          <w:szCs w:val="32"/>
        </w:rPr>
        <w:t>、</w:t>
      </w:r>
      <w:r w:rsidR="00162720" w:rsidRPr="00160764">
        <w:rPr>
          <w:rFonts w:ascii="仿宋" w:eastAsia="仿宋" w:hAnsi="仿宋" w:hint="eastAsia"/>
          <w:sz w:val="32"/>
          <w:szCs w:val="32"/>
        </w:rPr>
        <w:t>与胶原复合的</w:t>
      </w:r>
      <w:r w:rsidR="002026F0" w:rsidRPr="00160764">
        <w:rPr>
          <w:rFonts w:ascii="仿宋" w:eastAsia="仿宋" w:hAnsi="仿宋" w:hint="eastAsia"/>
          <w:bCs/>
          <w:sz w:val="32"/>
          <w:szCs w:val="32"/>
        </w:rPr>
        <w:t>钙磷/硅类</w:t>
      </w:r>
      <w:r w:rsidR="002026F0" w:rsidRPr="00160764">
        <w:rPr>
          <w:rFonts w:ascii="仿宋" w:eastAsia="仿宋" w:hAnsi="仿宋" w:hint="eastAsia"/>
          <w:sz w:val="32"/>
          <w:szCs w:val="32"/>
        </w:rPr>
        <w:t>骨</w:t>
      </w:r>
      <w:r w:rsidR="00F85EC2" w:rsidRPr="00160764">
        <w:rPr>
          <w:rFonts w:ascii="仿宋" w:eastAsia="仿宋" w:hAnsi="仿宋" w:hint="eastAsia"/>
          <w:sz w:val="32"/>
          <w:szCs w:val="32"/>
        </w:rPr>
        <w:t>填充材料</w:t>
      </w:r>
      <w:r w:rsidR="00162720" w:rsidRPr="00160764">
        <w:rPr>
          <w:rFonts w:ascii="仿宋" w:eastAsia="仿宋" w:hAnsi="仿宋" w:hint="eastAsia"/>
          <w:sz w:val="32"/>
          <w:szCs w:val="32"/>
        </w:rPr>
        <w:t>、</w:t>
      </w:r>
      <w:r w:rsidR="00590C60" w:rsidRPr="00160764">
        <w:rPr>
          <w:rFonts w:ascii="仿宋" w:eastAsia="仿宋" w:hAnsi="仿宋" w:hint="eastAsia"/>
          <w:sz w:val="32"/>
          <w:szCs w:val="32"/>
        </w:rPr>
        <w:t>含有纳米级材料和/或纳米工艺制成的</w:t>
      </w:r>
      <w:r w:rsidR="002026F0" w:rsidRPr="00160764">
        <w:rPr>
          <w:rFonts w:ascii="仿宋" w:eastAsia="仿宋" w:hAnsi="仿宋" w:hint="eastAsia"/>
          <w:bCs/>
          <w:sz w:val="32"/>
          <w:szCs w:val="32"/>
        </w:rPr>
        <w:t>钙磷/硅类</w:t>
      </w:r>
      <w:r w:rsidR="002026F0" w:rsidRPr="00160764">
        <w:rPr>
          <w:rFonts w:ascii="仿宋" w:eastAsia="仿宋" w:hAnsi="仿宋" w:hint="eastAsia"/>
          <w:sz w:val="32"/>
          <w:szCs w:val="32"/>
        </w:rPr>
        <w:t>骨</w:t>
      </w:r>
      <w:r w:rsidR="00F85EC2" w:rsidRPr="00160764">
        <w:rPr>
          <w:rFonts w:ascii="仿宋" w:eastAsia="仿宋" w:hAnsi="仿宋" w:hint="eastAsia"/>
          <w:sz w:val="32"/>
          <w:szCs w:val="32"/>
        </w:rPr>
        <w:t>填充材料</w:t>
      </w:r>
      <w:r w:rsidR="00590C60" w:rsidRPr="00160764">
        <w:rPr>
          <w:rFonts w:ascii="仿宋" w:eastAsia="仿宋" w:hAnsi="仿宋" w:hint="eastAsia"/>
          <w:sz w:val="32"/>
          <w:szCs w:val="32"/>
        </w:rPr>
        <w:t>、</w:t>
      </w:r>
      <w:r w:rsidR="00146A44">
        <w:rPr>
          <w:rFonts w:ascii="仿宋" w:eastAsia="仿宋" w:hAnsi="仿宋" w:hint="eastAsia"/>
          <w:sz w:val="32"/>
          <w:szCs w:val="32"/>
        </w:rPr>
        <w:t>复合</w:t>
      </w:r>
      <w:r w:rsidR="006C1A4E">
        <w:rPr>
          <w:rFonts w:ascii="仿宋" w:eastAsia="仿宋" w:hAnsi="仿宋" w:hint="eastAsia"/>
          <w:sz w:val="32"/>
          <w:szCs w:val="32"/>
        </w:rPr>
        <w:t>聚乳酸类</w:t>
      </w:r>
      <w:r w:rsidR="00146A44">
        <w:rPr>
          <w:rFonts w:ascii="仿宋" w:eastAsia="仿宋" w:hAnsi="仿宋" w:hint="eastAsia"/>
          <w:sz w:val="32"/>
          <w:szCs w:val="32"/>
        </w:rPr>
        <w:t>可降解高分子材料的</w:t>
      </w:r>
      <w:r w:rsidR="00146A44" w:rsidRPr="00160764">
        <w:rPr>
          <w:rFonts w:ascii="仿宋" w:eastAsia="仿宋" w:hAnsi="仿宋" w:hint="eastAsia"/>
          <w:bCs/>
          <w:sz w:val="32"/>
          <w:szCs w:val="32"/>
        </w:rPr>
        <w:t>钙磷/硅类</w:t>
      </w:r>
      <w:r w:rsidR="00146A44" w:rsidRPr="00160764">
        <w:rPr>
          <w:rFonts w:ascii="仿宋" w:eastAsia="仿宋" w:hAnsi="仿宋" w:hint="eastAsia"/>
          <w:sz w:val="32"/>
          <w:szCs w:val="32"/>
        </w:rPr>
        <w:t>骨填充材料、</w:t>
      </w:r>
      <w:r w:rsidR="001955AE" w:rsidRPr="00160764">
        <w:rPr>
          <w:rFonts w:ascii="仿宋" w:eastAsia="仿宋" w:hAnsi="仿宋" w:hint="eastAsia"/>
          <w:sz w:val="32"/>
          <w:szCs w:val="32"/>
        </w:rPr>
        <w:t>新型</w:t>
      </w:r>
      <w:r w:rsidR="002026F0" w:rsidRPr="00160764">
        <w:rPr>
          <w:rFonts w:ascii="仿宋" w:eastAsia="仿宋" w:hAnsi="仿宋" w:hint="eastAsia"/>
          <w:bCs/>
          <w:sz w:val="32"/>
          <w:szCs w:val="32"/>
        </w:rPr>
        <w:t>钙磷/硅类</w:t>
      </w:r>
      <w:r w:rsidR="002026F0" w:rsidRPr="00160764">
        <w:rPr>
          <w:rFonts w:ascii="仿宋" w:eastAsia="仿宋" w:hAnsi="仿宋" w:hint="eastAsia"/>
          <w:sz w:val="32"/>
          <w:szCs w:val="32"/>
        </w:rPr>
        <w:t>骨</w:t>
      </w:r>
      <w:r w:rsidR="00F85EC2" w:rsidRPr="00160764">
        <w:rPr>
          <w:rFonts w:ascii="仿宋" w:eastAsia="仿宋" w:hAnsi="仿宋" w:hint="eastAsia"/>
          <w:sz w:val="32"/>
          <w:szCs w:val="32"/>
        </w:rPr>
        <w:t>填充材料</w:t>
      </w:r>
      <w:r w:rsidR="00190D62" w:rsidRPr="00160764">
        <w:rPr>
          <w:rFonts w:ascii="仿宋" w:eastAsia="仿宋" w:hAnsi="仿宋" w:hint="eastAsia"/>
          <w:sz w:val="32"/>
          <w:szCs w:val="32"/>
        </w:rPr>
        <w:t>等</w:t>
      </w:r>
      <w:r w:rsidR="001955AE" w:rsidRPr="00160764">
        <w:rPr>
          <w:rFonts w:ascii="仿宋" w:eastAsia="仿宋" w:hAnsi="仿宋" w:hint="eastAsia"/>
          <w:sz w:val="32"/>
          <w:szCs w:val="32"/>
        </w:rPr>
        <w:t>的全部申报要求</w:t>
      </w:r>
      <w:r w:rsidR="00AF4A21" w:rsidRPr="00160764">
        <w:rPr>
          <w:rFonts w:ascii="仿宋" w:eastAsia="仿宋" w:hAnsi="仿宋" w:hint="eastAsia"/>
          <w:sz w:val="32"/>
          <w:szCs w:val="32"/>
        </w:rPr>
        <w:t>。</w:t>
      </w:r>
    </w:p>
    <w:p w:rsidR="000A000A" w:rsidRPr="00160764" w:rsidRDefault="000A000A" w:rsidP="005333CC">
      <w:pPr>
        <w:pStyle w:val="1"/>
        <w:numPr>
          <w:ilvl w:val="0"/>
          <w:numId w:val="1"/>
        </w:numPr>
        <w:ind w:firstLine="162"/>
        <w:rPr>
          <w:rFonts w:ascii="黑体" w:hAnsi="黑体"/>
          <w:sz w:val="32"/>
          <w:szCs w:val="32"/>
        </w:rPr>
      </w:pPr>
      <w:bookmarkStart w:id="2" w:name="_Toc457575406"/>
      <w:r w:rsidRPr="00160764">
        <w:rPr>
          <w:rFonts w:ascii="黑体" w:hAnsi="黑体" w:hint="eastAsia"/>
          <w:sz w:val="32"/>
          <w:szCs w:val="32"/>
        </w:rPr>
        <w:t>注册单元划分</w:t>
      </w:r>
      <w:r w:rsidR="00A509AB" w:rsidRPr="00160764">
        <w:rPr>
          <w:rFonts w:ascii="黑体" w:hAnsi="黑体" w:hint="eastAsia"/>
          <w:sz w:val="32"/>
          <w:szCs w:val="32"/>
        </w:rPr>
        <w:t>原则</w:t>
      </w:r>
      <w:bookmarkEnd w:id="2"/>
    </w:p>
    <w:p w:rsidR="00C573EB" w:rsidRPr="00160764" w:rsidRDefault="00BB1C17" w:rsidP="002461D1">
      <w:pPr>
        <w:ind w:firstLine="585"/>
        <w:rPr>
          <w:rFonts w:ascii="仿宋" w:eastAsia="仿宋" w:hAnsi="仿宋"/>
          <w:sz w:val="32"/>
          <w:szCs w:val="32"/>
        </w:rPr>
      </w:pPr>
      <w:r w:rsidRPr="00160764">
        <w:rPr>
          <w:rFonts w:ascii="仿宋" w:eastAsia="仿宋" w:hAnsi="仿宋" w:hint="eastAsia"/>
          <w:sz w:val="32"/>
          <w:szCs w:val="32"/>
        </w:rPr>
        <w:t>主要</w:t>
      </w:r>
      <w:r w:rsidR="00C573EB" w:rsidRPr="00160764">
        <w:rPr>
          <w:rFonts w:ascii="仿宋" w:eastAsia="仿宋" w:hAnsi="仿宋" w:hint="eastAsia"/>
          <w:sz w:val="32"/>
          <w:szCs w:val="32"/>
        </w:rPr>
        <w:t>组成</w:t>
      </w:r>
      <w:r w:rsidRPr="00160764">
        <w:rPr>
          <w:rFonts w:ascii="仿宋" w:eastAsia="仿宋" w:hAnsi="仿宋" w:hint="eastAsia"/>
          <w:sz w:val="32"/>
          <w:szCs w:val="32"/>
        </w:rPr>
        <w:t>材料</w:t>
      </w:r>
      <w:r w:rsidR="00F30285" w:rsidRPr="00160764">
        <w:rPr>
          <w:rFonts w:ascii="仿宋" w:eastAsia="仿宋" w:hAnsi="仿宋" w:hint="eastAsia"/>
          <w:sz w:val="32"/>
          <w:szCs w:val="32"/>
        </w:rPr>
        <w:t>、</w:t>
      </w:r>
      <w:r w:rsidR="00A509AB" w:rsidRPr="00160764">
        <w:rPr>
          <w:rFonts w:ascii="仿宋" w:eastAsia="仿宋" w:hAnsi="仿宋" w:hint="eastAsia"/>
          <w:sz w:val="32"/>
          <w:szCs w:val="32"/>
        </w:rPr>
        <w:t>制备工艺原理、关键性能指标（如主要组分含量、</w:t>
      </w:r>
      <w:r w:rsidR="00F30285" w:rsidRPr="00160764">
        <w:rPr>
          <w:rFonts w:ascii="仿宋" w:eastAsia="仿宋" w:hAnsi="仿宋" w:hint="eastAsia"/>
          <w:sz w:val="32"/>
          <w:szCs w:val="32"/>
        </w:rPr>
        <w:t>固相液相配比、结晶度、孔径分布、孔隙率、</w:t>
      </w:r>
      <w:r w:rsidR="00190D62" w:rsidRPr="00160764">
        <w:rPr>
          <w:rFonts w:ascii="仿宋" w:eastAsia="仿宋" w:hAnsi="仿宋" w:hint="eastAsia"/>
          <w:sz w:val="32"/>
          <w:szCs w:val="32"/>
        </w:rPr>
        <w:t>颗</w:t>
      </w:r>
      <w:r w:rsidR="00F30285" w:rsidRPr="00160764">
        <w:rPr>
          <w:rFonts w:ascii="仿宋" w:eastAsia="仿宋" w:hAnsi="仿宋" w:hint="eastAsia"/>
          <w:sz w:val="32"/>
          <w:szCs w:val="32"/>
        </w:rPr>
        <w:t>粒度</w:t>
      </w:r>
      <w:r w:rsidR="00A509AB" w:rsidRPr="00160764">
        <w:rPr>
          <w:rFonts w:ascii="仿宋" w:eastAsia="仿宋" w:hAnsi="仿宋" w:hint="eastAsia"/>
          <w:sz w:val="32"/>
          <w:szCs w:val="32"/>
        </w:rPr>
        <w:t>等）不同的产品</w:t>
      </w:r>
      <w:r w:rsidRPr="00160764">
        <w:rPr>
          <w:rFonts w:ascii="仿宋" w:eastAsia="仿宋" w:hAnsi="仿宋" w:hint="eastAsia"/>
          <w:sz w:val="32"/>
          <w:szCs w:val="32"/>
        </w:rPr>
        <w:t>应划分为不同的注册单元。</w:t>
      </w:r>
    </w:p>
    <w:p w:rsidR="00237D46" w:rsidRPr="00160764" w:rsidRDefault="00237D46" w:rsidP="005333CC">
      <w:pPr>
        <w:pStyle w:val="1"/>
        <w:numPr>
          <w:ilvl w:val="0"/>
          <w:numId w:val="1"/>
        </w:numPr>
        <w:ind w:firstLine="162"/>
        <w:rPr>
          <w:sz w:val="32"/>
          <w:szCs w:val="32"/>
        </w:rPr>
      </w:pPr>
      <w:bookmarkStart w:id="3" w:name="_Toc457575407"/>
      <w:r w:rsidRPr="00160764">
        <w:rPr>
          <w:rFonts w:hint="eastAsia"/>
          <w:sz w:val="32"/>
          <w:szCs w:val="32"/>
        </w:rPr>
        <w:t>注册申报资料要求</w:t>
      </w:r>
      <w:bookmarkEnd w:id="3"/>
    </w:p>
    <w:p w:rsidR="00DC00FE" w:rsidRPr="00160764" w:rsidRDefault="00DC00FE" w:rsidP="000876F4">
      <w:pPr>
        <w:pStyle w:val="2"/>
        <w:ind w:firstLineChars="150" w:firstLine="480"/>
      </w:pPr>
      <w:bookmarkStart w:id="4" w:name="_Toc457575408"/>
      <w:r w:rsidRPr="00160764">
        <w:rPr>
          <w:rFonts w:hint="eastAsia"/>
        </w:rPr>
        <w:t>（一）综述资料</w:t>
      </w:r>
      <w:bookmarkEnd w:id="4"/>
    </w:p>
    <w:p w:rsidR="00683B4D" w:rsidRPr="00160764" w:rsidRDefault="006B5680">
      <w:pPr>
        <w:tabs>
          <w:tab w:val="left" w:pos="993"/>
          <w:tab w:val="left" w:pos="1418"/>
        </w:tabs>
        <w:ind w:firstLineChars="200" w:firstLine="640"/>
        <w:rPr>
          <w:rFonts w:ascii="仿宋" w:eastAsia="仿宋" w:hAnsi="仿宋"/>
          <w:sz w:val="32"/>
          <w:szCs w:val="32"/>
        </w:rPr>
      </w:pPr>
      <w:r w:rsidRPr="00160764">
        <w:rPr>
          <w:rFonts w:ascii="仿宋" w:eastAsia="仿宋" w:hAnsi="仿宋" w:hint="eastAsia"/>
          <w:sz w:val="32"/>
          <w:szCs w:val="32"/>
        </w:rPr>
        <w:t>1.</w:t>
      </w:r>
      <w:r w:rsidR="00DC00FE" w:rsidRPr="00160764">
        <w:rPr>
          <w:rFonts w:ascii="仿宋" w:eastAsia="仿宋" w:hAnsi="仿宋" w:hint="eastAsia"/>
          <w:sz w:val="32"/>
          <w:szCs w:val="32"/>
        </w:rPr>
        <w:t>管理类别、分类编码及规范性命名</w:t>
      </w:r>
    </w:p>
    <w:p w:rsidR="004A5843" w:rsidRPr="00160764" w:rsidRDefault="00094252" w:rsidP="00AE6686">
      <w:pPr>
        <w:ind w:firstLineChars="200" w:firstLine="640"/>
        <w:rPr>
          <w:rFonts w:ascii="仿宋" w:eastAsia="仿宋" w:hAnsi="仿宋"/>
          <w:sz w:val="32"/>
          <w:szCs w:val="32"/>
        </w:rPr>
      </w:pPr>
      <w:r w:rsidRPr="00160764">
        <w:rPr>
          <w:rFonts w:ascii="仿宋" w:eastAsia="仿宋" w:hAnsi="仿宋" w:hint="eastAsia"/>
          <w:sz w:val="32"/>
          <w:szCs w:val="32"/>
        </w:rPr>
        <w:t>根据</w:t>
      </w:r>
      <w:r w:rsidR="00AE6686" w:rsidRPr="00AE6686">
        <w:rPr>
          <w:rFonts w:ascii="仿宋" w:eastAsia="仿宋" w:hAnsi="仿宋" w:hint="eastAsia"/>
          <w:sz w:val="32"/>
          <w:szCs w:val="32"/>
        </w:rPr>
        <w:t>《医疗器械分类规则》</w:t>
      </w:r>
      <w:r w:rsidR="00AE6686">
        <w:rPr>
          <w:rFonts w:ascii="仿宋" w:eastAsia="仿宋" w:hAnsi="仿宋" w:hint="eastAsia"/>
          <w:sz w:val="32"/>
          <w:szCs w:val="32"/>
        </w:rPr>
        <w:t>、</w:t>
      </w:r>
      <w:r w:rsidR="00AE6686" w:rsidRPr="00AE6686">
        <w:rPr>
          <w:rFonts w:ascii="仿宋" w:eastAsia="仿宋" w:hAnsi="仿宋" w:hint="eastAsia"/>
          <w:sz w:val="32"/>
          <w:szCs w:val="32"/>
        </w:rPr>
        <w:t>《医疗器械通用名称命名规则》</w:t>
      </w:r>
      <w:r w:rsidRPr="00160764">
        <w:rPr>
          <w:rFonts w:ascii="仿宋" w:eastAsia="仿宋" w:hAnsi="仿宋" w:hint="eastAsia"/>
          <w:sz w:val="32"/>
          <w:szCs w:val="32"/>
        </w:rPr>
        <w:t>等相关</w:t>
      </w:r>
      <w:r w:rsidR="00B972C9" w:rsidRPr="00160764">
        <w:rPr>
          <w:rFonts w:ascii="仿宋" w:eastAsia="仿宋" w:hAnsi="仿宋" w:hint="eastAsia"/>
          <w:sz w:val="32"/>
          <w:szCs w:val="32"/>
        </w:rPr>
        <w:t>规范性文件</w:t>
      </w:r>
      <w:r w:rsidRPr="00160764">
        <w:rPr>
          <w:rFonts w:ascii="仿宋" w:eastAsia="仿宋" w:hAnsi="仿宋" w:hint="eastAsia"/>
          <w:sz w:val="32"/>
          <w:szCs w:val="32"/>
        </w:rPr>
        <w:t>，</w:t>
      </w:r>
      <w:r w:rsidR="00B972C9" w:rsidRPr="00160764">
        <w:rPr>
          <w:rFonts w:ascii="仿宋" w:eastAsia="仿宋" w:hAnsi="仿宋" w:hint="eastAsia"/>
          <w:sz w:val="32"/>
          <w:szCs w:val="32"/>
        </w:rPr>
        <w:t>按照</w:t>
      </w:r>
      <w:r w:rsidR="00FB62EB" w:rsidRPr="00160764">
        <w:rPr>
          <w:rFonts w:ascii="仿宋" w:eastAsia="仿宋" w:hAnsi="仿宋" w:hint="eastAsia"/>
          <w:sz w:val="32"/>
          <w:szCs w:val="32"/>
        </w:rPr>
        <w:t>申报</w:t>
      </w:r>
      <w:r w:rsidR="00B972C9" w:rsidRPr="00160764">
        <w:rPr>
          <w:rFonts w:ascii="仿宋" w:eastAsia="仿宋" w:hAnsi="仿宋" w:hint="eastAsia"/>
          <w:sz w:val="32"/>
          <w:szCs w:val="32"/>
        </w:rPr>
        <w:t>产品的设计特征和适用范围，确定</w:t>
      </w:r>
      <w:r w:rsidR="00FB62EB" w:rsidRPr="00160764">
        <w:rPr>
          <w:rFonts w:ascii="仿宋" w:eastAsia="仿宋" w:hAnsi="仿宋" w:hint="eastAsia"/>
          <w:sz w:val="32"/>
          <w:szCs w:val="32"/>
        </w:rPr>
        <w:t>其</w:t>
      </w:r>
      <w:r w:rsidRPr="00160764">
        <w:rPr>
          <w:rFonts w:ascii="仿宋" w:eastAsia="仿宋" w:hAnsi="仿宋" w:hint="eastAsia"/>
          <w:sz w:val="32"/>
          <w:szCs w:val="32"/>
        </w:rPr>
        <w:t>管理类别、分类编码及规范性命名</w:t>
      </w:r>
      <w:r w:rsidR="000911FF" w:rsidRPr="00160764">
        <w:rPr>
          <w:rFonts w:ascii="仿宋" w:eastAsia="仿宋" w:hAnsi="仿宋" w:hint="eastAsia"/>
          <w:sz w:val="32"/>
          <w:szCs w:val="32"/>
        </w:rPr>
        <w:t>，并</w:t>
      </w:r>
      <w:r w:rsidR="004A66F8" w:rsidRPr="00160764">
        <w:rPr>
          <w:rFonts w:ascii="仿宋" w:eastAsia="仿宋" w:hAnsi="仿宋" w:hint="eastAsia"/>
          <w:sz w:val="32"/>
          <w:szCs w:val="32"/>
        </w:rPr>
        <w:t>论述</w:t>
      </w:r>
      <w:r w:rsidR="00AE6686">
        <w:rPr>
          <w:rFonts w:ascii="仿宋" w:eastAsia="仿宋" w:hAnsi="仿宋" w:hint="eastAsia"/>
          <w:sz w:val="32"/>
          <w:szCs w:val="32"/>
        </w:rPr>
        <w:t>其</w:t>
      </w:r>
      <w:r w:rsidR="000911FF" w:rsidRPr="00160764">
        <w:rPr>
          <w:rFonts w:ascii="仿宋" w:eastAsia="仿宋" w:hAnsi="仿宋" w:hint="eastAsia"/>
          <w:sz w:val="32"/>
          <w:szCs w:val="32"/>
        </w:rPr>
        <w:t>确定依据。</w:t>
      </w:r>
    </w:p>
    <w:p w:rsidR="00683B4D" w:rsidRPr="00160764" w:rsidRDefault="006B5680">
      <w:pPr>
        <w:tabs>
          <w:tab w:val="left" w:pos="851"/>
          <w:tab w:val="left" w:pos="1276"/>
        </w:tabs>
        <w:ind w:firstLineChars="200" w:firstLine="640"/>
        <w:rPr>
          <w:rFonts w:ascii="仿宋" w:eastAsia="仿宋" w:hAnsi="仿宋"/>
          <w:sz w:val="32"/>
          <w:szCs w:val="32"/>
        </w:rPr>
      </w:pPr>
      <w:r w:rsidRPr="00160764">
        <w:rPr>
          <w:rFonts w:ascii="仿宋" w:eastAsia="仿宋" w:hAnsi="仿宋" w:hint="eastAsia"/>
          <w:sz w:val="32"/>
          <w:szCs w:val="32"/>
        </w:rPr>
        <w:t>2.</w:t>
      </w:r>
      <w:r w:rsidR="00DC00FE" w:rsidRPr="00160764">
        <w:rPr>
          <w:rFonts w:ascii="仿宋" w:eastAsia="仿宋" w:hAnsi="仿宋" w:hint="eastAsia"/>
          <w:sz w:val="32"/>
          <w:szCs w:val="32"/>
        </w:rPr>
        <w:t>产品描述</w:t>
      </w:r>
    </w:p>
    <w:p w:rsidR="004A5843" w:rsidRPr="00160764" w:rsidRDefault="004A5843" w:rsidP="002461D1">
      <w:pPr>
        <w:ind w:firstLine="585"/>
        <w:rPr>
          <w:rFonts w:ascii="仿宋" w:eastAsia="仿宋" w:hAnsi="仿宋"/>
          <w:sz w:val="32"/>
          <w:szCs w:val="32"/>
        </w:rPr>
      </w:pPr>
      <w:r w:rsidRPr="00160764">
        <w:rPr>
          <w:rFonts w:ascii="仿宋" w:eastAsia="仿宋" w:hAnsi="仿宋" w:hint="eastAsia"/>
          <w:sz w:val="32"/>
          <w:szCs w:val="32"/>
        </w:rPr>
        <w:lastRenderedPageBreak/>
        <w:t>描述</w:t>
      </w:r>
      <w:r w:rsidR="00FB62EB" w:rsidRPr="00160764">
        <w:rPr>
          <w:rFonts w:ascii="仿宋" w:eastAsia="仿宋" w:hAnsi="仿宋" w:hint="eastAsia"/>
          <w:sz w:val="32"/>
          <w:szCs w:val="32"/>
        </w:rPr>
        <w:t>申报</w:t>
      </w:r>
      <w:r w:rsidRPr="00160764">
        <w:rPr>
          <w:rFonts w:ascii="仿宋" w:eastAsia="仿宋" w:hAnsi="仿宋" w:hint="eastAsia"/>
          <w:sz w:val="32"/>
          <w:szCs w:val="32"/>
        </w:rPr>
        <w:t>产品的设计原理</w:t>
      </w:r>
      <w:r w:rsidR="006E7A24" w:rsidRPr="00160764">
        <w:rPr>
          <w:rFonts w:ascii="仿宋" w:eastAsia="仿宋" w:hAnsi="仿宋" w:hint="eastAsia"/>
          <w:sz w:val="32"/>
          <w:szCs w:val="32"/>
        </w:rPr>
        <w:t>（如</w:t>
      </w:r>
      <w:r w:rsidR="00A321AA" w:rsidRPr="00160764">
        <w:rPr>
          <w:rFonts w:ascii="仿宋" w:eastAsia="仿宋" w:hAnsi="仿宋" w:hint="eastAsia"/>
          <w:sz w:val="32"/>
          <w:szCs w:val="32"/>
        </w:rPr>
        <w:t>实现</w:t>
      </w:r>
      <w:r w:rsidR="006E7A24" w:rsidRPr="00160764">
        <w:rPr>
          <w:rFonts w:ascii="仿宋" w:eastAsia="仿宋" w:hAnsi="仿宋" w:hint="eastAsia"/>
          <w:sz w:val="32"/>
          <w:szCs w:val="32"/>
        </w:rPr>
        <w:t>骨传导的原理</w:t>
      </w:r>
      <w:r w:rsidR="00D0387A" w:rsidRPr="00160764">
        <w:rPr>
          <w:rFonts w:ascii="仿宋" w:eastAsia="仿宋" w:hAnsi="仿宋" w:hint="eastAsia"/>
          <w:sz w:val="32"/>
          <w:szCs w:val="32"/>
        </w:rPr>
        <w:t>、</w:t>
      </w:r>
      <w:r w:rsidR="006E7A24" w:rsidRPr="00160764">
        <w:rPr>
          <w:rFonts w:ascii="仿宋" w:eastAsia="仿宋" w:hAnsi="仿宋" w:hint="eastAsia"/>
          <w:sz w:val="32"/>
          <w:szCs w:val="32"/>
        </w:rPr>
        <w:t>磷酸钙</w:t>
      </w:r>
      <w:r w:rsidR="00C226D7">
        <w:rPr>
          <w:rFonts w:ascii="仿宋" w:eastAsia="仿宋" w:hAnsi="仿宋" w:hint="eastAsia"/>
          <w:sz w:val="32"/>
          <w:szCs w:val="32"/>
        </w:rPr>
        <w:t>类</w:t>
      </w:r>
      <w:r w:rsidR="006E7A24" w:rsidRPr="00160764">
        <w:rPr>
          <w:rFonts w:ascii="仿宋" w:eastAsia="仿宋" w:hAnsi="仿宋" w:hint="eastAsia"/>
          <w:sz w:val="32"/>
          <w:szCs w:val="32"/>
        </w:rPr>
        <w:t>骨水泥水</w:t>
      </w:r>
      <w:r w:rsidR="00BE2D44" w:rsidRPr="00160764">
        <w:rPr>
          <w:rFonts w:ascii="仿宋" w:eastAsia="仿宋" w:hAnsi="仿宋" w:hint="eastAsia"/>
          <w:sz w:val="32"/>
          <w:szCs w:val="32"/>
        </w:rPr>
        <w:t>化</w:t>
      </w:r>
      <w:r w:rsidR="006E7A24" w:rsidRPr="00160764">
        <w:rPr>
          <w:rFonts w:ascii="仿宋" w:eastAsia="仿宋" w:hAnsi="仿宋" w:hint="eastAsia"/>
          <w:sz w:val="32"/>
          <w:szCs w:val="32"/>
        </w:rPr>
        <w:t>反应</w:t>
      </w:r>
      <w:r w:rsidR="00AE6686">
        <w:rPr>
          <w:rFonts w:ascii="仿宋" w:eastAsia="仿宋" w:hAnsi="仿宋" w:hint="eastAsia"/>
          <w:sz w:val="32"/>
          <w:szCs w:val="32"/>
        </w:rPr>
        <w:t>的</w:t>
      </w:r>
      <w:r w:rsidR="006E7A24" w:rsidRPr="00160764">
        <w:rPr>
          <w:rFonts w:ascii="仿宋" w:eastAsia="仿宋" w:hAnsi="仿宋" w:hint="eastAsia"/>
          <w:sz w:val="32"/>
          <w:szCs w:val="32"/>
        </w:rPr>
        <w:t>原理等）</w:t>
      </w:r>
      <w:r w:rsidR="0057579A" w:rsidRPr="00160764">
        <w:rPr>
          <w:rFonts w:ascii="仿宋" w:eastAsia="仿宋" w:hAnsi="仿宋" w:hint="eastAsia"/>
          <w:sz w:val="32"/>
          <w:szCs w:val="32"/>
        </w:rPr>
        <w:t>、</w:t>
      </w:r>
      <w:r w:rsidR="0001626B" w:rsidRPr="00160764">
        <w:rPr>
          <w:rFonts w:ascii="仿宋" w:eastAsia="仿宋" w:hAnsi="仿宋" w:hint="eastAsia"/>
          <w:sz w:val="32"/>
          <w:szCs w:val="32"/>
        </w:rPr>
        <w:t>制造</w:t>
      </w:r>
      <w:r w:rsidR="0057579A" w:rsidRPr="00160764">
        <w:rPr>
          <w:rFonts w:ascii="仿宋" w:eastAsia="仿宋" w:hAnsi="仿宋" w:hint="eastAsia"/>
          <w:sz w:val="32"/>
          <w:szCs w:val="32"/>
        </w:rPr>
        <w:t>原理</w:t>
      </w:r>
      <w:r w:rsidR="0001626B" w:rsidRPr="00160764">
        <w:rPr>
          <w:rFonts w:ascii="仿宋" w:eastAsia="仿宋" w:hAnsi="仿宋" w:hint="eastAsia"/>
          <w:sz w:val="32"/>
          <w:szCs w:val="32"/>
        </w:rPr>
        <w:t>（</w:t>
      </w:r>
      <w:r w:rsidR="001955AE" w:rsidRPr="00160764">
        <w:rPr>
          <w:rFonts w:ascii="仿宋" w:eastAsia="仿宋" w:hAnsi="仿宋" w:hint="eastAsia"/>
          <w:sz w:val="32"/>
          <w:szCs w:val="32"/>
        </w:rPr>
        <w:t>如合成原理、</w:t>
      </w:r>
      <w:r w:rsidR="0001626B" w:rsidRPr="00160764">
        <w:rPr>
          <w:rFonts w:ascii="仿宋" w:eastAsia="仿宋" w:hAnsi="仿宋" w:hint="eastAsia"/>
          <w:sz w:val="32"/>
          <w:szCs w:val="32"/>
        </w:rPr>
        <w:t>造孔原理</w:t>
      </w:r>
      <w:r w:rsidR="001955AE" w:rsidRPr="00160764">
        <w:rPr>
          <w:rFonts w:ascii="仿宋" w:eastAsia="仿宋" w:hAnsi="仿宋" w:hint="eastAsia"/>
          <w:sz w:val="32"/>
          <w:szCs w:val="32"/>
        </w:rPr>
        <w:t>等</w:t>
      </w:r>
      <w:r w:rsidR="006E7A24" w:rsidRPr="00160764">
        <w:rPr>
          <w:rFonts w:ascii="仿宋" w:eastAsia="仿宋" w:hAnsi="仿宋" w:hint="eastAsia"/>
          <w:sz w:val="32"/>
          <w:szCs w:val="32"/>
        </w:rPr>
        <w:t>）</w:t>
      </w:r>
      <w:r w:rsidR="000C4242" w:rsidRPr="00160764">
        <w:rPr>
          <w:rFonts w:ascii="仿宋" w:eastAsia="仿宋" w:hAnsi="仿宋" w:hint="eastAsia"/>
          <w:sz w:val="32"/>
          <w:szCs w:val="32"/>
        </w:rPr>
        <w:t>、降解原理和性能</w:t>
      </w:r>
      <w:r w:rsidR="00982BBF" w:rsidRPr="00160764">
        <w:rPr>
          <w:rFonts w:ascii="仿宋" w:eastAsia="仿宋" w:hAnsi="仿宋" w:hint="eastAsia"/>
          <w:sz w:val="32"/>
          <w:szCs w:val="32"/>
        </w:rPr>
        <w:t>（</w:t>
      </w:r>
      <w:r w:rsidR="00A321AA" w:rsidRPr="00160764">
        <w:rPr>
          <w:rFonts w:ascii="仿宋" w:eastAsia="仿宋" w:hAnsi="仿宋" w:hint="eastAsia"/>
          <w:sz w:val="32"/>
          <w:szCs w:val="32"/>
        </w:rPr>
        <w:t>如适用</w:t>
      </w:r>
      <w:r w:rsidR="00982BBF" w:rsidRPr="00160764">
        <w:rPr>
          <w:rFonts w:ascii="仿宋" w:eastAsia="仿宋" w:hAnsi="仿宋" w:hint="eastAsia"/>
          <w:sz w:val="32"/>
          <w:szCs w:val="32"/>
        </w:rPr>
        <w:t>）</w:t>
      </w:r>
      <w:r w:rsidRPr="00160764">
        <w:rPr>
          <w:rFonts w:ascii="仿宋" w:eastAsia="仿宋" w:hAnsi="仿宋" w:hint="eastAsia"/>
          <w:sz w:val="32"/>
          <w:szCs w:val="32"/>
        </w:rPr>
        <w:t>，</w:t>
      </w:r>
      <w:r w:rsidR="0057579A" w:rsidRPr="00160764">
        <w:rPr>
          <w:rFonts w:ascii="仿宋" w:eastAsia="仿宋" w:hAnsi="仿宋" w:hint="eastAsia"/>
          <w:sz w:val="32"/>
          <w:szCs w:val="32"/>
        </w:rPr>
        <w:t>明确</w:t>
      </w:r>
      <w:r w:rsidR="004A66F8" w:rsidRPr="00160764">
        <w:rPr>
          <w:rFonts w:ascii="仿宋" w:eastAsia="仿宋" w:hAnsi="仿宋" w:hint="eastAsia"/>
          <w:sz w:val="32"/>
          <w:szCs w:val="32"/>
        </w:rPr>
        <w:t>申报产品</w:t>
      </w:r>
      <w:r w:rsidRPr="00160764">
        <w:rPr>
          <w:rFonts w:ascii="仿宋" w:eastAsia="仿宋" w:hAnsi="仿宋" w:hint="eastAsia"/>
          <w:sz w:val="32"/>
          <w:szCs w:val="32"/>
        </w:rPr>
        <w:t>与已在中国上市的</w:t>
      </w:r>
      <w:r w:rsidR="004A66F8" w:rsidRPr="00160764">
        <w:rPr>
          <w:rFonts w:ascii="仿宋" w:eastAsia="仿宋" w:hAnsi="仿宋" w:hint="eastAsia"/>
          <w:bCs/>
          <w:sz w:val="32"/>
          <w:szCs w:val="32"/>
        </w:rPr>
        <w:t>钙磷/硅类</w:t>
      </w:r>
      <w:r w:rsidR="004A66F8" w:rsidRPr="00160764">
        <w:rPr>
          <w:rFonts w:ascii="仿宋" w:eastAsia="仿宋" w:hAnsi="仿宋" w:hint="eastAsia"/>
          <w:sz w:val="32"/>
          <w:szCs w:val="32"/>
        </w:rPr>
        <w:t>骨</w:t>
      </w:r>
      <w:r w:rsidR="00F85EC2" w:rsidRPr="00160764">
        <w:rPr>
          <w:rFonts w:ascii="仿宋" w:eastAsia="仿宋" w:hAnsi="仿宋" w:hint="eastAsia"/>
          <w:sz w:val="32"/>
          <w:szCs w:val="32"/>
        </w:rPr>
        <w:t>填充材料</w:t>
      </w:r>
      <w:r w:rsidRPr="00160764">
        <w:rPr>
          <w:rFonts w:ascii="仿宋" w:eastAsia="仿宋" w:hAnsi="仿宋" w:hint="eastAsia"/>
          <w:sz w:val="32"/>
          <w:szCs w:val="32"/>
        </w:rPr>
        <w:t>相比，</w:t>
      </w:r>
      <w:r w:rsidR="0057579A" w:rsidRPr="00160764">
        <w:rPr>
          <w:rFonts w:ascii="仿宋" w:eastAsia="仿宋" w:hAnsi="仿宋" w:hint="eastAsia"/>
          <w:sz w:val="32"/>
          <w:szCs w:val="32"/>
        </w:rPr>
        <w:t>其</w:t>
      </w:r>
      <w:r w:rsidRPr="00160764">
        <w:rPr>
          <w:rFonts w:ascii="仿宋" w:eastAsia="仿宋" w:hAnsi="仿宋" w:hint="eastAsia"/>
          <w:sz w:val="32"/>
          <w:szCs w:val="32"/>
        </w:rPr>
        <w:t>属于仿制型产品、改进型产品或创新型产品。</w:t>
      </w:r>
    </w:p>
    <w:p w:rsidR="004A5843" w:rsidRPr="00160764" w:rsidRDefault="009E204D" w:rsidP="00F41E9E">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描述</w:t>
      </w:r>
      <w:r w:rsidR="00230DAC" w:rsidRPr="00160764">
        <w:rPr>
          <w:rFonts w:ascii="仿宋" w:eastAsia="仿宋" w:hAnsi="仿宋" w:hint="eastAsia"/>
          <w:sz w:val="32"/>
          <w:szCs w:val="32"/>
        </w:rPr>
        <w:t>申报</w:t>
      </w:r>
      <w:r w:rsidRPr="00160764">
        <w:rPr>
          <w:rFonts w:ascii="仿宋" w:eastAsia="仿宋" w:hAnsi="仿宋" w:hint="eastAsia"/>
          <w:sz w:val="32"/>
          <w:szCs w:val="32"/>
        </w:rPr>
        <w:t>产品</w:t>
      </w:r>
      <w:r w:rsidR="00B94AA6" w:rsidRPr="00160764">
        <w:rPr>
          <w:rFonts w:ascii="仿宋" w:eastAsia="仿宋" w:hAnsi="仿宋" w:hint="eastAsia"/>
          <w:sz w:val="32"/>
          <w:szCs w:val="32"/>
        </w:rPr>
        <w:t>各组成成分、含量、初级包装</w:t>
      </w:r>
      <w:r w:rsidR="00FB62EB" w:rsidRPr="00160764">
        <w:rPr>
          <w:rFonts w:ascii="仿宋" w:eastAsia="仿宋" w:hAnsi="仿宋" w:hint="eastAsia"/>
          <w:sz w:val="32"/>
          <w:szCs w:val="32"/>
        </w:rPr>
        <w:t>的</w:t>
      </w:r>
      <w:r w:rsidR="00B94AA6" w:rsidRPr="00160764">
        <w:rPr>
          <w:rFonts w:ascii="仿宋" w:eastAsia="仿宋" w:hAnsi="仿宋" w:hint="eastAsia"/>
          <w:sz w:val="32"/>
          <w:szCs w:val="32"/>
        </w:rPr>
        <w:t>形式</w:t>
      </w:r>
      <w:r w:rsidR="00FB62EB" w:rsidRPr="00160764">
        <w:rPr>
          <w:rFonts w:ascii="仿宋" w:eastAsia="仿宋" w:hAnsi="仿宋" w:hint="eastAsia"/>
          <w:sz w:val="32"/>
          <w:szCs w:val="32"/>
        </w:rPr>
        <w:t>和</w:t>
      </w:r>
      <w:r w:rsidR="00B94AA6" w:rsidRPr="00160764">
        <w:rPr>
          <w:rFonts w:ascii="仿宋" w:eastAsia="仿宋" w:hAnsi="仿宋" w:hint="eastAsia"/>
          <w:sz w:val="32"/>
          <w:szCs w:val="32"/>
        </w:rPr>
        <w:t>材料</w:t>
      </w:r>
      <w:r w:rsidR="00FB62EB" w:rsidRPr="00160764">
        <w:rPr>
          <w:rFonts w:ascii="仿宋" w:eastAsia="仿宋" w:hAnsi="仿宋" w:hint="eastAsia"/>
          <w:sz w:val="32"/>
          <w:szCs w:val="32"/>
        </w:rPr>
        <w:t>。明确申报</w:t>
      </w:r>
      <w:r w:rsidR="00B94AA6" w:rsidRPr="00160764">
        <w:rPr>
          <w:rFonts w:ascii="仿宋" w:eastAsia="仿宋" w:hAnsi="仿宋" w:hint="eastAsia"/>
          <w:sz w:val="32"/>
          <w:szCs w:val="32"/>
        </w:rPr>
        <w:t>产品所有</w:t>
      </w:r>
      <w:r w:rsidR="00C573EB" w:rsidRPr="00160764">
        <w:rPr>
          <w:rFonts w:ascii="仿宋" w:eastAsia="仿宋" w:hAnsi="仿宋" w:hint="eastAsia"/>
          <w:sz w:val="32"/>
          <w:szCs w:val="32"/>
        </w:rPr>
        <w:t>原材料</w:t>
      </w:r>
      <w:r w:rsidR="004A5843" w:rsidRPr="00160764">
        <w:rPr>
          <w:rFonts w:ascii="仿宋" w:eastAsia="仿宋" w:hAnsi="仿宋" w:hint="eastAsia"/>
          <w:sz w:val="32"/>
          <w:szCs w:val="32"/>
        </w:rPr>
        <w:t>通用名称、</w:t>
      </w:r>
      <w:r w:rsidR="00FB62EB" w:rsidRPr="00160764">
        <w:rPr>
          <w:rFonts w:ascii="仿宋" w:eastAsia="仿宋" w:hAnsi="仿宋" w:hint="eastAsia"/>
          <w:sz w:val="32"/>
          <w:szCs w:val="32"/>
        </w:rPr>
        <w:t>材料</w:t>
      </w:r>
      <w:r w:rsidR="004A5843" w:rsidRPr="00160764">
        <w:rPr>
          <w:rFonts w:ascii="仿宋" w:eastAsia="仿宋" w:hAnsi="仿宋" w:hint="eastAsia"/>
          <w:sz w:val="32"/>
          <w:szCs w:val="32"/>
        </w:rPr>
        <w:t>牌号、</w:t>
      </w:r>
      <w:r w:rsidR="0057579A" w:rsidRPr="00160764">
        <w:rPr>
          <w:rFonts w:ascii="仿宋" w:eastAsia="仿宋" w:hAnsi="仿宋" w:hint="eastAsia"/>
          <w:sz w:val="32"/>
          <w:szCs w:val="32"/>
        </w:rPr>
        <w:t>分子式、</w:t>
      </w:r>
      <w:r w:rsidR="00B94AA6" w:rsidRPr="00160764">
        <w:rPr>
          <w:rFonts w:ascii="仿宋" w:eastAsia="仿宋" w:hAnsi="仿宋" w:hint="eastAsia"/>
          <w:sz w:val="32"/>
          <w:szCs w:val="32"/>
        </w:rPr>
        <w:t>符合的相关标准（包括国家标准、行业标准、国际标准等）。对于尚无相应标准的原材料</w:t>
      </w:r>
      <w:r w:rsidR="00C573EB" w:rsidRPr="00160764">
        <w:rPr>
          <w:rFonts w:ascii="仿宋" w:eastAsia="仿宋" w:hAnsi="仿宋" w:hint="eastAsia"/>
          <w:sz w:val="32"/>
          <w:szCs w:val="32"/>
        </w:rPr>
        <w:t>，</w:t>
      </w:r>
      <w:r w:rsidR="003E73A0" w:rsidRPr="00160764">
        <w:rPr>
          <w:rFonts w:ascii="仿宋" w:eastAsia="仿宋" w:hAnsi="仿宋" w:hint="eastAsia"/>
          <w:sz w:val="32"/>
          <w:szCs w:val="32"/>
        </w:rPr>
        <w:t>需提供</w:t>
      </w:r>
      <w:r w:rsidR="00FB62EB" w:rsidRPr="00160764">
        <w:rPr>
          <w:rFonts w:ascii="仿宋" w:eastAsia="仿宋" w:hAnsi="仿宋" w:hint="eastAsia"/>
          <w:sz w:val="32"/>
          <w:szCs w:val="32"/>
        </w:rPr>
        <w:t>其</w:t>
      </w:r>
      <w:r w:rsidR="003E73A0" w:rsidRPr="00160764">
        <w:rPr>
          <w:rFonts w:ascii="仿宋" w:eastAsia="仿宋" w:hAnsi="仿宋" w:hint="eastAsia"/>
          <w:sz w:val="32"/>
          <w:szCs w:val="32"/>
        </w:rPr>
        <w:t>质</w:t>
      </w:r>
      <w:r w:rsidR="00AE6686">
        <w:rPr>
          <w:rFonts w:ascii="仿宋" w:eastAsia="仿宋" w:hAnsi="仿宋" w:hint="eastAsia"/>
          <w:sz w:val="32"/>
          <w:szCs w:val="32"/>
        </w:rPr>
        <w:t>量</w:t>
      </w:r>
      <w:r w:rsidR="003E73A0" w:rsidRPr="00160764">
        <w:rPr>
          <w:rFonts w:ascii="仿宋" w:eastAsia="仿宋" w:hAnsi="仿宋" w:hint="eastAsia"/>
          <w:sz w:val="32"/>
          <w:szCs w:val="32"/>
        </w:rPr>
        <w:t>控</w:t>
      </w:r>
      <w:r w:rsidR="00AE6686">
        <w:rPr>
          <w:rFonts w:ascii="仿宋" w:eastAsia="仿宋" w:hAnsi="仿宋" w:hint="eastAsia"/>
          <w:sz w:val="32"/>
          <w:szCs w:val="32"/>
        </w:rPr>
        <w:t>制</w:t>
      </w:r>
      <w:r w:rsidR="003E73A0" w:rsidRPr="00160764">
        <w:rPr>
          <w:rFonts w:ascii="仿宋" w:eastAsia="仿宋" w:hAnsi="仿宋" w:hint="eastAsia"/>
          <w:sz w:val="32"/>
          <w:szCs w:val="32"/>
        </w:rPr>
        <w:t>标准和验收报告，并</w:t>
      </w:r>
      <w:r w:rsidR="00B94AA6" w:rsidRPr="00160764">
        <w:rPr>
          <w:rFonts w:ascii="仿宋" w:eastAsia="仿宋" w:hAnsi="仿宋" w:hint="eastAsia"/>
          <w:sz w:val="32"/>
          <w:szCs w:val="32"/>
        </w:rPr>
        <w:t>明示</w:t>
      </w:r>
      <w:r w:rsidR="00FB62EB" w:rsidRPr="00160764">
        <w:rPr>
          <w:rFonts w:ascii="仿宋" w:eastAsia="仿宋" w:hAnsi="仿宋" w:hint="eastAsia"/>
          <w:sz w:val="32"/>
          <w:szCs w:val="32"/>
        </w:rPr>
        <w:t>原</w:t>
      </w:r>
      <w:r w:rsidR="00B94AA6" w:rsidRPr="00160764">
        <w:rPr>
          <w:rFonts w:ascii="仿宋" w:eastAsia="仿宋" w:hAnsi="仿宋" w:hint="eastAsia"/>
          <w:sz w:val="32"/>
          <w:szCs w:val="32"/>
        </w:rPr>
        <w:t>材料供应商和供应商牌号。</w:t>
      </w:r>
      <w:r w:rsidR="00FB62EB" w:rsidRPr="00160764">
        <w:rPr>
          <w:rFonts w:ascii="仿宋" w:eastAsia="仿宋" w:hAnsi="仿宋" w:hint="eastAsia"/>
          <w:sz w:val="32"/>
          <w:szCs w:val="32"/>
        </w:rPr>
        <w:t>建议上述信息以列表形式提供，原材料</w:t>
      </w:r>
      <w:r w:rsidR="00AE6686" w:rsidRPr="00160764">
        <w:rPr>
          <w:rFonts w:ascii="仿宋" w:eastAsia="仿宋" w:hAnsi="仿宋" w:hint="eastAsia"/>
          <w:sz w:val="32"/>
          <w:szCs w:val="32"/>
        </w:rPr>
        <w:t>质</w:t>
      </w:r>
      <w:r w:rsidR="00AE6686">
        <w:rPr>
          <w:rFonts w:ascii="仿宋" w:eastAsia="仿宋" w:hAnsi="仿宋" w:hint="eastAsia"/>
          <w:sz w:val="32"/>
          <w:szCs w:val="32"/>
        </w:rPr>
        <w:t>量</w:t>
      </w:r>
      <w:r w:rsidR="00AE6686" w:rsidRPr="00160764">
        <w:rPr>
          <w:rFonts w:ascii="仿宋" w:eastAsia="仿宋" w:hAnsi="仿宋" w:hint="eastAsia"/>
          <w:sz w:val="32"/>
          <w:szCs w:val="32"/>
        </w:rPr>
        <w:t>控</w:t>
      </w:r>
      <w:r w:rsidR="00AE6686">
        <w:rPr>
          <w:rFonts w:ascii="仿宋" w:eastAsia="仿宋" w:hAnsi="仿宋" w:hint="eastAsia"/>
          <w:sz w:val="32"/>
          <w:szCs w:val="32"/>
        </w:rPr>
        <w:t>制</w:t>
      </w:r>
      <w:r w:rsidR="00FB62EB" w:rsidRPr="00160764">
        <w:rPr>
          <w:rFonts w:ascii="仿宋" w:eastAsia="仿宋" w:hAnsi="仿宋" w:hint="eastAsia"/>
          <w:sz w:val="32"/>
          <w:szCs w:val="32"/>
        </w:rPr>
        <w:t>标准和验收报告以附件形式提供。</w:t>
      </w:r>
    </w:p>
    <w:p w:rsidR="009B4D2B" w:rsidRPr="00160764" w:rsidRDefault="00094252" w:rsidP="00F41E9E">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以照片</w:t>
      </w:r>
      <w:r w:rsidR="0057579A" w:rsidRPr="00160764">
        <w:rPr>
          <w:rFonts w:ascii="仿宋" w:eastAsia="仿宋" w:hAnsi="仿宋" w:hint="eastAsia"/>
          <w:sz w:val="32"/>
          <w:szCs w:val="32"/>
        </w:rPr>
        <w:t>、</w:t>
      </w:r>
      <w:r w:rsidRPr="00160764">
        <w:rPr>
          <w:rFonts w:ascii="仿宋" w:eastAsia="仿宋" w:hAnsi="仿宋" w:hint="eastAsia"/>
          <w:sz w:val="32"/>
          <w:szCs w:val="32"/>
        </w:rPr>
        <w:t>结构图</w:t>
      </w:r>
      <w:r w:rsidR="0057579A" w:rsidRPr="00160764">
        <w:rPr>
          <w:rFonts w:ascii="仿宋" w:eastAsia="仿宋" w:hAnsi="仿宋" w:hint="eastAsia"/>
          <w:sz w:val="32"/>
          <w:szCs w:val="32"/>
        </w:rPr>
        <w:t>和文字说明相结合</w:t>
      </w:r>
      <w:r w:rsidRPr="00160764">
        <w:rPr>
          <w:rFonts w:ascii="仿宋" w:eastAsia="仿宋" w:hAnsi="仿宋" w:hint="eastAsia"/>
          <w:sz w:val="32"/>
          <w:szCs w:val="32"/>
        </w:rPr>
        <w:t>的形式描述不同型号产品的</w:t>
      </w:r>
      <w:r w:rsidR="0057579A" w:rsidRPr="00160764">
        <w:rPr>
          <w:rFonts w:ascii="仿宋" w:eastAsia="仿宋" w:hAnsi="仿宋" w:hint="eastAsia"/>
          <w:sz w:val="32"/>
          <w:szCs w:val="32"/>
        </w:rPr>
        <w:t>外形</w:t>
      </w:r>
      <w:r w:rsidRPr="00160764">
        <w:rPr>
          <w:rFonts w:ascii="仿宋" w:eastAsia="仿宋" w:hAnsi="仿宋" w:hint="eastAsia"/>
          <w:sz w:val="32"/>
          <w:szCs w:val="32"/>
        </w:rPr>
        <w:t>结构特征，</w:t>
      </w:r>
      <w:r w:rsidR="0057579A" w:rsidRPr="00160764">
        <w:rPr>
          <w:rFonts w:ascii="仿宋" w:eastAsia="仿宋" w:hAnsi="仿宋" w:hint="eastAsia"/>
          <w:sz w:val="32"/>
          <w:szCs w:val="32"/>
        </w:rPr>
        <w:t>定义并标示关键尺寸</w:t>
      </w:r>
      <w:r w:rsidRPr="00160764">
        <w:rPr>
          <w:rFonts w:ascii="仿宋" w:eastAsia="仿宋" w:hAnsi="仿宋" w:hint="eastAsia"/>
          <w:sz w:val="32"/>
          <w:szCs w:val="32"/>
        </w:rPr>
        <w:t>。</w:t>
      </w:r>
    </w:p>
    <w:p w:rsidR="003E73A0" w:rsidRPr="00160764" w:rsidRDefault="009E0375" w:rsidP="00F41E9E">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对于多孔结构的产品或者固化后为多孔结构的产品，</w:t>
      </w:r>
      <w:r w:rsidR="0057579A" w:rsidRPr="00160764">
        <w:rPr>
          <w:rFonts w:ascii="仿宋" w:eastAsia="仿宋" w:hAnsi="仿宋" w:hint="eastAsia"/>
          <w:sz w:val="32"/>
          <w:szCs w:val="32"/>
        </w:rPr>
        <w:t>描述产品的内部</w:t>
      </w:r>
      <w:r w:rsidRPr="00160764">
        <w:rPr>
          <w:rFonts w:ascii="仿宋" w:eastAsia="仿宋" w:hAnsi="仿宋" w:hint="eastAsia"/>
          <w:sz w:val="32"/>
          <w:szCs w:val="32"/>
        </w:rPr>
        <w:t>多孔</w:t>
      </w:r>
      <w:r w:rsidR="0057579A" w:rsidRPr="00160764">
        <w:rPr>
          <w:rFonts w:ascii="仿宋" w:eastAsia="仿宋" w:hAnsi="仿宋" w:hint="eastAsia"/>
          <w:sz w:val="32"/>
          <w:szCs w:val="32"/>
        </w:rPr>
        <w:t>结构几何特征，包括</w:t>
      </w:r>
      <w:r w:rsidR="00ED629D" w:rsidRPr="00160764">
        <w:rPr>
          <w:rFonts w:ascii="仿宋" w:eastAsia="仿宋" w:hAnsi="仿宋" w:hint="eastAsia"/>
          <w:sz w:val="32"/>
          <w:szCs w:val="32"/>
        </w:rPr>
        <w:t>孔隙</w:t>
      </w:r>
      <w:r w:rsidR="0057579A" w:rsidRPr="00160764">
        <w:rPr>
          <w:rFonts w:ascii="仿宋" w:eastAsia="仿宋" w:hAnsi="仿宋" w:hint="eastAsia"/>
          <w:sz w:val="32"/>
          <w:szCs w:val="32"/>
        </w:rPr>
        <w:t>率、</w:t>
      </w:r>
      <w:r w:rsidR="00C226D7">
        <w:rPr>
          <w:rFonts w:ascii="仿宋" w:eastAsia="仿宋" w:hAnsi="仿宋" w:hint="eastAsia"/>
          <w:sz w:val="32"/>
          <w:szCs w:val="32"/>
        </w:rPr>
        <w:t>开孔孔隙率率、</w:t>
      </w:r>
      <w:r w:rsidR="00AE7530" w:rsidRPr="00160764">
        <w:rPr>
          <w:rFonts w:ascii="仿宋" w:eastAsia="仿宋" w:hAnsi="仿宋" w:hint="eastAsia"/>
          <w:sz w:val="32"/>
          <w:szCs w:val="32"/>
        </w:rPr>
        <w:t>孔</w:t>
      </w:r>
      <w:r w:rsidR="00ED629D" w:rsidRPr="00160764">
        <w:rPr>
          <w:rFonts w:ascii="仿宋" w:eastAsia="仿宋" w:hAnsi="仿宋" w:hint="eastAsia"/>
          <w:sz w:val="32"/>
          <w:szCs w:val="32"/>
        </w:rPr>
        <w:t>连通率、</w:t>
      </w:r>
      <w:r w:rsidR="0057579A" w:rsidRPr="00160764">
        <w:rPr>
          <w:rFonts w:ascii="仿宋" w:eastAsia="仿宋" w:hAnsi="仿宋" w:hint="eastAsia"/>
          <w:sz w:val="32"/>
          <w:szCs w:val="32"/>
        </w:rPr>
        <w:t>平均孔径、孔径分布等。对于块状、柱状等</w:t>
      </w:r>
      <w:r w:rsidR="00E55D4D" w:rsidRPr="00160764">
        <w:rPr>
          <w:rFonts w:ascii="仿宋" w:eastAsia="仿宋" w:hAnsi="仿宋" w:hint="eastAsia"/>
          <w:sz w:val="32"/>
          <w:szCs w:val="32"/>
        </w:rPr>
        <w:t>具有一定形状的产品</w:t>
      </w:r>
      <w:r w:rsidR="0057579A" w:rsidRPr="00160764">
        <w:rPr>
          <w:rFonts w:ascii="仿宋" w:eastAsia="仿宋" w:hAnsi="仿宋" w:hint="eastAsia"/>
          <w:sz w:val="32"/>
          <w:szCs w:val="32"/>
        </w:rPr>
        <w:t>，描述其基本力学性能，如抗压强度、弹性模量等。</w:t>
      </w:r>
    </w:p>
    <w:p w:rsidR="00683B4D" w:rsidRPr="00160764" w:rsidRDefault="00F41E9E">
      <w:pPr>
        <w:tabs>
          <w:tab w:val="left" w:pos="851"/>
          <w:tab w:val="left" w:pos="993"/>
          <w:tab w:val="left" w:pos="1134"/>
        </w:tabs>
        <w:autoSpaceDE w:val="0"/>
        <w:autoSpaceDN w:val="0"/>
        <w:adjustRightInd w:val="0"/>
        <w:ind w:firstLineChars="221" w:firstLine="707"/>
        <w:jc w:val="left"/>
        <w:rPr>
          <w:rFonts w:ascii="仿宋" w:eastAsia="仿宋" w:hAnsi="仿宋"/>
          <w:sz w:val="32"/>
          <w:szCs w:val="32"/>
        </w:rPr>
      </w:pPr>
      <w:r w:rsidRPr="00160764">
        <w:rPr>
          <w:rFonts w:ascii="仿宋" w:eastAsia="仿宋" w:hAnsi="仿宋" w:hint="eastAsia"/>
          <w:sz w:val="32"/>
          <w:szCs w:val="32"/>
        </w:rPr>
        <w:t>3.</w:t>
      </w:r>
      <w:r w:rsidR="009E204D" w:rsidRPr="00160764">
        <w:rPr>
          <w:rFonts w:ascii="仿宋" w:eastAsia="仿宋" w:hAnsi="仿宋" w:hint="eastAsia"/>
          <w:sz w:val="32"/>
          <w:szCs w:val="32"/>
        </w:rPr>
        <w:t>型号规格</w:t>
      </w:r>
    </w:p>
    <w:p w:rsidR="00474B15" w:rsidRPr="00160764" w:rsidRDefault="00824496" w:rsidP="00F41E9E">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在同一注册单元内，</w:t>
      </w:r>
      <w:r w:rsidR="006C1A4E">
        <w:rPr>
          <w:rFonts w:ascii="仿宋" w:eastAsia="仿宋" w:hAnsi="仿宋" w:hint="eastAsia"/>
          <w:sz w:val="32"/>
          <w:szCs w:val="32"/>
        </w:rPr>
        <w:t>建议</w:t>
      </w:r>
      <w:r w:rsidR="00DD6427" w:rsidRPr="00160764">
        <w:rPr>
          <w:rFonts w:ascii="仿宋" w:eastAsia="仿宋" w:hAnsi="仿宋" w:hint="eastAsia"/>
          <w:sz w:val="32"/>
          <w:szCs w:val="32"/>
        </w:rPr>
        <w:t>具有</w:t>
      </w:r>
      <w:r w:rsidR="00C573EB" w:rsidRPr="00160764">
        <w:rPr>
          <w:rFonts w:ascii="仿宋" w:eastAsia="仿宋" w:hAnsi="仿宋" w:hint="eastAsia"/>
          <w:sz w:val="32"/>
          <w:szCs w:val="32"/>
        </w:rPr>
        <w:t>不同</w:t>
      </w:r>
      <w:r w:rsidR="00DD6427" w:rsidRPr="00160764">
        <w:rPr>
          <w:rFonts w:ascii="仿宋" w:eastAsia="仿宋" w:hAnsi="仿宋" w:hint="eastAsia"/>
          <w:sz w:val="32"/>
          <w:szCs w:val="32"/>
        </w:rPr>
        <w:t>外形</w:t>
      </w:r>
      <w:r w:rsidR="00C573EB" w:rsidRPr="00160764">
        <w:rPr>
          <w:rFonts w:ascii="仿宋" w:eastAsia="仿宋" w:hAnsi="仿宋" w:hint="eastAsia"/>
          <w:sz w:val="32"/>
          <w:szCs w:val="32"/>
        </w:rPr>
        <w:t>结构的产品</w:t>
      </w:r>
      <w:r w:rsidR="005709AC" w:rsidRPr="00160764">
        <w:rPr>
          <w:rFonts w:ascii="仿宋" w:eastAsia="仿宋" w:hAnsi="仿宋" w:hint="eastAsia"/>
          <w:sz w:val="32"/>
          <w:szCs w:val="32"/>
        </w:rPr>
        <w:t>划</w:t>
      </w:r>
      <w:r w:rsidR="00DD6427" w:rsidRPr="00160764">
        <w:rPr>
          <w:rFonts w:ascii="仿宋" w:eastAsia="仿宋" w:hAnsi="仿宋" w:hint="eastAsia"/>
          <w:sz w:val="32"/>
          <w:szCs w:val="32"/>
        </w:rPr>
        <w:t>分</w:t>
      </w:r>
      <w:r w:rsidR="00C573EB" w:rsidRPr="00160764">
        <w:rPr>
          <w:rFonts w:ascii="仿宋" w:eastAsia="仿宋" w:hAnsi="仿宋" w:hint="eastAsia"/>
          <w:sz w:val="32"/>
          <w:szCs w:val="32"/>
        </w:rPr>
        <w:t>为不同型号</w:t>
      </w:r>
      <w:r w:rsidR="00DD6427" w:rsidRPr="00160764">
        <w:rPr>
          <w:rFonts w:ascii="仿宋" w:eastAsia="仿宋" w:hAnsi="仿宋" w:hint="eastAsia"/>
          <w:sz w:val="32"/>
          <w:szCs w:val="32"/>
        </w:rPr>
        <w:t>，具有相同外形结构</w:t>
      </w:r>
      <w:r w:rsidRPr="00160764">
        <w:rPr>
          <w:rFonts w:ascii="仿宋" w:eastAsia="仿宋" w:hAnsi="仿宋" w:hint="eastAsia"/>
          <w:sz w:val="32"/>
          <w:szCs w:val="32"/>
        </w:rPr>
        <w:t>、</w:t>
      </w:r>
      <w:r w:rsidR="00DD6427" w:rsidRPr="00160764">
        <w:rPr>
          <w:rFonts w:ascii="仿宋" w:eastAsia="仿宋" w:hAnsi="仿宋" w:hint="eastAsia"/>
          <w:sz w:val="32"/>
          <w:szCs w:val="32"/>
        </w:rPr>
        <w:t>不同尺寸的产品划分为不</w:t>
      </w:r>
      <w:r w:rsidR="00DD6427" w:rsidRPr="00160764">
        <w:rPr>
          <w:rFonts w:ascii="仿宋" w:eastAsia="仿宋" w:hAnsi="仿宋" w:hint="eastAsia"/>
          <w:sz w:val="32"/>
          <w:szCs w:val="32"/>
        </w:rPr>
        <w:lastRenderedPageBreak/>
        <w:t>同规格</w:t>
      </w:r>
      <w:r w:rsidR="00206EAB" w:rsidRPr="00160764">
        <w:rPr>
          <w:rFonts w:ascii="仿宋" w:eastAsia="仿宋" w:hAnsi="仿宋" w:hint="eastAsia"/>
          <w:sz w:val="32"/>
          <w:szCs w:val="32"/>
        </w:rPr>
        <w:t>。</w:t>
      </w:r>
      <w:r w:rsidR="009E204D" w:rsidRPr="00160764">
        <w:rPr>
          <w:rFonts w:ascii="仿宋" w:eastAsia="仿宋" w:hAnsi="仿宋" w:hint="eastAsia"/>
          <w:sz w:val="32"/>
          <w:szCs w:val="32"/>
        </w:rPr>
        <w:t>对于</w:t>
      </w:r>
      <w:r w:rsidR="00F41757" w:rsidRPr="00160764">
        <w:rPr>
          <w:rFonts w:ascii="仿宋" w:eastAsia="仿宋" w:hAnsi="仿宋" w:hint="eastAsia"/>
          <w:sz w:val="32"/>
          <w:szCs w:val="32"/>
        </w:rPr>
        <w:t>申报产品</w:t>
      </w:r>
      <w:r w:rsidR="009E204D" w:rsidRPr="00160764">
        <w:rPr>
          <w:rFonts w:ascii="仿宋" w:eastAsia="仿宋" w:hAnsi="仿宋" w:hint="eastAsia"/>
          <w:sz w:val="32"/>
          <w:szCs w:val="32"/>
        </w:rPr>
        <w:t>存在多种型号规格的</w:t>
      </w:r>
      <w:r w:rsidR="00F41757" w:rsidRPr="00160764">
        <w:rPr>
          <w:rFonts w:ascii="仿宋" w:eastAsia="仿宋" w:hAnsi="仿宋" w:hint="eastAsia"/>
          <w:sz w:val="32"/>
          <w:szCs w:val="32"/>
        </w:rPr>
        <w:t>情形</w:t>
      </w:r>
      <w:r w:rsidR="009E204D" w:rsidRPr="00160764">
        <w:rPr>
          <w:rFonts w:ascii="仿宋" w:eastAsia="仿宋" w:hAnsi="仿宋" w:hint="eastAsia"/>
          <w:sz w:val="32"/>
          <w:szCs w:val="32"/>
        </w:rPr>
        <w:t>，</w:t>
      </w:r>
      <w:r w:rsidR="0095774E" w:rsidRPr="00160764">
        <w:rPr>
          <w:rFonts w:ascii="仿宋" w:eastAsia="仿宋" w:hAnsi="仿宋" w:hint="eastAsia"/>
          <w:sz w:val="32"/>
          <w:szCs w:val="32"/>
        </w:rPr>
        <w:t>以列表形式描述</w:t>
      </w:r>
      <w:r w:rsidR="009E204D" w:rsidRPr="00160764">
        <w:rPr>
          <w:rFonts w:ascii="仿宋" w:eastAsia="仿宋" w:hAnsi="仿宋" w:hint="eastAsia"/>
          <w:sz w:val="32"/>
          <w:szCs w:val="32"/>
        </w:rPr>
        <w:t>各型号规格</w:t>
      </w:r>
      <w:r w:rsidR="0095774E" w:rsidRPr="00160764">
        <w:rPr>
          <w:rFonts w:ascii="仿宋" w:eastAsia="仿宋" w:hAnsi="仿宋" w:hint="eastAsia"/>
          <w:sz w:val="32"/>
          <w:szCs w:val="32"/>
        </w:rPr>
        <w:t>产品</w:t>
      </w:r>
      <w:r w:rsidR="009E204D" w:rsidRPr="00160764">
        <w:rPr>
          <w:rFonts w:ascii="仿宋" w:eastAsia="仿宋" w:hAnsi="仿宋" w:hint="eastAsia"/>
          <w:sz w:val="32"/>
          <w:szCs w:val="32"/>
        </w:rPr>
        <w:t>的</w:t>
      </w:r>
      <w:r w:rsidR="0095774E" w:rsidRPr="00160764">
        <w:rPr>
          <w:rFonts w:ascii="仿宋" w:eastAsia="仿宋" w:hAnsi="仿宋" w:hint="eastAsia"/>
          <w:sz w:val="32"/>
          <w:szCs w:val="32"/>
        </w:rPr>
        <w:t>所有</w:t>
      </w:r>
      <w:r w:rsidR="00DA61E0" w:rsidRPr="00160764">
        <w:rPr>
          <w:rFonts w:ascii="仿宋" w:eastAsia="仿宋" w:hAnsi="仿宋" w:hint="eastAsia"/>
          <w:sz w:val="32"/>
          <w:szCs w:val="32"/>
        </w:rPr>
        <w:t>特征性区分信息</w:t>
      </w:r>
      <w:r w:rsidR="009E204D" w:rsidRPr="00160764">
        <w:rPr>
          <w:rFonts w:ascii="仿宋" w:eastAsia="仿宋" w:hAnsi="仿宋" w:hint="eastAsia"/>
          <w:sz w:val="32"/>
          <w:szCs w:val="32"/>
        </w:rPr>
        <w:t>。</w:t>
      </w:r>
    </w:p>
    <w:p w:rsidR="00683B4D" w:rsidRPr="00160764" w:rsidRDefault="00F41E9E">
      <w:pPr>
        <w:tabs>
          <w:tab w:val="left" w:pos="1276"/>
        </w:tabs>
        <w:autoSpaceDE w:val="0"/>
        <w:autoSpaceDN w:val="0"/>
        <w:adjustRightInd w:val="0"/>
        <w:ind w:firstLineChars="221" w:firstLine="707"/>
        <w:rPr>
          <w:rFonts w:ascii="仿宋" w:eastAsia="仿宋" w:hAnsi="仿宋"/>
          <w:sz w:val="32"/>
          <w:szCs w:val="32"/>
        </w:rPr>
      </w:pPr>
      <w:r w:rsidRPr="00160764">
        <w:rPr>
          <w:rFonts w:ascii="仿宋" w:eastAsia="仿宋" w:hAnsi="仿宋" w:hint="eastAsia"/>
          <w:sz w:val="32"/>
          <w:szCs w:val="32"/>
        </w:rPr>
        <w:t>4.</w:t>
      </w:r>
      <w:r w:rsidR="00DC00FE" w:rsidRPr="00160764">
        <w:rPr>
          <w:rFonts w:ascii="仿宋" w:eastAsia="仿宋" w:hAnsi="仿宋" w:hint="eastAsia"/>
          <w:sz w:val="32"/>
          <w:szCs w:val="32"/>
        </w:rPr>
        <w:t>包装说明</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以包装结构解析图的形式明示申报产品的包装信息，以列表形式明示所有包装内容物和包装材料的信息。对于多组件组成的产品，如磷酸钙</w:t>
      </w:r>
      <w:r w:rsidR="00C226D7">
        <w:rPr>
          <w:rFonts w:ascii="仿宋" w:eastAsia="仿宋" w:hAnsi="仿宋" w:hint="eastAsia"/>
          <w:sz w:val="32"/>
          <w:szCs w:val="32"/>
        </w:rPr>
        <w:t>类</w:t>
      </w:r>
      <w:r w:rsidRPr="00160764">
        <w:rPr>
          <w:rFonts w:ascii="仿宋" w:eastAsia="仿宋" w:hAnsi="仿宋" w:hint="eastAsia"/>
          <w:sz w:val="32"/>
          <w:szCs w:val="32"/>
        </w:rPr>
        <w:t>骨水泥的固相和液相部分，需明示各组件的包装信息。提供与灭菌方法相适应的初级包装（无菌屏障）材料的</w:t>
      </w:r>
      <w:r w:rsidR="00C226D7">
        <w:rPr>
          <w:rFonts w:ascii="仿宋" w:eastAsia="仿宋" w:hAnsi="仿宋" w:hint="eastAsia"/>
          <w:sz w:val="32"/>
          <w:szCs w:val="32"/>
        </w:rPr>
        <w:t>质量控制</w:t>
      </w:r>
      <w:r w:rsidRPr="00160764">
        <w:rPr>
          <w:rFonts w:ascii="仿宋" w:eastAsia="仿宋" w:hAnsi="仿宋" w:hint="eastAsia"/>
          <w:sz w:val="32"/>
          <w:szCs w:val="32"/>
        </w:rPr>
        <w:t>标准。</w:t>
      </w:r>
    </w:p>
    <w:p w:rsidR="00DC00FE" w:rsidRPr="00160764" w:rsidRDefault="00F41E9E" w:rsidP="000876F4">
      <w:pPr>
        <w:tabs>
          <w:tab w:val="left" w:pos="1276"/>
        </w:tabs>
        <w:autoSpaceDE w:val="0"/>
        <w:autoSpaceDN w:val="0"/>
        <w:adjustRightInd w:val="0"/>
        <w:ind w:firstLineChars="221" w:firstLine="707"/>
        <w:rPr>
          <w:rFonts w:ascii="仿宋" w:eastAsia="仿宋" w:hAnsi="仿宋"/>
          <w:sz w:val="32"/>
          <w:szCs w:val="32"/>
        </w:rPr>
      </w:pPr>
      <w:r w:rsidRPr="00160764">
        <w:rPr>
          <w:rFonts w:ascii="仿宋" w:eastAsia="仿宋" w:hAnsi="仿宋" w:hint="eastAsia"/>
          <w:sz w:val="32"/>
          <w:szCs w:val="32"/>
        </w:rPr>
        <w:t>5.</w:t>
      </w:r>
      <w:r w:rsidR="00DC00FE" w:rsidRPr="00160764">
        <w:rPr>
          <w:rFonts w:ascii="仿宋" w:eastAsia="仿宋" w:hAnsi="仿宋" w:hint="eastAsia"/>
          <w:sz w:val="32"/>
          <w:szCs w:val="32"/>
        </w:rPr>
        <w:t>适用范围和禁忌症</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bCs/>
          <w:sz w:val="32"/>
          <w:szCs w:val="32"/>
        </w:rPr>
        <w:t>钙磷</w:t>
      </w:r>
      <w:r w:rsidRPr="00160764">
        <w:rPr>
          <w:rFonts w:ascii="仿宋" w:eastAsia="仿宋" w:hAnsi="仿宋"/>
          <w:bCs/>
          <w:sz w:val="32"/>
          <w:szCs w:val="32"/>
        </w:rPr>
        <w:t>/硅类骨</w:t>
      </w:r>
      <w:r w:rsidR="00F85EC2" w:rsidRPr="00160764">
        <w:rPr>
          <w:rFonts w:ascii="仿宋" w:eastAsia="仿宋" w:hAnsi="仿宋"/>
          <w:bCs/>
          <w:sz w:val="32"/>
          <w:szCs w:val="32"/>
        </w:rPr>
        <w:t>填充材料</w:t>
      </w:r>
      <w:r w:rsidRPr="00160764">
        <w:rPr>
          <w:rFonts w:ascii="仿宋" w:eastAsia="仿宋" w:hAnsi="仿宋" w:hint="eastAsia"/>
          <w:bCs/>
          <w:sz w:val="32"/>
          <w:szCs w:val="32"/>
        </w:rPr>
        <w:t>适用于骨科创伤以及手术引起的不影响骨结构稳定性的骨缺损的填充</w:t>
      </w:r>
      <w:r w:rsidRPr="00160764">
        <w:rPr>
          <w:rFonts w:ascii="仿宋" w:eastAsia="仿宋" w:hAnsi="仿宋" w:hint="eastAsia"/>
          <w:sz w:val="32"/>
          <w:szCs w:val="32"/>
        </w:rPr>
        <w:t>。申请人需根据申报产品的设计特征，进一步说明其具体的适用人群、使用部位、最大可填充的缺损体积、配合使用条件（如需与骨髓、血液配合使用等）、使用注意事项等信息。</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描述产品的禁忌症，包括绝对禁忌症、相对禁忌症，如不适宜使用的人群、疾病等情形。</w:t>
      </w:r>
    </w:p>
    <w:p w:rsidR="00DC00FE" w:rsidRPr="00160764" w:rsidRDefault="00F41E9E" w:rsidP="000876F4">
      <w:pPr>
        <w:tabs>
          <w:tab w:val="left" w:pos="1276"/>
        </w:tabs>
        <w:autoSpaceDE w:val="0"/>
        <w:autoSpaceDN w:val="0"/>
        <w:adjustRightInd w:val="0"/>
        <w:ind w:firstLineChars="221" w:firstLine="707"/>
        <w:rPr>
          <w:rFonts w:ascii="仿宋" w:eastAsia="仿宋" w:hAnsi="仿宋"/>
          <w:sz w:val="32"/>
          <w:szCs w:val="32"/>
        </w:rPr>
      </w:pPr>
      <w:r w:rsidRPr="00160764">
        <w:rPr>
          <w:rFonts w:ascii="仿宋" w:eastAsia="仿宋" w:hAnsi="仿宋" w:hint="eastAsia"/>
          <w:sz w:val="32"/>
          <w:szCs w:val="32"/>
        </w:rPr>
        <w:t>6.</w:t>
      </w:r>
      <w:r w:rsidR="00DC00FE" w:rsidRPr="00160764">
        <w:rPr>
          <w:rFonts w:ascii="仿宋" w:eastAsia="仿宋" w:hAnsi="仿宋" w:hint="eastAsia"/>
          <w:sz w:val="32"/>
          <w:szCs w:val="32"/>
        </w:rPr>
        <w:t>参考的同类产品或前代产品</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申请人应当提供同类产品（国内外已上市）或前代产品（如有）的信息，阐述申报产品的研发背景和目的。对于同类产品，应当说明选择其作为研发参考的原因。</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同时列表比较说明申报产品与参考产品（同类产品或前代产品）在工作原理、结构组成、制造材料、性能指标、作</w:t>
      </w:r>
      <w:r w:rsidRPr="00160764">
        <w:rPr>
          <w:rFonts w:ascii="仿宋" w:eastAsia="仿宋" w:hAnsi="仿宋" w:hint="eastAsia"/>
          <w:sz w:val="32"/>
          <w:szCs w:val="32"/>
        </w:rPr>
        <w:lastRenderedPageBreak/>
        <w:t>用方式，以及适用范围等方面的异同。</w:t>
      </w:r>
    </w:p>
    <w:p w:rsidR="00DC00FE" w:rsidRPr="00160764" w:rsidRDefault="00F41E9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7.</w:t>
      </w:r>
      <w:r w:rsidR="00DC00FE" w:rsidRPr="00160764">
        <w:rPr>
          <w:rFonts w:ascii="仿宋" w:eastAsia="仿宋" w:hAnsi="仿宋" w:hint="eastAsia"/>
          <w:sz w:val="32"/>
          <w:szCs w:val="32"/>
        </w:rPr>
        <w:t>其他需说明的内容</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对于已获得批准的部件或配合使用的附件，应当提供批准文号和批准文件复印件。若申报产品预期需与其他医疗器械组合使用，应当予以说明。</w:t>
      </w:r>
    </w:p>
    <w:p w:rsidR="00DC00FE" w:rsidRPr="00160764" w:rsidRDefault="00DC00FE" w:rsidP="000876F4">
      <w:pPr>
        <w:pStyle w:val="2"/>
        <w:ind w:firstLineChars="150" w:firstLine="480"/>
      </w:pPr>
      <w:bookmarkStart w:id="5" w:name="_Toc457575409"/>
      <w:r w:rsidRPr="00160764">
        <w:rPr>
          <w:rFonts w:hint="eastAsia"/>
        </w:rPr>
        <w:t>（二）研究资料</w:t>
      </w:r>
      <w:bookmarkEnd w:id="5"/>
    </w:p>
    <w:p w:rsidR="00DC00FE" w:rsidRPr="00160764" w:rsidRDefault="007A1E6F" w:rsidP="00DC00FE">
      <w:pPr>
        <w:tabs>
          <w:tab w:val="left" w:pos="1134"/>
        </w:tabs>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1.</w:t>
      </w:r>
      <w:r w:rsidR="00DC00FE" w:rsidRPr="00160764">
        <w:rPr>
          <w:rFonts w:ascii="仿宋" w:eastAsia="仿宋" w:hAnsi="仿宋" w:hint="eastAsia"/>
          <w:sz w:val="32"/>
          <w:szCs w:val="32"/>
        </w:rPr>
        <w:t>产品性能研究</w:t>
      </w:r>
    </w:p>
    <w:p w:rsidR="00DC00FE" w:rsidRPr="00160764" w:rsidRDefault="008B4EEB" w:rsidP="00DC00FE">
      <w:pPr>
        <w:autoSpaceDE w:val="0"/>
        <w:autoSpaceDN w:val="0"/>
        <w:adjustRightInd w:val="0"/>
        <w:ind w:left="567"/>
        <w:jc w:val="left"/>
        <w:rPr>
          <w:rFonts w:ascii="仿宋" w:eastAsia="仿宋" w:hAnsi="仿宋"/>
          <w:sz w:val="32"/>
          <w:szCs w:val="32"/>
        </w:rPr>
      </w:pPr>
      <w:r w:rsidRPr="00160764">
        <w:rPr>
          <w:rFonts w:ascii="仿宋" w:eastAsia="仿宋" w:hAnsi="仿宋" w:hint="eastAsia"/>
          <w:sz w:val="32"/>
          <w:szCs w:val="32"/>
        </w:rPr>
        <w:t>（1）</w:t>
      </w:r>
      <w:r w:rsidR="00DC00FE" w:rsidRPr="00160764">
        <w:rPr>
          <w:rFonts w:ascii="仿宋" w:eastAsia="仿宋" w:hAnsi="仿宋" w:hint="eastAsia"/>
          <w:sz w:val="32"/>
          <w:szCs w:val="32"/>
        </w:rPr>
        <w:t>磷酸钙类生物陶瓷</w:t>
      </w:r>
    </w:p>
    <w:p w:rsidR="00DC00FE" w:rsidRPr="00160764" w:rsidRDefault="00DC00FE" w:rsidP="000876F4">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磷酸钙类生物陶瓷主要包括羟基磷灰石、β</w:t>
      </w:r>
      <w:r w:rsidRPr="00160764">
        <w:rPr>
          <w:rFonts w:ascii="仿宋" w:eastAsia="仿宋" w:hAnsi="仿宋"/>
          <w:sz w:val="32"/>
          <w:szCs w:val="32"/>
        </w:rPr>
        <w:t>-磷酸三钙</w:t>
      </w:r>
      <w:r w:rsidRPr="00160764">
        <w:rPr>
          <w:rFonts w:ascii="仿宋" w:eastAsia="仿宋" w:hAnsi="仿宋" w:hint="eastAsia"/>
          <w:sz w:val="32"/>
          <w:szCs w:val="32"/>
        </w:rPr>
        <w:t>及其组成的双相磷酸钙陶瓷。该类产品一般由磷酸钙粉体和粘结剂混合制成浆料，经不同的造孔方法（如造孔剂法、气体造孔法、化学发泡法等）制造出多孔结构，成型后经高温烧制而成。</w:t>
      </w:r>
    </w:p>
    <w:p w:rsidR="00DC00FE" w:rsidRPr="00160764" w:rsidRDefault="00DC00FE" w:rsidP="000876F4">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申请人需提交的研究资料包括但不限于下列内容</w:t>
      </w:r>
      <w:r w:rsidRPr="00160764">
        <w:rPr>
          <w:rFonts w:ascii="仿宋" w:eastAsia="仿宋" w:hAnsi="仿宋"/>
          <w:sz w:val="32"/>
          <w:szCs w:val="32"/>
        </w:rPr>
        <w:t>:</w:t>
      </w:r>
    </w:p>
    <w:p w:rsidR="00683B4D" w:rsidRPr="00160764" w:rsidRDefault="00F41E9E">
      <w:pPr>
        <w:pStyle w:val="a5"/>
        <w:tabs>
          <w:tab w:val="left" w:pos="567"/>
        </w:tabs>
        <w:autoSpaceDE w:val="0"/>
        <w:autoSpaceDN w:val="0"/>
        <w:adjustRightInd w:val="0"/>
        <w:ind w:firstLineChars="189" w:firstLine="605"/>
        <w:rPr>
          <w:rFonts w:ascii="仿宋" w:eastAsia="仿宋" w:hAnsi="仿宋"/>
          <w:sz w:val="32"/>
          <w:szCs w:val="32"/>
          <w:u w:val="single"/>
        </w:rPr>
      </w:pPr>
      <w:r w:rsidRPr="00160764">
        <w:rPr>
          <w:rFonts w:ascii="仿宋" w:eastAsia="仿宋" w:hAnsi="仿宋" w:hint="eastAsia"/>
          <w:sz w:val="32"/>
          <w:szCs w:val="32"/>
        </w:rPr>
        <w:t>①</w:t>
      </w:r>
      <w:r w:rsidR="00DC00FE" w:rsidRPr="00160764">
        <w:rPr>
          <w:rFonts w:ascii="仿宋" w:eastAsia="仿宋" w:hAnsi="仿宋" w:hint="eastAsia"/>
          <w:sz w:val="32"/>
          <w:szCs w:val="32"/>
        </w:rPr>
        <w:t>由于粉体的性能（如钙磷比、结晶度等）和粒度分布对于生物陶瓷的性能有较大影响，需提交粉体制备和质量控制的研究资料；</w:t>
      </w:r>
    </w:p>
    <w:p w:rsidR="0034035F" w:rsidRPr="00160764" w:rsidRDefault="00F41E9E" w:rsidP="00F41E9E">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②</w:t>
      </w:r>
      <w:r w:rsidR="00DC00FE" w:rsidRPr="00160764">
        <w:rPr>
          <w:rFonts w:ascii="仿宋" w:eastAsia="仿宋" w:hAnsi="仿宋" w:hint="eastAsia"/>
          <w:sz w:val="32"/>
          <w:szCs w:val="32"/>
        </w:rPr>
        <w:t>需明确选择的造孔剂及其选择依据，提供造孔剂的</w:t>
      </w:r>
      <w:r w:rsidR="00C226D7">
        <w:rPr>
          <w:rFonts w:ascii="仿宋" w:eastAsia="仿宋" w:hAnsi="仿宋" w:hint="eastAsia"/>
          <w:sz w:val="32"/>
          <w:szCs w:val="32"/>
        </w:rPr>
        <w:t>质量控制</w:t>
      </w:r>
      <w:r w:rsidR="00DC00FE" w:rsidRPr="00160764">
        <w:rPr>
          <w:rFonts w:ascii="仿宋" w:eastAsia="仿宋" w:hAnsi="仿宋" w:hint="eastAsia"/>
          <w:sz w:val="32"/>
          <w:szCs w:val="32"/>
        </w:rPr>
        <w:t>标准和用量，描述造孔剂去除的原理和过程，提交造孔剂及其反应产物（如碳化物）残留的控制和验证资料；</w:t>
      </w:r>
    </w:p>
    <w:p w:rsidR="0034035F" w:rsidRPr="00160764" w:rsidRDefault="00F41E9E" w:rsidP="00F41E9E">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③</w:t>
      </w:r>
      <w:r w:rsidR="00DC00FE" w:rsidRPr="00160764">
        <w:rPr>
          <w:rFonts w:ascii="仿宋" w:eastAsia="仿宋" w:hAnsi="仿宋" w:hint="eastAsia"/>
          <w:sz w:val="32"/>
          <w:szCs w:val="32"/>
        </w:rPr>
        <w:t>提供生物陶瓷多孔结构（</w:t>
      </w:r>
      <w:r w:rsidR="00C226D7">
        <w:rPr>
          <w:rFonts w:ascii="仿宋" w:eastAsia="仿宋" w:hAnsi="仿宋" w:hint="eastAsia"/>
          <w:sz w:val="32"/>
          <w:szCs w:val="32"/>
        </w:rPr>
        <w:t>如</w:t>
      </w:r>
      <w:r w:rsidR="00C226D7" w:rsidRPr="00160764">
        <w:rPr>
          <w:rFonts w:ascii="仿宋" w:eastAsia="仿宋" w:hAnsi="仿宋" w:hint="eastAsia"/>
          <w:sz w:val="32"/>
          <w:szCs w:val="32"/>
        </w:rPr>
        <w:t>孔隙率、</w:t>
      </w:r>
      <w:r w:rsidR="00C226D7">
        <w:rPr>
          <w:rFonts w:ascii="仿宋" w:eastAsia="仿宋" w:hAnsi="仿宋" w:hint="eastAsia"/>
          <w:sz w:val="32"/>
          <w:szCs w:val="32"/>
        </w:rPr>
        <w:t>开孔孔隙率率、</w:t>
      </w:r>
      <w:r w:rsidR="00C226D7" w:rsidRPr="00160764">
        <w:rPr>
          <w:rFonts w:ascii="仿宋" w:eastAsia="仿宋" w:hAnsi="仿宋" w:hint="eastAsia"/>
          <w:sz w:val="32"/>
          <w:szCs w:val="32"/>
        </w:rPr>
        <w:t>孔连通率、平均孔径、孔径分布</w:t>
      </w:r>
      <w:r w:rsidR="00DC00FE" w:rsidRPr="00160764">
        <w:rPr>
          <w:rFonts w:ascii="仿宋" w:eastAsia="仿宋" w:hAnsi="仿宋" w:hint="eastAsia"/>
          <w:sz w:val="32"/>
          <w:szCs w:val="32"/>
        </w:rPr>
        <w:t>等）、相成分、结晶度的研</w:t>
      </w:r>
      <w:r w:rsidR="00DC00FE" w:rsidRPr="00160764">
        <w:rPr>
          <w:rFonts w:ascii="仿宋" w:eastAsia="仿宋" w:hAnsi="仿宋" w:hint="eastAsia"/>
          <w:sz w:val="32"/>
          <w:szCs w:val="32"/>
        </w:rPr>
        <w:lastRenderedPageBreak/>
        <w:t>究资料；</w:t>
      </w:r>
    </w:p>
    <w:p w:rsidR="0034035F" w:rsidRPr="00160764" w:rsidRDefault="00F41E9E" w:rsidP="00F41E9E">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④</w:t>
      </w:r>
      <w:r w:rsidR="00DC00FE" w:rsidRPr="00160764">
        <w:rPr>
          <w:rFonts w:ascii="仿宋" w:eastAsia="仿宋" w:hAnsi="仿宋" w:hint="eastAsia"/>
          <w:sz w:val="32"/>
          <w:szCs w:val="32"/>
        </w:rPr>
        <w:t>提供生物陶瓷显微结构的电子显微镜图，表征其形貌；</w:t>
      </w:r>
    </w:p>
    <w:p w:rsidR="0034035F" w:rsidRPr="00160764" w:rsidRDefault="00F41E9E" w:rsidP="00F41E9E">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⑤</w:t>
      </w:r>
      <w:r w:rsidR="00DC00FE" w:rsidRPr="00160764">
        <w:rPr>
          <w:rFonts w:ascii="仿宋" w:eastAsia="仿宋" w:hAnsi="仿宋"/>
          <w:sz w:val="32"/>
          <w:szCs w:val="32"/>
        </w:rPr>
        <w:t>对于</w:t>
      </w:r>
      <w:r w:rsidR="00DC00FE" w:rsidRPr="00160764">
        <w:rPr>
          <w:rFonts w:ascii="仿宋" w:eastAsia="仿宋" w:hAnsi="仿宋" w:hint="eastAsia"/>
          <w:sz w:val="32"/>
          <w:szCs w:val="32"/>
        </w:rPr>
        <w:t>预期</w:t>
      </w:r>
      <w:r w:rsidR="00DC00FE" w:rsidRPr="00160764">
        <w:rPr>
          <w:rFonts w:ascii="仿宋" w:eastAsia="仿宋" w:hAnsi="仿宋"/>
          <w:sz w:val="32"/>
          <w:szCs w:val="32"/>
        </w:rPr>
        <w:t>可降解的</w:t>
      </w:r>
      <w:r w:rsidR="00DC00FE" w:rsidRPr="00160764">
        <w:rPr>
          <w:rFonts w:ascii="仿宋" w:eastAsia="仿宋" w:hAnsi="仿宋" w:hint="eastAsia"/>
          <w:sz w:val="32"/>
          <w:szCs w:val="32"/>
        </w:rPr>
        <w:t>产品，提供降解性能的研究资料，可参照</w:t>
      </w:r>
      <w:r w:rsidR="00DC00FE" w:rsidRPr="00160764">
        <w:rPr>
          <w:rFonts w:ascii="仿宋" w:eastAsia="仿宋" w:hAnsi="仿宋"/>
          <w:sz w:val="32"/>
          <w:szCs w:val="32"/>
        </w:rPr>
        <w:t>GB/T 16886.14进行降解性能的体外研究；</w:t>
      </w:r>
    </w:p>
    <w:p w:rsidR="0034035F" w:rsidRPr="00160764" w:rsidRDefault="00F41E9E" w:rsidP="00F41E9E">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⑥</w:t>
      </w:r>
      <w:r w:rsidR="00DC00FE" w:rsidRPr="00160764">
        <w:rPr>
          <w:rFonts w:ascii="仿宋" w:eastAsia="仿宋" w:hAnsi="仿宋" w:hint="eastAsia"/>
          <w:sz w:val="32"/>
          <w:szCs w:val="32"/>
        </w:rPr>
        <w:t>对于块状、柱状等具有一定形状的产品，提供力学性能</w:t>
      </w:r>
      <w:r w:rsidR="006C1A4E">
        <w:rPr>
          <w:rFonts w:ascii="仿宋" w:eastAsia="仿宋" w:hAnsi="仿宋" w:hint="eastAsia"/>
          <w:sz w:val="32"/>
          <w:szCs w:val="32"/>
        </w:rPr>
        <w:t>（如抗压强度、弹性模量等）</w:t>
      </w:r>
      <w:r w:rsidR="00DC00FE" w:rsidRPr="00160764">
        <w:rPr>
          <w:rFonts w:ascii="仿宋" w:eastAsia="仿宋" w:hAnsi="仿宋" w:hint="eastAsia"/>
          <w:sz w:val="32"/>
          <w:szCs w:val="32"/>
        </w:rPr>
        <w:t>的研究资料，明示其是否存在各向异性并提供相关证据；</w:t>
      </w:r>
    </w:p>
    <w:p w:rsidR="00A57A25" w:rsidRPr="00160764" w:rsidRDefault="00F41E9E" w:rsidP="00F41E9E">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⑦</w:t>
      </w:r>
      <w:r w:rsidR="00DC00FE" w:rsidRPr="00160764">
        <w:rPr>
          <w:rFonts w:ascii="仿宋" w:eastAsia="仿宋" w:hAnsi="仿宋" w:hint="eastAsia"/>
          <w:sz w:val="32"/>
          <w:szCs w:val="32"/>
        </w:rPr>
        <w:t>对于双相磷酸钙陶瓷，提供两相配比优选的研究资料（配比的确定依据）；</w:t>
      </w:r>
    </w:p>
    <w:p w:rsidR="0034035F" w:rsidRPr="00160764" w:rsidRDefault="00F41E9E" w:rsidP="00F41E9E">
      <w:pPr>
        <w:pStyle w:val="a5"/>
        <w:autoSpaceDE w:val="0"/>
        <w:autoSpaceDN w:val="0"/>
        <w:adjustRightInd w:val="0"/>
        <w:ind w:firstLineChars="189" w:firstLine="605"/>
        <w:rPr>
          <w:rFonts w:ascii="仿宋" w:eastAsia="仿宋" w:hAnsi="仿宋"/>
          <w:sz w:val="32"/>
          <w:szCs w:val="32"/>
          <w:u w:val="single"/>
        </w:rPr>
      </w:pPr>
      <w:r w:rsidRPr="00160764">
        <w:rPr>
          <w:rFonts w:ascii="仿宋" w:eastAsia="仿宋" w:hAnsi="仿宋" w:hint="eastAsia"/>
          <w:sz w:val="32"/>
          <w:szCs w:val="32"/>
        </w:rPr>
        <w:t>⑧</w:t>
      </w:r>
      <w:r w:rsidR="00DC00FE" w:rsidRPr="00160764">
        <w:rPr>
          <w:rFonts w:ascii="仿宋" w:eastAsia="仿宋" w:hAnsi="仿宋" w:hint="eastAsia"/>
          <w:sz w:val="32"/>
          <w:szCs w:val="32"/>
        </w:rPr>
        <w:t>提供列入产品技术要求的性能指标及其接受标准和试验方法的确定依据。</w:t>
      </w:r>
    </w:p>
    <w:p w:rsidR="00683B4D" w:rsidRPr="00160764" w:rsidRDefault="002267BA">
      <w:pPr>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（2）</w:t>
      </w:r>
      <w:r w:rsidR="00DC00FE" w:rsidRPr="00160764">
        <w:rPr>
          <w:rFonts w:ascii="仿宋" w:eastAsia="仿宋" w:hAnsi="仿宋" w:hint="eastAsia"/>
          <w:sz w:val="32"/>
          <w:szCs w:val="32"/>
        </w:rPr>
        <w:t>钙硅类生物活性玻璃：</w:t>
      </w:r>
    </w:p>
    <w:p w:rsidR="00DC00FE" w:rsidRPr="00160764" w:rsidRDefault="00DC00FE" w:rsidP="000876F4">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常见的生物活性玻璃多为</w:t>
      </w:r>
      <w:r w:rsidRPr="00160764">
        <w:rPr>
          <w:rFonts w:ascii="仿宋" w:eastAsia="仿宋" w:hAnsi="仿宋" w:cs="Arial"/>
          <w:sz w:val="32"/>
          <w:szCs w:val="32"/>
        </w:rPr>
        <w:t>Na</w:t>
      </w:r>
      <w:r w:rsidRPr="00160764">
        <w:rPr>
          <w:rFonts w:ascii="仿宋" w:eastAsia="仿宋" w:hAnsi="仿宋" w:cs="Arial"/>
          <w:sz w:val="32"/>
          <w:szCs w:val="32"/>
          <w:vertAlign w:val="subscript"/>
        </w:rPr>
        <w:t>2</w:t>
      </w:r>
      <w:r w:rsidRPr="00160764">
        <w:rPr>
          <w:rFonts w:ascii="仿宋" w:eastAsia="仿宋" w:hAnsi="仿宋" w:cs="Arial"/>
          <w:sz w:val="32"/>
          <w:szCs w:val="32"/>
        </w:rPr>
        <w:t>O-CaO-SiO</w:t>
      </w:r>
      <w:r w:rsidRPr="00160764">
        <w:rPr>
          <w:rFonts w:ascii="仿宋" w:eastAsia="仿宋" w:hAnsi="仿宋" w:cs="Arial"/>
          <w:sz w:val="32"/>
          <w:szCs w:val="32"/>
          <w:vertAlign w:val="subscript"/>
        </w:rPr>
        <w:t>2</w:t>
      </w:r>
      <w:r w:rsidRPr="00160764">
        <w:rPr>
          <w:rFonts w:ascii="仿宋" w:eastAsia="仿宋" w:hAnsi="仿宋" w:cs="Arial"/>
          <w:sz w:val="32"/>
          <w:szCs w:val="32"/>
        </w:rPr>
        <w:t>-P</w:t>
      </w:r>
      <w:r w:rsidRPr="00160764">
        <w:rPr>
          <w:rFonts w:ascii="仿宋" w:eastAsia="仿宋" w:hAnsi="仿宋" w:cs="Arial"/>
          <w:sz w:val="32"/>
          <w:szCs w:val="32"/>
          <w:vertAlign w:val="subscript"/>
        </w:rPr>
        <w:t>2</w:t>
      </w:r>
      <w:r w:rsidRPr="00160764">
        <w:rPr>
          <w:rFonts w:ascii="仿宋" w:eastAsia="仿宋" w:hAnsi="仿宋" w:cs="Arial"/>
          <w:sz w:val="32"/>
          <w:szCs w:val="32"/>
        </w:rPr>
        <w:t>O</w:t>
      </w:r>
      <w:r w:rsidRPr="00160764">
        <w:rPr>
          <w:rFonts w:ascii="仿宋" w:eastAsia="仿宋" w:hAnsi="仿宋" w:cs="Arial"/>
          <w:sz w:val="32"/>
          <w:szCs w:val="32"/>
          <w:vertAlign w:val="subscript"/>
        </w:rPr>
        <w:t>5</w:t>
      </w:r>
      <w:r w:rsidRPr="00160764">
        <w:rPr>
          <w:rFonts w:ascii="仿宋" w:eastAsia="仿宋" w:hAnsi="仿宋" w:cs="Arial" w:hint="eastAsia"/>
          <w:sz w:val="32"/>
          <w:szCs w:val="32"/>
        </w:rPr>
        <w:t>四元系统，包括网络形成体</w:t>
      </w:r>
      <w:r w:rsidRPr="00160764">
        <w:rPr>
          <w:rFonts w:ascii="仿宋" w:eastAsia="仿宋" w:hAnsi="仿宋" w:cs="Arial"/>
          <w:sz w:val="32"/>
          <w:szCs w:val="32"/>
        </w:rPr>
        <w:t>SiO</w:t>
      </w:r>
      <w:r w:rsidRPr="00160764">
        <w:rPr>
          <w:rFonts w:ascii="仿宋" w:eastAsia="仿宋" w:hAnsi="仿宋" w:cs="Arial"/>
          <w:sz w:val="32"/>
          <w:szCs w:val="32"/>
          <w:vertAlign w:val="subscript"/>
        </w:rPr>
        <w:t>2</w:t>
      </w:r>
      <w:r w:rsidRPr="00160764">
        <w:rPr>
          <w:rFonts w:ascii="仿宋" w:eastAsia="仿宋" w:hAnsi="仿宋" w:cs="Arial" w:hint="eastAsia"/>
          <w:sz w:val="32"/>
          <w:szCs w:val="32"/>
        </w:rPr>
        <w:t>、玻璃网络外体</w:t>
      </w:r>
      <w:r w:rsidRPr="00160764">
        <w:rPr>
          <w:rFonts w:ascii="仿宋" w:eastAsia="仿宋" w:hAnsi="仿宋" w:cs="Arial"/>
          <w:sz w:val="32"/>
          <w:szCs w:val="32"/>
        </w:rPr>
        <w:t>Na</w:t>
      </w:r>
      <w:r w:rsidRPr="00160764">
        <w:rPr>
          <w:rFonts w:ascii="仿宋" w:eastAsia="仿宋" w:hAnsi="仿宋" w:cs="Arial"/>
          <w:sz w:val="32"/>
          <w:szCs w:val="32"/>
          <w:vertAlign w:val="subscript"/>
        </w:rPr>
        <w:t>2</w:t>
      </w:r>
      <w:r w:rsidRPr="00160764">
        <w:rPr>
          <w:rFonts w:ascii="仿宋" w:eastAsia="仿宋" w:hAnsi="仿宋" w:cs="Arial"/>
          <w:sz w:val="32"/>
          <w:szCs w:val="32"/>
        </w:rPr>
        <w:t>O</w:t>
      </w:r>
      <w:r w:rsidRPr="00160764">
        <w:rPr>
          <w:rFonts w:ascii="仿宋" w:eastAsia="仿宋" w:hAnsi="仿宋" w:cs="Arial" w:hint="eastAsia"/>
          <w:sz w:val="32"/>
          <w:szCs w:val="32"/>
        </w:rPr>
        <w:t>、</w:t>
      </w:r>
      <w:r w:rsidRPr="00160764">
        <w:rPr>
          <w:rFonts w:ascii="仿宋" w:eastAsia="仿宋" w:hAnsi="仿宋" w:cs="Arial"/>
          <w:sz w:val="32"/>
          <w:szCs w:val="32"/>
        </w:rPr>
        <w:t>CaO</w:t>
      </w:r>
      <w:r w:rsidRPr="00160764">
        <w:rPr>
          <w:rFonts w:ascii="仿宋" w:eastAsia="仿宋" w:hAnsi="仿宋" w:cs="Arial" w:hint="eastAsia"/>
          <w:sz w:val="32"/>
          <w:szCs w:val="32"/>
        </w:rPr>
        <w:t>和磷氧四面体，如</w:t>
      </w:r>
      <w:r w:rsidRPr="00160764">
        <w:rPr>
          <w:rFonts w:ascii="仿宋" w:eastAsia="仿宋" w:hAnsi="仿宋" w:cs="Arial"/>
          <w:sz w:val="32"/>
          <w:szCs w:val="32"/>
        </w:rPr>
        <w:t>45S5系列等</w:t>
      </w:r>
      <w:r w:rsidRPr="00160764">
        <w:rPr>
          <w:rFonts w:ascii="仿宋" w:eastAsia="仿宋" w:hAnsi="仿宋" w:cs="Arial" w:hint="eastAsia"/>
          <w:sz w:val="32"/>
          <w:szCs w:val="32"/>
        </w:rPr>
        <w:t>，是由高温熔制而成的无规则网络结构的非晶态固体物质，一般为粉体</w:t>
      </w:r>
      <w:r w:rsidR="00C226D7">
        <w:rPr>
          <w:rFonts w:ascii="仿宋" w:eastAsia="仿宋" w:hAnsi="仿宋" w:cs="Arial" w:hint="eastAsia"/>
          <w:sz w:val="32"/>
          <w:szCs w:val="32"/>
        </w:rPr>
        <w:t>或</w:t>
      </w:r>
      <w:r w:rsidRPr="00160764">
        <w:rPr>
          <w:rFonts w:ascii="仿宋" w:eastAsia="仿宋" w:hAnsi="仿宋" w:cs="Arial" w:hint="eastAsia"/>
          <w:sz w:val="32"/>
          <w:szCs w:val="32"/>
        </w:rPr>
        <w:t>颗粒状，</w:t>
      </w:r>
      <w:r w:rsidRPr="00160764">
        <w:rPr>
          <w:rFonts w:ascii="仿宋" w:eastAsia="仿宋" w:hAnsi="仿宋" w:hint="eastAsia"/>
          <w:sz w:val="32"/>
          <w:szCs w:val="32"/>
        </w:rPr>
        <w:t>在体内其表面通过与体液离子交换而沉积为低结晶度的碳酸羟基磷灰石层。</w:t>
      </w:r>
    </w:p>
    <w:p w:rsidR="00DC00FE" w:rsidRPr="00160764" w:rsidRDefault="00DC00FE" w:rsidP="000876F4">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申请人需提交的研究资料包括但不限于下列内容</w:t>
      </w:r>
      <w:r w:rsidRPr="00160764">
        <w:rPr>
          <w:rFonts w:ascii="仿宋" w:eastAsia="仿宋" w:hAnsi="仿宋"/>
          <w:sz w:val="32"/>
          <w:szCs w:val="32"/>
        </w:rPr>
        <w:t>:</w:t>
      </w:r>
    </w:p>
    <w:p w:rsidR="00B612F9" w:rsidRPr="00160764" w:rsidRDefault="00F41E9E" w:rsidP="00F41E9E">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①</w:t>
      </w:r>
      <w:r w:rsidR="00DC00FE" w:rsidRPr="00160764">
        <w:rPr>
          <w:rFonts w:ascii="仿宋" w:eastAsia="仿宋" w:hAnsi="仿宋" w:hint="eastAsia"/>
          <w:sz w:val="32"/>
          <w:szCs w:val="32"/>
        </w:rPr>
        <w:t>明示各原材料的配比并提供其优选的研究资料（配比的确定依据）；</w:t>
      </w:r>
    </w:p>
    <w:p w:rsidR="00B612F9" w:rsidRPr="00160764" w:rsidRDefault="00F41E9E" w:rsidP="00F41E9E">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②</w:t>
      </w:r>
      <w:r w:rsidR="00DC00FE" w:rsidRPr="00160764">
        <w:rPr>
          <w:rFonts w:ascii="仿宋" w:eastAsia="仿宋" w:hAnsi="仿宋" w:hint="eastAsia"/>
          <w:sz w:val="32"/>
          <w:szCs w:val="32"/>
        </w:rPr>
        <w:t>提供终产品中各成分含量的研究资料；</w:t>
      </w:r>
    </w:p>
    <w:p w:rsidR="00B612F9" w:rsidRPr="00160764" w:rsidRDefault="00F41E9E" w:rsidP="00F41E9E">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③</w:t>
      </w:r>
      <w:r w:rsidR="00DC00FE" w:rsidRPr="00160764">
        <w:rPr>
          <w:rFonts w:ascii="Arial" w:eastAsia="仿宋" w:hAnsi="Arial" w:cs="Arial" w:hint="eastAsia"/>
          <w:sz w:val="32"/>
          <w:szCs w:val="32"/>
        </w:rPr>
        <w:t>提交生物活性玻璃</w:t>
      </w:r>
      <w:r w:rsidR="00DC00FE" w:rsidRPr="00160764">
        <w:rPr>
          <w:rFonts w:ascii="仿宋" w:eastAsia="仿宋" w:hAnsi="仿宋" w:hint="eastAsia"/>
          <w:sz w:val="32"/>
          <w:szCs w:val="32"/>
        </w:rPr>
        <w:t>显微结构的电子显微镜图，表征其</w:t>
      </w:r>
      <w:r w:rsidR="00DC00FE" w:rsidRPr="00160764">
        <w:rPr>
          <w:rFonts w:ascii="仿宋" w:eastAsia="仿宋" w:hAnsi="仿宋" w:hint="eastAsia"/>
          <w:sz w:val="32"/>
          <w:szCs w:val="32"/>
        </w:rPr>
        <w:lastRenderedPageBreak/>
        <w:t>形貌；</w:t>
      </w:r>
    </w:p>
    <w:p w:rsidR="00B612F9" w:rsidRPr="00160764" w:rsidRDefault="00F41E9E" w:rsidP="00F41E9E">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④</w:t>
      </w:r>
      <w:r w:rsidR="00DC00FE" w:rsidRPr="00160764">
        <w:rPr>
          <w:rFonts w:ascii="仿宋" w:eastAsia="仿宋" w:hAnsi="仿宋" w:hint="eastAsia"/>
          <w:sz w:val="32"/>
          <w:szCs w:val="32"/>
        </w:rPr>
        <w:t>提供</w:t>
      </w:r>
      <w:r w:rsidR="00DC00FE" w:rsidRPr="00160764">
        <w:rPr>
          <w:rFonts w:ascii="Arial" w:eastAsia="仿宋" w:hAnsi="Arial" w:cs="Arial" w:hint="eastAsia"/>
          <w:sz w:val="32"/>
          <w:szCs w:val="32"/>
        </w:rPr>
        <w:t>生物活性玻璃</w:t>
      </w:r>
      <w:r w:rsidR="00DC00FE" w:rsidRPr="00160764">
        <w:rPr>
          <w:rFonts w:ascii="仿宋" w:eastAsia="仿宋" w:hAnsi="仿宋"/>
          <w:sz w:val="32"/>
          <w:szCs w:val="32"/>
        </w:rPr>
        <w:t>X射线衍射图谱，表明其处于玻璃态</w:t>
      </w:r>
      <w:r w:rsidR="00DC00FE" w:rsidRPr="00160764">
        <w:rPr>
          <w:rFonts w:ascii="仿宋" w:eastAsia="仿宋" w:hAnsi="仿宋" w:hint="eastAsia"/>
          <w:sz w:val="32"/>
          <w:szCs w:val="32"/>
        </w:rPr>
        <w:t>；</w:t>
      </w:r>
    </w:p>
    <w:p w:rsidR="00B612F9" w:rsidRPr="00160764" w:rsidRDefault="00F41E9E" w:rsidP="00F41E9E">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⑤</w:t>
      </w:r>
      <w:r w:rsidR="00DC00FE" w:rsidRPr="00160764">
        <w:rPr>
          <w:rFonts w:ascii="仿宋" w:eastAsia="仿宋" w:hAnsi="仿宋" w:hint="eastAsia"/>
          <w:sz w:val="32"/>
          <w:szCs w:val="32"/>
        </w:rPr>
        <w:t>提供产品粒度大小和分布的研究资料；</w:t>
      </w:r>
    </w:p>
    <w:p w:rsidR="00B612F9" w:rsidRPr="00160764" w:rsidRDefault="00F41E9E" w:rsidP="00F41E9E">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⑥</w:t>
      </w:r>
      <w:r w:rsidR="00DC00FE" w:rsidRPr="00160764">
        <w:rPr>
          <w:rFonts w:ascii="仿宋" w:eastAsia="仿宋" w:hAnsi="仿宋"/>
          <w:sz w:val="32"/>
          <w:szCs w:val="32"/>
        </w:rPr>
        <w:t>对于</w:t>
      </w:r>
      <w:r w:rsidR="00DC00FE" w:rsidRPr="00160764">
        <w:rPr>
          <w:rFonts w:ascii="仿宋" w:eastAsia="仿宋" w:hAnsi="仿宋" w:hint="eastAsia"/>
          <w:sz w:val="32"/>
          <w:szCs w:val="32"/>
        </w:rPr>
        <w:t>预期</w:t>
      </w:r>
      <w:r w:rsidR="00DC00FE" w:rsidRPr="00160764">
        <w:rPr>
          <w:rFonts w:ascii="仿宋" w:eastAsia="仿宋" w:hAnsi="仿宋"/>
          <w:sz w:val="32"/>
          <w:szCs w:val="32"/>
        </w:rPr>
        <w:t>可降解的</w:t>
      </w:r>
      <w:r w:rsidR="00DC00FE" w:rsidRPr="00160764">
        <w:rPr>
          <w:rFonts w:ascii="仿宋" w:eastAsia="仿宋" w:hAnsi="仿宋" w:hint="eastAsia"/>
          <w:sz w:val="32"/>
          <w:szCs w:val="32"/>
        </w:rPr>
        <w:t>产品，提供降解性能的研究资料，可参照</w:t>
      </w:r>
      <w:r w:rsidR="00DC00FE" w:rsidRPr="00160764">
        <w:rPr>
          <w:rFonts w:ascii="仿宋" w:eastAsia="仿宋" w:hAnsi="仿宋"/>
          <w:sz w:val="32"/>
          <w:szCs w:val="32"/>
        </w:rPr>
        <w:t>GB/T 16886.14进行降解性能的体外研究；</w:t>
      </w:r>
    </w:p>
    <w:p w:rsidR="002B7E97" w:rsidRPr="00160764" w:rsidRDefault="00F41E9E" w:rsidP="00F41E9E">
      <w:pPr>
        <w:autoSpaceDE w:val="0"/>
        <w:autoSpaceDN w:val="0"/>
        <w:adjustRightInd w:val="0"/>
        <w:ind w:firstLineChars="189" w:firstLine="605"/>
        <w:rPr>
          <w:rFonts w:ascii="Arial" w:eastAsia="仿宋" w:hAnsi="Arial" w:cs="Arial"/>
          <w:sz w:val="32"/>
          <w:szCs w:val="32"/>
        </w:rPr>
      </w:pPr>
      <w:r w:rsidRPr="00160764">
        <w:rPr>
          <w:rFonts w:ascii="仿宋" w:eastAsia="仿宋" w:hAnsi="仿宋" w:hint="eastAsia"/>
          <w:sz w:val="32"/>
          <w:szCs w:val="32"/>
        </w:rPr>
        <w:t>⑦</w:t>
      </w:r>
      <w:r w:rsidR="00DC00FE" w:rsidRPr="00160764">
        <w:rPr>
          <w:rFonts w:ascii="仿宋" w:eastAsia="仿宋" w:hAnsi="仿宋" w:hint="eastAsia"/>
          <w:sz w:val="32"/>
          <w:szCs w:val="32"/>
        </w:rPr>
        <w:t>提供列入产品技术要求的性能指标及其接受标准和试验方法的确定依据。</w:t>
      </w:r>
    </w:p>
    <w:p w:rsidR="00DC00FE" w:rsidRPr="00160764" w:rsidRDefault="00F41E9E" w:rsidP="00DC00FE">
      <w:pPr>
        <w:autoSpaceDE w:val="0"/>
        <w:autoSpaceDN w:val="0"/>
        <w:adjustRightInd w:val="0"/>
        <w:ind w:left="567"/>
        <w:jc w:val="left"/>
        <w:rPr>
          <w:rFonts w:ascii="仿宋" w:eastAsia="仿宋" w:hAnsi="仿宋"/>
          <w:sz w:val="32"/>
          <w:szCs w:val="32"/>
        </w:rPr>
      </w:pPr>
      <w:r w:rsidRPr="00160764">
        <w:rPr>
          <w:rFonts w:ascii="仿宋" w:eastAsia="仿宋" w:hAnsi="仿宋" w:hint="eastAsia"/>
          <w:sz w:val="32"/>
          <w:szCs w:val="32"/>
        </w:rPr>
        <w:t>（3）</w:t>
      </w:r>
      <w:r w:rsidR="00DC00FE" w:rsidRPr="00160764">
        <w:rPr>
          <w:rFonts w:ascii="仿宋" w:eastAsia="仿宋" w:hAnsi="仿宋" w:hint="eastAsia"/>
          <w:sz w:val="32"/>
          <w:szCs w:val="32"/>
        </w:rPr>
        <w:t>磷酸钙类骨水泥：</w:t>
      </w:r>
    </w:p>
    <w:p w:rsidR="00DC00FE" w:rsidRPr="00160764" w:rsidRDefault="00DC00FE" w:rsidP="000876F4">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磷酸钙</w:t>
      </w:r>
      <w:r w:rsidR="00C226D7" w:rsidRPr="00160764">
        <w:rPr>
          <w:rFonts w:ascii="仿宋" w:eastAsia="仿宋" w:hAnsi="仿宋" w:hint="eastAsia"/>
          <w:sz w:val="32"/>
          <w:szCs w:val="32"/>
        </w:rPr>
        <w:t>类</w:t>
      </w:r>
      <w:r w:rsidRPr="00160764">
        <w:rPr>
          <w:rFonts w:ascii="仿宋" w:eastAsia="仿宋" w:hAnsi="仿宋" w:hint="eastAsia"/>
          <w:sz w:val="32"/>
          <w:szCs w:val="32"/>
        </w:rPr>
        <w:t>骨水泥一般由固相成分、液相成分和添加剂组成</w:t>
      </w:r>
      <w:r w:rsidRPr="00160764">
        <w:rPr>
          <w:rFonts w:ascii="仿宋" w:eastAsia="仿宋" w:hAnsi="仿宋"/>
          <w:sz w:val="32"/>
          <w:szCs w:val="32"/>
        </w:rPr>
        <w:t>,固相</w:t>
      </w:r>
      <w:r w:rsidRPr="00160764">
        <w:rPr>
          <w:rFonts w:ascii="仿宋" w:eastAsia="仿宋" w:hAnsi="仿宋" w:hint="eastAsia"/>
          <w:sz w:val="32"/>
          <w:szCs w:val="32"/>
        </w:rPr>
        <w:t>成分一般由两种及以上的粉末状磷酸钙盐（含偏酸性的磷酸钙盐和偏碱性的磷酸钙盐）混合而成；液相成分可为生理盐水、稀磷酸等；添加剂为促进凝固、提高强度、改善抗溃散性能、调节降解性能等目的而添加。固相和液相按照规定比例混合均匀后，得到可塑形的糊状物，通过一系列水化反应生成弱结晶的羟基磷灰石晶体，在体内环境下逐渐固化。水化反应副产物之间的酸碱反应保证水化反应的持续进行。常规的磷酸钙</w:t>
      </w:r>
      <w:r w:rsidR="00C226D7">
        <w:rPr>
          <w:rFonts w:ascii="仿宋" w:eastAsia="仿宋" w:hAnsi="仿宋" w:hint="eastAsia"/>
          <w:sz w:val="32"/>
          <w:szCs w:val="32"/>
        </w:rPr>
        <w:t>类</w:t>
      </w:r>
      <w:r w:rsidRPr="00160764">
        <w:rPr>
          <w:rFonts w:ascii="仿宋" w:eastAsia="仿宋" w:hAnsi="仿宋" w:hint="eastAsia"/>
          <w:sz w:val="32"/>
          <w:szCs w:val="32"/>
        </w:rPr>
        <w:t>骨水泥固化后仅形成微孔，吸收过程由表及里逐层进行。</w:t>
      </w:r>
    </w:p>
    <w:p w:rsidR="00DC00FE" w:rsidRPr="00160764" w:rsidRDefault="00DC00FE" w:rsidP="000876F4">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申请人需提交的研究资料包括但不限于下列内容</w:t>
      </w:r>
      <w:r w:rsidRPr="00160764">
        <w:rPr>
          <w:rFonts w:ascii="仿宋" w:eastAsia="仿宋" w:hAnsi="仿宋"/>
          <w:sz w:val="32"/>
          <w:szCs w:val="32"/>
        </w:rPr>
        <w:t>:</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①</w:t>
      </w:r>
      <w:r w:rsidR="00DC00FE" w:rsidRPr="00160764">
        <w:rPr>
          <w:rFonts w:ascii="仿宋" w:eastAsia="仿宋" w:hAnsi="仿宋"/>
          <w:sz w:val="32"/>
          <w:szCs w:val="32"/>
        </w:rPr>
        <w:t>明确</w:t>
      </w:r>
      <w:r w:rsidR="00DC00FE" w:rsidRPr="00160764">
        <w:rPr>
          <w:rFonts w:ascii="仿宋" w:eastAsia="仿宋" w:hAnsi="仿宋" w:hint="eastAsia"/>
          <w:sz w:val="32"/>
          <w:szCs w:val="32"/>
        </w:rPr>
        <w:t>固相、液相配比、固相部分各组分配比、固相部分颗粒大小和分布、添加剂的添加目的、种类、剂量，提供上述配比和剂量优化的研究资料（上述参数的确定依据）；</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lastRenderedPageBreak/>
        <w:t>②</w:t>
      </w:r>
      <w:r w:rsidR="00DC00FE" w:rsidRPr="00160764">
        <w:rPr>
          <w:rFonts w:ascii="仿宋" w:eastAsia="仿宋" w:hAnsi="仿宋" w:hint="eastAsia"/>
          <w:sz w:val="32"/>
          <w:szCs w:val="32"/>
        </w:rPr>
        <w:t>提供磷酸钙</w:t>
      </w:r>
      <w:r w:rsidR="00C226D7">
        <w:rPr>
          <w:rFonts w:ascii="仿宋" w:eastAsia="仿宋" w:hAnsi="仿宋" w:hint="eastAsia"/>
          <w:sz w:val="32"/>
          <w:szCs w:val="32"/>
        </w:rPr>
        <w:t>类</w:t>
      </w:r>
      <w:r w:rsidR="00DC00FE" w:rsidRPr="00160764">
        <w:rPr>
          <w:rFonts w:ascii="仿宋" w:eastAsia="仿宋" w:hAnsi="仿宋" w:hint="eastAsia"/>
          <w:sz w:val="32"/>
          <w:szCs w:val="32"/>
        </w:rPr>
        <w:t>骨水泥固化过程中凝固时间（包括初凝时间和终凝时间）、</w:t>
      </w:r>
      <w:r w:rsidR="00DC00FE" w:rsidRPr="00160764">
        <w:rPr>
          <w:rFonts w:ascii="仿宋" w:eastAsia="仿宋" w:hAnsi="仿宋" w:cs="Arial"/>
          <w:sz w:val="32"/>
          <w:szCs w:val="32"/>
        </w:rPr>
        <w:t>pH</w:t>
      </w:r>
      <w:r w:rsidR="00DC00FE" w:rsidRPr="00160764">
        <w:rPr>
          <w:rFonts w:ascii="仿宋" w:eastAsia="仿宋" w:hAnsi="仿宋" w:hint="eastAsia"/>
          <w:sz w:val="32"/>
          <w:szCs w:val="32"/>
        </w:rPr>
        <w:t>值变化和温度变化的研究资料；</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③</w:t>
      </w:r>
      <w:r w:rsidR="00DC00FE" w:rsidRPr="00160764">
        <w:rPr>
          <w:rFonts w:ascii="仿宋" w:eastAsia="仿宋" w:hAnsi="仿宋" w:hint="eastAsia"/>
          <w:sz w:val="32"/>
          <w:szCs w:val="32"/>
        </w:rPr>
        <w:t>提供磷酸钙</w:t>
      </w:r>
      <w:r w:rsidR="00C226D7">
        <w:rPr>
          <w:rFonts w:ascii="仿宋" w:eastAsia="仿宋" w:hAnsi="仿宋" w:hint="eastAsia"/>
          <w:sz w:val="32"/>
          <w:szCs w:val="32"/>
        </w:rPr>
        <w:t>类</w:t>
      </w:r>
      <w:r w:rsidR="00DC00FE" w:rsidRPr="00160764">
        <w:rPr>
          <w:rFonts w:ascii="仿宋" w:eastAsia="仿宋" w:hAnsi="仿宋" w:hint="eastAsia"/>
          <w:sz w:val="32"/>
          <w:szCs w:val="32"/>
        </w:rPr>
        <w:t>骨水泥固化后产物显微结构的电子显微镜图，表征其微观形貌；</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④</w:t>
      </w:r>
      <w:r w:rsidR="00DC00FE" w:rsidRPr="00160764">
        <w:rPr>
          <w:rFonts w:ascii="仿宋" w:eastAsia="仿宋" w:hAnsi="仿宋" w:hint="eastAsia"/>
          <w:sz w:val="32"/>
          <w:szCs w:val="32"/>
        </w:rPr>
        <w:t>提供固相和液相混合后，糊状物抗溃散性能、流变性能和可注射性能的研究资料；</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⑤</w:t>
      </w:r>
      <w:r w:rsidR="00DC00FE" w:rsidRPr="00160764">
        <w:rPr>
          <w:rFonts w:ascii="仿宋" w:eastAsia="仿宋" w:hAnsi="仿宋" w:hint="eastAsia"/>
          <w:sz w:val="32"/>
          <w:szCs w:val="32"/>
        </w:rPr>
        <w:t>提供磷酸钙</w:t>
      </w:r>
      <w:r w:rsidR="00C226D7">
        <w:rPr>
          <w:rFonts w:ascii="仿宋" w:eastAsia="仿宋" w:hAnsi="仿宋" w:hint="eastAsia"/>
          <w:sz w:val="32"/>
          <w:szCs w:val="32"/>
        </w:rPr>
        <w:t>类</w:t>
      </w:r>
      <w:r w:rsidR="00DC00FE" w:rsidRPr="00160764">
        <w:rPr>
          <w:rFonts w:ascii="仿宋" w:eastAsia="仿宋" w:hAnsi="仿宋" w:hint="eastAsia"/>
          <w:sz w:val="32"/>
          <w:szCs w:val="32"/>
        </w:rPr>
        <w:t>骨水泥固化后反应产物、固化后产物钙磷比、结晶度、力学性能（如抗压强度、弹性模量等）、固化后孔隙率的研究资料；</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⑥</w:t>
      </w:r>
      <w:r w:rsidR="00DC00FE" w:rsidRPr="00160764">
        <w:rPr>
          <w:rFonts w:ascii="仿宋" w:eastAsia="仿宋" w:hAnsi="仿宋"/>
          <w:sz w:val="32"/>
          <w:szCs w:val="32"/>
        </w:rPr>
        <w:t>对于</w:t>
      </w:r>
      <w:r w:rsidR="00DC00FE" w:rsidRPr="00160764">
        <w:rPr>
          <w:rFonts w:ascii="仿宋" w:eastAsia="仿宋" w:hAnsi="仿宋" w:hint="eastAsia"/>
          <w:sz w:val="32"/>
          <w:szCs w:val="32"/>
        </w:rPr>
        <w:t>预期</w:t>
      </w:r>
      <w:r w:rsidR="00DC00FE" w:rsidRPr="00160764">
        <w:rPr>
          <w:rFonts w:ascii="仿宋" w:eastAsia="仿宋" w:hAnsi="仿宋"/>
          <w:sz w:val="32"/>
          <w:szCs w:val="32"/>
        </w:rPr>
        <w:t>可降解的</w:t>
      </w:r>
      <w:r w:rsidR="00DC00FE" w:rsidRPr="00160764">
        <w:rPr>
          <w:rFonts w:ascii="仿宋" w:eastAsia="仿宋" w:hAnsi="仿宋" w:hint="eastAsia"/>
          <w:sz w:val="32"/>
          <w:szCs w:val="32"/>
        </w:rPr>
        <w:t>产品，提供降解性能的研究资料，可参照</w:t>
      </w:r>
      <w:r w:rsidR="00DC00FE" w:rsidRPr="00160764">
        <w:rPr>
          <w:rFonts w:ascii="仿宋" w:eastAsia="仿宋" w:hAnsi="仿宋"/>
          <w:sz w:val="32"/>
          <w:szCs w:val="32"/>
        </w:rPr>
        <w:t>GB/T 16886.14进行降解性能的体外研究；</w:t>
      </w:r>
    </w:p>
    <w:p w:rsidR="00E839E5" w:rsidRPr="00160764" w:rsidRDefault="002267BA">
      <w:pPr>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⑦</w:t>
      </w:r>
      <w:r w:rsidR="00DC00FE" w:rsidRPr="00160764">
        <w:rPr>
          <w:rFonts w:ascii="仿宋" w:eastAsia="仿宋" w:hAnsi="仿宋" w:hint="eastAsia"/>
          <w:sz w:val="32"/>
          <w:szCs w:val="32"/>
        </w:rPr>
        <w:t>提供列入产品技术要求的性能指标及其接受标准和试验方法的确定依据。</w:t>
      </w:r>
    </w:p>
    <w:p w:rsidR="00DC00FE" w:rsidRPr="00160764" w:rsidRDefault="002267BA"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2.</w:t>
      </w:r>
      <w:r w:rsidR="00DC00FE" w:rsidRPr="00160764">
        <w:rPr>
          <w:rFonts w:ascii="仿宋" w:eastAsia="仿宋" w:hAnsi="仿宋" w:hint="eastAsia"/>
          <w:sz w:val="32"/>
          <w:szCs w:val="32"/>
        </w:rPr>
        <w:t>生物相容性评价研究</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根据</w:t>
      </w:r>
      <w:r w:rsidRPr="00160764">
        <w:rPr>
          <w:rFonts w:ascii="仿宋" w:eastAsia="仿宋" w:hAnsi="仿宋"/>
          <w:sz w:val="32"/>
          <w:szCs w:val="32"/>
        </w:rPr>
        <w:t>GB/T 16886系列标准选择生物学评价路径并实施生物学评价。生物</w:t>
      </w:r>
      <w:r w:rsidRPr="00160764">
        <w:rPr>
          <w:rFonts w:ascii="仿宋" w:eastAsia="仿宋" w:hAnsi="仿宋" w:hint="eastAsia"/>
          <w:sz w:val="32"/>
          <w:szCs w:val="32"/>
        </w:rPr>
        <w:t>学评价资料应当包括：生物相容性评价的依据和方法，产品所用材料的描述及与人体接触的性质，实施或豁免生物学试验的理由和论证，对于现有数据或试验结果的评价。</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申请人如通过生物学试验进行生物学评价，根据</w:t>
      </w:r>
      <w:r w:rsidRPr="00160764">
        <w:rPr>
          <w:rFonts w:ascii="仿宋" w:eastAsia="仿宋" w:hAnsi="仿宋"/>
          <w:sz w:val="32"/>
          <w:szCs w:val="32"/>
        </w:rPr>
        <w:t>GB/T 16886.1-2011，</w:t>
      </w:r>
      <w:r w:rsidRPr="00160764">
        <w:rPr>
          <w:rFonts w:ascii="仿宋" w:eastAsia="仿宋" w:hAnsi="仿宋" w:hint="eastAsia"/>
          <w:sz w:val="32"/>
          <w:szCs w:val="32"/>
        </w:rPr>
        <w:t>钙磷</w:t>
      </w:r>
      <w:r w:rsidRPr="00160764">
        <w:rPr>
          <w:rFonts w:ascii="仿宋" w:eastAsia="仿宋" w:hAnsi="仿宋"/>
          <w:sz w:val="32"/>
          <w:szCs w:val="32"/>
        </w:rPr>
        <w:t>/硅类骨</w:t>
      </w:r>
      <w:r w:rsidR="00F85EC2" w:rsidRPr="00160764">
        <w:rPr>
          <w:rFonts w:ascii="仿宋" w:eastAsia="仿宋" w:hAnsi="仿宋"/>
          <w:sz w:val="32"/>
          <w:szCs w:val="32"/>
        </w:rPr>
        <w:t>填充材料</w:t>
      </w:r>
      <w:r w:rsidRPr="00160764">
        <w:rPr>
          <w:rFonts w:ascii="仿宋" w:eastAsia="仿宋" w:hAnsi="仿宋" w:hint="eastAsia"/>
          <w:sz w:val="32"/>
          <w:szCs w:val="32"/>
        </w:rPr>
        <w:t>通常需选择的生物学试验项目至少包括细胞毒性试验、致敏试验、刺激或皮内反</w:t>
      </w:r>
      <w:r w:rsidRPr="00160764">
        <w:rPr>
          <w:rFonts w:ascii="仿宋" w:eastAsia="仿宋" w:hAnsi="仿宋" w:hint="eastAsia"/>
          <w:sz w:val="32"/>
          <w:szCs w:val="32"/>
        </w:rPr>
        <w:lastRenderedPageBreak/>
        <w:t>应试验、全身毒性试验、亚慢性毒性试验、遗传毒性试验、骨植入试验（观察时间至少为</w:t>
      </w:r>
      <w:r w:rsidRPr="00160764">
        <w:rPr>
          <w:rFonts w:ascii="仿宋" w:eastAsia="仿宋" w:hAnsi="仿宋"/>
          <w:sz w:val="32"/>
          <w:szCs w:val="32"/>
        </w:rPr>
        <w:t>26周，</w:t>
      </w:r>
      <w:r w:rsidRPr="00160764">
        <w:rPr>
          <w:rFonts w:ascii="仿宋" w:eastAsia="仿宋" w:hAnsi="仿宋" w:hint="eastAsia"/>
          <w:sz w:val="32"/>
          <w:szCs w:val="32"/>
        </w:rPr>
        <w:t>多时间点观察，参照</w:t>
      </w:r>
      <w:r w:rsidRPr="00160764">
        <w:rPr>
          <w:rFonts w:ascii="仿宋" w:eastAsia="仿宋" w:hAnsi="仿宋"/>
          <w:sz w:val="32"/>
          <w:szCs w:val="32"/>
        </w:rPr>
        <w:t>GB/T 16886.6</w:t>
      </w:r>
      <w:r w:rsidRPr="00160764">
        <w:rPr>
          <w:rFonts w:ascii="仿宋" w:eastAsia="仿宋" w:hAnsi="仿宋" w:hint="eastAsia"/>
          <w:sz w:val="32"/>
          <w:szCs w:val="32"/>
        </w:rPr>
        <w:t>进行）等。采用浸提液法进行生物学试验时，对于刺激或皮内反应试验、致敏试验、全身毒性试验、</w:t>
      </w:r>
      <w:r w:rsidRPr="00160764">
        <w:rPr>
          <w:rFonts w:ascii="仿宋" w:eastAsia="仿宋" w:hAnsi="仿宋"/>
          <w:sz w:val="32"/>
          <w:szCs w:val="32"/>
        </w:rPr>
        <w:t>Ames</w:t>
      </w:r>
      <w:r w:rsidRPr="00160764">
        <w:rPr>
          <w:rFonts w:ascii="仿宋" w:eastAsia="仿宋" w:hAnsi="仿宋" w:hint="eastAsia"/>
          <w:sz w:val="32"/>
          <w:szCs w:val="32"/>
        </w:rPr>
        <w:t>试验等，应同时考虑极性浸提和非极性浸提两种情形。生物学试验应在化学表征的基础上进行。</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对于磷酸钙</w:t>
      </w:r>
      <w:r w:rsidR="00C226D7">
        <w:rPr>
          <w:rFonts w:ascii="仿宋" w:eastAsia="仿宋" w:hAnsi="仿宋" w:hint="eastAsia"/>
          <w:sz w:val="32"/>
          <w:szCs w:val="32"/>
        </w:rPr>
        <w:t>类</w:t>
      </w:r>
      <w:r w:rsidRPr="00160764">
        <w:rPr>
          <w:rFonts w:ascii="仿宋" w:eastAsia="仿宋" w:hAnsi="仿宋" w:hint="eastAsia"/>
          <w:sz w:val="32"/>
          <w:szCs w:val="32"/>
        </w:rPr>
        <w:t>骨水泥，应按照临床实际操作方法制作成使用状态后进行生物学试验。</w:t>
      </w:r>
    </w:p>
    <w:p w:rsidR="00DC00FE" w:rsidRPr="00160764" w:rsidRDefault="002267BA" w:rsidP="000876F4">
      <w:pPr>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3.</w:t>
      </w:r>
      <w:r w:rsidR="00DC00FE" w:rsidRPr="00160764">
        <w:rPr>
          <w:rFonts w:ascii="仿宋" w:eastAsia="仿宋" w:hAnsi="仿宋" w:hint="eastAsia"/>
          <w:sz w:val="32"/>
          <w:szCs w:val="32"/>
        </w:rPr>
        <w:t>产品的灭菌、包装和有效期研究</w:t>
      </w:r>
    </w:p>
    <w:p w:rsidR="00DC00FE" w:rsidRPr="00160764" w:rsidRDefault="00DC00FE" w:rsidP="000876F4">
      <w:pPr>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论述申报产品灭菌方式的选择依据，包括灭菌方式对产品性能的影响及其控制，灭菌方式与包装材料的相适应性。明确产品的无菌保障水平并提供相应的确认资料。</w:t>
      </w:r>
    </w:p>
    <w:p w:rsidR="00DC00FE" w:rsidRPr="00160764" w:rsidRDefault="00DC00FE" w:rsidP="000876F4">
      <w:pPr>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提供产品有效期的研究资料，包括老化试验后产品性能和包装性能的研究资料，可参照《无源植入性医疗器械货架寿命申报资料指导原则》的要求提交。</w:t>
      </w:r>
    </w:p>
    <w:p w:rsidR="00DC00FE" w:rsidRPr="00160764" w:rsidRDefault="002267BA" w:rsidP="000876F4">
      <w:pPr>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4.</w:t>
      </w:r>
      <w:r w:rsidR="00DC00FE" w:rsidRPr="00160764">
        <w:rPr>
          <w:rFonts w:ascii="仿宋" w:eastAsia="仿宋" w:hAnsi="仿宋" w:hint="eastAsia"/>
          <w:sz w:val="32"/>
          <w:szCs w:val="32"/>
        </w:rPr>
        <w:t>临床前动物实验</w:t>
      </w:r>
    </w:p>
    <w:p w:rsidR="00BE508C" w:rsidRPr="00160764" w:rsidRDefault="007A1E6F" w:rsidP="00A610C9">
      <w:pPr>
        <w:autoSpaceDE w:val="0"/>
        <w:autoSpaceDN w:val="0"/>
        <w:adjustRightInd w:val="0"/>
        <w:ind w:firstLine="585"/>
        <w:jc w:val="left"/>
        <w:rPr>
          <w:rFonts w:ascii="仿宋" w:eastAsia="仿宋" w:hAnsi="仿宋"/>
          <w:sz w:val="32"/>
          <w:szCs w:val="32"/>
        </w:rPr>
      </w:pPr>
      <w:r w:rsidRPr="00160764">
        <w:rPr>
          <w:rFonts w:ascii="仿宋" w:eastAsia="仿宋" w:hAnsi="仿宋" w:hint="eastAsia"/>
          <w:sz w:val="32"/>
          <w:szCs w:val="32"/>
        </w:rPr>
        <w:t>（1）</w:t>
      </w:r>
      <w:r w:rsidR="00DC00FE" w:rsidRPr="00160764">
        <w:rPr>
          <w:rFonts w:ascii="仿宋" w:eastAsia="仿宋" w:hAnsi="仿宋"/>
          <w:sz w:val="32"/>
          <w:szCs w:val="32"/>
        </w:rPr>
        <w:t>实验</w:t>
      </w:r>
      <w:r w:rsidR="00DC00FE" w:rsidRPr="00160764">
        <w:rPr>
          <w:rFonts w:ascii="仿宋" w:eastAsia="仿宋" w:hAnsi="仿宋" w:hint="eastAsia"/>
          <w:sz w:val="32"/>
          <w:szCs w:val="32"/>
        </w:rPr>
        <w:t>设计原则</w:t>
      </w:r>
    </w:p>
    <w:p w:rsidR="00BB30D5" w:rsidRPr="00160764" w:rsidRDefault="00DC00FE" w:rsidP="00EE60D1">
      <w:pPr>
        <w:autoSpaceDE w:val="0"/>
        <w:autoSpaceDN w:val="0"/>
        <w:adjustRightInd w:val="0"/>
        <w:ind w:firstLine="585"/>
        <w:rPr>
          <w:rFonts w:ascii="仿宋" w:eastAsia="仿宋" w:hAnsi="仿宋"/>
          <w:sz w:val="32"/>
          <w:szCs w:val="32"/>
        </w:rPr>
      </w:pPr>
      <w:r w:rsidRPr="00160764">
        <w:rPr>
          <w:rFonts w:ascii="仿宋" w:eastAsia="仿宋" w:hAnsi="仿宋" w:hint="eastAsia"/>
          <w:sz w:val="32"/>
          <w:szCs w:val="32"/>
        </w:rPr>
        <w:t>除非有充分的证据证明申报产品的关键性能指标（如化学性能、结晶度、多孔结构特征、降解性能等）、适用范围与已上市产品具有一致性，否则，为观察该类产品的体内降解性能和骨长入效果等，推荐使用适当的动物模型对产品性能进行临床前评价。临床前动物实验的设计应考虑如下几个</w:t>
      </w:r>
      <w:r w:rsidRPr="00160764">
        <w:rPr>
          <w:rFonts w:ascii="仿宋" w:eastAsia="仿宋" w:hAnsi="仿宋" w:hint="eastAsia"/>
          <w:sz w:val="32"/>
          <w:szCs w:val="32"/>
        </w:rPr>
        <w:lastRenderedPageBreak/>
        <w:t>方面：</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①</w:t>
      </w:r>
      <w:r w:rsidR="00DC00FE" w:rsidRPr="00160764">
        <w:rPr>
          <w:rFonts w:ascii="仿宋" w:eastAsia="仿宋" w:hAnsi="仿宋" w:hint="eastAsia"/>
          <w:sz w:val="32"/>
          <w:szCs w:val="32"/>
        </w:rPr>
        <w:t>动物模型的选择：选择的动物模型应能代表该产品的适用范围</w:t>
      </w:r>
      <w:r w:rsidR="00DC00FE" w:rsidRPr="00160764">
        <w:rPr>
          <w:rFonts w:ascii="仿宋" w:eastAsia="仿宋" w:hAnsi="仿宋"/>
          <w:sz w:val="32"/>
          <w:szCs w:val="32"/>
        </w:rPr>
        <w:t>/适应证</w:t>
      </w:r>
      <w:r w:rsidR="00DC00FE" w:rsidRPr="00160764">
        <w:rPr>
          <w:rFonts w:ascii="仿宋" w:eastAsia="仿宋" w:hAnsi="仿宋" w:hint="eastAsia"/>
          <w:sz w:val="32"/>
          <w:szCs w:val="32"/>
        </w:rPr>
        <w:t>、推荐使用的解剖部位、产品特有的使用方法（如打压植骨、注射植骨、与血液混合使用等）、可填充的最大缺损尺寸。动物模型的设计需考虑动物骨骼自身修复能力对实验结果的影响。动物模型应选择骨骼成熟的动物。</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②</w:t>
      </w:r>
      <w:r w:rsidR="00DC00FE" w:rsidRPr="00160764">
        <w:rPr>
          <w:rFonts w:ascii="仿宋" w:eastAsia="仿宋" w:hAnsi="仿宋" w:hint="eastAsia"/>
          <w:sz w:val="32"/>
          <w:szCs w:val="32"/>
        </w:rPr>
        <w:t>实验分组：实验设计应进行合理分组，注意设置全面的对照组，以确保结果的科学性。建议至少包括实验组、同类产品对照组、假手术组。</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③</w:t>
      </w:r>
      <w:r w:rsidR="00DC00FE" w:rsidRPr="00160764">
        <w:rPr>
          <w:rFonts w:ascii="仿宋" w:eastAsia="仿宋" w:hAnsi="仿宋"/>
          <w:sz w:val="32"/>
          <w:szCs w:val="32"/>
        </w:rPr>
        <w:t>对照样品的选择：</w:t>
      </w:r>
      <w:r w:rsidR="00DC00FE" w:rsidRPr="00160764">
        <w:rPr>
          <w:rFonts w:ascii="仿宋" w:eastAsia="仿宋" w:hAnsi="仿宋" w:hint="eastAsia"/>
          <w:sz w:val="32"/>
          <w:szCs w:val="32"/>
        </w:rPr>
        <w:t>可选用已上市同类产品做为同类产品对照组的对照样品，建议对照样品的形状、尺寸、适用范围与实验样品一致。假手术组动物模型的骨缺损部位不进行处理。</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④</w:t>
      </w:r>
      <w:r w:rsidR="00DC00FE" w:rsidRPr="00160764">
        <w:rPr>
          <w:rFonts w:ascii="仿宋" w:eastAsia="仿宋" w:hAnsi="仿宋" w:hint="eastAsia"/>
          <w:sz w:val="32"/>
          <w:szCs w:val="32"/>
        </w:rPr>
        <w:t>观察期的选择：观察期或者长于产品的降解时间，或者直至相应的组织反应达到稳定状态，通常需设置多个观察时间点。对于可降解产品，可根据体外降解试验评估产品的降解时间，以确定观察期，其观察期通常设置三个时间点：没有或仅有少量降解、降解过程中、组织反应达到稳定状态或产品几乎完全降解。</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⑤</w:t>
      </w:r>
      <w:r w:rsidR="00DC00FE" w:rsidRPr="00160764">
        <w:rPr>
          <w:rFonts w:ascii="仿宋" w:eastAsia="仿宋" w:hAnsi="仿宋" w:hint="eastAsia"/>
          <w:sz w:val="32"/>
          <w:szCs w:val="32"/>
        </w:rPr>
        <w:t>观察指标的选择：根据实验目的和产品设计特征，在各观察时间点选择合理的影像学、组织学、组织形态学指标以及新生骨生物力学性能指标等对产品植入后降解性能、骨</w:t>
      </w:r>
      <w:r w:rsidR="00DC00FE" w:rsidRPr="00160764">
        <w:rPr>
          <w:rFonts w:ascii="仿宋" w:eastAsia="仿宋" w:hAnsi="仿宋" w:hint="eastAsia"/>
          <w:sz w:val="32"/>
          <w:szCs w:val="32"/>
        </w:rPr>
        <w:lastRenderedPageBreak/>
        <w:t>缺损部位的骨形成情况进行评价。</w:t>
      </w:r>
    </w:p>
    <w:p w:rsidR="00DC00FE" w:rsidRPr="00160764" w:rsidRDefault="007A1E6F"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w:t>
      </w:r>
      <w:r w:rsidR="002267BA" w:rsidRPr="00160764">
        <w:rPr>
          <w:rFonts w:ascii="仿宋" w:eastAsia="仿宋" w:hAnsi="仿宋" w:hint="eastAsia"/>
          <w:sz w:val="32"/>
          <w:szCs w:val="32"/>
        </w:rPr>
        <w:t>2）</w:t>
      </w:r>
      <w:r w:rsidR="00DC00FE" w:rsidRPr="00160764">
        <w:rPr>
          <w:rFonts w:ascii="仿宋" w:eastAsia="仿宋" w:hAnsi="仿宋" w:hint="eastAsia"/>
          <w:sz w:val="32"/>
          <w:szCs w:val="32"/>
        </w:rPr>
        <w:t>实验报告应包含的项目和内容</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①</w:t>
      </w:r>
      <w:r w:rsidR="00DC00FE" w:rsidRPr="00160764">
        <w:rPr>
          <w:rFonts w:ascii="仿宋" w:eastAsia="仿宋" w:hAnsi="仿宋" w:hint="eastAsia"/>
          <w:sz w:val="32"/>
          <w:szCs w:val="32"/>
        </w:rPr>
        <w:t>实验目的</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申请人根据产品的设计特征和预期适用范围，确定实验目的。对于可降解产品，证明材料降解与新骨形成的速率基本匹配。对于非降解产品，证明骨缺损</w:t>
      </w:r>
      <w:r w:rsidR="00685941">
        <w:rPr>
          <w:rFonts w:ascii="仿宋" w:eastAsia="仿宋" w:hAnsi="仿宋" w:hint="eastAsia"/>
          <w:sz w:val="32"/>
          <w:szCs w:val="32"/>
        </w:rPr>
        <w:t>部位</w:t>
      </w:r>
      <w:r w:rsidRPr="00160764">
        <w:rPr>
          <w:rFonts w:ascii="仿宋" w:eastAsia="仿宋" w:hAnsi="仿宋" w:hint="eastAsia"/>
          <w:sz w:val="32"/>
          <w:szCs w:val="32"/>
        </w:rPr>
        <w:t>填充的产品可与周围骨形成骨整合。</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②</w:t>
      </w:r>
      <w:r w:rsidR="00DC00FE" w:rsidRPr="00160764">
        <w:rPr>
          <w:rFonts w:ascii="仿宋" w:eastAsia="仿宋" w:hAnsi="仿宋" w:hint="eastAsia"/>
          <w:sz w:val="32"/>
          <w:szCs w:val="32"/>
        </w:rPr>
        <w:t>植入样品</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提供实验样品和对照样品在理化表征、加工过程、灭菌方式等方面的比较信息，论述对照样品的选择理由。</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③</w:t>
      </w:r>
      <w:r w:rsidR="00DC00FE" w:rsidRPr="00160764">
        <w:rPr>
          <w:rFonts w:ascii="仿宋" w:eastAsia="仿宋" w:hAnsi="仿宋" w:hint="eastAsia"/>
          <w:sz w:val="32"/>
          <w:szCs w:val="32"/>
        </w:rPr>
        <w:t>实验动物</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提供动物的种属、品系、来源、年龄、性别、体重、饲养环境和条件、动物饮食、动物健康状况（包括意外死亡）等信息。综合考虑观察时间点、各时间点观察指标、各观察指标所需样本量，计算所需的实验动物数量。</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④</w:t>
      </w:r>
      <w:r w:rsidR="00DC00FE" w:rsidRPr="00160764">
        <w:rPr>
          <w:rFonts w:ascii="仿宋" w:eastAsia="仿宋" w:hAnsi="仿宋" w:hint="eastAsia"/>
          <w:sz w:val="32"/>
          <w:szCs w:val="32"/>
        </w:rPr>
        <w:t>动物模型</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提供建模方法和过程，动物模型需涵盖疾病模型、解剖部位、缺损尺寸、产品使用方法等信息。论述动物模型的选择理由。</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⑤</w:t>
      </w:r>
      <w:r w:rsidR="00DC00FE" w:rsidRPr="00160764">
        <w:rPr>
          <w:rFonts w:ascii="仿宋" w:eastAsia="仿宋" w:hAnsi="仿宋" w:hint="eastAsia"/>
          <w:sz w:val="32"/>
          <w:szCs w:val="32"/>
        </w:rPr>
        <w:t>观察时间点</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以列表的形式描述各观察时间点的观察指标。</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⑥</w:t>
      </w:r>
      <w:r w:rsidR="00DC00FE" w:rsidRPr="00160764">
        <w:rPr>
          <w:rFonts w:ascii="仿宋" w:eastAsia="仿宋" w:hAnsi="仿宋" w:hint="eastAsia"/>
          <w:sz w:val="32"/>
          <w:szCs w:val="32"/>
        </w:rPr>
        <w:t>取样与样品制备</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lastRenderedPageBreak/>
        <w:t>描述取样方法，记录每一观察时间点的取样动物数量、取出植入物数量。说明采用的组织学切片制备技术，图像分析软件的名称和版本号。</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⑦</w:t>
      </w:r>
      <w:r w:rsidR="00DC00FE" w:rsidRPr="00160764">
        <w:rPr>
          <w:rFonts w:ascii="仿宋" w:eastAsia="仿宋" w:hAnsi="仿宋" w:hint="eastAsia"/>
          <w:sz w:val="32"/>
          <w:szCs w:val="32"/>
        </w:rPr>
        <w:t>实验结果</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包括肉眼和显微镜观察。肉眼观察主要是植入物及其周围组织的大体外观。通过显微镜观察分别报告实验样品和对照样品的植入物降解率、新骨生成率及新骨成熟度。</w:t>
      </w:r>
    </w:p>
    <w:p w:rsidR="00E839E5" w:rsidRPr="00160764" w:rsidRDefault="002267BA">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⑧</w:t>
      </w:r>
      <w:r w:rsidR="00DC00FE" w:rsidRPr="00160764">
        <w:rPr>
          <w:rFonts w:ascii="仿宋" w:eastAsia="仿宋" w:hAnsi="仿宋" w:hint="eastAsia"/>
          <w:sz w:val="32"/>
          <w:szCs w:val="32"/>
        </w:rPr>
        <w:t>结果评价</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报告应包括对实验样品和对照样品植入后新骨形成、降解性能、局部组织反应的综合评价及比较。</w:t>
      </w:r>
    </w:p>
    <w:p w:rsidR="00DC00FE" w:rsidRPr="00160764" w:rsidRDefault="002267BA"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hint="eastAsia"/>
          <w:sz w:val="32"/>
          <w:szCs w:val="32"/>
        </w:rPr>
        <w:t>5.</w:t>
      </w:r>
      <w:r w:rsidR="00DC00FE" w:rsidRPr="00160764">
        <w:rPr>
          <w:rFonts w:ascii="仿宋" w:eastAsia="仿宋" w:hAnsi="仿宋" w:hint="eastAsia"/>
          <w:sz w:val="32"/>
          <w:szCs w:val="32"/>
        </w:rPr>
        <w:t>可参考的国家标准、行业标准举例</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GB 23101-2008 </w:t>
      </w:r>
      <w:r w:rsidRPr="00160764">
        <w:rPr>
          <w:rFonts w:ascii="仿宋" w:eastAsia="仿宋" w:hAnsi="仿宋" w:hint="eastAsia"/>
          <w:sz w:val="32"/>
          <w:szCs w:val="32"/>
        </w:rPr>
        <w:t>外科植入物</w:t>
      </w:r>
      <w:r w:rsidRPr="00160764">
        <w:rPr>
          <w:rFonts w:ascii="仿宋" w:eastAsia="仿宋" w:hAnsi="仿宋"/>
          <w:sz w:val="32"/>
          <w:szCs w:val="32"/>
        </w:rPr>
        <w:t xml:space="preserve"> </w:t>
      </w:r>
      <w:r w:rsidRPr="00160764">
        <w:rPr>
          <w:rFonts w:ascii="仿宋" w:eastAsia="仿宋" w:hAnsi="仿宋" w:hint="eastAsia"/>
          <w:sz w:val="32"/>
          <w:szCs w:val="32"/>
        </w:rPr>
        <w:t>羟基磷灰石</w:t>
      </w:r>
      <w:r w:rsidRPr="00160764">
        <w:rPr>
          <w:rFonts w:ascii="仿宋" w:eastAsia="仿宋" w:hAnsi="仿宋"/>
          <w:sz w:val="32"/>
          <w:szCs w:val="32"/>
        </w:rPr>
        <w:t xml:space="preserve"> </w:t>
      </w:r>
      <w:r w:rsidRPr="00160764">
        <w:rPr>
          <w:rFonts w:ascii="仿宋" w:eastAsia="仿宋" w:hAnsi="仿宋" w:hint="eastAsia"/>
          <w:sz w:val="32"/>
          <w:szCs w:val="32"/>
        </w:rPr>
        <w:t>第</w:t>
      </w:r>
      <w:r w:rsidRPr="00160764">
        <w:rPr>
          <w:rFonts w:ascii="仿宋" w:eastAsia="仿宋" w:hAnsi="仿宋"/>
          <w:sz w:val="32"/>
          <w:szCs w:val="32"/>
        </w:rPr>
        <w:t>1部分：羟基磷灰石陶瓷</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YY 0303-1998 </w:t>
      </w:r>
      <w:r w:rsidRPr="00160764">
        <w:rPr>
          <w:rFonts w:ascii="仿宋" w:eastAsia="仿宋" w:hAnsi="仿宋" w:hint="eastAsia"/>
          <w:sz w:val="32"/>
          <w:szCs w:val="32"/>
        </w:rPr>
        <w:t>医用羟基磷灰石粉料</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YY 0305-1998 </w:t>
      </w:r>
      <w:r w:rsidRPr="00160764">
        <w:rPr>
          <w:rFonts w:ascii="仿宋" w:eastAsia="仿宋" w:hAnsi="仿宋" w:hint="eastAsia"/>
          <w:sz w:val="32"/>
          <w:szCs w:val="32"/>
        </w:rPr>
        <w:t>羟基磷灰石生物陶瓷</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YY/T 0683-2008 </w:t>
      </w:r>
      <w:r w:rsidRPr="00160764">
        <w:rPr>
          <w:rFonts w:ascii="仿宋" w:eastAsia="仿宋" w:hAnsi="仿宋" w:hint="eastAsia"/>
          <w:sz w:val="32"/>
          <w:szCs w:val="32"/>
        </w:rPr>
        <w:t>β磷酸三钙</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YY/T 0511-2009 </w:t>
      </w:r>
      <w:r w:rsidRPr="00160764">
        <w:rPr>
          <w:rFonts w:ascii="仿宋" w:eastAsia="仿宋" w:hAnsi="仿宋" w:hint="eastAsia"/>
          <w:sz w:val="32"/>
          <w:szCs w:val="32"/>
        </w:rPr>
        <w:t>生物陶瓷体内降解和成骨性能评价试验方法；</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YY/T 0964-2014外科植入物 生物玻璃和玻璃陶瓷材料 </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GB/T 1966-1996 </w:t>
      </w:r>
      <w:r w:rsidRPr="00160764">
        <w:rPr>
          <w:rFonts w:ascii="仿宋" w:eastAsia="仿宋" w:hAnsi="仿宋" w:hint="eastAsia"/>
          <w:sz w:val="32"/>
          <w:szCs w:val="32"/>
        </w:rPr>
        <w:t>多孔陶瓷显气孔率、容重试验方法；</w:t>
      </w:r>
    </w:p>
    <w:p w:rsidR="00DC00FE" w:rsidRPr="00160764" w:rsidRDefault="00DC00FE" w:rsidP="000876F4">
      <w:pPr>
        <w:pStyle w:val="a5"/>
        <w:autoSpaceDE w:val="0"/>
        <w:autoSpaceDN w:val="0"/>
        <w:adjustRightInd w:val="0"/>
        <w:ind w:firstLineChars="189" w:firstLine="605"/>
        <w:rPr>
          <w:rFonts w:ascii="仿宋" w:eastAsia="仿宋" w:hAnsi="仿宋"/>
          <w:sz w:val="32"/>
          <w:szCs w:val="32"/>
        </w:rPr>
      </w:pPr>
      <w:r w:rsidRPr="00160764">
        <w:rPr>
          <w:rFonts w:ascii="仿宋" w:eastAsia="仿宋" w:hAnsi="仿宋"/>
          <w:sz w:val="32"/>
          <w:szCs w:val="32"/>
        </w:rPr>
        <w:t xml:space="preserve">GB/T 16886 </w:t>
      </w:r>
      <w:r w:rsidRPr="00160764">
        <w:rPr>
          <w:rFonts w:ascii="仿宋" w:eastAsia="仿宋" w:hAnsi="仿宋" w:hint="eastAsia"/>
          <w:sz w:val="32"/>
          <w:szCs w:val="32"/>
        </w:rPr>
        <w:t>医疗器械生物学评价</w:t>
      </w:r>
    </w:p>
    <w:p w:rsidR="00DC00FE" w:rsidRPr="00160764" w:rsidRDefault="00DC00FE" w:rsidP="000876F4">
      <w:pPr>
        <w:pStyle w:val="2"/>
        <w:ind w:firstLineChars="150" w:firstLine="480"/>
      </w:pPr>
      <w:bookmarkStart w:id="6" w:name="_Toc457575410"/>
      <w:r w:rsidRPr="00160764">
        <w:rPr>
          <w:rFonts w:hint="eastAsia"/>
        </w:rPr>
        <w:lastRenderedPageBreak/>
        <w:t>（三）生产制造信息</w:t>
      </w:r>
      <w:bookmarkEnd w:id="6"/>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描述生产工艺流程，注明关键工艺和特殊过程，说明过程控制点及控制标准。当某一生产过程的输出不能由后续的监视或测量加以验证时，需对这样的过程实施确认并提供相应的过程确认报告。明确生产过程中使用的各种加工助剂，提供其</w:t>
      </w:r>
      <w:r w:rsidR="00685941">
        <w:rPr>
          <w:rFonts w:ascii="仿宋" w:eastAsia="仿宋" w:hAnsi="仿宋" w:hint="eastAsia"/>
          <w:sz w:val="32"/>
          <w:szCs w:val="32"/>
        </w:rPr>
        <w:t>质量控制</w:t>
      </w:r>
      <w:r w:rsidRPr="00160764">
        <w:rPr>
          <w:rFonts w:ascii="仿宋" w:eastAsia="仿宋" w:hAnsi="仿宋" w:hint="eastAsia"/>
          <w:sz w:val="32"/>
          <w:szCs w:val="32"/>
        </w:rPr>
        <w:t>标准，详述对加工助剂残留的控制方法和结果。</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对于磷酸钙类生物陶瓷，生产工艺流程至少需涵盖磷酸钙粉体的合成、产品成型、干燥、烧成（压力、温度、时间）等过程要素。以磷酸钙粉体的合成为例，其应包括合成原理（前体物质、反应条件、反应原理等）、制备过程、重要影响因素及其控制、磷酸钙粉体的</w:t>
      </w:r>
      <w:r w:rsidR="00685941">
        <w:rPr>
          <w:rFonts w:ascii="仿宋" w:eastAsia="仿宋" w:hAnsi="仿宋" w:hint="eastAsia"/>
          <w:sz w:val="32"/>
          <w:szCs w:val="32"/>
        </w:rPr>
        <w:t>质量控制</w:t>
      </w:r>
      <w:r w:rsidRPr="00160764">
        <w:rPr>
          <w:rFonts w:ascii="仿宋" w:eastAsia="仿宋" w:hAnsi="仿宋" w:hint="eastAsia"/>
          <w:sz w:val="32"/>
          <w:szCs w:val="32"/>
        </w:rPr>
        <w:t>标准（包括粒径分布）等。</w:t>
      </w:r>
    </w:p>
    <w:p w:rsidR="008254F1" w:rsidRPr="00160764" w:rsidRDefault="00DC00FE" w:rsidP="00830061">
      <w:pPr>
        <w:rPr>
          <w:rFonts w:ascii="仿宋" w:eastAsia="仿宋" w:hAnsi="仿宋"/>
          <w:sz w:val="32"/>
          <w:szCs w:val="32"/>
        </w:rPr>
      </w:pPr>
      <w:r w:rsidRPr="00160764">
        <w:rPr>
          <w:rFonts w:ascii="仿宋" w:eastAsia="仿宋" w:hAnsi="仿宋"/>
          <w:sz w:val="32"/>
          <w:szCs w:val="32"/>
        </w:rPr>
        <w:t xml:space="preserve">    </w:t>
      </w:r>
      <w:r w:rsidRPr="00160764">
        <w:rPr>
          <w:rFonts w:ascii="仿宋" w:eastAsia="仿宋" w:hAnsi="仿宋" w:hint="eastAsia"/>
          <w:sz w:val="32"/>
          <w:szCs w:val="32"/>
        </w:rPr>
        <w:t>对于钙硅类生物活性玻璃，生产工艺流程至少需涵盖熔制（压力、温度、时间）、成型等过程要素。</w:t>
      </w:r>
    </w:p>
    <w:p w:rsidR="00DC00FE" w:rsidRPr="00160764" w:rsidRDefault="00DC00FE" w:rsidP="000876F4">
      <w:pPr>
        <w:autoSpaceDE w:val="0"/>
        <w:autoSpaceDN w:val="0"/>
        <w:adjustRightInd w:val="0"/>
        <w:ind w:firstLineChars="200" w:firstLine="640"/>
        <w:rPr>
          <w:rFonts w:ascii="仿宋" w:eastAsia="仿宋" w:hAnsi="仿宋"/>
          <w:sz w:val="32"/>
          <w:szCs w:val="32"/>
        </w:rPr>
      </w:pPr>
      <w:r w:rsidRPr="00160764">
        <w:rPr>
          <w:rFonts w:ascii="仿宋" w:eastAsia="仿宋" w:hAnsi="仿宋" w:hint="eastAsia"/>
          <w:sz w:val="32"/>
          <w:szCs w:val="32"/>
        </w:rPr>
        <w:t>对于磷酸钙</w:t>
      </w:r>
      <w:r w:rsidR="00C226D7">
        <w:rPr>
          <w:rFonts w:ascii="仿宋" w:eastAsia="仿宋" w:hAnsi="仿宋" w:hint="eastAsia"/>
          <w:sz w:val="32"/>
          <w:szCs w:val="32"/>
        </w:rPr>
        <w:t>类</w:t>
      </w:r>
      <w:r w:rsidRPr="00160764">
        <w:rPr>
          <w:rFonts w:ascii="仿宋" w:eastAsia="仿宋" w:hAnsi="仿宋" w:hint="eastAsia"/>
          <w:sz w:val="32"/>
          <w:szCs w:val="32"/>
        </w:rPr>
        <w:t>骨水泥，生产工艺流程中需明示各固相成分的合成原理（前体物质、反应条件、反应原理等）、制备过程、重要影响因素及其控制、磷酸钙粉体的</w:t>
      </w:r>
      <w:r w:rsidR="00685941">
        <w:rPr>
          <w:rFonts w:ascii="仿宋" w:eastAsia="仿宋" w:hAnsi="仿宋" w:hint="eastAsia"/>
          <w:sz w:val="32"/>
          <w:szCs w:val="32"/>
        </w:rPr>
        <w:t>质量控制</w:t>
      </w:r>
      <w:r w:rsidRPr="00160764">
        <w:rPr>
          <w:rFonts w:ascii="仿宋" w:eastAsia="仿宋" w:hAnsi="仿宋" w:hint="eastAsia"/>
          <w:sz w:val="32"/>
          <w:szCs w:val="32"/>
        </w:rPr>
        <w:t>标准（包括粒径分布）等，液相成分质量控制标准。</w:t>
      </w:r>
    </w:p>
    <w:p w:rsidR="00DC00FE" w:rsidRPr="00160764" w:rsidRDefault="00DC00FE" w:rsidP="000876F4">
      <w:pPr>
        <w:pStyle w:val="2"/>
        <w:ind w:firstLineChars="150" w:firstLine="480"/>
      </w:pPr>
      <w:bookmarkStart w:id="7" w:name="_Toc457575411"/>
      <w:r w:rsidRPr="00160764">
        <w:rPr>
          <w:rFonts w:hint="eastAsia"/>
        </w:rPr>
        <w:t>（四）临床评价资料</w:t>
      </w:r>
      <w:bookmarkEnd w:id="7"/>
    </w:p>
    <w:p w:rsidR="00DC00FE" w:rsidRPr="00160764" w:rsidRDefault="00DC00FE" w:rsidP="000876F4">
      <w:pPr>
        <w:pStyle w:val="a5"/>
        <w:autoSpaceDE w:val="0"/>
        <w:autoSpaceDN w:val="0"/>
        <w:adjustRightInd w:val="0"/>
        <w:ind w:leftChars="1" w:left="2" w:firstLine="640"/>
        <w:rPr>
          <w:rFonts w:ascii="仿宋" w:eastAsia="仿宋" w:hAnsi="仿宋"/>
          <w:sz w:val="32"/>
          <w:szCs w:val="32"/>
        </w:rPr>
      </w:pPr>
      <w:r w:rsidRPr="00160764">
        <w:rPr>
          <w:rFonts w:ascii="仿宋" w:eastAsia="仿宋" w:hAnsi="仿宋" w:hint="eastAsia"/>
          <w:sz w:val="32"/>
          <w:szCs w:val="32"/>
        </w:rPr>
        <w:t>临床评价需对产品的适用范围（如适用人群、使用部位、适应证）、禁忌症、使用方法（如打压植骨、注射植骨、需</w:t>
      </w:r>
      <w:r w:rsidRPr="00160764">
        <w:rPr>
          <w:rFonts w:ascii="仿宋" w:eastAsia="仿宋" w:hAnsi="仿宋" w:hint="eastAsia"/>
          <w:sz w:val="32"/>
          <w:szCs w:val="32"/>
        </w:rPr>
        <w:lastRenderedPageBreak/>
        <w:t>与血液配合使用等）、使用注意事项（如可填充的最大缺损体积等）、警告等临床使用信息进行确认。钙磷</w:t>
      </w:r>
      <w:r w:rsidRPr="00160764">
        <w:rPr>
          <w:rFonts w:ascii="仿宋" w:eastAsia="仿宋" w:hAnsi="仿宋"/>
          <w:sz w:val="32"/>
          <w:szCs w:val="32"/>
        </w:rPr>
        <w:t>/硅类骨</w:t>
      </w:r>
      <w:r w:rsidR="00F85EC2" w:rsidRPr="00160764">
        <w:rPr>
          <w:rFonts w:ascii="仿宋" w:eastAsia="仿宋" w:hAnsi="仿宋"/>
          <w:sz w:val="32"/>
          <w:szCs w:val="32"/>
        </w:rPr>
        <w:t>填充材料</w:t>
      </w:r>
      <w:r w:rsidRPr="00160764">
        <w:rPr>
          <w:rFonts w:ascii="仿宋" w:eastAsia="仿宋" w:hAnsi="仿宋" w:hint="eastAsia"/>
          <w:sz w:val="32"/>
          <w:szCs w:val="32"/>
        </w:rPr>
        <w:t>适用于骨科创伤以及手术引起的不影响骨结构稳定性的骨缺损的填充时，主要包括两种情形，即适用于脊柱椎间及椎体植骨、四肢骨缺损填充两种情形。申请人通过临床试验进行临床评价时，上述两种情形需分别进行临床试验。</w:t>
      </w:r>
    </w:p>
    <w:p w:rsidR="00DC00FE" w:rsidRPr="00160764" w:rsidRDefault="007A1E6F" w:rsidP="00DC00FE">
      <w:pPr>
        <w:ind w:firstLineChars="200" w:firstLine="640"/>
        <w:rPr>
          <w:rFonts w:ascii="仿宋" w:eastAsia="仿宋" w:hAnsi="仿宋"/>
          <w:sz w:val="32"/>
          <w:szCs w:val="32"/>
        </w:rPr>
      </w:pPr>
      <w:r w:rsidRPr="00160764">
        <w:rPr>
          <w:rFonts w:ascii="仿宋" w:eastAsia="仿宋" w:hAnsi="仿宋" w:hint="eastAsia"/>
          <w:sz w:val="32"/>
          <w:szCs w:val="32"/>
        </w:rPr>
        <w:t>1.</w:t>
      </w:r>
      <w:r w:rsidR="00DC00FE" w:rsidRPr="00160764">
        <w:rPr>
          <w:rFonts w:ascii="仿宋" w:eastAsia="仿宋" w:hAnsi="仿宋" w:hint="eastAsia"/>
          <w:sz w:val="32"/>
          <w:szCs w:val="32"/>
        </w:rPr>
        <w:t>临床试验设计类型</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申请人根据产品的设计特征和临床试验目的，选择合适的临床试验设计类型，如随机对照试验（包括优效设计、等效设计、非劣效设计）</w:t>
      </w:r>
      <w:r w:rsidR="00ED3915" w:rsidRPr="00160764">
        <w:rPr>
          <w:rFonts w:ascii="仿宋" w:eastAsia="仿宋" w:hAnsi="仿宋" w:hint="eastAsia"/>
          <w:sz w:val="32"/>
          <w:szCs w:val="32"/>
        </w:rPr>
        <w:t>等</w:t>
      </w:r>
      <w:r w:rsidRPr="00160764">
        <w:rPr>
          <w:rFonts w:ascii="仿宋" w:eastAsia="仿宋" w:hAnsi="仿宋" w:hint="eastAsia"/>
          <w:sz w:val="32"/>
          <w:szCs w:val="32"/>
        </w:rPr>
        <w:t>。申请人需提交临床试验设计类型的选择依据。</w:t>
      </w:r>
    </w:p>
    <w:p w:rsidR="00DC00FE" w:rsidRPr="00160764" w:rsidRDefault="007A1E6F" w:rsidP="00DC00FE">
      <w:pPr>
        <w:ind w:firstLineChars="200" w:firstLine="640"/>
        <w:rPr>
          <w:rFonts w:ascii="仿宋" w:eastAsia="仿宋" w:hAnsi="仿宋"/>
          <w:sz w:val="32"/>
          <w:szCs w:val="32"/>
        </w:rPr>
      </w:pPr>
      <w:r w:rsidRPr="00160764">
        <w:rPr>
          <w:rFonts w:ascii="仿宋" w:eastAsia="仿宋" w:hAnsi="仿宋" w:hint="eastAsia"/>
          <w:sz w:val="32"/>
          <w:szCs w:val="32"/>
        </w:rPr>
        <w:t>2.</w:t>
      </w:r>
      <w:r w:rsidR="00DC00FE" w:rsidRPr="00160764">
        <w:rPr>
          <w:rFonts w:ascii="仿宋" w:eastAsia="仿宋" w:hAnsi="仿宋" w:hint="eastAsia"/>
          <w:sz w:val="32"/>
          <w:szCs w:val="32"/>
        </w:rPr>
        <w:t>评价指标和判定标准</w:t>
      </w:r>
    </w:p>
    <w:p w:rsidR="00DC00FE" w:rsidRPr="00160764" w:rsidRDefault="00ED3915" w:rsidP="000876F4">
      <w:pPr>
        <w:ind w:firstLineChars="200" w:firstLine="640"/>
        <w:rPr>
          <w:rFonts w:ascii="仿宋" w:eastAsia="仿宋" w:hAnsi="仿宋"/>
          <w:sz w:val="32"/>
          <w:szCs w:val="32"/>
        </w:rPr>
      </w:pPr>
      <w:r w:rsidRPr="00160764">
        <w:rPr>
          <w:rFonts w:ascii="仿宋" w:eastAsia="仿宋" w:hAnsi="仿宋" w:hint="eastAsia"/>
          <w:sz w:val="32"/>
          <w:szCs w:val="32"/>
        </w:rPr>
        <w:t>（1）</w:t>
      </w:r>
      <w:r w:rsidR="00DC00FE" w:rsidRPr="00160764">
        <w:rPr>
          <w:rFonts w:ascii="仿宋" w:eastAsia="仿宋" w:hAnsi="仿宋" w:hint="eastAsia"/>
          <w:sz w:val="32"/>
          <w:szCs w:val="32"/>
        </w:rPr>
        <w:t>适用于脊柱椎间和椎体植骨时：</w:t>
      </w:r>
    </w:p>
    <w:p w:rsidR="002248D8" w:rsidRPr="00160764" w:rsidRDefault="000B38DA" w:rsidP="000B38DA">
      <w:pPr>
        <w:pStyle w:val="a5"/>
        <w:ind w:firstLine="640"/>
        <w:jc w:val="left"/>
        <w:rPr>
          <w:rFonts w:ascii="仿宋" w:eastAsia="仿宋" w:hAnsi="仿宋"/>
          <w:sz w:val="32"/>
          <w:szCs w:val="32"/>
        </w:rPr>
      </w:pPr>
      <w:r w:rsidRPr="00160764">
        <w:rPr>
          <w:rFonts w:ascii="仿宋" w:eastAsia="仿宋" w:hAnsi="仿宋" w:hint="eastAsia"/>
          <w:sz w:val="32"/>
          <w:szCs w:val="32"/>
        </w:rPr>
        <w:t>①</w:t>
      </w:r>
      <w:r w:rsidR="00DC00FE" w:rsidRPr="00160764">
        <w:rPr>
          <w:rFonts w:ascii="仿宋" w:eastAsia="仿宋" w:hAnsi="仿宋" w:hint="eastAsia"/>
          <w:sz w:val="32"/>
          <w:szCs w:val="32"/>
        </w:rPr>
        <w:t>有效性评价指标</w:t>
      </w:r>
    </w:p>
    <w:p w:rsidR="00DC00FE" w:rsidRPr="00160764" w:rsidRDefault="00DC00FE" w:rsidP="000876F4">
      <w:pPr>
        <w:ind w:firstLineChars="180" w:firstLine="576"/>
        <w:jc w:val="left"/>
        <w:rPr>
          <w:rFonts w:ascii="仿宋" w:eastAsia="仿宋" w:hAnsi="仿宋"/>
          <w:sz w:val="32"/>
          <w:szCs w:val="32"/>
        </w:rPr>
      </w:pPr>
      <w:r w:rsidRPr="00160764">
        <w:rPr>
          <w:rFonts w:ascii="仿宋" w:eastAsia="仿宋" w:hAnsi="仿宋" w:hint="eastAsia"/>
          <w:sz w:val="32"/>
          <w:szCs w:val="32"/>
        </w:rPr>
        <w:t>（a）主要评价指标</w:t>
      </w:r>
    </w:p>
    <w:p w:rsidR="00DC00FE" w:rsidRPr="00160764" w:rsidRDefault="00DC00FE" w:rsidP="000876F4">
      <w:pPr>
        <w:pStyle w:val="a5"/>
        <w:ind w:firstLine="640"/>
        <w:rPr>
          <w:rFonts w:ascii="仿宋" w:eastAsia="仿宋" w:hAnsi="仿宋"/>
          <w:sz w:val="32"/>
          <w:szCs w:val="32"/>
        </w:rPr>
      </w:pPr>
      <w:r w:rsidRPr="00160764">
        <w:rPr>
          <w:rFonts w:ascii="仿宋" w:eastAsia="仿宋" w:hAnsi="仿宋" w:hint="eastAsia"/>
          <w:sz w:val="32"/>
          <w:szCs w:val="32"/>
        </w:rPr>
        <w:t>一般以影像学终点“融合率”为主要评价指标，建议采用学术界公认的判定标准判断手术部位是否融合成功，如</w:t>
      </w:r>
      <w:r w:rsidRPr="00160764">
        <w:rPr>
          <w:rFonts w:ascii="仿宋" w:eastAsia="仿宋" w:hAnsi="仿宋"/>
          <w:sz w:val="32"/>
          <w:szCs w:val="32"/>
        </w:rPr>
        <w:t>Brantigan</w:t>
      </w:r>
      <w:r w:rsidRPr="00160764">
        <w:rPr>
          <w:rFonts w:ascii="仿宋" w:eastAsia="仿宋" w:hAnsi="仿宋" w:hint="eastAsia"/>
          <w:sz w:val="32"/>
          <w:szCs w:val="32"/>
        </w:rPr>
        <w:t>和</w:t>
      </w:r>
      <w:r w:rsidRPr="00160764">
        <w:rPr>
          <w:rFonts w:ascii="仿宋" w:eastAsia="仿宋" w:hAnsi="仿宋"/>
          <w:sz w:val="32"/>
          <w:szCs w:val="32"/>
        </w:rPr>
        <w:t>Steffee</w:t>
      </w:r>
      <w:r w:rsidRPr="00160764">
        <w:rPr>
          <w:rFonts w:ascii="仿宋" w:eastAsia="仿宋" w:hAnsi="仿宋" w:hint="eastAsia"/>
          <w:sz w:val="32"/>
          <w:szCs w:val="32"/>
        </w:rPr>
        <w:t>提出的脊柱植骨融合影像学分级标准。使用该类影像学分级标准时，需明确定义融合和</w:t>
      </w:r>
      <w:r w:rsidR="00852634" w:rsidRPr="00160764">
        <w:rPr>
          <w:rFonts w:ascii="仿宋" w:eastAsia="仿宋" w:hAnsi="仿宋" w:hint="eastAsia"/>
          <w:sz w:val="32"/>
          <w:szCs w:val="32"/>
        </w:rPr>
        <w:t>未融合</w:t>
      </w:r>
      <w:r w:rsidR="009B22AE" w:rsidRPr="00160764">
        <w:rPr>
          <w:rFonts w:ascii="仿宋" w:eastAsia="仿宋" w:hAnsi="仿宋" w:hint="eastAsia"/>
          <w:sz w:val="32"/>
          <w:szCs w:val="32"/>
        </w:rPr>
        <w:t>的</w:t>
      </w:r>
      <w:r w:rsidRPr="00160764">
        <w:rPr>
          <w:rFonts w:ascii="仿宋" w:eastAsia="仿宋" w:hAnsi="仿宋" w:hint="eastAsia"/>
          <w:sz w:val="32"/>
          <w:szCs w:val="32"/>
        </w:rPr>
        <w:t>对应级别。可采用</w:t>
      </w:r>
      <w:r w:rsidRPr="00160764">
        <w:rPr>
          <w:rFonts w:ascii="仿宋" w:eastAsia="仿宋" w:hAnsi="仿宋"/>
          <w:sz w:val="32"/>
          <w:szCs w:val="32"/>
        </w:rPr>
        <w:t>X线静态平片、X线动力位片、CT三维重建观察</w:t>
      </w:r>
      <w:r w:rsidRPr="00160764">
        <w:rPr>
          <w:rFonts w:ascii="仿宋" w:eastAsia="仿宋" w:hAnsi="仿宋" w:hint="eastAsia"/>
          <w:sz w:val="32"/>
          <w:szCs w:val="32"/>
        </w:rPr>
        <w:t>植骨融合情况，不同的检查手段具有不同的优势和观察侧重点，需根据临床实际情况进行合理选择并提供选择依据。</w:t>
      </w:r>
      <w:r w:rsidRPr="00160764">
        <w:rPr>
          <w:rFonts w:ascii="仿宋" w:eastAsia="仿宋" w:hAnsi="仿宋" w:hint="eastAsia"/>
          <w:sz w:val="32"/>
          <w:szCs w:val="32"/>
        </w:rPr>
        <w:lastRenderedPageBreak/>
        <w:t>为减小影像学终点评价中的偏倚，可使用独立的中央影像学评价中心。</w:t>
      </w:r>
    </w:p>
    <w:p w:rsidR="00683B4D"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w:t>
      </w:r>
      <w:r w:rsidRPr="00160764">
        <w:rPr>
          <w:rFonts w:ascii="仿宋" w:eastAsia="仿宋" w:hAnsi="仿宋"/>
          <w:sz w:val="32"/>
          <w:szCs w:val="32"/>
        </w:rPr>
        <w:t>b）</w:t>
      </w:r>
      <w:r w:rsidRPr="00160764">
        <w:rPr>
          <w:rFonts w:ascii="仿宋" w:eastAsia="仿宋" w:hAnsi="仿宋" w:hint="eastAsia"/>
          <w:sz w:val="32"/>
          <w:szCs w:val="32"/>
        </w:rPr>
        <w:t>次要评价指标</w:t>
      </w:r>
    </w:p>
    <w:p w:rsidR="00DC00FE" w:rsidRPr="00160764" w:rsidRDefault="00FF4E70" w:rsidP="009B22AE">
      <w:pPr>
        <w:ind w:firstLineChars="200" w:firstLine="640"/>
        <w:jc w:val="left"/>
        <w:rPr>
          <w:rFonts w:ascii="仿宋" w:eastAsia="仿宋" w:hAnsi="仿宋"/>
          <w:sz w:val="32"/>
          <w:szCs w:val="32"/>
        </w:rPr>
      </w:pPr>
      <w:r w:rsidRPr="00160764">
        <w:rPr>
          <w:rFonts w:ascii="仿宋" w:eastAsia="仿宋" w:hAnsi="仿宋" w:hint="eastAsia"/>
          <w:sz w:val="32"/>
          <w:szCs w:val="32"/>
        </w:rPr>
        <w:t>一般需</w:t>
      </w:r>
      <w:r w:rsidR="009B22AE" w:rsidRPr="00160764">
        <w:rPr>
          <w:rFonts w:ascii="仿宋" w:eastAsia="仿宋" w:hAnsi="仿宋" w:hint="eastAsia"/>
          <w:sz w:val="32"/>
          <w:szCs w:val="32"/>
        </w:rPr>
        <w:t>考虑的次要评价指标</w:t>
      </w:r>
      <w:r w:rsidRPr="00160764">
        <w:rPr>
          <w:rFonts w:ascii="仿宋" w:eastAsia="仿宋" w:hAnsi="仿宋" w:hint="eastAsia"/>
          <w:sz w:val="32"/>
          <w:szCs w:val="32"/>
        </w:rPr>
        <w:t>包括</w:t>
      </w:r>
      <w:r w:rsidR="00F126EB" w:rsidRPr="00160764">
        <w:rPr>
          <w:rFonts w:ascii="仿宋" w:eastAsia="仿宋" w:hAnsi="仿宋" w:hint="eastAsia"/>
          <w:sz w:val="32"/>
          <w:szCs w:val="32"/>
        </w:rPr>
        <w:t>骨缺损愈合时间、骨植入物吸收率、新骨形成率、骨密度、</w:t>
      </w:r>
      <w:r w:rsidR="009B22AE" w:rsidRPr="00160764">
        <w:rPr>
          <w:rFonts w:ascii="仿宋" w:eastAsia="仿宋" w:hAnsi="仿宋" w:hint="eastAsia"/>
          <w:sz w:val="32"/>
          <w:szCs w:val="32"/>
        </w:rPr>
        <w:t>用于脊柱退行性病变时神经功能</w:t>
      </w:r>
      <w:r w:rsidRPr="00160764">
        <w:rPr>
          <w:rFonts w:ascii="仿宋" w:eastAsia="仿宋" w:hAnsi="仿宋" w:hint="eastAsia"/>
          <w:sz w:val="32"/>
          <w:szCs w:val="32"/>
        </w:rPr>
        <w:t>评价</w:t>
      </w:r>
      <w:r w:rsidR="009B22AE" w:rsidRPr="00160764">
        <w:rPr>
          <w:rFonts w:ascii="仿宋" w:eastAsia="仿宋" w:hAnsi="仿宋" w:hint="eastAsia"/>
          <w:sz w:val="32"/>
          <w:szCs w:val="32"/>
        </w:rPr>
        <w:t>的</w:t>
      </w:r>
      <w:r w:rsidR="009B22AE" w:rsidRPr="00160764">
        <w:rPr>
          <w:rFonts w:ascii="仿宋" w:eastAsia="仿宋" w:hAnsi="仿宋"/>
          <w:sz w:val="32"/>
          <w:szCs w:val="32"/>
        </w:rPr>
        <w:t>ODI</w:t>
      </w:r>
      <w:r w:rsidR="009B22AE" w:rsidRPr="00160764">
        <w:rPr>
          <w:rFonts w:ascii="仿宋" w:eastAsia="仿宋" w:hAnsi="仿宋" w:hint="eastAsia"/>
          <w:sz w:val="32"/>
          <w:szCs w:val="32"/>
        </w:rPr>
        <w:t>评分</w:t>
      </w:r>
      <w:r w:rsidR="00F126EB" w:rsidRPr="00160764">
        <w:rPr>
          <w:rFonts w:ascii="仿宋" w:eastAsia="仿宋" w:hAnsi="仿宋" w:hint="eastAsia"/>
          <w:sz w:val="32"/>
          <w:szCs w:val="32"/>
        </w:rPr>
        <w:t>和</w:t>
      </w:r>
      <w:r w:rsidR="009B22AE" w:rsidRPr="00160764">
        <w:rPr>
          <w:rFonts w:ascii="仿宋" w:eastAsia="仿宋" w:hAnsi="仿宋"/>
          <w:sz w:val="32"/>
          <w:szCs w:val="32"/>
        </w:rPr>
        <w:t>JOA评分</w:t>
      </w:r>
      <w:r w:rsidR="009B22AE" w:rsidRPr="00160764">
        <w:rPr>
          <w:rFonts w:ascii="仿宋" w:eastAsia="仿宋" w:hAnsi="仿宋" w:hint="eastAsia"/>
          <w:sz w:val="32"/>
          <w:szCs w:val="32"/>
        </w:rPr>
        <w:t>（含改善率）</w:t>
      </w:r>
      <w:r w:rsidR="00F126EB" w:rsidRPr="00160764">
        <w:rPr>
          <w:rFonts w:ascii="仿宋" w:eastAsia="仿宋" w:hAnsi="仿宋" w:hint="eastAsia"/>
          <w:sz w:val="32"/>
          <w:szCs w:val="32"/>
        </w:rPr>
        <w:t>、</w:t>
      </w:r>
      <w:r w:rsidR="009B22AE" w:rsidRPr="00160764">
        <w:rPr>
          <w:rFonts w:ascii="仿宋" w:eastAsia="仿宋" w:hAnsi="仿宋" w:hint="eastAsia"/>
          <w:sz w:val="32"/>
          <w:szCs w:val="32"/>
        </w:rPr>
        <w:t>用于脊髓损伤时神经功能评价的</w:t>
      </w:r>
      <w:r w:rsidR="009B22AE" w:rsidRPr="00160764">
        <w:rPr>
          <w:rFonts w:ascii="仿宋" w:eastAsia="仿宋" w:hAnsi="仿宋"/>
          <w:sz w:val="32"/>
          <w:szCs w:val="32"/>
        </w:rPr>
        <w:t>ASIA标准</w:t>
      </w:r>
      <w:r w:rsidR="00F126EB" w:rsidRPr="00160764">
        <w:rPr>
          <w:rFonts w:ascii="仿宋" w:eastAsia="仿宋" w:hAnsi="仿宋" w:hint="eastAsia"/>
          <w:sz w:val="32"/>
          <w:szCs w:val="32"/>
        </w:rPr>
        <w:t>、</w:t>
      </w:r>
      <w:r w:rsidR="009B22AE" w:rsidRPr="00160764">
        <w:rPr>
          <w:rFonts w:ascii="仿宋" w:eastAsia="仿宋" w:hAnsi="仿宋" w:hint="eastAsia"/>
          <w:sz w:val="32"/>
          <w:szCs w:val="32"/>
        </w:rPr>
        <w:t>用于患者生活质量评价的</w:t>
      </w:r>
      <w:r w:rsidR="009B22AE" w:rsidRPr="00160764">
        <w:rPr>
          <w:rFonts w:ascii="仿宋" w:eastAsia="仿宋" w:hAnsi="仿宋"/>
          <w:sz w:val="32"/>
          <w:szCs w:val="32"/>
        </w:rPr>
        <w:t>SF-36</w:t>
      </w:r>
      <w:r w:rsidR="009B22AE" w:rsidRPr="00160764">
        <w:rPr>
          <w:rFonts w:ascii="仿宋" w:eastAsia="仿宋" w:hAnsi="仿宋" w:hint="eastAsia"/>
          <w:sz w:val="32"/>
          <w:szCs w:val="32"/>
        </w:rPr>
        <w:t>量表</w:t>
      </w:r>
      <w:r w:rsidR="00F126EB" w:rsidRPr="00160764">
        <w:rPr>
          <w:rFonts w:ascii="仿宋" w:eastAsia="仿宋" w:hAnsi="仿宋" w:hint="eastAsia"/>
          <w:sz w:val="32"/>
          <w:szCs w:val="32"/>
        </w:rPr>
        <w:t>、</w:t>
      </w:r>
      <w:r w:rsidR="009B22AE" w:rsidRPr="00160764">
        <w:rPr>
          <w:rFonts w:ascii="仿宋" w:eastAsia="仿宋" w:hAnsi="仿宋" w:hint="eastAsia"/>
          <w:sz w:val="32"/>
          <w:szCs w:val="32"/>
        </w:rPr>
        <w:t>手术医生对产品术中操作性能的评价等</w:t>
      </w:r>
      <w:r w:rsidRPr="00160764">
        <w:rPr>
          <w:rFonts w:ascii="仿宋" w:eastAsia="仿宋" w:hAnsi="仿宋" w:hint="eastAsia"/>
          <w:sz w:val="32"/>
          <w:szCs w:val="32"/>
        </w:rPr>
        <w:t>。</w:t>
      </w:r>
    </w:p>
    <w:p w:rsidR="00854C94" w:rsidRPr="00160764" w:rsidRDefault="001E5384">
      <w:pPr>
        <w:ind w:firstLineChars="200" w:firstLine="640"/>
        <w:jc w:val="left"/>
        <w:rPr>
          <w:rFonts w:ascii="仿宋" w:eastAsia="仿宋" w:hAnsi="仿宋"/>
          <w:sz w:val="32"/>
          <w:szCs w:val="32"/>
        </w:rPr>
      </w:pPr>
      <w:r w:rsidRPr="00160764">
        <w:rPr>
          <w:rFonts w:ascii="仿宋" w:eastAsia="仿宋" w:hAnsi="仿宋" w:hint="eastAsia"/>
          <w:sz w:val="32"/>
          <w:szCs w:val="32"/>
        </w:rPr>
        <w:t>②安全性评价指标</w:t>
      </w:r>
    </w:p>
    <w:p w:rsidR="00DC00FE" w:rsidRPr="00160764" w:rsidRDefault="00F126EB"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一般</w:t>
      </w:r>
      <w:r w:rsidR="00DC00FE" w:rsidRPr="00160764">
        <w:rPr>
          <w:rFonts w:ascii="仿宋" w:eastAsia="仿宋" w:hAnsi="仿宋" w:hint="eastAsia"/>
          <w:sz w:val="32"/>
          <w:szCs w:val="32"/>
        </w:rPr>
        <w:t>需考虑的</w:t>
      </w:r>
      <w:r w:rsidR="00FF4E70" w:rsidRPr="00160764">
        <w:rPr>
          <w:rFonts w:ascii="仿宋" w:eastAsia="仿宋" w:hAnsi="仿宋" w:hint="eastAsia"/>
          <w:sz w:val="32"/>
          <w:szCs w:val="32"/>
        </w:rPr>
        <w:t>安全性评价指标</w:t>
      </w:r>
      <w:r w:rsidR="00DC00FE" w:rsidRPr="00160764">
        <w:rPr>
          <w:rFonts w:ascii="仿宋" w:eastAsia="仿宋" w:hAnsi="仿宋" w:hint="eastAsia"/>
          <w:sz w:val="32"/>
          <w:szCs w:val="32"/>
        </w:rPr>
        <w:t>包括随访时间内切口愈合情况、排斥反应发生情况、患者主观不适感受、生化指标异常、植骨吸收、椎间隙高度丢失等不良反应。</w:t>
      </w:r>
    </w:p>
    <w:p w:rsidR="00DC00FE" w:rsidRPr="00160764" w:rsidRDefault="00BC4B08"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（2）</w:t>
      </w:r>
      <w:r w:rsidR="00DC00FE" w:rsidRPr="00160764">
        <w:rPr>
          <w:rFonts w:ascii="仿宋" w:eastAsia="仿宋" w:hAnsi="仿宋"/>
          <w:sz w:val="32"/>
          <w:szCs w:val="32"/>
        </w:rPr>
        <w:t>适用于四肢</w:t>
      </w:r>
      <w:r w:rsidR="00DC00FE" w:rsidRPr="00160764">
        <w:rPr>
          <w:rFonts w:ascii="仿宋" w:eastAsia="仿宋" w:hAnsi="仿宋" w:hint="eastAsia"/>
          <w:sz w:val="32"/>
          <w:szCs w:val="32"/>
        </w:rPr>
        <w:t>骨缺损的填充时：</w:t>
      </w:r>
    </w:p>
    <w:p w:rsidR="00FF4E70" w:rsidRPr="00160764" w:rsidRDefault="00FF4E70" w:rsidP="00FF4E70">
      <w:pPr>
        <w:pStyle w:val="a5"/>
        <w:ind w:firstLine="640"/>
        <w:jc w:val="left"/>
        <w:rPr>
          <w:rFonts w:ascii="仿宋" w:eastAsia="仿宋" w:hAnsi="仿宋"/>
          <w:sz w:val="32"/>
          <w:szCs w:val="32"/>
        </w:rPr>
      </w:pPr>
      <w:r w:rsidRPr="00160764">
        <w:rPr>
          <w:rFonts w:ascii="仿宋" w:eastAsia="仿宋" w:hAnsi="仿宋" w:hint="eastAsia"/>
          <w:sz w:val="32"/>
          <w:szCs w:val="32"/>
        </w:rPr>
        <w:t>①有效性评价指标</w:t>
      </w:r>
    </w:p>
    <w:p w:rsidR="00FF4E70" w:rsidRPr="00160764" w:rsidRDefault="00FF4E70" w:rsidP="00FF4E70">
      <w:pPr>
        <w:ind w:firstLineChars="180" w:firstLine="576"/>
        <w:jc w:val="left"/>
        <w:rPr>
          <w:rFonts w:ascii="仿宋" w:eastAsia="仿宋" w:hAnsi="仿宋"/>
          <w:sz w:val="32"/>
          <w:szCs w:val="32"/>
        </w:rPr>
      </w:pPr>
      <w:r w:rsidRPr="00160764">
        <w:rPr>
          <w:rFonts w:ascii="仿宋" w:eastAsia="仿宋" w:hAnsi="仿宋" w:hint="eastAsia"/>
          <w:sz w:val="32"/>
          <w:szCs w:val="32"/>
        </w:rPr>
        <w:t>（a）主要评价指标</w:t>
      </w:r>
    </w:p>
    <w:p w:rsidR="00683B4D" w:rsidRPr="00160764" w:rsidRDefault="00FF4E70"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一般</w:t>
      </w:r>
      <w:r w:rsidR="00DC00FE" w:rsidRPr="00160764">
        <w:rPr>
          <w:rFonts w:ascii="仿宋" w:eastAsia="仿宋" w:hAnsi="仿宋" w:hint="eastAsia"/>
          <w:sz w:val="32"/>
          <w:szCs w:val="32"/>
        </w:rPr>
        <w:t>以“植骨融合率”为主要评价指标，将“植骨融合”定义为填充区域正侧位</w:t>
      </w:r>
      <w:r w:rsidR="00DC00FE" w:rsidRPr="00160764">
        <w:rPr>
          <w:rFonts w:ascii="仿宋" w:eastAsia="仿宋" w:hAnsi="仿宋"/>
          <w:sz w:val="32"/>
          <w:szCs w:val="32"/>
        </w:rPr>
        <w:t>X线</w:t>
      </w:r>
      <w:r w:rsidR="00DC00FE" w:rsidRPr="00160764">
        <w:rPr>
          <w:rFonts w:ascii="仿宋" w:eastAsia="仿宋" w:hAnsi="仿宋" w:hint="eastAsia"/>
          <w:sz w:val="32"/>
          <w:szCs w:val="32"/>
        </w:rPr>
        <w:t>和</w:t>
      </w:r>
      <w:r w:rsidR="00DC00FE" w:rsidRPr="00160764">
        <w:rPr>
          <w:rFonts w:ascii="仿宋" w:eastAsia="仿宋" w:hAnsi="仿宋"/>
          <w:sz w:val="32"/>
          <w:szCs w:val="32"/>
        </w:rPr>
        <w:t>/</w:t>
      </w:r>
      <w:r w:rsidR="00DC00FE" w:rsidRPr="00160764">
        <w:rPr>
          <w:rFonts w:ascii="仿宋" w:eastAsia="仿宋" w:hAnsi="仿宋" w:hint="eastAsia"/>
          <w:sz w:val="32"/>
          <w:szCs w:val="32"/>
        </w:rPr>
        <w:t>或</w:t>
      </w:r>
      <w:r w:rsidR="00DC00FE" w:rsidRPr="00160764">
        <w:rPr>
          <w:rFonts w:ascii="仿宋" w:eastAsia="仿宋" w:hAnsi="仿宋"/>
          <w:sz w:val="32"/>
          <w:szCs w:val="32"/>
        </w:rPr>
        <w:t>CT</w:t>
      </w:r>
      <w:r w:rsidR="00DC00FE" w:rsidRPr="00160764">
        <w:rPr>
          <w:rFonts w:ascii="仿宋" w:eastAsia="仿宋" w:hAnsi="仿宋" w:hint="eastAsia"/>
          <w:sz w:val="32"/>
          <w:szCs w:val="32"/>
        </w:rPr>
        <w:t>片上显示有骨融合的证据（</w:t>
      </w:r>
      <w:r w:rsidRPr="00160764">
        <w:rPr>
          <w:rFonts w:ascii="仿宋" w:eastAsia="仿宋" w:hAnsi="仿宋" w:hint="eastAsia"/>
          <w:sz w:val="32"/>
          <w:szCs w:val="32"/>
        </w:rPr>
        <w:t>如</w:t>
      </w:r>
      <w:r w:rsidR="00DC00FE" w:rsidRPr="00160764">
        <w:rPr>
          <w:rFonts w:ascii="仿宋" w:eastAsia="仿宋" w:hAnsi="仿宋" w:hint="eastAsia"/>
          <w:sz w:val="32"/>
          <w:szCs w:val="32"/>
        </w:rPr>
        <w:t>有连续骨痂通过填充边界等）</w:t>
      </w:r>
    </w:p>
    <w:p w:rsidR="00F126EB" w:rsidRPr="00160764" w:rsidRDefault="00F126EB" w:rsidP="00FF4E70">
      <w:pPr>
        <w:ind w:firstLineChars="200" w:firstLine="640"/>
        <w:jc w:val="left"/>
        <w:rPr>
          <w:rFonts w:ascii="仿宋" w:eastAsia="仿宋" w:hAnsi="仿宋"/>
          <w:sz w:val="32"/>
          <w:szCs w:val="32"/>
        </w:rPr>
      </w:pPr>
      <w:r w:rsidRPr="00160764">
        <w:rPr>
          <w:rFonts w:ascii="仿宋" w:eastAsia="仿宋" w:hAnsi="仿宋" w:hint="eastAsia"/>
          <w:sz w:val="32"/>
          <w:szCs w:val="32"/>
        </w:rPr>
        <w:t>（</w:t>
      </w:r>
      <w:r w:rsidRPr="00160764">
        <w:rPr>
          <w:rFonts w:ascii="仿宋" w:eastAsia="仿宋" w:hAnsi="仿宋"/>
          <w:sz w:val="32"/>
          <w:szCs w:val="32"/>
        </w:rPr>
        <w:t>b）</w:t>
      </w:r>
      <w:r w:rsidRPr="00160764">
        <w:rPr>
          <w:rFonts w:ascii="仿宋" w:eastAsia="仿宋" w:hAnsi="仿宋" w:hint="eastAsia"/>
          <w:sz w:val="32"/>
          <w:szCs w:val="32"/>
        </w:rPr>
        <w:t>次要评价指标</w:t>
      </w:r>
    </w:p>
    <w:p w:rsidR="00DC00FE" w:rsidRPr="00160764" w:rsidRDefault="00F126EB" w:rsidP="00FF4E70">
      <w:pPr>
        <w:ind w:firstLineChars="200" w:firstLine="640"/>
        <w:jc w:val="left"/>
        <w:rPr>
          <w:rFonts w:ascii="仿宋" w:eastAsia="仿宋" w:hAnsi="仿宋"/>
          <w:sz w:val="32"/>
          <w:szCs w:val="32"/>
        </w:rPr>
      </w:pPr>
      <w:r w:rsidRPr="00160764">
        <w:rPr>
          <w:rFonts w:ascii="仿宋" w:eastAsia="仿宋" w:hAnsi="仿宋" w:hint="eastAsia"/>
          <w:sz w:val="32"/>
          <w:szCs w:val="32"/>
        </w:rPr>
        <w:t>一般需考虑的次要评价指标包括</w:t>
      </w:r>
      <w:r w:rsidR="00FF4E70" w:rsidRPr="00160764">
        <w:rPr>
          <w:rFonts w:ascii="仿宋" w:eastAsia="仿宋" w:hAnsi="仿宋" w:hint="eastAsia"/>
          <w:sz w:val="32"/>
          <w:szCs w:val="32"/>
        </w:rPr>
        <w:t>骨缺损愈合时间</w:t>
      </w:r>
      <w:r w:rsidRPr="00160764">
        <w:rPr>
          <w:rFonts w:ascii="仿宋" w:eastAsia="仿宋" w:hAnsi="仿宋" w:hint="eastAsia"/>
          <w:sz w:val="32"/>
          <w:szCs w:val="32"/>
        </w:rPr>
        <w:t>、</w:t>
      </w:r>
      <w:r w:rsidR="00FF4E70" w:rsidRPr="00160764">
        <w:rPr>
          <w:rFonts w:ascii="仿宋" w:eastAsia="仿宋" w:hAnsi="仿宋" w:hint="eastAsia"/>
          <w:sz w:val="32"/>
          <w:szCs w:val="32"/>
        </w:rPr>
        <w:t>骨植入物吸收率、新骨形成率、骨密度</w:t>
      </w:r>
      <w:r w:rsidRPr="00160764">
        <w:rPr>
          <w:rFonts w:ascii="仿宋" w:eastAsia="仿宋" w:hAnsi="仿宋" w:hint="eastAsia"/>
          <w:sz w:val="32"/>
          <w:szCs w:val="32"/>
        </w:rPr>
        <w:t>、用于患者生活质量评价的</w:t>
      </w:r>
      <w:r w:rsidRPr="00160764">
        <w:rPr>
          <w:rFonts w:ascii="仿宋" w:eastAsia="仿宋" w:hAnsi="仿宋"/>
          <w:sz w:val="32"/>
          <w:szCs w:val="32"/>
        </w:rPr>
        <w:t>SF-36</w:t>
      </w:r>
      <w:r w:rsidRPr="00160764">
        <w:rPr>
          <w:rFonts w:ascii="仿宋" w:eastAsia="仿宋" w:hAnsi="仿宋" w:hint="eastAsia"/>
          <w:sz w:val="32"/>
          <w:szCs w:val="32"/>
        </w:rPr>
        <w:t>量表、</w:t>
      </w:r>
      <w:r w:rsidR="00FF4E70" w:rsidRPr="00160764">
        <w:rPr>
          <w:rFonts w:ascii="仿宋" w:eastAsia="仿宋" w:hAnsi="仿宋" w:hint="eastAsia"/>
          <w:sz w:val="32"/>
          <w:szCs w:val="32"/>
        </w:rPr>
        <w:t>手术医生对产品术中操作性能的评价等</w:t>
      </w:r>
      <w:r w:rsidRPr="00160764">
        <w:rPr>
          <w:rFonts w:ascii="仿宋" w:eastAsia="仿宋" w:hAnsi="仿宋" w:hint="eastAsia"/>
          <w:sz w:val="32"/>
          <w:szCs w:val="32"/>
        </w:rPr>
        <w:t>。</w:t>
      </w:r>
    </w:p>
    <w:p w:rsidR="00DC00FE" w:rsidRPr="00160764" w:rsidRDefault="00FF4E70" w:rsidP="00FF4E70">
      <w:pPr>
        <w:ind w:firstLineChars="200" w:firstLine="640"/>
        <w:jc w:val="left"/>
        <w:rPr>
          <w:rFonts w:ascii="仿宋" w:eastAsia="仿宋" w:hAnsi="仿宋"/>
          <w:sz w:val="32"/>
          <w:szCs w:val="32"/>
        </w:rPr>
      </w:pPr>
      <w:r w:rsidRPr="00160764">
        <w:rPr>
          <w:rFonts w:ascii="仿宋" w:eastAsia="仿宋" w:hAnsi="仿宋" w:hint="eastAsia"/>
          <w:sz w:val="32"/>
          <w:szCs w:val="32"/>
        </w:rPr>
        <w:lastRenderedPageBreak/>
        <w:t>②安全性评价指标</w:t>
      </w:r>
    </w:p>
    <w:p w:rsidR="00DC00FE" w:rsidRPr="00160764" w:rsidRDefault="00F126EB"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一般</w:t>
      </w:r>
      <w:r w:rsidR="00DC00FE" w:rsidRPr="00160764">
        <w:rPr>
          <w:rFonts w:ascii="仿宋" w:eastAsia="仿宋" w:hAnsi="仿宋" w:hint="eastAsia"/>
          <w:sz w:val="32"/>
          <w:szCs w:val="32"/>
        </w:rPr>
        <w:t>需考虑的</w:t>
      </w:r>
      <w:r w:rsidRPr="00160764">
        <w:rPr>
          <w:rFonts w:ascii="仿宋" w:eastAsia="仿宋" w:hAnsi="仿宋" w:hint="eastAsia"/>
          <w:sz w:val="32"/>
          <w:szCs w:val="32"/>
        </w:rPr>
        <w:t>安全性</w:t>
      </w:r>
      <w:r w:rsidR="00DC00FE" w:rsidRPr="00160764">
        <w:rPr>
          <w:rFonts w:ascii="仿宋" w:eastAsia="仿宋" w:hAnsi="仿宋" w:hint="eastAsia"/>
          <w:sz w:val="32"/>
          <w:szCs w:val="32"/>
        </w:rPr>
        <w:t>指标包括随访时间内观察切口愈合情况、排斥反应发生情况、患者主观不适感受、生化指标异常、植骨吸收等不良反应。</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w:t>
      </w:r>
      <w:r w:rsidRPr="00160764">
        <w:rPr>
          <w:rFonts w:ascii="仿宋" w:eastAsia="仿宋" w:hAnsi="仿宋"/>
          <w:sz w:val="32"/>
          <w:szCs w:val="32"/>
        </w:rPr>
        <w:t>3</w:t>
      </w:r>
      <w:r w:rsidRPr="00160764">
        <w:rPr>
          <w:rFonts w:ascii="仿宋" w:eastAsia="仿宋" w:hAnsi="仿宋" w:hint="eastAsia"/>
          <w:sz w:val="32"/>
          <w:szCs w:val="32"/>
        </w:rPr>
        <w:t>）样本量的估算</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临床试验采用的样本量需能满足试验目的的要求</w:t>
      </w:r>
      <w:r w:rsidRPr="00160764">
        <w:rPr>
          <w:rFonts w:ascii="仿宋" w:eastAsia="仿宋" w:hAnsi="仿宋"/>
          <w:sz w:val="32"/>
          <w:szCs w:val="32"/>
        </w:rPr>
        <w:t>,申请人</w:t>
      </w:r>
      <w:r w:rsidRPr="00160764">
        <w:rPr>
          <w:rFonts w:ascii="仿宋" w:eastAsia="仿宋" w:hAnsi="仿宋" w:hint="eastAsia"/>
          <w:sz w:val="32"/>
          <w:szCs w:val="32"/>
        </w:rPr>
        <w:t>需提供样本量确定的统计学依据。以随机</w:t>
      </w:r>
      <w:r w:rsidR="00C66715" w:rsidRPr="00160764">
        <w:rPr>
          <w:rFonts w:ascii="仿宋" w:eastAsia="仿宋" w:hAnsi="仿宋" w:hint="eastAsia"/>
          <w:sz w:val="32"/>
          <w:szCs w:val="32"/>
        </w:rPr>
        <w:t>对照</w:t>
      </w:r>
      <w:r w:rsidRPr="00160764">
        <w:rPr>
          <w:rFonts w:ascii="仿宋" w:eastAsia="仿宋" w:hAnsi="仿宋" w:hint="eastAsia"/>
          <w:sz w:val="32"/>
          <w:szCs w:val="32"/>
        </w:rPr>
        <w:t>试验设计为例，需提供的样本量确定依据包括以下</w:t>
      </w:r>
      <w:r w:rsidR="00F85EC2" w:rsidRPr="00160764">
        <w:rPr>
          <w:rFonts w:ascii="仿宋" w:eastAsia="仿宋" w:hAnsi="仿宋" w:hint="eastAsia"/>
          <w:sz w:val="32"/>
          <w:szCs w:val="32"/>
        </w:rPr>
        <w:t>方面</w:t>
      </w:r>
      <w:r w:rsidRPr="00160764">
        <w:rPr>
          <w:rFonts w:ascii="仿宋" w:eastAsia="仿宋" w:hAnsi="仿宋" w:hint="eastAsia"/>
          <w:sz w:val="32"/>
          <w:szCs w:val="32"/>
        </w:rPr>
        <w:t>：同类产品临床认可的</w:t>
      </w:r>
      <w:r w:rsidR="00C66715" w:rsidRPr="00160764">
        <w:rPr>
          <w:rFonts w:ascii="仿宋" w:eastAsia="仿宋" w:hAnsi="仿宋" w:hint="eastAsia"/>
          <w:sz w:val="32"/>
          <w:szCs w:val="32"/>
        </w:rPr>
        <w:t>平均融合率</w:t>
      </w:r>
      <w:r w:rsidRPr="00160764">
        <w:rPr>
          <w:rFonts w:ascii="仿宋" w:eastAsia="仿宋" w:hAnsi="仿宋" w:hint="eastAsia"/>
          <w:sz w:val="32"/>
          <w:szCs w:val="32"/>
        </w:rPr>
        <w:t>、</w:t>
      </w:r>
      <w:r w:rsidR="00C66715" w:rsidRPr="00685941">
        <w:rPr>
          <w:rFonts w:ascii="仿宋" w:eastAsia="仿宋" w:hAnsi="仿宋" w:hint="eastAsia"/>
          <w:sz w:val="32"/>
          <w:szCs w:val="32"/>
        </w:rPr>
        <w:t>疗效有临床意义的界值、</w:t>
      </w:r>
      <w:r w:rsidRPr="00160764">
        <w:rPr>
          <w:rFonts w:ascii="仿宋" w:eastAsia="仿宋" w:hAnsi="仿宋"/>
          <w:sz w:val="32"/>
          <w:szCs w:val="32"/>
        </w:rPr>
        <w:t>I型误差α、II型误差β；所用到的样本量计算公式；</w:t>
      </w:r>
      <w:r w:rsidRPr="00160764">
        <w:rPr>
          <w:rFonts w:ascii="仿宋" w:eastAsia="仿宋" w:hAnsi="仿宋" w:hint="eastAsia"/>
          <w:sz w:val="32"/>
          <w:szCs w:val="32"/>
        </w:rPr>
        <w:t>失访率的合理估计；使用的统计软件；引用的参考文献等。</w:t>
      </w:r>
    </w:p>
    <w:p w:rsidR="007138DB" w:rsidRPr="00160764" w:rsidRDefault="007C3B34" w:rsidP="00AA3306">
      <w:pPr>
        <w:ind w:firstLineChars="200" w:firstLine="640"/>
        <w:rPr>
          <w:rFonts w:ascii="仿宋" w:eastAsia="仿宋" w:hAnsi="仿宋"/>
          <w:sz w:val="32"/>
          <w:szCs w:val="32"/>
        </w:rPr>
      </w:pPr>
      <w:r w:rsidRPr="00160764">
        <w:rPr>
          <w:rFonts w:ascii="仿宋" w:eastAsia="仿宋" w:hAnsi="仿宋" w:hint="eastAsia"/>
          <w:sz w:val="32"/>
          <w:szCs w:val="32"/>
        </w:rPr>
        <w:t>（4）</w:t>
      </w:r>
      <w:r w:rsidR="005431D5" w:rsidRPr="00160764">
        <w:rPr>
          <w:rFonts w:ascii="仿宋" w:eastAsia="仿宋" w:hAnsi="仿宋" w:hint="eastAsia"/>
          <w:sz w:val="32"/>
          <w:szCs w:val="32"/>
        </w:rPr>
        <w:t>入</w:t>
      </w:r>
      <w:r w:rsidR="00F85EC2" w:rsidRPr="00160764">
        <w:rPr>
          <w:rFonts w:ascii="仿宋" w:eastAsia="仿宋" w:hAnsi="仿宋" w:hint="eastAsia"/>
          <w:sz w:val="32"/>
          <w:szCs w:val="32"/>
        </w:rPr>
        <w:t>选\</w:t>
      </w:r>
      <w:r w:rsidR="005431D5" w:rsidRPr="00160764">
        <w:rPr>
          <w:rFonts w:ascii="仿宋" w:eastAsia="仿宋" w:hAnsi="仿宋" w:hint="eastAsia"/>
          <w:sz w:val="32"/>
          <w:szCs w:val="32"/>
        </w:rPr>
        <w:t>排</w:t>
      </w:r>
      <w:r w:rsidR="00F85EC2" w:rsidRPr="00160764">
        <w:rPr>
          <w:rFonts w:ascii="仿宋" w:eastAsia="仿宋" w:hAnsi="仿宋" w:hint="eastAsia"/>
          <w:sz w:val="32"/>
          <w:szCs w:val="32"/>
        </w:rPr>
        <w:t>除</w:t>
      </w:r>
      <w:r w:rsidR="005431D5" w:rsidRPr="00160764">
        <w:rPr>
          <w:rFonts w:ascii="仿宋" w:eastAsia="仿宋" w:hAnsi="仿宋" w:hint="eastAsia"/>
          <w:sz w:val="32"/>
          <w:szCs w:val="32"/>
        </w:rPr>
        <w:t>标准</w:t>
      </w:r>
    </w:p>
    <w:p w:rsidR="007138DB" w:rsidRPr="00160764" w:rsidRDefault="007138DB" w:rsidP="00AA3306">
      <w:pPr>
        <w:ind w:firstLineChars="200" w:firstLine="640"/>
        <w:rPr>
          <w:rFonts w:ascii="仿宋" w:eastAsia="仿宋" w:hAnsi="仿宋"/>
          <w:sz w:val="32"/>
          <w:szCs w:val="32"/>
        </w:rPr>
      </w:pPr>
      <w:r w:rsidRPr="00160764">
        <w:rPr>
          <w:rFonts w:ascii="仿宋" w:eastAsia="仿宋" w:hAnsi="仿宋" w:hint="eastAsia"/>
          <w:sz w:val="32"/>
          <w:szCs w:val="32"/>
        </w:rPr>
        <w:t>通过</w:t>
      </w:r>
      <w:r w:rsidR="00F85EC2" w:rsidRPr="00160764">
        <w:rPr>
          <w:rFonts w:ascii="仿宋" w:eastAsia="仿宋" w:hAnsi="仿宋" w:hint="eastAsia"/>
          <w:sz w:val="32"/>
          <w:szCs w:val="32"/>
        </w:rPr>
        <w:t>入选\排除</w:t>
      </w:r>
      <w:r w:rsidRPr="00160764">
        <w:rPr>
          <w:rFonts w:ascii="仿宋" w:eastAsia="仿宋" w:hAnsi="仿宋" w:hint="eastAsia"/>
          <w:sz w:val="32"/>
          <w:szCs w:val="32"/>
        </w:rPr>
        <w:t>标准确定临床试验的目标人群，需同时兼顾目标人群的同质性</w:t>
      </w:r>
      <w:r w:rsidR="005431D5" w:rsidRPr="00160764">
        <w:rPr>
          <w:rFonts w:ascii="仿宋" w:eastAsia="仿宋" w:hAnsi="仿宋" w:hint="eastAsia"/>
          <w:sz w:val="32"/>
          <w:szCs w:val="32"/>
        </w:rPr>
        <w:t>和</w:t>
      </w:r>
      <w:r w:rsidRPr="00160764">
        <w:rPr>
          <w:rFonts w:ascii="仿宋" w:eastAsia="仿宋" w:hAnsi="仿宋" w:hint="eastAsia"/>
          <w:sz w:val="32"/>
          <w:szCs w:val="32"/>
        </w:rPr>
        <w:t>代表性。</w:t>
      </w:r>
    </w:p>
    <w:p w:rsidR="00D03994" w:rsidRPr="00160764" w:rsidRDefault="007C3B34" w:rsidP="00AA3306">
      <w:pPr>
        <w:ind w:firstLineChars="200" w:firstLine="640"/>
        <w:rPr>
          <w:rFonts w:ascii="仿宋" w:eastAsia="仿宋" w:hAnsi="仿宋"/>
          <w:sz w:val="32"/>
          <w:szCs w:val="32"/>
        </w:rPr>
      </w:pPr>
      <w:r w:rsidRPr="00160764">
        <w:rPr>
          <w:rFonts w:ascii="仿宋" w:eastAsia="仿宋" w:hAnsi="仿宋" w:hint="eastAsia"/>
          <w:sz w:val="32"/>
          <w:szCs w:val="32"/>
        </w:rPr>
        <w:t>①</w:t>
      </w:r>
      <w:r w:rsidR="00D03994" w:rsidRPr="00160764">
        <w:rPr>
          <w:rFonts w:ascii="仿宋" w:eastAsia="仿宋" w:hAnsi="仿宋" w:hint="eastAsia"/>
          <w:sz w:val="32"/>
          <w:szCs w:val="32"/>
        </w:rPr>
        <w:t>当适用于脊柱椎间</w:t>
      </w:r>
      <w:r w:rsidR="001C5A24" w:rsidRPr="00160764">
        <w:rPr>
          <w:rFonts w:ascii="仿宋" w:eastAsia="仿宋" w:hAnsi="仿宋" w:hint="eastAsia"/>
          <w:sz w:val="32"/>
          <w:szCs w:val="32"/>
        </w:rPr>
        <w:t>及椎体</w:t>
      </w:r>
      <w:r w:rsidR="005431D5" w:rsidRPr="00160764">
        <w:rPr>
          <w:rFonts w:ascii="仿宋" w:eastAsia="仿宋" w:hAnsi="仿宋" w:hint="eastAsia"/>
          <w:sz w:val="32"/>
          <w:szCs w:val="32"/>
        </w:rPr>
        <w:t>植骨</w:t>
      </w:r>
      <w:r w:rsidR="00D03994" w:rsidRPr="00160764">
        <w:rPr>
          <w:rFonts w:ascii="仿宋" w:eastAsia="仿宋" w:hAnsi="仿宋" w:hint="eastAsia"/>
          <w:sz w:val="32"/>
          <w:szCs w:val="32"/>
        </w:rPr>
        <w:t>时：</w:t>
      </w:r>
    </w:p>
    <w:p w:rsidR="007138DB" w:rsidRPr="00160764" w:rsidRDefault="007138DB" w:rsidP="00AA3306">
      <w:pPr>
        <w:ind w:firstLineChars="200" w:firstLine="640"/>
        <w:rPr>
          <w:rFonts w:ascii="仿宋" w:eastAsia="仿宋" w:hAnsi="仿宋"/>
          <w:sz w:val="32"/>
          <w:szCs w:val="32"/>
        </w:rPr>
      </w:pPr>
      <w:r w:rsidRPr="00160764">
        <w:rPr>
          <w:rFonts w:ascii="仿宋" w:eastAsia="仿宋" w:hAnsi="仿宋" w:hint="eastAsia"/>
          <w:sz w:val="32"/>
          <w:szCs w:val="32"/>
        </w:rPr>
        <w:t>纳入标准</w:t>
      </w:r>
      <w:r w:rsidR="00603021" w:rsidRPr="00160764">
        <w:rPr>
          <w:rFonts w:ascii="仿宋" w:eastAsia="仿宋" w:hAnsi="仿宋" w:hint="eastAsia"/>
          <w:sz w:val="32"/>
          <w:szCs w:val="32"/>
        </w:rPr>
        <w:t>的考虑因素</w:t>
      </w:r>
      <w:r w:rsidR="005431D5" w:rsidRPr="00160764">
        <w:rPr>
          <w:rFonts w:ascii="仿宋" w:eastAsia="仿宋" w:hAnsi="仿宋" w:hint="eastAsia"/>
          <w:sz w:val="32"/>
          <w:szCs w:val="32"/>
        </w:rPr>
        <w:t>可包括</w:t>
      </w:r>
      <w:r w:rsidR="003B3AB4" w:rsidRPr="00160764">
        <w:rPr>
          <w:rFonts w:ascii="仿宋" w:eastAsia="仿宋" w:hAnsi="仿宋" w:hint="eastAsia"/>
          <w:sz w:val="32"/>
          <w:szCs w:val="32"/>
        </w:rPr>
        <w:t>年龄因素</w:t>
      </w:r>
      <w:r w:rsidR="00603021" w:rsidRPr="00160764">
        <w:rPr>
          <w:rFonts w:ascii="仿宋" w:eastAsia="仿宋" w:hAnsi="仿宋" w:hint="eastAsia"/>
          <w:sz w:val="32"/>
          <w:szCs w:val="32"/>
        </w:rPr>
        <w:t>（</w:t>
      </w:r>
      <w:r w:rsidR="003B3AB4" w:rsidRPr="00160764">
        <w:rPr>
          <w:rFonts w:ascii="仿宋" w:eastAsia="仿宋" w:hAnsi="仿宋" w:hint="eastAsia"/>
          <w:sz w:val="32"/>
          <w:szCs w:val="32"/>
        </w:rPr>
        <w:t>骨骼成熟患者</w:t>
      </w:r>
      <w:r w:rsidR="00603021" w:rsidRPr="00160764">
        <w:rPr>
          <w:rFonts w:ascii="仿宋" w:eastAsia="仿宋" w:hAnsi="仿宋" w:hint="eastAsia"/>
          <w:sz w:val="32"/>
          <w:szCs w:val="32"/>
        </w:rPr>
        <w:t>）</w:t>
      </w:r>
      <w:r w:rsidR="005431D5" w:rsidRPr="00160764">
        <w:rPr>
          <w:rFonts w:ascii="仿宋" w:eastAsia="仿宋" w:hAnsi="仿宋" w:hint="eastAsia"/>
          <w:sz w:val="32"/>
          <w:szCs w:val="32"/>
        </w:rPr>
        <w:t>、</w:t>
      </w:r>
      <w:r w:rsidR="007B689A" w:rsidRPr="00160764">
        <w:rPr>
          <w:rFonts w:ascii="仿宋" w:eastAsia="仿宋" w:hAnsi="仿宋" w:hint="eastAsia"/>
          <w:sz w:val="32"/>
          <w:szCs w:val="32"/>
        </w:rPr>
        <w:t>性别</w:t>
      </w:r>
      <w:r w:rsidR="005431D5" w:rsidRPr="00160764">
        <w:rPr>
          <w:rFonts w:ascii="仿宋" w:eastAsia="仿宋" w:hAnsi="仿宋" w:hint="eastAsia"/>
          <w:sz w:val="32"/>
          <w:szCs w:val="32"/>
        </w:rPr>
        <w:t>、</w:t>
      </w:r>
      <w:r w:rsidR="00B62D0E" w:rsidRPr="00160764">
        <w:rPr>
          <w:rFonts w:ascii="仿宋" w:eastAsia="仿宋" w:hAnsi="仿宋" w:hint="eastAsia"/>
          <w:sz w:val="32"/>
          <w:szCs w:val="32"/>
        </w:rPr>
        <w:t>脊柱</w:t>
      </w:r>
      <w:r w:rsidR="005431D5" w:rsidRPr="00160764">
        <w:rPr>
          <w:rFonts w:ascii="仿宋" w:eastAsia="仿宋" w:hAnsi="仿宋" w:hint="eastAsia"/>
          <w:sz w:val="32"/>
          <w:szCs w:val="32"/>
        </w:rPr>
        <w:t>椎间及椎体植骨</w:t>
      </w:r>
      <w:r w:rsidR="00B62D0E" w:rsidRPr="00160764">
        <w:rPr>
          <w:rFonts w:ascii="仿宋" w:eastAsia="仿宋" w:hAnsi="仿宋" w:hint="eastAsia"/>
          <w:sz w:val="32"/>
          <w:szCs w:val="32"/>
        </w:rPr>
        <w:t>的手</w:t>
      </w:r>
      <w:r w:rsidR="00603021" w:rsidRPr="00160764">
        <w:rPr>
          <w:rFonts w:ascii="仿宋" w:eastAsia="仿宋" w:hAnsi="仿宋" w:hint="eastAsia"/>
          <w:sz w:val="32"/>
          <w:szCs w:val="32"/>
        </w:rPr>
        <w:t>术</w:t>
      </w:r>
      <w:r w:rsidR="00B62D0E" w:rsidRPr="00160764">
        <w:rPr>
          <w:rFonts w:ascii="仿宋" w:eastAsia="仿宋" w:hAnsi="仿宋" w:hint="eastAsia"/>
          <w:sz w:val="32"/>
          <w:szCs w:val="32"/>
        </w:rPr>
        <w:t>指针</w:t>
      </w:r>
      <w:r w:rsidR="00603021" w:rsidRPr="00160764">
        <w:rPr>
          <w:rFonts w:ascii="仿宋" w:eastAsia="仿宋" w:hAnsi="仿宋" w:hint="eastAsia"/>
          <w:sz w:val="32"/>
          <w:szCs w:val="32"/>
        </w:rPr>
        <w:t>（如</w:t>
      </w:r>
      <w:r w:rsidRPr="00160764">
        <w:rPr>
          <w:rFonts w:ascii="仿宋" w:eastAsia="仿宋" w:hAnsi="仿宋" w:hint="eastAsia"/>
          <w:sz w:val="32"/>
          <w:szCs w:val="32"/>
        </w:rPr>
        <w:t>术前</w:t>
      </w:r>
      <w:r w:rsidR="00603021" w:rsidRPr="00160764">
        <w:rPr>
          <w:rFonts w:ascii="仿宋" w:eastAsia="仿宋" w:hAnsi="仿宋" w:hint="eastAsia"/>
          <w:sz w:val="32"/>
          <w:szCs w:val="32"/>
        </w:rPr>
        <w:t>影像学诊断</w:t>
      </w:r>
      <w:r w:rsidR="005431D5" w:rsidRPr="00160764">
        <w:rPr>
          <w:rFonts w:ascii="仿宋" w:eastAsia="仿宋" w:hAnsi="仿宋" w:hint="eastAsia"/>
          <w:sz w:val="32"/>
          <w:szCs w:val="32"/>
        </w:rPr>
        <w:t>、</w:t>
      </w:r>
      <w:r w:rsidRPr="00160764">
        <w:rPr>
          <w:rFonts w:ascii="仿宋" w:eastAsia="仿宋" w:hAnsi="仿宋" w:hint="eastAsia"/>
          <w:sz w:val="32"/>
          <w:szCs w:val="32"/>
        </w:rPr>
        <w:t>临床</w:t>
      </w:r>
      <w:r w:rsidR="00603021" w:rsidRPr="00160764">
        <w:rPr>
          <w:rFonts w:ascii="仿宋" w:eastAsia="仿宋" w:hAnsi="仿宋" w:hint="eastAsia"/>
          <w:sz w:val="32"/>
          <w:szCs w:val="32"/>
        </w:rPr>
        <w:t>表现、</w:t>
      </w:r>
      <w:r w:rsidRPr="00160764">
        <w:rPr>
          <w:rFonts w:ascii="仿宋" w:eastAsia="仿宋" w:hAnsi="仿宋" w:hint="eastAsia"/>
          <w:sz w:val="32"/>
          <w:szCs w:val="32"/>
        </w:rPr>
        <w:t>保守治疗</w:t>
      </w:r>
      <w:r w:rsidR="007B689A" w:rsidRPr="00160764">
        <w:rPr>
          <w:rFonts w:ascii="仿宋" w:eastAsia="仿宋" w:hAnsi="仿宋" w:hint="eastAsia"/>
          <w:sz w:val="32"/>
          <w:szCs w:val="32"/>
        </w:rPr>
        <w:t>情况等）</w:t>
      </w:r>
      <w:r w:rsidR="005431D5" w:rsidRPr="00160764">
        <w:rPr>
          <w:rFonts w:ascii="仿宋" w:eastAsia="仿宋" w:hAnsi="仿宋" w:hint="eastAsia"/>
          <w:sz w:val="32"/>
          <w:szCs w:val="32"/>
        </w:rPr>
        <w:t>、</w:t>
      </w:r>
      <w:r w:rsidR="007B689A" w:rsidRPr="00160764">
        <w:rPr>
          <w:rFonts w:ascii="仿宋" w:eastAsia="仿宋" w:hAnsi="仿宋" w:hint="eastAsia"/>
          <w:sz w:val="32"/>
          <w:szCs w:val="32"/>
        </w:rPr>
        <w:t>自愿参加临床验证并签署知情同意书等</w:t>
      </w:r>
      <w:r w:rsidRPr="00160764">
        <w:rPr>
          <w:rFonts w:ascii="仿宋" w:eastAsia="仿宋" w:hAnsi="仿宋" w:hint="eastAsia"/>
          <w:sz w:val="32"/>
          <w:szCs w:val="32"/>
        </w:rPr>
        <w:t>。</w:t>
      </w:r>
    </w:p>
    <w:p w:rsidR="001370F8" w:rsidRPr="00160764" w:rsidRDefault="003B3AB4" w:rsidP="00AA3306">
      <w:pPr>
        <w:ind w:firstLineChars="198" w:firstLine="634"/>
        <w:rPr>
          <w:rFonts w:ascii="仿宋" w:eastAsia="仿宋" w:hAnsi="仿宋"/>
          <w:sz w:val="32"/>
          <w:szCs w:val="32"/>
        </w:rPr>
      </w:pPr>
      <w:r w:rsidRPr="00160764">
        <w:rPr>
          <w:rFonts w:ascii="仿宋" w:eastAsia="仿宋" w:hAnsi="仿宋" w:hint="eastAsia"/>
          <w:sz w:val="32"/>
          <w:szCs w:val="32"/>
        </w:rPr>
        <w:t>排除标准的考虑因素</w:t>
      </w:r>
      <w:r w:rsidR="005431D5" w:rsidRPr="00160764">
        <w:rPr>
          <w:rFonts w:ascii="仿宋" w:eastAsia="仿宋" w:hAnsi="仿宋" w:hint="eastAsia"/>
          <w:sz w:val="32"/>
          <w:szCs w:val="32"/>
        </w:rPr>
        <w:t>可包括</w:t>
      </w:r>
      <w:r w:rsidR="006E1ABA" w:rsidRPr="00160764">
        <w:rPr>
          <w:rFonts w:ascii="仿宋" w:eastAsia="仿宋" w:hAnsi="仿宋" w:hint="eastAsia"/>
          <w:sz w:val="32"/>
          <w:szCs w:val="32"/>
        </w:rPr>
        <w:t>全身或手术部位局部感染</w:t>
      </w:r>
      <w:r w:rsidR="005431D5" w:rsidRPr="00160764">
        <w:rPr>
          <w:rFonts w:ascii="仿宋" w:eastAsia="仿宋" w:hAnsi="仿宋" w:hint="eastAsia"/>
          <w:sz w:val="32"/>
          <w:szCs w:val="32"/>
        </w:rPr>
        <w:t>、</w:t>
      </w:r>
      <w:r w:rsidR="00DD5F37" w:rsidRPr="00160764">
        <w:rPr>
          <w:rFonts w:ascii="仿宋" w:eastAsia="仿宋" w:hAnsi="仿宋" w:hint="eastAsia"/>
          <w:sz w:val="32"/>
          <w:szCs w:val="32"/>
        </w:rPr>
        <w:t>神经</w:t>
      </w:r>
      <w:r w:rsidR="001A05EE" w:rsidRPr="00160764">
        <w:rPr>
          <w:rFonts w:ascii="仿宋" w:eastAsia="仿宋" w:hAnsi="仿宋" w:hint="eastAsia"/>
          <w:sz w:val="32"/>
          <w:szCs w:val="32"/>
        </w:rPr>
        <w:t>、</w:t>
      </w:r>
      <w:r w:rsidR="00DD5F37" w:rsidRPr="00160764">
        <w:rPr>
          <w:rFonts w:ascii="仿宋" w:eastAsia="仿宋" w:hAnsi="仿宋" w:hint="eastAsia"/>
          <w:sz w:val="32"/>
          <w:szCs w:val="32"/>
        </w:rPr>
        <w:t>肌肉及血管</w:t>
      </w:r>
      <w:r w:rsidR="005431D5" w:rsidRPr="00160764">
        <w:rPr>
          <w:rFonts w:ascii="仿宋" w:eastAsia="仿宋" w:hAnsi="仿宋" w:hint="eastAsia"/>
          <w:sz w:val="32"/>
          <w:szCs w:val="32"/>
        </w:rPr>
        <w:t>疾病、</w:t>
      </w:r>
      <w:r w:rsidR="00DD5F37" w:rsidRPr="00160764">
        <w:rPr>
          <w:rFonts w:ascii="仿宋" w:eastAsia="仿宋" w:hAnsi="仿宋" w:hint="eastAsia"/>
          <w:sz w:val="32"/>
          <w:szCs w:val="32"/>
        </w:rPr>
        <w:t>手术部位没有足够软组织覆盖</w:t>
      </w:r>
      <w:r w:rsidR="005431D5" w:rsidRPr="00160764">
        <w:rPr>
          <w:rFonts w:ascii="仿宋" w:eastAsia="仿宋" w:hAnsi="仿宋" w:hint="eastAsia"/>
          <w:sz w:val="32"/>
          <w:szCs w:val="32"/>
        </w:rPr>
        <w:t>、</w:t>
      </w:r>
      <w:r w:rsidRPr="00160764">
        <w:rPr>
          <w:rFonts w:ascii="仿宋" w:eastAsia="仿宋" w:hAnsi="仿宋" w:hint="eastAsia"/>
          <w:sz w:val="32"/>
          <w:szCs w:val="32"/>
        </w:rPr>
        <w:t>系统性</w:t>
      </w:r>
      <w:r w:rsidR="00DD5F37" w:rsidRPr="00160764">
        <w:rPr>
          <w:rFonts w:ascii="仿宋" w:eastAsia="仿宋" w:hAnsi="仿宋" w:hint="eastAsia"/>
          <w:sz w:val="32"/>
          <w:szCs w:val="32"/>
        </w:rPr>
        <w:t>或代谢性</w:t>
      </w:r>
      <w:r w:rsidRPr="00160764">
        <w:rPr>
          <w:rFonts w:ascii="仿宋" w:eastAsia="仿宋" w:hAnsi="仿宋" w:hint="eastAsia"/>
          <w:sz w:val="32"/>
          <w:szCs w:val="32"/>
        </w:rPr>
        <w:t>疾病</w:t>
      </w:r>
      <w:r w:rsidR="005431D5" w:rsidRPr="00160764">
        <w:rPr>
          <w:rFonts w:ascii="仿宋" w:eastAsia="仿宋" w:hAnsi="仿宋" w:hint="eastAsia"/>
          <w:sz w:val="32"/>
          <w:szCs w:val="32"/>
        </w:rPr>
        <w:t>、</w:t>
      </w:r>
      <w:r w:rsidRPr="00160764">
        <w:rPr>
          <w:rFonts w:ascii="仿宋" w:eastAsia="仿宋" w:hAnsi="仿宋" w:hint="eastAsia"/>
          <w:sz w:val="32"/>
          <w:szCs w:val="32"/>
        </w:rPr>
        <w:t>使用化疗药物</w:t>
      </w:r>
      <w:r w:rsidR="005431D5" w:rsidRPr="00160764">
        <w:rPr>
          <w:rFonts w:ascii="仿宋" w:eastAsia="仿宋" w:hAnsi="仿宋" w:hint="eastAsia"/>
          <w:sz w:val="32"/>
          <w:szCs w:val="32"/>
        </w:rPr>
        <w:t>、</w:t>
      </w:r>
      <w:r w:rsidRPr="00160764">
        <w:rPr>
          <w:rFonts w:ascii="仿宋" w:eastAsia="仿宋" w:hAnsi="仿宋" w:hint="eastAsia"/>
          <w:sz w:val="32"/>
          <w:szCs w:val="32"/>
        </w:rPr>
        <w:t>接受放射治疗</w:t>
      </w:r>
      <w:r w:rsidR="005431D5" w:rsidRPr="00160764">
        <w:rPr>
          <w:rFonts w:ascii="仿宋" w:eastAsia="仿宋" w:hAnsi="仿宋" w:hint="eastAsia"/>
          <w:sz w:val="32"/>
          <w:szCs w:val="32"/>
        </w:rPr>
        <w:t>、</w:t>
      </w:r>
      <w:r w:rsidRPr="00160764">
        <w:rPr>
          <w:rFonts w:ascii="仿宋" w:eastAsia="仿宋" w:hAnsi="仿宋" w:hint="eastAsia"/>
          <w:sz w:val="32"/>
          <w:szCs w:val="32"/>
        </w:rPr>
        <w:t>系统性</w:t>
      </w:r>
      <w:r w:rsidRPr="00160764">
        <w:rPr>
          <w:rFonts w:ascii="仿宋" w:eastAsia="仿宋" w:hAnsi="仿宋" w:hint="eastAsia"/>
          <w:sz w:val="32"/>
          <w:szCs w:val="32"/>
        </w:rPr>
        <w:lastRenderedPageBreak/>
        <w:t>使用皮质类固醇激素</w:t>
      </w:r>
      <w:r w:rsidR="005431D5" w:rsidRPr="00160764">
        <w:rPr>
          <w:rFonts w:ascii="仿宋" w:eastAsia="仿宋" w:hAnsi="仿宋" w:hint="eastAsia"/>
          <w:sz w:val="32"/>
          <w:szCs w:val="32"/>
        </w:rPr>
        <w:t>、</w:t>
      </w:r>
      <w:r w:rsidRPr="00160764">
        <w:rPr>
          <w:rFonts w:ascii="仿宋" w:eastAsia="仿宋" w:hAnsi="仿宋" w:hint="eastAsia"/>
          <w:sz w:val="32"/>
          <w:szCs w:val="32"/>
        </w:rPr>
        <w:t>使用生长因子</w:t>
      </w:r>
      <w:r w:rsidR="005431D5" w:rsidRPr="00160764">
        <w:rPr>
          <w:rFonts w:ascii="仿宋" w:eastAsia="仿宋" w:hAnsi="仿宋" w:hint="eastAsia"/>
          <w:sz w:val="32"/>
          <w:szCs w:val="32"/>
        </w:rPr>
        <w:t>、</w:t>
      </w:r>
      <w:r w:rsidRPr="00160764">
        <w:rPr>
          <w:rFonts w:ascii="仿宋" w:eastAsia="仿宋" w:hAnsi="仿宋" w:hint="eastAsia"/>
          <w:sz w:val="32"/>
          <w:szCs w:val="32"/>
        </w:rPr>
        <w:t>长期使用镇静催眠药（连续使用3个月以上）</w:t>
      </w:r>
      <w:r w:rsidR="005431D5" w:rsidRPr="00160764">
        <w:rPr>
          <w:rFonts w:ascii="仿宋" w:eastAsia="仿宋" w:hAnsi="仿宋" w:hint="eastAsia"/>
          <w:sz w:val="32"/>
          <w:szCs w:val="32"/>
        </w:rPr>
        <w:t>、</w:t>
      </w:r>
      <w:r w:rsidRPr="00160764">
        <w:rPr>
          <w:rFonts w:ascii="仿宋" w:eastAsia="仿宋" w:hAnsi="仿宋" w:hint="eastAsia"/>
          <w:sz w:val="32"/>
          <w:szCs w:val="32"/>
        </w:rPr>
        <w:t>长期使用非甾体类消炎药（连续使用3个月以上）</w:t>
      </w:r>
      <w:r w:rsidR="005431D5" w:rsidRPr="00160764">
        <w:rPr>
          <w:rFonts w:ascii="仿宋" w:eastAsia="仿宋" w:hAnsi="仿宋" w:hint="eastAsia"/>
          <w:sz w:val="32"/>
          <w:szCs w:val="32"/>
        </w:rPr>
        <w:t>、</w:t>
      </w:r>
      <w:r w:rsidR="00604389" w:rsidRPr="00160764">
        <w:rPr>
          <w:rFonts w:ascii="仿宋" w:eastAsia="仿宋" w:hAnsi="仿宋" w:hint="eastAsia"/>
          <w:sz w:val="32"/>
          <w:szCs w:val="32"/>
        </w:rPr>
        <w:t>脊柱</w:t>
      </w:r>
      <w:r w:rsidR="00BE3FE1" w:rsidRPr="00160764">
        <w:rPr>
          <w:rFonts w:ascii="仿宋" w:eastAsia="仿宋" w:hAnsi="仿宋" w:hint="eastAsia"/>
          <w:sz w:val="32"/>
          <w:szCs w:val="32"/>
        </w:rPr>
        <w:t>恶性</w:t>
      </w:r>
      <w:r w:rsidR="00604389" w:rsidRPr="00160764">
        <w:rPr>
          <w:rFonts w:ascii="仿宋" w:eastAsia="仿宋" w:hAnsi="仿宋" w:hint="eastAsia"/>
          <w:sz w:val="32"/>
          <w:szCs w:val="32"/>
        </w:rPr>
        <w:t>肿瘤</w:t>
      </w:r>
      <w:r w:rsidR="005431D5" w:rsidRPr="00160764">
        <w:rPr>
          <w:rFonts w:ascii="仿宋" w:eastAsia="仿宋" w:hAnsi="仿宋" w:hint="eastAsia"/>
          <w:sz w:val="32"/>
          <w:szCs w:val="32"/>
        </w:rPr>
        <w:t>、</w:t>
      </w:r>
      <w:r w:rsidR="00AA3306" w:rsidRPr="00160764">
        <w:rPr>
          <w:rFonts w:ascii="仿宋" w:eastAsia="仿宋" w:hAnsi="仿宋" w:hint="eastAsia"/>
          <w:sz w:val="32"/>
          <w:szCs w:val="32"/>
        </w:rPr>
        <w:t>结构性植骨、</w:t>
      </w:r>
      <w:r w:rsidR="00604389" w:rsidRPr="00160764">
        <w:rPr>
          <w:rFonts w:ascii="仿宋" w:eastAsia="仿宋" w:hAnsi="仿宋" w:hint="eastAsia"/>
          <w:sz w:val="32"/>
          <w:szCs w:val="32"/>
        </w:rPr>
        <w:t>对产品所用材料过敏</w:t>
      </w:r>
      <w:r w:rsidR="005431D5" w:rsidRPr="00160764">
        <w:rPr>
          <w:rFonts w:ascii="仿宋" w:eastAsia="仿宋" w:hAnsi="仿宋" w:hint="eastAsia"/>
          <w:sz w:val="32"/>
          <w:szCs w:val="32"/>
        </w:rPr>
        <w:t>、</w:t>
      </w:r>
      <w:r w:rsidR="001A05EE" w:rsidRPr="00160764">
        <w:rPr>
          <w:rFonts w:ascii="仿宋" w:eastAsia="仿宋" w:hAnsi="仿宋" w:hint="eastAsia"/>
          <w:sz w:val="32"/>
          <w:szCs w:val="32"/>
        </w:rPr>
        <w:t>妊娠</w:t>
      </w:r>
      <w:r w:rsidR="005431D5" w:rsidRPr="00160764">
        <w:rPr>
          <w:rFonts w:ascii="仿宋" w:eastAsia="仿宋" w:hAnsi="仿宋" w:hint="eastAsia"/>
          <w:sz w:val="32"/>
          <w:szCs w:val="32"/>
        </w:rPr>
        <w:t>、</w:t>
      </w:r>
      <w:r w:rsidR="001A05EE" w:rsidRPr="00160764">
        <w:rPr>
          <w:rFonts w:ascii="仿宋" w:eastAsia="仿宋" w:hAnsi="仿宋" w:hint="eastAsia"/>
          <w:sz w:val="32"/>
          <w:szCs w:val="32"/>
        </w:rPr>
        <w:t>精神疾病</w:t>
      </w:r>
      <w:r w:rsidR="005431D5" w:rsidRPr="00160764">
        <w:rPr>
          <w:rFonts w:ascii="仿宋" w:eastAsia="仿宋" w:hAnsi="仿宋" w:hint="eastAsia"/>
          <w:sz w:val="32"/>
          <w:szCs w:val="32"/>
        </w:rPr>
        <w:t>、</w:t>
      </w:r>
      <w:r w:rsidR="001A05EE" w:rsidRPr="00160764">
        <w:rPr>
          <w:rFonts w:ascii="仿宋" w:eastAsia="仿宋" w:hAnsi="仿宋" w:hint="eastAsia"/>
          <w:sz w:val="32"/>
          <w:szCs w:val="32"/>
        </w:rPr>
        <w:t>药物滥用</w:t>
      </w:r>
      <w:r w:rsidR="005431D5" w:rsidRPr="00160764">
        <w:rPr>
          <w:rFonts w:ascii="仿宋" w:eastAsia="仿宋" w:hAnsi="仿宋" w:hint="eastAsia"/>
          <w:sz w:val="32"/>
          <w:szCs w:val="32"/>
        </w:rPr>
        <w:t>、</w:t>
      </w:r>
      <w:r w:rsidR="001A05EE" w:rsidRPr="00160764">
        <w:rPr>
          <w:rFonts w:ascii="仿宋" w:eastAsia="仿宋" w:hAnsi="仿宋" w:hint="eastAsia"/>
          <w:sz w:val="32"/>
          <w:szCs w:val="32"/>
        </w:rPr>
        <w:t>酗酒</w:t>
      </w:r>
      <w:r w:rsidR="005431D5" w:rsidRPr="00160764">
        <w:rPr>
          <w:rFonts w:ascii="仿宋" w:eastAsia="仿宋" w:hAnsi="仿宋" w:hint="eastAsia"/>
          <w:sz w:val="32"/>
          <w:szCs w:val="32"/>
        </w:rPr>
        <w:t>、</w:t>
      </w:r>
      <w:r w:rsidR="001A05EE" w:rsidRPr="00160764">
        <w:rPr>
          <w:rFonts w:ascii="仿宋" w:eastAsia="仿宋" w:hAnsi="仿宋" w:hint="eastAsia"/>
          <w:sz w:val="32"/>
          <w:szCs w:val="32"/>
        </w:rPr>
        <w:t>不能保证在骨折愈合期间戒烟</w:t>
      </w:r>
      <w:r w:rsidR="00AA3306" w:rsidRPr="00160764">
        <w:rPr>
          <w:rFonts w:ascii="仿宋" w:eastAsia="仿宋" w:hAnsi="仿宋" w:hint="eastAsia"/>
          <w:sz w:val="32"/>
          <w:szCs w:val="32"/>
        </w:rPr>
        <w:t>的</w:t>
      </w:r>
      <w:r w:rsidR="001A05EE" w:rsidRPr="00160764">
        <w:rPr>
          <w:rFonts w:ascii="仿宋" w:eastAsia="仿宋" w:hAnsi="仿宋" w:hint="eastAsia"/>
          <w:sz w:val="32"/>
          <w:szCs w:val="32"/>
        </w:rPr>
        <w:t>患者</w:t>
      </w:r>
      <w:r w:rsidR="005431D5" w:rsidRPr="00160764">
        <w:rPr>
          <w:rFonts w:ascii="仿宋" w:eastAsia="仿宋" w:hAnsi="仿宋" w:hint="eastAsia"/>
          <w:sz w:val="32"/>
          <w:szCs w:val="32"/>
        </w:rPr>
        <w:t>、</w:t>
      </w:r>
      <w:r w:rsidR="00687206" w:rsidRPr="00160764">
        <w:rPr>
          <w:rFonts w:ascii="仿宋" w:eastAsia="仿宋" w:hAnsi="仿宋" w:hint="eastAsia"/>
          <w:sz w:val="32"/>
          <w:szCs w:val="32"/>
        </w:rPr>
        <w:t>骨缺损体积较小可实现自身愈合的情形</w:t>
      </w:r>
      <w:r w:rsidR="005431D5" w:rsidRPr="00160764">
        <w:rPr>
          <w:rFonts w:ascii="仿宋" w:eastAsia="仿宋" w:hAnsi="仿宋" w:hint="eastAsia"/>
          <w:sz w:val="32"/>
          <w:szCs w:val="32"/>
        </w:rPr>
        <w:t>、</w:t>
      </w:r>
      <w:r w:rsidRPr="00160764">
        <w:rPr>
          <w:rFonts w:ascii="仿宋" w:eastAsia="仿宋" w:hAnsi="仿宋" w:hint="eastAsia"/>
          <w:sz w:val="32"/>
          <w:szCs w:val="32"/>
        </w:rPr>
        <w:t>研究者判断不适合入选的其他情况等。</w:t>
      </w:r>
    </w:p>
    <w:p w:rsidR="001A05EE" w:rsidRPr="00160764" w:rsidRDefault="007C3B34" w:rsidP="00AA3306">
      <w:pPr>
        <w:ind w:firstLineChars="200" w:firstLine="640"/>
        <w:jc w:val="left"/>
        <w:rPr>
          <w:rFonts w:ascii="仿宋" w:eastAsia="仿宋" w:hAnsi="仿宋"/>
          <w:sz w:val="32"/>
          <w:szCs w:val="32"/>
        </w:rPr>
      </w:pPr>
      <w:r w:rsidRPr="00160764">
        <w:rPr>
          <w:rFonts w:ascii="仿宋" w:eastAsia="仿宋" w:hAnsi="仿宋" w:hint="eastAsia"/>
          <w:sz w:val="32"/>
          <w:szCs w:val="32"/>
        </w:rPr>
        <w:t>②</w:t>
      </w:r>
      <w:r w:rsidR="001A05EE" w:rsidRPr="00160764">
        <w:rPr>
          <w:rFonts w:ascii="仿宋" w:eastAsia="仿宋" w:hAnsi="仿宋" w:hint="eastAsia"/>
          <w:sz w:val="32"/>
          <w:szCs w:val="32"/>
        </w:rPr>
        <w:t>当适用于四肢骨缺损的填充时：</w:t>
      </w:r>
    </w:p>
    <w:p w:rsidR="000C4CAF" w:rsidRPr="00160764" w:rsidRDefault="000C4CAF" w:rsidP="00AA3306">
      <w:pPr>
        <w:ind w:firstLineChars="200" w:firstLine="640"/>
        <w:rPr>
          <w:rFonts w:ascii="仿宋" w:eastAsia="仿宋" w:hAnsi="仿宋"/>
          <w:sz w:val="32"/>
          <w:szCs w:val="32"/>
        </w:rPr>
      </w:pPr>
      <w:r w:rsidRPr="00160764">
        <w:rPr>
          <w:rFonts w:ascii="仿宋" w:eastAsia="仿宋" w:hAnsi="仿宋" w:hint="eastAsia"/>
          <w:sz w:val="32"/>
          <w:szCs w:val="32"/>
        </w:rPr>
        <w:t>入选标准的考虑因素</w:t>
      </w:r>
      <w:r w:rsidR="00AA3306" w:rsidRPr="00160764">
        <w:rPr>
          <w:rFonts w:ascii="仿宋" w:eastAsia="仿宋" w:hAnsi="仿宋" w:hint="eastAsia"/>
          <w:sz w:val="32"/>
          <w:szCs w:val="32"/>
        </w:rPr>
        <w:t>可包括</w:t>
      </w:r>
      <w:r w:rsidRPr="00160764">
        <w:rPr>
          <w:rFonts w:ascii="仿宋" w:eastAsia="仿宋" w:hAnsi="仿宋" w:hint="eastAsia"/>
          <w:sz w:val="32"/>
          <w:szCs w:val="32"/>
        </w:rPr>
        <w:t>年龄（骨骼成熟患者）</w:t>
      </w:r>
      <w:r w:rsidR="00AA3306" w:rsidRPr="00160764">
        <w:rPr>
          <w:rFonts w:ascii="仿宋" w:eastAsia="仿宋" w:hAnsi="仿宋" w:hint="eastAsia"/>
          <w:sz w:val="32"/>
          <w:szCs w:val="32"/>
        </w:rPr>
        <w:t>、</w:t>
      </w:r>
      <w:r w:rsidRPr="00160764">
        <w:rPr>
          <w:rFonts w:ascii="仿宋" w:eastAsia="仿宋" w:hAnsi="仿宋" w:hint="eastAsia"/>
          <w:sz w:val="32"/>
          <w:szCs w:val="32"/>
        </w:rPr>
        <w:t>性别</w:t>
      </w:r>
      <w:r w:rsidR="00AA3306" w:rsidRPr="00160764">
        <w:rPr>
          <w:rFonts w:ascii="仿宋" w:eastAsia="仿宋" w:hAnsi="仿宋" w:hint="eastAsia"/>
          <w:sz w:val="32"/>
          <w:szCs w:val="32"/>
        </w:rPr>
        <w:t>、</w:t>
      </w:r>
      <w:r w:rsidRPr="00160764">
        <w:rPr>
          <w:rFonts w:ascii="仿宋" w:eastAsia="仿宋" w:hAnsi="仿宋" w:hint="eastAsia"/>
          <w:sz w:val="32"/>
          <w:szCs w:val="32"/>
        </w:rPr>
        <w:t>软组织损伤情况</w:t>
      </w:r>
      <w:r w:rsidR="00AA3306" w:rsidRPr="00160764">
        <w:rPr>
          <w:rFonts w:ascii="仿宋" w:eastAsia="仿宋" w:hAnsi="仿宋" w:hint="eastAsia"/>
          <w:sz w:val="32"/>
          <w:szCs w:val="32"/>
        </w:rPr>
        <w:t>、</w:t>
      </w:r>
      <w:r w:rsidRPr="00160764">
        <w:rPr>
          <w:rFonts w:ascii="仿宋" w:eastAsia="仿宋" w:hAnsi="仿宋" w:hint="eastAsia"/>
          <w:sz w:val="32"/>
          <w:szCs w:val="32"/>
        </w:rPr>
        <w:t>自愿参加临床验证并签署知情同意书等。</w:t>
      </w:r>
    </w:p>
    <w:p w:rsidR="003B3AB4" w:rsidRPr="00160764" w:rsidRDefault="000C4CAF" w:rsidP="00AA3306">
      <w:pPr>
        <w:ind w:firstLineChars="200" w:firstLine="640"/>
        <w:rPr>
          <w:rFonts w:ascii="仿宋" w:eastAsia="仿宋" w:hAnsi="仿宋"/>
          <w:sz w:val="32"/>
          <w:szCs w:val="32"/>
        </w:rPr>
      </w:pPr>
      <w:r w:rsidRPr="00160764">
        <w:rPr>
          <w:rFonts w:ascii="仿宋" w:eastAsia="仿宋" w:hAnsi="仿宋" w:hint="eastAsia"/>
          <w:sz w:val="32"/>
          <w:szCs w:val="32"/>
        </w:rPr>
        <w:t>排除标准的考虑因素</w:t>
      </w:r>
      <w:r w:rsidR="00AA3306" w:rsidRPr="00160764">
        <w:rPr>
          <w:rFonts w:ascii="仿宋" w:eastAsia="仿宋" w:hAnsi="仿宋" w:hint="eastAsia"/>
          <w:sz w:val="32"/>
          <w:szCs w:val="32"/>
        </w:rPr>
        <w:t>可包括</w:t>
      </w:r>
      <w:r w:rsidRPr="00160764">
        <w:rPr>
          <w:rFonts w:ascii="仿宋" w:eastAsia="仿宋" w:hAnsi="仿宋" w:hint="eastAsia"/>
          <w:sz w:val="32"/>
          <w:szCs w:val="32"/>
        </w:rPr>
        <w:t>全身或手术部位局部感染</w:t>
      </w:r>
      <w:r w:rsidR="00AA3306" w:rsidRPr="00160764">
        <w:rPr>
          <w:rFonts w:ascii="仿宋" w:eastAsia="仿宋" w:hAnsi="仿宋" w:hint="eastAsia"/>
          <w:sz w:val="32"/>
          <w:szCs w:val="32"/>
        </w:rPr>
        <w:t>、</w:t>
      </w:r>
      <w:r w:rsidR="009529BD" w:rsidRPr="00160764">
        <w:rPr>
          <w:rFonts w:ascii="仿宋" w:eastAsia="仿宋" w:hAnsi="仿宋" w:hint="eastAsia"/>
          <w:sz w:val="32"/>
          <w:szCs w:val="32"/>
        </w:rPr>
        <w:t>缺损部位骨病</w:t>
      </w:r>
      <w:r w:rsidR="00AA3306" w:rsidRPr="00160764">
        <w:rPr>
          <w:rFonts w:ascii="仿宋" w:eastAsia="仿宋" w:hAnsi="仿宋" w:hint="eastAsia"/>
          <w:sz w:val="32"/>
          <w:szCs w:val="32"/>
        </w:rPr>
        <w:t>、</w:t>
      </w:r>
      <w:r w:rsidR="00063EAD" w:rsidRPr="00160764">
        <w:rPr>
          <w:rFonts w:ascii="仿宋" w:eastAsia="仿宋" w:hAnsi="仿宋" w:hint="eastAsia"/>
          <w:sz w:val="32"/>
          <w:szCs w:val="32"/>
        </w:rPr>
        <w:t>缺损部位恶性肿瘤（包括转移瘤）</w:t>
      </w:r>
      <w:r w:rsidR="00AA3306" w:rsidRPr="00160764">
        <w:rPr>
          <w:rFonts w:ascii="仿宋" w:eastAsia="仿宋" w:hAnsi="仿宋" w:hint="eastAsia"/>
          <w:sz w:val="32"/>
          <w:szCs w:val="32"/>
        </w:rPr>
        <w:t>、</w:t>
      </w:r>
      <w:r w:rsidR="00063EAD" w:rsidRPr="00160764">
        <w:rPr>
          <w:rFonts w:ascii="仿宋" w:eastAsia="仿宋" w:hAnsi="仿宋" w:hint="eastAsia"/>
          <w:sz w:val="32"/>
          <w:szCs w:val="32"/>
        </w:rPr>
        <w:t>缺损部位骨坏死</w:t>
      </w:r>
      <w:r w:rsidR="00AA3306" w:rsidRPr="00160764">
        <w:rPr>
          <w:rFonts w:ascii="仿宋" w:eastAsia="仿宋" w:hAnsi="仿宋" w:hint="eastAsia"/>
          <w:sz w:val="32"/>
          <w:szCs w:val="32"/>
        </w:rPr>
        <w:t>、</w:t>
      </w:r>
      <w:r w:rsidR="00063EAD" w:rsidRPr="00160764">
        <w:rPr>
          <w:rFonts w:ascii="仿宋" w:eastAsia="仿宋" w:hAnsi="仿宋" w:hint="eastAsia"/>
          <w:sz w:val="32"/>
          <w:szCs w:val="32"/>
        </w:rPr>
        <w:t>缺损部位神经损伤</w:t>
      </w:r>
      <w:r w:rsidR="00AA3306" w:rsidRPr="00160764">
        <w:rPr>
          <w:rFonts w:ascii="仿宋" w:eastAsia="仿宋" w:hAnsi="仿宋" w:hint="eastAsia"/>
          <w:sz w:val="32"/>
          <w:szCs w:val="32"/>
        </w:rPr>
        <w:t>、</w:t>
      </w:r>
      <w:r w:rsidR="00EC5FF2" w:rsidRPr="00160764">
        <w:rPr>
          <w:rFonts w:ascii="仿宋" w:eastAsia="仿宋" w:hAnsi="仿宋" w:hint="eastAsia"/>
          <w:sz w:val="32"/>
          <w:szCs w:val="32"/>
        </w:rPr>
        <w:t>严重的软组织损伤</w:t>
      </w:r>
      <w:r w:rsidR="00AA3306" w:rsidRPr="00160764">
        <w:rPr>
          <w:rFonts w:ascii="仿宋" w:eastAsia="仿宋" w:hAnsi="仿宋" w:hint="eastAsia"/>
          <w:sz w:val="32"/>
          <w:szCs w:val="32"/>
        </w:rPr>
        <w:t>、</w:t>
      </w:r>
      <w:r w:rsidR="009529BD" w:rsidRPr="00160764">
        <w:rPr>
          <w:rFonts w:ascii="仿宋" w:eastAsia="仿宋" w:hAnsi="仿宋" w:hint="eastAsia"/>
          <w:sz w:val="32"/>
          <w:szCs w:val="32"/>
        </w:rPr>
        <w:t>缺损部位</w:t>
      </w:r>
      <w:r w:rsidR="00EC5FF2" w:rsidRPr="00160764">
        <w:rPr>
          <w:rFonts w:ascii="仿宋" w:eastAsia="仿宋" w:hAnsi="仿宋" w:hint="eastAsia"/>
          <w:sz w:val="32"/>
          <w:szCs w:val="32"/>
        </w:rPr>
        <w:t>血管损伤</w:t>
      </w:r>
      <w:r w:rsidR="00AA3306" w:rsidRPr="00160764">
        <w:rPr>
          <w:rFonts w:ascii="仿宋" w:eastAsia="仿宋" w:hAnsi="仿宋" w:hint="eastAsia"/>
          <w:sz w:val="32"/>
          <w:szCs w:val="32"/>
        </w:rPr>
        <w:t>、</w:t>
      </w:r>
      <w:r w:rsidR="00EC5FF2" w:rsidRPr="00160764">
        <w:rPr>
          <w:rFonts w:ascii="仿宋" w:eastAsia="仿宋" w:hAnsi="仿宋" w:hint="eastAsia"/>
          <w:sz w:val="32"/>
          <w:szCs w:val="32"/>
        </w:rPr>
        <w:t>骨筋膜室综合征</w:t>
      </w:r>
      <w:r w:rsidR="00AA3306" w:rsidRPr="00160764">
        <w:rPr>
          <w:rFonts w:ascii="仿宋" w:eastAsia="仿宋" w:hAnsi="仿宋" w:hint="eastAsia"/>
          <w:sz w:val="32"/>
          <w:szCs w:val="32"/>
        </w:rPr>
        <w:t>、</w:t>
      </w:r>
      <w:r w:rsidR="009F082A" w:rsidRPr="00160764">
        <w:rPr>
          <w:rFonts w:ascii="仿宋" w:eastAsia="仿宋" w:hAnsi="仿宋" w:hint="eastAsia"/>
          <w:sz w:val="32"/>
          <w:szCs w:val="32"/>
        </w:rPr>
        <w:t>大范围骨</w:t>
      </w:r>
      <w:r w:rsidR="00EC5FF2" w:rsidRPr="00160764">
        <w:rPr>
          <w:rFonts w:ascii="仿宋" w:eastAsia="仿宋" w:hAnsi="仿宋" w:hint="eastAsia"/>
          <w:sz w:val="32"/>
          <w:szCs w:val="32"/>
        </w:rPr>
        <w:t>缺损</w:t>
      </w:r>
      <w:r w:rsidR="00AA3306" w:rsidRPr="00160764">
        <w:rPr>
          <w:rFonts w:ascii="仿宋" w:eastAsia="仿宋" w:hAnsi="仿宋" w:hint="eastAsia"/>
          <w:sz w:val="32"/>
          <w:szCs w:val="32"/>
        </w:rPr>
        <w:t>、结构性植骨、</w:t>
      </w:r>
      <w:r w:rsidR="00EC5FF2" w:rsidRPr="00160764">
        <w:rPr>
          <w:rFonts w:ascii="仿宋" w:eastAsia="仿宋" w:hAnsi="仿宋" w:hint="eastAsia"/>
          <w:sz w:val="32"/>
          <w:szCs w:val="32"/>
        </w:rPr>
        <w:t>严重多发伤</w:t>
      </w:r>
      <w:r w:rsidR="00AA3306" w:rsidRPr="00160764">
        <w:rPr>
          <w:rFonts w:ascii="仿宋" w:eastAsia="仿宋" w:hAnsi="仿宋" w:hint="eastAsia"/>
          <w:sz w:val="32"/>
          <w:szCs w:val="32"/>
        </w:rPr>
        <w:t>、</w:t>
      </w:r>
      <w:r w:rsidRPr="00160764">
        <w:rPr>
          <w:rFonts w:ascii="仿宋" w:eastAsia="仿宋" w:hAnsi="仿宋" w:hint="eastAsia"/>
          <w:sz w:val="32"/>
          <w:szCs w:val="32"/>
        </w:rPr>
        <w:t>系统性或代谢性疾病</w:t>
      </w:r>
      <w:r w:rsidR="00AA3306" w:rsidRPr="00160764">
        <w:rPr>
          <w:rFonts w:ascii="仿宋" w:eastAsia="仿宋" w:hAnsi="仿宋" w:hint="eastAsia"/>
          <w:sz w:val="32"/>
          <w:szCs w:val="32"/>
        </w:rPr>
        <w:t>、</w:t>
      </w:r>
      <w:r w:rsidRPr="00160764">
        <w:rPr>
          <w:rFonts w:ascii="仿宋" w:eastAsia="仿宋" w:hAnsi="仿宋" w:hint="eastAsia"/>
          <w:sz w:val="32"/>
          <w:szCs w:val="32"/>
        </w:rPr>
        <w:t>使用化疗药物</w:t>
      </w:r>
      <w:r w:rsidR="00AA3306" w:rsidRPr="00160764">
        <w:rPr>
          <w:rFonts w:ascii="仿宋" w:eastAsia="仿宋" w:hAnsi="仿宋" w:hint="eastAsia"/>
          <w:sz w:val="32"/>
          <w:szCs w:val="32"/>
        </w:rPr>
        <w:t>、</w:t>
      </w:r>
      <w:r w:rsidRPr="00160764">
        <w:rPr>
          <w:rFonts w:ascii="仿宋" w:eastAsia="仿宋" w:hAnsi="仿宋" w:hint="eastAsia"/>
          <w:sz w:val="32"/>
          <w:szCs w:val="32"/>
        </w:rPr>
        <w:t>接受放射治疗</w:t>
      </w:r>
      <w:r w:rsidR="00AA3306" w:rsidRPr="00160764">
        <w:rPr>
          <w:rFonts w:ascii="仿宋" w:eastAsia="仿宋" w:hAnsi="仿宋" w:hint="eastAsia"/>
          <w:sz w:val="32"/>
          <w:szCs w:val="32"/>
        </w:rPr>
        <w:t>、</w:t>
      </w:r>
      <w:r w:rsidRPr="00160764">
        <w:rPr>
          <w:rFonts w:ascii="仿宋" w:eastAsia="仿宋" w:hAnsi="仿宋" w:hint="eastAsia"/>
          <w:sz w:val="32"/>
          <w:szCs w:val="32"/>
        </w:rPr>
        <w:t>系统性使用皮质类固醇激素</w:t>
      </w:r>
      <w:r w:rsidR="00AA3306" w:rsidRPr="00160764">
        <w:rPr>
          <w:rFonts w:ascii="仿宋" w:eastAsia="仿宋" w:hAnsi="仿宋" w:hint="eastAsia"/>
          <w:sz w:val="32"/>
          <w:szCs w:val="32"/>
        </w:rPr>
        <w:t>、</w:t>
      </w:r>
      <w:r w:rsidRPr="00160764">
        <w:rPr>
          <w:rFonts w:ascii="仿宋" w:eastAsia="仿宋" w:hAnsi="仿宋" w:hint="eastAsia"/>
          <w:sz w:val="32"/>
          <w:szCs w:val="32"/>
        </w:rPr>
        <w:t>使用生长因子</w:t>
      </w:r>
      <w:r w:rsidR="00AA3306" w:rsidRPr="00160764">
        <w:rPr>
          <w:rFonts w:ascii="仿宋" w:eastAsia="仿宋" w:hAnsi="仿宋" w:hint="eastAsia"/>
          <w:sz w:val="32"/>
          <w:szCs w:val="32"/>
        </w:rPr>
        <w:t>、</w:t>
      </w:r>
      <w:r w:rsidRPr="00160764">
        <w:rPr>
          <w:rFonts w:ascii="仿宋" w:eastAsia="仿宋" w:hAnsi="仿宋" w:hint="eastAsia"/>
          <w:sz w:val="32"/>
          <w:szCs w:val="32"/>
        </w:rPr>
        <w:t>长期使用镇静催眠药（连续使用3个月以上）</w:t>
      </w:r>
      <w:r w:rsidR="00AA3306" w:rsidRPr="00160764">
        <w:rPr>
          <w:rFonts w:ascii="仿宋" w:eastAsia="仿宋" w:hAnsi="仿宋" w:hint="eastAsia"/>
          <w:sz w:val="32"/>
          <w:szCs w:val="32"/>
        </w:rPr>
        <w:t>、</w:t>
      </w:r>
      <w:r w:rsidRPr="00160764">
        <w:rPr>
          <w:rFonts w:ascii="仿宋" w:eastAsia="仿宋" w:hAnsi="仿宋" w:hint="eastAsia"/>
          <w:sz w:val="32"/>
          <w:szCs w:val="32"/>
        </w:rPr>
        <w:t>长期使用非甾体类消炎药（连续使用3个月以上）</w:t>
      </w:r>
      <w:r w:rsidR="00AA3306" w:rsidRPr="00160764">
        <w:rPr>
          <w:rFonts w:ascii="仿宋" w:eastAsia="仿宋" w:hAnsi="仿宋" w:hint="eastAsia"/>
          <w:sz w:val="32"/>
          <w:szCs w:val="32"/>
        </w:rPr>
        <w:t>、</w:t>
      </w:r>
      <w:r w:rsidRPr="00160764">
        <w:rPr>
          <w:rFonts w:ascii="仿宋" w:eastAsia="仿宋" w:hAnsi="仿宋" w:hint="eastAsia"/>
          <w:sz w:val="32"/>
          <w:szCs w:val="32"/>
        </w:rPr>
        <w:t>对产品所用材料过敏；妊娠；精神疾病</w:t>
      </w:r>
      <w:r w:rsidR="00AA3306" w:rsidRPr="00160764">
        <w:rPr>
          <w:rFonts w:ascii="仿宋" w:eastAsia="仿宋" w:hAnsi="仿宋" w:hint="eastAsia"/>
          <w:sz w:val="32"/>
          <w:szCs w:val="32"/>
        </w:rPr>
        <w:t>、</w:t>
      </w:r>
      <w:r w:rsidRPr="00160764">
        <w:rPr>
          <w:rFonts w:ascii="仿宋" w:eastAsia="仿宋" w:hAnsi="仿宋" w:hint="eastAsia"/>
          <w:sz w:val="32"/>
          <w:szCs w:val="32"/>
        </w:rPr>
        <w:t>药物滥用</w:t>
      </w:r>
      <w:r w:rsidR="00AA3306" w:rsidRPr="00160764">
        <w:rPr>
          <w:rFonts w:ascii="仿宋" w:eastAsia="仿宋" w:hAnsi="仿宋" w:hint="eastAsia"/>
          <w:sz w:val="32"/>
          <w:szCs w:val="32"/>
        </w:rPr>
        <w:t>、</w:t>
      </w:r>
      <w:r w:rsidRPr="00160764">
        <w:rPr>
          <w:rFonts w:ascii="仿宋" w:eastAsia="仿宋" w:hAnsi="仿宋" w:hint="eastAsia"/>
          <w:sz w:val="32"/>
          <w:szCs w:val="32"/>
        </w:rPr>
        <w:t>酗酒</w:t>
      </w:r>
      <w:r w:rsidR="00AA3306" w:rsidRPr="00160764">
        <w:rPr>
          <w:rFonts w:ascii="仿宋" w:eastAsia="仿宋" w:hAnsi="仿宋" w:hint="eastAsia"/>
          <w:sz w:val="32"/>
          <w:szCs w:val="32"/>
        </w:rPr>
        <w:t>、</w:t>
      </w:r>
      <w:r w:rsidRPr="00160764">
        <w:rPr>
          <w:rFonts w:ascii="仿宋" w:eastAsia="仿宋" w:hAnsi="仿宋" w:hint="eastAsia"/>
          <w:sz w:val="32"/>
          <w:szCs w:val="32"/>
        </w:rPr>
        <w:t>不能保证在骨折愈合期间戒烟患者</w:t>
      </w:r>
      <w:r w:rsidR="00AA3306" w:rsidRPr="00160764">
        <w:rPr>
          <w:rFonts w:ascii="仿宋" w:eastAsia="仿宋" w:hAnsi="仿宋" w:hint="eastAsia"/>
          <w:sz w:val="32"/>
          <w:szCs w:val="32"/>
        </w:rPr>
        <w:t>、</w:t>
      </w:r>
      <w:r w:rsidR="009F082A" w:rsidRPr="00160764">
        <w:rPr>
          <w:rFonts w:ascii="仿宋" w:eastAsia="仿宋" w:hAnsi="仿宋" w:hint="eastAsia"/>
          <w:sz w:val="32"/>
          <w:szCs w:val="32"/>
        </w:rPr>
        <w:t>骨缺损体积</w:t>
      </w:r>
      <w:r w:rsidR="00C13C48" w:rsidRPr="00160764">
        <w:rPr>
          <w:rFonts w:ascii="仿宋" w:eastAsia="仿宋" w:hAnsi="仿宋" w:hint="eastAsia"/>
          <w:sz w:val="32"/>
          <w:szCs w:val="32"/>
        </w:rPr>
        <w:t>较小可实现自身愈合的情形</w:t>
      </w:r>
      <w:r w:rsidR="00AA3306" w:rsidRPr="00160764">
        <w:rPr>
          <w:rFonts w:ascii="仿宋" w:eastAsia="仿宋" w:hAnsi="仿宋" w:hint="eastAsia"/>
          <w:sz w:val="32"/>
          <w:szCs w:val="32"/>
        </w:rPr>
        <w:t>、</w:t>
      </w:r>
      <w:r w:rsidRPr="00160764">
        <w:rPr>
          <w:rFonts w:ascii="仿宋" w:eastAsia="仿宋" w:hAnsi="仿宋" w:hint="eastAsia"/>
          <w:sz w:val="32"/>
          <w:szCs w:val="32"/>
        </w:rPr>
        <w:t>研究者判断不适合入选的其他情况等。</w:t>
      </w:r>
    </w:p>
    <w:p w:rsidR="00FE167F" w:rsidRPr="00160764" w:rsidRDefault="007C3B34" w:rsidP="003B3AB4">
      <w:pPr>
        <w:ind w:leftChars="284" w:left="596"/>
        <w:rPr>
          <w:rFonts w:ascii="仿宋" w:eastAsia="仿宋" w:hAnsi="仿宋"/>
          <w:sz w:val="32"/>
          <w:szCs w:val="32"/>
        </w:rPr>
      </w:pPr>
      <w:r w:rsidRPr="00160764">
        <w:rPr>
          <w:rFonts w:ascii="仿宋" w:eastAsia="仿宋" w:hAnsi="仿宋" w:hint="eastAsia"/>
          <w:sz w:val="32"/>
          <w:szCs w:val="32"/>
        </w:rPr>
        <w:t>（5）</w:t>
      </w:r>
      <w:r w:rsidR="00DC00FE" w:rsidRPr="00160764">
        <w:rPr>
          <w:rFonts w:ascii="仿宋" w:eastAsia="仿宋" w:hAnsi="仿宋" w:hint="eastAsia"/>
          <w:sz w:val="32"/>
          <w:szCs w:val="32"/>
        </w:rPr>
        <w:t>临床试验持续时间与随访时间点</w:t>
      </w:r>
    </w:p>
    <w:p w:rsidR="00F85EC2" w:rsidRPr="00160764" w:rsidRDefault="00DE4448" w:rsidP="00160764">
      <w:pPr>
        <w:pStyle w:val="a5"/>
        <w:ind w:firstLine="640"/>
        <w:rPr>
          <w:rFonts w:ascii="仿宋" w:eastAsia="仿宋" w:hAnsi="仿宋"/>
          <w:sz w:val="32"/>
          <w:szCs w:val="32"/>
        </w:rPr>
      </w:pPr>
      <w:r w:rsidRPr="00160764">
        <w:rPr>
          <w:rFonts w:ascii="仿宋" w:eastAsia="仿宋" w:hAnsi="仿宋" w:hint="eastAsia"/>
          <w:sz w:val="32"/>
          <w:szCs w:val="32"/>
        </w:rPr>
        <w:lastRenderedPageBreak/>
        <w:t>为</w:t>
      </w:r>
      <w:r w:rsidR="00DC00FE" w:rsidRPr="00160764">
        <w:rPr>
          <w:rFonts w:ascii="仿宋" w:eastAsia="仿宋" w:hAnsi="仿宋" w:hint="eastAsia"/>
          <w:sz w:val="32"/>
          <w:szCs w:val="32"/>
        </w:rPr>
        <w:t>获得</w:t>
      </w:r>
      <w:r w:rsidR="00997025" w:rsidRPr="00160764">
        <w:rPr>
          <w:rFonts w:ascii="仿宋" w:eastAsia="仿宋" w:hAnsi="仿宋" w:hint="eastAsia"/>
          <w:sz w:val="32"/>
          <w:szCs w:val="32"/>
        </w:rPr>
        <w:t>钙磷/硅类骨填充材料</w:t>
      </w:r>
      <w:r w:rsidR="00DC00FE" w:rsidRPr="00160764">
        <w:rPr>
          <w:rFonts w:ascii="仿宋" w:eastAsia="仿宋" w:hAnsi="仿宋" w:hint="eastAsia"/>
          <w:sz w:val="32"/>
          <w:szCs w:val="32"/>
        </w:rPr>
        <w:t>所有</w:t>
      </w:r>
      <w:r w:rsidR="00F85EC2" w:rsidRPr="00160764">
        <w:rPr>
          <w:rFonts w:ascii="仿宋" w:eastAsia="仿宋" w:hAnsi="仿宋" w:hint="eastAsia"/>
          <w:sz w:val="32"/>
          <w:szCs w:val="32"/>
        </w:rPr>
        <w:t>的</w:t>
      </w:r>
      <w:r w:rsidR="00DC00FE" w:rsidRPr="00160764">
        <w:rPr>
          <w:rFonts w:ascii="仿宋" w:eastAsia="仿宋" w:hAnsi="仿宋" w:hint="eastAsia"/>
          <w:sz w:val="32"/>
          <w:szCs w:val="32"/>
        </w:rPr>
        <w:t>安全性和有效性数据，</w:t>
      </w:r>
      <w:r w:rsidR="00F85EC2" w:rsidRPr="00160764">
        <w:rPr>
          <w:rFonts w:ascii="仿宋" w:eastAsia="仿宋" w:hAnsi="仿宋" w:hint="eastAsia"/>
          <w:sz w:val="32"/>
          <w:szCs w:val="32"/>
        </w:rPr>
        <w:t>临床试验的随访</w:t>
      </w:r>
      <w:r w:rsidR="00997025">
        <w:rPr>
          <w:rFonts w:ascii="仿宋" w:eastAsia="仿宋" w:hAnsi="仿宋" w:hint="eastAsia"/>
          <w:sz w:val="32"/>
          <w:szCs w:val="32"/>
        </w:rPr>
        <w:t>持续</w:t>
      </w:r>
      <w:r w:rsidR="00F85EC2" w:rsidRPr="00160764">
        <w:rPr>
          <w:rFonts w:ascii="仿宋" w:eastAsia="仿宋" w:hAnsi="仿宋" w:hint="eastAsia"/>
          <w:sz w:val="32"/>
          <w:szCs w:val="32"/>
        </w:rPr>
        <w:t>时间应长于</w:t>
      </w:r>
      <w:r w:rsidR="00DC00FE" w:rsidRPr="00160764">
        <w:rPr>
          <w:rFonts w:ascii="仿宋" w:eastAsia="仿宋" w:hAnsi="仿宋" w:hint="eastAsia"/>
          <w:sz w:val="32"/>
          <w:szCs w:val="32"/>
        </w:rPr>
        <w:t>产品的降解时间，或者直至</w:t>
      </w:r>
      <w:r w:rsidR="00997025">
        <w:rPr>
          <w:rFonts w:ascii="仿宋" w:eastAsia="仿宋" w:hAnsi="仿宋" w:hint="eastAsia"/>
          <w:sz w:val="32"/>
          <w:szCs w:val="32"/>
        </w:rPr>
        <w:t>产品植入后的</w:t>
      </w:r>
      <w:r w:rsidR="00DC00FE" w:rsidRPr="00160764">
        <w:rPr>
          <w:rFonts w:ascii="仿宋" w:eastAsia="仿宋" w:hAnsi="仿宋" w:hint="eastAsia"/>
          <w:sz w:val="32"/>
          <w:szCs w:val="32"/>
        </w:rPr>
        <w:t>组织反应达到稳定状态</w:t>
      </w:r>
      <w:r w:rsidR="00F85EC2" w:rsidRPr="00160764">
        <w:rPr>
          <w:rFonts w:ascii="仿宋" w:eastAsia="仿宋" w:hAnsi="仿宋" w:hint="eastAsia"/>
          <w:sz w:val="32"/>
          <w:szCs w:val="32"/>
        </w:rPr>
        <w:t>。</w:t>
      </w:r>
      <w:r w:rsidRPr="00160764">
        <w:rPr>
          <w:rFonts w:ascii="仿宋" w:eastAsia="仿宋" w:hAnsi="仿宋" w:hint="eastAsia"/>
          <w:sz w:val="32"/>
          <w:szCs w:val="32"/>
        </w:rPr>
        <w:t>如随访持续时间为6个月，</w:t>
      </w:r>
      <w:r w:rsidR="00B244EE" w:rsidRPr="00160764">
        <w:rPr>
          <w:rFonts w:ascii="仿宋" w:eastAsia="仿宋" w:hAnsi="仿宋" w:hint="eastAsia"/>
          <w:sz w:val="32"/>
          <w:szCs w:val="32"/>
        </w:rPr>
        <w:t>每例病患的随访时间点至少包括</w:t>
      </w:r>
      <w:r w:rsidR="00DC00FE" w:rsidRPr="00160764">
        <w:rPr>
          <w:rFonts w:ascii="仿宋" w:eastAsia="仿宋" w:hAnsi="仿宋" w:hint="eastAsia"/>
          <w:sz w:val="32"/>
          <w:szCs w:val="32"/>
        </w:rPr>
        <w:t>术后</w:t>
      </w:r>
      <w:r w:rsidR="00DC00FE" w:rsidRPr="00160764">
        <w:rPr>
          <w:rFonts w:ascii="仿宋" w:eastAsia="仿宋" w:hAnsi="仿宋"/>
          <w:sz w:val="32"/>
          <w:szCs w:val="32"/>
        </w:rPr>
        <w:t>1周内、12周±2周、24周±4周</w:t>
      </w:r>
      <w:r w:rsidR="00DC00FE" w:rsidRPr="00160764">
        <w:rPr>
          <w:rFonts w:ascii="仿宋" w:eastAsia="仿宋" w:hAnsi="仿宋" w:hint="eastAsia"/>
          <w:sz w:val="32"/>
          <w:szCs w:val="32"/>
        </w:rPr>
        <w:t>。</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（六）人口统计学和基线特征</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sz w:val="32"/>
          <w:szCs w:val="32"/>
        </w:rPr>
        <w:t xml:space="preserve">1. </w:t>
      </w:r>
      <w:r w:rsidRPr="00160764">
        <w:rPr>
          <w:rFonts w:ascii="仿宋" w:eastAsia="仿宋" w:hAnsi="仿宋" w:hint="eastAsia"/>
          <w:sz w:val="32"/>
          <w:szCs w:val="32"/>
        </w:rPr>
        <w:t>人口统计学资料：如性别、年龄、民族、身高、体重等；</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sz w:val="32"/>
          <w:szCs w:val="32"/>
        </w:rPr>
        <w:t xml:space="preserve">2. </w:t>
      </w:r>
      <w:r w:rsidRPr="00160764">
        <w:rPr>
          <w:rFonts w:ascii="仿宋" w:eastAsia="仿宋" w:hAnsi="仿宋" w:hint="eastAsia"/>
          <w:sz w:val="32"/>
          <w:szCs w:val="32"/>
        </w:rPr>
        <w:t>临床疗效相关的基线数据：考虑因素包括疾病的阶段和程度、临床分类、分型、</w:t>
      </w:r>
      <w:r w:rsidR="00DB44C9" w:rsidRPr="00160764">
        <w:rPr>
          <w:rFonts w:ascii="仿宋" w:eastAsia="仿宋" w:hAnsi="仿宋" w:hint="eastAsia"/>
          <w:sz w:val="32"/>
          <w:szCs w:val="32"/>
        </w:rPr>
        <w:t>骨缺损体积、</w:t>
      </w:r>
      <w:r w:rsidRPr="00160764">
        <w:rPr>
          <w:rFonts w:ascii="仿宋" w:eastAsia="仿宋" w:hAnsi="仿宋" w:hint="eastAsia"/>
          <w:sz w:val="32"/>
          <w:szCs w:val="32"/>
        </w:rPr>
        <w:t>临床症状观察和局部体征检查、影像学检查、软组织、血管、神经损伤类型及程度等；</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sz w:val="32"/>
          <w:szCs w:val="32"/>
        </w:rPr>
        <w:t xml:space="preserve">3. </w:t>
      </w:r>
      <w:r w:rsidRPr="00160764">
        <w:rPr>
          <w:rFonts w:ascii="仿宋" w:eastAsia="仿宋" w:hAnsi="仿宋" w:hint="eastAsia"/>
          <w:sz w:val="32"/>
          <w:szCs w:val="32"/>
        </w:rPr>
        <w:t>既往病史：是否有骨质疏松、营养不良</w:t>
      </w:r>
      <w:r w:rsidRPr="00160764">
        <w:rPr>
          <w:rFonts w:ascii="仿宋" w:eastAsia="仿宋" w:hAnsi="仿宋"/>
          <w:sz w:val="32"/>
          <w:szCs w:val="32"/>
        </w:rPr>
        <w:t>(钙、磷、蛋白质、铁等)、贫血、激素缺乏(生长激素、甲状旁腺素等)、放射治疗、吸烟、嗜酒、手术史、糖尿病史等。</w:t>
      </w:r>
    </w:p>
    <w:p w:rsidR="00856AF8" w:rsidRPr="00160764" w:rsidRDefault="00DC00FE" w:rsidP="00856AF8">
      <w:pPr>
        <w:ind w:left="567"/>
        <w:rPr>
          <w:rFonts w:ascii="仿宋" w:eastAsia="仿宋" w:hAnsi="仿宋"/>
          <w:sz w:val="32"/>
          <w:szCs w:val="32"/>
        </w:rPr>
      </w:pPr>
      <w:r w:rsidRPr="00160764">
        <w:rPr>
          <w:rFonts w:ascii="仿宋" w:eastAsia="仿宋" w:hAnsi="仿宋" w:hint="eastAsia"/>
          <w:sz w:val="32"/>
          <w:szCs w:val="32"/>
        </w:rPr>
        <w:t>（七）统计方法</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临床试验的数据分析应基于不同的分析集，通常包括全分析集、符合方案集和安全集，研究方案中需明确各分析集的定义。数据分析时需考虑数据的完整性，所有签署知情同意书并使用了受试产品的受试者必须纳入最终的统计分析。全分析集中脱落病例主要评价指标缺失值的填补方法（如末次随访结果转结等）需在方案中予以说明，并进行灵敏度分</w:t>
      </w:r>
      <w:r w:rsidRPr="00160764">
        <w:rPr>
          <w:rFonts w:ascii="仿宋" w:eastAsia="仿宋" w:hAnsi="仿宋" w:hint="eastAsia"/>
          <w:sz w:val="32"/>
          <w:szCs w:val="32"/>
        </w:rPr>
        <w:lastRenderedPageBreak/>
        <w:t>析，以评价缺失数据对研究结果稳定性的影响。主要评价指标的分析需同时在全分析集和符合方案集上进行。安全性指标的分析应基于安全集。数据的剔除或偏倚数据的处理必须有科学依据，并在研究方案中预先说明。</w:t>
      </w:r>
    </w:p>
    <w:p w:rsidR="00703894" w:rsidRPr="00160764" w:rsidRDefault="00DC00FE" w:rsidP="00160764">
      <w:pPr>
        <w:ind w:firstLineChars="200" w:firstLine="640"/>
        <w:rPr>
          <w:rFonts w:ascii="仿宋_GB2312" w:eastAsia="仿宋_GB2312" w:hAnsi="Calibri" w:cs="Times New Roman"/>
          <w:sz w:val="32"/>
          <w:szCs w:val="32"/>
        </w:rPr>
      </w:pPr>
      <w:r w:rsidRPr="00160764">
        <w:rPr>
          <w:rFonts w:ascii="仿宋" w:eastAsia="仿宋" w:hAnsi="仿宋" w:hint="eastAsia"/>
          <w:sz w:val="32"/>
          <w:szCs w:val="32"/>
        </w:rPr>
        <w:t>需在方案中预先写明具体的</w:t>
      </w:r>
      <w:r w:rsidR="00703894" w:rsidRPr="00685941">
        <w:rPr>
          <w:rFonts w:ascii="仿宋" w:eastAsia="仿宋" w:hAnsi="仿宋" w:hint="eastAsia"/>
          <w:sz w:val="32"/>
          <w:szCs w:val="32"/>
        </w:rPr>
        <w:t>统计检验</w:t>
      </w:r>
      <w:r w:rsidR="00F85EC2" w:rsidRPr="00685941">
        <w:rPr>
          <w:rFonts w:ascii="仿宋" w:eastAsia="仿宋" w:hAnsi="仿宋" w:hint="eastAsia"/>
          <w:sz w:val="32"/>
          <w:szCs w:val="32"/>
        </w:rPr>
        <w:t>类型、检验假设、判定疗效有临床意义的界值</w:t>
      </w:r>
      <w:r w:rsidR="00703894" w:rsidRPr="00685941">
        <w:rPr>
          <w:rFonts w:ascii="仿宋" w:eastAsia="仿宋" w:hAnsi="仿宋" w:hint="eastAsia"/>
          <w:sz w:val="32"/>
          <w:szCs w:val="32"/>
        </w:rPr>
        <w:t>、</w:t>
      </w:r>
      <w:r w:rsidRPr="00160764">
        <w:rPr>
          <w:rFonts w:ascii="仿宋" w:eastAsia="仿宋" w:hAnsi="仿宋" w:hint="eastAsia"/>
          <w:sz w:val="32"/>
          <w:szCs w:val="32"/>
        </w:rPr>
        <w:t>统计分析方法、统计分析软件及版本。</w:t>
      </w:r>
      <w:r w:rsidR="00703894" w:rsidRPr="00685941">
        <w:rPr>
          <w:rFonts w:ascii="仿宋" w:eastAsia="仿宋" w:hAnsi="仿宋" w:hint="eastAsia"/>
          <w:sz w:val="32"/>
          <w:szCs w:val="32"/>
        </w:rPr>
        <w:t>对于随机对照试验</w:t>
      </w:r>
      <w:r w:rsidR="00AC6110" w:rsidRPr="00685941">
        <w:rPr>
          <w:rFonts w:ascii="仿宋" w:eastAsia="仿宋" w:hAnsi="仿宋" w:hint="eastAsia"/>
          <w:sz w:val="32"/>
          <w:szCs w:val="32"/>
        </w:rPr>
        <w:t>的非劣效</w:t>
      </w:r>
      <w:r w:rsidR="00703894" w:rsidRPr="00685941">
        <w:rPr>
          <w:rFonts w:ascii="仿宋" w:eastAsia="仿宋" w:hAnsi="仿宋" w:hint="eastAsia"/>
          <w:sz w:val="32"/>
          <w:szCs w:val="32"/>
        </w:rPr>
        <w:t>设计，</w:t>
      </w:r>
      <w:r w:rsidR="009D4649" w:rsidRPr="00685941">
        <w:rPr>
          <w:rFonts w:ascii="仿宋" w:eastAsia="仿宋" w:hAnsi="仿宋" w:hint="eastAsia"/>
          <w:sz w:val="32"/>
          <w:szCs w:val="32"/>
        </w:rPr>
        <w:t>主要评价指标</w:t>
      </w:r>
      <w:r w:rsidR="007A27CA" w:rsidRPr="00685941">
        <w:rPr>
          <w:rFonts w:ascii="仿宋" w:eastAsia="仿宋" w:hAnsi="仿宋" w:hint="eastAsia"/>
          <w:sz w:val="32"/>
          <w:szCs w:val="32"/>
        </w:rPr>
        <w:t>达标率的</w:t>
      </w:r>
      <w:r w:rsidR="009D4649" w:rsidRPr="00685941">
        <w:rPr>
          <w:rFonts w:ascii="仿宋" w:eastAsia="仿宋" w:hAnsi="仿宋" w:hint="eastAsia"/>
          <w:sz w:val="32"/>
          <w:szCs w:val="32"/>
        </w:rPr>
        <w:t>组间差值与</w:t>
      </w:r>
      <w:r w:rsidR="00AC6110" w:rsidRPr="00685941">
        <w:rPr>
          <w:rFonts w:ascii="仿宋" w:eastAsia="仿宋" w:hAnsi="仿宋" w:hint="eastAsia"/>
          <w:sz w:val="32"/>
          <w:szCs w:val="32"/>
        </w:rPr>
        <w:t>非劣效界值（δ）</w:t>
      </w:r>
      <w:r w:rsidR="007A27CA" w:rsidRPr="00685941">
        <w:rPr>
          <w:rFonts w:ascii="仿宋" w:eastAsia="仿宋" w:hAnsi="仿宋" w:hint="eastAsia"/>
          <w:sz w:val="32"/>
          <w:szCs w:val="32"/>
        </w:rPr>
        <w:t>的差异须</w:t>
      </w:r>
      <w:r w:rsidR="009D4649" w:rsidRPr="00685941">
        <w:rPr>
          <w:rFonts w:ascii="仿宋" w:eastAsia="仿宋" w:hAnsi="仿宋" w:hint="eastAsia"/>
          <w:sz w:val="32"/>
          <w:szCs w:val="32"/>
        </w:rPr>
        <w:t>有统计学意义，并且其差异的95%可信区间下限须大于-δ</w:t>
      </w:r>
      <w:r w:rsidR="007A27CA" w:rsidRPr="00685941">
        <w:rPr>
          <w:rFonts w:ascii="仿宋" w:eastAsia="仿宋" w:hAnsi="仿宋" w:hint="eastAsia"/>
          <w:sz w:val="32"/>
          <w:szCs w:val="32"/>
        </w:rPr>
        <w:t>。</w:t>
      </w:r>
    </w:p>
    <w:p w:rsidR="00DC00FE" w:rsidRPr="00160764" w:rsidRDefault="00DC00FE" w:rsidP="000876F4">
      <w:pPr>
        <w:ind w:firstLineChars="250" w:firstLine="800"/>
        <w:rPr>
          <w:rFonts w:ascii="仿宋" w:eastAsia="仿宋" w:hAnsi="仿宋"/>
          <w:sz w:val="32"/>
          <w:szCs w:val="32"/>
        </w:rPr>
      </w:pPr>
      <w:r w:rsidRPr="00160764">
        <w:rPr>
          <w:rFonts w:ascii="仿宋" w:eastAsia="仿宋" w:hAnsi="仿宋" w:hint="eastAsia"/>
          <w:sz w:val="32"/>
          <w:szCs w:val="32"/>
        </w:rPr>
        <w:t>对于同一受试者存在多处</w:t>
      </w:r>
      <w:r w:rsidRPr="00160764">
        <w:rPr>
          <w:rFonts w:ascii="仿宋" w:eastAsia="仿宋" w:hAnsi="仿宋"/>
          <w:sz w:val="32"/>
          <w:szCs w:val="32"/>
        </w:rPr>
        <w:t>/多节段植骨</w:t>
      </w:r>
      <w:r w:rsidRPr="00160764">
        <w:rPr>
          <w:rFonts w:ascii="仿宋" w:eastAsia="仿宋" w:hAnsi="仿宋" w:hint="eastAsia"/>
          <w:sz w:val="32"/>
          <w:szCs w:val="32"/>
        </w:rPr>
        <w:t>的情况，需对试验结果进行灵敏度分析，即分别对病例（选择多处</w:t>
      </w:r>
      <w:r w:rsidRPr="00160764">
        <w:rPr>
          <w:rFonts w:ascii="仿宋" w:eastAsia="仿宋" w:hAnsi="仿宋"/>
          <w:sz w:val="32"/>
          <w:szCs w:val="32"/>
        </w:rPr>
        <w:t>/多节段植骨</w:t>
      </w:r>
      <w:r w:rsidRPr="00160764">
        <w:rPr>
          <w:rFonts w:ascii="仿宋" w:eastAsia="仿宋" w:hAnsi="仿宋" w:hint="eastAsia"/>
          <w:sz w:val="32"/>
          <w:szCs w:val="32"/>
        </w:rPr>
        <w:t>中疗效较差者）及例次（所有植入物）进行统计分析。</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建议对试验期间发生的所有不良反应的种类、严重程度、发生频率及与试验产品的关系进行列表描述。</w:t>
      </w:r>
    </w:p>
    <w:p w:rsidR="00DC00FE" w:rsidRPr="00160764" w:rsidRDefault="007A1E6F" w:rsidP="00DC00FE">
      <w:pPr>
        <w:pStyle w:val="2"/>
        <w:ind w:firstLineChars="200" w:firstLine="640"/>
      </w:pPr>
      <w:bookmarkStart w:id="8" w:name="_Toc457575412"/>
      <w:r w:rsidRPr="00160764">
        <w:rPr>
          <w:rFonts w:hint="eastAsia"/>
        </w:rPr>
        <w:t>（五）</w:t>
      </w:r>
      <w:r w:rsidR="00DC00FE" w:rsidRPr="00160764">
        <w:rPr>
          <w:rFonts w:hint="eastAsia"/>
        </w:rPr>
        <w:t>产品技术要求</w:t>
      </w:r>
      <w:bookmarkEnd w:id="8"/>
    </w:p>
    <w:p w:rsidR="00DC00FE" w:rsidRPr="00160764" w:rsidRDefault="00DC00FE" w:rsidP="000876F4">
      <w:pPr>
        <w:autoSpaceDE w:val="0"/>
        <w:autoSpaceDN w:val="0"/>
        <w:adjustRightInd w:val="0"/>
        <w:ind w:firstLineChars="200" w:firstLine="640"/>
        <w:jc w:val="left"/>
        <w:rPr>
          <w:rFonts w:ascii="仿宋" w:eastAsia="仿宋" w:hAnsi="仿宋"/>
          <w:sz w:val="32"/>
          <w:szCs w:val="32"/>
        </w:rPr>
      </w:pPr>
      <w:r w:rsidRPr="00160764">
        <w:rPr>
          <w:rFonts w:ascii="仿宋" w:eastAsia="仿宋" w:hAnsi="仿宋" w:hint="eastAsia"/>
          <w:sz w:val="32"/>
          <w:szCs w:val="32"/>
        </w:rPr>
        <w:t>对于磷酸钙类生物陶瓷，产品技术要求中性能指标至少应考虑各成分含量、钙磷比、晶相分析、红外吸收谱图、结晶度、孔隙率、孔连通率、孔径范围和分布、微量元素极限含量（如以铅计的重金属总量、砷、镉、汞、铅等重金属含量）、外观、尺寸（颗粒型产品的粒度分布）、容重、力学性能（如抗压强度、各向异性等）、浸提液</w:t>
      </w:r>
      <w:r w:rsidRPr="00160764">
        <w:rPr>
          <w:rFonts w:ascii="仿宋" w:eastAsia="仿宋" w:hAnsi="仿宋"/>
          <w:sz w:val="32"/>
          <w:szCs w:val="32"/>
        </w:rPr>
        <w:t>pH值、</w:t>
      </w:r>
      <w:r w:rsidRPr="00160764">
        <w:rPr>
          <w:rFonts w:ascii="仿宋" w:eastAsia="仿宋" w:hAnsi="仿宋" w:hint="eastAsia"/>
          <w:sz w:val="32"/>
          <w:szCs w:val="32"/>
        </w:rPr>
        <w:t>无菌、细菌内毒素等。</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lastRenderedPageBreak/>
        <w:t>对于钙硅类生物活性玻璃，产品技术要求中性能指标至少应考虑各成分含量、晶相分析、红外吸收谱图、体外沉积羟基磷灰石的测定、微量元素极限含量（如以铅计的重金属总量、砷、镉、汞、铅等重金属含量）、外观、尺寸（颗粒型产品的粒度分布）、浸提液</w:t>
      </w:r>
      <w:r w:rsidRPr="00160764">
        <w:rPr>
          <w:rFonts w:ascii="仿宋" w:eastAsia="仿宋" w:hAnsi="仿宋"/>
          <w:sz w:val="32"/>
          <w:szCs w:val="32"/>
        </w:rPr>
        <w:t>pH值、无菌、细菌内毒素等</w:t>
      </w:r>
      <w:r w:rsidRPr="00160764">
        <w:rPr>
          <w:rFonts w:ascii="仿宋" w:eastAsia="仿宋" w:hAnsi="仿宋" w:hint="eastAsia"/>
          <w:sz w:val="32"/>
          <w:szCs w:val="32"/>
        </w:rPr>
        <w:t>。</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对于磷酸钙类骨水泥，产品技术要求中性能指标至少应考虑固相、液相和添加剂各组分的定性、定量指标、磷酸钙类骨水泥初凝时间和终凝时间、固化过程的温度升高、固化后产物的孔隙率、钙磷比、力学性能（如抗压强度等）、浸提液</w:t>
      </w:r>
      <w:r w:rsidRPr="00160764">
        <w:rPr>
          <w:rFonts w:ascii="仿宋" w:eastAsia="仿宋" w:hAnsi="仿宋"/>
          <w:sz w:val="32"/>
          <w:szCs w:val="32"/>
        </w:rPr>
        <w:t>pH值（考虑不同时间点、修改研究资料相关内容）、固相和液相微量元素极限含量（如以铅计的重金属总量、砷、镉、汞、铅含量）、无菌、细菌内毒素等。</w:t>
      </w:r>
      <w:r w:rsidRPr="00160764">
        <w:rPr>
          <w:rFonts w:ascii="仿宋" w:eastAsia="仿宋" w:hAnsi="仿宋" w:hint="eastAsia"/>
          <w:sz w:val="32"/>
          <w:szCs w:val="32"/>
        </w:rPr>
        <w:t>如组成部分为《中国药典》所涵盖的品目，应符合其适用部分。</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以上列举的性能指标仅针对常规产品举例，申请人应根据产品的设计特征和适用范围规定产品的性能指标和试验方法。</w:t>
      </w:r>
    </w:p>
    <w:p w:rsidR="00DC00FE" w:rsidRPr="00160764" w:rsidRDefault="007A1E6F" w:rsidP="00DC00FE">
      <w:pPr>
        <w:pStyle w:val="2"/>
        <w:ind w:firstLineChars="200" w:firstLine="640"/>
      </w:pPr>
      <w:bookmarkStart w:id="9" w:name="_Toc457575413"/>
      <w:r w:rsidRPr="00160764">
        <w:rPr>
          <w:rFonts w:hint="eastAsia"/>
        </w:rPr>
        <w:t>（六）</w:t>
      </w:r>
      <w:r w:rsidR="00DC00FE" w:rsidRPr="00160764">
        <w:rPr>
          <w:rFonts w:hint="eastAsia"/>
        </w:rPr>
        <w:t>产品注册检验报告</w:t>
      </w:r>
      <w:bookmarkEnd w:id="9"/>
    </w:p>
    <w:p w:rsidR="00DC00FE" w:rsidRPr="00160764" w:rsidRDefault="00DC00FE" w:rsidP="000876F4">
      <w:pPr>
        <w:pStyle w:val="Default"/>
        <w:ind w:firstLineChars="236" w:firstLine="755"/>
        <w:jc w:val="both"/>
        <w:rPr>
          <w:rFonts w:ascii="仿宋" w:eastAsia="仿宋" w:hAnsi="仿宋"/>
          <w:sz w:val="32"/>
          <w:szCs w:val="32"/>
        </w:rPr>
      </w:pPr>
      <w:r w:rsidRPr="00160764">
        <w:rPr>
          <w:rFonts w:ascii="仿宋" w:eastAsia="仿宋" w:hAnsi="仿宋" w:cstheme="minorBidi" w:hint="eastAsia"/>
          <w:color w:val="auto"/>
          <w:kern w:val="2"/>
          <w:sz w:val="32"/>
          <w:szCs w:val="32"/>
        </w:rPr>
        <w:t>申请人需选取能够代表本注册单元内其他产品安全性和有效性的典型性产品进行注册检验。典型性产品的考虑因素包括组成材料、结构、制备工艺、主要性能指标的最复杂情形和最差情形等。同一注册单元的典型性产品可以是多个产品。</w:t>
      </w:r>
      <w:r w:rsidRPr="00160764">
        <w:rPr>
          <w:rFonts w:ascii="仿宋" w:eastAsia="仿宋" w:hAnsi="仿宋" w:hint="eastAsia"/>
          <w:sz w:val="32"/>
          <w:szCs w:val="32"/>
        </w:rPr>
        <w:t>申请人需提交具有医疗器械检验资质的医疗器械检验</w:t>
      </w:r>
      <w:r w:rsidRPr="00160764">
        <w:rPr>
          <w:rFonts w:ascii="仿宋" w:eastAsia="仿宋" w:hAnsi="仿宋" w:hint="eastAsia"/>
          <w:sz w:val="32"/>
          <w:szCs w:val="32"/>
        </w:rPr>
        <w:lastRenderedPageBreak/>
        <w:t>机构出具的注册检验报告和预评价意见。</w:t>
      </w:r>
    </w:p>
    <w:p w:rsidR="00DC00FE" w:rsidRPr="00160764" w:rsidRDefault="007A1E6F" w:rsidP="00DC00FE">
      <w:pPr>
        <w:pStyle w:val="2"/>
        <w:ind w:firstLineChars="200" w:firstLine="640"/>
      </w:pPr>
      <w:bookmarkStart w:id="10" w:name="_Toc457575414"/>
      <w:r w:rsidRPr="00160764">
        <w:rPr>
          <w:rFonts w:hint="eastAsia"/>
        </w:rPr>
        <w:t>（七）</w:t>
      </w:r>
      <w:r w:rsidR="00DC00FE" w:rsidRPr="00160764">
        <w:rPr>
          <w:rFonts w:hint="eastAsia"/>
        </w:rPr>
        <w:t>说明书和标签样稿</w:t>
      </w:r>
      <w:bookmarkEnd w:id="10"/>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产品说明书和标签样稿应符合《医疗器械说明书和标签管理规定》的相关规定，还应符合相关国家标准、行业标准的相关要求。</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产品的适用范围、适应证、禁忌症、警告、注意事项等信息应与临床评价资料中确认的相关内容一致。若通过临床试验路径进行临床评价，上述信息应综合考虑临床试验的入选标准、排除标准、观察到的数据和不良反应等因素后制定。产品组成、结构、性能、使用期限等信息应与研究资料一致。</w:t>
      </w:r>
    </w:p>
    <w:p w:rsidR="00DC00FE" w:rsidRPr="00160764" w:rsidRDefault="00DC00FE" w:rsidP="000876F4">
      <w:pPr>
        <w:ind w:firstLineChars="200" w:firstLine="640"/>
        <w:rPr>
          <w:rFonts w:ascii="仿宋" w:eastAsia="仿宋" w:hAnsi="仿宋"/>
          <w:sz w:val="32"/>
          <w:szCs w:val="32"/>
        </w:rPr>
      </w:pPr>
      <w:r w:rsidRPr="00160764">
        <w:rPr>
          <w:rFonts w:ascii="仿宋" w:eastAsia="仿宋" w:hAnsi="仿宋" w:hint="eastAsia"/>
          <w:sz w:val="32"/>
          <w:szCs w:val="32"/>
        </w:rPr>
        <w:t>说明书中需提供申报产品在各种使用情形下与固定装置联合使用的指导。当产品在临床使用时需与其他产品配合，应在说明书予以明确，研究资料中需有可配合使用的证明性资料。说明书中需提示，不应过度填充或注射材料，以避免在填充部位产生压力。对于块状填充材料，说明书中需说明手术时是否可以进行切割，以及切割时保护产品多孔结构的方法。对于磷酸钙</w:t>
      </w:r>
      <w:r w:rsidR="00C226D7">
        <w:rPr>
          <w:rFonts w:ascii="仿宋" w:eastAsia="仿宋" w:hAnsi="仿宋" w:hint="eastAsia"/>
          <w:sz w:val="32"/>
          <w:szCs w:val="32"/>
        </w:rPr>
        <w:t>类</w:t>
      </w:r>
      <w:r w:rsidRPr="00160764">
        <w:rPr>
          <w:rFonts w:ascii="仿宋" w:eastAsia="仿宋" w:hAnsi="仿宋" w:hint="eastAsia"/>
          <w:sz w:val="32"/>
          <w:szCs w:val="32"/>
        </w:rPr>
        <w:t>骨水泥，说明书中需明确产品的工作时间和凝固时间。</w:t>
      </w:r>
    </w:p>
    <w:p w:rsidR="00DC00FE" w:rsidRPr="002236B3" w:rsidRDefault="007A1E6F" w:rsidP="002236B3">
      <w:pPr>
        <w:pStyle w:val="1"/>
        <w:ind w:firstLineChars="200" w:firstLine="640"/>
        <w:rPr>
          <w:sz w:val="32"/>
          <w:szCs w:val="32"/>
        </w:rPr>
      </w:pPr>
      <w:bookmarkStart w:id="11" w:name="_Toc436125715"/>
      <w:bookmarkStart w:id="12" w:name="_Toc457575415"/>
      <w:r w:rsidRPr="002236B3">
        <w:rPr>
          <w:rFonts w:hint="eastAsia"/>
          <w:sz w:val="32"/>
          <w:szCs w:val="32"/>
        </w:rPr>
        <w:t>五．</w:t>
      </w:r>
      <w:r w:rsidRPr="002236B3">
        <w:rPr>
          <w:rFonts w:hint="eastAsia"/>
          <w:sz w:val="32"/>
          <w:szCs w:val="32"/>
        </w:rPr>
        <w:t xml:space="preserve"> </w:t>
      </w:r>
      <w:r w:rsidR="00DC00FE" w:rsidRPr="002236B3">
        <w:rPr>
          <w:rFonts w:hint="eastAsia"/>
          <w:sz w:val="32"/>
          <w:szCs w:val="32"/>
        </w:rPr>
        <w:t>参考资料</w:t>
      </w:r>
      <w:bookmarkEnd w:id="11"/>
      <w:bookmarkEnd w:id="12"/>
    </w:p>
    <w:p w:rsidR="00DC00FE" w:rsidRPr="00160764" w:rsidRDefault="00DC00FE" w:rsidP="000876F4">
      <w:pPr>
        <w:pStyle w:val="a5"/>
        <w:ind w:firstLineChars="183" w:firstLine="586"/>
        <w:rPr>
          <w:rFonts w:ascii="仿宋" w:eastAsia="仿宋" w:hAnsi="仿宋"/>
          <w:sz w:val="32"/>
          <w:szCs w:val="32"/>
        </w:rPr>
      </w:pPr>
      <w:r w:rsidRPr="00160764">
        <w:rPr>
          <w:rFonts w:ascii="仿宋" w:eastAsia="仿宋" w:hAnsi="仿宋"/>
          <w:sz w:val="32"/>
          <w:szCs w:val="32"/>
        </w:rPr>
        <w:t>1.</w:t>
      </w:r>
      <w:r w:rsidRPr="00160764">
        <w:rPr>
          <w:rFonts w:ascii="仿宋" w:eastAsia="仿宋" w:hAnsi="仿宋" w:hint="eastAsia"/>
          <w:sz w:val="32"/>
          <w:szCs w:val="32"/>
        </w:rPr>
        <w:t>《医疗器械监督管理条例》（中华人民共和国国务院令第</w:t>
      </w:r>
      <w:r w:rsidRPr="00160764">
        <w:rPr>
          <w:rFonts w:ascii="仿宋" w:eastAsia="仿宋" w:hAnsi="仿宋"/>
          <w:sz w:val="32"/>
          <w:szCs w:val="32"/>
        </w:rPr>
        <w:t>650号）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2.</w:t>
      </w:r>
      <w:r w:rsidRPr="00160764">
        <w:rPr>
          <w:rFonts w:ascii="仿宋" w:eastAsia="仿宋" w:hAnsi="仿宋" w:hint="eastAsia"/>
          <w:sz w:val="32"/>
          <w:szCs w:val="32"/>
        </w:rPr>
        <w:t>《医疗器械注册管理办法》（国家食品药品监督管理总</w:t>
      </w:r>
      <w:r w:rsidRPr="00160764">
        <w:rPr>
          <w:rFonts w:ascii="仿宋" w:eastAsia="仿宋" w:hAnsi="仿宋" w:hint="eastAsia"/>
          <w:sz w:val="32"/>
          <w:szCs w:val="32"/>
        </w:rPr>
        <w:lastRenderedPageBreak/>
        <w:t>局令第</w:t>
      </w:r>
      <w:r w:rsidRPr="00160764">
        <w:rPr>
          <w:rFonts w:ascii="仿宋" w:eastAsia="仿宋" w:hAnsi="仿宋"/>
          <w:sz w:val="32"/>
          <w:szCs w:val="32"/>
        </w:rPr>
        <w:t>4号）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3.</w:t>
      </w:r>
      <w:r w:rsidRPr="00160764">
        <w:rPr>
          <w:rFonts w:ascii="仿宋" w:eastAsia="仿宋" w:hAnsi="仿宋" w:hint="eastAsia"/>
          <w:sz w:val="32"/>
          <w:szCs w:val="32"/>
        </w:rPr>
        <w:t>《医疗器械说明书和标签管理规定》（国家食品药品监督管理总局令第</w:t>
      </w:r>
      <w:r w:rsidRPr="00160764">
        <w:rPr>
          <w:rFonts w:ascii="仿宋" w:eastAsia="仿宋" w:hAnsi="仿宋"/>
          <w:sz w:val="32"/>
          <w:szCs w:val="32"/>
        </w:rPr>
        <w:t>6号）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4.</w:t>
      </w:r>
      <w:r w:rsidRPr="00160764">
        <w:rPr>
          <w:rFonts w:ascii="仿宋" w:eastAsia="仿宋" w:hAnsi="仿宋" w:hint="eastAsia"/>
          <w:sz w:val="32"/>
          <w:szCs w:val="32"/>
        </w:rPr>
        <w:t>《医疗器械分类规则》（国家食品药品监督管理总局令第</w:t>
      </w:r>
      <w:r w:rsidRPr="00160764">
        <w:rPr>
          <w:rFonts w:ascii="仿宋" w:eastAsia="仿宋" w:hAnsi="仿宋"/>
          <w:sz w:val="32"/>
          <w:szCs w:val="32"/>
        </w:rPr>
        <w:t>15号）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5.</w:t>
      </w:r>
      <w:r w:rsidRPr="00160764">
        <w:rPr>
          <w:rFonts w:ascii="仿宋" w:eastAsia="仿宋" w:hAnsi="仿宋" w:hint="eastAsia"/>
          <w:sz w:val="32"/>
          <w:szCs w:val="32"/>
        </w:rPr>
        <w:t>《医疗器械通用名称命名规则》（国家食品药品监督管理总局令第</w:t>
      </w:r>
      <w:r w:rsidRPr="00160764">
        <w:rPr>
          <w:rFonts w:ascii="仿宋" w:eastAsia="仿宋" w:hAnsi="仿宋"/>
          <w:sz w:val="32"/>
          <w:szCs w:val="32"/>
        </w:rPr>
        <w:t>19号</w:t>
      </w:r>
      <w:r w:rsidRPr="00160764">
        <w:rPr>
          <w:rFonts w:ascii="仿宋" w:eastAsia="仿宋" w:hAnsi="仿宋" w:hint="eastAsia"/>
          <w:sz w:val="32"/>
          <w:szCs w:val="32"/>
        </w:rPr>
        <w:t>）</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6.</w:t>
      </w:r>
      <w:r w:rsidRPr="00160764">
        <w:rPr>
          <w:rFonts w:ascii="仿宋" w:eastAsia="仿宋" w:hAnsi="仿宋" w:hint="eastAsia"/>
          <w:sz w:val="32"/>
          <w:szCs w:val="32"/>
        </w:rPr>
        <w:t>《医疗器械临床试验质量管理规范》（国家食品药品监督管理总局令第</w:t>
      </w:r>
      <w:r w:rsidRPr="00160764">
        <w:rPr>
          <w:rFonts w:ascii="仿宋" w:eastAsia="仿宋" w:hAnsi="仿宋"/>
          <w:sz w:val="32"/>
          <w:szCs w:val="32"/>
        </w:rPr>
        <w:t>25号）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7.</w:t>
      </w:r>
      <w:r w:rsidRPr="00160764">
        <w:rPr>
          <w:rFonts w:ascii="仿宋" w:eastAsia="仿宋" w:hAnsi="仿宋" w:hint="eastAsia"/>
          <w:sz w:val="32"/>
          <w:szCs w:val="32"/>
        </w:rPr>
        <w:t>《关于公布医疗器械注册申报资料要求和批准证明文件格式的公告》（国家食品药品监督管理总局公告</w:t>
      </w:r>
      <w:r w:rsidRPr="00160764">
        <w:rPr>
          <w:rFonts w:ascii="仿宋" w:eastAsia="仿宋" w:hAnsi="仿宋"/>
          <w:sz w:val="32"/>
          <w:szCs w:val="32"/>
        </w:rPr>
        <w:t>2014年第43号）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8.</w:t>
      </w:r>
      <w:r w:rsidRPr="00160764">
        <w:rPr>
          <w:rFonts w:ascii="仿宋" w:eastAsia="仿宋" w:hAnsi="仿宋" w:hint="eastAsia"/>
          <w:sz w:val="32"/>
          <w:szCs w:val="32"/>
        </w:rPr>
        <w:t>《医疗器械临床评价技术指导原则》（国家食品药品监督管理总局通告</w:t>
      </w:r>
      <w:r w:rsidRPr="00160764">
        <w:rPr>
          <w:rFonts w:ascii="仿宋" w:eastAsia="仿宋" w:hAnsi="仿宋"/>
          <w:sz w:val="32"/>
          <w:szCs w:val="32"/>
        </w:rPr>
        <w:t>2015年第14号）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9.《无源植入性医疗器械货架寿命申报资料指导原则》（食药监办械函〔2011〕116号）</w:t>
      </w:r>
    </w:p>
    <w:p w:rsidR="00DC00FE" w:rsidRPr="00160764" w:rsidRDefault="00DC00FE" w:rsidP="000876F4">
      <w:pPr>
        <w:pStyle w:val="a5"/>
        <w:ind w:firstLineChars="133" w:firstLine="426"/>
        <w:rPr>
          <w:rFonts w:ascii="仿宋" w:eastAsia="仿宋" w:hAnsi="仿宋"/>
          <w:sz w:val="32"/>
          <w:szCs w:val="32"/>
        </w:rPr>
      </w:pPr>
      <w:r w:rsidRPr="00160764">
        <w:rPr>
          <w:rFonts w:ascii="仿宋" w:eastAsia="仿宋" w:hAnsi="仿宋"/>
          <w:sz w:val="32"/>
          <w:szCs w:val="32"/>
        </w:rPr>
        <w:t xml:space="preserve">10.YY/T 0316《医疗器械 </w:t>
      </w:r>
      <w:r w:rsidRPr="00160764">
        <w:rPr>
          <w:rFonts w:ascii="仿宋" w:eastAsia="仿宋" w:hAnsi="仿宋" w:hint="eastAsia"/>
          <w:sz w:val="32"/>
          <w:szCs w:val="32"/>
        </w:rPr>
        <w:t>风险管理对医疗器械的应用》</w:t>
      </w:r>
    </w:p>
    <w:p w:rsidR="00DC00FE" w:rsidRPr="00160764" w:rsidRDefault="00DC00FE" w:rsidP="000876F4">
      <w:pPr>
        <w:pStyle w:val="a5"/>
        <w:ind w:firstLineChars="133" w:firstLine="426"/>
        <w:rPr>
          <w:rFonts w:ascii="仿宋" w:eastAsia="仿宋" w:hAnsi="仿宋"/>
          <w:sz w:val="32"/>
          <w:szCs w:val="32"/>
        </w:rPr>
      </w:pPr>
    </w:p>
    <w:p w:rsidR="00DC19A1" w:rsidRPr="00160764" w:rsidRDefault="00DC19A1" w:rsidP="00176ABF">
      <w:pPr>
        <w:ind w:firstLine="279"/>
        <w:rPr>
          <w:rFonts w:ascii="仿宋" w:eastAsia="仿宋" w:hAnsi="仿宋"/>
          <w:sz w:val="32"/>
          <w:szCs w:val="32"/>
        </w:rPr>
      </w:pPr>
    </w:p>
    <w:p w:rsidR="00DC00FE" w:rsidRPr="00160764" w:rsidRDefault="00DC00FE" w:rsidP="000876F4">
      <w:pPr>
        <w:ind w:firstLineChars="200" w:firstLine="640"/>
        <w:jc w:val="left"/>
        <w:rPr>
          <w:rFonts w:ascii="仿宋" w:eastAsia="仿宋" w:hAnsi="仿宋"/>
          <w:sz w:val="32"/>
          <w:szCs w:val="32"/>
        </w:rPr>
      </w:pPr>
    </w:p>
    <w:p w:rsidR="00E65771" w:rsidRPr="00160764" w:rsidRDefault="00E65771" w:rsidP="00685941">
      <w:pPr>
        <w:rPr>
          <w:rFonts w:ascii="仿宋" w:eastAsia="仿宋" w:hAnsi="仿宋"/>
          <w:b/>
          <w:sz w:val="32"/>
          <w:szCs w:val="32"/>
        </w:rPr>
      </w:pPr>
    </w:p>
    <w:p w:rsidR="00E65771" w:rsidRPr="00160764" w:rsidRDefault="00160764" w:rsidP="00160764">
      <w:pPr>
        <w:widowControl/>
        <w:jc w:val="left"/>
        <w:rPr>
          <w:rFonts w:ascii="仿宋" w:eastAsia="仿宋" w:hAnsi="仿宋"/>
          <w:b/>
          <w:sz w:val="32"/>
          <w:szCs w:val="32"/>
        </w:rPr>
      </w:pPr>
      <w:r w:rsidRPr="00160764">
        <w:rPr>
          <w:rFonts w:ascii="仿宋" w:eastAsia="仿宋" w:hAnsi="仿宋"/>
          <w:b/>
          <w:sz w:val="32"/>
          <w:szCs w:val="32"/>
        </w:rPr>
        <w:br w:type="page"/>
      </w:r>
    </w:p>
    <w:p w:rsidR="00160764" w:rsidRPr="002236B3" w:rsidRDefault="00DC00FE" w:rsidP="00160764">
      <w:pPr>
        <w:pStyle w:val="1"/>
        <w:rPr>
          <w:sz w:val="32"/>
          <w:szCs w:val="32"/>
        </w:rPr>
      </w:pPr>
      <w:bookmarkStart w:id="13" w:name="_Toc457575416"/>
      <w:r w:rsidRPr="002236B3">
        <w:rPr>
          <w:rFonts w:hint="eastAsia"/>
          <w:sz w:val="32"/>
          <w:szCs w:val="32"/>
        </w:rPr>
        <w:lastRenderedPageBreak/>
        <w:t>附录</w:t>
      </w:r>
      <w:r w:rsidR="00160764" w:rsidRPr="002236B3">
        <w:rPr>
          <w:sz w:val="32"/>
          <w:szCs w:val="32"/>
        </w:rPr>
        <w:t>:</w:t>
      </w:r>
      <w:bookmarkEnd w:id="13"/>
    </w:p>
    <w:p w:rsidR="00D03994" w:rsidRPr="00160764" w:rsidRDefault="00DC00FE" w:rsidP="00F35E69">
      <w:pPr>
        <w:jc w:val="center"/>
        <w:rPr>
          <w:rFonts w:ascii="仿宋" w:eastAsia="仿宋" w:hAnsi="仿宋"/>
          <w:b/>
          <w:sz w:val="32"/>
          <w:szCs w:val="32"/>
        </w:rPr>
      </w:pPr>
      <w:r w:rsidRPr="00160764">
        <w:rPr>
          <w:rFonts w:ascii="仿宋" w:eastAsia="仿宋" w:hAnsi="仿宋" w:hint="eastAsia"/>
          <w:b/>
          <w:sz w:val="32"/>
          <w:szCs w:val="32"/>
        </w:rPr>
        <w:t>钙磷</w:t>
      </w:r>
      <w:r w:rsidRPr="00160764">
        <w:rPr>
          <w:rFonts w:ascii="仿宋" w:eastAsia="仿宋" w:hAnsi="仿宋"/>
          <w:b/>
          <w:sz w:val="32"/>
          <w:szCs w:val="32"/>
        </w:rPr>
        <w:t>/硅类骨</w:t>
      </w:r>
      <w:r w:rsidR="00F85EC2" w:rsidRPr="00160764">
        <w:rPr>
          <w:rFonts w:ascii="仿宋" w:eastAsia="仿宋" w:hAnsi="仿宋"/>
          <w:b/>
          <w:sz w:val="32"/>
          <w:szCs w:val="32"/>
        </w:rPr>
        <w:t>填充材料</w:t>
      </w:r>
      <w:r w:rsidRPr="00160764">
        <w:rPr>
          <w:rFonts w:ascii="仿宋" w:eastAsia="仿宋" w:hAnsi="仿宋" w:hint="eastAsia"/>
          <w:b/>
          <w:sz w:val="32"/>
          <w:szCs w:val="32"/>
        </w:rPr>
        <w:t>风险管理资料要求</w:t>
      </w:r>
    </w:p>
    <w:p w:rsidR="00D03994" w:rsidRPr="00160764" w:rsidRDefault="00D03994" w:rsidP="00D03994">
      <w:pPr>
        <w:jc w:val="left"/>
        <w:rPr>
          <w:rFonts w:ascii="仿宋" w:eastAsia="仿宋" w:hAnsi="仿宋"/>
          <w:sz w:val="32"/>
          <w:szCs w:val="32"/>
        </w:rPr>
      </w:pP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一、总体要求</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需提供产品上市前对其风险管理活动进行全面评审所形成的风险管理报告。风险管理报告应由生产企业的最高管理者（法人）或其授权的代表签字批准。</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风险管理报告需说明：风险管理计划已被适当地实施；综合剩余风险是可接受的；已有恰当的方法获得与产品相关、出厂后流通和临床应用的信息。风险管理报告还需说明：在产品研发初期阶段形成的风险管理计划；已识别了产品有关的可能危害，并对危害产生的风险进行了估计和评价；在降低风险的控制措施方面，考虑了相关标准，并有针对性地实施了技术和管理方面的措施；通过产品的性能测试、生产工艺的确认及验证、相关文件的审查、试生产等活动对风险控制措施的有效性进行验证；对产品的安全性作出承诺。</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二、风险管理报告内容</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（一）职责权限</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需明确参与风险管理活动的成员，包括风险分析人员、风险评价人员、风险控制措施制定人员及验证人员、风险管理过程评审人员以及风险管理报告的编制及审批人员，列出其姓名、职务及责任范围。上述人员应具有与风险管理任务</w:t>
      </w:r>
      <w:r w:rsidRPr="00160764">
        <w:rPr>
          <w:rFonts w:ascii="仿宋" w:eastAsia="仿宋" w:hAnsi="仿宋" w:hint="eastAsia"/>
          <w:sz w:val="32"/>
          <w:szCs w:val="32"/>
        </w:rPr>
        <w:lastRenderedPageBreak/>
        <w:t>相适应的知识和经验。</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（二）产品描述</w:t>
      </w:r>
    </w:p>
    <w:p w:rsidR="00D03994" w:rsidRPr="00160764" w:rsidRDefault="00DC00FE" w:rsidP="00EF71BC">
      <w:pPr>
        <w:ind w:firstLine="585"/>
        <w:rPr>
          <w:rFonts w:ascii="仿宋" w:eastAsia="仿宋" w:hAnsi="仿宋"/>
          <w:sz w:val="32"/>
          <w:szCs w:val="32"/>
        </w:rPr>
      </w:pPr>
      <w:r w:rsidRPr="00160764">
        <w:rPr>
          <w:rFonts w:ascii="仿宋" w:eastAsia="仿宋" w:hAnsi="仿宋" w:hint="eastAsia"/>
          <w:sz w:val="32"/>
          <w:szCs w:val="32"/>
        </w:rPr>
        <w:t>描述产品的设计原理、制造原理、降解原理（如适用），各组成成分、含量、不同型号产品的外形结构特征、产品的内部多孔结构几何特征，包括孔隙率、显气孔率、孔连通率、平均孔径、孔径分布等。</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（三）产品的安全特征判定</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需按照</w:t>
      </w:r>
      <w:r w:rsidRPr="00160764">
        <w:rPr>
          <w:rFonts w:ascii="仿宋" w:eastAsia="仿宋" w:hAnsi="仿宋"/>
          <w:sz w:val="32"/>
          <w:szCs w:val="32"/>
        </w:rPr>
        <w:t>YY/T 0316《医疗器械风险管理对医疗器械的应用》附录C提示的问题，</w:t>
      </w:r>
      <w:r w:rsidRPr="00160764">
        <w:rPr>
          <w:rFonts w:ascii="仿宋" w:eastAsia="仿宋" w:hAnsi="仿宋" w:hint="eastAsia"/>
          <w:sz w:val="32"/>
          <w:szCs w:val="32"/>
        </w:rPr>
        <w:t>结合实际情况对产品的安全特征做出描述；产品如存在附录</w:t>
      </w:r>
      <w:r w:rsidRPr="00160764">
        <w:rPr>
          <w:rFonts w:ascii="仿宋" w:eastAsia="仿宋" w:hAnsi="仿宋"/>
          <w:sz w:val="32"/>
          <w:szCs w:val="32"/>
        </w:rPr>
        <w:t>C以外的可能影响安全特征的情况，也应作出说明。最终形成《产品安全特征清单》。</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（四）产品的可能危害判定</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需在《产品安全特征清单》的基础上，系统判定产品在正常和故障两种条件下的可预见危害。并对危害的成因及后果进行分析，即说明危害、可预见事件序列、危害处境和可能发生的损害之间的关系。形成一份产品可预见的危害及危害分析清单。</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（五）对危害清单中危害处境下的风险进行风险估计和风险评价</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需明确风险可接受准则，并对危害发生的概率和危害的严重程度予以明确定义。在确定风险可接受准则时，需充分考虑国家标准、行业标准中的有关规定。生产企业需依据风</w:t>
      </w:r>
      <w:r w:rsidRPr="00160764">
        <w:rPr>
          <w:rFonts w:ascii="仿宋" w:eastAsia="仿宋" w:hAnsi="仿宋" w:hint="eastAsia"/>
          <w:sz w:val="32"/>
          <w:szCs w:val="32"/>
        </w:rPr>
        <w:lastRenderedPageBreak/>
        <w:t>险可接受准则对危害清单中每一危害处境下的风险进行风险估计和风险评价。</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（六）降低风险的控制措施</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需对经风险评价后不可接受的、或可进一步降低的风险实施控制措施。在制定控制措施方案时，需充分考虑国家标准、行业标准中的有关规定。需确保降低风险的控制措施在研发初期得到有效输入，并应对措施的有效性实施验证。</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（七）需对采取控制措施后的剩余风险以及是否引发新的风险进行评价</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上述风险评价结果、降低风险的控制措施、控制措施的验证、剩余风险评价等信息记入《风险评价、风险控制措施以及剩余风险评价汇总表》中。</w:t>
      </w:r>
    </w:p>
    <w:p w:rsidR="00DC00FE" w:rsidRPr="00160764" w:rsidRDefault="00DC00FE" w:rsidP="000876F4">
      <w:pPr>
        <w:ind w:firstLineChars="200" w:firstLine="640"/>
        <w:jc w:val="left"/>
        <w:rPr>
          <w:rFonts w:ascii="仿宋" w:eastAsia="仿宋" w:hAnsi="仿宋"/>
          <w:sz w:val="32"/>
          <w:szCs w:val="32"/>
        </w:rPr>
      </w:pPr>
      <w:r w:rsidRPr="00160764">
        <w:rPr>
          <w:rFonts w:ascii="仿宋" w:eastAsia="仿宋" w:hAnsi="仿宋" w:hint="eastAsia"/>
          <w:sz w:val="32"/>
          <w:szCs w:val="32"/>
        </w:rPr>
        <w:t>（八）结论</w:t>
      </w:r>
    </w:p>
    <w:p w:rsidR="00DC00FE" w:rsidRPr="00160764" w:rsidRDefault="00DC00FE" w:rsidP="000876F4">
      <w:pPr>
        <w:ind w:firstLineChars="200" w:firstLine="640"/>
        <w:jc w:val="left"/>
        <w:rPr>
          <w:rFonts w:ascii="仿宋" w:eastAsia="仿宋" w:hAnsi="仿宋"/>
          <w:sz w:val="32"/>
          <w:szCs w:val="32"/>
          <w:u w:val="single"/>
        </w:rPr>
      </w:pPr>
      <w:r w:rsidRPr="00160764">
        <w:rPr>
          <w:rFonts w:ascii="仿宋" w:eastAsia="仿宋" w:hAnsi="仿宋" w:hint="eastAsia"/>
          <w:sz w:val="32"/>
          <w:szCs w:val="32"/>
        </w:rPr>
        <w:t>需对综合剩余风险是否可接受做出结论，并对已有恰当的方法获得产品相关、出厂后流通和临床应用的信息进行阐述并做出承诺。</w:t>
      </w:r>
    </w:p>
    <w:p w:rsidR="00D03994" w:rsidRPr="00160764" w:rsidRDefault="00D03994" w:rsidP="00D03994">
      <w:pPr>
        <w:jc w:val="left"/>
        <w:rPr>
          <w:rFonts w:ascii="仿宋" w:eastAsia="仿宋" w:hAnsi="仿宋"/>
          <w:sz w:val="32"/>
          <w:szCs w:val="32"/>
        </w:rPr>
      </w:pPr>
    </w:p>
    <w:p w:rsidR="00C062AC" w:rsidRPr="00160764" w:rsidRDefault="00C062AC" w:rsidP="000354B6">
      <w:pPr>
        <w:jc w:val="left"/>
        <w:rPr>
          <w:rFonts w:ascii="仿宋" w:eastAsia="仿宋" w:hAnsi="仿宋"/>
          <w:sz w:val="32"/>
          <w:szCs w:val="32"/>
        </w:rPr>
      </w:pPr>
    </w:p>
    <w:p w:rsidR="00C062AC" w:rsidRPr="00160764" w:rsidRDefault="00C062AC" w:rsidP="000354B6">
      <w:pPr>
        <w:jc w:val="left"/>
        <w:rPr>
          <w:rFonts w:ascii="仿宋" w:eastAsia="仿宋" w:hAnsi="仿宋"/>
          <w:sz w:val="32"/>
          <w:szCs w:val="32"/>
        </w:rPr>
      </w:pPr>
    </w:p>
    <w:p w:rsidR="003453F3" w:rsidRPr="00160764" w:rsidRDefault="003453F3" w:rsidP="000354B6">
      <w:pPr>
        <w:jc w:val="left"/>
        <w:rPr>
          <w:rFonts w:ascii="仿宋" w:eastAsia="仿宋" w:hAnsi="仿宋"/>
          <w:sz w:val="32"/>
          <w:szCs w:val="32"/>
        </w:rPr>
      </w:pPr>
    </w:p>
    <w:p w:rsidR="003453F3" w:rsidRPr="00160764" w:rsidRDefault="003453F3" w:rsidP="000354B6">
      <w:pPr>
        <w:jc w:val="left"/>
        <w:rPr>
          <w:rFonts w:ascii="仿宋" w:eastAsia="仿宋" w:hAnsi="仿宋"/>
          <w:sz w:val="32"/>
          <w:szCs w:val="32"/>
        </w:rPr>
      </w:pPr>
    </w:p>
    <w:p w:rsidR="003453F3" w:rsidRPr="00160764" w:rsidRDefault="003453F3" w:rsidP="000354B6">
      <w:pPr>
        <w:jc w:val="left"/>
        <w:rPr>
          <w:rFonts w:ascii="仿宋" w:eastAsia="仿宋" w:hAnsi="仿宋"/>
          <w:sz w:val="32"/>
          <w:szCs w:val="32"/>
        </w:rPr>
      </w:pPr>
    </w:p>
    <w:sectPr w:rsidR="003453F3" w:rsidRPr="00160764" w:rsidSect="004771A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D71" w:rsidRDefault="005B3D71" w:rsidP="009B4D2B">
      <w:r>
        <w:separator/>
      </w:r>
    </w:p>
  </w:endnote>
  <w:endnote w:type="continuationSeparator" w:id="1">
    <w:p w:rsidR="005B3D71" w:rsidRDefault="005B3D71" w:rsidP="009B4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1AE" w:rsidRDefault="004771AE">
    <w:pPr>
      <w:pStyle w:val="a4"/>
      <w:jc w:val="right"/>
    </w:pPr>
  </w:p>
  <w:p w:rsidR="0037445E" w:rsidRDefault="0037445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590918"/>
      <w:docPartObj>
        <w:docPartGallery w:val="Page Numbers (Bottom of Page)"/>
        <w:docPartUnique/>
      </w:docPartObj>
    </w:sdtPr>
    <w:sdtContent>
      <w:p w:rsidR="004771AE" w:rsidRDefault="00A51A8F">
        <w:pPr>
          <w:pStyle w:val="a4"/>
          <w:jc w:val="right"/>
        </w:pPr>
        <w:r>
          <w:fldChar w:fldCharType="begin"/>
        </w:r>
        <w:r w:rsidR="004771AE">
          <w:instrText xml:space="preserve"> PAGE   \* MERGEFORMAT </w:instrText>
        </w:r>
        <w:r>
          <w:fldChar w:fldCharType="separate"/>
        </w:r>
        <w:r w:rsidR="00B53E6F" w:rsidRPr="00B53E6F">
          <w:rPr>
            <w:noProof/>
            <w:lang w:val="zh-CN"/>
          </w:rPr>
          <w:t>23</w:t>
        </w:r>
        <w:r>
          <w:fldChar w:fldCharType="end"/>
        </w:r>
      </w:p>
    </w:sdtContent>
  </w:sdt>
  <w:p w:rsidR="004771AE" w:rsidRDefault="004771A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D71" w:rsidRDefault="005B3D71" w:rsidP="009B4D2B">
      <w:r>
        <w:separator/>
      </w:r>
    </w:p>
  </w:footnote>
  <w:footnote w:type="continuationSeparator" w:id="1">
    <w:p w:rsidR="005B3D71" w:rsidRDefault="005B3D71" w:rsidP="009B4D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75C4"/>
    <w:multiLevelType w:val="hybridMultilevel"/>
    <w:tmpl w:val="BE5AF4FE"/>
    <w:lvl w:ilvl="0" w:tplc="B89263E4">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764216"/>
    <w:multiLevelType w:val="hybridMultilevel"/>
    <w:tmpl w:val="7438FE6C"/>
    <w:lvl w:ilvl="0" w:tplc="DA6632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37BB0"/>
    <w:multiLevelType w:val="hybridMultilevel"/>
    <w:tmpl w:val="B9CA1EDA"/>
    <w:lvl w:ilvl="0" w:tplc="3B801DEE">
      <w:start w:val="1"/>
      <w:numFmt w:val="decimal"/>
      <w:lvlText w:val="%1."/>
      <w:lvlJc w:val="left"/>
      <w:pPr>
        <w:ind w:left="1353"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nsid w:val="11C3149C"/>
    <w:multiLevelType w:val="hybridMultilevel"/>
    <w:tmpl w:val="4FF25AA8"/>
    <w:lvl w:ilvl="0" w:tplc="125CDB80">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4">
    <w:nsid w:val="12DE7E5A"/>
    <w:multiLevelType w:val="hybridMultilevel"/>
    <w:tmpl w:val="A678F0FE"/>
    <w:lvl w:ilvl="0" w:tplc="9B9AE892">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18595117"/>
    <w:multiLevelType w:val="hybridMultilevel"/>
    <w:tmpl w:val="C8E47E18"/>
    <w:lvl w:ilvl="0" w:tplc="5E2C43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DB3B0E"/>
    <w:multiLevelType w:val="hybridMultilevel"/>
    <w:tmpl w:val="A678F0FE"/>
    <w:lvl w:ilvl="0" w:tplc="9B9AE892">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26537D7D"/>
    <w:multiLevelType w:val="hybridMultilevel"/>
    <w:tmpl w:val="01EADE6A"/>
    <w:lvl w:ilvl="0" w:tplc="0409000F">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8">
    <w:nsid w:val="270C2A4E"/>
    <w:multiLevelType w:val="hybridMultilevel"/>
    <w:tmpl w:val="AD7E6F36"/>
    <w:lvl w:ilvl="0" w:tplc="50100010">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29061037"/>
    <w:multiLevelType w:val="hybridMultilevel"/>
    <w:tmpl w:val="C05CFEB4"/>
    <w:lvl w:ilvl="0" w:tplc="A2D09AA8">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2CB4418D"/>
    <w:multiLevelType w:val="hybridMultilevel"/>
    <w:tmpl w:val="5156A706"/>
    <w:lvl w:ilvl="0" w:tplc="CFAA53C6">
      <w:start w:val="2"/>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1">
    <w:nsid w:val="2EFA64E6"/>
    <w:multiLevelType w:val="hybridMultilevel"/>
    <w:tmpl w:val="1D0E2AB0"/>
    <w:lvl w:ilvl="0" w:tplc="A58A1EA6">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2">
    <w:nsid w:val="38001E6B"/>
    <w:multiLevelType w:val="hybridMultilevel"/>
    <w:tmpl w:val="DC50A158"/>
    <w:lvl w:ilvl="0" w:tplc="66EE198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38C222FD"/>
    <w:multiLevelType w:val="hybridMultilevel"/>
    <w:tmpl w:val="826CE054"/>
    <w:lvl w:ilvl="0" w:tplc="733EAEBA">
      <w:start w:val="1"/>
      <w:numFmt w:val="japaneseCounting"/>
      <w:lvlText w:val="%1."/>
      <w:lvlJc w:val="left"/>
      <w:pPr>
        <w:ind w:left="405" w:hanging="40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C15787"/>
    <w:multiLevelType w:val="hybridMultilevel"/>
    <w:tmpl w:val="1C32F2DA"/>
    <w:lvl w:ilvl="0" w:tplc="78D4BB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4A5107"/>
    <w:multiLevelType w:val="hybridMultilevel"/>
    <w:tmpl w:val="27D20FB0"/>
    <w:lvl w:ilvl="0" w:tplc="B27EFA68">
      <w:start w:val="1"/>
      <w:numFmt w:val="japaneseCounting"/>
      <w:lvlText w:val="（%1）"/>
      <w:lvlJc w:val="left"/>
      <w:pPr>
        <w:ind w:left="1665" w:hanging="108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6">
    <w:nsid w:val="3BB9762D"/>
    <w:multiLevelType w:val="hybridMultilevel"/>
    <w:tmpl w:val="7EC4B15C"/>
    <w:lvl w:ilvl="0" w:tplc="7A7EC490">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7">
    <w:nsid w:val="428471F7"/>
    <w:multiLevelType w:val="hybridMultilevel"/>
    <w:tmpl w:val="97CAC00C"/>
    <w:lvl w:ilvl="0" w:tplc="214253D6">
      <w:start w:val="1"/>
      <w:numFmt w:val="decimalEnclosedCircle"/>
      <w:lvlText w:val="%1"/>
      <w:lvlJc w:val="left"/>
      <w:pPr>
        <w:ind w:left="1350" w:hanging="75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482E5B43"/>
    <w:multiLevelType w:val="hybridMultilevel"/>
    <w:tmpl w:val="CB16C05E"/>
    <w:lvl w:ilvl="0" w:tplc="0494F3F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nsid w:val="49311AAA"/>
    <w:multiLevelType w:val="hybridMultilevel"/>
    <w:tmpl w:val="3BA80C32"/>
    <w:lvl w:ilvl="0" w:tplc="5352DCB4">
      <w:start w:val="2"/>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535B0FB8"/>
    <w:multiLevelType w:val="hybridMultilevel"/>
    <w:tmpl w:val="25EC3D28"/>
    <w:lvl w:ilvl="0" w:tplc="B110557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681684B"/>
    <w:multiLevelType w:val="hybridMultilevel"/>
    <w:tmpl w:val="19786C2C"/>
    <w:lvl w:ilvl="0" w:tplc="8E086E98">
      <w:start w:val="2"/>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58377604"/>
    <w:multiLevelType w:val="hybridMultilevel"/>
    <w:tmpl w:val="D5A83D88"/>
    <w:lvl w:ilvl="0" w:tplc="4E1ACEF2">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5EFC211C"/>
    <w:multiLevelType w:val="hybridMultilevel"/>
    <w:tmpl w:val="848C78AA"/>
    <w:lvl w:ilvl="0" w:tplc="5C3258F8">
      <w:start w:val="1"/>
      <w:numFmt w:val="decimal"/>
      <w:lvlText w:val="（%1）"/>
      <w:lvlJc w:val="left"/>
      <w:pPr>
        <w:ind w:left="2400" w:hanging="108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4">
    <w:nsid w:val="64833EEA"/>
    <w:multiLevelType w:val="hybridMultilevel"/>
    <w:tmpl w:val="4558C78A"/>
    <w:lvl w:ilvl="0" w:tplc="CE3099A2">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66D260CD"/>
    <w:multiLevelType w:val="hybridMultilevel"/>
    <w:tmpl w:val="6AC20768"/>
    <w:lvl w:ilvl="0" w:tplc="5F48E352">
      <w:start w:val="1"/>
      <w:numFmt w:val="decimalEnclosedCircle"/>
      <w:lvlText w:val="%1"/>
      <w:lvlJc w:val="left"/>
      <w:pPr>
        <w:ind w:left="1288"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6B590924"/>
    <w:multiLevelType w:val="hybridMultilevel"/>
    <w:tmpl w:val="D66ECF16"/>
    <w:lvl w:ilvl="0" w:tplc="E3E21576">
      <w:start w:val="1"/>
      <w:numFmt w:val="decimal"/>
      <w:lvlText w:val="（%1）"/>
      <w:lvlJc w:val="left"/>
      <w:pPr>
        <w:ind w:left="2029" w:hanging="13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7">
    <w:nsid w:val="6DEE13A4"/>
    <w:multiLevelType w:val="hybridMultilevel"/>
    <w:tmpl w:val="ED94E330"/>
    <w:lvl w:ilvl="0" w:tplc="DE562110">
      <w:start w:val="1"/>
      <w:numFmt w:val="decimalEnclosedCircle"/>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702A5DDD"/>
    <w:multiLevelType w:val="hybridMultilevel"/>
    <w:tmpl w:val="FE6C1FDE"/>
    <w:lvl w:ilvl="0" w:tplc="77207B1A">
      <w:start w:val="1"/>
      <w:numFmt w:val="decimalEnclosedCircle"/>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9">
    <w:nsid w:val="74EB2FC9"/>
    <w:multiLevelType w:val="hybridMultilevel"/>
    <w:tmpl w:val="42A04F86"/>
    <w:lvl w:ilvl="0" w:tplc="0718A854">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nsid w:val="7510455A"/>
    <w:multiLevelType w:val="hybridMultilevel"/>
    <w:tmpl w:val="7F7ACD2E"/>
    <w:lvl w:ilvl="0" w:tplc="4BB01AA4">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7A7657A2"/>
    <w:multiLevelType w:val="hybridMultilevel"/>
    <w:tmpl w:val="4DE600CA"/>
    <w:lvl w:ilvl="0" w:tplc="EF8422C6">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7DFD1FEE"/>
    <w:multiLevelType w:val="hybridMultilevel"/>
    <w:tmpl w:val="D9820E52"/>
    <w:lvl w:ilvl="0" w:tplc="EB14ED8C">
      <w:start w:val="2"/>
      <w:numFmt w:val="japaneseCounting"/>
      <w:lvlText w:val="（%1）"/>
      <w:lvlJc w:val="left"/>
      <w:pPr>
        <w:ind w:left="1917" w:hanging="108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num w:numId="1">
    <w:abstractNumId w:val="13"/>
  </w:num>
  <w:num w:numId="2">
    <w:abstractNumId w:val="5"/>
  </w:num>
  <w:num w:numId="3">
    <w:abstractNumId w:val="8"/>
  </w:num>
  <w:num w:numId="4">
    <w:abstractNumId w:val="15"/>
  </w:num>
  <w:num w:numId="5">
    <w:abstractNumId w:val="16"/>
  </w:num>
  <w:num w:numId="6">
    <w:abstractNumId w:val="23"/>
  </w:num>
  <w:num w:numId="7">
    <w:abstractNumId w:val="21"/>
  </w:num>
  <w:num w:numId="8">
    <w:abstractNumId w:val="6"/>
  </w:num>
  <w:num w:numId="9">
    <w:abstractNumId w:val="3"/>
  </w:num>
  <w:num w:numId="10">
    <w:abstractNumId w:val="1"/>
  </w:num>
  <w:num w:numId="11">
    <w:abstractNumId w:val="20"/>
  </w:num>
  <w:num w:numId="12">
    <w:abstractNumId w:val="12"/>
  </w:num>
  <w:num w:numId="13">
    <w:abstractNumId w:val="22"/>
  </w:num>
  <w:num w:numId="14">
    <w:abstractNumId w:val="28"/>
  </w:num>
  <w:num w:numId="15">
    <w:abstractNumId w:val="14"/>
  </w:num>
  <w:num w:numId="16">
    <w:abstractNumId w:val="30"/>
  </w:num>
  <w:num w:numId="17">
    <w:abstractNumId w:val="9"/>
  </w:num>
  <w:num w:numId="18">
    <w:abstractNumId w:val="27"/>
  </w:num>
  <w:num w:numId="19">
    <w:abstractNumId w:val="19"/>
  </w:num>
  <w:num w:numId="20">
    <w:abstractNumId w:val="17"/>
  </w:num>
  <w:num w:numId="21">
    <w:abstractNumId w:val="29"/>
  </w:num>
  <w:num w:numId="22">
    <w:abstractNumId w:val="24"/>
  </w:num>
  <w:num w:numId="23">
    <w:abstractNumId w:val="31"/>
  </w:num>
  <w:num w:numId="24">
    <w:abstractNumId w:val="18"/>
  </w:num>
  <w:num w:numId="25">
    <w:abstractNumId w:val="2"/>
  </w:num>
  <w:num w:numId="26">
    <w:abstractNumId w:val="4"/>
  </w:num>
  <w:num w:numId="27">
    <w:abstractNumId w:val="25"/>
  </w:num>
  <w:num w:numId="28">
    <w:abstractNumId w:val="0"/>
  </w:num>
  <w:num w:numId="29">
    <w:abstractNumId w:val="26"/>
  </w:num>
  <w:num w:numId="30">
    <w:abstractNumId w:val="11"/>
  </w:num>
  <w:num w:numId="31">
    <w:abstractNumId w:val="7"/>
  </w:num>
  <w:num w:numId="32">
    <w:abstractNumId w:val="32"/>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0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04D"/>
    <w:rsid w:val="00012B64"/>
    <w:rsid w:val="000133BD"/>
    <w:rsid w:val="00013A55"/>
    <w:rsid w:val="0001626B"/>
    <w:rsid w:val="00016536"/>
    <w:rsid w:val="000200DB"/>
    <w:rsid w:val="00020415"/>
    <w:rsid w:val="000210B0"/>
    <w:rsid w:val="00022F73"/>
    <w:rsid w:val="00034DC6"/>
    <w:rsid w:val="000354B6"/>
    <w:rsid w:val="0004226C"/>
    <w:rsid w:val="000529E3"/>
    <w:rsid w:val="00052ECB"/>
    <w:rsid w:val="000568DC"/>
    <w:rsid w:val="00056CEA"/>
    <w:rsid w:val="00063024"/>
    <w:rsid w:val="00063EAD"/>
    <w:rsid w:val="000671C4"/>
    <w:rsid w:val="00074503"/>
    <w:rsid w:val="00083004"/>
    <w:rsid w:val="000876F4"/>
    <w:rsid w:val="000911FF"/>
    <w:rsid w:val="0009184A"/>
    <w:rsid w:val="00094252"/>
    <w:rsid w:val="000A000A"/>
    <w:rsid w:val="000A5C76"/>
    <w:rsid w:val="000B38DA"/>
    <w:rsid w:val="000C4242"/>
    <w:rsid w:val="000C4B96"/>
    <w:rsid w:val="000C4CAF"/>
    <w:rsid w:val="000C6348"/>
    <w:rsid w:val="000D3324"/>
    <w:rsid w:val="000D798F"/>
    <w:rsid w:val="000E297A"/>
    <w:rsid w:val="000F2A6C"/>
    <w:rsid w:val="000F2C81"/>
    <w:rsid w:val="00105F23"/>
    <w:rsid w:val="001143FB"/>
    <w:rsid w:val="00114686"/>
    <w:rsid w:val="00115BAC"/>
    <w:rsid w:val="00116FCE"/>
    <w:rsid w:val="00117545"/>
    <w:rsid w:val="00125076"/>
    <w:rsid w:val="00130307"/>
    <w:rsid w:val="0013191F"/>
    <w:rsid w:val="00132068"/>
    <w:rsid w:val="00134A36"/>
    <w:rsid w:val="001370F8"/>
    <w:rsid w:val="00146A44"/>
    <w:rsid w:val="00151C92"/>
    <w:rsid w:val="001556AA"/>
    <w:rsid w:val="00156BF7"/>
    <w:rsid w:val="00160764"/>
    <w:rsid w:val="001614DE"/>
    <w:rsid w:val="00162720"/>
    <w:rsid w:val="0016295D"/>
    <w:rsid w:val="00166D0F"/>
    <w:rsid w:val="00176ABF"/>
    <w:rsid w:val="0017730D"/>
    <w:rsid w:val="00182605"/>
    <w:rsid w:val="00183EC5"/>
    <w:rsid w:val="00190D62"/>
    <w:rsid w:val="00193865"/>
    <w:rsid w:val="001955AE"/>
    <w:rsid w:val="001967DC"/>
    <w:rsid w:val="001A05EE"/>
    <w:rsid w:val="001A1988"/>
    <w:rsid w:val="001A1E13"/>
    <w:rsid w:val="001A269B"/>
    <w:rsid w:val="001A2ABB"/>
    <w:rsid w:val="001A7113"/>
    <w:rsid w:val="001B2BAB"/>
    <w:rsid w:val="001B5C7C"/>
    <w:rsid w:val="001C02DF"/>
    <w:rsid w:val="001C35AB"/>
    <w:rsid w:val="001C5A24"/>
    <w:rsid w:val="001D0A53"/>
    <w:rsid w:val="001D20BB"/>
    <w:rsid w:val="001D2D21"/>
    <w:rsid w:val="001E0835"/>
    <w:rsid w:val="001E1039"/>
    <w:rsid w:val="001E1A76"/>
    <w:rsid w:val="001E2947"/>
    <w:rsid w:val="001E5384"/>
    <w:rsid w:val="001E5ACA"/>
    <w:rsid w:val="001E620B"/>
    <w:rsid w:val="001E7F71"/>
    <w:rsid w:val="001F5FE7"/>
    <w:rsid w:val="001F617C"/>
    <w:rsid w:val="002007AA"/>
    <w:rsid w:val="00200823"/>
    <w:rsid w:val="002026F0"/>
    <w:rsid w:val="0020291C"/>
    <w:rsid w:val="00206EAB"/>
    <w:rsid w:val="00206F72"/>
    <w:rsid w:val="002118DE"/>
    <w:rsid w:val="002139FE"/>
    <w:rsid w:val="00214FF0"/>
    <w:rsid w:val="002159BF"/>
    <w:rsid w:val="00217648"/>
    <w:rsid w:val="00220649"/>
    <w:rsid w:val="002234FF"/>
    <w:rsid w:val="002236B3"/>
    <w:rsid w:val="002248D8"/>
    <w:rsid w:val="0022663F"/>
    <w:rsid w:val="002267BA"/>
    <w:rsid w:val="00226B68"/>
    <w:rsid w:val="00230DAC"/>
    <w:rsid w:val="00237D46"/>
    <w:rsid w:val="002461D1"/>
    <w:rsid w:val="002463BF"/>
    <w:rsid w:val="00253D15"/>
    <w:rsid w:val="00254F10"/>
    <w:rsid w:val="002570B8"/>
    <w:rsid w:val="002675B8"/>
    <w:rsid w:val="002714F0"/>
    <w:rsid w:val="002745D5"/>
    <w:rsid w:val="00274912"/>
    <w:rsid w:val="0028120F"/>
    <w:rsid w:val="0028144C"/>
    <w:rsid w:val="002815F4"/>
    <w:rsid w:val="00282418"/>
    <w:rsid w:val="002837FC"/>
    <w:rsid w:val="002867F3"/>
    <w:rsid w:val="00292A71"/>
    <w:rsid w:val="00293F3D"/>
    <w:rsid w:val="00295C33"/>
    <w:rsid w:val="00296F1B"/>
    <w:rsid w:val="002A3BD5"/>
    <w:rsid w:val="002A6EDD"/>
    <w:rsid w:val="002B3622"/>
    <w:rsid w:val="002B5BA7"/>
    <w:rsid w:val="002B6CED"/>
    <w:rsid w:val="002B7E97"/>
    <w:rsid w:val="002C2EB9"/>
    <w:rsid w:val="002C3D2A"/>
    <w:rsid w:val="002C3FD7"/>
    <w:rsid w:val="002C724F"/>
    <w:rsid w:val="002D1E8F"/>
    <w:rsid w:val="002E5DFC"/>
    <w:rsid w:val="002F6C95"/>
    <w:rsid w:val="002F7703"/>
    <w:rsid w:val="002F77DA"/>
    <w:rsid w:val="00300D2B"/>
    <w:rsid w:val="0030149A"/>
    <w:rsid w:val="00306138"/>
    <w:rsid w:val="00307EA9"/>
    <w:rsid w:val="00310CCD"/>
    <w:rsid w:val="00313582"/>
    <w:rsid w:val="00315617"/>
    <w:rsid w:val="00315C01"/>
    <w:rsid w:val="00331B7A"/>
    <w:rsid w:val="0034035F"/>
    <w:rsid w:val="003434DC"/>
    <w:rsid w:val="003453F3"/>
    <w:rsid w:val="00346939"/>
    <w:rsid w:val="003471DB"/>
    <w:rsid w:val="00350C2B"/>
    <w:rsid w:val="00355817"/>
    <w:rsid w:val="00356299"/>
    <w:rsid w:val="003650EE"/>
    <w:rsid w:val="00365120"/>
    <w:rsid w:val="00372835"/>
    <w:rsid w:val="0037445E"/>
    <w:rsid w:val="0038044C"/>
    <w:rsid w:val="00392F75"/>
    <w:rsid w:val="00394448"/>
    <w:rsid w:val="00395E94"/>
    <w:rsid w:val="00397306"/>
    <w:rsid w:val="003A492B"/>
    <w:rsid w:val="003B017C"/>
    <w:rsid w:val="003B1A9C"/>
    <w:rsid w:val="003B3AB4"/>
    <w:rsid w:val="003C0962"/>
    <w:rsid w:val="003C78AA"/>
    <w:rsid w:val="003D5B24"/>
    <w:rsid w:val="003E6653"/>
    <w:rsid w:val="003E73A0"/>
    <w:rsid w:val="003F44E0"/>
    <w:rsid w:val="00401456"/>
    <w:rsid w:val="00404DCD"/>
    <w:rsid w:val="00407991"/>
    <w:rsid w:val="00415AFF"/>
    <w:rsid w:val="00416CDF"/>
    <w:rsid w:val="0042067E"/>
    <w:rsid w:val="0043019F"/>
    <w:rsid w:val="00432BD4"/>
    <w:rsid w:val="00433EA6"/>
    <w:rsid w:val="00436FA8"/>
    <w:rsid w:val="00440B0F"/>
    <w:rsid w:val="00441F9D"/>
    <w:rsid w:val="00461239"/>
    <w:rsid w:val="00463B80"/>
    <w:rsid w:val="00465439"/>
    <w:rsid w:val="00467861"/>
    <w:rsid w:val="00474B15"/>
    <w:rsid w:val="00475E84"/>
    <w:rsid w:val="004771AE"/>
    <w:rsid w:val="00477FD2"/>
    <w:rsid w:val="0048449F"/>
    <w:rsid w:val="00484EE1"/>
    <w:rsid w:val="00487665"/>
    <w:rsid w:val="004A5843"/>
    <w:rsid w:val="004A66F8"/>
    <w:rsid w:val="004B7C80"/>
    <w:rsid w:val="004D640B"/>
    <w:rsid w:val="004D6874"/>
    <w:rsid w:val="004E70F8"/>
    <w:rsid w:val="004E7F91"/>
    <w:rsid w:val="004F4758"/>
    <w:rsid w:val="00501F36"/>
    <w:rsid w:val="00506342"/>
    <w:rsid w:val="00506CE3"/>
    <w:rsid w:val="00521D52"/>
    <w:rsid w:val="005222B2"/>
    <w:rsid w:val="00524931"/>
    <w:rsid w:val="00526121"/>
    <w:rsid w:val="00526343"/>
    <w:rsid w:val="005333CC"/>
    <w:rsid w:val="00533476"/>
    <w:rsid w:val="005431D5"/>
    <w:rsid w:val="0054496D"/>
    <w:rsid w:val="0054672B"/>
    <w:rsid w:val="00547915"/>
    <w:rsid w:val="00553130"/>
    <w:rsid w:val="00557742"/>
    <w:rsid w:val="005709AC"/>
    <w:rsid w:val="00573BC4"/>
    <w:rsid w:val="0057579A"/>
    <w:rsid w:val="00576381"/>
    <w:rsid w:val="0058544D"/>
    <w:rsid w:val="005860AA"/>
    <w:rsid w:val="0058636A"/>
    <w:rsid w:val="00590C60"/>
    <w:rsid w:val="0059270C"/>
    <w:rsid w:val="0059315A"/>
    <w:rsid w:val="005A006A"/>
    <w:rsid w:val="005A0A7D"/>
    <w:rsid w:val="005A2FB4"/>
    <w:rsid w:val="005A690E"/>
    <w:rsid w:val="005B3D71"/>
    <w:rsid w:val="005B5722"/>
    <w:rsid w:val="005C3ECF"/>
    <w:rsid w:val="005C6696"/>
    <w:rsid w:val="005C6AE6"/>
    <w:rsid w:val="005D024E"/>
    <w:rsid w:val="005D3059"/>
    <w:rsid w:val="005D662C"/>
    <w:rsid w:val="005E2396"/>
    <w:rsid w:val="005E4B50"/>
    <w:rsid w:val="005E5FCA"/>
    <w:rsid w:val="005F057D"/>
    <w:rsid w:val="005F4C90"/>
    <w:rsid w:val="005F5E1E"/>
    <w:rsid w:val="00601321"/>
    <w:rsid w:val="00603021"/>
    <w:rsid w:val="00604389"/>
    <w:rsid w:val="00604FA2"/>
    <w:rsid w:val="00607FBA"/>
    <w:rsid w:val="00610846"/>
    <w:rsid w:val="00612D20"/>
    <w:rsid w:val="006144D4"/>
    <w:rsid w:val="006214F8"/>
    <w:rsid w:val="00621A7B"/>
    <w:rsid w:val="00624311"/>
    <w:rsid w:val="00625632"/>
    <w:rsid w:val="00625774"/>
    <w:rsid w:val="00625D26"/>
    <w:rsid w:val="00634C2C"/>
    <w:rsid w:val="00646940"/>
    <w:rsid w:val="006504D8"/>
    <w:rsid w:val="0065574B"/>
    <w:rsid w:val="0066239F"/>
    <w:rsid w:val="00663AC3"/>
    <w:rsid w:val="00664E51"/>
    <w:rsid w:val="0066788D"/>
    <w:rsid w:val="006708D6"/>
    <w:rsid w:val="00671A61"/>
    <w:rsid w:val="00672FB2"/>
    <w:rsid w:val="006754B7"/>
    <w:rsid w:val="00677077"/>
    <w:rsid w:val="00683B4D"/>
    <w:rsid w:val="00684055"/>
    <w:rsid w:val="00685486"/>
    <w:rsid w:val="00685776"/>
    <w:rsid w:val="00685941"/>
    <w:rsid w:val="00687206"/>
    <w:rsid w:val="006920AF"/>
    <w:rsid w:val="00695685"/>
    <w:rsid w:val="006977E9"/>
    <w:rsid w:val="006977F0"/>
    <w:rsid w:val="006A18E4"/>
    <w:rsid w:val="006A4D2B"/>
    <w:rsid w:val="006B0C4A"/>
    <w:rsid w:val="006B3E91"/>
    <w:rsid w:val="006B5680"/>
    <w:rsid w:val="006C1A4E"/>
    <w:rsid w:val="006C4D4E"/>
    <w:rsid w:val="006C5B86"/>
    <w:rsid w:val="006D7761"/>
    <w:rsid w:val="006E1ABA"/>
    <w:rsid w:val="006E61A1"/>
    <w:rsid w:val="006E7A24"/>
    <w:rsid w:val="00703894"/>
    <w:rsid w:val="007063A1"/>
    <w:rsid w:val="0070687B"/>
    <w:rsid w:val="00707266"/>
    <w:rsid w:val="007077D0"/>
    <w:rsid w:val="007138DB"/>
    <w:rsid w:val="00716742"/>
    <w:rsid w:val="007175DB"/>
    <w:rsid w:val="00722739"/>
    <w:rsid w:val="0073100F"/>
    <w:rsid w:val="00731907"/>
    <w:rsid w:val="00740C4F"/>
    <w:rsid w:val="00743094"/>
    <w:rsid w:val="0075045E"/>
    <w:rsid w:val="00752DD8"/>
    <w:rsid w:val="0075317F"/>
    <w:rsid w:val="00756138"/>
    <w:rsid w:val="007641CF"/>
    <w:rsid w:val="00764F4B"/>
    <w:rsid w:val="00766600"/>
    <w:rsid w:val="00774E2D"/>
    <w:rsid w:val="00784402"/>
    <w:rsid w:val="007847C2"/>
    <w:rsid w:val="00790A06"/>
    <w:rsid w:val="00791D5D"/>
    <w:rsid w:val="007943E8"/>
    <w:rsid w:val="00795FB2"/>
    <w:rsid w:val="007A1E6F"/>
    <w:rsid w:val="007A27CA"/>
    <w:rsid w:val="007B149F"/>
    <w:rsid w:val="007B4527"/>
    <w:rsid w:val="007B689A"/>
    <w:rsid w:val="007C3B34"/>
    <w:rsid w:val="007C4972"/>
    <w:rsid w:val="007C5F76"/>
    <w:rsid w:val="007C75D8"/>
    <w:rsid w:val="007D3BD7"/>
    <w:rsid w:val="007E0372"/>
    <w:rsid w:val="007E18B0"/>
    <w:rsid w:val="007E37BF"/>
    <w:rsid w:val="007F3F33"/>
    <w:rsid w:val="007F5759"/>
    <w:rsid w:val="007F79A4"/>
    <w:rsid w:val="00801CC1"/>
    <w:rsid w:val="00801F7F"/>
    <w:rsid w:val="008029E3"/>
    <w:rsid w:val="00805C7A"/>
    <w:rsid w:val="00806149"/>
    <w:rsid w:val="0081472C"/>
    <w:rsid w:val="008164E7"/>
    <w:rsid w:val="008234D4"/>
    <w:rsid w:val="00824496"/>
    <w:rsid w:val="008254F1"/>
    <w:rsid w:val="00830061"/>
    <w:rsid w:val="00831494"/>
    <w:rsid w:val="00834ACA"/>
    <w:rsid w:val="0084555C"/>
    <w:rsid w:val="0085206D"/>
    <w:rsid w:val="00852634"/>
    <w:rsid w:val="0085465D"/>
    <w:rsid w:val="00854C94"/>
    <w:rsid w:val="00856AF8"/>
    <w:rsid w:val="00861404"/>
    <w:rsid w:val="0088142F"/>
    <w:rsid w:val="00883444"/>
    <w:rsid w:val="008840F1"/>
    <w:rsid w:val="00884191"/>
    <w:rsid w:val="008858E1"/>
    <w:rsid w:val="00886D3E"/>
    <w:rsid w:val="00895419"/>
    <w:rsid w:val="00895C98"/>
    <w:rsid w:val="00897BE8"/>
    <w:rsid w:val="008A452D"/>
    <w:rsid w:val="008A4B00"/>
    <w:rsid w:val="008A6F70"/>
    <w:rsid w:val="008B07A5"/>
    <w:rsid w:val="008B4312"/>
    <w:rsid w:val="008B4EEB"/>
    <w:rsid w:val="008C1D7B"/>
    <w:rsid w:val="008C4B70"/>
    <w:rsid w:val="008C51B9"/>
    <w:rsid w:val="008C5CC4"/>
    <w:rsid w:val="008D0303"/>
    <w:rsid w:val="008D155A"/>
    <w:rsid w:val="008D1BF5"/>
    <w:rsid w:val="008D40CB"/>
    <w:rsid w:val="008D5E86"/>
    <w:rsid w:val="008D6A28"/>
    <w:rsid w:val="008E3A99"/>
    <w:rsid w:val="008E458D"/>
    <w:rsid w:val="008F47A3"/>
    <w:rsid w:val="008F7893"/>
    <w:rsid w:val="008F7AB9"/>
    <w:rsid w:val="009010BA"/>
    <w:rsid w:val="00902039"/>
    <w:rsid w:val="009029EA"/>
    <w:rsid w:val="00907EEB"/>
    <w:rsid w:val="00916DF9"/>
    <w:rsid w:val="00917605"/>
    <w:rsid w:val="00917CB5"/>
    <w:rsid w:val="00930D0E"/>
    <w:rsid w:val="00930D39"/>
    <w:rsid w:val="00930DFC"/>
    <w:rsid w:val="00931EB3"/>
    <w:rsid w:val="0093347A"/>
    <w:rsid w:val="00937E72"/>
    <w:rsid w:val="00942A66"/>
    <w:rsid w:val="00945EE3"/>
    <w:rsid w:val="00946B65"/>
    <w:rsid w:val="00952246"/>
    <w:rsid w:val="009529BD"/>
    <w:rsid w:val="0095774E"/>
    <w:rsid w:val="009651CE"/>
    <w:rsid w:val="009657D8"/>
    <w:rsid w:val="00972092"/>
    <w:rsid w:val="0097368C"/>
    <w:rsid w:val="00982BBF"/>
    <w:rsid w:val="00997025"/>
    <w:rsid w:val="009A21B8"/>
    <w:rsid w:val="009A668F"/>
    <w:rsid w:val="009A74F0"/>
    <w:rsid w:val="009B22AE"/>
    <w:rsid w:val="009B4290"/>
    <w:rsid w:val="009B4D2B"/>
    <w:rsid w:val="009C0288"/>
    <w:rsid w:val="009C3E55"/>
    <w:rsid w:val="009C51F5"/>
    <w:rsid w:val="009C764E"/>
    <w:rsid w:val="009D36FA"/>
    <w:rsid w:val="009D4649"/>
    <w:rsid w:val="009D5A77"/>
    <w:rsid w:val="009E0375"/>
    <w:rsid w:val="009E204D"/>
    <w:rsid w:val="009E646A"/>
    <w:rsid w:val="009F082A"/>
    <w:rsid w:val="009F08E3"/>
    <w:rsid w:val="009F1BE8"/>
    <w:rsid w:val="009F37D5"/>
    <w:rsid w:val="00A01F15"/>
    <w:rsid w:val="00A031BB"/>
    <w:rsid w:val="00A16A30"/>
    <w:rsid w:val="00A16BC7"/>
    <w:rsid w:val="00A16C8A"/>
    <w:rsid w:val="00A22BB9"/>
    <w:rsid w:val="00A30A21"/>
    <w:rsid w:val="00A321AA"/>
    <w:rsid w:val="00A375EC"/>
    <w:rsid w:val="00A439B2"/>
    <w:rsid w:val="00A46BBE"/>
    <w:rsid w:val="00A46C55"/>
    <w:rsid w:val="00A47D96"/>
    <w:rsid w:val="00A509AB"/>
    <w:rsid w:val="00A51A8F"/>
    <w:rsid w:val="00A5316B"/>
    <w:rsid w:val="00A5431B"/>
    <w:rsid w:val="00A57A25"/>
    <w:rsid w:val="00A610C9"/>
    <w:rsid w:val="00A640EC"/>
    <w:rsid w:val="00A64DFA"/>
    <w:rsid w:val="00A66895"/>
    <w:rsid w:val="00A73591"/>
    <w:rsid w:val="00A739B5"/>
    <w:rsid w:val="00A83DAE"/>
    <w:rsid w:val="00A93544"/>
    <w:rsid w:val="00A94DD3"/>
    <w:rsid w:val="00A96443"/>
    <w:rsid w:val="00A96F75"/>
    <w:rsid w:val="00AA318D"/>
    <w:rsid w:val="00AA3306"/>
    <w:rsid w:val="00AB69C6"/>
    <w:rsid w:val="00AC2C8C"/>
    <w:rsid w:val="00AC6110"/>
    <w:rsid w:val="00AC794C"/>
    <w:rsid w:val="00AD12B1"/>
    <w:rsid w:val="00AD4120"/>
    <w:rsid w:val="00AD7B83"/>
    <w:rsid w:val="00AE54C5"/>
    <w:rsid w:val="00AE6686"/>
    <w:rsid w:val="00AE7530"/>
    <w:rsid w:val="00AF4A21"/>
    <w:rsid w:val="00AF6408"/>
    <w:rsid w:val="00AF6926"/>
    <w:rsid w:val="00B02680"/>
    <w:rsid w:val="00B0311E"/>
    <w:rsid w:val="00B04485"/>
    <w:rsid w:val="00B05565"/>
    <w:rsid w:val="00B10867"/>
    <w:rsid w:val="00B131BC"/>
    <w:rsid w:val="00B13713"/>
    <w:rsid w:val="00B15706"/>
    <w:rsid w:val="00B160BF"/>
    <w:rsid w:val="00B16A6C"/>
    <w:rsid w:val="00B21E75"/>
    <w:rsid w:val="00B244EE"/>
    <w:rsid w:val="00B26B31"/>
    <w:rsid w:val="00B344F3"/>
    <w:rsid w:val="00B375DE"/>
    <w:rsid w:val="00B43A08"/>
    <w:rsid w:val="00B442B8"/>
    <w:rsid w:val="00B47C35"/>
    <w:rsid w:val="00B52540"/>
    <w:rsid w:val="00B52A93"/>
    <w:rsid w:val="00B53E6F"/>
    <w:rsid w:val="00B57D63"/>
    <w:rsid w:val="00B612F9"/>
    <w:rsid w:val="00B618C9"/>
    <w:rsid w:val="00B61E71"/>
    <w:rsid w:val="00B62D0E"/>
    <w:rsid w:val="00B64E6B"/>
    <w:rsid w:val="00B70730"/>
    <w:rsid w:val="00B70ADE"/>
    <w:rsid w:val="00B73AF2"/>
    <w:rsid w:val="00B7413D"/>
    <w:rsid w:val="00B77AAD"/>
    <w:rsid w:val="00B82C56"/>
    <w:rsid w:val="00B91702"/>
    <w:rsid w:val="00B94AA6"/>
    <w:rsid w:val="00B972C9"/>
    <w:rsid w:val="00B97C14"/>
    <w:rsid w:val="00BB0E4D"/>
    <w:rsid w:val="00BB1C17"/>
    <w:rsid w:val="00BB24C9"/>
    <w:rsid w:val="00BB30D5"/>
    <w:rsid w:val="00BB408B"/>
    <w:rsid w:val="00BC039B"/>
    <w:rsid w:val="00BC2446"/>
    <w:rsid w:val="00BC4B08"/>
    <w:rsid w:val="00BD7E10"/>
    <w:rsid w:val="00BE1D12"/>
    <w:rsid w:val="00BE2BA9"/>
    <w:rsid w:val="00BE2D44"/>
    <w:rsid w:val="00BE3FE1"/>
    <w:rsid w:val="00BE4842"/>
    <w:rsid w:val="00BE48CB"/>
    <w:rsid w:val="00BE508C"/>
    <w:rsid w:val="00BF28E3"/>
    <w:rsid w:val="00C01014"/>
    <w:rsid w:val="00C062AC"/>
    <w:rsid w:val="00C063D5"/>
    <w:rsid w:val="00C13C48"/>
    <w:rsid w:val="00C13C8C"/>
    <w:rsid w:val="00C226D7"/>
    <w:rsid w:val="00C237BE"/>
    <w:rsid w:val="00C25D38"/>
    <w:rsid w:val="00C30E3E"/>
    <w:rsid w:val="00C32AFE"/>
    <w:rsid w:val="00C33A78"/>
    <w:rsid w:val="00C3654A"/>
    <w:rsid w:val="00C443D6"/>
    <w:rsid w:val="00C46117"/>
    <w:rsid w:val="00C47978"/>
    <w:rsid w:val="00C573EB"/>
    <w:rsid w:val="00C60CB0"/>
    <w:rsid w:val="00C65E10"/>
    <w:rsid w:val="00C6626E"/>
    <w:rsid w:val="00C66715"/>
    <w:rsid w:val="00C70036"/>
    <w:rsid w:val="00C704A5"/>
    <w:rsid w:val="00C82784"/>
    <w:rsid w:val="00C846FD"/>
    <w:rsid w:val="00C85196"/>
    <w:rsid w:val="00C85346"/>
    <w:rsid w:val="00C979D1"/>
    <w:rsid w:val="00C97B1A"/>
    <w:rsid w:val="00CA3BBB"/>
    <w:rsid w:val="00CB40B8"/>
    <w:rsid w:val="00CB5868"/>
    <w:rsid w:val="00CB6A9B"/>
    <w:rsid w:val="00CB7508"/>
    <w:rsid w:val="00CC2BF3"/>
    <w:rsid w:val="00CC783E"/>
    <w:rsid w:val="00CD449D"/>
    <w:rsid w:val="00CD5187"/>
    <w:rsid w:val="00CD54B8"/>
    <w:rsid w:val="00CE2D16"/>
    <w:rsid w:val="00CF3420"/>
    <w:rsid w:val="00D01642"/>
    <w:rsid w:val="00D0387A"/>
    <w:rsid w:val="00D03994"/>
    <w:rsid w:val="00D055C5"/>
    <w:rsid w:val="00D13272"/>
    <w:rsid w:val="00D2713B"/>
    <w:rsid w:val="00D3495D"/>
    <w:rsid w:val="00D37C70"/>
    <w:rsid w:val="00D414D9"/>
    <w:rsid w:val="00D41B16"/>
    <w:rsid w:val="00D42A1D"/>
    <w:rsid w:val="00D47BE8"/>
    <w:rsid w:val="00D517FF"/>
    <w:rsid w:val="00D5772B"/>
    <w:rsid w:val="00D62140"/>
    <w:rsid w:val="00D63D75"/>
    <w:rsid w:val="00D702B5"/>
    <w:rsid w:val="00D703C7"/>
    <w:rsid w:val="00D72B2F"/>
    <w:rsid w:val="00D809E0"/>
    <w:rsid w:val="00D81164"/>
    <w:rsid w:val="00D85DBB"/>
    <w:rsid w:val="00D870F0"/>
    <w:rsid w:val="00D90ED1"/>
    <w:rsid w:val="00DA3822"/>
    <w:rsid w:val="00DA61E0"/>
    <w:rsid w:val="00DB204B"/>
    <w:rsid w:val="00DB44C9"/>
    <w:rsid w:val="00DC00FE"/>
    <w:rsid w:val="00DC12EF"/>
    <w:rsid w:val="00DC174C"/>
    <w:rsid w:val="00DC19A1"/>
    <w:rsid w:val="00DC29E9"/>
    <w:rsid w:val="00DC7AE7"/>
    <w:rsid w:val="00DD06F1"/>
    <w:rsid w:val="00DD3160"/>
    <w:rsid w:val="00DD5F37"/>
    <w:rsid w:val="00DD6427"/>
    <w:rsid w:val="00DE17BE"/>
    <w:rsid w:val="00DE357D"/>
    <w:rsid w:val="00DE4448"/>
    <w:rsid w:val="00DE654C"/>
    <w:rsid w:val="00DF717B"/>
    <w:rsid w:val="00DF7871"/>
    <w:rsid w:val="00E03DE9"/>
    <w:rsid w:val="00E04F3B"/>
    <w:rsid w:val="00E10D4C"/>
    <w:rsid w:val="00E235B1"/>
    <w:rsid w:val="00E267FE"/>
    <w:rsid w:val="00E352F9"/>
    <w:rsid w:val="00E47971"/>
    <w:rsid w:val="00E52EFF"/>
    <w:rsid w:val="00E54FBE"/>
    <w:rsid w:val="00E55D4D"/>
    <w:rsid w:val="00E5666B"/>
    <w:rsid w:val="00E60C20"/>
    <w:rsid w:val="00E60CCD"/>
    <w:rsid w:val="00E6116C"/>
    <w:rsid w:val="00E65771"/>
    <w:rsid w:val="00E6628C"/>
    <w:rsid w:val="00E66854"/>
    <w:rsid w:val="00E7288C"/>
    <w:rsid w:val="00E74F3B"/>
    <w:rsid w:val="00E76FE1"/>
    <w:rsid w:val="00E7793B"/>
    <w:rsid w:val="00E81346"/>
    <w:rsid w:val="00E839E5"/>
    <w:rsid w:val="00E91E27"/>
    <w:rsid w:val="00E94B0B"/>
    <w:rsid w:val="00E95264"/>
    <w:rsid w:val="00E96F20"/>
    <w:rsid w:val="00E97C2E"/>
    <w:rsid w:val="00EA062C"/>
    <w:rsid w:val="00EA5B74"/>
    <w:rsid w:val="00EA5F50"/>
    <w:rsid w:val="00EB0A20"/>
    <w:rsid w:val="00EB1B28"/>
    <w:rsid w:val="00EB2040"/>
    <w:rsid w:val="00EC2E1A"/>
    <w:rsid w:val="00EC5FF2"/>
    <w:rsid w:val="00ED212B"/>
    <w:rsid w:val="00ED3915"/>
    <w:rsid w:val="00ED629D"/>
    <w:rsid w:val="00EE17EC"/>
    <w:rsid w:val="00EE3D5A"/>
    <w:rsid w:val="00EE3E93"/>
    <w:rsid w:val="00EE4CD9"/>
    <w:rsid w:val="00EE60D1"/>
    <w:rsid w:val="00EE7AFE"/>
    <w:rsid w:val="00EE7EA3"/>
    <w:rsid w:val="00EF71BC"/>
    <w:rsid w:val="00F007E9"/>
    <w:rsid w:val="00F016F5"/>
    <w:rsid w:val="00F04DA5"/>
    <w:rsid w:val="00F05A1C"/>
    <w:rsid w:val="00F07C4F"/>
    <w:rsid w:val="00F126EB"/>
    <w:rsid w:val="00F139D5"/>
    <w:rsid w:val="00F21851"/>
    <w:rsid w:val="00F22B24"/>
    <w:rsid w:val="00F30285"/>
    <w:rsid w:val="00F33276"/>
    <w:rsid w:val="00F35E69"/>
    <w:rsid w:val="00F41757"/>
    <w:rsid w:val="00F41A92"/>
    <w:rsid w:val="00F41E9E"/>
    <w:rsid w:val="00F50875"/>
    <w:rsid w:val="00F51742"/>
    <w:rsid w:val="00F51D1C"/>
    <w:rsid w:val="00F66874"/>
    <w:rsid w:val="00F6797E"/>
    <w:rsid w:val="00F70F12"/>
    <w:rsid w:val="00F7500A"/>
    <w:rsid w:val="00F76809"/>
    <w:rsid w:val="00F8195C"/>
    <w:rsid w:val="00F82ECF"/>
    <w:rsid w:val="00F85EC2"/>
    <w:rsid w:val="00F91B48"/>
    <w:rsid w:val="00F9429B"/>
    <w:rsid w:val="00FA50B2"/>
    <w:rsid w:val="00FA6EB9"/>
    <w:rsid w:val="00FB18DD"/>
    <w:rsid w:val="00FB62EB"/>
    <w:rsid w:val="00FB66EE"/>
    <w:rsid w:val="00FC0BAF"/>
    <w:rsid w:val="00FC3D12"/>
    <w:rsid w:val="00FD4097"/>
    <w:rsid w:val="00FD6DF2"/>
    <w:rsid w:val="00FD75A8"/>
    <w:rsid w:val="00FE167F"/>
    <w:rsid w:val="00FE69C2"/>
    <w:rsid w:val="00FE7E22"/>
    <w:rsid w:val="00FF0085"/>
    <w:rsid w:val="00FF0334"/>
    <w:rsid w:val="00FF3852"/>
    <w:rsid w:val="00FF4E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B15"/>
    <w:pPr>
      <w:widowControl w:val="0"/>
      <w:jc w:val="both"/>
    </w:pPr>
  </w:style>
  <w:style w:type="paragraph" w:styleId="1">
    <w:name w:val="heading 1"/>
    <w:basedOn w:val="a"/>
    <w:next w:val="a"/>
    <w:link w:val="1Char"/>
    <w:uiPriority w:val="9"/>
    <w:qFormat/>
    <w:rsid w:val="000A000A"/>
    <w:pPr>
      <w:keepNext/>
      <w:keepLines/>
      <w:spacing w:line="360" w:lineRule="auto"/>
      <w:outlineLvl w:val="0"/>
    </w:pPr>
    <w:rPr>
      <w:rFonts w:ascii="Times New Roman" w:eastAsia="黑体" w:hAnsi="Times New Roman" w:cs="Times New Roman"/>
      <w:bCs/>
      <w:kern w:val="44"/>
      <w:sz w:val="30"/>
      <w:szCs w:val="44"/>
    </w:rPr>
  </w:style>
  <w:style w:type="paragraph" w:styleId="2">
    <w:name w:val="heading 2"/>
    <w:basedOn w:val="a"/>
    <w:next w:val="a"/>
    <w:link w:val="2Char"/>
    <w:uiPriority w:val="9"/>
    <w:unhideWhenUsed/>
    <w:qFormat/>
    <w:rsid w:val="006B5680"/>
    <w:pPr>
      <w:keepNext/>
      <w:keepLines/>
      <w:outlineLvl w:val="1"/>
    </w:pPr>
    <w:rPr>
      <w:rFonts w:asciiTheme="majorHAnsi" w:eastAsia="楷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D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D2B"/>
    <w:rPr>
      <w:sz w:val="18"/>
      <w:szCs w:val="18"/>
    </w:rPr>
  </w:style>
  <w:style w:type="paragraph" w:styleId="a4">
    <w:name w:val="footer"/>
    <w:basedOn w:val="a"/>
    <w:link w:val="Char0"/>
    <w:uiPriority w:val="99"/>
    <w:unhideWhenUsed/>
    <w:rsid w:val="009B4D2B"/>
    <w:pPr>
      <w:tabs>
        <w:tab w:val="center" w:pos="4153"/>
        <w:tab w:val="right" w:pos="8306"/>
      </w:tabs>
      <w:snapToGrid w:val="0"/>
      <w:jc w:val="left"/>
    </w:pPr>
    <w:rPr>
      <w:sz w:val="18"/>
      <w:szCs w:val="18"/>
    </w:rPr>
  </w:style>
  <w:style w:type="character" w:customStyle="1" w:styleId="Char0">
    <w:name w:val="页脚 Char"/>
    <w:basedOn w:val="a0"/>
    <w:link w:val="a4"/>
    <w:uiPriority w:val="99"/>
    <w:rsid w:val="009B4D2B"/>
    <w:rPr>
      <w:sz w:val="18"/>
      <w:szCs w:val="18"/>
    </w:rPr>
  </w:style>
  <w:style w:type="character" w:customStyle="1" w:styleId="1Char">
    <w:name w:val="标题 1 Char"/>
    <w:basedOn w:val="a0"/>
    <w:link w:val="1"/>
    <w:uiPriority w:val="9"/>
    <w:rsid w:val="000A000A"/>
    <w:rPr>
      <w:rFonts w:ascii="Times New Roman" w:eastAsia="黑体" w:hAnsi="Times New Roman" w:cs="Times New Roman"/>
      <w:bCs/>
      <w:kern w:val="44"/>
      <w:sz w:val="30"/>
      <w:szCs w:val="44"/>
    </w:rPr>
  </w:style>
  <w:style w:type="paragraph" w:styleId="a5">
    <w:name w:val="List Paragraph"/>
    <w:basedOn w:val="a"/>
    <w:uiPriority w:val="34"/>
    <w:qFormat/>
    <w:rsid w:val="00BB1C17"/>
    <w:pPr>
      <w:ind w:firstLineChars="200" w:firstLine="420"/>
    </w:pPr>
  </w:style>
  <w:style w:type="table" w:customStyle="1" w:styleId="TableNormal">
    <w:name w:val="Table Normal"/>
    <w:rsid w:val="002F77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styleId="a6">
    <w:name w:val="Table Grid"/>
    <w:basedOn w:val="a1"/>
    <w:uiPriority w:val="59"/>
    <w:rsid w:val="00A16B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段"/>
    <w:rsid w:val="00282418"/>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paragraph" w:customStyle="1" w:styleId="Default">
    <w:name w:val="Default"/>
    <w:rsid w:val="00B70ADE"/>
    <w:pPr>
      <w:widowControl w:val="0"/>
      <w:autoSpaceDE w:val="0"/>
      <w:autoSpaceDN w:val="0"/>
      <w:adjustRightInd w:val="0"/>
    </w:pPr>
    <w:rPr>
      <w:rFonts w:ascii="宋体" w:eastAsia="宋体" w:cs="宋体"/>
      <w:color w:val="000000"/>
      <w:kern w:val="0"/>
      <w:sz w:val="24"/>
      <w:szCs w:val="24"/>
    </w:rPr>
  </w:style>
  <w:style w:type="paragraph" w:styleId="a8">
    <w:name w:val="Balloon Text"/>
    <w:basedOn w:val="a"/>
    <w:link w:val="Char1"/>
    <w:uiPriority w:val="99"/>
    <w:semiHidden/>
    <w:unhideWhenUsed/>
    <w:rsid w:val="00F51742"/>
    <w:rPr>
      <w:sz w:val="18"/>
      <w:szCs w:val="18"/>
    </w:rPr>
  </w:style>
  <w:style w:type="character" w:customStyle="1" w:styleId="Char1">
    <w:name w:val="批注框文本 Char"/>
    <w:basedOn w:val="a0"/>
    <w:link w:val="a8"/>
    <w:uiPriority w:val="99"/>
    <w:semiHidden/>
    <w:rsid w:val="00F51742"/>
    <w:rPr>
      <w:sz w:val="18"/>
      <w:szCs w:val="18"/>
    </w:rPr>
  </w:style>
  <w:style w:type="paragraph" w:styleId="10">
    <w:name w:val="toc 1"/>
    <w:basedOn w:val="a"/>
    <w:next w:val="a"/>
    <w:autoRedefine/>
    <w:uiPriority w:val="39"/>
    <w:unhideWhenUsed/>
    <w:rsid w:val="005A2FB4"/>
  </w:style>
  <w:style w:type="character" w:styleId="a9">
    <w:name w:val="Hyperlink"/>
    <w:basedOn w:val="a0"/>
    <w:uiPriority w:val="99"/>
    <w:unhideWhenUsed/>
    <w:rsid w:val="005A2FB4"/>
    <w:rPr>
      <w:color w:val="0000FF" w:themeColor="hyperlink"/>
      <w:u w:val="single"/>
    </w:rPr>
  </w:style>
  <w:style w:type="character" w:customStyle="1" w:styleId="2Char">
    <w:name w:val="标题 2 Char"/>
    <w:basedOn w:val="a0"/>
    <w:link w:val="2"/>
    <w:uiPriority w:val="9"/>
    <w:rsid w:val="006B5680"/>
    <w:rPr>
      <w:rFonts w:asciiTheme="majorHAnsi" w:eastAsia="楷体" w:hAnsiTheme="majorHAnsi" w:cstheme="majorBidi"/>
      <w:bCs/>
      <w:sz w:val="32"/>
      <w:szCs w:val="32"/>
    </w:rPr>
  </w:style>
  <w:style w:type="paragraph" w:styleId="20">
    <w:name w:val="toc 2"/>
    <w:basedOn w:val="a"/>
    <w:next w:val="a"/>
    <w:autoRedefine/>
    <w:uiPriority w:val="39"/>
    <w:unhideWhenUsed/>
    <w:rsid w:val="00997025"/>
    <w:pPr>
      <w:ind w:leftChars="200" w:left="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C589-2631-411D-B82C-5E41EA9E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27</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liuyh</dc:creator>
  <cp:lastModifiedBy>liuyh</cp:lastModifiedBy>
  <cp:revision>93</cp:revision>
  <cp:lastPrinted>2016-07-31T04:30:00Z</cp:lastPrinted>
  <dcterms:created xsi:type="dcterms:W3CDTF">2016-07-25T09:13:00Z</dcterms:created>
  <dcterms:modified xsi:type="dcterms:W3CDTF">2016-07-31T04:36:00Z</dcterms:modified>
</cp:coreProperties>
</file>