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382" w:rsidRPr="003C4F33" w:rsidRDefault="00712382" w:rsidP="00712382">
      <w:pPr>
        <w:spacing w:line="560" w:lineRule="exact"/>
        <w:rPr>
          <w:rFonts w:eastAsia="黑体"/>
          <w:sz w:val="32"/>
          <w:szCs w:val="32"/>
        </w:rPr>
      </w:pPr>
      <w:bookmarkStart w:id="0" w:name="zhengwen"/>
      <w:r w:rsidRPr="003C4F33">
        <w:rPr>
          <w:rFonts w:eastAsia="黑体"/>
          <w:sz w:val="32"/>
          <w:szCs w:val="32"/>
        </w:rPr>
        <w:t>附件</w:t>
      </w:r>
    </w:p>
    <w:p w:rsidR="00712382" w:rsidRPr="003C4F33" w:rsidRDefault="00712382" w:rsidP="00712382">
      <w:pPr>
        <w:spacing w:line="580" w:lineRule="exact"/>
        <w:jc w:val="center"/>
        <w:rPr>
          <w:rFonts w:eastAsia="方正小标宋简体"/>
          <w:color w:val="000000"/>
          <w:sz w:val="44"/>
          <w:szCs w:val="44"/>
        </w:rPr>
      </w:pPr>
    </w:p>
    <w:p w:rsidR="00712382" w:rsidRPr="003C4F33" w:rsidRDefault="00712382" w:rsidP="00712382">
      <w:pPr>
        <w:spacing w:line="580" w:lineRule="exact"/>
        <w:jc w:val="center"/>
        <w:rPr>
          <w:rFonts w:eastAsia="方正小标宋简体"/>
          <w:color w:val="000000"/>
          <w:sz w:val="44"/>
          <w:szCs w:val="44"/>
        </w:rPr>
      </w:pPr>
      <w:r w:rsidRPr="003C4F33">
        <w:rPr>
          <w:rFonts w:eastAsia="方正小标宋简体"/>
          <w:color w:val="000000"/>
          <w:sz w:val="44"/>
          <w:szCs w:val="44"/>
        </w:rPr>
        <w:t>结核分枝杆菌复合群耐药基因突变检测试剂</w:t>
      </w:r>
    </w:p>
    <w:p w:rsidR="00712382" w:rsidRPr="003C4F33" w:rsidRDefault="00712382" w:rsidP="00712382">
      <w:pPr>
        <w:spacing w:line="580" w:lineRule="exact"/>
        <w:jc w:val="center"/>
        <w:rPr>
          <w:rFonts w:eastAsia="方正小标宋简体"/>
          <w:color w:val="000000"/>
          <w:sz w:val="44"/>
          <w:szCs w:val="44"/>
        </w:rPr>
      </w:pPr>
      <w:r w:rsidRPr="003C4F33">
        <w:rPr>
          <w:rFonts w:eastAsia="方正小标宋简体"/>
          <w:color w:val="000000"/>
          <w:sz w:val="44"/>
          <w:szCs w:val="44"/>
        </w:rPr>
        <w:t>注册技术审查指导原则</w:t>
      </w:r>
    </w:p>
    <w:p w:rsidR="00712382" w:rsidRPr="003C4F33" w:rsidRDefault="00712382" w:rsidP="00712382">
      <w:pPr>
        <w:spacing w:line="580" w:lineRule="exact"/>
        <w:ind w:firstLineChars="200" w:firstLine="643"/>
        <w:outlineLvl w:val="0"/>
        <w:rPr>
          <w:b/>
          <w:bCs/>
          <w:kern w:val="0"/>
          <w:sz w:val="32"/>
          <w:szCs w:val="32"/>
        </w:rPr>
      </w:pP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本指导原则旨在指导注册申请人对结核分枝杆菌复合群耐药基因突变检测试剂注册申报资料的准备及撰写，同时也为技术审评部门对注册申报资料的技术审评提供参考。</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本指导原则是针对结核分枝杆菌复合群耐药基因突变检测试剂的一般要求，申请人应依据产品的具体特性确定其中内容是否适用，若不适用，需阐述具体理由及相应的科学依据，并依据产品的具体特性对注册申报资料的内容进行充实和细化。</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本指导原则是对</w:t>
      </w:r>
      <w:r>
        <w:rPr>
          <w:rFonts w:eastAsia="仿宋_GB2312" w:hint="eastAsia"/>
          <w:color w:val="000000"/>
          <w:kern w:val="0"/>
          <w:sz w:val="32"/>
          <w:szCs w:val="32"/>
        </w:rPr>
        <w:t>注册</w:t>
      </w:r>
      <w:r w:rsidRPr="003C4F33">
        <w:rPr>
          <w:rFonts w:eastAsia="仿宋_GB2312"/>
          <w:color w:val="000000"/>
          <w:kern w:val="0"/>
          <w:sz w:val="32"/>
          <w:szCs w:val="32"/>
        </w:rPr>
        <w:t>申请人和审查人员的指导性文件，但不包括注册审批所涉及的行政事项，也不作为法规强制执行，如果有能够满足相关法规要求的其他方法，也可以采用，但需要详细阐明理由，并对其科学合理性进行验证，提供详细的研究资料和验证资料，相关人员应在遵循相关法规的前提下使用本指导原则。</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本指导原则是在现行法规和标准体系以及当前认知水平下制定的，随着法规和标准的不断完善，以及科学技术的不断发展，本指导原则相关内容也将适时进行调整。</w:t>
      </w:r>
    </w:p>
    <w:p w:rsidR="00712382" w:rsidRPr="003C4F33" w:rsidRDefault="00712382" w:rsidP="00712382">
      <w:pPr>
        <w:spacing w:line="560" w:lineRule="exact"/>
        <w:ind w:firstLineChars="200" w:firstLine="640"/>
        <w:rPr>
          <w:rFonts w:eastAsia="黑体"/>
          <w:sz w:val="32"/>
          <w:szCs w:val="32"/>
        </w:rPr>
      </w:pPr>
      <w:bookmarkStart w:id="1" w:name="_Toc375311129"/>
      <w:r w:rsidRPr="003C4F33">
        <w:rPr>
          <w:rFonts w:eastAsia="黑体"/>
          <w:sz w:val="32"/>
          <w:szCs w:val="32"/>
        </w:rPr>
        <w:t>一、范围</w:t>
      </w:r>
      <w:bookmarkEnd w:id="1"/>
    </w:p>
    <w:p w:rsidR="00712382" w:rsidRPr="003C4F33" w:rsidRDefault="00712382" w:rsidP="00712382">
      <w:pPr>
        <w:spacing w:line="560" w:lineRule="exact"/>
        <w:ind w:firstLineChars="200" w:firstLine="640"/>
        <w:rPr>
          <w:rFonts w:eastAsia="仿宋_GB2312"/>
          <w:color w:val="FF0000"/>
          <w:kern w:val="0"/>
          <w:sz w:val="32"/>
          <w:szCs w:val="32"/>
          <w:shd w:val="pct15" w:color="auto" w:fill="FFFFFF"/>
        </w:rPr>
      </w:pPr>
      <w:r w:rsidRPr="003C4F33">
        <w:rPr>
          <w:rFonts w:eastAsia="仿宋_GB2312"/>
          <w:color w:val="000000"/>
          <w:kern w:val="0"/>
          <w:sz w:val="32"/>
          <w:szCs w:val="32"/>
        </w:rPr>
        <w:t>本指导原则所述结核分枝杆菌复合群耐药基因突变检测试剂是指：利用分子生物学技术，对结核病患者的临床样本或培养</w:t>
      </w:r>
      <w:r w:rsidRPr="003C4F33">
        <w:rPr>
          <w:rFonts w:eastAsia="仿宋_GB2312"/>
          <w:color w:val="000000"/>
          <w:kern w:val="0"/>
          <w:sz w:val="32"/>
          <w:szCs w:val="32"/>
        </w:rPr>
        <w:lastRenderedPageBreak/>
        <w:t>物样本中的结核分枝杆菌复合群耐药基因突变进行体外定性检测的试剂。针对该定义，需要强调如下几点。</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1.</w:t>
      </w:r>
      <w:r w:rsidRPr="003C4F33">
        <w:rPr>
          <w:rFonts w:eastAsia="仿宋_GB2312"/>
          <w:color w:val="000000"/>
          <w:kern w:val="0"/>
          <w:sz w:val="32"/>
          <w:szCs w:val="32"/>
        </w:rPr>
        <w:t>适用人群为：结核病患者。特别注意的是，对于同一注册单元内可同时进行结核分枝杆菌复合群核酸检测以及耐药基因突变检测的双功能试剂，尽管其核酸检测部分的适用人群为疑似结核病患者，但只有核酸阳性才能进行下一步的耐药基因突变检测，因此其耐药基因突变检测部分的适用人群为结核病患者。</w:t>
      </w:r>
    </w:p>
    <w:p w:rsidR="00712382"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2.</w:t>
      </w:r>
      <w:r w:rsidRPr="003C4F33">
        <w:rPr>
          <w:rFonts w:eastAsia="仿宋_GB2312"/>
          <w:color w:val="000000"/>
          <w:kern w:val="0"/>
          <w:sz w:val="32"/>
          <w:szCs w:val="32"/>
        </w:rPr>
        <w:t>适用样本可为：</w:t>
      </w:r>
    </w:p>
    <w:p w:rsidR="00712382" w:rsidRDefault="00712382" w:rsidP="00712382">
      <w:pPr>
        <w:spacing w:line="560" w:lineRule="exact"/>
        <w:ind w:firstLineChars="200" w:firstLine="640"/>
        <w:rPr>
          <w:rFonts w:eastAsia="仿宋_GB2312"/>
          <w:color w:val="000000"/>
          <w:kern w:val="0"/>
          <w:sz w:val="32"/>
          <w:szCs w:val="32"/>
        </w:rPr>
      </w:pPr>
      <w:r>
        <w:rPr>
          <w:rFonts w:eastAsia="仿宋_GB2312" w:hint="eastAsia"/>
          <w:color w:val="000000"/>
          <w:kern w:val="0"/>
          <w:sz w:val="32"/>
          <w:szCs w:val="32"/>
        </w:rPr>
        <w:t>2.1</w:t>
      </w:r>
      <w:r w:rsidRPr="003C4F33">
        <w:rPr>
          <w:rFonts w:eastAsia="仿宋_GB2312"/>
          <w:color w:val="000000"/>
          <w:kern w:val="0"/>
          <w:sz w:val="32"/>
          <w:szCs w:val="32"/>
        </w:rPr>
        <w:t>痰、支气管肺泡灌洗液或其他体液等临床样本或培养物样本</w:t>
      </w:r>
      <w:r>
        <w:rPr>
          <w:rFonts w:eastAsia="仿宋_GB2312" w:hint="eastAsia"/>
          <w:color w:val="000000"/>
          <w:kern w:val="0"/>
          <w:sz w:val="32"/>
          <w:szCs w:val="32"/>
        </w:rPr>
        <w:t>；</w:t>
      </w:r>
    </w:p>
    <w:p w:rsidR="00712382" w:rsidRPr="003C4F33" w:rsidRDefault="00712382" w:rsidP="00712382">
      <w:pPr>
        <w:spacing w:line="560" w:lineRule="exact"/>
        <w:ind w:firstLineChars="200" w:firstLine="640"/>
        <w:rPr>
          <w:rFonts w:eastAsia="仿宋_GB2312"/>
          <w:color w:val="000000"/>
          <w:kern w:val="0"/>
          <w:sz w:val="32"/>
          <w:szCs w:val="32"/>
        </w:rPr>
      </w:pPr>
      <w:r>
        <w:rPr>
          <w:rFonts w:eastAsia="仿宋_GB2312" w:hint="eastAsia"/>
          <w:color w:val="000000"/>
          <w:kern w:val="0"/>
          <w:sz w:val="32"/>
          <w:szCs w:val="32"/>
        </w:rPr>
        <w:t>2.2</w:t>
      </w:r>
      <w:r w:rsidRPr="003C4F33">
        <w:rPr>
          <w:rFonts w:eastAsia="仿宋_GB2312"/>
          <w:color w:val="000000"/>
          <w:kern w:val="0"/>
          <w:sz w:val="32"/>
          <w:szCs w:val="32"/>
        </w:rPr>
        <w:t>进行结核分枝杆菌复合群耐药基因突变检测的上述样本应为结核分枝杆菌复合群阳性的样本。即：来自结核病患者的、结核分枝杆菌复合群阳性的痰、支气管肺泡灌洗液或其他体液等临床样本或培养物样本。</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3.</w:t>
      </w:r>
      <w:r w:rsidRPr="003C4F33">
        <w:rPr>
          <w:rFonts w:eastAsia="仿宋_GB2312"/>
          <w:color w:val="000000"/>
          <w:kern w:val="0"/>
          <w:sz w:val="32"/>
          <w:szCs w:val="32"/>
        </w:rPr>
        <w:t>结核分枝杆菌复合群阳性的确认方法可为：已获国家食品药品监督管理总局批准上市的结核分枝杆菌复合群检测试剂或临床普遍认可的结核分枝杆菌复合群鉴定方法（如：结核分枝杆菌复合群核酸检测试剂或传统的结核分枝杆菌复合群培养鉴定方法）。</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4.</w:t>
      </w:r>
      <w:r w:rsidRPr="003C4F33">
        <w:rPr>
          <w:rFonts w:eastAsia="仿宋_GB2312"/>
          <w:color w:val="000000"/>
          <w:kern w:val="0"/>
          <w:sz w:val="32"/>
          <w:szCs w:val="32"/>
        </w:rPr>
        <w:t>对于同一注册单元内可同时进行结核分枝杆菌复合群核酸检测以及耐药基因突变检测的双功能试剂，其耐药基因突变检测部分适用于本指导原则。</w:t>
      </w:r>
    </w:p>
    <w:p w:rsidR="00712382" w:rsidRPr="003C4F33" w:rsidRDefault="00712382" w:rsidP="00712382">
      <w:pPr>
        <w:spacing w:line="580" w:lineRule="exact"/>
        <w:ind w:firstLineChars="200" w:firstLine="640"/>
        <w:rPr>
          <w:rFonts w:eastAsia="仿宋_GB2312"/>
          <w:color w:val="000000"/>
          <w:sz w:val="32"/>
          <w:szCs w:val="32"/>
        </w:rPr>
      </w:pPr>
      <w:r w:rsidRPr="003C4F33">
        <w:rPr>
          <w:rFonts w:eastAsia="仿宋_GB2312"/>
          <w:color w:val="000000"/>
          <w:sz w:val="32"/>
          <w:szCs w:val="32"/>
        </w:rPr>
        <w:t>本指导原则所述产品的预期用途可表述为以下三种类型：</w:t>
      </w:r>
    </w:p>
    <w:p w:rsidR="00712382" w:rsidRPr="003C4F33" w:rsidRDefault="00712382" w:rsidP="00712382">
      <w:pPr>
        <w:spacing w:line="580" w:lineRule="exact"/>
        <w:ind w:firstLineChars="200" w:firstLine="640"/>
        <w:rPr>
          <w:rFonts w:eastAsia="仿宋_GB2312"/>
          <w:color w:val="000000"/>
          <w:sz w:val="32"/>
          <w:szCs w:val="32"/>
        </w:rPr>
      </w:pPr>
      <w:r w:rsidRPr="003C4F33">
        <w:rPr>
          <w:rFonts w:eastAsia="仿宋_GB2312"/>
          <w:color w:val="000000"/>
          <w:sz w:val="32"/>
          <w:szCs w:val="32"/>
        </w:rPr>
        <w:lastRenderedPageBreak/>
        <w:t>1.</w:t>
      </w:r>
      <w:r w:rsidRPr="003C4F33">
        <w:rPr>
          <w:rFonts w:eastAsia="仿宋_GB2312"/>
          <w:color w:val="000000"/>
          <w:sz w:val="32"/>
          <w:szCs w:val="32"/>
        </w:rPr>
        <w:t>申报产品可区分具体突变类型，结果报告具体突变类型（</w:t>
      </w:r>
      <w:r w:rsidRPr="003C4F33">
        <w:rPr>
          <w:rFonts w:eastAsia="仿宋_GB2312"/>
          <w:color w:val="000000"/>
          <w:sz w:val="32"/>
          <w:szCs w:val="32"/>
        </w:rPr>
        <w:t>a</w:t>
      </w:r>
      <w:r w:rsidRPr="003C4F33">
        <w:rPr>
          <w:rFonts w:eastAsia="仿宋_GB2312"/>
          <w:color w:val="000000"/>
          <w:sz w:val="32"/>
          <w:szCs w:val="32"/>
        </w:rPr>
        <w:t>类）。建议表述为：本产品用于体外定性检测来自结核病患者的结核分枝杆菌复合群阳性的</w:t>
      </w:r>
      <w:r w:rsidRPr="003C4F33">
        <w:rPr>
          <w:rFonts w:eastAsia="仿宋_GB2312"/>
          <w:color w:val="000000"/>
          <w:sz w:val="32"/>
          <w:szCs w:val="32"/>
        </w:rPr>
        <w:t>xx</w:t>
      </w:r>
      <w:r w:rsidRPr="003C4F33">
        <w:rPr>
          <w:rFonts w:eastAsia="仿宋_GB2312"/>
          <w:color w:val="000000"/>
          <w:sz w:val="32"/>
          <w:szCs w:val="32"/>
        </w:rPr>
        <w:t>样本中的</w:t>
      </w:r>
      <w:r w:rsidRPr="003C4F33">
        <w:rPr>
          <w:rFonts w:eastAsia="仿宋_GB2312"/>
          <w:color w:val="000000"/>
          <w:sz w:val="32"/>
          <w:szCs w:val="32"/>
        </w:rPr>
        <w:t>yy</w:t>
      </w:r>
      <w:r w:rsidRPr="003C4F33">
        <w:rPr>
          <w:rFonts w:eastAsia="仿宋_GB2312"/>
          <w:color w:val="000000"/>
          <w:sz w:val="32"/>
          <w:szCs w:val="32"/>
        </w:rPr>
        <w:t>耐药基因突变，可检测的突变类型包括</w:t>
      </w:r>
      <w:r w:rsidRPr="003C4F33">
        <w:rPr>
          <w:rFonts w:eastAsia="仿宋_GB2312"/>
          <w:color w:val="000000"/>
          <w:sz w:val="32"/>
          <w:szCs w:val="32"/>
        </w:rPr>
        <w:t>zz</w:t>
      </w:r>
      <w:r w:rsidRPr="003C4F33">
        <w:rPr>
          <w:rFonts w:eastAsia="仿宋_GB2312"/>
          <w:color w:val="000000"/>
          <w:sz w:val="32"/>
          <w:szCs w:val="32"/>
        </w:rPr>
        <w:t>，本产品可区分具体突变类型。</w:t>
      </w:r>
    </w:p>
    <w:p w:rsidR="00712382" w:rsidRPr="003C4F33" w:rsidRDefault="00712382" w:rsidP="00712382">
      <w:pPr>
        <w:spacing w:line="580" w:lineRule="exact"/>
        <w:ind w:firstLineChars="200" w:firstLine="640"/>
        <w:rPr>
          <w:rFonts w:eastAsia="仿宋_GB2312"/>
          <w:color w:val="000000"/>
          <w:sz w:val="32"/>
          <w:szCs w:val="32"/>
        </w:rPr>
      </w:pPr>
      <w:r w:rsidRPr="003C4F33">
        <w:rPr>
          <w:rFonts w:eastAsia="仿宋_GB2312"/>
          <w:color w:val="000000"/>
          <w:sz w:val="32"/>
          <w:szCs w:val="32"/>
        </w:rPr>
        <w:t>2.</w:t>
      </w:r>
      <w:r w:rsidRPr="003C4F33">
        <w:rPr>
          <w:rFonts w:eastAsia="仿宋_GB2312"/>
          <w:color w:val="000000"/>
          <w:sz w:val="32"/>
          <w:szCs w:val="32"/>
        </w:rPr>
        <w:t>已知申报产品可检测的具体突变类型（如：针对具体突变类型设计特异突变探针，从检验原理上已知可检测哪些突变类型），但结果不区分具体突变类型，结果报告为耐药</w:t>
      </w:r>
      <w:r w:rsidRPr="003C4F33">
        <w:rPr>
          <w:rFonts w:eastAsia="仿宋_GB2312"/>
          <w:color w:val="000000"/>
          <w:sz w:val="32"/>
          <w:szCs w:val="32"/>
        </w:rPr>
        <w:t>/</w:t>
      </w:r>
      <w:r w:rsidRPr="003C4F33">
        <w:rPr>
          <w:rFonts w:eastAsia="仿宋_GB2312"/>
          <w:color w:val="000000"/>
          <w:sz w:val="32"/>
          <w:szCs w:val="32"/>
        </w:rPr>
        <w:t>敏感等（</w:t>
      </w:r>
      <w:r w:rsidRPr="003C4F33">
        <w:rPr>
          <w:rFonts w:eastAsia="仿宋_GB2312"/>
          <w:color w:val="000000"/>
          <w:sz w:val="32"/>
          <w:szCs w:val="32"/>
        </w:rPr>
        <w:t>b</w:t>
      </w:r>
      <w:r w:rsidRPr="003C4F33">
        <w:rPr>
          <w:rFonts w:eastAsia="仿宋_GB2312"/>
          <w:color w:val="000000"/>
          <w:sz w:val="32"/>
          <w:szCs w:val="32"/>
        </w:rPr>
        <w:t>类）。建议表述为：本产品用于体外定性检测来自结核病患者的结核分枝杆菌复合群阳性的</w:t>
      </w:r>
      <w:r w:rsidRPr="003C4F33">
        <w:rPr>
          <w:rFonts w:eastAsia="仿宋_GB2312"/>
          <w:color w:val="000000"/>
          <w:sz w:val="32"/>
          <w:szCs w:val="32"/>
        </w:rPr>
        <w:t>xx</w:t>
      </w:r>
      <w:r w:rsidRPr="003C4F33">
        <w:rPr>
          <w:rFonts w:eastAsia="仿宋_GB2312"/>
          <w:color w:val="000000"/>
          <w:sz w:val="32"/>
          <w:szCs w:val="32"/>
        </w:rPr>
        <w:t>样本中的</w:t>
      </w:r>
      <w:r w:rsidRPr="003C4F33">
        <w:rPr>
          <w:rFonts w:eastAsia="仿宋_GB2312"/>
          <w:color w:val="000000"/>
          <w:sz w:val="32"/>
          <w:szCs w:val="32"/>
        </w:rPr>
        <w:t>yy</w:t>
      </w:r>
      <w:r w:rsidRPr="003C4F33">
        <w:rPr>
          <w:rFonts w:eastAsia="仿宋_GB2312"/>
          <w:color w:val="000000"/>
          <w:sz w:val="32"/>
          <w:szCs w:val="32"/>
        </w:rPr>
        <w:t>耐药基因突变，可检测的突变类型包括</w:t>
      </w:r>
      <w:r w:rsidRPr="003C4F33">
        <w:rPr>
          <w:rFonts w:eastAsia="仿宋_GB2312"/>
          <w:color w:val="000000"/>
          <w:sz w:val="32"/>
          <w:szCs w:val="32"/>
        </w:rPr>
        <w:t>zz</w:t>
      </w:r>
      <w:r w:rsidRPr="003C4F33">
        <w:rPr>
          <w:rFonts w:eastAsia="仿宋_GB2312"/>
          <w:color w:val="000000"/>
          <w:sz w:val="32"/>
          <w:szCs w:val="32"/>
        </w:rPr>
        <w:t>，本产品不区分具体突变类型。</w:t>
      </w:r>
    </w:p>
    <w:p w:rsidR="00712382" w:rsidRPr="003C4F33" w:rsidRDefault="00712382" w:rsidP="00712382">
      <w:pPr>
        <w:spacing w:line="580" w:lineRule="exact"/>
        <w:ind w:firstLineChars="200" w:firstLine="640"/>
        <w:rPr>
          <w:rFonts w:eastAsia="仿宋_GB2312"/>
          <w:color w:val="000000"/>
          <w:sz w:val="32"/>
          <w:szCs w:val="32"/>
        </w:rPr>
      </w:pPr>
      <w:r w:rsidRPr="003C4F33">
        <w:rPr>
          <w:rFonts w:eastAsia="仿宋_GB2312"/>
          <w:color w:val="000000"/>
          <w:sz w:val="32"/>
          <w:szCs w:val="32"/>
        </w:rPr>
        <w:t>3.</w:t>
      </w:r>
      <w:r w:rsidRPr="003C4F33">
        <w:rPr>
          <w:rFonts w:eastAsia="仿宋_GB2312"/>
          <w:color w:val="000000"/>
          <w:sz w:val="32"/>
          <w:szCs w:val="32"/>
        </w:rPr>
        <w:t>某段核酸区域的突变可导致对某种药物耐药，申报产品从检验原理上没有必要明确具体突变类型，结果报告为耐药</w:t>
      </w:r>
      <w:r w:rsidRPr="003C4F33">
        <w:rPr>
          <w:rFonts w:eastAsia="仿宋_GB2312"/>
          <w:color w:val="000000"/>
          <w:sz w:val="32"/>
          <w:szCs w:val="32"/>
        </w:rPr>
        <w:t>/</w:t>
      </w:r>
      <w:r w:rsidRPr="003C4F33">
        <w:rPr>
          <w:rFonts w:eastAsia="仿宋_GB2312"/>
          <w:color w:val="000000"/>
          <w:sz w:val="32"/>
          <w:szCs w:val="32"/>
        </w:rPr>
        <w:t>敏感（</w:t>
      </w:r>
      <w:r w:rsidRPr="003C4F33">
        <w:rPr>
          <w:rFonts w:eastAsia="仿宋_GB2312"/>
          <w:color w:val="000000"/>
          <w:sz w:val="32"/>
          <w:szCs w:val="32"/>
        </w:rPr>
        <w:t>c</w:t>
      </w:r>
      <w:r w:rsidRPr="003C4F33">
        <w:rPr>
          <w:rFonts w:eastAsia="仿宋_GB2312"/>
          <w:color w:val="000000"/>
          <w:sz w:val="32"/>
          <w:szCs w:val="32"/>
        </w:rPr>
        <w:t>类）。建议表述为：本产品用于体外定性检测来自结核病患者的结核分枝杆菌复合群阳性的</w:t>
      </w:r>
      <w:r w:rsidRPr="003C4F33">
        <w:rPr>
          <w:rFonts w:eastAsia="仿宋_GB2312"/>
          <w:color w:val="000000"/>
          <w:sz w:val="32"/>
          <w:szCs w:val="32"/>
        </w:rPr>
        <w:t>xx</w:t>
      </w:r>
      <w:r w:rsidRPr="003C4F33">
        <w:rPr>
          <w:rFonts w:eastAsia="仿宋_GB2312"/>
          <w:color w:val="000000"/>
          <w:sz w:val="32"/>
          <w:szCs w:val="32"/>
        </w:rPr>
        <w:t>样本中的</w:t>
      </w:r>
      <w:r w:rsidRPr="003C4F33">
        <w:rPr>
          <w:rFonts w:eastAsia="仿宋_GB2312"/>
          <w:color w:val="000000"/>
          <w:sz w:val="32"/>
          <w:szCs w:val="32"/>
        </w:rPr>
        <w:t>yy</w:t>
      </w:r>
      <w:r w:rsidRPr="003C4F33">
        <w:rPr>
          <w:rFonts w:eastAsia="仿宋_GB2312"/>
          <w:color w:val="000000"/>
          <w:sz w:val="32"/>
          <w:szCs w:val="32"/>
        </w:rPr>
        <w:t>耐药，本产品无法明确具体突变类型。</w:t>
      </w:r>
    </w:p>
    <w:p w:rsidR="00712382" w:rsidRPr="003C4F33" w:rsidRDefault="00712382" w:rsidP="00712382">
      <w:pPr>
        <w:spacing w:line="580" w:lineRule="exact"/>
        <w:ind w:firstLineChars="200" w:firstLine="640"/>
        <w:rPr>
          <w:rFonts w:eastAsia="仿宋_GB2312"/>
          <w:color w:val="000000"/>
          <w:kern w:val="0"/>
          <w:sz w:val="32"/>
          <w:szCs w:val="32"/>
        </w:rPr>
      </w:pPr>
      <w:r w:rsidRPr="003C4F33">
        <w:rPr>
          <w:rFonts w:eastAsia="仿宋_GB2312"/>
          <w:color w:val="000000"/>
          <w:kern w:val="0"/>
          <w:sz w:val="32"/>
          <w:szCs w:val="32"/>
        </w:rPr>
        <w:t>本指导原则的技术要求是基于荧光探针</w:t>
      </w:r>
      <w:r w:rsidRPr="003C4F33">
        <w:rPr>
          <w:rFonts w:eastAsia="仿宋_GB2312"/>
          <w:color w:val="000000"/>
          <w:kern w:val="0"/>
          <w:sz w:val="32"/>
          <w:szCs w:val="32"/>
        </w:rPr>
        <w:t>PCR</w:t>
      </w:r>
      <w:r w:rsidRPr="003C4F33">
        <w:rPr>
          <w:rFonts w:eastAsia="仿宋_GB2312"/>
          <w:color w:val="000000"/>
          <w:kern w:val="0"/>
          <w:sz w:val="32"/>
          <w:szCs w:val="32"/>
        </w:rPr>
        <w:t>方法确立的，对于线性杂交或基因芯片等其他核酸检测技术，可能部分要求不完全适用或本指导原则所述技术指标不够全面，</w:t>
      </w:r>
      <w:r>
        <w:rPr>
          <w:rFonts w:eastAsia="仿宋_GB2312" w:hint="eastAsia"/>
          <w:color w:val="000000"/>
          <w:kern w:val="0"/>
          <w:sz w:val="32"/>
          <w:szCs w:val="32"/>
        </w:rPr>
        <w:t>注册</w:t>
      </w:r>
      <w:r w:rsidRPr="003C4F33">
        <w:rPr>
          <w:rFonts w:eastAsia="仿宋_GB2312"/>
          <w:color w:val="000000"/>
          <w:kern w:val="0"/>
          <w:sz w:val="32"/>
          <w:szCs w:val="32"/>
        </w:rPr>
        <w:t>申请人可根据产品特性选择合适的方法进行评价和验证，但需阐述不适用的理由，并验证其科学合理性，同时确认性能评价的充分性。本指导原则适用于进行首次注册申报和相关许可事项变更的产品。</w:t>
      </w:r>
    </w:p>
    <w:p w:rsidR="00712382" w:rsidRPr="003C4F33" w:rsidRDefault="00712382" w:rsidP="00712382">
      <w:pPr>
        <w:spacing w:line="580" w:lineRule="exact"/>
        <w:ind w:firstLineChars="200" w:firstLine="640"/>
        <w:rPr>
          <w:rFonts w:eastAsia="黑体"/>
          <w:bCs/>
          <w:sz w:val="32"/>
          <w:szCs w:val="32"/>
        </w:rPr>
      </w:pPr>
      <w:bookmarkStart w:id="2" w:name="_Toc375311130"/>
      <w:r w:rsidRPr="003C4F33">
        <w:rPr>
          <w:rFonts w:eastAsia="黑体"/>
          <w:bCs/>
          <w:sz w:val="32"/>
          <w:szCs w:val="32"/>
        </w:rPr>
        <w:t>二、注册申报资料要求</w:t>
      </w:r>
      <w:bookmarkEnd w:id="2"/>
    </w:p>
    <w:p w:rsidR="00712382" w:rsidRPr="00712382" w:rsidRDefault="00712382" w:rsidP="00712382">
      <w:pPr>
        <w:spacing w:line="560" w:lineRule="exact"/>
        <w:ind w:firstLineChars="200" w:firstLine="640"/>
        <w:rPr>
          <w:rFonts w:ascii="楷体_GB2312" w:eastAsia="楷体_GB2312"/>
          <w:kern w:val="0"/>
          <w:sz w:val="32"/>
          <w:szCs w:val="32"/>
        </w:rPr>
      </w:pPr>
      <w:bookmarkStart w:id="3" w:name="_Toc375311131"/>
      <w:r w:rsidRPr="00712382">
        <w:rPr>
          <w:rFonts w:ascii="楷体_GB2312" w:eastAsia="楷体_GB2312" w:hint="eastAsia"/>
          <w:kern w:val="0"/>
          <w:sz w:val="32"/>
          <w:szCs w:val="32"/>
        </w:rPr>
        <w:lastRenderedPageBreak/>
        <w:t>（一）综述资料</w:t>
      </w:r>
      <w:bookmarkEnd w:id="3"/>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综述资料主要包括产品预期用途、产品描述、有关生物安全性的说明、研究结果的总结评价以及同类产品上市情况介绍等内容，其中同类产品上市情况介绍部分应着重从检测靶标、方法学及不同基因突变类型检出能力等方面写明申报产品与目前市场上已获批准的同类产品之间的主要区别。若尚无同类产品批准上市，则应提交详实充分的科学证据，包括：突变区域、突变类型与结核分枝杆菌复合群表型耐药的相关性以及突变检测的临床意义，证明申报产品的检测靶标具有明确的临床意义。</w:t>
      </w:r>
    </w:p>
    <w:p w:rsidR="00712382" w:rsidRPr="003C4F33" w:rsidRDefault="00712382" w:rsidP="00712382">
      <w:pPr>
        <w:spacing w:line="560" w:lineRule="exact"/>
        <w:ind w:firstLineChars="200" w:firstLine="640"/>
        <w:rPr>
          <w:rFonts w:eastAsia="仿宋_GB2312"/>
          <w:color w:val="000000"/>
          <w:kern w:val="0"/>
          <w:sz w:val="32"/>
          <w:szCs w:val="32"/>
        </w:rPr>
      </w:pPr>
      <w:bookmarkStart w:id="4" w:name="_Toc375311132"/>
      <w:r w:rsidRPr="003C4F33">
        <w:rPr>
          <w:rFonts w:eastAsia="仿宋_GB2312"/>
          <w:color w:val="000000"/>
          <w:kern w:val="0"/>
          <w:sz w:val="32"/>
          <w:szCs w:val="32"/>
        </w:rPr>
        <w:t>综述资料应符合《体外诊断试剂注册管理办法》（国家食品药品监督管理总局令第</w:t>
      </w:r>
      <w:r w:rsidRPr="003C4F33">
        <w:rPr>
          <w:rFonts w:eastAsia="仿宋_GB2312"/>
          <w:color w:val="000000"/>
          <w:kern w:val="0"/>
          <w:sz w:val="32"/>
          <w:szCs w:val="32"/>
        </w:rPr>
        <w:t>5</w:t>
      </w:r>
      <w:r w:rsidRPr="003C4F33">
        <w:rPr>
          <w:rFonts w:eastAsia="仿宋_GB2312"/>
          <w:color w:val="000000"/>
          <w:kern w:val="0"/>
          <w:sz w:val="32"/>
          <w:szCs w:val="32"/>
        </w:rPr>
        <w:t>号，以下简称《办法》）和《关于公布体外诊断试剂注册申报资料要求和批准证明文件格式的公告》（国家食品药品监督管理总局公告</w:t>
      </w:r>
      <w:r w:rsidRPr="003C4F33">
        <w:rPr>
          <w:rFonts w:eastAsia="仿宋_GB2312"/>
          <w:color w:val="000000"/>
          <w:kern w:val="0"/>
          <w:sz w:val="32"/>
          <w:szCs w:val="32"/>
        </w:rPr>
        <w:t>2014</w:t>
      </w:r>
      <w:r w:rsidRPr="003C4F33">
        <w:rPr>
          <w:rFonts w:eastAsia="仿宋_GB2312"/>
          <w:color w:val="000000"/>
          <w:kern w:val="0"/>
          <w:sz w:val="32"/>
          <w:szCs w:val="32"/>
        </w:rPr>
        <w:t>年第</w:t>
      </w:r>
      <w:r w:rsidRPr="003C4F33">
        <w:rPr>
          <w:rFonts w:eastAsia="仿宋_GB2312"/>
          <w:color w:val="000000"/>
          <w:kern w:val="0"/>
          <w:sz w:val="32"/>
          <w:szCs w:val="32"/>
        </w:rPr>
        <w:t>44</w:t>
      </w:r>
      <w:r w:rsidRPr="003C4F33">
        <w:rPr>
          <w:rFonts w:eastAsia="仿宋_GB2312"/>
          <w:color w:val="000000"/>
          <w:kern w:val="0"/>
          <w:sz w:val="32"/>
          <w:szCs w:val="32"/>
        </w:rPr>
        <w:t>号）的相关要求。</w:t>
      </w:r>
    </w:p>
    <w:p w:rsidR="00712382" w:rsidRPr="00712382" w:rsidRDefault="00712382" w:rsidP="00712382">
      <w:pPr>
        <w:spacing w:line="560" w:lineRule="exact"/>
        <w:ind w:firstLineChars="200" w:firstLine="640"/>
        <w:rPr>
          <w:rFonts w:ascii="楷体_GB2312" w:eastAsia="楷体_GB2312"/>
          <w:kern w:val="0"/>
          <w:sz w:val="32"/>
          <w:szCs w:val="32"/>
        </w:rPr>
      </w:pPr>
      <w:bookmarkStart w:id="5" w:name="_Toc375311135"/>
      <w:bookmarkEnd w:id="4"/>
      <w:r w:rsidRPr="00712382">
        <w:rPr>
          <w:rFonts w:ascii="楷体_GB2312" w:eastAsia="楷体_GB2312"/>
          <w:kern w:val="0"/>
          <w:sz w:val="32"/>
          <w:szCs w:val="32"/>
        </w:rPr>
        <w:t>（二）主要原材料的研究资料</w:t>
      </w:r>
      <w:bookmarkEnd w:id="5"/>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应提供主要原材料如引物、探针、企业参考品的选择与来源、制备过程、质量分析和质控标准等相关研究资料。若主要原材料为企业自己生产，其生产工艺必须相对稳定，并提交工艺验证报告；如主要原材料购自其他供货商，应提供的资料包括：供货方提供的质量标准、出厂检定报告，以及该原材料到货后的质量检验资料。</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1.</w:t>
      </w:r>
      <w:r w:rsidRPr="003C4F33">
        <w:rPr>
          <w:rFonts w:eastAsia="仿宋_GB2312"/>
          <w:color w:val="000000"/>
          <w:kern w:val="0"/>
          <w:sz w:val="32"/>
          <w:szCs w:val="32"/>
        </w:rPr>
        <w:t>核酸分离纯化组分（如有）的主要组成、原理介绍及相关的验证资料。</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2.PCR</w:t>
      </w:r>
      <w:r w:rsidRPr="003C4F33">
        <w:rPr>
          <w:rFonts w:eastAsia="仿宋_GB2312"/>
          <w:color w:val="000000"/>
          <w:kern w:val="0"/>
          <w:sz w:val="32"/>
          <w:szCs w:val="32"/>
        </w:rPr>
        <w:t>组分的主要原料（包括引物、探针、各种酶及其他主</w:t>
      </w:r>
      <w:r w:rsidRPr="003C4F33">
        <w:rPr>
          <w:rFonts w:eastAsia="仿宋_GB2312"/>
          <w:color w:val="000000"/>
          <w:kern w:val="0"/>
          <w:sz w:val="32"/>
          <w:szCs w:val="32"/>
        </w:rPr>
        <w:lastRenderedPageBreak/>
        <w:t>要原料）的选择、制备、质量标准及实验研究资料，主要包括以下内容：</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2.1</w:t>
      </w:r>
      <w:r w:rsidRPr="003C4F33">
        <w:rPr>
          <w:rFonts w:eastAsia="仿宋_GB2312"/>
          <w:color w:val="000000"/>
          <w:kern w:val="0"/>
          <w:sz w:val="32"/>
          <w:szCs w:val="32"/>
        </w:rPr>
        <w:t>脱氧三磷酸核苷（</w:t>
      </w:r>
      <w:r w:rsidRPr="003C4F33">
        <w:rPr>
          <w:rFonts w:eastAsia="仿宋_GB2312"/>
          <w:color w:val="000000"/>
          <w:kern w:val="0"/>
          <w:sz w:val="32"/>
          <w:szCs w:val="32"/>
        </w:rPr>
        <w:t>dNTP</w:t>
      </w:r>
      <w:r w:rsidRPr="003C4F33">
        <w:rPr>
          <w:rFonts w:eastAsia="仿宋_GB2312"/>
          <w:color w:val="000000"/>
          <w:kern w:val="0"/>
          <w:sz w:val="32"/>
          <w:szCs w:val="32"/>
        </w:rPr>
        <w:t>）</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核酸的组成成分，包括：</w:t>
      </w:r>
      <w:r w:rsidRPr="003C4F33">
        <w:rPr>
          <w:rFonts w:eastAsia="仿宋_GB2312"/>
          <w:color w:val="000000"/>
          <w:kern w:val="0"/>
          <w:sz w:val="32"/>
          <w:szCs w:val="32"/>
        </w:rPr>
        <w:t>dATP</w:t>
      </w:r>
      <w:r w:rsidRPr="003C4F33">
        <w:rPr>
          <w:rFonts w:eastAsia="仿宋_GB2312"/>
          <w:color w:val="000000"/>
          <w:kern w:val="0"/>
          <w:sz w:val="32"/>
          <w:szCs w:val="32"/>
        </w:rPr>
        <w:t>、</w:t>
      </w:r>
      <w:r w:rsidRPr="003C4F33">
        <w:rPr>
          <w:rFonts w:eastAsia="仿宋_GB2312"/>
          <w:color w:val="000000"/>
          <w:kern w:val="0"/>
          <w:sz w:val="32"/>
          <w:szCs w:val="32"/>
        </w:rPr>
        <w:t>dUTP</w:t>
      </w:r>
      <w:r w:rsidRPr="003C4F33">
        <w:rPr>
          <w:rFonts w:eastAsia="仿宋_GB2312"/>
          <w:color w:val="000000"/>
          <w:kern w:val="0"/>
          <w:sz w:val="32"/>
          <w:szCs w:val="32"/>
        </w:rPr>
        <w:t>、</w:t>
      </w:r>
      <w:r w:rsidRPr="003C4F33">
        <w:rPr>
          <w:rFonts w:eastAsia="仿宋_GB2312"/>
          <w:color w:val="000000"/>
          <w:kern w:val="0"/>
          <w:sz w:val="32"/>
          <w:szCs w:val="32"/>
        </w:rPr>
        <w:t>dGTP</w:t>
      </w:r>
      <w:r w:rsidRPr="003C4F33">
        <w:rPr>
          <w:rFonts w:eastAsia="仿宋_GB2312"/>
          <w:color w:val="000000"/>
          <w:kern w:val="0"/>
          <w:sz w:val="32"/>
          <w:szCs w:val="32"/>
        </w:rPr>
        <w:t>、</w:t>
      </w:r>
      <w:r w:rsidRPr="003C4F33">
        <w:rPr>
          <w:rFonts w:eastAsia="仿宋_GB2312"/>
          <w:color w:val="000000"/>
          <w:kern w:val="0"/>
          <w:sz w:val="32"/>
          <w:szCs w:val="32"/>
        </w:rPr>
        <w:t>dCTP</w:t>
      </w:r>
      <w:r w:rsidRPr="003C4F33">
        <w:rPr>
          <w:rFonts w:eastAsia="仿宋_GB2312"/>
          <w:color w:val="000000"/>
          <w:kern w:val="0"/>
          <w:sz w:val="32"/>
          <w:szCs w:val="32"/>
        </w:rPr>
        <w:t>和</w:t>
      </w:r>
      <w:r w:rsidRPr="003C4F33">
        <w:rPr>
          <w:rFonts w:eastAsia="仿宋_GB2312"/>
          <w:color w:val="000000"/>
          <w:kern w:val="0"/>
          <w:sz w:val="32"/>
          <w:szCs w:val="32"/>
        </w:rPr>
        <w:t>dTTP</w:t>
      </w:r>
      <w:r w:rsidRPr="003C4F33">
        <w:rPr>
          <w:rFonts w:eastAsia="仿宋_GB2312"/>
          <w:color w:val="000000"/>
          <w:kern w:val="0"/>
          <w:sz w:val="32"/>
          <w:szCs w:val="32"/>
        </w:rPr>
        <w:t>；应提交对纯度、浓度以及保存稳定性等的验证资料。</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2.2</w:t>
      </w:r>
      <w:r w:rsidRPr="003C4F33">
        <w:rPr>
          <w:rFonts w:eastAsia="仿宋_GB2312"/>
          <w:color w:val="000000"/>
          <w:kern w:val="0"/>
          <w:sz w:val="32"/>
          <w:szCs w:val="32"/>
        </w:rPr>
        <w:t>引物</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由一定数量的</w:t>
      </w:r>
      <w:r w:rsidRPr="003C4F33">
        <w:rPr>
          <w:rFonts w:eastAsia="仿宋_GB2312"/>
          <w:color w:val="000000"/>
          <w:kern w:val="0"/>
          <w:sz w:val="32"/>
          <w:szCs w:val="32"/>
        </w:rPr>
        <w:t>dNTP</w:t>
      </w:r>
      <w:r w:rsidRPr="003C4F33">
        <w:rPr>
          <w:rFonts w:eastAsia="仿宋_GB2312"/>
          <w:color w:val="000000"/>
          <w:kern w:val="0"/>
          <w:sz w:val="32"/>
          <w:szCs w:val="32"/>
        </w:rPr>
        <w:t>构成的特定序列，通常采用</w:t>
      </w:r>
      <w:r w:rsidRPr="003C4F33">
        <w:rPr>
          <w:rFonts w:eastAsia="仿宋_GB2312"/>
          <w:color w:val="000000"/>
          <w:kern w:val="0"/>
          <w:sz w:val="32"/>
          <w:szCs w:val="32"/>
        </w:rPr>
        <w:t>DNA</w:t>
      </w:r>
      <w:r w:rsidRPr="003C4F33">
        <w:rPr>
          <w:rFonts w:eastAsia="仿宋_GB2312"/>
          <w:color w:val="000000"/>
          <w:kern w:val="0"/>
          <w:sz w:val="32"/>
          <w:szCs w:val="32"/>
        </w:rPr>
        <w:t>合成仪人工合成，合成后经聚丙烯酰胺凝胶电泳（</w:t>
      </w:r>
      <w:r w:rsidRPr="003C4F33">
        <w:rPr>
          <w:rFonts w:eastAsia="仿宋_GB2312"/>
          <w:color w:val="000000"/>
          <w:kern w:val="0"/>
          <w:sz w:val="32"/>
          <w:szCs w:val="32"/>
        </w:rPr>
        <w:t>PAGE</w:t>
      </w:r>
      <w:r w:rsidRPr="003C4F33">
        <w:rPr>
          <w:rFonts w:eastAsia="仿宋_GB2312"/>
          <w:color w:val="000000"/>
          <w:kern w:val="0"/>
          <w:sz w:val="32"/>
          <w:szCs w:val="32"/>
        </w:rPr>
        <w:t>）或其他适宜方法纯化。需提供对分子量、纯度、稳定性以及功能性实验等的验证资料。如为外购，还应提供合成机构出具的合成产物的质检证明，如</w:t>
      </w:r>
      <w:r w:rsidRPr="003C4F33">
        <w:rPr>
          <w:rFonts w:eastAsia="仿宋_GB2312"/>
          <w:color w:val="000000"/>
          <w:kern w:val="0"/>
          <w:sz w:val="32"/>
          <w:szCs w:val="32"/>
        </w:rPr>
        <w:t>PAGE</w:t>
      </w:r>
      <w:r w:rsidRPr="003C4F33">
        <w:rPr>
          <w:rFonts w:eastAsia="仿宋_GB2312"/>
          <w:color w:val="000000"/>
          <w:kern w:val="0"/>
          <w:sz w:val="32"/>
          <w:szCs w:val="32"/>
        </w:rPr>
        <w:t>结果或高效液相色谱法（</w:t>
      </w:r>
      <w:r w:rsidRPr="003C4F33">
        <w:rPr>
          <w:rFonts w:eastAsia="仿宋_GB2312"/>
          <w:color w:val="000000"/>
          <w:kern w:val="0"/>
          <w:sz w:val="32"/>
          <w:szCs w:val="32"/>
        </w:rPr>
        <w:t>HPLC</w:t>
      </w:r>
      <w:r w:rsidRPr="003C4F33">
        <w:rPr>
          <w:rFonts w:eastAsia="仿宋_GB2312"/>
          <w:color w:val="000000"/>
          <w:kern w:val="0"/>
          <w:sz w:val="32"/>
          <w:szCs w:val="32"/>
        </w:rPr>
        <w:t>）分析图谱。</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2.3</w:t>
      </w:r>
      <w:r w:rsidRPr="003C4F33">
        <w:rPr>
          <w:rFonts w:eastAsia="仿宋_GB2312"/>
          <w:color w:val="000000"/>
          <w:kern w:val="0"/>
          <w:sz w:val="32"/>
          <w:szCs w:val="32"/>
        </w:rPr>
        <w:t>探针</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特定的带有示踪物（标记物）的已知核酸片段（寡聚核苷酸片段），能与互补核酸序列退火杂交，用于特定核酸序列的探测。合成后经聚丙烯酰胺凝胶电泳（</w:t>
      </w:r>
      <w:r w:rsidRPr="003C4F33">
        <w:rPr>
          <w:rFonts w:eastAsia="仿宋_GB2312"/>
          <w:color w:val="000000"/>
          <w:kern w:val="0"/>
          <w:sz w:val="32"/>
          <w:szCs w:val="32"/>
        </w:rPr>
        <w:t>PAGE</w:t>
      </w:r>
      <w:r w:rsidRPr="003C4F33">
        <w:rPr>
          <w:rFonts w:eastAsia="仿宋_GB2312"/>
          <w:color w:val="000000"/>
          <w:kern w:val="0"/>
          <w:sz w:val="32"/>
          <w:szCs w:val="32"/>
        </w:rPr>
        <w:t>）或其他适宜方法纯化，在</w:t>
      </w:r>
      <w:r w:rsidRPr="003C4F33">
        <w:rPr>
          <w:rFonts w:eastAsia="仿宋_GB2312"/>
          <w:color w:val="000000"/>
          <w:kern w:val="0"/>
          <w:sz w:val="32"/>
          <w:szCs w:val="32"/>
        </w:rPr>
        <w:t>5-</w:t>
      </w:r>
      <w:r w:rsidRPr="003C4F33">
        <w:rPr>
          <w:rFonts w:eastAsia="仿宋_GB2312"/>
          <w:color w:val="000000"/>
          <w:kern w:val="0"/>
          <w:sz w:val="32"/>
          <w:szCs w:val="32"/>
        </w:rPr>
        <w:t>端</w:t>
      </w:r>
      <w:r>
        <w:rPr>
          <w:rFonts w:eastAsia="仿宋_GB2312"/>
          <w:color w:val="000000"/>
          <w:kern w:val="0"/>
          <w:sz w:val="32"/>
          <w:szCs w:val="32"/>
        </w:rPr>
        <w:t>（</w:t>
      </w:r>
      <w:r w:rsidRPr="003C4F33">
        <w:rPr>
          <w:rFonts w:eastAsia="仿宋_GB2312"/>
          <w:color w:val="000000"/>
          <w:kern w:val="0"/>
          <w:sz w:val="32"/>
          <w:szCs w:val="32"/>
        </w:rPr>
        <w:t>和</w:t>
      </w:r>
      <w:r w:rsidRPr="003C4F33">
        <w:rPr>
          <w:rFonts w:eastAsia="仿宋_GB2312"/>
          <w:color w:val="000000"/>
          <w:kern w:val="0"/>
          <w:sz w:val="32"/>
          <w:szCs w:val="32"/>
        </w:rPr>
        <w:t>/</w:t>
      </w:r>
      <w:r w:rsidRPr="003C4F33">
        <w:rPr>
          <w:rFonts w:eastAsia="仿宋_GB2312"/>
          <w:color w:val="000000"/>
          <w:kern w:val="0"/>
          <w:sz w:val="32"/>
          <w:szCs w:val="32"/>
        </w:rPr>
        <w:t>或</w:t>
      </w:r>
      <w:r w:rsidRPr="003C4F33">
        <w:rPr>
          <w:rFonts w:eastAsia="仿宋_GB2312"/>
          <w:color w:val="000000"/>
          <w:kern w:val="0"/>
          <w:sz w:val="32"/>
          <w:szCs w:val="32"/>
        </w:rPr>
        <w:t>3-</w:t>
      </w:r>
      <w:r w:rsidRPr="003C4F33">
        <w:rPr>
          <w:rFonts w:eastAsia="仿宋_GB2312"/>
          <w:color w:val="000000"/>
          <w:kern w:val="0"/>
          <w:sz w:val="32"/>
          <w:szCs w:val="32"/>
        </w:rPr>
        <w:t>端</w:t>
      </w:r>
      <w:r>
        <w:rPr>
          <w:rFonts w:eastAsia="仿宋_GB2312"/>
          <w:color w:val="000000"/>
          <w:kern w:val="0"/>
          <w:sz w:val="32"/>
          <w:szCs w:val="32"/>
        </w:rPr>
        <w:t>）</w:t>
      </w:r>
      <w:r w:rsidRPr="003C4F33">
        <w:rPr>
          <w:rFonts w:eastAsia="仿宋_GB2312"/>
          <w:color w:val="000000"/>
          <w:kern w:val="0"/>
          <w:sz w:val="32"/>
          <w:szCs w:val="32"/>
        </w:rPr>
        <w:t>进行标记，并经</w:t>
      </w:r>
      <w:r w:rsidRPr="003C4F33">
        <w:rPr>
          <w:rFonts w:eastAsia="仿宋_GB2312"/>
          <w:color w:val="000000"/>
          <w:kern w:val="0"/>
          <w:sz w:val="32"/>
          <w:szCs w:val="32"/>
        </w:rPr>
        <w:t>HPLC</w:t>
      </w:r>
      <w:r w:rsidRPr="003C4F33">
        <w:rPr>
          <w:rFonts w:eastAsia="仿宋_GB2312"/>
          <w:color w:val="000000"/>
          <w:kern w:val="0"/>
          <w:sz w:val="32"/>
          <w:szCs w:val="32"/>
        </w:rPr>
        <w:t>或其他适宜方法纯化，纯度应达到</w:t>
      </w:r>
      <w:r w:rsidRPr="003C4F33">
        <w:rPr>
          <w:rFonts w:eastAsia="仿宋_GB2312"/>
          <w:color w:val="000000"/>
          <w:kern w:val="0"/>
          <w:sz w:val="32"/>
          <w:szCs w:val="32"/>
        </w:rPr>
        <w:t>HPLC</w:t>
      </w:r>
      <w:r w:rsidRPr="003C4F33">
        <w:rPr>
          <w:rFonts w:eastAsia="仿宋_GB2312"/>
          <w:color w:val="000000"/>
          <w:kern w:val="0"/>
          <w:sz w:val="32"/>
          <w:szCs w:val="32"/>
        </w:rPr>
        <w:t>纯。应提供合成机构出具的合成产物的质检证明，如</w:t>
      </w:r>
      <w:r w:rsidRPr="003C4F33">
        <w:rPr>
          <w:rFonts w:eastAsia="仿宋_GB2312"/>
          <w:color w:val="000000"/>
          <w:kern w:val="0"/>
          <w:sz w:val="32"/>
          <w:szCs w:val="32"/>
        </w:rPr>
        <w:t>HPLC</w:t>
      </w:r>
      <w:r w:rsidRPr="003C4F33">
        <w:rPr>
          <w:rFonts w:eastAsia="仿宋_GB2312"/>
          <w:color w:val="000000"/>
          <w:kern w:val="0"/>
          <w:sz w:val="32"/>
          <w:szCs w:val="32"/>
        </w:rPr>
        <w:t>分析图谱，应对探针的分子量、纯度及标记的荧光素进行核实，并进行功能性试验验证。</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2.4</w:t>
      </w:r>
      <w:r w:rsidRPr="003C4F33">
        <w:rPr>
          <w:rFonts w:eastAsia="仿宋_GB2312"/>
          <w:color w:val="000000"/>
          <w:kern w:val="0"/>
          <w:sz w:val="32"/>
          <w:szCs w:val="32"/>
        </w:rPr>
        <w:t>酶</w:t>
      </w:r>
    </w:p>
    <w:p w:rsidR="00712382" w:rsidRPr="003C4F33" w:rsidRDefault="00712382" w:rsidP="00712382">
      <w:pPr>
        <w:spacing w:line="540" w:lineRule="exact"/>
        <w:ind w:firstLineChars="200" w:firstLine="640"/>
        <w:rPr>
          <w:rFonts w:eastAsia="仿宋_GB2312"/>
          <w:color w:val="000000"/>
          <w:kern w:val="0"/>
          <w:sz w:val="32"/>
          <w:szCs w:val="32"/>
        </w:rPr>
      </w:pPr>
      <w:r w:rsidRPr="003C4F33">
        <w:rPr>
          <w:rFonts w:eastAsia="仿宋_GB2312"/>
          <w:color w:val="000000"/>
          <w:kern w:val="0"/>
          <w:sz w:val="32"/>
          <w:szCs w:val="32"/>
        </w:rPr>
        <w:t>DNA</w:t>
      </w:r>
      <w:r w:rsidRPr="003C4F33">
        <w:rPr>
          <w:rFonts w:eastAsia="仿宋_GB2312"/>
          <w:color w:val="000000"/>
          <w:kern w:val="0"/>
          <w:sz w:val="32"/>
          <w:szCs w:val="32"/>
        </w:rPr>
        <w:t>聚合酶，应具有</w:t>
      </w:r>
      <w:r w:rsidRPr="003C4F33">
        <w:rPr>
          <w:rFonts w:eastAsia="仿宋_GB2312"/>
          <w:color w:val="000000"/>
          <w:kern w:val="0"/>
          <w:sz w:val="32"/>
          <w:szCs w:val="32"/>
        </w:rPr>
        <w:t>DNA</w:t>
      </w:r>
      <w:r w:rsidRPr="003C4F33">
        <w:rPr>
          <w:rFonts w:eastAsia="仿宋_GB2312"/>
          <w:color w:val="000000"/>
          <w:kern w:val="0"/>
          <w:sz w:val="32"/>
          <w:szCs w:val="32"/>
        </w:rPr>
        <w:t>聚合酶活性，无核酸内切酶活性，具热稳定性，如：</w:t>
      </w:r>
      <w:r w:rsidRPr="003C4F33">
        <w:rPr>
          <w:rFonts w:eastAsia="仿宋_GB2312"/>
          <w:color w:val="000000"/>
          <w:kern w:val="0"/>
          <w:sz w:val="32"/>
          <w:szCs w:val="32"/>
        </w:rPr>
        <w:t>94</w:t>
      </w:r>
      <w:r w:rsidRPr="003C4F33">
        <w:rPr>
          <w:rFonts w:ascii="宋体" w:hAnsi="宋体" w:cs="宋体" w:hint="eastAsia"/>
          <w:color w:val="000000"/>
          <w:kern w:val="0"/>
          <w:sz w:val="32"/>
          <w:szCs w:val="32"/>
        </w:rPr>
        <w:t>℃</w:t>
      </w:r>
      <w:r w:rsidRPr="003C4F33">
        <w:rPr>
          <w:rFonts w:eastAsia="仿宋_GB2312"/>
          <w:color w:val="000000"/>
          <w:kern w:val="0"/>
          <w:sz w:val="32"/>
          <w:szCs w:val="32"/>
        </w:rPr>
        <w:t>保温</w:t>
      </w:r>
      <w:r w:rsidRPr="003C4F33">
        <w:rPr>
          <w:rFonts w:eastAsia="仿宋_GB2312"/>
          <w:color w:val="000000"/>
          <w:kern w:val="0"/>
          <w:sz w:val="32"/>
          <w:szCs w:val="32"/>
        </w:rPr>
        <w:t>1</w:t>
      </w:r>
      <w:r w:rsidRPr="003C4F33">
        <w:rPr>
          <w:rFonts w:eastAsia="仿宋_GB2312"/>
          <w:color w:val="000000"/>
          <w:kern w:val="0"/>
          <w:sz w:val="32"/>
          <w:szCs w:val="32"/>
        </w:rPr>
        <w:t>小时后仍保持</w:t>
      </w:r>
      <w:r w:rsidRPr="003C4F33">
        <w:rPr>
          <w:rFonts w:eastAsia="仿宋_GB2312"/>
          <w:color w:val="000000"/>
          <w:kern w:val="0"/>
          <w:sz w:val="32"/>
          <w:szCs w:val="32"/>
        </w:rPr>
        <w:t>50%</w:t>
      </w:r>
      <w:r w:rsidRPr="003C4F33">
        <w:rPr>
          <w:rFonts w:eastAsia="仿宋_GB2312"/>
          <w:color w:val="000000"/>
          <w:kern w:val="0"/>
          <w:sz w:val="32"/>
          <w:szCs w:val="32"/>
        </w:rPr>
        <w:t>活性；尿嘧啶</w:t>
      </w:r>
      <w:r w:rsidRPr="003C4F33">
        <w:rPr>
          <w:rFonts w:eastAsia="仿宋_GB2312"/>
          <w:color w:val="000000"/>
          <w:kern w:val="0"/>
          <w:sz w:val="32"/>
          <w:szCs w:val="32"/>
        </w:rPr>
        <w:t>DNA</w:t>
      </w:r>
      <w:r w:rsidRPr="003C4F33">
        <w:rPr>
          <w:rFonts w:eastAsia="仿宋_GB2312"/>
          <w:color w:val="000000"/>
          <w:kern w:val="0"/>
          <w:sz w:val="32"/>
          <w:szCs w:val="32"/>
        </w:rPr>
        <w:t>糖基化酶（</w:t>
      </w:r>
      <w:r w:rsidRPr="003C4F33">
        <w:rPr>
          <w:rFonts w:eastAsia="仿宋_GB2312"/>
          <w:color w:val="000000"/>
          <w:kern w:val="0"/>
          <w:sz w:val="32"/>
          <w:szCs w:val="32"/>
        </w:rPr>
        <w:t>UDG/UNG</w:t>
      </w:r>
      <w:r w:rsidRPr="003C4F33">
        <w:rPr>
          <w:rFonts w:eastAsia="仿宋_GB2312"/>
          <w:color w:val="000000"/>
          <w:kern w:val="0"/>
          <w:sz w:val="32"/>
          <w:szCs w:val="32"/>
        </w:rPr>
        <w:t>），具有水解尿嘧啶糖苷键的活性，</w:t>
      </w:r>
      <w:r w:rsidRPr="003C4F33">
        <w:rPr>
          <w:rFonts w:eastAsia="仿宋_GB2312"/>
          <w:color w:val="000000"/>
          <w:kern w:val="0"/>
          <w:sz w:val="32"/>
          <w:szCs w:val="32"/>
        </w:rPr>
        <w:lastRenderedPageBreak/>
        <w:t>无核酸外切酶及核酸内切酶活性。应对酶活性进行合理验证。</w:t>
      </w:r>
    </w:p>
    <w:p w:rsidR="00712382" w:rsidRPr="003C4F33" w:rsidRDefault="00712382" w:rsidP="00712382">
      <w:pPr>
        <w:spacing w:line="540" w:lineRule="exact"/>
        <w:ind w:firstLineChars="200" w:firstLine="640"/>
        <w:rPr>
          <w:rFonts w:eastAsia="仿宋_GB2312"/>
          <w:color w:val="000000"/>
          <w:kern w:val="0"/>
          <w:sz w:val="32"/>
          <w:szCs w:val="32"/>
        </w:rPr>
      </w:pPr>
      <w:r w:rsidRPr="003C4F33">
        <w:rPr>
          <w:rFonts w:eastAsia="仿宋_GB2312"/>
          <w:color w:val="000000"/>
          <w:kern w:val="0"/>
          <w:sz w:val="32"/>
          <w:szCs w:val="32"/>
        </w:rPr>
        <w:t>3.</w:t>
      </w:r>
      <w:r w:rsidRPr="003C4F33">
        <w:rPr>
          <w:rFonts w:eastAsia="仿宋_GB2312"/>
          <w:color w:val="000000"/>
          <w:kern w:val="0"/>
          <w:sz w:val="32"/>
          <w:szCs w:val="32"/>
        </w:rPr>
        <w:t>核酸类检测试剂的包装材料和耗材应无脱氧核糖核酸酶（</w:t>
      </w:r>
      <w:r w:rsidRPr="003C4F33">
        <w:rPr>
          <w:rFonts w:eastAsia="仿宋_GB2312"/>
          <w:color w:val="000000"/>
          <w:kern w:val="0"/>
          <w:sz w:val="32"/>
          <w:szCs w:val="32"/>
        </w:rPr>
        <w:t>DNase</w:t>
      </w:r>
      <w:r w:rsidRPr="003C4F33">
        <w:rPr>
          <w:rFonts w:eastAsia="仿宋_GB2312"/>
          <w:color w:val="000000"/>
          <w:kern w:val="0"/>
          <w:sz w:val="32"/>
          <w:szCs w:val="32"/>
        </w:rPr>
        <w:t>）污染。</w:t>
      </w:r>
    </w:p>
    <w:p w:rsidR="00712382" w:rsidRPr="003C4F33" w:rsidRDefault="00712382" w:rsidP="00712382">
      <w:pPr>
        <w:spacing w:line="540" w:lineRule="exact"/>
        <w:ind w:firstLineChars="200" w:firstLine="640"/>
        <w:rPr>
          <w:rFonts w:eastAsia="仿宋_GB2312"/>
          <w:color w:val="000000"/>
          <w:kern w:val="0"/>
          <w:sz w:val="32"/>
          <w:szCs w:val="32"/>
        </w:rPr>
      </w:pPr>
      <w:r w:rsidRPr="003C4F33">
        <w:rPr>
          <w:rFonts w:eastAsia="仿宋_GB2312"/>
          <w:color w:val="000000"/>
          <w:kern w:val="0"/>
          <w:sz w:val="32"/>
          <w:szCs w:val="32"/>
        </w:rPr>
        <w:t>4.</w:t>
      </w:r>
      <w:r w:rsidRPr="003C4F33">
        <w:rPr>
          <w:rFonts w:eastAsia="仿宋_GB2312"/>
          <w:color w:val="000000"/>
          <w:kern w:val="0"/>
          <w:sz w:val="32"/>
          <w:szCs w:val="32"/>
        </w:rPr>
        <w:t>企业参考品：详细说明企业参考品的原料选择、制备和定值过程等试验资料。</w:t>
      </w:r>
    </w:p>
    <w:p w:rsidR="00712382" w:rsidRPr="003C4F33" w:rsidRDefault="00712382" w:rsidP="00712382">
      <w:pPr>
        <w:spacing w:line="540" w:lineRule="exact"/>
        <w:ind w:firstLineChars="200" w:firstLine="640"/>
        <w:rPr>
          <w:rFonts w:eastAsia="仿宋_GB2312"/>
          <w:color w:val="000000"/>
          <w:kern w:val="0"/>
          <w:sz w:val="32"/>
          <w:szCs w:val="32"/>
        </w:rPr>
      </w:pPr>
      <w:r w:rsidRPr="003C4F33">
        <w:rPr>
          <w:rFonts w:eastAsia="仿宋_GB2312"/>
          <w:color w:val="000000"/>
          <w:kern w:val="0"/>
          <w:sz w:val="32"/>
          <w:szCs w:val="32"/>
        </w:rPr>
        <w:t>4.1</w:t>
      </w:r>
      <w:r w:rsidRPr="003C4F33">
        <w:rPr>
          <w:rFonts w:eastAsia="仿宋_GB2312"/>
          <w:color w:val="000000"/>
          <w:kern w:val="0"/>
          <w:sz w:val="32"/>
          <w:szCs w:val="32"/>
        </w:rPr>
        <w:t>阳性参考品</w:t>
      </w:r>
    </w:p>
    <w:p w:rsidR="00712382" w:rsidRPr="003C4F33" w:rsidRDefault="00712382" w:rsidP="00712382">
      <w:pPr>
        <w:spacing w:line="540" w:lineRule="exact"/>
        <w:ind w:firstLineChars="200" w:firstLine="640"/>
        <w:rPr>
          <w:rFonts w:eastAsia="仿宋_GB2312"/>
          <w:color w:val="000000"/>
          <w:kern w:val="0"/>
          <w:sz w:val="32"/>
          <w:szCs w:val="32"/>
        </w:rPr>
      </w:pPr>
      <w:r w:rsidRPr="003C4F33">
        <w:rPr>
          <w:rFonts w:eastAsia="仿宋_GB2312"/>
          <w:color w:val="000000"/>
          <w:kern w:val="0"/>
          <w:sz w:val="32"/>
          <w:szCs w:val="32"/>
        </w:rPr>
        <w:t>应包括申报产品声称的全部突变类型。阳性参考品的突变类型需经过金标准方法或已上市同类分型试剂的确认。常见突变类型的阳性参考品至少有</w:t>
      </w:r>
      <w:r w:rsidRPr="003C4F33">
        <w:rPr>
          <w:rFonts w:eastAsia="仿宋_GB2312"/>
          <w:color w:val="000000"/>
          <w:kern w:val="0"/>
          <w:sz w:val="32"/>
          <w:szCs w:val="32"/>
        </w:rPr>
        <w:t>1</w:t>
      </w:r>
      <w:r>
        <w:rPr>
          <w:rFonts w:eastAsia="仿宋_GB2312" w:hint="eastAsia"/>
          <w:color w:val="000000"/>
          <w:kern w:val="0"/>
          <w:sz w:val="32"/>
          <w:szCs w:val="32"/>
        </w:rPr>
        <w:t>—</w:t>
      </w:r>
      <w:r w:rsidRPr="003C4F33">
        <w:rPr>
          <w:rFonts w:eastAsia="仿宋_GB2312"/>
          <w:color w:val="000000"/>
          <w:kern w:val="0"/>
          <w:sz w:val="32"/>
          <w:szCs w:val="32"/>
        </w:rPr>
        <w:t>2</w:t>
      </w:r>
      <w:r w:rsidRPr="003C4F33">
        <w:rPr>
          <w:rFonts w:eastAsia="仿宋_GB2312"/>
          <w:color w:val="000000"/>
          <w:kern w:val="0"/>
          <w:sz w:val="32"/>
          <w:szCs w:val="32"/>
        </w:rPr>
        <w:t>种突变类型采用菌株，其他突变类型的阳性参考品可以采用含有突变的核酸（如：结核分枝杆菌基因组</w:t>
      </w:r>
      <w:r w:rsidRPr="003C4F33">
        <w:rPr>
          <w:rFonts w:eastAsia="仿宋_GB2312"/>
          <w:color w:val="000000"/>
          <w:kern w:val="0"/>
          <w:sz w:val="32"/>
          <w:szCs w:val="32"/>
        </w:rPr>
        <w:t>DNA</w:t>
      </w:r>
      <w:r w:rsidRPr="003C4F33">
        <w:rPr>
          <w:rFonts w:eastAsia="仿宋_GB2312"/>
          <w:color w:val="000000"/>
          <w:kern w:val="0"/>
          <w:sz w:val="32"/>
          <w:szCs w:val="32"/>
        </w:rPr>
        <w:t>或质粒），不建议采用临床样本（如痰液）作为阳性参考品。</w:t>
      </w:r>
      <w:r>
        <w:rPr>
          <w:rFonts w:eastAsia="仿宋_GB2312" w:hint="eastAsia"/>
          <w:color w:val="000000"/>
          <w:kern w:val="0"/>
          <w:sz w:val="32"/>
          <w:szCs w:val="32"/>
        </w:rPr>
        <w:t>注册</w:t>
      </w:r>
      <w:r w:rsidRPr="003C4F33">
        <w:rPr>
          <w:rFonts w:eastAsia="仿宋_GB2312"/>
          <w:color w:val="000000"/>
          <w:kern w:val="0"/>
          <w:sz w:val="32"/>
          <w:szCs w:val="32"/>
        </w:rPr>
        <w:t>申请人可根据权威机构的最新文件或文献等确定常见突变类型，并提交相应的支持资料。</w:t>
      </w:r>
    </w:p>
    <w:p w:rsidR="00712382" w:rsidRPr="003C4F33" w:rsidRDefault="00712382" w:rsidP="00712382">
      <w:pPr>
        <w:spacing w:line="540" w:lineRule="exact"/>
        <w:ind w:firstLineChars="200" w:firstLine="640"/>
        <w:rPr>
          <w:rFonts w:eastAsia="仿宋_GB2312"/>
          <w:color w:val="000000"/>
          <w:kern w:val="0"/>
          <w:sz w:val="32"/>
          <w:szCs w:val="32"/>
        </w:rPr>
      </w:pPr>
      <w:r w:rsidRPr="003C4F33">
        <w:rPr>
          <w:rFonts w:eastAsia="仿宋_GB2312"/>
          <w:color w:val="000000"/>
          <w:kern w:val="0"/>
          <w:sz w:val="32"/>
          <w:szCs w:val="32"/>
        </w:rPr>
        <w:t>4.2</w:t>
      </w:r>
      <w:r w:rsidRPr="003C4F33">
        <w:rPr>
          <w:rFonts w:eastAsia="仿宋_GB2312"/>
          <w:color w:val="000000"/>
          <w:kern w:val="0"/>
          <w:sz w:val="32"/>
          <w:szCs w:val="32"/>
        </w:rPr>
        <w:t>阴性参考品</w:t>
      </w:r>
    </w:p>
    <w:p w:rsidR="00712382" w:rsidRPr="003C4F33" w:rsidRDefault="00712382" w:rsidP="00712382">
      <w:pPr>
        <w:spacing w:line="540" w:lineRule="exact"/>
        <w:ind w:firstLineChars="200" w:firstLine="640"/>
        <w:rPr>
          <w:rFonts w:eastAsia="仿宋_GB2312"/>
          <w:color w:val="000000"/>
          <w:kern w:val="0"/>
          <w:sz w:val="32"/>
          <w:szCs w:val="32"/>
        </w:rPr>
      </w:pPr>
      <w:r w:rsidRPr="003C4F33">
        <w:rPr>
          <w:rFonts w:eastAsia="仿宋_GB2312"/>
          <w:color w:val="000000"/>
          <w:kern w:val="0"/>
          <w:sz w:val="32"/>
          <w:szCs w:val="32"/>
        </w:rPr>
        <w:t>可采用经确认靶序列未发生突变的结核分枝杆菌菌株、申报产品声称的其他无关突变类型的核酸等。</w:t>
      </w:r>
    </w:p>
    <w:p w:rsidR="00712382" w:rsidRPr="003C4F33" w:rsidRDefault="00712382" w:rsidP="00712382">
      <w:pPr>
        <w:spacing w:line="540" w:lineRule="exact"/>
        <w:ind w:firstLineChars="200" w:firstLine="640"/>
        <w:rPr>
          <w:rFonts w:eastAsia="仿宋_GB2312"/>
          <w:color w:val="000000"/>
          <w:kern w:val="0"/>
          <w:sz w:val="32"/>
          <w:szCs w:val="32"/>
        </w:rPr>
      </w:pPr>
      <w:r w:rsidRPr="003C4F33">
        <w:rPr>
          <w:rFonts w:eastAsia="仿宋_GB2312"/>
          <w:color w:val="000000"/>
          <w:kern w:val="0"/>
          <w:sz w:val="32"/>
          <w:szCs w:val="32"/>
        </w:rPr>
        <w:t>4.3</w:t>
      </w:r>
      <w:r w:rsidRPr="003C4F33">
        <w:rPr>
          <w:rFonts w:eastAsia="仿宋_GB2312"/>
          <w:color w:val="000000"/>
          <w:kern w:val="0"/>
          <w:sz w:val="32"/>
          <w:szCs w:val="32"/>
        </w:rPr>
        <w:t>最低检测限参考品</w:t>
      </w:r>
    </w:p>
    <w:p w:rsidR="00712382" w:rsidRPr="003C4F33" w:rsidRDefault="00712382" w:rsidP="00712382">
      <w:pPr>
        <w:spacing w:line="540" w:lineRule="exact"/>
        <w:ind w:firstLineChars="200" w:firstLine="640"/>
        <w:rPr>
          <w:rFonts w:eastAsia="仿宋_GB2312"/>
          <w:color w:val="FF0000"/>
          <w:kern w:val="0"/>
          <w:sz w:val="32"/>
          <w:szCs w:val="32"/>
          <w:shd w:val="pct15" w:color="auto" w:fill="FFFFFF"/>
        </w:rPr>
      </w:pPr>
      <w:r w:rsidRPr="003C4F33">
        <w:rPr>
          <w:rFonts w:eastAsia="仿宋_GB2312"/>
          <w:color w:val="000000"/>
          <w:kern w:val="0"/>
          <w:sz w:val="32"/>
          <w:szCs w:val="32"/>
        </w:rPr>
        <w:t>最低检测限参考品须含有声称的所有突变类型。常见突变类型的最低检测限参考品至少有</w:t>
      </w:r>
      <w:r w:rsidRPr="003C4F33">
        <w:rPr>
          <w:rFonts w:eastAsia="仿宋_GB2312"/>
          <w:color w:val="000000"/>
          <w:kern w:val="0"/>
          <w:sz w:val="32"/>
          <w:szCs w:val="32"/>
        </w:rPr>
        <w:t>1</w:t>
      </w:r>
      <w:r>
        <w:rPr>
          <w:rFonts w:eastAsia="仿宋_GB2312" w:hint="eastAsia"/>
          <w:color w:val="000000"/>
          <w:kern w:val="0"/>
          <w:sz w:val="32"/>
          <w:szCs w:val="32"/>
        </w:rPr>
        <w:t>—</w:t>
      </w:r>
      <w:r w:rsidRPr="003C4F33">
        <w:rPr>
          <w:rFonts w:eastAsia="仿宋_GB2312"/>
          <w:color w:val="000000"/>
          <w:kern w:val="0"/>
          <w:sz w:val="32"/>
          <w:szCs w:val="32"/>
        </w:rPr>
        <w:t>2</w:t>
      </w:r>
      <w:r w:rsidRPr="003C4F33">
        <w:rPr>
          <w:rFonts w:eastAsia="仿宋_GB2312"/>
          <w:color w:val="000000"/>
          <w:kern w:val="0"/>
          <w:sz w:val="32"/>
          <w:szCs w:val="32"/>
        </w:rPr>
        <w:t>种突变类型采用菌株，其他突变类型可采用含有突变的核酸。常见突变类型的确定方法可参考本指导原则的</w:t>
      </w:r>
      <w:r w:rsidRPr="003C4F33">
        <w:rPr>
          <w:rFonts w:eastAsia="仿宋_GB2312"/>
          <w:color w:val="000000"/>
          <w:kern w:val="0"/>
          <w:sz w:val="32"/>
          <w:szCs w:val="32"/>
        </w:rPr>
        <w:t>“4.1</w:t>
      </w:r>
      <w:r w:rsidRPr="003C4F33">
        <w:rPr>
          <w:rFonts w:eastAsia="仿宋_GB2312"/>
          <w:color w:val="000000"/>
          <w:kern w:val="0"/>
          <w:sz w:val="32"/>
          <w:szCs w:val="32"/>
        </w:rPr>
        <w:t>阳性参考品</w:t>
      </w:r>
      <w:r w:rsidRPr="003C4F33">
        <w:rPr>
          <w:rFonts w:eastAsia="仿宋_GB2312"/>
          <w:color w:val="000000"/>
          <w:kern w:val="0"/>
          <w:sz w:val="32"/>
          <w:szCs w:val="32"/>
        </w:rPr>
        <w:t>”</w:t>
      </w:r>
      <w:r w:rsidRPr="003C4F33">
        <w:rPr>
          <w:rFonts w:eastAsia="仿宋_GB2312"/>
          <w:color w:val="000000"/>
          <w:kern w:val="0"/>
          <w:sz w:val="32"/>
          <w:szCs w:val="32"/>
        </w:rPr>
        <w:t>。</w:t>
      </w:r>
    </w:p>
    <w:p w:rsidR="00712382" w:rsidRPr="003C4F33" w:rsidRDefault="00712382" w:rsidP="00712382">
      <w:pPr>
        <w:spacing w:line="540" w:lineRule="exact"/>
        <w:ind w:firstLineChars="200" w:firstLine="640"/>
        <w:rPr>
          <w:rFonts w:eastAsia="仿宋_GB2312"/>
          <w:color w:val="000000"/>
          <w:kern w:val="0"/>
          <w:sz w:val="32"/>
          <w:szCs w:val="32"/>
        </w:rPr>
      </w:pPr>
      <w:r w:rsidRPr="003C4F33">
        <w:rPr>
          <w:rFonts w:eastAsia="仿宋_GB2312"/>
          <w:color w:val="000000"/>
          <w:kern w:val="0"/>
          <w:sz w:val="32"/>
          <w:szCs w:val="32"/>
        </w:rPr>
        <w:t>4.4</w:t>
      </w:r>
      <w:r w:rsidRPr="003C4F33">
        <w:rPr>
          <w:rFonts w:eastAsia="仿宋_GB2312"/>
          <w:color w:val="000000"/>
          <w:kern w:val="0"/>
          <w:sz w:val="32"/>
          <w:szCs w:val="32"/>
        </w:rPr>
        <w:t>精密度参考品</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精密度参考品至少应包括弱阳性（低浓度突变型）水平，须含有申报产品声称的所有突变类型。常见突变类型的精密度参考</w:t>
      </w:r>
      <w:r w:rsidRPr="003C4F33">
        <w:rPr>
          <w:rFonts w:eastAsia="仿宋_GB2312"/>
          <w:color w:val="000000"/>
          <w:kern w:val="0"/>
          <w:sz w:val="32"/>
          <w:szCs w:val="32"/>
        </w:rPr>
        <w:lastRenderedPageBreak/>
        <w:t>品至少有</w:t>
      </w:r>
      <w:r w:rsidRPr="003C4F33">
        <w:rPr>
          <w:rFonts w:eastAsia="仿宋_GB2312"/>
          <w:color w:val="000000"/>
          <w:kern w:val="0"/>
          <w:sz w:val="32"/>
          <w:szCs w:val="32"/>
        </w:rPr>
        <w:t>1</w:t>
      </w:r>
      <w:r>
        <w:rPr>
          <w:rFonts w:eastAsia="仿宋_GB2312" w:hint="eastAsia"/>
          <w:color w:val="000000"/>
          <w:kern w:val="0"/>
          <w:sz w:val="32"/>
          <w:szCs w:val="32"/>
        </w:rPr>
        <w:t>—</w:t>
      </w:r>
      <w:r w:rsidRPr="003C4F33">
        <w:rPr>
          <w:rFonts w:eastAsia="仿宋_GB2312"/>
          <w:color w:val="000000"/>
          <w:kern w:val="0"/>
          <w:sz w:val="32"/>
          <w:szCs w:val="32"/>
        </w:rPr>
        <w:t>2</w:t>
      </w:r>
      <w:r w:rsidRPr="003C4F33">
        <w:rPr>
          <w:rFonts w:eastAsia="仿宋_GB2312"/>
          <w:color w:val="000000"/>
          <w:kern w:val="0"/>
          <w:sz w:val="32"/>
          <w:szCs w:val="32"/>
        </w:rPr>
        <w:t>种突变类型采用菌株，其他突变类型可采用含有突变的核酸。常见突变类型的确定方法可参考本指导原则的</w:t>
      </w:r>
      <w:r w:rsidRPr="003C4F33">
        <w:rPr>
          <w:rFonts w:eastAsia="仿宋_GB2312"/>
          <w:color w:val="000000"/>
          <w:kern w:val="0"/>
          <w:sz w:val="32"/>
          <w:szCs w:val="32"/>
        </w:rPr>
        <w:t>“4.1</w:t>
      </w:r>
      <w:r w:rsidRPr="003C4F33">
        <w:rPr>
          <w:rFonts w:eastAsia="仿宋_GB2312"/>
          <w:color w:val="000000"/>
          <w:kern w:val="0"/>
          <w:sz w:val="32"/>
          <w:szCs w:val="32"/>
        </w:rPr>
        <w:t>阳性参考品</w:t>
      </w:r>
      <w:r w:rsidRPr="003C4F33">
        <w:rPr>
          <w:rFonts w:eastAsia="仿宋_GB2312"/>
          <w:color w:val="000000"/>
          <w:kern w:val="0"/>
          <w:sz w:val="32"/>
          <w:szCs w:val="32"/>
        </w:rPr>
        <w:t>”</w:t>
      </w:r>
      <w:r w:rsidRPr="003C4F33">
        <w:rPr>
          <w:rFonts w:eastAsia="仿宋_GB2312"/>
          <w:color w:val="000000"/>
          <w:kern w:val="0"/>
          <w:sz w:val="32"/>
          <w:szCs w:val="32"/>
        </w:rPr>
        <w:t>。</w:t>
      </w:r>
    </w:p>
    <w:p w:rsidR="00712382" w:rsidRPr="003C4F33" w:rsidRDefault="00712382" w:rsidP="00712382">
      <w:pPr>
        <w:spacing w:line="560" w:lineRule="exact"/>
        <w:ind w:firstLineChars="200" w:firstLine="640"/>
        <w:rPr>
          <w:rFonts w:eastAsia="仿宋_GB2312"/>
          <w:color w:val="000000"/>
          <w:kern w:val="0"/>
          <w:sz w:val="32"/>
          <w:szCs w:val="32"/>
          <w:shd w:val="pct15" w:color="auto" w:fill="FFFFFF"/>
        </w:rPr>
      </w:pPr>
      <w:r w:rsidRPr="003C4F33">
        <w:rPr>
          <w:rFonts w:eastAsia="仿宋_GB2312"/>
          <w:color w:val="000000"/>
          <w:kern w:val="0"/>
          <w:sz w:val="32"/>
          <w:szCs w:val="32"/>
        </w:rPr>
        <w:t>对</w:t>
      </w:r>
      <w:r w:rsidRPr="00712382">
        <w:rPr>
          <w:rFonts w:eastAsia="仿宋_GB2312"/>
          <w:color w:val="000000"/>
          <w:spacing w:val="2"/>
          <w:kern w:val="0"/>
          <w:sz w:val="32"/>
          <w:szCs w:val="32"/>
        </w:rPr>
        <w:t>于</w:t>
      </w:r>
      <w:r w:rsidRPr="00712382">
        <w:rPr>
          <w:rFonts w:eastAsia="仿宋_GB2312"/>
          <w:color w:val="000000"/>
          <w:spacing w:val="2"/>
          <w:kern w:val="0"/>
          <w:sz w:val="32"/>
          <w:szCs w:val="32"/>
        </w:rPr>
        <w:t>c</w:t>
      </w:r>
      <w:r w:rsidRPr="00712382">
        <w:rPr>
          <w:rFonts w:eastAsia="仿宋_GB2312"/>
          <w:color w:val="000000"/>
          <w:spacing w:val="2"/>
          <w:kern w:val="0"/>
          <w:sz w:val="32"/>
          <w:szCs w:val="32"/>
        </w:rPr>
        <w:t>类预期用途的产品，申请人应尽可能</w:t>
      </w:r>
      <w:r w:rsidRPr="00712382">
        <w:rPr>
          <w:rFonts w:eastAsia="仿宋_GB2312"/>
          <w:color w:val="000000"/>
          <w:spacing w:val="2"/>
          <w:sz w:val="32"/>
          <w:szCs w:val="32"/>
        </w:rPr>
        <w:t>对国内已报告的耐药核酸区域内的常见突变类型设置上述各种类型的企业参考品。</w:t>
      </w:r>
      <w:r w:rsidRPr="00712382">
        <w:rPr>
          <w:rFonts w:eastAsia="仿宋_GB2312"/>
          <w:color w:val="000000"/>
          <w:spacing w:val="2"/>
          <w:kern w:val="0"/>
          <w:sz w:val="32"/>
          <w:szCs w:val="32"/>
        </w:rPr>
        <w:t>常见突变类型的确定方法可参考本指导原则的</w:t>
      </w:r>
      <w:r w:rsidRPr="00712382">
        <w:rPr>
          <w:rFonts w:eastAsia="仿宋_GB2312"/>
          <w:color w:val="000000"/>
          <w:spacing w:val="2"/>
          <w:kern w:val="0"/>
          <w:sz w:val="32"/>
          <w:szCs w:val="32"/>
        </w:rPr>
        <w:t>“4.1</w:t>
      </w:r>
      <w:r w:rsidRPr="00712382">
        <w:rPr>
          <w:rFonts w:eastAsia="仿宋_GB2312"/>
          <w:color w:val="000000"/>
          <w:spacing w:val="2"/>
          <w:kern w:val="0"/>
          <w:sz w:val="32"/>
          <w:szCs w:val="32"/>
        </w:rPr>
        <w:t>阳性参考品</w:t>
      </w:r>
      <w:r w:rsidRPr="00712382">
        <w:rPr>
          <w:rFonts w:eastAsia="仿宋_GB2312"/>
          <w:color w:val="000000"/>
          <w:spacing w:val="2"/>
          <w:kern w:val="0"/>
          <w:sz w:val="32"/>
          <w:szCs w:val="32"/>
        </w:rPr>
        <w:t>”</w:t>
      </w:r>
      <w:r w:rsidRPr="00712382">
        <w:rPr>
          <w:rFonts w:eastAsia="仿宋_GB2312"/>
          <w:color w:val="000000"/>
          <w:spacing w:val="2"/>
          <w:kern w:val="0"/>
          <w:sz w:val="32"/>
          <w:szCs w:val="32"/>
        </w:rPr>
        <w:t>。对于利福平耐药基因突变检测试剂，</w:t>
      </w:r>
      <w:r w:rsidRPr="00712382">
        <w:rPr>
          <w:rFonts w:eastAsia="仿宋_GB2312"/>
          <w:color w:val="000000"/>
          <w:spacing w:val="2"/>
          <w:sz w:val="32"/>
          <w:szCs w:val="32"/>
        </w:rPr>
        <w:t>阳性参考品、最低检测限参考品以及精密度参考品至少</w:t>
      </w:r>
      <w:r w:rsidRPr="00712382">
        <w:rPr>
          <w:rFonts w:eastAsia="仿宋_GB2312"/>
          <w:color w:val="000000"/>
          <w:spacing w:val="2"/>
          <w:kern w:val="0"/>
          <w:sz w:val="32"/>
          <w:szCs w:val="32"/>
        </w:rPr>
        <w:t>应包括</w:t>
      </w:r>
      <w:r w:rsidRPr="00712382">
        <w:rPr>
          <w:rFonts w:eastAsia="仿宋_GB2312"/>
          <w:color w:val="000000"/>
          <w:spacing w:val="2"/>
          <w:kern w:val="0"/>
          <w:sz w:val="32"/>
          <w:szCs w:val="32"/>
        </w:rPr>
        <w:t>4</w:t>
      </w:r>
      <w:r w:rsidRPr="00712382">
        <w:rPr>
          <w:rFonts w:eastAsia="仿宋_GB2312" w:hint="eastAsia"/>
          <w:color w:val="000000"/>
          <w:spacing w:val="2"/>
          <w:kern w:val="0"/>
          <w:sz w:val="32"/>
          <w:szCs w:val="32"/>
        </w:rPr>
        <w:t>—</w:t>
      </w:r>
      <w:r w:rsidRPr="00712382">
        <w:rPr>
          <w:rFonts w:eastAsia="仿宋_GB2312"/>
          <w:color w:val="000000"/>
          <w:spacing w:val="2"/>
          <w:kern w:val="0"/>
          <w:sz w:val="32"/>
          <w:szCs w:val="32"/>
        </w:rPr>
        <w:t>5</w:t>
      </w:r>
      <w:r w:rsidRPr="00712382">
        <w:rPr>
          <w:rFonts w:eastAsia="仿宋_GB2312"/>
          <w:color w:val="000000"/>
          <w:spacing w:val="2"/>
          <w:kern w:val="0"/>
          <w:sz w:val="32"/>
          <w:szCs w:val="32"/>
        </w:rPr>
        <w:t>种常见突变类型，并且至少有</w:t>
      </w:r>
      <w:r w:rsidRPr="00712382">
        <w:rPr>
          <w:rFonts w:eastAsia="仿宋_GB2312"/>
          <w:color w:val="000000"/>
          <w:spacing w:val="2"/>
          <w:kern w:val="0"/>
          <w:sz w:val="32"/>
          <w:szCs w:val="32"/>
        </w:rPr>
        <w:t>1</w:t>
      </w:r>
      <w:r w:rsidRPr="00712382">
        <w:rPr>
          <w:rFonts w:eastAsia="仿宋_GB2312" w:hint="eastAsia"/>
          <w:color w:val="000000"/>
          <w:spacing w:val="2"/>
          <w:kern w:val="0"/>
          <w:sz w:val="32"/>
          <w:szCs w:val="32"/>
        </w:rPr>
        <w:t>—</w:t>
      </w:r>
      <w:r w:rsidRPr="00712382">
        <w:rPr>
          <w:rFonts w:eastAsia="仿宋_GB2312"/>
          <w:color w:val="000000"/>
          <w:spacing w:val="2"/>
          <w:kern w:val="0"/>
          <w:sz w:val="32"/>
          <w:szCs w:val="32"/>
        </w:rPr>
        <w:t>2</w:t>
      </w:r>
      <w:r w:rsidRPr="00712382">
        <w:rPr>
          <w:rFonts w:eastAsia="仿宋_GB2312"/>
          <w:color w:val="000000"/>
          <w:spacing w:val="2"/>
          <w:kern w:val="0"/>
          <w:sz w:val="32"/>
          <w:szCs w:val="32"/>
        </w:rPr>
        <w:t>种突变类型采用菌株。对于其他药物的耐药基因突变检测试剂，</w:t>
      </w:r>
      <w:r w:rsidRPr="00712382">
        <w:rPr>
          <w:rFonts w:eastAsia="仿宋_GB2312"/>
          <w:color w:val="000000"/>
          <w:spacing w:val="2"/>
          <w:sz w:val="32"/>
          <w:szCs w:val="32"/>
        </w:rPr>
        <w:t>阳性参考品、最低检测限参考品以及精密度参考品至少应包括耐药相关的常见突变类型，并且</w:t>
      </w:r>
      <w:r w:rsidRPr="00712382">
        <w:rPr>
          <w:rFonts w:eastAsia="仿宋_GB2312"/>
          <w:color w:val="000000"/>
          <w:spacing w:val="2"/>
          <w:kern w:val="0"/>
          <w:sz w:val="32"/>
          <w:szCs w:val="32"/>
        </w:rPr>
        <w:t>至少应有</w:t>
      </w:r>
      <w:r w:rsidRPr="00712382">
        <w:rPr>
          <w:rFonts w:eastAsia="仿宋_GB2312"/>
          <w:color w:val="000000"/>
          <w:spacing w:val="2"/>
          <w:kern w:val="0"/>
          <w:sz w:val="32"/>
          <w:szCs w:val="32"/>
        </w:rPr>
        <w:t>1</w:t>
      </w:r>
      <w:r w:rsidRPr="00712382">
        <w:rPr>
          <w:rFonts w:eastAsia="仿宋_GB2312" w:hint="eastAsia"/>
          <w:color w:val="000000"/>
          <w:spacing w:val="2"/>
          <w:kern w:val="0"/>
          <w:sz w:val="32"/>
          <w:szCs w:val="32"/>
        </w:rPr>
        <w:t>—</w:t>
      </w:r>
      <w:r w:rsidRPr="00712382">
        <w:rPr>
          <w:rFonts w:eastAsia="仿宋_GB2312"/>
          <w:color w:val="000000"/>
          <w:spacing w:val="2"/>
          <w:kern w:val="0"/>
          <w:sz w:val="32"/>
          <w:szCs w:val="32"/>
        </w:rPr>
        <w:t>2</w:t>
      </w:r>
      <w:r w:rsidRPr="00712382">
        <w:rPr>
          <w:rFonts w:eastAsia="仿宋_GB2312"/>
          <w:color w:val="000000"/>
          <w:spacing w:val="2"/>
          <w:kern w:val="0"/>
          <w:sz w:val="32"/>
          <w:szCs w:val="32"/>
        </w:rPr>
        <w:t>种突变类型采用菌株，突变类型的</w:t>
      </w:r>
      <w:r w:rsidRPr="00712382">
        <w:rPr>
          <w:rFonts w:eastAsia="仿宋_GB2312"/>
          <w:color w:val="000000"/>
          <w:spacing w:val="2"/>
          <w:sz w:val="32"/>
          <w:szCs w:val="32"/>
        </w:rPr>
        <w:t>数量可根据申报产品的具体情况而定</w:t>
      </w:r>
      <w:r w:rsidRPr="00712382">
        <w:rPr>
          <w:rFonts w:eastAsia="仿宋_GB2312"/>
          <w:color w:val="000000"/>
          <w:spacing w:val="2"/>
          <w:kern w:val="0"/>
          <w:sz w:val="32"/>
          <w:szCs w:val="32"/>
        </w:rPr>
        <w:t>。</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5.</w:t>
      </w:r>
      <w:r w:rsidRPr="003C4F33">
        <w:rPr>
          <w:rFonts w:eastAsia="仿宋_GB2312"/>
          <w:color w:val="000000"/>
          <w:kern w:val="0"/>
          <w:sz w:val="32"/>
          <w:szCs w:val="32"/>
        </w:rPr>
        <w:t>试剂盒内的对照</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申报产品的质控体系通过设置各种对照来实现，以对样本核酸分离纯化、配液及加样、试剂及仪器性能、扩增反应抑制物（管内抑制）、交叉污染和靶核酸降解等因素可能造成的假阴性或假阳性结果进行合理质控。申报资料应详细说明各种对照的原料选择、制备和定值过程等。</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本指导原则的技术要求是基于荧光探针</w:t>
      </w:r>
      <w:r w:rsidRPr="003C4F33">
        <w:rPr>
          <w:rFonts w:eastAsia="仿宋_GB2312"/>
          <w:color w:val="000000"/>
          <w:kern w:val="0"/>
          <w:sz w:val="32"/>
          <w:szCs w:val="32"/>
        </w:rPr>
        <w:t>PCR</w:t>
      </w:r>
      <w:r w:rsidRPr="003C4F33">
        <w:rPr>
          <w:rFonts w:eastAsia="仿宋_GB2312"/>
          <w:color w:val="000000"/>
          <w:kern w:val="0"/>
          <w:sz w:val="32"/>
          <w:szCs w:val="32"/>
        </w:rPr>
        <w:t>方法建立的，对于采用该方法学的结核分枝杆菌复合群耐药基因突变检测试剂，建议至少设置阳性对照、内对照和阴性对照。</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5.1</w:t>
      </w:r>
      <w:r w:rsidRPr="003C4F33">
        <w:rPr>
          <w:rFonts w:eastAsia="仿宋_GB2312"/>
          <w:color w:val="000000"/>
          <w:kern w:val="0"/>
          <w:sz w:val="32"/>
          <w:szCs w:val="32"/>
        </w:rPr>
        <w:t>阳性对照</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lastRenderedPageBreak/>
        <w:t>阳性对照可对实验过程进行质控。阳性对照可采用菌株、质粒或基因组提取物等。企业应对阳性对照相应判断数值做出明确要求。</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5.2</w:t>
      </w:r>
      <w:r w:rsidRPr="003C4F33">
        <w:rPr>
          <w:rFonts w:eastAsia="仿宋_GB2312"/>
          <w:color w:val="000000"/>
          <w:kern w:val="0"/>
          <w:sz w:val="32"/>
          <w:szCs w:val="32"/>
        </w:rPr>
        <w:t>内对照</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内对照可对实验过程的假阴性结果进行质量控制。内对照可采用质粒或线性</w:t>
      </w:r>
      <w:r w:rsidRPr="003C4F33">
        <w:rPr>
          <w:rFonts w:eastAsia="仿宋_GB2312"/>
          <w:color w:val="000000"/>
          <w:kern w:val="0"/>
          <w:sz w:val="32"/>
          <w:szCs w:val="32"/>
        </w:rPr>
        <w:t>DNA</w:t>
      </w:r>
      <w:r w:rsidRPr="003C4F33">
        <w:rPr>
          <w:rFonts w:eastAsia="仿宋_GB2312"/>
          <w:color w:val="000000"/>
          <w:kern w:val="0"/>
          <w:sz w:val="32"/>
          <w:szCs w:val="32"/>
        </w:rPr>
        <w:t>等。申请人应对内对照的引物、探针和模板浓度做精确的验证，既要保证内标荧光通道呈明显的阳性又要尽量降低对靶核酸序列检测造成的抑制而导致假阴性。企业应对内对照或相应判断数值做出明确要求。</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5.3</w:t>
      </w:r>
      <w:r w:rsidRPr="003C4F33">
        <w:rPr>
          <w:rFonts w:eastAsia="仿宋_GB2312"/>
          <w:color w:val="000000"/>
          <w:kern w:val="0"/>
          <w:sz w:val="32"/>
          <w:szCs w:val="32"/>
        </w:rPr>
        <w:t>阴性对照</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阴性对照可采用含有野生型靶序列的核酸或空白对照，以对交叉污染造成的假阳性结果进行质控。阴性对照需参与样本核酸的平行提取纯化。</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由于申报产品所适用的临床样本比较复杂，其中可能含有各种影响</w:t>
      </w:r>
      <w:r w:rsidRPr="003C4F33">
        <w:rPr>
          <w:rFonts w:eastAsia="仿宋_GB2312"/>
          <w:color w:val="000000"/>
          <w:kern w:val="0"/>
          <w:sz w:val="32"/>
          <w:szCs w:val="32"/>
        </w:rPr>
        <w:t>PCR</w:t>
      </w:r>
      <w:r w:rsidRPr="003C4F33">
        <w:rPr>
          <w:rFonts w:eastAsia="仿宋_GB2312"/>
          <w:color w:val="000000"/>
          <w:kern w:val="0"/>
          <w:sz w:val="32"/>
          <w:szCs w:val="32"/>
        </w:rPr>
        <w:t>反应的抑制物，造成假阴性。因此，申报产品应充分考虑对样本核酸提取纯化环节的质量控制，通过设置各种对照进行质控。比如，采用克隆菌株作为内对照或阳性对照并参与样本核酸的平行提取纯化，或者设置专门的核酸提取纯化对照（如菌株）等，以对样本核酸提取纯化的质量及效率进行评估。</w:t>
      </w:r>
    </w:p>
    <w:p w:rsidR="00712382" w:rsidRPr="00712382" w:rsidRDefault="00712382" w:rsidP="00712382">
      <w:pPr>
        <w:spacing w:line="560" w:lineRule="exact"/>
        <w:ind w:firstLineChars="200" w:firstLine="640"/>
        <w:rPr>
          <w:rFonts w:ascii="楷体_GB2312" w:eastAsia="楷体_GB2312"/>
          <w:kern w:val="0"/>
          <w:sz w:val="32"/>
          <w:szCs w:val="32"/>
        </w:rPr>
      </w:pPr>
      <w:bookmarkStart w:id="6" w:name="_Toc375311136"/>
      <w:r w:rsidRPr="00712382">
        <w:rPr>
          <w:rFonts w:ascii="楷体_GB2312" w:eastAsia="楷体_GB2312"/>
          <w:kern w:val="0"/>
          <w:sz w:val="32"/>
          <w:szCs w:val="32"/>
        </w:rPr>
        <w:t>（三）主要生产工艺及反应体系的研究资料</w:t>
      </w:r>
      <w:bookmarkEnd w:id="6"/>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生产工艺及反应体系的研究资料应能对反应体系涉及到的基本内容，如临床样本用量、试剂用量、反应条件和质控体系设置等，提供确切的依据，配制工作液的各种原材料及其配比应符</w:t>
      </w:r>
      <w:r w:rsidRPr="003C4F33">
        <w:rPr>
          <w:rFonts w:eastAsia="仿宋_GB2312"/>
          <w:color w:val="000000"/>
          <w:kern w:val="0"/>
          <w:sz w:val="32"/>
          <w:szCs w:val="32"/>
        </w:rPr>
        <w:lastRenderedPageBreak/>
        <w:t>合要求，原材料应混合均匀，配制过程应对</w:t>
      </w:r>
      <w:r w:rsidRPr="003C4F33">
        <w:rPr>
          <w:rFonts w:eastAsia="仿宋_GB2312"/>
          <w:color w:val="000000"/>
          <w:kern w:val="0"/>
          <w:sz w:val="32"/>
          <w:szCs w:val="32"/>
        </w:rPr>
        <w:t>pH</w:t>
      </w:r>
      <w:r w:rsidRPr="003C4F33">
        <w:rPr>
          <w:rFonts w:eastAsia="仿宋_GB2312"/>
          <w:color w:val="000000"/>
          <w:kern w:val="0"/>
          <w:sz w:val="32"/>
          <w:szCs w:val="32"/>
        </w:rPr>
        <w:t>、电导率、离子浓度等关键参数进行有效控制。主要包括以下内容：</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1.</w:t>
      </w:r>
      <w:r w:rsidRPr="003C4F33">
        <w:rPr>
          <w:rFonts w:eastAsia="仿宋_GB2312"/>
          <w:color w:val="000000"/>
          <w:kern w:val="0"/>
          <w:sz w:val="32"/>
          <w:szCs w:val="32"/>
        </w:rPr>
        <w:t>主要生产工艺介绍，可以图表方式表示。</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2.</w:t>
      </w:r>
      <w:r w:rsidRPr="00712382">
        <w:rPr>
          <w:rFonts w:eastAsia="仿宋_GB2312"/>
          <w:color w:val="000000"/>
          <w:spacing w:val="8"/>
          <w:kern w:val="0"/>
          <w:sz w:val="32"/>
          <w:szCs w:val="32"/>
        </w:rPr>
        <w:t>确定最佳</w:t>
      </w:r>
      <w:r w:rsidRPr="00712382">
        <w:rPr>
          <w:rFonts w:eastAsia="仿宋_GB2312"/>
          <w:color w:val="000000"/>
          <w:spacing w:val="8"/>
          <w:kern w:val="0"/>
          <w:sz w:val="32"/>
          <w:szCs w:val="32"/>
        </w:rPr>
        <w:t>PCR</w:t>
      </w:r>
      <w:r w:rsidRPr="00712382">
        <w:rPr>
          <w:rFonts w:eastAsia="仿宋_GB2312"/>
          <w:color w:val="000000"/>
          <w:spacing w:val="8"/>
          <w:kern w:val="0"/>
          <w:sz w:val="32"/>
          <w:szCs w:val="32"/>
        </w:rPr>
        <w:t>反应体系的研究资料，包括酶浓度、引物</w:t>
      </w:r>
      <w:r w:rsidRPr="00712382">
        <w:rPr>
          <w:rFonts w:eastAsia="仿宋_GB2312"/>
          <w:color w:val="000000"/>
          <w:spacing w:val="8"/>
          <w:kern w:val="0"/>
          <w:sz w:val="32"/>
          <w:szCs w:val="32"/>
        </w:rPr>
        <w:t>/</w:t>
      </w:r>
      <w:r w:rsidRPr="00712382">
        <w:rPr>
          <w:rFonts w:eastAsia="仿宋_GB2312"/>
          <w:color w:val="000000"/>
          <w:spacing w:val="8"/>
          <w:kern w:val="0"/>
          <w:sz w:val="32"/>
          <w:szCs w:val="32"/>
        </w:rPr>
        <w:t>探针浓度、</w:t>
      </w:r>
      <w:r w:rsidRPr="00712382">
        <w:rPr>
          <w:rFonts w:eastAsia="仿宋_GB2312"/>
          <w:color w:val="000000"/>
          <w:spacing w:val="8"/>
          <w:kern w:val="0"/>
          <w:sz w:val="32"/>
          <w:szCs w:val="32"/>
        </w:rPr>
        <w:t>dNTP</w:t>
      </w:r>
      <w:r w:rsidRPr="00712382">
        <w:rPr>
          <w:rFonts w:eastAsia="仿宋_GB2312"/>
          <w:color w:val="000000"/>
          <w:spacing w:val="8"/>
          <w:kern w:val="0"/>
          <w:sz w:val="32"/>
          <w:szCs w:val="32"/>
        </w:rPr>
        <w:t>浓度以及阳离子浓度等。</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3.PCR</w:t>
      </w:r>
      <w:r w:rsidRPr="003C4F33">
        <w:rPr>
          <w:rFonts w:eastAsia="仿宋_GB2312"/>
          <w:color w:val="000000"/>
          <w:kern w:val="0"/>
          <w:sz w:val="32"/>
          <w:szCs w:val="32"/>
        </w:rPr>
        <w:t>反应各阶段温度、时间及循环数的研究资料。</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4.</w:t>
      </w:r>
      <w:r w:rsidRPr="003C4F33">
        <w:rPr>
          <w:rFonts w:eastAsia="仿宋_GB2312"/>
          <w:color w:val="000000"/>
          <w:kern w:val="0"/>
          <w:sz w:val="32"/>
          <w:szCs w:val="32"/>
        </w:rPr>
        <w:t>对于基线阈值和阈值循环数等确定的研究资料。</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5.</w:t>
      </w:r>
      <w:r w:rsidRPr="003C4F33">
        <w:rPr>
          <w:rFonts w:eastAsia="仿宋_GB2312"/>
          <w:color w:val="000000"/>
          <w:kern w:val="0"/>
          <w:sz w:val="32"/>
          <w:szCs w:val="32"/>
        </w:rPr>
        <w:t>如申报产品包含核酸提取纯化试剂，应提交对核酸提取纯化过程进行工艺优化的研究资料。</w:t>
      </w:r>
    </w:p>
    <w:p w:rsidR="00712382" w:rsidRPr="00712382" w:rsidRDefault="00712382" w:rsidP="00712382">
      <w:pPr>
        <w:spacing w:line="560" w:lineRule="exact"/>
        <w:ind w:firstLineChars="200" w:firstLine="640"/>
        <w:rPr>
          <w:rFonts w:ascii="楷体_GB2312" w:eastAsia="楷体_GB2312"/>
          <w:kern w:val="0"/>
          <w:sz w:val="32"/>
          <w:szCs w:val="32"/>
        </w:rPr>
      </w:pPr>
      <w:bookmarkStart w:id="7" w:name="_Toc375311137"/>
      <w:r w:rsidRPr="00712382">
        <w:rPr>
          <w:rFonts w:ascii="楷体_GB2312" w:eastAsia="楷体_GB2312"/>
          <w:kern w:val="0"/>
          <w:sz w:val="32"/>
          <w:szCs w:val="32"/>
        </w:rPr>
        <w:t>（四）分析性能评估资料</w:t>
      </w:r>
      <w:bookmarkEnd w:id="7"/>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申请人应提交对申报产品进行的所有性能验证的研究资料，包括具体试验方法、内控标准、实验数据和统计分析等详细资料。该类产品建议着重对以下分析性能进行研究。</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1.</w:t>
      </w:r>
      <w:r w:rsidRPr="003C4F33">
        <w:rPr>
          <w:rFonts w:eastAsia="仿宋_GB2312"/>
          <w:color w:val="000000"/>
          <w:kern w:val="0"/>
          <w:sz w:val="32"/>
          <w:szCs w:val="32"/>
        </w:rPr>
        <w:t>阳性</w:t>
      </w:r>
      <w:r w:rsidRPr="003C4F33">
        <w:rPr>
          <w:rFonts w:eastAsia="仿宋_GB2312"/>
          <w:color w:val="000000"/>
          <w:kern w:val="0"/>
          <w:sz w:val="32"/>
          <w:szCs w:val="32"/>
        </w:rPr>
        <w:t>/</w:t>
      </w:r>
      <w:r w:rsidRPr="003C4F33">
        <w:rPr>
          <w:rFonts w:eastAsia="仿宋_GB2312"/>
          <w:color w:val="000000"/>
          <w:kern w:val="0"/>
          <w:sz w:val="32"/>
          <w:szCs w:val="32"/>
        </w:rPr>
        <w:t>阴性参考品符合率</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各突变类型的阳性参考品均应检出阳性</w:t>
      </w:r>
      <w:r w:rsidRPr="003C4F33">
        <w:rPr>
          <w:rFonts w:eastAsia="仿宋_GB2312"/>
          <w:color w:val="000000"/>
          <w:kern w:val="0"/>
          <w:sz w:val="32"/>
          <w:szCs w:val="32"/>
        </w:rPr>
        <w:t>/</w:t>
      </w:r>
      <w:r w:rsidRPr="003C4F33">
        <w:rPr>
          <w:rFonts w:eastAsia="仿宋_GB2312"/>
          <w:color w:val="000000"/>
          <w:kern w:val="0"/>
          <w:sz w:val="32"/>
          <w:szCs w:val="32"/>
        </w:rPr>
        <w:t>耐药，阴性参考品应检测为阴性</w:t>
      </w:r>
      <w:r w:rsidRPr="003C4F33">
        <w:rPr>
          <w:rFonts w:eastAsia="仿宋_GB2312"/>
          <w:color w:val="000000"/>
          <w:kern w:val="0"/>
          <w:sz w:val="32"/>
          <w:szCs w:val="32"/>
        </w:rPr>
        <w:t>/</w:t>
      </w:r>
      <w:r w:rsidRPr="003C4F33">
        <w:rPr>
          <w:rFonts w:eastAsia="仿宋_GB2312"/>
          <w:color w:val="000000"/>
          <w:kern w:val="0"/>
          <w:sz w:val="32"/>
          <w:szCs w:val="32"/>
        </w:rPr>
        <w:t>敏感。其中，常见突变类型至少有</w:t>
      </w:r>
      <w:r w:rsidRPr="003C4F33">
        <w:rPr>
          <w:rFonts w:eastAsia="仿宋_GB2312"/>
          <w:color w:val="000000"/>
          <w:kern w:val="0"/>
          <w:sz w:val="32"/>
          <w:szCs w:val="32"/>
        </w:rPr>
        <w:t>1</w:t>
      </w:r>
      <w:r>
        <w:rPr>
          <w:rFonts w:eastAsia="仿宋_GB2312" w:hint="eastAsia"/>
          <w:color w:val="000000"/>
          <w:kern w:val="0"/>
          <w:sz w:val="32"/>
          <w:szCs w:val="32"/>
        </w:rPr>
        <w:t>—</w:t>
      </w:r>
      <w:r w:rsidRPr="003C4F33">
        <w:rPr>
          <w:rFonts w:eastAsia="仿宋_GB2312"/>
          <w:color w:val="000000"/>
          <w:kern w:val="0"/>
          <w:sz w:val="32"/>
          <w:szCs w:val="32"/>
        </w:rPr>
        <w:t>2</w:t>
      </w:r>
      <w:r w:rsidRPr="003C4F33">
        <w:rPr>
          <w:rFonts w:eastAsia="仿宋_GB2312"/>
          <w:color w:val="000000"/>
          <w:kern w:val="0"/>
          <w:sz w:val="32"/>
          <w:szCs w:val="32"/>
        </w:rPr>
        <w:t>种突变类型采用耐药菌株，其他突变类型可采用含有突变的核酸样本。常见突变类型的确定方法可参考本指导原则的</w:t>
      </w:r>
      <w:r w:rsidRPr="003C4F33">
        <w:rPr>
          <w:rFonts w:eastAsia="仿宋_GB2312"/>
          <w:color w:val="000000"/>
          <w:kern w:val="0"/>
          <w:sz w:val="32"/>
          <w:szCs w:val="32"/>
        </w:rPr>
        <w:t>“4.1</w:t>
      </w:r>
      <w:r w:rsidRPr="003C4F33">
        <w:rPr>
          <w:rFonts w:eastAsia="仿宋_GB2312"/>
          <w:color w:val="000000"/>
          <w:kern w:val="0"/>
          <w:sz w:val="32"/>
          <w:szCs w:val="32"/>
        </w:rPr>
        <w:t>阳性参考品</w:t>
      </w:r>
      <w:r w:rsidRPr="003C4F33">
        <w:rPr>
          <w:rFonts w:eastAsia="仿宋_GB2312"/>
          <w:color w:val="000000"/>
          <w:kern w:val="0"/>
          <w:sz w:val="32"/>
          <w:szCs w:val="32"/>
        </w:rPr>
        <w:t>”</w:t>
      </w:r>
      <w:r w:rsidRPr="003C4F33">
        <w:rPr>
          <w:rFonts w:eastAsia="仿宋_GB2312"/>
          <w:color w:val="000000"/>
          <w:kern w:val="0"/>
          <w:sz w:val="32"/>
          <w:szCs w:val="32"/>
        </w:rPr>
        <w:t>。</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2.</w:t>
      </w:r>
      <w:r w:rsidRPr="003C4F33">
        <w:rPr>
          <w:rFonts w:eastAsia="仿宋_GB2312"/>
          <w:color w:val="000000"/>
          <w:kern w:val="0"/>
          <w:sz w:val="32"/>
          <w:szCs w:val="32"/>
        </w:rPr>
        <w:t>最低检测限</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建议采用</w:t>
      </w:r>
      <w:r w:rsidRPr="003C4F33">
        <w:rPr>
          <w:rFonts w:eastAsia="仿宋_GB2312"/>
          <w:color w:val="000000"/>
          <w:kern w:val="0"/>
          <w:sz w:val="32"/>
          <w:szCs w:val="32"/>
        </w:rPr>
        <w:t>95%</w:t>
      </w:r>
      <w:r w:rsidRPr="003C4F33">
        <w:rPr>
          <w:rFonts w:eastAsia="仿宋_GB2312"/>
          <w:color w:val="000000"/>
          <w:kern w:val="0"/>
          <w:sz w:val="32"/>
          <w:szCs w:val="32"/>
        </w:rPr>
        <w:t>（</w:t>
      </w:r>
      <w:r w:rsidRPr="003C4F33">
        <w:rPr>
          <w:rFonts w:eastAsia="仿宋_GB2312"/>
          <w:color w:val="000000"/>
          <w:kern w:val="0"/>
          <w:sz w:val="32"/>
          <w:szCs w:val="32"/>
        </w:rPr>
        <w:t>n</w:t>
      </w:r>
      <w:r w:rsidRPr="00712382">
        <w:rPr>
          <w:rFonts w:ascii="仿宋_GB2312" w:eastAsia="仿宋_GB2312" w:hint="eastAsia"/>
          <w:color w:val="000000"/>
          <w:kern w:val="0"/>
          <w:sz w:val="32"/>
          <w:szCs w:val="32"/>
        </w:rPr>
        <w:t>≥</w:t>
      </w:r>
      <w:r w:rsidRPr="003C4F33">
        <w:rPr>
          <w:rFonts w:eastAsia="仿宋_GB2312"/>
          <w:color w:val="000000"/>
          <w:kern w:val="0"/>
          <w:sz w:val="32"/>
          <w:szCs w:val="32"/>
        </w:rPr>
        <w:t>20</w:t>
      </w:r>
      <w:r w:rsidRPr="003C4F33">
        <w:rPr>
          <w:rFonts w:eastAsia="仿宋_GB2312"/>
          <w:color w:val="000000"/>
          <w:kern w:val="0"/>
          <w:sz w:val="32"/>
          <w:szCs w:val="32"/>
        </w:rPr>
        <w:t>）的阳性检出率作为最低检测限确定的标准。扩增反应终体系中的突变序列百分率和总核酸浓度两个因素对最低检测限的影响较大，终体系中突变序列的百分率越高、所含的</w:t>
      </w:r>
      <w:r w:rsidRPr="003C4F33">
        <w:rPr>
          <w:rFonts w:eastAsia="仿宋_GB2312"/>
          <w:color w:val="000000"/>
          <w:kern w:val="0"/>
          <w:sz w:val="32"/>
          <w:szCs w:val="32"/>
        </w:rPr>
        <w:t>DNA</w:t>
      </w:r>
      <w:r w:rsidRPr="003C4F33">
        <w:rPr>
          <w:rFonts w:eastAsia="仿宋_GB2312"/>
          <w:color w:val="000000"/>
          <w:kern w:val="0"/>
          <w:sz w:val="32"/>
          <w:szCs w:val="32"/>
        </w:rPr>
        <w:t>量越多，则越容易检出。而终体系中的这两个因素</w:t>
      </w:r>
      <w:r w:rsidRPr="003C4F33">
        <w:rPr>
          <w:rFonts w:eastAsia="仿宋_GB2312"/>
          <w:color w:val="000000"/>
          <w:kern w:val="0"/>
          <w:sz w:val="32"/>
          <w:szCs w:val="32"/>
        </w:rPr>
        <w:lastRenderedPageBreak/>
        <w:t>是由临床样本中的结核分枝杆菌耐药菌与野生菌的含量和相对比例决定的。因此，需从以下两个方面考察申报产品的最低检测限。</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2.1 100%</w:t>
      </w:r>
      <w:r w:rsidRPr="003C4F33">
        <w:rPr>
          <w:rFonts w:eastAsia="仿宋_GB2312"/>
          <w:color w:val="000000"/>
          <w:kern w:val="0"/>
          <w:sz w:val="32"/>
          <w:szCs w:val="32"/>
        </w:rPr>
        <w:t>耐药比例下，耐药菌株</w:t>
      </w:r>
      <w:r w:rsidRPr="003C4F33">
        <w:rPr>
          <w:rFonts w:eastAsia="仿宋_GB2312"/>
          <w:color w:val="000000"/>
          <w:kern w:val="0"/>
          <w:sz w:val="32"/>
          <w:szCs w:val="32"/>
        </w:rPr>
        <w:t>/</w:t>
      </w:r>
      <w:r w:rsidRPr="003C4F33">
        <w:rPr>
          <w:rFonts w:eastAsia="仿宋_GB2312"/>
          <w:color w:val="000000"/>
          <w:kern w:val="0"/>
          <w:sz w:val="32"/>
          <w:szCs w:val="32"/>
        </w:rPr>
        <w:t>突变核酸的最低检测浓度</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将</w:t>
      </w:r>
      <w:r w:rsidRPr="00712382">
        <w:rPr>
          <w:rFonts w:eastAsia="仿宋_GB2312"/>
          <w:color w:val="000000"/>
          <w:spacing w:val="2"/>
          <w:kern w:val="0"/>
          <w:sz w:val="32"/>
          <w:szCs w:val="32"/>
        </w:rPr>
        <w:t>结核分枝杆菌耐药菌株</w:t>
      </w:r>
      <w:r w:rsidRPr="00712382">
        <w:rPr>
          <w:rFonts w:eastAsia="仿宋_GB2312"/>
          <w:color w:val="000000"/>
          <w:spacing w:val="2"/>
          <w:kern w:val="0"/>
          <w:sz w:val="32"/>
          <w:szCs w:val="32"/>
        </w:rPr>
        <w:t>/</w:t>
      </w:r>
      <w:r w:rsidRPr="00712382">
        <w:rPr>
          <w:rFonts w:eastAsia="仿宋_GB2312"/>
          <w:color w:val="000000"/>
          <w:spacing w:val="2"/>
          <w:kern w:val="0"/>
          <w:sz w:val="32"/>
          <w:szCs w:val="32"/>
        </w:rPr>
        <w:t>突变核酸进行系列稀释，制备不同浓度的耐药菌株</w:t>
      </w:r>
      <w:r w:rsidRPr="00712382">
        <w:rPr>
          <w:rFonts w:eastAsia="仿宋_GB2312"/>
          <w:color w:val="000000"/>
          <w:spacing w:val="2"/>
          <w:kern w:val="0"/>
          <w:sz w:val="32"/>
          <w:szCs w:val="32"/>
        </w:rPr>
        <w:t>/</w:t>
      </w:r>
      <w:r w:rsidRPr="00712382">
        <w:rPr>
          <w:rFonts w:eastAsia="仿宋_GB2312"/>
          <w:color w:val="000000"/>
          <w:spacing w:val="2"/>
          <w:kern w:val="0"/>
          <w:sz w:val="32"/>
          <w:szCs w:val="32"/>
        </w:rPr>
        <w:t>突变核酸样本。其中，常见突变类型至少有</w:t>
      </w:r>
      <w:r w:rsidRPr="00712382">
        <w:rPr>
          <w:rFonts w:eastAsia="仿宋_GB2312"/>
          <w:color w:val="000000"/>
          <w:spacing w:val="2"/>
          <w:kern w:val="0"/>
          <w:sz w:val="32"/>
          <w:szCs w:val="32"/>
        </w:rPr>
        <w:t>1</w:t>
      </w:r>
      <w:r w:rsidRPr="00712382">
        <w:rPr>
          <w:rFonts w:eastAsia="仿宋_GB2312" w:hint="eastAsia"/>
          <w:color w:val="000000"/>
          <w:spacing w:val="2"/>
          <w:kern w:val="0"/>
          <w:sz w:val="32"/>
          <w:szCs w:val="32"/>
        </w:rPr>
        <w:t>—</w:t>
      </w:r>
      <w:r w:rsidRPr="00712382">
        <w:rPr>
          <w:rFonts w:eastAsia="仿宋_GB2312"/>
          <w:color w:val="000000"/>
          <w:spacing w:val="2"/>
          <w:kern w:val="0"/>
          <w:sz w:val="32"/>
          <w:szCs w:val="32"/>
        </w:rPr>
        <w:t>2</w:t>
      </w:r>
      <w:r w:rsidRPr="00712382">
        <w:rPr>
          <w:rFonts w:eastAsia="仿宋_GB2312"/>
          <w:color w:val="000000"/>
          <w:spacing w:val="2"/>
          <w:kern w:val="0"/>
          <w:sz w:val="32"/>
          <w:szCs w:val="32"/>
        </w:rPr>
        <w:t>种突变类型采用耐药菌株，其他突变类型可采用含有相应突变的核酸样本（如：质粒或基因组</w:t>
      </w:r>
      <w:r w:rsidRPr="00712382">
        <w:rPr>
          <w:rFonts w:eastAsia="仿宋_GB2312"/>
          <w:color w:val="000000"/>
          <w:spacing w:val="2"/>
          <w:kern w:val="0"/>
          <w:sz w:val="32"/>
          <w:szCs w:val="32"/>
        </w:rPr>
        <w:t>DNA</w:t>
      </w:r>
      <w:r w:rsidRPr="00712382">
        <w:rPr>
          <w:rFonts w:eastAsia="仿宋_GB2312"/>
          <w:color w:val="000000"/>
          <w:spacing w:val="2"/>
          <w:kern w:val="0"/>
          <w:sz w:val="32"/>
          <w:szCs w:val="32"/>
        </w:rPr>
        <w:t>）。常见突变类型的确定方法可参考本指导原则的</w:t>
      </w:r>
      <w:r w:rsidRPr="00712382">
        <w:rPr>
          <w:rFonts w:eastAsia="仿宋_GB2312"/>
          <w:color w:val="000000"/>
          <w:spacing w:val="2"/>
          <w:kern w:val="0"/>
          <w:sz w:val="32"/>
          <w:szCs w:val="32"/>
        </w:rPr>
        <w:t>“4.1</w:t>
      </w:r>
      <w:r w:rsidRPr="00712382">
        <w:rPr>
          <w:rFonts w:eastAsia="仿宋_GB2312"/>
          <w:color w:val="000000"/>
          <w:spacing w:val="2"/>
          <w:kern w:val="0"/>
          <w:sz w:val="32"/>
          <w:szCs w:val="32"/>
        </w:rPr>
        <w:t>阳性参考品</w:t>
      </w:r>
      <w:r w:rsidRPr="00712382">
        <w:rPr>
          <w:rFonts w:eastAsia="仿宋_GB2312"/>
          <w:color w:val="000000"/>
          <w:spacing w:val="2"/>
          <w:kern w:val="0"/>
          <w:sz w:val="32"/>
          <w:szCs w:val="32"/>
        </w:rPr>
        <w:t>”</w:t>
      </w:r>
      <w:r w:rsidRPr="00712382">
        <w:rPr>
          <w:rFonts w:eastAsia="仿宋_GB2312"/>
          <w:color w:val="000000"/>
          <w:spacing w:val="2"/>
          <w:kern w:val="0"/>
          <w:sz w:val="32"/>
          <w:szCs w:val="32"/>
        </w:rPr>
        <w:t>。</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分别对各浓度样本进行不少于</w:t>
      </w:r>
      <w:r w:rsidRPr="003C4F33">
        <w:rPr>
          <w:rFonts w:eastAsia="仿宋_GB2312"/>
          <w:color w:val="000000"/>
          <w:kern w:val="0"/>
          <w:sz w:val="32"/>
          <w:szCs w:val="32"/>
        </w:rPr>
        <w:t>20</w:t>
      </w:r>
      <w:r w:rsidRPr="003C4F33">
        <w:rPr>
          <w:rFonts w:eastAsia="仿宋_GB2312"/>
          <w:color w:val="000000"/>
          <w:kern w:val="0"/>
          <w:sz w:val="32"/>
          <w:szCs w:val="32"/>
        </w:rPr>
        <w:t>次的重复检测，确定</w:t>
      </w:r>
      <w:r w:rsidRPr="003C4F33">
        <w:rPr>
          <w:rFonts w:eastAsia="仿宋_GB2312"/>
          <w:color w:val="000000"/>
          <w:kern w:val="0"/>
          <w:sz w:val="32"/>
          <w:szCs w:val="32"/>
        </w:rPr>
        <w:t>95%</w:t>
      </w:r>
      <w:r w:rsidRPr="003C4F33">
        <w:rPr>
          <w:rFonts w:eastAsia="仿宋_GB2312"/>
          <w:color w:val="000000"/>
          <w:kern w:val="0"/>
          <w:sz w:val="32"/>
          <w:szCs w:val="32"/>
        </w:rPr>
        <w:t>阳性检出率水平，作为可检测的最低耐药菌株</w:t>
      </w:r>
      <w:r w:rsidRPr="003C4F33">
        <w:rPr>
          <w:rFonts w:eastAsia="仿宋_GB2312"/>
          <w:color w:val="000000"/>
          <w:kern w:val="0"/>
          <w:sz w:val="32"/>
          <w:szCs w:val="32"/>
        </w:rPr>
        <w:t>/</w:t>
      </w:r>
      <w:r w:rsidRPr="003C4F33">
        <w:rPr>
          <w:rFonts w:eastAsia="仿宋_GB2312"/>
          <w:color w:val="000000"/>
          <w:kern w:val="0"/>
          <w:sz w:val="32"/>
          <w:szCs w:val="32"/>
        </w:rPr>
        <w:t>突变核酸浓度。</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2.2</w:t>
      </w:r>
      <w:r w:rsidRPr="003C4F33">
        <w:rPr>
          <w:rFonts w:eastAsia="仿宋_GB2312"/>
          <w:color w:val="000000"/>
          <w:kern w:val="0"/>
          <w:sz w:val="32"/>
          <w:szCs w:val="32"/>
        </w:rPr>
        <w:t>不同菌株</w:t>
      </w:r>
      <w:r w:rsidRPr="003C4F33">
        <w:rPr>
          <w:rFonts w:eastAsia="仿宋_GB2312"/>
          <w:color w:val="000000"/>
          <w:kern w:val="0"/>
          <w:sz w:val="32"/>
          <w:szCs w:val="32"/>
        </w:rPr>
        <w:t>/</w:t>
      </w:r>
      <w:r w:rsidRPr="003C4F33">
        <w:rPr>
          <w:rFonts w:eastAsia="仿宋_GB2312"/>
          <w:color w:val="000000"/>
          <w:kern w:val="0"/>
          <w:sz w:val="32"/>
          <w:szCs w:val="32"/>
        </w:rPr>
        <w:t>核酸浓度、各种耐药比例的最低检测限。</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配制不同菌株</w:t>
      </w:r>
      <w:r w:rsidRPr="003C4F33">
        <w:rPr>
          <w:rFonts w:eastAsia="仿宋_GB2312"/>
          <w:color w:val="000000"/>
          <w:kern w:val="0"/>
          <w:sz w:val="32"/>
          <w:szCs w:val="32"/>
        </w:rPr>
        <w:t>/</w:t>
      </w:r>
      <w:r w:rsidRPr="003C4F33">
        <w:rPr>
          <w:rFonts w:eastAsia="仿宋_GB2312"/>
          <w:color w:val="000000"/>
          <w:kern w:val="0"/>
          <w:sz w:val="32"/>
          <w:szCs w:val="32"/>
        </w:rPr>
        <w:t>核酸浓度、各种耐药比例的混合液：将不同浓度的结核分枝杆菌野生菌株和耐药菌株进行混合，调整野生和耐药菌株的比例，得到含不同菌株浓度和各种耐药比例的菌株混合液。或者，将不同浓度的野生质粒和突变质粒进行混合，调整野生质粒和突变质粒的比例，得到含不同核酸浓度和各种耐药比例的核酸混合液。其中，常见突变类型至少有</w:t>
      </w:r>
      <w:r w:rsidRPr="003C4F33">
        <w:rPr>
          <w:rFonts w:eastAsia="仿宋_GB2312"/>
          <w:color w:val="000000"/>
          <w:kern w:val="0"/>
          <w:sz w:val="32"/>
          <w:szCs w:val="32"/>
        </w:rPr>
        <w:t>1</w:t>
      </w:r>
      <w:r>
        <w:rPr>
          <w:rFonts w:eastAsia="仿宋_GB2312" w:hint="eastAsia"/>
          <w:color w:val="000000"/>
          <w:kern w:val="0"/>
          <w:sz w:val="32"/>
          <w:szCs w:val="32"/>
        </w:rPr>
        <w:t>—</w:t>
      </w:r>
      <w:r w:rsidRPr="003C4F33">
        <w:rPr>
          <w:rFonts w:eastAsia="仿宋_GB2312"/>
          <w:color w:val="000000"/>
          <w:kern w:val="0"/>
          <w:sz w:val="32"/>
          <w:szCs w:val="32"/>
        </w:rPr>
        <w:t>2</w:t>
      </w:r>
      <w:r w:rsidRPr="003C4F33">
        <w:rPr>
          <w:rFonts w:eastAsia="仿宋_GB2312"/>
          <w:color w:val="000000"/>
          <w:kern w:val="0"/>
          <w:sz w:val="32"/>
          <w:szCs w:val="32"/>
        </w:rPr>
        <w:t>种突变类型采用耐药菌株，其他突变类型可采用含有突变的核酸样本（如：质粒或基因组</w:t>
      </w:r>
      <w:r w:rsidRPr="003C4F33">
        <w:rPr>
          <w:rFonts w:eastAsia="仿宋_GB2312"/>
          <w:color w:val="000000"/>
          <w:kern w:val="0"/>
          <w:sz w:val="32"/>
          <w:szCs w:val="32"/>
        </w:rPr>
        <w:t>DNA</w:t>
      </w:r>
      <w:r w:rsidRPr="003C4F33">
        <w:rPr>
          <w:rFonts w:eastAsia="仿宋_GB2312"/>
          <w:color w:val="000000"/>
          <w:kern w:val="0"/>
          <w:sz w:val="32"/>
          <w:szCs w:val="32"/>
        </w:rPr>
        <w:t>）。常见突变类型的确定方法可参考本指导原则的</w:t>
      </w:r>
      <w:r w:rsidRPr="003C4F33">
        <w:rPr>
          <w:rFonts w:eastAsia="仿宋_GB2312"/>
          <w:color w:val="000000"/>
          <w:kern w:val="0"/>
          <w:sz w:val="32"/>
          <w:szCs w:val="32"/>
        </w:rPr>
        <w:t>“4.1</w:t>
      </w:r>
      <w:r w:rsidRPr="003C4F33">
        <w:rPr>
          <w:rFonts w:eastAsia="仿宋_GB2312"/>
          <w:color w:val="000000"/>
          <w:kern w:val="0"/>
          <w:sz w:val="32"/>
          <w:szCs w:val="32"/>
        </w:rPr>
        <w:t>阳性参考品</w:t>
      </w:r>
      <w:r w:rsidRPr="003C4F33">
        <w:rPr>
          <w:rFonts w:eastAsia="仿宋_GB2312"/>
          <w:color w:val="000000"/>
          <w:kern w:val="0"/>
          <w:sz w:val="32"/>
          <w:szCs w:val="32"/>
        </w:rPr>
        <w:t>”</w:t>
      </w:r>
      <w:r w:rsidRPr="003C4F33">
        <w:rPr>
          <w:rFonts w:eastAsia="仿宋_GB2312"/>
          <w:color w:val="000000"/>
          <w:kern w:val="0"/>
          <w:sz w:val="32"/>
          <w:szCs w:val="32"/>
        </w:rPr>
        <w:t>。</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对各份混合液进行不少于</w:t>
      </w:r>
      <w:r w:rsidRPr="003C4F33">
        <w:rPr>
          <w:rFonts w:eastAsia="仿宋_GB2312"/>
          <w:color w:val="000000"/>
          <w:kern w:val="0"/>
          <w:sz w:val="32"/>
          <w:szCs w:val="32"/>
        </w:rPr>
        <w:t>20</w:t>
      </w:r>
      <w:r w:rsidRPr="003C4F33">
        <w:rPr>
          <w:rFonts w:eastAsia="仿宋_GB2312"/>
          <w:color w:val="000000"/>
          <w:kern w:val="0"/>
          <w:sz w:val="32"/>
          <w:szCs w:val="32"/>
        </w:rPr>
        <w:t>次的重复检测，确定</w:t>
      </w:r>
      <w:r w:rsidRPr="003C4F33">
        <w:rPr>
          <w:rFonts w:eastAsia="仿宋_GB2312"/>
          <w:color w:val="000000"/>
          <w:kern w:val="0"/>
          <w:sz w:val="32"/>
          <w:szCs w:val="32"/>
        </w:rPr>
        <w:t>95%</w:t>
      </w:r>
      <w:r w:rsidRPr="003C4F33">
        <w:rPr>
          <w:rFonts w:eastAsia="仿宋_GB2312"/>
          <w:color w:val="000000"/>
          <w:kern w:val="0"/>
          <w:sz w:val="32"/>
          <w:szCs w:val="32"/>
        </w:rPr>
        <w:t>阳性检出率水平，作为不同菌株</w:t>
      </w:r>
      <w:r w:rsidRPr="003C4F33">
        <w:rPr>
          <w:rFonts w:eastAsia="仿宋_GB2312"/>
          <w:color w:val="000000"/>
          <w:kern w:val="0"/>
          <w:sz w:val="32"/>
          <w:szCs w:val="32"/>
        </w:rPr>
        <w:t>/</w:t>
      </w:r>
      <w:r w:rsidRPr="003C4F33">
        <w:rPr>
          <w:rFonts w:eastAsia="仿宋_GB2312"/>
          <w:color w:val="000000"/>
          <w:kern w:val="0"/>
          <w:sz w:val="32"/>
          <w:szCs w:val="32"/>
        </w:rPr>
        <w:t>核酸浓度、各种耐药比例的最低检</w:t>
      </w:r>
      <w:r w:rsidRPr="003C4F33">
        <w:rPr>
          <w:rFonts w:eastAsia="仿宋_GB2312"/>
          <w:color w:val="000000"/>
          <w:kern w:val="0"/>
          <w:sz w:val="32"/>
          <w:szCs w:val="32"/>
        </w:rPr>
        <w:lastRenderedPageBreak/>
        <w:t>测限。</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为确定痰样本的最低检测限，建议将至少</w:t>
      </w:r>
      <w:r w:rsidRPr="003C4F33">
        <w:rPr>
          <w:rFonts w:eastAsia="仿宋_GB2312"/>
          <w:color w:val="000000"/>
          <w:kern w:val="0"/>
          <w:sz w:val="32"/>
          <w:szCs w:val="32"/>
        </w:rPr>
        <w:t>1</w:t>
      </w:r>
      <w:r w:rsidRPr="003C4F33">
        <w:rPr>
          <w:rFonts w:eastAsia="仿宋_GB2312"/>
          <w:color w:val="000000"/>
          <w:kern w:val="0"/>
          <w:sz w:val="32"/>
          <w:szCs w:val="32"/>
        </w:rPr>
        <w:t>株结核分枝杆菌耐药</w:t>
      </w:r>
      <w:r w:rsidRPr="003C4F33">
        <w:rPr>
          <w:rFonts w:eastAsia="仿宋_GB2312"/>
          <w:color w:val="000000"/>
          <w:kern w:val="0"/>
          <w:sz w:val="32"/>
          <w:szCs w:val="32"/>
        </w:rPr>
        <w:t>/</w:t>
      </w:r>
      <w:r w:rsidRPr="003C4F33">
        <w:rPr>
          <w:rFonts w:eastAsia="仿宋_GB2312"/>
          <w:color w:val="000000"/>
          <w:kern w:val="0"/>
          <w:sz w:val="32"/>
          <w:szCs w:val="32"/>
        </w:rPr>
        <w:t>敏感菌株、结核分枝杆菌阴性的痰样本进行混合，完全按照申报产品的操作步骤对此</w:t>
      </w:r>
      <w:r w:rsidRPr="003C4F33">
        <w:rPr>
          <w:rFonts w:eastAsia="仿宋_GB2312"/>
          <w:color w:val="000000"/>
          <w:kern w:val="0"/>
          <w:sz w:val="32"/>
          <w:szCs w:val="32"/>
        </w:rPr>
        <w:t>“</w:t>
      </w:r>
      <w:r w:rsidRPr="003C4F33">
        <w:rPr>
          <w:rFonts w:eastAsia="仿宋_GB2312"/>
          <w:color w:val="000000"/>
          <w:kern w:val="0"/>
          <w:sz w:val="32"/>
          <w:szCs w:val="32"/>
        </w:rPr>
        <w:t>制备痰液</w:t>
      </w:r>
      <w:r w:rsidRPr="003C4F33">
        <w:rPr>
          <w:rFonts w:eastAsia="仿宋_GB2312"/>
          <w:color w:val="000000"/>
          <w:kern w:val="0"/>
          <w:sz w:val="32"/>
          <w:szCs w:val="32"/>
        </w:rPr>
        <w:t>”</w:t>
      </w:r>
      <w:r w:rsidRPr="003C4F33">
        <w:rPr>
          <w:rFonts w:eastAsia="仿宋_GB2312"/>
          <w:color w:val="000000"/>
          <w:kern w:val="0"/>
          <w:sz w:val="32"/>
          <w:szCs w:val="32"/>
        </w:rPr>
        <w:t>进行样本前处理、核酸提取纯化和扩增等。对结核分枝杆菌阴性痰样本的确认，应采用涂片、培养鉴定、临床诊断和其他已上市的核酸检测试剂盒进行联合确认。</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应明确每种菌株</w:t>
      </w:r>
      <w:r w:rsidRPr="003C4F33">
        <w:rPr>
          <w:rFonts w:eastAsia="仿宋_GB2312"/>
          <w:color w:val="000000"/>
          <w:kern w:val="0"/>
          <w:sz w:val="32"/>
          <w:szCs w:val="32"/>
        </w:rPr>
        <w:t>/</w:t>
      </w:r>
      <w:r w:rsidRPr="003C4F33">
        <w:rPr>
          <w:rFonts w:eastAsia="仿宋_GB2312"/>
          <w:color w:val="000000"/>
          <w:kern w:val="0"/>
          <w:sz w:val="32"/>
          <w:szCs w:val="32"/>
        </w:rPr>
        <w:t>核酸的来源、突变类型、浓度和制备方法等信息。</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企业可采用适宜方法进行菌株浓度的确认，</w:t>
      </w:r>
      <w:r w:rsidRPr="003C4F33">
        <w:rPr>
          <w:rFonts w:eastAsia="仿宋_GB2312"/>
          <w:bCs/>
          <w:color w:val="000000"/>
          <w:sz w:val="32"/>
          <w:szCs w:val="32"/>
        </w:rPr>
        <w:t>可采用铺板计数细菌集落形成单位（</w:t>
      </w:r>
      <w:r w:rsidRPr="003C4F33">
        <w:rPr>
          <w:rFonts w:eastAsia="仿宋_GB2312"/>
          <w:bCs/>
          <w:color w:val="000000"/>
          <w:sz w:val="32"/>
          <w:szCs w:val="32"/>
        </w:rPr>
        <w:t>colony forming unit</w:t>
      </w:r>
      <w:r w:rsidRPr="003C4F33">
        <w:rPr>
          <w:rFonts w:eastAsia="仿宋_GB2312"/>
          <w:bCs/>
          <w:color w:val="000000"/>
          <w:sz w:val="32"/>
          <w:szCs w:val="32"/>
        </w:rPr>
        <w:t>，</w:t>
      </w:r>
      <w:r w:rsidRPr="003C4F33">
        <w:rPr>
          <w:rFonts w:eastAsia="仿宋_GB2312"/>
          <w:bCs/>
          <w:color w:val="000000"/>
          <w:sz w:val="32"/>
          <w:szCs w:val="32"/>
        </w:rPr>
        <w:t>CFU</w:t>
      </w:r>
      <w:r w:rsidRPr="003C4F33">
        <w:rPr>
          <w:rFonts w:eastAsia="仿宋_GB2312"/>
          <w:bCs/>
          <w:color w:val="000000"/>
          <w:sz w:val="32"/>
          <w:szCs w:val="32"/>
        </w:rPr>
        <w:t>）的方法进行菌株浓度的确认，以</w:t>
      </w:r>
      <w:r w:rsidRPr="003C4F33">
        <w:rPr>
          <w:rFonts w:eastAsia="仿宋_GB2312"/>
          <w:bCs/>
          <w:color w:val="000000"/>
          <w:sz w:val="32"/>
          <w:szCs w:val="32"/>
        </w:rPr>
        <w:t>CFU/mL</w:t>
      </w:r>
      <w:r w:rsidRPr="003C4F33">
        <w:rPr>
          <w:rFonts w:eastAsia="仿宋_GB2312"/>
          <w:bCs/>
          <w:color w:val="000000"/>
          <w:sz w:val="32"/>
          <w:szCs w:val="32"/>
        </w:rPr>
        <w:t>作为菌株浓度的表示方式；也可采用国家参考品对菌株浓度进行标定，以</w:t>
      </w:r>
      <w:r w:rsidRPr="003C4F33">
        <w:rPr>
          <w:rFonts w:eastAsia="仿宋_GB2312"/>
          <w:bCs/>
          <w:color w:val="000000"/>
          <w:sz w:val="32"/>
          <w:szCs w:val="32"/>
        </w:rPr>
        <w:t>“</w:t>
      </w:r>
      <w:r w:rsidRPr="003C4F33">
        <w:rPr>
          <w:rFonts w:eastAsia="仿宋_GB2312"/>
          <w:bCs/>
          <w:color w:val="000000"/>
          <w:sz w:val="32"/>
          <w:szCs w:val="32"/>
        </w:rPr>
        <w:t>个菌</w:t>
      </w:r>
      <w:r w:rsidRPr="003C4F33">
        <w:rPr>
          <w:rFonts w:eastAsia="仿宋_GB2312"/>
          <w:bCs/>
          <w:color w:val="000000"/>
          <w:sz w:val="32"/>
          <w:szCs w:val="32"/>
        </w:rPr>
        <w:t>/mL”</w:t>
      </w:r>
      <w:r w:rsidRPr="003C4F33">
        <w:rPr>
          <w:rFonts w:eastAsia="仿宋_GB2312"/>
          <w:bCs/>
          <w:color w:val="000000"/>
          <w:sz w:val="32"/>
          <w:szCs w:val="32"/>
        </w:rPr>
        <w:t>作为菌株浓度的表示方式。</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3.</w:t>
      </w:r>
      <w:r w:rsidRPr="003C4F33">
        <w:rPr>
          <w:rFonts w:eastAsia="仿宋_GB2312"/>
          <w:color w:val="000000"/>
          <w:kern w:val="0"/>
          <w:sz w:val="32"/>
          <w:szCs w:val="32"/>
        </w:rPr>
        <w:t>分析特异性</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3.1</w:t>
      </w:r>
      <w:r w:rsidRPr="003C4F33">
        <w:rPr>
          <w:rFonts w:eastAsia="仿宋_GB2312"/>
          <w:color w:val="000000"/>
          <w:kern w:val="0"/>
          <w:sz w:val="32"/>
          <w:szCs w:val="32"/>
        </w:rPr>
        <w:t>野生型验证：采用不同浓度的野生型结核分枝杆菌进行验证，结果应为敏感或阴性。</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3.2</w:t>
      </w:r>
      <w:r w:rsidRPr="003C4F33">
        <w:rPr>
          <w:rFonts w:eastAsia="仿宋_GB2312"/>
          <w:color w:val="000000"/>
          <w:kern w:val="0"/>
          <w:sz w:val="32"/>
          <w:szCs w:val="32"/>
        </w:rPr>
        <w:t>申报产品声称的全部突变类型间的交叉反应验证。</w:t>
      </w:r>
    </w:p>
    <w:p w:rsidR="00712382"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3.3</w:t>
      </w:r>
      <w:r w:rsidRPr="003C4F33">
        <w:rPr>
          <w:rFonts w:eastAsia="仿宋_GB2312"/>
          <w:color w:val="000000"/>
          <w:kern w:val="0"/>
          <w:sz w:val="32"/>
          <w:szCs w:val="32"/>
        </w:rPr>
        <w:t>对于痰等复杂的临床样本类型，鉴于可检测样本中可能同时含有结核分枝杆菌复合群和非结核分枝杆菌复合群，为了验证非结核分枝杆菌复合群等其他病原体对申报产品的检测结果是否造成假阴性和假阳性结果，需对核酸序列具有同源性、易引起相同或相似的临床症状、采样部位正常寄生或易并发的其他病</w:t>
      </w:r>
      <w:r w:rsidRPr="003C4F33">
        <w:rPr>
          <w:rFonts w:eastAsia="仿宋_GB2312"/>
          <w:color w:val="000000"/>
          <w:kern w:val="0"/>
          <w:sz w:val="32"/>
          <w:szCs w:val="32"/>
        </w:rPr>
        <w:lastRenderedPageBreak/>
        <w:t>原体进行交叉反应的验证。</w:t>
      </w:r>
    </w:p>
    <w:p w:rsidR="00712382"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用于交叉反应研究的其他分枝杆菌</w:t>
      </w:r>
      <w:r>
        <w:rPr>
          <w:rFonts w:eastAsia="仿宋_GB2312" w:hint="eastAsia"/>
          <w:color w:val="000000"/>
          <w:kern w:val="0"/>
          <w:sz w:val="32"/>
          <w:szCs w:val="32"/>
        </w:rPr>
        <w:t>具体包括：</w:t>
      </w:r>
      <w:r w:rsidRPr="003C4F33">
        <w:rPr>
          <w:rFonts w:eastAsia="仿宋_GB2312"/>
          <w:color w:val="000000"/>
          <w:kern w:val="0"/>
          <w:sz w:val="32"/>
          <w:szCs w:val="32"/>
        </w:rPr>
        <w:t>堪萨斯分枝杆菌</w:t>
      </w:r>
      <w:r w:rsidRPr="003C4F33">
        <w:rPr>
          <w:rFonts w:eastAsia="仿宋_GB2312" w:hint="eastAsia"/>
          <w:color w:val="000000"/>
          <w:kern w:val="0"/>
          <w:sz w:val="32"/>
          <w:szCs w:val="32"/>
        </w:rPr>
        <w:t>、</w:t>
      </w:r>
      <w:r w:rsidRPr="003C4F33">
        <w:rPr>
          <w:rFonts w:eastAsia="仿宋_GB2312"/>
          <w:color w:val="000000"/>
          <w:kern w:val="0"/>
          <w:sz w:val="32"/>
          <w:szCs w:val="32"/>
        </w:rPr>
        <w:t>海分枝杆菌</w:t>
      </w:r>
      <w:r w:rsidRPr="003C4F33">
        <w:rPr>
          <w:rFonts w:eastAsia="仿宋_GB2312" w:hint="eastAsia"/>
          <w:color w:val="000000"/>
          <w:kern w:val="0"/>
          <w:sz w:val="32"/>
          <w:szCs w:val="32"/>
        </w:rPr>
        <w:t>、</w:t>
      </w:r>
      <w:r w:rsidRPr="003C4F33">
        <w:rPr>
          <w:rFonts w:eastAsia="仿宋_GB2312"/>
          <w:color w:val="000000"/>
          <w:kern w:val="0"/>
          <w:sz w:val="32"/>
          <w:szCs w:val="32"/>
        </w:rPr>
        <w:t>土地分枝杆菌</w:t>
      </w:r>
      <w:r w:rsidRPr="003C4F33">
        <w:rPr>
          <w:rFonts w:eastAsia="仿宋_GB2312" w:hint="eastAsia"/>
          <w:color w:val="000000"/>
          <w:kern w:val="0"/>
          <w:sz w:val="32"/>
          <w:szCs w:val="32"/>
        </w:rPr>
        <w:t>、</w:t>
      </w:r>
      <w:r w:rsidRPr="003C4F33">
        <w:rPr>
          <w:rFonts w:eastAsia="仿宋_GB2312"/>
          <w:color w:val="000000"/>
          <w:kern w:val="0"/>
          <w:sz w:val="32"/>
          <w:szCs w:val="32"/>
        </w:rPr>
        <w:t>次要分枝杆菌</w:t>
      </w:r>
      <w:r w:rsidRPr="003C4F33">
        <w:rPr>
          <w:rFonts w:eastAsia="仿宋_GB2312" w:hint="eastAsia"/>
          <w:color w:val="000000"/>
          <w:kern w:val="0"/>
          <w:sz w:val="32"/>
          <w:szCs w:val="32"/>
        </w:rPr>
        <w:t>、</w:t>
      </w:r>
      <w:r w:rsidRPr="003C4F33">
        <w:rPr>
          <w:rFonts w:eastAsia="仿宋_GB2312"/>
          <w:color w:val="000000"/>
          <w:kern w:val="0"/>
          <w:sz w:val="32"/>
          <w:szCs w:val="32"/>
        </w:rPr>
        <w:t>溃疡分枝杆菌</w:t>
      </w:r>
      <w:r w:rsidRPr="003C4F33">
        <w:rPr>
          <w:rFonts w:eastAsia="仿宋_GB2312" w:hint="eastAsia"/>
          <w:color w:val="000000"/>
          <w:kern w:val="0"/>
          <w:sz w:val="32"/>
          <w:szCs w:val="32"/>
        </w:rPr>
        <w:t>、</w:t>
      </w:r>
      <w:r w:rsidRPr="003C4F33">
        <w:rPr>
          <w:rFonts w:eastAsia="仿宋_GB2312"/>
          <w:color w:val="000000"/>
          <w:kern w:val="0"/>
          <w:sz w:val="32"/>
          <w:szCs w:val="32"/>
        </w:rPr>
        <w:t>戈登分枝杆菌</w:t>
      </w:r>
      <w:r w:rsidRPr="003C4F33">
        <w:rPr>
          <w:rFonts w:eastAsia="仿宋_GB2312" w:hint="eastAsia"/>
          <w:color w:val="000000"/>
          <w:kern w:val="0"/>
          <w:sz w:val="32"/>
          <w:szCs w:val="32"/>
        </w:rPr>
        <w:t>、</w:t>
      </w:r>
      <w:r w:rsidRPr="003C4F33">
        <w:rPr>
          <w:rFonts w:eastAsia="仿宋_GB2312"/>
          <w:color w:val="000000"/>
          <w:kern w:val="0"/>
          <w:sz w:val="32"/>
          <w:szCs w:val="32"/>
        </w:rPr>
        <w:t>蟾蜍分枝杆菌</w:t>
      </w:r>
      <w:r w:rsidRPr="003C4F33">
        <w:rPr>
          <w:rFonts w:eastAsia="仿宋_GB2312" w:hint="eastAsia"/>
          <w:color w:val="000000"/>
          <w:kern w:val="0"/>
          <w:sz w:val="32"/>
          <w:szCs w:val="32"/>
        </w:rPr>
        <w:t>、</w:t>
      </w:r>
      <w:r w:rsidRPr="003C4F33">
        <w:rPr>
          <w:rFonts w:eastAsia="仿宋_GB2312"/>
          <w:color w:val="000000"/>
          <w:kern w:val="0"/>
          <w:sz w:val="32"/>
          <w:szCs w:val="32"/>
        </w:rPr>
        <w:t>鸟分枝杆菌</w:t>
      </w:r>
      <w:r w:rsidRPr="003C4F33">
        <w:rPr>
          <w:rFonts w:eastAsia="仿宋_GB2312" w:hint="eastAsia"/>
          <w:color w:val="000000"/>
          <w:kern w:val="0"/>
          <w:sz w:val="32"/>
          <w:szCs w:val="32"/>
        </w:rPr>
        <w:t>、</w:t>
      </w:r>
      <w:r w:rsidRPr="003C4F33">
        <w:rPr>
          <w:rFonts w:eastAsia="仿宋_GB2312"/>
          <w:color w:val="000000"/>
          <w:kern w:val="0"/>
          <w:sz w:val="32"/>
          <w:szCs w:val="32"/>
        </w:rPr>
        <w:t>瘰疬分枝杆菌</w:t>
      </w:r>
      <w:r w:rsidRPr="003C4F33">
        <w:rPr>
          <w:rFonts w:eastAsia="仿宋_GB2312" w:hint="eastAsia"/>
          <w:color w:val="000000"/>
          <w:kern w:val="0"/>
          <w:sz w:val="32"/>
          <w:szCs w:val="32"/>
        </w:rPr>
        <w:t>、</w:t>
      </w:r>
      <w:r w:rsidRPr="003C4F33">
        <w:rPr>
          <w:rFonts w:eastAsia="仿宋_GB2312"/>
          <w:color w:val="000000"/>
          <w:kern w:val="0"/>
          <w:sz w:val="32"/>
          <w:szCs w:val="32"/>
        </w:rPr>
        <w:t>苏加分枝杆菌</w:t>
      </w:r>
      <w:r w:rsidRPr="003C4F33">
        <w:rPr>
          <w:rFonts w:eastAsia="仿宋_GB2312" w:hint="eastAsia"/>
          <w:color w:val="000000"/>
          <w:kern w:val="0"/>
          <w:sz w:val="32"/>
          <w:szCs w:val="32"/>
        </w:rPr>
        <w:t>、</w:t>
      </w:r>
      <w:r w:rsidRPr="003C4F33">
        <w:rPr>
          <w:rFonts w:eastAsia="仿宋_GB2312"/>
          <w:color w:val="000000"/>
          <w:kern w:val="0"/>
          <w:sz w:val="32"/>
          <w:szCs w:val="32"/>
        </w:rPr>
        <w:t>龟分枝杆菌</w:t>
      </w:r>
      <w:r w:rsidRPr="003C4F33">
        <w:rPr>
          <w:rFonts w:eastAsia="仿宋_GB2312" w:hint="eastAsia"/>
          <w:color w:val="000000"/>
          <w:kern w:val="0"/>
          <w:sz w:val="32"/>
          <w:szCs w:val="32"/>
        </w:rPr>
        <w:t>、</w:t>
      </w:r>
      <w:r w:rsidRPr="003C4F33">
        <w:rPr>
          <w:rFonts w:eastAsia="仿宋_GB2312"/>
          <w:color w:val="000000"/>
          <w:kern w:val="0"/>
          <w:sz w:val="32"/>
          <w:szCs w:val="32"/>
        </w:rPr>
        <w:t>脓肿分枝杆菌</w:t>
      </w:r>
      <w:r w:rsidRPr="003C4F33">
        <w:rPr>
          <w:rFonts w:eastAsia="仿宋_GB2312" w:hint="eastAsia"/>
          <w:color w:val="000000"/>
          <w:kern w:val="0"/>
          <w:sz w:val="32"/>
          <w:szCs w:val="32"/>
        </w:rPr>
        <w:t>、</w:t>
      </w:r>
      <w:r w:rsidRPr="003C4F33">
        <w:rPr>
          <w:rFonts w:eastAsia="仿宋_GB2312"/>
          <w:color w:val="000000"/>
          <w:kern w:val="0"/>
          <w:sz w:val="32"/>
          <w:szCs w:val="32"/>
        </w:rPr>
        <w:t>耻垢分枝杆菌</w:t>
      </w:r>
      <w:r w:rsidRPr="003C4F33">
        <w:rPr>
          <w:rFonts w:eastAsia="仿宋_GB2312" w:hint="eastAsia"/>
          <w:color w:val="000000"/>
          <w:kern w:val="0"/>
          <w:sz w:val="32"/>
          <w:szCs w:val="32"/>
        </w:rPr>
        <w:t>、</w:t>
      </w:r>
      <w:r w:rsidRPr="003C4F33">
        <w:rPr>
          <w:rFonts w:eastAsia="仿宋_GB2312"/>
          <w:color w:val="000000"/>
          <w:kern w:val="0"/>
          <w:sz w:val="32"/>
          <w:szCs w:val="32"/>
        </w:rPr>
        <w:t>偶然分枝杆菌</w:t>
      </w:r>
      <w:r w:rsidRPr="003C4F33">
        <w:rPr>
          <w:rFonts w:eastAsia="仿宋_GB2312" w:hint="eastAsia"/>
          <w:color w:val="000000"/>
          <w:kern w:val="0"/>
          <w:sz w:val="32"/>
          <w:szCs w:val="32"/>
        </w:rPr>
        <w:t>、</w:t>
      </w:r>
      <w:r w:rsidRPr="003C4F33">
        <w:rPr>
          <w:rFonts w:eastAsia="仿宋_GB2312"/>
          <w:color w:val="000000"/>
          <w:kern w:val="0"/>
          <w:sz w:val="32"/>
          <w:szCs w:val="32"/>
        </w:rPr>
        <w:t>胃分枝杆菌</w:t>
      </w:r>
      <w:r w:rsidRPr="003C4F33">
        <w:rPr>
          <w:rFonts w:eastAsia="仿宋_GB2312" w:hint="eastAsia"/>
          <w:color w:val="000000"/>
          <w:kern w:val="0"/>
          <w:sz w:val="32"/>
          <w:szCs w:val="32"/>
        </w:rPr>
        <w:t>、</w:t>
      </w:r>
      <w:r w:rsidRPr="003C4F33">
        <w:rPr>
          <w:rFonts w:eastAsia="仿宋_GB2312"/>
          <w:color w:val="000000"/>
          <w:kern w:val="0"/>
          <w:sz w:val="32"/>
          <w:szCs w:val="32"/>
        </w:rPr>
        <w:t>胞内分枝杆菌</w:t>
      </w:r>
      <w:r w:rsidRPr="003C4F33">
        <w:rPr>
          <w:rFonts w:eastAsia="仿宋_GB2312" w:hint="eastAsia"/>
          <w:color w:val="000000"/>
          <w:kern w:val="0"/>
          <w:sz w:val="32"/>
          <w:szCs w:val="32"/>
        </w:rPr>
        <w:t>、</w:t>
      </w:r>
      <w:r w:rsidRPr="003C4F33">
        <w:rPr>
          <w:rFonts w:eastAsia="仿宋_GB2312"/>
          <w:color w:val="000000"/>
          <w:kern w:val="0"/>
          <w:sz w:val="32"/>
          <w:szCs w:val="32"/>
        </w:rPr>
        <w:t>草分枝杆菌</w:t>
      </w:r>
      <w:r w:rsidRPr="003C4F33">
        <w:rPr>
          <w:rFonts w:eastAsia="仿宋_GB2312" w:hint="eastAsia"/>
          <w:color w:val="000000"/>
          <w:kern w:val="0"/>
          <w:sz w:val="32"/>
          <w:szCs w:val="32"/>
        </w:rPr>
        <w:t>。上述细菌均应进行验证。</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用于交叉反应研究的其他病原体</w:t>
      </w:r>
      <w:r>
        <w:rPr>
          <w:rFonts w:eastAsia="仿宋_GB2312" w:hint="eastAsia"/>
          <w:color w:val="000000"/>
          <w:kern w:val="0"/>
          <w:sz w:val="32"/>
          <w:szCs w:val="32"/>
        </w:rPr>
        <w:t>具体包括：</w:t>
      </w:r>
      <w:r w:rsidRPr="003C4F33">
        <w:rPr>
          <w:rFonts w:eastAsia="仿宋_GB2312"/>
          <w:color w:val="000000"/>
          <w:kern w:val="0"/>
          <w:sz w:val="32"/>
          <w:szCs w:val="32"/>
        </w:rPr>
        <w:t>肺炎链球菌</w:t>
      </w:r>
      <w:r w:rsidRPr="003C4F33">
        <w:rPr>
          <w:rFonts w:eastAsia="仿宋_GB2312" w:hint="eastAsia"/>
          <w:color w:val="000000"/>
          <w:kern w:val="0"/>
          <w:sz w:val="32"/>
          <w:szCs w:val="32"/>
        </w:rPr>
        <w:t>、</w:t>
      </w:r>
      <w:r w:rsidRPr="003C4F33">
        <w:rPr>
          <w:rFonts w:eastAsia="仿宋_GB2312"/>
          <w:color w:val="000000"/>
          <w:kern w:val="0"/>
          <w:sz w:val="32"/>
          <w:szCs w:val="32"/>
        </w:rPr>
        <w:t>流感嗜血杆菌</w:t>
      </w:r>
      <w:r w:rsidRPr="003C4F33">
        <w:rPr>
          <w:rFonts w:eastAsia="仿宋_GB2312" w:hint="eastAsia"/>
          <w:color w:val="000000"/>
          <w:kern w:val="0"/>
          <w:sz w:val="32"/>
          <w:szCs w:val="32"/>
        </w:rPr>
        <w:t>、</w:t>
      </w:r>
      <w:r w:rsidRPr="003C4F33">
        <w:rPr>
          <w:rFonts w:eastAsia="仿宋_GB2312"/>
          <w:color w:val="000000"/>
          <w:kern w:val="0"/>
          <w:sz w:val="32"/>
          <w:szCs w:val="32"/>
        </w:rPr>
        <w:t>大肠杆菌</w:t>
      </w:r>
      <w:r w:rsidRPr="003C4F33">
        <w:rPr>
          <w:rFonts w:eastAsia="仿宋_GB2312" w:hint="eastAsia"/>
          <w:color w:val="000000"/>
          <w:kern w:val="0"/>
          <w:sz w:val="32"/>
          <w:szCs w:val="32"/>
        </w:rPr>
        <w:t>、</w:t>
      </w:r>
      <w:r w:rsidRPr="003C4F33">
        <w:rPr>
          <w:rFonts w:eastAsia="仿宋_GB2312"/>
          <w:color w:val="000000"/>
          <w:kern w:val="0"/>
          <w:sz w:val="32"/>
          <w:szCs w:val="32"/>
        </w:rPr>
        <w:t>表皮葡萄球菌</w:t>
      </w:r>
      <w:r w:rsidRPr="003C4F33">
        <w:rPr>
          <w:rFonts w:eastAsia="仿宋_GB2312" w:hint="eastAsia"/>
          <w:color w:val="000000"/>
          <w:kern w:val="0"/>
          <w:sz w:val="32"/>
          <w:szCs w:val="32"/>
        </w:rPr>
        <w:t>、</w:t>
      </w:r>
      <w:r w:rsidRPr="003C4F33">
        <w:rPr>
          <w:rFonts w:eastAsia="仿宋_GB2312"/>
          <w:color w:val="000000"/>
          <w:kern w:val="0"/>
          <w:sz w:val="32"/>
          <w:szCs w:val="32"/>
        </w:rPr>
        <w:t>隐球菌</w:t>
      </w:r>
      <w:r w:rsidRPr="003C4F33">
        <w:rPr>
          <w:rFonts w:eastAsia="仿宋_GB2312" w:hint="eastAsia"/>
          <w:color w:val="000000"/>
          <w:kern w:val="0"/>
          <w:sz w:val="32"/>
          <w:szCs w:val="32"/>
        </w:rPr>
        <w:t>、</w:t>
      </w:r>
      <w:r w:rsidRPr="003C4F33">
        <w:rPr>
          <w:rFonts w:eastAsia="仿宋_GB2312"/>
          <w:color w:val="000000"/>
          <w:kern w:val="0"/>
          <w:sz w:val="32"/>
          <w:szCs w:val="32"/>
        </w:rPr>
        <w:t>金黄色葡萄球菌</w:t>
      </w:r>
      <w:r w:rsidRPr="003C4F33">
        <w:rPr>
          <w:rFonts w:eastAsia="仿宋_GB2312" w:hint="eastAsia"/>
          <w:color w:val="000000"/>
          <w:kern w:val="0"/>
          <w:sz w:val="32"/>
          <w:szCs w:val="32"/>
        </w:rPr>
        <w:t>、</w:t>
      </w:r>
      <w:r w:rsidRPr="003C4F33">
        <w:rPr>
          <w:rFonts w:eastAsia="仿宋_GB2312"/>
          <w:color w:val="000000"/>
          <w:kern w:val="0"/>
          <w:sz w:val="32"/>
          <w:szCs w:val="32"/>
        </w:rPr>
        <w:t>诺卡氏菌</w:t>
      </w:r>
      <w:r w:rsidRPr="003C4F33">
        <w:rPr>
          <w:rFonts w:eastAsia="仿宋_GB2312" w:hint="eastAsia"/>
          <w:color w:val="000000"/>
          <w:kern w:val="0"/>
          <w:sz w:val="32"/>
          <w:szCs w:val="32"/>
        </w:rPr>
        <w:t>、</w:t>
      </w:r>
      <w:r w:rsidRPr="003C4F33">
        <w:rPr>
          <w:rFonts w:eastAsia="仿宋_GB2312"/>
          <w:color w:val="000000"/>
          <w:kern w:val="0"/>
          <w:sz w:val="32"/>
          <w:szCs w:val="32"/>
        </w:rPr>
        <w:t>绿脓杆菌</w:t>
      </w:r>
      <w:r w:rsidRPr="003C4F33">
        <w:rPr>
          <w:rFonts w:eastAsia="仿宋_GB2312" w:hint="eastAsia"/>
          <w:color w:val="000000"/>
          <w:kern w:val="0"/>
          <w:sz w:val="32"/>
          <w:szCs w:val="32"/>
        </w:rPr>
        <w:t>、</w:t>
      </w:r>
      <w:r w:rsidRPr="003C4F33">
        <w:rPr>
          <w:rFonts w:eastAsia="仿宋_GB2312"/>
          <w:color w:val="000000"/>
          <w:kern w:val="0"/>
          <w:sz w:val="32"/>
          <w:szCs w:val="32"/>
        </w:rPr>
        <w:t>白色念珠菌</w:t>
      </w:r>
      <w:r w:rsidRPr="003C4F33">
        <w:rPr>
          <w:rFonts w:eastAsia="仿宋_GB2312" w:hint="eastAsia"/>
          <w:color w:val="000000"/>
          <w:kern w:val="0"/>
          <w:sz w:val="32"/>
          <w:szCs w:val="32"/>
        </w:rPr>
        <w:t>。</w:t>
      </w:r>
      <w:r w:rsidRPr="00326DED">
        <w:rPr>
          <w:rFonts w:eastAsia="仿宋_GB2312" w:hint="eastAsia"/>
          <w:color w:val="000000"/>
          <w:kern w:val="0"/>
          <w:sz w:val="32"/>
          <w:szCs w:val="32"/>
        </w:rPr>
        <w:t>上述</w:t>
      </w:r>
      <w:r w:rsidRPr="003C4F33">
        <w:rPr>
          <w:rFonts w:eastAsia="仿宋_GB2312"/>
          <w:color w:val="000000"/>
          <w:kern w:val="0"/>
          <w:sz w:val="32"/>
          <w:szCs w:val="32"/>
        </w:rPr>
        <w:t>病原体</w:t>
      </w:r>
      <w:r w:rsidRPr="00326DED">
        <w:rPr>
          <w:rFonts w:eastAsia="仿宋_GB2312" w:hint="eastAsia"/>
          <w:color w:val="000000"/>
          <w:kern w:val="0"/>
          <w:sz w:val="32"/>
          <w:szCs w:val="32"/>
        </w:rPr>
        <w:t>均应进行验证。</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对于培养物样本类型，</w:t>
      </w:r>
      <w:r w:rsidRPr="003C4F33">
        <w:rPr>
          <w:rFonts w:eastAsia="仿宋_GB2312"/>
          <w:color w:val="000000"/>
          <w:kern w:val="0"/>
          <w:sz w:val="32"/>
          <w:szCs w:val="32"/>
        </w:rPr>
        <w:t>3.3</w:t>
      </w:r>
      <w:r w:rsidRPr="003C4F33">
        <w:rPr>
          <w:rFonts w:eastAsia="仿宋_GB2312"/>
          <w:color w:val="000000"/>
          <w:kern w:val="0"/>
          <w:sz w:val="32"/>
          <w:szCs w:val="32"/>
        </w:rPr>
        <w:t>项不适用。</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4.</w:t>
      </w:r>
      <w:r w:rsidRPr="003C4F33">
        <w:rPr>
          <w:rFonts w:eastAsia="仿宋_GB2312"/>
          <w:color w:val="000000"/>
          <w:kern w:val="0"/>
          <w:sz w:val="32"/>
          <w:szCs w:val="32"/>
        </w:rPr>
        <w:t>干扰物质</w:t>
      </w:r>
    </w:p>
    <w:p w:rsidR="00712382" w:rsidRPr="00712382" w:rsidRDefault="00712382" w:rsidP="00712382">
      <w:pPr>
        <w:spacing w:line="560" w:lineRule="exact"/>
        <w:ind w:firstLineChars="200" w:firstLine="640"/>
        <w:rPr>
          <w:rFonts w:eastAsia="仿宋_GB2312"/>
          <w:color w:val="000000"/>
          <w:spacing w:val="-2"/>
          <w:kern w:val="0"/>
          <w:sz w:val="32"/>
          <w:szCs w:val="32"/>
        </w:rPr>
      </w:pPr>
      <w:r w:rsidRPr="003C4F33">
        <w:rPr>
          <w:rFonts w:eastAsia="仿宋_GB2312"/>
          <w:color w:val="000000"/>
          <w:kern w:val="0"/>
          <w:sz w:val="32"/>
          <w:szCs w:val="32"/>
        </w:rPr>
        <w:t>4.1</w:t>
      </w:r>
      <w:r w:rsidRPr="00712382">
        <w:rPr>
          <w:rFonts w:eastAsia="仿宋_GB2312"/>
          <w:color w:val="000000"/>
          <w:spacing w:val="-2"/>
          <w:kern w:val="0"/>
          <w:sz w:val="32"/>
          <w:szCs w:val="32"/>
        </w:rPr>
        <w:t>潜在干扰物质主要包括：内源性物质（不含待检野生</w:t>
      </w:r>
      <w:r w:rsidRPr="00712382">
        <w:rPr>
          <w:rFonts w:eastAsia="仿宋_GB2312"/>
          <w:color w:val="000000"/>
          <w:spacing w:val="-2"/>
          <w:kern w:val="0"/>
          <w:sz w:val="32"/>
          <w:szCs w:val="32"/>
        </w:rPr>
        <w:t>/</w:t>
      </w:r>
      <w:r w:rsidRPr="00712382">
        <w:rPr>
          <w:rFonts w:eastAsia="仿宋_GB2312"/>
          <w:color w:val="000000"/>
          <w:spacing w:val="-2"/>
          <w:kern w:val="0"/>
          <w:sz w:val="32"/>
          <w:szCs w:val="32"/>
        </w:rPr>
        <w:t>突变靶标的相应临床样本）和外源性药物。建议使用医学相关水平的干扰物浓度进行验证。建议申请人在每种干扰物质的潜在最大浓度（最差条件）条件下进行评价。对于常见药物干扰试验，建议参照相应药物药代动力学研究确定的治疗药物浓度添加相应药物进行干扰验证。具体目录参见表</w:t>
      </w:r>
      <w:r w:rsidRPr="00712382">
        <w:rPr>
          <w:rFonts w:eastAsia="仿宋_GB2312"/>
          <w:color w:val="000000"/>
          <w:spacing w:val="-2"/>
          <w:kern w:val="0"/>
          <w:sz w:val="32"/>
          <w:szCs w:val="32"/>
        </w:rPr>
        <w:t>3</w:t>
      </w:r>
      <w:r w:rsidRPr="00712382">
        <w:rPr>
          <w:rFonts w:eastAsia="仿宋_GB2312"/>
          <w:color w:val="000000"/>
          <w:spacing w:val="-2"/>
          <w:kern w:val="0"/>
          <w:sz w:val="32"/>
          <w:szCs w:val="32"/>
        </w:rPr>
        <w:t>。</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用于干扰研究的外源性药物</w:t>
      </w:r>
      <w:r w:rsidRPr="003C4F33">
        <w:rPr>
          <w:rFonts w:eastAsia="仿宋_GB2312" w:hint="eastAsia"/>
          <w:color w:val="000000"/>
          <w:kern w:val="0"/>
          <w:sz w:val="32"/>
          <w:szCs w:val="32"/>
        </w:rPr>
        <w:t>具体包括：</w:t>
      </w:r>
      <w:r w:rsidRPr="003C4F33">
        <w:rPr>
          <w:rFonts w:eastAsia="仿宋_GB2312"/>
          <w:color w:val="000000"/>
          <w:kern w:val="0"/>
          <w:sz w:val="32"/>
          <w:szCs w:val="32"/>
        </w:rPr>
        <w:t>异烟肼</w:t>
      </w:r>
      <w:r w:rsidRPr="003C4F33">
        <w:rPr>
          <w:rFonts w:eastAsia="仿宋_GB2312" w:hint="eastAsia"/>
          <w:color w:val="000000"/>
          <w:kern w:val="0"/>
          <w:sz w:val="32"/>
          <w:szCs w:val="32"/>
        </w:rPr>
        <w:t>、</w:t>
      </w:r>
      <w:r w:rsidRPr="003C4F33">
        <w:rPr>
          <w:rFonts w:eastAsia="仿宋_GB2312"/>
          <w:color w:val="000000"/>
          <w:kern w:val="0"/>
          <w:sz w:val="32"/>
          <w:szCs w:val="32"/>
        </w:rPr>
        <w:t>利福平</w:t>
      </w:r>
      <w:r w:rsidRPr="003C4F33">
        <w:rPr>
          <w:rFonts w:eastAsia="仿宋_GB2312" w:hint="eastAsia"/>
          <w:color w:val="000000"/>
          <w:kern w:val="0"/>
          <w:sz w:val="32"/>
          <w:szCs w:val="32"/>
        </w:rPr>
        <w:t>、</w:t>
      </w:r>
      <w:r w:rsidRPr="003C4F33">
        <w:rPr>
          <w:rFonts w:eastAsia="仿宋_GB2312"/>
          <w:color w:val="000000"/>
          <w:kern w:val="0"/>
          <w:sz w:val="32"/>
          <w:szCs w:val="32"/>
        </w:rPr>
        <w:t>抗生素（如：阿莫西林、左氧氟沙星）</w:t>
      </w:r>
      <w:r w:rsidRPr="003C4F33">
        <w:rPr>
          <w:rFonts w:eastAsia="仿宋_GB2312" w:hint="eastAsia"/>
          <w:color w:val="000000"/>
          <w:kern w:val="0"/>
          <w:sz w:val="32"/>
          <w:szCs w:val="32"/>
        </w:rPr>
        <w:t>、</w:t>
      </w:r>
      <w:r w:rsidRPr="003C4F33">
        <w:rPr>
          <w:rFonts w:eastAsia="仿宋_GB2312"/>
          <w:color w:val="000000"/>
          <w:kern w:val="0"/>
          <w:sz w:val="32"/>
          <w:szCs w:val="32"/>
        </w:rPr>
        <w:t>鼻腔喷雾剂或滴鼻剂</w:t>
      </w:r>
      <w:r>
        <w:rPr>
          <w:rFonts w:eastAsia="仿宋_GB2312"/>
          <w:color w:val="000000"/>
          <w:kern w:val="0"/>
          <w:sz w:val="32"/>
          <w:szCs w:val="32"/>
        </w:rPr>
        <w:t>（</w:t>
      </w:r>
      <w:r w:rsidRPr="003C4F33">
        <w:rPr>
          <w:rFonts w:eastAsia="仿宋_GB2312"/>
          <w:color w:val="000000"/>
          <w:kern w:val="0"/>
          <w:sz w:val="32"/>
          <w:szCs w:val="32"/>
        </w:rPr>
        <w:t>如：肾上腺素、羟甲唑啉、含防腐剂的氯化钠溶液</w:t>
      </w:r>
      <w:r>
        <w:rPr>
          <w:rFonts w:eastAsia="仿宋_GB2312"/>
          <w:color w:val="000000"/>
          <w:kern w:val="0"/>
          <w:sz w:val="32"/>
          <w:szCs w:val="32"/>
        </w:rPr>
        <w:t>）</w:t>
      </w:r>
      <w:r w:rsidRPr="003C4F33">
        <w:rPr>
          <w:rFonts w:eastAsia="仿宋_GB2312" w:hint="eastAsia"/>
          <w:color w:val="000000"/>
          <w:kern w:val="0"/>
          <w:sz w:val="32"/>
          <w:szCs w:val="32"/>
        </w:rPr>
        <w:t>、</w:t>
      </w:r>
      <w:r w:rsidRPr="003C4F33">
        <w:rPr>
          <w:rFonts w:eastAsia="仿宋_GB2312"/>
          <w:color w:val="000000"/>
          <w:kern w:val="0"/>
          <w:sz w:val="32"/>
          <w:szCs w:val="32"/>
        </w:rPr>
        <w:t>鼻用软膏类（如：莫匹罗星）</w:t>
      </w:r>
      <w:r w:rsidRPr="003C4F33">
        <w:rPr>
          <w:rFonts w:eastAsia="仿宋_GB2312" w:hint="eastAsia"/>
          <w:color w:val="000000"/>
          <w:kern w:val="0"/>
          <w:sz w:val="32"/>
          <w:szCs w:val="32"/>
        </w:rPr>
        <w:t>、</w:t>
      </w:r>
      <w:r w:rsidRPr="003C4F33">
        <w:rPr>
          <w:rFonts w:eastAsia="仿宋_GB2312"/>
          <w:color w:val="000000"/>
          <w:kern w:val="0"/>
          <w:sz w:val="32"/>
          <w:szCs w:val="32"/>
        </w:rPr>
        <w:t>乙胺丁醇</w:t>
      </w:r>
      <w:r w:rsidRPr="003C4F33">
        <w:rPr>
          <w:rFonts w:eastAsia="仿宋_GB2312" w:hint="eastAsia"/>
          <w:color w:val="000000"/>
          <w:kern w:val="0"/>
          <w:sz w:val="32"/>
          <w:szCs w:val="32"/>
        </w:rPr>
        <w:t>、</w:t>
      </w:r>
      <w:r w:rsidRPr="003C4F33">
        <w:rPr>
          <w:rFonts w:eastAsia="仿宋_GB2312"/>
          <w:color w:val="000000"/>
          <w:kern w:val="0"/>
          <w:sz w:val="32"/>
          <w:szCs w:val="32"/>
        </w:rPr>
        <w:t>吡嗪酰胺</w:t>
      </w:r>
      <w:r w:rsidRPr="003C4F33">
        <w:rPr>
          <w:rFonts w:eastAsia="仿宋_GB2312" w:hint="eastAsia"/>
          <w:color w:val="000000"/>
          <w:kern w:val="0"/>
          <w:sz w:val="32"/>
          <w:szCs w:val="32"/>
        </w:rPr>
        <w:t>、</w:t>
      </w:r>
      <w:r w:rsidRPr="003C4F33">
        <w:rPr>
          <w:rFonts w:eastAsia="仿宋_GB2312"/>
          <w:color w:val="000000"/>
          <w:kern w:val="0"/>
          <w:sz w:val="32"/>
          <w:szCs w:val="32"/>
        </w:rPr>
        <w:t>抗病毒药（如：扎那米韦）</w:t>
      </w:r>
      <w:r w:rsidRPr="003C4F33">
        <w:rPr>
          <w:rFonts w:eastAsia="仿宋_GB2312" w:hint="eastAsia"/>
          <w:color w:val="000000"/>
          <w:kern w:val="0"/>
          <w:sz w:val="32"/>
          <w:szCs w:val="32"/>
        </w:rPr>
        <w:t>、</w:t>
      </w:r>
      <w:r w:rsidRPr="003C4F33">
        <w:rPr>
          <w:rFonts w:eastAsia="仿宋_GB2312"/>
          <w:color w:val="000000"/>
          <w:kern w:val="0"/>
          <w:sz w:val="32"/>
          <w:szCs w:val="32"/>
        </w:rPr>
        <w:lastRenderedPageBreak/>
        <w:t>鼻腔糖皮质激素（如：倍氯米松、地塞米松、氟尼缩松、曲安西龙、布地奈德、莫美他松、氟替卡松）</w:t>
      </w:r>
      <w:r w:rsidRPr="003C4F33">
        <w:rPr>
          <w:rFonts w:eastAsia="仿宋_GB2312" w:hint="eastAsia"/>
          <w:color w:val="000000"/>
          <w:kern w:val="0"/>
          <w:sz w:val="32"/>
          <w:szCs w:val="32"/>
        </w:rPr>
        <w:t>。</w:t>
      </w:r>
      <w:r w:rsidRPr="00326DED">
        <w:rPr>
          <w:rFonts w:eastAsia="仿宋_GB2312" w:hint="eastAsia"/>
          <w:color w:val="000000"/>
          <w:kern w:val="0"/>
          <w:sz w:val="32"/>
          <w:szCs w:val="32"/>
        </w:rPr>
        <w:t>上述</w:t>
      </w:r>
      <w:r w:rsidRPr="003C4F33">
        <w:rPr>
          <w:rFonts w:eastAsia="仿宋_GB2312"/>
          <w:color w:val="000000"/>
          <w:kern w:val="0"/>
          <w:sz w:val="32"/>
          <w:szCs w:val="32"/>
        </w:rPr>
        <w:t>外源性药物均应进行验证，括号内至少选做一种。</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对于培养物样本类型，</w:t>
      </w:r>
      <w:r w:rsidRPr="003C4F33">
        <w:rPr>
          <w:rFonts w:eastAsia="仿宋_GB2312"/>
          <w:color w:val="000000"/>
          <w:kern w:val="0"/>
          <w:sz w:val="32"/>
          <w:szCs w:val="32"/>
        </w:rPr>
        <w:t>4.1</w:t>
      </w:r>
      <w:r w:rsidRPr="003C4F33">
        <w:rPr>
          <w:rFonts w:eastAsia="仿宋_GB2312"/>
          <w:color w:val="000000"/>
          <w:kern w:val="0"/>
          <w:sz w:val="32"/>
          <w:szCs w:val="32"/>
        </w:rPr>
        <w:t>项不适用。</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4.2</w:t>
      </w:r>
      <w:r w:rsidRPr="003C4F33">
        <w:rPr>
          <w:rFonts w:eastAsia="仿宋_GB2312"/>
          <w:color w:val="000000"/>
          <w:kern w:val="0"/>
          <w:sz w:val="32"/>
          <w:szCs w:val="32"/>
        </w:rPr>
        <w:t>对于培养物样本，干扰物质主要为适用培养基和相关药物的干扰，应在最低检测限浓度</w:t>
      </w:r>
      <w:r w:rsidRPr="003C4F33">
        <w:rPr>
          <w:rFonts w:eastAsia="仿宋_GB2312"/>
          <w:color w:val="000000"/>
          <w:kern w:val="0"/>
          <w:sz w:val="32"/>
          <w:szCs w:val="32"/>
        </w:rPr>
        <w:t>/</w:t>
      </w:r>
      <w:r w:rsidRPr="003C4F33">
        <w:rPr>
          <w:rFonts w:eastAsia="仿宋_GB2312"/>
          <w:color w:val="000000"/>
          <w:kern w:val="0"/>
          <w:sz w:val="32"/>
          <w:szCs w:val="32"/>
        </w:rPr>
        <w:t>阴性条件下验证相关药物和培养基对检测结果的影响，明确不产生干扰的最大培养基和药物浓度。</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5.</w:t>
      </w:r>
      <w:r w:rsidRPr="003C4F33">
        <w:rPr>
          <w:rFonts w:eastAsia="仿宋_GB2312"/>
          <w:color w:val="000000"/>
          <w:kern w:val="0"/>
          <w:sz w:val="32"/>
          <w:szCs w:val="32"/>
        </w:rPr>
        <w:t>精密度</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测量精密度的评价方法并无统一的标准可依，可根据不同产品特征或企业的研究习惯进行，前提是必须保证研究的科学合理性。具体实验方法可以参考国内或国外的相关文件进行。企业应对每项精密度指标的评价标准做出合理要求。针对申报产品的精密度评价主要包括以下要求。</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5.1</w:t>
      </w:r>
      <w:r w:rsidRPr="003C4F33">
        <w:rPr>
          <w:rFonts w:eastAsia="仿宋_GB2312"/>
          <w:color w:val="000000"/>
          <w:kern w:val="0"/>
          <w:sz w:val="32"/>
          <w:szCs w:val="32"/>
        </w:rPr>
        <w:t>对可能影响检测精密度的主要变量进行验证，除申报产品（包括提取纯化组分和</w:t>
      </w:r>
      <w:r w:rsidRPr="003C4F33">
        <w:rPr>
          <w:rFonts w:eastAsia="仿宋_GB2312"/>
          <w:color w:val="000000"/>
          <w:kern w:val="0"/>
          <w:sz w:val="32"/>
          <w:szCs w:val="32"/>
        </w:rPr>
        <w:t>PCR</w:t>
      </w:r>
      <w:r w:rsidRPr="003C4F33">
        <w:rPr>
          <w:rFonts w:eastAsia="仿宋_GB2312"/>
          <w:color w:val="000000"/>
          <w:kern w:val="0"/>
          <w:sz w:val="32"/>
          <w:szCs w:val="32"/>
        </w:rPr>
        <w:t>组分）本身的影响外，还应对不同的适用机型（如</w:t>
      </w:r>
      <w:r w:rsidRPr="003C4F33">
        <w:rPr>
          <w:rFonts w:eastAsia="仿宋_GB2312"/>
          <w:color w:val="000000"/>
          <w:kern w:val="0"/>
          <w:sz w:val="32"/>
          <w:szCs w:val="32"/>
        </w:rPr>
        <w:t>PCR</w:t>
      </w:r>
      <w:r w:rsidRPr="003C4F33">
        <w:rPr>
          <w:rFonts w:eastAsia="仿宋_GB2312"/>
          <w:color w:val="000000"/>
          <w:kern w:val="0"/>
          <w:sz w:val="32"/>
          <w:szCs w:val="32"/>
        </w:rPr>
        <w:t>分析仪）、操作者和地点等要素进行相关的验证。</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 xml:space="preserve">5.2 </w:t>
      </w:r>
      <w:r w:rsidRPr="003C4F33">
        <w:rPr>
          <w:rFonts w:eastAsia="仿宋_GB2312"/>
          <w:color w:val="000000"/>
          <w:kern w:val="0"/>
          <w:sz w:val="32"/>
          <w:szCs w:val="32"/>
        </w:rPr>
        <w:t>合理的精密度评价周期，例如：为期至少</w:t>
      </w:r>
      <w:r w:rsidRPr="003C4F33">
        <w:rPr>
          <w:rFonts w:eastAsia="仿宋_GB2312"/>
          <w:color w:val="000000"/>
          <w:kern w:val="0"/>
          <w:sz w:val="32"/>
          <w:szCs w:val="32"/>
        </w:rPr>
        <w:t>12</w:t>
      </w:r>
      <w:r w:rsidRPr="003C4F33">
        <w:rPr>
          <w:rFonts w:eastAsia="仿宋_GB2312"/>
          <w:color w:val="000000"/>
          <w:kern w:val="0"/>
          <w:sz w:val="32"/>
          <w:szCs w:val="32"/>
        </w:rPr>
        <w:t>天的检测，每天至少由</w:t>
      </w:r>
      <w:r w:rsidRPr="003C4F33">
        <w:rPr>
          <w:rFonts w:eastAsia="仿宋_GB2312"/>
          <w:color w:val="000000"/>
          <w:kern w:val="0"/>
          <w:sz w:val="32"/>
          <w:szCs w:val="32"/>
        </w:rPr>
        <w:t>2</w:t>
      </w:r>
      <w:r w:rsidRPr="003C4F33">
        <w:rPr>
          <w:rFonts w:eastAsia="仿宋_GB2312"/>
          <w:color w:val="000000"/>
          <w:kern w:val="0"/>
          <w:sz w:val="32"/>
          <w:szCs w:val="32"/>
        </w:rPr>
        <w:t>人完成不少于</w:t>
      </w:r>
      <w:r w:rsidRPr="003C4F33">
        <w:rPr>
          <w:rFonts w:eastAsia="仿宋_GB2312"/>
          <w:color w:val="000000"/>
          <w:kern w:val="0"/>
          <w:sz w:val="32"/>
          <w:szCs w:val="32"/>
        </w:rPr>
        <w:t>2</w:t>
      </w:r>
      <w:r w:rsidRPr="003C4F33">
        <w:rPr>
          <w:rFonts w:eastAsia="仿宋_GB2312"/>
          <w:color w:val="000000"/>
          <w:kern w:val="0"/>
          <w:sz w:val="32"/>
          <w:szCs w:val="32"/>
        </w:rPr>
        <w:t>次的完整检测，从而对批内</w:t>
      </w:r>
      <w:r w:rsidRPr="003C4F33">
        <w:rPr>
          <w:rFonts w:eastAsia="仿宋_GB2312"/>
          <w:color w:val="000000"/>
          <w:kern w:val="0"/>
          <w:sz w:val="32"/>
          <w:szCs w:val="32"/>
        </w:rPr>
        <w:t>/</w:t>
      </w:r>
      <w:r w:rsidRPr="003C4F33">
        <w:rPr>
          <w:rFonts w:eastAsia="仿宋_GB2312"/>
          <w:color w:val="000000"/>
          <w:kern w:val="0"/>
          <w:sz w:val="32"/>
          <w:szCs w:val="32"/>
        </w:rPr>
        <w:t>批间、日内</w:t>
      </w:r>
      <w:r w:rsidRPr="003C4F33">
        <w:rPr>
          <w:rFonts w:eastAsia="仿宋_GB2312"/>
          <w:color w:val="000000"/>
          <w:kern w:val="0"/>
          <w:sz w:val="32"/>
          <w:szCs w:val="32"/>
        </w:rPr>
        <w:t>/</w:t>
      </w:r>
      <w:r w:rsidRPr="003C4F33">
        <w:rPr>
          <w:rFonts w:eastAsia="仿宋_GB2312"/>
          <w:color w:val="000000"/>
          <w:kern w:val="0"/>
          <w:sz w:val="32"/>
          <w:szCs w:val="32"/>
        </w:rPr>
        <w:t>日间以及不同操作者之间的精密度进行综合评价。如有条件，申请人应选择不同的实验室进行重复实验以对室间精密度进行评价。</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lastRenderedPageBreak/>
        <w:t xml:space="preserve">5.3 </w:t>
      </w:r>
      <w:r w:rsidRPr="003C4F33">
        <w:rPr>
          <w:rFonts w:eastAsia="仿宋_GB2312"/>
          <w:color w:val="000000"/>
          <w:kern w:val="0"/>
          <w:sz w:val="32"/>
          <w:szCs w:val="32"/>
        </w:rPr>
        <w:t>建议在以下</w:t>
      </w:r>
      <w:r w:rsidRPr="003C4F33">
        <w:rPr>
          <w:rFonts w:eastAsia="仿宋_GB2312"/>
          <w:color w:val="000000"/>
          <w:kern w:val="0"/>
          <w:sz w:val="32"/>
          <w:szCs w:val="32"/>
        </w:rPr>
        <w:t>3</w:t>
      </w:r>
      <w:r w:rsidRPr="003C4F33">
        <w:rPr>
          <w:rFonts w:eastAsia="仿宋_GB2312"/>
          <w:color w:val="000000"/>
          <w:kern w:val="0"/>
          <w:sz w:val="32"/>
          <w:szCs w:val="32"/>
        </w:rPr>
        <w:t>个浓度进行验证：</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5.3.1</w:t>
      </w:r>
      <w:r w:rsidRPr="003C4F33">
        <w:rPr>
          <w:rFonts w:eastAsia="仿宋_GB2312"/>
          <w:color w:val="000000"/>
          <w:kern w:val="0"/>
          <w:sz w:val="32"/>
          <w:szCs w:val="32"/>
        </w:rPr>
        <w:t>阴性样本：靶序列未发生突变的结核分枝杆菌野生型菌株，阴性检出率应为</w:t>
      </w:r>
      <w:r w:rsidRPr="003C4F33">
        <w:rPr>
          <w:rFonts w:eastAsia="仿宋_GB2312"/>
          <w:color w:val="000000"/>
          <w:kern w:val="0"/>
          <w:sz w:val="32"/>
          <w:szCs w:val="32"/>
        </w:rPr>
        <w:t>100%</w:t>
      </w:r>
      <w:r w:rsidRPr="003C4F33">
        <w:rPr>
          <w:rFonts w:eastAsia="仿宋_GB2312"/>
          <w:color w:val="000000"/>
          <w:kern w:val="0"/>
          <w:sz w:val="32"/>
          <w:szCs w:val="32"/>
        </w:rPr>
        <w:t>（</w:t>
      </w:r>
      <w:r w:rsidRPr="003C4F33">
        <w:rPr>
          <w:rFonts w:eastAsia="仿宋_GB2312"/>
          <w:color w:val="000000"/>
          <w:kern w:val="0"/>
          <w:sz w:val="32"/>
          <w:szCs w:val="32"/>
        </w:rPr>
        <w:t>n</w:t>
      </w:r>
      <w:r w:rsidRPr="00712382">
        <w:rPr>
          <w:rFonts w:ascii="仿宋_GB2312" w:eastAsia="仿宋_GB2312" w:hint="eastAsia"/>
          <w:color w:val="000000"/>
          <w:kern w:val="0"/>
          <w:sz w:val="32"/>
          <w:szCs w:val="32"/>
        </w:rPr>
        <w:t>≥</w:t>
      </w:r>
      <w:r w:rsidRPr="003C4F33">
        <w:rPr>
          <w:rFonts w:eastAsia="仿宋_GB2312"/>
          <w:color w:val="000000"/>
          <w:kern w:val="0"/>
          <w:sz w:val="32"/>
          <w:szCs w:val="32"/>
        </w:rPr>
        <w:t>20</w:t>
      </w:r>
      <w:r w:rsidRPr="003C4F33">
        <w:rPr>
          <w:rFonts w:eastAsia="仿宋_GB2312"/>
          <w:color w:val="000000"/>
          <w:kern w:val="0"/>
          <w:sz w:val="32"/>
          <w:szCs w:val="32"/>
        </w:rPr>
        <w:t>）。</w:t>
      </w:r>
    </w:p>
    <w:p w:rsidR="00712382" w:rsidRPr="00712382" w:rsidRDefault="00712382" w:rsidP="00712382">
      <w:pPr>
        <w:spacing w:line="560" w:lineRule="exact"/>
        <w:ind w:firstLineChars="200" w:firstLine="640"/>
        <w:rPr>
          <w:rFonts w:eastAsia="仿宋_GB2312"/>
          <w:sz w:val="32"/>
        </w:rPr>
      </w:pPr>
      <w:r w:rsidRPr="003C4F33">
        <w:rPr>
          <w:rFonts w:eastAsia="仿宋_GB2312"/>
          <w:color w:val="000000"/>
          <w:kern w:val="0"/>
          <w:sz w:val="32"/>
          <w:szCs w:val="32"/>
        </w:rPr>
        <w:t>5.3.2</w:t>
      </w:r>
      <w:r w:rsidRPr="003C4F33">
        <w:rPr>
          <w:rFonts w:eastAsia="仿宋_GB2312"/>
          <w:color w:val="000000"/>
          <w:kern w:val="0"/>
          <w:sz w:val="32"/>
          <w:szCs w:val="32"/>
        </w:rPr>
        <w:t>弱</w:t>
      </w:r>
      <w:r w:rsidRPr="00712382">
        <w:rPr>
          <w:rFonts w:eastAsia="仿宋_GB2312"/>
          <w:color w:val="000000"/>
          <w:spacing w:val="-4"/>
          <w:kern w:val="0"/>
          <w:sz w:val="32"/>
          <w:szCs w:val="32"/>
        </w:rPr>
        <w:t>阳性样本：耐药菌株</w:t>
      </w:r>
      <w:r w:rsidRPr="00712382">
        <w:rPr>
          <w:rFonts w:eastAsia="仿宋_GB2312"/>
          <w:color w:val="000000"/>
          <w:spacing w:val="-4"/>
          <w:kern w:val="0"/>
          <w:sz w:val="32"/>
          <w:szCs w:val="32"/>
        </w:rPr>
        <w:t>/</w:t>
      </w:r>
      <w:r w:rsidRPr="00712382">
        <w:rPr>
          <w:rFonts w:eastAsia="仿宋_GB2312"/>
          <w:color w:val="000000"/>
          <w:spacing w:val="-4"/>
          <w:kern w:val="0"/>
          <w:sz w:val="32"/>
          <w:szCs w:val="32"/>
        </w:rPr>
        <w:t>突变核酸浓度略高于申报产品的最低检测限，阳性检出率应高于</w:t>
      </w:r>
      <w:r w:rsidRPr="00712382">
        <w:rPr>
          <w:rFonts w:eastAsia="仿宋_GB2312"/>
          <w:color w:val="000000"/>
          <w:spacing w:val="-4"/>
          <w:kern w:val="0"/>
          <w:sz w:val="32"/>
          <w:szCs w:val="32"/>
        </w:rPr>
        <w:t>95%</w:t>
      </w:r>
      <w:r w:rsidRPr="00712382">
        <w:rPr>
          <w:rFonts w:eastAsia="仿宋_GB2312"/>
          <w:color w:val="000000"/>
          <w:spacing w:val="-4"/>
          <w:kern w:val="0"/>
          <w:sz w:val="32"/>
          <w:szCs w:val="32"/>
        </w:rPr>
        <w:t>（</w:t>
      </w:r>
      <w:r w:rsidRPr="00712382">
        <w:rPr>
          <w:rFonts w:eastAsia="仿宋_GB2312"/>
          <w:color w:val="000000"/>
          <w:spacing w:val="-4"/>
          <w:kern w:val="0"/>
          <w:sz w:val="32"/>
          <w:szCs w:val="32"/>
        </w:rPr>
        <w:t>n</w:t>
      </w:r>
      <w:r w:rsidRPr="00712382">
        <w:rPr>
          <w:rFonts w:ascii="仿宋_GB2312" w:eastAsia="仿宋_GB2312" w:hint="eastAsia"/>
          <w:color w:val="000000"/>
          <w:spacing w:val="-4"/>
          <w:kern w:val="0"/>
          <w:sz w:val="32"/>
          <w:szCs w:val="32"/>
        </w:rPr>
        <w:t>≥</w:t>
      </w:r>
      <w:r w:rsidRPr="00712382">
        <w:rPr>
          <w:rFonts w:eastAsia="仿宋_GB2312"/>
          <w:color w:val="000000"/>
          <w:spacing w:val="-4"/>
          <w:kern w:val="0"/>
          <w:sz w:val="32"/>
          <w:szCs w:val="32"/>
        </w:rPr>
        <w:t>20</w:t>
      </w:r>
      <w:r w:rsidRPr="00712382">
        <w:rPr>
          <w:rFonts w:eastAsia="仿宋_GB2312"/>
          <w:color w:val="000000"/>
          <w:spacing w:val="-4"/>
          <w:kern w:val="0"/>
          <w:sz w:val="32"/>
          <w:szCs w:val="32"/>
        </w:rPr>
        <w:t>）。（弱阳性样本应包括申报产品声称的所有突变类型。常见突变类型至少有</w:t>
      </w:r>
      <w:r w:rsidRPr="00712382">
        <w:rPr>
          <w:rFonts w:eastAsia="仿宋_GB2312"/>
          <w:color w:val="000000"/>
          <w:spacing w:val="-4"/>
          <w:kern w:val="0"/>
          <w:sz w:val="32"/>
          <w:szCs w:val="32"/>
        </w:rPr>
        <w:t>1</w:t>
      </w:r>
      <w:r w:rsidRPr="00712382">
        <w:rPr>
          <w:rFonts w:eastAsia="仿宋_GB2312" w:hint="eastAsia"/>
          <w:color w:val="000000"/>
          <w:spacing w:val="-4"/>
          <w:kern w:val="0"/>
          <w:sz w:val="32"/>
          <w:szCs w:val="32"/>
        </w:rPr>
        <w:t>—</w:t>
      </w:r>
      <w:r w:rsidRPr="00712382">
        <w:rPr>
          <w:rFonts w:eastAsia="仿宋_GB2312"/>
          <w:color w:val="000000"/>
          <w:spacing w:val="-4"/>
          <w:kern w:val="0"/>
          <w:sz w:val="32"/>
          <w:szCs w:val="32"/>
        </w:rPr>
        <w:t>2</w:t>
      </w:r>
      <w:r w:rsidRPr="00712382">
        <w:rPr>
          <w:rFonts w:eastAsia="仿宋_GB2312"/>
          <w:color w:val="000000"/>
          <w:spacing w:val="2"/>
          <w:kern w:val="0"/>
          <w:sz w:val="32"/>
          <w:szCs w:val="32"/>
        </w:rPr>
        <w:t>种</w:t>
      </w:r>
      <w:r w:rsidRPr="00712382">
        <w:rPr>
          <w:rFonts w:eastAsia="仿宋_GB2312"/>
          <w:sz w:val="32"/>
        </w:rPr>
        <w:t>突变类型采用耐药菌株，其他突变类型可采用含有突变的核酸样本。）</w:t>
      </w:r>
    </w:p>
    <w:p w:rsidR="00712382" w:rsidRPr="00712382" w:rsidRDefault="00712382" w:rsidP="00712382">
      <w:pPr>
        <w:spacing w:line="560" w:lineRule="exact"/>
        <w:ind w:firstLineChars="200" w:firstLine="640"/>
        <w:rPr>
          <w:rFonts w:eastAsia="仿宋_GB2312"/>
          <w:sz w:val="32"/>
        </w:rPr>
      </w:pPr>
      <w:r w:rsidRPr="003C4F33">
        <w:rPr>
          <w:rFonts w:eastAsia="仿宋_GB2312"/>
          <w:color w:val="000000"/>
          <w:kern w:val="0"/>
          <w:sz w:val="32"/>
          <w:szCs w:val="32"/>
        </w:rPr>
        <w:t>5.3.3</w:t>
      </w:r>
      <w:r w:rsidRPr="003C4F33">
        <w:rPr>
          <w:rFonts w:eastAsia="仿宋_GB2312"/>
          <w:color w:val="000000"/>
          <w:kern w:val="0"/>
          <w:sz w:val="32"/>
          <w:szCs w:val="32"/>
        </w:rPr>
        <w:t>中等阳性样本：耐药菌株</w:t>
      </w:r>
      <w:r w:rsidRPr="003C4F33">
        <w:rPr>
          <w:rFonts w:eastAsia="仿宋_GB2312"/>
          <w:color w:val="000000"/>
          <w:kern w:val="0"/>
          <w:sz w:val="32"/>
          <w:szCs w:val="32"/>
        </w:rPr>
        <w:t>/</w:t>
      </w:r>
      <w:r w:rsidRPr="003C4F33">
        <w:rPr>
          <w:rFonts w:eastAsia="仿宋_GB2312"/>
          <w:color w:val="000000"/>
          <w:kern w:val="0"/>
          <w:sz w:val="32"/>
          <w:szCs w:val="32"/>
        </w:rPr>
        <w:t>突变核酸浓度约为最低检测限的</w:t>
      </w:r>
      <w:r w:rsidRPr="003C4F33">
        <w:rPr>
          <w:rFonts w:eastAsia="仿宋_GB2312"/>
          <w:color w:val="000000"/>
          <w:kern w:val="0"/>
          <w:sz w:val="32"/>
          <w:szCs w:val="32"/>
        </w:rPr>
        <w:t>2</w:t>
      </w:r>
      <w:r w:rsidRPr="003C4F33">
        <w:rPr>
          <w:rFonts w:eastAsia="仿宋_GB2312"/>
          <w:color w:val="000000"/>
          <w:kern w:val="0"/>
          <w:sz w:val="32"/>
          <w:szCs w:val="32"/>
        </w:rPr>
        <w:t>倍或</w:t>
      </w:r>
      <w:r w:rsidRPr="003C4F33">
        <w:rPr>
          <w:rFonts w:eastAsia="仿宋_GB2312"/>
          <w:color w:val="000000"/>
          <w:kern w:val="0"/>
          <w:sz w:val="32"/>
          <w:szCs w:val="32"/>
        </w:rPr>
        <w:t>3</w:t>
      </w:r>
      <w:r w:rsidRPr="003C4F33">
        <w:rPr>
          <w:rFonts w:eastAsia="仿宋_GB2312"/>
          <w:color w:val="000000"/>
          <w:kern w:val="0"/>
          <w:sz w:val="32"/>
          <w:szCs w:val="32"/>
        </w:rPr>
        <w:t>倍，阳性检出率为</w:t>
      </w:r>
      <w:r w:rsidRPr="003C4F33">
        <w:rPr>
          <w:rFonts w:eastAsia="仿宋_GB2312"/>
          <w:color w:val="000000"/>
          <w:kern w:val="0"/>
          <w:sz w:val="32"/>
          <w:szCs w:val="32"/>
        </w:rPr>
        <w:t>100%</w:t>
      </w:r>
      <w:r w:rsidRPr="003C4F33">
        <w:rPr>
          <w:rFonts w:eastAsia="仿宋_GB2312"/>
          <w:color w:val="000000"/>
          <w:kern w:val="0"/>
          <w:sz w:val="32"/>
          <w:szCs w:val="32"/>
        </w:rPr>
        <w:t>且</w:t>
      </w:r>
      <w:r w:rsidRPr="003C4F33">
        <w:rPr>
          <w:rFonts w:eastAsia="仿宋_GB2312"/>
          <w:color w:val="000000"/>
          <w:kern w:val="0"/>
          <w:sz w:val="32"/>
          <w:szCs w:val="32"/>
        </w:rPr>
        <w:t>CV</w:t>
      </w:r>
      <w:r w:rsidRPr="00712382">
        <w:rPr>
          <w:rFonts w:ascii="仿宋_GB2312" w:eastAsia="仿宋_GB2312" w:hint="eastAsia"/>
          <w:color w:val="000000"/>
          <w:kern w:val="0"/>
          <w:sz w:val="32"/>
          <w:szCs w:val="32"/>
        </w:rPr>
        <w:t>≤</w:t>
      </w:r>
      <w:r w:rsidRPr="003C4F33">
        <w:rPr>
          <w:rFonts w:eastAsia="仿宋_GB2312"/>
          <w:color w:val="000000"/>
          <w:kern w:val="0"/>
          <w:sz w:val="32"/>
          <w:szCs w:val="32"/>
        </w:rPr>
        <w:t>15%</w:t>
      </w:r>
      <w:r w:rsidRPr="003C4F33">
        <w:rPr>
          <w:rFonts w:eastAsia="仿宋_GB2312"/>
          <w:color w:val="000000"/>
          <w:kern w:val="0"/>
          <w:sz w:val="32"/>
          <w:szCs w:val="32"/>
        </w:rPr>
        <w:t>（</w:t>
      </w:r>
      <w:r w:rsidRPr="003C4F33">
        <w:rPr>
          <w:rFonts w:eastAsia="仿宋_GB2312"/>
          <w:color w:val="000000"/>
          <w:kern w:val="0"/>
          <w:sz w:val="32"/>
          <w:szCs w:val="32"/>
        </w:rPr>
        <w:t>n</w:t>
      </w:r>
      <w:r w:rsidRPr="00712382">
        <w:rPr>
          <w:rFonts w:ascii="仿宋_GB2312" w:eastAsia="仿宋_GB2312" w:hint="eastAsia"/>
          <w:color w:val="000000"/>
          <w:kern w:val="0"/>
          <w:sz w:val="32"/>
          <w:szCs w:val="32"/>
        </w:rPr>
        <w:t>≥</w:t>
      </w:r>
      <w:r w:rsidRPr="003C4F33">
        <w:rPr>
          <w:rFonts w:eastAsia="仿宋_GB2312"/>
          <w:color w:val="000000"/>
          <w:kern w:val="0"/>
          <w:sz w:val="32"/>
          <w:szCs w:val="32"/>
        </w:rPr>
        <w:t>20</w:t>
      </w:r>
      <w:r w:rsidRPr="003C4F33">
        <w:rPr>
          <w:rFonts w:eastAsia="仿宋_GB2312"/>
          <w:color w:val="000000"/>
          <w:kern w:val="0"/>
          <w:sz w:val="32"/>
          <w:szCs w:val="32"/>
        </w:rPr>
        <w:t>）。</w:t>
      </w:r>
      <w:r w:rsidRPr="00712382">
        <w:rPr>
          <w:rFonts w:eastAsia="仿宋_GB2312"/>
          <w:sz w:val="32"/>
        </w:rPr>
        <w:t>（可选择申报产品声称的部分突变类型进行验证，但至少应包括</w:t>
      </w:r>
      <w:r w:rsidRPr="00712382">
        <w:rPr>
          <w:rFonts w:eastAsia="仿宋_GB2312"/>
          <w:sz w:val="32"/>
        </w:rPr>
        <w:t>1</w:t>
      </w:r>
      <w:r w:rsidRPr="00712382">
        <w:rPr>
          <w:rFonts w:eastAsia="仿宋_GB2312"/>
          <w:sz w:val="32"/>
        </w:rPr>
        <w:t>株结核分枝杆菌耐药菌株。）</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6.</w:t>
      </w:r>
      <w:r w:rsidRPr="003C4F33">
        <w:rPr>
          <w:rFonts w:eastAsia="仿宋_GB2312"/>
          <w:color w:val="000000"/>
          <w:kern w:val="0"/>
          <w:sz w:val="32"/>
          <w:szCs w:val="32"/>
        </w:rPr>
        <w:t>不同样本前处理方法和核酸提取纯化方法的分析性能资料要求</w:t>
      </w:r>
    </w:p>
    <w:p w:rsidR="00712382" w:rsidRPr="00712382" w:rsidRDefault="00712382" w:rsidP="00712382">
      <w:pPr>
        <w:spacing w:line="560" w:lineRule="exact"/>
        <w:ind w:firstLineChars="200" w:firstLine="640"/>
        <w:rPr>
          <w:rFonts w:eastAsia="仿宋_GB2312"/>
          <w:color w:val="000000"/>
          <w:spacing w:val="2"/>
          <w:kern w:val="0"/>
          <w:sz w:val="32"/>
          <w:szCs w:val="32"/>
        </w:rPr>
      </w:pPr>
      <w:r w:rsidRPr="003C4F33">
        <w:rPr>
          <w:rFonts w:eastAsia="仿宋_GB2312"/>
          <w:color w:val="000000"/>
          <w:kern w:val="0"/>
          <w:sz w:val="32"/>
          <w:szCs w:val="32"/>
        </w:rPr>
        <w:t>如</w:t>
      </w:r>
      <w:r w:rsidRPr="00712382">
        <w:rPr>
          <w:rFonts w:eastAsia="仿宋_GB2312"/>
          <w:color w:val="000000"/>
          <w:spacing w:val="2"/>
          <w:kern w:val="0"/>
          <w:sz w:val="32"/>
          <w:szCs w:val="32"/>
        </w:rPr>
        <w:t>果某种样本类型可采用几种方法进行样本前处理（如：痰</w:t>
      </w:r>
      <w:r w:rsidRPr="00712382">
        <w:rPr>
          <w:rFonts w:eastAsia="仿宋_GB2312"/>
          <w:color w:val="000000"/>
          <w:spacing w:val="2"/>
          <w:kern w:val="0"/>
          <w:sz w:val="32"/>
          <w:szCs w:val="32"/>
        </w:rPr>
        <w:t>/</w:t>
      </w:r>
      <w:r w:rsidRPr="00712382">
        <w:rPr>
          <w:rFonts w:eastAsia="仿宋_GB2312"/>
          <w:color w:val="000000"/>
          <w:spacing w:val="2"/>
          <w:kern w:val="0"/>
          <w:sz w:val="32"/>
          <w:szCs w:val="32"/>
        </w:rPr>
        <w:t>痰沉淀物），申请人应提交适用的样本前处理方法（进行全项目分析性能评估的样本前处理方法除外）与后续试验配合进行的性能试验（至少包括最低检测限项目），以证明不同的样本前处理方法不影响检测结果。</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如果某种样本类型可采用几种方法进行核酸提取纯化，申请人应提供适用的核酸提取纯化方法（进行全项目分析性能评估的核酸提取纯化方法除外）与后续试验配合进行的性能试验（至少包括最低检测限和精密度项目），以证明不同的核酸提取纯化方</w:t>
      </w:r>
      <w:r w:rsidRPr="003C4F33">
        <w:rPr>
          <w:rFonts w:eastAsia="仿宋_GB2312"/>
          <w:color w:val="000000"/>
          <w:kern w:val="0"/>
          <w:sz w:val="32"/>
          <w:szCs w:val="32"/>
        </w:rPr>
        <w:lastRenderedPageBreak/>
        <w:t>法不影响检测结果。</w:t>
      </w:r>
    </w:p>
    <w:p w:rsidR="00712382" w:rsidRPr="003C4F33" w:rsidRDefault="00712382" w:rsidP="00712382">
      <w:pPr>
        <w:spacing w:line="560" w:lineRule="exact"/>
        <w:ind w:firstLineChars="200" w:firstLine="640"/>
        <w:rPr>
          <w:rFonts w:eastAsia="仿宋_GB2312"/>
          <w:color w:val="000000"/>
          <w:kern w:val="0"/>
          <w:sz w:val="32"/>
          <w:szCs w:val="32"/>
          <w:shd w:val="pct15" w:color="auto" w:fill="FFFFFF"/>
        </w:rPr>
      </w:pPr>
      <w:r w:rsidRPr="003C4F33">
        <w:rPr>
          <w:rFonts w:eastAsia="仿宋_GB2312"/>
          <w:color w:val="000000"/>
          <w:kern w:val="0"/>
          <w:sz w:val="32"/>
          <w:szCs w:val="32"/>
        </w:rPr>
        <w:t>对于</w:t>
      </w:r>
      <w:r w:rsidRPr="003C4F33">
        <w:rPr>
          <w:rFonts w:eastAsia="仿宋_GB2312"/>
          <w:color w:val="000000"/>
          <w:kern w:val="0"/>
          <w:sz w:val="32"/>
          <w:szCs w:val="32"/>
        </w:rPr>
        <w:t>c</w:t>
      </w:r>
      <w:r w:rsidRPr="003C4F33">
        <w:rPr>
          <w:rFonts w:eastAsia="仿宋_GB2312"/>
          <w:color w:val="000000"/>
          <w:kern w:val="0"/>
          <w:sz w:val="32"/>
          <w:szCs w:val="32"/>
        </w:rPr>
        <w:t>类预期用途的产品，申请人应对国内已报告的耐药核酸区域内的常见突变类型进行上述分析性能项目的验证。常见突变类型的确定方法可参考本指导原则的</w:t>
      </w:r>
      <w:r w:rsidRPr="003C4F33">
        <w:rPr>
          <w:rFonts w:eastAsia="仿宋_GB2312"/>
          <w:color w:val="000000"/>
          <w:kern w:val="0"/>
          <w:sz w:val="32"/>
          <w:szCs w:val="32"/>
        </w:rPr>
        <w:t>“4.1</w:t>
      </w:r>
      <w:r w:rsidRPr="003C4F33">
        <w:rPr>
          <w:rFonts w:eastAsia="仿宋_GB2312"/>
          <w:color w:val="000000"/>
          <w:kern w:val="0"/>
          <w:sz w:val="32"/>
          <w:szCs w:val="32"/>
        </w:rPr>
        <w:t>阳性参考品</w:t>
      </w:r>
      <w:r w:rsidRPr="003C4F33">
        <w:rPr>
          <w:rFonts w:eastAsia="仿宋_GB2312"/>
          <w:color w:val="000000"/>
          <w:kern w:val="0"/>
          <w:sz w:val="32"/>
          <w:szCs w:val="32"/>
        </w:rPr>
        <w:t>”</w:t>
      </w:r>
      <w:r w:rsidRPr="003C4F33">
        <w:rPr>
          <w:rFonts w:eastAsia="仿宋_GB2312"/>
          <w:color w:val="000000"/>
          <w:kern w:val="0"/>
          <w:sz w:val="32"/>
          <w:szCs w:val="32"/>
        </w:rPr>
        <w:t>。对于利福平耐药基因突变检测试剂，</w:t>
      </w:r>
      <w:r w:rsidRPr="003C4F33">
        <w:rPr>
          <w:rFonts w:eastAsia="仿宋_GB2312"/>
          <w:color w:val="000000"/>
          <w:sz w:val="32"/>
          <w:szCs w:val="32"/>
        </w:rPr>
        <w:t>阳性符合率、最低检测限以及精密度试验至少</w:t>
      </w:r>
      <w:r w:rsidRPr="003C4F33">
        <w:rPr>
          <w:rFonts w:eastAsia="仿宋_GB2312"/>
          <w:color w:val="000000"/>
          <w:kern w:val="0"/>
          <w:sz w:val="32"/>
          <w:szCs w:val="32"/>
        </w:rPr>
        <w:t>应包括</w:t>
      </w:r>
      <w:r w:rsidRPr="003C4F33">
        <w:rPr>
          <w:rFonts w:eastAsia="仿宋_GB2312"/>
          <w:color w:val="000000"/>
          <w:kern w:val="0"/>
          <w:sz w:val="32"/>
          <w:szCs w:val="32"/>
        </w:rPr>
        <w:t>4</w:t>
      </w:r>
      <w:r>
        <w:rPr>
          <w:rFonts w:eastAsia="仿宋_GB2312" w:hint="eastAsia"/>
          <w:color w:val="000000"/>
          <w:kern w:val="0"/>
          <w:sz w:val="32"/>
          <w:szCs w:val="32"/>
        </w:rPr>
        <w:t>—</w:t>
      </w:r>
      <w:r w:rsidRPr="003C4F33">
        <w:rPr>
          <w:rFonts w:eastAsia="仿宋_GB2312"/>
          <w:color w:val="000000"/>
          <w:kern w:val="0"/>
          <w:sz w:val="32"/>
          <w:szCs w:val="32"/>
        </w:rPr>
        <w:t>5</w:t>
      </w:r>
      <w:r w:rsidRPr="003C4F33">
        <w:rPr>
          <w:rFonts w:eastAsia="仿宋_GB2312"/>
          <w:color w:val="000000"/>
          <w:kern w:val="0"/>
          <w:sz w:val="32"/>
          <w:szCs w:val="32"/>
        </w:rPr>
        <w:t>种常见突变类型，并且至少有</w:t>
      </w:r>
      <w:r w:rsidRPr="003C4F33">
        <w:rPr>
          <w:rFonts w:eastAsia="仿宋_GB2312"/>
          <w:color w:val="000000"/>
          <w:kern w:val="0"/>
          <w:sz w:val="32"/>
          <w:szCs w:val="32"/>
        </w:rPr>
        <w:t>1</w:t>
      </w:r>
      <w:r>
        <w:rPr>
          <w:rFonts w:eastAsia="仿宋_GB2312" w:hint="eastAsia"/>
          <w:color w:val="000000"/>
          <w:kern w:val="0"/>
          <w:sz w:val="32"/>
          <w:szCs w:val="32"/>
        </w:rPr>
        <w:t>—</w:t>
      </w:r>
      <w:r w:rsidRPr="003C4F33">
        <w:rPr>
          <w:rFonts w:eastAsia="仿宋_GB2312"/>
          <w:color w:val="000000"/>
          <w:kern w:val="0"/>
          <w:sz w:val="32"/>
          <w:szCs w:val="32"/>
        </w:rPr>
        <w:t>2</w:t>
      </w:r>
      <w:r w:rsidRPr="003C4F33">
        <w:rPr>
          <w:rFonts w:eastAsia="仿宋_GB2312"/>
          <w:color w:val="000000"/>
          <w:kern w:val="0"/>
          <w:sz w:val="32"/>
          <w:szCs w:val="32"/>
        </w:rPr>
        <w:t>种突变类型采用菌株。对于其他药物的耐药基因突变检测试剂，</w:t>
      </w:r>
      <w:r w:rsidRPr="003C4F33">
        <w:rPr>
          <w:rFonts w:eastAsia="仿宋_GB2312"/>
          <w:color w:val="000000"/>
          <w:sz w:val="32"/>
          <w:szCs w:val="32"/>
        </w:rPr>
        <w:t>阳性符合率、最低检测限以及精密度试验至少应包括耐药相关的常见突变类型，并且</w:t>
      </w:r>
      <w:r w:rsidRPr="003C4F33">
        <w:rPr>
          <w:rFonts w:eastAsia="仿宋_GB2312"/>
          <w:color w:val="000000"/>
          <w:kern w:val="0"/>
          <w:sz w:val="32"/>
          <w:szCs w:val="32"/>
        </w:rPr>
        <w:t>至少应有</w:t>
      </w:r>
      <w:r w:rsidRPr="003C4F33">
        <w:rPr>
          <w:rFonts w:eastAsia="仿宋_GB2312"/>
          <w:color w:val="000000"/>
          <w:kern w:val="0"/>
          <w:sz w:val="32"/>
          <w:szCs w:val="32"/>
        </w:rPr>
        <w:t>1</w:t>
      </w:r>
      <w:r>
        <w:rPr>
          <w:rFonts w:eastAsia="仿宋_GB2312" w:hint="eastAsia"/>
          <w:color w:val="000000"/>
          <w:kern w:val="0"/>
          <w:sz w:val="32"/>
          <w:szCs w:val="32"/>
        </w:rPr>
        <w:t>—</w:t>
      </w:r>
      <w:r w:rsidRPr="003C4F33">
        <w:rPr>
          <w:rFonts w:eastAsia="仿宋_GB2312"/>
          <w:color w:val="000000"/>
          <w:kern w:val="0"/>
          <w:sz w:val="32"/>
          <w:szCs w:val="32"/>
        </w:rPr>
        <w:t>2</w:t>
      </w:r>
      <w:r w:rsidRPr="003C4F33">
        <w:rPr>
          <w:rFonts w:eastAsia="仿宋_GB2312"/>
          <w:color w:val="000000"/>
          <w:kern w:val="0"/>
          <w:sz w:val="32"/>
          <w:szCs w:val="32"/>
        </w:rPr>
        <w:t>种突变类型采用菌株，突变类型的</w:t>
      </w:r>
      <w:r w:rsidRPr="003C4F33">
        <w:rPr>
          <w:rFonts w:eastAsia="仿宋_GB2312"/>
          <w:color w:val="000000"/>
          <w:sz w:val="32"/>
          <w:szCs w:val="32"/>
        </w:rPr>
        <w:t>数量可根据申报产品的具体情况而定</w:t>
      </w:r>
      <w:r w:rsidRPr="003C4F33">
        <w:rPr>
          <w:rFonts w:eastAsia="仿宋_GB2312"/>
          <w:color w:val="000000"/>
          <w:kern w:val="0"/>
          <w:sz w:val="32"/>
          <w:szCs w:val="32"/>
        </w:rPr>
        <w:t>。</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对于适用多个机型的产品，应提供如产品说明书【适用仪器】项中所列的所有型号仪器的至少三批全性能评估资料。</w:t>
      </w:r>
    </w:p>
    <w:p w:rsidR="00712382" w:rsidRPr="00712382" w:rsidRDefault="00712382" w:rsidP="00712382">
      <w:pPr>
        <w:spacing w:line="560" w:lineRule="exact"/>
        <w:ind w:firstLineChars="200" w:firstLine="640"/>
        <w:rPr>
          <w:rFonts w:ascii="楷体_GB2312" w:eastAsia="楷体_GB2312"/>
          <w:kern w:val="0"/>
          <w:sz w:val="32"/>
          <w:szCs w:val="32"/>
        </w:rPr>
      </w:pPr>
      <w:bookmarkStart w:id="8" w:name="_Toc375311138"/>
      <w:r w:rsidRPr="00712382">
        <w:rPr>
          <w:rFonts w:ascii="楷体_GB2312" w:eastAsia="楷体_GB2312" w:hint="eastAsia"/>
          <w:kern w:val="0"/>
          <w:sz w:val="32"/>
          <w:szCs w:val="32"/>
        </w:rPr>
        <w:t>（五）阳性判断值确定资料</w:t>
      </w:r>
      <w:bookmarkEnd w:id="8"/>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对于此类试剂，阳性判断值确定资料主要是指</w:t>
      </w:r>
      <w:r w:rsidRPr="003C4F33">
        <w:rPr>
          <w:rFonts w:eastAsia="仿宋_GB2312"/>
          <w:color w:val="000000"/>
          <w:kern w:val="0"/>
          <w:sz w:val="32"/>
          <w:szCs w:val="32"/>
        </w:rPr>
        <w:t>Ct</w:t>
      </w:r>
      <w:r w:rsidRPr="003C4F33">
        <w:rPr>
          <w:rFonts w:eastAsia="仿宋_GB2312"/>
          <w:color w:val="000000"/>
          <w:kern w:val="0"/>
          <w:sz w:val="32"/>
          <w:szCs w:val="32"/>
        </w:rPr>
        <w:t>值</w:t>
      </w:r>
      <w:r w:rsidRPr="003C4F33">
        <w:rPr>
          <w:rFonts w:eastAsia="仿宋_GB2312"/>
          <w:color w:val="000000"/>
          <w:kern w:val="0"/>
          <w:sz w:val="32"/>
          <w:szCs w:val="32"/>
        </w:rPr>
        <w:t>/Ct</w:t>
      </w:r>
      <w:r w:rsidRPr="003C4F33">
        <w:rPr>
          <w:rFonts w:eastAsia="仿宋_GB2312"/>
          <w:color w:val="000000"/>
          <w:kern w:val="0"/>
          <w:sz w:val="32"/>
          <w:szCs w:val="32"/>
        </w:rPr>
        <w:t>值的差值</w:t>
      </w:r>
      <w:r w:rsidRPr="003C4F33">
        <w:rPr>
          <w:rFonts w:eastAsia="仿宋_GB2312"/>
          <w:color w:val="000000"/>
          <w:kern w:val="0"/>
          <w:sz w:val="32"/>
          <w:szCs w:val="32"/>
        </w:rPr>
        <w:t>/</w:t>
      </w:r>
      <w:r w:rsidRPr="003C4F33">
        <w:rPr>
          <w:rFonts w:eastAsia="仿宋_GB2312"/>
          <w:color w:val="000000"/>
          <w:kern w:val="0"/>
          <w:sz w:val="32"/>
          <w:szCs w:val="32"/>
        </w:rPr>
        <w:t>荧光信号差值等的确认资料，建议申请人采用受试者工作特征（</w:t>
      </w:r>
      <w:r w:rsidRPr="003C4F33">
        <w:rPr>
          <w:rFonts w:eastAsia="仿宋_GB2312"/>
          <w:color w:val="000000"/>
          <w:kern w:val="0"/>
          <w:sz w:val="32"/>
          <w:szCs w:val="32"/>
        </w:rPr>
        <w:t>ROC</w:t>
      </w:r>
      <w:r w:rsidRPr="003C4F33">
        <w:rPr>
          <w:rFonts w:eastAsia="仿宋_GB2312"/>
          <w:color w:val="000000"/>
          <w:kern w:val="0"/>
          <w:sz w:val="32"/>
          <w:szCs w:val="32"/>
        </w:rPr>
        <w:t>）曲线的方式对申报产品用于结果判断的临界值予以确认。有关</w:t>
      </w:r>
      <w:r w:rsidRPr="003C4F33">
        <w:rPr>
          <w:rFonts w:eastAsia="仿宋_GB2312"/>
          <w:color w:val="000000"/>
          <w:kern w:val="0"/>
          <w:sz w:val="32"/>
          <w:szCs w:val="32"/>
        </w:rPr>
        <w:t>ROC</w:t>
      </w:r>
      <w:r w:rsidRPr="003C4F33">
        <w:rPr>
          <w:rFonts w:eastAsia="仿宋_GB2312"/>
          <w:color w:val="000000"/>
          <w:kern w:val="0"/>
          <w:sz w:val="32"/>
          <w:szCs w:val="32"/>
        </w:rPr>
        <w:t>曲线分析的细节，请参考国内外相关的文件。如存在灰区，应提交灰区上下限确定的详细研究资料。</w:t>
      </w:r>
    </w:p>
    <w:p w:rsidR="00712382" w:rsidRPr="00712382" w:rsidRDefault="00712382" w:rsidP="00712382">
      <w:pPr>
        <w:spacing w:line="560" w:lineRule="exact"/>
        <w:ind w:firstLineChars="200" w:firstLine="640"/>
        <w:rPr>
          <w:rFonts w:ascii="楷体_GB2312" w:eastAsia="楷体_GB2312"/>
          <w:kern w:val="0"/>
          <w:sz w:val="32"/>
          <w:szCs w:val="32"/>
        </w:rPr>
      </w:pPr>
      <w:bookmarkStart w:id="9" w:name="_Toc375311139"/>
      <w:r w:rsidRPr="00712382">
        <w:rPr>
          <w:rFonts w:ascii="楷体_GB2312" w:eastAsia="楷体_GB2312"/>
          <w:kern w:val="0"/>
          <w:sz w:val="32"/>
          <w:szCs w:val="32"/>
        </w:rPr>
        <w:t>（六）稳定性研究资料</w:t>
      </w:r>
      <w:bookmarkEnd w:id="9"/>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稳定性研究资料主要涉及两部分内容，申报产品的稳定性和样本稳定性。前者主要包括实时稳定性（有效期）、开瓶稳定性、复溶稳定性、运输稳定性及冻融次数限制等研究，申请人可根据实际需要选择合理的稳定性研究方案。稳定性研究资料应包括研</w:t>
      </w:r>
      <w:r w:rsidRPr="003C4F33">
        <w:rPr>
          <w:rFonts w:eastAsia="仿宋_GB2312"/>
          <w:color w:val="000000"/>
          <w:kern w:val="0"/>
          <w:sz w:val="32"/>
          <w:szCs w:val="32"/>
        </w:rPr>
        <w:lastRenderedPageBreak/>
        <w:t>究方法的确定依据、具体的实施方案、详细的研究数据以及结论。对于实时稳定性，应提供至少三批样品在实际储存条件下保存至成品有效期后的研究资料。</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另外，还应提供样本保存条件、保存时间等方面的详细研究资料。样本稳定性研究主要包括核酸分离纯化前样本稳定性和分离纯化后核酸在储备液中的稳定性两方面。在合理的温度范围内选择多个温度点（应至少包括范围的上限和下限温度），每间隔一定的时间段对储存样本进行分析验证，从而确认不同类型样本的稳定性。适于冷冻保存的样本还应对冻融次数进行评价。</w:t>
      </w:r>
    </w:p>
    <w:p w:rsidR="00712382" w:rsidRPr="00712382" w:rsidRDefault="00712382" w:rsidP="00712382">
      <w:pPr>
        <w:spacing w:line="560" w:lineRule="exact"/>
        <w:ind w:firstLineChars="200" w:firstLine="640"/>
        <w:rPr>
          <w:rFonts w:ascii="楷体_GB2312" w:eastAsia="楷体_GB2312"/>
          <w:kern w:val="0"/>
          <w:sz w:val="32"/>
          <w:szCs w:val="32"/>
        </w:rPr>
      </w:pPr>
      <w:bookmarkStart w:id="10" w:name="_Toc375311140"/>
      <w:r w:rsidRPr="00712382">
        <w:rPr>
          <w:rFonts w:ascii="楷体_GB2312" w:eastAsia="楷体_GB2312"/>
          <w:kern w:val="0"/>
          <w:sz w:val="32"/>
          <w:szCs w:val="32"/>
        </w:rPr>
        <w:t>（七）临床试验研究</w:t>
      </w:r>
      <w:bookmarkEnd w:id="10"/>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1.</w:t>
      </w:r>
      <w:r w:rsidRPr="003C4F33">
        <w:rPr>
          <w:rFonts w:eastAsia="仿宋_GB2312"/>
          <w:color w:val="000000"/>
          <w:kern w:val="0"/>
          <w:sz w:val="32"/>
          <w:szCs w:val="32"/>
        </w:rPr>
        <w:t>临床试验机构的选择</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申请人应当选定不少于</w:t>
      </w:r>
      <w:r w:rsidRPr="003C4F33">
        <w:rPr>
          <w:rFonts w:eastAsia="仿宋_GB2312"/>
          <w:color w:val="000000"/>
          <w:kern w:val="0"/>
          <w:sz w:val="32"/>
          <w:szCs w:val="32"/>
        </w:rPr>
        <w:t>3</w:t>
      </w:r>
      <w:r w:rsidRPr="003C4F33">
        <w:rPr>
          <w:rFonts w:eastAsia="仿宋_GB2312"/>
          <w:color w:val="000000"/>
          <w:kern w:val="0"/>
          <w:sz w:val="32"/>
          <w:szCs w:val="32"/>
        </w:rPr>
        <w:t>家（含</w:t>
      </w:r>
      <w:r w:rsidRPr="003C4F33">
        <w:rPr>
          <w:rFonts w:eastAsia="仿宋_GB2312"/>
          <w:color w:val="000000"/>
          <w:kern w:val="0"/>
          <w:sz w:val="32"/>
          <w:szCs w:val="32"/>
        </w:rPr>
        <w:t>3</w:t>
      </w:r>
      <w:r w:rsidRPr="003C4F33">
        <w:rPr>
          <w:rFonts w:eastAsia="仿宋_GB2312"/>
          <w:color w:val="000000"/>
          <w:kern w:val="0"/>
          <w:sz w:val="32"/>
          <w:szCs w:val="32"/>
        </w:rPr>
        <w:t>家）临床试验机构，按照相关规定开展临床试验。申请人应根据产品特点及其预期用途，综合不同地区人种、流行病学背景和病原微生物的特性等因素选择临床试验机构。</w:t>
      </w:r>
    </w:p>
    <w:p w:rsidR="00712382" w:rsidRPr="00712382" w:rsidRDefault="00712382" w:rsidP="00712382">
      <w:pPr>
        <w:spacing w:line="560" w:lineRule="exact"/>
        <w:ind w:firstLineChars="200" w:firstLine="640"/>
        <w:rPr>
          <w:rFonts w:eastAsia="仿宋_GB2312"/>
          <w:color w:val="000000"/>
          <w:spacing w:val="2"/>
          <w:kern w:val="0"/>
          <w:sz w:val="32"/>
          <w:szCs w:val="32"/>
        </w:rPr>
      </w:pPr>
      <w:r w:rsidRPr="003C4F33">
        <w:rPr>
          <w:rFonts w:eastAsia="仿宋_GB2312"/>
          <w:color w:val="000000"/>
          <w:kern w:val="0"/>
          <w:sz w:val="32"/>
          <w:szCs w:val="32"/>
        </w:rPr>
        <w:t>2.</w:t>
      </w:r>
      <w:r w:rsidRPr="003C4F33">
        <w:rPr>
          <w:rFonts w:eastAsia="仿宋_GB2312"/>
          <w:color w:val="000000"/>
          <w:kern w:val="0"/>
          <w:sz w:val="32"/>
          <w:szCs w:val="32"/>
        </w:rPr>
        <w:t>临</w:t>
      </w:r>
      <w:r w:rsidRPr="00712382">
        <w:rPr>
          <w:rFonts w:eastAsia="仿宋_GB2312"/>
          <w:color w:val="000000"/>
          <w:spacing w:val="2"/>
          <w:kern w:val="0"/>
          <w:sz w:val="32"/>
          <w:szCs w:val="32"/>
        </w:rPr>
        <w:t>床试验人群：对于仅进行结核分枝杆菌复合群耐药基因突变检测的单功能试剂，选择结核病患者进行临床试验；对于同一注册单元内可同时进行结核分枝杆菌复合群核酸检测以及耐药基因突变检测的双功能试剂，尽管其核酸检测部分的适用人群为疑似结核病患者，但只有核酸阳性才能进行下一步的耐药基因突变检测，因此其耐药基因突变检测部分的适用人群为结核病患者。</w:t>
      </w:r>
    </w:p>
    <w:p w:rsidR="00712382" w:rsidRPr="003C4F33" w:rsidRDefault="00712382" w:rsidP="00712382">
      <w:pPr>
        <w:spacing w:line="560" w:lineRule="exact"/>
        <w:ind w:firstLineChars="200" w:firstLine="640"/>
        <w:rPr>
          <w:rFonts w:eastAsia="仿宋_GB2312"/>
          <w:color w:val="000000"/>
          <w:sz w:val="32"/>
          <w:szCs w:val="32"/>
        </w:rPr>
      </w:pPr>
      <w:r w:rsidRPr="003C4F33">
        <w:rPr>
          <w:rFonts w:eastAsia="仿宋_GB2312"/>
          <w:color w:val="000000"/>
          <w:kern w:val="0"/>
          <w:sz w:val="32"/>
          <w:szCs w:val="32"/>
        </w:rPr>
        <w:t>3.</w:t>
      </w:r>
      <w:r w:rsidRPr="003C4F33">
        <w:rPr>
          <w:rFonts w:eastAsia="仿宋_GB2312"/>
          <w:color w:val="000000"/>
          <w:kern w:val="0"/>
          <w:sz w:val="32"/>
          <w:szCs w:val="32"/>
        </w:rPr>
        <w:t>临床样本的要求：进行结核分枝杆菌复合群耐药基因突变</w:t>
      </w:r>
      <w:r w:rsidRPr="003C4F33">
        <w:rPr>
          <w:rFonts w:eastAsia="仿宋_GB2312"/>
          <w:color w:val="000000"/>
          <w:kern w:val="0"/>
          <w:sz w:val="32"/>
          <w:szCs w:val="32"/>
        </w:rPr>
        <w:lastRenderedPageBreak/>
        <w:t>检测的临床样本应为结核分枝杆菌复合群阳性的样本。结核分枝杆菌复合群阳性的确认方法同本指导原则</w:t>
      </w:r>
      <w:r w:rsidRPr="003C4F33">
        <w:rPr>
          <w:rFonts w:eastAsia="仿宋_GB2312"/>
          <w:color w:val="000000"/>
          <w:kern w:val="0"/>
          <w:sz w:val="32"/>
          <w:szCs w:val="32"/>
        </w:rPr>
        <w:t>“</w:t>
      </w:r>
      <w:r w:rsidRPr="003C4F33">
        <w:rPr>
          <w:rFonts w:eastAsia="仿宋_GB2312"/>
          <w:color w:val="000000"/>
          <w:kern w:val="0"/>
          <w:sz w:val="32"/>
          <w:szCs w:val="32"/>
        </w:rPr>
        <w:t>二范围</w:t>
      </w:r>
      <w:r w:rsidRPr="003C4F33">
        <w:rPr>
          <w:rFonts w:eastAsia="仿宋_GB2312"/>
          <w:color w:val="000000"/>
          <w:kern w:val="0"/>
          <w:sz w:val="32"/>
          <w:szCs w:val="32"/>
        </w:rPr>
        <w:t>”</w:t>
      </w:r>
      <w:r w:rsidRPr="003C4F33">
        <w:rPr>
          <w:rFonts w:eastAsia="仿宋_GB2312"/>
          <w:color w:val="000000"/>
          <w:kern w:val="0"/>
          <w:sz w:val="32"/>
          <w:szCs w:val="32"/>
        </w:rPr>
        <w:t>第</w:t>
      </w:r>
      <w:r w:rsidRPr="003C4F33">
        <w:rPr>
          <w:rFonts w:eastAsia="仿宋_GB2312"/>
          <w:color w:val="000000"/>
          <w:kern w:val="0"/>
          <w:sz w:val="32"/>
          <w:szCs w:val="32"/>
        </w:rPr>
        <w:t>3</w:t>
      </w:r>
      <w:r w:rsidRPr="003C4F33">
        <w:rPr>
          <w:rFonts w:eastAsia="仿宋_GB2312"/>
          <w:color w:val="000000"/>
          <w:kern w:val="0"/>
          <w:sz w:val="32"/>
          <w:szCs w:val="32"/>
        </w:rPr>
        <w:t>条。</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4.</w:t>
      </w:r>
      <w:r w:rsidRPr="003C4F33">
        <w:rPr>
          <w:rFonts w:eastAsia="仿宋_GB2312"/>
          <w:color w:val="000000"/>
          <w:kern w:val="0"/>
          <w:sz w:val="32"/>
          <w:szCs w:val="32"/>
        </w:rPr>
        <w:t>临床试验样本量</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鉴于痰、支气管肺泡灌洗液以及培养物等样本之间差异较大，如果申报产品同时适用于上述几种样本类型，每种样本类型的例数不少于</w:t>
      </w:r>
      <w:r w:rsidRPr="003C4F33">
        <w:rPr>
          <w:rFonts w:eastAsia="仿宋_GB2312"/>
          <w:color w:val="000000"/>
          <w:kern w:val="0"/>
          <w:sz w:val="32"/>
          <w:szCs w:val="32"/>
        </w:rPr>
        <w:t>500</w:t>
      </w:r>
      <w:r w:rsidRPr="003C4F33">
        <w:rPr>
          <w:rFonts w:eastAsia="仿宋_GB2312"/>
          <w:color w:val="000000"/>
          <w:kern w:val="0"/>
          <w:sz w:val="32"/>
          <w:szCs w:val="32"/>
        </w:rPr>
        <w:t>例。</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如果申报产品适用于某种样本类型的液体培养物和固体培养物，应进行不少于</w:t>
      </w:r>
      <w:r w:rsidRPr="003C4F33">
        <w:rPr>
          <w:rFonts w:eastAsia="仿宋_GB2312"/>
          <w:color w:val="000000"/>
          <w:kern w:val="0"/>
          <w:sz w:val="32"/>
          <w:szCs w:val="32"/>
        </w:rPr>
        <w:t>150</w:t>
      </w:r>
      <w:r w:rsidRPr="003C4F33">
        <w:rPr>
          <w:rFonts w:eastAsia="仿宋_GB2312"/>
          <w:color w:val="000000"/>
          <w:kern w:val="0"/>
          <w:sz w:val="32"/>
          <w:szCs w:val="32"/>
        </w:rPr>
        <w:t>例液体和固体培养物的同源比对试验（应包括一定数量的阳性和阴性样本），证明不同的培养物不会影响检测结果。</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如果某种样本类型适用于几种样本前处理方法，应进行不少于</w:t>
      </w:r>
      <w:r w:rsidRPr="003C4F33">
        <w:rPr>
          <w:rFonts w:eastAsia="仿宋_GB2312"/>
          <w:color w:val="000000"/>
          <w:kern w:val="0"/>
          <w:sz w:val="32"/>
          <w:szCs w:val="32"/>
        </w:rPr>
        <w:t>150</w:t>
      </w:r>
      <w:r w:rsidRPr="003C4F33">
        <w:rPr>
          <w:rFonts w:eastAsia="仿宋_GB2312"/>
          <w:color w:val="000000"/>
          <w:kern w:val="0"/>
          <w:sz w:val="32"/>
          <w:szCs w:val="32"/>
        </w:rPr>
        <w:t>例样本的同源比对试验（应包括一定数量的阳性和阴性样本），证明不同的样本前处理方法不会影响检测结果。</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如果某种样本类型适用于几种核酸提取纯化方法，应进行不少于</w:t>
      </w:r>
      <w:r w:rsidRPr="003C4F33">
        <w:rPr>
          <w:rFonts w:eastAsia="仿宋_GB2312"/>
          <w:color w:val="000000"/>
          <w:kern w:val="0"/>
          <w:sz w:val="32"/>
          <w:szCs w:val="32"/>
        </w:rPr>
        <w:t>150</w:t>
      </w:r>
      <w:r w:rsidRPr="003C4F33">
        <w:rPr>
          <w:rFonts w:eastAsia="仿宋_GB2312"/>
          <w:color w:val="000000"/>
          <w:kern w:val="0"/>
          <w:sz w:val="32"/>
          <w:szCs w:val="32"/>
        </w:rPr>
        <w:t>例样本的同源比对试验（应包括一定数量的阳性和阴性样本），证明不同的核酸提取纯化方法不会影响检测结果。</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临床试验应尽量采用新鲜样本，如采用冻存样本应另行说明。</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5.</w:t>
      </w:r>
      <w:r w:rsidRPr="003C4F33">
        <w:rPr>
          <w:rFonts w:eastAsia="仿宋_GB2312"/>
          <w:color w:val="000000"/>
          <w:kern w:val="0"/>
          <w:sz w:val="32"/>
          <w:szCs w:val="32"/>
        </w:rPr>
        <w:t>对比试剂</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5.1</w:t>
      </w:r>
      <w:r w:rsidRPr="003C4F33">
        <w:rPr>
          <w:rFonts w:eastAsia="仿宋_GB2312"/>
          <w:color w:val="000000"/>
          <w:kern w:val="0"/>
          <w:sz w:val="32"/>
          <w:szCs w:val="32"/>
        </w:rPr>
        <w:t>对于已有同类产品上市的申报产品</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如果选择已上市同类产品或基因测序作为对比试剂，还需选择至少</w:t>
      </w:r>
      <w:r w:rsidRPr="003C4F33">
        <w:rPr>
          <w:rFonts w:eastAsia="仿宋_GB2312"/>
          <w:color w:val="000000"/>
          <w:kern w:val="0"/>
          <w:sz w:val="32"/>
          <w:szCs w:val="32"/>
        </w:rPr>
        <w:t>200</w:t>
      </w:r>
      <w:r w:rsidRPr="003C4F33">
        <w:rPr>
          <w:rFonts w:eastAsia="仿宋_GB2312"/>
          <w:color w:val="000000"/>
          <w:kern w:val="0"/>
          <w:sz w:val="32"/>
          <w:szCs w:val="32"/>
        </w:rPr>
        <w:t>例样本（敏感和耐药分别至少</w:t>
      </w:r>
      <w:r w:rsidRPr="003C4F33">
        <w:rPr>
          <w:rFonts w:eastAsia="仿宋_GB2312"/>
          <w:color w:val="000000"/>
          <w:kern w:val="0"/>
          <w:sz w:val="32"/>
          <w:szCs w:val="32"/>
        </w:rPr>
        <w:t>100</w:t>
      </w:r>
      <w:r w:rsidRPr="003C4F33">
        <w:rPr>
          <w:rFonts w:eastAsia="仿宋_GB2312"/>
          <w:color w:val="000000"/>
          <w:kern w:val="0"/>
          <w:sz w:val="32"/>
          <w:szCs w:val="32"/>
        </w:rPr>
        <w:t>例）进行传统药敏试验（金标准）的验证。</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对于</w:t>
      </w:r>
      <w:r w:rsidRPr="003C4F33">
        <w:rPr>
          <w:rFonts w:eastAsia="仿宋_GB2312"/>
          <w:color w:val="000000"/>
          <w:kern w:val="0"/>
          <w:sz w:val="32"/>
          <w:szCs w:val="32"/>
        </w:rPr>
        <w:t>c</w:t>
      </w:r>
      <w:r w:rsidRPr="003C4F33">
        <w:rPr>
          <w:rFonts w:eastAsia="仿宋_GB2312"/>
          <w:color w:val="000000"/>
          <w:kern w:val="0"/>
          <w:sz w:val="32"/>
          <w:szCs w:val="32"/>
        </w:rPr>
        <w:t>类产品，除了还需选择至少</w:t>
      </w:r>
      <w:r w:rsidRPr="003C4F33">
        <w:rPr>
          <w:rFonts w:eastAsia="仿宋_GB2312"/>
          <w:color w:val="000000"/>
          <w:kern w:val="0"/>
          <w:sz w:val="32"/>
          <w:szCs w:val="32"/>
        </w:rPr>
        <w:t>200</w:t>
      </w:r>
      <w:r w:rsidRPr="003C4F33">
        <w:rPr>
          <w:rFonts w:eastAsia="仿宋_GB2312"/>
          <w:color w:val="000000"/>
          <w:kern w:val="0"/>
          <w:sz w:val="32"/>
          <w:szCs w:val="32"/>
        </w:rPr>
        <w:t>例样本（敏感和耐药</w:t>
      </w:r>
      <w:r w:rsidRPr="003C4F33">
        <w:rPr>
          <w:rFonts w:eastAsia="仿宋_GB2312"/>
          <w:color w:val="000000"/>
          <w:kern w:val="0"/>
          <w:sz w:val="32"/>
          <w:szCs w:val="32"/>
        </w:rPr>
        <w:lastRenderedPageBreak/>
        <w:t>分别至少</w:t>
      </w:r>
      <w:r w:rsidRPr="003C4F33">
        <w:rPr>
          <w:rFonts w:eastAsia="仿宋_GB2312"/>
          <w:color w:val="000000"/>
          <w:kern w:val="0"/>
          <w:sz w:val="32"/>
          <w:szCs w:val="32"/>
        </w:rPr>
        <w:t>100</w:t>
      </w:r>
      <w:r w:rsidRPr="003C4F33">
        <w:rPr>
          <w:rFonts w:eastAsia="仿宋_GB2312"/>
          <w:color w:val="000000"/>
          <w:kern w:val="0"/>
          <w:sz w:val="32"/>
          <w:szCs w:val="32"/>
        </w:rPr>
        <w:t>例）进行传统药敏试验（金标准）的验证外，还需对所有耐药</w:t>
      </w:r>
      <w:r w:rsidRPr="003C4F33">
        <w:rPr>
          <w:rFonts w:eastAsia="仿宋_GB2312"/>
          <w:color w:val="000000"/>
          <w:kern w:val="0"/>
          <w:sz w:val="32"/>
          <w:szCs w:val="32"/>
        </w:rPr>
        <w:t>/</w:t>
      </w:r>
      <w:r w:rsidRPr="003C4F33">
        <w:rPr>
          <w:rFonts w:eastAsia="仿宋_GB2312"/>
          <w:color w:val="000000"/>
          <w:kern w:val="0"/>
          <w:sz w:val="32"/>
          <w:szCs w:val="32"/>
        </w:rPr>
        <w:t>阳性样本采用分子生物学方法进行验证，以明确引起耐药</w:t>
      </w:r>
      <w:r w:rsidRPr="003C4F33">
        <w:rPr>
          <w:rFonts w:eastAsia="仿宋_GB2312"/>
          <w:color w:val="000000"/>
          <w:kern w:val="0"/>
          <w:sz w:val="32"/>
          <w:szCs w:val="32"/>
        </w:rPr>
        <w:t>/</w:t>
      </w:r>
      <w:r w:rsidRPr="003C4F33">
        <w:rPr>
          <w:rFonts w:eastAsia="仿宋_GB2312"/>
          <w:color w:val="000000"/>
          <w:kern w:val="0"/>
          <w:sz w:val="32"/>
          <w:szCs w:val="32"/>
        </w:rPr>
        <w:t>阳性的具体突变类型。</w:t>
      </w:r>
    </w:p>
    <w:p w:rsidR="00712382" w:rsidRPr="003C4F33" w:rsidRDefault="00712382" w:rsidP="00712382">
      <w:pPr>
        <w:spacing w:line="560" w:lineRule="exact"/>
        <w:ind w:firstLineChars="200" w:firstLine="640"/>
        <w:rPr>
          <w:rFonts w:eastAsia="仿宋_GB2312"/>
          <w:color w:val="FF0000"/>
          <w:kern w:val="0"/>
          <w:sz w:val="32"/>
          <w:szCs w:val="32"/>
          <w:shd w:val="pct15" w:color="auto" w:fill="FFFFFF"/>
        </w:rPr>
      </w:pPr>
      <w:r w:rsidRPr="003C4F33">
        <w:rPr>
          <w:rFonts w:eastAsia="仿宋_GB2312"/>
          <w:color w:val="000000"/>
          <w:kern w:val="0"/>
          <w:sz w:val="32"/>
          <w:szCs w:val="32"/>
        </w:rPr>
        <w:t>如果选择传统药敏试验（金标准）作为对比方法，还需对所有耐药</w:t>
      </w:r>
      <w:r w:rsidRPr="003C4F33">
        <w:rPr>
          <w:rFonts w:eastAsia="仿宋_GB2312"/>
          <w:color w:val="000000"/>
          <w:kern w:val="0"/>
          <w:sz w:val="32"/>
          <w:szCs w:val="32"/>
        </w:rPr>
        <w:t>/</w:t>
      </w:r>
      <w:r w:rsidRPr="003C4F33">
        <w:rPr>
          <w:rFonts w:eastAsia="仿宋_GB2312"/>
          <w:color w:val="000000"/>
          <w:kern w:val="0"/>
          <w:sz w:val="32"/>
          <w:szCs w:val="32"/>
        </w:rPr>
        <w:t>阳性样本采用分子生物学方法进行验证，以明确引起耐药的具体突变类型。</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 xml:space="preserve">5.2 </w:t>
      </w:r>
      <w:r w:rsidRPr="003C4F33">
        <w:rPr>
          <w:rFonts w:eastAsia="仿宋_GB2312"/>
          <w:color w:val="000000"/>
          <w:kern w:val="0"/>
          <w:sz w:val="32"/>
          <w:szCs w:val="32"/>
        </w:rPr>
        <w:t>对于新的结核分枝杆菌复合群耐药基因突变检测试剂</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对于新的结核分枝杆菌复合群耐药基因突变检测试剂，选择传统药敏试验方法（金标准）和基因测序作为对比试剂。</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 xml:space="preserve">5.3 </w:t>
      </w:r>
      <w:r w:rsidRPr="003C4F33">
        <w:rPr>
          <w:rFonts w:eastAsia="仿宋_GB2312"/>
          <w:color w:val="000000"/>
          <w:kern w:val="0"/>
          <w:sz w:val="32"/>
          <w:szCs w:val="32"/>
        </w:rPr>
        <w:t>阳性样本例数的要求</w:t>
      </w:r>
    </w:p>
    <w:p w:rsidR="00712382" w:rsidRPr="003C4F33" w:rsidRDefault="00712382" w:rsidP="00712382">
      <w:pPr>
        <w:spacing w:line="560" w:lineRule="exact"/>
        <w:ind w:firstLineChars="200" w:firstLine="640"/>
        <w:rPr>
          <w:rFonts w:eastAsia="仿宋_GB2312"/>
          <w:color w:val="00B050"/>
          <w:kern w:val="0"/>
          <w:sz w:val="32"/>
          <w:szCs w:val="32"/>
          <w:shd w:val="pct15" w:color="auto" w:fill="FFFFFF"/>
        </w:rPr>
      </w:pPr>
      <w:r w:rsidRPr="003C4F33">
        <w:rPr>
          <w:rFonts w:eastAsia="仿宋_GB2312"/>
          <w:color w:val="000000"/>
          <w:kern w:val="0"/>
          <w:sz w:val="32"/>
          <w:szCs w:val="32"/>
        </w:rPr>
        <w:t>对于</w:t>
      </w:r>
      <w:r w:rsidRPr="003C4F33">
        <w:rPr>
          <w:rFonts w:eastAsia="仿宋_GB2312"/>
          <w:color w:val="000000"/>
          <w:kern w:val="0"/>
          <w:sz w:val="32"/>
          <w:szCs w:val="32"/>
        </w:rPr>
        <w:t>a</w:t>
      </w:r>
      <w:r w:rsidRPr="003C4F33">
        <w:rPr>
          <w:rFonts w:eastAsia="仿宋_GB2312"/>
          <w:color w:val="000000"/>
          <w:kern w:val="0"/>
          <w:sz w:val="32"/>
          <w:szCs w:val="32"/>
        </w:rPr>
        <w:t>类和</w:t>
      </w:r>
      <w:r w:rsidRPr="003C4F33">
        <w:rPr>
          <w:rFonts w:eastAsia="仿宋_GB2312"/>
          <w:color w:val="000000"/>
          <w:kern w:val="0"/>
          <w:sz w:val="32"/>
          <w:szCs w:val="32"/>
        </w:rPr>
        <w:t>b</w:t>
      </w:r>
      <w:r w:rsidRPr="003C4F33">
        <w:rPr>
          <w:rFonts w:eastAsia="仿宋_GB2312"/>
          <w:color w:val="000000"/>
          <w:kern w:val="0"/>
          <w:sz w:val="32"/>
          <w:szCs w:val="32"/>
        </w:rPr>
        <w:t>类产品，产品预期用途中声称的每种突变类型均应具有一定的阳性例数，每种突变类型均应分别进行统计分析。对于</w:t>
      </w:r>
      <w:r w:rsidRPr="003C4F33">
        <w:rPr>
          <w:rFonts w:eastAsia="仿宋_GB2312"/>
          <w:color w:val="000000"/>
          <w:kern w:val="0"/>
          <w:sz w:val="32"/>
          <w:szCs w:val="32"/>
        </w:rPr>
        <w:t>c</w:t>
      </w:r>
      <w:r w:rsidRPr="003C4F33">
        <w:rPr>
          <w:rFonts w:eastAsia="仿宋_GB2312"/>
          <w:color w:val="000000"/>
          <w:kern w:val="0"/>
          <w:sz w:val="32"/>
          <w:szCs w:val="32"/>
        </w:rPr>
        <w:t>类产品，应尽量对检测靶核酸区域内的常见突变类型进行验证。</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有关测序方法的相关要求，请参考《结核分枝杆菌复合群核酸检测试剂技术审查指导原则》相关要求以及现行法规要求。</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6.</w:t>
      </w:r>
      <w:r w:rsidRPr="003C4F33">
        <w:rPr>
          <w:rFonts w:eastAsia="仿宋_GB2312"/>
          <w:color w:val="000000"/>
          <w:kern w:val="0"/>
          <w:sz w:val="32"/>
          <w:szCs w:val="32"/>
        </w:rPr>
        <w:t>临床试验方法、数据及统计分析</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6.1</w:t>
      </w:r>
      <w:r w:rsidRPr="003C4F33">
        <w:rPr>
          <w:rFonts w:eastAsia="仿宋_GB2312"/>
          <w:color w:val="000000"/>
          <w:kern w:val="0"/>
          <w:sz w:val="32"/>
          <w:szCs w:val="32"/>
        </w:rPr>
        <w:t>应在临床试验方案或者临床试验报告中详细描述申报产品和对比试剂的具体操作步骤。</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6.2</w:t>
      </w:r>
      <w:r w:rsidRPr="003C4F33">
        <w:rPr>
          <w:rFonts w:eastAsia="仿宋_GB2312"/>
          <w:color w:val="000000"/>
          <w:kern w:val="0"/>
          <w:sz w:val="32"/>
          <w:szCs w:val="32"/>
        </w:rPr>
        <w:t>临床试验原始数据应以列表的方式表示，包括样本的申报产品的结果、对比试剂的结果、药敏结果以及耐药比例和临床诊断（如：何种结核病）等。</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6.3</w:t>
      </w:r>
      <w:r w:rsidRPr="003C4F33">
        <w:rPr>
          <w:rFonts w:eastAsia="仿宋_GB2312"/>
          <w:color w:val="000000"/>
          <w:kern w:val="0"/>
          <w:sz w:val="32"/>
          <w:szCs w:val="32"/>
        </w:rPr>
        <w:t>对临床试验数据的统计应选择合适的统计方法，如检测</w:t>
      </w:r>
      <w:r w:rsidRPr="003C4F33">
        <w:rPr>
          <w:rFonts w:eastAsia="仿宋_GB2312"/>
          <w:color w:val="000000"/>
          <w:kern w:val="0"/>
          <w:sz w:val="32"/>
          <w:szCs w:val="32"/>
        </w:rPr>
        <w:lastRenderedPageBreak/>
        <w:t>结果一致性分析、受试者工作特征（</w:t>
      </w:r>
      <w:r w:rsidRPr="003C4F33">
        <w:rPr>
          <w:rFonts w:eastAsia="仿宋_GB2312"/>
          <w:color w:val="000000"/>
          <w:kern w:val="0"/>
          <w:sz w:val="32"/>
          <w:szCs w:val="32"/>
        </w:rPr>
        <w:t>ROC</w:t>
      </w:r>
      <w:r w:rsidRPr="003C4F33">
        <w:rPr>
          <w:rFonts w:eastAsia="仿宋_GB2312"/>
          <w:color w:val="000000"/>
          <w:kern w:val="0"/>
          <w:sz w:val="32"/>
          <w:szCs w:val="32"/>
        </w:rPr>
        <w:t>）曲线分析、阴性</w:t>
      </w:r>
      <w:r w:rsidRPr="003C4F33">
        <w:rPr>
          <w:rFonts w:eastAsia="仿宋_GB2312"/>
          <w:color w:val="000000"/>
          <w:kern w:val="0"/>
          <w:sz w:val="32"/>
          <w:szCs w:val="32"/>
        </w:rPr>
        <w:t>/</w:t>
      </w:r>
      <w:r w:rsidRPr="003C4F33">
        <w:rPr>
          <w:rFonts w:eastAsia="仿宋_GB2312"/>
          <w:color w:val="000000"/>
          <w:kern w:val="0"/>
          <w:sz w:val="32"/>
          <w:szCs w:val="32"/>
        </w:rPr>
        <w:t>阳性符合率等。</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6.4</w:t>
      </w:r>
      <w:r w:rsidRPr="003C4F33">
        <w:rPr>
          <w:rFonts w:eastAsia="仿宋_GB2312"/>
          <w:color w:val="000000"/>
          <w:kern w:val="0"/>
          <w:sz w:val="32"/>
          <w:szCs w:val="32"/>
        </w:rPr>
        <w:t>对于申报产品与对比试剂（对比方法）的等效性评价，常选择交叉四格表形式总结两种试剂的定性检测结果，对定性结果进行四格表卡方或</w:t>
      </w:r>
      <w:r w:rsidRPr="003C4F33">
        <w:rPr>
          <w:rFonts w:eastAsia="仿宋_GB2312"/>
          <w:color w:val="000000"/>
          <w:kern w:val="0"/>
          <w:sz w:val="32"/>
          <w:szCs w:val="32"/>
        </w:rPr>
        <w:t>kappa</w:t>
      </w:r>
      <w:r w:rsidRPr="003C4F33">
        <w:rPr>
          <w:rFonts w:eastAsia="仿宋_GB2312"/>
          <w:color w:val="000000"/>
          <w:kern w:val="0"/>
          <w:sz w:val="32"/>
          <w:szCs w:val="32"/>
        </w:rPr>
        <w:t>检验以验证两种试剂定性结果的一致性，统计分析应可以证明两种方法的检测结果无明显统计学差异。在临床试验方案中应明确统计检验假设，即评价申报产品与对比试剂（对比方法）是否等效的标准。</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6.5</w:t>
      </w:r>
      <w:r w:rsidRPr="003C4F33">
        <w:rPr>
          <w:rFonts w:eastAsia="仿宋_GB2312"/>
          <w:color w:val="000000"/>
          <w:kern w:val="0"/>
          <w:sz w:val="32"/>
          <w:szCs w:val="32"/>
        </w:rPr>
        <w:t>结果差异样本的验证</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在数据收集过程中，对于两种试剂检测结果不一致的样本，应采用金标准（测序或药敏试验）或其他合理方法进行复核，同时结合患者的临床病情对差异原因及可能结果进行分析。如无需复核，应详细说明理由。</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7.</w:t>
      </w:r>
      <w:r w:rsidRPr="003C4F33">
        <w:rPr>
          <w:rFonts w:eastAsia="仿宋_GB2312"/>
          <w:color w:val="000000"/>
          <w:kern w:val="0"/>
          <w:sz w:val="32"/>
          <w:szCs w:val="32"/>
        </w:rPr>
        <w:t>临床试验方案</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临床试验实施前，研究者应从流行病学、统计学、临床医学、检验医学等多方面考虑，设计科学合理的临床试验方案。各临床试验机构的方案设置应基本一致，且保证在整个临床试验过程中遵循预定的方案实施，不可随意改动。整个试验过程应在临床试验机构的实验室内并由本实验室的技术人员操作完成，申报单位的技术人员除进行必要的技术指导外，不得随意干涉实验进程，尤其是数据收集过程。</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试验方案中应确定严格的样本入选</w:t>
      </w:r>
      <w:r w:rsidRPr="003C4F33">
        <w:rPr>
          <w:rFonts w:eastAsia="仿宋_GB2312"/>
          <w:color w:val="000000"/>
          <w:kern w:val="0"/>
          <w:sz w:val="32"/>
          <w:szCs w:val="32"/>
        </w:rPr>
        <w:t>/</w:t>
      </w:r>
      <w:r w:rsidRPr="003C4F33">
        <w:rPr>
          <w:rFonts w:eastAsia="仿宋_GB2312"/>
          <w:color w:val="000000"/>
          <w:kern w:val="0"/>
          <w:sz w:val="32"/>
          <w:szCs w:val="32"/>
        </w:rPr>
        <w:t>排除标准，任何已经入选的样本再被排除出临床试验都应记录在案并明确说明原因。在</w:t>
      </w:r>
      <w:r w:rsidRPr="003C4F33">
        <w:rPr>
          <w:rFonts w:eastAsia="仿宋_GB2312"/>
          <w:color w:val="000000"/>
          <w:kern w:val="0"/>
          <w:sz w:val="32"/>
          <w:szCs w:val="32"/>
        </w:rPr>
        <w:lastRenderedPageBreak/>
        <w:t>试验操作过程中和判定试验结果时应采用盲法以保证试验结果的客观性。各临床试验机构选用的对比试剂应保持一致，以便进行合理的统计学分析。另外，申报产品的样本类型不应超越对比试剂对样本类型的要求。</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8.</w:t>
      </w:r>
      <w:r w:rsidRPr="003C4F33">
        <w:rPr>
          <w:rFonts w:eastAsia="仿宋_GB2312"/>
          <w:color w:val="000000"/>
          <w:kern w:val="0"/>
          <w:sz w:val="32"/>
          <w:szCs w:val="32"/>
        </w:rPr>
        <w:t>临床试验报告的撰写</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根据《体外诊断试剂临床试验技术指导原则》的要求，临床试验报告应对试验的整体设计及各个关键点给予清晰、完整的阐述，应该对整个临床试验实施过程、结果分析、结论等进行条理分明的描述，并应包括必要的数据和统计分析方法。建议在临床试验报告中对以下内容进行详述。</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8.1</w:t>
      </w:r>
      <w:r w:rsidRPr="003C4F33">
        <w:rPr>
          <w:rFonts w:eastAsia="仿宋_GB2312"/>
          <w:color w:val="000000"/>
          <w:kern w:val="0"/>
          <w:sz w:val="32"/>
          <w:szCs w:val="32"/>
        </w:rPr>
        <w:t>临床试验总体设计及方案描述</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8.1.1</w:t>
      </w:r>
      <w:r w:rsidRPr="003C4F33">
        <w:rPr>
          <w:rFonts w:eastAsia="仿宋_GB2312"/>
          <w:color w:val="000000"/>
          <w:kern w:val="0"/>
          <w:sz w:val="32"/>
          <w:szCs w:val="32"/>
        </w:rPr>
        <w:t>临床试验的整体管理情况、临床试验机构选择、临床主要研究人员简介等基本情况介绍。</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8.1.2</w:t>
      </w:r>
      <w:r w:rsidRPr="003C4F33">
        <w:rPr>
          <w:rFonts w:eastAsia="仿宋_GB2312"/>
          <w:color w:val="000000"/>
          <w:kern w:val="0"/>
          <w:sz w:val="32"/>
          <w:szCs w:val="32"/>
        </w:rPr>
        <w:t>病例的纳入</w:t>
      </w:r>
      <w:r w:rsidRPr="003C4F33">
        <w:rPr>
          <w:rFonts w:eastAsia="仿宋_GB2312"/>
          <w:color w:val="000000"/>
          <w:kern w:val="0"/>
          <w:sz w:val="32"/>
          <w:szCs w:val="32"/>
        </w:rPr>
        <w:t>/</w:t>
      </w:r>
      <w:r w:rsidRPr="003C4F33">
        <w:rPr>
          <w:rFonts w:eastAsia="仿宋_GB2312"/>
          <w:color w:val="000000"/>
          <w:kern w:val="0"/>
          <w:sz w:val="32"/>
          <w:szCs w:val="32"/>
        </w:rPr>
        <w:t>排除标准。</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8.1.3</w:t>
      </w:r>
      <w:r w:rsidRPr="003C4F33">
        <w:rPr>
          <w:rFonts w:eastAsia="仿宋_GB2312"/>
          <w:color w:val="000000"/>
          <w:kern w:val="0"/>
          <w:sz w:val="32"/>
          <w:szCs w:val="32"/>
        </w:rPr>
        <w:t>样本类型，样本的收集、处理及保存；培养、鉴定、药敏方法等。结核分枝杆菌复合群阳性的确认方法，如采用已获国家食品药品监督管理总局批准上市的结核分枝杆菌复合群核酸检测试剂作为确认方法，应明确生产厂家和医疗器械注册证号等相关信息；如采用传统的培养鉴定方法作为结核分枝杆菌复合群阳性的确认方法，应详细说明培养方法和鉴定方法。</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8.1.4</w:t>
      </w:r>
      <w:r w:rsidRPr="003C4F33">
        <w:rPr>
          <w:rFonts w:eastAsia="仿宋_GB2312"/>
          <w:color w:val="000000"/>
          <w:kern w:val="0"/>
          <w:sz w:val="32"/>
          <w:szCs w:val="32"/>
        </w:rPr>
        <w:t>统计学方法、统计软件、评价统计结果的标准。</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8.2</w:t>
      </w:r>
      <w:r w:rsidRPr="003C4F33">
        <w:rPr>
          <w:rFonts w:eastAsia="仿宋_GB2312"/>
          <w:color w:val="000000"/>
          <w:kern w:val="0"/>
          <w:sz w:val="32"/>
          <w:szCs w:val="32"/>
        </w:rPr>
        <w:t>具体临床试验情况</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8.2.1</w:t>
      </w:r>
      <w:r w:rsidRPr="003C4F33">
        <w:rPr>
          <w:rFonts w:eastAsia="仿宋_GB2312"/>
          <w:color w:val="000000"/>
          <w:kern w:val="0"/>
          <w:sz w:val="32"/>
          <w:szCs w:val="32"/>
        </w:rPr>
        <w:t>申报产品和对比试剂的名称、批号、有效期及所用机</w:t>
      </w:r>
      <w:r w:rsidRPr="003C4F33">
        <w:rPr>
          <w:rFonts w:eastAsia="仿宋_GB2312"/>
          <w:color w:val="000000"/>
          <w:kern w:val="0"/>
          <w:sz w:val="32"/>
          <w:szCs w:val="32"/>
        </w:rPr>
        <w:lastRenderedPageBreak/>
        <w:t>型等信息。</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8.2.2</w:t>
      </w:r>
      <w:r w:rsidRPr="003C4F33">
        <w:rPr>
          <w:rFonts w:eastAsia="仿宋_GB2312"/>
          <w:color w:val="000000"/>
          <w:kern w:val="0"/>
          <w:sz w:val="32"/>
          <w:szCs w:val="32"/>
        </w:rPr>
        <w:t>对各试验机构的病例数等情况进行总合，建议以列表或图示方式给出具体例数及百分比。</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8.2.3</w:t>
      </w:r>
      <w:r w:rsidRPr="003C4F33">
        <w:rPr>
          <w:rFonts w:eastAsia="仿宋_GB2312"/>
          <w:color w:val="000000"/>
          <w:kern w:val="0"/>
          <w:sz w:val="32"/>
          <w:szCs w:val="32"/>
        </w:rPr>
        <w:t>质量控制，试验人员培训、仪器日常维护、质控品运行情况，对检测精密度、质控品测量值的抽查结果评估。</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8.2.4</w:t>
      </w:r>
      <w:r w:rsidRPr="003C4F33">
        <w:rPr>
          <w:rFonts w:eastAsia="仿宋_GB2312"/>
          <w:color w:val="000000"/>
          <w:kern w:val="0"/>
          <w:sz w:val="32"/>
          <w:szCs w:val="32"/>
        </w:rPr>
        <w:t>具体试验过程，样本检测、数据收集、样本的保存条件、结果不一致样本的校验等。</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8.3</w:t>
      </w:r>
      <w:r w:rsidRPr="003C4F33">
        <w:rPr>
          <w:rFonts w:eastAsia="仿宋_GB2312"/>
          <w:color w:val="000000"/>
          <w:kern w:val="0"/>
          <w:sz w:val="32"/>
          <w:szCs w:val="32"/>
        </w:rPr>
        <w:t>统计学分析</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8.3.1</w:t>
      </w:r>
      <w:r w:rsidRPr="003C4F33">
        <w:rPr>
          <w:rFonts w:eastAsia="仿宋_GB2312"/>
          <w:color w:val="000000"/>
          <w:kern w:val="0"/>
          <w:sz w:val="32"/>
          <w:szCs w:val="32"/>
        </w:rPr>
        <w:t>数据预处理、差异数据的重新检测或其他合理方法的复核以及是否纳入最终数据统计、对异常值或缺失值的处理、研究过程中是否涉及对方案的修改。</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8.3.2</w:t>
      </w:r>
      <w:r w:rsidRPr="003C4F33">
        <w:rPr>
          <w:rFonts w:eastAsia="仿宋_GB2312"/>
          <w:color w:val="000000"/>
          <w:kern w:val="0"/>
          <w:sz w:val="32"/>
          <w:szCs w:val="32"/>
        </w:rPr>
        <w:t>阳性符合率、阴性符合率、总体符合率及其</w:t>
      </w:r>
      <w:r w:rsidRPr="003C4F33">
        <w:rPr>
          <w:rFonts w:eastAsia="仿宋_GB2312"/>
          <w:color w:val="000000"/>
          <w:kern w:val="0"/>
          <w:sz w:val="32"/>
          <w:szCs w:val="32"/>
        </w:rPr>
        <w:t>95%</w:t>
      </w:r>
      <w:r w:rsidRPr="003C4F33">
        <w:rPr>
          <w:rFonts w:eastAsia="仿宋_GB2312"/>
          <w:color w:val="000000"/>
          <w:kern w:val="0"/>
          <w:sz w:val="32"/>
          <w:szCs w:val="32"/>
        </w:rPr>
        <w:t>（或</w:t>
      </w:r>
      <w:r w:rsidRPr="003C4F33">
        <w:rPr>
          <w:rFonts w:eastAsia="仿宋_GB2312"/>
          <w:color w:val="000000"/>
          <w:kern w:val="0"/>
          <w:sz w:val="32"/>
          <w:szCs w:val="32"/>
        </w:rPr>
        <w:t>99%</w:t>
      </w:r>
      <w:r w:rsidRPr="003C4F33">
        <w:rPr>
          <w:rFonts w:eastAsia="仿宋_GB2312"/>
          <w:color w:val="000000"/>
          <w:kern w:val="0"/>
          <w:sz w:val="32"/>
          <w:szCs w:val="32"/>
        </w:rPr>
        <w:t>）的置信区间。</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8.3.3</w:t>
      </w:r>
      <w:r w:rsidRPr="003C4F33">
        <w:rPr>
          <w:rFonts w:eastAsia="仿宋_GB2312"/>
          <w:color w:val="000000"/>
          <w:kern w:val="0"/>
          <w:sz w:val="32"/>
          <w:szCs w:val="32"/>
        </w:rPr>
        <w:t>以交叉表的形式总结两种试剂的定性检测结果，对定性结果进行四格表卡方或</w:t>
      </w:r>
      <w:r w:rsidRPr="003C4F33">
        <w:rPr>
          <w:rFonts w:eastAsia="仿宋_GB2312"/>
          <w:color w:val="000000"/>
          <w:kern w:val="0"/>
          <w:sz w:val="32"/>
          <w:szCs w:val="32"/>
        </w:rPr>
        <w:t>kappa</w:t>
      </w:r>
      <w:r w:rsidRPr="003C4F33">
        <w:rPr>
          <w:rFonts w:eastAsia="仿宋_GB2312"/>
          <w:color w:val="000000"/>
          <w:kern w:val="0"/>
          <w:sz w:val="32"/>
          <w:szCs w:val="32"/>
        </w:rPr>
        <w:t>检验以验证两种试剂定性结果的一致性。</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8.4</w:t>
      </w:r>
      <w:r w:rsidRPr="003C4F33">
        <w:rPr>
          <w:rFonts w:eastAsia="仿宋_GB2312"/>
          <w:color w:val="000000"/>
          <w:kern w:val="0"/>
          <w:sz w:val="32"/>
          <w:szCs w:val="32"/>
        </w:rPr>
        <w:t>讨论和结论</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对总体结果进行总结性描述并简要分析试验结果，对本次临床试验有无特别说明，最后得出临床试验结论。</w:t>
      </w:r>
    </w:p>
    <w:p w:rsidR="00712382" w:rsidRPr="00712382" w:rsidRDefault="00712382" w:rsidP="00712382">
      <w:pPr>
        <w:spacing w:line="560" w:lineRule="exact"/>
        <w:ind w:firstLineChars="200" w:firstLine="640"/>
        <w:rPr>
          <w:rFonts w:ascii="楷体_GB2312" w:eastAsia="楷体_GB2312"/>
          <w:color w:val="000000"/>
          <w:kern w:val="0"/>
          <w:sz w:val="32"/>
          <w:szCs w:val="32"/>
        </w:rPr>
      </w:pPr>
      <w:r w:rsidRPr="00712382">
        <w:rPr>
          <w:rFonts w:ascii="楷体_GB2312" w:eastAsia="楷体_GB2312" w:hint="eastAsia"/>
          <w:color w:val="000000"/>
          <w:kern w:val="0"/>
          <w:sz w:val="32"/>
          <w:szCs w:val="32"/>
        </w:rPr>
        <w:t>（八）产品说明书</w:t>
      </w:r>
    </w:p>
    <w:p w:rsidR="00712382" w:rsidRPr="003C4F33" w:rsidRDefault="00712382" w:rsidP="00712382">
      <w:pPr>
        <w:spacing w:line="560" w:lineRule="exact"/>
        <w:ind w:firstLineChars="200" w:firstLine="640"/>
        <w:rPr>
          <w:rFonts w:eastAsia="仿宋_GB2312"/>
          <w:color w:val="000000"/>
          <w:sz w:val="32"/>
          <w:szCs w:val="32"/>
        </w:rPr>
      </w:pPr>
      <w:r w:rsidRPr="003C4F33">
        <w:rPr>
          <w:rFonts w:eastAsia="仿宋_GB2312"/>
          <w:color w:val="000000"/>
          <w:sz w:val="32"/>
          <w:szCs w:val="32"/>
        </w:rPr>
        <w:t>产品说明书的格式应符合《体外诊断试剂说明书编写指导原则》的要求，境外试剂的中文说明书除格式要求外，其内容应尽量保持与原文说明书一致，翻译力求准确且符合中文表达习惯。</w:t>
      </w:r>
      <w:r w:rsidRPr="003C4F33">
        <w:rPr>
          <w:rFonts w:eastAsia="仿宋_GB2312"/>
          <w:color w:val="000000"/>
          <w:sz w:val="32"/>
          <w:szCs w:val="32"/>
        </w:rPr>
        <w:lastRenderedPageBreak/>
        <w:t>产品说明书的所有内容均应与申请人提交的其他注册申报资料保持一致，如某些内容引自参考文献，则应采用规范格式对此内容进行标注，并单独列明文献的相关信息。</w:t>
      </w:r>
    </w:p>
    <w:p w:rsidR="00712382" w:rsidRPr="003C4F33" w:rsidRDefault="00712382" w:rsidP="00712382">
      <w:pPr>
        <w:spacing w:line="560" w:lineRule="exact"/>
        <w:ind w:firstLineChars="200" w:firstLine="640"/>
        <w:rPr>
          <w:rFonts w:eastAsia="仿宋_GB2312"/>
          <w:color w:val="000000"/>
          <w:sz w:val="32"/>
          <w:szCs w:val="32"/>
        </w:rPr>
      </w:pPr>
      <w:r w:rsidRPr="003C4F33">
        <w:rPr>
          <w:rFonts w:eastAsia="仿宋_GB2312"/>
          <w:color w:val="000000"/>
          <w:sz w:val="32"/>
          <w:szCs w:val="32"/>
        </w:rPr>
        <w:t>结合《体外诊断试剂说明书编写指导原则》的要求，下面对结核分枝杆菌复合群耐药基因突变检测试剂说明书的重点内容进行详细说明，以指导注册申报人员合理编制说明书。</w:t>
      </w:r>
    </w:p>
    <w:p w:rsidR="00712382" w:rsidRPr="003C4F33" w:rsidRDefault="00712382" w:rsidP="00712382">
      <w:pPr>
        <w:spacing w:line="560" w:lineRule="exact"/>
        <w:ind w:firstLineChars="200" w:firstLine="640"/>
        <w:rPr>
          <w:rFonts w:eastAsia="仿宋_GB2312"/>
          <w:color w:val="000000"/>
          <w:sz w:val="32"/>
          <w:szCs w:val="32"/>
        </w:rPr>
      </w:pPr>
      <w:r w:rsidRPr="003C4F33">
        <w:rPr>
          <w:rFonts w:eastAsia="仿宋_GB2312"/>
          <w:color w:val="000000"/>
          <w:sz w:val="32"/>
          <w:szCs w:val="32"/>
        </w:rPr>
        <w:t>1.</w:t>
      </w:r>
      <w:r w:rsidRPr="003C4F33">
        <w:rPr>
          <w:rFonts w:eastAsia="仿宋_GB2312"/>
          <w:color w:val="000000"/>
          <w:sz w:val="32"/>
          <w:szCs w:val="32"/>
        </w:rPr>
        <w:t>【预期用途】应至少包括以下几部分内容：</w:t>
      </w:r>
    </w:p>
    <w:p w:rsidR="00712382" w:rsidRPr="003C4F33" w:rsidRDefault="00712382" w:rsidP="00712382">
      <w:pPr>
        <w:spacing w:line="560" w:lineRule="exact"/>
        <w:ind w:firstLineChars="200" w:firstLine="640"/>
        <w:rPr>
          <w:rFonts w:eastAsia="仿宋_GB2312"/>
          <w:color w:val="000000"/>
          <w:sz w:val="32"/>
          <w:szCs w:val="32"/>
        </w:rPr>
      </w:pPr>
      <w:r w:rsidRPr="003C4F33">
        <w:rPr>
          <w:rFonts w:eastAsia="仿宋_GB2312"/>
          <w:color w:val="000000"/>
          <w:sz w:val="32"/>
          <w:szCs w:val="32"/>
        </w:rPr>
        <w:t>1.1</w:t>
      </w:r>
      <w:r w:rsidRPr="003C4F33">
        <w:rPr>
          <w:rFonts w:eastAsia="仿宋_GB2312"/>
          <w:color w:val="000000"/>
          <w:sz w:val="32"/>
          <w:szCs w:val="32"/>
        </w:rPr>
        <w:t>根据【检验结果的解释】的结果报告形式，【预期用途】第一段可表述为以下几种情况：</w:t>
      </w:r>
    </w:p>
    <w:p w:rsidR="00712382" w:rsidRPr="003C4F33" w:rsidRDefault="00712382" w:rsidP="00712382">
      <w:pPr>
        <w:spacing w:line="560" w:lineRule="exact"/>
        <w:ind w:firstLineChars="200" w:firstLine="640"/>
        <w:rPr>
          <w:rFonts w:eastAsia="仿宋_GB2312"/>
          <w:color w:val="FF0000"/>
          <w:sz w:val="32"/>
          <w:szCs w:val="32"/>
          <w:shd w:val="pct15" w:color="auto" w:fill="FFFFFF"/>
        </w:rPr>
      </w:pPr>
      <w:r w:rsidRPr="003C4F33">
        <w:rPr>
          <w:rFonts w:eastAsia="仿宋_GB2312"/>
          <w:color w:val="000000"/>
          <w:sz w:val="32"/>
          <w:szCs w:val="32"/>
        </w:rPr>
        <w:t>1.1.1</w:t>
      </w:r>
      <w:r w:rsidRPr="003C4F33">
        <w:rPr>
          <w:rFonts w:eastAsia="仿宋_GB2312"/>
          <w:color w:val="000000"/>
          <w:sz w:val="32"/>
          <w:szCs w:val="32"/>
        </w:rPr>
        <w:t>申报产品可区分具体突变类型，结果报告具体突变类型（</w:t>
      </w:r>
      <w:r w:rsidRPr="003C4F33">
        <w:rPr>
          <w:rFonts w:eastAsia="仿宋_GB2312"/>
          <w:color w:val="000000"/>
          <w:sz w:val="32"/>
          <w:szCs w:val="32"/>
        </w:rPr>
        <w:t>a</w:t>
      </w:r>
      <w:r w:rsidRPr="003C4F33">
        <w:rPr>
          <w:rFonts w:eastAsia="仿宋_GB2312"/>
          <w:color w:val="000000"/>
          <w:sz w:val="32"/>
          <w:szCs w:val="32"/>
        </w:rPr>
        <w:t>类）。建议表述为：本产品用于体外定性检测来自结核病患者的结核分枝杆菌复合群阳性的</w:t>
      </w:r>
      <w:r w:rsidRPr="003C4F33">
        <w:rPr>
          <w:rFonts w:eastAsia="仿宋_GB2312"/>
          <w:color w:val="000000"/>
          <w:sz w:val="32"/>
          <w:szCs w:val="32"/>
        </w:rPr>
        <w:t>xx</w:t>
      </w:r>
      <w:r w:rsidRPr="003C4F33">
        <w:rPr>
          <w:rFonts w:eastAsia="仿宋_GB2312"/>
          <w:color w:val="000000"/>
          <w:sz w:val="32"/>
          <w:szCs w:val="32"/>
        </w:rPr>
        <w:t>样本中的</w:t>
      </w:r>
      <w:r w:rsidRPr="003C4F33">
        <w:rPr>
          <w:rFonts w:eastAsia="仿宋_GB2312"/>
          <w:color w:val="000000"/>
          <w:sz w:val="32"/>
          <w:szCs w:val="32"/>
        </w:rPr>
        <w:t>yy</w:t>
      </w:r>
      <w:r w:rsidRPr="003C4F33">
        <w:rPr>
          <w:rFonts w:eastAsia="仿宋_GB2312"/>
          <w:color w:val="000000"/>
          <w:sz w:val="32"/>
          <w:szCs w:val="32"/>
        </w:rPr>
        <w:t>耐药基因突变，可检测的突变类型包括</w:t>
      </w:r>
      <w:r w:rsidRPr="003C4F33">
        <w:rPr>
          <w:rFonts w:eastAsia="仿宋_GB2312"/>
          <w:color w:val="000000"/>
          <w:sz w:val="32"/>
          <w:szCs w:val="32"/>
        </w:rPr>
        <w:t>zz</w:t>
      </w:r>
      <w:r w:rsidRPr="003C4F33">
        <w:rPr>
          <w:rFonts w:eastAsia="仿宋_GB2312"/>
          <w:color w:val="000000"/>
          <w:sz w:val="32"/>
          <w:szCs w:val="32"/>
        </w:rPr>
        <w:t>，本产品可区分具体突变类型。本产品用于对某种（类）药物耐药的耐药结核病的辅助诊断。</w:t>
      </w:r>
    </w:p>
    <w:p w:rsidR="00712382" w:rsidRPr="003C4F33" w:rsidRDefault="00712382" w:rsidP="00712382">
      <w:pPr>
        <w:spacing w:line="560" w:lineRule="exact"/>
        <w:ind w:firstLineChars="200" w:firstLine="640"/>
        <w:rPr>
          <w:rFonts w:eastAsia="仿宋_GB2312"/>
          <w:color w:val="FF0000"/>
          <w:sz w:val="32"/>
          <w:szCs w:val="32"/>
          <w:shd w:val="pct15" w:color="auto" w:fill="FFFFFF"/>
        </w:rPr>
      </w:pPr>
      <w:r w:rsidRPr="003C4F33">
        <w:rPr>
          <w:rFonts w:eastAsia="仿宋_GB2312"/>
          <w:color w:val="000000"/>
          <w:sz w:val="32"/>
          <w:szCs w:val="32"/>
        </w:rPr>
        <w:t>1.1.2</w:t>
      </w:r>
      <w:r w:rsidRPr="003C4F33">
        <w:rPr>
          <w:rFonts w:eastAsia="仿宋_GB2312"/>
          <w:color w:val="000000"/>
          <w:sz w:val="32"/>
          <w:szCs w:val="32"/>
        </w:rPr>
        <w:t>已知申报产品可检测的具体突变类型（如：针对具体突变类型设计特异突变探针，从检验原理上已知可检测哪些突变类型），但结果不区分具体突变类型，结果报告为耐药</w:t>
      </w:r>
      <w:r w:rsidRPr="003C4F33">
        <w:rPr>
          <w:rFonts w:eastAsia="仿宋_GB2312"/>
          <w:color w:val="000000"/>
          <w:sz w:val="32"/>
          <w:szCs w:val="32"/>
        </w:rPr>
        <w:t>/</w:t>
      </w:r>
      <w:r w:rsidRPr="003C4F33">
        <w:rPr>
          <w:rFonts w:eastAsia="仿宋_GB2312"/>
          <w:color w:val="000000"/>
          <w:sz w:val="32"/>
          <w:szCs w:val="32"/>
        </w:rPr>
        <w:t>敏感等（</w:t>
      </w:r>
      <w:r w:rsidRPr="003C4F33">
        <w:rPr>
          <w:rFonts w:eastAsia="仿宋_GB2312"/>
          <w:color w:val="000000"/>
          <w:sz w:val="32"/>
          <w:szCs w:val="32"/>
        </w:rPr>
        <w:t>b</w:t>
      </w:r>
      <w:r w:rsidRPr="003C4F33">
        <w:rPr>
          <w:rFonts w:eastAsia="仿宋_GB2312"/>
          <w:color w:val="000000"/>
          <w:sz w:val="32"/>
          <w:szCs w:val="32"/>
        </w:rPr>
        <w:t>类）。建议表述为：本产品用于体外定性检测来自结核病患者的结核分枝杆菌复合群阳性的</w:t>
      </w:r>
      <w:r w:rsidRPr="003C4F33">
        <w:rPr>
          <w:rFonts w:eastAsia="仿宋_GB2312"/>
          <w:color w:val="000000"/>
          <w:sz w:val="32"/>
          <w:szCs w:val="32"/>
        </w:rPr>
        <w:t>xx</w:t>
      </w:r>
      <w:r w:rsidRPr="003C4F33">
        <w:rPr>
          <w:rFonts w:eastAsia="仿宋_GB2312"/>
          <w:color w:val="000000"/>
          <w:sz w:val="32"/>
          <w:szCs w:val="32"/>
        </w:rPr>
        <w:t>样本中的</w:t>
      </w:r>
      <w:r w:rsidRPr="003C4F33">
        <w:rPr>
          <w:rFonts w:eastAsia="仿宋_GB2312"/>
          <w:color w:val="000000"/>
          <w:sz w:val="32"/>
          <w:szCs w:val="32"/>
        </w:rPr>
        <w:t>yy</w:t>
      </w:r>
      <w:r w:rsidRPr="003C4F33">
        <w:rPr>
          <w:rFonts w:eastAsia="仿宋_GB2312"/>
          <w:color w:val="000000"/>
          <w:sz w:val="32"/>
          <w:szCs w:val="32"/>
        </w:rPr>
        <w:t>耐药基因突变，可检测的突变类型包括</w:t>
      </w:r>
      <w:r w:rsidRPr="003C4F33">
        <w:rPr>
          <w:rFonts w:eastAsia="仿宋_GB2312"/>
          <w:color w:val="000000"/>
          <w:sz w:val="32"/>
          <w:szCs w:val="32"/>
        </w:rPr>
        <w:t>zz</w:t>
      </w:r>
      <w:r w:rsidRPr="003C4F33">
        <w:rPr>
          <w:rFonts w:eastAsia="仿宋_GB2312"/>
          <w:color w:val="000000"/>
          <w:sz w:val="32"/>
          <w:szCs w:val="32"/>
        </w:rPr>
        <w:t>，本产品不区分具体突变类型。本产品用于对某种（类）药物耐药的耐药结核病的辅助诊断。</w:t>
      </w:r>
    </w:p>
    <w:p w:rsidR="00712382" w:rsidRPr="003C4F33" w:rsidRDefault="00712382" w:rsidP="00712382">
      <w:pPr>
        <w:spacing w:line="560" w:lineRule="exact"/>
        <w:ind w:firstLineChars="200" w:firstLine="640"/>
        <w:rPr>
          <w:rFonts w:eastAsia="仿宋_GB2312"/>
          <w:color w:val="FF0000"/>
          <w:sz w:val="32"/>
          <w:szCs w:val="32"/>
          <w:shd w:val="pct15" w:color="auto" w:fill="FFFFFF"/>
        </w:rPr>
      </w:pPr>
      <w:r w:rsidRPr="003C4F33">
        <w:rPr>
          <w:rFonts w:eastAsia="仿宋_GB2312"/>
          <w:color w:val="000000"/>
          <w:sz w:val="32"/>
          <w:szCs w:val="32"/>
        </w:rPr>
        <w:t>1.1.3</w:t>
      </w:r>
      <w:r w:rsidRPr="003C4F33">
        <w:rPr>
          <w:rFonts w:eastAsia="仿宋_GB2312"/>
          <w:color w:val="000000"/>
          <w:sz w:val="32"/>
          <w:szCs w:val="32"/>
        </w:rPr>
        <w:t>某段核酸区域的突变可导致对某种药物耐药，申报产品从检验原理上没有必要明确具体突变类型，结果报告为耐药</w:t>
      </w:r>
      <w:r w:rsidRPr="003C4F33">
        <w:rPr>
          <w:rFonts w:eastAsia="仿宋_GB2312"/>
          <w:color w:val="000000"/>
          <w:sz w:val="32"/>
          <w:szCs w:val="32"/>
        </w:rPr>
        <w:t>/</w:t>
      </w:r>
      <w:r w:rsidRPr="003C4F33">
        <w:rPr>
          <w:rFonts w:eastAsia="仿宋_GB2312"/>
          <w:color w:val="000000"/>
          <w:sz w:val="32"/>
          <w:szCs w:val="32"/>
        </w:rPr>
        <w:lastRenderedPageBreak/>
        <w:t>敏感（</w:t>
      </w:r>
      <w:r w:rsidRPr="003C4F33">
        <w:rPr>
          <w:rFonts w:eastAsia="仿宋_GB2312"/>
          <w:color w:val="000000"/>
          <w:sz w:val="32"/>
          <w:szCs w:val="32"/>
        </w:rPr>
        <w:t>c</w:t>
      </w:r>
      <w:r w:rsidRPr="003C4F33">
        <w:rPr>
          <w:rFonts w:eastAsia="仿宋_GB2312"/>
          <w:color w:val="000000"/>
          <w:sz w:val="32"/>
          <w:szCs w:val="32"/>
        </w:rPr>
        <w:t>类）。建议表述为：本产品用于体外定性检测来自结核病患者的结核分枝杆菌复合群阳性的</w:t>
      </w:r>
      <w:r w:rsidRPr="003C4F33">
        <w:rPr>
          <w:rFonts w:eastAsia="仿宋_GB2312"/>
          <w:color w:val="000000"/>
          <w:sz w:val="32"/>
          <w:szCs w:val="32"/>
        </w:rPr>
        <w:t>xx</w:t>
      </w:r>
      <w:r w:rsidRPr="003C4F33">
        <w:rPr>
          <w:rFonts w:eastAsia="仿宋_GB2312"/>
          <w:color w:val="000000"/>
          <w:sz w:val="32"/>
          <w:szCs w:val="32"/>
        </w:rPr>
        <w:t>样本中的</w:t>
      </w:r>
      <w:r w:rsidRPr="003C4F33">
        <w:rPr>
          <w:rFonts w:eastAsia="仿宋_GB2312"/>
          <w:color w:val="000000"/>
          <w:sz w:val="32"/>
          <w:szCs w:val="32"/>
        </w:rPr>
        <w:t>yy</w:t>
      </w:r>
      <w:r w:rsidRPr="003C4F33">
        <w:rPr>
          <w:rFonts w:eastAsia="仿宋_GB2312"/>
          <w:color w:val="000000"/>
          <w:sz w:val="32"/>
          <w:szCs w:val="32"/>
        </w:rPr>
        <w:t>耐药，本产品无法明确具体突变类型。本产品用于对某种（类）药物耐药的耐药结核病的辅助诊断。</w:t>
      </w:r>
    </w:p>
    <w:p w:rsidR="00712382" w:rsidRPr="003C4F33" w:rsidRDefault="00712382" w:rsidP="00712382">
      <w:pPr>
        <w:spacing w:line="560" w:lineRule="exact"/>
        <w:ind w:firstLineChars="200" w:firstLine="640"/>
        <w:rPr>
          <w:rFonts w:eastAsia="仿宋_GB2312"/>
          <w:color w:val="000000"/>
          <w:sz w:val="32"/>
          <w:szCs w:val="32"/>
        </w:rPr>
      </w:pPr>
      <w:r w:rsidRPr="003C4F33">
        <w:rPr>
          <w:rFonts w:eastAsia="仿宋_GB2312"/>
          <w:color w:val="000000"/>
          <w:sz w:val="32"/>
          <w:szCs w:val="32"/>
        </w:rPr>
        <w:t>需要特别注意如下几点：</w:t>
      </w:r>
    </w:p>
    <w:p w:rsidR="00712382" w:rsidRPr="003C4F33" w:rsidRDefault="00712382" w:rsidP="00712382">
      <w:pPr>
        <w:spacing w:line="560" w:lineRule="exact"/>
        <w:ind w:firstLineChars="200" w:firstLine="640"/>
        <w:rPr>
          <w:rFonts w:eastAsia="仿宋_GB2312"/>
          <w:color w:val="000000"/>
          <w:sz w:val="32"/>
          <w:szCs w:val="32"/>
        </w:rPr>
      </w:pPr>
      <w:r w:rsidRPr="003C4F33">
        <w:rPr>
          <w:rFonts w:eastAsia="仿宋_GB2312"/>
          <w:color w:val="000000"/>
          <w:sz w:val="32"/>
          <w:szCs w:val="32"/>
        </w:rPr>
        <w:t>1.b</w:t>
      </w:r>
      <w:r w:rsidRPr="003C4F33">
        <w:rPr>
          <w:rFonts w:eastAsia="仿宋_GB2312"/>
          <w:color w:val="000000"/>
          <w:sz w:val="32"/>
          <w:szCs w:val="32"/>
        </w:rPr>
        <w:t>类预期用途的试剂所包括的突变类型对同一种（类）药物必须具有相同的指导用药的临床意义。</w:t>
      </w:r>
    </w:p>
    <w:p w:rsidR="00712382" w:rsidRPr="003C4F33" w:rsidRDefault="00712382" w:rsidP="00712382">
      <w:pPr>
        <w:spacing w:line="560" w:lineRule="exact"/>
        <w:ind w:firstLineChars="200" w:firstLine="640"/>
        <w:rPr>
          <w:rFonts w:eastAsia="仿宋_GB2312"/>
          <w:color w:val="000000"/>
          <w:sz w:val="32"/>
          <w:szCs w:val="32"/>
        </w:rPr>
      </w:pPr>
      <w:r w:rsidRPr="003C4F33">
        <w:rPr>
          <w:rFonts w:eastAsia="仿宋_GB2312"/>
          <w:color w:val="000000"/>
          <w:sz w:val="32"/>
          <w:szCs w:val="32"/>
        </w:rPr>
        <w:t>2.</w:t>
      </w:r>
      <w:r w:rsidRPr="003C4F33">
        <w:rPr>
          <w:rFonts w:eastAsia="仿宋_GB2312"/>
          <w:color w:val="000000"/>
          <w:sz w:val="32"/>
          <w:szCs w:val="32"/>
        </w:rPr>
        <w:t>对于</w:t>
      </w:r>
      <w:r w:rsidRPr="003C4F33">
        <w:rPr>
          <w:rFonts w:eastAsia="仿宋_GB2312"/>
          <w:color w:val="000000"/>
          <w:sz w:val="32"/>
          <w:szCs w:val="32"/>
        </w:rPr>
        <w:t>c</w:t>
      </w:r>
      <w:r w:rsidRPr="003C4F33">
        <w:rPr>
          <w:rFonts w:eastAsia="仿宋_GB2312"/>
          <w:color w:val="000000"/>
          <w:sz w:val="32"/>
          <w:szCs w:val="32"/>
        </w:rPr>
        <w:t>类预期用途的试剂，申请人必须有充分可靠的科学证据证明某段核酸区域与某种（类）药物具有明确的临床意义。申请人必须提供科学权威的支持资料，证明：耐药基因区域的突变可引起耐药；耐药基因区域的突变对同一种（类）药物必须具有相同的指导用药的临床意义。申请人还应提交耐药基因区域内所有碱基在国内外的突变频率。</w:t>
      </w:r>
    </w:p>
    <w:p w:rsidR="00712382" w:rsidRPr="003C4F33" w:rsidRDefault="00712382" w:rsidP="00712382">
      <w:pPr>
        <w:spacing w:line="560" w:lineRule="exact"/>
        <w:ind w:firstLineChars="200" w:firstLine="640"/>
        <w:rPr>
          <w:rFonts w:eastAsia="仿宋_GB2312"/>
          <w:color w:val="000000"/>
          <w:sz w:val="32"/>
          <w:szCs w:val="32"/>
        </w:rPr>
      </w:pPr>
      <w:r w:rsidRPr="003C4F33">
        <w:rPr>
          <w:rFonts w:eastAsia="仿宋_GB2312"/>
          <w:color w:val="000000"/>
          <w:sz w:val="32"/>
          <w:szCs w:val="32"/>
        </w:rPr>
        <w:t>1.2</w:t>
      </w:r>
      <w:r w:rsidRPr="003C4F33">
        <w:rPr>
          <w:rFonts w:eastAsia="仿宋_GB2312"/>
          <w:color w:val="000000"/>
          <w:sz w:val="32"/>
          <w:szCs w:val="32"/>
        </w:rPr>
        <w:t>介绍与耐药相关的检测靶标、检测靶标的突变位点和突变类型（如适用）；明确申报产品可检测的突变类型或耐药核酸区域导致的表型耐药占临床所有表型耐药的比例。</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sz w:val="32"/>
          <w:szCs w:val="32"/>
        </w:rPr>
        <w:t>1.3</w:t>
      </w:r>
      <w:r w:rsidRPr="003C4F33">
        <w:rPr>
          <w:rFonts w:eastAsia="仿宋_GB2312"/>
          <w:color w:val="000000"/>
          <w:sz w:val="32"/>
          <w:szCs w:val="32"/>
        </w:rPr>
        <w:t>适用人群：</w:t>
      </w:r>
      <w:r w:rsidRPr="003C4F33">
        <w:rPr>
          <w:rFonts w:eastAsia="仿宋_GB2312"/>
          <w:color w:val="000000"/>
          <w:kern w:val="0"/>
          <w:sz w:val="32"/>
          <w:szCs w:val="32"/>
        </w:rPr>
        <w:t>结核病患者。特别注意的是，对于同一注册单元内可同时进行结核分枝杆菌复合群核酸检测以及耐药基因突变检测的双功能试剂，尽管其核酸检测部分的适用人群为疑似结核病患者，但只有核酸阳性才能进行下一步的耐药基因突变检测，因此其耐药基因突变检测部分的适用人群为结核病患者。</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1.4</w:t>
      </w:r>
      <w:r w:rsidRPr="003C4F33">
        <w:rPr>
          <w:rFonts w:eastAsia="仿宋_GB2312"/>
          <w:color w:val="000000"/>
          <w:kern w:val="0"/>
          <w:sz w:val="32"/>
          <w:szCs w:val="32"/>
        </w:rPr>
        <w:t>明确临床试验验证过的结核分枝杆菌复合群阳性的确认方法的相关信息。</w:t>
      </w:r>
    </w:p>
    <w:p w:rsidR="00712382" w:rsidRPr="003C4F33" w:rsidRDefault="00712382" w:rsidP="00712382">
      <w:pPr>
        <w:spacing w:line="560" w:lineRule="exact"/>
        <w:ind w:firstLineChars="200" w:firstLine="640"/>
        <w:rPr>
          <w:rFonts w:eastAsia="仿宋_GB2312"/>
          <w:color w:val="000000"/>
          <w:sz w:val="32"/>
          <w:szCs w:val="32"/>
        </w:rPr>
      </w:pPr>
      <w:r w:rsidRPr="003C4F33">
        <w:rPr>
          <w:rFonts w:eastAsia="仿宋_GB2312"/>
          <w:color w:val="000000"/>
          <w:sz w:val="32"/>
          <w:szCs w:val="32"/>
        </w:rPr>
        <w:lastRenderedPageBreak/>
        <w:t>2.</w:t>
      </w:r>
      <w:r w:rsidRPr="003C4F33">
        <w:rPr>
          <w:rFonts w:eastAsia="仿宋_GB2312"/>
          <w:color w:val="000000"/>
          <w:sz w:val="32"/>
          <w:szCs w:val="32"/>
        </w:rPr>
        <w:t>【主要组成成分】</w:t>
      </w:r>
    </w:p>
    <w:p w:rsidR="00712382" w:rsidRPr="003C4F33" w:rsidRDefault="00712382" w:rsidP="00712382">
      <w:pPr>
        <w:spacing w:line="560" w:lineRule="exact"/>
        <w:ind w:firstLineChars="200" w:firstLine="640"/>
        <w:rPr>
          <w:rFonts w:eastAsia="仿宋_GB2312"/>
          <w:color w:val="000000"/>
          <w:sz w:val="32"/>
          <w:szCs w:val="32"/>
        </w:rPr>
      </w:pPr>
      <w:r w:rsidRPr="003C4F33">
        <w:rPr>
          <w:rFonts w:eastAsia="仿宋_GB2312"/>
          <w:color w:val="000000"/>
          <w:sz w:val="32"/>
          <w:szCs w:val="32"/>
        </w:rPr>
        <w:t>2.1</w:t>
      </w:r>
      <w:r w:rsidRPr="003C4F33">
        <w:rPr>
          <w:rFonts w:eastAsia="仿宋_GB2312"/>
          <w:color w:val="000000"/>
          <w:sz w:val="32"/>
          <w:szCs w:val="32"/>
        </w:rPr>
        <w:t>说明试剂盒包含组分的名称、数量、比例或浓度等信息，说明不同批号试剂盒中各组分是否可以互换。</w:t>
      </w:r>
    </w:p>
    <w:p w:rsidR="00712382" w:rsidRPr="003C4F33" w:rsidRDefault="00712382" w:rsidP="00712382">
      <w:pPr>
        <w:spacing w:line="560" w:lineRule="exact"/>
        <w:ind w:firstLineChars="200" w:firstLine="640"/>
        <w:rPr>
          <w:rFonts w:eastAsia="仿宋_GB2312"/>
          <w:color w:val="000000"/>
          <w:sz w:val="32"/>
          <w:szCs w:val="32"/>
        </w:rPr>
      </w:pPr>
      <w:r w:rsidRPr="003C4F33">
        <w:rPr>
          <w:rFonts w:eastAsia="仿宋_GB2312"/>
          <w:color w:val="000000"/>
          <w:sz w:val="32"/>
          <w:szCs w:val="32"/>
        </w:rPr>
        <w:t>2.2</w:t>
      </w:r>
      <w:r w:rsidRPr="003C4F33">
        <w:rPr>
          <w:rFonts w:eastAsia="仿宋_GB2312"/>
          <w:color w:val="000000"/>
          <w:sz w:val="32"/>
          <w:szCs w:val="32"/>
        </w:rPr>
        <w:t>试剂盒中不包含但对该项检测必须的组份，企业应列出相关试剂</w:t>
      </w:r>
      <w:r w:rsidRPr="003C4F33">
        <w:rPr>
          <w:rFonts w:eastAsia="仿宋_GB2312"/>
          <w:color w:val="000000"/>
          <w:sz w:val="32"/>
          <w:szCs w:val="32"/>
        </w:rPr>
        <w:t>/</w:t>
      </w:r>
      <w:r w:rsidRPr="003C4F33">
        <w:rPr>
          <w:rFonts w:eastAsia="仿宋_GB2312"/>
          <w:color w:val="000000"/>
          <w:sz w:val="32"/>
          <w:szCs w:val="32"/>
        </w:rPr>
        <w:t>耗材的名称、货号及其他相关信息。</w:t>
      </w:r>
    </w:p>
    <w:p w:rsidR="00712382" w:rsidRPr="003C4F33" w:rsidRDefault="00712382" w:rsidP="00712382">
      <w:pPr>
        <w:spacing w:line="560" w:lineRule="exact"/>
        <w:ind w:firstLineChars="200" w:firstLine="640"/>
        <w:rPr>
          <w:rFonts w:eastAsia="仿宋_GB2312"/>
          <w:color w:val="000000"/>
          <w:sz w:val="32"/>
          <w:szCs w:val="32"/>
        </w:rPr>
      </w:pPr>
      <w:r w:rsidRPr="003C4F33">
        <w:rPr>
          <w:rFonts w:eastAsia="仿宋_GB2312"/>
          <w:color w:val="000000"/>
          <w:sz w:val="32"/>
          <w:szCs w:val="32"/>
        </w:rPr>
        <w:t>2.3</w:t>
      </w:r>
      <w:r w:rsidRPr="003C4F33">
        <w:rPr>
          <w:rFonts w:eastAsia="仿宋_GB2312"/>
          <w:color w:val="000000"/>
          <w:sz w:val="32"/>
          <w:szCs w:val="32"/>
        </w:rPr>
        <w:t>如果试剂盒中不包含用于核酸提取纯化的试剂组份，则应在此注明经过验证后配合使用的商品化核酸提取纯化试剂盒的生产企业、产品名称以及产品货号和医疗器械备案号（如有）等详细信息。</w:t>
      </w:r>
    </w:p>
    <w:p w:rsidR="00712382" w:rsidRPr="003C4F33" w:rsidRDefault="00712382" w:rsidP="00712382">
      <w:pPr>
        <w:spacing w:line="560" w:lineRule="exact"/>
        <w:ind w:firstLineChars="200" w:firstLine="640"/>
        <w:rPr>
          <w:rFonts w:eastAsia="仿宋_GB2312"/>
          <w:color w:val="000000"/>
          <w:sz w:val="32"/>
          <w:szCs w:val="32"/>
        </w:rPr>
      </w:pPr>
      <w:r w:rsidRPr="003C4F33">
        <w:rPr>
          <w:rFonts w:eastAsia="仿宋_GB2312"/>
          <w:color w:val="000000"/>
          <w:sz w:val="32"/>
          <w:szCs w:val="32"/>
        </w:rPr>
        <w:t>3.</w:t>
      </w:r>
      <w:r w:rsidRPr="003C4F33">
        <w:rPr>
          <w:rFonts w:eastAsia="仿宋_GB2312"/>
          <w:color w:val="000000"/>
          <w:sz w:val="32"/>
          <w:szCs w:val="32"/>
        </w:rPr>
        <w:t>【检验原理】</w:t>
      </w:r>
    </w:p>
    <w:p w:rsidR="00712382" w:rsidRPr="003C4F33" w:rsidRDefault="00712382" w:rsidP="00712382">
      <w:pPr>
        <w:spacing w:line="560" w:lineRule="exact"/>
        <w:ind w:firstLineChars="200" w:firstLine="640"/>
        <w:rPr>
          <w:rFonts w:eastAsia="仿宋_GB2312"/>
          <w:color w:val="000000"/>
          <w:sz w:val="32"/>
          <w:szCs w:val="32"/>
        </w:rPr>
      </w:pPr>
      <w:r w:rsidRPr="003C4F33">
        <w:rPr>
          <w:rFonts w:eastAsia="仿宋_GB2312"/>
          <w:color w:val="000000"/>
          <w:sz w:val="32"/>
          <w:szCs w:val="32"/>
        </w:rPr>
        <w:t>3.1</w:t>
      </w:r>
      <w:r w:rsidRPr="003C4F33">
        <w:rPr>
          <w:rFonts w:eastAsia="仿宋_GB2312"/>
          <w:color w:val="000000"/>
          <w:sz w:val="32"/>
          <w:szCs w:val="32"/>
        </w:rPr>
        <w:t>对试剂盒检测靶标以及突变类型（如适用）进行详细描述（基因名称和基因位置、靶序列长度、突变类型（如适用）及相关特征等），对试剂盒所用探针、引物、突变或耐药的判定终点等进行详细的介绍；对不同样品反应管组合、对照设置及荧光信号检测原理等进行介绍。</w:t>
      </w:r>
    </w:p>
    <w:p w:rsidR="00712382" w:rsidRPr="003C4F33" w:rsidRDefault="00712382" w:rsidP="00712382">
      <w:pPr>
        <w:spacing w:line="560" w:lineRule="exact"/>
        <w:ind w:firstLineChars="200" w:firstLine="640"/>
        <w:rPr>
          <w:rFonts w:eastAsia="仿宋_GB2312"/>
          <w:color w:val="000000"/>
          <w:sz w:val="32"/>
          <w:szCs w:val="32"/>
        </w:rPr>
      </w:pPr>
      <w:r w:rsidRPr="003C4F33">
        <w:rPr>
          <w:rFonts w:eastAsia="仿宋_GB2312"/>
          <w:color w:val="000000"/>
          <w:sz w:val="32"/>
          <w:szCs w:val="32"/>
        </w:rPr>
        <w:t>3.2</w:t>
      </w:r>
      <w:r w:rsidRPr="003C4F33">
        <w:rPr>
          <w:rFonts w:eastAsia="仿宋_GB2312"/>
          <w:color w:val="000000"/>
          <w:sz w:val="32"/>
          <w:szCs w:val="32"/>
        </w:rPr>
        <w:t>试剂盒技术原理的详细介绍，建议结合适当图示进行说明。如反应体系中添加了相关的防污染组分（如</w:t>
      </w:r>
      <w:r w:rsidRPr="003C4F33">
        <w:rPr>
          <w:rFonts w:eastAsia="仿宋_GB2312"/>
          <w:color w:val="000000"/>
          <w:sz w:val="32"/>
          <w:szCs w:val="32"/>
        </w:rPr>
        <w:t>UNG</w:t>
      </w:r>
      <w:r w:rsidRPr="003C4F33">
        <w:rPr>
          <w:rFonts w:eastAsia="仿宋_GB2312"/>
          <w:color w:val="000000"/>
          <w:sz w:val="32"/>
          <w:szCs w:val="32"/>
        </w:rPr>
        <w:t>酶），也应对其作用机理进行适当介绍。</w:t>
      </w:r>
    </w:p>
    <w:p w:rsidR="00712382" w:rsidRPr="003C4F33" w:rsidRDefault="00712382" w:rsidP="00712382">
      <w:pPr>
        <w:spacing w:line="560" w:lineRule="exact"/>
        <w:ind w:firstLineChars="200" w:firstLine="640"/>
        <w:rPr>
          <w:rFonts w:eastAsia="仿宋_GB2312"/>
          <w:color w:val="000000"/>
          <w:sz w:val="32"/>
          <w:szCs w:val="32"/>
        </w:rPr>
      </w:pPr>
      <w:r w:rsidRPr="003C4F33">
        <w:rPr>
          <w:rFonts w:eastAsia="仿宋_GB2312"/>
          <w:color w:val="000000"/>
          <w:sz w:val="32"/>
          <w:szCs w:val="32"/>
        </w:rPr>
        <w:t>4.</w:t>
      </w:r>
      <w:r w:rsidRPr="003C4F33">
        <w:rPr>
          <w:rFonts w:eastAsia="仿宋_GB2312"/>
          <w:color w:val="000000"/>
          <w:sz w:val="32"/>
          <w:szCs w:val="32"/>
        </w:rPr>
        <w:t>【储存条件及有效期】</w:t>
      </w:r>
    </w:p>
    <w:p w:rsidR="00712382" w:rsidRPr="003C4F33" w:rsidRDefault="00712382" w:rsidP="00712382">
      <w:pPr>
        <w:spacing w:line="560" w:lineRule="exact"/>
        <w:ind w:firstLineChars="200" w:firstLine="640"/>
        <w:rPr>
          <w:rFonts w:eastAsia="仿宋_GB2312"/>
          <w:color w:val="000000"/>
          <w:sz w:val="32"/>
          <w:szCs w:val="32"/>
        </w:rPr>
      </w:pPr>
      <w:r w:rsidRPr="003C4F33">
        <w:rPr>
          <w:rFonts w:eastAsia="仿宋_GB2312"/>
          <w:color w:val="000000"/>
          <w:sz w:val="32"/>
          <w:szCs w:val="32"/>
        </w:rPr>
        <w:t>说明试剂盒的效期稳定性、开封稳定性、复溶稳定性、运输稳定性和冻融次数要求等，应明确具体的储存条件及有效期。</w:t>
      </w:r>
    </w:p>
    <w:p w:rsidR="00712382" w:rsidRPr="003C4F33" w:rsidRDefault="00712382" w:rsidP="00712382">
      <w:pPr>
        <w:spacing w:line="560" w:lineRule="exact"/>
        <w:ind w:firstLineChars="200" w:firstLine="640"/>
        <w:rPr>
          <w:rFonts w:eastAsia="仿宋_GB2312"/>
          <w:color w:val="000000"/>
          <w:sz w:val="32"/>
          <w:szCs w:val="32"/>
        </w:rPr>
      </w:pPr>
      <w:r w:rsidRPr="003C4F33">
        <w:rPr>
          <w:rFonts w:eastAsia="仿宋_GB2312"/>
          <w:color w:val="000000"/>
          <w:sz w:val="32"/>
          <w:szCs w:val="32"/>
        </w:rPr>
        <w:t>5.</w:t>
      </w:r>
      <w:r w:rsidRPr="003C4F33">
        <w:rPr>
          <w:rFonts w:eastAsia="仿宋_GB2312"/>
          <w:color w:val="000000"/>
          <w:sz w:val="32"/>
          <w:szCs w:val="32"/>
        </w:rPr>
        <w:t>【样本要求】重点明确以下内容：</w:t>
      </w:r>
    </w:p>
    <w:p w:rsidR="00712382" w:rsidRPr="003C4F33" w:rsidRDefault="00712382" w:rsidP="00712382">
      <w:pPr>
        <w:spacing w:line="560" w:lineRule="exact"/>
        <w:ind w:firstLineChars="200" w:firstLine="640"/>
        <w:rPr>
          <w:rFonts w:eastAsia="仿宋_GB2312"/>
          <w:color w:val="000000"/>
          <w:sz w:val="32"/>
          <w:szCs w:val="32"/>
        </w:rPr>
      </w:pPr>
      <w:r w:rsidRPr="003C4F33">
        <w:rPr>
          <w:rFonts w:eastAsia="仿宋_GB2312"/>
          <w:color w:val="000000"/>
          <w:sz w:val="32"/>
          <w:szCs w:val="32"/>
        </w:rPr>
        <w:t>5.1</w:t>
      </w:r>
      <w:r w:rsidRPr="003C4F33">
        <w:rPr>
          <w:rFonts w:eastAsia="仿宋_GB2312"/>
          <w:color w:val="000000"/>
          <w:sz w:val="32"/>
          <w:szCs w:val="32"/>
        </w:rPr>
        <w:t>临床样本的收集：建议参照《临床技术操作规范（结核</w:t>
      </w:r>
      <w:r w:rsidRPr="003C4F33">
        <w:rPr>
          <w:rFonts w:eastAsia="仿宋_GB2312"/>
          <w:color w:val="000000"/>
          <w:sz w:val="32"/>
          <w:szCs w:val="32"/>
        </w:rPr>
        <w:lastRenderedPageBreak/>
        <w:t>病分册）》（中华医学会编著）或者《结核病诊断实验室检验规程》（中国防痨协会基础专业委员会编著）现行有效版本推荐的采样要求或国外的同类文件，并详细描述采样步骤和注意事项。</w:t>
      </w:r>
    </w:p>
    <w:p w:rsidR="00712382" w:rsidRPr="003C4F33" w:rsidRDefault="00712382" w:rsidP="00712382">
      <w:pPr>
        <w:spacing w:line="560" w:lineRule="exact"/>
        <w:ind w:firstLineChars="200" w:firstLine="640"/>
        <w:rPr>
          <w:rFonts w:eastAsia="仿宋_GB2312"/>
          <w:color w:val="000000"/>
          <w:sz w:val="32"/>
          <w:szCs w:val="32"/>
        </w:rPr>
      </w:pPr>
      <w:r w:rsidRPr="003C4F33">
        <w:rPr>
          <w:rFonts w:eastAsia="仿宋_GB2312"/>
          <w:color w:val="000000"/>
          <w:sz w:val="32"/>
          <w:szCs w:val="32"/>
        </w:rPr>
        <w:t>5.2</w:t>
      </w:r>
      <w:r w:rsidRPr="003C4F33">
        <w:rPr>
          <w:rFonts w:eastAsia="仿宋_GB2312"/>
          <w:color w:val="000000"/>
          <w:sz w:val="32"/>
          <w:szCs w:val="32"/>
        </w:rPr>
        <w:t>临床样本的前处理：建议参考《临床技术操作规范（结核病分册）》（中华医学会编著）或者《结核病诊断实验室检验规程》（中国防痨协会基础专业委员会编著）现行有效版本推荐的前处理方法或国外的同类文件，详细描述具体的前处理方法。</w:t>
      </w:r>
    </w:p>
    <w:p w:rsidR="00712382" w:rsidRPr="003C4F33" w:rsidRDefault="00712382" w:rsidP="00712382">
      <w:pPr>
        <w:spacing w:line="560" w:lineRule="exact"/>
        <w:ind w:firstLineChars="200" w:firstLine="640"/>
        <w:rPr>
          <w:rFonts w:eastAsia="仿宋_GB2312"/>
          <w:color w:val="000000"/>
          <w:sz w:val="32"/>
          <w:szCs w:val="32"/>
        </w:rPr>
      </w:pPr>
      <w:r w:rsidRPr="003C4F33">
        <w:rPr>
          <w:rFonts w:eastAsia="仿宋_GB2312"/>
          <w:color w:val="000000"/>
          <w:sz w:val="32"/>
          <w:szCs w:val="32"/>
        </w:rPr>
        <w:t>5.3</w:t>
      </w:r>
      <w:r w:rsidRPr="003C4F33">
        <w:rPr>
          <w:rFonts w:eastAsia="仿宋_GB2312"/>
          <w:color w:val="000000"/>
          <w:sz w:val="32"/>
          <w:szCs w:val="32"/>
        </w:rPr>
        <w:t>培养物样本：详细描述培养鉴定方法，包括：从患者采集的临床样本类型、样本采集后处理、所用培养基、相关药物和具体操作步骤等、申报产品从培养物中取样进行检测的时间点、取样方法和对培养物样本的处理等。</w:t>
      </w:r>
    </w:p>
    <w:p w:rsidR="00712382" w:rsidRPr="003C4F33" w:rsidRDefault="00712382" w:rsidP="00712382">
      <w:pPr>
        <w:spacing w:line="560" w:lineRule="exact"/>
        <w:ind w:firstLineChars="200" w:firstLine="640"/>
        <w:rPr>
          <w:rFonts w:eastAsia="仿宋_GB2312"/>
          <w:color w:val="000000"/>
          <w:sz w:val="32"/>
          <w:szCs w:val="32"/>
        </w:rPr>
      </w:pPr>
      <w:r w:rsidRPr="003C4F33">
        <w:rPr>
          <w:rFonts w:eastAsia="仿宋_GB2312"/>
          <w:color w:val="000000"/>
          <w:sz w:val="32"/>
          <w:szCs w:val="32"/>
        </w:rPr>
        <w:t>5.4</w:t>
      </w:r>
      <w:r w:rsidRPr="003C4F33">
        <w:rPr>
          <w:rFonts w:eastAsia="仿宋_GB2312"/>
          <w:color w:val="000000"/>
          <w:sz w:val="32"/>
          <w:szCs w:val="32"/>
        </w:rPr>
        <w:t>样本的其他处理、运送和保存：明确核酸提取纯化前的其他处理（如离心和洗涤等）、保存条件及期限（短期和长期）以及运送条件等。冷藏</w:t>
      </w:r>
      <w:r w:rsidRPr="003C4F33">
        <w:rPr>
          <w:rFonts w:eastAsia="仿宋_GB2312"/>
          <w:color w:val="000000"/>
          <w:sz w:val="32"/>
          <w:szCs w:val="32"/>
        </w:rPr>
        <w:t>/</w:t>
      </w:r>
      <w:r w:rsidRPr="003C4F33">
        <w:rPr>
          <w:rFonts w:eastAsia="仿宋_GB2312"/>
          <w:color w:val="000000"/>
          <w:sz w:val="32"/>
          <w:szCs w:val="32"/>
        </w:rPr>
        <w:t>冷冻样本检测前是否需要恢复至室温，冻融次数的限制等。</w:t>
      </w:r>
    </w:p>
    <w:p w:rsidR="00712382" w:rsidRPr="003C4F33" w:rsidRDefault="00712382" w:rsidP="00712382">
      <w:pPr>
        <w:spacing w:line="560" w:lineRule="exact"/>
        <w:ind w:firstLineChars="200" w:firstLine="640"/>
        <w:rPr>
          <w:rFonts w:eastAsia="仿宋_GB2312"/>
          <w:color w:val="000000"/>
          <w:sz w:val="32"/>
          <w:szCs w:val="32"/>
        </w:rPr>
      </w:pPr>
      <w:r w:rsidRPr="003C4F33">
        <w:rPr>
          <w:rFonts w:eastAsia="仿宋_GB2312"/>
          <w:color w:val="000000"/>
          <w:sz w:val="32"/>
          <w:szCs w:val="32"/>
        </w:rPr>
        <w:t>6.</w:t>
      </w:r>
      <w:r w:rsidRPr="003C4F33">
        <w:rPr>
          <w:rFonts w:eastAsia="仿宋_GB2312"/>
          <w:color w:val="000000"/>
          <w:sz w:val="32"/>
          <w:szCs w:val="32"/>
        </w:rPr>
        <w:t>【适用仪器】所有适用的仪器型号，并提供与仪器有关的重要信息以指导用户操作。</w:t>
      </w:r>
    </w:p>
    <w:p w:rsidR="00712382" w:rsidRPr="003C4F33" w:rsidRDefault="00712382" w:rsidP="00712382">
      <w:pPr>
        <w:spacing w:line="560" w:lineRule="exact"/>
        <w:ind w:firstLineChars="200" w:firstLine="640"/>
        <w:rPr>
          <w:rFonts w:eastAsia="仿宋_GB2312"/>
          <w:color w:val="000000"/>
          <w:sz w:val="32"/>
          <w:szCs w:val="32"/>
        </w:rPr>
      </w:pPr>
      <w:r w:rsidRPr="003C4F33">
        <w:rPr>
          <w:rFonts w:eastAsia="仿宋_GB2312"/>
          <w:color w:val="000000"/>
          <w:sz w:val="32"/>
          <w:szCs w:val="32"/>
        </w:rPr>
        <w:t>7.</w:t>
      </w:r>
      <w:r w:rsidRPr="003C4F33">
        <w:rPr>
          <w:rFonts w:eastAsia="仿宋_GB2312"/>
          <w:color w:val="000000"/>
          <w:sz w:val="32"/>
          <w:szCs w:val="32"/>
        </w:rPr>
        <w:t>【检验方法】详细说明实验操作的各个步骤，包括：</w:t>
      </w:r>
    </w:p>
    <w:p w:rsidR="00712382" w:rsidRPr="003C4F33" w:rsidRDefault="00712382" w:rsidP="00712382">
      <w:pPr>
        <w:spacing w:line="560" w:lineRule="exact"/>
        <w:ind w:firstLineChars="200" w:firstLine="640"/>
        <w:rPr>
          <w:rFonts w:eastAsia="仿宋_GB2312"/>
          <w:color w:val="000000"/>
          <w:sz w:val="32"/>
          <w:szCs w:val="32"/>
        </w:rPr>
      </w:pPr>
      <w:r w:rsidRPr="003C4F33">
        <w:rPr>
          <w:rFonts w:eastAsia="仿宋_GB2312"/>
          <w:color w:val="000000"/>
          <w:sz w:val="32"/>
          <w:szCs w:val="32"/>
        </w:rPr>
        <w:t>7.1</w:t>
      </w:r>
      <w:r w:rsidRPr="003C4F33">
        <w:rPr>
          <w:rFonts w:eastAsia="仿宋_GB2312"/>
          <w:color w:val="000000"/>
          <w:sz w:val="32"/>
          <w:szCs w:val="32"/>
        </w:rPr>
        <w:t>实验条件：实验室分区、实验环境的温度、湿度和空调气流方向控制等注意事项。</w:t>
      </w:r>
    </w:p>
    <w:p w:rsidR="00712382" w:rsidRPr="003C4F33" w:rsidRDefault="00712382" w:rsidP="00712382">
      <w:pPr>
        <w:spacing w:line="560" w:lineRule="exact"/>
        <w:ind w:firstLineChars="200" w:firstLine="640"/>
        <w:rPr>
          <w:rFonts w:eastAsia="仿宋_GB2312"/>
          <w:color w:val="000000"/>
          <w:sz w:val="32"/>
          <w:szCs w:val="32"/>
        </w:rPr>
      </w:pPr>
      <w:r w:rsidRPr="003C4F33">
        <w:rPr>
          <w:rFonts w:eastAsia="仿宋_GB2312"/>
          <w:color w:val="000000"/>
          <w:sz w:val="32"/>
          <w:szCs w:val="32"/>
        </w:rPr>
        <w:t>7.2</w:t>
      </w:r>
      <w:r w:rsidRPr="003C4F33">
        <w:rPr>
          <w:rFonts w:eastAsia="仿宋_GB2312"/>
          <w:color w:val="000000"/>
          <w:sz w:val="32"/>
          <w:szCs w:val="32"/>
        </w:rPr>
        <w:t>试剂配制方法和注意事项。</w:t>
      </w:r>
    </w:p>
    <w:p w:rsidR="00712382" w:rsidRPr="003C4F33" w:rsidRDefault="00712382" w:rsidP="00712382">
      <w:pPr>
        <w:spacing w:line="560" w:lineRule="exact"/>
        <w:ind w:firstLineChars="200" w:firstLine="640"/>
        <w:rPr>
          <w:rFonts w:eastAsia="仿宋_GB2312"/>
          <w:color w:val="000000"/>
          <w:sz w:val="32"/>
          <w:szCs w:val="32"/>
        </w:rPr>
      </w:pPr>
      <w:r w:rsidRPr="003C4F33">
        <w:rPr>
          <w:rFonts w:eastAsia="仿宋_GB2312"/>
          <w:color w:val="000000"/>
          <w:sz w:val="32"/>
          <w:szCs w:val="32"/>
        </w:rPr>
        <w:t>7.3</w:t>
      </w:r>
      <w:r w:rsidRPr="003C4F33">
        <w:rPr>
          <w:rFonts w:eastAsia="仿宋_GB2312"/>
          <w:color w:val="000000"/>
          <w:sz w:val="32"/>
          <w:szCs w:val="32"/>
        </w:rPr>
        <w:t>详述待测样本及相关对照核酸提取纯化的条件、步骤及注意事项（如适用）。</w:t>
      </w:r>
    </w:p>
    <w:p w:rsidR="00712382" w:rsidRPr="003C4F33" w:rsidRDefault="00712382" w:rsidP="00712382">
      <w:pPr>
        <w:spacing w:line="560" w:lineRule="exact"/>
        <w:ind w:firstLineChars="200" w:firstLine="640"/>
        <w:rPr>
          <w:rFonts w:eastAsia="仿宋_GB2312"/>
          <w:color w:val="000000"/>
          <w:sz w:val="32"/>
          <w:szCs w:val="32"/>
        </w:rPr>
      </w:pPr>
      <w:r w:rsidRPr="003C4F33">
        <w:rPr>
          <w:rFonts w:eastAsia="仿宋_GB2312"/>
          <w:color w:val="000000"/>
          <w:sz w:val="32"/>
          <w:szCs w:val="32"/>
        </w:rPr>
        <w:lastRenderedPageBreak/>
        <w:t>7.4</w:t>
      </w:r>
      <w:r w:rsidRPr="003C4F33">
        <w:rPr>
          <w:rFonts w:eastAsia="仿宋_GB2312"/>
          <w:color w:val="000000"/>
          <w:sz w:val="32"/>
          <w:szCs w:val="32"/>
        </w:rPr>
        <w:t>扩增反应前准备：加样体积、顺序等。</w:t>
      </w:r>
    </w:p>
    <w:p w:rsidR="00712382" w:rsidRPr="003C4F33" w:rsidRDefault="00712382" w:rsidP="00712382">
      <w:pPr>
        <w:spacing w:line="560" w:lineRule="exact"/>
        <w:ind w:firstLineChars="200" w:firstLine="640"/>
        <w:rPr>
          <w:rFonts w:eastAsia="仿宋_GB2312"/>
          <w:color w:val="000000"/>
          <w:sz w:val="32"/>
          <w:szCs w:val="32"/>
        </w:rPr>
      </w:pPr>
      <w:r w:rsidRPr="003C4F33">
        <w:rPr>
          <w:rFonts w:eastAsia="仿宋_GB2312"/>
          <w:color w:val="000000"/>
          <w:sz w:val="32"/>
          <w:szCs w:val="32"/>
        </w:rPr>
        <w:t>7.5 PCR</w:t>
      </w:r>
      <w:r w:rsidRPr="003C4F33">
        <w:rPr>
          <w:rFonts w:eastAsia="仿宋_GB2312"/>
          <w:color w:val="000000"/>
          <w:sz w:val="32"/>
          <w:szCs w:val="32"/>
        </w:rPr>
        <w:t>各阶段的温度、时间设置、循环数设置或相应的自动化检测程序及相关注意事项。</w:t>
      </w:r>
    </w:p>
    <w:p w:rsidR="00712382" w:rsidRPr="003C4F33" w:rsidRDefault="00712382" w:rsidP="00712382">
      <w:pPr>
        <w:spacing w:line="560" w:lineRule="exact"/>
        <w:ind w:firstLineChars="200" w:firstLine="640"/>
        <w:rPr>
          <w:rFonts w:eastAsia="仿宋_GB2312"/>
          <w:color w:val="000000"/>
          <w:sz w:val="32"/>
          <w:szCs w:val="32"/>
        </w:rPr>
      </w:pPr>
      <w:r w:rsidRPr="003C4F33">
        <w:rPr>
          <w:rFonts w:eastAsia="仿宋_GB2312"/>
          <w:color w:val="000000"/>
          <w:sz w:val="32"/>
          <w:szCs w:val="32"/>
        </w:rPr>
        <w:t>7.6</w:t>
      </w:r>
      <w:r w:rsidRPr="003C4F33">
        <w:rPr>
          <w:rFonts w:eastAsia="仿宋_GB2312"/>
          <w:color w:val="000000"/>
          <w:sz w:val="32"/>
          <w:szCs w:val="32"/>
        </w:rPr>
        <w:t>仪器设置（如适用）：特殊参数、探针的荧光素标记情况、对待测突变及内标和其他对照的荧光通道选择等。</w:t>
      </w:r>
    </w:p>
    <w:p w:rsidR="00712382" w:rsidRPr="003C4F33" w:rsidRDefault="00712382" w:rsidP="00712382">
      <w:pPr>
        <w:spacing w:line="560" w:lineRule="exact"/>
        <w:ind w:firstLineChars="200" w:firstLine="640"/>
        <w:rPr>
          <w:rFonts w:eastAsia="仿宋_GB2312"/>
          <w:color w:val="000000"/>
          <w:sz w:val="32"/>
          <w:szCs w:val="32"/>
        </w:rPr>
      </w:pPr>
      <w:r w:rsidRPr="003C4F33">
        <w:rPr>
          <w:rFonts w:eastAsia="仿宋_GB2312"/>
          <w:color w:val="000000"/>
          <w:sz w:val="32"/>
          <w:szCs w:val="32"/>
        </w:rPr>
        <w:t>8.</w:t>
      </w:r>
      <w:r w:rsidRPr="003C4F33">
        <w:rPr>
          <w:rFonts w:eastAsia="仿宋_GB2312"/>
          <w:color w:val="000000"/>
          <w:sz w:val="32"/>
          <w:szCs w:val="32"/>
        </w:rPr>
        <w:t>【检验结果的解释】</w:t>
      </w:r>
    </w:p>
    <w:p w:rsidR="00712382" w:rsidRPr="003C4F33" w:rsidRDefault="00712382" w:rsidP="00712382">
      <w:pPr>
        <w:spacing w:line="560" w:lineRule="exact"/>
        <w:ind w:firstLineChars="200" w:firstLine="640"/>
        <w:rPr>
          <w:rFonts w:eastAsia="仿宋_GB2312"/>
          <w:color w:val="000000"/>
          <w:sz w:val="32"/>
          <w:szCs w:val="32"/>
        </w:rPr>
      </w:pPr>
      <w:r w:rsidRPr="003C4F33">
        <w:rPr>
          <w:rFonts w:eastAsia="仿宋_GB2312"/>
          <w:color w:val="000000"/>
          <w:sz w:val="32"/>
          <w:szCs w:val="32"/>
        </w:rPr>
        <w:t>结合阳性对照、阴性对照、内对照、核酸提取纯化对照（如适用）、样本管检测结果以及已验证的突变类型与耐药之间的关系，以列表的形式详述所有可能出现的结果及相应的解释。如存在检测灰区（如：耐药不确定等），应详述对于灰区结果的处理方式。</w:t>
      </w:r>
    </w:p>
    <w:p w:rsidR="00712382" w:rsidRPr="003C4F33" w:rsidRDefault="00712382" w:rsidP="00712382">
      <w:pPr>
        <w:spacing w:line="560" w:lineRule="exact"/>
        <w:ind w:firstLineChars="200" w:firstLine="640"/>
        <w:rPr>
          <w:rFonts w:eastAsia="仿宋_GB2312"/>
          <w:color w:val="000000"/>
          <w:sz w:val="32"/>
          <w:szCs w:val="32"/>
        </w:rPr>
      </w:pPr>
      <w:r w:rsidRPr="003C4F33">
        <w:rPr>
          <w:rFonts w:eastAsia="仿宋_GB2312"/>
          <w:color w:val="000000"/>
          <w:sz w:val="32"/>
          <w:szCs w:val="32"/>
        </w:rPr>
        <w:t>9.</w:t>
      </w:r>
      <w:r w:rsidRPr="003C4F33">
        <w:rPr>
          <w:rFonts w:eastAsia="仿宋_GB2312"/>
          <w:color w:val="000000"/>
          <w:sz w:val="32"/>
          <w:szCs w:val="32"/>
        </w:rPr>
        <w:t>【检验方法的局限性】</w:t>
      </w:r>
    </w:p>
    <w:p w:rsidR="00712382" w:rsidRPr="003C4F33" w:rsidRDefault="00712382" w:rsidP="00712382">
      <w:pPr>
        <w:spacing w:line="560" w:lineRule="exact"/>
        <w:ind w:firstLineChars="200" w:firstLine="640"/>
        <w:rPr>
          <w:rFonts w:eastAsia="仿宋_GB2312"/>
          <w:color w:val="000000"/>
          <w:sz w:val="32"/>
          <w:szCs w:val="32"/>
        </w:rPr>
      </w:pPr>
      <w:r w:rsidRPr="003C4F33">
        <w:rPr>
          <w:rFonts w:eastAsia="仿宋_GB2312"/>
          <w:color w:val="000000"/>
          <w:sz w:val="32"/>
          <w:szCs w:val="32"/>
        </w:rPr>
        <w:t>9.1</w:t>
      </w:r>
      <w:r w:rsidRPr="003C4F33">
        <w:rPr>
          <w:rFonts w:eastAsia="仿宋_GB2312"/>
          <w:color w:val="000000"/>
          <w:sz w:val="32"/>
          <w:szCs w:val="32"/>
        </w:rPr>
        <w:t>申报产品仅对下述突变类型</w:t>
      </w:r>
      <w:r w:rsidRPr="003C4F33">
        <w:rPr>
          <w:rFonts w:eastAsia="仿宋_GB2312"/>
          <w:color w:val="000000"/>
          <w:sz w:val="32"/>
          <w:szCs w:val="32"/>
        </w:rPr>
        <w:t>xx</w:t>
      </w:r>
      <w:r w:rsidRPr="003C4F33">
        <w:rPr>
          <w:rFonts w:eastAsia="仿宋_GB2312"/>
          <w:color w:val="000000"/>
          <w:sz w:val="32"/>
          <w:szCs w:val="32"/>
        </w:rPr>
        <w:t>进行了验证。对于</w:t>
      </w:r>
      <w:r w:rsidRPr="003C4F33">
        <w:rPr>
          <w:rFonts w:eastAsia="仿宋_GB2312"/>
          <w:color w:val="000000"/>
          <w:sz w:val="32"/>
          <w:szCs w:val="32"/>
        </w:rPr>
        <w:t>c</w:t>
      </w:r>
      <w:r w:rsidRPr="003C4F33">
        <w:rPr>
          <w:rFonts w:eastAsia="仿宋_GB2312"/>
          <w:color w:val="000000"/>
          <w:sz w:val="32"/>
          <w:szCs w:val="32"/>
        </w:rPr>
        <w:t>类产品，在此处明确境内临床试验做过验证的突变类型。</w:t>
      </w:r>
    </w:p>
    <w:p w:rsidR="00712382" w:rsidRPr="003C4F33" w:rsidRDefault="00712382" w:rsidP="00712382">
      <w:pPr>
        <w:spacing w:line="560" w:lineRule="exact"/>
        <w:ind w:firstLineChars="200" w:firstLine="640"/>
        <w:rPr>
          <w:rFonts w:eastAsia="仿宋_GB2312"/>
          <w:color w:val="000000"/>
          <w:sz w:val="32"/>
          <w:szCs w:val="32"/>
        </w:rPr>
      </w:pPr>
      <w:r w:rsidRPr="003C4F33">
        <w:rPr>
          <w:rFonts w:eastAsia="仿宋_GB2312"/>
          <w:color w:val="000000"/>
          <w:sz w:val="32"/>
          <w:szCs w:val="32"/>
        </w:rPr>
        <w:t xml:space="preserve">9.2 </w:t>
      </w:r>
      <w:r w:rsidRPr="003C4F33">
        <w:rPr>
          <w:rFonts w:eastAsia="仿宋_GB2312"/>
          <w:color w:val="000000"/>
          <w:sz w:val="32"/>
          <w:szCs w:val="32"/>
        </w:rPr>
        <w:t>申报产品的检测结果仅作为初筛结果，仅供临床参考，用于辅助诊断结核分枝杆菌复合群的耐药性，不应作为患者耐药的确诊依据。临床医生应结合患者病情、药物适应症、疗效及其他实验室检测指标等因素对检测结果进行综合判断。</w:t>
      </w:r>
    </w:p>
    <w:p w:rsidR="00712382" w:rsidRPr="00712382" w:rsidRDefault="00712382" w:rsidP="00712382">
      <w:pPr>
        <w:spacing w:line="560" w:lineRule="exact"/>
        <w:ind w:firstLineChars="200" w:firstLine="640"/>
        <w:rPr>
          <w:rFonts w:eastAsia="仿宋_GB2312"/>
          <w:color w:val="000000"/>
          <w:spacing w:val="2"/>
          <w:sz w:val="32"/>
          <w:szCs w:val="32"/>
        </w:rPr>
      </w:pPr>
      <w:r w:rsidRPr="003C4F33">
        <w:rPr>
          <w:rFonts w:eastAsia="仿宋_GB2312"/>
          <w:color w:val="000000"/>
          <w:sz w:val="32"/>
          <w:szCs w:val="32"/>
        </w:rPr>
        <w:t>9.3</w:t>
      </w:r>
      <w:r w:rsidRPr="003C4F33">
        <w:rPr>
          <w:rFonts w:eastAsia="仿宋_GB2312"/>
          <w:color w:val="000000"/>
          <w:sz w:val="32"/>
          <w:szCs w:val="32"/>
        </w:rPr>
        <w:t>本</w:t>
      </w:r>
      <w:r w:rsidRPr="00712382">
        <w:rPr>
          <w:rFonts w:eastAsia="仿宋_GB2312"/>
          <w:color w:val="000000"/>
          <w:spacing w:val="2"/>
          <w:sz w:val="32"/>
          <w:szCs w:val="32"/>
        </w:rPr>
        <w:t>产品仅检测靶标区域内突变引起的耐药。由其他基因或基因区域的突变、以及其他耐药机制引起的耐药本产品不能检出。</w:t>
      </w:r>
    </w:p>
    <w:p w:rsidR="00712382" w:rsidRPr="003C4F33" w:rsidRDefault="00712382" w:rsidP="00712382">
      <w:pPr>
        <w:spacing w:line="560" w:lineRule="exact"/>
        <w:ind w:firstLineChars="200" w:firstLine="640"/>
        <w:rPr>
          <w:rFonts w:eastAsia="仿宋_GB2312"/>
          <w:color w:val="000000"/>
          <w:sz w:val="32"/>
          <w:szCs w:val="32"/>
        </w:rPr>
      </w:pPr>
      <w:r w:rsidRPr="003C4F33">
        <w:rPr>
          <w:rFonts w:eastAsia="仿宋_GB2312"/>
          <w:color w:val="000000"/>
          <w:sz w:val="32"/>
          <w:szCs w:val="32"/>
        </w:rPr>
        <w:t>9.4</w:t>
      </w:r>
      <w:r w:rsidRPr="003C4F33">
        <w:rPr>
          <w:rFonts w:eastAsia="仿宋_GB2312"/>
          <w:color w:val="000000"/>
          <w:sz w:val="32"/>
          <w:szCs w:val="32"/>
        </w:rPr>
        <w:t>本产品不能用于监测患者对于抗生素的治疗进展以及成功与否，因为经过抗菌治疗后，细菌</w:t>
      </w:r>
      <w:r w:rsidRPr="003C4F33">
        <w:rPr>
          <w:rFonts w:eastAsia="仿宋_GB2312"/>
          <w:color w:val="000000"/>
          <w:sz w:val="32"/>
          <w:szCs w:val="32"/>
        </w:rPr>
        <w:t>DNA</w:t>
      </w:r>
      <w:r w:rsidRPr="003C4F33">
        <w:rPr>
          <w:rFonts w:eastAsia="仿宋_GB2312"/>
          <w:color w:val="000000"/>
          <w:sz w:val="32"/>
          <w:szCs w:val="32"/>
        </w:rPr>
        <w:t>可能仍旧存在。</w:t>
      </w:r>
    </w:p>
    <w:p w:rsidR="00712382" w:rsidRPr="003C4F33" w:rsidRDefault="00712382" w:rsidP="00712382">
      <w:pPr>
        <w:spacing w:line="560" w:lineRule="exact"/>
        <w:ind w:firstLineChars="200" w:firstLine="640"/>
        <w:rPr>
          <w:rFonts w:eastAsia="仿宋_GB2312"/>
          <w:color w:val="000000"/>
          <w:sz w:val="32"/>
          <w:szCs w:val="32"/>
        </w:rPr>
      </w:pPr>
      <w:r w:rsidRPr="003C4F33">
        <w:rPr>
          <w:rFonts w:eastAsia="仿宋_GB2312"/>
          <w:color w:val="000000"/>
          <w:sz w:val="32"/>
          <w:szCs w:val="32"/>
        </w:rPr>
        <w:lastRenderedPageBreak/>
        <w:t>9.5</w:t>
      </w:r>
      <w:r w:rsidRPr="003C4F33">
        <w:rPr>
          <w:rFonts w:eastAsia="仿宋_GB2312"/>
          <w:color w:val="000000"/>
          <w:sz w:val="32"/>
          <w:szCs w:val="32"/>
        </w:rPr>
        <w:t>有关假阴性结果的可能性分析</w:t>
      </w:r>
    </w:p>
    <w:p w:rsidR="00712382" w:rsidRPr="003C4F33" w:rsidRDefault="00712382" w:rsidP="00712382">
      <w:pPr>
        <w:spacing w:line="560" w:lineRule="exact"/>
        <w:ind w:firstLineChars="200" w:firstLine="640"/>
        <w:rPr>
          <w:rFonts w:eastAsia="仿宋_GB2312"/>
          <w:color w:val="000000"/>
          <w:sz w:val="32"/>
          <w:szCs w:val="32"/>
        </w:rPr>
      </w:pPr>
      <w:r w:rsidRPr="003C4F33">
        <w:rPr>
          <w:rFonts w:eastAsia="仿宋_GB2312"/>
          <w:color w:val="000000"/>
          <w:sz w:val="32"/>
          <w:szCs w:val="32"/>
        </w:rPr>
        <w:t>9.5.1</w:t>
      </w:r>
      <w:r w:rsidRPr="003C4F33">
        <w:rPr>
          <w:rFonts w:eastAsia="仿宋_GB2312"/>
          <w:color w:val="000000"/>
          <w:sz w:val="32"/>
          <w:szCs w:val="32"/>
        </w:rPr>
        <w:t>不合理的样本采集、运送及处理、样本中细菌含量过低、核酸过度降解或扩增反应体系中靶标浓度低于检测限均有可能导致假阴性结果。</w:t>
      </w:r>
    </w:p>
    <w:p w:rsidR="00712382" w:rsidRPr="003C4F33" w:rsidRDefault="00712382" w:rsidP="00712382">
      <w:pPr>
        <w:spacing w:line="560" w:lineRule="exact"/>
        <w:ind w:firstLineChars="200" w:firstLine="640"/>
        <w:rPr>
          <w:rFonts w:eastAsia="仿宋_GB2312"/>
          <w:color w:val="000000"/>
          <w:sz w:val="32"/>
          <w:szCs w:val="32"/>
        </w:rPr>
      </w:pPr>
      <w:r w:rsidRPr="003C4F33">
        <w:rPr>
          <w:rFonts w:eastAsia="仿宋_GB2312"/>
          <w:color w:val="000000"/>
          <w:sz w:val="32"/>
          <w:szCs w:val="32"/>
        </w:rPr>
        <w:t>9.5.2</w:t>
      </w:r>
      <w:r w:rsidRPr="003C4F33">
        <w:rPr>
          <w:rFonts w:eastAsia="仿宋_GB2312"/>
          <w:color w:val="000000"/>
          <w:sz w:val="32"/>
          <w:szCs w:val="32"/>
        </w:rPr>
        <w:t>未经验证的其他干扰或</w:t>
      </w:r>
      <w:r w:rsidRPr="003C4F33">
        <w:rPr>
          <w:rFonts w:eastAsia="仿宋_GB2312"/>
          <w:color w:val="000000"/>
          <w:sz w:val="32"/>
          <w:szCs w:val="32"/>
        </w:rPr>
        <w:t>PCR</w:t>
      </w:r>
      <w:r w:rsidRPr="003C4F33">
        <w:rPr>
          <w:rFonts w:eastAsia="仿宋_GB2312"/>
          <w:color w:val="000000"/>
          <w:sz w:val="32"/>
          <w:szCs w:val="32"/>
        </w:rPr>
        <w:t>抑制因子等可能会导致假阴性结果（如有）。</w:t>
      </w:r>
    </w:p>
    <w:p w:rsidR="00712382" w:rsidRPr="003C4F33" w:rsidRDefault="00712382" w:rsidP="00712382">
      <w:pPr>
        <w:spacing w:line="560" w:lineRule="exact"/>
        <w:ind w:firstLineChars="200" w:firstLine="640"/>
        <w:rPr>
          <w:rFonts w:eastAsia="仿宋_GB2312"/>
          <w:color w:val="000000"/>
          <w:sz w:val="32"/>
          <w:szCs w:val="32"/>
        </w:rPr>
      </w:pPr>
      <w:r w:rsidRPr="003C4F33">
        <w:rPr>
          <w:rFonts w:eastAsia="仿宋_GB2312"/>
          <w:color w:val="000000"/>
          <w:sz w:val="32"/>
          <w:szCs w:val="32"/>
        </w:rPr>
        <w:t>10.</w:t>
      </w:r>
      <w:r w:rsidRPr="003C4F33">
        <w:rPr>
          <w:rFonts w:eastAsia="仿宋_GB2312"/>
          <w:color w:val="000000"/>
          <w:sz w:val="32"/>
          <w:szCs w:val="32"/>
        </w:rPr>
        <w:t>【产品性能指标】简述以下性能指标：</w:t>
      </w:r>
    </w:p>
    <w:p w:rsidR="00712382" w:rsidRPr="003C4F33" w:rsidRDefault="00712382" w:rsidP="00712382">
      <w:pPr>
        <w:spacing w:line="560" w:lineRule="exact"/>
        <w:ind w:firstLineChars="200" w:firstLine="640"/>
        <w:rPr>
          <w:rFonts w:eastAsia="仿宋_GB2312"/>
          <w:color w:val="000000"/>
          <w:sz w:val="32"/>
          <w:szCs w:val="32"/>
        </w:rPr>
      </w:pPr>
      <w:r w:rsidRPr="003C4F33">
        <w:rPr>
          <w:rFonts w:eastAsia="仿宋_GB2312"/>
          <w:color w:val="000000"/>
          <w:sz w:val="32"/>
          <w:szCs w:val="32"/>
        </w:rPr>
        <w:t>10.1</w:t>
      </w:r>
      <w:r w:rsidRPr="003C4F33">
        <w:rPr>
          <w:rFonts w:eastAsia="仿宋_GB2312"/>
          <w:color w:val="000000"/>
          <w:sz w:val="32"/>
          <w:szCs w:val="32"/>
        </w:rPr>
        <w:t>对国家参考品检测的符合情况，简要描述采用国家参考品进行检测的结果（如适用）。</w:t>
      </w:r>
    </w:p>
    <w:p w:rsidR="00712382" w:rsidRPr="003C4F33" w:rsidRDefault="00712382" w:rsidP="00712382">
      <w:pPr>
        <w:spacing w:line="560" w:lineRule="exact"/>
        <w:ind w:firstLineChars="200" w:firstLine="640"/>
        <w:rPr>
          <w:rFonts w:eastAsia="仿宋_GB2312"/>
          <w:color w:val="000000"/>
          <w:sz w:val="32"/>
          <w:szCs w:val="32"/>
          <w:shd w:val="pct15" w:color="auto" w:fill="FFFFFF"/>
        </w:rPr>
      </w:pPr>
      <w:r w:rsidRPr="003C4F33">
        <w:rPr>
          <w:rFonts w:eastAsia="仿宋_GB2312"/>
          <w:color w:val="000000"/>
          <w:sz w:val="32"/>
          <w:szCs w:val="32"/>
        </w:rPr>
        <w:t>10.2</w:t>
      </w:r>
      <w:r w:rsidRPr="003C4F33">
        <w:rPr>
          <w:rFonts w:eastAsia="仿宋_GB2312"/>
          <w:color w:val="000000"/>
          <w:sz w:val="32"/>
          <w:szCs w:val="32"/>
        </w:rPr>
        <w:t>最低检测限：简单介绍最低检测限的确定方法，并明确最低检测限结果。重点考虑原始模板中突变序列的百分率和扩增终体系中核酸浓度两个因素对最低检测限的影响。</w:t>
      </w:r>
    </w:p>
    <w:p w:rsidR="00712382" w:rsidRPr="003C4F33" w:rsidRDefault="00712382" w:rsidP="00712382">
      <w:pPr>
        <w:spacing w:line="560" w:lineRule="exact"/>
        <w:ind w:firstLineChars="200" w:firstLine="640"/>
        <w:rPr>
          <w:rFonts w:eastAsia="仿宋_GB2312"/>
          <w:color w:val="000000"/>
          <w:sz w:val="32"/>
          <w:szCs w:val="32"/>
        </w:rPr>
      </w:pPr>
      <w:r w:rsidRPr="003C4F33">
        <w:rPr>
          <w:rFonts w:eastAsia="仿宋_GB2312"/>
          <w:color w:val="000000"/>
          <w:sz w:val="32"/>
          <w:szCs w:val="32"/>
        </w:rPr>
        <w:t>10.3</w:t>
      </w:r>
      <w:r w:rsidRPr="003C4F33">
        <w:rPr>
          <w:rFonts w:eastAsia="仿宋_GB2312"/>
          <w:color w:val="000000"/>
          <w:sz w:val="32"/>
          <w:szCs w:val="32"/>
        </w:rPr>
        <w:t>阳性</w:t>
      </w:r>
      <w:r w:rsidRPr="003C4F33">
        <w:rPr>
          <w:rFonts w:eastAsia="仿宋_GB2312"/>
          <w:color w:val="000000"/>
          <w:sz w:val="32"/>
          <w:szCs w:val="32"/>
        </w:rPr>
        <w:t>/</w:t>
      </w:r>
      <w:r w:rsidRPr="003C4F33">
        <w:rPr>
          <w:rFonts w:eastAsia="仿宋_GB2312"/>
          <w:color w:val="000000"/>
          <w:sz w:val="32"/>
          <w:szCs w:val="32"/>
        </w:rPr>
        <w:t>阴性参考品符合率。</w:t>
      </w:r>
    </w:p>
    <w:p w:rsidR="00712382" w:rsidRPr="003C4F33" w:rsidRDefault="00712382" w:rsidP="00712382">
      <w:pPr>
        <w:spacing w:line="560" w:lineRule="exact"/>
        <w:ind w:firstLineChars="200" w:firstLine="640"/>
        <w:rPr>
          <w:rFonts w:eastAsia="仿宋_GB2312"/>
          <w:color w:val="000000"/>
          <w:sz w:val="32"/>
          <w:szCs w:val="32"/>
        </w:rPr>
      </w:pPr>
      <w:r w:rsidRPr="003C4F33">
        <w:rPr>
          <w:rFonts w:eastAsia="仿宋_GB2312"/>
          <w:color w:val="000000"/>
          <w:sz w:val="32"/>
          <w:szCs w:val="32"/>
        </w:rPr>
        <w:t>10.4</w:t>
      </w:r>
      <w:r w:rsidRPr="003C4F33">
        <w:rPr>
          <w:rFonts w:eastAsia="仿宋_GB2312"/>
          <w:color w:val="000000"/>
          <w:sz w:val="32"/>
          <w:szCs w:val="32"/>
        </w:rPr>
        <w:t>精密度：简单介绍精密度的确定方法，并明确精密度结果。</w:t>
      </w:r>
    </w:p>
    <w:p w:rsidR="00712382" w:rsidRPr="003C4F33" w:rsidRDefault="00712382" w:rsidP="00712382">
      <w:pPr>
        <w:spacing w:line="560" w:lineRule="exact"/>
        <w:ind w:firstLineChars="200" w:firstLine="640"/>
        <w:rPr>
          <w:rFonts w:eastAsia="仿宋_GB2312"/>
          <w:color w:val="000000"/>
          <w:sz w:val="32"/>
          <w:szCs w:val="32"/>
        </w:rPr>
      </w:pPr>
      <w:r w:rsidRPr="003C4F33">
        <w:rPr>
          <w:rFonts w:eastAsia="仿宋_GB2312"/>
          <w:color w:val="000000"/>
          <w:sz w:val="32"/>
          <w:szCs w:val="32"/>
        </w:rPr>
        <w:t>10.5</w:t>
      </w:r>
      <w:r w:rsidRPr="003C4F33">
        <w:rPr>
          <w:rFonts w:eastAsia="仿宋_GB2312"/>
          <w:color w:val="000000"/>
          <w:sz w:val="32"/>
          <w:szCs w:val="32"/>
        </w:rPr>
        <w:t>分析特异性</w:t>
      </w:r>
    </w:p>
    <w:p w:rsidR="00712382" w:rsidRPr="003C4F33" w:rsidRDefault="00712382" w:rsidP="00712382">
      <w:pPr>
        <w:spacing w:line="560" w:lineRule="exact"/>
        <w:ind w:firstLineChars="200" w:firstLine="640"/>
        <w:rPr>
          <w:rFonts w:eastAsia="仿宋_GB2312"/>
          <w:color w:val="000000"/>
          <w:sz w:val="32"/>
          <w:szCs w:val="32"/>
        </w:rPr>
      </w:pPr>
      <w:r w:rsidRPr="003C4F33">
        <w:rPr>
          <w:rFonts w:eastAsia="仿宋_GB2312"/>
          <w:color w:val="000000"/>
          <w:sz w:val="32"/>
          <w:szCs w:val="32"/>
        </w:rPr>
        <w:t>10.5.1</w:t>
      </w:r>
      <w:r w:rsidRPr="003C4F33">
        <w:rPr>
          <w:rFonts w:eastAsia="仿宋_GB2312"/>
          <w:color w:val="000000"/>
          <w:sz w:val="32"/>
          <w:szCs w:val="32"/>
        </w:rPr>
        <w:t>野生型验证：应采用不同浓度的野生型样本进行验证，结果应均为阴性。</w:t>
      </w:r>
    </w:p>
    <w:p w:rsidR="00712382" w:rsidRPr="003C4F33" w:rsidRDefault="00712382" w:rsidP="00712382">
      <w:pPr>
        <w:spacing w:line="560" w:lineRule="exact"/>
        <w:ind w:firstLineChars="200" w:firstLine="640"/>
        <w:rPr>
          <w:rFonts w:eastAsia="仿宋_GB2312"/>
          <w:color w:val="000000"/>
          <w:sz w:val="32"/>
          <w:szCs w:val="32"/>
        </w:rPr>
      </w:pPr>
      <w:r w:rsidRPr="003C4F33">
        <w:rPr>
          <w:rFonts w:eastAsia="仿宋_GB2312"/>
          <w:color w:val="000000"/>
          <w:sz w:val="32"/>
          <w:szCs w:val="32"/>
        </w:rPr>
        <w:t>10.5.2</w:t>
      </w:r>
      <w:r w:rsidRPr="003C4F33">
        <w:rPr>
          <w:rFonts w:eastAsia="仿宋_GB2312"/>
          <w:color w:val="000000"/>
          <w:sz w:val="32"/>
          <w:szCs w:val="32"/>
        </w:rPr>
        <w:t>可检测突变之间的交叉反应：如申报产品可检测多种突变，还需验证申报产品声称的所有突变类型之间是否存在交叉反应。</w:t>
      </w:r>
    </w:p>
    <w:p w:rsidR="00712382" w:rsidRPr="003C4F33" w:rsidRDefault="00712382" w:rsidP="00712382">
      <w:pPr>
        <w:spacing w:line="560" w:lineRule="exact"/>
        <w:ind w:firstLineChars="200" w:firstLine="640"/>
        <w:rPr>
          <w:rFonts w:eastAsia="仿宋_GB2312"/>
          <w:color w:val="000000"/>
          <w:sz w:val="32"/>
          <w:szCs w:val="32"/>
        </w:rPr>
      </w:pPr>
      <w:r w:rsidRPr="003C4F33">
        <w:rPr>
          <w:rFonts w:eastAsia="仿宋_GB2312"/>
          <w:color w:val="000000"/>
          <w:sz w:val="32"/>
          <w:szCs w:val="32"/>
        </w:rPr>
        <w:t>10.5.3</w:t>
      </w:r>
      <w:r w:rsidRPr="003C4F33">
        <w:rPr>
          <w:rFonts w:eastAsia="仿宋_GB2312"/>
          <w:color w:val="000000"/>
          <w:sz w:val="32"/>
          <w:szCs w:val="32"/>
        </w:rPr>
        <w:t>干扰物质验证：样本中常见干扰物质对检测结果的影响</w:t>
      </w:r>
      <w:r>
        <w:rPr>
          <w:rFonts w:eastAsia="仿宋_GB2312" w:hint="eastAsia"/>
          <w:color w:val="000000"/>
          <w:sz w:val="32"/>
          <w:szCs w:val="32"/>
        </w:rPr>
        <w:t>。</w:t>
      </w:r>
    </w:p>
    <w:p w:rsidR="00712382" w:rsidRPr="003C4F33" w:rsidRDefault="00712382" w:rsidP="00712382">
      <w:pPr>
        <w:spacing w:line="560" w:lineRule="exact"/>
        <w:ind w:firstLineChars="200" w:firstLine="640"/>
        <w:rPr>
          <w:rFonts w:eastAsia="仿宋_GB2312"/>
          <w:color w:val="000000"/>
          <w:sz w:val="32"/>
          <w:szCs w:val="32"/>
        </w:rPr>
      </w:pPr>
      <w:r w:rsidRPr="003C4F33">
        <w:rPr>
          <w:rFonts w:eastAsia="仿宋_GB2312"/>
          <w:color w:val="000000"/>
          <w:sz w:val="32"/>
          <w:szCs w:val="32"/>
        </w:rPr>
        <w:lastRenderedPageBreak/>
        <w:t>10.6</w:t>
      </w:r>
      <w:r w:rsidRPr="003C4F33">
        <w:rPr>
          <w:rFonts w:eastAsia="仿宋_GB2312"/>
          <w:color w:val="000000"/>
          <w:sz w:val="32"/>
          <w:szCs w:val="32"/>
        </w:rPr>
        <w:t>对比试验研究（如有）：简要介绍对比试剂（方法）的信息、所采用的统计学方法及统计分析结果。</w:t>
      </w:r>
    </w:p>
    <w:p w:rsidR="00712382" w:rsidRPr="003C4F33" w:rsidRDefault="00712382" w:rsidP="00712382">
      <w:pPr>
        <w:spacing w:line="560" w:lineRule="exact"/>
        <w:ind w:firstLineChars="200" w:firstLine="640"/>
        <w:rPr>
          <w:rFonts w:eastAsia="仿宋_GB2312"/>
          <w:color w:val="000000"/>
          <w:sz w:val="32"/>
          <w:szCs w:val="32"/>
        </w:rPr>
      </w:pPr>
      <w:r w:rsidRPr="003C4F33">
        <w:rPr>
          <w:rFonts w:eastAsia="仿宋_GB2312"/>
          <w:color w:val="000000"/>
          <w:sz w:val="32"/>
          <w:szCs w:val="32"/>
        </w:rPr>
        <w:t>11</w:t>
      </w:r>
      <w:r>
        <w:rPr>
          <w:rFonts w:eastAsia="仿宋_GB2312" w:hint="eastAsia"/>
          <w:color w:val="000000"/>
          <w:sz w:val="32"/>
          <w:szCs w:val="32"/>
        </w:rPr>
        <w:t>.</w:t>
      </w:r>
      <w:r w:rsidRPr="003C4F33">
        <w:rPr>
          <w:rFonts w:eastAsia="仿宋_GB2312"/>
          <w:color w:val="000000"/>
          <w:sz w:val="32"/>
          <w:szCs w:val="32"/>
        </w:rPr>
        <w:t>【注意事项】应至少包括以下内容：</w:t>
      </w:r>
    </w:p>
    <w:p w:rsidR="00712382" w:rsidRPr="003C4F33" w:rsidRDefault="00712382" w:rsidP="00712382">
      <w:pPr>
        <w:spacing w:line="560" w:lineRule="exact"/>
        <w:ind w:firstLineChars="200" w:firstLine="640"/>
        <w:rPr>
          <w:rFonts w:eastAsia="仿宋_GB2312"/>
          <w:color w:val="000000"/>
          <w:sz w:val="32"/>
          <w:szCs w:val="32"/>
        </w:rPr>
      </w:pPr>
      <w:r w:rsidRPr="003C4F33">
        <w:rPr>
          <w:rFonts w:eastAsia="仿宋_GB2312"/>
          <w:color w:val="000000"/>
          <w:sz w:val="32"/>
          <w:szCs w:val="32"/>
        </w:rPr>
        <w:t>11.1</w:t>
      </w:r>
      <w:r w:rsidRPr="003C4F33">
        <w:rPr>
          <w:rFonts w:eastAsia="仿宋_GB2312"/>
          <w:color w:val="000000"/>
          <w:sz w:val="32"/>
          <w:szCs w:val="32"/>
        </w:rPr>
        <w:t>如该产品含有人源或动物源性物质，应给出具有潜在感染性的警告。</w:t>
      </w:r>
    </w:p>
    <w:p w:rsidR="00712382" w:rsidRPr="003C4F33" w:rsidRDefault="00712382" w:rsidP="00712382">
      <w:pPr>
        <w:spacing w:line="560" w:lineRule="exact"/>
        <w:ind w:firstLineChars="200" w:firstLine="640"/>
        <w:rPr>
          <w:rFonts w:eastAsia="仿宋_GB2312"/>
          <w:color w:val="000000"/>
          <w:sz w:val="32"/>
          <w:szCs w:val="32"/>
        </w:rPr>
      </w:pPr>
      <w:r w:rsidRPr="003C4F33">
        <w:rPr>
          <w:rFonts w:eastAsia="仿宋_GB2312"/>
          <w:color w:val="000000"/>
          <w:sz w:val="32"/>
          <w:szCs w:val="32"/>
        </w:rPr>
        <w:t>11.2</w:t>
      </w:r>
      <w:r w:rsidRPr="003C4F33">
        <w:rPr>
          <w:rFonts w:eastAsia="仿宋_GB2312"/>
          <w:color w:val="000000"/>
          <w:sz w:val="32"/>
          <w:szCs w:val="32"/>
        </w:rPr>
        <w:t>临床实验室应严格按照《医疗机构临床基因扩增实验室管理办法》（卫办医政发〔</w:t>
      </w:r>
      <w:r w:rsidRPr="003C4F33">
        <w:rPr>
          <w:rFonts w:eastAsia="仿宋_GB2312"/>
          <w:color w:val="000000"/>
          <w:sz w:val="32"/>
          <w:szCs w:val="32"/>
        </w:rPr>
        <w:t>2010</w:t>
      </w:r>
      <w:r w:rsidRPr="003C4F33">
        <w:rPr>
          <w:rFonts w:eastAsia="仿宋_GB2312"/>
          <w:color w:val="000000"/>
          <w:sz w:val="32"/>
          <w:szCs w:val="32"/>
        </w:rPr>
        <w:t>〕</w:t>
      </w:r>
      <w:r w:rsidRPr="003C4F33">
        <w:rPr>
          <w:rFonts w:eastAsia="仿宋_GB2312"/>
          <w:color w:val="000000"/>
          <w:sz w:val="32"/>
          <w:szCs w:val="32"/>
        </w:rPr>
        <w:t>194</w:t>
      </w:r>
      <w:r w:rsidRPr="003C4F33">
        <w:rPr>
          <w:rFonts w:eastAsia="仿宋_GB2312"/>
          <w:color w:val="000000"/>
          <w:sz w:val="32"/>
          <w:szCs w:val="32"/>
        </w:rPr>
        <w:t>号或现行有效版本）等有关分子生物学实验室、临床基因扩增实验室的管理规范执行。</w:t>
      </w:r>
    </w:p>
    <w:p w:rsidR="00712382" w:rsidRPr="00712382" w:rsidRDefault="00712382" w:rsidP="00712382">
      <w:pPr>
        <w:spacing w:line="560" w:lineRule="exact"/>
        <w:ind w:firstLineChars="200" w:firstLine="640"/>
        <w:rPr>
          <w:rFonts w:ascii="楷体_GB2312" w:eastAsia="楷体_GB2312"/>
          <w:kern w:val="0"/>
          <w:sz w:val="32"/>
          <w:szCs w:val="32"/>
        </w:rPr>
      </w:pPr>
      <w:bookmarkStart w:id="11" w:name="_Toc375311133"/>
      <w:r w:rsidRPr="00712382">
        <w:rPr>
          <w:rFonts w:ascii="楷体_GB2312" w:eastAsia="楷体_GB2312"/>
          <w:kern w:val="0"/>
          <w:sz w:val="32"/>
          <w:szCs w:val="32"/>
        </w:rPr>
        <w:t>（九）</w:t>
      </w:r>
      <w:bookmarkEnd w:id="11"/>
      <w:r w:rsidRPr="00712382">
        <w:rPr>
          <w:rFonts w:ascii="楷体_GB2312" w:eastAsia="楷体_GB2312"/>
          <w:kern w:val="0"/>
          <w:sz w:val="32"/>
          <w:szCs w:val="32"/>
        </w:rPr>
        <w:t>产品技术要求</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产品技术要求应符合《关于公布体外诊断试剂注册申报资料要求和批准证明文件格式的公告》（国家食品药品监督管理总局公告</w:t>
      </w:r>
      <w:r w:rsidRPr="003C4F33">
        <w:rPr>
          <w:rFonts w:eastAsia="仿宋_GB2312"/>
          <w:color w:val="000000"/>
          <w:kern w:val="0"/>
          <w:sz w:val="32"/>
          <w:szCs w:val="32"/>
        </w:rPr>
        <w:t>2014</w:t>
      </w:r>
      <w:r w:rsidRPr="003C4F33">
        <w:rPr>
          <w:rFonts w:eastAsia="仿宋_GB2312"/>
          <w:color w:val="000000"/>
          <w:kern w:val="0"/>
          <w:sz w:val="32"/>
          <w:szCs w:val="32"/>
        </w:rPr>
        <w:t>年第</w:t>
      </w:r>
      <w:r w:rsidRPr="003C4F33">
        <w:rPr>
          <w:rFonts w:eastAsia="仿宋_GB2312"/>
          <w:color w:val="000000"/>
          <w:kern w:val="0"/>
          <w:sz w:val="32"/>
          <w:szCs w:val="32"/>
        </w:rPr>
        <w:t>44</w:t>
      </w:r>
      <w:r w:rsidRPr="003C4F33">
        <w:rPr>
          <w:rFonts w:eastAsia="仿宋_GB2312"/>
          <w:color w:val="000000"/>
          <w:kern w:val="0"/>
          <w:sz w:val="32"/>
          <w:szCs w:val="32"/>
        </w:rPr>
        <w:t>号）的相关规定。申请人应按照《医疗器械产品技术要求编写指导原则》的有关要求，编写产品技术要求，内容主要包含产品性能指标和检验方法，并以附录的形式明确主要原材料、生产工艺及半成品检定要求。</w:t>
      </w:r>
    </w:p>
    <w:p w:rsidR="00712382" w:rsidRPr="00712382" w:rsidRDefault="00712382" w:rsidP="00712382">
      <w:pPr>
        <w:spacing w:line="560" w:lineRule="exact"/>
        <w:ind w:firstLineChars="200" w:firstLine="640"/>
        <w:rPr>
          <w:rFonts w:eastAsia="仿宋_GB2312"/>
          <w:color w:val="000000"/>
          <w:spacing w:val="2"/>
          <w:sz w:val="32"/>
          <w:szCs w:val="32"/>
        </w:rPr>
      </w:pPr>
      <w:r w:rsidRPr="003C4F33">
        <w:rPr>
          <w:rFonts w:eastAsia="仿宋_GB2312"/>
          <w:color w:val="000000"/>
          <w:kern w:val="0"/>
          <w:sz w:val="32"/>
          <w:szCs w:val="32"/>
        </w:rPr>
        <w:t>该类</w:t>
      </w:r>
      <w:r w:rsidRPr="00712382">
        <w:rPr>
          <w:rFonts w:eastAsia="仿宋_GB2312"/>
          <w:color w:val="000000"/>
          <w:spacing w:val="2"/>
          <w:sz w:val="32"/>
          <w:szCs w:val="32"/>
        </w:rPr>
        <w:t>试剂的注册检验主要包括以下性能指标：物理性状、阴</w:t>
      </w:r>
      <w:r w:rsidRPr="00712382">
        <w:rPr>
          <w:rFonts w:eastAsia="仿宋_GB2312"/>
          <w:color w:val="000000"/>
          <w:spacing w:val="2"/>
          <w:sz w:val="32"/>
          <w:szCs w:val="32"/>
        </w:rPr>
        <w:t>/</w:t>
      </w:r>
      <w:r w:rsidRPr="00712382">
        <w:rPr>
          <w:rFonts w:eastAsia="仿宋_GB2312"/>
          <w:color w:val="000000"/>
          <w:spacing w:val="2"/>
          <w:sz w:val="32"/>
          <w:szCs w:val="32"/>
        </w:rPr>
        <w:t>阳性参考品符合率、精密度和最低检测限等。阳性参考品主要考察对申报产品覆盖范围内不同突变类型的检测符合性，阴性参考品则重点对申报产品的分析特异性进行验证。</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如果申报产品已有相应的国家</w:t>
      </w:r>
      <w:r w:rsidRPr="003C4F33">
        <w:rPr>
          <w:rFonts w:eastAsia="仿宋_GB2312"/>
          <w:color w:val="000000"/>
          <w:kern w:val="0"/>
          <w:sz w:val="32"/>
          <w:szCs w:val="32"/>
        </w:rPr>
        <w:t>/</w:t>
      </w:r>
      <w:r w:rsidRPr="003C4F33">
        <w:rPr>
          <w:rFonts w:eastAsia="仿宋_GB2312"/>
          <w:color w:val="000000"/>
          <w:kern w:val="0"/>
          <w:sz w:val="32"/>
          <w:szCs w:val="32"/>
        </w:rPr>
        <w:t>行业标准发布，则产品技术要求不得低于国家</w:t>
      </w:r>
      <w:r w:rsidRPr="003C4F33">
        <w:rPr>
          <w:rFonts w:eastAsia="仿宋_GB2312"/>
          <w:color w:val="000000"/>
          <w:kern w:val="0"/>
          <w:sz w:val="32"/>
          <w:szCs w:val="32"/>
        </w:rPr>
        <w:t>/</w:t>
      </w:r>
      <w:r w:rsidRPr="003C4F33">
        <w:rPr>
          <w:rFonts w:eastAsia="仿宋_GB2312"/>
          <w:color w:val="000000"/>
          <w:kern w:val="0"/>
          <w:sz w:val="32"/>
          <w:szCs w:val="32"/>
        </w:rPr>
        <w:t>行业标准的要求。</w:t>
      </w:r>
    </w:p>
    <w:p w:rsidR="00712382" w:rsidRPr="00712382" w:rsidRDefault="00712382" w:rsidP="00712382">
      <w:pPr>
        <w:spacing w:line="560" w:lineRule="exact"/>
        <w:ind w:firstLineChars="200" w:firstLine="640"/>
        <w:rPr>
          <w:rFonts w:ascii="楷体_GB2312" w:eastAsia="楷体_GB2312"/>
          <w:kern w:val="0"/>
          <w:sz w:val="32"/>
          <w:szCs w:val="32"/>
        </w:rPr>
      </w:pPr>
      <w:bookmarkStart w:id="12" w:name="_Toc375311134"/>
      <w:r w:rsidRPr="00712382">
        <w:rPr>
          <w:rFonts w:ascii="楷体_GB2312" w:eastAsia="楷体_GB2312"/>
          <w:kern w:val="0"/>
          <w:sz w:val="32"/>
          <w:szCs w:val="32"/>
        </w:rPr>
        <w:t>（十）注册</w:t>
      </w:r>
      <w:bookmarkEnd w:id="12"/>
      <w:r w:rsidRPr="00712382">
        <w:rPr>
          <w:rFonts w:ascii="楷体_GB2312" w:eastAsia="楷体_GB2312"/>
          <w:kern w:val="0"/>
          <w:sz w:val="32"/>
          <w:szCs w:val="32"/>
        </w:rPr>
        <w:t>检验</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根据《办法》的要求，首次申请注册的第三类产品应该在具</w:t>
      </w:r>
      <w:r w:rsidRPr="003C4F33">
        <w:rPr>
          <w:rFonts w:eastAsia="仿宋_GB2312"/>
          <w:color w:val="000000"/>
          <w:kern w:val="0"/>
          <w:sz w:val="32"/>
          <w:szCs w:val="32"/>
        </w:rPr>
        <w:lastRenderedPageBreak/>
        <w:t>有相应承检范围的医疗器械检验机构进行连续</w:t>
      </w:r>
      <w:r w:rsidRPr="003C4F33">
        <w:rPr>
          <w:rFonts w:eastAsia="仿宋_GB2312"/>
          <w:color w:val="000000"/>
          <w:kern w:val="0"/>
          <w:sz w:val="32"/>
          <w:szCs w:val="32"/>
        </w:rPr>
        <w:t>3</w:t>
      </w:r>
      <w:r w:rsidRPr="003C4F33">
        <w:rPr>
          <w:rFonts w:eastAsia="仿宋_GB2312"/>
          <w:color w:val="000000"/>
          <w:kern w:val="0"/>
          <w:sz w:val="32"/>
          <w:szCs w:val="32"/>
        </w:rPr>
        <w:t>个生产批次样品的注册检验。对于已有国家标准品</w:t>
      </w:r>
      <w:r w:rsidRPr="003C4F33">
        <w:rPr>
          <w:rFonts w:eastAsia="仿宋_GB2312"/>
          <w:color w:val="000000"/>
          <w:kern w:val="0"/>
          <w:sz w:val="32"/>
          <w:szCs w:val="32"/>
        </w:rPr>
        <w:t>/</w:t>
      </w:r>
      <w:r w:rsidRPr="003C4F33">
        <w:rPr>
          <w:rFonts w:eastAsia="仿宋_GB2312"/>
          <w:color w:val="000000"/>
          <w:kern w:val="0"/>
          <w:sz w:val="32"/>
          <w:szCs w:val="32"/>
        </w:rPr>
        <w:t>参考品的检测项目，在注册</w:t>
      </w:r>
      <w:r w:rsidRPr="003C4F33">
        <w:rPr>
          <w:rFonts w:eastAsia="仿宋_GB2312"/>
          <w:color w:val="000000"/>
          <w:sz w:val="32"/>
          <w:szCs w:val="32"/>
        </w:rPr>
        <w:t>检验</w:t>
      </w:r>
      <w:r w:rsidRPr="003C4F33">
        <w:rPr>
          <w:rFonts w:eastAsia="仿宋_GB2312"/>
          <w:color w:val="000000"/>
          <w:kern w:val="0"/>
          <w:sz w:val="32"/>
          <w:szCs w:val="32"/>
        </w:rPr>
        <w:t>时应采用相应的国家标准品</w:t>
      </w:r>
      <w:r w:rsidRPr="003C4F33">
        <w:rPr>
          <w:rFonts w:eastAsia="仿宋_GB2312"/>
          <w:color w:val="000000"/>
          <w:kern w:val="0"/>
          <w:sz w:val="32"/>
          <w:szCs w:val="32"/>
        </w:rPr>
        <w:t>/</w:t>
      </w:r>
      <w:r w:rsidRPr="003C4F33">
        <w:rPr>
          <w:rFonts w:eastAsia="仿宋_GB2312"/>
          <w:color w:val="000000"/>
          <w:kern w:val="0"/>
          <w:sz w:val="32"/>
          <w:szCs w:val="32"/>
        </w:rPr>
        <w:t>参考品进行检验，并符合相关要求。对于目前尚无国家标准品</w:t>
      </w:r>
      <w:r w:rsidRPr="003C4F33">
        <w:rPr>
          <w:rFonts w:eastAsia="仿宋_GB2312"/>
          <w:color w:val="000000"/>
          <w:kern w:val="0"/>
          <w:sz w:val="32"/>
          <w:szCs w:val="32"/>
        </w:rPr>
        <w:t>/</w:t>
      </w:r>
      <w:r w:rsidRPr="003C4F33">
        <w:rPr>
          <w:rFonts w:eastAsia="仿宋_GB2312"/>
          <w:color w:val="000000"/>
          <w:kern w:val="0"/>
          <w:sz w:val="32"/>
          <w:szCs w:val="32"/>
        </w:rPr>
        <w:t>参考品的项目，申请人应建立自己的参考品体系并提供相应的内部参考品。对于</w:t>
      </w:r>
      <w:r w:rsidRPr="003C4F33">
        <w:rPr>
          <w:rFonts w:eastAsia="仿宋_GB2312"/>
          <w:color w:val="000000"/>
          <w:kern w:val="0"/>
          <w:sz w:val="32"/>
          <w:szCs w:val="32"/>
        </w:rPr>
        <w:t>c</w:t>
      </w:r>
      <w:r w:rsidRPr="003C4F33">
        <w:rPr>
          <w:rFonts w:eastAsia="仿宋_GB2312"/>
          <w:color w:val="000000"/>
          <w:kern w:val="0"/>
          <w:sz w:val="32"/>
          <w:szCs w:val="32"/>
        </w:rPr>
        <w:t>类预期用途的产品，如果没有国家参考品，</w:t>
      </w:r>
      <w:r w:rsidRPr="003C4F33">
        <w:rPr>
          <w:rFonts w:eastAsia="仿宋_GB2312"/>
          <w:color w:val="000000"/>
          <w:sz w:val="32"/>
          <w:szCs w:val="32"/>
        </w:rPr>
        <w:t>注册检验可采用企业参考品对国内已报告的常见突变类型进行验证</w:t>
      </w:r>
      <w:r w:rsidRPr="003C4F33">
        <w:rPr>
          <w:rFonts w:eastAsia="仿宋_GB2312"/>
          <w:b/>
          <w:bCs/>
          <w:color w:val="000000"/>
          <w:kern w:val="0"/>
          <w:sz w:val="32"/>
          <w:szCs w:val="32"/>
        </w:rPr>
        <w:t>。</w:t>
      </w:r>
      <w:r w:rsidRPr="003C4F33">
        <w:rPr>
          <w:rFonts w:eastAsia="仿宋_GB2312"/>
          <w:color w:val="000000"/>
          <w:kern w:val="0"/>
          <w:sz w:val="32"/>
          <w:szCs w:val="32"/>
        </w:rPr>
        <w:t>常见突变类型的确定方法可参考本指导原则的</w:t>
      </w:r>
      <w:r w:rsidRPr="003C4F33">
        <w:rPr>
          <w:rFonts w:eastAsia="仿宋_GB2312"/>
          <w:color w:val="000000"/>
          <w:kern w:val="0"/>
          <w:sz w:val="32"/>
          <w:szCs w:val="32"/>
        </w:rPr>
        <w:t>“4.1</w:t>
      </w:r>
      <w:r w:rsidRPr="003C4F33">
        <w:rPr>
          <w:rFonts w:eastAsia="仿宋_GB2312"/>
          <w:color w:val="000000"/>
          <w:kern w:val="0"/>
          <w:sz w:val="32"/>
          <w:szCs w:val="32"/>
        </w:rPr>
        <w:t>阳性参考品</w:t>
      </w:r>
      <w:r w:rsidRPr="003C4F33">
        <w:rPr>
          <w:rFonts w:eastAsia="仿宋_GB2312"/>
          <w:color w:val="000000"/>
          <w:kern w:val="0"/>
          <w:sz w:val="32"/>
          <w:szCs w:val="32"/>
        </w:rPr>
        <w:t>”</w:t>
      </w:r>
      <w:r w:rsidRPr="003C4F33">
        <w:rPr>
          <w:rFonts w:eastAsia="仿宋_GB2312"/>
          <w:color w:val="000000"/>
          <w:kern w:val="0"/>
          <w:sz w:val="32"/>
          <w:szCs w:val="32"/>
        </w:rPr>
        <w:t>。</w:t>
      </w:r>
    </w:p>
    <w:p w:rsidR="00712382" w:rsidRPr="003C4F33" w:rsidRDefault="00712382" w:rsidP="00712382">
      <w:pPr>
        <w:spacing w:line="560" w:lineRule="exact"/>
        <w:ind w:firstLineChars="200" w:firstLine="640"/>
        <w:rPr>
          <w:rFonts w:eastAsia="黑体"/>
          <w:sz w:val="32"/>
          <w:szCs w:val="32"/>
        </w:rPr>
      </w:pPr>
      <w:bookmarkStart w:id="13" w:name="_Toc375311141"/>
      <w:r w:rsidRPr="003C4F33">
        <w:rPr>
          <w:rFonts w:eastAsia="黑体"/>
          <w:sz w:val="32"/>
          <w:szCs w:val="32"/>
        </w:rPr>
        <w:t>三、名词解释</w:t>
      </w:r>
      <w:bookmarkEnd w:id="13"/>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1.</w:t>
      </w:r>
      <w:r w:rsidRPr="003C4F33">
        <w:rPr>
          <w:rFonts w:eastAsia="仿宋_GB2312"/>
          <w:color w:val="000000"/>
          <w:kern w:val="0"/>
          <w:sz w:val="32"/>
          <w:szCs w:val="32"/>
        </w:rPr>
        <w:t>聚合酶链式反应</w:t>
      </w:r>
      <w:r w:rsidRPr="003C4F33">
        <w:rPr>
          <w:rFonts w:eastAsia="仿宋_GB2312"/>
          <w:color w:val="000000"/>
          <w:kern w:val="0"/>
          <w:sz w:val="32"/>
          <w:szCs w:val="32"/>
        </w:rPr>
        <w:t xml:space="preserve"> polymerase chain reaction, PCR</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聚合酶链式反应或多聚酶链式反应是一种对特定的</w:t>
      </w:r>
      <w:r w:rsidRPr="003C4F33">
        <w:rPr>
          <w:rFonts w:eastAsia="仿宋_GB2312"/>
          <w:color w:val="000000"/>
          <w:kern w:val="0"/>
          <w:sz w:val="32"/>
          <w:szCs w:val="32"/>
        </w:rPr>
        <w:t>DNA</w:t>
      </w:r>
      <w:r w:rsidRPr="003C4F33">
        <w:rPr>
          <w:rFonts w:eastAsia="仿宋_GB2312"/>
          <w:color w:val="000000"/>
          <w:kern w:val="0"/>
          <w:sz w:val="32"/>
          <w:szCs w:val="32"/>
        </w:rPr>
        <w:t>或</w:t>
      </w:r>
      <w:r w:rsidRPr="003C4F33">
        <w:rPr>
          <w:rFonts w:eastAsia="仿宋_GB2312"/>
          <w:color w:val="000000"/>
          <w:kern w:val="0"/>
          <w:sz w:val="32"/>
          <w:szCs w:val="32"/>
        </w:rPr>
        <w:t>RNA</w:t>
      </w:r>
      <w:r w:rsidRPr="003C4F33">
        <w:rPr>
          <w:rFonts w:eastAsia="仿宋_GB2312"/>
          <w:color w:val="000000"/>
          <w:kern w:val="0"/>
          <w:sz w:val="32"/>
          <w:szCs w:val="32"/>
        </w:rPr>
        <w:t>片段在体外进行快速扩增的方法。由变性</w:t>
      </w:r>
      <w:r w:rsidRPr="003C4F33">
        <w:rPr>
          <w:rFonts w:eastAsia="仿宋_GB2312"/>
          <w:color w:val="000000"/>
          <w:kern w:val="0"/>
          <w:sz w:val="32"/>
          <w:szCs w:val="32"/>
        </w:rPr>
        <w:t>—</w:t>
      </w:r>
      <w:r w:rsidRPr="003C4F33">
        <w:rPr>
          <w:rFonts w:eastAsia="仿宋_GB2312"/>
          <w:color w:val="000000"/>
          <w:kern w:val="0"/>
          <w:sz w:val="32"/>
          <w:szCs w:val="32"/>
        </w:rPr>
        <w:t>退火</w:t>
      </w:r>
      <w:r w:rsidRPr="003C4F33">
        <w:rPr>
          <w:rFonts w:eastAsia="仿宋_GB2312"/>
          <w:color w:val="000000"/>
          <w:kern w:val="0"/>
          <w:sz w:val="32"/>
          <w:szCs w:val="32"/>
        </w:rPr>
        <w:t>—</w:t>
      </w:r>
      <w:r w:rsidRPr="003C4F33">
        <w:rPr>
          <w:rFonts w:eastAsia="仿宋_GB2312"/>
          <w:color w:val="000000"/>
          <w:kern w:val="0"/>
          <w:sz w:val="32"/>
          <w:szCs w:val="32"/>
        </w:rPr>
        <w:t>延伸三个基本反应步骤构成。</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2.</w:t>
      </w:r>
      <w:r w:rsidRPr="003C4F33">
        <w:rPr>
          <w:rFonts w:eastAsia="仿宋_GB2312"/>
          <w:color w:val="000000"/>
          <w:kern w:val="0"/>
          <w:sz w:val="32"/>
          <w:szCs w:val="32"/>
        </w:rPr>
        <w:t>荧光探针</w:t>
      </w:r>
      <w:r w:rsidRPr="003C4F33">
        <w:rPr>
          <w:rFonts w:eastAsia="仿宋_GB2312"/>
          <w:color w:val="000000"/>
          <w:kern w:val="0"/>
          <w:sz w:val="32"/>
          <w:szCs w:val="32"/>
        </w:rPr>
        <w:t xml:space="preserve">PCR </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在</w:t>
      </w:r>
      <w:r w:rsidRPr="003C4F33">
        <w:rPr>
          <w:rFonts w:eastAsia="仿宋_GB2312"/>
          <w:color w:val="000000"/>
          <w:kern w:val="0"/>
          <w:sz w:val="32"/>
          <w:szCs w:val="32"/>
        </w:rPr>
        <w:t>PCR</w:t>
      </w:r>
      <w:r w:rsidRPr="003C4F33">
        <w:rPr>
          <w:rFonts w:eastAsia="仿宋_GB2312"/>
          <w:color w:val="000000"/>
          <w:kern w:val="0"/>
          <w:sz w:val="32"/>
          <w:szCs w:val="32"/>
        </w:rPr>
        <w:t>过程中利用荧光染料释放的荧光能量的变化直接反映出</w:t>
      </w:r>
      <w:r w:rsidRPr="003C4F33">
        <w:rPr>
          <w:rFonts w:eastAsia="仿宋_GB2312"/>
          <w:color w:val="000000"/>
          <w:kern w:val="0"/>
          <w:sz w:val="32"/>
          <w:szCs w:val="32"/>
        </w:rPr>
        <w:t>PCR</w:t>
      </w:r>
      <w:r w:rsidRPr="003C4F33">
        <w:rPr>
          <w:rFonts w:eastAsia="仿宋_GB2312"/>
          <w:color w:val="000000"/>
          <w:kern w:val="0"/>
          <w:sz w:val="32"/>
          <w:szCs w:val="32"/>
        </w:rPr>
        <w:t>扩增产物量的变化，并通过对荧光的采集和分析以达到对原始模板量进行分析的</w:t>
      </w:r>
      <w:r w:rsidRPr="003C4F33">
        <w:rPr>
          <w:rFonts w:eastAsia="仿宋_GB2312"/>
          <w:color w:val="000000"/>
          <w:kern w:val="0"/>
          <w:sz w:val="32"/>
          <w:szCs w:val="32"/>
        </w:rPr>
        <w:t>PCR</w:t>
      </w:r>
      <w:r w:rsidRPr="003C4F33">
        <w:rPr>
          <w:rFonts w:eastAsia="仿宋_GB2312"/>
          <w:color w:val="000000"/>
          <w:kern w:val="0"/>
          <w:sz w:val="32"/>
          <w:szCs w:val="32"/>
        </w:rPr>
        <w:t>。</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3.</w:t>
      </w:r>
      <w:r w:rsidRPr="003C4F33">
        <w:rPr>
          <w:rFonts w:eastAsia="仿宋_GB2312"/>
          <w:color w:val="000000"/>
          <w:kern w:val="0"/>
          <w:sz w:val="32"/>
          <w:szCs w:val="32"/>
        </w:rPr>
        <w:t>分析特异性</w:t>
      </w:r>
      <w:r w:rsidRPr="003C4F33">
        <w:rPr>
          <w:rFonts w:eastAsia="仿宋_GB2312"/>
          <w:color w:val="000000"/>
          <w:kern w:val="0"/>
          <w:sz w:val="32"/>
          <w:szCs w:val="32"/>
        </w:rPr>
        <w:t xml:space="preserve"> analytical specificity</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测量程序只测量被测量物的能力。分析特异性用于描述检测程序在样本中有其他物质存在时只测量被测量物的能力。通常以一个被评估的潜在干扰物清单来描述，并给出在特定医学相关浓度值水平的分析干扰程度。注：潜在干扰物包括干扰物和交叉反应物。</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lastRenderedPageBreak/>
        <w:t>4.</w:t>
      </w:r>
      <w:r w:rsidRPr="003C4F33">
        <w:rPr>
          <w:rFonts w:eastAsia="仿宋_GB2312"/>
          <w:color w:val="000000"/>
          <w:kern w:val="0"/>
          <w:sz w:val="32"/>
          <w:szCs w:val="32"/>
        </w:rPr>
        <w:t>精密度</w:t>
      </w:r>
      <w:r w:rsidRPr="003C4F33">
        <w:rPr>
          <w:rFonts w:eastAsia="仿宋_GB2312"/>
          <w:color w:val="000000"/>
          <w:kern w:val="0"/>
          <w:sz w:val="32"/>
          <w:szCs w:val="32"/>
        </w:rPr>
        <w:t xml:space="preserve"> precision</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在规定条件下，相互独立的测试结果之间的一致程度。精密度的程度是用统计学方法得到的测量不精密度的数字形式表示，如标准差（</w:t>
      </w:r>
      <w:r w:rsidRPr="003C4F33">
        <w:rPr>
          <w:rFonts w:eastAsia="仿宋_GB2312"/>
          <w:color w:val="000000"/>
          <w:kern w:val="0"/>
          <w:sz w:val="32"/>
          <w:szCs w:val="32"/>
        </w:rPr>
        <w:t>SD</w:t>
      </w:r>
      <w:r w:rsidRPr="003C4F33">
        <w:rPr>
          <w:rFonts w:eastAsia="仿宋_GB2312"/>
          <w:color w:val="000000"/>
          <w:kern w:val="0"/>
          <w:sz w:val="32"/>
          <w:szCs w:val="32"/>
        </w:rPr>
        <w:t>）和变异系数（</w:t>
      </w:r>
      <w:r w:rsidRPr="003C4F33">
        <w:rPr>
          <w:rFonts w:eastAsia="仿宋_GB2312"/>
          <w:color w:val="000000"/>
          <w:kern w:val="0"/>
          <w:sz w:val="32"/>
          <w:szCs w:val="32"/>
        </w:rPr>
        <w:t>CV</w:t>
      </w:r>
      <w:r w:rsidRPr="003C4F33">
        <w:rPr>
          <w:rFonts w:eastAsia="仿宋_GB2312"/>
          <w:color w:val="000000"/>
          <w:kern w:val="0"/>
          <w:sz w:val="32"/>
          <w:szCs w:val="32"/>
        </w:rPr>
        <w:t>）。</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5.</w:t>
      </w:r>
      <w:r w:rsidRPr="003C4F33">
        <w:rPr>
          <w:rFonts w:eastAsia="仿宋_GB2312"/>
          <w:color w:val="000000"/>
          <w:kern w:val="0"/>
          <w:sz w:val="32"/>
          <w:szCs w:val="32"/>
        </w:rPr>
        <w:t>最低检测限</w:t>
      </w:r>
      <w:r w:rsidRPr="003C4F33">
        <w:rPr>
          <w:rFonts w:eastAsia="仿宋_GB2312"/>
          <w:color w:val="000000"/>
          <w:kern w:val="0"/>
          <w:sz w:val="32"/>
          <w:szCs w:val="32"/>
        </w:rPr>
        <w:t xml:space="preserve"> detection limit, limit of detection</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样品中以一定概率可被声明与零有差异的被测量的最低值。</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6.</w:t>
      </w:r>
      <w:r w:rsidRPr="003C4F33">
        <w:rPr>
          <w:rFonts w:eastAsia="仿宋_GB2312"/>
          <w:color w:val="000000"/>
          <w:kern w:val="0"/>
          <w:sz w:val="32"/>
          <w:szCs w:val="32"/>
        </w:rPr>
        <w:t>阈值循环数</w:t>
      </w:r>
      <w:r w:rsidRPr="003C4F33">
        <w:rPr>
          <w:rFonts w:eastAsia="仿宋_GB2312"/>
          <w:color w:val="000000"/>
          <w:kern w:val="0"/>
          <w:sz w:val="32"/>
          <w:szCs w:val="32"/>
        </w:rPr>
        <w:t xml:space="preserve"> cycle threshold, Ct</w:t>
      </w:r>
    </w:p>
    <w:p w:rsidR="00712382" w:rsidRPr="003C4F33" w:rsidRDefault="00712382" w:rsidP="00712382">
      <w:pPr>
        <w:spacing w:line="560" w:lineRule="exact"/>
        <w:ind w:firstLineChars="200" w:firstLine="640"/>
        <w:rPr>
          <w:rFonts w:eastAsia="仿宋_GB2312"/>
          <w:color w:val="000000"/>
          <w:kern w:val="0"/>
          <w:sz w:val="32"/>
          <w:szCs w:val="32"/>
        </w:rPr>
      </w:pPr>
      <w:r w:rsidRPr="003C4F33">
        <w:rPr>
          <w:rFonts w:eastAsia="仿宋_GB2312"/>
          <w:color w:val="000000"/>
          <w:kern w:val="0"/>
          <w:sz w:val="32"/>
          <w:szCs w:val="32"/>
        </w:rPr>
        <w:t>实时监测扩增过程中，反应管内的荧光信号到达指数扩增时经历的循环周期数。主要的计算方式是以扩增过程前</w:t>
      </w:r>
      <w:r w:rsidRPr="003C4F33">
        <w:rPr>
          <w:rFonts w:eastAsia="仿宋_GB2312"/>
          <w:color w:val="000000"/>
          <w:kern w:val="0"/>
          <w:sz w:val="32"/>
          <w:szCs w:val="32"/>
        </w:rPr>
        <w:t>3</w:t>
      </w:r>
      <w:r w:rsidRPr="003C4F33">
        <w:rPr>
          <w:rFonts w:eastAsia="仿宋_GB2312"/>
          <w:color w:val="000000"/>
          <w:kern w:val="0"/>
          <w:sz w:val="32"/>
          <w:szCs w:val="32"/>
        </w:rPr>
        <w:t>到</w:t>
      </w:r>
      <w:r w:rsidRPr="003C4F33">
        <w:rPr>
          <w:rFonts w:eastAsia="仿宋_GB2312"/>
          <w:color w:val="000000"/>
          <w:kern w:val="0"/>
          <w:sz w:val="32"/>
          <w:szCs w:val="32"/>
        </w:rPr>
        <w:t>15</w:t>
      </w:r>
      <w:r w:rsidRPr="003C4F33">
        <w:rPr>
          <w:rFonts w:eastAsia="仿宋_GB2312"/>
          <w:color w:val="000000"/>
          <w:kern w:val="0"/>
          <w:sz w:val="32"/>
          <w:szCs w:val="32"/>
        </w:rPr>
        <w:t>个循环的荧光值的</w:t>
      </w:r>
      <w:r w:rsidRPr="003C4F33">
        <w:rPr>
          <w:rFonts w:eastAsia="仿宋_GB2312"/>
          <w:color w:val="000000"/>
          <w:kern w:val="0"/>
          <w:sz w:val="32"/>
          <w:szCs w:val="32"/>
        </w:rPr>
        <w:t>10</w:t>
      </w:r>
      <w:r w:rsidRPr="003C4F33">
        <w:rPr>
          <w:rFonts w:eastAsia="仿宋_GB2312"/>
          <w:color w:val="000000"/>
          <w:kern w:val="0"/>
          <w:sz w:val="32"/>
          <w:szCs w:val="32"/>
        </w:rPr>
        <w:t>倍标准差为阈值，当荧光值超过阈值时的循环数则为阈值循环数（</w:t>
      </w:r>
      <w:r w:rsidRPr="003C4F33">
        <w:rPr>
          <w:rFonts w:eastAsia="仿宋_GB2312"/>
          <w:color w:val="000000"/>
          <w:kern w:val="0"/>
          <w:sz w:val="32"/>
          <w:szCs w:val="32"/>
        </w:rPr>
        <w:t>Ct</w:t>
      </w:r>
      <w:r w:rsidRPr="003C4F33">
        <w:rPr>
          <w:rFonts w:eastAsia="仿宋_GB2312"/>
          <w:color w:val="000000"/>
          <w:kern w:val="0"/>
          <w:sz w:val="32"/>
          <w:szCs w:val="32"/>
        </w:rPr>
        <w:t>）。</w:t>
      </w:r>
    </w:p>
    <w:p w:rsidR="00712382" w:rsidRPr="00325846" w:rsidRDefault="00712382" w:rsidP="00712382">
      <w:pPr>
        <w:spacing w:line="560" w:lineRule="exact"/>
        <w:ind w:firstLineChars="200" w:firstLine="640"/>
      </w:pPr>
      <w:r w:rsidRPr="003C4F33">
        <w:rPr>
          <w:rFonts w:eastAsia="仿宋_GB2312"/>
          <w:color w:val="000000"/>
          <w:kern w:val="0"/>
          <w:sz w:val="32"/>
          <w:szCs w:val="32"/>
        </w:rPr>
        <w:t>7.</w:t>
      </w:r>
      <w:r w:rsidRPr="003C4F33">
        <w:rPr>
          <w:rFonts w:eastAsia="仿宋_GB2312"/>
          <w:color w:val="000000"/>
          <w:kern w:val="0"/>
          <w:sz w:val="32"/>
          <w:szCs w:val="32"/>
        </w:rPr>
        <w:t>内标</w:t>
      </w:r>
      <w:r w:rsidRPr="003C4F33">
        <w:rPr>
          <w:rFonts w:eastAsia="仿宋_GB2312"/>
          <w:color w:val="000000"/>
          <w:kern w:val="0"/>
          <w:sz w:val="32"/>
          <w:szCs w:val="32"/>
        </w:rPr>
        <w:t xml:space="preserve"> internal control</w:t>
      </w:r>
      <w:r w:rsidRPr="003C4F33">
        <w:rPr>
          <w:rFonts w:eastAsia="仿宋_GB2312"/>
          <w:color w:val="000000"/>
          <w:kern w:val="0"/>
          <w:sz w:val="32"/>
          <w:szCs w:val="32"/>
        </w:rPr>
        <w:t>在同一反应管中与靶序列共同扩增的一段非靶序列分子，其目的是鉴别仪器故障、试剂因素、聚合酶活性因素或样本中存在抑制物等造成的结果不理想的原因。</w:t>
      </w:r>
      <w:bookmarkEnd w:id="0"/>
    </w:p>
    <w:sectPr w:rsidR="00712382" w:rsidRPr="00325846" w:rsidSect="00712382">
      <w:footerReference w:type="even" r:id="rId6"/>
      <w:footerReference w:type="default" r:id="rId7"/>
      <w:pgSz w:w="11906" w:h="16838"/>
      <w:pgMar w:top="1928" w:right="1531" w:bottom="1814" w:left="1531" w:header="851" w:footer="1247"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67F6" w:rsidRDefault="005F67F6" w:rsidP="00712382">
      <w:r>
        <w:separator/>
      </w:r>
    </w:p>
  </w:endnote>
  <w:endnote w:type="continuationSeparator" w:id="1">
    <w:p w:rsidR="005F67F6" w:rsidRDefault="005F67F6" w:rsidP="0071238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E24" w:rsidRPr="00712382" w:rsidRDefault="003E0F61">
    <w:pPr>
      <w:pStyle w:val="a4"/>
      <w:rPr>
        <w:sz w:val="28"/>
        <w:szCs w:val="28"/>
      </w:rPr>
    </w:pPr>
    <w:r w:rsidRPr="00712382">
      <w:rPr>
        <w:rFonts w:hint="eastAsia"/>
        <w:color w:val="FFFFFF"/>
        <w:sz w:val="28"/>
        <w:szCs w:val="28"/>
      </w:rPr>
      <w:t>—</w:t>
    </w:r>
    <w:r w:rsidRPr="00712382">
      <w:rPr>
        <w:rFonts w:hint="eastAsia"/>
        <w:sz w:val="28"/>
        <w:szCs w:val="28"/>
      </w:rPr>
      <w:t>—</w:t>
    </w:r>
    <w:r w:rsidR="001220C0" w:rsidRPr="00712382">
      <w:rPr>
        <w:sz w:val="28"/>
        <w:szCs w:val="28"/>
      </w:rPr>
      <w:fldChar w:fldCharType="begin"/>
    </w:r>
    <w:r w:rsidRPr="00712382">
      <w:rPr>
        <w:sz w:val="28"/>
        <w:szCs w:val="28"/>
      </w:rPr>
      <w:instrText>PAGE   \* MERGEFORMAT</w:instrText>
    </w:r>
    <w:r w:rsidR="001220C0" w:rsidRPr="00712382">
      <w:rPr>
        <w:sz w:val="28"/>
        <w:szCs w:val="28"/>
      </w:rPr>
      <w:fldChar w:fldCharType="separate"/>
    </w:r>
    <w:r w:rsidRPr="00A53714">
      <w:rPr>
        <w:noProof/>
        <w:sz w:val="28"/>
        <w:szCs w:val="28"/>
        <w:lang w:val="zh-CN"/>
      </w:rPr>
      <w:t>34</w:t>
    </w:r>
    <w:r w:rsidR="001220C0" w:rsidRPr="00712382">
      <w:rPr>
        <w:sz w:val="28"/>
        <w:szCs w:val="28"/>
      </w:rPr>
      <w:fldChar w:fldCharType="end"/>
    </w:r>
    <w:r w:rsidRPr="00712382">
      <w:rPr>
        <w:rFonts w:hint="eastAsia"/>
        <w:sz w:val="28"/>
        <w:szCs w:val="28"/>
      </w:rPr>
      <w:t>—</w:t>
    </w:r>
  </w:p>
  <w:p w:rsidR="00A73EB3" w:rsidRDefault="005F67F6" w:rsidP="00A73EB3">
    <w:pPr>
      <w:pStyle w:val="a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E24" w:rsidRPr="00712382" w:rsidRDefault="003E0F61" w:rsidP="00712382">
    <w:pPr>
      <w:pStyle w:val="a4"/>
      <w:wordWrap w:val="0"/>
      <w:jc w:val="right"/>
      <w:rPr>
        <w:sz w:val="28"/>
        <w:szCs w:val="28"/>
      </w:rPr>
    </w:pPr>
    <w:r w:rsidRPr="00712382">
      <w:rPr>
        <w:rFonts w:hint="eastAsia"/>
        <w:sz w:val="28"/>
        <w:szCs w:val="28"/>
      </w:rPr>
      <w:t>—</w:t>
    </w:r>
    <w:r w:rsidR="001220C0" w:rsidRPr="00712382">
      <w:rPr>
        <w:sz w:val="28"/>
        <w:szCs w:val="28"/>
      </w:rPr>
      <w:fldChar w:fldCharType="begin"/>
    </w:r>
    <w:r w:rsidRPr="00712382">
      <w:rPr>
        <w:sz w:val="28"/>
        <w:szCs w:val="28"/>
      </w:rPr>
      <w:instrText>PAGE   \* MERGEFORMAT</w:instrText>
    </w:r>
    <w:r w:rsidR="001220C0" w:rsidRPr="00712382">
      <w:rPr>
        <w:sz w:val="28"/>
        <w:szCs w:val="28"/>
      </w:rPr>
      <w:fldChar w:fldCharType="separate"/>
    </w:r>
    <w:r w:rsidR="00A44124" w:rsidRPr="00A44124">
      <w:rPr>
        <w:noProof/>
        <w:sz w:val="28"/>
        <w:szCs w:val="28"/>
        <w:lang w:val="zh-CN"/>
      </w:rPr>
      <w:t>28</w:t>
    </w:r>
    <w:r w:rsidR="001220C0" w:rsidRPr="00712382">
      <w:rPr>
        <w:sz w:val="28"/>
        <w:szCs w:val="28"/>
      </w:rPr>
      <w:fldChar w:fldCharType="end"/>
    </w:r>
    <w:r w:rsidRPr="00712382">
      <w:rPr>
        <w:rFonts w:hint="eastAsia"/>
        <w:sz w:val="28"/>
        <w:szCs w:val="28"/>
      </w:rPr>
      <w:t>—</w:t>
    </w:r>
    <w:r w:rsidRPr="00712382">
      <w:rPr>
        <w:rFonts w:hint="eastAsia"/>
        <w:color w:val="FFFFFF"/>
        <w:sz w:val="28"/>
        <w:szCs w:val="28"/>
      </w:rPr>
      <w:t>—</w:t>
    </w:r>
  </w:p>
  <w:p w:rsidR="00A73EB3" w:rsidRDefault="005F67F6" w:rsidP="00A73EB3">
    <w:pPr>
      <w:pStyle w:val="a4"/>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67F6" w:rsidRDefault="005F67F6" w:rsidP="00712382">
      <w:r>
        <w:separator/>
      </w:r>
    </w:p>
  </w:footnote>
  <w:footnote w:type="continuationSeparator" w:id="1">
    <w:p w:rsidR="005F67F6" w:rsidRDefault="005F67F6" w:rsidP="0071238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954E0"/>
    <w:rsid w:val="001220C0"/>
    <w:rsid w:val="002954E0"/>
    <w:rsid w:val="003E0F61"/>
    <w:rsid w:val="005F67F6"/>
    <w:rsid w:val="00712382"/>
    <w:rsid w:val="00A44124"/>
    <w:rsid w:val="00FE7B2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238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238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712382"/>
    <w:rPr>
      <w:sz w:val="18"/>
      <w:szCs w:val="18"/>
    </w:rPr>
  </w:style>
  <w:style w:type="paragraph" w:styleId="a4">
    <w:name w:val="footer"/>
    <w:basedOn w:val="a"/>
    <w:link w:val="Char0"/>
    <w:uiPriority w:val="99"/>
    <w:unhideWhenUsed/>
    <w:rsid w:val="0071238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712382"/>
    <w:rPr>
      <w:sz w:val="18"/>
      <w:szCs w:val="18"/>
    </w:rPr>
  </w:style>
  <w:style w:type="paragraph" w:styleId="a5">
    <w:name w:val="Balloon Text"/>
    <w:basedOn w:val="a"/>
    <w:link w:val="Char1"/>
    <w:uiPriority w:val="99"/>
    <w:semiHidden/>
    <w:unhideWhenUsed/>
    <w:rsid w:val="00712382"/>
    <w:rPr>
      <w:sz w:val="18"/>
      <w:szCs w:val="18"/>
    </w:rPr>
  </w:style>
  <w:style w:type="character" w:customStyle="1" w:styleId="Char1">
    <w:name w:val="批注框文本 Char"/>
    <w:basedOn w:val="a0"/>
    <w:link w:val="a5"/>
    <w:uiPriority w:val="99"/>
    <w:semiHidden/>
    <w:rsid w:val="00712382"/>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238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238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712382"/>
    <w:rPr>
      <w:sz w:val="18"/>
      <w:szCs w:val="18"/>
    </w:rPr>
  </w:style>
  <w:style w:type="paragraph" w:styleId="a4">
    <w:name w:val="footer"/>
    <w:basedOn w:val="a"/>
    <w:link w:val="Char0"/>
    <w:uiPriority w:val="99"/>
    <w:unhideWhenUsed/>
    <w:rsid w:val="0071238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712382"/>
    <w:rPr>
      <w:sz w:val="18"/>
      <w:szCs w:val="18"/>
    </w:rPr>
  </w:style>
  <w:style w:type="paragraph" w:styleId="a5">
    <w:name w:val="Balloon Text"/>
    <w:basedOn w:val="a"/>
    <w:link w:val="Char1"/>
    <w:uiPriority w:val="99"/>
    <w:semiHidden/>
    <w:unhideWhenUsed/>
    <w:rsid w:val="00712382"/>
    <w:rPr>
      <w:sz w:val="18"/>
      <w:szCs w:val="18"/>
    </w:rPr>
  </w:style>
  <w:style w:type="character" w:customStyle="1" w:styleId="Char1">
    <w:name w:val="批注框文本 Char"/>
    <w:basedOn w:val="a0"/>
    <w:link w:val="a5"/>
    <w:uiPriority w:val="99"/>
    <w:semiHidden/>
    <w:rsid w:val="00712382"/>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2391</Words>
  <Characters>13632</Characters>
  <Application>Microsoft Office Word</Application>
  <DocSecurity>0</DocSecurity>
  <Lines>113</Lines>
  <Paragraphs>31</Paragraphs>
  <ScaleCrop>false</ScaleCrop>
  <Company>CFDA</Company>
  <LinksUpToDate>false</LinksUpToDate>
  <CharactersWithSpaces>15992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耿欣</dc:creator>
  <cp:lastModifiedBy>wxl</cp:lastModifiedBy>
  <cp:revision>2</cp:revision>
  <dcterms:created xsi:type="dcterms:W3CDTF">2017-02-16T08:53:00Z</dcterms:created>
  <dcterms:modified xsi:type="dcterms:W3CDTF">2017-02-16T08:53:00Z</dcterms:modified>
</cp:coreProperties>
</file>