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6DA" w:rsidRDefault="00BC36DA" w:rsidP="008F7221">
      <w:pPr>
        <w:spacing w:line="520" w:lineRule="exact"/>
        <w:ind w:firstLineChars="62" w:firstLine="198"/>
        <w:rPr>
          <w:rFonts w:ascii="黑体" w:eastAsia="黑体" w:hAnsi="黑体"/>
          <w:szCs w:val="36"/>
        </w:rPr>
      </w:pPr>
      <w:r w:rsidRPr="00BC36DA">
        <w:rPr>
          <w:rFonts w:ascii="黑体" w:eastAsia="黑体" w:hAnsi="黑体" w:hint="eastAsia"/>
          <w:szCs w:val="36"/>
        </w:rPr>
        <w:t>附件</w:t>
      </w:r>
      <w:r w:rsidR="008F7221">
        <w:rPr>
          <w:rFonts w:ascii="黑体" w:eastAsia="黑体" w:hAnsi="黑体" w:hint="eastAsia"/>
          <w:szCs w:val="36"/>
        </w:rPr>
        <w:t>4</w:t>
      </w:r>
    </w:p>
    <w:p w:rsidR="00BC36DA" w:rsidRPr="00BC36DA" w:rsidRDefault="00BC36DA" w:rsidP="00BC36DA">
      <w:pPr>
        <w:spacing w:line="520" w:lineRule="exact"/>
        <w:ind w:firstLine="640"/>
        <w:rPr>
          <w:rFonts w:ascii="黑体" w:eastAsia="黑体" w:hAnsi="黑体"/>
          <w:szCs w:val="36"/>
        </w:rPr>
      </w:pPr>
    </w:p>
    <w:p w:rsidR="00000000" w:rsidRDefault="007E28BB">
      <w:pPr>
        <w:spacing w:line="520" w:lineRule="exact"/>
        <w:ind w:firstLineChars="0" w:firstLine="0"/>
        <w:jc w:val="center"/>
        <w:rPr>
          <w:rFonts w:ascii="方正小标宋简体" w:eastAsia="方正小标宋简体"/>
          <w:sz w:val="44"/>
          <w:szCs w:val="36"/>
        </w:rPr>
      </w:pPr>
      <w:r w:rsidRPr="008F0962">
        <w:rPr>
          <w:rFonts w:ascii="方正小标宋简体" w:eastAsia="方正小标宋简体" w:hint="eastAsia"/>
          <w:sz w:val="44"/>
          <w:szCs w:val="36"/>
        </w:rPr>
        <w:t>影像型</w:t>
      </w:r>
      <w:r w:rsidR="00047270" w:rsidRPr="008F0962">
        <w:rPr>
          <w:rFonts w:ascii="方正小标宋简体" w:eastAsia="方正小标宋简体" w:hint="eastAsia"/>
          <w:sz w:val="44"/>
          <w:szCs w:val="36"/>
        </w:rPr>
        <w:t>超声诊断设备（第二类）</w:t>
      </w:r>
    </w:p>
    <w:p w:rsidR="00000000" w:rsidRDefault="00047270">
      <w:pPr>
        <w:spacing w:line="520" w:lineRule="exact"/>
        <w:ind w:firstLineChars="0" w:firstLine="0"/>
        <w:jc w:val="center"/>
        <w:rPr>
          <w:rFonts w:ascii="方正小标宋简体" w:eastAsia="方正小标宋简体"/>
          <w:sz w:val="44"/>
          <w:szCs w:val="36"/>
        </w:rPr>
      </w:pPr>
      <w:r w:rsidRPr="008F0962">
        <w:rPr>
          <w:rFonts w:ascii="方正小标宋简体" w:eastAsia="方正小标宋简体" w:hint="eastAsia"/>
          <w:sz w:val="44"/>
          <w:szCs w:val="36"/>
        </w:rPr>
        <w:t>注册技术审查指导原则</w:t>
      </w:r>
    </w:p>
    <w:p w:rsidR="00047270" w:rsidRPr="009D1F58" w:rsidRDefault="00047270" w:rsidP="00E20FA7">
      <w:pPr>
        <w:ind w:firstLine="640"/>
      </w:pPr>
    </w:p>
    <w:p w:rsidR="00000000" w:rsidRDefault="00E426F6">
      <w:pPr>
        <w:spacing w:line="600" w:lineRule="exact"/>
        <w:ind w:firstLine="640"/>
        <w:rPr>
          <w:rFonts w:eastAsia="仿宋_GB2312"/>
        </w:rPr>
      </w:pPr>
      <w:r w:rsidRPr="00E426F6">
        <w:rPr>
          <w:rFonts w:eastAsia="仿宋_GB2312" w:hint="eastAsia"/>
        </w:rPr>
        <w:t>本指导原则旨在指导注册申请人对第二类影像型超声诊断设备中的灰阶成像系统注册申报资料的准备及撰写，同时也为技术审评部门审评注册申报资料提供参考。</w:t>
      </w:r>
    </w:p>
    <w:p w:rsidR="00000000" w:rsidRDefault="00E426F6">
      <w:pPr>
        <w:spacing w:line="600" w:lineRule="exact"/>
        <w:ind w:firstLine="640"/>
        <w:rPr>
          <w:rFonts w:eastAsia="仿宋_GB2312"/>
        </w:rPr>
      </w:pPr>
      <w:r w:rsidRPr="00E426F6">
        <w:rPr>
          <w:rFonts w:eastAsia="仿宋_GB2312" w:hint="eastAsia"/>
        </w:rPr>
        <w:t>本指导原则是对影像型超声诊断设备的一般要求，申请人应依据产品的具体特性确定其中内容是否适用，若不适用，需具体阐述理由及相应的科学依据，并依据产品的具体特性对注册申报资料的内容进行充实和细化。</w:t>
      </w:r>
    </w:p>
    <w:p w:rsidR="00000000" w:rsidRDefault="00E426F6">
      <w:pPr>
        <w:spacing w:line="600" w:lineRule="exact"/>
        <w:ind w:firstLine="640"/>
        <w:rPr>
          <w:rFonts w:eastAsia="仿宋_GB2312"/>
        </w:rPr>
      </w:pPr>
      <w:r w:rsidRPr="00E426F6">
        <w:rPr>
          <w:rFonts w:eastAsia="仿宋_GB2312" w:hint="eastAsia"/>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000000" w:rsidRDefault="00E426F6">
      <w:pPr>
        <w:spacing w:line="600" w:lineRule="exact"/>
        <w:ind w:firstLine="640"/>
        <w:rPr>
          <w:rFonts w:eastAsia="仿宋_GB2312"/>
        </w:rPr>
      </w:pPr>
      <w:r w:rsidRPr="00E426F6">
        <w:rPr>
          <w:rFonts w:eastAsia="仿宋_GB2312" w:hint="eastAsia"/>
        </w:rPr>
        <w:t>本指导原则是在现行法规、标准体系及当前认知水平下制定的，随着法规、标准体系的不断完善和科学技术的不断发展，本指导原则相关内容也将适时进行调整。</w:t>
      </w:r>
    </w:p>
    <w:p w:rsidR="00000000" w:rsidRDefault="00047270">
      <w:pPr>
        <w:spacing w:line="600" w:lineRule="exact"/>
        <w:ind w:firstLineChars="212" w:firstLine="678"/>
        <w:rPr>
          <w:rFonts w:ascii="黑体" w:eastAsia="黑体" w:hAnsi="黑体"/>
          <w:szCs w:val="28"/>
        </w:rPr>
      </w:pPr>
      <w:r w:rsidRPr="00E20FA7">
        <w:rPr>
          <w:rFonts w:ascii="黑体" w:eastAsia="黑体" w:hAnsi="黑体" w:hint="eastAsia"/>
          <w:szCs w:val="28"/>
        </w:rPr>
        <w:t>一、适用范围</w:t>
      </w:r>
    </w:p>
    <w:p w:rsidR="00000000" w:rsidRDefault="00E426F6">
      <w:pPr>
        <w:spacing w:line="600" w:lineRule="exact"/>
        <w:ind w:firstLine="640"/>
        <w:rPr>
          <w:rFonts w:eastAsia="仿宋_GB2312"/>
        </w:rPr>
      </w:pPr>
      <w:r w:rsidRPr="00E426F6">
        <w:rPr>
          <w:rFonts w:eastAsia="仿宋_GB2312" w:hint="eastAsia"/>
        </w:rPr>
        <w:t>本指导原则的适用范围为第二类影像型超声诊断设备中的灰阶成像系统（俗称“黑白超”）（以下简称</w:t>
      </w:r>
      <w:r w:rsidRPr="00E426F6">
        <w:rPr>
          <w:rFonts w:eastAsia="仿宋_GB2312"/>
        </w:rPr>
        <w:t>B</w:t>
      </w:r>
      <w:r w:rsidRPr="00E426F6">
        <w:rPr>
          <w:rFonts w:eastAsia="仿宋_GB2312" w:hint="eastAsia"/>
        </w:rPr>
        <w:t>型超声诊断设备），类别代号为</w:t>
      </w:r>
      <w:r w:rsidRPr="00E426F6">
        <w:rPr>
          <w:rFonts w:eastAsia="仿宋_GB2312"/>
        </w:rPr>
        <w:t>6823</w:t>
      </w:r>
      <w:r w:rsidRPr="00E426F6">
        <w:rPr>
          <w:rFonts w:eastAsia="仿宋_GB2312" w:hint="eastAsia"/>
        </w:rPr>
        <w:t>。</w:t>
      </w:r>
    </w:p>
    <w:p w:rsidR="00000000" w:rsidRDefault="00047270">
      <w:pPr>
        <w:spacing w:line="600" w:lineRule="exact"/>
        <w:ind w:firstLine="640"/>
        <w:rPr>
          <w:rFonts w:ascii="黑体" w:eastAsia="黑体" w:hAnsi="黑体"/>
          <w:szCs w:val="28"/>
        </w:rPr>
      </w:pPr>
      <w:r w:rsidRPr="00E20FA7">
        <w:rPr>
          <w:rFonts w:ascii="黑体" w:eastAsia="黑体" w:hAnsi="黑体" w:hint="eastAsia"/>
          <w:szCs w:val="28"/>
        </w:rPr>
        <w:lastRenderedPageBreak/>
        <w:t>二、技术审查要点</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（一）产品名称的要求</w:t>
      </w:r>
    </w:p>
    <w:p w:rsidR="00000000" w:rsidRDefault="00E426F6">
      <w:pPr>
        <w:spacing w:line="600" w:lineRule="exact"/>
        <w:ind w:firstLine="640"/>
        <w:rPr>
          <w:rFonts w:eastAsia="仿宋_GB2312"/>
        </w:rPr>
      </w:pPr>
      <w:r w:rsidRPr="00E426F6">
        <w:rPr>
          <w:rFonts w:eastAsia="仿宋_GB2312" w:hint="eastAsia"/>
        </w:rPr>
        <w:t>产品的名称应为通用名称，并符合《医疗器械通用名称命名规则》、《医疗器械分类目录》、标准等相关法规、规范性文件的要求。</w:t>
      </w:r>
      <w:r w:rsidRPr="00E426F6">
        <w:rPr>
          <w:rFonts w:eastAsia="仿宋_GB2312"/>
        </w:rPr>
        <w:t>B</w:t>
      </w:r>
      <w:r w:rsidRPr="00E426F6">
        <w:rPr>
          <w:rFonts w:eastAsia="仿宋_GB2312" w:hint="eastAsia"/>
        </w:rPr>
        <w:t>型超声诊断设备是指标称频率在</w:t>
      </w:r>
      <w:r w:rsidRPr="00E426F6">
        <w:rPr>
          <w:rFonts w:eastAsia="仿宋_GB2312"/>
        </w:rPr>
        <w:t>1.5MHz</w:t>
      </w:r>
      <w:r w:rsidR="00F552A6">
        <w:rPr>
          <w:rFonts w:eastAsia="仿宋_GB2312" w:hint="eastAsia"/>
        </w:rPr>
        <w:t>—</w:t>
      </w:r>
      <w:r w:rsidRPr="00E426F6">
        <w:rPr>
          <w:rFonts w:eastAsia="仿宋_GB2312"/>
        </w:rPr>
        <w:t>15MHz</w:t>
      </w:r>
      <w:r w:rsidRPr="00E426F6">
        <w:rPr>
          <w:rFonts w:eastAsia="仿宋_GB2312" w:hint="eastAsia"/>
        </w:rPr>
        <w:t>范围（依据</w:t>
      </w:r>
      <w:r w:rsidRPr="00E426F6">
        <w:rPr>
          <w:rFonts w:eastAsia="仿宋_GB2312"/>
        </w:rPr>
        <w:t>GB 10152-2009</w:t>
      </w:r>
      <w:r w:rsidRPr="00E426F6">
        <w:rPr>
          <w:rFonts w:eastAsia="仿宋_GB2312" w:hint="eastAsia"/>
        </w:rPr>
        <w:t>标准），采用</w:t>
      </w:r>
      <w:r w:rsidRPr="00E426F6">
        <w:rPr>
          <w:rFonts w:eastAsia="仿宋_GB2312"/>
        </w:rPr>
        <w:t>B</w:t>
      </w:r>
      <w:r w:rsidRPr="00E426F6">
        <w:rPr>
          <w:rFonts w:eastAsia="仿宋_GB2312" w:hint="eastAsia"/>
        </w:rPr>
        <w:t>型成像方式的通用超声诊断设备，不包括用于眼科专业超声诊断设备和血管内超声诊断设备。</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（二）产品的结构和组成</w:t>
      </w:r>
    </w:p>
    <w:p w:rsidR="00000000" w:rsidRDefault="00E426F6">
      <w:pPr>
        <w:spacing w:line="600" w:lineRule="exact"/>
        <w:ind w:firstLine="640"/>
        <w:rPr>
          <w:rFonts w:eastAsia="仿宋_GB2312"/>
        </w:rPr>
      </w:pPr>
      <w:r w:rsidRPr="00E426F6">
        <w:rPr>
          <w:rFonts w:eastAsia="仿宋_GB2312"/>
        </w:rPr>
        <w:t>B</w:t>
      </w:r>
      <w:r w:rsidRPr="00E426F6">
        <w:rPr>
          <w:rFonts w:eastAsia="仿宋_GB2312" w:hint="eastAsia"/>
        </w:rPr>
        <w:t>型超声诊断设备的结构型式可为便携式、台车式，主要由主机（含软件）、显示器、探头和选配件（如图像记录仪、图像存储器、彩色打印机、穿刺架等）组成。探头主要由阵列换能器、传输线、连接器（可以含有控制器）等组成。探头应明示基阵元数（如</w:t>
      </w:r>
      <w:r w:rsidRPr="00E426F6">
        <w:rPr>
          <w:rFonts w:eastAsia="仿宋_GB2312"/>
        </w:rPr>
        <w:t>64</w:t>
      </w:r>
      <w:r w:rsidRPr="00E426F6">
        <w:rPr>
          <w:rFonts w:eastAsia="仿宋_GB2312" w:hint="eastAsia"/>
        </w:rPr>
        <w:t>、</w:t>
      </w:r>
      <w:r w:rsidRPr="00E426F6">
        <w:rPr>
          <w:rFonts w:eastAsia="仿宋_GB2312"/>
        </w:rPr>
        <w:t>80</w:t>
      </w:r>
      <w:r w:rsidRPr="00E426F6">
        <w:rPr>
          <w:rFonts w:eastAsia="仿宋_GB2312" w:hint="eastAsia"/>
        </w:rPr>
        <w:t>、</w:t>
      </w:r>
      <w:r w:rsidRPr="00E426F6">
        <w:rPr>
          <w:rFonts w:eastAsia="仿宋_GB2312"/>
        </w:rPr>
        <w:t>96</w:t>
      </w:r>
      <w:r w:rsidRPr="00E426F6">
        <w:rPr>
          <w:rFonts w:eastAsia="仿宋_GB2312" w:hint="eastAsia"/>
        </w:rPr>
        <w:t>、</w:t>
      </w:r>
      <w:r w:rsidRPr="00E426F6">
        <w:rPr>
          <w:rFonts w:eastAsia="仿宋_GB2312"/>
        </w:rPr>
        <w:t>128</w:t>
      </w:r>
      <w:r w:rsidRPr="00E426F6">
        <w:rPr>
          <w:rFonts w:eastAsia="仿宋_GB2312" w:hint="eastAsia"/>
        </w:rPr>
        <w:t>）、频率、阵列长度或曲率半径。产品图示举例：</w:t>
      </w:r>
    </w:p>
    <w:p w:rsidR="00047270" w:rsidRPr="009D1F58" w:rsidRDefault="00293135" w:rsidP="00617B6B">
      <w:pPr>
        <w:spacing w:line="520" w:lineRule="exact"/>
        <w:ind w:firstLineChars="0" w:firstLine="0"/>
        <w:rPr>
          <w:rFonts w:ascii="仿宋" w:hAnsi="仿宋"/>
          <w:sz w:val="28"/>
          <w:szCs w:val="28"/>
        </w:rPr>
      </w:pPr>
      <w:r>
        <w:rPr>
          <w:noProof/>
        </w:rPr>
        <w:drawing>
          <wp:anchor distT="0" distB="0" distL="114300" distR="114300" simplePos="0" relativeHeight="251657216" behindDoc="1" locked="0" layoutInCell="1" allowOverlap="1">
            <wp:simplePos x="0" y="0"/>
            <wp:positionH relativeFrom="column">
              <wp:posOffset>1744980</wp:posOffset>
            </wp:positionH>
            <wp:positionV relativeFrom="paragraph">
              <wp:posOffset>125730</wp:posOffset>
            </wp:positionV>
            <wp:extent cx="2134800" cy="2134800"/>
            <wp:effectExtent l="0" t="0" r="0" b="0"/>
            <wp:wrapNone/>
            <wp:docPr id="2" name="图片 2" descr="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1.png"/>
                    <pic:cNvPicPr preferRelativeResize="0">
                      <a:picLocks noChangeAspect="1" noChangeArrowheads="1"/>
                    </pic:cNvPicPr>
                  </pic:nvPicPr>
                  <pic:blipFill>
                    <a:blip r:embed="rId8"/>
                    <a:srcRect/>
                    <a:stretch>
                      <a:fillRect/>
                    </a:stretch>
                  </pic:blipFill>
                  <pic:spPr bwMode="auto">
                    <a:xfrm>
                      <a:off x="0" y="0"/>
                      <a:ext cx="2134800" cy="2134800"/>
                    </a:xfrm>
                    <a:prstGeom prst="rect">
                      <a:avLst/>
                    </a:prstGeom>
                    <a:noFill/>
                  </pic:spPr>
                </pic:pic>
              </a:graphicData>
            </a:graphic>
          </wp:anchor>
        </w:drawing>
      </w: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F552A6" w:rsidRDefault="00E426F6" w:rsidP="00E20FA7">
      <w:pPr>
        <w:spacing w:line="520" w:lineRule="exact"/>
        <w:ind w:firstLine="560"/>
        <w:jc w:val="center"/>
        <w:rPr>
          <w:rFonts w:eastAsia="仿宋_GB2312"/>
          <w:sz w:val="28"/>
          <w:szCs w:val="28"/>
        </w:rPr>
      </w:pPr>
      <w:r w:rsidRPr="00E426F6">
        <w:rPr>
          <w:rFonts w:eastAsia="仿宋_GB2312" w:hint="eastAsia"/>
          <w:sz w:val="28"/>
          <w:szCs w:val="28"/>
        </w:rPr>
        <w:t>图</w:t>
      </w:r>
      <w:r w:rsidRPr="00E426F6">
        <w:rPr>
          <w:rFonts w:eastAsia="仿宋_GB2312"/>
          <w:sz w:val="28"/>
          <w:szCs w:val="28"/>
        </w:rPr>
        <w:t>1 B</w:t>
      </w:r>
      <w:r w:rsidRPr="00E426F6">
        <w:rPr>
          <w:rFonts w:eastAsia="仿宋_GB2312" w:hint="eastAsia"/>
          <w:sz w:val="28"/>
          <w:szCs w:val="28"/>
        </w:rPr>
        <w:t>型超声诊断设备</w:t>
      </w:r>
    </w:p>
    <w:p w:rsidR="00047270" w:rsidRPr="009D1F58" w:rsidRDefault="00617B6B" w:rsidP="00617B6B">
      <w:pPr>
        <w:spacing w:line="520" w:lineRule="exact"/>
        <w:ind w:firstLine="640"/>
        <w:rPr>
          <w:rFonts w:ascii="仿宋" w:hAnsi="仿宋"/>
          <w:sz w:val="28"/>
          <w:szCs w:val="28"/>
        </w:rPr>
      </w:pPr>
      <w:r>
        <w:rPr>
          <w:noProof/>
        </w:rPr>
        <w:lastRenderedPageBreak/>
        <w:drawing>
          <wp:anchor distT="0" distB="0" distL="114300" distR="114300" simplePos="0" relativeHeight="251658240" behindDoc="0" locked="0" layoutInCell="1" allowOverlap="1">
            <wp:simplePos x="0" y="0"/>
            <wp:positionH relativeFrom="column">
              <wp:posOffset>1409700</wp:posOffset>
            </wp:positionH>
            <wp:positionV relativeFrom="paragraph">
              <wp:posOffset>-358775</wp:posOffset>
            </wp:positionV>
            <wp:extent cx="2865755" cy="1990725"/>
            <wp:effectExtent l="0" t="0" r="0" b="0"/>
            <wp:wrapNone/>
            <wp:docPr id="3"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9"/>
                    <a:srcRect/>
                    <a:stretch>
                      <a:fillRect/>
                    </a:stretch>
                  </pic:blipFill>
                  <pic:spPr bwMode="auto">
                    <a:xfrm>
                      <a:off x="0" y="0"/>
                      <a:ext cx="2865755" cy="1990725"/>
                    </a:xfrm>
                    <a:prstGeom prst="rect">
                      <a:avLst/>
                    </a:prstGeom>
                    <a:noFill/>
                  </pic:spPr>
                </pic:pic>
              </a:graphicData>
            </a:graphic>
          </wp:anchor>
        </w:drawing>
      </w:r>
    </w:p>
    <w:p w:rsidR="00047270" w:rsidRPr="009D1F58" w:rsidRDefault="00047270" w:rsidP="00617B6B">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9D1F58" w:rsidRDefault="00047270" w:rsidP="00E20FA7">
      <w:pPr>
        <w:spacing w:line="520" w:lineRule="exact"/>
        <w:ind w:firstLine="560"/>
        <w:rPr>
          <w:rFonts w:ascii="仿宋" w:hAnsi="仿宋"/>
          <w:sz w:val="28"/>
          <w:szCs w:val="28"/>
        </w:rPr>
      </w:pPr>
    </w:p>
    <w:p w:rsidR="00047270" w:rsidRPr="00F552A6" w:rsidRDefault="00E426F6" w:rsidP="00E20FA7">
      <w:pPr>
        <w:spacing w:line="520" w:lineRule="exact"/>
        <w:ind w:firstLine="560"/>
        <w:jc w:val="center"/>
        <w:rPr>
          <w:rFonts w:eastAsia="仿宋_GB2312"/>
          <w:sz w:val="28"/>
          <w:szCs w:val="28"/>
        </w:rPr>
      </w:pPr>
      <w:r w:rsidRPr="00E426F6">
        <w:rPr>
          <w:rFonts w:eastAsia="仿宋_GB2312" w:hint="eastAsia"/>
          <w:sz w:val="28"/>
          <w:szCs w:val="28"/>
        </w:rPr>
        <w:t>图</w:t>
      </w:r>
      <w:r w:rsidRPr="00E426F6">
        <w:rPr>
          <w:rFonts w:eastAsia="仿宋_GB2312"/>
          <w:sz w:val="28"/>
          <w:szCs w:val="28"/>
        </w:rPr>
        <w:t>2 B</w:t>
      </w:r>
      <w:r w:rsidRPr="00E426F6">
        <w:rPr>
          <w:rFonts w:eastAsia="仿宋_GB2312" w:hint="eastAsia"/>
          <w:sz w:val="28"/>
          <w:szCs w:val="28"/>
        </w:rPr>
        <w:t>型超声诊断设备探头</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（三）产品工作原理</w:t>
      </w:r>
      <w:r w:rsidRPr="00E426F6">
        <w:rPr>
          <w:rFonts w:ascii="楷体_GB2312" w:eastAsia="楷体_GB2312" w:hAnsi="楷体"/>
          <w:szCs w:val="28"/>
        </w:rPr>
        <w:t>/</w:t>
      </w:r>
      <w:r w:rsidRPr="00E426F6">
        <w:rPr>
          <w:rFonts w:ascii="楷体_GB2312" w:eastAsia="楷体_GB2312" w:hAnsi="楷体" w:hint="eastAsia"/>
          <w:szCs w:val="28"/>
        </w:rPr>
        <w:t>作用机理</w:t>
      </w:r>
    </w:p>
    <w:p w:rsidR="00000000" w:rsidRDefault="00E426F6">
      <w:pPr>
        <w:spacing w:line="600" w:lineRule="exact"/>
        <w:ind w:firstLine="640"/>
        <w:rPr>
          <w:rFonts w:eastAsia="仿宋_GB2312"/>
        </w:rPr>
      </w:pPr>
      <w:r w:rsidRPr="00E426F6">
        <w:rPr>
          <w:rFonts w:eastAsia="仿宋_GB2312"/>
        </w:rPr>
        <w:t>1.</w:t>
      </w:r>
      <w:r w:rsidRPr="00E426F6">
        <w:rPr>
          <w:rFonts w:eastAsia="仿宋_GB2312" w:hint="eastAsia"/>
        </w:rPr>
        <w:t>产品工作原理</w:t>
      </w:r>
    </w:p>
    <w:p w:rsidR="00000000" w:rsidRDefault="00E426F6">
      <w:pPr>
        <w:spacing w:line="600" w:lineRule="exact"/>
        <w:ind w:firstLine="640"/>
        <w:rPr>
          <w:rFonts w:eastAsia="仿宋_GB2312"/>
        </w:rPr>
      </w:pPr>
      <w:r w:rsidRPr="00E426F6">
        <w:rPr>
          <w:rFonts w:eastAsia="仿宋_GB2312" w:hint="eastAsia"/>
        </w:rPr>
        <w:t>医学常用的诊断性超声频率范围一般在</w:t>
      </w:r>
      <w:r w:rsidRPr="00E426F6">
        <w:rPr>
          <w:rFonts w:eastAsia="仿宋_GB2312"/>
        </w:rPr>
        <w:t>1.5</w:t>
      </w:r>
      <w:r w:rsidR="00F552A6">
        <w:rPr>
          <w:rFonts w:eastAsia="仿宋_GB2312" w:hint="eastAsia"/>
        </w:rPr>
        <w:t>—</w:t>
      </w:r>
      <w:r w:rsidRPr="00E426F6">
        <w:rPr>
          <w:rFonts w:eastAsia="仿宋_GB2312"/>
        </w:rPr>
        <w:t>15MHz</w:t>
      </w:r>
      <w:r w:rsidRPr="00E426F6">
        <w:rPr>
          <w:rFonts w:eastAsia="仿宋_GB2312" w:hint="eastAsia"/>
        </w:rPr>
        <w:t>。超声波波长短，易于集中成一束射线，因此具有很好的直线定向传播特性。超声波在体内传播过程中，各种组织的声学界面产生不同的反射波和透射波，其中一部分可以返回换能器，再由换能器将声信号转换成电信号，并由主机接收放大以声像图形式显示于屏幕上。</w:t>
      </w:r>
    </w:p>
    <w:p w:rsidR="00000000" w:rsidRDefault="00E426F6">
      <w:pPr>
        <w:spacing w:line="600" w:lineRule="exact"/>
        <w:ind w:firstLine="640"/>
        <w:rPr>
          <w:rFonts w:eastAsia="仿宋_GB2312"/>
        </w:rPr>
      </w:pPr>
      <w:r w:rsidRPr="00E426F6">
        <w:rPr>
          <w:rFonts w:eastAsia="仿宋_GB2312"/>
        </w:rPr>
        <w:t>B</w:t>
      </w:r>
      <w:r w:rsidRPr="00E426F6">
        <w:rPr>
          <w:rFonts w:eastAsia="仿宋_GB2312" w:hint="eastAsia"/>
        </w:rPr>
        <w:t>型超声诊断设备的超声波的发射与接受均由探头来完成。主机供给一定频率、一定激励电压的电讯号作用于探头，探头产生一定频率的超声波。</w:t>
      </w:r>
      <w:r w:rsidRPr="00E426F6">
        <w:rPr>
          <w:rFonts w:eastAsia="仿宋_GB2312"/>
        </w:rPr>
        <w:t>B</w:t>
      </w:r>
      <w:r w:rsidRPr="00E426F6">
        <w:rPr>
          <w:rFonts w:eastAsia="仿宋_GB2312" w:hint="eastAsia"/>
        </w:rPr>
        <w:t>型超声诊断设备以光点亮度明暗显示体内某一断层界面回声信号的强弱。信号强弱用灰阶表示（通过多阵元探头的多声束连续扫描，可将不同亮度光点组合成平面断层二维图像）。</w:t>
      </w:r>
      <w:r w:rsidRPr="00E426F6">
        <w:rPr>
          <w:rFonts w:eastAsia="仿宋_GB2312"/>
        </w:rPr>
        <w:t>B</w:t>
      </w:r>
      <w:r w:rsidRPr="00E426F6">
        <w:rPr>
          <w:rFonts w:eastAsia="仿宋_GB2312" w:hint="eastAsia"/>
        </w:rPr>
        <w:t>型超声诊断设备可获得人体软组织器官的实时二维断层图像，清晰地观察脏器形态、解剖层次及毗邻关系。</w:t>
      </w:r>
    </w:p>
    <w:p w:rsidR="00000000" w:rsidRDefault="00E426F6">
      <w:pPr>
        <w:spacing w:line="600" w:lineRule="exact"/>
        <w:ind w:firstLine="640"/>
        <w:rPr>
          <w:rFonts w:eastAsia="仿宋_GB2312"/>
        </w:rPr>
      </w:pPr>
      <w:r w:rsidRPr="00E426F6">
        <w:rPr>
          <w:rFonts w:eastAsia="仿宋_GB2312" w:hint="eastAsia"/>
        </w:rPr>
        <w:t>超声波能够区分两个相邻界面回声信号最短距离的能力称为分辨力。通常，频率越高，则波长越短，分辨力越高，穿透能</w:t>
      </w:r>
      <w:r w:rsidRPr="00E426F6">
        <w:rPr>
          <w:rFonts w:eastAsia="仿宋_GB2312" w:hint="eastAsia"/>
        </w:rPr>
        <w:lastRenderedPageBreak/>
        <w:t>力越弱；反之，频率越低，则波长越长，分辨力越低，穿透能力越强。因此检查浅表器官如甲状腺、乳腺等，多采用高频探头，如线阵</w:t>
      </w:r>
      <w:r w:rsidRPr="00E426F6">
        <w:rPr>
          <w:rFonts w:eastAsia="仿宋_GB2312"/>
        </w:rPr>
        <w:t>7.5MHz</w:t>
      </w:r>
      <w:r w:rsidRPr="00E426F6">
        <w:rPr>
          <w:rFonts w:eastAsia="仿宋_GB2312" w:hint="eastAsia"/>
        </w:rPr>
        <w:t>探头，而对心脏、腹部等深部脏器，则采用低频探头，如凸阵</w:t>
      </w:r>
      <w:r w:rsidRPr="00E426F6">
        <w:rPr>
          <w:rFonts w:eastAsia="仿宋_GB2312"/>
        </w:rPr>
        <w:t>3.5MHz</w:t>
      </w:r>
      <w:r w:rsidRPr="00E426F6">
        <w:rPr>
          <w:rFonts w:eastAsia="仿宋_GB2312" w:hint="eastAsia"/>
        </w:rPr>
        <w:t>探头、相控阵</w:t>
      </w:r>
      <w:r w:rsidRPr="00E426F6">
        <w:rPr>
          <w:rFonts w:eastAsia="仿宋_GB2312"/>
        </w:rPr>
        <w:t>3.0MHz</w:t>
      </w:r>
      <w:r w:rsidRPr="00E426F6">
        <w:rPr>
          <w:rFonts w:eastAsia="仿宋_GB2312" w:hint="eastAsia"/>
        </w:rPr>
        <w:t>探头，以增加其穿透性。</w:t>
      </w:r>
    </w:p>
    <w:p w:rsidR="00000000" w:rsidRDefault="00E426F6">
      <w:pPr>
        <w:spacing w:line="600" w:lineRule="exact"/>
        <w:ind w:firstLine="640"/>
        <w:rPr>
          <w:rFonts w:eastAsia="仿宋_GB2312"/>
        </w:rPr>
      </w:pPr>
      <w:r w:rsidRPr="00E426F6">
        <w:rPr>
          <w:rFonts w:eastAsia="仿宋_GB2312"/>
        </w:rPr>
        <w:t>2.</w:t>
      </w:r>
      <w:r w:rsidRPr="00E426F6">
        <w:rPr>
          <w:rFonts w:eastAsia="仿宋_GB2312" w:hint="eastAsia"/>
        </w:rPr>
        <w:t>产品作用机理</w:t>
      </w:r>
    </w:p>
    <w:p w:rsidR="00000000" w:rsidRDefault="00E426F6">
      <w:pPr>
        <w:spacing w:line="600" w:lineRule="exact"/>
        <w:ind w:firstLine="640"/>
        <w:rPr>
          <w:rFonts w:eastAsia="仿宋_GB2312"/>
        </w:rPr>
      </w:pPr>
      <w:r w:rsidRPr="00E426F6">
        <w:rPr>
          <w:rFonts w:eastAsia="仿宋_GB2312" w:hint="eastAsia"/>
        </w:rPr>
        <w:t>因该产品为非治疗类医疗器械，故本指导原则不包含产品作用机理的内容。</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（四）注册单元划分的原则和实例</w:t>
      </w:r>
    </w:p>
    <w:p w:rsidR="00000000" w:rsidRDefault="00E426F6">
      <w:pPr>
        <w:spacing w:line="600" w:lineRule="exact"/>
        <w:ind w:firstLine="640"/>
        <w:rPr>
          <w:rFonts w:eastAsia="仿宋_GB2312"/>
        </w:rPr>
      </w:pPr>
      <w:r w:rsidRPr="00E426F6">
        <w:rPr>
          <w:rFonts w:eastAsia="仿宋_GB2312"/>
        </w:rPr>
        <w:t>1.</w:t>
      </w:r>
      <w:r w:rsidRPr="00E426F6">
        <w:rPr>
          <w:rFonts w:eastAsia="仿宋_GB2312" w:hint="eastAsia"/>
        </w:rPr>
        <w:t>按工作原理不同可分为模拟设备和数字化设备</w:t>
      </w:r>
      <w:r w:rsidR="00F552A6">
        <w:rPr>
          <w:rFonts w:eastAsia="仿宋_GB2312" w:hint="eastAsia"/>
        </w:rPr>
        <w:t>（</w:t>
      </w:r>
      <w:r w:rsidRPr="00E426F6">
        <w:rPr>
          <w:rFonts w:eastAsia="仿宋_GB2312" w:hint="eastAsia"/>
        </w:rPr>
        <w:t>采用数字化波束成形技术的设备</w:t>
      </w:r>
      <w:r w:rsidR="00F552A6">
        <w:rPr>
          <w:rFonts w:eastAsia="仿宋_GB2312" w:hint="eastAsia"/>
        </w:rPr>
        <w:t>）</w:t>
      </w:r>
      <w:r w:rsidRPr="00E426F6">
        <w:rPr>
          <w:rFonts w:eastAsia="仿宋_GB2312" w:hint="eastAsia"/>
        </w:rPr>
        <w:t>，模拟设备和数字化设备应按不同注册单元单独注册。</w:t>
      </w:r>
    </w:p>
    <w:p w:rsidR="00000000" w:rsidRDefault="00E426F6">
      <w:pPr>
        <w:spacing w:line="600" w:lineRule="exact"/>
        <w:ind w:firstLine="640"/>
        <w:rPr>
          <w:rFonts w:eastAsia="仿宋_GB2312"/>
        </w:rPr>
      </w:pPr>
      <w:r w:rsidRPr="00E426F6">
        <w:rPr>
          <w:rFonts w:eastAsia="仿宋_GB2312"/>
        </w:rPr>
        <w:t>2.</w:t>
      </w:r>
      <w:r w:rsidRPr="00E426F6">
        <w:rPr>
          <w:rFonts w:eastAsia="仿宋_GB2312" w:hint="eastAsia"/>
        </w:rPr>
        <w:t>结构差异大、硬件平台</w:t>
      </w:r>
      <w:r w:rsidRPr="00E426F6">
        <w:rPr>
          <w:rFonts w:eastAsia="仿宋_GB2312"/>
        </w:rPr>
        <w:t>/</w:t>
      </w:r>
      <w:r w:rsidRPr="00E426F6">
        <w:rPr>
          <w:rFonts w:eastAsia="仿宋_GB2312" w:hint="eastAsia"/>
        </w:rPr>
        <w:t>软件平台差异大的设备，应划分为不同的注册单元。</w:t>
      </w:r>
    </w:p>
    <w:p w:rsidR="00000000" w:rsidRDefault="00E426F6">
      <w:pPr>
        <w:spacing w:line="600" w:lineRule="exact"/>
        <w:ind w:firstLine="640"/>
        <w:rPr>
          <w:rFonts w:eastAsia="仿宋_GB2312"/>
        </w:rPr>
      </w:pPr>
      <w:r w:rsidRPr="00E426F6">
        <w:rPr>
          <w:rFonts w:eastAsia="仿宋_GB2312"/>
        </w:rPr>
        <w:t>3.</w:t>
      </w:r>
      <w:r w:rsidRPr="00E426F6">
        <w:rPr>
          <w:rFonts w:eastAsia="仿宋_GB2312" w:hint="eastAsia"/>
        </w:rPr>
        <w:t>按设备主要性能指标和配置可划分为</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1</w:t>
      </w:r>
      <w:r>
        <w:rPr>
          <w:rFonts w:eastAsia="仿宋_GB2312"/>
        </w:rPr>
        <w:t>）</w:t>
      </w:r>
      <w:r w:rsidR="00E426F6" w:rsidRPr="00E426F6">
        <w:rPr>
          <w:rFonts w:eastAsia="仿宋_GB2312" w:hint="eastAsia"/>
        </w:rPr>
        <w:t>单接口单探头设备（凸阵）；</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2</w:t>
      </w:r>
      <w:r>
        <w:rPr>
          <w:rFonts w:eastAsia="仿宋_GB2312"/>
        </w:rPr>
        <w:t>）</w:t>
      </w:r>
      <w:r w:rsidR="00E426F6" w:rsidRPr="00E426F6">
        <w:rPr>
          <w:rFonts w:eastAsia="仿宋_GB2312" w:hint="eastAsia"/>
        </w:rPr>
        <w:t>单接口单探头设备（线阵）；</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3</w:t>
      </w:r>
      <w:r>
        <w:rPr>
          <w:rFonts w:eastAsia="仿宋_GB2312"/>
        </w:rPr>
        <w:t>）</w:t>
      </w:r>
      <w:r w:rsidR="00E426F6" w:rsidRPr="00E426F6">
        <w:rPr>
          <w:rFonts w:eastAsia="仿宋_GB2312" w:hint="eastAsia"/>
        </w:rPr>
        <w:t>单接口多探头或多接口多探头设备（凸阵、线阵、相控阵等），（</w:t>
      </w:r>
      <w:r w:rsidR="00E426F6" w:rsidRPr="00E426F6">
        <w:rPr>
          <w:rFonts w:eastAsia="仿宋_GB2312"/>
        </w:rPr>
        <w:t>3</w:t>
      </w:r>
      <w:r w:rsidR="00E426F6" w:rsidRPr="00E426F6">
        <w:rPr>
          <w:rFonts w:eastAsia="仿宋_GB2312" w:hint="eastAsia"/>
        </w:rPr>
        <w:t>）可覆盖（</w:t>
      </w:r>
      <w:r w:rsidR="00E426F6" w:rsidRPr="00E426F6">
        <w:rPr>
          <w:rFonts w:eastAsia="仿宋_GB2312"/>
        </w:rPr>
        <w:t>1</w:t>
      </w:r>
      <w:r w:rsidR="00E426F6" w:rsidRPr="00E426F6">
        <w:rPr>
          <w:rFonts w:eastAsia="仿宋_GB2312" w:hint="eastAsia"/>
        </w:rPr>
        <w:t>）、（</w:t>
      </w:r>
      <w:r w:rsidR="00E426F6" w:rsidRPr="00E426F6">
        <w:rPr>
          <w:rFonts w:eastAsia="仿宋_GB2312"/>
        </w:rPr>
        <w:t>2</w:t>
      </w:r>
      <w:r w:rsidR="00E426F6" w:rsidRPr="00E426F6">
        <w:rPr>
          <w:rFonts w:eastAsia="仿宋_GB2312" w:hint="eastAsia"/>
        </w:rPr>
        <w:t>）；</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4</w:t>
      </w:r>
      <w:r>
        <w:rPr>
          <w:rFonts w:eastAsia="仿宋_GB2312"/>
        </w:rPr>
        <w:t>）</w:t>
      </w:r>
      <w:r w:rsidR="00E426F6" w:rsidRPr="00E426F6">
        <w:rPr>
          <w:rFonts w:eastAsia="仿宋_GB2312" w:hint="eastAsia"/>
        </w:rPr>
        <w:t>宽频单接口单探头设备（线阵）；</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5</w:t>
      </w:r>
      <w:r>
        <w:rPr>
          <w:rFonts w:eastAsia="仿宋_GB2312"/>
        </w:rPr>
        <w:t>）</w:t>
      </w:r>
      <w:r w:rsidR="00E426F6" w:rsidRPr="00E426F6">
        <w:rPr>
          <w:rFonts w:eastAsia="仿宋_GB2312" w:hint="eastAsia"/>
        </w:rPr>
        <w:t>宽频单接口单探头设备（凸阵）；</w:t>
      </w:r>
    </w:p>
    <w:p w:rsidR="00000000" w:rsidRDefault="00F552A6">
      <w:pPr>
        <w:spacing w:line="600" w:lineRule="exact"/>
        <w:ind w:firstLine="640"/>
        <w:rPr>
          <w:rFonts w:eastAsia="仿宋_GB2312"/>
        </w:rPr>
      </w:pPr>
      <w:r>
        <w:rPr>
          <w:rFonts w:eastAsia="仿宋_GB2312"/>
        </w:rPr>
        <w:t>（</w:t>
      </w:r>
      <w:r w:rsidR="00E426F6" w:rsidRPr="00E426F6">
        <w:rPr>
          <w:rFonts w:eastAsia="仿宋_GB2312"/>
        </w:rPr>
        <w:t>6</w:t>
      </w:r>
      <w:r>
        <w:rPr>
          <w:rFonts w:eastAsia="仿宋_GB2312"/>
        </w:rPr>
        <w:t>）</w:t>
      </w:r>
      <w:r w:rsidR="00E426F6" w:rsidRPr="00E426F6">
        <w:rPr>
          <w:rFonts w:eastAsia="仿宋_GB2312" w:hint="eastAsia"/>
        </w:rPr>
        <w:t>宽频单接口多探头或多接口多探头设备（线阵、凸阵、</w:t>
      </w:r>
      <w:r w:rsidR="00E426F6" w:rsidRPr="00E426F6">
        <w:rPr>
          <w:rFonts w:eastAsia="仿宋_GB2312" w:hint="eastAsia"/>
        </w:rPr>
        <w:lastRenderedPageBreak/>
        <w:t>相控阵等），（</w:t>
      </w:r>
      <w:r w:rsidR="00E426F6" w:rsidRPr="00E426F6">
        <w:rPr>
          <w:rFonts w:eastAsia="仿宋_GB2312"/>
        </w:rPr>
        <w:t>6</w:t>
      </w:r>
      <w:r w:rsidR="00E426F6" w:rsidRPr="00E426F6">
        <w:rPr>
          <w:rFonts w:eastAsia="仿宋_GB2312" w:hint="eastAsia"/>
        </w:rPr>
        <w:t>）可覆盖（</w:t>
      </w:r>
      <w:r w:rsidR="00E426F6" w:rsidRPr="00E426F6">
        <w:rPr>
          <w:rFonts w:eastAsia="仿宋_GB2312"/>
        </w:rPr>
        <w:t>4</w:t>
      </w:r>
      <w:r w:rsidR="00E426F6" w:rsidRPr="00E426F6">
        <w:rPr>
          <w:rFonts w:eastAsia="仿宋_GB2312" w:hint="eastAsia"/>
        </w:rPr>
        <w:t>）、（</w:t>
      </w:r>
      <w:r w:rsidR="00E426F6" w:rsidRPr="00E426F6">
        <w:rPr>
          <w:rFonts w:eastAsia="仿宋_GB2312"/>
        </w:rPr>
        <w:t>5</w:t>
      </w:r>
      <w:r w:rsidR="00E426F6" w:rsidRPr="00E426F6">
        <w:rPr>
          <w:rFonts w:eastAsia="仿宋_GB2312" w:hint="eastAsia"/>
        </w:rPr>
        <w:t>）；</w:t>
      </w:r>
    </w:p>
    <w:p w:rsidR="00000000" w:rsidRDefault="00E426F6">
      <w:pPr>
        <w:spacing w:line="600" w:lineRule="exact"/>
        <w:ind w:firstLine="640"/>
        <w:rPr>
          <w:rFonts w:eastAsia="仿宋_GB2312"/>
        </w:rPr>
      </w:pPr>
      <w:r w:rsidRPr="00E426F6">
        <w:rPr>
          <w:rFonts w:eastAsia="仿宋_GB2312" w:hint="eastAsia"/>
        </w:rPr>
        <w:t>同一工作原理的以上六个注册单元中，若生产企业同时生产（</w:t>
      </w:r>
      <w:r w:rsidRPr="00E426F6">
        <w:rPr>
          <w:rFonts w:eastAsia="仿宋_GB2312"/>
        </w:rPr>
        <w:t>1</w:t>
      </w:r>
      <w:r w:rsidRPr="00E426F6">
        <w:rPr>
          <w:rFonts w:eastAsia="仿宋_GB2312" w:hint="eastAsia"/>
        </w:rPr>
        <w:t>）、（</w:t>
      </w:r>
      <w:r w:rsidRPr="00E426F6">
        <w:rPr>
          <w:rFonts w:eastAsia="仿宋_GB2312"/>
        </w:rPr>
        <w:t>2</w:t>
      </w:r>
      <w:r w:rsidRPr="00E426F6">
        <w:rPr>
          <w:rFonts w:eastAsia="仿宋_GB2312" w:hint="eastAsia"/>
        </w:rPr>
        <w:t>）和（</w:t>
      </w:r>
      <w:r w:rsidRPr="00E426F6">
        <w:rPr>
          <w:rFonts w:eastAsia="仿宋_GB2312"/>
        </w:rPr>
        <w:t>3</w:t>
      </w:r>
      <w:r w:rsidRPr="00E426F6">
        <w:rPr>
          <w:rFonts w:eastAsia="仿宋_GB2312" w:hint="eastAsia"/>
        </w:rPr>
        <w:t>），则允许将上述三个型号归入同一注册单元。若同时生产（</w:t>
      </w:r>
      <w:r w:rsidRPr="00E426F6">
        <w:rPr>
          <w:rFonts w:eastAsia="仿宋_GB2312"/>
        </w:rPr>
        <w:t>4</w:t>
      </w:r>
      <w:r w:rsidRPr="00E426F6">
        <w:rPr>
          <w:rFonts w:eastAsia="仿宋_GB2312" w:hint="eastAsia"/>
        </w:rPr>
        <w:t>）、（</w:t>
      </w:r>
      <w:r w:rsidRPr="00E426F6">
        <w:rPr>
          <w:rFonts w:eastAsia="仿宋_GB2312"/>
        </w:rPr>
        <w:t>5</w:t>
      </w:r>
      <w:r w:rsidRPr="00E426F6">
        <w:rPr>
          <w:rFonts w:eastAsia="仿宋_GB2312" w:hint="eastAsia"/>
        </w:rPr>
        <w:t>）和（</w:t>
      </w:r>
      <w:r w:rsidRPr="00E426F6">
        <w:rPr>
          <w:rFonts w:eastAsia="仿宋_GB2312"/>
        </w:rPr>
        <w:t>6</w:t>
      </w:r>
      <w:r w:rsidRPr="00E426F6">
        <w:rPr>
          <w:rFonts w:eastAsia="仿宋_GB2312" w:hint="eastAsia"/>
        </w:rPr>
        <w:t>），则充许将上述三个型号归入同一注册单元。原则上宽频设备与非宽频设备不得归入同一注册单元。</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（五）产品适用的相关标准</w:t>
      </w:r>
    </w:p>
    <w:p w:rsidR="00000000" w:rsidRDefault="00E426F6">
      <w:pPr>
        <w:spacing w:line="600" w:lineRule="exact"/>
        <w:ind w:firstLine="640"/>
        <w:rPr>
          <w:rFonts w:eastAsia="仿宋_GB2312"/>
        </w:rPr>
      </w:pPr>
      <w:r w:rsidRPr="00E426F6">
        <w:rPr>
          <w:rFonts w:eastAsia="仿宋_GB2312" w:hint="eastAsia"/>
        </w:rPr>
        <w:t>目前与</w:t>
      </w:r>
      <w:r w:rsidRPr="00E426F6">
        <w:rPr>
          <w:rFonts w:eastAsia="仿宋_GB2312"/>
        </w:rPr>
        <w:t>B</w:t>
      </w:r>
      <w:r w:rsidRPr="00E426F6">
        <w:rPr>
          <w:rFonts w:eastAsia="仿宋_GB2312" w:hint="eastAsia"/>
        </w:rPr>
        <w:t>型超声诊断设备产品相关的常用标准列举如下：</w:t>
      </w:r>
    </w:p>
    <w:p w:rsidR="00CA2417" w:rsidRDefault="00CA2417" w:rsidP="00936AB1">
      <w:pPr>
        <w:spacing w:line="520" w:lineRule="exact"/>
        <w:ind w:firstLine="560"/>
        <w:jc w:val="center"/>
        <w:rPr>
          <w:rFonts w:ascii="仿宋" w:hAnsi="仿宋"/>
          <w:sz w:val="28"/>
          <w:szCs w:val="28"/>
        </w:rPr>
      </w:pPr>
    </w:p>
    <w:p w:rsidR="00000000" w:rsidRDefault="00E426F6">
      <w:pPr>
        <w:spacing w:line="520" w:lineRule="exact"/>
        <w:ind w:firstLineChars="0" w:firstLine="0"/>
        <w:jc w:val="center"/>
        <w:rPr>
          <w:rFonts w:eastAsia="仿宋_GB2312"/>
          <w:sz w:val="28"/>
          <w:szCs w:val="28"/>
        </w:rPr>
      </w:pPr>
      <w:r w:rsidRPr="00E426F6">
        <w:rPr>
          <w:rFonts w:eastAsia="仿宋_GB2312" w:hint="eastAsia"/>
          <w:sz w:val="28"/>
          <w:szCs w:val="28"/>
        </w:rPr>
        <w:t>表</w:t>
      </w:r>
      <w:r w:rsidRPr="00E426F6">
        <w:rPr>
          <w:rFonts w:eastAsia="仿宋_GB2312"/>
          <w:sz w:val="28"/>
          <w:szCs w:val="28"/>
        </w:rPr>
        <w:t xml:space="preserve">1 </w:t>
      </w:r>
      <w:r w:rsidRPr="00E426F6">
        <w:rPr>
          <w:rFonts w:eastAsia="仿宋_GB2312" w:hint="eastAsia"/>
          <w:sz w:val="28"/>
          <w:szCs w:val="28"/>
        </w:rPr>
        <w:t>相关产品标准</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237"/>
      </w:tblGrid>
      <w:tr w:rsidR="00F43726" w:rsidRPr="00377938" w:rsidTr="00617B6B">
        <w:trPr>
          <w:tblHeader/>
        </w:trPr>
        <w:tc>
          <w:tcPr>
            <w:tcW w:w="2518" w:type="dxa"/>
          </w:tcPr>
          <w:p w:rsidR="00F43726" w:rsidRPr="00E20FA7" w:rsidRDefault="00F43726" w:rsidP="00E20FA7">
            <w:pPr>
              <w:pStyle w:val="a8"/>
              <w:ind w:firstLineChars="0" w:firstLine="0"/>
              <w:jc w:val="center"/>
              <w:rPr>
                <w:rFonts w:asciiTheme="minorEastAsia" w:eastAsiaTheme="minorEastAsia" w:hAnsiTheme="minorEastAsia"/>
                <w:b/>
                <w:sz w:val="28"/>
                <w:szCs w:val="28"/>
              </w:rPr>
            </w:pPr>
            <w:r w:rsidRPr="00E20FA7">
              <w:rPr>
                <w:rFonts w:asciiTheme="minorEastAsia" w:eastAsiaTheme="minorEastAsia" w:hAnsiTheme="minorEastAsia" w:hint="eastAsia"/>
                <w:b/>
                <w:sz w:val="28"/>
                <w:szCs w:val="28"/>
              </w:rPr>
              <w:t>标准号</w:t>
            </w:r>
          </w:p>
        </w:tc>
        <w:tc>
          <w:tcPr>
            <w:tcW w:w="6237" w:type="dxa"/>
          </w:tcPr>
          <w:p w:rsidR="00F43726" w:rsidRPr="00E20FA7" w:rsidRDefault="00F43726" w:rsidP="00E20FA7">
            <w:pPr>
              <w:spacing w:line="360" w:lineRule="auto"/>
              <w:ind w:leftChars="-51" w:left="2260" w:hangingChars="862" w:hanging="2423"/>
              <w:jc w:val="center"/>
              <w:rPr>
                <w:rFonts w:asciiTheme="minorEastAsia" w:eastAsiaTheme="minorEastAsia" w:hAnsiTheme="minorEastAsia"/>
                <w:b/>
                <w:sz w:val="28"/>
                <w:szCs w:val="28"/>
              </w:rPr>
            </w:pPr>
            <w:r w:rsidRPr="00E20FA7">
              <w:rPr>
                <w:rFonts w:asciiTheme="minorEastAsia" w:eastAsiaTheme="minorEastAsia" w:hAnsiTheme="minorEastAsia" w:hint="eastAsia"/>
                <w:b/>
                <w:sz w:val="28"/>
                <w:szCs w:val="28"/>
              </w:rPr>
              <w:t>标准名称</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GB 9706.1-2007</w:t>
            </w:r>
          </w:p>
        </w:tc>
        <w:tc>
          <w:tcPr>
            <w:tcW w:w="6237" w:type="dxa"/>
          </w:tcPr>
          <w:p w:rsidR="00766D06" w:rsidRPr="00E20FA7" w:rsidRDefault="00766D06" w:rsidP="00E20FA7">
            <w:pPr>
              <w:spacing w:line="360" w:lineRule="auto"/>
              <w:ind w:leftChars="-51" w:left="2251" w:hangingChars="862" w:hanging="2414"/>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《医用电气设备第</w:t>
            </w:r>
            <w:r w:rsidRPr="00E20FA7">
              <w:rPr>
                <w:rFonts w:asciiTheme="minorEastAsia" w:eastAsiaTheme="minorEastAsia" w:hAnsiTheme="minorEastAsia"/>
                <w:sz w:val="28"/>
                <w:szCs w:val="28"/>
              </w:rPr>
              <w:t>1</w:t>
            </w:r>
            <w:r w:rsidRPr="00E20FA7">
              <w:rPr>
                <w:rFonts w:asciiTheme="minorEastAsia" w:eastAsiaTheme="minorEastAsia" w:hAnsiTheme="minorEastAsia" w:hint="eastAsia"/>
                <w:sz w:val="28"/>
                <w:szCs w:val="28"/>
              </w:rPr>
              <w:t>部分：安全通用要求》</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GB 9706.9-2008</w:t>
            </w:r>
          </w:p>
        </w:tc>
        <w:tc>
          <w:tcPr>
            <w:tcW w:w="6237" w:type="dxa"/>
          </w:tcPr>
          <w:p w:rsidR="00766D06" w:rsidRPr="00E20FA7" w:rsidRDefault="00766D06" w:rsidP="00F43726">
            <w:pPr>
              <w:spacing w:line="360" w:lineRule="auto"/>
              <w:ind w:leftChars="-51" w:left="2251" w:hangingChars="862" w:hanging="2414"/>
              <w:rPr>
                <w:rFonts w:asciiTheme="minorEastAsia" w:eastAsiaTheme="minorEastAsia" w:hAnsiTheme="minorEastAsia"/>
                <w:sz w:val="28"/>
                <w:szCs w:val="28"/>
              </w:rPr>
            </w:pPr>
            <w:r w:rsidRPr="00F43726">
              <w:rPr>
                <w:rFonts w:asciiTheme="minorEastAsia" w:eastAsiaTheme="minorEastAsia" w:hAnsiTheme="minorEastAsia" w:hint="eastAsia"/>
                <w:sz w:val="28"/>
                <w:szCs w:val="28"/>
              </w:rPr>
              <w:t>《医用电气设备</w:t>
            </w:r>
            <w:r w:rsidRPr="00E20FA7">
              <w:rPr>
                <w:rFonts w:asciiTheme="minorEastAsia" w:eastAsiaTheme="minorEastAsia" w:hAnsiTheme="minorEastAsia" w:hint="eastAsia"/>
                <w:sz w:val="28"/>
                <w:szCs w:val="28"/>
              </w:rPr>
              <w:t>医用超声诊断和监护设备专用安全要求》</w:t>
            </w:r>
          </w:p>
        </w:tc>
      </w:tr>
      <w:tr w:rsidR="002851C7" w:rsidRPr="00377938" w:rsidTr="00617B6B">
        <w:tc>
          <w:tcPr>
            <w:tcW w:w="2518" w:type="dxa"/>
          </w:tcPr>
          <w:p w:rsidR="002851C7" w:rsidRPr="00E20FA7" w:rsidRDefault="002851C7" w:rsidP="00AE2A70">
            <w:pPr>
              <w:pStyle w:val="a8"/>
              <w:ind w:firstLineChars="0" w:firstLine="0"/>
              <w:rPr>
                <w:rFonts w:eastAsiaTheme="minorEastAsia"/>
                <w:sz w:val="28"/>
                <w:szCs w:val="28"/>
              </w:rPr>
            </w:pPr>
            <w:r w:rsidRPr="00E20FA7">
              <w:rPr>
                <w:rFonts w:eastAsiaTheme="minorEastAsia"/>
                <w:sz w:val="28"/>
                <w:szCs w:val="28"/>
              </w:rPr>
              <w:t>GB 9706.15-2008</w:t>
            </w:r>
          </w:p>
        </w:tc>
        <w:tc>
          <w:tcPr>
            <w:tcW w:w="6237" w:type="dxa"/>
            <w:vAlign w:val="center"/>
          </w:tcPr>
          <w:p w:rsidR="002851C7" w:rsidRPr="00E20FA7" w:rsidRDefault="002851C7" w:rsidP="00617B6B">
            <w:pPr>
              <w:spacing w:line="360" w:lineRule="auto"/>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bCs/>
                <w:sz w:val="28"/>
                <w:szCs w:val="28"/>
              </w:rPr>
              <w:t>《医用电气设备 第1-1部分:安全通用要求 并列标准：医用电气系统安全要求》</w:t>
            </w:r>
          </w:p>
        </w:tc>
      </w:tr>
      <w:tr w:rsidR="00766D06" w:rsidRPr="00377938" w:rsidTr="00617B6B">
        <w:tc>
          <w:tcPr>
            <w:tcW w:w="2518" w:type="dxa"/>
          </w:tcPr>
          <w:p w:rsidR="00766D06" w:rsidRPr="00E20FA7" w:rsidRDefault="00766D06" w:rsidP="00617B6B">
            <w:pPr>
              <w:spacing w:line="26" w:lineRule="atLeast"/>
              <w:ind w:right="-108" w:firstLineChars="0" w:firstLine="0"/>
              <w:rPr>
                <w:rFonts w:eastAsiaTheme="minorEastAsia"/>
                <w:sz w:val="28"/>
                <w:szCs w:val="28"/>
              </w:rPr>
            </w:pPr>
            <w:r w:rsidRPr="00E20FA7">
              <w:rPr>
                <w:rFonts w:eastAsiaTheme="minorEastAsia"/>
                <w:sz w:val="28"/>
                <w:szCs w:val="28"/>
              </w:rPr>
              <w:t>GB10152-2009</w:t>
            </w:r>
          </w:p>
        </w:tc>
        <w:tc>
          <w:tcPr>
            <w:tcW w:w="6237" w:type="dxa"/>
          </w:tcPr>
          <w:p w:rsidR="00766D06" w:rsidRPr="00E20FA7" w:rsidRDefault="00766D06" w:rsidP="00617B6B">
            <w:pPr>
              <w:spacing w:line="360" w:lineRule="auto"/>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w:t>
            </w:r>
            <w:r w:rsidRPr="00E20FA7">
              <w:rPr>
                <w:rFonts w:asciiTheme="minorEastAsia" w:eastAsiaTheme="minorEastAsia" w:hAnsiTheme="minorEastAsia"/>
                <w:sz w:val="28"/>
                <w:szCs w:val="28"/>
              </w:rPr>
              <w:t>B</w:t>
            </w:r>
            <w:r w:rsidRPr="00E20FA7">
              <w:rPr>
                <w:rFonts w:asciiTheme="minorEastAsia" w:eastAsiaTheme="minorEastAsia" w:hAnsiTheme="minorEastAsia" w:hint="eastAsia"/>
                <w:sz w:val="28"/>
                <w:szCs w:val="28"/>
              </w:rPr>
              <w:t>型超声诊断设备》</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bCs/>
                <w:sz w:val="28"/>
                <w:szCs w:val="28"/>
              </w:rPr>
              <w:t>GB/T 191-2008</w:t>
            </w:r>
          </w:p>
        </w:tc>
        <w:tc>
          <w:tcPr>
            <w:tcW w:w="6237" w:type="dxa"/>
          </w:tcPr>
          <w:p w:rsidR="00766D06" w:rsidRPr="00E20FA7" w:rsidRDefault="00766D06" w:rsidP="00E20FA7">
            <w:pPr>
              <w:spacing w:line="360" w:lineRule="auto"/>
              <w:ind w:leftChars="-51" w:left="2251" w:hangingChars="862" w:hanging="2414"/>
              <w:rPr>
                <w:rFonts w:asciiTheme="minorEastAsia" w:eastAsiaTheme="minorEastAsia" w:hAnsiTheme="minorEastAsia"/>
                <w:sz w:val="28"/>
                <w:szCs w:val="28"/>
              </w:rPr>
            </w:pPr>
            <w:r w:rsidRPr="00E20FA7">
              <w:rPr>
                <w:rFonts w:asciiTheme="minorEastAsia" w:eastAsiaTheme="minorEastAsia" w:hAnsiTheme="minorEastAsia" w:hint="eastAsia"/>
                <w:bCs/>
                <w:sz w:val="28"/>
                <w:szCs w:val="28"/>
              </w:rPr>
              <w:t>《包装储运图示标志》</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GB/T 14710-2009</w:t>
            </w:r>
          </w:p>
        </w:tc>
        <w:tc>
          <w:tcPr>
            <w:tcW w:w="6237" w:type="dxa"/>
          </w:tcPr>
          <w:p w:rsidR="00766D06" w:rsidRPr="00E20FA7" w:rsidRDefault="00766D06" w:rsidP="00E20FA7">
            <w:pPr>
              <w:spacing w:line="360" w:lineRule="auto"/>
              <w:ind w:leftChars="-51" w:left="2251" w:hangingChars="862" w:hanging="2414"/>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《医用电器环境要求及试验方法》</w:t>
            </w:r>
          </w:p>
        </w:tc>
      </w:tr>
      <w:tr w:rsidR="00766D06" w:rsidRPr="00377938" w:rsidTr="00617B6B">
        <w:tc>
          <w:tcPr>
            <w:tcW w:w="2518" w:type="dxa"/>
            <w:vAlign w:val="center"/>
          </w:tcPr>
          <w:p w:rsidR="00766D06" w:rsidRPr="00E20FA7" w:rsidRDefault="00766D06" w:rsidP="00AE2A70">
            <w:pPr>
              <w:pStyle w:val="a9"/>
              <w:ind w:firstLineChars="0" w:firstLine="0"/>
              <w:rPr>
                <w:rFonts w:ascii="Times New Roman" w:eastAsiaTheme="minorEastAsia"/>
                <w:sz w:val="28"/>
                <w:szCs w:val="28"/>
              </w:rPr>
            </w:pPr>
            <w:r w:rsidRPr="00E20FA7">
              <w:rPr>
                <w:rFonts w:ascii="Times New Roman" w:eastAsiaTheme="minorEastAsia"/>
                <w:sz w:val="28"/>
                <w:szCs w:val="28"/>
              </w:rPr>
              <w:t>GB/T 16886.1-20</w:t>
            </w:r>
            <w:r w:rsidR="00377938" w:rsidRPr="00E20FA7">
              <w:rPr>
                <w:rFonts w:ascii="Times New Roman" w:eastAsiaTheme="minorEastAsia"/>
                <w:sz w:val="28"/>
                <w:szCs w:val="28"/>
              </w:rPr>
              <w:t>11</w:t>
            </w:r>
          </w:p>
        </w:tc>
        <w:tc>
          <w:tcPr>
            <w:tcW w:w="6237" w:type="dxa"/>
            <w:vAlign w:val="center"/>
          </w:tcPr>
          <w:p w:rsidR="00766D06" w:rsidRPr="00E20FA7" w:rsidRDefault="00766D06" w:rsidP="00617B6B">
            <w:pPr>
              <w:spacing w:line="360" w:lineRule="auto"/>
              <w:ind w:leftChars="-52" w:left="-163" w:hangingChars="1" w:hanging="3"/>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 xml:space="preserve">《医疗器械生物学评价 第1部分 </w:t>
            </w:r>
            <w:r w:rsidR="00377938" w:rsidRPr="00E20FA7">
              <w:rPr>
                <w:rFonts w:asciiTheme="minorEastAsia" w:eastAsiaTheme="minorEastAsia" w:hAnsiTheme="minorEastAsia" w:hint="eastAsia"/>
                <w:sz w:val="28"/>
                <w:szCs w:val="28"/>
              </w:rPr>
              <w:t>风险管理过程中的</w:t>
            </w:r>
            <w:r w:rsidRPr="00E20FA7">
              <w:rPr>
                <w:rFonts w:asciiTheme="minorEastAsia" w:eastAsiaTheme="minorEastAsia" w:hAnsiTheme="minorEastAsia" w:hint="eastAsia"/>
                <w:sz w:val="28"/>
                <w:szCs w:val="28"/>
              </w:rPr>
              <w:t>评价与试验》</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GB/T 16886.5-2003</w:t>
            </w:r>
          </w:p>
        </w:tc>
        <w:tc>
          <w:tcPr>
            <w:tcW w:w="6237" w:type="dxa"/>
          </w:tcPr>
          <w:p w:rsidR="00766D06" w:rsidRPr="00F552A6" w:rsidRDefault="00E426F6" w:rsidP="00A2719E">
            <w:pPr>
              <w:spacing w:line="360" w:lineRule="auto"/>
              <w:ind w:leftChars="-52" w:left="-163" w:hangingChars="1" w:hanging="3"/>
              <w:rPr>
                <w:rFonts w:asciiTheme="minorEastAsia" w:eastAsiaTheme="minorEastAsia" w:hAnsiTheme="minorEastAsia"/>
                <w:spacing w:val="-10"/>
                <w:sz w:val="28"/>
                <w:szCs w:val="28"/>
              </w:rPr>
            </w:pPr>
            <w:r w:rsidRPr="00E426F6">
              <w:rPr>
                <w:rFonts w:asciiTheme="minorEastAsia" w:eastAsiaTheme="minorEastAsia" w:hAnsiTheme="minorEastAsia" w:hint="eastAsia"/>
                <w:spacing w:val="-10"/>
                <w:sz w:val="28"/>
                <w:szCs w:val="28"/>
              </w:rPr>
              <w:t>《医疗器械生物学评价第</w:t>
            </w:r>
            <w:r w:rsidRPr="00E426F6">
              <w:rPr>
                <w:rFonts w:asciiTheme="minorEastAsia" w:eastAsiaTheme="minorEastAsia" w:hAnsiTheme="minorEastAsia"/>
                <w:spacing w:val="-10"/>
                <w:sz w:val="28"/>
                <w:szCs w:val="28"/>
              </w:rPr>
              <w:t xml:space="preserve">5部分 </w:t>
            </w:r>
            <w:r w:rsidRPr="00E426F6">
              <w:rPr>
                <w:rFonts w:asciiTheme="minorEastAsia" w:eastAsiaTheme="minorEastAsia" w:hAnsiTheme="minorEastAsia" w:hint="eastAsia"/>
                <w:spacing w:val="-10"/>
                <w:sz w:val="28"/>
                <w:szCs w:val="28"/>
              </w:rPr>
              <w:t>体外细胞毒性试验》</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lastRenderedPageBreak/>
              <w:t>GB/T 16886.10-2005</w:t>
            </w:r>
          </w:p>
        </w:tc>
        <w:tc>
          <w:tcPr>
            <w:tcW w:w="6237" w:type="dxa"/>
          </w:tcPr>
          <w:p w:rsidR="00766D06" w:rsidRPr="00E20FA7" w:rsidRDefault="00766D06" w:rsidP="00A2719E">
            <w:pPr>
              <w:spacing w:line="360" w:lineRule="auto"/>
              <w:ind w:leftChars="-52" w:left="-163" w:hangingChars="1" w:hanging="3"/>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《医疗器械生物学评价 第10部分 刺激与迟发性超敏反应试验》</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YY 0505-2012</w:t>
            </w:r>
          </w:p>
        </w:tc>
        <w:tc>
          <w:tcPr>
            <w:tcW w:w="6237" w:type="dxa"/>
          </w:tcPr>
          <w:p w:rsidR="00766D06" w:rsidRPr="00E20FA7" w:rsidRDefault="00766D06" w:rsidP="00A2719E">
            <w:pPr>
              <w:spacing w:line="360" w:lineRule="auto"/>
              <w:ind w:leftChars="-52" w:left="-163" w:hangingChars="1" w:hanging="3"/>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《医用电气设备第</w:t>
            </w:r>
            <w:r w:rsidRPr="00E20FA7">
              <w:rPr>
                <w:rFonts w:asciiTheme="minorEastAsia" w:eastAsiaTheme="minorEastAsia" w:hAnsiTheme="minorEastAsia"/>
                <w:sz w:val="28"/>
                <w:szCs w:val="28"/>
              </w:rPr>
              <w:t>1-2</w:t>
            </w:r>
            <w:r w:rsidRPr="00E20FA7">
              <w:rPr>
                <w:rFonts w:asciiTheme="minorEastAsia" w:eastAsiaTheme="minorEastAsia" w:hAnsiTheme="minorEastAsia" w:hint="eastAsia"/>
                <w:sz w:val="28"/>
                <w:szCs w:val="28"/>
              </w:rPr>
              <w:t>部分：安全通用要求并列标准：电磁兼容要求和试验》</w:t>
            </w:r>
          </w:p>
        </w:tc>
      </w:tr>
      <w:tr w:rsidR="00766D06" w:rsidRPr="00377938" w:rsidTr="00617B6B">
        <w:tc>
          <w:tcPr>
            <w:tcW w:w="2518" w:type="dxa"/>
          </w:tcPr>
          <w:p w:rsidR="00766D06" w:rsidRPr="00F43726" w:rsidRDefault="00766D06" w:rsidP="00AE2A70">
            <w:pPr>
              <w:pStyle w:val="a8"/>
              <w:ind w:firstLineChars="0" w:firstLine="0"/>
              <w:rPr>
                <w:rFonts w:eastAsiaTheme="minorEastAsia"/>
                <w:sz w:val="28"/>
                <w:szCs w:val="28"/>
              </w:rPr>
            </w:pPr>
            <w:r w:rsidRPr="00F43726">
              <w:rPr>
                <w:rFonts w:eastAsiaTheme="minorEastAsia"/>
                <w:sz w:val="28"/>
                <w:szCs w:val="28"/>
              </w:rPr>
              <w:t>YY/T 0108-2008</w:t>
            </w:r>
          </w:p>
        </w:tc>
        <w:tc>
          <w:tcPr>
            <w:tcW w:w="6237" w:type="dxa"/>
          </w:tcPr>
          <w:p w:rsidR="00766D06" w:rsidRPr="00F43726" w:rsidRDefault="00766D06" w:rsidP="00A2719E">
            <w:pPr>
              <w:spacing w:line="360" w:lineRule="auto"/>
              <w:ind w:leftChars="-52" w:left="-163" w:hangingChars="1" w:hanging="3"/>
              <w:rPr>
                <w:rFonts w:asciiTheme="minorEastAsia" w:eastAsiaTheme="minorEastAsia" w:hAnsiTheme="minorEastAsia"/>
                <w:sz w:val="28"/>
                <w:szCs w:val="28"/>
              </w:rPr>
            </w:pPr>
            <w:r w:rsidRPr="00F43726">
              <w:rPr>
                <w:rFonts w:asciiTheme="minorEastAsia" w:eastAsiaTheme="minorEastAsia" w:hAnsiTheme="minorEastAsia" w:hint="eastAsia"/>
                <w:color w:val="000000"/>
                <w:sz w:val="28"/>
                <w:szCs w:val="28"/>
              </w:rPr>
              <w:t>《超声诊断设备</w:t>
            </w:r>
            <w:r w:rsidRPr="00E20FA7">
              <w:rPr>
                <w:rFonts w:asciiTheme="minorEastAsia" w:eastAsiaTheme="minorEastAsia" w:hAnsiTheme="minorEastAsia" w:hint="eastAsia"/>
                <w:color w:val="000000"/>
                <w:sz w:val="28"/>
                <w:szCs w:val="28"/>
              </w:rPr>
              <w:t>M</w:t>
            </w:r>
            <w:r w:rsidRPr="00F43726">
              <w:rPr>
                <w:rFonts w:asciiTheme="minorEastAsia" w:eastAsiaTheme="minorEastAsia" w:hAnsiTheme="minorEastAsia" w:hint="eastAsia"/>
                <w:color w:val="000000"/>
                <w:sz w:val="28"/>
                <w:szCs w:val="28"/>
              </w:rPr>
              <w:t>模式试验方法》</w:t>
            </w:r>
          </w:p>
        </w:tc>
      </w:tr>
      <w:tr w:rsidR="00766D06" w:rsidRPr="00377938" w:rsidTr="00617B6B">
        <w:tc>
          <w:tcPr>
            <w:tcW w:w="2518" w:type="dxa"/>
          </w:tcPr>
          <w:p w:rsidR="00766D06" w:rsidRPr="00E20FA7" w:rsidRDefault="00766D06" w:rsidP="00AE2A70">
            <w:pPr>
              <w:pStyle w:val="a8"/>
              <w:ind w:firstLineChars="0" w:firstLine="0"/>
              <w:rPr>
                <w:rFonts w:eastAsiaTheme="minorEastAsia"/>
                <w:sz w:val="28"/>
                <w:szCs w:val="28"/>
              </w:rPr>
            </w:pPr>
            <w:r w:rsidRPr="00E20FA7">
              <w:rPr>
                <w:rFonts w:eastAsiaTheme="minorEastAsia"/>
                <w:sz w:val="28"/>
                <w:szCs w:val="28"/>
              </w:rPr>
              <w:t>YY/T 1142-2013</w:t>
            </w:r>
          </w:p>
        </w:tc>
        <w:tc>
          <w:tcPr>
            <w:tcW w:w="6237" w:type="dxa"/>
          </w:tcPr>
          <w:p w:rsidR="00766D06" w:rsidRPr="00E20FA7" w:rsidRDefault="00766D06" w:rsidP="00A2719E">
            <w:pPr>
              <w:spacing w:line="360" w:lineRule="auto"/>
              <w:ind w:leftChars="-52" w:left="-163" w:hangingChars="1" w:hanging="3"/>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《医用超声诊断和监护设备频率特性的测试方法》</w:t>
            </w:r>
          </w:p>
        </w:tc>
      </w:tr>
    </w:tbl>
    <w:p w:rsidR="00047270" w:rsidRPr="00766D06" w:rsidRDefault="00047270" w:rsidP="00E20FA7">
      <w:pPr>
        <w:ind w:firstLine="640"/>
      </w:pPr>
    </w:p>
    <w:p w:rsidR="00000000" w:rsidRDefault="00E426F6">
      <w:pPr>
        <w:spacing w:line="600" w:lineRule="exact"/>
        <w:ind w:firstLine="640"/>
        <w:rPr>
          <w:rFonts w:eastAsia="仿宋_GB2312"/>
        </w:rPr>
      </w:pPr>
      <w:r w:rsidRPr="00E426F6">
        <w:rPr>
          <w:rFonts w:eastAsia="仿宋_GB2312" w:hint="eastAsia"/>
        </w:rPr>
        <w:t>上述标准包括了产品技术要求中经常涉及到的标准。有的企业还会根据产品的特点引用一些行业外的标准和一些较为特殊的标准。</w:t>
      </w:r>
    </w:p>
    <w:p w:rsidR="00000000" w:rsidRDefault="00E426F6">
      <w:pPr>
        <w:spacing w:line="600" w:lineRule="exact"/>
        <w:ind w:firstLine="640"/>
        <w:rPr>
          <w:rFonts w:eastAsia="仿宋_GB2312"/>
        </w:rPr>
      </w:pPr>
      <w:r w:rsidRPr="00E426F6">
        <w:rPr>
          <w:rFonts w:eastAsia="仿宋_GB2312" w:hint="eastAsia"/>
        </w:rPr>
        <w:t>产品适用及引用标准的审查可以分两步来进行。首先对引用标准的齐全性和适宜性进行审查，也就是在编写产品技术要求时与产品相关的国家、行业标准是否进行了引用，以及引用是否准确。可以通过对符合性声明中提供的符合标准的清单是否引用了相关标准，以及所引用的标准是否适宜来进行审查。此时，应注意标准编号、标准名称是否完整规范，年代号是否有效。</w:t>
      </w:r>
    </w:p>
    <w:p w:rsidR="00000000" w:rsidRDefault="00E426F6">
      <w:pPr>
        <w:spacing w:line="600" w:lineRule="exact"/>
        <w:ind w:firstLine="640"/>
        <w:rPr>
          <w:rFonts w:eastAsia="仿宋_GB2312"/>
        </w:rPr>
      </w:pPr>
      <w:r w:rsidRPr="00E426F6">
        <w:rPr>
          <w:rFonts w:eastAsia="仿宋_GB2312" w:hint="eastAsia"/>
        </w:rPr>
        <w:t>其次对引用标准的采纳情况进行审查。即所引用的标准中的条款要求，是否在产品技术要求中进行了实质性的条款引用。这种引用通常采用两种方式，文字表述繁多内容复杂的可以直接引用标准及条款号，比较简单的也可以直接引述具体要求。</w:t>
      </w:r>
    </w:p>
    <w:p w:rsidR="00000000" w:rsidRDefault="00E426F6">
      <w:pPr>
        <w:spacing w:line="600" w:lineRule="exact"/>
        <w:ind w:firstLine="640"/>
        <w:rPr>
          <w:rFonts w:eastAsia="仿宋_GB2312"/>
        </w:rPr>
      </w:pPr>
      <w:r w:rsidRPr="00E426F6">
        <w:rPr>
          <w:rFonts w:eastAsia="仿宋_GB2312" w:hint="eastAsia"/>
        </w:rPr>
        <w:t>如有新版强制性国家标准、行业标准发布实施，产品性能指</w:t>
      </w:r>
      <w:r w:rsidRPr="00E426F6">
        <w:rPr>
          <w:rFonts w:eastAsia="仿宋_GB2312" w:hint="eastAsia"/>
        </w:rPr>
        <w:lastRenderedPageBreak/>
        <w:t>标等要求应执行最新版本的国家标准、行业标准。</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（六）产品的适用范围</w:t>
      </w:r>
    </w:p>
    <w:p w:rsidR="00000000" w:rsidRDefault="00E426F6">
      <w:pPr>
        <w:spacing w:line="600" w:lineRule="exact"/>
        <w:ind w:firstLine="640"/>
        <w:rPr>
          <w:rFonts w:eastAsia="仿宋_GB2312"/>
        </w:rPr>
      </w:pPr>
      <w:r w:rsidRPr="00E426F6">
        <w:rPr>
          <w:rFonts w:eastAsia="仿宋_GB2312" w:hint="eastAsia"/>
        </w:rPr>
        <w:t>应明确各探头的适用范围，并明确每个探头每个适用范围所支持的成像模式、功能。产品具体适用范围应与申报产品性能、配置等一致，应有相应的临床评价资料支持。</w:t>
      </w:r>
    </w:p>
    <w:p w:rsidR="00000000" w:rsidRDefault="00E426F6">
      <w:pPr>
        <w:spacing w:line="600" w:lineRule="exact"/>
        <w:ind w:firstLine="640"/>
        <w:rPr>
          <w:rFonts w:eastAsia="仿宋_GB2312"/>
        </w:rPr>
      </w:pPr>
      <w:r w:rsidRPr="00E426F6">
        <w:rPr>
          <w:rFonts w:eastAsia="仿宋_GB2312" w:hint="eastAsia"/>
        </w:rPr>
        <w:t>常见的预期用途如下：</w:t>
      </w:r>
    </w:p>
    <w:p w:rsidR="00000000" w:rsidRDefault="00E426F6">
      <w:pPr>
        <w:spacing w:line="600" w:lineRule="exact"/>
        <w:ind w:firstLine="640"/>
        <w:rPr>
          <w:rFonts w:eastAsia="仿宋_GB2312"/>
        </w:rPr>
      </w:pPr>
      <w:r w:rsidRPr="00E426F6">
        <w:rPr>
          <w:rFonts w:eastAsia="仿宋_GB2312" w:hint="eastAsia"/>
        </w:rPr>
        <w:t>如配</w:t>
      </w:r>
      <w:r w:rsidRPr="00E426F6">
        <w:rPr>
          <w:rFonts w:eastAsia="仿宋_GB2312"/>
        </w:rPr>
        <w:t>3.5MHz</w:t>
      </w:r>
      <w:r w:rsidRPr="00E426F6">
        <w:rPr>
          <w:rFonts w:eastAsia="仿宋_GB2312" w:hint="eastAsia"/>
        </w:rPr>
        <w:t>线阵或凸阵探头：主要供人体腹部脏器超声诊查用。</w:t>
      </w:r>
    </w:p>
    <w:p w:rsidR="00000000" w:rsidRDefault="00E426F6">
      <w:pPr>
        <w:spacing w:line="600" w:lineRule="exact"/>
        <w:ind w:firstLine="640"/>
        <w:rPr>
          <w:rFonts w:eastAsia="仿宋_GB2312"/>
        </w:rPr>
      </w:pPr>
      <w:r w:rsidRPr="00E426F6">
        <w:rPr>
          <w:rFonts w:eastAsia="仿宋_GB2312" w:hint="eastAsia"/>
        </w:rPr>
        <w:t>如配</w:t>
      </w:r>
      <w:r w:rsidRPr="00E426F6">
        <w:rPr>
          <w:rFonts w:eastAsia="仿宋_GB2312"/>
        </w:rPr>
        <w:t>7.5MHz</w:t>
      </w:r>
      <w:r w:rsidRPr="00E426F6">
        <w:rPr>
          <w:rFonts w:eastAsia="仿宋_GB2312" w:hint="eastAsia"/>
        </w:rPr>
        <w:t>高频线阵探头，可用于人体浅表器官（如甲状腺、乳腺）、浅表组织（如肌肉骨骼）、外周血管的超声诊查；</w:t>
      </w:r>
    </w:p>
    <w:p w:rsidR="00000000" w:rsidRDefault="00E426F6">
      <w:pPr>
        <w:spacing w:line="600" w:lineRule="exact"/>
        <w:ind w:firstLine="640"/>
        <w:rPr>
          <w:rFonts w:eastAsia="仿宋_GB2312"/>
        </w:rPr>
      </w:pPr>
      <w:r w:rsidRPr="00E426F6">
        <w:rPr>
          <w:rFonts w:eastAsia="仿宋_GB2312" w:hint="eastAsia"/>
        </w:rPr>
        <w:t>如配</w:t>
      </w:r>
      <w:r w:rsidRPr="00E426F6">
        <w:rPr>
          <w:rFonts w:eastAsia="仿宋_GB2312"/>
        </w:rPr>
        <w:t>6.5MHz R13</w:t>
      </w:r>
      <w:r w:rsidRPr="00E426F6">
        <w:rPr>
          <w:rFonts w:eastAsia="仿宋_GB2312" w:hint="eastAsia"/>
        </w:rPr>
        <w:t>凸阵探头，可用于经阴道腔内女性生殖器官、经直肠、前列腺的超声诊查。</w:t>
      </w:r>
    </w:p>
    <w:p w:rsidR="00000000" w:rsidRDefault="00E426F6">
      <w:pPr>
        <w:spacing w:line="600" w:lineRule="exact"/>
        <w:ind w:firstLine="640"/>
        <w:rPr>
          <w:rFonts w:ascii="楷体_GB2312" w:eastAsia="楷体_GB2312" w:hAnsi="楷体"/>
          <w:szCs w:val="28"/>
        </w:rPr>
      </w:pPr>
      <w:r w:rsidRPr="00E426F6">
        <w:rPr>
          <w:rFonts w:ascii="楷体_GB2312" w:eastAsia="楷体_GB2312" w:hAnsi="楷体" w:hint="eastAsia"/>
          <w:szCs w:val="28"/>
        </w:rPr>
        <w:t>（七）产品的主要风险及研究要求</w:t>
      </w:r>
    </w:p>
    <w:p w:rsidR="00000000" w:rsidRDefault="00E426F6">
      <w:pPr>
        <w:spacing w:line="600" w:lineRule="exact"/>
        <w:ind w:firstLine="640"/>
        <w:rPr>
          <w:rFonts w:eastAsia="仿宋_GB2312"/>
        </w:rPr>
      </w:pPr>
      <w:r w:rsidRPr="00E426F6">
        <w:rPr>
          <w:rFonts w:eastAsia="仿宋_GB2312"/>
        </w:rPr>
        <w:t>1.</w:t>
      </w:r>
      <w:r w:rsidRPr="00E426F6">
        <w:rPr>
          <w:rFonts w:eastAsia="仿宋_GB2312" w:hint="eastAsia"/>
        </w:rPr>
        <w:t>产品的主要风险</w:t>
      </w:r>
    </w:p>
    <w:p w:rsidR="00000000" w:rsidRDefault="00E426F6">
      <w:pPr>
        <w:spacing w:line="600" w:lineRule="exact"/>
        <w:ind w:firstLine="640"/>
        <w:rPr>
          <w:rFonts w:eastAsia="仿宋_GB2312"/>
        </w:rPr>
      </w:pPr>
      <w:r w:rsidRPr="00E426F6">
        <w:rPr>
          <w:rFonts w:eastAsia="仿宋_GB2312"/>
        </w:rPr>
        <w:t>B</w:t>
      </w:r>
      <w:r w:rsidRPr="00E426F6">
        <w:rPr>
          <w:rFonts w:eastAsia="仿宋_GB2312" w:hint="eastAsia"/>
        </w:rPr>
        <w:t>型超声诊断设备的风险管理报告应符合</w:t>
      </w:r>
      <w:r w:rsidRPr="00E426F6">
        <w:rPr>
          <w:rFonts w:eastAsia="仿宋_GB2312"/>
        </w:rPr>
        <w:t>YY/T 0316-2008</w:t>
      </w:r>
      <w:r w:rsidRPr="00E426F6">
        <w:rPr>
          <w:rFonts w:eastAsia="仿宋_GB2312" w:hint="eastAsia"/>
        </w:rPr>
        <w:t>《医疗器械风险管理对医疗器械的应用》的有关要求，判断与产品有关的危害，估计和评价相关风险，控制这些风险并监视控制的有效性。主要的审查要点包括：</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）与产品有关的安全性特征判定，可参考</w:t>
      </w:r>
      <w:r w:rsidRPr="00E426F6">
        <w:rPr>
          <w:rFonts w:eastAsia="仿宋_GB2312"/>
        </w:rPr>
        <w:t>YY/T 0316-2008</w:t>
      </w:r>
      <w:r w:rsidRPr="00E426F6">
        <w:rPr>
          <w:rFonts w:eastAsia="仿宋_GB2312" w:hint="eastAsia"/>
        </w:rPr>
        <w:t>的附录</w:t>
      </w:r>
      <w:r w:rsidRPr="00E426F6">
        <w:rPr>
          <w:rFonts w:eastAsia="仿宋_GB2312"/>
        </w:rPr>
        <w:t>C</w:t>
      </w:r>
      <w:r w:rsidRPr="00E426F6">
        <w:rPr>
          <w:rFonts w:eastAsia="仿宋_GB2312" w:hint="eastAsia"/>
        </w:rPr>
        <w:t>，附录</w:t>
      </w:r>
      <w:r w:rsidRPr="00E426F6">
        <w:rPr>
          <w:rFonts w:eastAsia="仿宋_GB2312"/>
        </w:rPr>
        <w:t>C</w:t>
      </w:r>
      <w:r w:rsidRPr="00E426F6">
        <w:rPr>
          <w:rFonts w:eastAsia="仿宋_GB2312" w:hint="eastAsia"/>
        </w:rPr>
        <w:t>的清单是不详尽的，确定产品安全性特征应具有创造性，应当仔细考虑“会在哪儿出错”；</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）危害、可预见的事件序列和危害处境判断，可参考</w:t>
      </w:r>
      <w:r w:rsidRPr="00E426F6">
        <w:rPr>
          <w:rFonts w:eastAsia="仿宋_GB2312"/>
        </w:rPr>
        <w:t xml:space="preserve">YY/T </w:t>
      </w:r>
      <w:r w:rsidRPr="00E426F6">
        <w:rPr>
          <w:rFonts w:eastAsia="仿宋_GB2312"/>
        </w:rPr>
        <w:lastRenderedPageBreak/>
        <w:t>0316-2008</w:t>
      </w:r>
      <w:r w:rsidRPr="00E426F6">
        <w:rPr>
          <w:rFonts w:eastAsia="仿宋_GB2312" w:hint="eastAsia"/>
        </w:rPr>
        <w:t>附录</w:t>
      </w:r>
      <w:r w:rsidRPr="00E426F6">
        <w:rPr>
          <w:rFonts w:eastAsia="仿宋_GB2312"/>
        </w:rPr>
        <w:t>E</w:t>
      </w:r>
      <w:r w:rsidRPr="00E426F6">
        <w:rPr>
          <w:rFonts w:eastAsia="仿宋_GB2312" w:hint="eastAsia"/>
        </w:rPr>
        <w:t>、</w:t>
      </w:r>
      <w:r w:rsidRPr="00E426F6">
        <w:rPr>
          <w:rFonts w:eastAsia="仿宋_GB2312"/>
        </w:rPr>
        <w:t>I</w:t>
      </w:r>
      <w:r w:rsidRPr="00E426F6">
        <w:rPr>
          <w:rFonts w:eastAsia="仿宋_GB2312" w:hint="eastAsia"/>
        </w:rPr>
        <w:t>；</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）风险控制的方案与实施、综合剩余风险的可接受性评价及生产和生产后监视相关方法，可参考</w:t>
      </w:r>
      <w:r w:rsidRPr="00E426F6">
        <w:rPr>
          <w:rFonts w:eastAsia="仿宋_GB2312"/>
        </w:rPr>
        <w:t>YY/T 0316-2008</w:t>
      </w:r>
      <w:r w:rsidRPr="00E426F6">
        <w:rPr>
          <w:rFonts w:eastAsia="仿宋_GB2312" w:hint="eastAsia"/>
        </w:rPr>
        <w:t>附录</w:t>
      </w:r>
      <w:r w:rsidRPr="00E426F6">
        <w:rPr>
          <w:rFonts w:eastAsia="仿宋_GB2312"/>
        </w:rPr>
        <w:t>F</w:t>
      </w:r>
      <w:r w:rsidRPr="00E426F6">
        <w:rPr>
          <w:rFonts w:eastAsia="仿宋_GB2312" w:hint="eastAsia"/>
        </w:rPr>
        <w:t>、</w:t>
      </w:r>
      <w:r w:rsidRPr="00E426F6">
        <w:rPr>
          <w:rFonts w:eastAsia="仿宋_GB2312"/>
        </w:rPr>
        <w:t>G</w:t>
      </w:r>
      <w:r w:rsidRPr="00E426F6">
        <w:rPr>
          <w:rFonts w:eastAsia="仿宋_GB2312" w:hint="eastAsia"/>
        </w:rPr>
        <w:t>、</w:t>
      </w:r>
      <w:r w:rsidRPr="00E426F6">
        <w:rPr>
          <w:rFonts w:eastAsia="仿宋_GB2312"/>
        </w:rPr>
        <w:t>J</w:t>
      </w:r>
      <w:r w:rsidRPr="00E426F6">
        <w:rPr>
          <w:rFonts w:eastAsia="仿宋_GB2312" w:hint="eastAsia"/>
        </w:rPr>
        <w:t>。</w:t>
      </w:r>
    </w:p>
    <w:p w:rsidR="00000000" w:rsidRDefault="00E426F6">
      <w:pPr>
        <w:spacing w:line="600" w:lineRule="exact"/>
        <w:ind w:firstLine="640"/>
        <w:rPr>
          <w:rFonts w:eastAsia="仿宋_GB2312"/>
        </w:rPr>
      </w:pPr>
      <w:r w:rsidRPr="00E426F6">
        <w:rPr>
          <w:rFonts w:eastAsia="仿宋_GB2312"/>
        </w:rPr>
        <w:t>B</w:t>
      </w:r>
      <w:r w:rsidRPr="00E426F6">
        <w:rPr>
          <w:rFonts w:eastAsia="仿宋_GB2312" w:hint="eastAsia"/>
        </w:rPr>
        <w:t>型超声诊断设备的初始可预见性危害主要存在于产品设计、生产和使用环节。如产品设计方面的初始可预见危害主要有：超声能量不恰当输出、电能危害，热能危害（探头表面温度）、生物不相容性（如探头材料等），等等；生产方面的初始可预见危害主要有：不合格材料、部件的非预期使用（采购或供方控制不充分），部件焊接、粘合和连接的不完整（制造过程控制不充分），等等；使用的初始可预见危害有：未限制非预期使用，未限制使用环境及人员，未告知正确使用、维护、保养设备的方法等导致设备不能正常使用、误诊等。</w:t>
      </w:r>
    </w:p>
    <w:p w:rsidR="00000000" w:rsidRDefault="00E426F6">
      <w:pPr>
        <w:spacing w:line="600" w:lineRule="exact"/>
        <w:ind w:firstLine="640"/>
        <w:rPr>
          <w:rFonts w:eastAsia="仿宋_GB2312"/>
        </w:rPr>
      </w:pPr>
      <w:r w:rsidRPr="00E426F6">
        <w:rPr>
          <w:rFonts w:eastAsia="仿宋_GB2312" w:hint="eastAsia"/>
        </w:rPr>
        <w:t>以下依据</w:t>
      </w:r>
      <w:r w:rsidRPr="00E426F6">
        <w:rPr>
          <w:rFonts w:eastAsia="仿宋_GB2312"/>
        </w:rPr>
        <w:t>YY/T 0316-2008</w:t>
      </w:r>
      <w:r w:rsidRPr="00E426F6">
        <w:rPr>
          <w:rFonts w:eastAsia="仿宋_GB2312" w:hint="eastAsia"/>
        </w:rPr>
        <w:t>的附录</w:t>
      </w:r>
      <w:r w:rsidRPr="00E426F6">
        <w:rPr>
          <w:rFonts w:eastAsia="仿宋_GB2312"/>
        </w:rPr>
        <w:t>E</w:t>
      </w:r>
      <w:r w:rsidRPr="00E426F6">
        <w:rPr>
          <w:rFonts w:eastAsia="仿宋_GB2312" w:hint="eastAsia"/>
        </w:rPr>
        <w:t>（表</w:t>
      </w:r>
      <w:r w:rsidRPr="00E426F6">
        <w:rPr>
          <w:rFonts w:eastAsia="仿宋_GB2312"/>
        </w:rPr>
        <w:t>E.2</w:t>
      </w:r>
      <w:r w:rsidRPr="00E426F6">
        <w:rPr>
          <w:rFonts w:eastAsia="仿宋_GB2312" w:hint="eastAsia"/>
        </w:rPr>
        <w:t>）从九个方面提示性列举了</w:t>
      </w:r>
      <w:r w:rsidRPr="00E426F6">
        <w:rPr>
          <w:rFonts w:eastAsia="仿宋_GB2312"/>
        </w:rPr>
        <w:t>B</w:t>
      </w:r>
      <w:r w:rsidRPr="00E426F6">
        <w:rPr>
          <w:rFonts w:eastAsia="仿宋_GB2312" w:hint="eastAsia"/>
        </w:rPr>
        <w:t>型超声诊断设备的可能存在的初始危害因素，提示审查人员从以下方面考虑。</w:t>
      </w:r>
    </w:p>
    <w:p w:rsidR="00000000" w:rsidRDefault="00E426F6">
      <w:pPr>
        <w:widowControl/>
        <w:ind w:firstLineChars="0" w:firstLine="0"/>
        <w:jc w:val="center"/>
        <w:rPr>
          <w:rFonts w:eastAsia="仿宋_GB2312"/>
          <w:sz w:val="28"/>
          <w:szCs w:val="28"/>
        </w:rPr>
      </w:pPr>
      <w:r w:rsidRPr="00E426F6">
        <w:rPr>
          <w:rFonts w:eastAsia="仿宋_GB2312" w:hint="eastAsia"/>
          <w:sz w:val="28"/>
          <w:szCs w:val="28"/>
        </w:rPr>
        <w:t>表</w:t>
      </w:r>
      <w:r w:rsidRPr="00E426F6">
        <w:rPr>
          <w:rFonts w:eastAsia="仿宋_GB2312"/>
          <w:sz w:val="28"/>
          <w:szCs w:val="28"/>
        </w:rPr>
        <w:t xml:space="preserve">2 </w:t>
      </w:r>
      <w:r w:rsidRPr="00E426F6">
        <w:rPr>
          <w:rFonts w:eastAsia="仿宋_GB2312" w:hint="eastAsia"/>
          <w:sz w:val="28"/>
          <w:szCs w:val="28"/>
        </w:rPr>
        <w:t>产品主要初始危害因素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68"/>
        <w:gridCol w:w="6854"/>
      </w:tblGrid>
      <w:tr w:rsidR="00047270" w:rsidRPr="00E20FA7" w:rsidTr="00E20FA7">
        <w:trPr>
          <w:tblHeader/>
        </w:trPr>
        <w:tc>
          <w:tcPr>
            <w:tcW w:w="1668" w:type="dxa"/>
          </w:tcPr>
          <w:p w:rsidR="00047270" w:rsidRPr="00E20FA7" w:rsidRDefault="00047270" w:rsidP="003B428A">
            <w:pPr>
              <w:spacing w:line="520" w:lineRule="exact"/>
              <w:ind w:firstLineChars="0" w:firstLine="0"/>
              <w:rPr>
                <w:rFonts w:asciiTheme="minorEastAsia" w:eastAsiaTheme="minorEastAsia" w:hAnsiTheme="minorEastAsia"/>
                <w:b/>
                <w:sz w:val="28"/>
                <w:szCs w:val="28"/>
              </w:rPr>
            </w:pPr>
            <w:r w:rsidRPr="00E20FA7">
              <w:rPr>
                <w:rFonts w:asciiTheme="minorEastAsia" w:eastAsiaTheme="minorEastAsia" w:hAnsiTheme="minorEastAsia" w:hint="eastAsia"/>
                <w:b/>
                <w:sz w:val="28"/>
                <w:szCs w:val="28"/>
              </w:rPr>
              <w:t>通用类别</w:t>
            </w:r>
          </w:p>
        </w:tc>
        <w:tc>
          <w:tcPr>
            <w:tcW w:w="6854" w:type="dxa"/>
          </w:tcPr>
          <w:p w:rsidR="00047270" w:rsidRPr="00E20FA7" w:rsidRDefault="00047270" w:rsidP="00E20FA7">
            <w:pPr>
              <w:spacing w:line="520" w:lineRule="exact"/>
              <w:ind w:firstLine="562"/>
              <w:jc w:val="center"/>
              <w:rPr>
                <w:rFonts w:asciiTheme="minorEastAsia" w:eastAsiaTheme="minorEastAsia" w:hAnsiTheme="minorEastAsia"/>
                <w:b/>
                <w:sz w:val="28"/>
                <w:szCs w:val="28"/>
              </w:rPr>
            </w:pPr>
            <w:r w:rsidRPr="00E20FA7">
              <w:rPr>
                <w:rFonts w:asciiTheme="minorEastAsia" w:eastAsiaTheme="minorEastAsia" w:hAnsiTheme="minorEastAsia" w:hint="eastAsia"/>
                <w:b/>
                <w:sz w:val="28"/>
                <w:szCs w:val="28"/>
              </w:rPr>
              <w:t>初始事件和环境示例</w:t>
            </w:r>
          </w:p>
        </w:tc>
      </w:tr>
      <w:tr w:rsidR="00617B6B" w:rsidRPr="00E20FA7" w:rsidTr="00617B6B">
        <w:trPr>
          <w:trHeight w:val="2578"/>
        </w:trPr>
        <w:tc>
          <w:tcPr>
            <w:tcW w:w="1668" w:type="dxa"/>
          </w:tcPr>
          <w:p w:rsidR="00617B6B" w:rsidRPr="00E20FA7" w:rsidRDefault="00617B6B"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不完整的要求</w:t>
            </w:r>
          </w:p>
          <w:p w:rsidR="00617B6B" w:rsidRPr="00E20FA7" w:rsidRDefault="00617B6B" w:rsidP="001A6ABC">
            <w:pPr>
              <w:spacing w:line="520" w:lineRule="exact"/>
              <w:ind w:firstLine="560"/>
              <w:rPr>
                <w:rFonts w:asciiTheme="minorEastAsia" w:eastAsiaTheme="minorEastAsia" w:hAnsiTheme="minorEastAsia"/>
                <w:sz w:val="28"/>
                <w:szCs w:val="28"/>
              </w:rPr>
            </w:pPr>
          </w:p>
        </w:tc>
        <w:tc>
          <w:tcPr>
            <w:tcW w:w="6854" w:type="dxa"/>
          </w:tcPr>
          <w:p w:rsidR="00617B6B" w:rsidRPr="00E20FA7" w:rsidRDefault="00617B6B" w:rsidP="00617B6B">
            <w:pPr>
              <w:pStyle w:val="aa"/>
              <w:spacing w:before="120" w:line="240" w:lineRule="auto"/>
              <w:ind w:firstLine="560"/>
              <w:rPr>
                <w:rFonts w:asciiTheme="minorEastAsia" w:eastAsiaTheme="minorEastAsia" w:hAnsiTheme="minorEastAsia" w:cs="宋体"/>
                <w:color w:val="auto"/>
                <w:sz w:val="28"/>
                <w:szCs w:val="28"/>
              </w:rPr>
            </w:pPr>
            <w:r w:rsidRPr="00E20FA7">
              <w:rPr>
                <w:rFonts w:asciiTheme="minorEastAsia" w:eastAsiaTheme="minorEastAsia" w:hAnsiTheme="minorEastAsia" w:cs="宋体" w:hint="eastAsia"/>
                <w:color w:val="auto"/>
                <w:sz w:val="28"/>
                <w:szCs w:val="28"/>
              </w:rPr>
              <w:t>设计参数的不恰当规范：可触及金属部分、外壳、应用部分、信号输入</w:t>
            </w:r>
            <w:r w:rsidRPr="00E20FA7">
              <w:rPr>
                <w:rFonts w:asciiTheme="minorEastAsia" w:eastAsiaTheme="minorEastAsia" w:hAnsiTheme="minorEastAsia" w:cs="宋体"/>
                <w:color w:val="auto"/>
                <w:sz w:val="28"/>
                <w:szCs w:val="28"/>
              </w:rPr>
              <w:t>/</w:t>
            </w:r>
            <w:r w:rsidRPr="00E20FA7">
              <w:rPr>
                <w:rFonts w:asciiTheme="minorEastAsia" w:eastAsiaTheme="minorEastAsia" w:hAnsiTheme="minorEastAsia" w:cs="宋体" w:hint="eastAsia"/>
                <w:color w:val="auto"/>
                <w:sz w:val="28"/>
                <w:szCs w:val="28"/>
              </w:rPr>
              <w:t>输出部分等与带电部分隔离</w:t>
            </w:r>
            <w:r w:rsidRPr="00E20FA7">
              <w:rPr>
                <w:rFonts w:asciiTheme="minorEastAsia" w:eastAsiaTheme="minorEastAsia" w:hAnsiTheme="minorEastAsia" w:cs="宋体"/>
                <w:color w:val="auto"/>
                <w:sz w:val="28"/>
                <w:szCs w:val="28"/>
              </w:rPr>
              <w:t>/</w:t>
            </w:r>
            <w:r w:rsidRPr="00E20FA7">
              <w:rPr>
                <w:rFonts w:asciiTheme="minorEastAsia" w:eastAsiaTheme="minorEastAsia" w:hAnsiTheme="minorEastAsia" w:cs="宋体" w:hint="eastAsia"/>
                <w:color w:val="auto"/>
                <w:sz w:val="28"/>
                <w:szCs w:val="28"/>
              </w:rPr>
              <w:t>保护不够，电介质强度不够，导致对电击危险防护不够，可能对使用者或患者造成电击危害；人体接触的探头温度过高，可能引起烫伤；便携式提拎装置不牢固，带脚轮设备锁定不良，移动式设备易翻倒，设备支撑件强度不</w:t>
            </w:r>
            <w:r w:rsidRPr="00E20FA7">
              <w:rPr>
                <w:rFonts w:asciiTheme="minorEastAsia" w:eastAsiaTheme="minorEastAsia" w:hAnsiTheme="minorEastAsia" w:cs="宋体" w:hint="eastAsia"/>
                <w:color w:val="auto"/>
                <w:sz w:val="28"/>
                <w:szCs w:val="28"/>
              </w:rPr>
              <w:lastRenderedPageBreak/>
              <w:t>足，设备面、角、边粗糙，对飞溅物防护不够，都可能对使用者或患者造成机械损伤；显示器辐射可能对操作者产生危害；对环境的电磁干扰超标，干扰其他设备正常工作；等等。</w:t>
            </w:r>
          </w:p>
          <w:p w:rsidR="00617B6B" w:rsidRPr="00E20FA7" w:rsidRDefault="00617B6B" w:rsidP="00617B6B">
            <w:pPr>
              <w:pStyle w:val="aa"/>
              <w:spacing w:before="120" w:line="240" w:lineRule="auto"/>
              <w:ind w:firstLine="560"/>
              <w:rPr>
                <w:rFonts w:asciiTheme="minorEastAsia" w:eastAsiaTheme="minorEastAsia" w:hAnsiTheme="minorEastAsia" w:cs="宋体"/>
                <w:color w:val="auto"/>
                <w:sz w:val="28"/>
                <w:szCs w:val="28"/>
              </w:rPr>
            </w:pPr>
            <w:r w:rsidRPr="00E20FA7">
              <w:rPr>
                <w:rFonts w:asciiTheme="minorEastAsia" w:eastAsiaTheme="minorEastAsia" w:hAnsiTheme="minorEastAsia" w:cs="宋体" w:hint="eastAsia"/>
                <w:color w:val="auto"/>
                <w:sz w:val="28"/>
                <w:szCs w:val="28"/>
              </w:rPr>
              <w:t>运行参数不恰当规范：声输出过大，辐照时间过久，特定条件下，超声波在体内转化成热能可致胎儿眼睛等敏感器官受损；等等。</w:t>
            </w:r>
          </w:p>
          <w:p w:rsidR="00617B6B" w:rsidRPr="005F3086" w:rsidRDefault="00617B6B" w:rsidP="00617B6B">
            <w:pPr>
              <w:pStyle w:val="aa"/>
              <w:spacing w:before="120" w:line="240" w:lineRule="auto"/>
              <w:ind w:firstLine="560"/>
              <w:rPr>
                <w:rFonts w:asciiTheme="minorEastAsia" w:eastAsiaTheme="minorEastAsia" w:hAnsiTheme="minorEastAsia" w:cs="宋体"/>
                <w:color w:val="auto"/>
                <w:sz w:val="28"/>
                <w:szCs w:val="28"/>
              </w:rPr>
            </w:pPr>
            <w:r w:rsidRPr="00E20FA7">
              <w:rPr>
                <w:rFonts w:asciiTheme="minorEastAsia" w:eastAsiaTheme="minorEastAsia" w:hAnsiTheme="minorEastAsia" w:cs="宋体" w:hint="eastAsia"/>
                <w:color w:val="auto"/>
                <w:sz w:val="28"/>
                <w:szCs w:val="28"/>
              </w:rPr>
              <w:t>性能要求不恰当规范：性能参数如探头侧向、轴向分辨率、盲区、最大探测深度、几何位置精度等不符合</w:t>
            </w:r>
            <w:r w:rsidRPr="00E20FA7">
              <w:rPr>
                <w:rFonts w:asciiTheme="minorEastAsia" w:eastAsiaTheme="minorEastAsia" w:hAnsiTheme="minorEastAsia" w:cs="宋体"/>
                <w:color w:val="auto"/>
                <w:sz w:val="28"/>
                <w:szCs w:val="28"/>
              </w:rPr>
              <w:t>GB10152</w:t>
            </w:r>
            <w:r w:rsidRPr="00E20FA7">
              <w:rPr>
                <w:rFonts w:asciiTheme="minorEastAsia" w:eastAsiaTheme="minorEastAsia" w:hAnsiTheme="minorEastAsia" w:cs="宋体" w:hint="eastAsia"/>
                <w:color w:val="auto"/>
                <w:sz w:val="28"/>
                <w:szCs w:val="28"/>
              </w:rPr>
              <w:t>的要求，可导致误诊；等等。</w:t>
            </w:r>
          </w:p>
          <w:p w:rsidR="00617B6B" w:rsidRDefault="00617B6B" w:rsidP="00617B6B">
            <w:pPr>
              <w:pStyle w:val="aa"/>
              <w:spacing w:before="120" w:line="240" w:lineRule="auto"/>
              <w:ind w:firstLine="560"/>
              <w:rPr>
                <w:rFonts w:asciiTheme="minorEastAsia" w:eastAsiaTheme="minorEastAsia" w:hAnsiTheme="minorEastAsia" w:cs="宋体"/>
                <w:color w:val="auto"/>
                <w:sz w:val="28"/>
                <w:szCs w:val="28"/>
              </w:rPr>
            </w:pPr>
            <w:r w:rsidRPr="005F3086">
              <w:rPr>
                <w:rFonts w:asciiTheme="minorEastAsia" w:eastAsiaTheme="minorEastAsia" w:hAnsiTheme="minorEastAsia" w:cs="宋体" w:hint="eastAsia"/>
                <w:color w:val="auto"/>
                <w:sz w:val="28"/>
                <w:szCs w:val="28"/>
              </w:rPr>
              <w:t>服务中的要求不恰当规范：使用说明书未对设备及探头维护、保养方式、方法、频次进行说明，导致设备及探头不能正常使用；等等。</w:t>
            </w:r>
          </w:p>
          <w:p w:rsidR="00617B6B" w:rsidRDefault="00617B6B" w:rsidP="00617B6B">
            <w:pPr>
              <w:pStyle w:val="aa"/>
              <w:spacing w:before="120" w:line="240" w:lineRule="auto"/>
              <w:ind w:firstLine="560"/>
              <w:rPr>
                <w:rFonts w:asciiTheme="minorEastAsia" w:eastAsiaTheme="minorEastAsia" w:hAnsiTheme="minorEastAsia" w:cs="宋体"/>
                <w:color w:val="auto"/>
                <w:sz w:val="28"/>
                <w:szCs w:val="28"/>
              </w:rPr>
            </w:pPr>
            <w:r w:rsidRPr="00E20FA7">
              <w:rPr>
                <w:rFonts w:asciiTheme="minorEastAsia" w:eastAsiaTheme="minorEastAsia" w:hAnsiTheme="minorEastAsia" w:cs="宋体" w:hint="eastAsia"/>
                <w:color w:val="auto"/>
                <w:sz w:val="28"/>
                <w:szCs w:val="28"/>
              </w:rPr>
              <w:t>寿命的结束：使用说明书未对设备</w:t>
            </w:r>
            <w:r w:rsidRPr="00E20FA7">
              <w:rPr>
                <w:rFonts w:asciiTheme="minorEastAsia" w:eastAsiaTheme="minorEastAsia" w:hAnsiTheme="minorEastAsia" w:cs="宋体"/>
                <w:color w:val="auto"/>
                <w:sz w:val="28"/>
                <w:szCs w:val="28"/>
              </w:rPr>
              <w:t>/</w:t>
            </w:r>
            <w:r w:rsidRPr="00E20FA7">
              <w:rPr>
                <w:rFonts w:asciiTheme="minorEastAsia" w:eastAsiaTheme="minorEastAsia" w:hAnsiTheme="minorEastAsia" w:cs="宋体" w:hint="eastAsia"/>
                <w:color w:val="auto"/>
                <w:sz w:val="28"/>
                <w:szCs w:val="28"/>
              </w:rPr>
              <w:t>附件的使用寿</w:t>
            </w:r>
          </w:p>
          <w:p w:rsidR="00617B6B" w:rsidRPr="00E20FA7" w:rsidRDefault="00617B6B" w:rsidP="00617B6B">
            <w:pPr>
              <w:pStyle w:val="aa"/>
              <w:spacing w:before="120" w:line="240" w:lineRule="auto"/>
              <w:ind w:firstLineChars="0" w:firstLine="0"/>
              <w:rPr>
                <w:rFonts w:asciiTheme="minorEastAsia" w:eastAsiaTheme="minorEastAsia" w:hAnsiTheme="minorEastAsia" w:cs="宋体"/>
                <w:b/>
                <w:color w:val="auto"/>
                <w:sz w:val="28"/>
                <w:szCs w:val="28"/>
              </w:rPr>
            </w:pPr>
            <w:r w:rsidRPr="00E20FA7">
              <w:rPr>
                <w:rFonts w:asciiTheme="minorEastAsia" w:eastAsiaTheme="minorEastAsia" w:hAnsiTheme="minorEastAsia" w:cs="宋体" w:hint="eastAsia"/>
                <w:color w:val="auto"/>
                <w:sz w:val="28"/>
                <w:szCs w:val="28"/>
              </w:rPr>
              <w:t>命和贮藏寿命进行规定</w:t>
            </w:r>
            <w:r>
              <w:rPr>
                <w:rFonts w:asciiTheme="minorEastAsia" w:eastAsiaTheme="minorEastAsia" w:hAnsiTheme="minorEastAsia" w:cs="宋体" w:hint="eastAsia"/>
                <w:color w:val="auto"/>
                <w:sz w:val="28"/>
                <w:szCs w:val="28"/>
              </w:rPr>
              <w:t>，</w:t>
            </w:r>
            <w:r w:rsidRPr="00E20FA7">
              <w:rPr>
                <w:rFonts w:asciiTheme="minorEastAsia" w:eastAsiaTheme="minorEastAsia" w:hAnsiTheme="minorEastAsia" w:cs="宋体" w:hint="eastAsia"/>
                <w:color w:val="auto"/>
                <w:sz w:val="28"/>
                <w:szCs w:val="28"/>
              </w:rPr>
              <w:t>导致设备</w:t>
            </w:r>
            <w:r w:rsidRPr="00E20FA7">
              <w:rPr>
                <w:rFonts w:asciiTheme="minorEastAsia" w:eastAsiaTheme="minorEastAsia" w:hAnsiTheme="minorEastAsia" w:cs="宋体"/>
                <w:color w:val="auto"/>
                <w:sz w:val="28"/>
                <w:szCs w:val="28"/>
              </w:rPr>
              <w:t>/</w:t>
            </w:r>
            <w:r w:rsidRPr="00E20FA7">
              <w:rPr>
                <w:rFonts w:asciiTheme="minorEastAsia" w:eastAsiaTheme="minorEastAsia" w:hAnsiTheme="minorEastAsia" w:cs="宋体" w:hint="eastAsia"/>
                <w:color w:val="auto"/>
                <w:sz w:val="28"/>
                <w:szCs w:val="28"/>
              </w:rPr>
              <w:t>附件超期非正常使用导致图像质量等性能指标降低，安全性能出现隐患；等等。</w:t>
            </w:r>
          </w:p>
        </w:tc>
      </w:tr>
      <w:tr w:rsidR="00047270" w:rsidRPr="00E20FA7" w:rsidTr="00A1632D">
        <w:tc>
          <w:tcPr>
            <w:tcW w:w="1668" w:type="dxa"/>
          </w:tcPr>
          <w:p w:rsidR="00047270" w:rsidRPr="00E20FA7" w:rsidRDefault="00047270"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lastRenderedPageBreak/>
              <w:t>制造过程</w:t>
            </w:r>
          </w:p>
        </w:tc>
        <w:tc>
          <w:tcPr>
            <w:tcW w:w="6854" w:type="dxa"/>
          </w:tcPr>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制造过程更改的控制不充分：控制程序修改未经验证，导致设备性能参数指标不符合标准要求；等等。</w:t>
            </w:r>
          </w:p>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制造过程的控制不充分：生产过程关键工序控制点未进行监测，导致部件或整机不合格；等等</w:t>
            </w:r>
          </w:p>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供方的控制不充分：外购、外协件供方选择不当，外购、外协件未进行有效进货检验，导致不合格外购、外协件投入生产；等等。</w:t>
            </w:r>
          </w:p>
        </w:tc>
      </w:tr>
      <w:tr w:rsidR="00047270" w:rsidRPr="00E20FA7" w:rsidTr="00A1632D">
        <w:tc>
          <w:tcPr>
            <w:tcW w:w="1668" w:type="dxa"/>
          </w:tcPr>
          <w:p w:rsidR="00047270" w:rsidRPr="00E20FA7" w:rsidRDefault="00047270"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运输和贮藏</w:t>
            </w:r>
          </w:p>
        </w:tc>
        <w:tc>
          <w:tcPr>
            <w:tcW w:w="6854" w:type="dxa"/>
          </w:tcPr>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不恰当的包装：产品防护不当导致设备运输过程中损坏；等等。</w:t>
            </w:r>
          </w:p>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lastRenderedPageBreak/>
              <w:t>不适当的环境条件：在超出设备规定的贮藏环境（温度、湿度、压力）贮藏设备，导致设备不能正常工作；等等。</w:t>
            </w:r>
          </w:p>
        </w:tc>
      </w:tr>
      <w:tr w:rsidR="00047270" w:rsidRPr="00E20FA7" w:rsidTr="00A1632D">
        <w:tc>
          <w:tcPr>
            <w:tcW w:w="1668" w:type="dxa"/>
          </w:tcPr>
          <w:p w:rsidR="00047270" w:rsidRPr="00E20FA7" w:rsidRDefault="00047270"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lastRenderedPageBreak/>
              <w:t>环境因素</w:t>
            </w:r>
          </w:p>
        </w:tc>
        <w:tc>
          <w:tcPr>
            <w:tcW w:w="6854" w:type="dxa"/>
          </w:tcPr>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物理学的（如热、压力、时间）：过热环境可能导致设备不能正常工作；等等。</w:t>
            </w:r>
          </w:p>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化学的（如腐蚀、降解、污染）：强酸强碱导致设备</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探头损害；非预期使用于有麻醉剂的环境中，可能因为电气连接、设备结构、静电预防不良等引起混合气体爆炸；等等。</w:t>
            </w:r>
          </w:p>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电磁场（如对电磁干扰的敏感度）：抗电磁干扰能力差，特定环境设备工作不正常；等等。</w:t>
            </w:r>
          </w:p>
          <w:p w:rsidR="00000000" w:rsidRDefault="00047270">
            <w:pPr>
              <w:spacing w:line="50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不适当的能量供应：设备的供电电压不稳定，导致设备不能正常工作或损坏；等等。</w:t>
            </w:r>
          </w:p>
        </w:tc>
      </w:tr>
      <w:tr w:rsidR="00047270" w:rsidRPr="00E20FA7" w:rsidTr="00A1632D">
        <w:trPr>
          <w:trHeight w:val="2117"/>
        </w:trPr>
        <w:tc>
          <w:tcPr>
            <w:tcW w:w="1668" w:type="dxa"/>
          </w:tcPr>
          <w:p w:rsidR="00047270" w:rsidRPr="00E20FA7" w:rsidRDefault="00047270" w:rsidP="00617B6B">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清洁、消毒和灭菌</w:t>
            </w:r>
          </w:p>
        </w:tc>
        <w:tc>
          <w:tcPr>
            <w:tcW w:w="6854" w:type="dxa"/>
          </w:tcPr>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未对消毒过程的确认或确认程序不规范：使用说明书中推荐的对探头的消毒方法未经确认，不能对探头进行有效消毒；等等。</w:t>
            </w:r>
          </w:p>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消毒执行不恰当：使用者未按要求对探头进行防护或消毒，导致院内感染；等等。</w:t>
            </w:r>
          </w:p>
        </w:tc>
      </w:tr>
      <w:tr w:rsidR="00047270" w:rsidRPr="00E20FA7" w:rsidTr="00A1632D">
        <w:trPr>
          <w:trHeight w:val="1551"/>
        </w:trPr>
        <w:tc>
          <w:tcPr>
            <w:tcW w:w="1668" w:type="dxa"/>
          </w:tcPr>
          <w:p w:rsidR="00047270" w:rsidRPr="00E20FA7" w:rsidRDefault="00047270"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处置和废弃</w:t>
            </w:r>
          </w:p>
        </w:tc>
        <w:tc>
          <w:tcPr>
            <w:tcW w:w="6854" w:type="dxa"/>
          </w:tcPr>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没提供信息或提供信息不充分：未在使用说明书中对探头防护套的处置和废弃方法进行说明，或信息不充分；未对设备废弃的处置进行提示性说明；等等。</w:t>
            </w:r>
          </w:p>
        </w:tc>
      </w:tr>
      <w:tr w:rsidR="00047270" w:rsidRPr="00E20FA7" w:rsidTr="00A1632D">
        <w:trPr>
          <w:trHeight w:val="1544"/>
        </w:trPr>
        <w:tc>
          <w:tcPr>
            <w:tcW w:w="1668" w:type="dxa"/>
          </w:tcPr>
          <w:p w:rsidR="00047270" w:rsidRPr="00E20FA7" w:rsidRDefault="00047270" w:rsidP="00617B6B">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配方</w:t>
            </w:r>
          </w:p>
        </w:tc>
        <w:tc>
          <w:tcPr>
            <w:tcW w:w="6854" w:type="dxa"/>
          </w:tcPr>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生物相容性：与人体接触的探头材料选择不当可致过敏等反应；等等。</w:t>
            </w:r>
          </w:p>
          <w:p w:rsidR="00047270" w:rsidRPr="00E20FA7" w:rsidRDefault="00047270"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与不正确配方有关的危害的警告不足：使用不合格耦合剂导致超声耦合效果不佳，图像不清晰；等等。</w:t>
            </w:r>
          </w:p>
        </w:tc>
      </w:tr>
      <w:tr w:rsidR="006E3119" w:rsidRPr="00E20FA7" w:rsidTr="00617B6B">
        <w:trPr>
          <w:trHeight w:val="70"/>
        </w:trPr>
        <w:tc>
          <w:tcPr>
            <w:tcW w:w="1668" w:type="dxa"/>
          </w:tcPr>
          <w:p w:rsidR="006E3119" w:rsidRPr="00E20FA7" w:rsidRDefault="006E3119" w:rsidP="003B428A">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lastRenderedPageBreak/>
              <w:t>人为因素</w:t>
            </w:r>
          </w:p>
        </w:tc>
        <w:tc>
          <w:tcPr>
            <w:tcW w:w="6854" w:type="dxa"/>
          </w:tcPr>
          <w:p w:rsidR="006E3119" w:rsidRPr="00E20FA7" w:rsidRDefault="006E3119"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设计缺陷引发可能的使用错误，如：</w:t>
            </w:r>
          </w:p>
          <w:p w:rsidR="006E3119" w:rsidRPr="00E20FA7" w:rsidRDefault="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易混淆的或缺少使用说明书：如缺少详细的使用方法、缺少必要的技术参数、缺少必要的警告说明、缺少电路图和元器件清单、缺少运输和贮存环境条件的限制；设备在故障状态（如变压器过载、断开保护接地线、设备的元器件出现故障）下运行可产生危险警示不足；使用不适当的探头；使用前未检查设备工作状态；操作说明过于复杂，不易懂；未说明如何正确维护、保养设备</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附件；等等。</w:t>
            </w:r>
          </w:p>
        </w:tc>
      </w:tr>
      <w:tr w:rsidR="006E3119" w:rsidRPr="00E20FA7" w:rsidTr="00F552A6">
        <w:trPr>
          <w:trHeight w:val="3290"/>
        </w:trPr>
        <w:tc>
          <w:tcPr>
            <w:tcW w:w="1668" w:type="dxa"/>
          </w:tcPr>
          <w:p w:rsidR="006E3119" w:rsidRPr="00E20FA7" w:rsidRDefault="006E3119" w:rsidP="0060644F">
            <w:pPr>
              <w:spacing w:line="520" w:lineRule="exact"/>
              <w:ind w:firstLineChars="0" w:firstLine="0"/>
              <w:rPr>
                <w:rFonts w:asciiTheme="minorEastAsia" w:eastAsiaTheme="minorEastAsia" w:hAnsiTheme="minorEastAsia"/>
                <w:sz w:val="28"/>
                <w:szCs w:val="28"/>
              </w:rPr>
            </w:pPr>
          </w:p>
        </w:tc>
        <w:tc>
          <w:tcPr>
            <w:tcW w:w="6854" w:type="dxa"/>
          </w:tcPr>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器械的状态不明确或不清晰：探头有无输出无法分辨；等等。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设置、测量或其</w:t>
            </w:r>
            <w:r w:rsidR="008F7221">
              <w:rPr>
                <w:rFonts w:asciiTheme="minorEastAsia" w:eastAsiaTheme="minorEastAsia" w:hAnsiTheme="minorEastAsia" w:hint="eastAsia"/>
                <w:sz w:val="28"/>
                <w:szCs w:val="28"/>
              </w:rPr>
              <w:t>他</w:t>
            </w:r>
            <w:r w:rsidRPr="00E20FA7">
              <w:rPr>
                <w:rFonts w:asciiTheme="minorEastAsia" w:eastAsiaTheme="minorEastAsia" w:hAnsiTheme="minorEastAsia" w:hint="eastAsia"/>
                <w:sz w:val="28"/>
                <w:szCs w:val="28"/>
              </w:rPr>
              <w:t>信息的显示不明确或不清晰：测量标尺未标示单位和比例；等等。</w:t>
            </w:r>
          </w:p>
          <w:p w:rsidR="006E3119" w:rsidRPr="006E3119"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错误显示结果：公式错误导致测量结果显示错误；等等。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控制与操作不对应，显示信息与实际状态不对应：系统显示工作频率与探头实际工作频率不一致；等等。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与已有的器械比较，样式或布局有争议：显示参数与多数设备通用的显示参数布局不相同，可能引起参数记录错误；等等。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由缺乏技术的</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未经培训的人员使用：使用者</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操作者未经培训或培训不足，不能正确使用和维护保养设备；等等。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副作用警告不充分：使用超声对患者进行诊查时，</w:t>
            </w:r>
            <w:r w:rsidRPr="00E20FA7">
              <w:rPr>
                <w:rFonts w:asciiTheme="minorEastAsia" w:eastAsiaTheme="minorEastAsia" w:hAnsiTheme="minorEastAsia" w:hint="eastAsia"/>
                <w:sz w:val="28"/>
                <w:szCs w:val="28"/>
              </w:rPr>
              <w:lastRenderedPageBreak/>
              <w:t>可能产生非预期生理效应，如对胎儿危害；等等。</w:t>
            </w:r>
          </w:p>
          <w:p w:rsidR="006E3119" w:rsidRPr="00E20FA7"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不正确的测量和其</w:t>
            </w:r>
            <w:r w:rsidR="008F7221">
              <w:rPr>
                <w:rFonts w:asciiTheme="minorEastAsia" w:eastAsiaTheme="minorEastAsia" w:hAnsiTheme="minorEastAsia" w:hint="eastAsia"/>
                <w:sz w:val="28"/>
                <w:szCs w:val="28"/>
              </w:rPr>
              <w:t>他</w:t>
            </w:r>
            <w:r w:rsidRPr="00E20FA7">
              <w:rPr>
                <w:rFonts w:asciiTheme="minorEastAsia" w:eastAsiaTheme="minorEastAsia" w:hAnsiTheme="minorEastAsia" w:hint="eastAsia"/>
                <w:sz w:val="28"/>
                <w:szCs w:val="28"/>
              </w:rPr>
              <w:t>计量方面的问题：测量、计量不正确，致评估、诊断失误；等等。</w:t>
            </w:r>
          </w:p>
          <w:p w:rsidR="006E3119" w:rsidRPr="006E3119" w:rsidRDefault="006E3119" w:rsidP="006E3119">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与消耗品</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附件</w:t>
            </w:r>
            <w:r w:rsidRPr="00E20FA7">
              <w:rPr>
                <w:rFonts w:asciiTheme="minorEastAsia" w:eastAsiaTheme="minorEastAsia" w:hAnsiTheme="minorEastAsia"/>
                <w:sz w:val="28"/>
                <w:szCs w:val="28"/>
              </w:rPr>
              <w:t>/</w:t>
            </w:r>
            <w:r w:rsidRPr="00E20FA7">
              <w:rPr>
                <w:rFonts w:asciiTheme="minorEastAsia" w:eastAsiaTheme="minorEastAsia" w:hAnsiTheme="minorEastAsia" w:hint="eastAsia"/>
                <w:sz w:val="28"/>
                <w:szCs w:val="28"/>
              </w:rPr>
              <w:t>其他医疗器械的不相容性：未按使用说明书规定使用指定品牌的超声藕合剂，致超声藕合不佳，图像不清晰；等等。</w:t>
            </w:r>
          </w:p>
        </w:tc>
      </w:tr>
      <w:tr w:rsidR="006E3119" w:rsidRPr="00E20FA7" w:rsidTr="00A1632D">
        <w:tc>
          <w:tcPr>
            <w:tcW w:w="1668" w:type="dxa"/>
          </w:tcPr>
          <w:p w:rsidR="006E3119" w:rsidRPr="00E20FA7" w:rsidRDefault="006E3119" w:rsidP="00D12663">
            <w:pPr>
              <w:spacing w:line="520" w:lineRule="exact"/>
              <w:ind w:firstLineChars="0" w:firstLine="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lastRenderedPageBreak/>
              <w:t>失效模式</w:t>
            </w:r>
          </w:p>
        </w:tc>
        <w:tc>
          <w:tcPr>
            <w:tcW w:w="6854" w:type="dxa"/>
          </w:tcPr>
          <w:p w:rsidR="006E3119" w:rsidRPr="00E20FA7" w:rsidRDefault="006E3119" w:rsidP="00E20FA7">
            <w:pPr>
              <w:spacing w:line="520" w:lineRule="exact"/>
              <w:ind w:firstLine="560"/>
              <w:rPr>
                <w:rFonts w:asciiTheme="minorEastAsia" w:eastAsiaTheme="minorEastAsia" w:hAnsiTheme="minorEastAsia"/>
                <w:sz w:val="28"/>
                <w:szCs w:val="28"/>
              </w:rPr>
            </w:pPr>
            <w:r w:rsidRPr="00E20FA7">
              <w:rPr>
                <w:rFonts w:asciiTheme="minorEastAsia" w:eastAsiaTheme="minorEastAsia" w:hAnsiTheme="minorEastAsia" w:hint="eastAsia"/>
                <w:sz w:val="28"/>
                <w:szCs w:val="28"/>
              </w:rPr>
              <w:t>由于老化、磨损和重复使用而致功能退化：探头由于反复消毒、使用磨损等原因致密封件老化、破损致探头带电；等等。</w:t>
            </w:r>
          </w:p>
        </w:tc>
      </w:tr>
    </w:tbl>
    <w:p w:rsidR="00C33364" w:rsidRDefault="00C33364" w:rsidP="00D624DD">
      <w:pPr>
        <w:spacing w:line="520" w:lineRule="exact"/>
        <w:ind w:firstLine="560"/>
        <w:rPr>
          <w:rFonts w:ascii="仿宋" w:hAnsi="仿宋"/>
          <w:sz w:val="28"/>
          <w:szCs w:val="28"/>
        </w:rPr>
      </w:pPr>
    </w:p>
    <w:p w:rsidR="00000000" w:rsidRDefault="00E426F6">
      <w:pPr>
        <w:spacing w:line="600" w:lineRule="exact"/>
        <w:ind w:firstLine="640"/>
        <w:rPr>
          <w:rFonts w:eastAsia="仿宋_GB2312"/>
        </w:rPr>
      </w:pPr>
      <w:r w:rsidRPr="00E426F6">
        <w:rPr>
          <w:rFonts w:eastAsia="仿宋_GB2312"/>
        </w:rPr>
        <w:t>2.</w:t>
      </w:r>
      <w:r w:rsidRPr="00E426F6">
        <w:rPr>
          <w:rFonts w:eastAsia="仿宋_GB2312" w:hint="eastAsia"/>
        </w:rPr>
        <w:t>研究要求</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）产品性能研究</w:t>
      </w:r>
    </w:p>
    <w:p w:rsidR="00000000" w:rsidRDefault="00E426F6">
      <w:pPr>
        <w:spacing w:line="600" w:lineRule="exact"/>
        <w:ind w:firstLine="640"/>
        <w:rPr>
          <w:rFonts w:eastAsia="仿宋_GB2312"/>
        </w:rPr>
      </w:pPr>
      <w:r w:rsidRPr="00E426F6">
        <w:rPr>
          <w:rFonts w:eastAsia="仿宋_GB2312" w:hint="eastAsia"/>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）生物相容性的评价研究</w:t>
      </w:r>
    </w:p>
    <w:p w:rsidR="00000000" w:rsidRDefault="00E426F6">
      <w:pPr>
        <w:spacing w:line="600" w:lineRule="exact"/>
        <w:ind w:firstLine="640"/>
        <w:rPr>
          <w:rFonts w:eastAsia="仿宋_GB2312"/>
        </w:rPr>
      </w:pPr>
      <w:r w:rsidRPr="00E426F6">
        <w:rPr>
          <w:rFonts w:eastAsia="仿宋_GB2312" w:hint="eastAsia"/>
        </w:rPr>
        <w:t>依据</w:t>
      </w:r>
      <w:r w:rsidRPr="00E426F6">
        <w:rPr>
          <w:rFonts w:eastAsia="仿宋_GB2312"/>
        </w:rPr>
        <w:t>GB/T16886.1-2011</w:t>
      </w:r>
      <w:r w:rsidRPr="00E426F6">
        <w:rPr>
          <w:rFonts w:eastAsia="仿宋_GB2312" w:hint="eastAsia"/>
        </w:rPr>
        <w:t>《医疗器械生物学评价第</w:t>
      </w:r>
      <w:r w:rsidRPr="00E426F6">
        <w:rPr>
          <w:rFonts w:eastAsia="仿宋_GB2312"/>
        </w:rPr>
        <w:t>1</w:t>
      </w:r>
      <w:r w:rsidRPr="00E426F6">
        <w:rPr>
          <w:rFonts w:eastAsia="仿宋_GB2312" w:hint="eastAsia"/>
        </w:rPr>
        <w:t>部分风险管理过程中的评价与试验》标准中的方法，对探头、穿刺架（若适用）等进行生物相容性评价。</w:t>
      </w:r>
    </w:p>
    <w:p w:rsidR="00000000" w:rsidRDefault="00E426F6">
      <w:pPr>
        <w:spacing w:line="600" w:lineRule="exact"/>
        <w:ind w:firstLine="640"/>
        <w:rPr>
          <w:rFonts w:eastAsia="仿宋_GB2312"/>
        </w:rPr>
      </w:pPr>
      <w:r w:rsidRPr="00E426F6">
        <w:rPr>
          <w:rFonts w:eastAsia="仿宋_GB2312" w:hint="eastAsia"/>
        </w:rPr>
        <w:t>按照</w:t>
      </w:r>
      <w:r w:rsidRPr="00E426F6">
        <w:rPr>
          <w:rFonts w:eastAsia="仿宋_GB2312"/>
        </w:rPr>
        <w:t>GB/T16886.1-2011</w:t>
      </w:r>
      <w:r w:rsidRPr="00E426F6">
        <w:rPr>
          <w:rFonts w:eastAsia="仿宋_GB2312" w:hint="eastAsia"/>
        </w:rPr>
        <w:t>中</w:t>
      </w:r>
      <w:r w:rsidRPr="00E426F6">
        <w:rPr>
          <w:rFonts w:eastAsia="仿宋_GB2312"/>
        </w:rPr>
        <w:t xml:space="preserve">5 </w:t>
      </w:r>
      <w:r w:rsidRPr="00E426F6">
        <w:rPr>
          <w:rFonts w:eastAsia="仿宋_GB2312" w:hint="eastAsia"/>
        </w:rPr>
        <w:t>医疗器械分类的规定，探头与病人接触，每次接触时间较短，属于仅与皮肤表面短期接触的器</w:t>
      </w:r>
      <w:r w:rsidRPr="00E426F6">
        <w:rPr>
          <w:rFonts w:eastAsia="仿宋_GB2312" w:hint="eastAsia"/>
        </w:rPr>
        <w:lastRenderedPageBreak/>
        <w:t>械。依据</w:t>
      </w:r>
      <w:r w:rsidRPr="00E426F6">
        <w:rPr>
          <w:rFonts w:eastAsia="仿宋_GB2312"/>
        </w:rPr>
        <w:t>GB/T16886.1-2011</w:t>
      </w:r>
      <w:r w:rsidRPr="00E426F6">
        <w:rPr>
          <w:rFonts w:eastAsia="仿宋_GB2312" w:hint="eastAsia"/>
        </w:rPr>
        <w:t>附录</w:t>
      </w:r>
      <w:r w:rsidRPr="00E426F6">
        <w:rPr>
          <w:rFonts w:eastAsia="仿宋_GB2312"/>
        </w:rPr>
        <w:t>A</w:t>
      </w:r>
      <w:r w:rsidRPr="00E426F6">
        <w:rPr>
          <w:rFonts w:eastAsia="仿宋_GB2312" w:hint="eastAsia"/>
        </w:rPr>
        <w:t>《生物学评价试验》中表</w:t>
      </w:r>
      <w:r w:rsidRPr="00E426F6">
        <w:rPr>
          <w:rFonts w:eastAsia="仿宋_GB2312"/>
        </w:rPr>
        <w:t xml:space="preserve">A1 </w:t>
      </w:r>
      <w:r w:rsidRPr="00E426F6">
        <w:rPr>
          <w:rFonts w:eastAsia="仿宋_GB2312" w:hint="eastAsia"/>
        </w:rPr>
        <w:t>要考虑的评价试验，探头需要做的生物相容性评价试验为细胞毒性、迟发型超敏反应、皮内反应或刺激。</w:t>
      </w:r>
    </w:p>
    <w:p w:rsidR="00000000" w:rsidRDefault="00E426F6">
      <w:pPr>
        <w:spacing w:line="600" w:lineRule="exact"/>
        <w:ind w:firstLine="640"/>
        <w:rPr>
          <w:rFonts w:eastAsia="仿宋_GB2312"/>
        </w:rPr>
      </w:pPr>
      <w:r w:rsidRPr="00E426F6">
        <w:rPr>
          <w:rFonts w:eastAsia="仿宋_GB2312" w:hint="eastAsia"/>
        </w:rPr>
        <w:t>可根据《关于印发医疗器械生物学评价和审查指南的通知》（国食药监械〔</w:t>
      </w:r>
      <w:r w:rsidRPr="00E426F6">
        <w:rPr>
          <w:rFonts w:eastAsia="仿宋_GB2312"/>
        </w:rPr>
        <w:t>2007</w:t>
      </w:r>
      <w:r w:rsidRPr="00E426F6">
        <w:rPr>
          <w:rFonts w:eastAsia="仿宋_GB2312" w:hint="eastAsia"/>
        </w:rPr>
        <w:t>〕</w:t>
      </w:r>
      <w:r w:rsidRPr="00E426F6">
        <w:rPr>
          <w:rFonts w:eastAsia="仿宋_GB2312"/>
        </w:rPr>
        <w:t>345</w:t>
      </w:r>
      <w:r w:rsidRPr="00E426F6">
        <w:rPr>
          <w:rFonts w:eastAsia="仿宋_GB2312" w:hint="eastAsia"/>
        </w:rPr>
        <w:t>号）进行生物学评价。</w:t>
      </w:r>
    </w:p>
    <w:p w:rsidR="00000000" w:rsidRDefault="00E426F6">
      <w:pPr>
        <w:spacing w:line="600" w:lineRule="exact"/>
        <w:ind w:firstLine="640"/>
        <w:rPr>
          <w:rFonts w:eastAsia="仿宋_GB2312"/>
        </w:rPr>
      </w:pPr>
      <w:r w:rsidRPr="00E426F6">
        <w:rPr>
          <w:rFonts w:eastAsia="仿宋_GB2312" w:hint="eastAsia"/>
        </w:rPr>
        <w:t>生物学评价主要对以下内容进行评价：</w:t>
      </w:r>
    </w:p>
    <w:p w:rsidR="00000000" w:rsidRDefault="00E426F6">
      <w:pPr>
        <w:spacing w:line="600" w:lineRule="exact"/>
        <w:ind w:firstLine="640"/>
        <w:rPr>
          <w:rFonts w:eastAsia="仿宋_GB2312"/>
        </w:rPr>
      </w:pPr>
      <w:r w:rsidRPr="00E426F6">
        <w:rPr>
          <w:rFonts w:eastAsia="仿宋_GB2312" w:hint="eastAsia"/>
        </w:rPr>
        <w:t>——医疗器械材料的定性与定量的说明或分析。</w:t>
      </w:r>
    </w:p>
    <w:p w:rsidR="00000000" w:rsidRDefault="00E426F6">
      <w:pPr>
        <w:spacing w:line="600" w:lineRule="exact"/>
        <w:ind w:firstLine="640"/>
        <w:rPr>
          <w:rFonts w:eastAsia="仿宋_GB2312"/>
        </w:rPr>
      </w:pPr>
      <w:r w:rsidRPr="00E426F6">
        <w:rPr>
          <w:rFonts w:eastAsia="仿宋_GB2312" w:hint="eastAsia"/>
        </w:rPr>
        <w:t>——医疗器械</w:t>
      </w:r>
      <w:r w:rsidRPr="00E426F6">
        <w:rPr>
          <w:rFonts w:eastAsia="仿宋_GB2312"/>
        </w:rPr>
        <w:t>/</w:t>
      </w:r>
      <w:r w:rsidRPr="00E426F6">
        <w:rPr>
          <w:rFonts w:eastAsia="仿宋_GB2312" w:hint="eastAsia"/>
        </w:rPr>
        <w:t>材料与市售产品的等同性比较：比较材料和产品的用途是否等同；比较两者的生产过程（加工过程、灭菌过程、包装等）是否相同。</w:t>
      </w:r>
    </w:p>
    <w:p w:rsidR="00000000" w:rsidRDefault="00E426F6">
      <w:pPr>
        <w:spacing w:line="600" w:lineRule="exact"/>
        <w:ind w:firstLine="640"/>
        <w:rPr>
          <w:rFonts w:eastAsia="仿宋_GB2312"/>
        </w:rPr>
      </w:pPr>
      <w:r w:rsidRPr="00E426F6">
        <w:rPr>
          <w:rFonts w:eastAsia="仿宋_GB2312" w:hint="eastAsia"/>
        </w:rPr>
        <w:t>生物性能试验要求主要分为以下内容：</w:t>
      </w:r>
    </w:p>
    <w:p w:rsidR="00000000" w:rsidRDefault="00E426F6">
      <w:pPr>
        <w:spacing w:line="600" w:lineRule="exact"/>
        <w:ind w:firstLine="640"/>
        <w:rPr>
          <w:rFonts w:eastAsia="仿宋_GB2312"/>
        </w:rPr>
      </w:pPr>
      <w:r w:rsidRPr="00E426F6">
        <w:rPr>
          <w:rFonts w:eastAsia="仿宋_GB2312" w:hint="eastAsia"/>
        </w:rPr>
        <w:t>——细胞毒性试验：按照</w:t>
      </w:r>
      <w:r w:rsidRPr="00E426F6">
        <w:rPr>
          <w:rFonts w:eastAsia="仿宋_GB2312"/>
        </w:rPr>
        <w:t>GB/T 16886.5</w:t>
      </w:r>
      <w:r w:rsidRPr="00E426F6">
        <w:rPr>
          <w:rFonts w:eastAsia="仿宋_GB2312" w:hint="eastAsia"/>
        </w:rPr>
        <w:t>中规定的方法进行检验，应≤</w:t>
      </w:r>
      <w:r w:rsidRPr="00E426F6">
        <w:rPr>
          <w:rFonts w:eastAsia="仿宋_GB2312"/>
        </w:rPr>
        <w:t>1</w:t>
      </w:r>
      <w:r w:rsidRPr="00E426F6">
        <w:rPr>
          <w:rFonts w:eastAsia="仿宋_GB2312" w:hint="eastAsia"/>
        </w:rPr>
        <w:t>级。</w:t>
      </w:r>
    </w:p>
    <w:p w:rsidR="00000000" w:rsidRDefault="00E426F6">
      <w:pPr>
        <w:spacing w:line="600" w:lineRule="exact"/>
        <w:ind w:firstLine="640"/>
        <w:rPr>
          <w:rFonts w:eastAsia="仿宋_GB2312"/>
        </w:rPr>
      </w:pPr>
      <w:r w:rsidRPr="00E426F6">
        <w:rPr>
          <w:rFonts w:eastAsia="仿宋_GB2312" w:hint="eastAsia"/>
        </w:rPr>
        <w:t>——皮内反应或刺激：按照</w:t>
      </w:r>
      <w:r w:rsidRPr="00E426F6">
        <w:rPr>
          <w:rFonts w:eastAsia="仿宋_GB2312"/>
        </w:rPr>
        <w:t>GB/T 16886.10</w:t>
      </w:r>
      <w:r w:rsidRPr="00E426F6">
        <w:rPr>
          <w:rFonts w:eastAsia="仿宋_GB2312" w:hint="eastAsia"/>
        </w:rPr>
        <w:t>中规定的方法进行检验，皮内反应记分应不大于</w:t>
      </w:r>
      <w:r w:rsidRPr="00E426F6">
        <w:rPr>
          <w:rFonts w:eastAsia="仿宋_GB2312"/>
        </w:rPr>
        <w:t>1</w:t>
      </w:r>
      <w:r w:rsidRPr="00E426F6">
        <w:rPr>
          <w:rFonts w:eastAsia="仿宋_GB2312" w:hint="eastAsia"/>
        </w:rPr>
        <w:t>。</w:t>
      </w:r>
    </w:p>
    <w:p w:rsidR="00000000" w:rsidRDefault="00E426F6">
      <w:pPr>
        <w:spacing w:line="600" w:lineRule="exact"/>
        <w:ind w:firstLine="640"/>
        <w:rPr>
          <w:rFonts w:eastAsia="仿宋_GB2312"/>
        </w:rPr>
      </w:pPr>
      <w:r w:rsidRPr="00E426F6">
        <w:rPr>
          <w:rFonts w:eastAsia="仿宋_GB2312" w:hint="eastAsia"/>
        </w:rPr>
        <w:t>——迟发型超敏反应试验：按照</w:t>
      </w:r>
      <w:r w:rsidRPr="00E426F6">
        <w:rPr>
          <w:rFonts w:eastAsia="仿宋_GB2312"/>
        </w:rPr>
        <w:t>GB/T 16886.10</w:t>
      </w:r>
      <w:r w:rsidRPr="00E426F6">
        <w:rPr>
          <w:rFonts w:eastAsia="仿宋_GB2312" w:hint="eastAsia"/>
        </w:rPr>
        <w:t>中规定的方法进行检验，应无迟发型超敏反应。</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）消毒工艺研究</w:t>
      </w:r>
    </w:p>
    <w:p w:rsidR="00000000" w:rsidRDefault="00E426F6">
      <w:pPr>
        <w:spacing w:line="600" w:lineRule="exact"/>
        <w:ind w:firstLine="640"/>
        <w:rPr>
          <w:rFonts w:eastAsia="仿宋_GB2312"/>
        </w:rPr>
      </w:pPr>
      <w:r w:rsidRPr="00E426F6">
        <w:rPr>
          <w:rFonts w:eastAsia="仿宋_GB2312" w:hint="eastAsia"/>
        </w:rPr>
        <w:t>应当明确推荐的消毒工艺（方法和参数）以及所推荐消毒方法确定的依据。</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4</w:t>
      </w:r>
      <w:r w:rsidRPr="00E426F6">
        <w:rPr>
          <w:rFonts w:eastAsia="仿宋_GB2312" w:hint="eastAsia"/>
        </w:rPr>
        <w:t>）产品使用寿命和包装研究</w:t>
      </w:r>
    </w:p>
    <w:p w:rsidR="00000000" w:rsidRDefault="00E426F6">
      <w:pPr>
        <w:spacing w:line="600" w:lineRule="exact"/>
        <w:ind w:firstLine="640"/>
        <w:rPr>
          <w:rFonts w:eastAsia="仿宋_GB2312"/>
        </w:rPr>
      </w:pPr>
      <w:r w:rsidRPr="00E426F6">
        <w:rPr>
          <w:rFonts w:eastAsia="仿宋_GB2312" w:hint="eastAsia"/>
        </w:rPr>
        <w:t>使用寿命（或使用期限）的确认应当提供产品使用寿命的验</w:t>
      </w:r>
      <w:r w:rsidRPr="00E426F6">
        <w:rPr>
          <w:rFonts w:eastAsia="仿宋_GB2312" w:hint="eastAsia"/>
        </w:rPr>
        <w:lastRenderedPageBreak/>
        <w:t>证报告。探头的使用寿命应提供单独的寿命验证报告。</w:t>
      </w:r>
    </w:p>
    <w:p w:rsidR="00000000" w:rsidRDefault="00E426F6">
      <w:pPr>
        <w:spacing w:line="600" w:lineRule="exact"/>
        <w:ind w:firstLine="640"/>
        <w:rPr>
          <w:rFonts w:eastAsia="仿宋_GB2312"/>
        </w:rPr>
      </w:pPr>
      <w:r w:rsidRPr="00E426F6">
        <w:rPr>
          <w:rFonts w:eastAsia="仿宋_GB2312" w:hint="eastAsia"/>
        </w:rPr>
        <w:t>对于包装及包装完整性：应提供在宣称的使用期限内以及运输储存条件下保持包装完整性的依据。若企业通过试验验证运输储存条件下的包装完整性，应提供试验方案、试验过程图片、试验报告等详细资料。应对探头的包装及完整性进行单独的研究。</w:t>
      </w:r>
    </w:p>
    <w:p w:rsidR="00000000" w:rsidRDefault="00E426F6">
      <w:pPr>
        <w:spacing w:line="600" w:lineRule="exact"/>
        <w:ind w:firstLine="640"/>
        <w:rPr>
          <w:rFonts w:eastAsia="仿宋_GB2312"/>
        </w:rPr>
      </w:pPr>
      <w:r w:rsidRPr="00E426F6">
        <w:rPr>
          <w:rFonts w:eastAsia="仿宋_GB2312" w:hint="eastAsia"/>
        </w:rPr>
        <w:t>（</w:t>
      </w:r>
      <w:r w:rsidRPr="00E426F6">
        <w:rPr>
          <w:rFonts w:eastAsia="仿宋_GB2312"/>
        </w:rPr>
        <w:t>5</w:t>
      </w:r>
      <w:r w:rsidRPr="00E426F6">
        <w:rPr>
          <w:rFonts w:eastAsia="仿宋_GB2312" w:hint="eastAsia"/>
        </w:rPr>
        <w:t>）软件研究</w:t>
      </w:r>
    </w:p>
    <w:p w:rsidR="00000000" w:rsidRDefault="00E426F6">
      <w:pPr>
        <w:spacing w:line="600" w:lineRule="exact"/>
        <w:ind w:firstLine="640"/>
        <w:rPr>
          <w:rFonts w:eastAsia="仿宋_GB2312"/>
        </w:rPr>
      </w:pPr>
      <w:r w:rsidRPr="00E426F6">
        <w:rPr>
          <w:rFonts w:eastAsia="仿宋_GB2312" w:hint="eastAsia"/>
        </w:rPr>
        <w:t>软件研究参见《医疗器械软件注册技术审查指导原则》的相关要求。</w:t>
      </w:r>
    </w:p>
    <w:p w:rsidR="00000000" w:rsidRDefault="00E426F6" w:rsidP="00641E44">
      <w:pPr>
        <w:spacing w:line="600" w:lineRule="exact"/>
        <w:ind w:firstLine="640"/>
        <w:rPr>
          <w:rFonts w:eastAsia="仿宋_GB2312"/>
        </w:rPr>
      </w:pPr>
      <w:r w:rsidRPr="00E426F6">
        <w:rPr>
          <w:rFonts w:eastAsia="仿宋_GB2312" w:hint="eastAsia"/>
        </w:rPr>
        <w:t>对于</w:t>
      </w:r>
      <w:r w:rsidRPr="00E426F6">
        <w:rPr>
          <w:rFonts w:eastAsia="仿宋_GB2312"/>
        </w:rPr>
        <w:t>B</w:t>
      </w:r>
      <w:r w:rsidRPr="00E426F6">
        <w:rPr>
          <w:rFonts w:eastAsia="仿宋_GB2312" w:hint="eastAsia"/>
        </w:rPr>
        <w:t>超超声诊断设备控制软件，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应明确软件正常运行所需的计算机硬件配置和系统软件条件。</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（八）产品技术要求应包括的主要技术指标</w:t>
      </w:r>
    </w:p>
    <w:p w:rsidR="00000000" w:rsidRDefault="00E426F6" w:rsidP="00641E44">
      <w:pPr>
        <w:spacing w:line="600" w:lineRule="exact"/>
        <w:ind w:firstLine="640"/>
        <w:rPr>
          <w:rFonts w:eastAsia="仿宋_GB2312"/>
        </w:rPr>
      </w:pPr>
      <w:r w:rsidRPr="00E426F6">
        <w:rPr>
          <w:rFonts w:eastAsia="仿宋_GB2312" w:hint="eastAsia"/>
        </w:rPr>
        <w:t>产品技术要求的审查是产品主要技术性能指标审查中最重要的环节之一。</w:t>
      </w:r>
    </w:p>
    <w:p w:rsidR="00000000" w:rsidRDefault="00E426F6" w:rsidP="00641E44">
      <w:pPr>
        <w:spacing w:line="600" w:lineRule="exact"/>
        <w:ind w:firstLine="640"/>
        <w:rPr>
          <w:rFonts w:eastAsia="仿宋_GB2312"/>
        </w:rPr>
      </w:pPr>
      <w:r w:rsidRPr="00E426F6">
        <w:rPr>
          <w:rFonts w:eastAsia="仿宋_GB2312"/>
        </w:rPr>
        <w:t>B</w:t>
      </w:r>
      <w:r w:rsidRPr="00E426F6">
        <w:rPr>
          <w:rFonts w:eastAsia="仿宋_GB2312" w:hint="eastAsia"/>
        </w:rPr>
        <w:t>型超声诊断设备主要技术性能指标可以分解为技术性能要求和安全要求两部分。其中有些技术性能要求和安全要求又是相关联的。</w:t>
      </w:r>
    </w:p>
    <w:p w:rsidR="00000000" w:rsidRDefault="00E426F6" w:rsidP="00641E44">
      <w:pPr>
        <w:spacing w:line="600" w:lineRule="exact"/>
        <w:ind w:firstLine="640"/>
        <w:rPr>
          <w:rFonts w:eastAsia="仿宋_GB2312"/>
        </w:rPr>
      </w:pPr>
      <w:r w:rsidRPr="00E426F6">
        <w:rPr>
          <w:rFonts w:eastAsia="仿宋_GB2312" w:hint="eastAsia"/>
        </w:rPr>
        <w:t>产品技术要求中规定的要求部分是否齐全，可以通过对是否具有以下主要内容进行审评：</w:t>
      </w:r>
    </w:p>
    <w:p w:rsidR="00000000" w:rsidRDefault="00E426F6" w:rsidP="00641E44">
      <w:pPr>
        <w:spacing w:line="600" w:lineRule="exact"/>
        <w:ind w:firstLine="640"/>
        <w:rPr>
          <w:rFonts w:eastAsia="仿宋_GB2312"/>
        </w:rPr>
      </w:pPr>
      <w:r w:rsidRPr="00E426F6">
        <w:rPr>
          <w:rFonts w:eastAsia="仿宋_GB2312"/>
        </w:rPr>
        <w:lastRenderedPageBreak/>
        <w:t>1.</w:t>
      </w:r>
      <w:r w:rsidRPr="00E426F6">
        <w:rPr>
          <w:rFonts w:eastAsia="仿宋_GB2312" w:hint="eastAsia"/>
        </w:rPr>
        <w:t>安全要求</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）安全要求应符合</w:t>
      </w:r>
      <w:r w:rsidRPr="00E426F6">
        <w:rPr>
          <w:rFonts w:eastAsia="仿宋_GB2312"/>
        </w:rPr>
        <w:t>GB 9706.1-2007</w:t>
      </w:r>
      <w:r w:rsidRPr="00E426F6">
        <w:rPr>
          <w:rFonts w:eastAsia="仿宋_GB2312" w:hint="eastAsia"/>
        </w:rPr>
        <w:t>和</w:t>
      </w:r>
      <w:r w:rsidRPr="00E426F6">
        <w:rPr>
          <w:rFonts w:eastAsia="仿宋_GB2312"/>
        </w:rPr>
        <w:t>GB 9706.9-2008</w:t>
      </w:r>
      <w:r w:rsidRPr="00E426F6">
        <w:rPr>
          <w:rFonts w:eastAsia="仿宋_GB2312" w:hint="eastAsia"/>
        </w:rPr>
        <w:t>标准规定。若为医用电气系统，则还应符合</w:t>
      </w:r>
      <w:r w:rsidRPr="00E426F6">
        <w:rPr>
          <w:rFonts w:eastAsia="仿宋_GB2312"/>
        </w:rPr>
        <w:t>GB 9706.15-2008</w:t>
      </w:r>
      <w:r w:rsidRPr="00E426F6">
        <w:rPr>
          <w:rFonts w:eastAsia="仿宋_GB2312" w:hint="eastAsia"/>
        </w:rPr>
        <w:t>的要求。</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）声输出参数公布要求</w:t>
      </w:r>
      <w:r w:rsidRPr="00E426F6">
        <w:rPr>
          <w:rFonts w:eastAsia="仿宋_GB2312"/>
        </w:rPr>
        <w:t>:</w:t>
      </w:r>
      <w:r w:rsidRPr="00E426F6">
        <w:rPr>
          <w:rFonts w:eastAsia="仿宋_GB2312" w:hint="eastAsia"/>
        </w:rPr>
        <w:t>设备的声输出参数必须按</w:t>
      </w:r>
      <w:r w:rsidRPr="00E426F6">
        <w:rPr>
          <w:rFonts w:eastAsia="仿宋_GB2312"/>
        </w:rPr>
        <w:t>GB 9706.9-2008</w:t>
      </w:r>
      <w:r w:rsidRPr="00E426F6">
        <w:rPr>
          <w:rFonts w:eastAsia="仿宋_GB2312" w:hint="eastAsia"/>
        </w:rPr>
        <w:t>的规定检验，并以技术手册、使用说明书、背景资料的形式予以公布。</w:t>
      </w:r>
    </w:p>
    <w:p w:rsidR="00000000" w:rsidRDefault="00E426F6" w:rsidP="00641E44">
      <w:pPr>
        <w:spacing w:line="600" w:lineRule="exact"/>
        <w:ind w:firstLine="640"/>
        <w:rPr>
          <w:rFonts w:eastAsia="仿宋_GB2312"/>
        </w:rPr>
      </w:pPr>
      <w:r w:rsidRPr="00E426F6">
        <w:rPr>
          <w:rFonts w:eastAsia="仿宋_GB2312"/>
        </w:rPr>
        <w:t>2.</w:t>
      </w:r>
      <w:r w:rsidRPr="00E426F6">
        <w:rPr>
          <w:rFonts w:eastAsia="仿宋_GB2312" w:hint="eastAsia"/>
        </w:rPr>
        <w:t>环境试验要求</w:t>
      </w:r>
    </w:p>
    <w:p w:rsidR="00000000" w:rsidRDefault="00E426F6" w:rsidP="00641E44">
      <w:pPr>
        <w:spacing w:line="600" w:lineRule="exact"/>
        <w:ind w:firstLine="640"/>
        <w:rPr>
          <w:rFonts w:eastAsia="仿宋_GB2312"/>
        </w:rPr>
      </w:pPr>
      <w:r w:rsidRPr="00E426F6">
        <w:rPr>
          <w:rFonts w:eastAsia="仿宋_GB2312" w:hint="eastAsia"/>
        </w:rPr>
        <w:t>设备的环境试验应按</w:t>
      </w:r>
      <w:r w:rsidRPr="00E426F6">
        <w:rPr>
          <w:rFonts w:eastAsia="仿宋_GB2312"/>
        </w:rPr>
        <w:t>GB/T 14710-2009</w:t>
      </w:r>
      <w:r w:rsidRPr="00E426F6">
        <w:rPr>
          <w:rFonts w:eastAsia="仿宋_GB2312" w:hint="eastAsia"/>
        </w:rPr>
        <w:t>中环境分组的规定，明确所属气候环境试验组别和机械环境试验组别，并在产品技术要求中说明。</w:t>
      </w:r>
    </w:p>
    <w:p w:rsidR="00000000" w:rsidRDefault="00E426F6" w:rsidP="00641E44">
      <w:pPr>
        <w:spacing w:line="600" w:lineRule="exact"/>
        <w:ind w:firstLine="640"/>
        <w:rPr>
          <w:rFonts w:eastAsia="仿宋_GB2312"/>
        </w:rPr>
      </w:pPr>
      <w:r w:rsidRPr="00E426F6">
        <w:rPr>
          <w:rFonts w:eastAsia="仿宋_GB2312" w:hint="eastAsia"/>
        </w:rPr>
        <w:t>设备的环境试验条件除应根据所属组别按</w:t>
      </w:r>
      <w:r w:rsidRPr="00E426F6">
        <w:rPr>
          <w:rFonts w:eastAsia="仿宋_GB2312"/>
        </w:rPr>
        <w:t>GB/T 14710-2009</w:t>
      </w:r>
      <w:r w:rsidRPr="00E426F6">
        <w:rPr>
          <w:rFonts w:eastAsia="仿宋_GB2312" w:hint="eastAsia"/>
        </w:rPr>
        <w:t>确定外，试验时间、恢复时间及检测项目按</w:t>
      </w:r>
      <w:r w:rsidRPr="00E426F6">
        <w:rPr>
          <w:rFonts w:eastAsia="仿宋_GB2312"/>
        </w:rPr>
        <w:t>GB 10152-2009</w:t>
      </w:r>
      <w:r w:rsidRPr="00E426F6">
        <w:rPr>
          <w:rFonts w:eastAsia="仿宋_GB2312" w:hint="eastAsia"/>
        </w:rPr>
        <w:t>表</w:t>
      </w:r>
      <w:r w:rsidRPr="00E426F6">
        <w:rPr>
          <w:rFonts w:eastAsia="仿宋_GB2312"/>
        </w:rPr>
        <w:t>2</w:t>
      </w:r>
      <w:r w:rsidRPr="00E426F6">
        <w:rPr>
          <w:rFonts w:eastAsia="仿宋_GB2312" w:hint="eastAsia"/>
        </w:rPr>
        <w:t>的补充规定执行。</w:t>
      </w:r>
    </w:p>
    <w:p w:rsidR="00000000" w:rsidRDefault="00E426F6" w:rsidP="00641E44">
      <w:pPr>
        <w:spacing w:line="600" w:lineRule="exact"/>
        <w:ind w:firstLine="640"/>
        <w:rPr>
          <w:rFonts w:eastAsia="仿宋_GB2312"/>
        </w:rPr>
      </w:pPr>
      <w:r w:rsidRPr="00E426F6">
        <w:rPr>
          <w:rFonts w:eastAsia="仿宋_GB2312"/>
        </w:rPr>
        <w:t>3.</w:t>
      </w:r>
      <w:r w:rsidRPr="00E426F6">
        <w:rPr>
          <w:rFonts w:eastAsia="仿宋_GB2312" w:hint="eastAsia"/>
        </w:rPr>
        <w:t>整机性能指标</w:t>
      </w:r>
    </w:p>
    <w:p w:rsidR="00000000" w:rsidRDefault="00E426F6" w:rsidP="00641E44">
      <w:pPr>
        <w:spacing w:line="600" w:lineRule="exact"/>
        <w:ind w:firstLine="640"/>
        <w:rPr>
          <w:rFonts w:eastAsia="仿宋_GB2312"/>
        </w:rPr>
      </w:pPr>
      <w:r w:rsidRPr="00E426F6">
        <w:rPr>
          <w:rFonts w:eastAsia="仿宋_GB2312" w:hint="eastAsia"/>
        </w:rPr>
        <w:t>对设备主机和与之配套的</w:t>
      </w:r>
      <w:r w:rsidR="00F552A6">
        <w:rPr>
          <w:rFonts w:eastAsia="仿宋_GB2312"/>
        </w:rPr>
        <w:t>（</w:t>
      </w:r>
      <w:r w:rsidRPr="00E426F6">
        <w:rPr>
          <w:rFonts w:eastAsia="仿宋_GB2312" w:hint="eastAsia"/>
        </w:rPr>
        <w:t>含选配探头</w:t>
      </w:r>
      <w:r w:rsidR="00F552A6">
        <w:rPr>
          <w:rFonts w:eastAsia="仿宋_GB2312"/>
        </w:rPr>
        <w:t>）</w:t>
      </w:r>
      <w:r w:rsidRPr="00E426F6">
        <w:rPr>
          <w:rFonts w:eastAsia="仿宋_GB2312" w:hint="eastAsia"/>
        </w:rPr>
        <w:t>每一个探头必须给出下列参数：</w:t>
      </w:r>
    </w:p>
    <w:p w:rsidR="00000000" w:rsidRDefault="00E426F6" w:rsidP="00641E44">
      <w:pPr>
        <w:spacing w:line="600" w:lineRule="exact"/>
        <w:ind w:firstLine="640"/>
        <w:rPr>
          <w:rFonts w:eastAsia="仿宋_GB2312"/>
        </w:rPr>
      </w:pPr>
      <w:r w:rsidRPr="00E426F6">
        <w:rPr>
          <w:rFonts w:eastAsia="仿宋_GB2312" w:hint="eastAsia"/>
        </w:rPr>
        <w:t>声工作频率（单位</w:t>
      </w:r>
      <w:r w:rsidRPr="00E426F6">
        <w:rPr>
          <w:rFonts w:eastAsia="仿宋_GB2312"/>
        </w:rPr>
        <w:t>MHz</w:t>
      </w:r>
      <w:r w:rsidRPr="00E426F6">
        <w:rPr>
          <w:rFonts w:eastAsia="仿宋_GB2312" w:hint="eastAsia"/>
        </w:rPr>
        <w:t>）</w:t>
      </w:r>
    </w:p>
    <w:p w:rsidR="00000000" w:rsidRDefault="00E426F6" w:rsidP="00641E44">
      <w:pPr>
        <w:spacing w:line="600" w:lineRule="exact"/>
        <w:ind w:firstLine="640"/>
        <w:rPr>
          <w:rFonts w:eastAsia="仿宋_GB2312"/>
        </w:rPr>
      </w:pPr>
      <w:r w:rsidRPr="00E426F6">
        <w:rPr>
          <w:rFonts w:eastAsia="仿宋_GB2312" w:hint="eastAsia"/>
        </w:rPr>
        <w:t>探测深度（单位</w:t>
      </w:r>
      <w:r w:rsidRPr="00E426F6">
        <w:rPr>
          <w:rFonts w:eastAsia="仿宋_GB2312"/>
        </w:rPr>
        <w:t>mm</w:t>
      </w:r>
      <w:r w:rsidRPr="00E426F6">
        <w:rPr>
          <w:rFonts w:eastAsia="仿宋_GB2312" w:hint="eastAsia"/>
        </w:rPr>
        <w:t>）</w:t>
      </w:r>
    </w:p>
    <w:p w:rsidR="00000000" w:rsidRDefault="00E426F6" w:rsidP="00641E44">
      <w:pPr>
        <w:spacing w:line="600" w:lineRule="exact"/>
        <w:ind w:firstLine="640"/>
        <w:rPr>
          <w:rFonts w:eastAsia="仿宋_GB2312"/>
        </w:rPr>
      </w:pPr>
      <w:r w:rsidRPr="00E426F6">
        <w:rPr>
          <w:rFonts w:eastAsia="仿宋_GB2312" w:hint="eastAsia"/>
        </w:rPr>
        <w:t>侧向（横向）、轴向（纵向）分辨力（单位</w:t>
      </w:r>
      <w:r w:rsidRPr="00E426F6">
        <w:rPr>
          <w:rFonts w:eastAsia="仿宋_GB2312"/>
        </w:rPr>
        <w:t>mm</w:t>
      </w:r>
      <w:r w:rsidRPr="00E426F6">
        <w:rPr>
          <w:rFonts w:eastAsia="仿宋_GB2312" w:hint="eastAsia"/>
        </w:rPr>
        <w:t>）</w:t>
      </w:r>
    </w:p>
    <w:p w:rsidR="00000000" w:rsidRDefault="00E426F6" w:rsidP="00641E44">
      <w:pPr>
        <w:spacing w:line="600" w:lineRule="exact"/>
        <w:ind w:firstLine="640"/>
        <w:rPr>
          <w:rFonts w:eastAsia="仿宋_GB2312"/>
        </w:rPr>
      </w:pPr>
      <w:r w:rsidRPr="00E426F6">
        <w:rPr>
          <w:rFonts w:eastAsia="仿宋_GB2312" w:hint="eastAsia"/>
        </w:rPr>
        <w:t>横向、纵向几何位置精度（％）</w:t>
      </w:r>
    </w:p>
    <w:p w:rsidR="00000000" w:rsidRDefault="00E426F6" w:rsidP="00641E44">
      <w:pPr>
        <w:spacing w:line="600" w:lineRule="exact"/>
        <w:ind w:firstLine="640"/>
        <w:rPr>
          <w:rFonts w:eastAsia="仿宋_GB2312"/>
        </w:rPr>
      </w:pPr>
      <w:r w:rsidRPr="00E426F6">
        <w:rPr>
          <w:rFonts w:eastAsia="仿宋_GB2312" w:hint="eastAsia"/>
        </w:rPr>
        <w:t>盲区（单位</w:t>
      </w:r>
      <w:r w:rsidRPr="00E426F6">
        <w:rPr>
          <w:rFonts w:eastAsia="仿宋_GB2312"/>
        </w:rPr>
        <w:t>mm</w:t>
      </w:r>
      <w:r w:rsidRPr="00E426F6">
        <w:rPr>
          <w:rFonts w:eastAsia="仿宋_GB2312" w:hint="eastAsia"/>
        </w:rPr>
        <w:t>）</w:t>
      </w:r>
    </w:p>
    <w:p w:rsidR="00000000" w:rsidRDefault="00E426F6" w:rsidP="00641E44">
      <w:pPr>
        <w:spacing w:line="600" w:lineRule="exact"/>
        <w:ind w:firstLine="640"/>
        <w:rPr>
          <w:rFonts w:eastAsia="仿宋_GB2312"/>
        </w:rPr>
      </w:pPr>
      <w:r w:rsidRPr="00E426F6">
        <w:rPr>
          <w:rFonts w:eastAsia="仿宋_GB2312" w:hint="eastAsia"/>
        </w:rPr>
        <w:lastRenderedPageBreak/>
        <w:t>切片厚度（单位</w:t>
      </w:r>
      <w:r w:rsidRPr="00E426F6">
        <w:rPr>
          <w:rFonts w:eastAsia="仿宋_GB2312"/>
        </w:rPr>
        <w:t>mm</w:t>
      </w:r>
      <w:r w:rsidRPr="00E426F6">
        <w:rPr>
          <w:rFonts w:eastAsia="仿宋_GB2312" w:hint="eastAsia"/>
        </w:rPr>
        <w:t>）</w:t>
      </w:r>
    </w:p>
    <w:p w:rsidR="00000000" w:rsidRDefault="00E426F6" w:rsidP="00641E44">
      <w:pPr>
        <w:spacing w:line="600" w:lineRule="exact"/>
        <w:ind w:firstLine="640"/>
        <w:rPr>
          <w:rFonts w:eastAsia="仿宋_GB2312"/>
        </w:rPr>
      </w:pPr>
      <w:r w:rsidRPr="00E426F6">
        <w:rPr>
          <w:rFonts w:eastAsia="仿宋_GB2312" w:hint="eastAsia"/>
        </w:rPr>
        <w:t>周长和面积测量偏差（％）</w:t>
      </w:r>
    </w:p>
    <w:p w:rsidR="00000000" w:rsidRDefault="00E426F6" w:rsidP="00641E44">
      <w:pPr>
        <w:spacing w:line="600" w:lineRule="exact"/>
        <w:ind w:firstLine="640"/>
        <w:rPr>
          <w:rFonts w:eastAsia="仿宋_GB2312"/>
        </w:rPr>
      </w:pPr>
      <w:r w:rsidRPr="00E426F6">
        <w:rPr>
          <w:rFonts w:eastAsia="仿宋_GB2312"/>
        </w:rPr>
        <w:t>M</w:t>
      </w:r>
      <w:r w:rsidRPr="00E426F6">
        <w:rPr>
          <w:rFonts w:eastAsia="仿宋_GB2312" w:hint="eastAsia"/>
        </w:rPr>
        <w:t>模式时间显示误差（％）</w:t>
      </w:r>
    </w:p>
    <w:p w:rsidR="00000000" w:rsidRDefault="00E426F6" w:rsidP="00641E44">
      <w:pPr>
        <w:spacing w:line="600" w:lineRule="exact"/>
        <w:ind w:firstLine="640"/>
        <w:rPr>
          <w:rFonts w:eastAsia="仿宋_GB2312"/>
        </w:rPr>
      </w:pPr>
      <w:r w:rsidRPr="00E426F6">
        <w:rPr>
          <w:rFonts w:eastAsia="仿宋_GB2312" w:hint="eastAsia"/>
        </w:rPr>
        <w:t>三维重建体积计算偏差（若有）</w:t>
      </w:r>
    </w:p>
    <w:p w:rsidR="00000000" w:rsidRDefault="00E426F6" w:rsidP="00641E44">
      <w:pPr>
        <w:spacing w:line="600" w:lineRule="exact"/>
        <w:ind w:firstLine="640"/>
        <w:rPr>
          <w:rFonts w:eastAsia="仿宋_GB2312"/>
        </w:rPr>
      </w:pPr>
      <w:r w:rsidRPr="00E426F6">
        <w:rPr>
          <w:rFonts w:eastAsia="仿宋_GB2312" w:hint="eastAsia"/>
        </w:rPr>
        <w:t>上述参数指标原则上应符合</w:t>
      </w:r>
      <w:r w:rsidRPr="00E426F6">
        <w:rPr>
          <w:rFonts w:eastAsia="仿宋_GB2312"/>
        </w:rPr>
        <w:t>GB 10152-2009</w:t>
      </w:r>
      <w:r w:rsidRPr="00E426F6">
        <w:rPr>
          <w:rFonts w:eastAsia="仿宋_GB2312" w:hint="eastAsia"/>
        </w:rPr>
        <w:t>的相关要求。</w:t>
      </w:r>
    </w:p>
    <w:p w:rsidR="00000000" w:rsidRDefault="00E426F6" w:rsidP="00641E44">
      <w:pPr>
        <w:spacing w:line="600" w:lineRule="exact"/>
        <w:ind w:firstLine="640"/>
        <w:rPr>
          <w:rFonts w:eastAsia="仿宋_GB2312"/>
        </w:rPr>
      </w:pPr>
      <w:r w:rsidRPr="00E426F6">
        <w:rPr>
          <w:rFonts w:eastAsia="仿宋_GB2312" w:hint="eastAsia"/>
        </w:rPr>
        <w:t>若配置宽频探头，则应分别明示同一宽频探头在系统不同工作频率下的性能指标。例：</w:t>
      </w:r>
      <w:r w:rsidRPr="00E426F6">
        <w:rPr>
          <w:rFonts w:eastAsia="仿宋_GB2312"/>
        </w:rPr>
        <w:t>96</w:t>
      </w:r>
      <w:r w:rsidRPr="00E426F6">
        <w:rPr>
          <w:rFonts w:eastAsia="仿宋_GB2312" w:hint="eastAsia"/>
        </w:rPr>
        <w:t>阵元</w:t>
      </w:r>
      <w:r w:rsidRPr="00E426F6">
        <w:rPr>
          <w:rFonts w:eastAsia="仿宋_GB2312"/>
        </w:rPr>
        <w:t>R60</w:t>
      </w:r>
      <w:r w:rsidRPr="00E426F6">
        <w:rPr>
          <w:rFonts w:eastAsia="仿宋_GB2312" w:hint="eastAsia"/>
        </w:rPr>
        <w:t>宽频凸阵探头（频率范围</w:t>
      </w:r>
      <w:r w:rsidRPr="00E426F6">
        <w:rPr>
          <w:rFonts w:eastAsia="仿宋_GB2312"/>
        </w:rPr>
        <w:t>2.5MHz</w:t>
      </w:r>
      <w:r w:rsidR="00C02DC6">
        <w:rPr>
          <w:rFonts w:eastAsia="仿宋_GB2312" w:hint="eastAsia"/>
        </w:rPr>
        <w:t>—</w:t>
      </w:r>
      <w:r w:rsidRPr="00E426F6">
        <w:rPr>
          <w:rFonts w:eastAsia="仿宋_GB2312"/>
        </w:rPr>
        <w:t>5.0MHz</w:t>
      </w:r>
      <w:r w:rsidRPr="00E426F6">
        <w:rPr>
          <w:rFonts w:eastAsia="仿宋_GB2312" w:hint="eastAsia"/>
        </w:rPr>
        <w:t>），则应给出系统工作频率在特定频率点（例如：</w:t>
      </w:r>
      <w:r w:rsidRPr="00E426F6">
        <w:rPr>
          <w:rFonts w:eastAsia="仿宋_GB2312"/>
        </w:rPr>
        <w:t>2.5</w:t>
      </w:r>
      <w:r w:rsidRPr="00E426F6">
        <w:rPr>
          <w:rFonts w:eastAsia="仿宋_GB2312" w:hint="eastAsia"/>
        </w:rPr>
        <w:t>、</w:t>
      </w:r>
      <w:r w:rsidRPr="00E426F6">
        <w:rPr>
          <w:rFonts w:eastAsia="仿宋_GB2312"/>
        </w:rPr>
        <w:t>3.5</w:t>
      </w:r>
      <w:r w:rsidRPr="00E426F6">
        <w:rPr>
          <w:rFonts w:eastAsia="仿宋_GB2312" w:hint="eastAsia"/>
        </w:rPr>
        <w:t>、</w:t>
      </w:r>
      <w:r w:rsidRPr="00E426F6">
        <w:rPr>
          <w:rFonts w:eastAsia="仿宋_GB2312"/>
        </w:rPr>
        <w:t>5.0MHz</w:t>
      </w:r>
      <w:r w:rsidRPr="00E426F6">
        <w:rPr>
          <w:rFonts w:eastAsia="仿宋_GB2312" w:hint="eastAsia"/>
        </w:rPr>
        <w:t>）指定模式下的整机性能指标。</w:t>
      </w:r>
    </w:p>
    <w:p w:rsidR="00000000" w:rsidRDefault="00E426F6" w:rsidP="00641E44">
      <w:pPr>
        <w:spacing w:line="600" w:lineRule="exact"/>
        <w:ind w:firstLine="600"/>
        <w:rPr>
          <w:rFonts w:eastAsia="仿宋_GB2312"/>
        </w:rPr>
      </w:pPr>
      <w:r w:rsidRPr="00E426F6">
        <w:rPr>
          <w:rFonts w:eastAsia="仿宋_GB2312" w:hint="eastAsia"/>
          <w:spacing w:val="-10"/>
        </w:rPr>
        <w:t>例：配置</w:t>
      </w:r>
      <w:r w:rsidRPr="00E426F6">
        <w:rPr>
          <w:rFonts w:eastAsia="仿宋_GB2312"/>
          <w:spacing w:val="-10"/>
        </w:rPr>
        <w:t>3.5MHz R60</w:t>
      </w:r>
      <w:r w:rsidRPr="00E426F6">
        <w:rPr>
          <w:rFonts w:eastAsia="仿宋_GB2312" w:hint="eastAsia"/>
          <w:spacing w:val="-10"/>
        </w:rPr>
        <w:t>凸阵宽频探头（频率范围</w:t>
      </w:r>
      <w:r w:rsidRPr="00E426F6">
        <w:rPr>
          <w:rFonts w:eastAsia="仿宋_GB2312"/>
          <w:spacing w:val="-10"/>
        </w:rPr>
        <w:t>2.5MHz</w:t>
      </w:r>
      <w:r w:rsidRPr="00E426F6">
        <w:rPr>
          <w:rFonts w:eastAsia="仿宋_GB2312" w:hint="eastAsia"/>
          <w:spacing w:val="-10"/>
        </w:rPr>
        <w:t>—</w:t>
      </w:r>
      <w:r w:rsidRPr="00E426F6">
        <w:rPr>
          <w:rFonts w:eastAsia="仿宋_GB2312"/>
          <w:spacing w:val="-10"/>
        </w:rPr>
        <w:t>5.0MHz</w:t>
      </w:r>
      <w:r w:rsidRPr="00E426F6">
        <w:rPr>
          <w:rFonts w:eastAsia="仿宋_GB2312" w:hint="eastAsia"/>
          <w:spacing w:val="-10"/>
        </w:rPr>
        <w:t>）</w:t>
      </w:r>
      <w:r w:rsidRPr="00E426F6">
        <w:rPr>
          <w:rFonts w:eastAsia="仿宋_GB2312" w:hint="eastAsia"/>
        </w:rPr>
        <w:t>的整机性能指标</w:t>
      </w:r>
    </w:p>
    <w:p w:rsidR="00000000" w:rsidRDefault="00E426F6">
      <w:pPr>
        <w:spacing w:line="520" w:lineRule="exact"/>
        <w:ind w:firstLineChars="0" w:firstLine="0"/>
        <w:jc w:val="center"/>
        <w:rPr>
          <w:rFonts w:eastAsia="仿宋_GB2312"/>
          <w:sz w:val="28"/>
          <w:szCs w:val="28"/>
        </w:rPr>
      </w:pPr>
      <w:r w:rsidRPr="00E426F6">
        <w:rPr>
          <w:rFonts w:eastAsia="仿宋_GB2312" w:hint="eastAsia"/>
          <w:sz w:val="28"/>
          <w:szCs w:val="28"/>
        </w:rPr>
        <w:t>表</w:t>
      </w:r>
      <w:r w:rsidRPr="00E426F6">
        <w:rPr>
          <w:rFonts w:eastAsia="仿宋_GB2312"/>
          <w:sz w:val="28"/>
          <w:szCs w:val="28"/>
        </w:rPr>
        <w:t xml:space="preserve">3 </w:t>
      </w:r>
      <w:r w:rsidRPr="00E426F6">
        <w:rPr>
          <w:rFonts w:eastAsia="仿宋_GB2312" w:hint="eastAsia"/>
          <w:sz w:val="28"/>
          <w:szCs w:val="28"/>
        </w:rPr>
        <w:t>性能参数</w:t>
      </w:r>
    </w:p>
    <w:tbl>
      <w:tblPr>
        <w:tblW w:w="93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2549"/>
        <w:gridCol w:w="1704"/>
        <w:gridCol w:w="2131"/>
        <w:gridCol w:w="2167"/>
      </w:tblGrid>
      <w:tr w:rsidR="003B428A" w:rsidRPr="003B428A" w:rsidTr="006E3119">
        <w:trPr>
          <w:trHeight w:val="453"/>
          <w:tblHeader/>
          <w:jc w:val="center"/>
        </w:trPr>
        <w:tc>
          <w:tcPr>
            <w:tcW w:w="817" w:type="dxa"/>
            <w:vAlign w:val="center"/>
          </w:tcPr>
          <w:p w:rsidR="00047270" w:rsidRPr="003B428A" w:rsidRDefault="00047270" w:rsidP="00E20FA7">
            <w:pPr>
              <w:spacing w:line="520" w:lineRule="exact"/>
              <w:ind w:leftChars="-51" w:left="-37" w:rightChars="-51" w:right="-163" w:hangingChars="45" w:hanging="126"/>
              <w:jc w:val="center"/>
              <w:rPr>
                <w:rFonts w:asciiTheme="minorEastAsia" w:eastAsiaTheme="minorEastAsia" w:hAnsiTheme="minorEastAsia"/>
                <w:b/>
                <w:sz w:val="28"/>
                <w:szCs w:val="28"/>
              </w:rPr>
            </w:pPr>
            <w:r w:rsidRPr="003B428A">
              <w:rPr>
                <w:rFonts w:asciiTheme="minorEastAsia" w:eastAsiaTheme="minorEastAsia" w:hAnsiTheme="minorEastAsia" w:hint="eastAsia"/>
                <w:b/>
                <w:sz w:val="28"/>
                <w:szCs w:val="28"/>
              </w:rPr>
              <w:t>序号</w:t>
            </w:r>
          </w:p>
        </w:tc>
        <w:tc>
          <w:tcPr>
            <w:tcW w:w="2549" w:type="dxa"/>
            <w:vAlign w:val="center"/>
          </w:tcPr>
          <w:p w:rsidR="00047270" w:rsidRPr="003B428A" w:rsidRDefault="00047270" w:rsidP="00E20FA7">
            <w:pPr>
              <w:spacing w:line="520" w:lineRule="exact"/>
              <w:ind w:firstLine="562"/>
              <w:jc w:val="center"/>
              <w:rPr>
                <w:rFonts w:asciiTheme="minorEastAsia" w:eastAsiaTheme="minorEastAsia" w:hAnsiTheme="minorEastAsia"/>
                <w:b/>
                <w:sz w:val="28"/>
                <w:szCs w:val="28"/>
              </w:rPr>
            </w:pPr>
            <w:r w:rsidRPr="003B428A">
              <w:rPr>
                <w:rFonts w:asciiTheme="minorEastAsia" w:eastAsiaTheme="minorEastAsia" w:hAnsiTheme="minorEastAsia" w:hint="eastAsia"/>
                <w:b/>
                <w:sz w:val="28"/>
                <w:szCs w:val="28"/>
              </w:rPr>
              <w:t>性能</w:t>
            </w:r>
          </w:p>
        </w:tc>
        <w:tc>
          <w:tcPr>
            <w:tcW w:w="6002" w:type="dxa"/>
            <w:gridSpan w:val="3"/>
            <w:vAlign w:val="center"/>
          </w:tcPr>
          <w:p w:rsidR="00047270" w:rsidRPr="003B428A" w:rsidRDefault="00047270" w:rsidP="00E20FA7">
            <w:pPr>
              <w:spacing w:line="520" w:lineRule="exact"/>
              <w:ind w:firstLine="562"/>
              <w:jc w:val="center"/>
              <w:rPr>
                <w:rFonts w:asciiTheme="minorEastAsia" w:eastAsiaTheme="minorEastAsia" w:hAnsiTheme="minorEastAsia"/>
                <w:b/>
                <w:sz w:val="28"/>
                <w:szCs w:val="28"/>
              </w:rPr>
            </w:pPr>
            <w:r w:rsidRPr="003B428A">
              <w:rPr>
                <w:rFonts w:asciiTheme="minorEastAsia" w:eastAsiaTheme="minorEastAsia" w:hAnsiTheme="minorEastAsia" w:hint="eastAsia"/>
                <w:b/>
                <w:sz w:val="28"/>
                <w:szCs w:val="28"/>
              </w:rPr>
              <w:t>性能指标</w:t>
            </w:r>
          </w:p>
        </w:tc>
      </w:tr>
      <w:tr w:rsidR="003B428A" w:rsidRPr="00F552A6" w:rsidTr="00F552A6">
        <w:trPr>
          <w:trHeight w:val="54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1</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系统工作频率</w:t>
            </w:r>
            <w:r w:rsidRPr="00E426F6">
              <w:rPr>
                <w:rFonts w:ascii="宋体" w:eastAsia="宋体" w:hAnsi="宋体"/>
                <w:sz w:val="28"/>
                <w:szCs w:val="28"/>
              </w:rPr>
              <w:t>MHz</w:t>
            </w:r>
          </w:p>
        </w:tc>
        <w:tc>
          <w:tcPr>
            <w:tcW w:w="1704"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3.5</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2.5</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5.0</w:t>
            </w:r>
          </w:p>
        </w:tc>
      </w:tr>
      <w:tr w:rsidR="003B428A" w:rsidRPr="00F552A6" w:rsidTr="00F552A6">
        <w:trPr>
          <w:trHeight w:val="54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2</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侧向（横向）</w:t>
            </w:r>
          </w:p>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分辨力（</w:t>
            </w:r>
            <w:r w:rsidRPr="00E426F6">
              <w:rPr>
                <w:rFonts w:ascii="宋体" w:eastAsia="宋体" w:hAnsi="宋体"/>
                <w:sz w:val="28"/>
                <w:szCs w:val="28"/>
              </w:rPr>
              <w:t>mm</w:t>
            </w:r>
            <w:r w:rsidRPr="00E426F6">
              <w:rPr>
                <w:rFonts w:ascii="宋体" w:eastAsia="宋体" w:hAnsi="宋体" w:hint="eastAsia"/>
                <w:sz w:val="28"/>
                <w:szCs w:val="28"/>
              </w:rPr>
              <w:t>）</w:t>
            </w:r>
          </w:p>
        </w:tc>
        <w:tc>
          <w:tcPr>
            <w:tcW w:w="1704"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≤3（深度≤80）</w:t>
            </w:r>
          </w:p>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≤4（</w:t>
            </w:r>
            <w:r w:rsidRPr="00E426F6">
              <w:rPr>
                <w:rFonts w:ascii="宋体" w:eastAsia="宋体" w:hAnsi="宋体"/>
                <w:sz w:val="28"/>
                <w:szCs w:val="28"/>
              </w:rPr>
              <w:t>80&lt;</w:t>
            </w:r>
            <w:r w:rsidRPr="00E426F6">
              <w:rPr>
                <w:rFonts w:ascii="宋体" w:eastAsia="宋体" w:hAnsi="宋体" w:hint="eastAsia"/>
                <w:sz w:val="28"/>
                <w:szCs w:val="28"/>
              </w:rPr>
              <w:t>深度≤130）</w:t>
            </w:r>
          </w:p>
        </w:tc>
        <w:tc>
          <w:tcPr>
            <w:tcW w:w="2131"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≤3（深度≤80）</w:t>
            </w:r>
          </w:p>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≤4（</w:t>
            </w:r>
            <w:r w:rsidRPr="00E426F6">
              <w:rPr>
                <w:rFonts w:ascii="宋体" w:eastAsia="宋体" w:hAnsi="宋体"/>
                <w:sz w:val="28"/>
                <w:szCs w:val="28"/>
              </w:rPr>
              <w:t>80&lt;</w:t>
            </w:r>
            <w:r w:rsidRPr="00E426F6">
              <w:rPr>
                <w:rFonts w:ascii="宋体" w:eastAsia="宋体" w:hAnsi="宋体" w:hint="eastAsia"/>
                <w:sz w:val="28"/>
                <w:szCs w:val="28"/>
              </w:rPr>
              <w:t>深度≤1</w:t>
            </w:r>
            <w:r w:rsidRPr="00E426F6">
              <w:rPr>
                <w:rFonts w:ascii="宋体" w:eastAsia="宋体" w:hAnsi="宋体"/>
                <w:sz w:val="28"/>
                <w:szCs w:val="28"/>
              </w:rPr>
              <w:t>30</w:t>
            </w:r>
            <w:r w:rsidRPr="00E426F6">
              <w:rPr>
                <w:rFonts w:ascii="宋体" w:eastAsia="宋体" w:hAnsi="宋体" w:hint="eastAsia"/>
                <w:sz w:val="28"/>
                <w:szCs w:val="28"/>
              </w:rPr>
              <w:t>）</w:t>
            </w:r>
          </w:p>
        </w:tc>
        <w:tc>
          <w:tcPr>
            <w:tcW w:w="2167"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≤2（深度≤60）</w:t>
            </w:r>
          </w:p>
        </w:tc>
      </w:tr>
      <w:tr w:rsidR="003B428A" w:rsidRPr="00F552A6" w:rsidTr="00F552A6">
        <w:trPr>
          <w:trHeight w:val="558"/>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3</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轴向（纵向）</w:t>
            </w:r>
          </w:p>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分辨力（</w:t>
            </w:r>
            <w:r w:rsidRPr="00E426F6">
              <w:rPr>
                <w:rFonts w:ascii="宋体" w:eastAsia="宋体" w:hAnsi="宋体"/>
                <w:sz w:val="28"/>
                <w:szCs w:val="28"/>
              </w:rPr>
              <w:t>mm</w:t>
            </w:r>
            <w:r w:rsidRPr="00E426F6">
              <w:rPr>
                <w:rFonts w:ascii="宋体" w:eastAsia="宋体" w:hAnsi="宋体" w:hint="eastAsia"/>
                <w:sz w:val="28"/>
                <w:szCs w:val="28"/>
              </w:rPr>
              <w:t>）</w:t>
            </w:r>
          </w:p>
        </w:tc>
        <w:tc>
          <w:tcPr>
            <w:tcW w:w="1704"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≤2（深度≤80）</w:t>
            </w:r>
          </w:p>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≤3（</w:t>
            </w:r>
            <w:r w:rsidRPr="00E426F6">
              <w:rPr>
                <w:rFonts w:ascii="宋体" w:eastAsia="宋体" w:hAnsi="宋体"/>
                <w:sz w:val="28"/>
                <w:szCs w:val="28"/>
              </w:rPr>
              <w:t>80&lt;</w:t>
            </w:r>
            <w:r w:rsidRPr="00E426F6">
              <w:rPr>
                <w:rFonts w:ascii="宋体" w:eastAsia="宋体" w:hAnsi="宋体" w:hint="eastAsia"/>
                <w:sz w:val="28"/>
                <w:szCs w:val="28"/>
              </w:rPr>
              <w:t>深度≤130）</w:t>
            </w:r>
          </w:p>
        </w:tc>
        <w:tc>
          <w:tcPr>
            <w:tcW w:w="2131"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≤2（深度≤</w:t>
            </w:r>
            <w:r w:rsidRPr="00E426F6">
              <w:rPr>
                <w:rFonts w:ascii="宋体" w:eastAsia="宋体" w:hAnsi="宋体"/>
                <w:sz w:val="28"/>
                <w:szCs w:val="28"/>
              </w:rPr>
              <w:t>80</w:t>
            </w:r>
            <w:r w:rsidRPr="00E426F6">
              <w:rPr>
                <w:rFonts w:ascii="宋体" w:eastAsia="宋体" w:hAnsi="宋体" w:hint="eastAsia"/>
                <w:sz w:val="28"/>
                <w:szCs w:val="28"/>
              </w:rPr>
              <w:t>）</w:t>
            </w:r>
          </w:p>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≤3（</w:t>
            </w:r>
            <w:r w:rsidRPr="00E426F6">
              <w:rPr>
                <w:rFonts w:ascii="宋体" w:eastAsia="宋体" w:hAnsi="宋体"/>
                <w:sz w:val="28"/>
                <w:szCs w:val="28"/>
              </w:rPr>
              <w:t>80&lt;</w:t>
            </w:r>
            <w:r w:rsidRPr="00E426F6">
              <w:rPr>
                <w:rFonts w:ascii="宋体" w:eastAsia="宋体" w:hAnsi="宋体" w:hint="eastAsia"/>
                <w:sz w:val="28"/>
                <w:szCs w:val="28"/>
              </w:rPr>
              <w:t>深度≤</w:t>
            </w:r>
            <w:r w:rsidRPr="00E426F6">
              <w:rPr>
                <w:rFonts w:ascii="宋体" w:eastAsia="宋体" w:hAnsi="宋体"/>
                <w:sz w:val="28"/>
                <w:szCs w:val="28"/>
              </w:rPr>
              <w:t>130</w:t>
            </w:r>
            <w:r w:rsidRPr="00E426F6">
              <w:rPr>
                <w:rFonts w:ascii="宋体" w:eastAsia="宋体" w:hAnsi="宋体" w:hint="eastAsia"/>
                <w:sz w:val="28"/>
                <w:szCs w:val="28"/>
              </w:rPr>
              <w:t>）</w:t>
            </w:r>
          </w:p>
        </w:tc>
        <w:tc>
          <w:tcPr>
            <w:tcW w:w="2167" w:type="dxa"/>
            <w:vAlign w:val="center"/>
          </w:tcPr>
          <w:p w:rsidR="00000000" w:rsidRDefault="00E426F6">
            <w:pPr>
              <w:ind w:firstLineChars="0" w:firstLine="0"/>
              <w:rPr>
                <w:rFonts w:ascii="宋体" w:eastAsia="宋体" w:hAnsi="宋体"/>
                <w:sz w:val="28"/>
                <w:szCs w:val="28"/>
              </w:rPr>
            </w:pPr>
            <w:r w:rsidRPr="00E426F6">
              <w:rPr>
                <w:rFonts w:ascii="宋体" w:eastAsia="宋体" w:hAnsi="宋体" w:hint="eastAsia"/>
                <w:sz w:val="28"/>
                <w:szCs w:val="28"/>
              </w:rPr>
              <w:t>≤1（深度≤80）</w:t>
            </w:r>
          </w:p>
        </w:tc>
      </w:tr>
      <w:tr w:rsidR="003B428A" w:rsidRPr="00F552A6" w:rsidTr="00F552A6">
        <w:trPr>
          <w:trHeight w:val="453"/>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4</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盲区（</w:t>
            </w:r>
            <w:r w:rsidRPr="00E426F6">
              <w:rPr>
                <w:rFonts w:ascii="宋体" w:eastAsia="宋体" w:hAnsi="宋体"/>
                <w:sz w:val="28"/>
                <w:szCs w:val="28"/>
              </w:rPr>
              <w:t>mm</w:t>
            </w:r>
            <w:r w:rsidRPr="00E426F6">
              <w:rPr>
                <w:rFonts w:ascii="宋体" w:eastAsia="宋体" w:hAnsi="宋体" w:hint="eastAsia"/>
                <w:sz w:val="28"/>
                <w:szCs w:val="28"/>
              </w:rPr>
              <w:t>）</w:t>
            </w:r>
          </w:p>
        </w:tc>
        <w:tc>
          <w:tcPr>
            <w:tcW w:w="1704"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t>≤5</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≤5</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w:t>
            </w:r>
            <w:r w:rsidRPr="00E426F6">
              <w:rPr>
                <w:rFonts w:ascii="宋体" w:eastAsia="宋体" w:hAnsi="宋体"/>
                <w:sz w:val="28"/>
                <w:szCs w:val="28"/>
              </w:rPr>
              <w:t>4</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5</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最大探测深度（</w:t>
            </w:r>
            <w:r w:rsidRPr="00E426F6">
              <w:rPr>
                <w:rFonts w:ascii="宋体" w:eastAsia="宋体" w:hAnsi="宋体"/>
                <w:sz w:val="28"/>
                <w:szCs w:val="28"/>
              </w:rPr>
              <w:t>mm</w:t>
            </w:r>
            <w:r w:rsidRPr="00E426F6">
              <w:rPr>
                <w:rFonts w:ascii="宋体" w:eastAsia="宋体" w:hAnsi="宋体" w:hint="eastAsia"/>
                <w:sz w:val="28"/>
                <w:szCs w:val="28"/>
              </w:rPr>
              <w:t>）</w:t>
            </w:r>
          </w:p>
        </w:tc>
        <w:tc>
          <w:tcPr>
            <w:tcW w:w="1704"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t>≥</w:t>
            </w:r>
            <w:r w:rsidRPr="00E426F6">
              <w:rPr>
                <w:rFonts w:ascii="宋体" w:eastAsia="宋体" w:hAnsi="宋体"/>
                <w:sz w:val="28"/>
                <w:szCs w:val="28"/>
              </w:rPr>
              <w:t>160</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w:t>
            </w:r>
            <w:r w:rsidRPr="00E426F6">
              <w:rPr>
                <w:rFonts w:ascii="宋体" w:eastAsia="宋体" w:hAnsi="宋体"/>
                <w:sz w:val="28"/>
                <w:szCs w:val="28"/>
              </w:rPr>
              <w:t>160</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≥100</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6</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几何位置精度%</w:t>
            </w:r>
          </w:p>
        </w:tc>
        <w:tc>
          <w:tcPr>
            <w:tcW w:w="1704" w:type="dxa"/>
            <w:vAlign w:val="center"/>
          </w:tcPr>
          <w:p w:rsidR="00000000" w:rsidRDefault="00E426F6">
            <w:pPr>
              <w:ind w:firstLineChars="0"/>
              <w:rPr>
                <w:rFonts w:ascii="宋体" w:eastAsia="宋体" w:hAnsi="宋体"/>
                <w:sz w:val="28"/>
                <w:szCs w:val="28"/>
              </w:rPr>
            </w:pPr>
            <w:r w:rsidRPr="00E426F6">
              <w:rPr>
                <w:rFonts w:ascii="宋体" w:eastAsia="宋体" w:hAnsi="宋体" w:hint="eastAsia"/>
                <w:sz w:val="28"/>
                <w:szCs w:val="28"/>
              </w:rPr>
              <w:t>横向≤15</w:t>
            </w:r>
          </w:p>
          <w:p w:rsidR="00000000" w:rsidRDefault="00E426F6">
            <w:pPr>
              <w:ind w:firstLineChars="0"/>
              <w:rPr>
                <w:rFonts w:ascii="宋体" w:eastAsia="宋体" w:hAnsi="宋体"/>
                <w:sz w:val="28"/>
                <w:szCs w:val="28"/>
              </w:rPr>
            </w:pPr>
            <w:r w:rsidRPr="00E426F6">
              <w:rPr>
                <w:rFonts w:ascii="宋体" w:eastAsia="宋体" w:hAnsi="宋体" w:hint="eastAsia"/>
                <w:sz w:val="28"/>
                <w:szCs w:val="28"/>
              </w:rPr>
              <w:lastRenderedPageBreak/>
              <w:t>纵向≤10</w:t>
            </w:r>
          </w:p>
        </w:tc>
        <w:tc>
          <w:tcPr>
            <w:tcW w:w="2131"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lastRenderedPageBreak/>
              <w:t>横向≤15</w:t>
            </w:r>
          </w:p>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lastRenderedPageBreak/>
              <w:t>纵向≤10</w:t>
            </w:r>
          </w:p>
        </w:tc>
        <w:tc>
          <w:tcPr>
            <w:tcW w:w="216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lastRenderedPageBreak/>
              <w:t>横向≤1</w:t>
            </w:r>
            <w:r w:rsidRPr="00E426F6">
              <w:rPr>
                <w:rFonts w:ascii="宋体" w:eastAsia="宋体" w:hAnsi="宋体"/>
                <w:sz w:val="28"/>
                <w:szCs w:val="28"/>
              </w:rPr>
              <w:t>5</w:t>
            </w:r>
          </w:p>
          <w:p w:rsidR="00000000" w:rsidRDefault="00E426F6">
            <w:pPr>
              <w:ind w:firstLineChars="0" w:firstLine="0"/>
              <w:jc w:val="center"/>
              <w:rPr>
                <w:rFonts w:ascii="宋体" w:eastAsia="宋体" w:hAnsi="宋体"/>
                <w:sz w:val="28"/>
                <w:szCs w:val="28"/>
              </w:rPr>
            </w:pPr>
            <w:r w:rsidRPr="00E426F6">
              <w:rPr>
                <w:rFonts w:ascii="宋体" w:eastAsia="宋体" w:hAnsi="宋体" w:hint="eastAsia"/>
                <w:sz w:val="28"/>
                <w:szCs w:val="28"/>
              </w:rPr>
              <w:lastRenderedPageBreak/>
              <w:t>纵向≤10</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lastRenderedPageBreak/>
              <w:t>7</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切片厚度mm</w:t>
            </w:r>
          </w:p>
        </w:tc>
        <w:tc>
          <w:tcPr>
            <w:tcW w:w="1704" w:type="dxa"/>
            <w:vAlign w:val="center"/>
          </w:tcPr>
          <w:p w:rsidR="00000000" w:rsidRDefault="00E426F6">
            <w:pPr>
              <w:ind w:left="33" w:firstLineChars="0" w:firstLine="0"/>
              <w:jc w:val="center"/>
              <w:rPr>
                <w:rFonts w:ascii="宋体" w:eastAsia="宋体" w:hAnsi="宋体"/>
                <w:sz w:val="28"/>
                <w:szCs w:val="28"/>
              </w:rPr>
            </w:pPr>
            <w:r w:rsidRPr="00E426F6">
              <w:rPr>
                <w:rFonts w:ascii="宋体" w:eastAsia="宋体" w:hAnsi="宋体" w:hint="eastAsia"/>
                <w:sz w:val="28"/>
                <w:szCs w:val="28"/>
              </w:rPr>
              <w:t>≤6</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≤6</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hint="eastAsia"/>
                <w:sz w:val="28"/>
                <w:szCs w:val="28"/>
              </w:rPr>
              <w:t>≤6</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8</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周长和面积</w:t>
            </w:r>
          </w:p>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测量偏差%</w:t>
            </w:r>
          </w:p>
        </w:tc>
        <w:tc>
          <w:tcPr>
            <w:tcW w:w="1704" w:type="dxa"/>
            <w:vAlign w:val="center"/>
          </w:tcPr>
          <w:p w:rsidR="00000000" w:rsidRDefault="00E426F6">
            <w:pPr>
              <w:ind w:left="33" w:firstLineChars="0" w:firstLine="0"/>
              <w:jc w:val="center"/>
              <w:rPr>
                <w:rFonts w:ascii="宋体" w:eastAsia="宋体" w:hAnsi="宋体"/>
                <w:sz w:val="28"/>
                <w:szCs w:val="28"/>
              </w:rPr>
            </w:pPr>
            <w:r w:rsidRPr="00E426F6">
              <w:rPr>
                <w:rFonts w:ascii="宋体" w:eastAsia="宋体" w:hAnsi="宋体"/>
                <w:sz w:val="28"/>
                <w:szCs w:val="28"/>
              </w:rPr>
              <w:t>±20</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±20</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±20</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9</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M模式时间</w:t>
            </w:r>
          </w:p>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显示误差</w:t>
            </w:r>
            <w:r w:rsidRPr="00E426F6">
              <w:rPr>
                <w:rFonts w:ascii="宋体" w:eastAsia="宋体" w:hAnsi="宋体"/>
                <w:sz w:val="28"/>
                <w:szCs w:val="28"/>
              </w:rPr>
              <w:t>%</w:t>
            </w:r>
          </w:p>
        </w:tc>
        <w:tc>
          <w:tcPr>
            <w:tcW w:w="1704" w:type="dxa"/>
            <w:vAlign w:val="center"/>
          </w:tcPr>
          <w:p w:rsidR="00000000" w:rsidRDefault="00E426F6">
            <w:pPr>
              <w:ind w:left="33" w:firstLineChars="0" w:firstLine="0"/>
              <w:jc w:val="center"/>
              <w:rPr>
                <w:rFonts w:ascii="宋体" w:eastAsia="宋体" w:hAnsi="宋体"/>
                <w:sz w:val="28"/>
                <w:szCs w:val="28"/>
              </w:rPr>
            </w:pPr>
            <w:r w:rsidRPr="00E426F6">
              <w:rPr>
                <w:rFonts w:ascii="宋体" w:eastAsia="宋体" w:hAnsi="宋体"/>
                <w:sz w:val="28"/>
                <w:szCs w:val="28"/>
              </w:rPr>
              <w:t>±5</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±5</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±5</w:t>
            </w:r>
          </w:p>
        </w:tc>
      </w:tr>
      <w:tr w:rsidR="003B428A" w:rsidRPr="00F552A6" w:rsidTr="00F552A6">
        <w:trPr>
          <w:trHeight w:val="465"/>
          <w:jc w:val="center"/>
        </w:trPr>
        <w:tc>
          <w:tcPr>
            <w:tcW w:w="817" w:type="dxa"/>
            <w:vAlign w:val="center"/>
          </w:tcPr>
          <w:p w:rsidR="00000000" w:rsidRDefault="00E426F6">
            <w:pPr>
              <w:ind w:firstLineChars="0" w:firstLine="0"/>
              <w:jc w:val="center"/>
              <w:rPr>
                <w:rFonts w:ascii="宋体" w:eastAsia="宋体" w:hAnsi="宋体"/>
                <w:sz w:val="28"/>
                <w:szCs w:val="28"/>
              </w:rPr>
            </w:pPr>
            <w:r w:rsidRPr="00E426F6">
              <w:rPr>
                <w:rFonts w:ascii="宋体" w:eastAsia="宋体" w:hAnsi="宋体"/>
                <w:sz w:val="28"/>
                <w:szCs w:val="28"/>
              </w:rPr>
              <w:t>10</w:t>
            </w:r>
          </w:p>
        </w:tc>
        <w:tc>
          <w:tcPr>
            <w:tcW w:w="2549" w:type="dxa"/>
            <w:vAlign w:val="center"/>
          </w:tcPr>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三维重建体积</w:t>
            </w:r>
          </w:p>
          <w:p w:rsidR="00000000" w:rsidRDefault="00E426F6">
            <w:pPr>
              <w:ind w:leftChars="-108" w:left="-346" w:firstLineChars="105" w:firstLine="294"/>
              <w:rPr>
                <w:rFonts w:ascii="宋体" w:eastAsia="宋体" w:hAnsi="宋体"/>
                <w:sz w:val="28"/>
                <w:szCs w:val="28"/>
              </w:rPr>
            </w:pPr>
            <w:r w:rsidRPr="00E426F6">
              <w:rPr>
                <w:rFonts w:ascii="宋体" w:eastAsia="宋体" w:hAnsi="宋体" w:hint="eastAsia"/>
                <w:sz w:val="28"/>
                <w:szCs w:val="28"/>
              </w:rPr>
              <w:t>计算偏差</w:t>
            </w:r>
          </w:p>
        </w:tc>
        <w:tc>
          <w:tcPr>
            <w:tcW w:w="1704" w:type="dxa"/>
            <w:vAlign w:val="center"/>
          </w:tcPr>
          <w:p w:rsidR="00000000" w:rsidRDefault="00E426F6">
            <w:pPr>
              <w:ind w:left="33" w:firstLineChars="0" w:firstLine="0"/>
              <w:jc w:val="center"/>
              <w:rPr>
                <w:rFonts w:ascii="宋体" w:eastAsia="宋体" w:hAnsi="宋体"/>
                <w:sz w:val="28"/>
                <w:szCs w:val="28"/>
              </w:rPr>
            </w:pPr>
            <w:r w:rsidRPr="00E426F6">
              <w:rPr>
                <w:rFonts w:ascii="宋体" w:eastAsia="宋体" w:hAnsi="宋体"/>
                <w:sz w:val="28"/>
                <w:szCs w:val="28"/>
              </w:rPr>
              <w:t>±30%</w:t>
            </w:r>
          </w:p>
        </w:tc>
        <w:tc>
          <w:tcPr>
            <w:tcW w:w="2131"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±30%</w:t>
            </w:r>
          </w:p>
        </w:tc>
        <w:tc>
          <w:tcPr>
            <w:tcW w:w="2167" w:type="dxa"/>
            <w:vAlign w:val="center"/>
          </w:tcPr>
          <w:p w:rsidR="00000000" w:rsidRDefault="00E426F6">
            <w:pPr>
              <w:ind w:left="640" w:firstLineChars="0" w:firstLine="0"/>
              <w:rPr>
                <w:rFonts w:ascii="宋体" w:eastAsia="宋体" w:hAnsi="宋体"/>
                <w:sz w:val="28"/>
                <w:szCs w:val="28"/>
              </w:rPr>
            </w:pPr>
            <w:r w:rsidRPr="00E426F6">
              <w:rPr>
                <w:rFonts w:ascii="宋体" w:eastAsia="宋体" w:hAnsi="宋体"/>
                <w:sz w:val="28"/>
                <w:szCs w:val="28"/>
              </w:rPr>
              <w:t>±30%</w:t>
            </w:r>
          </w:p>
        </w:tc>
      </w:tr>
    </w:tbl>
    <w:p w:rsidR="007969FB" w:rsidRDefault="007969FB" w:rsidP="00936AB1">
      <w:pPr>
        <w:spacing w:line="520" w:lineRule="exact"/>
        <w:ind w:firstLine="560"/>
        <w:rPr>
          <w:rFonts w:ascii="仿宋" w:hAnsi="仿宋"/>
          <w:sz w:val="28"/>
          <w:szCs w:val="28"/>
        </w:rPr>
      </w:pPr>
    </w:p>
    <w:p w:rsidR="00000000" w:rsidRDefault="00E426F6" w:rsidP="00641E44">
      <w:pPr>
        <w:spacing w:line="600" w:lineRule="exact"/>
        <w:ind w:firstLine="640"/>
        <w:rPr>
          <w:rFonts w:eastAsia="仿宋_GB2312"/>
        </w:rPr>
      </w:pPr>
      <w:r w:rsidRPr="00E426F6">
        <w:rPr>
          <w:rFonts w:eastAsia="仿宋_GB2312"/>
        </w:rPr>
        <w:t>4.</w:t>
      </w:r>
      <w:r w:rsidRPr="00E426F6">
        <w:rPr>
          <w:rFonts w:eastAsia="仿宋_GB2312" w:hint="eastAsia"/>
        </w:rPr>
        <w:t>电源电压适应范围：在额定电压±</w:t>
      </w:r>
      <w:r w:rsidRPr="00E426F6">
        <w:rPr>
          <w:rFonts w:eastAsia="仿宋_GB2312"/>
        </w:rPr>
        <w:t>10%</w:t>
      </w:r>
      <w:r w:rsidRPr="00E426F6">
        <w:rPr>
          <w:rFonts w:eastAsia="仿宋_GB2312" w:hint="eastAsia"/>
        </w:rPr>
        <w:t>范围内，</w:t>
      </w:r>
      <w:r w:rsidRPr="00E426F6">
        <w:rPr>
          <w:rFonts w:eastAsia="仿宋_GB2312"/>
        </w:rPr>
        <w:t>B</w:t>
      </w:r>
      <w:r w:rsidRPr="00E426F6">
        <w:rPr>
          <w:rFonts w:eastAsia="仿宋_GB2312" w:hint="eastAsia"/>
        </w:rPr>
        <w:t>超应能正常工作。</w:t>
      </w:r>
    </w:p>
    <w:p w:rsidR="00000000" w:rsidRDefault="00E426F6" w:rsidP="00641E44">
      <w:pPr>
        <w:spacing w:line="600" w:lineRule="exact"/>
        <w:ind w:firstLine="640"/>
        <w:rPr>
          <w:rFonts w:eastAsia="仿宋_GB2312"/>
        </w:rPr>
      </w:pPr>
      <w:r w:rsidRPr="00E426F6">
        <w:rPr>
          <w:rFonts w:eastAsia="仿宋_GB2312"/>
        </w:rPr>
        <w:t>5.</w:t>
      </w:r>
      <w:r w:rsidRPr="00E426F6">
        <w:rPr>
          <w:rFonts w:eastAsia="仿宋_GB2312" w:hint="eastAsia"/>
        </w:rPr>
        <w:t>连续工作时间：</w:t>
      </w:r>
      <w:r w:rsidRPr="00E426F6">
        <w:rPr>
          <w:rFonts w:eastAsia="仿宋_GB2312"/>
        </w:rPr>
        <w:t>&gt;8h</w:t>
      </w:r>
      <w:r w:rsidRPr="00E426F6">
        <w:rPr>
          <w:rFonts w:eastAsia="仿宋_GB2312" w:hint="eastAsia"/>
        </w:rPr>
        <w:t>；若</w:t>
      </w:r>
      <w:r w:rsidRPr="00E426F6">
        <w:rPr>
          <w:rFonts w:eastAsia="仿宋_GB2312"/>
        </w:rPr>
        <w:t>B</w:t>
      </w:r>
      <w:r w:rsidRPr="00E426F6">
        <w:rPr>
          <w:rFonts w:eastAsia="仿宋_GB2312" w:hint="eastAsia"/>
        </w:rPr>
        <w:t>超为内部电源设备，则连续工作时间应符合企业在随机文件中公布的指标</w:t>
      </w:r>
    </w:p>
    <w:p w:rsidR="00000000" w:rsidRDefault="00E426F6" w:rsidP="00641E44">
      <w:pPr>
        <w:spacing w:line="600" w:lineRule="exact"/>
        <w:ind w:firstLine="640"/>
        <w:rPr>
          <w:rFonts w:eastAsia="仿宋_GB2312"/>
        </w:rPr>
      </w:pPr>
      <w:r w:rsidRPr="00E426F6">
        <w:rPr>
          <w:rFonts w:eastAsia="仿宋_GB2312"/>
        </w:rPr>
        <w:t>6.</w:t>
      </w:r>
      <w:r w:rsidRPr="00E426F6">
        <w:rPr>
          <w:rFonts w:eastAsia="仿宋_GB2312" w:hint="eastAsia"/>
        </w:rPr>
        <w:t>正常工作条件（包括环境温度、相对湿度、大气压力、电源等）；</w:t>
      </w:r>
    </w:p>
    <w:p w:rsidR="00000000" w:rsidRDefault="00E426F6" w:rsidP="00641E44">
      <w:pPr>
        <w:spacing w:line="600" w:lineRule="exact"/>
        <w:ind w:firstLine="640"/>
        <w:rPr>
          <w:rFonts w:eastAsia="仿宋_GB2312"/>
        </w:rPr>
      </w:pPr>
      <w:r w:rsidRPr="00E426F6">
        <w:rPr>
          <w:rFonts w:eastAsia="仿宋_GB2312"/>
        </w:rPr>
        <w:t>7.</w:t>
      </w:r>
      <w:r w:rsidRPr="00E426F6">
        <w:rPr>
          <w:rFonts w:eastAsia="仿宋_GB2312" w:hint="eastAsia"/>
        </w:rPr>
        <w:t>外观和结构要求：由注册申请人在产品技术要求中明确，如：</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）外表应色泽均匀、表面整洁，无划痕、裂缝等缺陷。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）面板上文字和标志应清楚易认、持久。</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）控制和调节机构应灵活、可靠，紧固部位应无松动。</w:t>
      </w:r>
    </w:p>
    <w:p w:rsidR="00000000" w:rsidRDefault="00E426F6" w:rsidP="00641E44">
      <w:pPr>
        <w:spacing w:line="600" w:lineRule="exact"/>
        <w:ind w:firstLine="640"/>
        <w:rPr>
          <w:rFonts w:eastAsia="仿宋_GB2312"/>
        </w:rPr>
      </w:pPr>
      <w:r w:rsidRPr="00E426F6">
        <w:rPr>
          <w:rFonts w:eastAsia="仿宋_GB2312"/>
        </w:rPr>
        <w:t>8.</w:t>
      </w:r>
      <w:r w:rsidRPr="00E426F6">
        <w:rPr>
          <w:rFonts w:eastAsia="仿宋_GB2312" w:hint="eastAsia"/>
        </w:rPr>
        <w:t>使用功能要求（包括软件功能）：例如：主机工作频率切换、探头自动识别、电影回放、增益调节范围、图像放大倍率、焦点选择、灰阶分级、工作模式选择、边缘增强级数选择、动态</w:t>
      </w:r>
      <w:r w:rsidRPr="00E426F6">
        <w:rPr>
          <w:rFonts w:eastAsia="仿宋_GB2312" w:hint="eastAsia"/>
        </w:rPr>
        <w:lastRenderedPageBreak/>
        <w:t>范围级数、体标组和体标选择、字符和标志显示、测量和计算、管理功能、图像处理或打印功能等。</w:t>
      </w:r>
    </w:p>
    <w:p w:rsidR="00000000" w:rsidRDefault="00E426F6" w:rsidP="00641E44">
      <w:pPr>
        <w:spacing w:line="600" w:lineRule="exact"/>
        <w:ind w:firstLine="640"/>
        <w:rPr>
          <w:rFonts w:eastAsia="仿宋_GB2312"/>
        </w:rPr>
      </w:pPr>
      <w:r w:rsidRPr="00E426F6">
        <w:rPr>
          <w:rFonts w:eastAsia="仿宋_GB2312"/>
        </w:rPr>
        <w:t>9.</w:t>
      </w:r>
      <w:r w:rsidRPr="00E426F6">
        <w:rPr>
          <w:rFonts w:eastAsia="仿宋_GB2312" w:hint="eastAsia"/>
        </w:rPr>
        <w:t>附件要求（若有）：如穿刺架的材质、尺寸、耐腐蚀性等。</w:t>
      </w:r>
    </w:p>
    <w:p w:rsidR="00000000" w:rsidRDefault="00E426F6" w:rsidP="00641E44">
      <w:pPr>
        <w:spacing w:line="600" w:lineRule="exact"/>
        <w:ind w:firstLine="640"/>
        <w:rPr>
          <w:rFonts w:eastAsia="仿宋_GB2312"/>
        </w:rPr>
      </w:pPr>
      <w:r w:rsidRPr="00E426F6">
        <w:rPr>
          <w:rFonts w:eastAsia="仿宋_GB2312"/>
        </w:rPr>
        <w:t>10.</w:t>
      </w:r>
      <w:r w:rsidRPr="00E426F6">
        <w:rPr>
          <w:rFonts w:eastAsia="仿宋_GB2312" w:hint="eastAsia"/>
        </w:rPr>
        <w:t>电磁兼容性要求：应符合</w:t>
      </w:r>
      <w:r w:rsidRPr="00E426F6">
        <w:rPr>
          <w:rFonts w:eastAsia="仿宋_GB2312"/>
        </w:rPr>
        <w:t>YY 0505-2012</w:t>
      </w:r>
      <w:r w:rsidRPr="00E426F6">
        <w:rPr>
          <w:rFonts w:eastAsia="仿宋_GB2312" w:hint="eastAsia"/>
        </w:rPr>
        <w:t>、</w:t>
      </w:r>
      <w:r w:rsidRPr="00E426F6">
        <w:rPr>
          <w:rFonts w:eastAsia="仿宋_GB2312"/>
        </w:rPr>
        <w:t>GB 9706.9-2008</w:t>
      </w:r>
      <w:r w:rsidRPr="00E426F6">
        <w:rPr>
          <w:rFonts w:eastAsia="仿宋_GB2312" w:hint="eastAsia"/>
        </w:rPr>
        <w:t>第</w:t>
      </w:r>
      <w:r w:rsidRPr="00E426F6">
        <w:rPr>
          <w:rFonts w:eastAsia="仿宋_GB2312"/>
        </w:rPr>
        <w:t>36</w:t>
      </w:r>
      <w:r w:rsidRPr="00E426F6">
        <w:rPr>
          <w:rFonts w:eastAsia="仿宋_GB2312" w:hint="eastAsia"/>
        </w:rPr>
        <w:t>条等相关标准要求。</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（九）同一注册单元内注册检验代表产品确定原则和实例</w:t>
      </w:r>
    </w:p>
    <w:p w:rsidR="00000000" w:rsidRDefault="00E426F6" w:rsidP="00641E44">
      <w:pPr>
        <w:spacing w:line="600" w:lineRule="exact"/>
        <w:ind w:firstLine="640"/>
        <w:rPr>
          <w:rFonts w:eastAsia="仿宋_GB2312"/>
        </w:rPr>
      </w:pPr>
      <w:r w:rsidRPr="00E426F6">
        <w:rPr>
          <w:rFonts w:eastAsia="仿宋_GB2312" w:hint="eastAsia"/>
        </w:rPr>
        <w:t>同一注册单元应按产品风险与技术指标的覆盖性来选择典型产品。典型产品应是同一注册单元内能够代表本单元内其他产品安全性和有效性的产品，应优先考虑结构最复杂、功能最全、风险最高、技术指标最全的型号。同一注册单元中，若主要技术指标、电源组件不能互相覆盖，则典型产品应为多个型号。例如：</w:t>
      </w:r>
    </w:p>
    <w:p w:rsidR="00000000" w:rsidRDefault="00E426F6" w:rsidP="00641E44">
      <w:pPr>
        <w:spacing w:line="600" w:lineRule="exact"/>
        <w:ind w:firstLine="640"/>
        <w:rPr>
          <w:rFonts w:eastAsia="仿宋_GB2312"/>
        </w:rPr>
      </w:pPr>
      <w:r w:rsidRPr="00E426F6">
        <w:rPr>
          <w:rFonts w:eastAsia="仿宋_GB2312" w:hint="eastAsia"/>
        </w:rPr>
        <w:t>同一注册单元内，配置线阵探头、凸阵探头、相控阵探头的设备与仅配置线阵探头的设备相比，同时配置线阵探头、凸阵探头、相控阵探头的结构最复杂风险最高，所以同时配置线阵探头、凸阵探头、相控阵探头的设备为典型型号。</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（十）产品生产制造相关要求</w:t>
      </w:r>
    </w:p>
    <w:p w:rsidR="00000000" w:rsidRDefault="00E426F6" w:rsidP="00641E44">
      <w:pPr>
        <w:spacing w:line="600" w:lineRule="exact"/>
        <w:ind w:firstLine="640"/>
        <w:rPr>
          <w:rFonts w:eastAsia="仿宋_GB2312"/>
        </w:rPr>
      </w:pPr>
      <w:r w:rsidRPr="00E426F6">
        <w:rPr>
          <w:rFonts w:eastAsia="仿宋_GB2312"/>
        </w:rPr>
        <w:t>1.</w:t>
      </w:r>
      <w:r w:rsidRPr="00E426F6">
        <w:rPr>
          <w:rFonts w:eastAsia="仿宋_GB2312" w:hint="eastAsia"/>
        </w:rPr>
        <w:t>应当明确产品生产工艺过程，可采用流程图的形式，并说明其过程控制点。</w:t>
      </w:r>
    </w:p>
    <w:p w:rsidR="00000000" w:rsidRDefault="00E426F6" w:rsidP="00641E44">
      <w:pPr>
        <w:spacing w:line="600" w:lineRule="exact"/>
        <w:ind w:firstLine="640"/>
        <w:rPr>
          <w:rFonts w:eastAsia="仿宋_GB2312"/>
        </w:rPr>
      </w:pPr>
      <w:r w:rsidRPr="00E426F6">
        <w:rPr>
          <w:rFonts w:eastAsia="仿宋_GB2312" w:hint="eastAsia"/>
        </w:rPr>
        <w:t>通常，一般的生产和检验工艺流程为：</w:t>
      </w:r>
    </w:p>
    <w:p w:rsidR="00000000" w:rsidRDefault="00E426F6" w:rsidP="00641E44">
      <w:pPr>
        <w:spacing w:line="600" w:lineRule="exact"/>
        <w:ind w:firstLine="640"/>
        <w:rPr>
          <w:rFonts w:eastAsia="仿宋_GB2312"/>
        </w:rPr>
      </w:pPr>
      <w:r w:rsidRPr="00E426F6">
        <w:rPr>
          <w:rFonts w:eastAsia="仿宋_GB2312" w:hint="eastAsia"/>
        </w:rPr>
        <w:t>外购件采购</w:t>
      </w:r>
      <w:r w:rsidRPr="00E426F6">
        <w:rPr>
          <w:rFonts w:eastAsia="仿宋_GB2312"/>
        </w:rPr>
        <w:t>/</w:t>
      </w:r>
      <w:r w:rsidRPr="00E426F6">
        <w:rPr>
          <w:rFonts w:eastAsia="仿宋_GB2312" w:hint="eastAsia"/>
        </w:rPr>
        <w:t>外协件加工</w:t>
      </w:r>
      <w:r w:rsidRPr="00E426F6">
        <w:rPr>
          <w:rFonts w:eastAsia="仿宋_GB2312"/>
        </w:rPr>
        <w:t>——</w:t>
      </w:r>
      <w:r w:rsidRPr="00E426F6">
        <w:rPr>
          <w:rFonts w:eastAsia="仿宋_GB2312" w:hint="eastAsia"/>
        </w:rPr>
        <w:t>进货检验</w:t>
      </w:r>
      <w:r w:rsidRPr="00E426F6">
        <w:rPr>
          <w:rFonts w:eastAsia="仿宋_GB2312"/>
        </w:rPr>
        <w:t>——</w:t>
      </w:r>
      <w:r w:rsidRPr="00E426F6">
        <w:rPr>
          <w:rFonts w:eastAsia="仿宋_GB2312" w:hint="eastAsia"/>
        </w:rPr>
        <w:t>半成品（部件）加工</w:t>
      </w:r>
      <w:r w:rsidRPr="00E426F6">
        <w:rPr>
          <w:rFonts w:eastAsia="仿宋_GB2312"/>
        </w:rPr>
        <w:t>——</w:t>
      </w:r>
      <w:r w:rsidRPr="00E426F6">
        <w:rPr>
          <w:rFonts w:eastAsia="仿宋_GB2312" w:hint="eastAsia"/>
        </w:rPr>
        <w:t>半成品（部件）检验</w:t>
      </w:r>
      <w:r w:rsidRPr="00E426F6">
        <w:rPr>
          <w:rFonts w:eastAsia="仿宋_GB2312"/>
        </w:rPr>
        <w:t>——</w:t>
      </w:r>
      <w:r w:rsidRPr="00E426F6">
        <w:rPr>
          <w:rFonts w:eastAsia="仿宋_GB2312" w:hint="eastAsia"/>
        </w:rPr>
        <w:t>整机装配（含过程检验）</w:t>
      </w:r>
      <w:r w:rsidRPr="00E426F6">
        <w:rPr>
          <w:rFonts w:eastAsia="仿宋_GB2312"/>
        </w:rPr>
        <w:t>——</w:t>
      </w:r>
      <w:r w:rsidRPr="00E426F6">
        <w:rPr>
          <w:rFonts w:eastAsia="仿宋_GB2312" w:hint="eastAsia"/>
        </w:rPr>
        <w:t>整机调试（含过程检验）</w:t>
      </w:r>
      <w:r w:rsidRPr="00E426F6">
        <w:rPr>
          <w:rFonts w:eastAsia="仿宋_GB2312"/>
        </w:rPr>
        <w:t>——</w:t>
      </w:r>
      <w:r w:rsidRPr="00E426F6">
        <w:rPr>
          <w:rFonts w:eastAsia="仿宋_GB2312" w:hint="eastAsia"/>
        </w:rPr>
        <w:t>整机老化</w:t>
      </w:r>
      <w:r w:rsidRPr="00E426F6">
        <w:rPr>
          <w:rFonts w:eastAsia="仿宋_GB2312"/>
        </w:rPr>
        <w:t>——</w:t>
      </w:r>
      <w:r w:rsidRPr="00E426F6">
        <w:rPr>
          <w:rFonts w:eastAsia="仿宋_GB2312" w:hint="eastAsia"/>
        </w:rPr>
        <w:t>整机检验</w:t>
      </w:r>
      <w:r w:rsidRPr="00E426F6">
        <w:rPr>
          <w:rFonts w:eastAsia="仿宋_GB2312"/>
        </w:rPr>
        <w:t>——</w:t>
      </w:r>
      <w:r w:rsidRPr="00E426F6">
        <w:rPr>
          <w:rFonts w:eastAsia="仿宋_GB2312" w:hint="eastAsia"/>
        </w:rPr>
        <w:t>包装及</w:t>
      </w:r>
      <w:r w:rsidRPr="00E426F6">
        <w:rPr>
          <w:rFonts w:eastAsia="仿宋_GB2312" w:hint="eastAsia"/>
        </w:rPr>
        <w:lastRenderedPageBreak/>
        <w:t>检验</w:t>
      </w:r>
      <w:r w:rsidRPr="00E426F6">
        <w:rPr>
          <w:rFonts w:eastAsia="仿宋_GB2312"/>
        </w:rPr>
        <w:t>——</w:t>
      </w:r>
      <w:r w:rsidRPr="00E426F6">
        <w:rPr>
          <w:rFonts w:eastAsia="仿宋_GB2312" w:hint="eastAsia"/>
        </w:rPr>
        <w:t>入库</w:t>
      </w:r>
      <w:r w:rsidRPr="00E426F6">
        <w:rPr>
          <w:rFonts w:eastAsia="仿宋_GB2312"/>
        </w:rPr>
        <w:t>——</w:t>
      </w:r>
      <w:r w:rsidRPr="00E426F6">
        <w:rPr>
          <w:rFonts w:eastAsia="仿宋_GB2312" w:hint="eastAsia"/>
        </w:rPr>
        <w:t>发货。</w:t>
      </w:r>
    </w:p>
    <w:p w:rsidR="00000000" w:rsidRDefault="00E426F6" w:rsidP="00641E44">
      <w:pPr>
        <w:spacing w:line="600" w:lineRule="exact"/>
        <w:ind w:firstLine="640"/>
        <w:rPr>
          <w:rFonts w:eastAsia="仿宋_GB2312"/>
        </w:rPr>
      </w:pPr>
      <w:r w:rsidRPr="00E426F6">
        <w:rPr>
          <w:rFonts w:eastAsia="仿宋_GB2312"/>
        </w:rPr>
        <w:t>2.</w:t>
      </w:r>
      <w:r w:rsidRPr="00E426F6">
        <w:rPr>
          <w:rFonts w:eastAsia="仿宋_GB2312" w:hint="eastAsia"/>
        </w:rPr>
        <w:t>特别地，应识别产品生产制造和检验中的关键过程和特殊过程，并在工艺流程图中明确。对于特殊过程，应进行特殊过程确认，必要时提供特殊过程确认报告。</w:t>
      </w:r>
    </w:p>
    <w:p w:rsidR="00000000" w:rsidRDefault="00E426F6" w:rsidP="00641E44">
      <w:pPr>
        <w:spacing w:line="600" w:lineRule="exact"/>
        <w:ind w:firstLine="640"/>
        <w:rPr>
          <w:rFonts w:eastAsia="仿宋_GB2312"/>
        </w:rPr>
      </w:pPr>
      <w:r w:rsidRPr="00E426F6">
        <w:rPr>
          <w:rFonts w:eastAsia="仿宋_GB2312"/>
        </w:rPr>
        <w:t>3.</w:t>
      </w:r>
      <w:r w:rsidRPr="00E426F6">
        <w:rPr>
          <w:rFonts w:eastAsia="仿宋_GB2312" w:hint="eastAsia"/>
        </w:rPr>
        <w:t>有多个研制、生产场地，应当分别明确每个研制、生产场地的生产制造和检验等具体情况。</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（十一）产品临床评价细化要求</w:t>
      </w:r>
    </w:p>
    <w:p w:rsidR="00000000" w:rsidRDefault="00E426F6" w:rsidP="00641E44">
      <w:pPr>
        <w:spacing w:line="600" w:lineRule="exact"/>
        <w:ind w:firstLine="640"/>
        <w:rPr>
          <w:rFonts w:eastAsia="仿宋_GB2312"/>
        </w:rPr>
      </w:pPr>
      <w:r w:rsidRPr="00E426F6">
        <w:rPr>
          <w:rFonts w:eastAsia="仿宋_GB2312" w:hint="eastAsia"/>
        </w:rPr>
        <w:t>注册申请人应根据《免于进行临床试验的第二类医疗器械目录》、《医疗器械临床评价技术指导原则》及《医疗器械软件注册技术审查指导原则》的相关要求提交</w:t>
      </w:r>
      <w:r w:rsidRPr="00E426F6">
        <w:rPr>
          <w:rFonts w:eastAsia="仿宋_GB2312"/>
        </w:rPr>
        <w:t>B</w:t>
      </w:r>
      <w:r w:rsidRPr="00E426F6">
        <w:rPr>
          <w:rFonts w:eastAsia="仿宋_GB2312" w:hint="eastAsia"/>
        </w:rPr>
        <w:t>型超声诊断设备的临床评价资料。</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（十二）产品的不良事件历史记录</w:t>
      </w:r>
    </w:p>
    <w:p w:rsidR="00000000" w:rsidRDefault="00E426F6" w:rsidP="00641E44">
      <w:pPr>
        <w:spacing w:line="600" w:lineRule="exact"/>
        <w:ind w:firstLine="640"/>
        <w:rPr>
          <w:rFonts w:eastAsia="仿宋_GB2312"/>
        </w:rPr>
      </w:pPr>
      <w:r w:rsidRPr="00E426F6">
        <w:rPr>
          <w:rFonts w:eastAsia="仿宋_GB2312" w:hint="eastAsia"/>
        </w:rPr>
        <w:t>未检索到涉及该品种的不良事件报告。</w:t>
      </w:r>
    </w:p>
    <w:p w:rsidR="00000000" w:rsidRDefault="00E426F6" w:rsidP="00641E44">
      <w:pPr>
        <w:spacing w:line="600" w:lineRule="exact"/>
        <w:ind w:firstLine="640"/>
        <w:rPr>
          <w:rFonts w:ascii="楷体_GB2312" w:eastAsia="楷体_GB2312" w:hAnsi="楷体"/>
          <w:szCs w:val="28"/>
        </w:rPr>
      </w:pPr>
      <w:r w:rsidRPr="00E426F6">
        <w:rPr>
          <w:rFonts w:ascii="楷体_GB2312" w:eastAsia="楷体_GB2312" w:hAnsi="楷体" w:hint="eastAsia"/>
          <w:szCs w:val="28"/>
        </w:rPr>
        <w:t>（十三）产品说明书和标签要求</w:t>
      </w:r>
    </w:p>
    <w:p w:rsidR="00000000" w:rsidRDefault="00E426F6" w:rsidP="00641E44">
      <w:pPr>
        <w:spacing w:line="600" w:lineRule="exact"/>
        <w:ind w:firstLine="640"/>
        <w:rPr>
          <w:rFonts w:eastAsia="仿宋_GB2312"/>
        </w:rPr>
      </w:pPr>
      <w:r w:rsidRPr="00E426F6">
        <w:rPr>
          <w:rFonts w:eastAsia="仿宋_GB2312" w:hint="eastAsia"/>
        </w:rPr>
        <w:t>产品说明书一般包括使用说明书和技术说明书，两者可合并。说明书、标签应符合《医疗器械说明书和标签管理规定》及相关标准（特别是</w:t>
      </w:r>
      <w:r w:rsidRPr="00E426F6">
        <w:rPr>
          <w:rFonts w:eastAsia="仿宋_GB2312"/>
        </w:rPr>
        <w:t>GB 9706.1</w:t>
      </w:r>
      <w:r w:rsidRPr="00E426F6">
        <w:rPr>
          <w:rFonts w:eastAsia="仿宋_GB2312" w:hint="eastAsia"/>
        </w:rPr>
        <w:t>、</w:t>
      </w:r>
      <w:r w:rsidRPr="00E426F6">
        <w:rPr>
          <w:rFonts w:eastAsia="仿宋_GB2312"/>
        </w:rPr>
        <w:t>GB 9706.9</w:t>
      </w:r>
      <w:r w:rsidRPr="00E426F6">
        <w:rPr>
          <w:rFonts w:eastAsia="仿宋_GB2312" w:hint="eastAsia"/>
        </w:rPr>
        <w:t>、</w:t>
      </w:r>
      <w:r w:rsidRPr="00E426F6">
        <w:rPr>
          <w:rFonts w:eastAsia="仿宋_GB2312"/>
        </w:rPr>
        <w:t>GB 9706.15</w:t>
      </w:r>
      <w:r w:rsidRPr="00E426F6">
        <w:rPr>
          <w:rFonts w:eastAsia="仿宋_GB2312" w:hint="eastAsia"/>
        </w:rPr>
        <w:t>、</w:t>
      </w:r>
      <w:r w:rsidRPr="00E426F6">
        <w:rPr>
          <w:rFonts w:eastAsia="仿宋_GB2312"/>
        </w:rPr>
        <w:t>YY 0505</w:t>
      </w:r>
      <w:r w:rsidRPr="00E426F6">
        <w:rPr>
          <w:rFonts w:eastAsia="仿宋_GB2312" w:hint="eastAsia"/>
        </w:rPr>
        <w:t>）的规定。</w:t>
      </w:r>
    </w:p>
    <w:p w:rsidR="00000000" w:rsidRDefault="00E426F6" w:rsidP="00641E44">
      <w:pPr>
        <w:spacing w:line="600" w:lineRule="exact"/>
        <w:ind w:firstLine="640"/>
        <w:rPr>
          <w:rFonts w:eastAsia="仿宋_GB2312"/>
        </w:rPr>
      </w:pPr>
      <w:r w:rsidRPr="00E426F6">
        <w:rPr>
          <w:rFonts w:eastAsia="仿宋_GB2312" w:hint="eastAsia"/>
        </w:rPr>
        <w:t>医疗器械说明书和标签的内容应当真实、完整、准确、科学，并与产品特性相一致。医疗器械标签的内容应当与说明书有关内容相符合。医疗器械说明书和标签文字内容应当使用中文，可以附加其他文种。中文的使用应当符合国家通用的语言文字规范。</w:t>
      </w:r>
      <w:r w:rsidRPr="00E426F6">
        <w:rPr>
          <w:rFonts w:eastAsia="仿宋_GB2312" w:hint="eastAsia"/>
        </w:rPr>
        <w:lastRenderedPageBreak/>
        <w:t>医疗器械说明书、标签的文字、符号、图形、表格、数字、照片、图片等应当准确、清晰、规范。</w:t>
      </w:r>
    </w:p>
    <w:p w:rsidR="00000000" w:rsidRDefault="00E426F6" w:rsidP="00641E44">
      <w:pPr>
        <w:spacing w:line="600" w:lineRule="exact"/>
        <w:ind w:firstLine="640"/>
        <w:rPr>
          <w:rFonts w:eastAsia="仿宋_GB2312"/>
        </w:rPr>
      </w:pPr>
      <w:r w:rsidRPr="00E426F6">
        <w:rPr>
          <w:rFonts w:eastAsia="仿宋_GB2312"/>
        </w:rPr>
        <w:t>1.</w:t>
      </w:r>
      <w:r w:rsidRPr="00E426F6">
        <w:rPr>
          <w:rFonts w:eastAsia="仿宋_GB2312" w:hint="eastAsia"/>
        </w:rPr>
        <w:t>说明书的内容</w:t>
      </w:r>
    </w:p>
    <w:p w:rsidR="00000000" w:rsidRDefault="00E426F6" w:rsidP="00641E44">
      <w:pPr>
        <w:spacing w:line="600" w:lineRule="exact"/>
        <w:ind w:firstLine="640"/>
        <w:rPr>
          <w:rFonts w:eastAsia="仿宋_GB2312"/>
        </w:rPr>
      </w:pPr>
      <w:r w:rsidRPr="00E426F6">
        <w:rPr>
          <w:rFonts w:eastAsia="仿宋_GB2312" w:hint="eastAsia"/>
        </w:rPr>
        <w:t>医疗器械说明书一般应当包括以下内容：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）产品名称、型号、规格；</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）注册人的名称、住所、联系方式及售后服务单位，进口医疗器械还应当载明代理人的名称、住所及联系方式；</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）生产企业的名称、住所、生产地址、联系方式及生产许可证编号，委托生产的还应当标注受托企业的名称、住所、生产地址、生产许可证编号；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4</w:t>
      </w:r>
      <w:r w:rsidRPr="00E426F6">
        <w:rPr>
          <w:rFonts w:eastAsia="仿宋_GB2312" w:hint="eastAsia"/>
        </w:rPr>
        <w:t>）医疗器械注册证编号；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5</w:t>
      </w:r>
      <w:r w:rsidRPr="00E426F6">
        <w:rPr>
          <w:rFonts w:eastAsia="仿宋_GB2312" w:hint="eastAsia"/>
        </w:rPr>
        <w:t>）产品技术要求的编号；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6</w:t>
      </w:r>
      <w:r w:rsidRPr="00E426F6">
        <w:rPr>
          <w:rFonts w:eastAsia="仿宋_GB2312" w:hint="eastAsia"/>
        </w:rPr>
        <w:t>）产品性能、主要结构组成或者成分、适用范围；</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7</w:t>
      </w:r>
      <w:r w:rsidRPr="00E426F6">
        <w:rPr>
          <w:rFonts w:eastAsia="仿宋_GB2312" w:hint="eastAsia"/>
        </w:rPr>
        <w:t>）禁忌症、注意事项、警示以及提示的内容；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8</w:t>
      </w:r>
      <w:r w:rsidRPr="00E426F6">
        <w:rPr>
          <w:rFonts w:eastAsia="仿宋_GB2312" w:hint="eastAsia"/>
        </w:rPr>
        <w:t>）安装和使用说明或者图示，由消费者个人自行使用的医疗器械还应当具有安全使用的特别说明；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9</w:t>
      </w:r>
      <w:r w:rsidRPr="00E426F6">
        <w:rPr>
          <w:rFonts w:eastAsia="仿宋_GB2312" w:hint="eastAsia"/>
        </w:rPr>
        <w:t>）产品维护和保养方法，特殊储存、运输条件、方法；</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10</w:t>
      </w:r>
      <w:r w:rsidRPr="00E426F6">
        <w:rPr>
          <w:rFonts w:eastAsia="仿宋_GB2312" w:hint="eastAsia"/>
        </w:rPr>
        <w:t>）生产日期，使用期限或者失效日期；</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11</w:t>
      </w:r>
      <w:r w:rsidRPr="00E426F6">
        <w:rPr>
          <w:rFonts w:eastAsia="仿宋_GB2312" w:hint="eastAsia"/>
        </w:rPr>
        <w:t>）配件清单，包括配件、附属品、损耗品更换周期以及更换方法的说明等；</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12</w:t>
      </w:r>
      <w:r w:rsidRPr="00E426F6">
        <w:rPr>
          <w:rFonts w:eastAsia="仿宋_GB2312" w:hint="eastAsia"/>
        </w:rPr>
        <w:t>）医疗器械标签所用的图形、符号、缩写等内容的解释；</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13</w:t>
      </w:r>
      <w:r w:rsidRPr="00E426F6">
        <w:rPr>
          <w:rFonts w:eastAsia="仿宋_GB2312" w:hint="eastAsia"/>
        </w:rPr>
        <w:t>）说明书的编制或者修订日期；</w:t>
      </w:r>
    </w:p>
    <w:p w:rsidR="00000000" w:rsidRDefault="00E426F6" w:rsidP="00641E44">
      <w:pPr>
        <w:spacing w:line="600" w:lineRule="exact"/>
        <w:ind w:firstLine="640"/>
        <w:rPr>
          <w:rFonts w:eastAsia="仿宋_GB2312"/>
        </w:rPr>
      </w:pPr>
      <w:r w:rsidRPr="00E426F6">
        <w:rPr>
          <w:rFonts w:eastAsia="仿宋_GB2312" w:hint="eastAsia"/>
        </w:rPr>
        <w:lastRenderedPageBreak/>
        <w:t>（</w:t>
      </w:r>
      <w:r w:rsidRPr="00E426F6">
        <w:rPr>
          <w:rFonts w:eastAsia="仿宋_GB2312"/>
        </w:rPr>
        <w:t>14</w:t>
      </w:r>
      <w:r w:rsidRPr="00E426F6">
        <w:rPr>
          <w:rFonts w:eastAsia="仿宋_GB2312" w:hint="eastAsia"/>
        </w:rPr>
        <w:t>）其他应当标注的内容。</w:t>
      </w:r>
    </w:p>
    <w:p w:rsidR="00000000" w:rsidRDefault="00E426F6" w:rsidP="00641E44">
      <w:pPr>
        <w:spacing w:line="600" w:lineRule="exact"/>
        <w:ind w:firstLine="640"/>
        <w:rPr>
          <w:rFonts w:eastAsia="仿宋_GB2312"/>
        </w:rPr>
      </w:pPr>
      <w:r w:rsidRPr="00E426F6">
        <w:rPr>
          <w:rFonts w:eastAsia="仿宋_GB2312"/>
        </w:rPr>
        <w:t>2.</w:t>
      </w:r>
      <w:r w:rsidRPr="00E426F6">
        <w:rPr>
          <w:rFonts w:eastAsia="仿宋_GB2312" w:hint="eastAsia"/>
        </w:rPr>
        <w:t>使用说明书审查一般关注点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）产品名称、型号、规格、主要性能、结构与组成应与产品技术要求内容一致；产品的适用范围应与注册申请表、产品技术要求及临床评价资料一致。</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生产企业名称、住所、生产地址、联系方式及售后服务单位应真实有效，并与《组织机构代码证》、《企业法人营业执照》一致；《医疗器械生产企业许可证》编号、医疗器械注册证书编号、产品技术要求编号位置应预留；</w:t>
      </w:r>
    </w:p>
    <w:p w:rsidR="00000000" w:rsidRDefault="00E426F6" w:rsidP="00641E44">
      <w:pPr>
        <w:spacing w:line="600" w:lineRule="exact"/>
        <w:ind w:firstLine="640"/>
        <w:rPr>
          <w:rFonts w:eastAsia="仿宋_GB2312"/>
        </w:rPr>
      </w:pPr>
      <w:r w:rsidRPr="00E426F6">
        <w:rPr>
          <w:rFonts w:eastAsia="仿宋_GB2312"/>
        </w:rPr>
        <w:t>3.</w:t>
      </w:r>
      <w:r w:rsidRPr="00E426F6">
        <w:rPr>
          <w:rFonts w:eastAsia="仿宋_GB2312" w:hint="eastAsia"/>
        </w:rPr>
        <w:t>使用说明书中有关注意事项、警示以及提示性内容主要应包括</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）提醒注意由于电气安装不合适而造成的危险；</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）设备是否能与心脏除颤器及高频手术设备一起使用的声明；若可与心脏除颤器及高频手术设备一起使用，安全使用的方法与条件；</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）设备可否直接应用于心脏的声明；（若有）</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4</w:t>
      </w:r>
      <w:r w:rsidRPr="00E426F6">
        <w:rPr>
          <w:rFonts w:eastAsia="仿宋_GB2312" w:hint="eastAsia"/>
        </w:rPr>
        <w:t>）多台设备互连时引起漏电流累积而可能造成的危险；必要时列出可与设备相连并安全使用的设备的要求；</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5</w:t>
      </w:r>
      <w:r w:rsidRPr="00E426F6">
        <w:rPr>
          <w:rFonts w:eastAsia="仿宋_GB2312" w:hint="eastAsia"/>
        </w:rPr>
        <w:t>）可靠工作所必须的程序；</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6</w:t>
      </w:r>
      <w:r w:rsidRPr="00E426F6">
        <w:rPr>
          <w:rFonts w:eastAsia="仿宋_GB2312" w:hint="eastAsia"/>
        </w:rPr>
        <w:t>）若有附加电源，且其不能自动地保持在完全可用的状态，应提出警告，规定应对该附加电池进行定期检查和更换。应说明电池规格和正常工作的小时数；电池长期不用应取出说明；</w:t>
      </w:r>
      <w:r w:rsidRPr="00E426F6">
        <w:rPr>
          <w:rFonts w:eastAsia="仿宋_GB2312" w:hint="eastAsia"/>
        </w:rPr>
        <w:lastRenderedPageBreak/>
        <w:t>可充电电池的安全使用和保养说明。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7</w:t>
      </w:r>
      <w:r w:rsidRPr="00E426F6">
        <w:rPr>
          <w:rFonts w:eastAsia="仿宋_GB2312" w:hint="eastAsia"/>
        </w:rPr>
        <w:t>）与患者接触的探头正确使用、消毒和防护的详细方法；预防性检查和保养的方法与周期。必要时规定合适的消毒剂，并列出这些设备部件可承受的温度、压力、湿度和时间的限值。正常使用或性能评估时，对探头部件可浸入水中或其他液体中部位的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8</w:t>
      </w:r>
      <w:r w:rsidRPr="00E426F6">
        <w:rPr>
          <w:rFonts w:eastAsia="仿宋_GB2312" w:hint="eastAsia"/>
        </w:rPr>
        <w:t>）对设备所用的图形、符号、缩写等内容的解释，如：所有的电击防护分类、警告性说明和警告性符号的解释。</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9</w:t>
      </w:r>
      <w:r w:rsidRPr="00E426F6">
        <w:rPr>
          <w:rFonts w:eastAsia="仿宋_GB2312" w:hint="eastAsia"/>
        </w:rPr>
        <w:t>）该设备与其他装置之间的潜在的电磁干扰或其他干扰资料，以及有关避免这些干扰的建议。</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10</w:t>
      </w:r>
      <w:r w:rsidRPr="00E426F6">
        <w:rPr>
          <w:rFonts w:eastAsia="仿宋_GB2312" w:hint="eastAsia"/>
        </w:rPr>
        <w:t>）如果使用别的部件或材料会降低最低安全度，应在使用说明书中对被认可的附件、可更换的部件和材料加以说明。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11</w:t>
      </w:r>
      <w:r w:rsidRPr="00E426F6">
        <w:rPr>
          <w:rFonts w:eastAsia="仿宋_GB2312" w:hint="eastAsia"/>
        </w:rPr>
        <w:t>）指明有关废弃物、残渣等以及设备和附件在其使用寿命末期时的处理的任何风险；提供把这些风险降低至最小的建议。</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12</w:t>
      </w:r>
      <w:r w:rsidRPr="00E426F6">
        <w:rPr>
          <w:rFonts w:eastAsia="仿宋_GB2312" w:hint="eastAsia"/>
        </w:rPr>
        <w:t>）熔断器和其他部件的更换的警示。</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13</w:t>
      </w:r>
      <w:r w:rsidRPr="00E426F6">
        <w:rPr>
          <w:rFonts w:eastAsia="仿宋_GB2312" w:hint="eastAsia"/>
        </w:rPr>
        <w:t>）多用途超声设备的超声输出水平的能力远大于超声设备特定应用下的典型值时，应给出关于避免不需要声输出控制设置和水平的指令。</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14</w:t>
      </w:r>
      <w:r w:rsidRPr="00E426F6">
        <w:rPr>
          <w:rFonts w:eastAsia="仿宋_GB2312" w:hint="eastAsia"/>
        </w:rPr>
        <w:t>）应警示“探头禁止扫描眼部”；“在合理的范围内，应使用尽可能低的输出功率。检查身体的时间不宜过长，仅以能做出诊断所必需的时间为限。延长使用时间会损害人体的健康”。由于超声部分能量可转化为热能，热能对胎儿有潜在危害，因此</w:t>
      </w:r>
      <w:r w:rsidRPr="00E426F6">
        <w:rPr>
          <w:rFonts w:eastAsia="仿宋_GB2312" w:hint="eastAsia"/>
        </w:rPr>
        <w:lastRenderedPageBreak/>
        <w:t>还应警示“在具有临床指征需要时，仪器的使用者必须对声输出有足够的了解或能获得相关的热指数值。在空气中即可觉察出其自热的超声探头，不可用于经阴道探查；应特别注意减少对胚胎或胎儿的辐照声输出功率和辐照时间。”</w:t>
      </w:r>
    </w:p>
    <w:p w:rsidR="00000000" w:rsidRDefault="00E426F6" w:rsidP="00641E44">
      <w:pPr>
        <w:spacing w:line="600" w:lineRule="exact"/>
        <w:ind w:firstLine="640"/>
        <w:rPr>
          <w:rFonts w:eastAsia="仿宋_GB2312"/>
        </w:rPr>
      </w:pPr>
      <w:r w:rsidRPr="00E426F6">
        <w:rPr>
          <w:rFonts w:eastAsia="仿宋_GB2312"/>
        </w:rPr>
        <w:t>4.</w:t>
      </w:r>
      <w:r w:rsidRPr="00E426F6">
        <w:rPr>
          <w:rFonts w:eastAsia="仿宋_GB2312" w:hint="eastAsia"/>
        </w:rPr>
        <w:t>医疗器械标签一般应当包括以下内容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w:t>
      </w:r>
      <w:r w:rsidRPr="00E426F6">
        <w:rPr>
          <w:rFonts w:eastAsia="仿宋_GB2312" w:hint="eastAsia"/>
        </w:rPr>
        <w:t>）产品名称、型号、规格；</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2</w:t>
      </w:r>
      <w:r w:rsidRPr="00E426F6">
        <w:rPr>
          <w:rFonts w:eastAsia="仿宋_GB2312" w:hint="eastAsia"/>
        </w:rPr>
        <w:t>）注册人的名称、住所、联系方式，进口医疗器械还应当载明代理人的名称、住所及联系方式；</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3</w:t>
      </w:r>
      <w:r w:rsidRPr="00E426F6">
        <w:rPr>
          <w:rFonts w:eastAsia="仿宋_GB2312" w:hint="eastAsia"/>
        </w:rPr>
        <w:t>）医疗器械注册证编号；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4</w:t>
      </w:r>
      <w:r w:rsidRPr="00E426F6">
        <w:rPr>
          <w:rFonts w:eastAsia="仿宋_GB2312" w:hint="eastAsia"/>
        </w:rPr>
        <w:t>）生产企业的名称、住所、生产地址、联系方式及生产许可证编号，委托生产的还应当标注受托企业的名称、住所、生产地址、生产许可证编号；</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5</w:t>
      </w:r>
      <w:r w:rsidRPr="00E426F6">
        <w:rPr>
          <w:rFonts w:eastAsia="仿宋_GB2312" w:hint="eastAsia"/>
        </w:rPr>
        <w:t>）生产日期，使用期限或者失效日期；</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6</w:t>
      </w:r>
      <w:r w:rsidRPr="00E426F6">
        <w:rPr>
          <w:rFonts w:eastAsia="仿宋_GB2312" w:hint="eastAsia"/>
        </w:rPr>
        <w:t>）电源连接条件、输入功率；</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7</w:t>
      </w:r>
      <w:r w:rsidRPr="00E426F6">
        <w:rPr>
          <w:rFonts w:eastAsia="仿宋_GB2312" w:hint="eastAsia"/>
        </w:rPr>
        <w:t>）根据产品特性应当标注的图形、符号以及其他相关内容；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8</w:t>
      </w:r>
      <w:r w:rsidRPr="00E426F6">
        <w:rPr>
          <w:rFonts w:eastAsia="仿宋_GB2312" w:hint="eastAsia"/>
        </w:rPr>
        <w:t>）必要的警示、注意事项；</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9</w:t>
      </w:r>
      <w:r w:rsidRPr="00E426F6">
        <w:rPr>
          <w:rFonts w:eastAsia="仿宋_GB2312" w:hint="eastAsia"/>
        </w:rPr>
        <w:t>）特殊储存、操作条件或者说明；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10</w:t>
      </w:r>
      <w:r w:rsidRPr="00E426F6">
        <w:rPr>
          <w:rFonts w:eastAsia="仿宋_GB2312" w:hint="eastAsia"/>
        </w:rPr>
        <w:t>）使用中对环境有破坏或者负面影响的医疗器械，其标签应当包含警示标志或者中文警示说明；</w:t>
      </w:r>
    </w:p>
    <w:p w:rsidR="00000000" w:rsidRDefault="00E426F6" w:rsidP="00641E44">
      <w:pPr>
        <w:spacing w:line="600" w:lineRule="exact"/>
        <w:ind w:firstLine="640"/>
        <w:rPr>
          <w:rFonts w:eastAsia="仿宋_GB2312"/>
        </w:rPr>
      </w:pPr>
      <w:r w:rsidRPr="00E426F6">
        <w:rPr>
          <w:rFonts w:eastAsia="仿宋_GB2312" w:hint="eastAsia"/>
        </w:rPr>
        <w:t>（</w:t>
      </w:r>
      <w:r w:rsidRPr="00E426F6">
        <w:rPr>
          <w:rFonts w:eastAsia="仿宋_GB2312"/>
        </w:rPr>
        <w:t>11</w:t>
      </w:r>
      <w:r w:rsidRPr="00E426F6">
        <w:rPr>
          <w:rFonts w:eastAsia="仿宋_GB2312" w:hint="eastAsia"/>
        </w:rPr>
        <w:t>）带放射或者辐射的医疗器械，其标签应当包含警示标志或者中文警示说明。</w:t>
      </w:r>
    </w:p>
    <w:p w:rsidR="00000000" w:rsidRDefault="00E426F6" w:rsidP="00641E44">
      <w:pPr>
        <w:spacing w:line="600" w:lineRule="exact"/>
        <w:ind w:firstLine="640"/>
        <w:rPr>
          <w:rFonts w:eastAsia="仿宋_GB2312"/>
        </w:rPr>
      </w:pPr>
      <w:r w:rsidRPr="00E426F6">
        <w:rPr>
          <w:rFonts w:eastAsia="仿宋_GB2312" w:hint="eastAsia"/>
        </w:rPr>
        <w:lastRenderedPageBreak/>
        <w:t>医疗器械标签因位置或者大小受限而无法全部标明上述内容的，至少应当标注产品名称、型号、规格、生产日期和使用期限或者失效日期，并在标签中明确“其他内容详见说明书”。</w:t>
      </w:r>
    </w:p>
    <w:p w:rsidR="00000000" w:rsidRDefault="00E426F6" w:rsidP="00641E44">
      <w:pPr>
        <w:spacing w:line="600" w:lineRule="exact"/>
        <w:ind w:firstLine="640"/>
        <w:rPr>
          <w:rFonts w:eastAsia="仿宋_GB2312"/>
        </w:rPr>
      </w:pPr>
      <w:r w:rsidRPr="00E426F6">
        <w:rPr>
          <w:rFonts w:eastAsia="仿宋_GB2312"/>
        </w:rPr>
        <w:t>5.</w:t>
      </w:r>
      <w:r w:rsidRPr="00E426F6">
        <w:rPr>
          <w:rFonts w:eastAsia="仿宋_GB2312" w:hint="eastAsia"/>
        </w:rPr>
        <w:t>关于声输出资料公布</w:t>
      </w:r>
    </w:p>
    <w:p w:rsidR="00000000" w:rsidRDefault="00E426F6" w:rsidP="00641E44">
      <w:pPr>
        <w:spacing w:line="600" w:lineRule="exact"/>
        <w:ind w:firstLine="640"/>
        <w:rPr>
          <w:rFonts w:eastAsia="仿宋_GB2312"/>
        </w:rPr>
      </w:pPr>
      <w:r w:rsidRPr="00E426F6">
        <w:rPr>
          <w:rFonts w:eastAsia="仿宋_GB2312" w:hint="eastAsia"/>
        </w:rPr>
        <w:t>申报者应按</w:t>
      </w:r>
      <w:r w:rsidRPr="00E426F6">
        <w:rPr>
          <w:rFonts w:eastAsia="仿宋_GB2312"/>
        </w:rPr>
        <w:t>GB 9706.9-2008</w:t>
      </w:r>
      <w:r w:rsidRPr="00E426F6">
        <w:rPr>
          <w:rFonts w:eastAsia="仿宋_GB2312" w:hint="eastAsia"/>
        </w:rPr>
        <w:t>要求在说明书中对声输出参数进行公布做出说明。</w:t>
      </w:r>
    </w:p>
    <w:p w:rsidR="00BC33A2" w:rsidRDefault="00BC33A2" w:rsidP="00E20FA7">
      <w:pPr>
        <w:spacing w:line="520" w:lineRule="exact"/>
        <w:ind w:firstLine="720"/>
        <w:jc w:val="center"/>
        <w:rPr>
          <w:rFonts w:ascii="方正小标宋_GBK" w:eastAsia="方正小标宋_GBK" w:hAnsi="宋体"/>
          <w:sz w:val="36"/>
          <w:szCs w:val="36"/>
        </w:rPr>
      </w:pPr>
    </w:p>
    <w:p w:rsidR="00BC33A2" w:rsidRDefault="00BC33A2"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014393" w:rsidRDefault="00014393" w:rsidP="00E20FA7">
      <w:pPr>
        <w:spacing w:line="520" w:lineRule="exact"/>
        <w:ind w:firstLine="720"/>
        <w:jc w:val="center"/>
        <w:rPr>
          <w:rFonts w:ascii="方正小标宋_GBK" w:eastAsia="方正小标宋_GBK" w:hAnsi="宋体"/>
          <w:sz w:val="36"/>
          <w:szCs w:val="36"/>
        </w:rPr>
      </w:pPr>
    </w:p>
    <w:p w:rsidR="00DF0B16" w:rsidRDefault="00DF0B16">
      <w:pPr>
        <w:widowControl/>
        <w:ind w:firstLineChars="0" w:firstLine="0"/>
        <w:jc w:val="left"/>
        <w:rPr>
          <w:rFonts w:ascii="方正小标宋_GBK" w:eastAsia="方正小标宋_GBK" w:hAnsi="宋体"/>
          <w:sz w:val="36"/>
          <w:szCs w:val="36"/>
        </w:rPr>
      </w:pPr>
      <w:r>
        <w:rPr>
          <w:rFonts w:ascii="方正小标宋_GBK" w:eastAsia="方正小标宋_GBK" w:hAnsi="宋体"/>
          <w:sz w:val="36"/>
          <w:szCs w:val="36"/>
        </w:rPr>
        <w:br w:type="page"/>
      </w:r>
    </w:p>
    <w:p w:rsidR="00000000" w:rsidRDefault="00EC5FE9">
      <w:pPr>
        <w:spacing w:line="640" w:lineRule="exact"/>
        <w:ind w:firstLineChars="0" w:firstLine="880"/>
        <w:jc w:val="center"/>
        <w:rPr>
          <w:rFonts w:ascii="方正小标宋简体" w:eastAsia="方正小标宋简体"/>
          <w:sz w:val="44"/>
          <w:szCs w:val="44"/>
        </w:rPr>
      </w:pPr>
    </w:p>
    <w:p w:rsidR="00000000" w:rsidRDefault="00EC5FE9">
      <w:pPr>
        <w:spacing w:line="640" w:lineRule="exact"/>
        <w:ind w:firstLineChars="0" w:firstLine="880"/>
        <w:jc w:val="center"/>
        <w:rPr>
          <w:rFonts w:ascii="方正小标宋简体" w:eastAsia="方正小标宋简体"/>
          <w:sz w:val="44"/>
          <w:szCs w:val="44"/>
        </w:rPr>
      </w:pPr>
    </w:p>
    <w:p w:rsidR="00000000" w:rsidRDefault="00E426F6" w:rsidP="00641E44">
      <w:pPr>
        <w:spacing w:line="640" w:lineRule="exact"/>
        <w:ind w:firstLineChars="0" w:firstLine="880"/>
        <w:jc w:val="center"/>
        <w:rPr>
          <w:rFonts w:ascii="方正小标宋简体" w:eastAsia="方正小标宋简体"/>
          <w:sz w:val="44"/>
          <w:szCs w:val="44"/>
        </w:rPr>
      </w:pPr>
      <w:r w:rsidRPr="00E426F6">
        <w:rPr>
          <w:rFonts w:ascii="方正小标宋简体" w:eastAsia="方正小标宋简体" w:hint="eastAsia"/>
          <w:sz w:val="44"/>
          <w:szCs w:val="44"/>
        </w:rPr>
        <w:t>影像型超声诊断设备（第二类）</w:t>
      </w:r>
      <w:r w:rsidRPr="00E426F6">
        <w:rPr>
          <w:rFonts w:ascii="方正小标宋简体" w:eastAsia="方正小标宋简体" w:hAnsi="宋体" w:hint="eastAsia"/>
          <w:sz w:val="44"/>
          <w:szCs w:val="44"/>
        </w:rPr>
        <w:t>注册技术</w:t>
      </w:r>
    </w:p>
    <w:p w:rsidR="00000000" w:rsidRDefault="00E426F6" w:rsidP="00641E44">
      <w:pPr>
        <w:spacing w:line="640" w:lineRule="exact"/>
        <w:ind w:firstLineChars="0" w:firstLine="880"/>
        <w:jc w:val="center"/>
        <w:rPr>
          <w:rFonts w:ascii="方正小标宋简体" w:eastAsia="方正小标宋简体" w:hAnsi="宋体"/>
          <w:sz w:val="44"/>
          <w:szCs w:val="44"/>
        </w:rPr>
      </w:pPr>
      <w:r w:rsidRPr="00E426F6">
        <w:rPr>
          <w:rFonts w:ascii="方正小标宋简体" w:eastAsia="方正小标宋简体" w:hAnsi="宋体" w:hint="eastAsia"/>
          <w:sz w:val="44"/>
          <w:szCs w:val="44"/>
        </w:rPr>
        <w:t>审查指导原则修订说明</w:t>
      </w:r>
    </w:p>
    <w:p w:rsidR="00000000" w:rsidRDefault="00EC5FE9">
      <w:pPr>
        <w:spacing w:line="640" w:lineRule="exact"/>
        <w:ind w:firstLine="640"/>
        <w:jc w:val="center"/>
        <w:rPr>
          <w:rFonts w:ascii="仿宋_GB2312" w:eastAsia="仿宋_GB2312"/>
          <w:szCs w:val="32"/>
        </w:rPr>
      </w:pPr>
    </w:p>
    <w:p w:rsidR="00000000" w:rsidRDefault="00237E66">
      <w:pPr>
        <w:spacing w:line="600" w:lineRule="exact"/>
        <w:ind w:firstLine="640"/>
        <w:rPr>
          <w:rFonts w:ascii="黑体" w:eastAsia="黑体" w:hAnsi="宋体"/>
          <w:bCs/>
          <w:szCs w:val="28"/>
        </w:rPr>
      </w:pPr>
      <w:r w:rsidRPr="00DF0B16">
        <w:rPr>
          <w:rFonts w:ascii="黑体" w:eastAsia="黑体" w:hAnsi="宋体" w:hint="eastAsia"/>
          <w:szCs w:val="28"/>
        </w:rPr>
        <w:t>一、指导原则编写</w:t>
      </w:r>
      <w:r w:rsidRPr="00DF0B16">
        <w:rPr>
          <w:rFonts w:ascii="黑体" w:eastAsia="黑体" w:hAnsi="宋体" w:hint="eastAsia"/>
          <w:bCs/>
          <w:szCs w:val="28"/>
        </w:rPr>
        <w:t>目的</w:t>
      </w:r>
    </w:p>
    <w:p w:rsidR="00000000" w:rsidRDefault="00E426F6" w:rsidP="00641E44">
      <w:pPr>
        <w:spacing w:line="600" w:lineRule="exact"/>
        <w:ind w:firstLine="640"/>
        <w:jc w:val="left"/>
        <w:rPr>
          <w:rFonts w:eastAsia="仿宋_GB2312"/>
        </w:rPr>
      </w:pPr>
      <w:r w:rsidRPr="00E426F6">
        <w:rPr>
          <w:rFonts w:eastAsia="仿宋_GB2312" w:hint="eastAsia"/>
        </w:rPr>
        <w:t>本指导原则旨在指导和规范第二类</w:t>
      </w:r>
      <w:r w:rsidRPr="00E426F6">
        <w:rPr>
          <w:rFonts w:eastAsia="仿宋_GB2312"/>
        </w:rPr>
        <w:t>B</w:t>
      </w:r>
      <w:r w:rsidRPr="00E426F6">
        <w:rPr>
          <w:rFonts w:eastAsia="仿宋_GB2312" w:hint="eastAsia"/>
        </w:rPr>
        <w:t>型超声诊断设备的技术审评工作，帮助审评人员理解和掌握该类产品原理</w:t>
      </w:r>
      <w:r w:rsidRPr="00E426F6">
        <w:rPr>
          <w:rFonts w:eastAsia="仿宋_GB2312"/>
        </w:rPr>
        <w:t>/</w:t>
      </w:r>
      <w:r w:rsidRPr="00E426F6">
        <w:rPr>
          <w:rFonts w:eastAsia="仿宋_GB2312" w:hint="eastAsia"/>
        </w:rPr>
        <w:t>机理、结构、性能、预期用途等内容，把握技术审评工作基本要求和尺度，对产品安全性、有效性作出系统评价。</w:t>
      </w:r>
    </w:p>
    <w:p w:rsidR="00000000" w:rsidRDefault="00E426F6" w:rsidP="00641E44">
      <w:pPr>
        <w:spacing w:line="600" w:lineRule="exact"/>
        <w:ind w:firstLine="640"/>
        <w:rPr>
          <w:rFonts w:eastAsia="仿宋_GB2312"/>
        </w:rPr>
      </w:pPr>
      <w:r w:rsidRPr="00E426F6">
        <w:rPr>
          <w:rFonts w:eastAsia="仿宋_GB2312" w:hint="eastAsia"/>
        </w:rPr>
        <w:t>由于</w:t>
      </w:r>
      <w:r w:rsidRPr="00E426F6">
        <w:rPr>
          <w:rFonts w:eastAsia="仿宋_GB2312"/>
        </w:rPr>
        <w:t>B</w:t>
      </w:r>
      <w:r w:rsidRPr="00E426F6">
        <w:rPr>
          <w:rFonts w:eastAsia="仿宋_GB2312" w:hint="eastAsia"/>
        </w:rPr>
        <w:t>型超声诊断技术仍在不断发展，审查员仍需从风险分析的角度认真确认申报产品的预期用途与风险管理是否相当；由于我国医疗器械法规框架仍在构建中，审查员仍需密切关注相关法规、标准及超声技术的最新进展，关注审评产品实际结构组成、功能、预期用途等方面的个性特征，以保证产品审评符合现行法规安全、有效的要求。</w:t>
      </w:r>
    </w:p>
    <w:p w:rsidR="00000000" w:rsidRDefault="00237E66">
      <w:pPr>
        <w:spacing w:line="600" w:lineRule="exact"/>
        <w:ind w:firstLine="640"/>
        <w:rPr>
          <w:rFonts w:ascii="黑体" w:eastAsia="黑体" w:hAnsi="宋体"/>
          <w:bCs/>
          <w:szCs w:val="28"/>
        </w:rPr>
      </w:pPr>
      <w:r w:rsidRPr="00DF0B16">
        <w:rPr>
          <w:rFonts w:ascii="黑体" w:eastAsia="黑体" w:hAnsi="宋体" w:hint="eastAsia"/>
          <w:bCs/>
          <w:szCs w:val="28"/>
        </w:rPr>
        <w:t>二、</w:t>
      </w:r>
      <w:r w:rsidRPr="00DF0B16">
        <w:rPr>
          <w:rFonts w:ascii="黑体" w:eastAsia="黑体" w:hAnsi="宋体" w:hint="eastAsia"/>
          <w:szCs w:val="28"/>
        </w:rPr>
        <w:t>指导原则编写</w:t>
      </w:r>
      <w:r w:rsidRPr="00DF0B16">
        <w:rPr>
          <w:rFonts w:ascii="黑体" w:eastAsia="黑体" w:hAnsi="宋体" w:hint="eastAsia"/>
          <w:bCs/>
          <w:szCs w:val="28"/>
        </w:rPr>
        <w:t>依据</w:t>
      </w:r>
    </w:p>
    <w:p w:rsidR="00000000" w:rsidRDefault="00E426F6" w:rsidP="00641E44">
      <w:pPr>
        <w:spacing w:line="600" w:lineRule="exact"/>
        <w:ind w:firstLine="640"/>
        <w:rPr>
          <w:rFonts w:eastAsia="仿宋_GB2312"/>
        </w:rPr>
      </w:pPr>
      <w:r w:rsidRPr="00E426F6">
        <w:rPr>
          <w:rFonts w:eastAsia="仿宋_GB2312" w:hint="eastAsia"/>
        </w:rPr>
        <w:t>（一）《医疗器械监督管理条例》（中华人民共和国国务院令第</w:t>
      </w:r>
      <w:r w:rsidRPr="00E426F6">
        <w:rPr>
          <w:rFonts w:eastAsia="仿宋_GB2312"/>
        </w:rPr>
        <w:t>650</w:t>
      </w:r>
      <w:r w:rsidRPr="00E426F6">
        <w:rPr>
          <w:rFonts w:eastAsia="仿宋_GB2312" w:hint="eastAsia"/>
        </w:rPr>
        <w:t>号）</w:t>
      </w:r>
    </w:p>
    <w:p w:rsidR="00000000" w:rsidRDefault="00E426F6" w:rsidP="00641E44">
      <w:pPr>
        <w:spacing w:line="600" w:lineRule="exact"/>
        <w:ind w:firstLine="640"/>
        <w:rPr>
          <w:rFonts w:eastAsia="仿宋_GB2312"/>
        </w:rPr>
      </w:pPr>
      <w:r w:rsidRPr="00E426F6">
        <w:rPr>
          <w:rFonts w:eastAsia="仿宋_GB2312" w:hint="eastAsia"/>
        </w:rPr>
        <w:t>（二）《医疗器械临床试验质量管理规范》（国家食品药品监督管理总局令第</w:t>
      </w:r>
      <w:r w:rsidRPr="00E426F6">
        <w:rPr>
          <w:rFonts w:eastAsia="仿宋_GB2312"/>
        </w:rPr>
        <w:t>25</w:t>
      </w:r>
      <w:r w:rsidRPr="00E426F6">
        <w:rPr>
          <w:rFonts w:eastAsia="仿宋_GB2312" w:hint="eastAsia"/>
        </w:rPr>
        <w:t>号）</w:t>
      </w:r>
    </w:p>
    <w:p w:rsidR="00000000" w:rsidRDefault="00E426F6" w:rsidP="00641E44">
      <w:pPr>
        <w:spacing w:line="600" w:lineRule="exact"/>
        <w:ind w:firstLine="640"/>
        <w:rPr>
          <w:rFonts w:eastAsia="仿宋_GB2312"/>
        </w:rPr>
      </w:pPr>
      <w:r w:rsidRPr="00E426F6">
        <w:rPr>
          <w:rFonts w:eastAsia="仿宋_GB2312" w:hint="eastAsia"/>
        </w:rPr>
        <w:t>（三）《医疗器械说明书和标签管理规定》（国家食品药品监</w:t>
      </w:r>
      <w:r w:rsidRPr="00E426F6">
        <w:rPr>
          <w:rFonts w:eastAsia="仿宋_GB2312" w:hint="eastAsia"/>
        </w:rPr>
        <w:lastRenderedPageBreak/>
        <w:t>督管理总局令</w:t>
      </w:r>
      <w:r w:rsidRPr="00E426F6">
        <w:rPr>
          <w:rFonts w:eastAsia="仿宋_GB2312"/>
        </w:rPr>
        <w:t>6</w:t>
      </w:r>
      <w:r w:rsidRPr="00E426F6">
        <w:rPr>
          <w:rFonts w:eastAsia="仿宋_GB2312" w:hint="eastAsia"/>
        </w:rPr>
        <w:t>号）</w:t>
      </w:r>
    </w:p>
    <w:p w:rsidR="00000000" w:rsidRDefault="00E426F6" w:rsidP="00641E44">
      <w:pPr>
        <w:spacing w:line="600" w:lineRule="exact"/>
        <w:ind w:firstLine="640"/>
        <w:rPr>
          <w:rFonts w:eastAsia="仿宋_GB2312"/>
        </w:rPr>
      </w:pPr>
      <w:r w:rsidRPr="00E426F6">
        <w:rPr>
          <w:rFonts w:eastAsia="仿宋_GB2312" w:hint="eastAsia"/>
        </w:rPr>
        <w:t>（四）《关于发布免于进行临床试验的第二类医疗器械目录的通告》（国家食品药品监督管理总局通告</w:t>
      </w:r>
      <w:r w:rsidRPr="00E426F6">
        <w:rPr>
          <w:rFonts w:eastAsia="仿宋_GB2312"/>
        </w:rPr>
        <w:t>2014</w:t>
      </w:r>
      <w:r w:rsidRPr="00E426F6">
        <w:rPr>
          <w:rFonts w:eastAsia="仿宋_GB2312" w:hint="eastAsia"/>
        </w:rPr>
        <w:t>年第</w:t>
      </w:r>
      <w:r w:rsidRPr="00E426F6">
        <w:rPr>
          <w:rFonts w:eastAsia="仿宋_GB2312"/>
        </w:rPr>
        <w:t>12</w:t>
      </w:r>
      <w:r w:rsidRPr="00E426F6">
        <w:rPr>
          <w:rFonts w:eastAsia="仿宋_GB2312" w:hint="eastAsia"/>
        </w:rPr>
        <w:t>号）</w:t>
      </w:r>
    </w:p>
    <w:p w:rsidR="00000000" w:rsidRDefault="00E426F6" w:rsidP="00641E44">
      <w:pPr>
        <w:spacing w:line="600" w:lineRule="exact"/>
        <w:ind w:firstLine="640"/>
        <w:jc w:val="left"/>
        <w:rPr>
          <w:rFonts w:eastAsia="仿宋_GB2312"/>
        </w:rPr>
      </w:pPr>
      <w:r w:rsidRPr="00E426F6">
        <w:rPr>
          <w:rFonts w:eastAsia="仿宋_GB2312" w:hint="eastAsia"/>
        </w:rPr>
        <w:t>（五）《关于印发医疗器械生物学评价和审查指南的通知》（国食药监械〔</w:t>
      </w:r>
      <w:r w:rsidRPr="00E426F6">
        <w:rPr>
          <w:rFonts w:eastAsia="仿宋_GB2312"/>
        </w:rPr>
        <w:t>2007</w:t>
      </w:r>
      <w:r w:rsidRPr="00E426F6">
        <w:rPr>
          <w:rFonts w:eastAsia="仿宋_GB2312" w:hint="eastAsia"/>
        </w:rPr>
        <w:t>〕</w:t>
      </w:r>
      <w:r w:rsidRPr="00E426F6">
        <w:rPr>
          <w:rFonts w:eastAsia="仿宋_GB2312"/>
        </w:rPr>
        <w:t>345</w:t>
      </w:r>
      <w:r w:rsidRPr="00E426F6">
        <w:rPr>
          <w:rFonts w:eastAsia="仿宋_GB2312" w:hint="eastAsia"/>
        </w:rPr>
        <w:t>号）</w:t>
      </w:r>
    </w:p>
    <w:p w:rsidR="00000000" w:rsidRDefault="00237E66">
      <w:pPr>
        <w:spacing w:line="600" w:lineRule="exact"/>
        <w:ind w:firstLine="640"/>
        <w:rPr>
          <w:rFonts w:ascii="黑体" w:eastAsia="黑体" w:hAnsi="黑体"/>
          <w:szCs w:val="28"/>
        </w:rPr>
      </w:pPr>
      <w:r w:rsidRPr="00DF0B16">
        <w:rPr>
          <w:rFonts w:ascii="黑体" w:eastAsia="黑体" w:hAnsi="宋体" w:hint="eastAsia"/>
          <w:szCs w:val="28"/>
        </w:rPr>
        <w:t>三、</w:t>
      </w:r>
      <w:r w:rsidRPr="00DF0B16">
        <w:rPr>
          <w:rFonts w:ascii="黑体" w:eastAsia="黑体" w:hAnsi="黑体" w:hint="eastAsia"/>
          <w:szCs w:val="28"/>
        </w:rPr>
        <w:t>指导原则中重点内容编写说明</w:t>
      </w:r>
    </w:p>
    <w:p w:rsidR="00000000" w:rsidRDefault="00E426F6" w:rsidP="00641E44">
      <w:pPr>
        <w:spacing w:line="600" w:lineRule="exact"/>
        <w:ind w:firstLine="640"/>
        <w:rPr>
          <w:rFonts w:eastAsia="仿宋_GB2312"/>
        </w:rPr>
      </w:pPr>
      <w:r w:rsidRPr="00E426F6">
        <w:rPr>
          <w:rFonts w:eastAsia="仿宋_GB2312" w:hint="eastAsia"/>
        </w:rPr>
        <w:t>（一）更新和增加了部分重新修订和新发布的适用标准。产品的主要性能指标以新修订的</w:t>
      </w:r>
      <w:r w:rsidRPr="00E426F6">
        <w:rPr>
          <w:rFonts w:eastAsia="仿宋_GB2312"/>
        </w:rPr>
        <w:t>GB 10152-2009</w:t>
      </w:r>
      <w:r w:rsidRPr="00E426F6">
        <w:rPr>
          <w:rFonts w:eastAsia="仿宋_GB2312" w:hint="eastAsia"/>
        </w:rPr>
        <w:t>《</w:t>
      </w:r>
      <w:r w:rsidRPr="00E426F6">
        <w:rPr>
          <w:rFonts w:eastAsia="仿宋_GB2312"/>
        </w:rPr>
        <w:t>B</w:t>
      </w:r>
      <w:r w:rsidRPr="00E426F6">
        <w:rPr>
          <w:rFonts w:eastAsia="仿宋_GB2312" w:hint="eastAsia"/>
        </w:rPr>
        <w:t>型超声诊断设备》为依据进行修订，并增加</w:t>
      </w:r>
      <w:r w:rsidRPr="00E426F6">
        <w:rPr>
          <w:rFonts w:eastAsia="仿宋_GB2312"/>
        </w:rPr>
        <w:t>YY 0505-2012</w:t>
      </w:r>
      <w:r w:rsidRPr="00E426F6">
        <w:rPr>
          <w:rFonts w:eastAsia="仿宋_GB2312" w:hint="eastAsia"/>
        </w:rPr>
        <w:t>《医用电气设备第</w:t>
      </w:r>
      <w:r w:rsidRPr="00E426F6">
        <w:rPr>
          <w:rFonts w:eastAsia="仿宋_GB2312"/>
        </w:rPr>
        <w:t>1-2</w:t>
      </w:r>
      <w:r w:rsidRPr="00E426F6">
        <w:rPr>
          <w:rFonts w:eastAsia="仿宋_GB2312" w:hint="eastAsia"/>
        </w:rPr>
        <w:t>部分：安全通用要求并列标准：电磁兼容要求和试验》，今后以上标准如有修订，或出版与此类产品相关的新标准，应按照新标准的要求执行。</w:t>
      </w:r>
    </w:p>
    <w:p w:rsidR="00000000" w:rsidRDefault="00E426F6" w:rsidP="00641E44">
      <w:pPr>
        <w:spacing w:line="600" w:lineRule="exact"/>
        <w:ind w:firstLine="640"/>
        <w:rPr>
          <w:rFonts w:eastAsia="仿宋_GB2312"/>
        </w:rPr>
      </w:pPr>
      <w:r w:rsidRPr="00E426F6">
        <w:rPr>
          <w:rFonts w:eastAsia="仿宋_GB2312" w:hint="eastAsia"/>
        </w:rPr>
        <w:t>（二）依据国家食品药品监督管理总局《关于发布免于进行临床试验的第二类医疗器械目录的通告》（</w:t>
      </w:r>
      <w:r w:rsidRPr="00E426F6">
        <w:rPr>
          <w:rFonts w:eastAsia="仿宋_GB2312"/>
        </w:rPr>
        <w:t>2014</w:t>
      </w:r>
      <w:r w:rsidRPr="00E426F6">
        <w:rPr>
          <w:rFonts w:eastAsia="仿宋_GB2312" w:hint="eastAsia"/>
        </w:rPr>
        <w:t>年第</w:t>
      </w:r>
      <w:r w:rsidRPr="00E426F6">
        <w:rPr>
          <w:rFonts w:eastAsia="仿宋_GB2312"/>
        </w:rPr>
        <w:t>12</w:t>
      </w:r>
      <w:r w:rsidRPr="00E426F6">
        <w:rPr>
          <w:rFonts w:eastAsia="仿宋_GB2312" w:hint="eastAsia"/>
        </w:rPr>
        <w:t>号以下简称《目录》），</w:t>
      </w:r>
      <w:r w:rsidRPr="00E426F6">
        <w:rPr>
          <w:rFonts w:eastAsia="仿宋_GB2312"/>
        </w:rPr>
        <w:t>B</w:t>
      </w:r>
      <w:r w:rsidRPr="00E426F6">
        <w:rPr>
          <w:rFonts w:eastAsia="仿宋_GB2312" w:hint="eastAsia"/>
        </w:rPr>
        <w:t>型超声诊断设备属于《目录》中产品，可豁免临床试验，审评时应要求注册申请人提交临床评价资料。</w:t>
      </w:r>
    </w:p>
    <w:p w:rsidR="00000000" w:rsidRDefault="00E426F6" w:rsidP="00641E44">
      <w:pPr>
        <w:spacing w:line="600" w:lineRule="exact"/>
        <w:ind w:firstLine="640"/>
        <w:rPr>
          <w:rFonts w:eastAsia="仿宋_GB2312"/>
        </w:rPr>
      </w:pPr>
      <w:r w:rsidRPr="00E426F6">
        <w:rPr>
          <w:rFonts w:eastAsia="仿宋_GB2312" w:hint="eastAsia"/>
        </w:rPr>
        <w:t>（三）根据新颁布的《医疗器械说明书和标签管理规定》（国家食品药品监督管理总局令第</w:t>
      </w:r>
      <w:r w:rsidRPr="00E426F6">
        <w:rPr>
          <w:rFonts w:eastAsia="仿宋_GB2312"/>
        </w:rPr>
        <w:t>6</w:t>
      </w:r>
      <w:r w:rsidRPr="00E426F6">
        <w:rPr>
          <w:rFonts w:eastAsia="仿宋_GB2312" w:hint="eastAsia"/>
        </w:rPr>
        <w:t>号）和新发布实施的相关适用标准更新了产品说明书、标签和包装标识的要求。</w:t>
      </w:r>
    </w:p>
    <w:p w:rsidR="00000000" w:rsidRDefault="00E426F6" w:rsidP="00641E44">
      <w:pPr>
        <w:spacing w:line="600" w:lineRule="exact"/>
        <w:ind w:firstLine="640"/>
        <w:rPr>
          <w:rFonts w:eastAsia="仿宋_GB2312"/>
        </w:rPr>
      </w:pPr>
      <w:r w:rsidRPr="00E426F6">
        <w:rPr>
          <w:rFonts w:eastAsia="仿宋_GB2312" w:hint="eastAsia"/>
        </w:rPr>
        <w:t>（四）对部分文字和技术内容进行了完善和编辑处理。</w:t>
      </w:r>
    </w:p>
    <w:p w:rsidR="00000000" w:rsidRDefault="00617B6B">
      <w:pPr>
        <w:spacing w:line="600" w:lineRule="exact"/>
        <w:ind w:firstLine="640"/>
        <w:rPr>
          <w:rFonts w:ascii="黑体" w:eastAsia="黑体" w:hAnsi="黑体"/>
          <w:szCs w:val="28"/>
        </w:rPr>
      </w:pPr>
      <w:r>
        <w:rPr>
          <w:rFonts w:ascii="黑体" w:eastAsia="黑体" w:hAnsi="黑体" w:hint="eastAsia"/>
          <w:szCs w:val="28"/>
        </w:rPr>
        <w:t>四</w:t>
      </w:r>
      <w:r w:rsidR="00237E66" w:rsidRPr="00DF0B16">
        <w:rPr>
          <w:rFonts w:ascii="黑体" w:eastAsia="黑体" w:hAnsi="黑体" w:hint="eastAsia"/>
          <w:szCs w:val="28"/>
        </w:rPr>
        <w:t>、指导原则</w:t>
      </w:r>
      <w:r w:rsidR="005B0EE4" w:rsidRPr="00DF0B16">
        <w:rPr>
          <w:rFonts w:ascii="黑体" w:eastAsia="黑体" w:hAnsi="黑体" w:hint="eastAsia"/>
          <w:szCs w:val="28"/>
        </w:rPr>
        <w:t>制修订单位</w:t>
      </w:r>
    </w:p>
    <w:p w:rsidR="00EC5FE9" w:rsidRDefault="00E426F6" w:rsidP="00641E44">
      <w:pPr>
        <w:spacing w:line="600" w:lineRule="exact"/>
        <w:ind w:firstLineChars="150" w:firstLine="480"/>
        <w:rPr>
          <w:rFonts w:ascii="方正小标宋简体" w:eastAsia="方正小标宋简体" w:hAnsi="仿宋"/>
          <w:sz w:val="40"/>
          <w:szCs w:val="36"/>
        </w:rPr>
      </w:pPr>
      <w:r w:rsidRPr="00E426F6">
        <w:rPr>
          <w:rFonts w:eastAsia="仿宋_GB2312" w:hint="eastAsia"/>
        </w:rPr>
        <w:t>江苏省食品药品监督管理局认证审评中心。</w:t>
      </w:r>
    </w:p>
    <w:sectPr w:rsidR="00EC5FE9" w:rsidSect="00F552A6">
      <w:headerReference w:type="even" r:id="rId10"/>
      <w:headerReference w:type="default" r:id="rId11"/>
      <w:footerReference w:type="even" r:id="rId12"/>
      <w:footerReference w:type="default" r:id="rId13"/>
      <w:headerReference w:type="first" r:id="rId14"/>
      <w:footerReference w:type="first" r:id="rId15"/>
      <w:pgSz w:w="11906" w:h="16838"/>
      <w:pgMar w:top="1758" w:right="1531" w:bottom="1588" w:left="1531" w:header="851" w:footer="992" w:gutter="0"/>
      <w:pgNumType w:start="85"/>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FE9" w:rsidRDefault="00EC5FE9" w:rsidP="00E20FA7">
      <w:pPr>
        <w:ind w:firstLine="640"/>
      </w:pPr>
      <w:r>
        <w:separator/>
      </w:r>
    </w:p>
  </w:endnote>
  <w:endnote w:type="continuationSeparator" w:id="1">
    <w:p w:rsidR="00EC5FE9" w:rsidRDefault="00EC5FE9" w:rsidP="00E20FA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26F6">
    <w:pPr>
      <w:pStyle w:val="a4"/>
      <w:ind w:firstLineChars="0" w:firstLine="360"/>
      <w:rPr>
        <w:sz w:val="28"/>
        <w:szCs w:val="28"/>
      </w:rPr>
    </w:pPr>
    <w:r w:rsidRPr="00E426F6">
      <w:rPr>
        <w:rFonts w:hint="eastAsia"/>
        <w:color w:val="FFFFFF" w:themeColor="background1"/>
        <w:sz w:val="28"/>
        <w:szCs w:val="28"/>
      </w:rPr>
      <w:t>—</w:t>
    </w:r>
    <w:r w:rsidRPr="00E426F6">
      <w:rPr>
        <w:rFonts w:hint="eastAsia"/>
        <w:sz w:val="28"/>
        <w:szCs w:val="28"/>
      </w:rPr>
      <w:t>—</w:t>
    </w:r>
    <w:sdt>
      <w:sdtPr>
        <w:rPr>
          <w:sz w:val="28"/>
          <w:szCs w:val="28"/>
        </w:rPr>
        <w:id w:val="1529444378"/>
        <w:docPartObj>
          <w:docPartGallery w:val="Page Numbers (Bottom of Page)"/>
          <w:docPartUnique/>
        </w:docPartObj>
      </w:sdtPr>
      <w:sdtContent>
        <w:r w:rsidRPr="00E426F6">
          <w:rPr>
            <w:sz w:val="28"/>
            <w:szCs w:val="28"/>
          </w:rPr>
          <w:fldChar w:fldCharType="begin"/>
        </w:r>
        <w:r w:rsidRPr="00E426F6">
          <w:rPr>
            <w:sz w:val="28"/>
            <w:szCs w:val="28"/>
          </w:rPr>
          <w:instrText>PAGE   \* MERGEFORMAT</w:instrText>
        </w:r>
        <w:r w:rsidRPr="00E426F6">
          <w:rPr>
            <w:sz w:val="28"/>
            <w:szCs w:val="28"/>
          </w:rPr>
          <w:fldChar w:fldCharType="separate"/>
        </w:r>
        <w:r w:rsidR="00641E44" w:rsidRPr="00641E44">
          <w:rPr>
            <w:noProof/>
            <w:sz w:val="28"/>
            <w:szCs w:val="28"/>
            <w:lang w:val="zh-CN"/>
          </w:rPr>
          <w:t>110</w:t>
        </w:r>
        <w:r w:rsidRPr="00E426F6">
          <w:rPr>
            <w:sz w:val="28"/>
            <w:szCs w:val="28"/>
          </w:rPr>
          <w:fldChar w:fldCharType="end"/>
        </w:r>
        <w:r w:rsidRPr="00E426F6">
          <w:rPr>
            <w:rFonts w:hint="eastAsia"/>
            <w:sz w:val="28"/>
            <w:szCs w:val="28"/>
          </w:rPr>
          <w:t>—</w:t>
        </w:r>
      </w:sdtContent>
    </w:sdt>
  </w:p>
  <w:p w:rsidR="00000000" w:rsidRDefault="00EC5FE9">
    <w:pPr>
      <w:pStyle w:val="a4"/>
      <w:ind w:firstLineChars="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26F6" w:rsidP="00641E44">
    <w:pPr>
      <w:pStyle w:val="a4"/>
      <w:ind w:firstLine="560"/>
      <w:jc w:val="right"/>
      <w:rPr>
        <w:sz w:val="28"/>
        <w:szCs w:val="28"/>
      </w:rPr>
    </w:pPr>
    <w:r w:rsidRPr="00E426F6">
      <w:rPr>
        <w:rFonts w:hint="eastAsia"/>
        <w:sz w:val="28"/>
        <w:szCs w:val="28"/>
      </w:rPr>
      <w:t>—</w:t>
    </w:r>
    <w:sdt>
      <w:sdtPr>
        <w:rPr>
          <w:sz w:val="28"/>
          <w:szCs w:val="28"/>
        </w:rPr>
        <w:id w:val="1268346729"/>
        <w:docPartObj>
          <w:docPartGallery w:val="Page Numbers (Bottom of Page)"/>
          <w:docPartUnique/>
        </w:docPartObj>
      </w:sdtPr>
      <w:sdtContent>
        <w:r w:rsidRPr="00E426F6">
          <w:rPr>
            <w:sz w:val="28"/>
            <w:szCs w:val="28"/>
          </w:rPr>
          <w:fldChar w:fldCharType="begin"/>
        </w:r>
        <w:r w:rsidRPr="00E426F6">
          <w:rPr>
            <w:sz w:val="28"/>
            <w:szCs w:val="28"/>
          </w:rPr>
          <w:instrText>PAGE   \* MERGEFORMAT</w:instrText>
        </w:r>
        <w:r w:rsidRPr="00E426F6">
          <w:rPr>
            <w:sz w:val="28"/>
            <w:szCs w:val="28"/>
          </w:rPr>
          <w:fldChar w:fldCharType="separate"/>
        </w:r>
        <w:r w:rsidR="00641E44" w:rsidRPr="00641E44">
          <w:rPr>
            <w:noProof/>
            <w:sz w:val="28"/>
            <w:szCs w:val="28"/>
            <w:lang w:val="zh-CN"/>
          </w:rPr>
          <w:t>109</w:t>
        </w:r>
        <w:r w:rsidRPr="00E426F6">
          <w:rPr>
            <w:sz w:val="28"/>
            <w:szCs w:val="28"/>
          </w:rPr>
          <w:fldChar w:fldCharType="end"/>
        </w:r>
        <w:r w:rsidRPr="00E426F6">
          <w:rPr>
            <w:rFonts w:hint="eastAsia"/>
            <w:sz w:val="28"/>
            <w:szCs w:val="28"/>
          </w:rPr>
          <w:t>—</w:t>
        </w:r>
        <w:r w:rsidRPr="00E426F6">
          <w:rPr>
            <w:rFonts w:hint="eastAsia"/>
            <w:color w:val="FFFFFF" w:themeColor="background1"/>
            <w:sz w:val="28"/>
            <w:szCs w:val="28"/>
          </w:rPr>
          <w:t>—</w:t>
        </w:r>
      </w:sdtContent>
    </w:sdt>
  </w:p>
  <w:p w:rsidR="00000000" w:rsidRDefault="00EC5FE9">
    <w:pPr>
      <w:pStyle w:val="a4"/>
      <w:ind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CFB" w:rsidRDefault="00635CFB" w:rsidP="00635CFB">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FE9" w:rsidRDefault="00EC5FE9" w:rsidP="00E20FA7">
      <w:pPr>
        <w:ind w:firstLine="640"/>
      </w:pPr>
      <w:r>
        <w:separator/>
      </w:r>
    </w:p>
  </w:footnote>
  <w:footnote w:type="continuationSeparator" w:id="1">
    <w:p w:rsidR="00EC5FE9" w:rsidRDefault="00EC5FE9" w:rsidP="00E20FA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C5FE9">
    <w:pPr>
      <w:ind w:firstLine="6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CFB" w:rsidRDefault="00635CFB" w:rsidP="00635CFB">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CFB" w:rsidRDefault="00635CFB" w:rsidP="00635CFB">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95739"/>
    <w:multiLevelType w:val="hybridMultilevel"/>
    <w:tmpl w:val="53CAC9F6"/>
    <w:lvl w:ilvl="0" w:tplc="8D7425F4">
      <w:start w:val="1"/>
      <w:numFmt w:val="japaneseCounting"/>
      <w:lvlText w:val="%1、"/>
      <w:lvlJc w:val="left"/>
      <w:pPr>
        <w:ind w:left="1280" w:hanging="72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1">
    <w:nsid w:val="6AE17FE5"/>
    <w:multiLevelType w:val="hybridMultilevel"/>
    <w:tmpl w:val="F08E3FBE"/>
    <w:lvl w:ilvl="0" w:tplc="24621098">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874"/>
    <w:rsid w:val="000003E8"/>
    <w:rsid w:val="00014393"/>
    <w:rsid w:val="00016B39"/>
    <w:rsid w:val="0002458B"/>
    <w:rsid w:val="000306AA"/>
    <w:rsid w:val="00037BE0"/>
    <w:rsid w:val="00043511"/>
    <w:rsid w:val="00047270"/>
    <w:rsid w:val="000666BE"/>
    <w:rsid w:val="00084FC3"/>
    <w:rsid w:val="00085F2C"/>
    <w:rsid w:val="000B0F7F"/>
    <w:rsid w:val="000B5130"/>
    <w:rsid w:val="000B7B2B"/>
    <w:rsid w:val="000E7DBE"/>
    <w:rsid w:val="000F7EF5"/>
    <w:rsid w:val="001156CC"/>
    <w:rsid w:val="00117DF5"/>
    <w:rsid w:val="00117F28"/>
    <w:rsid w:val="00122030"/>
    <w:rsid w:val="00122190"/>
    <w:rsid w:val="00142FDC"/>
    <w:rsid w:val="0015316A"/>
    <w:rsid w:val="00171F8D"/>
    <w:rsid w:val="0019629A"/>
    <w:rsid w:val="001A564D"/>
    <w:rsid w:val="001B51A6"/>
    <w:rsid w:val="001B79D1"/>
    <w:rsid w:val="001D5365"/>
    <w:rsid w:val="001D6E47"/>
    <w:rsid w:val="001E2F99"/>
    <w:rsid w:val="001F6781"/>
    <w:rsid w:val="0020108A"/>
    <w:rsid w:val="00237E66"/>
    <w:rsid w:val="00237EE2"/>
    <w:rsid w:val="00263696"/>
    <w:rsid w:val="0026482E"/>
    <w:rsid w:val="0028003C"/>
    <w:rsid w:val="0028156E"/>
    <w:rsid w:val="002851C7"/>
    <w:rsid w:val="00287F0D"/>
    <w:rsid w:val="00293135"/>
    <w:rsid w:val="0029759B"/>
    <w:rsid w:val="002A1CC7"/>
    <w:rsid w:val="002A723A"/>
    <w:rsid w:val="002B1D34"/>
    <w:rsid w:val="002B5130"/>
    <w:rsid w:val="002D3FDB"/>
    <w:rsid w:val="002D655A"/>
    <w:rsid w:val="002E7138"/>
    <w:rsid w:val="00302F9B"/>
    <w:rsid w:val="00333FA7"/>
    <w:rsid w:val="003468A1"/>
    <w:rsid w:val="00350AC2"/>
    <w:rsid w:val="003513B0"/>
    <w:rsid w:val="00370DBA"/>
    <w:rsid w:val="00377938"/>
    <w:rsid w:val="00380893"/>
    <w:rsid w:val="0038287C"/>
    <w:rsid w:val="003830C9"/>
    <w:rsid w:val="00392FC3"/>
    <w:rsid w:val="00393913"/>
    <w:rsid w:val="003942B2"/>
    <w:rsid w:val="003B428A"/>
    <w:rsid w:val="003B7046"/>
    <w:rsid w:val="003E58A2"/>
    <w:rsid w:val="003F09E2"/>
    <w:rsid w:val="00422AEF"/>
    <w:rsid w:val="00463142"/>
    <w:rsid w:val="004710CC"/>
    <w:rsid w:val="00483508"/>
    <w:rsid w:val="004909FE"/>
    <w:rsid w:val="00493618"/>
    <w:rsid w:val="0049725B"/>
    <w:rsid w:val="004A46FD"/>
    <w:rsid w:val="004A5320"/>
    <w:rsid w:val="005252B6"/>
    <w:rsid w:val="0053164D"/>
    <w:rsid w:val="00552D5D"/>
    <w:rsid w:val="00583EAA"/>
    <w:rsid w:val="005A0703"/>
    <w:rsid w:val="005A5855"/>
    <w:rsid w:val="005B0EE4"/>
    <w:rsid w:val="005D4A67"/>
    <w:rsid w:val="005E27E9"/>
    <w:rsid w:val="005E680B"/>
    <w:rsid w:val="005E7CC8"/>
    <w:rsid w:val="005F3086"/>
    <w:rsid w:val="005F3677"/>
    <w:rsid w:val="00617B6B"/>
    <w:rsid w:val="00632B58"/>
    <w:rsid w:val="00635CFB"/>
    <w:rsid w:val="00641E44"/>
    <w:rsid w:val="0065316C"/>
    <w:rsid w:val="00655F77"/>
    <w:rsid w:val="006A1A8A"/>
    <w:rsid w:val="006B3BBC"/>
    <w:rsid w:val="006C2BB6"/>
    <w:rsid w:val="006E073C"/>
    <w:rsid w:val="006E3119"/>
    <w:rsid w:val="006E5920"/>
    <w:rsid w:val="00706427"/>
    <w:rsid w:val="007145A8"/>
    <w:rsid w:val="00725B82"/>
    <w:rsid w:val="007274AB"/>
    <w:rsid w:val="00736D92"/>
    <w:rsid w:val="007424D6"/>
    <w:rsid w:val="00755847"/>
    <w:rsid w:val="00763B36"/>
    <w:rsid w:val="00765A76"/>
    <w:rsid w:val="00766D06"/>
    <w:rsid w:val="00773E3F"/>
    <w:rsid w:val="007752DA"/>
    <w:rsid w:val="00783E21"/>
    <w:rsid w:val="007851D9"/>
    <w:rsid w:val="00795625"/>
    <w:rsid w:val="007969FB"/>
    <w:rsid w:val="007A3318"/>
    <w:rsid w:val="007E28BB"/>
    <w:rsid w:val="007E32B7"/>
    <w:rsid w:val="007E5515"/>
    <w:rsid w:val="007E6F1A"/>
    <w:rsid w:val="00800F0B"/>
    <w:rsid w:val="00802F31"/>
    <w:rsid w:val="008109F5"/>
    <w:rsid w:val="0082619B"/>
    <w:rsid w:val="008504FD"/>
    <w:rsid w:val="00854F74"/>
    <w:rsid w:val="00860331"/>
    <w:rsid w:val="00861C9C"/>
    <w:rsid w:val="00877725"/>
    <w:rsid w:val="00881706"/>
    <w:rsid w:val="00886BF5"/>
    <w:rsid w:val="008A5360"/>
    <w:rsid w:val="008A5F5F"/>
    <w:rsid w:val="008B0F83"/>
    <w:rsid w:val="008B2184"/>
    <w:rsid w:val="008C3283"/>
    <w:rsid w:val="008C542F"/>
    <w:rsid w:val="008D0315"/>
    <w:rsid w:val="008F0962"/>
    <w:rsid w:val="008F6F19"/>
    <w:rsid w:val="008F7221"/>
    <w:rsid w:val="00907509"/>
    <w:rsid w:val="00912507"/>
    <w:rsid w:val="00912F21"/>
    <w:rsid w:val="00916A8B"/>
    <w:rsid w:val="00924562"/>
    <w:rsid w:val="00936AB1"/>
    <w:rsid w:val="0093706A"/>
    <w:rsid w:val="00942817"/>
    <w:rsid w:val="00946113"/>
    <w:rsid w:val="00946F81"/>
    <w:rsid w:val="0095206A"/>
    <w:rsid w:val="00953CC2"/>
    <w:rsid w:val="0097021F"/>
    <w:rsid w:val="00973534"/>
    <w:rsid w:val="00974C02"/>
    <w:rsid w:val="00982384"/>
    <w:rsid w:val="00986DDF"/>
    <w:rsid w:val="009B42B0"/>
    <w:rsid w:val="009C0F64"/>
    <w:rsid w:val="009D1F58"/>
    <w:rsid w:val="009E1030"/>
    <w:rsid w:val="009F18CD"/>
    <w:rsid w:val="00A02F28"/>
    <w:rsid w:val="00A058DC"/>
    <w:rsid w:val="00A135AE"/>
    <w:rsid w:val="00A1632D"/>
    <w:rsid w:val="00A2464B"/>
    <w:rsid w:val="00A2719E"/>
    <w:rsid w:val="00A3462B"/>
    <w:rsid w:val="00A41469"/>
    <w:rsid w:val="00A647D1"/>
    <w:rsid w:val="00A810E4"/>
    <w:rsid w:val="00A96C40"/>
    <w:rsid w:val="00AA0BA7"/>
    <w:rsid w:val="00AD4874"/>
    <w:rsid w:val="00AD58EA"/>
    <w:rsid w:val="00AE2A70"/>
    <w:rsid w:val="00AE7F38"/>
    <w:rsid w:val="00AF2F02"/>
    <w:rsid w:val="00AF3223"/>
    <w:rsid w:val="00AF4D94"/>
    <w:rsid w:val="00B164DC"/>
    <w:rsid w:val="00B30E85"/>
    <w:rsid w:val="00B455A8"/>
    <w:rsid w:val="00B458DA"/>
    <w:rsid w:val="00B465DC"/>
    <w:rsid w:val="00B52586"/>
    <w:rsid w:val="00B52917"/>
    <w:rsid w:val="00B63691"/>
    <w:rsid w:val="00B70685"/>
    <w:rsid w:val="00B747D8"/>
    <w:rsid w:val="00BB0465"/>
    <w:rsid w:val="00BB11C8"/>
    <w:rsid w:val="00BB5E47"/>
    <w:rsid w:val="00BC33A2"/>
    <w:rsid w:val="00BC36DA"/>
    <w:rsid w:val="00BC3A4A"/>
    <w:rsid w:val="00BF7B8C"/>
    <w:rsid w:val="00C015B3"/>
    <w:rsid w:val="00C02DC6"/>
    <w:rsid w:val="00C11F74"/>
    <w:rsid w:val="00C2295B"/>
    <w:rsid w:val="00C24E33"/>
    <w:rsid w:val="00C33364"/>
    <w:rsid w:val="00C4374E"/>
    <w:rsid w:val="00C70FEC"/>
    <w:rsid w:val="00C77531"/>
    <w:rsid w:val="00C77F29"/>
    <w:rsid w:val="00C91F54"/>
    <w:rsid w:val="00C9682F"/>
    <w:rsid w:val="00CA2417"/>
    <w:rsid w:val="00CB7F66"/>
    <w:rsid w:val="00CD4392"/>
    <w:rsid w:val="00CF17BF"/>
    <w:rsid w:val="00CF5F0C"/>
    <w:rsid w:val="00D06BEA"/>
    <w:rsid w:val="00D12663"/>
    <w:rsid w:val="00D3270C"/>
    <w:rsid w:val="00D37AEE"/>
    <w:rsid w:val="00D52F25"/>
    <w:rsid w:val="00D624DD"/>
    <w:rsid w:val="00D67299"/>
    <w:rsid w:val="00D71F1F"/>
    <w:rsid w:val="00D774AE"/>
    <w:rsid w:val="00D80AA8"/>
    <w:rsid w:val="00D9378E"/>
    <w:rsid w:val="00DA2F04"/>
    <w:rsid w:val="00DC1A0F"/>
    <w:rsid w:val="00DE652D"/>
    <w:rsid w:val="00DF0B16"/>
    <w:rsid w:val="00DF5793"/>
    <w:rsid w:val="00E10B1F"/>
    <w:rsid w:val="00E20FA7"/>
    <w:rsid w:val="00E27DDE"/>
    <w:rsid w:val="00E426F6"/>
    <w:rsid w:val="00E51969"/>
    <w:rsid w:val="00E61FDE"/>
    <w:rsid w:val="00E63356"/>
    <w:rsid w:val="00E66D86"/>
    <w:rsid w:val="00E6792D"/>
    <w:rsid w:val="00E71BD5"/>
    <w:rsid w:val="00E8675E"/>
    <w:rsid w:val="00E97A4B"/>
    <w:rsid w:val="00E97BA8"/>
    <w:rsid w:val="00EA0557"/>
    <w:rsid w:val="00EC0305"/>
    <w:rsid w:val="00EC2BD7"/>
    <w:rsid w:val="00EC5FE9"/>
    <w:rsid w:val="00ED0D9A"/>
    <w:rsid w:val="00EE1566"/>
    <w:rsid w:val="00F031D1"/>
    <w:rsid w:val="00F21245"/>
    <w:rsid w:val="00F43726"/>
    <w:rsid w:val="00F47ACF"/>
    <w:rsid w:val="00F5493E"/>
    <w:rsid w:val="00F552A6"/>
    <w:rsid w:val="00F62F16"/>
    <w:rsid w:val="00F71715"/>
    <w:rsid w:val="00F723DF"/>
    <w:rsid w:val="00F80168"/>
    <w:rsid w:val="00FA6747"/>
    <w:rsid w:val="00FA78FE"/>
    <w:rsid w:val="00FC32DB"/>
    <w:rsid w:val="00FD051D"/>
    <w:rsid w:val="00FF5E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19E"/>
    <w:pPr>
      <w:widowControl w:val="0"/>
      <w:ind w:firstLineChars="200" w:firstLine="200"/>
      <w:jc w:val="both"/>
    </w:pPr>
    <w:rPr>
      <w:rFonts w:ascii="Times New Roman" w:eastAsia="仿宋" w:hAnsi="Times New Roman"/>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AD48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AD4874"/>
    <w:rPr>
      <w:rFonts w:cs="Times New Roman"/>
      <w:sz w:val="18"/>
      <w:szCs w:val="18"/>
    </w:rPr>
  </w:style>
  <w:style w:type="paragraph" w:styleId="a4">
    <w:name w:val="footer"/>
    <w:basedOn w:val="a"/>
    <w:link w:val="Char0"/>
    <w:uiPriority w:val="99"/>
    <w:rsid w:val="00AD4874"/>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AD4874"/>
    <w:rPr>
      <w:rFonts w:cs="Times New Roman"/>
      <w:sz w:val="18"/>
      <w:szCs w:val="18"/>
    </w:rPr>
  </w:style>
  <w:style w:type="paragraph" w:styleId="a5">
    <w:name w:val="List Paragraph"/>
    <w:basedOn w:val="a"/>
    <w:uiPriority w:val="99"/>
    <w:qFormat/>
    <w:rsid w:val="00AD4874"/>
    <w:pPr>
      <w:ind w:firstLine="420"/>
    </w:pPr>
  </w:style>
  <w:style w:type="paragraph" w:styleId="a6">
    <w:name w:val="Balloon Text"/>
    <w:basedOn w:val="a"/>
    <w:link w:val="Char1"/>
    <w:uiPriority w:val="99"/>
    <w:semiHidden/>
    <w:rsid w:val="00886BF5"/>
    <w:rPr>
      <w:sz w:val="18"/>
      <w:szCs w:val="18"/>
    </w:rPr>
  </w:style>
  <w:style w:type="character" w:customStyle="1" w:styleId="Char1">
    <w:name w:val="批注框文本 Char"/>
    <w:basedOn w:val="a0"/>
    <w:link w:val="a6"/>
    <w:uiPriority w:val="99"/>
    <w:semiHidden/>
    <w:locked/>
    <w:rsid w:val="00886BF5"/>
    <w:rPr>
      <w:rFonts w:cs="Times New Roman"/>
      <w:sz w:val="18"/>
      <w:szCs w:val="18"/>
    </w:rPr>
  </w:style>
  <w:style w:type="table" w:styleId="a7">
    <w:name w:val="Table Grid"/>
    <w:basedOn w:val="a1"/>
    <w:uiPriority w:val="99"/>
    <w:rsid w:val="001221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ody Text Indent"/>
    <w:basedOn w:val="a"/>
    <w:link w:val="Char2"/>
    <w:rsid w:val="00C77531"/>
    <w:pPr>
      <w:spacing w:line="360" w:lineRule="auto"/>
      <w:ind w:firstLine="420"/>
    </w:pPr>
    <w:rPr>
      <w:szCs w:val="24"/>
    </w:rPr>
  </w:style>
  <w:style w:type="character" w:customStyle="1" w:styleId="Char2">
    <w:name w:val="正文文本缩进 Char"/>
    <w:basedOn w:val="a0"/>
    <w:link w:val="a8"/>
    <w:locked/>
    <w:rsid w:val="00C77531"/>
    <w:rPr>
      <w:rFonts w:ascii="Times New Roman" w:eastAsia="宋体" w:hAnsi="Times New Roman" w:cs="Times New Roman"/>
      <w:sz w:val="24"/>
      <w:szCs w:val="24"/>
    </w:rPr>
  </w:style>
  <w:style w:type="paragraph" w:customStyle="1" w:styleId="a9">
    <w:name w:val="段"/>
    <w:link w:val="Char3"/>
    <w:uiPriority w:val="99"/>
    <w:rsid w:val="00C77531"/>
    <w:pPr>
      <w:autoSpaceDE w:val="0"/>
      <w:autoSpaceDN w:val="0"/>
      <w:ind w:firstLineChars="200" w:firstLine="200"/>
      <w:jc w:val="both"/>
    </w:pPr>
    <w:rPr>
      <w:rFonts w:ascii="宋体" w:hAnsi="Times New Roman"/>
      <w:noProof/>
      <w:sz w:val="21"/>
    </w:rPr>
  </w:style>
  <w:style w:type="paragraph" w:customStyle="1" w:styleId="aa">
    <w:name w:val="王奕，内文"/>
    <w:basedOn w:val="ab"/>
    <w:link w:val="Char4"/>
    <w:uiPriority w:val="99"/>
    <w:rsid w:val="00C9682F"/>
    <w:pPr>
      <w:widowControl/>
      <w:spacing w:line="360" w:lineRule="auto"/>
    </w:pPr>
    <w:rPr>
      <w:rFonts w:cs="MS Shell Dlg"/>
      <w:color w:val="000000"/>
      <w:kern w:val="0"/>
    </w:rPr>
  </w:style>
  <w:style w:type="character" w:customStyle="1" w:styleId="Char4">
    <w:name w:val="王奕，内文 Char"/>
    <w:basedOn w:val="a0"/>
    <w:link w:val="aa"/>
    <w:uiPriority w:val="99"/>
    <w:locked/>
    <w:rsid w:val="00C9682F"/>
    <w:rPr>
      <w:rFonts w:ascii="Times New Roman" w:eastAsia="宋体" w:hAnsi="Times New Roman" w:cs="MS Shell Dlg"/>
      <w:color w:val="000000"/>
      <w:kern w:val="0"/>
      <w:sz w:val="24"/>
      <w:szCs w:val="24"/>
    </w:rPr>
  </w:style>
  <w:style w:type="paragraph" w:styleId="ab">
    <w:name w:val="Normal (Web)"/>
    <w:basedOn w:val="a"/>
    <w:uiPriority w:val="99"/>
    <w:semiHidden/>
    <w:rsid w:val="00C9682F"/>
    <w:rPr>
      <w:sz w:val="24"/>
      <w:szCs w:val="24"/>
    </w:rPr>
  </w:style>
  <w:style w:type="character" w:customStyle="1" w:styleId="Char3">
    <w:name w:val="段 Char"/>
    <w:basedOn w:val="a0"/>
    <w:link w:val="a9"/>
    <w:uiPriority w:val="99"/>
    <w:locked/>
    <w:rsid w:val="009C0F64"/>
    <w:rPr>
      <w:rFonts w:ascii="宋体" w:hAnsi="Times New Roman"/>
      <w:noProof/>
      <w:sz w:val="21"/>
      <w:lang w:val="en-US" w:eastAsia="zh-CN" w:bidi="ar-SA"/>
    </w:rPr>
  </w:style>
  <w:style w:type="character" w:customStyle="1" w:styleId="f101">
    <w:name w:val="f101"/>
    <w:rsid w:val="00D624DD"/>
    <w:rPr>
      <w:sz w:val="24"/>
    </w:rPr>
  </w:style>
  <w:style w:type="paragraph" w:customStyle="1" w:styleId="1">
    <w:name w:val="样式1"/>
    <w:basedOn w:val="a"/>
    <w:qFormat/>
    <w:rsid w:val="008F6F19"/>
    <w:pPr>
      <w:spacing w:line="520" w:lineRule="exact"/>
      <w:ind w:firstLine="560"/>
    </w:pPr>
    <w:rPr>
      <w:rFonts w:ascii="仿宋" w:hAnsi="仿宋"/>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FC6B8-988F-42F2-988B-867DC73C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26</Pages>
  <Words>1814</Words>
  <Characters>10342</Characters>
  <Application>Microsoft Office Word</Application>
  <DocSecurity>0</DocSecurity>
  <Lines>86</Lines>
  <Paragraphs>24</Paragraphs>
  <ScaleCrop>false</ScaleCrop>
  <Company>Hewlett-Packard Company</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wxl</cp:lastModifiedBy>
  <cp:revision>49</cp:revision>
  <cp:lastPrinted>2015-11-13T08:41:00Z</cp:lastPrinted>
  <dcterms:created xsi:type="dcterms:W3CDTF">2016-03-04T03:32:00Z</dcterms:created>
  <dcterms:modified xsi:type="dcterms:W3CDTF">2017-04-27T08:50:00Z</dcterms:modified>
</cp:coreProperties>
</file>