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61F" w:rsidRPr="00557158" w:rsidRDefault="0014261F" w:rsidP="0014261F">
      <w:pPr>
        <w:tabs>
          <w:tab w:val="left" w:pos="7560"/>
        </w:tabs>
        <w:spacing w:line="480" w:lineRule="exact"/>
        <w:rPr>
          <w:rFonts w:eastAsia="黑体"/>
          <w:sz w:val="32"/>
          <w:szCs w:val="32"/>
        </w:rPr>
      </w:pPr>
    </w:p>
    <w:p w:rsidR="0014261F" w:rsidRPr="001541D2" w:rsidRDefault="0014261F" w:rsidP="0014261F">
      <w:pPr>
        <w:spacing w:line="520" w:lineRule="exact"/>
        <w:ind w:rightChars="-32" w:right="-67"/>
        <w:jc w:val="center"/>
        <w:rPr>
          <w:rFonts w:ascii="方正小标宋简体" w:eastAsia="方正小标宋简体"/>
          <w:color w:val="000000"/>
          <w:sz w:val="44"/>
          <w:szCs w:val="36"/>
        </w:rPr>
      </w:pPr>
      <w:r w:rsidRPr="001541D2">
        <w:rPr>
          <w:rFonts w:ascii="方正小标宋简体" w:eastAsia="方正小标宋简体" w:hint="eastAsia"/>
          <w:color w:val="000000"/>
          <w:sz w:val="44"/>
          <w:szCs w:val="36"/>
        </w:rPr>
        <w:t>红外乳腺检查仪注册技术审查指导原则</w:t>
      </w:r>
    </w:p>
    <w:p w:rsidR="0014261F" w:rsidRPr="001541D2" w:rsidRDefault="0014261F" w:rsidP="0014261F">
      <w:pPr>
        <w:spacing w:line="520" w:lineRule="exact"/>
        <w:ind w:rightChars="-32" w:right="-67"/>
        <w:jc w:val="center"/>
        <w:rPr>
          <w:rFonts w:ascii="方正小标宋简体" w:eastAsia="方正小标宋简体"/>
          <w:color w:val="000000"/>
          <w:sz w:val="36"/>
          <w:szCs w:val="30"/>
        </w:rPr>
      </w:pPr>
      <w:r w:rsidRPr="001541D2">
        <w:rPr>
          <w:rFonts w:ascii="方正小标宋简体" w:eastAsia="方正小标宋简体" w:hint="eastAsia"/>
          <w:color w:val="000000"/>
          <w:sz w:val="44"/>
          <w:szCs w:val="36"/>
        </w:rPr>
        <w:t>（2017年修订版）</w:t>
      </w:r>
    </w:p>
    <w:p w:rsidR="0014261F" w:rsidRPr="00557158" w:rsidRDefault="0014261F" w:rsidP="0014261F">
      <w:pPr>
        <w:spacing w:line="480" w:lineRule="exact"/>
        <w:rPr>
          <w:rFonts w:eastAsia="仿宋"/>
          <w:sz w:val="28"/>
          <w:szCs w:val="28"/>
        </w:rPr>
      </w:pPr>
    </w:p>
    <w:p w:rsidR="0014261F" w:rsidRPr="001541D2" w:rsidRDefault="0014261F" w:rsidP="0014261F">
      <w:pPr>
        <w:spacing w:line="520" w:lineRule="exact"/>
        <w:ind w:firstLineChars="200" w:firstLine="640"/>
        <w:rPr>
          <w:rFonts w:eastAsia="仿宋_GB2312"/>
          <w:kern w:val="0"/>
          <w:sz w:val="32"/>
          <w:szCs w:val="28"/>
        </w:rPr>
      </w:pPr>
      <w:r w:rsidRPr="001541D2">
        <w:rPr>
          <w:rFonts w:eastAsia="仿宋_GB2312"/>
          <w:kern w:val="0"/>
          <w:sz w:val="32"/>
          <w:szCs w:val="28"/>
        </w:rPr>
        <w:t>本指导原则旨在指导注册申请人对红外乳腺检查仪注册申报资料的准备及撰写，同时也为技术审评部门审评注册申报资料提供参考。</w:t>
      </w:r>
    </w:p>
    <w:p w:rsidR="0014261F" w:rsidRPr="001541D2" w:rsidRDefault="0014261F" w:rsidP="0014261F">
      <w:pPr>
        <w:spacing w:line="520" w:lineRule="exact"/>
        <w:ind w:firstLineChars="200" w:firstLine="640"/>
        <w:rPr>
          <w:rFonts w:eastAsia="仿宋_GB2312"/>
          <w:kern w:val="0"/>
          <w:sz w:val="32"/>
          <w:szCs w:val="28"/>
        </w:rPr>
      </w:pPr>
      <w:r w:rsidRPr="001541D2">
        <w:rPr>
          <w:rFonts w:eastAsia="仿宋_GB2312"/>
          <w:kern w:val="0"/>
          <w:sz w:val="32"/>
          <w:szCs w:val="28"/>
        </w:rPr>
        <w:t>本指导原则是对红外乳腺检查仪的一般要求，申请人应依据产品的具体特性确定其中内容是否适用，若不适用，需具体阐述理由及相应的科学依据，并依据产品的具体特性对注册申报资料的内容进行充实和细化。</w:t>
      </w:r>
    </w:p>
    <w:p w:rsidR="0014261F" w:rsidRPr="001541D2" w:rsidRDefault="0014261F" w:rsidP="0014261F">
      <w:pPr>
        <w:spacing w:line="520" w:lineRule="exact"/>
        <w:ind w:firstLineChars="200" w:firstLine="640"/>
        <w:rPr>
          <w:rFonts w:eastAsia="仿宋_GB2312"/>
          <w:kern w:val="0"/>
          <w:sz w:val="32"/>
          <w:szCs w:val="28"/>
        </w:rPr>
      </w:pPr>
      <w:r w:rsidRPr="001541D2">
        <w:rPr>
          <w:rFonts w:eastAsia="仿宋_GB2312"/>
          <w:kern w:val="0"/>
          <w:sz w:val="32"/>
          <w:szCs w:val="28"/>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14261F" w:rsidRPr="001541D2" w:rsidRDefault="0014261F" w:rsidP="0014261F">
      <w:pPr>
        <w:spacing w:line="520" w:lineRule="exact"/>
        <w:ind w:firstLineChars="200" w:firstLine="640"/>
        <w:rPr>
          <w:rFonts w:eastAsia="仿宋_GB2312"/>
          <w:color w:val="FF0000"/>
          <w:sz w:val="32"/>
          <w:szCs w:val="28"/>
        </w:rPr>
      </w:pPr>
      <w:r w:rsidRPr="001541D2">
        <w:rPr>
          <w:rFonts w:eastAsia="仿宋_GB2312"/>
          <w:kern w:val="0"/>
          <w:sz w:val="32"/>
          <w:szCs w:val="28"/>
        </w:rPr>
        <w:t>本指导原则是在现行法规、标准体系及当前认知水平下制定的，随着法规、标准体系的不断完善和科学技术的不断发展，本指导原则相关内容也将适时进行调整。</w:t>
      </w:r>
    </w:p>
    <w:p w:rsidR="0014261F" w:rsidRPr="001541D2" w:rsidRDefault="0014261F" w:rsidP="0014261F">
      <w:pPr>
        <w:spacing w:line="520" w:lineRule="exact"/>
        <w:ind w:firstLineChars="200" w:firstLine="640"/>
        <w:rPr>
          <w:rFonts w:ascii="黑体" w:eastAsia="黑体" w:hAnsi="黑体"/>
          <w:sz w:val="32"/>
          <w:szCs w:val="28"/>
        </w:rPr>
      </w:pPr>
      <w:r w:rsidRPr="001541D2">
        <w:rPr>
          <w:rFonts w:ascii="黑体" w:eastAsia="黑体" w:hAnsi="黑体"/>
          <w:sz w:val="32"/>
          <w:szCs w:val="28"/>
        </w:rPr>
        <w:t>一、适用范围</w:t>
      </w:r>
    </w:p>
    <w:p w:rsidR="0014261F" w:rsidRPr="001D55EE" w:rsidRDefault="0014261F" w:rsidP="0014261F">
      <w:pPr>
        <w:spacing w:line="520" w:lineRule="exact"/>
        <w:ind w:firstLineChars="200" w:firstLine="640"/>
        <w:rPr>
          <w:rFonts w:eastAsia="仿宋_GB2312"/>
          <w:sz w:val="32"/>
          <w:szCs w:val="28"/>
        </w:rPr>
      </w:pPr>
      <w:r w:rsidRPr="00D54A40">
        <w:rPr>
          <w:rFonts w:eastAsia="仿宋_GB2312"/>
          <w:sz w:val="32"/>
          <w:szCs w:val="28"/>
        </w:rPr>
        <w:t>本指导原则适用于以红外</w:t>
      </w:r>
      <w:r w:rsidRPr="00D45792">
        <w:rPr>
          <w:rFonts w:eastAsia="仿宋_GB2312"/>
          <w:sz w:val="32"/>
          <w:szCs w:val="28"/>
        </w:rPr>
        <w:t>透照法检查乳腺的仪器，依据《医疗器械分类目录》，其类别代号为二类</w:t>
      </w:r>
      <w:r w:rsidRPr="00D45792">
        <w:rPr>
          <w:rFonts w:eastAsia="仿宋_GB2312"/>
          <w:sz w:val="32"/>
          <w:szCs w:val="28"/>
        </w:rPr>
        <w:t>6821</w:t>
      </w:r>
      <w:r w:rsidRPr="00091826">
        <w:rPr>
          <w:rFonts w:eastAsia="仿宋_GB2312"/>
          <w:sz w:val="32"/>
          <w:szCs w:val="28"/>
        </w:rPr>
        <w:t>医用电子仪器设备。</w:t>
      </w:r>
    </w:p>
    <w:p w:rsidR="0014261F" w:rsidRPr="001541D2" w:rsidRDefault="0014261F" w:rsidP="0014261F">
      <w:pPr>
        <w:spacing w:line="560" w:lineRule="exact"/>
        <w:ind w:firstLineChars="200" w:firstLine="640"/>
        <w:rPr>
          <w:rFonts w:ascii="黑体" w:eastAsia="黑体" w:hAnsi="黑体"/>
          <w:sz w:val="32"/>
          <w:szCs w:val="28"/>
        </w:rPr>
      </w:pPr>
      <w:r w:rsidRPr="001541D2">
        <w:rPr>
          <w:rFonts w:ascii="黑体" w:eastAsia="黑体" w:hAnsi="黑体"/>
          <w:sz w:val="32"/>
          <w:szCs w:val="28"/>
        </w:rPr>
        <w:t>二、技术审查要点</w:t>
      </w:r>
    </w:p>
    <w:p w:rsidR="0014261F" w:rsidRPr="001541D2" w:rsidRDefault="0014261F" w:rsidP="0014261F">
      <w:pPr>
        <w:spacing w:line="520" w:lineRule="exact"/>
        <w:ind w:firstLineChars="200" w:firstLine="640"/>
        <w:rPr>
          <w:rFonts w:eastAsia="楷体_GB2312"/>
          <w:color w:val="000000"/>
          <w:sz w:val="32"/>
          <w:szCs w:val="28"/>
        </w:rPr>
      </w:pPr>
      <w:r w:rsidRPr="001541D2">
        <w:rPr>
          <w:rFonts w:eastAsia="楷体_GB2312"/>
          <w:color w:val="000000"/>
          <w:sz w:val="32"/>
          <w:szCs w:val="28"/>
        </w:rPr>
        <w:t>（一）产品名称要求</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产品的名称应为通用名称，并符合《医疗器械命名规则》《医疗器械分类目录》、标准等相关法规、规范性文件的要求。产品</w:t>
      </w:r>
      <w:r w:rsidRPr="001541D2">
        <w:rPr>
          <w:rFonts w:eastAsia="仿宋_GB2312"/>
          <w:sz w:val="32"/>
          <w:szCs w:val="28"/>
        </w:rPr>
        <w:lastRenderedPageBreak/>
        <w:t>名称建议为</w:t>
      </w:r>
      <w:r w:rsidRPr="001541D2">
        <w:rPr>
          <w:rFonts w:eastAsia="仿宋_GB2312"/>
          <w:sz w:val="32"/>
          <w:szCs w:val="28"/>
        </w:rPr>
        <w:t>“</w:t>
      </w:r>
      <w:r w:rsidRPr="001541D2">
        <w:rPr>
          <w:rFonts w:eastAsia="仿宋_GB2312"/>
          <w:sz w:val="32"/>
          <w:szCs w:val="28"/>
        </w:rPr>
        <w:t>红外乳腺检查仪</w:t>
      </w:r>
      <w:r w:rsidRPr="001541D2">
        <w:rPr>
          <w:rFonts w:eastAsia="仿宋_GB2312"/>
          <w:sz w:val="32"/>
          <w:szCs w:val="28"/>
        </w:rPr>
        <w:t>”</w:t>
      </w:r>
      <w:r w:rsidRPr="001541D2">
        <w:rPr>
          <w:rFonts w:eastAsia="仿宋_GB2312"/>
          <w:sz w:val="32"/>
          <w:szCs w:val="28"/>
        </w:rPr>
        <w:t>。</w:t>
      </w:r>
    </w:p>
    <w:p w:rsidR="0014261F" w:rsidRPr="001541D2" w:rsidRDefault="0014261F" w:rsidP="0014261F">
      <w:pPr>
        <w:spacing w:line="540" w:lineRule="exact"/>
        <w:ind w:firstLineChars="200" w:firstLine="640"/>
        <w:rPr>
          <w:rFonts w:eastAsia="楷体_GB2312"/>
          <w:color w:val="000000"/>
          <w:sz w:val="32"/>
          <w:szCs w:val="28"/>
        </w:rPr>
      </w:pPr>
      <w:r w:rsidRPr="001541D2">
        <w:rPr>
          <w:rFonts w:eastAsia="楷体_GB2312"/>
          <w:color w:val="000000"/>
          <w:sz w:val="32"/>
          <w:szCs w:val="28"/>
        </w:rPr>
        <w:t>（二）产品的结构和组成</w:t>
      </w:r>
    </w:p>
    <w:p w:rsidR="0014261F" w:rsidRPr="001541D2" w:rsidRDefault="0014261F" w:rsidP="0014261F">
      <w:pPr>
        <w:spacing w:line="540" w:lineRule="exact"/>
        <w:ind w:firstLineChars="200" w:firstLine="640"/>
        <w:rPr>
          <w:rFonts w:eastAsia="仿宋_GB2312"/>
          <w:bCs/>
          <w:sz w:val="32"/>
          <w:szCs w:val="28"/>
        </w:rPr>
      </w:pPr>
      <w:r w:rsidRPr="001541D2">
        <w:rPr>
          <w:rFonts w:eastAsia="仿宋_GB2312"/>
          <w:bCs/>
          <w:sz w:val="32"/>
          <w:szCs w:val="28"/>
        </w:rPr>
        <w:t>红外乳腺检查仪的结构型式可为便携式、台车式，主要由探头、摄像机、主机（含或不含软件）、显示器和附件（如显示副屏、打印机、摄像机支架等）组成。探头主要由光源（卤素灯泡、发光二极管、激光管等类型）、探头导光光纤、控制按键、连接器、线缆等组成。探头的调节方式可分为数字分段式和模拟连续式。摄像机可采用红外摄像机或低照度黑白摄像机。摄像机的视频输出可分为数字式和模拟式。含有计算机系统的主机一般包含图像处理软件。</w:t>
      </w:r>
    </w:p>
    <w:p w:rsidR="0014261F" w:rsidRDefault="0014261F" w:rsidP="0014261F">
      <w:pPr>
        <w:spacing w:line="540" w:lineRule="exact"/>
        <w:ind w:firstLineChars="200" w:firstLine="640"/>
        <w:contextualSpacing/>
        <w:mirrorIndents/>
        <w:rPr>
          <w:rFonts w:eastAsia="仿宋_GB2312"/>
          <w:bCs/>
          <w:sz w:val="32"/>
          <w:szCs w:val="28"/>
        </w:rPr>
      </w:pPr>
      <w:r w:rsidRPr="001541D2">
        <w:rPr>
          <w:rFonts w:eastAsia="仿宋_GB2312"/>
          <w:bCs/>
          <w:sz w:val="32"/>
          <w:szCs w:val="28"/>
        </w:rPr>
        <w:t>产品图示举例：</w:t>
      </w:r>
    </w:p>
    <w:p w:rsidR="0014261F" w:rsidRDefault="0014261F" w:rsidP="0014261F">
      <w:pPr>
        <w:spacing w:line="540" w:lineRule="exact"/>
        <w:ind w:firstLineChars="200" w:firstLine="420"/>
        <w:contextualSpacing/>
        <w:mirrorIndents/>
        <w:rPr>
          <w:rFonts w:eastAsia="仿宋_GB2312"/>
          <w:bCs/>
          <w:sz w:val="32"/>
          <w:szCs w:val="28"/>
        </w:rPr>
      </w:pPr>
      <w:r>
        <w:rPr>
          <w:noProof/>
        </w:rPr>
        <w:drawing>
          <wp:anchor distT="0" distB="0" distL="114300" distR="114300" simplePos="0" relativeHeight="251691008" behindDoc="0" locked="0" layoutInCell="1" allowOverlap="1">
            <wp:simplePos x="0" y="0"/>
            <wp:positionH relativeFrom="column">
              <wp:posOffset>1834515</wp:posOffset>
            </wp:positionH>
            <wp:positionV relativeFrom="paragraph">
              <wp:posOffset>77470</wp:posOffset>
            </wp:positionV>
            <wp:extent cx="2197100" cy="3295650"/>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7100" cy="3295650"/>
                    </a:xfrm>
                    <a:prstGeom prst="rect">
                      <a:avLst/>
                    </a:prstGeom>
                    <a:noFill/>
                    <a:ln>
                      <a:noFill/>
                    </a:ln>
                  </pic:spPr>
                </pic:pic>
              </a:graphicData>
            </a:graphic>
          </wp:anchor>
        </w:drawing>
      </w:r>
    </w:p>
    <w:p w:rsidR="0014261F" w:rsidRDefault="0014261F" w:rsidP="0014261F">
      <w:pPr>
        <w:spacing w:line="540" w:lineRule="exact"/>
        <w:ind w:firstLineChars="200" w:firstLine="640"/>
        <w:contextualSpacing/>
        <w:mirrorIndents/>
        <w:rPr>
          <w:rFonts w:eastAsia="仿宋_GB2312"/>
          <w:bCs/>
          <w:sz w:val="32"/>
          <w:szCs w:val="28"/>
        </w:rPr>
      </w:pPr>
    </w:p>
    <w:p w:rsidR="0014261F" w:rsidRDefault="0014261F" w:rsidP="0014261F">
      <w:pPr>
        <w:spacing w:line="540" w:lineRule="exact"/>
        <w:ind w:firstLineChars="200" w:firstLine="640"/>
        <w:contextualSpacing/>
        <w:mirrorIndents/>
        <w:rPr>
          <w:rFonts w:eastAsia="仿宋_GB2312"/>
          <w:bCs/>
          <w:sz w:val="32"/>
          <w:szCs w:val="28"/>
        </w:rPr>
      </w:pPr>
    </w:p>
    <w:p w:rsidR="0014261F" w:rsidRDefault="0014261F" w:rsidP="0014261F">
      <w:pPr>
        <w:spacing w:line="540" w:lineRule="exact"/>
        <w:ind w:firstLineChars="200" w:firstLine="640"/>
        <w:contextualSpacing/>
        <w:mirrorIndents/>
        <w:rPr>
          <w:rFonts w:eastAsia="仿宋_GB2312"/>
          <w:bCs/>
          <w:sz w:val="32"/>
          <w:szCs w:val="28"/>
        </w:rPr>
      </w:pPr>
    </w:p>
    <w:p w:rsidR="0014261F" w:rsidRDefault="0014261F" w:rsidP="0014261F">
      <w:pPr>
        <w:spacing w:line="540" w:lineRule="exact"/>
        <w:ind w:firstLineChars="200" w:firstLine="640"/>
        <w:contextualSpacing/>
        <w:mirrorIndents/>
        <w:rPr>
          <w:rFonts w:eastAsia="仿宋_GB2312"/>
          <w:bCs/>
          <w:sz w:val="32"/>
          <w:szCs w:val="28"/>
        </w:rPr>
      </w:pPr>
    </w:p>
    <w:p w:rsidR="0014261F" w:rsidRDefault="0014261F" w:rsidP="0014261F">
      <w:pPr>
        <w:spacing w:line="540" w:lineRule="exact"/>
        <w:ind w:firstLineChars="200" w:firstLine="640"/>
        <w:contextualSpacing/>
        <w:mirrorIndents/>
        <w:rPr>
          <w:rFonts w:eastAsia="仿宋_GB2312"/>
          <w:bCs/>
          <w:sz w:val="32"/>
          <w:szCs w:val="28"/>
        </w:rPr>
      </w:pPr>
    </w:p>
    <w:p w:rsidR="0014261F" w:rsidRDefault="0014261F" w:rsidP="0014261F">
      <w:pPr>
        <w:spacing w:line="540" w:lineRule="exact"/>
        <w:ind w:firstLineChars="200" w:firstLine="640"/>
        <w:contextualSpacing/>
        <w:mirrorIndents/>
        <w:rPr>
          <w:rFonts w:eastAsia="仿宋_GB2312"/>
          <w:bCs/>
          <w:sz w:val="32"/>
          <w:szCs w:val="28"/>
        </w:rPr>
      </w:pPr>
    </w:p>
    <w:p w:rsidR="0014261F" w:rsidRDefault="0014261F" w:rsidP="0014261F">
      <w:pPr>
        <w:spacing w:line="540" w:lineRule="exact"/>
        <w:ind w:firstLineChars="200" w:firstLine="640"/>
        <w:contextualSpacing/>
        <w:mirrorIndents/>
        <w:rPr>
          <w:rFonts w:eastAsia="仿宋_GB2312"/>
          <w:bCs/>
          <w:sz w:val="32"/>
          <w:szCs w:val="28"/>
        </w:rPr>
      </w:pPr>
    </w:p>
    <w:p w:rsidR="0014261F" w:rsidRPr="001541D2" w:rsidRDefault="0014261F" w:rsidP="0014261F">
      <w:pPr>
        <w:spacing w:line="540" w:lineRule="exact"/>
        <w:ind w:firstLineChars="200" w:firstLine="640"/>
        <w:contextualSpacing/>
        <w:mirrorIndents/>
        <w:rPr>
          <w:rFonts w:eastAsia="仿宋_GB2312"/>
          <w:bCs/>
          <w:sz w:val="32"/>
          <w:szCs w:val="28"/>
        </w:rPr>
      </w:pPr>
    </w:p>
    <w:p w:rsidR="0014261F" w:rsidRPr="00557158" w:rsidRDefault="0014261F" w:rsidP="0014261F">
      <w:pPr>
        <w:ind w:firstLineChars="200" w:firstLine="640"/>
        <w:contextualSpacing/>
        <w:mirrorIndents/>
        <w:jc w:val="center"/>
        <w:rPr>
          <w:rFonts w:eastAsia="仿宋_GB2312"/>
          <w:bCs/>
          <w:sz w:val="32"/>
          <w:szCs w:val="30"/>
        </w:rPr>
      </w:pPr>
    </w:p>
    <w:p w:rsidR="0014261F" w:rsidRPr="001541D2" w:rsidRDefault="0014261F" w:rsidP="0014261F">
      <w:pPr>
        <w:spacing w:line="520" w:lineRule="exact"/>
        <w:ind w:firstLineChars="200" w:firstLine="560"/>
        <w:contextualSpacing/>
        <w:mirrorIndents/>
        <w:jc w:val="center"/>
        <w:rPr>
          <w:rFonts w:eastAsia="仿宋_GB2312"/>
          <w:bCs/>
          <w:sz w:val="28"/>
          <w:szCs w:val="28"/>
        </w:rPr>
      </w:pPr>
      <w:r w:rsidRPr="001541D2">
        <w:rPr>
          <w:rFonts w:eastAsia="仿宋_GB2312"/>
          <w:bCs/>
          <w:sz w:val="28"/>
          <w:szCs w:val="28"/>
        </w:rPr>
        <w:t>图</w:t>
      </w:r>
      <w:r w:rsidRPr="001541D2">
        <w:rPr>
          <w:rFonts w:eastAsia="仿宋_GB2312"/>
          <w:bCs/>
          <w:sz w:val="28"/>
          <w:szCs w:val="28"/>
        </w:rPr>
        <w:t xml:space="preserve">1-1  </w:t>
      </w:r>
      <w:r w:rsidRPr="001541D2">
        <w:rPr>
          <w:rFonts w:eastAsia="仿宋_GB2312"/>
          <w:bCs/>
          <w:sz w:val="28"/>
          <w:szCs w:val="28"/>
        </w:rPr>
        <w:t>红外乳腺检查仪</w:t>
      </w:r>
    </w:p>
    <w:p w:rsidR="0014261F" w:rsidRPr="001541D2" w:rsidRDefault="0014261F" w:rsidP="0014261F">
      <w:pPr>
        <w:spacing w:line="520" w:lineRule="exact"/>
        <w:ind w:firstLineChars="200" w:firstLine="560"/>
        <w:contextualSpacing/>
        <w:mirrorIndents/>
        <w:jc w:val="center"/>
        <w:rPr>
          <w:rFonts w:eastAsia="仿宋_GB2312"/>
          <w:bCs/>
          <w:sz w:val="28"/>
          <w:szCs w:val="28"/>
        </w:rPr>
      </w:pPr>
      <w:r w:rsidRPr="001541D2">
        <w:rPr>
          <w:rFonts w:eastAsia="仿宋_GB2312"/>
          <w:bCs/>
          <w:sz w:val="28"/>
          <w:szCs w:val="28"/>
        </w:rPr>
        <w:t>（患者环境内使用）</w:t>
      </w:r>
    </w:p>
    <w:p w:rsidR="0014261F" w:rsidRPr="00557158" w:rsidRDefault="0014261F" w:rsidP="0014261F">
      <w:pPr>
        <w:ind w:firstLineChars="200" w:firstLine="640"/>
        <w:contextualSpacing/>
        <w:mirrorIndents/>
        <w:jc w:val="center"/>
        <w:rPr>
          <w:rFonts w:eastAsia="仿宋_GB2312"/>
          <w:bCs/>
          <w:sz w:val="32"/>
          <w:szCs w:val="28"/>
        </w:rPr>
      </w:pPr>
      <w:r>
        <w:rPr>
          <w:rFonts w:eastAsia="仿宋_GB2312"/>
          <w:noProof/>
          <w:sz w:val="32"/>
          <w:szCs w:val="28"/>
        </w:rPr>
        <w:lastRenderedPageBreak/>
        <w:drawing>
          <wp:inline distT="0" distB="0" distL="0" distR="0">
            <wp:extent cx="37623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2375" cy="3886200"/>
                    </a:xfrm>
                    <a:prstGeom prst="rect">
                      <a:avLst/>
                    </a:prstGeom>
                    <a:noFill/>
                    <a:ln>
                      <a:noFill/>
                    </a:ln>
                  </pic:spPr>
                </pic:pic>
              </a:graphicData>
            </a:graphic>
          </wp:inline>
        </w:drawing>
      </w:r>
    </w:p>
    <w:p w:rsidR="0014261F" w:rsidRPr="001541D2" w:rsidRDefault="0014261F" w:rsidP="0014261F">
      <w:pPr>
        <w:spacing w:line="540" w:lineRule="exact"/>
        <w:ind w:firstLineChars="200" w:firstLine="560"/>
        <w:contextualSpacing/>
        <w:mirrorIndents/>
        <w:jc w:val="center"/>
        <w:rPr>
          <w:rFonts w:eastAsia="仿宋_GB2312"/>
          <w:bCs/>
          <w:sz w:val="28"/>
          <w:szCs w:val="28"/>
        </w:rPr>
      </w:pPr>
      <w:r w:rsidRPr="001541D2">
        <w:rPr>
          <w:rFonts w:eastAsia="仿宋_GB2312"/>
          <w:bCs/>
          <w:sz w:val="28"/>
          <w:szCs w:val="28"/>
        </w:rPr>
        <w:t>图</w:t>
      </w:r>
      <w:r w:rsidRPr="001541D2">
        <w:rPr>
          <w:rFonts w:eastAsia="仿宋_GB2312"/>
          <w:bCs/>
          <w:sz w:val="28"/>
          <w:szCs w:val="28"/>
        </w:rPr>
        <w:t xml:space="preserve">1-2  </w:t>
      </w:r>
      <w:r w:rsidRPr="001541D2">
        <w:rPr>
          <w:rFonts w:eastAsia="仿宋_GB2312"/>
          <w:bCs/>
          <w:sz w:val="28"/>
          <w:szCs w:val="28"/>
        </w:rPr>
        <w:t>红外乳腺检查仪</w:t>
      </w:r>
    </w:p>
    <w:p w:rsidR="0014261F" w:rsidRPr="001541D2" w:rsidRDefault="0014261F" w:rsidP="0014261F">
      <w:pPr>
        <w:spacing w:line="540" w:lineRule="exact"/>
        <w:ind w:firstLineChars="200" w:firstLine="560"/>
        <w:contextualSpacing/>
        <w:mirrorIndents/>
        <w:jc w:val="center"/>
        <w:rPr>
          <w:rFonts w:eastAsia="仿宋_GB2312"/>
          <w:bCs/>
          <w:sz w:val="28"/>
          <w:szCs w:val="28"/>
        </w:rPr>
      </w:pPr>
      <w:r w:rsidRPr="001541D2">
        <w:rPr>
          <w:rFonts w:eastAsia="仿宋_GB2312"/>
          <w:bCs/>
          <w:sz w:val="28"/>
          <w:szCs w:val="28"/>
        </w:rPr>
        <w:t>（计算机系统患者环境外使用）</w:t>
      </w:r>
    </w:p>
    <w:p w:rsidR="0014261F" w:rsidRPr="001541D2" w:rsidRDefault="0014261F" w:rsidP="0014261F">
      <w:pPr>
        <w:spacing w:line="540" w:lineRule="exact"/>
        <w:ind w:firstLineChars="200" w:firstLine="640"/>
        <w:contextualSpacing/>
        <w:mirrorIndents/>
        <w:rPr>
          <w:rFonts w:eastAsia="仿宋_GB2312"/>
          <w:bCs/>
          <w:sz w:val="32"/>
          <w:szCs w:val="32"/>
        </w:rPr>
      </w:pPr>
      <w:r w:rsidRPr="001541D2">
        <w:rPr>
          <w:rFonts w:eastAsia="仿宋_GB2312"/>
          <w:bCs/>
          <w:sz w:val="32"/>
          <w:szCs w:val="32"/>
        </w:rPr>
        <w:t>探头图示举例：</w:t>
      </w:r>
    </w:p>
    <w:p w:rsidR="0014261F" w:rsidRPr="00557158" w:rsidRDefault="0014261F" w:rsidP="0014261F">
      <w:pPr>
        <w:ind w:firstLineChars="200" w:firstLine="80"/>
        <w:contextualSpacing/>
        <w:mirrorIndents/>
        <w:jc w:val="center"/>
        <w:rPr>
          <w:rFonts w:eastAsia="仿宋_GB2312"/>
          <w:bCs/>
          <w:sz w:val="4"/>
          <w:szCs w:val="30"/>
        </w:rPr>
      </w:pPr>
      <w:r>
        <w:rPr>
          <w:rFonts w:eastAsia="仿宋_GB2312"/>
          <w:noProof/>
          <w:sz w:val="4"/>
          <w:szCs w:val="30"/>
        </w:rPr>
        <w:drawing>
          <wp:inline distT="0" distB="0" distL="0" distR="0">
            <wp:extent cx="2762250" cy="28479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2250" cy="2847975"/>
                    </a:xfrm>
                    <a:prstGeom prst="rect">
                      <a:avLst/>
                    </a:prstGeom>
                    <a:noFill/>
                    <a:ln>
                      <a:noFill/>
                    </a:ln>
                  </pic:spPr>
                </pic:pic>
              </a:graphicData>
            </a:graphic>
          </wp:inline>
        </w:drawing>
      </w:r>
    </w:p>
    <w:p w:rsidR="0014261F" w:rsidRPr="001541D2" w:rsidRDefault="0014261F" w:rsidP="0014261F">
      <w:pPr>
        <w:spacing w:line="540" w:lineRule="exact"/>
        <w:ind w:firstLineChars="200" w:firstLine="560"/>
        <w:contextualSpacing/>
        <w:mirrorIndents/>
        <w:jc w:val="center"/>
        <w:rPr>
          <w:rFonts w:eastAsia="仿宋_GB2312"/>
          <w:bCs/>
          <w:sz w:val="28"/>
          <w:szCs w:val="28"/>
        </w:rPr>
      </w:pPr>
      <w:r w:rsidRPr="001541D2">
        <w:rPr>
          <w:rFonts w:eastAsia="仿宋_GB2312"/>
          <w:bCs/>
          <w:sz w:val="28"/>
          <w:szCs w:val="28"/>
        </w:rPr>
        <w:t>图</w:t>
      </w:r>
      <w:r w:rsidRPr="001541D2">
        <w:rPr>
          <w:rFonts w:eastAsia="仿宋_GB2312"/>
          <w:bCs/>
          <w:sz w:val="28"/>
          <w:szCs w:val="28"/>
        </w:rPr>
        <w:t xml:space="preserve">2-1  </w:t>
      </w:r>
      <w:r w:rsidRPr="001541D2">
        <w:rPr>
          <w:rFonts w:eastAsia="仿宋_GB2312"/>
          <w:bCs/>
          <w:sz w:val="28"/>
          <w:szCs w:val="28"/>
        </w:rPr>
        <w:t>卤素灯型探头</w:t>
      </w:r>
    </w:p>
    <w:p w:rsidR="0014261F" w:rsidRPr="00557158" w:rsidRDefault="0014261F" w:rsidP="0014261F">
      <w:pPr>
        <w:ind w:firstLineChars="200" w:firstLine="640"/>
        <w:contextualSpacing/>
        <w:mirrorIndents/>
        <w:jc w:val="center"/>
        <w:rPr>
          <w:rFonts w:eastAsia="楷体_GB2312"/>
          <w:bCs/>
          <w:sz w:val="32"/>
          <w:szCs w:val="30"/>
        </w:rPr>
      </w:pPr>
      <w:r>
        <w:rPr>
          <w:rFonts w:eastAsia="楷体_GB2312"/>
          <w:noProof/>
          <w:sz w:val="32"/>
          <w:szCs w:val="30"/>
        </w:rPr>
        <w:lastRenderedPageBreak/>
        <w:drawing>
          <wp:inline distT="0" distB="0" distL="0" distR="0">
            <wp:extent cx="1657350" cy="2124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350" cy="2124075"/>
                    </a:xfrm>
                    <a:prstGeom prst="rect">
                      <a:avLst/>
                    </a:prstGeom>
                    <a:noFill/>
                    <a:ln>
                      <a:noFill/>
                    </a:ln>
                  </pic:spPr>
                </pic:pic>
              </a:graphicData>
            </a:graphic>
          </wp:inline>
        </w:drawing>
      </w:r>
    </w:p>
    <w:p w:rsidR="0014261F" w:rsidRPr="001541D2" w:rsidRDefault="0014261F" w:rsidP="0014261F">
      <w:pPr>
        <w:spacing w:line="520" w:lineRule="exact"/>
        <w:ind w:firstLineChars="200" w:firstLine="560"/>
        <w:contextualSpacing/>
        <w:mirrorIndents/>
        <w:jc w:val="center"/>
        <w:rPr>
          <w:rFonts w:eastAsia="仿宋_GB2312"/>
          <w:bCs/>
          <w:sz w:val="28"/>
          <w:szCs w:val="28"/>
        </w:rPr>
      </w:pPr>
      <w:r w:rsidRPr="001541D2">
        <w:rPr>
          <w:rFonts w:eastAsia="仿宋_GB2312"/>
          <w:bCs/>
          <w:sz w:val="28"/>
          <w:szCs w:val="28"/>
        </w:rPr>
        <w:t>图</w:t>
      </w:r>
      <w:r w:rsidRPr="001541D2">
        <w:rPr>
          <w:rFonts w:eastAsia="仿宋_GB2312"/>
          <w:bCs/>
          <w:sz w:val="28"/>
          <w:szCs w:val="28"/>
        </w:rPr>
        <w:t xml:space="preserve">2-2  </w:t>
      </w:r>
      <w:r w:rsidRPr="001541D2">
        <w:rPr>
          <w:rFonts w:eastAsia="仿宋_GB2312"/>
          <w:bCs/>
          <w:sz w:val="28"/>
          <w:szCs w:val="28"/>
        </w:rPr>
        <w:t>增强卤素灯型探头</w:t>
      </w:r>
    </w:p>
    <w:p w:rsidR="0014261F" w:rsidRPr="00557158" w:rsidRDefault="0014261F" w:rsidP="0014261F">
      <w:pPr>
        <w:spacing w:line="520" w:lineRule="exact"/>
        <w:ind w:firstLineChars="200" w:firstLine="640"/>
        <w:contextualSpacing/>
        <w:mirrorIndents/>
        <w:rPr>
          <w:rFonts w:eastAsia="仿宋_GB2312"/>
          <w:bCs/>
          <w:sz w:val="32"/>
          <w:szCs w:val="28"/>
        </w:rPr>
      </w:pPr>
      <w:r w:rsidRPr="00557158">
        <w:rPr>
          <w:rFonts w:eastAsia="仿宋_GB2312"/>
          <w:bCs/>
          <w:sz w:val="32"/>
          <w:szCs w:val="28"/>
        </w:rPr>
        <w:t>增强卤素灯型探头的透照探头和光源为分体式，二者通过软光纤相连。使用大功率卤素灯和红光滤光片以增强有效光谱波长范围内红外光能量。</w:t>
      </w:r>
    </w:p>
    <w:p w:rsidR="0014261F" w:rsidRPr="00557158" w:rsidRDefault="0014261F" w:rsidP="0014261F">
      <w:pPr>
        <w:ind w:firstLineChars="200" w:firstLine="640"/>
        <w:contextualSpacing/>
        <w:mirrorIndents/>
        <w:jc w:val="center"/>
        <w:rPr>
          <w:rFonts w:eastAsia="仿宋_GB2312"/>
          <w:bCs/>
          <w:sz w:val="32"/>
          <w:szCs w:val="30"/>
        </w:rPr>
      </w:pPr>
      <w:r>
        <w:rPr>
          <w:rFonts w:eastAsia="仿宋_GB2312"/>
          <w:noProof/>
          <w:sz w:val="32"/>
          <w:szCs w:val="30"/>
        </w:rPr>
        <w:drawing>
          <wp:inline distT="0" distB="0" distL="0" distR="0">
            <wp:extent cx="2162175" cy="2171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2175" cy="2171700"/>
                    </a:xfrm>
                    <a:prstGeom prst="rect">
                      <a:avLst/>
                    </a:prstGeom>
                    <a:noFill/>
                    <a:ln>
                      <a:noFill/>
                    </a:ln>
                  </pic:spPr>
                </pic:pic>
              </a:graphicData>
            </a:graphic>
          </wp:inline>
        </w:drawing>
      </w:r>
    </w:p>
    <w:p w:rsidR="0014261F" w:rsidRPr="001541D2" w:rsidRDefault="0014261F" w:rsidP="0014261F">
      <w:pPr>
        <w:spacing w:line="520" w:lineRule="exact"/>
        <w:ind w:firstLineChars="200" w:firstLine="560"/>
        <w:contextualSpacing/>
        <w:mirrorIndents/>
        <w:jc w:val="center"/>
        <w:rPr>
          <w:rFonts w:eastAsia="仿宋_GB2312"/>
          <w:bCs/>
          <w:sz w:val="28"/>
          <w:szCs w:val="28"/>
        </w:rPr>
      </w:pPr>
      <w:r w:rsidRPr="001541D2">
        <w:rPr>
          <w:rFonts w:eastAsia="仿宋_GB2312"/>
          <w:bCs/>
          <w:sz w:val="28"/>
          <w:szCs w:val="28"/>
        </w:rPr>
        <w:t>图</w:t>
      </w:r>
      <w:r w:rsidRPr="001541D2">
        <w:rPr>
          <w:rFonts w:eastAsia="仿宋_GB2312"/>
          <w:bCs/>
          <w:sz w:val="28"/>
          <w:szCs w:val="28"/>
        </w:rPr>
        <w:t>2-3  LED</w:t>
      </w:r>
      <w:r w:rsidRPr="001541D2">
        <w:rPr>
          <w:rFonts w:eastAsia="仿宋_GB2312"/>
          <w:bCs/>
          <w:sz w:val="28"/>
          <w:szCs w:val="28"/>
        </w:rPr>
        <w:t>型探头</w:t>
      </w:r>
    </w:p>
    <w:p w:rsidR="0014261F" w:rsidRPr="00557158" w:rsidRDefault="0014261F" w:rsidP="0014261F">
      <w:pPr>
        <w:ind w:firstLineChars="200" w:firstLine="640"/>
        <w:contextualSpacing/>
        <w:mirrorIndents/>
        <w:jc w:val="center"/>
        <w:rPr>
          <w:rFonts w:eastAsia="楷体_GB2312"/>
          <w:bCs/>
          <w:sz w:val="32"/>
          <w:szCs w:val="30"/>
        </w:rPr>
      </w:pPr>
      <w:r>
        <w:rPr>
          <w:rFonts w:eastAsia="楷体_GB2312"/>
          <w:noProof/>
          <w:sz w:val="32"/>
          <w:szCs w:val="30"/>
        </w:rPr>
        <w:drawing>
          <wp:inline distT="0" distB="0" distL="0" distR="0">
            <wp:extent cx="1219200" cy="1771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0" cy="1771650"/>
                    </a:xfrm>
                    <a:prstGeom prst="rect">
                      <a:avLst/>
                    </a:prstGeom>
                    <a:noFill/>
                    <a:ln>
                      <a:noFill/>
                    </a:ln>
                  </pic:spPr>
                </pic:pic>
              </a:graphicData>
            </a:graphic>
          </wp:inline>
        </w:drawing>
      </w:r>
    </w:p>
    <w:p w:rsidR="0014261F" w:rsidRPr="001541D2" w:rsidRDefault="0014261F" w:rsidP="0014261F">
      <w:pPr>
        <w:spacing w:line="520" w:lineRule="exact"/>
        <w:ind w:firstLineChars="200" w:firstLine="560"/>
        <w:contextualSpacing/>
        <w:mirrorIndents/>
        <w:jc w:val="center"/>
        <w:rPr>
          <w:rFonts w:eastAsia="仿宋_GB2312"/>
          <w:bCs/>
          <w:sz w:val="28"/>
          <w:szCs w:val="28"/>
        </w:rPr>
      </w:pPr>
      <w:r w:rsidRPr="001541D2">
        <w:rPr>
          <w:rFonts w:eastAsia="仿宋_GB2312"/>
          <w:bCs/>
          <w:sz w:val="28"/>
          <w:szCs w:val="28"/>
        </w:rPr>
        <w:t>图</w:t>
      </w:r>
      <w:r w:rsidRPr="001541D2">
        <w:rPr>
          <w:rFonts w:eastAsia="仿宋_GB2312"/>
          <w:bCs/>
          <w:sz w:val="28"/>
          <w:szCs w:val="28"/>
        </w:rPr>
        <w:t xml:space="preserve">2-4  </w:t>
      </w:r>
      <w:r w:rsidRPr="001541D2">
        <w:rPr>
          <w:rFonts w:eastAsia="仿宋_GB2312"/>
          <w:bCs/>
          <w:sz w:val="28"/>
          <w:szCs w:val="28"/>
        </w:rPr>
        <w:t>激光管型探头</w:t>
      </w:r>
    </w:p>
    <w:p w:rsidR="0014261F" w:rsidRPr="001541D2" w:rsidRDefault="0014261F" w:rsidP="0014261F">
      <w:pPr>
        <w:spacing w:line="500" w:lineRule="exact"/>
        <w:ind w:firstLineChars="200" w:firstLine="640"/>
        <w:contextualSpacing/>
        <w:mirrorIndents/>
        <w:rPr>
          <w:rFonts w:eastAsia="楷体_GB2312"/>
          <w:color w:val="000000"/>
          <w:sz w:val="32"/>
          <w:szCs w:val="28"/>
        </w:rPr>
      </w:pPr>
      <w:r w:rsidRPr="001541D2">
        <w:rPr>
          <w:rFonts w:eastAsia="楷体_GB2312"/>
          <w:color w:val="000000"/>
          <w:sz w:val="32"/>
          <w:szCs w:val="28"/>
        </w:rPr>
        <w:lastRenderedPageBreak/>
        <w:t>（三）产品工作原理</w:t>
      </w:r>
      <w:r w:rsidRPr="001541D2">
        <w:rPr>
          <w:rFonts w:eastAsia="楷体_GB2312"/>
          <w:color w:val="000000"/>
          <w:sz w:val="32"/>
          <w:szCs w:val="28"/>
        </w:rPr>
        <w:t>/</w:t>
      </w:r>
      <w:r w:rsidRPr="001541D2">
        <w:rPr>
          <w:rFonts w:eastAsia="楷体_GB2312"/>
          <w:color w:val="000000"/>
          <w:sz w:val="32"/>
          <w:szCs w:val="28"/>
        </w:rPr>
        <w:t>作用机理</w:t>
      </w:r>
    </w:p>
    <w:p w:rsidR="0014261F" w:rsidRPr="001541D2" w:rsidRDefault="0014261F" w:rsidP="0014261F">
      <w:pPr>
        <w:tabs>
          <w:tab w:val="left" w:pos="1134"/>
        </w:tabs>
        <w:spacing w:line="500" w:lineRule="exact"/>
        <w:ind w:firstLineChars="200" w:firstLine="640"/>
        <w:rPr>
          <w:rFonts w:eastAsia="仿宋_GB2312"/>
          <w:bCs/>
          <w:sz w:val="32"/>
          <w:szCs w:val="28"/>
        </w:rPr>
      </w:pPr>
      <w:r w:rsidRPr="001541D2">
        <w:rPr>
          <w:rFonts w:eastAsia="仿宋_GB2312"/>
          <w:bCs/>
          <w:sz w:val="32"/>
          <w:szCs w:val="28"/>
        </w:rPr>
        <w:t>产品工作原理：</w:t>
      </w:r>
    </w:p>
    <w:p w:rsidR="0014261F" w:rsidRPr="00BA5A5B" w:rsidRDefault="0014261F" w:rsidP="0014261F">
      <w:pPr>
        <w:spacing w:line="500" w:lineRule="exact"/>
        <w:ind w:firstLineChars="200" w:firstLine="640"/>
        <w:rPr>
          <w:rFonts w:eastAsia="仿宋_GB2312"/>
          <w:bCs/>
          <w:sz w:val="32"/>
          <w:szCs w:val="28"/>
        </w:rPr>
      </w:pPr>
      <w:r w:rsidRPr="001541D2">
        <w:rPr>
          <w:rFonts w:eastAsia="仿宋_GB2312"/>
          <w:bCs/>
          <w:sz w:val="32"/>
          <w:szCs w:val="28"/>
        </w:rPr>
        <w:t>波长在</w:t>
      </w:r>
      <w:r w:rsidRPr="001541D2">
        <w:rPr>
          <w:rFonts w:eastAsia="仿宋_GB2312"/>
          <w:bCs/>
          <w:sz w:val="32"/>
          <w:szCs w:val="28"/>
        </w:rPr>
        <w:t>0.78</w:t>
      </w:r>
      <w:r w:rsidRPr="00D54A40">
        <w:rPr>
          <w:rFonts w:eastAsia="仿宋_GB2312"/>
          <w:bCs/>
          <w:sz w:val="32"/>
          <w:szCs w:val="28"/>
        </w:rPr>
        <w:t>μm</w:t>
      </w:r>
      <w:r w:rsidRPr="00D45792">
        <w:rPr>
          <w:rFonts w:eastAsia="仿宋_GB2312"/>
          <w:bCs/>
          <w:sz w:val="32"/>
          <w:szCs w:val="28"/>
        </w:rPr>
        <w:t>以上的光线为红外光，医学常用的检查性红外光波长范围一般在</w:t>
      </w:r>
      <w:r w:rsidRPr="00D45792">
        <w:rPr>
          <w:rFonts w:eastAsia="仿宋_GB2312"/>
          <w:bCs/>
          <w:sz w:val="32"/>
          <w:szCs w:val="28"/>
        </w:rPr>
        <w:t>0.8</w:t>
      </w:r>
      <w:r w:rsidRPr="00D54A40">
        <w:rPr>
          <w:rFonts w:eastAsia="仿宋_GB2312"/>
          <w:bCs/>
          <w:sz w:val="32"/>
          <w:szCs w:val="28"/>
        </w:rPr>
        <w:t>μm</w:t>
      </w:r>
      <w:r w:rsidRPr="001541D2">
        <w:rPr>
          <w:rFonts w:ascii="仿宋_GB2312" w:eastAsia="仿宋_GB2312" w:hint="eastAsia"/>
          <w:bCs/>
          <w:sz w:val="32"/>
          <w:szCs w:val="28"/>
        </w:rPr>
        <w:t>—</w:t>
      </w:r>
      <w:r w:rsidRPr="00D45792">
        <w:rPr>
          <w:rFonts w:eastAsia="仿宋_GB2312"/>
          <w:bCs/>
          <w:sz w:val="32"/>
          <w:szCs w:val="28"/>
        </w:rPr>
        <w:t>1.5</w:t>
      </w:r>
      <w:r w:rsidRPr="00D54A40">
        <w:rPr>
          <w:rFonts w:eastAsia="仿宋_GB2312"/>
          <w:bCs/>
          <w:sz w:val="32"/>
          <w:szCs w:val="28"/>
        </w:rPr>
        <w:t>μm</w:t>
      </w:r>
      <w:r w:rsidRPr="00D45792">
        <w:rPr>
          <w:rFonts w:eastAsia="仿宋_GB2312"/>
          <w:bCs/>
          <w:sz w:val="32"/>
          <w:szCs w:val="28"/>
        </w:rPr>
        <w:t>。红外乳腺检查仪</w:t>
      </w:r>
      <w:r w:rsidRPr="00091826">
        <w:rPr>
          <w:rFonts w:eastAsia="仿宋_GB2312"/>
          <w:bCs/>
          <w:sz w:val="32"/>
          <w:szCs w:val="28"/>
        </w:rPr>
        <w:t>是依据人体软组织对红外光辐射有选择性吸收的特性，由红外光源探头对乳腺组织进行透视扫描，经红外摄影取像和计算机处理的组织图像显示在屏幕上。乳腺组织经红外线透照后，其病变组织的深浅、大小、边缘形状及血管的上下走向、弯曲变形程度都能在红外影像上不同程度地</w:t>
      </w:r>
      <w:r w:rsidRPr="001D55EE">
        <w:rPr>
          <w:rFonts w:eastAsia="仿宋_GB2312"/>
          <w:bCs/>
          <w:sz w:val="32"/>
          <w:szCs w:val="28"/>
        </w:rPr>
        <w:t>反映出来。按照临床经验，不同性质的病变通过红外透照，可以表现出不同灰度的影像。</w:t>
      </w:r>
    </w:p>
    <w:p w:rsidR="0014261F" w:rsidRPr="001541D2" w:rsidRDefault="0014261F" w:rsidP="0014261F">
      <w:pPr>
        <w:spacing w:line="500" w:lineRule="exact"/>
        <w:ind w:firstLineChars="200" w:firstLine="640"/>
        <w:rPr>
          <w:rFonts w:eastAsia="仿宋_GB2312"/>
          <w:bCs/>
          <w:sz w:val="32"/>
          <w:szCs w:val="28"/>
        </w:rPr>
      </w:pPr>
      <w:r w:rsidRPr="001541D2">
        <w:rPr>
          <w:rFonts w:eastAsia="仿宋_GB2312"/>
          <w:bCs/>
          <w:sz w:val="32"/>
          <w:szCs w:val="28"/>
        </w:rPr>
        <w:t>具有图像处理功能的检查仪，可对视频图像信号进行数字化处理，数字化处理后图像信号的强弱用灰阶表示。其基本原理是：采用视频图像数字处理芯片对模拟视频图像信号进行高速</w:t>
      </w:r>
      <w:r w:rsidRPr="001541D2">
        <w:rPr>
          <w:rFonts w:eastAsia="仿宋_GB2312"/>
          <w:bCs/>
          <w:sz w:val="32"/>
          <w:szCs w:val="28"/>
        </w:rPr>
        <w:t>A/D</w:t>
      </w:r>
      <w:r w:rsidRPr="001541D2">
        <w:rPr>
          <w:rFonts w:eastAsia="仿宋_GB2312"/>
          <w:bCs/>
          <w:sz w:val="32"/>
          <w:szCs w:val="28"/>
        </w:rPr>
        <w:t>采样，并对量化后的数字图像信号进行插值、滤波、增强、伪彩色化等数字化处理，最后将数字化处理后的图像通过显示器显示出来。这种处理可增强人的视觉对于图像细节的分辨能力。</w:t>
      </w:r>
    </w:p>
    <w:p w:rsidR="0014261F" w:rsidRPr="001541D2" w:rsidRDefault="0014261F" w:rsidP="0014261F">
      <w:pPr>
        <w:spacing w:line="500" w:lineRule="exact"/>
        <w:ind w:firstLineChars="200" w:firstLine="640"/>
        <w:rPr>
          <w:rFonts w:eastAsia="仿宋_GB2312"/>
          <w:bCs/>
          <w:sz w:val="32"/>
          <w:szCs w:val="28"/>
        </w:rPr>
      </w:pPr>
      <w:bookmarkStart w:id="0" w:name="_Toc2429"/>
      <w:r w:rsidRPr="001541D2">
        <w:rPr>
          <w:rFonts w:eastAsia="仿宋_GB2312"/>
          <w:bCs/>
          <w:sz w:val="32"/>
          <w:szCs w:val="28"/>
        </w:rPr>
        <w:t>产品作用机理：</w:t>
      </w:r>
      <w:bookmarkEnd w:id="0"/>
    </w:p>
    <w:p w:rsidR="0014261F" w:rsidRPr="001541D2" w:rsidRDefault="0014261F" w:rsidP="0014261F">
      <w:pPr>
        <w:spacing w:line="500" w:lineRule="exact"/>
        <w:ind w:firstLineChars="200" w:firstLine="640"/>
        <w:rPr>
          <w:rFonts w:eastAsia="仿宋_GB2312"/>
          <w:bCs/>
          <w:sz w:val="32"/>
          <w:szCs w:val="28"/>
        </w:rPr>
      </w:pPr>
      <w:r w:rsidRPr="001541D2">
        <w:rPr>
          <w:rFonts w:eastAsia="仿宋_GB2312"/>
          <w:bCs/>
          <w:sz w:val="32"/>
          <w:szCs w:val="28"/>
        </w:rPr>
        <w:t>因该仪器为非治疗类医疗器械，故本指导原则不包含仪器作用机理的内容。</w:t>
      </w:r>
    </w:p>
    <w:p w:rsidR="0014261F" w:rsidRPr="001541D2" w:rsidRDefault="0014261F" w:rsidP="0014261F">
      <w:pPr>
        <w:spacing w:line="500" w:lineRule="exact"/>
        <w:ind w:firstLineChars="200" w:firstLine="640"/>
        <w:rPr>
          <w:rFonts w:eastAsia="楷体_GB2312"/>
          <w:color w:val="000000"/>
          <w:sz w:val="32"/>
          <w:szCs w:val="28"/>
        </w:rPr>
      </w:pPr>
      <w:r w:rsidRPr="001541D2">
        <w:rPr>
          <w:rFonts w:eastAsia="楷体_GB2312"/>
          <w:color w:val="000000"/>
          <w:sz w:val="32"/>
          <w:szCs w:val="28"/>
        </w:rPr>
        <w:t>（四）注册单元划分的原则和实例</w:t>
      </w:r>
    </w:p>
    <w:p w:rsidR="0014261F" w:rsidRPr="00925F7B" w:rsidRDefault="0014261F" w:rsidP="0014261F">
      <w:pPr>
        <w:overflowPunct w:val="0"/>
        <w:spacing w:line="500" w:lineRule="exact"/>
        <w:ind w:firstLineChars="200" w:firstLine="640"/>
        <w:rPr>
          <w:rFonts w:eastAsia="仿宋_GB2312"/>
          <w:bCs/>
          <w:sz w:val="32"/>
          <w:szCs w:val="28"/>
        </w:rPr>
      </w:pPr>
      <w:r w:rsidRPr="001541D2">
        <w:rPr>
          <w:rFonts w:eastAsia="仿宋_GB2312"/>
          <w:bCs/>
          <w:sz w:val="32"/>
          <w:szCs w:val="28"/>
        </w:rPr>
        <w:t>注册单元原则上以产品的技术原理、结构组成、性能指标和适用范围为划分依据。红外乳</w:t>
      </w:r>
      <w:r w:rsidRPr="00925F7B">
        <w:rPr>
          <w:rFonts w:eastAsia="仿宋_GB2312"/>
          <w:bCs/>
          <w:sz w:val="32"/>
          <w:szCs w:val="28"/>
        </w:rPr>
        <w:t>腺检查仪可按设备结构组成的不同、性能指标的不同、适用范围的不同，归入不同的注册单元。</w:t>
      </w:r>
    </w:p>
    <w:p w:rsidR="0014261F" w:rsidRPr="00925F7B" w:rsidRDefault="0014261F" w:rsidP="0014261F">
      <w:pPr>
        <w:overflowPunct w:val="0"/>
        <w:spacing w:line="500" w:lineRule="exact"/>
        <w:ind w:firstLineChars="200" w:firstLine="640"/>
        <w:rPr>
          <w:rFonts w:eastAsia="仿宋_GB2312"/>
          <w:bCs/>
          <w:sz w:val="32"/>
          <w:szCs w:val="28"/>
        </w:rPr>
      </w:pPr>
      <w:r w:rsidRPr="00925F7B">
        <w:rPr>
          <w:rFonts w:eastAsia="仿宋_GB2312"/>
          <w:bCs/>
          <w:sz w:val="32"/>
          <w:szCs w:val="28"/>
        </w:rPr>
        <w:t>如果适用范围不同，则相应产品应归入不同的注册单元。</w:t>
      </w:r>
    </w:p>
    <w:p w:rsidR="0014261F" w:rsidRPr="00925F7B" w:rsidRDefault="0014261F" w:rsidP="0014261F">
      <w:pPr>
        <w:overflowPunct w:val="0"/>
        <w:spacing w:line="500" w:lineRule="exact"/>
        <w:ind w:firstLineChars="200" w:firstLine="640"/>
        <w:rPr>
          <w:rFonts w:eastAsia="仿宋_GB2312"/>
          <w:bCs/>
          <w:sz w:val="32"/>
          <w:szCs w:val="28"/>
        </w:rPr>
      </w:pPr>
      <w:r w:rsidRPr="00925F7B">
        <w:rPr>
          <w:rFonts w:eastAsia="仿宋_GB2312"/>
          <w:bCs/>
          <w:sz w:val="32"/>
          <w:szCs w:val="28"/>
        </w:rPr>
        <w:t>若产品的性能指标不同，例如具有</w:t>
      </w:r>
      <w:r w:rsidRPr="00925F7B">
        <w:rPr>
          <w:rFonts w:eastAsia="仿宋_GB2312"/>
          <w:bCs/>
          <w:sz w:val="32"/>
          <w:szCs w:val="28"/>
        </w:rPr>
        <w:t>B</w:t>
      </w:r>
      <w:r w:rsidRPr="00925F7B">
        <w:rPr>
          <w:rFonts w:eastAsia="仿宋_GB2312"/>
          <w:bCs/>
          <w:sz w:val="32"/>
          <w:szCs w:val="28"/>
        </w:rPr>
        <w:t>型应用部分的</w:t>
      </w:r>
      <w:r w:rsidRPr="00925F7B">
        <w:rPr>
          <w:rFonts w:ascii="宋体" w:hAnsi="宋体" w:cs="宋体" w:hint="eastAsia"/>
          <w:bCs/>
          <w:sz w:val="32"/>
          <w:szCs w:val="28"/>
        </w:rPr>
        <w:t>Ⅰ</w:t>
      </w:r>
      <w:r w:rsidRPr="00925F7B">
        <w:rPr>
          <w:rFonts w:eastAsia="仿宋_GB2312"/>
          <w:bCs/>
          <w:sz w:val="32"/>
          <w:szCs w:val="28"/>
        </w:rPr>
        <w:t>类设备和具有</w:t>
      </w:r>
      <w:r w:rsidRPr="00925F7B">
        <w:rPr>
          <w:rFonts w:eastAsia="仿宋_GB2312"/>
          <w:bCs/>
          <w:sz w:val="32"/>
          <w:szCs w:val="28"/>
        </w:rPr>
        <w:t>BF</w:t>
      </w:r>
      <w:r w:rsidRPr="00925F7B">
        <w:rPr>
          <w:rFonts w:eastAsia="仿宋_GB2312"/>
          <w:bCs/>
          <w:sz w:val="32"/>
          <w:szCs w:val="28"/>
        </w:rPr>
        <w:t>型应用部分的</w:t>
      </w:r>
      <w:r w:rsidRPr="00925F7B">
        <w:rPr>
          <w:rFonts w:ascii="宋体" w:hAnsi="宋体" w:cs="宋体" w:hint="eastAsia"/>
          <w:bCs/>
          <w:sz w:val="32"/>
          <w:szCs w:val="28"/>
        </w:rPr>
        <w:t>Ⅱ</w:t>
      </w:r>
      <w:r w:rsidRPr="00925F7B">
        <w:rPr>
          <w:rFonts w:eastAsia="仿宋_GB2312"/>
          <w:bCs/>
          <w:sz w:val="32"/>
          <w:szCs w:val="28"/>
        </w:rPr>
        <w:t>类设备，应归入不同的注册单元。</w:t>
      </w:r>
    </w:p>
    <w:p w:rsidR="0014261F" w:rsidRPr="001541D2" w:rsidRDefault="0014261F" w:rsidP="0014261F">
      <w:pPr>
        <w:overflowPunct w:val="0"/>
        <w:spacing w:line="520" w:lineRule="exact"/>
        <w:ind w:firstLineChars="200" w:firstLine="640"/>
        <w:rPr>
          <w:rFonts w:eastAsia="仿宋_GB2312"/>
          <w:bCs/>
          <w:sz w:val="32"/>
          <w:szCs w:val="28"/>
        </w:rPr>
      </w:pPr>
      <w:r w:rsidRPr="001541D2">
        <w:rPr>
          <w:rFonts w:eastAsia="仿宋_GB2312"/>
          <w:bCs/>
          <w:sz w:val="32"/>
          <w:szCs w:val="28"/>
        </w:rPr>
        <w:lastRenderedPageBreak/>
        <w:t>若产品的结构组成不同，例如配有</w:t>
      </w:r>
      <w:r w:rsidRPr="001541D2">
        <w:rPr>
          <w:rFonts w:eastAsia="仿宋_GB2312"/>
          <w:bCs/>
          <w:sz w:val="32"/>
          <w:szCs w:val="28"/>
        </w:rPr>
        <w:t>LED</w:t>
      </w:r>
      <w:r w:rsidRPr="001541D2">
        <w:rPr>
          <w:rFonts w:eastAsia="仿宋_GB2312"/>
          <w:bCs/>
          <w:sz w:val="32"/>
          <w:szCs w:val="28"/>
        </w:rPr>
        <w:t>探头的仪器与配有卤素灯探头的仪器，应归入不同的注册单元。若同一台仪器配有不同探头，则可以按照同一单元注册。</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常见的探头类型有：</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1.</w:t>
      </w:r>
      <w:r w:rsidRPr="001541D2">
        <w:rPr>
          <w:rFonts w:eastAsia="仿宋_GB2312"/>
          <w:bCs/>
          <w:sz w:val="32"/>
          <w:szCs w:val="28"/>
        </w:rPr>
        <w:t>窄波段（激光、</w:t>
      </w:r>
      <w:r w:rsidRPr="001541D2">
        <w:rPr>
          <w:rFonts w:eastAsia="仿宋_GB2312"/>
          <w:bCs/>
          <w:sz w:val="32"/>
          <w:szCs w:val="28"/>
        </w:rPr>
        <w:t>LED</w:t>
      </w:r>
      <w:r w:rsidRPr="001541D2">
        <w:rPr>
          <w:rFonts w:eastAsia="仿宋_GB2312"/>
          <w:bCs/>
          <w:sz w:val="32"/>
          <w:szCs w:val="28"/>
        </w:rPr>
        <w:t>）探头；</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2.</w:t>
      </w:r>
      <w:r w:rsidRPr="001541D2">
        <w:rPr>
          <w:rFonts w:eastAsia="仿宋_GB2312"/>
          <w:bCs/>
          <w:sz w:val="32"/>
          <w:szCs w:val="28"/>
        </w:rPr>
        <w:t>宽波段（卤素灯）探头。</w:t>
      </w:r>
    </w:p>
    <w:p w:rsidR="0014261F" w:rsidRPr="001541D2" w:rsidRDefault="0014261F" w:rsidP="0014261F">
      <w:pPr>
        <w:spacing w:line="520" w:lineRule="exact"/>
        <w:ind w:firstLineChars="200" w:firstLine="640"/>
        <w:rPr>
          <w:rFonts w:ascii="楷体_GB2312" w:eastAsia="楷体_GB2312"/>
          <w:color w:val="000000"/>
          <w:sz w:val="32"/>
          <w:szCs w:val="28"/>
        </w:rPr>
      </w:pPr>
      <w:r w:rsidRPr="001541D2">
        <w:rPr>
          <w:rFonts w:ascii="楷体_GB2312" w:eastAsia="楷体_GB2312" w:hint="eastAsia"/>
          <w:color w:val="000000"/>
          <w:sz w:val="32"/>
          <w:szCs w:val="28"/>
        </w:rPr>
        <w:t>（五）产品适用的相关标准</w:t>
      </w:r>
    </w:p>
    <w:p w:rsidR="0014261F" w:rsidRPr="00557158" w:rsidRDefault="0014261F" w:rsidP="0014261F">
      <w:pPr>
        <w:spacing w:line="520" w:lineRule="exact"/>
        <w:ind w:firstLineChars="200" w:firstLine="640"/>
        <w:rPr>
          <w:rFonts w:ascii="仿宋_GB2312" w:eastAsia="仿宋_GB2312"/>
          <w:bCs/>
          <w:sz w:val="32"/>
          <w:szCs w:val="28"/>
        </w:rPr>
      </w:pPr>
      <w:r w:rsidRPr="001541D2">
        <w:rPr>
          <w:rFonts w:eastAsia="仿宋_GB2312"/>
          <w:bCs/>
          <w:sz w:val="32"/>
          <w:szCs w:val="28"/>
        </w:rPr>
        <w:t>目前与红外乳腺检查仪相关的常用标准列举如下：</w:t>
      </w:r>
    </w:p>
    <w:p w:rsidR="0014261F" w:rsidRPr="00557158" w:rsidRDefault="0014261F" w:rsidP="0014261F">
      <w:pPr>
        <w:spacing w:line="240" w:lineRule="exact"/>
        <w:ind w:left="601" w:firstLineChars="200" w:firstLine="640"/>
        <w:jc w:val="center"/>
        <w:rPr>
          <w:rFonts w:eastAsia="仿宋_GB2312"/>
          <w:bCs/>
          <w:sz w:val="32"/>
          <w:szCs w:val="28"/>
        </w:rPr>
      </w:pPr>
    </w:p>
    <w:p w:rsidR="0014261F" w:rsidRDefault="0014261F" w:rsidP="0014261F">
      <w:pPr>
        <w:spacing w:line="520" w:lineRule="exact"/>
        <w:jc w:val="center"/>
        <w:rPr>
          <w:rFonts w:ascii="黑体" w:eastAsia="黑体" w:hAnsi="黑体"/>
          <w:bCs/>
          <w:sz w:val="28"/>
          <w:szCs w:val="28"/>
        </w:rPr>
      </w:pPr>
      <w:r w:rsidRPr="001541D2">
        <w:rPr>
          <w:rFonts w:ascii="黑体" w:eastAsia="黑体" w:hAnsi="黑体"/>
          <w:bCs/>
          <w:sz w:val="28"/>
          <w:szCs w:val="28"/>
        </w:rPr>
        <w:t>表1 产品相关标准</w:t>
      </w:r>
    </w:p>
    <w:p w:rsidR="0014261F" w:rsidRPr="001541D2" w:rsidRDefault="0014261F" w:rsidP="0014261F">
      <w:pPr>
        <w:spacing w:line="240" w:lineRule="exact"/>
        <w:jc w:val="center"/>
        <w:rPr>
          <w:rFonts w:ascii="黑体" w:eastAsia="黑体" w:hAnsi="黑体"/>
          <w:bCs/>
          <w:sz w:val="28"/>
          <w:szCs w:val="28"/>
        </w:rPr>
      </w:pPr>
    </w:p>
    <w:tbl>
      <w:tblPr>
        <w:tblW w:w="9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6120"/>
      </w:tblGrid>
      <w:tr w:rsidR="0014261F" w:rsidRPr="001541D2" w:rsidTr="0014261F">
        <w:trPr>
          <w:trHeight w:val="567"/>
          <w:jc w:val="center"/>
        </w:trPr>
        <w:tc>
          <w:tcPr>
            <w:tcW w:w="3085" w:type="dxa"/>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GB 4943.1</w:t>
            </w:r>
            <w:r w:rsidRPr="001541D2">
              <w:rPr>
                <w:rFonts w:ascii="仿宋_GB2312" w:eastAsia="仿宋_GB2312" w:hint="eastAsia"/>
                <w:bCs/>
                <w:sz w:val="28"/>
                <w:szCs w:val="28"/>
              </w:rPr>
              <w:t>—</w:t>
            </w:r>
            <w:r w:rsidRPr="001541D2">
              <w:rPr>
                <w:rFonts w:eastAsia="仿宋_GB2312"/>
                <w:bCs/>
                <w:sz w:val="28"/>
                <w:szCs w:val="28"/>
              </w:rPr>
              <w:t>2011</w:t>
            </w:r>
          </w:p>
        </w:tc>
        <w:tc>
          <w:tcPr>
            <w:tcW w:w="6120" w:type="dxa"/>
            <w:vAlign w:val="center"/>
          </w:tcPr>
          <w:p w:rsidR="0014261F" w:rsidRPr="001541D2" w:rsidRDefault="0014261F" w:rsidP="00340E66">
            <w:pPr>
              <w:spacing w:line="400" w:lineRule="exact"/>
              <w:rPr>
                <w:rFonts w:eastAsia="仿宋_GB2312"/>
                <w:bCs/>
                <w:sz w:val="28"/>
                <w:szCs w:val="28"/>
              </w:rPr>
            </w:pPr>
            <w:r w:rsidRPr="001541D2">
              <w:rPr>
                <w:rFonts w:eastAsia="仿宋_GB2312"/>
                <w:bCs/>
                <w:sz w:val="28"/>
                <w:szCs w:val="28"/>
              </w:rPr>
              <w:t>《信息技术设备的安全》</w:t>
            </w:r>
          </w:p>
        </w:tc>
      </w:tr>
      <w:tr w:rsidR="0014261F" w:rsidRPr="001541D2" w:rsidTr="0014261F">
        <w:trPr>
          <w:trHeight w:val="907"/>
          <w:jc w:val="center"/>
        </w:trPr>
        <w:tc>
          <w:tcPr>
            <w:tcW w:w="3085" w:type="dxa"/>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GB 7247.1</w:t>
            </w:r>
            <w:r w:rsidRPr="001541D2">
              <w:rPr>
                <w:rFonts w:ascii="仿宋_GB2312" w:eastAsia="仿宋_GB2312" w:hint="eastAsia"/>
                <w:bCs/>
                <w:sz w:val="28"/>
                <w:szCs w:val="28"/>
              </w:rPr>
              <w:t>—</w:t>
            </w:r>
            <w:r w:rsidRPr="001541D2">
              <w:rPr>
                <w:rFonts w:eastAsia="仿宋_GB2312"/>
                <w:bCs/>
                <w:sz w:val="28"/>
                <w:szCs w:val="28"/>
              </w:rPr>
              <w:t>2012</w:t>
            </w:r>
          </w:p>
        </w:tc>
        <w:tc>
          <w:tcPr>
            <w:tcW w:w="6120" w:type="dxa"/>
            <w:vAlign w:val="center"/>
          </w:tcPr>
          <w:p w:rsidR="0014261F" w:rsidRPr="001541D2" w:rsidRDefault="0014261F" w:rsidP="00340E66">
            <w:pPr>
              <w:spacing w:line="400" w:lineRule="exact"/>
              <w:rPr>
                <w:rFonts w:eastAsia="仿宋_GB2312"/>
                <w:bCs/>
                <w:sz w:val="28"/>
                <w:szCs w:val="28"/>
              </w:rPr>
            </w:pPr>
            <w:r w:rsidRPr="001541D2">
              <w:rPr>
                <w:rFonts w:eastAsia="仿宋_GB2312"/>
                <w:bCs/>
                <w:sz w:val="28"/>
                <w:szCs w:val="28"/>
              </w:rPr>
              <w:t>《激光产品的安全第</w:t>
            </w:r>
            <w:r w:rsidRPr="001541D2">
              <w:rPr>
                <w:rFonts w:eastAsia="仿宋_GB2312"/>
                <w:bCs/>
                <w:sz w:val="28"/>
                <w:szCs w:val="28"/>
              </w:rPr>
              <w:t>1</w:t>
            </w:r>
            <w:r w:rsidRPr="001541D2">
              <w:rPr>
                <w:rFonts w:eastAsia="仿宋_GB2312"/>
                <w:bCs/>
                <w:sz w:val="28"/>
                <w:szCs w:val="28"/>
              </w:rPr>
              <w:t>部分：设备分类、要求和用户指南》</w:t>
            </w:r>
          </w:p>
        </w:tc>
      </w:tr>
      <w:tr w:rsidR="0014261F" w:rsidRPr="001541D2" w:rsidTr="0014261F">
        <w:trPr>
          <w:trHeight w:val="567"/>
          <w:jc w:val="center"/>
        </w:trPr>
        <w:tc>
          <w:tcPr>
            <w:tcW w:w="3085" w:type="dxa"/>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GB 9706.1</w:t>
            </w:r>
            <w:r w:rsidRPr="001541D2">
              <w:rPr>
                <w:rFonts w:ascii="仿宋_GB2312" w:eastAsia="仿宋_GB2312" w:hint="eastAsia"/>
                <w:bCs/>
                <w:sz w:val="28"/>
                <w:szCs w:val="28"/>
              </w:rPr>
              <w:t>—</w:t>
            </w:r>
            <w:r w:rsidRPr="001541D2">
              <w:rPr>
                <w:rFonts w:eastAsia="仿宋_GB2312"/>
                <w:bCs/>
                <w:sz w:val="28"/>
                <w:szCs w:val="28"/>
              </w:rPr>
              <w:t>2007</w:t>
            </w:r>
          </w:p>
        </w:tc>
        <w:tc>
          <w:tcPr>
            <w:tcW w:w="6120" w:type="dxa"/>
            <w:vAlign w:val="center"/>
          </w:tcPr>
          <w:p w:rsidR="0014261F" w:rsidRPr="001541D2" w:rsidRDefault="0014261F" w:rsidP="00340E66">
            <w:pPr>
              <w:spacing w:line="400" w:lineRule="exact"/>
              <w:rPr>
                <w:rFonts w:eastAsia="仿宋_GB2312"/>
                <w:bCs/>
                <w:sz w:val="28"/>
                <w:szCs w:val="28"/>
              </w:rPr>
            </w:pPr>
            <w:r w:rsidRPr="001541D2">
              <w:rPr>
                <w:rFonts w:eastAsia="仿宋_GB2312"/>
                <w:bCs/>
                <w:sz w:val="28"/>
                <w:szCs w:val="28"/>
              </w:rPr>
              <w:t>《医用电气设备第</w:t>
            </w:r>
            <w:r w:rsidRPr="001541D2">
              <w:rPr>
                <w:rFonts w:eastAsia="仿宋_GB2312"/>
                <w:bCs/>
                <w:sz w:val="28"/>
                <w:szCs w:val="28"/>
              </w:rPr>
              <w:t>1</w:t>
            </w:r>
            <w:r w:rsidRPr="001541D2">
              <w:rPr>
                <w:rFonts w:eastAsia="仿宋_GB2312"/>
                <w:bCs/>
                <w:sz w:val="28"/>
                <w:szCs w:val="28"/>
              </w:rPr>
              <w:t>部分：安全通用要求》</w:t>
            </w:r>
          </w:p>
        </w:tc>
      </w:tr>
      <w:tr w:rsidR="0014261F" w:rsidRPr="001541D2" w:rsidTr="0014261F">
        <w:trPr>
          <w:trHeight w:val="907"/>
          <w:jc w:val="center"/>
        </w:trPr>
        <w:tc>
          <w:tcPr>
            <w:tcW w:w="3085" w:type="dxa"/>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GB 9706.15</w:t>
            </w:r>
            <w:r w:rsidRPr="001541D2">
              <w:rPr>
                <w:rFonts w:ascii="仿宋_GB2312" w:eastAsia="仿宋_GB2312" w:hint="eastAsia"/>
                <w:bCs/>
                <w:sz w:val="28"/>
                <w:szCs w:val="28"/>
              </w:rPr>
              <w:t>—</w:t>
            </w:r>
            <w:r w:rsidRPr="001541D2">
              <w:rPr>
                <w:rFonts w:eastAsia="仿宋_GB2312"/>
                <w:bCs/>
                <w:sz w:val="28"/>
                <w:szCs w:val="28"/>
              </w:rPr>
              <w:t>2008</w:t>
            </w:r>
          </w:p>
        </w:tc>
        <w:tc>
          <w:tcPr>
            <w:tcW w:w="6120" w:type="dxa"/>
            <w:vAlign w:val="center"/>
          </w:tcPr>
          <w:p w:rsidR="0014261F" w:rsidRPr="001541D2" w:rsidRDefault="0014261F" w:rsidP="00340E66">
            <w:pPr>
              <w:spacing w:line="400" w:lineRule="exact"/>
              <w:rPr>
                <w:rFonts w:eastAsia="仿宋_GB2312"/>
                <w:bCs/>
                <w:sz w:val="28"/>
                <w:szCs w:val="28"/>
              </w:rPr>
            </w:pPr>
            <w:r w:rsidRPr="001541D2">
              <w:rPr>
                <w:rFonts w:eastAsia="仿宋_GB2312"/>
                <w:bCs/>
                <w:sz w:val="28"/>
                <w:szCs w:val="28"/>
              </w:rPr>
              <w:t>《医用电气设备第</w:t>
            </w:r>
            <w:r w:rsidRPr="001541D2">
              <w:rPr>
                <w:rFonts w:eastAsia="仿宋_GB2312"/>
                <w:bCs/>
                <w:sz w:val="28"/>
                <w:szCs w:val="28"/>
              </w:rPr>
              <w:t>1-1</w:t>
            </w:r>
            <w:r w:rsidRPr="001541D2">
              <w:rPr>
                <w:rFonts w:eastAsia="仿宋_GB2312"/>
                <w:bCs/>
                <w:sz w:val="28"/>
                <w:szCs w:val="28"/>
              </w:rPr>
              <w:t>部分：安全通用要求并列标准：医用电气系统安全要求》</w:t>
            </w:r>
          </w:p>
        </w:tc>
      </w:tr>
      <w:tr w:rsidR="0014261F" w:rsidRPr="001541D2" w:rsidTr="0014261F">
        <w:trPr>
          <w:trHeight w:val="907"/>
          <w:jc w:val="center"/>
        </w:trPr>
        <w:tc>
          <w:tcPr>
            <w:tcW w:w="3085" w:type="dxa"/>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GB 9706.20</w:t>
            </w:r>
            <w:r w:rsidRPr="001541D2">
              <w:rPr>
                <w:rFonts w:ascii="仿宋_GB2312" w:eastAsia="仿宋_GB2312" w:hint="eastAsia"/>
                <w:bCs/>
                <w:sz w:val="28"/>
                <w:szCs w:val="28"/>
              </w:rPr>
              <w:t>—</w:t>
            </w:r>
            <w:r w:rsidRPr="001541D2">
              <w:rPr>
                <w:rFonts w:eastAsia="仿宋_GB2312"/>
                <w:bCs/>
                <w:sz w:val="28"/>
                <w:szCs w:val="28"/>
              </w:rPr>
              <w:t>2008</w:t>
            </w:r>
          </w:p>
        </w:tc>
        <w:tc>
          <w:tcPr>
            <w:tcW w:w="6120" w:type="dxa"/>
            <w:vAlign w:val="center"/>
          </w:tcPr>
          <w:p w:rsidR="0014261F" w:rsidRPr="001541D2" w:rsidRDefault="0014261F" w:rsidP="00340E66">
            <w:pPr>
              <w:spacing w:line="400" w:lineRule="exact"/>
              <w:rPr>
                <w:rFonts w:eastAsia="仿宋_GB2312"/>
                <w:bCs/>
                <w:sz w:val="28"/>
                <w:szCs w:val="28"/>
              </w:rPr>
            </w:pPr>
            <w:r w:rsidRPr="001541D2">
              <w:rPr>
                <w:rFonts w:eastAsia="仿宋_GB2312"/>
                <w:bCs/>
                <w:sz w:val="28"/>
                <w:szCs w:val="28"/>
              </w:rPr>
              <w:t>《医用电气设备第</w:t>
            </w:r>
            <w:r w:rsidRPr="001541D2">
              <w:rPr>
                <w:rFonts w:eastAsia="仿宋_GB2312"/>
                <w:bCs/>
                <w:sz w:val="28"/>
                <w:szCs w:val="28"/>
              </w:rPr>
              <w:t>2</w:t>
            </w:r>
            <w:r w:rsidRPr="001541D2">
              <w:rPr>
                <w:rFonts w:eastAsia="仿宋_GB2312"/>
                <w:bCs/>
                <w:sz w:val="28"/>
                <w:szCs w:val="28"/>
              </w:rPr>
              <w:t>部分：诊断和治疗激光设备安全专用要求》</w:t>
            </w:r>
          </w:p>
        </w:tc>
      </w:tr>
      <w:tr w:rsidR="0014261F" w:rsidRPr="001541D2" w:rsidTr="0014261F">
        <w:trPr>
          <w:trHeight w:val="567"/>
          <w:jc w:val="center"/>
        </w:trPr>
        <w:tc>
          <w:tcPr>
            <w:tcW w:w="3085" w:type="dxa"/>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GB/T 14710</w:t>
            </w:r>
            <w:r w:rsidRPr="001541D2">
              <w:rPr>
                <w:rFonts w:ascii="仿宋_GB2312" w:eastAsia="仿宋_GB2312" w:hint="eastAsia"/>
                <w:bCs/>
                <w:sz w:val="28"/>
                <w:szCs w:val="28"/>
              </w:rPr>
              <w:t>—</w:t>
            </w:r>
            <w:r w:rsidRPr="001541D2">
              <w:rPr>
                <w:rFonts w:eastAsia="仿宋_GB2312"/>
                <w:bCs/>
                <w:sz w:val="28"/>
                <w:szCs w:val="28"/>
              </w:rPr>
              <w:t>2009</w:t>
            </w:r>
          </w:p>
        </w:tc>
        <w:tc>
          <w:tcPr>
            <w:tcW w:w="6120" w:type="dxa"/>
            <w:vAlign w:val="center"/>
          </w:tcPr>
          <w:p w:rsidR="0014261F" w:rsidRPr="001541D2" w:rsidRDefault="0014261F" w:rsidP="00340E66">
            <w:pPr>
              <w:spacing w:line="400" w:lineRule="exact"/>
              <w:rPr>
                <w:rFonts w:eastAsia="仿宋_GB2312"/>
                <w:bCs/>
                <w:sz w:val="28"/>
                <w:szCs w:val="28"/>
              </w:rPr>
            </w:pPr>
            <w:r w:rsidRPr="001541D2">
              <w:rPr>
                <w:rFonts w:eastAsia="仿宋_GB2312"/>
                <w:bCs/>
                <w:sz w:val="28"/>
                <w:szCs w:val="28"/>
              </w:rPr>
              <w:t>《医用电器环境要求及试验方法》</w:t>
            </w:r>
          </w:p>
        </w:tc>
      </w:tr>
      <w:tr w:rsidR="0014261F" w:rsidRPr="001541D2" w:rsidTr="0014261F">
        <w:trPr>
          <w:trHeight w:val="907"/>
          <w:jc w:val="center"/>
        </w:trPr>
        <w:tc>
          <w:tcPr>
            <w:tcW w:w="3085" w:type="dxa"/>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GB/T 16886.1</w:t>
            </w:r>
            <w:r w:rsidRPr="001541D2">
              <w:rPr>
                <w:rFonts w:ascii="仿宋_GB2312" w:eastAsia="仿宋_GB2312" w:hint="eastAsia"/>
                <w:bCs/>
                <w:sz w:val="28"/>
                <w:szCs w:val="28"/>
              </w:rPr>
              <w:t>—</w:t>
            </w:r>
            <w:r w:rsidRPr="001541D2">
              <w:rPr>
                <w:rFonts w:eastAsia="仿宋_GB2312"/>
                <w:bCs/>
                <w:sz w:val="28"/>
                <w:szCs w:val="28"/>
              </w:rPr>
              <w:t>2011</w:t>
            </w:r>
          </w:p>
        </w:tc>
        <w:tc>
          <w:tcPr>
            <w:tcW w:w="6120" w:type="dxa"/>
            <w:vAlign w:val="center"/>
          </w:tcPr>
          <w:p w:rsidR="0014261F" w:rsidRPr="001541D2" w:rsidRDefault="0014261F" w:rsidP="00340E66">
            <w:pPr>
              <w:spacing w:line="400" w:lineRule="exact"/>
              <w:rPr>
                <w:rFonts w:eastAsia="仿宋_GB2312"/>
                <w:bCs/>
                <w:sz w:val="28"/>
                <w:szCs w:val="28"/>
              </w:rPr>
            </w:pPr>
            <w:r w:rsidRPr="001541D2">
              <w:rPr>
                <w:rFonts w:eastAsia="仿宋_GB2312"/>
                <w:bCs/>
                <w:sz w:val="28"/>
                <w:szCs w:val="28"/>
              </w:rPr>
              <w:t>《医疗器械生物学评价第</w:t>
            </w:r>
            <w:r w:rsidRPr="001541D2">
              <w:rPr>
                <w:rFonts w:eastAsia="仿宋_GB2312"/>
                <w:bCs/>
                <w:sz w:val="28"/>
                <w:szCs w:val="28"/>
              </w:rPr>
              <w:t>1</w:t>
            </w:r>
            <w:r w:rsidRPr="001541D2">
              <w:rPr>
                <w:rFonts w:eastAsia="仿宋_GB2312"/>
                <w:bCs/>
                <w:sz w:val="28"/>
                <w:szCs w:val="28"/>
              </w:rPr>
              <w:t>部分：风险管理过程中的评价与试验》</w:t>
            </w:r>
          </w:p>
        </w:tc>
      </w:tr>
      <w:tr w:rsidR="0014261F" w:rsidRPr="001541D2" w:rsidTr="0014261F">
        <w:trPr>
          <w:trHeight w:val="907"/>
          <w:jc w:val="center"/>
        </w:trPr>
        <w:tc>
          <w:tcPr>
            <w:tcW w:w="3085" w:type="dxa"/>
            <w:vAlign w:val="center"/>
          </w:tcPr>
          <w:p w:rsidR="0014261F" w:rsidRPr="001541D2" w:rsidRDefault="0014261F" w:rsidP="00340E66">
            <w:pPr>
              <w:widowControl/>
              <w:autoSpaceDE w:val="0"/>
              <w:autoSpaceDN w:val="0"/>
              <w:spacing w:line="400" w:lineRule="exact"/>
              <w:jc w:val="center"/>
              <w:rPr>
                <w:rFonts w:eastAsia="仿宋_GB2312"/>
                <w:bCs/>
                <w:sz w:val="28"/>
                <w:szCs w:val="28"/>
              </w:rPr>
            </w:pPr>
            <w:r w:rsidRPr="001541D2">
              <w:rPr>
                <w:rFonts w:eastAsia="仿宋_GB2312"/>
                <w:bCs/>
                <w:kern w:val="0"/>
                <w:sz w:val="28"/>
                <w:szCs w:val="28"/>
              </w:rPr>
              <w:t>GB/T 16886.5</w:t>
            </w:r>
            <w:r w:rsidRPr="001541D2">
              <w:rPr>
                <w:rFonts w:ascii="仿宋_GB2312" w:eastAsia="仿宋_GB2312" w:hint="eastAsia"/>
                <w:bCs/>
                <w:kern w:val="0"/>
                <w:sz w:val="28"/>
                <w:szCs w:val="28"/>
              </w:rPr>
              <w:t>—</w:t>
            </w:r>
            <w:r w:rsidRPr="001541D2">
              <w:rPr>
                <w:rFonts w:eastAsia="仿宋_GB2312"/>
                <w:bCs/>
                <w:kern w:val="0"/>
                <w:sz w:val="28"/>
                <w:szCs w:val="28"/>
              </w:rPr>
              <w:t>2003</w:t>
            </w:r>
          </w:p>
        </w:tc>
        <w:tc>
          <w:tcPr>
            <w:tcW w:w="6120" w:type="dxa"/>
            <w:vAlign w:val="center"/>
          </w:tcPr>
          <w:p w:rsidR="0014261F" w:rsidRPr="001541D2" w:rsidRDefault="0014261F" w:rsidP="00340E66">
            <w:pPr>
              <w:spacing w:line="400" w:lineRule="exact"/>
              <w:rPr>
                <w:rFonts w:eastAsia="仿宋_GB2312"/>
                <w:bCs/>
                <w:sz w:val="28"/>
                <w:szCs w:val="28"/>
              </w:rPr>
            </w:pPr>
            <w:r w:rsidRPr="001541D2">
              <w:rPr>
                <w:rFonts w:eastAsia="仿宋_GB2312"/>
                <w:bCs/>
                <w:sz w:val="28"/>
                <w:szCs w:val="28"/>
              </w:rPr>
              <w:t>《医疗器械生物学评价第</w:t>
            </w:r>
            <w:r w:rsidRPr="001541D2">
              <w:rPr>
                <w:rFonts w:eastAsia="仿宋_GB2312"/>
                <w:bCs/>
                <w:sz w:val="28"/>
                <w:szCs w:val="28"/>
              </w:rPr>
              <w:t>5</w:t>
            </w:r>
            <w:r w:rsidRPr="001541D2">
              <w:rPr>
                <w:rFonts w:eastAsia="仿宋_GB2312"/>
                <w:bCs/>
                <w:sz w:val="28"/>
                <w:szCs w:val="28"/>
              </w:rPr>
              <w:t>部分：体外细胞毒性试验》</w:t>
            </w:r>
          </w:p>
        </w:tc>
      </w:tr>
      <w:tr w:rsidR="0014261F" w:rsidRPr="001541D2" w:rsidTr="0014261F">
        <w:trPr>
          <w:trHeight w:val="907"/>
          <w:jc w:val="center"/>
        </w:trPr>
        <w:tc>
          <w:tcPr>
            <w:tcW w:w="3085" w:type="dxa"/>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GB/T 16886.10</w:t>
            </w:r>
            <w:r w:rsidRPr="001541D2">
              <w:rPr>
                <w:rFonts w:ascii="仿宋_GB2312" w:eastAsia="仿宋_GB2312" w:hint="eastAsia"/>
                <w:bCs/>
                <w:sz w:val="28"/>
                <w:szCs w:val="28"/>
              </w:rPr>
              <w:t>—</w:t>
            </w:r>
            <w:r w:rsidRPr="001541D2">
              <w:rPr>
                <w:rFonts w:eastAsia="仿宋_GB2312"/>
                <w:bCs/>
                <w:sz w:val="28"/>
                <w:szCs w:val="28"/>
              </w:rPr>
              <w:t>2005</w:t>
            </w:r>
          </w:p>
        </w:tc>
        <w:tc>
          <w:tcPr>
            <w:tcW w:w="6120" w:type="dxa"/>
            <w:vAlign w:val="center"/>
          </w:tcPr>
          <w:p w:rsidR="0014261F" w:rsidRPr="001541D2" w:rsidRDefault="0014261F" w:rsidP="00340E66">
            <w:pPr>
              <w:spacing w:line="400" w:lineRule="exact"/>
              <w:rPr>
                <w:rFonts w:eastAsia="仿宋_GB2312"/>
                <w:bCs/>
                <w:sz w:val="28"/>
                <w:szCs w:val="28"/>
              </w:rPr>
            </w:pPr>
            <w:r w:rsidRPr="001541D2">
              <w:rPr>
                <w:rFonts w:eastAsia="仿宋_GB2312"/>
                <w:bCs/>
                <w:sz w:val="28"/>
                <w:szCs w:val="28"/>
              </w:rPr>
              <w:t>《医疗器械生物学评价第</w:t>
            </w:r>
            <w:r w:rsidRPr="001541D2">
              <w:rPr>
                <w:rFonts w:eastAsia="仿宋_GB2312"/>
                <w:bCs/>
                <w:sz w:val="28"/>
                <w:szCs w:val="28"/>
              </w:rPr>
              <w:t>10</w:t>
            </w:r>
            <w:r w:rsidRPr="001541D2">
              <w:rPr>
                <w:rFonts w:eastAsia="仿宋_GB2312"/>
                <w:bCs/>
                <w:sz w:val="28"/>
                <w:szCs w:val="28"/>
              </w:rPr>
              <w:t>部分：刺激与迟发型超敏反应试验》</w:t>
            </w:r>
          </w:p>
        </w:tc>
      </w:tr>
      <w:tr w:rsidR="0014261F" w:rsidRPr="001541D2" w:rsidTr="0014261F">
        <w:trPr>
          <w:trHeight w:val="510"/>
          <w:jc w:val="center"/>
        </w:trPr>
        <w:tc>
          <w:tcPr>
            <w:tcW w:w="3085" w:type="dxa"/>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GB/T 191</w:t>
            </w:r>
            <w:r w:rsidRPr="001541D2">
              <w:rPr>
                <w:rFonts w:ascii="仿宋_GB2312" w:eastAsia="仿宋_GB2312" w:hint="eastAsia"/>
                <w:bCs/>
                <w:sz w:val="28"/>
                <w:szCs w:val="28"/>
              </w:rPr>
              <w:t>—</w:t>
            </w:r>
            <w:r w:rsidRPr="001541D2">
              <w:rPr>
                <w:rFonts w:eastAsia="仿宋_GB2312"/>
                <w:bCs/>
                <w:sz w:val="28"/>
                <w:szCs w:val="28"/>
              </w:rPr>
              <w:t>2008</w:t>
            </w:r>
          </w:p>
        </w:tc>
        <w:tc>
          <w:tcPr>
            <w:tcW w:w="6120" w:type="dxa"/>
            <w:vAlign w:val="center"/>
          </w:tcPr>
          <w:p w:rsidR="0014261F" w:rsidRPr="001541D2" w:rsidRDefault="0014261F" w:rsidP="00340E66">
            <w:pPr>
              <w:spacing w:line="400" w:lineRule="exact"/>
              <w:rPr>
                <w:rFonts w:eastAsia="仿宋_GB2312"/>
                <w:bCs/>
                <w:sz w:val="28"/>
                <w:szCs w:val="28"/>
              </w:rPr>
            </w:pPr>
            <w:r w:rsidRPr="001541D2">
              <w:rPr>
                <w:rFonts w:eastAsia="仿宋_GB2312"/>
                <w:bCs/>
                <w:sz w:val="28"/>
                <w:szCs w:val="28"/>
              </w:rPr>
              <w:t>《包装储运图示标志》</w:t>
            </w:r>
          </w:p>
        </w:tc>
      </w:tr>
      <w:tr w:rsidR="0014261F" w:rsidRPr="001541D2" w:rsidTr="0014261F">
        <w:trPr>
          <w:trHeight w:val="964"/>
          <w:jc w:val="center"/>
        </w:trPr>
        <w:tc>
          <w:tcPr>
            <w:tcW w:w="3085" w:type="dxa"/>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lastRenderedPageBreak/>
              <w:t>YY 0505</w:t>
            </w:r>
            <w:r w:rsidRPr="001541D2">
              <w:rPr>
                <w:rFonts w:ascii="仿宋_GB2312" w:eastAsia="仿宋_GB2312" w:hint="eastAsia"/>
                <w:bCs/>
                <w:sz w:val="28"/>
                <w:szCs w:val="28"/>
              </w:rPr>
              <w:t>—</w:t>
            </w:r>
            <w:r w:rsidRPr="001541D2">
              <w:rPr>
                <w:rFonts w:eastAsia="仿宋_GB2312"/>
                <w:bCs/>
                <w:sz w:val="28"/>
                <w:szCs w:val="28"/>
              </w:rPr>
              <w:t>2012</w:t>
            </w:r>
          </w:p>
        </w:tc>
        <w:tc>
          <w:tcPr>
            <w:tcW w:w="6120" w:type="dxa"/>
            <w:vAlign w:val="center"/>
          </w:tcPr>
          <w:p w:rsidR="0014261F" w:rsidRPr="001541D2" w:rsidRDefault="0014261F" w:rsidP="00340E66">
            <w:pPr>
              <w:spacing w:line="400" w:lineRule="exact"/>
              <w:rPr>
                <w:rFonts w:eastAsia="仿宋_GB2312"/>
                <w:bCs/>
                <w:sz w:val="28"/>
                <w:szCs w:val="28"/>
              </w:rPr>
            </w:pPr>
            <w:r w:rsidRPr="001541D2">
              <w:rPr>
                <w:rFonts w:eastAsia="仿宋_GB2312"/>
                <w:bCs/>
                <w:sz w:val="28"/>
                <w:szCs w:val="28"/>
              </w:rPr>
              <w:t>《医用电气设备第</w:t>
            </w:r>
            <w:r w:rsidRPr="001541D2">
              <w:rPr>
                <w:rFonts w:eastAsia="仿宋_GB2312"/>
                <w:bCs/>
                <w:sz w:val="28"/>
                <w:szCs w:val="28"/>
              </w:rPr>
              <w:t>1-2</w:t>
            </w:r>
            <w:r w:rsidRPr="001541D2">
              <w:rPr>
                <w:rFonts w:eastAsia="仿宋_GB2312"/>
                <w:bCs/>
                <w:sz w:val="28"/>
                <w:szCs w:val="28"/>
              </w:rPr>
              <w:t>部分：安全通用要求</w:t>
            </w:r>
            <w:r w:rsidRPr="001541D2">
              <w:rPr>
                <w:rFonts w:eastAsia="仿宋_GB2312"/>
                <w:bCs/>
                <w:sz w:val="28"/>
                <w:szCs w:val="28"/>
              </w:rPr>
              <w:t>-</w:t>
            </w:r>
            <w:r w:rsidRPr="001541D2">
              <w:rPr>
                <w:rFonts w:eastAsia="仿宋_GB2312"/>
                <w:bCs/>
                <w:sz w:val="28"/>
                <w:szCs w:val="28"/>
              </w:rPr>
              <w:t>并列标准：电磁兼容</w:t>
            </w:r>
            <w:r w:rsidRPr="001541D2">
              <w:rPr>
                <w:rFonts w:eastAsia="仿宋_GB2312"/>
                <w:bCs/>
                <w:sz w:val="28"/>
                <w:szCs w:val="28"/>
              </w:rPr>
              <w:t>-</w:t>
            </w:r>
            <w:r w:rsidRPr="001541D2">
              <w:rPr>
                <w:rFonts w:eastAsia="仿宋_GB2312"/>
                <w:bCs/>
                <w:sz w:val="28"/>
                <w:szCs w:val="28"/>
              </w:rPr>
              <w:t>要求和试验》</w:t>
            </w:r>
          </w:p>
        </w:tc>
      </w:tr>
      <w:tr w:rsidR="0014261F" w:rsidRPr="001541D2" w:rsidTr="0014261F">
        <w:trPr>
          <w:trHeight w:val="510"/>
          <w:jc w:val="center"/>
        </w:trPr>
        <w:tc>
          <w:tcPr>
            <w:tcW w:w="3085" w:type="dxa"/>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YY 0324</w:t>
            </w:r>
            <w:r w:rsidRPr="001541D2">
              <w:rPr>
                <w:rFonts w:ascii="仿宋_GB2312" w:eastAsia="仿宋_GB2312" w:hint="eastAsia"/>
                <w:bCs/>
                <w:sz w:val="28"/>
                <w:szCs w:val="28"/>
              </w:rPr>
              <w:t>—</w:t>
            </w:r>
            <w:r w:rsidRPr="001541D2">
              <w:rPr>
                <w:rFonts w:eastAsia="仿宋_GB2312"/>
                <w:bCs/>
                <w:sz w:val="28"/>
                <w:szCs w:val="28"/>
              </w:rPr>
              <w:t>2008</w:t>
            </w:r>
          </w:p>
        </w:tc>
        <w:tc>
          <w:tcPr>
            <w:tcW w:w="6120" w:type="dxa"/>
            <w:vAlign w:val="center"/>
          </w:tcPr>
          <w:p w:rsidR="0014261F" w:rsidRPr="001541D2" w:rsidRDefault="0014261F" w:rsidP="00340E66">
            <w:pPr>
              <w:spacing w:line="400" w:lineRule="exact"/>
              <w:rPr>
                <w:rFonts w:eastAsia="仿宋_GB2312"/>
                <w:bCs/>
                <w:sz w:val="28"/>
                <w:szCs w:val="28"/>
              </w:rPr>
            </w:pPr>
            <w:r w:rsidRPr="001541D2">
              <w:rPr>
                <w:rFonts w:eastAsia="仿宋_GB2312"/>
                <w:bCs/>
                <w:sz w:val="28"/>
                <w:szCs w:val="28"/>
              </w:rPr>
              <w:t>《红外乳腺检查仪》</w:t>
            </w:r>
          </w:p>
        </w:tc>
      </w:tr>
    </w:tbl>
    <w:p w:rsidR="0014261F" w:rsidRPr="001541D2" w:rsidRDefault="0014261F" w:rsidP="0014261F">
      <w:pPr>
        <w:spacing w:line="500" w:lineRule="exact"/>
        <w:ind w:firstLineChars="200" w:firstLine="640"/>
        <w:rPr>
          <w:rFonts w:eastAsia="仿宋_GB2312"/>
          <w:bCs/>
          <w:color w:val="000000"/>
          <w:sz w:val="32"/>
          <w:szCs w:val="28"/>
        </w:rPr>
      </w:pPr>
      <w:r w:rsidRPr="001541D2">
        <w:rPr>
          <w:rFonts w:eastAsia="仿宋_GB2312"/>
          <w:bCs/>
          <w:color w:val="000000"/>
          <w:sz w:val="32"/>
          <w:szCs w:val="28"/>
        </w:rPr>
        <w:t>上述标准包括了产品技术要求中经常涉及到的标准。有的企业还会根据产品的特点引用一些行业外的标准和一些较为特殊的标准。</w:t>
      </w:r>
    </w:p>
    <w:p w:rsidR="0014261F" w:rsidRPr="001541D2" w:rsidRDefault="0014261F" w:rsidP="0014261F">
      <w:pPr>
        <w:spacing w:line="500" w:lineRule="exact"/>
        <w:ind w:firstLineChars="200" w:firstLine="640"/>
        <w:rPr>
          <w:rFonts w:eastAsia="仿宋_GB2312"/>
          <w:bCs/>
          <w:color w:val="000000"/>
          <w:sz w:val="32"/>
          <w:szCs w:val="28"/>
        </w:rPr>
      </w:pPr>
      <w:r w:rsidRPr="001541D2">
        <w:rPr>
          <w:rFonts w:eastAsia="仿宋_GB2312"/>
          <w:bCs/>
          <w:color w:val="000000"/>
          <w:sz w:val="32"/>
          <w:szCs w:val="28"/>
        </w:rPr>
        <w:t>首先应对产品技术要求中是否引用了相关标准，以及所引用的标准是否适宜进行审查。应注意标准编号、标准名称是否完整规范，年代号是否有效。</w:t>
      </w:r>
    </w:p>
    <w:p w:rsidR="0014261F" w:rsidRPr="001541D2" w:rsidRDefault="0014261F" w:rsidP="0014261F">
      <w:pPr>
        <w:spacing w:line="500" w:lineRule="exact"/>
        <w:ind w:firstLineChars="200" w:firstLine="640"/>
        <w:rPr>
          <w:rFonts w:eastAsia="仿宋_GB2312"/>
          <w:bCs/>
          <w:color w:val="000000"/>
          <w:sz w:val="32"/>
          <w:szCs w:val="28"/>
        </w:rPr>
      </w:pPr>
      <w:r w:rsidRPr="001541D2">
        <w:rPr>
          <w:rFonts w:eastAsia="仿宋_GB2312"/>
          <w:bCs/>
          <w:color w:val="000000"/>
          <w:sz w:val="32"/>
          <w:szCs w:val="28"/>
        </w:rPr>
        <w:t>其次应对适用标准的条款在产品技术要求中是否进行了实质性的引用进行审查。这种引用通常采用两种方式，文字表述繁多内容复杂的可以直接引用标准及条款号，比较简单的也可以直接引述具体要求。</w:t>
      </w:r>
    </w:p>
    <w:p w:rsidR="0014261F" w:rsidRPr="001541D2" w:rsidRDefault="0014261F" w:rsidP="0014261F">
      <w:pPr>
        <w:spacing w:line="500" w:lineRule="exact"/>
        <w:ind w:firstLineChars="200" w:firstLine="640"/>
        <w:rPr>
          <w:rFonts w:eastAsia="仿宋_GB2312"/>
          <w:color w:val="000000"/>
          <w:sz w:val="32"/>
          <w:szCs w:val="28"/>
        </w:rPr>
      </w:pPr>
      <w:r w:rsidRPr="001541D2">
        <w:rPr>
          <w:rFonts w:eastAsia="仿宋_GB2312"/>
          <w:bCs/>
          <w:color w:val="000000"/>
          <w:sz w:val="32"/>
          <w:szCs w:val="28"/>
        </w:rPr>
        <w:t>如有</w:t>
      </w:r>
      <w:r w:rsidRPr="001541D2">
        <w:rPr>
          <w:rFonts w:eastAsia="仿宋_GB2312"/>
          <w:bCs/>
          <w:sz w:val="32"/>
          <w:szCs w:val="28"/>
        </w:rPr>
        <w:t>新版国家标准、行业标准</w:t>
      </w:r>
      <w:r w:rsidRPr="001541D2">
        <w:rPr>
          <w:rFonts w:eastAsia="仿宋_GB2312"/>
          <w:bCs/>
          <w:color w:val="000000"/>
          <w:sz w:val="32"/>
          <w:szCs w:val="28"/>
        </w:rPr>
        <w:t>发布实施，产品性能指标等要求应执行最新版本的国家标准</w:t>
      </w:r>
      <w:r w:rsidRPr="001541D2">
        <w:rPr>
          <w:rFonts w:eastAsia="仿宋_GB2312"/>
          <w:bCs/>
          <w:sz w:val="32"/>
          <w:szCs w:val="28"/>
        </w:rPr>
        <w:t>、行业标准。</w:t>
      </w:r>
    </w:p>
    <w:p w:rsidR="0014261F" w:rsidRPr="001541D2" w:rsidRDefault="0014261F" w:rsidP="0014261F">
      <w:pPr>
        <w:spacing w:line="500" w:lineRule="exact"/>
        <w:ind w:firstLineChars="200" w:firstLine="640"/>
        <w:rPr>
          <w:rFonts w:ascii="楷体_GB2312" w:eastAsia="楷体_GB2312"/>
          <w:color w:val="000000"/>
          <w:sz w:val="32"/>
          <w:szCs w:val="28"/>
        </w:rPr>
      </w:pPr>
      <w:r w:rsidRPr="001541D2">
        <w:rPr>
          <w:rFonts w:ascii="楷体_GB2312" w:eastAsia="楷体_GB2312" w:hint="eastAsia"/>
          <w:color w:val="000000"/>
          <w:sz w:val="32"/>
          <w:szCs w:val="28"/>
        </w:rPr>
        <w:t>（六）产品的适用范围/预期用途、禁忌症</w:t>
      </w:r>
    </w:p>
    <w:p w:rsidR="0014261F" w:rsidRPr="001541D2" w:rsidRDefault="0014261F" w:rsidP="0014261F">
      <w:pPr>
        <w:spacing w:line="500" w:lineRule="exact"/>
        <w:ind w:firstLineChars="200" w:firstLine="640"/>
        <w:rPr>
          <w:rFonts w:eastAsia="仿宋_GB2312"/>
          <w:bCs/>
          <w:sz w:val="32"/>
          <w:szCs w:val="28"/>
        </w:rPr>
      </w:pPr>
      <w:r w:rsidRPr="001541D2">
        <w:rPr>
          <w:rFonts w:eastAsia="仿宋_GB2312"/>
          <w:bCs/>
          <w:sz w:val="32"/>
          <w:szCs w:val="28"/>
        </w:rPr>
        <w:t>产品具体适用范围应与申报产品性能指标、结构与组成等一致，必要时应有相应的临床试验资料支持。</w:t>
      </w:r>
    </w:p>
    <w:p w:rsidR="0014261F" w:rsidRPr="001541D2" w:rsidRDefault="0014261F" w:rsidP="0014261F">
      <w:pPr>
        <w:spacing w:line="500" w:lineRule="exact"/>
        <w:ind w:firstLineChars="200" w:firstLine="640"/>
        <w:rPr>
          <w:rFonts w:eastAsia="仿宋_GB2312"/>
          <w:bCs/>
          <w:sz w:val="32"/>
          <w:szCs w:val="28"/>
        </w:rPr>
      </w:pPr>
      <w:r w:rsidRPr="001541D2">
        <w:rPr>
          <w:rFonts w:eastAsia="仿宋_GB2312"/>
          <w:bCs/>
          <w:sz w:val="32"/>
          <w:szCs w:val="28"/>
        </w:rPr>
        <w:t>常见的适用范围如下：</w:t>
      </w:r>
    </w:p>
    <w:p w:rsidR="0014261F" w:rsidRPr="001541D2" w:rsidRDefault="0014261F" w:rsidP="0014261F">
      <w:pPr>
        <w:spacing w:line="500" w:lineRule="exact"/>
        <w:ind w:firstLineChars="200" w:firstLine="640"/>
        <w:rPr>
          <w:rFonts w:eastAsia="仿宋_GB2312"/>
          <w:bCs/>
          <w:sz w:val="32"/>
          <w:szCs w:val="28"/>
        </w:rPr>
      </w:pPr>
      <w:r w:rsidRPr="001541D2">
        <w:rPr>
          <w:rFonts w:eastAsia="仿宋_GB2312"/>
          <w:bCs/>
          <w:sz w:val="32"/>
          <w:szCs w:val="28"/>
        </w:rPr>
        <w:t>适用于以红外透照法检查乳腺纤维瘤、增生、乳头状瘤、乳腺炎症疾病。</w:t>
      </w:r>
    </w:p>
    <w:p w:rsidR="0014261F" w:rsidRPr="001541D2" w:rsidRDefault="0014261F" w:rsidP="0014261F">
      <w:pPr>
        <w:spacing w:line="500" w:lineRule="exact"/>
        <w:ind w:firstLineChars="200" w:firstLine="640"/>
        <w:rPr>
          <w:rFonts w:eastAsia="仿宋_GB2312"/>
          <w:sz w:val="32"/>
          <w:szCs w:val="28"/>
        </w:rPr>
      </w:pPr>
      <w:r w:rsidRPr="001541D2">
        <w:rPr>
          <w:rFonts w:eastAsia="仿宋_GB2312"/>
          <w:sz w:val="32"/>
          <w:szCs w:val="28"/>
        </w:rPr>
        <w:t>应明示产品的禁忌症，如没有，应明确说明产品没有禁忌症或禁忌症不明。</w:t>
      </w:r>
    </w:p>
    <w:p w:rsidR="0014261F" w:rsidRPr="001541D2" w:rsidRDefault="0014261F" w:rsidP="0014261F">
      <w:pPr>
        <w:spacing w:line="500" w:lineRule="exact"/>
        <w:ind w:firstLineChars="200" w:firstLine="640"/>
        <w:rPr>
          <w:rFonts w:ascii="楷体_GB2312" w:eastAsia="楷体_GB2312"/>
          <w:color w:val="000000"/>
          <w:sz w:val="32"/>
          <w:szCs w:val="28"/>
        </w:rPr>
      </w:pPr>
      <w:r w:rsidRPr="001541D2">
        <w:rPr>
          <w:rFonts w:ascii="楷体_GB2312" w:eastAsia="楷体_GB2312"/>
          <w:color w:val="000000"/>
          <w:sz w:val="32"/>
          <w:szCs w:val="28"/>
        </w:rPr>
        <w:t>（七）产品的主要风险及研究要求</w:t>
      </w:r>
    </w:p>
    <w:p w:rsidR="0014261F" w:rsidRPr="00D45792" w:rsidRDefault="0014261F" w:rsidP="0014261F">
      <w:pPr>
        <w:spacing w:line="500" w:lineRule="exact"/>
        <w:ind w:firstLineChars="200" w:firstLine="640"/>
        <w:rPr>
          <w:rFonts w:eastAsia="仿宋_GB2312"/>
          <w:bCs/>
          <w:sz w:val="32"/>
          <w:szCs w:val="28"/>
        </w:rPr>
      </w:pPr>
      <w:r w:rsidRPr="00D54A40">
        <w:rPr>
          <w:rFonts w:eastAsia="仿宋_GB2312"/>
          <w:bCs/>
          <w:sz w:val="32"/>
          <w:szCs w:val="28"/>
        </w:rPr>
        <w:t>1.</w:t>
      </w:r>
      <w:r w:rsidRPr="00D45792">
        <w:rPr>
          <w:rFonts w:eastAsia="仿宋_GB2312"/>
          <w:bCs/>
          <w:sz w:val="32"/>
          <w:szCs w:val="28"/>
        </w:rPr>
        <w:t>产品的主要风险</w:t>
      </w:r>
    </w:p>
    <w:p w:rsidR="0014261F" w:rsidRPr="001D55EE" w:rsidRDefault="0014261F" w:rsidP="0014261F">
      <w:pPr>
        <w:spacing w:line="540" w:lineRule="exact"/>
        <w:ind w:firstLineChars="200" w:firstLine="640"/>
        <w:rPr>
          <w:rFonts w:eastAsia="仿宋_GB2312"/>
          <w:bCs/>
          <w:sz w:val="32"/>
          <w:szCs w:val="28"/>
        </w:rPr>
      </w:pPr>
      <w:r w:rsidRPr="00091826">
        <w:rPr>
          <w:rFonts w:eastAsia="仿宋_GB2312"/>
          <w:bCs/>
          <w:sz w:val="32"/>
          <w:szCs w:val="28"/>
        </w:rPr>
        <w:t>红外乳腺检查仪</w:t>
      </w:r>
      <w:r w:rsidRPr="001D55EE">
        <w:rPr>
          <w:rFonts w:eastAsia="仿宋_GB2312"/>
          <w:bCs/>
          <w:sz w:val="32"/>
          <w:szCs w:val="28"/>
        </w:rPr>
        <w:t>的风险管理报告应符合</w:t>
      </w:r>
      <w:r w:rsidRPr="001D55EE">
        <w:rPr>
          <w:rFonts w:eastAsia="仿宋_GB2312"/>
          <w:bCs/>
          <w:sz w:val="32"/>
          <w:szCs w:val="28"/>
        </w:rPr>
        <w:t>YY/T 0316</w:t>
      </w:r>
      <w:r w:rsidRPr="001541D2">
        <w:rPr>
          <w:rFonts w:ascii="仿宋_GB2312" w:eastAsia="仿宋_GB2312" w:hint="eastAsia"/>
          <w:bCs/>
          <w:sz w:val="32"/>
          <w:szCs w:val="28"/>
        </w:rPr>
        <w:t>—</w:t>
      </w:r>
      <w:r w:rsidRPr="00D54A40">
        <w:rPr>
          <w:rFonts w:eastAsia="仿宋_GB2312"/>
          <w:bCs/>
          <w:sz w:val="32"/>
          <w:szCs w:val="28"/>
        </w:rPr>
        <w:t>20</w:t>
      </w:r>
      <w:r w:rsidRPr="001541D2">
        <w:rPr>
          <w:rFonts w:eastAsia="仿宋_GB2312"/>
          <w:bCs/>
          <w:sz w:val="32"/>
          <w:szCs w:val="28"/>
        </w:rPr>
        <w:t>16</w:t>
      </w:r>
      <w:r w:rsidRPr="00D54A40">
        <w:rPr>
          <w:rFonts w:eastAsia="仿宋_GB2312"/>
          <w:bCs/>
          <w:sz w:val="32"/>
          <w:szCs w:val="28"/>
        </w:rPr>
        <w:lastRenderedPageBreak/>
        <w:t>《医疗器</w:t>
      </w:r>
      <w:r w:rsidRPr="00D45792">
        <w:rPr>
          <w:rFonts w:eastAsia="仿宋_GB2312"/>
          <w:bCs/>
          <w:sz w:val="32"/>
          <w:szCs w:val="28"/>
        </w:rPr>
        <w:t>械</w:t>
      </w:r>
      <w:r w:rsidRPr="00091826">
        <w:rPr>
          <w:rFonts w:eastAsia="仿宋_GB2312"/>
          <w:bCs/>
          <w:sz w:val="32"/>
          <w:szCs w:val="28"/>
        </w:rPr>
        <w:t>风险管理对医疗器械的应用》的有关要求，判断与产品有关的危害，估计和评价相关风险，控制这些风险并监视控制的有效性。主要的审查要点包括：</w:t>
      </w:r>
    </w:p>
    <w:p w:rsidR="0014261F" w:rsidRPr="00D54A40" w:rsidRDefault="0014261F" w:rsidP="0014261F">
      <w:pPr>
        <w:spacing w:line="540" w:lineRule="exact"/>
        <w:ind w:firstLineChars="200" w:firstLine="640"/>
        <w:rPr>
          <w:rFonts w:eastAsia="仿宋_GB2312"/>
          <w:bCs/>
          <w:sz w:val="32"/>
          <w:szCs w:val="28"/>
        </w:rPr>
      </w:pPr>
      <w:r w:rsidRPr="001D55EE">
        <w:rPr>
          <w:rFonts w:eastAsia="仿宋_GB2312"/>
          <w:bCs/>
          <w:sz w:val="32"/>
          <w:szCs w:val="28"/>
        </w:rPr>
        <w:t>（</w:t>
      </w:r>
      <w:r w:rsidRPr="001D55EE">
        <w:rPr>
          <w:rFonts w:eastAsia="仿宋_GB2312"/>
          <w:bCs/>
          <w:sz w:val="32"/>
          <w:szCs w:val="28"/>
        </w:rPr>
        <w:t>1</w:t>
      </w:r>
      <w:r w:rsidRPr="00BA5A5B">
        <w:rPr>
          <w:rFonts w:eastAsia="仿宋_GB2312"/>
          <w:bCs/>
          <w:sz w:val="32"/>
          <w:szCs w:val="28"/>
        </w:rPr>
        <w:t>）</w:t>
      </w:r>
      <w:r w:rsidRPr="001541D2">
        <w:rPr>
          <w:rFonts w:eastAsia="仿宋_GB2312"/>
          <w:bCs/>
          <w:spacing w:val="-4"/>
          <w:sz w:val="32"/>
          <w:szCs w:val="28"/>
        </w:rPr>
        <w:t>与产品有关的安全性特征判定。可参考</w:t>
      </w:r>
      <w:r w:rsidRPr="001541D2">
        <w:rPr>
          <w:rFonts w:eastAsia="仿宋_GB2312"/>
          <w:bCs/>
          <w:spacing w:val="-4"/>
          <w:sz w:val="32"/>
          <w:szCs w:val="28"/>
        </w:rPr>
        <w:t>YY/T 0316</w:t>
      </w:r>
      <w:r w:rsidRPr="001541D2">
        <w:rPr>
          <w:rFonts w:ascii="仿宋_GB2312" w:eastAsia="仿宋_GB2312" w:hint="eastAsia"/>
          <w:bCs/>
          <w:spacing w:val="-4"/>
          <w:sz w:val="32"/>
          <w:szCs w:val="28"/>
        </w:rPr>
        <w:t>—</w:t>
      </w:r>
      <w:r w:rsidRPr="001541D2">
        <w:rPr>
          <w:rFonts w:eastAsia="仿宋_GB2312"/>
          <w:bCs/>
          <w:spacing w:val="-4"/>
          <w:sz w:val="32"/>
          <w:szCs w:val="28"/>
        </w:rPr>
        <w:t>2016</w:t>
      </w:r>
      <w:r w:rsidRPr="001541D2">
        <w:rPr>
          <w:rFonts w:eastAsia="仿宋_GB2312"/>
          <w:bCs/>
          <w:spacing w:val="-4"/>
          <w:sz w:val="32"/>
          <w:szCs w:val="28"/>
        </w:rPr>
        <w:t>的附录</w:t>
      </w:r>
      <w:r w:rsidRPr="001541D2">
        <w:rPr>
          <w:rFonts w:eastAsia="仿宋_GB2312"/>
          <w:bCs/>
          <w:spacing w:val="-4"/>
          <w:sz w:val="32"/>
          <w:szCs w:val="28"/>
        </w:rPr>
        <w:t>C</w:t>
      </w:r>
      <w:r w:rsidRPr="001541D2">
        <w:rPr>
          <w:rFonts w:eastAsia="仿宋_GB2312"/>
          <w:bCs/>
          <w:spacing w:val="-4"/>
          <w:sz w:val="32"/>
          <w:szCs w:val="28"/>
        </w:rPr>
        <w:t>。附录</w:t>
      </w:r>
      <w:r w:rsidRPr="001541D2">
        <w:rPr>
          <w:rFonts w:eastAsia="仿宋_GB2312"/>
          <w:bCs/>
          <w:spacing w:val="-4"/>
          <w:sz w:val="32"/>
          <w:szCs w:val="28"/>
        </w:rPr>
        <w:t>C</w:t>
      </w:r>
      <w:r w:rsidRPr="001541D2">
        <w:rPr>
          <w:rFonts w:eastAsia="仿宋_GB2312"/>
          <w:bCs/>
          <w:spacing w:val="-4"/>
          <w:sz w:val="32"/>
          <w:szCs w:val="28"/>
        </w:rPr>
        <w:t>的清单是不详尽的，确定产品安全性特征应具有合理的可预见性，应当仔细考虑</w:t>
      </w:r>
      <w:r w:rsidRPr="001541D2">
        <w:rPr>
          <w:rFonts w:eastAsia="仿宋_GB2312"/>
          <w:bCs/>
          <w:spacing w:val="-4"/>
          <w:sz w:val="32"/>
          <w:szCs w:val="28"/>
        </w:rPr>
        <w:t>“</w:t>
      </w:r>
      <w:r w:rsidRPr="001541D2">
        <w:rPr>
          <w:rFonts w:eastAsia="仿宋_GB2312"/>
          <w:bCs/>
          <w:spacing w:val="-4"/>
          <w:sz w:val="32"/>
          <w:szCs w:val="28"/>
        </w:rPr>
        <w:t>会在什么时候、在哪儿、出现什么问题</w:t>
      </w:r>
      <w:r w:rsidRPr="001541D2">
        <w:rPr>
          <w:rFonts w:eastAsia="仿宋_GB2312"/>
          <w:bCs/>
          <w:spacing w:val="-4"/>
          <w:sz w:val="32"/>
          <w:szCs w:val="28"/>
        </w:rPr>
        <w:t>”</w:t>
      </w:r>
      <w:r w:rsidRPr="001541D2">
        <w:rPr>
          <w:rFonts w:eastAsia="仿宋_GB2312"/>
          <w:bCs/>
          <w:spacing w:val="-4"/>
          <w:sz w:val="32"/>
          <w:szCs w:val="28"/>
        </w:rPr>
        <w:t>。</w:t>
      </w:r>
    </w:p>
    <w:p w:rsidR="0014261F" w:rsidRPr="001D55EE" w:rsidRDefault="0014261F" w:rsidP="0014261F">
      <w:pPr>
        <w:spacing w:line="540" w:lineRule="exact"/>
        <w:ind w:firstLineChars="200" w:firstLine="640"/>
        <w:rPr>
          <w:rFonts w:eastAsia="仿宋_GB2312"/>
          <w:bCs/>
          <w:sz w:val="32"/>
          <w:szCs w:val="28"/>
        </w:rPr>
      </w:pPr>
      <w:r w:rsidRPr="00D45792">
        <w:rPr>
          <w:rFonts w:eastAsia="仿宋_GB2312"/>
          <w:bCs/>
          <w:sz w:val="32"/>
          <w:szCs w:val="28"/>
        </w:rPr>
        <w:t>（</w:t>
      </w:r>
      <w:r w:rsidRPr="00D45792">
        <w:rPr>
          <w:rFonts w:eastAsia="仿宋_GB2312"/>
          <w:bCs/>
          <w:sz w:val="32"/>
          <w:szCs w:val="28"/>
        </w:rPr>
        <w:t>2</w:t>
      </w:r>
      <w:r w:rsidRPr="00091826">
        <w:rPr>
          <w:rFonts w:eastAsia="仿宋_GB2312"/>
          <w:bCs/>
          <w:sz w:val="32"/>
          <w:szCs w:val="28"/>
        </w:rPr>
        <w:t>）危害、可预见的事件序列和危害处境判断。可参考</w:t>
      </w:r>
      <w:r w:rsidRPr="001D55EE">
        <w:rPr>
          <w:rFonts w:eastAsia="仿宋_GB2312"/>
          <w:bCs/>
          <w:sz w:val="32"/>
          <w:szCs w:val="28"/>
        </w:rPr>
        <w:t>YY/T 0316</w:t>
      </w:r>
      <w:r w:rsidRPr="001541D2">
        <w:rPr>
          <w:rFonts w:ascii="仿宋_GB2312" w:eastAsia="仿宋_GB2312" w:hint="eastAsia"/>
          <w:bCs/>
          <w:sz w:val="32"/>
          <w:szCs w:val="28"/>
        </w:rPr>
        <w:t>—</w:t>
      </w:r>
      <w:r w:rsidRPr="00D54A40">
        <w:rPr>
          <w:rFonts w:eastAsia="仿宋_GB2312"/>
          <w:bCs/>
          <w:sz w:val="32"/>
          <w:szCs w:val="28"/>
        </w:rPr>
        <w:t>2016</w:t>
      </w:r>
      <w:r w:rsidRPr="00D45792">
        <w:rPr>
          <w:rFonts w:eastAsia="仿宋_GB2312"/>
          <w:bCs/>
          <w:sz w:val="32"/>
          <w:szCs w:val="28"/>
        </w:rPr>
        <w:t>附录</w:t>
      </w:r>
      <w:r w:rsidRPr="00D45792">
        <w:rPr>
          <w:rFonts w:eastAsia="仿宋_GB2312"/>
          <w:bCs/>
          <w:sz w:val="32"/>
          <w:szCs w:val="28"/>
        </w:rPr>
        <w:t>E</w:t>
      </w:r>
      <w:r w:rsidRPr="00091826">
        <w:rPr>
          <w:rFonts w:eastAsia="仿宋_GB2312"/>
          <w:bCs/>
          <w:sz w:val="32"/>
          <w:szCs w:val="28"/>
        </w:rPr>
        <w:t>、</w:t>
      </w:r>
      <w:r w:rsidRPr="001D55EE">
        <w:rPr>
          <w:rFonts w:eastAsia="仿宋_GB2312"/>
          <w:bCs/>
          <w:sz w:val="32"/>
          <w:szCs w:val="28"/>
        </w:rPr>
        <w:t>I</w:t>
      </w:r>
      <w:r w:rsidRPr="001D55EE">
        <w:rPr>
          <w:rFonts w:eastAsia="仿宋_GB2312"/>
          <w:bCs/>
          <w:sz w:val="32"/>
          <w:szCs w:val="28"/>
        </w:rPr>
        <w:t>。</w:t>
      </w:r>
    </w:p>
    <w:p w:rsidR="0014261F" w:rsidRPr="001541D2" w:rsidRDefault="0014261F" w:rsidP="0014261F">
      <w:pPr>
        <w:spacing w:line="540" w:lineRule="exact"/>
        <w:ind w:firstLineChars="200" w:firstLine="640"/>
        <w:rPr>
          <w:rFonts w:eastAsia="仿宋_GB2312"/>
          <w:bCs/>
          <w:sz w:val="32"/>
          <w:szCs w:val="28"/>
        </w:rPr>
      </w:pPr>
      <w:r w:rsidRPr="00BA5A5B">
        <w:rPr>
          <w:rFonts w:eastAsia="仿宋_GB2312"/>
          <w:bCs/>
          <w:sz w:val="32"/>
          <w:szCs w:val="28"/>
        </w:rPr>
        <w:t>（</w:t>
      </w:r>
      <w:r w:rsidRPr="001541D2">
        <w:rPr>
          <w:rFonts w:eastAsia="仿宋_GB2312"/>
          <w:bCs/>
          <w:sz w:val="32"/>
          <w:szCs w:val="28"/>
        </w:rPr>
        <w:t>3</w:t>
      </w:r>
      <w:r w:rsidRPr="001541D2">
        <w:rPr>
          <w:rFonts w:eastAsia="仿宋_GB2312"/>
          <w:bCs/>
          <w:sz w:val="32"/>
          <w:szCs w:val="28"/>
        </w:rPr>
        <w:t>）风险控制的方案与实施、综合剩余风险的可接受性评价及生产和生产后监视相关方法。可参考</w:t>
      </w:r>
      <w:r w:rsidRPr="001541D2">
        <w:rPr>
          <w:rFonts w:eastAsia="仿宋_GB2312"/>
          <w:bCs/>
          <w:sz w:val="32"/>
          <w:szCs w:val="28"/>
        </w:rPr>
        <w:t>YY/T 0316</w:t>
      </w:r>
      <w:r w:rsidRPr="001541D2">
        <w:rPr>
          <w:rFonts w:ascii="仿宋_GB2312" w:eastAsia="仿宋_GB2312" w:hint="eastAsia"/>
          <w:bCs/>
          <w:sz w:val="32"/>
          <w:szCs w:val="28"/>
        </w:rPr>
        <w:t>—</w:t>
      </w:r>
      <w:r w:rsidRPr="00D54A40">
        <w:rPr>
          <w:rFonts w:eastAsia="仿宋_GB2312"/>
          <w:bCs/>
          <w:sz w:val="32"/>
          <w:szCs w:val="28"/>
        </w:rPr>
        <w:t>2016</w:t>
      </w:r>
      <w:r w:rsidRPr="00D45792">
        <w:rPr>
          <w:rFonts w:eastAsia="仿宋_GB2312"/>
          <w:bCs/>
          <w:color w:val="000000"/>
          <w:sz w:val="32"/>
          <w:szCs w:val="28"/>
        </w:rPr>
        <w:t>附录</w:t>
      </w:r>
      <w:r w:rsidRPr="00D45792">
        <w:rPr>
          <w:rFonts w:eastAsia="仿宋_GB2312"/>
          <w:bCs/>
          <w:color w:val="000000"/>
          <w:sz w:val="32"/>
          <w:szCs w:val="28"/>
        </w:rPr>
        <w:t>F</w:t>
      </w:r>
      <w:r w:rsidRPr="00091826">
        <w:rPr>
          <w:rFonts w:eastAsia="仿宋_GB2312"/>
          <w:bCs/>
          <w:color w:val="000000"/>
          <w:sz w:val="32"/>
          <w:szCs w:val="28"/>
        </w:rPr>
        <w:t>、</w:t>
      </w:r>
      <w:r w:rsidRPr="001D55EE">
        <w:rPr>
          <w:rFonts w:eastAsia="仿宋_GB2312"/>
          <w:bCs/>
          <w:color w:val="000000"/>
          <w:sz w:val="32"/>
          <w:szCs w:val="28"/>
        </w:rPr>
        <w:t>G</w:t>
      </w:r>
      <w:r w:rsidRPr="001D55EE">
        <w:rPr>
          <w:rFonts w:eastAsia="仿宋_GB2312"/>
          <w:bCs/>
          <w:color w:val="000000"/>
          <w:sz w:val="32"/>
          <w:szCs w:val="28"/>
        </w:rPr>
        <w:t>、</w:t>
      </w:r>
      <w:r w:rsidRPr="001D55EE">
        <w:rPr>
          <w:rFonts w:eastAsia="仿宋_GB2312"/>
          <w:bCs/>
          <w:color w:val="000000"/>
          <w:sz w:val="32"/>
          <w:szCs w:val="28"/>
        </w:rPr>
        <w:t>J</w:t>
      </w:r>
      <w:r w:rsidRPr="00BA5A5B">
        <w:rPr>
          <w:rFonts w:eastAsia="仿宋_GB2312"/>
          <w:bCs/>
          <w:color w:val="000000"/>
          <w:sz w:val="32"/>
          <w:szCs w:val="28"/>
        </w:rPr>
        <w:t>。</w:t>
      </w:r>
    </w:p>
    <w:p w:rsidR="0014261F" w:rsidRPr="001541D2" w:rsidRDefault="0014261F" w:rsidP="0014261F">
      <w:pPr>
        <w:spacing w:line="540" w:lineRule="exact"/>
        <w:ind w:firstLineChars="200" w:firstLine="640"/>
        <w:rPr>
          <w:rFonts w:eastAsia="仿宋_GB2312"/>
          <w:bCs/>
          <w:color w:val="000000"/>
          <w:sz w:val="32"/>
          <w:szCs w:val="28"/>
        </w:rPr>
      </w:pPr>
      <w:r w:rsidRPr="001541D2">
        <w:rPr>
          <w:rFonts w:eastAsia="仿宋_GB2312"/>
          <w:bCs/>
          <w:color w:val="000000"/>
          <w:sz w:val="32"/>
          <w:szCs w:val="28"/>
        </w:rPr>
        <w:t>红外乳腺检查仪的初始可预见性危害主要存在于产品设计、生产和使用环节。如产品设计方面的初始可预见危害主要有：红外光能量不恰当输出、电能危害、热能危害（探头表面温度）、生物不相容性（如探头材料等）等等。生产方面的初始可预见危害主要有：不合格材料或部件的非预期使用（采购或供方控制不充分），部件焊接、粘合和连接的不完整（制造过程控制不充分）等等。使用的初始可预见危害有：未限制非预期的使用，未限制使用环境及人员，未告知正确使用、维护、保养仪器的方法等导致仪器不能正常使用等。</w:t>
      </w:r>
    </w:p>
    <w:p w:rsidR="0014261F" w:rsidRDefault="0014261F" w:rsidP="0014261F">
      <w:pPr>
        <w:spacing w:line="540" w:lineRule="exact"/>
        <w:ind w:firstLineChars="200" w:firstLine="640"/>
        <w:rPr>
          <w:rFonts w:eastAsia="仿宋_GB2312"/>
          <w:bCs/>
          <w:sz w:val="32"/>
          <w:szCs w:val="28"/>
        </w:rPr>
      </w:pPr>
      <w:r w:rsidRPr="001541D2">
        <w:rPr>
          <w:rFonts w:eastAsia="仿宋_GB2312"/>
          <w:bCs/>
          <w:sz w:val="32"/>
          <w:szCs w:val="28"/>
        </w:rPr>
        <w:t>以下</w:t>
      </w:r>
      <w:r w:rsidRPr="001541D2">
        <w:rPr>
          <w:rFonts w:eastAsia="仿宋_GB2312"/>
          <w:bCs/>
          <w:color w:val="000000"/>
          <w:sz w:val="32"/>
          <w:szCs w:val="28"/>
        </w:rPr>
        <w:t>依据</w:t>
      </w:r>
      <w:r w:rsidRPr="001541D2">
        <w:rPr>
          <w:rFonts w:eastAsia="仿宋_GB2312"/>
          <w:bCs/>
          <w:color w:val="000000"/>
          <w:sz w:val="32"/>
          <w:szCs w:val="28"/>
        </w:rPr>
        <w:t>YY/T 0316</w:t>
      </w:r>
      <w:r w:rsidRPr="001541D2">
        <w:rPr>
          <w:rFonts w:ascii="仿宋_GB2312" w:eastAsia="仿宋_GB2312" w:hint="eastAsia"/>
          <w:bCs/>
          <w:color w:val="000000"/>
          <w:sz w:val="32"/>
          <w:szCs w:val="28"/>
        </w:rPr>
        <w:t>—</w:t>
      </w:r>
      <w:r w:rsidRPr="00D54A40">
        <w:rPr>
          <w:rFonts w:eastAsia="仿宋_GB2312"/>
          <w:bCs/>
          <w:color w:val="000000"/>
          <w:sz w:val="32"/>
          <w:szCs w:val="28"/>
        </w:rPr>
        <w:t>2016</w:t>
      </w:r>
      <w:r w:rsidRPr="00D45792">
        <w:rPr>
          <w:rFonts w:eastAsia="仿宋_GB2312"/>
          <w:bCs/>
          <w:color w:val="000000"/>
          <w:sz w:val="32"/>
          <w:szCs w:val="28"/>
        </w:rPr>
        <w:t>的附录</w:t>
      </w:r>
      <w:r w:rsidRPr="00D45792">
        <w:rPr>
          <w:rFonts w:eastAsia="仿宋_GB2312"/>
          <w:bCs/>
          <w:color w:val="000000"/>
          <w:sz w:val="32"/>
          <w:szCs w:val="28"/>
        </w:rPr>
        <w:t>E</w:t>
      </w:r>
      <w:r w:rsidRPr="00091826">
        <w:rPr>
          <w:rFonts w:eastAsia="仿宋_GB2312"/>
          <w:bCs/>
          <w:color w:val="000000"/>
          <w:sz w:val="32"/>
          <w:szCs w:val="28"/>
        </w:rPr>
        <w:t>（表</w:t>
      </w:r>
      <w:r w:rsidRPr="001D55EE">
        <w:rPr>
          <w:rFonts w:eastAsia="仿宋_GB2312"/>
          <w:bCs/>
          <w:color w:val="000000"/>
          <w:sz w:val="32"/>
          <w:szCs w:val="28"/>
        </w:rPr>
        <w:t>E.2</w:t>
      </w:r>
      <w:r w:rsidRPr="001D55EE">
        <w:rPr>
          <w:rFonts w:eastAsia="仿宋_GB2312"/>
          <w:bCs/>
          <w:color w:val="000000"/>
          <w:sz w:val="32"/>
          <w:szCs w:val="28"/>
        </w:rPr>
        <w:t>）从九个方面提示性列举了</w:t>
      </w:r>
      <w:r w:rsidRPr="00BA5A5B">
        <w:rPr>
          <w:rFonts w:eastAsia="仿宋_GB2312"/>
          <w:bCs/>
          <w:color w:val="000000"/>
          <w:sz w:val="32"/>
          <w:szCs w:val="28"/>
        </w:rPr>
        <w:t>红外乳腺检查仪</w:t>
      </w:r>
      <w:r w:rsidRPr="001541D2">
        <w:rPr>
          <w:rFonts w:eastAsia="仿宋_GB2312"/>
          <w:bCs/>
          <w:color w:val="000000"/>
          <w:sz w:val="32"/>
          <w:szCs w:val="28"/>
        </w:rPr>
        <w:t>可能存在的初始危害因素，</w:t>
      </w:r>
      <w:r w:rsidRPr="001541D2">
        <w:rPr>
          <w:rFonts w:eastAsia="仿宋_GB2312"/>
          <w:bCs/>
          <w:sz w:val="32"/>
          <w:szCs w:val="28"/>
        </w:rPr>
        <w:t>提示审查人员从以下方面考虑：</w:t>
      </w:r>
    </w:p>
    <w:p w:rsidR="0014261F" w:rsidRDefault="0014261F" w:rsidP="0014261F">
      <w:pPr>
        <w:spacing w:line="500" w:lineRule="exact"/>
        <w:ind w:firstLineChars="200" w:firstLine="560"/>
        <w:jc w:val="center"/>
        <w:rPr>
          <w:rFonts w:ascii="黑体" w:eastAsia="黑体" w:hAnsi="黑体"/>
          <w:bCs/>
          <w:color w:val="000000"/>
          <w:sz w:val="28"/>
          <w:szCs w:val="28"/>
        </w:rPr>
      </w:pPr>
      <w:r w:rsidRPr="001541D2">
        <w:rPr>
          <w:rFonts w:ascii="黑体" w:eastAsia="黑体" w:hAnsi="黑体"/>
          <w:bCs/>
          <w:color w:val="000000"/>
          <w:sz w:val="28"/>
          <w:szCs w:val="28"/>
        </w:rPr>
        <w:lastRenderedPageBreak/>
        <w:t>表2  产品主要初始危害因素</w:t>
      </w:r>
    </w:p>
    <w:p w:rsidR="0014261F" w:rsidRPr="001541D2" w:rsidRDefault="0014261F" w:rsidP="0014261F">
      <w:pPr>
        <w:spacing w:line="240" w:lineRule="exact"/>
        <w:ind w:firstLineChars="200" w:firstLine="560"/>
        <w:jc w:val="center"/>
        <w:rPr>
          <w:rFonts w:ascii="黑体" w:eastAsia="黑体" w:hAnsi="黑体"/>
          <w:bCs/>
          <w:sz w:val="28"/>
          <w:szCs w:val="28"/>
        </w:rPr>
      </w:pPr>
    </w:p>
    <w:tbl>
      <w:tblPr>
        <w:tblW w:w="8820" w:type="dxa"/>
        <w:jc w:val="center"/>
        <w:tblInd w:w="-72" w:type="dxa"/>
        <w:tblBorders>
          <w:top w:val="single" w:sz="4" w:space="0" w:color="auto"/>
          <w:left w:val="single" w:sz="4" w:space="0" w:color="auto"/>
          <w:bottom w:val="single" w:sz="4" w:space="0" w:color="auto"/>
          <w:right w:val="single" w:sz="4" w:space="0" w:color="auto"/>
        </w:tblBorders>
        <w:tblLayout w:type="fixed"/>
        <w:tblLook w:val="0000"/>
      </w:tblPr>
      <w:tblGrid>
        <w:gridCol w:w="2175"/>
        <w:gridCol w:w="6645"/>
      </w:tblGrid>
      <w:tr w:rsidR="0014261F" w:rsidRPr="0014261F" w:rsidTr="0014261F">
        <w:trPr>
          <w:cantSplit/>
          <w:trHeight w:val="510"/>
          <w:tblHeader/>
          <w:jc w:val="center"/>
        </w:trPr>
        <w:tc>
          <w:tcPr>
            <w:tcW w:w="2175" w:type="dxa"/>
            <w:tcBorders>
              <w:top w:val="single" w:sz="4" w:space="0" w:color="auto"/>
              <w:bottom w:val="single" w:sz="4" w:space="0" w:color="auto"/>
              <w:right w:val="single" w:sz="4" w:space="0" w:color="auto"/>
            </w:tcBorders>
            <w:vAlign w:val="center"/>
          </w:tcPr>
          <w:p w:rsidR="0014261F" w:rsidRPr="0014261F" w:rsidRDefault="0014261F" w:rsidP="00340E66">
            <w:pPr>
              <w:spacing w:line="400" w:lineRule="exact"/>
              <w:jc w:val="center"/>
              <w:rPr>
                <w:rFonts w:ascii="黑体" w:eastAsia="黑体" w:hAnsi="黑体"/>
                <w:bCs/>
                <w:sz w:val="28"/>
                <w:szCs w:val="28"/>
              </w:rPr>
            </w:pPr>
            <w:r w:rsidRPr="0014261F">
              <w:rPr>
                <w:rFonts w:ascii="黑体" w:eastAsia="黑体" w:hAnsi="黑体"/>
                <w:bCs/>
                <w:sz w:val="28"/>
                <w:szCs w:val="28"/>
              </w:rPr>
              <w:t>通用类别</w:t>
            </w:r>
          </w:p>
        </w:tc>
        <w:tc>
          <w:tcPr>
            <w:tcW w:w="6645" w:type="dxa"/>
            <w:tcBorders>
              <w:top w:val="single" w:sz="4" w:space="0" w:color="auto"/>
              <w:left w:val="single" w:sz="4" w:space="0" w:color="auto"/>
              <w:bottom w:val="single" w:sz="4" w:space="0" w:color="auto"/>
            </w:tcBorders>
            <w:vAlign w:val="center"/>
          </w:tcPr>
          <w:p w:rsidR="0014261F" w:rsidRPr="0014261F" w:rsidRDefault="0014261F" w:rsidP="00340E66">
            <w:pPr>
              <w:spacing w:line="400" w:lineRule="exact"/>
              <w:jc w:val="center"/>
              <w:rPr>
                <w:rFonts w:ascii="黑体" w:eastAsia="黑体" w:hAnsi="黑体"/>
                <w:bCs/>
                <w:sz w:val="28"/>
                <w:szCs w:val="28"/>
              </w:rPr>
            </w:pPr>
            <w:r w:rsidRPr="0014261F">
              <w:rPr>
                <w:rFonts w:ascii="黑体" w:eastAsia="黑体" w:hAnsi="黑体"/>
                <w:bCs/>
                <w:sz w:val="28"/>
                <w:szCs w:val="28"/>
              </w:rPr>
              <w:t>初始事件和环境示例</w:t>
            </w:r>
          </w:p>
        </w:tc>
      </w:tr>
      <w:tr w:rsidR="0014261F" w:rsidRPr="001541D2" w:rsidTr="0014261F">
        <w:trPr>
          <w:cantSplit/>
          <w:trHeight w:hRule="exact" w:val="8504"/>
          <w:jc w:val="center"/>
        </w:trPr>
        <w:tc>
          <w:tcPr>
            <w:tcW w:w="2175" w:type="dxa"/>
            <w:tcBorders>
              <w:top w:val="single" w:sz="4" w:space="0" w:color="auto"/>
              <w:bottom w:val="single" w:sz="4" w:space="0" w:color="auto"/>
              <w:right w:val="single" w:sz="4" w:space="0" w:color="auto"/>
            </w:tcBorders>
            <w:vAlign w:val="center"/>
          </w:tcPr>
          <w:p w:rsidR="0014261F" w:rsidRPr="001541D2" w:rsidRDefault="0014261F" w:rsidP="00340E66">
            <w:pPr>
              <w:spacing w:line="400" w:lineRule="exact"/>
              <w:ind w:leftChars="-51" w:left="-107" w:firstLineChars="38" w:firstLine="106"/>
              <w:jc w:val="center"/>
              <w:rPr>
                <w:rFonts w:eastAsia="仿宋_GB2312"/>
                <w:bCs/>
                <w:sz w:val="28"/>
                <w:szCs w:val="28"/>
              </w:rPr>
            </w:pPr>
            <w:r w:rsidRPr="001541D2">
              <w:rPr>
                <w:rFonts w:eastAsia="仿宋_GB2312"/>
                <w:bCs/>
                <w:sz w:val="28"/>
                <w:szCs w:val="28"/>
              </w:rPr>
              <w:t>不完整的要求</w:t>
            </w:r>
          </w:p>
        </w:tc>
        <w:tc>
          <w:tcPr>
            <w:tcW w:w="6645" w:type="dxa"/>
            <w:tcBorders>
              <w:top w:val="single" w:sz="4" w:space="0" w:color="auto"/>
              <w:left w:val="single" w:sz="4" w:space="0" w:color="auto"/>
              <w:bottom w:val="single" w:sz="4" w:space="0" w:color="auto"/>
            </w:tcBorders>
            <w:vAlign w:val="center"/>
          </w:tcPr>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设计参数的不恰当：可触及金属部分、外壳、应用部分、信号输入</w:t>
            </w:r>
            <w:r w:rsidRPr="001541D2">
              <w:rPr>
                <w:rFonts w:eastAsia="仿宋_GB2312"/>
                <w:bCs/>
                <w:sz w:val="28"/>
                <w:szCs w:val="28"/>
              </w:rPr>
              <w:t>/</w:t>
            </w:r>
            <w:r w:rsidRPr="001541D2">
              <w:rPr>
                <w:rFonts w:eastAsia="仿宋_GB2312"/>
                <w:bCs/>
                <w:sz w:val="28"/>
                <w:szCs w:val="28"/>
              </w:rPr>
              <w:t>输出部分等与带电部分隔离</w:t>
            </w:r>
            <w:r w:rsidRPr="001541D2">
              <w:rPr>
                <w:rFonts w:eastAsia="仿宋_GB2312"/>
                <w:bCs/>
                <w:sz w:val="28"/>
                <w:szCs w:val="28"/>
              </w:rPr>
              <w:t>/</w:t>
            </w:r>
            <w:r w:rsidRPr="001541D2">
              <w:rPr>
                <w:rFonts w:eastAsia="仿宋_GB2312"/>
                <w:bCs/>
                <w:sz w:val="28"/>
                <w:szCs w:val="28"/>
              </w:rPr>
              <w:t>保护不够，电介质强度不够，导致对电击危险防护不够，可能对使用者或患者造成电击危害；人体接触的探头温度过高，可能引起烫伤；便携式提拎装置不牢固，带脚轮设备锁定不良，移动式设备易翻倒，设备支撑件强度不足，设备面、角、边粗糙，对飞溅物防护不够，都可能对使用者或患者造成机械损伤；显示器辐射可能对操作者产生危害；对环境的电磁干扰超标，干扰其他设备正常工作；设备的电磁抗扰度不达标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运行参数不恰当：如光功率输出过大等。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性能要求不恰当：性能参数如系统图像分辨率、最大光功率输出值范围、有效光谱波长范围等不符合</w:t>
            </w:r>
            <w:r w:rsidRPr="001541D2">
              <w:rPr>
                <w:rFonts w:eastAsia="仿宋_GB2312"/>
                <w:bCs/>
                <w:sz w:val="28"/>
                <w:szCs w:val="28"/>
              </w:rPr>
              <w:t>YY 0324</w:t>
            </w:r>
            <w:r w:rsidRPr="001541D2">
              <w:rPr>
                <w:rFonts w:eastAsia="仿宋_GB2312"/>
                <w:bCs/>
                <w:sz w:val="28"/>
                <w:szCs w:val="28"/>
              </w:rPr>
              <w:t>的要求，可导致误诊等等。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使用中的要求不恰当：使用说明书未对设备及探头维护、保养方式、方法、频次进行说明，导致设备及探头不能正常使用等等。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寿命：使用说明书未对设备</w:t>
            </w:r>
            <w:r w:rsidRPr="001541D2">
              <w:rPr>
                <w:rFonts w:eastAsia="仿宋_GB2312"/>
                <w:bCs/>
                <w:sz w:val="28"/>
                <w:szCs w:val="28"/>
              </w:rPr>
              <w:t>/</w:t>
            </w:r>
            <w:r w:rsidRPr="001541D2">
              <w:rPr>
                <w:rFonts w:eastAsia="仿宋_GB2312"/>
                <w:bCs/>
                <w:sz w:val="28"/>
                <w:szCs w:val="28"/>
              </w:rPr>
              <w:t>附件的使用寿命和贮藏寿命进行规定，导致设备</w:t>
            </w:r>
            <w:r w:rsidRPr="001541D2">
              <w:rPr>
                <w:rFonts w:eastAsia="仿宋_GB2312"/>
                <w:bCs/>
                <w:sz w:val="28"/>
                <w:szCs w:val="28"/>
              </w:rPr>
              <w:t>/</w:t>
            </w:r>
            <w:r w:rsidRPr="001541D2">
              <w:rPr>
                <w:rFonts w:eastAsia="仿宋_GB2312"/>
                <w:bCs/>
                <w:sz w:val="28"/>
                <w:szCs w:val="28"/>
              </w:rPr>
              <w:t>附件超期使用导致图像质量等性能指标降低，安全性能出现隐患等等。</w:t>
            </w:r>
          </w:p>
        </w:tc>
      </w:tr>
      <w:tr w:rsidR="0014261F" w:rsidRPr="001541D2" w:rsidTr="0014261F">
        <w:trPr>
          <w:cantSplit/>
          <w:trHeight w:val="3288"/>
          <w:jc w:val="center"/>
        </w:trPr>
        <w:tc>
          <w:tcPr>
            <w:tcW w:w="2175" w:type="dxa"/>
            <w:tcBorders>
              <w:top w:val="single" w:sz="4" w:space="0" w:color="auto"/>
              <w:bottom w:val="single" w:sz="4" w:space="0" w:color="auto"/>
              <w:right w:val="single" w:sz="4" w:space="0" w:color="auto"/>
            </w:tcBorders>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软件设计</w:t>
            </w:r>
          </w:p>
        </w:tc>
        <w:tc>
          <w:tcPr>
            <w:tcW w:w="6645" w:type="dxa"/>
            <w:tcBorders>
              <w:top w:val="single" w:sz="4" w:space="0" w:color="auto"/>
              <w:left w:val="single" w:sz="4" w:space="0" w:color="auto"/>
              <w:bottom w:val="single" w:sz="4" w:space="0" w:color="auto"/>
            </w:tcBorders>
            <w:vAlign w:val="center"/>
          </w:tcPr>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软件设计缺陷：在软件运行界面上弹出的提示信息、问题信息、运行结果信息不易理解，容易产生歧义；用户文档中提到的功能不可执行，如图像采集、冻结、电影回放等；系统死机，病例数据丢失等等。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软件功能失效：无法显示图像或图像不清晰；不能保存病例，不能打印、查询病例；进行正常键盘、鼠标操作时提示错误信息；使用软件测量功能测出的病灶大小与实际差别过大，导致诊断错误等等。</w:t>
            </w:r>
          </w:p>
        </w:tc>
      </w:tr>
      <w:tr w:rsidR="0014261F" w:rsidRPr="001541D2" w:rsidTr="0014261F">
        <w:trPr>
          <w:cantSplit/>
          <w:trHeight w:val="2835"/>
          <w:jc w:val="center"/>
        </w:trPr>
        <w:tc>
          <w:tcPr>
            <w:tcW w:w="2175" w:type="dxa"/>
            <w:tcBorders>
              <w:top w:val="single" w:sz="4" w:space="0" w:color="auto"/>
              <w:bottom w:val="single" w:sz="4" w:space="0" w:color="auto"/>
              <w:right w:val="single" w:sz="4" w:space="0" w:color="auto"/>
            </w:tcBorders>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lastRenderedPageBreak/>
              <w:t>制造过程</w:t>
            </w:r>
          </w:p>
        </w:tc>
        <w:tc>
          <w:tcPr>
            <w:tcW w:w="6645" w:type="dxa"/>
            <w:tcBorders>
              <w:top w:val="single" w:sz="4" w:space="0" w:color="auto"/>
              <w:left w:val="single" w:sz="4" w:space="0" w:color="auto"/>
              <w:bottom w:val="single" w:sz="4" w:space="0" w:color="auto"/>
            </w:tcBorders>
            <w:vAlign w:val="center"/>
          </w:tcPr>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制造过程的更改控制不充分：控制程序修改未经验证，导致设备性能参数指标不符合标准要求等等。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制造过程的控制不充分：生产过程关键工序控制点未进行监测，导致部件或整机不合格等等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供方控制的不充分：外购、外协件供方选择不当，外购或者外协件未进行有效的进货检验，导致不合格外购或者外协件投入生产等等。</w:t>
            </w:r>
          </w:p>
        </w:tc>
      </w:tr>
      <w:tr w:rsidR="0014261F" w:rsidRPr="001541D2" w:rsidTr="0014261F">
        <w:trPr>
          <w:cantSplit/>
          <w:trHeight w:val="2041"/>
          <w:jc w:val="center"/>
        </w:trPr>
        <w:tc>
          <w:tcPr>
            <w:tcW w:w="2175" w:type="dxa"/>
            <w:tcBorders>
              <w:top w:val="single" w:sz="4" w:space="0" w:color="auto"/>
              <w:bottom w:val="single" w:sz="4" w:space="0" w:color="auto"/>
              <w:right w:val="single" w:sz="4" w:space="0" w:color="auto"/>
            </w:tcBorders>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运输和贮藏</w:t>
            </w:r>
          </w:p>
        </w:tc>
        <w:tc>
          <w:tcPr>
            <w:tcW w:w="6645" w:type="dxa"/>
            <w:tcBorders>
              <w:top w:val="single" w:sz="4" w:space="0" w:color="auto"/>
              <w:left w:val="single" w:sz="4" w:space="0" w:color="auto"/>
              <w:bottom w:val="single" w:sz="4" w:space="0" w:color="auto"/>
            </w:tcBorders>
            <w:vAlign w:val="center"/>
          </w:tcPr>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不恰当的包装：产品防护不当导致设备运输过程中损坏等等。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不适当的环境条件：在超出设备规定的贮藏环境（温度、湿度、压力）贮藏设备，导致设备不能正常工作等等。</w:t>
            </w:r>
          </w:p>
        </w:tc>
      </w:tr>
      <w:tr w:rsidR="0014261F" w:rsidRPr="001541D2" w:rsidTr="0014261F">
        <w:trPr>
          <w:cantSplit/>
          <w:trHeight w:val="4082"/>
          <w:jc w:val="center"/>
        </w:trPr>
        <w:tc>
          <w:tcPr>
            <w:tcW w:w="2175" w:type="dxa"/>
            <w:tcBorders>
              <w:top w:val="single" w:sz="4" w:space="0" w:color="auto"/>
              <w:bottom w:val="single" w:sz="4" w:space="0" w:color="auto"/>
              <w:right w:val="single" w:sz="4" w:space="0" w:color="auto"/>
            </w:tcBorders>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环境因素</w:t>
            </w:r>
          </w:p>
        </w:tc>
        <w:tc>
          <w:tcPr>
            <w:tcW w:w="6645" w:type="dxa"/>
            <w:tcBorders>
              <w:top w:val="single" w:sz="4" w:space="0" w:color="auto"/>
              <w:left w:val="single" w:sz="4" w:space="0" w:color="auto"/>
              <w:bottom w:val="single" w:sz="4" w:space="0" w:color="auto"/>
            </w:tcBorders>
            <w:vAlign w:val="center"/>
          </w:tcPr>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物理学的（如温度、湿度、压力、时间）：过热、潮湿环境可能导致设备不能正常工作等等。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化学的（如腐蚀、降解、污染）：强酸强碱导致设备</w:t>
            </w:r>
            <w:r w:rsidRPr="001541D2">
              <w:rPr>
                <w:rFonts w:eastAsia="仿宋_GB2312"/>
                <w:bCs/>
                <w:sz w:val="28"/>
                <w:szCs w:val="28"/>
              </w:rPr>
              <w:t>/</w:t>
            </w:r>
            <w:r w:rsidRPr="001541D2">
              <w:rPr>
                <w:rFonts w:eastAsia="仿宋_GB2312"/>
                <w:bCs/>
                <w:sz w:val="28"/>
                <w:szCs w:val="28"/>
              </w:rPr>
              <w:t>探头损害；非预期使用于有麻醉剂的环境中，可能因为电气连接、设备结构、静电预防不良等引起混合气体爆炸等等。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电磁场（如对电磁干扰的敏感度）：抗电磁干扰能力差，特定环境设备工作不正常等等。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不适当的能量供应：设备的供电电压不稳定，导致设备不能正常工作或损坏等等。</w:t>
            </w:r>
          </w:p>
        </w:tc>
      </w:tr>
      <w:tr w:rsidR="0014261F" w:rsidRPr="001541D2" w:rsidTr="0014261F">
        <w:trPr>
          <w:cantSplit/>
          <w:trHeight w:val="927"/>
          <w:jc w:val="center"/>
        </w:trPr>
        <w:tc>
          <w:tcPr>
            <w:tcW w:w="2175" w:type="dxa"/>
            <w:tcBorders>
              <w:top w:val="single" w:sz="4" w:space="0" w:color="auto"/>
              <w:bottom w:val="single" w:sz="4" w:space="0" w:color="auto"/>
              <w:right w:val="single" w:sz="4" w:space="0" w:color="auto"/>
            </w:tcBorders>
            <w:vAlign w:val="center"/>
          </w:tcPr>
          <w:p w:rsidR="0014261F" w:rsidRDefault="0014261F" w:rsidP="00340E66">
            <w:pPr>
              <w:spacing w:line="400" w:lineRule="exact"/>
              <w:jc w:val="center"/>
              <w:rPr>
                <w:rFonts w:eastAsia="仿宋_GB2312"/>
                <w:bCs/>
                <w:sz w:val="28"/>
                <w:szCs w:val="28"/>
              </w:rPr>
            </w:pPr>
            <w:r w:rsidRPr="001541D2">
              <w:rPr>
                <w:rFonts w:eastAsia="仿宋_GB2312"/>
                <w:bCs/>
                <w:sz w:val="28"/>
                <w:szCs w:val="28"/>
              </w:rPr>
              <w:t>清洁、消毒</w:t>
            </w:r>
          </w:p>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和灭菌</w:t>
            </w:r>
          </w:p>
        </w:tc>
        <w:tc>
          <w:tcPr>
            <w:tcW w:w="6645" w:type="dxa"/>
            <w:tcBorders>
              <w:top w:val="single" w:sz="4" w:space="0" w:color="auto"/>
              <w:left w:val="single" w:sz="4" w:space="0" w:color="auto"/>
              <w:bottom w:val="single" w:sz="4" w:space="0" w:color="auto"/>
            </w:tcBorders>
            <w:vAlign w:val="center"/>
          </w:tcPr>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未对消毒过程的确认或确认程序不规范：使用说明书中推荐的对探头的消毒方法未经确认，不能对探头进行有效消毒等等。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消毒执行不恰当：使用者未按要求对探头进行防护或消毒，导致院内感染等等。</w:t>
            </w:r>
          </w:p>
        </w:tc>
      </w:tr>
      <w:tr w:rsidR="0014261F" w:rsidRPr="001541D2" w:rsidTr="0014261F">
        <w:trPr>
          <w:cantSplit/>
          <w:trHeight w:val="449"/>
          <w:jc w:val="center"/>
        </w:trPr>
        <w:tc>
          <w:tcPr>
            <w:tcW w:w="2175" w:type="dxa"/>
            <w:tcBorders>
              <w:top w:val="single" w:sz="4" w:space="0" w:color="auto"/>
              <w:bottom w:val="single" w:sz="4" w:space="0" w:color="auto"/>
              <w:right w:val="single" w:sz="4" w:space="0" w:color="auto"/>
            </w:tcBorders>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处置和废弃</w:t>
            </w:r>
          </w:p>
        </w:tc>
        <w:tc>
          <w:tcPr>
            <w:tcW w:w="6645" w:type="dxa"/>
            <w:tcBorders>
              <w:top w:val="single" w:sz="4" w:space="0" w:color="auto"/>
              <w:left w:val="single" w:sz="4" w:space="0" w:color="auto"/>
              <w:bottom w:val="single" w:sz="4" w:space="0" w:color="auto"/>
            </w:tcBorders>
            <w:vAlign w:val="center"/>
          </w:tcPr>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没提供信息或提供信息不充分：未在使用说明书中对设备寿命终了后的处置方法进行说明，或信息不充分等等。</w:t>
            </w:r>
          </w:p>
        </w:tc>
      </w:tr>
      <w:tr w:rsidR="0014261F" w:rsidRPr="001541D2" w:rsidTr="0014261F">
        <w:trPr>
          <w:cantSplit/>
          <w:trHeight w:val="460"/>
          <w:jc w:val="center"/>
        </w:trPr>
        <w:tc>
          <w:tcPr>
            <w:tcW w:w="2175" w:type="dxa"/>
            <w:tcBorders>
              <w:top w:val="single" w:sz="4" w:space="0" w:color="auto"/>
              <w:bottom w:val="single" w:sz="4" w:space="0" w:color="auto"/>
              <w:right w:val="single" w:sz="4" w:space="0" w:color="auto"/>
            </w:tcBorders>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lastRenderedPageBreak/>
              <w:t>配方</w:t>
            </w:r>
          </w:p>
        </w:tc>
        <w:tc>
          <w:tcPr>
            <w:tcW w:w="6645" w:type="dxa"/>
            <w:tcBorders>
              <w:top w:val="single" w:sz="4" w:space="0" w:color="auto"/>
              <w:left w:val="single" w:sz="4" w:space="0" w:color="auto"/>
              <w:bottom w:val="single" w:sz="4" w:space="0" w:color="auto"/>
            </w:tcBorders>
            <w:vAlign w:val="center"/>
          </w:tcPr>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生物相容性：与人体接触的探头材料选择不当可致过敏等反应等等。</w:t>
            </w:r>
          </w:p>
        </w:tc>
      </w:tr>
      <w:tr w:rsidR="0014261F" w:rsidRPr="001541D2" w:rsidTr="0014261F">
        <w:trPr>
          <w:cantSplit/>
          <w:trHeight w:val="11452"/>
          <w:jc w:val="center"/>
        </w:trPr>
        <w:tc>
          <w:tcPr>
            <w:tcW w:w="2175" w:type="dxa"/>
            <w:tcBorders>
              <w:top w:val="single" w:sz="4" w:space="0" w:color="auto"/>
              <w:right w:val="single" w:sz="4" w:space="0" w:color="auto"/>
            </w:tcBorders>
            <w:vAlign w:val="center"/>
          </w:tcPr>
          <w:p w:rsidR="0014261F" w:rsidRPr="001541D2" w:rsidRDefault="0014261F" w:rsidP="00340E66">
            <w:pPr>
              <w:spacing w:line="400" w:lineRule="exact"/>
              <w:jc w:val="center"/>
              <w:rPr>
                <w:rFonts w:eastAsia="仿宋_GB2312"/>
                <w:bCs/>
                <w:sz w:val="28"/>
                <w:szCs w:val="28"/>
              </w:rPr>
            </w:pPr>
            <w:r w:rsidRPr="001541D2">
              <w:rPr>
                <w:rFonts w:eastAsia="仿宋_GB2312"/>
                <w:bCs/>
                <w:sz w:val="28"/>
                <w:szCs w:val="28"/>
              </w:rPr>
              <w:t>人为因素</w:t>
            </w:r>
          </w:p>
        </w:tc>
        <w:tc>
          <w:tcPr>
            <w:tcW w:w="6645" w:type="dxa"/>
            <w:tcBorders>
              <w:top w:val="single" w:sz="4" w:space="0" w:color="auto"/>
              <w:left w:val="single" w:sz="4" w:space="0" w:color="auto"/>
            </w:tcBorders>
            <w:vAlign w:val="center"/>
          </w:tcPr>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设计缺陷引发可能的使用错误，如：</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易混淆的或缺少使用说明书：如缺少详细的使用方法、缺少必要的技术参数、缺少必要的警告说明、缺少电路图和元器件清单、缺少运输和贮存环境条件的限制；设备在故障状态（如变压器过载、断开保护接地线、设备的元器件出现故障）下运行可产生危险警示不足；使用不适当的探头；使用前未检查设备工作状态；操作说明过于复杂不易懂；未说明如何正确维护、保养设备</w:t>
            </w:r>
            <w:r w:rsidRPr="001541D2">
              <w:rPr>
                <w:rFonts w:eastAsia="仿宋_GB2312"/>
                <w:bCs/>
                <w:sz w:val="28"/>
                <w:szCs w:val="28"/>
              </w:rPr>
              <w:t>/</w:t>
            </w:r>
            <w:r w:rsidRPr="001541D2">
              <w:rPr>
                <w:rFonts w:eastAsia="仿宋_GB2312"/>
                <w:bCs/>
                <w:sz w:val="28"/>
                <w:szCs w:val="28"/>
              </w:rPr>
              <w:t>附件等等。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器械的状态不明确或不清晰：探头有无输出无法分辨等等。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设置、测量或其它信息的显示不明确或不清晰：测量标尺未标示单位和比例等等。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错误显示结果：公式错误导致测量结果显示错误等等。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控制与操作不对应，显示信息与实际状态不对应：系统显示工作模式与设备实际工作模式不一致等等。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与已有的器械比较，样式或布局有争议：显示方式与多数设备通用的显示方式布局不相同，可能引起诊断错误等等。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由缺乏技术的</w:t>
            </w:r>
            <w:r w:rsidRPr="001541D2">
              <w:rPr>
                <w:rFonts w:eastAsia="仿宋_GB2312"/>
                <w:bCs/>
                <w:sz w:val="28"/>
                <w:szCs w:val="28"/>
              </w:rPr>
              <w:t>/</w:t>
            </w:r>
            <w:r w:rsidRPr="001541D2">
              <w:rPr>
                <w:rFonts w:eastAsia="仿宋_GB2312"/>
                <w:bCs/>
                <w:sz w:val="28"/>
                <w:szCs w:val="28"/>
              </w:rPr>
              <w:t>未经培训的人员使用：使用者</w:t>
            </w:r>
            <w:r w:rsidRPr="001541D2">
              <w:rPr>
                <w:rFonts w:eastAsia="仿宋_GB2312"/>
                <w:bCs/>
                <w:sz w:val="28"/>
                <w:szCs w:val="28"/>
              </w:rPr>
              <w:t>/</w:t>
            </w:r>
            <w:r w:rsidRPr="001541D2">
              <w:rPr>
                <w:rFonts w:eastAsia="仿宋_GB2312"/>
                <w:bCs/>
                <w:sz w:val="28"/>
                <w:szCs w:val="28"/>
              </w:rPr>
              <w:t>操作者未经培训或培训不足，不能正确使用和维护保养设备等等。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副作用警告不充分：使用红外光对患者进行诊查时，可能产生非预期生理效应，如照射人眼等等。</w:t>
            </w:r>
          </w:p>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不正确的测量问题：测量不正确，致评估、诊断失误等等。</w:t>
            </w:r>
          </w:p>
        </w:tc>
      </w:tr>
      <w:tr w:rsidR="0014261F" w:rsidRPr="001541D2" w:rsidTr="0014261F">
        <w:trPr>
          <w:cantSplit/>
          <w:trHeight w:val="1701"/>
          <w:jc w:val="center"/>
        </w:trPr>
        <w:tc>
          <w:tcPr>
            <w:tcW w:w="2175" w:type="dxa"/>
            <w:tcBorders>
              <w:top w:val="single" w:sz="4" w:space="0" w:color="auto"/>
              <w:bottom w:val="single" w:sz="4" w:space="0" w:color="auto"/>
              <w:right w:val="single" w:sz="4" w:space="0" w:color="auto"/>
            </w:tcBorders>
            <w:vAlign w:val="center"/>
          </w:tcPr>
          <w:p w:rsidR="0014261F" w:rsidRPr="001541D2" w:rsidRDefault="0014261F" w:rsidP="00340E66">
            <w:pPr>
              <w:spacing w:line="400" w:lineRule="exact"/>
              <w:ind w:leftChars="-51" w:left="-107" w:firstLineChars="38" w:firstLine="106"/>
              <w:jc w:val="center"/>
              <w:rPr>
                <w:rFonts w:eastAsia="仿宋_GB2312"/>
                <w:bCs/>
                <w:sz w:val="28"/>
                <w:szCs w:val="28"/>
              </w:rPr>
            </w:pPr>
            <w:r w:rsidRPr="001541D2">
              <w:rPr>
                <w:rFonts w:eastAsia="仿宋_GB2312"/>
                <w:bCs/>
                <w:sz w:val="28"/>
                <w:szCs w:val="28"/>
              </w:rPr>
              <w:lastRenderedPageBreak/>
              <w:t>失效模式</w:t>
            </w:r>
          </w:p>
        </w:tc>
        <w:tc>
          <w:tcPr>
            <w:tcW w:w="6645" w:type="dxa"/>
            <w:tcBorders>
              <w:top w:val="single" w:sz="4" w:space="0" w:color="auto"/>
              <w:left w:val="single" w:sz="4" w:space="0" w:color="auto"/>
              <w:bottom w:val="single" w:sz="4" w:space="0" w:color="auto"/>
            </w:tcBorders>
            <w:vAlign w:val="center"/>
          </w:tcPr>
          <w:p w:rsidR="0014261F" w:rsidRPr="001541D2" w:rsidRDefault="0014261F" w:rsidP="00340E66">
            <w:pPr>
              <w:spacing w:line="400" w:lineRule="exact"/>
              <w:ind w:firstLineChars="200" w:firstLine="560"/>
              <w:rPr>
                <w:rFonts w:eastAsia="仿宋_GB2312"/>
                <w:bCs/>
                <w:sz w:val="28"/>
                <w:szCs w:val="28"/>
              </w:rPr>
            </w:pPr>
            <w:r w:rsidRPr="001541D2">
              <w:rPr>
                <w:rFonts w:eastAsia="仿宋_GB2312"/>
                <w:bCs/>
                <w:sz w:val="28"/>
                <w:szCs w:val="28"/>
              </w:rPr>
              <w:t>由于老化、磨损和重复使用而致功能退化：探头由于反复消毒、使用磨损等原因致密封件老化、破损致探头带电等等。</w:t>
            </w:r>
          </w:p>
        </w:tc>
      </w:tr>
    </w:tbl>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2.</w:t>
      </w:r>
      <w:r w:rsidRPr="001541D2">
        <w:rPr>
          <w:rFonts w:eastAsia="仿宋_GB2312"/>
          <w:sz w:val="32"/>
          <w:szCs w:val="28"/>
        </w:rPr>
        <w:t>研究要求</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1</w:t>
      </w:r>
      <w:r w:rsidRPr="001541D2">
        <w:rPr>
          <w:rFonts w:eastAsia="仿宋_GB2312"/>
          <w:sz w:val="32"/>
          <w:szCs w:val="28"/>
        </w:rPr>
        <w:t>）产品性能研究</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应当提供产品性能研究资料以及产品技术要求的研究和编制说明，包括功能性、安全性指标（如电气安全与电磁兼容、辐射安全）以及与质量控制相关的其他指标的确定依据，所采用的标准或方法、采用的原因及理论基础。</w:t>
      </w:r>
    </w:p>
    <w:p w:rsidR="0014261F" w:rsidRPr="00D45792" w:rsidRDefault="0014261F" w:rsidP="0014261F">
      <w:pPr>
        <w:spacing w:line="540" w:lineRule="exact"/>
        <w:ind w:firstLineChars="200" w:firstLine="640"/>
        <w:rPr>
          <w:rFonts w:eastAsia="仿宋_GB2312"/>
          <w:sz w:val="32"/>
          <w:szCs w:val="28"/>
        </w:rPr>
      </w:pPr>
      <w:r w:rsidRPr="001541D2">
        <w:rPr>
          <w:rFonts w:eastAsia="仿宋_GB2312"/>
          <w:sz w:val="32"/>
          <w:szCs w:val="28"/>
        </w:rPr>
        <w:t>必要时，提供红外光探头内部详细的电路</w:t>
      </w:r>
      <w:r w:rsidRPr="00D54A40">
        <w:rPr>
          <w:rFonts w:eastAsia="仿宋_GB2312"/>
          <w:sz w:val="32"/>
          <w:szCs w:val="28"/>
        </w:rPr>
        <w:t>原理图、装配图、关键重要件清单以及设计说明。</w:t>
      </w:r>
    </w:p>
    <w:p w:rsidR="0014261F" w:rsidRPr="001D55EE" w:rsidRDefault="0014261F" w:rsidP="0014261F">
      <w:pPr>
        <w:spacing w:line="540" w:lineRule="exact"/>
        <w:ind w:firstLineChars="200" w:firstLine="640"/>
        <w:rPr>
          <w:rFonts w:eastAsia="仿宋_GB2312"/>
          <w:sz w:val="32"/>
          <w:szCs w:val="28"/>
        </w:rPr>
      </w:pPr>
      <w:r w:rsidRPr="00D45792">
        <w:rPr>
          <w:rFonts w:eastAsia="仿宋_GB2312"/>
          <w:sz w:val="32"/>
          <w:szCs w:val="28"/>
        </w:rPr>
        <w:t>（</w:t>
      </w:r>
      <w:r w:rsidRPr="00091826">
        <w:rPr>
          <w:rFonts w:eastAsia="仿宋_GB2312"/>
          <w:sz w:val="32"/>
          <w:szCs w:val="28"/>
        </w:rPr>
        <w:t>2</w:t>
      </w:r>
      <w:r w:rsidRPr="001D55EE">
        <w:rPr>
          <w:rFonts w:eastAsia="仿宋_GB2312"/>
          <w:sz w:val="32"/>
          <w:szCs w:val="28"/>
        </w:rPr>
        <w:t>）生物相容性的评价研究</w:t>
      </w:r>
    </w:p>
    <w:p w:rsidR="0014261F" w:rsidRPr="001541D2" w:rsidRDefault="0014261F" w:rsidP="0014261F">
      <w:pPr>
        <w:spacing w:line="540" w:lineRule="exact"/>
        <w:ind w:firstLineChars="200" w:firstLine="640"/>
        <w:rPr>
          <w:rFonts w:eastAsia="仿宋_GB2312"/>
          <w:sz w:val="32"/>
          <w:szCs w:val="28"/>
        </w:rPr>
      </w:pPr>
      <w:r w:rsidRPr="001D55EE">
        <w:rPr>
          <w:rFonts w:eastAsia="仿宋_GB2312"/>
          <w:sz w:val="32"/>
          <w:szCs w:val="28"/>
        </w:rPr>
        <w:t>依据</w:t>
      </w:r>
      <w:r w:rsidRPr="00BA5A5B">
        <w:rPr>
          <w:rFonts w:eastAsia="仿宋_GB2312"/>
          <w:sz w:val="32"/>
          <w:szCs w:val="28"/>
        </w:rPr>
        <w:t>GB/T 16886.1</w:t>
      </w:r>
      <w:r w:rsidRPr="001541D2">
        <w:rPr>
          <w:rFonts w:ascii="仿宋_GB2312" w:eastAsia="仿宋_GB2312" w:hint="eastAsia"/>
          <w:sz w:val="32"/>
          <w:szCs w:val="28"/>
        </w:rPr>
        <w:t>—</w:t>
      </w:r>
      <w:r w:rsidRPr="00D54A40">
        <w:rPr>
          <w:rFonts w:eastAsia="仿宋_GB2312"/>
          <w:sz w:val="32"/>
          <w:szCs w:val="28"/>
        </w:rPr>
        <w:t>2011</w:t>
      </w:r>
      <w:r w:rsidRPr="00D45792">
        <w:rPr>
          <w:rFonts w:eastAsia="仿宋_GB2312"/>
          <w:sz w:val="32"/>
          <w:szCs w:val="28"/>
        </w:rPr>
        <w:t>《医疗器械生物学评价</w:t>
      </w:r>
      <w:r w:rsidRPr="00091826">
        <w:rPr>
          <w:rFonts w:eastAsia="仿宋_GB2312"/>
          <w:sz w:val="32"/>
          <w:szCs w:val="28"/>
        </w:rPr>
        <w:t>第</w:t>
      </w:r>
      <w:r w:rsidRPr="001D55EE">
        <w:rPr>
          <w:rFonts w:eastAsia="仿宋_GB2312"/>
          <w:sz w:val="32"/>
          <w:szCs w:val="28"/>
        </w:rPr>
        <w:t>1</w:t>
      </w:r>
      <w:r w:rsidRPr="001D55EE">
        <w:rPr>
          <w:rFonts w:eastAsia="仿宋_GB2312"/>
          <w:sz w:val="32"/>
          <w:szCs w:val="28"/>
        </w:rPr>
        <w:t>部分</w:t>
      </w:r>
      <w:r w:rsidRPr="00BA5A5B">
        <w:rPr>
          <w:rFonts w:eastAsia="仿宋_GB2312"/>
          <w:sz w:val="32"/>
          <w:szCs w:val="28"/>
        </w:rPr>
        <w:t>风险管理过程中的评价与试验》标准中的方法，对探头进行生物相容性评价。</w:t>
      </w:r>
    </w:p>
    <w:p w:rsidR="0014261F" w:rsidRPr="00BA5A5B" w:rsidRDefault="0014261F" w:rsidP="0014261F">
      <w:pPr>
        <w:spacing w:line="540" w:lineRule="exact"/>
        <w:ind w:firstLineChars="200" w:firstLine="640"/>
        <w:rPr>
          <w:rFonts w:eastAsia="仿宋_GB2312"/>
          <w:sz w:val="32"/>
          <w:szCs w:val="28"/>
        </w:rPr>
      </w:pPr>
      <w:r w:rsidRPr="001541D2">
        <w:rPr>
          <w:rFonts w:eastAsia="仿宋_GB2312"/>
          <w:sz w:val="32"/>
          <w:szCs w:val="28"/>
        </w:rPr>
        <w:t>按照</w:t>
      </w:r>
      <w:r w:rsidRPr="001541D2">
        <w:rPr>
          <w:rFonts w:eastAsia="仿宋_GB2312"/>
          <w:sz w:val="32"/>
          <w:szCs w:val="28"/>
        </w:rPr>
        <w:t>GB/T 16886.1</w:t>
      </w:r>
      <w:r w:rsidRPr="001541D2">
        <w:rPr>
          <w:rFonts w:ascii="仿宋_GB2312" w:eastAsia="仿宋_GB2312" w:hint="eastAsia"/>
          <w:sz w:val="32"/>
          <w:szCs w:val="28"/>
        </w:rPr>
        <w:t>—</w:t>
      </w:r>
      <w:r w:rsidRPr="00D54A40">
        <w:rPr>
          <w:rFonts w:eastAsia="仿宋_GB2312"/>
          <w:sz w:val="32"/>
          <w:szCs w:val="28"/>
        </w:rPr>
        <w:t>2011</w:t>
      </w:r>
      <w:r w:rsidRPr="00D45792">
        <w:rPr>
          <w:rFonts w:eastAsia="仿宋_GB2312"/>
          <w:sz w:val="32"/>
          <w:szCs w:val="28"/>
        </w:rPr>
        <w:t>中</w:t>
      </w:r>
      <w:r w:rsidRPr="00D45792">
        <w:rPr>
          <w:rFonts w:eastAsia="仿宋_GB2312"/>
          <w:sz w:val="32"/>
          <w:szCs w:val="28"/>
        </w:rPr>
        <w:t>5</w:t>
      </w:r>
      <w:r w:rsidRPr="00091826">
        <w:rPr>
          <w:rFonts w:eastAsia="仿宋_GB2312"/>
          <w:sz w:val="32"/>
          <w:szCs w:val="28"/>
        </w:rPr>
        <w:t>医疗器械分类的规定，探头与病人接触，每次接触时间较短，属于仅与皮肤表面短期接触的器械。依据</w:t>
      </w:r>
      <w:r w:rsidRPr="001D55EE">
        <w:rPr>
          <w:rFonts w:eastAsia="仿宋_GB2312"/>
          <w:sz w:val="32"/>
          <w:szCs w:val="28"/>
        </w:rPr>
        <w:t>GB/T 16886.1</w:t>
      </w:r>
      <w:r w:rsidRPr="001541D2">
        <w:rPr>
          <w:rFonts w:ascii="仿宋_GB2312" w:eastAsia="仿宋_GB2312" w:hint="eastAsia"/>
          <w:sz w:val="32"/>
          <w:szCs w:val="28"/>
        </w:rPr>
        <w:t>—</w:t>
      </w:r>
      <w:r w:rsidRPr="00D54A40">
        <w:rPr>
          <w:rFonts w:eastAsia="仿宋_GB2312"/>
          <w:sz w:val="32"/>
          <w:szCs w:val="28"/>
        </w:rPr>
        <w:t>2011</w:t>
      </w:r>
      <w:r w:rsidRPr="00D45792">
        <w:rPr>
          <w:rFonts w:eastAsia="仿宋_GB2312"/>
          <w:sz w:val="32"/>
          <w:szCs w:val="28"/>
        </w:rPr>
        <w:t>附录</w:t>
      </w:r>
      <w:r w:rsidRPr="00D45792">
        <w:rPr>
          <w:rFonts w:eastAsia="仿宋_GB2312"/>
          <w:sz w:val="32"/>
          <w:szCs w:val="28"/>
        </w:rPr>
        <w:t>A</w:t>
      </w:r>
      <w:r w:rsidRPr="00091826">
        <w:rPr>
          <w:rFonts w:eastAsia="仿宋_GB2312"/>
          <w:sz w:val="32"/>
          <w:szCs w:val="28"/>
        </w:rPr>
        <w:t>《生物学评价试验》中表</w:t>
      </w:r>
      <w:r w:rsidRPr="001D55EE">
        <w:rPr>
          <w:rFonts w:eastAsia="仿宋_GB2312"/>
          <w:sz w:val="32"/>
          <w:szCs w:val="28"/>
        </w:rPr>
        <w:t>A.1</w:t>
      </w:r>
      <w:r w:rsidRPr="001D55EE">
        <w:rPr>
          <w:rFonts w:eastAsia="仿宋_GB2312"/>
          <w:sz w:val="32"/>
          <w:szCs w:val="28"/>
        </w:rPr>
        <w:t>要考虑的评价试验，探头需要做的生物相容性评价试验为细胞毒性、迟发型超敏反应、刺激或皮内反应。</w:t>
      </w:r>
    </w:p>
    <w:p w:rsidR="0014261F" w:rsidRPr="00D45792" w:rsidRDefault="0014261F" w:rsidP="0014261F">
      <w:pPr>
        <w:spacing w:line="540" w:lineRule="exact"/>
        <w:ind w:firstLineChars="200" w:firstLine="640"/>
        <w:rPr>
          <w:rFonts w:eastAsia="仿宋_GB2312"/>
          <w:sz w:val="32"/>
          <w:szCs w:val="28"/>
        </w:rPr>
      </w:pPr>
      <w:r w:rsidRPr="001541D2">
        <w:rPr>
          <w:rFonts w:eastAsia="仿宋_GB2312"/>
          <w:sz w:val="32"/>
          <w:szCs w:val="28"/>
        </w:rPr>
        <w:t>可根据《关于印发医疗器械生物学评价和审查指南的通知》（国食药监械〔</w:t>
      </w:r>
      <w:r w:rsidRPr="00D54A40">
        <w:rPr>
          <w:rFonts w:eastAsia="仿宋_GB2312"/>
          <w:sz w:val="32"/>
          <w:szCs w:val="28"/>
        </w:rPr>
        <w:t>2007</w:t>
      </w:r>
      <w:r w:rsidRPr="001541D2">
        <w:rPr>
          <w:rFonts w:eastAsia="仿宋_GB2312"/>
          <w:sz w:val="32"/>
          <w:szCs w:val="28"/>
        </w:rPr>
        <w:t>〕</w:t>
      </w:r>
      <w:r w:rsidRPr="00D54A40">
        <w:rPr>
          <w:rFonts w:eastAsia="仿宋_GB2312"/>
          <w:sz w:val="32"/>
          <w:szCs w:val="28"/>
        </w:rPr>
        <w:t>345</w:t>
      </w:r>
      <w:r w:rsidRPr="00D45792">
        <w:rPr>
          <w:rFonts w:eastAsia="仿宋_GB2312"/>
          <w:sz w:val="32"/>
          <w:szCs w:val="28"/>
        </w:rPr>
        <w:t>号）进行生物学评价。</w:t>
      </w:r>
    </w:p>
    <w:p w:rsidR="0014261F" w:rsidRPr="001D55EE" w:rsidRDefault="0014261F" w:rsidP="0014261F">
      <w:pPr>
        <w:spacing w:line="540" w:lineRule="exact"/>
        <w:ind w:firstLineChars="200" w:firstLine="640"/>
        <w:rPr>
          <w:rFonts w:eastAsia="仿宋_GB2312"/>
          <w:sz w:val="32"/>
          <w:szCs w:val="28"/>
        </w:rPr>
      </w:pPr>
      <w:r w:rsidRPr="00091826">
        <w:rPr>
          <w:rFonts w:eastAsia="仿宋_GB2312"/>
          <w:sz w:val="32"/>
          <w:szCs w:val="28"/>
        </w:rPr>
        <w:t>生物学评价主要对以下内容进行评价：</w:t>
      </w:r>
    </w:p>
    <w:p w:rsidR="0014261F" w:rsidRPr="001541D2" w:rsidRDefault="0014261F" w:rsidP="0014261F">
      <w:pPr>
        <w:spacing w:line="540" w:lineRule="exact"/>
        <w:ind w:firstLineChars="200" w:firstLine="640"/>
        <w:rPr>
          <w:rFonts w:eastAsia="仿宋_GB2312"/>
          <w:sz w:val="32"/>
          <w:szCs w:val="28"/>
        </w:rPr>
      </w:pPr>
      <w:r w:rsidRPr="00BA5A5B">
        <w:rPr>
          <w:rFonts w:ascii="宋体" w:hAnsi="宋体" w:cs="宋体" w:hint="eastAsia"/>
          <w:sz w:val="32"/>
          <w:szCs w:val="28"/>
        </w:rPr>
        <w:lastRenderedPageBreak/>
        <w:t>①</w:t>
      </w:r>
      <w:r w:rsidRPr="001541D2">
        <w:rPr>
          <w:rFonts w:eastAsia="仿宋_GB2312"/>
          <w:sz w:val="32"/>
          <w:szCs w:val="28"/>
        </w:rPr>
        <w:t>医疗器械材料的定性与定量的说明或分析。</w:t>
      </w:r>
    </w:p>
    <w:p w:rsidR="0014261F" w:rsidRPr="001541D2" w:rsidRDefault="0014261F" w:rsidP="0014261F">
      <w:pPr>
        <w:spacing w:line="520" w:lineRule="exact"/>
        <w:ind w:firstLineChars="200" w:firstLine="640"/>
        <w:rPr>
          <w:rFonts w:eastAsia="仿宋_GB2312"/>
          <w:sz w:val="32"/>
          <w:szCs w:val="28"/>
        </w:rPr>
      </w:pPr>
      <w:r w:rsidRPr="001541D2">
        <w:rPr>
          <w:rFonts w:ascii="宋体" w:hAnsi="宋体" w:cs="宋体" w:hint="eastAsia"/>
          <w:sz w:val="32"/>
          <w:szCs w:val="28"/>
        </w:rPr>
        <w:t>②</w:t>
      </w:r>
      <w:r w:rsidRPr="001541D2">
        <w:rPr>
          <w:rFonts w:eastAsia="仿宋_GB2312"/>
          <w:sz w:val="32"/>
          <w:szCs w:val="28"/>
        </w:rPr>
        <w:t>医疗器械</w:t>
      </w:r>
      <w:r w:rsidRPr="001541D2">
        <w:rPr>
          <w:rFonts w:eastAsia="仿宋_GB2312"/>
          <w:sz w:val="32"/>
          <w:szCs w:val="28"/>
        </w:rPr>
        <w:t>/</w:t>
      </w:r>
      <w:r w:rsidRPr="001541D2">
        <w:rPr>
          <w:rFonts w:eastAsia="仿宋_GB2312"/>
          <w:sz w:val="32"/>
          <w:szCs w:val="28"/>
        </w:rPr>
        <w:t>材料与市售产品的等同性比较：比较材料和产品的用途是否等同；比较两者的生产过程（加工过程、灭菌过程、包装等）是否相同。</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生物性能试验要求主要分为以下内容：</w:t>
      </w:r>
    </w:p>
    <w:p w:rsidR="0014261F" w:rsidRPr="001541D2" w:rsidRDefault="0014261F" w:rsidP="0014261F">
      <w:pPr>
        <w:spacing w:line="520" w:lineRule="exact"/>
        <w:ind w:firstLineChars="200" w:firstLine="640"/>
        <w:rPr>
          <w:rFonts w:eastAsia="仿宋_GB2312"/>
          <w:sz w:val="32"/>
          <w:szCs w:val="28"/>
        </w:rPr>
      </w:pPr>
      <w:r w:rsidRPr="001541D2">
        <w:rPr>
          <w:rFonts w:ascii="宋体" w:hAnsi="宋体" w:cs="宋体" w:hint="eastAsia"/>
          <w:sz w:val="32"/>
          <w:szCs w:val="28"/>
        </w:rPr>
        <w:t>①</w:t>
      </w:r>
      <w:r w:rsidRPr="001541D2">
        <w:rPr>
          <w:rFonts w:eastAsia="仿宋_GB2312"/>
          <w:sz w:val="32"/>
          <w:szCs w:val="28"/>
        </w:rPr>
        <w:t>细胞毒性试验：按照</w:t>
      </w:r>
      <w:r w:rsidRPr="001541D2">
        <w:rPr>
          <w:rFonts w:eastAsia="仿宋_GB2312"/>
          <w:sz w:val="32"/>
          <w:szCs w:val="28"/>
        </w:rPr>
        <w:t>GB/T 16886.5</w:t>
      </w:r>
      <w:r w:rsidRPr="001541D2">
        <w:rPr>
          <w:rFonts w:eastAsia="仿宋_GB2312"/>
          <w:sz w:val="32"/>
          <w:szCs w:val="28"/>
        </w:rPr>
        <w:t>中规定的方法进行检验，应</w:t>
      </w:r>
      <w:r w:rsidRPr="001541D2">
        <w:rPr>
          <w:rFonts w:eastAsia="仿宋_GB2312"/>
          <w:sz w:val="32"/>
          <w:szCs w:val="28"/>
        </w:rPr>
        <w:t>≤1</w:t>
      </w:r>
      <w:r w:rsidRPr="001541D2">
        <w:rPr>
          <w:rFonts w:eastAsia="仿宋_GB2312"/>
          <w:sz w:val="32"/>
          <w:szCs w:val="28"/>
        </w:rPr>
        <w:t>级。</w:t>
      </w:r>
    </w:p>
    <w:p w:rsidR="0014261F" w:rsidRPr="001541D2" w:rsidRDefault="0014261F" w:rsidP="0014261F">
      <w:pPr>
        <w:spacing w:line="520" w:lineRule="exact"/>
        <w:ind w:firstLineChars="200" w:firstLine="640"/>
        <w:rPr>
          <w:rFonts w:eastAsia="仿宋_GB2312"/>
          <w:sz w:val="32"/>
          <w:szCs w:val="28"/>
        </w:rPr>
      </w:pPr>
      <w:r w:rsidRPr="001541D2">
        <w:rPr>
          <w:rFonts w:ascii="宋体" w:hAnsi="宋体" w:cs="宋体" w:hint="eastAsia"/>
          <w:sz w:val="32"/>
          <w:szCs w:val="28"/>
        </w:rPr>
        <w:t>②</w:t>
      </w:r>
      <w:r w:rsidRPr="001541D2">
        <w:rPr>
          <w:rFonts w:eastAsia="仿宋_GB2312"/>
          <w:sz w:val="32"/>
          <w:szCs w:val="28"/>
        </w:rPr>
        <w:t>刺激或皮内反应试验：按照</w:t>
      </w:r>
      <w:r w:rsidRPr="001541D2">
        <w:rPr>
          <w:rFonts w:eastAsia="仿宋_GB2312"/>
          <w:sz w:val="32"/>
          <w:szCs w:val="28"/>
        </w:rPr>
        <w:t>GB/T 16886.10</w:t>
      </w:r>
      <w:r w:rsidRPr="001541D2">
        <w:rPr>
          <w:rFonts w:eastAsia="仿宋_GB2312"/>
          <w:sz w:val="32"/>
          <w:szCs w:val="28"/>
        </w:rPr>
        <w:t>中规定的方法进行检验，皮内反应记分应不大于</w:t>
      </w:r>
      <w:r w:rsidRPr="001541D2">
        <w:rPr>
          <w:rFonts w:eastAsia="仿宋_GB2312"/>
          <w:sz w:val="32"/>
          <w:szCs w:val="28"/>
        </w:rPr>
        <w:t>1</w:t>
      </w:r>
      <w:r w:rsidRPr="001541D2">
        <w:rPr>
          <w:rFonts w:eastAsia="仿宋_GB2312"/>
          <w:sz w:val="32"/>
          <w:szCs w:val="28"/>
        </w:rPr>
        <w:t>。</w:t>
      </w:r>
    </w:p>
    <w:p w:rsidR="0014261F" w:rsidRPr="001541D2" w:rsidRDefault="0014261F" w:rsidP="0014261F">
      <w:pPr>
        <w:spacing w:line="520" w:lineRule="exact"/>
        <w:ind w:firstLineChars="200" w:firstLine="640"/>
        <w:rPr>
          <w:rFonts w:eastAsia="仿宋_GB2312"/>
          <w:sz w:val="32"/>
          <w:szCs w:val="28"/>
        </w:rPr>
      </w:pPr>
      <w:r w:rsidRPr="001541D2">
        <w:rPr>
          <w:rFonts w:ascii="宋体" w:hAnsi="宋体" w:cs="宋体" w:hint="eastAsia"/>
          <w:sz w:val="32"/>
          <w:szCs w:val="28"/>
        </w:rPr>
        <w:t>③</w:t>
      </w:r>
      <w:r w:rsidRPr="001541D2">
        <w:rPr>
          <w:rFonts w:eastAsia="仿宋_GB2312"/>
          <w:sz w:val="32"/>
          <w:szCs w:val="28"/>
        </w:rPr>
        <w:t>迟发型超敏反应试验：按照</w:t>
      </w:r>
      <w:r w:rsidRPr="001541D2">
        <w:rPr>
          <w:rFonts w:eastAsia="仿宋_GB2312"/>
          <w:sz w:val="32"/>
          <w:szCs w:val="28"/>
        </w:rPr>
        <w:t>GB/T 16886.10</w:t>
      </w:r>
      <w:r w:rsidRPr="001541D2">
        <w:rPr>
          <w:rFonts w:eastAsia="仿宋_GB2312"/>
          <w:sz w:val="32"/>
          <w:szCs w:val="28"/>
        </w:rPr>
        <w:t>中规定的方法进行检验，应无迟发型超敏反应。</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3</w:t>
      </w:r>
      <w:r w:rsidRPr="001541D2">
        <w:rPr>
          <w:rFonts w:eastAsia="仿宋_GB2312"/>
          <w:sz w:val="32"/>
          <w:szCs w:val="28"/>
        </w:rPr>
        <w:t>）消毒工艺研究</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应明确推荐的消毒工艺（方法和参数）以及所推荐消毒方法确定的依据。</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4</w:t>
      </w:r>
      <w:r w:rsidRPr="001541D2">
        <w:rPr>
          <w:rFonts w:eastAsia="仿宋_GB2312"/>
          <w:sz w:val="32"/>
          <w:szCs w:val="28"/>
        </w:rPr>
        <w:t>）产品使用寿命和包装研究</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使用寿命（或使用期限）的确认应当提供产品使用寿命的验证报告。</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对于包装及包装完整性：应提供在宣称的使用期限内以及运输储存条件下保持包装完整性的依据。若制造商通过试验验证运输储存条件下的包装完整性，应提供试验方案、试验过程图片、试验报告等详细资料。</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w:t>
      </w:r>
      <w:r w:rsidRPr="001541D2">
        <w:rPr>
          <w:rFonts w:eastAsia="仿宋_GB2312"/>
          <w:sz w:val="32"/>
          <w:szCs w:val="28"/>
        </w:rPr>
        <w:t>5</w:t>
      </w:r>
      <w:r w:rsidRPr="001541D2">
        <w:rPr>
          <w:rFonts w:eastAsia="仿宋_GB2312"/>
          <w:sz w:val="32"/>
          <w:szCs w:val="28"/>
        </w:rPr>
        <w:t>）软件研究</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软件研究参见《医疗器械软件注册技术审查指导原则》的相关要求。</w:t>
      </w:r>
    </w:p>
    <w:p w:rsidR="0014261F" w:rsidRPr="00D45792" w:rsidRDefault="0014261F" w:rsidP="0014261F">
      <w:pPr>
        <w:spacing w:line="520" w:lineRule="exact"/>
        <w:ind w:firstLineChars="200" w:firstLine="640"/>
        <w:rPr>
          <w:rFonts w:eastAsia="仿宋_GB2312"/>
          <w:bCs/>
          <w:sz w:val="32"/>
          <w:szCs w:val="28"/>
        </w:rPr>
      </w:pPr>
      <w:r w:rsidRPr="001541D2">
        <w:rPr>
          <w:rFonts w:eastAsia="仿宋_GB2312"/>
          <w:sz w:val="32"/>
          <w:szCs w:val="28"/>
        </w:rPr>
        <w:t>对于红外乳腺检查仪控制软件，应当提供一份单独的医疗器</w:t>
      </w:r>
      <w:r w:rsidRPr="001541D2">
        <w:rPr>
          <w:rFonts w:eastAsia="仿宋_GB2312"/>
          <w:sz w:val="32"/>
          <w:szCs w:val="28"/>
        </w:rPr>
        <w:lastRenderedPageBreak/>
        <w:t>械软件描述文档，内容包括基本信息、实现过程和核心算法，详尽程度取决于软件的安全性级别和复杂程度。同时，应当出具关于软件版本命名规则的声明，明确软件版本的全部字段及字段含义，确定软件的完整版本和发布</w:t>
      </w:r>
      <w:r w:rsidRPr="00D54A40">
        <w:rPr>
          <w:rFonts w:eastAsia="仿宋_GB2312"/>
          <w:sz w:val="32"/>
          <w:szCs w:val="28"/>
        </w:rPr>
        <w:t>版本。应</w:t>
      </w:r>
      <w:r w:rsidRPr="00D54A40">
        <w:rPr>
          <w:rFonts w:eastAsia="仿宋_GB2312"/>
          <w:bCs/>
          <w:sz w:val="32"/>
          <w:szCs w:val="28"/>
        </w:rPr>
        <w:t>明确软件正常运行所需的计算机硬件配置和系统软件条件。</w:t>
      </w:r>
    </w:p>
    <w:p w:rsidR="0014261F" w:rsidRPr="001541D2" w:rsidRDefault="0014261F" w:rsidP="0014261F">
      <w:pPr>
        <w:spacing w:line="520" w:lineRule="exact"/>
        <w:ind w:firstLineChars="200" w:firstLine="640"/>
        <w:rPr>
          <w:rFonts w:ascii="楷体_GB2312" w:eastAsia="楷体_GB2312"/>
          <w:color w:val="000000"/>
          <w:sz w:val="32"/>
          <w:szCs w:val="28"/>
        </w:rPr>
      </w:pPr>
      <w:r w:rsidRPr="001541D2">
        <w:rPr>
          <w:rFonts w:ascii="楷体_GB2312" w:eastAsia="楷体_GB2312" w:hint="eastAsia"/>
          <w:color w:val="000000"/>
          <w:sz w:val="32"/>
          <w:szCs w:val="28"/>
        </w:rPr>
        <w:t>（八）产品技术要求应包括的主要性能指标</w:t>
      </w:r>
    </w:p>
    <w:p w:rsidR="0014261F" w:rsidRPr="001D55EE" w:rsidRDefault="0014261F" w:rsidP="0014261F">
      <w:pPr>
        <w:spacing w:line="520" w:lineRule="exact"/>
        <w:ind w:firstLineChars="200" w:firstLine="640"/>
        <w:rPr>
          <w:rFonts w:eastAsia="仿宋_GB2312"/>
          <w:bCs/>
          <w:sz w:val="32"/>
          <w:szCs w:val="28"/>
        </w:rPr>
      </w:pPr>
      <w:r w:rsidRPr="00D45792">
        <w:rPr>
          <w:rFonts w:eastAsia="仿宋_GB2312"/>
          <w:bCs/>
          <w:sz w:val="32"/>
          <w:szCs w:val="28"/>
        </w:rPr>
        <w:t>红外乳腺检查仪主要性能指标可以分解为功能性</w:t>
      </w:r>
      <w:r w:rsidRPr="00091826">
        <w:rPr>
          <w:rFonts w:eastAsia="仿宋_GB2312"/>
          <w:bCs/>
          <w:sz w:val="32"/>
          <w:szCs w:val="28"/>
        </w:rPr>
        <w:t>指标、安全性指标和质量控制相关指标。其中有些技术性能要求和安全要求又是相关联的。</w:t>
      </w:r>
    </w:p>
    <w:p w:rsidR="0014261F" w:rsidRPr="001541D2" w:rsidRDefault="0014261F" w:rsidP="0014261F">
      <w:pPr>
        <w:spacing w:line="520" w:lineRule="exact"/>
        <w:ind w:firstLineChars="200" w:firstLine="640"/>
        <w:rPr>
          <w:rFonts w:eastAsia="仿宋_GB2312"/>
          <w:bCs/>
          <w:sz w:val="32"/>
          <w:szCs w:val="28"/>
        </w:rPr>
      </w:pPr>
      <w:r w:rsidRPr="00BA5A5B">
        <w:rPr>
          <w:rFonts w:eastAsia="仿宋_GB2312"/>
          <w:bCs/>
          <w:sz w:val="32"/>
          <w:szCs w:val="28"/>
        </w:rPr>
        <w:t>技术要求中规定的部分是否齐全，可以通过对是否具有以下主要内容进行审评：</w:t>
      </w:r>
    </w:p>
    <w:p w:rsidR="0014261F" w:rsidRPr="001541D2" w:rsidRDefault="0014261F" w:rsidP="0014261F">
      <w:pPr>
        <w:spacing w:line="520" w:lineRule="exact"/>
        <w:ind w:firstLineChars="200" w:firstLine="640"/>
        <w:rPr>
          <w:rFonts w:eastAsia="仿宋_GB2312"/>
          <w:bCs/>
          <w:color w:val="000000"/>
          <w:sz w:val="32"/>
          <w:szCs w:val="28"/>
        </w:rPr>
      </w:pPr>
      <w:r w:rsidRPr="001541D2">
        <w:rPr>
          <w:rFonts w:eastAsia="仿宋_GB2312"/>
          <w:bCs/>
          <w:color w:val="000000"/>
          <w:sz w:val="32"/>
          <w:szCs w:val="28"/>
        </w:rPr>
        <w:t>1.</w:t>
      </w:r>
      <w:r w:rsidRPr="001541D2">
        <w:rPr>
          <w:rFonts w:eastAsia="仿宋_GB2312"/>
          <w:bCs/>
          <w:color w:val="000000"/>
          <w:sz w:val="32"/>
          <w:szCs w:val="28"/>
        </w:rPr>
        <w:t>安全要求</w:t>
      </w:r>
    </w:p>
    <w:p w:rsidR="0014261F" w:rsidRPr="00D45792" w:rsidRDefault="0014261F" w:rsidP="0014261F">
      <w:pPr>
        <w:spacing w:line="520" w:lineRule="exact"/>
        <w:ind w:firstLineChars="200" w:firstLine="640"/>
        <w:rPr>
          <w:rFonts w:eastAsia="仿宋_GB2312"/>
          <w:bCs/>
          <w:sz w:val="32"/>
          <w:szCs w:val="28"/>
        </w:rPr>
      </w:pPr>
      <w:r w:rsidRPr="001541D2">
        <w:rPr>
          <w:rFonts w:eastAsia="仿宋_GB2312"/>
          <w:bCs/>
          <w:color w:val="000000"/>
          <w:sz w:val="32"/>
          <w:szCs w:val="28"/>
        </w:rPr>
        <w:t>安全要求应符合</w:t>
      </w:r>
      <w:r w:rsidRPr="001541D2">
        <w:rPr>
          <w:rFonts w:eastAsia="仿宋_GB2312"/>
          <w:bCs/>
          <w:color w:val="000000"/>
          <w:sz w:val="32"/>
          <w:szCs w:val="28"/>
        </w:rPr>
        <w:t>GB 9706.1</w:t>
      </w:r>
      <w:r w:rsidRPr="001541D2">
        <w:rPr>
          <w:rFonts w:ascii="仿宋_GB2312" w:eastAsia="仿宋_GB2312" w:hint="eastAsia"/>
          <w:sz w:val="32"/>
          <w:szCs w:val="28"/>
        </w:rPr>
        <w:t>—</w:t>
      </w:r>
      <w:r w:rsidRPr="00D54A40">
        <w:rPr>
          <w:rFonts w:eastAsia="仿宋_GB2312"/>
          <w:bCs/>
          <w:color w:val="000000"/>
          <w:sz w:val="32"/>
          <w:szCs w:val="28"/>
        </w:rPr>
        <w:t>2007</w:t>
      </w:r>
      <w:r w:rsidRPr="00D54A40">
        <w:rPr>
          <w:rFonts w:eastAsia="仿宋_GB2312"/>
          <w:bCs/>
          <w:color w:val="000000"/>
          <w:sz w:val="32"/>
          <w:szCs w:val="28"/>
        </w:rPr>
        <w:t>标准规定。构成医用电气系统的则还应符合</w:t>
      </w:r>
      <w:r w:rsidRPr="00D45792">
        <w:rPr>
          <w:rFonts w:eastAsia="仿宋_GB2312"/>
          <w:bCs/>
          <w:color w:val="000000"/>
          <w:sz w:val="32"/>
          <w:szCs w:val="28"/>
        </w:rPr>
        <w:t>GB 9706.15</w:t>
      </w:r>
      <w:r w:rsidRPr="001541D2">
        <w:rPr>
          <w:rFonts w:ascii="仿宋_GB2312" w:eastAsia="仿宋_GB2312" w:hint="eastAsia"/>
          <w:sz w:val="32"/>
          <w:szCs w:val="28"/>
        </w:rPr>
        <w:t>—</w:t>
      </w:r>
      <w:r w:rsidRPr="00D54A40">
        <w:rPr>
          <w:rFonts w:eastAsia="仿宋_GB2312"/>
          <w:bCs/>
          <w:color w:val="000000"/>
          <w:sz w:val="32"/>
          <w:szCs w:val="28"/>
        </w:rPr>
        <w:t>2008</w:t>
      </w:r>
      <w:r w:rsidRPr="00D54A40">
        <w:rPr>
          <w:rFonts w:eastAsia="仿宋_GB2312"/>
          <w:bCs/>
          <w:color w:val="000000"/>
          <w:sz w:val="32"/>
          <w:szCs w:val="28"/>
        </w:rPr>
        <w:t>的要求。</w:t>
      </w:r>
      <w:r w:rsidRPr="00D45792">
        <w:rPr>
          <w:rFonts w:eastAsia="仿宋_GB2312"/>
          <w:noProof/>
          <w:sz w:val="32"/>
          <w:szCs w:val="28"/>
        </w:rPr>
        <w:t>若探头光源为激光探头，则应符合</w:t>
      </w:r>
      <w:r w:rsidRPr="00D45792">
        <w:rPr>
          <w:rFonts w:eastAsia="仿宋_GB2312"/>
          <w:noProof/>
          <w:sz w:val="32"/>
          <w:szCs w:val="28"/>
        </w:rPr>
        <w:t>GB 7247.1</w:t>
      </w:r>
      <w:r w:rsidRPr="001541D2">
        <w:rPr>
          <w:rFonts w:ascii="仿宋_GB2312" w:eastAsia="仿宋_GB2312" w:hint="eastAsia"/>
          <w:sz w:val="32"/>
          <w:szCs w:val="28"/>
        </w:rPr>
        <w:t>—</w:t>
      </w:r>
      <w:r w:rsidRPr="00D54A40">
        <w:rPr>
          <w:rFonts w:eastAsia="仿宋_GB2312"/>
          <w:noProof/>
          <w:sz w:val="32"/>
          <w:szCs w:val="28"/>
        </w:rPr>
        <w:t>2012</w:t>
      </w:r>
      <w:r w:rsidRPr="00D54A40">
        <w:rPr>
          <w:rFonts w:eastAsia="仿宋_GB2312"/>
          <w:noProof/>
          <w:sz w:val="32"/>
          <w:szCs w:val="28"/>
        </w:rPr>
        <w:t>的要求。</w:t>
      </w:r>
    </w:p>
    <w:p w:rsidR="0014261F" w:rsidRPr="001D55EE" w:rsidRDefault="0014261F" w:rsidP="0014261F">
      <w:pPr>
        <w:spacing w:line="520" w:lineRule="exact"/>
        <w:ind w:firstLineChars="200" w:firstLine="640"/>
        <w:rPr>
          <w:rFonts w:eastAsia="仿宋_GB2312"/>
          <w:bCs/>
          <w:color w:val="000000"/>
          <w:sz w:val="32"/>
          <w:szCs w:val="28"/>
        </w:rPr>
      </w:pPr>
      <w:r w:rsidRPr="00D45792">
        <w:rPr>
          <w:rFonts w:eastAsia="仿宋_GB2312"/>
          <w:bCs/>
          <w:color w:val="000000"/>
          <w:sz w:val="32"/>
          <w:szCs w:val="28"/>
        </w:rPr>
        <w:t>2.</w:t>
      </w:r>
      <w:r w:rsidRPr="00091826">
        <w:rPr>
          <w:rFonts w:eastAsia="仿宋_GB2312"/>
          <w:bCs/>
          <w:color w:val="000000"/>
          <w:sz w:val="32"/>
          <w:szCs w:val="28"/>
        </w:rPr>
        <w:t>环境试验要求</w:t>
      </w:r>
    </w:p>
    <w:p w:rsidR="0014261F" w:rsidRPr="00091826" w:rsidRDefault="0014261F" w:rsidP="0014261F">
      <w:pPr>
        <w:spacing w:line="520" w:lineRule="exact"/>
        <w:ind w:firstLineChars="200" w:firstLine="640"/>
        <w:rPr>
          <w:rFonts w:eastAsia="仿宋_GB2312"/>
          <w:bCs/>
          <w:color w:val="000000"/>
          <w:sz w:val="32"/>
          <w:szCs w:val="28"/>
        </w:rPr>
      </w:pPr>
      <w:r w:rsidRPr="001D55EE">
        <w:rPr>
          <w:rFonts w:eastAsia="仿宋_GB2312"/>
          <w:bCs/>
          <w:color w:val="000000"/>
          <w:sz w:val="32"/>
          <w:szCs w:val="28"/>
        </w:rPr>
        <w:t>仪器的环境试验应按</w:t>
      </w:r>
      <w:r w:rsidRPr="00BA5A5B">
        <w:rPr>
          <w:rFonts w:eastAsia="仿宋_GB2312"/>
          <w:bCs/>
          <w:color w:val="000000"/>
          <w:sz w:val="32"/>
          <w:szCs w:val="28"/>
        </w:rPr>
        <w:t>GB/</w:t>
      </w:r>
      <w:r w:rsidRPr="001541D2">
        <w:rPr>
          <w:rFonts w:eastAsia="仿宋_GB2312"/>
          <w:bCs/>
          <w:color w:val="000000"/>
          <w:sz w:val="32"/>
          <w:szCs w:val="28"/>
        </w:rPr>
        <w:t>T 14710</w:t>
      </w:r>
      <w:r w:rsidRPr="001541D2">
        <w:rPr>
          <w:rFonts w:ascii="仿宋_GB2312" w:eastAsia="仿宋_GB2312" w:hint="eastAsia"/>
          <w:sz w:val="32"/>
          <w:szCs w:val="28"/>
        </w:rPr>
        <w:t>—</w:t>
      </w:r>
      <w:r w:rsidRPr="00D54A40">
        <w:rPr>
          <w:rFonts w:eastAsia="仿宋_GB2312"/>
          <w:bCs/>
          <w:color w:val="000000"/>
          <w:sz w:val="32"/>
          <w:szCs w:val="28"/>
        </w:rPr>
        <w:t>2009</w:t>
      </w:r>
      <w:r w:rsidRPr="00D54A40">
        <w:rPr>
          <w:rFonts w:eastAsia="仿宋_GB2312"/>
          <w:bCs/>
          <w:color w:val="000000"/>
          <w:sz w:val="32"/>
          <w:szCs w:val="28"/>
        </w:rPr>
        <w:t>的规定，明确所属气候环境分组和机械环境分组，应按</w:t>
      </w:r>
      <w:r w:rsidRPr="00D45792">
        <w:rPr>
          <w:rFonts w:eastAsia="仿宋_GB2312"/>
          <w:bCs/>
          <w:color w:val="000000"/>
          <w:sz w:val="32"/>
          <w:szCs w:val="28"/>
        </w:rPr>
        <w:t>GB/T 14710</w:t>
      </w:r>
      <w:r w:rsidRPr="001541D2">
        <w:rPr>
          <w:rFonts w:ascii="仿宋_GB2312" w:eastAsia="仿宋_GB2312" w:hint="eastAsia"/>
          <w:sz w:val="32"/>
          <w:szCs w:val="28"/>
        </w:rPr>
        <w:t>—</w:t>
      </w:r>
      <w:r w:rsidRPr="00D54A40">
        <w:rPr>
          <w:rFonts w:eastAsia="仿宋_GB2312"/>
          <w:bCs/>
          <w:color w:val="000000"/>
          <w:sz w:val="32"/>
          <w:szCs w:val="28"/>
        </w:rPr>
        <w:t>2009</w:t>
      </w:r>
      <w:r w:rsidRPr="00D54A40">
        <w:rPr>
          <w:rFonts w:eastAsia="仿宋_GB2312"/>
          <w:bCs/>
          <w:color w:val="000000"/>
          <w:sz w:val="32"/>
          <w:szCs w:val="28"/>
        </w:rPr>
        <w:t>中表</w:t>
      </w:r>
      <w:r w:rsidRPr="00D45792">
        <w:rPr>
          <w:rFonts w:eastAsia="仿宋_GB2312"/>
          <w:bCs/>
          <w:color w:val="000000"/>
          <w:sz w:val="32"/>
          <w:szCs w:val="28"/>
        </w:rPr>
        <w:t>A.1</w:t>
      </w:r>
      <w:r w:rsidRPr="00D45792">
        <w:rPr>
          <w:rFonts w:eastAsia="仿宋_GB2312"/>
          <w:bCs/>
          <w:color w:val="000000"/>
          <w:sz w:val="32"/>
          <w:szCs w:val="28"/>
        </w:rPr>
        <w:t>的规定确定仪器的环境试验要求和检验项目。</w:t>
      </w:r>
    </w:p>
    <w:p w:rsidR="0014261F" w:rsidRPr="00BA5A5B" w:rsidRDefault="0014261F" w:rsidP="0014261F">
      <w:pPr>
        <w:spacing w:line="520" w:lineRule="exact"/>
        <w:ind w:firstLineChars="200" w:firstLine="640"/>
        <w:rPr>
          <w:rFonts w:eastAsia="仿宋_GB2312"/>
          <w:bCs/>
          <w:sz w:val="32"/>
          <w:szCs w:val="28"/>
        </w:rPr>
      </w:pPr>
      <w:r w:rsidRPr="001D55EE">
        <w:rPr>
          <w:rFonts w:eastAsia="仿宋_GB2312"/>
          <w:bCs/>
          <w:sz w:val="32"/>
          <w:szCs w:val="28"/>
        </w:rPr>
        <w:t>对于组成系统的仪器，应明确是整机还是系统中的部分仪器进行环境试验。</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color w:val="000000"/>
          <w:sz w:val="32"/>
          <w:szCs w:val="28"/>
        </w:rPr>
        <w:t>对于含有信息技术产品零组件的仪器来说，由于探头、计算机、显示器的工作环境温度、贮存温度往往不一致，因此组成整机后仪器的工作环境温度、</w:t>
      </w:r>
      <w:r w:rsidRPr="001541D2">
        <w:rPr>
          <w:rFonts w:eastAsia="仿宋_GB2312"/>
          <w:bCs/>
          <w:sz w:val="32"/>
          <w:szCs w:val="28"/>
        </w:rPr>
        <w:t>贮存温度应按企业</w:t>
      </w:r>
      <w:r w:rsidRPr="001541D2">
        <w:rPr>
          <w:rFonts w:eastAsia="仿宋_GB2312"/>
          <w:bCs/>
          <w:color w:val="000000"/>
          <w:sz w:val="32"/>
          <w:szCs w:val="28"/>
        </w:rPr>
        <w:t>在</w:t>
      </w:r>
      <w:r w:rsidRPr="001541D2">
        <w:rPr>
          <w:rFonts w:eastAsia="仿宋_GB2312"/>
          <w:bCs/>
          <w:sz w:val="32"/>
          <w:szCs w:val="28"/>
        </w:rPr>
        <w:t>产品说明书</w:t>
      </w:r>
      <w:r w:rsidRPr="001541D2">
        <w:rPr>
          <w:rFonts w:eastAsia="仿宋_GB2312"/>
          <w:bCs/>
          <w:color w:val="000000"/>
          <w:sz w:val="32"/>
          <w:szCs w:val="28"/>
        </w:rPr>
        <w:t>中规定的环境条件进行限制，以保证仪器的可靠运行。</w:t>
      </w:r>
    </w:p>
    <w:p w:rsidR="0014261F" w:rsidRPr="001541D2" w:rsidRDefault="0014261F" w:rsidP="0014261F">
      <w:pPr>
        <w:spacing w:line="520" w:lineRule="exact"/>
        <w:ind w:firstLineChars="200" w:firstLine="640"/>
        <w:rPr>
          <w:rFonts w:eastAsia="仿宋_GB2312"/>
          <w:bCs/>
          <w:color w:val="000000"/>
          <w:sz w:val="32"/>
          <w:szCs w:val="28"/>
        </w:rPr>
      </w:pPr>
      <w:r w:rsidRPr="001541D2">
        <w:rPr>
          <w:rFonts w:eastAsia="仿宋_GB2312"/>
          <w:bCs/>
          <w:color w:val="000000"/>
          <w:sz w:val="32"/>
          <w:szCs w:val="28"/>
        </w:rPr>
        <w:lastRenderedPageBreak/>
        <w:t>3.</w:t>
      </w:r>
      <w:r w:rsidRPr="001541D2">
        <w:rPr>
          <w:rFonts w:eastAsia="仿宋_GB2312"/>
          <w:bCs/>
          <w:color w:val="000000"/>
          <w:sz w:val="32"/>
          <w:szCs w:val="28"/>
        </w:rPr>
        <w:t>整机性能指标</w:t>
      </w:r>
    </w:p>
    <w:p w:rsidR="0014261F" w:rsidRPr="001541D2" w:rsidRDefault="0014261F" w:rsidP="0014261F">
      <w:pPr>
        <w:spacing w:line="520" w:lineRule="exact"/>
        <w:ind w:firstLineChars="200" w:firstLine="640"/>
        <w:rPr>
          <w:rFonts w:eastAsia="仿宋_GB2312"/>
          <w:bCs/>
          <w:color w:val="000000"/>
          <w:sz w:val="32"/>
          <w:szCs w:val="28"/>
        </w:rPr>
      </w:pPr>
      <w:r w:rsidRPr="001541D2">
        <w:rPr>
          <w:rFonts w:eastAsia="仿宋_GB2312"/>
          <w:bCs/>
          <w:color w:val="000000"/>
          <w:sz w:val="32"/>
          <w:szCs w:val="28"/>
        </w:rPr>
        <w:t>（</w:t>
      </w:r>
      <w:r w:rsidRPr="001541D2">
        <w:rPr>
          <w:rFonts w:eastAsia="仿宋_GB2312"/>
          <w:bCs/>
          <w:color w:val="000000"/>
          <w:sz w:val="32"/>
          <w:szCs w:val="28"/>
        </w:rPr>
        <w:t>1</w:t>
      </w:r>
      <w:r w:rsidRPr="001541D2">
        <w:rPr>
          <w:rFonts w:eastAsia="仿宋_GB2312"/>
          <w:bCs/>
          <w:color w:val="000000"/>
          <w:sz w:val="32"/>
          <w:szCs w:val="28"/>
        </w:rPr>
        <w:t>）探头要求</w:t>
      </w:r>
    </w:p>
    <w:p w:rsidR="0014261F" w:rsidRPr="00D45792" w:rsidRDefault="0014261F" w:rsidP="0014261F">
      <w:pPr>
        <w:spacing w:line="520" w:lineRule="exact"/>
        <w:ind w:firstLineChars="200" w:firstLine="640"/>
        <w:rPr>
          <w:rFonts w:eastAsia="仿宋_GB2312"/>
          <w:bCs/>
          <w:color w:val="000000"/>
          <w:sz w:val="32"/>
          <w:szCs w:val="28"/>
        </w:rPr>
      </w:pPr>
      <w:r w:rsidRPr="001541D2">
        <w:rPr>
          <w:rFonts w:eastAsia="仿宋_GB2312"/>
          <w:sz w:val="32"/>
          <w:szCs w:val="28"/>
        </w:rPr>
        <w:t>探头光功率输出可调。最大输出不小于</w:t>
      </w:r>
      <w:r w:rsidRPr="001541D2">
        <w:rPr>
          <w:rFonts w:eastAsia="仿宋_GB2312"/>
          <w:sz w:val="32"/>
          <w:szCs w:val="28"/>
        </w:rPr>
        <w:t>0.2</w:t>
      </w:r>
      <w:r w:rsidRPr="00D54A40">
        <w:rPr>
          <w:rFonts w:eastAsia="仿宋_GB2312"/>
          <w:sz w:val="32"/>
          <w:szCs w:val="28"/>
        </w:rPr>
        <w:t>W</w:t>
      </w:r>
      <w:r w:rsidRPr="00D45792">
        <w:rPr>
          <w:rFonts w:eastAsia="仿宋_GB2312"/>
          <w:sz w:val="32"/>
          <w:szCs w:val="28"/>
        </w:rPr>
        <w:t>，但不得超过</w:t>
      </w:r>
      <w:r w:rsidRPr="00D45792">
        <w:rPr>
          <w:rFonts w:eastAsia="仿宋_GB2312"/>
          <w:sz w:val="32"/>
          <w:szCs w:val="28"/>
        </w:rPr>
        <w:t>1</w:t>
      </w:r>
      <w:r w:rsidRPr="00D54A40">
        <w:rPr>
          <w:rFonts w:eastAsia="仿宋_GB2312"/>
          <w:sz w:val="32"/>
          <w:szCs w:val="28"/>
        </w:rPr>
        <w:t>W</w:t>
      </w:r>
      <w:r w:rsidRPr="00D45792">
        <w:rPr>
          <w:rFonts w:eastAsia="仿宋_GB2312"/>
          <w:sz w:val="32"/>
          <w:szCs w:val="28"/>
        </w:rPr>
        <w:t>。</w:t>
      </w:r>
    </w:p>
    <w:p w:rsidR="0014261F" w:rsidRPr="00D45792" w:rsidRDefault="0014261F" w:rsidP="0014261F">
      <w:pPr>
        <w:spacing w:line="520" w:lineRule="exact"/>
        <w:ind w:firstLineChars="200" w:firstLine="640"/>
        <w:rPr>
          <w:rFonts w:eastAsia="仿宋_GB2312"/>
          <w:bCs/>
          <w:color w:val="000000"/>
          <w:sz w:val="32"/>
          <w:szCs w:val="28"/>
        </w:rPr>
      </w:pPr>
      <w:r w:rsidRPr="00091826">
        <w:rPr>
          <w:rFonts w:eastAsia="仿宋_GB2312"/>
          <w:sz w:val="32"/>
          <w:szCs w:val="28"/>
        </w:rPr>
        <w:t>探头有效光谱波长范围为</w:t>
      </w:r>
      <w:r w:rsidRPr="001D55EE">
        <w:rPr>
          <w:rFonts w:eastAsia="仿宋_GB2312"/>
          <w:sz w:val="32"/>
          <w:szCs w:val="28"/>
        </w:rPr>
        <w:t>780</w:t>
      </w:r>
      <w:r w:rsidRPr="00D54A40">
        <w:rPr>
          <w:rFonts w:eastAsia="仿宋_GB2312"/>
          <w:sz w:val="32"/>
          <w:szCs w:val="28"/>
        </w:rPr>
        <w:t>nm</w:t>
      </w:r>
      <w:r w:rsidRPr="001541D2">
        <w:rPr>
          <w:rFonts w:ascii="仿宋_GB2312" w:eastAsia="仿宋_GB2312" w:hint="eastAsia"/>
          <w:sz w:val="32"/>
          <w:szCs w:val="28"/>
        </w:rPr>
        <w:t>—</w:t>
      </w:r>
      <w:r w:rsidRPr="00D45792">
        <w:rPr>
          <w:rFonts w:eastAsia="仿宋_GB2312"/>
          <w:sz w:val="32"/>
          <w:szCs w:val="28"/>
        </w:rPr>
        <w:t>1500</w:t>
      </w:r>
      <w:r w:rsidRPr="00D54A40">
        <w:rPr>
          <w:rFonts w:eastAsia="仿宋_GB2312"/>
          <w:sz w:val="32"/>
          <w:szCs w:val="28"/>
        </w:rPr>
        <w:t>nm</w:t>
      </w:r>
      <w:r w:rsidRPr="00D45792">
        <w:rPr>
          <w:rFonts w:eastAsia="仿宋_GB2312"/>
          <w:sz w:val="32"/>
          <w:szCs w:val="28"/>
        </w:rPr>
        <w:t>。若探头光源为单一波长，制造商应给出峰值波长的标称值，其实测值与标称值的偏差为</w:t>
      </w:r>
      <w:r w:rsidRPr="00091826">
        <w:rPr>
          <w:rFonts w:eastAsia="仿宋_GB2312"/>
          <w:sz w:val="32"/>
          <w:szCs w:val="28"/>
        </w:rPr>
        <w:t>±10</w:t>
      </w:r>
      <w:r w:rsidRPr="00D54A40">
        <w:rPr>
          <w:rFonts w:eastAsia="仿宋_GB2312"/>
          <w:sz w:val="32"/>
          <w:szCs w:val="28"/>
        </w:rPr>
        <w:t>nm</w:t>
      </w:r>
      <w:r w:rsidRPr="00D45792">
        <w:rPr>
          <w:rFonts w:eastAsia="仿宋_GB2312"/>
          <w:sz w:val="32"/>
          <w:szCs w:val="28"/>
        </w:rPr>
        <w:t>。</w:t>
      </w:r>
    </w:p>
    <w:p w:rsidR="0014261F" w:rsidRPr="00D45792" w:rsidRDefault="0014261F" w:rsidP="0014261F">
      <w:pPr>
        <w:spacing w:line="520" w:lineRule="exact"/>
        <w:ind w:firstLineChars="200" w:firstLine="640"/>
        <w:rPr>
          <w:rFonts w:eastAsia="仿宋_GB2312"/>
          <w:noProof/>
          <w:sz w:val="32"/>
          <w:szCs w:val="28"/>
        </w:rPr>
      </w:pPr>
      <w:r w:rsidRPr="00091826">
        <w:rPr>
          <w:rFonts w:eastAsia="仿宋_GB2312"/>
          <w:noProof/>
          <w:sz w:val="32"/>
          <w:szCs w:val="28"/>
        </w:rPr>
        <w:t>检查仪</w:t>
      </w:r>
      <w:r w:rsidRPr="001D55EE">
        <w:rPr>
          <w:rFonts w:eastAsia="仿宋_GB2312"/>
          <w:noProof/>
          <w:sz w:val="32"/>
          <w:szCs w:val="28"/>
        </w:rPr>
        <w:t>探头在</w:t>
      </w:r>
      <w:r w:rsidRPr="001D55EE">
        <w:rPr>
          <w:rFonts w:eastAsia="仿宋_GB2312"/>
          <w:noProof/>
          <w:sz w:val="32"/>
          <w:szCs w:val="28"/>
        </w:rPr>
        <w:t>200</w:t>
      </w:r>
      <w:r w:rsidRPr="00D54A40">
        <w:rPr>
          <w:rFonts w:eastAsia="仿宋_GB2312"/>
          <w:noProof/>
          <w:sz w:val="32"/>
          <w:szCs w:val="28"/>
        </w:rPr>
        <w:t>nm</w:t>
      </w:r>
      <w:r w:rsidRPr="001541D2">
        <w:rPr>
          <w:rFonts w:ascii="仿宋_GB2312" w:eastAsia="仿宋_GB2312" w:hint="eastAsia"/>
          <w:noProof/>
          <w:sz w:val="32"/>
          <w:szCs w:val="28"/>
        </w:rPr>
        <w:t>—</w:t>
      </w:r>
      <w:r w:rsidRPr="00D45792">
        <w:rPr>
          <w:rFonts w:eastAsia="仿宋_GB2312"/>
          <w:noProof/>
          <w:sz w:val="32"/>
          <w:szCs w:val="28"/>
        </w:rPr>
        <w:t>400</w:t>
      </w:r>
      <w:r w:rsidRPr="00D54A40">
        <w:rPr>
          <w:rFonts w:eastAsia="仿宋_GB2312"/>
          <w:noProof/>
          <w:sz w:val="32"/>
          <w:szCs w:val="28"/>
        </w:rPr>
        <w:t>nm</w:t>
      </w:r>
      <w:r w:rsidRPr="00D45792">
        <w:rPr>
          <w:rFonts w:eastAsia="仿宋_GB2312"/>
          <w:noProof/>
          <w:sz w:val="32"/>
          <w:szCs w:val="28"/>
        </w:rPr>
        <w:t>光谱范围内的最大照度时的积分光谱辐照度不应超过</w:t>
      </w:r>
      <w:r w:rsidRPr="00D45792">
        <w:rPr>
          <w:rFonts w:eastAsia="仿宋_GB2312"/>
          <w:noProof/>
          <w:sz w:val="32"/>
          <w:szCs w:val="28"/>
        </w:rPr>
        <w:t>0.5</w:t>
      </w:r>
      <w:r w:rsidRPr="001541D2">
        <w:rPr>
          <w:rFonts w:eastAsia="仿宋_GB2312"/>
          <w:noProof/>
          <w:sz w:val="32"/>
          <w:szCs w:val="28"/>
        </w:rPr>
        <w:t>W/m</w:t>
      </w:r>
      <w:r w:rsidRPr="001541D2">
        <w:rPr>
          <w:rFonts w:eastAsia="仿宋_GB2312"/>
          <w:noProof/>
          <w:sz w:val="32"/>
          <w:szCs w:val="28"/>
          <w:vertAlign w:val="superscript"/>
        </w:rPr>
        <w:t>2</w:t>
      </w:r>
      <w:r w:rsidR="002F5F02" w:rsidRPr="001541D2">
        <w:rPr>
          <w:rFonts w:eastAsia="仿宋_GB2312"/>
          <w:noProof/>
          <w:sz w:val="32"/>
          <w:szCs w:val="28"/>
        </w:rPr>
        <w:fldChar w:fldCharType="begin"/>
      </w:r>
      <w:r w:rsidRPr="001541D2">
        <w:rPr>
          <w:rFonts w:eastAsia="仿宋_GB2312"/>
          <w:noProof/>
          <w:sz w:val="32"/>
          <w:szCs w:val="28"/>
        </w:rPr>
        <w:instrText xml:space="preserve"> QUOTE </w:instrText>
      </w:r>
      <m:oMath>
        <m:r>
          <m:rPr>
            <m:sty m:val="p"/>
          </m:rPr>
          <w:rPr>
            <w:rFonts w:ascii="Cambria Math" w:eastAsia="仿宋" w:hAnsi="仿宋"/>
            <w:noProof/>
            <w:sz w:val="28"/>
            <w:szCs w:val="28"/>
          </w:rPr>
          <m:t xml:space="preserve"> W</m:t>
        </m:r>
        <m:r>
          <m:rPr>
            <m:sty m:val="p"/>
          </m:rPr>
          <w:rPr>
            <w:rFonts w:ascii="Cambria Math" w:eastAsia="仿宋" w:hAnsi="Cambria Math"/>
            <w:noProof/>
            <w:sz w:val="28"/>
            <w:szCs w:val="28"/>
          </w:rPr>
          <m:t>∙</m:t>
        </m:r>
        <m:sSup>
          <m:sSupPr>
            <m:ctrlPr>
              <w:rPr>
                <w:rFonts w:ascii="Cambria Math" w:eastAsia="仿宋" w:hAnsi="仿宋"/>
                <w:noProof/>
                <w:sz w:val="28"/>
                <w:szCs w:val="28"/>
              </w:rPr>
            </m:ctrlPr>
          </m:sSupPr>
          <m:e>
            <m:r>
              <m:rPr>
                <m:sty m:val="p"/>
              </m:rPr>
              <w:rPr>
                <w:rFonts w:ascii="Cambria Math" w:eastAsia="仿宋" w:hAnsi="仿宋"/>
                <w:noProof/>
                <w:sz w:val="28"/>
                <w:szCs w:val="28"/>
              </w:rPr>
              <m:t>m</m:t>
            </m:r>
          </m:e>
          <m:sup>
            <m:r>
              <m:rPr>
                <m:sty m:val="p"/>
              </m:rPr>
              <w:rPr>
                <w:rFonts w:ascii="Cambria Math" w:eastAsia="仿宋" w:hAnsi="Cambria Math"/>
                <w:noProof/>
                <w:sz w:val="28"/>
                <w:szCs w:val="28"/>
              </w:rPr>
              <m:t>-</m:t>
            </m:r>
            <m:r>
              <m:rPr>
                <m:sty m:val="p"/>
              </m:rPr>
              <w:rPr>
                <w:rFonts w:ascii="Cambria Math" w:eastAsia="仿宋" w:hAnsi="仿宋"/>
                <w:noProof/>
                <w:sz w:val="28"/>
                <w:szCs w:val="28"/>
              </w:rPr>
              <m:t>2</m:t>
            </m:r>
          </m:sup>
        </m:sSup>
      </m:oMath>
      <w:r w:rsidR="002F5F02" w:rsidRPr="001541D2">
        <w:rPr>
          <w:rFonts w:eastAsia="仿宋_GB2312"/>
          <w:noProof/>
          <w:sz w:val="32"/>
          <w:szCs w:val="28"/>
        </w:rPr>
        <w:fldChar w:fldCharType="end"/>
      </w:r>
      <w:r w:rsidRPr="00D54A40">
        <w:rPr>
          <w:rFonts w:eastAsia="仿宋_GB2312"/>
          <w:noProof/>
          <w:sz w:val="32"/>
          <w:szCs w:val="28"/>
        </w:rPr>
        <w:t>。</w:t>
      </w:r>
    </w:p>
    <w:p w:rsidR="0014261F" w:rsidRPr="00BA5A5B" w:rsidRDefault="0014261F" w:rsidP="0014261F">
      <w:pPr>
        <w:spacing w:line="520" w:lineRule="exact"/>
        <w:ind w:firstLineChars="200" w:firstLine="640"/>
        <w:rPr>
          <w:rFonts w:eastAsia="仿宋_GB2312"/>
          <w:sz w:val="32"/>
          <w:szCs w:val="28"/>
        </w:rPr>
      </w:pPr>
      <w:r w:rsidRPr="00D45792">
        <w:rPr>
          <w:rFonts w:eastAsia="仿宋_GB2312"/>
          <w:sz w:val="32"/>
          <w:szCs w:val="28"/>
        </w:rPr>
        <w:t>探头接触皮肤的部分在使用期间，其表面温度不得超过</w:t>
      </w:r>
      <w:r w:rsidRPr="00091826">
        <w:rPr>
          <w:rFonts w:eastAsia="仿宋_GB2312"/>
          <w:sz w:val="32"/>
          <w:szCs w:val="28"/>
        </w:rPr>
        <w:t>41</w:t>
      </w:r>
      <w:r w:rsidRPr="001D55EE">
        <w:rPr>
          <w:rFonts w:ascii="宋体" w:hAnsi="宋体" w:cs="宋体" w:hint="eastAsia"/>
          <w:sz w:val="32"/>
          <w:szCs w:val="28"/>
        </w:rPr>
        <w:t>℃</w:t>
      </w:r>
      <w:r w:rsidRPr="001D55EE">
        <w:rPr>
          <w:rFonts w:eastAsia="仿宋_GB2312"/>
          <w:sz w:val="32"/>
          <w:szCs w:val="28"/>
        </w:rPr>
        <w:t>。</w:t>
      </w:r>
    </w:p>
    <w:p w:rsidR="0014261F" w:rsidRPr="001541D2" w:rsidRDefault="0014261F" w:rsidP="0014261F">
      <w:pPr>
        <w:spacing w:line="520" w:lineRule="exact"/>
        <w:ind w:firstLineChars="200" w:firstLine="640"/>
        <w:rPr>
          <w:rFonts w:eastAsia="仿宋_GB2312"/>
          <w:bCs/>
          <w:color w:val="000000"/>
          <w:sz w:val="32"/>
          <w:szCs w:val="28"/>
        </w:rPr>
      </w:pPr>
      <w:r w:rsidRPr="001541D2">
        <w:rPr>
          <w:rFonts w:eastAsia="仿宋_GB2312"/>
          <w:sz w:val="32"/>
          <w:szCs w:val="28"/>
        </w:rPr>
        <w:t>正常工作时，患者眼睛所在部位应有防护措施避免接受来自光源的辐射，防护措施应充分考虑对不同年龄阶段患者眼睛的防护。</w:t>
      </w:r>
    </w:p>
    <w:p w:rsidR="0014261F" w:rsidRPr="001541D2" w:rsidRDefault="0014261F" w:rsidP="0014261F">
      <w:pPr>
        <w:spacing w:line="520" w:lineRule="exact"/>
        <w:ind w:firstLineChars="200" w:firstLine="640"/>
        <w:rPr>
          <w:rFonts w:eastAsia="仿宋_GB2312"/>
          <w:bCs/>
          <w:color w:val="000000"/>
          <w:sz w:val="32"/>
          <w:szCs w:val="28"/>
        </w:rPr>
      </w:pPr>
      <w:r w:rsidRPr="001541D2">
        <w:rPr>
          <w:rFonts w:eastAsia="仿宋_GB2312"/>
          <w:bCs/>
          <w:color w:val="000000"/>
          <w:sz w:val="32"/>
          <w:szCs w:val="28"/>
        </w:rPr>
        <w:t>（</w:t>
      </w:r>
      <w:r w:rsidRPr="001541D2">
        <w:rPr>
          <w:rFonts w:eastAsia="仿宋_GB2312"/>
          <w:bCs/>
          <w:color w:val="000000"/>
          <w:sz w:val="32"/>
          <w:szCs w:val="28"/>
        </w:rPr>
        <w:t>2</w:t>
      </w:r>
      <w:r w:rsidRPr="001541D2">
        <w:rPr>
          <w:rFonts w:eastAsia="仿宋_GB2312"/>
          <w:bCs/>
          <w:color w:val="000000"/>
          <w:sz w:val="32"/>
          <w:szCs w:val="28"/>
        </w:rPr>
        <w:t>）系统要求</w:t>
      </w:r>
    </w:p>
    <w:p w:rsidR="0014261F" w:rsidRPr="00D45792" w:rsidRDefault="0014261F" w:rsidP="0014261F">
      <w:pPr>
        <w:spacing w:line="520" w:lineRule="exact"/>
        <w:ind w:firstLineChars="200" w:firstLine="640"/>
        <w:rPr>
          <w:rFonts w:eastAsia="仿宋_GB2312"/>
          <w:noProof/>
          <w:sz w:val="32"/>
          <w:szCs w:val="28"/>
        </w:rPr>
      </w:pPr>
      <w:r w:rsidRPr="001541D2">
        <w:rPr>
          <w:rFonts w:eastAsia="仿宋_GB2312"/>
          <w:noProof/>
          <w:sz w:val="32"/>
          <w:szCs w:val="28"/>
        </w:rPr>
        <w:t>检查仪系统图像分辨率应不低于</w:t>
      </w:r>
      <w:r w:rsidRPr="001541D2">
        <w:rPr>
          <w:rFonts w:eastAsia="仿宋_GB2312"/>
          <w:noProof/>
          <w:sz w:val="32"/>
          <w:szCs w:val="28"/>
        </w:rPr>
        <w:t>400</w:t>
      </w:r>
      <w:r w:rsidRPr="00D54A40">
        <w:rPr>
          <w:rFonts w:eastAsia="仿宋_GB2312"/>
          <w:noProof/>
          <w:sz w:val="32"/>
          <w:szCs w:val="28"/>
        </w:rPr>
        <w:t>TVL</w:t>
      </w:r>
      <w:r w:rsidRPr="00D45792">
        <w:rPr>
          <w:rFonts w:eastAsia="仿宋_GB2312"/>
          <w:noProof/>
          <w:sz w:val="32"/>
          <w:szCs w:val="28"/>
        </w:rPr>
        <w:t>。</w:t>
      </w:r>
    </w:p>
    <w:p w:rsidR="0014261F" w:rsidRPr="001D55EE" w:rsidRDefault="0014261F" w:rsidP="0014261F">
      <w:pPr>
        <w:spacing w:line="520" w:lineRule="exact"/>
        <w:ind w:firstLineChars="200" w:firstLine="640"/>
        <w:rPr>
          <w:rFonts w:eastAsia="仿宋_GB2312"/>
          <w:sz w:val="32"/>
          <w:szCs w:val="28"/>
        </w:rPr>
      </w:pPr>
      <w:r w:rsidRPr="00091826">
        <w:rPr>
          <w:rFonts w:eastAsia="仿宋_GB2312"/>
          <w:sz w:val="32"/>
          <w:szCs w:val="28"/>
        </w:rPr>
        <w:t>检查仪</w:t>
      </w:r>
      <w:r w:rsidRPr="001D55EE">
        <w:rPr>
          <w:rFonts w:eastAsia="仿宋_GB2312"/>
          <w:sz w:val="32"/>
          <w:szCs w:val="28"/>
        </w:rPr>
        <w:t>的摄像机应具有红外响应能力。</w:t>
      </w:r>
    </w:p>
    <w:p w:rsidR="0014261F" w:rsidRPr="001541D2" w:rsidRDefault="0014261F" w:rsidP="0014261F">
      <w:pPr>
        <w:spacing w:line="520" w:lineRule="exact"/>
        <w:ind w:firstLineChars="200" w:firstLine="640"/>
        <w:rPr>
          <w:rFonts w:eastAsia="仿宋_GB2312"/>
          <w:bCs/>
          <w:sz w:val="32"/>
          <w:szCs w:val="28"/>
        </w:rPr>
      </w:pPr>
      <w:r w:rsidRPr="00BA5A5B">
        <w:rPr>
          <w:rFonts w:eastAsia="仿宋_GB2312"/>
          <w:noProof/>
          <w:sz w:val="32"/>
          <w:szCs w:val="28"/>
        </w:rPr>
        <w:t>功能键应能正确执行</w:t>
      </w:r>
      <w:r w:rsidRPr="001541D2">
        <w:rPr>
          <w:rFonts w:eastAsia="仿宋_GB2312"/>
          <w:noProof/>
          <w:sz w:val="32"/>
          <w:szCs w:val="28"/>
        </w:rPr>
        <w:t>检查仪所规定的功能（</w:t>
      </w:r>
      <w:r w:rsidRPr="001541D2">
        <w:rPr>
          <w:rFonts w:eastAsia="仿宋_GB2312"/>
          <w:bCs/>
          <w:color w:val="000000"/>
          <w:sz w:val="32"/>
          <w:szCs w:val="28"/>
        </w:rPr>
        <w:t>例如：探头工作波长选择、探头识别、电影回放、增益调节范围、图像放大倍率、焦点选择、灰阶分级、工作模式选择、边缘增强级数选择、动态范围级数、字符和标志显示、测量和计算、管理功能、图像处理或打印功能等，</w:t>
      </w:r>
      <w:r w:rsidRPr="001541D2">
        <w:rPr>
          <w:rFonts w:eastAsia="仿宋_GB2312"/>
          <w:bCs/>
          <w:sz w:val="32"/>
          <w:szCs w:val="28"/>
        </w:rPr>
        <w:t>产品软件应明确是否涉及图像分析功能）。</w:t>
      </w:r>
    </w:p>
    <w:p w:rsidR="0014261F" w:rsidRPr="001541D2" w:rsidRDefault="0014261F" w:rsidP="0014261F">
      <w:pPr>
        <w:spacing w:line="520" w:lineRule="exact"/>
        <w:ind w:firstLineChars="200" w:firstLine="640"/>
        <w:rPr>
          <w:rFonts w:eastAsia="仿宋_GB2312"/>
          <w:bCs/>
          <w:color w:val="000000"/>
          <w:sz w:val="32"/>
          <w:szCs w:val="28"/>
        </w:rPr>
      </w:pPr>
      <w:r w:rsidRPr="001541D2">
        <w:rPr>
          <w:rFonts w:eastAsia="仿宋_GB2312"/>
          <w:bCs/>
          <w:color w:val="000000"/>
          <w:sz w:val="32"/>
          <w:szCs w:val="28"/>
        </w:rPr>
        <w:t>4.</w:t>
      </w:r>
      <w:r w:rsidRPr="001541D2">
        <w:rPr>
          <w:rFonts w:eastAsia="仿宋_GB2312"/>
          <w:bCs/>
          <w:color w:val="000000"/>
          <w:sz w:val="32"/>
          <w:szCs w:val="28"/>
        </w:rPr>
        <w:t>正常工作条件</w:t>
      </w:r>
    </w:p>
    <w:p w:rsidR="0014261F" w:rsidRDefault="0014261F" w:rsidP="0014261F">
      <w:pPr>
        <w:spacing w:line="520" w:lineRule="exact"/>
        <w:ind w:firstLineChars="200" w:firstLine="640"/>
        <w:rPr>
          <w:rFonts w:eastAsia="仿宋_GB2312"/>
          <w:bCs/>
          <w:sz w:val="32"/>
          <w:szCs w:val="28"/>
        </w:rPr>
      </w:pPr>
      <w:r w:rsidRPr="001541D2">
        <w:rPr>
          <w:rFonts w:eastAsia="仿宋_GB2312"/>
          <w:sz w:val="32"/>
          <w:szCs w:val="28"/>
        </w:rPr>
        <w:t>应符合制造商的规定。如未规定，应符合</w:t>
      </w:r>
      <w:r w:rsidRPr="001541D2">
        <w:rPr>
          <w:rFonts w:eastAsia="仿宋_GB2312"/>
          <w:sz w:val="32"/>
          <w:szCs w:val="28"/>
        </w:rPr>
        <w:t>GB 9706.1</w:t>
      </w:r>
      <w:r w:rsidRPr="001541D2">
        <w:rPr>
          <w:rFonts w:ascii="仿宋_GB2312" w:eastAsia="仿宋_GB2312" w:hint="eastAsia"/>
          <w:sz w:val="32"/>
          <w:szCs w:val="28"/>
        </w:rPr>
        <w:t>—</w:t>
      </w:r>
      <w:r w:rsidRPr="00D54A40">
        <w:rPr>
          <w:rFonts w:eastAsia="仿宋_GB2312"/>
          <w:sz w:val="32"/>
          <w:szCs w:val="28"/>
        </w:rPr>
        <w:t>2007</w:t>
      </w:r>
      <w:r w:rsidRPr="00D45792">
        <w:rPr>
          <w:rFonts w:eastAsia="仿宋_GB2312"/>
          <w:sz w:val="32"/>
          <w:szCs w:val="28"/>
        </w:rPr>
        <w:t>第</w:t>
      </w:r>
      <w:r w:rsidRPr="00D45792">
        <w:rPr>
          <w:rFonts w:eastAsia="仿宋_GB2312"/>
          <w:sz w:val="32"/>
          <w:szCs w:val="28"/>
        </w:rPr>
        <w:t>10</w:t>
      </w:r>
      <w:r w:rsidRPr="00091826">
        <w:rPr>
          <w:rFonts w:eastAsia="仿宋_GB2312"/>
          <w:sz w:val="32"/>
          <w:szCs w:val="28"/>
        </w:rPr>
        <w:t>章的要求</w:t>
      </w:r>
      <w:r w:rsidRPr="001D55EE">
        <w:rPr>
          <w:rFonts w:eastAsia="仿宋_GB2312"/>
          <w:bCs/>
          <w:sz w:val="32"/>
          <w:szCs w:val="28"/>
        </w:rPr>
        <w:t>。</w:t>
      </w:r>
    </w:p>
    <w:p w:rsidR="00216217" w:rsidRPr="001D55EE" w:rsidRDefault="00216217" w:rsidP="0014261F">
      <w:pPr>
        <w:spacing w:line="520" w:lineRule="exact"/>
        <w:ind w:firstLineChars="200" w:firstLine="640"/>
        <w:rPr>
          <w:rFonts w:eastAsia="仿宋_GB2312"/>
          <w:bCs/>
          <w:color w:val="000000"/>
          <w:sz w:val="32"/>
          <w:szCs w:val="28"/>
        </w:rPr>
      </w:pPr>
    </w:p>
    <w:p w:rsidR="0014261F" w:rsidRPr="001541D2" w:rsidRDefault="0014261F" w:rsidP="0014261F">
      <w:pPr>
        <w:spacing w:line="520" w:lineRule="exact"/>
        <w:ind w:firstLineChars="200" w:firstLine="640"/>
        <w:rPr>
          <w:rFonts w:eastAsia="仿宋_GB2312"/>
          <w:bCs/>
          <w:color w:val="000000"/>
          <w:sz w:val="32"/>
          <w:szCs w:val="28"/>
        </w:rPr>
      </w:pPr>
      <w:r w:rsidRPr="00BA5A5B">
        <w:rPr>
          <w:rFonts w:eastAsia="仿宋_GB2312"/>
          <w:bCs/>
          <w:color w:val="000000"/>
          <w:sz w:val="32"/>
          <w:szCs w:val="28"/>
        </w:rPr>
        <w:lastRenderedPageBreak/>
        <w:t>5.</w:t>
      </w:r>
      <w:r w:rsidRPr="001541D2">
        <w:rPr>
          <w:rFonts w:eastAsia="仿宋_GB2312"/>
          <w:bCs/>
          <w:color w:val="000000"/>
          <w:sz w:val="32"/>
          <w:szCs w:val="28"/>
        </w:rPr>
        <w:t>外观和结构要求</w:t>
      </w:r>
    </w:p>
    <w:p w:rsidR="0014261F" w:rsidRPr="001541D2" w:rsidRDefault="0014261F" w:rsidP="0014261F">
      <w:pPr>
        <w:spacing w:line="520" w:lineRule="exact"/>
        <w:ind w:firstLineChars="200" w:firstLine="640"/>
        <w:rPr>
          <w:rFonts w:eastAsia="仿宋_GB2312"/>
          <w:bCs/>
          <w:color w:val="000000"/>
          <w:sz w:val="32"/>
          <w:szCs w:val="28"/>
        </w:rPr>
      </w:pPr>
      <w:r w:rsidRPr="001541D2">
        <w:rPr>
          <w:rFonts w:eastAsia="仿宋_GB2312"/>
          <w:bCs/>
          <w:color w:val="000000"/>
          <w:sz w:val="32"/>
          <w:szCs w:val="28"/>
        </w:rPr>
        <w:t>由制造商在性能指标中明确，如：</w:t>
      </w:r>
    </w:p>
    <w:p w:rsidR="0014261F" w:rsidRPr="001541D2" w:rsidRDefault="0014261F" w:rsidP="0014261F">
      <w:pPr>
        <w:spacing w:line="520" w:lineRule="exact"/>
        <w:ind w:firstLineChars="200" w:firstLine="640"/>
        <w:rPr>
          <w:rFonts w:eastAsia="仿宋_GB2312"/>
          <w:bCs/>
          <w:color w:val="000000"/>
          <w:sz w:val="32"/>
          <w:szCs w:val="28"/>
        </w:rPr>
      </w:pPr>
      <w:r w:rsidRPr="001541D2">
        <w:rPr>
          <w:rFonts w:eastAsia="仿宋_GB2312"/>
          <w:bCs/>
          <w:color w:val="000000"/>
          <w:sz w:val="32"/>
          <w:szCs w:val="28"/>
        </w:rPr>
        <w:t>（</w:t>
      </w:r>
      <w:r w:rsidRPr="001541D2">
        <w:rPr>
          <w:rFonts w:eastAsia="仿宋_GB2312"/>
          <w:bCs/>
          <w:color w:val="000000"/>
          <w:sz w:val="32"/>
          <w:szCs w:val="28"/>
        </w:rPr>
        <w:t>1</w:t>
      </w:r>
      <w:r w:rsidRPr="001541D2">
        <w:rPr>
          <w:rFonts w:eastAsia="仿宋_GB2312"/>
          <w:bCs/>
          <w:color w:val="000000"/>
          <w:sz w:val="32"/>
          <w:szCs w:val="28"/>
        </w:rPr>
        <w:t>）</w:t>
      </w:r>
      <w:r w:rsidRPr="001541D2">
        <w:rPr>
          <w:rFonts w:eastAsia="仿宋_GB2312"/>
          <w:noProof/>
          <w:sz w:val="32"/>
          <w:szCs w:val="28"/>
        </w:rPr>
        <w:t>外观应色泽均匀，表面应清洁、平整，无明显伤斑、划痕、锈蚀和涂层剥落等缺陷</w:t>
      </w:r>
      <w:r w:rsidRPr="001541D2">
        <w:rPr>
          <w:rFonts w:eastAsia="仿宋_GB2312"/>
          <w:bCs/>
          <w:color w:val="000000"/>
          <w:sz w:val="32"/>
          <w:szCs w:val="28"/>
        </w:rPr>
        <w:t>。</w:t>
      </w:r>
    </w:p>
    <w:p w:rsidR="0014261F" w:rsidRPr="001541D2" w:rsidRDefault="0014261F" w:rsidP="0014261F">
      <w:pPr>
        <w:spacing w:line="520" w:lineRule="exact"/>
        <w:ind w:firstLineChars="200" w:firstLine="640"/>
        <w:rPr>
          <w:rFonts w:eastAsia="仿宋_GB2312"/>
          <w:bCs/>
          <w:color w:val="000000"/>
          <w:sz w:val="32"/>
          <w:szCs w:val="28"/>
        </w:rPr>
      </w:pPr>
      <w:r w:rsidRPr="001541D2">
        <w:rPr>
          <w:rFonts w:eastAsia="仿宋_GB2312"/>
          <w:bCs/>
          <w:color w:val="000000"/>
          <w:sz w:val="32"/>
          <w:szCs w:val="28"/>
        </w:rPr>
        <w:t>（</w:t>
      </w:r>
      <w:r w:rsidRPr="001541D2">
        <w:rPr>
          <w:rFonts w:eastAsia="仿宋_GB2312"/>
          <w:bCs/>
          <w:color w:val="000000"/>
          <w:sz w:val="32"/>
          <w:szCs w:val="28"/>
        </w:rPr>
        <w:t>2</w:t>
      </w:r>
      <w:r w:rsidRPr="001541D2">
        <w:rPr>
          <w:rFonts w:eastAsia="仿宋_GB2312"/>
          <w:bCs/>
          <w:color w:val="000000"/>
          <w:sz w:val="32"/>
          <w:szCs w:val="28"/>
        </w:rPr>
        <w:t>）</w:t>
      </w:r>
      <w:r w:rsidRPr="001541D2">
        <w:rPr>
          <w:rFonts w:eastAsia="仿宋_GB2312"/>
          <w:noProof/>
          <w:sz w:val="32"/>
          <w:szCs w:val="28"/>
        </w:rPr>
        <w:t>文字标志等应完整、清晰</w:t>
      </w:r>
      <w:r w:rsidRPr="001541D2">
        <w:rPr>
          <w:rFonts w:eastAsia="仿宋_GB2312"/>
          <w:bCs/>
          <w:color w:val="000000"/>
          <w:sz w:val="32"/>
          <w:szCs w:val="28"/>
        </w:rPr>
        <w:t>。</w:t>
      </w:r>
    </w:p>
    <w:p w:rsidR="0014261F" w:rsidRPr="001541D2" w:rsidRDefault="0014261F" w:rsidP="0014261F">
      <w:pPr>
        <w:spacing w:line="520" w:lineRule="exact"/>
        <w:ind w:firstLineChars="200" w:firstLine="640"/>
        <w:rPr>
          <w:rFonts w:eastAsia="仿宋_GB2312"/>
          <w:bCs/>
          <w:color w:val="000000"/>
          <w:sz w:val="32"/>
          <w:szCs w:val="28"/>
        </w:rPr>
      </w:pPr>
      <w:r w:rsidRPr="001541D2">
        <w:rPr>
          <w:rFonts w:eastAsia="仿宋_GB2312"/>
          <w:bCs/>
          <w:color w:val="000000"/>
          <w:sz w:val="32"/>
          <w:szCs w:val="28"/>
        </w:rPr>
        <w:t>（</w:t>
      </w:r>
      <w:r w:rsidRPr="001541D2">
        <w:rPr>
          <w:rFonts w:eastAsia="仿宋_GB2312"/>
          <w:bCs/>
          <w:color w:val="000000"/>
          <w:sz w:val="32"/>
          <w:szCs w:val="28"/>
        </w:rPr>
        <w:t>3</w:t>
      </w:r>
      <w:r w:rsidRPr="001541D2">
        <w:rPr>
          <w:rFonts w:eastAsia="仿宋_GB2312"/>
          <w:bCs/>
          <w:color w:val="000000"/>
          <w:sz w:val="32"/>
          <w:szCs w:val="28"/>
        </w:rPr>
        <w:t>）</w:t>
      </w:r>
      <w:r w:rsidRPr="001541D2">
        <w:rPr>
          <w:rFonts w:eastAsia="仿宋_GB2312"/>
          <w:noProof/>
          <w:sz w:val="32"/>
          <w:szCs w:val="28"/>
        </w:rPr>
        <w:t>控制机构应灵活、可靠，紧固件应无松动。</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6.</w:t>
      </w:r>
      <w:r w:rsidRPr="001541D2">
        <w:rPr>
          <w:rFonts w:eastAsia="仿宋_GB2312"/>
          <w:bCs/>
          <w:sz w:val="32"/>
          <w:szCs w:val="28"/>
        </w:rPr>
        <w:t>材料</w:t>
      </w:r>
    </w:p>
    <w:p w:rsidR="0014261F" w:rsidRPr="00D45792" w:rsidRDefault="0014261F" w:rsidP="0014261F">
      <w:pPr>
        <w:spacing w:line="520" w:lineRule="exact"/>
        <w:ind w:firstLineChars="200" w:firstLine="640"/>
        <w:rPr>
          <w:rFonts w:eastAsia="仿宋_GB2312"/>
          <w:sz w:val="32"/>
          <w:szCs w:val="28"/>
        </w:rPr>
      </w:pPr>
      <w:r w:rsidRPr="001541D2">
        <w:rPr>
          <w:rFonts w:eastAsia="仿宋_GB2312"/>
          <w:sz w:val="32"/>
          <w:szCs w:val="28"/>
        </w:rPr>
        <w:t>直接接触患者皮肤的应用部分材料，如检查仪探头，应按</w:t>
      </w:r>
      <w:r w:rsidRPr="001541D2">
        <w:rPr>
          <w:rFonts w:eastAsia="仿宋_GB2312"/>
          <w:sz w:val="32"/>
          <w:szCs w:val="28"/>
        </w:rPr>
        <w:t>GB/T 16886.1</w:t>
      </w:r>
      <w:r w:rsidRPr="001541D2">
        <w:rPr>
          <w:rFonts w:ascii="仿宋_GB2312" w:eastAsia="仿宋_GB2312" w:hint="eastAsia"/>
          <w:sz w:val="32"/>
          <w:szCs w:val="28"/>
        </w:rPr>
        <w:t>—</w:t>
      </w:r>
      <w:r w:rsidRPr="00D54A40">
        <w:rPr>
          <w:rFonts w:eastAsia="仿宋_GB2312"/>
          <w:sz w:val="32"/>
          <w:szCs w:val="28"/>
        </w:rPr>
        <w:t>2011</w:t>
      </w:r>
      <w:r w:rsidRPr="00D54A40">
        <w:rPr>
          <w:rFonts w:eastAsia="仿宋_GB2312"/>
          <w:sz w:val="32"/>
          <w:szCs w:val="28"/>
        </w:rPr>
        <w:t>中给出的指南和原则进行评估并形成文件。</w:t>
      </w:r>
    </w:p>
    <w:p w:rsidR="0014261F" w:rsidRPr="001D55EE" w:rsidRDefault="0014261F" w:rsidP="0014261F">
      <w:pPr>
        <w:spacing w:line="520" w:lineRule="exact"/>
        <w:ind w:firstLineChars="200" w:firstLine="640"/>
        <w:rPr>
          <w:rFonts w:eastAsia="仿宋_GB2312"/>
          <w:sz w:val="32"/>
          <w:szCs w:val="28"/>
        </w:rPr>
      </w:pPr>
      <w:r w:rsidRPr="00D45792">
        <w:rPr>
          <w:rFonts w:eastAsia="仿宋_GB2312"/>
          <w:sz w:val="32"/>
          <w:szCs w:val="28"/>
        </w:rPr>
        <w:t>7.</w:t>
      </w:r>
      <w:r w:rsidRPr="00091826">
        <w:rPr>
          <w:rFonts w:eastAsia="仿宋_GB2312"/>
          <w:sz w:val="32"/>
          <w:szCs w:val="28"/>
        </w:rPr>
        <w:t>清洗和消毒</w:t>
      </w:r>
    </w:p>
    <w:p w:rsidR="0014261F" w:rsidRPr="001541D2" w:rsidRDefault="0014261F" w:rsidP="0014261F">
      <w:pPr>
        <w:spacing w:line="520" w:lineRule="exact"/>
        <w:ind w:firstLineChars="200" w:firstLine="640"/>
        <w:rPr>
          <w:rFonts w:eastAsia="仿宋_GB2312"/>
          <w:noProof/>
          <w:sz w:val="32"/>
          <w:szCs w:val="28"/>
        </w:rPr>
      </w:pPr>
      <w:r w:rsidRPr="00BA5A5B">
        <w:rPr>
          <w:rFonts w:eastAsia="仿宋_GB2312"/>
          <w:bCs/>
          <w:sz w:val="32"/>
          <w:szCs w:val="28"/>
        </w:rPr>
        <w:t>（</w:t>
      </w:r>
      <w:r w:rsidRPr="001541D2">
        <w:rPr>
          <w:rFonts w:eastAsia="仿宋_GB2312"/>
          <w:bCs/>
          <w:sz w:val="32"/>
          <w:szCs w:val="28"/>
        </w:rPr>
        <w:t>1</w:t>
      </w:r>
      <w:r w:rsidRPr="001541D2">
        <w:rPr>
          <w:rFonts w:eastAsia="仿宋_GB2312"/>
          <w:bCs/>
          <w:sz w:val="32"/>
          <w:szCs w:val="28"/>
        </w:rPr>
        <w:t>）</w:t>
      </w:r>
      <w:r w:rsidRPr="001541D2">
        <w:rPr>
          <w:rFonts w:eastAsia="仿宋_GB2312"/>
          <w:noProof/>
          <w:sz w:val="32"/>
          <w:szCs w:val="28"/>
        </w:rPr>
        <w:t>接触患者或者操作者的部件及其附近部件，应易于清洗或消毒，并且不存在死角。</w:t>
      </w:r>
    </w:p>
    <w:p w:rsidR="0014261F" w:rsidRPr="001541D2" w:rsidRDefault="0014261F" w:rsidP="0014261F">
      <w:pPr>
        <w:spacing w:line="520" w:lineRule="exact"/>
        <w:ind w:firstLineChars="200" w:firstLine="640"/>
        <w:rPr>
          <w:rFonts w:eastAsia="仿宋_GB2312"/>
          <w:noProof/>
          <w:sz w:val="32"/>
          <w:szCs w:val="28"/>
        </w:rPr>
      </w:pPr>
      <w:r w:rsidRPr="001541D2">
        <w:rPr>
          <w:rFonts w:eastAsia="仿宋_GB2312"/>
          <w:noProof/>
          <w:sz w:val="32"/>
          <w:szCs w:val="28"/>
        </w:rPr>
        <w:t>（</w:t>
      </w:r>
      <w:r w:rsidRPr="001541D2">
        <w:rPr>
          <w:rFonts w:eastAsia="仿宋_GB2312"/>
          <w:noProof/>
          <w:sz w:val="32"/>
          <w:szCs w:val="28"/>
        </w:rPr>
        <w:t>2</w:t>
      </w:r>
      <w:r w:rsidRPr="001541D2">
        <w:rPr>
          <w:rFonts w:eastAsia="仿宋_GB2312"/>
          <w:noProof/>
          <w:sz w:val="32"/>
          <w:szCs w:val="28"/>
        </w:rPr>
        <w:t>）由检查仪使用说明书中给出的清洗、消毒方法，不得导致部件损坏或材料变质，以及影响安全防护性能。</w:t>
      </w:r>
    </w:p>
    <w:p w:rsidR="0014261F" w:rsidRPr="001541D2" w:rsidRDefault="0014261F" w:rsidP="0014261F">
      <w:pPr>
        <w:spacing w:line="520" w:lineRule="exact"/>
        <w:ind w:firstLineChars="200" w:firstLine="640"/>
        <w:rPr>
          <w:rFonts w:eastAsia="仿宋_GB2312"/>
          <w:noProof/>
          <w:sz w:val="32"/>
          <w:szCs w:val="28"/>
        </w:rPr>
      </w:pPr>
      <w:r w:rsidRPr="001541D2">
        <w:rPr>
          <w:rFonts w:eastAsia="仿宋_GB2312"/>
          <w:noProof/>
          <w:sz w:val="32"/>
          <w:szCs w:val="28"/>
        </w:rPr>
        <w:t>8.</w:t>
      </w:r>
      <w:r w:rsidRPr="001541D2">
        <w:rPr>
          <w:rFonts w:eastAsia="仿宋_GB2312"/>
          <w:noProof/>
          <w:sz w:val="32"/>
          <w:szCs w:val="28"/>
        </w:rPr>
        <w:t>使用说明书</w:t>
      </w:r>
    </w:p>
    <w:p w:rsidR="0014261F" w:rsidRPr="00D45792" w:rsidRDefault="0014261F" w:rsidP="0014261F">
      <w:pPr>
        <w:spacing w:line="520" w:lineRule="exact"/>
        <w:ind w:firstLineChars="200" w:firstLine="640"/>
        <w:outlineLvl w:val="3"/>
        <w:rPr>
          <w:rFonts w:eastAsia="仿宋_GB2312"/>
          <w:kern w:val="0"/>
          <w:sz w:val="32"/>
          <w:szCs w:val="28"/>
        </w:rPr>
      </w:pPr>
      <w:r w:rsidRPr="001541D2">
        <w:rPr>
          <w:rFonts w:eastAsia="仿宋_GB2312"/>
          <w:kern w:val="0"/>
          <w:sz w:val="32"/>
          <w:szCs w:val="28"/>
        </w:rPr>
        <w:t>使用说明书满足</w:t>
      </w:r>
      <w:r w:rsidRPr="001541D2">
        <w:rPr>
          <w:rFonts w:eastAsia="仿宋_GB2312"/>
          <w:kern w:val="0"/>
          <w:sz w:val="32"/>
          <w:szCs w:val="28"/>
        </w:rPr>
        <w:t>GB 9706.1</w:t>
      </w:r>
      <w:r w:rsidRPr="001541D2">
        <w:rPr>
          <w:rFonts w:ascii="仿宋_GB2312" w:eastAsia="仿宋_GB2312" w:hint="eastAsia"/>
          <w:sz w:val="32"/>
          <w:szCs w:val="28"/>
        </w:rPr>
        <w:t>—</w:t>
      </w:r>
      <w:r w:rsidRPr="00D54A40">
        <w:rPr>
          <w:rFonts w:eastAsia="仿宋_GB2312"/>
          <w:kern w:val="0"/>
          <w:sz w:val="32"/>
          <w:szCs w:val="28"/>
        </w:rPr>
        <w:t>2007</w:t>
      </w:r>
      <w:r w:rsidRPr="00D54A40">
        <w:rPr>
          <w:rFonts w:eastAsia="仿宋_GB2312"/>
          <w:kern w:val="0"/>
          <w:sz w:val="32"/>
          <w:szCs w:val="28"/>
        </w:rPr>
        <w:t>的同时，还应至少包括以下内容：</w:t>
      </w:r>
    </w:p>
    <w:p w:rsidR="0014261F" w:rsidRPr="00BA5A5B" w:rsidRDefault="0014261F" w:rsidP="0014261F">
      <w:pPr>
        <w:spacing w:line="520" w:lineRule="exact"/>
        <w:ind w:firstLineChars="200" w:firstLine="640"/>
        <w:outlineLvl w:val="3"/>
        <w:rPr>
          <w:rFonts w:eastAsia="仿宋_GB2312"/>
          <w:noProof/>
          <w:kern w:val="0"/>
          <w:sz w:val="32"/>
          <w:szCs w:val="28"/>
        </w:rPr>
      </w:pPr>
      <w:r w:rsidRPr="00D45792">
        <w:rPr>
          <w:rFonts w:eastAsia="仿宋_GB2312"/>
          <w:noProof/>
          <w:kern w:val="0"/>
          <w:sz w:val="32"/>
          <w:szCs w:val="28"/>
        </w:rPr>
        <w:t>（</w:t>
      </w:r>
      <w:r w:rsidRPr="00091826">
        <w:rPr>
          <w:rFonts w:eastAsia="仿宋_GB2312"/>
          <w:noProof/>
          <w:kern w:val="0"/>
          <w:sz w:val="32"/>
          <w:szCs w:val="28"/>
        </w:rPr>
        <w:t>1</w:t>
      </w:r>
      <w:r w:rsidRPr="001D55EE">
        <w:rPr>
          <w:rFonts w:eastAsia="仿宋_GB2312"/>
          <w:noProof/>
          <w:kern w:val="0"/>
          <w:sz w:val="32"/>
          <w:szCs w:val="28"/>
        </w:rPr>
        <w:t>）若成像装置的参数可由用户进行设置，则应给出参数设置的规定，例如：感光度、光圈、快门速度、白平衡等参数；</w:t>
      </w:r>
    </w:p>
    <w:p w:rsidR="0014261F" w:rsidRPr="001541D2" w:rsidRDefault="0014261F" w:rsidP="0014261F">
      <w:pPr>
        <w:spacing w:line="520" w:lineRule="exact"/>
        <w:ind w:firstLineChars="200" w:firstLine="640"/>
        <w:outlineLvl w:val="3"/>
        <w:rPr>
          <w:rFonts w:eastAsia="仿宋_GB2312"/>
          <w:noProof/>
          <w:kern w:val="0"/>
          <w:sz w:val="32"/>
          <w:szCs w:val="28"/>
        </w:rPr>
      </w:pPr>
      <w:r w:rsidRPr="001541D2">
        <w:rPr>
          <w:rFonts w:eastAsia="仿宋_GB2312"/>
          <w:noProof/>
          <w:kern w:val="0"/>
          <w:sz w:val="32"/>
          <w:szCs w:val="28"/>
        </w:rPr>
        <w:t>（</w:t>
      </w:r>
      <w:r w:rsidRPr="001541D2">
        <w:rPr>
          <w:rFonts w:eastAsia="仿宋_GB2312"/>
          <w:noProof/>
          <w:kern w:val="0"/>
          <w:sz w:val="32"/>
          <w:szCs w:val="28"/>
        </w:rPr>
        <w:t>2</w:t>
      </w:r>
      <w:r w:rsidRPr="001541D2">
        <w:rPr>
          <w:rFonts w:eastAsia="仿宋_GB2312"/>
          <w:noProof/>
          <w:kern w:val="0"/>
          <w:sz w:val="32"/>
          <w:szCs w:val="28"/>
        </w:rPr>
        <w:t>）设备使用或维护过程中不应直视光源的警告；</w:t>
      </w:r>
    </w:p>
    <w:p w:rsidR="0014261F" w:rsidRPr="001541D2" w:rsidRDefault="0014261F" w:rsidP="0014261F">
      <w:pPr>
        <w:spacing w:line="520" w:lineRule="exact"/>
        <w:ind w:firstLineChars="200" w:firstLine="640"/>
        <w:outlineLvl w:val="3"/>
        <w:rPr>
          <w:rFonts w:eastAsia="仿宋_GB2312"/>
          <w:noProof/>
          <w:kern w:val="0"/>
          <w:sz w:val="32"/>
          <w:szCs w:val="28"/>
        </w:rPr>
      </w:pPr>
      <w:r w:rsidRPr="001541D2">
        <w:rPr>
          <w:rFonts w:eastAsia="仿宋_GB2312"/>
          <w:noProof/>
          <w:kern w:val="0"/>
          <w:sz w:val="32"/>
          <w:szCs w:val="28"/>
        </w:rPr>
        <w:t>（</w:t>
      </w:r>
      <w:r w:rsidRPr="001541D2">
        <w:rPr>
          <w:rFonts w:eastAsia="仿宋_GB2312"/>
          <w:noProof/>
          <w:kern w:val="0"/>
          <w:sz w:val="32"/>
          <w:szCs w:val="28"/>
        </w:rPr>
        <w:t>3</w:t>
      </w:r>
      <w:r w:rsidRPr="001541D2">
        <w:rPr>
          <w:rFonts w:eastAsia="仿宋_GB2312"/>
          <w:noProof/>
          <w:kern w:val="0"/>
          <w:sz w:val="32"/>
          <w:szCs w:val="28"/>
        </w:rPr>
        <w:t>）对于由光源老化或环境条件的影响，导致采集结果可能发生的变化，使用说明书中应给出相应的分析说明；</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noProof/>
          <w:sz w:val="32"/>
          <w:szCs w:val="28"/>
        </w:rPr>
        <w:t>（</w:t>
      </w:r>
      <w:r w:rsidRPr="001541D2">
        <w:rPr>
          <w:rFonts w:eastAsia="仿宋_GB2312"/>
          <w:noProof/>
          <w:sz w:val="32"/>
          <w:szCs w:val="28"/>
        </w:rPr>
        <w:t>4</w:t>
      </w:r>
      <w:r w:rsidRPr="001541D2">
        <w:rPr>
          <w:rFonts w:eastAsia="仿宋_GB2312"/>
          <w:noProof/>
          <w:sz w:val="32"/>
          <w:szCs w:val="28"/>
        </w:rPr>
        <w:t>）使用说明书应给出有关光源寿命、光源特征（种类、功率、电压）的相关说明，光源更换的步骤、操作方法以及避免烫伤的警告和建议</w:t>
      </w:r>
      <w:r w:rsidR="00216217">
        <w:rPr>
          <w:rFonts w:eastAsia="仿宋_GB2312" w:hint="eastAsia"/>
          <w:noProof/>
          <w:sz w:val="32"/>
          <w:szCs w:val="28"/>
        </w:rPr>
        <w:t>。</w:t>
      </w:r>
    </w:p>
    <w:p w:rsidR="0014261F" w:rsidRPr="001541D2" w:rsidRDefault="0014261F" w:rsidP="0014261F">
      <w:pPr>
        <w:spacing w:line="520" w:lineRule="exact"/>
        <w:ind w:firstLineChars="200" w:firstLine="640"/>
        <w:rPr>
          <w:rFonts w:eastAsia="仿宋_GB2312"/>
          <w:bCs/>
          <w:color w:val="000000"/>
          <w:sz w:val="32"/>
          <w:szCs w:val="28"/>
        </w:rPr>
      </w:pPr>
      <w:r w:rsidRPr="001541D2">
        <w:rPr>
          <w:rFonts w:eastAsia="仿宋_GB2312"/>
          <w:bCs/>
          <w:color w:val="000000"/>
          <w:sz w:val="32"/>
          <w:szCs w:val="28"/>
        </w:rPr>
        <w:lastRenderedPageBreak/>
        <w:t>9.</w:t>
      </w:r>
      <w:r w:rsidRPr="001541D2">
        <w:rPr>
          <w:rFonts w:eastAsia="仿宋_GB2312"/>
          <w:bCs/>
          <w:color w:val="000000"/>
          <w:sz w:val="32"/>
          <w:szCs w:val="28"/>
        </w:rPr>
        <w:t>电磁兼容性要求</w:t>
      </w:r>
    </w:p>
    <w:p w:rsidR="0014261F" w:rsidRPr="00D45792" w:rsidRDefault="0014261F" w:rsidP="0014261F">
      <w:pPr>
        <w:spacing w:line="520" w:lineRule="exact"/>
        <w:ind w:firstLineChars="200" w:firstLine="640"/>
        <w:rPr>
          <w:rFonts w:eastAsia="仿宋_GB2312"/>
          <w:bCs/>
          <w:color w:val="000000"/>
          <w:sz w:val="32"/>
          <w:szCs w:val="28"/>
        </w:rPr>
      </w:pPr>
      <w:r w:rsidRPr="001541D2">
        <w:rPr>
          <w:rFonts w:eastAsia="仿宋_GB2312"/>
          <w:bCs/>
          <w:color w:val="000000"/>
          <w:sz w:val="32"/>
          <w:szCs w:val="28"/>
        </w:rPr>
        <w:t>应符合</w:t>
      </w:r>
      <w:r w:rsidRPr="001541D2">
        <w:rPr>
          <w:rFonts w:eastAsia="仿宋_GB2312"/>
          <w:bCs/>
          <w:color w:val="000000"/>
          <w:sz w:val="32"/>
          <w:szCs w:val="28"/>
        </w:rPr>
        <w:t>YY 0505</w:t>
      </w:r>
      <w:r w:rsidRPr="001541D2">
        <w:rPr>
          <w:rFonts w:ascii="仿宋_GB2312" w:eastAsia="仿宋_GB2312" w:hint="eastAsia"/>
          <w:sz w:val="32"/>
          <w:szCs w:val="28"/>
        </w:rPr>
        <w:t>—</w:t>
      </w:r>
      <w:r w:rsidRPr="00D54A40">
        <w:rPr>
          <w:rFonts w:eastAsia="仿宋_GB2312"/>
          <w:bCs/>
          <w:color w:val="000000"/>
          <w:sz w:val="32"/>
          <w:szCs w:val="28"/>
        </w:rPr>
        <w:t>2012</w:t>
      </w:r>
      <w:r w:rsidRPr="00D54A40">
        <w:rPr>
          <w:rFonts w:eastAsia="仿宋_GB2312"/>
          <w:bCs/>
          <w:color w:val="000000"/>
          <w:sz w:val="32"/>
          <w:szCs w:val="28"/>
        </w:rPr>
        <w:t>的要求。</w:t>
      </w:r>
    </w:p>
    <w:p w:rsidR="0014261F" w:rsidRPr="001541D2" w:rsidRDefault="0014261F" w:rsidP="0014261F">
      <w:pPr>
        <w:spacing w:line="520" w:lineRule="exact"/>
        <w:ind w:firstLineChars="200" w:firstLine="640"/>
        <w:rPr>
          <w:rFonts w:ascii="楷体_GB2312" w:eastAsia="楷体_GB2312"/>
          <w:color w:val="000000"/>
          <w:sz w:val="32"/>
          <w:szCs w:val="28"/>
        </w:rPr>
      </w:pPr>
      <w:r w:rsidRPr="001541D2">
        <w:rPr>
          <w:rFonts w:ascii="楷体_GB2312" w:eastAsia="楷体_GB2312" w:hint="eastAsia"/>
          <w:color w:val="000000"/>
          <w:sz w:val="32"/>
          <w:szCs w:val="28"/>
        </w:rPr>
        <w:t>（九）同一注册单元内注册检验代表产品确定原则和实例</w:t>
      </w:r>
    </w:p>
    <w:p w:rsidR="0014261F" w:rsidRPr="00D45792" w:rsidRDefault="0014261F" w:rsidP="0014261F">
      <w:pPr>
        <w:spacing w:line="520" w:lineRule="exact"/>
        <w:ind w:firstLineChars="200" w:firstLine="640"/>
        <w:rPr>
          <w:rFonts w:eastAsia="仿宋_GB2312"/>
          <w:bCs/>
          <w:sz w:val="32"/>
          <w:szCs w:val="28"/>
        </w:rPr>
      </w:pPr>
      <w:r w:rsidRPr="00D54A40">
        <w:rPr>
          <w:rFonts w:eastAsia="仿宋_GB2312"/>
          <w:bCs/>
          <w:sz w:val="32"/>
          <w:szCs w:val="28"/>
        </w:rPr>
        <w:t>同一注册单元应按产品风险与性能指标的覆盖性来选择典型产品。典型产品应是同一注册单元内能够代表本单元内其他产品安全性和有</w:t>
      </w:r>
      <w:r w:rsidRPr="00D45792">
        <w:rPr>
          <w:rFonts w:eastAsia="仿宋_GB2312"/>
          <w:bCs/>
          <w:sz w:val="32"/>
          <w:szCs w:val="28"/>
        </w:rPr>
        <w:t>效性的产品，应优先考虑结构最复杂、功能最全、风险最高、性能指标最全的型号。同一注册单元中，如果结构与组成不同，若主要性能指标不能互相覆盖，则典型产品应为多个型号。例如：</w:t>
      </w:r>
    </w:p>
    <w:p w:rsidR="0014261F" w:rsidRPr="001D55EE" w:rsidRDefault="0014261F" w:rsidP="0014261F">
      <w:pPr>
        <w:spacing w:line="520" w:lineRule="exact"/>
        <w:ind w:firstLineChars="200" w:firstLine="640"/>
        <w:rPr>
          <w:rFonts w:eastAsia="仿宋_GB2312"/>
          <w:bCs/>
          <w:sz w:val="32"/>
          <w:szCs w:val="28"/>
        </w:rPr>
      </w:pPr>
      <w:r w:rsidRPr="00091826">
        <w:rPr>
          <w:rFonts w:eastAsia="仿宋_GB2312"/>
          <w:bCs/>
          <w:sz w:val="32"/>
          <w:szCs w:val="28"/>
        </w:rPr>
        <w:t>同一注册单元内，若仪器配置了多个类型的红外探头，则配置探头（含选配探头）类型最多的仪器为典型型号。</w:t>
      </w:r>
    </w:p>
    <w:p w:rsidR="0014261F" w:rsidRPr="001541D2" w:rsidRDefault="0014261F" w:rsidP="0014261F">
      <w:pPr>
        <w:spacing w:line="520" w:lineRule="exact"/>
        <w:ind w:firstLineChars="200" w:firstLine="640"/>
        <w:rPr>
          <w:rFonts w:eastAsia="仿宋_GB2312"/>
          <w:sz w:val="32"/>
          <w:szCs w:val="28"/>
        </w:rPr>
      </w:pPr>
      <w:r w:rsidRPr="001D55EE">
        <w:rPr>
          <w:rFonts w:eastAsia="仿宋_GB2312"/>
          <w:sz w:val="32"/>
          <w:szCs w:val="28"/>
        </w:rPr>
        <w:t>同一注册单元内，与不具有自动</w:t>
      </w:r>
      <w:r w:rsidRPr="001D55EE">
        <w:rPr>
          <w:rFonts w:eastAsia="仿宋_GB2312"/>
          <w:sz w:val="32"/>
          <w:szCs w:val="28"/>
        </w:rPr>
        <w:t>/</w:t>
      </w:r>
      <w:r w:rsidRPr="00BA5A5B">
        <w:rPr>
          <w:rFonts w:eastAsia="仿宋_GB2312"/>
          <w:sz w:val="32"/>
          <w:szCs w:val="28"/>
        </w:rPr>
        <w:t>电动调焦摄像系统的仪器相比，含有自动</w:t>
      </w:r>
      <w:r w:rsidRPr="001541D2">
        <w:rPr>
          <w:rFonts w:eastAsia="仿宋_GB2312"/>
          <w:sz w:val="32"/>
          <w:szCs w:val="28"/>
        </w:rPr>
        <w:t>/</w:t>
      </w:r>
      <w:r w:rsidRPr="001541D2">
        <w:rPr>
          <w:rFonts w:eastAsia="仿宋_GB2312"/>
          <w:sz w:val="32"/>
          <w:szCs w:val="28"/>
        </w:rPr>
        <w:t>电动调焦摄像系统的仪器为典型型号。</w:t>
      </w:r>
    </w:p>
    <w:p w:rsidR="0014261F" w:rsidRPr="001541D2" w:rsidRDefault="0014261F" w:rsidP="0014261F">
      <w:pPr>
        <w:spacing w:line="520" w:lineRule="exact"/>
        <w:ind w:firstLineChars="200" w:firstLine="640"/>
        <w:rPr>
          <w:rFonts w:ascii="楷体_GB2312" w:eastAsia="楷体_GB2312"/>
          <w:color w:val="000000"/>
          <w:sz w:val="32"/>
          <w:szCs w:val="28"/>
        </w:rPr>
      </w:pPr>
      <w:r w:rsidRPr="001541D2">
        <w:rPr>
          <w:rFonts w:ascii="楷体_GB2312" w:eastAsia="楷体_GB2312" w:hint="eastAsia"/>
          <w:color w:val="000000"/>
          <w:sz w:val="32"/>
          <w:szCs w:val="28"/>
        </w:rPr>
        <w:t>（十）产品生产制造相关要求</w:t>
      </w:r>
    </w:p>
    <w:p w:rsidR="0014261F" w:rsidRPr="001D55EE" w:rsidRDefault="0014261F" w:rsidP="0014261F">
      <w:pPr>
        <w:spacing w:line="520" w:lineRule="exact"/>
        <w:ind w:firstLineChars="200" w:firstLine="640"/>
        <w:rPr>
          <w:rFonts w:eastAsia="仿宋_GB2312"/>
          <w:sz w:val="32"/>
          <w:szCs w:val="28"/>
        </w:rPr>
      </w:pPr>
      <w:r w:rsidRPr="00D54A40">
        <w:rPr>
          <w:rFonts w:eastAsia="仿宋_GB2312"/>
          <w:bCs/>
          <w:sz w:val="32"/>
          <w:szCs w:val="28"/>
        </w:rPr>
        <w:t>1.</w:t>
      </w:r>
      <w:r w:rsidRPr="00D45792">
        <w:rPr>
          <w:rFonts w:eastAsia="仿宋_GB2312"/>
          <w:bCs/>
          <w:sz w:val="32"/>
          <w:szCs w:val="28"/>
        </w:rPr>
        <w:t>应当明确</w:t>
      </w:r>
      <w:r w:rsidRPr="00D45792">
        <w:rPr>
          <w:rFonts w:eastAsia="仿宋_GB2312"/>
          <w:sz w:val="32"/>
          <w:szCs w:val="28"/>
        </w:rPr>
        <w:t>产品生产工艺过程，可采用流程图的形式</w:t>
      </w:r>
      <w:r w:rsidRPr="00091826">
        <w:rPr>
          <w:rFonts w:eastAsia="仿宋_GB2312"/>
          <w:bCs/>
          <w:sz w:val="32"/>
          <w:szCs w:val="28"/>
        </w:rPr>
        <w:t>，并说明其过程控制点</w:t>
      </w:r>
      <w:r w:rsidRPr="001D55EE">
        <w:rPr>
          <w:rFonts w:eastAsia="仿宋_GB2312"/>
          <w:sz w:val="32"/>
          <w:szCs w:val="28"/>
        </w:rPr>
        <w:t>。</w:t>
      </w:r>
    </w:p>
    <w:p w:rsidR="0014261F" w:rsidRPr="001541D2" w:rsidRDefault="0014261F" w:rsidP="0014261F">
      <w:pPr>
        <w:spacing w:line="520" w:lineRule="exact"/>
        <w:ind w:firstLineChars="200" w:firstLine="640"/>
        <w:rPr>
          <w:rFonts w:eastAsia="仿宋_GB2312"/>
          <w:sz w:val="32"/>
          <w:szCs w:val="28"/>
        </w:rPr>
      </w:pPr>
      <w:r w:rsidRPr="00BA5A5B">
        <w:rPr>
          <w:rFonts w:eastAsia="仿宋_GB2312"/>
          <w:sz w:val="32"/>
          <w:szCs w:val="28"/>
        </w:rPr>
        <w:t>通常，一般的生产工艺流程为：</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外购件采购</w:t>
      </w:r>
      <w:r w:rsidRPr="001541D2">
        <w:rPr>
          <w:rFonts w:eastAsia="仿宋_GB2312"/>
          <w:sz w:val="32"/>
          <w:szCs w:val="28"/>
        </w:rPr>
        <w:t>/</w:t>
      </w:r>
      <w:r w:rsidRPr="001541D2">
        <w:rPr>
          <w:rFonts w:eastAsia="仿宋_GB2312"/>
          <w:sz w:val="32"/>
          <w:szCs w:val="28"/>
        </w:rPr>
        <w:t>外协件加工</w:t>
      </w:r>
      <w:r w:rsidRPr="001541D2">
        <w:rPr>
          <w:rFonts w:eastAsia="仿宋_GB2312"/>
          <w:sz w:val="32"/>
          <w:szCs w:val="28"/>
        </w:rPr>
        <w:t>——</w:t>
      </w:r>
      <w:r w:rsidRPr="001541D2">
        <w:rPr>
          <w:rFonts w:eastAsia="仿宋_GB2312"/>
          <w:sz w:val="32"/>
          <w:szCs w:val="28"/>
        </w:rPr>
        <w:t>进货检验</w:t>
      </w:r>
      <w:r w:rsidRPr="001541D2">
        <w:rPr>
          <w:rFonts w:eastAsia="仿宋_GB2312"/>
          <w:sz w:val="32"/>
          <w:szCs w:val="28"/>
        </w:rPr>
        <w:t>——</w:t>
      </w:r>
      <w:r w:rsidRPr="001541D2">
        <w:rPr>
          <w:rFonts w:eastAsia="仿宋_GB2312"/>
          <w:sz w:val="32"/>
          <w:szCs w:val="28"/>
        </w:rPr>
        <w:t>半成品（部件）加工</w:t>
      </w:r>
      <w:r w:rsidRPr="001541D2">
        <w:rPr>
          <w:rFonts w:eastAsia="仿宋_GB2312"/>
          <w:sz w:val="32"/>
          <w:szCs w:val="28"/>
        </w:rPr>
        <w:t>——</w:t>
      </w:r>
      <w:r w:rsidRPr="001541D2">
        <w:rPr>
          <w:rFonts w:eastAsia="仿宋_GB2312"/>
          <w:sz w:val="32"/>
          <w:szCs w:val="28"/>
        </w:rPr>
        <w:t>半成品（部件）检验</w:t>
      </w:r>
      <w:r w:rsidRPr="001541D2">
        <w:rPr>
          <w:rFonts w:eastAsia="仿宋_GB2312"/>
          <w:sz w:val="32"/>
          <w:szCs w:val="28"/>
        </w:rPr>
        <w:t>——</w:t>
      </w:r>
      <w:r w:rsidRPr="001541D2">
        <w:rPr>
          <w:rFonts w:eastAsia="仿宋_GB2312"/>
          <w:sz w:val="32"/>
          <w:szCs w:val="28"/>
        </w:rPr>
        <w:t>整机装配（含过程检验）</w:t>
      </w:r>
      <w:r w:rsidRPr="001541D2">
        <w:rPr>
          <w:rFonts w:eastAsia="仿宋_GB2312"/>
          <w:sz w:val="32"/>
          <w:szCs w:val="28"/>
        </w:rPr>
        <w:t>——</w:t>
      </w:r>
      <w:r w:rsidRPr="001541D2">
        <w:rPr>
          <w:rFonts w:eastAsia="仿宋_GB2312"/>
          <w:sz w:val="32"/>
          <w:szCs w:val="28"/>
        </w:rPr>
        <w:t>整机调试（含过程检验）</w:t>
      </w:r>
      <w:r w:rsidRPr="001541D2">
        <w:rPr>
          <w:rFonts w:eastAsia="仿宋_GB2312"/>
          <w:sz w:val="32"/>
          <w:szCs w:val="28"/>
        </w:rPr>
        <w:t>——</w:t>
      </w:r>
      <w:r w:rsidRPr="001541D2">
        <w:rPr>
          <w:rFonts w:eastAsia="仿宋_GB2312"/>
          <w:sz w:val="32"/>
          <w:szCs w:val="28"/>
        </w:rPr>
        <w:t>整机老化</w:t>
      </w:r>
      <w:r w:rsidRPr="001541D2">
        <w:rPr>
          <w:rFonts w:eastAsia="仿宋_GB2312"/>
          <w:sz w:val="32"/>
          <w:szCs w:val="28"/>
        </w:rPr>
        <w:t>——</w:t>
      </w:r>
      <w:r w:rsidRPr="001541D2">
        <w:rPr>
          <w:rFonts w:eastAsia="仿宋_GB2312"/>
          <w:sz w:val="32"/>
          <w:szCs w:val="28"/>
        </w:rPr>
        <w:t>整机检验</w:t>
      </w:r>
      <w:r w:rsidRPr="001541D2">
        <w:rPr>
          <w:rFonts w:eastAsia="仿宋_GB2312"/>
          <w:sz w:val="32"/>
          <w:szCs w:val="28"/>
        </w:rPr>
        <w:t>——</w:t>
      </w:r>
      <w:r w:rsidRPr="001541D2">
        <w:rPr>
          <w:rFonts w:eastAsia="仿宋_GB2312"/>
          <w:sz w:val="32"/>
          <w:szCs w:val="28"/>
        </w:rPr>
        <w:t>包装及检验</w:t>
      </w:r>
      <w:r w:rsidRPr="001541D2">
        <w:rPr>
          <w:rFonts w:eastAsia="仿宋_GB2312"/>
          <w:sz w:val="32"/>
          <w:szCs w:val="28"/>
        </w:rPr>
        <w:t>——</w:t>
      </w:r>
      <w:r w:rsidRPr="001541D2">
        <w:rPr>
          <w:rFonts w:eastAsia="仿宋_GB2312"/>
          <w:sz w:val="32"/>
          <w:szCs w:val="28"/>
        </w:rPr>
        <w:t>入库</w:t>
      </w:r>
      <w:r w:rsidRPr="001541D2">
        <w:rPr>
          <w:rFonts w:eastAsia="仿宋_GB2312"/>
          <w:sz w:val="32"/>
          <w:szCs w:val="28"/>
        </w:rPr>
        <w:t>——</w:t>
      </w:r>
      <w:r w:rsidRPr="001541D2">
        <w:rPr>
          <w:rFonts w:eastAsia="仿宋_GB2312"/>
          <w:sz w:val="32"/>
          <w:szCs w:val="28"/>
        </w:rPr>
        <w:t>发货。</w:t>
      </w:r>
    </w:p>
    <w:p w:rsidR="0014261F" w:rsidRPr="001541D2" w:rsidRDefault="0014261F" w:rsidP="0014261F">
      <w:pPr>
        <w:spacing w:line="520" w:lineRule="exact"/>
        <w:ind w:firstLineChars="200" w:firstLine="640"/>
        <w:rPr>
          <w:rFonts w:eastAsia="仿宋_GB2312"/>
          <w:sz w:val="32"/>
          <w:szCs w:val="28"/>
        </w:rPr>
      </w:pPr>
      <w:r w:rsidRPr="001541D2">
        <w:rPr>
          <w:rFonts w:eastAsia="仿宋_GB2312"/>
          <w:sz w:val="32"/>
          <w:szCs w:val="28"/>
        </w:rPr>
        <w:t>2.</w:t>
      </w:r>
      <w:r w:rsidRPr="001541D2">
        <w:rPr>
          <w:rFonts w:eastAsia="仿宋_GB2312"/>
          <w:sz w:val="32"/>
          <w:szCs w:val="28"/>
        </w:rPr>
        <w:t>特别地，应识别产品生产制造和检验中的关键过程和特殊过程，并在工艺流程图中明确。对于特殊过程，应进行特殊过程确认，必要时提供特殊过程确认报告。</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若把红外发光器件的采购控制作为关键过程，则应明确具体</w:t>
      </w:r>
      <w:r w:rsidRPr="001541D2">
        <w:rPr>
          <w:rFonts w:eastAsia="仿宋_GB2312"/>
          <w:sz w:val="32"/>
          <w:szCs w:val="28"/>
        </w:rPr>
        <w:lastRenderedPageBreak/>
        <w:t>的检验要求，并描述其合理性。</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3.</w:t>
      </w:r>
      <w:r w:rsidRPr="001541D2">
        <w:rPr>
          <w:rFonts w:eastAsia="仿宋_GB2312"/>
          <w:sz w:val="32"/>
          <w:szCs w:val="28"/>
        </w:rPr>
        <w:t>有多个研制、生产场地，应当分别明确每个研制、生产场地的生产制造和检验等具体情况。</w:t>
      </w:r>
    </w:p>
    <w:p w:rsidR="0014261F" w:rsidRPr="001541D2" w:rsidRDefault="0014261F" w:rsidP="0014261F">
      <w:pPr>
        <w:spacing w:line="540" w:lineRule="exact"/>
        <w:ind w:firstLineChars="200" w:firstLine="640"/>
        <w:rPr>
          <w:rFonts w:ascii="楷体_GB2312" w:eastAsia="楷体_GB2312"/>
          <w:color w:val="000000"/>
          <w:sz w:val="32"/>
          <w:szCs w:val="28"/>
        </w:rPr>
      </w:pPr>
      <w:r w:rsidRPr="001541D2">
        <w:rPr>
          <w:rFonts w:ascii="楷体_GB2312" w:eastAsia="楷体_GB2312" w:hint="eastAsia"/>
          <w:color w:val="000000"/>
          <w:sz w:val="32"/>
          <w:szCs w:val="28"/>
        </w:rPr>
        <w:t>（十一）产品的临床评价细化要求</w:t>
      </w:r>
    </w:p>
    <w:p w:rsidR="0014261F" w:rsidRPr="00D45792" w:rsidRDefault="0014261F" w:rsidP="0014261F">
      <w:pPr>
        <w:spacing w:line="540" w:lineRule="exact"/>
        <w:ind w:firstLineChars="200" w:firstLine="640"/>
        <w:rPr>
          <w:rFonts w:eastAsia="仿宋_GB2312"/>
          <w:sz w:val="32"/>
          <w:szCs w:val="28"/>
        </w:rPr>
      </w:pPr>
      <w:r w:rsidRPr="00D54A40">
        <w:rPr>
          <w:rFonts w:eastAsia="仿宋_GB2312"/>
          <w:sz w:val="32"/>
          <w:szCs w:val="28"/>
        </w:rPr>
        <w:t>依据</w:t>
      </w:r>
      <w:r w:rsidRPr="00D45792">
        <w:rPr>
          <w:rFonts w:eastAsia="仿宋_GB2312"/>
          <w:bCs/>
          <w:sz w:val="32"/>
          <w:szCs w:val="28"/>
        </w:rPr>
        <w:t>《关于发布免于进行临床试验的第二类医疗器械目录的通告》（</w:t>
      </w:r>
      <w:r w:rsidRPr="001541D2">
        <w:rPr>
          <w:rFonts w:eastAsia="仿宋_GB2312"/>
          <w:bCs/>
          <w:sz w:val="32"/>
          <w:szCs w:val="28"/>
        </w:rPr>
        <w:t>国家食品药品监督管理总局通告</w:t>
      </w:r>
      <w:r w:rsidRPr="001541D2">
        <w:rPr>
          <w:rFonts w:eastAsia="仿宋_GB2312"/>
          <w:bCs/>
          <w:sz w:val="32"/>
          <w:szCs w:val="28"/>
        </w:rPr>
        <w:t>2014</w:t>
      </w:r>
      <w:r w:rsidRPr="001541D2">
        <w:rPr>
          <w:rFonts w:eastAsia="仿宋_GB2312"/>
          <w:bCs/>
          <w:sz w:val="32"/>
          <w:szCs w:val="28"/>
        </w:rPr>
        <w:t>年第</w:t>
      </w:r>
      <w:r w:rsidRPr="001541D2">
        <w:rPr>
          <w:rFonts w:eastAsia="仿宋_GB2312"/>
          <w:bCs/>
          <w:sz w:val="32"/>
          <w:szCs w:val="28"/>
        </w:rPr>
        <w:t>12</w:t>
      </w:r>
      <w:r w:rsidRPr="001541D2">
        <w:rPr>
          <w:rFonts w:eastAsia="仿宋_GB2312"/>
          <w:bCs/>
          <w:sz w:val="32"/>
          <w:szCs w:val="28"/>
        </w:rPr>
        <w:t>号，以下简称《目录》</w:t>
      </w:r>
      <w:r w:rsidRPr="00D54A40">
        <w:rPr>
          <w:rFonts w:eastAsia="仿宋_GB2312"/>
          <w:bCs/>
          <w:sz w:val="32"/>
          <w:szCs w:val="28"/>
        </w:rPr>
        <w:t>），</w:t>
      </w:r>
      <w:r w:rsidRPr="00D54A40">
        <w:rPr>
          <w:rFonts w:eastAsia="仿宋_GB2312"/>
          <w:sz w:val="32"/>
          <w:szCs w:val="28"/>
        </w:rPr>
        <w:t>属于《目录》范围内的产品，可豁免临床试验，审评时应要求注册申请人提交临床评价资料，具体如下：</w:t>
      </w:r>
    </w:p>
    <w:p w:rsidR="0014261F" w:rsidRPr="001D55EE" w:rsidRDefault="0014261F" w:rsidP="0014261F">
      <w:pPr>
        <w:spacing w:line="540" w:lineRule="exact"/>
        <w:ind w:firstLineChars="200" w:firstLine="640"/>
        <w:rPr>
          <w:rFonts w:eastAsia="仿宋_GB2312"/>
          <w:sz w:val="32"/>
          <w:szCs w:val="28"/>
        </w:rPr>
      </w:pPr>
      <w:r w:rsidRPr="00D45792">
        <w:rPr>
          <w:rFonts w:eastAsia="仿宋_GB2312"/>
          <w:sz w:val="32"/>
          <w:szCs w:val="28"/>
        </w:rPr>
        <w:t>1.</w:t>
      </w:r>
      <w:r w:rsidRPr="00091826">
        <w:rPr>
          <w:rFonts w:eastAsia="仿宋_GB2312"/>
          <w:sz w:val="32"/>
          <w:szCs w:val="28"/>
        </w:rPr>
        <w:t>提交申报产品相关信息与《目录》所述内容的比对资料；</w:t>
      </w:r>
    </w:p>
    <w:p w:rsidR="0014261F" w:rsidRPr="001541D2" w:rsidRDefault="0014261F" w:rsidP="0014261F">
      <w:pPr>
        <w:spacing w:line="540" w:lineRule="exact"/>
        <w:ind w:firstLineChars="200" w:firstLine="640"/>
        <w:rPr>
          <w:rFonts w:eastAsia="仿宋_GB2312"/>
          <w:sz w:val="32"/>
          <w:szCs w:val="28"/>
        </w:rPr>
      </w:pPr>
      <w:r w:rsidRPr="00BA5A5B">
        <w:rPr>
          <w:rFonts w:eastAsia="仿宋_GB2312"/>
          <w:sz w:val="32"/>
          <w:szCs w:val="28"/>
        </w:rPr>
        <w:t>2.</w:t>
      </w:r>
      <w:r w:rsidRPr="001541D2">
        <w:rPr>
          <w:rFonts w:eastAsia="仿宋_GB2312"/>
          <w:sz w:val="32"/>
          <w:szCs w:val="28"/>
        </w:rPr>
        <w:t>提交申报产品与《目录》中已获境内注册医疗器械的对比说明，对比说明应当包括《申报产品与目录中已获准境内注册医疗器械对比表》和相应支持性资料。</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提交的上述资料应能证明申报产品与《目录》所述的产品具有等同性。</w:t>
      </w:r>
    </w:p>
    <w:p w:rsidR="0014261F" w:rsidRPr="001541D2" w:rsidRDefault="0014261F" w:rsidP="0014261F">
      <w:pPr>
        <w:spacing w:line="540" w:lineRule="exact"/>
        <w:ind w:firstLineChars="200" w:firstLine="640"/>
        <w:rPr>
          <w:rFonts w:eastAsia="仿宋_GB2312"/>
          <w:sz w:val="32"/>
          <w:szCs w:val="28"/>
        </w:rPr>
      </w:pPr>
      <w:r w:rsidRPr="001541D2">
        <w:rPr>
          <w:rFonts w:eastAsia="仿宋_GB2312"/>
          <w:sz w:val="32"/>
          <w:szCs w:val="28"/>
        </w:rPr>
        <w:t>若申请注册的产品在结构组成、性能要求、制造材料、适用范围等方面与对比产品有一定的差异，则申请人应详细说明这些差异，并提交证明资料说明这些差异不影响等同性，同时说明差异是否会形成新的产品安全性和有效性的风险，若这种差异可能形成新的影响产品安全性和有效性的风险，则申请人应视风险严重程度补充临床评价资料或临床试验资料。</w:t>
      </w:r>
    </w:p>
    <w:p w:rsidR="0014261F" w:rsidRPr="001541D2" w:rsidRDefault="0014261F" w:rsidP="0014261F">
      <w:pPr>
        <w:spacing w:line="540" w:lineRule="exact"/>
        <w:ind w:firstLineChars="200" w:firstLine="640"/>
        <w:rPr>
          <w:rFonts w:ascii="楷体_GB2312" w:eastAsia="楷体_GB2312"/>
          <w:color w:val="000000"/>
          <w:sz w:val="32"/>
          <w:szCs w:val="28"/>
        </w:rPr>
      </w:pPr>
      <w:r w:rsidRPr="001541D2">
        <w:rPr>
          <w:rFonts w:ascii="楷体_GB2312" w:eastAsia="楷体_GB2312" w:hint="eastAsia"/>
          <w:color w:val="000000"/>
          <w:sz w:val="32"/>
          <w:szCs w:val="28"/>
        </w:rPr>
        <w:t>（十二）产品的不良事件历史记录</w:t>
      </w:r>
    </w:p>
    <w:p w:rsidR="0014261F" w:rsidRPr="001541D2" w:rsidRDefault="0014261F" w:rsidP="0014261F">
      <w:pPr>
        <w:spacing w:line="540" w:lineRule="exact"/>
        <w:ind w:firstLineChars="200" w:firstLine="640"/>
        <w:rPr>
          <w:rFonts w:eastAsia="仿宋_GB2312"/>
          <w:sz w:val="32"/>
          <w:szCs w:val="32"/>
          <w:shd w:val="clear" w:color="auto" w:fill="FFFFFF"/>
        </w:rPr>
      </w:pPr>
      <w:r w:rsidRPr="001541D2">
        <w:rPr>
          <w:rFonts w:eastAsia="仿宋_GB2312"/>
          <w:sz w:val="32"/>
          <w:szCs w:val="32"/>
          <w:shd w:val="clear" w:color="auto" w:fill="FFFFFF"/>
        </w:rPr>
        <w:t>根据江苏省医疗器械不良反应监测数据，红外乳腺检查仪的不良事件报告主要表现为：造成患者伤害，如探头烫伤皮肤、漏电引起皮肤发麻。</w:t>
      </w:r>
    </w:p>
    <w:p w:rsidR="0014261F" w:rsidRPr="001541D2" w:rsidRDefault="0014261F" w:rsidP="00216217">
      <w:pPr>
        <w:spacing w:line="560" w:lineRule="exact"/>
        <w:ind w:firstLineChars="200" w:firstLine="640"/>
        <w:rPr>
          <w:rFonts w:ascii="楷体_GB2312" w:eastAsia="楷体_GB2312"/>
          <w:color w:val="000000"/>
          <w:sz w:val="32"/>
          <w:szCs w:val="28"/>
        </w:rPr>
      </w:pPr>
      <w:r w:rsidRPr="001541D2">
        <w:rPr>
          <w:rFonts w:ascii="楷体_GB2312" w:eastAsia="楷体_GB2312"/>
          <w:color w:val="000000"/>
          <w:sz w:val="32"/>
          <w:szCs w:val="28"/>
        </w:rPr>
        <w:lastRenderedPageBreak/>
        <w:t>（十三）产品说明书和标签要求</w:t>
      </w:r>
    </w:p>
    <w:p w:rsidR="0014261F" w:rsidRPr="00D45792" w:rsidRDefault="0014261F" w:rsidP="00216217">
      <w:pPr>
        <w:spacing w:line="560" w:lineRule="exact"/>
        <w:ind w:firstLineChars="200" w:firstLine="640"/>
        <w:rPr>
          <w:rFonts w:eastAsia="仿宋_GB2312"/>
          <w:bCs/>
          <w:sz w:val="32"/>
          <w:szCs w:val="28"/>
        </w:rPr>
      </w:pPr>
      <w:r w:rsidRPr="00D54A40">
        <w:rPr>
          <w:rFonts w:eastAsia="仿宋_GB2312"/>
          <w:bCs/>
          <w:sz w:val="32"/>
          <w:szCs w:val="28"/>
        </w:rPr>
        <w:t>产品说明书一般包括使</w:t>
      </w:r>
      <w:r w:rsidRPr="00D45792">
        <w:rPr>
          <w:rFonts w:eastAsia="仿宋_GB2312"/>
          <w:bCs/>
          <w:sz w:val="32"/>
          <w:szCs w:val="28"/>
        </w:rPr>
        <w:t>用说明书和技术说明书，两者可合并。</w:t>
      </w:r>
    </w:p>
    <w:p w:rsidR="0014261F" w:rsidRPr="00BA5A5B" w:rsidRDefault="0014261F" w:rsidP="00216217">
      <w:pPr>
        <w:spacing w:line="560" w:lineRule="exact"/>
        <w:ind w:firstLineChars="200" w:firstLine="640"/>
        <w:rPr>
          <w:rFonts w:eastAsia="仿宋_GB2312"/>
          <w:bCs/>
          <w:sz w:val="32"/>
          <w:szCs w:val="28"/>
        </w:rPr>
      </w:pPr>
      <w:r w:rsidRPr="00091826">
        <w:rPr>
          <w:rFonts w:eastAsia="仿宋_GB2312"/>
          <w:bCs/>
          <w:sz w:val="32"/>
          <w:szCs w:val="28"/>
        </w:rPr>
        <w:t>使用说明书一般应包括产品名称、型号、规格、主要结构及性能、适用范围、安装和调试、工作条件、使用方法、警示、注意事项、保养和维护、储存、故障排除、标签所用图形、符号、缩写等内容的解释、生产日期、使用期限</w:t>
      </w:r>
      <w:r w:rsidRPr="00091826">
        <w:rPr>
          <w:rFonts w:eastAsia="仿宋_GB2312"/>
          <w:bCs/>
          <w:sz w:val="32"/>
          <w:szCs w:val="28"/>
        </w:rPr>
        <w:t>/</w:t>
      </w:r>
      <w:r w:rsidRPr="001D55EE">
        <w:rPr>
          <w:rFonts w:eastAsia="仿宋_GB2312"/>
          <w:bCs/>
          <w:sz w:val="32"/>
          <w:szCs w:val="28"/>
        </w:rPr>
        <w:t>寿命、生产许可证号、注册证号、产品技术要求编号、生产企业名称、住所、生产地址和联系方式、售后服务单位等。</w:t>
      </w:r>
    </w:p>
    <w:p w:rsidR="0014261F" w:rsidRPr="001541D2" w:rsidRDefault="0014261F" w:rsidP="00216217">
      <w:pPr>
        <w:spacing w:line="560" w:lineRule="exact"/>
        <w:ind w:firstLineChars="200" w:firstLine="640"/>
        <w:rPr>
          <w:rFonts w:eastAsia="仿宋_GB2312"/>
          <w:bCs/>
          <w:sz w:val="32"/>
          <w:szCs w:val="28"/>
        </w:rPr>
      </w:pPr>
      <w:r w:rsidRPr="001541D2">
        <w:rPr>
          <w:rFonts w:eastAsia="仿宋_GB2312"/>
          <w:bCs/>
          <w:sz w:val="32"/>
          <w:szCs w:val="28"/>
        </w:rPr>
        <w:t>技术说明书一般应包括概述、组成、原理、技术参数、规格型号、图示标记说明、系统配置、外形图、结构图、控制面板图，电磁发射和电磁抗扰度的声明、必要的电气原理图及元器件表等。</w:t>
      </w:r>
    </w:p>
    <w:p w:rsidR="0014261F" w:rsidRPr="001541D2" w:rsidRDefault="0014261F" w:rsidP="00216217">
      <w:pPr>
        <w:spacing w:line="560" w:lineRule="exact"/>
        <w:ind w:firstLineChars="200" w:firstLine="640"/>
        <w:rPr>
          <w:rFonts w:eastAsia="仿宋_GB2312"/>
          <w:bCs/>
          <w:sz w:val="32"/>
          <w:szCs w:val="28"/>
        </w:rPr>
      </w:pPr>
      <w:r w:rsidRPr="001541D2">
        <w:rPr>
          <w:rFonts w:eastAsia="仿宋_GB2312"/>
          <w:bCs/>
          <w:sz w:val="32"/>
          <w:szCs w:val="28"/>
        </w:rPr>
        <w:t>标签一般应包括产品名称、型号、规格、生产企业名称、住所、生产地址、联系方式、生产日期、使用期限</w:t>
      </w:r>
      <w:r w:rsidRPr="001541D2">
        <w:rPr>
          <w:rFonts w:eastAsia="仿宋_GB2312"/>
          <w:bCs/>
          <w:sz w:val="32"/>
          <w:szCs w:val="28"/>
        </w:rPr>
        <w:t>/</w:t>
      </w:r>
      <w:r w:rsidRPr="001541D2">
        <w:rPr>
          <w:rFonts w:eastAsia="仿宋_GB2312"/>
          <w:bCs/>
          <w:sz w:val="32"/>
          <w:szCs w:val="28"/>
        </w:rPr>
        <w:t>寿命、电源、输入功率、注册证书编号、产品技术要求编号，以及依据产品特性应当标注的图形、符号以及其他相关内容。</w:t>
      </w:r>
    </w:p>
    <w:p w:rsidR="0014261F" w:rsidRPr="001541D2" w:rsidRDefault="0014261F" w:rsidP="00216217">
      <w:pPr>
        <w:spacing w:line="560" w:lineRule="exact"/>
        <w:ind w:firstLineChars="200" w:firstLine="640"/>
        <w:rPr>
          <w:rFonts w:eastAsia="仿宋_GB2312"/>
          <w:bCs/>
          <w:sz w:val="32"/>
          <w:szCs w:val="28"/>
        </w:rPr>
      </w:pPr>
      <w:r w:rsidRPr="001541D2">
        <w:rPr>
          <w:rFonts w:eastAsia="仿宋_GB2312"/>
          <w:bCs/>
          <w:sz w:val="32"/>
          <w:szCs w:val="28"/>
        </w:rPr>
        <w:t>说明书和标签的内容应当真实、完整，并与产品特性相一致。标签的内容应当与说明书有关内容相符合。说明书和标签应符合《医疗器械说明书和标签管理规定》及相关标准（特别是</w:t>
      </w:r>
      <w:r w:rsidRPr="001541D2">
        <w:rPr>
          <w:rFonts w:eastAsia="仿宋_GB2312"/>
          <w:bCs/>
          <w:sz w:val="32"/>
          <w:szCs w:val="28"/>
        </w:rPr>
        <w:t>GB 9706.1</w:t>
      </w:r>
      <w:r w:rsidRPr="001541D2">
        <w:rPr>
          <w:rFonts w:eastAsia="仿宋_GB2312"/>
          <w:bCs/>
          <w:sz w:val="32"/>
          <w:szCs w:val="28"/>
        </w:rPr>
        <w:t>、</w:t>
      </w:r>
      <w:r w:rsidRPr="001541D2">
        <w:rPr>
          <w:rFonts w:eastAsia="仿宋_GB2312"/>
          <w:bCs/>
          <w:sz w:val="32"/>
          <w:szCs w:val="28"/>
        </w:rPr>
        <w:t>GB 9706.15</w:t>
      </w:r>
      <w:r w:rsidRPr="001541D2">
        <w:rPr>
          <w:rFonts w:eastAsia="仿宋_GB2312"/>
          <w:bCs/>
          <w:sz w:val="32"/>
          <w:szCs w:val="28"/>
        </w:rPr>
        <w:t>和</w:t>
      </w:r>
      <w:r w:rsidRPr="001541D2">
        <w:rPr>
          <w:rFonts w:eastAsia="仿宋_GB2312"/>
          <w:bCs/>
          <w:sz w:val="32"/>
          <w:szCs w:val="28"/>
        </w:rPr>
        <w:t>YY 0505</w:t>
      </w:r>
      <w:r w:rsidRPr="001541D2">
        <w:rPr>
          <w:rFonts w:eastAsia="仿宋_GB2312"/>
          <w:bCs/>
          <w:sz w:val="32"/>
          <w:szCs w:val="28"/>
        </w:rPr>
        <w:t>）的规定。</w:t>
      </w:r>
    </w:p>
    <w:p w:rsidR="0014261F" w:rsidRPr="001541D2" w:rsidRDefault="0014261F" w:rsidP="00216217">
      <w:pPr>
        <w:spacing w:line="560" w:lineRule="exact"/>
        <w:ind w:firstLineChars="200" w:firstLine="640"/>
        <w:rPr>
          <w:rFonts w:eastAsia="仿宋_GB2312"/>
          <w:bCs/>
          <w:sz w:val="32"/>
          <w:szCs w:val="28"/>
        </w:rPr>
      </w:pPr>
      <w:r w:rsidRPr="001541D2">
        <w:rPr>
          <w:rFonts w:eastAsia="仿宋_GB2312"/>
          <w:bCs/>
          <w:sz w:val="32"/>
          <w:szCs w:val="28"/>
        </w:rPr>
        <w:t>说明书和标签的文字内容必须使用中文，可以附加其他文种。中文的使用应当符合通用的语言文字规范。说明书和标签的文字、符号、图形、表格、数字、照片、图片以及识别颜色等应当准确、规范。</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lastRenderedPageBreak/>
        <w:t>说明书的内容还应符合下列要求：</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1.</w:t>
      </w:r>
      <w:r w:rsidRPr="001541D2">
        <w:rPr>
          <w:rFonts w:eastAsia="仿宋_GB2312"/>
          <w:bCs/>
          <w:sz w:val="32"/>
          <w:szCs w:val="28"/>
        </w:rPr>
        <w:t>产品名称、型号、规格、主要性能、结构与组成应与产品技术要求内容一致；产品的适用范围应与注册申请表、临床试验资料（若有）一致。随机文件中原则上不应附带完整的红外乳腺图谱，但可以推荐合法出版，获得临床专家认可的红外乳腺图谱。若因举例说明等需要，需附红外乳腺图谱时，应注明图谱来源，且注册产品应与获取红外乳腺图谱仪器的主要技术特性相一致。</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2.</w:t>
      </w:r>
      <w:r w:rsidRPr="001541D2">
        <w:rPr>
          <w:rFonts w:eastAsia="仿宋_GB2312"/>
          <w:bCs/>
          <w:sz w:val="32"/>
          <w:szCs w:val="28"/>
        </w:rPr>
        <w:t>生产企业名称、注册地址、生产地址、联系方式及售后服务单位应真实并与《企业法人营业执照》一致；《医疗器械生产企业许可证》编号、医疗器械注册证书编号、产品技术要求编号位置应预留。</w:t>
      </w:r>
    </w:p>
    <w:p w:rsidR="0014261F" w:rsidRPr="00BA5A5B"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3.</w:t>
      </w:r>
      <w:r w:rsidRPr="001541D2">
        <w:rPr>
          <w:rFonts w:eastAsia="仿宋_GB2312"/>
          <w:bCs/>
          <w:sz w:val="32"/>
          <w:szCs w:val="28"/>
        </w:rPr>
        <w:t>对仪器主机和与之配套的每一个探头</w:t>
      </w:r>
      <w:r>
        <w:rPr>
          <w:rFonts w:eastAsia="仿宋_GB2312"/>
          <w:bCs/>
          <w:sz w:val="32"/>
          <w:szCs w:val="28"/>
        </w:rPr>
        <w:t>（</w:t>
      </w:r>
      <w:r w:rsidRPr="001D55EE">
        <w:rPr>
          <w:rFonts w:eastAsia="仿宋_GB2312"/>
          <w:bCs/>
          <w:sz w:val="32"/>
          <w:szCs w:val="28"/>
        </w:rPr>
        <w:t>含选配探头</w:t>
      </w:r>
      <w:r>
        <w:rPr>
          <w:rFonts w:eastAsia="仿宋_GB2312"/>
          <w:bCs/>
          <w:sz w:val="32"/>
          <w:szCs w:val="28"/>
        </w:rPr>
        <w:t>）</w:t>
      </w:r>
      <w:r w:rsidRPr="001D55EE">
        <w:rPr>
          <w:rFonts w:eastAsia="仿宋_GB2312"/>
          <w:bCs/>
          <w:sz w:val="32"/>
          <w:szCs w:val="28"/>
        </w:rPr>
        <w:t>必须给出下列参数：</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探头发射光的光谱波长范围（单位</w:t>
      </w:r>
      <w:r w:rsidRPr="001541D2">
        <w:rPr>
          <w:rFonts w:eastAsia="仿宋_GB2312"/>
          <w:bCs/>
          <w:sz w:val="32"/>
          <w:szCs w:val="28"/>
        </w:rPr>
        <w:t>μm</w:t>
      </w:r>
      <w:r w:rsidRPr="001541D2">
        <w:rPr>
          <w:rFonts w:eastAsia="仿宋_GB2312"/>
          <w:bCs/>
          <w:sz w:val="32"/>
          <w:szCs w:val="28"/>
        </w:rPr>
        <w:t>）；</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探头光输出的峰值波长（单位</w:t>
      </w:r>
      <w:r w:rsidRPr="001541D2">
        <w:rPr>
          <w:rFonts w:eastAsia="仿宋_GB2312"/>
          <w:bCs/>
          <w:sz w:val="32"/>
          <w:szCs w:val="28"/>
        </w:rPr>
        <w:t>μm</w:t>
      </w:r>
      <w:r w:rsidRPr="001541D2">
        <w:rPr>
          <w:rFonts w:eastAsia="仿宋_GB2312"/>
          <w:bCs/>
          <w:sz w:val="32"/>
          <w:szCs w:val="28"/>
        </w:rPr>
        <w:t>）；</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探头的最大光功率输出值及范围（单位</w:t>
      </w:r>
      <w:r w:rsidRPr="001541D2">
        <w:rPr>
          <w:rFonts w:eastAsia="仿宋_GB2312"/>
          <w:bCs/>
          <w:sz w:val="32"/>
          <w:szCs w:val="28"/>
        </w:rPr>
        <w:t>mW</w:t>
      </w:r>
      <w:r w:rsidRPr="001541D2">
        <w:rPr>
          <w:rFonts w:eastAsia="仿宋_GB2312"/>
          <w:bCs/>
          <w:sz w:val="32"/>
          <w:szCs w:val="28"/>
        </w:rPr>
        <w:t>）；</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探头的通光孔径（单位</w:t>
      </w:r>
      <w:r w:rsidRPr="001541D2">
        <w:rPr>
          <w:rFonts w:eastAsia="仿宋_GB2312"/>
          <w:bCs/>
          <w:sz w:val="32"/>
          <w:szCs w:val="28"/>
        </w:rPr>
        <w:t>mm</w:t>
      </w:r>
      <w:r w:rsidRPr="001541D2">
        <w:rPr>
          <w:rFonts w:eastAsia="仿宋_GB2312"/>
          <w:bCs/>
          <w:sz w:val="32"/>
          <w:szCs w:val="28"/>
        </w:rPr>
        <w:t>）。</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4.</w:t>
      </w:r>
      <w:r w:rsidRPr="001541D2">
        <w:rPr>
          <w:rFonts w:eastAsia="仿宋_GB2312"/>
          <w:bCs/>
          <w:sz w:val="32"/>
          <w:szCs w:val="28"/>
        </w:rPr>
        <w:t>对于与仪器主机配套的摄像机必须明确：</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摄像机光谱响应曲线相关参数。</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5.</w:t>
      </w:r>
      <w:r w:rsidRPr="001541D2">
        <w:rPr>
          <w:rFonts w:eastAsia="仿宋_GB2312"/>
          <w:bCs/>
          <w:sz w:val="32"/>
          <w:szCs w:val="28"/>
        </w:rPr>
        <w:t>有关注意事项、警示以及提示性内容主要应包括：</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1</w:t>
      </w:r>
      <w:r w:rsidRPr="001541D2">
        <w:rPr>
          <w:rFonts w:eastAsia="仿宋_GB2312"/>
          <w:bCs/>
          <w:sz w:val="32"/>
          <w:szCs w:val="28"/>
        </w:rPr>
        <w:t>）提醒注意由于电气安装不合适而造成的危险。</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2</w:t>
      </w:r>
      <w:r w:rsidRPr="001541D2">
        <w:rPr>
          <w:rFonts w:eastAsia="仿宋_GB2312"/>
          <w:bCs/>
          <w:sz w:val="32"/>
          <w:szCs w:val="28"/>
        </w:rPr>
        <w:t>）多台仪器互连时引起漏电流累积而可能造成的危险，必要时列出可与仪器相连并安全使用的仪器的要求。</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3</w:t>
      </w:r>
      <w:r w:rsidRPr="001541D2">
        <w:rPr>
          <w:rFonts w:eastAsia="仿宋_GB2312"/>
          <w:bCs/>
          <w:sz w:val="32"/>
          <w:szCs w:val="28"/>
        </w:rPr>
        <w:t>）患者环境内非医用电气设备的警示。</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4</w:t>
      </w:r>
      <w:r w:rsidRPr="001541D2">
        <w:rPr>
          <w:rFonts w:eastAsia="仿宋_GB2312"/>
          <w:bCs/>
          <w:sz w:val="32"/>
          <w:szCs w:val="28"/>
        </w:rPr>
        <w:t>）可靠工作所必须的程序。</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lastRenderedPageBreak/>
        <w:t>（</w:t>
      </w:r>
      <w:r w:rsidRPr="001541D2">
        <w:rPr>
          <w:rFonts w:eastAsia="仿宋_GB2312"/>
          <w:bCs/>
          <w:sz w:val="32"/>
          <w:szCs w:val="28"/>
        </w:rPr>
        <w:t>5</w:t>
      </w:r>
      <w:r w:rsidRPr="001541D2">
        <w:rPr>
          <w:rFonts w:eastAsia="仿宋_GB2312"/>
          <w:bCs/>
          <w:sz w:val="32"/>
          <w:szCs w:val="28"/>
        </w:rPr>
        <w:t>）若有附加电源，且其不能自动地保持在安全可用的状态，应提出警告，规定应对该附加电源的电池进行定期检查和更换。应说明电池规格和正常工作的小时数；电池长期不用应取出的说明；可充电电池的安全使用和保养说明。</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6</w:t>
      </w:r>
      <w:r w:rsidRPr="001541D2">
        <w:rPr>
          <w:rFonts w:eastAsia="仿宋_GB2312"/>
          <w:bCs/>
          <w:sz w:val="32"/>
          <w:szCs w:val="28"/>
        </w:rPr>
        <w:t>）应提醒用户探头光源寿命以及更换周期。</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7</w:t>
      </w:r>
      <w:r w:rsidRPr="001541D2">
        <w:rPr>
          <w:rFonts w:eastAsia="仿宋_GB2312"/>
          <w:bCs/>
          <w:sz w:val="32"/>
          <w:szCs w:val="28"/>
        </w:rPr>
        <w:t>）与患者接触的探头正确使用、消毒和防护的详细方法；预防性检查和保养的方法与周期。必要时规定合适的消毒剂，并列出这些仪器部件可承受的温度、压力、湿度和时间的限值。正常使用或性能评估时，对探头部件可浸入水中或其他液体中部位的说明。</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8</w:t>
      </w:r>
      <w:r w:rsidRPr="001541D2">
        <w:rPr>
          <w:rFonts w:eastAsia="仿宋_GB2312"/>
          <w:bCs/>
          <w:sz w:val="32"/>
          <w:szCs w:val="28"/>
        </w:rPr>
        <w:t>）使用激光探头的警示性说明，以及激光探头的警示标识。</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9</w:t>
      </w:r>
      <w:r w:rsidRPr="001541D2">
        <w:rPr>
          <w:rFonts w:eastAsia="仿宋_GB2312"/>
          <w:bCs/>
          <w:sz w:val="32"/>
          <w:szCs w:val="28"/>
        </w:rPr>
        <w:t>）对仪器所用的图形、符号、缩写等内容的解释，如：所有的电击防护分类、警告性说明和警告性符号的解释，标记有静电放电敏感性符号免予进行空气放电试验的连接器的说明。</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10</w:t>
      </w:r>
      <w:r w:rsidRPr="001541D2">
        <w:rPr>
          <w:rFonts w:eastAsia="仿宋_GB2312"/>
          <w:bCs/>
          <w:sz w:val="32"/>
          <w:szCs w:val="28"/>
        </w:rPr>
        <w:t>）该仪器与其他装置之间的潜在的电磁干扰或其他干扰资料，以及有关避免这些干扰的建议，包括根据电磁发射和电磁抗扰度的声明信息进行安装和使用的说明。例如不应与其他仪器接近或叠放使用的说明等。</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11</w:t>
      </w:r>
      <w:r w:rsidRPr="001541D2">
        <w:rPr>
          <w:rFonts w:eastAsia="仿宋_GB2312"/>
          <w:bCs/>
          <w:sz w:val="32"/>
          <w:szCs w:val="28"/>
        </w:rPr>
        <w:t>）如果使用别的部件或材料会降低仪器的基本安全，应在使用说明书中对被认可的附件、可更换的部件和材料加以说明，包括符合电磁兼容性能要求的电缆、电缆的最大长度（若适用）、电源适配器及其他附件。除制造商作为备件出售的部件和电缆外，应警示使用规定外的附件、电源适配器、电缆可能导致仪器的发射增加或抗扰度的降低。</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lastRenderedPageBreak/>
        <w:t>（</w:t>
      </w:r>
      <w:r w:rsidRPr="001541D2">
        <w:rPr>
          <w:rFonts w:eastAsia="仿宋_GB2312"/>
          <w:bCs/>
          <w:sz w:val="32"/>
          <w:szCs w:val="28"/>
        </w:rPr>
        <w:t>12</w:t>
      </w:r>
      <w:r w:rsidRPr="001541D2">
        <w:rPr>
          <w:rFonts w:eastAsia="仿宋_GB2312"/>
          <w:bCs/>
          <w:sz w:val="32"/>
          <w:szCs w:val="28"/>
        </w:rPr>
        <w:t>）指明有关废弃物、残渣等以及仪器和附件在其使用寿命末期时的处理的任何风险，并提供把这些风险降低至最小的建议。</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13</w:t>
      </w:r>
      <w:r w:rsidRPr="001541D2">
        <w:rPr>
          <w:rFonts w:eastAsia="仿宋_GB2312"/>
          <w:bCs/>
          <w:sz w:val="32"/>
          <w:szCs w:val="28"/>
        </w:rPr>
        <w:t>）熔断器和其他部件的更换的警示。</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14</w:t>
      </w:r>
      <w:r w:rsidRPr="001541D2">
        <w:rPr>
          <w:rFonts w:eastAsia="仿宋_GB2312"/>
          <w:bCs/>
          <w:sz w:val="32"/>
          <w:szCs w:val="28"/>
        </w:rPr>
        <w:t>）应警示</w:t>
      </w:r>
      <w:r w:rsidRPr="001541D2">
        <w:rPr>
          <w:rFonts w:eastAsia="仿宋_GB2312"/>
          <w:bCs/>
          <w:sz w:val="32"/>
          <w:szCs w:val="28"/>
        </w:rPr>
        <w:t>“</w:t>
      </w:r>
      <w:r w:rsidRPr="001541D2">
        <w:rPr>
          <w:rFonts w:eastAsia="仿宋_GB2312"/>
          <w:bCs/>
          <w:sz w:val="32"/>
          <w:szCs w:val="28"/>
        </w:rPr>
        <w:t>探头禁止照射眼部</w:t>
      </w:r>
      <w:r w:rsidRPr="001541D2">
        <w:rPr>
          <w:rFonts w:eastAsia="仿宋_GB2312"/>
          <w:bCs/>
          <w:sz w:val="32"/>
          <w:szCs w:val="28"/>
        </w:rPr>
        <w:t>”</w:t>
      </w:r>
      <w:r w:rsidRPr="001541D2">
        <w:rPr>
          <w:rFonts w:eastAsia="仿宋_GB2312"/>
          <w:bCs/>
          <w:sz w:val="32"/>
          <w:szCs w:val="28"/>
        </w:rPr>
        <w:t>。</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15</w:t>
      </w:r>
      <w:r w:rsidRPr="001541D2">
        <w:rPr>
          <w:rFonts w:eastAsia="仿宋_GB2312"/>
          <w:bCs/>
          <w:sz w:val="32"/>
          <w:szCs w:val="28"/>
        </w:rPr>
        <w:t>）应提示</w:t>
      </w:r>
      <w:r w:rsidRPr="001541D2">
        <w:rPr>
          <w:rFonts w:eastAsia="仿宋_GB2312"/>
          <w:bCs/>
          <w:sz w:val="32"/>
          <w:szCs w:val="28"/>
        </w:rPr>
        <w:t>“</w:t>
      </w:r>
      <w:r w:rsidRPr="001541D2">
        <w:rPr>
          <w:rFonts w:eastAsia="仿宋_GB2312"/>
          <w:bCs/>
          <w:sz w:val="32"/>
          <w:szCs w:val="28"/>
        </w:rPr>
        <w:t>哺乳期由于乳房充满乳汁，红外光成像易造成假象</w:t>
      </w:r>
      <w:r w:rsidRPr="001541D2">
        <w:rPr>
          <w:rFonts w:eastAsia="仿宋_GB2312"/>
          <w:bCs/>
          <w:sz w:val="32"/>
          <w:szCs w:val="28"/>
        </w:rPr>
        <w:t>”</w:t>
      </w:r>
      <w:r w:rsidRPr="001541D2">
        <w:rPr>
          <w:rFonts w:eastAsia="仿宋_GB2312"/>
          <w:bCs/>
          <w:sz w:val="32"/>
          <w:szCs w:val="28"/>
        </w:rPr>
        <w:t>；</w:t>
      </w:r>
      <w:r w:rsidRPr="001541D2">
        <w:rPr>
          <w:rFonts w:eastAsia="仿宋_GB2312"/>
          <w:bCs/>
          <w:sz w:val="32"/>
          <w:szCs w:val="28"/>
        </w:rPr>
        <w:t>“</w:t>
      </w:r>
      <w:r w:rsidRPr="001541D2">
        <w:rPr>
          <w:rFonts w:eastAsia="仿宋_GB2312"/>
          <w:bCs/>
          <w:sz w:val="32"/>
          <w:szCs w:val="28"/>
        </w:rPr>
        <w:t>月经前、月经期或妊娠期由于乳房充血，血管丰富、扩张，容易造成假象</w:t>
      </w:r>
      <w:r w:rsidRPr="001541D2">
        <w:rPr>
          <w:rFonts w:eastAsia="仿宋_GB2312"/>
          <w:bCs/>
          <w:sz w:val="32"/>
          <w:szCs w:val="28"/>
        </w:rPr>
        <w:t>”</w:t>
      </w:r>
      <w:r w:rsidRPr="001541D2">
        <w:rPr>
          <w:rFonts w:eastAsia="仿宋_GB2312"/>
          <w:bCs/>
          <w:sz w:val="32"/>
          <w:szCs w:val="28"/>
        </w:rPr>
        <w:t>；</w:t>
      </w:r>
      <w:r w:rsidRPr="001541D2">
        <w:rPr>
          <w:rFonts w:eastAsia="仿宋_GB2312"/>
          <w:bCs/>
          <w:sz w:val="32"/>
          <w:szCs w:val="28"/>
        </w:rPr>
        <w:t>“</w:t>
      </w:r>
      <w:r w:rsidRPr="001541D2">
        <w:rPr>
          <w:rFonts w:eastAsia="仿宋_GB2312"/>
          <w:bCs/>
          <w:sz w:val="32"/>
          <w:szCs w:val="28"/>
        </w:rPr>
        <w:t>隆胸患者容易造成假象</w:t>
      </w:r>
      <w:r w:rsidRPr="001541D2">
        <w:rPr>
          <w:rFonts w:eastAsia="仿宋_GB2312"/>
          <w:bCs/>
          <w:sz w:val="32"/>
          <w:szCs w:val="28"/>
        </w:rPr>
        <w:t>”</w:t>
      </w:r>
      <w:r w:rsidRPr="001541D2">
        <w:rPr>
          <w:rFonts w:eastAsia="仿宋_GB2312"/>
          <w:bCs/>
          <w:sz w:val="32"/>
          <w:szCs w:val="28"/>
        </w:rPr>
        <w:t>。</w:t>
      </w:r>
    </w:p>
    <w:p w:rsidR="0014261F" w:rsidRPr="001541D2" w:rsidRDefault="0014261F" w:rsidP="0014261F">
      <w:pPr>
        <w:spacing w:line="520" w:lineRule="exact"/>
        <w:ind w:firstLineChars="200" w:firstLine="640"/>
        <w:rPr>
          <w:rFonts w:eastAsia="仿宋_GB2312"/>
          <w:bCs/>
          <w:sz w:val="32"/>
          <w:szCs w:val="28"/>
        </w:rPr>
      </w:pPr>
      <w:r w:rsidRPr="001541D2">
        <w:rPr>
          <w:rFonts w:eastAsia="仿宋_GB2312"/>
          <w:bCs/>
          <w:sz w:val="32"/>
          <w:szCs w:val="28"/>
        </w:rPr>
        <w:t>（</w:t>
      </w:r>
      <w:r w:rsidRPr="001541D2">
        <w:rPr>
          <w:rFonts w:eastAsia="仿宋_GB2312"/>
          <w:bCs/>
          <w:sz w:val="32"/>
          <w:szCs w:val="28"/>
        </w:rPr>
        <w:t>16</w:t>
      </w:r>
      <w:r w:rsidRPr="001541D2">
        <w:rPr>
          <w:rFonts w:eastAsia="仿宋_GB2312"/>
          <w:bCs/>
          <w:sz w:val="32"/>
          <w:szCs w:val="28"/>
        </w:rPr>
        <w:t>）应警示：</w:t>
      </w:r>
      <w:r w:rsidRPr="001541D2">
        <w:rPr>
          <w:rFonts w:eastAsia="仿宋_GB2312"/>
          <w:bCs/>
          <w:sz w:val="32"/>
          <w:szCs w:val="28"/>
        </w:rPr>
        <w:t>“</w:t>
      </w:r>
      <w:r w:rsidRPr="001541D2">
        <w:rPr>
          <w:rFonts w:eastAsia="仿宋_GB2312"/>
          <w:bCs/>
          <w:sz w:val="32"/>
          <w:szCs w:val="28"/>
        </w:rPr>
        <w:t>请注意参考图谱的适用性</w:t>
      </w:r>
      <w:r w:rsidRPr="001541D2">
        <w:rPr>
          <w:rFonts w:eastAsia="仿宋_GB2312"/>
          <w:bCs/>
          <w:sz w:val="32"/>
          <w:szCs w:val="28"/>
        </w:rPr>
        <w:t>”</w:t>
      </w:r>
      <w:r w:rsidRPr="001541D2">
        <w:rPr>
          <w:rFonts w:eastAsia="仿宋_GB2312"/>
          <w:bCs/>
          <w:sz w:val="32"/>
          <w:szCs w:val="28"/>
        </w:rPr>
        <w:t>。</w:t>
      </w:r>
    </w:p>
    <w:p w:rsidR="0014261F" w:rsidRPr="001541D2" w:rsidRDefault="0014261F" w:rsidP="0014261F">
      <w:pPr>
        <w:spacing w:line="520" w:lineRule="exact"/>
        <w:ind w:firstLineChars="200" w:firstLine="640"/>
        <w:rPr>
          <w:rFonts w:ascii="黑体" w:eastAsia="黑体" w:hAnsi="黑体"/>
          <w:color w:val="000000"/>
          <w:sz w:val="32"/>
          <w:szCs w:val="28"/>
        </w:rPr>
      </w:pPr>
      <w:bookmarkStart w:id="1" w:name="_Toc278788294"/>
      <w:r w:rsidRPr="001541D2">
        <w:rPr>
          <w:rFonts w:ascii="黑体" w:eastAsia="黑体" w:hAnsi="黑体"/>
          <w:color w:val="000000"/>
          <w:sz w:val="32"/>
          <w:szCs w:val="28"/>
        </w:rPr>
        <w:t>三、编写单位</w:t>
      </w:r>
    </w:p>
    <w:p w:rsidR="0014261F" w:rsidRPr="00D41342" w:rsidRDefault="0014261F" w:rsidP="00BA3EF4">
      <w:pPr>
        <w:adjustRightInd w:val="0"/>
        <w:snapToGrid w:val="0"/>
        <w:spacing w:line="520" w:lineRule="exact"/>
        <w:ind w:firstLineChars="200" w:firstLine="640"/>
        <w:rPr>
          <w:rFonts w:eastAsia="仿宋_GB2312"/>
          <w:sz w:val="28"/>
          <w:szCs w:val="28"/>
        </w:rPr>
      </w:pPr>
      <w:r w:rsidRPr="00D45792">
        <w:rPr>
          <w:rFonts w:eastAsia="仿宋_GB2312"/>
          <w:sz w:val="32"/>
          <w:szCs w:val="30"/>
        </w:rPr>
        <w:t>江苏省食品药品监督管理局认证审评中心。</w:t>
      </w:r>
      <w:bookmarkEnd w:id="1"/>
    </w:p>
    <w:p w:rsidR="006E52D3" w:rsidRPr="0014261F" w:rsidRDefault="006E52D3"/>
    <w:sectPr w:rsidR="006E52D3" w:rsidRPr="0014261F" w:rsidSect="001541D2">
      <w:footerReference w:type="even" r:id="rId13"/>
      <w:footerReference w:type="default" r:id="rId14"/>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733" w:rsidRDefault="00532733" w:rsidP="0014261F">
      <w:r>
        <w:separator/>
      </w:r>
    </w:p>
  </w:endnote>
  <w:endnote w:type="continuationSeparator" w:id="0">
    <w:p w:rsidR="00532733" w:rsidRDefault="00532733" w:rsidP="001426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Shell Dlg">
    <w:panose1 w:val="020B0604020202020204"/>
    <w:charset w:val="00"/>
    <w:family w:val="swiss"/>
    <w:pitch w:val="variable"/>
    <w:sig w:usb0="E1002AFF" w:usb1="C0000002" w:usb2="00000008" w:usb3="00000000" w:csb0="0001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Math">
    <w:panose1 w:val="02040503050406030204"/>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533" w:rsidRPr="001541D2" w:rsidRDefault="00C04475">
    <w:pPr>
      <w:pStyle w:val="ab"/>
      <w:rPr>
        <w:sz w:val="28"/>
        <w:szCs w:val="28"/>
      </w:rPr>
    </w:pPr>
    <w:r w:rsidRPr="001541D2">
      <w:rPr>
        <w:rFonts w:hint="eastAsia"/>
        <w:color w:val="FFFFFF"/>
        <w:sz w:val="28"/>
        <w:szCs w:val="28"/>
      </w:rPr>
      <w:t>—</w:t>
    </w:r>
    <w:r w:rsidRPr="001541D2">
      <w:rPr>
        <w:rFonts w:hint="eastAsia"/>
        <w:sz w:val="28"/>
        <w:szCs w:val="28"/>
      </w:rPr>
      <w:t>—</w:t>
    </w:r>
    <w:r w:rsidR="002F5F02" w:rsidRPr="001541D2">
      <w:rPr>
        <w:sz w:val="28"/>
        <w:szCs w:val="28"/>
      </w:rPr>
      <w:fldChar w:fldCharType="begin"/>
    </w:r>
    <w:r w:rsidRPr="001541D2">
      <w:rPr>
        <w:sz w:val="28"/>
        <w:szCs w:val="28"/>
      </w:rPr>
      <w:instrText>PAGE   \* MERGEFORMAT</w:instrText>
    </w:r>
    <w:r w:rsidR="002F5F02" w:rsidRPr="001541D2">
      <w:rPr>
        <w:sz w:val="28"/>
        <w:szCs w:val="28"/>
      </w:rPr>
      <w:fldChar w:fldCharType="separate"/>
    </w:r>
    <w:r w:rsidRPr="006E4FA9">
      <w:rPr>
        <w:noProof/>
        <w:sz w:val="28"/>
        <w:szCs w:val="28"/>
        <w:lang w:val="zh-CN"/>
      </w:rPr>
      <w:t>82</w:t>
    </w:r>
    <w:r w:rsidR="002F5F02" w:rsidRPr="001541D2">
      <w:rPr>
        <w:sz w:val="28"/>
        <w:szCs w:val="28"/>
      </w:rPr>
      <w:fldChar w:fldCharType="end"/>
    </w:r>
    <w:r w:rsidRPr="00D54A40">
      <w:rPr>
        <w:rFonts w:hint="eastAsia"/>
        <w:sz w:val="28"/>
        <w:szCs w:val="28"/>
      </w:rPr>
      <w:t>—</w:t>
    </w:r>
  </w:p>
  <w:p w:rsidR="00A73EB3" w:rsidRDefault="00532733" w:rsidP="00A73EB3">
    <w:pPr>
      <w:pStyle w:val="ab"/>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533" w:rsidRPr="001541D2" w:rsidRDefault="00C04475" w:rsidP="001541D2">
    <w:pPr>
      <w:pStyle w:val="ab"/>
      <w:wordWrap w:val="0"/>
      <w:jc w:val="right"/>
      <w:rPr>
        <w:sz w:val="28"/>
        <w:szCs w:val="28"/>
      </w:rPr>
    </w:pPr>
    <w:r w:rsidRPr="001541D2">
      <w:rPr>
        <w:rFonts w:hint="eastAsia"/>
        <w:sz w:val="28"/>
        <w:szCs w:val="28"/>
      </w:rPr>
      <w:t>—</w:t>
    </w:r>
    <w:r w:rsidR="002F5F02" w:rsidRPr="001541D2">
      <w:rPr>
        <w:sz w:val="28"/>
        <w:szCs w:val="28"/>
      </w:rPr>
      <w:fldChar w:fldCharType="begin"/>
    </w:r>
    <w:r w:rsidRPr="001541D2">
      <w:rPr>
        <w:sz w:val="28"/>
        <w:szCs w:val="28"/>
      </w:rPr>
      <w:instrText>PAGE   \* MERGEFORMAT</w:instrText>
    </w:r>
    <w:r w:rsidR="002F5F02" w:rsidRPr="001541D2">
      <w:rPr>
        <w:sz w:val="28"/>
        <w:szCs w:val="28"/>
      </w:rPr>
      <w:fldChar w:fldCharType="separate"/>
    </w:r>
    <w:r w:rsidR="009E096D" w:rsidRPr="009E096D">
      <w:rPr>
        <w:noProof/>
        <w:sz w:val="28"/>
        <w:szCs w:val="28"/>
        <w:lang w:val="zh-CN"/>
      </w:rPr>
      <w:t>2</w:t>
    </w:r>
    <w:r w:rsidR="002F5F02" w:rsidRPr="001541D2">
      <w:rPr>
        <w:sz w:val="28"/>
        <w:szCs w:val="28"/>
      </w:rPr>
      <w:fldChar w:fldCharType="end"/>
    </w:r>
    <w:r w:rsidRPr="001541D2">
      <w:rPr>
        <w:rFonts w:hint="eastAsia"/>
        <w:sz w:val="28"/>
        <w:szCs w:val="28"/>
      </w:rPr>
      <w:t>—</w:t>
    </w:r>
    <w:r w:rsidRPr="001541D2">
      <w:rPr>
        <w:rFonts w:hint="eastAsia"/>
        <w:color w:val="FFFFFF"/>
        <w:sz w:val="28"/>
        <w:szCs w:val="28"/>
      </w:rPr>
      <w:t>—</w:t>
    </w:r>
  </w:p>
  <w:p w:rsidR="00A73EB3" w:rsidRDefault="00532733" w:rsidP="00A73EB3">
    <w:pPr>
      <w:pStyle w:val="ab"/>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733" w:rsidRDefault="00532733" w:rsidP="0014261F">
      <w:r>
        <w:separator/>
      </w:r>
    </w:p>
  </w:footnote>
  <w:footnote w:type="continuationSeparator" w:id="0">
    <w:p w:rsidR="00532733" w:rsidRDefault="00532733" w:rsidP="001426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A77"/>
    <w:multiLevelType w:val="hybridMultilevel"/>
    <w:tmpl w:val="CF7A3888"/>
    <w:lvl w:ilvl="0" w:tplc="14C4EFE6">
      <w:start w:val="1"/>
      <w:numFmt w:val="japaneseCounting"/>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F701B0"/>
    <w:multiLevelType w:val="hybridMultilevel"/>
    <w:tmpl w:val="C3982810"/>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083377"/>
    <w:multiLevelType w:val="hybridMultilevel"/>
    <w:tmpl w:val="D5C8EFB4"/>
    <w:lvl w:ilvl="0" w:tplc="31804A32">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
    <w:nsid w:val="0D4418EB"/>
    <w:multiLevelType w:val="hybridMultilevel"/>
    <w:tmpl w:val="3954A052"/>
    <w:lvl w:ilvl="0" w:tplc="940AE5F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00B2F93"/>
    <w:multiLevelType w:val="hybridMultilevel"/>
    <w:tmpl w:val="269A3382"/>
    <w:lvl w:ilvl="0" w:tplc="93C6A3B8">
      <w:start w:val="1"/>
      <w:numFmt w:val="upperRoman"/>
      <w:lvlText w:val="%1、"/>
      <w:lvlJc w:val="left"/>
      <w:pPr>
        <w:tabs>
          <w:tab w:val="num" w:pos="840"/>
        </w:tabs>
        <w:ind w:left="840" w:hanging="360"/>
      </w:pPr>
      <w:rPr>
        <w:rFonts w:ascii="宋体" w:eastAsia="宋体" w:hAnsi="宋体" w:cs="Times New Roman"/>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15A0483D"/>
    <w:multiLevelType w:val="hybridMultilevel"/>
    <w:tmpl w:val="F9BA165A"/>
    <w:lvl w:ilvl="0" w:tplc="D5001722">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1700"/>
        </w:tabs>
        <w:ind w:left="1700" w:hanging="420"/>
      </w:pPr>
    </w:lvl>
    <w:lvl w:ilvl="2" w:tplc="0409001B" w:tentative="1">
      <w:start w:val="1"/>
      <w:numFmt w:val="lowerRoman"/>
      <w:lvlText w:val="%3."/>
      <w:lvlJc w:val="righ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9" w:tentative="1">
      <w:start w:val="1"/>
      <w:numFmt w:val="lowerLetter"/>
      <w:lvlText w:val="%5)"/>
      <w:lvlJc w:val="left"/>
      <w:pPr>
        <w:tabs>
          <w:tab w:val="num" w:pos="2960"/>
        </w:tabs>
        <w:ind w:left="2960" w:hanging="420"/>
      </w:pPr>
    </w:lvl>
    <w:lvl w:ilvl="5" w:tplc="0409001B" w:tentative="1">
      <w:start w:val="1"/>
      <w:numFmt w:val="lowerRoman"/>
      <w:lvlText w:val="%6."/>
      <w:lvlJc w:val="righ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9" w:tentative="1">
      <w:start w:val="1"/>
      <w:numFmt w:val="lowerLetter"/>
      <w:lvlText w:val="%8)"/>
      <w:lvlJc w:val="left"/>
      <w:pPr>
        <w:tabs>
          <w:tab w:val="num" w:pos="4220"/>
        </w:tabs>
        <w:ind w:left="4220" w:hanging="420"/>
      </w:pPr>
    </w:lvl>
    <w:lvl w:ilvl="8" w:tplc="0409001B" w:tentative="1">
      <w:start w:val="1"/>
      <w:numFmt w:val="lowerRoman"/>
      <w:lvlText w:val="%9."/>
      <w:lvlJc w:val="right"/>
      <w:pPr>
        <w:tabs>
          <w:tab w:val="num" w:pos="4640"/>
        </w:tabs>
        <w:ind w:left="4640" w:hanging="420"/>
      </w:pPr>
    </w:lvl>
  </w:abstractNum>
  <w:abstractNum w:abstractNumId="6">
    <w:nsid w:val="1F9F4BE3"/>
    <w:multiLevelType w:val="hybridMultilevel"/>
    <w:tmpl w:val="04105C56"/>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1E347D"/>
    <w:multiLevelType w:val="hybridMultilevel"/>
    <w:tmpl w:val="9FDC54FE"/>
    <w:lvl w:ilvl="0" w:tplc="FFFFFFFF">
      <w:start w:val="1"/>
      <w:numFmt w:val="decimal"/>
      <w:lvlText w:val="%1、"/>
      <w:lvlJc w:val="left"/>
      <w:pPr>
        <w:tabs>
          <w:tab w:val="num" w:pos="720"/>
        </w:tabs>
        <w:ind w:left="720" w:hanging="720"/>
      </w:pPr>
      <w:rPr>
        <w:rFonts w:cs="Arial"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nsid w:val="276B79D7"/>
    <w:multiLevelType w:val="hybridMultilevel"/>
    <w:tmpl w:val="8EA4C8D0"/>
    <w:lvl w:ilvl="0" w:tplc="FFFFFFFF">
      <w:start w:val="1"/>
      <w:numFmt w:val="japaneseCounting"/>
      <w:lvlText w:val="%1、"/>
      <w:lvlJc w:val="left"/>
      <w:pPr>
        <w:tabs>
          <w:tab w:val="num" w:pos="720"/>
        </w:tabs>
        <w:ind w:left="720" w:hanging="720"/>
      </w:pPr>
      <w:rPr>
        <w:rFonts w:hint="default"/>
      </w:rPr>
    </w:lvl>
    <w:lvl w:ilvl="1" w:tplc="FFFFFFFF">
      <w:start w:val="1"/>
      <w:numFmt w:val="decimalFullWidth"/>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nsid w:val="28C41404"/>
    <w:multiLevelType w:val="hybridMultilevel"/>
    <w:tmpl w:val="458C9724"/>
    <w:lvl w:ilvl="0" w:tplc="FFFFFFFF">
      <w:start w:val="1"/>
      <w:numFmt w:val="decimalFullWidth"/>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nsid w:val="2966631D"/>
    <w:multiLevelType w:val="hybridMultilevel"/>
    <w:tmpl w:val="20E67BE4"/>
    <w:lvl w:ilvl="0" w:tplc="FFFFFFFF">
      <w:start w:val="3"/>
      <w:numFmt w:val="upperRoman"/>
      <w:lvlText w:val="%1、"/>
      <w:lvlJc w:val="left"/>
      <w:pPr>
        <w:tabs>
          <w:tab w:val="num" w:pos="1560"/>
        </w:tabs>
        <w:ind w:left="1560" w:hanging="1080"/>
      </w:pPr>
      <w:rPr>
        <w:rFonts w:hint="default"/>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11">
    <w:nsid w:val="2A1C21CF"/>
    <w:multiLevelType w:val="hybridMultilevel"/>
    <w:tmpl w:val="870E9230"/>
    <w:lvl w:ilvl="0" w:tplc="B178D32A">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0B71569"/>
    <w:multiLevelType w:val="hybridMultilevel"/>
    <w:tmpl w:val="EA5457D8"/>
    <w:lvl w:ilvl="0" w:tplc="B186FB50">
      <w:start w:val="1"/>
      <w:numFmt w:val="decimal"/>
      <w:lvlText w:val="%1."/>
      <w:lvlJc w:val="left"/>
      <w:pPr>
        <w:tabs>
          <w:tab w:val="num" w:pos="841"/>
        </w:tabs>
        <w:ind w:left="841" w:hanging="360"/>
      </w:pPr>
      <w:rPr>
        <w:rFonts w:hint="default"/>
      </w:rPr>
    </w:lvl>
    <w:lvl w:ilvl="1" w:tplc="5D1EDDC0" w:tentative="1">
      <w:start w:val="1"/>
      <w:numFmt w:val="lowerLetter"/>
      <w:lvlText w:val="%2)"/>
      <w:lvlJc w:val="left"/>
      <w:pPr>
        <w:tabs>
          <w:tab w:val="num" w:pos="1321"/>
        </w:tabs>
        <w:ind w:left="1321" w:hanging="420"/>
      </w:pPr>
    </w:lvl>
    <w:lvl w:ilvl="2" w:tplc="0409001B" w:tentative="1">
      <w:start w:val="1"/>
      <w:numFmt w:val="lowerRoman"/>
      <w:lvlText w:val="%3."/>
      <w:lvlJc w:val="right"/>
      <w:pPr>
        <w:tabs>
          <w:tab w:val="num" w:pos="1741"/>
        </w:tabs>
        <w:ind w:left="1741" w:hanging="420"/>
      </w:pPr>
    </w:lvl>
    <w:lvl w:ilvl="3" w:tplc="0409000F" w:tentative="1">
      <w:start w:val="1"/>
      <w:numFmt w:val="decimal"/>
      <w:lvlText w:val="%4."/>
      <w:lvlJc w:val="left"/>
      <w:pPr>
        <w:tabs>
          <w:tab w:val="num" w:pos="2161"/>
        </w:tabs>
        <w:ind w:left="2161" w:hanging="420"/>
      </w:pPr>
    </w:lvl>
    <w:lvl w:ilvl="4" w:tplc="04090019" w:tentative="1">
      <w:start w:val="1"/>
      <w:numFmt w:val="lowerLetter"/>
      <w:lvlText w:val="%5)"/>
      <w:lvlJc w:val="left"/>
      <w:pPr>
        <w:tabs>
          <w:tab w:val="num" w:pos="2581"/>
        </w:tabs>
        <w:ind w:left="2581" w:hanging="420"/>
      </w:pPr>
    </w:lvl>
    <w:lvl w:ilvl="5" w:tplc="0409001B" w:tentative="1">
      <w:start w:val="1"/>
      <w:numFmt w:val="lowerRoman"/>
      <w:lvlText w:val="%6."/>
      <w:lvlJc w:val="right"/>
      <w:pPr>
        <w:tabs>
          <w:tab w:val="num" w:pos="3001"/>
        </w:tabs>
        <w:ind w:left="3001" w:hanging="420"/>
      </w:pPr>
    </w:lvl>
    <w:lvl w:ilvl="6" w:tplc="0409000F" w:tentative="1">
      <w:start w:val="1"/>
      <w:numFmt w:val="decimal"/>
      <w:lvlText w:val="%7."/>
      <w:lvlJc w:val="left"/>
      <w:pPr>
        <w:tabs>
          <w:tab w:val="num" w:pos="3421"/>
        </w:tabs>
        <w:ind w:left="3421" w:hanging="420"/>
      </w:pPr>
    </w:lvl>
    <w:lvl w:ilvl="7" w:tplc="04090019" w:tentative="1">
      <w:start w:val="1"/>
      <w:numFmt w:val="lowerLetter"/>
      <w:lvlText w:val="%8)"/>
      <w:lvlJc w:val="left"/>
      <w:pPr>
        <w:tabs>
          <w:tab w:val="num" w:pos="3841"/>
        </w:tabs>
        <w:ind w:left="3841" w:hanging="420"/>
      </w:pPr>
    </w:lvl>
    <w:lvl w:ilvl="8" w:tplc="0409001B" w:tentative="1">
      <w:start w:val="1"/>
      <w:numFmt w:val="lowerRoman"/>
      <w:lvlText w:val="%9."/>
      <w:lvlJc w:val="right"/>
      <w:pPr>
        <w:tabs>
          <w:tab w:val="num" w:pos="4261"/>
        </w:tabs>
        <w:ind w:left="4261" w:hanging="420"/>
      </w:pPr>
    </w:lvl>
  </w:abstractNum>
  <w:abstractNum w:abstractNumId="13">
    <w:nsid w:val="31D50053"/>
    <w:multiLevelType w:val="hybridMultilevel"/>
    <w:tmpl w:val="FF6C7CA4"/>
    <w:lvl w:ilvl="0" w:tplc="5D1EDDC0">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4">
    <w:nsid w:val="32007534"/>
    <w:multiLevelType w:val="hybridMultilevel"/>
    <w:tmpl w:val="551ECDB8"/>
    <w:lvl w:ilvl="0" w:tplc="DC042E2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52C21B4"/>
    <w:multiLevelType w:val="hybridMultilevel"/>
    <w:tmpl w:val="365CF086"/>
    <w:lvl w:ilvl="0" w:tplc="5D1EDDC0">
      <w:start w:val="1"/>
      <w:numFmt w:val="japaneseCounting"/>
      <w:lvlText w:val="（%1）"/>
      <w:lvlJc w:val="left"/>
      <w:pPr>
        <w:ind w:left="1594" w:hanging="885"/>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67438A6"/>
    <w:multiLevelType w:val="hybridMultilevel"/>
    <w:tmpl w:val="A35A4114"/>
    <w:lvl w:ilvl="0" w:tplc="C9707398">
      <w:start w:val="1"/>
      <w:numFmt w:val="decimal"/>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7">
    <w:nsid w:val="3914753F"/>
    <w:multiLevelType w:val="hybridMultilevel"/>
    <w:tmpl w:val="DB46C42E"/>
    <w:lvl w:ilvl="0" w:tplc="F342F26E">
      <w:start w:val="1"/>
      <w:numFmt w:val="decimal"/>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8">
    <w:nsid w:val="3FBF33AC"/>
    <w:multiLevelType w:val="hybridMultilevel"/>
    <w:tmpl w:val="AE0E03AC"/>
    <w:lvl w:ilvl="0" w:tplc="C008698C">
      <w:start w:val="1"/>
      <w:numFmt w:val="decimal"/>
      <w:lvlText w:val="%1、"/>
      <w:lvlJc w:val="left"/>
      <w:pPr>
        <w:tabs>
          <w:tab w:val="num" w:pos="1332"/>
        </w:tabs>
        <w:ind w:left="1332" w:hanging="720"/>
      </w:pPr>
      <w:rPr>
        <w:rFonts w:ascii="Times New Roman" w:eastAsia="Times New Roman" w:hAnsi="Times New Roman" w:cs="Times New Roman"/>
      </w:rPr>
    </w:lvl>
    <w:lvl w:ilvl="1" w:tplc="04090019" w:tentative="1">
      <w:start w:val="1"/>
      <w:numFmt w:val="lowerLetter"/>
      <w:lvlText w:val="%2)"/>
      <w:lvlJc w:val="left"/>
      <w:pPr>
        <w:tabs>
          <w:tab w:val="num" w:pos="1452"/>
        </w:tabs>
        <w:ind w:left="1452" w:hanging="420"/>
      </w:pPr>
    </w:lvl>
    <w:lvl w:ilvl="2" w:tplc="0409001B" w:tentative="1">
      <w:start w:val="1"/>
      <w:numFmt w:val="lowerRoman"/>
      <w:lvlText w:val="%3."/>
      <w:lvlJc w:val="right"/>
      <w:pPr>
        <w:tabs>
          <w:tab w:val="num" w:pos="1872"/>
        </w:tabs>
        <w:ind w:left="1872" w:hanging="420"/>
      </w:pPr>
    </w:lvl>
    <w:lvl w:ilvl="3" w:tplc="0409000F" w:tentative="1">
      <w:start w:val="1"/>
      <w:numFmt w:val="decimal"/>
      <w:lvlText w:val="%4."/>
      <w:lvlJc w:val="left"/>
      <w:pPr>
        <w:tabs>
          <w:tab w:val="num" w:pos="2292"/>
        </w:tabs>
        <w:ind w:left="2292" w:hanging="420"/>
      </w:pPr>
    </w:lvl>
    <w:lvl w:ilvl="4" w:tplc="04090019" w:tentative="1">
      <w:start w:val="1"/>
      <w:numFmt w:val="lowerLetter"/>
      <w:lvlText w:val="%5)"/>
      <w:lvlJc w:val="left"/>
      <w:pPr>
        <w:tabs>
          <w:tab w:val="num" w:pos="2712"/>
        </w:tabs>
        <w:ind w:left="2712" w:hanging="420"/>
      </w:pPr>
    </w:lvl>
    <w:lvl w:ilvl="5" w:tplc="0409001B" w:tentative="1">
      <w:start w:val="1"/>
      <w:numFmt w:val="lowerRoman"/>
      <w:lvlText w:val="%6."/>
      <w:lvlJc w:val="right"/>
      <w:pPr>
        <w:tabs>
          <w:tab w:val="num" w:pos="3132"/>
        </w:tabs>
        <w:ind w:left="3132" w:hanging="420"/>
      </w:pPr>
    </w:lvl>
    <w:lvl w:ilvl="6" w:tplc="0409000F" w:tentative="1">
      <w:start w:val="1"/>
      <w:numFmt w:val="decimal"/>
      <w:lvlText w:val="%7."/>
      <w:lvlJc w:val="left"/>
      <w:pPr>
        <w:tabs>
          <w:tab w:val="num" w:pos="3552"/>
        </w:tabs>
        <w:ind w:left="3552" w:hanging="420"/>
      </w:pPr>
    </w:lvl>
    <w:lvl w:ilvl="7" w:tplc="04090019" w:tentative="1">
      <w:start w:val="1"/>
      <w:numFmt w:val="lowerLetter"/>
      <w:lvlText w:val="%8)"/>
      <w:lvlJc w:val="left"/>
      <w:pPr>
        <w:tabs>
          <w:tab w:val="num" w:pos="3972"/>
        </w:tabs>
        <w:ind w:left="3972" w:hanging="420"/>
      </w:pPr>
    </w:lvl>
    <w:lvl w:ilvl="8" w:tplc="0409001B" w:tentative="1">
      <w:start w:val="1"/>
      <w:numFmt w:val="lowerRoman"/>
      <w:lvlText w:val="%9."/>
      <w:lvlJc w:val="right"/>
      <w:pPr>
        <w:tabs>
          <w:tab w:val="num" w:pos="4392"/>
        </w:tabs>
        <w:ind w:left="4392" w:hanging="420"/>
      </w:pPr>
    </w:lvl>
  </w:abstractNum>
  <w:abstractNum w:abstractNumId="19">
    <w:nsid w:val="41506ADC"/>
    <w:multiLevelType w:val="hybridMultilevel"/>
    <w:tmpl w:val="469E9EF0"/>
    <w:lvl w:ilvl="0" w:tplc="07C6A406">
      <w:start w:val="1"/>
      <w:numFmt w:val="decimal"/>
      <w:lvlText w:val="（%1）"/>
      <w:lvlJc w:val="left"/>
      <w:pPr>
        <w:tabs>
          <w:tab w:val="num" w:pos="2070"/>
        </w:tabs>
        <w:ind w:left="2070" w:hanging="111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0">
    <w:nsid w:val="46810921"/>
    <w:multiLevelType w:val="hybridMultilevel"/>
    <w:tmpl w:val="B16E68A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46AE5592"/>
    <w:multiLevelType w:val="hybridMultilevel"/>
    <w:tmpl w:val="30AEE8DC"/>
    <w:lvl w:ilvl="0" w:tplc="3306E69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8AA715B"/>
    <w:multiLevelType w:val="hybridMultilevel"/>
    <w:tmpl w:val="0C4C4172"/>
    <w:lvl w:ilvl="0" w:tplc="0409000F">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DA32A77"/>
    <w:multiLevelType w:val="hybridMultilevel"/>
    <w:tmpl w:val="AB0C6A44"/>
    <w:lvl w:ilvl="0" w:tplc="47FE6D06">
      <w:start w:val="6"/>
      <w:numFmt w:val="upperRoman"/>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nsid w:val="56566397"/>
    <w:multiLevelType w:val="hybridMultilevel"/>
    <w:tmpl w:val="83108158"/>
    <w:lvl w:ilvl="0" w:tplc="359CF46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8410F57"/>
    <w:multiLevelType w:val="hybridMultilevel"/>
    <w:tmpl w:val="407C2054"/>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B5E7F61"/>
    <w:multiLevelType w:val="hybridMultilevel"/>
    <w:tmpl w:val="251E5444"/>
    <w:lvl w:ilvl="0" w:tplc="2B1AD27A">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DBC4407"/>
    <w:multiLevelType w:val="hybridMultilevel"/>
    <w:tmpl w:val="2DB6F5BE"/>
    <w:lvl w:ilvl="0" w:tplc="8858FB6A">
      <w:start w:val="1"/>
      <w:numFmt w:val="decimal"/>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8">
    <w:nsid w:val="60F30EA5"/>
    <w:multiLevelType w:val="hybridMultilevel"/>
    <w:tmpl w:val="8F763190"/>
    <w:lvl w:ilvl="0" w:tplc="C008698C">
      <w:start w:val="2"/>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22F644B"/>
    <w:multiLevelType w:val="hybridMultilevel"/>
    <w:tmpl w:val="984646CC"/>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7ED4527"/>
    <w:multiLevelType w:val="hybridMultilevel"/>
    <w:tmpl w:val="57B4FBEA"/>
    <w:lvl w:ilvl="0" w:tplc="5D1EDDC0">
      <w:start w:val="1"/>
      <w:numFmt w:val="japaneseCounting"/>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1">
    <w:nsid w:val="68E200F0"/>
    <w:multiLevelType w:val="hybridMultilevel"/>
    <w:tmpl w:val="33C4569E"/>
    <w:lvl w:ilvl="0" w:tplc="52BE9B80">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2">
    <w:nsid w:val="6CEA2025"/>
    <w:multiLevelType w:val="multilevel"/>
    <w:tmpl w:val="EC02C028"/>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315" w:firstLine="0"/>
      </w:pPr>
      <w:rPr>
        <w:rFonts w:ascii="黑体" w:eastAsia="黑体" w:hAnsi="Times New Roman" w:hint="eastAsia"/>
        <w:b w:val="0"/>
        <w:i w:val="0"/>
        <w:color w:val="auto"/>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3">
    <w:nsid w:val="6CEF661E"/>
    <w:multiLevelType w:val="hybridMultilevel"/>
    <w:tmpl w:val="7290634C"/>
    <w:lvl w:ilvl="0" w:tplc="C008698C">
      <w:start w:val="1"/>
      <w:numFmt w:val="lowerLetter"/>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4">
    <w:nsid w:val="6F0328AD"/>
    <w:multiLevelType w:val="hybridMultilevel"/>
    <w:tmpl w:val="46ACC788"/>
    <w:lvl w:ilvl="0" w:tplc="B8FE5788">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5">
    <w:nsid w:val="70B04E4E"/>
    <w:multiLevelType w:val="hybridMultilevel"/>
    <w:tmpl w:val="07BC1B98"/>
    <w:lvl w:ilvl="0" w:tplc="80A809FA">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6">
    <w:nsid w:val="73277C1C"/>
    <w:multiLevelType w:val="hybridMultilevel"/>
    <w:tmpl w:val="FEBC0EE2"/>
    <w:lvl w:ilvl="0" w:tplc="FFFFFFFF">
      <w:start w:val="1"/>
      <w:numFmt w:val="japaneseCounting"/>
      <w:lvlText w:val="%1、"/>
      <w:lvlJc w:val="left"/>
      <w:pPr>
        <w:ind w:left="675" w:hanging="675"/>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7">
    <w:nsid w:val="744A1577"/>
    <w:multiLevelType w:val="hybridMultilevel"/>
    <w:tmpl w:val="00C00F5A"/>
    <w:lvl w:ilvl="0" w:tplc="4CF01740">
      <w:start w:val="2"/>
      <w:numFmt w:val="decimal"/>
      <w:lvlText w:val="%1、"/>
      <w:lvlJc w:val="left"/>
      <w:pPr>
        <w:tabs>
          <w:tab w:val="num" w:pos="1000"/>
        </w:tabs>
        <w:ind w:left="1000" w:hanging="720"/>
      </w:pPr>
      <w:rPr>
        <w:rFonts w:hint="default"/>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38">
    <w:nsid w:val="7CE242CC"/>
    <w:multiLevelType w:val="hybridMultilevel"/>
    <w:tmpl w:val="5CAA4402"/>
    <w:lvl w:ilvl="0" w:tplc="0409000B">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num w:numId="1">
    <w:abstractNumId w:val="20"/>
  </w:num>
  <w:num w:numId="2">
    <w:abstractNumId w:val="17"/>
  </w:num>
  <w:num w:numId="3">
    <w:abstractNumId w:val="4"/>
  </w:num>
  <w:num w:numId="4">
    <w:abstractNumId w:val="23"/>
  </w:num>
  <w:num w:numId="5">
    <w:abstractNumId w:val="10"/>
  </w:num>
  <w:num w:numId="6">
    <w:abstractNumId w:val="34"/>
  </w:num>
  <w:num w:numId="7">
    <w:abstractNumId w:val="26"/>
  </w:num>
  <w:num w:numId="8">
    <w:abstractNumId w:val="11"/>
  </w:num>
  <w:num w:numId="9">
    <w:abstractNumId w:val="28"/>
  </w:num>
  <w:num w:numId="10">
    <w:abstractNumId w:val="37"/>
  </w:num>
  <w:num w:numId="11">
    <w:abstractNumId w:val="9"/>
  </w:num>
  <w:num w:numId="12">
    <w:abstractNumId w:val="6"/>
  </w:num>
  <w:num w:numId="13">
    <w:abstractNumId w:val="8"/>
  </w:num>
  <w:num w:numId="14">
    <w:abstractNumId w:val="1"/>
  </w:num>
  <w:num w:numId="15">
    <w:abstractNumId w:val="35"/>
  </w:num>
  <w:num w:numId="16">
    <w:abstractNumId w:val="33"/>
  </w:num>
  <w:num w:numId="17">
    <w:abstractNumId w:val="5"/>
  </w:num>
  <w:num w:numId="18">
    <w:abstractNumId w:val="32"/>
  </w:num>
  <w:num w:numId="19">
    <w:abstractNumId w:val="0"/>
  </w:num>
  <w:num w:numId="20">
    <w:abstractNumId w:val="18"/>
  </w:num>
  <w:num w:numId="21">
    <w:abstractNumId w:val="30"/>
  </w:num>
  <w:num w:numId="22">
    <w:abstractNumId w:val="31"/>
  </w:num>
  <w:num w:numId="23">
    <w:abstractNumId w:val="13"/>
  </w:num>
  <w:num w:numId="24">
    <w:abstractNumId w:val="19"/>
  </w:num>
  <w:num w:numId="25">
    <w:abstractNumId w:val="16"/>
  </w:num>
  <w:num w:numId="26">
    <w:abstractNumId w:val="22"/>
  </w:num>
  <w:num w:numId="27">
    <w:abstractNumId w:val="38"/>
  </w:num>
  <w:num w:numId="28">
    <w:abstractNumId w:val="21"/>
  </w:num>
  <w:num w:numId="29">
    <w:abstractNumId w:val="29"/>
  </w:num>
  <w:num w:numId="30">
    <w:abstractNumId w:val="14"/>
  </w:num>
  <w:num w:numId="31">
    <w:abstractNumId w:val="24"/>
  </w:num>
  <w:num w:numId="32">
    <w:abstractNumId w:val="25"/>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27"/>
  </w:num>
  <w:num w:numId="37">
    <w:abstractNumId w:val="3"/>
  </w:num>
  <w:num w:numId="38">
    <w:abstractNumId w:val="2"/>
  </w:num>
  <w:num w:numId="3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3055"/>
    <w:rsid w:val="0014261F"/>
    <w:rsid w:val="00216217"/>
    <w:rsid w:val="002F5F02"/>
    <w:rsid w:val="0035002D"/>
    <w:rsid w:val="00422384"/>
    <w:rsid w:val="00532733"/>
    <w:rsid w:val="006E52D3"/>
    <w:rsid w:val="00734F42"/>
    <w:rsid w:val="008C3055"/>
    <w:rsid w:val="009B61A4"/>
    <w:rsid w:val="009E096D"/>
    <w:rsid w:val="00BA3EF4"/>
    <w:rsid w:val="00C04475"/>
    <w:rsid w:val="00DE7C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14261F"/>
    <w:pPr>
      <w:widowControl w:val="0"/>
      <w:jc w:val="both"/>
    </w:pPr>
    <w:rPr>
      <w:rFonts w:ascii="Times New Roman" w:eastAsia="宋体" w:hAnsi="Times New Roman" w:cs="Times New Roman"/>
      <w:szCs w:val="24"/>
    </w:rPr>
  </w:style>
  <w:style w:type="paragraph" w:styleId="3">
    <w:name w:val="heading 3"/>
    <w:basedOn w:val="a6"/>
    <w:link w:val="3Char"/>
    <w:qFormat/>
    <w:rsid w:val="0014261F"/>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nhideWhenUsed/>
    <w:rsid w:val="001426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14261F"/>
    <w:rPr>
      <w:sz w:val="18"/>
      <w:szCs w:val="18"/>
    </w:rPr>
  </w:style>
  <w:style w:type="paragraph" w:styleId="ab">
    <w:name w:val="footer"/>
    <w:basedOn w:val="a6"/>
    <w:link w:val="Char0"/>
    <w:uiPriority w:val="99"/>
    <w:unhideWhenUsed/>
    <w:rsid w:val="0014261F"/>
    <w:pPr>
      <w:tabs>
        <w:tab w:val="center" w:pos="4153"/>
        <w:tab w:val="right" w:pos="8306"/>
      </w:tabs>
      <w:snapToGrid w:val="0"/>
      <w:jc w:val="left"/>
    </w:pPr>
    <w:rPr>
      <w:sz w:val="18"/>
      <w:szCs w:val="18"/>
    </w:rPr>
  </w:style>
  <w:style w:type="character" w:customStyle="1" w:styleId="Char0">
    <w:name w:val="页脚 Char"/>
    <w:basedOn w:val="a7"/>
    <w:link w:val="ab"/>
    <w:uiPriority w:val="99"/>
    <w:rsid w:val="0014261F"/>
    <w:rPr>
      <w:sz w:val="18"/>
      <w:szCs w:val="18"/>
    </w:rPr>
  </w:style>
  <w:style w:type="character" w:customStyle="1" w:styleId="3Char">
    <w:name w:val="标题 3 Char"/>
    <w:basedOn w:val="a7"/>
    <w:link w:val="3"/>
    <w:rsid w:val="0014261F"/>
    <w:rPr>
      <w:rFonts w:ascii="宋体" w:eastAsia="宋体" w:hAnsi="宋体" w:cs="宋体"/>
      <w:b/>
      <w:bCs/>
      <w:kern w:val="0"/>
      <w:sz w:val="27"/>
      <w:szCs w:val="27"/>
    </w:rPr>
  </w:style>
  <w:style w:type="paragraph" w:styleId="ac">
    <w:name w:val="Document Map"/>
    <w:basedOn w:val="a6"/>
    <w:link w:val="Char1"/>
    <w:semiHidden/>
    <w:rsid w:val="0014261F"/>
    <w:pPr>
      <w:shd w:val="clear" w:color="auto" w:fill="000080"/>
    </w:pPr>
  </w:style>
  <w:style w:type="character" w:customStyle="1" w:styleId="Char1">
    <w:name w:val="文档结构图 Char"/>
    <w:basedOn w:val="a7"/>
    <w:link w:val="ac"/>
    <w:semiHidden/>
    <w:rsid w:val="0014261F"/>
    <w:rPr>
      <w:rFonts w:ascii="Times New Roman" w:eastAsia="宋体" w:hAnsi="Times New Roman" w:cs="Times New Roman"/>
      <w:szCs w:val="24"/>
      <w:shd w:val="clear" w:color="auto" w:fill="000080"/>
    </w:rPr>
  </w:style>
  <w:style w:type="character" w:styleId="ad">
    <w:name w:val="page number"/>
    <w:basedOn w:val="a7"/>
    <w:rsid w:val="0014261F"/>
  </w:style>
  <w:style w:type="character" w:customStyle="1" w:styleId="Char2">
    <w:name w:val="王奕，内文 Char"/>
    <w:link w:val="ae"/>
    <w:rsid w:val="0014261F"/>
    <w:rPr>
      <w:rFonts w:cs="MS Shell Dlg"/>
      <w:color w:val="000000"/>
      <w:sz w:val="24"/>
      <w:szCs w:val="24"/>
    </w:rPr>
  </w:style>
  <w:style w:type="paragraph" w:styleId="af">
    <w:name w:val="Body Text"/>
    <w:basedOn w:val="a6"/>
    <w:link w:val="Char3"/>
    <w:rsid w:val="0014261F"/>
    <w:pPr>
      <w:spacing w:after="120"/>
    </w:pPr>
  </w:style>
  <w:style w:type="character" w:customStyle="1" w:styleId="Char3">
    <w:name w:val="正文文本 Char"/>
    <w:basedOn w:val="a7"/>
    <w:link w:val="af"/>
    <w:rsid w:val="0014261F"/>
    <w:rPr>
      <w:rFonts w:ascii="Times New Roman" w:eastAsia="宋体" w:hAnsi="Times New Roman" w:cs="Times New Roman"/>
      <w:szCs w:val="24"/>
    </w:rPr>
  </w:style>
  <w:style w:type="paragraph" w:customStyle="1" w:styleId="ae">
    <w:name w:val="王奕，内文"/>
    <w:basedOn w:val="af0"/>
    <w:link w:val="Char2"/>
    <w:rsid w:val="0014261F"/>
    <w:pPr>
      <w:widowControl/>
      <w:spacing w:line="360" w:lineRule="auto"/>
    </w:pPr>
    <w:rPr>
      <w:rFonts w:asciiTheme="minorHAnsi" w:eastAsiaTheme="minorEastAsia" w:hAnsiTheme="minorHAnsi" w:cs="MS Shell Dlg"/>
      <w:color w:val="000000"/>
    </w:rPr>
  </w:style>
  <w:style w:type="paragraph" w:customStyle="1" w:styleId="af1">
    <w:name w:val="段"/>
    <w:link w:val="Char4"/>
    <w:rsid w:val="0014261F"/>
    <w:pPr>
      <w:autoSpaceDE w:val="0"/>
      <w:autoSpaceDN w:val="0"/>
      <w:ind w:firstLineChars="200" w:firstLine="200"/>
      <w:jc w:val="both"/>
    </w:pPr>
    <w:rPr>
      <w:rFonts w:ascii="宋体" w:eastAsia="宋体" w:hAnsi="Times New Roman" w:cs="Times New Roman"/>
      <w:kern w:val="0"/>
      <w:szCs w:val="20"/>
    </w:rPr>
  </w:style>
  <w:style w:type="paragraph" w:styleId="af2">
    <w:name w:val="footnote text"/>
    <w:basedOn w:val="a6"/>
    <w:link w:val="Char5"/>
    <w:rsid w:val="0014261F"/>
    <w:pPr>
      <w:snapToGrid w:val="0"/>
      <w:jc w:val="left"/>
    </w:pPr>
    <w:rPr>
      <w:sz w:val="18"/>
      <w:szCs w:val="18"/>
    </w:rPr>
  </w:style>
  <w:style w:type="character" w:customStyle="1" w:styleId="Char5">
    <w:name w:val="脚注文本 Char"/>
    <w:basedOn w:val="a7"/>
    <w:link w:val="af2"/>
    <w:rsid w:val="0014261F"/>
    <w:rPr>
      <w:rFonts w:ascii="Times New Roman" w:eastAsia="宋体" w:hAnsi="Times New Roman" w:cs="Times New Roman"/>
      <w:sz w:val="18"/>
      <w:szCs w:val="18"/>
    </w:rPr>
  </w:style>
  <w:style w:type="character" w:styleId="af3">
    <w:name w:val="footnote reference"/>
    <w:rsid w:val="0014261F"/>
    <w:rPr>
      <w:vertAlign w:val="superscript"/>
    </w:rPr>
  </w:style>
  <w:style w:type="character" w:customStyle="1" w:styleId="Char4">
    <w:name w:val="段 Char"/>
    <w:link w:val="af1"/>
    <w:rsid w:val="0014261F"/>
    <w:rPr>
      <w:rFonts w:ascii="宋体" w:eastAsia="宋体" w:hAnsi="Times New Roman" w:cs="Times New Roman"/>
      <w:kern w:val="0"/>
      <w:szCs w:val="20"/>
    </w:rPr>
  </w:style>
  <w:style w:type="paragraph" w:customStyle="1" w:styleId="1">
    <w:name w:val="样式1"/>
    <w:basedOn w:val="af4"/>
    <w:qFormat/>
    <w:rsid w:val="0014261F"/>
    <w:pPr>
      <w:spacing w:after="0" w:line="520" w:lineRule="exact"/>
      <w:ind w:leftChars="0" w:left="0"/>
      <w:jc w:val="left"/>
    </w:pPr>
    <w:rPr>
      <w:rFonts w:ascii="仿宋" w:eastAsia="仿宋" w:hAnsi="仿宋"/>
      <w:szCs w:val="21"/>
    </w:rPr>
  </w:style>
  <w:style w:type="paragraph" w:styleId="af0">
    <w:name w:val="Normal (Web)"/>
    <w:basedOn w:val="a6"/>
    <w:rsid w:val="0014261F"/>
    <w:rPr>
      <w:sz w:val="24"/>
    </w:rPr>
  </w:style>
  <w:style w:type="paragraph" w:styleId="af4">
    <w:name w:val="Body Text Indent"/>
    <w:basedOn w:val="a6"/>
    <w:link w:val="Char6"/>
    <w:rsid w:val="0014261F"/>
    <w:pPr>
      <w:spacing w:after="120"/>
      <w:ind w:leftChars="200" w:left="420"/>
    </w:pPr>
  </w:style>
  <w:style w:type="character" w:customStyle="1" w:styleId="Char6">
    <w:name w:val="正文文本缩进 Char"/>
    <w:basedOn w:val="a7"/>
    <w:link w:val="af4"/>
    <w:rsid w:val="0014261F"/>
    <w:rPr>
      <w:rFonts w:ascii="Times New Roman" w:eastAsia="宋体" w:hAnsi="Times New Roman" w:cs="Times New Roman"/>
      <w:szCs w:val="24"/>
    </w:rPr>
  </w:style>
  <w:style w:type="character" w:customStyle="1" w:styleId="f101">
    <w:name w:val="f101"/>
    <w:rsid w:val="0014261F"/>
    <w:rPr>
      <w:i w:val="0"/>
      <w:iCs w:val="0"/>
      <w:sz w:val="24"/>
      <w:szCs w:val="24"/>
    </w:rPr>
  </w:style>
  <w:style w:type="character" w:customStyle="1" w:styleId="p11">
    <w:name w:val="p11"/>
    <w:rsid w:val="0014261F"/>
    <w:rPr>
      <w:rFonts w:ascii="宋体" w:eastAsia="宋体" w:hAnsi="宋体" w:hint="eastAsia"/>
      <w:strike w:val="0"/>
      <w:dstrike w:val="0"/>
      <w:sz w:val="21"/>
      <w:szCs w:val="21"/>
      <w:u w:val="none"/>
      <w:effect w:val="none"/>
    </w:rPr>
  </w:style>
  <w:style w:type="paragraph" w:styleId="af5">
    <w:name w:val="Plain Text"/>
    <w:basedOn w:val="a6"/>
    <w:link w:val="Char7"/>
    <w:rsid w:val="0014261F"/>
    <w:rPr>
      <w:rFonts w:ascii="宋体" w:hAnsi="Courier New"/>
    </w:rPr>
  </w:style>
  <w:style w:type="character" w:customStyle="1" w:styleId="Char7">
    <w:name w:val="纯文本 Char"/>
    <w:basedOn w:val="a7"/>
    <w:link w:val="af5"/>
    <w:rsid w:val="0014261F"/>
    <w:rPr>
      <w:rFonts w:ascii="宋体" w:eastAsia="宋体" w:hAnsi="Courier New" w:cs="Times New Roman"/>
      <w:szCs w:val="24"/>
    </w:rPr>
  </w:style>
  <w:style w:type="table" w:styleId="af6">
    <w:name w:val="Table Grid"/>
    <w:basedOn w:val="a8"/>
    <w:rsid w:val="0014261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annotation reference"/>
    <w:rsid w:val="0014261F"/>
    <w:rPr>
      <w:sz w:val="21"/>
      <w:szCs w:val="21"/>
    </w:rPr>
  </w:style>
  <w:style w:type="paragraph" w:styleId="af8">
    <w:name w:val="annotation text"/>
    <w:basedOn w:val="a6"/>
    <w:link w:val="Char8"/>
    <w:rsid w:val="0014261F"/>
    <w:pPr>
      <w:jc w:val="left"/>
    </w:pPr>
  </w:style>
  <w:style w:type="character" w:customStyle="1" w:styleId="Char8">
    <w:name w:val="批注文字 Char"/>
    <w:basedOn w:val="a7"/>
    <w:link w:val="af8"/>
    <w:rsid w:val="0014261F"/>
    <w:rPr>
      <w:rFonts w:ascii="Times New Roman" w:eastAsia="宋体" w:hAnsi="Times New Roman" w:cs="Times New Roman"/>
      <w:szCs w:val="24"/>
    </w:rPr>
  </w:style>
  <w:style w:type="paragraph" w:styleId="af9">
    <w:name w:val="annotation subject"/>
    <w:basedOn w:val="af8"/>
    <w:next w:val="af8"/>
    <w:link w:val="Char9"/>
    <w:rsid w:val="0014261F"/>
    <w:rPr>
      <w:b/>
      <w:bCs/>
    </w:rPr>
  </w:style>
  <w:style w:type="character" w:customStyle="1" w:styleId="Char9">
    <w:name w:val="批注主题 Char"/>
    <w:basedOn w:val="Char8"/>
    <w:link w:val="af9"/>
    <w:rsid w:val="0014261F"/>
    <w:rPr>
      <w:rFonts w:ascii="Times New Roman" w:eastAsia="宋体" w:hAnsi="Times New Roman" w:cs="Times New Roman"/>
      <w:b/>
      <w:bCs/>
      <w:szCs w:val="24"/>
    </w:rPr>
  </w:style>
  <w:style w:type="paragraph" w:styleId="afa">
    <w:name w:val="Balloon Text"/>
    <w:basedOn w:val="a6"/>
    <w:link w:val="Chara"/>
    <w:rsid w:val="0014261F"/>
    <w:rPr>
      <w:sz w:val="18"/>
      <w:szCs w:val="18"/>
    </w:rPr>
  </w:style>
  <w:style w:type="character" w:customStyle="1" w:styleId="Chara">
    <w:name w:val="批注框文本 Char"/>
    <w:basedOn w:val="a7"/>
    <w:link w:val="afa"/>
    <w:rsid w:val="0014261F"/>
    <w:rPr>
      <w:rFonts w:ascii="Times New Roman" w:eastAsia="宋体" w:hAnsi="Times New Roman" w:cs="Times New Roman"/>
      <w:sz w:val="18"/>
      <w:szCs w:val="18"/>
    </w:rPr>
  </w:style>
  <w:style w:type="paragraph" w:customStyle="1" w:styleId="afb">
    <w:name w:val="王奕改内文"/>
    <w:basedOn w:val="a6"/>
    <w:link w:val="Charb"/>
    <w:rsid w:val="0014261F"/>
    <w:pPr>
      <w:widowControl/>
      <w:spacing w:line="360" w:lineRule="auto"/>
      <w:ind w:firstLineChars="200" w:firstLine="200"/>
    </w:pPr>
    <w:rPr>
      <w:rFonts w:ascii="宋体" w:hAnsi="宋体" w:cs="MS Shell Dlg"/>
      <w:color w:val="000000"/>
      <w:spacing w:val="-4"/>
      <w:kern w:val="0"/>
      <w:sz w:val="24"/>
    </w:rPr>
  </w:style>
  <w:style w:type="character" w:customStyle="1" w:styleId="Charb">
    <w:name w:val="王奕改内文 Char"/>
    <w:link w:val="afb"/>
    <w:rsid w:val="0014261F"/>
    <w:rPr>
      <w:rFonts w:ascii="宋体" w:eastAsia="宋体" w:hAnsi="宋体" w:cs="MS Shell Dlg"/>
      <w:color w:val="000000"/>
      <w:spacing w:val="-4"/>
      <w:kern w:val="0"/>
      <w:sz w:val="24"/>
      <w:szCs w:val="24"/>
    </w:rPr>
  </w:style>
  <w:style w:type="paragraph" w:customStyle="1" w:styleId="a">
    <w:name w:val="前言、引言标题"/>
    <w:next w:val="a6"/>
    <w:rsid w:val="0014261F"/>
    <w:pPr>
      <w:numPr>
        <w:numId w:val="1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14261F"/>
    <w:pPr>
      <w:numPr>
        <w:ilvl w:val="1"/>
        <w:numId w:val="18"/>
      </w:numPr>
      <w:spacing w:beforeLines="50" w:afterLines="50"/>
      <w:jc w:val="both"/>
      <w:outlineLvl w:val="1"/>
    </w:pPr>
    <w:rPr>
      <w:rFonts w:ascii="黑体" w:eastAsia="黑体" w:hAnsi="Times New Roman" w:cs="Times New Roman"/>
      <w:kern w:val="0"/>
      <w:szCs w:val="20"/>
    </w:rPr>
  </w:style>
  <w:style w:type="paragraph" w:customStyle="1" w:styleId="a1">
    <w:name w:val="一级条标题"/>
    <w:next w:val="a6"/>
    <w:rsid w:val="0014261F"/>
    <w:pPr>
      <w:numPr>
        <w:ilvl w:val="2"/>
        <w:numId w:val="18"/>
      </w:numPr>
      <w:outlineLvl w:val="2"/>
    </w:pPr>
    <w:rPr>
      <w:rFonts w:ascii="Times New Roman" w:eastAsia="黑体" w:hAnsi="Times New Roman" w:cs="Times New Roman"/>
      <w:kern w:val="0"/>
      <w:szCs w:val="20"/>
    </w:rPr>
  </w:style>
  <w:style w:type="paragraph" w:customStyle="1" w:styleId="a2">
    <w:name w:val="二级条标题"/>
    <w:basedOn w:val="a1"/>
    <w:next w:val="a6"/>
    <w:link w:val="Charc"/>
    <w:rsid w:val="0014261F"/>
    <w:pPr>
      <w:numPr>
        <w:ilvl w:val="3"/>
      </w:numPr>
      <w:ind w:left="105"/>
      <w:outlineLvl w:val="3"/>
    </w:pPr>
  </w:style>
  <w:style w:type="paragraph" w:customStyle="1" w:styleId="a3">
    <w:name w:val="三级条标题"/>
    <w:basedOn w:val="a2"/>
    <w:next w:val="a6"/>
    <w:rsid w:val="0014261F"/>
    <w:pPr>
      <w:numPr>
        <w:ilvl w:val="4"/>
      </w:numPr>
      <w:tabs>
        <w:tab w:val="num" w:pos="2960"/>
      </w:tabs>
      <w:ind w:left="2960" w:hanging="420"/>
      <w:outlineLvl w:val="4"/>
    </w:pPr>
  </w:style>
  <w:style w:type="paragraph" w:customStyle="1" w:styleId="a4">
    <w:name w:val="图表脚注"/>
    <w:next w:val="a6"/>
    <w:rsid w:val="0014261F"/>
    <w:pPr>
      <w:numPr>
        <w:ilvl w:val="5"/>
        <w:numId w:val="18"/>
      </w:numPr>
      <w:ind w:leftChars="200" w:left="200" w:hangingChars="100" w:hanging="100"/>
      <w:jc w:val="both"/>
    </w:pPr>
    <w:rPr>
      <w:rFonts w:ascii="宋体" w:eastAsia="宋体" w:hAnsi="Times New Roman" w:cs="Times New Roman"/>
      <w:kern w:val="0"/>
      <w:sz w:val="18"/>
      <w:szCs w:val="20"/>
    </w:rPr>
  </w:style>
  <w:style w:type="paragraph" w:customStyle="1" w:styleId="a5">
    <w:name w:val="正文表标题"/>
    <w:next w:val="a6"/>
    <w:rsid w:val="0014261F"/>
    <w:pPr>
      <w:numPr>
        <w:ilvl w:val="6"/>
        <w:numId w:val="18"/>
      </w:numPr>
      <w:jc w:val="center"/>
    </w:pPr>
    <w:rPr>
      <w:rFonts w:ascii="黑体" w:eastAsia="黑体" w:hAnsi="Times New Roman" w:cs="Times New Roman"/>
      <w:kern w:val="0"/>
      <w:szCs w:val="20"/>
    </w:rPr>
  </w:style>
  <w:style w:type="character" w:styleId="afc">
    <w:name w:val="Hyperlink"/>
    <w:rsid w:val="0014261F"/>
    <w:rPr>
      <w:color w:val="0000FF"/>
      <w:u w:val="single"/>
    </w:rPr>
  </w:style>
  <w:style w:type="paragraph" w:styleId="10">
    <w:name w:val="toc 1"/>
    <w:basedOn w:val="a6"/>
    <w:next w:val="a6"/>
    <w:autoRedefine/>
    <w:rsid w:val="0014261F"/>
    <w:rPr>
      <w:sz w:val="18"/>
    </w:rPr>
  </w:style>
  <w:style w:type="paragraph" w:styleId="2">
    <w:name w:val="toc 2"/>
    <w:basedOn w:val="a6"/>
    <w:next w:val="a6"/>
    <w:autoRedefine/>
    <w:rsid w:val="0014261F"/>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14261F"/>
    <w:pPr>
      <w:widowControl w:val="0"/>
      <w:autoSpaceDE w:val="0"/>
      <w:autoSpaceDN w:val="0"/>
      <w:adjustRightInd w:val="0"/>
    </w:pPr>
    <w:rPr>
      <w:rFonts w:ascii="Arial" w:eastAsia="宋体" w:hAnsi="Arial" w:cs="Arial"/>
      <w:color w:val="000000"/>
      <w:kern w:val="0"/>
      <w:sz w:val="24"/>
      <w:szCs w:val="24"/>
    </w:rPr>
  </w:style>
  <w:style w:type="paragraph" w:styleId="afd">
    <w:name w:val="Date"/>
    <w:basedOn w:val="a6"/>
    <w:next w:val="a6"/>
    <w:link w:val="Chard"/>
    <w:rsid w:val="0014261F"/>
    <w:pPr>
      <w:ind w:leftChars="2500" w:left="100"/>
    </w:pPr>
  </w:style>
  <w:style w:type="character" w:customStyle="1" w:styleId="Chard">
    <w:name w:val="日期 Char"/>
    <w:basedOn w:val="a7"/>
    <w:link w:val="afd"/>
    <w:rsid w:val="0014261F"/>
    <w:rPr>
      <w:rFonts w:ascii="Times New Roman" w:eastAsia="宋体" w:hAnsi="Times New Roman" w:cs="Times New Roman"/>
      <w:szCs w:val="24"/>
    </w:rPr>
  </w:style>
  <w:style w:type="table" w:styleId="afe">
    <w:name w:val="Table Theme"/>
    <w:basedOn w:val="a8"/>
    <w:rsid w:val="0014261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四级条标题"/>
    <w:basedOn w:val="a3"/>
    <w:next w:val="a6"/>
    <w:rsid w:val="0014261F"/>
    <w:pPr>
      <w:numPr>
        <w:ilvl w:val="0"/>
        <w:numId w:val="0"/>
      </w:numPr>
      <w:tabs>
        <w:tab w:val="num" w:pos="360"/>
      </w:tabs>
      <w:spacing w:beforeLines="50" w:afterLines="50"/>
      <w:outlineLvl w:val="5"/>
    </w:pPr>
    <w:rPr>
      <w:rFonts w:ascii="黑体"/>
      <w:szCs w:val="21"/>
    </w:rPr>
  </w:style>
  <w:style w:type="paragraph" w:customStyle="1" w:styleId="aff0">
    <w:name w:val="五级条标题"/>
    <w:basedOn w:val="aff"/>
    <w:next w:val="a6"/>
    <w:rsid w:val="0014261F"/>
    <w:pPr>
      <w:outlineLvl w:val="6"/>
    </w:pPr>
  </w:style>
  <w:style w:type="character" w:customStyle="1" w:styleId="Charc">
    <w:name w:val="二级条标题 Char"/>
    <w:link w:val="a2"/>
    <w:rsid w:val="0014261F"/>
    <w:rPr>
      <w:rFonts w:ascii="Times New Roman" w:eastAsia="黑体" w:hAnsi="Times New Roman" w:cs="Times New Roman"/>
      <w:kern w:val="0"/>
      <w:szCs w:val="20"/>
    </w:rPr>
  </w:style>
  <w:style w:type="paragraph" w:styleId="aff1">
    <w:name w:val="List Paragraph"/>
    <w:basedOn w:val="a6"/>
    <w:qFormat/>
    <w:rsid w:val="0014261F"/>
    <w:pPr>
      <w:ind w:firstLineChars="200" w:firstLine="420"/>
    </w:pPr>
    <w:rPr>
      <w:rFonts w:ascii="Calibri" w:hAnsi="Calibri"/>
      <w:szCs w:val="22"/>
    </w:rPr>
  </w:style>
  <w:style w:type="character" w:customStyle="1" w:styleId="new">
    <w:name w:val="new"/>
    <w:rsid w:val="0014261F"/>
  </w:style>
  <w:style w:type="paragraph" w:customStyle="1" w:styleId="11">
    <w:name w:val="列出段落1"/>
    <w:basedOn w:val="a6"/>
    <w:rsid w:val="0014261F"/>
    <w:pPr>
      <w:ind w:firstLineChars="200" w:firstLine="200"/>
    </w:pPr>
    <w:rPr>
      <w:rFonts w:ascii="Calibri" w:hAnsi="Calibri"/>
      <w:szCs w:val="22"/>
    </w:rPr>
  </w:style>
  <w:style w:type="paragraph" w:styleId="aff2">
    <w:name w:val="No Spacing"/>
    <w:uiPriority w:val="1"/>
    <w:qFormat/>
    <w:rsid w:val="0014261F"/>
    <w:pPr>
      <w:jc w:val="both"/>
    </w:pPr>
    <w:rPr>
      <w:rFonts w:ascii="Arial" w:eastAsia="宋体" w:hAnsi="Arial" w:cs="Arial"/>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14261F"/>
    <w:pPr>
      <w:widowControl w:val="0"/>
      <w:jc w:val="both"/>
    </w:pPr>
    <w:rPr>
      <w:rFonts w:ascii="Times New Roman" w:eastAsia="宋体" w:hAnsi="Times New Roman" w:cs="Times New Roman"/>
      <w:szCs w:val="24"/>
    </w:rPr>
  </w:style>
  <w:style w:type="paragraph" w:styleId="3">
    <w:name w:val="heading 3"/>
    <w:basedOn w:val="a6"/>
    <w:link w:val="3Char"/>
    <w:qFormat/>
    <w:rsid w:val="0014261F"/>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semiHidden/>
    <w:unhideWhenUsed/>
  </w:style>
  <w:style w:type="paragraph" w:styleId="aa">
    <w:name w:val="header"/>
    <w:basedOn w:val="a6"/>
    <w:link w:val="Char"/>
    <w:unhideWhenUsed/>
    <w:rsid w:val="001426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14261F"/>
    <w:rPr>
      <w:sz w:val="18"/>
      <w:szCs w:val="18"/>
    </w:rPr>
  </w:style>
  <w:style w:type="paragraph" w:styleId="ab">
    <w:name w:val="footer"/>
    <w:basedOn w:val="a6"/>
    <w:link w:val="Char0"/>
    <w:uiPriority w:val="99"/>
    <w:unhideWhenUsed/>
    <w:rsid w:val="0014261F"/>
    <w:pPr>
      <w:tabs>
        <w:tab w:val="center" w:pos="4153"/>
        <w:tab w:val="right" w:pos="8306"/>
      </w:tabs>
      <w:snapToGrid w:val="0"/>
      <w:jc w:val="left"/>
    </w:pPr>
    <w:rPr>
      <w:sz w:val="18"/>
      <w:szCs w:val="18"/>
    </w:rPr>
  </w:style>
  <w:style w:type="character" w:customStyle="1" w:styleId="Char0">
    <w:name w:val="页脚 Char"/>
    <w:basedOn w:val="a7"/>
    <w:link w:val="ab"/>
    <w:uiPriority w:val="99"/>
    <w:rsid w:val="0014261F"/>
    <w:rPr>
      <w:sz w:val="18"/>
      <w:szCs w:val="18"/>
    </w:rPr>
  </w:style>
  <w:style w:type="character" w:customStyle="1" w:styleId="3Char">
    <w:name w:val="标题 3 Char"/>
    <w:basedOn w:val="a7"/>
    <w:link w:val="3"/>
    <w:rsid w:val="0014261F"/>
    <w:rPr>
      <w:rFonts w:ascii="宋体" w:eastAsia="宋体" w:hAnsi="宋体" w:cs="宋体"/>
      <w:b/>
      <w:bCs/>
      <w:kern w:val="0"/>
      <w:sz w:val="27"/>
      <w:szCs w:val="27"/>
    </w:rPr>
  </w:style>
  <w:style w:type="paragraph" w:styleId="ac">
    <w:name w:val="Document Map"/>
    <w:basedOn w:val="a6"/>
    <w:link w:val="Char1"/>
    <w:semiHidden/>
    <w:rsid w:val="0014261F"/>
    <w:pPr>
      <w:shd w:val="clear" w:color="auto" w:fill="000080"/>
    </w:pPr>
  </w:style>
  <w:style w:type="character" w:customStyle="1" w:styleId="Char1">
    <w:name w:val="文档结构图 Char"/>
    <w:basedOn w:val="a7"/>
    <w:link w:val="ac"/>
    <w:semiHidden/>
    <w:rsid w:val="0014261F"/>
    <w:rPr>
      <w:rFonts w:ascii="Times New Roman" w:eastAsia="宋体" w:hAnsi="Times New Roman" w:cs="Times New Roman"/>
      <w:szCs w:val="24"/>
      <w:shd w:val="clear" w:color="auto" w:fill="000080"/>
    </w:rPr>
  </w:style>
  <w:style w:type="character" w:styleId="ad">
    <w:name w:val="page number"/>
    <w:basedOn w:val="a7"/>
    <w:rsid w:val="0014261F"/>
  </w:style>
  <w:style w:type="character" w:customStyle="1" w:styleId="Char2">
    <w:name w:val="王奕，内文 Char"/>
    <w:link w:val="ae"/>
    <w:rsid w:val="0014261F"/>
    <w:rPr>
      <w:rFonts w:cs="MS Shell Dlg"/>
      <w:color w:val="000000"/>
      <w:sz w:val="24"/>
      <w:szCs w:val="24"/>
    </w:rPr>
  </w:style>
  <w:style w:type="paragraph" w:styleId="af">
    <w:name w:val="Body Text"/>
    <w:basedOn w:val="a6"/>
    <w:link w:val="Char3"/>
    <w:rsid w:val="0014261F"/>
    <w:pPr>
      <w:spacing w:after="120"/>
    </w:pPr>
    <w:rPr>
      <w:lang w:val="x-none" w:eastAsia="x-none"/>
    </w:rPr>
  </w:style>
  <w:style w:type="character" w:customStyle="1" w:styleId="Char3">
    <w:name w:val="正文文本 Char"/>
    <w:basedOn w:val="a7"/>
    <w:link w:val="af"/>
    <w:rsid w:val="0014261F"/>
    <w:rPr>
      <w:rFonts w:ascii="Times New Roman" w:eastAsia="宋体" w:hAnsi="Times New Roman" w:cs="Times New Roman"/>
      <w:szCs w:val="24"/>
      <w:lang w:val="x-none" w:eastAsia="x-none"/>
    </w:rPr>
  </w:style>
  <w:style w:type="paragraph" w:customStyle="1" w:styleId="ae">
    <w:name w:val="王奕，内文"/>
    <w:basedOn w:val="af0"/>
    <w:link w:val="Char2"/>
    <w:rsid w:val="0014261F"/>
    <w:pPr>
      <w:widowControl/>
      <w:spacing w:line="360" w:lineRule="auto"/>
    </w:pPr>
    <w:rPr>
      <w:rFonts w:asciiTheme="minorHAnsi" w:eastAsiaTheme="minorEastAsia" w:hAnsiTheme="minorHAnsi" w:cs="MS Shell Dlg"/>
      <w:color w:val="000000"/>
    </w:rPr>
  </w:style>
  <w:style w:type="paragraph" w:customStyle="1" w:styleId="af1">
    <w:name w:val="段"/>
    <w:link w:val="Char4"/>
    <w:rsid w:val="0014261F"/>
    <w:pPr>
      <w:autoSpaceDE w:val="0"/>
      <w:autoSpaceDN w:val="0"/>
      <w:ind w:firstLineChars="200" w:firstLine="200"/>
      <w:jc w:val="both"/>
    </w:pPr>
    <w:rPr>
      <w:rFonts w:ascii="宋体" w:eastAsia="宋体" w:hAnsi="Times New Roman" w:cs="Times New Roman"/>
      <w:kern w:val="0"/>
      <w:szCs w:val="20"/>
    </w:rPr>
  </w:style>
  <w:style w:type="paragraph" w:styleId="af2">
    <w:name w:val="footnote text"/>
    <w:basedOn w:val="a6"/>
    <w:link w:val="Char5"/>
    <w:rsid w:val="0014261F"/>
    <w:pPr>
      <w:snapToGrid w:val="0"/>
      <w:jc w:val="left"/>
    </w:pPr>
    <w:rPr>
      <w:sz w:val="18"/>
      <w:szCs w:val="18"/>
    </w:rPr>
  </w:style>
  <w:style w:type="character" w:customStyle="1" w:styleId="Char5">
    <w:name w:val="脚注文本 Char"/>
    <w:basedOn w:val="a7"/>
    <w:link w:val="af2"/>
    <w:rsid w:val="0014261F"/>
    <w:rPr>
      <w:rFonts w:ascii="Times New Roman" w:eastAsia="宋体" w:hAnsi="Times New Roman" w:cs="Times New Roman"/>
      <w:sz w:val="18"/>
      <w:szCs w:val="18"/>
    </w:rPr>
  </w:style>
  <w:style w:type="character" w:styleId="af3">
    <w:name w:val="footnote reference"/>
    <w:rsid w:val="0014261F"/>
    <w:rPr>
      <w:vertAlign w:val="superscript"/>
    </w:rPr>
  </w:style>
  <w:style w:type="character" w:customStyle="1" w:styleId="Char4">
    <w:name w:val="段 Char"/>
    <w:link w:val="af1"/>
    <w:rsid w:val="0014261F"/>
    <w:rPr>
      <w:rFonts w:ascii="宋体" w:eastAsia="宋体" w:hAnsi="Times New Roman" w:cs="Times New Roman"/>
      <w:kern w:val="0"/>
      <w:szCs w:val="20"/>
    </w:rPr>
  </w:style>
  <w:style w:type="paragraph" w:customStyle="1" w:styleId="1">
    <w:name w:val="样式1"/>
    <w:basedOn w:val="af4"/>
    <w:qFormat/>
    <w:rsid w:val="0014261F"/>
    <w:pPr>
      <w:spacing w:after="0" w:line="520" w:lineRule="exact"/>
      <w:ind w:leftChars="0" w:left="0"/>
      <w:jc w:val="left"/>
    </w:pPr>
    <w:rPr>
      <w:rFonts w:ascii="仿宋" w:eastAsia="仿宋" w:hAnsi="仿宋"/>
      <w:szCs w:val="21"/>
    </w:rPr>
  </w:style>
  <w:style w:type="paragraph" w:styleId="af0">
    <w:name w:val="Normal (Web)"/>
    <w:basedOn w:val="a6"/>
    <w:rsid w:val="0014261F"/>
    <w:rPr>
      <w:sz w:val="24"/>
    </w:rPr>
  </w:style>
  <w:style w:type="paragraph" w:styleId="af4">
    <w:name w:val="Body Text Indent"/>
    <w:basedOn w:val="a6"/>
    <w:link w:val="Char6"/>
    <w:rsid w:val="0014261F"/>
    <w:pPr>
      <w:spacing w:after="120"/>
      <w:ind w:leftChars="200" w:left="420"/>
    </w:pPr>
  </w:style>
  <w:style w:type="character" w:customStyle="1" w:styleId="Char6">
    <w:name w:val="正文文本缩进 Char"/>
    <w:basedOn w:val="a7"/>
    <w:link w:val="af4"/>
    <w:rsid w:val="0014261F"/>
    <w:rPr>
      <w:rFonts w:ascii="Times New Roman" w:eastAsia="宋体" w:hAnsi="Times New Roman" w:cs="Times New Roman"/>
      <w:szCs w:val="24"/>
    </w:rPr>
  </w:style>
  <w:style w:type="character" w:customStyle="1" w:styleId="f101">
    <w:name w:val="f101"/>
    <w:rsid w:val="0014261F"/>
    <w:rPr>
      <w:i w:val="0"/>
      <w:iCs w:val="0"/>
      <w:sz w:val="24"/>
      <w:szCs w:val="24"/>
    </w:rPr>
  </w:style>
  <w:style w:type="character" w:customStyle="1" w:styleId="p11">
    <w:name w:val="p11"/>
    <w:rsid w:val="0014261F"/>
    <w:rPr>
      <w:rFonts w:ascii="宋体" w:eastAsia="宋体" w:hAnsi="宋体" w:hint="eastAsia"/>
      <w:strike w:val="0"/>
      <w:dstrike w:val="0"/>
      <w:sz w:val="21"/>
      <w:szCs w:val="21"/>
      <w:u w:val="none"/>
      <w:effect w:val="none"/>
    </w:rPr>
  </w:style>
  <w:style w:type="paragraph" w:styleId="af5">
    <w:name w:val="Plain Text"/>
    <w:basedOn w:val="a6"/>
    <w:link w:val="Char7"/>
    <w:rsid w:val="0014261F"/>
    <w:rPr>
      <w:rFonts w:ascii="宋体" w:hAnsi="Courier New"/>
    </w:rPr>
  </w:style>
  <w:style w:type="character" w:customStyle="1" w:styleId="Char7">
    <w:name w:val="纯文本 Char"/>
    <w:basedOn w:val="a7"/>
    <w:link w:val="af5"/>
    <w:rsid w:val="0014261F"/>
    <w:rPr>
      <w:rFonts w:ascii="宋体" w:eastAsia="宋体" w:hAnsi="Courier New" w:cs="Times New Roman"/>
      <w:szCs w:val="24"/>
    </w:rPr>
  </w:style>
  <w:style w:type="table" w:styleId="af6">
    <w:name w:val="Table Grid"/>
    <w:basedOn w:val="a8"/>
    <w:rsid w:val="0014261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annotation reference"/>
    <w:rsid w:val="0014261F"/>
    <w:rPr>
      <w:sz w:val="21"/>
      <w:szCs w:val="21"/>
    </w:rPr>
  </w:style>
  <w:style w:type="paragraph" w:styleId="af8">
    <w:name w:val="annotation text"/>
    <w:basedOn w:val="a6"/>
    <w:link w:val="Char8"/>
    <w:rsid w:val="0014261F"/>
    <w:pPr>
      <w:jc w:val="left"/>
    </w:pPr>
  </w:style>
  <w:style w:type="character" w:customStyle="1" w:styleId="Char8">
    <w:name w:val="批注文字 Char"/>
    <w:basedOn w:val="a7"/>
    <w:link w:val="af8"/>
    <w:rsid w:val="0014261F"/>
    <w:rPr>
      <w:rFonts w:ascii="Times New Roman" w:eastAsia="宋体" w:hAnsi="Times New Roman" w:cs="Times New Roman"/>
      <w:szCs w:val="24"/>
    </w:rPr>
  </w:style>
  <w:style w:type="paragraph" w:styleId="af9">
    <w:name w:val="annotation subject"/>
    <w:basedOn w:val="af8"/>
    <w:next w:val="af8"/>
    <w:link w:val="Char9"/>
    <w:rsid w:val="0014261F"/>
    <w:rPr>
      <w:b/>
      <w:bCs/>
    </w:rPr>
  </w:style>
  <w:style w:type="character" w:customStyle="1" w:styleId="Char9">
    <w:name w:val="批注主题 Char"/>
    <w:basedOn w:val="Char8"/>
    <w:link w:val="af9"/>
    <w:rsid w:val="0014261F"/>
    <w:rPr>
      <w:rFonts w:ascii="Times New Roman" w:eastAsia="宋体" w:hAnsi="Times New Roman" w:cs="Times New Roman"/>
      <w:b/>
      <w:bCs/>
      <w:szCs w:val="24"/>
    </w:rPr>
  </w:style>
  <w:style w:type="paragraph" w:styleId="afa">
    <w:name w:val="Balloon Text"/>
    <w:basedOn w:val="a6"/>
    <w:link w:val="Chara"/>
    <w:rsid w:val="0014261F"/>
    <w:rPr>
      <w:sz w:val="18"/>
      <w:szCs w:val="18"/>
    </w:rPr>
  </w:style>
  <w:style w:type="character" w:customStyle="1" w:styleId="Chara">
    <w:name w:val="批注框文本 Char"/>
    <w:basedOn w:val="a7"/>
    <w:link w:val="afa"/>
    <w:rsid w:val="0014261F"/>
    <w:rPr>
      <w:rFonts w:ascii="Times New Roman" w:eastAsia="宋体" w:hAnsi="Times New Roman" w:cs="Times New Roman"/>
      <w:sz w:val="18"/>
      <w:szCs w:val="18"/>
    </w:rPr>
  </w:style>
  <w:style w:type="paragraph" w:customStyle="1" w:styleId="afb">
    <w:name w:val="王奕改内文"/>
    <w:basedOn w:val="a6"/>
    <w:link w:val="Charb"/>
    <w:rsid w:val="0014261F"/>
    <w:pPr>
      <w:widowControl/>
      <w:spacing w:line="360" w:lineRule="auto"/>
      <w:ind w:firstLineChars="200" w:firstLine="200"/>
    </w:pPr>
    <w:rPr>
      <w:rFonts w:ascii="宋体" w:hAnsi="宋体" w:cs="MS Shell Dlg"/>
      <w:color w:val="000000"/>
      <w:spacing w:val="-4"/>
      <w:kern w:val="0"/>
      <w:sz w:val="24"/>
    </w:rPr>
  </w:style>
  <w:style w:type="character" w:customStyle="1" w:styleId="Charb">
    <w:name w:val="王奕改内文 Char"/>
    <w:link w:val="afb"/>
    <w:rsid w:val="0014261F"/>
    <w:rPr>
      <w:rFonts w:ascii="宋体" w:eastAsia="宋体" w:hAnsi="宋体" w:cs="MS Shell Dlg"/>
      <w:color w:val="000000"/>
      <w:spacing w:val="-4"/>
      <w:kern w:val="0"/>
      <w:sz w:val="24"/>
      <w:szCs w:val="24"/>
    </w:rPr>
  </w:style>
  <w:style w:type="paragraph" w:customStyle="1" w:styleId="a">
    <w:name w:val="前言、引言标题"/>
    <w:next w:val="a6"/>
    <w:rsid w:val="0014261F"/>
    <w:pPr>
      <w:numPr>
        <w:numId w:val="1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14261F"/>
    <w:pPr>
      <w:numPr>
        <w:ilvl w:val="1"/>
        <w:numId w:val="18"/>
      </w:numPr>
      <w:spacing w:beforeLines="50" w:before="50" w:afterLines="50" w:after="50"/>
      <w:jc w:val="both"/>
      <w:outlineLvl w:val="1"/>
    </w:pPr>
    <w:rPr>
      <w:rFonts w:ascii="黑体" w:eastAsia="黑体" w:hAnsi="Times New Roman" w:cs="Times New Roman"/>
      <w:kern w:val="0"/>
      <w:szCs w:val="20"/>
    </w:rPr>
  </w:style>
  <w:style w:type="paragraph" w:customStyle="1" w:styleId="a1">
    <w:name w:val="一级条标题"/>
    <w:next w:val="a6"/>
    <w:rsid w:val="0014261F"/>
    <w:pPr>
      <w:numPr>
        <w:ilvl w:val="2"/>
        <w:numId w:val="18"/>
      </w:numPr>
      <w:outlineLvl w:val="2"/>
    </w:pPr>
    <w:rPr>
      <w:rFonts w:ascii="Times New Roman" w:eastAsia="黑体" w:hAnsi="Times New Roman" w:cs="Times New Roman"/>
      <w:kern w:val="0"/>
      <w:szCs w:val="20"/>
    </w:rPr>
  </w:style>
  <w:style w:type="paragraph" w:customStyle="1" w:styleId="a2">
    <w:name w:val="二级条标题"/>
    <w:basedOn w:val="a1"/>
    <w:next w:val="a6"/>
    <w:link w:val="Charc"/>
    <w:rsid w:val="0014261F"/>
    <w:pPr>
      <w:numPr>
        <w:ilvl w:val="3"/>
      </w:numPr>
      <w:ind w:left="105"/>
      <w:outlineLvl w:val="3"/>
    </w:pPr>
  </w:style>
  <w:style w:type="paragraph" w:customStyle="1" w:styleId="a3">
    <w:name w:val="三级条标题"/>
    <w:basedOn w:val="a2"/>
    <w:next w:val="a6"/>
    <w:rsid w:val="0014261F"/>
    <w:pPr>
      <w:numPr>
        <w:ilvl w:val="4"/>
      </w:numPr>
      <w:tabs>
        <w:tab w:val="num" w:pos="2960"/>
      </w:tabs>
      <w:ind w:left="2960" w:hanging="420"/>
      <w:outlineLvl w:val="4"/>
    </w:pPr>
  </w:style>
  <w:style w:type="paragraph" w:customStyle="1" w:styleId="a4">
    <w:name w:val="图表脚注"/>
    <w:next w:val="a6"/>
    <w:rsid w:val="0014261F"/>
    <w:pPr>
      <w:numPr>
        <w:ilvl w:val="5"/>
        <w:numId w:val="18"/>
      </w:numPr>
      <w:ind w:leftChars="200" w:hangingChars="100"/>
      <w:jc w:val="both"/>
    </w:pPr>
    <w:rPr>
      <w:rFonts w:ascii="宋体" w:eastAsia="宋体" w:hAnsi="Times New Roman" w:cs="Times New Roman"/>
      <w:kern w:val="0"/>
      <w:sz w:val="18"/>
      <w:szCs w:val="20"/>
    </w:rPr>
  </w:style>
  <w:style w:type="paragraph" w:customStyle="1" w:styleId="a5">
    <w:name w:val="正文表标题"/>
    <w:next w:val="a6"/>
    <w:rsid w:val="0014261F"/>
    <w:pPr>
      <w:numPr>
        <w:ilvl w:val="6"/>
        <w:numId w:val="18"/>
      </w:numPr>
      <w:jc w:val="center"/>
    </w:pPr>
    <w:rPr>
      <w:rFonts w:ascii="黑体" w:eastAsia="黑体" w:hAnsi="Times New Roman" w:cs="Times New Roman"/>
      <w:kern w:val="0"/>
      <w:szCs w:val="20"/>
    </w:rPr>
  </w:style>
  <w:style w:type="character" w:styleId="afc">
    <w:name w:val="Hyperlink"/>
    <w:rsid w:val="0014261F"/>
    <w:rPr>
      <w:color w:val="0000FF"/>
      <w:u w:val="single"/>
    </w:rPr>
  </w:style>
  <w:style w:type="paragraph" w:styleId="10">
    <w:name w:val="toc 1"/>
    <w:basedOn w:val="a6"/>
    <w:next w:val="a6"/>
    <w:autoRedefine/>
    <w:rsid w:val="0014261F"/>
    <w:rPr>
      <w:sz w:val="18"/>
    </w:rPr>
  </w:style>
  <w:style w:type="paragraph" w:styleId="2">
    <w:name w:val="toc 2"/>
    <w:basedOn w:val="a6"/>
    <w:next w:val="a6"/>
    <w:autoRedefine/>
    <w:rsid w:val="0014261F"/>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14261F"/>
    <w:pPr>
      <w:widowControl w:val="0"/>
      <w:autoSpaceDE w:val="0"/>
      <w:autoSpaceDN w:val="0"/>
      <w:adjustRightInd w:val="0"/>
    </w:pPr>
    <w:rPr>
      <w:rFonts w:ascii="Arial" w:eastAsia="宋体" w:hAnsi="Arial" w:cs="Arial"/>
      <w:color w:val="000000"/>
      <w:kern w:val="0"/>
      <w:sz w:val="24"/>
      <w:szCs w:val="24"/>
    </w:rPr>
  </w:style>
  <w:style w:type="paragraph" w:styleId="afd">
    <w:name w:val="Date"/>
    <w:basedOn w:val="a6"/>
    <w:next w:val="a6"/>
    <w:link w:val="Chard"/>
    <w:rsid w:val="0014261F"/>
    <w:pPr>
      <w:ind w:leftChars="2500" w:left="100"/>
    </w:pPr>
  </w:style>
  <w:style w:type="character" w:customStyle="1" w:styleId="Chard">
    <w:name w:val="日期 Char"/>
    <w:basedOn w:val="a7"/>
    <w:link w:val="afd"/>
    <w:rsid w:val="0014261F"/>
    <w:rPr>
      <w:rFonts w:ascii="Times New Roman" w:eastAsia="宋体" w:hAnsi="Times New Roman" w:cs="Times New Roman"/>
      <w:szCs w:val="24"/>
    </w:rPr>
  </w:style>
  <w:style w:type="table" w:styleId="afe">
    <w:name w:val="Table Theme"/>
    <w:basedOn w:val="a8"/>
    <w:rsid w:val="0014261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四级条标题"/>
    <w:basedOn w:val="a3"/>
    <w:next w:val="a6"/>
    <w:rsid w:val="0014261F"/>
    <w:pPr>
      <w:numPr>
        <w:ilvl w:val="0"/>
        <w:numId w:val="0"/>
      </w:numPr>
      <w:tabs>
        <w:tab w:val="num" w:pos="360"/>
      </w:tabs>
      <w:spacing w:beforeLines="50" w:before="50" w:afterLines="50" w:after="50"/>
      <w:outlineLvl w:val="5"/>
    </w:pPr>
    <w:rPr>
      <w:rFonts w:ascii="黑体"/>
      <w:szCs w:val="21"/>
    </w:rPr>
  </w:style>
  <w:style w:type="paragraph" w:customStyle="1" w:styleId="aff0">
    <w:name w:val="五级条标题"/>
    <w:basedOn w:val="aff"/>
    <w:next w:val="a6"/>
    <w:rsid w:val="0014261F"/>
    <w:pPr>
      <w:outlineLvl w:val="6"/>
    </w:pPr>
  </w:style>
  <w:style w:type="character" w:customStyle="1" w:styleId="Charc">
    <w:name w:val="二级条标题 Char"/>
    <w:link w:val="a2"/>
    <w:rsid w:val="0014261F"/>
    <w:rPr>
      <w:rFonts w:ascii="Times New Roman" w:eastAsia="黑体" w:hAnsi="Times New Roman" w:cs="Times New Roman"/>
      <w:kern w:val="0"/>
      <w:szCs w:val="20"/>
    </w:rPr>
  </w:style>
  <w:style w:type="paragraph" w:styleId="aff1">
    <w:name w:val="List Paragraph"/>
    <w:basedOn w:val="a6"/>
    <w:qFormat/>
    <w:rsid w:val="0014261F"/>
    <w:pPr>
      <w:ind w:firstLineChars="200" w:firstLine="420"/>
    </w:pPr>
    <w:rPr>
      <w:rFonts w:ascii="Calibri" w:hAnsi="Calibri"/>
      <w:szCs w:val="22"/>
    </w:rPr>
  </w:style>
  <w:style w:type="character" w:customStyle="1" w:styleId="new">
    <w:name w:val="new"/>
    <w:rsid w:val="0014261F"/>
  </w:style>
  <w:style w:type="paragraph" w:customStyle="1" w:styleId="ListParagraph">
    <w:name w:val="List Paragraph"/>
    <w:basedOn w:val="a6"/>
    <w:rsid w:val="0014261F"/>
    <w:pPr>
      <w:ind w:firstLineChars="200" w:firstLine="200"/>
    </w:pPr>
    <w:rPr>
      <w:rFonts w:ascii="Calibri" w:hAnsi="Calibri"/>
      <w:szCs w:val="22"/>
    </w:rPr>
  </w:style>
  <w:style w:type="paragraph" w:styleId="aff2">
    <w:name w:val="No Spacing"/>
    <w:uiPriority w:val="1"/>
    <w:qFormat/>
    <w:rsid w:val="0014261F"/>
    <w:pPr>
      <w:jc w:val="both"/>
    </w:pPr>
    <w:rPr>
      <w:rFonts w:ascii="Arial" w:eastAsia="宋体" w:hAnsi="Arial" w:cs="Arial"/>
      <w:kern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1606</Words>
  <Characters>9156</Characters>
  <Application>Microsoft Office Word</Application>
  <DocSecurity>0</DocSecurity>
  <Lines>76</Lines>
  <Paragraphs>21</Paragraphs>
  <ScaleCrop>false</ScaleCrop>
  <Company>CFDA</Company>
  <LinksUpToDate>false</LinksUpToDate>
  <CharactersWithSpaces>10741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王兴龙</dc:creator>
  <cp:lastModifiedBy>HYL</cp:lastModifiedBy>
  <cp:revision>5</cp:revision>
  <dcterms:created xsi:type="dcterms:W3CDTF">2017-09-13T02:18:00Z</dcterms:created>
  <dcterms:modified xsi:type="dcterms:W3CDTF">2017-09-21T08:50:00Z</dcterms:modified>
</cp:coreProperties>
</file>