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5EB" w:rsidRDefault="001A1D7E">
      <w:pPr>
        <w:spacing w:line="520" w:lineRule="exact"/>
        <w:rPr>
          <w:rFonts w:ascii="黑体" w:eastAsia="黑体" w:hAnsi="黑体" w:cs="方正小标宋_GBK" w:hint="eastAsia"/>
          <w:kern w:val="0"/>
          <w:sz w:val="32"/>
          <w:szCs w:val="44"/>
        </w:rPr>
      </w:pPr>
      <w:r w:rsidRPr="001A1D7E">
        <w:rPr>
          <w:rFonts w:ascii="黑体" w:eastAsia="黑体" w:hAnsi="黑体" w:cs="方正小标宋_GBK" w:hint="eastAsia"/>
          <w:kern w:val="0"/>
          <w:sz w:val="32"/>
          <w:szCs w:val="44"/>
        </w:rPr>
        <w:t>附件1</w:t>
      </w:r>
    </w:p>
    <w:p w:rsidR="001A1D7E" w:rsidRPr="001A1D7E" w:rsidRDefault="001A1D7E">
      <w:pPr>
        <w:spacing w:line="520" w:lineRule="exact"/>
        <w:rPr>
          <w:rFonts w:ascii="黑体" w:eastAsia="黑体" w:hAnsi="黑体" w:cs="方正小标宋_GBK"/>
          <w:kern w:val="0"/>
          <w:sz w:val="32"/>
          <w:szCs w:val="44"/>
        </w:rPr>
      </w:pPr>
    </w:p>
    <w:p w:rsidR="001A1D7E" w:rsidRDefault="008925EB" w:rsidP="001A1D7E">
      <w:pPr>
        <w:spacing w:line="520" w:lineRule="exact"/>
        <w:jc w:val="center"/>
        <w:rPr>
          <w:rFonts w:ascii="方正小标宋_GBK" w:eastAsia="方正小标宋_GBK" w:hAnsi="方正小标宋_GBK" w:cs="方正小标宋_GBK" w:hint="eastAsia"/>
          <w:kern w:val="0"/>
          <w:sz w:val="44"/>
          <w:szCs w:val="44"/>
        </w:rPr>
      </w:pPr>
      <w:r>
        <w:rPr>
          <w:rFonts w:ascii="方正小标宋_GBK" w:eastAsia="方正小标宋_GBK" w:hAnsi="方正小标宋_GBK" w:cs="方正小标宋_GBK" w:hint="eastAsia"/>
          <w:kern w:val="0"/>
          <w:sz w:val="44"/>
          <w:szCs w:val="44"/>
        </w:rPr>
        <w:t>硬性光学内窥镜</w:t>
      </w:r>
      <w:r w:rsidRPr="008925EB">
        <w:rPr>
          <w:rFonts w:ascii="方正小标宋_GBK" w:eastAsia="方正小标宋_GBK" w:hAnsi="方正小标宋_GBK" w:cs="方正小标宋_GBK" w:hint="eastAsia"/>
          <w:kern w:val="0"/>
          <w:sz w:val="44"/>
          <w:szCs w:val="44"/>
        </w:rPr>
        <w:t>（有创类）</w:t>
      </w:r>
    </w:p>
    <w:p w:rsidR="001A1D7E" w:rsidRDefault="008925EB" w:rsidP="001A1D7E">
      <w:pPr>
        <w:spacing w:line="520" w:lineRule="exact"/>
        <w:jc w:val="center"/>
        <w:rPr>
          <w:rFonts w:ascii="方正小标宋_GBK" w:eastAsia="方正小标宋_GBK" w:hAnsi="方正小标宋_GBK" w:cs="方正小标宋_GBK" w:hint="eastAsia"/>
          <w:kern w:val="0"/>
          <w:sz w:val="44"/>
          <w:szCs w:val="44"/>
        </w:rPr>
      </w:pPr>
      <w:r>
        <w:rPr>
          <w:rFonts w:ascii="方正小标宋_GBK" w:eastAsia="方正小标宋_GBK" w:hAnsi="方正小标宋_GBK" w:cs="方正小标宋_GBK" w:hint="eastAsia"/>
          <w:kern w:val="0"/>
          <w:sz w:val="44"/>
          <w:szCs w:val="44"/>
        </w:rPr>
        <w:t>注册技术审查指导原则</w:t>
      </w:r>
    </w:p>
    <w:p w:rsidR="008925EB" w:rsidRPr="001A1D7E" w:rsidRDefault="008925EB" w:rsidP="001A1D7E">
      <w:pPr>
        <w:spacing w:line="520" w:lineRule="exact"/>
        <w:jc w:val="center"/>
        <w:rPr>
          <w:rFonts w:ascii="仿宋_GB2312" w:eastAsia="仿宋_GB2312" w:hint="eastAsia"/>
          <w:kern w:val="0"/>
          <w:sz w:val="22"/>
          <w:szCs w:val="32"/>
        </w:rPr>
      </w:pPr>
      <w:r w:rsidRPr="001A1D7E">
        <w:rPr>
          <w:rFonts w:ascii="仿宋_GB2312" w:eastAsia="仿宋_GB2312" w:hAnsi="方正小标宋_GBK" w:cs="方正小标宋_GBK" w:hint="eastAsia"/>
          <w:kern w:val="0"/>
          <w:sz w:val="32"/>
          <w:szCs w:val="44"/>
        </w:rPr>
        <w:t>（征求意见稿）</w:t>
      </w:r>
    </w:p>
    <w:p w:rsidR="008925EB" w:rsidRDefault="008925EB">
      <w:pPr>
        <w:spacing w:line="520" w:lineRule="exact"/>
        <w:ind w:firstLineChars="200" w:firstLine="640"/>
        <w:rPr>
          <w:rFonts w:ascii="仿宋_GB2312" w:eastAsia="仿宋_GB2312"/>
          <w:kern w:val="0"/>
          <w:sz w:val="32"/>
          <w:szCs w:val="32"/>
        </w:rPr>
      </w:pPr>
    </w:p>
    <w:p w:rsidR="008925EB" w:rsidRDefault="008925EB">
      <w:pPr>
        <w:spacing w:line="520" w:lineRule="exact"/>
        <w:ind w:firstLineChars="200" w:firstLine="640"/>
        <w:rPr>
          <w:rFonts w:ascii="仿宋_GB2312" w:eastAsia="仿宋_GB2312"/>
          <w:kern w:val="0"/>
          <w:sz w:val="32"/>
          <w:szCs w:val="32"/>
        </w:rPr>
      </w:pPr>
      <w:r>
        <w:rPr>
          <w:rFonts w:ascii="仿宋_GB2312" w:eastAsia="仿宋_GB2312" w:hint="eastAsia"/>
          <w:kern w:val="0"/>
          <w:sz w:val="32"/>
          <w:szCs w:val="32"/>
        </w:rPr>
        <w:t>本指导原则旨在指导注册申请人对硬性光学内窥镜注册申报资料的准备及撰写，同时也为技术审评部门审评注册申报资料提供参考。</w:t>
      </w:r>
    </w:p>
    <w:p w:rsidR="008925EB" w:rsidRDefault="008925EB">
      <w:pPr>
        <w:spacing w:line="520" w:lineRule="exact"/>
        <w:ind w:firstLineChars="200" w:firstLine="640"/>
        <w:rPr>
          <w:rFonts w:ascii="仿宋_GB2312" w:eastAsia="仿宋_GB2312"/>
          <w:kern w:val="0"/>
          <w:sz w:val="32"/>
          <w:szCs w:val="32"/>
        </w:rPr>
      </w:pPr>
      <w:r>
        <w:rPr>
          <w:rFonts w:ascii="仿宋_GB2312" w:eastAsia="仿宋_GB2312" w:hint="eastAsia"/>
          <w:kern w:val="0"/>
          <w:sz w:val="32"/>
          <w:szCs w:val="32"/>
        </w:rPr>
        <w:t>本指导原则是对硬性光学内窥镜的一般要求，申请人应依据产品的具体特性确定其中内容是否适用。若不适用，需具体阐述理由及相应的科学依据，并依据产品的具体特性对注册申报资料的内容进行充实和细化。</w:t>
      </w:r>
    </w:p>
    <w:p w:rsidR="008925EB" w:rsidRDefault="008925EB">
      <w:pPr>
        <w:spacing w:line="520" w:lineRule="exact"/>
        <w:ind w:firstLineChars="200" w:firstLine="640"/>
        <w:rPr>
          <w:rFonts w:ascii="仿宋_GB2312" w:eastAsia="仿宋_GB2312"/>
          <w:kern w:val="0"/>
          <w:sz w:val="32"/>
          <w:szCs w:val="32"/>
        </w:rPr>
      </w:pPr>
      <w:r>
        <w:rPr>
          <w:rFonts w:ascii="仿宋_GB2312" w:eastAsia="仿宋_GB2312" w:hint="eastAsia"/>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8925EB" w:rsidRDefault="008925EB">
      <w:pPr>
        <w:spacing w:line="520" w:lineRule="exact"/>
        <w:ind w:firstLineChars="200" w:firstLine="640"/>
        <w:rPr>
          <w:rFonts w:ascii="仿宋_GB2312" w:eastAsia="仿宋_GB2312"/>
          <w:kern w:val="0"/>
          <w:sz w:val="32"/>
          <w:szCs w:val="32"/>
        </w:rPr>
      </w:pPr>
      <w:r>
        <w:rPr>
          <w:rFonts w:ascii="仿宋_GB2312" w:eastAsia="仿宋_GB2312" w:hint="eastAsia"/>
          <w:kern w:val="0"/>
          <w:sz w:val="32"/>
          <w:szCs w:val="32"/>
        </w:rPr>
        <w:t>本指导原则是在现行法规、标准体系及当前认知水平下制定的，随着法规、标准体系的不断完善和科学技术的不断发展，本指导原则相关内容也将适时进行调整。</w:t>
      </w:r>
    </w:p>
    <w:p w:rsidR="008925EB" w:rsidRDefault="008925EB">
      <w:pPr>
        <w:spacing w:line="520" w:lineRule="exact"/>
        <w:ind w:firstLineChars="200" w:firstLine="640"/>
        <w:rPr>
          <w:rFonts w:ascii="仿宋_GB2312" w:eastAsia="仿宋_GB2312"/>
          <w:kern w:val="0"/>
          <w:sz w:val="32"/>
          <w:szCs w:val="32"/>
        </w:rPr>
      </w:pPr>
      <w:r>
        <w:rPr>
          <w:rFonts w:ascii="仿宋_GB2312" w:eastAsia="仿宋_GB2312" w:hint="eastAsia"/>
          <w:kern w:val="0"/>
          <w:sz w:val="32"/>
          <w:szCs w:val="32"/>
        </w:rPr>
        <w:t>本指导原则中的技术审查要点是根据现行法规体系下首次申报需要提交的资料的框架展开，</w:t>
      </w:r>
      <w:bookmarkStart w:id="0" w:name="_GoBack"/>
      <w:bookmarkEnd w:id="0"/>
      <w:r>
        <w:rPr>
          <w:rFonts w:ascii="仿宋_GB2312" w:eastAsia="仿宋_GB2312" w:hint="eastAsia"/>
          <w:kern w:val="0"/>
          <w:sz w:val="32"/>
          <w:szCs w:val="32"/>
        </w:rPr>
        <w:t>因其涉及的技术要点是最全面的，本文部分内容提及了延续注册和许可事项变更注册关注的一些问题。</w:t>
      </w:r>
    </w:p>
    <w:p w:rsidR="008925EB" w:rsidRDefault="008925EB">
      <w:pPr>
        <w:spacing w:line="520" w:lineRule="exact"/>
        <w:ind w:firstLineChars="200" w:firstLine="640"/>
        <w:rPr>
          <w:rFonts w:ascii="仿宋_GB2312" w:eastAsia="仿宋_GB2312"/>
          <w:kern w:val="0"/>
          <w:sz w:val="32"/>
          <w:szCs w:val="32"/>
        </w:rPr>
      </w:pPr>
      <w:r>
        <w:rPr>
          <w:rFonts w:ascii="仿宋_GB2312" w:eastAsia="仿宋_GB2312" w:hint="eastAsia"/>
          <w:kern w:val="0"/>
          <w:sz w:val="32"/>
          <w:szCs w:val="32"/>
        </w:rPr>
        <w:t>本指导原则的编写着重技术审查关注的要点，因此法规</w:t>
      </w:r>
      <w:r>
        <w:rPr>
          <w:rFonts w:ascii="仿宋_GB2312" w:eastAsia="仿宋_GB2312" w:hint="eastAsia"/>
          <w:kern w:val="0"/>
          <w:sz w:val="32"/>
          <w:szCs w:val="32"/>
        </w:rPr>
        <w:lastRenderedPageBreak/>
        <w:t>和一些已公布的技术文件中的内容没有全部引用而给出了指引。建议在现行法规和各项规章文件的基础上，参考本指</w:t>
      </w:r>
      <w:proofErr w:type="gramStart"/>
      <w:r>
        <w:rPr>
          <w:rFonts w:ascii="仿宋_GB2312" w:eastAsia="仿宋_GB2312" w:hint="eastAsia"/>
          <w:kern w:val="0"/>
          <w:sz w:val="32"/>
          <w:szCs w:val="32"/>
        </w:rPr>
        <w:t>导原则</w:t>
      </w:r>
      <w:proofErr w:type="gramEnd"/>
      <w:r>
        <w:rPr>
          <w:rFonts w:ascii="仿宋_GB2312" w:eastAsia="仿宋_GB2312" w:hint="eastAsia"/>
          <w:kern w:val="0"/>
          <w:sz w:val="32"/>
          <w:szCs w:val="32"/>
        </w:rPr>
        <w:t>完成注册申报的</w:t>
      </w:r>
      <w:r w:rsidR="008A1C7C">
        <w:rPr>
          <w:rFonts w:ascii="仿宋_GB2312" w:eastAsia="仿宋_GB2312" w:hint="eastAsia"/>
          <w:kern w:val="0"/>
          <w:sz w:val="32"/>
          <w:szCs w:val="32"/>
        </w:rPr>
        <w:t>审查工作或者资料的</w:t>
      </w:r>
      <w:r>
        <w:rPr>
          <w:rFonts w:ascii="仿宋_GB2312" w:eastAsia="仿宋_GB2312" w:hint="eastAsia"/>
          <w:kern w:val="0"/>
          <w:sz w:val="32"/>
          <w:szCs w:val="32"/>
        </w:rPr>
        <w:t>准备工作。</w:t>
      </w:r>
    </w:p>
    <w:p w:rsidR="008925EB" w:rsidRDefault="008925EB">
      <w:pPr>
        <w:spacing w:line="520" w:lineRule="exact"/>
        <w:ind w:firstLineChars="200" w:firstLine="640"/>
        <w:rPr>
          <w:rFonts w:ascii="仿宋_GB2312" w:eastAsia="仿宋_GB2312"/>
          <w:kern w:val="0"/>
          <w:sz w:val="32"/>
          <w:szCs w:val="32"/>
        </w:rPr>
      </w:pPr>
      <w:r>
        <w:rPr>
          <w:rFonts w:ascii="仿宋_GB2312" w:eastAsia="仿宋_GB2312" w:hint="eastAsia"/>
          <w:kern w:val="0"/>
          <w:sz w:val="32"/>
          <w:szCs w:val="32"/>
        </w:rPr>
        <w:t>本指导原则中的各种示例可作为参考，在注册申报中应基于产品自身特点和实际情况，结合法规和指导原则的规定和要求提交注册申报资料。</w:t>
      </w:r>
    </w:p>
    <w:p w:rsidR="008925EB" w:rsidRDefault="008925EB">
      <w:pPr>
        <w:spacing w:line="520" w:lineRule="exact"/>
        <w:ind w:firstLineChars="200" w:firstLine="640"/>
        <w:rPr>
          <w:rFonts w:ascii="黑体" w:eastAsia="黑体" w:hAnsi="黑体" w:cs="黑体"/>
          <w:kern w:val="0"/>
          <w:sz w:val="32"/>
          <w:szCs w:val="32"/>
        </w:rPr>
      </w:pPr>
      <w:r>
        <w:rPr>
          <w:rFonts w:ascii="黑体" w:eastAsia="黑体" w:hAnsi="黑体" w:cs="黑体" w:hint="eastAsia"/>
          <w:kern w:val="0"/>
          <w:sz w:val="32"/>
          <w:szCs w:val="32"/>
        </w:rPr>
        <w:t>一、范围</w:t>
      </w:r>
    </w:p>
    <w:p w:rsidR="008925EB" w:rsidRDefault="008925EB">
      <w:pPr>
        <w:spacing w:line="520" w:lineRule="exact"/>
        <w:ind w:firstLineChars="200" w:firstLine="640"/>
        <w:rPr>
          <w:rFonts w:ascii="仿宋_GB2312" w:eastAsia="仿宋_GB2312"/>
          <w:kern w:val="0"/>
          <w:sz w:val="32"/>
          <w:szCs w:val="32"/>
        </w:rPr>
      </w:pPr>
      <w:r>
        <w:rPr>
          <w:rFonts w:ascii="仿宋_GB2312" w:eastAsia="仿宋_GB2312" w:hint="eastAsia"/>
          <w:kern w:val="0"/>
          <w:sz w:val="32"/>
          <w:szCs w:val="32"/>
        </w:rPr>
        <w:t>本指导原则适用于注册管理类别为第三类的硬性光学内窥镜，其主要通过有创的方式而非通过人体</w:t>
      </w:r>
      <w:r w:rsidRPr="008925EB">
        <w:rPr>
          <w:rFonts w:ascii="仿宋_GB2312" w:eastAsia="仿宋_GB2312" w:hint="eastAsia"/>
          <w:kern w:val="0"/>
          <w:sz w:val="32"/>
          <w:szCs w:val="32"/>
        </w:rPr>
        <w:t>自然孔道</w:t>
      </w:r>
      <w:r>
        <w:rPr>
          <w:rFonts w:ascii="仿宋_GB2312" w:eastAsia="仿宋_GB2312" w:hint="eastAsia"/>
          <w:kern w:val="0"/>
          <w:sz w:val="32"/>
          <w:szCs w:val="32"/>
        </w:rPr>
        <w:t>的方式进入人体。例如：腹腔内窥镜、关节内窥镜、椎间盘内窥镜、胸腔内窥镜等。其用途为：在医疗环境中，在检查或者手术中观察成像。硬性光学内窥镜是一个含有传输照明光路和光学成像系统的硬性内窥镜，外部照明光可经由照明光路进入人体内，患者体内的情况可通过成像系统在外部成像或由医生直接目视观察。硬性内窥镜是内窥镜进入人体部分无法顺着自然孔道或者创建的外科切口或者其他器械通道弯曲的内窥镜。</w:t>
      </w:r>
    </w:p>
    <w:p w:rsidR="008925EB" w:rsidRDefault="008925EB">
      <w:pPr>
        <w:spacing w:line="520" w:lineRule="exact"/>
        <w:ind w:firstLineChars="200" w:firstLine="640"/>
        <w:rPr>
          <w:rFonts w:ascii="仿宋_GB2312" w:eastAsia="仿宋_GB2312"/>
          <w:kern w:val="0"/>
          <w:sz w:val="32"/>
          <w:szCs w:val="32"/>
        </w:rPr>
      </w:pPr>
      <w:r>
        <w:rPr>
          <w:rFonts w:ascii="仿宋_GB2312" w:eastAsia="仿宋_GB2312" w:hint="eastAsia"/>
          <w:kern w:val="0"/>
          <w:sz w:val="32"/>
          <w:szCs w:val="32"/>
        </w:rPr>
        <w:t>在临床应用中，与硬性内窥镜相对的有软性内窥镜；与光学内窥镜相对的有电子内窥镜。软性镜和电子镜由于成像原理和技术要点与光学镜不同，均不在本指导原则讨论范围内。此外，本指导原则不含以下品种：</w:t>
      </w:r>
      <w:proofErr w:type="gramStart"/>
      <w:r>
        <w:rPr>
          <w:rFonts w:ascii="仿宋_GB2312" w:eastAsia="仿宋_GB2312" w:hint="eastAsia"/>
          <w:kern w:val="0"/>
          <w:sz w:val="32"/>
          <w:szCs w:val="32"/>
        </w:rPr>
        <w:t>不</w:t>
      </w:r>
      <w:proofErr w:type="gramEnd"/>
      <w:r>
        <w:rPr>
          <w:rFonts w:ascii="仿宋_GB2312" w:eastAsia="仿宋_GB2312" w:hint="eastAsia"/>
          <w:kern w:val="0"/>
          <w:sz w:val="32"/>
          <w:szCs w:val="32"/>
        </w:rPr>
        <w:t>含有光学成像系统的视管、窥管等。管理类别为二类的硬性光学内窥镜和硬性纤维内窥镜可参考本指导原则，亦可参照二类硬性镜的指导原则。</w:t>
      </w:r>
    </w:p>
    <w:p w:rsidR="008925EB" w:rsidRDefault="008925EB">
      <w:pPr>
        <w:spacing w:line="520" w:lineRule="exact"/>
        <w:ind w:firstLineChars="200" w:firstLine="640"/>
        <w:rPr>
          <w:rFonts w:ascii="仿宋_GB2312" w:eastAsia="仿宋_GB2312"/>
          <w:kern w:val="0"/>
          <w:sz w:val="32"/>
          <w:szCs w:val="32"/>
        </w:rPr>
      </w:pPr>
      <w:r>
        <w:rPr>
          <w:rFonts w:ascii="仿宋_GB2312" w:eastAsia="仿宋_GB2312" w:hint="eastAsia"/>
          <w:kern w:val="0"/>
          <w:sz w:val="32"/>
          <w:szCs w:val="32"/>
        </w:rPr>
        <w:t>以下几种类型的产品可以参考本指导原则，但本原则不能覆盖对其的所有技术审查要求，还需视实际情况增加相关</w:t>
      </w:r>
      <w:r>
        <w:rPr>
          <w:rFonts w:ascii="仿宋_GB2312" w:eastAsia="仿宋_GB2312" w:hint="eastAsia"/>
          <w:kern w:val="0"/>
          <w:sz w:val="32"/>
          <w:szCs w:val="32"/>
        </w:rPr>
        <w:lastRenderedPageBreak/>
        <w:t>的要求。如（一）电切内窥镜，需要在产品设计、验证和质量控制等方面增加对高频应用部分的</w:t>
      </w:r>
      <w:proofErr w:type="gramStart"/>
      <w:r>
        <w:rPr>
          <w:rFonts w:ascii="仿宋_GB2312" w:eastAsia="仿宋_GB2312" w:hint="eastAsia"/>
          <w:kern w:val="0"/>
          <w:sz w:val="32"/>
          <w:szCs w:val="32"/>
        </w:rPr>
        <w:t>考量</w:t>
      </w:r>
      <w:proofErr w:type="gramEnd"/>
      <w:r>
        <w:rPr>
          <w:rFonts w:ascii="仿宋_GB2312" w:eastAsia="仿宋_GB2312" w:hint="eastAsia"/>
          <w:kern w:val="0"/>
          <w:sz w:val="32"/>
          <w:szCs w:val="32"/>
        </w:rPr>
        <w:t>；（二）带有显示器等附加功能的产品，需要对这些附加的功能和部件的安全、有效性进行</w:t>
      </w:r>
      <w:proofErr w:type="gramStart"/>
      <w:r>
        <w:rPr>
          <w:rFonts w:ascii="仿宋_GB2312" w:eastAsia="仿宋_GB2312" w:hint="eastAsia"/>
          <w:kern w:val="0"/>
          <w:sz w:val="32"/>
          <w:szCs w:val="32"/>
        </w:rPr>
        <w:t>考量</w:t>
      </w:r>
      <w:proofErr w:type="gramEnd"/>
      <w:r>
        <w:rPr>
          <w:rFonts w:ascii="仿宋_GB2312" w:eastAsia="仿宋_GB2312" w:hint="eastAsia"/>
          <w:kern w:val="0"/>
          <w:sz w:val="32"/>
          <w:szCs w:val="32"/>
        </w:rPr>
        <w:t>；（三）一次性使用的无菌包装的产品，其生物相容性、有效期、灭菌、包装等方面与通常意义的可重复使用的硬性光学内窥镜有差异。类似这些个性化的差异不在本指导原则范围内进行详细讨论，具体问题应具体分析。</w:t>
      </w:r>
    </w:p>
    <w:p w:rsidR="008925EB" w:rsidRDefault="008925EB">
      <w:pPr>
        <w:spacing w:line="520" w:lineRule="exact"/>
        <w:ind w:firstLine="420"/>
        <w:rPr>
          <w:rFonts w:ascii="黑体" w:eastAsia="黑体" w:hAnsi="黑体" w:cs="黑体"/>
          <w:kern w:val="0"/>
          <w:sz w:val="32"/>
          <w:szCs w:val="32"/>
        </w:rPr>
      </w:pPr>
      <w:r>
        <w:rPr>
          <w:rFonts w:ascii="黑体" w:eastAsia="黑体" w:hAnsi="黑体" w:cs="黑体" w:hint="eastAsia"/>
          <w:kern w:val="0"/>
          <w:sz w:val="32"/>
          <w:szCs w:val="32"/>
        </w:rPr>
        <w:t>二、注册单元划分</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用于人体不同部位的</w:t>
      </w:r>
      <w:r w:rsidR="008A1C7C">
        <w:rPr>
          <w:rFonts w:ascii="仿宋_GB2312" w:eastAsia="仿宋_GB2312" w:hint="eastAsia"/>
          <w:kern w:val="0"/>
          <w:sz w:val="32"/>
          <w:szCs w:val="32"/>
        </w:rPr>
        <w:t>硬性光学</w:t>
      </w:r>
      <w:r>
        <w:rPr>
          <w:rFonts w:ascii="仿宋_GB2312" w:eastAsia="仿宋_GB2312" w:hint="eastAsia"/>
          <w:kern w:val="0"/>
          <w:sz w:val="32"/>
          <w:szCs w:val="32"/>
        </w:rPr>
        <w:t>内窥镜应划分为不同注册单元</w:t>
      </w:r>
      <w:r w:rsidR="008A1C7C">
        <w:rPr>
          <w:rFonts w:ascii="仿宋_GB2312" w:eastAsia="仿宋_GB2312" w:hint="eastAsia"/>
          <w:kern w:val="0"/>
          <w:sz w:val="32"/>
          <w:szCs w:val="32"/>
        </w:rPr>
        <w:t>，</w:t>
      </w:r>
      <w:r w:rsidR="008A1C7C">
        <w:rPr>
          <w:rFonts w:ascii="仿宋_GB2312" w:eastAsia="仿宋_GB2312" w:hint="eastAsia"/>
          <w:kern w:val="0"/>
          <w:sz w:val="32"/>
          <w:szCs w:val="32"/>
        </w:rPr>
        <w:t>例如：腹腔内窥镜和</w:t>
      </w:r>
      <w:r w:rsidR="008A1C7C">
        <w:rPr>
          <w:rFonts w:ascii="仿宋_GB2312" w:eastAsia="仿宋_GB2312" w:hint="eastAsia"/>
          <w:kern w:val="0"/>
          <w:sz w:val="32"/>
          <w:szCs w:val="32"/>
        </w:rPr>
        <w:t>椎间盘内窥镜</w:t>
      </w:r>
      <w:r w:rsidR="008A1C7C">
        <w:rPr>
          <w:rFonts w:ascii="仿宋_GB2312" w:eastAsia="仿宋_GB2312" w:hint="eastAsia"/>
          <w:kern w:val="0"/>
          <w:sz w:val="32"/>
          <w:szCs w:val="32"/>
        </w:rPr>
        <w:t>。</w:t>
      </w:r>
    </w:p>
    <w:p w:rsidR="008925EB" w:rsidRDefault="008A1C7C" w:rsidP="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与内窥镜</w:t>
      </w:r>
      <w:r>
        <w:rPr>
          <w:rFonts w:ascii="仿宋_GB2312" w:eastAsia="仿宋_GB2312" w:hint="eastAsia"/>
          <w:kern w:val="0"/>
          <w:sz w:val="32"/>
          <w:szCs w:val="32"/>
        </w:rPr>
        <w:t>一同</w:t>
      </w:r>
      <w:r>
        <w:rPr>
          <w:rFonts w:ascii="仿宋_GB2312" w:eastAsia="仿宋_GB2312" w:hint="eastAsia"/>
          <w:kern w:val="0"/>
          <w:sz w:val="32"/>
          <w:szCs w:val="32"/>
        </w:rPr>
        <w:t>使用的，通过内窥镜器械孔道的各类刀、剪、钳、</w:t>
      </w:r>
      <w:proofErr w:type="gramStart"/>
      <w:r>
        <w:rPr>
          <w:rFonts w:ascii="仿宋_GB2312" w:eastAsia="仿宋_GB2312" w:hint="eastAsia"/>
          <w:kern w:val="0"/>
          <w:sz w:val="32"/>
          <w:szCs w:val="32"/>
        </w:rPr>
        <w:t>镊</w:t>
      </w:r>
      <w:proofErr w:type="gramEnd"/>
      <w:r>
        <w:rPr>
          <w:rFonts w:ascii="仿宋_GB2312" w:eastAsia="仿宋_GB2312" w:hint="eastAsia"/>
          <w:kern w:val="0"/>
          <w:sz w:val="32"/>
          <w:szCs w:val="32"/>
        </w:rPr>
        <w:t>等无源器械应和内窥镜分开申报；与内窥镜</w:t>
      </w:r>
      <w:r>
        <w:rPr>
          <w:rFonts w:ascii="仿宋_GB2312" w:eastAsia="仿宋_GB2312" w:hint="eastAsia"/>
          <w:kern w:val="0"/>
          <w:sz w:val="32"/>
          <w:szCs w:val="32"/>
        </w:rPr>
        <w:t>一同</w:t>
      </w:r>
      <w:r>
        <w:rPr>
          <w:rFonts w:ascii="仿宋_GB2312" w:eastAsia="仿宋_GB2312" w:hint="eastAsia"/>
          <w:kern w:val="0"/>
          <w:sz w:val="32"/>
          <w:szCs w:val="32"/>
        </w:rPr>
        <w:t>使用的，通过内窥镜器械孔道的高频手术设备的有源附件，应和内窥镜分开申报。</w:t>
      </w:r>
      <w:r>
        <w:rPr>
          <w:rFonts w:ascii="仿宋_GB2312" w:eastAsia="仿宋_GB2312" w:hint="eastAsia"/>
          <w:kern w:val="0"/>
          <w:sz w:val="32"/>
          <w:szCs w:val="32"/>
        </w:rPr>
        <w:t>这些</w:t>
      </w:r>
      <w:r>
        <w:rPr>
          <w:rFonts w:ascii="仿宋_GB2312" w:eastAsia="仿宋_GB2312" w:hint="eastAsia"/>
          <w:kern w:val="0"/>
          <w:sz w:val="32"/>
          <w:szCs w:val="32"/>
        </w:rPr>
        <w:t>器械</w:t>
      </w:r>
      <w:r>
        <w:rPr>
          <w:rFonts w:ascii="仿宋_GB2312" w:eastAsia="仿宋_GB2312" w:hint="eastAsia"/>
          <w:kern w:val="0"/>
          <w:sz w:val="32"/>
          <w:szCs w:val="32"/>
        </w:rPr>
        <w:t>建议以“（作用部位</w:t>
      </w:r>
      <w:r>
        <w:rPr>
          <w:rFonts w:ascii="仿宋_GB2312" w:eastAsia="仿宋_GB2312" w:hint="eastAsia"/>
          <w:kern w:val="0"/>
          <w:sz w:val="32"/>
          <w:szCs w:val="32"/>
        </w:rPr>
        <w:t>/</w:t>
      </w:r>
      <w:r>
        <w:rPr>
          <w:rFonts w:ascii="仿宋_GB2312" w:eastAsia="仿宋_GB2312" w:hint="eastAsia"/>
          <w:kern w:val="0"/>
          <w:sz w:val="32"/>
          <w:szCs w:val="32"/>
        </w:rPr>
        <w:t>作用机理）内窥镜（有源</w:t>
      </w:r>
      <w:r>
        <w:rPr>
          <w:rFonts w:ascii="仿宋_GB2312" w:eastAsia="仿宋_GB2312" w:hint="eastAsia"/>
          <w:kern w:val="0"/>
          <w:sz w:val="32"/>
          <w:szCs w:val="32"/>
        </w:rPr>
        <w:t>/</w:t>
      </w:r>
      <w:r>
        <w:rPr>
          <w:rFonts w:ascii="仿宋_GB2312" w:eastAsia="仿宋_GB2312" w:hint="eastAsia"/>
          <w:kern w:val="0"/>
          <w:sz w:val="32"/>
          <w:szCs w:val="32"/>
        </w:rPr>
        <w:t>无源）</w:t>
      </w:r>
      <w:r>
        <w:rPr>
          <w:rFonts w:ascii="仿宋_GB2312" w:eastAsia="仿宋_GB2312" w:hint="eastAsia"/>
          <w:kern w:val="0"/>
          <w:sz w:val="32"/>
          <w:szCs w:val="32"/>
        </w:rPr>
        <w:t>器械</w:t>
      </w:r>
      <w:r>
        <w:rPr>
          <w:rFonts w:ascii="仿宋_GB2312" w:eastAsia="仿宋_GB2312" w:hint="eastAsia"/>
          <w:kern w:val="0"/>
          <w:sz w:val="32"/>
          <w:szCs w:val="32"/>
        </w:rPr>
        <w:t>”单独进行注册申报。</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与内窥镜</w:t>
      </w:r>
      <w:r>
        <w:rPr>
          <w:rFonts w:ascii="仿宋_GB2312" w:eastAsia="仿宋_GB2312" w:hint="eastAsia"/>
          <w:kern w:val="0"/>
          <w:sz w:val="32"/>
          <w:szCs w:val="32"/>
        </w:rPr>
        <w:t>配合使用</w:t>
      </w:r>
      <w:r>
        <w:rPr>
          <w:rFonts w:ascii="仿宋_GB2312" w:eastAsia="仿宋_GB2312" w:hint="eastAsia"/>
          <w:kern w:val="0"/>
          <w:sz w:val="32"/>
          <w:szCs w:val="32"/>
        </w:rPr>
        <w:t>的附件，如：闭孔器、</w:t>
      </w:r>
      <w:proofErr w:type="gramStart"/>
      <w:r>
        <w:rPr>
          <w:rFonts w:ascii="仿宋_GB2312" w:eastAsia="仿宋_GB2312" w:hint="eastAsia"/>
          <w:kern w:val="0"/>
          <w:sz w:val="32"/>
          <w:szCs w:val="32"/>
        </w:rPr>
        <w:t>镜鞘</w:t>
      </w:r>
      <w:r>
        <w:rPr>
          <w:rFonts w:ascii="仿宋_GB2312" w:eastAsia="仿宋_GB2312" w:hint="eastAsia"/>
          <w:kern w:val="0"/>
          <w:sz w:val="32"/>
          <w:szCs w:val="32"/>
        </w:rPr>
        <w:t>等</w:t>
      </w:r>
      <w:r>
        <w:rPr>
          <w:rFonts w:ascii="仿宋_GB2312" w:eastAsia="仿宋_GB2312" w:hint="eastAsia"/>
          <w:kern w:val="0"/>
          <w:sz w:val="32"/>
          <w:szCs w:val="32"/>
        </w:rPr>
        <w:t>可</w:t>
      </w:r>
      <w:proofErr w:type="gramEnd"/>
      <w:r>
        <w:rPr>
          <w:rFonts w:ascii="仿宋_GB2312" w:eastAsia="仿宋_GB2312" w:hint="eastAsia"/>
          <w:kern w:val="0"/>
          <w:sz w:val="32"/>
          <w:szCs w:val="32"/>
        </w:rPr>
        <w:t>与其在同一个注册单元申报。</w:t>
      </w:r>
    </w:p>
    <w:p w:rsidR="008925EB" w:rsidRDefault="008925EB">
      <w:pPr>
        <w:spacing w:line="520" w:lineRule="exact"/>
        <w:ind w:firstLine="420"/>
        <w:rPr>
          <w:rFonts w:ascii="黑体" w:eastAsia="黑体" w:hAnsi="黑体" w:cs="黑体"/>
          <w:kern w:val="0"/>
          <w:sz w:val="32"/>
          <w:szCs w:val="32"/>
        </w:rPr>
      </w:pPr>
      <w:r>
        <w:rPr>
          <w:rFonts w:ascii="黑体" w:eastAsia="黑体" w:hAnsi="黑体" w:cs="黑体" w:hint="eastAsia"/>
          <w:kern w:val="0"/>
          <w:sz w:val="32"/>
          <w:szCs w:val="32"/>
        </w:rPr>
        <w:t>三、证明性文件审查</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境内申请人应当提交企业营业执照副本复印件。其中的名称和住所等信息应与申请表中一致，且该信息将体现在注册证的注册人名称、住所处。</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境外申请人应当提交注册地或生产地址所在国家（地区）医疗器械主管部门出具的允许产品上市销售的证明文件、企业资格证明文件。以上文件中涉及的产品信息和技术参数应与申报资料一致。</w:t>
      </w:r>
    </w:p>
    <w:p w:rsidR="008925EB" w:rsidRDefault="008925EB">
      <w:pPr>
        <w:spacing w:line="520" w:lineRule="exact"/>
        <w:ind w:firstLine="420"/>
        <w:rPr>
          <w:rFonts w:ascii="黑体" w:eastAsia="黑体" w:hAnsi="黑体" w:cs="黑体"/>
          <w:kern w:val="0"/>
          <w:sz w:val="32"/>
          <w:szCs w:val="32"/>
        </w:rPr>
      </w:pPr>
      <w:r>
        <w:rPr>
          <w:rFonts w:ascii="黑体" w:eastAsia="黑体" w:hAnsi="黑体" w:cs="黑体" w:hint="eastAsia"/>
          <w:kern w:val="0"/>
          <w:sz w:val="32"/>
          <w:szCs w:val="32"/>
        </w:rPr>
        <w:t>四、技术审查要点</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lastRenderedPageBreak/>
        <w:tab/>
      </w:r>
      <w:r>
        <w:rPr>
          <w:rFonts w:ascii="仿宋_GB2312" w:eastAsia="仿宋_GB2312" w:hint="eastAsia"/>
          <w:kern w:val="0"/>
          <w:sz w:val="32"/>
          <w:szCs w:val="32"/>
        </w:rPr>
        <w:t>申请人进行首次注册时，应按照国家食品药品监督管理总局公告2014年第43号《关于公布医疗器械注册申报资料要求和批准证明文件格式的公告》中附件4提交注册资料。</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申请人应按照43号公告附件8提交“医疗器械安全有效基本要求清单”。该清单是申请人实施安全、有效基本要求的一种证明方式，同时也可作为一种审查指引。其涵盖了三个方面的内容：基本要求、证明符合基本要求所采用的方法、证明符合基本要求所提供的证据。这部分审查和编写时应关注对于其中各项要求的适用性是否完整，所采用的方法是否合理，所提供的证据是否充足。其中的证据部分内容应与后续的申报所提交的其他技术资料相对应。</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对于硬性光学内窥镜，除了A通用原则的适用性之外，建议</w:t>
      </w:r>
      <w:proofErr w:type="gramStart"/>
      <w:r>
        <w:rPr>
          <w:rFonts w:ascii="仿宋_GB2312" w:eastAsia="仿宋_GB2312" w:hint="eastAsia"/>
          <w:kern w:val="0"/>
          <w:sz w:val="32"/>
          <w:szCs w:val="32"/>
        </w:rPr>
        <w:t>考量</w:t>
      </w:r>
      <w:proofErr w:type="gramEnd"/>
      <w:r>
        <w:rPr>
          <w:rFonts w:ascii="仿宋_GB2312" w:eastAsia="仿宋_GB2312" w:hint="eastAsia"/>
          <w:kern w:val="0"/>
          <w:sz w:val="32"/>
          <w:szCs w:val="32"/>
        </w:rPr>
        <w:t>以下几项的适用性：B1化学、物理和生物学性质、B2感染和微生物污染、B5环境特性、B9有源医疗器械和与其连接的器械、B10机械风险的防护、B13标签和说明书、B14临床评价。对于不适用的项目应说明理由。</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在此清单所列内容的基础上，技术审评关注内容如下：</w:t>
      </w:r>
    </w:p>
    <w:p w:rsidR="008925EB" w:rsidRDefault="008925EB">
      <w:pPr>
        <w:spacing w:line="520" w:lineRule="exact"/>
        <w:ind w:firstLine="420"/>
        <w:rPr>
          <w:rFonts w:ascii="楷体" w:eastAsia="楷体" w:hAnsi="楷体" w:cs="楷体"/>
          <w:kern w:val="0"/>
          <w:sz w:val="32"/>
          <w:szCs w:val="32"/>
        </w:rPr>
      </w:pPr>
      <w:r>
        <w:rPr>
          <w:rFonts w:ascii="楷体" w:eastAsia="楷体" w:hAnsi="楷体" w:cs="楷体" w:hint="eastAsia"/>
          <w:kern w:val="0"/>
          <w:sz w:val="32"/>
          <w:szCs w:val="32"/>
        </w:rPr>
        <w:t>（一）综述资料</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1、概述</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应明确器械管理类别：第三类</w:t>
      </w:r>
      <w:r w:rsidR="008A1C7C">
        <w:rPr>
          <w:rFonts w:ascii="仿宋_GB2312" w:eastAsia="仿宋_GB2312" w:hint="eastAsia"/>
          <w:kern w:val="0"/>
          <w:sz w:val="32"/>
          <w:szCs w:val="32"/>
        </w:rPr>
        <w:t xml:space="preserve">  </w:t>
      </w:r>
    </w:p>
    <w:p w:rsidR="008925EB" w:rsidRDefault="008A1C7C">
      <w:pPr>
        <w:spacing w:line="520" w:lineRule="exact"/>
        <w:ind w:firstLine="420"/>
        <w:rPr>
          <w:rFonts w:ascii="仿宋_GB2312" w:eastAsia="仿宋_GB2312"/>
          <w:kern w:val="0"/>
          <w:sz w:val="32"/>
          <w:szCs w:val="32"/>
        </w:rPr>
      </w:pPr>
      <w:proofErr w:type="gramStart"/>
      <w:r>
        <w:rPr>
          <w:rFonts w:ascii="仿宋_GB2312" w:eastAsia="仿宋_GB2312" w:hint="eastAsia"/>
          <w:kern w:val="0"/>
          <w:sz w:val="32"/>
          <w:szCs w:val="32"/>
        </w:rPr>
        <w:t>有创类的</w:t>
      </w:r>
      <w:proofErr w:type="gramEnd"/>
      <w:r>
        <w:rPr>
          <w:rFonts w:ascii="仿宋_GB2312" w:eastAsia="仿宋_GB2312" w:hint="eastAsia"/>
          <w:kern w:val="0"/>
          <w:sz w:val="32"/>
          <w:szCs w:val="32"/>
        </w:rPr>
        <w:t>硬性光学内窥镜在</w:t>
      </w:r>
      <w:r>
        <w:rPr>
          <w:rFonts w:ascii="仿宋_GB2312" w:eastAsia="仿宋_GB2312"/>
          <w:kern w:val="0"/>
          <w:sz w:val="32"/>
          <w:szCs w:val="32"/>
        </w:rPr>
        <w:t>2017</w:t>
      </w:r>
      <w:r>
        <w:rPr>
          <w:rFonts w:ascii="仿宋_GB2312" w:eastAsia="仿宋_GB2312" w:hint="eastAsia"/>
          <w:kern w:val="0"/>
          <w:sz w:val="32"/>
          <w:szCs w:val="32"/>
        </w:rPr>
        <w:t>年</w:t>
      </w:r>
      <w:r>
        <w:rPr>
          <w:rFonts w:ascii="仿宋_GB2312" w:eastAsia="仿宋_GB2312" w:hint="eastAsia"/>
          <w:kern w:val="0"/>
          <w:sz w:val="32"/>
          <w:szCs w:val="32"/>
        </w:rPr>
        <w:t>8</w:t>
      </w:r>
      <w:r>
        <w:rPr>
          <w:rFonts w:ascii="仿宋_GB2312" w:eastAsia="仿宋_GB2312" w:hint="eastAsia"/>
          <w:kern w:val="0"/>
          <w:sz w:val="32"/>
          <w:szCs w:val="32"/>
        </w:rPr>
        <w:t>月</w:t>
      </w:r>
      <w:r>
        <w:rPr>
          <w:rFonts w:ascii="仿宋_GB2312" w:eastAsia="仿宋_GB2312"/>
          <w:kern w:val="0"/>
          <w:sz w:val="32"/>
          <w:szCs w:val="32"/>
        </w:rPr>
        <w:t>31</w:t>
      </w:r>
      <w:r>
        <w:rPr>
          <w:rFonts w:ascii="仿宋_GB2312" w:eastAsia="仿宋_GB2312" w:hint="eastAsia"/>
          <w:kern w:val="0"/>
          <w:sz w:val="32"/>
          <w:szCs w:val="32"/>
        </w:rPr>
        <w:t>日总局发布</w:t>
      </w:r>
      <w:r>
        <w:rPr>
          <w:rFonts w:ascii="仿宋_GB2312" w:eastAsia="仿宋_GB2312" w:hint="eastAsia"/>
          <w:kern w:val="0"/>
          <w:sz w:val="32"/>
          <w:szCs w:val="32"/>
        </w:rPr>
        <w:t>的</w:t>
      </w:r>
      <w:r w:rsidR="008925EB">
        <w:rPr>
          <w:rFonts w:ascii="仿宋_GB2312" w:eastAsia="仿宋_GB2312" w:hint="eastAsia"/>
          <w:kern w:val="0"/>
          <w:sz w:val="32"/>
          <w:szCs w:val="32"/>
        </w:rPr>
        <w:t>《医疗器械分类目录》中</w:t>
      </w:r>
      <w:r>
        <w:rPr>
          <w:rFonts w:ascii="仿宋_GB2312" w:eastAsia="仿宋_GB2312" w:hint="eastAsia"/>
          <w:kern w:val="0"/>
          <w:sz w:val="32"/>
          <w:szCs w:val="32"/>
        </w:rPr>
        <w:t>管理类别为第三类</w:t>
      </w:r>
      <w:r>
        <w:rPr>
          <w:rFonts w:ascii="仿宋_GB2312" w:eastAsia="仿宋_GB2312" w:hint="eastAsia"/>
          <w:kern w:val="0"/>
          <w:sz w:val="32"/>
          <w:szCs w:val="32"/>
        </w:rPr>
        <w:t>（</w:t>
      </w:r>
      <w:r>
        <w:rPr>
          <w:rFonts w:ascii="仿宋_GB2312" w:eastAsia="仿宋_GB2312" w:hint="eastAsia"/>
          <w:kern w:val="0"/>
          <w:sz w:val="32"/>
          <w:szCs w:val="32"/>
        </w:rPr>
        <w:t>III)</w:t>
      </w:r>
      <w:r>
        <w:rPr>
          <w:rFonts w:ascii="仿宋_GB2312" w:eastAsia="仿宋_GB2312" w:hint="eastAsia"/>
          <w:kern w:val="0"/>
          <w:sz w:val="32"/>
          <w:szCs w:val="32"/>
        </w:rPr>
        <w:t>。</w:t>
      </w:r>
      <w:r w:rsidR="008925EB">
        <w:rPr>
          <w:rFonts w:ascii="仿宋_GB2312" w:eastAsia="仿宋_GB2312" w:hint="eastAsia"/>
          <w:kern w:val="0"/>
          <w:sz w:val="32"/>
          <w:szCs w:val="32"/>
        </w:rPr>
        <w:t>该目录于</w:t>
      </w:r>
      <w:r w:rsidR="008925EB">
        <w:rPr>
          <w:rFonts w:ascii="仿宋_GB2312" w:eastAsia="仿宋_GB2312"/>
          <w:kern w:val="0"/>
          <w:sz w:val="32"/>
          <w:szCs w:val="32"/>
        </w:rPr>
        <w:t>2018</w:t>
      </w:r>
      <w:r w:rsidR="008925EB">
        <w:rPr>
          <w:rFonts w:ascii="仿宋_GB2312" w:eastAsia="仿宋_GB2312" w:hint="eastAsia"/>
          <w:kern w:val="0"/>
          <w:sz w:val="32"/>
          <w:szCs w:val="32"/>
        </w:rPr>
        <w:t>年8月</w:t>
      </w:r>
      <w:r w:rsidR="008925EB">
        <w:rPr>
          <w:rFonts w:ascii="仿宋_GB2312" w:eastAsia="仿宋_GB2312"/>
          <w:kern w:val="0"/>
          <w:sz w:val="32"/>
          <w:szCs w:val="32"/>
        </w:rPr>
        <w:t>1</w:t>
      </w:r>
      <w:r w:rsidR="008925EB">
        <w:rPr>
          <w:rFonts w:ascii="仿宋_GB2312" w:eastAsia="仿宋_GB2312" w:hint="eastAsia"/>
          <w:kern w:val="0"/>
          <w:sz w:val="32"/>
          <w:szCs w:val="32"/>
        </w:rPr>
        <w:t>日起施行，新的分类编码参见该目录</w:t>
      </w:r>
      <w:r>
        <w:rPr>
          <w:rFonts w:ascii="仿宋_GB2312" w:eastAsia="仿宋_GB2312" w:hint="eastAsia"/>
          <w:kern w:val="0"/>
          <w:sz w:val="32"/>
          <w:szCs w:val="32"/>
        </w:rPr>
        <w:t>。</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产品名称建议规范为“（作用部位和/或作用机理）内窥镜”。例如：腹腔内窥镜、宫腔电切内窥镜。</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2、产品描述</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lastRenderedPageBreak/>
        <w:t>2.1工作原理</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硬性光学内窥镜由光学成像系统和照明系统组成。光学成像系统由物镜、</w:t>
      </w:r>
      <w:proofErr w:type="gramStart"/>
      <w:r>
        <w:rPr>
          <w:rFonts w:ascii="仿宋_GB2312" w:eastAsia="仿宋_GB2312" w:hint="eastAsia"/>
          <w:kern w:val="0"/>
          <w:sz w:val="32"/>
          <w:szCs w:val="32"/>
        </w:rPr>
        <w:t>转像系统</w:t>
      </w:r>
      <w:proofErr w:type="gramEnd"/>
      <w:r>
        <w:rPr>
          <w:rFonts w:ascii="仿宋_GB2312" w:eastAsia="仿宋_GB2312" w:hint="eastAsia"/>
          <w:kern w:val="0"/>
          <w:sz w:val="32"/>
          <w:szCs w:val="32"/>
        </w:rPr>
        <w:t>、目镜系统三大系统组成。照明系统为光学纤维束。被观察物经物镜所成的倒像，</w:t>
      </w:r>
      <w:proofErr w:type="gramStart"/>
      <w:r>
        <w:rPr>
          <w:rFonts w:ascii="仿宋_GB2312" w:eastAsia="仿宋_GB2312" w:hint="eastAsia"/>
          <w:kern w:val="0"/>
          <w:sz w:val="32"/>
          <w:szCs w:val="32"/>
        </w:rPr>
        <w:t>通过转像系统</w:t>
      </w:r>
      <w:proofErr w:type="gramEnd"/>
      <w:r>
        <w:rPr>
          <w:rFonts w:ascii="仿宋_GB2312" w:eastAsia="仿宋_GB2312" w:hint="eastAsia"/>
          <w:kern w:val="0"/>
          <w:sz w:val="32"/>
          <w:szCs w:val="32"/>
        </w:rPr>
        <w:t>转为正像，传输到目镜，再由目镜或者目镜外接摄像系统放大用于观察。</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2.2结构组成</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应给出结构示意图，显示出内窥镜的各部分构成。必要时，将头端面给出示意图，标明各通道或者结构的名称。</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典型的硬性内窥镜的光学成像系统由物镜系统、中转系统（</w:t>
      </w:r>
      <w:proofErr w:type="gramStart"/>
      <w:r>
        <w:rPr>
          <w:rFonts w:ascii="仿宋_GB2312" w:eastAsia="仿宋_GB2312" w:hint="eastAsia"/>
          <w:kern w:val="0"/>
          <w:sz w:val="32"/>
          <w:szCs w:val="32"/>
        </w:rPr>
        <w:t>转像系统</w:t>
      </w:r>
      <w:proofErr w:type="gramEnd"/>
      <w:r>
        <w:rPr>
          <w:rFonts w:ascii="仿宋_GB2312" w:eastAsia="仿宋_GB2312" w:hint="eastAsia"/>
          <w:kern w:val="0"/>
          <w:sz w:val="32"/>
          <w:szCs w:val="32"/>
        </w:rPr>
        <w:t>）及目镜系统三部分组成。物镜是在光学系统中第一次对实际物体成像的光学部件；目镜是将物镜所成的像放大后</w:t>
      </w:r>
      <w:proofErr w:type="gramStart"/>
      <w:r>
        <w:rPr>
          <w:rFonts w:ascii="仿宋_GB2312" w:eastAsia="仿宋_GB2312" w:hint="eastAsia"/>
          <w:kern w:val="0"/>
          <w:sz w:val="32"/>
          <w:szCs w:val="32"/>
        </w:rPr>
        <w:t>供眼睛</w:t>
      </w:r>
      <w:proofErr w:type="gramEnd"/>
      <w:r>
        <w:rPr>
          <w:rFonts w:ascii="仿宋_GB2312" w:eastAsia="仿宋_GB2312" w:hint="eastAsia"/>
          <w:kern w:val="0"/>
          <w:sz w:val="32"/>
          <w:szCs w:val="32"/>
        </w:rPr>
        <w:t>观察用的光学部件。在内窥镜中，物镜和目镜通常是各由一组透镜组成的透镜组，故称为物镜系统和目镜系统。中转系统是与物镜系统和目镜系统具有良好耦合性的，</w:t>
      </w:r>
      <w:proofErr w:type="gramStart"/>
      <w:r>
        <w:rPr>
          <w:rFonts w:ascii="仿宋_GB2312" w:eastAsia="仿宋_GB2312" w:hint="eastAsia"/>
          <w:kern w:val="0"/>
          <w:sz w:val="32"/>
          <w:szCs w:val="32"/>
        </w:rPr>
        <w:t>用以转像的</w:t>
      </w:r>
      <w:proofErr w:type="gramEnd"/>
      <w:r>
        <w:rPr>
          <w:rFonts w:ascii="仿宋_GB2312" w:eastAsia="仿宋_GB2312" w:hint="eastAsia"/>
          <w:kern w:val="0"/>
          <w:sz w:val="32"/>
          <w:szCs w:val="32"/>
        </w:rPr>
        <w:t>光学系统，其放大率通常为1倍。</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典型产品结构图示例（根据产品实际情况选择提供）：</w:t>
      </w:r>
    </w:p>
    <w:p w:rsidR="008925EB" w:rsidRDefault="008925EB">
      <w:pPr>
        <w:spacing w:line="520" w:lineRule="exact"/>
        <w:rPr>
          <w:rFonts w:ascii="仿宋_GB2312" w:eastAsia="仿宋_GB2312"/>
          <w:kern w:val="0"/>
          <w:sz w:val="32"/>
          <w:szCs w:val="32"/>
        </w:rPr>
      </w:pPr>
    </w:p>
    <w:p w:rsidR="008925EB" w:rsidRDefault="008A1C7C">
      <w:pPr>
        <w:spacing w:line="460" w:lineRule="exact"/>
        <w:jc w:val="center"/>
        <w:rPr>
          <w:rFonts w:ascii="仿宋_GB2312" w:eastAsia="仿宋_GB2312" w:hAnsi="宋体" w:cs="Arial"/>
          <w:sz w:val="28"/>
          <w:szCs w:val="28"/>
        </w:rPr>
      </w:pPr>
      <w:r>
        <w:rPr>
          <w:rFonts w:ascii="仿宋_GB2312" w:eastAsia="仿宋_GB2312" w:hAnsi="宋体" w:cs="宋体"/>
          <w:noProof/>
          <w:sz w:val="32"/>
          <w:szCs w:val="32"/>
        </w:rPr>
        <w:drawing>
          <wp:anchor distT="0" distB="0" distL="114300" distR="114300" simplePos="0" relativeHeight="251659264" behindDoc="0" locked="0" layoutInCell="1" allowOverlap="1">
            <wp:simplePos x="0" y="0"/>
            <wp:positionH relativeFrom="column">
              <wp:posOffset>84455</wp:posOffset>
            </wp:positionH>
            <wp:positionV relativeFrom="paragraph">
              <wp:posOffset>195580</wp:posOffset>
            </wp:positionV>
            <wp:extent cx="5138420" cy="1717675"/>
            <wp:effectExtent l="0" t="0" r="5080" b="15875"/>
            <wp:wrapTopAndBottom/>
            <wp:docPr id="4" name="图片 4" descr="腹腔镜-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腹腔镜-标注"/>
                    <pic:cNvPicPr>
                      <a:picLocks noChangeAspect="1"/>
                    </pic:cNvPicPr>
                  </pic:nvPicPr>
                  <pic:blipFill>
                    <a:blip r:embed="rId8" cstate="print"/>
                    <a:srcRect l="4147" t="24443" r="14573" b="20609"/>
                    <a:stretch>
                      <a:fillRect/>
                    </a:stretch>
                  </pic:blipFill>
                  <pic:spPr>
                    <a:xfrm>
                      <a:off x="0" y="0"/>
                      <a:ext cx="5138420" cy="1717675"/>
                    </a:xfrm>
                    <a:prstGeom prst="rect">
                      <a:avLst/>
                    </a:prstGeom>
                  </pic:spPr>
                </pic:pic>
              </a:graphicData>
            </a:graphic>
          </wp:anchor>
        </w:drawing>
      </w:r>
    </w:p>
    <w:p w:rsidR="008925EB" w:rsidRDefault="008925EB">
      <w:pPr>
        <w:spacing w:line="460" w:lineRule="exact"/>
        <w:jc w:val="center"/>
        <w:rPr>
          <w:rFonts w:ascii="仿宋_GB2312" w:eastAsia="仿宋_GB2312" w:hAnsi="宋体" w:cs="Arial"/>
          <w:sz w:val="28"/>
          <w:szCs w:val="28"/>
        </w:rPr>
      </w:pPr>
      <w:r>
        <w:rPr>
          <w:rFonts w:ascii="仿宋_GB2312" w:eastAsia="仿宋_GB2312" w:hAnsi="宋体" w:cs="Arial" w:hint="eastAsia"/>
          <w:sz w:val="28"/>
          <w:szCs w:val="28"/>
        </w:rPr>
        <w:t>图</w:t>
      </w:r>
      <w:r>
        <w:rPr>
          <w:rFonts w:ascii="仿宋_GB2312" w:eastAsia="仿宋_GB2312" w:hAnsi="宋体" w:cs="Arial"/>
          <w:sz w:val="28"/>
          <w:szCs w:val="28"/>
        </w:rPr>
        <w:t>1</w:t>
      </w:r>
      <w:r>
        <w:rPr>
          <w:rFonts w:ascii="仿宋_GB2312" w:eastAsia="仿宋_GB2312" w:hAnsi="宋体" w:cs="Arial" w:hint="eastAsia"/>
          <w:sz w:val="28"/>
          <w:szCs w:val="28"/>
        </w:rPr>
        <w:t>结构图举例</w:t>
      </w:r>
      <w:r>
        <w:rPr>
          <w:rFonts w:ascii="仿宋_GB2312" w:eastAsia="仿宋_GB2312" w:hAnsi="宋体" w:cs="Arial"/>
          <w:sz w:val="28"/>
          <w:szCs w:val="28"/>
        </w:rPr>
        <w:t>a</w:t>
      </w:r>
    </w:p>
    <w:p w:rsidR="008925EB" w:rsidRDefault="008925EB">
      <w:pPr>
        <w:spacing w:line="460" w:lineRule="exact"/>
        <w:jc w:val="center"/>
        <w:rPr>
          <w:rFonts w:ascii="仿宋_GB2312" w:eastAsia="仿宋_GB2312" w:hAnsi="宋体" w:cs="Arial"/>
          <w:sz w:val="32"/>
          <w:szCs w:val="32"/>
        </w:rPr>
      </w:pPr>
    </w:p>
    <w:p w:rsidR="008925EB" w:rsidRDefault="008925EB">
      <w:pPr>
        <w:spacing w:line="460" w:lineRule="exact"/>
        <w:jc w:val="center"/>
        <w:rPr>
          <w:rFonts w:ascii="仿宋_GB2312" w:eastAsia="仿宋_GB2312" w:hAnsi="宋体" w:cs="Arial"/>
          <w:sz w:val="32"/>
          <w:szCs w:val="32"/>
        </w:rPr>
      </w:pPr>
    </w:p>
    <w:p w:rsidR="008925EB" w:rsidRDefault="008925EB" w:rsidP="008925EB">
      <w:pPr>
        <w:jc w:val="center"/>
        <w:rPr>
          <w:rFonts w:ascii="仿宋_GB2312" w:eastAsia="仿宋_GB2312" w:hAnsi="宋体" w:cs="Arial"/>
          <w:sz w:val="32"/>
          <w:szCs w:val="32"/>
        </w:rPr>
      </w:pPr>
    </w:p>
    <w:p w:rsidR="008925EB" w:rsidRDefault="008A1C7C" w:rsidP="008925EB">
      <w:pPr>
        <w:jc w:val="center"/>
        <w:rPr>
          <w:rFonts w:ascii="仿宋_GB2312" w:eastAsia="仿宋_GB2312" w:hAnsi="宋体" w:cs="Arial"/>
          <w:sz w:val="32"/>
          <w:szCs w:val="32"/>
        </w:rPr>
      </w:pPr>
      <w:r>
        <w:rPr>
          <w:rFonts w:ascii="仿宋_GB2312" w:eastAsia="仿宋_GB2312" w:hAnsi="宋体" w:cs="Arial"/>
          <w:noProof/>
          <w:sz w:val="32"/>
          <w:szCs w:val="32"/>
        </w:rPr>
        <w:drawing>
          <wp:anchor distT="0" distB="0" distL="114300" distR="114300" simplePos="0" relativeHeight="251660288" behindDoc="0" locked="0" layoutInCell="1" allowOverlap="1">
            <wp:simplePos x="0" y="0"/>
            <wp:positionH relativeFrom="column">
              <wp:posOffset>-114300</wp:posOffset>
            </wp:positionH>
            <wp:positionV relativeFrom="paragraph">
              <wp:posOffset>187960</wp:posOffset>
            </wp:positionV>
            <wp:extent cx="5368925" cy="2030730"/>
            <wp:effectExtent l="0" t="0" r="3175" b="7620"/>
            <wp:wrapNone/>
            <wp:docPr id="5" name="图片 5" descr="带通道镜子-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带通道镜子-标注"/>
                    <pic:cNvPicPr>
                      <a:picLocks noChangeAspect="1"/>
                    </pic:cNvPicPr>
                  </pic:nvPicPr>
                  <pic:blipFill>
                    <a:blip r:embed="rId9" cstate="print"/>
                    <a:srcRect l="8383" t="13065" r="22159" b="35417"/>
                    <a:stretch>
                      <a:fillRect/>
                    </a:stretch>
                  </pic:blipFill>
                  <pic:spPr>
                    <a:xfrm>
                      <a:off x="0" y="0"/>
                      <a:ext cx="5368925" cy="2030730"/>
                    </a:xfrm>
                    <a:prstGeom prst="rect">
                      <a:avLst/>
                    </a:prstGeom>
                  </pic:spPr>
                </pic:pic>
              </a:graphicData>
            </a:graphic>
          </wp:anchor>
        </w:drawing>
      </w:r>
    </w:p>
    <w:p w:rsidR="008925EB" w:rsidRDefault="008925EB" w:rsidP="008925EB">
      <w:pPr>
        <w:jc w:val="center"/>
        <w:rPr>
          <w:rFonts w:ascii="仿宋_GB2312" w:eastAsia="仿宋_GB2312" w:hAnsi="宋体" w:cs="Arial"/>
          <w:sz w:val="32"/>
          <w:szCs w:val="32"/>
        </w:rPr>
      </w:pPr>
    </w:p>
    <w:p w:rsidR="008925EB" w:rsidRDefault="008925EB">
      <w:pPr>
        <w:spacing w:line="460" w:lineRule="exact"/>
        <w:jc w:val="center"/>
        <w:rPr>
          <w:rFonts w:ascii="仿宋_GB2312" w:eastAsia="仿宋_GB2312" w:hAnsi="宋体" w:cs="Arial"/>
          <w:sz w:val="28"/>
          <w:szCs w:val="28"/>
        </w:rPr>
      </w:pPr>
    </w:p>
    <w:p w:rsidR="008925EB" w:rsidRDefault="008925EB">
      <w:pPr>
        <w:spacing w:line="460" w:lineRule="exact"/>
        <w:jc w:val="center"/>
        <w:rPr>
          <w:rFonts w:ascii="仿宋_GB2312" w:eastAsia="仿宋_GB2312" w:hAnsi="宋体" w:cs="Arial"/>
          <w:sz w:val="28"/>
          <w:szCs w:val="28"/>
        </w:rPr>
      </w:pPr>
    </w:p>
    <w:p w:rsidR="008925EB" w:rsidRDefault="008925EB">
      <w:pPr>
        <w:spacing w:line="460" w:lineRule="exact"/>
        <w:jc w:val="center"/>
        <w:rPr>
          <w:rFonts w:ascii="仿宋_GB2312" w:eastAsia="仿宋_GB2312" w:hAnsi="宋体" w:cs="Arial"/>
          <w:sz w:val="28"/>
          <w:szCs w:val="28"/>
        </w:rPr>
      </w:pPr>
    </w:p>
    <w:p w:rsidR="008925EB" w:rsidRDefault="008925EB">
      <w:pPr>
        <w:spacing w:line="460" w:lineRule="exact"/>
        <w:jc w:val="center"/>
        <w:rPr>
          <w:rFonts w:ascii="仿宋_GB2312" w:eastAsia="仿宋_GB2312" w:hAnsi="宋体" w:cs="Arial"/>
          <w:sz w:val="28"/>
          <w:szCs w:val="28"/>
        </w:rPr>
      </w:pPr>
    </w:p>
    <w:p w:rsidR="008925EB" w:rsidRDefault="008925EB">
      <w:pPr>
        <w:spacing w:line="460" w:lineRule="exact"/>
        <w:jc w:val="center"/>
        <w:rPr>
          <w:rFonts w:ascii="仿宋_GB2312" w:eastAsia="仿宋_GB2312" w:hAnsi="宋体" w:cs="Arial"/>
          <w:sz w:val="28"/>
          <w:szCs w:val="28"/>
        </w:rPr>
      </w:pPr>
    </w:p>
    <w:p w:rsidR="008925EB" w:rsidRDefault="008A1C7C">
      <w:pPr>
        <w:spacing w:line="460" w:lineRule="exact"/>
        <w:jc w:val="center"/>
        <w:rPr>
          <w:rFonts w:ascii="仿宋_GB2312" w:eastAsia="仿宋_GB2312" w:hAnsi="宋体" w:cs="Arial"/>
          <w:sz w:val="28"/>
          <w:szCs w:val="28"/>
        </w:rPr>
      </w:pPr>
      <w:r>
        <w:rPr>
          <w:rFonts w:ascii="仿宋_GB2312" w:eastAsia="仿宋_GB2312" w:hAnsi="宋体" w:cs="Arial" w:hint="eastAsia"/>
          <w:sz w:val="28"/>
          <w:szCs w:val="28"/>
        </w:rPr>
        <w:t>图</w:t>
      </w:r>
      <w:r>
        <w:rPr>
          <w:rFonts w:ascii="仿宋_GB2312" w:eastAsia="仿宋_GB2312" w:hAnsi="宋体" w:cs="Arial"/>
          <w:sz w:val="28"/>
          <w:szCs w:val="28"/>
        </w:rPr>
        <w:t>2</w:t>
      </w:r>
      <w:r>
        <w:rPr>
          <w:rFonts w:ascii="仿宋_GB2312" w:eastAsia="仿宋_GB2312" w:hAnsi="宋体" w:cs="Arial" w:hint="eastAsia"/>
          <w:sz w:val="28"/>
          <w:szCs w:val="28"/>
        </w:rPr>
        <w:t>结构图举例</w:t>
      </w:r>
      <w:r>
        <w:rPr>
          <w:rFonts w:ascii="仿宋_GB2312" w:eastAsia="仿宋_GB2312" w:hAnsi="宋体" w:cs="Arial" w:hint="eastAsia"/>
          <w:sz w:val="28"/>
          <w:szCs w:val="28"/>
        </w:rPr>
        <w:t>b</w:t>
      </w:r>
    </w:p>
    <w:p w:rsidR="008925EB" w:rsidRDefault="008A1C7C">
      <w:pPr>
        <w:spacing w:line="520" w:lineRule="exact"/>
        <w:rPr>
          <w:rFonts w:ascii="仿宋_GB2312" w:eastAsia="仿宋_GB2312"/>
          <w:kern w:val="0"/>
          <w:sz w:val="32"/>
          <w:szCs w:val="32"/>
        </w:rPr>
      </w:pPr>
      <w:r>
        <w:rPr>
          <w:rFonts w:ascii="仿宋_GB2312" w:eastAsia="仿宋_GB2312" w:hAnsi="宋体" w:cs="Arial"/>
          <w:sz w:val="32"/>
          <w:szCs w:val="32"/>
        </w:rPr>
        <w:tab/>
      </w:r>
      <w:r w:rsidR="008925EB">
        <w:rPr>
          <w:rFonts w:ascii="仿宋_GB2312" w:eastAsia="仿宋_GB2312" w:hint="eastAsia"/>
          <w:kern w:val="0"/>
          <w:sz w:val="32"/>
          <w:szCs w:val="32"/>
        </w:rPr>
        <w:t>图</w:t>
      </w:r>
      <w:r w:rsidR="008925EB">
        <w:rPr>
          <w:rFonts w:ascii="仿宋_GB2312" w:eastAsia="仿宋_GB2312"/>
          <w:kern w:val="0"/>
          <w:sz w:val="32"/>
          <w:szCs w:val="32"/>
        </w:rPr>
        <w:t>1</w:t>
      </w:r>
      <w:r w:rsidR="008925EB">
        <w:rPr>
          <w:rFonts w:ascii="仿宋_GB2312" w:eastAsia="仿宋_GB2312" w:hint="eastAsia"/>
          <w:kern w:val="0"/>
          <w:sz w:val="32"/>
          <w:szCs w:val="32"/>
        </w:rPr>
        <w:t>和图2反映了此类常规产品的基本构成。在实际中，如有不同于以上的结构，应提供示意图并标明。</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2.3主要功能及其组成部分的功能</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主要功能：用于（部位）微创手术时，将内窥镜的工作部分插入（部位）中，通过光缆接口（或者光缆接口外接适配器后）连接冷光源提供照明，并通过目镜或目镜外接摄像系统用于放大成像，来观察（部位）图像。</w:t>
      </w:r>
    </w:p>
    <w:p w:rsidR="008925EB" w:rsidRDefault="008A1C7C">
      <w:pPr>
        <w:spacing w:line="520" w:lineRule="exact"/>
        <w:rPr>
          <w:rFonts w:ascii="仿宋_GB2312" w:eastAsia="仿宋_GB2312"/>
          <w:kern w:val="0"/>
          <w:sz w:val="32"/>
          <w:szCs w:val="32"/>
        </w:rPr>
      </w:pPr>
      <w:r>
        <w:rPr>
          <w:rFonts w:ascii="仿宋_GB2312" w:eastAsia="仿宋_GB2312" w:hint="eastAsia"/>
          <w:kern w:val="0"/>
          <w:sz w:val="32"/>
          <w:szCs w:val="32"/>
        </w:rPr>
        <w:t xml:space="preserve">   </w:t>
      </w:r>
      <w:r>
        <w:rPr>
          <w:rFonts w:ascii="仿宋_GB2312" w:eastAsia="仿宋_GB2312" w:hint="eastAsia"/>
          <w:kern w:val="0"/>
          <w:sz w:val="32"/>
          <w:szCs w:val="32"/>
        </w:rPr>
        <w:t>如果申报产品中包含转接头等附件，应对其</w:t>
      </w:r>
      <w:r>
        <w:rPr>
          <w:rFonts w:ascii="仿宋_GB2312" w:eastAsia="仿宋_GB2312" w:hint="eastAsia"/>
          <w:kern w:val="0"/>
          <w:sz w:val="32"/>
          <w:szCs w:val="32"/>
        </w:rPr>
        <w:t>功能、</w:t>
      </w:r>
      <w:r>
        <w:rPr>
          <w:rFonts w:ascii="仿宋_GB2312" w:eastAsia="仿宋_GB2312" w:hint="eastAsia"/>
          <w:kern w:val="0"/>
          <w:sz w:val="32"/>
          <w:szCs w:val="32"/>
        </w:rPr>
        <w:t>规格、参数</w:t>
      </w:r>
      <w:r>
        <w:rPr>
          <w:rFonts w:ascii="仿宋_GB2312" w:eastAsia="仿宋_GB2312" w:hint="eastAsia"/>
          <w:kern w:val="0"/>
          <w:sz w:val="32"/>
          <w:szCs w:val="32"/>
        </w:rPr>
        <w:t>等信息予以明确。</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3、型号规格</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对于注册单元中含有多种型号规格的情况，应列表明确各型号规格的区别，体现其差异。特别地，应列出光学参数。举例如下：</w:t>
      </w:r>
    </w:p>
    <w:p w:rsidR="008925EB" w:rsidRDefault="008925EB">
      <w:pPr>
        <w:spacing w:line="460" w:lineRule="exact"/>
        <w:jc w:val="center"/>
        <w:rPr>
          <w:rFonts w:ascii="仿宋_GB2312" w:eastAsia="仿宋_GB2312" w:hAnsi="宋体" w:cs="Arial"/>
          <w:sz w:val="28"/>
          <w:szCs w:val="28"/>
        </w:rPr>
      </w:pPr>
      <w:r>
        <w:rPr>
          <w:rFonts w:ascii="仿宋_GB2312" w:eastAsia="仿宋_GB2312" w:hAnsi="宋体" w:cs="Arial" w:hint="eastAsia"/>
          <w:sz w:val="28"/>
          <w:szCs w:val="28"/>
        </w:rPr>
        <w:t>表</w:t>
      </w:r>
      <w:r>
        <w:rPr>
          <w:rFonts w:ascii="仿宋_GB2312" w:eastAsia="仿宋_GB2312" w:hAnsi="宋体" w:cs="Arial"/>
          <w:sz w:val="28"/>
          <w:szCs w:val="28"/>
        </w:rPr>
        <w:t xml:space="preserve">1: </w:t>
      </w:r>
      <w:r>
        <w:rPr>
          <w:rFonts w:ascii="仿宋_GB2312" w:eastAsia="仿宋_GB2312" w:hAnsi="宋体" w:cs="Arial" w:hint="eastAsia"/>
          <w:sz w:val="28"/>
          <w:szCs w:val="28"/>
        </w:rPr>
        <w:t>型号规格及基本参数</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08"/>
        <w:gridCol w:w="1090"/>
        <w:gridCol w:w="1020"/>
        <w:gridCol w:w="1050"/>
        <w:gridCol w:w="1012"/>
      </w:tblGrid>
      <w:tr w:rsidR="008925EB">
        <w:trPr>
          <w:trHeight w:val="20"/>
        </w:trPr>
        <w:tc>
          <w:tcPr>
            <w:tcW w:w="4108" w:type="dxa"/>
            <w:vMerge w:val="restart"/>
            <w:tcBorders>
              <w:tl2br w:val="nil"/>
            </w:tcBorders>
            <w:vAlign w:val="bottom"/>
          </w:tcPr>
          <w:p w:rsidR="008925EB" w:rsidRDefault="008925EB">
            <w:pPr>
              <w:spacing w:line="460" w:lineRule="exact"/>
              <w:rPr>
                <w:rFonts w:ascii="仿宋_GB2312" w:eastAsia="仿宋_GB2312" w:hAnsi="宋体" w:cs="宋体"/>
                <w:sz w:val="32"/>
                <w:szCs w:val="32"/>
              </w:rPr>
            </w:pPr>
            <w:r>
              <w:rPr>
                <w:rFonts w:ascii="仿宋_GB2312" w:eastAsia="仿宋_GB2312" w:hAnsi="宋体" w:cs="宋体" w:hint="eastAsia"/>
                <w:sz w:val="32"/>
                <w:szCs w:val="32"/>
              </w:rPr>
              <w:t>技术参数</w:t>
            </w:r>
          </w:p>
        </w:tc>
        <w:tc>
          <w:tcPr>
            <w:tcW w:w="4172" w:type="dxa"/>
            <w:gridSpan w:val="4"/>
            <w:vAlign w:val="center"/>
          </w:tcPr>
          <w:p w:rsidR="008925EB" w:rsidRDefault="008925EB">
            <w:pPr>
              <w:spacing w:line="460" w:lineRule="exact"/>
              <w:jc w:val="center"/>
              <w:rPr>
                <w:rFonts w:ascii="仿宋_GB2312" w:eastAsia="仿宋_GB2312" w:hAnsi="宋体" w:cs="宋体"/>
                <w:sz w:val="32"/>
                <w:szCs w:val="32"/>
              </w:rPr>
            </w:pPr>
            <w:r>
              <w:rPr>
                <w:rFonts w:ascii="仿宋_GB2312" w:eastAsia="仿宋_GB2312" w:hAnsi="宋体" w:cs="宋体" w:hint="eastAsia"/>
                <w:sz w:val="32"/>
                <w:szCs w:val="32"/>
              </w:rPr>
              <w:t>型号</w:t>
            </w:r>
          </w:p>
        </w:tc>
      </w:tr>
      <w:tr w:rsidR="008925EB" w:rsidTr="008925EB">
        <w:trPr>
          <w:trHeight w:val="20"/>
        </w:trPr>
        <w:tc>
          <w:tcPr>
            <w:tcW w:w="4108" w:type="dxa"/>
            <w:vMerge/>
          </w:tcPr>
          <w:p w:rsidR="008925EB" w:rsidRDefault="008925EB">
            <w:pPr>
              <w:keepNext/>
              <w:keepLines/>
              <w:spacing w:before="340" w:after="330" w:line="460" w:lineRule="exact"/>
              <w:rPr>
                <w:rFonts w:ascii="仿宋_GB2312" w:eastAsia="仿宋_GB2312" w:hAnsi="宋体" w:cs="宋体"/>
                <w:sz w:val="32"/>
                <w:szCs w:val="32"/>
              </w:rPr>
            </w:pPr>
          </w:p>
        </w:tc>
        <w:tc>
          <w:tcPr>
            <w:tcW w:w="1090" w:type="dxa"/>
            <w:vAlign w:val="center"/>
          </w:tcPr>
          <w:p w:rsidR="008925EB" w:rsidRDefault="008925EB">
            <w:pPr>
              <w:spacing w:line="460" w:lineRule="exact"/>
              <w:rPr>
                <w:rFonts w:ascii="仿宋_GB2312" w:eastAsia="仿宋_GB2312" w:hAnsi="宋体" w:cs="宋体"/>
                <w:sz w:val="32"/>
                <w:szCs w:val="32"/>
              </w:rPr>
            </w:pPr>
            <w:r>
              <w:rPr>
                <w:rFonts w:ascii="仿宋_GB2312" w:eastAsia="仿宋_GB2312" w:hAnsi="宋体" w:cs="宋体"/>
                <w:sz w:val="32"/>
                <w:szCs w:val="32"/>
              </w:rPr>
              <w:t>A</w:t>
            </w:r>
          </w:p>
        </w:tc>
        <w:tc>
          <w:tcPr>
            <w:tcW w:w="1020" w:type="dxa"/>
          </w:tcPr>
          <w:p w:rsidR="008925EB" w:rsidRDefault="008925EB">
            <w:pPr>
              <w:spacing w:line="460" w:lineRule="exact"/>
              <w:rPr>
                <w:rFonts w:ascii="仿宋_GB2312" w:eastAsia="仿宋_GB2312" w:hAnsi="宋体" w:cs="宋体"/>
                <w:sz w:val="32"/>
                <w:szCs w:val="32"/>
              </w:rPr>
            </w:pPr>
            <w:r>
              <w:rPr>
                <w:rFonts w:ascii="仿宋_GB2312" w:eastAsia="仿宋_GB2312" w:hAnsi="宋体" w:cs="宋体"/>
                <w:sz w:val="32"/>
                <w:szCs w:val="32"/>
              </w:rPr>
              <w:t>B</w:t>
            </w:r>
          </w:p>
        </w:tc>
        <w:tc>
          <w:tcPr>
            <w:tcW w:w="1050" w:type="dxa"/>
          </w:tcPr>
          <w:p w:rsidR="008925EB" w:rsidRDefault="008925EB">
            <w:pPr>
              <w:spacing w:line="460" w:lineRule="exact"/>
              <w:rPr>
                <w:rFonts w:ascii="仿宋_GB2312" w:eastAsia="仿宋_GB2312" w:hAnsi="宋体" w:cs="宋体"/>
                <w:sz w:val="32"/>
                <w:szCs w:val="32"/>
              </w:rPr>
            </w:pPr>
            <w:r>
              <w:rPr>
                <w:rFonts w:ascii="仿宋_GB2312" w:eastAsia="仿宋_GB2312" w:hAnsi="宋体" w:cs="宋体"/>
                <w:sz w:val="32"/>
                <w:szCs w:val="32"/>
              </w:rPr>
              <w:t>C</w:t>
            </w:r>
          </w:p>
        </w:tc>
        <w:tc>
          <w:tcPr>
            <w:tcW w:w="1012" w:type="dxa"/>
          </w:tcPr>
          <w:p w:rsidR="008925EB" w:rsidRDefault="008925EB">
            <w:pPr>
              <w:spacing w:line="460" w:lineRule="exact"/>
              <w:rPr>
                <w:rFonts w:ascii="仿宋_GB2312" w:eastAsia="仿宋_GB2312" w:hAnsi="宋体" w:cs="宋体"/>
                <w:sz w:val="32"/>
                <w:szCs w:val="32"/>
              </w:rPr>
            </w:pPr>
            <w:r>
              <w:rPr>
                <w:rFonts w:ascii="仿宋_GB2312" w:eastAsia="仿宋_GB2312" w:hAnsi="宋体" w:cs="宋体"/>
                <w:sz w:val="32"/>
                <w:szCs w:val="32"/>
              </w:rPr>
              <w:t>D</w:t>
            </w:r>
          </w:p>
        </w:tc>
      </w:tr>
      <w:tr w:rsidR="008925EB" w:rsidTr="008925EB">
        <w:trPr>
          <w:trHeight w:val="20"/>
        </w:trPr>
        <w:tc>
          <w:tcPr>
            <w:tcW w:w="4108" w:type="dxa"/>
          </w:tcPr>
          <w:p w:rsidR="008925EB" w:rsidRDefault="008925EB">
            <w:pPr>
              <w:spacing w:line="460" w:lineRule="exact"/>
              <w:rPr>
                <w:rFonts w:ascii="仿宋_GB2312" w:eastAsia="仿宋_GB2312" w:hAnsi="宋体" w:cs="宋体"/>
                <w:sz w:val="32"/>
                <w:szCs w:val="32"/>
              </w:rPr>
            </w:pPr>
            <w:r>
              <w:rPr>
                <w:rFonts w:ascii="仿宋_GB2312" w:eastAsia="仿宋_GB2312" w:hAnsi="宋体" w:cs="宋体" w:hint="eastAsia"/>
                <w:sz w:val="32"/>
                <w:szCs w:val="32"/>
              </w:rPr>
              <w:t>工作距离（</w:t>
            </w:r>
            <w:r>
              <w:rPr>
                <w:rFonts w:ascii="仿宋_GB2312" w:eastAsia="仿宋_GB2312" w:hAnsi="宋体" w:cs="宋体"/>
                <w:sz w:val="32"/>
                <w:szCs w:val="32"/>
              </w:rPr>
              <w:t>mm）</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r>
      <w:tr w:rsidR="008925EB" w:rsidTr="008925EB">
        <w:trPr>
          <w:trHeight w:val="20"/>
        </w:trPr>
        <w:tc>
          <w:tcPr>
            <w:tcW w:w="4108" w:type="dxa"/>
            <w:shd w:val="clear" w:color="auto" w:fill="auto"/>
          </w:tcPr>
          <w:p w:rsidR="008925EB" w:rsidRDefault="008925EB">
            <w:pPr>
              <w:spacing w:line="460" w:lineRule="exact"/>
              <w:rPr>
                <w:rFonts w:ascii="仿宋_GB2312" w:eastAsia="仿宋_GB2312" w:hAnsi="宋体" w:cs="宋体"/>
                <w:sz w:val="32"/>
                <w:szCs w:val="32"/>
              </w:rPr>
            </w:pPr>
            <w:r>
              <w:rPr>
                <w:rFonts w:ascii="仿宋_GB2312" w:eastAsia="仿宋_GB2312" w:hAnsi="宋体" w:cs="宋体" w:hint="eastAsia"/>
                <w:sz w:val="32"/>
                <w:szCs w:val="32"/>
              </w:rPr>
              <w:lastRenderedPageBreak/>
              <w:t>总长度（</w:t>
            </w:r>
            <w:r>
              <w:rPr>
                <w:rFonts w:ascii="仿宋_GB2312" w:eastAsia="仿宋_GB2312" w:hAnsi="宋体" w:cs="宋体"/>
                <w:sz w:val="32"/>
                <w:szCs w:val="32"/>
              </w:rPr>
              <w:t>mm）</w:t>
            </w:r>
          </w:p>
        </w:tc>
        <w:tc>
          <w:tcPr>
            <w:tcW w:w="1090" w:type="dxa"/>
            <w:shd w:val="clear" w:color="auto" w:fill="auto"/>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shd w:val="clear" w:color="auto" w:fill="auto"/>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50" w:type="dxa"/>
            <w:shd w:val="clear" w:color="auto" w:fill="auto"/>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12" w:type="dxa"/>
            <w:shd w:val="clear" w:color="auto" w:fill="auto"/>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r>
      <w:tr w:rsidR="008925EB" w:rsidTr="008925EB">
        <w:trPr>
          <w:trHeight w:val="20"/>
        </w:trPr>
        <w:tc>
          <w:tcPr>
            <w:tcW w:w="4108" w:type="dxa"/>
          </w:tcPr>
          <w:p w:rsidR="008925EB" w:rsidRDefault="008925EB">
            <w:pPr>
              <w:spacing w:line="460" w:lineRule="exact"/>
              <w:rPr>
                <w:rFonts w:ascii="仿宋_GB2312" w:eastAsia="仿宋_GB2312" w:hAnsi="宋体" w:cs="宋体"/>
                <w:sz w:val="32"/>
                <w:szCs w:val="32"/>
              </w:rPr>
            </w:pPr>
            <w:r>
              <w:rPr>
                <w:rFonts w:ascii="仿宋_GB2312" w:eastAsia="仿宋_GB2312" w:hAnsi="宋体" w:cs="宋体" w:hint="eastAsia"/>
                <w:sz w:val="32"/>
                <w:szCs w:val="32"/>
              </w:rPr>
              <w:t>工作长度（</w:t>
            </w:r>
            <w:r>
              <w:rPr>
                <w:rFonts w:ascii="仿宋_GB2312" w:eastAsia="仿宋_GB2312" w:hAnsi="宋体" w:cs="宋体"/>
                <w:sz w:val="32"/>
                <w:szCs w:val="32"/>
              </w:rPr>
              <w:t>mm）</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r>
      <w:tr w:rsidR="008925EB" w:rsidTr="008925EB">
        <w:trPr>
          <w:trHeight w:val="20"/>
        </w:trPr>
        <w:tc>
          <w:tcPr>
            <w:tcW w:w="4108" w:type="dxa"/>
          </w:tcPr>
          <w:p w:rsidR="008925EB" w:rsidRDefault="008925EB">
            <w:pPr>
              <w:spacing w:line="460" w:lineRule="exact"/>
              <w:rPr>
                <w:rFonts w:ascii="仿宋_GB2312" w:eastAsia="仿宋_GB2312" w:hAnsi="宋体" w:cs="宋体"/>
                <w:sz w:val="32"/>
                <w:szCs w:val="32"/>
              </w:rPr>
            </w:pPr>
            <w:r>
              <w:rPr>
                <w:rFonts w:ascii="仿宋_GB2312" w:eastAsia="仿宋_GB2312" w:hAnsi="宋体" w:cs="宋体" w:hint="eastAsia"/>
                <w:sz w:val="32"/>
                <w:szCs w:val="32"/>
              </w:rPr>
              <w:t>插入部分最大宽度（</w:t>
            </w:r>
            <w:r>
              <w:rPr>
                <w:rFonts w:ascii="仿宋_GB2312" w:eastAsia="仿宋_GB2312" w:hAnsi="宋体" w:cs="宋体"/>
                <w:sz w:val="32"/>
                <w:szCs w:val="32"/>
              </w:rPr>
              <w:t>mm）</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r>
      <w:tr w:rsidR="008925EB" w:rsidTr="008925EB">
        <w:trPr>
          <w:trHeight w:val="20"/>
        </w:trPr>
        <w:tc>
          <w:tcPr>
            <w:tcW w:w="4108" w:type="dxa"/>
          </w:tcPr>
          <w:p w:rsidR="008925EB" w:rsidRDefault="008925EB">
            <w:pPr>
              <w:spacing w:line="460" w:lineRule="exact"/>
              <w:rPr>
                <w:rFonts w:ascii="仿宋_GB2312" w:eastAsia="仿宋_GB2312" w:hAnsi="宋体" w:cs="宋体"/>
                <w:sz w:val="32"/>
                <w:szCs w:val="32"/>
              </w:rPr>
            </w:pPr>
            <w:r>
              <w:rPr>
                <w:rFonts w:ascii="仿宋_GB2312" w:eastAsia="仿宋_GB2312" w:hAnsi="宋体" w:cs="宋体" w:hint="eastAsia"/>
                <w:sz w:val="32"/>
                <w:szCs w:val="32"/>
              </w:rPr>
              <w:t>器械通道最小宽度（</w:t>
            </w:r>
            <w:r>
              <w:rPr>
                <w:rFonts w:ascii="仿宋_GB2312" w:eastAsia="仿宋_GB2312" w:hAnsi="宋体" w:cs="宋体"/>
                <w:sz w:val="32"/>
                <w:szCs w:val="32"/>
              </w:rPr>
              <w:t>mm）</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r>
      <w:tr w:rsidR="008925EB" w:rsidTr="008925EB">
        <w:trPr>
          <w:trHeight w:val="20"/>
        </w:trPr>
        <w:tc>
          <w:tcPr>
            <w:tcW w:w="4108" w:type="dxa"/>
          </w:tcPr>
          <w:p w:rsidR="008925EB" w:rsidRDefault="008925EB">
            <w:pPr>
              <w:spacing w:line="460" w:lineRule="exact"/>
              <w:rPr>
                <w:rFonts w:ascii="仿宋_GB2312" w:eastAsia="仿宋_GB2312" w:hAnsi="宋体" w:cs="宋体"/>
                <w:sz w:val="32"/>
                <w:szCs w:val="32"/>
              </w:rPr>
            </w:pPr>
            <w:r>
              <w:rPr>
                <w:rFonts w:ascii="仿宋_GB2312" w:eastAsia="仿宋_GB2312" w:hAnsi="宋体" w:cs="宋体"/>
                <w:sz w:val="32"/>
                <w:szCs w:val="32"/>
              </w:rPr>
              <w:t>视场角2W（</w:t>
            </w:r>
            <w:r>
              <w:rPr>
                <w:rFonts w:ascii="仿宋_GB2312" w:eastAsia="仿宋_GB2312" w:hAnsi="宋体" w:cs="宋体"/>
                <w:sz w:val="32"/>
                <w:szCs w:val="32"/>
              </w:rPr>
              <w:t>°</w:t>
            </w:r>
            <w:r>
              <w:rPr>
                <w:rFonts w:ascii="仿宋_GB2312" w:eastAsia="仿宋_GB2312" w:hAnsi="宋体" w:cs="宋体"/>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r>
      <w:tr w:rsidR="008925EB" w:rsidTr="008925EB">
        <w:trPr>
          <w:trHeight w:val="20"/>
        </w:trPr>
        <w:tc>
          <w:tcPr>
            <w:tcW w:w="4108" w:type="dxa"/>
          </w:tcPr>
          <w:p w:rsidR="008925EB" w:rsidRDefault="008925EB">
            <w:pPr>
              <w:spacing w:line="460" w:lineRule="exact"/>
              <w:rPr>
                <w:rFonts w:ascii="仿宋_GB2312" w:eastAsia="仿宋_GB2312" w:hAnsi="宋体" w:cs="宋体"/>
                <w:sz w:val="32"/>
                <w:szCs w:val="32"/>
              </w:rPr>
            </w:pPr>
            <w:r>
              <w:rPr>
                <w:rFonts w:ascii="仿宋_GB2312" w:eastAsia="仿宋_GB2312" w:hAnsi="宋体" w:cs="宋体"/>
                <w:sz w:val="32"/>
                <w:szCs w:val="32"/>
              </w:rPr>
              <w:t>视向角</w:t>
            </w:r>
            <w:r>
              <w:rPr>
                <w:rFonts w:ascii="仿宋_GB2312" w:eastAsia="仿宋_GB2312" w:hAnsi="宋体" w:cs="宋体"/>
                <w:sz w:val="32"/>
                <w:szCs w:val="32"/>
              </w:rPr>
              <w:t>Θ</w:t>
            </w:r>
            <w:r>
              <w:rPr>
                <w:rFonts w:ascii="仿宋_GB2312" w:eastAsia="仿宋_GB2312" w:hAnsi="宋体" w:cs="宋体"/>
                <w:sz w:val="32"/>
                <w:szCs w:val="32"/>
              </w:rPr>
              <w:t>（</w:t>
            </w:r>
            <w:r>
              <w:rPr>
                <w:rFonts w:ascii="仿宋_GB2312" w:eastAsia="仿宋_GB2312" w:hAnsi="宋体" w:cs="宋体"/>
                <w:sz w:val="32"/>
                <w:szCs w:val="32"/>
              </w:rPr>
              <w:t>°</w:t>
            </w:r>
            <w:r>
              <w:rPr>
                <w:rFonts w:ascii="仿宋_GB2312" w:eastAsia="仿宋_GB2312" w:hAnsi="宋体" w:cs="宋体"/>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r>
      <w:tr w:rsidR="008925EB" w:rsidT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hint="eastAsia"/>
                <w:sz w:val="32"/>
                <w:szCs w:val="32"/>
              </w:rPr>
              <w:t>视场中心角分辨力［</w:t>
            </w:r>
            <w:r>
              <w:rPr>
                <w:rFonts w:ascii="仿宋_GB2312" w:eastAsia="仿宋_GB2312" w:hAnsi="宋体" w:cs="宋体"/>
                <w:sz w:val="32"/>
                <w:szCs w:val="32"/>
              </w:rPr>
              <w:t>C/</w:t>
            </w:r>
            <w:r>
              <w:rPr>
                <w:rFonts w:ascii="仿宋_GB2312" w:eastAsia="仿宋_GB2312" w:hAnsi="宋体" w:cs="宋体"/>
                <w:sz w:val="32"/>
                <w:szCs w:val="32"/>
              </w:rPr>
              <w:t>（</w:t>
            </w:r>
            <w:r>
              <w:rPr>
                <w:rFonts w:ascii="仿宋_GB2312" w:eastAsia="仿宋_GB2312" w:hAnsi="宋体" w:cs="宋体"/>
                <w:sz w:val="32"/>
                <w:szCs w:val="32"/>
              </w:rPr>
              <w:t>°</w:t>
            </w:r>
            <w:r>
              <w:rPr>
                <w:rFonts w:ascii="仿宋_GB2312" w:eastAsia="仿宋_GB2312" w:hAnsi="宋体" w:cs="宋体"/>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r>
      <w:tr w:rsidR="008925EB" w:rsidTr="008925EB">
        <w:trPr>
          <w:trHeight w:val="20"/>
        </w:trPr>
        <w:tc>
          <w:tcPr>
            <w:tcW w:w="4108" w:type="dxa"/>
          </w:tcPr>
          <w:p w:rsidR="008925EB" w:rsidRDefault="008925EB">
            <w:pPr>
              <w:spacing w:line="460" w:lineRule="exact"/>
              <w:rPr>
                <w:rFonts w:ascii="仿宋_GB2312" w:eastAsia="仿宋_GB2312" w:hAnsi="宋体" w:cs="宋体"/>
                <w:sz w:val="32"/>
                <w:szCs w:val="32"/>
              </w:rPr>
            </w:pPr>
            <w:r>
              <w:rPr>
                <w:rFonts w:ascii="仿宋_GB2312" w:eastAsia="仿宋_GB2312" w:hAnsi="宋体" w:cs="宋体" w:hint="eastAsia"/>
                <w:sz w:val="32"/>
                <w:szCs w:val="32"/>
              </w:rPr>
              <w:t>有效景深范围（</w:t>
            </w:r>
            <w:r>
              <w:rPr>
                <w:rFonts w:ascii="仿宋_GB2312" w:eastAsia="仿宋_GB2312" w:hAnsi="宋体" w:cs="宋体"/>
                <w:sz w:val="32"/>
                <w:szCs w:val="32"/>
              </w:rPr>
              <w:t>mm）</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r>
      <w:tr w:rsidR="008925EB" w:rsidT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显色指数</w:t>
            </w:r>
            <w:r>
              <w:rPr>
                <w:rFonts w:ascii="仿宋_GB2312" w:eastAsia="仿宋_GB2312" w:hAnsi="宋体" w:cs="宋体"/>
                <w:sz w:val="32"/>
                <w:szCs w:val="32"/>
              </w:rPr>
              <w:t>Ra</w:t>
            </w:r>
            <w:r>
              <w:rPr>
                <w:rFonts w:ascii="仿宋_GB2312" w:eastAsia="仿宋_GB2312" w:hAnsi="宋体" w:cs="宋体"/>
                <w:sz w:val="32"/>
                <w:szCs w:val="32"/>
              </w:rPr>
              <w:t>（</w:t>
            </w:r>
            <w:r>
              <w:rPr>
                <w:rFonts w:ascii="仿宋_GB2312" w:eastAsia="仿宋_GB2312" w:hAnsi="宋体" w:cs="宋体"/>
                <w:sz w:val="32"/>
                <w:szCs w:val="32"/>
              </w:rPr>
              <w:t>A</w:t>
            </w:r>
            <w:r>
              <w:rPr>
                <w:rFonts w:ascii="仿宋_GB2312" w:eastAsia="仿宋_GB2312" w:hAnsi="宋体" w:cs="宋体"/>
                <w:sz w:val="32"/>
                <w:szCs w:val="32"/>
              </w:rPr>
              <w:t>光源）</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r>
      <w:tr w:rsidR="008925EB" w:rsidT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显色指数</w:t>
            </w:r>
            <w:r>
              <w:rPr>
                <w:rFonts w:ascii="仿宋_GB2312" w:eastAsia="仿宋_GB2312" w:hAnsi="宋体" w:cs="宋体"/>
                <w:sz w:val="32"/>
                <w:szCs w:val="32"/>
              </w:rPr>
              <w:t>Ra</w:t>
            </w:r>
            <w:r>
              <w:rPr>
                <w:rFonts w:ascii="仿宋_GB2312" w:eastAsia="仿宋_GB2312" w:hAnsi="宋体" w:cs="宋体"/>
                <w:sz w:val="32"/>
                <w:szCs w:val="32"/>
              </w:rPr>
              <w:t>（</w:t>
            </w:r>
            <w:r>
              <w:rPr>
                <w:rFonts w:ascii="仿宋_GB2312" w:eastAsia="仿宋_GB2312" w:hAnsi="宋体" w:cs="宋体"/>
                <w:sz w:val="32"/>
                <w:szCs w:val="32"/>
              </w:rPr>
              <w:t>D65</w:t>
            </w:r>
            <w:r>
              <w:rPr>
                <w:rFonts w:ascii="仿宋_GB2312" w:eastAsia="仿宋_GB2312" w:hAnsi="宋体" w:cs="宋体"/>
                <w:sz w:val="32"/>
                <w:szCs w:val="32"/>
              </w:rPr>
              <w:t>光源）</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r>
      <w:tr w:rsidR="008925EB" w:rsidT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照</w:t>
            </w:r>
            <w:proofErr w:type="gramStart"/>
            <w:r>
              <w:rPr>
                <w:rFonts w:ascii="仿宋_GB2312" w:eastAsia="仿宋_GB2312" w:hAnsi="宋体" w:cs="宋体"/>
                <w:sz w:val="32"/>
                <w:szCs w:val="32"/>
              </w:rPr>
              <w:t>明镜体光效</w:t>
            </w:r>
            <w:proofErr w:type="gramEnd"/>
            <w:r>
              <w:rPr>
                <w:rFonts w:ascii="仿宋_GB2312" w:eastAsia="仿宋_GB2312" w:hAnsi="宋体" w:cs="宋体"/>
                <w:sz w:val="32"/>
                <w:szCs w:val="32"/>
              </w:rPr>
              <w:t>（</w:t>
            </w:r>
            <w:proofErr w:type="spellStart"/>
            <w:r>
              <w:rPr>
                <w:rFonts w:ascii="仿宋_GB2312" w:eastAsia="仿宋_GB2312" w:hAnsi="宋体" w:cs="宋体"/>
                <w:sz w:val="32"/>
                <w:szCs w:val="32"/>
              </w:rPr>
              <w:t>Il</w:t>
            </w:r>
            <w:r>
              <w:rPr>
                <w:rFonts w:ascii="仿宋_GB2312" w:eastAsia="仿宋_GB2312" w:hAnsi="宋体" w:cs="宋体"/>
                <w:sz w:val="32"/>
                <w:szCs w:val="32"/>
                <w:vertAlign w:val="subscript"/>
              </w:rPr>
              <w:t>eR</w:t>
            </w:r>
            <w:proofErr w:type="spellEnd"/>
            <w:r>
              <w:rPr>
                <w:rFonts w:ascii="仿宋_GB2312" w:eastAsia="仿宋_GB2312" w:hAnsi="宋体" w:cs="宋体"/>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r>
      <w:tr w:rsidR="008925EB" w:rsidT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综合</w:t>
            </w:r>
            <w:proofErr w:type="gramStart"/>
            <w:r>
              <w:rPr>
                <w:rFonts w:ascii="仿宋_GB2312" w:eastAsia="仿宋_GB2312" w:hAnsi="宋体" w:cs="宋体"/>
                <w:sz w:val="32"/>
                <w:szCs w:val="32"/>
              </w:rPr>
              <w:t>镜体光效</w:t>
            </w:r>
            <w:proofErr w:type="gramEnd"/>
            <w:r>
              <w:rPr>
                <w:rFonts w:ascii="仿宋_GB2312" w:eastAsia="仿宋_GB2312" w:hAnsi="宋体" w:cs="宋体"/>
                <w:sz w:val="32"/>
                <w:szCs w:val="32"/>
              </w:rPr>
              <w:t>（</w:t>
            </w:r>
            <w:proofErr w:type="spellStart"/>
            <w:r>
              <w:rPr>
                <w:rFonts w:ascii="仿宋_GB2312" w:eastAsia="仿宋_GB2312" w:hAnsi="宋体" w:cs="宋体"/>
                <w:sz w:val="32"/>
                <w:szCs w:val="32"/>
              </w:rPr>
              <w:t>SL</w:t>
            </w:r>
            <w:r>
              <w:rPr>
                <w:rFonts w:ascii="仿宋_GB2312" w:eastAsia="仿宋_GB2312" w:hAnsi="宋体" w:cs="宋体"/>
                <w:sz w:val="32"/>
                <w:szCs w:val="32"/>
                <w:vertAlign w:val="subscript"/>
              </w:rPr>
              <w:t>eR</w:t>
            </w:r>
            <w:proofErr w:type="spellEnd"/>
            <w:r>
              <w:rPr>
                <w:rFonts w:ascii="仿宋_GB2312" w:eastAsia="仿宋_GB2312" w:hAnsi="宋体" w:cs="宋体"/>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r>
      <w:tr w:rsidR="008925EB" w:rsidT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综合边缘光效</w:t>
            </w:r>
            <w:r>
              <w:rPr>
                <w:rFonts w:ascii="仿宋_GB2312" w:eastAsia="仿宋_GB2312" w:hAnsi="宋体" w:cs="宋体"/>
                <w:sz w:val="32"/>
                <w:szCs w:val="32"/>
              </w:rPr>
              <w:t>(</w:t>
            </w:r>
            <w:proofErr w:type="spellStart"/>
            <w:r>
              <w:rPr>
                <w:rFonts w:ascii="仿宋_GB2312" w:eastAsia="仿宋_GB2312" w:hAnsi="宋体" w:cs="宋体"/>
                <w:sz w:val="32"/>
                <w:szCs w:val="32"/>
              </w:rPr>
              <w:t>SL</w:t>
            </w:r>
            <w:r>
              <w:rPr>
                <w:rFonts w:ascii="仿宋_GB2312" w:eastAsia="仿宋_GB2312" w:hAnsi="宋体" w:cs="宋体"/>
                <w:sz w:val="32"/>
                <w:szCs w:val="32"/>
                <w:vertAlign w:val="subscript"/>
              </w:rPr>
              <w:t>e</w:t>
            </w:r>
            <w:proofErr w:type="spellEnd"/>
            <w:r>
              <w:rPr>
                <w:rFonts w:ascii="仿宋_GB2312" w:eastAsia="仿宋_GB2312" w:hAnsi="宋体" w:cs="宋体"/>
                <w:sz w:val="32"/>
                <w:szCs w:val="32"/>
                <w:vertAlign w:val="subscript"/>
              </w:rPr>
              <w:t>-Z</w:t>
            </w:r>
            <w:r>
              <w:rPr>
                <w:rFonts w:ascii="仿宋_GB2312" w:eastAsia="仿宋_GB2312" w:hAnsi="宋体" w:cs="宋体"/>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r>
      <w:tr w:rsidR="008925EB" w:rsidTr="008925EB">
        <w:trPr>
          <w:trHeight w:val="624"/>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有效光度率</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r>
      <w:tr w:rsidR="008925EB" w:rsidT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单位相对畸变</w:t>
            </w:r>
            <w:r>
              <w:rPr>
                <w:rFonts w:ascii="仿宋_GB2312" w:eastAsia="仿宋_GB2312" w:hAnsi="宋体" w:cs="宋体"/>
                <w:sz w:val="32"/>
                <w:szCs w:val="32"/>
              </w:rPr>
              <w:t>V</w:t>
            </w:r>
            <w:r>
              <w:rPr>
                <w:rFonts w:ascii="仿宋_GB2312" w:eastAsia="仿宋_GB2312" w:hAnsi="宋体" w:cs="宋体"/>
                <w:sz w:val="32"/>
                <w:szCs w:val="32"/>
                <w:vertAlign w:val="subscript"/>
              </w:rPr>
              <w:t>U-Z</w:t>
            </w:r>
            <w:r>
              <w:rPr>
                <w:rFonts w:ascii="仿宋_GB2312" w:eastAsia="仿宋_GB2312" w:hAnsi="宋体" w:cs="宋体"/>
                <w:sz w:val="32"/>
                <w:szCs w:val="32"/>
              </w:rPr>
              <w:t>控制量</w:t>
            </w:r>
            <w:r>
              <w:rPr>
                <w:rFonts w:ascii="仿宋_GB2312" w:eastAsia="仿宋_GB2312" w:hAnsi="宋体" w:cs="宋体"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r>
      <w:tr w:rsidR="008925EB" w:rsidTr="008925EB">
        <w:trPr>
          <w:trHeight w:val="574"/>
        </w:trPr>
        <w:tc>
          <w:tcPr>
            <w:tcW w:w="4108"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hint="eastAsia"/>
                <w:sz w:val="32"/>
                <w:szCs w:val="32"/>
              </w:rPr>
              <w:t>形状参数</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925EB">
            <w:pPr>
              <w:rPr>
                <w:rFonts w:ascii="仿宋_GB2312" w:eastAsia="仿宋_GB2312"/>
                <w:sz w:val="32"/>
                <w:szCs w:val="32"/>
              </w:rPr>
            </w:pPr>
            <w:r>
              <w:rPr>
                <w:rFonts w:ascii="仿宋_GB2312" w:eastAsia="仿宋_GB2312" w:hAnsi="宋体" w:cs="宋体"/>
                <w:sz w:val="32"/>
                <w:szCs w:val="32"/>
              </w:rPr>
              <w:t>…</w:t>
            </w:r>
          </w:p>
        </w:tc>
      </w:tr>
    </w:tbl>
    <w:p w:rsidR="008925EB" w:rsidRPr="008925EB" w:rsidRDefault="008925EB">
      <w:pPr>
        <w:spacing w:line="520" w:lineRule="exact"/>
        <w:ind w:firstLine="420"/>
        <w:rPr>
          <w:rFonts w:ascii="楷体" w:eastAsia="楷体" w:hAnsi="楷体" w:cs="楷体"/>
          <w:kern w:val="0"/>
          <w:sz w:val="28"/>
          <w:szCs w:val="28"/>
        </w:rPr>
      </w:pPr>
      <w:r w:rsidRPr="008925EB">
        <w:rPr>
          <w:rFonts w:ascii="楷体" w:eastAsia="楷体" w:hAnsi="楷体" w:cs="楷体" w:hint="eastAsia"/>
          <w:kern w:val="0"/>
          <w:sz w:val="28"/>
          <w:szCs w:val="28"/>
        </w:rPr>
        <w:t>注：表格内容应根据实际情况填写。</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此外，应明确不同型号规格划分的依据。特别说明不同型号间的差异。必要时可以配图。</w:t>
      </w:r>
    </w:p>
    <w:p w:rsidR="008925EB" w:rsidRDefault="008A1C7C" w:rsidP="008925EB">
      <w:pPr>
        <w:numPr>
          <w:ilvl w:val="0"/>
          <w:numId w:val="1"/>
        </w:numPr>
        <w:spacing w:line="520" w:lineRule="exact"/>
        <w:ind w:firstLine="420"/>
        <w:rPr>
          <w:rFonts w:ascii="仿宋_GB2312" w:eastAsia="仿宋_GB2312"/>
          <w:kern w:val="0"/>
          <w:sz w:val="32"/>
          <w:szCs w:val="32"/>
        </w:rPr>
      </w:pPr>
      <w:r>
        <w:rPr>
          <w:rFonts w:ascii="仿宋_GB2312" w:eastAsia="仿宋_GB2312" w:hint="eastAsia"/>
          <w:kern w:val="0"/>
          <w:sz w:val="32"/>
          <w:szCs w:val="32"/>
        </w:rPr>
        <w:t>灭菌方式及</w:t>
      </w:r>
      <w:r>
        <w:rPr>
          <w:rFonts w:ascii="仿宋_GB2312" w:eastAsia="仿宋_GB2312" w:hint="eastAsia"/>
          <w:kern w:val="0"/>
          <w:sz w:val="32"/>
          <w:szCs w:val="32"/>
        </w:rPr>
        <w:t>相关</w:t>
      </w:r>
      <w:r>
        <w:rPr>
          <w:rFonts w:ascii="仿宋_GB2312" w:eastAsia="仿宋_GB2312" w:hint="eastAsia"/>
          <w:kern w:val="0"/>
          <w:sz w:val="32"/>
          <w:szCs w:val="32"/>
        </w:rPr>
        <w:t>参数</w:t>
      </w:r>
    </w:p>
    <w:p w:rsidR="008925EB" w:rsidRDefault="008A1C7C" w:rsidP="008925EB">
      <w:pPr>
        <w:numPr>
          <w:ilvl w:val="255"/>
          <w:numId w:val="0"/>
        </w:numPr>
        <w:spacing w:line="520" w:lineRule="exact"/>
        <w:ind w:firstLine="420"/>
        <w:rPr>
          <w:rFonts w:ascii="仿宋_GB2312" w:eastAsia="仿宋_GB2312"/>
          <w:kern w:val="0"/>
          <w:sz w:val="32"/>
          <w:szCs w:val="32"/>
        </w:rPr>
      </w:pPr>
      <w:r>
        <w:rPr>
          <w:rFonts w:ascii="仿宋_GB2312" w:eastAsia="仿宋_GB2312" w:hint="eastAsia"/>
          <w:kern w:val="0"/>
          <w:sz w:val="32"/>
          <w:szCs w:val="32"/>
        </w:rPr>
        <w:t>应明确硬性光学内窥镜采用的灭菌方式以及</w:t>
      </w:r>
      <w:r>
        <w:rPr>
          <w:rFonts w:ascii="仿宋_GB2312" w:eastAsia="仿宋_GB2312" w:hint="eastAsia"/>
          <w:kern w:val="0"/>
          <w:sz w:val="32"/>
          <w:szCs w:val="32"/>
        </w:rPr>
        <w:t>具体的</w:t>
      </w:r>
      <w:r>
        <w:rPr>
          <w:rFonts w:ascii="仿宋_GB2312" w:eastAsia="仿宋_GB2312" w:hint="eastAsia"/>
          <w:kern w:val="0"/>
          <w:sz w:val="32"/>
          <w:szCs w:val="32"/>
        </w:rPr>
        <w:t>说明和涉及的参数。</w:t>
      </w:r>
      <w:r>
        <w:rPr>
          <w:rFonts w:ascii="仿宋_GB2312" w:eastAsia="仿宋_GB2312" w:hint="eastAsia"/>
          <w:kern w:val="0"/>
          <w:sz w:val="32"/>
          <w:szCs w:val="32"/>
        </w:rPr>
        <w:t>特别注意明确可否进行高温高压灭菌。</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lastRenderedPageBreak/>
        <w:t>5</w:t>
      </w:r>
      <w:r w:rsidR="008925EB">
        <w:rPr>
          <w:rFonts w:ascii="仿宋_GB2312" w:eastAsia="仿宋_GB2312" w:hint="eastAsia"/>
          <w:kern w:val="0"/>
          <w:sz w:val="32"/>
          <w:szCs w:val="32"/>
        </w:rPr>
        <w:t>、包装说明</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内窥镜的包装应该能够保护内窥镜免受不利的储存和运输条件影响所造成的损害。对于内窥镜类产品，主要是从光学元器件的保护角度出发，目的是保障其成像的质量。</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光学元器件具有易碎性，其中使用的粘接剂对热源以及化学品较为敏感。内窥镜由于多应用于微创手术，其镜管通常较细长，内部是光学透镜组，外部是不锈钢材料，应注意不能弯折损坏，否则会影响其成像品质。实际中，常见使用保护</w:t>
      </w:r>
      <w:proofErr w:type="gramStart"/>
      <w:r>
        <w:rPr>
          <w:rFonts w:ascii="仿宋_GB2312" w:eastAsia="仿宋_GB2312" w:hint="eastAsia"/>
          <w:kern w:val="0"/>
          <w:sz w:val="32"/>
          <w:szCs w:val="32"/>
        </w:rPr>
        <w:t>鞘</w:t>
      </w:r>
      <w:proofErr w:type="gramEnd"/>
      <w:r>
        <w:rPr>
          <w:rFonts w:ascii="仿宋_GB2312" w:eastAsia="仿宋_GB2312" w:hint="eastAsia"/>
          <w:kern w:val="0"/>
          <w:sz w:val="32"/>
          <w:szCs w:val="32"/>
        </w:rPr>
        <w:t>作为包装的一部分，</w:t>
      </w:r>
      <w:r w:rsidR="008A1C7C">
        <w:rPr>
          <w:rFonts w:ascii="仿宋_GB2312" w:eastAsia="仿宋_GB2312" w:hint="eastAsia"/>
          <w:kern w:val="0"/>
          <w:sz w:val="32"/>
          <w:szCs w:val="32"/>
        </w:rPr>
        <w:t>以包裹镜</w:t>
      </w:r>
      <w:proofErr w:type="gramStart"/>
      <w:r w:rsidR="008A1C7C">
        <w:rPr>
          <w:rFonts w:ascii="仿宋_GB2312" w:eastAsia="仿宋_GB2312" w:hint="eastAsia"/>
          <w:kern w:val="0"/>
          <w:sz w:val="32"/>
          <w:szCs w:val="32"/>
        </w:rPr>
        <w:t>体防止</w:t>
      </w:r>
      <w:proofErr w:type="gramEnd"/>
      <w:r w:rsidR="008A1C7C">
        <w:rPr>
          <w:rFonts w:ascii="仿宋_GB2312" w:eastAsia="仿宋_GB2312" w:hint="eastAsia"/>
          <w:kern w:val="0"/>
          <w:sz w:val="32"/>
          <w:szCs w:val="32"/>
        </w:rPr>
        <w:t>损坏，另外常使用</w:t>
      </w:r>
      <w:r>
        <w:rPr>
          <w:rFonts w:ascii="仿宋_GB2312" w:eastAsia="仿宋_GB2312" w:hint="eastAsia"/>
          <w:kern w:val="0"/>
          <w:sz w:val="32"/>
          <w:szCs w:val="32"/>
        </w:rPr>
        <w:t>适当的</w:t>
      </w:r>
      <w:r w:rsidR="008A1C7C">
        <w:rPr>
          <w:rFonts w:ascii="仿宋_GB2312" w:eastAsia="仿宋_GB2312" w:hint="eastAsia"/>
          <w:kern w:val="0"/>
          <w:sz w:val="32"/>
          <w:szCs w:val="32"/>
        </w:rPr>
        <w:t>泡沫</w:t>
      </w:r>
      <w:r w:rsidR="008A1C7C">
        <w:rPr>
          <w:rFonts w:ascii="仿宋_GB2312" w:eastAsia="仿宋_GB2312" w:hint="eastAsia"/>
          <w:kern w:val="0"/>
          <w:sz w:val="32"/>
          <w:szCs w:val="32"/>
        </w:rPr>
        <w:t>等材料</w:t>
      </w:r>
      <w:r w:rsidR="008A1C7C">
        <w:rPr>
          <w:rFonts w:ascii="仿宋_GB2312" w:eastAsia="仿宋_GB2312" w:hint="eastAsia"/>
          <w:kern w:val="0"/>
          <w:sz w:val="32"/>
          <w:szCs w:val="32"/>
        </w:rPr>
        <w:t>固定和保护产品。</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6</w:t>
      </w:r>
      <w:r w:rsidR="008925EB">
        <w:rPr>
          <w:rFonts w:ascii="仿宋_GB2312" w:eastAsia="仿宋_GB2312" w:hint="eastAsia"/>
          <w:kern w:val="0"/>
          <w:sz w:val="32"/>
          <w:szCs w:val="32"/>
        </w:rPr>
        <w:t>、适用范围和禁忌症</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适用范围通常规范表述为“用于(临床部位)的观察成像。”如有特殊配合使用器械，应在此处明确“</w:t>
      </w:r>
      <w:proofErr w:type="gramStart"/>
      <w:r>
        <w:rPr>
          <w:rFonts w:ascii="仿宋_GB2312" w:eastAsia="仿宋_GB2312" w:hint="eastAsia"/>
          <w:kern w:val="0"/>
          <w:sz w:val="32"/>
          <w:szCs w:val="32"/>
        </w:rPr>
        <w:t>与</w:t>
      </w:r>
      <w:proofErr w:type="gramEnd"/>
      <w:r>
        <w:rPr>
          <w:rFonts w:ascii="仿宋_GB2312" w:eastAsia="仿宋_GB2312" w:hint="eastAsia"/>
          <w:kern w:val="0"/>
          <w:sz w:val="32"/>
          <w:szCs w:val="32"/>
        </w:rPr>
        <w:t>。。。配合用于。。。观察成像。”如适用人群为儿童或新生儿，应注明。禁忌症根据临床使用的实际情况制定。</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必须明确的是，内窥镜在医疗机构中使用，必须由接受过相关培训，具有相关知识和经验的人员操作。所有人员在使用内窥镜前，必须认真阅读产品使用说明书。</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7</w:t>
      </w:r>
      <w:r w:rsidR="008925EB">
        <w:rPr>
          <w:rFonts w:ascii="仿宋_GB2312" w:eastAsia="仿宋_GB2312" w:hint="eastAsia"/>
          <w:kern w:val="0"/>
          <w:sz w:val="32"/>
          <w:szCs w:val="32"/>
        </w:rPr>
        <w:t>、参考的同类产品或前代产品</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应提供同类或前代产品的基本信息和上市信息，同类产品应明确生产商，如是已在我国取得注册证产品，应明确注册证号。重点明确以下差异：工作原理、结构组成、主要技术参数、材料（特别是预期与人体接触部分的材料）、适用范围。其中主要技术参数对比应至少包含技术要求中涉及的性能参数。</w:t>
      </w:r>
      <w:r>
        <w:rPr>
          <w:rFonts w:ascii="仿宋_GB2312" w:eastAsia="仿宋_GB2312"/>
          <w:kern w:val="0"/>
          <w:sz w:val="32"/>
          <w:szCs w:val="32"/>
        </w:rPr>
        <w:tab/>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8</w:t>
      </w:r>
      <w:r w:rsidR="008925EB">
        <w:rPr>
          <w:rFonts w:ascii="仿宋_GB2312" w:eastAsia="仿宋_GB2312" w:hint="eastAsia"/>
          <w:kern w:val="0"/>
          <w:sz w:val="32"/>
          <w:szCs w:val="32"/>
        </w:rPr>
        <w:t>、其他需要说明的内容</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lastRenderedPageBreak/>
        <w:tab/>
      </w:r>
      <w:r>
        <w:rPr>
          <w:rFonts w:ascii="仿宋_GB2312" w:eastAsia="仿宋_GB2312" w:hint="eastAsia"/>
          <w:kern w:val="0"/>
          <w:sz w:val="32"/>
          <w:szCs w:val="32"/>
        </w:rPr>
        <w:t>明确内窥镜配用附件以及设备的信息。例如：各种接头、光缆等；如与特定光源或者摄像系统等设备配合使用，则应明确配用设备的信息，如产品名称、型号规格、生产商信息等；说明其与申报产品的物理、电气等连接方式；如有区别于其他同类产品的特征，应明确说明，必要时给出图示等信息。特别地，对于含有多个不同接口的内窥镜，应说明不同接口的作用和预期连接的部件或者设备。</w:t>
      </w:r>
    </w:p>
    <w:p w:rsidR="008925EB" w:rsidRDefault="008925EB">
      <w:pPr>
        <w:spacing w:line="520" w:lineRule="exact"/>
        <w:ind w:firstLine="420"/>
        <w:rPr>
          <w:rFonts w:ascii="楷体" w:eastAsia="楷体" w:hAnsi="楷体" w:cs="楷体"/>
          <w:kern w:val="0"/>
          <w:sz w:val="32"/>
          <w:szCs w:val="32"/>
        </w:rPr>
      </w:pPr>
      <w:r>
        <w:rPr>
          <w:rFonts w:ascii="楷体" w:eastAsia="楷体" w:hAnsi="楷体" w:cs="楷体" w:hint="eastAsia"/>
          <w:kern w:val="0"/>
          <w:sz w:val="32"/>
          <w:szCs w:val="32"/>
        </w:rPr>
        <w:t>（二）研究资料</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1、性能研究</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此部分可结合现行国家和行业标准，列举如下：</w:t>
      </w:r>
    </w:p>
    <w:p w:rsidR="008925EB" w:rsidRDefault="008925EB">
      <w:pPr>
        <w:spacing w:line="520" w:lineRule="exact"/>
        <w:ind w:firstLine="420"/>
        <w:rPr>
          <w:rFonts w:ascii="仿宋_GB2312" w:eastAsia="仿宋_GB2312"/>
          <w:kern w:val="0"/>
          <w:sz w:val="32"/>
          <w:szCs w:val="32"/>
        </w:rPr>
      </w:pPr>
      <w:r>
        <w:rPr>
          <w:rFonts w:ascii="仿宋_GB2312" w:eastAsia="仿宋_GB2312"/>
          <w:kern w:val="0"/>
          <w:sz w:val="32"/>
          <w:szCs w:val="32"/>
        </w:rPr>
        <w:t>GB 9706.1-2007</w:t>
      </w:r>
      <w:r>
        <w:rPr>
          <w:rFonts w:ascii="仿宋_GB2312" w:eastAsia="仿宋_GB2312" w:hint="eastAsia"/>
          <w:kern w:val="0"/>
          <w:sz w:val="32"/>
          <w:szCs w:val="32"/>
        </w:rPr>
        <w:t>《医用电气设备第1部分：安全通用要求》</w:t>
      </w:r>
    </w:p>
    <w:p w:rsidR="008925EB" w:rsidRDefault="008925EB">
      <w:pPr>
        <w:spacing w:line="520" w:lineRule="exact"/>
        <w:ind w:firstLine="420"/>
        <w:rPr>
          <w:rFonts w:ascii="仿宋_GB2312" w:eastAsia="仿宋_GB2312"/>
          <w:kern w:val="0"/>
          <w:sz w:val="32"/>
          <w:szCs w:val="32"/>
        </w:rPr>
      </w:pPr>
      <w:r>
        <w:rPr>
          <w:rFonts w:ascii="仿宋_GB2312" w:eastAsia="仿宋_GB2312"/>
          <w:kern w:val="0"/>
          <w:sz w:val="32"/>
          <w:szCs w:val="32"/>
        </w:rPr>
        <w:t>GB9706.19-2000</w:t>
      </w:r>
      <w:r>
        <w:rPr>
          <w:rFonts w:ascii="仿宋_GB2312" w:eastAsia="仿宋_GB2312" w:hint="eastAsia"/>
          <w:kern w:val="0"/>
          <w:sz w:val="32"/>
          <w:szCs w:val="32"/>
        </w:rPr>
        <w:t>《医用电气设备第2部分：内窥镜设备安全专用要求》</w:t>
      </w:r>
    </w:p>
    <w:p w:rsidR="008925EB" w:rsidRDefault="008925EB">
      <w:pPr>
        <w:spacing w:line="520" w:lineRule="exact"/>
        <w:ind w:firstLine="420"/>
        <w:rPr>
          <w:rFonts w:ascii="仿宋_GB2312" w:eastAsia="仿宋_GB2312"/>
          <w:kern w:val="0"/>
          <w:sz w:val="32"/>
          <w:szCs w:val="32"/>
        </w:rPr>
      </w:pPr>
      <w:r>
        <w:rPr>
          <w:rFonts w:ascii="仿宋_GB2312" w:eastAsia="仿宋_GB2312"/>
          <w:kern w:val="0"/>
          <w:sz w:val="32"/>
          <w:szCs w:val="32"/>
        </w:rPr>
        <w:t>YY0068.1-2008</w:t>
      </w:r>
      <w:r>
        <w:rPr>
          <w:rFonts w:ascii="仿宋_GB2312" w:eastAsia="仿宋_GB2312" w:hint="eastAsia"/>
          <w:kern w:val="0"/>
          <w:sz w:val="32"/>
          <w:szCs w:val="32"/>
        </w:rPr>
        <w:t>《医用内窥镜硬性内窥镜第1部分：光学性能及测试方法》</w:t>
      </w:r>
    </w:p>
    <w:p w:rsidR="008925EB" w:rsidRDefault="008925EB">
      <w:pPr>
        <w:spacing w:line="520" w:lineRule="exact"/>
        <w:ind w:firstLine="420"/>
        <w:rPr>
          <w:rFonts w:ascii="仿宋_GB2312" w:eastAsia="仿宋_GB2312"/>
          <w:kern w:val="0"/>
          <w:sz w:val="32"/>
          <w:szCs w:val="32"/>
        </w:rPr>
      </w:pPr>
      <w:r>
        <w:rPr>
          <w:rFonts w:ascii="仿宋_GB2312" w:eastAsia="仿宋_GB2312"/>
          <w:kern w:val="0"/>
          <w:sz w:val="32"/>
          <w:szCs w:val="32"/>
        </w:rPr>
        <w:t>YY0068.2-2008</w:t>
      </w:r>
      <w:r>
        <w:rPr>
          <w:rFonts w:ascii="仿宋_GB2312" w:eastAsia="仿宋_GB2312" w:hint="eastAsia"/>
          <w:kern w:val="0"/>
          <w:sz w:val="32"/>
          <w:szCs w:val="32"/>
        </w:rPr>
        <w:t>《医用内窥镜硬性内窥镜第2部分：机械性能及测试方法》</w:t>
      </w:r>
    </w:p>
    <w:p w:rsidR="008925EB" w:rsidRDefault="008925EB">
      <w:pPr>
        <w:spacing w:line="520" w:lineRule="exact"/>
        <w:ind w:firstLine="420"/>
        <w:rPr>
          <w:rFonts w:ascii="仿宋_GB2312" w:eastAsia="仿宋_GB2312"/>
          <w:kern w:val="0"/>
          <w:sz w:val="32"/>
          <w:szCs w:val="32"/>
        </w:rPr>
      </w:pPr>
      <w:r>
        <w:rPr>
          <w:rFonts w:ascii="仿宋_GB2312" w:eastAsia="仿宋_GB2312"/>
          <w:kern w:val="0"/>
          <w:sz w:val="32"/>
          <w:szCs w:val="32"/>
        </w:rPr>
        <w:t>YY0068.3-2008</w:t>
      </w:r>
      <w:r>
        <w:rPr>
          <w:rFonts w:ascii="仿宋_GB2312" w:eastAsia="仿宋_GB2312" w:hint="eastAsia"/>
          <w:kern w:val="0"/>
          <w:sz w:val="32"/>
          <w:szCs w:val="32"/>
        </w:rPr>
        <w:t>《医用内窥镜硬性内窥镜第3部分：标签和随附资料》</w:t>
      </w:r>
    </w:p>
    <w:p w:rsidR="008925EB" w:rsidRDefault="008925EB">
      <w:pPr>
        <w:spacing w:line="520" w:lineRule="exact"/>
        <w:ind w:firstLine="420"/>
        <w:rPr>
          <w:rFonts w:ascii="仿宋_GB2312" w:eastAsia="仿宋_GB2312"/>
          <w:kern w:val="0"/>
          <w:sz w:val="32"/>
          <w:szCs w:val="32"/>
        </w:rPr>
      </w:pPr>
      <w:r>
        <w:rPr>
          <w:rFonts w:ascii="仿宋_GB2312" w:eastAsia="仿宋_GB2312"/>
          <w:kern w:val="0"/>
          <w:sz w:val="32"/>
          <w:szCs w:val="32"/>
        </w:rPr>
        <w:t>YY0068.4-2009</w:t>
      </w:r>
      <w:r>
        <w:rPr>
          <w:rFonts w:ascii="仿宋_GB2312" w:eastAsia="仿宋_GB2312" w:hint="eastAsia"/>
          <w:kern w:val="0"/>
          <w:sz w:val="32"/>
          <w:szCs w:val="32"/>
        </w:rPr>
        <w:t>《医用内窥镜硬性内窥镜第4部分：基本要求》</w:t>
      </w:r>
    </w:p>
    <w:p w:rsidR="008925EB" w:rsidRDefault="008925EB">
      <w:pPr>
        <w:spacing w:line="520" w:lineRule="exact"/>
        <w:ind w:firstLine="420"/>
        <w:rPr>
          <w:rFonts w:ascii="仿宋_GB2312" w:eastAsia="仿宋_GB2312"/>
          <w:kern w:val="0"/>
          <w:sz w:val="32"/>
          <w:szCs w:val="32"/>
        </w:rPr>
      </w:pPr>
      <w:r>
        <w:rPr>
          <w:rFonts w:ascii="仿宋_GB2312" w:eastAsia="仿宋_GB2312"/>
          <w:kern w:val="0"/>
          <w:sz w:val="32"/>
          <w:szCs w:val="32"/>
        </w:rPr>
        <w:t>GB/T 14710-200</w:t>
      </w:r>
      <w:r>
        <w:rPr>
          <w:rFonts w:ascii="仿宋_GB2312" w:eastAsia="仿宋_GB2312" w:hint="eastAsia"/>
          <w:kern w:val="0"/>
          <w:sz w:val="32"/>
          <w:szCs w:val="32"/>
        </w:rPr>
        <w:t>9《医用电器环境试验要求及试验方法》</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对于硬性光学内窥镜而言，光学参数和机械参数是主要的反映其性能的参数，以下简述两者的含义和要求，技术要求中至少需要体现出对以下参数的要求和试验方法，如根据产</w:t>
      </w:r>
      <w:r>
        <w:rPr>
          <w:rFonts w:ascii="仿宋_GB2312" w:eastAsia="仿宋_GB2312" w:hint="eastAsia"/>
          <w:kern w:val="0"/>
          <w:sz w:val="32"/>
          <w:szCs w:val="32"/>
        </w:rPr>
        <w:lastRenderedPageBreak/>
        <w:t>品特点有新的性能要求，则应给出相应的指标要求和试验方法，同时应出具这些指标的含义、确定的依据和试验方法的科学性、合理性依据。</w:t>
      </w:r>
    </w:p>
    <w:p w:rsidR="008925EB" w:rsidRPr="008925EB" w:rsidRDefault="008925EB">
      <w:pPr>
        <w:spacing w:line="520" w:lineRule="exact"/>
        <w:ind w:firstLine="420"/>
        <w:rPr>
          <w:rFonts w:ascii="仿宋_GB2312" w:eastAsia="仿宋_GB2312"/>
          <w:kern w:val="0"/>
          <w:sz w:val="32"/>
          <w:szCs w:val="32"/>
        </w:rPr>
      </w:pPr>
      <w:r w:rsidRPr="008925EB">
        <w:rPr>
          <w:rFonts w:ascii="仿宋_GB2312" w:eastAsia="仿宋_GB2312" w:hint="eastAsia"/>
          <w:kern w:val="0"/>
          <w:sz w:val="32"/>
          <w:szCs w:val="32"/>
        </w:rPr>
        <w:t>1）光学参数：</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视场角：通过光学镜观察到的物体视场</w:t>
      </w:r>
      <w:r w:rsidR="008A1C7C">
        <w:rPr>
          <w:rFonts w:ascii="仿宋_GB2312" w:eastAsia="仿宋_GB2312" w:hint="eastAsia"/>
          <w:kern w:val="0"/>
          <w:sz w:val="32"/>
          <w:szCs w:val="32"/>
        </w:rPr>
        <w:t>尺度</w:t>
      </w:r>
      <w:r>
        <w:rPr>
          <w:rFonts w:ascii="仿宋_GB2312" w:eastAsia="仿宋_GB2312" w:hint="eastAsia"/>
          <w:kern w:val="0"/>
          <w:sz w:val="32"/>
          <w:szCs w:val="32"/>
        </w:rPr>
        <w:t>。视场角越大，能够观察到的范围越大。其数值设计与不同的临床应用范围相关，以满足观察人体不同部位的临床需求。</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视向角：光学镜的视轴与光学镜</w:t>
      </w:r>
      <w:proofErr w:type="gramStart"/>
      <w:r>
        <w:rPr>
          <w:rFonts w:ascii="仿宋_GB2312" w:eastAsia="仿宋_GB2312" w:hint="eastAsia"/>
          <w:kern w:val="0"/>
          <w:sz w:val="32"/>
          <w:szCs w:val="32"/>
        </w:rPr>
        <w:t>镜</w:t>
      </w:r>
      <w:proofErr w:type="gramEnd"/>
      <w:r>
        <w:rPr>
          <w:rFonts w:ascii="仿宋_GB2312" w:eastAsia="仿宋_GB2312" w:hint="eastAsia"/>
          <w:kern w:val="0"/>
          <w:sz w:val="32"/>
          <w:szCs w:val="32"/>
        </w:rPr>
        <w:t>体主轴所构成的夹角。视向角越大，上述两轴的夹角越大。使用中反映了目视观察的方向，体现出人眼观察方向与物体成像中心的差异。这个参数同样具有重要的临床意义，其数值设计也与临床需求相关。</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像质：成像的质量。通过角分辨力、有效景深范围和视场质量</w:t>
      </w:r>
      <w:r w:rsidR="008A1C7C">
        <w:rPr>
          <w:rFonts w:ascii="仿宋_GB2312" w:eastAsia="仿宋_GB2312" w:hint="eastAsia"/>
          <w:kern w:val="0"/>
          <w:sz w:val="32"/>
          <w:szCs w:val="32"/>
        </w:rPr>
        <w:t>三个指标</w:t>
      </w:r>
      <w:r>
        <w:rPr>
          <w:rFonts w:ascii="仿宋_GB2312" w:eastAsia="仿宋_GB2312" w:hint="eastAsia"/>
          <w:kern w:val="0"/>
          <w:sz w:val="32"/>
          <w:szCs w:val="32"/>
        </w:rPr>
        <w:t>来衡量。分辨力是指对实际物体的成像的分辨能力。角分辨力越大，分辨能力越强，成像越清晰；景深是</w:t>
      </w:r>
      <w:r w:rsidR="008A1C7C">
        <w:rPr>
          <w:rFonts w:ascii="仿宋_GB2312" w:eastAsia="仿宋_GB2312" w:hint="eastAsia"/>
          <w:kern w:val="0"/>
          <w:sz w:val="32"/>
          <w:szCs w:val="32"/>
        </w:rPr>
        <w:t>能在</w:t>
      </w:r>
      <w:r w:rsidR="008A1C7C">
        <w:rPr>
          <w:rFonts w:ascii="仿宋_GB2312" w:eastAsia="仿宋_GB2312" w:hint="eastAsia"/>
          <w:kern w:val="0"/>
          <w:sz w:val="32"/>
          <w:szCs w:val="32"/>
        </w:rPr>
        <w:t>像平面上获得清晰的像的空间深度。</w:t>
      </w:r>
      <w:r>
        <w:rPr>
          <w:rFonts w:ascii="仿宋_GB2312" w:eastAsia="仿宋_GB2312" w:hint="eastAsia"/>
          <w:kern w:val="0"/>
          <w:sz w:val="32"/>
          <w:szCs w:val="32"/>
        </w:rPr>
        <w:t>景深范围越大则能够清晰观察的范围越大，该指标的确定通常结合技术与临床应用的需要；视场质量是</w:t>
      </w:r>
      <w:r w:rsidR="008A1C7C">
        <w:rPr>
          <w:rFonts w:ascii="仿宋_GB2312" w:eastAsia="仿宋_GB2312" w:hint="eastAsia"/>
          <w:kern w:val="0"/>
          <w:sz w:val="32"/>
          <w:szCs w:val="32"/>
        </w:rPr>
        <w:t>指视场应无重影或鬼影、闪烁等效应</w:t>
      </w:r>
      <w:r w:rsidR="008A1C7C">
        <w:rPr>
          <w:rFonts w:ascii="仿宋_GB2312" w:eastAsia="仿宋_GB2312" w:hint="eastAsia"/>
          <w:kern w:val="0"/>
          <w:sz w:val="32"/>
          <w:szCs w:val="32"/>
        </w:rPr>
        <w:t>，无可见杂质、气泡等缺陷。</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颜色分辨能力和</w:t>
      </w:r>
      <w:proofErr w:type="gramStart"/>
      <w:r>
        <w:rPr>
          <w:rFonts w:ascii="仿宋_GB2312" w:eastAsia="仿宋_GB2312" w:hint="eastAsia"/>
          <w:kern w:val="0"/>
          <w:sz w:val="32"/>
          <w:szCs w:val="32"/>
        </w:rPr>
        <w:t>色还原性</w:t>
      </w:r>
      <w:proofErr w:type="gramEnd"/>
      <w:r>
        <w:rPr>
          <w:rFonts w:ascii="仿宋_GB2312" w:eastAsia="仿宋_GB2312" w:hint="eastAsia"/>
          <w:kern w:val="0"/>
          <w:sz w:val="32"/>
          <w:szCs w:val="32"/>
        </w:rPr>
        <w:t>：与参考标准光源相比较，光源显现物体颜色的特征。用显色指数来衡量。</w:t>
      </w:r>
      <w:r w:rsidR="008A1C7C">
        <w:rPr>
          <w:rFonts w:ascii="仿宋_GB2312" w:eastAsia="仿宋_GB2312" w:hint="eastAsia"/>
          <w:kern w:val="0"/>
          <w:sz w:val="32"/>
          <w:szCs w:val="32"/>
        </w:rPr>
        <w:t>当采用</w:t>
      </w:r>
      <w:r w:rsidR="008A1C7C">
        <w:rPr>
          <w:rFonts w:ascii="仿宋_GB2312" w:eastAsia="仿宋_GB2312" w:hint="eastAsia"/>
          <w:kern w:val="0"/>
          <w:sz w:val="32"/>
          <w:szCs w:val="32"/>
        </w:rPr>
        <w:t xml:space="preserve">ISO 10526:1999 CIE </w:t>
      </w:r>
      <w:r w:rsidR="008A1C7C">
        <w:rPr>
          <w:rFonts w:ascii="仿宋_GB2312" w:eastAsia="仿宋_GB2312" w:hint="eastAsia"/>
          <w:kern w:val="0"/>
          <w:sz w:val="32"/>
          <w:szCs w:val="32"/>
        </w:rPr>
        <w:t>是</w:t>
      </w:r>
      <w:r w:rsidR="008A1C7C">
        <w:rPr>
          <w:rFonts w:ascii="仿宋_GB2312" w:eastAsia="仿宋_GB2312" w:hint="eastAsia"/>
          <w:kern w:val="0"/>
          <w:sz w:val="32"/>
          <w:szCs w:val="32"/>
        </w:rPr>
        <w:t xml:space="preserve">005 </w:t>
      </w:r>
      <w:r w:rsidR="008A1C7C">
        <w:rPr>
          <w:rFonts w:ascii="仿宋_GB2312" w:eastAsia="仿宋_GB2312" w:hint="eastAsia"/>
          <w:kern w:val="0"/>
          <w:sz w:val="32"/>
          <w:szCs w:val="32"/>
        </w:rPr>
        <w:t>规定的</w:t>
      </w:r>
      <w:r w:rsidR="008A1C7C">
        <w:rPr>
          <w:rFonts w:ascii="仿宋_GB2312" w:eastAsia="仿宋_GB2312" w:hint="eastAsia"/>
          <w:kern w:val="0"/>
          <w:sz w:val="32"/>
          <w:szCs w:val="32"/>
        </w:rPr>
        <w:t>A</w:t>
      </w:r>
      <w:r w:rsidR="008A1C7C">
        <w:rPr>
          <w:rFonts w:ascii="仿宋_GB2312" w:eastAsia="仿宋_GB2312" w:hint="eastAsia"/>
          <w:kern w:val="0"/>
          <w:sz w:val="32"/>
          <w:szCs w:val="32"/>
        </w:rPr>
        <w:t>和</w:t>
      </w:r>
      <w:r w:rsidR="008A1C7C">
        <w:rPr>
          <w:rFonts w:ascii="仿宋_GB2312" w:eastAsia="仿宋_GB2312" w:hint="eastAsia"/>
          <w:kern w:val="0"/>
          <w:sz w:val="32"/>
          <w:szCs w:val="32"/>
        </w:rPr>
        <w:t>D65</w:t>
      </w:r>
      <w:r w:rsidR="008A1C7C">
        <w:rPr>
          <w:rFonts w:ascii="仿宋_GB2312" w:eastAsia="仿宋_GB2312" w:hint="eastAsia"/>
          <w:kern w:val="0"/>
          <w:sz w:val="32"/>
          <w:szCs w:val="32"/>
        </w:rPr>
        <w:t>标准</w:t>
      </w:r>
      <w:r w:rsidR="008A1C7C">
        <w:rPr>
          <w:rFonts w:ascii="仿宋_GB2312" w:eastAsia="仿宋_GB2312" w:hint="eastAsia"/>
          <w:kern w:val="0"/>
          <w:sz w:val="32"/>
          <w:szCs w:val="32"/>
        </w:rPr>
        <w:t>照明体的光谱，经照明光路和成像系统传输后输出，其输出光谱应仍能保持良好的</w:t>
      </w:r>
      <w:r w:rsidR="008A1C7C">
        <w:rPr>
          <w:rFonts w:ascii="仿宋_GB2312" w:eastAsia="仿宋_GB2312" w:hint="eastAsia"/>
          <w:kern w:val="0"/>
          <w:sz w:val="32"/>
          <w:szCs w:val="32"/>
        </w:rPr>
        <w:t>显色性。</w:t>
      </w:r>
      <w:r>
        <w:rPr>
          <w:rFonts w:ascii="仿宋_GB2312" w:eastAsia="仿宋_GB2312" w:hint="eastAsia"/>
          <w:kern w:val="0"/>
          <w:sz w:val="32"/>
          <w:szCs w:val="32"/>
        </w:rPr>
        <w:t>显色指数体现了颜色还原性的能力，指数越高，表示颜色失真越小，有利于临床诊断</w:t>
      </w:r>
      <w:r w:rsidR="008A1C7C">
        <w:rPr>
          <w:rFonts w:ascii="仿宋_GB2312" w:eastAsia="仿宋_GB2312" w:hint="eastAsia"/>
          <w:kern w:val="0"/>
          <w:sz w:val="32"/>
          <w:szCs w:val="32"/>
        </w:rPr>
        <w:t>。</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照明：由照明变化率和照明有效性两个指标来衡量。前者</w:t>
      </w:r>
      <w:r>
        <w:rPr>
          <w:rFonts w:ascii="仿宋_GB2312" w:eastAsia="仿宋_GB2312" w:hint="eastAsia"/>
          <w:kern w:val="0"/>
          <w:sz w:val="32"/>
          <w:szCs w:val="32"/>
        </w:rPr>
        <w:lastRenderedPageBreak/>
        <w:t>是验证内</w:t>
      </w:r>
      <w:r w:rsidR="008A1C7C">
        <w:rPr>
          <w:rFonts w:ascii="仿宋_GB2312" w:eastAsia="仿宋_GB2312" w:hint="eastAsia"/>
          <w:kern w:val="0"/>
          <w:sz w:val="32"/>
          <w:szCs w:val="32"/>
        </w:rPr>
        <w:t>窥</w:t>
      </w:r>
      <w:r>
        <w:rPr>
          <w:rFonts w:ascii="仿宋_GB2312" w:eastAsia="仿宋_GB2312" w:hint="eastAsia"/>
          <w:kern w:val="0"/>
          <w:sz w:val="32"/>
          <w:szCs w:val="32"/>
        </w:rPr>
        <w:t>镜经消毒灭菌后，光通量的变化率；后者</w:t>
      </w:r>
      <w:r w:rsidRPr="008925EB">
        <w:rPr>
          <w:rFonts w:ascii="仿宋_GB2312" w:eastAsia="仿宋_GB2312" w:hint="eastAsia"/>
          <w:kern w:val="0"/>
          <w:sz w:val="32"/>
          <w:szCs w:val="32"/>
        </w:rPr>
        <w:t>包括边缘均匀性和照</w:t>
      </w:r>
      <w:proofErr w:type="gramStart"/>
      <w:r w:rsidRPr="008925EB">
        <w:rPr>
          <w:rFonts w:ascii="仿宋_GB2312" w:eastAsia="仿宋_GB2312" w:hint="eastAsia"/>
          <w:kern w:val="0"/>
          <w:sz w:val="32"/>
          <w:szCs w:val="32"/>
        </w:rPr>
        <w:t>明镜体光效</w:t>
      </w:r>
      <w:proofErr w:type="gramEnd"/>
      <w:r w:rsidRPr="008925EB">
        <w:rPr>
          <w:rFonts w:ascii="仿宋_GB2312" w:eastAsia="仿宋_GB2312" w:hint="eastAsia"/>
          <w:kern w:val="0"/>
          <w:sz w:val="32"/>
          <w:szCs w:val="32"/>
        </w:rPr>
        <w:t>，边缘均匀性表征视场的视场边缘的均匀性，越均匀越好;照</w:t>
      </w:r>
      <w:proofErr w:type="gramStart"/>
      <w:r w:rsidRPr="008925EB">
        <w:rPr>
          <w:rFonts w:ascii="仿宋_GB2312" w:eastAsia="仿宋_GB2312" w:hint="eastAsia"/>
          <w:kern w:val="0"/>
          <w:sz w:val="32"/>
          <w:szCs w:val="32"/>
        </w:rPr>
        <w:t>明镜体光效</w:t>
      </w:r>
      <w:proofErr w:type="gramEnd"/>
      <w:r w:rsidRPr="008925EB">
        <w:rPr>
          <w:rFonts w:ascii="仿宋_GB2312" w:eastAsia="仿宋_GB2312" w:hint="eastAsia"/>
          <w:kern w:val="0"/>
          <w:sz w:val="32"/>
          <w:szCs w:val="32"/>
        </w:rPr>
        <w:t>表征视场边缘相对于中心的照度，其值越大越好。</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综合光效：由综合</w:t>
      </w:r>
      <w:proofErr w:type="gramStart"/>
      <w:r>
        <w:rPr>
          <w:rFonts w:ascii="仿宋_GB2312" w:eastAsia="仿宋_GB2312" w:hint="eastAsia"/>
          <w:kern w:val="0"/>
          <w:sz w:val="32"/>
          <w:szCs w:val="32"/>
        </w:rPr>
        <w:t>镜体光效</w:t>
      </w:r>
      <w:proofErr w:type="gramEnd"/>
      <w:r>
        <w:rPr>
          <w:rFonts w:ascii="仿宋_GB2312" w:eastAsia="仿宋_GB2312" w:hint="eastAsia"/>
          <w:kern w:val="0"/>
          <w:sz w:val="32"/>
          <w:szCs w:val="32"/>
        </w:rPr>
        <w:t>和综合边缘光效两个指标构成。前者是光学镜照明光路和成像系统对边缘光效的贡献总和；后者是在前者的基础上，考虑球面Z视场参数的情形下的综合的平均边缘光效。其值越接近</w:t>
      </w:r>
      <w:r>
        <w:rPr>
          <w:rFonts w:ascii="仿宋_GB2312" w:eastAsia="仿宋_GB2312"/>
          <w:kern w:val="0"/>
          <w:sz w:val="32"/>
          <w:szCs w:val="32"/>
        </w:rPr>
        <w:t>1</w:t>
      </w:r>
      <w:r>
        <w:rPr>
          <w:rFonts w:ascii="仿宋_GB2312" w:eastAsia="仿宋_GB2312" w:hint="eastAsia"/>
          <w:kern w:val="0"/>
          <w:sz w:val="32"/>
          <w:szCs w:val="32"/>
        </w:rPr>
        <w:t>越好。</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光能传递效率：以有效光度率表示。反映了内窥镜</w:t>
      </w:r>
      <w:r w:rsidR="008A1C7C">
        <w:rPr>
          <w:rFonts w:ascii="仿宋_GB2312" w:eastAsia="仿宋_GB2312" w:hint="eastAsia"/>
          <w:kern w:val="0"/>
          <w:sz w:val="32"/>
          <w:szCs w:val="32"/>
        </w:rPr>
        <w:t>的光能传递效率</w:t>
      </w:r>
      <w:r>
        <w:rPr>
          <w:rFonts w:ascii="仿宋_GB2312" w:eastAsia="仿宋_GB2312" w:hint="eastAsia"/>
          <w:kern w:val="0"/>
          <w:sz w:val="32"/>
          <w:szCs w:val="32"/>
        </w:rPr>
        <w:t>。其值越小，说明光能传递效率越高，光能损失越少。</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单位相对畸变：反映的是内窥镜成像与真实物体之间的</w:t>
      </w:r>
      <w:r w:rsidRPr="008925EB">
        <w:rPr>
          <w:rFonts w:ascii="仿宋_GB2312" w:eastAsia="仿宋_GB2312" w:hint="eastAsia"/>
          <w:kern w:val="0"/>
          <w:sz w:val="32"/>
          <w:szCs w:val="32"/>
        </w:rPr>
        <w:t>边缘视场和中心视场放大倍率的差异性。</w:t>
      </w:r>
      <w:r>
        <w:rPr>
          <w:rFonts w:ascii="仿宋_GB2312" w:eastAsia="仿宋_GB2312" w:hint="eastAsia"/>
          <w:kern w:val="0"/>
          <w:sz w:val="32"/>
          <w:szCs w:val="32"/>
        </w:rPr>
        <w:t>应确定畸变的控制量，并对控制的残留</w:t>
      </w:r>
      <w:proofErr w:type="gramStart"/>
      <w:r>
        <w:rPr>
          <w:rFonts w:ascii="仿宋_GB2312" w:eastAsia="仿宋_GB2312" w:hint="eastAsia"/>
          <w:kern w:val="0"/>
          <w:sz w:val="32"/>
          <w:szCs w:val="32"/>
        </w:rPr>
        <w:t>量提出</w:t>
      </w:r>
      <w:proofErr w:type="gramEnd"/>
      <w:r>
        <w:rPr>
          <w:rFonts w:ascii="仿宋_GB2312" w:eastAsia="仿宋_GB2312" w:hint="eastAsia"/>
          <w:kern w:val="0"/>
          <w:sz w:val="32"/>
          <w:szCs w:val="32"/>
        </w:rPr>
        <w:t>要求，即畸变一致性要求。</w:t>
      </w:r>
    </w:p>
    <w:p w:rsidR="008925EB" w:rsidRDefault="008925EB">
      <w:pPr>
        <w:spacing w:line="520" w:lineRule="exact"/>
        <w:ind w:firstLine="420"/>
        <w:rPr>
          <w:rFonts w:ascii="仿宋_GB2312" w:eastAsia="仿宋_GB2312"/>
          <w:kern w:val="0"/>
          <w:sz w:val="32"/>
          <w:szCs w:val="32"/>
        </w:rPr>
      </w:pPr>
      <w:r>
        <w:rPr>
          <w:rFonts w:ascii="仿宋_GB2312" w:eastAsia="仿宋_GB2312"/>
          <w:kern w:val="0"/>
          <w:sz w:val="32"/>
          <w:szCs w:val="32"/>
        </w:rPr>
        <w:t>2</w:t>
      </w:r>
      <w:r>
        <w:rPr>
          <w:rFonts w:ascii="仿宋_GB2312" w:eastAsia="仿宋_GB2312" w:hint="eastAsia"/>
          <w:kern w:val="0"/>
          <w:sz w:val="32"/>
          <w:szCs w:val="32"/>
        </w:rPr>
        <w:t>）机械参数：</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尺寸：包含工作长度、插入部分最大宽度、器械通道最小宽度（如有器械通道）、目镜罩尺寸。这些与使用密切相关的尺寸应在制造商规定的范围内保持一定的一致性。</w:t>
      </w:r>
      <w:proofErr w:type="gramStart"/>
      <w:r>
        <w:rPr>
          <w:rFonts w:ascii="仿宋_GB2312" w:eastAsia="仿宋_GB2312" w:hint="eastAsia"/>
          <w:kern w:val="0"/>
          <w:sz w:val="32"/>
          <w:szCs w:val="32"/>
        </w:rPr>
        <w:t>用允差</w:t>
      </w:r>
      <w:proofErr w:type="gramEnd"/>
      <w:r>
        <w:rPr>
          <w:rFonts w:ascii="仿宋_GB2312" w:eastAsia="仿宋_GB2312" w:hint="eastAsia"/>
          <w:kern w:val="0"/>
          <w:sz w:val="32"/>
          <w:szCs w:val="32"/>
        </w:rPr>
        <w:t>来控制。其中工作长度的允差通常为±3%。</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配合：针对临床中需与镜鞘或镜桥、镜</w:t>
      </w:r>
      <w:proofErr w:type="gramStart"/>
      <w:r>
        <w:rPr>
          <w:rFonts w:ascii="仿宋_GB2312" w:eastAsia="仿宋_GB2312" w:hint="eastAsia"/>
          <w:kern w:val="0"/>
          <w:sz w:val="32"/>
          <w:szCs w:val="32"/>
        </w:rPr>
        <w:t>鞘配合</w:t>
      </w:r>
      <w:proofErr w:type="gramEnd"/>
      <w:r>
        <w:rPr>
          <w:rFonts w:ascii="仿宋_GB2312" w:eastAsia="仿宋_GB2312" w:hint="eastAsia"/>
          <w:kern w:val="0"/>
          <w:sz w:val="32"/>
          <w:szCs w:val="32"/>
        </w:rPr>
        <w:t>使用时</w:t>
      </w:r>
      <w:proofErr w:type="gramStart"/>
      <w:r>
        <w:rPr>
          <w:rFonts w:ascii="仿宋_GB2312" w:eastAsia="仿宋_GB2312" w:hint="eastAsia"/>
          <w:kern w:val="0"/>
          <w:sz w:val="32"/>
          <w:szCs w:val="32"/>
        </w:rPr>
        <w:t>的锁止和</w:t>
      </w:r>
      <w:proofErr w:type="gramEnd"/>
      <w:r>
        <w:rPr>
          <w:rFonts w:ascii="仿宋_GB2312" w:eastAsia="仿宋_GB2312" w:hint="eastAsia"/>
          <w:kern w:val="0"/>
          <w:sz w:val="32"/>
          <w:szCs w:val="32"/>
        </w:rPr>
        <w:t>插拆、定位和密封需要满足的要求。</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封装：对封装工艺和质量的要求，</w:t>
      </w:r>
      <w:r w:rsidR="008A1C7C">
        <w:rPr>
          <w:rFonts w:ascii="仿宋_GB2312" w:eastAsia="仿宋_GB2312" w:hint="eastAsia"/>
          <w:kern w:val="0"/>
          <w:sz w:val="32"/>
          <w:szCs w:val="32"/>
        </w:rPr>
        <w:t>可</w:t>
      </w:r>
      <w:r>
        <w:rPr>
          <w:rFonts w:ascii="仿宋_GB2312" w:eastAsia="仿宋_GB2312" w:hint="eastAsia"/>
          <w:kern w:val="0"/>
          <w:sz w:val="32"/>
          <w:szCs w:val="32"/>
        </w:rPr>
        <w:t>通过雾</w:t>
      </w:r>
      <w:proofErr w:type="gramStart"/>
      <w:r>
        <w:rPr>
          <w:rFonts w:ascii="仿宋_GB2312" w:eastAsia="仿宋_GB2312" w:hint="eastAsia"/>
          <w:kern w:val="0"/>
          <w:sz w:val="32"/>
          <w:szCs w:val="32"/>
        </w:rPr>
        <w:t>层试验</w:t>
      </w:r>
      <w:proofErr w:type="gramEnd"/>
      <w:r>
        <w:rPr>
          <w:rFonts w:ascii="仿宋_GB2312" w:eastAsia="仿宋_GB2312" w:hint="eastAsia"/>
          <w:kern w:val="0"/>
          <w:sz w:val="32"/>
          <w:szCs w:val="32"/>
        </w:rPr>
        <w:t>和封装可靠性试验来验证。</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强度和刚度：规定了在以下两种情形下，需要进行的试验：1.如果内窥镜插入部分的横截面尺寸过小，或细长比过大而易损坏时；2.如果内窥镜的插入部分允许适度弯曲时。</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lastRenderedPageBreak/>
        <w:t>连接：对连接处质量的要求。</w:t>
      </w:r>
    </w:p>
    <w:p w:rsidR="008925EB" w:rsidRDefault="008925EB">
      <w:pPr>
        <w:spacing w:line="520" w:lineRule="exact"/>
        <w:ind w:firstLine="420"/>
        <w:rPr>
          <w:rFonts w:ascii="仿宋_GB2312" w:eastAsia="仿宋_GB2312"/>
          <w:kern w:val="0"/>
          <w:sz w:val="32"/>
          <w:szCs w:val="32"/>
        </w:rPr>
      </w:pPr>
      <w:proofErr w:type="gramStart"/>
      <w:r>
        <w:rPr>
          <w:rFonts w:ascii="仿宋_GB2312" w:eastAsia="仿宋_GB2312" w:hint="eastAsia"/>
          <w:kern w:val="0"/>
          <w:sz w:val="32"/>
          <w:szCs w:val="32"/>
        </w:rPr>
        <w:t>插入部</w:t>
      </w:r>
      <w:proofErr w:type="gramEnd"/>
      <w:r>
        <w:rPr>
          <w:rFonts w:ascii="仿宋_GB2312" w:eastAsia="仿宋_GB2312" w:hint="eastAsia"/>
          <w:kern w:val="0"/>
          <w:sz w:val="32"/>
          <w:szCs w:val="32"/>
        </w:rPr>
        <w:t>分外表面质量：插入部分除特殊目的外，不应有任何可能引起的安全伤害存在。</w:t>
      </w:r>
    </w:p>
    <w:p w:rsidR="008925EB" w:rsidRDefault="008925EB">
      <w:pPr>
        <w:spacing w:line="520" w:lineRule="exact"/>
        <w:ind w:firstLine="420"/>
        <w:rPr>
          <w:rFonts w:ascii="仿宋_GB2312" w:eastAsia="仿宋_GB2312"/>
          <w:kern w:val="0"/>
          <w:sz w:val="32"/>
          <w:szCs w:val="32"/>
        </w:rPr>
      </w:pPr>
      <w:r>
        <w:rPr>
          <w:rFonts w:ascii="仿宋_GB2312" w:eastAsia="仿宋_GB2312"/>
          <w:kern w:val="0"/>
          <w:sz w:val="32"/>
          <w:szCs w:val="32"/>
        </w:rPr>
        <w:t>3</w:t>
      </w:r>
      <w:r>
        <w:rPr>
          <w:rFonts w:ascii="仿宋_GB2312" w:eastAsia="仿宋_GB2312" w:hint="eastAsia"/>
          <w:kern w:val="0"/>
          <w:sz w:val="32"/>
          <w:szCs w:val="32"/>
        </w:rPr>
        <w:t>）其他指标</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对随附资料的要求应符合YY0068.3-2008的要求，详见该标准。</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接口安全性：带有照明用光缆接口的硬性内窥镜，特别是带有除光缆接口以外的多个接口的内窥镜，应对接口误接的可能性根据YY/T</w:t>
      </w:r>
      <w:r>
        <w:rPr>
          <w:rFonts w:ascii="仿宋_GB2312" w:eastAsia="仿宋_GB2312"/>
          <w:kern w:val="0"/>
          <w:sz w:val="32"/>
          <w:szCs w:val="32"/>
        </w:rPr>
        <w:t xml:space="preserve"> 0316-</w:t>
      </w:r>
      <w:r w:rsidRPr="008925EB">
        <w:rPr>
          <w:rFonts w:ascii="仿宋_GB2312" w:eastAsia="仿宋_GB2312"/>
          <w:kern w:val="0"/>
          <w:sz w:val="32"/>
          <w:szCs w:val="32"/>
        </w:rPr>
        <w:t>2016</w:t>
      </w:r>
      <w:r>
        <w:rPr>
          <w:rFonts w:ascii="仿宋_GB2312" w:eastAsia="仿宋_GB2312" w:hint="eastAsia"/>
          <w:kern w:val="0"/>
          <w:sz w:val="32"/>
          <w:szCs w:val="32"/>
        </w:rPr>
        <w:t>进行风险管理程序，对潜在危害的严重性进行评价。</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电气安全性能：应符合GB</w:t>
      </w:r>
      <w:r>
        <w:rPr>
          <w:rFonts w:ascii="仿宋_GB2312" w:eastAsia="仿宋_GB2312"/>
          <w:kern w:val="0"/>
          <w:sz w:val="32"/>
          <w:szCs w:val="32"/>
        </w:rPr>
        <w:t xml:space="preserve"> 9706.1-2007</w:t>
      </w:r>
      <w:r w:rsidR="008A1C7C">
        <w:rPr>
          <w:rFonts w:ascii="仿宋_GB2312" w:eastAsia="仿宋_GB2312" w:hint="eastAsia"/>
          <w:kern w:val="0"/>
          <w:sz w:val="32"/>
          <w:szCs w:val="32"/>
        </w:rPr>
        <w:t>、</w:t>
      </w:r>
      <w:r>
        <w:rPr>
          <w:rFonts w:ascii="仿宋_GB2312" w:eastAsia="仿宋_GB2312"/>
          <w:kern w:val="0"/>
          <w:sz w:val="32"/>
          <w:szCs w:val="32"/>
        </w:rPr>
        <w:t xml:space="preserve">GB </w:t>
      </w:r>
      <w:r>
        <w:rPr>
          <w:rFonts w:ascii="仿宋_GB2312" w:eastAsia="仿宋_GB2312" w:hint="eastAsia"/>
          <w:kern w:val="0"/>
          <w:sz w:val="32"/>
          <w:szCs w:val="32"/>
        </w:rPr>
        <w:t>9706.19-2000的要求。</w:t>
      </w:r>
    </w:p>
    <w:p w:rsidR="008925EB" w:rsidRDefault="008925EB">
      <w:pPr>
        <w:spacing w:line="520" w:lineRule="exact"/>
        <w:ind w:firstLine="420"/>
        <w:rPr>
          <w:rFonts w:ascii="仿宋_GB2312" w:eastAsia="仿宋_GB2312"/>
          <w:kern w:val="0"/>
          <w:sz w:val="36"/>
          <w:szCs w:val="32"/>
        </w:rPr>
      </w:pPr>
      <w:r>
        <w:rPr>
          <w:rFonts w:ascii="仿宋_GB2312" w:eastAsia="仿宋_GB2312" w:hint="eastAsia"/>
          <w:kern w:val="0"/>
          <w:sz w:val="32"/>
          <w:szCs w:val="32"/>
        </w:rPr>
        <w:t>对于含有目镜罩的内窥镜，其与插入部分的隔离需要进行电介质强度的试验。</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可重复消毒或灭菌产品的耐受性：对于可重复消毒或灭菌的硬性内窥镜，消毒或灭菌方法应既不能损坏产品的功能，也不能产生腐蚀。</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除了强制性标准中涉及的性能参数之外，其它与产品安全、有效性相关的参数，也应在性能研究范围内。这部分需结合产品的特点分析确定。对于此类参数，应说明性能指标确定的依据和验证方法的科学合理性。</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通常情况下，硬性光学内窥镜不需要引用YY</w:t>
      </w:r>
      <w:r>
        <w:rPr>
          <w:rFonts w:ascii="仿宋_GB2312" w:eastAsia="仿宋_GB2312"/>
          <w:kern w:val="0"/>
          <w:sz w:val="32"/>
          <w:szCs w:val="32"/>
        </w:rPr>
        <w:t xml:space="preserve"> 0505-2012</w:t>
      </w:r>
      <w:r>
        <w:rPr>
          <w:rFonts w:ascii="仿宋_GB2312" w:eastAsia="仿宋_GB2312" w:hint="eastAsia"/>
          <w:kern w:val="0"/>
          <w:sz w:val="32"/>
          <w:szCs w:val="32"/>
        </w:rPr>
        <w:t>《医用电气设备</w:t>
      </w:r>
      <w:r>
        <w:rPr>
          <w:rFonts w:ascii="仿宋_GB2312" w:eastAsia="仿宋_GB2312"/>
          <w:kern w:val="0"/>
          <w:sz w:val="32"/>
          <w:szCs w:val="32"/>
        </w:rPr>
        <w:t xml:space="preserve"> </w:t>
      </w:r>
      <w:r>
        <w:rPr>
          <w:rFonts w:ascii="仿宋_GB2312" w:eastAsia="仿宋_GB2312" w:hint="eastAsia"/>
          <w:kern w:val="0"/>
          <w:sz w:val="32"/>
          <w:szCs w:val="32"/>
        </w:rPr>
        <w:t>第1-2部分：安全通用要求并列标准：电磁兼容</w:t>
      </w:r>
      <w:r>
        <w:rPr>
          <w:rFonts w:ascii="仿宋_GB2312" w:eastAsia="仿宋_GB2312"/>
          <w:kern w:val="0"/>
          <w:sz w:val="32"/>
          <w:szCs w:val="32"/>
        </w:rPr>
        <w:t xml:space="preserve"> </w:t>
      </w:r>
      <w:r>
        <w:rPr>
          <w:rFonts w:ascii="仿宋_GB2312" w:eastAsia="仿宋_GB2312" w:hint="eastAsia"/>
          <w:kern w:val="0"/>
          <w:sz w:val="32"/>
          <w:szCs w:val="32"/>
        </w:rPr>
        <w:t>要求和试验》。</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t>4</w:t>
      </w:r>
      <w:r>
        <w:rPr>
          <w:rFonts w:ascii="仿宋_GB2312" w:eastAsia="仿宋_GB2312" w:hint="eastAsia"/>
          <w:kern w:val="0"/>
          <w:sz w:val="32"/>
          <w:szCs w:val="32"/>
        </w:rPr>
        <w:t>）环境试验</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sidR="008A1C7C">
        <w:rPr>
          <w:rFonts w:ascii="仿宋_GB2312" w:eastAsia="仿宋_GB2312" w:hint="eastAsia"/>
          <w:kern w:val="0"/>
          <w:sz w:val="32"/>
          <w:szCs w:val="32"/>
        </w:rPr>
        <w:t>由于硬性光学内窥镜对环境条件</w:t>
      </w:r>
      <w:r w:rsidR="008A1C7C">
        <w:rPr>
          <w:rFonts w:ascii="仿宋_GB2312" w:eastAsia="仿宋_GB2312" w:hint="eastAsia"/>
          <w:kern w:val="0"/>
          <w:sz w:val="32"/>
          <w:szCs w:val="32"/>
        </w:rPr>
        <w:t>比较敏感，</w:t>
      </w:r>
      <w:r w:rsidR="008A1C7C">
        <w:rPr>
          <w:rFonts w:ascii="仿宋_GB2312" w:eastAsia="仿宋_GB2312" w:hint="eastAsia"/>
          <w:kern w:val="0"/>
          <w:sz w:val="32"/>
          <w:szCs w:val="32"/>
        </w:rPr>
        <w:t>建议评定其在</w:t>
      </w:r>
      <w:r w:rsidR="008A1C7C">
        <w:rPr>
          <w:rFonts w:ascii="仿宋_GB2312" w:eastAsia="仿宋_GB2312" w:hint="eastAsia"/>
          <w:kern w:val="0"/>
          <w:sz w:val="32"/>
          <w:szCs w:val="32"/>
        </w:rPr>
        <w:lastRenderedPageBreak/>
        <w:t>各种工作环境和模拟</w:t>
      </w:r>
      <w:r w:rsidR="008A1C7C">
        <w:rPr>
          <w:rFonts w:ascii="仿宋_GB2312" w:eastAsia="仿宋_GB2312" w:hint="eastAsia"/>
          <w:kern w:val="0"/>
          <w:sz w:val="32"/>
          <w:szCs w:val="32"/>
        </w:rPr>
        <w:t>贮存、运输环境下的适</w:t>
      </w:r>
      <w:r w:rsidR="008A1C7C">
        <w:rPr>
          <w:rFonts w:ascii="仿宋_GB2312" w:eastAsia="仿宋_GB2312" w:hint="eastAsia"/>
          <w:kern w:val="0"/>
          <w:sz w:val="32"/>
          <w:szCs w:val="32"/>
        </w:rPr>
        <w:t>应</w:t>
      </w:r>
      <w:r w:rsidR="008A1C7C">
        <w:rPr>
          <w:rFonts w:ascii="仿宋_GB2312" w:eastAsia="仿宋_GB2312" w:hint="eastAsia"/>
          <w:kern w:val="0"/>
          <w:sz w:val="32"/>
          <w:szCs w:val="32"/>
        </w:rPr>
        <w:t>性。</w:t>
      </w:r>
    </w:p>
    <w:p w:rsidR="008925EB" w:rsidRDefault="008925EB" w:rsidP="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内窥镜的环境试验</w:t>
      </w:r>
      <w:r w:rsidR="008A1C7C">
        <w:rPr>
          <w:rFonts w:ascii="仿宋_GB2312" w:eastAsia="仿宋_GB2312" w:hint="eastAsia"/>
          <w:kern w:val="0"/>
          <w:sz w:val="32"/>
          <w:szCs w:val="32"/>
        </w:rPr>
        <w:t>可按照其适用的</w:t>
      </w:r>
      <w:r w:rsidR="008A1C7C">
        <w:rPr>
          <w:rFonts w:ascii="仿宋_GB2312" w:eastAsia="仿宋_GB2312" w:hint="eastAsia"/>
          <w:kern w:val="0"/>
          <w:sz w:val="32"/>
          <w:szCs w:val="32"/>
        </w:rPr>
        <w:t>强制性标准中的相关条款进行，如</w:t>
      </w:r>
      <w:r w:rsidR="008A1C7C">
        <w:rPr>
          <w:rFonts w:ascii="仿宋_GB2312" w:eastAsia="仿宋_GB2312" w:hint="eastAsia"/>
          <w:kern w:val="0"/>
          <w:sz w:val="32"/>
          <w:szCs w:val="32"/>
        </w:rPr>
        <w:t>强制性标准中没有规定</w:t>
      </w:r>
      <w:r>
        <w:rPr>
          <w:rFonts w:ascii="仿宋_GB2312" w:eastAsia="仿宋_GB2312" w:hint="eastAsia"/>
          <w:kern w:val="0"/>
          <w:sz w:val="32"/>
          <w:szCs w:val="32"/>
        </w:rPr>
        <w:t>可参照GB/T</w:t>
      </w:r>
      <w:r>
        <w:rPr>
          <w:rFonts w:ascii="仿宋_GB2312" w:eastAsia="仿宋_GB2312"/>
          <w:kern w:val="0"/>
          <w:sz w:val="32"/>
          <w:szCs w:val="32"/>
        </w:rPr>
        <w:t xml:space="preserve"> 14710-2009</w:t>
      </w:r>
      <w:r>
        <w:rPr>
          <w:rFonts w:ascii="仿宋_GB2312" w:eastAsia="仿宋_GB2312" w:hint="eastAsia"/>
          <w:kern w:val="0"/>
          <w:sz w:val="32"/>
          <w:szCs w:val="32"/>
        </w:rPr>
        <w:t>《医用电</w:t>
      </w:r>
      <w:r w:rsidR="008A1C7C">
        <w:rPr>
          <w:rFonts w:ascii="仿宋_GB2312" w:eastAsia="仿宋_GB2312" w:hint="eastAsia"/>
          <w:kern w:val="0"/>
          <w:sz w:val="32"/>
          <w:szCs w:val="32"/>
        </w:rPr>
        <w:t>气</w:t>
      </w:r>
      <w:r>
        <w:rPr>
          <w:rFonts w:ascii="仿宋_GB2312" w:eastAsia="仿宋_GB2312" w:hint="eastAsia"/>
          <w:kern w:val="0"/>
          <w:sz w:val="32"/>
          <w:szCs w:val="32"/>
        </w:rPr>
        <w:t>环境要求及试验方法》进行</w:t>
      </w:r>
      <w:r w:rsidR="008A1C7C">
        <w:rPr>
          <w:rFonts w:ascii="仿宋_GB2312" w:eastAsia="仿宋_GB2312" w:hint="eastAsia"/>
          <w:kern w:val="0"/>
          <w:sz w:val="32"/>
          <w:szCs w:val="32"/>
        </w:rPr>
        <w:t>，</w:t>
      </w:r>
      <w:proofErr w:type="gramStart"/>
      <w:r w:rsidR="008A1C7C">
        <w:rPr>
          <w:rFonts w:ascii="仿宋_GB2312" w:eastAsia="仿宋_GB2312" w:hint="eastAsia"/>
          <w:kern w:val="0"/>
          <w:sz w:val="32"/>
          <w:szCs w:val="32"/>
        </w:rPr>
        <w:t>亦或</w:t>
      </w:r>
      <w:proofErr w:type="gramEnd"/>
      <w:r w:rsidR="008A1C7C">
        <w:rPr>
          <w:rFonts w:ascii="仿宋_GB2312" w:eastAsia="仿宋_GB2312" w:hint="eastAsia"/>
          <w:kern w:val="0"/>
          <w:sz w:val="32"/>
          <w:szCs w:val="32"/>
        </w:rPr>
        <w:t>提交</w:t>
      </w:r>
      <w:r w:rsidR="008A1C7C">
        <w:rPr>
          <w:rFonts w:ascii="仿宋_GB2312" w:eastAsia="仿宋_GB2312" w:hint="eastAsia"/>
          <w:kern w:val="0"/>
          <w:sz w:val="32"/>
          <w:szCs w:val="32"/>
        </w:rPr>
        <w:t>完整的环境</w:t>
      </w:r>
      <w:r w:rsidR="008A1C7C">
        <w:rPr>
          <w:rFonts w:ascii="仿宋_GB2312" w:eastAsia="仿宋_GB2312" w:hint="eastAsia"/>
          <w:kern w:val="0"/>
          <w:sz w:val="32"/>
          <w:szCs w:val="32"/>
        </w:rPr>
        <w:t>适应性</w:t>
      </w:r>
      <w:r w:rsidR="008A1C7C">
        <w:rPr>
          <w:rFonts w:ascii="仿宋_GB2312" w:eastAsia="仿宋_GB2312" w:hint="eastAsia"/>
          <w:kern w:val="0"/>
          <w:sz w:val="32"/>
          <w:szCs w:val="32"/>
        </w:rPr>
        <w:t>研究验证资料</w:t>
      </w:r>
      <w:r>
        <w:rPr>
          <w:rFonts w:ascii="仿宋_GB2312" w:eastAsia="仿宋_GB2312" w:hint="eastAsia"/>
          <w:kern w:val="0"/>
          <w:sz w:val="32"/>
          <w:szCs w:val="32"/>
        </w:rPr>
        <w:t>。</w:t>
      </w:r>
    </w:p>
    <w:p w:rsidR="008925EB" w:rsidRDefault="008A1C7C" w:rsidP="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环境试验的试验项目中</w:t>
      </w:r>
      <w:r w:rsidR="008925EB">
        <w:rPr>
          <w:rFonts w:ascii="仿宋_GB2312" w:eastAsia="仿宋_GB2312" w:hint="eastAsia"/>
          <w:kern w:val="0"/>
          <w:sz w:val="32"/>
          <w:szCs w:val="32"/>
        </w:rPr>
        <w:t>，振动</w:t>
      </w:r>
      <w:r>
        <w:rPr>
          <w:rFonts w:ascii="仿宋_GB2312" w:eastAsia="仿宋_GB2312" w:hint="eastAsia"/>
          <w:kern w:val="0"/>
          <w:sz w:val="32"/>
          <w:szCs w:val="32"/>
        </w:rPr>
        <w:t>、</w:t>
      </w:r>
      <w:r w:rsidR="008925EB">
        <w:rPr>
          <w:rFonts w:ascii="仿宋_GB2312" w:eastAsia="仿宋_GB2312" w:hint="eastAsia"/>
          <w:kern w:val="0"/>
          <w:sz w:val="32"/>
          <w:szCs w:val="32"/>
        </w:rPr>
        <w:t>碰撞</w:t>
      </w:r>
      <w:r>
        <w:rPr>
          <w:rFonts w:ascii="仿宋_GB2312" w:eastAsia="仿宋_GB2312" w:hint="eastAsia"/>
          <w:kern w:val="0"/>
          <w:sz w:val="32"/>
          <w:szCs w:val="32"/>
        </w:rPr>
        <w:t>和</w:t>
      </w:r>
      <w:r w:rsidR="008925EB">
        <w:rPr>
          <w:rFonts w:ascii="仿宋_GB2312" w:eastAsia="仿宋_GB2312" w:hint="eastAsia"/>
          <w:kern w:val="0"/>
          <w:sz w:val="32"/>
          <w:szCs w:val="32"/>
        </w:rPr>
        <w:t>运输试验</w:t>
      </w:r>
      <w:r>
        <w:rPr>
          <w:rFonts w:ascii="仿宋_GB2312" w:eastAsia="仿宋_GB2312" w:hint="eastAsia"/>
          <w:kern w:val="0"/>
          <w:sz w:val="32"/>
          <w:szCs w:val="32"/>
        </w:rPr>
        <w:t>应</w:t>
      </w:r>
      <w:r w:rsidR="008925EB">
        <w:rPr>
          <w:rFonts w:ascii="仿宋_GB2312" w:eastAsia="仿宋_GB2312" w:hint="eastAsia"/>
          <w:kern w:val="0"/>
          <w:sz w:val="32"/>
          <w:szCs w:val="32"/>
        </w:rPr>
        <w:t>带包装进行。</w:t>
      </w:r>
      <w:r>
        <w:rPr>
          <w:rFonts w:ascii="仿宋_GB2312" w:eastAsia="仿宋_GB2312" w:hint="eastAsia"/>
          <w:kern w:val="0"/>
          <w:sz w:val="32"/>
          <w:szCs w:val="32"/>
        </w:rPr>
        <w:t>每个试验程序中的</w:t>
      </w:r>
      <w:r>
        <w:rPr>
          <w:rFonts w:ascii="仿宋_GB2312" w:eastAsia="仿宋_GB2312" w:hint="eastAsia"/>
          <w:kern w:val="0"/>
          <w:sz w:val="32"/>
          <w:szCs w:val="32"/>
        </w:rPr>
        <w:t>检测项目由制造商根据实际情况规定</w:t>
      </w:r>
      <w:r>
        <w:rPr>
          <w:rFonts w:ascii="仿宋_GB2312" w:eastAsia="仿宋_GB2312" w:hint="eastAsia"/>
          <w:kern w:val="0"/>
          <w:sz w:val="32"/>
          <w:szCs w:val="32"/>
        </w:rPr>
        <w:t>。在按照试验顺序</w:t>
      </w:r>
      <w:r>
        <w:rPr>
          <w:rFonts w:ascii="仿宋_GB2312" w:eastAsia="仿宋_GB2312" w:hint="eastAsia"/>
          <w:kern w:val="0"/>
          <w:sz w:val="32"/>
          <w:szCs w:val="32"/>
        </w:rPr>
        <w:t>进行完</w:t>
      </w:r>
      <w:r w:rsidR="008925EB">
        <w:rPr>
          <w:rFonts w:ascii="仿宋_GB2312" w:eastAsia="仿宋_GB2312" w:hint="eastAsia"/>
          <w:kern w:val="0"/>
          <w:sz w:val="32"/>
          <w:szCs w:val="32"/>
        </w:rPr>
        <w:t>运输试验后</w:t>
      </w:r>
      <w:r>
        <w:rPr>
          <w:rFonts w:ascii="仿宋_GB2312" w:eastAsia="仿宋_GB2312" w:hint="eastAsia"/>
          <w:kern w:val="0"/>
          <w:sz w:val="32"/>
          <w:szCs w:val="32"/>
        </w:rPr>
        <w:t>应</w:t>
      </w:r>
      <w:r w:rsidR="008925EB">
        <w:rPr>
          <w:rFonts w:ascii="仿宋_GB2312" w:eastAsia="仿宋_GB2312" w:hint="eastAsia"/>
          <w:kern w:val="0"/>
          <w:sz w:val="32"/>
          <w:szCs w:val="32"/>
        </w:rPr>
        <w:t>验</w:t>
      </w:r>
      <w:proofErr w:type="gramStart"/>
      <w:r w:rsidR="008925EB">
        <w:rPr>
          <w:rFonts w:ascii="仿宋_GB2312" w:eastAsia="仿宋_GB2312" w:hint="eastAsia"/>
          <w:kern w:val="0"/>
          <w:sz w:val="32"/>
          <w:szCs w:val="32"/>
        </w:rPr>
        <w:t>证全部</w:t>
      </w:r>
      <w:proofErr w:type="gramEnd"/>
      <w:r w:rsidR="008925EB">
        <w:rPr>
          <w:rFonts w:ascii="仿宋_GB2312" w:eastAsia="仿宋_GB2312" w:hint="eastAsia"/>
          <w:kern w:val="0"/>
          <w:sz w:val="32"/>
          <w:szCs w:val="32"/>
        </w:rPr>
        <w:t>的性能指标。</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2、生物相容性评价研究</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应按照《关于印发医疗器械生物学评价和审查指南的通知》国</w:t>
      </w:r>
      <w:proofErr w:type="gramStart"/>
      <w:r>
        <w:rPr>
          <w:rFonts w:ascii="仿宋_GB2312" w:eastAsia="仿宋_GB2312" w:hint="eastAsia"/>
          <w:kern w:val="0"/>
          <w:sz w:val="32"/>
          <w:szCs w:val="32"/>
        </w:rPr>
        <w:t>食药监械【2007】</w:t>
      </w:r>
      <w:proofErr w:type="gramEnd"/>
      <w:r>
        <w:rPr>
          <w:rFonts w:ascii="仿宋_GB2312" w:eastAsia="仿宋_GB2312" w:hint="eastAsia"/>
          <w:kern w:val="0"/>
          <w:sz w:val="32"/>
          <w:szCs w:val="32"/>
        </w:rPr>
        <w:t>345号文提交生物学评价报告。同时应符合YY0068.4</w:t>
      </w:r>
      <w:r>
        <w:rPr>
          <w:rFonts w:ascii="仿宋_GB2312" w:eastAsia="仿宋_GB2312"/>
          <w:kern w:val="0"/>
          <w:sz w:val="32"/>
          <w:szCs w:val="32"/>
        </w:rPr>
        <w:t>-2009</w:t>
      </w:r>
      <w:r>
        <w:rPr>
          <w:rFonts w:ascii="仿宋_GB2312" w:eastAsia="仿宋_GB2312" w:hint="eastAsia"/>
          <w:kern w:val="0"/>
          <w:sz w:val="32"/>
          <w:szCs w:val="32"/>
        </w:rPr>
        <w:t>中7生物相容性要求。</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sidR="008A1C7C">
        <w:rPr>
          <w:rFonts w:ascii="仿宋_GB2312" w:eastAsia="仿宋_GB2312" w:hint="eastAsia"/>
          <w:kern w:val="0"/>
          <w:sz w:val="32"/>
          <w:szCs w:val="32"/>
        </w:rPr>
        <w:t>生物相容性评价应明确内窥镜预期与人体接触的部位、接触性质、接触时间、</w:t>
      </w:r>
      <w:r w:rsidR="008A1C7C">
        <w:rPr>
          <w:rFonts w:ascii="仿宋_GB2312" w:eastAsia="仿宋_GB2312" w:hint="eastAsia"/>
          <w:kern w:val="0"/>
          <w:sz w:val="32"/>
          <w:szCs w:val="32"/>
        </w:rPr>
        <w:t>以及所采用的材料的种类。</w:t>
      </w:r>
      <w:r w:rsidR="008A1C7C">
        <w:rPr>
          <w:rFonts w:ascii="仿宋_GB2312" w:eastAsia="仿宋_GB2312" w:hint="eastAsia"/>
          <w:kern w:val="0"/>
          <w:sz w:val="32"/>
          <w:szCs w:val="32"/>
        </w:rPr>
        <w:t>根据接触性质、</w:t>
      </w:r>
      <w:r w:rsidR="008A1C7C">
        <w:rPr>
          <w:rFonts w:ascii="仿宋_GB2312" w:eastAsia="仿宋_GB2312" w:hint="eastAsia"/>
          <w:kern w:val="0"/>
          <w:sz w:val="32"/>
          <w:szCs w:val="32"/>
        </w:rPr>
        <w:t>接触时间、材料的种类</w:t>
      </w:r>
      <w:r w:rsidR="008A1C7C">
        <w:rPr>
          <w:rFonts w:ascii="仿宋_GB2312" w:eastAsia="仿宋_GB2312" w:hint="eastAsia"/>
          <w:kern w:val="0"/>
          <w:sz w:val="32"/>
          <w:szCs w:val="32"/>
        </w:rPr>
        <w:t>等信息</w:t>
      </w:r>
      <w:r w:rsidR="008A1C7C">
        <w:rPr>
          <w:rFonts w:ascii="仿宋_GB2312" w:eastAsia="仿宋_GB2312" w:hint="eastAsia"/>
          <w:kern w:val="0"/>
          <w:sz w:val="32"/>
          <w:szCs w:val="32"/>
        </w:rPr>
        <w:t>选择合适的评价</w:t>
      </w:r>
      <w:r w:rsidR="008A1C7C">
        <w:rPr>
          <w:rFonts w:ascii="仿宋_GB2312" w:eastAsia="仿宋_GB2312" w:hint="eastAsia"/>
          <w:kern w:val="0"/>
          <w:sz w:val="32"/>
          <w:szCs w:val="32"/>
        </w:rPr>
        <w:t>方式</w:t>
      </w:r>
      <w:r w:rsidR="008A1C7C">
        <w:rPr>
          <w:rFonts w:ascii="仿宋_GB2312" w:eastAsia="仿宋_GB2312" w:hint="eastAsia"/>
          <w:kern w:val="0"/>
          <w:sz w:val="32"/>
          <w:szCs w:val="32"/>
        </w:rPr>
        <w:t>开展评价研究。</w:t>
      </w:r>
      <w:r w:rsidR="008A1C7C">
        <w:rPr>
          <w:rFonts w:ascii="仿宋_GB2312" w:eastAsia="仿宋_GB2312" w:hint="eastAsia"/>
          <w:kern w:val="0"/>
          <w:sz w:val="32"/>
          <w:szCs w:val="32"/>
        </w:rPr>
        <w:t>如需进行生物相容性试验，应按照</w:t>
      </w:r>
      <w:r w:rsidR="008A1C7C">
        <w:rPr>
          <w:rFonts w:ascii="仿宋_GB2312" w:eastAsia="仿宋_GB2312" w:hint="eastAsia"/>
          <w:kern w:val="0"/>
          <w:sz w:val="32"/>
          <w:szCs w:val="32"/>
        </w:rPr>
        <w:t>GB/T 16886</w:t>
      </w:r>
      <w:r w:rsidR="008A1C7C">
        <w:rPr>
          <w:rFonts w:ascii="仿宋_GB2312" w:eastAsia="仿宋_GB2312" w:hint="eastAsia"/>
          <w:kern w:val="0"/>
          <w:sz w:val="32"/>
          <w:szCs w:val="32"/>
        </w:rPr>
        <w:t>系列标准的要求开展。</w:t>
      </w:r>
    </w:p>
    <w:p w:rsidR="008925EB" w:rsidRDefault="008925EB" w:rsidP="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生物相容性要求和试验方法无需列入技术要求。与人体接触部分</w:t>
      </w:r>
      <w:r w:rsidR="008A1C7C">
        <w:rPr>
          <w:rFonts w:ascii="仿宋_GB2312" w:eastAsia="仿宋_GB2312" w:hint="eastAsia"/>
          <w:kern w:val="0"/>
          <w:sz w:val="32"/>
          <w:szCs w:val="32"/>
        </w:rPr>
        <w:t>及采用</w:t>
      </w:r>
      <w:r>
        <w:rPr>
          <w:rFonts w:ascii="仿宋_GB2312" w:eastAsia="仿宋_GB2312" w:hint="eastAsia"/>
          <w:kern w:val="0"/>
          <w:sz w:val="32"/>
          <w:szCs w:val="32"/>
        </w:rPr>
        <w:t>的材料建议在技术要求中注明。见本指导原则附</w:t>
      </w:r>
      <w:r>
        <w:rPr>
          <w:rFonts w:ascii="仿宋_GB2312" w:eastAsia="仿宋_GB2312"/>
          <w:kern w:val="0"/>
          <w:sz w:val="32"/>
          <w:szCs w:val="32"/>
        </w:rPr>
        <w:t>I</w:t>
      </w:r>
      <w:r>
        <w:rPr>
          <w:rFonts w:ascii="仿宋_GB2312" w:eastAsia="仿宋_GB2312" w:hint="eastAsia"/>
          <w:kern w:val="0"/>
          <w:sz w:val="32"/>
          <w:szCs w:val="32"/>
        </w:rPr>
        <w:t>产品技术要求示例。</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硬性光学内窥镜与人体接触部分</w:t>
      </w:r>
      <w:r w:rsidR="008A1C7C">
        <w:rPr>
          <w:rFonts w:ascii="仿宋_GB2312" w:eastAsia="仿宋_GB2312" w:hint="eastAsia"/>
          <w:kern w:val="0"/>
          <w:sz w:val="32"/>
          <w:szCs w:val="32"/>
        </w:rPr>
        <w:t>一般包含</w:t>
      </w:r>
      <w:r w:rsidR="008A1C7C">
        <w:rPr>
          <w:rFonts w:ascii="仿宋_GB2312" w:eastAsia="仿宋_GB2312" w:hint="eastAsia"/>
          <w:kern w:val="0"/>
          <w:sz w:val="32"/>
          <w:szCs w:val="32"/>
        </w:rPr>
        <w:t>头端</w:t>
      </w:r>
      <w:r w:rsidR="008A1C7C">
        <w:rPr>
          <w:rFonts w:ascii="仿宋_GB2312" w:eastAsia="仿宋_GB2312" w:hint="eastAsia"/>
          <w:kern w:val="0"/>
          <w:sz w:val="32"/>
          <w:szCs w:val="32"/>
        </w:rPr>
        <w:t>物镜窗部分、镜管部分</w:t>
      </w:r>
      <w:r w:rsidR="008A1C7C">
        <w:rPr>
          <w:rFonts w:ascii="仿宋_GB2312" w:eastAsia="仿宋_GB2312" w:hint="eastAsia"/>
          <w:kern w:val="0"/>
          <w:sz w:val="32"/>
          <w:szCs w:val="32"/>
        </w:rPr>
        <w:t>。</w:t>
      </w:r>
      <w:r w:rsidR="008A1C7C">
        <w:rPr>
          <w:rFonts w:ascii="仿宋_GB2312" w:eastAsia="仿宋_GB2312" w:hint="eastAsia"/>
          <w:kern w:val="0"/>
          <w:sz w:val="32"/>
          <w:szCs w:val="32"/>
        </w:rPr>
        <w:t>包含的</w:t>
      </w:r>
      <w:r>
        <w:rPr>
          <w:rFonts w:ascii="仿宋_GB2312" w:eastAsia="仿宋_GB2312" w:hint="eastAsia"/>
          <w:kern w:val="0"/>
          <w:sz w:val="32"/>
          <w:szCs w:val="32"/>
        </w:rPr>
        <w:t>材料</w:t>
      </w:r>
      <w:r w:rsidR="008A1C7C">
        <w:rPr>
          <w:rFonts w:ascii="仿宋_GB2312" w:eastAsia="仿宋_GB2312" w:hint="eastAsia"/>
          <w:kern w:val="0"/>
          <w:sz w:val="32"/>
          <w:szCs w:val="32"/>
        </w:rPr>
        <w:t>比如</w:t>
      </w:r>
      <w:r w:rsidR="008A1C7C">
        <w:rPr>
          <w:rFonts w:ascii="仿宋_GB2312" w:eastAsia="仿宋_GB2312" w:hint="eastAsia"/>
          <w:kern w:val="0"/>
          <w:sz w:val="32"/>
          <w:szCs w:val="32"/>
        </w:rPr>
        <w:t>有</w:t>
      </w:r>
      <w:r>
        <w:rPr>
          <w:rFonts w:ascii="仿宋_GB2312" w:eastAsia="仿宋_GB2312" w:hint="eastAsia"/>
          <w:kern w:val="0"/>
          <w:sz w:val="32"/>
          <w:szCs w:val="32"/>
        </w:rPr>
        <w:t>医用不锈钢、玻璃、胶水等粘结剂，部分产品表面或头端部分有特殊涂层。如有其它种类材料应特别明确。</w:t>
      </w:r>
    </w:p>
    <w:p w:rsidR="008925EB" w:rsidRDefault="008A1C7C" w:rsidP="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根据</w:t>
      </w:r>
      <w:r>
        <w:rPr>
          <w:rFonts w:ascii="仿宋_GB2312" w:eastAsia="仿宋_GB2312" w:hint="eastAsia"/>
          <w:kern w:val="0"/>
          <w:sz w:val="32"/>
          <w:szCs w:val="32"/>
        </w:rPr>
        <w:t>GB</w:t>
      </w:r>
      <w:r>
        <w:rPr>
          <w:rFonts w:ascii="仿宋_GB2312" w:eastAsia="仿宋_GB2312" w:hint="eastAsia"/>
          <w:kern w:val="0"/>
          <w:sz w:val="32"/>
          <w:szCs w:val="32"/>
        </w:rPr>
        <w:t xml:space="preserve"> </w:t>
      </w:r>
      <w:r>
        <w:rPr>
          <w:rFonts w:ascii="仿宋_GB2312" w:eastAsia="仿宋_GB2312" w:hint="eastAsia"/>
          <w:kern w:val="0"/>
          <w:sz w:val="32"/>
          <w:szCs w:val="32"/>
        </w:rPr>
        <w:t>16886.1</w:t>
      </w:r>
      <w:r>
        <w:rPr>
          <w:rFonts w:ascii="仿宋_GB2312" w:eastAsia="仿宋_GB2312" w:hint="eastAsia"/>
          <w:kern w:val="0"/>
          <w:sz w:val="32"/>
          <w:szCs w:val="32"/>
        </w:rPr>
        <w:t>-2011</w:t>
      </w:r>
      <w:r>
        <w:rPr>
          <w:rFonts w:ascii="仿宋_GB2312" w:eastAsia="仿宋_GB2312" w:hint="eastAsia"/>
          <w:kern w:val="0"/>
          <w:sz w:val="32"/>
          <w:szCs w:val="32"/>
        </w:rPr>
        <w:t>中附录</w:t>
      </w:r>
      <w:r>
        <w:rPr>
          <w:rFonts w:ascii="仿宋_GB2312" w:eastAsia="仿宋_GB2312" w:hint="eastAsia"/>
          <w:kern w:val="0"/>
          <w:sz w:val="32"/>
          <w:szCs w:val="32"/>
        </w:rPr>
        <w:t>A</w:t>
      </w:r>
      <w:r>
        <w:rPr>
          <w:rFonts w:ascii="仿宋_GB2312" w:eastAsia="仿宋_GB2312" w:hint="eastAsia"/>
          <w:kern w:val="0"/>
          <w:sz w:val="32"/>
          <w:szCs w:val="32"/>
        </w:rPr>
        <w:t>，硬性光学内窥镜</w:t>
      </w:r>
      <w:r>
        <w:rPr>
          <w:rFonts w:ascii="仿宋_GB2312" w:eastAsia="仿宋_GB2312" w:hint="eastAsia"/>
          <w:kern w:val="0"/>
          <w:sz w:val="32"/>
          <w:szCs w:val="32"/>
        </w:rPr>
        <w:t>的</w:t>
      </w:r>
      <w:r>
        <w:rPr>
          <w:rFonts w:ascii="仿宋_GB2312" w:eastAsia="仿宋_GB2312" w:hint="eastAsia"/>
          <w:kern w:val="0"/>
          <w:sz w:val="32"/>
          <w:szCs w:val="32"/>
        </w:rPr>
        <w:t>生物</w:t>
      </w:r>
      <w:r>
        <w:rPr>
          <w:rFonts w:ascii="仿宋_GB2312" w:eastAsia="仿宋_GB2312" w:hint="eastAsia"/>
          <w:kern w:val="0"/>
          <w:sz w:val="32"/>
          <w:szCs w:val="32"/>
        </w:rPr>
        <w:lastRenderedPageBreak/>
        <w:t>学作用应至少包含细胞毒性、致敏、刺激或皮内反应。</w:t>
      </w:r>
      <w:r>
        <w:rPr>
          <w:rFonts w:ascii="仿宋_GB2312" w:eastAsia="仿宋_GB2312" w:hint="eastAsia"/>
          <w:kern w:val="0"/>
          <w:sz w:val="32"/>
          <w:szCs w:val="32"/>
        </w:rPr>
        <w:t>有可能接触血路或者循环血液的内窥镜</w:t>
      </w:r>
      <w:r w:rsidR="008925EB" w:rsidRPr="008925EB">
        <w:rPr>
          <w:rFonts w:ascii="仿宋_GB2312" w:eastAsia="仿宋_GB2312" w:hint="eastAsia"/>
          <w:kern w:val="0"/>
          <w:sz w:val="32"/>
          <w:szCs w:val="32"/>
        </w:rPr>
        <w:t>则不限于这三项。</w:t>
      </w:r>
    </w:p>
    <w:p w:rsidR="008925EB" w:rsidRDefault="008925EB" w:rsidP="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对插入人体的金属材料，若采用国家或行业标准中适用的医用金属材料，可不再重复生物学试验。制造商应在生物学评价报告中标明所采用国家或者行业标准现行有效版本的标准号（含年号）及名称，所选材料的牌号或/和代号，以及材料的化学成分要求。金属材料的化学成分应通过试验来验证。</w:t>
      </w:r>
    </w:p>
    <w:p w:rsidR="008925EB" w:rsidRDefault="008925EB" w:rsidP="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3、生物安全性研究</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按照43号公告附件4相应条款执行。现有技术下的硬性光学内窥镜通常不涉及生物安全风险，可声明不适用此项。</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4、灭菌/消毒工艺研究</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由制造商制定灭菌/消毒使用的方法和设备/试剂。根据一般的可重复使用的硬性光学内窥镜的情况，通常属于终端用户消毒</w:t>
      </w:r>
      <w:r w:rsidR="008A1C7C">
        <w:rPr>
          <w:rFonts w:ascii="仿宋_GB2312" w:eastAsia="仿宋_GB2312" w:hint="eastAsia"/>
          <w:kern w:val="0"/>
          <w:sz w:val="32"/>
          <w:szCs w:val="32"/>
        </w:rPr>
        <w:t>和灭菌</w:t>
      </w:r>
      <w:r>
        <w:rPr>
          <w:rFonts w:ascii="仿宋_GB2312" w:eastAsia="仿宋_GB2312" w:hint="eastAsia"/>
          <w:kern w:val="0"/>
          <w:sz w:val="32"/>
          <w:szCs w:val="32"/>
        </w:rPr>
        <w:t>。</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对于终端用户消毒：应当明确推荐的消毒工艺（方法和参数）以及所推荐的消毒方法确定的依据。</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对于终端用户灭菌，应当明确推荐的灭菌工艺（方法和参数）及所推荐的灭菌方法确定的依据及效果验证；对可耐受两次或多次灭菌的产品，应当提供产品相关推荐的灭菌方法耐受性的研究资料。</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以下为示例，根据实际情况提交资料。硬性光学内窥镜的消毒方式常见的是化学消毒方式，可采用专用的含有2%戊二醛的消毒溶液进行消毒。</w:t>
      </w:r>
      <w:r w:rsidRPr="008925EB">
        <w:rPr>
          <w:rFonts w:ascii="仿宋_GB2312" w:eastAsia="仿宋_GB2312" w:hint="eastAsia"/>
          <w:kern w:val="0"/>
          <w:sz w:val="32"/>
          <w:szCs w:val="32"/>
        </w:rPr>
        <w:t>灭菌方式常见的有环氧乙烷气体灭菌、高温高压蒸汽灭菌和低温等离子灭菌。</w:t>
      </w:r>
      <w:r>
        <w:rPr>
          <w:rFonts w:ascii="仿宋_GB2312" w:eastAsia="仿宋_GB2312" w:hint="eastAsia"/>
          <w:kern w:val="0"/>
          <w:sz w:val="32"/>
          <w:szCs w:val="32"/>
        </w:rPr>
        <w:t>应注意，并非所有的硬性光学内窥镜均可使用蒸汽灭菌这种方式，故应明确</w:t>
      </w:r>
      <w:r>
        <w:rPr>
          <w:rFonts w:ascii="仿宋_GB2312" w:eastAsia="仿宋_GB2312" w:hint="eastAsia"/>
          <w:kern w:val="0"/>
          <w:sz w:val="32"/>
          <w:szCs w:val="32"/>
        </w:rPr>
        <w:lastRenderedPageBreak/>
        <w:t>是否能够采用此种灭菌方式。可以采用此种方式的产品在镜体有相应标识</w:t>
      </w:r>
      <w:r w:rsidR="008A1C7C">
        <w:rPr>
          <w:rFonts w:ascii="仿宋_GB2312" w:eastAsia="仿宋_GB2312"/>
          <w:kern w:val="0"/>
          <w:sz w:val="32"/>
          <w:szCs w:val="32"/>
        </w:rPr>
        <w:t>,</w:t>
      </w:r>
      <w:r w:rsidR="008A1C7C">
        <w:rPr>
          <w:rFonts w:ascii="仿宋_GB2312" w:eastAsia="仿宋_GB2312" w:hint="eastAsia"/>
          <w:kern w:val="0"/>
          <w:sz w:val="32"/>
          <w:szCs w:val="32"/>
        </w:rPr>
        <w:t>同时</w:t>
      </w:r>
      <w:r>
        <w:rPr>
          <w:rFonts w:ascii="仿宋_GB2312" w:eastAsia="仿宋_GB2312" w:hint="eastAsia"/>
          <w:kern w:val="0"/>
          <w:sz w:val="32"/>
          <w:szCs w:val="32"/>
        </w:rPr>
        <w:t>在随机文件中有相关说明。</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制造商提供的消毒灭菌方式均应有具体的方法和要求以及注意事项，应提交完整的资料。相应的内镜清洗、消毒、灭菌的说明应体现在随机文件中。此部分的实例可参考YY0068.3</w:t>
      </w:r>
      <w:r>
        <w:rPr>
          <w:rFonts w:ascii="仿宋_GB2312" w:eastAsia="仿宋_GB2312"/>
          <w:kern w:val="0"/>
          <w:sz w:val="32"/>
          <w:szCs w:val="32"/>
        </w:rPr>
        <w:t>-2008</w:t>
      </w:r>
      <w:r>
        <w:rPr>
          <w:rFonts w:ascii="仿宋_GB2312" w:eastAsia="仿宋_GB2312" w:hint="eastAsia"/>
          <w:kern w:val="0"/>
          <w:sz w:val="32"/>
          <w:szCs w:val="32"/>
        </w:rPr>
        <w:t>中附录A随附资料的举例。此外应注意，</w:t>
      </w:r>
      <w:r w:rsidR="008A1C7C">
        <w:rPr>
          <w:rFonts w:ascii="仿宋_GB2312" w:eastAsia="仿宋_GB2312" w:hint="eastAsia"/>
          <w:kern w:val="0"/>
          <w:sz w:val="32"/>
          <w:szCs w:val="32"/>
        </w:rPr>
        <w:t>高温高压蒸汽灭菌之前的包裹等准备工作，对于光学镜的性能和使用期限有较大影响，应给与明确说明；环氧乙烷灭菌方式需严格执行正确的灭菌程序，比如灭菌后的通气等</w:t>
      </w:r>
      <w:r>
        <w:rPr>
          <w:rFonts w:ascii="仿宋_GB2312" w:eastAsia="仿宋_GB2312" w:hint="eastAsia"/>
          <w:kern w:val="0"/>
          <w:sz w:val="32"/>
          <w:szCs w:val="32"/>
        </w:rPr>
        <w:t>，以防有毒物质的危害</w:t>
      </w:r>
      <w:r w:rsidR="008A1C7C">
        <w:rPr>
          <w:rFonts w:ascii="仿宋_GB2312" w:eastAsia="仿宋_GB2312" w:hint="eastAsia"/>
          <w:kern w:val="0"/>
          <w:sz w:val="32"/>
          <w:szCs w:val="32"/>
        </w:rPr>
        <w:t>。</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如采用有别于上述的其它方法，应参照以上要求提交资料，包括完整充足的依据和验证资料，以证明其科学、合理以及安全、有效。</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5、产品有效期和包装研究</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硬性光学内窥镜通常属于</w:t>
      </w:r>
      <w:proofErr w:type="gramStart"/>
      <w:r>
        <w:rPr>
          <w:rFonts w:ascii="仿宋_GB2312" w:eastAsia="仿宋_GB2312" w:hint="eastAsia"/>
          <w:kern w:val="0"/>
          <w:sz w:val="32"/>
          <w:szCs w:val="32"/>
        </w:rPr>
        <w:t>有限次</w:t>
      </w:r>
      <w:proofErr w:type="gramEnd"/>
      <w:r>
        <w:rPr>
          <w:rFonts w:ascii="仿宋_GB2312" w:eastAsia="仿宋_GB2312" w:hint="eastAsia"/>
          <w:kern w:val="0"/>
          <w:sz w:val="32"/>
          <w:szCs w:val="32"/>
        </w:rPr>
        <w:t>重复使用的医疗器械。应明确可重复使用次数或者有效期限，并提交相应的次数或者期限确定的依据或者验证报告。硬性光学内窥镜的使用期限的确定通常与消毒灭菌的方法和元器件的老化等因素相关，由制造商根据自身产品特性制定。</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例如：频繁的高温高压灭菌对于内窥镜的材料、工艺、光学系统均是考验，特别是对于装配中采用胶</w:t>
      </w:r>
      <w:proofErr w:type="gramStart"/>
      <w:r>
        <w:rPr>
          <w:rFonts w:ascii="仿宋_GB2312" w:eastAsia="仿宋_GB2312" w:hint="eastAsia"/>
          <w:kern w:val="0"/>
          <w:sz w:val="32"/>
          <w:szCs w:val="32"/>
        </w:rPr>
        <w:t>粘方式</w:t>
      </w:r>
      <w:proofErr w:type="gramEnd"/>
      <w:r>
        <w:rPr>
          <w:rFonts w:ascii="仿宋_GB2312" w:eastAsia="仿宋_GB2312" w:hint="eastAsia"/>
          <w:kern w:val="0"/>
          <w:sz w:val="32"/>
          <w:szCs w:val="32"/>
        </w:rPr>
        <w:t>的内窥镜。此种情形下应设计并验证内窥镜耐受的次数，保证其有效期内成像质量及稳定性；内镜制造工艺中使用的粘接剂的稳定性和耐受性也对产品光学成像质量有影响，进而影响有效期限的确定。</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如制造商承诺在一定期限内对某些零部件提供维修更换</w:t>
      </w:r>
      <w:r>
        <w:rPr>
          <w:rFonts w:ascii="仿宋_GB2312" w:eastAsia="仿宋_GB2312" w:hint="eastAsia"/>
          <w:kern w:val="0"/>
          <w:sz w:val="32"/>
          <w:szCs w:val="32"/>
        </w:rPr>
        <w:lastRenderedPageBreak/>
        <w:t>服务以确保其整体使用期限，则建议制造商明确这些零部件本身的特性及预期使用期限，提交证明性文件，并对维修更换服务期限进行声明。在随附资料中完整描述使用期限，包含维修更换服务涉及的零部件。</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6、临床前动物实验</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sidR="008A1C7C">
        <w:rPr>
          <w:rFonts w:ascii="仿宋_GB2312" w:eastAsia="仿宋_GB2312" w:hint="eastAsia"/>
          <w:kern w:val="0"/>
          <w:sz w:val="32"/>
          <w:szCs w:val="32"/>
        </w:rPr>
        <w:t>制造商应根据产品的设计特点和临床应用风险分析</w:t>
      </w:r>
      <w:r w:rsidR="008A1C7C">
        <w:rPr>
          <w:rFonts w:ascii="仿宋_GB2312" w:eastAsia="仿宋_GB2312" w:hint="eastAsia"/>
          <w:kern w:val="0"/>
          <w:sz w:val="32"/>
          <w:szCs w:val="32"/>
        </w:rPr>
        <w:t>等因素决定是否进行临床前的动物</w:t>
      </w:r>
      <w:r w:rsidR="008A1C7C">
        <w:rPr>
          <w:rFonts w:ascii="仿宋_GB2312" w:eastAsia="仿宋_GB2312" w:hint="eastAsia"/>
          <w:kern w:val="0"/>
          <w:sz w:val="32"/>
          <w:szCs w:val="32"/>
        </w:rPr>
        <w:t>试验</w:t>
      </w:r>
      <w:r w:rsidR="008A1C7C">
        <w:rPr>
          <w:rFonts w:ascii="仿宋_GB2312" w:eastAsia="仿宋_GB2312" w:hint="eastAsia"/>
          <w:kern w:val="0"/>
          <w:sz w:val="32"/>
          <w:szCs w:val="32"/>
        </w:rPr>
        <w:t>。</w:t>
      </w:r>
      <w:r w:rsidR="008A1C7C">
        <w:rPr>
          <w:rFonts w:ascii="仿宋_GB2312" w:eastAsia="仿宋_GB2312" w:hint="eastAsia"/>
          <w:kern w:val="0"/>
          <w:sz w:val="32"/>
          <w:szCs w:val="32"/>
        </w:rPr>
        <w:t>如适用，</w:t>
      </w:r>
      <w:r w:rsidR="008A1C7C">
        <w:rPr>
          <w:rFonts w:ascii="仿宋_GB2312" w:eastAsia="仿宋_GB2312" w:hint="eastAsia"/>
          <w:kern w:val="0"/>
          <w:sz w:val="32"/>
          <w:szCs w:val="32"/>
        </w:rPr>
        <w:t>动物试验应</w:t>
      </w:r>
      <w:r w:rsidR="008A1C7C">
        <w:rPr>
          <w:rFonts w:ascii="仿宋_GB2312" w:eastAsia="仿宋_GB2312" w:hint="eastAsia"/>
          <w:kern w:val="0"/>
          <w:sz w:val="32"/>
          <w:szCs w:val="32"/>
        </w:rPr>
        <w:t>当包括动物试验研究的目的、结果及记录。</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7、软件研究</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本指导原则讨论的硬性光学内窥镜不包含软件，可声明此部分不适用。</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8、其他资料</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证明产品安全性、有效性的其他研究资料，由申请人根据申报产品情况选择提交资料。</w:t>
      </w:r>
    </w:p>
    <w:p w:rsidR="008925EB" w:rsidRDefault="008925EB">
      <w:pPr>
        <w:spacing w:line="520" w:lineRule="exact"/>
        <w:ind w:firstLine="420"/>
        <w:rPr>
          <w:rFonts w:ascii="楷体" w:eastAsia="楷体" w:hAnsi="楷体" w:cs="楷体"/>
          <w:kern w:val="0"/>
          <w:sz w:val="32"/>
          <w:szCs w:val="32"/>
        </w:rPr>
      </w:pPr>
      <w:r>
        <w:rPr>
          <w:rFonts w:ascii="楷体" w:eastAsia="楷体" w:hAnsi="楷体" w:cs="楷体" w:hint="eastAsia"/>
          <w:kern w:val="0"/>
          <w:sz w:val="32"/>
          <w:szCs w:val="32"/>
        </w:rPr>
        <w:t>（三）生产制造信息</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硬性光学内窥镜属于有源设备的应用部分，建议明确产品生产加工工艺，注明关键工艺和特殊工艺。生产工艺过程，可采用流程图的形式，并说明其过程控制点。</w:t>
      </w:r>
    </w:p>
    <w:p w:rsidR="008925EB" w:rsidRDefault="008925EB">
      <w:pPr>
        <w:numPr>
          <w:ilvl w:val="255"/>
          <w:numId w:val="0"/>
        </w:numPr>
        <w:spacing w:line="520" w:lineRule="exact"/>
        <w:ind w:firstLine="420"/>
        <w:rPr>
          <w:rFonts w:ascii="楷体" w:eastAsia="楷体" w:hAnsi="楷体" w:cs="楷体"/>
          <w:kern w:val="0"/>
          <w:sz w:val="32"/>
          <w:szCs w:val="32"/>
        </w:rPr>
      </w:pPr>
      <w:r>
        <w:rPr>
          <w:rFonts w:ascii="楷体" w:eastAsia="楷体" w:hAnsi="楷体" w:cs="楷体" w:hint="eastAsia"/>
          <w:kern w:val="0"/>
          <w:sz w:val="32"/>
          <w:szCs w:val="32"/>
        </w:rPr>
        <w:t>（四）临床评价资料</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进口医疗器械应提供</w:t>
      </w:r>
      <w:proofErr w:type="gramStart"/>
      <w:r>
        <w:rPr>
          <w:rFonts w:ascii="仿宋_GB2312" w:eastAsia="仿宋_GB2312" w:hint="eastAsia"/>
          <w:kern w:val="0"/>
          <w:sz w:val="32"/>
          <w:szCs w:val="32"/>
        </w:rPr>
        <w:t>境外政府</w:t>
      </w:r>
      <w:proofErr w:type="gramEnd"/>
      <w:r>
        <w:rPr>
          <w:rFonts w:ascii="仿宋_GB2312" w:eastAsia="仿宋_GB2312" w:hint="eastAsia"/>
          <w:kern w:val="0"/>
          <w:sz w:val="32"/>
          <w:szCs w:val="32"/>
        </w:rPr>
        <w:t>医疗器械主管部门批准该产品上市时的临床评价资料。此外，按照医疗器械临床评价指导原则提交临床</w:t>
      </w:r>
      <w:r w:rsidR="008A1C7C">
        <w:rPr>
          <w:rFonts w:ascii="仿宋_GB2312" w:eastAsia="仿宋_GB2312" w:hint="eastAsia"/>
          <w:kern w:val="0"/>
          <w:sz w:val="32"/>
          <w:szCs w:val="32"/>
        </w:rPr>
        <w:t>评价</w:t>
      </w:r>
      <w:r>
        <w:rPr>
          <w:rFonts w:ascii="仿宋_GB2312" w:eastAsia="仿宋_GB2312" w:hint="eastAsia"/>
          <w:kern w:val="0"/>
          <w:sz w:val="32"/>
          <w:szCs w:val="32"/>
        </w:rPr>
        <w:t>报告。</w:t>
      </w:r>
    </w:p>
    <w:p w:rsidR="008925EB" w:rsidRDefault="008A1C7C" w:rsidP="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申报人可根据《医疗器械临床评价技术指导原则》提交评价</w:t>
      </w:r>
      <w:r>
        <w:rPr>
          <w:rFonts w:ascii="仿宋_GB2312" w:eastAsia="仿宋_GB2312" w:hint="eastAsia"/>
          <w:kern w:val="0"/>
          <w:sz w:val="32"/>
          <w:szCs w:val="32"/>
        </w:rPr>
        <w:t>资料。该原则有三种评价的路径。</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1</w:t>
      </w:r>
      <w:r>
        <w:rPr>
          <w:rFonts w:ascii="仿宋_GB2312" w:eastAsia="仿宋_GB2312" w:hint="eastAsia"/>
          <w:kern w:val="0"/>
          <w:sz w:val="32"/>
          <w:szCs w:val="32"/>
        </w:rPr>
        <w:t>、</w:t>
      </w:r>
      <w:r w:rsidR="008925EB">
        <w:rPr>
          <w:rFonts w:ascii="仿宋_GB2312" w:eastAsia="仿宋_GB2312" w:hint="eastAsia"/>
          <w:kern w:val="0"/>
          <w:sz w:val="32"/>
          <w:szCs w:val="32"/>
        </w:rPr>
        <w:t>列入免于进行临床试验的医疗器械目录中的产品</w:t>
      </w:r>
    </w:p>
    <w:p w:rsidR="008925EB" w:rsidRDefault="008A1C7C" w:rsidP="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在免于进行临床试验的医疗器械目录中，硬性光学内窥镜</w:t>
      </w:r>
      <w:r>
        <w:rPr>
          <w:rFonts w:ascii="仿宋_GB2312" w:eastAsia="仿宋_GB2312" w:hint="eastAsia"/>
          <w:kern w:val="0"/>
          <w:sz w:val="32"/>
          <w:szCs w:val="32"/>
        </w:rPr>
        <w:lastRenderedPageBreak/>
        <w:t>在列入免于进行临床试验的第三类医疗器械目录中的产品类型有：硬性光学腹腔内窥镜、硬性光学关节内窥镜、硬性光学胸腔内窥镜。</w:t>
      </w:r>
    </w:p>
    <w:p w:rsidR="008925EB" w:rsidRDefault="008A1C7C" w:rsidP="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根据医疗器械临床评价指导原则，对于列入《免于进行临床试验的医疗器械目录》产品，注册申请人需提交申报产品相关信息与《目录》所述内容的对比资料和申报产品与已获准境内注册的《目录》中医疗器械的对比说明。具体需要提交的临床评价资料要求按照指导原则执行。提交的资料应能证明申报产品与《目录》所述的产品具有等同性。若无法证明申报产品与《目录》产品具有等同性，则应按照指导原则其他要求开展相应工作。</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与《目录》所述内容对比应注意产品名称和产品描述中组成以及适用范围的等同性。与《目录》中获证产品对比应至少包含</w:t>
      </w:r>
      <w:r>
        <w:rPr>
          <w:rFonts w:ascii="仿宋_GB2312" w:eastAsia="仿宋_GB2312" w:hint="eastAsia"/>
          <w:kern w:val="0"/>
          <w:sz w:val="32"/>
          <w:szCs w:val="32"/>
        </w:rPr>
        <w:t>临床评价</w:t>
      </w:r>
      <w:r>
        <w:rPr>
          <w:rFonts w:ascii="仿宋_GB2312" w:eastAsia="仿宋_GB2312" w:hint="eastAsia"/>
          <w:kern w:val="0"/>
          <w:sz w:val="32"/>
          <w:szCs w:val="32"/>
        </w:rPr>
        <w:t>指导原则附</w:t>
      </w:r>
      <w:r>
        <w:rPr>
          <w:rFonts w:ascii="仿宋_GB2312" w:eastAsia="仿宋_GB2312" w:hint="eastAsia"/>
          <w:kern w:val="0"/>
          <w:sz w:val="32"/>
          <w:szCs w:val="32"/>
        </w:rPr>
        <w:t>表</w:t>
      </w:r>
      <w:r>
        <w:rPr>
          <w:rFonts w:ascii="仿宋_GB2312" w:eastAsia="仿宋_GB2312" w:hint="eastAsia"/>
          <w:kern w:val="0"/>
          <w:sz w:val="32"/>
          <w:szCs w:val="32"/>
        </w:rPr>
        <w:t>1</w:t>
      </w:r>
      <w:r>
        <w:rPr>
          <w:rFonts w:ascii="仿宋_GB2312" w:eastAsia="仿宋_GB2312" w:hint="eastAsia"/>
          <w:kern w:val="0"/>
          <w:sz w:val="32"/>
          <w:szCs w:val="32"/>
        </w:rPr>
        <w:t>中的对比项目。其中性能要求可参照产品技术要求中的性能要求部分进行对比。</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2</w:t>
      </w:r>
      <w:r>
        <w:rPr>
          <w:rFonts w:ascii="仿宋_GB2312" w:eastAsia="仿宋_GB2312" w:hint="eastAsia"/>
          <w:kern w:val="0"/>
          <w:sz w:val="32"/>
          <w:szCs w:val="32"/>
        </w:rPr>
        <w:t>、</w:t>
      </w:r>
      <w:r w:rsidR="008925EB">
        <w:rPr>
          <w:rFonts w:ascii="仿宋_GB2312" w:eastAsia="仿宋_GB2312" w:hint="eastAsia"/>
          <w:kern w:val="0"/>
          <w:sz w:val="32"/>
          <w:szCs w:val="32"/>
        </w:rPr>
        <w:t>与已上市的同品种产品进行比对</w:t>
      </w:r>
    </w:p>
    <w:p w:rsidR="008925EB" w:rsidRDefault="008A1C7C" w:rsidP="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如申报产品不属于列入《目录》中的产品，可以</w:t>
      </w:r>
      <w:r>
        <w:rPr>
          <w:rFonts w:ascii="仿宋_GB2312" w:eastAsia="仿宋_GB2312" w:hint="eastAsia"/>
          <w:kern w:val="0"/>
          <w:sz w:val="32"/>
          <w:szCs w:val="32"/>
        </w:rPr>
        <w:t>采用</w:t>
      </w:r>
      <w:r>
        <w:rPr>
          <w:rFonts w:ascii="仿宋_GB2312" w:eastAsia="仿宋_GB2312" w:hint="eastAsia"/>
          <w:kern w:val="0"/>
          <w:sz w:val="32"/>
          <w:szCs w:val="32"/>
        </w:rPr>
        <w:t>通过同品种医疗器械临床试验或临床使用获得的数据进行分析评价</w:t>
      </w:r>
      <w:r>
        <w:rPr>
          <w:rFonts w:ascii="仿宋_GB2312" w:eastAsia="仿宋_GB2312" w:hint="eastAsia"/>
          <w:kern w:val="0"/>
          <w:sz w:val="32"/>
          <w:szCs w:val="32"/>
        </w:rPr>
        <w:t>的方式进行临床评价</w:t>
      </w:r>
      <w:r>
        <w:rPr>
          <w:rFonts w:ascii="仿宋_GB2312" w:eastAsia="仿宋_GB2312" w:hint="eastAsia"/>
          <w:kern w:val="0"/>
          <w:sz w:val="32"/>
          <w:szCs w:val="32"/>
        </w:rPr>
        <w:t>。同品种比对的方式在存在差异时，应对差异是否影响产品安全、有效性进行分析，并提交支持性资料，如分析结论是无不利影响，可继续进行同品种比对的路径</w:t>
      </w:r>
      <w:r>
        <w:rPr>
          <w:rFonts w:ascii="仿宋_GB2312" w:eastAsia="仿宋_GB2312" w:hint="eastAsia"/>
          <w:kern w:val="0"/>
          <w:sz w:val="32"/>
          <w:szCs w:val="32"/>
        </w:rPr>
        <w:t>，</w:t>
      </w:r>
      <w:r>
        <w:rPr>
          <w:rFonts w:ascii="仿宋_GB2312" w:eastAsia="仿宋_GB2312" w:hint="eastAsia"/>
          <w:kern w:val="0"/>
          <w:sz w:val="32"/>
          <w:szCs w:val="32"/>
        </w:rPr>
        <w:t>进行同品种医疗器械临床试验或临床使用获得的数据的收集以及分析评价</w:t>
      </w:r>
      <w:r>
        <w:rPr>
          <w:rFonts w:ascii="仿宋_GB2312" w:eastAsia="仿宋_GB2312" w:hint="eastAsia"/>
          <w:kern w:val="0"/>
          <w:sz w:val="32"/>
          <w:szCs w:val="32"/>
        </w:rPr>
        <w:t>。针对差异的资料应通过申报产品自身的数据进行验证和确认。数据的收集应选择合适的数据来源及收集方法。临床数据分析评价应按照公认的临床证据水平评价标准，建立数据集，进行合理的统计学分析，形成数</w:t>
      </w:r>
      <w:r>
        <w:rPr>
          <w:rFonts w:ascii="仿宋_GB2312" w:eastAsia="仿宋_GB2312" w:hint="eastAsia"/>
          <w:kern w:val="0"/>
          <w:sz w:val="32"/>
          <w:szCs w:val="32"/>
        </w:rPr>
        <w:lastRenderedPageBreak/>
        <w:t>据评价并完成报告。</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与已上市同品种产品的对比见本指导原则附</w:t>
      </w:r>
      <w:r>
        <w:rPr>
          <w:rFonts w:ascii="仿宋_GB2312" w:eastAsia="仿宋_GB2312"/>
          <w:kern w:val="0"/>
          <w:sz w:val="32"/>
          <w:szCs w:val="32"/>
        </w:rPr>
        <w:t>II</w:t>
      </w:r>
      <w:r>
        <w:rPr>
          <w:rFonts w:ascii="仿宋_GB2312" w:eastAsia="仿宋_GB2312" w:hint="eastAsia"/>
          <w:kern w:val="0"/>
          <w:sz w:val="32"/>
          <w:szCs w:val="32"/>
        </w:rPr>
        <w:t>“申报产品与同品种医疗器械的对比项目（硬性光学内窥镜）”中的对比项目，重点在于明确差异部分。分析评价路径图、文献搜集方法、评价方式、数据</w:t>
      </w:r>
      <w:proofErr w:type="gramStart"/>
      <w:r>
        <w:rPr>
          <w:rFonts w:ascii="仿宋_GB2312" w:eastAsia="仿宋_GB2312" w:hint="eastAsia"/>
          <w:kern w:val="0"/>
          <w:sz w:val="32"/>
          <w:szCs w:val="32"/>
        </w:rPr>
        <w:t>集建立方式均对于</w:t>
      </w:r>
      <w:proofErr w:type="gramEnd"/>
      <w:r>
        <w:rPr>
          <w:rFonts w:ascii="仿宋_GB2312" w:eastAsia="仿宋_GB2312" w:hint="eastAsia"/>
          <w:kern w:val="0"/>
          <w:sz w:val="32"/>
          <w:szCs w:val="32"/>
        </w:rPr>
        <w:t>评价报告的质量有至关重要的影响，应参照</w:t>
      </w:r>
      <w:r>
        <w:rPr>
          <w:rFonts w:ascii="仿宋_GB2312" w:eastAsia="仿宋_GB2312" w:hint="eastAsia"/>
          <w:kern w:val="0"/>
          <w:sz w:val="32"/>
          <w:szCs w:val="32"/>
        </w:rPr>
        <w:t>临床评价</w:t>
      </w:r>
      <w:r>
        <w:rPr>
          <w:rFonts w:ascii="仿宋_GB2312" w:eastAsia="仿宋_GB2312" w:hint="eastAsia"/>
          <w:kern w:val="0"/>
          <w:sz w:val="32"/>
          <w:szCs w:val="32"/>
        </w:rPr>
        <w:t>指导原则进行。文献的搜集应力求全面、有针对性；评价方式可结合产品</w:t>
      </w:r>
      <w:r>
        <w:rPr>
          <w:rFonts w:ascii="仿宋_GB2312" w:eastAsia="仿宋_GB2312" w:hint="eastAsia"/>
          <w:kern w:val="0"/>
          <w:sz w:val="32"/>
          <w:szCs w:val="32"/>
        </w:rPr>
        <w:t>技术和临床应用特点选取足够的、合适的方式；数据集的建立应基于搜集到的有效的文献的基础上进行合理的划分。</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3</w:t>
      </w:r>
      <w:r>
        <w:rPr>
          <w:rFonts w:ascii="仿宋_GB2312" w:eastAsia="仿宋_GB2312" w:hint="eastAsia"/>
          <w:kern w:val="0"/>
          <w:sz w:val="32"/>
          <w:szCs w:val="32"/>
        </w:rPr>
        <w:t>、</w:t>
      </w:r>
      <w:r w:rsidR="008925EB">
        <w:rPr>
          <w:rFonts w:ascii="仿宋_GB2312" w:eastAsia="仿宋_GB2312" w:hint="eastAsia"/>
          <w:kern w:val="0"/>
          <w:sz w:val="32"/>
          <w:szCs w:val="32"/>
        </w:rPr>
        <w:t>临床试验。</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如果不适用以上两种评价方式，则可采用进行</w:t>
      </w:r>
      <w:r w:rsidRPr="008925EB">
        <w:rPr>
          <w:rFonts w:ascii="仿宋_GB2312" w:eastAsia="仿宋_GB2312" w:hint="eastAsia"/>
          <w:kern w:val="0"/>
          <w:sz w:val="32"/>
          <w:szCs w:val="32"/>
        </w:rPr>
        <w:t>临床试验</w:t>
      </w:r>
      <w:r>
        <w:rPr>
          <w:rFonts w:ascii="仿宋_GB2312" w:eastAsia="仿宋_GB2312" w:hint="eastAsia"/>
          <w:kern w:val="0"/>
          <w:sz w:val="32"/>
          <w:szCs w:val="32"/>
        </w:rPr>
        <w:t>的方式。</w:t>
      </w:r>
      <w:r w:rsidRPr="008925EB">
        <w:rPr>
          <w:rFonts w:ascii="仿宋_GB2312" w:eastAsia="仿宋_GB2312" w:hint="eastAsia"/>
          <w:kern w:val="0"/>
          <w:sz w:val="32"/>
          <w:szCs w:val="32"/>
        </w:rPr>
        <w:t>对于需要在中国境内进行临床试验的产品，应按照临床试验质量管理规范的要求开展。</w:t>
      </w:r>
    </w:p>
    <w:p w:rsidR="008925EB" w:rsidRPr="008925EB" w:rsidRDefault="008925EB">
      <w:pPr>
        <w:spacing w:line="520" w:lineRule="exact"/>
        <w:ind w:firstLine="420"/>
        <w:rPr>
          <w:rFonts w:ascii="楷体" w:eastAsia="楷体" w:hAnsi="楷体" w:cs="楷体"/>
          <w:kern w:val="0"/>
          <w:sz w:val="32"/>
          <w:szCs w:val="32"/>
        </w:rPr>
      </w:pPr>
      <w:r w:rsidRPr="008925EB">
        <w:rPr>
          <w:rFonts w:ascii="楷体" w:eastAsia="楷体" w:hAnsi="楷体" w:cs="楷体" w:hint="eastAsia"/>
          <w:kern w:val="0"/>
          <w:sz w:val="32"/>
          <w:szCs w:val="32"/>
        </w:rPr>
        <w:t>（五）产品风险分析资料</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医疗器械应按照YY0316</w:t>
      </w:r>
      <w:r>
        <w:rPr>
          <w:rFonts w:ascii="仿宋_GB2312" w:eastAsia="仿宋_GB2312"/>
          <w:kern w:val="0"/>
          <w:sz w:val="32"/>
          <w:szCs w:val="32"/>
        </w:rPr>
        <w:t>-2016</w:t>
      </w:r>
      <w:r>
        <w:rPr>
          <w:rFonts w:ascii="仿宋_GB2312" w:eastAsia="仿宋_GB2312" w:hint="eastAsia"/>
          <w:kern w:val="0"/>
          <w:sz w:val="32"/>
          <w:szCs w:val="32"/>
        </w:rPr>
        <w:t>《医疗器械风险管理对医疗器械的应用》的有关要求编制，主要包括医疗器械预期用途和与安全性有关特征的判定、危害的判定、估计每个危害处境的风险；对每个已判定的危害处境，评价和决定是否需要降低风险；风险控制措施的实施和验证结果，必要时应引用检测和评价性报告，如医用电气安全、生物学评价等；任何一个或多个剩余风险的可接受性评定等，形成风险管理报告。</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sidR="008A1C7C">
        <w:rPr>
          <w:rFonts w:ascii="仿宋_GB2312" w:eastAsia="仿宋_GB2312" w:hint="eastAsia"/>
          <w:kern w:val="0"/>
          <w:sz w:val="32"/>
          <w:szCs w:val="32"/>
        </w:rPr>
        <w:t>对于硬性光学内窥镜，</w:t>
      </w:r>
      <w:r w:rsidR="008A1C7C">
        <w:rPr>
          <w:rFonts w:ascii="仿宋_GB2312" w:eastAsia="仿宋_GB2312" w:hint="eastAsia"/>
          <w:kern w:val="0"/>
          <w:sz w:val="32"/>
          <w:szCs w:val="32"/>
        </w:rPr>
        <w:t>在制造商根据</w:t>
      </w:r>
      <w:r w:rsidR="008A1C7C">
        <w:rPr>
          <w:rFonts w:ascii="仿宋_GB2312" w:eastAsia="仿宋_GB2312" w:hint="eastAsia"/>
          <w:kern w:val="0"/>
          <w:sz w:val="32"/>
          <w:szCs w:val="32"/>
        </w:rPr>
        <w:t>产品自身特点进行风险评价的基础上，</w:t>
      </w:r>
      <w:r w:rsidR="008A1C7C">
        <w:rPr>
          <w:rFonts w:ascii="仿宋_GB2312" w:eastAsia="仿宋_GB2312" w:hint="eastAsia"/>
          <w:kern w:val="0"/>
          <w:sz w:val="32"/>
          <w:szCs w:val="32"/>
        </w:rPr>
        <w:t>产品设计和研发阶段的风险有以下几点需要关注：</w:t>
      </w:r>
    </w:p>
    <w:p w:rsidR="008925EB" w:rsidRDefault="008925EB">
      <w:pPr>
        <w:spacing w:line="520" w:lineRule="exact"/>
        <w:ind w:firstLine="420"/>
        <w:rPr>
          <w:rFonts w:ascii="仿宋_GB2312" w:eastAsia="仿宋_GB2312"/>
          <w:kern w:val="0"/>
          <w:sz w:val="32"/>
          <w:szCs w:val="32"/>
        </w:rPr>
      </w:pPr>
      <w:r>
        <w:rPr>
          <w:rFonts w:ascii="仿宋_GB2312" w:eastAsia="仿宋_GB2312"/>
          <w:kern w:val="0"/>
          <w:sz w:val="32"/>
          <w:szCs w:val="32"/>
        </w:rPr>
        <w:t>1</w:t>
      </w:r>
      <w:r>
        <w:rPr>
          <w:rFonts w:ascii="仿宋_GB2312" w:eastAsia="仿宋_GB2312" w:hint="eastAsia"/>
          <w:kern w:val="0"/>
          <w:sz w:val="32"/>
          <w:szCs w:val="32"/>
        </w:rPr>
        <w:t>、</w:t>
      </w:r>
      <w:r w:rsidR="008A1C7C">
        <w:rPr>
          <w:rFonts w:ascii="仿宋_GB2312" w:eastAsia="仿宋_GB2312" w:hint="eastAsia"/>
          <w:kern w:val="0"/>
          <w:sz w:val="32"/>
          <w:szCs w:val="32"/>
        </w:rPr>
        <w:t>灭菌</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内窥镜直接接触患者组织和体液，一般为可重复使用器械，</w:t>
      </w:r>
      <w:r>
        <w:rPr>
          <w:rFonts w:ascii="仿宋_GB2312" w:eastAsia="仿宋_GB2312" w:hint="eastAsia"/>
          <w:kern w:val="0"/>
          <w:sz w:val="32"/>
          <w:szCs w:val="32"/>
        </w:rPr>
        <w:lastRenderedPageBreak/>
        <w:t>在频繁的使用中有污染的风险。这一风险可以通过适当的清洁和灭菌技术予以</w:t>
      </w:r>
      <w:r>
        <w:rPr>
          <w:rFonts w:ascii="仿宋_GB2312" w:eastAsia="仿宋_GB2312" w:hint="eastAsia"/>
          <w:kern w:val="0"/>
          <w:sz w:val="32"/>
          <w:szCs w:val="32"/>
        </w:rPr>
        <w:t>控制</w:t>
      </w:r>
      <w:r>
        <w:rPr>
          <w:rFonts w:ascii="仿宋_GB2312" w:eastAsia="仿宋_GB2312" w:hint="eastAsia"/>
          <w:kern w:val="0"/>
          <w:sz w:val="32"/>
          <w:szCs w:val="32"/>
        </w:rPr>
        <w:t>。这些技术应在进入市场前的产品测试阶段确立并得到验证，并且在</w:t>
      </w:r>
      <w:r>
        <w:rPr>
          <w:rFonts w:ascii="仿宋_GB2312" w:eastAsia="仿宋_GB2312" w:hint="eastAsia"/>
          <w:kern w:val="0"/>
          <w:sz w:val="32"/>
          <w:szCs w:val="32"/>
        </w:rPr>
        <w:t>使用说明</w:t>
      </w:r>
      <w:r>
        <w:rPr>
          <w:rFonts w:ascii="仿宋_GB2312" w:eastAsia="仿宋_GB2312" w:hint="eastAsia"/>
          <w:kern w:val="0"/>
          <w:sz w:val="32"/>
          <w:szCs w:val="32"/>
        </w:rPr>
        <w:t>中应进行详细、清晰的描述。用户应被告知该器械是以非灭菌状态提供的，每次使用前要进行恰当的、完整的清洁和灭菌程序。</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2、</w:t>
      </w:r>
      <w:r w:rsidR="008A1C7C">
        <w:rPr>
          <w:rFonts w:ascii="仿宋_GB2312" w:eastAsia="仿宋_GB2312" w:hint="eastAsia"/>
          <w:kern w:val="0"/>
          <w:sz w:val="32"/>
          <w:szCs w:val="32"/>
        </w:rPr>
        <w:t>意外损伤</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内窥镜是一种细长的金属器械，为了更好地观察通常有具有角度的尖端</w:t>
      </w:r>
      <w:r w:rsidR="008925EB">
        <w:rPr>
          <w:rFonts w:ascii="仿宋_GB2312" w:eastAsia="仿宋_GB2312" w:hint="eastAsia"/>
          <w:kern w:val="0"/>
          <w:sz w:val="32"/>
          <w:szCs w:val="32"/>
        </w:rPr>
        <w:t>（或头端）</w:t>
      </w:r>
      <w:r>
        <w:rPr>
          <w:rFonts w:ascii="仿宋_GB2312" w:eastAsia="仿宋_GB2312" w:hint="eastAsia"/>
          <w:kern w:val="0"/>
          <w:sz w:val="32"/>
          <w:szCs w:val="32"/>
        </w:rPr>
        <w:t>。因此，在</w:t>
      </w:r>
      <w:r>
        <w:rPr>
          <w:rFonts w:ascii="仿宋_GB2312" w:eastAsia="仿宋_GB2312" w:hint="eastAsia"/>
          <w:kern w:val="0"/>
          <w:sz w:val="32"/>
          <w:szCs w:val="32"/>
        </w:rPr>
        <w:t>进入人体的</w:t>
      </w:r>
      <w:r>
        <w:rPr>
          <w:rFonts w:ascii="仿宋_GB2312" w:eastAsia="仿宋_GB2312" w:hint="eastAsia"/>
          <w:kern w:val="0"/>
          <w:sz w:val="32"/>
          <w:szCs w:val="32"/>
        </w:rPr>
        <w:t>过程中，如果进入手术位点时速度太快或操作不够精细，有造成</w:t>
      </w:r>
      <w:r w:rsidR="008925EB">
        <w:rPr>
          <w:rFonts w:ascii="仿宋_GB2312" w:eastAsia="仿宋_GB2312" w:hint="eastAsia"/>
          <w:kern w:val="0"/>
          <w:sz w:val="32"/>
          <w:szCs w:val="32"/>
        </w:rPr>
        <w:t>非预期的</w:t>
      </w:r>
      <w:r>
        <w:rPr>
          <w:rFonts w:ascii="仿宋_GB2312" w:eastAsia="仿宋_GB2312" w:hint="eastAsia"/>
          <w:kern w:val="0"/>
          <w:sz w:val="32"/>
          <w:szCs w:val="32"/>
        </w:rPr>
        <w:t>组织伤口的可能。此外，如果内窥镜进入人体部表面有缺口、断裂或划痕，那么在进入人体的时候这些粗糙的边缘可能引起组织的损伤。此类风险应通过适当的内窥镜常规护理和保养，以及医生恰当的操作予以消除。</w:t>
      </w:r>
      <w:r>
        <w:rPr>
          <w:rFonts w:ascii="仿宋_GB2312" w:eastAsia="仿宋_GB2312" w:hint="eastAsia"/>
          <w:kern w:val="0"/>
          <w:sz w:val="32"/>
          <w:szCs w:val="32"/>
        </w:rPr>
        <w:t>使用说明</w:t>
      </w:r>
      <w:r>
        <w:rPr>
          <w:rFonts w:ascii="仿宋_GB2312" w:eastAsia="仿宋_GB2312" w:hint="eastAsia"/>
          <w:kern w:val="0"/>
          <w:sz w:val="32"/>
          <w:szCs w:val="32"/>
        </w:rPr>
        <w:t>应指导医生正确</w:t>
      </w:r>
      <w:r w:rsidR="008925EB">
        <w:rPr>
          <w:rFonts w:ascii="仿宋_GB2312" w:eastAsia="仿宋_GB2312" w:hint="eastAsia"/>
          <w:kern w:val="0"/>
          <w:sz w:val="32"/>
          <w:szCs w:val="32"/>
        </w:rPr>
        <w:t>地</w:t>
      </w:r>
      <w:r>
        <w:rPr>
          <w:rFonts w:ascii="仿宋_GB2312" w:eastAsia="仿宋_GB2312" w:hint="eastAsia"/>
          <w:kern w:val="0"/>
          <w:sz w:val="32"/>
          <w:szCs w:val="32"/>
        </w:rPr>
        <w:t>使用内窥镜，并且应强调在使用前进行检查的步骤，</w:t>
      </w:r>
      <w:r w:rsidR="008925EB">
        <w:rPr>
          <w:rFonts w:ascii="仿宋_GB2312" w:eastAsia="仿宋_GB2312" w:hint="eastAsia"/>
          <w:kern w:val="0"/>
          <w:sz w:val="32"/>
          <w:szCs w:val="32"/>
        </w:rPr>
        <w:t>包括</w:t>
      </w:r>
      <w:r>
        <w:rPr>
          <w:rFonts w:ascii="仿宋_GB2312" w:eastAsia="仿宋_GB2312" w:hint="eastAsia"/>
          <w:kern w:val="0"/>
          <w:sz w:val="32"/>
          <w:szCs w:val="32"/>
        </w:rPr>
        <w:t>检查内窥镜表面有无细孔、裂纹及毛刺</w:t>
      </w:r>
      <w:r w:rsidR="008925EB">
        <w:rPr>
          <w:rFonts w:ascii="仿宋_GB2312" w:eastAsia="仿宋_GB2312" w:hint="eastAsia"/>
          <w:kern w:val="0"/>
          <w:sz w:val="32"/>
          <w:szCs w:val="32"/>
        </w:rPr>
        <w:t>等项目</w:t>
      </w:r>
      <w:r>
        <w:rPr>
          <w:rFonts w:ascii="仿宋_GB2312" w:eastAsia="仿宋_GB2312" w:hint="eastAsia"/>
          <w:kern w:val="0"/>
          <w:sz w:val="32"/>
          <w:szCs w:val="32"/>
        </w:rPr>
        <w:t>。</w:t>
      </w:r>
    </w:p>
    <w:p w:rsidR="008925EB" w:rsidRDefault="008925EB">
      <w:pPr>
        <w:spacing w:line="520" w:lineRule="exact"/>
        <w:ind w:firstLine="420"/>
        <w:rPr>
          <w:rFonts w:ascii="仿宋_GB2312" w:eastAsia="仿宋_GB2312"/>
          <w:kern w:val="0"/>
          <w:sz w:val="32"/>
          <w:szCs w:val="32"/>
        </w:rPr>
      </w:pPr>
      <w:r>
        <w:rPr>
          <w:rFonts w:ascii="仿宋_GB2312" w:eastAsia="仿宋_GB2312"/>
          <w:kern w:val="0"/>
          <w:sz w:val="32"/>
          <w:szCs w:val="32"/>
        </w:rPr>
        <w:t>3</w:t>
      </w:r>
      <w:r>
        <w:rPr>
          <w:rFonts w:ascii="仿宋_GB2312" w:eastAsia="仿宋_GB2312" w:hint="eastAsia"/>
          <w:kern w:val="0"/>
          <w:sz w:val="32"/>
          <w:szCs w:val="32"/>
        </w:rPr>
        <w:t>、</w:t>
      </w:r>
      <w:r w:rsidR="008A1C7C">
        <w:rPr>
          <w:rFonts w:ascii="仿宋_GB2312" w:eastAsia="仿宋_GB2312" w:hint="eastAsia"/>
          <w:kern w:val="0"/>
          <w:sz w:val="32"/>
          <w:szCs w:val="32"/>
        </w:rPr>
        <w:t>产品的完整性</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硬性光学内窥镜通常由不锈钢、玻璃及其他部件组成。在多次使用</w:t>
      </w:r>
      <w:proofErr w:type="gramStart"/>
      <w:r>
        <w:rPr>
          <w:rFonts w:ascii="仿宋_GB2312" w:eastAsia="仿宋_GB2312" w:hint="eastAsia"/>
          <w:kern w:val="0"/>
          <w:sz w:val="32"/>
          <w:szCs w:val="32"/>
        </w:rPr>
        <w:t>后材料</w:t>
      </w:r>
      <w:proofErr w:type="gramEnd"/>
      <w:r>
        <w:rPr>
          <w:rFonts w:ascii="仿宋_GB2312" w:eastAsia="仿宋_GB2312" w:hint="eastAsia"/>
          <w:kern w:val="0"/>
          <w:sz w:val="32"/>
          <w:szCs w:val="32"/>
        </w:rPr>
        <w:t>可能会有腐蚀情况，或者连接用的粘接剂脱落，可能导致某些部件在使用中脱落或者断裂。通过手术前仔细的检查内窥镜可以</w:t>
      </w:r>
      <w:r>
        <w:rPr>
          <w:rFonts w:ascii="仿宋_GB2312" w:eastAsia="仿宋_GB2312" w:hint="eastAsia"/>
          <w:kern w:val="0"/>
          <w:sz w:val="32"/>
          <w:szCs w:val="32"/>
        </w:rPr>
        <w:t>控制</w:t>
      </w:r>
      <w:r>
        <w:rPr>
          <w:rFonts w:ascii="仿宋_GB2312" w:eastAsia="仿宋_GB2312" w:hint="eastAsia"/>
          <w:kern w:val="0"/>
          <w:sz w:val="32"/>
          <w:szCs w:val="32"/>
        </w:rPr>
        <w:t>这种风险。</w:t>
      </w:r>
      <w:r>
        <w:rPr>
          <w:rFonts w:ascii="仿宋_GB2312" w:eastAsia="仿宋_GB2312" w:hint="eastAsia"/>
          <w:kern w:val="0"/>
          <w:sz w:val="32"/>
          <w:szCs w:val="32"/>
        </w:rPr>
        <w:t>使用说明</w:t>
      </w:r>
      <w:r>
        <w:rPr>
          <w:rFonts w:ascii="仿宋_GB2312" w:eastAsia="仿宋_GB2312" w:hint="eastAsia"/>
          <w:kern w:val="0"/>
          <w:sz w:val="32"/>
          <w:szCs w:val="32"/>
        </w:rPr>
        <w:t>应</w:t>
      </w:r>
      <w:r>
        <w:rPr>
          <w:rFonts w:ascii="仿宋_GB2312" w:eastAsia="仿宋_GB2312" w:hint="eastAsia"/>
          <w:kern w:val="0"/>
          <w:sz w:val="32"/>
          <w:szCs w:val="32"/>
        </w:rPr>
        <w:t>提示</w:t>
      </w:r>
      <w:r>
        <w:rPr>
          <w:rFonts w:ascii="仿宋_GB2312" w:eastAsia="仿宋_GB2312" w:hint="eastAsia"/>
          <w:kern w:val="0"/>
          <w:sz w:val="32"/>
          <w:szCs w:val="32"/>
        </w:rPr>
        <w:t>使用者在使用前仔细检查内窥镜有无松动和损坏的部件，如果发现损坏，停止使用并采取恰当的措施。</w:t>
      </w:r>
      <w:r w:rsidR="008925EB">
        <w:rPr>
          <w:rFonts w:ascii="仿宋_GB2312" w:eastAsia="仿宋_GB2312" w:hint="eastAsia"/>
          <w:kern w:val="0"/>
          <w:sz w:val="32"/>
          <w:szCs w:val="32"/>
        </w:rPr>
        <w:t>此外，应明确产品的有效期，提示不要使用超期产品，或者建议在手术中准备足够的备用的镜子。</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4、</w:t>
      </w:r>
      <w:r w:rsidR="008A1C7C">
        <w:rPr>
          <w:rFonts w:ascii="仿宋_GB2312" w:eastAsia="仿宋_GB2312" w:hint="eastAsia"/>
          <w:kern w:val="0"/>
          <w:sz w:val="32"/>
          <w:szCs w:val="32"/>
        </w:rPr>
        <w:t>灼伤</w:t>
      </w:r>
      <w:r w:rsidR="008A1C7C">
        <w:rPr>
          <w:rFonts w:ascii="仿宋_GB2312" w:eastAsia="仿宋_GB2312" w:hint="eastAsia"/>
          <w:kern w:val="0"/>
          <w:sz w:val="32"/>
          <w:szCs w:val="32"/>
        </w:rPr>
        <w:t>/</w:t>
      </w:r>
      <w:r w:rsidR="008A1C7C">
        <w:rPr>
          <w:rFonts w:ascii="仿宋_GB2312" w:eastAsia="仿宋_GB2312" w:hint="eastAsia"/>
          <w:kern w:val="0"/>
          <w:sz w:val="32"/>
          <w:szCs w:val="32"/>
        </w:rPr>
        <w:t>烧伤患者</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内窥镜通常配合外部光源使用，在长时间通光的情况下会</w:t>
      </w:r>
      <w:r>
        <w:rPr>
          <w:rFonts w:ascii="仿宋_GB2312" w:eastAsia="仿宋_GB2312" w:hint="eastAsia"/>
          <w:kern w:val="0"/>
          <w:sz w:val="32"/>
          <w:szCs w:val="32"/>
        </w:rPr>
        <w:lastRenderedPageBreak/>
        <w:t>在内窥镜头端部产生很高的热量，可能会灼伤患者或点燃其它接触的物体。这一风险在行业内具有广泛的认知，内窥镜和内窥镜类器械的国际和国家标准都对此做了规定。例如：</w:t>
      </w:r>
      <w:r>
        <w:rPr>
          <w:rFonts w:ascii="仿宋_GB2312" w:eastAsia="仿宋_GB2312"/>
          <w:kern w:val="0"/>
          <w:sz w:val="32"/>
          <w:szCs w:val="32"/>
        </w:rPr>
        <w:t>GB 97</w:t>
      </w:r>
      <w:r>
        <w:rPr>
          <w:rFonts w:ascii="仿宋_GB2312" w:eastAsia="仿宋_GB2312"/>
          <w:kern w:val="0"/>
          <w:sz w:val="32"/>
          <w:szCs w:val="32"/>
        </w:rPr>
        <w:t>06.19-</w:t>
      </w:r>
      <w:r>
        <w:rPr>
          <w:rFonts w:ascii="仿宋_GB2312" w:eastAsia="仿宋_GB2312"/>
          <w:kern w:val="0"/>
          <w:sz w:val="32"/>
          <w:szCs w:val="32"/>
        </w:rPr>
        <w:t>2000(IEC 6060</w:t>
      </w:r>
      <w:r>
        <w:rPr>
          <w:rFonts w:ascii="仿宋_GB2312" w:eastAsia="仿宋_GB2312" w:hint="eastAsia"/>
          <w:kern w:val="0"/>
          <w:sz w:val="32"/>
          <w:szCs w:val="32"/>
        </w:rPr>
        <w:t>1-2-18</w:t>
      </w:r>
      <w:r>
        <w:rPr>
          <w:rFonts w:ascii="仿宋_GB2312" w:eastAsia="仿宋_GB2312" w:hint="eastAsia"/>
          <w:kern w:val="0"/>
          <w:sz w:val="32"/>
          <w:szCs w:val="32"/>
        </w:rPr>
        <w:t>：</w:t>
      </w:r>
      <w:r>
        <w:rPr>
          <w:rFonts w:ascii="仿宋_GB2312" w:eastAsia="仿宋_GB2312" w:hint="eastAsia"/>
          <w:kern w:val="0"/>
          <w:sz w:val="32"/>
          <w:szCs w:val="32"/>
        </w:rPr>
        <w:t>1996</w:t>
      </w:r>
      <w:r>
        <w:rPr>
          <w:rFonts w:ascii="仿宋_GB2312" w:eastAsia="仿宋_GB2312" w:hint="eastAsia"/>
          <w:kern w:val="0"/>
          <w:sz w:val="32"/>
          <w:szCs w:val="32"/>
        </w:rPr>
        <w:t>）《医用</w:t>
      </w:r>
      <w:r>
        <w:rPr>
          <w:rFonts w:ascii="仿宋_GB2312" w:eastAsia="仿宋_GB2312" w:hint="eastAsia"/>
          <w:kern w:val="0"/>
          <w:sz w:val="32"/>
          <w:szCs w:val="32"/>
        </w:rPr>
        <w:t>电气设备</w:t>
      </w:r>
      <w:r>
        <w:rPr>
          <w:rFonts w:ascii="仿宋_GB2312" w:eastAsia="仿宋_GB2312" w:hint="eastAsia"/>
          <w:kern w:val="0"/>
          <w:sz w:val="32"/>
          <w:szCs w:val="32"/>
        </w:rPr>
        <w:t>---</w:t>
      </w:r>
      <w:r>
        <w:rPr>
          <w:rFonts w:ascii="仿宋_GB2312" w:eastAsia="仿宋_GB2312" w:hint="eastAsia"/>
          <w:kern w:val="0"/>
          <w:sz w:val="32"/>
          <w:szCs w:val="32"/>
        </w:rPr>
        <w:t>第</w:t>
      </w:r>
      <w:r>
        <w:rPr>
          <w:rFonts w:ascii="仿宋_GB2312" w:eastAsia="仿宋_GB2312" w:hint="eastAsia"/>
          <w:kern w:val="0"/>
          <w:sz w:val="32"/>
          <w:szCs w:val="32"/>
        </w:rPr>
        <w:t>2-18</w:t>
      </w:r>
      <w:r>
        <w:rPr>
          <w:rFonts w:ascii="仿宋_GB2312" w:eastAsia="仿宋_GB2312" w:hint="eastAsia"/>
          <w:kern w:val="0"/>
          <w:sz w:val="32"/>
          <w:szCs w:val="32"/>
        </w:rPr>
        <w:t>部分：内窥镜设备安全专用要求》中规定：</w:t>
      </w:r>
      <w:r>
        <w:rPr>
          <w:rFonts w:ascii="仿宋_GB2312" w:eastAsia="仿宋_GB2312" w:hint="eastAsia"/>
          <w:kern w:val="0"/>
          <w:sz w:val="32"/>
          <w:szCs w:val="32"/>
        </w:rPr>
        <w:t xml:space="preserve"> </w:t>
      </w:r>
    </w:p>
    <w:p w:rsidR="008925EB" w:rsidRDefault="008A1C7C">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插入部分的温度，除</w:t>
      </w:r>
      <w:proofErr w:type="gramStart"/>
      <w:r>
        <w:rPr>
          <w:rFonts w:ascii="仿宋_GB2312" w:eastAsia="仿宋_GB2312" w:hint="eastAsia"/>
          <w:kern w:val="0"/>
          <w:sz w:val="32"/>
          <w:szCs w:val="32"/>
        </w:rPr>
        <w:t>光出射部分外</w:t>
      </w:r>
      <w:proofErr w:type="gramEnd"/>
      <w:r>
        <w:rPr>
          <w:rFonts w:ascii="仿宋_GB2312" w:eastAsia="仿宋_GB2312" w:hint="eastAsia"/>
          <w:kern w:val="0"/>
          <w:sz w:val="32"/>
          <w:szCs w:val="32"/>
        </w:rPr>
        <w:t>，不得超过</w:t>
      </w:r>
      <w:r>
        <w:rPr>
          <w:rFonts w:ascii="仿宋_GB2312" w:eastAsia="仿宋_GB2312" w:hint="eastAsia"/>
          <w:kern w:val="0"/>
          <w:sz w:val="32"/>
          <w:szCs w:val="32"/>
        </w:rPr>
        <w:t>41</w:t>
      </w:r>
      <w:r>
        <w:rPr>
          <w:rFonts w:ascii="仿宋_GB2312" w:eastAsia="仿宋_GB2312" w:hint="eastAsia"/>
          <w:kern w:val="0"/>
          <w:sz w:val="32"/>
          <w:szCs w:val="32"/>
        </w:rPr>
        <w:t>℃。但与内窥镜附件一起使用时，仅在短时间内，该表面温度可以超过</w:t>
      </w:r>
      <w:r>
        <w:rPr>
          <w:rFonts w:ascii="仿宋_GB2312" w:eastAsia="仿宋_GB2312" w:hint="eastAsia"/>
          <w:kern w:val="0"/>
          <w:sz w:val="32"/>
          <w:szCs w:val="32"/>
        </w:rPr>
        <w:t>41</w:t>
      </w:r>
      <w:r>
        <w:rPr>
          <w:rFonts w:ascii="仿宋_GB2312" w:eastAsia="仿宋_GB2312" w:hint="eastAsia"/>
          <w:kern w:val="0"/>
          <w:sz w:val="32"/>
          <w:szCs w:val="32"/>
        </w:rPr>
        <w:t>℃，最大温度不得超过</w:t>
      </w:r>
      <w:r>
        <w:rPr>
          <w:rFonts w:ascii="仿宋_GB2312" w:eastAsia="仿宋_GB2312" w:hint="eastAsia"/>
          <w:kern w:val="0"/>
          <w:sz w:val="32"/>
          <w:szCs w:val="32"/>
        </w:rPr>
        <w:t>50</w:t>
      </w:r>
      <w:r>
        <w:rPr>
          <w:rFonts w:ascii="仿宋_GB2312" w:eastAsia="仿宋_GB2312" w:hint="eastAsia"/>
          <w:kern w:val="0"/>
          <w:sz w:val="32"/>
          <w:szCs w:val="32"/>
        </w:rPr>
        <w:t>℃。在此情况下，内窥镜附件的使用说明书应给出适当的警告和避免对患者的安全危害的方法建议。</w:t>
      </w:r>
    </w:p>
    <w:p w:rsidR="008925EB" w:rsidRDefault="008A1C7C">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光出</w:t>
      </w:r>
      <w:proofErr w:type="gramStart"/>
      <w:r>
        <w:rPr>
          <w:rFonts w:ascii="仿宋_GB2312" w:eastAsia="仿宋_GB2312" w:hint="eastAsia"/>
          <w:kern w:val="0"/>
          <w:sz w:val="32"/>
          <w:szCs w:val="32"/>
        </w:rPr>
        <w:t>射部分</w:t>
      </w:r>
      <w:proofErr w:type="gramEnd"/>
      <w:r>
        <w:rPr>
          <w:rFonts w:ascii="仿宋_GB2312" w:eastAsia="仿宋_GB2312" w:hint="eastAsia"/>
          <w:kern w:val="0"/>
          <w:sz w:val="32"/>
          <w:szCs w:val="32"/>
        </w:rPr>
        <w:t>可以超过</w:t>
      </w:r>
      <w:r>
        <w:rPr>
          <w:rFonts w:ascii="仿宋_GB2312" w:eastAsia="仿宋_GB2312" w:hint="eastAsia"/>
          <w:kern w:val="0"/>
          <w:sz w:val="32"/>
          <w:szCs w:val="32"/>
        </w:rPr>
        <w:t>41</w:t>
      </w:r>
      <w:r>
        <w:rPr>
          <w:rFonts w:ascii="仿宋_GB2312" w:eastAsia="仿宋_GB2312" w:hint="eastAsia"/>
          <w:kern w:val="0"/>
          <w:sz w:val="32"/>
          <w:szCs w:val="32"/>
        </w:rPr>
        <w:t>℃，但在使用说明书中应给出适当的警告和避免对患者和操作者的安全危害的方法建议。应包括该表面温度所引起的潜在的临床后果的描述（例如：永久的组织伤害或灼伤）</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此部分风险可以通过适当的操作避免。制造商应在使用说明书中给予明确提示，例如：不应长时间照射同一位点；选取所需的最小光源亮度；开关光源时，应先降低亮度等等。</w:t>
      </w:r>
      <w:r>
        <w:rPr>
          <w:rFonts w:ascii="仿宋_GB2312" w:eastAsia="仿宋_GB2312"/>
          <w:kern w:val="0"/>
          <w:sz w:val="32"/>
          <w:szCs w:val="32"/>
        </w:rPr>
        <w:tab/>
      </w:r>
      <w:r>
        <w:rPr>
          <w:rFonts w:ascii="仿宋_GB2312" w:eastAsia="仿宋_GB2312" w:hint="eastAsia"/>
          <w:kern w:val="0"/>
          <w:sz w:val="32"/>
          <w:szCs w:val="32"/>
        </w:rPr>
        <w:t>5、</w:t>
      </w:r>
      <w:r w:rsidR="008A1C7C">
        <w:rPr>
          <w:rFonts w:ascii="仿宋_GB2312" w:eastAsia="仿宋_GB2312" w:hint="eastAsia"/>
          <w:kern w:val="0"/>
          <w:sz w:val="32"/>
          <w:szCs w:val="32"/>
        </w:rPr>
        <w:t>与激光设备配套使用时，</w:t>
      </w:r>
      <w:r>
        <w:rPr>
          <w:rFonts w:ascii="仿宋_GB2312" w:eastAsia="仿宋_GB2312" w:hint="eastAsia"/>
          <w:kern w:val="0"/>
          <w:sz w:val="32"/>
          <w:szCs w:val="32"/>
        </w:rPr>
        <w:t>内窥镜</w:t>
      </w:r>
      <w:r w:rsidR="008A1C7C">
        <w:rPr>
          <w:rFonts w:ascii="仿宋_GB2312" w:eastAsia="仿宋_GB2312" w:hint="eastAsia"/>
          <w:kern w:val="0"/>
          <w:sz w:val="32"/>
          <w:szCs w:val="32"/>
        </w:rPr>
        <w:t>可能反射激光能量，损伤使用者眼睛</w:t>
      </w:r>
      <w:r w:rsidR="008A1C7C">
        <w:rPr>
          <w:rFonts w:ascii="仿宋_GB2312" w:eastAsia="仿宋_GB2312" w:hint="eastAsia"/>
          <w:kern w:val="0"/>
          <w:sz w:val="32"/>
          <w:szCs w:val="32"/>
        </w:rPr>
        <w:t>。</w:t>
      </w:r>
      <w:r w:rsidR="008A1C7C">
        <w:rPr>
          <w:rFonts w:ascii="仿宋_GB2312" w:eastAsia="仿宋_GB2312" w:hint="eastAsia"/>
          <w:kern w:val="0"/>
          <w:sz w:val="32"/>
          <w:szCs w:val="32"/>
        </w:rPr>
        <w:t>说明书中应给出警示或者指导，必要时应提供护目装置，如滤光片、防护眼镜等。</w:t>
      </w:r>
    </w:p>
    <w:p w:rsidR="008925EB" w:rsidRDefault="008925EB">
      <w:pPr>
        <w:numPr>
          <w:ilvl w:val="255"/>
          <w:numId w:val="0"/>
        </w:numPr>
        <w:spacing w:line="520" w:lineRule="exact"/>
        <w:ind w:firstLine="420"/>
        <w:rPr>
          <w:rFonts w:ascii="仿宋_GB2312" w:eastAsia="仿宋_GB2312"/>
          <w:kern w:val="0"/>
          <w:sz w:val="32"/>
          <w:szCs w:val="32"/>
        </w:rPr>
      </w:pPr>
      <w:r>
        <w:rPr>
          <w:rFonts w:ascii="仿宋_GB2312" w:eastAsia="仿宋_GB2312" w:hint="eastAsia"/>
          <w:kern w:val="0"/>
          <w:sz w:val="32"/>
          <w:szCs w:val="32"/>
        </w:rPr>
        <w:t>6、</w:t>
      </w:r>
      <w:r w:rsidR="008A1C7C">
        <w:rPr>
          <w:rFonts w:ascii="仿宋_GB2312" w:eastAsia="仿宋_GB2312" w:hint="eastAsia"/>
          <w:kern w:val="0"/>
          <w:sz w:val="32"/>
          <w:szCs w:val="32"/>
        </w:rPr>
        <w:t>与高频手术设备配合使用的内窥镜需满足一些互连条件，以确保足够的隔离和防护（</w:t>
      </w:r>
      <w:r w:rsidR="008A1C7C">
        <w:rPr>
          <w:rFonts w:ascii="仿宋_GB2312" w:eastAsia="仿宋_GB2312" w:hint="eastAsia"/>
          <w:kern w:val="0"/>
          <w:sz w:val="32"/>
          <w:szCs w:val="32"/>
        </w:rPr>
        <w:t>G</w:t>
      </w:r>
      <w:r w:rsidR="008A1C7C">
        <w:rPr>
          <w:rFonts w:ascii="仿宋_GB2312" w:eastAsia="仿宋_GB2312"/>
          <w:kern w:val="0"/>
          <w:sz w:val="32"/>
          <w:szCs w:val="32"/>
        </w:rPr>
        <w:t>B9706.19-2000</w:t>
      </w:r>
      <w:r w:rsidR="008A1C7C">
        <w:rPr>
          <w:rFonts w:ascii="仿宋_GB2312" w:eastAsia="仿宋_GB2312" w:hint="eastAsia"/>
          <w:kern w:val="0"/>
          <w:sz w:val="32"/>
          <w:szCs w:val="32"/>
        </w:rPr>
        <w:t>中</w:t>
      </w:r>
      <w:r>
        <w:rPr>
          <w:rFonts w:ascii="仿宋_GB2312" w:eastAsia="仿宋_GB2312" w:hint="eastAsia"/>
          <w:kern w:val="0"/>
          <w:sz w:val="32"/>
          <w:szCs w:val="32"/>
        </w:rPr>
        <w:t>有</w:t>
      </w:r>
      <w:r w:rsidR="008A1C7C">
        <w:rPr>
          <w:rFonts w:ascii="仿宋_GB2312" w:eastAsia="仿宋_GB2312" w:hint="eastAsia"/>
          <w:kern w:val="0"/>
          <w:sz w:val="32"/>
          <w:szCs w:val="32"/>
        </w:rPr>
        <w:t>相关条款）。因此说明书中应明确</w:t>
      </w:r>
      <w:r>
        <w:rPr>
          <w:rFonts w:ascii="仿宋_GB2312" w:eastAsia="仿宋_GB2312" w:hint="eastAsia"/>
          <w:kern w:val="0"/>
          <w:sz w:val="32"/>
          <w:szCs w:val="32"/>
        </w:rPr>
        <w:t>该产品</w:t>
      </w:r>
      <w:r w:rsidR="008A1C7C">
        <w:rPr>
          <w:rFonts w:ascii="仿宋_GB2312" w:eastAsia="仿宋_GB2312" w:hint="eastAsia"/>
          <w:kern w:val="0"/>
          <w:sz w:val="32"/>
          <w:szCs w:val="32"/>
        </w:rPr>
        <w:t>是否能与高频手术设备互连使用。如果误用，可能会存在临床的风险，对使用者和患者具有一定的安全危害。</w:t>
      </w:r>
    </w:p>
    <w:p w:rsidR="008925EB" w:rsidRDefault="008925EB">
      <w:pPr>
        <w:numPr>
          <w:ilvl w:val="255"/>
          <w:numId w:val="0"/>
        </w:numPr>
        <w:spacing w:line="520" w:lineRule="exact"/>
        <w:ind w:firstLine="420"/>
        <w:rPr>
          <w:rFonts w:ascii="仿宋_GB2312" w:eastAsia="仿宋_GB2312"/>
          <w:kern w:val="0"/>
          <w:sz w:val="32"/>
          <w:szCs w:val="32"/>
        </w:rPr>
      </w:pPr>
      <w:r>
        <w:rPr>
          <w:rFonts w:ascii="仿宋_GB2312" w:eastAsia="仿宋_GB2312"/>
          <w:kern w:val="0"/>
          <w:sz w:val="32"/>
          <w:szCs w:val="32"/>
        </w:rPr>
        <w:t>7</w:t>
      </w:r>
      <w:r>
        <w:rPr>
          <w:rFonts w:ascii="仿宋_GB2312" w:eastAsia="仿宋_GB2312" w:hint="eastAsia"/>
          <w:kern w:val="0"/>
          <w:sz w:val="32"/>
          <w:szCs w:val="32"/>
        </w:rPr>
        <w:t>、</w:t>
      </w:r>
      <w:r w:rsidR="008A1C7C">
        <w:rPr>
          <w:rFonts w:ascii="仿宋_GB2312" w:eastAsia="仿宋_GB2312" w:hint="eastAsia"/>
          <w:kern w:val="0"/>
          <w:sz w:val="32"/>
          <w:szCs w:val="32"/>
        </w:rPr>
        <w:t>电气安全方面可能的风险</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lastRenderedPageBreak/>
        <w:t>为了避免对患者造成危害（电击），与心脏不直接接触的设备（BF</w:t>
      </w:r>
      <w:r w:rsidR="008A1C7C">
        <w:rPr>
          <w:rFonts w:ascii="仿宋_GB2312" w:eastAsia="仿宋_GB2312" w:hint="eastAsia"/>
          <w:kern w:val="0"/>
          <w:sz w:val="32"/>
          <w:szCs w:val="32"/>
        </w:rPr>
        <w:t>型</w:t>
      </w:r>
      <w:r>
        <w:rPr>
          <w:rFonts w:ascii="仿宋_GB2312" w:eastAsia="仿宋_GB2312" w:hint="eastAsia"/>
          <w:kern w:val="0"/>
          <w:sz w:val="32"/>
          <w:szCs w:val="32"/>
        </w:rPr>
        <w:t>）不得与那些预期与心脏接触（CF</w:t>
      </w:r>
      <w:r w:rsidR="008A1C7C">
        <w:rPr>
          <w:rFonts w:ascii="仿宋_GB2312" w:eastAsia="仿宋_GB2312" w:hint="eastAsia"/>
          <w:kern w:val="0"/>
          <w:sz w:val="32"/>
          <w:szCs w:val="32"/>
        </w:rPr>
        <w:t>型</w:t>
      </w:r>
      <w:r>
        <w:rPr>
          <w:rFonts w:ascii="仿宋_GB2312" w:eastAsia="仿宋_GB2312" w:hint="eastAsia"/>
          <w:kern w:val="0"/>
          <w:sz w:val="32"/>
          <w:szCs w:val="32"/>
        </w:rPr>
        <w:t>）的设备联合使用。在进行需要CF设备的手术时，所有设备都必须至少为CF</w:t>
      </w:r>
      <w:r w:rsidR="008A1C7C">
        <w:rPr>
          <w:rFonts w:ascii="仿宋_GB2312" w:eastAsia="仿宋_GB2312" w:hint="eastAsia"/>
          <w:kern w:val="0"/>
          <w:sz w:val="32"/>
          <w:szCs w:val="32"/>
        </w:rPr>
        <w:t>型</w:t>
      </w:r>
      <w:r>
        <w:rPr>
          <w:rFonts w:ascii="仿宋_GB2312" w:eastAsia="仿宋_GB2312" w:hint="eastAsia"/>
          <w:kern w:val="0"/>
          <w:sz w:val="32"/>
          <w:szCs w:val="32"/>
        </w:rPr>
        <w:t>。</w:t>
      </w:r>
    </w:p>
    <w:p w:rsidR="008925EB" w:rsidRDefault="008925EB">
      <w:pPr>
        <w:spacing w:line="520" w:lineRule="exact"/>
        <w:ind w:firstLine="420"/>
        <w:rPr>
          <w:rFonts w:ascii="楷体" w:eastAsia="楷体" w:hAnsi="楷体" w:cs="楷体"/>
          <w:kern w:val="0"/>
          <w:sz w:val="32"/>
          <w:szCs w:val="32"/>
        </w:rPr>
      </w:pPr>
      <w:r>
        <w:rPr>
          <w:rFonts w:ascii="楷体" w:eastAsia="楷体" w:hAnsi="楷体" w:cs="楷体" w:hint="eastAsia"/>
          <w:kern w:val="0"/>
          <w:sz w:val="32"/>
          <w:szCs w:val="32"/>
        </w:rPr>
        <w:t>（六）产品技术要求</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应按照国家食品药品监督管理总局关于发布医疗器械产品技术要求编写指导原则的通告(2014年第9号）编写产品技术要求。示例见本指导原则附I。</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其中，1.产品型号/规格及其划分说明中对于注册单元内含有多个型号/规格的情况，应列表说明。</w:t>
      </w:r>
      <w:r w:rsidR="008A1C7C">
        <w:rPr>
          <w:rFonts w:ascii="仿宋_GB2312" w:eastAsia="仿宋_GB2312" w:hint="eastAsia"/>
          <w:kern w:val="0"/>
          <w:sz w:val="32"/>
          <w:szCs w:val="32"/>
        </w:rPr>
        <w:t>此外，建</w:t>
      </w:r>
      <w:r w:rsidR="008A1C7C">
        <w:rPr>
          <w:rFonts w:ascii="仿宋_GB2312" w:eastAsia="仿宋_GB2312" w:hint="eastAsia"/>
          <w:kern w:val="0"/>
          <w:sz w:val="32"/>
          <w:szCs w:val="32"/>
        </w:rPr>
        <w:t>议在此处明确</w:t>
      </w:r>
      <w:r w:rsidR="008A1C7C">
        <w:rPr>
          <w:rFonts w:ascii="仿宋_GB2312" w:eastAsia="仿宋_GB2312" w:hAnsi="宋体" w:hint="eastAsia"/>
          <w:kern w:val="0"/>
          <w:sz w:val="32"/>
          <w:szCs w:val="32"/>
        </w:rPr>
        <w:t>硬性光学内窥镜预期与人体接触部分</w:t>
      </w:r>
      <w:r w:rsidR="008A1C7C">
        <w:rPr>
          <w:rFonts w:ascii="仿宋_GB2312" w:eastAsia="仿宋_GB2312" w:hAnsi="宋体" w:hint="eastAsia"/>
          <w:kern w:val="0"/>
          <w:sz w:val="32"/>
          <w:szCs w:val="32"/>
        </w:rPr>
        <w:t>及其</w:t>
      </w:r>
      <w:r w:rsidR="008A1C7C">
        <w:rPr>
          <w:rFonts w:ascii="仿宋_GB2312" w:eastAsia="仿宋_GB2312" w:hAnsi="宋体" w:hint="eastAsia"/>
          <w:kern w:val="0"/>
          <w:sz w:val="32"/>
          <w:szCs w:val="32"/>
        </w:rPr>
        <w:t>材质。</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 xml:space="preserve">   2.</w:t>
      </w:r>
      <w:r>
        <w:rPr>
          <w:rFonts w:ascii="仿宋_GB2312" w:eastAsia="仿宋_GB2312" w:hint="eastAsia"/>
          <w:kern w:val="0"/>
          <w:sz w:val="32"/>
          <w:szCs w:val="32"/>
        </w:rPr>
        <w:t>性能指标应全面引用YY</w:t>
      </w:r>
      <w:r w:rsidR="008A1C7C">
        <w:rPr>
          <w:rFonts w:ascii="仿宋_GB2312" w:eastAsia="仿宋_GB2312" w:hint="eastAsia"/>
          <w:kern w:val="0"/>
          <w:sz w:val="32"/>
          <w:szCs w:val="32"/>
        </w:rPr>
        <w:t xml:space="preserve"> 0</w:t>
      </w:r>
      <w:r>
        <w:rPr>
          <w:rFonts w:ascii="仿宋_GB2312" w:eastAsia="仿宋_GB2312" w:hint="eastAsia"/>
          <w:kern w:val="0"/>
          <w:sz w:val="32"/>
          <w:szCs w:val="32"/>
        </w:rPr>
        <w:t>068系列标准（即：</w:t>
      </w:r>
      <w:r>
        <w:rPr>
          <w:rFonts w:ascii="仿宋_GB2312" w:eastAsia="仿宋_GB2312"/>
          <w:kern w:val="0"/>
          <w:sz w:val="32"/>
          <w:szCs w:val="32"/>
        </w:rPr>
        <w:t>YY</w:t>
      </w:r>
      <w:r w:rsidR="008A1C7C">
        <w:rPr>
          <w:rFonts w:ascii="仿宋_GB2312" w:eastAsia="仿宋_GB2312" w:hint="eastAsia"/>
          <w:kern w:val="0"/>
          <w:sz w:val="32"/>
          <w:szCs w:val="32"/>
        </w:rPr>
        <w:t xml:space="preserve"> </w:t>
      </w:r>
      <w:r>
        <w:rPr>
          <w:rFonts w:ascii="仿宋_GB2312" w:eastAsia="仿宋_GB2312"/>
          <w:kern w:val="0"/>
          <w:sz w:val="32"/>
          <w:szCs w:val="32"/>
        </w:rPr>
        <w:t>0068.1-2008,YY0068.2-2008,YY0068.3-2008,YY0068.4-2009)</w:t>
      </w:r>
      <w:r>
        <w:rPr>
          <w:rFonts w:ascii="仿宋_GB2312" w:eastAsia="仿宋_GB2312" w:hint="eastAsia"/>
          <w:kern w:val="0"/>
          <w:sz w:val="32"/>
          <w:szCs w:val="32"/>
        </w:rPr>
        <w:t>；安全部分应全面引用GB9706.1</w:t>
      </w:r>
      <w:r>
        <w:rPr>
          <w:rFonts w:ascii="仿宋_GB2312" w:eastAsia="仿宋_GB2312"/>
          <w:kern w:val="0"/>
          <w:sz w:val="32"/>
          <w:szCs w:val="32"/>
        </w:rPr>
        <w:t>-2007</w:t>
      </w:r>
      <w:r>
        <w:rPr>
          <w:rFonts w:ascii="仿宋_GB2312" w:eastAsia="仿宋_GB2312" w:hint="eastAsia"/>
          <w:kern w:val="0"/>
          <w:sz w:val="32"/>
          <w:szCs w:val="32"/>
        </w:rPr>
        <w:t>和GB9706.19</w:t>
      </w:r>
      <w:r>
        <w:rPr>
          <w:rFonts w:ascii="仿宋_GB2312" w:eastAsia="仿宋_GB2312"/>
          <w:kern w:val="0"/>
          <w:sz w:val="32"/>
          <w:szCs w:val="32"/>
        </w:rPr>
        <w:t>-2000</w:t>
      </w:r>
      <w:r>
        <w:rPr>
          <w:rFonts w:ascii="仿宋_GB2312" w:eastAsia="仿宋_GB2312" w:hint="eastAsia"/>
          <w:kern w:val="0"/>
          <w:sz w:val="32"/>
          <w:szCs w:val="32"/>
        </w:rPr>
        <w:t>，将内窥镜作为有源设备的应用部分进行测试。</w:t>
      </w:r>
      <w:r w:rsidR="008A1C7C">
        <w:rPr>
          <w:rFonts w:ascii="仿宋_GB2312" w:eastAsia="仿宋_GB2312" w:hAnsi="宋体" w:hint="eastAsia"/>
          <w:kern w:val="0"/>
          <w:sz w:val="32"/>
          <w:szCs w:val="32"/>
        </w:rPr>
        <w:t>电气安全特征</w:t>
      </w:r>
      <w:r w:rsidR="008A1C7C">
        <w:rPr>
          <w:rFonts w:ascii="仿宋_GB2312" w:eastAsia="仿宋_GB2312" w:hAnsi="宋体" w:hint="eastAsia"/>
          <w:kern w:val="0"/>
          <w:sz w:val="32"/>
          <w:szCs w:val="32"/>
        </w:rPr>
        <w:t>部分</w:t>
      </w:r>
      <w:r w:rsidR="008A1C7C">
        <w:rPr>
          <w:rFonts w:ascii="仿宋_GB2312" w:eastAsia="仿宋_GB2312" w:hAnsi="宋体" w:hint="eastAsia"/>
          <w:kern w:val="0"/>
          <w:sz w:val="32"/>
          <w:szCs w:val="32"/>
        </w:rPr>
        <w:t>建议明确应用部分的防电击类型</w:t>
      </w:r>
      <w:r w:rsidR="008A1C7C">
        <w:rPr>
          <w:rFonts w:ascii="仿宋_GB2312" w:eastAsia="仿宋_GB2312" w:hAnsi="宋体" w:hint="eastAsia"/>
          <w:kern w:val="0"/>
          <w:sz w:val="32"/>
          <w:szCs w:val="32"/>
        </w:rPr>
        <w:t>和防进液设备类型</w:t>
      </w:r>
      <w:r w:rsidR="008A1C7C">
        <w:rPr>
          <w:rFonts w:ascii="仿宋_GB2312" w:eastAsia="仿宋_GB2312" w:hAnsi="宋体" w:hint="eastAsia"/>
          <w:kern w:val="0"/>
          <w:sz w:val="32"/>
          <w:szCs w:val="32"/>
        </w:rPr>
        <w:t>。</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特别注意，可与高频手术设备配合使用的硬性光学内窥镜应适用GB9706.19</w:t>
      </w:r>
      <w:r>
        <w:rPr>
          <w:rFonts w:ascii="仿宋_GB2312" w:eastAsia="仿宋_GB2312"/>
          <w:kern w:val="0"/>
          <w:sz w:val="32"/>
          <w:szCs w:val="32"/>
        </w:rPr>
        <w:t>-2000</w:t>
      </w:r>
      <w:r>
        <w:rPr>
          <w:rFonts w:ascii="仿宋_GB2312" w:eastAsia="仿宋_GB2312" w:hint="eastAsia"/>
          <w:kern w:val="0"/>
          <w:sz w:val="32"/>
          <w:szCs w:val="32"/>
        </w:rPr>
        <w:t>中相应条款，特别是，</w:t>
      </w:r>
      <w:r>
        <w:rPr>
          <w:rFonts w:ascii="仿宋_GB2312" w:eastAsia="仿宋_GB2312"/>
          <w:kern w:val="0"/>
          <w:sz w:val="32"/>
          <w:szCs w:val="32"/>
        </w:rPr>
        <w:t>6.8.2</w:t>
      </w:r>
      <w:r>
        <w:rPr>
          <w:rFonts w:ascii="仿宋_GB2312" w:eastAsia="仿宋_GB2312" w:hint="eastAsia"/>
          <w:kern w:val="0"/>
          <w:sz w:val="32"/>
          <w:szCs w:val="32"/>
        </w:rPr>
        <w:t>bb)和42.101中相关条款。此外，有以下注意事项：</w:t>
      </w:r>
    </w:p>
    <w:p w:rsidR="008925EB" w:rsidRDefault="008925EB">
      <w:pPr>
        <w:spacing w:line="520" w:lineRule="exact"/>
        <w:rPr>
          <w:rFonts w:ascii="仿宋_GB2312" w:eastAsia="仿宋_GB2312" w:hAnsi="宋体"/>
          <w:kern w:val="0"/>
          <w:sz w:val="32"/>
          <w:szCs w:val="32"/>
        </w:rPr>
      </w:pPr>
      <w:r>
        <w:rPr>
          <w:rFonts w:ascii="仿宋_GB2312" w:eastAsia="仿宋_GB2312" w:hAnsi="宋体"/>
          <w:kern w:val="0"/>
          <w:sz w:val="32"/>
          <w:szCs w:val="32"/>
        </w:rPr>
        <w:tab/>
      </w:r>
      <w:r w:rsidR="008A1C7C">
        <w:rPr>
          <w:rFonts w:ascii="仿宋_GB2312" w:eastAsia="仿宋_GB2312" w:hAnsi="宋体" w:hint="eastAsia"/>
          <w:kern w:val="0"/>
          <w:sz w:val="32"/>
          <w:szCs w:val="32"/>
        </w:rPr>
        <w:t>1</w:t>
      </w:r>
      <w:r w:rsidR="008A1C7C">
        <w:rPr>
          <w:rFonts w:ascii="仿宋_GB2312" w:eastAsia="仿宋_GB2312" w:hAnsi="宋体" w:hint="eastAsia"/>
          <w:kern w:val="0"/>
          <w:sz w:val="32"/>
          <w:szCs w:val="32"/>
        </w:rPr>
        <w:t>）申报产品组成中包含光缆的内窥镜，应对光缆有</w:t>
      </w:r>
      <w:r w:rsidR="008A1C7C">
        <w:rPr>
          <w:rFonts w:ascii="仿宋_GB2312" w:eastAsia="仿宋_GB2312" w:hAnsi="宋体" w:hint="eastAsia"/>
          <w:kern w:val="0"/>
          <w:sz w:val="32"/>
          <w:szCs w:val="32"/>
        </w:rPr>
        <w:t>相应的要求。应</w:t>
      </w:r>
      <w:r w:rsidR="008A1C7C">
        <w:rPr>
          <w:rFonts w:ascii="仿宋_GB2312" w:eastAsia="仿宋_GB2312" w:hAnsi="宋体" w:hint="eastAsia"/>
          <w:kern w:val="0"/>
          <w:sz w:val="32"/>
          <w:szCs w:val="32"/>
        </w:rPr>
        <w:t>引用</w:t>
      </w:r>
      <w:r w:rsidR="008A1C7C">
        <w:rPr>
          <w:rFonts w:ascii="仿宋_GB2312" w:eastAsia="仿宋_GB2312" w:hAnsi="宋体" w:hint="eastAsia"/>
          <w:kern w:val="0"/>
          <w:sz w:val="32"/>
          <w:szCs w:val="32"/>
        </w:rPr>
        <w:t>YY 0763-2009</w:t>
      </w:r>
      <w:r w:rsidR="008A1C7C">
        <w:rPr>
          <w:rFonts w:ascii="仿宋_GB2312" w:eastAsia="仿宋_GB2312" w:hAnsi="宋体" w:hint="eastAsia"/>
          <w:kern w:val="0"/>
          <w:sz w:val="32"/>
          <w:szCs w:val="32"/>
        </w:rPr>
        <w:t>《医用内窥镜</w:t>
      </w:r>
      <w:r w:rsidR="008A1C7C">
        <w:rPr>
          <w:rFonts w:ascii="仿宋_GB2312" w:eastAsia="仿宋_GB2312" w:hAnsi="宋体" w:hint="eastAsia"/>
          <w:kern w:val="0"/>
          <w:sz w:val="32"/>
          <w:szCs w:val="32"/>
        </w:rPr>
        <w:t xml:space="preserve"> </w:t>
      </w:r>
      <w:r w:rsidR="008A1C7C">
        <w:rPr>
          <w:rFonts w:ascii="仿宋_GB2312" w:eastAsia="仿宋_GB2312" w:hAnsi="宋体" w:hint="eastAsia"/>
          <w:kern w:val="0"/>
          <w:sz w:val="32"/>
          <w:szCs w:val="32"/>
        </w:rPr>
        <w:t>照明用光缆》的要求。同时安全测试也应包含光缆进行。（</w:t>
      </w:r>
      <w:r w:rsidR="008A1C7C">
        <w:rPr>
          <w:rFonts w:ascii="仿宋_GB2312" w:eastAsia="仿宋_GB2312" w:hAnsi="宋体" w:hint="eastAsia"/>
          <w:kern w:val="0"/>
          <w:sz w:val="32"/>
          <w:szCs w:val="32"/>
        </w:rPr>
        <w:t>照明用光缆主要由光导纤维构成，通过接头与内窥镜或者光源连接，作用是传输光）</w:t>
      </w:r>
    </w:p>
    <w:p w:rsidR="008925EB" w:rsidRDefault="008A1C7C" w:rsidP="008925EB">
      <w:pPr>
        <w:spacing w:line="520" w:lineRule="exact"/>
        <w:ind w:firstLine="420"/>
        <w:rPr>
          <w:rFonts w:ascii="仿宋_GB2312" w:eastAsia="仿宋_GB2312" w:hAnsi="宋体"/>
          <w:kern w:val="0"/>
          <w:sz w:val="32"/>
          <w:szCs w:val="32"/>
        </w:rPr>
      </w:pPr>
      <w:r>
        <w:rPr>
          <w:rFonts w:ascii="仿宋_GB2312" w:eastAsia="仿宋_GB2312" w:hAnsi="宋体" w:hint="eastAsia"/>
          <w:kern w:val="0"/>
          <w:sz w:val="32"/>
          <w:szCs w:val="32"/>
        </w:rPr>
        <w:t>2</w:t>
      </w:r>
      <w:r w:rsidR="008925EB">
        <w:rPr>
          <w:rFonts w:ascii="仿宋_GB2312" w:eastAsia="仿宋_GB2312" w:hAnsi="宋体"/>
          <w:kern w:val="0"/>
          <w:sz w:val="32"/>
          <w:szCs w:val="32"/>
        </w:rPr>
        <w:t>）</w:t>
      </w:r>
      <w:r w:rsidR="008925EB">
        <w:rPr>
          <w:rFonts w:ascii="仿宋_GB2312" w:eastAsia="仿宋_GB2312" w:hAnsi="宋体" w:hint="eastAsia"/>
          <w:kern w:val="0"/>
          <w:sz w:val="32"/>
          <w:szCs w:val="32"/>
        </w:rPr>
        <w:t>组成中如包含配合使用的附件，应有相关要求，并对配合使用的性能进行测试。具体的要求和测试指标由产品特</w:t>
      </w:r>
      <w:r w:rsidR="008925EB">
        <w:rPr>
          <w:rFonts w:ascii="仿宋_GB2312" w:eastAsia="仿宋_GB2312" w:hAnsi="宋体" w:hint="eastAsia"/>
          <w:kern w:val="0"/>
          <w:sz w:val="32"/>
          <w:szCs w:val="32"/>
        </w:rPr>
        <w:lastRenderedPageBreak/>
        <w:t>性决定。</w:t>
      </w:r>
    </w:p>
    <w:p w:rsidR="008925EB" w:rsidRDefault="008925EB">
      <w:pPr>
        <w:spacing w:line="520" w:lineRule="exact"/>
        <w:rPr>
          <w:rFonts w:ascii="仿宋_GB2312" w:eastAsia="仿宋_GB2312" w:hAnsi="宋体"/>
          <w:kern w:val="0"/>
          <w:sz w:val="32"/>
          <w:szCs w:val="32"/>
        </w:rPr>
      </w:pPr>
      <w:r>
        <w:rPr>
          <w:rFonts w:ascii="仿宋_GB2312" w:eastAsia="仿宋_GB2312" w:hAnsi="宋体"/>
          <w:kern w:val="0"/>
          <w:sz w:val="32"/>
          <w:szCs w:val="32"/>
        </w:rPr>
        <w:tab/>
      </w:r>
      <w:r w:rsidR="008A1C7C">
        <w:rPr>
          <w:rFonts w:ascii="仿宋_GB2312" w:eastAsia="仿宋_GB2312" w:hAnsi="宋体" w:hint="eastAsia"/>
          <w:kern w:val="0"/>
          <w:sz w:val="32"/>
          <w:szCs w:val="32"/>
        </w:rPr>
        <w:t>3</w:t>
      </w:r>
      <w:r>
        <w:rPr>
          <w:rFonts w:ascii="仿宋_GB2312" w:eastAsia="仿宋_GB2312" w:hAnsi="宋体"/>
          <w:kern w:val="0"/>
          <w:sz w:val="32"/>
          <w:szCs w:val="32"/>
        </w:rPr>
        <w:t>）YY0068.2-2008</w:t>
      </w:r>
      <w:r>
        <w:rPr>
          <w:rFonts w:ascii="仿宋_GB2312" w:eastAsia="仿宋_GB2312" w:hAnsi="宋体" w:hint="eastAsia"/>
          <w:kern w:val="0"/>
          <w:sz w:val="32"/>
          <w:szCs w:val="32"/>
        </w:rPr>
        <w:t>中</w:t>
      </w:r>
      <w:r>
        <w:rPr>
          <w:rFonts w:ascii="仿宋_GB2312" w:eastAsia="仿宋_GB2312" w:hAnsi="宋体"/>
          <w:kern w:val="0"/>
          <w:sz w:val="32"/>
          <w:szCs w:val="32"/>
        </w:rPr>
        <w:t>4.4是针对内窥镜插入部分的横截面尺寸过小，或细长比过大容易损坏时</w:t>
      </w:r>
      <w:r>
        <w:rPr>
          <w:rFonts w:ascii="仿宋_GB2312" w:eastAsia="仿宋_GB2312" w:hAnsi="宋体" w:hint="eastAsia"/>
          <w:kern w:val="0"/>
          <w:sz w:val="32"/>
          <w:szCs w:val="32"/>
        </w:rPr>
        <w:t>或者内窥镜插入部分允许适度弯曲时的要求，其适用性取决于临床的不断反馈，或制造商自我声明，或资深人员的评价。</w:t>
      </w:r>
    </w:p>
    <w:p w:rsidR="008925EB" w:rsidRDefault="008925EB">
      <w:pPr>
        <w:spacing w:line="520" w:lineRule="exact"/>
        <w:rPr>
          <w:rFonts w:ascii="仿宋_GB2312" w:eastAsia="仿宋_GB2312" w:hAnsi="宋体"/>
          <w:kern w:val="0"/>
          <w:sz w:val="32"/>
          <w:szCs w:val="32"/>
        </w:rPr>
      </w:pPr>
      <w:r>
        <w:rPr>
          <w:rFonts w:ascii="仿宋_GB2312" w:eastAsia="仿宋_GB2312" w:hAnsi="宋体"/>
          <w:kern w:val="0"/>
          <w:sz w:val="32"/>
          <w:szCs w:val="32"/>
        </w:rPr>
        <w:tab/>
      </w:r>
      <w:r w:rsidR="008A1C7C">
        <w:rPr>
          <w:rFonts w:ascii="仿宋_GB2312" w:eastAsia="仿宋_GB2312" w:hAnsi="宋体" w:hint="eastAsia"/>
          <w:kern w:val="0"/>
          <w:sz w:val="32"/>
          <w:szCs w:val="32"/>
        </w:rPr>
        <w:t>4</w:t>
      </w:r>
      <w:r>
        <w:rPr>
          <w:rFonts w:ascii="仿宋_GB2312" w:eastAsia="仿宋_GB2312" w:hAnsi="宋体"/>
          <w:kern w:val="0"/>
          <w:sz w:val="32"/>
          <w:szCs w:val="32"/>
        </w:rPr>
        <w:t>)YY0068.4-2009</w:t>
      </w:r>
      <w:r>
        <w:rPr>
          <w:rFonts w:ascii="仿宋_GB2312" w:eastAsia="仿宋_GB2312" w:hAnsi="宋体" w:hint="eastAsia"/>
          <w:kern w:val="0"/>
          <w:sz w:val="32"/>
          <w:szCs w:val="32"/>
        </w:rPr>
        <w:t>中</w:t>
      </w:r>
      <w:r>
        <w:rPr>
          <w:rFonts w:ascii="仿宋_GB2312" w:eastAsia="仿宋_GB2312" w:hAnsi="宋体"/>
          <w:kern w:val="0"/>
          <w:sz w:val="32"/>
          <w:szCs w:val="32"/>
        </w:rPr>
        <w:t>6电气安全性能与GB9706.1-2007</w:t>
      </w:r>
      <w:r>
        <w:rPr>
          <w:rFonts w:ascii="仿宋_GB2312" w:eastAsia="仿宋_GB2312" w:hAnsi="宋体" w:hint="eastAsia"/>
          <w:kern w:val="0"/>
          <w:sz w:val="32"/>
          <w:szCs w:val="32"/>
        </w:rPr>
        <w:t>中相应部分不完全相同，此处特别对目镜罩的绝缘提出要求，应引用并建议列在性能指标部分。（注：目镜</w:t>
      </w:r>
      <w:proofErr w:type="gramStart"/>
      <w:r>
        <w:rPr>
          <w:rFonts w:ascii="仿宋_GB2312" w:eastAsia="仿宋_GB2312" w:hAnsi="宋体" w:hint="eastAsia"/>
          <w:kern w:val="0"/>
          <w:sz w:val="32"/>
          <w:szCs w:val="32"/>
        </w:rPr>
        <w:t>罩本身</w:t>
      </w:r>
      <w:proofErr w:type="gramEnd"/>
      <w:r>
        <w:rPr>
          <w:rFonts w:ascii="仿宋_GB2312" w:eastAsia="仿宋_GB2312" w:hAnsi="宋体" w:hint="eastAsia"/>
          <w:kern w:val="0"/>
          <w:sz w:val="32"/>
          <w:szCs w:val="32"/>
        </w:rPr>
        <w:t>多数采用绝缘材料，在使用中可能与人体的</w:t>
      </w:r>
      <w:proofErr w:type="gramStart"/>
      <w:r>
        <w:rPr>
          <w:rFonts w:ascii="仿宋_GB2312" w:eastAsia="仿宋_GB2312" w:hAnsi="宋体" w:hint="eastAsia"/>
          <w:kern w:val="0"/>
          <w:sz w:val="32"/>
          <w:szCs w:val="32"/>
        </w:rPr>
        <w:t>眼周部有</w:t>
      </w:r>
      <w:proofErr w:type="gramEnd"/>
      <w:r>
        <w:rPr>
          <w:rFonts w:ascii="仿宋_GB2312" w:eastAsia="仿宋_GB2312" w:hAnsi="宋体" w:hint="eastAsia"/>
          <w:kern w:val="0"/>
          <w:sz w:val="32"/>
          <w:szCs w:val="32"/>
        </w:rPr>
        <w:t>接触）</w:t>
      </w:r>
    </w:p>
    <w:p w:rsidR="008925EB" w:rsidRDefault="008925EB">
      <w:pPr>
        <w:spacing w:line="520" w:lineRule="exact"/>
        <w:rPr>
          <w:rFonts w:ascii="仿宋_GB2312" w:eastAsia="仿宋_GB2312" w:hAnsi="宋体"/>
          <w:kern w:val="0"/>
          <w:sz w:val="32"/>
          <w:szCs w:val="32"/>
        </w:rPr>
      </w:pPr>
      <w:r>
        <w:rPr>
          <w:rFonts w:ascii="仿宋_GB2312" w:eastAsia="仿宋_GB2312" w:hAnsi="宋体"/>
          <w:kern w:val="0"/>
          <w:sz w:val="32"/>
          <w:szCs w:val="32"/>
        </w:rPr>
        <w:tab/>
        <w:t>3、检验方法</w:t>
      </w:r>
    </w:p>
    <w:p w:rsidR="008925EB" w:rsidRDefault="008925EB">
      <w:pPr>
        <w:spacing w:line="520" w:lineRule="exact"/>
        <w:ind w:firstLine="420"/>
        <w:rPr>
          <w:rFonts w:ascii="仿宋_GB2312" w:eastAsia="仿宋_GB2312" w:hAnsi="宋体"/>
          <w:kern w:val="0"/>
          <w:sz w:val="32"/>
          <w:szCs w:val="32"/>
        </w:rPr>
      </w:pPr>
      <w:r>
        <w:rPr>
          <w:rFonts w:ascii="仿宋_GB2312" w:eastAsia="仿宋_GB2312" w:hAnsi="宋体" w:hint="eastAsia"/>
          <w:kern w:val="0"/>
          <w:sz w:val="32"/>
          <w:szCs w:val="32"/>
        </w:rPr>
        <w:t>对于来源于强制性标准中的要求，原则上应采用该标准中的试验方法。如有与产品安全有效性相关的其他要求及由生产商自行制定的方法，应针对该试验方法的科学、合理性提交支持性资料。</w:t>
      </w:r>
    </w:p>
    <w:p w:rsidR="008925EB" w:rsidRDefault="008925EB">
      <w:pPr>
        <w:spacing w:line="520" w:lineRule="exact"/>
        <w:rPr>
          <w:rFonts w:ascii="仿宋_GB2312" w:eastAsia="仿宋_GB2312" w:hAnsi="宋体"/>
          <w:kern w:val="0"/>
          <w:sz w:val="32"/>
          <w:szCs w:val="32"/>
        </w:rPr>
      </w:pPr>
      <w:r>
        <w:rPr>
          <w:rFonts w:ascii="仿宋_GB2312" w:eastAsia="仿宋_GB2312" w:hAnsi="宋体"/>
          <w:kern w:val="0"/>
          <w:sz w:val="32"/>
          <w:szCs w:val="32"/>
        </w:rPr>
        <w:tab/>
        <w:t>4、术语（</w:t>
      </w:r>
      <w:r>
        <w:rPr>
          <w:rFonts w:ascii="仿宋_GB2312" w:eastAsia="仿宋_GB2312" w:hAnsi="宋体" w:hint="eastAsia"/>
          <w:kern w:val="0"/>
          <w:sz w:val="32"/>
          <w:szCs w:val="32"/>
        </w:rPr>
        <w:t>如适用</w:t>
      </w:r>
      <w:r>
        <w:rPr>
          <w:rFonts w:ascii="仿宋_GB2312" w:eastAsia="仿宋_GB2312" w:hAnsi="宋体"/>
          <w:kern w:val="0"/>
          <w:sz w:val="32"/>
          <w:szCs w:val="32"/>
        </w:rPr>
        <w:t>）</w:t>
      </w:r>
    </w:p>
    <w:p w:rsidR="008925EB" w:rsidRDefault="008925EB">
      <w:pPr>
        <w:spacing w:line="520" w:lineRule="exact"/>
        <w:ind w:firstLine="420"/>
        <w:rPr>
          <w:rFonts w:ascii="楷体" w:eastAsia="楷体" w:hAnsi="楷体" w:cs="楷体"/>
          <w:kern w:val="0"/>
          <w:sz w:val="32"/>
          <w:szCs w:val="32"/>
        </w:rPr>
      </w:pPr>
      <w:r>
        <w:rPr>
          <w:rFonts w:ascii="楷体" w:eastAsia="楷体" w:hAnsi="楷体" w:cs="楷体" w:hint="eastAsia"/>
          <w:kern w:val="0"/>
          <w:sz w:val="32"/>
          <w:szCs w:val="32"/>
        </w:rPr>
        <w:t>（七）产品注册检验报告</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提交具有医疗器械检验资质的医疗器械检验机构出具的注册检验报告和</w:t>
      </w:r>
      <w:proofErr w:type="gramStart"/>
      <w:r>
        <w:rPr>
          <w:rFonts w:ascii="仿宋_GB2312" w:eastAsia="仿宋_GB2312" w:hint="eastAsia"/>
          <w:kern w:val="0"/>
          <w:sz w:val="32"/>
          <w:szCs w:val="32"/>
        </w:rPr>
        <w:t>预评价</w:t>
      </w:r>
      <w:proofErr w:type="gramEnd"/>
      <w:r>
        <w:rPr>
          <w:rFonts w:ascii="仿宋_GB2312" w:eastAsia="仿宋_GB2312" w:hint="eastAsia"/>
          <w:kern w:val="0"/>
          <w:sz w:val="32"/>
          <w:szCs w:val="32"/>
        </w:rPr>
        <w:t>意见。应提交原件。如选择典型性型号进行检测，应提交典型性声明，从技术角度明确选择典型性型号的依据。</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检测报告的产品名称、型号、生产商等基本信息应与申报一致。应明确检测依据和结论。性能部分应与技术要求中性能部分的要求表述一致，安全部分应全面引用相关强制性标准，依据产品的适用性出具完整报告。检测报告的</w:t>
      </w:r>
      <w:proofErr w:type="gramStart"/>
      <w:r>
        <w:rPr>
          <w:rFonts w:ascii="仿宋_GB2312" w:eastAsia="仿宋_GB2312" w:hint="eastAsia"/>
          <w:kern w:val="0"/>
          <w:sz w:val="32"/>
          <w:szCs w:val="32"/>
        </w:rPr>
        <w:t>照片页应反映</w:t>
      </w:r>
      <w:proofErr w:type="gramEnd"/>
      <w:r>
        <w:rPr>
          <w:rFonts w:ascii="仿宋_GB2312" w:eastAsia="仿宋_GB2312" w:hint="eastAsia"/>
          <w:kern w:val="0"/>
          <w:sz w:val="32"/>
          <w:szCs w:val="32"/>
        </w:rPr>
        <w:t>出产品结构组成、基本外观信息、铭牌信息、重点结构和标识。</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lastRenderedPageBreak/>
        <w:tab/>
      </w:r>
      <w:r>
        <w:rPr>
          <w:rFonts w:ascii="仿宋_GB2312" w:eastAsia="仿宋_GB2312" w:hint="eastAsia"/>
          <w:kern w:val="0"/>
          <w:sz w:val="32"/>
          <w:szCs w:val="32"/>
        </w:rPr>
        <w:t>对于检测中典型性型号选择的问题，原则上可选择同一注册单元里视场角、视向角较大的，工作长度较长的，相对较细的产品；应选</w:t>
      </w:r>
      <w:proofErr w:type="gramStart"/>
      <w:r>
        <w:rPr>
          <w:rFonts w:ascii="仿宋_GB2312" w:eastAsia="仿宋_GB2312" w:hint="eastAsia"/>
          <w:kern w:val="0"/>
          <w:sz w:val="32"/>
          <w:szCs w:val="32"/>
        </w:rPr>
        <w:t>择结构</w:t>
      </w:r>
      <w:proofErr w:type="gramEnd"/>
      <w:r>
        <w:rPr>
          <w:rFonts w:ascii="仿宋_GB2312" w:eastAsia="仿宋_GB2312" w:hint="eastAsia"/>
          <w:kern w:val="0"/>
          <w:sz w:val="32"/>
          <w:szCs w:val="32"/>
        </w:rPr>
        <w:t>复杂的，特别是光学系统较复杂，容易出现薄弱环节的产品。原因是基于以下</w:t>
      </w:r>
      <w:proofErr w:type="gramStart"/>
      <w:r>
        <w:rPr>
          <w:rFonts w:ascii="仿宋_GB2312" w:eastAsia="仿宋_GB2312" w:hint="eastAsia"/>
          <w:kern w:val="0"/>
          <w:sz w:val="32"/>
          <w:szCs w:val="32"/>
        </w:rPr>
        <w:t>例举</w:t>
      </w:r>
      <w:proofErr w:type="gramEnd"/>
      <w:r>
        <w:rPr>
          <w:rFonts w:ascii="仿宋_GB2312" w:eastAsia="仿宋_GB2312" w:hint="eastAsia"/>
          <w:kern w:val="0"/>
          <w:sz w:val="32"/>
          <w:szCs w:val="32"/>
        </w:rPr>
        <w:t>因素的</w:t>
      </w:r>
      <w:proofErr w:type="gramStart"/>
      <w:r>
        <w:rPr>
          <w:rFonts w:ascii="仿宋_GB2312" w:eastAsia="仿宋_GB2312" w:hint="eastAsia"/>
          <w:kern w:val="0"/>
          <w:sz w:val="32"/>
          <w:szCs w:val="32"/>
        </w:rPr>
        <w:t>考量</w:t>
      </w:r>
      <w:proofErr w:type="gramEnd"/>
      <w:r>
        <w:rPr>
          <w:rFonts w:ascii="仿宋_GB2312" w:eastAsia="仿宋_GB2312" w:hint="eastAsia"/>
          <w:kern w:val="0"/>
          <w:sz w:val="32"/>
          <w:szCs w:val="32"/>
        </w:rPr>
        <w:t>：如视场角较大应注意视场边缘的成像质量；视向</w:t>
      </w:r>
      <w:proofErr w:type="gramStart"/>
      <w:r>
        <w:rPr>
          <w:rFonts w:ascii="仿宋_GB2312" w:eastAsia="仿宋_GB2312" w:hint="eastAsia"/>
          <w:kern w:val="0"/>
          <w:sz w:val="32"/>
          <w:szCs w:val="32"/>
        </w:rPr>
        <w:t>角比较</w:t>
      </w:r>
      <w:proofErr w:type="gramEnd"/>
      <w:r>
        <w:rPr>
          <w:rFonts w:ascii="仿宋_GB2312" w:eastAsia="仿宋_GB2312" w:hint="eastAsia"/>
          <w:kern w:val="0"/>
          <w:sz w:val="32"/>
          <w:szCs w:val="32"/>
        </w:rPr>
        <w:t>大的情况需要验证其成像效果；细长比较大的情况对工艺的要求较高，需要验证其光学和机械性能；有特殊结构设置的产品，如可变视向角的内窥镜，需要对其特殊功能进行验证等。</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在典型性声明中，说明选择型号的原因和依据。总之，所选产品应能代表全部申报产品的安全、有效性。</w:t>
      </w:r>
    </w:p>
    <w:p w:rsidR="008925EB" w:rsidRDefault="008925EB">
      <w:pPr>
        <w:spacing w:line="520" w:lineRule="exact"/>
        <w:ind w:firstLine="420"/>
        <w:rPr>
          <w:rFonts w:ascii="楷体" w:eastAsia="楷体" w:hAnsi="楷体" w:cs="楷体"/>
          <w:kern w:val="0"/>
          <w:sz w:val="32"/>
          <w:szCs w:val="32"/>
        </w:rPr>
      </w:pPr>
      <w:r>
        <w:rPr>
          <w:rFonts w:ascii="楷体" w:eastAsia="楷体" w:hAnsi="楷体" w:cs="楷体" w:hint="eastAsia"/>
          <w:kern w:val="0"/>
          <w:sz w:val="32"/>
          <w:szCs w:val="32"/>
        </w:rPr>
        <w:t>（八）产品说明书和最小销售单元的标签样稿</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应符合《医疗器械说明书和标签管理规定》（总局令第6号）及相关法规要求，此外应符合GB9706.1</w:t>
      </w:r>
      <w:r>
        <w:rPr>
          <w:rFonts w:ascii="仿宋_GB2312" w:eastAsia="仿宋_GB2312"/>
          <w:kern w:val="0"/>
          <w:sz w:val="32"/>
          <w:szCs w:val="32"/>
        </w:rPr>
        <w:t>-2007</w:t>
      </w:r>
      <w:r>
        <w:rPr>
          <w:rFonts w:ascii="仿宋_GB2312" w:eastAsia="仿宋_GB2312" w:hint="eastAsia"/>
          <w:kern w:val="0"/>
          <w:sz w:val="32"/>
          <w:szCs w:val="32"/>
        </w:rPr>
        <w:t>、</w:t>
      </w:r>
      <w:r>
        <w:rPr>
          <w:rFonts w:ascii="仿宋_GB2312" w:eastAsia="仿宋_GB2312"/>
          <w:kern w:val="0"/>
          <w:sz w:val="32"/>
          <w:szCs w:val="32"/>
        </w:rPr>
        <w:t>GB9706.19-2000</w:t>
      </w:r>
      <w:r>
        <w:rPr>
          <w:rFonts w:ascii="仿宋_GB2312" w:eastAsia="仿宋_GB2312" w:hint="eastAsia"/>
          <w:kern w:val="0"/>
          <w:sz w:val="32"/>
          <w:szCs w:val="32"/>
        </w:rPr>
        <w:t>和YY0068系列标准中对于此类产品说明书的要求。</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说明书中的技术参数应与技术要求及检测报告一致。其中，对于产品安全、有效性相关的功能和参数应得到验证，并体现在技术要求中。</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延续注册时，如说明书与上次注册审查的版本有变化，应提交变化后的说明书以及说明书变化对比表，体现出变化全部内容及原因。其中的变化内容不应与延续注册的前提“产品本身无变化”相矛盾。许可事项变更注册得到批件后，应根据变更的内容更新编制说明书和标签。</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说明书编写示例可参考YY0068.3</w:t>
      </w:r>
      <w:r>
        <w:rPr>
          <w:rFonts w:ascii="仿宋_GB2312" w:eastAsia="仿宋_GB2312"/>
          <w:kern w:val="0"/>
          <w:sz w:val="32"/>
          <w:szCs w:val="32"/>
        </w:rPr>
        <w:t>-2008</w:t>
      </w:r>
      <w:r>
        <w:rPr>
          <w:rFonts w:ascii="仿宋_GB2312" w:eastAsia="仿宋_GB2312" w:hint="eastAsia"/>
          <w:kern w:val="0"/>
          <w:sz w:val="32"/>
          <w:szCs w:val="32"/>
        </w:rPr>
        <w:t>中附录A随附资料的举例。</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另外，对于进口产品注册，应提交原产国上市的产品说明</w:t>
      </w:r>
      <w:r>
        <w:rPr>
          <w:rFonts w:ascii="仿宋_GB2312" w:eastAsia="仿宋_GB2312" w:hint="eastAsia"/>
          <w:kern w:val="0"/>
          <w:sz w:val="32"/>
          <w:szCs w:val="32"/>
        </w:rPr>
        <w:lastRenderedPageBreak/>
        <w:t>书及标签和符合6号令的中文说明书和最小销售单元标签样稿。原则上，原产国上市所用说明书内容与中文说明书内容相比，除了适应我国法规及技术文件的差异之外，主要技术参数、结构等内容应保持一致。</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对于含有多个型号产品的注册申报，应提交包含所有型号的说明书，说明书的产品名称、型号、结构组成、适用范围、生产商信息、代理人信息（如适用）、技术参数等信息均应与各项技术资料中一致。</w:t>
      </w:r>
    </w:p>
    <w:p w:rsidR="008925EB" w:rsidRDefault="008925EB" w:rsidP="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除了以上的基本要求之外，硬性光学内窥镜由于产品的特性，有一些需要关注的内容，下面给出一些例子供参考。</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对于硬性光学内窥镜产品来说，内窥镜的清洗、消毒、灭菌部分是随附资料中非常重要的，必不可少的部分。应详细写明采用的方式、使用的工具/设备，操作流程和注意事项。另外，常规的维护保养方法以及有效期限的确定也是需要明确的信息。内窥镜类产品通常涉及使用前的检查，用以保证使用的效果，相关的说明也应在随附资料中有所体现。例如：每次使用前必须对内窥镜进行检查：锋利的边缘凹痕或划痕、裂纹、弯折、锈蚀、变形、镜头或镜头盖破损、标记</w:t>
      </w:r>
      <w:r>
        <w:rPr>
          <w:rFonts w:ascii="仿宋_GB2312" w:eastAsia="仿宋_GB2312"/>
          <w:kern w:val="0"/>
          <w:sz w:val="32"/>
          <w:szCs w:val="32"/>
        </w:rPr>
        <w:t>/</w:t>
      </w:r>
      <w:r>
        <w:rPr>
          <w:rFonts w:ascii="仿宋_GB2312" w:eastAsia="仿宋_GB2312" w:hint="eastAsia"/>
          <w:kern w:val="0"/>
          <w:sz w:val="32"/>
          <w:szCs w:val="32"/>
        </w:rPr>
        <w:t>标签清晰可见、缺失部件。</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硬性光学内窥镜通常由医用冷光源提供照明光，经由</w:t>
      </w:r>
      <w:r>
        <w:rPr>
          <w:rFonts w:ascii="仿宋_GB2312" w:eastAsia="仿宋_GB2312" w:hint="eastAsia"/>
          <w:kern w:val="0"/>
          <w:sz w:val="32"/>
          <w:szCs w:val="32"/>
        </w:rPr>
        <w:t>光缆</w:t>
      </w:r>
      <w:r>
        <w:rPr>
          <w:rFonts w:ascii="仿宋_GB2312" w:eastAsia="仿宋_GB2312" w:hint="eastAsia"/>
          <w:kern w:val="0"/>
          <w:sz w:val="32"/>
          <w:szCs w:val="32"/>
        </w:rPr>
        <w:t>传递到内窥镜头端出射，虽然光源本身的光能转换成热量的比率较小，但是由于头端光线比较集中，长时间的照射存在灼伤人体组织的危害。因此，在说明书中应有警示。</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例如：光学镜在接通光源时，光缆入口处和进入人体部头端处的温度可能超过</w:t>
      </w:r>
      <w:r>
        <w:rPr>
          <w:rFonts w:ascii="仿宋_GB2312" w:eastAsia="仿宋_GB2312" w:hint="eastAsia"/>
          <w:kern w:val="0"/>
          <w:sz w:val="32"/>
          <w:szCs w:val="32"/>
        </w:rPr>
        <w:t>41</w:t>
      </w:r>
      <w:r>
        <w:rPr>
          <w:rFonts w:ascii="仿宋_GB2312" w:eastAsia="仿宋_GB2312" w:hint="eastAsia"/>
          <w:kern w:val="0"/>
          <w:sz w:val="32"/>
          <w:szCs w:val="32"/>
        </w:rPr>
        <w:t>℃，容易灼伤患者和引起手术室火灾。为了降低这些风险，应注意以下几点：</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lastRenderedPageBreak/>
        <w:t>1</w:t>
      </w:r>
      <w:r>
        <w:rPr>
          <w:rFonts w:ascii="仿宋_GB2312" w:eastAsia="仿宋_GB2312" w:hint="eastAsia"/>
          <w:kern w:val="0"/>
          <w:sz w:val="32"/>
          <w:szCs w:val="32"/>
        </w:rPr>
        <w:t>）不要让内窥镜直接接触患者组织或易燃材料，例如铺巾或纱布。</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2</w:t>
      </w:r>
      <w:r>
        <w:rPr>
          <w:rFonts w:ascii="仿宋_GB2312" w:eastAsia="仿宋_GB2312" w:hint="eastAsia"/>
          <w:kern w:val="0"/>
          <w:sz w:val="32"/>
          <w:szCs w:val="32"/>
        </w:rPr>
        <w:t>）每次开始手术时，将光源调节至最低设置。根据需要逐渐增加光输出，直到光照达到最低足够水平。</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3</w:t>
      </w:r>
      <w:r>
        <w:rPr>
          <w:rFonts w:ascii="仿宋_GB2312" w:eastAsia="仿宋_GB2312" w:hint="eastAsia"/>
          <w:kern w:val="0"/>
          <w:sz w:val="32"/>
          <w:szCs w:val="32"/>
        </w:rPr>
        <w:t>）尽量不要长时间照射同一位置，如必要，请关注被照区域温度。</w:t>
      </w:r>
    </w:p>
    <w:p w:rsidR="008925EB" w:rsidRDefault="008A1C7C">
      <w:pPr>
        <w:spacing w:line="520" w:lineRule="exact"/>
        <w:ind w:firstLine="420"/>
        <w:rPr>
          <w:rFonts w:ascii="仿宋_GB2312" w:eastAsia="仿宋_GB2312"/>
          <w:kern w:val="0"/>
          <w:sz w:val="32"/>
          <w:szCs w:val="32"/>
        </w:rPr>
      </w:pPr>
      <w:r>
        <w:rPr>
          <w:rFonts w:ascii="仿宋_GB2312" w:eastAsia="仿宋_GB2312" w:hint="eastAsia"/>
          <w:kern w:val="0"/>
          <w:sz w:val="32"/>
          <w:szCs w:val="32"/>
        </w:rPr>
        <w:t>4</w:t>
      </w:r>
      <w:r>
        <w:rPr>
          <w:rFonts w:ascii="仿宋_GB2312" w:eastAsia="仿宋_GB2312" w:hint="eastAsia"/>
          <w:kern w:val="0"/>
          <w:sz w:val="32"/>
          <w:szCs w:val="32"/>
        </w:rPr>
        <w:t>）在断开光缆或接头前，请先关闭光源并让</w:t>
      </w:r>
      <w:r w:rsidR="008925EB">
        <w:rPr>
          <w:rFonts w:ascii="仿宋_GB2312" w:eastAsia="仿宋_GB2312" w:hint="eastAsia"/>
          <w:kern w:val="0"/>
          <w:sz w:val="32"/>
          <w:szCs w:val="32"/>
        </w:rPr>
        <w:t>内窥</w:t>
      </w:r>
      <w:r>
        <w:rPr>
          <w:rFonts w:ascii="仿宋_GB2312" w:eastAsia="仿宋_GB2312" w:hint="eastAsia"/>
          <w:kern w:val="0"/>
          <w:sz w:val="32"/>
          <w:szCs w:val="32"/>
        </w:rPr>
        <w:t>镜冷却。</w:t>
      </w:r>
    </w:p>
    <w:p w:rsidR="008925EB" w:rsidRDefault="008A1C7C">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另外，是否能与激光或者高频设备</w:t>
      </w:r>
      <w:r w:rsidR="008925EB">
        <w:rPr>
          <w:rFonts w:ascii="仿宋_GB2312" w:eastAsia="仿宋_GB2312" w:hint="eastAsia"/>
          <w:kern w:val="0"/>
          <w:sz w:val="32"/>
          <w:szCs w:val="32"/>
        </w:rPr>
        <w:t>互</w:t>
      </w:r>
      <w:r>
        <w:rPr>
          <w:rFonts w:ascii="仿宋_GB2312" w:eastAsia="仿宋_GB2312" w:hint="eastAsia"/>
          <w:kern w:val="0"/>
          <w:sz w:val="32"/>
          <w:szCs w:val="32"/>
        </w:rPr>
        <w:t>连</w:t>
      </w:r>
      <w:r w:rsidR="008925EB">
        <w:rPr>
          <w:rFonts w:ascii="仿宋_GB2312" w:eastAsia="仿宋_GB2312" w:hint="eastAsia"/>
          <w:kern w:val="0"/>
          <w:sz w:val="32"/>
          <w:szCs w:val="32"/>
        </w:rPr>
        <w:t>使</w:t>
      </w:r>
      <w:r>
        <w:rPr>
          <w:rFonts w:ascii="仿宋_GB2312" w:eastAsia="仿宋_GB2312" w:hint="eastAsia"/>
          <w:kern w:val="0"/>
          <w:sz w:val="32"/>
          <w:szCs w:val="32"/>
        </w:rPr>
        <w:t>用需要在说明书中明确说明或者给出警示。如可以</w:t>
      </w:r>
      <w:r>
        <w:rPr>
          <w:rFonts w:ascii="仿宋_GB2312" w:eastAsia="仿宋_GB2312" w:hint="eastAsia"/>
          <w:kern w:val="0"/>
          <w:sz w:val="32"/>
          <w:szCs w:val="32"/>
        </w:rPr>
        <w:t>联</w:t>
      </w:r>
      <w:r>
        <w:rPr>
          <w:rFonts w:ascii="仿宋_GB2312" w:eastAsia="仿宋_GB2312" w:hint="eastAsia"/>
          <w:kern w:val="0"/>
          <w:sz w:val="32"/>
          <w:szCs w:val="32"/>
        </w:rPr>
        <w:t>用，产品相关</w:t>
      </w:r>
      <w:r>
        <w:rPr>
          <w:rFonts w:ascii="仿宋_GB2312" w:eastAsia="仿宋_GB2312" w:hint="eastAsia"/>
          <w:kern w:val="0"/>
          <w:sz w:val="32"/>
          <w:szCs w:val="32"/>
        </w:rPr>
        <w:t>的激光方面的防护措施及高频的互联条件都应满足，从而防控此方面的风险。如不能</w:t>
      </w:r>
      <w:r>
        <w:rPr>
          <w:rFonts w:ascii="仿宋_GB2312" w:eastAsia="仿宋_GB2312" w:hint="eastAsia"/>
          <w:kern w:val="0"/>
          <w:sz w:val="32"/>
          <w:szCs w:val="32"/>
        </w:rPr>
        <w:t>联</w:t>
      </w:r>
      <w:r>
        <w:rPr>
          <w:rFonts w:ascii="仿宋_GB2312" w:eastAsia="仿宋_GB2312" w:hint="eastAsia"/>
          <w:kern w:val="0"/>
          <w:sz w:val="32"/>
          <w:szCs w:val="32"/>
        </w:rPr>
        <w:t>用而在实际中使用，有对医生及患者产生伤害的可能性，需要重视。</w:t>
      </w:r>
    </w:p>
    <w:p w:rsidR="008925EB" w:rsidRDefault="008A1C7C">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内窥镜是光学产品，使用中离不开光线，光在提供照明的同时，在某种条件下有对人眼产生伤害的可能性。因此，此类型的设备在使用中</w:t>
      </w:r>
      <w:r>
        <w:rPr>
          <w:rFonts w:ascii="仿宋_GB2312" w:eastAsia="仿宋_GB2312" w:hint="eastAsia"/>
          <w:kern w:val="0"/>
          <w:sz w:val="32"/>
          <w:szCs w:val="32"/>
        </w:rPr>
        <w:t>应有</w:t>
      </w:r>
      <w:r>
        <w:rPr>
          <w:rFonts w:ascii="仿宋_GB2312" w:eastAsia="仿宋_GB2312" w:hint="eastAsia"/>
          <w:kern w:val="0"/>
          <w:sz w:val="32"/>
          <w:szCs w:val="32"/>
        </w:rPr>
        <w:t>警示</w:t>
      </w:r>
      <w:r>
        <w:rPr>
          <w:rFonts w:ascii="仿宋_GB2312" w:eastAsia="仿宋_GB2312" w:hint="eastAsia"/>
          <w:kern w:val="0"/>
          <w:sz w:val="32"/>
          <w:szCs w:val="32"/>
        </w:rPr>
        <w:t>，</w:t>
      </w:r>
      <w:r>
        <w:rPr>
          <w:rFonts w:ascii="仿宋_GB2312" w:eastAsia="仿宋_GB2312" w:hint="eastAsia"/>
          <w:kern w:val="0"/>
          <w:sz w:val="32"/>
          <w:szCs w:val="32"/>
        </w:rPr>
        <w:t>例如：</w:t>
      </w:r>
      <w:r>
        <w:rPr>
          <w:rFonts w:ascii="仿宋_GB2312" w:eastAsia="仿宋_GB2312" w:hint="eastAsia"/>
          <w:kern w:val="0"/>
          <w:sz w:val="32"/>
          <w:szCs w:val="32"/>
        </w:rPr>
        <w:t>不能直视出光口；连接好设备后再打开光源，关闭光源后再断开连接；以最小输出打开光源，光源调暗后再关闭等。</w:t>
      </w:r>
    </w:p>
    <w:p w:rsidR="008925EB" w:rsidRDefault="008925EB">
      <w:pPr>
        <w:spacing w:line="520" w:lineRule="exact"/>
        <w:ind w:firstLine="420"/>
        <w:rPr>
          <w:rFonts w:ascii="楷体" w:eastAsia="楷体" w:hAnsi="楷体" w:cs="楷体"/>
          <w:kern w:val="0"/>
          <w:sz w:val="32"/>
          <w:szCs w:val="32"/>
        </w:rPr>
      </w:pPr>
      <w:r>
        <w:rPr>
          <w:rFonts w:ascii="楷体" w:eastAsia="楷体" w:hAnsi="楷体" w:cs="楷体" w:hint="eastAsia"/>
          <w:kern w:val="0"/>
          <w:sz w:val="32"/>
          <w:szCs w:val="32"/>
        </w:rPr>
        <w:t>（九）符合性声明</w:t>
      </w:r>
    </w:p>
    <w:p w:rsidR="008925EB" w:rsidRDefault="008925EB">
      <w:pPr>
        <w:spacing w:line="520" w:lineRule="exact"/>
        <w:rPr>
          <w:rFonts w:ascii="仿宋_GB2312" w:eastAsia="仿宋_GB2312"/>
          <w:kern w:val="0"/>
          <w:sz w:val="32"/>
          <w:szCs w:val="32"/>
        </w:rPr>
      </w:pPr>
      <w:r>
        <w:rPr>
          <w:rFonts w:ascii="仿宋_GB2312" w:eastAsia="仿宋_GB2312"/>
          <w:kern w:val="0"/>
          <w:sz w:val="32"/>
          <w:szCs w:val="32"/>
        </w:rPr>
        <w:tab/>
      </w:r>
      <w:r>
        <w:rPr>
          <w:rFonts w:ascii="仿宋_GB2312" w:eastAsia="仿宋_GB2312" w:hint="eastAsia"/>
          <w:kern w:val="0"/>
          <w:sz w:val="32"/>
          <w:szCs w:val="32"/>
        </w:rPr>
        <w:t>1、申请人声明本产品符合《医疗器械注册管理办法》和相关法规的要求；声明本产品符合《医疗器械分类规则》有关分类的要求；声明本产品符合现行国家标准、行业标准，并提供符合标准的清单。</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2、所提交资料真实性的自我保证声明。</w:t>
      </w:r>
    </w:p>
    <w:p w:rsidR="008925EB" w:rsidRDefault="008925EB">
      <w:pPr>
        <w:spacing w:line="520" w:lineRule="exact"/>
        <w:ind w:firstLine="420"/>
        <w:rPr>
          <w:rFonts w:ascii="仿宋_GB2312" w:eastAsia="仿宋_GB2312"/>
          <w:kern w:val="0"/>
          <w:sz w:val="32"/>
          <w:szCs w:val="32"/>
        </w:rPr>
      </w:pPr>
      <w:r>
        <w:rPr>
          <w:rFonts w:ascii="仿宋_GB2312" w:eastAsia="仿宋_GB2312" w:hint="eastAsia"/>
          <w:kern w:val="0"/>
          <w:sz w:val="32"/>
          <w:szCs w:val="32"/>
        </w:rPr>
        <w:t>其中注意，符合清单中涉及的强制性标准应与产品技术要求中引用的强制性标准相对应；对于进口产品，申请人和代理人均需出具提交材料的真实性声明。建议真实性声明中体</w:t>
      </w:r>
      <w:r>
        <w:rPr>
          <w:rFonts w:ascii="仿宋_GB2312" w:eastAsia="仿宋_GB2312" w:hint="eastAsia"/>
          <w:kern w:val="0"/>
          <w:sz w:val="32"/>
          <w:szCs w:val="32"/>
        </w:rPr>
        <w:lastRenderedPageBreak/>
        <w:t>现出所提交的资料清单。</w:t>
      </w:r>
    </w:p>
    <w:p w:rsidR="008925EB" w:rsidRDefault="008925EB" w:rsidP="008925EB">
      <w:pPr>
        <w:spacing w:line="520" w:lineRule="exact"/>
        <w:rPr>
          <w:rFonts w:ascii="黑体" w:eastAsia="黑体" w:hAnsi="黑体" w:cs="黑体"/>
          <w:sz w:val="32"/>
          <w:szCs w:val="32"/>
        </w:rPr>
      </w:pPr>
      <w:r>
        <w:rPr>
          <w:rFonts w:ascii="黑体" w:eastAsia="黑体" w:hAnsi="黑体" w:cs="黑体" w:hint="eastAsia"/>
          <w:sz w:val="32"/>
          <w:szCs w:val="32"/>
        </w:rPr>
        <w:t>附</w:t>
      </w:r>
      <w:r>
        <w:rPr>
          <w:rFonts w:ascii="黑体" w:eastAsia="黑体" w:hAnsi="黑体" w:cs="黑体"/>
          <w:sz w:val="32"/>
          <w:szCs w:val="32"/>
        </w:rPr>
        <w:t>I</w:t>
      </w:r>
    </w:p>
    <w:p w:rsidR="008925EB" w:rsidRDefault="008925EB">
      <w:pPr>
        <w:rPr>
          <w:rFonts w:ascii="仿宋_GB2312" w:eastAsia="仿宋_GB2312"/>
          <w:sz w:val="32"/>
          <w:szCs w:val="32"/>
        </w:rPr>
      </w:pPr>
      <w:r>
        <w:rPr>
          <w:rFonts w:ascii="仿宋_GB2312" w:eastAsia="仿宋_GB2312" w:hint="eastAsia"/>
          <w:sz w:val="32"/>
          <w:szCs w:val="32"/>
        </w:rPr>
        <w:t>医疗器械产品技术要求编号：</w:t>
      </w:r>
    </w:p>
    <w:p w:rsidR="008925EB" w:rsidRDefault="008925EB">
      <w:pPr>
        <w:jc w:val="center"/>
        <w:rPr>
          <w:rFonts w:ascii="仿宋_GB2312" w:eastAsia="仿宋_GB2312"/>
          <w:sz w:val="32"/>
          <w:szCs w:val="32"/>
        </w:rPr>
      </w:pPr>
      <w:r>
        <w:rPr>
          <w:rFonts w:ascii="仿宋_GB2312" w:eastAsia="仿宋_GB2312" w:hint="eastAsia"/>
          <w:sz w:val="32"/>
          <w:szCs w:val="32"/>
        </w:rPr>
        <w:t>XX内窥镜</w:t>
      </w:r>
    </w:p>
    <w:p w:rsidR="008925EB" w:rsidRDefault="008925EB">
      <w:pPr>
        <w:rPr>
          <w:rFonts w:ascii="仿宋_GB2312" w:eastAsia="仿宋_GB2312"/>
          <w:sz w:val="32"/>
          <w:szCs w:val="32"/>
        </w:rPr>
      </w:pPr>
    </w:p>
    <w:p w:rsidR="008925EB" w:rsidRDefault="008925EB">
      <w:pPr>
        <w:numPr>
          <w:ilvl w:val="0"/>
          <w:numId w:val="2"/>
        </w:numPr>
        <w:rPr>
          <w:rFonts w:ascii="仿宋_GB2312" w:eastAsia="仿宋_GB2312"/>
          <w:sz w:val="32"/>
          <w:szCs w:val="32"/>
        </w:rPr>
      </w:pPr>
      <w:r>
        <w:rPr>
          <w:rFonts w:ascii="仿宋_GB2312" w:eastAsia="仿宋_GB2312" w:hint="eastAsia"/>
          <w:sz w:val="32"/>
          <w:szCs w:val="32"/>
        </w:rPr>
        <w:t>产品型号/规格及其划分说明</w:t>
      </w:r>
    </w:p>
    <w:p w:rsidR="008925EB" w:rsidRDefault="008925EB">
      <w:pPr>
        <w:rPr>
          <w:rFonts w:ascii="仿宋_GB2312" w:eastAsia="仿宋_GB2312"/>
          <w:sz w:val="32"/>
          <w:szCs w:val="32"/>
        </w:rPr>
      </w:pPr>
      <w:r>
        <w:rPr>
          <w:rFonts w:ascii="仿宋_GB2312" w:eastAsia="仿宋_GB2312" w:hint="eastAsia"/>
          <w:sz w:val="32"/>
          <w:szCs w:val="32"/>
        </w:rPr>
        <w:t>1.1产品型号/规格</w:t>
      </w:r>
    </w:p>
    <w:p w:rsidR="008925EB" w:rsidRDefault="008925EB">
      <w:pPr>
        <w:rPr>
          <w:rFonts w:ascii="仿宋_GB2312" w:eastAsia="仿宋_GB2312"/>
          <w:sz w:val="32"/>
          <w:szCs w:val="32"/>
        </w:rPr>
      </w:pPr>
      <w:r>
        <w:rPr>
          <w:rFonts w:ascii="仿宋_GB2312" w:eastAsia="仿宋_GB2312" w:hint="eastAsia"/>
          <w:sz w:val="32"/>
          <w:szCs w:val="32"/>
        </w:rPr>
        <w:t>产品型号</w:t>
      </w:r>
      <w:r>
        <w:rPr>
          <w:rFonts w:ascii="仿宋_GB2312" w:eastAsia="仿宋_GB2312"/>
          <w:sz w:val="32"/>
          <w:szCs w:val="32"/>
        </w:rPr>
        <w:t>/</w:t>
      </w:r>
      <w:r>
        <w:rPr>
          <w:rFonts w:ascii="仿宋_GB2312" w:eastAsia="仿宋_GB2312" w:hint="eastAsia"/>
          <w:sz w:val="32"/>
          <w:szCs w:val="32"/>
        </w:rPr>
        <w:t>规格见表1：</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08"/>
        <w:gridCol w:w="1090"/>
        <w:gridCol w:w="1020"/>
        <w:gridCol w:w="1050"/>
        <w:gridCol w:w="1012"/>
      </w:tblGrid>
      <w:tr w:rsidR="008925EB">
        <w:trPr>
          <w:trHeight w:val="20"/>
        </w:trPr>
        <w:tc>
          <w:tcPr>
            <w:tcW w:w="4108" w:type="dxa"/>
            <w:vMerge w:val="restart"/>
            <w:tcBorders>
              <w:tl2br w:val="nil"/>
            </w:tcBorders>
            <w:vAlign w:val="bottom"/>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hint="eastAsia"/>
                <w:sz w:val="32"/>
                <w:szCs w:val="32"/>
              </w:rPr>
              <w:t>技术参数</w:t>
            </w:r>
          </w:p>
        </w:tc>
        <w:tc>
          <w:tcPr>
            <w:tcW w:w="4172" w:type="dxa"/>
            <w:gridSpan w:val="4"/>
            <w:vAlign w:val="center"/>
          </w:tcPr>
          <w:p w:rsidR="008925EB" w:rsidRDefault="008A1C7C">
            <w:pPr>
              <w:spacing w:line="460" w:lineRule="exact"/>
              <w:jc w:val="center"/>
              <w:rPr>
                <w:rFonts w:ascii="仿宋_GB2312" w:eastAsia="仿宋_GB2312" w:hAnsi="宋体" w:cs="宋体"/>
                <w:sz w:val="32"/>
                <w:szCs w:val="32"/>
              </w:rPr>
            </w:pPr>
            <w:r>
              <w:rPr>
                <w:rFonts w:ascii="仿宋_GB2312" w:eastAsia="仿宋_GB2312" w:hAnsi="宋体" w:cs="宋体" w:hint="eastAsia"/>
                <w:sz w:val="32"/>
                <w:szCs w:val="32"/>
              </w:rPr>
              <w:t>型号</w:t>
            </w:r>
          </w:p>
        </w:tc>
      </w:tr>
      <w:tr w:rsidR="008925EB">
        <w:trPr>
          <w:trHeight w:val="20"/>
        </w:trPr>
        <w:tc>
          <w:tcPr>
            <w:tcW w:w="4108" w:type="dxa"/>
            <w:vMerge/>
          </w:tcPr>
          <w:p w:rsidR="008925EB" w:rsidRDefault="008925EB">
            <w:pPr>
              <w:keepNext/>
              <w:keepLines/>
              <w:spacing w:before="340" w:after="330" w:line="460" w:lineRule="exact"/>
              <w:rPr>
                <w:rFonts w:ascii="仿宋_GB2312" w:eastAsia="仿宋_GB2312" w:hAnsi="宋体" w:cs="宋体"/>
                <w:sz w:val="32"/>
                <w:szCs w:val="32"/>
              </w:rPr>
            </w:pP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A</w:t>
            </w:r>
          </w:p>
        </w:tc>
        <w:tc>
          <w:tcPr>
            <w:tcW w:w="1020"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B</w:t>
            </w:r>
          </w:p>
        </w:tc>
        <w:tc>
          <w:tcPr>
            <w:tcW w:w="1050"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C</w:t>
            </w:r>
          </w:p>
        </w:tc>
        <w:tc>
          <w:tcPr>
            <w:tcW w:w="1012"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D</w:t>
            </w:r>
          </w:p>
        </w:tc>
      </w:tr>
      <w:tr w:rsid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hint="eastAsia"/>
                <w:sz w:val="32"/>
                <w:szCs w:val="32"/>
              </w:rPr>
              <w:t>工作距离（</w:t>
            </w:r>
            <w:r>
              <w:rPr>
                <w:rFonts w:ascii="仿宋_GB2312" w:eastAsia="仿宋_GB2312" w:hAnsi="宋体" w:cs="宋体" w:hint="eastAsia"/>
                <w:sz w:val="32"/>
                <w:szCs w:val="32"/>
              </w:rPr>
              <w:t>mm</w:t>
            </w:r>
            <w:r>
              <w:rPr>
                <w:rFonts w:ascii="仿宋_GB2312" w:eastAsia="仿宋_GB2312" w:hAnsi="宋体" w:cs="宋体"/>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r>
      <w:tr w:rsidR="008925EB">
        <w:trPr>
          <w:trHeight w:val="20"/>
        </w:trPr>
        <w:tc>
          <w:tcPr>
            <w:tcW w:w="4108" w:type="dxa"/>
            <w:shd w:val="clear" w:color="auto" w:fill="auto"/>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hint="eastAsia"/>
                <w:sz w:val="32"/>
                <w:szCs w:val="32"/>
              </w:rPr>
              <w:t>总长度（</w:t>
            </w:r>
            <w:r>
              <w:rPr>
                <w:rFonts w:ascii="仿宋_GB2312" w:eastAsia="仿宋_GB2312" w:hAnsi="宋体" w:cs="宋体"/>
                <w:sz w:val="32"/>
                <w:szCs w:val="32"/>
              </w:rPr>
              <w:t>mm</w:t>
            </w:r>
            <w:r>
              <w:rPr>
                <w:rFonts w:ascii="仿宋_GB2312" w:eastAsia="仿宋_GB2312" w:hAnsi="宋体" w:cs="宋体"/>
                <w:sz w:val="32"/>
                <w:szCs w:val="32"/>
              </w:rPr>
              <w:t>）</w:t>
            </w:r>
          </w:p>
        </w:tc>
        <w:tc>
          <w:tcPr>
            <w:tcW w:w="1090" w:type="dxa"/>
            <w:shd w:val="clear" w:color="auto" w:fill="auto"/>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shd w:val="clear" w:color="auto" w:fill="auto"/>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50" w:type="dxa"/>
            <w:shd w:val="clear" w:color="auto" w:fill="auto"/>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12" w:type="dxa"/>
            <w:shd w:val="clear" w:color="auto" w:fill="auto"/>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r>
      <w:tr w:rsid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hint="eastAsia"/>
                <w:sz w:val="32"/>
                <w:szCs w:val="32"/>
              </w:rPr>
              <w:t>工作长度（</w:t>
            </w:r>
            <w:r>
              <w:rPr>
                <w:rFonts w:ascii="仿宋_GB2312" w:eastAsia="仿宋_GB2312" w:hAnsi="宋体" w:cs="宋体"/>
                <w:sz w:val="32"/>
                <w:szCs w:val="32"/>
              </w:rPr>
              <w:t>mm</w:t>
            </w:r>
            <w:r>
              <w:rPr>
                <w:rFonts w:ascii="仿宋_GB2312" w:eastAsia="仿宋_GB2312" w:hAnsi="宋体" w:cs="宋体"/>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r>
      <w:tr w:rsid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hint="eastAsia"/>
                <w:sz w:val="32"/>
                <w:szCs w:val="32"/>
              </w:rPr>
              <w:t>插入部分最大宽度（</w:t>
            </w:r>
            <w:r>
              <w:rPr>
                <w:rFonts w:ascii="仿宋_GB2312" w:eastAsia="仿宋_GB2312" w:hAnsi="宋体" w:cs="宋体"/>
                <w:sz w:val="32"/>
                <w:szCs w:val="32"/>
              </w:rPr>
              <w:t>mm</w:t>
            </w:r>
            <w:r>
              <w:rPr>
                <w:rFonts w:ascii="仿宋_GB2312" w:eastAsia="仿宋_GB2312" w:hAnsi="宋体" w:cs="宋体"/>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r>
      <w:tr w:rsid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hint="eastAsia"/>
                <w:sz w:val="32"/>
                <w:szCs w:val="32"/>
              </w:rPr>
              <w:t>器械通道最小宽度（</w:t>
            </w:r>
            <w:r>
              <w:rPr>
                <w:rFonts w:ascii="仿宋_GB2312" w:eastAsia="仿宋_GB2312" w:hAnsi="宋体" w:cs="宋体"/>
                <w:sz w:val="32"/>
                <w:szCs w:val="32"/>
              </w:rPr>
              <w:t>mm</w:t>
            </w:r>
            <w:r>
              <w:rPr>
                <w:rFonts w:ascii="仿宋_GB2312" w:eastAsia="仿宋_GB2312" w:hAnsi="宋体" w:cs="宋体"/>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r>
      <w:tr w:rsid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视场角</w:t>
            </w:r>
            <w:r>
              <w:rPr>
                <w:rFonts w:ascii="仿宋_GB2312" w:eastAsia="仿宋_GB2312" w:hAnsi="宋体" w:cs="宋体"/>
                <w:sz w:val="32"/>
                <w:szCs w:val="32"/>
              </w:rPr>
              <w:t>2W</w:t>
            </w:r>
            <w:r>
              <w:rPr>
                <w:rFonts w:ascii="仿宋_GB2312" w:eastAsia="仿宋_GB2312" w:hAnsi="宋体" w:cs="宋体"/>
                <w:sz w:val="32"/>
                <w:szCs w:val="32"/>
              </w:rPr>
              <w:t>（</w:t>
            </w:r>
            <w:r>
              <w:rPr>
                <w:rFonts w:ascii="仿宋_GB2312" w:eastAsia="仿宋_GB2312" w:hAnsi="宋体" w:cs="宋体"/>
                <w:sz w:val="32"/>
                <w:szCs w:val="32"/>
              </w:rPr>
              <w:t>°</w:t>
            </w:r>
            <w:r>
              <w:rPr>
                <w:rFonts w:ascii="仿宋_GB2312" w:eastAsia="仿宋_GB2312" w:hAnsi="宋体" w:cs="宋体"/>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r>
      <w:tr w:rsid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视向角</w:t>
            </w:r>
            <w:r>
              <w:rPr>
                <w:rFonts w:ascii="仿宋_GB2312" w:eastAsia="仿宋_GB2312" w:hAnsi="宋体" w:cs="宋体"/>
                <w:sz w:val="32"/>
                <w:szCs w:val="32"/>
              </w:rPr>
              <w:t>Θ</w:t>
            </w:r>
            <w:r>
              <w:rPr>
                <w:rFonts w:ascii="仿宋_GB2312" w:eastAsia="仿宋_GB2312" w:hAnsi="宋体" w:cs="宋体"/>
                <w:sz w:val="32"/>
                <w:szCs w:val="32"/>
              </w:rPr>
              <w:t>（</w:t>
            </w:r>
            <w:r>
              <w:rPr>
                <w:rFonts w:ascii="仿宋_GB2312" w:eastAsia="仿宋_GB2312" w:hAnsi="宋体" w:cs="宋体"/>
                <w:sz w:val="32"/>
                <w:szCs w:val="32"/>
              </w:rPr>
              <w:t>°</w:t>
            </w:r>
            <w:r>
              <w:rPr>
                <w:rFonts w:ascii="仿宋_GB2312" w:eastAsia="仿宋_GB2312" w:hAnsi="宋体" w:cs="宋体"/>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r>
      <w:tr w:rsid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hint="eastAsia"/>
                <w:sz w:val="32"/>
                <w:szCs w:val="32"/>
              </w:rPr>
              <w:t>视场中心角分辨力［</w:t>
            </w:r>
            <w:r>
              <w:rPr>
                <w:rFonts w:ascii="仿宋_GB2312" w:eastAsia="仿宋_GB2312" w:hAnsi="宋体" w:cs="宋体"/>
                <w:sz w:val="32"/>
                <w:szCs w:val="32"/>
              </w:rPr>
              <w:t>C/</w:t>
            </w:r>
            <w:r>
              <w:rPr>
                <w:rFonts w:ascii="仿宋_GB2312" w:eastAsia="仿宋_GB2312" w:hAnsi="宋体" w:cs="宋体"/>
                <w:sz w:val="32"/>
                <w:szCs w:val="32"/>
              </w:rPr>
              <w:t>（</w:t>
            </w:r>
            <w:r>
              <w:rPr>
                <w:rFonts w:ascii="仿宋_GB2312" w:eastAsia="仿宋_GB2312" w:hAnsi="宋体" w:cs="宋体"/>
                <w:sz w:val="32"/>
                <w:szCs w:val="32"/>
              </w:rPr>
              <w:t>°</w:t>
            </w:r>
            <w:r>
              <w:rPr>
                <w:rFonts w:ascii="仿宋_GB2312" w:eastAsia="仿宋_GB2312" w:hAnsi="宋体" w:cs="宋体"/>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r>
      <w:tr w:rsid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hint="eastAsia"/>
                <w:sz w:val="32"/>
                <w:szCs w:val="32"/>
              </w:rPr>
              <w:t>有效景深范围（</w:t>
            </w:r>
            <w:r>
              <w:rPr>
                <w:rFonts w:ascii="仿宋_GB2312" w:eastAsia="仿宋_GB2312" w:hAnsi="宋体" w:cs="宋体"/>
                <w:sz w:val="32"/>
                <w:szCs w:val="32"/>
              </w:rPr>
              <w:t>mm</w:t>
            </w:r>
            <w:r>
              <w:rPr>
                <w:rFonts w:ascii="仿宋_GB2312" w:eastAsia="仿宋_GB2312" w:hAnsi="宋体" w:cs="宋体"/>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r>
      <w:tr w:rsid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显色指数</w:t>
            </w:r>
            <w:r>
              <w:rPr>
                <w:rFonts w:ascii="仿宋_GB2312" w:eastAsia="仿宋_GB2312" w:hAnsi="宋体" w:cs="宋体"/>
                <w:sz w:val="32"/>
                <w:szCs w:val="32"/>
              </w:rPr>
              <w:t>Ra</w:t>
            </w:r>
            <w:r>
              <w:rPr>
                <w:rFonts w:ascii="仿宋_GB2312" w:eastAsia="仿宋_GB2312" w:hAnsi="宋体" w:cs="宋体"/>
                <w:sz w:val="32"/>
                <w:szCs w:val="32"/>
              </w:rPr>
              <w:t>（</w:t>
            </w:r>
            <w:r>
              <w:rPr>
                <w:rFonts w:ascii="仿宋_GB2312" w:eastAsia="仿宋_GB2312" w:hAnsi="宋体" w:cs="宋体"/>
                <w:sz w:val="32"/>
                <w:szCs w:val="32"/>
              </w:rPr>
              <w:t>A</w:t>
            </w:r>
            <w:r>
              <w:rPr>
                <w:rFonts w:ascii="仿宋_GB2312" w:eastAsia="仿宋_GB2312" w:hAnsi="宋体" w:cs="宋体"/>
                <w:sz w:val="32"/>
                <w:szCs w:val="32"/>
              </w:rPr>
              <w:t>光源）</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r>
      <w:tr w:rsid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显色指数</w:t>
            </w:r>
            <w:r>
              <w:rPr>
                <w:rFonts w:ascii="仿宋_GB2312" w:eastAsia="仿宋_GB2312" w:hAnsi="宋体" w:cs="宋体"/>
                <w:sz w:val="32"/>
                <w:szCs w:val="32"/>
              </w:rPr>
              <w:t>Ra</w:t>
            </w:r>
            <w:r>
              <w:rPr>
                <w:rFonts w:ascii="仿宋_GB2312" w:eastAsia="仿宋_GB2312" w:hAnsi="宋体" w:cs="宋体"/>
                <w:sz w:val="32"/>
                <w:szCs w:val="32"/>
              </w:rPr>
              <w:t>（</w:t>
            </w:r>
            <w:r>
              <w:rPr>
                <w:rFonts w:ascii="仿宋_GB2312" w:eastAsia="仿宋_GB2312" w:hAnsi="宋体" w:cs="宋体"/>
                <w:sz w:val="32"/>
                <w:szCs w:val="32"/>
              </w:rPr>
              <w:t>D65</w:t>
            </w:r>
            <w:r>
              <w:rPr>
                <w:rFonts w:ascii="仿宋_GB2312" w:eastAsia="仿宋_GB2312" w:hAnsi="宋体" w:cs="宋体"/>
                <w:sz w:val="32"/>
                <w:szCs w:val="32"/>
              </w:rPr>
              <w:t>光源）</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r>
      <w:tr w:rsid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照</w:t>
            </w:r>
            <w:proofErr w:type="gramStart"/>
            <w:r>
              <w:rPr>
                <w:rFonts w:ascii="仿宋_GB2312" w:eastAsia="仿宋_GB2312" w:hAnsi="宋体" w:cs="宋体"/>
                <w:sz w:val="32"/>
                <w:szCs w:val="32"/>
              </w:rPr>
              <w:t>明镜体光效</w:t>
            </w:r>
            <w:proofErr w:type="gramEnd"/>
            <w:r>
              <w:rPr>
                <w:rFonts w:ascii="仿宋_GB2312" w:eastAsia="仿宋_GB2312" w:hAnsi="宋体" w:cs="宋体"/>
                <w:sz w:val="32"/>
                <w:szCs w:val="32"/>
              </w:rPr>
              <w:t>（</w:t>
            </w:r>
            <w:proofErr w:type="spellStart"/>
            <w:r>
              <w:rPr>
                <w:rFonts w:ascii="仿宋_GB2312" w:eastAsia="仿宋_GB2312" w:hAnsi="宋体" w:cs="宋体"/>
                <w:sz w:val="32"/>
                <w:szCs w:val="32"/>
              </w:rPr>
              <w:t>Il</w:t>
            </w:r>
            <w:r>
              <w:rPr>
                <w:rFonts w:ascii="仿宋_GB2312" w:eastAsia="仿宋_GB2312" w:hAnsi="宋体" w:cs="宋体"/>
                <w:sz w:val="32"/>
                <w:szCs w:val="32"/>
                <w:vertAlign w:val="subscript"/>
              </w:rPr>
              <w:t>eR</w:t>
            </w:r>
            <w:proofErr w:type="spellEnd"/>
            <w:r>
              <w:rPr>
                <w:rFonts w:ascii="仿宋_GB2312" w:eastAsia="仿宋_GB2312" w:hAnsi="宋体" w:cs="宋体"/>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r>
      <w:tr w:rsid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lastRenderedPageBreak/>
              <w:t>综合</w:t>
            </w:r>
            <w:proofErr w:type="gramStart"/>
            <w:r>
              <w:rPr>
                <w:rFonts w:ascii="仿宋_GB2312" w:eastAsia="仿宋_GB2312" w:hAnsi="宋体" w:cs="宋体"/>
                <w:sz w:val="32"/>
                <w:szCs w:val="32"/>
              </w:rPr>
              <w:t>镜体光效</w:t>
            </w:r>
            <w:proofErr w:type="gramEnd"/>
            <w:r>
              <w:rPr>
                <w:rFonts w:ascii="仿宋_GB2312" w:eastAsia="仿宋_GB2312" w:hAnsi="宋体" w:cs="宋体"/>
                <w:sz w:val="32"/>
                <w:szCs w:val="32"/>
              </w:rPr>
              <w:t>（</w:t>
            </w:r>
            <w:proofErr w:type="spellStart"/>
            <w:r>
              <w:rPr>
                <w:rFonts w:ascii="仿宋_GB2312" w:eastAsia="仿宋_GB2312" w:hAnsi="宋体" w:cs="宋体"/>
                <w:sz w:val="32"/>
                <w:szCs w:val="32"/>
              </w:rPr>
              <w:t>SL</w:t>
            </w:r>
            <w:r>
              <w:rPr>
                <w:rFonts w:ascii="仿宋_GB2312" w:eastAsia="仿宋_GB2312" w:hAnsi="宋体" w:cs="宋体"/>
                <w:sz w:val="32"/>
                <w:szCs w:val="32"/>
                <w:vertAlign w:val="subscript"/>
              </w:rPr>
              <w:t>eR</w:t>
            </w:r>
            <w:proofErr w:type="spellEnd"/>
            <w:r>
              <w:rPr>
                <w:rFonts w:ascii="仿宋_GB2312" w:eastAsia="仿宋_GB2312" w:hAnsi="宋体" w:cs="宋体"/>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r>
      <w:tr w:rsid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综合边缘光效</w:t>
            </w:r>
            <w:r>
              <w:rPr>
                <w:rFonts w:ascii="仿宋_GB2312" w:eastAsia="仿宋_GB2312" w:hAnsi="宋体" w:cs="宋体"/>
                <w:sz w:val="32"/>
                <w:szCs w:val="32"/>
              </w:rPr>
              <w:t>(</w:t>
            </w:r>
            <w:proofErr w:type="spellStart"/>
            <w:r>
              <w:rPr>
                <w:rFonts w:ascii="仿宋_GB2312" w:eastAsia="仿宋_GB2312" w:hAnsi="宋体" w:cs="宋体"/>
                <w:sz w:val="32"/>
                <w:szCs w:val="32"/>
              </w:rPr>
              <w:t>SL</w:t>
            </w:r>
            <w:r>
              <w:rPr>
                <w:rFonts w:ascii="仿宋_GB2312" w:eastAsia="仿宋_GB2312" w:hAnsi="宋体" w:cs="宋体"/>
                <w:sz w:val="32"/>
                <w:szCs w:val="32"/>
                <w:vertAlign w:val="subscript"/>
              </w:rPr>
              <w:t>e</w:t>
            </w:r>
            <w:proofErr w:type="spellEnd"/>
            <w:r>
              <w:rPr>
                <w:rFonts w:ascii="仿宋_GB2312" w:eastAsia="仿宋_GB2312" w:hAnsi="宋体" w:cs="宋体"/>
                <w:sz w:val="32"/>
                <w:szCs w:val="32"/>
                <w:vertAlign w:val="subscript"/>
              </w:rPr>
              <w:t>-Z</w:t>
            </w:r>
            <w:r>
              <w:rPr>
                <w:rFonts w:ascii="仿宋_GB2312" w:eastAsia="仿宋_GB2312" w:hAnsi="宋体" w:cs="宋体"/>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r>
      <w:tr w:rsidR="008925EB">
        <w:trPr>
          <w:trHeight w:val="624"/>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有效光度率</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r>
      <w:tr w:rsidR="008925EB">
        <w:trPr>
          <w:trHeight w:val="20"/>
        </w:trPr>
        <w:tc>
          <w:tcPr>
            <w:tcW w:w="4108" w:type="dxa"/>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单位相对畸变</w:t>
            </w:r>
            <w:r>
              <w:rPr>
                <w:rFonts w:ascii="仿宋_GB2312" w:eastAsia="仿宋_GB2312" w:hAnsi="宋体" w:cs="宋体"/>
                <w:sz w:val="32"/>
                <w:szCs w:val="32"/>
              </w:rPr>
              <w:t>V</w:t>
            </w:r>
            <w:r>
              <w:rPr>
                <w:rFonts w:ascii="仿宋_GB2312" w:eastAsia="仿宋_GB2312" w:hAnsi="宋体" w:cs="宋体"/>
                <w:sz w:val="32"/>
                <w:szCs w:val="32"/>
                <w:vertAlign w:val="subscript"/>
              </w:rPr>
              <w:t>U-Z</w:t>
            </w:r>
            <w:r>
              <w:rPr>
                <w:rFonts w:ascii="仿宋_GB2312" w:eastAsia="仿宋_GB2312" w:hAnsi="宋体" w:cs="宋体"/>
                <w:sz w:val="32"/>
                <w:szCs w:val="32"/>
              </w:rPr>
              <w:t>控制量</w:t>
            </w:r>
            <w:r>
              <w:rPr>
                <w:rFonts w:ascii="仿宋_GB2312" w:eastAsia="仿宋_GB2312" w:hAnsi="宋体" w:cs="宋体"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r>
      <w:tr w:rsidR="008925EB">
        <w:trPr>
          <w:trHeight w:val="574"/>
        </w:trPr>
        <w:tc>
          <w:tcPr>
            <w:tcW w:w="4108"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hint="eastAsia"/>
                <w:sz w:val="32"/>
                <w:szCs w:val="32"/>
              </w:rPr>
              <w:t>形状参数</w:t>
            </w:r>
          </w:p>
        </w:tc>
        <w:tc>
          <w:tcPr>
            <w:tcW w:w="1090" w:type="dxa"/>
            <w:vAlign w:val="center"/>
          </w:tcPr>
          <w:p w:rsidR="008925EB" w:rsidRDefault="008A1C7C">
            <w:pPr>
              <w:spacing w:line="460" w:lineRule="exact"/>
              <w:rPr>
                <w:rFonts w:ascii="仿宋_GB2312" w:eastAsia="仿宋_GB2312" w:hAnsi="宋体" w:cs="宋体"/>
                <w:sz w:val="32"/>
                <w:szCs w:val="32"/>
              </w:rPr>
            </w:pPr>
            <w:r>
              <w:rPr>
                <w:rFonts w:ascii="仿宋_GB2312" w:eastAsia="仿宋_GB2312" w:hAnsi="宋体" w:cs="宋体"/>
                <w:sz w:val="32"/>
                <w:szCs w:val="32"/>
              </w:rPr>
              <w:t>…</w:t>
            </w:r>
          </w:p>
        </w:tc>
        <w:tc>
          <w:tcPr>
            <w:tcW w:w="102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50"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c>
          <w:tcPr>
            <w:tcW w:w="1012" w:type="dxa"/>
            <w:vAlign w:val="center"/>
          </w:tcPr>
          <w:p w:rsidR="008925EB" w:rsidRDefault="008A1C7C">
            <w:pPr>
              <w:rPr>
                <w:rFonts w:ascii="仿宋_GB2312" w:eastAsia="仿宋_GB2312"/>
                <w:sz w:val="32"/>
                <w:szCs w:val="32"/>
              </w:rPr>
            </w:pPr>
            <w:r>
              <w:rPr>
                <w:rFonts w:ascii="仿宋_GB2312" w:eastAsia="仿宋_GB2312" w:hAnsi="宋体" w:cs="宋体"/>
                <w:sz w:val="32"/>
                <w:szCs w:val="32"/>
              </w:rPr>
              <w:t>…</w:t>
            </w:r>
          </w:p>
        </w:tc>
      </w:tr>
    </w:tbl>
    <w:p w:rsidR="008925EB" w:rsidRDefault="008A1C7C">
      <w:pPr>
        <w:spacing w:line="520" w:lineRule="exact"/>
        <w:ind w:firstLine="420"/>
        <w:rPr>
          <w:rFonts w:ascii="楷体" w:eastAsia="楷体" w:hAnsi="楷体" w:cs="楷体"/>
          <w:kern w:val="0"/>
          <w:sz w:val="28"/>
          <w:szCs w:val="28"/>
        </w:rPr>
      </w:pPr>
      <w:r>
        <w:rPr>
          <w:rFonts w:ascii="楷体" w:eastAsia="楷体" w:hAnsi="楷体" w:cs="楷体" w:hint="eastAsia"/>
          <w:kern w:val="0"/>
          <w:sz w:val="28"/>
          <w:szCs w:val="28"/>
        </w:rPr>
        <w:t>注：表格内容应根据实际情况填写。</w:t>
      </w:r>
    </w:p>
    <w:p w:rsidR="008925EB" w:rsidRDefault="008A1C7C" w:rsidP="008925EB">
      <w:pPr>
        <w:ind w:firstLine="420"/>
        <w:rPr>
          <w:rFonts w:ascii="仿宋_GB2312" w:eastAsia="仿宋_GB2312"/>
          <w:sz w:val="32"/>
          <w:szCs w:val="32"/>
        </w:rPr>
      </w:pPr>
      <w:r>
        <w:rPr>
          <w:rFonts w:ascii="仿宋_GB2312" w:eastAsia="仿宋_GB2312" w:hint="eastAsia"/>
          <w:sz w:val="32"/>
          <w:szCs w:val="32"/>
        </w:rPr>
        <w:t>XX</w:t>
      </w:r>
      <w:r>
        <w:rPr>
          <w:rFonts w:ascii="仿宋_GB2312" w:eastAsia="仿宋_GB2312" w:hint="eastAsia"/>
          <w:sz w:val="32"/>
          <w:szCs w:val="32"/>
        </w:rPr>
        <w:t>内窥镜</w:t>
      </w:r>
      <w:r>
        <w:rPr>
          <w:rFonts w:ascii="仿宋_GB2312" w:eastAsia="仿宋_GB2312" w:hint="eastAsia"/>
          <w:sz w:val="32"/>
          <w:szCs w:val="32"/>
        </w:rPr>
        <w:t>预期</w:t>
      </w:r>
      <w:r>
        <w:rPr>
          <w:rFonts w:ascii="仿宋_GB2312" w:eastAsia="仿宋_GB2312" w:hint="eastAsia"/>
          <w:sz w:val="32"/>
          <w:szCs w:val="32"/>
        </w:rPr>
        <w:t>与人体接触的</w:t>
      </w:r>
      <w:r>
        <w:rPr>
          <w:rFonts w:ascii="仿宋_GB2312" w:eastAsia="仿宋_GB2312" w:hint="eastAsia"/>
          <w:sz w:val="32"/>
          <w:szCs w:val="32"/>
        </w:rPr>
        <w:t>部分有。。。对应每个部分的材料有。。。</w:t>
      </w:r>
    </w:p>
    <w:p w:rsidR="008925EB" w:rsidRDefault="008925EB">
      <w:pPr>
        <w:rPr>
          <w:rFonts w:ascii="仿宋_GB2312" w:eastAsia="仿宋_GB2312"/>
          <w:sz w:val="32"/>
          <w:szCs w:val="32"/>
        </w:rPr>
      </w:pPr>
      <w:r>
        <w:rPr>
          <w:rFonts w:ascii="仿宋_GB2312" w:eastAsia="仿宋_GB2312" w:hint="eastAsia"/>
          <w:sz w:val="32"/>
          <w:szCs w:val="32"/>
        </w:rPr>
        <w:t>1.2型号/规格划分说明</w:t>
      </w:r>
    </w:p>
    <w:p w:rsidR="008925EB" w:rsidRDefault="008925EB">
      <w:pPr>
        <w:rPr>
          <w:rFonts w:ascii="仿宋_GB2312" w:eastAsia="仿宋_GB2312"/>
          <w:sz w:val="32"/>
          <w:szCs w:val="32"/>
        </w:rPr>
      </w:pPr>
      <w:r>
        <w:rPr>
          <w:rFonts w:ascii="仿宋_GB2312" w:eastAsia="仿宋_GB2312" w:hint="eastAsia"/>
          <w:sz w:val="32"/>
          <w:szCs w:val="32"/>
        </w:rPr>
        <w:t>。。。。。。</w:t>
      </w:r>
    </w:p>
    <w:p w:rsidR="008925EB" w:rsidRDefault="008925EB">
      <w:pPr>
        <w:numPr>
          <w:ilvl w:val="0"/>
          <w:numId w:val="2"/>
        </w:numPr>
        <w:rPr>
          <w:rFonts w:ascii="仿宋_GB2312" w:eastAsia="仿宋_GB2312"/>
          <w:sz w:val="32"/>
          <w:szCs w:val="32"/>
        </w:rPr>
      </w:pPr>
      <w:r>
        <w:rPr>
          <w:rFonts w:ascii="仿宋_GB2312" w:eastAsia="仿宋_GB2312" w:hint="eastAsia"/>
          <w:sz w:val="32"/>
          <w:szCs w:val="32"/>
        </w:rPr>
        <w:t>性能指标</w:t>
      </w:r>
    </w:p>
    <w:p w:rsidR="008925EB" w:rsidRDefault="008925EB">
      <w:pPr>
        <w:rPr>
          <w:rFonts w:ascii="仿宋_GB2312" w:eastAsia="仿宋_GB2312"/>
          <w:sz w:val="32"/>
          <w:szCs w:val="32"/>
        </w:rPr>
      </w:pPr>
      <w:r>
        <w:rPr>
          <w:rFonts w:ascii="仿宋_GB2312" w:eastAsia="仿宋_GB2312" w:hint="eastAsia"/>
          <w:sz w:val="32"/>
          <w:szCs w:val="32"/>
        </w:rPr>
        <w:t>2.1光学性能</w:t>
      </w:r>
      <w:r w:rsidRPr="008925EB">
        <w:rPr>
          <w:rFonts w:ascii="楷体" w:eastAsia="楷体" w:hAnsi="楷体" w:cs="楷体" w:hint="eastAsia"/>
          <w:sz w:val="28"/>
          <w:szCs w:val="28"/>
        </w:rPr>
        <w:t>（注：参见</w:t>
      </w:r>
      <w:r w:rsidRPr="008925EB">
        <w:rPr>
          <w:rFonts w:ascii="楷体" w:eastAsia="楷体" w:hAnsi="楷体" w:cs="楷体"/>
          <w:sz w:val="28"/>
          <w:szCs w:val="28"/>
        </w:rPr>
        <w:t>YY0068.1-2008</w:t>
      </w:r>
      <w:r w:rsidRPr="008925EB">
        <w:rPr>
          <w:rFonts w:ascii="楷体" w:eastAsia="楷体" w:hAnsi="楷体" w:cs="楷体" w:hint="eastAsia"/>
          <w:sz w:val="28"/>
          <w:szCs w:val="28"/>
        </w:rPr>
        <w:t>及产品相关标准）</w:t>
      </w:r>
    </w:p>
    <w:p w:rsidR="008925EB" w:rsidRDefault="008925EB">
      <w:pPr>
        <w:spacing w:line="360" w:lineRule="auto"/>
        <w:ind w:left="1"/>
        <w:rPr>
          <w:rFonts w:ascii="仿宋_GB2312" w:eastAsia="仿宋_GB2312" w:hAnsi="宋体" w:cs="Arial"/>
          <w:sz w:val="32"/>
          <w:szCs w:val="32"/>
        </w:rPr>
      </w:pPr>
      <w:r>
        <w:rPr>
          <w:rFonts w:ascii="仿宋_GB2312" w:eastAsia="仿宋_GB2312"/>
          <w:sz w:val="32"/>
          <w:szCs w:val="32"/>
        </w:rPr>
        <w:t>2.1.1</w:t>
      </w:r>
      <w:r>
        <w:rPr>
          <w:rFonts w:ascii="仿宋_GB2312" w:eastAsia="仿宋_GB2312" w:hint="eastAsia"/>
          <w:sz w:val="32"/>
          <w:szCs w:val="32"/>
        </w:rPr>
        <w:t>视场角：应符合表1的要求，误差：±15%（结合实际情况而定）。</w:t>
      </w:r>
    </w:p>
    <w:p w:rsidR="008925EB" w:rsidRDefault="008925EB">
      <w:pPr>
        <w:rPr>
          <w:rFonts w:ascii="仿宋_GB2312" w:eastAsia="仿宋_GB2312"/>
          <w:sz w:val="32"/>
          <w:szCs w:val="32"/>
        </w:rPr>
      </w:pPr>
      <w:r>
        <w:rPr>
          <w:rFonts w:ascii="仿宋_GB2312" w:eastAsia="仿宋_GB2312" w:hint="eastAsia"/>
          <w:sz w:val="32"/>
          <w:szCs w:val="32"/>
        </w:rPr>
        <w:t>。。。。。。</w:t>
      </w:r>
    </w:p>
    <w:p w:rsidR="008925EB" w:rsidRDefault="008925EB">
      <w:pPr>
        <w:rPr>
          <w:rFonts w:ascii="仿宋_GB2312" w:eastAsia="仿宋_GB2312"/>
          <w:sz w:val="32"/>
          <w:szCs w:val="32"/>
        </w:rPr>
      </w:pPr>
      <w:r>
        <w:rPr>
          <w:rFonts w:ascii="仿宋_GB2312" w:eastAsia="仿宋_GB2312" w:hint="eastAsia"/>
          <w:sz w:val="32"/>
          <w:szCs w:val="32"/>
        </w:rPr>
        <w:t>2.2机械性能</w:t>
      </w:r>
      <w:r>
        <w:rPr>
          <w:rFonts w:ascii="仿宋_GB2312" w:eastAsia="仿宋_GB2312"/>
          <w:sz w:val="32"/>
          <w:szCs w:val="32"/>
        </w:rPr>
        <w:t xml:space="preserve"> </w:t>
      </w:r>
      <w:r w:rsidRPr="008925EB">
        <w:rPr>
          <w:rFonts w:ascii="楷体" w:eastAsia="楷体" w:hAnsi="楷体" w:cs="楷体"/>
          <w:sz w:val="28"/>
          <w:szCs w:val="28"/>
        </w:rPr>
        <w:t>(</w:t>
      </w:r>
      <w:r w:rsidRPr="008925EB">
        <w:rPr>
          <w:rFonts w:ascii="楷体" w:eastAsia="楷体" w:hAnsi="楷体" w:cs="楷体" w:hint="eastAsia"/>
          <w:sz w:val="28"/>
          <w:szCs w:val="28"/>
        </w:rPr>
        <w:t>注：参见</w:t>
      </w:r>
      <w:r w:rsidRPr="008925EB">
        <w:rPr>
          <w:rFonts w:ascii="楷体" w:eastAsia="楷体" w:hAnsi="楷体" w:cs="楷体"/>
          <w:sz w:val="28"/>
          <w:szCs w:val="28"/>
        </w:rPr>
        <w:t>YY0068.2-2008</w:t>
      </w:r>
      <w:r w:rsidRPr="008925EB">
        <w:rPr>
          <w:rFonts w:ascii="楷体" w:eastAsia="楷体" w:hAnsi="楷体" w:cs="楷体" w:hint="eastAsia"/>
          <w:sz w:val="28"/>
          <w:szCs w:val="28"/>
        </w:rPr>
        <w:t>及产品相关标准</w:t>
      </w:r>
      <w:r w:rsidRPr="008925EB">
        <w:rPr>
          <w:rFonts w:ascii="楷体" w:eastAsia="楷体" w:hAnsi="楷体" w:cs="楷体"/>
          <w:sz w:val="28"/>
          <w:szCs w:val="28"/>
        </w:rPr>
        <w:t>)</w:t>
      </w:r>
    </w:p>
    <w:p w:rsidR="008925EB" w:rsidRDefault="008925EB">
      <w:pPr>
        <w:rPr>
          <w:rFonts w:ascii="仿宋_GB2312" w:eastAsia="仿宋_GB2312"/>
          <w:sz w:val="32"/>
          <w:szCs w:val="32"/>
        </w:rPr>
      </w:pPr>
      <w:r>
        <w:rPr>
          <w:rFonts w:ascii="仿宋_GB2312" w:eastAsia="仿宋_GB2312"/>
          <w:sz w:val="32"/>
          <w:szCs w:val="32"/>
        </w:rPr>
        <w:t>2.2.1</w:t>
      </w:r>
      <w:r>
        <w:rPr>
          <w:rFonts w:ascii="仿宋_GB2312" w:eastAsia="仿宋_GB2312" w:hint="eastAsia"/>
          <w:sz w:val="32"/>
          <w:szCs w:val="32"/>
        </w:rPr>
        <w:t>封装：</w:t>
      </w:r>
    </w:p>
    <w:p w:rsidR="008925EB" w:rsidRDefault="008A1C7C">
      <w:pPr>
        <w:rPr>
          <w:rFonts w:ascii="仿宋_GB2312" w:eastAsia="仿宋_GB2312"/>
          <w:sz w:val="32"/>
          <w:szCs w:val="32"/>
        </w:rPr>
      </w:pPr>
      <w:r>
        <w:rPr>
          <w:rFonts w:ascii="仿宋_GB2312" w:eastAsia="仿宋_GB2312"/>
          <w:sz w:val="32"/>
          <w:szCs w:val="32"/>
        </w:rPr>
        <w:t>2.2.1.1</w:t>
      </w:r>
      <w:r>
        <w:rPr>
          <w:rFonts w:ascii="仿宋_GB2312" w:eastAsia="仿宋_GB2312" w:hint="eastAsia"/>
          <w:sz w:val="32"/>
          <w:szCs w:val="32"/>
        </w:rPr>
        <w:t>雾层</w:t>
      </w:r>
    </w:p>
    <w:p w:rsidR="008925EB" w:rsidRDefault="008A1C7C">
      <w:pPr>
        <w:rPr>
          <w:rFonts w:ascii="仿宋_GB2312" w:eastAsia="仿宋_GB2312"/>
          <w:sz w:val="32"/>
          <w:szCs w:val="32"/>
        </w:rPr>
      </w:pPr>
      <w:r>
        <w:rPr>
          <w:rFonts w:ascii="仿宋_GB2312" w:eastAsia="仿宋_GB2312" w:hint="eastAsia"/>
          <w:sz w:val="32"/>
          <w:szCs w:val="32"/>
        </w:rPr>
        <w:t>含光学元件的内窥镜，封闭的内部应清洁干燥，经低温至高温突变试验后，内部无视场模糊现象。</w:t>
      </w:r>
    </w:p>
    <w:p w:rsidR="008925EB" w:rsidRDefault="008A1C7C">
      <w:pPr>
        <w:rPr>
          <w:rFonts w:ascii="仿宋_GB2312" w:eastAsia="仿宋_GB2312"/>
          <w:sz w:val="32"/>
          <w:szCs w:val="32"/>
        </w:rPr>
      </w:pPr>
      <w:r>
        <w:rPr>
          <w:rFonts w:ascii="仿宋_GB2312" w:eastAsia="仿宋_GB2312"/>
          <w:sz w:val="32"/>
          <w:szCs w:val="32"/>
        </w:rPr>
        <w:t>2.2.1.2</w:t>
      </w:r>
      <w:r>
        <w:rPr>
          <w:rFonts w:ascii="仿宋_GB2312" w:eastAsia="仿宋_GB2312" w:hint="eastAsia"/>
          <w:sz w:val="32"/>
          <w:szCs w:val="32"/>
        </w:rPr>
        <w:t>封装可靠性</w:t>
      </w:r>
    </w:p>
    <w:p w:rsidR="008925EB" w:rsidRDefault="008A1C7C">
      <w:pPr>
        <w:rPr>
          <w:rFonts w:ascii="仿宋_GB2312" w:eastAsia="仿宋_GB2312"/>
          <w:sz w:val="32"/>
          <w:szCs w:val="32"/>
        </w:rPr>
      </w:pPr>
      <w:r>
        <w:rPr>
          <w:rFonts w:ascii="仿宋_GB2312" w:eastAsia="仿宋_GB2312" w:hint="eastAsia"/>
          <w:sz w:val="32"/>
          <w:szCs w:val="32"/>
        </w:rPr>
        <w:t>含光学元件的内窥镜应能承受如下密封性的试验</w:t>
      </w:r>
      <w:proofErr w:type="gramStart"/>
      <w:r>
        <w:rPr>
          <w:rFonts w:ascii="仿宋_GB2312" w:eastAsia="仿宋_GB2312" w:hint="eastAsia"/>
          <w:sz w:val="32"/>
          <w:szCs w:val="32"/>
        </w:rPr>
        <w:t>不</w:t>
      </w:r>
      <w:proofErr w:type="gramEnd"/>
      <w:r>
        <w:rPr>
          <w:rFonts w:ascii="仿宋_GB2312" w:eastAsia="仿宋_GB2312" w:hint="eastAsia"/>
          <w:sz w:val="32"/>
          <w:szCs w:val="32"/>
        </w:rPr>
        <w:t>失效：</w:t>
      </w:r>
    </w:p>
    <w:p w:rsidR="008925EB" w:rsidRDefault="008A1C7C">
      <w:pPr>
        <w:numPr>
          <w:ilvl w:val="0"/>
          <w:numId w:val="3"/>
        </w:numPr>
        <w:rPr>
          <w:rFonts w:ascii="仿宋_GB2312" w:eastAsia="仿宋_GB2312"/>
          <w:sz w:val="32"/>
          <w:szCs w:val="32"/>
        </w:rPr>
      </w:pPr>
      <w:r>
        <w:rPr>
          <w:rFonts w:ascii="仿宋_GB2312" w:eastAsia="仿宋_GB2312" w:hint="eastAsia"/>
          <w:sz w:val="32"/>
          <w:szCs w:val="32"/>
        </w:rPr>
        <w:lastRenderedPageBreak/>
        <w:t>水下</w:t>
      </w:r>
      <w:r>
        <w:rPr>
          <w:rFonts w:ascii="仿宋_GB2312" w:eastAsia="仿宋_GB2312"/>
          <w:sz w:val="32"/>
          <w:szCs w:val="32"/>
        </w:rPr>
        <w:t>1m</w:t>
      </w:r>
      <w:r>
        <w:rPr>
          <w:rFonts w:ascii="仿宋_GB2312" w:eastAsia="仿宋_GB2312" w:hint="eastAsia"/>
          <w:sz w:val="32"/>
          <w:szCs w:val="32"/>
        </w:rPr>
        <w:t>历时</w:t>
      </w:r>
      <w:r>
        <w:rPr>
          <w:rFonts w:ascii="仿宋_GB2312" w:eastAsia="仿宋_GB2312"/>
          <w:sz w:val="32"/>
          <w:szCs w:val="32"/>
        </w:rPr>
        <w:t>12h</w:t>
      </w:r>
      <w:r>
        <w:rPr>
          <w:rFonts w:ascii="仿宋_GB2312" w:eastAsia="仿宋_GB2312" w:hint="eastAsia"/>
          <w:sz w:val="32"/>
          <w:szCs w:val="32"/>
        </w:rPr>
        <w:t>水压试验；</w:t>
      </w:r>
    </w:p>
    <w:p w:rsidR="008925EB" w:rsidRDefault="008A1C7C">
      <w:pPr>
        <w:numPr>
          <w:ilvl w:val="0"/>
          <w:numId w:val="3"/>
        </w:numPr>
        <w:rPr>
          <w:rFonts w:ascii="仿宋_GB2312" w:eastAsia="仿宋_GB2312"/>
          <w:sz w:val="32"/>
          <w:szCs w:val="32"/>
        </w:rPr>
      </w:pPr>
      <w:r>
        <w:rPr>
          <w:rFonts w:ascii="仿宋_GB2312" w:eastAsia="仿宋_GB2312" w:hint="eastAsia"/>
          <w:sz w:val="32"/>
          <w:szCs w:val="32"/>
        </w:rPr>
        <w:t>按制造商规定的灭菌或消毒方法循环</w:t>
      </w:r>
      <w:r>
        <w:rPr>
          <w:rFonts w:ascii="仿宋_GB2312" w:eastAsia="仿宋_GB2312"/>
          <w:sz w:val="32"/>
          <w:szCs w:val="32"/>
        </w:rPr>
        <w:t>20</w:t>
      </w:r>
      <w:r>
        <w:rPr>
          <w:rFonts w:ascii="仿宋_GB2312" w:eastAsia="仿宋_GB2312" w:hint="eastAsia"/>
          <w:sz w:val="32"/>
          <w:szCs w:val="32"/>
        </w:rPr>
        <w:t>次试验。</w:t>
      </w:r>
    </w:p>
    <w:p w:rsidR="008925EB" w:rsidRPr="008925EB" w:rsidRDefault="008925EB">
      <w:pPr>
        <w:numPr>
          <w:ilvl w:val="255"/>
          <w:numId w:val="0"/>
        </w:numPr>
        <w:rPr>
          <w:rFonts w:ascii="楷体" w:eastAsia="楷体" w:hAnsi="楷体" w:cs="楷体"/>
          <w:sz w:val="28"/>
          <w:szCs w:val="28"/>
        </w:rPr>
      </w:pPr>
      <w:r w:rsidRPr="008925EB">
        <w:rPr>
          <w:rFonts w:ascii="楷体" w:eastAsia="楷体" w:hAnsi="楷体" w:cs="楷体" w:hint="eastAsia"/>
          <w:sz w:val="28"/>
          <w:szCs w:val="28"/>
        </w:rPr>
        <w:t>注</w:t>
      </w:r>
      <w:r w:rsidRPr="008925EB">
        <w:rPr>
          <w:rFonts w:ascii="楷体" w:eastAsia="楷体" w:hAnsi="楷体" w:cs="楷体"/>
          <w:sz w:val="28"/>
          <w:szCs w:val="28"/>
        </w:rPr>
        <w:t>:2.2.1.2b)</w:t>
      </w:r>
      <w:r w:rsidRPr="008925EB">
        <w:rPr>
          <w:rFonts w:ascii="楷体" w:eastAsia="楷体" w:hAnsi="楷体" w:cs="楷体" w:hint="eastAsia"/>
          <w:sz w:val="28"/>
          <w:szCs w:val="28"/>
        </w:rPr>
        <w:t>不适用于一次性使用的内窥镜。</w:t>
      </w:r>
    </w:p>
    <w:p w:rsidR="008925EB" w:rsidRDefault="008925EB">
      <w:pPr>
        <w:rPr>
          <w:rFonts w:ascii="仿宋_GB2312" w:eastAsia="仿宋_GB2312"/>
          <w:sz w:val="32"/>
          <w:szCs w:val="32"/>
        </w:rPr>
      </w:pPr>
      <w:r>
        <w:rPr>
          <w:rFonts w:ascii="仿宋_GB2312" w:eastAsia="仿宋_GB2312" w:hint="eastAsia"/>
          <w:sz w:val="32"/>
          <w:szCs w:val="32"/>
        </w:rPr>
        <w:t>。。。。。。</w:t>
      </w:r>
    </w:p>
    <w:p w:rsidR="008925EB" w:rsidRPr="008925EB" w:rsidRDefault="008925EB">
      <w:pPr>
        <w:rPr>
          <w:rFonts w:ascii="楷体" w:eastAsia="楷体" w:hAnsi="楷体" w:cs="楷体"/>
          <w:sz w:val="28"/>
          <w:szCs w:val="28"/>
        </w:rPr>
      </w:pPr>
      <w:r>
        <w:rPr>
          <w:rFonts w:ascii="仿宋_GB2312" w:eastAsia="仿宋_GB2312" w:hint="eastAsia"/>
          <w:sz w:val="32"/>
          <w:szCs w:val="32"/>
        </w:rPr>
        <w:t>2.3标签和随附资料</w:t>
      </w:r>
      <w:r>
        <w:rPr>
          <w:rFonts w:ascii="仿宋_GB2312" w:eastAsia="仿宋_GB2312"/>
          <w:sz w:val="32"/>
          <w:szCs w:val="32"/>
        </w:rPr>
        <w:t xml:space="preserve"> </w:t>
      </w:r>
      <w:r w:rsidRPr="008925EB">
        <w:rPr>
          <w:rFonts w:ascii="楷体" w:eastAsia="楷体" w:hAnsi="楷体" w:cs="楷体"/>
          <w:sz w:val="28"/>
          <w:szCs w:val="28"/>
        </w:rPr>
        <w:t>(</w:t>
      </w:r>
      <w:r w:rsidRPr="008925EB">
        <w:rPr>
          <w:rFonts w:ascii="楷体" w:eastAsia="楷体" w:hAnsi="楷体" w:cs="楷体" w:hint="eastAsia"/>
          <w:sz w:val="28"/>
          <w:szCs w:val="28"/>
        </w:rPr>
        <w:t>注：参见</w:t>
      </w:r>
      <w:r w:rsidRPr="008925EB">
        <w:rPr>
          <w:rFonts w:ascii="楷体" w:eastAsia="楷体" w:hAnsi="楷体" w:cs="楷体"/>
          <w:sz w:val="28"/>
          <w:szCs w:val="28"/>
        </w:rPr>
        <w:t>YY0068.3-2008</w:t>
      </w:r>
      <w:r w:rsidRPr="008925EB">
        <w:rPr>
          <w:rFonts w:ascii="楷体" w:eastAsia="楷体" w:hAnsi="楷体" w:cs="楷体" w:hint="eastAsia"/>
          <w:sz w:val="28"/>
          <w:szCs w:val="28"/>
        </w:rPr>
        <w:t>及产品相关标准</w:t>
      </w:r>
      <w:r w:rsidRPr="008925EB">
        <w:rPr>
          <w:rFonts w:ascii="楷体" w:eastAsia="楷体" w:hAnsi="楷体" w:cs="楷体"/>
          <w:sz w:val="28"/>
          <w:szCs w:val="28"/>
        </w:rPr>
        <w:t>)</w:t>
      </w:r>
    </w:p>
    <w:p w:rsidR="008925EB" w:rsidRDefault="008925EB">
      <w:pPr>
        <w:rPr>
          <w:rFonts w:ascii="仿宋_GB2312" w:eastAsia="仿宋_GB2312"/>
          <w:sz w:val="32"/>
          <w:szCs w:val="32"/>
        </w:rPr>
      </w:pPr>
      <w:r>
        <w:rPr>
          <w:rFonts w:ascii="仿宋_GB2312" w:eastAsia="仿宋_GB2312"/>
          <w:sz w:val="32"/>
          <w:szCs w:val="32"/>
        </w:rPr>
        <w:t>2.3.1</w:t>
      </w:r>
      <w:r>
        <w:rPr>
          <w:rFonts w:ascii="仿宋_GB2312" w:eastAsia="仿宋_GB2312" w:hint="eastAsia"/>
          <w:sz w:val="32"/>
          <w:szCs w:val="32"/>
        </w:rPr>
        <w:t>最少标记：</w:t>
      </w:r>
    </w:p>
    <w:p w:rsidR="008925EB" w:rsidRDefault="008925EB">
      <w:pPr>
        <w:rPr>
          <w:rFonts w:ascii="仿宋_GB2312" w:eastAsia="仿宋_GB2312"/>
          <w:sz w:val="32"/>
          <w:szCs w:val="32"/>
        </w:rPr>
      </w:pPr>
      <w:r>
        <w:rPr>
          <w:rFonts w:ascii="仿宋_GB2312" w:eastAsia="仿宋_GB2312" w:hint="eastAsia"/>
          <w:sz w:val="32"/>
          <w:szCs w:val="32"/>
        </w:rPr>
        <w:t>每个内窥镜应该至少有以下标记</w:t>
      </w:r>
      <w:r>
        <w:rPr>
          <w:rFonts w:ascii="仿宋_GB2312" w:eastAsia="仿宋_GB2312"/>
          <w:sz w:val="32"/>
          <w:szCs w:val="32"/>
        </w:rPr>
        <w:t>:</w:t>
      </w:r>
    </w:p>
    <w:p w:rsidR="008925EB" w:rsidRDefault="008925EB">
      <w:pPr>
        <w:rPr>
          <w:rFonts w:ascii="仿宋_GB2312" w:eastAsia="仿宋_GB2312"/>
          <w:sz w:val="32"/>
          <w:szCs w:val="32"/>
        </w:rPr>
      </w:pPr>
      <w:r>
        <w:rPr>
          <w:rFonts w:ascii="仿宋_GB2312" w:eastAsia="仿宋_GB2312"/>
          <w:sz w:val="32"/>
          <w:szCs w:val="32"/>
        </w:rPr>
        <w:t>a)</w:t>
      </w:r>
      <w:r>
        <w:rPr>
          <w:rFonts w:ascii="仿宋_GB2312" w:eastAsia="仿宋_GB2312" w:hint="eastAsia"/>
          <w:sz w:val="32"/>
          <w:szCs w:val="32"/>
        </w:rPr>
        <w:t>标识号和</w:t>
      </w:r>
      <w:r>
        <w:rPr>
          <w:rFonts w:ascii="仿宋_GB2312" w:eastAsia="仿宋_GB2312"/>
          <w:sz w:val="32"/>
          <w:szCs w:val="32"/>
        </w:rPr>
        <w:t>/</w:t>
      </w:r>
      <w:r>
        <w:rPr>
          <w:rFonts w:ascii="仿宋_GB2312" w:eastAsia="仿宋_GB2312" w:hint="eastAsia"/>
          <w:sz w:val="32"/>
          <w:szCs w:val="32"/>
        </w:rPr>
        <w:t>或其他足以识别内窥镜和制造商的标记；</w:t>
      </w:r>
    </w:p>
    <w:p w:rsidR="008925EB" w:rsidRDefault="008925EB">
      <w:pPr>
        <w:rPr>
          <w:rFonts w:ascii="仿宋_GB2312" w:eastAsia="仿宋_GB2312"/>
          <w:sz w:val="32"/>
          <w:szCs w:val="32"/>
        </w:rPr>
      </w:pPr>
      <w:r>
        <w:rPr>
          <w:rFonts w:ascii="仿宋_GB2312" w:eastAsia="仿宋_GB2312" w:hint="eastAsia"/>
          <w:sz w:val="32"/>
          <w:szCs w:val="32"/>
        </w:rPr>
        <w:t>。。。。。。</w:t>
      </w:r>
    </w:p>
    <w:p w:rsidR="008925EB" w:rsidRDefault="008925EB">
      <w:pPr>
        <w:rPr>
          <w:rFonts w:ascii="仿宋_GB2312" w:eastAsia="仿宋_GB2312"/>
          <w:sz w:val="32"/>
          <w:szCs w:val="32"/>
        </w:rPr>
      </w:pPr>
      <w:r>
        <w:rPr>
          <w:rFonts w:ascii="仿宋_GB2312" w:eastAsia="仿宋_GB2312"/>
          <w:sz w:val="32"/>
          <w:szCs w:val="32"/>
        </w:rPr>
        <w:t xml:space="preserve">2.4 </w:t>
      </w:r>
      <w:r>
        <w:rPr>
          <w:rFonts w:ascii="仿宋_GB2312" w:eastAsia="仿宋_GB2312" w:hint="eastAsia"/>
          <w:sz w:val="32"/>
          <w:szCs w:val="32"/>
        </w:rPr>
        <w:t>基本要求</w:t>
      </w:r>
      <w:r w:rsidRPr="008925EB">
        <w:rPr>
          <w:rFonts w:ascii="楷体" w:eastAsia="楷体" w:hAnsi="楷体" w:cs="楷体" w:hint="eastAsia"/>
          <w:sz w:val="28"/>
          <w:szCs w:val="28"/>
        </w:rPr>
        <w:t>（注：参见</w:t>
      </w:r>
      <w:r w:rsidRPr="008925EB">
        <w:rPr>
          <w:rFonts w:ascii="楷体" w:eastAsia="楷体" w:hAnsi="楷体" w:cs="楷体"/>
          <w:sz w:val="28"/>
          <w:szCs w:val="28"/>
        </w:rPr>
        <w:t>YY0068.4-2009</w:t>
      </w:r>
      <w:r w:rsidRPr="008925EB">
        <w:rPr>
          <w:rFonts w:ascii="楷体" w:eastAsia="楷体" w:hAnsi="楷体" w:cs="楷体" w:hint="eastAsia"/>
          <w:sz w:val="28"/>
          <w:szCs w:val="28"/>
        </w:rPr>
        <w:t>中涉及的条款）</w:t>
      </w:r>
    </w:p>
    <w:p w:rsidR="008925EB" w:rsidRDefault="008925EB">
      <w:pPr>
        <w:rPr>
          <w:rFonts w:ascii="仿宋_GB2312" w:eastAsia="仿宋_GB2312"/>
          <w:sz w:val="32"/>
          <w:szCs w:val="32"/>
        </w:rPr>
      </w:pPr>
      <w:r>
        <w:rPr>
          <w:rFonts w:ascii="仿宋_GB2312" w:eastAsia="仿宋_GB2312"/>
          <w:sz w:val="32"/>
          <w:szCs w:val="32"/>
        </w:rPr>
        <w:t>2.4.1</w:t>
      </w:r>
      <w:r>
        <w:rPr>
          <w:rFonts w:ascii="仿宋_GB2312" w:eastAsia="仿宋_GB2312" w:hint="eastAsia"/>
          <w:sz w:val="32"/>
          <w:szCs w:val="32"/>
        </w:rPr>
        <w:t xml:space="preserve"> 对于含目镜罩的内窥镜，如果声称它的</w:t>
      </w:r>
      <w:proofErr w:type="gramStart"/>
      <w:r>
        <w:rPr>
          <w:rFonts w:ascii="仿宋_GB2312" w:eastAsia="仿宋_GB2312" w:hint="eastAsia"/>
          <w:sz w:val="32"/>
          <w:szCs w:val="32"/>
        </w:rPr>
        <w:t>目镜罩与插入</w:t>
      </w:r>
      <w:proofErr w:type="gramEnd"/>
      <w:r>
        <w:rPr>
          <w:rFonts w:ascii="仿宋_GB2312" w:eastAsia="仿宋_GB2312" w:hint="eastAsia"/>
          <w:sz w:val="32"/>
          <w:szCs w:val="32"/>
        </w:rPr>
        <w:t>部分进行了电隔离处理，那么隔离部分的电介质强度应能通过试验电压50Hz正弦、1500V下最大电流不大于0.03mA的试验。</w:t>
      </w:r>
    </w:p>
    <w:p w:rsidR="008925EB" w:rsidRDefault="008925EB">
      <w:pPr>
        <w:rPr>
          <w:rFonts w:ascii="仿宋_GB2312" w:eastAsia="仿宋_GB2312"/>
          <w:sz w:val="32"/>
          <w:szCs w:val="32"/>
        </w:rPr>
      </w:pPr>
      <w:r>
        <w:rPr>
          <w:rFonts w:ascii="仿宋_GB2312" w:eastAsia="仿宋_GB2312" w:hint="eastAsia"/>
          <w:sz w:val="32"/>
          <w:szCs w:val="32"/>
        </w:rPr>
        <w:t>。。。。。。</w:t>
      </w:r>
    </w:p>
    <w:p w:rsidR="008925EB" w:rsidRDefault="008925EB">
      <w:pPr>
        <w:rPr>
          <w:rFonts w:ascii="仿宋_GB2312" w:eastAsia="仿宋_GB2312"/>
          <w:sz w:val="32"/>
          <w:szCs w:val="32"/>
        </w:rPr>
      </w:pPr>
      <w:r>
        <w:rPr>
          <w:rFonts w:ascii="仿宋_GB2312" w:eastAsia="仿宋_GB2312"/>
          <w:sz w:val="32"/>
          <w:szCs w:val="32"/>
        </w:rPr>
        <w:t xml:space="preserve">2.5 </w:t>
      </w:r>
      <w:r>
        <w:rPr>
          <w:rFonts w:ascii="仿宋_GB2312" w:eastAsia="仿宋_GB2312" w:hint="eastAsia"/>
          <w:sz w:val="32"/>
          <w:szCs w:val="32"/>
        </w:rPr>
        <w:t>电气安全</w:t>
      </w:r>
    </w:p>
    <w:p w:rsidR="008925EB" w:rsidRDefault="008925EB">
      <w:pPr>
        <w:rPr>
          <w:rFonts w:ascii="仿宋_GB2312" w:eastAsia="仿宋_GB2312"/>
          <w:sz w:val="32"/>
          <w:szCs w:val="32"/>
        </w:rPr>
      </w:pPr>
      <w:r>
        <w:rPr>
          <w:rFonts w:ascii="仿宋_GB2312" w:eastAsia="仿宋_GB2312" w:hint="eastAsia"/>
          <w:sz w:val="32"/>
          <w:szCs w:val="32"/>
        </w:rPr>
        <w:t>应符合</w:t>
      </w:r>
      <w:r>
        <w:rPr>
          <w:rFonts w:ascii="仿宋_GB2312" w:eastAsia="仿宋_GB2312"/>
          <w:sz w:val="32"/>
          <w:szCs w:val="32"/>
        </w:rPr>
        <w:t>GB9706.1-2007</w:t>
      </w:r>
      <w:r w:rsidR="008A1C7C">
        <w:rPr>
          <w:rFonts w:ascii="仿宋_GB2312" w:eastAsia="仿宋_GB2312" w:hint="eastAsia"/>
          <w:sz w:val="32"/>
          <w:szCs w:val="32"/>
        </w:rPr>
        <w:t>和</w:t>
      </w:r>
      <w:r>
        <w:rPr>
          <w:rFonts w:ascii="仿宋_GB2312" w:eastAsia="仿宋_GB2312" w:hint="eastAsia"/>
          <w:sz w:val="32"/>
          <w:szCs w:val="32"/>
        </w:rPr>
        <w:t>GB9706.19-2000的要求。</w:t>
      </w:r>
    </w:p>
    <w:p w:rsidR="008925EB" w:rsidRDefault="008A1C7C">
      <w:pPr>
        <w:numPr>
          <w:ilvl w:val="255"/>
          <w:numId w:val="0"/>
        </w:numPr>
        <w:rPr>
          <w:rFonts w:ascii="仿宋_GB2312" w:eastAsia="仿宋_GB2312"/>
          <w:sz w:val="32"/>
          <w:szCs w:val="32"/>
        </w:rPr>
      </w:pPr>
      <w:proofErr w:type="gramStart"/>
      <w:r>
        <w:rPr>
          <w:rFonts w:ascii="仿宋_GB2312" w:eastAsia="仿宋_GB2312" w:hint="eastAsia"/>
          <w:sz w:val="32"/>
          <w:szCs w:val="32"/>
        </w:rPr>
        <w:t>与</w:t>
      </w:r>
      <w:proofErr w:type="gramEnd"/>
      <w:r>
        <w:rPr>
          <w:rFonts w:ascii="仿宋_GB2312" w:eastAsia="仿宋_GB2312" w:hint="eastAsia"/>
          <w:sz w:val="32"/>
          <w:szCs w:val="32"/>
        </w:rPr>
        <w:t>。。。（光源或者摄像装置）配合使用为</w:t>
      </w:r>
      <w:r>
        <w:rPr>
          <w:rFonts w:ascii="仿宋_GB2312" w:eastAsia="仿宋_GB2312" w:hint="eastAsia"/>
          <w:sz w:val="32"/>
          <w:szCs w:val="32"/>
        </w:rPr>
        <w:t>BF</w:t>
      </w:r>
      <w:r>
        <w:rPr>
          <w:rFonts w:ascii="仿宋_GB2312" w:eastAsia="仿宋_GB2312" w:hint="eastAsia"/>
          <w:sz w:val="32"/>
          <w:szCs w:val="32"/>
        </w:rPr>
        <w:t>型</w:t>
      </w:r>
      <w:r>
        <w:rPr>
          <w:rFonts w:ascii="仿宋_GB2312" w:eastAsia="仿宋_GB2312"/>
          <w:sz w:val="32"/>
          <w:szCs w:val="32"/>
        </w:rPr>
        <w:t>(</w:t>
      </w:r>
      <w:r>
        <w:rPr>
          <w:rFonts w:ascii="仿宋_GB2312" w:eastAsia="仿宋_GB2312" w:hint="eastAsia"/>
          <w:sz w:val="32"/>
          <w:szCs w:val="32"/>
        </w:rPr>
        <w:t>或</w:t>
      </w:r>
      <w:r>
        <w:rPr>
          <w:rFonts w:ascii="仿宋_GB2312" w:eastAsia="仿宋_GB2312"/>
          <w:sz w:val="32"/>
          <w:szCs w:val="32"/>
        </w:rPr>
        <w:t>CF</w:t>
      </w:r>
      <w:r>
        <w:rPr>
          <w:rFonts w:ascii="仿宋_GB2312" w:eastAsia="仿宋_GB2312" w:hint="eastAsia"/>
          <w:sz w:val="32"/>
          <w:szCs w:val="32"/>
        </w:rPr>
        <w:t>型）应用部分</w:t>
      </w:r>
      <w:r>
        <w:rPr>
          <w:rFonts w:ascii="仿宋_GB2312" w:eastAsia="仿宋_GB2312" w:hint="eastAsia"/>
          <w:sz w:val="32"/>
          <w:szCs w:val="32"/>
        </w:rPr>
        <w:t>。</w:t>
      </w:r>
      <w:r>
        <w:rPr>
          <w:rFonts w:ascii="仿宋_GB2312" w:eastAsia="仿宋_GB2312" w:hint="eastAsia"/>
          <w:sz w:val="32"/>
          <w:szCs w:val="32"/>
        </w:rPr>
        <w:t>防进液类型为。。。</w:t>
      </w:r>
    </w:p>
    <w:p w:rsidR="008925EB" w:rsidRDefault="008925EB">
      <w:pPr>
        <w:numPr>
          <w:ilvl w:val="1"/>
          <w:numId w:val="2"/>
        </w:numPr>
        <w:rPr>
          <w:rFonts w:ascii="仿宋_GB2312" w:eastAsia="仿宋_GB2312"/>
          <w:sz w:val="32"/>
          <w:szCs w:val="32"/>
        </w:rPr>
      </w:pPr>
      <w:r>
        <w:rPr>
          <w:rFonts w:ascii="仿宋_GB2312" w:eastAsia="仿宋_GB2312" w:hint="eastAsia"/>
          <w:sz w:val="32"/>
          <w:szCs w:val="32"/>
        </w:rPr>
        <w:t>环境试验</w:t>
      </w:r>
    </w:p>
    <w:p w:rsidR="008925EB" w:rsidRDefault="008925EB">
      <w:pPr>
        <w:numPr>
          <w:ilvl w:val="255"/>
          <w:numId w:val="0"/>
        </w:numPr>
        <w:rPr>
          <w:rFonts w:ascii="仿宋_GB2312" w:eastAsia="仿宋_GB2312"/>
          <w:sz w:val="32"/>
          <w:szCs w:val="32"/>
        </w:rPr>
      </w:pPr>
      <w:r>
        <w:rPr>
          <w:rFonts w:ascii="仿宋_GB2312" w:eastAsia="仿宋_GB2312" w:hint="eastAsia"/>
          <w:sz w:val="32"/>
          <w:szCs w:val="32"/>
        </w:rPr>
        <w:t>内窥镜环境试验应符合</w:t>
      </w:r>
      <w:r>
        <w:rPr>
          <w:rFonts w:ascii="仿宋_GB2312" w:eastAsia="仿宋_GB2312"/>
          <w:sz w:val="32"/>
          <w:szCs w:val="32"/>
        </w:rPr>
        <w:t>GB/T14710-2009</w:t>
      </w:r>
      <w:r>
        <w:rPr>
          <w:rFonts w:ascii="仿宋_GB2312" w:eastAsia="仿宋_GB2312" w:hint="eastAsia"/>
          <w:sz w:val="32"/>
          <w:szCs w:val="32"/>
        </w:rPr>
        <w:t>中气候环境试验</w:t>
      </w:r>
      <w:r>
        <w:rPr>
          <w:rFonts w:ascii="仿宋_GB2312" w:eastAsia="仿宋_GB2312"/>
          <w:sz w:val="32"/>
          <w:szCs w:val="32"/>
        </w:rPr>
        <w:t>I</w:t>
      </w:r>
      <w:r>
        <w:rPr>
          <w:rFonts w:ascii="仿宋_GB2312" w:eastAsia="仿宋_GB2312" w:hint="eastAsia"/>
          <w:sz w:val="32"/>
          <w:szCs w:val="32"/>
        </w:rPr>
        <w:t>组，机械环境试验</w:t>
      </w:r>
      <w:r>
        <w:rPr>
          <w:rFonts w:ascii="仿宋_GB2312" w:eastAsia="仿宋_GB2312"/>
          <w:sz w:val="32"/>
          <w:szCs w:val="32"/>
        </w:rPr>
        <w:t>I</w:t>
      </w:r>
      <w:r>
        <w:rPr>
          <w:rFonts w:ascii="仿宋_GB2312" w:eastAsia="仿宋_GB2312" w:hint="eastAsia"/>
          <w:sz w:val="32"/>
          <w:szCs w:val="32"/>
        </w:rPr>
        <w:t>组</w:t>
      </w:r>
      <w:r w:rsidRPr="008925EB">
        <w:rPr>
          <w:rFonts w:ascii="楷体" w:eastAsia="楷体" w:hAnsi="楷体" w:cs="楷体"/>
          <w:sz w:val="28"/>
          <w:szCs w:val="28"/>
        </w:rPr>
        <w:t>(</w:t>
      </w:r>
      <w:r w:rsidRPr="008925EB">
        <w:rPr>
          <w:rFonts w:ascii="楷体" w:eastAsia="楷体" w:hAnsi="楷体" w:cs="楷体" w:hint="eastAsia"/>
          <w:sz w:val="28"/>
          <w:szCs w:val="28"/>
        </w:rPr>
        <w:t>根据实际情况确定）</w:t>
      </w:r>
      <w:r>
        <w:rPr>
          <w:rFonts w:ascii="仿宋_GB2312" w:eastAsia="仿宋_GB2312" w:hint="eastAsia"/>
          <w:sz w:val="32"/>
          <w:szCs w:val="32"/>
        </w:rPr>
        <w:t>及表</w:t>
      </w:r>
      <w:r>
        <w:rPr>
          <w:rFonts w:ascii="仿宋_GB2312" w:eastAsia="仿宋_GB2312"/>
          <w:sz w:val="32"/>
          <w:szCs w:val="32"/>
        </w:rPr>
        <w:t>2</w:t>
      </w:r>
      <w:r>
        <w:rPr>
          <w:rFonts w:ascii="仿宋_GB2312" w:eastAsia="仿宋_GB2312" w:hint="eastAsia"/>
          <w:sz w:val="32"/>
          <w:szCs w:val="32"/>
        </w:rPr>
        <w:t>的规定。</w:t>
      </w:r>
      <w:r w:rsidRPr="008925EB">
        <w:rPr>
          <w:rFonts w:ascii="楷体" w:eastAsia="楷体" w:hAnsi="楷体" w:cs="楷体" w:hint="eastAsia"/>
          <w:sz w:val="28"/>
          <w:szCs w:val="28"/>
        </w:rPr>
        <w:t>（表</w:t>
      </w:r>
      <w:r w:rsidRPr="008925EB">
        <w:rPr>
          <w:rFonts w:ascii="楷体" w:eastAsia="楷体" w:hAnsi="楷体" w:cs="楷体" w:hint="eastAsia"/>
          <w:sz w:val="28"/>
          <w:szCs w:val="28"/>
        </w:rPr>
        <w:lastRenderedPageBreak/>
        <w:t>2的制定参照标准中附录</w:t>
      </w:r>
      <w:r w:rsidRPr="008925EB">
        <w:rPr>
          <w:rFonts w:ascii="楷体" w:eastAsia="楷体" w:hAnsi="楷体" w:cs="楷体"/>
          <w:sz w:val="28"/>
          <w:szCs w:val="28"/>
        </w:rPr>
        <w:t>A</w:t>
      </w:r>
      <w:r w:rsidRPr="008925EB">
        <w:rPr>
          <w:rFonts w:ascii="楷体" w:eastAsia="楷体" w:hAnsi="楷体" w:cs="楷体" w:hint="eastAsia"/>
          <w:sz w:val="28"/>
          <w:szCs w:val="28"/>
        </w:rPr>
        <w:t>中表</w:t>
      </w:r>
      <w:r w:rsidRPr="008925EB">
        <w:rPr>
          <w:rFonts w:ascii="楷体" w:eastAsia="楷体" w:hAnsi="楷体" w:cs="楷体"/>
          <w:sz w:val="28"/>
          <w:szCs w:val="28"/>
        </w:rPr>
        <w:t>A.1</w:t>
      </w:r>
      <w:r w:rsidRPr="008925EB">
        <w:rPr>
          <w:rFonts w:ascii="楷体" w:eastAsia="楷体" w:hAnsi="楷体" w:cs="楷体" w:hint="eastAsia"/>
          <w:sz w:val="28"/>
          <w:szCs w:val="28"/>
        </w:rPr>
        <w:t>试验要求及检验项目）</w:t>
      </w:r>
    </w:p>
    <w:p w:rsidR="008925EB" w:rsidRDefault="008925EB">
      <w:pPr>
        <w:rPr>
          <w:rFonts w:ascii="仿宋_GB2312" w:eastAsia="仿宋_GB2312"/>
          <w:sz w:val="32"/>
          <w:szCs w:val="32"/>
        </w:rPr>
      </w:pPr>
      <w:r>
        <w:rPr>
          <w:rFonts w:ascii="仿宋_GB2312" w:eastAsia="仿宋_GB2312" w:hint="eastAsia"/>
          <w:sz w:val="32"/>
          <w:szCs w:val="32"/>
        </w:rPr>
        <w:t>。。。。。。</w:t>
      </w:r>
    </w:p>
    <w:p w:rsidR="008925EB" w:rsidRDefault="008925EB">
      <w:pPr>
        <w:numPr>
          <w:ilvl w:val="0"/>
          <w:numId w:val="4"/>
        </w:numPr>
        <w:rPr>
          <w:rFonts w:ascii="仿宋_GB2312" w:eastAsia="仿宋_GB2312"/>
          <w:sz w:val="32"/>
          <w:szCs w:val="32"/>
        </w:rPr>
      </w:pPr>
      <w:r>
        <w:rPr>
          <w:rFonts w:ascii="仿宋_GB2312" w:eastAsia="仿宋_GB2312" w:hint="eastAsia"/>
          <w:sz w:val="32"/>
          <w:szCs w:val="32"/>
        </w:rPr>
        <w:t>检验方法</w:t>
      </w:r>
    </w:p>
    <w:p w:rsidR="008925EB" w:rsidRDefault="008925EB">
      <w:pPr>
        <w:spacing w:line="360" w:lineRule="auto"/>
        <w:ind w:left="1"/>
        <w:rPr>
          <w:rFonts w:ascii="仿宋_GB2312" w:eastAsia="仿宋_GB2312" w:hAnsi="宋体" w:cs="Arial"/>
          <w:sz w:val="32"/>
          <w:szCs w:val="32"/>
        </w:rPr>
      </w:pPr>
      <w:r>
        <w:rPr>
          <w:rFonts w:ascii="仿宋_GB2312" w:eastAsia="仿宋_GB2312"/>
          <w:sz w:val="32"/>
          <w:szCs w:val="32"/>
        </w:rPr>
        <w:t>3.1.1</w:t>
      </w:r>
      <w:r>
        <w:rPr>
          <w:rFonts w:ascii="仿宋_GB2312" w:eastAsia="仿宋_GB2312" w:hint="eastAsia"/>
          <w:sz w:val="32"/>
          <w:szCs w:val="32"/>
        </w:rPr>
        <w:t>视场角：按YY0068.1-2008中附录A规定的方法进行，结果应符合2.1.1的要求。</w:t>
      </w:r>
    </w:p>
    <w:p w:rsidR="008925EB" w:rsidRDefault="008925EB">
      <w:pPr>
        <w:rPr>
          <w:rFonts w:ascii="仿宋_GB2312" w:eastAsia="仿宋_GB2312"/>
          <w:sz w:val="32"/>
          <w:szCs w:val="32"/>
        </w:rPr>
      </w:pPr>
      <w:r>
        <w:rPr>
          <w:rFonts w:ascii="仿宋_GB2312" w:eastAsia="仿宋_GB2312" w:hint="eastAsia"/>
          <w:sz w:val="32"/>
          <w:szCs w:val="32"/>
        </w:rPr>
        <w:t>。。。。。。</w:t>
      </w:r>
    </w:p>
    <w:p w:rsidR="008925EB" w:rsidRDefault="008925EB">
      <w:pPr>
        <w:rPr>
          <w:rFonts w:ascii="仿宋_GB2312" w:eastAsia="仿宋_GB2312"/>
          <w:sz w:val="32"/>
          <w:szCs w:val="32"/>
        </w:rPr>
      </w:pPr>
      <w:r>
        <w:rPr>
          <w:rFonts w:ascii="仿宋_GB2312" w:eastAsia="仿宋_GB2312"/>
          <w:sz w:val="32"/>
          <w:szCs w:val="32"/>
        </w:rPr>
        <w:t>3.2.1</w:t>
      </w:r>
      <w:r>
        <w:rPr>
          <w:rFonts w:ascii="仿宋_GB2312" w:eastAsia="仿宋_GB2312" w:hint="eastAsia"/>
          <w:sz w:val="32"/>
          <w:szCs w:val="32"/>
        </w:rPr>
        <w:t xml:space="preserve"> 封装：按YY0068.2</w:t>
      </w:r>
      <w:bookmarkStart w:id="1" w:name="OLE_LINK13"/>
      <w:bookmarkStart w:id="2" w:name="OLE_LINK12"/>
      <w:r>
        <w:rPr>
          <w:rFonts w:ascii="仿宋_GB2312" w:eastAsia="仿宋_GB2312"/>
          <w:sz w:val="32"/>
          <w:szCs w:val="32"/>
        </w:rPr>
        <w:t>-2008</w:t>
      </w:r>
      <w:bookmarkEnd w:id="1"/>
      <w:bookmarkEnd w:id="2"/>
      <w:r>
        <w:rPr>
          <w:rFonts w:ascii="仿宋_GB2312" w:eastAsia="仿宋_GB2312" w:hint="eastAsia"/>
          <w:sz w:val="32"/>
          <w:szCs w:val="32"/>
        </w:rPr>
        <w:t>中规定的方法进行，结果应符合2.2.1的要求。</w:t>
      </w:r>
    </w:p>
    <w:p w:rsidR="008925EB" w:rsidRDefault="008925EB">
      <w:pPr>
        <w:rPr>
          <w:rFonts w:ascii="仿宋_GB2312" w:eastAsia="仿宋_GB2312"/>
          <w:sz w:val="32"/>
          <w:szCs w:val="32"/>
        </w:rPr>
      </w:pPr>
      <w:r>
        <w:rPr>
          <w:rFonts w:ascii="仿宋_GB2312" w:eastAsia="仿宋_GB2312" w:hint="eastAsia"/>
          <w:sz w:val="32"/>
          <w:szCs w:val="32"/>
        </w:rPr>
        <w:t>。。。。。。</w:t>
      </w:r>
    </w:p>
    <w:p w:rsidR="008925EB" w:rsidRDefault="008925EB">
      <w:pPr>
        <w:rPr>
          <w:rFonts w:ascii="仿宋_GB2312" w:eastAsia="仿宋_GB2312"/>
          <w:sz w:val="32"/>
          <w:szCs w:val="32"/>
        </w:rPr>
      </w:pPr>
      <w:r>
        <w:rPr>
          <w:rFonts w:ascii="仿宋_GB2312" w:eastAsia="仿宋_GB2312"/>
          <w:sz w:val="32"/>
          <w:szCs w:val="32"/>
        </w:rPr>
        <w:t>3.3.1</w:t>
      </w:r>
      <w:r>
        <w:rPr>
          <w:rFonts w:ascii="仿宋_GB2312" w:eastAsia="仿宋_GB2312" w:hint="eastAsia"/>
          <w:sz w:val="32"/>
          <w:szCs w:val="32"/>
        </w:rPr>
        <w:t xml:space="preserve"> 最少标记：按照YY0068.3-2008中的要求检查，结果应符合2.3.1的要求。</w:t>
      </w:r>
    </w:p>
    <w:p w:rsidR="008925EB" w:rsidRDefault="008925EB">
      <w:pPr>
        <w:rPr>
          <w:rFonts w:ascii="仿宋_GB2312" w:eastAsia="仿宋_GB2312"/>
          <w:sz w:val="32"/>
          <w:szCs w:val="32"/>
        </w:rPr>
      </w:pPr>
      <w:r>
        <w:rPr>
          <w:rFonts w:ascii="仿宋_GB2312" w:eastAsia="仿宋_GB2312" w:hint="eastAsia"/>
          <w:sz w:val="32"/>
          <w:szCs w:val="32"/>
        </w:rPr>
        <w:t>。。。。。</w:t>
      </w:r>
    </w:p>
    <w:p w:rsidR="008925EB" w:rsidRDefault="008925EB">
      <w:pPr>
        <w:rPr>
          <w:rFonts w:ascii="仿宋_GB2312" w:eastAsia="仿宋_GB2312"/>
          <w:sz w:val="32"/>
          <w:szCs w:val="32"/>
        </w:rPr>
      </w:pPr>
      <w:r>
        <w:rPr>
          <w:rFonts w:ascii="仿宋_GB2312" w:eastAsia="仿宋_GB2312"/>
          <w:sz w:val="32"/>
          <w:szCs w:val="32"/>
        </w:rPr>
        <w:t>3.4.1</w:t>
      </w:r>
      <w:r>
        <w:rPr>
          <w:rFonts w:ascii="仿宋_GB2312" w:eastAsia="仿宋_GB2312" w:hint="eastAsia"/>
          <w:sz w:val="32"/>
          <w:szCs w:val="32"/>
        </w:rPr>
        <w:t>应按照YY0068.4-2009中6电气安全部分的试验方法进行，结果应符合2.4.1的要求。</w:t>
      </w:r>
    </w:p>
    <w:p w:rsidR="008925EB" w:rsidRDefault="008925EB">
      <w:pPr>
        <w:rPr>
          <w:rFonts w:ascii="仿宋_GB2312" w:eastAsia="仿宋_GB2312"/>
          <w:sz w:val="32"/>
          <w:szCs w:val="32"/>
        </w:rPr>
      </w:pPr>
      <w:r>
        <w:rPr>
          <w:rFonts w:ascii="仿宋_GB2312" w:eastAsia="仿宋_GB2312" w:hint="eastAsia"/>
          <w:sz w:val="32"/>
          <w:szCs w:val="32"/>
        </w:rPr>
        <w:t>。。。。。。</w:t>
      </w:r>
    </w:p>
    <w:p w:rsidR="008925EB" w:rsidRDefault="008925EB">
      <w:pPr>
        <w:rPr>
          <w:rFonts w:ascii="仿宋_GB2312" w:eastAsia="仿宋_GB2312"/>
          <w:sz w:val="32"/>
          <w:szCs w:val="32"/>
        </w:rPr>
      </w:pPr>
      <w:r>
        <w:rPr>
          <w:rFonts w:ascii="仿宋_GB2312" w:eastAsia="仿宋_GB2312"/>
          <w:sz w:val="32"/>
          <w:szCs w:val="32"/>
        </w:rPr>
        <w:t xml:space="preserve">3.5 </w:t>
      </w:r>
      <w:r>
        <w:rPr>
          <w:rFonts w:ascii="仿宋_GB2312" w:eastAsia="仿宋_GB2312" w:hint="eastAsia"/>
          <w:sz w:val="32"/>
          <w:szCs w:val="32"/>
        </w:rPr>
        <w:t>电气安全</w:t>
      </w:r>
    </w:p>
    <w:p w:rsidR="008925EB" w:rsidRDefault="008925EB">
      <w:pPr>
        <w:rPr>
          <w:rFonts w:ascii="仿宋_GB2312" w:eastAsia="仿宋_GB2312"/>
          <w:sz w:val="32"/>
          <w:szCs w:val="32"/>
        </w:rPr>
      </w:pPr>
      <w:r>
        <w:rPr>
          <w:rFonts w:ascii="仿宋_GB2312" w:eastAsia="仿宋_GB2312" w:hint="eastAsia"/>
          <w:sz w:val="32"/>
          <w:szCs w:val="32"/>
        </w:rPr>
        <w:t>按照GB9706.1-2007，GB9706.19-2000中规定的方法进行，结果应符合2.5的要求。</w:t>
      </w:r>
    </w:p>
    <w:p w:rsidR="008925EB" w:rsidRDefault="008925EB">
      <w:pPr>
        <w:rPr>
          <w:rFonts w:ascii="仿宋_GB2312" w:eastAsia="仿宋_GB2312"/>
          <w:sz w:val="32"/>
          <w:szCs w:val="32"/>
        </w:rPr>
      </w:pPr>
      <w:r>
        <w:rPr>
          <w:rFonts w:ascii="仿宋_GB2312" w:eastAsia="仿宋_GB2312"/>
          <w:sz w:val="32"/>
          <w:szCs w:val="32"/>
        </w:rPr>
        <w:t xml:space="preserve">3.6 </w:t>
      </w:r>
      <w:r>
        <w:rPr>
          <w:rFonts w:ascii="仿宋_GB2312" w:eastAsia="仿宋_GB2312" w:hint="eastAsia"/>
          <w:sz w:val="32"/>
          <w:szCs w:val="32"/>
        </w:rPr>
        <w:t>环境试验</w:t>
      </w:r>
    </w:p>
    <w:p w:rsidR="008925EB" w:rsidRDefault="008925EB">
      <w:pPr>
        <w:rPr>
          <w:rFonts w:ascii="仿宋_GB2312" w:eastAsia="仿宋_GB2312"/>
          <w:sz w:val="32"/>
          <w:szCs w:val="32"/>
        </w:rPr>
      </w:pPr>
      <w:r>
        <w:rPr>
          <w:rFonts w:ascii="仿宋_GB2312" w:eastAsia="仿宋_GB2312" w:hint="eastAsia"/>
          <w:sz w:val="32"/>
          <w:szCs w:val="32"/>
        </w:rPr>
        <w:t>应按照GB/T</w:t>
      </w:r>
      <w:r>
        <w:rPr>
          <w:rFonts w:ascii="仿宋_GB2312" w:eastAsia="仿宋_GB2312"/>
          <w:sz w:val="32"/>
          <w:szCs w:val="32"/>
        </w:rPr>
        <w:t xml:space="preserve"> 14710-2009</w:t>
      </w:r>
      <w:r>
        <w:rPr>
          <w:rFonts w:ascii="仿宋_GB2312" w:eastAsia="仿宋_GB2312" w:hint="eastAsia"/>
          <w:sz w:val="32"/>
          <w:szCs w:val="32"/>
        </w:rPr>
        <w:t>中的试验方法进行。应符合</w:t>
      </w:r>
      <w:r>
        <w:rPr>
          <w:rFonts w:ascii="仿宋_GB2312" w:eastAsia="仿宋_GB2312"/>
          <w:sz w:val="32"/>
          <w:szCs w:val="32"/>
        </w:rPr>
        <w:t>2.6</w:t>
      </w:r>
      <w:r>
        <w:rPr>
          <w:rFonts w:ascii="仿宋_GB2312" w:eastAsia="仿宋_GB2312" w:hint="eastAsia"/>
          <w:sz w:val="32"/>
          <w:szCs w:val="32"/>
        </w:rPr>
        <w:t>的要求。</w:t>
      </w:r>
    </w:p>
    <w:p w:rsidR="008925EB" w:rsidRDefault="008925EB">
      <w:pPr>
        <w:rPr>
          <w:rFonts w:ascii="仿宋_GB2312" w:eastAsia="仿宋_GB2312"/>
          <w:sz w:val="32"/>
          <w:szCs w:val="32"/>
        </w:rPr>
      </w:pPr>
      <w:r>
        <w:rPr>
          <w:rFonts w:ascii="仿宋_GB2312" w:eastAsia="仿宋_GB2312" w:hint="eastAsia"/>
          <w:sz w:val="32"/>
          <w:szCs w:val="32"/>
        </w:rPr>
        <w:t>。。。。。。</w:t>
      </w:r>
    </w:p>
    <w:p w:rsidR="008925EB" w:rsidRDefault="008925EB">
      <w:pPr>
        <w:rPr>
          <w:rFonts w:ascii="仿宋_GB2312" w:eastAsia="仿宋_GB2312"/>
          <w:sz w:val="32"/>
          <w:szCs w:val="32"/>
        </w:rPr>
      </w:pPr>
      <w:r>
        <w:rPr>
          <w:rFonts w:ascii="仿宋_GB2312" w:eastAsia="仿宋_GB2312" w:hint="eastAsia"/>
          <w:sz w:val="32"/>
          <w:szCs w:val="32"/>
        </w:rPr>
        <w:lastRenderedPageBreak/>
        <w:t>4．术语(如适用)</w:t>
      </w:r>
    </w:p>
    <w:p w:rsidR="008925EB" w:rsidRDefault="008925EB">
      <w:pPr>
        <w:spacing w:line="520" w:lineRule="exact"/>
        <w:rPr>
          <w:rFonts w:ascii="仿宋_GB2312" w:eastAsia="黑体"/>
          <w:kern w:val="0"/>
          <w:sz w:val="32"/>
          <w:szCs w:val="32"/>
        </w:rPr>
      </w:pPr>
      <w:r>
        <w:rPr>
          <w:rFonts w:ascii="仿宋_GB2312" w:eastAsia="黑体" w:hint="eastAsia"/>
          <w:kern w:val="0"/>
          <w:sz w:val="32"/>
          <w:szCs w:val="32"/>
        </w:rPr>
        <w:t>附</w:t>
      </w:r>
      <w:r>
        <w:rPr>
          <w:rFonts w:ascii="仿宋_GB2312" w:eastAsia="黑体"/>
          <w:kern w:val="0"/>
          <w:sz w:val="32"/>
          <w:szCs w:val="32"/>
        </w:rPr>
        <w:t>II</w:t>
      </w:r>
    </w:p>
    <w:p w:rsidR="008925EB" w:rsidRDefault="008925EB">
      <w:pPr>
        <w:spacing w:line="520" w:lineRule="exact"/>
        <w:rPr>
          <w:rFonts w:ascii="仿宋_GB2312" w:eastAsia="黑体"/>
          <w:kern w:val="0"/>
          <w:sz w:val="32"/>
          <w:szCs w:val="32"/>
        </w:rPr>
      </w:pPr>
    </w:p>
    <w:p w:rsidR="008925EB" w:rsidRDefault="008925EB">
      <w:pPr>
        <w:spacing w:line="480" w:lineRule="exact"/>
        <w:ind w:right="-52"/>
        <w:jc w:val="center"/>
        <w:rPr>
          <w:rFonts w:ascii="方正小标宋简体" w:eastAsia="方正小标宋简体" w:hAnsi="宋体"/>
          <w:sz w:val="44"/>
          <w:szCs w:val="44"/>
        </w:rPr>
      </w:pPr>
      <w:r>
        <w:rPr>
          <w:rFonts w:ascii="方正小标宋简体" w:eastAsia="方正小标宋简体" w:hAnsi="宋体" w:hint="eastAsia"/>
          <w:sz w:val="44"/>
          <w:szCs w:val="44"/>
        </w:rPr>
        <w:t>申报产品与同品种医疗器械的对比项目</w:t>
      </w:r>
    </w:p>
    <w:p w:rsidR="008925EB" w:rsidRDefault="008925EB">
      <w:pPr>
        <w:spacing w:line="480" w:lineRule="exact"/>
        <w:ind w:right="-52"/>
        <w:jc w:val="center"/>
        <w:rPr>
          <w:rFonts w:ascii="楷体_GB2312" w:eastAsia="楷体_GB2312" w:hAnsi="楷体"/>
          <w:sz w:val="32"/>
          <w:szCs w:val="32"/>
        </w:rPr>
      </w:pPr>
      <w:r>
        <w:rPr>
          <w:rFonts w:ascii="楷体_GB2312" w:eastAsia="楷体_GB2312" w:hAnsi="楷体" w:hint="eastAsia"/>
          <w:sz w:val="32"/>
          <w:szCs w:val="32"/>
        </w:rPr>
        <w:t>（硬性光学内窥镜</w:t>
      </w:r>
      <w:r>
        <w:rPr>
          <w:rFonts w:ascii="楷体_GB2312" w:eastAsia="楷体_GB2312" w:hAnsi="楷体"/>
          <w:sz w:val="32"/>
          <w:szCs w:val="32"/>
        </w:rPr>
        <w:t>---有创类）</w:t>
      </w:r>
    </w:p>
    <w:p w:rsidR="008925EB" w:rsidRDefault="008925EB">
      <w:pPr>
        <w:spacing w:line="300" w:lineRule="exact"/>
        <w:ind w:right="-51"/>
        <w:jc w:val="center"/>
        <w:rPr>
          <w:rFonts w:ascii="楷体_GB2312" w:eastAsia="楷体_GB2312" w:hAnsi="楷体"/>
          <w:sz w:val="32"/>
          <w:szCs w:val="32"/>
        </w:rPr>
      </w:pPr>
    </w:p>
    <w:tbl>
      <w:tblPr>
        <w:tblW w:w="8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6"/>
        <w:gridCol w:w="8029"/>
      </w:tblGrid>
      <w:tr w:rsidR="008925EB">
        <w:trPr>
          <w:jc w:val="center"/>
        </w:trPr>
        <w:tc>
          <w:tcPr>
            <w:tcW w:w="536" w:type="dxa"/>
            <w:vMerge w:val="restart"/>
            <w:tcBorders>
              <w:top w:val="single" w:sz="4" w:space="0" w:color="auto"/>
              <w:left w:val="single" w:sz="4" w:space="0" w:color="auto"/>
              <w:bottom w:val="single" w:sz="4" w:space="0" w:color="auto"/>
              <w:right w:val="single" w:sz="4" w:space="0" w:color="auto"/>
            </w:tcBorders>
            <w:vAlign w:val="center"/>
          </w:tcPr>
          <w:p w:rsidR="008925EB" w:rsidRDefault="008925EB">
            <w:pPr>
              <w:spacing w:line="360" w:lineRule="exact"/>
              <w:rPr>
                <w:rFonts w:ascii="仿宋_GB2312" w:eastAsia="仿宋_GB2312" w:hAnsi="仿宋" w:cs="黑体"/>
                <w:kern w:val="0"/>
                <w:sz w:val="32"/>
                <w:szCs w:val="32"/>
              </w:rPr>
            </w:pPr>
            <w:r>
              <w:rPr>
                <w:rFonts w:ascii="仿宋_GB2312" w:eastAsia="仿宋_GB2312" w:hAnsi="仿宋" w:cs="黑体" w:hint="eastAsia"/>
                <w:kern w:val="0"/>
                <w:sz w:val="32"/>
                <w:szCs w:val="32"/>
              </w:rPr>
              <w:t>硬性光学内窥镜</w:t>
            </w:r>
          </w:p>
        </w:tc>
        <w:tc>
          <w:tcPr>
            <w:tcW w:w="8029" w:type="dxa"/>
            <w:tcBorders>
              <w:top w:val="single" w:sz="4" w:space="0" w:color="auto"/>
              <w:left w:val="single" w:sz="4" w:space="0" w:color="auto"/>
              <w:bottom w:val="single" w:sz="4" w:space="0" w:color="auto"/>
              <w:right w:val="single" w:sz="4" w:space="0" w:color="auto"/>
            </w:tcBorders>
            <w:vAlign w:val="center"/>
          </w:tcPr>
          <w:p w:rsidR="008925EB" w:rsidRDefault="008925EB">
            <w:pPr>
              <w:spacing w:line="360" w:lineRule="exact"/>
              <w:jc w:val="center"/>
              <w:rPr>
                <w:rFonts w:ascii="仿宋_GB2312" w:eastAsia="仿宋_GB2312" w:hAnsi="仿宋" w:cs="黑体"/>
                <w:kern w:val="0"/>
                <w:sz w:val="30"/>
                <w:szCs w:val="30"/>
              </w:rPr>
            </w:pPr>
            <w:r>
              <w:rPr>
                <w:rFonts w:ascii="仿宋_GB2312" w:eastAsia="仿宋_GB2312" w:hAnsi="仿宋" w:cs="黑体" w:hint="eastAsia"/>
                <w:kern w:val="0"/>
                <w:sz w:val="30"/>
                <w:szCs w:val="30"/>
              </w:rPr>
              <w:t>对比项目</w:t>
            </w:r>
          </w:p>
        </w:tc>
      </w:tr>
      <w:tr w:rsidR="008925EB">
        <w:trPr>
          <w:jc w:val="center"/>
        </w:trPr>
        <w:tc>
          <w:tcPr>
            <w:tcW w:w="536" w:type="dxa"/>
            <w:vMerge/>
            <w:tcBorders>
              <w:top w:val="single" w:sz="4" w:space="0" w:color="auto"/>
              <w:left w:val="single" w:sz="4" w:space="0" w:color="auto"/>
              <w:bottom w:val="single" w:sz="4" w:space="0" w:color="auto"/>
              <w:right w:val="single" w:sz="4" w:space="0" w:color="auto"/>
            </w:tcBorders>
            <w:vAlign w:val="center"/>
          </w:tcPr>
          <w:p w:rsidR="008925EB" w:rsidRDefault="008925EB">
            <w:pPr>
              <w:widowControl/>
              <w:jc w:val="left"/>
              <w:rPr>
                <w:rFonts w:ascii="仿宋_GB2312" w:eastAsia="仿宋_GB2312" w:hAnsi="仿宋" w:cs="黑体"/>
                <w:kern w:val="0"/>
                <w:sz w:val="32"/>
                <w:szCs w:val="32"/>
              </w:rPr>
            </w:pPr>
          </w:p>
        </w:tc>
        <w:tc>
          <w:tcPr>
            <w:tcW w:w="8029" w:type="dxa"/>
            <w:tcBorders>
              <w:top w:val="single" w:sz="4" w:space="0" w:color="auto"/>
              <w:left w:val="single" w:sz="4" w:space="0" w:color="auto"/>
              <w:bottom w:val="single" w:sz="4" w:space="0" w:color="auto"/>
              <w:right w:val="single" w:sz="4" w:space="0" w:color="auto"/>
            </w:tcBorders>
          </w:tcPr>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kern w:val="0"/>
                <w:sz w:val="30"/>
                <w:szCs w:val="30"/>
              </w:rPr>
              <w:t xml:space="preserve">1.工作原理  </w:t>
            </w:r>
          </w:p>
        </w:tc>
      </w:tr>
      <w:tr w:rsidR="008925EB">
        <w:trPr>
          <w:jc w:val="center"/>
        </w:trPr>
        <w:tc>
          <w:tcPr>
            <w:tcW w:w="536" w:type="dxa"/>
            <w:vMerge/>
            <w:tcBorders>
              <w:top w:val="single" w:sz="4" w:space="0" w:color="auto"/>
              <w:left w:val="single" w:sz="4" w:space="0" w:color="auto"/>
              <w:bottom w:val="single" w:sz="4" w:space="0" w:color="auto"/>
              <w:right w:val="single" w:sz="4" w:space="0" w:color="auto"/>
            </w:tcBorders>
            <w:vAlign w:val="center"/>
          </w:tcPr>
          <w:p w:rsidR="008925EB" w:rsidRDefault="008925EB">
            <w:pPr>
              <w:widowControl/>
              <w:jc w:val="left"/>
              <w:rPr>
                <w:rFonts w:ascii="仿宋_GB2312" w:eastAsia="仿宋_GB2312" w:hAnsi="仿宋" w:cs="黑体"/>
                <w:kern w:val="0"/>
                <w:sz w:val="32"/>
                <w:szCs w:val="32"/>
              </w:rPr>
            </w:pPr>
          </w:p>
        </w:tc>
        <w:tc>
          <w:tcPr>
            <w:tcW w:w="8029" w:type="dxa"/>
            <w:tcBorders>
              <w:top w:val="single" w:sz="4" w:space="0" w:color="auto"/>
              <w:left w:val="single" w:sz="4" w:space="0" w:color="auto"/>
              <w:bottom w:val="single" w:sz="4" w:space="0" w:color="auto"/>
              <w:right w:val="single" w:sz="4" w:space="0" w:color="auto"/>
            </w:tcBorders>
          </w:tcPr>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kern w:val="0"/>
                <w:sz w:val="30"/>
                <w:szCs w:val="30"/>
              </w:rPr>
              <w:t xml:space="preserve">2.结构组成  </w:t>
            </w:r>
            <w:r>
              <w:rPr>
                <w:rFonts w:ascii="仿宋_GB2312" w:eastAsia="仿宋_GB2312" w:hAnsi="仿宋" w:cs="黑体" w:hint="eastAsia"/>
                <w:b/>
                <w:kern w:val="0"/>
                <w:sz w:val="30"/>
                <w:szCs w:val="30"/>
              </w:rPr>
              <w:t>关注：结构的差异。</w:t>
            </w:r>
          </w:p>
        </w:tc>
      </w:tr>
      <w:tr w:rsidR="008925EB">
        <w:trPr>
          <w:jc w:val="center"/>
        </w:trPr>
        <w:tc>
          <w:tcPr>
            <w:tcW w:w="536" w:type="dxa"/>
            <w:vMerge/>
            <w:tcBorders>
              <w:top w:val="single" w:sz="4" w:space="0" w:color="auto"/>
              <w:left w:val="single" w:sz="4" w:space="0" w:color="auto"/>
              <w:bottom w:val="single" w:sz="4" w:space="0" w:color="auto"/>
              <w:right w:val="single" w:sz="4" w:space="0" w:color="auto"/>
            </w:tcBorders>
            <w:vAlign w:val="center"/>
          </w:tcPr>
          <w:p w:rsidR="008925EB" w:rsidRDefault="008925EB">
            <w:pPr>
              <w:widowControl/>
              <w:jc w:val="left"/>
              <w:rPr>
                <w:rFonts w:ascii="仿宋_GB2312" w:eastAsia="仿宋_GB2312" w:hAnsi="仿宋" w:cs="黑体"/>
                <w:kern w:val="0"/>
                <w:sz w:val="32"/>
                <w:szCs w:val="32"/>
              </w:rPr>
            </w:pPr>
          </w:p>
        </w:tc>
        <w:tc>
          <w:tcPr>
            <w:tcW w:w="8029" w:type="dxa"/>
            <w:tcBorders>
              <w:top w:val="single" w:sz="4" w:space="0" w:color="auto"/>
              <w:left w:val="single" w:sz="4" w:space="0" w:color="auto"/>
              <w:bottom w:val="single" w:sz="4" w:space="0" w:color="auto"/>
              <w:right w:val="single" w:sz="4" w:space="0" w:color="auto"/>
            </w:tcBorders>
          </w:tcPr>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kern w:val="0"/>
                <w:sz w:val="30"/>
                <w:szCs w:val="30"/>
              </w:rPr>
              <w:t xml:space="preserve">3.生产工艺  </w:t>
            </w:r>
            <w:r>
              <w:rPr>
                <w:rFonts w:ascii="仿宋_GB2312" w:eastAsia="仿宋_GB2312" w:hAnsi="仿宋" w:cs="黑体" w:hint="eastAsia"/>
                <w:b/>
                <w:kern w:val="0"/>
                <w:sz w:val="30"/>
                <w:szCs w:val="30"/>
              </w:rPr>
              <w:t>关注：是否有特殊的工艺。</w:t>
            </w:r>
          </w:p>
        </w:tc>
      </w:tr>
      <w:tr w:rsidR="008925EB">
        <w:trPr>
          <w:jc w:val="center"/>
        </w:trPr>
        <w:tc>
          <w:tcPr>
            <w:tcW w:w="536" w:type="dxa"/>
            <w:vMerge/>
            <w:tcBorders>
              <w:top w:val="single" w:sz="4" w:space="0" w:color="auto"/>
              <w:left w:val="single" w:sz="4" w:space="0" w:color="auto"/>
              <w:bottom w:val="single" w:sz="4" w:space="0" w:color="auto"/>
              <w:right w:val="single" w:sz="4" w:space="0" w:color="auto"/>
            </w:tcBorders>
            <w:vAlign w:val="center"/>
          </w:tcPr>
          <w:p w:rsidR="008925EB" w:rsidRDefault="008925EB">
            <w:pPr>
              <w:widowControl/>
              <w:jc w:val="left"/>
              <w:rPr>
                <w:rFonts w:ascii="仿宋_GB2312" w:eastAsia="仿宋_GB2312" w:hAnsi="仿宋" w:cs="黑体"/>
                <w:kern w:val="0"/>
                <w:sz w:val="32"/>
                <w:szCs w:val="32"/>
              </w:rPr>
            </w:pPr>
          </w:p>
        </w:tc>
        <w:tc>
          <w:tcPr>
            <w:tcW w:w="8029" w:type="dxa"/>
            <w:tcBorders>
              <w:top w:val="single" w:sz="4" w:space="0" w:color="auto"/>
              <w:left w:val="single" w:sz="4" w:space="0" w:color="auto"/>
              <w:bottom w:val="single" w:sz="4" w:space="0" w:color="auto"/>
              <w:right w:val="single" w:sz="4" w:space="0" w:color="auto"/>
            </w:tcBorders>
          </w:tcPr>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kern w:val="0"/>
                <w:sz w:val="30"/>
                <w:szCs w:val="30"/>
              </w:rPr>
              <w:t xml:space="preserve">4.与人体接触部分的制造材料（如种类、材料牌号、成分、符合的标准等信息）  </w:t>
            </w:r>
            <w:r>
              <w:rPr>
                <w:rFonts w:ascii="仿宋_GB2312" w:eastAsia="仿宋_GB2312" w:hAnsi="仿宋" w:cs="黑体" w:hint="eastAsia"/>
                <w:b/>
                <w:kern w:val="0"/>
                <w:sz w:val="30"/>
                <w:szCs w:val="30"/>
              </w:rPr>
              <w:t>关注：是否有不同的材料或者成分的差异。</w:t>
            </w:r>
          </w:p>
        </w:tc>
      </w:tr>
      <w:tr w:rsidR="008925EB">
        <w:trPr>
          <w:jc w:val="center"/>
        </w:trPr>
        <w:tc>
          <w:tcPr>
            <w:tcW w:w="536" w:type="dxa"/>
            <w:vMerge/>
            <w:tcBorders>
              <w:top w:val="single" w:sz="4" w:space="0" w:color="auto"/>
              <w:left w:val="single" w:sz="4" w:space="0" w:color="auto"/>
              <w:bottom w:val="single" w:sz="4" w:space="0" w:color="auto"/>
              <w:right w:val="single" w:sz="4" w:space="0" w:color="auto"/>
            </w:tcBorders>
            <w:vAlign w:val="center"/>
          </w:tcPr>
          <w:p w:rsidR="008925EB" w:rsidRDefault="008925EB">
            <w:pPr>
              <w:widowControl/>
              <w:jc w:val="left"/>
              <w:rPr>
                <w:rFonts w:ascii="仿宋_GB2312" w:eastAsia="仿宋_GB2312" w:hAnsi="仿宋" w:cs="黑体"/>
                <w:kern w:val="0"/>
                <w:sz w:val="32"/>
                <w:szCs w:val="32"/>
              </w:rPr>
            </w:pPr>
          </w:p>
        </w:tc>
        <w:tc>
          <w:tcPr>
            <w:tcW w:w="8029" w:type="dxa"/>
            <w:tcBorders>
              <w:top w:val="single" w:sz="4" w:space="0" w:color="auto"/>
              <w:left w:val="single" w:sz="4" w:space="0" w:color="auto"/>
              <w:bottom w:val="single" w:sz="4" w:space="0" w:color="auto"/>
              <w:right w:val="single" w:sz="4" w:space="0" w:color="auto"/>
            </w:tcBorders>
          </w:tcPr>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kern w:val="0"/>
                <w:sz w:val="30"/>
                <w:szCs w:val="30"/>
              </w:rPr>
              <w:t>5.性能要求</w:t>
            </w:r>
          </w:p>
          <w:p w:rsidR="008925EB" w:rsidRDefault="008925EB">
            <w:pPr>
              <w:spacing w:line="360" w:lineRule="exact"/>
              <w:rPr>
                <w:rFonts w:ascii="仿宋_GB2312" w:eastAsia="仿宋_GB2312" w:hAnsi="仿宋" w:cs="黑体"/>
                <w:b/>
                <w:kern w:val="0"/>
                <w:sz w:val="30"/>
                <w:szCs w:val="30"/>
              </w:rPr>
            </w:pPr>
            <w:r>
              <w:rPr>
                <w:rFonts w:ascii="仿宋_GB2312" w:eastAsia="仿宋_GB2312" w:hAnsi="仿宋" w:cs="黑体" w:hint="eastAsia"/>
                <w:b/>
                <w:kern w:val="0"/>
                <w:sz w:val="30"/>
                <w:szCs w:val="30"/>
              </w:rPr>
              <w:t>关注：光学性能、机械性能等，参考</w:t>
            </w:r>
            <w:r>
              <w:rPr>
                <w:rFonts w:ascii="仿宋_GB2312" w:eastAsia="仿宋_GB2312" w:hAnsi="仿宋" w:cs="黑体"/>
                <w:b/>
                <w:kern w:val="0"/>
                <w:sz w:val="30"/>
                <w:szCs w:val="30"/>
              </w:rPr>
              <w:t>YY0068.1-YY0068.4中性能参数要求，体现差异的部分。</w:t>
            </w:r>
          </w:p>
        </w:tc>
      </w:tr>
      <w:tr w:rsidR="008925EB">
        <w:trPr>
          <w:jc w:val="center"/>
        </w:trPr>
        <w:tc>
          <w:tcPr>
            <w:tcW w:w="536" w:type="dxa"/>
            <w:vMerge/>
            <w:tcBorders>
              <w:top w:val="single" w:sz="4" w:space="0" w:color="auto"/>
              <w:left w:val="single" w:sz="4" w:space="0" w:color="auto"/>
              <w:bottom w:val="single" w:sz="4" w:space="0" w:color="auto"/>
              <w:right w:val="single" w:sz="4" w:space="0" w:color="auto"/>
            </w:tcBorders>
            <w:vAlign w:val="center"/>
          </w:tcPr>
          <w:p w:rsidR="008925EB" w:rsidRDefault="008925EB">
            <w:pPr>
              <w:widowControl/>
              <w:jc w:val="left"/>
              <w:rPr>
                <w:rFonts w:ascii="仿宋_GB2312" w:eastAsia="仿宋_GB2312" w:hAnsi="仿宋" w:cs="黑体"/>
                <w:kern w:val="0"/>
                <w:sz w:val="32"/>
                <w:szCs w:val="32"/>
              </w:rPr>
            </w:pPr>
          </w:p>
        </w:tc>
        <w:tc>
          <w:tcPr>
            <w:tcW w:w="8029" w:type="dxa"/>
            <w:tcBorders>
              <w:top w:val="single" w:sz="4" w:space="0" w:color="auto"/>
              <w:left w:val="single" w:sz="4" w:space="0" w:color="auto"/>
              <w:bottom w:val="single" w:sz="4" w:space="0" w:color="auto"/>
              <w:right w:val="single" w:sz="4" w:space="0" w:color="auto"/>
            </w:tcBorders>
          </w:tcPr>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kern w:val="0"/>
                <w:sz w:val="30"/>
                <w:szCs w:val="30"/>
              </w:rPr>
              <w:t>6.安全性评价（如生物相容性、电气安全性等）</w:t>
            </w:r>
          </w:p>
          <w:p w:rsidR="008925EB" w:rsidRDefault="008925EB">
            <w:pPr>
              <w:spacing w:line="360" w:lineRule="exact"/>
              <w:rPr>
                <w:rFonts w:ascii="仿宋_GB2312" w:eastAsia="仿宋_GB2312" w:hAnsi="仿宋" w:cs="黑体"/>
                <w:b/>
                <w:kern w:val="0"/>
                <w:sz w:val="30"/>
                <w:szCs w:val="30"/>
              </w:rPr>
            </w:pPr>
            <w:r>
              <w:rPr>
                <w:rFonts w:ascii="仿宋_GB2312" w:eastAsia="仿宋_GB2312" w:hAnsi="仿宋" w:cs="黑体" w:hint="eastAsia"/>
                <w:b/>
                <w:kern w:val="0"/>
                <w:sz w:val="30"/>
                <w:szCs w:val="30"/>
              </w:rPr>
              <w:t>关注：生物相容性评价、</w:t>
            </w:r>
            <w:r>
              <w:rPr>
                <w:rFonts w:ascii="仿宋_GB2312" w:eastAsia="仿宋_GB2312" w:hAnsi="仿宋" w:cs="黑体"/>
                <w:b/>
                <w:kern w:val="0"/>
                <w:sz w:val="30"/>
                <w:szCs w:val="30"/>
              </w:rPr>
              <w:t>GB9706.1和GB9706.19的适用性。</w:t>
            </w:r>
          </w:p>
        </w:tc>
      </w:tr>
      <w:tr w:rsidR="008925EB">
        <w:trPr>
          <w:trHeight w:val="279"/>
          <w:jc w:val="center"/>
        </w:trPr>
        <w:tc>
          <w:tcPr>
            <w:tcW w:w="536" w:type="dxa"/>
            <w:vMerge/>
            <w:tcBorders>
              <w:top w:val="single" w:sz="4" w:space="0" w:color="auto"/>
              <w:left w:val="single" w:sz="4" w:space="0" w:color="auto"/>
              <w:bottom w:val="single" w:sz="4" w:space="0" w:color="auto"/>
              <w:right w:val="single" w:sz="4" w:space="0" w:color="auto"/>
            </w:tcBorders>
            <w:vAlign w:val="center"/>
          </w:tcPr>
          <w:p w:rsidR="008925EB" w:rsidRDefault="008925EB">
            <w:pPr>
              <w:widowControl/>
              <w:jc w:val="left"/>
              <w:rPr>
                <w:rFonts w:ascii="仿宋_GB2312" w:eastAsia="仿宋_GB2312" w:hAnsi="仿宋" w:cs="黑体"/>
                <w:kern w:val="0"/>
                <w:sz w:val="32"/>
                <w:szCs w:val="32"/>
              </w:rPr>
            </w:pPr>
          </w:p>
        </w:tc>
        <w:tc>
          <w:tcPr>
            <w:tcW w:w="8029" w:type="dxa"/>
            <w:tcBorders>
              <w:top w:val="single" w:sz="4" w:space="0" w:color="auto"/>
              <w:left w:val="single" w:sz="4" w:space="0" w:color="auto"/>
              <w:right w:val="single" w:sz="4" w:space="0" w:color="auto"/>
            </w:tcBorders>
          </w:tcPr>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kern w:val="0"/>
                <w:sz w:val="30"/>
                <w:szCs w:val="30"/>
              </w:rPr>
              <w:t>7.产品符合的国家/行业标准</w:t>
            </w:r>
          </w:p>
        </w:tc>
      </w:tr>
      <w:tr w:rsidR="008925EB">
        <w:trPr>
          <w:trHeight w:val="2521"/>
          <w:jc w:val="center"/>
        </w:trPr>
        <w:tc>
          <w:tcPr>
            <w:tcW w:w="536" w:type="dxa"/>
            <w:vMerge/>
            <w:tcBorders>
              <w:top w:val="single" w:sz="4" w:space="0" w:color="auto"/>
              <w:left w:val="single" w:sz="4" w:space="0" w:color="auto"/>
              <w:bottom w:val="single" w:sz="4" w:space="0" w:color="auto"/>
              <w:right w:val="single" w:sz="4" w:space="0" w:color="auto"/>
            </w:tcBorders>
            <w:vAlign w:val="center"/>
          </w:tcPr>
          <w:p w:rsidR="008925EB" w:rsidRDefault="008925EB">
            <w:pPr>
              <w:widowControl/>
              <w:jc w:val="left"/>
              <w:rPr>
                <w:rFonts w:ascii="仿宋_GB2312" w:eastAsia="仿宋_GB2312" w:hAnsi="仿宋" w:cs="黑体"/>
                <w:kern w:val="0"/>
                <w:sz w:val="32"/>
                <w:szCs w:val="32"/>
              </w:rPr>
            </w:pPr>
          </w:p>
        </w:tc>
        <w:tc>
          <w:tcPr>
            <w:tcW w:w="8029" w:type="dxa"/>
            <w:tcBorders>
              <w:top w:val="single" w:sz="4" w:space="0" w:color="auto"/>
              <w:left w:val="single" w:sz="4" w:space="0" w:color="auto"/>
              <w:bottom w:val="single" w:sz="4" w:space="0" w:color="auto"/>
              <w:right w:val="single" w:sz="4" w:space="0" w:color="auto"/>
            </w:tcBorders>
          </w:tcPr>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kern w:val="0"/>
                <w:sz w:val="30"/>
                <w:szCs w:val="30"/>
              </w:rPr>
              <w:t>8.适用范围：</w:t>
            </w:r>
            <w:r>
              <w:rPr>
                <w:rFonts w:ascii="仿宋_GB2312" w:eastAsia="仿宋_GB2312" w:hAnsi="仿宋" w:cs="黑体" w:hint="eastAsia"/>
                <w:b/>
                <w:kern w:val="0"/>
                <w:sz w:val="30"/>
                <w:szCs w:val="30"/>
              </w:rPr>
              <w:t>关注：使用部位的差异。</w:t>
            </w:r>
          </w:p>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w:t>
            </w:r>
            <w:r>
              <w:rPr>
                <w:rFonts w:ascii="仿宋_GB2312" w:eastAsia="仿宋_GB2312" w:hAnsi="仿宋" w:cs="黑体"/>
                <w:kern w:val="0"/>
                <w:sz w:val="30"/>
                <w:szCs w:val="30"/>
              </w:rPr>
              <w:t>1）适用人群</w:t>
            </w:r>
          </w:p>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w:t>
            </w:r>
            <w:r>
              <w:rPr>
                <w:rFonts w:ascii="仿宋_GB2312" w:eastAsia="仿宋_GB2312" w:hAnsi="仿宋" w:cs="黑体"/>
                <w:kern w:val="0"/>
                <w:sz w:val="30"/>
                <w:szCs w:val="30"/>
              </w:rPr>
              <w:t>2）适用部位</w:t>
            </w:r>
          </w:p>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w:t>
            </w:r>
            <w:r>
              <w:rPr>
                <w:rFonts w:ascii="仿宋_GB2312" w:eastAsia="仿宋_GB2312" w:hAnsi="仿宋" w:cs="黑体"/>
                <w:kern w:val="0"/>
                <w:sz w:val="30"/>
                <w:szCs w:val="30"/>
              </w:rPr>
              <w:t>3）与人体接触方式</w:t>
            </w:r>
          </w:p>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w:t>
            </w:r>
            <w:r>
              <w:rPr>
                <w:rFonts w:ascii="仿宋_GB2312" w:eastAsia="仿宋_GB2312" w:hAnsi="仿宋" w:cs="黑体"/>
                <w:kern w:val="0"/>
                <w:sz w:val="30"/>
                <w:szCs w:val="30"/>
              </w:rPr>
              <w:t>4）适应症</w:t>
            </w:r>
          </w:p>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w:t>
            </w:r>
            <w:r>
              <w:rPr>
                <w:rFonts w:ascii="仿宋_GB2312" w:eastAsia="仿宋_GB2312" w:hAnsi="仿宋" w:cs="黑体"/>
                <w:kern w:val="0"/>
                <w:sz w:val="30"/>
                <w:szCs w:val="30"/>
              </w:rPr>
              <w:t>5）适用的疾病阶段和程度</w:t>
            </w:r>
          </w:p>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hint="eastAsia"/>
                <w:kern w:val="0"/>
                <w:sz w:val="30"/>
                <w:szCs w:val="30"/>
              </w:rPr>
              <w:t>（</w:t>
            </w:r>
            <w:r>
              <w:rPr>
                <w:rFonts w:ascii="仿宋_GB2312" w:eastAsia="仿宋_GB2312" w:hAnsi="仿宋" w:cs="黑体"/>
                <w:kern w:val="0"/>
                <w:sz w:val="30"/>
                <w:szCs w:val="30"/>
              </w:rPr>
              <w:t>6）使用环境</w:t>
            </w:r>
          </w:p>
        </w:tc>
      </w:tr>
      <w:tr w:rsidR="008925EB">
        <w:trPr>
          <w:trHeight w:val="180"/>
          <w:jc w:val="center"/>
        </w:trPr>
        <w:tc>
          <w:tcPr>
            <w:tcW w:w="536" w:type="dxa"/>
            <w:vMerge/>
            <w:tcBorders>
              <w:top w:val="single" w:sz="4" w:space="0" w:color="auto"/>
              <w:left w:val="single" w:sz="4" w:space="0" w:color="auto"/>
              <w:bottom w:val="single" w:sz="4" w:space="0" w:color="auto"/>
              <w:right w:val="single" w:sz="4" w:space="0" w:color="auto"/>
            </w:tcBorders>
            <w:vAlign w:val="center"/>
          </w:tcPr>
          <w:p w:rsidR="008925EB" w:rsidRDefault="008925EB">
            <w:pPr>
              <w:widowControl/>
              <w:jc w:val="left"/>
              <w:rPr>
                <w:rFonts w:ascii="仿宋_GB2312" w:eastAsia="仿宋_GB2312" w:hAnsi="仿宋" w:cs="黑体"/>
                <w:kern w:val="0"/>
                <w:sz w:val="32"/>
                <w:szCs w:val="32"/>
              </w:rPr>
            </w:pPr>
          </w:p>
        </w:tc>
        <w:tc>
          <w:tcPr>
            <w:tcW w:w="8029" w:type="dxa"/>
            <w:tcBorders>
              <w:top w:val="single" w:sz="4" w:space="0" w:color="auto"/>
              <w:left w:val="single" w:sz="4" w:space="0" w:color="auto"/>
              <w:bottom w:val="single" w:sz="4" w:space="0" w:color="auto"/>
              <w:right w:val="single" w:sz="4" w:space="0" w:color="auto"/>
            </w:tcBorders>
          </w:tcPr>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kern w:val="0"/>
                <w:sz w:val="30"/>
                <w:szCs w:val="30"/>
              </w:rPr>
              <w:t xml:space="preserve">9.使用方法  </w:t>
            </w:r>
            <w:r>
              <w:rPr>
                <w:rFonts w:ascii="仿宋_GB2312" w:eastAsia="仿宋_GB2312" w:hAnsi="仿宋" w:cs="黑体" w:hint="eastAsia"/>
                <w:b/>
                <w:kern w:val="0"/>
                <w:sz w:val="30"/>
                <w:szCs w:val="30"/>
              </w:rPr>
              <w:t>关注：使用方式的差异。</w:t>
            </w:r>
          </w:p>
        </w:tc>
      </w:tr>
      <w:tr w:rsidR="008925EB">
        <w:trPr>
          <w:trHeight w:val="180"/>
          <w:jc w:val="center"/>
        </w:trPr>
        <w:tc>
          <w:tcPr>
            <w:tcW w:w="536" w:type="dxa"/>
            <w:vMerge/>
            <w:tcBorders>
              <w:top w:val="single" w:sz="4" w:space="0" w:color="auto"/>
              <w:left w:val="single" w:sz="4" w:space="0" w:color="auto"/>
              <w:bottom w:val="single" w:sz="4" w:space="0" w:color="auto"/>
              <w:right w:val="single" w:sz="4" w:space="0" w:color="auto"/>
            </w:tcBorders>
            <w:vAlign w:val="center"/>
          </w:tcPr>
          <w:p w:rsidR="008925EB" w:rsidRDefault="008925EB">
            <w:pPr>
              <w:widowControl/>
              <w:jc w:val="left"/>
              <w:rPr>
                <w:rFonts w:ascii="仿宋_GB2312" w:eastAsia="仿宋_GB2312" w:hAnsi="仿宋" w:cs="黑体"/>
                <w:kern w:val="0"/>
                <w:sz w:val="32"/>
                <w:szCs w:val="32"/>
              </w:rPr>
            </w:pPr>
          </w:p>
        </w:tc>
        <w:tc>
          <w:tcPr>
            <w:tcW w:w="8029" w:type="dxa"/>
            <w:tcBorders>
              <w:top w:val="single" w:sz="4" w:space="0" w:color="auto"/>
              <w:left w:val="single" w:sz="4" w:space="0" w:color="auto"/>
              <w:bottom w:val="single" w:sz="4" w:space="0" w:color="auto"/>
              <w:right w:val="single" w:sz="4" w:space="0" w:color="auto"/>
            </w:tcBorders>
          </w:tcPr>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kern w:val="0"/>
                <w:sz w:val="30"/>
                <w:szCs w:val="30"/>
              </w:rPr>
              <w:t xml:space="preserve">10.禁忌症  </w:t>
            </w:r>
            <w:r>
              <w:rPr>
                <w:rFonts w:ascii="仿宋_GB2312" w:eastAsia="仿宋_GB2312" w:hAnsi="仿宋" w:cs="黑体" w:hint="eastAsia"/>
                <w:b/>
                <w:kern w:val="0"/>
                <w:sz w:val="30"/>
                <w:szCs w:val="30"/>
              </w:rPr>
              <w:t>关注：临床使用范围的差异。</w:t>
            </w:r>
          </w:p>
        </w:tc>
      </w:tr>
      <w:tr w:rsidR="008925EB">
        <w:trPr>
          <w:trHeight w:val="183"/>
          <w:jc w:val="center"/>
        </w:trPr>
        <w:tc>
          <w:tcPr>
            <w:tcW w:w="536" w:type="dxa"/>
            <w:vMerge/>
            <w:tcBorders>
              <w:top w:val="single" w:sz="4" w:space="0" w:color="auto"/>
              <w:left w:val="single" w:sz="4" w:space="0" w:color="auto"/>
              <w:bottom w:val="single" w:sz="4" w:space="0" w:color="auto"/>
              <w:right w:val="single" w:sz="4" w:space="0" w:color="auto"/>
            </w:tcBorders>
            <w:vAlign w:val="center"/>
          </w:tcPr>
          <w:p w:rsidR="008925EB" w:rsidRDefault="008925EB">
            <w:pPr>
              <w:widowControl/>
              <w:jc w:val="left"/>
              <w:rPr>
                <w:rFonts w:ascii="仿宋_GB2312" w:eastAsia="仿宋_GB2312" w:hAnsi="仿宋" w:cs="黑体"/>
                <w:kern w:val="0"/>
                <w:sz w:val="32"/>
                <w:szCs w:val="32"/>
              </w:rPr>
            </w:pPr>
          </w:p>
        </w:tc>
        <w:tc>
          <w:tcPr>
            <w:tcW w:w="8029" w:type="dxa"/>
            <w:tcBorders>
              <w:top w:val="single" w:sz="4" w:space="0" w:color="auto"/>
              <w:left w:val="single" w:sz="4" w:space="0" w:color="auto"/>
              <w:bottom w:val="single" w:sz="4" w:space="0" w:color="auto"/>
              <w:right w:val="single" w:sz="4" w:space="0" w:color="auto"/>
            </w:tcBorders>
          </w:tcPr>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kern w:val="0"/>
                <w:sz w:val="30"/>
                <w:szCs w:val="30"/>
              </w:rPr>
              <w:t xml:space="preserve">11.防范措施和警告   </w:t>
            </w:r>
            <w:r>
              <w:rPr>
                <w:rFonts w:ascii="仿宋_GB2312" w:eastAsia="仿宋_GB2312" w:hAnsi="仿宋" w:cs="黑体" w:hint="eastAsia"/>
                <w:b/>
                <w:kern w:val="0"/>
                <w:sz w:val="30"/>
                <w:szCs w:val="30"/>
              </w:rPr>
              <w:t>关注：临床使用风险点的差异。</w:t>
            </w:r>
          </w:p>
        </w:tc>
      </w:tr>
      <w:tr w:rsidR="008925EB">
        <w:trPr>
          <w:trHeight w:val="183"/>
          <w:jc w:val="center"/>
        </w:trPr>
        <w:tc>
          <w:tcPr>
            <w:tcW w:w="536" w:type="dxa"/>
            <w:vMerge/>
            <w:tcBorders>
              <w:top w:val="single" w:sz="4" w:space="0" w:color="auto"/>
              <w:left w:val="single" w:sz="4" w:space="0" w:color="auto"/>
              <w:bottom w:val="single" w:sz="4" w:space="0" w:color="auto"/>
              <w:right w:val="single" w:sz="4" w:space="0" w:color="auto"/>
            </w:tcBorders>
            <w:vAlign w:val="center"/>
          </w:tcPr>
          <w:p w:rsidR="008925EB" w:rsidRDefault="008925EB">
            <w:pPr>
              <w:widowControl/>
              <w:jc w:val="left"/>
              <w:rPr>
                <w:rFonts w:ascii="仿宋_GB2312" w:eastAsia="仿宋_GB2312" w:hAnsi="仿宋" w:cs="黑体"/>
                <w:kern w:val="0"/>
                <w:sz w:val="32"/>
                <w:szCs w:val="32"/>
              </w:rPr>
            </w:pPr>
          </w:p>
        </w:tc>
        <w:tc>
          <w:tcPr>
            <w:tcW w:w="8029" w:type="dxa"/>
            <w:tcBorders>
              <w:top w:val="single" w:sz="4" w:space="0" w:color="auto"/>
              <w:left w:val="single" w:sz="4" w:space="0" w:color="auto"/>
              <w:bottom w:val="single" w:sz="4" w:space="0" w:color="auto"/>
              <w:right w:val="single" w:sz="4" w:space="0" w:color="auto"/>
            </w:tcBorders>
          </w:tcPr>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kern w:val="0"/>
                <w:sz w:val="30"/>
                <w:szCs w:val="30"/>
              </w:rPr>
              <w:t xml:space="preserve">12.灭菌/消毒方式  </w:t>
            </w:r>
            <w:r>
              <w:rPr>
                <w:rFonts w:ascii="仿宋_GB2312" w:eastAsia="仿宋_GB2312" w:hAnsi="仿宋" w:cs="黑体" w:hint="eastAsia"/>
                <w:b/>
                <w:kern w:val="0"/>
                <w:sz w:val="30"/>
                <w:szCs w:val="30"/>
              </w:rPr>
              <w:t>关注：方法的差异，需对比所有采用的方法。</w:t>
            </w:r>
          </w:p>
        </w:tc>
      </w:tr>
      <w:tr w:rsidR="008925EB">
        <w:trPr>
          <w:jc w:val="center"/>
        </w:trPr>
        <w:tc>
          <w:tcPr>
            <w:tcW w:w="536" w:type="dxa"/>
            <w:vMerge/>
            <w:tcBorders>
              <w:top w:val="single" w:sz="4" w:space="0" w:color="auto"/>
              <w:left w:val="single" w:sz="4" w:space="0" w:color="auto"/>
              <w:bottom w:val="single" w:sz="4" w:space="0" w:color="auto"/>
              <w:right w:val="single" w:sz="4" w:space="0" w:color="auto"/>
            </w:tcBorders>
            <w:vAlign w:val="center"/>
          </w:tcPr>
          <w:p w:rsidR="008925EB" w:rsidRDefault="008925EB">
            <w:pPr>
              <w:widowControl/>
              <w:jc w:val="left"/>
              <w:rPr>
                <w:rFonts w:ascii="仿宋_GB2312" w:eastAsia="仿宋_GB2312" w:hAnsi="仿宋" w:cs="黑体"/>
                <w:kern w:val="0"/>
                <w:sz w:val="32"/>
                <w:szCs w:val="32"/>
              </w:rPr>
            </w:pPr>
          </w:p>
        </w:tc>
        <w:tc>
          <w:tcPr>
            <w:tcW w:w="8029" w:type="dxa"/>
            <w:tcBorders>
              <w:top w:val="single" w:sz="4" w:space="0" w:color="auto"/>
              <w:left w:val="single" w:sz="4" w:space="0" w:color="auto"/>
              <w:bottom w:val="single" w:sz="4" w:space="0" w:color="auto"/>
              <w:right w:val="single" w:sz="4" w:space="0" w:color="auto"/>
            </w:tcBorders>
          </w:tcPr>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kern w:val="0"/>
                <w:sz w:val="30"/>
                <w:szCs w:val="30"/>
              </w:rPr>
              <w:t xml:space="preserve">13.包装  </w:t>
            </w:r>
            <w:r>
              <w:rPr>
                <w:rFonts w:ascii="仿宋_GB2312" w:eastAsia="仿宋_GB2312" w:hAnsi="仿宋" w:cs="黑体" w:hint="eastAsia"/>
                <w:b/>
                <w:kern w:val="0"/>
                <w:sz w:val="30"/>
                <w:szCs w:val="30"/>
              </w:rPr>
              <w:t>关注：是否是一次性包装，由包装差异引入的临床风险。</w:t>
            </w:r>
          </w:p>
        </w:tc>
      </w:tr>
      <w:tr w:rsidR="008925EB">
        <w:trPr>
          <w:trHeight w:val="443"/>
          <w:jc w:val="center"/>
        </w:trPr>
        <w:tc>
          <w:tcPr>
            <w:tcW w:w="536" w:type="dxa"/>
            <w:vMerge/>
            <w:tcBorders>
              <w:top w:val="single" w:sz="4" w:space="0" w:color="auto"/>
              <w:left w:val="single" w:sz="4" w:space="0" w:color="auto"/>
              <w:bottom w:val="single" w:sz="4" w:space="0" w:color="auto"/>
              <w:right w:val="single" w:sz="4" w:space="0" w:color="auto"/>
            </w:tcBorders>
            <w:vAlign w:val="center"/>
          </w:tcPr>
          <w:p w:rsidR="008925EB" w:rsidRDefault="008925EB">
            <w:pPr>
              <w:widowControl/>
              <w:jc w:val="left"/>
              <w:rPr>
                <w:rFonts w:ascii="仿宋_GB2312" w:eastAsia="仿宋_GB2312" w:hAnsi="仿宋" w:cs="黑体"/>
                <w:kern w:val="0"/>
                <w:sz w:val="32"/>
                <w:szCs w:val="32"/>
              </w:rPr>
            </w:pPr>
          </w:p>
        </w:tc>
        <w:tc>
          <w:tcPr>
            <w:tcW w:w="8029" w:type="dxa"/>
            <w:tcBorders>
              <w:top w:val="single" w:sz="4" w:space="0" w:color="auto"/>
              <w:left w:val="single" w:sz="4" w:space="0" w:color="auto"/>
              <w:bottom w:val="single" w:sz="4" w:space="0" w:color="auto"/>
              <w:right w:val="single" w:sz="4" w:space="0" w:color="auto"/>
            </w:tcBorders>
          </w:tcPr>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kern w:val="0"/>
                <w:sz w:val="30"/>
                <w:szCs w:val="30"/>
              </w:rPr>
              <w:t xml:space="preserve">14.标签  </w:t>
            </w:r>
            <w:r>
              <w:rPr>
                <w:rFonts w:ascii="仿宋_GB2312" w:eastAsia="仿宋_GB2312" w:hAnsi="仿宋" w:cs="黑体" w:hint="eastAsia"/>
                <w:b/>
                <w:kern w:val="0"/>
                <w:sz w:val="30"/>
                <w:szCs w:val="30"/>
              </w:rPr>
              <w:t>关注：随附资料差异。</w:t>
            </w:r>
          </w:p>
        </w:tc>
      </w:tr>
      <w:tr w:rsidR="008925EB">
        <w:trPr>
          <w:trHeight w:val="295"/>
          <w:jc w:val="center"/>
        </w:trPr>
        <w:tc>
          <w:tcPr>
            <w:tcW w:w="536" w:type="dxa"/>
            <w:vMerge/>
            <w:tcBorders>
              <w:top w:val="single" w:sz="4" w:space="0" w:color="auto"/>
              <w:left w:val="single" w:sz="4" w:space="0" w:color="auto"/>
              <w:bottom w:val="single" w:sz="4" w:space="0" w:color="auto"/>
              <w:right w:val="single" w:sz="4" w:space="0" w:color="auto"/>
            </w:tcBorders>
            <w:vAlign w:val="center"/>
          </w:tcPr>
          <w:p w:rsidR="008925EB" w:rsidRDefault="008925EB">
            <w:pPr>
              <w:widowControl/>
              <w:jc w:val="left"/>
              <w:rPr>
                <w:rFonts w:ascii="仿宋_GB2312" w:eastAsia="仿宋_GB2312" w:hAnsi="仿宋" w:cs="黑体"/>
                <w:kern w:val="0"/>
                <w:sz w:val="32"/>
                <w:szCs w:val="32"/>
              </w:rPr>
            </w:pPr>
          </w:p>
        </w:tc>
        <w:tc>
          <w:tcPr>
            <w:tcW w:w="8029" w:type="dxa"/>
            <w:tcBorders>
              <w:top w:val="single" w:sz="4" w:space="0" w:color="auto"/>
              <w:left w:val="single" w:sz="4" w:space="0" w:color="auto"/>
              <w:bottom w:val="single" w:sz="4" w:space="0" w:color="auto"/>
              <w:right w:val="single" w:sz="4" w:space="0" w:color="auto"/>
            </w:tcBorders>
          </w:tcPr>
          <w:p w:rsidR="008925EB" w:rsidRDefault="008925EB">
            <w:pPr>
              <w:spacing w:line="360" w:lineRule="exact"/>
              <w:rPr>
                <w:rFonts w:ascii="仿宋_GB2312" w:eastAsia="仿宋_GB2312" w:hAnsi="仿宋" w:cs="黑体"/>
                <w:kern w:val="0"/>
                <w:sz w:val="30"/>
                <w:szCs w:val="30"/>
              </w:rPr>
            </w:pPr>
            <w:r>
              <w:rPr>
                <w:rFonts w:ascii="仿宋_GB2312" w:eastAsia="仿宋_GB2312" w:hAnsi="仿宋" w:cs="黑体"/>
                <w:kern w:val="0"/>
                <w:sz w:val="30"/>
                <w:szCs w:val="30"/>
              </w:rPr>
              <w:t xml:space="preserve">15.产品说明书  </w:t>
            </w:r>
            <w:r>
              <w:rPr>
                <w:rFonts w:ascii="仿宋_GB2312" w:eastAsia="仿宋_GB2312" w:hAnsi="仿宋" w:cs="黑体" w:hint="eastAsia"/>
                <w:b/>
                <w:kern w:val="0"/>
                <w:sz w:val="30"/>
                <w:szCs w:val="30"/>
              </w:rPr>
              <w:t>关注：随附资料差异。</w:t>
            </w:r>
          </w:p>
        </w:tc>
      </w:tr>
    </w:tbl>
    <w:p w:rsidR="008925EB" w:rsidRDefault="008925EB">
      <w:pPr>
        <w:spacing w:line="520" w:lineRule="exact"/>
        <w:rPr>
          <w:rFonts w:ascii="仿宋_GB2312" w:eastAsia="仿宋_GB2312"/>
          <w:kern w:val="0"/>
          <w:sz w:val="32"/>
          <w:szCs w:val="32"/>
        </w:rPr>
      </w:pPr>
    </w:p>
    <w:p w:rsidR="008925EB" w:rsidRDefault="008925EB">
      <w:pPr>
        <w:spacing w:line="520" w:lineRule="exact"/>
        <w:ind w:firstLine="420"/>
        <w:rPr>
          <w:rFonts w:ascii="方正小标宋_GBK" w:eastAsia="方正小标宋_GBK" w:hAnsi="方正小标宋_GBK" w:cs="方正小标宋_GBK"/>
          <w:kern w:val="0"/>
          <w:sz w:val="32"/>
          <w:szCs w:val="32"/>
        </w:rPr>
      </w:pPr>
    </w:p>
    <w:p w:rsidR="008925EB" w:rsidRDefault="008925EB">
      <w:pPr>
        <w:spacing w:line="520" w:lineRule="exact"/>
        <w:ind w:firstLine="420"/>
        <w:jc w:val="center"/>
        <w:rPr>
          <w:rFonts w:ascii="方正小标宋_GBK" w:eastAsia="方正小标宋_GBK" w:hAnsi="方正小标宋_GBK" w:cs="方正小标宋_GBK"/>
          <w:kern w:val="0"/>
          <w:sz w:val="44"/>
          <w:szCs w:val="44"/>
        </w:rPr>
      </w:pPr>
      <w:r>
        <w:rPr>
          <w:rFonts w:ascii="方正小标宋_GBK" w:eastAsia="方正小标宋_GBK" w:hAnsi="方正小标宋_GBK" w:cs="方正小标宋_GBK" w:hint="eastAsia"/>
          <w:kern w:val="0"/>
          <w:sz w:val="44"/>
          <w:szCs w:val="44"/>
        </w:rPr>
        <w:t>硬性光学内窥镜（有创类）技术审查</w:t>
      </w:r>
    </w:p>
    <w:p w:rsidR="008925EB" w:rsidRDefault="008925EB">
      <w:pPr>
        <w:spacing w:line="520" w:lineRule="exact"/>
        <w:ind w:firstLine="420"/>
        <w:jc w:val="center"/>
        <w:rPr>
          <w:rFonts w:ascii="方正小标宋_GBK" w:eastAsia="方正小标宋_GBK" w:hAnsi="方正小标宋_GBK" w:cs="方正小标宋_GBK"/>
          <w:kern w:val="0"/>
          <w:sz w:val="44"/>
          <w:szCs w:val="44"/>
        </w:rPr>
      </w:pPr>
      <w:r>
        <w:rPr>
          <w:rFonts w:ascii="方正小标宋_GBK" w:eastAsia="方正小标宋_GBK" w:hAnsi="方正小标宋_GBK" w:cs="方正小标宋_GBK" w:hint="eastAsia"/>
          <w:kern w:val="0"/>
          <w:sz w:val="44"/>
          <w:szCs w:val="44"/>
        </w:rPr>
        <w:t>指导原则编制说明</w:t>
      </w:r>
    </w:p>
    <w:p w:rsidR="008925EB" w:rsidRDefault="008925EB">
      <w:pPr>
        <w:spacing w:line="520" w:lineRule="exact"/>
        <w:ind w:firstLine="420"/>
        <w:rPr>
          <w:rFonts w:ascii="方正小标宋_GBK" w:eastAsia="方正小标宋_GBK" w:hAnsi="方正小标宋_GBK" w:cs="方正小标宋_GBK"/>
          <w:kern w:val="0"/>
          <w:sz w:val="32"/>
          <w:szCs w:val="32"/>
        </w:rPr>
      </w:pPr>
    </w:p>
    <w:p w:rsidR="008925EB" w:rsidRDefault="008925EB">
      <w:pPr>
        <w:numPr>
          <w:ilvl w:val="255"/>
          <w:numId w:val="0"/>
        </w:numPr>
        <w:spacing w:line="520" w:lineRule="exact"/>
        <w:ind w:firstLine="420"/>
        <w:rPr>
          <w:rFonts w:ascii="黑体" w:eastAsia="黑体" w:hAnsi="黑体" w:cs="黑体"/>
          <w:kern w:val="0"/>
          <w:sz w:val="32"/>
          <w:szCs w:val="32"/>
        </w:rPr>
      </w:pPr>
      <w:r>
        <w:rPr>
          <w:rFonts w:ascii="黑体" w:eastAsia="黑体" w:hAnsi="黑体" w:cs="黑体" w:hint="eastAsia"/>
          <w:kern w:val="0"/>
          <w:sz w:val="32"/>
          <w:szCs w:val="32"/>
        </w:rPr>
        <w:t>一、编制背景</w:t>
      </w:r>
    </w:p>
    <w:p w:rsidR="008925EB" w:rsidRDefault="008925EB">
      <w:pPr>
        <w:numPr>
          <w:ilvl w:val="255"/>
          <w:numId w:val="0"/>
        </w:numPr>
        <w:spacing w:line="520" w:lineRule="exact"/>
        <w:ind w:firstLine="420"/>
        <w:rPr>
          <w:rFonts w:ascii="仿宋_GB2312" w:eastAsia="仿宋_GB2312"/>
          <w:kern w:val="0"/>
          <w:sz w:val="32"/>
          <w:szCs w:val="32"/>
        </w:rPr>
      </w:pPr>
      <w:r>
        <w:rPr>
          <w:rFonts w:ascii="仿宋_GB2312" w:eastAsia="仿宋_GB2312" w:hint="eastAsia"/>
          <w:kern w:val="0"/>
          <w:sz w:val="32"/>
          <w:szCs w:val="32"/>
        </w:rPr>
        <w:t>硬性光学内窥镜是微创手术中的一种常用医疗器械，根据在人体使用部位的差异分为不同种类；根据使用方式差异分为通过人体自然孔道和在人体建立创口两种方式。此类产品的临床应用广泛、技术相对成熟，是一种利用光学原理的医疗器械。目前，国内外均有该类产品的生产商。国外的一些企业有较长的研发生产历史，国内生产企业的数量和规模也日渐增加。虽然这类产品技术较成熟，但是其对生产原材料、生产工艺、特别是光学系统的加工和装配要求比较高，这些因素直接影响最终产品的性能和安全指标，进而影响临床应用的效果。因此，我中心组织起草了本指导原则，对这类产品注册申报的技术问题进行说明，以帮助申请人明确审查要点，同时也对该类产品的技术审评具有指导作用。</w:t>
      </w:r>
    </w:p>
    <w:p w:rsidR="008925EB" w:rsidRDefault="008925EB">
      <w:pPr>
        <w:numPr>
          <w:ilvl w:val="255"/>
          <w:numId w:val="0"/>
        </w:numPr>
        <w:spacing w:line="520" w:lineRule="exact"/>
        <w:ind w:firstLine="420"/>
        <w:rPr>
          <w:rFonts w:ascii="黑体" w:eastAsia="黑体" w:hAnsi="黑体" w:cs="黑体"/>
          <w:kern w:val="0"/>
          <w:sz w:val="32"/>
          <w:szCs w:val="32"/>
        </w:rPr>
      </w:pPr>
      <w:r>
        <w:rPr>
          <w:rFonts w:ascii="黑体" w:eastAsia="黑体" w:hAnsi="黑体" w:cs="黑体" w:hint="eastAsia"/>
          <w:kern w:val="0"/>
          <w:sz w:val="32"/>
          <w:szCs w:val="32"/>
        </w:rPr>
        <w:t>二、编制依据</w:t>
      </w:r>
    </w:p>
    <w:p w:rsidR="008925EB" w:rsidRDefault="008A1C7C">
      <w:pPr>
        <w:pStyle w:val="Default"/>
        <w:spacing w:line="520" w:lineRule="exact"/>
        <w:ind w:firstLine="420"/>
        <w:rPr>
          <w:rFonts w:ascii="仿宋_GB2312" w:eastAsia="仿宋_GB2312"/>
          <w:color w:val="auto"/>
          <w:sz w:val="32"/>
          <w:szCs w:val="32"/>
        </w:rPr>
      </w:pPr>
      <w:r>
        <w:rPr>
          <w:rFonts w:ascii="仿宋_GB2312" w:eastAsia="仿宋_GB2312" w:hint="eastAsia"/>
          <w:color w:val="auto"/>
          <w:sz w:val="32"/>
          <w:szCs w:val="32"/>
        </w:rPr>
        <w:t>（一）《医疗器械监督管理条例》（国务院令第</w:t>
      </w:r>
      <w:r>
        <w:rPr>
          <w:rFonts w:ascii="仿宋_GB2312" w:eastAsia="仿宋_GB2312" w:hint="eastAsia"/>
          <w:color w:val="auto"/>
          <w:sz w:val="32"/>
          <w:szCs w:val="32"/>
        </w:rPr>
        <w:t>650</w:t>
      </w:r>
      <w:r>
        <w:rPr>
          <w:rFonts w:ascii="仿宋_GB2312" w:eastAsia="仿宋_GB2312" w:hint="eastAsia"/>
          <w:color w:val="auto"/>
          <w:sz w:val="32"/>
          <w:szCs w:val="32"/>
        </w:rPr>
        <w:t>号）</w:t>
      </w:r>
    </w:p>
    <w:p w:rsidR="008925EB" w:rsidRDefault="008A1C7C">
      <w:pPr>
        <w:pStyle w:val="Default"/>
        <w:spacing w:line="520" w:lineRule="exact"/>
        <w:ind w:firstLine="420"/>
        <w:rPr>
          <w:rFonts w:ascii="仿宋_GB2312" w:eastAsia="仿宋_GB2312"/>
          <w:color w:val="auto"/>
          <w:sz w:val="32"/>
          <w:szCs w:val="32"/>
        </w:rPr>
      </w:pPr>
      <w:r>
        <w:rPr>
          <w:rFonts w:ascii="仿宋_GB2312" w:eastAsia="仿宋_GB2312" w:hint="eastAsia"/>
          <w:color w:val="auto"/>
          <w:sz w:val="32"/>
          <w:szCs w:val="32"/>
        </w:rPr>
        <w:t>（二）《医疗器械注册管理办法》（国家食品药品监督管理总局令第</w:t>
      </w:r>
      <w:r>
        <w:rPr>
          <w:rFonts w:ascii="仿宋_GB2312" w:eastAsia="仿宋_GB2312" w:hint="eastAsia"/>
          <w:color w:val="auto"/>
          <w:sz w:val="32"/>
          <w:szCs w:val="32"/>
        </w:rPr>
        <w:t>4</w:t>
      </w:r>
      <w:r>
        <w:rPr>
          <w:rFonts w:ascii="仿宋_GB2312" w:eastAsia="仿宋_GB2312" w:hint="eastAsia"/>
          <w:color w:val="auto"/>
          <w:sz w:val="32"/>
          <w:szCs w:val="32"/>
        </w:rPr>
        <w:t>号）</w:t>
      </w:r>
    </w:p>
    <w:p w:rsidR="008925EB" w:rsidRDefault="008A1C7C">
      <w:pPr>
        <w:pStyle w:val="Default"/>
        <w:spacing w:line="520" w:lineRule="exact"/>
        <w:ind w:firstLine="420"/>
        <w:rPr>
          <w:rFonts w:ascii="仿宋_GB2312" w:eastAsia="仿宋_GB2312"/>
          <w:color w:val="auto"/>
          <w:sz w:val="32"/>
          <w:szCs w:val="32"/>
        </w:rPr>
      </w:pPr>
      <w:r>
        <w:rPr>
          <w:rFonts w:ascii="仿宋_GB2312" w:eastAsia="仿宋_GB2312" w:hint="eastAsia"/>
          <w:color w:val="auto"/>
          <w:sz w:val="32"/>
          <w:szCs w:val="32"/>
        </w:rPr>
        <w:t>（三）《医疗器械说明书和标签管理规定》（国家食品药品监督管理总局令第</w:t>
      </w:r>
      <w:r>
        <w:rPr>
          <w:rFonts w:ascii="仿宋_GB2312" w:eastAsia="仿宋_GB2312" w:hint="eastAsia"/>
          <w:color w:val="auto"/>
          <w:sz w:val="32"/>
          <w:szCs w:val="32"/>
        </w:rPr>
        <w:t>6</w:t>
      </w:r>
      <w:r>
        <w:rPr>
          <w:rFonts w:ascii="仿宋_GB2312" w:eastAsia="仿宋_GB2312" w:hint="eastAsia"/>
          <w:color w:val="auto"/>
          <w:sz w:val="32"/>
          <w:szCs w:val="32"/>
        </w:rPr>
        <w:t>号）</w:t>
      </w:r>
    </w:p>
    <w:p w:rsidR="008925EB" w:rsidRDefault="008A1C7C">
      <w:pPr>
        <w:pStyle w:val="Default"/>
        <w:spacing w:line="520" w:lineRule="exact"/>
        <w:ind w:firstLine="420"/>
        <w:rPr>
          <w:rFonts w:ascii="仿宋_GB2312" w:eastAsia="仿宋_GB2312"/>
          <w:color w:val="auto"/>
          <w:sz w:val="32"/>
          <w:szCs w:val="32"/>
        </w:rPr>
      </w:pPr>
      <w:r>
        <w:rPr>
          <w:rFonts w:ascii="仿宋_GB2312" w:eastAsia="仿宋_GB2312" w:hint="eastAsia"/>
          <w:color w:val="auto"/>
          <w:sz w:val="32"/>
          <w:szCs w:val="32"/>
        </w:rPr>
        <w:t>（四）《关于发布医疗器械产品技术要求编写指导原则的通告》（国家食品药品监督管理总局通告</w:t>
      </w:r>
      <w:r>
        <w:rPr>
          <w:rFonts w:ascii="仿宋_GB2312" w:eastAsia="仿宋_GB2312" w:hint="eastAsia"/>
          <w:color w:val="auto"/>
          <w:sz w:val="32"/>
          <w:szCs w:val="32"/>
        </w:rPr>
        <w:t>2014</w:t>
      </w:r>
      <w:r>
        <w:rPr>
          <w:rFonts w:ascii="仿宋_GB2312" w:eastAsia="仿宋_GB2312" w:hint="eastAsia"/>
          <w:color w:val="auto"/>
          <w:sz w:val="32"/>
          <w:szCs w:val="32"/>
        </w:rPr>
        <w:t>年第</w:t>
      </w:r>
      <w:r>
        <w:rPr>
          <w:rFonts w:ascii="仿宋_GB2312" w:eastAsia="仿宋_GB2312" w:hint="eastAsia"/>
          <w:color w:val="auto"/>
          <w:sz w:val="32"/>
          <w:szCs w:val="32"/>
        </w:rPr>
        <w:t>9</w:t>
      </w:r>
      <w:r>
        <w:rPr>
          <w:rFonts w:ascii="仿宋_GB2312" w:eastAsia="仿宋_GB2312" w:hint="eastAsia"/>
          <w:color w:val="auto"/>
          <w:sz w:val="32"/>
          <w:szCs w:val="32"/>
        </w:rPr>
        <w:t>号）</w:t>
      </w:r>
    </w:p>
    <w:p w:rsidR="008925EB" w:rsidRDefault="008A1C7C">
      <w:pPr>
        <w:pStyle w:val="Default"/>
        <w:spacing w:line="520" w:lineRule="exact"/>
        <w:ind w:firstLine="420"/>
        <w:rPr>
          <w:rFonts w:ascii="仿宋_GB2312" w:eastAsia="仿宋_GB2312"/>
          <w:color w:val="auto"/>
          <w:sz w:val="32"/>
          <w:szCs w:val="32"/>
        </w:rPr>
      </w:pPr>
      <w:r>
        <w:rPr>
          <w:rFonts w:ascii="仿宋_GB2312" w:eastAsia="仿宋_GB2312" w:hint="eastAsia"/>
          <w:color w:val="auto"/>
          <w:sz w:val="32"/>
          <w:szCs w:val="32"/>
        </w:rPr>
        <w:lastRenderedPageBreak/>
        <w:t>（五）《关于公布医疗器械注册申报资料要求和批准证明文件格式的公告》（国家食品药品监督管理总局公告</w:t>
      </w:r>
      <w:r>
        <w:rPr>
          <w:rFonts w:ascii="仿宋_GB2312" w:eastAsia="仿宋_GB2312" w:hint="eastAsia"/>
          <w:color w:val="auto"/>
          <w:sz w:val="32"/>
          <w:szCs w:val="32"/>
        </w:rPr>
        <w:t>2014</w:t>
      </w:r>
      <w:r>
        <w:rPr>
          <w:rFonts w:ascii="仿宋_GB2312" w:eastAsia="仿宋_GB2312" w:hint="eastAsia"/>
          <w:color w:val="auto"/>
          <w:sz w:val="32"/>
          <w:szCs w:val="32"/>
        </w:rPr>
        <w:t>年第</w:t>
      </w:r>
      <w:r>
        <w:rPr>
          <w:rFonts w:ascii="仿宋_GB2312" w:eastAsia="仿宋_GB2312" w:hint="eastAsia"/>
          <w:color w:val="auto"/>
          <w:sz w:val="32"/>
          <w:szCs w:val="32"/>
        </w:rPr>
        <w:t>43</w:t>
      </w:r>
      <w:r>
        <w:rPr>
          <w:rFonts w:ascii="仿宋_GB2312" w:eastAsia="仿宋_GB2312" w:hint="eastAsia"/>
          <w:color w:val="auto"/>
          <w:sz w:val="32"/>
          <w:szCs w:val="32"/>
        </w:rPr>
        <w:t>号）</w:t>
      </w:r>
    </w:p>
    <w:p w:rsidR="008925EB" w:rsidRDefault="008A1C7C">
      <w:pPr>
        <w:pStyle w:val="Default"/>
        <w:spacing w:line="520" w:lineRule="exact"/>
        <w:ind w:firstLine="420"/>
        <w:rPr>
          <w:rFonts w:ascii="仿宋_GB2312" w:eastAsia="仿宋_GB2312"/>
          <w:color w:val="auto"/>
          <w:sz w:val="32"/>
          <w:szCs w:val="32"/>
        </w:rPr>
      </w:pPr>
      <w:r>
        <w:rPr>
          <w:rFonts w:ascii="仿宋_GB2312" w:eastAsia="仿宋_GB2312" w:hint="eastAsia"/>
          <w:color w:val="auto"/>
          <w:sz w:val="32"/>
          <w:szCs w:val="32"/>
        </w:rPr>
        <w:t>（六）《关于发布医疗器械临床评价技术指导原则的通告》（国家食品药品监督管理总局通告</w:t>
      </w:r>
      <w:r>
        <w:rPr>
          <w:rFonts w:ascii="仿宋_GB2312" w:eastAsia="仿宋_GB2312" w:hint="eastAsia"/>
          <w:color w:val="auto"/>
          <w:sz w:val="32"/>
          <w:szCs w:val="32"/>
        </w:rPr>
        <w:t>2015</w:t>
      </w:r>
      <w:r>
        <w:rPr>
          <w:rFonts w:ascii="仿宋_GB2312" w:eastAsia="仿宋_GB2312" w:hint="eastAsia"/>
          <w:color w:val="auto"/>
          <w:sz w:val="32"/>
          <w:szCs w:val="32"/>
        </w:rPr>
        <w:t>年第</w:t>
      </w:r>
      <w:r>
        <w:rPr>
          <w:rFonts w:ascii="仿宋_GB2312" w:eastAsia="仿宋_GB2312" w:hint="eastAsia"/>
          <w:color w:val="auto"/>
          <w:sz w:val="32"/>
          <w:szCs w:val="32"/>
        </w:rPr>
        <w:t>14</w:t>
      </w:r>
      <w:r>
        <w:rPr>
          <w:rFonts w:ascii="仿宋_GB2312" w:eastAsia="仿宋_GB2312" w:hint="eastAsia"/>
          <w:color w:val="auto"/>
          <w:sz w:val="32"/>
          <w:szCs w:val="32"/>
        </w:rPr>
        <w:t>号）</w:t>
      </w:r>
    </w:p>
    <w:p w:rsidR="008925EB" w:rsidRDefault="008A1C7C">
      <w:pPr>
        <w:pStyle w:val="Default"/>
        <w:spacing w:line="520" w:lineRule="exact"/>
        <w:rPr>
          <w:rFonts w:ascii="仿宋_GB2312" w:eastAsia="仿宋_GB2312"/>
          <w:color w:val="auto"/>
          <w:sz w:val="32"/>
          <w:szCs w:val="32"/>
        </w:rPr>
      </w:pPr>
      <w:r>
        <w:rPr>
          <w:rFonts w:ascii="仿宋_GB2312" w:eastAsia="仿宋_GB2312"/>
          <w:color w:val="auto"/>
          <w:sz w:val="32"/>
          <w:szCs w:val="32"/>
        </w:rPr>
        <w:tab/>
      </w:r>
      <w:r>
        <w:rPr>
          <w:rFonts w:ascii="仿宋_GB2312" w:eastAsia="仿宋_GB2312" w:hint="eastAsia"/>
          <w:color w:val="auto"/>
          <w:sz w:val="32"/>
          <w:szCs w:val="32"/>
        </w:rPr>
        <w:t>（七）《医疗器械通用名称命名规则》（国家食品药品监督管理总局令第</w:t>
      </w:r>
      <w:r>
        <w:rPr>
          <w:rFonts w:ascii="仿宋_GB2312" w:eastAsia="仿宋_GB2312" w:hint="eastAsia"/>
          <w:color w:val="auto"/>
          <w:sz w:val="32"/>
          <w:szCs w:val="32"/>
        </w:rPr>
        <w:t>19</w:t>
      </w:r>
      <w:r>
        <w:rPr>
          <w:rFonts w:ascii="仿宋_GB2312" w:eastAsia="仿宋_GB2312" w:hint="eastAsia"/>
          <w:color w:val="auto"/>
          <w:sz w:val="32"/>
          <w:szCs w:val="32"/>
        </w:rPr>
        <w:t>号）</w:t>
      </w:r>
    </w:p>
    <w:p w:rsidR="008925EB" w:rsidRDefault="008A1C7C">
      <w:pPr>
        <w:pStyle w:val="Default"/>
        <w:spacing w:line="520" w:lineRule="exact"/>
        <w:rPr>
          <w:rFonts w:ascii="仿宋_GB2312" w:eastAsia="仿宋_GB2312"/>
          <w:color w:val="auto"/>
          <w:sz w:val="32"/>
          <w:szCs w:val="32"/>
        </w:rPr>
      </w:pPr>
      <w:r>
        <w:rPr>
          <w:rFonts w:ascii="仿宋_GB2312" w:eastAsia="仿宋_GB2312"/>
          <w:color w:val="auto"/>
          <w:sz w:val="32"/>
          <w:szCs w:val="32"/>
        </w:rPr>
        <w:tab/>
      </w:r>
      <w:r>
        <w:rPr>
          <w:rFonts w:ascii="仿宋_GB2312" w:eastAsia="仿宋_GB2312" w:hint="eastAsia"/>
          <w:color w:val="auto"/>
          <w:sz w:val="32"/>
          <w:szCs w:val="32"/>
        </w:rPr>
        <w:t>（八）《医疗器械</w:t>
      </w:r>
      <w:r>
        <w:rPr>
          <w:rFonts w:ascii="仿宋_GB2312" w:eastAsia="仿宋_GB2312"/>
          <w:color w:val="auto"/>
          <w:sz w:val="32"/>
          <w:szCs w:val="32"/>
        </w:rPr>
        <w:t xml:space="preserve"> </w:t>
      </w:r>
      <w:r>
        <w:rPr>
          <w:rFonts w:ascii="仿宋_GB2312" w:eastAsia="仿宋_GB2312" w:hint="eastAsia"/>
          <w:color w:val="auto"/>
          <w:sz w:val="32"/>
          <w:szCs w:val="32"/>
        </w:rPr>
        <w:t>风险管理对医疗器械的应用》</w:t>
      </w:r>
    </w:p>
    <w:p w:rsidR="008925EB" w:rsidRDefault="008A1C7C">
      <w:pPr>
        <w:pStyle w:val="Default"/>
        <w:spacing w:line="520" w:lineRule="exact"/>
        <w:rPr>
          <w:rFonts w:ascii="仿宋_GB2312" w:eastAsia="仿宋_GB2312"/>
          <w:color w:val="auto"/>
          <w:sz w:val="32"/>
          <w:szCs w:val="32"/>
        </w:rPr>
      </w:pPr>
      <w:r>
        <w:rPr>
          <w:rFonts w:ascii="仿宋_GB2312" w:eastAsia="仿宋_GB2312" w:hint="eastAsia"/>
          <w:color w:val="auto"/>
          <w:sz w:val="32"/>
          <w:szCs w:val="32"/>
        </w:rPr>
        <w:t>（</w:t>
      </w:r>
      <w:r>
        <w:rPr>
          <w:rFonts w:ascii="仿宋_GB2312" w:eastAsia="仿宋_GB2312" w:hint="eastAsia"/>
          <w:color w:val="auto"/>
          <w:sz w:val="32"/>
          <w:szCs w:val="32"/>
        </w:rPr>
        <w:t>YY/T0316-2008</w:t>
      </w:r>
      <w:r>
        <w:rPr>
          <w:rFonts w:ascii="仿宋_GB2312" w:eastAsia="仿宋_GB2312" w:hint="eastAsia"/>
          <w:color w:val="auto"/>
          <w:sz w:val="32"/>
          <w:szCs w:val="32"/>
        </w:rPr>
        <w:t>）</w:t>
      </w:r>
    </w:p>
    <w:p w:rsidR="008925EB" w:rsidRDefault="008A1C7C">
      <w:pPr>
        <w:pStyle w:val="Default"/>
        <w:numPr>
          <w:ilvl w:val="255"/>
          <w:numId w:val="0"/>
        </w:numPr>
        <w:spacing w:line="520" w:lineRule="exact"/>
        <w:ind w:firstLine="420"/>
        <w:rPr>
          <w:rFonts w:ascii="黑体" w:eastAsia="黑体" w:hAnsi="黑体" w:cs="黑体"/>
          <w:color w:val="auto"/>
          <w:sz w:val="32"/>
          <w:szCs w:val="32"/>
        </w:rPr>
      </w:pPr>
      <w:r>
        <w:rPr>
          <w:rFonts w:ascii="黑体" w:eastAsia="黑体" w:hAnsi="黑体" w:cs="黑体" w:hint="eastAsia"/>
          <w:color w:val="auto"/>
          <w:sz w:val="32"/>
          <w:szCs w:val="32"/>
        </w:rPr>
        <w:t>三、编制过程</w:t>
      </w:r>
    </w:p>
    <w:p w:rsidR="008925EB" w:rsidRDefault="008A1C7C">
      <w:pPr>
        <w:pStyle w:val="Default"/>
        <w:numPr>
          <w:ilvl w:val="255"/>
          <w:numId w:val="0"/>
        </w:numPr>
        <w:spacing w:line="520" w:lineRule="exact"/>
        <w:ind w:firstLine="420"/>
        <w:rPr>
          <w:rFonts w:ascii="仿宋_GB2312" w:eastAsia="仿宋_GB2312"/>
          <w:color w:val="auto"/>
          <w:sz w:val="32"/>
          <w:szCs w:val="32"/>
        </w:rPr>
      </w:pPr>
      <w:r>
        <w:rPr>
          <w:rFonts w:ascii="仿宋_GB2312" w:eastAsia="仿宋_GB2312" w:hint="eastAsia"/>
          <w:color w:val="auto"/>
          <w:sz w:val="32"/>
          <w:szCs w:val="32"/>
        </w:rPr>
        <w:t>本指导原则在制定的过程中，对国内和国外部分生产企业针对产品设计研发、生产过程、质量控制、临床应用等方面进行了深入调研，在此基础上，结合近年来此类型产品的审评经验完成指导原则初稿。</w:t>
      </w:r>
      <w:r>
        <w:rPr>
          <w:rFonts w:ascii="仿宋_GB2312" w:eastAsia="仿宋_GB2312" w:hint="eastAsia"/>
          <w:color w:val="auto"/>
          <w:sz w:val="32"/>
          <w:szCs w:val="32"/>
        </w:rPr>
        <w:t>中心组织召开了</w:t>
      </w:r>
      <w:r>
        <w:rPr>
          <w:rFonts w:ascii="仿宋_GB2312" w:eastAsia="仿宋_GB2312" w:hint="eastAsia"/>
          <w:color w:val="auto"/>
          <w:sz w:val="32"/>
          <w:szCs w:val="32"/>
        </w:rPr>
        <w:t>针对本指导原则初稿的研讨会，邀请</w:t>
      </w:r>
      <w:r>
        <w:rPr>
          <w:rFonts w:ascii="仿宋_GB2312" w:eastAsia="仿宋_GB2312" w:hint="eastAsia"/>
          <w:color w:val="auto"/>
          <w:sz w:val="32"/>
          <w:szCs w:val="32"/>
        </w:rPr>
        <w:t>了</w:t>
      </w:r>
      <w:r>
        <w:rPr>
          <w:rFonts w:ascii="仿宋_GB2312" w:eastAsia="仿宋_GB2312" w:hint="eastAsia"/>
          <w:color w:val="auto"/>
          <w:sz w:val="32"/>
          <w:szCs w:val="32"/>
        </w:rPr>
        <w:t>临床专家、检测机构专家和国内外</w:t>
      </w:r>
      <w:r>
        <w:rPr>
          <w:rFonts w:ascii="仿宋_GB2312" w:eastAsia="仿宋_GB2312" w:hint="eastAsia"/>
          <w:color w:val="auto"/>
          <w:sz w:val="32"/>
          <w:szCs w:val="32"/>
        </w:rPr>
        <w:t>此类产品的制造商</w:t>
      </w:r>
      <w:r>
        <w:rPr>
          <w:rFonts w:ascii="仿宋_GB2312" w:eastAsia="仿宋_GB2312" w:hint="eastAsia"/>
          <w:color w:val="auto"/>
          <w:sz w:val="32"/>
          <w:szCs w:val="32"/>
        </w:rPr>
        <w:t>参会，结合各方意见形成征求意见稿。</w:t>
      </w:r>
    </w:p>
    <w:p w:rsidR="008925EB" w:rsidRDefault="008A1C7C">
      <w:pPr>
        <w:pStyle w:val="Default"/>
        <w:numPr>
          <w:ilvl w:val="255"/>
          <w:numId w:val="0"/>
        </w:numPr>
        <w:spacing w:line="520" w:lineRule="exact"/>
        <w:ind w:firstLine="420"/>
        <w:rPr>
          <w:rFonts w:ascii="黑体" w:eastAsia="黑体" w:hAnsi="黑体" w:cs="黑体"/>
          <w:color w:val="auto"/>
          <w:sz w:val="32"/>
          <w:szCs w:val="32"/>
        </w:rPr>
      </w:pPr>
      <w:r>
        <w:rPr>
          <w:rFonts w:ascii="黑体" w:eastAsia="黑体" w:hAnsi="黑体" w:cs="黑体" w:hint="eastAsia"/>
          <w:color w:val="auto"/>
          <w:sz w:val="32"/>
          <w:szCs w:val="32"/>
        </w:rPr>
        <w:t>四、编制人员</w:t>
      </w:r>
    </w:p>
    <w:p w:rsidR="008925EB" w:rsidRDefault="008A1C7C">
      <w:pPr>
        <w:pStyle w:val="a3"/>
        <w:spacing w:after="0" w:line="520" w:lineRule="exact"/>
        <w:ind w:firstLine="420"/>
        <w:rPr>
          <w:rFonts w:ascii="仿宋_GB2312" w:eastAsia="仿宋_GB2312" w:hAnsi="Arial" w:cs="Arial"/>
          <w:sz w:val="32"/>
          <w:szCs w:val="32"/>
        </w:rPr>
      </w:pPr>
      <w:r>
        <w:rPr>
          <w:rFonts w:ascii="仿宋_GB2312" w:eastAsia="仿宋_GB2312" w:hAnsi="Arial" w:cs="Arial" w:hint="eastAsia"/>
          <w:sz w:val="32"/>
          <w:szCs w:val="32"/>
        </w:rPr>
        <w:t>本指导原则由国家食品药品监督管理总局医疗器械技术审评中心编制。在编制过程中，征求了有关检测机构、临床专家及国内外生产企业的意见，力求该原则的科学性、合理性及实用性。</w:t>
      </w:r>
    </w:p>
    <w:p w:rsidR="008925EB" w:rsidRDefault="008925EB">
      <w:pPr>
        <w:pStyle w:val="Default"/>
        <w:numPr>
          <w:ilvl w:val="255"/>
          <w:numId w:val="0"/>
        </w:numPr>
        <w:spacing w:line="520" w:lineRule="exact"/>
        <w:rPr>
          <w:rFonts w:ascii="仿宋_GB2312" w:eastAsia="仿宋_GB2312"/>
          <w:color w:val="auto"/>
          <w:sz w:val="32"/>
          <w:szCs w:val="32"/>
        </w:rPr>
      </w:pPr>
    </w:p>
    <w:p w:rsidR="008925EB" w:rsidRDefault="008925EB">
      <w:pPr>
        <w:pStyle w:val="1"/>
        <w:ind w:left="0"/>
        <w:rPr>
          <w:rFonts w:ascii="仿宋_GB2312" w:eastAsia="仿宋_GB2312" w:cs="仿宋_GB2312"/>
          <w:sz w:val="32"/>
          <w:szCs w:val="32"/>
        </w:rPr>
      </w:pPr>
    </w:p>
    <w:p w:rsidR="008925EB" w:rsidRDefault="008925EB">
      <w:pPr>
        <w:numPr>
          <w:ilvl w:val="255"/>
          <w:numId w:val="0"/>
        </w:numPr>
        <w:spacing w:line="520" w:lineRule="exact"/>
        <w:rPr>
          <w:rFonts w:ascii="仿宋_GB2312" w:eastAsia="仿宋_GB2312"/>
          <w:kern w:val="0"/>
          <w:sz w:val="32"/>
          <w:szCs w:val="32"/>
        </w:rPr>
      </w:pPr>
    </w:p>
    <w:p w:rsidR="008925EB" w:rsidRDefault="008925EB"/>
    <w:sectPr w:rsidR="008925EB" w:rsidSect="008925EB">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C7C" w:rsidRDefault="008A1C7C" w:rsidP="008925EB">
      <w:r>
        <w:separator/>
      </w:r>
    </w:p>
  </w:endnote>
  <w:endnote w:type="continuationSeparator" w:id="0">
    <w:p w:rsidR="008A1C7C" w:rsidRDefault="008A1C7C" w:rsidP="008925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小标宋简体">
    <w:altName w:val="微软雅黑"/>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5EB" w:rsidRDefault="008925EB">
    <w:pPr>
      <w:pStyle w:val="a4"/>
      <w:jc w:val="right"/>
    </w:pPr>
    <w:r>
      <w:pict>
        <v:shapetype id="_x0000_t202" coordsize="21600,21600" o:spt="202" path="m,l,21600r21600,l21600,xe">
          <v:stroke joinstyle="miter"/>
          <v:path gradientshapeok="t" o:connecttype="rect"/>
        </v:shapetype>
        <v:shape id="_x0000_s2049" type="#_x0000_t202" style="position:absolute;left:0;text-align:left;margin-left:104pt;margin-top:0;width:2in;height:2in;z-index:251658240;mso-wrap-style:none;mso-position-horizontal:right;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filled="f" stroked="f">
          <v:textbox style="mso-fit-shape-to-text:t" inset="0,0,0,0">
            <w:txbxContent>
              <w:p w:rsidR="008925EB" w:rsidRDefault="008925EB">
                <w:pPr>
                  <w:pStyle w:val="a4"/>
                  <w:jc w:val="right"/>
                </w:pPr>
                <w:r>
                  <w:fldChar w:fldCharType="begin"/>
                </w:r>
                <w:r w:rsidR="008A1C7C">
                  <w:instrText xml:space="preserve"> PAGE   \* MERGEFORMAT </w:instrText>
                </w:r>
                <w:r>
                  <w:fldChar w:fldCharType="separate"/>
                </w:r>
                <w:r w:rsidR="001A1D7E" w:rsidRPr="001A1D7E">
                  <w:rPr>
                    <w:noProof/>
                    <w:lang w:val="zh-CN"/>
                  </w:rPr>
                  <w:t>5</w:t>
                </w:r>
                <w:r>
                  <w:fldChar w:fldCharType="end"/>
                </w:r>
              </w:p>
              <w:p w:rsidR="008925EB" w:rsidRDefault="008925EB"/>
            </w:txbxContent>
          </v:textbox>
          <w10:wrap anchorx="margin"/>
        </v:shape>
      </w:pict>
    </w:r>
  </w:p>
  <w:p w:rsidR="008925EB" w:rsidRDefault="008925E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C7C" w:rsidRDefault="008A1C7C" w:rsidP="008925EB">
      <w:r>
        <w:separator/>
      </w:r>
    </w:p>
  </w:footnote>
  <w:footnote w:type="continuationSeparator" w:id="0">
    <w:p w:rsidR="008A1C7C" w:rsidRDefault="008A1C7C" w:rsidP="008925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F5DE6"/>
    <w:multiLevelType w:val="multilevel"/>
    <w:tmpl w:val="40EF5DE6"/>
    <w:lvl w:ilvl="0">
      <w:start w:val="3"/>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59637180"/>
    <w:multiLevelType w:val="multilevel"/>
    <w:tmpl w:val="59637180"/>
    <w:lvl w:ilvl="0">
      <w:start w:val="1"/>
      <w:numFmt w:val="decimal"/>
      <w:lvlText w:val="%1."/>
      <w:lvlJc w:val="left"/>
      <w:pPr>
        <w:tabs>
          <w:tab w:val="left" w:pos="360"/>
        </w:tabs>
        <w:ind w:left="360" w:hanging="360"/>
      </w:pPr>
    </w:lvl>
    <w:lvl w:ilvl="1">
      <w:start w:val="6"/>
      <w:numFmt w:val="decimal"/>
      <w:isLgl/>
      <w:lvlText w:val="%1.%2"/>
      <w:lvlJc w:val="left"/>
      <w:pPr>
        <w:tabs>
          <w:tab w:val="left" w:pos="390"/>
        </w:tabs>
        <w:ind w:left="390" w:hanging="390"/>
      </w:pPr>
    </w:lvl>
    <w:lvl w:ilvl="2">
      <w:start w:val="1"/>
      <w:numFmt w:val="decimal"/>
      <w:isLgl/>
      <w:lvlText w:val="%1.%2.%3"/>
      <w:lvlJc w:val="left"/>
      <w:pPr>
        <w:tabs>
          <w:tab w:val="left" w:pos="720"/>
        </w:tabs>
        <w:ind w:left="720" w:hanging="720"/>
      </w:pPr>
    </w:lvl>
    <w:lvl w:ilvl="3">
      <w:start w:val="1"/>
      <w:numFmt w:val="decimal"/>
      <w:isLgl/>
      <w:lvlText w:val="%1.%2.%3.%4"/>
      <w:lvlJc w:val="left"/>
      <w:pPr>
        <w:tabs>
          <w:tab w:val="left" w:pos="720"/>
        </w:tabs>
        <w:ind w:left="720" w:hanging="720"/>
      </w:pPr>
    </w:lvl>
    <w:lvl w:ilvl="4">
      <w:start w:val="1"/>
      <w:numFmt w:val="decimal"/>
      <w:isLgl/>
      <w:lvlText w:val="%1.%2.%3.%4.%5"/>
      <w:lvlJc w:val="left"/>
      <w:pPr>
        <w:tabs>
          <w:tab w:val="left" w:pos="1080"/>
        </w:tabs>
        <w:ind w:left="1080" w:hanging="1080"/>
      </w:pPr>
    </w:lvl>
    <w:lvl w:ilvl="5">
      <w:start w:val="1"/>
      <w:numFmt w:val="decimal"/>
      <w:isLgl/>
      <w:lvlText w:val="%1.%2.%3.%4.%5.%6"/>
      <w:lvlJc w:val="left"/>
      <w:pPr>
        <w:tabs>
          <w:tab w:val="left" w:pos="1080"/>
        </w:tabs>
        <w:ind w:left="1080" w:hanging="1080"/>
      </w:pPr>
    </w:lvl>
    <w:lvl w:ilvl="6">
      <w:start w:val="1"/>
      <w:numFmt w:val="decimal"/>
      <w:isLgl/>
      <w:lvlText w:val="%1.%2.%3.%4.%5.%6.%7"/>
      <w:lvlJc w:val="left"/>
      <w:pPr>
        <w:tabs>
          <w:tab w:val="left" w:pos="1080"/>
        </w:tabs>
        <w:ind w:left="1080" w:hanging="1080"/>
      </w:pPr>
    </w:lvl>
    <w:lvl w:ilvl="7">
      <w:start w:val="1"/>
      <w:numFmt w:val="decimal"/>
      <w:isLgl/>
      <w:lvlText w:val="%1.%2.%3.%4.%5.%6.%7.%8"/>
      <w:lvlJc w:val="left"/>
      <w:pPr>
        <w:tabs>
          <w:tab w:val="left" w:pos="1440"/>
        </w:tabs>
        <w:ind w:left="1440" w:hanging="1440"/>
      </w:pPr>
    </w:lvl>
    <w:lvl w:ilvl="8">
      <w:start w:val="1"/>
      <w:numFmt w:val="decimal"/>
      <w:isLgl/>
      <w:lvlText w:val="%1.%2.%3.%4.%5.%6.%7.%8.%9"/>
      <w:lvlJc w:val="left"/>
      <w:pPr>
        <w:tabs>
          <w:tab w:val="left" w:pos="1440"/>
        </w:tabs>
        <w:ind w:left="1440" w:hanging="1440"/>
      </w:pPr>
    </w:lvl>
  </w:abstractNum>
  <w:abstractNum w:abstractNumId="2">
    <w:nsid w:val="59AE1B4E"/>
    <w:multiLevelType w:val="singleLevel"/>
    <w:tmpl w:val="59AE1B4E"/>
    <w:lvl w:ilvl="0">
      <w:start w:val="1"/>
      <w:numFmt w:val="lowerLetter"/>
      <w:suff w:val="nothing"/>
      <w:lvlText w:val="%1)"/>
      <w:lvlJc w:val="left"/>
    </w:lvl>
  </w:abstractNum>
  <w:abstractNum w:abstractNumId="3">
    <w:nsid w:val="59C1CA85"/>
    <w:multiLevelType w:val="singleLevel"/>
    <w:tmpl w:val="59C1CA85"/>
    <w:lvl w:ilvl="0">
      <w:start w:val="4"/>
      <w:numFmt w:val="decimal"/>
      <w:suff w:val="nothing"/>
      <w:lvlText w:val="%1、"/>
      <w:lvlJc w:val="left"/>
    </w:lvl>
  </w:abstractNum>
  <w:abstractNum w:abstractNumId="4">
    <w:nsid w:val="74721D5C"/>
    <w:multiLevelType w:val="multilevel"/>
    <w:tmpl w:val="74721D5C"/>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3"/>
  </w:num>
  <w:num w:numId="2">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25EB"/>
    <w:rsid w:val="001A1D7E"/>
    <w:rsid w:val="008925EB"/>
    <w:rsid w:val="00893647"/>
    <w:rsid w:val="008A1C7C"/>
    <w:rsid w:val="00D855FF"/>
    <w:rsid w:val="01161B0A"/>
    <w:rsid w:val="01703979"/>
    <w:rsid w:val="027938AF"/>
    <w:rsid w:val="044C0B4A"/>
    <w:rsid w:val="04513A84"/>
    <w:rsid w:val="04BF3397"/>
    <w:rsid w:val="06412586"/>
    <w:rsid w:val="08661F0A"/>
    <w:rsid w:val="0AA63F67"/>
    <w:rsid w:val="0AC26368"/>
    <w:rsid w:val="0BE03056"/>
    <w:rsid w:val="0C920E5F"/>
    <w:rsid w:val="0F357727"/>
    <w:rsid w:val="0F7F3F12"/>
    <w:rsid w:val="0FD57DB6"/>
    <w:rsid w:val="10980937"/>
    <w:rsid w:val="112E739D"/>
    <w:rsid w:val="145A7AB2"/>
    <w:rsid w:val="15254EAC"/>
    <w:rsid w:val="15BF3E1A"/>
    <w:rsid w:val="1849450D"/>
    <w:rsid w:val="1AC53C46"/>
    <w:rsid w:val="1AF67835"/>
    <w:rsid w:val="1B761C8C"/>
    <w:rsid w:val="1C601E9B"/>
    <w:rsid w:val="1DF711A6"/>
    <w:rsid w:val="1F0B10F1"/>
    <w:rsid w:val="1F1E3DFC"/>
    <w:rsid w:val="1F715B26"/>
    <w:rsid w:val="1FD27511"/>
    <w:rsid w:val="207159A2"/>
    <w:rsid w:val="21B97723"/>
    <w:rsid w:val="2240506D"/>
    <w:rsid w:val="248601F1"/>
    <w:rsid w:val="24B86D20"/>
    <w:rsid w:val="26702759"/>
    <w:rsid w:val="28856921"/>
    <w:rsid w:val="28B948F1"/>
    <w:rsid w:val="29670ADF"/>
    <w:rsid w:val="2CA25D9B"/>
    <w:rsid w:val="2CCF3573"/>
    <w:rsid w:val="2E201004"/>
    <w:rsid w:val="2E53524B"/>
    <w:rsid w:val="331804B8"/>
    <w:rsid w:val="336E2864"/>
    <w:rsid w:val="3966137D"/>
    <w:rsid w:val="39CC797B"/>
    <w:rsid w:val="3A71192D"/>
    <w:rsid w:val="3ACF6237"/>
    <w:rsid w:val="3C030D31"/>
    <w:rsid w:val="3C84212E"/>
    <w:rsid w:val="3D695C7C"/>
    <w:rsid w:val="3DAE2720"/>
    <w:rsid w:val="3ECF0C28"/>
    <w:rsid w:val="3F541E35"/>
    <w:rsid w:val="3F937725"/>
    <w:rsid w:val="3F9C7BC9"/>
    <w:rsid w:val="4012351E"/>
    <w:rsid w:val="427F6127"/>
    <w:rsid w:val="43880C66"/>
    <w:rsid w:val="447B6C22"/>
    <w:rsid w:val="448F1108"/>
    <w:rsid w:val="45B13AB5"/>
    <w:rsid w:val="45C25D30"/>
    <w:rsid w:val="45C447FB"/>
    <w:rsid w:val="475977EE"/>
    <w:rsid w:val="48A16B29"/>
    <w:rsid w:val="48D11CD1"/>
    <w:rsid w:val="49260F44"/>
    <w:rsid w:val="492D4367"/>
    <w:rsid w:val="4C207453"/>
    <w:rsid w:val="4C277650"/>
    <w:rsid w:val="4E9168CD"/>
    <w:rsid w:val="4F4F0A92"/>
    <w:rsid w:val="50401EA8"/>
    <w:rsid w:val="50413634"/>
    <w:rsid w:val="55FE6F6F"/>
    <w:rsid w:val="568F71B8"/>
    <w:rsid w:val="57566572"/>
    <w:rsid w:val="595521F9"/>
    <w:rsid w:val="59990C37"/>
    <w:rsid w:val="59A45B9F"/>
    <w:rsid w:val="5ABF7164"/>
    <w:rsid w:val="5AF2753A"/>
    <w:rsid w:val="5B4C40CC"/>
    <w:rsid w:val="5B884E3F"/>
    <w:rsid w:val="5BFA0A90"/>
    <w:rsid w:val="5C125B8B"/>
    <w:rsid w:val="5C702B4E"/>
    <w:rsid w:val="5D874A18"/>
    <w:rsid w:val="5E683F4F"/>
    <w:rsid w:val="5E7D1094"/>
    <w:rsid w:val="5F152857"/>
    <w:rsid w:val="5F43284E"/>
    <w:rsid w:val="606A05F9"/>
    <w:rsid w:val="609B60C5"/>
    <w:rsid w:val="610B4408"/>
    <w:rsid w:val="64236AB3"/>
    <w:rsid w:val="64577C02"/>
    <w:rsid w:val="65042E2C"/>
    <w:rsid w:val="66395B0C"/>
    <w:rsid w:val="66AC1039"/>
    <w:rsid w:val="66CA1095"/>
    <w:rsid w:val="6BF71C1A"/>
    <w:rsid w:val="6CBE6282"/>
    <w:rsid w:val="6DBB3724"/>
    <w:rsid w:val="6E013625"/>
    <w:rsid w:val="6FC56642"/>
    <w:rsid w:val="71861F2D"/>
    <w:rsid w:val="72FB0AE2"/>
    <w:rsid w:val="750558B6"/>
    <w:rsid w:val="7854222D"/>
    <w:rsid w:val="789924D3"/>
    <w:rsid w:val="790A7608"/>
    <w:rsid w:val="7A5C6FEA"/>
    <w:rsid w:val="7B470E0A"/>
    <w:rsid w:val="7DDB4930"/>
    <w:rsid w:val="7DF50B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925EB"/>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sid w:val="008925EB"/>
    <w:pPr>
      <w:spacing w:after="160"/>
    </w:pPr>
    <w:rPr>
      <w:sz w:val="20"/>
      <w:szCs w:val="20"/>
    </w:rPr>
  </w:style>
  <w:style w:type="paragraph" w:styleId="a4">
    <w:name w:val="footer"/>
    <w:basedOn w:val="a"/>
    <w:qFormat/>
    <w:rsid w:val="008925EB"/>
    <w:pPr>
      <w:tabs>
        <w:tab w:val="center" w:pos="4153"/>
        <w:tab w:val="right" w:pos="8306"/>
      </w:tabs>
      <w:snapToGrid w:val="0"/>
      <w:jc w:val="left"/>
    </w:pPr>
    <w:rPr>
      <w:sz w:val="18"/>
      <w:szCs w:val="18"/>
    </w:rPr>
  </w:style>
  <w:style w:type="paragraph" w:styleId="a5">
    <w:name w:val="header"/>
    <w:basedOn w:val="a"/>
    <w:rsid w:val="008925E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Default">
    <w:name w:val="Default"/>
    <w:qFormat/>
    <w:rsid w:val="008925EB"/>
    <w:pPr>
      <w:widowControl w:val="0"/>
      <w:autoSpaceDE w:val="0"/>
      <w:autoSpaceDN w:val="0"/>
      <w:adjustRightInd w:val="0"/>
    </w:pPr>
    <w:rPr>
      <w:rFonts w:ascii="Arial" w:eastAsia="宋体" w:hAnsi="Arial" w:cs="Arial"/>
      <w:color w:val="000000"/>
      <w:sz w:val="24"/>
      <w:szCs w:val="24"/>
    </w:rPr>
  </w:style>
  <w:style w:type="paragraph" w:customStyle="1" w:styleId="1">
    <w:name w:val="列出段落1"/>
    <w:basedOn w:val="a"/>
    <w:uiPriority w:val="34"/>
    <w:qFormat/>
    <w:rsid w:val="008925E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2554</Words>
  <Characters>14559</Characters>
  <Application>Microsoft Office Word</Application>
  <DocSecurity>0</DocSecurity>
  <Lines>121</Lines>
  <Paragraphs>34</Paragraphs>
  <ScaleCrop>false</ScaleCrop>
  <Company/>
  <LinksUpToDate>false</LinksUpToDate>
  <CharactersWithSpaces>17079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qhtf</cp:lastModifiedBy>
  <cp:revision>1</cp:revision>
  <cp:lastPrinted>2017-09-20T06:56:00Z</cp:lastPrinted>
  <dcterms:created xsi:type="dcterms:W3CDTF">2014-10-29T12:08:00Z</dcterms:created>
  <dcterms:modified xsi:type="dcterms:W3CDTF">2017-09-21T06:49:00Z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