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1C3C" w:rsidRPr="00BB43D3" w:rsidRDefault="00591C3C" w:rsidP="00591C3C">
      <w:pPr>
        <w:spacing w:line="520" w:lineRule="exact"/>
        <w:rPr>
          <w:rFonts w:ascii="黑体" w:eastAsia="黑体" w:hAnsi="黑体"/>
          <w:sz w:val="32"/>
          <w:szCs w:val="32"/>
        </w:rPr>
      </w:pPr>
      <w:r w:rsidRPr="00BB43D3">
        <w:rPr>
          <w:rFonts w:ascii="黑体" w:eastAsia="黑体" w:hAnsi="黑体"/>
          <w:sz w:val="32"/>
          <w:szCs w:val="32"/>
        </w:rPr>
        <w:t>附件3</w:t>
      </w:r>
    </w:p>
    <w:p w:rsidR="00591C3C" w:rsidRPr="00310ACA" w:rsidRDefault="00591C3C" w:rsidP="00591C3C">
      <w:pPr>
        <w:spacing w:line="600" w:lineRule="exact"/>
        <w:jc w:val="center"/>
        <w:rPr>
          <w:rFonts w:eastAsia="仿宋_GB2312"/>
          <w:sz w:val="32"/>
          <w:szCs w:val="32"/>
        </w:rPr>
      </w:pPr>
    </w:p>
    <w:p w:rsidR="00591C3C" w:rsidRPr="00310ACA" w:rsidRDefault="00591C3C" w:rsidP="00591C3C">
      <w:pPr>
        <w:spacing w:line="600" w:lineRule="exact"/>
        <w:jc w:val="center"/>
        <w:rPr>
          <w:rFonts w:eastAsia="方正小标宋简体"/>
          <w:sz w:val="44"/>
          <w:szCs w:val="44"/>
        </w:rPr>
      </w:pPr>
      <w:r w:rsidRPr="00310ACA">
        <w:rPr>
          <w:rFonts w:eastAsia="方正小标宋简体"/>
          <w:sz w:val="44"/>
          <w:szCs w:val="44"/>
        </w:rPr>
        <w:t>动态血压测量仪注册技术审查指导原则</w:t>
      </w:r>
    </w:p>
    <w:p w:rsidR="00591C3C" w:rsidRPr="00310ACA" w:rsidRDefault="00591C3C" w:rsidP="00591C3C">
      <w:pPr>
        <w:spacing w:line="600" w:lineRule="exact"/>
        <w:jc w:val="center"/>
        <w:rPr>
          <w:rFonts w:eastAsia="方正小标宋简体"/>
          <w:sz w:val="32"/>
          <w:szCs w:val="44"/>
        </w:rPr>
      </w:pPr>
    </w:p>
    <w:p w:rsidR="00591C3C" w:rsidRPr="003E7275" w:rsidRDefault="00591C3C" w:rsidP="00591C3C">
      <w:pPr>
        <w:spacing w:line="560" w:lineRule="exact"/>
        <w:ind w:firstLineChars="200" w:firstLine="640"/>
        <w:rPr>
          <w:rFonts w:eastAsia="仿宋_GB2312"/>
          <w:sz w:val="32"/>
          <w:szCs w:val="32"/>
        </w:rPr>
      </w:pPr>
      <w:r w:rsidRPr="00E0546A">
        <w:rPr>
          <w:rFonts w:eastAsia="仿宋_GB2312"/>
          <w:sz w:val="32"/>
          <w:szCs w:val="32"/>
        </w:rPr>
        <w:t>本指导原则旨在为注册申请人对动态血压测量仪注册申报资料的准备及撰写提供参考，同时也为技术审评部门审评注册申报资料提供参考。</w:t>
      </w:r>
    </w:p>
    <w:p w:rsidR="00591C3C" w:rsidRPr="005E45F9" w:rsidRDefault="00591C3C" w:rsidP="00591C3C">
      <w:pPr>
        <w:spacing w:line="560" w:lineRule="exact"/>
        <w:ind w:firstLineChars="200" w:firstLine="640"/>
        <w:rPr>
          <w:rFonts w:eastAsia="仿宋_GB2312"/>
          <w:sz w:val="32"/>
          <w:szCs w:val="32"/>
        </w:rPr>
      </w:pPr>
      <w:r w:rsidRPr="00DC1E0F">
        <w:rPr>
          <w:rFonts w:eastAsia="仿宋_GB2312"/>
          <w:sz w:val="32"/>
          <w:szCs w:val="32"/>
        </w:rPr>
        <w:t>本指导原则是在现行法规、标准体系及当前认知水平下制定的，随着法规、标准体系的不断完善和科学技术的不断发展，本指导原则相关内容也将适时进行调整。</w:t>
      </w:r>
    </w:p>
    <w:p w:rsidR="00591C3C" w:rsidRPr="00BB43D3" w:rsidRDefault="00591C3C" w:rsidP="00591C3C">
      <w:pPr>
        <w:spacing w:line="560" w:lineRule="exact"/>
        <w:ind w:firstLineChars="200" w:firstLine="640"/>
        <w:rPr>
          <w:rFonts w:eastAsia="仿宋_GB2312"/>
          <w:sz w:val="32"/>
          <w:szCs w:val="32"/>
        </w:rPr>
      </w:pPr>
      <w:r w:rsidRPr="006F7B93">
        <w:rPr>
          <w:rFonts w:eastAsia="仿宋_GB2312"/>
          <w:sz w:val="32"/>
          <w:szCs w:val="32"/>
        </w:rPr>
        <w:t>本指导原则是供申请人和审查人员使用的指导文件，不涉及注册审批等行政事项，亦不作为法规强制执行，如有能够满足法规要求的其他方法，也可以采用，但应提供详细的研究资料和验证资料，应在遵循相关法规的前提下使用本指导原则。</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本指导原则是对产品的一般性要求，申请人应依据其具体特性确定其中内容是否适用，若不适用，需具体阐述理由及相应的科学依据，并依据其具体特性对注册申报资料的内容进行充实和细化。</w:t>
      </w:r>
    </w:p>
    <w:p w:rsidR="00591C3C" w:rsidRPr="00BB43D3" w:rsidRDefault="00591C3C" w:rsidP="00591C3C">
      <w:pPr>
        <w:spacing w:line="560" w:lineRule="exact"/>
        <w:ind w:firstLineChars="200" w:firstLine="640"/>
        <w:rPr>
          <w:rFonts w:ascii="黑体" w:eastAsia="黑体" w:hAnsi="黑体"/>
          <w:color w:val="000000"/>
          <w:sz w:val="32"/>
          <w:szCs w:val="32"/>
        </w:rPr>
      </w:pPr>
      <w:r w:rsidRPr="00BB43D3">
        <w:rPr>
          <w:rFonts w:ascii="黑体" w:eastAsia="黑体" w:hAnsi="黑体"/>
          <w:color w:val="000000"/>
          <w:sz w:val="32"/>
          <w:szCs w:val="32"/>
        </w:rPr>
        <w:t>一、适用范围</w:t>
      </w:r>
    </w:p>
    <w:p w:rsidR="00591C3C" w:rsidRPr="00BB43D3" w:rsidRDefault="00591C3C" w:rsidP="00591C3C">
      <w:pPr>
        <w:spacing w:line="560" w:lineRule="exact"/>
        <w:ind w:firstLineChars="200" w:firstLine="640"/>
        <w:rPr>
          <w:rFonts w:eastAsia="仿宋_GB2312"/>
          <w:sz w:val="32"/>
          <w:szCs w:val="32"/>
        </w:rPr>
      </w:pPr>
      <w:r w:rsidRPr="005E45F9">
        <w:rPr>
          <w:rFonts w:eastAsia="仿宋_GB2312"/>
          <w:sz w:val="32"/>
          <w:szCs w:val="32"/>
        </w:rPr>
        <w:t>本指导原则适用于按照一定时间间隔，以示波法或柯氏音法通过袖带、传感器取得的压力信号来自动完成</w:t>
      </w:r>
      <w:r w:rsidRPr="006F7B93">
        <w:rPr>
          <w:rFonts w:eastAsia="仿宋_GB2312"/>
          <w:sz w:val="32"/>
          <w:szCs w:val="32"/>
        </w:rPr>
        <w:t>间接测量（无创）动脉血压的电子压力测定装置，根据《医疗器械分类目录》（</w:t>
      </w:r>
      <w:r w:rsidRPr="00BB43D3">
        <w:rPr>
          <w:rFonts w:eastAsia="仿宋_GB2312"/>
          <w:sz w:val="32"/>
          <w:szCs w:val="32"/>
        </w:rPr>
        <w:t>国药监械〔</w:t>
      </w:r>
      <w:r w:rsidRPr="00BB43D3">
        <w:rPr>
          <w:rFonts w:eastAsia="仿宋_GB2312"/>
          <w:sz w:val="32"/>
          <w:szCs w:val="32"/>
        </w:rPr>
        <w:t>2002</w:t>
      </w:r>
      <w:r w:rsidRPr="00BB43D3">
        <w:rPr>
          <w:rFonts w:eastAsia="仿宋_GB2312"/>
          <w:sz w:val="32"/>
          <w:szCs w:val="32"/>
        </w:rPr>
        <w:t>〕</w:t>
      </w:r>
      <w:r w:rsidRPr="00BB43D3">
        <w:rPr>
          <w:rFonts w:eastAsia="仿宋_GB2312"/>
          <w:sz w:val="32"/>
          <w:szCs w:val="32"/>
        </w:rPr>
        <w:t>302</w:t>
      </w:r>
      <w:r w:rsidRPr="00BB43D3">
        <w:rPr>
          <w:rFonts w:eastAsia="仿宋_GB2312"/>
          <w:sz w:val="32"/>
          <w:szCs w:val="32"/>
        </w:rPr>
        <w:t>号）代号为</w:t>
      </w:r>
      <w:r w:rsidRPr="00BB43D3">
        <w:rPr>
          <w:rFonts w:eastAsia="仿宋_GB2312"/>
          <w:sz w:val="32"/>
          <w:szCs w:val="32"/>
        </w:rPr>
        <w:t>6821-13</w:t>
      </w:r>
      <w:r w:rsidRPr="00BB43D3">
        <w:rPr>
          <w:rFonts w:eastAsia="仿宋_GB2312"/>
          <w:sz w:val="32"/>
          <w:szCs w:val="32"/>
        </w:rPr>
        <w:t>。</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lastRenderedPageBreak/>
        <w:t>本指导原则范围不适用于其他方法测量血压的动态血压测量设备。</w:t>
      </w:r>
    </w:p>
    <w:p w:rsidR="00591C3C" w:rsidRPr="00BB43D3" w:rsidRDefault="00591C3C" w:rsidP="00591C3C">
      <w:pPr>
        <w:spacing w:line="560" w:lineRule="exact"/>
        <w:ind w:firstLineChars="200" w:firstLine="640"/>
        <w:rPr>
          <w:rFonts w:ascii="黑体" w:eastAsia="黑体" w:hAnsi="黑体"/>
          <w:color w:val="000000"/>
          <w:sz w:val="32"/>
          <w:szCs w:val="32"/>
        </w:rPr>
      </w:pPr>
      <w:r w:rsidRPr="00BB43D3">
        <w:rPr>
          <w:rFonts w:ascii="黑体" w:eastAsia="黑体" w:hAnsi="黑体"/>
          <w:color w:val="000000"/>
          <w:sz w:val="32"/>
          <w:szCs w:val="32"/>
        </w:rPr>
        <w:t>二、技术审查要点</w:t>
      </w:r>
    </w:p>
    <w:p w:rsidR="00591C3C" w:rsidRPr="006F7B93" w:rsidRDefault="00591C3C" w:rsidP="00591C3C">
      <w:pPr>
        <w:spacing w:line="560" w:lineRule="exact"/>
        <w:ind w:firstLineChars="200" w:firstLine="640"/>
        <w:rPr>
          <w:rFonts w:eastAsia="楷体_GB2312"/>
          <w:sz w:val="32"/>
          <w:szCs w:val="32"/>
        </w:rPr>
      </w:pPr>
      <w:r w:rsidRPr="005E45F9">
        <w:rPr>
          <w:rFonts w:eastAsia="楷体_GB2312"/>
          <w:sz w:val="32"/>
          <w:szCs w:val="32"/>
        </w:rPr>
        <w:t>（一）产品名称要求</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产品的名称应以体现产品组成、功能用途为基本原则。产品的命名应采用《医疗器械分类目录》（国药监械〔</w:t>
      </w:r>
      <w:r w:rsidRPr="00BB43D3">
        <w:rPr>
          <w:rFonts w:eastAsia="仿宋_GB2312"/>
          <w:sz w:val="32"/>
          <w:szCs w:val="32"/>
        </w:rPr>
        <w:t>2002</w:t>
      </w:r>
      <w:r w:rsidRPr="00BB43D3">
        <w:rPr>
          <w:rFonts w:eastAsia="仿宋_GB2312"/>
          <w:sz w:val="32"/>
          <w:szCs w:val="32"/>
        </w:rPr>
        <w:t>〕</w:t>
      </w:r>
      <w:r w:rsidRPr="00BB43D3">
        <w:rPr>
          <w:rFonts w:eastAsia="仿宋_GB2312"/>
          <w:sz w:val="32"/>
          <w:szCs w:val="32"/>
        </w:rPr>
        <w:t>302</w:t>
      </w:r>
      <w:r w:rsidRPr="00BB43D3">
        <w:rPr>
          <w:rFonts w:eastAsia="仿宋_GB2312"/>
          <w:sz w:val="32"/>
          <w:szCs w:val="32"/>
        </w:rPr>
        <w:t>号）或国家标准、行业标准中的通用名称，例如：动态血压测量仪。</w:t>
      </w:r>
    </w:p>
    <w:p w:rsidR="00591C3C" w:rsidRPr="00BB43D3" w:rsidRDefault="00591C3C" w:rsidP="00591C3C">
      <w:pPr>
        <w:spacing w:line="560" w:lineRule="exact"/>
        <w:ind w:firstLineChars="200" w:firstLine="640"/>
        <w:rPr>
          <w:rFonts w:eastAsia="楷体_GB2312"/>
          <w:sz w:val="32"/>
          <w:szCs w:val="32"/>
        </w:rPr>
      </w:pPr>
      <w:r w:rsidRPr="00BB43D3">
        <w:rPr>
          <w:rFonts w:eastAsia="楷体_GB2312"/>
          <w:sz w:val="32"/>
          <w:szCs w:val="32"/>
        </w:rPr>
        <w:t>（二）产品的结构和组成</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产品一般由主机、袖带和软件组成。产品可具有有线或无线数据传输功能。</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动态血压测量仪类产品按产品应用部分可划分为：</w:t>
      </w:r>
      <w:r w:rsidRPr="00BB43D3">
        <w:rPr>
          <w:rFonts w:eastAsia="仿宋_GB2312"/>
          <w:sz w:val="32"/>
          <w:szCs w:val="32"/>
        </w:rPr>
        <w:t>BF</w:t>
      </w:r>
      <w:r w:rsidRPr="00BB43D3">
        <w:rPr>
          <w:rFonts w:eastAsia="仿宋_GB2312"/>
          <w:sz w:val="32"/>
          <w:szCs w:val="32"/>
        </w:rPr>
        <w:t>型、</w:t>
      </w:r>
      <w:r w:rsidRPr="00BB43D3">
        <w:rPr>
          <w:rFonts w:eastAsia="仿宋_GB2312"/>
          <w:sz w:val="32"/>
          <w:szCs w:val="32"/>
        </w:rPr>
        <w:t>CF</w:t>
      </w:r>
      <w:r w:rsidRPr="00BB43D3">
        <w:rPr>
          <w:rFonts w:eastAsia="仿宋_GB2312"/>
          <w:sz w:val="32"/>
          <w:szCs w:val="32"/>
        </w:rPr>
        <w:t>型。</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按测量方式可分为：降压测量和升压测量。</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按测量部位可分为：上臂式，手腕式等。</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审查时应根据具体产品情况确定产品的结构组成。</w:t>
      </w:r>
    </w:p>
    <w:p w:rsidR="00591C3C" w:rsidRPr="00BB43D3" w:rsidRDefault="00591C3C" w:rsidP="00591C3C">
      <w:pPr>
        <w:spacing w:line="560" w:lineRule="exact"/>
        <w:ind w:firstLineChars="200" w:firstLine="640"/>
        <w:rPr>
          <w:rFonts w:eastAsia="楷体_GB2312"/>
          <w:sz w:val="32"/>
          <w:szCs w:val="32"/>
        </w:rPr>
      </w:pPr>
      <w:r w:rsidRPr="00BB43D3">
        <w:rPr>
          <w:rFonts w:eastAsia="楷体_GB2312"/>
          <w:sz w:val="32"/>
          <w:szCs w:val="32"/>
        </w:rPr>
        <w:t>（三）产品工作原理</w:t>
      </w:r>
      <w:r w:rsidRPr="00BB43D3">
        <w:rPr>
          <w:rFonts w:eastAsia="楷体_GB2312"/>
          <w:sz w:val="32"/>
          <w:szCs w:val="32"/>
        </w:rPr>
        <w:t>/</w:t>
      </w:r>
      <w:r w:rsidRPr="00BB43D3">
        <w:rPr>
          <w:rFonts w:eastAsia="楷体_GB2312"/>
          <w:sz w:val="32"/>
          <w:szCs w:val="32"/>
        </w:rPr>
        <w:t>作用机理</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动态血压</w:t>
      </w:r>
      <w:r w:rsidRPr="00BB43D3">
        <w:rPr>
          <w:rFonts w:eastAsia="仿宋_GB2312"/>
          <w:color w:val="000000"/>
          <w:kern w:val="0"/>
          <w:sz w:val="32"/>
          <w:szCs w:val="32"/>
        </w:rPr>
        <w:t>测量</w:t>
      </w:r>
      <w:r w:rsidRPr="00BB43D3">
        <w:rPr>
          <w:rFonts w:eastAsia="仿宋_GB2312"/>
          <w:sz w:val="32"/>
          <w:szCs w:val="32"/>
        </w:rPr>
        <w:t>仪用于自动间断性定时测量日常生活状态下的血压。</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产品可具有不同时段、不同测量间隔时间设置功能。</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到达预设的测量时间，动态血压</w:t>
      </w:r>
      <w:r w:rsidRPr="00BB43D3">
        <w:rPr>
          <w:rFonts w:eastAsia="仿宋_GB2312"/>
          <w:color w:val="000000"/>
          <w:kern w:val="0"/>
          <w:sz w:val="32"/>
          <w:szCs w:val="32"/>
        </w:rPr>
        <w:t>测量</w:t>
      </w:r>
      <w:r w:rsidRPr="00BB43D3">
        <w:rPr>
          <w:rFonts w:eastAsia="仿宋_GB2312"/>
          <w:sz w:val="32"/>
          <w:szCs w:val="32"/>
        </w:rPr>
        <w:t>仪应自动启动一次血压测量，测量完成后具有测量结果存储功能。经过一段时间，动态血压</w:t>
      </w:r>
      <w:r w:rsidRPr="00BB43D3">
        <w:rPr>
          <w:rFonts w:eastAsia="仿宋_GB2312"/>
          <w:color w:val="000000"/>
          <w:kern w:val="0"/>
          <w:sz w:val="32"/>
          <w:szCs w:val="32"/>
        </w:rPr>
        <w:t>测量</w:t>
      </w:r>
      <w:r w:rsidRPr="00BB43D3">
        <w:rPr>
          <w:rFonts w:eastAsia="仿宋_GB2312"/>
          <w:sz w:val="32"/>
          <w:szCs w:val="32"/>
        </w:rPr>
        <w:t>仪应完成多次测量，存储了多组血压数据。</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软件通过有线或无线方式导出主机中的血压数据，进行显示</w:t>
      </w:r>
      <w:r w:rsidRPr="00BB43D3">
        <w:rPr>
          <w:rFonts w:eastAsia="仿宋_GB2312"/>
          <w:sz w:val="32"/>
          <w:szCs w:val="32"/>
        </w:rPr>
        <w:lastRenderedPageBreak/>
        <w:t>和分析。</w:t>
      </w:r>
    </w:p>
    <w:p w:rsidR="00591C3C" w:rsidRPr="00BB43D3" w:rsidRDefault="00591C3C" w:rsidP="00591C3C">
      <w:pPr>
        <w:spacing w:line="560" w:lineRule="exact"/>
        <w:ind w:firstLineChars="200" w:firstLine="640"/>
        <w:rPr>
          <w:rFonts w:eastAsia="楷体_GB2312"/>
          <w:sz w:val="32"/>
          <w:szCs w:val="32"/>
        </w:rPr>
      </w:pPr>
      <w:r w:rsidRPr="00BB43D3">
        <w:rPr>
          <w:rFonts w:eastAsia="楷体_GB2312"/>
          <w:sz w:val="32"/>
          <w:szCs w:val="32"/>
        </w:rPr>
        <w:t>（四）注册单元划分的原则和实例</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动态血压测量仪产品注册单元的划分应考虑测量原理、技术结构、性能指标是否相同。</w:t>
      </w:r>
    </w:p>
    <w:p w:rsidR="00591C3C" w:rsidRPr="00BB43D3" w:rsidRDefault="00591C3C" w:rsidP="00591C3C">
      <w:pPr>
        <w:spacing w:line="560" w:lineRule="exact"/>
        <w:ind w:firstLineChars="200" w:firstLine="640"/>
        <w:rPr>
          <w:rFonts w:eastAsia="仿宋_GB2312"/>
          <w:sz w:val="32"/>
          <w:szCs w:val="32"/>
        </w:rPr>
      </w:pPr>
      <w:r w:rsidRPr="003E7275">
        <w:rPr>
          <w:rFonts w:eastAsia="仿宋_GB2312"/>
          <w:sz w:val="32"/>
          <w:szCs w:val="32"/>
        </w:rPr>
        <w:t>测</w:t>
      </w:r>
      <w:r w:rsidRPr="00BB43D3">
        <w:rPr>
          <w:rFonts w:eastAsia="仿宋_GB2312"/>
          <w:spacing w:val="-4"/>
          <w:sz w:val="32"/>
          <w:szCs w:val="32"/>
        </w:rPr>
        <w:t>量原理不同，如示波法和柯氏音法不能作为一个注册单元。</w:t>
      </w:r>
    </w:p>
    <w:p w:rsidR="00591C3C" w:rsidRPr="006F7B93" w:rsidRDefault="00591C3C" w:rsidP="00591C3C">
      <w:pPr>
        <w:spacing w:line="560" w:lineRule="exact"/>
        <w:ind w:firstLineChars="200" w:firstLine="640"/>
        <w:rPr>
          <w:rFonts w:eastAsia="仿宋_GB2312"/>
          <w:color w:val="000000"/>
          <w:kern w:val="0"/>
          <w:sz w:val="32"/>
          <w:szCs w:val="32"/>
          <w:shd w:val="clear" w:color="auto" w:fill="FFFFFF"/>
        </w:rPr>
      </w:pPr>
      <w:r w:rsidRPr="003E7275">
        <w:rPr>
          <w:rFonts w:eastAsia="仿宋_GB2312"/>
          <w:sz w:val="32"/>
          <w:szCs w:val="32"/>
        </w:rPr>
        <w:t>技术结构不同，如测量部位不同（腕式或臂式），</w:t>
      </w:r>
      <w:r w:rsidRPr="00DC1E0F">
        <w:rPr>
          <w:rFonts w:eastAsia="仿宋_GB2312"/>
          <w:color w:val="000000"/>
          <w:kern w:val="0"/>
          <w:sz w:val="32"/>
          <w:szCs w:val="32"/>
        </w:rPr>
        <w:t>测量方式不同（升压测量法、降压测量法），关键部件不同（传感器）</w:t>
      </w:r>
      <w:r w:rsidRPr="005E45F9">
        <w:rPr>
          <w:rFonts w:eastAsia="仿宋_GB2312"/>
          <w:sz w:val="32"/>
          <w:szCs w:val="32"/>
        </w:rPr>
        <w:t>不能作为一个注册单元。</w:t>
      </w:r>
    </w:p>
    <w:p w:rsidR="00591C3C" w:rsidRPr="00BB43D3" w:rsidRDefault="00591C3C" w:rsidP="00591C3C">
      <w:pPr>
        <w:spacing w:line="560" w:lineRule="exact"/>
        <w:ind w:firstLineChars="200" w:firstLine="608"/>
        <w:rPr>
          <w:rFonts w:eastAsia="仿宋_GB2312"/>
          <w:color w:val="000000"/>
          <w:spacing w:val="-8"/>
          <w:kern w:val="0"/>
          <w:sz w:val="32"/>
          <w:szCs w:val="32"/>
          <w:shd w:val="clear" w:color="auto" w:fill="FFFFFF"/>
        </w:rPr>
      </w:pPr>
      <w:r w:rsidRPr="00BB43D3">
        <w:rPr>
          <w:rFonts w:eastAsia="仿宋_GB2312"/>
          <w:spacing w:val="-8"/>
          <w:sz w:val="32"/>
          <w:szCs w:val="32"/>
        </w:rPr>
        <w:t>性能指标差异过大，如测量范围不一致不能作为一个注册单元。</w:t>
      </w:r>
    </w:p>
    <w:p w:rsidR="00591C3C" w:rsidRPr="006F7B93" w:rsidRDefault="00591C3C" w:rsidP="00591C3C">
      <w:pPr>
        <w:spacing w:line="560" w:lineRule="exact"/>
        <w:ind w:firstLineChars="200" w:firstLine="640"/>
        <w:rPr>
          <w:rFonts w:eastAsia="楷体_GB2312"/>
          <w:sz w:val="32"/>
          <w:szCs w:val="32"/>
        </w:rPr>
      </w:pPr>
      <w:r w:rsidRPr="005E45F9">
        <w:rPr>
          <w:rFonts w:eastAsia="楷体_GB2312"/>
          <w:sz w:val="32"/>
          <w:szCs w:val="32"/>
        </w:rPr>
        <w:t>（五）产品适用的相关标准</w:t>
      </w:r>
    </w:p>
    <w:p w:rsidR="00591C3C" w:rsidRDefault="00591C3C" w:rsidP="00591C3C">
      <w:pPr>
        <w:spacing w:line="560" w:lineRule="exact"/>
        <w:ind w:firstLineChars="200" w:firstLine="640"/>
        <w:rPr>
          <w:rFonts w:eastAsia="仿宋_GB2312"/>
          <w:sz w:val="32"/>
          <w:szCs w:val="32"/>
        </w:rPr>
      </w:pPr>
      <w:r w:rsidRPr="00BB43D3">
        <w:rPr>
          <w:rFonts w:eastAsia="仿宋_GB2312"/>
          <w:sz w:val="32"/>
          <w:szCs w:val="32"/>
        </w:rPr>
        <w:t>目前与动态血压测量仪产品相关的常用标准举例如下：</w:t>
      </w:r>
    </w:p>
    <w:p w:rsidR="00591C3C" w:rsidRPr="00BB43D3" w:rsidRDefault="00591C3C" w:rsidP="00591C3C">
      <w:pPr>
        <w:spacing w:line="200" w:lineRule="exact"/>
        <w:ind w:firstLineChars="200" w:firstLine="640"/>
        <w:rPr>
          <w:rFonts w:eastAsia="仿宋_GB2312"/>
          <w:sz w:val="32"/>
          <w:szCs w:val="32"/>
        </w:rPr>
      </w:pPr>
    </w:p>
    <w:p w:rsidR="00591C3C" w:rsidRPr="00591C3C" w:rsidRDefault="00591C3C" w:rsidP="00591C3C">
      <w:pPr>
        <w:autoSpaceDE w:val="0"/>
        <w:spacing w:line="560" w:lineRule="exact"/>
        <w:ind w:firstLine="600"/>
        <w:jc w:val="center"/>
        <w:rPr>
          <w:rFonts w:ascii="黑体" w:eastAsia="黑体" w:hAnsi="黑体"/>
          <w:bCs/>
          <w:sz w:val="28"/>
          <w:szCs w:val="28"/>
        </w:rPr>
      </w:pPr>
      <w:r w:rsidRPr="00591C3C">
        <w:rPr>
          <w:rFonts w:ascii="黑体" w:eastAsia="黑体" w:hAnsi="黑体"/>
          <w:bCs/>
          <w:sz w:val="28"/>
          <w:szCs w:val="28"/>
        </w:rPr>
        <w:t>表</w:t>
      </w:r>
      <w:r w:rsidR="006742F0" w:rsidRPr="00591C3C">
        <w:rPr>
          <w:rFonts w:ascii="黑体" w:eastAsia="黑体" w:hAnsi="黑体"/>
          <w:bCs/>
          <w:sz w:val="28"/>
          <w:szCs w:val="28"/>
        </w:rPr>
        <w:fldChar w:fldCharType="begin"/>
      </w:r>
      <w:r w:rsidRPr="00591C3C">
        <w:rPr>
          <w:rFonts w:ascii="黑体" w:eastAsia="黑体" w:hAnsi="黑体"/>
          <w:bCs/>
          <w:sz w:val="28"/>
          <w:szCs w:val="28"/>
        </w:rPr>
        <w:instrText xml:space="preserve"> SEQ "表格" \*Arabic </w:instrText>
      </w:r>
      <w:r w:rsidR="006742F0" w:rsidRPr="00591C3C">
        <w:rPr>
          <w:rFonts w:ascii="黑体" w:eastAsia="黑体" w:hAnsi="黑体"/>
          <w:bCs/>
          <w:sz w:val="28"/>
          <w:szCs w:val="28"/>
        </w:rPr>
        <w:fldChar w:fldCharType="separate"/>
      </w:r>
      <w:r>
        <w:rPr>
          <w:rFonts w:ascii="黑体" w:eastAsia="黑体" w:hAnsi="黑体"/>
          <w:bCs/>
          <w:noProof/>
          <w:sz w:val="28"/>
          <w:szCs w:val="28"/>
        </w:rPr>
        <w:t>1</w:t>
      </w:r>
      <w:r w:rsidR="006742F0" w:rsidRPr="00591C3C">
        <w:rPr>
          <w:rFonts w:ascii="黑体" w:eastAsia="黑体" w:hAnsi="黑体"/>
          <w:bCs/>
          <w:sz w:val="28"/>
          <w:szCs w:val="28"/>
        </w:rPr>
        <w:fldChar w:fldCharType="end"/>
      </w:r>
      <w:r w:rsidRPr="00591C3C">
        <w:rPr>
          <w:rFonts w:ascii="黑体" w:eastAsia="黑体" w:hAnsi="黑体"/>
          <w:bCs/>
          <w:sz w:val="28"/>
          <w:szCs w:val="28"/>
        </w:rPr>
        <w:t xml:space="preserve"> 相关产品标准</w:t>
      </w:r>
    </w:p>
    <w:p w:rsidR="00591C3C" w:rsidRPr="00310ACA" w:rsidRDefault="00591C3C" w:rsidP="00591C3C">
      <w:pPr>
        <w:autoSpaceDE w:val="0"/>
        <w:spacing w:line="200" w:lineRule="exact"/>
        <w:ind w:firstLine="600"/>
        <w:jc w:val="center"/>
        <w:rPr>
          <w:rFonts w:eastAsia="黑体"/>
          <w:bCs/>
          <w:sz w:val="28"/>
          <w:szCs w:val="28"/>
        </w:rPr>
      </w:pPr>
    </w:p>
    <w:tbl>
      <w:tblPr>
        <w:tblW w:w="8902" w:type="dxa"/>
        <w:jc w:val="center"/>
        <w:tblInd w:w="-10" w:type="dxa"/>
        <w:tblLayout w:type="fixed"/>
        <w:tblLook w:val="0000"/>
      </w:tblPr>
      <w:tblGrid>
        <w:gridCol w:w="2948"/>
        <w:gridCol w:w="5954"/>
      </w:tblGrid>
      <w:tr w:rsidR="00591C3C" w:rsidRPr="00310ACA" w:rsidTr="00EA2A99">
        <w:trPr>
          <w:trHeight w:val="567"/>
          <w:jc w:val="center"/>
        </w:trPr>
        <w:tc>
          <w:tcPr>
            <w:tcW w:w="2948" w:type="dxa"/>
            <w:tcBorders>
              <w:top w:val="single" w:sz="4" w:space="0" w:color="000000"/>
              <w:left w:val="single" w:sz="4" w:space="0" w:color="000000"/>
              <w:bottom w:val="single" w:sz="4" w:space="0" w:color="000000"/>
              <w:right w:val="nil"/>
            </w:tcBorders>
            <w:vAlign w:val="center"/>
          </w:tcPr>
          <w:p w:rsidR="00591C3C" w:rsidRPr="00310ACA" w:rsidRDefault="00591C3C" w:rsidP="00EA2A99">
            <w:pPr>
              <w:autoSpaceDE w:val="0"/>
              <w:snapToGrid w:val="0"/>
              <w:spacing w:line="460" w:lineRule="exact"/>
              <w:jc w:val="center"/>
              <w:rPr>
                <w:rFonts w:eastAsia="仿宋_GB2312"/>
                <w:bCs/>
                <w:sz w:val="28"/>
                <w:szCs w:val="28"/>
              </w:rPr>
            </w:pPr>
            <w:r w:rsidRPr="00310ACA">
              <w:rPr>
                <w:rFonts w:eastAsia="仿宋_GB2312"/>
                <w:bCs/>
                <w:sz w:val="28"/>
                <w:szCs w:val="28"/>
              </w:rPr>
              <w:t>GB 9706.1</w:t>
            </w:r>
            <w:r w:rsidRPr="00BB43D3">
              <w:rPr>
                <w:rFonts w:ascii="仿宋_GB2312" w:eastAsia="仿宋_GB2312" w:hint="eastAsia"/>
                <w:bCs/>
                <w:sz w:val="28"/>
                <w:szCs w:val="28"/>
              </w:rPr>
              <w:t>—</w:t>
            </w:r>
            <w:r w:rsidRPr="00310ACA">
              <w:rPr>
                <w:rFonts w:eastAsia="仿宋_GB2312"/>
                <w:bCs/>
                <w:sz w:val="28"/>
                <w:szCs w:val="28"/>
              </w:rPr>
              <w:t>2007</w:t>
            </w:r>
          </w:p>
        </w:tc>
        <w:tc>
          <w:tcPr>
            <w:tcW w:w="5954" w:type="dxa"/>
            <w:tcBorders>
              <w:top w:val="single" w:sz="4" w:space="0" w:color="000000"/>
              <w:left w:val="single" w:sz="4" w:space="0" w:color="000000"/>
              <w:bottom w:val="single" w:sz="4" w:space="0" w:color="000000"/>
              <w:right w:val="single" w:sz="4" w:space="0" w:color="000000"/>
            </w:tcBorders>
            <w:vAlign w:val="center"/>
          </w:tcPr>
          <w:p w:rsidR="00591C3C" w:rsidRPr="00310ACA" w:rsidRDefault="00591C3C" w:rsidP="00EA2A99">
            <w:pPr>
              <w:autoSpaceDE w:val="0"/>
              <w:snapToGrid w:val="0"/>
              <w:spacing w:line="460" w:lineRule="exact"/>
              <w:rPr>
                <w:rFonts w:eastAsia="仿宋_GB2312"/>
                <w:bCs/>
                <w:sz w:val="28"/>
                <w:szCs w:val="28"/>
              </w:rPr>
            </w:pPr>
            <w:r w:rsidRPr="00310ACA">
              <w:rPr>
                <w:rFonts w:eastAsia="仿宋_GB2312"/>
                <w:bCs/>
                <w:sz w:val="28"/>
                <w:szCs w:val="28"/>
              </w:rPr>
              <w:t>医用电气设备</w:t>
            </w:r>
            <w:r w:rsidRPr="00310ACA">
              <w:rPr>
                <w:rFonts w:eastAsia="仿宋_GB2312"/>
                <w:bCs/>
                <w:sz w:val="28"/>
                <w:szCs w:val="28"/>
              </w:rPr>
              <w:t xml:space="preserve"> </w:t>
            </w:r>
            <w:r w:rsidRPr="00310ACA">
              <w:rPr>
                <w:rFonts w:eastAsia="仿宋_GB2312"/>
                <w:bCs/>
                <w:sz w:val="28"/>
                <w:szCs w:val="28"/>
              </w:rPr>
              <w:t>第</w:t>
            </w:r>
            <w:r w:rsidRPr="00310ACA">
              <w:rPr>
                <w:rFonts w:eastAsia="仿宋_GB2312"/>
                <w:bCs/>
                <w:sz w:val="28"/>
                <w:szCs w:val="28"/>
              </w:rPr>
              <w:t>1</w:t>
            </w:r>
            <w:r w:rsidRPr="00310ACA">
              <w:rPr>
                <w:rFonts w:eastAsia="仿宋_GB2312"/>
                <w:bCs/>
                <w:sz w:val="28"/>
                <w:szCs w:val="28"/>
              </w:rPr>
              <w:t>部分：安全通用要求</w:t>
            </w:r>
          </w:p>
        </w:tc>
      </w:tr>
      <w:tr w:rsidR="00591C3C" w:rsidRPr="00310ACA" w:rsidTr="00EA2A99">
        <w:trPr>
          <w:trHeight w:val="567"/>
          <w:jc w:val="center"/>
        </w:trPr>
        <w:tc>
          <w:tcPr>
            <w:tcW w:w="2948" w:type="dxa"/>
            <w:tcBorders>
              <w:top w:val="single" w:sz="4" w:space="0" w:color="000000"/>
              <w:left w:val="single" w:sz="4" w:space="0" w:color="000000"/>
              <w:bottom w:val="single" w:sz="4" w:space="0" w:color="000000"/>
              <w:right w:val="nil"/>
            </w:tcBorders>
            <w:vAlign w:val="center"/>
          </w:tcPr>
          <w:p w:rsidR="00591C3C" w:rsidRPr="00310ACA" w:rsidRDefault="00591C3C" w:rsidP="00EA2A99">
            <w:pPr>
              <w:autoSpaceDE w:val="0"/>
              <w:snapToGrid w:val="0"/>
              <w:spacing w:line="460" w:lineRule="exact"/>
              <w:jc w:val="center"/>
              <w:rPr>
                <w:rFonts w:eastAsia="仿宋_GB2312"/>
                <w:bCs/>
                <w:sz w:val="28"/>
                <w:szCs w:val="28"/>
              </w:rPr>
            </w:pPr>
            <w:r w:rsidRPr="00310ACA">
              <w:rPr>
                <w:rFonts w:eastAsia="仿宋_GB2312"/>
                <w:bCs/>
                <w:sz w:val="28"/>
                <w:szCs w:val="28"/>
              </w:rPr>
              <w:t>GB/T 191</w:t>
            </w:r>
            <w:r w:rsidRPr="00BB43D3">
              <w:rPr>
                <w:rFonts w:ascii="仿宋_GB2312" w:eastAsia="仿宋_GB2312" w:hint="eastAsia"/>
                <w:bCs/>
                <w:sz w:val="28"/>
                <w:szCs w:val="28"/>
              </w:rPr>
              <w:t>—</w:t>
            </w:r>
            <w:r w:rsidRPr="00310ACA">
              <w:rPr>
                <w:rFonts w:eastAsia="仿宋_GB2312"/>
                <w:bCs/>
                <w:sz w:val="28"/>
                <w:szCs w:val="28"/>
              </w:rPr>
              <w:t>2008</w:t>
            </w:r>
          </w:p>
        </w:tc>
        <w:tc>
          <w:tcPr>
            <w:tcW w:w="5954" w:type="dxa"/>
            <w:tcBorders>
              <w:top w:val="single" w:sz="4" w:space="0" w:color="000000"/>
              <w:left w:val="single" w:sz="4" w:space="0" w:color="000000"/>
              <w:bottom w:val="single" w:sz="4" w:space="0" w:color="000000"/>
              <w:right w:val="single" w:sz="4" w:space="0" w:color="000000"/>
            </w:tcBorders>
            <w:vAlign w:val="center"/>
          </w:tcPr>
          <w:p w:rsidR="00591C3C" w:rsidRPr="00310ACA" w:rsidRDefault="00591C3C" w:rsidP="00EA2A99">
            <w:pPr>
              <w:autoSpaceDE w:val="0"/>
              <w:snapToGrid w:val="0"/>
              <w:spacing w:line="460" w:lineRule="exact"/>
              <w:rPr>
                <w:rFonts w:eastAsia="仿宋_GB2312"/>
                <w:bCs/>
                <w:sz w:val="28"/>
                <w:szCs w:val="28"/>
              </w:rPr>
            </w:pPr>
            <w:r w:rsidRPr="00310ACA">
              <w:rPr>
                <w:rFonts w:eastAsia="仿宋_GB2312"/>
                <w:bCs/>
                <w:sz w:val="28"/>
                <w:szCs w:val="28"/>
              </w:rPr>
              <w:t>包装储运图示标志</w:t>
            </w:r>
          </w:p>
        </w:tc>
      </w:tr>
      <w:tr w:rsidR="00591C3C" w:rsidRPr="00310ACA" w:rsidTr="00EA2A99">
        <w:trPr>
          <w:trHeight w:val="567"/>
          <w:jc w:val="center"/>
        </w:trPr>
        <w:tc>
          <w:tcPr>
            <w:tcW w:w="2948" w:type="dxa"/>
            <w:tcBorders>
              <w:top w:val="single" w:sz="4" w:space="0" w:color="000000"/>
              <w:left w:val="single" w:sz="4" w:space="0" w:color="000000"/>
              <w:bottom w:val="single" w:sz="4" w:space="0" w:color="000000"/>
              <w:right w:val="nil"/>
            </w:tcBorders>
            <w:vAlign w:val="center"/>
          </w:tcPr>
          <w:p w:rsidR="00591C3C" w:rsidRPr="00310ACA" w:rsidRDefault="00591C3C" w:rsidP="00EA2A99">
            <w:pPr>
              <w:autoSpaceDE w:val="0"/>
              <w:snapToGrid w:val="0"/>
              <w:spacing w:line="460" w:lineRule="exact"/>
              <w:jc w:val="center"/>
              <w:rPr>
                <w:rFonts w:eastAsia="仿宋_GB2312"/>
                <w:bCs/>
                <w:sz w:val="28"/>
                <w:szCs w:val="28"/>
              </w:rPr>
            </w:pPr>
            <w:r w:rsidRPr="00310ACA">
              <w:rPr>
                <w:rFonts w:eastAsia="仿宋_GB2312"/>
                <w:bCs/>
                <w:sz w:val="28"/>
                <w:szCs w:val="28"/>
              </w:rPr>
              <w:t>GB/T 14710</w:t>
            </w:r>
            <w:r w:rsidRPr="00BB43D3">
              <w:rPr>
                <w:rFonts w:ascii="仿宋_GB2312" w:eastAsia="仿宋_GB2312" w:hint="eastAsia"/>
                <w:bCs/>
                <w:sz w:val="28"/>
                <w:szCs w:val="28"/>
              </w:rPr>
              <w:t>—</w:t>
            </w:r>
            <w:r w:rsidRPr="00310ACA">
              <w:rPr>
                <w:rFonts w:eastAsia="仿宋_GB2312"/>
                <w:bCs/>
                <w:sz w:val="28"/>
                <w:szCs w:val="28"/>
              </w:rPr>
              <w:t>2009</w:t>
            </w:r>
          </w:p>
        </w:tc>
        <w:tc>
          <w:tcPr>
            <w:tcW w:w="5954" w:type="dxa"/>
            <w:tcBorders>
              <w:top w:val="single" w:sz="4" w:space="0" w:color="000000"/>
              <w:left w:val="single" w:sz="4" w:space="0" w:color="000000"/>
              <w:bottom w:val="single" w:sz="4" w:space="0" w:color="000000"/>
              <w:right w:val="single" w:sz="4" w:space="0" w:color="000000"/>
            </w:tcBorders>
            <w:vAlign w:val="center"/>
          </w:tcPr>
          <w:p w:rsidR="00591C3C" w:rsidRPr="00310ACA" w:rsidRDefault="00591C3C" w:rsidP="00EA2A99">
            <w:pPr>
              <w:autoSpaceDE w:val="0"/>
              <w:snapToGrid w:val="0"/>
              <w:spacing w:line="460" w:lineRule="exact"/>
              <w:rPr>
                <w:rFonts w:eastAsia="仿宋_GB2312"/>
                <w:bCs/>
                <w:sz w:val="28"/>
                <w:szCs w:val="28"/>
              </w:rPr>
            </w:pPr>
            <w:r w:rsidRPr="00310ACA">
              <w:rPr>
                <w:rFonts w:eastAsia="仿宋_GB2312"/>
                <w:bCs/>
                <w:sz w:val="28"/>
                <w:szCs w:val="28"/>
              </w:rPr>
              <w:t>医用电器环境要求及试验方法</w:t>
            </w:r>
          </w:p>
        </w:tc>
      </w:tr>
      <w:tr w:rsidR="00591C3C" w:rsidRPr="00310ACA" w:rsidTr="00EA2A99">
        <w:trPr>
          <w:trHeight w:val="567"/>
          <w:jc w:val="center"/>
        </w:trPr>
        <w:tc>
          <w:tcPr>
            <w:tcW w:w="2948" w:type="dxa"/>
            <w:tcBorders>
              <w:top w:val="single" w:sz="4" w:space="0" w:color="000000"/>
              <w:left w:val="single" w:sz="4" w:space="0" w:color="000000"/>
              <w:bottom w:val="single" w:sz="4" w:space="0" w:color="000000"/>
              <w:right w:val="nil"/>
            </w:tcBorders>
            <w:vAlign w:val="center"/>
          </w:tcPr>
          <w:p w:rsidR="00591C3C" w:rsidRPr="00310ACA" w:rsidRDefault="00591C3C" w:rsidP="00EA2A99">
            <w:pPr>
              <w:autoSpaceDE w:val="0"/>
              <w:snapToGrid w:val="0"/>
              <w:spacing w:line="460" w:lineRule="exact"/>
              <w:jc w:val="center"/>
              <w:rPr>
                <w:rFonts w:eastAsia="仿宋_GB2312"/>
                <w:bCs/>
                <w:sz w:val="28"/>
                <w:szCs w:val="28"/>
              </w:rPr>
            </w:pPr>
            <w:r w:rsidRPr="00310ACA">
              <w:rPr>
                <w:rFonts w:eastAsia="仿宋_GB2312"/>
                <w:bCs/>
                <w:sz w:val="28"/>
                <w:szCs w:val="28"/>
              </w:rPr>
              <w:t>GB/T 16886.1</w:t>
            </w:r>
            <w:r w:rsidRPr="00BB43D3">
              <w:rPr>
                <w:rFonts w:ascii="仿宋_GB2312" w:eastAsia="仿宋_GB2312" w:hint="eastAsia"/>
                <w:bCs/>
                <w:sz w:val="28"/>
                <w:szCs w:val="28"/>
              </w:rPr>
              <w:t>—</w:t>
            </w:r>
            <w:r w:rsidRPr="00310ACA">
              <w:rPr>
                <w:rFonts w:eastAsia="仿宋_GB2312"/>
                <w:bCs/>
                <w:sz w:val="28"/>
                <w:szCs w:val="28"/>
              </w:rPr>
              <w:t>2011</w:t>
            </w:r>
          </w:p>
        </w:tc>
        <w:tc>
          <w:tcPr>
            <w:tcW w:w="5954" w:type="dxa"/>
            <w:tcBorders>
              <w:top w:val="single" w:sz="4" w:space="0" w:color="000000"/>
              <w:left w:val="single" w:sz="4" w:space="0" w:color="000000"/>
              <w:bottom w:val="single" w:sz="4" w:space="0" w:color="000000"/>
              <w:right w:val="single" w:sz="4" w:space="0" w:color="000000"/>
            </w:tcBorders>
            <w:vAlign w:val="center"/>
          </w:tcPr>
          <w:p w:rsidR="00591C3C" w:rsidRPr="00310ACA" w:rsidRDefault="00591C3C" w:rsidP="00EA2A99">
            <w:pPr>
              <w:autoSpaceDE w:val="0"/>
              <w:snapToGrid w:val="0"/>
              <w:spacing w:line="460" w:lineRule="exact"/>
              <w:rPr>
                <w:rFonts w:eastAsia="仿宋_GB2312"/>
                <w:bCs/>
                <w:sz w:val="28"/>
                <w:szCs w:val="28"/>
              </w:rPr>
            </w:pPr>
            <w:r w:rsidRPr="00310ACA">
              <w:rPr>
                <w:rFonts w:eastAsia="仿宋_GB2312"/>
                <w:bCs/>
                <w:sz w:val="28"/>
                <w:szCs w:val="28"/>
              </w:rPr>
              <w:t>医疗器械生物学评价</w:t>
            </w:r>
            <w:r w:rsidRPr="00310ACA">
              <w:rPr>
                <w:rFonts w:eastAsia="仿宋_GB2312"/>
                <w:bCs/>
                <w:sz w:val="28"/>
                <w:szCs w:val="28"/>
              </w:rPr>
              <w:t xml:space="preserve"> </w:t>
            </w:r>
            <w:r w:rsidRPr="00310ACA">
              <w:rPr>
                <w:rFonts w:eastAsia="仿宋_GB2312"/>
                <w:bCs/>
                <w:sz w:val="28"/>
                <w:szCs w:val="28"/>
              </w:rPr>
              <w:t>第</w:t>
            </w:r>
            <w:r w:rsidRPr="00310ACA">
              <w:rPr>
                <w:rFonts w:eastAsia="仿宋_GB2312"/>
                <w:bCs/>
                <w:sz w:val="28"/>
                <w:szCs w:val="28"/>
              </w:rPr>
              <w:t>1</w:t>
            </w:r>
            <w:r w:rsidRPr="00310ACA">
              <w:rPr>
                <w:rFonts w:eastAsia="仿宋_GB2312"/>
                <w:bCs/>
                <w:sz w:val="28"/>
                <w:szCs w:val="28"/>
              </w:rPr>
              <w:t>部分：评价与试验</w:t>
            </w:r>
          </w:p>
        </w:tc>
      </w:tr>
      <w:tr w:rsidR="00591C3C" w:rsidRPr="00310ACA" w:rsidTr="00591C3C">
        <w:trPr>
          <w:trHeight w:val="964"/>
          <w:jc w:val="center"/>
        </w:trPr>
        <w:tc>
          <w:tcPr>
            <w:tcW w:w="2948" w:type="dxa"/>
            <w:tcBorders>
              <w:top w:val="single" w:sz="4" w:space="0" w:color="000000"/>
              <w:left w:val="single" w:sz="4" w:space="0" w:color="000000"/>
              <w:bottom w:val="single" w:sz="4" w:space="0" w:color="000000"/>
              <w:right w:val="nil"/>
            </w:tcBorders>
            <w:vAlign w:val="center"/>
          </w:tcPr>
          <w:p w:rsidR="00591C3C" w:rsidRPr="00310ACA" w:rsidRDefault="00591C3C" w:rsidP="00EA2A99">
            <w:pPr>
              <w:autoSpaceDE w:val="0"/>
              <w:snapToGrid w:val="0"/>
              <w:spacing w:line="460" w:lineRule="exact"/>
              <w:jc w:val="center"/>
              <w:rPr>
                <w:rFonts w:eastAsia="仿宋_GB2312"/>
                <w:bCs/>
                <w:sz w:val="28"/>
                <w:szCs w:val="28"/>
              </w:rPr>
            </w:pPr>
            <w:r w:rsidRPr="00310ACA">
              <w:rPr>
                <w:rFonts w:eastAsia="仿宋_GB2312"/>
                <w:bCs/>
                <w:sz w:val="28"/>
                <w:szCs w:val="28"/>
              </w:rPr>
              <w:t>GB/T 16886.5</w:t>
            </w:r>
            <w:r w:rsidRPr="00BB43D3">
              <w:rPr>
                <w:rFonts w:ascii="仿宋_GB2312" w:eastAsia="仿宋_GB2312" w:hint="eastAsia"/>
                <w:bCs/>
                <w:sz w:val="28"/>
                <w:szCs w:val="28"/>
              </w:rPr>
              <w:t>—</w:t>
            </w:r>
            <w:r w:rsidRPr="00310ACA">
              <w:rPr>
                <w:rFonts w:eastAsia="仿宋_GB2312"/>
                <w:bCs/>
                <w:sz w:val="28"/>
                <w:szCs w:val="28"/>
              </w:rPr>
              <w:t>2003</w:t>
            </w:r>
          </w:p>
        </w:tc>
        <w:tc>
          <w:tcPr>
            <w:tcW w:w="5954" w:type="dxa"/>
            <w:tcBorders>
              <w:top w:val="single" w:sz="4" w:space="0" w:color="000000"/>
              <w:left w:val="single" w:sz="4" w:space="0" w:color="000000"/>
              <w:bottom w:val="single" w:sz="4" w:space="0" w:color="000000"/>
              <w:right w:val="single" w:sz="4" w:space="0" w:color="000000"/>
            </w:tcBorders>
            <w:vAlign w:val="center"/>
          </w:tcPr>
          <w:p w:rsidR="00591C3C" w:rsidRPr="00310ACA" w:rsidRDefault="00591C3C" w:rsidP="00EA2A99">
            <w:pPr>
              <w:autoSpaceDE w:val="0"/>
              <w:snapToGrid w:val="0"/>
              <w:spacing w:line="460" w:lineRule="exact"/>
              <w:rPr>
                <w:rFonts w:eastAsia="仿宋_GB2312"/>
                <w:bCs/>
                <w:sz w:val="28"/>
                <w:szCs w:val="28"/>
              </w:rPr>
            </w:pPr>
            <w:r w:rsidRPr="00310ACA">
              <w:rPr>
                <w:rFonts w:eastAsia="仿宋_GB2312"/>
                <w:bCs/>
                <w:sz w:val="28"/>
                <w:szCs w:val="28"/>
              </w:rPr>
              <w:t>医疗器械生物学评价</w:t>
            </w:r>
            <w:r w:rsidRPr="00310ACA">
              <w:rPr>
                <w:rFonts w:eastAsia="仿宋_GB2312"/>
                <w:bCs/>
                <w:sz w:val="28"/>
                <w:szCs w:val="28"/>
              </w:rPr>
              <w:t xml:space="preserve"> </w:t>
            </w:r>
            <w:r w:rsidRPr="00310ACA">
              <w:rPr>
                <w:rFonts w:eastAsia="仿宋_GB2312"/>
                <w:bCs/>
                <w:sz w:val="28"/>
                <w:szCs w:val="28"/>
              </w:rPr>
              <w:t>第</w:t>
            </w:r>
            <w:r w:rsidRPr="00310ACA">
              <w:rPr>
                <w:rFonts w:eastAsia="仿宋_GB2312"/>
                <w:bCs/>
                <w:sz w:val="28"/>
                <w:szCs w:val="28"/>
              </w:rPr>
              <w:t>5</w:t>
            </w:r>
            <w:r w:rsidRPr="00310ACA">
              <w:rPr>
                <w:rFonts w:eastAsia="仿宋_GB2312"/>
                <w:bCs/>
                <w:sz w:val="28"/>
                <w:szCs w:val="28"/>
              </w:rPr>
              <w:t>部分：体外细胞毒性试验</w:t>
            </w:r>
          </w:p>
        </w:tc>
      </w:tr>
      <w:tr w:rsidR="00591C3C" w:rsidRPr="00310ACA" w:rsidTr="00591C3C">
        <w:trPr>
          <w:trHeight w:val="964"/>
          <w:jc w:val="center"/>
        </w:trPr>
        <w:tc>
          <w:tcPr>
            <w:tcW w:w="2948" w:type="dxa"/>
            <w:tcBorders>
              <w:top w:val="single" w:sz="4" w:space="0" w:color="000000"/>
              <w:left w:val="single" w:sz="4" w:space="0" w:color="000000"/>
              <w:bottom w:val="single" w:sz="4" w:space="0" w:color="000000"/>
              <w:right w:val="nil"/>
            </w:tcBorders>
            <w:vAlign w:val="center"/>
          </w:tcPr>
          <w:p w:rsidR="00591C3C" w:rsidRPr="00310ACA" w:rsidRDefault="00591C3C" w:rsidP="00EA2A99">
            <w:pPr>
              <w:autoSpaceDE w:val="0"/>
              <w:snapToGrid w:val="0"/>
              <w:spacing w:line="460" w:lineRule="exact"/>
              <w:jc w:val="center"/>
              <w:rPr>
                <w:rFonts w:eastAsia="仿宋_GB2312"/>
                <w:bCs/>
                <w:sz w:val="28"/>
                <w:szCs w:val="28"/>
              </w:rPr>
            </w:pPr>
            <w:r w:rsidRPr="00310ACA">
              <w:rPr>
                <w:rFonts w:eastAsia="仿宋_GB2312"/>
                <w:bCs/>
                <w:sz w:val="28"/>
                <w:szCs w:val="28"/>
              </w:rPr>
              <w:t>GB/T 16886.10</w:t>
            </w:r>
            <w:r w:rsidRPr="00BB43D3">
              <w:rPr>
                <w:rFonts w:ascii="仿宋_GB2312" w:eastAsia="仿宋_GB2312" w:hint="eastAsia"/>
                <w:bCs/>
                <w:sz w:val="28"/>
                <w:szCs w:val="28"/>
              </w:rPr>
              <w:t>—</w:t>
            </w:r>
            <w:r w:rsidRPr="00310ACA">
              <w:rPr>
                <w:rFonts w:eastAsia="仿宋_GB2312"/>
                <w:bCs/>
                <w:sz w:val="28"/>
                <w:szCs w:val="28"/>
              </w:rPr>
              <w:t>2005</w:t>
            </w:r>
          </w:p>
        </w:tc>
        <w:tc>
          <w:tcPr>
            <w:tcW w:w="5954" w:type="dxa"/>
            <w:tcBorders>
              <w:top w:val="single" w:sz="4" w:space="0" w:color="000000"/>
              <w:left w:val="single" w:sz="4" w:space="0" w:color="000000"/>
              <w:bottom w:val="single" w:sz="4" w:space="0" w:color="000000"/>
              <w:right w:val="single" w:sz="4" w:space="0" w:color="000000"/>
            </w:tcBorders>
            <w:vAlign w:val="center"/>
          </w:tcPr>
          <w:p w:rsidR="00591C3C" w:rsidRPr="00310ACA" w:rsidRDefault="00591C3C" w:rsidP="00EA2A99">
            <w:pPr>
              <w:autoSpaceDE w:val="0"/>
              <w:snapToGrid w:val="0"/>
              <w:spacing w:line="460" w:lineRule="exact"/>
              <w:rPr>
                <w:rFonts w:eastAsia="仿宋_GB2312"/>
                <w:bCs/>
                <w:sz w:val="28"/>
                <w:szCs w:val="28"/>
              </w:rPr>
            </w:pPr>
            <w:r w:rsidRPr="00310ACA">
              <w:rPr>
                <w:rFonts w:eastAsia="仿宋_GB2312"/>
                <w:bCs/>
                <w:sz w:val="28"/>
                <w:szCs w:val="28"/>
              </w:rPr>
              <w:t>医疗器械生物学评价</w:t>
            </w:r>
            <w:r w:rsidRPr="00310ACA">
              <w:rPr>
                <w:rFonts w:eastAsia="仿宋_GB2312"/>
                <w:bCs/>
                <w:sz w:val="28"/>
                <w:szCs w:val="28"/>
              </w:rPr>
              <w:t xml:space="preserve"> </w:t>
            </w:r>
            <w:r w:rsidRPr="00310ACA">
              <w:rPr>
                <w:rFonts w:eastAsia="仿宋_GB2312"/>
                <w:bCs/>
                <w:sz w:val="28"/>
                <w:szCs w:val="28"/>
              </w:rPr>
              <w:t>第</w:t>
            </w:r>
            <w:r w:rsidRPr="00310ACA">
              <w:rPr>
                <w:rFonts w:eastAsia="仿宋_GB2312"/>
                <w:bCs/>
                <w:sz w:val="28"/>
                <w:szCs w:val="28"/>
              </w:rPr>
              <w:t>10</w:t>
            </w:r>
            <w:r w:rsidRPr="00310ACA">
              <w:rPr>
                <w:rFonts w:eastAsia="仿宋_GB2312"/>
                <w:bCs/>
                <w:sz w:val="28"/>
                <w:szCs w:val="28"/>
              </w:rPr>
              <w:t>部分：刺激与迟发性超敏反应试验</w:t>
            </w:r>
          </w:p>
        </w:tc>
      </w:tr>
      <w:tr w:rsidR="00591C3C" w:rsidRPr="00310ACA" w:rsidTr="00591C3C">
        <w:trPr>
          <w:trHeight w:val="1531"/>
          <w:jc w:val="center"/>
        </w:trPr>
        <w:tc>
          <w:tcPr>
            <w:tcW w:w="2948" w:type="dxa"/>
            <w:tcBorders>
              <w:top w:val="single" w:sz="4" w:space="0" w:color="auto"/>
              <w:left w:val="single" w:sz="4" w:space="0" w:color="auto"/>
              <w:bottom w:val="single" w:sz="4" w:space="0" w:color="auto"/>
              <w:right w:val="single" w:sz="4" w:space="0" w:color="auto"/>
            </w:tcBorders>
            <w:vAlign w:val="center"/>
          </w:tcPr>
          <w:p w:rsidR="00591C3C" w:rsidRPr="00310ACA" w:rsidRDefault="00591C3C" w:rsidP="00EA2A99">
            <w:pPr>
              <w:spacing w:line="460" w:lineRule="exact"/>
              <w:jc w:val="center"/>
              <w:rPr>
                <w:rFonts w:eastAsia="仿宋_GB2312"/>
                <w:bCs/>
                <w:sz w:val="28"/>
                <w:szCs w:val="28"/>
              </w:rPr>
            </w:pPr>
            <w:r w:rsidRPr="00310ACA">
              <w:rPr>
                <w:rFonts w:eastAsia="仿宋_GB2312"/>
                <w:bCs/>
                <w:sz w:val="28"/>
                <w:szCs w:val="28"/>
              </w:rPr>
              <w:t>GB/T 25000.51</w:t>
            </w:r>
            <w:r w:rsidRPr="00BB43D3">
              <w:rPr>
                <w:rFonts w:ascii="仿宋_GB2312" w:eastAsia="仿宋_GB2312" w:hint="eastAsia"/>
                <w:bCs/>
                <w:sz w:val="28"/>
                <w:szCs w:val="28"/>
              </w:rPr>
              <w:t>—</w:t>
            </w:r>
            <w:r w:rsidRPr="00310ACA">
              <w:rPr>
                <w:rFonts w:eastAsia="仿宋_GB2312"/>
                <w:bCs/>
                <w:sz w:val="28"/>
                <w:szCs w:val="28"/>
              </w:rPr>
              <w:t>2010</w:t>
            </w:r>
          </w:p>
        </w:tc>
        <w:tc>
          <w:tcPr>
            <w:tcW w:w="5954" w:type="dxa"/>
            <w:tcBorders>
              <w:top w:val="single" w:sz="4" w:space="0" w:color="auto"/>
              <w:left w:val="single" w:sz="4" w:space="0" w:color="auto"/>
              <w:bottom w:val="single" w:sz="4" w:space="0" w:color="auto"/>
              <w:right w:val="single" w:sz="4" w:space="0" w:color="auto"/>
            </w:tcBorders>
            <w:vAlign w:val="center"/>
          </w:tcPr>
          <w:p w:rsidR="00591C3C" w:rsidRPr="00310ACA" w:rsidRDefault="00591C3C" w:rsidP="00EA2A99">
            <w:pPr>
              <w:shd w:val="clear" w:color="auto" w:fill="FFFFFF"/>
              <w:spacing w:before="100" w:beforeAutospacing="1" w:after="100" w:afterAutospacing="1" w:line="460" w:lineRule="exact"/>
              <w:outlineLvl w:val="2"/>
              <w:rPr>
                <w:rFonts w:eastAsia="仿宋_GB2312"/>
                <w:bCs/>
                <w:sz w:val="28"/>
                <w:szCs w:val="28"/>
              </w:rPr>
            </w:pPr>
            <w:r w:rsidRPr="00310ACA">
              <w:rPr>
                <w:rFonts w:eastAsia="仿宋_GB2312"/>
                <w:bCs/>
                <w:sz w:val="28"/>
                <w:szCs w:val="28"/>
              </w:rPr>
              <w:t>软件工程</w:t>
            </w:r>
            <w:r w:rsidRPr="00310ACA">
              <w:rPr>
                <w:rFonts w:eastAsia="仿宋_GB2312"/>
                <w:bCs/>
                <w:sz w:val="28"/>
                <w:szCs w:val="28"/>
              </w:rPr>
              <w:t xml:space="preserve"> </w:t>
            </w:r>
            <w:r w:rsidRPr="00310ACA">
              <w:rPr>
                <w:rFonts w:eastAsia="仿宋_GB2312"/>
                <w:bCs/>
                <w:sz w:val="28"/>
                <w:szCs w:val="28"/>
              </w:rPr>
              <w:t>软件产品质量要求和评价（</w:t>
            </w:r>
            <w:r w:rsidRPr="00310ACA">
              <w:rPr>
                <w:rFonts w:eastAsia="仿宋_GB2312"/>
                <w:bCs/>
                <w:sz w:val="28"/>
                <w:szCs w:val="28"/>
              </w:rPr>
              <w:t>SQuaRE</w:t>
            </w:r>
            <w:r w:rsidRPr="00310ACA">
              <w:rPr>
                <w:rFonts w:eastAsia="仿宋_GB2312"/>
                <w:bCs/>
                <w:sz w:val="28"/>
                <w:szCs w:val="28"/>
              </w:rPr>
              <w:t>）商业现货（</w:t>
            </w:r>
            <w:r w:rsidRPr="00310ACA">
              <w:rPr>
                <w:rFonts w:eastAsia="仿宋_GB2312"/>
                <w:bCs/>
                <w:sz w:val="28"/>
                <w:szCs w:val="28"/>
              </w:rPr>
              <w:t>COTS</w:t>
            </w:r>
            <w:r w:rsidRPr="00310ACA">
              <w:rPr>
                <w:rFonts w:eastAsia="仿宋_GB2312"/>
                <w:bCs/>
                <w:sz w:val="28"/>
                <w:szCs w:val="28"/>
              </w:rPr>
              <w:t>）软件产品的质量要求和测试细则</w:t>
            </w:r>
          </w:p>
        </w:tc>
      </w:tr>
      <w:tr w:rsidR="00591C3C" w:rsidRPr="00310ACA" w:rsidTr="00EA2A99">
        <w:trPr>
          <w:trHeight w:val="1077"/>
          <w:jc w:val="center"/>
        </w:trPr>
        <w:tc>
          <w:tcPr>
            <w:tcW w:w="2948" w:type="dxa"/>
            <w:tcBorders>
              <w:top w:val="single" w:sz="4" w:space="0" w:color="auto"/>
              <w:left w:val="single" w:sz="4" w:space="0" w:color="auto"/>
              <w:bottom w:val="single" w:sz="4" w:space="0" w:color="auto"/>
              <w:right w:val="single" w:sz="4" w:space="0" w:color="auto"/>
            </w:tcBorders>
            <w:vAlign w:val="center"/>
          </w:tcPr>
          <w:p w:rsidR="00591C3C" w:rsidRPr="00310ACA" w:rsidRDefault="00591C3C" w:rsidP="00EA2A99">
            <w:pPr>
              <w:spacing w:line="460" w:lineRule="exact"/>
              <w:jc w:val="center"/>
              <w:rPr>
                <w:rFonts w:eastAsia="仿宋_GB2312"/>
                <w:bCs/>
                <w:sz w:val="28"/>
                <w:szCs w:val="28"/>
              </w:rPr>
            </w:pPr>
            <w:r w:rsidRPr="00310ACA">
              <w:rPr>
                <w:rFonts w:eastAsia="仿宋_GB2312"/>
                <w:bCs/>
                <w:sz w:val="28"/>
                <w:szCs w:val="28"/>
              </w:rPr>
              <w:lastRenderedPageBreak/>
              <w:t>YY 0505</w:t>
            </w:r>
            <w:r w:rsidRPr="00BB43D3">
              <w:rPr>
                <w:rFonts w:ascii="仿宋_GB2312" w:eastAsia="仿宋_GB2312" w:hint="eastAsia"/>
                <w:bCs/>
                <w:sz w:val="28"/>
                <w:szCs w:val="28"/>
              </w:rPr>
              <w:t>—</w:t>
            </w:r>
            <w:r w:rsidRPr="00310ACA">
              <w:rPr>
                <w:rFonts w:eastAsia="仿宋_GB2312"/>
                <w:bCs/>
                <w:sz w:val="28"/>
                <w:szCs w:val="28"/>
              </w:rPr>
              <w:t>2012</w:t>
            </w:r>
          </w:p>
        </w:tc>
        <w:tc>
          <w:tcPr>
            <w:tcW w:w="5954" w:type="dxa"/>
            <w:tcBorders>
              <w:top w:val="single" w:sz="4" w:space="0" w:color="auto"/>
              <w:left w:val="single" w:sz="4" w:space="0" w:color="auto"/>
              <w:bottom w:val="single" w:sz="4" w:space="0" w:color="auto"/>
              <w:right w:val="single" w:sz="4" w:space="0" w:color="auto"/>
            </w:tcBorders>
            <w:vAlign w:val="center"/>
          </w:tcPr>
          <w:p w:rsidR="00591C3C" w:rsidRPr="00310ACA" w:rsidRDefault="00591C3C" w:rsidP="00EA2A99">
            <w:pPr>
              <w:autoSpaceDE w:val="0"/>
              <w:snapToGrid w:val="0"/>
              <w:spacing w:line="460" w:lineRule="exact"/>
              <w:rPr>
                <w:rFonts w:eastAsia="仿宋_GB2312"/>
                <w:bCs/>
                <w:sz w:val="28"/>
                <w:szCs w:val="28"/>
              </w:rPr>
            </w:pPr>
            <w:r w:rsidRPr="00310ACA">
              <w:rPr>
                <w:rFonts w:eastAsia="仿宋_GB2312"/>
                <w:bCs/>
                <w:sz w:val="28"/>
                <w:szCs w:val="28"/>
              </w:rPr>
              <w:t>医用电气设备</w:t>
            </w:r>
            <w:r w:rsidRPr="00310ACA">
              <w:rPr>
                <w:rFonts w:eastAsia="仿宋_GB2312"/>
                <w:bCs/>
                <w:sz w:val="28"/>
                <w:szCs w:val="28"/>
              </w:rPr>
              <w:t xml:space="preserve"> </w:t>
            </w:r>
            <w:r w:rsidRPr="00310ACA">
              <w:rPr>
                <w:rFonts w:eastAsia="仿宋_GB2312"/>
                <w:bCs/>
                <w:sz w:val="28"/>
                <w:szCs w:val="28"/>
              </w:rPr>
              <w:t>第</w:t>
            </w:r>
            <w:r w:rsidRPr="00310ACA">
              <w:rPr>
                <w:rFonts w:eastAsia="仿宋_GB2312"/>
                <w:bCs/>
                <w:sz w:val="28"/>
                <w:szCs w:val="28"/>
              </w:rPr>
              <w:t>1-2</w:t>
            </w:r>
            <w:r w:rsidRPr="00310ACA">
              <w:rPr>
                <w:rFonts w:eastAsia="仿宋_GB2312"/>
                <w:bCs/>
                <w:sz w:val="28"/>
                <w:szCs w:val="28"/>
              </w:rPr>
              <w:t>部分：安全通用标准</w:t>
            </w:r>
            <w:r w:rsidRPr="00310ACA">
              <w:rPr>
                <w:rFonts w:eastAsia="仿宋_GB2312"/>
                <w:bCs/>
                <w:sz w:val="28"/>
                <w:szCs w:val="28"/>
              </w:rPr>
              <w:t xml:space="preserve"> </w:t>
            </w:r>
            <w:r w:rsidRPr="00310ACA">
              <w:rPr>
                <w:rFonts w:eastAsia="仿宋_GB2312"/>
                <w:bCs/>
                <w:sz w:val="28"/>
                <w:szCs w:val="28"/>
              </w:rPr>
              <w:t>并列标准：电磁兼容要求和试验</w:t>
            </w:r>
          </w:p>
        </w:tc>
      </w:tr>
      <w:tr w:rsidR="00591C3C" w:rsidRPr="00310ACA" w:rsidTr="00EA2A99">
        <w:trPr>
          <w:trHeight w:val="1077"/>
          <w:jc w:val="center"/>
        </w:trPr>
        <w:tc>
          <w:tcPr>
            <w:tcW w:w="2948" w:type="dxa"/>
            <w:tcBorders>
              <w:top w:val="single" w:sz="4" w:space="0" w:color="auto"/>
              <w:left w:val="single" w:sz="4" w:space="0" w:color="auto"/>
              <w:bottom w:val="single" w:sz="4" w:space="0" w:color="auto"/>
              <w:right w:val="single" w:sz="4" w:space="0" w:color="auto"/>
            </w:tcBorders>
            <w:vAlign w:val="center"/>
          </w:tcPr>
          <w:p w:rsidR="00591C3C" w:rsidRPr="00310ACA" w:rsidRDefault="00591C3C" w:rsidP="00EA2A99">
            <w:pPr>
              <w:spacing w:line="460" w:lineRule="exact"/>
              <w:jc w:val="center"/>
              <w:rPr>
                <w:rFonts w:eastAsia="仿宋_GB2312"/>
                <w:bCs/>
                <w:sz w:val="28"/>
                <w:szCs w:val="28"/>
              </w:rPr>
            </w:pPr>
            <w:r w:rsidRPr="00310ACA">
              <w:rPr>
                <w:rFonts w:eastAsia="仿宋_GB2312"/>
                <w:bCs/>
                <w:sz w:val="28"/>
                <w:szCs w:val="28"/>
              </w:rPr>
              <w:t>YY 0667</w:t>
            </w:r>
            <w:r w:rsidRPr="00BB43D3">
              <w:rPr>
                <w:rFonts w:ascii="仿宋_GB2312" w:eastAsia="仿宋_GB2312" w:hint="eastAsia"/>
                <w:bCs/>
                <w:sz w:val="28"/>
                <w:szCs w:val="28"/>
              </w:rPr>
              <w:t>—</w:t>
            </w:r>
            <w:r w:rsidRPr="00310ACA">
              <w:rPr>
                <w:rFonts w:eastAsia="仿宋_GB2312"/>
                <w:bCs/>
                <w:sz w:val="28"/>
                <w:szCs w:val="28"/>
              </w:rPr>
              <w:t>2008</w:t>
            </w:r>
          </w:p>
        </w:tc>
        <w:tc>
          <w:tcPr>
            <w:tcW w:w="5954" w:type="dxa"/>
            <w:tcBorders>
              <w:top w:val="single" w:sz="4" w:space="0" w:color="auto"/>
              <w:left w:val="single" w:sz="4" w:space="0" w:color="auto"/>
              <w:bottom w:val="single" w:sz="4" w:space="0" w:color="auto"/>
              <w:right w:val="single" w:sz="4" w:space="0" w:color="auto"/>
            </w:tcBorders>
            <w:vAlign w:val="center"/>
          </w:tcPr>
          <w:p w:rsidR="00591C3C" w:rsidRPr="00310ACA" w:rsidRDefault="00591C3C" w:rsidP="00EA2A99">
            <w:pPr>
              <w:shd w:val="clear" w:color="auto" w:fill="FFFFFF"/>
              <w:spacing w:before="100" w:beforeAutospacing="1" w:after="100" w:afterAutospacing="1" w:line="460" w:lineRule="exact"/>
              <w:outlineLvl w:val="2"/>
              <w:rPr>
                <w:rFonts w:eastAsia="仿宋_GB2312"/>
                <w:bCs/>
                <w:sz w:val="28"/>
                <w:szCs w:val="28"/>
              </w:rPr>
            </w:pPr>
            <w:r w:rsidRPr="00310ACA">
              <w:rPr>
                <w:rFonts w:eastAsia="仿宋_GB2312"/>
                <w:bCs/>
                <w:sz w:val="28"/>
                <w:szCs w:val="28"/>
              </w:rPr>
              <w:t>医用电气设备</w:t>
            </w:r>
            <w:r w:rsidRPr="00310ACA">
              <w:rPr>
                <w:rFonts w:eastAsia="仿宋_GB2312"/>
                <w:bCs/>
                <w:sz w:val="28"/>
                <w:szCs w:val="28"/>
              </w:rPr>
              <w:t xml:space="preserve"> </w:t>
            </w:r>
            <w:r w:rsidRPr="00310ACA">
              <w:rPr>
                <w:rFonts w:eastAsia="仿宋_GB2312"/>
                <w:bCs/>
                <w:sz w:val="28"/>
                <w:szCs w:val="28"/>
              </w:rPr>
              <w:t>第</w:t>
            </w:r>
            <w:r w:rsidRPr="00310ACA">
              <w:rPr>
                <w:rFonts w:eastAsia="仿宋_GB2312"/>
                <w:bCs/>
                <w:sz w:val="28"/>
                <w:szCs w:val="28"/>
              </w:rPr>
              <w:t>2-30</w:t>
            </w:r>
            <w:r w:rsidRPr="00310ACA">
              <w:rPr>
                <w:rFonts w:eastAsia="仿宋_GB2312"/>
                <w:bCs/>
                <w:sz w:val="28"/>
                <w:szCs w:val="28"/>
              </w:rPr>
              <w:t>部分</w:t>
            </w:r>
            <w:r>
              <w:rPr>
                <w:rFonts w:eastAsia="仿宋_GB2312"/>
                <w:bCs/>
                <w:sz w:val="28"/>
                <w:szCs w:val="28"/>
              </w:rPr>
              <w:t>：</w:t>
            </w:r>
            <w:r w:rsidRPr="00310ACA">
              <w:rPr>
                <w:rFonts w:eastAsia="仿宋_GB2312"/>
                <w:bCs/>
                <w:sz w:val="28"/>
                <w:szCs w:val="28"/>
              </w:rPr>
              <w:t>自动循环无创血压监护设备的安全和基本性能专用要求</w:t>
            </w:r>
          </w:p>
        </w:tc>
      </w:tr>
      <w:tr w:rsidR="00591C3C" w:rsidRPr="00310ACA" w:rsidTr="00EA2A99">
        <w:trPr>
          <w:trHeight w:val="624"/>
          <w:jc w:val="center"/>
        </w:trPr>
        <w:tc>
          <w:tcPr>
            <w:tcW w:w="2948" w:type="dxa"/>
            <w:tcBorders>
              <w:top w:val="single" w:sz="4" w:space="0" w:color="auto"/>
              <w:left w:val="single" w:sz="4" w:space="0" w:color="auto"/>
              <w:bottom w:val="single" w:sz="4" w:space="0" w:color="auto"/>
              <w:right w:val="single" w:sz="4" w:space="0" w:color="auto"/>
            </w:tcBorders>
            <w:vAlign w:val="center"/>
          </w:tcPr>
          <w:p w:rsidR="00591C3C" w:rsidRPr="00310ACA" w:rsidRDefault="00591C3C" w:rsidP="00EA2A99">
            <w:pPr>
              <w:spacing w:line="460" w:lineRule="exact"/>
              <w:jc w:val="center"/>
              <w:rPr>
                <w:rFonts w:eastAsia="仿宋_GB2312"/>
                <w:bCs/>
                <w:sz w:val="28"/>
                <w:szCs w:val="28"/>
              </w:rPr>
            </w:pPr>
            <w:r w:rsidRPr="00310ACA">
              <w:rPr>
                <w:rFonts w:eastAsia="仿宋_GB2312"/>
                <w:bCs/>
                <w:sz w:val="28"/>
                <w:szCs w:val="28"/>
              </w:rPr>
              <w:t>YY 0670</w:t>
            </w:r>
            <w:r w:rsidRPr="00BB43D3">
              <w:rPr>
                <w:rFonts w:ascii="仿宋_GB2312" w:eastAsia="仿宋_GB2312" w:hint="eastAsia"/>
                <w:bCs/>
                <w:sz w:val="28"/>
                <w:szCs w:val="28"/>
              </w:rPr>
              <w:t>—</w:t>
            </w:r>
            <w:r w:rsidRPr="00310ACA">
              <w:rPr>
                <w:rFonts w:eastAsia="仿宋_GB2312"/>
                <w:bCs/>
                <w:sz w:val="28"/>
                <w:szCs w:val="28"/>
              </w:rPr>
              <w:t>2008</w:t>
            </w:r>
          </w:p>
        </w:tc>
        <w:tc>
          <w:tcPr>
            <w:tcW w:w="5954" w:type="dxa"/>
            <w:tcBorders>
              <w:top w:val="single" w:sz="4" w:space="0" w:color="auto"/>
              <w:left w:val="single" w:sz="4" w:space="0" w:color="auto"/>
              <w:bottom w:val="single" w:sz="4" w:space="0" w:color="auto"/>
              <w:right w:val="single" w:sz="4" w:space="0" w:color="auto"/>
            </w:tcBorders>
            <w:vAlign w:val="center"/>
          </w:tcPr>
          <w:p w:rsidR="00591C3C" w:rsidRPr="00310ACA" w:rsidRDefault="00591C3C" w:rsidP="00EA2A99">
            <w:pPr>
              <w:shd w:val="clear" w:color="auto" w:fill="FFFFFF"/>
              <w:spacing w:before="100" w:beforeAutospacing="1" w:after="100" w:afterAutospacing="1" w:line="460" w:lineRule="exact"/>
              <w:outlineLvl w:val="2"/>
              <w:rPr>
                <w:rFonts w:eastAsia="仿宋_GB2312"/>
                <w:bCs/>
                <w:sz w:val="28"/>
                <w:szCs w:val="28"/>
              </w:rPr>
            </w:pPr>
            <w:r w:rsidRPr="00310ACA">
              <w:rPr>
                <w:rFonts w:eastAsia="仿宋_GB2312"/>
                <w:bCs/>
                <w:sz w:val="28"/>
                <w:szCs w:val="28"/>
              </w:rPr>
              <w:t>无创自动测量血压计</w:t>
            </w:r>
          </w:p>
        </w:tc>
      </w:tr>
      <w:tr w:rsidR="00591C3C" w:rsidRPr="00310ACA" w:rsidTr="00EA2A99">
        <w:trPr>
          <w:trHeight w:val="624"/>
          <w:jc w:val="center"/>
        </w:trPr>
        <w:tc>
          <w:tcPr>
            <w:tcW w:w="2948" w:type="dxa"/>
            <w:tcBorders>
              <w:top w:val="single" w:sz="4" w:space="0" w:color="auto"/>
              <w:left w:val="single" w:sz="4" w:space="0" w:color="auto"/>
              <w:bottom w:val="single" w:sz="4" w:space="0" w:color="auto"/>
              <w:right w:val="single" w:sz="4" w:space="0" w:color="auto"/>
            </w:tcBorders>
            <w:vAlign w:val="center"/>
          </w:tcPr>
          <w:p w:rsidR="00591C3C" w:rsidRPr="00310ACA" w:rsidRDefault="00591C3C" w:rsidP="00EA2A99">
            <w:pPr>
              <w:spacing w:line="460" w:lineRule="exact"/>
              <w:jc w:val="center"/>
              <w:rPr>
                <w:rFonts w:eastAsia="仿宋_GB2312"/>
                <w:bCs/>
                <w:sz w:val="28"/>
                <w:szCs w:val="28"/>
              </w:rPr>
            </w:pPr>
            <w:r w:rsidRPr="00310ACA">
              <w:rPr>
                <w:rFonts w:eastAsia="仿宋_GB2312"/>
                <w:bCs/>
                <w:sz w:val="28"/>
                <w:szCs w:val="28"/>
              </w:rPr>
              <w:t>YY/T 0316</w:t>
            </w:r>
            <w:r w:rsidRPr="00BB43D3">
              <w:rPr>
                <w:rFonts w:ascii="仿宋_GB2312" w:eastAsia="仿宋_GB2312" w:hint="eastAsia"/>
                <w:bCs/>
                <w:sz w:val="28"/>
                <w:szCs w:val="28"/>
              </w:rPr>
              <w:t>—</w:t>
            </w:r>
            <w:r w:rsidRPr="00310ACA">
              <w:rPr>
                <w:rFonts w:eastAsia="仿宋_GB2312"/>
                <w:bCs/>
                <w:sz w:val="28"/>
                <w:szCs w:val="28"/>
              </w:rPr>
              <w:t>2016</w:t>
            </w:r>
          </w:p>
        </w:tc>
        <w:tc>
          <w:tcPr>
            <w:tcW w:w="5954" w:type="dxa"/>
            <w:tcBorders>
              <w:top w:val="single" w:sz="4" w:space="0" w:color="auto"/>
              <w:left w:val="single" w:sz="4" w:space="0" w:color="auto"/>
              <w:bottom w:val="single" w:sz="4" w:space="0" w:color="auto"/>
              <w:right w:val="single" w:sz="4" w:space="0" w:color="auto"/>
            </w:tcBorders>
            <w:vAlign w:val="center"/>
          </w:tcPr>
          <w:p w:rsidR="00591C3C" w:rsidRPr="00310ACA" w:rsidRDefault="00591C3C" w:rsidP="00EA2A99">
            <w:pPr>
              <w:shd w:val="clear" w:color="auto" w:fill="FFFFFF"/>
              <w:spacing w:before="100" w:beforeAutospacing="1" w:after="100" w:afterAutospacing="1" w:line="460" w:lineRule="exact"/>
              <w:outlineLvl w:val="2"/>
              <w:rPr>
                <w:rFonts w:eastAsia="仿宋_GB2312"/>
                <w:bCs/>
                <w:sz w:val="28"/>
                <w:szCs w:val="28"/>
              </w:rPr>
            </w:pPr>
            <w:r w:rsidRPr="00310ACA">
              <w:rPr>
                <w:rFonts w:eastAsia="仿宋_GB2312"/>
                <w:bCs/>
                <w:sz w:val="28"/>
                <w:szCs w:val="28"/>
              </w:rPr>
              <w:t>医疗器械</w:t>
            </w:r>
            <w:r w:rsidRPr="00310ACA">
              <w:rPr>
                <w:rFonts w:eastAsia="仿宋_GB2312"/>
                <w:bCs/>
                <w:sz w:val="28"/>
                <w:szCs w:val="28"/>
              </w:rPr>
              <w:t xml:space="preserve"> </w:t>
            </w:r>
            <w:r w:rsidRPr="00310ACA">
              <w:rPr>
                <w:rFonts w:eastAsia="仿宋_GB2312"/>
                <w:bCs/>
                <w:sz w:val="28"/>
                <w:szCs w:val="28"/>
              </w:rPr>
              <w:t>风险管理对医疗器械的应用</w:t>
            </w:r>
          </w:p>
        </w:tc>
      </w:tr>
      <w:tr w:rsidR="00591C3C" w:rsidRPr="00310ACA" w:rsidTr="00EA2A99">
        <w:trPr>
          <w:trHeight w:val="1077"/>
          <w:jc w:val="center"/>
        </w:trPr>
        <w:tc>
          <w:tcPr>
            <w:tcW w:w="2948" w:type="dxa"/>
            <w:tcBorders>
              <w:top w:val="single" w:sz="4" w:space="0" w:color="auto"/>
              <w:left w:val="single" w:sz="4" w:space="0" w:color="auto"/>
              <w:bottom w:val="single" w:sz="4" w:space="0" w:color="auto"/>
              <w:right w:val="single" w:sz="4" w:space="0" w:color="auto"/>
            </w:tcBorders>
            <w:vAlign w:val="center"/>
          </w:tcPr>
          <w:p w:rsidR="00591C3C" w:rsidRPr="00310ACA" w:rsidRDefault="00591C3C" w:rsidP="00EA2A99">
            <w:pPr>
              <w:spacing w:line="460" w:lineRule="exact"/>
              <w:jc w:val="center"/>
              <w:rPr>
                <w:rFonts w:eastAsia="仿宋_GB2312"/>
                <w:bCs/>
                <w:sz w:val="28"/>
                <w:szCs w:val="28"/>
              </w:rPr>
            </w:pPr>
            <w:r w:rsidRPr="00310ACA">
              <w:rPr>
                <w:rFonts w:eastAsia="仿宋_GB2312"/>
                <w:bCs/>
                <w:sz w:val="28"/>
                <w:szCs w:val="28"/>
              </w:rPr>
              <w:t>YY/T 0466.1</w:t>
            </w:r>
            <w:r w:rsidRPr="00BB43D3">
              <w:rPr>
                <w:rFonts w:ascii="仿宋_GB2312" w:eastAsia="仿宋_GB2312" w:hint="eastAsia"/>
                <w:bCs/>
                <w:sz w:val="28"/>
                <w:szCs w:val="28"/>
              </w:rPr>
              <w:t>—</w:t>
            </w:r>
            <w:r w:rsidRPr="005E45F9">
              <w:rPr>
                <w:rFonts w:eastAsia="仿宋_GB2312"/>
                <w:bCs/>
                <w:sz w:val="28"/>
                <w:szCs w:val="28"/>
              </w:rPr>
              <w:t>20</w:t>
            </w:r>
            <w:r w:rsidRPr="00310ACA">
              <w:rPr>
                <w:rFonts w:eastAsia="仿宋_GB2312"/>
                <w:bCs/>
                <w:sz w:val="28"/>
                <w:szCs w:val="28"/>
              </w:rPr>
              <w:t>09</w:t>
            </w:r>
          </w:p>
        </w:tc>
        <w:tc>
          <w:tcPr>
            <w:tcW w:w="5954" w:type="dxa"/>
            <w:tcBorders>
              <w:top w:val="single" w:sz="4" w:space="0" w:color="auto"/>
              <w:left w:val="single" w:sz="4" w:space="0" w:color="auto"/>
              <w:bottom w:val="single" w:sz="4" w:space="0" w:color="auto"/>
              <w:right w:val="single" w:sz="4" w:space="0" w:color="auto"/>
            </w:tcBorders>
            <w:vAlign w:val="center"/>
          </w:tcPr>
          <w:p w:rsidR="00591C3C" w:rsidRPr="00310ACA" w:rsidRDefault="00591C3C" w:rsidP="00EA2A99">
            <w:pPr>
              <w:shd w:val="clear" w:color="auto" w:fill="FFFFFF"/>
              <w:spacing w:before="100" w:beforeAutospacing="1" w:after="100" w:afterAutospacing="1" w:line="460" w:lineRule="exact"/>
              <w:outlineLvl w:val="2"/>
              <w:rPr>
                <w:rFonts w:eastAsia="仿宋_GB2312"/>
                <w:bCs/>
                <w:sz w:val="28"/>
                <w:szCs w:val="28"/>
              </w:rPr>
            </w:pPr>
            <w:r w:rsidRPr="00310ACA">
              <w:rPr>
                <w:rFonts w:eastAsia="仿宋_GB2312"/>
                <w:bCs/>
                <w:sz w:val="28"/>
                <w:szCs w:val="28"/>
              </w:rPr>
              <w:t>医疗器械</w:t>
            </w:r>
            <w:r w:rsidRPr="00310ACA">
              <w:rPr>
                <w:rFonts w:eastAsia="仿宋_GB2312"/>
                <w:bCs/>
                <w:sz w:val="28"/>
                <w:szCs w:val="28"/>
              </w:rPr>
              <w:t xml:space="preserve"> </w:t>
            </w:r>
            <w:r w:rsidRPr="00310ACA">
              <w:rPr>
                <w:rFonts w:eastAsia="仿宋_GB2312"/>
                <w:bCs/>
                <w:sz w:val="28"/>
                <w:szCs w:val="28"/>
              </w:rPr>
              <w:t>用于医疗器械标签、标记和提供信息的符号</w:t>
            </w:r>
            <w:r w:rsidRPr="00310ACA">
              <w:rPr>
                <w:rFonts w:eastAsia="仿宋_GB2312"/>
                <w:bCs/>
                <w:sz w:val="28"/>
                <w:szCs w:val="28"/>
              </w:rPr>
              <w:t xml:space="preserve"> </w:t>
            </w:r>
            <w:r w:rsidRPr="00310ACA">
              <w:rPr>
                <w:rFonts w:eastAsia="仿宋_GB2312"/>
                <w:bCs/>
                <w:sz w:val="28"/>
                <w:szCs w:val="28"/>
              </w:rPr>
              <w:t>第</w:t>
            </w:r>
            <w:r w:rsidRPr="00310ACA">
              <w:rPr>
                <w:rFonts w:eastAsia="仿宋_GB2312"/>
                <w:bCs/>
                <w:sz w:val="28"/>
                <w:szCs w:val="28"/>
              </w:rPr>
              <w:t>1</w:t>
            </w:r>
            <w:r w:rsidRPr="00310ACA">
              <w:rPr>
                <w:rFonts w:eastAsia="仿宋_GB2312"/>
                <w:bCs/>
                <w:sz w:val="28"/>
                <w:szCs w:val="28"/>
              </w:rPr>
              <w:t>部分：通用要求</w:t>
            </w:r>
          </w:p>
        </w:tc>
      </w:tr>
      <w:tr w:rsidR="00591C3C" w:rsidRPr="00310ACA" w:rsidTr="00EA2A99">
        <w:trPr>
          <w:trHeight w:val="624"/>
          <w:jc w:val="center"/>
        </w:trPr>
        <w:tc>
          <w:tcPr>
            <w:tcW w:w="2948" w:type="dxa"/>
            <w:tcBorders>
              <w:top w:val="single" w:sz="4" w:space="0" w:color="auto"/>
              <w:left w:val="single" w:sz="4" w:space="0" w:color="auto"/>
              <w:bottom w:val="single" w:sz="4" w:space="0" w:color="auto"/>
              <w:right w:val="single" w:sz="4" w:space="0" w:color="auto"/>
            </w:tcBorders>
            <w:vAlign w:val="center"/>
          </w:tcPr>
          <w:p w:rsidR="00591C3C" w:rsidRPr="00310ACA" w:rsidRDefault="00591C3C" w:rsidP="00EA2A99">
            <w:pPr>
              <w:spacing w:line="460" w:lineRule="exact"/>
              <w:jc w:val="center"/>
              <w:rPr>
                <w:rFonts w:eastAsia="仿宋_GB2312"/>
                <w:bCs/>
                <w:sz w:val="28"/>
                <w:szCs w:val="28"/>
              </w:rPr>
            </w:pPr>
            <w:r w:rsidRPr="00310ACA">
              <w:rPr>
                <w:rFonts w:eastAsia="仿宋_GB2312"/>
                <w:bCs/>
                <w:sz w:val="28"/>
                <w:szCs w:val="28"/>
              </w:rPr>
              <w:t>YY/T 0664</w:t>
            </w:r>
            <w:r w:rsidRPr="00BB43D3">
              <w:rPr>
                <w:rFonts w:ascii="仿宋_GB2312" w:eastAsia="仿宋_GB2312" w:hint="eastAsia"/>
                <w:bCs/>
                <w:sz w:val="28"/>
                <w:szCs w:val="28"/>
              </w:rPr>
              <w:t>—</w:t>
            </w:r>
            <w:r w:rsidRPr="00310ACA">
              <w:rPr>
                <w:rFonts w:eastAsia="仿宋_GB2312"/>
                <w:bCs/>
                <w:sz w:val="28"/>
                <w:szCs w:val="28"/>
              </w:rPr>
              <w:t>2008</w:t>
            </w:r>
          </w:p>
        </w:tc>
        <w:tc>
          <w:tcPr>
            <w:tcW w:w="5954" w:type="dxa"/>
            <w:tcBorders>
              <w:top w:val="single" w:sz="4" w:space="0" w:color="auto"/>
              <w:left w:val="single" w:sz="4" w:space="0" w:color="auto"/>
              <w:bottom w:val="single" w:sz="4" w:space="0" w:color="auto"/>
              <w:right w:val="single" w:sz="4" w:space="0" w:color="auto"/>
            </w:tcBorders>
            <w:vAlign w:val="center"/>
          </w:tcPr>
          <w:p w:rsidR="00591C3C" w:rsidRPr="00310ACA" w:rsidRDefault="00591C3C" w:rsidP="00EA2A99">
            <w:pPr>
              <w:shd w:val="clear" w:color="auto" w:fill="FFFFFF"/>
              <w:spacing w:line="460" w:lineRule="exact"/>
              <w:outlineLvl w:val="0"/>
              <w:rPr>
                <w:rFonts w:eastAsia="仿宋_GB2312"/>
                <w:bCs/>
                <w:sz w:val="28"/>
                <w:szCs w:val="28"/>
              </w:rPr>
            </w:pPr>
            <w:r w:rsidRPr="00310ACA">
              <w:rPr>
                <w:rFonts w:eastAsia="仿宋_GB2312"/>
                <w:bCs/>
                <w:sz w:val="28"/>
                <w:szCs w:val="28"/>
              </w:rPr>
              <w:t>医疗器械软件</w:t>
            </w:r>
            <w:r w:rsidRPr="00310ACA">
              <w:rPr>
                <w:rFonts w:eastAsia="仿宋_GB2312"/>
                <w:bCs/>
                <w:sz w:val="28"/>
                <w:szCs w:val="28"/>
              </w:rPr>
              <w:t xml:space="preserve"> </w:t>
            </w:r>
            <w:r w:rsidRPr="00310ACA">
              <w:rPr>
                <w:rFonts w:eastAsia="仿宋_GB2312"/>
                <w:bCs/>
                <w:sz w:val="28"/>
                <w:szCs w:val="28"/>
              </w:rPr>
              <w:t>软件生存周期过程</w:t>
            </w:r>
          </w:p>
        </w:tc>
      </w:tr>
      <w:tr w:rsidR="00591C3C" w:rsidRPr="00310ACA" w:rsidTr="00EA2A99">
        <w:trPr>
          <w:trHeight w:val="1077"/>
          <w:jc w:val="center"/>
        </w:trPr>
        <w:tc>
          <w:tcPr>
            <w:tcW w:w="2948" w:type="dxa"/>
            <w:tcBorders>
              <w:top w:val="single" w:sz="4" w:space="0" w:color="auto"/>
              <w:left w:val="single" w:sz="4" w:space="0" w:color="auto"/>
              <w:bottom w:val="single" w:sz="4" w:space="0" w:color="auto"/>
              <w:right w:val="single" w:sz="4" w:space="0" w:color="auto"/>
            </w:tcBorders>
            <w:vAlign w:val="center"/>
          </w:tcPr>
          <w:p w:rsidR="00591C3C" w:rsidRPr="00310ACA" w:rsidRDefault="00591C3C" w:rsidP="00EA2A99">
            <w:pPr>
              <w:spacing w:line="460" w:lineRule="exact"/>
              <w:jc w:val="center"/>
              <w:rPr>
                <w:rFonts w:eastAsia="仿宋_GB2312"/>
                <w:bCs/>
                <w:sz w:val="28"/>
                <w:szCs w:val="28"/>
              </w:rPr>
            </w:pPr>
            <w:r w:rsidRPr="00310ACA">
              <w:rPr>
                <w:rFonts w:eastAsia="仿宋_GB2312"/>
                <w:bCs/>
                <w:sz w:val="28"/>
                <w:szCs w:val="28"/>
              </w:rPr>
              <w:t>YY/T 0708</w:t>
            </w:r>
            <w:r w:rsidRPr="00BB43D3">
              <w:rPr>
                <w:rFonts w:ascii="仿宋_GB2312" w:eastAsia="仿宋_GB2312" w:hint="eastAsia"/>
                <w:bCs/>
                <w:sz w:val="28"/>
                <w:szCs w:val="28"/>
              </w:rPr>
              <w:t>—</w:t>
            </w:r>
            <w:r w:rsidRPr="00310ACA">
              <w:rPr>
                <w:rFonts w:eastAsia="仿宋_GB2312"/>
                <w:bCs/>
                <w:sz w:val="28"/>
                <w:szCs w:val="28"/>
              </w:rPr>
              <w:t>2009</w:t>
            </w:r>
          </w:p>
        </w:tc>
        <w:tc>
          <w:tcPr>
            <w:tcW w:w="5954" w:type="dxa"/>
            <w:tcBorders>
              <w:top w:val="single" w:sz="4" w:space="0" w:color="auto"/>
              <w:left w:val="single" w:sz="4" w:space="0" w:color="auto"/>
              <w:bottom w:val="single" w:sz="4" w:space="0" w:color="auto"/>
              <w:right w:val="single" w:sz="4" w:space="0" w:color="auto"/>
            </w:tcBorders>
            <w:vAlign w:val="center"/>
          </w:tcPr>
          <w:p w:rsidR="00591C3C" w:rsidRPr="00310ACA" w:rsidRDefault="00591C3C" w:rsidP="00EA2A99">
            <w:pPr>
              <w:shd w:val="clear" w:color="auto" w:fill="FFFFFF"/>
              <w:spacing w:line="460" w:lineRule="exact"/>
              <w:outlineLvl w:val="0"/>
              <w:rPr>
                <w:rFonts w:eastAsia="仿宋_GB2312"/>
                <w:bCs/>
                <w:sz w:val="28"/>
                <w:szCs w:val="28"/>
              </w:rPr>
            </w:pPr>
            <w:r w:rsidRPr="00310ACA">
              <w:rPr>
                <w:rFonts w:eastAsia="仿宋_GB2312"/>
                <w:bCs/>
                <w:sz w:val="28"/>
                <w:szCs w:val="28"/>
              </w:rPr>
              <w:t>医用电器设备</w:t>
            </w:r>
            <w:r w:rsidRPr="00310ACA">
              <w:rPr>
                <w:rFonts w:eastAsia="仿宋_GB2312"/>
                <w:bCs/>
                <w:sz w:val="28"/>
                <w:szCs w:val="28"/>
              </w:rPr>
              <w:t xml:space="preserve"> </w:t>
            </w:r>
            <w:r w:rsidRPr="00310ACA">
              <w:rPr>
                <w:rFonts w:eastAsia="仿宋_GB2312"/>
                <w:bCs/>
                <w:sz w:val="28"/>
                <w:szCs w:val="28"/>
              </w:rPr>
              <w:t>第</w:t>
            </w:r>
            <w:r w:rsidRPr="00310ACA">
              <w:rPr>
                <w:rFonts w:eastAsia="仿宋_GB2312"/>
                <w:bCs/>
                <w:sz w:val="28"/>
                <w:szCs w:val="28"/>
              </w:rPr>
              <w:t>1-4</w:t>
            </w:r>
            <w:r w:rsidRPr="00310ACA">
              <w:rPr>
                <w:rFonts w:eastAsia="仿宋_GB2312"/>
                <w:bCs/>
                <w:sz w:val="28"/>
                <w:szCs w:val="28"/>
              </w:rPr>
              <w:t>部分：安全通用要求并列标准：可编程医用电气系统</w:t>
            </w:r>
          </w:p>
        </w:tc>
      </w:tr>
    </w:tbl>
    <w:p w:rsidR="00591C3C" w:rsidRPr="003E7275" w:rsidRDefault="00591C3C" w:rsidP="00591C3C">
      <w:pPr>
        <w:spacing w:line="560" w:lineRule="exact"/>
        <w:ind w:firstLineChars="200" w:firstLine="560"/>
        <w:rPr>
          <w:rFonts w:eastAsia="仿宋_GB2312"/>
          <w:sz w:val="28"/>
          <w:szCs w:val="28"/>
        </w:rPr>
      </w:pPr>
      <w:r w:rsidRPr="00E0546A">
        <w:rPr>
          <w:rFonts w:eastAsia="仿宋_GB2312"/>
          <w:sz w:val="28"/>
          <w:szCs w:val="28"/>
        </w:rPr>
        <w:t>注：以上标准适用最新版本。</w:t>
      </w:r>
    </w:p>
    <w:p w:rsidR="00591C3C" w:rsidRPr="005E45F9" w:rsidRDefault="00591C3C" w:rsidP="00591C3C">
      <w:pPr>
        <w:spacing w:line="560" w:lineRule="exact"/>
        <w:ind w:firstLineChars="200" w:firstLine="640"/>
        <w:rPr>
          <w:rFonts w:eastAsia="仿宋_GB2312"/>
          <w:sz w:val="32"/>
          <w:szCs w:val="32"/>
        </w:rPr>
      </w:pPr>
      <w:r w:rsidRPr="00DC1E0F">
        <w:rPr>
          <w:rFonts w:eastAsia="仿宋_GB2312"/>
          <w:sz w:val="32"/>
          <w:szCs w:val="32"/>
        </w:rPr>
        <w:t>上述标准包括了注册产品技术要求中经常涉及到的标准。有的企业还会根据产品的特点引用一些行业外的标准和一些较为特殊的标准。</w:t>
      </w:r>
    </w:p>
    <w:p w:rsidR="00591C3C" w:rsidRPr="00BB43D3" w:rsidRDefault="00591C3C" w:rsidP="00591C3C">
      <w:pPr>
        <w:spacing w:line="560" w:lineRule="exact"/>
        <w:ind w:firstLineChars="200" w:firstLine="640"/>
        <w:rPr>
          <w:rFonts w:eastAsia="仿宋_GB2312"/>
          <w:sz w:val="32"/>
          <w:szCs w:val="32"/>
        </w:rPr>
      </w:pPr>
      <w:r w:rsidRPr="006F7B93">
        <w:rPr>
          <w:rFonts w:eastAsia="仿宋_GB2312"/>
          <w:sz w:val="32"/>
          <w:szCs w:val="32"/>
        </w:rPr>
        <w:t>若有新版的强制性国家标准和行业标准发布实施，产品的性能和安全指标要求应执行最新版本国家标准、行业标准的要求。</w:t>
      </w:r>
    </w:p>
    <w:p w:rsidR="00591C3C" w:rsidRPr="00BB43D3" w:rsidRDefault="00591C3C" w:rsidP="00591C3C">
      <w:pPr>
        <w:spacing w:line="560" w:lineRule="exact"/>
        <w:ind w:firstLineChars="200" w:firstLine="640"/>
        <w:rPr>
          <w:rFonts w:eastAsia="楷体_GB2312"/>
          <w:sz w:val="32"/>
          <w:szCs w:val="32"/>
        </w:rPr>
      </w:pPr>
      <w:r w:rsidRPr="00BB43D3">
        <w:rPr>
          <w:rFonts w:eastAsia="楷体_GB2312"/>
          <w:sz w:val="32"/>
          <w:szCs w:val="32"/>
        </w:rPr>
        <w:t>（六）产品的适用范围</w:t>
      </w:r>
      <w:r w:rsidRPr="00BB43D3">
        <w:rPr>
          <w:rFonts w:eastAsia="楷体_GB2312"/>
          <w:sz w:val="32"/>
          <w:szCs w:val="32"/>
        </w:rPr>
        <w:t>/</w:t>
      </w:r>
      <w:r w:rsidRPr="00BB43D3">
        <w:rPr>
          <w:rFonts w:eastAsia="楷体_GB2312"/>
          <w:sz w:val="32"/>
          <w:szCs w:val="32"/>
        </w:rPr>
        <w:t>预期用途、禁忌症</w:t>
      </w:r>
    </w:p>
    <w:p w:rsidR="00591C3C" w:rsidRPr="00E0546A" w:rsidRDefault="00591C3C" w:rsidP="00591C3C">
      <w:pPr>
        <w:spacing w:line="560" w:lineRule="exact"/>
        <w:ind w:firstLineChars="200" w:firstLine="640"/>
        <w:rPr>
          <w:rFonts w:eastAsia="仿宋_GB2312"/>
          <w:sz w:val="32"/>
          <w:szCs w:val="32"/>
        </w:rPr>
      </w:pPr>
      <w:r w:rsidRPr="00BB43D3">
        <w:rPr>
          <w:rFonts w:eastAsia="仿宋_GB2312"/>
          <w:sz w:val="32"/>
          <w:szCs w:val="32"/>
        </w:rPr>
        <w:t>产</w:t>
      </w:r>
      <w:r w:rsidRPr="00BB43D3">
        <w:rPr>
          <w:rFonts w:eastAsia="仿宋_GB2312"/>
          <w:spacing w:val="-4"/>
          <w:sz w:val="32"/>
          <w:szCs w:val="32"/>
        </w:rPr>
        <w:t>品具体适用范围应与申报产品功能、临床应用范围相一致。</w:t>
      </w:r>
    </w:p>
    <w:p w:rsidR="00591C3C" w:rsidRPr="00E0546A" w:rsidRDefault="00591C3C" w:rsidP="00591C3C">
      <w:pPr>
        <w:spacing w:line="560" w:lineRule="exact"/>
        <w:ind w:firstLineChars="200" w:firstLine="640"/>
        <w:rPr>
          <w:rFonts w:eastAsia="仿宋_GB2312"/>
          <w:sz w:val="32"/>
          <w:szCs w:val="32"/>
        </w:rPr>
      </w:pPr>
      <w:r w:rsidRPr="003E7275">
        <w:rPr>
          <w:rFonts w:eastAsia="仿宋_GB2312"/>
          <w:sz w:val="32"/>
          <w:szCs w:val="32"/>
        </w:rPr>
        <w:t>例如</w:t>
      </w:r>
      <w:r>
        <w:rPr>
          <w:rFonts w:eastAsia="仿宋_GB2312" w:hint="eastAsia"/>
          <w:sz w:val="32"/>
          <w:szCs w:val="32"/>
        </w:rPr>
        <w:t>：</w:t>
      </w:r>
      <w:r w:rsidRPr="00E0546A">
        <w:rPr>
          <w:rFonts w:eastAsia="仿宋_GB2312"/>
          <w:sz w:val="32"/>
          <w:szCs w:val="32"/>
        </w:rPr>
        <w:t>适用于长时间测量和记录人体血压，供临床诊断参考；用于间断性自动定时测量日常生活状态下的血压。</w:t>
      </w:r>
    </w:p>
    <w:p w:rsidR="00591C3C" w:rsidRPr="005E45F9" w:rsidRDefault="00591C3C" w:rsidP="00591C3C">
      <w:pPr>
        <w:spacing w:line="560" w:lineRule="exact"/>
        <w:ind w:firstLineChars="200" w:firstLine="640"/>
        <w:rPr>
          <w:rFonts w:eastAsia="仿宋_GB2312"/>
          <w:sz w:val="32"/>
          <w:szCs w:val="32"/>
        </w:rPr>
      </w:pPr>
      <w:r w:rsidRPr="003E7275">
        <w:rPr>
          <w:rFonts w:eastAsia="仿宋_GB2312"/>
          <w:sz w:val="32"/>
          <w:szCs w:val="32"/>
        </w:rPr>
        <w:t>禁忌症：该</w:t>
      </w:r>
      <w:r w:rsidRPr="00DC1E0F">
        <w:rPr>
          <w:rFonts w:eastAsia="仿宋_GB2312"/>
          <w:sz w:val="32"/>
          <w:szCs w:val="32"/>
        </w:rPr>
        <w:t>产品禁用于患有镰状细胞疾病、已发生或预期会发生皮肤损伤的病人。</w:t>
      </w:r>
    </w:p>
    <w:p w:rsidR="00591C3C" w:rsidRPr="00BB43D3" w:rsidRDefault="00591C3C" w:rsidP="00591C3C">
      <w:pPr>
        <w:spacing w:line="560" w:lineRule="exact"/>
        <w:ind w:firstLineChars="200" w:firstLine="640"/>
        <w:rPr>
          <w:rFonts w:eastAsia="楷体_GB2312"/>
          <w:sz w:val="32"/>
          <w:szCs w:val="32"/>
        </w:rPr>
      </w:pPr>
      <w:r w:rsidRPr="006F7B93">
        <w:rPr>
          <w:rFonts w:eastAsia="楷体_GB2312"/>
          <w:sz w:val="32"/>
          <w:szCs w:val="32"/>
        </w:rPr>
        <w:lastRenderedPageBreak/>
        <w:t>（七）产品的主要风险及研究要求</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1.</w:t>
      </w:r>
      <w:r w:rsidRPr="00BB43D3">
        <w:rPr>
          <w:rFonts w:eastAsia="仿宋_GB2312"/>
          <w:sz w:val="32"/>
          <w:szCs w:val="32"/>
        </w:rPr>
        <w:t>风险分析方法</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w:t>
      </w:r>
      <w:r w:rsidRPr="00BB43D3">
        <w:rPr>
          <w:rFonts w:eastAsia="仿宋_GB2312"/>
          <w:sz w:val="32"/>
          <w:szCs w:val="32"/>
        </w:rPr>
        <w:t>1</w:t>
      </w:r>
      <w:r w:rsidRPr="00BB43D3">
        <w:rPr>
          <w:rFonts w:eastAsia="仿宋_GB2312"/>
          <w:sz w:val="32"/>
          <w:szCs w:val="32"/>
        </w:rPr>
        <w:t>）在对风险的判定及分析中，要考虑合理的可预见的情况，包括：正常使用条件下和非正常使用条件下。</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w:t>
      </w:r>
      <w:r w:rsidRPr="00BB43D3">
        <w:rPr>
          <w:rFonts w:eastAsia="仿宋_GB2312"/>
          <w:sz w:val="32"/>
          <w:szCs w:val="32"/>
        </w:rPr>
        <w:t>2</w:t>
      </w:r>
      <w:r w:rsidRPr="00BB43D3">
        <w:rPr>
          <w:rFonts w:eastAsia="仿宋_GB2312"/>
          <w:sz w:val="32"/>
          <w:szCs w:val="32"/>
        </w:rPr>
        <w:t>）风险判定及分析应包括：对于患者的危害、对于操作者的危害和对于环境的危害。</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w:t>
      </w:r>
      <w:r w:rsidRPr="00BB43D3">
        <w:rPr>
          <w:rFonts w:eastAsia="仿宋_GB2312"/>
          <w:sz w:val="32"/>
          <w:szCs w:val="32"/>
        </w:rPr>
        <w:t>3</w:t>
      </w:r>
      <w:r w:rsidRPr="00BB43D3">
        <w:rPr>
          <w:rFonts w:eastAsia="仿宋_GB2312"/>
          <w:sz w:val="32"/>
          <w:szCs w:val="32"/>
        </w:rPr>
        <w:t>）风险形成的初始原因应包括：人为因素，产品结构的危害，原材料危害，综合危害，环境条件。</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2.</w:t>
      </w:r>
      <w:r w:rsidRPr="00BB43D3">
        <w:rPr>
          <w:rFonts w:eastAsia="仿宋_GB2312"/>
          <w:sz w:val="32"/>
          <w:szCs w:val="32"/>
        </w:rPr>
        <w:t>风险分析清单</w:t>
      </w:r>
    </w:p>
    <w:p w:rsidR="00591C3C" w:rsidRPr="005E45F9" w:rsidRDefault="00591C3C" w:rsidP="00591C3C">
      <w:pPr>
        <w:spacing w:line="560" w:lineRule="exact"/>
        <w:ind w:firstLineChars="200" w:firstLine="640"/>
        <w:rPr>
          <w:rFonts w:eastAsia="仿宋_GB2312"/>
          <w:sz w:val="32"/>
          <w:szCs w:val="32"/>
        </w:rPr>
      </w:pPr>
      <w:r w:rsidRPr="00BB43D3">
        <w:rPr>
          <w:rFonts w:eastAsia="仿宋_GB2312"/>
          <w:sz w:val="32"/>
          <w:szCs w:val="32"/>
        </w:rPr>
        <w:t>动</w:t>
      </w:r>
      <w:r w:rsidRPr="00BB43D3">
        <w:rPr>
          <w:rFonts w:eastAsia="仿宋_GB2312"/>
          <w:spacing w:val="-4"/>
          <w:sz w:val="32"/>
          <w:szCs w:val="32"/>
        </w:rPr>
        <w:t>态血压测量仪产品的风险管理报告应符合</w:t>
      </w:r>
      <w:r w:rsidRPr="00BB43D3">
        <w:rPr>
          <w:rFonts w:eastAsia="仿宋_GB2312"/>
          <w:spacing w:val="-4"/>
          <w:sz w:val="32"/>
          <w:szCs w:val="32"/>
        </w:rPr>
        <w:t>YY 0316</w:t>
      </w:r>
      <w:r w:rsidRPr="00BB43D3">
        <w:rPr>
          <w:rFonts w:ascii="仿宋_GB2312" w:eastAsia="仿宋_GB2312" w:hint="eastAsia"/>
          <w:spacing w:val="-4"/>
          <w:sz w:val="32"/>
          <w:szCs w:val="32"/>
        </w:rPr>
        <w:t>—</w:t>
      </w:r>
      <w:r w:rsidRPr="00BB43D3">
        <w:rPr>
          <w:rFonts w:eastAsia="仿宋_GB2312"/>
          <w:spacing w:val="-4"/>
          <w:sz w:val="32"/>
          <w:szCs w:val="32"/>
        </w:rPr>
        <w:t>2016</w:t>
      </w:r>
      <w:r w:rsidRPr="00BB43D3">
        <w:rPr>
          <w:rFonts w:eastAsia="仿宋_GB2312"/>
          <w:spacing w:val="-4"/>
          <w:sz w:val="32"/>
          <w:szCs w:val="32"/>
        </w:rPr>
        <w:t>《医疗器械</w:t>
      </w:r>
      <w:r w:rsidRPr="00BB43D3">
        <w:rPr>
          <w:rFonts w:eastAsia="仿宋_GB2312"/>
          <w:spacing w:val="-4"/>
          <w:sz w:val="32"/>
          <w:szCs w:val="32"/>
        </w:rPr>
        <w:t xml:space="preserve"> </w:t>
      </w:r>
      <w:r w:rsidRPr="00BB43D3">
        <w:rPr>
          <w:rFonts w:eastAsia="仿宋_GB2312"/>
          <w:spacing w:val="-4"/>
          <w:sz w:val="32"/>
          <w:szCs w:val="32"/>
        </w:rPr>
        <w:t>风险管理对医疗器械的应用》的有关要求，审查要点包括：</w:t>
      </w:r>
    </w:p>
    <w:p w:rsidR="00591C3C" w:rsidRPr="00BB43D3" w:rsidRDefault="00591C3C" w:rsidP="00591C3C">
      <w:pPr>
        <w:spacing w:line="560" w:lineRule="exact"/>
        <w:ind w:firstLineChars="200" w:firstLine="640"/>
        <w:rPr>
          <w:rFonts w:eastAsia="仿宋_GB2312"/>
          <w:sz w:val="32"/>
          <w:szCs w:val="32"/>
        </w:rPr>
      </w:pPr>
      <w:r w:rsidRPr="006F7B93">
        <w:rPr>
          <w:rFonts w:eastAsia="仿宋_GB2312"/>
          <w:sz w:val="32"/>
          <w:szCs w:val="32"/>
        </w:rPr>
        <w:t>（</w:t>
      </w:r>
      <w:r w:rsidRPr="00BB43D3">
        <w:rPr>
          <w:rFonts w:eastAsia="仿宋_GB2312"/>
          <w:sz w:val="32"/>
          <w:szCs w:val="32"/>
        </w:rPr>
        <w:t>1</w:t>
      </w:r>
      <w:r w:rsidRPr="00BB43D3">
        <w:rPr>
          <w:rFonts w:eastAsia="仿宋_GB2312"/>
          <w:sz w:val="32"/>
          <w:szCs w:val="32"/>
        </w:rPr>
        <w:t>）与产品有关的安全性特征判断可参考</w:t>
      </w:r>
      <w:r w:rsidRPr="00BB43D3">
        <w:rPr>
          <w:rFonts w:eastAsia="仿宋_GB2312"/>
          <w:sz w:val="32"/>
          <w:szCs w:val="32"/>
        </w:rPr>
        <w:t>YY 0316</w:t>
      </w:r>
      <w:r w:rsidRPr="00BB43D3">
        <w:rPr>
          <w:rFonts w:ascii="仿宋_GB2312" w:eastAsia="仿宋_GB2312" w:hint="eastAsia"/>
          <w:sz w:val="32"/>
          <w:szCs w:val="32"/>
        </w:rPr>
        <w:t>—</w:t>
      </w:r>
      <w:r w:rsidRPr="005E45F9">
        <w:rPr>
          <w:rFonts w:eastAsia="仿宋_GB2312"/>
          <w:sz w:val="32"/>
          <w:szCs w:val="32"/>
        </w:rPr>
        <w:t>20</w:t>
      </w:r>
      <w:r w:rsidRPr="006F7B93">
        <w:rPr>
          <w:rFonts w:eastAsia="仿宋_GB2312"/>
          <w:sz w:val="32"/>
          <w:szCs w:val="32"/>
        </w:rPr>
        <w:t>16</w:t>
      </w:r>
      <w:r w:rsidRPr="00BB43D3">
        <w:rPr>
          <w:rFonts w:eastAsia="仿宋_GB2312"/>
          <w:sz w:val="32"/>
          <w:szCs w:val="32"/>
        </w:rPr>
        <w:t>的附录</w:t>
      </w:r>
      <w:r w:rsidRPr="00BB43D3">
        <w:rPr>
          <w:rFonts w:eastAsia="仿宋_GB2312"/>
          <w:sz w:val="32"/>
          <w:szCs w:val="32"/>
        </w:rPr>
        <w:t>C</w:t>
      </w:r>
      <w:r w:rsidRPr="00BB43D3">
        <w:rPr>
          <w:rFonts w:eastAsia="仿宋_GB2312"/>
          <w:sz w:val="32"/>
          <w:szCs w:val="32"/>
        </w:rPr>
        <w:t>；</w:t>
      </w:r>
    </w:p>
    <w:p w:rsidR="00591C3C" w:rsidRPr="00BB43D3" w:rsidRDefault="00591C3C" w:rsidP="00591C3C">
      <w:pPr>
        <w:spacing w:line="560" w:lineRule="exact"/>
        <w:ind w:firstLineChars="200" w:firstLine="640"/>
        <w:rPr>
          <w:rFonts w:eastAsia="仿宋_GB2312"/>
          <w:spacing w:val="10"/>
          <w:sz w:val="32"/>
          <w:szCs w:val="32"/>
        </w:rPr>
      </w:pPr>
      <w:r w:rsidRPr="00BB43D3">
        <w:rPr>
          <w:rFonts w:eastAsia="仿宋_GB2312"/>
          <w:sz w:val="32"/>
          <w:szCs w:val="32"/>
        </w:rPr>
        <w:t>（</w:t>
      </w:r>
      <w:r w:rsidRPr="00BB43D3">
        <w:rPr>
          <w:rFonts w:eastAsia="仿宋_GB2312"/>
          <w:spacing w:val="10"/>
          <w:sz w:val="32"/>
          <w:szCs w:val="32"/>
        </w:rPr>
        <w:t>2</w:t>
      </w:r>
      <w:r w:rsidRPr="00BB43D3">
        <w:rPr>
          <w:rFonts w:eastAsia="仿宋_GB2312"/>
          <w:spacing w:val="10"/>
          <w:sz w:val="32"/>
          <w:szCs w:val="32"/>
        </w:rPr>
        <w:t>）危害、可预见的事件序列和危害处境可参考</w:t>
      </w:r>
      <w:r w:rsidRPr="00BB43D3">
        <w:rPr>
          <w:rFonts w:eastAsia="仿宋_GB2312"/>
          <w:spacing w:val="10"/>
          <w:sz w:val="32"/>
          <w:szCs w:val="32"/>
        </w:rPr>
        <w:t>YY 0316</w:t>
      </w:r>
      <w:r w:rsidRPr="00BB43D3">
        <w:rPr>
          <w:rFonts w:ascii="仿宋_GB2312" w:eastAsia="仿宋_GB2312" w:hint="eastAsia"/>
          <w:spacing w:val="10"/>
          <w:sz w:val="32"/>
          <w:szCs w:val="32"/>
        </w:rPr>
        <w:t>—</w:t>
      </w:r>
      <w:r w:rsidRPr="00BB43D3">
        <w:rPr>
          <w:rFonts w:eastAsia="仿宋_GB2312"/>
          <w:spacing w:val="10"/>
          <w:sz w:val="32"/>
          <w:szCs w:val="32"/>
        </w:rPr>
        <w:t>2016</w:t>
      </w:r>
      <w:r w:rsidRPr="00BB43D3">
        <w:rPr>
          <w:rFonts w:eastAsia="仿宋_GB2312"/>
          <w:spacing w:val="10"/>
          <w:sz w:val="32"/>
          <w:szCs w:val="32"/>
        </w:rPr>
        <w:t>附录</w:t>
      </w:r>
      <w:r w:rsidRPr="00BB43D3">
        <w:rPr>
          <w:rFonts w:eastAsia="仿宋_GB2312"/>
          <w:spacing w:val="10"/>
          <w:sz w:val="32"/>
          <w:szCs w:val="32"/>
        </w:rPr>
        <w:t>E</w:t>
      </w:r>
      <w:r w:rsidRPr="00BB43D3">
        <w:rPr>
          <w:rFonts w:eastAsia="仿宋_GB2312"/>
          <w:spacing w:val="10"/>
          <w:sz w:val="32"/>
          <w:szCs w:val="32"/>
        </w:rPr>
        <w:t>、</w:t>
      </w:r>
      <w:r w:rsidRPr="00BB43D3">
        <w:rPr>
          <w:rFonts w:eastAsia="仿宋_GB2312"/>
          <w:spacing w:val="10"/>
          <w:sz w:val="32"/>
          <w:szCs w:val="32"/>
        </w:rPr>
        <w:t>I</w:t>
      </w:r>
      <w:r w:rsidRPr="00BB43D3">
        <w:rPr>
          <w:rFonts w:eastAsia="仿宋_GB2312"/>
          <w:spacing w:val="10"/>
          <w:sz w:val="32"/>
          <w:szCs w:val="32"/>
        </w:rPr>
        <w:t>；</w:t>
      </w:r>
    </w:p>
    <w:p w:rsidR="00591C3C" w:rsidRPr="00BB43D3" w:rsidRDefault="00591C3C" w:rsidP="00591C3C">
      <w:pPr>
        <w:spacing w:line="560" w:lineRule="exact"/>
        <w:ind w:firstLineChars="200" w:firstLine="640"/>
        <w:rPr>
          <w:rFonts w:eastAsia="仿宋_GB2312"/>
          <w:sz w:val="32"/>
          <w:szCs w:val="32"/>
        </w:rPr>
      </w:pPr>
      <w:r w:rsidRPr="005E45F9">
        <w:rPr>
          <w:rFonts w:eastAsia="仿宋_GB2312"/>
          <w:sz w:val="32"/>
          <w:szCs w:val="32"/>
        </w:rPr>
        <w:t>（</w:t>
      </w:r>
      <w:r w:rsidRPr="006F7B93">
        <w:rPr>
          <w:rFonts w:eastAsia="仿宋_GB2312"/>
          <w:sz w:val="32"/>
          <w:szCs w:val="32"/>
        </w:rPr>
        <w:t>3</w:t>
      </w:r>
      <w:r w:rsidRPr="00BB43D3">
        <w:rPr>
          <w:rFonts w:eastAsia="仿宋_GB2312"/>
          <w:sz w:val="32"/>
          <w:szCs w:val="32"/>
        </w:rPr>
        <w:t>）风险控制的方案与实施、综合剩余风险的可接受性评价及生产和生产后监视相关方法可参考</w:t>
      </w:r>
      <w:r w:rsidRPr="00BB43D3">
        <w:rPr>
          <w:rFonts w:eastAsia="仿宋_GB2312"/>
          <w:sz w:val="32"/>
          <w:szCs w:val="32"/>
        </w:rPr>
        <w:t>YY 0316</w:t>
      </w:r>
      <w:r w:rsidRPr="00BB43D3">
        <w:rPr>
          <w:rFonts w:ascii="仿宋_GB2312" w:eastAsia="仿宋_GB2312" w:hint="eastAsia"/>
          <w:sz w:val="32"/>
          <w:szCs w:val="32"/>
        </w:rPr>
        <w:t>—</w:t>
      </w:r>
      <w:r w:rsidRPr="005E45F9">
        <w:rPr>
          <w:rFonts w:eastAsia="仿宋_GB2312"/>
          <w:sz w:val="32"/>
          <w:szCs w:val="32"/>
        </w:rPr>
        <w:t>20</w:t>
      </w:r>
      <w:r w:rsidRPr="006F7B93">
        <w:rPr>
          <w:rFonts w:eastAsia="仿宋_GB2312"/>
          <w:sz w:val="32"/>
          <w:szCs w:val="32"/>
        </w:rPr>
        <w:t>16</w:t>
      </w:r>
      <w:r w:rsidRPr="00BB43D3">
        <w:rPr>
          <w:rFonts w:eastAsia="仿宋_GB2312"/>
          <w:sz w:val="32"/>
          <w:szCs w:val="32"/>
        </w:rPr>
        <w:t>附录</w:t>
      </w:r>
      <w:r w:rsidRPr="00BB43D3">
        <w:rPr>
          <w:rFonts w:eastAsia="仿宋_GB2312"/>
          <w:sz w:val="32"/>
          <w:szCs w:val="32"/>
        </w:rPr>
        <w:t>F</w:t>
      </w:r>
      <w:r w:rsidRPr="00BB43D3">
        <w:rPr>
          <w:rFonts w:eastAsia="仿宋_GB2312"/>
          <w:sz w:val="32"/>
          <w:szCs w:val="32"/>
        </w:rPr>
        <w:t>、</w:t>
      </w:r>
      <w:r w:rsidRPr="00BB43D3">
        <w:rPr>
          <w:rFonts w:eastAsia="仿宋_GB2312"/>
          <w:sz w:val="32"/>
          <w:szCs w:val="32"/>
        </w:rPr>
        <w:t>G</w:t>
      </w:r>
      <w:r w:rsidRPr="00BB43D3">
        <w:rPr>
          <w:rFonts w:eastAsia="仿宋_GB2312"/>
          <w:sz w:val="32"/>
          <w:szCs w:val="32"/>
        </w:rPr>
        <w:t>、</w:t>
      </w:r>
      <w:r w:rsidRPr="00BB43D3">
        <w:rPr>
          <w:rFonts w:eastAsia="仿宋_GB2312"/>
          <w:sz w:val="32"/>
          <w:szCs w:val="32"/>
        </w:rPr>
        <w:t>J</w:t>
      </w:r>
      <w:r w:rsidRPr="00BB43D3">
        <w:rPr>
          <w:rFonts w:eastAsia="仿宋_GB2312"/>
          <w:sz w:val="32"/>
          <w:szCs w:val="32"/>
        </w:rPr>
        <w:t>。</w:t>
      </w:r>
    </w:p>
    <w:p w:rsidR="00591C3C" w:rsidRDefault="00591C3C" w:rsidP="00591C3C">
      <w:pPr>
        <w:spacing w:line="560" w:lineRule="exact"/>
        <w:ind w:firstLineChars="200" w:firstLine="640"/>
        <w:rPr>
          <w:rFonts w:eastAsia="仿宋_GB2312"/>
          <w:sz w:val="32"/>
          <w:szCs w:val="32"/>
        </w:rPr>
      </w:pPr>
      <w:r w:rsidRPr="00BB43D3">
        <w:rPr>
          <w:rFonts w:eastAsia="仿宋_GB2312"/>
          <w:sz w:val="32"/>
          <w:szCs w:val="32"/>
        </w:rPr>
        <w:t>根据</w:t>
      </w:r>
      <w:r w:rsidRPr="00BB43D3">
        <w:rPr>
          <w:rFonts w:eastAsia="仿宋_GB2312"/>
          <w:sz w:val="32"/>
          <w:szCs w:val="32"/>
        </w:rPr>
        <w:t>YY/T 0316</w:t>
      </w:r>
      <w:r w:rsidRPr="00BB43D3">
        <w:rPr>
          <w:rFonts w:ascii="仿宋_GB2312" w:eastAsia="仿宋_GB2312" w:hint="eastAsia"/>
          <w:sz w:val="32"/>
          <w:szCs w:val="32"/>
        </w:rPr>
        <w:t>—</w:t>
      </w:r>
      <w:r w:rsidRPr="005E45F9">
        <w:rPr>
          <w:rFonts w:eastAsia="仿宋_GB2312"/>
          <w:sz w:val="32"/>
          <w:szCs w:val="32"/>
        </w:rPr>
        <w:t>2016</w:t>
      </w:r>
      <w:r w:rsidRPr="006F7B93">
        <w:rPr>
          <w:rFonts w:eastAsia="仿宋_GB2312"/>
          <w:sz w:val="32"/>
          <w:szCs w:val="32"/>
        </w:rPr>
        <w:t>《医疗器械</w:t>
      </w:r>
      <w:r w:rsidRPr="00BB43D3">
        <w:rPr>
          <w:rFonts w:eastAsia="仿宋_GB2312"/>
          <w:sz w:val="32"/>
          <w:szCs w:val="32"/>
        </w:rPr>
        <w:t xml:space="preserve"> </w:t>
      </w:r>
      <w:r w:rsidRPr="00BB43D3">
        <w:rPr>
          <w:rFonts w:eastAsia="仿宋_GB2312"/>
          <w:sz w:val="32"/>
          <w:szCs w:val="32"/>
        </w:rPr>
        <w:t>风险管理对医疗器械的应用》附录</w:t>
      </w:r>
      <w:r w:rsidRPr="00BB43D3">
        <w:rPr>
          <w:rFonts w:eastAsia="仿宋_GB2312"/>
          <w:sz w:val="32"/>
          <w:szCs w:val="32"/>
        </w:rPr>
        <w:t>E</w:t>
      </w:r>
      <w:r w:rsidRPr="00BB43D3">
        <w:rPr>
          <w:rFonts w:eastAsia="仿宋_GB2312"/>
          <w:sz w:val="32"/>
          <w:szCs w:val="32"/>
        </w:rPr>
        <w:t>对该产品已知或可预见的风险进行判定，产品在进行风险分析时至少应包括表</w:t>
      </w:r>
      <w:r w:rsidRPr="00BB43D3">
        <w:rPr>
          <w:rFonts w:eastAsia="仿宋_GB2312"/>
          <w:sz w:val="32"/>
          <w:szCs w:val="32"/>
        </w:rPr>
        <w:t>2</w:t>
      </w:r>
      <w:r w:rsidRPr="00BB43D3">
        <w:rPr>
          <w:rFonts w:eastAsia="仿宋_GB2312"/>
          <w:sz w:val="32"/>
          <w:szCs w:val="32"/>
        </w:rPr>
        <w:t>列出的主要危害，企业还应根据自身产品特点确定其他危害。针对产品的各项风险，企业应采取应</w:t>
      </w:r>
      <w:r w:rsidRPr="00BB43D3">
        <w:rPr>
          <w:rFonts w:eastAsia="仿宋_GB2312"/>
          <w:sz w:val="32"/>
          <w:szCs w:val="32"/>
        </w:rPr>
        <w:lastRenderedPageBreak/>
        <w:t>对措施，确保风险降到可接受的程度。</w:t>
      </w:r>
    </w:p>
    <w:p w:rsidR="00591C3C" w:rsidRPr="00BB43D3" w:rsidRDefault="00591C3C" w:rsidP="00591C3C">
      <w:pPr>
        <w:spacing w:line="200" w:lineRule="exact"/>
        <w:ind w:firstLineChars="200" w:firstLine="640"/>
        <w:rPr>
          <w:rFonts w:eastAsia="仿宋_GB2312"/>
          <w:sz w:val="32"/>
          <w:szCs w:val="32"/>
        </w:rPr>
      </w:pPr>
    </w:p>
    <w:p w:rsidR="00591C3C" w:rsidRDefault="00591C3C" w:rsidP="00591C3C">
      <w:pPr>
        <w:spacing w:line="560" w:lineRule="exact"/>
        <w:jc w:val="center"/>
        <w:rPr>
          <w:rFonts w:ascii="黑体" w:eastAsia="黑体" w:hAnsi="黑体"/>
          <w:sz w:val="28"/>
          <w:szCs w:val="28"/>
        </w:rPr>
      </w:pPr>
      <w:r w:rsidRPr="00BB43D3">
        <w:rPr>
          <w:rFonts w:ascii="黑体" w:eastAsia="黑体" w:hAnsi="黑体" w:hint="eastAsia"/>
          <w:sz w:val="28"/>
          <w:szCs w:val="28"/>
        </w:rPr>
        <w:t>表2</w:t>
      </w:r>
      <w:r>
        <w:rPr>
          <w:rFonts w:ascii="黑体" w:eastAsia="黑体" w:hAnsi="黑体" w:hint="eastAsia"/>
          <w:sz w:val="28"/>
          <w:szCs w:val="28"/>
        </w:rPr>
        <w:t xml:space="preserve"> </w:t>
      </w:r>
      <w:r w:rsidRPr="00BB43D3">
        <w:rPr>
          <w:rFonts w:ascii="黑体" w:eastAsia="黑体" w:hAnsi="黑体" w:hint="eastAsia"/>
          <w:sz w:val="28"/>
          <w:szCs w:val="28"/>
        </w:rPr>
        <w:t>产品主要危害</w:t>
      </w:r>
    </w:p>
    <w:p w:rsidR="00591C3C" w:rsidRPr="00BB43D3" w:rsidRDefault="00591C3C" w:rsidP="00591C3C">
      <w:pPr>
        <w:spacing w:line="200" w:lineRule="exact"/>
        <w:jc w:val="center"/>
        <w:rPr>
          <w:rFonts w:ascii="黑体" w:eastAsia="黑体" w:hAnsi="黑体"/>
          <w:sz w:val="28"/>
          <w:szCs w:val="28"/>
        </w:rPr>
      </w:pPr>
    </w:p>
    <w:tbl>
      <w:tblPr>
        <w:tblW w:w="510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74"/>
        <w:gridCol w:w="5784"/>
      </w:tblGrid>
      <w:tr w:rsidR="00591C3C" w:rsidRPr="00310ACA" w:rsidTr="00EA2A99">
        <w:trPr>
          <w:trHeight w:val="567"/>
          <w:tblHeader/>
          <w:jc w:val="center"/>
        </w:trPr>
        <w:tc>
          <w:tcPr>
            <w:tcW w:w="1876" w:type="pct"/>
            <w:tcBorders>
              <w:top w:val="single" w:sz="4" w:space="0" w:color="auto"/>
              <w:left w:val="single" w:sz="4" w:space="0" w:color="auto"/>
              <w:bottom w:val="single" w:sz="4" w:space="0" w:color="auto"/>
              <w:right w:val="single" w:sz="4" w:space="0" w:color="auto"/>
            </w:tcBorders>
            <w:vAlign w:val="center"/>
          </w:tcPr>
          <w:p w:rsidR="00591C3C" w:rsidRPr="00BB43D3" w:rsidRDefault="00591C3C" w:rsidP="00EA2A99">
            <w:pPr>
              <w:spacing w:line="400" w:lineRule="exact"/>
              <w:jc w:val="center"/>
              <w:rPr>
                <w:rFonts w:ascii="黑体" w:eastAsia="黑体" w:hAnsi="黑体"/>
                <w:sz w:val="28"/>
                <w:szCs w:val="28"/>
              </w:rPr>
            </w:pPr>
            <w:r w:rsidRPr="00BB43D3">
              <w:rPr>
                <w:rFonts w:ascii="黑体" w:eastAsia="黑体" w:hAnsi="黑体"/>
                <w:sz w:val="28"/>
                <w:szCs w:val="28"/>
              </w:rPr>
              <w:t>危害</w:t>
            </w:r>
          </w:p>
        </w:tc>
        <w:tc>
          <w:tcPr>
            <w:tcW w:w="3124" w:type="pct"/>
            <w:tcBorders>
              <w:top w:val="single" w:sz="4" w:space="0" w:color="auto"/>
              <w:left w:val="single" w:sz="4" w:space="0" w:color="auto"/>
              <w:bottom w:val="single" w:sz="4" w:space="0" w:color="auto"/>
              <w:right w:val="single" w:sz="4" w:space="0" w:color="auto"/>
            </w:tcBorders>
            <w:vAlign w:val="center"/>
          </w:tcPr>
          <w:p w:rsidR="00591C3C" w:rsidRPr="00BB43D3" w:rsidRDefault="00591C3C" w:rsidP="00EA2A99">
            <w:pPr>
              <w:spacing w:line="400" w:lineRule="exact"/>
              <w:jc w:val="center"/>
              <w:rPr>
                <w:rFonts w:ascii="黑体" w:eastAsia="黑体" w:hAnsi="黑体"/>
                <w:sz w:val="28"/>
                <w:szCs w:val="28"/>
              </w:rPr>
            </w:pPr>
            <w:r w:rsidRPr="00BB43D3">
              <w:rPr>
                <w:rFonts w:ascii="黑体" w:eastAsia="黑体" w:hAnsi="黑体"/>
                <w:sz w:val="28"/>
                <w:szCs w:val="28"/>
              </w:rPr>
              <w:t>示例</w:t>
            </w:r>
          </w:p>
        </w:tc>
      </w:tr>
      <w:tr w:rsidR="00591C3C" w:rsidRPr="00310ACA" w:rsidTr="00591C3C">
        <w:trPr>
          <w:trHeight w:val="1814"/>
          <w:tblHeader/>
          <w:jc w:val="center"/>
        </w:trPr>
        <w:tc>
          <w:tcPr>
            <w:tcW w:w="1876" w:type="pct"/>
            <w:tcBorders>
              <w:top w:val="single" w:sz="4" w:space="0" w:color="auto"/>
              <w:left w:val="single" w:sz="4" w:space="0" w:color="auto"/>
              <w:bottom w:val="single" w:sz="4" w:space="0" w:color="auto"/>
              <w:right w:val="single" w:sz="4" w:space="0" w:color="auto"/>
            </w:tcBorders>
            <w:vAlign w:val="center"/>
          </w:tcPr>
          <w:p w:rsidR="00591C3C" w:rsidRPr="00310ACA" w:rsidRDefault="00591C3C" w:rsidP="00EA2A99">
            <w:pPr>
              <w:spacing w:line="400" w:lineRule="exact"/>
              <w:jc w:val="center"/>
              <w:rPr>
                <w:rFonts w:eastAsia="仿宋_GB2312"/>
                <w:bCs/>
                <w:sz w:val="28"/>
                <w:szCs w:val="28"/>
              </w:rPr>
            </w:pPr>
            <w:r w:rsidRPr="00310ACA">
              <w:rPr>
                <w:rFonts w:eastAsia="仿宋_GB2312"/>
                <w:bCs/>
                <w:sz w:val="28"/>
                <w:szCs w:val="28"/>
              </w:rPr>
              <w:t>能量危害</w:t>
            </w:r>
          </w:p>
        </w:tc>
        <w:tc>
          <w:tcPr>
            <w:tcW w:w="3124" w:type="pct"/>
            <w:tcBorders>
              <w:top w:val="single" w:sz="4" w:space="0" w:color="auto"/>
              <w:left w:val="single" w:sz="4" w:space="0" w:color="auto"/>
              <w:bottom w:val="single" w:sz="4" w:space="0" w:color="auto"/>
              <w:right w:val="single" w:sz="4" w:space="0" w:color="auto"/>
            </w:tcBorders>
            <w:vAlign w:val="center"/>
          </w:tcPr>
          <w:p w:rsidR="00591C3C" w:rsidRPr="00310ACA" w:rsidRDefault="00591C3C" w:rsidP="00EA2A99">
            <w:pPr>
              <w:spacing w:line="400" w:lineRule="exact"/>
              <w:rPr>
                <w:rFonts w:eastAsia="仿宋_GB2312"/>
                <w:bCs/>
                <w:sz w:val="28"/>
                <w:szCs w:val="28"/>
              </w:rPr>
            </w:pPr>
            <w:r w:rsidRPr="00310ACA">
              <w:rPr>
                <w:rFonts w:eastAsia="仿宋_GB2312"/>
                <w:bCs/>
                <w:sz w:val="28"/>
                <w:szCs w:val="28"/>
              </w:rPr>
              <w:t>电能：漏电流</w:t>
            </w:r>
          </w:p>
          <w:p w:rsidR="00591C3C" w:rsidRPr="00310ACA" w:rsidRDefault="00591C3C" w:rsidP="00591C3C">
            <w:pPr>
              <w:spacing w:line="400" w:lineRule="exact"/>
              <w:rPr>
                <w:rFonts w:eastAsia="仿宋_GB2312"/>
                <w:bCs/>
                <w:sz w:val="28"/>
                <w:szCs w:val="28"/>
              </w:rPr>
            </w:pPr>
            <w:r w:rsidRPr="00310ACA">
              <w:rPr>
                <w:rFonts w:eastAsia="仿宋_GB2312"/>
                <w:bCs/>
                <w:sz w:val="28"/>
                <w:szCs w:val="28"/>
              </w:rPr>
              <w:t>电磁能：电磁辐射</w:t>
            </w:r>
          </w:p>
          <w:p w:rsidR="00591C3C" w:rsidRPr="00310ACA" w:rsidRDefault="00591C3C" w:rsidP="00591C3C">
            <w:pPr>
              <w:spacing w:line="400" w:lineRule="exact"/>
              <w:rPr>
                <w:rFonts w:eastAsia="仿宋_GB2312"/>
                <w:bCs/>
                <w:sz w:val="28"/>
                <w:szCs w:val="28"/>
              </w:rPr>
            </w:pPr>
            <w:r w:rsidRPr="00310ACA">
              <w:rPr>
                <w:rFonts w:eastAsia="仿宋_GB2312"/>
                <w:bCs/>
                <w:sz w:val="28"/>
                <w:szCs w:val="28"/>
              </w:rPr>
              <w:t>热能：电路或电池短路</w:t>
            </w:r>
          </w:p>
          <w:p w:rsidR="00591C3C" w:rsidRPr="00310ACA" w:rsidRDefault="00591C3C" w:rsidP="00591C3C">
            <w:pPr>
              <w:spacing w:line="400" w:lineRule="exact"/>
              <w:rPr>
                <w:rFonts w:eastAsia="仿宋_GB2312"/>
                <w:bCs/>
                <w:sz w:val="28"/>
                <w:szCs w:val="28"/>
              </w:rPr>
            </w:pPr>
            <w:r w:rsidRPr="00310ACA">
              <w:rPr>
                <w:rFonts w:eastAsia="仿宋_GB2312"/>
                <w:bCs/>
                <w:sz w:val="28"/>
                <w:szCs w:val="28"/>
              </w:rPr>
              <w:t>机械能：袖带压力过高或者持续时间过长跌落</w:t>
            </w:r>
          </w:p>
        </w:tc>
      </w:tr>
      <w:tr w:rsidR="00591C3C" w:rsidRPr="00310ACA" w:rsidTr="00591C3C">
        <w:trPr>
          <w:trHeight w:val="567"/>
          <w:tblHeader/>
          <w:jc w:val="center"/>
        </w:trPr>
        <w:tc>
          <w:tcPr>
            <w:tcW w:w="1876" w:type="pct"/>
            <w:tcBorders>
              <w:top w:val="single" w:sz="4" w:space="0" w:color="auto"/>
              <w:left w:val="single" w:sz="4" w:space="0" w:color="auto"/>
              <w:bottom w:val="single" w:sz="4" w:space="0" w:color="auto"/>
              <w:right w:val="single" w:sz="4" w:space="0" w:color="auto"/>
            </w:tcBorders>
            <w:vAlign w:val="center"/>
          </w:tcPr>
          <w:p w:rsidR="00591C3C" w:rsidRPr="00310ACA" w:rsidRDefault="00591C3C" w:rsidP="00EA2A99">
            <w:pPr>
              <w:spacing w:line="400" w:lineRule="exact"/>
              <w:jc w:val="center"/>
              <w:rPr>
                <w:rFonts w:eastAsia="仿宋_GB2312"/>
                <w:bCs/>
                <w:sz w:val="28"/>
                <w:szCs w:val="28"/>
              </w:rPr>
            </w:pPr>
            <w:r w:rsidRPr="00310ACA">
              <w:rPr>
                <w:rFonts w:eastAsia="仿宋_GB2312"/>
                <w:bCs/>
                <w:sz w:val="28"/>
                <w:szCs w:val="28"/>
              </w:rPr>
              <w:t>生物学危害</w:t>
            </w:r>
          </w:p>
        </w:tc>
        <w:tc>
          <w:tcPr>
            <w:tcW w:w="3124" w:type="pct"/>
            <w:tcBorders>
              <w:top w:val="single" w:sz="4" w:space="0" w:color="auto"/>
              <w:left w:val="single" w:sz="4" w:space="0" w:color="auto"/>
              <w:bottom w:val="single" w:sz="4" w:space="0" w:color="auto"/>
              <w:right w:val="single" w:sz="4" w:space="0" w:color="auto"/>
            </w:tcBorders>
            <w:vAlign w:val="center"/>
          </w:tcPr>
          <w:p w:rsidR="00591C3C" w:rsidRPr="00310ACA" w:rsidRDefault="00591C3C" w:rsidP="00EA2A99">
            <w:pPr>
              <w:spacing w:line="400" w:lineRule="exact"/>
              <w:rPr>
                <w:rFonts w:eastAsia="仿宋_GB2312"/>
                <w:bCs/>
                <w:sz w:val="28"/>
                <w:szCs w:val="28"/>
              </w:rPr>
            </w:pPr>
            <w:r w:rsidRPr="00310ACA">
              <w:rPr>
                <w:rFonts w:eastAsia="仿宋_GB2312"/>
                <w:bCs/>
                <w:sz w:val="28"/>
                <w:szCs w:val="28"/>
              </w:rPr>
              <w:t>袖带材质</w:t>
            </w:r>
          </w:p>
        </w:tc>
      </w:tr>
      <w:tr w:rsidR="00591C3C" w:rsidRPr="00310ACA" w:rsidTr="00591C3C">
        <w:trPr>
          <w:trHeight w:val="1417"/>
          <w:tblHeader/>
          <w:jc w:val="center"/>
        </w:trPr>
        <w:tc>
          <w:tcPr>
            <w:tcW w:w="1876" w:type="pct"/>
            <w:tcBorders>
              <w:top w:val="single" w:sz="4" w:space="0" w:color="auto"/>
              <w:left w:val="single" w:sz="4" w:space="0" w:color="auto"/>
              <w:bottom w:val="single" w:sz="4" w:space="0" w:color="auto"/>
              <w:right w:val="single" w:sz="4" w:space="0" w:color="auto"/>
            </w:tcBorders>
            <w:vAlign w:val="center"/>
          </w:tcPr>
          <w:p w:rsidR="00591C3C" w:rsidRPr="00310ACA" w:rsidRDefault="00591C3C" w:rsidP="00EA2A99">
            <w:pPr>
              <w:spacing w:line="400" w:lineRule="exact"/>
              <w:jc w:val="center"/>
              <w:rPr>
                <w:rFonts w:eastAsia="仿宋_GB2312"/>
                <w:bCs/>
                <w:sz w:val="28"/>
                <w:szCs w:val="28"/>
              </w:rPr>
            </w:pPr>
            <w:r w:rsidRPr="00310ACA">
              <w:rPr>
                <w:rFonts w:eastAsia="仿宋_GB2312"/>
                <w:bCs/>
                <w:sz w:val="28"/>
                <w:szCs w:val="28"/>
              </w:rPr>
              <w:t>环境危害</w:t>
            </w:r>
          </w:p>
        </w:tc>
        <w:tc>
          <w:tcPr>
            <w:tcW w:w="3124" w:type="pct"/>
            <w:tcBorders>
              <w:top w:val="single" w:sz="4" w:space="0" w:color="auto"/>
              <w:left w:val="single" w:sz="4" w:space="0" w:color="auto"/>
              <w:bottom w:val="single" w:sz="4" w:space="0" w:color="auto"/>
              <w:right w:val="single" w:sz="4" w:space="0" w:color="auto"/>
            </w:tcBorders>
            <w:vAlign w:val="center"/>
          </w:tcPr>
          <w:p w:rsidR="00591C3C" w:rsidRPr="00310ACA" w:rsidRDefault="00591C3C" w:rsidP="00EA2A99">
            <w:pPr>
              <w:spacing w:line="400" w:lineRule="exact"/>
              <w:rPr>
                <w:rFonts w:eastAsia="仿宋_GB2312"/>
                <w:bCs/>
                <w:sz w:val="28"/>
                <w:szCs w:val="28"/>
              </w:rPr>
            </w:pPr>
            <w:r w:rsidRPr="00310ACA">
              <w:rPr>
                <w:rFonts w:eastAsia="仿宋_GB2312"/>
                <w:bCs/>
                <w:sz w:val="28"/>
                <w:szCs w:val="28"/>
              </w:rPr>
              <w:t>物理：工作或存储环境超范围</w:t>
            </w:r>
          </w:p>
          <w:p w:rsidR="00591C3C" w:rsidRPr="00310ACA" w:rsidRDefault="00591C3C" w:rsidP="00591C3C">
            <w:pPr>
              <w:spacing w:line="400" w:lineRule="exact"/>
              <w:rPr>
                <w:rFonts w:eastAsia="仿宋_GB2312"/>
                <w:bCs/>
                <w:sz w:val="28"/>
                <w:szCs w:val="28"/>
              </w:rPr>
            </w:pPr>
            <w:r w:rsidRPr="00310ACA">
              <w:rPr>
                <w:rFonts w:eastAsia="仿宋_GB2312"/>
                <w:bCs/>
                <w:sz w:val="28"/>
                <w:szCs w:val="28"/>
              </w:rPr>
              <w:t>化学：电池漏液</w:t>
            </w:r>
          </w:p>
          <w:p w:rsidR="00591C3C" w:rsidRPr="00310ACA" w:rsidRDefault="00591C3C" w:rsidP="00591C3C">
            <w:pPr>
              <w:spacing w:line="400" w:lineRule="exact"/>
              <w:rPr>
                <w:rFonts w:eastAsia="仿宋_GB2312"/>
                <w:bCs/>
                <w:sz w:val="28"/>
                <w:szCs w:val="28"/>
              </w:rPr>
            </w:pPr>
            <w:r w:rsidRPr="00310ACA">
              <w:rPr>
                <w:rFonts w:eastAsia="仿宋_GB2312"/>
                <w:bCs/>
                <w:sz w:val="28"/>
                <w:szCs w:val="28"/>
              </w:rPr>
              <w:t>电磁场：电磁抗扰</w:t>
            </w:r>
          </w:p>
        </w:tc>
      </w:tr>
      <w:tr w:rsidR="00591C3C" w:rsidRPr="00310ACA" w:rsidTr="00591C3C">
        <w:trPr>
          <w:trHeight w:val="4706"/>
          <w:tblHeader/>
          <w:jc w:val="center"/>
        </w:trPr>
        <w:tc>
          <w:tcPr>
            <w:tcW w:w="1876" w:type="pct"/>
            <w:tcBorders>
              <w:top w:val="single" w:sz="4" w:space="0" w:color="auto"/>
              <w:left w:val="single" w:sz="4" w:space="0" w:color="auto"/>
              <w:bottom w:val="single" w:sz="4" w:space="0" w:color="auto"/>
              <w:right w:val="single" w:sz="4" w:space="0" w:color="auto"/>
            </w:tcBorders>
            <w:vAlign w:val="center"/>
          </w:tcPr>
          <w:p w:rsidR="00591C3C" w:rsidRPr="00310ACA" w:rsidRDefault="00591C3C" w:rsidP="00EA2A99">
            <w:pPr>
              <w:spacing w:line="400" w:lineRule="exact"/>
              <w:jc w:val="center"/>
              <w:rPr>
                <w:rFonts w:eastAsia="仿宋_GB2312"/>
                <w:bCs/>
                <w:sz w:val="28"/>
                <w:szCs w:val="28"/>
              </w:rPr>
            </w:pPr>
            <w:r w:rsidRPr="00310ACA">
              <w:rPr>
                <w:rFonts w:eastAsia="仿宋_GB2312"/>
                <w:bCs/>
                <w:sz w:val="28"/>
                <w:szCs w:val="28"/>
              </w:rPr>
              <w:t>使用中危害</w:t>
            </w:r>
          </w:p>
        </w:tc>
        <w:tc>
          <w:tcPr>
            <w:tcW w:w="3124" w:type="pct"/>
            <w:tcBorders>
              <w:top w:val="single" w:sz="4" w:space="0" w:color="auto"/>
              <w:left w:val="single" w:sz="4" w:space="0" w:color="auto"/>
              <w:bottom w:val="single" w:sz="4" w:space="0" w:color="auto"/>
              <w:right w:val="single" w:sz="4" w:space="0" w:color="auto"/>
            </w:tcBorders>
            <w:vAlign w:val="center"/>
          </w:tcPr>
          <w:p w:rsidR="00591C3C" w:rsidRPr="00310ACA" w:rsidRDefault="00591C3C" w:rsidP="00EA2A99">
            <w:pPr>
              <w:spacing w:line="400" w:lineRule="exact"/>
              <w:rPr>
                <w:rFonts w:eastAsia="仿宋_GB2312"/>
                <w:bCs/>
                <w:sz w:val="28"/>
                <w:szCs w:val="28"/>
              </w:rPr>
            </w:pPr>
            <w:r w:rsidRPr="00310ACA">
              <w:rPr>
                <w:rFonts w:eastAsia="仿宋_GB2312"/>
                <w:bCs/>
                <w:sz w:val="28"/>
                <w:szCs w:val="28"/>
              </w:rPr>
              <w:t>软件读取存储的数据和患者对应关系错乱</w:t>
            </w:r>
          </w:p>
          <w:p w:rsidR="00591C3C" w:rsidRPr="00310ACA" w:rsidRDefault="00591C3C" w:rsidP="00591C3C">
            <w:pPr>
              <w:spacing w:line="400" w:lineRule="exact"/>
              <w:rPr>
                <w:rFonts w:eastAsia="仿宋_GB2312"/>
                <w:bCs/>
                <w:sz w:val="28"/>
                <w:szCs w:val="28"/>
              </w:rPr>
            </w:pPr>
            <w:r w:rsidRPr="00310ACA">
              <w:rPr>
                <w:rFonts w:eastAsia="仿宋_GB2312"/>
                <w:bCs/>
                <w:sz w:val="28"/>
                <w:szCs w:val="28"/>
              </w:rPr>
              <w:t>无法完成自动间断性定时测量</w:t>
            </w:r>
          </w:p>
          <w:p w:rsidR="00591C3C" w:rsidRPr="00310ACA" w:rsidRDefault="00591C3C" w:rsidP="00591C3C">
            <w:pPr>
              <w:spacing w:line="400" w:lineRule="exact"/>
              <w:rPr>
                <w:rFonts w:eastAsia="仿宋_GB2312"/>
                <w:bCs/>
                <w:sz w:val="28"/>
                <w:szCs w:val="28"/>
              </w:rPr>
            </w:pPr>
            <w:r w:rsidRPr="00310ACA">
              <w:rPr>
                <w:rFonts w:eastAsia="仿宋_GB2312"/>
                <w:bCs/>
                <w:sz w:val="28"/>
                <w:szCs w:val="28"/>
              </w:rPr>
              <w:t>压力传感器未定期校准</w:t>
            </w:r>
          </w:p>
          <w:p w:rsidR="00591C3C" w:rsidRPr="00310ACA" w:rsidRDefault="00591C3C" w:rsidP="00591C3C">
            <w:pPr>
              <w:spacing w:line="400" w:lineRule="exact"/>
              <w:rPr>
                <w:rFonts w:eastAsia="仿宋_GB2312"/>
                <w:bCs/>
                <w:sz w:val="28"/>
                <w:szCs w:val="28"/>
              </w:rPr>
            </w:pPr>
            <w:r w:rsidRPr="00310ACA">
              <w:rPr>
                <w:rFonts w:eastAsia="仿宋_GB2312"/>
                <w:bCs/>
                <w:sz w:val="28"/>
                <w:szCs w:val="28"/>
              </w:rPr>
              <w:t>产品超出使用寿命</w:t>
            </w:r>
          </w:p>
          <w:p w:rsidR="00591C3C" w:rsidRPr="00310ACA" w:rsidRDefault="00591C3C" w:rsidP="00591C3C">
            <w:pPr>
              <w:spacing w:line="400" w:lineRule="exact"/>
              <w:rPr>
                <w:rFonts w:eastAsia="仿宋_GB2312"/>
                <w:bCs/>
                <w:sz w:val="28"/>
                <w:szCs w:val="28"/>
              </w:rPr>
            </w:pPr>
            <w:r w:rsidRPr="00310ACA">
              <w:rPr>
                <w:rFonts w:eastAsia="仿宋_GB2312"/>
                <w:bCs/>
                <w:sz w:val="28"/>
                <w:szCs w:val="28"/>
              </w:rPr>
              <w:t>电池电量不足</w:t>
            </w:r>
          </w:p>
          <w:p w:rsidR="00591C3C" w:rsidRPr="00310ACA" w:rsidRDefault="00591C3C" w:rsidP="00591C3C">
            <w:pPr>
              <w:spacing w:line="400" w:lineRule="exact"/>
              <w:rPr>
                <w:rFonts w:eastAsia="仿宋_GB2312"/>
                <w:bCs/>
                <w:sz w:val="28"/>
                <w:szCs w:val="28"/>
              </w:rPr>
            </w:pPr>
            <w:r w:rsidRPr="00310ACA">
              <w:rPr>
                <w:rFonts w:eastAsia="仿宋_GB2312"/>
                <w:bCs/>
                <w:sz w:val="28"/>
                <w:szCs w:val="28"/>
              </w:rPr>
              <w:t>清洁消毒不当</w:t>
            </w:r>
          </w:p>
          <w:p w:rsidR="00591C3C" w:rsidRPr="00310ACA" w:rsidRDefault="00591C3C" w:rsidP="00591C3C">
            <w:pPr>
              <w:spacing w:line="400" w:lineRule="exact"/>
              <w:rPr>
                <w:rFonts w:eastAsia="仿宋_GB2312"/>
                <w:bCs/>
                <w:sz w:val="28"/>
                <w:szCs w:val="28"/>
              </w:rPr>
            </w:pPr>
            <w:r w:rsidRPr="00310ACA">
              <w:rPr>
                <w:rFonts w:eastAsia="仿宋_GB2312"/>
                <w:bCs/>
                <w:sz w:val="28"/>
                <w:szCs w:val="28"/>
              </w:rPr>
              <w:t>一次性附件多次使用（若有）</w:t>
            </w:r>
          </w:p>
          <w:p w:rsidR="00591C3C" w:rsidRPr="00310ACA" w:rsidRDefault="00591C3C" w:rsidP="00591C3C">
            <w:pPr>
              <w:spacing w:line="400" w:lineRule="exact"/>
              <w:rPr>
                <w:rFonts w:eastAsia="仿宋_GB2312"/>
                <w:bCs/>
                <w:sz w:val="28"/>
                <w:szCs w:val="28"/>
              </w:rPr>
            </w:pPr>
            <w:r w:rsidRPr="00310ACA">
              <w:rPr>
                <w:rFonts w:eastAsia="仿宋_GB2312"/>
                <w:bCs/>
                <w:sz w:val="28"/>
                <w:szCs w:val="28"/>
              </w:rPr>
              <w:t>未使用厂家规定的附件</w:t>
            </w:r>
          </w:p>
          <w:p w:rsidR="00591C3C" w:rsidRPr="00310ACA" w:rsidRDefault="00591C3C" w:rsidP="00591C3C">
            <w:pPr>
              <w:spacing w:line="400" w:lineRule="exact"/>
              <w:rPr>
                <w:rFonts w:eastAsia="仿宋_GB2312"/>
                <w:bCs/>
                <w:sz w:val="28"/>
                <w:szCs w:val="28"/>
              </w:rPr>
            </w:pPr>
            <w:r w:rsidRPr="00310ACA">
              <w:rPr>
                <w:rFonts w:eastAsia="仿宋_GB2312"/>
                <w:bCs/>
                <w:sz w:val="28"/>
                <w:szCs w:val="28"/>
              </w:rPr>
              <w:t>袖带老化、意外破损（漏气）</w:t>
            </w:r>
          </w:p>
          <w:p w:rsidR="00591C3C" w:rsidRPr="00310ACA" w:rsidRDefault="00591C3C" w:rsidP="00591C3C">
            <w:pPr>
              <w:spacing w:line="400" w:lineRule="exact"/>
              <w:rPr>
                <w:rFonts w:eastAsia="仿宋_GB2312"/>
                <w:bCs/>
                <w:sz w:val="28"/>
                <w:szCs w:val="28"/>
              </w:rPr>
            </w:pPr>
            <w:r w:rsidRPr="00310ACA">
              <w:rPr>
                <w:rFonts w:eastAsia="仿宋_GB2312"/>
                <w:bCs/>
                <w:sz w:val="28"/>
                <w:szCs w:val="28"/>
              </w:rPr>
              <w:t>袖带佩戴不合规范</w:t>
            </w:r>
          </w:p>
          <w:p w:rsidR="00591C3C" w:rsidRPr="00310ACA" w:rsidRDefault="00591C3C" w:rsidP="00591C3C">
            <w:pPr>
              <w:spacing w:line="400" w:lineRule="exact"/>
              <w:rPr>
                <w:rFonts w:eastAsia="仿宋_GB2312"/>
                <w:bCs/>
                <w:sz w:val="28"/>
                <w:szCs w:val="28"/>
              </w:rPr>
            </w:pPr>
            <w:r w:rsidRPr="00310ACA">
              <w:rPr>
                <w:rFonts w:eastAsia="仿宋_GB2312"/>
                <w:bCs/>
                <w:sz w:val="28"/>
                <w:szCs w:val="28"/>
              </w:rPr>
              <w:t>误操作</w:t>
            </w:r>
          </w:p>
        </w:tc>
      </w:tr>
      <w:tr w:rsidR="00591C3C" w:rsidRPr="00310ACA" w:rsidTr="00591C3C">
        <w:trPr>
          <w:trHeight w:val="2268"/>
          <w:tblHeader/>
          <w:jc w:val="center"/>
        </w:trPr>
        <w:tc>
          <w:tcPr>
            <w:tcW w:w="1876" w:type="pct"/>
            <w:tcBorders>
              <w:top w:val="single" w:sz="4" w:space="0" w:color="auto"/>
              <w:left w:val="single" w:sz="4" w:space="0" w:color="auto"/>
              <w:bottom w:val="single" w:sz="4" w:space="0" w:color="auto"/>
              <w:right w:val="single" w:sz="4" w:space="0" w:color="auto"/>
            </w:tcBorders>
            <w:vAlign w:val="center"/>
          </w:tcPr>
          <w:p w:rsidR="00591C3C" w:rsidRPr="00310ACA" w:rsidRDefault="00591C3C" w:rsidP="00EA2A99">
            <w:pPr>
              <w:spacing w:line="400" w:lineRule="exact"/>
              <w:jc w:val="center"/>
              <w:rPr>
                <w:rFonts w:eastAsia="仿宋_GB2312"/>
                <w:bCs/>
                <w:sz w:val="28"/>
                <w:szCs w:val="28"/>
              </w:rPr>
            </w:pPr>
            <w:r w:rsidRPr="00310ACA">
              <w:rPr>
                <w:rFonts w:eastAsia="仿宋_GB2312"/>
                <w:bCs/>
                <w:sz w:val="28"/>
                <w:szCs w:val="28"/>
              </w:rPr>
              <w:t>说明书不完善</w:t>
            </w:r>
          </w:p>
        </w:tc>
        <w:tc>
          <w:tcPr>
            <w:tcW w:w="3124" w:type="pct"/>
            <w:tcBorders>
              <w:top w:val="single" w:sz="4" w:space="0" w:color="auto"/>
              <w:left w:val="single" w:sz="4" w:space="0" w:color="auto"/>
              <w:bottom w:val="single" w:sz="4" w:space="0" w:color="auto"/>
              <w:right w:val="single" w:sz="4" w:space="0" w:color="auto"/>
            </w:tcBorders>
            <w:vAlign w:val="center"/>
          </w:tcPr>
          <w:p w:rsidR="00591C3C" w:rsidRPr="00310ACA" w:rsidRDefault="00591C3C" w:rsidP="00EA2A99">
            <w:pPr>
              <w:spacing w:line="400" w:lineRule="exact"/>
              <w:rPr>
                <w:rFonts w:eastAsia="仿宋_GB2312"/>
                <w:bCs/>
                <w:sz w:val="28"/>
                <w:szCs w:val="28"/>
              </w:rPr>
            </w:pPr>
            <w:r w:rsidRPr="00310ACA">
              <w:rPr>
                <w:rFonts w:eastAsia="仿宋_GB2312"/>
                <w:bCs/>
                <w:sz w:val="28"/>
                <w:szCs w:val="28"/>
              </w:rPr>
              <w:t>图示符号说明不规范</w:t>
            </w:r>
          </w:p>
          <w:p w:rsidR="00591C3C" w:rsidRPr="00310ACA" w:rsidRDefault="00591C3C" w:rsidP="00591C3C">
            <w:pPr>
              <w:spacing w:line="400" w:lineRule="exact"/>
              <w:rPr>
                <w:rFonts w:eastAsia="仿宋_GB2312"/>
                <w:bCs/>
                <w:sz w:val="28"/>
                <w:szCs w:val="28"/>
              </w:rPr>
            </w:pPr>
            <w:r w:rsidRPr="00310ACA">
              <w:rPr>
                <w:rFonts w:eastAsia="仿宋_GB2312"/>
                <w:bCs/>
                <w:sz w:val="28"/>
                <w:szCs w:val="28"/>
              </w:rPr>
              <w:t>操作方法描述不清楚</w:t>
            </w:r>
          </w:p>
          <w:p w:rsidR="00591C3C" w:rsidRPr="00310ACA" w:rsidRDefault="00591C3C" w:rsidP="00591C3C">
            <w:pPr>
              <w:spacing w:line="400" w:lineRule="exact"/>
              <w:rPr>
                <w:rFonts w:eastAsia="仿宋_GB2312"/>
                <w:bCs/>
                <w:sz w:val="28"/>
                <w:szCs w:val="28"/>
              </w:rPr>
            </w:pPr>
            <w:r w:rsidRPr="00310ACA">
              <w:rPr>
                <w:rFonts w:eastAsia="仿宋_GB2312"/>
                <w:bCs/>
                <w:sz w:val="28"/>
                <w:szCs w:val="28"/>
              </w:rPr>
              <w:t>清洁消毒方法描述不明确</w:t>
            </w:r>
          </w:p>
          <w:p w:rsidR="00591C3C" w:rsidRPr="00310ACA" w:rsidRDefault="00591C3C" w:rsidP="00591C3C">
            <w:pPr>
              <w:spacing w:line="400" w:lineRule="exact"/>
              <w:rPr>
                <w:rFonts w:eastAsia="仿宋_GB2312"/>
                <w:bCs/>
                <w:sz w:val="28"/>
                <w:szCs w:val="28"/>
              </w:rPr>
            </w:pPr>
            <w:r w:rsidRPr="00310ACA">
              <w:rPr>
                <w:rFonts w:eastAsia="仿宋_GB2312"/>
                <w:bCs/>
                <w:sz w:val="28"/>
                <w:szCs w:val="28"/>
              </w:rPr>
              <w:t>警告或注意事项不明确</w:t>
            </w:r>
          </w:p>
          <w:p w:rsidR="00591C3C" w:rsidRPr="00310ACA" w:rsidRDefault="00591C3C" w:rsidP="00591C3C">
            <w:pPr>
              <w:spacing w:line="400" w:lineRule="exact"/>
              <w:rPr>
                <w:rFonts w:eastAsia="仿宋_GB2312"/>
                <w:bCs/>
                <w:sz w:val="28"/>
                <w:szCs w:val="28"/>
              </w:rPr>
            </w:pPr>
            <w:r w:rsidRPr="00310ACA">
              <w:rPr>
                <w:rFonts w:eastAsia="仿宋_GB2312"/>
                <w:bCs/>
                <w:sz w:val="28"/>
                <w:szCs w:val="28"/>
              </w:rPr>
              <w:t>未规定对附件的要求</w:t>
            </w:r>
          </w:p>
        </w:tc>
      </w:tr>
    </w:tbl>
    <w:p w:rsidR="00591C3C" w:rsidRPr="00BB43D3" w:rsidRDefault="00591C3C" w:rsidP="00591C3C">
      <w:pPr>
        <w:spacing w:line="560" w:lineRule="exact"/>
        <w:ind w:firstLineChars="200" w:firstLine="640"/>
        <w:rPr>
          <w:rFonts w:ascii="楷体_GB2312" w:eastAsia="楷体_GB2312"/>
          <w:sz w:val="32"/>
          <w:szCs w:val="32"/>
        </w:rPr>
      </w:pPr>
      <w:r w:rsidRPr="00BB43D3">
        <w:rPr>
          <w:rFonts w:ascii="楷体_GB2312" w:eastAsia="楷体_GB2312" w:hint="eastAsia"/>
          <w:sz w:val="32"/>
          <w:szCs w:val="32"/>
        </w:rPr>
        <w:lastRenderedPageBreak/>
        <w:t>（八）产品技术要求应包括的主要技术指标</w:t>
      </w:r>
    </w:p>
    <w:p w:rsidR="00591C3C" w:rsidRPr="006F7B93" w:rsidRDefault="00591C3C" w:rsidP="00591C3C">
      <w:pPr>
        <w:spacing w:line="560" w:lineRule="exact"/>
        <w:ind w:firstLineChars="200" w:firstLine="640"/>
        <w:rPr>
          <w:rFonts w:eastAsia="仿宋_GB2312"/>
          <w:sz w:val="32"/>
          <w:szCs w:val="32"/>
        </w:rPr>
      </w:pPr>
      <w:r w:rsidRPr="005E45F9">
        <w:rPr>
          <w:rFonts w:eastAsia="仿宋_GB2312"/>
          <w:sz w:val="32"/>
          <w:szCs w:val="32"/>
        </w:rPr>
        <w:t>产品主要技术性能指标可以分解为性能要求和安全要求两部分。其中有些性能要求和安全要求又是相关联的。</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产品技术要求中规定的要求部分是否齐全，可以通过对是否具有以下主要内容来进行审评：</w:t>
      </w:r>
    </w:p>
    <w:p w:rsidR="00591C3C" w:rsidRPr="00E0546A" w:rsidRDefault="00591C3C" w:rsidP="00591C3C">
      <w:pPr>
        <w:suppressAutoHyphens/>
        <w:spacing w:line="560" w:lineRule="exact"/>
        <w:ind w:firstLineChars="200" w:firstLine="640"/>
        <w:rPr>
          <w:rFonts w:eastAsia="仿宋_GB2312"/>
          <w:sz w:val="32"/>
          <w:szCs w:val="32"/>
        </w:rPr>
      </w:pPr>
      <w:r w:rsidRPr="00BB43D3">
        <w:rPr>
          <w:rFonts w:eastAsia="仿宋_GB2312"/>
          <w:sz w:val="32"/>
          <w:szCs w:val="32"/>
        </w:rPr>
        <w:t>（</w:t>
      </w:r>
      <w:r w:rsidRPr="00BB43D3">
        <w:rPr>
          <w:rFonts w:eastAsia="仿宋_GB2312"/>
          <w:spacing w:val="-8"/>
          <w:sz w:val="32"/>
          <w:szCs w:val="32"/>
        </w:rPr>
        <w:t>1</w:t>
      </w:r>
      <w:r w:rsidRPr="00BB43D3">
        <w:rPr>
          <w:rFonts w:eastAsia="仿宋_GB2312"/>
          <w:spacing w:val="-8"/>
          <w:sz w:val="32"/>
          <w:szCs w:val="32"/>
        </w:rPr>
        <w:t>）电气安全要求：应符合</w:t>
      </w:r>
      <w:r w:rsidRPr="00BB43D3">
        <w:rPr>
          <w:rFonts w:eastAsia="仿宋_GB2312"/>
          <w:spacing w:val="-8"/>
          <w:sz w:val="32"/>
          <w:szCs w:val="32"/>
        </w:rPr>
        <w:t>GB 9706.1</w:t>
      </w:r>
      <w:r w:rsidRPr="00BB43D3">
        <w:rPr>
          <w:rFonts w:eastAsia="仿宋_GB2312"/>
          <w:spacing w:val="-8"/>
          <w:sz w:val="32"/>
          <w:szCs w:val="32"/>
        </w:rPr>
        <w:t>和</w:t>
      </w:r>
      <w:r w:rsidRPr="00BB43D3">
        <w:rPr>
          <w:rFonts w:eastAsia="仿宋_GB2312"/>
          <w:spacing w:val="-8"/>
          <w:sz w:val="32"/>
          <w:szCs w:val="32"/>
        </w:rPr>
        <w:t>GB 9706.15</w:t>
      </w:r>
      <w:r w:rsidRPr="00BB43D3">
        <w:rPr>
          <w:rFonts w:eastAsia="仿宋_GB2312"/>
          <w:spacing w:val="-8"/>
          <w:sz w:val="32"/>
          <w:szCs w:val="32"/>
        </w:rPr>
        <w:t>的要求；</w:t>
      </w:r>
    </w:p>
    <w:p w:rsidR="00591C3C" w:rsidRPr="00BB43D3" w:rsidRDefault="00591C3C" w:rsidP="00591C3C">
      <w:pPr>
        <w:suppressAutoHyphens/>
        <w:spacing w:line="560" w:lineRule="exact"/>
        <w:ind w:firstLineChars="200" w:firstLine="640"/>
        <w:rPr>
          <w:rFonts w:eastAsia="仿宋_GB2312"/>
          <w:sz w:val="32"/>
          <w:szCs w:val="32"/>
        </w:rPr>
      </w:pPr>
      <w:r w:rsidRPr="003E7275">
        <w:rPr>
          <w:rFonts w:eastAsia="仿宋_GB2312"/>
          <w:sz w:val="32"/>
          <w:szCs w:val="32"/>
        </w:rPr>
        <w:t>（</w:t>
      </w:r>
      <w:r w:rsidRPr="00DC1E0F">
        <w:rPr>
          <w:rFonts w:eastAsia="仿宋_GB2312"/>
          <w:sz w:val="32"/>
          <w:szCs w:val="32"/>
        </w:rPr>
        <w:t>2</w:t>
      </w:r>
      <w:r w:rsidRPr="005E45F9">
        <w:rPr>
          <w:rFonts w:eastAsia="仿宋_GB2312"/>
          <w:sz w:val="32"/>
          <w:szCs w:val="32"/>
        </w:rPr>
        <w:t>）环境试验要求：宜符合</w:t>
      </w:r>
      <w:r w:rsidRPr="006F7B93">
        <w:rPr>
          <w:rFonts w:eastAsia="仿宋_GB2312"/>
          <w:sz w:val="32"/>
          <w:szCs w:val="32"/>
        </w:rPr>
        <w:t>GB/T 14710</w:t>
      </w:r>
      <w:r w:rsidRPr="00BB43D3">
        <w:rPr>
          <w:rFonts w:eastAsia="仿宋_GB2312"/>
          <w:sz w:val="32"/>
          <w:szCs w:val="32"/>
        </w:rPr>
        <w:t>的要求；</w:t>
      </w:r>
    </w:p>
    <w:p w:rsidR="00591C3C" w:rsidRPr="00BB43D3" w:rsidRDefault="00591C3C" w:rsidP="00591C3C">
      <w:pPr>
        <w:suppressAutoHyphens/>
        <w:spacing w:line="560" w:lineRule="exact"/>
        <w:ind w:firstLineChars="200" w:firstLine="640"/>
        <w:rPr>
          <w:rFonts w:eastAsia="仿宋_GB2312"/>
          <w:sz w:val="32"/>
          <w:szCs w:val="32"/>
        </w:rPr>
      </w:pPr>
      <w:r w:rsidRPr="00BB43D3">
        <w:rPr>
          <w:rFonts w:eastAsia="仿宋_GB2312"/>
          <w:sz w:val="32"/>
          <w:szCs w:val="32"/>
        </w:rPr>
        <w:t>（</w:t>
      </w:r>
      <w:r w:rsidRPr="00BB43D3">
        <w:rPr>
          <w:rFonts w:eastAsia="仿宋_GB2312"/>
          <w:sz w:val="32"/>
          <w:szCs w:val="32"/>
        </w:rPr>
        <w:t>3</w:t>
      </w:r>
      <w:r w:rsidRPr="00BB43D3">
        <w:rPr>
          <w:rFonts w:eastAsia="仿宋_GB2312"/>
          <w:sz w:val="32"/>
          <w:szCs w:val="32"/>
        </w:rPr>
        <w:t>）电磁兼容性要求：应符合</w:t>
      </w:r>
      <w:r w:rsidRPr="00BB43D3">
        <w:rPr>
          <w:rFonts w:eastAsia="仿宋_GB2312"/>
          <w:sz w:val="32"/>
          <w:szCs w:val="32"/>
        </w:rPr>
        <w:t>YY 0505</w:t>
      </w:r>
      <w:r w:rsidRPr="00BB43D3">
        <w:rPr>
          <w:rFonts w:ascii="仿宋_GB2312" w:eastAsia="仿宋_GB2312" w:hint="eastAsia"/>
          <w:sz w:val="32"/>
          <w:szCs w:val="32"/>
        </w:rPr>
        <w:t>—</w:t>
      </w:r>
      <w:r w:rsidRPr="005E45F9">
        <w:rPr>
          <w:rFonts w:eastAsia="仿宋_GB2312"/>
          <w:sz w:val="32"/>
          <w:szCs w:val="32"/>
        </w:rPr>
        <w:t>2012</w:t>
      </w:r>
      <w:r w:rsidRPr="006F7B93">
        <w:rPr>
          <w:rFonts w:eastAsia="仿宋_GB2312"/>
          <w:sz w:val="32"/>
          <w:szCs w:val="32"/>
        </w:rPr>
        <w:t>的要求；</w:t>
      </w:r>
    </w:p>
    <w:p w:rsidR="00591C3C" w:rsidRPr="00BB43D3" w:rsidRDefault="00591C3C" w:rsidP="00591C3C">
      <w:pPr>
        <w:suppressAutoHyphens/>
        <w:spacing w:line="560" w:lineRule="exact"/>
        <w:ind w:firstLineChars="200" w:firstLine="640"/>
        <w:rPr>
          <w:rFonts w:eastAsia="仿宋_GB2312"/>
          <w:sz w:val="32"/>
          <w:szCs w:val="32"/>
        </w:rPr>
      </w:pPr>
      <w:r w:rsidRPr="00BB43D3">
        <w:rPr>
          <w:rFonts w:eastAsia="仿宋_GB2312"/>
          <w:sz w:val="32"/>
          <w:szCs w:val="32"/>
        </w:rPr>
        <w:t>（</w:t>
      </w:r>
      <w:r w:rsidRPr="00BB43D3">
        <w:rPr>
          <w:rFonts w:eastAsia="仿宋_GB2312"/>
          <w:sz w:val="32"/>
          <w:szCs w:val="32"/>
        </w:rPr>
        <w:t>4</w:t>
      </w:r>
      <w:r w:rsidRPr="00BB43D3">
        <w:rPr>
          <w:rFonts w:eastAsia="仿宋_GB2312"/>
          <w:sz w:val="32"/>
          <w:szCs w:val="32"/>
        </w:rPr>
        <w:t>）生物相容性要求：宜符合</w:t>
      </w:r>
      <w:r w:rsidRPr="00BB43D3">
        <w:rPr>
          <w:rFonts w:eastAsia="仿宋_GB2312"/>
          <w:sz w:val="32"/>
          <w:szCs w:val="32"/>
        </w:rPr>
        <w:t>GB/T 16886.1</w:t>
      </w:r>
      <w:r w:rsidRPr="00BB43D3">
        <w:rPr>
          <w:rFonts w:ascii="仿宋_GB2312" w:eastAsia="仿宋_GB2312" w:hint="eastAsia"/>
          <w:sz w:val="32"/>
          <w:szCs w:val="32"/>
        </w:rPr>
        <w:t>—</w:t>
      </w:r>
      <w:r w:rsidRPr="005E45F9">
        <w:rPr>
          <w:rFonts w:eastAsia="仿宋_GB2312"/>
          <w:sz w:val="32"/>
          <w:szCs w:val="32"/>
        </w:rPr>
        <w:t>2011</w:t>
      </w:r>
      <w:r w:rsidRPr="006F7B93">
        <w:rPr>
          <w:rFonts w:eastAsia="仿宋_GB2312"/>
          <w:sz w:val="32"/>
          <w:szCs w:val="32"/>
        </w:rPr>
        <w:t>的要求；</w:t>
      </w:r>
    </w:p>
    <w:p w:rsidR="00591C3C" w:rsidRPr="00BB43D3" w:rsidRDefault="00591C3C" w:rsidP="00591C3C">
      <w:pPr>
        <w:suppressAutoHyphens/>
        <w:spacing w:line="560" w:lineRule="exact"/>
        <w:ind w:firstLineChars="200" w:firstLine="640"/>
        <w:rPr>
          <w:rFonts w:eastAsia="仿宋_GB2312"/>
          <w:sz w:val="32"/>
          <w:szCs w:val="32"/>
        </w:rPr>
      </w:pPr>
      <w:r w:rsidRPr="00BB43D3">
        <w:rPr>
          <w:rFonts w:eastAsia="仿宋_GB2312"/>
          <w:sz w:val="32"/>
          <w:szCs w:val="32"/>
        </w:rPr>
        <w:t>（</w:t>
      </w:r>
      <w:r w:rsidRPr="00BB43D3">
        <w:rPr>
          <w:rFonts w:eastAsia="仿宋_GB2312"/>
          <w:sz w:val="32"/>
          <w:szCs w:val="32"/>
        </w:rPr>
        <w:t>5</w:t>
      </w:r>
      <w:r w:rsidRPr="00BB43D3">
        <w:rPr>
          <w:rFonts w:eastAsia="仿宋_GB2312"/>
          <w:sz w:val="32"/>
          <w:szCs w:val="32"/>
        </w:rPr>
        <w:t>）产品软件宜符合</w:t>
      </w:r>
      <w:r w:rsidRPr="00BB43D3">
        <w:rPr>
          <w:rFonts w:eastAsia="仿宋_GB2312"/>
          <w:sz w:val="32"/>
          <w:szCs w:val="32"/>
        </w:rPr>
        <w:t>GB/T 25000.51</w:t>
      </w:r>
      <w:r w:rsidRPr="00BB43D3">
        <w:rPr>
          <w:rFonts w:eastAsia="仿宋_GB2312"/>
          <w:sz w:val="32"/>
          <w:szCs w:val="32"/>
        </w:rPr>
        <w:t>的要求。</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w:t>
      </w:r>
      <w:r w:rsidRPr="00BB43D3">
        <w:rPr>
          <w:rFonts w:eastAsia="仿宋_GB2312"/>
          <w:sz w:val="32"/>
          <w:szCs w:val="32"/>
        </w:rPr>
        <w:t>6</w:t>
      </w:r>
      <w:r w:rsidRPr="00BB43D3">
        <w:rPr>
          <w:rFonts w:eastAsia="仿宋_GB2312"/>
          <w:sz w:val="32"/>
          <w:szCs w:val="32"/>
        </w:rPr>
        <w:t>）产品应符合</w:t>
      </w:r>
      <w:r w:rsidRPr="00BB43D3">
        <w:rPr>
          <w:rFonts w:eastAsia="仿宋_GB2312"/>
          <w:sz w:val="32"/>
          <w:szCs w:val="32"/>
        </w:rPr>
        <w:t>YY 0667</w:t>
      </w:r>
      <w:r w:rsidRPr="00BB43D3">
        <w:rPr>
          <w:rFonts w:ascii="仿宋_GB2312" w:eastAsia="仿宋_GB2312" w:hint="eastAsia"/>
          <w:sz w:val="32"/>
          <w:szCs w:val="32"/>
        </w:rPr>
        <w:t>—</w:t>
      </w:r>
      <w:r w:rsidRPr="005E45F9">
        <w:rPr>
          <w:rFonts w:eastAsia="仿宋_GB2312"/>
          <w:sz w:val="32"/>
          <w:szCs w:val="32"/>
        </w:rPr>
        <w:t>2008</w:t>
      </w:r>
      <w:r w:rsidRPr="006F7B93">
        <w:rPr>
          <w:rFonts w:eastAsia="仿宋_GB2312"/>
          <w:sz w:val="32"/>
          <w:szCs w:val="32"/>
        </w:rPr>
        <w:t>和</w:t>
      </w:r>
      <w:r w:rsidRPr="00BB43D3">
        <w:rPr>
          <w:rFonts w:eastAsia="仿宋_GB2312"/>
          <w:sz w:val="32"/>
          <w:szCs w:val="32"/>
        </w:rPr>
        <w:t>YY 0670</w:t>
      </w:r>
      <w:r w:rsidRPr="00BB43D3">
        <w:rPr>
          <w:rFonts w:ascii="仿宋_GB2312" w:eastAsia="仿宋_GB2312" w:hint="eastAsia"/>
          <w:sz w:val="32"/>
          <w:szCs w:val="32"/>
        </w:rPr>
        <w:t>—</w:t>
      </w:r>
      <w:r w:rsidRPr="005E45F9">
        <w:rPr>
          <w:rFonts w:eastAsia="仿宋_GB2312"/>
          <w:sz w:val="32"/>
          <w:szCs w:val="32"/>
        </w:rPr>
        <w:t>2008</w:t>
      </w:r>
      <w:r w:rsidRPr="006F7B93">
        <w:rPr>
          <w:rFonts w:eastAsia="仿宋_GB2312"/>
          <w:sz w:val="32"/>
          <w:szCs w:val="32"/>
        </w:rPr>
        <w:t>的要求。</w:t>
      </w:r>
    </w:p>
    <w:p w:rsidR="00591C3C" w:rsidRPr="00BB43D3" w:rsidRDefault="00591C3C" w:rsidP="00591C3C">
      <w:pPr>
        <w:spacing w:line="560" w:lineRule="exact"/>
        <w:ind w:firstLineChars="200" w:firstLine="640"/>
        <w:rPr>
          <w:rFonts w:ascii="楷体_GB2312" w:eastAsia="楷体_GB2312"/>
          <w:sz w:val="32"/>
          <w:szCs w:val="32"/>
        </w:rPr>
      </w:pPr>
      <w:r w:rsidRPr="00BB43D3">
        <w:rPr>
          <w:rFonts w:ascii="楷体_GB2312" w:eastAsia="楷体_GB2312"/>
          <w:sz w:val="32"/>
          <w:szCs w:val="32"/>
        </w:rPr>
        <w:t>（九）同一注册单元内注册检验代表产品确定原则和实例</w:t>
      </w:r>
    </w:p>
    <w:p w:rsidR="00591C3C" w:rsidRPr="006F7B93" w:rsidRDefault="00591C3C" w:rsidP="00591C3C">
      <w:pPr>
        <w:spacing w:line="560" w:lineRule="exact"/>
        <w:ind w:firstLineChars="200" w:firstLine="640"/>
        <w:rPr>
          <w:rFonts w:eastAsia="仿宋_GB2312"/>
          <w:sz w:val="32"/>
          <w:szCs w:val="32"/>
        </w:rPr>
      </w:pPr>
      <w:r w:rsidRPr="005E45F9">
        <w:rPr>
          <w:rFonts w:eastAsia="仿宋_GB2312"/>
          <w:sz w:val="32"/>
          <w:szCs w:val="32"/>
        </w:rPr>
        <w:t>同一注册单元应按产品风险与技术指标的覆盖性来选择典型产品。典型产品应是同一注册单元内能够代表本单元内其他产品安全性和有效性的产品</w:t>
      </w:r>
      <w:r>
        <w:rPr>
          <w:rFonts w:eastAsia="仿宋_GB2312"/>
          <w:sz w:val="32"/>
          <w:szCs w:val="32"/>
        </w:rPr>
        <w:t>，</w:t>
      </w:r>
      <w:r w:rsidRPr="005E45F9">
        <w:rPr>
          <w:rFonts w:eastAsia="仿宋_GB2312"/>
          <w:sz w:val="32"/>
          <w:szCs w:val="32"/>
        </w:rPr>
        <w:t>应考虑功能最齐全、结构最复杂、风险最高的产品。同一注册单元中，若辅助功能不能互相覆盖，则典型产品应为多个型号。</w:t>
      </w:r>
    </w:p>
    <w:p w:rsidR="00591C3C" w:rsidRPr="00BB43D3" w:rsidRDefault="00591C3C" w:rsidP="00591C3C">
      <w:pPr>
        <w:spacing w:line="560" w:lineRule="exact"/>
        <w:ind w:firstLineChars="200" w:firstLine="640"/>
        <w:rPr>
          <w:rFonts w:ascii="楷体_GB2312" w:eastAsia="楷体_GB2312"/>
          <w:sz w:val="32"/>
          <w:szCs w:val="32"/>
        </w:rPr>
      </w:pPr>
      <w:r w:rsidRPr="00BB43D3">
        <w:rPr>
          <w:rFonts w:ascii="楷体_GB2312" w:eastAsia="楷体_GB2312"/>
          <w:sz w:val="32"/>
          <w:szCs w:val="32"/>
        </w:rPr>
        <w:t>（十）产品生产制造相关要求</w:t>
      </w:r>
    </w:p>
    <w:p w:rsidR="00591C3C" w:rsidRPr="006F7B93" w:rsidRDefault="00591C3C" w:rsidP="00591C3C">
      <w:pPr>
        <w:adjustRightInd w:val="0"/>
        <w:snapToGrid w:val="0"/>
        <w:spacing w:line="560" w:lineRule="exact"/>
        <w:ind w:firstLineChars="200" w:firstLine="640"/>
        <w:rPr>
          <w:rFonts w:eastAsia="仿宋_GB2312"/>
          <w:sz w:val="32"/>
          <w:szCs w:val="32"/>
        </w:rPr>
      </w:pPr>
      <w:r w:rsidRPr="005E45F9">
        <w:rPr>
          <w:rFonts w:eastAsia="仿宋_GB2312"/>
          <w:sz w:val="32"/>
          <w:szCs w:val="32"/>
        </w:rPr>
        <w:t>动态血压测量仪中的各组件，企业可自产，也可以从有资质的企业外购。</w:t>
      </w:r>
    </w:p>
    <w:p w:rsidR="00591C3C" w:rsidRPr="006F7B93" w:rsidRDefault="00591C3C" w:rsidP="00591C3C">
      <w:pPr>
        <w:adjustRightInd w:val="0"/>
        <w:snapToGrid w:val="0"/>
        <w:spacing w:line="560" w:lineRule="exact"/>
        <w:ind w:firstLineChars="200" w:firstLine="640"/>
        <w:rPr>
          <w:rFonts w:eastAsia="仿宋_GB2312"/>
          <w:sz w:val="32"/>
          <w:szCs w:val="32"/>
        </w:rPr>
      </w:pPr>
      <w:r w:rsidRPr="00BB43D3">
        <w:rPr>
          <w:rFonts w:eastAsia="仿宋_GB2312"/>
          <w:sz w:val="32"/>
          <w:szCs w:val="32"/>
        </w:rPr>
        <w:t>1</w:t>
      </w:r>
      <w:r>
        <w:rPr>
          <w:rFonts w:eastAsia="仿宋_GB2312"/>
          <w:sz w:val="32"/>
          <w:szCs w:val="32"/>
        </w:rPr>
        <w:t>.</w:t>
      </w:r>
      <w:r w:rsidRPr="005E45F9">
        <w:rPr>
          <w:rFonts w:eastAsia="仿宋_GB2312"/>
          <w:sz w:val="32"/>
          <w:szCs w:val="32"/>
        </w:rPr>
        <w:t>应当明确产品生产工艺过程，可采用流程图的形式，注明关键工序和特殊过程，并说明其过程控制点。</w:t>
      </w:r>
    </w:p>
    <w:p w:rsidR="00591C3C" w:rsidRPr="003E7275" w:rsidRDefault="00591C3C" w:rsidP="00591C3C">
      <w:pPr>
        <w:adjustRightInd w:val="0"/>
        <w:snapToGrid w:val="0"/>
        <w:spacing w:line="560" w:lineRule="exact"/>
        <w:ind w:firstLineChars="200" w:firstLine="640"/>
        <w:rPr>
          <w:rFonts w:eastAsia="仿宋_GB2312"/>
          <w:sz w:val="32"/>
          <w:szCs w:val="32"/>
        </w:rPr>
      </w:pPr>
      <w:r w:rsidRPr="00BB43D3">
        <w:rPr>
          <w:rFonts w:eastAsia="仿宋_GB2312"/>
          <w:sz w:val="32"/>
          <w:szCs w:val="32"/>
        </w:rPr>
        <w:t>产品生产过程一般为：来料检验</w:t>
      </w:r>
      <w:r>
        <w:rPr>
          <w:rFonts w:eastAsia="仿宋_GB2312" w:hint="eastAsia"/>
          <w:sz w:val="32"/>
          <w:szCs w:val="32"/>
        </w:rPr>
        <w:t>—</w:t>
      </w:r>
      <w:r w:rsidRPr="00E0546A">
        <w:rPr>
          <w:rFonts w:eastAsia="仿宋_GB2312"/>
          <w:sz w:val="32"/>
          <w:szCs w:val="32"/>
        </w:rPr>
        <w:t>物料入库</w:t>
      </w:r>
      <w:r>
        <w:rPr>
          <w:rFonts w:eastAsia="仿宋_GB2312" w:hint="eastAsia"/>
          <w:sz w:val="32"/>
          <w:szCs w:val="32"/>
        </w:rPr>
        <w:t>—</w:t>
      </w:r>
      <w:r w:rsidRPr="00E0546A">
        <w:rPr>
          <w:rFonts w:eastAsia="仿宋_GB2312"/>
          <w:sz w:val="32"/>
          <w:szCs w:val="32"/>
        </w:rPr>
        <w:t>组件组装</w:t>
      </w:r>
      <w:r>
        <w:rPr>
          <w:rFonts w:eastAsia="仿宋_GB2312" w:hint="eastAsia"/>
          <w:sz w:val="32"/>
          <w:szCs w:val="32"/>
        </w:rPr>
        <w:t>—</w:t>
      </w:r>
      <w:r w:rsidRPr="00E0546A">
        <w:rPr>
          <w:rFonts w:eastAsia="仿宋_GB2312"/>
          <w:sz w:val="32"/>
          <w:szCs w:val="32"/>
        </w:rPr>
        <w:t>整</w:t>
      </w:r>
      <w:r w:rsidRPr="00E0546A">
        <w:rPr>
          <w:rFonts w:eastAsia="仿宋_GB2312"/>
          <w:sz w:val="32"/>
          <w:szCs w:val="32"/>
        </w:rPr>
        <w:lastRenderedPageBreak/>
        <w:t>机组装</w:t>
      </w:r>
      <w:r w:rsidRPr="00591C3C">
        <w:rPr>
          <w:rFonts w:ascii="仿宋_GB2312" w:eastAsia="仿宋_GB2312" w:hint="eastAsia"/>
          <w:sz w:val="32"/>
          <w:szCs w:val="32"/>
        </w:rPr>
        <w:t>—</w:t>
      </w:r>
      <w:r w:rsidRPr="00E0546A">
        <w:rPr>
          <w:rFonts w:eastAsia="仿宋_GB2312"/>
          <w:sz w:val="32"/>
          <w:szCs w:val="32"/>
        </w:rPr>
        <w:t>整机老化</w:t>
      </w:r>
      <w:r w:rsidRPr="00591C3C">
        <w:rPr>
          <w:rFonts w:ascii="仿宋_GB2312" w:eastAsia="仿宋_GB2312" w:hint="eastAsia"/>
          <w:sz w:val="32"/>
          <w:szCs w:val="32"/>
        </w:rPr>
        <w:t>—</w:t>
      </w:r>
      <w:r w:rsidRPr="00E0546A">
        <w:rPr>
          <w:rFonts w:eastAsia="仿宋_GB2312"/>
          <w:sz w:val="32"/>
          <w:szCs w:val="32"/>
        </w:rPr>
        <w:t>整机调试</w:t>
      </w:r>
      <w:r w:rsidRPr="00591C3C">
        <w:rPr>
          <w:rFonts w:ascii="仿宋_GB2312" w:eastAsia="仿宋_GB2312" w:hint="eastAsia"/>
          <w:sz w:val="32"/>
          <w:szCs w:val="32"/>
        </w:rPr>
        <w:t>—</w:t>
      </w:r>
      <w:r w:rsidRPr="00E0546A">
        <w:rPr>
          <w:rFonts w:eastAsia="仿宋_GB2312"/>
          <w:sz w:val="32"/>
          <w:szCs w:val="32"/>
        </w:rPr>
        <w:t>FQC</w:t>
      </w:r>
      <w:r w:rsidRPr="003E7275">
        <w:rPr>
          <w:rFonts w:eastAsia="仿宋_GB2312"/>
          <w:sz w:val="32"/>
          <w:szCs w:val="32"/>
        </w:rPr>
        <w:t>测试</w:t>
      </w:r>
      <w:r w:rsidRPr="00591C3C">
        <w:rPr>
          <w:rFonts w:ascii="仿宋_GB2312" w:eastAsia="仿宋_GB2312" w:hint="eastAsia"/>
          <w:sz w:val="32"/>
          <w:szCs w:val="32"/>
        </w:rPr>
        <w:t>—</w:t>
      </w:r>
      <w:r w:rsidRPr="00E0546A">
        <w:rPr>
          <w:rFonts w:eastAsia="仿宋_GB2312"/>
          <w:sz w:val="32"/>
          <w:szCs w:val="32"/>
        </w:rPr>
        <w:t>外观检查</w:t>
      </w:r>
      <w:r w:rsidRPr="00591C3C">
        <w:rPr>
          <w:rFonts w:ascii="仿宋_GB2312" w:eastAsia="仿宋_GB2312" w:hint="eastAsia"/>
          <w:sz w:val="32"/>
          <w:szCs w:val="32"/>
        </w:rPr>
        <w:t>—</w:t>
      </w:r>
      <w:r w:rsidRPr="00E0546A">
        <w:rPr>
          <w:rFonts w:eastAsia="仿宋_GB2312"/>
          <w:sz w:val="32"/>
          <w:szCs w:val="32"/>
        </w:rPr>
        <w:t>整机包装</w:t>
      </w:r>
      <w:r w:rsidRPr="00591C3C">
        <w:rPr>
          <w:rFonts w:ascii="仿宋_GB2312" w:eastAsia="仿宋_GB2312" w:hint="eastAsia"/>
          <w:sz w:val="32"/>
          <w:szCs w:val="32"/>
        </w:rPr>
        <w:t>—</w:t>
      </w:r>
      <w:r w:rsidRPr="00E0546A">
        <w:rPr>
          <w:rFonts w:eastAsia="仿宋_GB2312"/>
          <w:sz w:val="32"/>
          <w:szCs w:val="32"/>
        </w:rPr>
        <w:t>入仓发货。</w:t>
      </w:r>
    </w:p>
    <w:p w:rsidR="00591C3C" w:rsidRPr="006F7B93" w:rsidRDefault="00591C3C" w:rsidP="00591C3C">
      <w:pPr>
        <w:adjustRightInd w:val="0"/>
        <w:snapToGrid w:val="0"/>
        <w:spacing w:line="560" w:lineRule="exact"/>
        <w:ind w:firstLineChars="200" w:firstLine="640"/>
        <w:rPr>
          <w:rFonts w:eastAsia="仿宋_GB2312"/>
          <w:sz w:val="32"/>
          <w:szCs w:val="32"/>
        </w:rPr>
      </w:pPr>
      <w:r w:rsidRPr="00DC1E0F">
        <w:rPr>
          <w:rFonts w:eastAsia="仿宋_GB2312"/>
          <w:sz w:val="32"/>
          <w:szCs w:val="32"/>
        </w:rPr>
        <w:t>2</w:t>
      </w:r>
      <w:r>
        <w:rPr>
          <w:rFonts w:eastAsia="仿宋_GB2312"/>
          <w:sz w:val="32"/>
          <w:szCs w:val="32"/>
        </w:rPr>
        <w:t>.</w:t>
      </w:r>
      <w:r w:rsidRPr="005E45F9">
        <w:rPr>
          <w:rFonts w:eastAsia="仿宋_GB2312"/>
          <w:sz w:val="32"/>
          <w:szCs w:val="32"/>
        </w:rPr>
        <w:t>企业应提供生产场地的相关资料，证明生产场地与产品相适应。</w:t>
      </w:r>
    </w:p>
    <w:p w:rsidR="00591C3C" w:rsidRPr="00BB43D3" w:rsidRDefault="00591C3C" w:rsidP="00591C3C">
      <w:pPr>
        <w:spacing w:line="560" w:lineRule="exact"/>
        <w:ind w:firstLineChars="200" w:firstLine="640"/>
        <w:rPr>
          <w:rFonts w:ascii="楷体_GB2312" w:eastAsia="楷体_GB2312"/>
          <w:sz w:val="32"/>
          <w:szCs w:val="32"/>
        </w:rPr>
      </w:pPr>
      <w:r w:rsidRPr="00BB43D3">
        <w:rPr>
          <w:rFonts w:ascii="楷体_GB2312" w:eastAsia="楷体_GB2312"/>
          <w:sz w:val="32"/>
          <w:szCs w:val="32"/>
        </w:rPr>
        <w:t>（十一）产品的临床评价要求</w:t>
      </w:r>
    </w:p>
    <w:p w:rsidR="00591C3C" w:rsidRPr="00BB43D3" w:rsidRDefault="00591C3C" w:rsidP="00591C3C">
      <w:pPr>
        <w:spacing w:line="560" w:lineRule="exact"/>
        <w:ind w:firstLineChars="200" w:firstLine="640"/>
        <w:rPr>
          <w:rFonts w:eastAsia="仿宋_GB2312"/>
          <w:sz w:val="32"/>
          <w:szCs w:val="32"/>
        </w:rPr>
      </w:pPr>
      <w:r w:rsidRPr="005E45F9">
        <w:rPr>
          <w:rFonts w:eastAsia="仿宋_GB2312"/>
          <w:sz w:val="32"/>
          <w:szCs w:val="32"/>
        </w:rPr>
        <w:t>注册申请人应按照《医疗器械临床评价技术指导原则》</w:t>
      </w:r>
      <w:r w:rsidRPr="006F7B93">
        <w:rPr>
          <w:rFonts w:eastAsia="仿宋_GB2312"/>
          <w:sz w:val="32"/>
          <w:szCs w:val="32"/>
        </w:rPr>
        <w:t>（国家食品药品监督管理总局通告</w:t>
      </w:r>
      <w:r w:rsidRPr="00BB43D3">
        <w:rPr>
          <w:rFonts w:eastAsia="仿宋_GB2312"/>
          <w:sz w:val="32"/>
          <w:szCs w:val="32"/>
        </w:rPr>
        <w:t>2015</w:t>
      </w:r>
      <w:r w:rsidRPr="00BB43D3">
        <w:rPr>
          <w:rFonts w:eastAsia="仿宋_GB2312"/>
          <w:sz w:val="32"/>
          <w:szCs w:val="32"/>
        </w:rPr>
        <w:t>年第</w:t>
      </w:r>
      <w:r w:rsidRPr="00BB43D3">
        <w:rPr>
          <w:rFonts w:eastAsia="仿宋_GB2312"/>
          <w:sz w:val="32"/>
          <w:szCs w:val="32"/>
        </w:rPr>
        <w:t>14</w:t>
      </w:r>
      <w:r w:rsidRPr="00BB43D3">
        <w:rPr>
          <w:rFonts w:eastAsia="仿宋_GB2312"/>
          <w:sz w:val="32"/>
          <w:szCs w:val="32"/>
        </w:rPr>
        <w:t>号）提供临床评价资料。企业可进行临床试验或与通过同品种医疗器械临床试验或临床使用获得的数据进行分析评价。对提交的临床评价资料的审查应注意以下要点：</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1</w:t>
      </w:r>
      <w:r>
        <w:rPr>
          <w:rFonts w:eastAsia="仿宋_GB2312"/>
          <w:sz w:val="32"/>
          <w:szCs w:val="32"/>
        </w:rPr>
        <w:t>.</w:t>
      </w:r>
      <w:r w:rsidRPr="005E45F9">
        <w:rPr>
          <w:rFonts w:eastAsia="仿宋_GB2312"/>
          <w:sz w:val="32"/>
          <w:szCs w:val="32"/>
        </w:rPr>
        <w:t>注册产品为在境内有已批准同类产品上市的，</w:t>
      </w:r>
      <w:r w:rsidRPr="006F7B93">
        <w:rPr>
          <w:rFonts w:eastAsia="仿宋_GB2312"/>
          <w:sz w:val="32"/>
          <w:szCs w:val="32"/>
        </w:rPr>
        <w:t>根据《医疗器械注册管理办法》</w:t>
      </w:r>
      <w:r w:rsidRPr="00BB43D3">
        <w:rPr>
          <w:rFonts w:eastAsia="仿宋_GB2312"/>
          <w:sz w:val="32"/>
          <w:szCs w:val="32"/>
        </w:rPr>
        <w:t>（国家食品药品监督管理总局令第</w:t>
      </w:r>
      <w:r w:rsidRPr="00BB43D3">
        <w:rPr>
          <w:rFonts w:eastAsia="仿宋_GB2312"/>
          <w:sz w:val="32"/>
          <w:szCs w:val="32"/>
        </w:rPr>
        <w:t>4</w:t>
      </w:r>
      <w:r w:rsidRPr="00BB43D3">
        <w:rPr>
          <w:rFonts w:eastAsia="仿宋_GB2312"/>
          <w:sz w:val="32"/>
          <w:szCs w:val="32"/>
        </w:rPr>
        <w:t>号）规定，可提交同品种产品对比说明和临床试验资料：</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w:t>
      </w:r>
      <w:r w:rsidRPr="00BB43D3">
        <w:rPr>
          <w:rFonts w:eastAsia="仿宋_GB2312"/>
          <w:sz w:val="32"/>
          <w:szCs w:val="32"/>
        </w:rPr>
        <w:t>1</w:t>
      </w:r>
      <w:r w:rsidRPr="00BB43D3">
        <w:rPr>
          <w:rFonts w:eastAsia="仿宋_GB2312"/>
          <w:sz w:val="32"/>
          <w:szCs w:val="32"/>
        </w:rPr>
        <w:t>）提供与上市同品种产品等同性对比的综述和数据。进行对比并提供数据的内容应当包括但不限于：预期用途、产品结构、工作原理、测量部位、测量方式、主要技术指标、关键部件（嵌入式软件、压力传感器、袖带）、产品风险内容。（可参照实质性等同附表）</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w:t>
      </w:r>
      <w:r w:rsidRPr="00BB43D3">
        <w:rPr>
          <w:rFonts w:eastAsia="仿宋_GB2312"/>
          <w:sz w:val="32"/>
          <w:szCs w:val="32"/>
        </w:rPr>
        <w:t>2</w:t>
      </w:r>
      <w:r w:rsidRPr="00BB43D3">
        <w:rPr>
          <w:rFonts w:eastAsia="仿宋_GB2312"/>
          <w:sz w:val="32"/>
          <w:szCs w:val="32"/>
        </w:rPr>
        <w:t>）提供同品种产品临床试验的资料。同类产品临床试验资料包括：该同类产品其原始的临床试验方案和临床试验报告；或者已经公开的，取得广泛认可的临床试验结果并在技术文献资料或医学学术杂志中刊登和记载的，能够证明其安全使用的资料；或者国外同类产品的原始临床试验资料（如果是外文资料，需要</w:t>
      </w:r>
      <w:r w:rsidRPr="00BB43D3">
        <w:rPr>
          <w:rFonts w:eastAsia="仿宋_GB2312"/>
          <w:sz w:val="32"/>
          <w:szCs w:val="32"/>
        </w:rPr>
        <w:lastRenderedPageBreak/>
        <w:t>译文和原文同时提交）。</w:t>
      </w:r>
    </w:p>
    <w:p w:rsidR="00591C3C" w:rsidRPr="006F7B93" w:rsidRDefault="00591C3C" w:rsidP="00591C3C">
      <w:pPr>
        <w:spacing w:line="560" w:lineRule="exact"/>
        <w:ind w:firstLineChars="200" w:firstLine="640"/>
        <w:rPr>
          <w:rFonts w:eastAsia="仿宋_GB2312"/>
          <w:sz w:val="32"/>
          <w:szCs w:val="32"/>
        </w:rPr>
      </w:pPr>
      <w:r w:rsidRPr="00BB43D3">
        <w:rPr>
          <w:rFonts w:eastAsia="仿宋_GB2312"/>
          <w:sz w:val="32"/>
          <w:szCs w:val="32"/>
        </w:rPr>
        <w:t>2</w:t>
      </w:r>
      <w:r>
        <w:rPr>
          <w:rFonts w:eastAsia="仿宋_GB2312"/>
          <w:sz w:val="32"/>
          <w:szCs w:val="32"/>
        </w:rPr>
        <w:t>.</w:t>
      </w:r>
      <w:r w:rsidRPr="005E45F9">
        <w:rPr>
          <w:rFonts w:eastAsia="仿宋_GB2312"/>
          <w:sz w:val="32"/>
          <w:szCs w:val="32"/>
        </w:rPr>
        <w:t>无法提交同品种产品对比说明和临床试验资料的，需进行临床试验：</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w:t>
      </w:r>
      <w:r w:rsidRPr="00BB43D3">
        <w:rPr>
          <w:rFonts w:eastAsia="仿宋_GB2312"/>
          <w:sz w:val="32"/>
          <w:szCs w:val="32"/>
        </w:rPr>
        <w:t>1</w:t>
      </w:r>
      <w:r w:rsidRPr="00BB43D3">
        <w:rPr>
          <w:rFonts w:eastAsia="仿宋_GB2312"/>
          <w:sz w:val="32"/>
          <w:szCs w:val="32"/>
        </w:rPr>
        <w:t>）临床试验方案应合理、科学，能够验证产品的预期用途。方案中的临床病例数的确定理由应充分、科学；选择对象范围应明确，涵盖产品的预期用途；临床评价标准应清晰明确，且得到临床公认。</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w:t>
      </w:r>
      <w:r w:rsidRPr="00BB43D3">
        <w:rPr>
          <w:rFonts w:eastAsia="仿宋_GB2312"/>
          <w:sz w:val="32"/>
          <w:szCs w:val="32"/>
        </w:rPr>
        <w:t>2</w:t>
      </w:r>
      <w:r w:rsidRPr="00BB43D3">
        <w:rPr>
          <w:rFonts w:eastAsia="仿宋_GB2312"/>
          <w:sz w:val="32"/>
          <w:szCs w:val="32"/>
        </w:rPr>
        <w:t>）临床试验报告应符合方案的要求。临床试验结果应明确，计量或计数结果可靠，并进行统计学分析；试验效果分析应明确统计结果的临床意义；临床试验结论应明确该产品的预期用途，符合临床试验目的。</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w:t>
      </w:r>
      <w:r w:rsidRPr="00BB43D3">
        <w:rPr>
          <w:rFonts w:eastAsia="仿宋_GB2312"/>
          <w:sz w:val="32"/>
          <w:szCs w:val="32"/>
        </w:rPr>
        <w:t>3</w:t>
      </w:r>
      <w:r w:rsidRPr="00BB43D3">
        <w:rPr>
          <w:rFonts w:eastAsia="仿宋_GB2312"/>
          <w:sz w:val="32"/>
          <w:szCs w:val="32"/>
        </w:rPr>
        <w:t>）自定临床试验方案的，应考虑下列要素：企业自定临床试验方案时，产品声称具有除血压测量以外的其他预期用途的，临床试验方案中不可缺少产品有效性验证的内容。</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A.</w:t>
      </w:r>
      <w:r w:rsidRPr="00BB43D3">
        <w:rPr>
          <w:rFonts w:eastAsia="仿宋_GB2312"/>
          <w:sz w:val="32"/>
          <w:szCs w:val="32"/>
        </w:rPr>
        <w:t>临床对照需采用人工听诊法或有创压法。</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B.</w:t>
      </w:r>
      <w:r w:rsidRPr="00BB43D3">
        <w:rPr>
          <w:rFonts w:eastAsia="仿宋_GB2312"/>
          <w:sz w:val="32"/>
          <w:szCs w:val="32"/>
        </w:rPr>
        <w:t>临床试验方案的设计应由厂家、临床专家和统计学专家共同完成。统计分析人员应全程参与临床试验（包括：方案设计、数据管理、统计分析及统计分析报告）。</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C.</w:t>
      </w:r>
      <w:r w:rsidRPr="00BB43D3">
        <w:rPr>
          <w:rFonts w:eastAsia="仿宋_GB2312"/>
          <w:sz w:val="32"/>
          <w:szCs w:val="32"/>
        </w:rPr>
        <w:t>确保受试人群具有代表性，充分考虑成人、小儿、新生儿的差别。</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D.</w:t>
      </w:r>
      <w:r w:rsidRPr="00BB43D3">
        <w:rPr>
          <w:rFonts w:eastAsia="仿宋_GB2312"/>
          <w:sz w:val="32"/>
          <w:szCs w:val="32"/>
        </w:rPr>
        <w:t>如应用于特殊人群例如儿童、孕妇或者针对特殊情况，比如运动，需有符合统计学意义的特殊人群入组。</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E.</w:t>
      </w:r>
      <w:r w:rsidRPr="00BB43D3">
        <w:rPr>
          <w:rFonts w:eastAsia="仿宋_GB2312"/>
          <w:sz w:val="32"/>
          <w:szCs w:val="32"/>
        </w:rPr>
        <w:t>临床试用方案应当证明受试产品基本结构、性能等要素的</w:t>
      </w:r>
      <w:r w:rsidRPr="00BB43D3">
        <w:rPr>
          <w:rFonts w:eastAsia="仿宋_GB2312"/>
          <w:sz w:val="32"/>
          <w:szCs w:val="32"/>
        </w:rPr>
        <w:lastRenderedPageBreak/>
        <w:t>基本情况以及受试产品的安全性有效性。</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3.</w:t>
      </w:r>
      <w:r w:rsidRPr="00BB43D3">
        <w:rPr>
          <w:rFonts w:eastAsia="仿宋_GB2312"/>
          <w:sz w:val="32"/>
          <w:szCs w:val="32"/>
        </w:rPr>
        <w:t>企业按照《医疗器械临床评价技术指导原则》（国家食品药品监督管理总局通告</w:t>
      </w:r>
      <w:r w:rsidRPr="00BB43D3">
        <w:rPr>
          <w:rFonts w:eastAsia="仿宋_GB2312"/>
          <w:sz w:val="32"/>
          <w:szCs w:val="32"/>
        </w:rPr>
        <w:t>2015</w:t>
      </w:r>
      <w:r w:rsidRPr="00BB43D3">
        <w:rPr>
          <w:rFonts w:eastAsia="仿宋_GB2312"/>
          <w:sz w:val="32"/>
          <w:szCs w:val="32"/>
        </w:rPr>
        <w:t>年第</w:t>
      </w:r>
      <w:r w:rsidRPr="00BB43D3">
        <w:rPr>
          <w:rFonts w:eastAsia="仿宋_GB2312"/>
          <w:sz w:val="32"/>
          <w:szCs w:val="32"/>
        </w:rPr>
        <w:t>14</w:t>
      </w:r>
      <w:r w:rsidRPr="00BB43D3">
        <w:rPr>
          <w:rFonts w:eastAsia="仿宋_GB2312"/>
          <w:sz w:val="32"/>
          <w:szCs w:val="32"/>
        </w:rPr>
        <w:t>号）及《医疗器械注册管理办法》（国家食品药品监督管理总局令第</w:t>
      </w:r>
      <w:r w:rsidRPr="00BB43D3">
        <w:rPr>
          <w:rFonts w:eastAsia="仿宋_GB2312"/>
          <w:sz w:val="32"/>
          <w:szCs w:val="32"/>
        </w:rPr>
        <w:t>4</w:t>
      </w:r>
      <w:r w:rsidRPr="00BB43D3">
        <w:rPr>
          <w:rFonts w:eastAsia="仿宋_GB2312"/>
          <w:sz w:val="32"/>
          <w:szCs w:val="32"/>
        </w:rPr>
        <w:t>号）的要求进行临床试验，应注意以下要求：</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临床试验机构应为国家食品药品监督管理部门认定公布的药品临床试验基地。</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临床试验方案应合理、科学，能够验证产品的预期用途。方案中的临床病例数的确定理由应充分、科学；选择对象范围应明确，涵盖产品的预期用途；临床评价标准应清晰明确，且得到临床公认。</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临床试验报告应符合方案的要求。临床试验结果应明确，计量或计数结果可靠，并进行统计学分析；试验效果分析应明确统计结果的临床意义；临床试验结论应明确该产品的预期用途，符合临床试验目的。</w:t>
      </w:r>
    </w:p>
    <w:p w:rsidR="00591C3C" w:rsidRPr="00BB43D3" w:rsidRDefault="00591C3C" w:rsidP="00591C3C">
      <w:pPr>
        <w:spacing w:line="560" w:lineRule="exact"/>
        <w:ind w:firstLineChars="200" w:firstLine="640"/>
        <w:rPr>
          <w:rFonts w:ascii="楷体_GB2312" w:eastAsia="楷体_GB2312"/>
          <w:sz w:val="32"/>
          <w:szCs w:val="32"/>
        </w:rPr>
      </w:pPr>
      <w:r w:rsidRPr="00BB43D3">
        <w:rPr>
          <w:rFonts w:ascii="楷体_GB2312" w:eastAsia="楷体_GB2312"/>
          <w:sz w:val="32"/>
          <w:szCs w:val="32"/>
        </w:rPr>
        <w:t>（十二）产品的不良事件历史记录</w:t>
      </w:r>
    </w:p>
    <w:p w:rsidR="00591C3C" w:rsidRPr="006F7B93" w:rsidRDefault="00591C3C" w:rsidP="00591C3C">
      <w:pPr>
        <w:spacing w:line="560" w:lineRule="exact"/>
        <w:ind w:firstLineChars="200" w:firstLine="640"/>
        <w:rPr>
          <w:rFonts w:eastAsia="仿宋_GB2312"/>
          <w:sz w:val="32"/>
          <w:szCs w:val="32"/>
        </w:rPr>
      </w:pPr>
      <w:r w:rsidRPr="005E45F9">
        <w:rPr>
          <w:rFonts w:eastAsia="仿宋_GB2312"/>
          <w:sz w:val="32"/>
          <w:szCs w:val="32"/>
        </w:rPr>
        <w:t>截至</w:t>
      </w:r>
      <w:r w:rsidRPr="006F7B93">
        <w:rPr>
          <w:rFonts w:eastAsia="仿宋_GB2312"/>
          <w:sz w:val="32"/>
          <w:szCs w:val="32"/>
        </w:rPr>
        <w:t>2015</w:t>
      </w:r>
      <w:r w:rsidRPr="00BB43D3">
        <w:rPr>
          <w:rFonts w:eastAsia="仿宋_GB2312"/>
          <w:sz w:val="32"/>
          <w:szCs w:val="32"/>
        </w:rPr>
        <w:t>年医疗器械不良事件年度报告显示，全国动态血压测量仪不良事件报告数为</w:t>
      </w:r>
      <w:r w:rsidRPr="00BB43D3">
        <w:rPr>
          <w:rFonts w:eastAsia="仿宋_GB2312"/>
          <w:sz w:val="32"/>
          <w:szCs w:val="32"/>
        </w:rPr>
        <w:t>1</w:t>
      </w:r>
      <w:r w:rsidRPr="00BB43D3">
        <w:rPr>
          <w:rFonts w:eastAsia="仿宋_GB2312"/>
          <w:sz w:val="32"/>
          <w:szCs w:val="32"/>
        </w:rPr>
        <w:t>，事件主要表现为器械故障</w:t>
      </w:r>
      <w:r w:rsidRPr="00591C3C">
        <w:rPr>
          <w:rFonts w:ascii="仿宋_GB2312" w:eastAsia="仿宋_GB2312" w:hint="eastAsia"/>
          <w:sz w:val="32"/>
          <w:szCs w:val="32"/>
        </w:rPr>
        <w:t>—</w:t>
      </w:r>
      <w:r w:rsidRPr="005E45F9">
        <w:rPr>
          <w:rFonts w:eastAsia="仿宋_GB2312"/>
          <w:sz w:val="32"/>
          <w:szCs w:val="32"/>
        </w:rPr>
        <w:t>动态血压测量仪检测期间充气导管脱落导致测量仪不能测得患者血压数据，造成本时段数据丢失，没能有完整血压记录。</w:t>
      </w:r>
    </w:p>
    <w:p w:rsidR="00591C3C" w:rsidRPr="00BB43D3" w:rsidRDefault="00591C3C" w:rsidP="00591C3C">
      <w:pPr>
        <w:spacing w:line="560" w:lineRule="exact"/>
        <w:ind w:firstLineChars="200" w:firstLine="640"/>
        <w:rPr>
          <w:rFonts w:ascii="楷体_GB2312" w:eastAsia="楷体_GB2312"/>
          <w:sz w:val="32"/>
          <w:szCs w:val="32"/>
        </w:rPr>
      </w:pPr>
      <w:r w:rsidRPr="00BB43D3">
        <w:rPr>
          <w:rFonts w:ascii="楷体_GB2312" w:eastAsia="楷体_GB2312" w:hint="eastAsia"/>
          <w:sz w:val="32"/>
          <w:szCs w:val="32"/>
        </w:rPr>
        <w:t>（十三）产品说明书和标签要求</w:t>
      </w:r>
    </w:p>
    <w:p w:rsidR="00591C3C" w:rsidRPr="00E0546A" w:rsidRDefault="00591C3C" w:rsidP="00591C3C">
      <w:pPr>
        <w:spacing w:line="560" w:lineRule="exact"/>
        <w:ind w:firstLineChars="200" w:firstLine="640"/>
        <w:rPr>
          <w:rFonts w:eastAsia="仿宋_GB2312"/>
          <w:sz w:val="32"/>
          <w:szCs w:val="32"/>
        </w:rPr>
      </w:pPr>
      <w:r w:rsidRPr="005E45F9">
        <w:rPr>
          <w:rFonts w:eastAsia="仿宋_GB2312"/>
          <w:sz w:val="32"/>
          <w:szCs w:val="32"/>
        </w:rPr>
        <w:t>产品说明书和标签应符合《医疗器械说明书和标签管理规定》</w:t>
      </w:r>
      <w:r w:rsidRPr="006F7B93">
        <w:rPr>
          <w:rFonts w:eastAsia="仿宋_GB2312"/>
          <w:color w:val="000000"/>
          <w:sz w:val="32"/>
          <w:szCs w:val="32"/>
        </w:rPr>
        <w:t>（国家食品药品监督管理总局令第</w:t>
      </w:r>
      <w:r w:rsidRPr="00BB43D3">
        <w:rPr>
          <w:rFonts w:eastAsia="仿宋_GB2312"/>
          <w:color w:val="000000"/>
          <w:sz w:val="32"/>
          <w:szCs w:val="32"/>
        </w:rPr>
        <w:t>6</w:t>
      </w:r>
      <w:r w:rsidRPr="00BB43D3">
        <w:rPr>
          <w:rFonts w:eastAsia="仿宋_GB2312"/>
          <w:color w:val="000000"/>
          <w:sz w:val="32"/>
          <w:szCs w:val="32"/>
        </w:rPr>
        <w:t>号）</w:t>
      </w:r>
      <w:r w:rsidRPr="00BB43D3">
        <w:rPr>
          <w:rFonts w:eastAsia="仿宋_GB2312"/>
          <w:sz w:val="32"/>
          <w:szCs w:val="32"/>
        </w:rPr>
        <w:t>，</w:t>
      </w:r>
      <w:r w:rsidRPr="00BB43D3">
        <w:rPr>
          <w:rFonts w:eastAsia="仿宋_GB2312"/>
          <w:sz w:val="32"/>
          <w:szCs w:val="32"/>
        </w:rPr>
        <w:t>YY/T 0466.1</w:t>
      </w:r>
      <w:r>
        <w:rPr>
          <w:rFonts w:eastAsia="仿宋_GB2312" w:hint="eastAsia"/>
          <w:sz w:val="32"/>
          <w:szCs w:val="32"/>
        </w:rPr>
        <w:t>—</w:t>
      </w:r>
      <w:r w:rsidRPr="00E0546A">
        <w:rPr>
          <w:rFonts w:eastAsia="仿宋_GB2312"/>
          <w:sz w:val="32"/>
          <w:szCs w:val="32"/>
        </w:rPr>
        <w:t>2009</w:t>
      </w:r>
      <w:r w:rsidRPr="00BB43D3">
        <w:rPr>
          <w:rFonts w:eastAsia="仿宋_GB2312"/>
          <w:spacing w:val="4"/>
          <w:sz w:val="32"/>
          <w:szCs w:val="32"/>
        </w:rPr>
        <w:t>《医</w:t>
      </w:r>
      <w:r w:rsidRPr="00BB43D3">
        <w:rPr>
          <w:rFonts w:eastAsia="仿宋_GB2312"/>
          <w:spacing w:val="4"/>
          <w:sz w:val="32"/>
          <w:szCs w:val="32"/>
        </w:rPr>
        <w:lastRenderedPageBreak/>
        <w:t>疗器械</w:t>
      </w:r>
      <w:r w:rsidRPr="00BB43D3">
        <w:rPr>
          <w:rFonts w:eastAsia="仿宋_GB2312"/>
          <w:spacing w:val="4"/>
          <w:sz w:val="32"/>
          <w:szCs w:val="32"/>
        </w:rPr>
        <w:t xml:space="preserve"> </w:t>
      </w:r>
      <w:r w:rsidRPr="00BB43D3">
        <w:rPr>
          <w:rFonts w:eastAsia="仿宋_GB2312"/>
          <w:spacing w:val="4"/>
          <w:sz w:val="32"/>
          <w:szCs w:val="32"/>
        </w:rPr>
        <w:t>用于医疗器械标签、标记和提供信息的符号</w:t>
      </w:r>
      <w:r w:rsidRPr="00BB43D3">
        <w:rPr>
          <w:rFonts w:eastAsia="仿宋_GB2312"/>
          <w:spacing w:val="4"/>
          <w:sz w:val="32"/>
          <w:szCs w:val="32"/>
        </w:rPr>
        <w:t xml:space="preserve"> </w:t>
      </w:r>
      <w:r w:rsidRPr="00BB43D3">
        <w:rPr>
          <w:rFonts w:eastAsia="仿宋_GB2312"/>
          <w:spacing w:val="4"/>
          <w:sz w:val="32"/>
          <w:szCs w:val="32"/>
        </w:rPr>
        <w:t>第</w:t>
      </w:r>
      <w:r w:rsidRPr="00BB43D3">
        <w:rPr>
          <w:rFonts w:eastAsia="仿宋_GB2312"/>
          <w:spacing w:val="4"/>
          <w:sz w:val="32"/>
          <w:szCs w:val="32"/>
        </w:rPr>
        <w:t>1</w:t>
      </w:r>
      <w:r w:rsidRPr="00BB43D3">
        <w:rPr>
          <w:rFonts w:eastAsia="仿宋_GB2312"/>
          <w:spacing w:val="4"/>
          <w:sz w:val="32"/>
          <w:szCs w:val="32"/>
        </w:rPr>
        <w:t>部分：通用要求》，</w:t>
      </w:r>
      <w:r w:rsidRPr="00BB43D3">
        <w:rPr>
          <w:rFonts w:eastAsia="仿宋_GB2312"/>
          <w:spacing w:val="4"/>
          <w:sz w:val="32"/>
          <w:szCs w:val="32"/>
        </w:rPr>
        <w:t>YY 0667</w:t>
      </w:r>
      <w:r w:rsidRPr="00BB43D3">
        <w:rPr>
          <w:rFonts w:eastAsia="仿宋_GB2312" w:hint="eastAsia"/>
          <w:spacing w:val="4"/>
          <w:sz w:val="32"/>
          <w:szCs w:val="32"/>
        </w:rPr>
        <w:t>—</w:t>
      </w:r>
      <w:r w:rsidRPr="00BB43D3">
        <w:rPr>
          <w:rFonts w:eastAsia="仿宋_GB2312"/>
          <w:spacing w:val="4"/>
          <w:sz w:val="32"/>
          <w:szCs w:val="32"/>
        </w:rPr>
        <w:t>2008</w:t>
      </w:r>
      <w:r w:rsidRPr="00BB43D3">
        <w:rPr>
          <w:rFonts w:eastAsia="仿宋_GB2312"/>
          <w:spacing w:val="4"/>
          <w:sz w:val="32"/>
          <w:szCs w:val="32"/>
        </w:rPr>
        <w:t>《医用电气设备</w:t>
      </w:r>
      <w:r w:rsidRPr="00BB43D3">
        <w:rPr>
          <w:rFonts w:eastAsia="仿宋_GB2312"/>
          <w:spacing w:val="4"/>
          <w:sz w:val="32"/>
          <w:szCs w:val="32"/>
        </w:rPr>
        <w:t xml:space="preserve"> </w:t>
      </w:r>
      <w:r w:rsidRPr="00BB43D3">
        <w:rPr>
          <w:rFonts w:eastAsia="仿宋_GB2312"/>
          <w:spacing w:val="4"/>
          <w:sz w:val="32"/>
          <w:szCs w:val="32"/>
        </w:rPr>
        <w:t>第</w:t>
      </w:r>
      <w:r w:rsidRPr="00BB43D3">
        <w:rPr>
          <w:rFonts w:eastAsia="仿宋_GB2312"/>
          <w:spacing w:val="4"/>
          <w:sz w:val="32"/>
          <w:szCs w:val="32"/>
        </w:rPr>
        <w:t>2</w:t>
      </w:r>
      <w:r w:rsidRPr="00BB43D3">
        <w:rPr>
          <w:rFonts w:eastAsia="仿宋_GB2312"/>
          <w:spacing w:val="4"/>
          <w:sz w:val="32"/>
          <w:szCs w:val="32"/>
        </w:rPr>
        <w:t>部分</w:t>
      </w:r>
      <w:r>
        <w:rPr>
          <w:rFonts w:eastAsia="仿宋_GB2312"/>
          <w:spacing w:val="4"/>
          <w:sz w:val="32"/>
          <w:szCs w:val="32"/>
        </w:rPr>
        <w:t>：</w:t>
      </w:r>
      <w:r w:rsidRPr="00BB43D3">
        <w:rPr>
          <w:rFonts w:eastAsia="仿宋_GB2312"/>
          <w:spacing w:val="4"/>
          <w:sz w:val="32"/>
          <w:szCs w:val="32"/>
        </w:rPr>
        <w:t>自动循环无创血压监护设备的安全和基本性能专用要求》和</w:t>
      </w:r>
      <w:r w:rsidRPr="00BB43D3">
        <w:rPr>
          <w:rFonts w:eastAsia="仿宋_GB2312"/>
          <w:spacing w:val="4"/>
          <w:sz w:val="32"/>
          <w:szCs w:val="32"/>
        </w:rPr>
        <w:t>YY 0670</w:t>
      </w:r>
      <w:r w:rsidRPr="00BB43D3">
        <w:rPr>
          <w:rFonts w:ascii="仿宋_GB2312" w:eastAsia="仿宋_GB2312" w:hint="eastAsia"/>
          <w:spacing w:val="4"/>
          <w:sz w:val="32"/>
          <w:szCs w:val="32"/>
        </w:rPr>
        <w:t>—</w:t>
      </w:r>
      <w:r w:rsidRPr="00BB43D3">
        <w:rPr>
          <w:rFonts w:eastAsia="仿宋_GB2312"/>
          <w:spacing w:val="4"/>
          <w:sz w:val="32"/>
          <w:szCs w:val="32"/>
        </w:rPr>
        <w:t>2008</w:t>
      </w:r>
      <w:r w:rsidRPr="00BB43D3">
        <w:rPr>
          <w:rFonts w:eastAsia="仿宋_GB2312"/>
          <w:spacing w:val="4"/>
          <w:sz w:val="32"/>
          <w:szCs w:val="32"/>
        </w:rPr>
        <w:t>《无创自动测量血压计》。</w:t>
      </w:r>
    </w:p>
    <w:p w:rsidR="00591C3C" w:rsidRPr="00DC1E0F" w:rsidRDefault="00591C3C" w:rsidP="00591C3C">
      <w:pPr>
        <w:spacing w:line="560" w:lineRule="exact"/>
        <w:ind w:firstLineChars="200" w:firstLine="640"/>
        <w:rPr>
          <w:rFonts w:eastAsia="仿宋_GB2312"/>
          <w:sz w:val="32"/>
          <w:szCs w:val="32"/>
        </w:rPr>
      </w:pPr>
      <w:r w:rsidRPr="003E7275">
        <w:rPr>
          <w:rFonts w:eastAsia="仿宋_GB2312"/>
          <w:sz w:val="32"/>
          <w:szCs w:val="32"/>
        </w:rPr>
        <w:t>此外，动态血压测量仪使用说明书应包含下列主要内容：</w:t>
      </w:r>
    </w:p>
    <w:p w:rsidR="00591C3C" w:rsidRPr="00E0546A" w:rsidRDefault="00591C3C" w:rsidP="00591C3C">
      <w:pPr>
        <w:tabs>
          <w:tab w:val="num" w:pos="1080"/>
        </w:tabs>
        <w:spacing w:line="560" w:lineRule="exact"/>
        <w:ind w:firstLineChars="200" w:firstLine="640"/>
        <w:rPr>
          <w:rFonts w:eastAsia="仿宋_GB2312"/>
          <w:sz w:val="32"/>
          <w:szCs w:val="32"/>
        </w:rPr>
      </w:pPr>
      <w:r w:rsidRPr="005E45F9">
        <w:rPr>
          <w:rFonts w:eastAsia="仿宋_GB2312"/>
          <w:sz w:val="32"/>
          <w:szCs w:val="32"/>
        </w:rPr>
        <w:t>1.</w:t>
      </w:r>
      <w:r w:rsidRPr="00BB43D3">
        <w:rPr>
          <w:rFonts w:eastAsia="仿宋_GB2312"/>
          <w:spacing w:val="-6"/>
          <w:sz w:val="32"/>
          <w:szCs w:val="32"/>
        </w:rPr>
        <w:t>当有普通心率失常出现时，该设备是否能达到声称的性能。</w:t>
      </w:r>
    </w:p>
    <w:p w:rsidR="00591C3C" w:rsidRPr="005E45F9" w:rsidRDefault="00591C3C" w:rsidP="00591C3C">
      <w:pPr>
        <w:spacing w:line="560" w:lineRule="exact"/>
        <w:ind w:firstLineChars="200" w:firstLine="640"/>
        <w:rPr>
          <w:rFonts w:eastAsia="仿宋_GB2312"/>
          <w:sz w:val="32"/>
          <w:szCs w:val="32"/>
        </w:rPr>
      </w:pPr>
      <w:r w:rsidRPr="003E7275">
        <w:rPr>
          <w:rFonts w:eastAsia="仿宋_GB2312"/>
          <w:sz w:val="32"/>
          <w:szCs w:val="32"/>
        </w:rPr>
        <w:t>2.</w:t>
      </w:r>
      <w:r w:rsidRPr="00DC1E0F">
        <w:rPr>
          <w:rFonts w:eastAsia="仿宋_GB2312"/>
          <w:sz w:val="32"/>
          <w:szCs w:val="32"/>
        </w:rPr>
        <w:t>设备常见故障描述及解决方法。</w:t>
      </w:r>
    </w:p>
    <w:p w:rsidR="00591C3C" w:rsidRPr="00BB43D3" w:rsidRDefault="00591C3C" w:rsidP="00591C3C">
      <w:pPr>
        <w:spacing w:line="560" w:lineRule="exact"/>
        <w:ind w:firstLineChars="200" w:firstLine="640"/>
        <w:rPr>
          <w:rFonts w:eastAsia="仿宋_GB2312"/>
          <w:sz w:val="32"/>
          <w:szCs w:val="32"/>
        </w:rPr>
      </w:pPr>
      <w:r w:rsidRPr="006F7B93">
        <w:rPr>
          <w:rFonts w:eastAsia="仿宋_GB2312"/>
          <w:sz w:val="32"/>
          <w:szCs w:val="32"/>
        </w:rPr>
        <w:t>3.</w:t>
      </w:r>
      <w:r w:rsidRPr="00BB43D3">
        <w:rPr>
          <w:rFonts w:eastAsia="仿宋_GB2312"/>
          <w:sz w:val="32"/>
          <w:szCs w:val="32"/>
        </w:rPr>
        <w:t>清洁消毒方法</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4.</w:t>
      </w:r>
      <w:r w:rsidRPr="00BB43D3">
        <w:rPr>
          <w:rFonts w:eastAsia="仿宋_GB2312"/>
          <w:sz w:val="32"/>
          <w:szCs w:val="32"/>
        </w:rPr>
        <w:t>软件的操作指南</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5.</w:t>
      </w:r>
      <w:r w:rsidRPr="00BB43D3">
        <w:rPr>
          <w:rFonts w:eastAsia="仿宋_GB2312"/>
          <w:sz w:val="32"/>
          <w:szCs w:val="32"/>
        </w:rPr>
        <w:t>压力校准方法和推荐的时间间隔</w:t>
      </w:r>
    </w:p>
    <w:p w:rsidR="00591C3C" w:rsidRPr="00BB43D3" w:rsidRDefault="00591C3C" w:rsidP="00591C3C">
      <w:pPr>
        <w:spacing w:line="560" w:lineRule="exact"/>
        <w:ind w:firstLineChars="200" w:firstLine="640"/>
        <w:rPr>
          <w:rFonts w:ascii="楷体_GB2312" w:eastAsia="楷体_GB2312"/>
          <w:sz w:val="32"/>
          <w:szCs w:val="32"/>
        </w:rPr>
      </w:pPr>
      <w:r w:rsidRPr="00BB43D3">
        <w:rPr>
          <w:rFonts w:ascii="楷体_GB2312" w:eastAsia="楷体_GB2312"/>
          <w:sz w:val="32"/>
          <w:szCs w:val="32"/>
        </w:rPr>
        <w:t>（十四）研究要求</w:t>
      </w:r>
    </w:p>
    <w:p w:rsidR="00591C3C" w:rsidRPr="006F7B93" w:rsidRDefault="00591C3C" w:rsidP="00591C3C">
      <w:pPr>
        <w:spacing w:line="560" w:lineRule="exact"/>
        <w:ind w:firstLineChars="200" w:firstLine="640"/>
        <w:rPr>
          <w:rFonts w:eastAsia="仿宋_GB2312"/>
          <w:sz w:val="32"/>
          <w:szCs w:val="32"/>
        </w:rPr>
      </w:pPr>
      <w:r w:rsidRPr="005E45F9">
        <w:rPr>
          <w:rFonts w:eastAsia="仿宋_GB2312"/>
          <w:sz w:val="32"/>
          <w:szCs w:val="32"/>
        </w:rPr>
        <w:t>1</w:t>
      </w:r>
      <w:r>
        <w:rPr>
          <w:rFonts w:eastAsia="仿宋_GB2312"/>
          <w:sz w:val="32"/>
          <w:szCs w:val="32"/>
        </w:rPr>
        <w:t>.</w:t>
      </w:r>
      <w:r w:rsidRPr="005E45F9">
        <w:rPr>
          <w:rFonts w:eastAsia="仿宋_GB2312"/>
          <w:sz w:val="32"/>
          <w:szCs w:val="32"/>
        </w:rPr>
        <w:t>研究项目</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w:t>
      </w:r>
      <w:r w:rsidRPr="00BB43D3">
        <w:rPr>
          <w:rFonts w:eastAsia="仿宋_GB2312"/>
          <w:sz w:val="32"/>
          <w:szCs w:val="32"/>
        </w:rPr>
        <w:t>1</w:t>
      </w:r>
      <w:r w:rsidRPr="00BB43D3">
        <w:rPr>
          <w:rFonts w:eastAsia="仿宋_GB2312"/>
          <w:sz w:val="32"/>
          <w:szCs w:val="32"/>
        </w:rPr>
        <w:t>）产品性能研究</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应列出产品适用的国家标准和行业标准。应对适用标准中的不适用项目做出说明。</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w:t>
      </w:r>
      <w:r w:rsidRPr="00BB43D3">
        <w:rPr>
          <w:rFonts w:eastAsia="仿宋_GB2312"/>
          <w:sz w:val="32"/>
          <w:szCs w:val="32"/>
        </w:rPr>
        <w:t>2</w:t>
      </w:r>
      <w:r w:rsidRPr="00BB43D3">
        <w:rPr>
          <w:rFonts w:eastAsia="仿宋_GB2312"/>
          <w:sz w:val="32"/>
          <w:szCs w:val="32"/>
        </w:rPr>
        <w:t>）生物相容性评价研究</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依据</w:t>
      </w:r>
      <w:r w:rsidRPr="00BB43D3">
        <w:rPr>
          <w:rFonts w:eastAsia="仿宋_GB2312"/>
          <w:sz w:val="32"/>
          <w:szCs w:val="32"/>
        </w:rPr>
        <w:t>GB/T 16886.1</w:t>
      </w:r>
      <w:r w:rsidRPr="00BB43D3">
        <w:rPr>
          <w:rFonts w:ascii="仿宋_GB2312" w:eastAsia="仿宋_GB2312" w:hint="eastAsia"/>
          <w:sz w:val="32"/>
          <w:szCs w:val="32"/>
        </w:rPr>
        <w:t>—</w:t>
      </w:r>
      <w:r w:rsidRPr="005E45F9">
        <w:rPr>
          <w:rFonts w:eastAsia="仿宋_GB2312"/>
          <w:sz w:val="32"/>
          <w:szCs w:val="32"/>
        </w:rPr>
        <w:t>2011</w:t>
      </w:r>
      <w:r w:rsidRPr="006F7B93">
        <w:rPr>
          <w:rFonts w:eastAsia="仿宋_GB2312"/>
          <w:sz w:val="32"/>
          <w:szCs w:val="32"/>
        </w:rPr>
        <w:t>《医疗器械生物学评价</w:t>
      </w:r>
      <w:r w:rsidRPr="00BB43D3">
        <w:rPr>
          <w:rFonts w:eastAsia="仿宋_GB2312"/>
          <w:sz w:val="32"/>
          <w:szCs w:val="32"/>
        </w:rPr>
        <w:t xml:space="preserve"> </w:t>
      </w:r>
      <w:r w:rsidRPr="00BB43D3">
        <w:rPr>
          <w:rFonts w:eastAsia="仿宋_GB2312"/>
          <w:sz w:val="32"/>
          <w:szCs w:val="32"/>
        </w:rPr>
        <w:t>第</w:t>
      </w:r>
      <w:r w:rsidRPr="00BB43D3">
        <w:rPr>
          <w:rFonts w:eastAsia="仿宋_GB2312"/>
          <w:sz w:val="32"/>
          <w:szCs w:val="32"/>
        </w:rPr>
        <w:t>1</w:t>
      </w:r>
      <w:r w:rsidRPr="00BB43D3">
        <w:rPr>
          <w:rFonts w:eastAsia="仿宋_GB2312"/>
          <w:sz w:val="32"/>
          <w:szCs w:val="32"/>
        </w:rPr>
        <w:t>部分</w:t>
      </w:r>
      <w:r w:rsidRPr="00BB43D3">
        <w:rPr>
          <w:rFonts w:eastAsia="仿宋_GB2312"/>
          <w:sz w:val="32"/>
          <w:szCs w:val="32"/>
        </w:rPr>
        <w:t xml:space="preserve"> </w:t>
      </w:r>
      <w:r w:rsidRPr="00BB43D3">
        <w:rPr>
          <w:rFonts w:eastAsia="仿宋_GB2312"/>
          <w:sz w:val="32"/>
          <w:szCs w:val="32"/>
        </w:rPr>
        <w:t>风险管理过程中的评价与试验》标准中的方法，对袖带进行生物相容性评价。袖带需要做的生物相容性评价试验为细胞毒性、迟发型超敏反应、皮肤刺激。</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可根据《关于印发医疗器械生物学评价和审查指南的通知》（国食药监械〔</w:t>
      </w:r>
      <w:r w:rsidRPr="00BB43D3">
        <w:rPr>
          <w:rFonts w:eastAsia="仿宋_GB2312"/>
          <w:sz w:val="32"/>
          <w:szCs w:val="32"/>
        </w:rPr>
        <w:t>2007</w:t>
      </w:r>
      <w:r w:rsidRPr="00BB43D3">
        <w:rPr>
          <w:rFonts w:eastAsia="仿宋_GB2312"/>
          <w:sz w:val="32"/>
          <w:szCs w:val="32"/>
        </w:rPr>
        <w:t>〕</w:t>
      </w:r>
      <w:r w:rsidRPr="00BB43D3">
        <w:rPr>
          <w:rFonts w:eastAsia="仿宋_GB2312"/>
          <w:sz w:val="32"/>
          <w:szCs w:val="32"/>
        </w:rPr>
        <w:t>345</w:t>
      </w:r>
      <w:r w:rsidRPr="00BB43D3">
        <w:rPr>
          <w:rFonts w:eastAsia="仿宋_GB2312"/>
          <w:sz w:val="32"/>
          <w:szCs w:val="32"/>
        </w:rPr>
        <w:t>号）进行生物学评价，也可委托有资质的实验室进行生物性能试验。</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lastRenderedPageBreak/>
        <w:t>生物学性能试验要求主要分为以下内容：</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A.</w:t>
      </w:r>
      <w:r w:rsidRPr="00BB43D3">
        <w:rPr>
          <w:rFonts w:eastAsia="仿宋_GB2312"/>
          <w:sz w:val="32"/>
          <w:szCs w:val="32"/>
        </w:rPr>
        <w:t>细胞毒性试验：按照</w:t>
      </w:r>
      <w:r w:rsidRPr="00BB43D3">
        <w:rPr>
          <w:rFonts w:eastAsia="仿宋_GB2312"/>
          <w:sz w:val="32"/>
          <w:szCs w:val="32"/>
        </w:rPr>
        <w:t>GB/T 16886.5</w:t>
      </w:r>
      <w:r w:rsidRPr="00BB43D3">
        <w:rPr>
          <w:rFonts w:eastAsia="仿宋_GB2312"/>
          <w:sz w:val="32"/>
          <w:szCs w:val="32"/>
        </w:rPr>
        <w:t>中规定的方法进行检验，应</w:t>
      </w:r>
      <w:r w:rsidRPr="00BB43D3">
        <w:rPr>
          <w:rFonts w:eastAsia="仿宋_GB2312"/>
          <w:sz w:val="32"/>
          <w:szCs w:val="32"/>
        </w:rPr>
        <w:t>≤1</w:t>
      </w:r>
      <w:r w:rsidRPr="00BB43D3">
        <w:rPr>
          <w:rFonts w:eastAsia="仿宋_GB2312"/>
          <w:sz w:val="32"/>
          <w:szCs w:val="32"/>
        </w:rPr>
        <w:t>级。</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B.</w:t>
      </w:r>
      <w:r w:rsidRPr="00BB43D3">
        <w:rPr>
          <w:rFonts w:eastAsia="仿宋_GB2312"/>
          <w:sz w:val="32"/>
          <w:szCs w:val="32"/>
        </w:rPr>
        <w:t>皮肤刺激试验：按照</w:t>
      </w:r>
      <w:r w:rsidRPr="00BB43D3">
        <w:rPr>
          <w:rFonts w:eastAsia="仿宋_GB2312"/>
          <w:sz w:val="32"/>
          <w:szCs w:val="32"/>
        </w:rPr>
        <w:t>GB/T 16886.10</w:t>
      </w:r>
      <w:r w:rsidRPr="00BB43D3">
        <w:rPr>
          <w:rFonts w:eastAsia="仿宋_GB2312"/>
          <w:sz w:val="32"/>
          <w:szCs w:val="32"/>
        </w:rPr>
        <w:t>中规定的方法进行检验，原发性刺激记分应不超过</w:t>
      </w:r>
      <w:r w:rsidRPr="00BB43D3">
        <w:rPr>
          <w:rFonts w:eastAsia="仿宋_GB2312"/>
          <w:sz w:val="32"/>
          <w:szCs w:val="32"/>
        </w:rPr>
        <w:t>1</w:t>
      </w:r>
      <w:r w:rsidRPr="00BB43D3">
        <w:rPr>
          <w:rFonts w:eastAsia="仿宋_GB2312"/>
          <w:sz w:val="32"/>
          <w:szCs w:val="32"/>
        </w:rPr>
        <w:t>。</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C.</w:t>
      </w:r>
      <w:r w:rsidRPr="00BB43D3">
        <w:rPr>
          <w:rFonts w:eastAsia="仿宋_GB2312"/>
          <w:sz w:val="32"/>
          <w:szCs w:val="32"/>
        </w:rPr>
        <w:t>迟发型超敏反应试验：按照</w:t>
      </w:r>
      <w:r w:rsidRPr="00BB43D3">
        <w:rPr>
          <w:rFonts w:eastAsia="仿宋_GB2312"/>
          <w:sz w:val="32"/>
          <w:szCs w:val="32"/>
        </w:rPr>
        <w:t>GB/T 16886.10</w:t>
      </w:r>
      <w:r w:rsidRPr="00BB43D3">
        <w:rPr>
          <w:rFonts w:eastAsia="仿宋_GB2312"/>
          <w:sz w:val="32"/>
          <w:szCs w:val="32"/>
        </w:rPr>
        <w:t>中规定的方法进行检验，应无迟发型超敏反应。</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w:t>
      </w:r>
      <w:r w:rsidRPr="00BB43D3">
        <w:rPr>
          <w:rFonts w:eastAsia="仿宋_GB2312"/>
          <w:sz w:val="32"/>
          <w:szCs w:val="32"/>
        </w:rPr>
        <w:t>3</w:t>
      </w:r>
      <w:r w:rsidRPr="00BB43D3">
        <w:rPr>
          <w:rFonts w:eastAsia="仿宋_GB2312"/>
          <w:sz w:val="32"/>
          <w:szCs w:val="32"/>
        </w:rPr>
        <w:t>）灭菌和消毒工艺研究</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企业应公布终端用户消毒的方法。</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w:t>
      </w:r>
      <w:r w:rsidRPr="00BB43D3">
        <w:rPr>
          <w:rFonts w:eastAsia="仿宋_GB2312"/>
          <w:sz w:val="32"/>
          <w:szCs w:val="32"/>
        </w:rPr>
        <w:t>4</w:t>
      </w:r>
      <w:r w:rsidRPr="00BB43D3">
        <w:rPr>
          <w:rFonts w:eastAsia="仿宋_GB2312"/>
          <w:sz w:val="32"/>
          <w:szCs w:val="32"/>
        </w:rPr>
        <w:t>）有效期和包装研究</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企业应确定产品的预期使用寿命，并提供相关证明性资料。</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包装的设计应考虑产品的存储和运输条件，保证产品使用时的安全性和有效性。</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w:t>
      </w:r>
      <w:r w:rsidRPr="00BB43D3">
        <w:rPr>
          <w:rFonts w:eastAsia="仿宋_GB2312"/>
          <w:sz w:val="32"/>
          <w:szCs w:val="32"/>
        </w:rPr>
        <w:t>5</w:t>
      </w:r>
      <w:r w:rsidRPr="00BB43D3">
        <w:rPr>
          <w:rFonts w:eastAsia="仿宋_GB2312"/>
          <w:sz w:val="32"/>
          <w:szCs w:val="32"/>
        </w:rPr>
        <w:t>）软件研究</w:t>
      </w:r>
    </w:p>
    <w:p w:rsidR="00591C3C" w:rsidRPr="00BB43D3" w:rsidRDefault="00591C3C" w:rsidP="00591C3C">
      <w:pPr>
        <w:spacing w:line="560" w:lineRule="exact"/>
        <w:ind w:firstLineChars="200" w:firstLine="640"/>
        <w:rPr>
          <w:rFonts w:eastAsia="仿宋_GB2312"/>
          <w:sz w:val="32"/>
          <w:szCs w:val="32"/>
        </w:rPr>
      </w:pPr>
      <w:r w:rsidRPr="00BB43D3">
        <w:rPr>
          <w:rFonts w:eastAsia="仿宋_GB2312"/>
          <w:sz w:val="32"/>
          <w:szCs w:val="32"/>
        </w:rPr>
        <w:t>参见《医疗器械软件注册技术审查指导原则》（国家食品药品监督管理总局通告</w:t>
      </w:r>
      <w:r w:rsidRPr="00BB43D3">
        <w:rPr>
          <w:rFonts w:eastAsia="仿宋_GB2312"/>
          <w:sz w:val="32"/>
          <w:szCs w:val="32"/>
        </w:rPr>
        <w:t>2015</w:t>
      </w:r>
      <w:r w:rsidRPr="00BB43D3">
        <w:rPr>
          <w:rFonts w:eastAsia="仿宋_GB2312"/>
          <w:sz w:val="32"/>
          <w:szCs w:val="32"/>
        </w:rPr>
        <w:t>年第</w:t>
      </w:r>
      <w:r w:rsidRPr="00BB43D3">
        <w:rPr>
          <w:rFonts w:eastAsia="仿宋_GB2312"/>
          <w:sz w:val="32"/>
          <w:szCs w:val="32"/>
        </w:rPr>
        <w:t>50</w:t>
      </w:r>
      <w:r w:rsidRPr="00BB43D3">
        <w:rPr>
          <w:rFonts w:eastAsia="仿宋_GB2312"/>
          <w:sz w:val="32"/>
          <w:szCs w:val="32"/>
        </w:rPr>
        <w:t>号）的相关要求。</w:t>
      </w:r>
    </w:p>
    <w:p w:rsidR="00591C3C" w:rsidRPr="00BB43D3" w:rsidRDefault="00591C3C" w:rsidP="00591C3C">
      <w:pPr>
        <w:autoSpaceDE w:val="0"/>
        <w:autoSpaceDN w:val="0"/>
        <w:adjustRightInd w:val="0"/>
        <w:spacing w:line="560" w:lineRule="exact"/>
        <w:ind w:firstLineChars="200" w:firstLine="640"/>
        <w:rPr>
          <w:rFonts w:eastAsia="仿宋_GB2312"/>
          <w:sz w:val="32"/>
          <w:szCs w:val="32"/>
        </w:rPr>
      </w:pPr>
      <w:r w:rsidRPr="00BB43D3">
        <w:rPr>
          <w:rFonts w:eastAsia="仿宋_GB2312"/>
          <w:sz w:val="32"/>
          <w:szCs w:val="32"/>
        </w:rPr>
        <w:t>（</w:t>
      </w:r>
      <w:r w:rsidRPr="00BB43D3">
        <w:rPr>
          <w:rFonts w:eastAsia="仿宋_GB2312"/>
          <w:sz w:val="32"/>
          <w:szCs w:val="32"/>
        </w:rPr>
        <w:t>6</w:t>
      </w:r>
      <w:r w:rsidRPr="00BB43D3">
        <w:rPr>
          <w:rFonts w:eastAsia="仿宋_GB2312"/>
          <w:sz w:val="32"/>
          <w:szCs w:val="32"/>
        </w:rPr>
        <w:t>）其他证明性资料</w:t>
      </w:r>
    </w:p>
    <w:p w:rsidR="00591C3C" w:rsidRPr="00BB43D3" w:rsidRDefault="00591C3C" w:rsidP="00591C3C">
      <w:pPr>
        <w:autoSpaceDE w:val="0"/>
        <w:autoSpaceDN w:val="0"/>
        <w:adjustRightInd w:val="0"/>
        <w:spacing w:line="560" w:lineRule="exact"/>
        <w:ind w:firstLineChars="200" w:firstLine="640"/>
        <w:rPr>
          <w:rFonts w:eastAsia="仿宋_GB2312"/>
          <w:sz w:val="32"/>
          <w:szCs w:val="32"/>
        </w:rPr>
      </w:pPr>
      <w:r w:rsidRPr="00BB43D3">
        <w:rPr>
          <w:rFonts w:eastAsia="仿宋_GB2312"/>
          <w:sz w:val="32"/>
          <w:szCs w:val="32"/>
        </w:rPr>
        <w:t>对动态血压测量仪外购的组件，应出具相关证明性的资料（如：合同等）；外购材料属于医疗器械的产品，还应提供医疗器械注册证明文件等资料。</w:t>
      </w:r>
    </w:p>
    <w:p w:rsidR="00591C3C" w:rsidRPr="00BB43D3" w:rsidRDefault="00591C3C" w:rsidP="00591C3C">
      <w:pPr>
        <w:spacing w:line="560" w:lineRule="exact"/>
        <w:ind w:firstLineChars="200" w:firstLine="640"/>
        <w:rPr>
          <w:rFonts w:ascii="黑体" w:eastAsia="黑体" w:hAnsi="黑体"/>
          <w:sz w:val="32"/>
          <w:szCs w:val="32"/>
        </w:rPr>
      </w:pPr>
      <w:r w:rsidRPr="00BB43D3">
        <w:rPr>
          <w:rFonts w:ascii="黑体" w:eastAsia="黑体" w:hAnsi="黑体"/>
          <w:sz w:val="32"/>
          <w:szCs w:val="32"/>
        </w:rPr>
        <w:t>三、审查关注点</w:t>
      </w:r>
    </w:p>
    <w:p w:rsidR="00591C3C" w:rsidRPr="00BB43D3" w:rsidRDefault="00591C3C" w:rsidP="00591C3C">
      <w:pPr>
        <w:suppressAutoHyphens/>
        <w:spacing w:line="560" w:lineRule="exact"/>
        <w:ind w:firstLineChars="200" w:firstLine="640"/>
        <w:rPr>
          <w:rFonts w:eastAsia="仿宋_GB2312"/>
          <w:bCs/>
          <w:kern w:val="30"/>
          <w:sz w:val="32"/>
          <w:szCs w:val="32"/>
        </w:rPr>
      </w:pPr>
      <w:r w:rsidRPr="005E45F9">
        <w:rPr>
          <w:rFonts w:eastAsia="仿宋_GB2312"/>
          <w:bCs/>
          <w:kern w:val="30"/>
          <w:sz w:val="32"/>
          <w:szCs w:val="32"/>
          <w:lang w:eastAsia="ar-SA"/>
        </w:rPr>
        <w:t>（一）关注产品的结构组成的完整性，包括可能的选配件，以及所有关键部件。同一注册单元产品的关键部件应相同。</w:t>
      </w:r>
      <w:r w:rsidRPr="006F7B93">
        <w:rPr>
          <w:rFonts w:eastAsia="仿宋_GB2312"/>
          <w:bCs/>
          <w:kern w:val="30"/>
          <w:sz w:val="32"/>
          <w:szCs w:val="32"/>
        </w:rPr>
        <w:t>软</w:t>
      </w:r>
      <w:r w:rsidRPr="006F7B93">
        <w:rPr>
          <w:rFonts w:eastAsia="仿宋_GB2312"/>
          <w:bCs/>
          <w:kern w:val="30"/>
          <w:sz w:val="32"/>
          <w:szCs w:val="32"/>
        </w:rPr>
        <w:lastRenderedPageBreak/>
        <w:t>件必须作为产品结构组成的一部分。</w:t>
      </w:r>
    </w:p>
    <w:p w:rsidR="00591C3C" w:rsidRPr="003E7275" w:rsidRDefault="00591C3C" w:rsidP="00591C3C">
      <w:pPr>
        <w:suppressAutoHyphens/>
        <w:spacing w:line="560" w:lineRule="exact"/>
        <w:ind w:firstLineChars="200" w:firstLine="640"/>
        <w:rPr>
          <w:rFonts w:eastAsia="仿宋_GB2312"/>
          <w:bCs/>
          <w:kern w:val="30"/>
          <w:sz w:val="32"/>
          <w:szCs w:val="32"/>
          <w:lang w:eastAsia="ar-SA"/>
        </w:rPr>
      </w:pPr>
      <w:r w:rsidRPr="00BB43D3">
        <w:rPr>
          <w:rFonts w:eastAsia="仿宋_GB2312"/>
          <w:bCs/>
          <w:kern w:val="30"/>
          <w:sz w:val="32"/>
          <w:szCs w:val="32"/>
          <w:lang w:eastAsia="ar-SA"/>
        </w:rPr>
        <w:t>（</w:t>
      </w:r>
      <w:r w:rsidRPr="00BB43D3">
        <w:rPr>
          <w:rFonts w:eastAsia="仿宋_GB2312"/>
          <w:bCs/>
          <w:spacing w:val="6"/>
          <w:kern w:val="30"/>
          <w:sz w:val="32"/>
          <w:szCs w:val="32"/>
          <w:lang w:eastAsia="ar-SA"/>
        </w:rPr>
        <w:t>二）审查产品</w:t>
      </w:r>
      <w:r w:rsidRPr="00BB43D3">
        <w:rPr>
          <w:rFonts w:eastAsia="仿宋_GB2312"/>
          <w:bCs/>
          <w:spacing w:val="6"/>
          <w:kern w:val="30"/>
          <w:sz w:val="32"/>
          <w:szCs w:val="32"/>
        </w:rPr>
        <w:t>技术要求</w:t>
      </w:r>
      <w:r w:rsidRPr="00BB43D3">
        <w:rPr>
          <w:rFonts w:eastAsia="仿宋_GB2312"/>
          <w:bCs/>
          <w:spacing w:val="6"/>
          <w:kern w:val="30"/>
          <w:sz w:val="32"/>
          <w:szCs w:val="32"/>
          <w:lang w:eastAsia="ar-SA"/>
        </w:rPr>
        <w:t>时应注意产品必须执行</w:t>
      </w:r>
      <w:r w:rsidRPr="00BB43D3">
        <w:rPr>
          <w:rFonts w:eastAsia="仿宋_GB2312"/>
          <w:bCs/>
          <w:spacing w:val="6"/>
          <w:kern w:val="30"/>
          <w:sz w:val="32"/>
          <w:szCs w:val="32"/>
          <w:lang w:eastAsia="ar-SA"/>
        </w:rPr>
        <w:t>GB</w:t>
      </w:r>
      <w:r w:rsidRPr="00BB43D3">
        <w:rPr>
          <w:rFonts w:eastAsia="仿宋_GB2312"/>
          <w:bCs/>
          <w:spacing w:val="6"/>
          <w:kern w:val="30"/>
          <w:sz w:val="32"/>
          <w:szCs w:val="32"/>
        </w:rPr>
        <w:t xml:space="preserve"> </w:t>
      </w:r>
      <w:r w:rsidRPr="00BB43D3">
        <w:rPr>
          <w:rFonts w:eastAsia="仿宋_GB2312"/>
          <w:bCs/>
          <w:spacing w:val="6"/>
          <w:kern w:val="30"/>
          <w:sz w:val="32"/>
          <w:szCs w:val="32"/>
          <w:lang w:eastAsia="ar-SA"/>
        </w:rPr>
        <w:t>9706.1</w:t>
      </w:r>
      <w:r w:rsidRPr="00BB43D3">
        <w:rPr>
          <w:rFonts w:eastAsia="仿宋_GB2312" w:hint="eastAsia"/>
          <w:bCs/>
          <w:spacing w:val="-4"/>
          <w:kern w:val="30"/>
          <w:sz w:val="32"/>
          <w:szCs w:val="32"/>
        </w:rPr>
        <w:t>—</w:t>
      </w:r>
      <w:r w:rsidRPr="00BB43D3">
        <w:rPr>
          <w:rFonts w:eastAsia="仿宋_GB2312"/>
          <w:bCs/>
          <w:spacing w:val="-4"/>
          <w:kern w:val="30"/>
          <w:sz w:val="32"/>
          <w:szCs w:val="32"/>
          <w:lang w:eastAsia="ar-SA"/>
        </w:rPr>
        <w:t>2007</w:t>
      </w:r>
      <w:r w:rsidRPr="00BB43D3">
        <w:rPr>
          <w:rFonts w:eastAsia="仿宋_GB2312"/>
          <w:bCs/>
          <w:spacing w:val="-4"/>
          <w:kern w:val="30"/>
          <w:sz w:val="32"/>
          <w:szCs w:val="32"/>
        </w:rPr>
        <w:t>、</w:t>
      </w:r>
      <w:r w:rsidRPr="00BB43D3">
        <w:rPr>
          <w:rFonts w:eastAsia="仿宋_GB2312"/>
          <w:bCs/>
          <w:spacing w:val="-4"/>
          <w:kern w:val="30"/>
          <w:sz w:val="32"/>
          <w:szCs w:val="32"/>
          <w:lang w:eastAsia="ar-SA"/>
        </w:rPr>
        <w:t>YY</w:t>
      </w:r>
      <w:r w:rsidRPr="00BB43D3">
        <w:rPr>
          <w:rFonts w:eastAsia="仿宋_GB2312"/>
          <w:bCs/>
          <w:spacing w:val="-4"/>
          <w:kern w:val="30"/>
          <w:sz w:val="32"/>
          <w:szCs w:val="32"/>
        </w:rPr>
        <w:t xml:space="preserve"> </w:t>
      </w:r>
      <w:r w:rsidRPr="00BB43D3">
        <w:rPr>
          <w:rFonts w:eastAsia="仿宋_GB2312"/>
          <w:bCs/>
          <w:spacing w:val="-4"/>
          <w:kern w:val="30"/>
          <w:sz w:val="32"/>
          <w:szCs w:val="32"/>
          <w:lang w:eastAsia="ar-SA"/>
        </w:rPr>
        <w:t>06</w:t>
      </w:r>
      <w:r w:rsidRPr="00BB43D3">
        <w:rPr>
          <w:rFonts w:eastAsia="仿宋_GB2312"/>
          <w:bCs/>
          <w:spacing w:val="-4"/>
          <w:kern w:val="30"/>
          <w:sz w:val="32"/>
          <w:szCs w:val="32"/>
        </w:rPr>
        <w:t>67</w:t>
      </w:r>
      <w:r w:rsidRPr="00BB43D3">
        <w:rPr>
          <w:rFonts w:eastAsia="仿宋_GB2312" w:hint="eastAsia"/>
          <w:spacing w:val="-4"/>
          <w:sz w:val="32"/>
          <w:szCs w:val="32"/>
        </w:rPr>
        <w:t>—</w:t>
      </w:r>
      <w:r w:rsidRPr="00BB43D3">
        <w:rPr>
          <w:rFonts w:eastAsia="仿宋_GB2312"/>
          <w:bCs/>
          <w:spacing w:val="-4"/>
          <w:kern w:val="30"/>
          <w:sz w:val="32"/>
          <w:szCs w:val="32"/>
          <w:lang w:eastAsia="ar-SA"/>
        </w:rPr>
        <w:t>2008</w:t>
      </w:r>
      <w:r w:rsidRPr="00BB43D3">
        <w:rPr>
          <w:rFonts w:eastAsia="仿宋_GB2312"/>
          <w:bCs/>
          <w:spacing w:val="-4"/>
          <w:kern w:val="30"/>
          <w:sz w:val="32"/>
          <w:szCs w:val="32"/>
        </w:rPr>
        <w:t>和</w:t>
      </w:r>
      <w:r w:rsidRPr="00BB43D3">
        <w:rPr>
          <w:rFonts w:eastAsia="仿宋_GB2312"/>
          <w:bCs/>
          <w:spacing w:val="-4"/>
          <w:kern w:val="30"/>
          <w:sz w:val="32"/>
          <w:szCs w:val="32"/>
          <w:lang w:eastAsia="ar-SA"/>
        </w:rPr>
        <w:t>YY</w:t>
      </w:r>
      <w:r w:rsidRPr="00BB43D3">
        <w:rPr>
          <w:rFonts w:eastAsia="仿宋_GB2312"/>
          <w:bCs/>
          <w:spacing w:val="-4"/>
          <w:kern w:val="30"/>
          <w:sz w:val="32"/>
          <w:szCs w:val="32"/>
        </w:rPr>
        <w:t xml:space="preserve"> </w:t>
      </w:r>
      <w:r w:rsidRPr="00BB43D3">
        <w:rPr>
          <w:rFonts w:eastAsia="仿宋_GB2312"/>
          <w:bCs/>
          <w:spacing w:val="-4"/>
          <w:kern w:val="30"/>
          <w:sz w:val="32"/>
          <w:szCs w:val="32"/>
          <w:lang w:eastAsia="ar-SA"/>
        </w:rPr>
        <w:t>0670</w:t>
      </w:r>
      <w:r w:rsidRPr="00BB43D3">
        <w:rPr>
          <w:rFonts w:eastAsia="仿宋_GB2312" w:hint="eastAsia"/>
          <w:spacing w:val="-4"/>
          <w:sz w:val="32"/>
          <w:szCs w:val="32"/>
        </w:rPr>
        <w:t>—</w:t>
      </w:r>
      <w:r w:rsidRPr="00BB43D3">
        <w:rPr>
          <w:rFonts w:eastAsia="仿宋_GB2312"/>
          <w:bCs/>
          <w:spacing w:val="-4"/>
          <w:kern w:val="30"/>
          <w:sz w:val="32"/>
          <w:szCs w:val="32"/>
          <w:lang w:eastAsia="ar-SA"/>
        </w:rPr>
        <w:t>2008</w:t>
      </w:r>
      <w:r w:rsidRPr="00BB43D3">
        <w:rPr>
          <w:rFonts w:eastAsia="仿宋_GB2312"/>
          <w:bCs/>
          <w:spacing w:val="-4"/>
          <w:kern w:val="30"/>
          <w:sz w:val="32"/>
          <w:szCs w:val="32"/>
          <w:lang w:eastAsia="ar-SA"/>
        </w:rPr>
        <w:t>的要求。具体指标的适用性应按照产品具体的工作原理和结构组成进行判断。</w:t>
      </w:r>
    </w:p>
    <w:p w:rsidR="00591C3C" w:rsidRPr="00BB43D3" w:rsidRDefault="00591C3C" w:rsidP="00591C3C">
      <w:pPr>
        <w:suppressAutoHyphens/>
        <w:spacing w:line="560" w:lineRule="exact"/>
        <w:ind w:firstLineChars="200" w:firstLine="640"/>
        <w:rPr>
          <w:rFonts w:eastAsia="仿宋_GB2312"/>
          <w:bCs/>
          <w:kern w:val="30"/>
          <w:sz w:val="32"/>
          <w:szCs w:val="32"/>
          <w:lang w:eastAsia="ar-SA"/>
        </w:rPr>
      </w:pPr>
      <w:r w:rsidRPr="00DC1E0F">
        <w:rPr>
          <w:rFonts w:eastAsia="仿宋_GB2312"/>
          <w:bCs/>
          <w:kern w:val="30"/>
          <w:sz w:val="32"/>
          <w:szCs w:val="32"/>
          <w:lang w:eastAsia="ar-SA"/>
        </w:rPr>
        <w:t>（三</w:t>
      </w:r>
      <w:r w:rsidRPr="005E45F9">
        <w:rPr>
          <w:rFonts w:eastAsia="仿宋_GB2312"/>
          <w:bCs/>
          <w:kern w:val="30"/>
          <w:sz w:val="32"/>
          <w:szCs w:val="32"/>
          <w:lang w:eastAsia="ar-SA"/>
        </w:rPr>
        <w:t>）对于</w:t>
      </w:r>
      <w:r w:rsidRPr="006F7B93">
        <w:rPr>
          <w:rFonts w:eastAsia="仿宋_GB2312"/>
          <w:bCs/>
          <w:kern w:val="30"/>
          <w:sz w:val="32"/>
          <w:szCs w:val="32"/>
        </w:rPr>
        <w:t>产品整体</w:t>
      </w:r>
      <w:r w:rsidRPr="00BB43D3">
        <w:rPr>
          <w:rFonts w:eastAsia="仿宋_GB2312"/>
          <w:bCs/>
          <w:kern w:val="30"/>
          <w:sz w:val="32"/>
          <w:szCs w:val="32"/>
          <w:lang w:eastAsia="ar-SA"/>
        </w:rPr>
        <w:t>有效性要求，应审查所提交的资料中说明试验采用的方法，并提供试验的具体数据和分析报告。数据和分析报告应符合所选方法的要求。</w:t>
      </w:r>
    </w:p>
    <w:p w:rsidR="00591C3C" w:rsidRPr="00BB43D3" w:rsidRDefault="00591C3C" w:rsidP="00591C3C">
      <w:pPr>
        <w:suppressAutoHyphens/>
        <w:spacing w:line="560" w:lineRule="exact"/>
        <w:ind w:firstLineChars="200" w:firstLine="640"/>
        <w:rPr>
          <w:rFonts w:eastAsia="仿宋_GB2312"/>
          <w:bCs/>
          <w:kern w:val="30"/>
          <w:sz w:val="32"/>
          <w:szCs w:val="32"/>
          <w:lang w:eastAsia="ar-SA"/>
        </w:rPr>
      </w:pPr>
      <w:r w:rsidRPr="00BB43D3">
        <w:rPr>
          <w:rFonts w:eastAsia="仿宋_GB2312"/>
          <w:bCs/>
          <w:kern w:val="30"/>
          <w:sz w:val="32"/>
          <w:szCs w:val="32"/>
          <w:lang w:eastAsia="ar-SA"/>
        </w:rPr>
        <w:t>（四）临床试验</w:t>
      </w:r>
    </w:p>
    <w:p w:rsidR="00591C3C" w:rsidRPr="00BB43D3" w:rsidRDefault="00591C3C" w:rsidP="00591C3C">
      <w:pPr>
        <w:suppressAutoHyphens/>
        <w:spacing w:line="560" w:lineRule="exact"/>
        <w:ind w:firstLineChars="200" w:firstLine="640"/>
        <w:rPr>
          <w:rFonts w:eastAsia="仿宋_GB2312"/>
          <w:bCs/>
          <w:kern w:val="30"/>
          <w:sz w:val="32"/>
          <w:szCs w:val="32"/>
          <w:lang w:eastAsia="ar-SA"/>
        </w:rPr>
      </w:pPr>
      <w:r w:rsidRPr="00BB43D3">
        <w:rPr>
          <w:rFonts w:eastAsia="仿宋_GB2312"/>
          <w:bCs/>
          <w:kern w:val="30"/>
          <w:sz w:val="32"/>
          <w:szCs w:val="32"/>
          <w:lang w:eastAsia="ar-SA"/>
        </w:rPr>
        <w:t>审查应注意临床试验与</w:t>
      </w:r>
      <w:r w:rsidRPr="00BB43D3">
        <w:rPr>
          <w:rFonts w:eastAsia="仿宋_GB2312"/>
          <w:bCs/>
          <w:kern w:val="30"/>
          <w:sz w:val="32"/>
          <w:szCs w:val="32"/>
        </w:rPr>
        <w:t>产品整体</w:t>
      </w:r>
      <w:r w:rsidRPr="00BB43D3">
        <w:rPr>
          <w:rFonts w:eastAsia="仿宋_GB2312"/>
          <w:bCs/>
          <w:kern w:val="30"/>
          <w:sz w:val="32"/>
          <w:szCs w:val="32"/>
          <w:lang w:eastAsia="ar-SA"/>
        </w:rPr>
        <w:t>有效性试验在预期用途的结论方面的一致性。如产品声称具有除血压测量以外的其他预期用途，也应在临床试验中进行有效性的验证。</w:t>
      </w:r>
    </w:p>
    <w:p w:rsidR="00591C3C" w:rsidRPr="00BB43D3" w:rsidRDefault="00591C3C" w:rsidP="00591C3C">
      <w:pPr>
        <w:suppressAutoHyphens/>
        <w:spacing w:line="560" w:lineRule="exact"/>
        <w:ind w:firstLineChars="200" w:firstLine="640"/>
        <w:rPr>
          <w:rFonts w:eastAsia="仿宋_GB2312"/>
          <w:bCs/>
          <w:kern w:val="30"/>
          <w:sz w:val="32"/>
          <w:szCs w:val="32"/>
          <w:lang w:eastAsia="ar-SA"/>
        </w:rPr>
      </w:pPr>
      <w:r w:rsidRPr="00BB43D3">
        <w:rPr>
          <w:rFonts w:eastAsia="仿宋_GB2312"/>
          <w:bCs/>
          <w:kern w:val="30"/>
          <w:sz w:val="32"/>
          <w:szCs w:val="32"/>
          <w:lang w:eastAsia="ar-SA"/>
        </w:rPr>
        <w:t>（五）对说明书的审查应注意明确产品的预期用途，选配件、附加功能应列明并表述正确。对产品禁忌症和不适宜人群的描述应与临床报告中给出的一致。</w:t>
      </w:r>
    </w:p>
    <w:p w:rsidR="00591C3C" w:rsidRPr="00BB43D3" w:rsidRDefault="00591C3C" w:rsidP="00591C3C">
      <w:pPr>
        <w:suppressAutoHyphens/>
        <w:spacing w:line="560" w:lineRule="exact"/>
        <w:ind w:firstLineChars="200" w:firstLine="640"/>
        <w:rPr>
          <w:rFonts w:eastAsia="仿宋_GB2312"/>
          <w:bCs/>
          <w:kern w:val="30"/>
          <w:sz w:val="32"/>
          <w:szCs w:val="32"/>
          <w:lang w:eastAsia="ar-SA"/>
        </w:rPr>
      </w:pPr>
      <w:r w:rsidRPr="00BB43D3">
        <w:rPr>
          <w:rFonts w:eastAsia="仿宋_GB2312"/>
          <w:bCs/>
          <w:kern w:val="30"/>
          <w:sz w:val="32"/>
          <w:szCs w:val="32"/>
          <w:lang w:eastAsia="ar-SA"/>
        </w:rPr>
        <w:t>（</w:t>
      </w:r>
      <w:r w:rsidRPr="00BB43D3">
        <w:rPr>
          <w:rFonts w:eastAsia="仿宋_GB2312"/>
          <w:bCs/>
          <w:kern w:val="30"/>
          <w:sz w:val="32"/>
          <w:szCs w:val="32"/>
        </w:rPr>
        <w:t>六</w:t>
      </w:r>
      <w:r w:rsidRPr="00BB43D3">
        <w:rPr>
          <w:rFonts w:eastAsia="仿宋_GB2312"/>
          <w:bCs/>
          <w:kern w:val="30"/>
          <w:sz w:val="32"/>
          <w:szCs w:val="32"/>
          <w:lang w:eastAsia="ar-SA"/>
        </w:rPr>
        <w:t>）应关注与人体直接接触袖带的生物相容性。</w:t>
      </w:r>
    </w:p>
    <w:p w:rsidR="00591C3C" w:rsidRPr="00BB43D3" w:rsidRDefault="00591C3C" w:rsidP="00591C3C">
      <w:pPr>
        <w:suppressAutoHyphens/>
        <w:spacing w:line="560" w:lineRule="exact"/>
        <w:ind w:firstLineChars="200" w:firstLine="640"/>
        <w:rPr>
          <w:rFonts w:eastAsia="仿宋_GB2312"/>
          <w:bCs/>
          <w:kern w:val="30"/>
          <w:sz w:val="32"/>
          <w:szCs w:val="32"/>
        </w:rPr>
      </w:pPr>
      <w:r w:rsidRPr="00BB43D3">
        <w:rPr>
          <w:rFonts w:eastAsia="仿宋_GB2312"/>
          <w:bCs/>
          <w:kern w:val="30"/>
          <w:sz w:val="32"/>
          <w:szCs w:val="32"/>
          <w:lang w:eastAsia="ar-SA"/>
        </w:rPr>
        <w:t>（</w:t>
      </w:r>
      <w:r w:rsidRPr="00BB43D3">
        <w:rPr>
          <w:rFonts w:eastAsia="仿宋_GB2312"/>
          <w:bCs/>
          <w:kern w:val="30"/>
          <w:sz w:val="32"/>
          <w:szCs w:val="32"/>
        </w:rPr>
        <w:t>七</w:t>
      </w:r>
      <w:r w:rsidRPr="00BB43D3">
        <w:rPr>
          <w:rFonts w:eastAsia="仿宋_GB2312"/>
          <w:bCs/>
          <w:kern w:val="30"/>
          <w:sz w:val="32"/>
          <w:szCs w:val="32"/>
          <w:lang w:eastAsia="ar-SA"/>
        </w:rPr>
        <w:t>）</w:t>
      </w:r>
      <w:r w:rsidRPr="00BB43D3">
        <w:rPr>
          <w:rFonts w:eastAsia="仿宋_GB2312"/>
          <w:bCs/>
          <w:kern w:val="30"/>
          <w:sz w:val="32"/>
          <w:szCs w:val="32"/>
        </w:rPr>
        <w:t>审查产品的主要风险时，应关注包括袖套压力过高和持续时间过长等两个关键点</w:t>
      </w:r>
      <w:r w:rsidRPr="00BB43D3">
        <w:rPr>
          <w:rFonts w:eastAsia="仿宋_GB2312"/>
          <w:bCs/>
          <w:kern w:val="30"/>
          <w:sz w:val="32"/>
          <w:szCs w:val="32"/>
          <w:lang w:eastAsia="ar-SA"/>
        </w:rPr>
        <w:t>。</w:t>
      </w:r>
    </w:p>
    <w:p w:rsidR="00591C3C" w:rsidRPr="00BB43D3" w:rsidRDefault="00591C3C" w:rsidP="00591C3C">
      <w:pPr>
        <w:spacing w:line="560" w:lineRule="exact"/>
        <w:ind w:firstLineChars="200" w:firstLine="640"/>
        <w:rPr>
          <w:rFonts w:ascii="黑体" w:eastAsia="黑体" w:hAnsi="黑体"/>
          <w:sz w:val="32"/>
          <w:szCs w:val="32"/>
        </w:rPr>
      </w:pPr>
      <w:r w:rsidRPr="00BB43D3">
        <w:rPr>
          <w:rFonts w:ascii="黑体" w:eastAsia="黑体" w:hAnsi="黑体"/>
          <w:sz w:val="32"/>
          <w:szCs w:val="32"/>
        </w:rPr>
        <w:t>四、编写单位</w:t>
      </w:r>
    </w:p>
    <w:p w:rsidR="00591C3C" w:rsidRPr="00BB43D3" w:rsidRDefault="00591C3C" w:rsidP="00B6169D">
      <w:pPr>
        <w:suppressAutoHyphens/>
        <w:spacing w:line="560" w:lineRule="exact"/>
        <w:ind w:firstLineChars="200" w:firstLine="640"/>
        <w:rPr>
          <w:rFonts w:eastAsia="仿宋_GB2312"/>
          <w:sz w:val="28"/>
          <w:szCs w:val="28"/>
        </w:rPr>
      </w:pPr>
      <w:r w:rsidRPr="005E45F9">
        <w:rPr>
          <w:rFonts w:eastAsia="仿宋_GB2312"/>
          <w:bCs/>
          <w:kern w:val="30"/>
          <w:sz w:val="32"/>
          <w:szCs w:val="32"/>
        </w:rPr>
        <w:t>陕西省食品药品监督管理局。</w:t>
      </w:r>
    </w:p>
    <w:p w:rsidR="00F86A5E" w:rsidRPr="00591C3C" w:rsidRDefault="00F86A5E"/>
    <w:sectPr w:rsidR="00F86A5E" w:rsidRPr="00591C3C" w:rsidSect="00591C3C">
      <w:footerReference w:type="even" r:id="rId7"/>
      <w:footerReference w:type="default" r:id="rId8"/>
      <w:pgSz w:w="11906" w:h="16838"/>
      <w:pgMar w:top="1928" w:right="1531" w:bottom="1814" w:left="1531" w:header="851" w:footer="1247"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5750" w:rsidRDefault="00AC5750" w:rsidP="00591C3C">
      <w:r>
        <w:separator/>
      </w:r>
    </w:p>
  </w:endnote>
  <w:endnote w:type="continuationSeparator" w:id="1">
    <w:p w:rsidR="00AC5750" w:rsidRDefault="00AC5750" w:rsidP="00591C3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21EA" w:rsidRPr="00BB43D3" w:rsidRDefault="000D7696">
    <w:pPr>
      <w:pStyle w:val="a4"/>
      <w:rPr>
        <w:sz w:val="28"/>
        <w:szCs w:val="28"/>
      </w:rPr>
    </w:pPr>
    <w:r w:rsidRPr="00BB43D3">
      <w:rPr>
        <w:rFonts w:hint="eastAsia"/>
        <w:color w:val="FFFFFF"/>
        <w:sz w:val="28"/>
        <w:szCs w:val="28"/>
      </w:rPr>
      <w:t>—</w:t>
    </w:r>
    <w:r w:rsidRPr="00BB43D3">
      <w:rPr>
        <w:rFonts w:hint="eastAsia"/>
        <w:sz w:val="28"/>
        <w:szCs w:val="28"/>
      </w:rPr>
      <w:t>—</w:t>
    </w:r>
    <w:r w:rsidRPr="00BB43D3">
      <w:rPr>
        <w:rFonts w:hint="eastAsia"/>
        <w:sz w:val="28"/>
        <w:szCs w:val="28"/>
      </w:rPr>
      <w:t xml:space="preserve"> </w:t>
    </w:r>
    <w:r w:rsidR="006742F0" w:rsidRPr="00BB43D3">
      <w:rPr>
        <w:sz w:val="28"/>
        <w:szCs w:val="28"/>
      </w:rPr>
      <w:fldChar w:fldCharType="begin"/>
    </w:r>
    <w:r w:rsidRPr="00BB43D3">
      <w:rPr>
        <w:sz w:val="28"/>
        <w:szCs w:val="28"/>
      </w:rPr>
      <w:instrText>PAGE   \* MERGEFORMAT</w:instrText>
    </w:r>
    <w:r w:rsidR="006742F0" w:rsidRPr="00BB43D3">
      <w:rPr>
        <w:sz w:val="28"/>
        <w:szCs w:val="28"/>
      </w:rPr>
      <w:fldChar w:fldCharType="separate"/>
    </w:r>
    <w:r w:rsidRPr="00025B90">
      <w:rPr>
        <w:noProof/>
        <w:sz w:val="28"/>
        <w:szCs w:val="28"/>
        <w:lang w:val="zh-CN"/>
      </w:rPr>
      <w:t>2</w:t>
    </w:r>
    <w:r w:rsidR="006742F0" w:rsidRPr="00BB43D3">
      <w:rPr>
        <w:sz w:val="28"/>
        <w:szCs w:val="28"/>
      </w:rPr>
      <w:fldChar w:fldCharType="end"/>
    </w:r>
    <w:r w:rsidRPr="00BB43D3">
      <w:rPr>
        <w:rFonts w:hint="eastAsia"/>
        <w:sz w:val="28"/>
        <w:szCs w:val="28"/>
      </w:rPr>
      <w:t xml:space="preserve"> </w:t>
    </w:r>
    <w:r w:rsidRPr="00E0546A">
      <w:rPr>
        <w:rFonts w:hint="eastAsia"/>
        <w:sz w:val="28"/>
        <w:szCs w:val="28"/>
      </w:rPr>
      <w:t>—</w:t>
    </w:r>
  </w:p>
  <w:p w:rsidR="00A73EB3" w:rsidRDefault="00AC5750" w:rsidP="00A73EB3">
    <w:pPr>
      <w:pStyle w:val="a4"/>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21EA" w:rsidRPr="00BB43D3" w:rsidRDefault="000D7696" w:rsidP="00BB43D3">
    <w:pPr>
      <w:pStyle w:val="a4"/>
      <w:wordWrap w:val="0"/>
      <w:jc w:val="right"/>
      <w:rPr>
        <w:sz w:val="28"/>
        <w:szCs w:val="28"/>
      </w:rPr>
    </w:pPr>
    <w:r w:rsidRPr="00BB43D3">
      <w:rPr>
        <w:rFonts w:hint="eastAsia"/>
        <w:sz w:val="28"/>
        <w:szCs w:val="28"/>
      </w:rPr>
      <w:t>—</w:t>
    </w:r>
    <w:r w:rsidRPr="00BB43D3">
      <w:rPr>
        <w:rFonts w:hint="eastAsia"/>
        <w:sz w:val="28"/>
        <w:szCs w:val="28"/>
      </w:rPr>
      <w:t xml:space="preserve"> </w:t>
    </w:r>
    <w:r w:rsidR="006742F0" w:rsidRPr="00BB43D3">
      <w:rPr>
        <w:sz w:val="28"/>
        <w:szCs w:val="28"/>
      </w:rPr>
      <w:fldChar w:fldCharType="begin"/>
    </w:r>
    <w:r w:rsidRPr="00BB43D3">
      <w:rPr>
        <w:sz w:val="28"/>
        <w:szCs w:val="28"/>
      </w:rPr>
      <w:instrText>PAGE   \* MERGEFORMAT</w:instrText>
    </w:r>
    <w:r w:rsidR="006742F0" w:rsidRPr="00BB43D3">
      <w:rPr>
        <w:sz w:val="28"/>
        <w:szCs w:val="28"/>
      </w:rPr>
      <w:fldChar w:fldCharType="separate"/>
    </w:r>
    <w:r w:rsidR="00B6169D" w:rsidRPr="00B6169D">
      <w:rPr>
        <w:noProof/>
        <w:sz w:val="28"/>
        <w:szCs w:val="28"/>
        <w:lang w:val="zh-CN"/>
      </w:rPr>
      <w:t>1</w:t>
    </w:r>
    <w:r w:rsidR="006742F0" w:rsidRPr="00BB43D3">
      <w:rPr>
        <w:sz w:val="28"/>
        <w:szCs w:val="28"/>
      </w:rPr>
      <w:fldChar w:fldCharType="end"/>
    </w:r>
    <w:r w:rsidRPr="00BB43D3">
      <w:rPr>
        <w:rFonts w:hint="eastAsia"/>
        <w:sz w:val="28"/>
        <w:szCs w:val="28"/>
      </w:rPr>
      <w:t xml:space="preserve"> </w:t>
    </w:r>
    <w:r w:rsidRPr="00BB43D3">
      <w:rPr>
        <w:rFonts w:hint="eastAsia"/>
        <w:sz w:val="28"/>
        <w:szCs w:val="28"/>
      </w:rPr>
      <w:t>—</w:t>
    </w:r>
    <w:r w:rsidRPr="00BB43D3">
      <w:rPr>
        <w:rFonts w:hint="eastAsia"/>
        <w:color w:val="FFFFFF"/>
        <w:sz w:val="28"/>
        <w:szCs w:val="28"/>
      </w:rPr>
      <w:t>—</w:t>
    </w:r>
  </w:p>
  <w:p w:rsidR="00A73EB3" w:rsidRDefault="00AC5750" w:rsidP="00A73EB3">
    <w:pPr>
      <w:pStyle w:val="a4"/>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5750" w:rsidRDefault="00AC5750" w:rsidP="00591C3C">
      <w:r>
        <w:separator/>
      </w:r>
    </w:p>
  </w:footnote>
  <w:footnote w:type="continuationSeparator" w:id="1">
    <w:p w:rsidR="00AC5750" w:rsidRDefault="00AC5750" w:rsidP="00591C3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multilevel"/>
    <w:tmpl w:val="00000006"/>
    <w:lvl w:ilvl="0">
      <w:start w:val="1"/>
      <w:numFmt w:val="lowerLetter"/>
      <w:lvlText w:val="%1)"/>
      <w:lvlJc w:val="left"/>
      <w:pPr>
        <w:tabs>
          <w:tab w:val="num" w:pos="780"/>
        </w:tabs>
        <w:ind w:left="780" w:hanging="360"/>
      </w:pPr>
      <w:rPr>
        <w:rFonts w:hint="eastAsia"/>
      </w:rPr>
    </w:lvl>
    <w:lvl w:ilvl="1">
      <w:start w:val="1"/>
      <w:numFmt w:val="lowerLetter"/>
      <w:lvlText w:val="%2)"/>
      <w:lvlJc w:val="left"/>
      <w:pPr>
        <w:tabs>
          <w:tab w:val="num" w:pos="1260"/>
        </w:tabs>
        <w:ind w:left="1260" w:hanging="420"/>
      </w:pPr>
      <w:rPr>
        <w:color w:val="auto"/>
      </w:r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
    <w:nsid w:val="029E1B97"/>
    <w:multiLevelType w:val="hybridMultilevel"/>
    <w:tmpl w:val="9CD294F8"/>
    <w:lvl w:ilvl="0" w:tplc="0409000F">
      <w:start w:val="1"/>
      <w:numFmt w:val="decimal"/>
      <w:lvlText w:val="%1."/>
      <w:lvlJc w:val="left"/>
      <w:pPr>
        <w:ind w:left="562" w:hanging="420"/>
      </w:p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
    <w:nsid w:val="030170B7"/>
    <w:multiLevelType w:val="hybridMultilevel"/>
    <w:tmpl w:val="E9CE26B4"/>
    <w:lvl w:ilvl="0" w:tplc="00B684E0">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nsid w:val="05C747B2"/>
    <w:multiLevelType w:val="hybridMultilevel"/>
    <w:tmpl w:val="4E5EE81E"/>
    <w:lvl w:ilvl="0" w:tplc="4B8A84A8">
      <w:start w:val="1"/>
      <w:numFmt w:val="decimal"/>
      <w:lvlText w:val="（%1）"/>
      <w:lvlJc w:val="left"/>
      <w:pPr>
        <w:tabs>
          <w:tab w:val="num" w:pos="960"/>
        </w:tabs>
        <w:ind w:left="960" w:hanging="420"/>
      </w:pPr>
      <w:rPr>
        <w:rFonts w:ascii="仿宋" w:eastAsia="仿宋" w:hAnsi="仿宋" w:cs="Times New Roman"/>
        <w:sz w:val="28"/>
        <w:szCs w:val="28"/>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4">
    <w:nsid w:val="24F750F0"/>
    <w:multiLevelType w:val="hybridMultilevel"/>
    <w:tmpl w:val="3D3EE050"/>
    <w:lvl w:ilvl="0" w:tplc="30A6A75C">
      <w:start w:val="1"/>
      <w:numFmt w:val="decimal"/>
      <w:lvlText w:val="%1."/>
      <w:lvlJc w:val="left"/>
      <w:pPr>
        <w:ind w:left="920" w:hanging="360"/>
      </w:pPr>
      <w:rPr>
        <w:rFonts w:hint="default"/>
      </w:rPr>
    </w:lvl>
    <w:lvl w:ilvl="1" w:tplc="E62CB95A">
      <w:start w:val="1"/>
      <w:numFmt w:val="decimal"/>
      <w:lvlText w:val="%2)"/>
      <w:lvlJc w:val="left"/>
      <w:pPr>
        <w:tabs>
          <w:tab w:val="num" w:pos="1340"/>
        </w:tabs>
        <w:ind w:left="1340" w:hanging="360"/>
      </w:pPr>
      <w:rPr>
        <w:rFonts w:hint="default"/>
      </w:r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nsid w:val="2B010D60"/>
    <w:multiLevelType w:val="hybridMultilevel"/>
    <w:tmpl w:val="0F20ABD8"/>
    <w:lvl w:ilvl="0" w:tplc="B344ABB6">
      <w:start w:val="1"/>
      <w:numFmt w:val="decimal"/>
      <w:suff w:val="space"/>
      <w:lvlText w:val="%1."/>
      <w:lvlJc w:val="left"/>
      <w:pPr>
        <w:ind w:left="92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54906BEF"/>
    <w:multiLevelType w:val="hybridMultilevel"/>
    <w:tmpl w:val="489ACDDC"/>
    <w:lvl w:ilvl="0" w:tplc="D2941560">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D7A1D59"/>
    <w:multiLevelType w:val="hybridMultilevel"/>
    <w:tmpl w:val="D638B9E8"/>
    <w:lvl w:ilvl="0" w:tplc="0C08CCAE">
      <w:start w:val="1"/>
      <w:numFmt w:val="decimal"/>
      <w:lvlText w:val="%1."/>
      <w:lvlJc w:val="left"/>
      <w:pPr>
        <w:ind w:left="1134" w:hanging="567"/>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 w:numId="2">
    <w:abstractNumId w:val="6"/>
  </w:num>
  <w:num w:numId="3">
    <w:abstractNumId w:val="2"/>
  </w:num>
  <w:num w:numId="4">
    <w:abstractNumId w:val="1"/>
  </w:num>
  <w:num w:numId="5">
    <w:abstractNumId w:val="7"/>
  </w:num>
  <w:num w:numId="6">
    <w:abstractNumId w:val="4"/>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15C1F"/>
    <w:rsid w:val="000D7696"/>
    <w:rsid w:val="00115C1F"/>
    <w:rsid w:val="00257CC2"/>
    <w:rsid w:val="003B0308"/>
    <w:rsid w:val="003C5461"/>
    <w:rsid w:val="004E7F4B"/>
    <w:rsid w:val="00505CB3"/>
    <w:rsid w:val="00591C3C"/>
    <w:rsid w:val="006742F0"/>
    <w:rsid w:val="00846D36"/>
    <w:rsid w:val="00AB1176"/>
    <w:rsid w:val="00AC5750"/>
    <w:rsid w:val="00B6169D"/>
    <w:rsid w:val="00CC11BF"/>
    <w:rsid w:val="00F84F63"/>
    <w:rsid w:val="00F86A5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1C3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591C3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91C3C"/>
    <w:rPr>
      <w:sz w:val="18"/>
      <w:szCs w:val="18"/>
    </w:rPr>
  </w:style>
  <w:style w:type="paragraph" w:styleId="a4">
    <w:name w:val="footer"/>
    <w:basedOn w:val="a"/>
    <w:link w:val="Char0"/>
    <w:uiPriority w:val="99"/>
    <w:unhideWhenUsed/>
    <w:rsid w:val="00591C3C"/>
    <w:pPr>
      <w:tabs>
        <w:tab w:val="center" w:pos="4153"/>
        <w:tab w:val="right" w:pos="8306"/>
      </w:tabs>
      <w:snapToGrid w:val="0"/>
      <w:jc w:val="left"/>
    </w:pPr>
    <w:rPr>
      <w:sz w:val="18"/>
      <w:szCs w:val="18"/>
    </w:rPr>
  </w:style>
  <w:style w:type="character" w:customStyle="1" w:styleId="Char0">
    <w:name w:val="页脚 Char"/>
    <w:basedOn w:val="a0"/>
    <w:link w:val="a4"/>
    <w:uiPriority w:val="99"/>
    <w:rsid w:val="00591C3C"/>
    <w:rPr>
      <w:sz w:val="18"/>
      <w:szCs w:val="18"/>
    </w:rPr>
  </w:style>
  <w:style w:type="paragraph" w:styleId="a5">
    <w:name w:val="Document Map"/>
    <w:basedOn w:val="a"/>
    <w:link w:val="Char1"/>
    <w:semiHidden/>
    <w:rsid w:val="00591C3C"/>
    <w:pPr>
      <w:shd w:val="clear" w:color="auto" w:fill="000080"/>
    </w:pPr>
  </w:style>
  <w:style w:type="character" w:customStyle="1" w:styleId="Char1">
    <w:name w:val="文档结构图 Char"/>
    <w:basedOn w:val="a0"/>
    <w:link w:val="a5"/>
    <w:semiHidden/>
    <w:rsid w:val="00591C3C"/>
    <w:rPr>
      <w:rFonts w:ascii="Times New Roman" w:eastAsia="宋体" w:hAnsi="Times New Roman" w:cs="Times New Roman"/>
      <w:szCs w:val="24"/>
      <w:shd w:val="clear" w:color="auto" w:fill="000080"/>
    </w:rPr>
  </w:style>
  <w:style w:type="character" w:styleId="a6">
    <w:name w:val="page number"/>
    <w:basedOn w:val="a0"/>
    <w:rsid w:val="00591C3C"/>
  </w:style>
  <w:style w:type="paragraph" w:customStyle="1" w:styleId="ListParagraph1">
    <w:name w:val="List Paragraph1"/>
    <w:basedOn w:val="a"/>
    <w:rsid w:val="00591C3C"/>
    <w:pPr>
      <w:widowControl/>
      <w:spacing w:before="120" w:after="120" w:line="276" w:lineRule="exact"/>
      <w:ind w:left="720"/>
      <w:contextualSpacing/>
      <w:jc w:val="left"/>
    </w:pPr>
    <w:rPr>
      <w:rFonts w:ascii="Tahoma" w:eastAsia="PMingLiU" w:hAnsi="Tahoma"/>
      <w:kern w:val="0"/>
      <w:sz w:val="20"/>
      <w:lang w:eastAsia="en-US"/>
    </w:rPr>
  </w:style>
  <w:style w:type="character" w:customStyle="1" w:styleId="f101">
    <w:name w:val="f101"/>
    <w:rsid w:val="00591C3C"/>
    <w:rPr>
      <w:i w:val="0"/>
      <w:iCs w:val="0"/>
      <w:spacing w:val="500"/>
      <w:sz w:val="24"/>
      <w:szCs w:val="24"/>
    </w:rPr>
  </w:style>
  <w:style w:type="paragraph" w:styleId="a7">
    <w:name w:val="Balloon Text"/>
    <w:basedOn w:val="a"/>
    <w:link w:val="Char2"/>
    <w:rsid w:val="00591C3C"/>
    <w:rPr>
      <w:sz w:val="18"/>
      <w:szCs w:val="18"/>
    </w:rPr>
  </w:style>
  <w:style w:type="character" w:customStyle="1" w:styleId="Char2">
    <w:name w:val="批注框文本 Char"/>
    <w:basedOn w:val="a0"/>
    <w:link w:val="a7"/>
    <w:rsid w:val="00591C3C"/>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1C3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paragraph" w:styleId="a3">
    <w:name w:val="header"/>
    <w:basedOn w:val="a"/>
    <w:link w:val="Char"/>
    <w:unhideWhenUsed/>
    <w:rsid w:val="00591C3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91C3C"/>
    <w:rPr>
      <w:sz w:val="18"/>
      <w:szCs w:val="18"/>
    </w:rPr>
  </w:style>
  <w:style w:type="paragraph" w:styleId="a4">
    <w:name w:val="footer"/>
    <w:basedOn w:val="a"/>
    <w:link w:val="Char0"/>
    <w:uiPriority w:val="99"/>
    <w:unhideWhenUsed/>
    <w:rsid w:val="00591C3C"/>
    <w:pPr>
      <w:tabs>
        <w:tab w:val="center" w:pos="4153"/>
        <w:tab w:val="right" w:pos="8306"/>
      </w:tabs>
      <w:snapToGrid w:val="0"/>
      <w:jc w:val="left"/>
    </w:pPr>
    <w:rPr>
      <w:sz w:val="18"/>
      <w:szCs w:val="18"/>
    </w:rPr>
  </w:style>
  <w:style w:type="character" w:customStyle="1" w:styleId="Char0">
    <w:name w:val="页脚 Char"/>
    <w:basedOn w:val="a0"/>
    <w:link w:val="a4"/>
    <w:uiPriority w:val="99"/>
    <w:rsid w:val="00591C3C"/>
    <w:rPr>
      <w:sz w:val="18"/>
      <w:szCs w:val="18"/>
    </w:rPr>
  </w:style>
  <w:style w:type="paragraph" w:styleId="a5">
    <w:name w:val="Document Map"/>
    <w:basedOn w:val="a"/>
    <w:link w:val="Char1"/>
    <w:semiHidden/>
    <w:rsid w:val="00591C3C"/>
    <w:pPr>
      <w:shd w:val="clear" w:color="auto" w:fill="000080"/>
    </w:pPr>
  </w:style>
  <w:style w:type="character" w:customStyle="1" w:styleId="Char1">
    <w:name w:val="文档结构图 Char"/>
    <w:basedOn w:val="a0"/>
    <w:link w:val="a5"/>
    <w:semiHidden/>
    <w:rsid w:val="00591C3C"/>
    <w:rPr>
      <w:rFonts w:ascii="Times New Roman" w:eastAsia="宋体" w:hAnsi="Times New Roman" w:cs="Times New Roman"/>
      <w:szCs w:val="24"/>
      <w:shd w:val="clear" w:color="auto" w:fill="000080"/>
    </w:rPr>
  </w:style>
  <w:style w:type="character" w:styleId="a6">
    <w:name w:val="page number"/>
    <w:basedOn w:val="a0"/>
    <w:rsid w:val="00591C3C"/>
  </w:style>
  <w:style w:type="paragraph" w:customStyle="1" w:styleId="ListParagraph1">
    <w:name w:val="List Paragraph1"/>
    <w:basedOn w:val="a"/>
    <w:rsid w:val="00591C3C"/>
    <w:pPr>
      <w:widowControl/>
      <w:spacing w:before="120" w:after="120" w:line="276" w:lineRule="exact"/>
      <w:ind w:left="720"/>
      <w:contextualSpacing/>
      <w:jc w:val="left"/>
    </w:pPr>
    <w:rPr>
      <w:rFonts w:ascii="Tahoma" w:eastAsia="PMingLiU" w:hAnsi="Tahoma"/>
      <w:kern w:val="0"/>
      <w:sz w:val="20"/>
      <w:lang w:eastAsia="en-US"/>
    </w:rPr>
  </w:style>
  <w:style w:type="character" w:customStyle="1" w:styleId="f101">
    <w:name w:val="f101"/>
    <w:rsid w:val="00591C3C"/>
    <w:rPr>
      <w:i w:val="0"/>
      <w:iCs w:val="0"/>
      <w:spacing w:val="500"/>
      <w:sz w:val="24"/>
      <w:szCs w:val="24"/>
    </w:rPr>
  </w:style>
  <w:style w:type="paragraph" w:styleId="a7">
    <w:name w:val="Balloon Text"/>
    <w:basedOn w:val="a"/>
    <w:link w:val="Char2"/>
    <w:rsid w:val="00591C3C"/>
    <w:rPr>
      <w:sz w:val="18"/>
      <w:szCs w:val="18"/>
    </w:rPr>
  </w:style>
  <w:style w:type="character" w:customStyle="1" w:styleId="Char2">
    <w:name w:val="批注框文本 Char"/>
    <w:basedOn w:val="a0"/>
    <w:link w:val="a7"/>
    <w:rsid w:val="00591C3C"/>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Id27"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946</Words>
  <Characters>5398</Characters>
  <Application>Microsoft Office Word</Application>
  <DocSecurity>0</DocSecurity>
  <Lines>44</Lines>
  <Paragraphs>12</Paragraphs>
  <ScaleCrop>false</ScaleCrop>
  <Company>CFDA</Company>
  <LinksUpToDate>false</LinksUpToDate>
  <CharactersWithSpaces>6332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果靓</dc:creator>
  <cp:lastModifiedBy>wxl</cp:lastModifiedBy>
  <cp:revision>2</cp:revision>
  <dcterms:created xsi:type="dcterms:W3CDTF">2017-10-09T10:08:00Z</dcterms:created>
  <dcterms:modified xsi:type="dcterms:W3CDTF">2017-10-09T10:08:00Z</dcterms:modified>
</cp:coreProperties>
</file>