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A5F" w:rsidRPr="00B6369C" w:rsidRDefault="00431A5F" w:rsidP="00431A5F">
      <w:pPr>
        <w:spacing w:line="600" w:lineRule="exact"/>
        <w:outlineLvl w:val="0"/>
        <w:rPr>
          <w:rFonts w:ascii="黑体" w:eastAsia="黑体" w:hAnsi="黑体"/>
          <w:sz w:val="32"/>
          <w:szCs w:val="32"/>
        </w:rPr>
      </w:pPr>
      <w:r w:rsidRPr="00B6369C">
        <w:rPr>
          <w:rFonts w:ascii="黑体" w:eastAsia="黑体" w:hAnsi="黑体"/>
          <w:sz w:val="32"/>
          <w:szCs w:val="32"/>
        </w:rPr>
        <w:t>附件3</w:t>
      </w:r>
    </w:p>
    <w:p w:rsidR="00431A5F" w:rsidRPr="00C54FC0" w:rsidRDefault="00431A5F" w:rsidP="00431A5F">
      <w:pPr>
        <w:spacing w:line="680" w:lineRule="exact"/>
        <w:rPr>
          <w:rFonts w:ascii="仿宋_GB2312" w:eastAsia="仿宋_GB2312" w:hAnsi="华文仿宋"/>
          <w:sz w:val="32"/>
          <w:szCs w:val="32"/>
        </w:rPr>
      </w:pPr>
    </w:p>
    <w:p w:rsidR="00431A5F" w:rsidRPr="00C54FC0" w:rsidRDefault="00431A5F" w:rsidP="00431A5F">
      <w:pPr>
        <w:widowControl/>
        <w:spacing w:line="680" w:lineRule="exact"/>
        <w:jc w:val="center"/>
        <w:rPr>
          <w:rFonts w:ascii="方正小标宋简体" w:eastAsia="方正小标宋简体"/>
          <w:bCs/>
          <w:sz w:val="44"/>
          <w:szCs w:val="32"/>
        </w:rPr>
      </w:pPr>
      <w:r w:rsidRPr="00C54FC0">
        <w:rPr>
          <w:rFonts w:ascii="方正小标宋简体" w:eastAsia="方正小标宋简体" w:hint="eastAsia"/>
          <w:bCs/>
          <w:sz w:val="44"/>
          <w:szCs w:val="32"/>
        </w:rPr>
        <w:t>耳腔式医用红外体温计注册技术审查指导原则</w:t>
      </w:r>
    </w:p>
    <w:p w:rsidR="00431A5F" w:rsidRPr="00C54FC0" w:rsidRDefault="00431A5F" w:rsidP="00431A5F">
      <w:pPr>
        <w:spacing w:line="680" w:lineRule="exact"/>
        <w:ind w:firstLineChars="200" w:firstLine="640"/>
        <w:jc w:val="center"/>
        <w:rPr>
          <w:rFonts w:ascii="仿宋_GB2312" w:eastAsia="仿宋_GB2312"/>
          <w:sz w:val="32"/>
          <w:szCs w:val="32"/>
        </w:rPr>
      </w:pPr>
    </w:p>
    <w:p w:rsidR="00431A5F" w:rsidRPr="00C54FC0" w:rsidRDefault="00431A5F" w:rsidP="00431A5F">
      <w:pPr>
        <w:widowControl/>
        <w:spacing w:line="560" w:lineRule="exact"/>
        <w:ind w:firstLineChars="200" w:firstLine="640"/>
        <w:rPr>
          <w:rFonts w:eastAsia="仿宋_GB2312" w:cs="宋体"/>
          <w:kern w:val="0"/>
          <w:sz w:val="32"/>
        </w:rPr>
      </w:pPr>
      <w:r w:rsidRPr="00C54FC0">
        <w:rPr>
          <w:rFonts w:eastAsia="仿宋_GB2312" w:cs="宋体" w:hint="eastAsia"/>
          <w:kern w:val="0"/>
          <w:sz w:val="32"/>
        </w:rPr>
        <w:t>本指导原则旨在指导和规范注册申请人对耳腔式医用红外体温计类产品的注册申报资料的准备及撰写，同时也为技术审评部门审评注册申报资料提供参考。</w:t>
      </w:r>
    </w:p>
    <w:p w:rsidR="00431A5F" w:rsidRPr="00C54FC0" w:rsidRDefault="00431A5F" w:rsidP="00431A5F">
      <w:pPr>
        <w:widowControl/>
        <w:spacing w:line="560" w:lineRule="exact"/>
        <w:ind w:firstLineChars="200" w:firstLine="640"/>
        <w:rPr>
          <w:rFonts w:eastAsia="仿宋_GB2312" w:cs="宋体"/>
          <w:kern w:val="0"/>
          <w:sz w:val="32"/>
        </w:rPr>
      </w:pPr>
      <w:r w:rsidRPr="00C54FC0">
        <w:rPr>
          <w:rFonts w:eastAsia="仿宋_GB2312" w:cs="宋体" w:hint="eastAsia"/>
          <w:kern w:val="0"/>
          <w:sz w:val="32"/>
        </w:rPr>
        <w:t>本指导原则是对耳腔式医用红外体温计类产品的一般要求，申请人应依据产品的具体特性确定其中内容是否适用，若不适用，需具体阐述理由及相应的科学依据，并依据产品的具体特性对注册申报资料的内容进行充实和细化。</w:t>
      </w:r>
    </w:p>
    <w:p w:rsidR="00431A5F" w:rsidRPr="00C54FC0" w:rsidRDefault="00431A5F" w:rsidP="00431A5F">
      <w:pPr>
        <w:widowControl/>
        <w:spacing w:line="560" w:lineRule="exact"/>
        <w:ind w:firstLineChars="200" w:firstLine="640"/>
        <w:rPr>
          <w:rFonts w:eastAsia="仿宋_GB2312" w:cs="宋体"/>
          <w:kern w:val="0"/>
          <w:sz w:val="32"/>
        </w:rPr>
      </w:pPr>
      <w:r w:rsidRPr="00C54FC0">
        <w:rPr>
          <w:rFonts w:eastAsia="仿宋_GB2312" w:cs="宋体" w:hint="eastAsia"/>
          <w:kern w:val="0"/>
          <w:sz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431A5F" w:rsidRPr="00C54FC0" w:rsidRDefault="00431A5F" w:rsidP="00431A5F">
      <w:pPr>
        <w:widowControl/>
        <w:spacing w:line="560" w:lineRule="exact"/>
        <w:ind w:firstLineChars="200" w:firstLine="640"/>
        <w:rPr>
          <w:rFonts w:eastAsia="仿宋_GB2312" w:cs="宋体"/>
          <w:kern w:val="0"/>
          <w:sz w:val="32"/>
        </w:rPr>
      </w:pPr>
      <w:r w:rsidRPr="00C54FC0">
        <w:rPr>
          <w:rFonts w:eastAsia="仿宋_GB2312" w:cs="宋体" w:hint="eastAsia"/>
          <w:kern w:val="0"/>
          <w:sz w:val="32"/>
        </w:rPr>
        <w:t>本指导原则是在现行法规、标准体系及当前认知水平下制定的，随着法规、标准体系的不断完善和科学技术的不断发展，本指导原则相关内容也将适时进行调整。</w:t>
      </w:r>
    </w:p>
    <w:p w:rsidR="00431A5F" w:rsidRPr="00C54FC0" w:rsidRDefault="00431A5F" w:rsidP="00431A5F">
      <w:pPr>
        <w:widowControl/>
        <w:spacing w:line="560" w:lineRule="exact"/>
        <w:ind w:firstLineChars="200" w:firstLine="640"/>
        <w:outlineLvl w:val="0"/>
        <w:rPr>
          <w:rFonts w:eastAsia="黑体" w:cs="宋体"/>
          <w:b/>
          <w:kern w:val="0"/>
          <w:sz w:val="32"/>
        </w:rPr>
      </w:pPr>
      <w:r w:rsidRPr="00C54FC0">
        <w:rPr>
          <w:rFonts w:eastAsia="黑体" w:cs="宋体" w:hint="eastAsia"/>
          <w:kern w:val="0"/>
          <w:sz w:val="32"/>
        </w:rPr>
        <w:t>一、适用范围</w:t>
      </w:r>
    </w:p>
    <w:p w:rsidR="00431A5F" w:rsidRPr="00C54FC0" w:rsidRDefault="00431A5F" w:rsidP="00431A5F">
      <w:pPr>
        <w:widowControl/>
        <w:spacing w:line="560" w:lineRule="exact"/>
        <w:ind w:firstLineChars="200" w:firstLine="640"/>
        <w:rPr>
          <w:rFonts w:ascii="仿宋_GB2312" w:eastAsia="仿宋_GB2312" w:cs="宋体"/>
          <w:kern w:val="0"/>
          <w:sz w:val="32"/>
          <w:szCs w:val="32"/>
        </w:rPr>
      </w:pPr>
      <w:r w:rsidRPr="00C54FC0">
        <w:rPr>
          <w:rFonts w:eastAsia="仿宋_GB2312" w:cs="宋体" w:hint="eastAsia"/>
          <w:sz w:val="32"/>
        </w:rPr>
        <w:t>本指导原则的适用范围为通过红外温度传感器测量与被测人体耳腔之间的红外辐射交换和适当的修正值，输出显示被测人体某部位温度的耳腔式医用红外体温计。</w:t>
      </w:r>
    </w:p>
    <w:p w:rsidR="00431A5F" w:rsidRPr="00C54FC0" w:rsidRDefault="00431A5F" w:rsidP="00431A5F">
      <w:pPr>
        <w:widowControl/>
        <w:spacing w:line="560" w:lineRule="exact"/>
        <w:ind w:firstLineChars="200" w:firstLine="640"/>
        <w:outlineLvl w:val="0"/>
        <w:rPr>
          <w:rFonts w:eastAsia="黑体" w:cs="宋体"/>
          <w:b/>
          <w:kern w:val="0"/>
          <w:sz w:val="32"/>
        </w:rPr>
      </w:pPr>
      <w:r w:rsidRPr="00C54FC0">
        <w:rPr>
          <w:rFonts w:eastAsia="黑体" w:cs="宋体" w:hint="eastAsia"/>
          <w:kern w:val="0"/>
          <w:sz w:val="32"/>
        </w:rPr>
        <w:lastRenderedPageBreak/>
        <w:t>二、技术审查要点</w:t>
      </w:r>
    </w:p>
    <w:p w:rsidR="00431A5F" w:rsidRPr="00C54FC0" w:rsidRDefault="00431A5F" w:rsidP="00431A5F">
      <w:pPr>
        <w:widowControl/>
        <w:spacing w:line="56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（一）产品名称的要求</w:t>
      </w:r>
    </w:p>
    <w:p w:rsidR="00431A5F" w:rsidRPr="00C54FC0" w:rsidRDefault="00431A5F" w:rsidP="00431A5F">
      <w:pPr>
        <w:widowControl/>
        <w:spacing w:line="560" w:lineRule="exact"/>
        <w:ind w:firstLineChars="200" w:firstLine="640"/>
        <w:rPr>
          <w:rFonts w:eastAsia="仿宋_GB2312" w:cs="宋体"/>
          <w:sz w:val="32"/>
        </w:rPr>
      </w:pPr>
      <w:r w:rsidRPr="00C54FC0">
        <w:rPr>
          <w:rFonts w:eastAsia="仿宋_GB2312" w:cs="宋体" w:hint="eastAsia"/>
          <w:sz w:val="32"/>
        </w:rPr>
        <w:t>耳腔式医用红外体温计产品的命名应符合《医疗器械通用名称命名规则》（国家食品药品监督管理总局令第</w:t>
      </w:r>
      <w:r w:rsidRPr="00C54FC0">
        <w:rPr>
          <w:rFonts w:eastAsia="仿宋_GB2312" w:cs="宋体"/>
          <w:sz w:val="32"/>
        </w:rPr>
        <w:t>19</w:t>
      </w:r>
      <w:r w:rsidRPr="00C54FC0">
        <w:rPr>
          <w:rFonts w:eastAsia="仿宋_GB2312" w:cs="宋体"/>
          <w:sz w:val="32"/>
        </w:rPr>
        <w:t>号）</w:t>
      </w:r>
      <w:r w:rsidRPr="00C54FC0">
        <w:rPr>
          <w:rFonts w:eastAsia="仿宋_GB2312" w:cs="宋体" w:hint="eastAsia"/>
          <w:sz w:val="32"/>
        </w:rPr>
        <w:t>和国家标准、行业标准中的通用名称要求，如：耳腔式医用红外体温计、红外耳温计等。产品名称应为通用名，不应包括产品型号、系列。</w:t>
      </w:r>
    </w:p>
    <w:p w:rsidR="00431A5F" w:rsidRPr="00C54FC0" w:rsidRDefault="00431A5F" w:rsidP="00431A5F">
      <w:pPr>
        <w:widowControl/>
        <w:spacing w:line="56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（二）产品的结构和组成</w:t>
      </w:r>
    </w:p>
    <w:p w:rsidR="00431A5F" w:rsidRPr="00C54FC0" w:rsidRDefault="00431A5F" w:rsidP="00431A5F">
      <w:pPr>
        <w:widowControl/>
        <w:spacing w:line="560" w:lineRule="exact"/>
        <w:ind w:firstLineChars="200" w:firstLine="640"/>
        <w:rPr>
          <w:rFonts w:eastAsia="仿宋_GB2312" w:cs="宋体"/>
          <w:sz w:val="32"/>
        </w:rPr>
      </w:pPr>
      <w:r w:rsidRPr="00C54FC0">
        <w:rPr>
          <w:rFonts w:eastAsia="仿宋_GB2312" w:cs="宋体" w:hint="eastAsia"/>
          <w:sz w:val="32"/>
        </w:rPr>
        <w:t>耳腔式医用红外体温计的主要功能为通过热辐射显示被测对象的体温。</w:t>
      </w:r>
    </w:p>
    <w:p w:rsidR="00431A5F" w:rsidRPr="00C54FC0" w:rsidRDefault="00431A5F" w:rsidP="00431A5F">
      <w:pPr>
        <w:widowControl/>
        <w:spacing w:line="560" w:lineRule="exact"/>
        <w:ind w:firstLineChars="200" w:firstLine="640"/>
        <w:rPr>
          <w:rFonts w:eastAsia="仿宋_GB2312" w:cs="宋体"/>
          <w:sz w:val="32"/>
        </w:rPr>
      </w:pPr>
      <w:r w:rsidRPr="00C54FC0">
        <w:rPr>
          <w:rFonts w:eastAsia="仿宋_GB2312" w:cs="宋体" w:hint="eastAsia"/>
          <w:sz w:val="32"/>
        </w:rPr>
        <w:t>耳腔式医用红外体温计一般由外壳、电路板、温度测量部件、显示屏、电源、探测器保护罩（隔离膜）等组成。</w:t>
      </w:r>
    </w:p>
    <w:p w:rsidR="00431A5F" w:rsidRDefault="00431A5F" w:rsidP="00431A5F">
      <w:pPr>
        <w:widowControl/>
        <w:spacing w:line="560" w:lineRule="exact"/>
        <w:ind w:firstLineChars="200" w:firstLine="640"/>
        <w:jc w:val="left"/>
        <w:rPr>
          <w:rFonts w:eastAsia="仿宋_GB2312" w:cs="宋体"/>
          <w:sz w:val="32"/>
        </w:rPr>
      </w:pPr>
      <w:r w:rsidRPr="00C54FC0">
        <w:rPr>
          <w:rFonts w:eastAsia="仿宋_GB2312" w:cs="宋体" w:hint="eastAsia"/>
          <w:sz w:val="32"/>
        </w:rPr>
        <w:t>产品结构图举例如图</w:t>
      </w:r>
      <w:r w:rsidRPr="00C54FC0">
        <w:rPr>
          <w:rFonts w:eastAsia="仿宋_GB2312" w:cs="宋体" w:hint="eastAsia"/>
          <w:sz w:val="32"/>
        </w:rPr>
        <w:t>1</w:t>
      </w:r>
      <w:r w:rsidRPr="00C54FC0">
        <w:rPr>
          <w:rFonts w:eastAsia="仿宋_GB2312" w:cs="宋体" w:hint="eastAsia"/>
          <w:sz w:val="32"/>
        </w:rPr>
        <w:t>：</w:t>
      </w:r>
    </w:p>
    <w:p w:rsidR="00431A5F" w:rsidRPr="00C54FC0" w:rsidRDefault="00431A5F" w:rsidP="00431A5F">
      <w:pPr>
        <w:widowControl/>
        <w:spacing w:line="560" w:lineRule="exact"/>
        <w:ind w:firstLineChars="200" w:firstLine="640"/>
        <w:jc w:val="left"/>
        <w:rPr>
          <w:rFonts w:eastAsia="仿宋_GB2312" w:cs="宋体"/>
          <w:sz w:val="32"/>
        </w:rPr>
      </w:pPr>
    </w:p>
    <w:p w:rsidR="00431A5F" w:rsidRPr="00C54FC0" w:rsidRDefault="00431A5F" w:rsidP="00431A5F">
      <w:pPr>
        <w:widowControl/>
        <w:jc w:val="center"/>
        <w:rPr>
          <w:rFonts w:eastAsia="仿宋_GB2312" w:cs="宋体"/>
          <w:sz w:val="32"/>
        </w:rPr>
      </w:pPr>
      <w:r>
        <w:rPr>
          <w:noProof/>
        </w:rPr>
        <w:drawing>
          <wp:inline distT="0" distB="0" distL="0" distR="0">
            <wp:extent cx="3790950" cy="3124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950" cy="3124200"/>
                    </a:xfrm>
                    <a:prstGeom prst="rect">
                      <a:avLst/>
                    </a:prstGeom>
                    <a:noFill/>
                    <a:ln>
                      <a:noFill/>
                    </a:ln>
                  </pic:spPr>
                </pic:pic>
              </a:graphicData>
            </a:graphic>
          </wp:inline>
        </w:drawing>
      </w:r>
    </w:p>
    <w:p w:rsidR="00431A5F" w:rsidRPr="00C54FC0" w:rsidRDefault="00431A5F" w:rsidP="00431A5F">
      <w:pPr>
        <w:widowControl/>
        <w:spacing w:line="520" w:lineRule="exact"/>
        <w:ind w:firstLineChars="200" w:firstLine="560"/>
        <w:jc w:val="center"/>
        <w:rPr>
          <w:rFonts w:eastAsia="仿宋_GB2312"/>
          <w:kern w:val="0"/>
          <w:sz w:val="28"/>
          <w:szCs w:val="32"/>
        </w:rPr>
      </w:pPr>
      <w:r w:rsidRPr="00C54FC0">
        <w:rPr>
          <w:rFonts w:eastAsia="仿宋_GB2312"/>
          <w:kern w:val="0"/>
          <w:sz w:val="28"/>
          <w:szCs w:val="32"/>
        </w:rPr>
        <w:t>（</w:t>
      </w:r>
      <w:r w:rsidRPr="00C54FC0">
        <w:rPr>
          <w:rFonts w:eastAsia="仿宋_GB2312"/>
          <w:kern w:val="0"/>
          <w:sz w:val="28"/>
          <w:szCs w:val="32"/>
        </w:rPr>
        <w:t>A</w:t>
      </w:r>
      <w:r w:rsidRPr="00C54FC0">
        <w:rPr>
          <w:rFonts w:eastAsia="仿宋_GB2312"/>
          <w:kern w:val="0"/>
          <w:sz w:val="28"/>
          <w:szCs w:val="32"/>
        </w:rPr>
        <w:t>）</w:t>
      </w:r>
    </w:p>
    <w:p w:rsidR="00431A5F" w:rsidRPr="00C54FC0" w:rsidRDefault="00431A5F" w:rsidP="00431A5F">
      <w:pPr>
        <w:widowControl/>
        <w:spacing w:line="520" w:lineRule="exact"/>
        <w:ind w:firstLineChars="200" w:firstLine="640"/>
        <w:jc w:val="center"/>
        <w:rPr>
          <w:rFonts w:ascii="仿宋_GB2312" w:eastAsia="仿宋_GB2312"/>
          <w:kern w:val="0"/>
          <w:sz w:val="32"/>
          <w:szCs w:val="32"/>
        </w:rPr>
      </w:pPr>
    </w:p>
    <w:p w:rsidR="00431A5F" w:rsidRPr="00C54FC0" w:rsidRDefault="00431A5F" w:rsidP="00431A5F">
      <w:pPr>
        <w:widowControl/>
        <w:ind w:firstLineChars="200" w:firstLine="420"/>
        <w:jc w:val="center"/>
        <w:rPr>
          <w:rFonts w:ascii="仿宋_GB2312" w:eastAsia="仿宋_GB2312"/>
          <w:kern w:val="0"/>
          <w:sz w:val="32"/>
          <w:szCs w:val="32"/>
        </w:rPr>
      </w:pPr>
      <w:r>
        <w:rPr>
          <w:noProof/>
        </w:rPr>
        <w:drawing>
          <wp:inline distT="0" distB="0" distL="0" distR="0">
            <wp:extent cx="3848100" cy="2990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100" cy="2990850"/>
                    </a:xfrm>
                    <a:prstGeom prst="rect">
                      <a:avLst/>
                    </a:prstGeom>
                    <a:noFill/>
                    <a:ln>
                      <a:noFill/>
                    </a:ln>
                  </pic:spPr>
                </pic:pic>
              </a:graphicData>
            </a:graphic>
          </wp:inline>
        </w:drawing>
      </w:r>
    </w:p>
    <w:p w:rsidR="00431A5F" w:rsidRPr="00C54FC0" w:rsidRDefault="00431A5F" w:rsidP="00431A5F">
      <w:pPr>
        <w:widowControl/>
        <w:spacing w:line="520" w:lineRule="exact"/>
        <w:jc w:val="center"/>
        <w:rPr>
          <w:rFonts w:eastAsia="仿宋_GB2312"/>
          <w:kern w:val="0"/>
          <w:sz w:val="28"/>
          <w:szCs w:val="32"/>
        </w:rPr>
      </w:pPr>
      <w:r w:rsidRPr="00C54FC0">
        <w:rPr>
          <w:rFonts w:eastAsia="仿宋_GB2312"/>
          <w:kern w:val="0"/>
          <w:sz w:val="28"/>
          <w:szCs w:val="32"/>
        </w:rPr>
        <w:t>（</w:t>
      </w:r>
      <w:r w:rsidRPr="00C54FC0">
        <w:rPr>
          <w:rFonts w:eastAsia="仿宋_GB2312"/>
          <w:kern w:val="0"/>
          <w:sz w:val="28"/>
          <w:szCs w:val="32"/>
        </w:rPr>
        <w:t>B</w:t>
      </w:r>
      <w:r w:rsidRPr="00C54FC0">
        <w:rPr>
          <w:rFonts w:eastAsia="仿宋_GB2312"/>
          <w:kern w:val="0"/>
          <w:sz w:val="28"/>
          <w:szCs w:val="32"/>
        </w:rPr>
        <w:t>）</w:t>
      </w:r>
    </w:p>
    <w:p w:rsidR="00431A5F" w:rsidRPr="00C54FC0" w:rsidRDefault="00431A5F" w:rsidP="00431A5F">
      <w:pPr>
        <w:widowControl/>
        <w:jc w:val="center"/>
        <w:rPr>
          <w:rFonts w:ascii="仿宋_GB2312" w:eastAsia="仿宋_GB2312"/>
          <w:kern w:val="0"/>
          <w:sz w:val="32"/>
          <w:szCs w:val="32"/>
        </w:rPr>
      </w:pPr>
      <w:r>
        <w:rPr>
          <w:noProof/>
        </w:rPr>
        <w:drawing>
          <wp:inline distT="0" distB="0" distL="0" distR="0">
            <wp:extent cx="2838450" cy="3400425"/>
            <wp:effectExtent l="0" t="0" r="0" b="9525"/>
            <wp:docPr id="6" name="图片 6" descr="MC-523-SH_PKG_188324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MC-523-SH_PKG_1883241-5D.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3400425"/>
                    </a:xfrm>
                    <a:prstGeom prst="rect">
                      <a:avLst/>
                    </a:prstGeom>
                    <a:noFill/>
                    <a:ln>
                      <a:noFill/>
                    </a:ln>
                  </pic:spPr>
                </pic:pic>
              </a:graphicData>
            </a:graphic>
          </wp:inline>
        </w:drawing>
      </w:r>
    </w:p>
    <w:p w:rsidR="00431A5F" w:rsidRPr="00C54FC0" w:rsidRDefault="00431A5F" w:rsidP="00431A5F">
      <w:pPr>
        <w:widowControl/>
        <w:spacing w:line="520" w:lineRule="exact"/>
        <w:jc w:val="center"/>
        <w:rPr>
          <w:rFonts w:eastAsia="仿宋_GB2312"/>
          <w:kern w:val="0"/>
          <w:sz w:val="28"/>
          <w:szCs w:val="32"/>
        </w:rPr>
      </w:pPr>
      <w:r w:rsidRPr="00C54FC0">
        <w:rPr>
          <w:rFonts w:eastAsia="仿宋_GB2312"/>
          <w:kern w:val="0"/>
          <w:sz w:val="28"/>
          <w:szCs w:val="32"/>
        </w:rPr>
        <w:t>（</w:t>
      </w:r>
      <w:r w:rsidRPr="00C54FC0">
        <w:rPr>
          <w:rFonts w:eastAsia="仿宋_GB2312"/>
          <w:kern w:val="0"/>
          <w:sz w:val="28"/>
          <w:szCs w:val="32"/>
        </w:rPr>
        <w:t>C</w:t>
      </w:r>
      <w:r w:rsidRPr="00C54FC0">
        <w:rPr>
          <w:rFonts w:eastAsia="仿宋_GB2312"/>
          <w:kern w:val="0"/>
          <w:sz w:val="28"/>
          <w:szCs w:val="32"/>
        </w:rPr>
        <w:t>）</w:t>
      </w:r>
    </w:p>
    <w:p w:rsidR="00431A5F" w:rsidRPr="00C54FC0" w:rsidRDefault="00431A5F" w:rsidP="00431A5F">
      <w:pPr>
        <w:widowControl/>
        <w:spacing w:line="520" w:lineRule="exact"/>
        <w:jc w:val="center"/>
        <w:rPr>
          <w:rFonts w:eastAsia="仿宋_GB2312"/>
          <w:kern w:val="0"/>
          <w:sz w:val="32"/>
          <w:szCs w:val="32"/>
        </w:rPr>
      </w:pPr>
      <w:r w:rsidRPr="00C54FC0">
        <w:rPr>
          <w:rFonts w:eastAsia="仿宋_GB2312"/>
          <w:sz w:val="28"/>
        </w:rPr>
        <w:t>图</w:t>
      </w:r>
      <w:r w:rsidRPr="00C54FC0">
        <w:rPr>
          <w:rFonts w:eastAsia="仿宋_GB2312"/>
          <w:sz w:val="28"/>
        </w:rPr>
        <w:t xml:space="preserve">1 </w:t>
      </w:r>
      <w:r w:rsidRPr="00C54FC0">
        <w:rPr>
          <w:rFonts w:eastAsia="仿宋_GB2312"/>
          <w:sz w:val="28"/>
        </w:rPr>
        <w:t>产品结构图</w:t>
      </w:r>
    </w:p>
    <w:p w:rsidR="00431A5F" w:rsidRPr="00C54FC0" w:rsidRDefault="00431A5F" w:rsidP="00431A5F">
      <w:pPr>
        <w:widowControl/>
        <w:spacing w:line="520" w:lineRule="exact"/>
        <w:ind w:firstLineChars="200" w:firstLine="640"/>
        <w:jc w:val="left"/>
        <w:outlineLvl w:val="1"/>
        <w:rPr>
          <w:rFonts w:ascii="楷体_GB2312" w:eastAsia="楷体_GB2312"/>
          <w:bCs/>
          <w:kern w:val="28"/>
          <w:sz w:val="32"/>
          <w:szCs w:val="32"/>
        </w:rPr>
      </w:pPr>
      <w:bookmarkStart w:id="0" w:name="OLE_LINK5"/>
      <w:bookmarkStart w:id="1" w:name="OLE_LINK8"/>
      <w:r w:rsidRPr="00C54FC0">
        <w:rPr>
          <w:rFonts w:ascii="楷体_GB2312" w:eastAsia="楷体_GB2312" w:hint="eastAsia"/>
          <w:bCs/>
          <w:kern w:val="28"/>
          <w:sz w:val="32"/>
          <w:szCs w:val="32"/>
        </w:rPr>
        <w:lastRenderedPageBreak/>
        <w:t>（三）</w:t>
      </w:r>
      <w:bookmarkEnd w:id="0"/>
      <w:bookmarkEnd w:id="1"/>
      <w:r w:rsidRPr="00C54FC0">
        <w:rPr>
          <w:rFonts w:ascii="楷体_GB2312" w:eastAsia="楷体_GB2312" w:hint="eastAsia"/>
          <w:bCs/>
          <w:kern w:val="28"/>
          <w:sz w:val="32"/>
          <w:szCs w:val="32"/>
        </w:rPr>
        <w:t>产品工作原理/作用机理</w:t>
      </w:r>
    </w:p>
    <w:p w:rsidR="00431A5F" w:rsidRPr="00C54FC0" w:rsidRDefault="00431A5F" w:rsidP="00431A5F">
      <w:pPr>
        <w:widowControl/>
        <w:spacing w:line="520" w:lineRule="exact"/>
        <w:ind w:firstLineChars="200" w:firstLine="640"/>
        <w:jc w:val="left"/>
        <w:rPr>
          <w:rFonts w:eastAsia="仿宋_GB2312" w:cs="宋体"/>
          <w:sz w:val="32"/>
        </w:rPr>
      </w:pPr>
      <w:r w:rsidRPr="00C54FC0">
        <w:rPr>
          <w:rFonts w:eastAsia="仿宋_GB2312" w:cs="宋体" w:hint="eastAsia"/>
          <w:sz w:val="32"/>
        </w:rPr>
        <w:t>工作原理：自然界中一切温度高于绝对零度（</w:t>
      </w:r>
      <w:r>
        <w:rPr>
          <w:rFonts w:eastAsia="仿宋_GB2312" w:cs="宋体" w:hint="eastAsia"/>
          <w:sz w:val="32"/>
        </w:rPr>
        <w:t>—</w:t>
      </w:r>
      <w:r w:rsidRPr="00C54FC0">
        <w:rPr>
          <w:rFonts w:eastAsia="仿宋_GB2312" w:cs="宋体" w:hint="eastAsia"/>
          <w:sz w:val="32"/>
        </w:rPr>
        <w:t>273</w:t>
      </w:r>
      <w:r w:rsidRPr="00C54FC0">
        <w:rPr>
          <w:rFonts w:eastAsia="仿宋_GB2312" w:cs="宋体" w:hint="eastAsia"/>
          <w:sz w:val="32"/>
        </w:rPr>
        <w:t>℃）的物体都会辐射出红外线，而辐射出的红外线的能量和温度是正比的关系。利用这种关系，可以通过测量物体的红外线强度来计算出它的温度。</w:t>
      </w:r>
    </w:p>
    <w:p w:rsidR="00431A5F" w:rsidRPr="00C54FC0" w:rsidRDefault="00431A5F" w:rsidP="00431A5F">
      <w:pPr>
        <w:widowControl/>
        <w:spacing w:line="520" w:lineRule="exact"/>
        <w:ind w:firstLineChars="200" w:firstLine="640"/>
        <w:jc w:val="left"/>
        <w:rPr>
          <w:rFonts w:eastAsia="仿宋_GB2312" w:cs="宋体"/>
          <w:sz w:val="32"/>
        </w:rPr>
      </w:pPr>
      <w:r w:rsidRPr="00C54FC0">
        <w:rPr>
          <w:rFonts w:eastAsia="仿宋_GB2312" w:cs="宋体" w:hint="eastAsia"/>
          <w:sz w:val="32"/>
        </w:rPr>
        <w:t>因该产品为非治疗类医疗器械，故本指导原则不包含产品作用机理的内容。</w:t>
      </w:r>
    </w:p>
    <w:p w:rsidR="00431A5F" w:rsidRPr="00C54FC0" w:rsidRDefault="00431A5F" w:rsidP="00431A5F">
      <w:pPr>
        <w:widowControl/>
        <w:spacing w:line="520" w:lineRule="exact"/>
        <w:ind w:firstLineChars="200" w:firstLine="640"/>
        <w:jc w:val="left"/>
        <w:outlineLvl w:val="1"/>
        <w:rPr>
          <w:rFonts w:ascii="楷体_GB2312" w:eastAsia="楷体_GB2312"/>
          <w:bCs/>
          <w:kern w:val="28"/>
          <w:sz w:val="32"/>
          <w:szCs w:val="32"/>
        </w:rPr>
      </w:pPr>
      <w:r w:rsidRPr="00C54FC0">
        <w:rPr>
          <w:rFonts w:ascii="楷体_GB2312" w:eastAsia="楷体_GB2312" w:hint="eastAsia"/>
          <w:bCs/>
          <w:kern w:val="28"/>
          <w:sz w:val="32"/>
          <w:szCs w:val="32"/>
        </w:rPr>
        <w:t>（四）注册单元划分的原则和实例</w:t>
      </w:r>
    </w:p>
    <w:p w:rsidR="00431A5F" w:rsidRPr="00C54FC0" w:rsidRDefault="00431A5F" w:rsidP="00431A5F">
      <w:pPr>
        <w:widowControl/>
        <w:spacing w:line="520" w:lineRule="exact"/>
        <w:ind w:firstLineChars="200" w:firstLine="640"/>
        <w:jc w:val="left"/>
        <w:rPr>
          <w:rFonts w:eastAsia="仿宋_GB2312" w:cs="宋体"/>
          <w:kern w:val="0"/>
          <w:sz w:val="32"/>
          <w:szCs w:val="32"/>
        </w:rPr>
      </w:pPr>
      <w:r w:rsidRPr="00C54FC0">
        <w:rPr>
          <w:rFonts w:eastAsia="仿宋_GB2312" w:cs="宋体" w:hint="eastAsia"/>
          <w:sz w:val="32"/>
        </w:rPr>
        <w:t>注册单元划分按照《医疗器械注册管理办法》</w:t>
      </w:r>
      <w:r w:rsidRPr="00C54FC0">
        <w:rPr>
          <w:rFonts w:eastAsia="仿宋_GB2312"/>
          <w:sz w:val="32"/>
        </w:rPr>
        <w:t>（国家食品药品监督管理总局令第</w:t>
      </w:r>
      <w:r w:rsidRPr="00C54FC0">
        <w:rPr>
          <w:rFonts w:eastAsia="仿宋_GB2312"/>
          <w:sz w:val="32"/>
        </w:rPr>
        <w:t>4</w:t>
      </w:r>
      <w:r w:rsidRPr="00C54FC0">
        <w:rPr>
          <w:rFonts w:eastAsia="仿宋_GB2312"/>
          <w:sz w:val="32"/>
        </w:rPr>
        <w:t>号）</w:t>
      </w:r>
      <w:r w:rsidRPr="00C54FC0">
        <w:rPr>
          <w:rFonts w:eastAsia="仿宋_GB2312" w:cs="宋体" w:hint="eastAsia"/>
          <w:sz w:val="32"/>
        </w:rPr>
        <w:t>第七十四条的要求，“原则上以产品的技术原理、结构组成、性能指标和适用范围为划分依据”实施。</w:t>
      </w:r>
    </w:p>
    <w:p w:rsidR="00431A5F" w:rsidRPr="00C54FC0" w:rsidRDefault="00431A5F" w:rsidP="00431A5F">
      <w:pPr>
        <w:widowControl/>
        <w:spacing w:line="520" w:lineRule="exact"/>
        <w:ind w:firstLineChars="200" w:firstLine="640"/>
        <w:jc w:val="left"/>
        <w:outlineLvl w:val="1"/>
        <w:rPr>
          <w:rFonts w:ascii="楷体_GB2312" w:eastAsia="楷体_GB2312"/>
          <w:bCs/>
          <w:kern w:val="28"/>
          <w:sz w:val="32"/>
          <w:szCs w:val="32"/>
        </w:rPr>
      </w:pPr>
      <w:r w:rsidRPr="00C54FC0">
        <w:rPr>
          <w:rFonts w:ascii="楷体_GB2312" w:eastAsia="楷体_GB2312" w:hint="eastAsia"/>
          <w:bCs/>
          <w:kern w:val="28"/>
          <w:sz w:val="32"/>
          <w:szCs w:val="32"/>
        </w:rPr>
        <w:t>（五）产品适用的相关标准</w:t>
      </w:r>
    </w:p>
    <w:p w:rsidR="00431A5F" w:rsidRPr="00C54FC0" w:rsidRDefault="00431A5F" w:rsidP="00431A5F">
      <w:pPr>
        <w:widowControl/>
        <w:spacing w:line="520" w:lineRule="exact"/>
        <w:jc w:val="center"/>
        <w:rPr>
          <w:rFonts w:eastAsia="黑体"/>
          <w:kern w:val="0"/>
          <w:sz w:val="28"/>
        </w:rPr>
      </w:pPr>
      <w:r w:rsidRPr="00C54FC0">
        <w:rPr>
          <w:rFonts w:eastAsia="黑体"/>
          <w:kern w:val="0"/>
          <w:sz w:val="28"/>
        </w:rPr>
        <w:t>表</w:t>
      </w:r>
      <w:r w:rsidRPr="00C54FC0">
        <w:rPr>
          <w:rFonts w:eastAsia="黑体"/>
          <w:kern w:val="0"/>
          <w:sz w:val="28"/>
        </w:rPr>
        <w:t xml:space="preserve">1 </w:t>
      </w:r>
      <w:r w:rsidRPr="00C54FC0">
        <w:rPr>
          <w:rFonts w:eastAsia="黑体"/>
          <w:kern w:val="0"/>
          <w:sz w:val="28"/>
        </w:rPr>
        <w:t>相关产品标准</w:t>
      </w:r>
    </w:p>
    <w:tbl>
      <w:tblPr>
        <w:tblW w:w="8520" w:type="dxa"/>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15"/>
        <w:gridCol w:w="5705"/>
      </w:tblGrid>
      <w:tr w:rsidR="00431A5F" w:rsidRPr="00C54FC0" w:rsidTr="000A237B">
        <w:trPr>
          <w:trHeight w:val="90"/>
          <w:tblHeader/>
          <w:jc w:val="center"/>
        </w:trPr>
        <w:tc>
          <w:tcPr>
            <w:tcW w:w="2815" w:type="dxa"/>
            <w:vAlign w:val="center"/>
          </w:tcPr>
          <w:p w:rsidR="00431A5F" w:rsidRPr="00C54FC0" w:rsidRDefault="00431A5F" w:rsidP="000A237B">
            <w:pPr>
              <w:autoSpaceDE w:val="0"/>
              <w:autoSpaceDN w:val="0"/>
              <w:adjustRightInd w:val="0"/>
              <w:spacing w:line="480" w:lineRule="exact"/>
              <w:jc w:val="center"/>
              <w:rPr>
                <w:rFonts w:ascii="黑体" w:eastAsia="黑体" w:hAnsi="黑体"/>
                <w:sz w:val="28"/>
                <w:szCs w:val="28"/>
              </w:rPr>
            </w:pPr>
            <w:r w:rsidRPr="00C54FC0">
              <w:rPr>
                <w:rFonts w:ascii="黑体" w:eastAsia="黑体" w:hAnsi="黑体"/>
                <w:sz w:val="28"/>
                <w:szCs w:val="28"/>
              </w:rPr>
              <w:t>标准编号</w:t>
            </w:r>
          </w:p>
        </w:tc>
        <w:tc>
          <w:tcPr>
            <w:tcW w:w="5705" w:type="dxa"/>
            <w:vAlign w:val="center"/>
          </w:tcPr>
          <w:p w:rsidR="00431A5F" w:rsidRPr="00C54FC0" w:rsidRDefault="00431A5F" w:rsidP="000A237B">
            <w:pPr>
              <w:autoSpaceDE w:val="0"/>
              <w:autoSpaceDN w:val="0"/>
              <w:adjustRightInd w:val="0"/>
              <w:spacing w:line="480" w:lineRule="exact"/>
              <w:jc w:val="center"/>
              <w:rPr>
                <w:rFonts w:ascii="黑体" w:eastAsia="黑体" w:hAnsi="黑体"/>
                <w:sz w:val="28"/>
                <w:szCs w:val="28"/>
              </w:rPr>
            </w:pPr>
            <w:r w:rsidRPr="00C54FC0">
              <w:rPr>
                <w:rFonts w:ascii="黑体" w:eastAsia="黑体" w:hAnsi="黑体"/>
                <w:sz w:val="28"/>
                <w:szCs w:val="28"/>
              </w:rPr>
              <w:t>标准名称</w:t>
            </w:r>
          </w:p>
        </w:tc>
      </w:tr>
      <w:tr w:rsidR="00431A5F" w:rsidRPr="00C54FC0" w:rsidTr="000A237B">
        <w:trPr>
          <w:trHeight w:val="353"/>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GB 9706.1</w:t>
            </w:r>
            <w:r w:rsidRPr="00C54FC0">
              <w:rPr>
                <w:rFonts w:ascii="仿宋_GB2312" w:eastAsia="仿宋_GB2312" w:hint="eastAsia"/>
                <w:sz w:val="28"/>
                <w:szCs w:val="28"/>
              </w:rPr>
              <w:t>—</w:t>
            </w:r>
            <w:r w:rsidRPr="00C54FC0">
              <w:rPr>
                <w:rFonts w:eastAsia="仿宋_GB2312"/>
                <w:sz w:val="28"/>
                <w:szCs w:val="28"/>
              </w:rPr>
              <w:t>2007</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医用电气设备第一部分</w:t>
            </w:r>
            <w:r>
              <w:rPr>
                <w:rFonts w:eastAsia="仿宋_GB2312" w:hint="eastAsia"/>
                <w:sz w:val="28"/>
                <w:szCs w:val="28"/>
              </w:rPr>
              <w:t>：</w:t>
            </w:r>
            <w:r w:rsidRPr="00C54FC0">
              <w:rPr>
                <w:rFonts w:eastAsia="仿宋_GB2312"/>
                <w:sz w:val="28"/>
                <w:szCs w:val="28"/>
              </w:rPr>
              <w:t>安全通用要求</w:t>
            </w:r>
          </w:p>
        </w:tc>
      </w:tr>
      <w:tr w:rsidR="00431A5F" w:rsidRPr="00C54FC0" w:rsidTr="000A237B">
        <w:trPr>
          <w:trHeight w:val="340"/>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GB/T 14710</w:t>
            </w:r>
            <w:r w:rsidRPr="00C54FC0">
              <w:rPr>
                <w:rFonts w:ascii="仿宋_GB2312" w:eastAsia="仿宋_GB2312" w:hint="eastAsia"/>
                <w:sz w:val="28"/>
                <w:szCs w:val="28"/>
              </w:rPr>
              <w:t>—</w:t>
            </w:r>
            <w:r w:rsidRPr="00C54FC0">
              <w:rPr>
                <w:rFonts w:eastAsia="仿宋_GB2312"/>
                <w:sz w:val="28"/>
                <w:szCs w:val="28"/>
              </w:rPr>
              <w:t>2009</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医用电器环境要求及试验方法</w:t>
            </w:r>
          </w:p>
        </w:tc>
      </w:tr>
      <w:tr w:rsidR="00431A5F" w:rsidRPr="00C54FC0" w:rsidTr="000A237B">
        <w:trPr>
          <w:trHeight w:val="340"/>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hint="eastAsia"/>
                <w:sz w:val="28"/>
                <w:szCs w:val="28"/>
              </w:rPr>
              <w:t>GB 15980</w:t>
            </w:r>
            <w:r w:rsidRPr="00C54FC0">
              <w:rPr>
                <w:rFonts w:ascii="仿宋_GB2312" w:eastAsia="仿宋_GB2312" w:hint="eastAsia"/>
                <w:sz w:val="28"/>
                <w:szCs w:val="28"/>
              </w:rPr>
              <w:t>—</w:t>
            </w:r>
            <w:r w:rsidRPr="00C54FC0">
              <w:rPr>
                <w:rFonts w:eastAsia="仿宋_GB2312" w:hint="eastAsia"/>
                <w:sz w:val="28"/>
                <w:szCs w:val="28"/>
              </w:rPr>
              <w:t>1995</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hint="eastAsia"/>
                <w:sz w:val="28"/>
                <w:szCs w:val="28"/>
              </w:rPr>
              <w:t>一次性使用医疗用品卫生标准</w:t>
            </w:r>
          </w:p>
        </w:tc>
      </w:tr>
      <w:tr w:rsidR="00431A5F" w:rsidRPr="00C54FC0" w:rsidTr="000A237B">
        <w:trPr>
          <w:trHeight w:val="288"/>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GB/T16886.1</w:t>
            </w:r>
            <w:r w:rsidRPr="00C54FC0">
              <w:rPr>
                <w:rFonts w:ascii="仿宋_GB2312" w:eastAsia="仿宋_GB2312" w:hint="eastAsia"/>
                <w:sz w:val="28"/>
                <w:szCs w:val="28"/>
              </w:rPr>
              <w:t>—</w:t>
            </w:r>
            <w:r w:rsidRPr="00C54FC0">
              <w:rPr>
                <w:rFonts w:eastAsia="仿宋_GB2312"/>
                <w:sz w:val="28"/>
                <w:szCs w:val="28"/>
              </w:rPr>
              <w:t>2011</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医疗器械生物学评价第</w:t>
            </w:r>
            <w:r w:rsidRPr="00C54FC0">
              <w:rPr>
                <w:rFonts w:eastAsia="仿宋_GB2312"/>
                <w:sz w:val="28"/>
                <w:szCs w:val="28"/>
              </w:rPr>
              <w:t>1</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风险管理过程中的评价与试验</w:t>
            </w:r>
          </w:p>
        </w:tc>
      </w:tr>
      <w:tr w:rsidR="00431A5F" w:rsidRPr="00C54FC0" w:rsidTr="000A237B">
        <w:trPr>
          <w:trHeight w:val="378"/>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GB/T 16886.5</w:t>
            </w:r>
            <w:r w:rsidRPr="00C54FC0">
              <w:rPr>
                <w:rFonts w:ascii="仿宋_GB2312" w:eastAsia="仿宋_GB2312" w:hint="eastAsia"/>
                <w:sz w:val="28"/>
                <w:szCs w:val="28"/>
              </w:rPr>
              <w:t>—</w:t>
            </w:r>
            <w:r w:rsidRPr="00C54FC0">
              <w:rPr>
                <w:rFonts w:eastAsia="仿宋_GB2312"/>
                <w:sz w:val="28"/>
                <w:szCs w:val="28"/>
              </w:rPr>
              <w:t>2003</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医疗器械生物学评价第</w:t>
            </w:r>
            <w:r w:rsidRPr="00C54FC0">
              <w:rPr>
                <w:rFonts w:eastAsia="仿宋_GB2312"/>
                <w:sz w:val="28"/>
                <w:szCs w:val="28"/>
              </w:rPr>
              <w:t>5</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体外细胞毒性试验</w:t>
            </w:r>
          </w:p>
        </w:tc>
      </w:tr>
      <w:tr w:rsidR="00431A5F" w:rsidRPr="00C54FC0" w:rsidTr="000A237B">
        <w:trPr>
          <w:trHeight w:val="378"/>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hint="eastAsia"/>
                <w:sz w:val="28"/>
                <w:szCs w:val="28"/>
              </w:rPr>
              <w:t>GB/T 16886.7</w:t>
            </w:r>
            <w:r w:rsidRPr="00C54FC0">
              <w:rPr>
                <w:rFonts w:eastAsia="仿宋_GB2312" w:hint="eastAsia"/>
                <w:sz w:val="28"/>
                <w:szCs w:val="28"/>
              </w:rPr>
              <w:t>—</w:t>
            </w:r>
            <w:r w:rsidRPr="00C54FC0">
              <w:rPr>
                <w:rFonts w:eastAsia="仿宋_GB2312" w:hint="eastAsia"/>
                <w:sz w:val="28"/>
                <w:szCs w:val="28"/>
              </w:rPr>
              <w:t>2001</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hint="eastAsia"/>
                <w:sz w:val="28"/>
                <w:szCs w:val="28"/>
              </w:rPr>
              <w:t>医疗器械生物学评价第</w:t>
            </w:r>
            <w:r w:rsidRPr="00C54FC0">
              <w:rPr>
                <w:rFonts w:eastAsia="仿宋_GB2312" w:hint="eastAsia"/>
                <w:sz w:val="28"/>
                <w:szCs w:val="28"/>
              </w:rPr>
              <w:t>7</w:t>
            </w:r>
            <w:r w:rsidRPr="00C54FC0">
              <w:rPr>
                <w:rFonts w:eastAsia="仿宋_GB2312" w:hint="eastAsia"/>
                <w:sz w:val="28"/>
                <w:szCs w:val="28"/>
              </w:rPr>
              <w:t>部分</w:t>
            </w:r>
            <w:r>
              <w:rPr>
                <w:rFonts w:eastAsia="仿宋_GB2312" w:hint="eastAsia"/>
                <w:sz w:val="28"/>
                <w:szCs w:val="28"/>
              </w:rPr>
              <w:t>：</w:t>
            </w:r>
            <w:r w:rsidRPr="00C54FC0">
              <w:rPr>
                <w:rFonts w:eastAsia="仿宋_GB2312" w:hint="eastAsia"/>
                <w:sz w:val="28"/>
                <w:szCs w:val="28"/>
              </w:rPr>
              <w:t>环氧乙烷灭菌残留量</w:t>
            </w:r>
          </w:p>
        </w:tc>
      </w:tr>
      <w:tr w:rsidR="00431A5F" w:rsidRPr="00C54FC0" w:rsidTr="000A237B">
        <w:trPr>
          <w:trHeight w:val="378"/>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GB/T 16886.10</w:t>
            </w:r>
            <w:r w:rsidRPr="00C54FC0">
              <w:rPr>
                <w:rFonts w:ascii="仿宋_GB2312" w:eastAsia="仿宋_GB2312" w:hint="eastAsia"/>
                <w:sz w:val="28"/>
                <w:szCs w:val="28"/>
              </w:rPr>
              <w:t>—</w:t>
            </w:r>
            <w:r w:rsidRPr="00C54FC0">
              <w:rPr>
                <w:rFonts w:eastAsia="仿宋_GB2312"/>
                <w:sz w:val="28"/>
                <w:szCs w:val="28"/>
              </w:rPr>
              <w:t>2005</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医疗器械生物学评价第</w:t>
            </w:r>
            <w:r w:rsidRPr="00C54FC0">
              <w:rPr>
                <w:rFonts w:eastAsia="仿宋_GB2312"/>
                <w:sz w:val="28"/>
                <w:szCs w:val="28"/>
              </w:rPr>
              <w:t>10</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刺激与迟发型超敏反应试验</w:t>
            </w:r>
          </w:p>
        </w:tc>
      </w:tr>
      <w:tr w:rsidR="00431A5F" w:rsidRPr="00C54FC0" w:rsidTr="000A237B">
        <w:trPr>
          <w:trHeight w:val="167"/>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lastRenderedPageBreak/>
              <w:t>YY/T 0466.1</w:t>
            </w:r>
            <w:r w:rsidRPr="00C54FC0">
              <w:rPr>
                <w:rFonts w:ascii="仿宋_GB2312" w:eastAsia="仿宋_GB2312" w:hint="eastAsia"/>
                <w:sz w:val="28"/>
                <w:szCs w:val="28"/>
              </w:rPr>
              <w:t>—</w:t>
            </w:r>
            <w:r w:rsidRPr="00C54FC0">
              <w:rPr>
                <w:rFonts w:eastAsia="仿宋_GB2312"/>
                <w:sz w:val="28"/>
                <w:szCs w:val="28"/>
              </w:rPr>
              <w:t>2009</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医疗器械用于医疗器械标签、标记和提供信息的符号第</w:t>
            </w:r>
            <w:r w:rsidRPr="00C54FC0">
              <w:rPr>
                <w:rFonts w:eastAsia="仿宋_GB2312"/>
                <w:sz w:val="28"/>
                <w:szCs w:val="28"/>
              </w:rPr>
              <w:t>1</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通用要求</w:t>
            </w:r>
          </w:p>
        </w:tc>
      </w:tr>
      <w:tr w:rsidR="00431A5F" w:rsidRPr="00C54FC0" w:rsidTr="000A237B">
        <w:trPr>
          <w:trHeight w:val="378"/>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YY 0505</w:t>
            </w:r>
            <w:r w:rsidRPr="00C54FC0">
              <w:rPr>
                <w:rFonts w:ascii="仿宋_GB2312" w:eastAsia="仿宋_GB2312" w:hint="eastAsia"/>
                <w:sz w:val="28"/>
                <w:szCs w:val="28"/>
              </w:rPr>
              <w:t>—</w:t>
            </w:r>
            <w:r w:rsidRPr="00C54FC0">
              <w:rPr>
                <w:rFonts w:eastAsia="仿宋_GB2312"/>
                <w:sz w:val="28"/>
                <w:szCs w:val="28"/>
              </w:rPr>
              <w:t>2012</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ascii="仿宋_GB2312" w:eastAsia="仿宋_GB2312" w:hint="eastAsia"/>
                <w:sz w:val="28"/>
                <w:szCs w:val="28"/>
              </w:rPr>
              <w:t>—</w:t>
            </w:r>
            <w:r w:rsidRPr="00C54FC0">
              <w:rPr>
                <w:rFonts w:eastAsia="仿宋_GB2312"/>
                <w:sz w:val="28"/>
                <w:szCs w:val="28"/>
              </w:rPr>
              <w:t>2</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安全通用要求并列标准</w:t>
            </w:r>
            <w:r w:rsidRPr="00C54FC0">
              <w:rPr>
                <w:rFonts w:eastAsia="仿宋_GB2312"/>
                <w:sz w:val="28"/>
                <w:szCs w:val="28"/>
              </w:rPr>
              <w:t>:</w:t>
            </w:r>
            <w:r w:rsidRPr="00C54FC0">
              <w:rPr>
                <w:rFonts w:eastAsia="仿宋_GB2312"/>
                <w:sz w:val="28"/>
                <w:szCs w:val="28"/>
              </w:rPr>
              <w:t>电磁兼容要求和试验</w:t>
            </w:r>
          </w:p>
        </w:tc>
      </w:tr>
      <w:tr w:rsidR="00431A5F" w:rsidRPr="00C54FC0" w:rsidTr="000A237B">
        <w:trPr>
          <w:trHeight w:val="384"/>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GB/T21417.1</w:t>
            </w:r>
            <w:r w:rsidRPr="00C54FC0">
              <w:rPr>
                <w:rFonts w:ascii="仿宋_GB2312" w:eastAsia="仿宋_GB2312" w:hint="eastAsia"/>
                <w:sz w:val="28"/>
                <w:szCs w:val="28"/>
              </w:rPr>
              <w:t>—</w:t>
            </w:r>
            <w:r w:rsidRPr="00C54FC0">
              <w:rPr>
                <w:rFonts w:eastAsia="仿宋_GB2312"/>
                <w:sz w:val="28"/>
                <w:szCs w:val="28"/>
              </w:rPr>
              <w:t>2008</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医用红外体温计第</w:t>
            </w:r>
            <w:r w:rsidRPr="00C54FC0">
              <w:rPr>
                <w:rFonts w:eastAsia="仿宋_GB2312"/>
                <w:sz w:val="28"/>
                <w:szCs w:val="28"/>
              </w:rPr>
              <w:t>1</w:t>
            </w:r>
            <w:r w:rsidRPr="00C54FC0">
              <w:rPr>
                <w:rFonts w:eastAsia="仿宋_GB2312"/>
                <w:sz w:val="28"/>
                <w:szCs w:val="28"/>
              </w:rPr>
              <w:t>部分</w:t>
            </w:r>
            <w:r>
              <w:rPr>
                <w:rFonts w:eastAsia="仿宋_GB2312" w:hint="eastAsia"/>
                <w:sz w:val="28"/>
                <w:szCs w:val="28"/>
              </w:rPr>
              <w:t>：</w:t>
            </w:r>
            <w:r w:rsidRPr="00C54FC0">
              <w:rPr>
                <w:rFonts w:eastAsia="仿宋_GB2312"/>
                <w:sz w:val="28"/>
                <w:szCs w:val="28"/>
              </w:rPr>
              <w:t>耳腔式</w:t>
            </w:r>
          </w:p>
        </w:tc>
      </w:tr>
      <w:tr w:rsidR="00431A5F" w:rsidRPr="00C54FC0" w:rsidTr="000A237B">
        <w:trPr>
          <w:trHeight w:val="384"/>
          <w:jc w:val="center"/>
        </w:trPr>
        <w:tc>
          <w:tcPr>
            <w:tcW w:w="281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YY/T 0664</w:t>
            </w:r>
            <w:r w:rsidRPr="00C54FC0">
              <w:rPr>
                <w:rFonts w:ascii="仿宋_GB2312" w:eastAsia="仿宋_GB2312" w:hint="eastAsia"/>
                <w:sz w:val="28"/>
                <w:szCs w:val="28"/>
              </w:rPr>
              <w:t>—</w:t>
            </w:r>
            <w:r w:rsidRPr="00C54FC0">
              <w:rPr>
                <w:rFonts w:eastAsia="仿宋_GB2312"/>
                <w:sz w:val="28"/>
                <w:szCs w:val="28"/>
              </w:rPr>
              <w:t>2008</w:t>
            </w:r>
          </w:p>
        </w:tc>
        <w:tc>
          <w:tcPr>
            <w:tcW w:w="5705" w:type="dxa"/>
            <w:vAlign w:val="center"/>
          </w:tcPr>
          <w:p w:rsidR="00431A5F" w:rsidRPr="00C54FC0" w:rsidRDefault="00431A5F" w:rsidP="000A237B">
            <w:pPr>
              <w:autoSpaceDE w:val="0"/>
              <w:autoSpaceDN w:val="0"/>
              <w:adjustRightInd w:val="0"/>
              <w:spacing w:line="480" w:lineRule="exact"/>
              <w:rPr>
                <w:rFonts w:eastAsia="仿宋_GB2312"/>
                <w:sz w:val="28"/>
                <w:szCs w:val="28"/>
              </w:rPr>
            </w:pPr>
            <w:r w:rsidRPr="00C54FC0">
              <w:rPr>
                <w:rFonts w:eastAsia="仿宋_GB2312"/>
                <w:sz w:val="28"/>
                <w:szCs w:val="28"/>
              </w:rPr>
              <w:t>医疗器械软件软件生存周期过程</w:t>
            </w:r>
          </w:p>
        </w:tc>
      </w:tr>
      <w:tr w:rsidR="00431A5F" w:rsidRPr="00C54FC0" w:rsidTr="000A237B">
        <w:trPr>
          <w:trHeight w:val="384"/>
          <w:jc w:val="center"/>
        </w:trPr>
        <w:tc>
          <w:tcPr>
            <w:tcW w:w="2815" w:type="dxa"/>
            <w:vAlign w:val="center"/>
          </w:tcPr>
          <w:p w:rsidR="00431A5F" w:rsidRPr="00C54FC0" w:rsidRDefault="00431A5F" w:rsidP="000A237B">
            <w:pPr>
              <w:widowControl/>
              <w:autoSpaceDE w:val="0"/>
              <w:autoSpaceDN w:val="0"/>
              <w:adjustRightInd w:val="0"/>
              <w:spacing w:line="480" w:lineRule="exact"/>
              <w:rPr>
                <w:rFonts w:eastAsia="仿宋_GB2312"/>
                <w:sz w:val="28"/>
                <w:szCs w:val="28"/>
              </w:rPr>
            </w:pPr>
            <w:r w:rsidRPr="00C54FC0">
              <w:rPr>
                <w:rFonts w:eastAsia="仿宋_GB2312"/>
                <w:sz w:val="28"/>
                <w:szCs w:val="28"/>
              </w:rPr>
              <w:t>YY/T 0708</w:t>
            </w:r>
            <w:r w:rsidRPr="00C54FC0">
              <w:rPr>
                <w:rFonts w:ascii="仿宋_GB2312" w:eastAsia="仿宋_GB2312" w:hint="eastAsia"/>
                <w:sz w:val="28"/>
                <w:szCs w:val="28"/>
              </w:rPr>
              <w:t>—</w:t>
            </w:r>
            <w:r w:rsidRPr="00C54FC0">
              <w:rPr>
                <w:rFonts w:eastAsia="仿宋_GB2312"/>
                <w:sz w:val="28"/>
                <w:szCs w:val="28"/>
              </w:rPr>
              <w:t>2009</w:t>
            </w:r>
          </w:p>
        </w:tc>
        <w:tc>
          <w:tcPr>
            <w:tcW w:w="5705" w:type="dxa"/>
            <w:vAlign w:val="center"/>
          </w:tcPr>
          <w:p w:rsidR="00431A5F" w:rsidRPr="00C54FC0" w:rsidRDefault="00431A5F" w:rsidP="000A237B">
            <w:pPr>
              <w:widowControl/>
              <w:autoSpaceDE w:val="0"/>
              <w:autoSpaceDN w:val="0"/>
              <w:adjustRightInd w:val="0"/>
              <w:spacing w:line="480" w:lineRule="exact"/>
              <w:rPr>
                <w:rFonts w:eastAsia="仿宋_GB2312"/>
                <w:sz w:val="28"/>
                <w:szCs w:val="28"/>
              </w:rPr>
            </w:pPr>
            <w:r w:rsidRPr="00C54FC0">
              <w:rPr>
                <w:rFonts w:eastAsia="仿宋_GB2312"/>
                <w:sz w:val="28"/>
                <w:szCs w:val="28"/>
              </w:rPr>
              <w:t>医用电气设备第</w:t>
            </w:r>
            <w:r w:rsidRPr="00C54FC0">
              <w:rPr>
                <w:rFonts w:eastAsia="仿宋_GB2312"/>
                <w:sz w:val="28"/>
                <w:szCs w:val="28"/>
              </w:rPr>
              <w:t>1</w:t>
            </w:r>
            <w:r w:rsidRPr="00C54FC0">
              <w:rPr>
                <w:rFonts w:ascii="仿宋_GB2312" w:eastAsia="仿宋_GB2312" w:hint="eastAsia"/>
                <w:sz w:val="28"/>
                <w:szCs w:val="28"/>
              </w:rPr>
              <w:t>—</w:t>
            </w:r>
            <w:r w:rsidRPr="00C54FC0">
              <w:rPr>
                <w:rFonts w:eastAsia="仿宋_GB2312"/>
                <w:sz w:val="28"/>
                <w:szCs w:val="28"/>
              </w:rPr>
              <w:t>4</w:t>
            </w:r>
            <w:r w:rsidRPr="00C54FC0">
              <w:rPr>
                <w:rFonts w:eastAsia="仿宋_GB2312"/>
                <w:sz w:val="28"/>
                <w:szCs w:val="28"/>
              </w:rPr>
              <w:t>部分：安全通用要求并列标准：可编程医用电气系统</w:t>
            </w:r>
          </w:p>
        </w:tc>
      </w:tr>
    </w:tbl>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上述标准包括了产品研究资料、技术要求中经常涉及到的标准。此外企业可以根据产品的特点引用行业外的其他标准。</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对引用标准的齐全性和适宜性进行审查，包括产品技术要求时是否准确引用了与产品相关的国家标准、行业标准，应注意标准编号、标准名称是否完整规范，年代号是否有效。文字表述繁多内容复杂的可以直接引用标准及条文号，比较简单的也可以直接引述具体要求。</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如有新版强制性国家标准、行业标准发布实施，产品性能指标等要求应执行最新版本的国家标准、行业标准。</w:t>
      </w:r>
    </w:p>
    <w:p w:rsidR="00431A5F" w:rsidRPr="00C54FC0" w:rsidRDefault="00431A5F" w:rsidP="00431A5F">
      <w:pPr>
        <w:spacing w:line="52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（六）产品的适用范围/预期用途、禁忌症</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该产品通过热辐射显示被测人体耳腔体温。</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禁忌症：测量部位炎症、外伤、术后等局部病变。</w:t>
      </w:r>
    </w:p>
    <w:p w:rsidR="00431A5F" w:rsidRPr="00C54FC0" w:rsidRDefault="00431A5F" w:rsidP="00431A5F">
      <w:pPr>
        <w:spacing w:line="52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（七）产品的研究要求</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1</w:t>
      </w:r>
      <w:r w:rsidRPr="00C54FC0">
        <w:rPr>
          <w:rFonts w:eastAsia="仿宋_GB2312" w:cs="宋体" w:hint="eastAsia"/>
          <w:sz w:val="32"/>
        </w:rPr>
        <w:t>.</w:t>
      </w:r>
      <w:r w:rsidRPr="00C54FC0">
        <w:rPr>
          <w:rFonts w:eastAsia="仿宋_GB2312" w:cs="宋体" w:hint="eastAsia"/>
          <w:sz w:val="32"/>
        </w:rPr>
        <w:t>产品性能研究</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1.1</w:t>
      </w:r>
      <w:r w:rsidRPr="00C54FC0">
        <w:rPr>
          <w:rFonts w:eastAsia="仿宋_GB2312" w:cs="宋体" w:hint="eastAsia"/>
          <w:sz w:val="32"/>
        </w:rPr>
        <w:t>申报资料中应当包括产品性能研究资料以及产品技术要求的研究和编制说明，包括功能性、安全性指标以及与质量控制</w:t>
      </w:r>
      <w:r w:rsidRPr="00C54FC0">
        <w:rPr>
          <w:rFonts w:eastAsia="仿宋_GB2312" w:cs="宋体" w:hint="eastAsia"/>
          <w:sz w:val="32"/>
        </w:rPr>
        <w:lastRenderedPageBreak/>
        <w:t>相关的其他指标的确定依据，所采用的标准或方法、采用的原因及理论基础。</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1.2</w:t>
      </w:r>
      <w:r w:rsidRPr="00C54FC0">
        <w:rPr>
          <w:rFonts w:eastAsia="仿宋_GB2312" w:cs="宋体" w:hint="eastAsia"/>
          <w:sz w:val="32"/>
        </w:rPr>
        <w:t>应描述所采用的国家标准、行业标准中不适用条款的理由。</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1.3</w:t>
      </w:r>
      <w:r w:rsidRPr="00C54FC0">
        <w:rPr>
          <w:rFonts w:eastAsia="仿宋_GB2312" w:cs="宋体" w:hint="eastAsia"/>
          <w:sz w:val="32"/>
        </w:rPr>
        <w:t>如有附加的产品功能及检测方法，给出其制定的相关的依据。</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2</w:t>
      </w:r>
      <w:r w:rsidRPr="00C54FC0">
        <w:rPr>
          <w:rFonts w:eastAsia="仿宋_GB2312" w:cs="宋体" w:hint="eastAsia"/>
          <w:sz w:val="32"/>
        </w:rPr>
        <w:t>.</w:t>
      </w:r>
      <w:r w:rsidRPr="00C54FC0">
        <w:rPr>
          <w:rFonts w:eastAsia="仿宋_GB2312" w:cs="宋体" w:hint="eastAsia"/>
          <w:sz w:val="32"/>
        </w:rPr>
        <w:t>生物相容性研究</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生物相容性评价根据</w:t>
      </w:r>
      <w:r w:rsidRPr="00C54FC0">
        <w:rPr>
          <w:rFonts w:eastAsia="仿宋_GB2312" w:cs="宋体"/>
          <w:sz w:val="32"/>
        </w:rPr>
        <w:t>GB/T 16886.1</w:t>
      </w:r>
      <w:r w:rsidRPr="00C54FC0">
        <w:rPr>
          <w:rFonts w:eastAsia="仿宋_GB2312" w:cs="宋体" w:hint="eastAsia"/>
          <w:sz w:val="32"/>
        </w:rPr>
        <w:t>标准进行，应描述耳腔式医用红外体温计所用材料及其与人体接触的性质，如：产品感温探头、探测器保护罩</w:t>
      </w:r>
      <w:r>
        <w:rPr>
          <w:rFonts w:eastAsia="仿宋_GB2312" w:cs="宋体" w:hint="eastAsia"/>
          <w:sz w:val="32"/>
        </w:rPr>
        <w:t>（</w:t>
      </w:r>
      <w:r w:rsidRPr="00C54FC0">
        <w:rPr>
          <w:rFonts w:eastAsia="仿宋_GB2312" w:cs="宋体" w:hint="eastAsia"/>
          <w:sz w:val="32"/>
        </w:rPr>
        <w:t>如有</w:t>
      </w:r>
      <w:r>
        <w:rPr>
          <w:rFonts w:eastAsia="仿宋_GB2312" w:cs="宋体" w:hint="eastAsia"/>
          <w:sz w:val="32"/>
        </w:rPr>
        <w:t>）</w:t>
      </w:r>
      <w:r w:rsidRPr="00C54FC0">
        <w:rPr>
          <w:rFonts w:eastAsia="仿宋_GB2312" w:cs="宋体" w:hint="eastAsia"/>
          <w:sz w:val="32"/>
        </w:rPr>
        <w:t>所采用的材料，与人体接触为直接接触。</w:t>
      </w:r>
      <w:r w:rsidRPr="00C54FC0">
        <w:rPr>
          <w:rFonts w:eastAsia="仿宋_GB2312" w:cs="宋体"/>
          <w:sz w:val="32"/>
        </w:rPr>
        <w:t>生物相容性评价研究资料应当包括：</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w:t>
      </w:r>
      <w:r w:rsidRPr="00C54FC0">
        <w:rPr>
          <w:rFonts w:eastAsia="仿宋_GB2312" w:cs="宋体" w:hint="eastAsia"/>
          <w:sz w:val="32"/>
        </w:rPr>
        <w:t>1</w:t>
      </w:r>
      <w:r w:rsidRPr="00C54FC0">
        <w:rPr>
          <w:rFonts w:eastAsia="仿宋_GB2312" w:cs="宋体" w:hint="eastAsia"/>
          <w:sz w:val="32"/>
        </w:rPr>
        <w:t>）</w:t>
      </w:r>
      <w:r w:rsidRPr="00C54FC0">
        <w:rPr>
          <w:rFonts w:eastAsia="仿宋_GB2312" w:cs="宋体"/>
          <w:sz w:val="32"/>
        </w:rPr>
        <w:t>生物相容性评价的依据和方法。</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w:t>
      </w:r>
      <w:r w:rsidRPr="00C54FC0">
        <w:rPr>
          <w:rFonts w:eastAsia="仿宋_GB2312" w:cs="宋体" w:hint="eastAsia"/>
          <w:sz w:val="32"/>
        </w:rPr>
        <w:t>2</w:t>
      </w:r>
      <w:r w:rsidRPr="00C54FC0">
        <w:rPr>
          <w:rFonts w:eastAsia="仿宋_GB2312" w:cs="宋体" w:hint="eastAsia"/>
          <w:sz w:val="32"/>
        </w:rPr>
        <w:t>）</w:t>
      </w:r>
      <w:r w:rsidRPr="00C54FC0">
        <w:rPr>
          <w:rFonts w:eastAsia="仿宋_GB2312" w:cs="宋体"/>
          <w:sz w:val="32"/>
        </w:rPr>
        <w:t>产品所用材料的描述及与人体接触的性质。</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w:t>
      </w:r>
      <w:r w:rsidRPr="00C54FC0">
        <w:rPr>
          <w:rFonts w:eastAsia="仿宋_GB2312" w:cs="宋体" w:hint="eastAsia"/>
          <w:sz w:val="32"/>
        </w:rPr>
        <w:t>3</w:t>
      </w:r>
      <w:r w:rsidRPr="00C54FC0">
        <w:rPr>
          <w:rFonts w:eastAsia="仿宋_GB2312" w:cs="宋体" w:hint="eastAsia"/>
          <w:sz w:val="32"/>
        </w:rPr>
        <w:t>）</w:t>
      </w:r>
      <w:r w:rsidRPr="00C54FC0">
        <w:rPr>
          <w:rFonts w:eastAsia="仿宋_GB2312" w:cs="宋体"/>
          <w:sz w:val="32"/>
        </w:rPr>
        <w:t>实施或豁免生物学试验的理由和论证。</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w:t>
      </w:r>
      <w:r w:rsidRPr="00C54FC0">
        <w:rPr>
          <w:rFonts w:eastAsia="仿宋_GB2312" w:cs="宋体" w:hint="eastAsia"/>
          <w:sz w:val="32"/>
        </w:rPr>
        <w:t>4</w:t>
      </w:r>
      <w:r w:rsidRPr="00C54FC0">
        <w:rPr>
          <w:rFonts w:eastAsia="仿宋_GB2312" w:cs="宋体" w:hint="eastAsia"/>
          <w:sz w:val="32"/>
        </w:rPr>
        <w:t>）</w:t>
      </w:r>
      <w:r w:rsidRPr="00C54FC0">
        <w:rPr>
          <w:rFonts w:eastAsia="仿宋_GB2312" w:cs="宋体"/>
          <w:sz w:val="32"/>
        </w:rPr>
        <w:t>对于现有数据或试验结果的评价。</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可参考《关于印发医疗器械生物学评价和审查指南的通知》（国食药监械〔</w:t>
      </w:r>
      <w:r w:rsidRPr="00C54FC0">
        <w:rPr>
          <w:rFonts w:eastAsia="仿宋_GB2312" w:cs="宋体"/>
          <w:sz w:val="32"/>
        </w:rPr>
        <w:t>2007</w:t>
      </w:r>
      <w:r w:rsidRPr="00C54FC0">
        <w:rPr>
          <w:rFonts w:eastAsia="仿宋_GB2312" w:cs="宋体"/>
          <w:sz w:val="32"/>
        </w:rPr>
        <w:t>〕</w:t>
      </w:r>
      <w:r w:rsidRPr="00C54FC0">
        <w:rPr>
          <w:rFonts w:eastAsia="仿宋_GB2312" w:cs="宋体"/>
          <w:sz w:val="32"/>
        </w:rPr>
        <w:t>345</w:t>
      </w:r>
      <w:r w:rsidRPr="00C54FC0">
        <w:rPr>
          <w:rFonts w:eastAsia="仿宋_GB2312" w:cs="宋体"/>
          <w:sz w:val="32"/>
        </w:rPr>
        <w:t>号），并依据</w:t>
      </w:r>
      <w:r w:rsidRPr="00C54FC0">
        <w:rPr>
          <w:rFonts w:eastAsia="仿宋_GB2312" w:cs="宋体"/>
          <w:sz w:val="32"/>
        </w:rPr>
        <w:t>GB/T16886.1</w:t>
      </w:r>
      <w:r w:rsidRPr="00C54FC0">
        <w:rPr>
          <w:rFonts w:eastAsia="仿宋_GB2312" w:cs="宋体" w:hint="eastAsia"/>
          <w:sz w:val="32"/>
        </w:rPr>
        <w:t>—</w:t>
      </w:r>
      <w:r w:rsidRPr="00C54FC0">
        <w:rPr>
          <w:rFonts w:eastAsia="仿宋_GB2312" w:cs="宋体"/>
          <w:sz w:val="32"/>
        </w:rPr>
        <w:t>2011</w:t>
      </w:r>
      <w:r w:rsidRPr="00C54FC0">
        <w:rPr>
          <w:rFonts w:eastAsia="仿宋_GB2312" w:cs="宋体"/>
          <w:sz w:val="32"/>
        </w:rPr>
        <w:t>《医疗器械生物学评价第</w:t>
      </w:r>
      <w:r w:rsidRPr="00C54FC0">
        <w:rPr>
          <w:rFonts w:eastAsia="仿宋_GB2312" w:cs="宋体"/>
          <w:sz w:val="32"/>
        </w:rPr>
        <w:t>1</w:t>
      </w:r>
      <w:r w:rsidRPr="00C54FC0">
        <w:rPr>
          <w:rFonts w:eastAsia="仿宋_GB2312" w:cs="宋体"/>
          <w:sz w:val="32"/>
        </w:rPr>
        <w:t>部分风险管理过程中的评价与试验》标准对与患者直接接触的</w:t>
      </w:r>
      <w:r w:rsidRPr="00C54FC0">
        <w:rPr>
          <w:rFonts w:eastAsia="仿宋_GB2312" w:cs="宋体" w:hint="eastAsia"/>
          <w:sz w:val="32"/>
        </w:rPr>
        <w:t>材料</w:t>
      </w:r>
      <w:r w:rsidRPr="00C54FC0">
        <w:rPr>
          <w:rFonts w:eastAsia="仿宋_GB2312" w:cs="宋体"/>
          <w:sz w:val="32"/>
        </w:rPr>
        <w:t>进行</w:t>
      </w:r>
      <w:r w:rsidRPr="00C54FC0">
        <w:rPr>
          <w:rFonts w:eastAsia="仿宋_GB2312" w:cs="宋体" w:hint="eastAsia"/>
          <w:sz w:val="32"/>
        </w:rPr>
        <w:t>评价，至少应包括</w:t>
      </w:r>
      <w:r w:rsidRPr="00C54FC0">
        <w:rPr>
          <w:rFonts w:eastAsia="仿宋_GB2312" w:cs="宋体"/>
          <w:sz w:val="32"/>
        </w:rPr>
        <w:t>细胞毒性、</w:t>
      </w:r>
      <w:r w:rsidRPr="00C54FC0">
        <w:rPr>
          <w:rFonts w:eastAsia="仿宋_GB2312" w:cs="宋体" w:hint="eastAsia"/>
          <w:sz w:val="32"/>
        </w:rPr>
        <w:t>迟发型超</w:t>
      </w:r>
      <w:r w:rsidRPr="00C54FC0">
        <w:rPr>
          <w:rFonts w:eastAsia="仿宋_GB2312" w:cs="宋体"/>
          <w:sz w:val="32"/>
        </w:rPr>
        <w:t>敏</w:t>
      </w:r>
      <w:r w:rsidRPr="00C54FC0">
        <w:rPr>
          <w:rFonts w:eastAsia="仿宋_GB2312" w:cs="宋体" w:hint="eastAsia"/>
          <w:sz w:val="32"/>
        </w:rPr>
        <w:t>反应、皮肤刺激</w:t>
      </w:r>
      <w:r w:rsidRPr="00C54FC0">
        <w:rPr>
          <w:rFonts w:eastAsia="仿宋_GB2312" w:cs="宋体"/>
          <w:sz w:val="32"/>
        </w:rPr>
        <w:t>。</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3.</w:t>
      </w:r>
      <w:r w:rsidRPr="00C54FC0">
        <w:rPr>
          <w:rFonts w:eastAsia="仿宋_GB2312" w:cs="宋体" w:hint="eastAsia"/>
          <w:sz w:val="32"/>
        </w:rPr>
        <w:t>灭菌</w:t>
      </w:r>
      <w:r w:rsidRPr="00C54FC0">
        <w:rPr>
          <w:rFonts w:eastAsia="仿宋_GB2312" w:cs="宋体" w:hint="eastAsia"/>
          <w:sz w:val="32"/>
        </w:rPr>
        <w:t>/</w:t>
      </w:r>
      <w:r w:rsidRPr="00C54FC0">
        <w:rPr>
          <w:rFonts w:eastAsia="仿宋_GB2312" w:cs="宋体" w:hint="eastAsia"/>
          <w:sz w:val="32"/>
        </w:rPr>
        <w:t>消毒工艺研究</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与患者直接接触的温度测量部分或探测器保护罩</w:t>
      </w:r>
      <w:r>
        <w:rPr>
          <w:rFonts w:eastAsia="仿宋_GB2312" w:cs="宋体" w:hint="eastAsia"/>
          <w:sz w:val="32"/>
        </w:rPr>
        <w:t>（</w:t>
      </w:r>
      <w:r w:rsidRPr="00C54FC0">
        <w:rPr>
          <w:rFonts w:eastAsia="仿宋_GB2312" w:cs="宋体" w:hint="eastAsia"/>
          <w:sz w:val="32"/>
        </w:rPr>
        <w:t>如有</w:t>
      </w:r>
      <w:r>
        <w:rPr>
          <w:rFonts w:eastAsia="仿宋_GB2312" w:cs="宋体" w:hint="eastAsia"/>
          <w:sz w:val="32"/>
        </w:rPr>
        <w:t>）</w:t>
      </w:r>
      <w:r w:rsidRPr="00C54FC0">
        <w:rPr>
          <w:rFonts w:eastAsia="仿宋_GB2312" w:cs="宋体" w:hint="eastAsia"/>
          <w:sz w:val="32"/>
        </w:rPr>
        <w:t>，则应满足以下要求。</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3.</w:t>
      </w:r>
      <w:r w:rsidRPr="00C54FC0">
        <w:rPr>
          <w:rFonts w:eastAsia="仿宋_GB2312" w:cs="宋体"/>
          <w:sz w:val="32"/>
        </w:rPr>
        <w:t>1</w:t>
      </w:r>
      <w:r w:rsidRPr="00C54FC0">
        <w:rPr>
          <w:rFonts w:eastAsia="仿宋_GB2312" w:cs="宋体" w:hint="eastAsia"/>
          <w:sz w:val="32"/>
        </w:rPr>
        <w:t>生产企业灭菌：若制造商提供消毒</w:t>
      </w:r>
      <w:r w:rsidRPr="00C54FC0">
        <w:rPr>
          <w:rFonts w:eastAsia="仿宋_GB2312" w:cs="宋体" w:hint="eastAsia"/>
          <w:sz w:val="32"/>
        </w:rPr>
        <w:t>/</w:t>
      </w:r>
      <w:r w:rsidRPr="00C54FC0">
        <w:rPr>
          <w:rFonts w:eastAsia="仿宋_GB2312" w:cs="宋体" w:hint="eastAsia"/>
          <w:sz w:val="32"/>
        </w:rPr>
        <w:t>灭菌的探测器保护罩，应明确消毒</w:t>
      </w:r>
      <w:r w:rsidRPr="00C54FC0">
        <w:rPr>
          <w:rFonts w:eastAsia="仿宋_GB2312" w:cs="宋体" w:hint="eastAsia"/>
          <w:sz w:val="32"/>
        </w:rPr>
        <w:t>/</w:t>
      </w:r>
      <w:r w:rsidRPr="00C54FC0">
        <w:rPr>
          <w:rFonts w:eastAsia="仿宋_GB2312" w:cs="宋体" w:hint="eastAsia"/>
          <w:sz w:val="32"/>
        </w:rPr>
        <w:t>灭菌工艺（方法和参数）和无菌保证水平（</w:t>
      </w:r>
      <w:r w:rsidRPr="00C54FC0">
        <w:rPr>
          <w:rFonts w:eastAsia="仿宋_GB2312" w:cs="宋体" w:hint="eastAsia"/>
          <w:sz w:val="32"/>
        </w:rPr>
        <w:t>SAL</w:t>
      </w:r>
      <w:r w:rsidRPr="00C54FC0">
        <w:rPr>
          <w:rFonts w:eastAsia="仿宋_GB2312" w:cs="宋体" w:hint="eastAsia"/>
          <w:sz w:val="32"/>
        </w:rPr>
        <w:t>），</w:t>
      </w:r>
      <w:r w:rsidRPr="00C54FC0">
        <w:rPr>
          <w:rFonts w:eastAsia="仿宋_GB2312" w:cs="宋体" w:hint="eastAsia"/>
          <w:sz w:val="32"/>
        </w:rPr>
        <w:lastRenderedPageBreak/>
        <w:t>并提供灭菌确认报告。</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3.</w:t>
      </w:r>
      <w:r w:rsidRPr="00C54FC0">
        <w:rPr>
          <w:rFonts w:eastAsia="仿宋_GB2312" w:cs="宋体"/>
          <w:sz w:val="32"/>
        </w:rPr>
        <w:t>2</w:t>
      </w:r>
      <w:r w:rsidRPr="00C54FC0">
        <w:rPr>
          <w:rFonts w:eastAsia="仿宋_GB2312" w:cs="宋体" w:hint="eastAsia"/>
          <w:sz w:val="32"/>
        </w:rPr>
        <w:t>终端用户灭菌：若制造商规定重复使用前需经灭菌，应当明确推荐的灭菌工艺（方法和参数）及所推荐的灭菌方法确定的依据。</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3.3</w:t>
      </w:r>
      <w:r w:rsidRPr="00C54FC0">
        <w:rPr>
          <w:rFonts w:eastAsia="仿宋_GB2312" w:cs="宋体" w:hint="eastAsia"/>
          <w:sz w:val="32"/>
        </w:rPr>
        <w:t>残留毒性：如采用环氧乙烷消毒或灭菌，应当明确残留物信息及采取的处理方法，并提供研究资料，企业需提供保证产品出厂时环氧乙烷残留量不得大于</w:t>
      </w:r>
      <w:r w:rsidRPr="00C54FC0">
        <w:rPr>
          <w:rFonts w:eastAsia="仿宋_GB2312" w:cs="宋体"/>
          <w:sz w:val="32"/>
        </w:rPr>
        <w:t>10μg/g</w:t>
      </w:r>
      <w:r w:rsidRPr="00C54FC0">
        <w:rPr>
          <w:rFonts w:eastAsia="仿宋_GB2312" w:cs="宋体" w:hint="eastAsia"/>
          <w:sz w:val="32"/>
        </w:rPr>
        <w:t>的处理方法。</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3.</w:t>
      </w:r>
      <w:r w:rsidRPr="00C54FC0">
        <w:rPr>
          <w:rFonts w:eastAsia="仿宋_GB2312" w:cs="宋体" w:hint="eastAsia"/>
          <w:sz w:val="32"/>
        </w:rPr>
        <w:t>4</w:t>
      </w:r>
      <w:r w:rsidRPr="00C54FC0">
        <w:rPr>
          <w:rFonts w:eastAsia="仿宋_GB2312" w:cs="宋体" w:hint="eastAsia"/>
          <w:sz w:val="32"/>
        </w:rPr>
        <w:t>终端用户消毒：若制造商规定重复使用前需经消毒，应当明确推荐的消毒工艺（方法和参数）以及所推荐消毒方法确定的依据，可参考</w:t>
      </w:r>
      <w:r w:rsidRPr="00C54FC0">
        <w:rPr>
          <w:rFonts w:eastAsia="仿宋_GB2312" w:cs="宋体"/>
          <w:sz w:val="32"/>
        </w:rPr>
        <w:t>WS/T 367</w:t>
      </w:r>
      <w:r>
        <w:rPr>
          <w:rFonts w:eastAsia="仿宋_GB2312" w:cs="宋体" w:hint="eastAsia"/>
          <w:sz w:val="32"/>
        </w:rPr>
        <w:t>—</w:t>
      </w:r>
      <w:r w:rsidRPr="00C54FC0">
        <w:rPr>
          <w:rFonts w:eastAsia="仿宋_GB2312" w:cs="宋体"/>
          <w:sz w:val="32"/>
        </w:rPr>
        <w:t>2012</w:t>
      </w:r>
      <w:r w:rsidRPr="00C54FC0">
        <w:rPr>
          <w:rFonts w:eastAsia="仿宋_GB2312" w:cs="宋体" w:hint="eastAsia"/>
          <w:sz w:val="32"/>
        </w:rPr>
        <w:t>《医疗机构消毒技术规范》。</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4</w:t>
      </w:r>
      <w:r w:rsidRPr="00C54FC0">
        <w:rPr>
          <w:rFonts w:eastAsia="仿宋_GB2312" w:cs="宋体" w:hint="eastAsia"/>
          <w:sz w:val="32"/>
        </w:rPr>
        <w:t>.</w:t>
      </w:r>
      <w:r w:rsidRPr="00C54FC0">
        <w:rPr>
          <w:rFonts w:eastAsia="仿宋_GB2312" w:cs="宋体" w:hint="eastAsia"/>
          <w:sz w:val="32"/>
        </w:rPr>
        <w:t>有效期和包装研究</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4.1</w:t>
      </w:r>
      <w:r w:rsidRPr="00C54FC0">
        <w:rPr>
          <w:rFonts w:eastAsia="仿宋_GB2312" w:cs="宋体"/>
          <w:sz w:val="32"/>
        </w:rPr>
        <w:t>有效期的确定：可分为</w:t>
      </w:r>
      <w:r w:rsidRPr="00C54FC0">
        <w:rPr>
          <w:rFonts w:eastAsia="仿宋_GB2312" w:cs="宋体"/>
          <w:sz w:val="32"/>
        </w:rPr>
        <w:t>“</w:t>
      </w:r>
      <w:r w:rsidRPr="00C54FC0">
        <w:rPr>
          <w:rFonts w:eastAsia="仿宋_GB2312" w:cs="宋体"/>
          <w:sz w:val="32"/>
        </w:rPr>
        <w:t>主机</w:t>
      </w:r>
      <w:r w:rsidRPr="00C54FC0">
        <w:rPr>
          <w:rFonts w:eastAsia="仿宋_GB2312" w:cs="宋体"/>
          <w:sz w:val="32"/>
        </w:rPr>
        <w:t>”</w:t>
      </w:r>
      <w:r w:rsidRPr="00C54FC0">
        <w:rPr>
          <w:rFonts w:eastAsia="仿宋_GB2312" w:cs="宋体"/>
          <w:sz w:val="32"/>
        </w:rPr>
        <w:t>和</w:t>
      </w:r>
      <w:r w:rsidRPr="00C54FC0">
        <w:rPr>
          <w:rFonts w:eastAsia="仿宋_GB2312" w:cs="宋体"/>
          <w:sz w:val="32"/>
        </w:rPr>
        <w:t>“</w:t>
      </w:r>
      <w:r w:rsidRPr="00C54FC0">
        <w:rPr>
          <w:rFonts w:eastAsia="仿宋_GB2312" w:cs="宋体" w:hint="eastAsia"/>
          <w:sz w:val="32"/>
        </w:rPr>
        <w:t>探测器保护罩</w:t>
      </w:r>
      <w:r w:rsidRPr="00C54FC0">
        <w:rPr>
          <w:rFonts w:eastAsia="仿宋_GB2312" w:cs="宋体"/>
          <w:sz w:val="32"/>
        </w:rPr>
        <w:t>”</w:t>
      </w:r>
      <w:r>
        <w:rPr>
          <w:rFonts w:eastAsia="仿宋_GB2312" w:cs="宋体" w:hint="eastAsia"/>
          <w:sz w:val="32"/>
        </w:rPr>
        <w:t>（</w:t>
      </w:r>
      <w:r w:rsidRPr="00C54FC0">
        <w:rPr>
          <w:rFonts w:eastAsia="仿宋_GB2312" w:cs="宋体" w:hint="eastAsia"/>
          <w:sz w:val="32"/>
        </w:rPr>
        <w:t>如有</w:t>
      </w:r>
      <w:r>
        <w:rPr>
          <w:rFonts w:eastAsia="仿宋_GB2312" w:cs="宋体" w:hint="eastAsia"/>
          <w:sz w:val="32"/>
        </w:rPr>
        <w:t>）</w:t>
      </w:r>
      <w:r w:rsidRPr="00C54FC0">
        <w:rPr>
          <w:rFonts w:eastAsia="仿宋_GB2312" w:cs="宋体"/>
          <w:sz w:val="32"/>
        </w:rPr>
        <w:t>两部分说明，且均应提供产品使用期限的验证报告。</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4.2</w:t>
      </w:r>
      <w:r w:rsidRPr="00C54FC0">
        <w:rPr>
          <w:rFonts w:eastAsia="仿宋_GB2312" w:cs="宋体"/>
          <w:sz w:val="32"/>
        </w:rPr>
        <w:t>主机使用期限的验证可依据具有固定使用期限的主要元器件（如</w:t>
      </w:r>
      <w:r w:rsidRPr="00C54FC0">
        <w:rPr>
          <w:rFonts w:eastAsia="仿宋_GB2312" w:cs="宋体" w:hint="eastAsia"/>
          <w:sz w:val="32"/>
        </w:rPr>
        <w:t>传感器</w:t>
      </w:r>
      <w:r w:rsidRPr="00C54FC0">
        <w:rPr>
          <w:rFonts w:eastAsia="仿宋_GB2312" w:cs="宋体"/>
          <w:sz w:val="32"/>
        </w:rPr>
        <w:t>、</w:t>
      </w:r>
      <w:r w:rsidRPr="00C54FC0">
        <w:rPr>
          <w:rFonts w:eastAsia="仿宋_GB2312" w:cs="宋体" w:hint="eastAsia"/>
          <w:sz w:val="32"/>
        </w:rPr>
        <w:t>按键等</w:t>
      </w:r>
      <w:r w:rsidRPr="00C54FC0">
        <w:rPr>
          <w:rFonts w:eastAsia="仿宋_GB2312" w:cs="宋体"/>
          <w:sz w:val="32"/>
        </w:rPr>
        <w:t>）的情况进行详细描述，来作为产品主机使用期限或者产品失效期的具体理由，并给出产品主机使用期限或者失效期。</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4.</w:t>
      </w:r>
      <w:r w:rsidRPr="00C54FC0">
        <w:rPr>
          <w:rFonts w:eastAsia="仿宋_GB2312" w:cs="宋体" w:hint="eastAsia"/>
          <w:sz w:val="32"/>
        </w:rPr>
        <w:t>3</w:t>
      </w:r>
      <w:r w:rsidRPr="00C54FC0">
        <w:rPr>
          <w:rFonts w:eastAsia="仿宋_GB2312" w:cs="宋体"/>
          <w:sz w:val="32"/>
        </w:rPr>
        <w:t>若</w:t>
      </w:r>
      <w:r w:rsidRPr="00C54FC0">
        <w:rPr>
          <w:rFonts w:eastAsia="仿宋_GB2312" w:cs="宋体" w:hint="eastAsia"/>
          <w:sz w:val="32"/>
        </w:rPr>
        <w:t>探测器保护罩</w:t>
      </w:r>
      <w:r w:rsidRPr="00C54FC0">
        <w:rPr>
          <w:rFonts w:eastAsia="仿宋_GB2312" w:cs="宋体"/>
          <w:sz w:val="32"/>
        </w:rPr>
        <w:t>可重复使用，应当提供使用次数验证资料。</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4.</w:t>
      </w:r>
      <w:r w:rsidRPr="00C54FC0">
        <w:rPr>
          <w:rFonts w:eastAsia="仿宋_GB2312" w:cs="宋体" w:hint="eastAsia"/>
          <w:sz w:val="32"/>
        </w:rPr>
        <w:t>4</w:t>
      </w:r>
      <w:r w:rsidRPr="00C54FC0">
        <w:rPr>
          <w:rFonts w:eastAsia="仿宋_GB2312" w:cs="宋体" w:hint="eastAsia"/>
          <w:sz w:val="32"/>
        </w:rPr>
        <w:t>包装及包装完整性：应当提供产品包装的信息及确定依据，及宣称的有效期内以及运输条件下，保持包装完整性的依据。</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sz w:val="32"/>
        </w:rPr>
        <w:t>5</w:t>
      </w:r>
      <w:r w:rsidRPr="00C54FC0">
        <w:rPr>
          <w:rFonts w:eastAsia="仿宋_GB2312" w:cs="宋体" w:hint="eastAsia"/>
          <w:sz w:val="32"/>
        </w:rPr>
        <w:t>.</w:t>
      </w:r>
      <w:r w:rsidRPr="00C54FC0">
        <w:rPr>
          <w:rFonts w:eastAsia="仿宋_GB2312" w:cs="宋体" w:hint="eastAsia"/>
          <w:sz w:val="32"/>
        </w:rPr>
        <w:t>软件研究</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软件研究应参见《医疗器械软件注册技术审查指导原则》（国家食品药品监督管理总局通告</w:t>
      </w:r>
      <w:r w:rsidRPr="00C54FC0">
        <w:rPr>
          <w:rFonts w:eastAsia="仿宋_GB2312" w:cs="宋体" w:hint="eastAsia"/>
          <w:sz w:val="32"/>
        </w:rPr>
        <w:t>2015</w:t>
      </w:r>
      <w:r w:rsidRPr="00C54FC0">
        <w:rPr>
          <w:rFonts w:eastAsia="仿宋_GB2312" w:cs="宋体" w:hint="eastAsia"/>
          <w:sz w:val="32"/>
        </w:rPr>
        <w:t>年第</w:t>
      </w:r>
      <w:r w:rsidRPr="00C54FC0">
        <w:rPr>
          <w:rFonts w:eastAsia="仿宋_GB2312" w:cs="宋体" w:hint="eastAsia"/>
          <w:sz w:val="32"/>
        </w:rPr>
        <w:t>50</w:t>
      </w:r>
      <w:r w:rsidRPr="00C54FC0">
        <w:rPr>
          <w:rFonts w:eastAsia="仿宋_GB2312" w:cs="宋体" w:hint="eastAsia"/>
          <w:sz w:val="32"/>
        </w:rPr>
        <w:t>号）。申请人应提交一份单独的医疗器械软件描述文档，内容包括基本信息、实现过</w:t>
      </w:r>
      <w:r w:rsidRPr="00C54FC0">
        <w:rPr>
          <w:rFonts w:eastAsia="仿宋_GB2312" w:cs="宋体" w:hint="eastAsia"/>
          <w:sz w:val="32"/>
        </w:rPr>
        <w:lastRenderedPageBreak/>
        <w:t>程和核心算法，详尽程度取决于软件的安全性级别和复杂程度。同时，应当出具关于软件版本命名规则的声明，明确软件版本的全部字段含义，确定软件的完整版本和发行所用的版本。</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6.</w:t>
      </w:r>
      <w:r w:rsidRPr="00C54FC0">
        <w:rPr>
          <w:rFonts w:eastAsia="仿宋_GB2312" w:cs="宋体" w:hint="eastAsia"/>
          <w:sz w:val="32"/>
        </w:rPr>
        <w:t>其他资料</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应提交</w:t>
      </w:r>
      <w:r w:rsidRPr="00C54FC0">
        <w:rPr>
          <w:rFonts w:eastAsia="仿宋_GB2312" w:cs="宋体"/>
          <w:sz w:val="32"/>
        </w:rPr>
        <w:t>GB/T 21417.1</w:t>
      </w:r>
      <w:r w:rsidRPr="00C54FC0">
        <w:rPr>
          <w:rFonts w:ascii="仿宋_GB2312" w:eastAsia="仿宋_GB2312" w:cs="宋体" w:hint="eastAsia"/>
          <w:sz w:val="32"/>
        </w:rPr>
        <w:t>—</w:t>
      </w:r>
      <w:r w:rsidRPr="00C54FC0">
        <w:rPr>
          <w:rFonts w:eastAsia="仿宋_GB2312" w:cs="宋体"/>
          <w:sz w:val="32"/>
        </w:rPr>
        <w:t>2008</w:t>
      </w:r>
      <w:r w:rsidRPr="00C54FC0">
        <w:rPr>
          <w:rFonts w:eastAsia="仿宋_GB2312" w:cs="宋体" w:hint="eastAsia"/>
          <w:sz w:val="32"/>
        </w:rPr>
        <w:t>中要求的临床准确度与临床重复性的研究资料。</w:t>
      </w:r>
    </w:p>
    <w:p w:rsidR="00431A5F" w:rsidRPr="001A6D0B" w:rsidRDefault="00431A5F" w:rsidP="00431A5F">
      <w:pPr>
        <w:spacing w:line="520" w:lineRule="exact"/>
        <w:ind w:firstLineChars="200" w:firstLine="632"/>
        <w:rPr>
          <w:rFonts w:eastAsia="仿宋_GB2312" w:cs="宋体"/>
          <w:spacing w:val="-2"/>
          <w:sz w:val="32"/>
        </w:rPr>
      </w:pPr>
      <w:r w:rsidRPr="001A6D0B">
        <w:rPr>
          <w:rFonts w:eastAsia="仿宋_GB2312" w:cs="宋体" w:hint="eastAsia"/>
          <w:spacing w:val="-2"/>
          <w:sz w:val="32"/>
        </w:rPr>
        <w:t>制造商应提供针对临床准确度与临床重复性的临床评估报告。推荐的临床评估方案：在这个临床过程中应确保被评估产品的临床准确度与临床重复性的评价方法符合</w:t>
      </w:r>
      <w:r w:rsidRPr="001A6D0B">
        <w:rPr>
          <w:rFonts w:eastAsia="仿宋_GB2312" w:cs="宋体"/>
          <w:spacing w:val="-2"/>
          <w:sz w:val="32"/>
        </w:rPr>
        <w:t>GB/T 21417.1</w:t>
      </w:r>
      <w:r w:rsidRPr="001A6D0B">
        <w:rPr>
          <w:rFonts w:ascii="仿宋_GB2312" w:eastAsia="仿宋_GB2312" w:cs="宋体" w:hint="eastAsia"/>
          <w:spacing w:val="-2"/>
          <w:sz w:val="32"/>
        </w:rPr>
        <w:t>—</w:t>
      </w:r>
      <w:r w:rsidRPr="001A6D0B">
        <w:rPr>
          <w:rFonts w:eastAsia="仿宋_GB2312" w:cs="宋体"/>
          <w:spacing w:val="-2"/>
          <w:sz w:val="32"/>
        </w:rPr>
        <w:t>2008</w:t>
      </w:r>
      <w:r w:rsidRPr="001A6D0B">
        <w:rPr>
          <w:rFonts w:eastAsia="仿宋_GB2312" w:cs="宋体" w:hint="eastAsia"/>
          <w:spacing w:val="-2"/>
          <w:sz w:val="32"/>
        </w:rPr>
        <w:t>中附录</w:t>
      </w:r>
      <w:r w:rsidRPr="001A6D0B">
        <w:rPr>
          <w:rFonts w:eastAsia="仿宋_GB2312" w:cs="宋体" w:hint="eastAsia"/>
          <w:spacing w:val="-2"/>
          <w:sz w:val="32"/>
        </w:rPr>
        <w:t>A</w:t>
      </w:r>
      <w:r w:rsidRPr="001A6D0B">
        <w:rPr>
          <w:rFonts w:eastAsia="仿宋_GB2312" w:cs="宋体" w:hint="eastAsia"/>
          <w:spacing w:val="-2"/>
          <w:sz w:val="32"/>
        </w:rPr>
        <w:t>的要求，并确保整个体系在上述临床评价的统计结论应满足：</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临床重复性不应超过</w:t>
      </w:r>
      <w:r w:rsidRPr="00C54FC0">
        <w:rPr>
          <w:rFonts w:eastAsia="仿宋_GB2312" w:cs="宋体"/>
          <w:sz w:val="32"/>
        </w:rPr>
        <w:t>±0.3</w:t>
      </w:r>
      <w:r w:rsidRPr="00C54FC0">
        <w:rPr>
          <w:rFonts w:ascii="宋体" w:hAnsi="宋体" w:cs="宋体" w:hint="eastAsia"/>
          <w:sz w:val="32"/>
        </w:rPr>
        <w:t>℃</w:t>
      </w:r>
      <w:r w:rsidRPr="00C54FC0">
        <w:rPr>
          <w:rFonts w:eastAsia="仿宋_GB2312" w:cs="宋体" w:hint="eastAsia"/>
          <w:sz w:val="32"/>
        </w:rPr>
        <w:t>范围。</w:t>
      </w:r>
    </w:p>
    <w:p w:rsidR="00431A5F" w:rsidRPr="00C54FC0" w:rsidRDefault="00431A5F" w:rsidP="00431A5F">
      <w:pPr>
        <w:spacing w:line="520" w:lineRule="exact"/>
        <w:ind w:firstLineChars="200" w:firstLine="640"/>
        <w:rPr>
          <w:rFonts w:eastAsia="仿宋_GB2312" w:cs="宋体"/>
          <w:sz w:val="32"/>
        </w:rPr>
      </w:pPr>
      <w:r w:rsidRPr="00C54FC0">
        <w:rPr>
          <w:rFonts w:eastAsia="仿宋_GB2312" w:cs="宋体" w:hint="eastAsia"/>
          <w:sz w:val="32"/>
        </w:rPr>
        <w:t>临床准确度应符合使用说明书的宣称值。</w:t>
      </w:r>
    </w:p>
    <w:p w:rsidR="00431A5F" w:rsidRPr="00C54FC0" w:rsidRDefault="00431A5F" w:rsidP="00431A5F">
      <w:pPr>
        <w:spacing w:line="520" w:lineRule="exact"/>
        <w:ind w:firstLineChars="200" w:firstLine="640"/>
        <w:rPr>
          <w:rFonts w:ascii="仿宋_GB2312" w:eastAsia="仿宋_GB2312" w:cs="宋体"/>
          <w:kern w:val="0"/>
          <w:sz w:val="32"/>
        </w:rPr>
      </w:pPr>
      <w:r w:rsidRPr="00C54FC0">
        <w:rPr>
          <w:rFonts w:eastAsia="仿宋_GB2312" w:cs="宋体" w:hint="eastAsia"/>
          <w:sz w:val="32"/>
        </w:rPr>
        <w:t>临床对照产品参考体温计可选择水银温度计（如直肠式、口腔式）或耳腔式医用红外体温计，不建议选择红外额温计，详细方法和要求，可参考</w:t>
      </w:r>
      <w:r w:rsidRPr="00C54FC0">
        <w:rPr>
          <w:rFonts w:eastAsia="仿宋_GB2312" w:cs="宋体"/>
          <w:sz w:val="32"/>
        </w:rPr>
        <w:t>GB/T21417.1</w:t>
      </w:r>
      <w:r w:rsidRPr="00C54FC0">
        <w:rPr>
          <w:rFonts w:ascii="仿宋_GB2312" w:eastAsia="仿宋_GB2312" w:cs="宋体" w:hint="eastAsia"/>
          <w:sz w:val="32"/>
        </w:rPr>
        <w:t>—</w:t>
      </w:r>
      <w:r w:rsidRPr="00C54FC0">
        <w:rPr>
          <w:rFonts w:eastAsia="仿宋_GB2312" w:cs="宋体"/>
          <w:sz w:val="32"/>
        </w:rPr>
        <w:t>2008</w:t>
      </w:r>
      <w:r w:rsidRPr="00C54FC0">
        <w:rPr>
          <w:rFonts w:eastAsia="仿宋_GB2312" w:cs="宋体" w:hint="eastAsia"/>
          <w:sz w:val="32"/>
        </w:rPr>
        <w:t>附录</w:t>
      </w:r>
      <w:r w:rsidRPr="00C54FC0">
        <w:rPr>
          <w:rFonts w:eastAsia="仿宋_GB2312" w:cs="宋体" w:hint="eastAsia"/>
          <w:sz w:val="32"/>
        </w:rPr>
        <w:t>A</w:t>
      </w:r>
      <w:r w:rsidRPr="00C54FC0">
        <w:rPr>
          <w:rFonts w:eastAsia="仿宋_GB2312" w:cs="宋体" w:hint="eastAsia"/>
          <w:sz w:val="32"/>
        </w:rPr>
        <w:t>。</w:t>
      </w:r>
    </w:p>
    <w:p w:rsidR="00431A5F" w:rsidRPr="00C54FC0" w:rsidRDefault="00431A5F" w:rsidP="00431A5F">
      <w:pPr>
        <w:spacing w:line="52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（八）产品的主要风险</w:t>
      </w:r>
    </w:p>
    <w:p w:rsidR="00431A5F" w:rsidRPr="00B6369C" w:rsidRDefault="00431A5F" w:rsidP="00431A5F">
      <w:pPr>
        <w:spacing w:line="520" w:lineRule="exact"/>
        <w:ind w:firstLineChars="200" w:firstLine="640"/>
        <w:rPr>
          <w:rFonts w:eastAsia="仿宋_GB2312" w:cs="宋体"/>
          <w:b/>
          <w:bCs/>
          <w:kern w:val="0"/>
          <w:sz w:val="32"/>
        </w:rPr>
      </w:pPr>
      <w:r w:rsidRPr="00EC3E89">
        <w:rPr>
          <w:rFonts w:eastAsia="仿宋_GB2312" w:cs="宋体" w:hint="eastAsia"/>
          <w:kern w:val="0"/>
          <w:sz w:val="32"/>
        </w:rPr>
        <w:t>耳</w:t>
      </w:r>
      <w:r w:rsidRPr="00B6369C">
        <w:rPr>
          <w:rFonts w:eastAsia="仿宋_GB2312" w:cs="宋体" w:hint="eastAsia"/>
          <w:spacing w:val="8"/>
          <w:kern w:val="0"/>
          <w:sz w:val="32"/>
        </w:rPr>
        <w:t>腔式医用红外体温计的风险管理报告应符合</w:t>
      </w:r>
      <w:r w:rsidRPr="00B6369C">
        <w:rPr>
          <w:rFonts w:eastAsia="仿宋_GB2312" w:cs="宋体" w:hint="eastAsia"/>
          <w:spacing w:val="8"/>
          <w:kern w:val="0"/>
          <w:sz w:val="32"/>
        </w:rPr>
        <w:t>YY/T 0316</w:t>
      </w:r>
      <w:r w:rsidRPr="00B6369C">
        <w:rPr>
          <w:rFonts w:ascii="仿宋_GB2312" w:eastAsia="仿宋_GB2312" w:cs="宋体" w:hint="eastAsia"/>
          <w:spacing w:val="8"/>
          <w:kern w:val="0"/>
          <w:sz w:val="32"/>
        </w:rPr>
        <w:t>—</w:t>
      </w:r>
      <w:r w:rsidRPr="00B6369C">
        <w:rPr>
          <w:rFonts w:eastAsia="仿宋_GB2312" w:cs="宋体" w:hint="eastAsia"/>
          <w:spacing w:val="8"/>
          <w:kern w:val="0"/>
          <w:sz w:val="32"/>
        </w:rPr>
        <w:t>2016</w:t>
      </w:r>
      <w:r w:rsidRPr="00EC3E89">
        <w:rPr>
          <w:rFonts w:eastAsia="仿宋_GB2312" w:cs="宋体" w:hint="eastAsia"/>
          <w:kern w:val="0"/>
          <w:sz w:val="32"/>
        </w:rPr>
        <w:t>《医疗器械</w:t>
      </w:r>
      <w:r w:rsidRPr="00C110E1">
        <w:rPr>
          <w:rFonts w:eastAsia="仿宋_GB2312" w:cs="宋体" w:hint="eastAsia"/>
          <w:kern w:val="0"/>
          <w:sz w:val="32"/>
        </w:rPr>
        <w:t>风险管理对医疗器械的应用》的有关要求，审查要点包括：</w:t>
      </w:r>
    </w:p>
    <w:p w:rsidR="00431A5F" w:rsidRPr="00C54FC0" w:rsidRDefault="00431A5F" w:rsidP="00431A5F">
      <w:pPr>
        <w:spacing w:line="520" w:lineRule="exact"/>
        <w:ind w:firstLineChars="200" w:firstLine="640"/>
        <w:rPr>
          <w:rFonts w:eastAsia="仿宋_GB2312" w:cs="宋体"/>
          <w:kern w:val="0"/>
          <w:sz w:val="32"/>
        </w:rPr>
      </w:pPr>
      <w:r w:rsidRPr="00C54FC0">
        <w:rPr>
          <w:rFonts w:eastAsia="仿宋_GB2312" w:cs="宋体" w:hint="eastAsia"/>
          <w:kern w:val="0"/>
          <w:sz w:val="32"/>
        </w:rPr>
        <w:t>与产品有关的安全性特征判定可参考</w:t>
      </w:r>
      <w:r w:rsidRPr="00C54FC0">
        <w:rPr>
          <w:rFonts w:eastAsia="仿宋_GB2312" w:cs="宋体" w:hint="eastAsia"/>
          <w:kern w:val="0"/>
          <w:sz w:val="32"/>
        </w:rPr>
        <w:t>YY/T 0316</w:t>
      </w:r>
      <w:r w:rsidRPr="00C54FC0">
        <w:rPr>
          <w:rFonts w:ascii="仿宋_GB2312" w:eastAsia="仿宋_GB2312" w:cs="宋体" w:hint="eastAsia"/>
          <w:kern w:val="0"/>
          <w:sz w:val="32"/>
        </w:rPr>
        <w:t>—</w:t>
      </w:r>
      <w:r w:rsidRPr="00C54FC0">
        <w:rPr>
          <w:rFonts w:eastAsia="仿宋_GB2312" w:cs="宋体" w:hint="eastAsia"/>
          <w:kern w:val="0"/>
          <w:sz w:val="32"/>
        </w:rPr>
        <w:t>2016</w:t>
      </w:r>
      <w:r w:rsidRPr="00C54FC0">
        <w:rPr>
          <w:rFonts w:eastAsia="仿宋_GB2312" w:cs="宋体" w:hint="eastAsia"/>
          <w:kern w:val="0"/>
          <w:sz w:val="32"/>
        </w:rPr>
        <w:t>的附录</w:t>
      </w:r>
      <w:r w:rsidRPr="00C54FC0">
        <w:rPr>
          <w:rFonts w:eastAsia="仿宋_GB2312" w:cs="宋体" w:hint="eastAsia"/>
          <w:kern w:val="0"/>
          <w:sz w:val="32"/>
        </w:rPr>
        <w:t>C</w:t>
      </w:r>
      <w:r w:rsidRPr="00C54FC0">
        <w:rPr>
          <w:rFonts w:eastAsia="仿宋_GB2312" w:cs="宋体" w:hint="eastAsia"/>
          <w:kern w:val="0"/>
          <w:sz w:val="32"/>
        </w:rPr>
        <w:t>。</w:t>
      </w:r>
    </w:p>
    <w:p w:rsidR="00431A5F" w:rsidRPr="00B6369C" w:rsidRDefault="00431A5F" w:rsidP="00431A5F">
      <w:pPr>
        <w:spacing w:line="520" w:lineRule="exact"/>
        <w:ind w:firstLineChars="200" w:firstLine="640"/>
        <w:rPr>
          <w:rFonts w:eastAsia="仿宋_GB2312" w:cs="宋体"/>
          <w:spacing w:val="4"/>
          <w:kern w:val="0"/>
          <w:sz w:val="32"/>
        </w:rPr>
      </w:pPr>
      <w:r w:rsidRPr="00C54FC0">
        <w:rPr>
          <w:rFonts w:eastAsia="仿宋_GB2312" w:cs="宋体" w:hint="eastAsia"/>
          <w:kern w:val="0"/>
          <w:sz w:val="32"/>
        </w:rPr>
        <w:t>危</w:t>
      </w:r>
      <w:r w:rsidRPr="00B6369C">
        <w:rPr>
          <w:rFonts w:eastAsia="仿宋_GB2312" w:cs="宋体" w:hint="eastAsia"/>
          <w:spacing w:val="4"/>
          <w:kern w:val="0"/>
          <w:sz w:val="32"/>
        </w:rPr>
        <w:t>害、可预见的事件序列和危害处境判断可参考</w:t>
      </w:r>
      <w:r w:rsidRPr="00B6369C">
        <w:rPr>
          <w:rFonts w:eastAsia="仿宋_GB2312" w:cs="宋体" w:hint="eastAsia"/>
          <w:spacing w:val="4"/>
          <w:kern w:val="0"/>
          <w:sz w:val="32"/>
        </w:rPr>
        <w:t>YY/T 0316</w:t>
      </w:r>
      <w:r w:rsidRPr="00B6369C">
        <w:rPr>
          <w:rFonts w:ascii="仿宋_GB2312" w:eastAsia="仿宋_GB2312" w:cs="宋体" w:hint="eastAsia"/>
          <w:spacing w:val="4"/>
          <w:kern w:val="0"/>
          <w:sz w:val="32"/>
        </w:rPr>
        <w:t>—</w:t>
      </w:r>
      <w:r w:rsidRPr="00B6369C">
        <w:rPr>
          <w:rFonts w:eastAsia="仿宋_GB2312" w:cs="宋体" w:hint="eastAsia"/>
          <w:spacing w:val="4"/>
          <w:kern w:val="0"/>
          <w:sz w:val="32"/>
        </w:rPr>
        <w:t>2016</w:t>
      </w:r>
      <w:r w:rsidRPr="00B6369C">
        <w:rPr>
          <w:rFonts w:eastAsia="仿宋_GB2312" w:cs="宋体" w:hint="eastAsia"/>
          <w:spacing w:val="4"/>
          <w:kern w:val="0"/>
          <w:sz w:val="32"/>
        </w:rPr>
        <w:t>附录</w:t>
      </w:r>
      <w:r w:rsidRPr="00B6369C">
        <w:rPr>
          <w:rFonts w:eastAsia="仿宋_GB2312" w:cs="宋体" w:hint="eastAsia"/>
          <w:spacing w:val="4"/>
          <w:kern w:val="0"/>
          <w:sz w:val="32"/>
        </w:rPr>
        <w:t>E</w:t>
      </w:r>
      <w:r w:rsidRPr="00B6369C">
        <w:rPr>
          <w:rFonts w:eastAsia="仿宋_GB2312" w:cs="宋体" w:hint="eastAsia"/>
          <w:spacing w:val="4"/>
          <w:kern w:val="0"/>
          <w:sz w:val="32"/>
        </w:rPr>
        <w:t>。</w:t>
      </w:r>
    </w:p>
    <w:p w:rsidR="00431A5F" w:rsidRPr="00C54FC0" w:rsidRDefault="00431A5F" w:rsidP="00431A5F">
      <w:pPr>
        <w:spacing w:line="520" w:lineRule="exact"/>
        <w:ind w:firstLineChars="200" w:firstLine="640"/>
        <w:rPr>
          <w:rFonts w:eastAsia="仿宋_GB2312" w:cs="宋体"/>
          <w:kern w:val="0"/>
          <w:sz w:val="32"/>
        </w:rPr>
      </w:pPr>
      <w:r w:rsidRPr="00C54FC0">
        <w:rPr>
          <w:rFonts w:eastAsia="仿宋_GB2312" w:cs="宋体" w:hint="eastAsia"/>
          <w:kern w:val="0"/>
          <w:sz w:val="32"/>
        </w:rPr>
        <w:t>风险控制的方案与实施、综合剩余风险的可接受性评价及生</w:t>
      </w:r>
      <w:r w:rsidRPr="00C54FC0">
        <w:rPr>
          <w:rFonts w:eastAsia="仿宋_GB2312" w:cs="宋体" w:hint="eastAsia"/>
          <w:kern w:val="0"/>
          <w:sz w:val="32"/>
        </w:rPr>
        <w:lastRenderedPageBreak/>
        <w:t>产和生产后监视相关方法可参考</w:t>
      </w:r>
      <w:r w:rsidRPr="00C54FC0">
        <w:rPr>
          <w:rFonts w:eastAsia="仿宋_GB2312" w:cs="宋体" w:hint="eastAsia"/>
          <w:kern w:val="0"/>
          <w:sz w:val="32"/>
        </w:rPr>
        <w:t>YY/T 0316</w:t>
      </w:r>
      <w:r w:rsidRPr="00C54FC0">
        <w:rPr>
          <w:rFonts w:ascii="仿宋_GB2312" w:eastAsia="仿宋_GB2312" w:cs="宋体" w:hint="eastAsia"/>
          <w:kern w:val="0"/>
          <w:sz w:val="32"/>
        </w:rPr>
        <w:t>—</w:t>
      </w:r>
      <w:r w:rsidRPr="00C54FC0">
        <w:rPr>
          <w:rFonts w:eastAsia="仿宋_GB2312" w:cs="宋体" w:hint="eastAsia"/>
          <w:kern w:val="0"/>
          <w:sz w:val="32"/>
        </w:rPr>
        <w:t>2016</w:t>
      </w:r>
      <w:r w:rsidRPr="00C54FC0">
        <w:rPr>
          <w:rFonts w:eastAsia="仿宋_GB2312" w:cs="宋体" w:hint="eastAsia"/>
          <w:kern w:val="0"/>
          <w:sz w:val="32"/>
        </w:rPr>
        <w:t>附录</w:t>
      </w:r>
      <w:r w:rsidRPr="00C54FC0">
        <w:rPr>
          <w:rFonts w:eastAsia="仿宋_GB2312" w:cs="宋体" w:hint="eastAsia"/>
          <w:kern w:val="0"/>
          <w:sz w:val="32"/>
        </w:rPr>
        <w:t>F</w:t>
      </w:r>
      <w:r w:rsidRPr="00C54FC0">
        <w:rPr>
          <w:rFonts w:eastAsia="仿宋_GB2312" w:cs="宋体" w:hint="eastAsia"/>
          <w:kern w:val="0"/>
          <w:sz w:val="32"/>
        </w:rPr>
        <w:t>、</w:t>
      </w:r>
      <w:r w:rsidRPr="00C54FC0">
        <w:rPr>
          <w:rFonts w:eastAsia="仿宋_GB2312" w:cs="宋体" w:hint="eastAsia"/>
          <w:kern w:val="0"/>
          <w:sz w:val="32"/>
        </w:rPr>
        <w:t>G</w:t>
      </w:r>
      <w:r w:rsidRPr="00C54FC0">
        <w:rPr>
          <w:rFonts w:eastAsia="仿宋_GB2312" w:cs="宋体" w:hint="eastAsia"/>
          <w:kern w:val="0"/>
          <w:sz w:val="32"/>
        </w:rPr>
        <w:t>、</w:t>
      </w:r>
      <w:r w:rsidRPr="00C54FC0">
        <w:rPr>
          <w:rFonts w:eastAsia="仿宋_GB2312" w:cs="宋体" w:hint="eastAsia"/>
          <w:kern w:val="0"/>
          <w:sz w:val="32"/>
        </w:rPr>
        <w:t>J</w:t>
      </w:r>
      <w:r w:rsidRPr="00C54FC0">
        <w:rPr>
          <w:rFonts w:eastAsia="仿宋_GB2312" w:cs="宋体" w:hint="eastAsia"/>
          <w:kern w:val="0"/>
          <w:sz w:val="32"/>
        </w:rPr>
        <w:t>。</w:t>
      </w:r>
    </w:p>
    <w:p w:rsidR="00431A5F" w:rsidRPr="00C54FC0" w:rsidRDefault="00431A5F" w:rsidP="00431A5F">
      <w:pPr>
        <w:spacing w:line="520" w:lineRule="exact"/>
        <w:ind w:firstLineChars="200" w:firstLine="640"/>
        <w:rPr>
          <w:rFonts w:eastAsia="仿宋_GB2312" w:cs="宋体"/>
          <w:kern w:val="0"/>
          <w:sz w:val="32"/>
        </w:rPr>
      </w:pPr>
      <w:r w:rsidRPr="00C54FC0">
        <w:rPr>
          <w:rFonts w:eastAsia="仿宋_GB2312" w:cs="宋体" w:hint="eastAsia"/>
          <w:kern w:val="0"/>
          <w:sz w:val="32"/>
        </w:rPr>
        <w:t>风险可接收准则，降低风险的措施及采取措施后风险的可接收程度，是否有新的风险产生。</w:t>
      </w:r>
    </w:p>
    <w:p w:rsidR="00431A5F" w:rsidRPr="00C54FC0" w:rsidRDefault="00431A5F" w:rsidP="00431A5F">
      <w:pPr>
        <w:spacing w:line="520" w:lineRule="exact"/>
        <w:ind w:firstLineChars="200" w:firstLine="640"/>
        <w:rPr>
          <w:rFonts w:eastAsia="仿宋_GB2312" w:cs="宋体"/>
          <w:kern w:val="0"/>
          <w:sz w:val="32"/>
        </w:rPr>
      </w:pPr>
      <w:r w:rsidRPr="00C54FC0">
        <w:rPr>
          <w:rFonts w:eastAsia="仿宋_GB2312" w:cs="宋体" w:hint="eastAsia"/>
          <w:kern w:val="0"/>
          <w:sz w:val="32"/>
        </w:rPr>
        <w:t>以下依据</w:t>
      </w:r>
      <w:r w:rsidRPr="00C54FC0">
        <w:rPr>
          <w:rFonts w:eastAsia="仿宋_GB2312" w:cs="宋体" w:hint="eastAsia"/>
          <w:kern w:val="0"/>
          <w:sz w:val="32"/>
        </w:rPr>
        <w:t>YY/T 0316</w:t>
      </w:r>
      <w:r w:rsidRPr="00C54FC0">
        <w:rPr>
          <w:rFonts w:ascii="仿宋_GB2312" w:eastAsia="仿宋_GB2312" w:cs="宋体" w:hint="eastAsia"/>
          <w:kern w:val="0"/>
          <w:sz w:val="32"/>
        </w:rPr>
        <w:t>—</w:t>
      </w:r>
      <w:r w:rsidRPr="00C54FC0">
        <w:rPr>
          <w:rFonts w:eastAsia="仿宋_GB2312" w:cs="宋体" w:hint="eastAsia"/>
          <w:kern w:val="0"/>
          <w:sz w:val="32"/>
        </w:rPr>
        <w:t>2016</w:t>
      </w:r>
      <w:r w:rsidRPr="00C54FC0">
        <w:rPr>
          <w:rFonts w:eastAsia="仿宋_GB2312" w:cs="宋体" w:hint="eastAsia"/>
          <w:kern w:val="0"/>
          <w:sz w:val="32"/>
        </w:rPr>
        <w:t>的附录</w:t>
      </w:r>
      <w:r w:rsidRPr="00C54FC0">
        <w:rPr>
          <w:rFonts w:eastAsia="仿宋_GB2312" w:cs="宋体" w:hint="eastAsia"/>
          <w:kern w:val="0"/>
          <w:sz w:val="32"/>
        </w:rPr>
        <w:t>E</w:t>
      </w:r>
      <w:r w:rsidRPr="00C54FC0">
        <w:rPr>
          <w:rFonts w:eastAsia="仿宋_GB2312" w:cs="宋体" w:hint="eastAsia"/>
          <w:kern w:val="0"/>
          <w:sz w:val="32"/>
        </w:rPr>
        <w:t>（表</w:t>
      </w:r>
      <w:r w:rsidRPr="00C54FC0">
        <w:rPr>
          <w:rFonts w:eastAsia="仿宋_GB2312" w:cs="宋体" w:hint="eastAsia"/>
          <w:kern w:val="0"/>
          <w:sz w:val="32"/>
        </w:rPr>
        <w:t>E.1</w:t>
      </w:r>
      <w:r w:rsidRPr="00C54FC0">
        <w:rPr>
          <w:rFonts w:eastAsia="仿宋_GB2312" w:cs="宋体" w:hint="eastAsia"/>
          <w:kern w:val="0"/>
          <w:sz w:val="32"/>
        </w:rPr>
        <w:t>）从十四个方面提示性列举了耳腔式医用红外体温计可能存在的危害因素，提示审查人员可从以下方面考虑。</w:t>
      </w:r>
    </w:p>
    <w:p w:rsidR="00431A5F" w:rsidRPr="00C54FC0" w:rsidRDefault="00431A5F" w:rsidP="00431A5F">
      <w:pPr>
        <w:widowControl/>
        <w:spacing w:line="520" w:lineRule="exact"/>
        <w:ind w:firstLineChars="200" w:firstLine="560"/>
        <w:jc w:val="center"/>
        <w:rPr>
          <w:rFonts w:eastAsia="黑体"/>
          <w:sz w:val="28"/>
        </w:rPr>
      </w:pPr>
      <w:r w:rsidRPr="00C54FC0">
        <w:rPr>
          <w:rFonts w:eastAsia="黑体"/>
          <w:sz w:val="28"/>
        </w:rPr>
        <w:t>表</w:t>
      </w:r>
      <w:r w:rsidRPr="00C54FC0">
        <w:rPr>
          <w:rFonts w:eastAsia="黑体"/>
          <w:sz w:val="28"/>
        </w:rPr>
        <w:t xml:space="preserve">2 </w:t>
      </w:r>
      <w:r w:rsidRPr="00C54FC0">
        <w:rPr>
          <w:rFonts w:eastAsia="黑体"/>
          <w:sz w:val="28"/>
        </w:rPr>
        <w:t>耳腔式医用红外体温计的危害类型及形成因素</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5"/>
        <w:gridCol w:w="2693"/>
        <w:gridCol w:w="2464"/>
        <w:gridCol w:w="2226"/>
      </w:tblGrid>
      <w:tr w:rsidR="00431A5F" w:rsidRPr="00C54FC0" w:rsidTr="000A237B">
        <w:trPr>
          <w:trHeight w:val="738"/>
          <w:tblHeader/>
        </w:trPr>
        <w:tc>
          <w:tcPr>
            <w:tcW w:w="1545" w:type="dxa"/>
            <w:vAlign w:val="center"/>
          </w:tcPr>
          <w:p w:rsidR="00431A5F" w:rsidRPr="00C54FC0" w:rsidRDefault="00431A5F" w:rsidP="000A237B">
            <w:pPr>
              <w:spacing w:line="480" w:lineRule="exact"/>
              <w:jc w:val="center"/>
              <w:rPr>
                <w:rFonts w:ascii="黑体" w:eastAsia="黑体" w:hAnsi="黑体"/>
                <w:kern w:val="0"/>
                <w:sz w:val="28"/>
                <w:szCs w:val="28"/>
              </w:rPr>
            </w:pPr>
            <w:r w:rsidRPr="00C54FC0">
              <w:rPr>
                <w:rFonts w:ascii="黑体" w:eastAsia="黑体" w:hAnsi="黑体"/>
                <w:kern w:val="0"/>
                <w:sz w:val="28"/>
                <w:szCs w:val="28"/>
              </w:rPr>
              <w:t>危害类型</w:t>
            </w:r>
          </w:p>
        </w:tc>
        <w:tc>
          <w:tcPr>
            <w:tcW w:w="2693" w:type="dxa"/>
            <w:vAlign w:val="center"/>
          </w:tcPr>
          <w:p w:rsidR="00431A5F" w:rsidRPr="00C54FC0" w:rsidRDefault="00431A5F" w:rsidP="000A237B">
            <w:pPr>
              <w:spacing w:line="480" w:lineRule="exact"/>
              <w:ind w:leftChars="-41" w:left="-86" w:rightChars="-60" w:right="-126"/>
              <w:jc w:val="center"/>
              <w:rPr>
                <w:rFonts w:ascii="黑体" w:eastAsia="黑体" w:hAnsi="黑体"/>
                <w:kern w:val="0"/>
                <w:sz w:val="28"/>
                <w:szCs w:val="28"/>
              </w:rPr>
            </w:pPr>
            <w:r w:rsidRPr="00C54FC0">
              <w:rPr>
                <w:rFonts w:ascii="黑体" w:eastAsia="黑体" w:hAnsi="黑体"/>
                <w:kern w:val="0"/>
                <w:sz w:val="28"/>
                <w:szCs w:val="28"/>
              </w:rPr>
              <w:t>可预见的事件序列</w:t>
            </w:r>
          </w:p>
        </w:tc>
        <w:tc>
          <w:tcPr>
            <w:tcW w:w="2464" w:type="dxa"/>
            <w:vAlign w:val="center"/>
          </w:tcPr>
          <w:p w:rsidR="00431A5F" w:rsidRPr="00C54FC0" w:rsidRDefault="00431A5F" w:rsidP="000A237B">
            <w:pPr>
              <w:spacing w:line="480" w:lineRule="exact"/>
              <w:jc w:val="center"/>
              <w:rPr>
                <w:rFonts w:ascii="黑体" w:eastAsia="黑体" w:hAnsi="黑体"/>
                <w:kern w:val="0"/>
                <w:sz w:val="28"/>
                <w:szCs w:val="28"/>
              </w:rPr>
            </w:pPr>
            <w:r w:rsidRPr="00C54FC0">
              <w:rPr>
                <w:rFonts w:ascii="黑体" w:eastAsia="黑体" w:hAnsi="黑体"/>
                <w:kern w:val="0"/>
                <w:sz w:val="28"/>
                <w:szCs w:val="28"/>
              </w:rPr>
              <w:t>危害处境</w:t>
            </w:r>
          </w:p>
        </w:tc>
        <w:tc>
          <w:tcPr>
            <w:tcW w:w="2226" w:type="dxa"/>
            <w:vAlign w:val="center"/>
          </w:tcPr>
          <w:p w:rsidR="00431A5F" w:rsidRPr="00C54FC0" w:rsidRDefault="00431A5F" w:rsidP="000A237B">
            <w:pPr>
              <w:spacing w:line="480" w:lineRule="exact"/>
              <w:jc w:val="center"/>
              <w:rPr>
                <w:rFonts w:ascii="黑体" w:eastAsia="黑体" w:hAnsi="黑体"/>
                <w:kern w:val="0"/>
                <w:sz w:val="28"/>
                <w:szCs w:val="28"/>
              </w:rPr>
            </w:pPr>
            <w:r w:rsidRPr="00C54FC0">
              <w:rPr>
                <w:rFonts w:ascii="黑体" w:eastAsia="黑体" w:hAnsi="黑体"/>
                <w:kern w:val="0"/>
                <w:sz w:val="28"/>
                <w:szCs w:val="28"/>
              </w:rPr>
              <w:t>损害</w:t>
            </w:r>
          </w:p>
        </w:tc>
      </w:tr>
      <w:tr w:rsidR="00431A5F" w:rsidRPr="00C54FC0" w:rsidTr="000A237B">
        <w:trPr>
          <w:trHeight w:val="56"/>
        </w:trPr>
        <w:tc>
          <w:tcPr>
            <w:tcW w:w="1545" w:type="dxa"/>
            <w:vMerge w:val="restart"/>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t>电磁能量</w:t>
            </w:r>
          </w:p>
        </w:tc>
        <w:tc>
          <w:tcPr>
            <w:tcW w:w="2693" w:type="dxa"/>
            <w:vMerge w:val="restart"/>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可能共同使用的设备（移动电话、电磁炉、微波炉等）对耳腔式医用红外体温计的电磁干扰，耳腔式医用红外体温计产生的电磁场对可能共同使用的设备的影响等</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依据过高读数服用退烧药物，导致药物剂量过量</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体温降低，严重时可能危及生命</w:t>
            </w:r>
          </w:p>
        </w:tc>
      </w:tr>
      <w:tr w:rsidR="00431A5F" w:rsidRPr="00C54FC0" w:rsidTr="000A237B">
        <w:trPr>
          <w:trHeight w:val="56"/>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Merge/>
            <w:vAlign w:val="center"/>
          </w:tcPr>
          <w:p w:rsidR="00431A5F" w:rsidRPr="00C54FC0" w:rsidRDefault="00431A5F" w:rsidP="000A237B">
            <w:pPr>
              <w:spacing w:line="480" w:lineRule="exact"/>
              <w:ind w:firstLineChars="200" w:firstLine="560"/>
              <w:rPr>
                <w:rFonts w:eastAsia="仿宋_GB2312"/>
                <w:kern w:val="0"/>
                <w:sz w:val="28"/>
                <w:szCs w:val="28"/>
              </w:rPr>
            </w:pP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依据过低读数延误服药</w:t>
            </w:r>
            <w:r w:rsidRPr="00C54FC0">
              <w:rPr>
                <w:rFonts w:eastAsia="仿宋_GB2312"/>
                <w:kern w:val="0"/>
                <w:sz w:val="28"/>
                <w:szCs w:val="28"/>
              </w:rPr>
              <w:t>/</w:t>
            </w:r>
            <w:r w:rsidRPr="00C54FC0">
              <w:rPr>
                <w:rFonts w:eastAsia="仿宋_GB2312"/>
                <w:kern w:val="0"/>
                <w:sz w:val="28"/>
                <w:szCs w:val="28"/>
              </w:rPr>
              <w:t>治疗</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未及时采取降温措施，未控制体温上升，延误临床治疗</w:t>
            </w:r>
          </w:p>
        </w:tc>
      </w:tr>
      <w:tr w:rsidR="00431A5F" w:rsidRPr="00C54FC0" w:rsidTr="000A237B">
        <w:trPr>
          <w:trHeight w:val="1179"/>
        </w:trPr>
        <w:tc>
          <w:tcPr>
            <w:tcW w:w="1545" w:type="dxa"/>
            <w:vMerge/>
            <w:vAlign w:val="center"/>
          </w:tcPr>
          <w:p w:rsidR="00431A5F" w:rsidRPr="00C54FC0" w:rsidRDefault="00431A5F" w:rsidP="000A237B">
            <w:pPr>
              <w:spacing w:line="480" w:lineRule="exact"/>
              <w:ind w:leftChars="-33" w:left="-69" w:rightChars="-60" w:right="-126" w:firstLineChars="200" w:firstLine="560"/>
              <w:jc w:val="center"/>
              <w:rPr>
                <w:rFonts w:eastAsia="仿宋_GB2312"/>
                <w:kern w:val="0"/>
                <w:sz w:val="28"/>
                <w:szCs w:val="28"/>
              </w:rPr>
            </w:pPr>
          </w:p>
        </w:tc>
        <w:tc>
          <w:tcPr>
            <w:tcW w:w="2693" w:type="dxa"/>
            <w:vAlign w:val="center"/>
          </w:tcPr>
          <w:p w:rsidR="00431A5F" w:rsidRPr="00C54FC0" w:rsidRDefault="00431A5F" w:rsidP="000A237B">
            <w:pPr>
              <w:spacing w:line="480" w:lineRule="exact"/>
              <w:ind w:leftChars="-33" w:left="-69" w:rightChars="-60" w:right="-126"/>
              <w:rPr>
                <w:rFonts w:eastAsia="仿宋_GB2312"/>
                <w:kern w:val="0"/>
                <w:sz w:val="28"/>
                <w:szCs w:val="28"/>
              </w:rPr>
            </w:pPr>
            <w:r w:rsidRPr="00C54FC0">
              <w:rPr>
                <w:rFonts w:eastAsia="仿宋_GB2312"/>
                <w:kern w:val="0"/>
                <w:sz w:val="28"/>
                <w:szCs w:val="28"/>
              </w:rPr>
              <w:t>网电源中有浪涌能量</w:t>
            </w:r>
          </w:p>
        </w:tc>
        <w:tc>
          <w:tcPr>
            <w:tcW w:w="2464" w:type="dxa"/>
            <w:vAlign w:val="center"/>
          </w:tcPr>
          <w:p w:rsidR="00431A5F" w:rsidRPr="00C54FC0" w:rsidRDefault="00431A5F" w:rsidP="000A237B">
            <w:pPr>
              <w:spacing w:line="480" w:lineRule="exact"/>
              <w:ind w:leftChars="-33" w:left="-69" w:rightChars="-60" w:right="-126"/>
              <w:rPr>
                <w:rFonts w:eastAsia="仿宋_GB2312"/>
                <w:kern w:val="0"/>
                <w:sz w:val="28"/>
                <w:szCs w:val="28"/>
              </w:rPr>
            </w:pPr>
            <w:r w:rsidRPr="00C54FC0">
              <w:rPr>
                <w:rFonts w:eastAsia="仿宋_GB2312"/>
                <w:kern w:val="0"/>
                <w:sz w:val="28"/>
                <w:szCs w:val="28"/>
              </w:rPr>
              <w:t>设备故障、寿命缩短</w:t>
            </w:r>
          </w:p>
        </w:tc>
        <w:tc>
          <w:tcPr>
            <w:tcW w:w="2226" w:type="dxa"/>
            <w:vAlign w:val="center"/>
          </w:tcPr>
          <w:p w:rsidR="00431A5F" w:rsidRPr="00C54FC0" w:rsidRDefault="00431A5F" w:rsidP="000A237B">
            <w:pPr>
              <w:spacing w:line="480" w:lineRule="exact"/>
              <w:ind w:leftChars="-33" w:left="-69" w:rightChars="-60" w:right="-126"/>
              <w:rPr>
                <w:rFonts w:eastAsia="仿宋_GB2312"/>
                <w:kern w:val="0"/>
                <w:sz w:val="28"/>
                <w:szCs w:val="28"/>
              </w:rPr>
            </w:pPr>
            <w:r w:rsidRPr="00C54FC0">
              <w:rPr>
                <w:rFonts w:eastAsia="仿宋_GB2312"/>
                <w:kern w:val="0"/>
                <w:sz w:val="28"/>
                <w:szCs w:val="28"/>
              </w:rPr>
              <w:t>设备无法及时使用</w:t>
            </w:r>
          </w:p>
        </w:tc>
      </w:tr>
      <w:tr w:rsidR="00431A5F" w:rsidRPr="00C54FC0" w:rsidTr="000A237B">
        <w:trPr>
          <w:trHeight w:val="513"/>
        </w:trPr>
        <w:tc>
          <w:tcPr>
            <w:tcW w:w="1545" w:type="dxa"/>
            <w:vMerge/>
            <w:vAlign w:val="center"/>
          </w:tcPr>
          <w:p w:rsidR="00431A5F" w:rsidRPr="00C54FC0" w:rsidRDefault="00431A5F" w:rsidP="000A237B">
            <w:pPr>
              <w:spacing w:line="480" w:lineRule="exact"/>
              <w:ind w:leftChars="-33" w:left="-69" w:rightChars="-60" w:right="-126" w:firstLineChars="200" w:firstLine="560"/>
              <w:jc w:val="center"/>
              <w:rPr>
                <w:rFonts w:eastAsia="仿宋_GB2312"/>
                <w:kern w:val="0"/>
                <w:sz w:val="28"/>
                <w:szCs w:val="28"/>
              </w:rPr>
            </w:pPr>
          </w:p>
        </w:tc>
        <w:tc>
          <w:tcPr>
            <w:tcW w:w="2693" w:type="dxa"/>
            <w:vAlign w:val="center"/>
          </w:tcPr>
          <w:p w:rsidR="00431A5F" w:rsidRPr="00C54FC0" w:rsidRDefault="00431A5F" w:rsidP="000A237B">
            <w:pPr>
              <w:spacing w:line="480" w:lineRule="exact"/>
              <w:ind w:rightChars="-60" w:right="-126"/>
              <w:rPr>
                <w:rFonts w:eastAsia="仿宋_GB2312"/>
                <w:kern w:val="0"/>
                <w:sz w:val="28"/>
                <w:szCs w:val="28"/>
              </w:rPr>
            </w:pPr>
            <w:r w:rsidRPr="00C54FC0">
              <w:rPr>
                <w:rFonts w:eastAsia="仿宋_GB2312"/>
                <w:kern w:val="0"/>
                <w:sz w:val="28"/>
                <w:szCs w:val="28"/>
              </w:rPr>
              <w:t>静电放电</w:t>
            </w:r>
          </w:p>
        </w:tc>
        <w:tc>
          <w:tcPr>
            <w:tcW w:w="2464" w:type="dxa"/>
            <w:vAlign w:val="center"/>
          </w:tcPr>
          <w:p w:rsidR="00431A5F" w:rsidRPr="00C54FC0" w:rsidRDefault="00431A5F" w:rsidP="000A237B">
            <w:pPr>
              <w:spacing w:line="480" w:lineRule="exact"/>
              <w:ind w:rightChars="-60" w:right="-126"/>
              <w:rPr>
                <w:rFonts w:eastAsia="仿宋_GB2312"/>
                <w:kern w:val="0"/>
                <w:sz w:val="28"/>
                <w:szCs w:val="28"/>
              </w:rPr>
            </w:pPr>
            <w:r w:rsidRPr="00C54FC0">
              <w:rPr>
                <w:rFonts w:eastAsia="仿宋_GB2312"/>
                <w:kern w:val="0"/>
                <w:sz w:val="28"/>
                <w:szCs w:val="28"/>
              </w:rPr>
              <w:t>干扰程序运行</w:t>
            </w:r>
          </w:p>
        </w:tc>
        <w:tc>
          <w:tcPr>
            <w:tcW w:w="2226" w:type="dxa"/>
            <w:vAlign w:val="center"/>
          </w:tcPr>
          <w:p w:rsidR="00431A5F" w:rsidRPr="00C54FC0" w:rsidRDefault="00431A5F" w:rsidP="000A237B">
            <w:pPr>
              <w:spacing w:line="480" w:lineRule="exact"/>
              <w:ind w:leftChars="-33" w:left="-69" w:rightChars="-60" w:right="-126"/>
              <w:rPr>
                <w:rFonts w:eastAsia="仿宋_GB2312"/>
                <w:kern w:val="0"/>
                <w:sz w:val="28"/>
                <w:szCs w:val="28"/>
              </w:rPr>
            </w:pPr>
            <w:r w:rsidRPr="00C54FC0">
              <w:rPr>
                <w:rFonts w:eastAsia="仿宋_GB2312"/>
                <w:kern w:val="0"/>
                <w:sz w:val="28"/>
                <w:szCs w:val="28"/>
              </w:rPr>
              <w:t>导致测量结果误差过大、或数据擦除</w:t>
            </w:r>
          </w:p>
        </w:tc>
      </w:tr>
      <w:tr w:rsidR="00431A5F" w:rsidRPr="00C54FC0" w:rsidTr="000A237B">
        <w:tc>
          <w:tcPr>
            <w:tcW w:w="1545" w:type="dxa"/>
            <w:vAlign w:val="center"/>
          </w:tcPr>
          <w:p w:rsidR="00431A5F" w:rsidRPr="00C54FC0" w:rsidRDefault="00431A5F" w:rsidP="000A237B">
            <w:pPr>
              <w:spacing w:line="480" w:lineRule="exact"/>
              <w:ind w:leftChars="-33" w:left="-69" w:rightChars="-60" w:right="-126"/>
              <w:jc w:val="center"/>
              <w:rPr>
                <w:rFonts w:eastAsia="仿宋_GB2312"/>
                <w:kern w:val="0"/>
                <w:sz w:val="28"/>
                <w:szCs w:val="28"/>
              </w:rPr>
            </w:pPr>
            <w:r w:rsidRPr="00C54FC0">
              <w:rPr>
                <w:rFonts w:eastAsia="仿宋_GB2312"/>
                <w:kern w:val="0"/>
                <w:sz w:val="28"/>
                <w:szCs w:val="28"/>
              </w:rPr>
              <w:t>漏电流</w:t>
            </w:r>
          </w:p>
        </w:tc>
        <w:tc>
          <w:tcPr>
            <w:tcW w:w="2693" w:type="dxa"/>
            <w:vAlign w:val="center"/>
          </w:tcPr>
          <w:p w:rsidR="00431A5F" w:rsidRPr="00C54FC0" w:rsidRDefault="00431A5F" w:rsidP="000A237B">
            <w:pPr>
              <w:widowControl/>
              <w:spacing w:line="480" w:lineRule="exact"/>
              <w:rPr>
                <w:rFonts w:eastAsia="仿宋_GB2312"/>
                <w:kern w:val="0"/>
                <w:sz w:val="28"/>
                <w:szCs w:val="28"/>
              </w:rPr>
            </w:pPr>
            <w:r w:rsidRPr="00C54FC0">
              <w:rPr>
                <w:rFonts w:eastAsia="仿宋_GB2312"/>
                <w:kern w:val="0"/>
                <w:sz w:val="28"/>
                <w:szCs w:val="28"/>
              </w:rPr>
              <w:t>可触及外壳、感温探头应用部分与带电部分隔离</w:t>
            </w:r>
            <w:r w:rsidRPr="00C54FC0">
              <w:rPr>
                <w:rFonts w:eastAsia="仿宋_GB2312"/>
                <w:kern w:val="0"/>
                <w:sz w:val="28"/>
                <w:szCs w:val="28"/>
              </w:rPr>
              <w:t>/</w:t>
            </w:r>
            <w:r w:rsidRPr="00C54FC0">
              <w:rPr>
                <w:rFonts w:eastAsia="仿宋_GB2312"/>
                <w:kern w:val="0"/>
                <w:sz w:val="28"/>
                <w:szCs w:val="28"/>
              </w:rPr>
              <w:t>保护不够</w:t>
            </w:r>
          </w:p>
        </w:tc>
        <w:tc>
          <w:tcPr>
            <w:tcW w:w="2464" w:type="dxa"/>
            <w:vAlign w:val="center"/>
          </w:tcPr>
          <w:p w:rsidR="00431A5F" w:rsidRPr="00C54FC0" w:rsidRDefault="00431A5F" w:rsidP="000A237B">
            <w:pPr>
              <w:spacing w:line="480" w:lineRule="exact"/>
              <w:ind w:leftChars="-33" w:left="-69" w:rightChars="-60" w:right="-126"/>
              <w:rPr>
                <w:rFonts w:eastAsia="仿宋_GB2312"/>
                <w:kern w:val="0"/>
                <w:sz w:val="28"/>
                <w:szCs w:val="28"/>
              </w:rPr>
            </w:pPr>
            <w:r w:rsidRPr="00C54FC0">
              <w:rPr>
                <w:rFonts w:eastAsia="仿宋_GB2312"/>
                <w:kern w:val="0"/>
                <w:sz w:val="28"/>
                <w:szCs w:val="28"/>
              </w:rPr>
              <w:t>漏电流超出允许值</w:t>
            </w:r>
          </w:p>
        </w:tc>
        <w:tc>
          <w:tcPr>
            <w:tcW w:w="2226" w:type="dxa"/>
            <w:vAlign w:val="center"/>
          </w:tcPr>
          <w:p w:rsidR="00431A5F" w:rsidRPr="00C54FC0" w:rsidRDefault="00431A5F" w:rsidP="000A237B">
            <w:pPr>
              <w:spacing w:line="480" w:lineRule="exact"/>
              <w:ind w:leftChars="-33" w:left="-69" w:rightChars="-60" w:right="-126"/>
              <w:rPr>
                <w:rFonts w:eastAsia="仿宋_GB2312"/>
                <w:kern w:val="0"/>
                <w:sz w:val="28"/>
                <w:szCs w:val="28"/>
              </w:rPr>
            </w:pPr>
            <w:r w:rsidRPr="00C54FC0">
              <w:rPr>
                <w:rFonts w:eastAsia="仿宋_GB2312"/>
                <w:kern w:val="0"/>
                <w:sz w:val="28"/>
                <w:szCs w:val="28"/>
              </w:rPr>
              <w:t>导致人体触电。</w:t>
            </w:r>
          </w:p>
        </w:tc>
      </w:tr>
      <w:tr w:rsidR="00431A5F" w:rsidRPr="00C54FC0" w:rsidTr="000A237B">
        <w:trPr>
          <w:trHeight w:val="2199"/>
        </w:trPr>
        <w:tc>
          <w:tcPr>
            <w:tcW w:w="1545" w:type="dxa"/>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lastRenderedPageBreak/>
              <w:t>机械能</w:t>
            </w:r>
          </w:p>
        </w:tc>
        <w:tc>
          <w:tcPr>
            <w:tcW w:w="2693" w:type="dxa"/>
            <w:vAlign w:val="center"/>
          </w:tcPr>
          <w:p w:rsidR="00431A5F" w:rsidRPr="00C54FC0" w:rsidRDefault="00431A5F" w:rsidP="000A237B">
            <w:pPr>
              <w:spacing w:line="480" w:lineRule="exact"/>
              <w:ind w:left="-150" w:firstLineChars="50" w:firstLine="140"/>
              <w:rPr>
                <w:rFonts w:eastAsia="仿宋_GB2312"/>
                <w:kern w:val="0"/>
                <w:sz w:val="28"/>
                <w:szCs w:val="28"/>
              </w:rPr>
            </w:pPr>
            <w:r w:rsidRPr="00C54FC0">
              <w:rPr>
                <w:rFonts w:eastAsia="仿宋_GB2312"/>
                <w:kern w:val="0"/>
                <w:sz w:val="28"/>
                <w:szCs w:val="28"/>
              </w:rPr>
              <w:t>产品意外坠落</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机械部件松动，液晶板接触不良</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无法测量或测量误差过大，数据无法读取，严重时延误治疗</w:t>
            </w:r>
          </w:p>
        </w:tc>
      </w:tr>
      <w:tr w:rsidR="00431A5F" w:rsidRPr="00C54FC0" w:rsidTr="000A237B">
        <w:trPr>
          <w:trHeight w:val="1688"/>
        </w:trPr>
        <w:tc>
          <w:tcPr>
            <w:tcW w:w="1545" w:type="dxa"/>
            <w:vMerge w:val="restart"/>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t>不正确的测量</w:t>
            </w:r>
          </w:p>
        </w:tc>
        <w:tc>
          <w:tcPr>
            <w:tcW w:w="2693" w:type="dxa"/>
            <w:vMerge w:val="restart"/>
            <w:vAlign w:val="center"/>
          </w:tcPr>
          <w:p w:rsidR="00431A5F" w:rsidRPr="00C54FC0" w:rsidRDefault="00431A5F" w:rsidP="000A237B">
            <w:pPr>
              <w:widowControl/>
              <w:spacing w:line="480" w:lineRule="exact"/>
              <w:rPr>
                <w:rFonts w:eastAsia="仿宋_GB2312"/>
                <w:kern w:val="0"/>
                <w:sz w:val="28"/>
                <w:szCs w:val="28"/>
              </w:rPr>
            </w:pPr>
            <w:r w:rsidRPr="00C54FC0">
              <w:rPr>
                <w:rFonts w:eastAsia="仿宋_GB2312"/>
                <w:kern w:val="0"/>
                <w:sz w:val="28"/>
                <w:szCs w:val="28"/>
              </w:rPr>
              <w:t>电池电压过低，不能正常测量或测量不准。按下</w:t>
            </w:r>
            <w:r w:rsidRPr="00C54FC0">
              <w:rPr>
                <w:rFonts w:eastAsia="仿宋_GB2312"/>
                <w:kern w:val="0"/>
                <w:sz w:val="28"/>
                <w:szCs w:val="28"/>
              </w:rPr>
              <w:t>OFF</w:t>
            </w:r>
            <w:r w:rsidRPr="00C54FC0">
              <w:rPr>
                <w:rFonts w:eastAsia="仿宋_GB2312"/>
                <w:kern w:val="0"/>
                <w:sz w:val="28"/>
                <w:szCs w:val="28"/>
              </w:rPr>
              <w:t>按钮不能关机或不能自动关机使电池使用寿命降低；</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依据过高读数服用药物，导致药物剂量过量</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体温降低，严重时可能危及生命</w:t>
            </w:r>
          </w:p>
        </w:tc>
      </w:tr>
      <w:tr w:rsidR="00431A5F" w:rsidRPr="00C54FC0" w:rsidTr="000A237B">
        <w:trPr>
          <w:trHeight w:val="2694"/>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Merge/>
            <w:vAlign w:val="center"/>
          </w:tcPr>
          <w:p w:rsidR="00431A5F" w:rsidRPr="00C54FC0" w:rsidRDefault="00431A5F" w:rsidP="000A237B">
            <w:pPr>
              <w:spacing w:line="480" w:lineRule="exact"/>
              <w:ind w:left="-100" w:firstLineChars="200" w:firstLine="560"/>
              <w:rPr>
                <w:rFonts w:eastAsia="仿宋_GB2312"/>
                <w:kern w:val="0"/>
                <w:sz w:val="28"/>
                <w:szCs w:val="28"/>
              </w:rPr>
            </w:pP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依据过低读数延误服药</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未及时采取降温措施，未控制体温上升，体温过高严重时引起病情加重</w:t>
            </w:r>
          </w:p>
        </w:tc>
      </w:tr>
      <w:tr w:rsidR="00431A5F" w:rsidRPr="00C54FC0" w:rsidTr="000A237B">
        <w:trPr>
          <w:trHeight w:val="1711"/>
        </w:trPr>
        <w:tc>
          <w:tcPr>
            <w:tcW w:w="1545" w:type="dxa"/>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t>生物学</w:t>
            </w:r>
          </w:p>
        </w:tc>
        <w:tc>
          <w:tcPr>
            <w:tcW w:w="2693" w:type="dxa"/>
            <w:vAlign w:val="center"/>
          </w:tcPr>
          <w:p w:rsidR="00431A5F" w:rsidRPr="00C54FC0" w:rsidRDefault="00431A5F" w:rsidP="000A237B">
            <w:pPr>
              <w:spacing w:line="480" w:lineRule="exact"/>
              <w:ind w:leftChars="-47" w:left="-99"/>
              <w:rPr>
                <w:rFonts w:eastAsia="仿宋_GB2312"/>
                <w:kern w:val="0"/>
                <w:sz w:val="28"/>
                <w:szCs w:val="28"/>
              </w:rPr>
            </w:pPr>
            <w:r w:rsidRPr="00C54FC0">
              <w:rPr>
                <w:rFonts w:eastAsia="仿宋_GB2312"/>
                <w:kern w:val="0"/>
                <w:sz w:val="28"/>
                <w:szCs w:val="28"/>
              </w:rPr>
              <w:t>使用生物相容性不良的材质制作外壳，探头或探测器保护罩</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人体接触</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皮肤过敏</w:t>
            </w:r>
            <w:bookmarkStart w:id="2" w:name="OLE_LINK18"/>
            <w:bookmarkStart w:id="3" w:name="OLE_LINK19"/>
            <w:r w:rsidRPr="00C54FC0">
              <w:rPr>
                <w:rFonts w:eastAsia="仿宋_GB2312"/>
                <w:kern w:val="0"/>
                <w:sz w:val="28"/>
                <w:szCs w:val="28"/>
              </w:rPr>
              <w:t>、</w:t>
            </w:r>
            <w:bookmarkEnd w:id="2"/>
            <w:bookmarkEnd w:id="3"/>
            <w:r w:rsidRPr="00C54FC0">
              <w:rPr>
                <w:rFonts w:eastAsia="仿宋_GB2312"/>
                <w:kern w:val="0"/>
                <w:sz w:val="28"/>
                <w:szCs w:val="28"/>
              </w:rPr>
              <w:t>刺激</w:t>
            </w:r>
          </w:p>
        </w:tc>
      </w:tr>
      <w:tr w:rsidR="00431A5F" w:rsidRPr="00C54FC0" w:rsidTr="000A237B">
        <w:trPr>
          <w:trHeight w:val="1708"/>
        </w:trPr>
        <w:tc>
          <w:tcPr>
            <w:tcW w:w="1545" w:type="dxa"/>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t>化学</w:t>
            </w:r>
          </w:p>
        </w:tc>
        <w:tc>
          <w:tcPr>
            <w:tcW w:w="2693" w:type="dxa"/>
            <w:vAlign w:val="center"/>
          </w:tcPr>
          <w:p w:rsidR="00431A5F" w:rsidRPr="00C54FC0" w:rsidRDefault="00431A5F" w:rsidP="000A237B">
            <w:pPr>
              <w:spacing w:line="480" w:lineRule="exact"/>
              <w:ind w:leftChars="-47" w:left="-99"/>
              <w:rPr>
                <w:rFonts w:eastAsia="仿宋_GB2312"/>
                <w:kern w:val="0"/>
                <w:sz w:val="28"/>
                <w:szCs w:val="28"/>
              </w:rPr>
            </w:pPr>
            <w:r w:rsidRPr="00C54FC0">
              <w:rPr>
                <w:rFonts w:eastAsia="仿宋_GB2312"/>
                <w:kern w:val="0"/>
                <w:sz w:val="28"/>
                <w:szCs w:val="28"/>
              </w:rPr>
              <w:t>长时间不使用的电池未经取出，造成电池漏液</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电路腐蚀、设备故障，无法工作</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产品损坏、无法使用、延误治疗</w:t>
            </w:r>
          </w:p>
        </w:tc>
      </w:tr>
      <w:tr w:rsidR="00431A5F" w:rsidRPr="00C54FC0" w:rsidTr="000A237B">
        <w:trPr>
          <w:trHeight w:val="555"/>
        </w:trPr>
        <w:tc>
          <w:tcPr>
            <w:tcW w:w="1545" w:type="dxa"/>
            <w:vMerge w:val="restart"/>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t>操作错误</w:t>
            </w:r>
          </w:p>
        </w:tc>
        <w:tc>
          <w:tcPr>
            <w:tcW w:w="2693" w:type="dxa"/>
            <w:vAlign w:val="center"/>
          </w:tcPr>
          <w:p w:rsidR="00431A5F" w:rsidRPr="00C54FC0" w:rsidRDefault="00431A5F" w:rsidP="000A237B">
            <w:pPr>
              <w:widowControl/>
              <w:spacing w:line="480" w:lineRule="exact"/>
              <w:rPr>
                <w:rFonts w:eastAsia="仿宋_GB2312"/>
                <w:kern w:val="0"/>
                <w:sz w:val="28"/>
                <w:szCs w:val="28"/>
              </w:rPr>
            </w:pPr>
            <w:r w:rsidRPr="00C54FC0">
              <w:rPr>
                <w:rFonts w:eastAsia="仿宋_GB2312"/>
                <w:kern w:val="0"/>
                <w:sz w:val="28"/>
                <w:szCs w:val="28"/>
              </w:rPr>
              <w:t>测量部位不正确</w:t>
            </w:r>
          </w:p>
        </w:tc>
        <w:tc>
          <w:tcPr>
            <w:tcW w:w="2464" w:type="dxa"/>
            <w:vMerge w:val="restart"/>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体温计无法测得人体真实体温</w:t>
            </w:r>
          </w:p>
        </w:tc>
        <w:tc>
          <w:tcPr>
            <w:tcW w:w="2226" w:type="dxa"/>
            <w:vMerge w:val="restart"/>
            <w:vAlign w:val="center"/>
          </w:tcPr>
          <w:p w:rsidR="00431A5F" w:rsidRPr="00C54FC0" w:rsidRDefault="00431A5F" w:rsidP="000A237B">
            <w:pPr>
              <w:widowControl/>
              <w:spacing w:line="480" w:lineRule="exact"/>
              <w:rPr>
                <w:rFonts w:eastAsia="仿宋_GB2312"/>
                <w:kern w:val="0"/>
                <w:sz w:val="28"/>
                <w:szCs w:val="28"/>
              </w:rPr>
            </w:pPr>
            <w:r w:rsidRPr="00C54FC0">
              <w:rPr>
                <w:rFonts w:eastAsia="仿宋_GB2312"/>
                <w:kern w:val="0"/>
                <w:sz w:val="28"/>
                <w:szCs w:val="28"/>
              </w:rPr>
              <w:t>测量误差过大，影响对病情的判断，严重时延误治疗</w:t>
            </w:r>
          </w:p>
        </w:tc>
      </w:tr>
      <w:tr w:rsidR="00431A5F" w:rsidRPr="00C54FC0" w:rsidTr="000A237B">
        <w:trPr>
          <w:trHeight w:val="332"/>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Align w:val="center"/>
          </w:tcPr>
          <w:p w:rsidR="00431A5F" w:rsidRPr="00C54FC0" w:rsidRDefault="00431A5F" w:rsidP="000A237B">
            <w:pPr>
              <w:widowControl/>
              <w:spacing w:line="480" w:lineRule="exact"/>
              <w:rPr>
                <w:rFonts w:eastAsia="仿宋_GB2312"/>
                <w:kern w:val="0"/>
                <w:sz w:val="28"/>
                <w:szCs w:val="28"/>
              </w:rPr>
            </w:pPr>
            <w:r w:rsidRPr="00C54FC0">
              <w:rPr>
                <w:rFonts w:eastAsia="仿宋_GB2312"/>
                <w:kern w:val="0"/>
                <w:sz w:val="28"/>
                <w:szCs w:val="28"/>
              </w:rPr>
              <w:t>测量方法不当</w:t>
            </w:r>
          </w:p>
        </w:tc>
        <w:tc>
          <w:tcPr>
            <w:tcW w:w="2464" w:type="dxa"/>
            <w:vMerge/>
            <w:vAlign w:val="center"/>
          </w:tcPr>
          <w:p w:rsidR="00431A5F" w:rsidRPr="00C54FC0" w:rsidRDefault="00431A5F" w:rsidP="000A237B">
            <w:pPr>
              <w:spacing w:line="480" w:lineRule="exact"/>
              <w:ind w:firstLineChars="200" w:firstLine="560"/>
              <w:rPr>
                <w:rFonts w:eastAsia="仿宋_GB2312"/>
                <w:kern w:val="0"/>
                <w:sz w:val="28"/>
                <w:szCs w:val="28"/>
              </w:rPr>
            </w:pPr>
          </w:p>
        </w:tc>
        <w:tc>
          <w:tcPr>
            <w:tcW w:w="2226" w:type="dxa"/>
            <w:vMerge/>
            <w:vAlign w:val="center"/>
          </w:tcPr>
          <w:p w:rsidR="00431A5F" w:rsidRPr="00C54FC0" w:rsidRDefault="00431A5F" w:rsidP="000A237B">
            <w:pPr>
              <w:spacing w:line="480" w:lineRule="exact"/>
              <w:ind w:firstLineChars="200" w:firstLine="560"/>
              <w:rPr>
                <w:rFonts w:eastAsia="仿宋_GB2312"/>
                <w:kern w:val="0"/>
                <w:sz w:val="28"/>
                <w:szCs w:val="28"/>
              </w:rPr>
            </w:pPr>
          </w:p>
        </w:tc>
      </w:tr>
      <w:tr w:rsidR="00431A5F" w:rsidRPr="00C54FC0" w:rsidTr="000A237B">
        <w:trPr>
          <w:trHeight w:val="515"/>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Align w:val="center"/>
          </w:tcPr>
          <w:p w:rsidR="00431A5F" w:rsidRPr="00C54FC0" w:rsidRDefault="00431A5F" w:rsidP="000A237B">
            <w:pPr>
              <w:spacing w:line="480" w:lineRule="exact"/>
              <w:ind w:left="-99"/>
              <w:rPr>
                <w:rFonts w:eastAsia="仿宋_GB2312"/>
                <w:kern w:val="0"/>
                <w:sz w:val="28"/>
                <w:szCs w:val="28"/>
              </w:rPr>
            </w:pPr>
            <w:r w:rsidRPr="00C54FC0">
              <w:rPr>
                <w:rFonts w:eastAsia="仿宋_GB2312"/>
                <w:kern w:val="0"/>
                <w:sz w:val="28"/>
                <w:szCs w:val="28"/>
              </w:rPr>
              <w:t>在规定的温湿度范围外测量</w:t>
            </w:r>
          </w:p>
        </w:tc>
        <w:tc>
          <w:tcPr>
            <w:tcW w:w="2464" w:type="dxa"/>
            <w:vMerge/>
            <w:vAlign w:val="center"/>
          </w:tcPr>
          <w:p w:rsidR="00431A5F" w:rsidRPr="00C54FC0" w:rsidRDefault="00431A5F" w:rsidP="000A237B">
            <w:pPr>
              <w:spacing w:line="480" w:lineRule="exact"/>
              <w:ind w:firstLineChars="200" w:firstLine="560"/>
              <w:rPr>
                <w:rFonts w:eastAsia="仿宋_GB2312"/>
                <w:kern w:val="0"/>
                <w:sz w:val="28"/>
                <w:szCs w:val="28"/>
              </w:rPr>
            </w:pPr>
          </w:p>
        </w:tc>
        <w:tc>
          <w:tcPr>
            <w:tcW w:w="2226" w:type="dxa"/>
            <w:vMerge/>
            <w:vAlign w:val="center"/>
          </w:tcPr>
          <w:p w:rsidR="00431A5F" w:rsidRPr="00C54FC0" w:rsidRDefault="00431A5F" w:rsidP="000A237B">
            <w:pPr>
              <w:spacing w:line="480" w:lineRule="exact"/>
              <w:ind w:firstLineChars="200" w:firstLine="560"/>
              <w:rPr>
                <w:rFonts w:eastAsia="仿宋_GB2312"/>
                <w:kern w:val="0"/>
                <w:sz w:val="28"/>
                <w:szCs w:val="28"/>
              </w:rPr>
            </w:pPr>
          </w:p>
        </w:tc>
      </w:tr>
      <w:tr w:rsidR="00431A5F" w:rsidRPr="00C54FC0" w:rsidTr="000A237B">
        <w:trPr>
          <w:trHeight w:val="515"/>
        </w:trPr>
        <w:tc>
          <w:tcPr>
            <w:tcW w:w="1545" w:type="dxa"/>
            <w:vMerge w:val="restart"/>
            <w:vAlign w:val="center"/>
          </w:tcPr>
          <w:p w:rsidR="00431A5F" w:rsidRPr="00C54FC0" w:rsidRDefault="00431A5F" w:rsidP="000A237B">
            <w:pPr>
              <w:spacing w:line="480" w:lineRule="exact"/>
              <w:jc w:val="center"/>
              <w:rPr>
                <w:rFonts w:eastAsia="仿宋_GB2312"/>
                <w:kern w:val="0"/>
                <w:sz w:val="28"/>
                <w:szCs w:val="28"/>
              </w:rPr>
            </w:pPr>
            <w:r w:rsidRPr="00C54FC0">
              <w:rPr>
                <w:rFonts w:eastAsia="仿宋_GB2312"/>
                <w:kern w:val="0"/>
                <w:sz w:val="28"/>
                <w:szCs w:val="28"/>
              </w:rPr>
              <w:lastRenderedPageBreak/>
              <w:t>不完整的说明书</w:t>
            </w:r>
          </w:p>
        </w:tc>
        <w:tc>
          <w:tcPr>
            <w:tcW w:w="2693" w:type="dxa"/>
            <w:vAlign w:val="center"/>
          </w:tcPr>
          <w:p w:rsidR="00431A5F" w:rsidRPr="00C54FC0" w:rsidRDefault="00431A5F" w:rsidP="000A237B">
            <w:pPr>
              <w:spacing w:line="480" w:lineRule="exact"/>
              <w:ind w:left="-99"/>
              <w:rPr>
                <w:rFonts w:eastAsia="仿宋_GB2312"/>
                <w:kern w:val="0"/>
                <w:sz w:val="28"/>
                <w:szCs w:val="28"/>
              </w:rPr>
            </w:pPr>
            <w:r w:rsidRPr="00C54FC0">
              <w:rPr>
                <w:rFonts w:eastAsia="仿宋_GB2312"/>
                <w:kern w:val="0"/>
                <w:sz w:val="28"/>
                <w:szCs w:val="28"/>
              </w:rPr>
              <w:t>未对错误操作进行说明</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见</w:t>
            </w:r>
            <w:r w:rsidRPr="00C54FC0">
              <w:rPr>
                <w:rFonts w:eastAsia="仿宋_GB2312"/>
                <w:kern w:val="0"/>
                <w:sz w:val="28"/>
                <w:szCs w:val="28"/>
              </w:rPr>
              <w:t>“</w:t>
            </w:r>
            <w:r w:rsidRPr="00C54FC0">
              <w:rPr>
                <w:rFonts w:eastAsia="仿宋_GB2312"/>
                <w:kern w:val="0"/>
                <w:sz w:val="28"/>
                <w:szCs w:val="28"/>
              </w:rPr>
              <w:t>操作错误</w:t>
            </w:r>
            <w:r w:rsidRPr="00C54FC0">
              <w:rPr>
                <w:rFonts w:eastAsia="仿宋_GB2312"/>
                <w:kern w:val="0"/>
                <w:sz w:val="28"/>
                <w:szCs w:val="28"/>
              </w:rPr>
              <w:t>”</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测量失败；测量值误差过大，见</w:t>
            </w:r>
            <w:r w:rsidRPr="00C54FC0">
              <w:rPr>
                <w:rFonts w:eastAsia="仿宋_GB2312"/>
                <w:kern w:val="0"/>
                <w:sz w:val="28"/>
                <w:szCs w:val="28"/>
              </w:rPr>
              <w:t>“</w:t>
            </w:r>
            <w:r w:rsidRPr="00C54FC0">
              <w:rPr>
                <w:rFonts w:eastAsia="仿宋_GB2312"/>
                <w:kern w:val="0"/>
                <w:sz w:val="28"/>
                <w:szCs w:val="28"/>
              </w:rPr>
              <w:t>不正确的测量</w:t>
            </w:r>
            <w:r w:rsidRPr="00C54FC0">
              <w:rPr>
                <w:rFonts w:eastAsia="仿宋_GB2312"/>
                <w:kern w:val="0"/>
                <w:sz w:val="28"/>
                <w:szCs w:val="28"/>
              </w:rPr>
              <w:t>”</w:t>
            </w:r>
          </w:p>
        </w:tc>
      </w:tr>
      <w:tr w:rsidR="00431A5F" w:rsidRPr="00C54FC0" w:rsidTr="000A237B">
        <w:trPr>
          <w:trHeight w:val="515"/>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Align w:val="center"/>
          </w:tcPr>
          <w:p w:rsidR="00431A5F" w:rsidRPr="00C54FC0" w:rsidRDefault="00431A5F" w:rsidP="000A237B">
            <w:pPr>
              <w:spacing w:line="480" w:lineRule="exact"/>
              <w:ind w:left="-99"/>
              <w:rPr>
                <w:rFonts w:eastAsia="仿宋_GB2312"/>
                <w:kern w:val="0"/>
                <w:sz w:val="28"/>
                <w:szCs w:val="28"/>
              </w:rPr>
            </w:pPr>
            <w:r w:rsidRPr="00C54FC0">
              <w:rPr>
                <w:rFonts w:eastAsia="仿宋_GB2312"/>
                <w:kern w:val="0"/>
                <w:sz w:val="28"/>
                <w:szCs w:val="28"/>
              </w:rPr>
              <w:t>不正确的消毒方法</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使用有腐蚀性的清洁剂、消毒剂。产品部件</w:t>
            </w:r>
            <w:bookmarkStart w:id="4" w:name="OLE_LINK20"/>
            <w:bookmarkStart w:id="5" w:name="OLE_LINK21"/>
            <w:r w:rsidRPr="00C54FC0">
              <w:rPr>
                <w:rFonts w:eastAsia="仿宋_GB2312"/>
                <w:kern w:val="0"/>
                <w:sz w:val="28"/>
                <w:szCs w:val="28"/>
              </w:rPr>
              <w:t>腐蚀</w:t>
            </w:r>
            <w:bookmarkEnd w:id="4"/>
            <w:bookmarkEnd w:id="5"/>
            <w:r w:rsidRPr="00C54FC0">
              <w:rPr>
                <w:rFonts w:eastAsia="仿宋_GB2312"/>
                <w:kern w:val="0"/>
                <w:sz w:val="28"/>
                <w:szCs w:val="28"/>
              </w:rPr>
              <w:t>，设备故障，无法工作</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产品部件腐蚀，防护性能降低，无法使用延误治疗</w:t>
            </w:r>
          </w:p>
        </w:tc>
      </w:tr>
      <w:tr w:rsidR="00431A5F" w:rsidRPr="00C54FC0" w:rsidTr="000A237B">
        <w:trPr>
          <w:trHeight w:val="515"/>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Align w:val="center"/>
          </w:tcPr>
          <w:p w:rsidR="00431A5F" w:rsidRPr="00C54FC0" w:rsidRDefault="00431A5F" w:rsidP="000A237B">
            <w:pPr>
              <w:spacing w:line="480" w:lineRule="exact"/>
              <w:ind w:left="-99"/>
              <w:rPr>
                <w:rFonts w:eastAsia="仿宋_GB2312"/>
                <w:kern w:val="0"/>
                <w:sz w:val="28"/>
                <w:szCs w:val="28"/>
              </w:rPr>
            </w:pPr>
            <w:r w:rsidRPr="00C54FC0">
              <w:rPr>
                <w:rFonts w:eastAsia="仿宋_GB2312"/>
                <w:kern w:val="0"/>
                <w:sz w:val="28"/>
                <w:szCs w:val="28"/>
              </w:rPr>
              <w:t>不正确的产品贮存条件</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器件老化，部件寿命降低</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产品寿命降低，导致测量值误差过大，见</w:t>
            </w:r>
            <w:r w:rsidRPr="00C54FC0">
              <w:rPr>
                <w:rFonts w:eastAsia="仿宋_GB2312"/>
                <w:kern w:val="0"/>
                <w:sz w:val="28"/>
                <w:szCs w:val="28"/>
              </w:rPr>
              <w:t>“</w:t>
            </w:r>
            <w:r w:rsidRPr="00C54FC0">
              <w:rPr>
                <w:rFonts w:eastAsia="仿宋_GB2312"/>
                <w:kern w:val="0"/>
                <w:sz w:val="28"/>
                <w:szCs w:val="28"/>
              </w:rPr>
              <w:t>不正确的测量</w:t>
            </w:r>
            <w:r w:rsidRPr="00C54FC0">
              <w:rPr>
                <w:rFonts w:eastAsia="仿宋_GB2312"/>
                <w:kern w:val="0"/>
                <w:sz w:val="28"/>
                <w:szCs w:val="28"/>
              </w:rPr>
              <w:t>”</w:t>
            </w:r>
          </w:p>
        </w:tc>
      </w:tr>
      <w:tr w:rsidR="00431A5F" w:rsidRPr="00C54FC0" w:rsidTr="000A237B">
        <w:trPr>
          <w:trHeight w:val="515"/>
        </w:trPr>
        <w:tc>
          <w:tcPr>
            <w:tcW w:w="1545" w:type="dxa"/>
            <w:vMerge/>
            <w:vAlign w:val="center"/>
          </w:tcPr>
          <w:p w:rsidR="00431A5F" w:rsidRPr="00C54FC0" w:rsidRDefault="00431A5F" w:rsidP="000A237B">
            <w:pPr>
              <w:spacing w:line="480" w:lineRule="exact"/>
              <w:ind w:firstLineChars="200" w:firstLine="560"/>
              <w:jc w:val="center"/>
              <w:rPr>
                <w:rFonts w:eastAsia="仿宋_GB2312"/>
                <w:kern w:val="0"/>
                <w:sz w:val="28"/>
                <w:szCs w:val="28"/>
              </w:rPr>
            </w:pPr>
          </w:p>
        </w:tc>
        <w:tc>
          <w:tcPr>
            <w:tcW w:w="2693" w:type="dxa"/>
            <w:vAlign w:val="center"/>
          </w:tcPr>
          <w:p w:rsidR="00431A5F" w:rsidRPr="00C54FC0" w:rsidRDefault="00431A5F" w:rsidP="000A237B">
            <w:pPr>
              <w:spacing w:line="480" w:lineRule="exact"/>
              <w:ind w:left="-99"/>
              <w:rPr>
                <w:rFonts w:eastAsia="仿宋_GB2312"/>
                <w:kern w:val="0"/>
                <w:sz w:val="28"/>
                <w:szCs w:val="28"/>
              </w:rPr>
            </w:pPr>
            <w:r w:rsidRPr="00C54FC0">
              <w:rPr>
                <w:rFonts w:eastAsia="仿宋_GB2312"/>
                <w:kern w:val="0"/>
                <w:sz w:val="28"/>
                <w:szCs w:val="28"/>
              </w:rPr>
              <w:t>未规定校验周期</w:t>
            </w:r>
          </w:p>
        </w:tc>
        <w:tc>
          <w:tcPr>
            <w:tcW w:w="2464"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传感器存在偏差，未对设备进行校准</w:t>
            </w:r>
          </w:p>
        </w:tc>
        <w:tc>
          <w:tcPr>
            <w:tcW w:w="2226" w:type="dxa"/>
            <w:vAlign w:val="center"/>
          </w:tcPr>
          <w:p w:rsidR="00431A5F" w:rsidRPr="00C54FC0" w:rsidRDefault="00431A5F" w:rsidP="000A237B">
            <w:pPr>
              <w:spacing w:line="480" w:lineRule="exact"/>
              <w:rPr>
                <w:rFonts w:eastAsia="仿宋_GB2312"/>
                <w:kern w:val="0"/>
                <w:sz w:val="28"/>
                <w:szCs w:val="28"/>
              </w:rPr>
            </w:pPr>
            <w:r w:rsidRPr="00C54FC0">
              <w:rPr>
                <w:rFonts w:eastAsia="仿宋_GB2312"/>
                <w:kern w:val="0"/>
                <w:sz w:val="28"/>
                <w:szCs w:val="28"/>
              </w:rPr>
              <w:t>见</w:t>
            </w:r>
            <w:r w:rsidRPr="00C54FC0">
              <w:rPr>
                <w:rFonts w:eastAsia="仿宋_GB2312"/>
                <w:kern w:val="0"/>
                <w:sz w:val="28"/>
                <w:szCs w:val="28"/>
              </w:rPr>
              <w:t>“</w:t>
            </w:r>
            <w:r w:rsidRPr="00C54FC0">
              <w:rPr>
                <w:rFonts w:eastAsia="仿宋_GB2312"/>
                <w:kern w:val="0"/>
                <w:sz w:val="28"/>
                <w:szCs w:val="28"/>
              </w:rPr>
              <w:t>不正确的测量</w:t>
            </w:r>
            <w:r w:rsidRPr="00C54FC0">
              <w:rPr>
                <w:rFonts w:eastAsia="仿宋_GB2312"/>
                <w:kern w:val="0"/>
                <w:sz w:val="28"/>
                <w:szCs w:val="28"/>
              </w:rPr>
              <w:t>”</w:t>
            </w:r>
          </w:p>
        </w:tc>
      </w:tr>
    </w:tbl>
    <w:p w:rsidR="00431A5F" w:rsidRPr="00C54FC0" w:rsidRDefault="00431A5F" w:rsidP="00431A5F">
      <w:pPr>
        <w:widowControl/>
        <w:spacing w:line="52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（九）产品技术要求应包括的技术指标</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本条款给出耳腔式医用红外体温计产品需要满足的主要技术指标，企业可参考相应的国家标准、行业标准，根据企业自身产品的技术特点制定相应的要求，但不得低于相关强制性国家标准、行业标准的要求。如有不适用条款（包括国家标准、行业标准要求），企业在研究资料的产品性能研究中必须说明理由。</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sz w:val="32"/>
        </w:rPr>
        <w:t>1</w:t>
      </w:r>
      <w:r w:rsidRPr="00C54FC0">
        <w:rPr>
          <w:rFonts w:eastAsia="仿宋_GB2312" w:cs="宋体" w:hint="eastAsia"/>
          <w:sz w:val="32"/>
        </w:rPr>
        <w:t>.</w:t>
      </w:r>
      <w:r w:rsidRPr="00C54FC0">
        <w:rPr>
          <w:rFonts w:eastAsia="仿宋_GB2312" w:cs="宋体" w:hint="eastAsia"/>
          <w:sz w:val="32"/>
        </w:rPr>
        <w:t>耳腔式医用红外体温计产品应符合</w:t>
      </w:r>
      <w:r w:rsidRPr="00C54FC0">
        <w:rPr>
          <w:rFonts w:eastAsia="仿宋_GB2312" w:cs="宋体"/>
          <w:sz w:val="32"/>
        </w:rPr>
        <w:t>GB/T 21417.1</w:t>
      </w:r>
      <w:r w:rsidRPr="00C54FC0">
        <w:rPr>
          <w:rFonts w:ascii="仿宋_GB2312" w:eastAsia="仿宋_GB2312" w:cs="宋体" w:hint="eastAsia"/>
          <w:sz w:val="32"/>
        </w:rPr>
        <w:t>—</w:t>
      </w:r>
      <w:r w:rsidRPr="00C54FC0">
        <w:rPr>
          <w:rFonts w:eastAsia="仿宋_GB2312" w:cs="宋体"/>
          <w:sz w:val="32"/>
        </w:rPr>
        <w:t>2008</w:t>
      </w:r>
      <w:r w:rsidRPr="00C54FC0">
        <w:rPr>
          <w:rFonts w:eastAsia="仿宋_GB2312" w:cs="宋体" w:hint="eastAsia"/>
          <w:sz w:val="32"/>
        </w:rPr>
        <w:t>中规定的要求（除</w:t>
      </w:r>
      <w:r w:rsidRPr="00C54FC0">
        <w:rPr>
          <w:rFonts w:eastAsia="仿宋_GB2312" w:cs="宋体"/>
          <w:sz w:val="32"/>
        </w:rPr>
        <w:t>4.4.4</w:t>
      </w:r>
      <w:r w:rsidRPr="00C54FC0">
        <w:rPr>
          <w:rFonts w:eastAsia="仿宋_GB2312" w:cs="宋体" w:hint="eastAsia"/>
          <w:sz w:val="32"/>
        </w:rPr>
        <w:t>最大允许临床重复性）。</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sz w:val="32"/>
        </w:rPr>
        <w:t>2</w:t>
      </w:r>
      <w:r w:rsidRPr="00C54FC0">
        <w:rPr>
          <w:rFonts w:eastAsia="仿宋_GB2312" w:cs="宋体" w:hint="eastAsia"/>
          <w:sz w:val="32"/>
        </w:rPr>
        <w:t>.</w:t>
      </w:r>
      <w:r w:rsidRPr="00C54FC0">
        <w:rPr>
          <w:rFonts w:eastAsia="仿宋_GB2312" w:cs="宋体" w:hint="eastAsia"/>
          <w:sz w:val="32"/>
        </w:rPr>
        <w:t>耳腔式医用红外体温计产品应符合</w:t>
      </w:r>
      <w:r w:rsidRPr="00C54FC0">
        <w:rPr>
          <w:rFonts w:eastAsia="仿宋_GB2312" w:cs="宋体"/>
          <w:sz w:val="32"/>
        </w:rPr>
        <w:t>GB/T 14710</w:t>
      </w:r>
      <w:r w:rsidRPr="00C54FC0">
        <w:rPr>
          <w:rFonts w:ascii="仿宋_GB2312" w:eastAsia="仿宋_GB2312" w:cs="宋体" w:hint="eastAsia"/>
          <w:sz w:val="32"/>
        </w:rPr>
        <w:t>—</w:t>
      </w:r>
      <w:r w:rsidRPr="00C54FC0">
        <w:rPr>
          <w:rFonts w:eastAsia="仿宋_GB2312" w:cs="宋体"/>
          <w:sz w:val="32"/>
        </w:rPr>
        <w:t>2009</w:t>
      </w:r>
      <w:r w:rsidRPr="00C54FC0">
        <w:rPr>
          <w:rFonts w:eastAsia="仿宋_GB2312" w:cs="宋体" w:hint="eastAsia"/>
          <w:sz w:val="32"/>
        </w:rPr>
        <w:t>中气候环境</w:t>
      </w:r>
      <w:r w:rsidRPr="00C54FC0">
        <w:rPr>
          <w:rFonts w:eastAsia="仿宋_GB2312" w:cs="宋体" w:hint="eastAsia"/>
          <w:sz w:val="32"/>
        </w:rPr>
        <w:t>II</w:t>
      </w:r>
      <w:r w:rsidRPr="00C54FC0">
        <w:rPr>
          <w:rFonts w:eastAsia="仿宋_GB2312" w:cs="宋体" w:hint="eastAsia"/>
          <w:sz w:val="32"/>
        </w:rPr>
        <w:t>组和机械环境</w:t>
      </w:r>
      <w:r w:rsidRPr="00C54FC0">
        <w:rPr>
          <w:rFonts w:eastAsia="仿宋_GB2312" w:cs="宋体" w:hint="eastAsia"/>
          <w:sz w:val="32"/>
        </w:rPr>
        <w:t>II</w:t>
      </w:r>
      <w:r w:rsidRPr="00C54FC0">
        <w:rPr>
          <w:rFonts w:eastAsia="仿宋_GB2312" w:cs="宋体" w:hint="eastAsia"/>
          <w:sz w:val="32"/>
        </w:rPr>
        <w:t>组的要求。</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sz w:val="32"/>
        </w:rPr>
        <w:t>3</w:t>
      </w:r>
      <w:r w:rsidRPr="00C54FC0">
        <w:rPr>
          <w:rFonts w:eastAsia="仿宋_GB2312" w:cs="宋体" w:hint="eastAsia"/>
          <w:sz w:val="32"/>
        </w:rPr>
        <w:t>.</w:t>
      </w:r>
      <w:r w:rsidRPr="00C54FC0">
        <w:rPr>
          <w:rFonts w:eastAsia="仿宋_GB2312" w:cs="宋体" w:hint="eastAsia"/>
          <w:sz w:val="32"/>
        </w:rPr>
        <w:t>耳腔式医用红外体温计产品应符合</w:t>
      </w:r>
      <w:r w:rsidRPr="00C54FC0">
        <w:rPr>
          <w:rFonts w:eastAsia="仿宋_GB2312" w:cs="宋体"/>
          <w:sz w:val="32"/>
        </w:rPr>
        <w:t>GB9706.1</w:t>
      </w:r>
      <w:r w:rsidRPr="00C54FC0">
        <w:rPr>
          <w:rFonts w:ascii="仿宋_GB2312" w:eastAsia="仿宋_GB2312" w:cs="宋体" w:hint="eastAsia"/>
          <w:sz w:val="32"/>
        </w:rPr>
        <w:t>—</w:t>
      </w:r>
      <w:r w:rsidRPr="00C54FC0">
        <w:rPr>
          <w:rFonts w:eastAsia="仿宋_GB2312" w:cs="宋体"/>
          <w:sz w:val="32"/>
        </w:rPr>
        <w:t>2007</w:t>
      </w:r>
      <w:r w:rsidRPr="00C54FC0">
        <w:rPr>
          <w:rFonts w:eastAsia="仿宋_GB2312" w:cs="宋体" w:hint="eastAsia"/>
          <w:sz w:val="32"/>
        </w:rPr>
        <w:t>中规定的要求。</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lastRenderedPageBreak/>
        <w:t>4.</w:t>
      </w:r>
      <w:r w:rsidRPr="00C54FC0">
        <w:rPr>
          <w:rFonts w:eastAsia="仿宋_GB2312" w:cs="宋体" w:hint="eastAsia"/>
          <w:sz w:val="32"/>
        </w:rPr>
        <w:t>耳腔式医用红外体温计产品应符合</w:t>
      </w:r>
      <w:r w:rsidRPr="00C54FC0">
        <w:rPr>
          <w:rFonts w:eastAsia="仿宋_GB2312" w:cs="宋体"/>
          <w:sz w:val="32"/>
        </w:rPr>
        <w:t>YY0505</w:t>
      </w:r>
      <w:r w:rsidRPr="00C54FC0">
        <w:rPr>
          <w:rFonts w:ascii="仿宋_GB2312" w:eastAsia="仿宋_GB2312" w:cs="宋体" w:hint="eastAsia"/>
          <w:sz w:val="32"/>
        </w:rPr>
        <w:t>—</w:t>
      </w:r>
      <w:r w:rsidRPr="00C54FC0">
        <w:rPr>
          <w:rFonts w:eastAsia="仿宋_GB2312" w:cs="宋体"/>
          <w:sz w:val="32"/>
        </w:rPr>
        <w:t>2012</w:t>
      </w:r>
      <w:r w:rsidRPr="00C54FC0">
        <w:rPr>
          <w:rFonts w:eastAsia="仿宋_GB2312" w:cs="宋体" w:hint="eastAsia"/>
          <w:sz w:val="32"/>
        </w:rPr>
        <w:t>中规定的要求。</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5.</w:t>
      </w:r>
      <w:r w:rsidRPr="00C54FC0">
        <w:rPr>
          <w:rFonts w:eastAsia="仿宋_GB2312" w:cs="宋体"/>
          <w:sz w:val="32"/>
        </w:rPr>
        <w:t>无菌或微生物限度：</w:t>
      </w:r>
      <w:r w:rsidRPr="00C54FC0">
        <w:rPr>
          <w:rFonts w:eastAsia="仿宋_GB2312" w:cs="宋体" w:hint="eastAsia"/>
          <w:sz w:val="32"/>
        </w:rPr>
        <w:t>探测器保护罩若为无菌，应参考《中华人民共和国药典》中无菌项目的要求进行检测；探测器保护罩若为消毒级，细菌菌落总数应≤</w:t>
      </w:r>
      <w:r w:rsidRPr="00C54FC0">
        <w:rPr>
          <w:rFonts w:eastAsia="仿宋_GB2312" w:cs="宋体"/>
          <w:sz w:val="32"/>
        </w:rPr>
        <w:t>20cfu/g</w:t>
      </w:r>
      <w:r w:rsidRPr="00C54FC0">
        <w:rPr>
          <w:rFonts w:eastAsia="仿宋_GB2312" w:cs="宋体"/>
          <w:sz w:val="32"/>
        </w:rPr>
        <w:t>，并不得检出大肠菌群、致病性化脓菌及真菌</w:t>
      </w:r>
      <w:r w:rsidRPr="00C54FC0">
        <w:rPr>
          <w:rFonts w:eastAsia="仿宋_GB2312" w:cs="宋体" w:hint="eastAsia"/>
          <w:sz w:val="32"/>
        </w:rPr>
        <w:t>；探测器保护罩若为普通级，细菌菌落总数应≤</w:t>
      </w:r>
      <w:r w:rsidRPr="00C54FC0">
        <w:rPr>
          <w:rFonts w:eastAsia="仿宋_GB2312" w:cs="宋体"/>
          <w:sz w:val="32"/>
        </w:rPr>
        <w:t>20</w:t>
      </w:r>
      <w:r w:rsidRPr="00C54FC0">
        <w:rPr>
          <w:rFonts w:eastAsia="仿宋_GB2312" w:cs="宋体" w:hint="eastAsia"/>
          <w:sz w:val="32"/>
        </w:rPr>
        <w:t>0</w:t>
      </w:r>
      <w:r w:rsidRPr="00C54FC0">
        <w:rPr>
          <w:rFonts w:eastAsia="仿宋_GB2312" w:cs="宋体"/>
          <w:sz w:val="32"/>
        </w:rPr>
        <w:t>cfu/g</w:t>
      </w:r>
      <w:r w:rsidRPr="00C54FC0">
        <w:rPr>
          <w:rFonts w:eastAsia="仿宋_GB2312" w:cs="宋体"/>
          <w:sz w:val="32"/>
        </w:rPr>
        <w:t>，并不得检出大肠菌群、致病性化脓菌</w:t>
      </w:r>
      <w:r w:rsidRPr="00C54FC0">
        <w:rPr>
          <w:rFonts w:eastAsia="仿宋_GB2312" w:cs="宋体" w:hint="eastAsia"/>
          <w:sz w:val="32"/>
        </w:rPr>
        <w:t>，</w:t>
      </w:r>
      <w:r w:rsidRPr="00C54FC0">
        <w:rPr>
          <w:rFonts w:eastAsia="仿宋_GB2312" w:cs="宋体"/>
          <w:sz w:val="32"/>
        </w:rPr>
        <w:t>真菌</w:t>
      </w:r>
      <w:r w:rsidRPr="00C54FC0">
        <w:rPr>
          <w:rFonts w:eastAsia="仿宋_GB2312" w:cs="宋体" w:hint="eastAsia"/>
          <w:sz w:val="32"/>
        </w:rPr>
        <w:t>菌落总数应≤</w:t>
      </w:r>
      <w:r w:rsidRPr="00C54FC0">
        <w:rPr>
          <w:rFonts w:eastAsia="仿宋_GB2312" w:cs="宋体" w:hint="eastAsia"/>
          <w:sz w:val="32"/>
        </w:rPr>
        <w:t>10</w:t>
      </w:r>
      <w:r w:rsidRPr="00C54FC0">
        <w:rPr>
          <w:rFonts w:eastAsia="仿宋_GB2312" w:cs="宋体"/>
          <w:sz w:val="32"/>
        </w:rPr>
        <w:t>0cfu/g</w:t>
      </w:r>
      <w:r w:rsidRPr="00C54FC0">
        <w:rPr>
          <w:rFonts w:eastAsia="仿宋_GB2312" w:cs="宋体"/>
          <w:sz w:val="32"/>
        </w:rPr>
        <w:t>。</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6.</w:t>
      </w:r>
      <w:r w:rsidRPr="00C54FC0">
        <w:rPr>
          <w:rFonts w:eastAsia="仿宋_GB2312" w:cs="宋体" w:hint="eastAsia"/>
          <w:sz w:val="32"/>
        </w:rPr>
        <w:t>环氧乙烷残留量：</w:t>
      </w:r>
      <w:r w:rsidRPr="00C54FC0">
        <w:rPr>
          <w:rFonts w:eastAsia="仿宋_GB2312" w:cs="宋体"/>
          <w:sz w:val="32"/>
        </w:rPr>
        <w:t>若经环氧乙烷灭菌或消毒出厂时，环氧乙烷残留量不大于</w:t>
      </w:r>
      <w:r w:rsidRPr="00C54FC0">
        <w:rPr>
          <w:rFonts w:eastAsia="仿宋_GB2312" w:cs="宋体"/>
          <w:sz w:val="32"/>
        </w:rPr>
        <w:t xml:space="preserve">10μg/g </w:t>
      </w:r>
      <w:r w:rsidRPr="00C54FC0">
        <w:rPr>
          <w:rFonts w:eastAsia="仿宋_GB2312" w:cs="宋体"/>
          <w:sz w:val="32"/>
        </w:rPr>
        <w:t>。</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7</w:t>
      </w:r>
      <w:r w:rsidRPr="00C54FC0">
        <w:rPr>
          <w:rFonts w:eastAsia="仿宋_GB2312" w:cs="宋体"/>
          <w:sz w:val="32"/>
        </w:rPr>
        <w:t>.</w:t>
      </w:r>
      <w:r w:rsidRPr="00C54FC0">
        <w:rPr>
          <w:rFonts w:eastAsia="仿宋_GB2312" w:cs="宋体" w:hint="eastAsia"/>
          <w:sz w:val="32"/>
        </w:rPr>
        <w:t>辅助功能要求</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仪器应具备制造商在随机文件或使用说明书中规定的各项功能，如无线传输功能、发热提示功能等。</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8.</w:t>
      </w:r>
      <w:r w:rsidRPr="00C54FC0">
        <w:rPr>
          <w:rFonts w:eastAsia="仿宋_GB2312" w:cs="宋体"/>
          <w:sz w:val="32"/>
        </w:rPr>
        <w:t>软件功能（若有）</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若申报产品含有软件组件，软件组件应在医疗器械产品技术要求中进行规范，其中“产品型号</w:t>
      </w:r>
      <w:r w:rsidRPr="00C54FC0">
        <w:rPr>
          <w:rFonts w:eastAsia="仿宋_GB2312" w:cs="宋体"/>
          <w:sz w:val="32"/>
        </w:rPr>
        <w:t>/</w:t>
      </w:r>
      <w:r w:rsidRPr="00C54FC0">
        <w:rPr>
          <w:rFonts w:eastAsia="仿宋_GB2312" w:cs="宋体"/>
          <w:sz w:val="32"/>
        </w:rPr>
        <w:t>规格及其划分说明</w:t>
      </w:r>
      <w:r w:rsidRPr="00C54FC0">
        <w:rPr>
          <w:rFonts w:eastAsia="仿宋_GB2312" w:cs="宋体"/>
          <w:sz w:val="32"/>
        </w:rPr>
        <w:t>”</w:t>
      </w:r>
      <w:r w:rsidRPr="00C54FC0">
        <w:rPr>
          <w:rFonts w:eastAsia="仿宋_GB2312" w:cs="宋体"/>
          <w:sz w:val="32"/>
        </w:rPr>
        <w:t>应明确软件的名称、型号规格、发布版本、版本命名规则、运行环境（控制型软件组件适用，包括硬件配置、软件环境和网络条件），而</w:t>
      </w:r>
      <w:r w:rsidRPr="00C54FC0">
        <w:rPr>
          <w:rFonts w:eastAsia="仿宋_GB2312" w:cs="宋体"/>
          <w:sz w:val="32"/>
        </w:rPr>
        <w:t>“</w:t>
      </w:r>
      <w:r w:rsidRPr="00C54FC0">
        <w:rPr>
          <w:rFonts w:eastAsia="仿宋_GB2312" w:cs="宋体"/>
          <w:sz w:val="32"/>
        </w:rPr>
        <w:t>性能指标</w:t>
      </w:r>
      <w:r w:rsidRPr="00C54FC0">
        <w:rPr>
          <w:rFonts w:eastAsia="仿宋_GB2312" w:cs="宋体"/>
          <w:sz w:val="32"/>
        </w:rPr>
        <w:t>”</w:t>
      </w:r>
      <w:r w:rsidRPr="00C54FC0">
        <w:rPr>
          <w:rFonts w:eastAsia="仿宋_GB2312" w:cs="宋体"/>
          <w:sz w:val="32"/>
        </w:rPr>
        <w:t>应明确软件全部临床功能纲要。</w:t>
      </w:r>
    </w:p>
    <w:p w:rsidR="00431A5F" w:rsidRPr="00C54FC0" w:rsidRDefault="00431A5F" w:rsidP="00431A5F">
      <w:pPr>
        <w:spacing w:line="50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（十）同一注册单元内注册检验代表产品确定原则和实例</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同一注册单元应按产品风险与技术指标的覆盖性来选择典型产品。典型产品应是同一注册单元内能够代表本单元内其他产品安全性和有效性的产品</w:t>
      </w:r>
      <w:r w:rsidRPr="00C54FC0">
        <w:rPr>
          <w:rFonts w:eastAsia="仿宋_GB2312" w:cs="宋体" w:hint="eastAsia"/>
          <w:sz w:val="32"/>
        </w:rPr>
        <w:t>,</w:t>
      </w:r>
      <w:r w:rsidRPr="00C54FC0">
        <w:rPr>
          <w:rFonts w:eastAsia="仿宋_GB2312" w:cs="宋体" w:hint="eastAsia"/>
          <w:sz w:val="32"/>
        </w:rPr>
        <w:t>应考虑功能最齐全、风险最高的产品。</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举例：</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1</w:t>
      </w:r>
      <w:r>
        <w:rPr>
          <w:rFonts w:eastAsia="仿宋_GB2312" w:cs="宋体" w:hint="eastAsia"/>
          <w:sz w:val="32"/>
        </w:rPr>
        <w:t>.</w:t>
      </w:r>
      <w:r w:rsidRPr="00C54FC0">
        <w:rPr>
          <w:rFonts w:eastAsia="仿宋_GB2312" w:cs="宋体" w:hint="eastAsia"/>
          <w:sz w:val="32"/>
        </w:rPr>
        <w:t>同一注册单元中，若传感器、电源适配器不同的型号，则不能选择其中一个型号作为典型产品。</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lastRenderedPageBreak/>
        <w:t>2</w:t>
      </w:r>
      <w:r>
        <w:rPr>
          <w:rFonts w:eastAsia="仿宋_GB2312" w:cs="宋体" w:hint="eastAsia"/>
          <w:sz w:val="32"/>
        </w:rPr>
        <w:t>.</w:t>
      </w:r>
      <w:r w:rsidRPr="00C54FC0">
        <w:rPr>
          <w:rFonts w:eastAsia="仿宋_GB2312" w:cs="宋体" w:hint="eastAsia"/>
          <w:sz w:val="32"/>
        </w:rPr>
        <w:t>含蓝牙功能与不含蓝牙功能的耳腔式医用红外体温计，应选取含蓝牙功能的型号作为典型产品。</w:t>
      </w:r>
    </w:p>
    <w:p w:rsidR="00431A5F" w:rsidRPr="00C54FC0" w:rsidRDefault="00431A5F" w:rsidP="00431A5F">
      <w:pPr>
        <w:spacing w:line="50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（十一）产品生产制造相关要求</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耳腔式医用红外体温计无特殊生产工艺要求。</w:t>
      </w:r>
    </w:p>
    <w:p w:rsidR="00431A5F" w:rsidRPr="00C54FC0" w:rsidRDefault="00431A5F" w:rsidP="00431A5F">
      <w:pPr>
        <w:spacing w:line="50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（十二）产品的临床评价细化要求</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根据《关于发布免于进行临床试验的第二类医疗器械目录的通告》（国家食品药品监督管理总局通告</w:t>
      </w:r>
      <w:r w:rsidRPr="00C54FC0">
        <w:rPr>
          <w:rFonts w:eastAsia="仿宋_GB2312" w:cs="宋体"/>
          <w:sz w:val="32"/>
        </w:rPr>
        <w:t>2014</w:t>
      </w:r>
      <w:r w:rsidRPr="00C54FC0">
        <w:rPr>
          <w:rFonts w:eastAsia="仿宋_GB2312" w:cs="宋体"/>
          <w:sz w:val="32"/>
        </w:rPr>
        <w:t>年第</w:t>
      </w:r>
      <w:r w:rsidRPr="00C54FC0">
        <w:rPr>
          <w:rFonts w:eastAsia="仿宋_GB2312" w:cs="宋体"/>
          <w:sz w:val="32"/>
        </w:rPr>
        <w:t>12</w:t>
      </w:r>
      <w:r w:rsidRPr="00C54FC0">
        <w:rPr>
          <w:rFonts w:eastAsia="仿宋_GB2312" w:cs="宋体"/>
          <w:sz w:val="32"/>
        </w:rPr>
        <w:t>号）</w:t>
      </w:r>
      <w:r w:rsidRPr="00C54FC0">
        <w:rPr>
          <w:rFonts w:eastAsia="仿宋_GB2312" w:cs="宋体" w:hint="eastAsia"/>
          <w:sz w:val="32"/>
        </w:rPr>
        <w:t>，</w:t>
      </w:r>
      <w:r w:rsidRPr="00C54FC0">
        <w:rPr>
          <w:rFonts w:eastAsia="仿宋_GB2312" w:cs="宋体"/>
          <w:sz w:val="32"/>
        </w:rPr>
        <w:t>“</w:t>
      </w:r>
      <w:r w:rsidRPr="00C54FC0">
        <w:rPr>
          <w:rFonts w:eastAsia="仿宋_GB2312" w:cs="宋体"/>
          <w:sz w:val="32"/>
        </w:rPr>
        <w:t>产品名称：</w:t>
      </w:r>
      <w:r w:rsidRPr="00C54FC0">
        <w:rPr>
          <w:rFonts w:eastAsia="仿宋_GB2312" w:cs="宋体" w:hint="eastAsia"/>
          <w:sz w:val="32"/>
        </w:rPr>
        <w:t>耳腔式医用红外体温计</w:t>
      </w:r>
      <w:r w:rsidRPr="00C54FC0">
        <w:rPr>
          <w:rFonts w:eastAsia="仿宋_GB2312" w:cs="宋体"/>
          <w:sz w:val="32"/>
        </w:rPr>
        <w:t>，分类编码：</w:t>
      </w:r>
      <w:r w:rsidRPr="00C54FC0">
        <w:rPr>
          <w:rFonts w:eastAsia="仿宋_GB2312" w:cs="宋体"/>
          <w:sz w:val="32"/>
        </w:rPr>
        <w:t>68</w:t>
      </w:r>
      <w:r w:rsidRPr="00C54FC0">
        <w:rPr>
          <w:rFonts w:eastAsia="仿宋_GB2312" w:cs="宋体" w:hint="eastAsia"/>
          <w:sz w:val="32"/>
        </w:rPr>
        <w:t>20</w:t>
      </w:r>
      <w:r w:rsidRPr="00C54FC0">
        <w:rPr>
          <w:rFonts w:eastAsia="仿宋_GB2312" w:cs="宋体"/>
          <w:sz w:val="32"/>
        </w:rPr>
        <w:t>”</w:t>
      </w:r>
      <w:r w:rsidRPr="00C54FC0">
        <w:rPr>
          <w:rFonts w:eastAsia="仿宋_GB2312" w:cs="宋体"/>
          <w:sz w:val="32"/>
        </w:rPr>
        <w:t>，</w:t>
      </w:r>
      <w:r w:rsidRPr="00C54FC0">
        <w:rPr>
          <w:rFonts w:eastAsia="仿宋_GB2312" w:cs="宋体" w:hint="eastAsia"/>
          <w:sz w:val="32"/>
        </w:rPr>
        <w:t>耳腔式医用红外体温计</w:t>
      </w:r>
      <w:r w:rsidRPr="00C54FC0">
        <w:rPr>
          <w:rFonts w:eastAsia="仿宋_GB2312" w:cs="宋体"/>
          <w:sz w:val="32"/>
        </w:rPr>
        <w:t>通过对性能和安全指标的评价可以保证产品安全有效，可以免予进行临床试验，在产品注册过程中，注册申请人需按照</w:t>
      </w:r>
      <w:r w:rsidRPr="00C54FC0">
        <w:rPr>
          <w:rFonts w:eastAsia="仿宋_GB2312"/>
          <w:sz w:val="32"/>
        </w:rPr>
        <w:t>《医疗器械临床评价技术指导原则》</w:t>
      </w:r>
      <w:r w:rsidRPr="00C54FC0">
        <w:rPr>
          <w:rFonts w:eastAsia="仿宋_GB2312"/>
          <w:bCs/>
          <w:sz w:val="32"/>
          <w:szCs w:val="32"/>
        </w:rPr>
        <w:t>（国家食品药品监督管理总局通告</w:t>
      </w:r>
      <w:r w:rsidRPr="00C54FC0">
        <w:rPr>
          <w:rFonts w:eastAsia="仿宋_GB2312"/>
          <w:bCs/>
          <w:sz w:val="32"/>
          <w:szCs w:val="32"/>
        </w:rPr>
        <w:t>2015</w:t>
      </w:r>
      <w:r w:rsidRPr="00C54FC0">
        <w:rPr>
          <w:rFonts w:eastAsia="仿宋_GB2312"/>
          <w:bCs/>
          <w:sz w:val="32"/>
          <w:szCs w:val="32"/>
        </w:rPr>
        <w:t>年第</w:t>
      </w:r>
      <w:r w:rsidRPr="00C54FC0">
        <w:rPr>
          <w:rFonts w:eastAsia="仿宋_GB2312"/>
          <w:bCs/>
          <w:sz w:val="32"/>
          <w:szCs w:val="32"/>
        </w:rPr>
        <w:t>14</w:t>
      </w:r>
      <w:r w:rsidRPr="00C54FC0">
        <w:rPr>
          <w:rFonts w:eastAsia="仿宋_GB2312"/>
          <w:bCs/>
          <w:sz w:val="32"/>
          <w:szCs w:val="32"/>
        </w:rPr>
        <w:t>号）</w:t>
      </w:r>
      <w:r w:rsidRPr="00C54FC0">
        <w:rPr>
          <w:rFonts w:eastAsia="仿宋_GB2312"/>
          <w:sz w:val="32"/>
        </w:rPr>
        <w:t>中</w:t>
      </w:r>
      <w:r w:rsidRPr="00C54FC0">
        <w:rPr>
          <w:rFonts w:eastAsia="仿宋_GB2312" w:hint="eastAsia"/>
          <w:sz w:val="32"/>
        </w:rPr>
        <w:t>相关</w:t>
      </w:r>
      <w:r w:rsidRPr="00C54FC0">
        <w:rPr>
          <w:rFonts w:eastAsia="仿宋_GB2312"/>
          <w:sz w:val="32"/>
        </w:rPr>
        <w:t>要求提交临床评价资料。</w:t>
      </w:r>
    </w:p>
    <w:p w:rsidR="00431A5F" w:rsidRPr="00C54FC0" w:rsidRDefault="00431A5F" w:rsidP="00431A5F">
      <w:pPr>
        <w:spacing w:line="50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（十三）产品的不良事件历史记录</w:t>
      </w:r>
    </w:p>
    <w:p w:rsidR="00431A5F" w:rsidRPr="00C54FC0" w:rsidRDefault="00431A5F" w:rsidP="00431A5F">
      <w:pPr>
        <w:spacing w:line="500" w:lineRule="exact"/>
        <w:ind w:firstLineChars="200" w:firstLine="640"/>
        <w:rPr>
          <w:rFonts w:eastAsia="仿宋_GB2312" w:cs="宋体"/>
          <w:sz w:val="32"/>
        </w:rPr>
      </w:pPr>
      <w:r w:rsidRPr="00C54FC0">
        <w:rPr>
          <w:rFonts w:eastAsia="仿宋_GB2312" w:cs="宋体" w:hint="eastAsia"/>
          <w:sz w:val="32"/>
        </w:rPr>
        <w:t>国内未见严重不良事件报道。</w:t>
      </w:r>
    </w:p>
    <w:p w:rsidR="00431A5F" w:rsidRPr="00C54FC0" w:rsidRDefault="00431A5F" w:rsidP="00431A5F">
      <w:pPr>
        <w:spacing w:line="500" w:lineRule="exact"/>
        <w:ind w:firstLineChars="200" w:firstLine="640"/>
        <w:outlineLvl w:val="1"/>
        <w:rPr>
          <w:rFonts w:ascii="楷体_GB2312" w:eastAsia="楷体_GB2312"/>
          <w:bCs/>
          <w:kern w:val="28"/>
          <w:sz w:val="32"/>
          <w:szCs w:val="32"/>
        </w:rPr>
      </w:pPr>
      <w:r w:rsidRPr="00C54FC0">
        <w:rPr>
          <w:rFonts w:ascii="楷体_GB2312" w:eastAsia="楷体_GB2312" w:hint="eastAsia"/>
          <w:bCs/>
          <w:kern w:val="28"/>
          <w:sz w:val="32"/>
          <w:szCs w:val="32"/>
        </w:rPr>
        <w:t>（十四）产品说明书和标签要求</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耳腔式医用红外体温计产品的说明书、标签应符合《医疗器械说明书和标签管理规定》（国家食品药品监督管理总局令第</w:t>
      </w:r>
      <w:r w:rsidRPr="00C54FC0">
        <w:rPr>
          <w:rFonts w:eastAsia="仿宋_GB2312" w:cs="宋体" w:hint="eastAsia"/>
          <w:kern w:val="0"/>
          <w:sz w:val="32"/>
        </w:rPr>
        <w:t>6</w:t>
      </w:r>
      <w:r w:rsidRPr="00C54FC0">
        <w:rPr>
          <w:rFonts w:eastAsia="仿宋_GB2312" w:cs="宋体" w:hint="eastAsia"/>
          <w:kern w:val="0"/>
          <w:sz w:val="32"/>
        </w:rPr>
        <w:t>号）和</w:t>
      </w:r>
      <w:r w:rsidRPr="00C54FC0">
        <w:rPr>
          <w:rFonts w:eastAsia="仿宋_GB2312" w:cs="宋体" w:hint="eastAsia"/>
          <w:sz w:val="32"/>
        </w:rPr>
        <w:t>YY/T 0466.1</w:t>
      </w:r>
      <w:r w:rsidRPr="00C54FC0">
        <w:rPr>
          <w:rFonts w:ascii="仿宋_GB2312" w:eastAsia="仿宋_GB2312" w:cs="宋体" w:hint="eastAsia"/>
          <w:sz w:val="32"/>
        </w:rPr>
        <w:t>—</w:t>
      </w:r>
      <w:r w:rsidRPr="00C54FC0">
        <w:rPr>
          <w:rFonts w:eastAsia="仿宋_GB2312" w:cs="宋体" w:hint="eastAsia"/>
          <w:sz w:val="32"/>
        </w:rPr>
        <w:t>2009</w:t>
      </w:r>
      <w:r w:rsidRPr="00C54FC0">
        <w:rPr>
          <w:rFonts w:eastAsia="仿宋_GB2312" w:cs="宋体" w:hint="eastAsia"/>
          <w:sz w:val="32"/>
        </w:rPr>
        <w:t>、</w:t>
      </w:r>
      <w:r w:rsidRPr="00C54FC0">
        <w:rPr>
          <w:rFonts w:eastAsia="仿宋_GB2312" w:cs="宋体" w:hint="eastAsia"/>
          <w:sz w:val="32"/>
        </w:rPr>
        <w:t>GB 9706.1</w:t>
      </w:r>
      <w:r w:rsidRPr="00C54FC0">
        <w:rPr>
          <w:rFonts w:ascii="仿宋_GB2312" w:eastAsia="仿宋_GB2312" w:cs="宋体" w:hint="eastAsia"/>
          <w:sz w:val="32"/>
        </w:rPr>
        <w:t>—</w:t>
      </w:r>
      <w:r w:rsidRPr="00C54FC0">
        <w:rPr>
          <w:rFonts w:eastAsia="仿宋_GB2312" w:cs="宋体" w:hint="eastAsia"/>
          <w:sz w:val="32"/>
        </w:rPr>
        <w:t>2007</w:t>
      </w:r>
      <w:r w:rsidRPr="00C54FC0">
        <w:rPr>
          <w:rFonts w:eastAsia="仿宋_GB2312" w:cs="宋体" w:hint="eastAsia"/>
          <w:sz w:val="32"/>
        </w:rPr>
        <w:t>、</w:t>
      </w:r>
      <w:r w:rsidRPr="00C54FC0">
        <w:rPr>
          <w:rFonts w:eastAsia="仿宋_GB2312" w:cs="宋体" w:hint="eastAsia"/>
          <w:sz w:val="32"/>
        </w:rPr>
        <w:t>YY 0505</w:t>
      </w:r>
      <w:r w:rsidRPr="00C54FC0">
        <w:rPr>
          <w:rFonts w:ascii="仿宋_GB2312" w:eastAsia="仿宋_GB2312" w:cs="宋体" w:hint="eastAsia"/>
          <w:sz w:val="32"/>
        </w:rPr>
        <w:t>—</w:t>
      </w:r>
      <w:r w:rsidRPr="00C54FC0">
        <w:rPr>
          <w:rFonts w:eastAsia="仿宋_GB2312" w:cs="宋体" w:hint="eastAsia"/>
          <w:sz w:val="32"/>
        </w:rPr>
        <w:t>2012</w:t>
      </w:r>
      <w:r w:rsidRPr="00C54FC0">
        <w:rPr>
          <w:rFonts w:eastAsia="仿宋_GB2312" w:cs="宋体" w:hint="eastAsia"/>
          <w:kern w:val="0"/>
          <w:sz w:val="32"/>
        </w:rPr>
        <w:t>等标准中的相关要求。还应包括以下内容：</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1</w:t>
      </w:r>
      <w:r w:rsidRPr="00C54FC0">
        <w:rPr>
          <w:rFonts w:eastAsia="仿宋_GB2312" w:cs="宋体" w:hint="eastAsia"/>
          <w:kern w:val="0"/>
          <w:sz w:val="32"/>
        </w:rPr>
        <w:t>）说明书中应包括对使用警告总结的章节。</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2</w:t>
      </w:r>
      <w:r w:rsidRPr="00C54FC0">
        <w:rPr>
          <w:rFonts w:eastAsia="仿宋_GB2312" w:cs="宋体" w:hint="eastAsia"/>
          <w:kern w:val="0"/>
          <w:sz w:val="32"/>
        </w:rPr>
        <w:t>）介绍如何拆包、安装、进行使用前检查，获取帮助服务的渠道、标准操作程序、常规维护、再校准及清洗频次建议。</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3</w:t>
      </w:r>
      <w:r w:rsidRPr="00C54FC0">
        <w:rPr>
          <w:rFonts w:eastAsia="仿宋_GB2312" w:cs="宋体" w:hint="eastAsia"/>
          <w:kern w:val="0"/>
          <w:sz w:val="32"/>
        </w:rPr>
        <w:t>）提供程序、简图和零件列表，以及如何联系制造商的服务中心。</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4</w:t>
      </w:r>
      <w:r w:rsidRPr="00C54FC0">
        <w:rPr>
          <w:rFonts w:eastAsia="仿宋_GB2312" w:cs="宋体" w:hint="eastAsia"/>
          <w:kern w:val="0"/>
          <w:sz w:val="32"/>
        </w:rPr>
        <w:t>）提示按照厂家指定的时间间隔对产品进行校验。</w:t>
      </w:r>
    </w:p>
    <w:p w:rsidR="00431A5F" w:rsidRPr="00B6369C" w:rsidRDefault="00431A5F" w:rsidP="00431A5F">
      <w:pPr>
        <w:spacing w:line="500" w:lineRule="exact"/>
        <w:ind w:firstLineChars="200" w:firstLine="640"/>
        <w:rPr>
          <w:rFonts w:eastAsia="仿宋_GB2312" w:cs="宋体"/>
          <w:spacing w:val="-4"/>
          <w:kern w:val="0"/>
          <w:sz w:val="32"/>
        </w:rPr>
      </w:pPr>
      <w:r w:rsidRPr="00C54FC0">
        <w:rPr>
          <w:rFonts w:eastAsia="仿宋_GB2312" w:cs="宋体" w:hint="eastAsia"/>
          <w:kern w:val="0"/>
          <w:sz w:val="32"/>
        </w:rPr>
        <w:t>（</w:t>
      </w:r>
      <w:r w:rsidRPr="00C54FC0">
        <w:rPr>
          <w:rFonts w:eastAsia="仿宋_GB2312" w:cs="宋体"/>
          <w:kern w:val="0"/>
          <w:sz w:val="32"/>
        </w:rPr>
        <w:t>5</w:t>
      </w:r>
      <w:r w:rsidRPr="00C54FC0">
        <w:rPr>
          <w:rFonts w:eastAsia="仿宋_GB2312" w:cs="宋体" w:hint="eastAsia"/>
          <w:kern w:val="0"/>
          <w:sz w:val="32"/>
        </w:rPr>
        <w:t>）</w:t>
      </w:r>
      <w:r w:rsidRPr="00B6369C">
        <w:rPr>
          <w:rFonts w:eastAsia="仿宋_GB2312" w:cs="宋体" w:hint="eastAsia"/>
          <w:spacing w:val="-4"/>
          <w:kern w:val="0"/>
          <w:sz w:val="32"/>
        </w:rPr>
        <w:t>提示用户，测量者的操作以及身体状况会影响体温测量。</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lastRenderedPageBreak/>
        <w:t>（</w:t>
      </w:r>
      <w:r w:rsidRPr="00C54FC0">
        <w:rPr>
          <w:rFonts w:eastAsia="仿宋_GB2312" w:cs="宋体" w:hint="eastAsia"/>
          <w:kern w:val="0"/>
          <w:sz w:val="32"/>
        </w:rPr>
        <w:t>6</w:t>
      </w:r>
      <w:r w:rsidRPr="00C54FC0">
        <w:rPr>
          <w:rFonts w:eastAsia="仿宋_GB2312" w:cs="宋体" w:hint="eastAsia"/>
          <w:kern w:val="0"/>
          <w:sz w:val="32"/>
        </w:rPr>
        <w:t>）声明如果在制造商指定的温度和湿度范围外储存或使用，产品可能无法达到声称的性能（制造商指定的温度和湿度范围应一并在声明中给出）。</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hint="eastAsia"/>
          <w:kern w:val="0"/>
          <w:sz w:val="32"/>
        </w:rPr>
        <w:t>7</w:t>
      </w:r>
      <w:r w:rsidRPr="00C54FC0">
        <w:rPr>
          <w:rFonts w:eastAsia="仿宋_GB2312" w:cs="宋体" w:hint="eastAsia"/>
          <w:kern w:val="0"/>
          <w:sz w:val="32"/>
        </w:rPr>
        <w:t>）温度显示范围</w:t>
      </w:r>
      <w:r w:rsidRPr="00C54FC0">
        <w:rPr>
          <w:rFonts w:eastAsia="仿宋_GB2312" w:hAnsi="仿宋" w:cs="宋体" w:hint="eastAsia"/>
          <w:kern w:val="0"/>
          <w:sz w:val="32"/>
        </w:rPr>
        <w:t>、</w:t>
      </w:r>
      <w:r w:rsidRPr="00C54FC0">
        <w:rPr>
          <w:rFonts w:eastAsia="仿宋_GB2312" w:cs="宋体" w:hint="eastAsia"/>
          <w:kern w:val="0"/>
          <w:sz w:val="32"/>
        </w:rPr>
        <w:t>温度单位</w:t>
      </w:r>
      <w:r w:rsidRPr="00C54FC0">
        <w:rPr>
          <w:rFonts w:eastAsia="仿宋_GB2312" w:hAnsi="仿宋" w:cs="宋体" w:hint="eastAsia"/>
          <w:kern w:val="0"/>
          <w:sz w:val="32"/>
        </w:rPr>
        <w:t>、最大允许误差、正常工作和贮存条件</w:t>
      </w:r>
      <w:r w:rsidRPr="00C54FC0">
        <w:rPr>
          <w:rFonts w:eastAsia="仿宋_GB2312" w:cs="宋体" w:hint="eastAsia"/>
          <w:kern w:val="0"/>
          <w:sz w:val="32"/>
        </w:rPr>
        <w:t>。</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8</w:t>
      </w:r>
      <w:r w:rsidRPr="00C54FC0">
        <w:rPr>
          <w:rFonts w:eastAsia="仿宋_GB2312" w:cs="宋体" w:hint="eastAsia"/>
          <w:kern w:val="0"/>
          <w:sz w:val="32"/>
        </w:rPr>
        <w:t>）校准模式和估算模式的转换方法、并列出对应部位偏移和用于计算估算模式的相应统计方法。</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9</w:t>
      </w:r>
      <w:r w:rsidRPr="00C54FC0">
        <w:rPr>
          <w:rFonts w:eastAsia="仿宋_GB2312" w:cs="宋体" w:hint="eastAsia"/>
          <w:kern w:val="0"/>
          <w:sz w:val="32"/>
        </w:rPr>
        <w:t>）被测对象的人群，身体部位和体温计的临床准确度或临床偏差。</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kern w:val="0"/>
          <w:sz w:val="32"/>
        </w:rPr>
        <w:t>10</w:t>
      </w:r>
      <w:r w:rsidRPr="00C54FC0">
        <w:rPr>
          <w:rFonts w:eastAsia="仿宋_GB2312" w:cs="宋体" w:hint="eastAsia"/>
          <w:kern w:val="0"/>
          <w:sz w:val="32"/>
        </w:rPr>
        <w:t>）探测器保护罩</w:t>
      </w:r>
      <w:r>
        <w:rPr>
          <w:rFonts w:eastAsia="仿宋_GB2312" w:cs="宋体" w:hint="eastAsia"/>
          <w:kern w:val="0"/>
          <w:sz w:val="32"/>
        </w:rPr>
        <w:t>（</w:t>
      </w:r>
      <w:r w:rsidRPr="00C54FC0">
        <w:rPr>
          <w:rFonts w:eastAsia="仿宋_GB2312" w:cs="宋体" w:hint="eastAsia"/>
          <w:kern w:val="0"/>
          <w:sz w:val="32"/>
        </w:rPr>
        <w:t>若有</w:t>
      </w:r>
      <w:r>
        <w:rPr>
          <w:rFonts w:eastAsia="仿宋_GB2312" w:cs="宋体" w:hint="eastAsia"/>
          <w:kern w:val="0"/>
          <w:sz w:val="32"/>
        </w:rPr>
        <w:t>）</w:t>
      </w:r>
      <w:r w:rsidRPr="00C54FC0">
        <w:rPr>
          <w:rFonts w:eastAsia="仿宋_GB2312" w:cs="宋体" w:hint="eastAsia"/>
          <w:kern w:val="0"/>
          <w:sz w:val="32"/>
        </w:rPr>
        <w:t>属一次性或多次性使用，多次性使用时的清毒方法和贮存条件。</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hint="eastAsia"/>
          <w:kern w:val="0"/>
          <w:sz w:val="32"/>
        </w:rPr>
        <w:t>11</w:t>
      </w:r>
      <w:r w:rsidRPr="00C54FC0">
        <w:rPr>
          <w:rFonts w:eastAsia="仿宋_GB2312" w:cs="宋体" w:hint="eastAsia"/>
          <w:kern w:val="0"/>
          <w:sz w:val="32"/>
        </w:rPr>
        <w:t>）调整显示温度值的参考体位。</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hint="eastAsia"/>
          <w:kern w:val="0"/>
          <w:sz w:val="32"/>
        </w:rPr>
        <w:t>12</w:t>
      </w:r>
      <w:r w:rsidRPr="00C54FC0">
        <w:rPr>
          <w:rFonts w:eastAsia="仿宋_GB2312" w:cs="宋体" w:hint="eastAsia"/>
          <w:kern w:val="0"/>
          <w:sz w:val="32"/>
        </w:rPr>
        <w:t>）适用于每种显示模式的对象分类。</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hint="eastAsia"/>
          <w:kern w:val="0"/>
          <w:sz w:val="32"/>
        </w:rPr>
        <w:t>13</w:t>
      </w:r>
      <w:r w:rsidRPr="00C54FC0">
        <w:rPr>
          <w:rFonts w:eastAsia="仿宋_GB2312" w:cs="宋体" w:hint="eastAsia"/>
          <w:kern w:val="0"/>
          <w:sz w:val="32"/>
        </w:rPr>
        <w:t>）告知使用者以下情况可能影响温度测量的准确性：</w:t>
      </w:r>
      <w:r w:rsidRPr="00C54FC0">
        <w:rPr>
          <w:rFonts w:eastAsia="仿宋_GB2312" w:cs="宋体"/>
          <w:kern w:val="0"/>
          <w:sz w:val="32"/>
        </w:rPr>
        <w:t>1</w:t>
      </w:r>
      <w:r w:rsidRPr="00C54FC0">
        <w:rPr>
          <w:rFonts w:eastAsia="仿宋_GB2312" w:cs="宋体"/>
          <w:kern w:val="0"/>
          <w:sz w:val="32"/>
        </w:rPr>
        <w:t>）使用非指定的探头保护套；</w:t>
      </w:r>
      <w:r w:rsidRPr="00C54FC0">
        <w:rPr>
          <w:rFonts w:eastAsia="仿宋_GB2312" w:cs="宋体"/>
          <w:kern w:val="0"/>
          <w:sz w:val="32"/>
        </w:rPr>
        <w:t>2</w:t>
      </w:r>
      <w:r w:rsidRPr="00C54FC0">
        <w:rPr>
          <w:rFonts w:eastAsia="仿宋_GB2312" w:cs="宋体"/>
          <w:kern w:val="0"/>
          <w:sz w:val="32"/>
        </w:rPr>
        <w:t>）缺失、有瑕疵或者脏的探头保护罩；</w:t>
      </w:r>
      <w:r w:rsidRPr="00C54FC0">
        <w:rPr>
          <w:rFonts w:eastAsia="仿宋_GB2312" w:cs="宋体"/>
          <w:kern w:val="0"/>
          <w:sz w:val="32"/>
        </w:rPr>
        <w:t>3</w:t>
      </w:r>
      <w:r w:rsidRPr="00C54FC0">
        <w:rPr>
          <w:rFonts w:eastAsia="仿宋_GB2312" w:cs="宋体"/>
          <w:kern w:val="0"/>
          <w:sz w:val="32"/>
        </w:rPr>
        <w:t>）机械振动；</w:t>
      </w:r>
      <w:r w:rsidRPr="00C54FC0">
        <w:rPr>
          <w:rFonts w:eastAsia="仿宋_GB2312" w:cs="宋体"/>
          <w:kern w:val="0"/>
          <w:sz w:val="32"/>
        </w:rPr>
        <w:t>4</w:t>
      </w:r>
      <w:r w:rsidRPr="00C54FC0">
        <w:rPr>
          <w:rFonts w:eastAsia="仿宋_GB2312" w:cs="宋体"/>
          <w:kern w:val="0"/>
          <w:sz w:val="32"/>
        </w:rPr>
        <w:t>）</w:t>
      </w:r>
      <w:r w:rsidRPr="00C54FC0">
        <w:rPr>
          <w:rFonts w:eastAsia="仿宋_GB2312" w:cs="宋体" w:hint="eastAsia"/>
          <w:kern w:val="0"/>
          <w:sz w:val="32"/>
        </w:rPr>
        <w:t>制造商</w:t>
      </w:r>
      <w:r w:rsidRPr="00C54FC0">
        <w:rPr>
          <w:rFonts w:eastAsia="仿宋_GB2312" w:cs="宋体"/>
          <w:kern w:val="0"/>
          <w:sz w:val="32"/>
        </w:rPr>
        <w:t>明确说明的脏污和损坏的红外线光学组件；</w:t>
      </w:r>
      <w:r w:rsidRPr="00C54FC0">
        <w:rPr>
          <w:rFonts w:eastAsia="仿宋_GB2312" w:cs="宋体"/>
          <w:kern w:val="0"/>
          <w:sz w:val="32"/>
        </w:rPr>
        <w:t>5</w:t>
      </w:r>
      <w:r w:rsidRPr="00C54FC0">
        <w:rPr>
          <w:rFonts w:eastAsia="仿宋_GB2312" w:cs="宋体"/>
          <w:kern w:val="0"/>
          <w:sz w:val="32"/>
        </w:rPr>
        <w:t>）在制造商指定的环境温度和湿度范围之外存储。</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w:t>
      </w:r>
      <w:r w:rsidRPr="00C54FC0">
        <w:rPr>
          <w:rFonts w:eastAsia="仿宋_GB2312" w:cs="宋体" w:hint="eastAsia"/>
          <w:kern w:val="0"/>
          <w:sz w:val="32"/>
        </w:rPr>
        <w:t>14</w:t>
      </w:r>
      <w:r w:rsidRPr="00C54FC0">
        <w:rPr>
          <w:rFonts w:eastAsia="仿宋_GB2312" w:cs="宋体" w:hint="eastAsia"/>
          <w:kern w:val="0"/>
          <w:sz w:val="32"/>
        </w:rPr>
        <w:t>）告知使用者红外温度计与接触性温度计在测量准确性上有何不同（包括水银温度计和电子温度计）；这些不同还包括：操作技巧、受测对象的配合、耳道的解剖结构、耳垢阻塞等对准确性的影响；另外还应包括：在</w:t>
      </w:r>
      <w:r w:rsidRPr="00C54FC0">
        <w:rPr>
          <w:rFonts w:eastAsia="仿宋_GB2312" w:cs="宋体"/>
          <w:kern w:val="0"/>
          <w:sz w:val="32"/>
        </w:rPr>
        <w:t>37</w:t>
      </w:r>
      <w:r w:rsidRPr="00C54FC0">
        <w:rPr>
          <w:rFonts w:eastAsia="仿宋_GB2312" w:cs="宋体"/>
          <w:kern w:val="0"/>
          <w:sz w:val="32"/>
        </w:rPr>
        <w:t>～</w:t>
      </w:r>
      <w:r w:rsidRPr="00C54FC0">
        <w:rPr>
          <w:rFonts w:eastAsia="仿宋_GB2312" w:cs="宋体"/>
          <w:kern w:val="0"/>
          <w:sz w:val="32"/>
        </w:rPr>
        <w:t>39</w:t>
      </w:r>
      <w:r w:rsidRPr="00C54FC0">
        <w:rPr>
          <w:rFonts w:eastAsia="仿宋_GB2312" w:cs="宋体" w:hint="eastAsia"/>
          <w:kern w:val="0"/>
          <w:sz w:val="32"/>
        </w:rPr>
        <w:t>℃</w:t>
      </w:r>
      <w:r w:rsidRPr="00C54FC0">
        <w:rPr>
          <w:rFonts w:eastAsia="仿宋_GB2312" w:cs="宋体"/>
          <w:kern w:val="0"/>
          <w:sz w:val="32"/>
        </w:rPr>
        <w:t>测量范围内，对应的国</w:t>
      </w:r>
      <w:r w:rsidRPr="00C54FC0">
        <w:rPr>
          <w:rFonts w:eastAsia="仿宋_GB2312" w:cs="宋体" w:hint="eastAsia"/>
          <w:kern w:val="0"/>
          <w:sz w:val="32"/>
        </w:rPr>
        <w:t>家标准行业标准</w:t>
      </w:r>
      <w:r w:rsidRPr="00C54FC0">
        <w:rPr>
          <w:rFonts w:eastAsia="仿宋_GB2312" w:cs="宋体"/>
          <w:kern w:val="0"/>
          <w:sz w:val="32"/>
        </w:rPr>
        <w:t>对于红外温度计和电子温度计、水银温度计的测量精确度的不同要求。</w:t>
      </w:r>
    </w:p>
    <w:p w:rsidR="00431A5F" w:rsidRPr="00C54FC0" w:rsidRDefault="00431A5F" w:rsidP="00431A5F">
      <w:pPr>
        <w:spacing w:line="500" w:lineRule="exact"/>
        <w:ind w:firstLineChars="200" w:firstLine="640"/>
        <w:outlineLvl w:val="0"/>
        <w:rPr>
          <w:rFonts w:eastAsia="黑体" w:cs="宋体"/>
          <w:b/>
          <w:kern w:val="0"/>
          <w:sz w:val="32"/>
        </w:rPr>
      </w:pPr>
      <w:r w:rsidRPr="00C54FC0">
        <w:rPr>
          <w:rFonts w:eastAsia="黑体" w:cs="宋体" w:hint="eastAsia"/>
          <w:kern w:val="0"/>
          <w:sz w:val="32"/>
        </w:rPr>
        <w:t>三、审查关注点</w:t>
      </w:r>
    </w:p>
    <w:p w:rsidR="00431A5F" w:rsidRPr="00C54FC0" w:rsidRDefault="00431A5F" w:rsidP="00431A5F">
      <w:pPr>
        <w:spacing w:line="500" w:lineRule="exact"/>
        <w:ind w:firstLineChars="200" w:firstLine="640"/>
        <w:rPr>
          <w:rFonts w:ascii="楷体_GB2312" w:eastAsia="楷体_GB2312"/>
          <w:bCs/>
          <w:kern w:val="28"/>
          <w:sz w:val="32"/>
          <w:szCs w:val="32"/>
        </w:rPr>
      </w:pPr>
      <w:r w:rsidRPr="00C54FC0">
        <w:rPr>
          <w:rFonts w:ascii="楷体_GB2312" w:eastAsia="楷体_GB2312" w:hint="eastAsia"/>
          <w:bCs/>
          <w:kern w:val="28"/>
          <w:sz w:val="32"/>
          <w:szCs w:val="32"/>
        </w:rPr>
        <w:t>（一）产品结构</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审查应关注产品（或产品系列）的结构组成的完整性，包括</w:t>
      </w:r>
      <w:r w:rsidRPr="00C54FC0">
        <w:rPr>
          <w:rFonts w:eastAsia="仿宋_GB2312" w:cs="宋体" w:hint="eastAsia"/>
          <w:kern w:val="0"/>
          <w:sz w:val="32"/>
        </w:rPr>
        <w:lastRenderedPageBreak/>
        <w:t>可能的选配件（如：电源适配器、探测器保护罩、通信附件、配套软件等），以及所有关键部件。同一注册单元产品的关键部件应相同。</w:t>
      </w:r>
    </w:p>
    <w:p w:rsidR="00431A5F" w:rsidRPr="00C54FC0" w:rsidRDefault="00431A5F" w:rsidP="00431A5F">
      <w:pPr>
        <w:spacing w:line="500" w:lineRule="exact"/>
        <w:ind w:firstLineChars="200" w:firstLine="640"/>
        <w:rPr>
          <w:rFonts w:ascii="楷体_GB2312" w:eastAsia="楷体_GB2312"/>
          <w:bCs/>
          <w:kern w:val="28"/>
          <w:sz w:val="32"/>
          <w:szCs w:val="32"/>
        </w:rPr>
      </w:pPr>
      <w:r w:rsidRPr="00C54FC0">
        <w:rPr>
          <w:rFonts w:ascii="楷体_GB2312" w:eastAsia="楷体_GB2312" w:hint="eastAsia"/>
          <w:bCs/>
          <w:kern w:val="28"/>
          <w:sz w:val="32"/>
          <w:szCs w:val="32"/>
        </w:rPr>
        <w:t>（二）标准执行</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bCs/>
          <w:kern w:val="0"/>
          <w:sz w:val="32"/>
        </w:rPr>
        <w:t>审查产品技术要求时应注</w:t>
      </w:r>
      <w:r w:rsidRPr="00C54FC0">
        <w:rPr>
          <w:rFonts w:eastAsia="仿宋_GB2312" w:cs="宋体" w:hint="eastAsia"/>
          <w:kern w:val="0"/>
          <w:sz w:val="32"/>
        </w:rPr>
        <w:t>意产品（包括可能的选配件）必须执行</w:t>
      </w:r>
      <w:r w:rsidRPr="00C54FC0">
        <w:rPr>
          <w:rFonts w:eastAsia="仿宋_GB2312" w:cs="宋体"/>
          <w:kern w:val="0"/>
          <w:sz w:val="32"/>
        </w:rPr>
        <w:t>GB 9706.1</w:t>
      </w:r>
      <w:r w:rsidRPr="00C54FC0">
        <w:rPr>
          <w:rFonts w:ascii="仿宋_GB2312" w:eastAsia="仿宋_GB2312" w:cs="宋体" w:hint="eastAsia"/>
          <w:kern w:val="0"/>
          <w:sz w:val="32"/>
        </w:rPr>
        <w:t>—</w:t>
      </w:r>
      <w:r w:rsidRPr="00C54FC0">
        <w:rPr>
          <w:rFonts w:eastAsia="仿宋_GB2312" w:cs="宋体"/>
          <w:kern w:val="0"/>
          <w:sz w:val="32"/>
        </w:rPr>
        <w:t>2007</w:t>
      </w:r>
      <w:r w:rsidRPr="00C54FC0">
        <w:rPr>
          <w:rFonts w:eastAsia="仿宋_GB2312" w:cs="宋体" w:hint="eastAsia"/>
          <w:kern w:val="0"/>
          <w:sz w:val="32"/>
        </w:rPr>
        <w:t>、</w:t>
      </w:r>
      <w:r w:rsidRPr="00C54FC0">
        <w:rPr>
          <w:rFonts w:eastAsia="仿宋_GB2312" w:cs="宋体"/>
          <w:kern w:val="0"/>
          <w:sz w:val="32"/>
        </w:rPr>
        <w:t>YY 0505</w:t>
      </w:r>
      <w:r w:rsidRPr="00C54FC0">
        <w:rPr>
          <w:rFonts w:ascii="仿宋_GB2312" w:eastAsia="仿宋_GB2312" w:cs="宋体" w:hint="eastAsia"/>
          <w:kern w:val="0"/>
          <w:sz w:val="32"/>
        </w:rPr>
        <w:t>—</w:t>
      </w:r>
      <w:r w:rsidRPr="00C54FC0">
        <w:rPr>
          <w:rFonts w:eastAsia="仿宋_GB2312" w:cs="宋体"/>
          <w:kern w:val="0"/>
          <w:sz w:val="32"/>
        </w:rPr>
        <w:t>2012</w:t>
      </w:r>
      <w:r w:rsidRPr="00C54FC0">
        <w:rPr>
          <w:rFonts w:eastAsia="仿宋_GB2312" w:cs="宋体" w:hint="eastAsia"/>
          <w:kern w:val="0"/>
          <w:sz w:val="32"/>
        </w:rPr>
        <w:t>和</w:t>
      </w:r>
      <w:r w:rsidRPr="00C54FC0">
        <w:rPr>
          <w:rFonts w:eastAsia="仿宋_GB2312" w:cs="宋体"/>
          <w:kern w:val="0"/>
          <w:sz w:val="32"/>
        </w:rPr>
        <w:t>GB/T 21417.1</w:t>
      </w:r>
      <w:r w:rsidRPr="00C54FC0">
        <w:rPr>
          <w:rFonts w:ascii="仿宋_GB2312" w:eastAsia="仿宋_GB2312" w:cs="宋体" w:hint="eastAsia"/>
          <w:kern w:val="0"/>
          <w:sz w:val="32"/>
        </w:rPr>
        <w:t>—</w:t>
      </w:r>
      <w:r w:rsidRPr="00C54FC0">
        <w:rPr>
          <w:rFonts w:eastAsia="仿宋_GB2312" w:cs="宋体"/>
          <w:kern w:val="0"/>
          <w:sz w:val="32"/>
        </w:rPr>
        <w:t>2008</w:t>
      </w:r>
      <w:r w:rsidRPr="00C54FC0">
        <w:rPr>
          <w:rFonts w:eastAsia="仿宋_GB2312" w:cs="宋体" w:hint="eastAsia"/>
          <w:kern w:val="0"/>
          <w:sz w:val="32"/>
        </w:rPr>
        <w:t>的要求。具体指标的适用性应按照产品具体的工作原理和结构组成进行判断。如：临床重复性和临床准确度条款应在注册核发时或关键部件（如传感器</w:t>
      </w:r>
      <w:r w:rsidRPr="00C54FC0">
        <w:rPr>
          <w:rFonts w:eastAsia="仿宋_GB2312" w:cs="宋体" w:hint="eastAsia"/>
          <w:kern w:val="0"/>
          <w:sz w:val="32"/>
        </w:rPr>
        <w:t>/</w:t>
      </w:r>
      <w:r w:rsidRPr="00C54FC0">
        <w:rPr>
          <w:rFonts w:eastAsia="仿宋_GB2312" w:cs="宋体" w:hint="eastAsia"/>
          <w:kern w:val="0"/>
          <w:sz w:val="32"/>
        </w:rPr>
        <w:t>探测器保护罩）变更时进行（应在研究资料中给出）；对探测器保护罩的要求，应根据产品是否带保护罩选择适用条款。</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产品中的软件功能、辅助功能应在技术要求中规定要求和具体的试验方法。</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应审查所提交的临床准确度与临床重复性研究资料中数据和分析报告是否符合所选方法的要求（如：数据的计算及人数、年龄的分布等），是否符合</w:t>
      </w:r>
      <w:r w:rsidRPr="00C54FC0">
        <w:rPr>
          <w:rFonts w:eastAsia="仿宋_GB2312" w:cs="宋体"/>
          <w:kern w:val="0"/>
          <w:sz w:val="32"/>
        </w:rPr>
        <w:t>GB/T 21417.1</w:t>
      </w:r>
      <w:r w:rsidRPr="00C54FC0">
        <w:rPr>
          <w:rFonts w:ascii="仿宋_GB2312" w:eastAsia="仿宋_GB2312" w:cs="宋体" w:hint="eastAsia"/>
          <w:kern w:val="0"/>
          <w:sz w:val="32"/>
        </w:rPr>
        <w:t>—</w:t>
      </w:r>
      <w:r w:rsidRPr="00C54FC0">
        <w:rPr>
          <w:rFonts w:eastAsia="仿宋_GB2312" w:cs="宋体"/>
          <w:kern w:val="0"/>
          <w:sz w:val="32"/>
        </w:rPr>
        <w:t>2008</w:t>
      </w:r>
      <w:r w:rsidRPr="00C54FC0">
        <w:rPr>
          <w:rFonts w:eastAsia="仿宋_GB2312" w:cs="宋体" w:hint="eastAsia"/>
          <w:kern w:val="0"/>
          <w:sz w:val="32"/>
        </w:rPr>
        <w:t>附录</w:t>
      </w:r>
      <w:r w:rsidRPr="00C54FC0">
        <w:rPr>
          <w:rFonts w:eastAsia="仿宋_GB2312" w:cs="宋体" w:hint="eastAsia"/>
          <w:kern w:val="0"/>
          <w:sz w:val="32"/>
        </w:rPr>
        <w:t>A</w:t>
      </w:r>
      <w:r w:rsidRPr="00C54FC0">
        <w:rPr>
          <w:rFonts w:eastAsia="仿宋_GB2312" w:cs="宋体" w:hint="eastAsia"/>
          <w:kern w:val="0"/>
          <w:sz w:val="32"/>
        </w:rPr>
        <w:t>的要求。</w:t>
      </w:r>
    </w:p>
    <w:p w:rsidR="00431A5F" w:rsidRPr="00C54FC0" w:rsidRDefault="00431A5F" w:rsidP="00431A5F">
      <w:pPr>
        <w:spacing w:line="500" w:lineRule="exact"/>
        <w:ind w:firstLineChars="200" w:firstLine="640"/>
        <w:rPr>
          <w:rFonts w:ascii="楷体_GB2312" w:eastAsia="楷体_GB2312"/>
          <w:bCs/>
          <w:kern w:val="28"/>
          <w:sz w:val="32"/>
          <w:szCs w:val="32"/>
        </w:rPr>
      </w:pPr>
      <w:r w:rsidRPr="00C54FC0">
        <w:rPr>
          <w:rFonts w:ascii="楷体_GB2312" w:eastAsia="楷体_GB2312" w:hint="eastAsia"/>
          <w:bCs/>
          <w:kern w:val="28"/>
          <w:sz w:val="32"/>
          <w:szCs w:val="32"/>
        </w:rPr>
        <w:t>（三）探测器保护罩对产品性能的影响</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不同的探测器保护罩可能会影响测量结果，应关注产品注册检验、临床研究和产品使用说明书所用探测器保护罩的一致性。</w:t>
      </w:r>
    </w:p>
    <w:p w:rsidR="00431A5F" w:rsidRPr="00C54FC0" w:rsidRDefault="00431A5F" w:rsidP="00431A5F">
      <w:pPr>
        <w:spacing w:line="500" w:lineRule="exact"/>
        <w:ind w:firstLineChars="200" w:firstLine="640"/>
        <w:rPr>
          <w:rFonts w:ascii="楷体_GB2312" w:eastAsia="楷体_GB2312"/>
          <w:bCs/>
          <w:kern w:val="28"/>
          <w:sz w:val="32"/>
          <w:szCs w:val="32"/>
        </w:rPr>
      </w:pPr>
      <w:r w:rsidRPr="00C54FC0">
        <w:rPr>
          <w:rFonts w:ascii="楷体_GB2312" w:eastAsia="楷体_GB2312" w:hint="eastAsia"/>
          <w:bCs/>
          <w:kern w:val="28"/>
          <w:sz w:val="32"/>
          <w:szCs w:val="32"/>
        </w:rPr>
        <w:t>（四）产品的微生物安全</w:t>
      </w:r>
    </w:p>
    <w:p w:rsidR="00431A5F" w:rsidRPr="00C54FC0" w:rsidRDefault="00431A5F" w:rsidP="00431A5F">
      <w:pPr>
        <w:spacing w:line="500" w:lineRule="exact"/>
        <w:ind w:firstLineChars="200" w:firstLine="640"/>
        <w:rPr>
          <w:rFonts w:eastAsia="仿宋_GB2312" w:cs="宋体"/>
          <w:kern w:val="0"/>
          <w:sz w:val="32"/>
        </w:rPr>
      </w:pPr>
      <w:r w:rsidRPr="00C54FC0">
        <w:rPr>
          <w:rFonts w:eastAsia="仿宋_GB2312" w:cs="宋体" w:hint="eastAsia"/>
          <w:kern w:val="0"/>
          <w:sz w:val="32"/>
        </w:rPr>
        <w:t>若耳腔式医用红外体温计可能存在交叉使用的情况，使用前至少应达到消毒级的要求。</w:t>
      </w:r>
    </w:p>
    <w:p w:rsidR="00431A5F" w:rsidRPr="00C54FC0" w:rsidRDefault="00431A5F" w:rsidP="00431A5F">
      <w:pPr>
        <w:spacing w:line="500" w:lineRule="exact"/>
        <w:ind w:firstLineChars="200" w:firstLine="640"/>
        <w:outlineLvl w:val="0"/>
        <w:rPr>
          <w:rFonts w:eastAsia="黑体" w:cs="宋体"/>
          <w:b/>
          <w:kern w:val="0"/>
          <w:sz w:val="32"/>
        </w:rPr>
      </w:pPr>
      <w:r w:rsidRPr="00C54FC0">
        <w:rPr>
          <w:rFonts w:eastAsia="黑体" w:cs="宋体" w:hint="eastAsia"/>
          <w:kern w:val="0"/>
          <w:sz w:val="32"/>
        </w:rPr>
        <w:t>四、编写单位</w:t>
      </w:r>
    </w:p>
    <w:p w:rsidR="00431A5F" w:rsidRPr="00C54FC0" w:rsidRDefault="00431A5F" w:rsidP="005445A4">
      <w:pPr>
        <w:spacing w:line="500" w:lineRule="exact"/>
        <w:ind w:firstLineChars="200" w:firstLine="640"/>
        <w:rPr>
          <w:rFonts w:ascii="方正仿宋简体" w:eastAsia="方正仿宋简体" w:hAnsi="仿宋"/>
          <w:sz w:val="28"/>
          <w:szCs w:val="28"/>
        </w:rPr>
      </w:pPr>
      <w:r w:rsidRPr="00C54FC0">
        <w:rPr>
          <w:rFonts w:eastAsia="仿宋_GB2312" w:cs="宋体" w:hint="eastAsia"/>
          <w:kern w:val="0"/>
          <w:sz w:val="32"/>
        </w:rPr>
        <w:t>广东省食品药品监督管理局审评认证中心。</w:t>
      </w:r>
    </w:p>
    <w:p w:rsidR="00F82E0A" w:rsidRPr="00431A5F" w:rsidRDefault="00F82E0A"/>
    <w:sectPr w:rsidR="00F82E0A" w:rsidRPr="00431A5F" w:rsidSect="00B6369C">
      <w:footerReference w:type="even" r:id="rId10"/>
      <w:footerReference w:type="default" r:id="rId11"/>
      <w:pgSz w:w="11906" w:h="16838" w:code="9"/>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314" w:rsidRDefault="00F95314" w:rsidP="00431A5F">
      <w:r>
        <w:separator/>
      </w:r>
    </w:p>
  </w:endnote>
  <w:endnote w:type="continuationSeparator" w:id="1">
    <w:p w:rsidR="00F95314" w:rsidRDefault="00F95314" w:rsidP="00431A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pPr>
      <w:pStyle w:val="a4"/>
      <w:rPr>
        <w:sz w:val="28"/>
        <w:szCs w:val="28"/>
      </w:rPr>
    </w:pPr>
    <w:r w:rsidRPr="00B6369C">
      <w:rPr>
        <w:rFonts w:hint="eastAsia"/>
        <w:color w:val="FFFFFF"/>
        <w:sz w:val="28"/>
        <w:szCs w:val="28"/>
      </w:rPr>
      <w:t>—</w:t>
    </w: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Pr="00E20987">
      <w:rPr>
        <w:noProof/>
        <w:sz w:val="28"/>
        <w:szCs w:val="28"/>
        <w:lang w:val="zh-CN"/>
      </w:rPr>
      <w:t>2</w:t>
    </w:r>
    <w:r w:rsidR="0027166F" w:rsidRPr="00B6369C">
      <w:rPr>
        <w:sz w:val="28"/>
        <w:szCs w:val="28"/>
      </w:rPr>
      <w:fldChar w:fldCharType="end"/>
    </w:r>
    <w:r w:rsidRPr="00B6369C">
      <w:rPr>
        <w:rFonts w:hint="eastAsia"/>
        <w:sz w:val="28"/>
        <w:szCs w:val="28"/>
      </w:rPr>
      <w:t>—</w:t>
    </w:r>
  </w:p>
  <w:p w:rsidR="009A1829" w:rsidRDefault="00F95314" w:rsidP="00A24E9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3F3" w:rsidRPr="00B6369C" w:rsidRDefault="00934B01" w:rsidP="00B6369C">
    <w:pPr>
      <w:pStyle w:val="a4"/>
      <w:wordWrap w:val="0"/>
      <w:jc w:val="right"/>
      <w:rPr>
        <w:sz w:val="28"/>
        <w:szCs w:val="28"/>
      </w:rPr>
    </w:pPr>
    <w:r w:rsidRPr="00B6369C">
      <w:rPr>
        <w:rFonts w:hint="eastAsia"/>
        <w:sz w:val="28"/>
        <w:szCs w:val="28"/>
      </w:rPr>
      <w:t>—</w:t>
    </w:r>
    <w:r w:rsidR="0027166F" w:rsidRPr="00B6369C">
      <w:rPr>
        <w:sz w:val="28"/>
        <w:szCs w:val="28"/>
      </w:rPr>
      <w:fldChar w:fldCharType="begin"/>
    </w:r>
    <w:r w:rsidRPr="00B6369C">
      <w:rPr>
        <w:sz w:val="28"/>
        <w:szCs w:val="28"/>
      </w:rPr>
      <w:instrText>PAGE   \* MERGEFORMAT</w:instrText>
    </w:r>
    <w:r w:rsidR="0027166F" w:rsidRPr="00B6369C">
      <w:rPr>
        <w:sz w:val="28"/>
        <w:szCs w:val="28"/>
      </w:rPr>
      <w:fldChar w:fldCharType="separate"/>
    </w:r>
    <w:r w:rsidR="005445A4" w:rsidRPr="005445A4">
      <w:rPr>
        <w:noProof/>
        <w:sz w:val="28"/>
        <w:szCs w:val="28"/>
        <w:lang w:val="zh-CN"/>
      </w:rPr>
      <w:t>13</w:t>
    </w:r>
    <w:r w:rsidR="0027166F" w:rsidRPr="00B6369C">
      <w:rPr>
        <w:sz w:val="28"/>
        <w:szCs w:val="28"/>
      </w:rPr>
      <w:fldChar w:fldCharType="end"/>
    </w:r>
    <w:r w:rsidRPr="00B6369C">
      <w:rPr>
        <w:rFonts w:hint="eastAsia"/>
        <w:sz w:val="28"/>
        <w:szCs w:val="28"/>
      </w:rPr>
      <w:t>—</w:t>
    </w:r>
    <w:r w:rsidRPr="00B6369C">
      <w:rPr>
        <w:rFonts w:hint="eastAsia"/>
        <w:color w:val="FFFFFF"/>
        <w:sz w:val="28"/>
        <w:szCs w:val="28"/>
      </w:rPr>
      <w:t>—</w:t>
    </w:r>
  </w:p>
  <w:p w:rsidR="00A24E9C" w:rsidRPr="00A24E9C" w:rsidRDefault="00F95314" w:rsidP="00A24E9C">
    <w:pPr>
      <w:pStyle w:val="a4"/>
      <w:wordWrap w:val="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314" w:rsidRDefault="00F95314" w:rsidP="00431A5F">
      <w:r>
        <w:separator/>
      </w:r>
    </w:p>
  </w:footnote>
  <w:footnote w:type="continuationSeparator" w:id="1">
    <w:p w:rsidR="00F95314" w:rsidRDefault="00F95314" w:rsidP="00431A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A4511"/>
    <w:multiLevelType w:val="hybridMultilevel"/>
    <w:tmpl w:val="BFCEB2E2"/>
    <w:lvl w:ilvl="0" w:tplc="DF2C1EB8">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1">
    <w:nsid w:val="438744A6"/>
    <w:multiLevelType w:val="hybridMultilevel"/>
    <w:tmpl w:val="EDF21C8C"/>
    <w:lvl w:ilvl="0" w:tplc="642A0E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abstractNum w:abstractNumId="2">
    <w:nsid w:val="6E2A7E8B"/>
    <w:multiLevelType w:val="hybridMultilevel"/>
    <w:tmpl w:val="D22EB22A"/>
    <w:lvl w:ilvl="0" w:tplc="BD341562">
      <w:start w:val="3"/>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3">
    <w:nsid w:val="7F4717C1"/>
    <w:multiLevelType w:val="hybridMultilevel"/>
    <w:tmpl w:val="935216C2"/>
    <w:lvl w:ilvl="0" w:tplc="60DE9146">
      <w:start w:val="1"/>
      <w:numFmt w:val="decimal"/>
      <w:lvlText w:val="（%1）"/>
      <w:lvlJc w:val="left"/>
      <w:pPr>
        <w:ind w:left="762" w:hanging="720"/>
      </w:pPr>
      <w:rPr>
        <w:rFonts w:hint="default"/>
      </w:rPr>
    </w:lvl>
    <w:lvl w:ilvl="1" w:tplc="04090019" w:tentative="1">
      <w:start w:val="1"/>
      <w:numFmt w:val="lowerLetter"/>
      <w:lvlText w:val="%2)"/>
      <w:lvlJc w:val="left"/>
      <w:pPr>
        <w:ind w:left="882" w:hanging="420"/>
      </w:pPr>
    </w:lvl>
    <w:lvl w:ilvl="2" w:tplc="0409001B" w:tentative="1">
      <w:start w:val="1"/>
      <w:numFmt w:val="lowerRoman"/>
      <w:lvlText w:val="%3."/>
      <w:lvlJc w:val="right"/>
      <w:pPr>
        <w:ind w:left="1302" w:hanging="420"/>
      </w:pPr>
    </w:lvl>
    <w:lvl w:ilvl="3" w:tplc="0409000F" w:tentative="1">
      <w:start w:val="1"/>
      <w:numFmt w:val="decimal"/>
      <w:lvlText w:val="%4."/>
      <w:lvlJc w:val="left"/>
      <w:pPr>
        <w:ind w:left="1722" w:hanging="420"/>
      </w:pPr>
    </w:lvl>
    <w:lvl w:ilvl="4" w:tplc="04090019" w:tentative="1">
      <w:start w:val="1"/>
      <w:numFmt w:val="lowerLetter"/>
      <w:lvlText w:val="%5)"/>
      <w:lvlJc w:val="left"/>
      <w:pPr>
        <w:ind w:left="2142" w:hanging="420"/>
      </w:pPr>
    </w:lvl>
    <w:lvl w:ilvl="5" w:tplc="0409001B" w:tentative="1">
      <w:start w:val="1"/>
      <w:numFmt w:val="lowerRoman"/>
      <w:lvlText w:val="%6."/>
      <w:lvlJc w:val="right"/>
      <w:pPr>
        <w:ind w:left="2562" w:hanging="420"/>
      </w:pPr>
    </w:lvl>
    <w:lvl w:ilvl="6" w:tplc="0409000F" w:tentative="1">
      <w:start w:val="1"/>
      <w:numFmt w:val="decimal"/>
      <w:lvlText w:val="%7."/>
      <w:lvlJc w:val="left"/>
      <w:pPr>
        <w:ind w:left="2982" w:hanging="420"/>
      </w:pPr>
    </w:lvl>
    <w:lvl w:ilvl="7" w:tplc="04090019" w:tentative="1">
      <w:start w:val="1"/>
      <w:numFmt w:val="lowerLetter"/>
      <w:lvlText w:val="%8)"/>
      <w:lvlJc w:val="left"/>
      <w:pPr>
        <w:ind w:left="3402" w:hanging="420"/>
      </w:pPr>
    </w:lvl>
    <w:lvl w:ilvl="8" w:tplc="0409001B" w:tentative="1">
      <w:start w:val="1"/>
      <w:numFmt w:val="lowerRoman"/>
      <w:lvlText w:val="%9."/>
      <w:lvlJc w:val="right"/>
      <w:pPr>
        <w:ind w:left="3822" w:hanging="42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B4A"/>
    <w:rsid w:val="0027166F"/>
    <w:rsid w:val="00431A5F"/>
    <w:rsid w:val="005445A4"/>
    <w:rsid w:val="007D4DAA"/>
    <w:rsid w:val="008652B0"/>
    <w:rsid w:val="00934B01"/>
    <w:rsid w:val="00B47C56"/>
    <w:rsid w:val="00D24B4A"/>
    <w:rsid w:val="00F82E0A"/>
    <w:rsid w:val="00F953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iPriority w:val="99"/>
    <w:unhideWhenUsed/>
    <w:rsid w:val="00431A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A5F"/>
    <w:rPr>
      <w:sz w:val="18"/>
      <w:szCs w:val="18"/>
    </w:rPr>
  </w:style>
  <w:style w:type="paragraph" w:styleId="a4">
    <w:name w:val="footer"/>
    <w:basedOn w:val="a"/>
    <w:link w:val="Char0"/>
    <w:uiPriority w:val="99"/>
    <w:unhideWhenUsed/>
    <w:rsid w:val="00431A5F"/>
    <w:pPr>
      <w:tabs>
        <w:tab w:val="center" w:pos="4153"/>
        <w:tab w:val="right" w:pos="8306"/>
      </w:tabs>
      <w:snapToGrid w:val="0"/>
      <w:jc w:val="left"/>
    </w:pPr>
    <w:rPr>
      <w:sz w:val="18"/>
      <w:szCs w:val="18"/>
    </w:rPr>
  </w:style>
  <w:style w:type="character" w:customStyle="1" w:styleId="Char0">
    <w:name w:val="页脚 Char"/>
    <w:basedOn w:val="a0"/>
    <w:link w:val="a4"/>
    <w:uiPriority w:val="99"/>
    <w:rsid w:val="00431A5F"/>
    <w:rPr>
      <w:sz w:val="18"/>
      <w:szCs w:val="18"/>
    </w:rPr>
  </w:style>
  <w:style w:type="paragraph" w:styleId="a5">
    <w:name w:val="Document Map"/>
    <w:basedOn w:val="a"/>
    <w:link w:val="Char1"/>
    <w:semiHidden/>
    <w:rsid w:val="00431A5F"/>
    <w:pPr>
      <w:shd w:val="clear" w:color="auto" w:fill="000080"/>
    </w:pPr>
  </w:style>
  <w:style w:type="character" w:customStyle="1" w:styleId="Char1">
    <w:name w:val="文档结构图 Char"/>
    <w:basedOn w:val="a0"/>
    <w:link w:val="a5"/>
    <w:semiHidden/>
    <w:rsid w:val="00431A5F"/>
    <w:rPr>
      <w:rFonts w:ascii="Times New Roman" w:eastAsia="宋体" w:hAnsi="Times New Roman" w:cs="Times New Roman"/>
      <w:szCs w:val="24"/>
      <w:shd w:val="clear" w:color="auto" w:fill="000080"/>
    </w:rPr>
  </w:style>
  <w:style w:type="paragraph" w:styleId="a6">
    <w:name w:val="Balloon Text"/>
    <w:basedOn w:val="a"/>
    <w:link w:val="Char2"/>
    <w:semiHidden/>
    <w:rsid w:val="00431A5F"/>
    <w:rPr>
      <w:sz w:val="18"/>
      <w:szCs w:val="18"/>
    </w:rPr>
  </w:style>
  <w:style w:type="character" w:customStyle="1" w:styleId="Char2">
    <w:name w:val="批注框文本 Char"/>
    <w:basedOn w:val="a0"/>
    <w:link w:val="a6"/>
    <w:semiHidden/>
    <w:rsid w:val="00431A5F"/>
    <w:rPr>
      <w:rFonts w:ascii="Times New Roman" w:eastAsia="宋体" w:hAnsi="Times New Roman" w:cs="Times New Roman"/>
      <w:sz w:val="18"/>
      <w:szCs w:val="18"/>
    </w:rPr>
  </w:style>
  <w:style w:type="character" w:styleId="a7">
    <w:name w:val="page number"/>
    <w:basedOn w:val="a0"/>
    <w:rsid w:val="00431A5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1072</Words>
  <Characters>6113</Characters>
  <Application>Microsoft Office Word</Application>
  <DocSecurity>0</DocSecurity>
  <Lines>50</Lines>
  <Paragraphs>14</Paragraphs>
  <ScaleCrop>false</ScaleCrop>
  <Company>CFDA</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张黎明</dc:creator>
  <cp:lastModifiedBy>wxl</cp:lastModifiedBy>
  <cp:revision>2</cp:revision>
  <dcterms:created xsi:type="dcterms:W3CDTF">2017-11-15T10:17:00Z</dcterms:created>
  <dcterms:modified xsi:type="dcterms:W3CDTF">2017-11-15T10:17:00Z</dcterms:modified>
</cp:coreProperties>
</file>