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C0" w:rsidRPr="00400912" w:rsidRDefault="002B20C0" w:rsidP="002B20C0">
      <w:pPr>
        <w:overflowPunct w:val="0"/>
        <w:outlineLvl w:val="0"/>
        <w:rPr>
          <w:rFonts w:ascii="黑体" w:eastAsia="黑体" w:hAnsi="黑体"/>
          <w:color w:val="000000"/>
          <w:sz w:val="32"/>
          <w:szCs w:val="32"/>
        </w:rPr>
      </w:pPr>
      <w:r w:rsidRPr="00400912">
        <w:rPr>
          <w:rFonts w:ascii="黑体" w:eastAsia="黑体" w:hAnsi="黑体"/>
          <w:color w:val="000000"/>
          <w:sz w:val="32"/>
          <w:szCs w:val="32"/>
        </w:rPr>
        <w:t>附件2</w:t>
      </w:r>
    </w:p>
    <w:p w:rsidR="002B20C0" w:rsidRPr="002B2D4A" w:rsidRDefault="002B20C0" w:rsidP="002B20C0">
      <w:pPr>
        <w:overflowPunct w:val="0"/>
        <w:spacing w:line="600" w:lineRule="exact"/>
        <w:jc w:val="center"/>
        <w:rPr>
          <w:rFonts w:eastAsia="黑体"/>
          <w:color w:val="000000"/>
          <w:sz w:val="32"/>
          <w:szCs w:val="32"/>
        </w:rPr>
      </w:pPr>
    </w:p>
    <w:p w:rsidR="002B20C0" w:rsidRDefault="002B20C0" w:rsidP="002B20C0">
      <w:pPr>
        <w:overflowPunct w:val="0"/>
        <w:spacing w:line="600" w:lineRule="exact"/>
        <w:jc w:val="center"/>
        <w:rPr>
          <w:rFonts w:ascii="方正小标宋简体" w:eastAsia="方正小标宋简体" w:hAnsi="宋体" w:cs="方正小标宋简体"/>
          <w:color w:val="000000"/>
          <w:sz w:val="44"/>
          <w:szCs w:val="44"/>
        </w:rPr>
      </w:pPr>
      <w:r w:rsidRPr="002B2D4A">
        <w:rPr>
          <w:rFonts w:ascii="方正小标宋简体" w:eastAsia="方正小标宋简体" w:hAnsi="宋体" w:cs="方正小标宋简体" w:hint="eastAsia"/>
          <w:color w:val="000000"/>
          <w:sz w:val="44"/>
          <w:szCs w:val="44"/>
        </w:rPr>
        <w:t>医用控温</w:t>
      </w:r>
      <w:r w:rsidRPr="0090344B">
        <w:rPr>
          <w:rFonts w:ascii="方正小标宋简体" w:eastAsia="方正小标宋简体" w:hAnsi="宋体" w:cs="方正小标宋简体" w:hint="eastAsia"/>
          <w:color w:val="000000"/>
          <w:sz w:val="44"/>
          <w:szCs w:val="44"/>
        </w:rPr>
        <w:t>毯</w:t>
      </w:r>
      <w:r w:rsidRPr="002B2D4A">
        <w:rPr>
          <w:rFonts w:ascii="方正小标宋简体" w:eastAsia="方正小标宋简体" w:hAnsi="宋体" w:cs="方正小标宋简体" w:hint="eastAsia"/>
          <w:color w:val="000000"/>
          <w:sz w:val="44"/>
          <w:szCs w:val="44"/>
        </w:rPr>
        <w:t>注册技术</w:t>
      </w:r>
      <w:r>
        <w:rPr>
          <w:rFonts w:ascii="方正小标宋简体" w:eastAsia="方正小标宋简体" w:hAnsi="宋体" w:cs="方正小标宋简体" w:hint="eastAsia"/>
          <w:color w:val="000000"/>
          <w:sz w:val="44"/>
          <w:szCs w:val="44"/>
        </w:rPr>
        <w:t>审查</w:t>
      </w:r>
      <w:r w:rsidRPr="002B2D4A">
        <w:rPr>
          <w:rFonts w:ascii="方正小标宋简体" w:eastAsia="方正小标宋简体" w:hAnsi="宋体" w:cs="方正小标宋简体" w:hint="eastAsia"/>
          <w:color w:val="000000"/>
          <w:sz w:val="44"/>
          <w:szCs w:val="44"/>
        </w:rPr>
        <w:t>指导原则</w:t>
      </w:r>
    </w:p>
    <w:p w:rsidR="002B20C0" w:rsidRPr="0090344B" w:rsidRDefault="002B20C0" w:rsidP="002B20C0">
      <w:pPr>
        <w:overflowPunct w:val="0"/>
        <w:spacing w:line="600" w:lineRule="exact"/>
        <w:jc w:val="center"/>
        <w:rPr>
          <w:rFonts w:eastAsia="楷体_GB2312"/>
          <w:color w:val="000000"/>
          <w:sz w:val="32"/>
          <w:szCs w:val="32"/>
        </w:rPr>
      </w:pPr>
      <w:r w:rsidRPr="0090344B">
        <w:rPr>
          <w:rFonts w:eastAsia="楷体_GB2312"/>
          <w:color w:val="000000"/>
          <w:sz w:val="32"/>
          <w:szCs w:val="32"/>
        </w:rPr>
        <w:t>（</w:t>
      </w:r>
      <w:r w:rsidRPr="0090344B">
        <w:rPr>
          <w:rFonts w:eastAsia="楷体_GB2312"/>
          <w:color w:val="000000"/>
          <w:sz w:val="32"/>
          <w:szCs w:val="32"/>
        </w:rPr>
        <w:t>2017</w:t>
      </w:r>
      <w:r w:rsidRPr="0090344B">
        <w:rPr>
          <w:rFonts w:eastAsia="楷体_GB2312"/>
          <w:color w:val="000000"/>
          <w:sz w:val="32"/>
          <w:szCs w:val="32"/>
        </w:rPr>
        <w:t>年修订版）</w:t>
      </w:r>
    </w:p>
    <w:p w:rsidR="002B20C0" w:rsidRPr="00C504A0" w:rsidRDefault="002B20C0" w:rsidP="002B20C0">
      <w:pPr>
        <w:overflowPunct w:val="0"/>
        <w:spacing w:line="600" w:lineRule="exact"/>
        <w:jc w:val="center"/>
        <w:rPr>
          <w:rFonts w:ascii="仿宋_GB2312" w:eastAsia="仿宋_GB2312"/>
          <w:sz w:val="32"/>
          <w:szCs w:val="30"/>
        </w:rPr>
      </w:pPr>
    </w:p>
    <w:p w:rsidR="002B20C0" w:rsidRPr="00E125B2" w:rsidRDefault="002B20C0" w:rsidP="002B20C0">
      <w:pPr>
        <w:overflowPunct w:val="0"/>
        <w:spacing w:line="580" w:lineRule="exact"/>
        <w:ind w:firstLineChars="200" w:firstLine="640"/>
        <w:rPr>
          <w:rFonts w:ascii="仿宋_GB2312" w:eastAsia="仿宋_GB2312" w:hAnsi="仿宋"/>
          <w:sz w:val="32"/>
          <w:szCs w:val="28"/>
        </w:rPr>
      </w:pPr>
      <w:r w:rsidRPr="00E125B2">
        <w:rPr>
          <w:rFonts w:ascii="仿宋_GB2312" w:eastAsia="仿宋_GB2312" w:hAnsi="仿宋" w:hint="eastAsia"/>
          <w:sz w:val="32"/>
          <w:szCs w:val="28"/>
        </w:rPr>
        <w:t>本指导原则旨在指导和规范医用控温</w:t>
      </w:r>
      <w:r w:rsidRPr="0090344B">
        <w:rPr>
          <w:rFonts w:ascii="仿宋_GB2312" w:eastAsia="仿宋_GB2312" w:hAnsi="仿宋" w:hint="eastAsia"/>
          <w:sz w:val="32"/>
          <w:szCs w:val="28"/>
        </w:rPr>
        <w:t>毯</w:t>
      </w:r>
      <w:r w:rsidRPr="00E125B2">
        <w:rPr>
          <w:rFonts w:ascii="仿宋_GB2312" w:eastAsia="仿宋_GB2312" w:hAnsi="仿宋" w:hint="eastAsia"/>
          <w:sz w:val="32"/>
          <w:szCs w:val="28"/>
        </w:rPr>
        <w:t>产品的技术审评工作，帮助审查人员增进对该类产品机理、结构、主要性能、预期用途等方面的理解，方便审查人员在产品注册把握技术审评时把握基本的要求和尺度。</w:t>
      </w:r>
    </w:p>
    <w:p w:rsidR="002B20C0" w:rsidRPr="00E125B2" w:rsidRDefault="002B20C0" w:rsidP="002B20C0">
      <w:pPr>
        <w:overflowPunct w:val="0"/>
        <w:spacing w:line="580" w:lineRule="exact"/>
        <w:ind w:firstLineChars="200" w:firstLine="640"/>
        <w:rPr>
          <w:rFonts w:ascii="仿宋_GB2312" w:eastAsia="仿宋_GB2312" w:hAnsi="仿宋"/>
          <w:sz w:val="32"/>
          <w:szCs w:val="28"/>
        </w:rPr>
      </w:pPr>
      <w:r w:rsidRPr="00E125B2">
        <w:rPr>
          <w:rFonts w:ascii="仿宋_GB2312" w:eastAsia="仿宋_GB2312" w:hAnsi="仿宋" w:hint="eastAsia"/>
          <w:sz w:val="32"/>
          <w:szCs w:val="28"/>
        </w:rPr>
        <w:t>本</w:t>
      </w:r>
      <w:r w:rsidRPr="00400912">
        <w:rPr>
          <w:rFonts w:ascii="仿宋_GB2312" w:eastAsia="仿宋_GB2312" w:hAnsi="仿宋" w:hint="eastAsia"/>
          <w:spacing w:val="2"/>
          <w:sz w:val="32"/>
          <w:szCs w:val="28"/>
        </w:rPr>
        <w:t>指导原则所确定的核心内容是在目前的科技认识水平和现有产品技术基础上形成的，因此，审评人员应注意其适宜性，密切关注适用标准及相关技术的最新进展，考虑产品的更新和变化。</w:t>
      </w:r>
    </w:p>
    <w:p w:rsidR="002B20C0" w:rsidRPr="00E125B2" w:rsidRDefault="002B20C0" w:rsidP="002B20C0">
      <w:pPr>
        <w:overflowPunct w:val="0"/>
        <w:spacing w:line="580" w:lineRule="exact"/>
        <w:ind w:firstLineChars="200" w:firstLine="640"/>
        <w:rPr>
          <w:rFonts w:ascii="仿宋_GB2312" w:eastAsia="仿宋_GB2312" w:hAnsi="仿宋"/>
          <w:sz w:val="32"/>
          <w:szCs w:val="28"/>
        </w:rPr>
      </w:pPr>
      <w:r w:rsidRPr="00E125B2">
        <w:rPr>
          <w:rFonts w:ascii="仿宋_GB2312" w:eastAsia="仿宋_GB2312" w:hAnsi="仿宋" w:hint="eastAsia"/>
          <w:sz w:val="32"/>
          <w:szCs w:val="28"/>
        </w:rPr>
        <w:t>本指导原则不作为法规强制执行，不包括行政审批要求。但是，审评人员需密切关注相关法规的变化，以确认申报产品是否符合法规要求。</w:t>
      </w:r>
    </w:p>
    <w:p w:rsidR="002B20C0" w:rsidRPr="00C504A0" w:rsidRDefault="002B20C0" w:rsidP="002B20C0">
      <w:pPr>
        <w:overflowPunct w:val="0"/>
        <w:spacing w:line="580" w:lineRule="exact"/>
        <w:ind w:firstLineChars="200" w:firstLine="640"/>
        <w:rPr>
          <w:rFonts w:ascii="黑体" w:eastAsia="黑体"/>
          <w:sz w:val="32"/>
          <w:szCs w:val="28"/>
        </w:rPr>
      </w:pPr>
      <w:bookmarkStart w:id="0" w:name="_Toc303157582"/>
      <w:bookmarkStart w:id="1" w:name="_Toc307165933"/>
      <w:r w:rsidRPr="00C504A0">
        <w:rPr>
          <w:rFonts w:ascii="黑体" w:eastAsia="黑体"/>
          <w:sz w:val="32"/>
          <w:szCs w:val="28"/>
        </w:rPr>
        <w:t>一、适用范围</w:t>
      </w:r>
      <w:bookmarkEnd w:id="0"/>
      <w:bookmarkEnd w:id="1"/>
    </w:p>
    <w:p w:rsidR="002B20C0" w:rsidRPr="003F5B26" w:rsidRDefault="002B20C0" w:rsidP="002B20C0">
      <w:pPr>
        <w:overflowPunct w:val="0"/>
        <w:spacing w:line="580" w:lineRule="exact"/>
        <w:ind w:firstLineChars="200" w:firstLine="640"/>
        <w:rPr>
          <w:rFonts w:eastAsia="仿宋_GB2312"/>
          <w:sz w:val="32"/>
          <w:szCs w:val="28"/>
        </w:rPr>
      </w:pPr>
      <w:r w:rsidRPr="003F5B26">
        <w:rPr>
          <w:rFonts w:eastAsia="仿宋_GB2312"/>
          <w:sz w:val="32"/>
          <w:szCs w:val="28"/>
        </w:rPr>
        <w:t>本指导原则适用于管理类别为二类的医用控温毯，该类产品通过控制设备内循环液体的温度，具有对人体进行体外物理升温和</w:t>
      </w:r>
      <w:r w:rsidRPr="003F5B26">
        <w:rPr>
          <w:rFonts w:eastAsia="仿宋_GB2312"/>
          <w:sz w:val="32"/>
          <w:szCs w:val="28"/>
        </w:rPr>
        <w:t>/</w:t>
      </w:r>
      <w:r w:rsidRPr="003F5B26">
        <w:rPr>
          <w:rFonts w:eastAsia="仿宋_GB2312"/>
          <w:sz w:val="32"/>
          <w:szCs w:val="28"/>
        </w:rPr>
        <w:t>或降温功能，达到辅助调节人体温度目的的设备。</w:t>
      </w:r>
    </w:p>
    <w:p w:rsidR="002B20C0" w:rsidRPr="003F5B26" w:rsidRDefault="002B20C0" w:rsidP="002B20C0">
      <w:pPr>
        <w:overflowPunct w:val="0"/>
        <w:spacing w:line="580" w:lineRule="exact"/>
        <w:ind w:firstLineChars="200" w:firstLine="640"/>
        <w:rPr>
          <w:rFonts w:eastAsia="仿宋_GB2312"/>
          <w:sz w:val="32"/>
          <w:szCs w:val="28"/>
        </w:rPr>
      </w:pPr>
      <w:r w:rsidRPr="003F5B26">
        <w:rPr>
          <w:rFonts w:eastAsia="仿宋_GB2312"/>
          <w:sz w:val="32"/>
          <w:szCs w:val="28"/>
        </w:rPr>
        <w:t>本指导原则不包括热垫式治疗仪、只用于四肢和额头冷</w:t>
      </w:r>
      <w:r w:rsidRPr="003F5B26">
        <w:rPr>
          <w:rFonts w:eastAsia="仿宋_GB2312"/>
          <w:sz w:val="32"/>
          <w:szCs w:val="28"/>
        </w:rPr>
        <w:t>/</w:t>
      </w:r>
      <w:r w:rsidRPr="003F5B26">
        <w:rPr>
          <w:rFonts w:eastAsia="仿宋_GB2312"/>
          <w:sz w:val="32"/>
          <w:szCs w:val="28"/>
        </w:rPr>
        <w:t>热敷的产品，但在审查此类产品时也可参考本指导原则部分内容。</w:t>
      </w:r>
    </w:p>
    <w:p w:rsidR="002B20C0" w:rsidRPr="00C504A0" w:rsidRDefault="002B20C0" w:rsidP="002B20C0">
      <w:pPr>
        <w:overflowPunct w:val="0"/>
        <w:spacing w:line="580" w:lineRule="exact"/>
        <w:ind w:firstLineChars="200" w:firstLine="640"/>
        <w:rPr>
          <w:rFonts w:ascii="黑体" w:eastAsia="黑体"/>
          <w:sz w:val="32"/>
          <w:szCs w:val="28"/>
        </w:rPr>
      </w:pPr>
      <w:bookmarkStart w:id="2" w:name="_Toc303157583"/>
      <w:bookmarkStart w:id="3" w:name="_Toc307165934"/>
      <w:r w:rsidRPr="00C504A0">
        <w:rPr>
          <w:rFonts w:ascii="黑体" w:eastAsia="黑体" w:hint="eastAsia"/>
          <w:sz w:val="32"/>
          <w:szCs w:val="28"/>
        </w:rPr>
        <w:lastRenderedPageBreak/>
        <w:t>二、技术审查要点</w:t>
      </w:r>
      <w:bookmarkEnd w:id="2"/>
      <w:bookmarkEnd w:id="3"/>
    </w:p>
    <w:p w:rsidR="002B20C0" w:rsidRPr="005B3711" w:rsidRDefault="002B20C0" w:rsidP="002B20C0">
      <w:pPr>
        <w:overflowPunct w:val="0"/>
        <w:spacing w:line="580" w:lineRule="exact"/>
        <w:ind w:firstLineChars="200" w:firstLine="640"/>
        <w:rPr>
          <w:rFonts w:ascii="楷体_GB2312" w:eastAsia="楷体_GB2312" w:hAnsi="楷体" w:cs="楷体_GB2312"/>
          <w:color w:val="000000"/>
          <w:sz w:val="32"/>
          <w:szCs w:val="28"/>
        </w:rPr>
      </w:pPr>
      <w:bookmarkStart w:id="4" w:name="_Toc303157584"/>
      <w:bookmarkStart w:id="5" w:name="_Toc307165935"/>
      <w:r w:rsidRPr="005B3711">
        <w:rPr>
          <w:rFonts w:ascii="楷体_GB2312" w:eastAsia="楷体_GB2312" w:hAnsi="楷体" w:cs="楷体_GB2312" w:hint="eastAsia"/>
          <w:color w:val="000000"/>
          <w:sz w:val="32"/>
          <w:szCs w:val="28"/>
        </w:rPr>
        <w:t>（一）产品名称要求</w:t>
      </w:r>
      <w:bookmarkEnd w:id="4"/>
      <w:bookmarkEnd w:id="5"/>
    </w:p>
    <w:p w:rsidR="002B20C0" w:rsidRPr="00E125B2" w:rsidRDefault="002B20C0" w:rsidP="002B20C0">
      <w:pPr>
        <w:overflowPunct w:val="0"/>
        <w:spacing w:line="580" w:lineRule="exact"/>
        <w:ind w:firstLineChars="200" w:firstLine="640"/>
        <w:rPr>
          <w:rFonts w:eastAsia="仿宋_GB2312"/>
          <w:sz w:val="32"/>
          <w:szCs w:val="28"/>
        </w:rPr>
      </w:pPr>
      <w:r w:rsidRPr="00E125B2">
        <w:rPr>
          <w:rFonts w:eastAsia="仿宋_GB2312"/>
          <w:sz w:val="32"/>
          <w:szCs w:val="28"/>
        </w:rPr>
        <w:t>1</w:t>
      </w:r>
      <w:r>
        <w:rPr>
          <w:rFonts w:eastAsia="仿宋_GB2312" w:hint="eastAsia"/>
          <w:sz w:val="32"/>
          <w:szCs w:val="28"/>
        </w:rPr>
        <w:t>.</w:t>
      </w:r>
      <w:r w:rsidRPr="00E125B2">
        <w:rPr>
          <w:rFonts w:eastAsia="仿宋_GB2312"/>
          <w:sz w:val="32"/>
          <w:szCs w:val="28"/>
        </w:rPr>
        <w:t>产品名称建议规范为</w:t>
      </w:r>
      <w:r w:rsidRPr="00E125B2">
        <w:rPr>
          <w:rFonts w:eastAsia="仿宋_GB2312"/>
          <w:sz w:val="32"/>
          <w:szCs w:val="28"/>
        </w:rPr>
        <w:t>“</w:t>
      </w:r>
      <w:r w:rsidRPr="00E125B2">
        <w:rPr>
          <w:rFonts w:eastAsia="仿宋_GB2312"/>
          <w:sz w:val="32"/>
          <w:szCs w:val="28"/>
        </w:rPr>
        <w:t>医用控温</w:t>
      </w:r>
      <w:r w:rsidRPr="0090344B">
        <w:rPr>
          <w:rFonts w:eastAsia="仿宋_GB2312"/>
          <w:sz w:val="32"/>
          <w:szCs w:val="28"/>
        </w:rPr>
        <w:t>毯</w:t>
      </w:r>
      <w:r w:rsidRPr="00E125B2">
        <w:rPr>
          <w:rFonts w:eastAsia="仿宋_GB2312"/>
          <w:sz w:val="32"/>
          <w:szCs w:val="28"/>
        </w:rPr>
        <w:t>”</w:t>
      </w:r>
      <w:r w:rsidRPr="00E125B2">
        <w:rPr>
          <w:rFonts w:eastAsia="仿宋_GB2312"/>
          <w:sz w:val="32"/>
          <w:szCs w:val="28"/>
        </w:rPr>
        <w:t>。</w:t>
      </w:r>
    </w:p>
    <w:p w:rsidR="002B20C0" w:rsidRPr="00400912" w:rsidRDefault="002B20C0" w:rsidP="002B20C0">
      <w:pPr>
        <w:overflowPunct w:val="0"/>
        <w:spacing w:line="580" w:lineRule="exact"/>
        <w:ind w:firstLineChars="200" w:firstLine="640"/>
        <w:rPr>
          <w:rFonts w:eastAsia="仿宋_GB2312"/>
          <w:spacing w:val="-4"/>
          <w:sz w:val="32"/>
          <w:szCs w:val="28"/>
        </w:rPr>
      </w:pPr>
      <w:r w:rsidRPr="00E125B2">
        <w:rPr>
          <w:rFonts w:eastAsia="仿宋_GB2312"/>
          <w:sz w:val="32"/>
          <w:szCs w:val="28"/>
        </w:rPr>
        <w:t>2</w:t>
      </w:r>
      <w:r>
        <w:rPr>
          <w:rFonts w:eastAsia="仿宋_GB2312" w:hint="eastAsia"/>
          <w:sz w:val="32"/>
          <w:szCs w:val="28"/>
        </w:rPr>
        <w:t>.</w:t>
      </w:r>
      <w:r w:rsidRPr="00400912">
        <w:rPr>
          <w:rFonts w:eastAsia="仿宋_GB2312"/>
          <w:spacing w:val="-4"/>
          <w:sz w:val="32"/>
          <w:szCs w:val="28"/>
        </w:rPr>
        <w:t>若产品仅具有降温功能，产品名称建议规范为</w:t>
      </w:r>
      <w:r w:rsidRPr="00400912">
        <w:rPr>
          <w:rFonts w:eastAsia="仿宋_GB2312"/>
          <w:spacing w:val="-4"/>
          <w:sz w:val="32"/>
          <w:szCs w:val="28"/>
        </w:rPr>
        <w:t>“</w:t>
      </w:r>
      <w:r w:rsidRPr="00400912">
        <w:rPr>
          <w:rFonts w:eastAsia="仿宋_GB2312"/>
          <w:spacing w:val="-4"/>
          <w:sz w:val="32"/>
          <w:szCs w:val="28"/>
        </w:rPr>
        <w:t>医用降温毯</w:t>
      </w:r>
      <w:r w:rsidRPr="00400912">
        <w:rPr>
          <w:rFonts w:eastAsia="仿宋_GB2312"/>
          <w:spacing w:val="-4"/>
          <w:sz w:val="32"/>
          <w:szCs w:val="28"/>
        </w:rPr>
        <w:t>”</w:t>
      </w:r>
      <w:r w:rsidRPr="00400912">
        <w:rPr>
          <w:rFonts w:eastAsia="仿宋_GB2312"/>
          <w:spacing w:val="-4"/>
          <w:sz w:val="32"/>
          <w:szCs w:val="28"/>
        </w:rPr>
        <w:t>，若产品仅具有升温功能，产品名称建议规范为</w:t>
      </w:r>
      <w:r w:rsidRPr="00400912">
        <w:rPr>
          <w:rFonts w:eastAsia="仿宋_GB2312"/>
          <w:spacing w:val="-4"/>
          <w:sz w:val="32"/>
          <w:szCs w:val="28"/>
        </w:rPr>
        <w:t>“</w:t>
      </w:r>
      <w:r w:rsidRPr="00400912">
        <w:rPr>
          <w:rFonts w:eastAsia="仿宋_GB2312"/>
          <w:spacing w:val="-4"/>
          <w:sz w:val="32"/>
          <w:szCs w:val="28"/>
        </w:rPr>
        <w:t>医用升温毯</w:t>
      </w:r>
      <w:r w:rsidRPr="00400912">
        <w:rPr>
          <w:rFonts w:eastAsia="仿宋_GB2312"/>
          <w:spacing w:val="-4"/>
          <w:sz w:val="32"/>
          <w:szCs w:val="28"/>
        </w:rPr>
        <w:t>”</w:t>
      </w:r>
      <w:r w:rsidRPr="00400912">
        <w:rPr>
          <w:rFonts w:eastAsia="仿宋_GB2312"/>
          <w:spacing w:val="-4"/>
          <w:sz w:val="32"/>
          <w:szCs w:val="28"/>
        </w:rPr>
        <w:t>。</w:t>
      </w:r>
    </w:p>
    <w:p w:rsidR="002B20C0" w:rsidRPr="005B3711" w:rsidRDefault="002B20C0" w:rsidP="002B20C0">
      <w:pPr>
        <w:overflowPunct w:val="0"/>
        <w:spacing w:line="580" w:lineRule="exact"/>
        <w:ind w:firstLineChars="200" w:firstLine="640"/>
        <w:rPr>
          <w:rFonts w:ascii="楷体_GB2312" w:eastAsia="楷体_GB2312" w:hAnsi="楷体" w:cs="楷体_GB2312"/>
          <w:color w:val="000000"/>
          <w:sz w:val="32"/>
          <w:szCs w:val="28"/>
        </w:rPr>
      </w:pPr>
      <w:bookmarkStart w:id="6" w:name="_Toc303157585"/>
      <w:bookmarkStart w:id="7" w:name="_Toc307165936"/>
      <w:r w:rsidRPr="005B3711">
        <w:rPr>
          <w:rFonts w:ascii="楷体_GB2312" w:eastAsia="楷体_GB2312" w:hAnsi="楷体" w:cs="楷体_GB2312" w:hint="eastAsia"/>
          <w:color w:val="000000"/>
          <w:sz w:val="32"/>
          <w:szCs w:val="28"/>
        </w:rPr>
        <w:t>（二）产品的结构和组成</w:t>
      </w:r>
      <w:bookmarkEnd w:id="6"/>
      <w:bookmarkEnd w:id="7"/>
    </w:p>
    <w:p w:rsidR="002B20C0" w:rsidRPr="00E125B2" w:rsidRDefault="002B20C0" w:rsidP="002B20C0">
      <w:pPr>
        <w:overflowPunct w:val="0"/>
        <w:spacing w:line="580" w:lineRule="exact"/>
        <w:ind w:firstLineChars="200" w:firstLine="640"/>
        <w:rPr>
          <w:rFonts w:ascii="仿宋_GB2312" w:eastAsia="仿宋_GB2312" w:hAnsi="仿宋"/>
          <w:sz w:val="32"/>
          <w:szCs w:val="28"/>
        </w:rPr>
      </w:pPr>
      <w:r w:rsidRPr="00E125B2">
        <w:rPr>
          <w:rFonts w:ascii="仿宋_GB2312" w:eastAsia="仿宋_GB2312" w:hAnsi="仿宋" w:hint="eastAsia"/>
          <w:sz w:val="32"/>
          <w:szCs w:val="28"/>
        </w:rPr>
        <w:t>按控温目的分为：单冷型、单热型、冷热型。</w:t>
      </w:r>
    </w:p>
    <w:p w:rsidR="002B20C0" w:rsidRPr="00E125B2" w:rsidRDefault="002B20C0" w:rsidP="002B20C0">
      <w:pPr>
        <w:overflowPunct w:val="0"/>
        <w:spacing w:line="580" w:lineRule="exact"/>
        <w:ind w:firstLineChars="200" w:firstLine="640"/>
        <w:rPr>
          <w:rFonts w:ascii="仿宋_GB2312" w:eastAsia="仿宋_GB2312" w:hAnsi="仿宋"/>
          <w:sz w:val="32"/>
          <w:szCs w:val="28"/>
        </w:rPr>
      </w:pPr>
      <w:r w:rsidRPr="00E125B2">
        <w:rPr>
          <w:rFonts w:ascii="仿宋_GB2312" w:eastAsia="仿宋_GB2312" w:hAnsi="仿宋" w:hint="eastAsia"/>
          <w:sz w:val="32"/>
          <w:szCs w:val="28"/>
        </w:rPr>
        <w:t>按组成分为：</w:t>
      </w:r>
      <w:r w:rsidRPr="00E125B2">
        <w:rPr>
          <w:rFonts w:eastAsia="仿宋_GB2312"/>
          <w:sz w:val="32"/>
          <w:szCs w:val="28"/>
        </w:rPr>
        <w:t>主机（如图</w:t>
      </w:r>
      <w:r w:rsidRPr="00E125B2">
        <w:rPr>
          <w:rFonts w:eastAsia="仿宋_GB2312"/>
          <w:sz w:val="32"/>
          <w:szCs w:val="28"/>
        </w:rPr>
        <w:t>1</w:t>
      </w:r>
      <w:r w:rsidRPr="00E125B2">
        <w:rPr>
          <w:rFonts w:eastAsia="仿宋_GB2312"/>
          <w:sz w:val="32"/>
          <w:szCs w:val="28"/>
        </w:rPr>
        <w:t>所示）、</w:t>
      </w:r>
      <w:r w:rsidRPr="00E125B2">
        <w:rPr>
          <w:rFonts w:ascii="仿宋_GB2312" w:eastAsia="仿宋_GB2312" w:hAnsi="仿宋" w:hint="eastAsia"/>
          <w:sz w:val="32"/>
          <w:szCs w:val="28"/>
        </w:rPr>
        <w:t>毯子和体温传感器等。</w:t>
      </w:r>
    </w:p>
    <w:p w:rsidR="002B20C0" w:rsidRPr="00E125B2" w:rsidRDefault="002B20C0" w:rsidP="002B20C0">
      <w:pPr>
        <w:overflowPunct w:val="0"/>
        <w:spacing w:line="580" w:lineRule="exact"/>
        <w:ind w:firstLineChars="200" w:firstLine="640"/>
        <w:rPr>
          <w:rFonts w:ascii="仿宋_GB2312" w:eastAsia="仿宋_GB2312" w:hAnsi="仿宋"/>
          <w:sz w:val="32"/>
          <w:szCs w:val="28"/>
        </w:rPr>
      </w:pPr>
      <w:r w:rsidRPr="00E125B2">
        <w:rPr>
          <w:rFonts w:ascii="仿宋_GB2312" w:eastAsia="仿宋_GB2312" w:hAnsi="仿宋" w:hint="eastAsia"/>
          <w:sz w:val="32"/>
          <w:szCs w:val="28"/>
        </w:rPr>
        <w:t>按系统分为：控温系统组件、控制系统组件、水循环系统组件和壳体组件等。</w:t>
      </w:r>
    </w:p>
    <w:p w:rsidR="002B20C0" w:rsidRPr="00C504A0" w:rsidRDefault="002B20C0" w:rsidP="002B20C0">
      <w:pPr>
        <w:overflowPunct w:val="0"/>
        <w:jc w:val="center"/>
        <w:rPr>
          <w:rFonts w:ascii="宋体" w:hAnsi="宋体"/>
          <w:sz w:val="28"/>
        </w:rPr>
      </w:pPr>
      <w:r>
        <w:rPr>
          <w:noProof/>
          <w:sz w:val="22"/>
        </w:rPr>
        <w:drawing>
          <wp:inline distT="0" distB="0" distL="0" distR="0">
            <wp:extent cx="3438525" cy="4114800"/>
            <wp:effectExtent l="0" t="0" r="9525" b="0"/>
            <wp:docPr id="12" name="图片 12" descr="控温毯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控温毯示意图"/>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8525" cy="4114800"/>
                    </a:xfrm>
                    <a:prstGeom prst="rect">
                      <a:avLst/>
                    </a:prstGeom>
                    <a:noFill/>
                    <a:ln>
                      <a:noFill/>
                    </a:ln>
                  </pic:spPr>
                </pic:pic>
              </a:graphicData>
            </a:graphic>
          </wp:inline>
        </w:drawing>
      </w:r>
    </w:p>
    <w:p w:rsidR="002B20C0" w:rsidRPr="003F5B26" w:rsidRDefault="002B20C0" w:rsidP="002B20C0">
      <w:pPr>
        <w:overflowPunct w:val="0"/>
        <w:spacing w:line="520" w:lineRule="exact"/>
        <w:jc w:val="center"/>
        <w:rPr>
          <w:rFonts w:ascii="黑体" w:eastAsia="黑体" w:hAnsi="黑体"/>
          <w:sz w:val="28"/>
          <w:szCs w:val="28"/>
        </w:rPr>
      </w:pPr>
      <w:r w:rsidRPr="003F5B26">
        <w:rPr>
          <w:rFonts w:ascii="黑体" w:eastAsia="黑体" w:hAnsi="黑体"/>
          <w:sz w:val="28"/>
          <w:szCs w:val="28"/>
        </w:rPr>
        <w:t>图1 控温毯设备主机外观示意图</w:t>
      </w:r>
    </w:p>
    <w:p w:rsidR="002B20C0" w:rsidRPr="00E125B2" w:rsidRDefault="002B20C0" w:rsidP="002B20C0">
      <w:pPr>
        <w:overflowPunct w:val="0"/>
        <w:spacing w:line="540" w:lineRule="exact"/>
        <w:ind w:firstLineChars="200" w:firstLine="640"/>
        <w:rPr>
          <w:rFonts w:eastAsia="仿宋_GB2312"/>
          <w:sz w:val="32"/>
          <w:szCs w:val="28"/>
        </w:rPr>
      </w:pPr>
      <w:r w:rsidRPr="00E125B2">
        <w:rPr>
          <w:rFonts w:eastAsia="仿宋_GB2312"/>
          <w:sz w:val="32"/>
          <w:szCs w:val="28"/>
        </w:rPr>
        <w:lastRenderedPageBreak/>
        <w:t>1</w:t>
      </w:r>
      <w:r>
        <w:rPr>
          <w:rFonts w:eastAsia="仿宋_GB2312" w:hint="eastAsia"/>
          <w:sz w:val="32"/>
          <w:szCs w:val="28"/>
        </w:rPr>
        <w:t>.</w:t>
      </w:r>
      <w:r w:rsidRPr="00E125B2">
        <w:rPr>
          <w:rFonts w:eastAsia="仿宋_GB2312"/>
          <w:sz w:val="32"/>
          <w:szCs w:val="28"/>
        </w:rPr>
        <w:t>控温系统组件：由压缩机、冷凝器、蒸发器、水箱、风机、四通阀或加热组件等组成。</w:t>
      </w:r>
    </w:p>
    <w:p w:rsidR="002B20C0" w:rsidRPr="00E125B2" w:rsidRDefault="002B20C0" w:rsidP="002B20C0">
      <w:pPr>
        <w:overflowPunct w:val="0"/>
        <w:spacing w:line="540" w:lineRule="exact"/>
        <w:ind w:firstLineChars="200" w:firstLine="640"/>
        <w:rPr>
          <w:rFonts w:eastAsia="仿宋_GB2312"/>
          <w:sz w:val="32"/>
          <w:szCs w:val="28"/>
        </w:rPr>
      </w:pPr>
      <w:r w:rsidRPr="00E125B2">
        <w:rPr>
          <w:rFonts w:eastAsia="仿宋_GB2312"/>
          <w:sz w:val="32"/>
          <w:szCs w:val="28"/>
        </w:rPr>
        <w:t>2</w:t>
      </w:r>
      <w:r>
        <w:rPr>
          <w:rFonts w:eastAsia="仿宋_GB2312" w:hint="eastAsia"/>
          <w:sz w:val="32"/>
          <w:szCs w:val="28"/>
        </w:rPr>
        <w:t>.</w:t>
      </w:r>
      <w:r w:rsidRPr="00E125B2">
        <w:rPr>
          <w:rFonts w:eastAsia="仿宋_GB2312"/>
          <w:sz w:val="32"/>
          <w:szCs w:val="28"/>
        </w:rPr>
        <w:t>控制系统组件：由中央控制器、人体温度传感器、水温度传感器、水位传感器、超温保护装置等组成。</w:t>
      </w:r>
    </w:p>
    <w:p w:rsidR="002B20C0" w:rsidRPr="00E125B2" w:rsidRDefault="002B20C0" w:rsidP="002B20C0">
      <w:pPr>
        <w:overflowPunct w:val="0"/>
        <w:spacing w:line="540" w:lineRule="exact"/>
        <w:ind w:firstLineChars="200" w:firstLine="640"/>
        <w:rPr>
          <w:rFonts w:eastAsia="仿宋_GB2312"/>
          <w:sz w:val="32"/>
          <w:szCs w:val="28"/>
        </w:rPr>
      </w:pPr>
      <w:r w:rsidRPr="00E125B2">
        <w:rPr>
          <w:rFonts w:eastAsia="仿宋_GB2312"/>
          <w:sz w:val="32"/>
          <w:szCs w:val="28"/>
        </w:rPr>
        <w:t>3</w:t>
      </w:r>
      <w:r>
        <w:rPr>
          <w:rFonts w:eastAsia="仿宋_GB2312" w:hint="eastAsia"/>
          <w:sz w:val="32"/>
          <w:szCs w:val="28"/>
        </w:rPr>
        <w:t>.</w:t>
      </w:r>
      <w:r w:rsidRPr="00E125B2">
        <w:rPr>
          <w:rFonts w:eastAsia="仿宋_GB2312"/>
          <w:sz w:val="32"/>
          <w:szCs w:val="28"/>
        </w:rPr>
        <w:t>水循环系统组件：由循环泵、管路、毯子等组成。</w:t>
      </w:r>
    </w:p>
    <w:p w:rsidR="002B20C0" w:rsidRPr="00E125B2" w:rsidRDefault="002B20C0" w:rsidP="002B20C0">
      <w:pPr>
        <w:overflowPunct w:val="0"/>
        <w:spacing w:line="540" w:lineRule="exact"/>
        <w:ind w:firstLineChars="200" w:firstLine="640"/>
        <w:rPr>
          <w:rFonts w:eastAsia="仿宋_GB2312"/>
          <w:sz w:val="32"/>
          <w:szCs w:val="28"/>
        </w:rPr>
      </w:pPr>
      <w:r w:rsidRPr="00E125B2">
        <w:rPr>
          <w:rFonts w:eastAsia="仿宋_GB2312"/>
          <w:sz w:val="32"/>
          <w:szCs w:val="28"/>
        </w:rPr>
        <w:t>4</w:t>
      </w:r>
      <w:r>
        <w:rPr>
          <w:rFonts w:eastAsia="仿宋_GB2312" w:hint="eastAsia"/>
          <w:sz w:val="32"/>
          <w:szCs w:val="28"/>
        </w:rPr>
        <w:t>.</w:t>
      </w:r>
      <w:r w:rsidRPr="00E125B2">
        <w:rPr>
          <w:rFonts w:eastAsia="仿宋_GB2312"/>
          <w:sz w:val="32"/>
          <w:szCs w:val="28"/>
        </w:rPr>
        <w:t>壳体组件：由机架、外壳等组成。</w:t>
      </w:r>
    </w:p>
    <w:p w:rsidR="002B20C0" w:rsidRPr="005B3711" w:rsidRDefault="002B20C0" w:rsidP="002B20C0">
      <w:pPr>
        <w:overflowPunct w:val="0"/>
        <w:spacing w:line="540" w:lineRule="exact"/>
        <w:ind w:firstLineChars="200" w:firstLine="640"/>
        <w:rPr>
          <w:rFonts w:ascii="楷体_GB2312" w:eastAsia="楷体_GB2312" w:hAnsi="楷体" w:cs="楷体_GB2312"/>
          <w:color w:val="000000"/>
          <w:sz w:val="32"/>
          <w:szCs w:val="28"/>
        </w:rPr>
      </w:pPr>
      <w:bookmarkStart w:id="8" w:name="_Toc303157586"/>
      <w:bookmarkStart w:id="9" w:name="_Toc307165937"/>
      <w:r w:rsidRPr="005B3711">
        <w:rPr>
          <w:rFonts w:ascii="楷体_GB2312" w:eastAsia="楷体_GB2312" w:hAnsi="楷体" w:cs="楷体_GB2312" w:hint="eastAsia"/>
          <w:color w:val="000000"/>
          <w:sz w:val="32"/>
          <w:szCs w:val="28"/>
        </w:rPr>
        <w:t>（三）产品工作原理</w:t>
      </w:r>
      <w:bookmarkEnd w:id="8"/>
      <w:bookmarkEnd w:id="9"/>
      <w:r w:rsidRPr="005B3711">
        <w:rPr>
          <w:rFonts w:ascii="楷体_GB2312" w:eastAsia="楷体_GB2312" w:hAnsi="楷体" w:cs="楷体_GB2312" w:hint="eastAsia"/>
          <w:color w:val="000000"/>
          <w:sz w:val="32"/>
          <w:szCs w:val="28"/>
        </w:rPr>
        <w:t>和作用机理</w:t>
      </w:r>
    </w:p>
    <w:p w:rsidR="002B20C0" w:rsidRPr="00E125B2" w:rsidRDefault="002B20C0" w:rsidP="002B20C0">
      <w:pPr>
        <w:overflowPunct w:val="0"/>
        <w:spacing w:line="540" w:lineRule="exact"/>
        <w:ind w:firstLineChars="200" w:firstLine="640"/>
        <w:rPr>
          <w:rFonts w:eastAsia="仿宋_GB2312"/>
          <w:sz w:val="32"/>
          <w:szCs w:val="28"/>
        </w:rPr>
      </w:pPr>
      <w:r w:rsidRPr="00E125B2">
        <w:rPr>
          <w:rFonts w:eastAsia="仿宋_GB2312"/>
          <w:sz w:val="32"/>
          <w:szCs w:val="28"/>
        </w:rPr>
        <w:t>1</w:t>
      </w:r>
      <w:r>
        <w:rPr>
          <w:rFonts w:eastAsia="仿宋_GB2312" w:hint="eastAsia"/>
          <w:sz w:val="32"/>
          <w:szCs w:val="28"/>
        </w:rPr>
        <w:t>.</w:t>
      </w:r>
      <w:r w:rsidRPr="00E125B2">
        <w:rPr>
          <w:rFonts w:eastAsia="仿宋_GB2312"/>
          <w:sz w:val="32"/>
          <w:szCs w:val="28"/>
        </w:rPr>
        <w:t>产品工作原理</w:t>
      </w:r>
    </w:p>
    <w:p w:rsidR="002B20C0" w:rsidRPr="00E125B2" w:rsidRDefault="002B20C0" w:rsidP="002B20C0">
      <w:pPr>
        <w:overflowPunct w:val="0"/>
        <w:spacing w:line="540" w:lineRule="exact"/>
        <w:ind w:firstLineChars="200" w:firstLine="640"/>
        <w:rPr>
          <w:rFonts w:eastAsia="仿宋_GB2312"/>
          <w:sz w:val="32"/>
          <w:szCs w:val="28"/>
        </w:rPr>
      </w:pPr>
      <w:r w:rsidRPr="00E125B2">
        <w:rPr>
          <w:rFonts w:eastAsia="仿宋_GB2312"/>
          <w:sz w:val="32"/>
          <w:szCs w:val="28"/>
        </w:rPr>
        <w:t>控</w:t>
      </w:r>
      <w:r w:rsidRPr="00400912">
        <w:rPr>
          <w:rFonts w:eastAsia="仿宋_GB2312"/>
          <w:spacing w:val="-6"/>
          <w:sz w:val="32"/>
          <w:szCs w:val="28"/>
        </w:rPr>
        <w:t>温毯工作原理：在主机供水口与回水口上接上内有循环管路的毯子，中央控制器通过人体温度控制反馈对压缩机、风扇、水泵等进行实时控制，即可实现毯子的循环水制冷、制热的温度控制，循环水与患者发生热量交换，达到控制体温目的</w:t>
      </w:r>
      <w:r w:rsidRPr="00400912">
        <w:rPr>
          <w:rFonts w:eastAsia="仿宋_GB2312" w:hint="eastAsia"/>
          <w:spacing w:val="-6"/>
          <w:sz w:val="32"/>
          <w:szCs w:val="28"/>
        </w:rPr>
        <w:t>，如图</w:t>
      </w:r>
      <w:r w:rsidRPr="00400912">
        <w:rPr>
          <w:rFonts w:eastAsia="仿宋_GB2312" w:hint="eastAsia"/>
          <w:spacing w:val="-6"/>
          <w:sz w:val="32"/>
          <w:szCs w:val="28"/>
        </w:rPr>
        <w:t>2</w:t>
      </w:r>
      <w:r w:rsidRPr="00400912">
        <w:rPr>
          <w:rFonts w:eastAsia="仿宋_GB2312" w:hint="eastAsia"/>
          <w:spacing w:val="-6"/>
          <w:sz w:val="32"/>
          <w:szCs w:val="28"/>
        </w:rPr>
        <w:t>所示</w:t>
      </w:r>
      <w:r w:rsidRPr="00400912">
        <w:rPr>
          <w:rFonts w:eastAsia="仿宋_GB2312"/>
          <w:spacing w:val="-6"/>
          <w:sz w:val="32"/>
          <w:szCs w:val="28"/>
        </w:rPr>
        <w:t>。</w:t>
      </w:r>
    </w:p>
    <w:p w:rsidR="002B20C0" w:rsidRPr="00C504A0" w:rsidRDefault="002B20C0" w:rsidP="002B20C0">
      <w:pPr>
        <w:overflowPunct w:val="0"/>
        <w:jc w:val="center"/>
        <w:rPr>
          <w:sz w:val="22"/>
        </w:rPr>
      </w:pPr>
      <w:r>
        <w:rPr>
          <w:rFonts w:hint="eastAsia"/>
          <w:noProof/>
          <w:sz w:val="22"/>
        </w:rPr>
        <w:drawing>
          <wp:inline distT="0" distB="0" distL="0" distR="0">
            <wp:extent cx="4219575" cy="3352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9575" cy="3352800"/>
                    </a:xfrm>
                    <a:prstGeom prst="rect">
                      <a:avLst/>
                    </a:prstGeom>
                    <a:noFill/>
                    <a:ln>
                      <a:noFill/>
                    </a:ln>
                  </pic:spPr>
                </pic:pic>
              </a:graphicData>
            </a:graphic>
          </wp:inline>
        </w:drawing>
      </w:r>
    </w:p>
    <w:p w:rsidR="002B20C0" w:rsidRPr="00400912" w:rsidRDefault="002B20C0" w:rsidP="002B20C0">
      <w:pPr>
        <w:overflowPunct w:val="0"/>
        <w:ind w:firstLineChars="200" w:firstLine="480"/>
        <w:jc w:val="left"/>
        <w:rPr>
          <w:rFonts w:eastAsia="仿宋_GB2312"/>
          <w:sz w:val="24"/>
        </w:rPr>
      </w:pPr>
      <w:r w:rsidRPr="00400912">
        <w:rPr>
          <w:rFonts w:eastAsia="仿宋_GB2312"/>
          <w:sz w:val="24"/>
        </w:rPr>
        <w:t>1.</w:t>
      </w:r>
      <w:r w:rsidRPr="00400912">
        <w:rPr>
          <w:rFonts w:eastAsia="仿宋_GB2312"/>
          <w:sz w:val="24"/>
        </w:rPr>
        <w:t>控制系统；</w:t>
      </w:r>
      <w:r w:rsidRPr="00400912">
        <w:rPr>
          <w:rFonts w:eastAsia="仿宋_GB2312"/>
          <w:sz w:val="24"/>
        </w:rPr>
        <w:t>2.</w:t>
      </w:r>
      <w:r w:rsidRPr="00400912">
        <w:rPr>
          <w:rFonts w:eastAsia="仿宋_GB2312"/>
          <w:sz w:val="24"/>
        </w:rPr>
        <w:t>压缩机；</w:t>
      </w:r>
      <w:r w:rsidRPr="00400912">
        <w:rPr>
          <w:rFonts w:eastAsia="仿宋_GB2312"/>
          <w:sz w:val="24"/>
        </w:rPr>
        <w:t>3.</w:t>
      </w:r>
      <w:r w:rsidRPr="00400912">
        <w:rPr>
          <w:rFonts w:eastAsia="仿宋_GB2312"/>
          <w:sz w:val="24"/>
        </w:rPr>
        <w:t>四通阀或加热组件（制热功能时可选择四通阀或加热组件）；</w:t>
      </w:r>
      <w:r w:rsidRPr="00400912">
        <w:rPr>
          <w:rFonts w:eastAsia="仿宋_GB2312"/>
          <w:sz w:val="24"/>
        </w:rPr>
        <w:t>4.</w:t>
      </w:r>
      <w:r w:rsidRPr="00400912">
        <w:rPr>
          <w:rFonts w:eastAsia="仿宋_GB2312"/>
          <w:sz w:val="24"/>
        </w:rPr>
        <w:t>冷凝器；</w:t>
      </w:r>
      <w:r w:rsidRPr="00400912">
        <w:rPr>
          <w:rFonts w:eastAsia="仿宋_GB2312"/>
          <w:sz w:val="24"/>
        </w:rPr>
        <w:t>5.</w:t>
      </w:r>
      <w:r w:rsidRPr="00400912">
        <w:rPr>
          <w:rFonts w:eastAsia="仿宋_GB2312"/>
          <w:sz w:val="24"/>
        </w:rPr>
        <w:t>蒸发器；</w:t>
      </w:r>
      <w:r w:rsidRPr="00400912">
        <w:rPr>
          <w:rFonts w:eastAsia="仿宋_GB2312"/>
          <w:sz w:val="24"/>
        </w:rPr>
        <w:t>6.</w:t>
      </w:r>
      <w:r w:rsidRPr="00400912">
        <w:rPr>
          <w:rFonts w:eastAsia="仿宋_GB2312"/>
          <w:sz w:val="24"/>
        </w:rPr>
        <w:t>水泵；</w:t>
      </w:r>
      <w:r w:rsidRPr="00400912">
        <w:rPr>
          <w:rFonts w:eastAsia="仿宋_GB2312"/>
          <w:sz w:val="24"/>
        </w:rPr>
        <w:t>7.</w:t>
      </w:r>
      <w:r w:rsidRPr="00400912">
        <w:rPr>
          <w:rFonts w:eastAsia="仿宋_GB2312"/>
          <w:sz w:val="24"/>
        </w:rPr>
        <w:t>毯子；</w:t>
      </w:r>
      <w:r w:rsidRPr="00400912">
        <w:rPr>
          <w:rFonts w:eastAsia="仿宋_GB2312"/>
          <w:sz w:val="24"/>
        </w:rPr>
        <w:t>8.</w:t>
      </w:r>
      <w:r w:rsidRPr="00400912">
        <w:rPr>
          <w:rFonts w:eastAsia="仿宋_GB2312"/>
          <w:sz w:val="24"/>
        </w:rPr>
        <w:t>水温传感器；</w:t>
      </w:r>
      <w:r w:rsidRPr="00400912">
        <w:rPr>
          <w:rFonts w:eastAsia="仿宋_GB2312"/>
          <w:sz w:val="24"/>
        </w:rPr>
        <w:t>9.</w:t>
      </w:r>
      <w:r w:rsidRPr="00400912">
        <w:rPr>
          <w:rFonts w:eastAsia="仿宋_GB2312"/>
          <w:sz w:val="24"/>
        </w:rPr>
        <w:t>体温传感器。</w:t>
      </w:r>
    </w:p>
    <w:p w:rsidR="002B20C0" w:rsidRPr="00400912" w:rsidRDefault="002B20C0" w:rsidP="002B20C0">
      <w:pPr>
        <w:overflowPunct w:val="0"/>
        <w:jc w:val="center"/>
        <w:rPr>
          <w:rFonts w:ascii="黑体" w:eastAsia="黑体" w:hAnsi="黑体"/>
          <w:sz w:val="28"/>
          <w:szCs w:val="28"/>
        </w:rPr>
      </w:pPr>
      <w:r w:rsidRPr="00400912">
        <w:rPr>
          <w:rFonts w:ascii="黑体" w:eastAsia="黑体" w:hAnsi="黑体"/>
          <w:sz w:val="28"/>
          <w:szCs w:val="28"/>
        </w:rPr>
        <w:t>图2 控温毯原理示意图</w:t>
      </w:r>
    </w:p>
    <w:p w:rsidR="002B20C0" w:rsidRPr="00012843" w:rsidRDefault="002B20C0" w:rsidP="002B20C0">
      <w:pPr>
        <w:overflowPunct w:val="0"/>
        <w:spacing w:line="520" w:lineRule="exact"/>
        <w:ind w:firstLineChars="200" w:firstLine="640"/>
        <w:rPr>
          <w:rFonts w:eastAsia="仿宋_GB2312"/>
          <w:sz w:val="32"/>
          <w:szCs w:val="28"/>
        </w:rPr>
      </w:pPr>
      <w:bookmarkStart w:id="10" w:name="_Toc303157587"/>
      <w:bookmarkStart w:id="11" w:name="_Toc307165938"/>
      <w:r w:rsidRPr="007A5484">
        <w:rPr>
          <w:rFonts w:eastAsia="仿宋_GB2312"/>
          <w:sz w:val="32"/>
          <w:szCs w:val="28"/>
        </w:rPr>
        <w:lastRenderedPageBreak/>
        <w:t>2</w:t>
      </w:r>
      <w:r w:rsidRPr="00400912">
        <w:rPr>
          <w:rFonts w:eastAsia="仿宋_GB2312"/>
          <w:sz w:val="32"/>
          <w:szCs w:val="28"/>
        </w:rPr>
        <w:t>.</w:t>
      </w:r>
      <w:r w:rsidRPr="00AF150A">
        <w:rPr>
          <w:rFonts w:eastAsia="仿宋_GB2312"/>
          <w:sz w:val="32"/>
          <w:szCs w:val="28"/>
        </w:rPr>
        <w:t>产品作用机理</w:t>
      </w:r>
      <w:bookmarkEnd w:id="10"/>
      <w:bookmarkEnd w:id="11"/>
    </w:p>
    <w:p w:rsidR="002B20C0" w:rsidRPr="001707F2" w:rsidRDefault="002B20C0" w:rsidP="002B20C0">
      <w:pPr>
        <w:overflowPunct w:val="0"/>
        <w:spacing w:line="520" w:lineRule="exact"/>
        <w:ind w:firstLineChars="200" w:firstLine="640"/>
        <w:rPr>
          <w:rFonts w:eastAsia="仿宋_GB2312"/>
          <w:sz w:val="32"/>
          <w:szCs w:val="28"/>
        </w:rPr>
      </w:pPr>
      <w:r w:rsidRPr="007114E0">
        <w:rPr>
          <w:rFonts w:eastAsia="仿宋_GB2312"/>
          <w:sz w:val="32"/>
          <w:szCs w:val="28"/>
        </w:rPr>
        <w:t>因该产品为非直接治疗类医疗器械，故本指导原则不包含产品作用机理的内容。</w:t>
      </w:r>
    </w:p>
    <w:p w:rsidR="002B20C0" w:rsidRPr="00400912" w:rsidRDefault="002B20C0" w:rsidP="002B20C0">
      <w:pPr>
        <w:overflowPunct w:val="0"/>
        <w:spacing w:line="520" w:lineRule="exact"/>
        <w:ind w:firstLineChars="200" w:firstLine="640"/>
        <w:rPr>
          <w:rFonts w:ascii="楷体_GB2312" w:eastAsia="楷体_GB2312"/>
          <w:color w:val="000000"/>
          <w:sz w:val="32"/>
          <w:szCs w:val="28"/>
        </w:rPr>
      </w:pPr>
      <w:bookmarkStart w:id="12" w:name="_Toc303157588"/>
      <w:bookmarkStart w:id="13" w:name="_Toc307165939"/>
      <w:r w:rsidRPr="00400912">
        <w:rPr>
          <w:rFonts w:ascii="楷体_GB2312" w:eastAsia="楷体_GB2312" w:hint="eastAsia"/>
          <w:color w:val="000000"/>
          <w:sz w:val="32"/>
          <w:szCs w:val="28"/>
        </w:rPr>
        <w:t>（四）注册单元划分的原则和实例</w:t>
      </w:r>
    </w:p>
    <w:p w:rsidR="002B20C0" w:rsidRPr="00012843" w:rsidRDefault="002B20C0" w:rsidP="002B20C0">
      <w:pPr>
        <w:overflowPunct w:val="0"/>
        <w:spacing w:line="520" w:lineRule="exact"/>
        <w:ind w:firstLineChars="200" w:firstLine="640"/>
        <w:rPr>
          <w:rFonts w:eastAsia="仿宋_GB2312"/>
          <w:sz w:val="32"/>
          <w:szCs w:val="28"/>
        </w:rPr>
      </w:pPr>
      <w:r w:rsidRPr="00AF150A">
        <w:rPr>
          <w:rFonts w:eastAsia="仿宋_GB2312"/>
          <w:sz w:val="32"/>
          <w:szCs w:val="28"/>
        </w:rPr>
        <w:t>医用控温毯的注册单元原则上以技术结构、性能指标、预期用途作为划分注册单元的依据。</w:t>
      </w:r>
    </w:p>
    <w:p w:rsidR="002B20C0" w:rsidRPr="00AF150A" w:rsidRDefault="002B20C0" w:rsidP="002B20C0">
      <w:pPr>
        <w:overflowPunct w:val="0"/>
        <w:spacing w:line="520" w:lineRule="exact"/>
        <w:ind w:firstLineChars="200" w:firstLine="640"/>
        <w:rPr>
          <w:rFonts w:eastAsia="仿宋_GB2312"/>
          <w:sz w:val="32"/>
          <w:szCs w:val="28"/>
        </w:rPr>
      </w:pPr>
      <w:r w:rsidRPr="007114E0">
        <w:rPr>
          <w:rFonts w:eastAsia="仿宋_GB2312"/>
          <w:sz w:val="32"/>
          <w:szCs w:val="28"/>
        </w:rPr>
        <w:t>不</w:t>
      </w:r>
      <w:r w:rsidRPr="00400912">
        <w:rPr>
          <w:rFonts w:eastAsia="仿宋_GB2312"/>
          <w:spacing w:val="2"/>
          <w:sz w:val="32"/>
          <w:szCs w:val="28"/>
        </w:rPr>
        <w:t>同的电击防护类型应作为不同注册单元进行注册。如电击防护类型分别为</w:t>
      </w:r>
      <w:r w:rsidRPr="00400912">
        <w:rPr>
          <w:rFonts w:eastAsia="仿宋_GB2312"/>
          <w:spacing w:val="2"/>
          <w:sz w:val="32"/>
          <w:szCs w:val="28"/>
        </w:rPr>
        <w:t>I</w:t>
      </w:r>
      <w:r w:rsidRPr="00400912">
        <w:rPr>
          <w:rFonts w:eastAsia="仿宋_GB2312"/>
          <w:spacing w:val="2"/>
          <w:sz w:val="32"/>
          <w:szCs w:val="28"/>
        </w:rPr>
        <w:t>类、</w:t>
      </w:r>
      <w:r w:rsidRPr="00400912">
        <w:rPr>
          <w:rFonts w:ascii="宋体" w:hAnsi="宋体" w:cs="宋体" w:hint="eastAsia"/>
          <w:spacing w:val="2"/>
          <w:sz w:val="32"/>
          <w:szCs w:val="28"/>
        </w:rPr>
        <w:t>Ⅱ</w:t>
      </w:r>
      <w:r w:rsidRPr="00400912">
        <w:rPr>
          <w:rFonts w:eastAsia="仿宋_GB2312"/>
          <w:spacing w:val="2"/>
          <w:sz w:val="32"/>
          <w:szCs w:val="28"/>
        </w:rPr>
        <w:t>类控温毯，应按照两个注册单元进行注册。</w:t>
      </w:r>
    </w:p>
    <w:p w:rsidR="002B20C0" w:rsidRPr="007114E0" w:rsidRDefault="002B20C0" w:rsidP="002B20C0">
      <w:pPr>
        <w:overflowPunct w:val="0"/>
        <w:spacing w:line="520" w:lineRule="exact"/>
        <w:ind w:firstLineChars="200" w:firstLine="640"/>
        <w:rPr>
          <w:rFonts w:eastAsia="仿宋_GB2312"/>
          <w:sz w:val="32"/>
          <w:szCs w:val="28"/>
        </w:rPr>
      </w:pPr>
      <w:r w:rsidRPr="00012843">
        <w:rPr>
          <w:rFonts w:eastAsia="仿宋_GB2312"/>
          <w:sz w:val="32"/>
          <w:szCs w:val="28"/>
        </w:rPr>
        <w:t>单冷型、单热型及冷热型控温毯应按照不同的注册单元进行注册。</w:t>
      </w:r>
    </w:p>
    <w:p w:rsidR="002B20C0" w:rsidRPr="00400912" w:rsidRDefault="002B20C0" w:rsidP="002B20C0">
      <w:pPr>
        <w:overflowPunct w:val="0"/>
        <w:spacing w:line="520" w:lineRule="exact"/>
        <w:ind w:firstLineChars="200" w:firstLine="640"/>
        <w:rPr>
          <w:rFonts w:ascii="楷体_GB2312" w:eastAsia="楷体_GB2312"/>
          <w:color w:val="000000"/>
          <w:sz w:val="32"/>
          <w:szCs w:val="28"/>
        </w:rPr>
      </w:pPr>
      <w:r w:rsidRPr="00400912">
        <w:rPr>
          <w:rFonts w:ascii="楷体_GB2312" w:eastAsia="楷体_GB2312" w:hint="eastAsia"/>
          <w:color w:val="000000"/>
          <w:sz w:val="32"/>
          <w:szCs w:val="28"/>
        </w:rPr>
        <w:t>（五）产品适用的相关标准</w:t>
      </w:r>
      <w:bookmarkEnd w:id="12"/>
      <w:bookmarkEnd w:id="13"/>
    </w:p>
    <w:p w:rsidR="002B20C0" w:rsidRPr="00E125B2" w:rsidRDefault="002B20C0" w:rsidP="002B20C0">
      <w:pPr>
        <w:overflowPunct w:val="0"/>
        <w:spacing w:line="520" w:lineRule="exact"/>
        <w:ind w:firstLineChars="200" w:firstLine="640"/>
        <w:rPr>
          <w:rFonts w:eastAsia="仿宋_GB2312"/>
          <w:sz w:val="32"/>
          <w:szCs w:val="28"/>
        </w:rPr>
      </w:pPr>
      <w:r w:rsidRPr="00AF150A">
        <w:rPr>
          <w:rFonts w:eastAsia="仿宋_GB2312"/>
          <w:sz w:val="32"/>
          <w:szCs w:val="28"/>
        </w:rPr>
        <w:t>根据产品自身特点适用表</w:t>
      </w:r>
      <w:r w:rsidRPr="00012843">
        <w:rPr>
          <w:rFonts w:eastAsia="仿宋_GB2312"/>
          <w:sz w:val="32"/>
          <w:szCs w:val="28"/>
        </w:rPr>
        <w:t>1</w:t>
      </w:r>
      <w:r w:rsidRPr="007114E0">
        <w:rPr>
          <w:rFonts w:eastAsia="仿宋_GB2312"/>
          <w:sz w:val="32"/>
          <w:szCs w:val="28"/>
        </w:rPr>
        <w:t>中相关标准：</w:t>
      </w:r>
    </w:p>
    <w:p w:rsidR="002B20C0" w:rsidRPr="00400912" w:rsidRDefault="002B20C0" w:rsidP="002B20C0">
      <w:pPr>
        <w:overflowPunct w:val="0"/>
        <w:spacing w:line="520" w:lineRule="exact"/>
        <w:jc w:val="center"/>
        <w:rPr>
          <w:rFonts w:ascii="黑体" w:eastAsia="黑体" w:hAnsi="黑体"/>
          <w:sz w:val="28"/>
          <w:szCs w:val="28"/>
        </w:rPr>
      </w:pPr>
      <w:r w:rsidRPr="00400912">
        <w:rPr>
          <w:rFonts w:ascii="黑体" w:eastAsia="黑体" w:hAnsi="黑体"/>
          <w:sz w:val="28"/>
          <w:szCs w:val="28"/>
        </w:rPr>
        <w:t>表</w:t>
      </w:r>
      <w:r w:rsidR="00B75BC2" w:rsidRPr="00400912">
        <w:rPr>
          <w:rFonts w:ascii="黑体" w:eastAsia="黑体" w:hAnsi="黑体"/>
          <w:sz w:val="28"/>
          <w:szCs w:val="28"/>
        </w:rPr>
        <w:fldChar w:fldCharType="begin"/>
      </w:r>
      <w:r w:rsidRPr="00400912">
        <w:rPr>
          <w:rFonts w:ascii="黑体" w:eastAsia="黑体" w:hAnsi="黑体"/>
          <w:sz w:val="28"/>
          <w:szCs w:val="28"/>
        </w:rPr>
        <w:instrText xml:space="preserve"> SEQ 表格 \* ARABIC </w:instrText>
      </w:r>
      <w:r w:rsidR="00B75BC2" w:rsidRPr="00400912">
        <w:rPr>
          <w:rFonts w:ascii="黑体" w:eastAsia="黑体" w:hAnsi="黑体"/>
          <w:sz w:val="28"/>
          <w:szCs w:val="28"/>
        </w:rPr>
        <w:fldChar w:fldCharType="separate"/>
      </w:r>
      <w:r>
        <w:rPr>
          <w:rFonts w:ascii="黑体" w:eastAsia="黑体" w:hAnsi="黑体"/>
          <w:noProof/>
          <w:sz w:val="28"/>
          <w:szCs w:val="28"/>
        </w:rPr>
        <w:t>1</w:t>
      </w:r>
      <w:r w:rsidR="00B75BC2" w:rsidRPr="00400912">
        <w:rPr>
          <w:rFonts w:ascii="黑体" w:eastAsia="黑体" w:hAnsi="黑体"/>
          <w:sz w:val="28"/>
          <w:szCs w:val="28"/>
        </w:rPr>
        <w:fldChar w:fldCharType="end"/>
      </w:r>
      <w:r w:rsidRPr="00400912">
        <w:rPr>
          <w:rFonts w:ascii="黑体" w:eastAsia="黑体" w:hAnsi="黑体"/>
          <w:sz w:val="28"/>
          <w:szCs w:val="28"/>
        </w:rPr>
        <w:t xml:space="preserve"> 相关产品标准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6"/>
        <w:gridCol w:w="6144"/>
      </w:tblGrid>
      <w:tr w:rsidR="002B20C0" w:rsidRPr="006F5874" w:rsidTr="00B2728E">
        <w:trPr>
          <w:trHeight w:val="510"/>
          <w:tblHeader/>
          <w:jc w:val="center"/>
        </w:trPr>
        <w:tc>
          <w:tcPr>
            <w:tcW w:w="1609" w:type="pct"/>
            <w:shd w:val="clear" w:color="auto" w:fill="auto"/>
            <w:vAlign w:val="center"/>
          </w:tcPr>
          <w:p w:rsidR="002B20C0" w:rsidRPr="006F5874" w:rsidRDefault="002B20C0" w:rsidP="00B2728E">
            <w:pPr>
              <w:overflowPunct w:val="0"/>
              <w:spacing w:line="400" w:lineRule="exact"/>
              <w:jc w:val="center"/>
              <w:rPr>
                <w:rStyle w:val="f101"/>
                <w:rFonts w:ascii="黑体" w:eastAsia="黑体" w:hAnsi="黑体"/>
                <w:sz w:val="28"/>
                <w:szCs w:val="28"/>
              </w:rPr>
            </w:pPr>
            <w:r w:rsidRPr="006F5874">
              <w:rPr>
                <w:rStyle w:val="f101"/>
                <w:rFonts w:ascii="黑体" w:eastAsia="黑体" w:hAnsi="黑体"/>
                <w:sz w:val="28"/>
                <w:szCs w:val="28"/>
              </w:rPr>
              <w:t>标准编号</w:t>
            </w:r>
          </w:p>
        </w:tc>
        <w:tc>
          <w:tcPr>
            <w:tcW w:w="3391" w:type="pct"/>
            <w:shd w:val="clear" w:color="auto" w:fill="auto"/>
            <w:vAlign w:val="center"/>
          </w:tcPr>
          <w:p w:rsidR="002B20C0" w:rsidRPr="006F5874" w:rsidRDefault="002B20C0" w:rsidP="00B2728E">
            <w:pPr>
              <w:overflowPunct w:val="0"/>
              <w:spacing w:line="400" w:lineRule="exact"/>
              <w:jc w:val="center"/>
              <w:rPr>
                <w:rStyle w:val="f101"/>
                <w:rFonts w:ascii="黑体" w:eastAsia="黑体" w:hAnsi="黑体"/>
                <w:sz w:val="28"/>
                <w:szCs w:val="28"/>
              </w:rPr>
            </w:pPr>
            <w:r w:rsidRPr="006F5874">
              <w:rPr>
                <w:rStyle w:val="f101"/>
                <w:rFonts w:ascii="黑体" w:eastAsia="黑体" w:hAnsi="黑体"/>
                <w:sz w:val="28"/>
                <w:szCs w:val="28"/>
              </w:rPr>
              <w:t>标准名称</w:t>
            </w:r>
          </w:p>
        </w:tc>
      </w:tr>
      <w:tr w:rsidR="002B20C0" w:rsidRPr="00E125B2" w:rsidTr="00B2728E">
        <w:trPr>
          <w:trHeight w:val="56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GB/T 191</w:t>
            </w:r>
            <w:r>
              <w:rPr>
                <w:rFonts w:ascii="仿宋_GB2312" w:eastAsia="仿宋_GB2312" w:hint="eastAsia"/>
                <w:sz w:val="28"/>
                <w:szCs w:val="28"/>
              </w:rPr>
              <w:t>—</w:t>
            </w:r>
            <w:r w:rsidRPr="00E125B2">
              <w:rPr>
                <w:rFonts w:eastAsia="仿宋_GB2312"/>
                <w:sz w:val="28"/>
                <w:szCs w:val="28"/>
              </w:rPr>
              <w:t>2008</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包装储运图示标志</w:t>
            </w:r>
          </w:p>
        </w:tc>
      </w:tr>
      <w:tr w:rsidR="002B20C0" w:rsidRPr="00E125B2" w:rsidTr="00B2728E">
        <w:trPr>
          <w:trHeight w:val="56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GB/T 9969.1</w:t>
            </w:r>
            <w:r>
              <w:rPr>
                <w:rFonts w:ascii="仿宋_GB2312" w:eastAsia="仿宋_GB2312" w:hint="eastAsia"/>
                <w:sz w:val="28"/>
                <w:szCs w:val="28"/>
              </w:rPr>
              <w:t>—</w:t>
            </w:r>
            <w:r w:rsidRPr="00E125B2">
              <w:rPr>
                <w:rFonts w:eastAsia="仿宋_GB2312"/>
                <w:sz w:val="28"/>
                <w:szCs w:val="28"/>
              </w:rPr>
              <w:t>2008</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工业产品使用说明书总则</w:t>
            </w:r>
          </w:p>
        </w:tc>
      </w:tr>
      <w:tr w:rsidR="002B20C0" w:rsidRPr="00E125B2" w:rsidTr="00B2728E">
        <w:trPr>
          <w:trHeight w:val="56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 9706.1</w:t>
            </w:r>
            <w:r>
              <w:rPr>
                <w:rFonts w:ascii="仿宋_GB2312" w:eastAsia="仿宋_GB2312" w:hint="eastAsia"/>
                <w:sz w:val="28"/>
                <w:szCs w:val="28"/>
              </w:rPr>
              <w:t>—</w:t>
            </w:r>
            <w:r w:rsidRPr="00E125B2">
              <w:rPr>
                <w:rFonts w:eastAsia="仿宋_GB2312"/>
                <w:sz w:val="28"/>
                <w:szCs w:val="28"/>
              </w:rPr>
              <w:t>2007</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医用电气设备第</w:t>
            </w:r>
            <w:r w:rsidRPr="00E125B2">
              <w:rPr>
                <w:rFonts w:eastAsia="仿宋_GB2312"/>
                <w:sz w:val="28"/>
                <w:szCs w:val="28"/>
              </w:rPr>
              <w:t>1</w:t>
            </w:r>
            <w:r w:rsidRPr="00E125B2">
              <w:rPr>
                <w:rFonts w:eastAsia="仿宋_GB2312"/>
                <w:sz w:val="28"/>
                <w:szCs w:val="28"/>
              </w:rPr>
              <w:t>部分：安全通用要求</w:t>
            </w:r>
          </w:p>
        </w:tc>
      </w:tr>
      <w:tr w:rsidR="002B20C0" w:rsidRPr="00E125B2" w:rsidTr="00B2728E">
        <w:trPr>
          <w:trHeight w:val="56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GB/T 14710</w:t>
            </w:r>
            <w:r>
              <w:rPr>
                <w:rFonts w:ascii="仿宋_GB2312" w:eastAsia="仿宋_GB2312" w:hint="eastAsia"/>
                <w:sz w:val="28"/>
                <w:szCs w:val="28"/>
              </w:rPr>
              <w:t>—</w:t>
            </w:r>
            <w:r w:rsidRPr="00E125B2">
              <w:rPr>
                <w:rFonts w:eastAsia="仿宋_GB2312"/>
                <w:sz w:val="28"/>
                <w:szCs w:val="28"/>
              </w:rPr>
              <w:t>2009</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医用电器环境要求及试验方法</w:t>
            </w:r>
          </w:p>
        </w:tc>
      </w:tr>
      <w:tr w:rsidR="002B20C0" w:rsidRPr="00E125B2" w:rsidTr="00B2728E">
        <w:trPr>
          <w:trHeight w:val="90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GB/T 16886.1</w:t>
            </w:r>
            <w:r>
              <w:rPr>
                <w:rFonts w:ascii="仿宋_GB2312" w:eastAsia="仿宋_GB2312" w:hint="eastAsia"/>
                <w:sz w:val="28"/>
                <w:szCs w:val="28"/>
              </w:rPr>
              <w:t>—</w:t>
            </w:r>
            <w:r w:rsidRPr="00E125B2">
              <w:rPr>
                <w:rFonts w:eastAsia="仿宋_GB2312"/>
                <w:sz w:val="28"/>
                <w:szCs w:val="28"/>
              </w:rPr>
              <w:t>2011</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医疗器械生物学评价第</w:t>
            </w:r>
            <w:r w:rsidRPr="00E125B2">
              <w:rPr>
                <w:rFonts w:eastAsia="仿宋_GB2312"/>
                <w:sz w:val="28"/>
                <w:szCs w:val="28"/>
              </w:rPr>
              <w:t>1</w:t>
            </w:r>
            <w:r w:rsidRPr="00E125B2">
              <w:rPr>
                <w:rFonts w:eastAsia="仿宋_GB2312"/>
                <w:sz w:val="28"/>
                <w:szCs w:val="28"/>
              </w:rPr>
              <w:t>部分：风险管理过程中的评价与试验（如适用）</w:t>
            </w:r>
          </w:p>
        </w:tc>
      </w:tr>
      <w:tr w:rsidR="002B20C0" w:rsidRPr="00E125B2" w:rsidTr="00B2728E">
        <w:trPr>
          <w:trHeight w:val="90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GB/T 16886.5</w:t>
            </w:r>
            <w:r>
              <w:rPr>
                <w:rFonts w:ascii="仿宋_GB2312" w:eastAsia="仿宋_GB2312" w:hint="eastAsia"/>
                <w:sz w:val="28"/>
                <w:szCs w:val="28"/>
              </w:rPr>
              <w:t>—</w:t>
            </w:r>
            <w:r w:rsidRPr="00E125B2">
              <w:rPr>
                <w:rFonts w:eastAsia="仿宋_GB2312"/>
                <w:sz w:val="28"/>
                <w:szCs w:val="28"/>
              </w:rPr>
              <w:t>2003</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医疗器械生物学评价第</w:t>
            </w:r>
            <w:r w:rsidRPr="00E125B2">
              <w:rPr>
                <w:rFonts w:eastAsia="仿宋_GB2312"/>
                <w:sz w:val="28"/>
                <w:szCs w:val="28"/>
              </w:rPr>
              <w:t>5</w:t>
            </w:r>
            <w:r w:rsidRPr="00E125B2">
              <w:rPr>
                <w:rFonts w:eastAsia="仿宋_GB2312"/>
                <w:sz w:val="28"/>
                <w:szCs w:val="28"/>
              </w:rPr>
              <w:t>部分：体外细胞毒性试验（如适用）</w:t>
            </w:r>
          </w:p>
        </w:tc>
      </w:tr>
      <w:tr w:rsidR="002B20C0" w:rsidRPr="00E125B2" w:rsidTr="00B2728E">
        <w:trPr>
          <w:trHeight w:val="90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GB/T 16886.10</w:t>
            </w:r>
            <w:r>
              <w:rPr>
                <w:rFonts w:ascii="仿宋_GB2312" w:eastAsia="仿宋_GB2312" w:hint="eastAsia"/>
                <w:sz w:val="28"/>
                <w:szCs w:val="28"/>
              </w:rPr>
              <w:t>—</w:t>
            </w:r>
            <w:r w:rsidRPr="00E125B2">
              <w:rPr>
                <w:rFonts w:eastAsia="仿宋_GB2312"/>
                <w:sz w:val="28"/>
                <w:szCs w:val="28"/>
              </w:rPr>
              <w:t>2005</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医疗器械生物学评价第</w:t>
            </w:r>
            <w:r w:rsidRPr="00E125B2">
              <w:rPr>
                <w:rFonts w:eastAsia="仿宋_GB2312"/>
                <w:sz w:val="28"/>
                <w:szCs w:val="28"/>
              </w:rPr>
              <w:t>10</w:t>
            </w:r>
            <w:r w:rsidRPr="00E125B2">
              <w:rPr>
                <w:rFonts w:eastAsia="仿宋_GB2312"/>
                <w:sz w:val="28"/>
                <w:szCs w:val="28"/>
              </w:rPr>
              <w:t>部分：刺激与迟发型超敏反应试验（如适用）</w:t>
            </w:r>
          </w:p>
        </w:tc>
      </w:tr>
      <w:tr w:rsidR="002B20C0" w:rsidRPr="00E125B2" w:rsidTr="00B2728E">
        <w:trPr>
          <w:trHeight w:val="56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lastRenderedPageBreak/>
              <w:t>YY/T 0316</w:t>
            </w:r>
            <w:r>
              <w:rPr>
                <w:rFonts w:ascii="仿宋_GB2312" w:eastAsia="仿宋_GB2312" w:hint="eastAsia"/>
                <w:sz w:val="28"/>
                <w:szCs w:val="28"/>
              </w:rPr>
              <w:t>—</w:t>
            </w:r>
            <w:r w:rsidRPr="00E125B2">
              <w:rPr>
                <w:rFonts w:eastAsia="仿宋_GB2312"/>
                <w:sz w:val="28"/>
                <w:szCs w:val="28"/>
              </w:rPr>
              <w:t>2016</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医疗器械风险管理对医疗器械的应用</w:t>
            </w:r>
          </w:p>
        </w:tc>
      </w:tr>
      <w:tr w:rsidR="002B20C0" w:rsidRPr="00E125B2" w:rsidTr="00B2728E">
        <w:trPr>
          <w:trHeight w:val="850"/>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YY 0505</w:t>
            </w:r>
            <w:r>
              <w:rPr>
                <w:rFonts w:ascii="仿宋_GB2312" w:eastAsia="仿宋_GB2312" w:hint="eastAsia"/>
                <w:sz w:val="28"/>
                <w:szCs w:val="28"/>
              </w:rPr>
              <w:t>—</w:t>
            </w:r>
            <w:r w:rsidRPr="00E125B2">
              <w:rPr>
                <w:rFonts w:eastAsia="仿宋_GB2312"/>
                <w:sz w:val="28"/>
                <w:szCs w:val="28"/>
              </w:rPr>
              <w:t>2012</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医用电气设备第</w:t>
            </w:r>
            <w:r w:rsidRPr="00E125B2">
              <w:rPr>
                <w:rFonts w:eastAsia="仿宋_GB2312"/>
                <w:sz w:val="28"/>
                <w:szCs w:val="28"/>
              </w:rPr>
              <w:t>1</w:t>
            </w:r>
            <w:r>
              <w:rPr>
                <w:rFonts w:ascii="仿宋_GB2312" w:eastAsia="仿宋_GB2312" w:hint="eastAsia"/>
                <w:sz w:val="28"/>
                <w:szCs w:val="28"/>
              </w:rPr>
              <w:t>—</w:t>
            </w:r>
            <w:r w:rsidRPr="00E125B2">
              <w:rPr>
                <w:rFonts w:eastAsia="仿宋_GB2312"/>
                <w:sz w:val="28"/>
                <w:szCs w:val="28"/>
              </w:rPr>
              <w:t>2</w:t>
            </w:r>
            <w:r w:rsidRPr="00E125B2">
              <w:rPr>
                <w:rFonts w:eastAsia="仿宋_GB2312"/>
                <w:sz w:val="28"/>
                <w:szCs w:val="28"/>
              </w:rPr>
              <w:t>部分：安全通用要求并列标准：电磁兼容要求和试验</w:t>
            </w:r>
          </w:p>
        </w:tc>
      </w:tr>
      <w:tr w:rsidR="002B20C0" w:rsidRPr="00E125B2" w:rsidTr="00B2728E">
        <w:trPr>
          <w:trHeight w:val="1247"/>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YY 0709</w:t>
            </w:r>
            <w:r>
              <w:rPr>
                <w:rFonts w:ascii="仿宋_GB2312" w:eastAsia="仿宋_GB2312" w:hint="eastAsia"/>
                <w:sz w:val="28"/>
                <w:szCs w:val="28"/>
              </w:rPr>
              <w:t>—</w:t>
            </w:r>
            <w:r w:rsidRPr="00E125B2">
              <w:rPr>
                <w:rFonts w:eastAsia="仿宋_GB2312"/>
                <w:sz w:val="28"/>
                <w:szCs w:val="28"/>
              </w:rPr>
              <w:t>2009</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医用电气设备第</w:t>
            </w:r>
            <w:r w:rsidRPr="00E125B2">
              <w:rPr>
                <w:rFonts w:eastAsia="仿宋_GB2312"/>
                <w:sz w:val="28"/>
                <w:szCs w:val="28"/>
              </w:rPr>
              <w:t>1</w:t>
            </w:r>
            <w:r>
              <w:rPr>
                <w:rFonts w:ascii="仿宋_GB2312" w:eastAsia="仿宋_GB2312" w:hint="eastAsia"/>
                <w:sz w:val="28"/>
                <w:szCs w:val="28"/>
              </w:rPr>
              <w:t>—</w:t>
            </w:r>
            <w:r w:rsidRPr="00E125B2">
              <w:rPr>
                <w:rFonts w:eastAsia="仿宋_GB2312"/>
                <w:sz w:val="28"/>
                <w:szCs w:val="28"/>
              </w:rPr>
              <w:t>8</w:t>
            </w:r>
            <w:r w:rsidRPr="00E125B2">
              <w:rPr>
                <w:rFonts w:eastAsia="仿宋_GB2312"/>
                <w:sz w:val="28"/>
                <w:szCs w:val="28"/>
              </w:rPr>
              <w:t>部分：安全通用要求并列标准：通用要求，医用电气设备和医用电气系统中报警系统的测试和指南（如适用）</w:t>
            </w:r>
          </w:p>
        </w:tc>
      </w:tr>
      <w:tr w:rsidR="002B20C0" w:rsidRPr="00E125B2" w:rsidTr="00B2728E">
        <w:trPr>
          <w:trHeight w:val="20"/>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YY 0785</w:t>
            </w:r>
            <w:r>
              <w:rPr>
                <w:rFonts w:ascii="仿宋_GB2312" w:eastAsia="仿宋_GB2312" w:hint="eastAsia"/>
                <w:sz w:val="28"/>
                <w:szCs w:val="28"/>
              </w:rPr>
              <w:t>—</w:t>
            </w:r>
            <w:r w:rsidRPr="00E125B2">
              <w:rPr>
                <w:rFonts w:eastAsia="仿宋_GB2312"/>
                <w:sz w:val="28"/>
                <w:szCs w:val="28"/>
              </w:rPr>
              <w:t>2010</w:t>
            </w:r>
          </w:p>
        </w:tc>
        <w:tc>
          <w:tcPr>
            <w:tcW w:w="3391" w:type="pct"/>
            <w:shd w:val="clear" w:color="auto" w:fill="auto"/>
            <w:vAlign w:val="center"/>
          </w:tcPr>
          <w:p w:rsidR="002B20C0" w:rsidRPr="006F5874" w:rsidRDefault="002B20C0" w:rsidP="00B2728E">
            <w:pPr>
              <w:overflowPunct w:val="0"/>
              <w:autoSpaceDE w:val="0"/>
              <w:autoSpaceDN w:val="0"/>
              <w:adjustRightInd w:val="0"/>
              <w:spacing w:line="400" w:lineRule="exact"/>
              <w:rPr>
                <w:rFonts w:eastAsia="仿宋_GB2312"/>
                <w:color w:val="FF0000"/>
                <w:sz w:val="28"/>
                <w:szCs w:val="28"/>
              </w:rPr>
            </w:pPr>
            <w:r w:rsidRPr="00A54722">
              <w:rPr>
                <w:rFonts w:eastAsia="仿宋_GB2312"/>
                <w:sz w:val="28"/>
                <w:szCs w:val="28"/>
              </w:rPr>
              <w:t>临床体温计连续测量的电子体温计性能要求</w:t>
            </w:r>
          </w:p>
        </w:tc>
      </w:tr>
      <w:tr w:rsidR="002B20C0" w:rsidRPr="00E125B2" w:rsidTr="00B2728E">
        <w:trPr>
          <w:trHeight w:val="20"/>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YY 0834</w:t>
            </w:r>
            <w:r>
              <w:rPr>
                <w:rFonts w:ascii="仿宋_GB2312" w:eastAsia="仿宋_GB2312" w:hint="eastAsia"/>
                <w:sz w:val="28"/>
                <w:szCs w:val="28"/>
              </w:rPr>
              <w:t>—</w:t>
            </w:r>
            <w:r w:rsidRPr="00E125B2">
              <w:rPr>
                <w:rFonts w:eastAsia="仿宋_GB2312"/>
                <w:sz w:val="28"/>
                <w:szCs w:val="28"/>
              </w:rPr>
              <w:t>2011</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医用电气设备第</w:t>
            </w:r>
            <w:r w:rsidRPr="00E125B2">
              <w:rPr>
                <w:rFonts w:eastAsia="仿宋_GB2312"/>
                <w:sz w:val="28"/>
                <w:szCs w:val="28"/>
              </w:rPr>
              <w:t>2</w:t>
            </w:r>
            <w:r w:rsidRPr="00E125B2">
              <w:rPr>
                <w:rFonts w:eastAsia="仿宋_GB2312"/>
                <w:sz w:val="28"/>
                <w:szCs w:val="28"/>
              </w:rPr>
              <w:t>部分：医用电热毯、电热垫和电热床垫安全专用要求</w:t>
            </w:r>
          </w:p>
        </w:tc>
      </w:tr>
      <w:tr w:rsidR="002B20C0" w:rsidRPr="00E125B2" w:rsidTr="00B2728E">
        <w:trPr>
          <w:trHeight w:val="20"/>
          <w:jc w:val="center"/>
        </w:trPr>
        <w:tc>
          <w:tcPr>
            <w:tcW w:w="1609"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YY 0952</w:t>
            </w:r>
            <w:r>
              <w:rPr>
                <w:rFonts w:ascii="仿宋_GB2312" w:eastAsia="仿宋_GB2312" w:hint="eastAsia"/>
                <w:sz w:val="28"/>
                <w:szCs w:val="28"/>
              </w:rPr>
              <w:t>—</w:t>
            </w:r>
            <w:r w:rsidRPr="00E125B2">
              <w:rPr>
                <w:rFonts w:eastAsia="仿宋_GB2312"/>
                <w:sz w:val="28"/>
                <w:szCs w:val="28"/>
              </w:rPr>
              <w:t>2015</w:t>
            </w:r>
          </w:p>
        </w:tc>
        <w:tc>
          <w:tcPr>
            <w:tcW w:w="3391" w:type="pct"/>
            <w:shd w:val="clear" w:color="auto" w:fill="auto"/>
            <w:vAlign w:val="center"/>
          </w:tcPr>
          <w:p w:rsidR="002B20C0" w:rsidRPr="00E125B2" w:rsidRDefault="002B20C0" w:rsidP="00B2728E">
            <w:pPr>
              <w:overflowPunct w:val="0"/>
              <w:autoSpaceDE w:val="0"/>
              <w:autoSpaceDN w:val="0"/>
              <w:adjustRightInd w:val="0"/>
              <w:spacing w:line="400" w:lineRule="exact"/>
              <w:rPr>
                <w:rFonts w:eastAsia="仿宋_GB2312"/>
                <w:sz w:val="28"/>
                <w:szCs w:val="28"/>
              </w:rPr>
            </w:pPr>
            <w:r w:rsidRPr="00E125B2">
              <w:rPr>
                <w:rFonts w:eastAsia="仿宋_GB2312"/>
                <w:sz w:val="28"/>
                <w:szCs w:val="28"/>
              </w:rPr>
              <w:t>医用控温</w:t>
            </w:r>
            <w:r w:rsidRPr="0090344B">
              <w:rPr>
                <w:rFonts w:eastAsia="仿宋_GB2312"/>
                <w:sz w:val="28"/>
                <w:szCs w:val="28"/>
              </w:rPr>
              <w:t>毯</w:t>
            </w:r>
          </w:p>
        </w:tc>
      </w:tr>
    </w:tbl>
    <w:p w:rsidR="002B20C0" w:rsidRDefault="002B20C0" w:rsidP="002B20C0">
      <w:pPr>
        <w:overflowPunct w:val="0"/>
        <w:spacing w:line="240" w:lineRule="exact"/>
        <w:ind w:firstLineChars="200" w:firstLine="640"/>
        <w:rPr>
          <w:rFonts w:ascii="仿宋_GB2312" w:eastAsia="仿宋_GB2312" w:hAnsi="仿宋"/>
          <w:sz w:val="32"/>
          <w:szCs w:val="28"/>
        </w:rPr>
      </w:pPr>
    </w:p>
    <w:p w:rsidR="002B20C0" w:rsidRPr="00400912" w:rsidRDefault="002B20C0" w:rsidP="002B20C0">
      <w:pPr>
        <w:overflowPunct w:val="0"/>
        <w:spacing w:line="520" w:lineRule="exact"/>
        <w:ind w:firstLineChars="200" w:firstLine="640"/>
        <w:rPr>
          <w:rFonts w:eastAsia="仿宋_GB2312"/>
          <w:sz w:val="32"/>
          <w:szCs w:val="28"/>
        </w:rPr>
      </w:pPr>
      <w:r w:rsidRPr="00400912">
        <w:rPr>
          <w:rFonts w:eastAsia="仿宋_GB2312"/>
          <w:sz w:val="32"/>
          <w:szCs w:val="28"/>
        </w:rPr>
        <w:t>上述标准包括了产品技术要求中经常涉及到的部件标准和方法标准。有的企业还会根据产品的特点引用一些行业外的标准和一些较为特殊的标准。</w:t>
      </w:r>
    </w:p>
    <w:p w:rsidR="002B20C0" w:rsidRPr="00400912" w:rsidRDefault="002B20C0" w:rsidP="002B20C0">
      <w:pPr>
        <w:overflowPunct w:val="0"/>
        <w:spacing w:line="520" w:lineRule="exact"/>
        <w:ind w:firstLineChars="200" w:firstLine="640"/>
        <w:rPr>
          <w:rFonts w:eastAsia="仿宋_GB2312"/>
          <w:sz w:val="32"/>
          <w:szCs w:val="28"/>
        </w:rPr>
      </w:pPr>
      <w:r w:rsidRPr="00400912">
        <w:rPr>
          <w:rFonts w:eastAsia="仿宋_GB2312"/>
          <w:sz w:val="32"/>
          <w:szCs w:val="28"/>
        </w:rPr>
        <w:t>产品适用及引用标准的审查可以分两步来进行。首先对引用标准的齐全性和适宜性进行审查，也就是在编写产品技术要求时与产品相关的国家、行业标准是否进行了引用，以及引用是否准确。可以通过对</w:t>
      </w:r>
      <w:r w:rsidRPr="00400912">
        <w:rPr>
          <w:rFonts w:eastAsia="仿宋_GB2312"/>
          <w:sz w:val="32"/>
          <w:szCs w:val="28"/>
        </w:rPr>
        <w:t>“</w:t>
      </w:r>
      <w:r w:rsidRPr="00400912">
        <w:rPr>
          <w:rFonts w:eastAsia="仿宋_GB2312"/>
          <w:sz w:val="32"/>
          <w:szCs w:val="28"/>
        </w:rPr>
        <w:t>符合性声明</w:t>
      </w:r>
      <w:r w:rsidRPr="00400912">
        <w:rPr>
          <w:rFonts w:eastAsia="仿宋_GB2312"/>
          <w:sz w:val="32"/>
          <w:szCs w:val="28"/>
        </w:rPr>
        <w:t>”</w:t>
      </w:r>
      <w:r w:rsidRPr="00400912">
        <w:rPr>
          <w:rFonts w:eastAsia="仿宋_GB2312"/>
          <w:sz w:val="32"/>
          <w:szCs w:val="28"/>
        </w:rPr>
        <w:t>中声明符合的相关标准是否齐全、适宜来进行审查。此时，应注意标准编号、标准名称是否完整规范，年代号是否有效。其次对引用标准的采纳情况进行审查。即所引用的标准中的条款要求，是否在产品技术要求中进行了实质性的条款引用。</w:t>
      </w:r>
    </w:p>
    <w:p w:rsidR="002B20C0" w:rsidRPr="00400912" w:rsidRDefault="002B20C0" w:rsidP="002B20C0">
      <w:pPr>
        <w:overflowPunct w:val="0"/>
        <w:spacing w:line="520" w:lineRule="exact"/>
        <w:ind w:firstLineChars="200" w:firstLine="640"/>
        <w:rPr>
          <w:rFonts w:eastAsia="仿宋_GB2312"/>
          <w:sz w:val="32"/>
          <w:szCs w:val="28"/>
        </w:rPr>
      </w:pPr>
      <w:r w:rsidRPr="00400912">
        <w:rPr>
          <w:rFonts w:eastAsia="仿宋_GB2312"/>
          <w:sz w:val="32"/>
          <w:szCs w:val="28"/>
        </w:rPr>
        <w:t>上述标准如有新版发布实施，应执行最新版本。</w:t>
      </w:r>
    </w:p>
    <w:p w:rsidR="002B20C0" w:rsidRPr="00400912" w:rsidRDefault="002B20C0" w:rsidP="002B20C0">
      <w:pPr>
        <w:overflowPunct w:val="0"/>
        <w:spacing w:line="520" w:lineRule="exact"/>
        <w:ind w:firstLineChars="200" w:firstLine="640"/>
        <w:rPr>
          <w:rFonts w:eastAsia="楷体_GB2312"/>
          <w:color w:val="000000"/>
          <w:sz w:val="32"/>
          <w:szCs w:val="28"/>
        </w:rPr>
      </w:pPr>
      <w:bookmarkStart w:id="14" w:name="_Toc303157589"/>
      <w:bookmarkStart w:id="15" w:name="_Toc307165940"/>
      <w:r w:rsidRPr="00400912">
        <w:rPr>
          <w:rFonts w:eastAsia="楷体_GB2312"/>
          <w:color w:val="000000"/>
          <w:sz w:val="32"/>
          <w:szCs w:val="28"/>
        </w:rPr>
        <w:t>（六）产品的适用范围</w:t>
      </w:r>
      <w:r w:rsidRPr="00400912">
        <w:rPr>
          <w:rFonts w:eastAsia="楷体_GB2312"/>
          <w:color w:val="000000"/>
          <w:sz w:val="32"/>
          <w:szCs w:val="28"/>
        </w:rPr>
        <w:t>/</w:t>
      </w:r>
      <w:r w:rsidRPr="00400912">
        <w:rPr>
          <w:rFonts w:eastAsia="楷体_GB2312"/>
          <w:color w:val="000000"/>
          <w:sz w:val="32"/>
          <w:szCs w:val="28"/>
        </w:rPr>
        <w:t>预期用途</w:t>
      </w:r>
      <w:bookmarkEnd w:id="14"/>
      <w:bookmarkEnd w:id="15"/>
      <w:r w:rsidRPr="00400912">
        <w:rPr>
          <w:rFonts w:eastAsia="楷体_GB2312"/>
          <w:color w:val="000000"/>
          <w:sz w:val="32"/>
          <w:szCs w:val="28"/>
        </w:rPr>
        <w:t>、禁忌症</w:t>
      </w:r>
    </w:p>
    <w:p w:rsidR="002B20C0" w:rsidRPr="00012843" w:rsidRDefault="002B20C0" w:rsidP="002B20C0">
      <w:pPr>
        <w:overflowPunct w:val="0"/>
        <w:spacing w:line="520" w:lineRule="exact"/>
        <w:ind w:firstLineChars="200" w:firstLine="640"/>
        <w:rPr>
          <w:rFonts w:eastAsia="仿宋_GB2312"/>
          <w:sz w:val="32"/>
          <w:szCs w:val="28"/>
        </w:rPr>
      </w:pPr>
      <w:bookmarkStart w:id="16" w:name="_Toc303157590"/>
      <w:bookmarkStart w:id="17" w:name="_Toc307165941"/>
      <w:r w:rsidRPr="00AF150A">
        <w:rPr>
          <w:rFonts w:eastAsia="仿宋_GB2312"/>
          <w:sz w:val="32"/>
          <w:szCs w:val="28"/>
        </w:rPr>
        <w:t>1</w:t>
      </w:r>
      <w:r w:rsidRPr="00400912">
        <w:rPr>
          <w:rFonts w:eastAsia="仿宋_GB2312"/>
          <w:sz w:val="32"/>
          <w:szCs w:val="28"/>
        </w:rPr>
        <w:t>.</w:t>
      </w:r>
      <w:r w:rsidRPr="00AF150A">
        <w:rPr>
          <w:rFonts w:eastAsia="仿宋_GB2312"/>
          <w:sz w:val="32"/>
          <w:szCs w:val="28"/>
        </w:rPr>
        <w:t>医用控温毯（冷热型）</w:t>
      </w:r>
    </w:p>
    <w:p w:rsidR="002B20C0" w:rsidRPr="00400912"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适用范围一般为</w:t>
      </w:r>
      <w:r w:rsidRPr="001707F2">
        <w:rPr>
          <w:rFonts w:eastAsia="仿宋_GB2312"/>
          <w:sz w:val="32"/>
          <w:szCs w:val="28"/>
        </w:rPr>
        <w:t>“</w:t>
      </w:r>
      <w:r w:rsidRPr="007A5484">
        <w:rPr>
          <w:rFonts w:eastAsia="仿宋_GB2312"/>
          <w:sz w:val="32"/>
          <w:szCs w:val="28"/>
        </w:rPr>
        <w:t>适用于医疗机构高热患者物理降温和低温</w:t>
      </w:r>
      <w:r w:rsidRPr="007A5484">
        <w:rPr>
          <w:rFonts w:eastAsia="仿宋_GB2312"/>
          <w:sz w:val="32"/>
          <w:szCs w:val="28"/>
        </w:rPr>
        <w:lastRenderedPageBreak/>
        <w:t>患者物理升温以及需要保持体温的患者</w:t>
      </w:r>
      <w:r w:rsidRPr="006A16BF">
        <w:rPr>
          <w:rFonts w:eastAsia="仿宋_GB2312"/>
          <w:sz w:val="32"/>
          <w:szCs w:val="28"/>
        </w:rPr>
        <w:t>”</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2.</w:t>
      </w:r>
      <w:r w:rsidRPr="00AF150A">
        <w:rPr>
          <w:rFonts w:eastAsia="仿宋_GB2312"/>
          <w:sz w:val="32"/>
          <w:szCs w:val="28"/>
        </w:rPr>
        <w:t>医用降温毯（单冷型）</w:t>
      </w:r>
    </w:p>
    <w:p w:rsidR="002B20C0" w:rsidRPr="00400912"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适用范围一般为</w:t>
      </w:r>
      <w:r w:rsidRPr="001707F2">
        <w:rPr>
          <w:rFonts w:eastAsia="仿宋_GB2312"/>
          <w:sz w:val="32"/>
          <w:szCs w:val="28"/>
        </w:rPr>
        <w:t>“</w:t>
      </w:r>
      <w:r w:rsidRPr="007A5484">
        <w:rPr>
          <w:rFonts w:eastAsia="仿宋_GB2312"/>
          <w:sz w:val="32"/>
          <w:szCs w:val="28"/>
        </w:rPr>
        <w:t>适用于医疗机构高热患者物理降温以及需要保持体温的患者</w:t>
      </w:r>
      <w:r w:rsidRPr="006A16BF">
        <w:rPr>
          <w:rFonts w:eastAsia="仿宋_GB2312"/>
          <w:sz w:val="32"/>
          <w:szCs w:val="28"/>
        </w:rPr>
        <w:t>”</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3.</w:t>
      </w:r>
      <w:r w:rsidRPr="00AF150A">
        <w:rPr>
          <w:rFonts w:eastAsia="仿宋_GB2312"/>
          <w:sz w:val="32"/>
          <w:szCs w:val="28"/>
        </w:rPr>
        <w:t>医用升温毯（单热型）</w:t>
      </w:r>
    </w:p>
    <w:p w:rsidR="002B20C0" w:rsidRPr="00400912"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适</w:t>
      </w:r>
      <w:r w:rsidRPr="001707F2">
        <w:rPr>
          <w:rFonts w:eastAsia="仿宋_GB2312"/>
          <w:sz w:val="32"/>
          <w:szCs w:val="28"/>
        </w:rPr>
        <w:t>用范围一般为</w:t>
      </w:r>
      <w:r w:rsidRPr="007A5484">
        <w:rPr>
          <w:rFonts w:eastAsia="仿宋_GB2312"/>
          <w:sz w:val="32"/>
          <w:szCs w:val="28"/>
        </w:rPr>
        <w:t>“</w:t>
      </w:r>
      <w:r w:rsidRPr="006A16BF">
        <w:rPr>
          <w:rFonts w:eastAsia="仿宋_GB2312"/>
          <w:sz w:val="32"/>
          <w:szCs w:val="28"/>
        </w:rPr>
        <w:t>适用于医疗机构低温患者物理升温以及需要保持体温的患者</w:t>
      </w:r>
      <w:r w:rsidRPr="00400912">
        <w:rPr>
          <w:rFonts w:eastAsia="仿宋_GB2312"/>
          <w:sz w:val="32"/>
          <w:szCs w:val="28"/>
        </w:rPr>
        <w:t>”</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禁忌症</w:t>
      </w:r>
      <w:r w:rsidRPr="00AF150A">
        <w:rPr>
          <w:rFonts w:eastAsia="仿宋_GB2312"/>
          <w:sz w:val="32"/>
          <w:szCs w:val="28"/>
        </w:rPr>
        <w:t>：暂未发现。</w:t>
      </w:r>
    </w:p>
    <w:p w:rsidR="002B20C0" w:rsidRPr="00400912" w:rsidRDefault="002B20C0" w:rsidP="002B20C0">
      <w:pPr>
        <w:overflowPunct w:val="0"/>
        <w:spacing w:line="520" w:lineRule="exact"/>
        <w:ind w:firstLineChars="200" w:firstLine="640"/>
        <w:rPr>
          <w:rFonts w:eastAsia="楷体_GB2312"/>
          <w:color w:val="000000"/>
          <w:sz w:val="32"/>
          <w:szCs w:val="28"/>
        </w:rPr>
      </w:pPr>
      <w:r w:rsidRPr="00400912">
        <w:rPr>
          <w:rFonts w:eastAsia="楷体_GB2312"/>
          <w:color w:val="000000"/>
          <w:sz w:val="32"/>
          <w:szCs w:val="28"/>
        </w:rPr>
        <w:t>（七）产品的主要风险</w:t>
      </w:r>
      <w:bookmarkEnd w:id="16"/>
      <w:bookmarkEnd w:id="17"/>
      <w:r w:rsidRPr="00400912">
        <w:rPr>
          <w:rFonts w:eastAsia="楷体_GB2312"/>
          <w:color w:val="000000"/>
          <w:sz w:val="32"/>
          <w:szCs w:val="28"/>
        </w:rPr>
        <w:t>及研究要求</w:t>
      </w:r>
    </w:p>
    <w:p w:rsidR="002B20C0" w:rsidRPr="00012843" w:rsidRDefault="002B20C0" w:rsidP="002B20C0">
      <w:pPr>
        <w:overflowPunct w:val="0"/>
        <w:spacing w:line="540" w:lineRule="exact"/>
        <w:ind w:firstLineChars="200" w:firstLine="640"/>
        <w:rPr>
          <w:rFonts w:eastAsia="仿宋_GB2312"/>
          <w:sz w:val="32"/>
          <w:szCs w:val="28"/>
        </w:rPr>
      </w:pPr>
      <w:r w:rsidRPr="00AF150A">
        <w:rPr>
          <w:rFonts w:eastAsia="仿宋_GB2312"/>
          <w:sz w:val="32"/>
          <w:szCs w:val="28"/>
        </w:rPr>
        <w:t>医用控温毯的风险管理报告应符合</w:t>
      </w:r>
      <w:r w:rsidRPr="00012843">
        <w:rPr>
          <w:rFonts w:eastAsia="仿宋_GB2312"/>
          <w:sz w:val="32"/>
          <w:szCs w:val="28"/>
        </w:rPr>
        <w:t>YY/T 0316</w:t>
      </w:r>
      <w:r w:rsidRPr="007A5484">
        <w:rPr>
          <w:rFonts w:ascii="仿宋_GB2312" w:eastAsia="仿宋_GB2312" w:hint="eastAsia"/>
          <w:sz w:val="28"/>
          <w:szCs w:val="28"/>
        </w:rPr>
        <w:t>—</w:t>
      </w:r>
      <w:r w:rsidRPr="00AF150A">
        <w:rPr>
          <w:rFonts w:eastAsia="仿宋_GB2312"/>
          <w:sz w:val="32"/>
          <w:szCs w:val="28"/>
        </w:rPr>
        <w:t>2016</w:t>
      </w:r>
      <w:r w:rsidRPr="00400912">
        <w:rPr>
          <w:rFonts w:eastAsia="仿宋_GB2312"/>
          <w:sz w:val="32"/>
          <w:szCs w:val="28"/>
        </w:rPr>
        <w:t>《</w:t>
      </w:r>
      <w:r w:rsidRPr="00AF150A">
        <w:rPr>
          <w:rFonts w:eastAsia="仿宋_GB2312"/>
          <w:sz w:val="32"/>
          <w:szCs w:val="28"/>
        </w:rPr>
        <w:t>医疗器械</w:t>
      </w:r>
      <w:r w:rsidRPr="007114E0">
        <w:rPr>
          <w:rFonts w:eastAsia="仿宋_GB2312"/>
          <w:sz w:val="32"/>
          <w:szCs w:val="28"/>
        </w:rPr>
        <w:t>风险管理对医疗器械的应用</w:t>
      </w:r>
      <w:r w:rsidRPr="00400912">
        <w:rPr>
          <w:rFonts w:eastAsia="仿宋_GB2312"/>
          <w:sz w:val="32"/>
          <w:szCs w:val="28"/>
        </w:rPr>
        <w:t>》</w:t>
      </w:r>
      <w:r w:rsidRPr="00AF150A">
        <w:rPr>
          <w:rFonts w:eastAsia="仿宋_GB2312"/>
          <w:sz w:val="32"/>
          <w:szCs w:val="28"/>
        </w:rPr>
        <w:t>的有关要求，审查要点包括：</w:t>
      </w:r>
    </w:p>
    <w:p w:rsidR="002B20C0" w:rsidRPr="00AF150A"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1</w:t>
      </w:r>
      <w:r w:rsidRPr="00400912">
        <w:rPr>
          <w:rFonts w:eastAsia="仿宋_GB2312"/>
          <w:sz w:val="32"/>
          <w:szCs w:val="28"/>
        </w:rPr>
        <w:t>.</w:t>
      </w:r>
      <w:r w:rsidRPr="00AF150A">
        <w:rPr>
          <w:rFonts w:eastAsia="仿宋_GB2312"/>
          <w:sz w:val="32"/>
          <w:szCs w:val="28"/>
        </w:rPr>
        <w:t>产品有关的安全性特征判定可参考</w:t>
      </w:r>
      <w:r w:rsidRPr="00012843">
        <w:rPr>
          <w:rFonts w:eastAsia="仿宋_GB2312"/>
          <w:sz w:val="32"/>
          <w:szCs w:val="28"/>
        </w:rPr>
        <w:t xml:space="preserve">YY/T </w:t>
      </w:r>
      <w:r w:rsidRPr="007114E0">
        <w:rPr>
          <w:rFonts w:eastAsia="仿宋_GB2312"/>
          <w:sz w:val="32"/>
          <w:szCs w:val="28"/>
        </w:rPr>
        <w:t>0316</w:t>
      </w:r>
      <w:r w:rsidRPr="007A5484">
        <w:rPr>
          <w:rFonts w:ascii="仿宋_GB2312" w:eastAsia="仿宋_GB2312" w:hint="eastAsia"/>
          <w:sz w:val="28"/>
          <w:szCs w:val="28"/>
        </w:rPr>
        <w:t>—</w:t>
      </w:r>
      <w:r w:rsidRPr="00AF150A">
        <w:rPr>
          <w:rFonts w:eastAsia="仿宋_GB2312"/>
          <w:sz w:val="32"/>
          <w:szCs w:val="28"/>
        </w:rPr>
        <w:t>2016</w:t>
      </w:r>
      <w:r w:rsidRPr="00012843">
        <w:rPr>
          <w:rFonts w:eastAsia="仿宋_GB2312"/>
          <w:sz w:val="32"/>
          <w:szCs w:val="28"/>
        </w:rPr>
        <w:t>的附录</w:t>
      </w:r>
      <w:r w:rsidRPr="007114E0">
        <w:rPr>
          <w:rFonts w:eastAsia="仿宋_GB2312"/>
          <w:sz w:val="32"/>
          <w:szCs w:val="28"/>
        </w:rPr>
        <w:t>C</w:t>
      </w:r>
      <w:r w:rsidRPr="00400912">
        <w:rPr>
          <w:rFonts w:eastAsia="仿宋_GB2312"/>
          <w:sz w:val="32"/>
          <w:szCs w:val="28"/>
        </w:rPr>
        <w:t>。</w:t>
      </w:r>
    </w:p>
    <w:p w:rsidR="002B20C0" w:rsidRPr="00AF150A"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2</w:t>
      </w:r>
      <w:r w:rsidRPr="00400912">
        <w:rPr>
          <w:rFonts w:eastAsia="仿宋_GB2312"/>
          <w:sz w:val="32"/>
          <w:szCs w:val="28"/>
        </w:rPr>
        <w:t>.</w:t>
      </w:r>
      <w:r w:rsidRPr="00AF150A">
        <w:rPr>
          <w:rFonts w:eastAsia="仿宋_GB2312"/>
          <w:sz w:val="32"/>
          <w:szCs w:val="28"/>
        </w:rPr>
        <w:t>危害、可预见的事件序列和危害处境判断可参考</w:t>
      </w:r>
      <w:r w:rsidRPr="00012843">
        <w:rPr>
          <w:rFonts w:eastAsia="仿宋_GB2312"/>
          <w:sz w:val="32"/>
          <w:szCs w:val="28"/>
        </w:rPr>
        <w:t xml:space="preserve">YY/T </w:t>
      </w:r>
      <w:r w:rsidRPr="007114E0">
        <w:rPr>
          <w:rFonts w:eastAsia="仿宋_GB2312"/>
          <w:sz w:val="32"/>
          <w:szCs w:val="28"/>
        </w:rPr>
        <w:t>0316</w:t>
      </w:r>
      <w:r w:rsidRPr="007A5484">
        <w:rPr>
          <w:rFonts w:ascii="仿宋_GB2312" w:eastAsia="仿宋_GB2312" w:hint="eastAsia"/>
          <w:sz w:val="28"/>
          <w:szCs w:val="28"/>
        </w:rPr>
        <w:t>—</w:t>
      </w:r>
      <w:r w:rsidRPr="00AF150A">
        <w:rPr>
          <w:rFonts w:eastAsia="仿宋_GB2312"/>
          <w:sz w:val="32"/>
          <w:szCs w:val="28"/>
        </w:rPr>
        <w:t>2016</w:t>
      </w:r>
      <w:r w:rsidRPr="00012843">
        <w:rPr>
          <w:rFonts w:eastAsia="仿宋_GB2312"/>
          <w:sz w:val="32"/>
          <w:szCs w:val="28"/>
        </w:rPr>
        <w:t>附录</w:t>
      </w:r>
      <w:r w:rsidRPr="007114E0">
        <w:rPr>
          <w:rFonts w:eastAsia="仿宋_GB2312"/>
          <w:sz w:val="32"/>
          <w:szCs w:val="28"/>
        </w:rPr>
        <w:t>E</w:t>
      </w:r>
      <w:r w:rsidRPr="001707F2">
        <w:rPr>
          <w:rFonts w:eastAsia="仿宋_GB2312"/>
          <w:sz w:val="32"/>
          <w:szCs w:val="28"/>
        </w:rPr>
        <w:t>、</w:t>
      </w:r>
      <w:r w:rsidRPr="007A5484">
        <w:rPr>
          <w:rFonts w:eastAsia="仿宋_GB2312"/>
          <w:sz w:val="32"/>
          <w:szCs w:val="28"/>
        </w:rPr>
        <w:t>I</w:t>
      </w:r>
      <w:r w:rsidRPr="00400912">
        <w:rPr>
          <w:rFonts w:eastAsia="仿宋_GB2312"/>
          <w:sz w:val="32"/>
          <w:szCs w:val="28"/>
        </w:rPr>
        <w:t>。</w:t>
      </w:r>
    </w:p>
    <w:p w:rsidR="002B20C0" w:rsidRPr="00AF150A"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3</w:t>
      </w:r>
      <w:r w:rsidRPr="00400912">
        <w:rPr>
          <w:rFonts w:eastAsia="仿宋_GB2312"/>
          <w:sz w:val="32"/>
          <w:szCs w:val="28"/>
        </w:rPr>
        <w:t>.</w:t>
      </w:r>
      <w:r w:rsidRPr="00400912">
        <w:rPr>
          <w:rFonts w:eastAsia="仿宋_GB2312"/>
          <w:spacing w:val="-4"/>
          <w:sz w:val="32"/>
          <w:szCs w:val="28"/>
        </w:rPr>
        <w:t>风险控制的方案与实施、综合剩余风险的可接受性评价及生产和生产后监视相关方法可参考</w:t>
      </w:r>
      <w:r w:rsidRPr="00400912">
        <w:rPr>
          <w:rFonts w:eastAsia="仿宋_GB2312"/>
          <w:spacing w:val="-4"/>
          <w:sz w:val="32"/>
          <w:szCs w:val="28"/>
        </w:rPr>
        <w:t>YY/T 0316</w:t>
      </w:r>
      <w:r w:rsidRPr="00400912">
        <w:rPr>
          <w:rFonts w:ascii="仿宋_GB2312" w:eastAsia="仿宋_GB2312" w:hint="eastAsia"/>
          <w:spacing w:val="-4"/>
          <w:sz w:val="28"/>
          <w:szCs w:val="28"/>
        </w:rPr>
        <w:t>—</w:t>
      </w:r>
      <w:r w:rsidRPr="00400912">
        <w:rPr>
          <w:rFonts w:eastAsia="仿宋_GB2312"/>
          <w:spacing w:val="-4"/>
          <w:sz w:val="32"/>
          <w:szCs w:val="28"/>
        </w:rPr>
        <w:t>2016</w:t>
      </w:r>
      <w:r w:rsidRPr="00400912">
        <w:rPr>
          <w:rFonts w:eastAsia="仿宋_GB2312"/>
          <w:spacing w:val="-4"/>
          <w:sz w:val="32"/>
          <w:szCs w:val="28"/>
        </w:rPr>
        <w:t>附录</w:t>
      </w:r>
      <w:r w:rsidRPr="00400912">
        <w:rPr>
          <w:rFonts w:eastAsia="仿宋_GB2312"/>
          <w:spacing w:val="-4"/>
          <w:sz w:val="32"/>
          <w:szCs w:val="28"/>
        </w:rPr>
        <w:t>F</w:t>
      </w:r>
      <w:r w:rsidRPr="00400912">
        <w:rPr>
          <w:rFonts w:eastAsia="仿宋_GB2312"/>
          <w:spacing w:val="-4"/>
          <w:sz w:val="32"/>
          <w:szCs w:val="28"/>
        </w:rPr>
        <w:t>、</w:t>
      </w:r>
      <w:r w:rsidRPr="00400912">
        <w:rPr>
          <w:rFonts w:eastAsia="仿宋_GB2312"/>
          <w:spacing w:val="-4"/>
          <w:sz w:val="32"/>
          <w:szCs w:val="28"/>
        </w:rPr>
        <w:t>G</w:t>
      </w:r>
      <w:r w:rsidRPr="00400912">
        <w:rPr>
          <w:rFonts w:eastAsia="仿宋_GB2312"/>
          <w:spacing w:val="-4"/>
          <w:sz w:val="32"/>
          <w:szCs w:val="28"/>
        </w:rPr>
        <w:t>、</w:t>
      </w:r>
      <w:r w:rsidRPr="00400912">
        <w:rPr>
          <w:rFonts w:eastAsia="仿宋_GB2312"/>
          <w:spacing w:val="-4"/>
          <w:sz w:val="32"/>
          <w:szCs w:val="28"/>
        </w:rPr>
        <w:t>J</w:t>
      </w:r>
      <w:r w:rsidRPr="00400912">
        <w:rPr>
          <w:rFonts w:eastAsia="仿宋_GB2312"/>
          <w:spacing w:val="-4"/>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4</w:t>
      </w:r>
      <w:r w:rsidRPr="00400912">
        <w:rPr>
          <w:rFonts w:eastAsia="仿宋_GB2312"/>
          <w:sz w:val="32"/>
          <w:szCs w:val="28"/>
        </w:rPr>
        <w:t>.</w:t>
      </w:r>
      <w:r w:rsidRPr="00AF150A">
        <w:rPr>
          <w:rFonts w:eastAsia="仿宋_GB2312"/>
          <w:sz w:val="32"/>
          <w:szCs w:val="28"/>
        </w:rPr>
        <w:t>风险可接</w:t>
      </w:r>
      <w:r w:rsidRPr="00400912">
        <w:rPr>
          <w:rFonts w:eastAsia="仿宋_GB2312"/>
          <w:sz w:val="32"/>
          <w:szCs w:val="28"/>
        </w:rPr>
        <w:t>受</w:t>
      </w:r>
      <w:r w:rsidRPr="00AF150A">
        <w:rPr>
          <w:rFonts w:eastAsia="仿宋_GB2312"/>
          <w:sz w:val="32"/>
          <w:szCs w:val="28"/>
        </w:rPr>
        <w:t>准则，降低风险的措施及采取措施后风险的可接收程度，是否有新的风险产生。</w:t>
      </w:r>
    </w:p>
    <w:p w:rsidR="002B20C0" w:rsidRPr="006A16BF" w:rsidRDefault="002B20C0" w:rsidP="002B20C0">
      <w:pPr>
        <w:tabs>
          <w:tab w:val="left" w:pos="8040"/>
        </w:tabs>
        <w:overflowPunct w:val="0"/>
        <w:spacing w:line="540" w:lineRule="exact"/>
        <w:ind w:firstLineChars="200" w:firstLine="640"/>
        <w:rPr>
          <w:rFonts w:eastAsia="仿宋_GB2312"/>
          <w:sz w:val="32"/>
          <w:szCs w:val="28"/>
        </w:rPr>
      </w:pPr>
      <w:r w:rsidRPr="007114E0">
        <w:rPr>
          <w:rFonts w:eastAsia="仿宋_GB2312"/>
          <w:sz w:val="32"/>
          <w:szCs w:val="28"/>
        </w:rPr>
        <w:t>下表依据</w:t>
      </w:r>
      <w:r w:rsidRPr="001707F2">
        <w:rPr>
          <w:rFonts w:eastAsia="仿宋_GB2312"/>
          <w:sz w:val="32"/>
          <w:szCs w:val="28"/>
        </w:rPr>
        <w:t xml:space="preserve">YY/T </w:t>
      </w:r>
      <w:r w:rsidRPr="007A5484">
        <w:rPr>
          <w:rFonts w:eastAsia="仿宋_GB2312"/>
          <w:sz w:val="32"/>
          <w:szCs w:val="28"/>
        </w:rPr>
        <w:t>0316</w:t>
      </w:r>
      <w:r w:rsidRPr="006A16BF">
        <w:rPr>
          <w:rFonts w:ascii="仿宋_GB2312" w:eastAsia="仿宋_GB2312" w:hint="eastAsia"/>
          <w:sz w:val="28"/>
          <w:szCs w:val="28"/>
        </w:rPr>
        <w:t>—</w:t>
      </w:r>
      <w:r w:rsidRPr="00AF150A">
        <w:rPr>
          <w:rFonts w:eastAsia="仿宋_GB2312"/>
          <w:sz w:val="32"/>
          <w:szCs w:val="28"/>
        </w:rPr>
        <w:t>2016</w:t>
      </w:r>
      <w:r w:rsidRPr="00012843">
        <w:rPr>
          <w:rFonts w:eastAsia="仿宋_GB2312"/>
          <w:sz w:val="32"/>
          <w:szCs w:val="28"/>
        </w:rPr>
        <w:t>的附录</w:t>
      </w:r>
      <w:r w:rsidRPr="007114E0">
        <w:rPr>
          <w:rFonts w:eastAsia="仿宋_GB2312"/>
          <w:sz w:val="32"/>
          <w:szCs w:val="28"/>
        </w:rPr>
        <w:t>E</w:t>
      </w:r>
      <w:r w:rsidRPr="001707F2">
        <w:rPr>
          <w:rFonts w:eastAsia="仿宋_GB2312"/>
          <w:sz w:val="32"/>
          <w:szCs w:val="28"/>
        </w:rPr>
        <w:t>（表</w:t>
      </w:r>
      <w:r w:rsidRPr="007A5484">
        <w:rPr>
          <w:rFonts w:eastAsia="仿宋_GB2312"/>
          <w:sz w:val="32"/>
          <w:szCs w:val="28"/>
        </w:rPr>
        <w:t>E.1</w:t>
      </w:r>
      <w:r w:rsidRPr="006A16BF">
        <w:rPr>
          <w:rFonts w:eastAsia="仿宋_GB2312"/>
          <w:sz w:val="32"/>
          <w:szCs w:val="28"/>
        </w:rPr>
        <w:t>）列举了控温毯产品有关的可能危害示例的不完全清单，以帮助判定与控温毯产品有关的危害。企业还应根据自身产品特点确定其他可能危害。针对产品的各项风险，企业应采取控制措施，确保风险降到可接受的程度。</w:t>
      </w:r>
    </w:p>
    <w:p w:rsidR="002B20C0" w:rsidRPr="00400912" w:rsidRDefault="002B20C0" w:rsidP="002B20C0">
      <w:pPr>
        <w:overflowPunct w:val="0"/>
        <w:spacing w:line="560" w:lineRule="exact"/>
        <w:jc w:val="center"/>
        <w:rPr>
          <w:rFonts w:ascii="黑体" w:eastAsia="黑体" w:hAnsi="黑体"/>
          <w:sz w:val="28"/>
          <w:szCs w:val="28"/>
        </w:rPr>
      </w:pPr>
      <w:r w:rsidRPr="00400912">
        <w:rPr>
          <w:rFonts w:ascii="黑体" w:eastAsia="黑体" w:hAnsi="黑体"/>
          <w:sz w:val="28"/>
          <w:szCs w:val="28"/>
        </w:rPr>
        <w:lastRenderedPageBreak/>
        <w:t>表2 危害类型、形成因素及防范控制措施</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1584"/>
        <w:gridCol w:w="5974"/>
      </w:tblGrid>
      <w:tr w:rsidR="002B20C0" w:rsidRPr="006F5874" w:rsidTr="00B2728E">
        <w:trPr>
          <w:trHeight w:val="467"/>
          <w:jc w:val="center"/>
        </w:trPr>
        <w:tc>
          <w:tcPr>
            <w:tcW w:w="1703" w:type="pct"/>
            <w:gridSpan w:val="2"/>
            <w:vAlign w:val="center"/>
          </w:tcPr>
          <w:p w:rsidR="002B20C0" w:rsidRPr="006F5874" w:rsidRDefault="002B20C0" w:rsidP="00B2728E">
            <w:pPr>
              <w:overflowPunct w:val="0"/>
              <w:autoSpaceDE w:val="0"/>
              <w:autoSpaceDN w:val="0"/>
              <w:adjustRightInd w:val="0"/>
              <w:spacing w:line="400" w:lineRule="exact"/>
              <w:jc w:val="center"/>
              <w:rPr>
                <w:rFonts w:ascii="黑体" w:eastAsia="黑体" w:hAnsi="黑体"/>
                <w:sz w:val="28"/>
                <w:szCs w:val="28"/>
              </w:rPr>
            </w:pPr>
            <w:r w:rsidRPr="006F5874">
              <w:rPr>
                <w:rFonts w:ascii="黑体" w:eastAsia="黑体" w:hAnsi="黑体"/>
                <w:sz w:val="28"/>
                <w:szCs w:val="28"/>
              </w:rPr>
              <w:t>危害类型</w:t>
            </w:r>
          </w:p>
        </w:tc>
        <w:tc>
          <w:tcPr>
            <w:tcW w:w="3297" w:type="pct"/>
            <w:vAlign w:val="center"/>
          </w:tcPr>
          <w:p w:rsidR="002B20C0" w:rsidRPr="006F5874" w:rsidRDefault="002B20C0" w:rsidP="00B2728E">
            <w:pPr>
              <w:overflowPunct w:val="0"/>
              <w:autoSpaceDE w:val="0"/>
              <w:autoSpaceDN w:val="0"/>
              <w:adjustRightInd w:val="0"/>
              <w:spacing w:line="400" w:lineRule="exact"/>
              <w:jc w:val="center"/>
              <w:rPr>
                <w:rFonts w:ascii="黑体" w:eastAsia="黑体" w:hAnsi="黑体"/>
                <w:sz w:val="28"/>
                <w:szCs w:val="28"/>
              </w:rPr>
            </w:pPr>
            <w:r w:rsidRPr="006F5874">
              <w:rPr>
                <w:rFonts w:ascii="黑体" w:eastAsia="黑体" w:hAnsi="黑体"/>
                <w:sz w:val="28"/>
                <w:szCs w:val="28"/>
              </w:rPr>
              <w:t>形成因素</w:t>
            </w:r>
          </w:p>
        </w:tc>
      </w:tr>
      <w:tr w:rsidR="002B20C0" w:rsidRPr="00C06D55" w:rsidTr="00B2728E">
        <w:trPr>
          <w:trHeight w:val="964"/>
          <w:jc w:val="center"/>
        </w:trPr>
        <w:tc>
          <w:tcPr>
            <w:tcW w:w="829" w:type="pct"/>
            <w:vMerge w:val="restar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能量危害</w:t>
            </w:r>
          </w:p>
        </w:tc>
        <w:tc>
          <w:tcPr>
            <w:tcW w:w="874" w:type="pct"/>
            <w:vMerge w:val="restar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电磁能</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可触及金属、外壳等与带电部分隔离</w:t>
            </w:r>
            <w:r w:rsidRPr="00C06D55">
              <w:rPr>
                <w:rFonts w:eastAsia="仿宋_GB2312"/>
                <w:sz w:val="28"/>
                <w:szCs w:val="28"/>
              </w:rPr>
              <w:t>/</w:t>
            </w:r>
            <w:r w:rsidRPr="00C06D55">
              <w:rPr>
                <w:rFonts w:eastAsia="仿宋_GB2312"/>
                <w:sz w:val="28"/>
                <w:szCs w:val="28"/>
              </w:rPr>
              <w:t>保护不够，电介质强度不够，可能对使用者造成电击危害</w:t>
            </w:r>
            <w:r>
              <w:rPr>
                <w:rFonts w:eastAsia="仿宋_GB2312" w:hint="eastAsia"/>
                <w:sz w:val="28"/>
                <w:szCs w:val="28"/>
              </w:rPr>
              <w:t>。</w:t>
            </w:r>
          </w:p>
        </w:tc>
      </w:tr>
      <w:tr w:rsidR="002B20C0" w:rsidRPr="00C06D55" w:rsidTr="00B2728E">
        <w:trPr>
          <w:trHeight w:val="964"/>
          <w:jc w:val="center"/>
        </w:trPr>
        <w:tc>
          <w:tcPr>
            <w:tcW w:w="829" w:type="pct"/>
            <w:vMerge/>
            <w:vAlign w:val="center"/>
          </w:tcPr>
          <w:p w:rsidR="002B20C0" w:rsidRPr="00C06D55" w:rsidRDefault="002B20C0" w:rsidP="00B2728E">
            <w:pPr>
              <w:overflowPunct w:val="0"/>
              <w:snapToGrid w:val="0"/>
              <w:spacing w:line="400" w:lineRule="exact"/>
              <w:rPr>
                <w:rFonts w:eastAsia="仿宋_GB2312"/>
                <w:sz w:val="28"/>
                <w:szCs w:val="28"/>
              </w:rPr>
            </w:pPr>
          </w:p>
        </w:tc>
        <w:tc>
          <w:tcPr>
            <w:tcW w:w="874" w:type="pct"/>
            <w:vMerge/>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产品外壳绝缘</w:t>
            </w:r>
            <w:r w:rsidRPr="00C06D55">
              <w:rPr>
                <w:rFonts w:eastAsia="仿宋_GB2312"/>
                <w:sz w:val="28"/>
                <w:szCs w:val="28"/>
              </w:rPr>
              <w:t>/</w:t>
            </w:r>
            <w:r w:rsidRPr="00C06D55">
              <w:rPr>
                <w:rFonts w:eastAsia="仿宋_GB2312"/>
                <w:sz w:val="28"/>
                <w:szCs w:val="28"/>
              </w:rPr>
              <w:t>隔离不够，可能引起过量漏电流伤害使用者或患者</w:t>
            </w:r>
            <w:r>
              <w:rPr>
                <w:rFonts w:eastAsia="仿宋_GB2312" w:hint="eastAsia"/>
                <w:sz w:val="28"/>
                <w:szCs w:val="28"/>
              </w:rPr>
              <w:t>。</w:t>
            </w:r>
          </w:p>
        </w:tc>
      </w:tr>
      <w:tr w:rsidR="002B20C0" w:rsidRPr="00C06D55" w:rsidTr="00B2728E">
        <w:trPr>
          <w:trHeight w:val="964"/>
          <w:jc w:val="center"/>
        </w:trPr>
        <w:tc>
          <w:tcPr>
            <w:tcW w:w="829" w:type="pct"/>
            <w:vMerge/>
            <w:vAlign w:val="center"/>
          </w:tcPr>
          <w:p w:rsidR="002B20C0" w:rsidRPr="00C06D55" w:rsidRDefault="002B20C0" w:rsidP="00B2728E">
            <w:pPr>
              <w:overflowPunct w:val="0"/>
              <w:snapToGrid w:val="0"/>
              <w:spacing w:line="400" w:lineRule="exact"/>
              <w:rPr>
                <w:rFonts w:eastAsia="仿宋_GB2312"/>
                <w:sz w:val="28"/>
                <w:szCs w:val="28"/>
              </w:rPr>
            </w:pPr>
          </w:p>
        </w:tc>
        <w:tc>
          <w:tcPr>
            <w:tcW w:w="874" w:type="pct"/>
            <w:vMerge/>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抗电磁干扰能力差、特定环境下工作不正常，或干扰其他设备正常工作</w:t>
            </w:r>
            <w:r>
              <w:rPr>
                <w:rFonts w:eastAsia="仿宋_GB2312" w:hint="eastAsia"/>
                <w:sz w:val="28"/>
                <w:szCs w:val="28"/>
              </w:rPr>
              <w:t>。</w:t>
            </w:r>
          </w:p>
        </w:tc>
      </w:tr>
      <w:tr w:rsidR="002B20C0" w:rsidRPr="00C06D55" w:rsidTr="00B2728E">
        <w:trPr>
          <w:trHeight w:val="1417"/>
          <w:jc w:val="center"/>
        </w:trPr>
        <w:tc>
          <w:tcPr>
            <w:tcW w:w="829" w:type="pct"/>
            <w:vMerge/>
            <w:vAlign w:val="center"/>
          </w:tcPr>
          <w:p w:rsidR="002B20C0" w:rsidRPr="00C06D55" w:rsidRDefault="002B20C0" w:rsidP="00B2728E">
            <w:pPr>
              <w:overflowPunct w:val="0"/>
              <w:snapToGrid w:val="0"/>
              <w:spacing w:line="400" w:lineRule="exact"/>
              <w:rPr>
                <w:rFonts w:eastAsia="仿宋_GB2312"/>
                <w:sz w:val="28"/>
                <w:szCs w:val="28"/>
              </w:rPr>
            </w:pP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热能</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未安装水路超温保护、传感器故障保护提示等装置，导致过高或过低温度输出，可能引起患者烫伤或冻伤</w:t>
            </w:r>
            <w:r>
              <w:rPr>
                <w:rFonts w:eastAsia="仿宋_GB2312" w:hint="eastAsia"/>
                <w:sz w:val="28"/>
                <w:szCs w:val="28"/>
              </w:rPr>
              <w:t>。</w:t>
            </w:r>
          </w:p>
        </w:tc>
      </w:tr>
      <w:tr w:rsidR="002B20C0" w:rsidRPr="00C06D55" w:rsidTr="00B2728E">
        <w:trPr>
          <w:trHeight w:val="964"/>
          <w:jc w:val="center"/>
        </w:trPr>
        <w:tc>
          <w:tcPr>
            <w:tcW w:w="829" w:type="pct"/>
            <w:vMerge/>
            <w:vAlign w:val="center"/>
          </w:tcPr>
          <w:p w:rsidR="002B20C0" w:rsidRPr="00C06D55" w:rsidRDefault="002B20C0" w:rsidP="00B2728E">
            <w:pPr>
              <w:overflowPunct w:val="0"/>
              <w:snapToGrid w:val="0"/>
              <w:spacing w:line="400" w:lineRule="exact"/>
              <w:rPr>
                <w:rFonts w:eastAsia="仿宋_GB2312"/>
                <w:sz w:val="28"/>
                <w:szCs w:val="28"/>
              </w:rPr>
            </w:pP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机械能</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产品面、角、边粗糙，都可能对使用者或患者造成机械损伤</w:t>
            </w:r>
            <w:r>
              <w:rPr>
                <w:rFonts w:eastAsia="仿宋_GB2312" w:hint="eastAsia"/>
                <w:sz w:val="28"/>
                <w:szCs w:val="28"/>
              </w:rPr>
              <w:t>。</w:t>
            </w:r>
          </w:p>
        </w:tc>
      </w:tr>
      <w:tr w:rsidR="002B20C0" w:rsidRPr="00C06D55" w:rsidTr="00B2728E">
        <w:trPr>
          <w:trHeight w:val="964"/>
          <w:jc w:val="center"/>
        </w:trPr>
        <w:tc>
          <w:tcPr>
            <w:tcW w:w="829" w:type="pct"/>
            <w:vMerge w:val="restar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生物学和化学危害</w:t>
            </w: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生物学和</w:t>
            </w:r>
          </w:p>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化学危害</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产品清洁或消毒不完全，可能会使患者皮肤感染，细菌、病毒等进入患者体内</w:t>
            </w:r>
            <w:r>
              <w:rPr>
                <w:rFonts w:eastAsia="仿宋_GB2312" w:hint="eastAsia"/>
                <w:sz w:val="28"/>
                <w:szCs w:val="28"/>
              </w:rPr>
              <w:t>。</w:t>
            </w:r>
          </w:p>
        </w:tc>
      </w:tr>
      <w:tr w:rsidR="002B20C0" w:rsidRPr="00C06D55" w:rsidTr="00B2728E">
        <w:trPr>
          <w:trHeight w:val="964"/>
          <w:jc w:val="center"/>
        </w:trPr>
        <w:tc>
          <w:tcPr>
            <w:tcW w:w="829" w:type="pct"/>
            <w:vMerge/>
            <w:vAlign w:val="center"/>
          </w:tcPr>
          <w:p w:rsidR="002B20C0" w:rsidRPr="00C06D55" w:rsidRDefault="002B20C0" w:rsidP="00B2728E">
            <w:pPr>
              <w:overflowPunct w:val="0"/>
              <w:spacing w:line="400" w:lineRule="exact"/>
              <w:rPr>
                <w:rFonts w:eastAsia="仿宋_GB2312"/>
                <w:kern w:val="0"/>
                <w:sz w:val="28"/>
                <w:szCs w:val="28"/>
              </w:rPr>
            </w:pPr>
          </w:p>
        </w:tc>
        <w:tc>
          <w:tcPr>
            <w:tcW w:w="874" w:type="pct"/>
            <w:vAlign w:val="center"/>
          </w:tcPr>
          <w:p w:rsidR="002B20C0" w:rsidRPr="00400912" w:rsidRDefault="002B20C0" w:rsidP="00B2728E">
            <w:pPr>
              <w:overflowPunct w:val="0"/>
              <w:autoSpaceDE w:val="0"/>
              <w:autoSpaceDN w:val="0"/>
              <w:adjustRightInd w:val="0"/>
              <w:spacing w:line="400" w:lineRule="exact"/>
              <w:jc w:val="center"/>
              <w:rPr>
                <w:rFonts w:eastAsia="仿宋_GB2312"/>
                <w:spacing w:val="-8"/>
                <w:sz w:val="28"/>
                <w:szCs w:val="28"/>
              </w:rPr>
            </w:pPr>
            <w:r w:rsidRPr="00400912">
              <w:rPr>
                <w:rFonts w:eastAsia="仿宋_GB2312"/>
                <w:spacing w:val="-8"/>
                <w:sz w:val="28"/>
                <w:szCs w:val="28"/>
              </w:rPr>
              <w:t>生物相容性</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应用部分若直接与患者皮肤接触，</w:t>
            </w:r>
            <w:r w:rsidRPr="0090344B">
              <w:rPr>
                <w:rFonts w:eastAsia="仿宋_GB2312"/>
                <w:sz w:val="28"/>
                <w:szCs w:val="28"/>
              </w:rPr>
              <w:t>毯</w:t>
            </w:r>
            <w:r w:rsidRPr="00C06D55">
              <w:rPr>
                <w:rFonts w:eastAsia="仿宋_GB2312"/>
                <w:sz w:val="28"/>
                <w:szCs w:val="28"/>
              </w:rPr>
              <w:t>面材料应进行生物相容性评价</w:t>
            </w:r>
            <w:r>
              <w:rPr>
                <w:rFonts w:eastAsia="仿宋_GB2312" w:hint="eastAsia"/>
                <w:sz w:val="28"/>
                <w:szCs w:val="28"/>
              </w:rPr>
              <w:t>。</w:t>
            </w:r>
          </w:p>
        </w:tc>
      </w:tr>
      <w:tr w:rsidR="002B20C0" w:rsidRPr="00C06D55" w:rsidTr="00B2728E">
        <w:trPr>
          <w:trHeight w:val="964"/>
          <w:jc w:val="center"/>
        </w:trPr>
        <w:tc>
          <w:tcPr>
            <w:tcW w:w="829"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操作危害</w:t>
            </w: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使用错误</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日常使用、维护、校准未按规定进行，导致产品偏离正常使用状态</w:t>
            </w:r>
            <w:r>
              <w:rPr>
                <w:rFonts w:eastAsia="仿宋_GB2312" w:hint="eastAsia"/>
                <w:sz w:val="28"/>
                <w:szCs w:val="28"/>
              </w:rPr>
              <w:t>。</w:t>
            </w:r>
          </w:p>
        </w:tc>
      </w:tr>
      <w:tr w:rsidR="002B20C0" w:rsidRPr="00C06D55" w:rsidTr="00B2728E">
        <w:trPr>
          <w:trHeight w:val="964"/>
          <w:jc w:val="center"/>
        </w:trPr>
        <w:tc>
          <w:tcPr>
            <w:tcW w:w="829" w:type="pct"/>
            <w:vMerge w:val="restar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信息危害</w:t>
            </w: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不适当的标记</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标记缺少或不正确，标记的位置不正确，不能</w:t>
            </w:r>
            <w:r w:rsidRPr="0090344B">
              <w:rPr>
                <w:rFonts w:eastAsia="仿宋_GB2312"/>
                <w:sz w:val="28"/>
                <w:szCs w:val="28"/>
              </w:rPr>
              <w:t>被正确</w:t>
            </w:r>
            <w:r w:rsidRPr="0090344B">
              <w:rPr>
                <w:rFonts w:eastAsia="仿宋_GB2312" w:hint="eastAsia"/>
                <w:sz w:val="28"/>
                <w:szCs w:val="28"/>
              </w:rPr>
              <w:t>地</w:t>
            </w:r>
            <w:r w:rsidRPr="0090344B">
              <w:rPr>
                <w:rFonts w:eastAsia="仿宋_GB2312"/>
                <w:sz w:val="28"/>
                <w:szCs w:val="28"/>
              </w:rPr>
              <w:t>识别</w:t>
            </w:r>
            <w:r w:rsidRPr="00C06D55">
              <w:rPr>
                <w:rFonts w:eastAsia="仿宋_GB2312"/>
                <w:sz w:val="28"/>
                <w:szCs w:val="28"/>
              </w:rPr>
              <w:t>，不能永久贴牢和清楚易认等</w:t>
            </w:r>
            <w:r>
              <w:rPr>
                <w:rFonts w:eastAsia="仿宋_GB2312" w:hint="eastAsia"/>
                <w:sz w:val="28"/>
                <w:szCs w:val="28"/>
              </w:rPr>
              <w:t>。</w:t>
            </w:r>
          </w:p>
        </w:tc>
      </w:tr>
      <w:tr w:rsidR="002B20C0" w:rsidRPr="00C06D55" w:rsidTr="00B2728E">
        <w:trPr>
          <w:trHeight w:val="1417"/>
          <w:jc w:val="center"/>
        </w:trPr>
        <w:tc>
          <w:tcPr>
            <w:tcW w:w="829" w:type="pct"/>
            <w:vMerge/>
            <w:vAlign w:val="center"/>
          </w:tcPr>
          <w:p w:rsidR="002B20C0" w:rsidRPr="00C06D55" w:rsidRDefault="002B20C0" w:rsidP="00B2728E">
            <w:pPr>
              <w:overflowPunct w:val="0"/>
              <w:spacing w:line="400" w:lineRule="exact"/>
              <w:rPr>
                <w:rFonts w:eastAsia="仿宋_GB2312"/>
                <w:sz w:val="28"/>
                <w:szCs w:val="28"/>
              </w:rPr>
            </w:pP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不完整的说明书</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说明书中对产品性能特征、预期用途、使用限制等描述不规范、不完整，导致产品的非预期或超范围使用</w:t>
            </w:r>
            <w:r>
              <w:rPr>
                <w:rFonts w:eastAsia="仿宋_GB2312" w:hint="eastAsia"/>
                <w:sz w:val="28"/>
                <w:szCs w:val="28"/>
              </w:rPr>
              <w:t>。</w:t>
            </w:r>
          </w:p>
        </w:tc>
      </w:tr>
      <w:tr w:rsidR="002B20C0" w:rsidRPr="00C06D55" w:rsidTr="00B2728E">
        <w:trPr>
          <w:trHeight w:val="964"/>
          <w:jc w:val="center"/>
        </w:trPr>
        <w:tc>
          <w:tcPr>
            <w:tcW w:w="829" w:type="pct"/>
            <w:vMerge/>
            <w:vAlign w:val="center"/>
          </w:tcPr>
          <w:p w:rsidR="002B20C0" w:rsidRPr="00C06D55" w:rsidRDefault="002B20C0" w:rsidP="00B2728E">
            <w:pPr>
              <w:overflowPunct w:val="0"/>
              <w:spacing w:line="400" w:lineRule="exact"/>
              <w:rPr>
                <w:rFonts w:eastAsia="仿宋_GB2312"/>
                <w:sz w:val="28"/>
                <w:szCs w:val="28"/>
              </w:rPr>
            </w:pPr>
          </w:p>
        </w:tc>
        <w:tc>
          <w:tcPr>
            <w:tcW w:w="874" w:type="pct"/>
            <w:vAlign w:val="center"/>
          </w:tcPr>
          <w:p w:rsidR="002B20C0" w:rsidRPr="00C06D55" w:rsidRDefault="002B20C0" w:rsidP="00B2728E">
            <w:pPr>
              <w:overflowPunct w:val="0"/>
              <w:autoSpaceDE w:val="0"/>
              <w:autoSpaceDN w:val="0"/>
              <w:adjustRightInd w:val="0"/>
              <w:spacing w:line="400" w:lineRule="exact"/>
              <w:jc w:val="center"/>
              <w:rPr>
                <w:rFonts w:eastAsia="仿宋_GB2312"/>
                <w:sz w:val="28"/>
                <w:szCs w:val="28"/>
              </w:rPr>
            </w:pPr>
            <w:r w:rsidRPr="00C06D55">
              <w:rPr>
                <w:rFonts w:eastAsia="仿宋_GB2312"/>
                <w:sz w:val="28"/>
                <w:szCs w:val="28"/>
              </w:rPr>
              <w:t>不适当的操作说明</w:t>
            </w:r>
          </w:p>
        </w:tc>
        <w:tc>
          <w:tcPr>
            <w:tcW w:w="3297" w:type="pct"/>
            <w:vAlign w:val="center"/>
          </w:tcPr>
          <w:p w:rsidR="002B20C0" w:rsidRPr="00C06D55" w:rsidRDefault="002B20C0" w:rsidP="00B2728E">
            <w:pPr>
              <w:overflowPunct w:val="0"/>
              <w:autoSpaceDE w:val="0"/>
              <w:autoSpaceDN w:val="0"/>
              <w:adjustRightInd w:val="0"/>
              <w:spacing w:line="400" w:lineRule="exact"/>
              <w:rPr>
                <w:rFonts w:eastAsia="仿宋_GB2312"/>
                <w:sz w:val="28"/>
                <w:szCs w:val="28"/>
              </w:rPr>
            </w:pPr>
            <w:r w:rsidRPr="00C06D55">
              <w:rPr>
                <w:rFonts w:eastAsia="仿宋_GB2312"/>
                <w:sz w:val="28"/>
                <w:szCs w:val="28"/>
              </w:rPr>
              <w:t>日常使用、维护、校准规定不明确、不适当</w:t>
            </w:r>
            <w:r>
              <w:rPr>
                <w:rFonts w:eastAsia="仿宋_GB2312" w:hint="eastAsia"/>
                <w:sz w:val="28"/>
                <w:szCs w:val="28"/>
              </w:rPr>
              <w:t>。</w:t>
            </w:r>
          </w:p>
        </w:tc>
      </w:tr>
    </w:tbl>
    <w:p w:rsidR="002B20C0" w:rsidRPr="00400912" w:rsidRDefault="002B20C0" w:rsidP="002B20C0">
      <w:pPr>
        <w:overflowPunct w:val="0"/>
        <w:spacing w:line="540" w:lineRule="exact"/>
        <w:ind w:firstLineChars="200" w:firstLine="640"/>
        <w:rPr>
          <w:rFonts w:ascii="楷体_GB2312" w:eastAsia="楷体_GB2312"/>
          <w:color w:val="000000"/>
          <w:sz w:val="32"/>
          <w:szCs w:val="32"/>
        </w:rPr>
      </w:pPr>
      <w:bookmarkStart w:id="18" w:name="_Toc303157591"/>
      <w:bookmarkStart w:id="19" w:name="_Toc307165942"/>
      <w:r w:rsidRPr="00400912">
        <w:rPr>
          <w:rFonts w:ascii="楷体_GB2312" w:eastAsia="楷体_GB2312" w:hint="eastAsia"/>
          <w:color w:val="000000"/>
          <w:sz w:val="32"/>
          <w:szCs w:val="32"/>
        </w:rPr>
        <w:lastRenderedPageBreak/>
        <w:t>（八）产品技术要求应包括的主要性能指标</w:t>
      </w:r>
      <w:bookmarkEnd w:id="18"/>
      <w:bookmarkEnd w:id="19"/>
    </w:p>
    <w:p w:rsidR="002B20C0" w:rsidRPr="006A16BF" w:rsidRDefault="002B20C0" w:rsidP="002B20C0">
      <w:pPr>
        <w:overflowPunct w:val="0"/>
        <w:spacing w:line="540" w:lineRule="exact"/>
        <w:ind w:firstLineChars="200" w:firstLine="640"/>
        <w:rPr>
          <w:rFonts w:eastAsia="仿宋_GB2312"/>
          <w:sz w:val="32"/>
          <w:szCs w:val="32"/>
        </w:rPr>
      </w:pPr>
      <w:r w:rsidRPr="007A5484">
        <w:rPr>
          <w:rFonts w:eastAsia="仿宋_GB2312"/>
          <w:sz w:val="32"/>
          <w:szCs w:val="32"/>
        </w:rPr>
        <w:t>产品技术要求审查是产品主要性能指标审查中最重要的环节之一。产品技术要求中的</w:t>
      </w:r>
      <w:r w:rsidRPr="00400912">
        <w:rPr>
          <w:rFonts w:eastAsia="仿宋_GB2312"/>
          <w:sz w:val="32"/>
          <w:szCs w:val="32"/>
        </w:rPr>
        <w:t>技术指标</w:t>
      </w:r>
      <w:r w:rsidRPr="007A5484">
        <w:rPr>
          <w:rFonts w:eastAsia="仿宋_GB2312"/>
          <w:sz w:val="32"/>
          <w:szCs w:val="32"/>
        </w:rPr>
        <w:t>部分是否齐全，可以通过对是否具有以下主要内容来进行审评：</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1.</w:t>
      </w:r>
      <w:r w:rsidRPr="007A5484">
        <w:rPr>
          <w:rFonts w:eastAsia="仿宋_GB2312"/>
          <w:sz w:val="32"/>
          <w:szCs w:val="32"/>
        </w:rPr>
        <w:t>正常工作条件</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控温毯的工作条件由制造商规定。</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w:t>
      </w:r>
      <w:r w:rsidRPr="007A5484">
        <w:rPr>
          <w:rFonts w:eastAsia="仿宋_GB2312"/>
          <w:sz w:val="32"/>
          <w:szCs w:val="32"/>
        </w:rPr>
        <w:t>性能</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2.1</w:t>
      </w:r>
      <w:r w:rsidRPr="00400912">
        <w:rPr>
          <w:rFonts w:eastAsia="仿宋_GB2312"/>
          <w:sz w:val="32"/>
          <w:szCs w:val="32"/>
        </w:rPr>
        <w:t>循环液体温度</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2.1.1</w:t>
      </w:r>
      <w:r w:rsidRPr="00400912">
        <w:rPr>
          <w:rFonts w:eastAsia="仿宋_GB2312"/>
          <w:sz w:val="32"/>
          <w:szCs w:val="32"/>
        </w:rPr>
        <w:t>循环液体温度设定范围由制造商规定。步进：</w:t>
      </w:r>
      <w:r w:rsidRPr="00400912">
        <w:rPr>
          <w:rFonts w:eastAsia="仿宋_GB2312"/>
          <w:sz w:val="32"/>
          <w:szCs w:val="32"/>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400912">
          <w:rPr>
            <w:rFonts w:eastAsia="仿宋_GB2312"/>
            <w:sz w:val="32"/>
            <w:szCs w:val="32"/>
          </w:rPr>
          <w:t>1</w:t>
        </w:r>
        <w:r w:rsidRPr="00400912">
          <w:rPr>
            <w:rFonts w:ascii="宋体" w:hAnsi="宋体" w:cs="宋体" w:hint="eastAsia"/>
            <w:sz w:val="32"/>
            <w:szCs w:val="32"/>
          </w:rPr>
          <w:t>℃</w:t>
        </w:r>
      </w:smartTag>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2.1.2</w:t>
      </w:r>
      <w:r w:rsidRPr="00400912">
        <w:rPr>
          <w:rFonts w:eastAsia="仿宋_GB2312"/>
          <w:sz w:val="32"/>
          <w:szCs w:val="32"/>
        </w:rPr>
        <w:t>循环液体温度允差：</w:t>
      </w:r>
      <w:r w:rsidRPr="00400912">
        <w:rPr>
          <w:rFonts w:eastAsia="仿宋_GB2312"/>
          <w:sz w:val="32"/>
          <w:szCs w:val="32"/>
        </w:rPr>
        <w:t>±</w:t>
      </w:r>
      <w:smartTag w:uri="urn:schemas-microsoft-com:office:smarttags" w:element="chmetcnv">
        <w:smartTagPr>
          <w:attr w:name="UnitName" w:val="℃"/>
          <w:attr w:name="SourceValue" w:val="1.5"/>
          <w:attr w:name="HasSpace" w:val="False"/>
          <w:attr w:name="Negative" w:val="False"/>
          <w:attr w:name="NumberType" w:val="1"/>
          <w:attr w:name="TCSC" w:val="0"/>
        </w:smartTagPr>
        <w:r w:rsidRPr="00400912">
          <w:rPr>
            <w:rFonts w:eastAsia="仿宋_GB2312"/>
            <w:sz w:val="32"/>
            <w:szCs w:val="32"/>
          </w:rPr>
          <w:t>1.5</w:t>
        </w:r>
        <w:r w:rsidRPr="00400912">
          <w:rPr>
            <w:rFonts w:ascii="宋体" w:hAnsi="宋体" w:cs="宋体" w:hint="eastAsia"/>
            <w:sz w:val="32"/>
            <w:szCs w:val="32"/>
          </w:rPr>
          <w:t>℃</w:t>
        </w:r>
      </w:smartTag>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2.2</w:t>
      </w:r>
      <w:r w:rsidRPr="00400912">
        <w:rPr>
          <w:rFonts w:eastAsia="仿宋_GB2312"/>
          <w:sz w:val="32"/>
          <w:szCs w:val="32"/>
        </w:rPr>
        <w:t>体温传感器</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2.2.1</w:t>
      </w:r>
      <w:r w:rsidRPr="00400912">
        <w:rPr>
          <w:rFonts w:eastAsia="仿宋_GB2312"/>
          <w:sz w:val="32"/>
          <w:szCs w:val="32"/>
        </w:rPr>
        <w:t>控温系统可以设定患者的目标体温。制冷设定范围：</w:t>
      </w:r>
      <w:r w:rsidRPr="00400912">
        <w:rPr>
          <w:rFonts w:eastAsia="仿宋_GB2312"/>
          <w:sz w:val="32"/>
          <w:szCs w:val="32"/>
        </w:rPr>
        <w:t>30.0</w:t>
      </w:r>
      <w:r w:rsidRPr="00400912">
        <w:rPr>
          <w:rFonts w:ascii="宋体" w:hAnsi="宋体" w:cs="宋体" w:hint="eastAsia"/>
          <w:sz w:val="32"/>
          <w:szCs w:val="32"/>
        </w:rPr>
        <w:t>℃</w:t>
      </w:r>
      <w:r w:rsidRPr="00400912">
        <w:rPr>
          <w:rFonts w:ascii="仿宋_GB2312" w:eastAsia="仿宋_GB2312" w:hint="eastAsia"/>
          <w:sz w:val="32"/>
          <w:szCs w:val="32"/>
        </w:rPr>
        <w:t>—</w:t>
      </w:r>
      <w:r w:rsidRPr="007A5484">
        <w:rPr>
          <w:rFonts w:eastAsia="仿宋_GB2312"/>
          <w:sz w:val="32"/>
          <w:szCs w:val="32"/>
        </w:rPr>
        <w:t>40.0</w:t>
      </w:r>
      <w:r w:rsidRPr="006A16BF">
        <w:rPr>
          <w:rFonts w:ascii="宋体" w:hAnsi="宋体" w:cs="宋体" w:hint="eastAsia"/>
          <w:sz w:val="32"/>
          <w:szCs w:val="32"/>
        </w:rPr>
        <w:t>℃</w:t>
      </w:r>
      <w:r w:rsidRPr="00400912">
        <w:rPr>
          <w:rFonts w:eastAsia="仿宋_GB2312"/>
          <w:sz w:val="32"/>
          <w:szCs w:val="32"/>
        </w:rPr>
        <w:t>；制热设定范围：</w:t>
      </w:r>
      <w:r w:rsidRPr="00400912">
        <w:rPr>
          <w:rFonts w:eastAsia="仿宋_GB2312"/>
          <w:sz w:val="32"/>
          <w:szCs w:val="32"/>
        </w:rPr>
        <w:t>30.0</w:t>
      </w:r>
      <w:r w:rsidRPr="00400912">
        <w:rPr>
          <w:rFonts w:ascii="宋体" w:hAnsi="宋体" w:cs="宋体" w:hint="eastAsia"/>
          <w:sz w:val="32"/>
          <w:szCs w:val="32"/>
        </w:rPr>
        <w:t>℃</w:t>
      </w:r>
      <w:r w:rsidRPr="00400912">
        <w:rPr>
          <w:rFonts w:ascii="仿宋_GB2312" w:eastAsia="仿宋_GB2312" w:hint="eastAsia"/>
          <w:sz w:val="32"/>
          <w:szCs w:val="32"/>
        </w:rPr>
        <w:t>—</w:t>
      </w:r>
      <w:r w:rsidRPr="007A5484">
        <w:rPr>
          <w:rFonts w:eastAsia="仿宋_GB2312"/>
          <w:sz w:val="32"/>
          <w:szCs w:val="32"/>
        </w:rPr>
        <w:t>37.0</w:t>
      </w:r>
      <w:r w:rsidRPr="006A16BF">
        <w:rPr>
          <w:rFonts w:ascii="宋体" w:hAnsi="宋体" w:cs="宋体" w:hint="eastAsia"/>
          <w:sz w:val="32"/>
          <w:szCs w:val="32"/>
        </w:rPr>
        <w:t>℃</w:t>
      </w:r>
      <w:r w:rsidRPr="00400912">
        <w:rPr>
          <w:rFonts w:eastAsia="仿宋_GB2312"/>
          <w:sz w:val="32"/>
          <w:szCs w:val="32"/>
        </w:rPr>
        <w:t>。步进：</w:t>
      </w:r>
      <w:r w:rsidRPr="00400912">
        <w:rPr>
          <w:rFonts w:eastAsia="仿宋_GB2312"/>
          <w:sz w:val="32"/>
          <w:szCs w:val="32"/>
        </w:rPr>
        <w:t>≤</w:t>
      </w:r>
      <w:smartTag w:uri="urn:schemas-microsoft-com:office:smarttags" w:element="chmetcnv">
        <w:smartTagPr>
          <w:attr w:name="UnitName" w:val="℃"/>
          <w:attr w:name="SourceValue" w:val="0.5"/>
          <w:attr w:name="HasSpace" w:val="False"/>
          <w:attr w:name="Negative" w:val="False"/>
          <w:attr w:name="NumberType" w:val="1"/>
          <w:attr w:name="TCSC" w:val="0"/>
        </w:smartTagPr>
        <w:r w:rsidRPr="00400912">
          <w:rPr>
            <w:rFonts w:eastAsia="仿宋_GB2312"/>
            <w:sz w:val="32"/>
            <w:szCs w:val="32"/>
          </w:rPr>
          <w:t>0.5</w:t>
        </w:r>
        <w:r w:rsidRPr="00400912">
          <w:rPr>
            <w:rFonts w:ascii="宋体" w:hAnsi="宋体" w:cs="宋体" w:hint="eastAsia"/>
            <w:sz w:val="32"/>
            <w:szCs w:val="32"/>
          </w:rPr>
          <w:t>℃</w:t>
        </w:r>
      </w:smartTag>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2.2.2</w:t>
      </w:r>
      <w:r w:rsidRPr="00400912">
        <w:rPr>
          <w:rFonts w:eastAsia="仿宋_GB2312"/>
          <w:sz w:val="32"/>
          <w:szCs w:val="32"/>
        </w:rPr>
        <w:t>体温传感器监测范围不小于</w:t>
      </w:r>
      <w:r w:rsidRPr="00400912">
        <w:rPr>
          <w:rFonts w:eastAsia="仿宋_GB2312"/>
          <w:sz w:val="32"/>
          <w:szCs w:val="32"/>
        </w:rPr>
        <w:t>28</w:t>
      </w:r>
      <w:r w:rsidRPr="00400912">
        <w:rPr>
          <w:rFonts w:ascii="宋体" w:hAnsi="宋体" w:cs="宋体" w:hint="eastAsia"/>
          <w:sz w:val="32"/>
          <w:szCs w:val="32"/>
        </w:rPr>
        <w:t>℃</w:t>
      </w:r>
      <w:r w:rsidRPr="00400912">
        <w:rPr>
          <w:rFonts w:ascii="仿宋_GB2312" w:eastAsia="仿宋_GB2312" w:hint="eastAsia"/>
          <w:sz w:val="32"/>
          <w:szCs w:val="32"/>
        </w:rPr>
        <w:t>—</w:t>
      </w:r>
      <w:r w:rsidRPr="007A5484">
        <w:rPr>
          <w:rFonts w:eastAsia="仿宋_GB2312"/>
          <w:sz w:val="32"/>
          <w:szCs w:val="32"/>
        </w:rPr>
        <w:t>43</w:t>
      </w:r>
      <w:r w:rsidRPr="006A16BF">
        <w:rPr>
          <w:rFonts w:ascii="宋体" w:hAnsi="宋体" w:cs="宋体" w:hint="eastAsia"/>
          <w:sz w:val="32"/>
          <w:szCs w:val="32"/>
        </w:rPr>
        <w:t>℃</w:t>
      </w:r>
      <w:r w:rsidRPr="00400912">
        <w:rPr>
          <w:rFonts w:eastAsia="仿宋_GB2312"/>
          <w:sz w:val="32"/>
          <w:szCs w:val="32"/>
        </w:rPr>
        <w:t>，允差：</w:t>
      </w:r>
      <w:r w:rsidRPr="00400912">
        <w:rPr>
          <w:rFonts w:eastAsia="仿宋_GB2312"/>
          <w:sz w:val="32"/>
          <w:szCs w:val="32"/>
        </w:rPr>
        <w:t>±</w:t>
      </w:r>
      <w:smartTag w:uri="urn:schemas-microsoft-com:office:smarttags" w:element="chmetcnv">
        <w:smartTagPr>
          <w:attr w:name="UnitName" w:val="℃"/>
          <w:attr w:name="SourceValue" w:val="0.2"/>
          <w:attr w:name="HasSpace" w:val="False"/>
          <w:attr w:name="Negative" w:val="False"/>
          <w:attr w:name="NumberType" w:val="1"/>
          <w:attr w:name="TCSC" w:val="0"/>
        </w:smartTagPr>
        <w:r w:rsidRPr="00400912">
          <w:rPr>
            <w:rFonts w:eastAsia="仿宋_GB2312"/>
            <w:sz w:val="32"/>
            <w:szCs w:val="32"/>
          </w:rPr>
          <w:t>0.2</w:t>
        </w:r>
        <w:r w:rsidRPr="00400912">
          <w:rPr>
            <w:rFonts w:ascii="宋体" w:hAnsi="宋体" w:cs="宋体" w:hint="eastAsia"/>
            <w:sz w:val="32"/>
            <w:szCs w:val="32"/>
          </w:rPr>
          <w:t>℃</w:t>
        </w:r>
      </w:smartTag>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2.3</w:t>
      </w:r>
      <w:r w:rsidRPr="00400912">
        <w:rPr>
          <w:rFonts w:eastAsia="仿宋_GB2312"/>
          <w:sz w:val="32"/>
          <w:szCs w:val="32"/>
        </w:rPr>
        <w:t>空载平均速率</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制冷</w:t>
      </w:r>
      <w:r w:rsidRPr="00400912">
        <w:rPr>
          <w:rFonts w:eastAsia="仿宋_GB2312"/>
          <w:sz w:val="32"/>
          <w:szCs w:val="32"/>
        </w:rPr>
        <w:t>/</w:t>
      </w:r>
      <w:r w:rsidRPr="00400912">
        <w:rPr>
          <w:rFonts w:eastAsia="仿宋_GB2312"/>
          <w:sz w:val="32"/>
          <w:szCs w:val="32"/>
        </w:rPr>
        <w:t>制热空载平均速率应在制造商规定的范围内；该范围和对应的温度变化区间应由制造商规定。</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2.4</w:t>
      </w:r>
      <w:r w:rsidRPr="00400912">
        <w:rPr>
          <w:rFonts w:eastAsia="仿宋_GB2312"/>
          <w:sz w:val="32"/>
          <w:szCs w:val="32"/>
        </w:rPr>
        <w:t>负载最大平均速率</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在规定的负载条件下，制冷</w:t>
      </w:r>
      <w:r w:rsidRPr="00400912">
        <w:rPr>
          <w:rFonts w:eastAsia="仿宋_GB2312"/>
          <w:sz w:val="32"/>
          <w:szCs w:val="32"/>
        </w:rPr>
        <w:t>/</w:t>
      </w:r>
      <w:r w:rsidRPr="00400912">
        <w:rPr>
          <w:rFonts w:eastAsia="仿宋_GB2312"/>
          <w:sz w:val="32"/>
          <w:szCs w:val="32"/>
        </w:rPr>
        <w:t>制热最大平均速率范围由制造商规定。</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2.5</w:t>
      </w:r>
      <w:r w:rsidRPr="00400912">
        <w:rPr>
          <w:rFonts w:eastAsia="仿宋_GB2312"/>
          <w:sz w:val="32"/>
          <w:szCs w:val="32"/>
        </w:rPr>
        <w:t>噪声</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控温毯正常工作时，噪声</w:t>
      </w:r>
      <w:r w:rsidRPr="00400912">
        <w:rPr>
          <w:rFonts w:eastAsia="仿宋_GB2312"/>
          <w:sz w:val="32"/>
          <w:szCs w:val="32"/>
        </w:rPr>
        <w:t>≤60dB</w:t>
      </w:r>
      <w:r w:rsidRPr="00400912">
        <w:rPr>
          <w:rFonts w:eastAsia="仿宋_GB2312"/>
          <w:sz w:val="32"/>
          <w:szCs w:val="32"/>
        </w:rPr>
        <w:t>（</w:t>
      </w:r>
      <w:r w:rsidRPr="00400912">
        <w:rPr>
          <w:rFonts w:eastAsia="仿宋_GB2312"/>
          <w:sz w:val="32"/>
          <w:szCs w:val="32"/>
        </w:rPr>
        <w:t>A</w:t>
      </w:r>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2.6</w:t>
      </w:r>
      <w:r w:rsidRPr="00400912">
        <w:rPr>
          <w:rFonts w:eastAsia="仿宋_GB2312"/>
          <w:sz w:val="32"/>
          <w:szCs w:val="32"/>
        </w:rPr>
        <w:t>承重要求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控温毯正常工作时，毯子承重应</w:t>
      </w:r>
      <w:r w:rsidRPr="00400912">
        <w:rPr>
          <w:rFonts w:eastAsia="仿宋_GB2312"/>
          <w:sz w:val="32"/>
          <w:szCs w:val="32"/>
        </w:rPr>
        <w:t>≥</w:t>
      </w:r>
      <w:smartTag w:uri="urn:schemas-microsoft-com:office:smarttags" w:element="chmetcnv">
        <w:smartTagPr>
          <w:attr w:name="TCSC" w:val="0"/>
          <w:attr w:name="NumberType" w:val="1"/>
          <w:attr w:name="Negative" w:val="False"/>
          <w:attr w:name="HasSpace" w:val="False"/>
          <w:attr w:name="SourceValue" w:val="135"/>
          <w:attr w:name="UnitName" w:val="kg"/>
        </w:smartTagPr>
        <w:r w:rsidRPr="00400912">
          <w:rPr>
            <w:rFonts w:eastAsia="仿宋_GB2312"/>
            <w:sz w:val="32"/>
            <w:szCs w:val="32"/>
          </w:rPr>
          <w:t>135kg</w:t>
        </w:r>
      </w:smartTag>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lastRenderedPageBreak/>
        <w:t>2.7</w:t>
      </w:r>
      <w:r w:rsidRPr="00400912">
        <w:rPr>
          <w:rFonts w:eastAsia="仿宋_GB2312"/>
          <w:sz w:val="32"/>
          <w:szCs w:val="32"/>
        </w:rPr>
        <w:t>毯子尺寸</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由制造商规定，允许误差</w:t>
      </w:r>
      <w:r w:rsidRPr="00400912">
        <w:rPr>
          <w:rFonts w:eastAsia="仿宋_GB2312"/>
          <w:sz w:val="32"/>
          <w:szCs w:val="32"/>
        </w:rPr>
        <w:t>±5%</w:t>
      </w:r>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2.8</w:t>
      </w:r>
      <w:r w:rsidRPr="00400912">
        <w:rPr>
          <w:rFonts w:eastAsia="仿宋_GB2312"/>
          <w:sz w:val="32"/>
          <w:szCs w:val="32"/>
        </w:rPr>
        <w:t>密封性</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控温毯循环管路密封应良好，无泄漏现象。</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w:t>
      </w:r>
      <w:r w:rsidRPr="00400912">
        <w:rPr>
          <w:rFonts w:eastAsia="仿宋_GB2312"/>
          <w:sz w:val="32"/>
          <w:szCs w:val="32"/>
        </w:rPr>
        <w:t>功能</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3.1</w:t>
      </w:r>
      <w:r w:rsidRPr="00400912">
        <w:rPr>
          <w:rFonts w:eastAsia="仿宋_GB2312"/>
          <w:sz w:val="32"/>
          <w:szCs w:val="32"/>
        </w:rPr>
        <w:t>循环液体温度超过</w:t>
      </w:r>
      <w:smartTag w:uri="urn:schemas-microsoft-com:office:smarttags" w:element="chmetcnv">
        <w:smartTagPr>
          <w:attr w:name="UnitName" w:val="℃"/>
          <w:attr w:name="SourceValue" w:val="42"/>
          <w:attr w:name="HasSpace" w:val="False"/>
          <w:attr w:name="Negative" w:val="False"/>
          <w:attr w:name="NumberType" w:val="1"/>
          <w:attr w:name="TCSC" w:val="0"/>
        </w:smartTagPr>
        <w:r w:rsidRPr="00400912">
          <w:rPr>
            <w:rFonts w:eastAsia="仿宋_GB2312"/>
            <w:sz w:val="32"/>
            <w:szCs w:val="32"/>
          </w:rPr>
          <w:t>42</w:t>
        </w:r>
        <w:r w:rsidRPr="00400912">
          <w:rPr>
            <w:rFonts w:ascii="宋体" w:hAnsi="宋体" w:cs="宋体" w:hint="eastAsia"/>
            <w:sz w:val="32"/>
            <w:szCs w:val="32"/>
          </w:rPr>
          <w:t>℃</w:t>
        </w:r>
      </w:smartTag>
      <w:r w:rsidRPr="00400912">
        <w:rPr>
          <w:rFonts w:eastAsia="仿宋_GB2312"/>
          <w:sz w:val="32"/>
          <w:szCs w:val="32"/>
        </w:rPr>
        <w:t>时，应停止工作，并具有提示</w:t>
      </w:r>
      <w:r w:rsidRPr="00400912">
        <w:rPr>
          <w:rFonts w:eastAsia="仿宋_GB2312"/>
          <w:sz w:val="32"/>
          <w:szCs w:val="32"/>
        </w:rPr>
        <w:t>/</w:t>
      </w:r>
      <w:r w:rsidRPr="00400912">
        <w:rPr>
          <w:rFonts w:eastAsia="仿宋_GB2312"/>
          <w:sz w:val="32"/>
          <w:szCs w:val="32"/>
        </w:rPr>
        <w:t>报警功能。</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3.2</w:t>
      </w:r>
      <w:r w:rsidRPr="00400912">
        <w:rPr>
          <w:rFonts w:eastAsia="仿宋_GB2312"/>
          <w:sz w:val="32"/>
          <w:szCs w:val="32"/>
        </w:rPr>
        <w:t>循环液体不足时，应停止工作，并具有提示</w:t>
      </w:r>
      <w:r w:rsidRPr="00400912">
        <w:rPr>
          <w:rFonts w:eastAsia="仿宋_GB2312"/>
          <w:sz w:val="32"/>
          <w:szCs w:val="32"/>
        </w:rPr>
        <w:t>/</w:t>
      </w:r>
      <w:r w:rsidRPr="00400912">
        <w:rPr>
          <w:rFonts w:eastAsia="仿宋_GB2312"/>
          <w:sz w:val="32"/>
          <w:szCs w:val="32"/>
        </w:rPr>
        <w:t>报警功能。</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3.3</w:t>
      </w:r>
      <w:r w:rsidRPr="00400912">
        <w:rPr>
          <w:rFonts w:eastAsia="仿宋_GB2312"/>
          <w:sz w:val="32"/>
          <w:szCs w:val="32"/>
        </w:rPr>
        <w:t>体温传感器监测功能异常时，应具有提示</w:t>
      </w:r>
      <w:r w:rsidRPr="00400912">
        <w:rPr>
          <w:rFonts w:eastAsia="仿宋_GB2312"/>
          <w:sz w:val="32"/>
          <w:szCs w:val="32"/>
        </w:rPr>
        <w:t>/</w:t>
      </w:r>
      <w:r w:rsidRPr="00400912">
        <w:rPr>
          <w:rFonts w:eastAsia="仿宋_GB2312"/>
          <w:sz w:val="32"/>
          <w:szCs w:val="32"/>
        </w:rPr>
        <w:t>报警功能。</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3.4</w:t>
      </w:r>
      <w:r w:rsidRPr="00400912">
        <w:rPr>
          <w:rFonts w:eastAsia="仿宋_GB2312"/>
          <w:sz w:val="32"/>
          <w:szCs w:val="32"/>
        </w:rPr>
        <w:t>控温毯不应仅由于改变温度设定值而自动在制冷和制热模式之间切换。</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4.</w:t>
      </w:r>
      <w:r w:rsidRPr="00400912">
        <w:rPr>
          <w:rFonts w:eastAsia="仿宋_GB2312"/>
          <w:sz w:val="32"/>
          <w:szCs w:val="32"/>
        </w:rPr>
        <w:t>电气安全</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4.1</w:t>
      </w:r>
      <w:r w:rsidRPr="00400912">
        <w:rPr>
          <w:rFonts w:eastAsia="仿宋_GB2312"/>
          <w:sz w:val="32"/>
          <w:szCs w:val="32"/>
        </w:rPr>
        <w:t>应符合</w:t>
      </w:r>
      <w:r w:rsidRPr="00400912">
        <w:rPr>
          <w:rFonts w:eastAsia="仿宋_GB2312"/>
          <w:sz w:val="32"/>
          <w:szCs w:val="32"/>
        </w:rPr>
        <w:t>GB 9706.1</w:t>
      </w:r>
      <w:r w:rsidRPr="00400912">
        <w:rPr>
          <w:rFonts w:ascii="仿宋_GB2312" w:eastAsia="仿宋_GB2312" w:hint="eastAsia"/>
          <w:sz w:val="32"/>
          <w:szCs w:val="32"/>
        </w:rPr>
        <w:t>—</w:t>
      </w:r>
      <w:r w:rsidRPr="007A5484">
        <w:rPr>
          <w:rFonts w:eastAsia="仿宋_GB2312"/>
          <w:sz w:val="32"/>
          <w:szCs w:val="32"/>
        </w:rPr>
        <w:t>2007</w:t>
      </w:r>
      <w:r w:rsidRPr="006A16BF">
        <w:rPr>
          <w:rFonts w:eastAsia="仿宋_GB2312"/>
          <w:sz w:val="32"/>
          <w:szCs w:val="32"/>
        </w:rPr>
        <w:t>的要求。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4.2</w:t>
      </w:r>
      <w:r w:rsidRPr="00400912">
        <w:rPr>
          <w:rFonts w:eastAsia="仿宋_GB2312"/>
          <w:sz w:val="32"/>
          <w:szCs w:val="32"/>
        </w:rPr>
        <w:t>具有制热功能的控温毯，应符合</w:t>
      </w:r>
      <w:r w:rsidRPr="00400912">
        <w:rPr>
          <w:rFonts w:eastAsia="仿宋_GB2312"/>
          <w:sz w:val="32"/>
          <w:szCs w:val="32"/>
        </w:rPr>
        <w:t>YY 0834</w:t>
      </w:r>
      <w:r w:rsidRPr="00400912">
        <w:rPr>
          <w:rFonts w:ascii="仿宋_GB2312" w:eastAsia="仿宋_GB2312" w:hint="eastAsia"/>
          <w:sz w:val="32"/>
          <w:szCs w:val="32"/>
        </w:rPr>
        <w:t>—</w:t>
      </w:r>
      <w:r w:rsidRPr="007A5484">
        <w:rPr>
          <w:rFonts w:eastAsia="仿宋_GB2312"/>
          <w:sz w:val="32"/>
          <w:szCs w:val="32"/>
        </w:rPr>
        <w:t>2011</w:t>
      </w:r>
      <w:r w:rsidRPr="006A16BF">
        <w:rPr>
          <w:rFonts w:eastAsia="仿宋_GB2312"/>
          <w:sz w:val="32"/>
          <w:szCs w:val="32"/>
        </w:rPr>
        <w:t>的要求。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4.3</w:t>
      </w:r>
      <w:r w:rsidRPr="00400912">
        <w:rPr>
          <w:rFonts w:eastAsia="仿宋_GB2312"/>
          <w:sz w:val="32"/>
          <w:szCs w:val="32"/>
        </w:rPr>
        <w:t>具有报警功能的控温毯应符合</w:t>
      </w:r>
      <w:r w:rsidRPr="00400912">
        <w:rPr>
          <w:rFonts w:eastAsia="仿宋_GB2312"/>
          <w:sz w:val="32"/>
          <w:szCs w:val="32"/>
        </w:rPr>
        <w:t xml:space="preserve">YY </w:t>
      </w:r>
      <w:r w:rsidRPr="007A5484">
        <w:rPr>
          <w:rFonts w:eastAsia="仿宋_GB2312"/>
          <w:sz w:val="32"/>
          <w:szCs w:val="32"/>
        </w:rPr>
        <w:t>0709</w:t>
      </w:r>
      <w:r w:rsidRPr="00400912">
        <w:rPr>
          <w:rFonts w:ascii="仿宋_GB2312" w:eastAsia="仿宋_GB2312" w:hint="eastAsia"/>
          <w:sz w:val="32"/>
          <w:szCs w:val="32"/>
        </w:rPr>
        <w:t>—</w:t>
      </w:r>
      <w:r w:rsidRPr="007A5484">
        <w:rPr>
          <w:rFonts w:eastAsia="仿宋_GB2312"/>
          <w:sz w:val="32"/>
          <w:szCs w:val="32"/>
        </w:rPr>
        <w:t>2009</w:t>
      </w:r>
      <w:r w:rsidRPr="006A16BF">
        <w:rPr>
          <w:rFonts w:eastAsia="仿宋_GB2312"/>
          <w:sz w:val="32"/>
          <w:szCs w:val="32"/>
        </w:rPr>
        <w:t>的要求。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5.</w:t>
      </w:r>
      <w:r w:rsidRPr="00400912">
        <w:rPr>
          <w:rFonts w:eastAsia="仿宋_GB2312"/>
          <w:sz w:val="32"/>
          <w:szCs w:val="32"/>
        </w:rPr>
        <w:t>电磁兼容性</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应符合</w:t>
      </w:r>
      <w:r w:rsidRPr="00400912">
        <w:rPr>
          <w:rFonts w:eastAsia="仿宋_GB2312"/>
          <w:sz w:val="32"/>
          <w:szCs w:val="32"/>
        </w:rPr>
        <w:t>YY 0505</w:t>
      </w:r>
      <w:r w:rsidRPr="00400912">
        <w:rPr>
          <w:rFonts w:ascii="仿宋_GB2312" w:eastAsia="仿宋_GB2312" w:hint="eastAsia"/>
          <w:sz w:val="32"/>
          <w:szCs w:val="32"/>
        </w:rPr>
        <w:t>—</w:t>
      </w:r>
      <w:r w:rsidRPr="007A5484">
        <w:rPr>
          <w:rFonts w:eastAsia="仿宋_GB2312"/>
          <w:sz w:val="32"/>
          <w:szCs w:val="32"/>
        </w:rPr>
        <w:t>2012</w:t>
      </w:r>
      <w:r w:rsidRPr="006A16BF">
        <w:rPr>
          <w:rFonts w:eastAsia="仿宋_GB2312"/>
          <w:sz w:val="32"/>
          <w:szCs w:val="32"/>
        </w:rPr>
        <w:t>的要求。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6.</w:t>
      </w:r>
      <w:r w:rsidRPr="00400912">
        <w:rPr>
          <w:rFonts w:eastAsia="仿宋_GB2312"/>
          <w:sz w:val="32"/>
          <w:szCs w:val="32"/>
        </w:rPr>
        <w:t>环境试验</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应符合</w:t>
      </w:r>
      <w:r w:rsidRPr="00400912">
        <w:rPr>
          <w:rFonts w:eastAsia="仿宋_GB2312"/>
          <w:sz w:val="32"/>
          <w:szCs w:val="32"/>
        </w:rPr>
        <w:t>GB/T 14710</w:t>
      </w:r>
      <w:r w:rsidRPr="00400912">
        <w:rPr>
          <w:rFonts w:ascii="仿宋_GB2312" w:eastAsia="仿宋_GB2312" w:hint="eastAsia"/>
          <w:sz w:val="32"/>
          <w:szCs w:val="32"/>
        </w:rPr>
        <w:t>—</w:t>
      </w:r>
      <w:r w:rsidRPr="007A5484">
        <w:rPr>
          <w:rFonts w:eastAsia="仿宋_GB2312"/>
          <w:sz w:val="32"/>
          <w:szCs w:val="32"/>
        </w:rPr>
        <w:t>2009</w:t>
      </w:r>
      <w:r w:rsidRPr="006A16BF">
        <w:rPr>
          <w:rFonts w:eastAsia="仿宋_GB2312"/>
          <w:sz w:val="32"/>
          <w:szCs w:val="32"/>
        </w:rPr>
        <w:t>的要求。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7.</w:t>
      </w:r>
      <w:r w:rsidRPr="00400912">
        <w:rPr>
          <w:rFonts w:eastAsia="仿宋_GB2312"/>
          <w:sz w:val="32"/>
          <w:szCs w:val="32"/>
        </w:rPr>
        <w:t>外观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7.1</w:t>
      </w:r>
      <w:r w:rsidRPr="00400912">
        <w:rPr>
          <w:rFonts w:eastAsia="仿宋_GB2312"/>
          <w:sz w:val="32"/>
          <w:szCs w:val="32"/>
        </w:rPr>
        <w:t>主机外观整洁、漆膜色泽均匀，无伤划等缺陷。</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7.2</w:t>
      </w:r>
      <w:r w:rsidRPr="00400912">
        <w:rPr>
          <w:rFonts w:eastAsia="仿宋_GB2312"/>
          <w:sz w:val="32"/>
          <w:szCs w:val="32"/>
        </w:rPr>
        <w:t>毯子表面应均匀，无变色、脱色、渗漏和开裂现象。</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bookmarkStart w:id="20" w:name="_Toc303157593"/>
      <w:bookmarkStart w:id="21" w:name="_Toc307165944"/>
      <w:r w:rsidRPr="00400912">
        <w:rPr>
          <w:rFonts w:ascii="楷体_GB2312" w:eastAsia="楷体_GB2312"/>
          <w:color w:val="000000"/>
          <w:sz w:val="32"/>
          <w:szCs w:val="32"/>
        </w:rPr>
        <w:t>（九）同一注册单元内注册检验代表产品确定原则和实例</w:t>
      </w:r>
    </w:p>
    <w:p w:rsidR="002B20C0" w:rsidRPr="00400912" w:rsidRDefault="002B20C0" w:rsidP="002B20C0">
      <w:pPr>
        <w:overflowPunct w:val="0"/>
        <w:spacing w:line="540" w:lineRule="exact"/>
        <w:ind w:firstLineChars="200" w:firstLine="640"/>
        <w:rPr>
          <w:rFonts w:eastAsia="仿宋_GB2312"/>
          <w:spacing w:val="-4"/>
          <w:sz w:val="32"/>
          <w:szCs w:val="32"/>
        </w:rPr>
      </w:pPr>
      <w:r w:rsidRPr="00400912">
        <w:rPr>
          <w:rFonts w:eastAsia="仿宋_GB2312"/>
          <w:sz w:val="32"/>
          <w:szCs w:val="32"/>
        </w:rPr>
        <w:t>医</w:t>
      </w:r>
      <w:r w:rsidRPr="00400912">
        <w:rPr>
          <w:rFonts w:eastAsia="仿宋_GB2312"/>
          <w:spacing w:val="-4"/>
          <w:sz w:val="32"/>
          <w:szCs w:val="32"/>
        </w:rPr>
        <w:t>用控温毯同一注册单元内所检测的产品，应当是能够代表</w:t>
      </w:r>
      <w:r w:rsidRPr="00400912">
        <w:rPr>
          <w:rFonts w:eastAsia="仿宋_GB2312"/>
          <w:spacing w:val="-4"/>
          <w:sz w:val="32"/>
          <w:szCs w:val="32"/>
        </w:rPr>
        <w:lastRenderedPageBreak/>
        <w:t>本注册单元内其他产品安全性和有效性的典型产品。建议以功能最多，能覆盖注册单元全部功能的一个或多个型号作为典型型号。</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（十）产品生产制造相关要求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应当明确医用控温毯产品的生产工艺过程，可采用流程图的形式，并说明其过程控制点。有多个研制、生产场地，应当概述每个研制、生产场地的实际情况。</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（十一）产品的临床评价细化要求</w:t>
      </w:r>
      <w:bookmarkEnd w:id="20"/>
      <w:bookmarkEnd w:id="21"/>
    </w:p>
    <w:p w:rsidR="002B20C0" w:rsidRPr="00400912" w:rsidRDefault="002B20C0" w:rsidP="002B20C0">
      <w:pPr>
        <w:overflowPunct w:val="0"/>
        <w:spacing w:line="540" w:lineRule="exact"/>
        <w:ind w:firstLineChars="200" w:firstLine="640"/>
        <w:rPr>
          <w:rFonts w:eastAsia="仿宋_GB2312"/>
          <w:sz w:val="32"/>
          <w:szCs w:val="32"/>
        </w:rPr>
      </w:pPr>
      <w:bookmarkStart w:id="22" w:name="_Toc303157594"/>
      <w:bookmarkStart w:id="23" w:name="_Toc307165945"/>
      <w:r w:rsidRPr="007A5484">
        <w:rPr>
          <w:rFonts w:eastAsia="仿宋_GB2312"/>
          <w:sz w:val="32"/>
          <w:szCs w:val="32"/>
        </w:rPr>
        <w:t>医用控温</w:t>
      </w:r>
      <w:r w:rsidRPr="006A16BF">
        <w:rPr>
          <w:rFonts w:eastAsia="仿宋_GB2312"/>
          <w:color w:val="000000"/>
          <w:sz w:val="32"/>
          <w:szCs w:val="32"/>
        </w:rPr>
        <w:t>毯产</w:t>
      </w:r>
      <w:r w:rsidRPr="00400912">
        <w:rPr>
          <w:rFonts w:eastAsia="仿宋_GB2312"/>
          <w:sz w:val="32"/>
          <w:szCs w:val="32"/>
        </w:rPr>
        <w:t>品</w:t>
      </w:r>
      <w:r w:rsidRPr="00400912">
        <w:rPr>
          <w:rFonts w:eastAsia="仿宋_GB2312"/>
          <w:color w:val="000000"/>
          <w:sz w:val="32"/>
          <w:szCs w:val="32"/>
        </w:rPr>
        <w:t>的临床评价应符合《医疗器械注册管理办法》（国家食品药品监督管理总局令第</w:t>
      </w:r>
      <w:r w:rsidRPr="00400912">
        <w:rPr>
          <w:rFonts w:eastAsia="仿宋_GB2312"/>
          <w:color w:val="000000"/>
          <w:sz w:val="32"/>
          <w:szCs w:val="32"/>
        </w:rPr>
        <w:t>4</w:t>
      </w:r>
      <w:r w:rsidRPr="00400912">
        <w:rPr>
          <w:rFonts w:eastAsia="仿宋_GB2312"/>
          <w:color w:val="000000"/>
          <w:sz w:val="32"/>
          <w:szCs w:val="32"/>
        </w:rPr>
        <w:t>号）和</w:t>
      </w:r>
      <w:r w:rsidRPr="00400912">
        <w:rPr>
          <w:rFonts w:eastAsia="仿宋_GB2312"/>
          <w:sz w:val="32"/>
          <w:szCs w:val="32"/>
        </w:rPr>
        <w:t>《医疗器械临床评价技术指导原则》（</w:t>
      </w:r>
      <w:r w:rsidRPr="00400912">
        <w:rPr>
          <w:rFonts w:eastAsia="仿宋_GB2312"/>
          <w:color w:val="000000"/>
          <w:sz w:val="32"/>
          <w:szCs w:val="32"/>
        </w:rPr>
        <w:t>国家食品药品监督管理总局</w:t>
      </w:r>
      <w:r w:rsidRPr="00400912">
        <w:rPr>
          <w:rFonts w:eastAsia="仿宋_GB2312"/>
          <w:sz w:val="32"/>
          <w:szCs w:val="32"/>
        </w:rPr>
        <w:t>通告</w:t>
      </w:r>
      <w:r w:rsidRPr="00400912">
        <w:rPr>
          <w:rFonts w:eastAsia="仿宋_GB2312"/>
          <w:sz w:val="32"/>
          <w:szCs w:val="32"/>
        </w:rPr>
        <w:t>2015</w:t>
      </w:r>
      <w:r w:rsidRPr="00400912">
        <w:rPr>
          <w:rFonts w:eastAsia="仿宋_GB2312"/>
          <w:sz w:val="32"/>
          <w:szCs w:val="32"/>
        </w:rPr>
        <w:t>年第</w:t>
      </w:r>
      <w:r w:rsidRPr="00400912">
        <w:rPr>
          <w:rFonts w:eastAsia="仿宋_GB2312"/>
          <w:sz w:val="32"/>
          <w:szCs w:val="32"/>
        </w:rPr>
        <w:t>14</w:t>
      </w:r>
      <w:r w:rsidRPr="00400912">
        <w:rPr>
          <w:rFonts w:eastAsia="仿宋_GB2312"/>
          <w:sz w:val="32"/>
          <w:szCs w:val="32"/>
        </w:rPr>
        <w:t>号）</w:t>
      </w:r>
      <w:r w:rsidRPr="00400912">
        <w:rPr>
          <w:rFonts w:eastAsia="仿宋_GB2312"/>
          <w:color w:val="000000"/>
          <w:sz w:val="32"/>
          <w:szCs w:val="32"/>
        </w:rPr>
        <w:t>的要求。</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参照《免于进行临床试验的第二类医疗器械目录》（</w:t>
      </w:r>
      <w:r w:rsidRPr="00400912">
        <w:rPr>
          <w:rFonts w:eastAsia="仿宋_GB2312"/>
          <w:color w:val="000000"/>
          <w:sz w:val="32"/>
          <w:szCs w:val="32"/>
        </w:rPr>
        <w:t>国家食品药品监督管理总局</w:t>
      </w:r>
      <w:r w:rsidRPr="00400912">
        <w:rPr>
          <w:rFonts w:eastAsia="仿宋_GB2312"/>
          <w:sz w:val="32"/>
          <w:szCs w:val="32"/>
        </w:rPr>
        <w:t>通告</w:t>
      </w:r>
      <w:r w:rsidRPr="00400912">
        <w:rPr>
          <w:rFonts w:eastAsia="仿宋_GB2312"/>
          <w:sz w:val="32"/>
          <w:szCs w:val="32"/>
        </w:rPr>
        <w:t>2014</w:t>
      </w:r>
      <w:r w:rsidRPr="00400912">
        <w:rPr>
          <w:rFonts w:eastAsia="仿宋_GB2312"/>
          <w:sz w:val="32"/>
          <w:szCs w:val="32"/>
        </w:rPr>
        <w:t>年第</w:t>
      </w:r>
      <w:r w:rsidRPr="00400912">
        <w:rPr>
          <w:rFonts w:eastAsia="仿宋_GB2312"/>
          <w:sz w:val="32"/>
          <w:szCs w:val="32"/>
        </w:rPr>
        <w:t>12</w:t>
      </w:r>
      <w:r w:rsidRPr="00400912">
        <w:rPr>
          <w:rFonts w:eastAsia="仿宋_GB2312"/>
          <w:sz w:val="32"/>
          <w:szCs w:val="32"/>
        </w:rPr>
        <w:t>号）（以下简称《目录》）</w:t>
      </w:r>
      <w:r w:rsidRPr="007A5484">
        <w:rPr>
          <w:rFonts w:eastAsia="仿宋_GB2312"/>
          <w:sz w:val="32"/>
          <w:szCs w:val="32"/>
        </w:rPr>
        <w:t>，医用控温毯产品的临床评价资料要求如下：</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1.</w:t>
      </w:r>
      <w:r w:rsidRPr="007A5484">
        <w:rPr>
          <w:rFonts w:eastAsia="仿宋_GB2312"/>
          <w:sz w:val="32"/>
          <w:szCs w:val="32"/>
        </w:rPr>
        <w:t>提交申报产品相关信息与《目录》所述内容的比对资料：</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申报产品相关信息与《目录》所述内容（产品名称、结构组成、适用标准、预期用途等）的比对资料；</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w:t>
      </w:r>
      <w:r w:rsidRPr="007A5484">
        <w:rPr>
          <w:rFonts w:eastAsia="仿宋_GB2312"/>
          <w:sz w:val="32"/>
          <w:szCs w:val="32"/>
        </w:rPr>
        <w:t>提交申报产品与《目录》中境内已上市同品种医疗器械的比对说明，比对</w:t>
      </w:r>
      <w:r w:rsidRPr="006A16BF">
        <w:rPr>
          <w:rFonts w:eastAsia="仿宋_GB2312"/>
          <w:sz w:val="32"/>
          <w:szCs w:val="32"/>
        </w:rPr>
        <w:t>说明应当包括《申报产品与目录内境内已上市同品种医疗器械比对表》和相应支持性资料。对比内容应包括产品名称、基本原理、机构组成、性能要求、适用范围、使用方法等；支持性资料是指申报产品与《目录》产品的差异性对申报产品的安全有效性不产生影响的理由和依据，可以附件的形式提供。</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提交的上述资料应能证明申报产品与《目录》所述的产品具</w:t>
      </w:r>
      <w:r w:rsidRPr="00400912">
        <w:rPr>
          <w:rFonts w:eastAsia="仿宋_GB2312"/>
          <w:sz w:val="32"/>
          <w:szCs w:val="32"/>
        </w:rPr>
        <w:lastRenderedPageBreak/>
        <w:t>有等同性。</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（十二）产品的不良事件历史记录</w:t>
      </w:r>
      <w:bookmarkEnd w:id="22"/>
      <w:bookmarkEnd w:id="23"/>
    </w:p>
    <w:p w:rsidR="002B20C0" w:rsidRPr="00400912" w:rsidRDefault="002B20C0" w:rsidP="002B20C0">
      <w:pPr>
        <w:overflowPunct w:val="0"/>
        <w:spacing w:line="540" w:lineRule="exact"/>
        <w:ind w:firstLineChars="200" w:firstLine="640"/>
        <w:rPr>
          <w:rFonts w:eastAsia="仿宋_GB2312"/>
          <w:sz w:val="32"/>
          <w:szCs w:val="32"/>
        </w:rPr>
      </w:pPr>
      <w:bookmarkStart w:id="24" w:name="_Toc303157595"/>
      <w:bookmarkStart w:id="25" w:name="_Toc307165946"/>
      <w:r w:rsidRPr="007A5484">
        <w:rPr>
          <w:rFonts w:eastAsia="仿宋_GB2312"/>
          <w:sz w:val="32"/>
          <w:szCs w:val="32"/>
        </w:rPr>
        <w:t>根据北京市药品不良反应中心提供的信息，</w:t>
      </w:r>
      <w:smartTag w:uri="urn:schemas-microsoft-com:office:smarttags" w:element="chsdate">
        <w:smartTagPr>
          <w:attr w:name="IsROCDate" w:val="False"/>
          <w:attr w:name="IsLunarDate" w:val="False"/>
          <w:attr w:name="Day" w:val="15"/>
          <w:attr w:name="Month" w:val="1"/>
          <w:attr w:name="Year" w:val="2008"/>
        </w:smartTagPr>
        <w:r w:rsidRPr="006A16BF">
          <w:rPr>
            <w:rFonts w:eastAsia="仿宋_GB2312"/>
            <w:sz w:val="32"/>
            <w:szCs w:val="32"/>
          </w:rPr>
          <w:t>2008</w:t>
        </w:r>
        <w:r w:rsidRPr="00400912">
          <w:rPr>
            <w:rFonts w:eastAsia="仿宋_GB2312"/>
            <w:sz w:val="32"/>
            <w:szCs w:val="32"/>
          </w:rPr>
          <w:t>年</w:t>
        </w:r>
        <w:r w:rsidRPr="00400912">
          <w:rPr>
            <w:rFonts w:eastAsia="仿宋_GB2312"/>
            <w:sz w:val="32"/>
            <w:szCs w:val="32"/>
          </w:rPr>
          <w:t>1</w:t>
        </w:r>
        <w:r w:rsidRPr="00400912">
          <w:rPr>
            <w:rFonts w:eastAsia="仿宋_GB2312"/>
            <w:sz w:val="32"/>
            <w:szCs w:val="32"/>
          </w:rPr>
          <w:t>月</w:t>
        </w:r>
        <w:r w:rsidRPr="00400912">
          <w:rPr>
            <w:rFonts w:eastAsia="仿宋_GB2312"/>
            <w:sz w:val="32"/>
            <w:szCs w:val="32"/>
          </w:rPr>
          <w:t>15</w:t>
        </w:r>
        <w:r w:rsidRPr="00400912">
          <w:rPr>
            <w:rFonts w:eastAsia="仿宋_GB2312"/>
            <w:sz w:val="32"/>
            <w:szCs w:val="32"/>
          </w:rPr>
          <w:t>日</w:t>
        </w:r>
      </w:smartTag>
      <w:r w:rsidRPr="00400912">
        <w:rPr>
          <w:rFonts w:eastAsia="仿宋_GB2312"/>
          <w:sz w:val="32"/>
          <w:szCs w:val="32"/>
        </w:rPr>
        <w:t>控温毯用于</w:t>
      </w:r>
      <w:r w:rsidRPr="00400912">
        <w:rPr>
          <w:rFonts w:eastAsia="仿宋_GB2312"/>
          <w:sz w:val="32"/>
          <w:szCs w:val="32"/>
        </w:rPr>
        <w:t>“</w:t>
      </w:r>
      <w:r w:rsidRPr="00400912">
        <w:rPr>
          <w:rFonts w:eastAsia="仿宋_GB2312"/>
          <w:sz w:val="32"/>
          <w:szCs w:val="32"/>
        </w:rPr>
        <w:t>肝炎后肝硬化门静脉高压症</w:t>
      </w:r>
      <w:r w:rsidRPr="00400912">
        <w:rPr>
          <w:rFonts w:eastAsia="仿宋_GB2312"/>
          <w:sz w:val="32"/>
          <w:szCs w:val="32"/>
        </w:rPr>
        <w:t>”</w:t>
      </w:r>
      <w:r w:rsidRPr="00400912">
        <w:rPr>
          <w:rFonts w:eastAsia="仿宋_GB2312"/>
          <w:sz w:val="32"/>
          <w:szCs w:val="32"/>
        </w:rPr>
        <w:t>患者在全麻下行</w:t>
      </w:r>
      <w:r w:rsidRPr="00400912">
        <w:rPr>
          <w:rFonts w:eastAsia="仿宋_GB2312"/>
          <w:sz w:val="32"/>
          <w:szCs w:val="32"/>
        </w:rPr>
        <w:t>“</w:t>
      </w:r>
      <w:r w:rsidRPr="00400912">
        <w:rPr>
          <w:rFonts w:eastAsia="仿宋_GB2312"/>
          <w:sz w:val="32"/>
          <w:szCs w:val="32"/>
        </w:rPr>
        <w:t>脾切除术加门奇静脉断流术</w:t>
      </w:r>
      <w:r w:rsidRPr="00400912">
        <w:rPr>
          <w:rFonts w:eastAsia="仿宋_GB2312"/>
          <w:sz w:val="32"/>
          <w:szCs w:val="32"/>
        </w:rPr>
        <w:t>”</w:t>
      </w:r>
      <w:r w:rsidRPr="00400912">
        <w:rPr>
          <w:rFonts w:eastAsia="仿宋_GB2312"/>
          <w:sz w:val="32"/>
          <w:szCs w:val="32"/>
        </w:rPr>
        <w:t>中为患者升温过程中曾发生如下不良事件：患者背部及右肘部皮肤红肿部分水泡，面积</w:t>
      </w:r>
      <w:r w:rsidRPr="00400912">
        <w:rPr>
          <w:rFonts w:eastAsia="仿宋_GB2312"/>
          <w:sz w:val="32"/>
          <w:szCs w:val="32"/>
        </w:rPr>
        <w:t>3</w:t>
      </w:r>
      <w:r w:rsidRPr="00400912">
        <w:rPr>
          <w:rFonts w:eastAsia="仿宋_GB2312"/>
          <w:sz w:val="32"/>
          <w:szCs w:val="32"/>
        </w:rPr>
        <w:t>％，诊断为皮肤烫伤（</w:t>
      </w:r>
      <w:r w:rsidRPr="00400912">
        <w:rPr>
          <w:rFonts w:ascii="宋体" w:hAnsi="宋体" w:cs="宋体" w:hint="eastAsia"/>
          <w:sz w:val="32"/>
          <w:szCs w:val="32"/>
        </w:rPr>
        <w:t>Ⅱ</w:t>
      </w:r>
      <w:r w:rsidRPr="00400912">
        <w:rPr>
          <w:rFonts w:eastAsia="仿宋_GB2312"/>
          <w:sz w:val="32"/>
          <w:szCs w:val="32"/>
        </w:rPr>
        <w:t>度）。</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分析原因：</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手术过程中，控温毯受强电磁干扰后控温系统失控所致，控温毯缺乏抗电磁干扰能力，又没有提供切实可行的抗干扰措施，不良事件发生与控温毯在抗电磁干扰方面的设计缺陷直接相关。</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整改方法：</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1.</w:t>
      </w:r>
      <w:r w:rsidRPr="00400912">
        <w:rPr>
          <w:rFonts w:eastAsia="仿宋_GB2312"/>
          <w:sz w:val="32"/>
          <w:szCs w:val="32"/>
        </w:rPr>
        <w:t>参照</w:t>
      </w:r>
      <w:r w:rsidRPr="00400912">
        <w:rPr>
          <w:rFonts w:eastAsia="仿宋_GB2312"/>
          <w:sz w:val="32"/>
          <w:szCs w:val="32"/>
        </w:rPr>
        <w:t xml:space="preserve">YY </w:t>
      </w:r>
      <w:r w:rsidRPr="007A5484">
        <w:rPr>
          <w:rFonts w:eastAsia="仿宋_GB2312"/>
          <w:sz w:val="32"/>
          <w:szCs w:val="32"/>
        </w:rPr>
        <w:t>0505</w:t>
      </w:r>
      <w:r w:rsidRPr="00400912">
        <w:rPr>
          <w:rFonts w:ascii="仿宋_GB2312" w:eastAsia="仿宋_GB2312" w:hint="eastAsia"/>
          <w:sz w:val="32"/>
          <w:szCs w:val="32"/>
        </w:rPr>
        <w:t>—</w:t>
      </w:r>
      <w:r w:rsidRPr="007A5484">
        <w:rPr>
          <w:rFonts w:eastAsia="仿宋_GB2312"/>
          <w:sz w:val="32"/>
          <w:szCs w:val="32"/>
        </w:rPr>
        <w:t>20</w:t>
      </w:r>
      <w:r w:rsidRPr="00400912">
        <w:rPr>
          <w:rFonts w:eastAsia="仿宋_GB2312"/>
          <w:sz w:val="32"/>
          <w:szCs w:val="32"/>
        </w:rPr>
        <w:t>12</w:t>
      </w:r>
      <w:r w:rsidRPr="007A5484">
        <w:rPr>
          <w:rFonts w:eastAsia="仿宋_GB2312"/>
          <w:sz w:val="32"/>
          <w:szCs w:val="32"/>
        </w:rPr>
        <w:t>电磁兼容要求和试验标准，提高控温毯产品抗电磁干扰能力。</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w:t>
      </w:r>
      <w:r w:rsidRPr="00400912">
        <w:rPr>
          <w:rFonts w:eastAsia="仿宋_GB2312"/>
          <w:sz w:val="32"/>
          <w:szCs w:val="32"/>
        </w:rPr>
        <w:t>生产企业修改说明书，限制控温毯使用范围，提供其使用环境电磁强度的具体要求；明确关键部件，如：温度传感器、温度显示器等监视和维护的方法，以便于使用者操作。</w:t>
      </w:r>
    </w:p>
    <w:p w:rsidR="002B20C0" w:rsidRPr="007A5484"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w:t>
      </w:r>
      <w:r w:rsidRPr="00400912">
        <w:rPr>
          <w:rFonts w:eastAsia="仿宋_GB2312"/>
          <w:spacing w:val="-6"/>
          <w:sz w:val="32"/>
          <w:szCs w:val="32"/>
        </w:rPr>
        <w:t>医疗机构完善医用设备使用制度，按照说明书要求对控温毯进行定期维护和保养，并做好相应记录。在使用过程中应尽量避免与强电磁干扰设备同时使用，出现异常情况应注意观察患者状况。</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（十三）产品说明书和标签</w:t>
      </w:r>
      <w:bookmarkEnd w:id="24"/>
      <w:bookmarkEnd w:id="25"/>
      <w:r w:rsidRPr="00400912">
        <w:rPr>
          <w:rFonts w:ascii="楷体_GB2312" w:eastAsia="楷体_GB2312"/>
          <w:color w:val="000000"/>
          <w:sz w:val="32"/>
          <w:szCs w:val="32"/>
        </w:rPr>
        <w:t>要求</w:t>
      </w:r>
    </w:p>
    <w:p w:rsidR="002B20C0" w:rsidRPr="00400912" w:rsidRDefault="002B20C0" w:rsidP="002B20C0">
      <w:pPr>
        <w:overflowPunct w:val="0"/>
        <w:spacing w:line="540" w:lineRule="exact"/>
        <w:ind w:firstLineChars="200" w:firstLine="640"/>
        <w:rPr>
          <w:rFonts w:eastAsia="仿宋_GB2312"/>
          <w:sz w:val="32"/>
          <w:szCs w:val="32"/>
        </w:rPr>
      </w:pPr>
      <w:bookmarkStart w:id="26" w:name="_Toc303157596"/>
      <w:bookmarkStart w:id="27" w:name="_Toc307165947"/>
      <w:r w:rsidRPr="007A5484">
        <w:rPr>
          <w:rFonts w:eastAsia="仿宋_GB2312"/>
          <w:sz w:val="32"/>
          <w:szCs w:val="32"/>
        </w:rPr>
        <w:t>1.</w:t>
      </w:r>
      <w:r w:rsidRPr="006A16BF">
        <w:rPr>
          <w:rFonts w:eastAsia="仿宋_GB2312"/>
          <w:sz w:val="32"/>
          <w:szCs w:val="32"/>
        </w:rPr>
        <w:t>通用要求</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产品的标志、标签和使用说明书应符合《医疗器械说明书和标签管理规定》（</w:t>
      </w:r>
      <w:r w:rsidRPr="007A5484">
        <w:rPr>
          <w:rFonts w:eastAsia="仿宋_GB2312"/>
          <w:sz w:val="32"/>
          <w:szCs w:val="32"/>
        </w:rPr>
        <w:t>国家食品药品监督管理总局令第</w:t>
      </w:r>
      <w:r w:rsidRPr="006A16BF">
        <w:rPr>
          <w:rFonts w:eastAsia="仿宋_GB2312"/>
          <w:sz w:val="32"/>
          <w:szCs w:val="32"/>
        </w:rPr>
        <w:t>6</w:t>
      </w:r>
      <w:r w:rsidRPr="00400912">
        <w:rPr>
          <w:rFonts w:eastAsia="仿宋_GB2312"/>
          <w:sz w:val="32"/>
          <w:szCs w:val="32"/>
        </w:rPr>
        <w:t>号）</w:t>
      </w:r>
      <w:r w:rsidRPr="007A5484">
        <w:rPr>
          <w:rFonts w:eastAsia="仿宋_GB2312"/>
          <w:sz w:val="32"/>
          <w:szCs w:val="32"/>
        </w:rPr>
        <w:t>的规定。</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lastRenderedPageBreak/>
        <w:t>2.</w:t>
      </w:r>
      <w:r w:rsidRPr="003F5B26">
        <w:rPr>
          <w:rFonts w:eastAsia="仿宋_GB2312"/>
          <w:sz w:val="32"/>
          <w:szCs w:val="32"/>
        </w:rPr>
        <w:t>使用说明书</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w:t>
      </w:r>
      <w:r w:rsidRPr="003F5B26">
        <w:rPr>
          <w:rFonts w:eastAsia="仿宋_GB2312"/>
          <w:sz w:val="32"/>
          <w:szCs w:val="32"/>
        </w:rPr>
        <w:t>产品名称、型号、规格。</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2.2</w:t>
      </w:r>
      <w:r w:rsidRPr="003F5B26">
        <w:rPr>
          <w:rFonts w:eastAsia="仿宋_GB2312"/>
          <w:sz w:val="32"/>
          <w:szCs w:val="32"/>
        </w:rPr>
        <w:t>注册人的名称、住所、联系方式及售后服务单位，进口医疗器械还应当载明代理人的名称、住所及联系方式。</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2.3</w:t>
      </w:r>
      <w:r w:rsidRPr="003F5B26">
        <w:rPr>
          <w:rFonts w:eastAsia="仿宋_GB2312"/>
          <w:sz w:val="32"/>
          <w:szCs w:val="32"/>
        </w:rPr>
        <w:t>生产企业的名称、住所、生产地址、联系方式及生产许可证编号，委托生产的还应当标注受托企业的名称、住所、生产地址、生产许可证编号。</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2.4</w:t>
      </w:r>
      <w:r w:rsidRPr="003F5B26">
        <w:rPr>
          <w:rFonts w:eastAsia="仿宋_GB2312"/>
          <w:sz w:val="32"/>
          <w:szCs w:val="32"/>
        </w:rPr>
        <w:t>医疗器械注册证编号。</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2.5</w:t>
      </w:r>
      <w:r w:rsidRPr="003F5B26">
        <w:rPr>
          <w:rFonts w:eastAsia="仿宋_GB2312"/>
          <w:sz w:val="32"/>
          <w:szCs w:val="32"/>
        </w:rPr>
        <w:t>产品技术要求的编号。</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2.6</w:t>
      </w:r>
      <w:r w:rsidRPr="003F5B26">
        <w:rPr>
          <w:rFonts w:eastAsia="仿宋_GB2312"/>
          <w:sz w:val="32"/>
          <w:szCs w:val="32"/>
        </w:rPr>
        <w:t>产品性能、主要结构组成、适用范围。</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2.7</w:t>
      </w:r>
      <w:r w:rsidRPr="003F5B26">
        <w:rPr>
          <w:rFonts w:eastAsia="仿宋_GB2312"/>
          <w:sz w:val="32"/>
          <w:szCs w:val="32"/>
        </w:rPr>
        <w:t>禁忌症、注意事项以及其他需要警示或者提示的内容。</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2.8</w:t>
      </w:r>
      <w:r w:rsidRPr="003F5B26">
        <w:rPr>
          <w:rFonts w:eastAsia="仿宋_GB2312"/>
          <w:sz w:val="32"/>
          <w:szCs w:val="32"/>
        </w:rPr>
        <w:t>安装和使用说明或者图示。</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2.9</w:t>
      </w:r>
      <w:r w:rsidRPr="003F5B26">
        <w:rPr>
          <w:rFonts w:eastAsia="仿宋_GB2312"/>
          <w:sz w:val="32"/>
          <w:szCs w:val="32"/>
        </w:rPr>
        <w:t>产品维护和保养方法，特殊储存、运输条件、方法。</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2.10</w:t>
      </w:r>
      <w:r w:rsidRPr="003F5B26">
        <w:rPr>
          <w:rFonts w:eastAsia="仿宋_GB2312"/>
          <w:sz w:val="32"/>
          <w:szCs w:val="32"/>
        </w:rPr>
        <w:t>生产日期，使用期限或者失效日期。</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2.11</w:t>
      </w:r>
      <w:r w:rsidRPr="003F5B26">
        <w:rPr>
          <w:rFonts w:eastAsia="仿宋_GB2312"/>
          <w:sz w:val="32"/>
          <w:szCs w:val="32"/>
        </w:rPr>
        <w:t>配件清单，包括配件、附属品、损耗品更换周期以及更换方法的说明等。</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2.12</w:t>
      </w:r>
      <w:r w:rsidRPr="003F5B26">
        <w:rPr>
          <w:rFonts w:eastAsia="仿宋_GB2312"/>
          <w:sz w:val="32"/>
          <w:szCs w:val="32"/>
        </w:rPr>
        <w:t>医疗器械标签所用的图形、符号、缩写等内容的解释。</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2.13</w:t>
      </w:r>
      <w:r w:rsidRPr="003F5B26">
        <w:rPr>
          <w:rFonts w:eastAsia="仿宋_GB2312"/>
          <w:sz w:val="32"/>
          <w:szCs w:val="32"/>
        </w:rPr>
        <w:t>说明书的编制或者修订日期。</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2.14</w:t>
      </w:r>
      <w:r w:rsidRPr="003F5B26">
        <w:rPr>
          <w:rFonts w:eastAsia="仿宋_GB2312"/>
          <w:sz w:val="32"/>
          <w:szCs w:val="32"/>
        </w:rPr>
        <w:t>冷凝器定期维护或清洁的方法和频次。</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2.15</w:t>
      </w:r>
      <w:r w:rsidRPr="003F5B26">
        <w:rPr>
          <w:rFonts w:eastAsia="仿宋_GB2312"/>
          <w:sz w:val="32"/>
          <w:szCs w:val="32"/>
        </w:rPr>
        <w:t>控温毯温度达到稳态输出所需的时间。</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2.16</w:t>
      </w:r>
      <w:r w:rsidRPr="003F5B26">
        <w:rPr>
          <w:rFonts w:eastAsia="仿宋_GB2312"/>
          <w:sz w:val="32"/>
          <w:szCs w:val="32"/>
        </w:rPr>
        <w:t>防止循环液体结冰的说明（如有）。</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2.17</w:t>
      </w:r>
      <w:r w:rsidRPr="003F5B26">
        <w:rPr>
          <w:rFonts w:eastAsia="仿宋_GB2312"/>
          <w:sz w:val="32"/>
          <w:szCs w:val="32"/>
        </w:rPr>
        <w:t>检查、补充或更换循环液体的方法和频次。</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注：应明确</w:t>
      </w:r>
      <w:r w:rsidRPr="003F5B26">
        <w:rPr>
          <w:rFonts w:eastAsia="仿宋_GB2312"/>
          <w:sz w:val="32"/>
          <w:szCs w:val="32"/>
        </w:rPr>
        <w:t>“</w:t>
      </w:r>
      <w:r w:rsidRPr="003F5B26">
        <w:rPr>
          <w:rFonts w:eastAsia="仿宋_GB2312"/>
          <w:sz w:val="32"/>
          <w:szCs w:val="32"/>
        </w:rPr>
        <w:t>补充、更换循环液体应在停机状态下完成</w:t>
      </w:r>
      <w:r w:rsidRPr="003F5B26">
        <w:rPr>
          <w:rFonts w:eastAsia="仿宋_GB2312"/>
          <w:sz w:val="32"/>
          <w:szCs w:val="32"/>
        </w:rPr>
        <w:t>”</w:t>
      </w:r>
      <w:r w:rsidRPr="003F5B26">
        <w:rPr>
          <w:rFonts w:eastAsia="仿宋_GB2312"/>
          <w:sz w:val="32"/>
          <w:szCs w:val="32"/>
        </w:rPr>
        <w:t>。</w:t>
      </w:r>
    </w:p>
    <w:p w:rsidR="002B20C0" w:rsidRPr="003F5B26" w:rsidRDefault="002B20C0" w:rsidP="002B20C0">
      <w:pPr>
        <w:overflowPunct w:val="0"/>
        <w:spacing w:line="540" w:lineRule="exact"/>
        <w:ind w:firstLineChars="200" w:firstLine="640"/>
        <w:rPr>
          <w:rFonts w:eastAsia="仿宋_GB2312"/>
          <w:sz w:val="32"/>
          <w:szCs w:val="32"/>
        </w:rPr>
      </w:pPr>
      <w:r w:rsidRPr="003F5B26">
        <w:rPr>
          <w:rFonts w:eastAsia="仿宋_GB2312"/>
          <w:sz w:val="32"/>
          <w:szCs w:val="32"/>
        </w:rPr>
        <w:t>2.18</w:t>
      </w:r>
      <w:r w:rsidRPr="003F5B26">
        <w:rPr>
          <w:rFonts w:eastAsia="仿宋_GB2312"/>
          <w:sz w:val="32"/>
          <w:szCs w:val="32"/>
        </w:rPr>
        <w:t>温度传感器的校准周期及自校方法。</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lastRenderedPageBreak/>
        <w:t>2.19</w:t>
      </w:r>
      <w:r w:rsidRPr="00400912">
        <w:rPr>
          <w:rFonts w:eastAsia="仿宋_GB2312"/>
          <w:sz w:val="32"/>
          <w:szCs w:val="32"/>
        </w:rPr>
        <w:t>应标明体温传感器不可单独作为体温监测装置使用。</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2.20</w:t>
      </w:r>
      <w:r w:rsidRPr="00400912">
        <w:rPr>
          <w:rFonts w:eastAsia="仿宋_GB2312"/>
          <w:sz w:val="32"/>
          <w:szCs w:val="32"/>
        </w:rPr>
        <w:t>应当在说明书中标明的其他内容（如有）。</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w:t>
      </w:r>
      <w:r w:rsidRPr="00400912">
        <w:rPr>
          <w:rFonts w:eastAsia="仿宋_GB2312"/>
          <w:sz w:val="32"/>
          <w:szCs w:val="32"/>
        </w:rPr>
        <w:t>标签</w:t>
      </w:r>
    </w:p>
    <w:p w:rsidR="002B20C0" w:rsidRPr="007A5484"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3.1</w:t>
      </w:r>
      <w:r w:rsidRPr="00400912">
        <w:rPr>
          <w:rFonts w:eastAsia="仿宋_GB2312"/>
          <w:sz w:val="32"/>
          <w:szCs w:val="32"/>
        </w:rPr>
        <w:t>产品名称、型号、规格。</w:t>
      </w:r>
    </w:p>
    <w:p w:rsidR="002B20C0" w:rsidRPr="00400912" w:rsidRDefault="002B20C0" w:rsidP="002B20C0">
      <w:pPr>
        <w:overflowPunct w:val="0"/>
        <w:spacing w:line="540" w:lineRule="exact"/>
        <w:ind w:firstLineChars="200" w:firstLine="640"/>
        <w:rPr>
          <w:rFonts w:eastAsia="仿宋_GB2312"/>
          <w:sz w:val="32"/>
          <w:szCs w:val="32"/>
        </w:rPr>
      </w:pPr>
      <w:r w:rsidRPr="006A16BF">
        <w:rPr>
          <w:rFonts w:eastAsia="仿宋_GB2312"/>
          <w:sz w:val="32"/>
          <w:szCs w:val="32"/>
        </w:rPr>
        <w:t>3.2</w:t>
      </w:r>
      <w:r w:rsidRPr="00400912">
        <w:rPr>
          <w:rFonts w:eastAsia="仿宋_GB2312"/>
          <w:sz w:val="32"/>
          <w:szCs w:val="32"/>
        </w:rPr>
        <w:t>注册人的名称、住所、联系方式，进口医疗器械还应当载明代理人的名称、住所及联系方式。</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3.3</w:t>
      </w:r>
      <w:r w:rsidRPr="00400912">
        <w:rPr>
          <w:rFonts w:eastAsia="仿宋_GB2312"/>
          <w:sz w:val="32"/>
          <w:szCs w:val="32"/>
        </w:rPr>
        <w:t>医疗器械注册证编号。</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3.4</w:t>
      </w:r>
      <w:r w:rsidRPr="00400912">
        <w:rPr>
          <w:rFonts w:eastAsia="仿宋_GB2312"/>
          <w:sz w:val="32"/>
          <w:szCs w:val="32"/>
        </w:rPr>
        <w:t>生产企业的名称、住所、生产地址、联系方式及生产许可证编号，委托生产的还应当标注受托企业的名称、住所、生产地址、生产许可证编号。</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3.5</w:t>
      </w:r>
      <w:r w:rsidRPr="00400912">
        <w:rPr>
          <w:rFonts w:eastAsia="仿宋_GB2312"/>
          <w:sz w:val="32"/>
          <w:szCs w:val="32"/>
        </w:rPr>
        <w:t>生产日期，使用期限或者失效日期。</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3.6</w:t>
      </w:r>
      <w:r w:rsidRPr="00400912">
        <w:rPr>
          <w:rFonts w:eastAsia="仿宋_GB2312"/>
          <w:sz w:val="32"/>
          <w:szCs w:val="32"/>
        </w:rPr>
        <w:t>电源连接条件、输入功率。</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3.7</w:t>
      </w:r>
      <w:r w:rsidRPr="00400912">
        <w:rPr>
          <w:rFonts w:eastAsia="仿宋_GB2312"/>
          <w:sz w:val="32"/>
          <w:szCs w:val="32"/>
        </w:rPr>
        <w:t>依据产品特性应当标注的图形、符号以及其他相关内容。</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3.8</w:t>
      </w:r>
      <w:r w:rsidRPr="00400912">
        <w:rPr>
          <w:rFonts w:eastAsia="仿宋_GB2312"/>
          <w:sz w:val="32"/>
          <w:szCs w:val="32"/>
        </w:rPr>
        <w:t>必要的警示、注意事项。</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3.9</w:t>
      </w:r>
      <w:r w:rsidRPr="00400912">
        <w:rPr>
          <w:rFonts w:eastAsia="仿宋_GB2312"/>
          <w:sz w:val="32"/>
          <w:szCs w:val="32"/>
        </w:rPr>
        <w:t>特殊储存、操作条件或者说明。</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3.10</w:t>
      </w:r>
      <w:r w:rsidRPr="00400912">
        <w:rPr>
          <w:rFonts w:eastAsia="仿宋_GB2312"/>
          <w:sz w:val="32"/>
          <w:szCs w:val="32"/>
        </w:rPr>
        <w:t>使用中对环境有破坏或者负面影响的医疗器械，其标签应当包含警示标志或者中文警示说明。</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标签因位置或者大小受限而无法全部标明上述内容的，至少应当标注产品名称、型号、规格、生产日期和使用期限或者失效日期，并在标签中明确</w:t>
      </w:r>
      <w:r w:rsidRPr="00400912">
        <w:rPr>
          <w:rFonts w:eastAsia="仿宋_GB2312"/>
          <w:sz w:val="32"/>
          <w:szCs w:val="32"/>
        </w:rPr>
        <w:t>“</w:t>
      </w:r>
      <w:r w:rsidRPr="00400912">
        <w:rPr>
          <w:rFonts w:eastAsia="仿宋_GB2312"/>
          <w:sz w:val="32"/>
          <w:szCs w:val="32"/>
        </w:rPr>
        <w:t>其他内容详见说明书</w:t>
      </w:r>
      <w:r w:rsidRPr="00400912">
        <w:rPr>
          <w:rFonts w:eastAsia="仿宋_GB2312"/>
          <w:sz w:val="32"/>
          <w:szCs w:val="32"/>
        </w:rPr>
        <w:t>”</w:t>
      </w:r>
      <w:r w:rsidRPr="00400912">
        <w:rPr>
          <w:rFonts w:eastAsia="仿宋_GB2312"/>
          <w:sz w:val="32"/>
          <w:szCs w:val="32"/>
        </w:rPr>
        <w:t>。</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（十四）研究要求</w:t>
      </w:r>
    </w:p>
    <w:p w:rsidR="002B20C0" w:rsidRPr="006A16BF" w:rsidRDefault="002B20C0" w:rsidP="002B20C0">
      <w:pPr>
        <w:overflowPunct w:val="0"/>
        <w:spacing w:line="540" w:lineRule="exact"/>
        <w:ind w:firstLineChars="200" w:firstLine="640"/>
        <w:rPr>
          <w:rFonts w:eastAsia="仿宋_GB2312"/>
          <w:sz w:val="32"/>
          <w:szCs w:val="32"/>
        </w:rPr>
      </w:pPr>
      <w:r w:rsidRPr="007A5484">
        <w:rPr>
          <w:rFonts w:eastAsia="仿宋_GB2312"/>
          <w:sz w:val="32"/>
          <w:szCs w:val="32"/>
        </w:rPr>
        <w:t>根据所申报的产品，提供适用的研究资料。</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1.</w:t>
      </w:r>
      <w:r w:rsidRPr="00400912">
        <w:rPr>
          <w:rFonts w:eastAsia="仿宋_GB2312"/>
          <w:sz w:val="32"/>
          <w:szCs w:val="32"/>
        </w:rPr>
        <w:t>产品性能研究</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应当提供产品性能研究资料以及产品技术要求的研究和编</w:t>
      </w:r>
      <w:r w:rsidRPr="00400912">
        <w:rPr>
          <w:rFonts w:eastAsia="仿宋_GB2312"/>
          <w:sz w:val="32"/>
          <w:szCs w:val="32"/>
        </w:rPr>
        <w:lastRenderedPageBreak/>
        <w:t>制说明，包括功能性、安全性指标（如电气安全与电磁兼容、辐射安全）以及与质量控制相关的其他指标的确定依据，所采用的标准或方法、采用的原因及理论基础。</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2.</w:t>
      </w:r>
      <w:r w:rsidRPr="00400912">
        <w:rPr>
          <w:rFonts w:eastAsia="仿宋_GB2312"/>
          <w:sz w:val="32"/>
          <w:szCs w:val="32"/>
        </w:rPr>
        <w:t>生物相容性评价研究</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应对成品中与患者和使用者直接或间接接触的材料的生物相容性进行评价。</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生物相容性评价研究资料应当包括：生物相容性评价的依据和方法；产品所用材料的描述及与人体接触的性质；实施或豁免生物学试验的理由和论证；对于现有数据或试验结果的评价。</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3.</w:t>
      </w:r>
      <w:r w:rsidRPr="00400912">
        <w:rPr>
          <w:rFonts w:eastAsia="仿宋_GB2312"/>
          <w:sz w:val="32"/>
          <w:szCs w:val="32"/>
        </w:rPr>
        <w:t>灭菌和消毒工艺研究</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终端用户消毒：如适用，应明确推荐的消毒工艺（方法和参数）以及所推荐消毒方法确定的依据</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4.</w:t>
      </w:r>
      <w:r w:rsidRPr="00400912">
        <w:rPr>
          <w:rFonts w:eastAsia="仿宋_GB2312"/>
          <w:sz w:val="32"/>
          <w:szCs w:val="32"/>
        </w:rPr>
        <w:t>产品有效期和包装研究</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有效期的确定：如适用，应当提供产品有效期的验证报告。</w:t>
      </w:r>
    </w:p>
    <w:p w:rsidR="002B20C0" w:rsidRPr="007A5484"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对</w:t>
      </w:r>
      <w:r w:rsidRPr="00400912">
        <w:rPr>
          <w:rFonts w:eastAsia="仿宋_GB2312"/>
          <w:spacing w:val="-10"/>
          <w:sz w:val="32"/>
          <w:szCs w:val="32"/>
        </w:rPr>
        <w:t>于有限次重复使用的医疗器械，应当提供使用次数验证资料。</w:t>
      </w:r>
    </w:p>
    <w:p w:rsidR="002B20C0" w:rsidRPr="006A16BF" w:rsidRDefault="002B20C0" w:rsidP="002B20C0">
      <w:pPr>
        <w:overflowPunct w:val="0"/>
        <w:spacing w:line="540" w:lineRule="exact"/>
        <w:ind w:firstLineChars="200" w:firstLine="640"/>
        <w:rPr>
          <w:rFonts w:eastAsia="仿宋_GB2312"/>
          <w:sz w:val="32"/>
          <w:szCs w:val="32"/>
        </w:rPr>
      </w:pPr>
      <w:r w:rsidRPr="006A16BF">
        <w:rPr>
          <w:rFonts w:eastAsia="仿宋_GB2312"/>
          <w:sz w:val="32"/>
          <w:szCs w:val="32"/>
        </w:rPr>
        <w:t>包装及包装完整性：在宣称的有效期内以及运输储存条件下，保持包装完整性的依据。</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5.</w:t>
      </w:r>
      <w:r w:rsidRPr="00400912">
        <w:rPr>
          <w:rFonts w:eastAsia="仿宋_GB2312"/>
          <w:sz w:val="32"/>
          <w:szCs w:val="32"/>
        </w:rPr>
        <w:t>软件研究</w:t>
      </w:r>
    </w:p>
    <w:p w:rsidR="002B20C0" w:rsidRPr="006A16BF"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含有软件的产品，应当提供一份单独的医疗器械软件描述文档，内容包括基本信息、实现过程和核心算法，详尽程度取决于软件的安全性级别和复杂程度。同时，应出具关于软件版本命名规则的声明，并明确软件版本的全部字段及字段含义，确定软件的完整版本和发行所用的标识版本。具体参见《医疗器械软件注册技术审查</w:t>
      </w:r>
      <w:r w:rsidRPr="007A5484">
        <w:rPr>
          <w:rFonts w:eastAsia="仿宋_GB2312"/>
          <w:sz w:val="32"/>
          <w:szCs w:val="32"/>
        </w:rPr>
        <w:t>指导原则》</w:t>
      </w:r>
      <w:r w:rsidRPr="00400912">
        <w:rPr>
          <w:rFonts w:eastAsia="仿宋_GB2312"/>
          <w:sz w:val="32"/>
          <w:szCs w:val="32"/>
        </w:rPr>
        <w:t>（国家食品药品监督管理总局通告</w:t>
      </w:r>
      <w:r w:rsidRPr="00400912">
        <w:rPr>
          <w:rFonts w:eastAsia="仿宋_GB2312"/>
          <w:sz w:val="32"/>
          <w:szCs w:val="32"/>
        </w:rPr>
        <w:t>2015</w:t>
      </w:r>
      <w:r w:rsidRPr="00400912">
        <w:rPr>
          <w:rFonts w:eastAsia="仿宋_GB2312"/>
          <w:sz w:val="32"/>
          <w:szCs w:val="32"/>
        </w:rPr>
        <w:t>年</w:t>
      </w:r>
      <w:r w:rsidRPr="00400912">
        <w:rPr>
          <w:rFonts w:eastAsia="仿宋_GB2312"/>
          <w:sz w:val="32"/>
          <w:szCs w:val="32"/>
        </w:rPr>
        <w:lastRenderedPageBreak/>
        <w:t>第</w:t>
      </w:r>
      <w:r w:rsidRPr="00400912">
        <w:rPr>
          <w:rFonts w:eastAsia="仿宋_GB2312"/>
          <w:sz w:val="32"/>
          <w:szCs w:val="32"/>
        </w:rPr>
        <w:t>50</w:t>
      </w:r>
      <w:r w:rsidRPr="00400912">
        <w:rPr>
          <w:rFonts w:eastAsia="仿宋_GB2312"/>
          <w:sz w:val="32"/>
          <w:szCs w:val="32"/>
        </w:rPr>
        <w:t>号）</w:t>
      </w:r>
      <w:r w:rsidRPr="007A5484">
        <w:rPr>
          <w:rFonts w:eastAsia="仿宋_GB2312"/>
          <w:sz w:val="32"/>
          <w:szCs w:val="32"/>
        </w:rPr>
        <w:t>的相关要求。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6.</w:t>
      </w:r>
      <w:r w:rsidRPr="00400912">
        <w:rPr>
          <w:rFonts w:eastAsia="仿宋_GB2312"/>
          <w:sz w:val="32"/>
          <w:szCs w:val="32"/>
        </w:rPr>
        <w:t>其他资料</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证明产品安全性、有效性的其他研究资料。</w:t>
      </w:r>
    </w:p>
    <w:bookmarkEnd w:id="26"/>
    <w:bookmarkEnd w:id="27"/>
    <w:p w:rsidR="002B20C0" w:rsidRPr="00400912" w:rsidRDefault="002B20C0" w:rsidP="002B20C0">
      <w:pPr>
        <w:overflowPunct w:val="0"/>
        <w:spacing w:line="540" w:lineRule="exact"/>
        <w:ind w:firstLineChars="200" w:firstLine="640"/>
        <w:rPr>
          <w:rFonts w:ascii="黑体" w:eastAsia="黑体" w:hAnsi="黑体"/>
          <w:sz w:val="32"/>
          <w:szCs w:val="32"/>
        </w:rPr>
      </w:pPr>
      <w:r w:rsidRPr="00400912">
        <w:rPr>
          <w:rFonts w:ascii="黑体" w:eastAsia="黑体" w:hAnsi="黑体"/>
          <w:sz w:val="32"/>
          <w:szCs w:val="32"/>
        </w:rPr>
        <w:t>三、审查关注点</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（一）产品技术要求</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医用控温毯产品技术要求编写的规范性，</w:t>
      </w:r>
      <w:r w:rsidRPr="00400912">
        <w:rPr>
          <w:rFonts w:eastAsia="仿宋_GB2312"/>
          <w:sz w:val="32"/>
          <w:szCs w:val="32"/>
        </w:rPr>
        <w:t>“</w:t>
      </w:r>
      <w:r w:rsidRPr="00400912">
        <w:rPr>
          <w:rFonts w:eastAsia="仿宋_GB2312"/>
          <w:sz w:val="32"/>
          <w:szCs w:val="32"/>
        </w:rPr>
        <w:t>要求</w:t>
      </w:r>
      <w:r w:rsidRPr="00400912">
        <w:rPr>
          <w:rFonts w:eastAsia="仿宋_GB2312"/>
          <w:sz w:val="32"/>
          <w:szCs w:val="32"/>
        </w:rPr>
        <w:t>”</w:t>
      </w:r>
      <w:r w:rsidRPr="00400912">
        <w:rPr>
          <w:rFonts w:eastAsia="仿宋_GB2312"/>
          <w:sz w:val="32"/>
          <w:szCs w:val="32"/>
        </w:rPr>
        <w:t>一章的内容是否根据医用控温毯产品特性</w:t>
      </w:r>
      <w:bookmarkStart w:id="28" w:name="OLE_LINK1"/>
      <w:r w:rsidRPr="00400912">
        <w:rPr>
          <w:rFonts w:eastAsia="仿宋_GB2312"/>
          <w:sz w:val="32"/>
          <w:szCs w:val="32"/>
        </w:rPr>
        <w:t>进行了完整的要求。</w:t>
      </w:r>
      <w:bookmarkEnd w:id="28"/>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bookmarkStart w:id="29" w:name="_Toc303157601"/>
      <w:bookmarkStart w:id="30" w:name="_Toc307165952"/>
      <w:r w:rsidRPr="00400912">
        <w:rPr>
          <w:rFonts w:ascii="楷体_GB2312" w:eastAsia="楷体_GB2312"/>
          <w:color w:val="000000"/>
          <w:sz w:val="32"/>
          <w:szCs w:val="32"/>
        </w:rPr>
        <w:t>（二）产品安全风险分析</w:t>
      </w:r>
      <w:bookmarkEnd w:id="29"/>
      <w:bookmarkEnd w:id="30"/>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产品的主要风险是否已经列举，并通过风险控制措施使产品的安全性在合理可接受的程度之内。</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r w:rsidRPr="00400912">
        <w:rPr>
          <w:rFonts w:ascii="楷体_GB2312" w:eastAsia="楷体_GB2312"/>
          <w:color w:val="000000"/>
          <w:sz w:val="32"/>
          <w:szCs w:val="32"/>
        </w:rPr>
        <w:t>（三）预期用途</w:t>
      </w:r>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医用控温毯产品的预期用途，从医疗器械注册申请表、综述资料、研究资料、产品风险分析资料、使用说明书、临床评价资料等方面阐述的是否一致。</w:t>
      </w:r>
    </w:p>
    <w:p w:rsidR="002B20C0" w:rsidRPr="00400912" w:rsidRDefault="002B20C0" w:rsidP="002B20C0">
      <w:pPr>
        <w:overflowPunct w:val="0"/>
        <w:spacing w:line="540" w:lineRule="exact"/>
        <w:ind w:firstLineChars="200" w:firstLine="640"/>
        <w:rPr>
          <w:rFonts w:ascii="楷体_GB2312" w:eastAsia="楷体_GB2312"/>
          <w:color w:val="000000"/>
          <w:sz w:val="32"/>
          <w:szCs w:val="32"/>
        </w:rPr>
      </w:pPr>
      <w:bookmarkStart w:id="31" w:name="_Toc303157600"/>
      <w:bookmarkStart w:id="32" w:name="_Toc307165951"/>
      <w:r w:rsidRPr="00400912">
        <w:rPr>
          <w:rFonts w:ascii="楷体_GB2312" w:eastAsia="楷体_GB2312"/>
          <w:color w:val="000000"/>
          <w:sz w:val="32"/>
          <w:szCs w:val="32"/>
        </w:rPr>
        <w:t>（四）使用说明书</w:t>
      </w:r>
      <w:bookmarkEnd w:id="31"/>
      <w:bookmarkEnd w:id="32"/>
    </w:p>
    <w:p w:rsidR="002B20C0" w:rsidRPr="00400912" w:rsidRDefault="002B20C0" w:rsidP="002B20C0">
      <w:pPr>
        <w:overflowPunct w:val="0"/>
        <w:spacing w:line="540" w:lineRule="exact"/>
        <w:ind w:firstLineChars="200" w:firstLine="640"/>
        <w:rPr>
          <w:rFonts w:eastAsia="仿宋_GB2312"/>
          <w:sz w:val="32"/>
          <w:szCs w:val="32"/>
        </w:rPr>
      </w:pPr>
      <w:r w:rsidRPr="00400912">
        <w:rPr>
          <w:rFonts w:eastAsia="仿宋_GB2312"/>
          <w:sz w:val="32"/>
          <w:szCs w:val="32"/>
        </w:rPr>
        <w:t>使用说明书中必须告知用户的信息是否完整</w:t>
      </w:r>
      <w:r w:rsidRPr="00400912">
        <w:rPr>
          <w:rFonts w:eastAsia="仿宋_GB2312"/>
          <w:bCs/>
          <w:sz w:val="32"/>
          <w:szCs w:val="32"/>
        </w:rPr>
        <w:t>，如应明确本产品使用的环境、使用人群和限制使用的情况；应明确产品一次性使用附件的使用注意事项等。</w:t>
      </w:r>
    </w:p>
    <w:p w:rsidR="002B20C0" w:rsidRPr="00400912" w:rsidRDefault="002B20C0" w:rsidP="002B20C0">
      <w:pPr>
        <w:overflowPunct w:val="0"/>
        <w:spacing w:line="540" w:lineRule="exact"/>
        <w:ind w:firstLineChars="200" w:firstLine="640"/>
        <w:rPr>
          <w:rFonts w:ascii="黑体" w:eastAsia="黑体" w:hAnsi="黑体"/>
          <w:b/>
          <w:bCs/>
          <w:sz w:val="32"/>
          <w:szCs w:val="32"/>
        </w:rPr>
      </w:pPr>
      <w:r w:rsidRPr="00400912">
        <w:rPr>
          <w:rFonts w:ascii="黑体" w:eastAsia="黑体" w:hAnsi="黑体"/>
          <w:sz w:val="32"/>
          <w:szCs w:val="32"/>
        </w:rPr>
        <w:t>四、编写单位</w:t>
      </w:r>
    </w:p>
    <w:p w:rsidR="002B20C0" w:rsidRDefault="002B20C0" w:rsidP="002B20C0">
      <w:pPr>
        <w:overflowPunct w:val="0"/>
        <w:spacing w:line="540" w:lineRule="exact"/>
        <w:ind w:firstLineChars="200" w:firstLine="640"/>
        <w:rPr>
          <w:rFonts w:eastAsia="仿宋_GB2312"/>
          <w:color w:val="000000"/>
          <w:sz w:val="32"/>
          <w:szCs w:val="32"/>
        </w:rPr>
      </w:pPr>
      <w:r w:rsidRPr="00400912">
        <w:rPr>
          <w:rFonts w:eastAsia="仿宋_GB2312"/>
          <w:sz w:val="32"/>
          <w:szCs w:val="32"/>
        </w:rPr>
        <w:t>北京市医疗器械技术审评中心。</w:t>
      </w:r>
    </w:p>
    <w:sectPr w:rsidR="002B20C0" w:rsidSect="00400912">
      <w:footerReference w:type="even" r:id="rId9"/>
      <w:footerReference w:type="default" r:id="rId10"/>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9F4" w:rsidRDefault="006B79F4" w:rsidP="002B20C0">
      <w:r>
        <w:separator/>
      </w:r>
    </w:p>
  </w:endnote>
  <w:endnote w:type="continuationSeparator" w:id="1">
    <w:p w:rsidR="006B79F4" w:rsidRDefault="006B79F4" w:rsidP="002B20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pPr>
      <w:pStyle w:val="ac"/>
      <w:rPr>
        <w:sz w:val="28"/>
        <w:szCs w:val="28"/>
      </w:rPr>
    </w:pPr>
    <w:r w:rsidRPr="00400912">
      <w:rPr>
        <w:rFonts w:hint="eastAsia"/>
        <w:color w:val="FFFFFF"/>
        <w:sz w:val="28"/>
        <w:szCs w:val="28"/>
      </w:rPr>
      <w:t>—</w:t>
    </w: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Pr="00C049AC">
      <w:rPr>
        <w:noProof/>
        <w:sz w:val="28"/>
        <w:szCs w:val="28"/>
        <w:lang w:val="zh-CN"/>
      </w:rPr>
      <w:t>2</w:t>
    </w:r>
    <w:r w:rsidR="00B75BC2" w:rsidRPr="00400912">
      <w:rPr>
        <w:sz w:val="28"/>
        <w:szCs w:val="28"/>
      </w:rPr>
      <w:fldChar w:fldCharType="end"/>
    </w:r>
    <w:r w:rsidRPr="001422DF">
      <w:rPr>
        <w:rFonts w:hint="eastAsia"/>
        <w:sz w:val="28"/>
        <w:szCs w:val="28"/>
      </w:rPr>
      <w:t>—</w:t>
    </w:r>
  </w:p>
  <w:p w:rsidR="00A73EB3" w:rsidRDefault="006B79F4" w:rsidP="00A73EB3">
    <w:pPr>
      <w:pStyle w:val="ac"/>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rsidP="00400912">
    <w:pPr>
      <w:pStyle w:val="ac"/>
      <w:wordWrap w:val="0"/>
      <w:jc w:val="right"/>
      <w:rPr>
        <w:sz w:val="28"/>
        <w:szCs w:val="28"/>
      </w:rPr>
    </w:pP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003374D4" w:rsidRPr="003374D4">
      <w:rPr>
        <w:noProof/>
        <w:sz w:val="28"/>
        <w:szCs w:val="28"/>
        <w:lang w:val="zh-CN"/>
      </w:rPr>
      <w:t>1</w:t>
    </w:r>
    <w:r w:rsidR="00B75BC2" w:rsidRPr="00400912">
      <w:rPr>
        <w:sz w:val="28"/>
        <w:szCs w:val="28"/>
      </w:rPr>
      <w:fldChar w:fldCharType="end"/>
    </w:r>
    <w:r w:rsidRPr="00400912">
      <w:rPr>
        <w:rFonts w:hint="eastAsia"/>
        <w:sz w:val="28"/>
        <w:szCs w:val="28"/>
      </w:rPr>
      <w:t>—</w:t>
    </w:r>
    <w:r w:rsidRPr="00400912">
      <w:rPr>
        <w:rFonts w:hint="eastAsia"/>
        <w:color w:val="FFFFFF"/>
        <w:sz w:val="28"/>
        <w:szCs w:val="28"/>
      </w:rPr>
      <w:t>—</w:t>
    </w:r>
  </w:p>
  <w:p w:rsidR="00A73EB3" w:rsidRDefault="006B79F4" w:rsidP="00A73EB3">
    <w:pPr>
      <w:pStyle w:val="ac"/>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9F4" w:rsidRDefault="006B79F4" w:rsidP="002B20C0">
      <w:r>
        <w:separator/>
      </w:r>
    </w:p>
  </w:footnote>
  <w:footnote w:type="continuationSeparator" w:id="1">
    <w:p w:rsidR="006B79F4" w:rsidRDefault="006B79F4" w:rsidP="002B2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0D3B"/>
    <w:multiLevelType w:val="hybridMultilevel"/>
    <w:tmpl w:val="075A6EF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78C1377"/>
    <w:multiLevelType w:val="multilevel"/>
    <w:tmpl w:val="F6769D8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145BC0"/>
    <w:multiLevelType w:val="multilevel"/>
    <w:tmpl w:val="3932838C"/>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num" w:pos="720"/>
        </w:tabs>
        <w:ind w:left="0" w:firstLine="0"/>
      </w:pPr>
      <w:rPr>
        <w:rFonts w:hint="eastAsia"/>
      </w:rPr>
    </w:lvl>
    <w:lvl w:ilvl="2">
      <w:start w:val="1"/>
      <w:numFmt w:val="decimal"/>
      <w:pStyle w:val="Appendix3"/>
      <w:lvlText w:val="%1.%2.%3"/>
      <w:lvlJc w:val="left"/>
      <w:pPr>
        <w:tabs>
          <w:tab w:val="num" w:pos="720"/>
        </w:tabs>
        <w:ind w:left="0" w:firstLine="0"/>
      </w:pPr>
      <w:rPr>
        <w:rFonts w:hint="eastAsia"/>
      </w:rPr>
    </w:lvl>
    <w:lvl w:ilvl="3">
      <w:start w:val="1"/>
      <w:numFmt w:val="decimal"/>
      <w:pStyle w:val="Appendix4"/>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3">
    <w:nsid w:val="1A586620"/>
    <w:multiLevelType w:val="hybridMultilevel"/>
    <w:tmpl w:val="58AC17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970BF"/>
    <w:multiLevelType w:val="hybridMultilevel"/>
    <w:tmpl w:val="5D064A3C"/>
    <w:lvl w:ilvl="0" w:tplc="3E22FB7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CD6C10"/>
    <w:multiLevelType w:val="hybridMultilevel"/>
    <w:tmpl w:val="CA6E897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FFFFFFFF">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654695"/>
    <w:multiLevelType w:val="hybridMultilevel"/>
    <w:tmpl w:val="9606051E"/>
    <w:lvl w:ilvl="0" w:tplc="3738B6C8">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7">
    <w:nsid w:val="22D624C4"/>
    <w:multiLevelType w:val="hybridMultilevel"/>
    <w:tmpl w:val="5E92A1F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236E7782"/>
    <w:multiLevelType w:val="hybridMultilevel"/>
    <w:tmpl w:val="981CFC46"/>
    <w:lvl w:ilvl="0" w:tplc="4106E7A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DA1F7C"/>
    <w:multiLevelType w:val="hybridMultilevel"/>
    <w:tmpl w:val="D4FC6A20"/>
    <w:lvl w:ilvl="0" w:tplc="EB8040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E7001"/>
    <w:multiLevelType w:val="hybridMultilevel"/>
    <w:tmpl w:val="E8549206"/>
    <w:lvl w:ilvl="0" w:tplc="67F6AB3A">
      <w:start w:val="1"/>
      <w:numFmt w:val="decimal"/>
      <w:lvlText w:val="（%1）"/>
      <w:lvlJc w:val="left"/>
      <w:pPr>
        <w:ind w:left="1260" w:hanging="420"/>
      </w:pPr>
      <w:rPr>
        <w:rFonts w:hint="eastAsia"/>
        <w:lang w:val="en-US"/>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3669DC"/>
    <w:multiLevelType w:val="hybridMultilevel"/>
    <w:tmpl w:val="BEF8DC60"/>
    <w:lvl w:ilvl="0" w:tplc="E87A38FC">
      <w:start w:val="1"/>
      <w:numFmt w:val="decimal"/>
      <w:lvlText w:val="（%1）"/>
      <w:lvlJc w:val="left"/>
      <w:pPr>
        <w:ind w:left="1302" w:hanging="735"/>
      </w:pPr>
      <w:rPr>
        <w:rFonts w:ascii="仿宋_GB2312" w:hAnsi="宋体"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288C43EC"/>
    <w:multiLevelType w:val="hybridMultilevel"/>
    <w:tmpl w:val="F906E2FC"/>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2AFA6B79"/>
    <w:multiLevelType w:val="hybridMultilevel"/>
    <w:tmpl w:val="BB1E09A4"/>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510A7F"/>
    <w:multiLevelType w:val="hybridMultilevel"/>
    <w:tmpl w:val="984073CE"/>
    <w:lvl w:ilvl="0" w:tplc="BFB0610C">
      <w:start w:val="1"/>
      <w:numFmt w:val="bullet"/>
      <w:lvlText w:val="●"/>
      <w:lvlJc w:val="left"/>
      <w:pPr>
        <w:tabs>
          <w:tab w:val="num" w:pos="899"/>
        </w:tabs>
        <w:ind w:left="899" w:hanging="360"/>
      </w:pPr>
      <w:rPr>
        <w:rFonts w:ascii="宋体" w:eastAsia="宋体" w:hAnsi="宋体" w:cs="Times New Roman" w:hint="eastAsia"/>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15">
    <w:nsid w:val="338B298A"/>
    <w:multiLevelType w:val="hybridMultilevel"/>
    <w:tmpl w:val="92B25FAA"/>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nsid w:val="35134C11"/>
    <w:multiLevelType w:val="multilevel"/>
    <w:tmpl w:val="F3E2D304"/>
    <w:lvl w:ilvl="0">
      <w:start w:val="4"/>
      <w:numFmt w:val="decimal"/>
      <w:lvlText w:val="%1"/>
      <w:lvlJc w:val="left"/>
      <w:pPr>
        <w:tabs>
          <w:tab w:val="num" w:pos="525"/>
        </w:tabs>
        <w:ind w:left="525" w:hanging="525"/>
      </w:pPr>
      <w:rPr>
        <w:rFonts w:hint="default"/>
      </w:rPr>
    </w:lvl>
    <w:lvl w:ilvl="1">
      <w:start w:val="7"/>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6C4346F"/>
    <w:multiLevelType w:val="hybridMultilevel"/>
    <w:tmpl w:val="C86C94DC"/>
    <w:lvl w:ilvl="0" w:tplc="F5DA5B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88C20CF"/>
    <w:multiLevelType w:val="hybridMultilevel"/>
    <w:tmpl w:val="CA1C161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7153F"/>
    <w:multiLevelType w:val="hybridMultilevel"/>
    <w:tmpl w:val="E24AACF2"/>
    <w:lvl w:ilvl="0" w:tplc="1C16FB30">
      <w:start w:val="1"/>
      <w:numFmt w:val="decimalEnclosedCircle"/>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0">
    <w:nsid w:val="3E3078CE"/>
    <w:multiLevelType w:val="hybridMultilevel"/>
    <w:tmpl w:val="90581270"/>
    <w:lvl w:ilvl="0" w:tplc="E872F384">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1">
    <w:nsid w:val="3EB30D02"/>
    <w:multiLevelType w:val="hybridMultilevel"/>
    <w:tmpl w:val="26747F6A"/>
    <w:lvl w:ilvl="0" w:tplc="0409000F">
      <w:start w:val="1"/>
      <w:numFmt w:val="decimal"/>
      <w:lvlText w:val="%1."/>
      <w:lvlJc w:val="left"/>
      <w:pPr>
        <w:tabs>
          <w:tab w:val="num" w:pos="945"/>
        </w:tabs>
        <w:ind w:left="945" w:hanging="420"/>
      </w:pPr>
      <w:rPr>
        <w:rFont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F">
      <w:start w:val="1"/>
      <w:numFmt w:val="decimal"/>
      <w:lvlText w:val="%4."/>
      <w:lvlJc w:val="left"/>
      <w:pPr>
        <w:tabs>
          <w:tab w:val="num" w:pos="2205"/>
        </w:tabs>
        <w:ind w:left="2205" w:hanging="420"/>
      </w:pPr>
      <w:rPr>
        <w:rFont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2">
    <w:nsid w:val="466C711F"/>
    <w:multiLevelType w:val="multilevel"/>
    <w:tmpl w:val="D318D26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8E37C5B"/>
    <w:multiLevelType w:val="multilevel"/>
    <w:tmpl w:val="C7DCC9DE"/>
    <w:lvl w:ilvl="0">
      <w:start w:val="4"/>
      <w:numFmt w:val="decimal"/>
      <w:lvlText w:val="%1"/>
      <w:lvlJc w:val="left"/>
      <w:pPr>
        <w:tabs>
          <w:tab w:val="num" w:pos="630"/>
        </w:tabs>
        <w:ind w:left="630" w:hanging="630"/>
      </w:pPr>
      <w:rPr>
        <w:rFonts w:hint="default"/>
      </w:rPr>
    </w:lvl>
    <w:lvl w:ilvl="1">
      <w:start w:val="2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sz w:val="21"/>
        <w:szCs w:val="21"/>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A1B40FE"/>
    <w:multiLevelType w:val="hybridMultilevel"/>
    <w:tmpl w:val="42867122"/>
    <w:lvl w:ilvl="0" w:tplc="99E2D9C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4C825C88"/>
    <w:multiLevelType w:val="hybridMultilevel"/>
    <w:tmpl w:val="2EA87254"/>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3390B0C"/>
    <w:multiLevelType w:val="hybridMultilevel"/>
    <w:tmpl w:val="1F9C0D60"/>
    <w:lvl w:ilvl="0" w:tplc="58B20218">
      <w:start w:val="1"/>
      <w:numFmt w:val="bullet"/>
      <w:lvlText w:val="●"/>
      <w:lvlJc w:val="left"/>
      <w:pPr>
        <w:tabs>
          <w:tab w:val="num" w:pos="960"/>
        </w:tabs>
        <w:ind w:left="960" w:hanging="420"/>
      </w:pPr>
      <w:rPr>
        <w:rFonts w:ascii="宋体" w:eastAsia="宋体" w:hAnsi="宋体" w:cs="Times New Roman" w:hint="eastAsia"/>
        <w:lang w:val="en-US"/>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7">
    <w:nsid w:val="55777A61"/>
    <w:multiLevelType w:val="singleLevel"/>
    <w:tmpl w:val="440262E2"/>
    <w:lvl w:ilvl="0">
      <w:start w:val="1"/>
      <w:numFmt w:val="decimal"/>
      <w:lvlText w:val="%1"/>
      <w:lvlJc w:val="center"/>
      <w:pPr>
        <w:tabs>
          <w:tab w:val="num" w:pos="502"/>
        </w:tabs>
        <w:ind w:left="0" w:firstLine="142"/>
      </w:pPr>
      <w:rPr>
        <w:rFonts w:hint="eastAsia"/>
      </w:rPr>
    </w:lvl>
  </w:abstractNum>
  <w:abstractNum w:abstractNumId="28">
    <w:nsid w:val="581E4D21"/>
    <w:multiLevelType w:val="multilevel"/>
    <w:tmpl w:val="40403C28"/>
    <w:lvl w:ilvl="0">
      <w:start w:val="4"/>
      <w:numFmt w:val="decimal"/>
      <w:lvlText w:val="%1"/>
      <w:lvlJc w:val="left"/>
      <w:pPr>
        <w:tabs>
          <w:tab w:val="num" w:pos="630"/>
        </w:tabs>
        <w:ind w:left="630" w:hanging="630"/>
      </w:pPr>
      <w:rPr>
        <w:rFonts w:hint="default"/>
      </w:rPr>
    </w:lvl>
    <w:lvl w:ilvl="1">
      <w:start w:val="15"/>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D137147"/>
    <w:multiLevelType w:val="hybridMultilevel"/>
    <w:tmpl w:val="173EEEE0"/>
    <w:lvl w:ilvl="0" w:tplc="FFE0D8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DD38BC"/>
    <w:multiLevelType w:val="hybridMultilevel"/>
    <w:tmpl w:val="5F0837EC"/>
    <w:lvl w:ilvl="0" w:tplc="A86CA396">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nsid w:val="6161070C"/>
    <w:multiLevelType w:val="multilevel"/>
    <w:tmpl w:val="D39A31C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37839E0"/>
    <w:multiLevelType w:val="hybridMultilevel"/>
    <w:tmpl w:val="CB5E4E9C"/>
    <w:lvl w:ilvl="0" w:tplc="FFFFFFFF">
      <w:start w:val="1"/>
      <w:numFmt w:val="lowerLetter"/>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3">
    <w:nsid w:val="646260FA"/>
    <w:multiLevelType w:val="multilevel"/>
    <w:tmpl w:val="A15CC956"/>
    <w:lvl w:ilvl="0">
      <w:start w:val="1"/>
      <w:numFmt w:val="decimal"/>
      <w:pStyle w:val="a"/>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683C0E91"/>
    <w:multiLevelType w:val="multilevel"/>
    <w:tmpl w:val="E24AACF2"/>
    <w:lvl w:ilvl="0">
      <w:start w:val="1"/>
      <w:numFmt w:val="decimalEnclosedCircle"/>
      <w:lvlText w:val="%1"/>
      <w:lvlJc w:val="left"/>
      <w:pPr>
        <w:tabs>
          <w:tab w:val="num" w:pos="1080"/>
        </w:tabs>
        <w:ind w:left="1080" w:hanging="36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35">
    <w:nsid w:val="68B70BB7"/>
    <w:multiLevelType w:val="multilevel"/>
    <w:tmpl w:val="99D88F6A"/>
    <w:lvl w:ilvl="0">
      <w:start w:val="4"/>
      <w:numFmt w:val="decimal"/>
      <w:lvlText w:val="%1"/>
      <w:lvlJc w:val="left"/>
      <w:pPr>
        <w:tabs>
          <w:tab w:val="num" w:pos="630"/>
        </w:tabs>
        <w:ind w:left="630" w:hanging="630"/>
      </w:pPr>
      <w:rPr>
        <w:rFonts w:hint="default"/>
        <w:color w:val="FF0000"/>
      </w:rPr>
    </w:lvl>
    <w:lvl w:ilvl="1">
      <w:start w:val="12"/>
      <w:numFmt w:val="decimal"/>
      <w:lvlText w:val="%1.%2"/>
      <w:lvlJc w:val="left"/>
      <w:pPr>
        <w:tabs>
          <w:tab w:val="num" w:pos="630"/>
        </w:tabs>
        <w:ind w:left="630" w:hanging="63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FF0000"/>
      </w:rPr>
    </w:lvl>
    <w:lvl w:ilvl="4">
      <w:start w:val="1"/>
      <w:numFmt w:val="decimal"/>
      <w:lvlText w:val="%1.%2.%3.%4.%5"/>
      <w:lvlJc w:val="left"/>
      <w:pPr>
        <w:tabs>
          <w:tab w:val="num" w:pos="1080"/>
        </w:tabs>
        <w:ind w:left="1080" w:hanging="1080"/>
      </w:pPr>
      <w:rPr>
        <w:rFonts w:hint="default"/>
        <w:color w:val="FF0000"/>
      </w:rPr>
    </w:lvl>
    <w:lvl w:ilvl="5">
      <w:start w:val="1"/>
      <w:numFmt w:val="decimal"/>
      <w:lvlText w:val="%1.%2.%3.%4.%5.%6"/>
      <w:lvlJc w:val="left"/>
      <w:pPr>
        <w:tabs>
          <w:tab w:val="num" w:pos="1440"/>
        </w:tabs>
        <w:ind w:left="1440" w:hanging="1440"/>
      </w:pPr>
      <w:rPr>
        <w:rFonts w:hint="default"/>
        <w:color w:val="FF0000"/>
      </w:rPr>
    </w:lvl>
    <w:lvl w:ilvl="6">
      <w:start w:val="1"/>
      <w:numFmt w:val="decimal"/>
      <w:lvlText w:val="%1.%2.%3.%4.%5.%6.%7"/>
      <w:lvlJc w:val="left"/>
      <w:pPr>
        <w:tabs>
          <w:tab w:val="num" w:pos="1440"/>
        </w:tabs>
        <w:ind w:left="1440" w:hanging="1440"/>
      </w:pPr>
      <w:rPr>
        <w:rFonts w:hint="default"/>
        <w:color w:val="FF0000"/>
      </w:rPr>
    </w:lvl>
    <w:lvl w:ilvl="7">
      <w:start w:val="1"/>
      <w:numFmt w:val="decimal"/>
      <w:lvlText w:val="%1.%2.%3.%4.%5.%6.%7.%8"/>
      <w:lvlJc w:val="left"/>
      <w:pPr>
        <w:tabs>
          <w:tab w:val="num" w:pos="1800"/>
        </w:tabs>
        <w:ind w:left="1800" w:hanging="1800"/>
      </w:pPr>
      <w:rPr>
        <w:rFonts w:hint="default"/>
        <w:color w:val="FF0000"/>
      </w:rPr>
    </w:lvl>
    <w:lvl w:ilvl="8">
      <w:start w:val="1"/>
      <w:numFmt w:val="decimal"/>
      <w:lvlText w:val="%1.%2.%3.%4.%5.%6.%7.%8.%9"/>
      <w:lvlJc w:val="left"/>
      <w:pPr>
        <w:tabs>
          <w:tab w:val="num" w:pos="1800"/>
        </w:tabs>
        <w:ind w:left="1800" w:hanging="1800"/>
      </w:pPr>
      <w:rPr>
        <w:rFonts w:hint="default"/>
        <w:color w:val="FF0000"/>
      </w:rPr>
    </w:lvl>
  </w:abstractNum>
  <w:abstractNum w:abstractNumId="36">
    <w:nsid w:val="68E56ACE"/>
    <w:multiLevelType w:val="hybridMultilevel"/>
    <w:tmpl w:val="3DAE8C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4706F6"/>
    <w:multiLevelType w:val="hybridMultilevel"/>
    <w:tmpl w:val="A970986A"/>
    <w:lvl w:ilvl="0" w:tplc="0270F6CC">
      <w:start w:val="3"/>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8">
    <w:nsid w:val="6B6D081D"/>
    <w:multiLevelType w:val="hybridMultilevel"/>
    <w:tmpl w:val="CA664DF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EA2025"/>
    <w:multiLevelType w:val="multilevel"/>
    <w:tmpl w:val="1F7E6EDC"/>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黑体" w:eastAsia="黑体" w:hAnsi="Times New Roman" w:hint="eastAsia"/>
        <w:b w:val="0"/>
        <w:i w:val="0"/>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0">
    <w:nsid w:val="71965F4F"/>
    <w:multiLevelType w:val="hybridMultilevel"/>
    <w:tmpl w:val="9386F19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A68E132A">
      <w:start w:val="1"/>
      <w:numFmt w:val="decimal"/>
      <w:lvlText w:val="（%3）"/>
      <w:lvlJc w:val="left"/>
      <w:pPr>
        <w:ind w:left="1271" w:hanging="420"/>
      </w:pPr>
      <w:rPr>
        <w:rFonts w:hint="eastAsia"/>
        <w:lang w:val="en-US"/>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86317E"/>
    <w:multiLevelType w:val="hybridMultilevel"/>
    <w:tmpl w:val="34AAD05A"/>
    <w:lvl w:ilvl="0" w:tplc="ED104480">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9951C8C"/>
    <w:multiLevelType w:val="hybridMultilevel"/>
    <w:tmpl w:val="B5400C12"/>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3">
    <w:nsid w:val="7CA46201"/>
    <w:multiLevelType w:val="hybridMultilevel"/>
    <w:tmpl w:val="3176042E"/>
    <w:lvl w:ilvl="0" w:tplc="FFE0D858">
      <w:start w:val="1"/>
      <w:numFmt w:val="decimal"/>
      <w:lvlText w:val="（%1）"/>
      <w:lvlJc w:val="left"/>
      <w:pPr>
        <w:ind w:left="1440" w:hanging="420"/>
      </w:pPr>
      <w:rPr>
        <w:rFonts w:hint="eastAsia"/>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4">
    <w:nsid w:val="7EB6714A"/>
    <w:multiLevelType w:val="hybridMultilevel"/>
    <w:tmpl w:val="E65AA0CE"/>
    <w:lvl w:ilvl="0" w:tplc="65F04964">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7"/>
  </w:num>
  <w:num w:numId="2">
    <w:abstractNumId w:val="11"/>
  </w:num>
  <w:num w:numId="3">
    <w:abstractNumId w:val="19"/>
  </w:num>
  <w:num w:numId="4">
    <w:abstractNumId w:val="34"/>
  </w:num>
  <w:num w:numId="5">
    <w:abstractNumId w:val="6"/>
  </w:num>
  <w:num w:numId="6">
    <w:abstractNumId w:val="30"/>
  </w:num>
  <w:num w:numId="7">
    <w:abstractNumId w:val="4"/>
  </w:num>
  <w:num w:numId="8">
    <w:abstractNumId w:val="2"/>
  </w:num>
  <w:num w:numId="9">
    <w:abstractNumId w:val="39"/>
  </w:num>
  <w:num w:numId="10">
    <w:abstractNumId w:val="33"/>
  </w:num>
  <w:num w:numId="11">
    <w:abstractNumId w:val="16"/>
  </w:num>
  <w:num w:numId="12">
    <w:abstractNumId w:val="22"/>
  </w:num>
  <w:num w:numId="13">
    <w:abstractNumId w:val="35"/>
  </w:num>
  <w:num w:numId="14">
    <w:abstractNumId w:val="28"/>
  </w:num>
  <w:num w:numId="15">
    <w:abstractNumId w:val="23"/>
  </w:num>
  <w:num w:numId="16">
    <w:abstractNumId w:val="1"/>
  </w:num>
  <w:num w:numId="17">
    <w:abstractNumId w:val="31"/>
  </w:num>
  <w:num w:numId="18">
    <w:abstractNumId w:val="8"/>
  </w:num>
  <w:num w:numId="19">
    <w:abstractNumId w:val="32"/>
  </w:num>
  <w:num w:numId="20">
    <w:abstractNumId w:val="27"/>
  </w:num>
  <w:num w:numId="21">
    <w:abstractNumId w:val="15"/>
  </w:num>
  <w:num w:numId="22">
    <w:abstractNumId w:val="25"/>
  </w:num>
  <w:num w:numId="23">
    <w:abstractNumId w:val="13"/>
  </w:num>
  <w:num w:numId="24">
    <w:abstractNumId w:val="5"/>
  </w:num>
  <w:num w:numId="25">
    <w:abstractNumId w:val="38"/>
  </w:num>
  <w:num w:numId="26">
    <w:abstractNumId w:val="3"/>
  </w:num>
  <w:num w:numId="27">
    <w:abstractNumId w:val="36"/>
  </w:num>
  <w:num w:numId="28">
    <w:abstractNumId w:val="18"/>
  </w:num>
  <w:num w:numId="29">
    <w:abstractNumId w:val="40"/>
  </w:num>
  <w:num w:numId="30">
    <w:abstractNumId w:val="44"/>
  </w:num>
  <w:num w:numId="31">
    <w:abstractNumId w:val="24"/>
  </w:num>
  <w:num w:numId="32">
    <w:abstractNumId w:val="10"/>
  </w:num>
  <w:num w:numId="33">
    <w:abstractNumId w:val="42"/>
  </w:num>
  <w:num w:numId="34">
    <w:abstractNumId w:val="12"/>
  </w:num>
  <w:num w:numId="35">
    <w:abstractNumId w:val="21"/>
  </w:num>
  <w:num w:numId="36">
    <w:abstractNumId w:val="20"/>
  </w:num>
  <w:num w:numId="37">
    <w:abstractNumId w:val="7"/>
  </w:num>
  <w:num w:numId="38">
    <w:abstractNumId w:val="43"/>
  </w:num>
  <w:num w:numId="39">
    <w:abstractNumId w:val="29"/>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4"/>
  </w:num>
  <w:num w:numId="43">
    <w:abstractNumId w:val="0"/>
  </w:num>
  <w:num w:numId="44">
    <w:abstractNumId w:val="37"/>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562E"/>
    <w:rsid w:val="002A072A"/>
    <w:rsid w:val="002B20C0"/>
    <w:rsid w:val="003374D4"/>
    <w:rsid w:val="003D3592"/>
    <w:rsid w:val="006B79F4"/>
    <w:rsid w:val="009D095B"/>
    <w:rsid w:val="00AE7C1F"/>
    <w:rsid w:val="00B75BC2"/>
    <w:rsid w:val="00F156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afterLines="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afterLines="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rPr>
  </w:style>
  <w:style w:type="character" w:customStyle="1" w:styleId="Char7">
    <w:name w:val="批注文字 Char"/>
    <w:basedOn w:val="a8"/>
    <w:link w:val="af8"/>
    <w:rsid w:val="002B20C0"/>
    <w:rPr>
      <w:rFonts w:ascii="Times New Roman" w:eastAsia="宋体" w:hAnsi="Times New Roman" w:cs="Times New Roman"/>
      <w:szCs w:val="24"/>
      <w:lang/>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rPr>
  </w:style>
  <w:style w:type="character" w:customStyle="1" w:styleId="Chara">
    <w:name w:val="标题 Char"/>
    <w:basedOn w:val="a8"/>
    <w:link w:val="afd"/>
    <w:rsid w:val="002B20C0"/>
    <w:rPr>
      <w:rFonts w:ascii="Cambria" w:eastAsia="宋体" w:hAnsi="Cambria" w:cs="Times New Roman"/>
      <w:bCs/>
      <w:sz w:val="36"/>
      <w:szCs w:val="32"/>
      <w:lang/>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11">
    <w:name w:val="列出段落1"/>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before="50" w:afterLines="50" w:after="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before="0" w:afterLines="0" w:after="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val="x-none" w:eastAsia="x-none"/>
    </w:rPr>
  </w:style>
  <w:style w:type="character" w:customStyle="1" w:styleId="Char7">
    <w:name w:val="批注文字 Char"/>
    <w:basedOn w:val="a8"/>
    <w:link w:val="af8"/>
    <w:rsid w:val="002B20C0"/>
    <w:rPr>
      <w:rFonts w:ascii="Times New Roman" w:eastAsia="宋体" w:hAnsi="Times New Roman" w:cs="Times New Roman"/>
      <w:szCs w:val="24"/>
      <w:lang w:val="x-none" w:eastAsia="x-none"/>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val="x-none" w:eastAsia="x-none"/>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val="x-none" w:eastAsia="x-none"/>
    </w:rPr>
  </w:style>
  <w:style w:type="character" w:customStyle="1" w:styleId="Chara">
    <w:name w:val="标题 Char"/>
    <w:basedOn w:val="a8"/>
    <w:link w:val="afd"/>
    <w:rsid w:val="002B20C0"/>
    <w:rPr>
      <w:rFonts w:ascii="Cambria" w:eastAsia="宋体" w:hAnsi="Cambria" w:cs="Times New Roman"/>
      <w:bCs/>
      <w:sz w:val="36"/>
      <w:szCs w:val="32"/>
      <w:lang w:val="x-none" w:eastAsia="x-none"/>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ListParagraph">
    <w:name w:val="List Paragraph"/>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1052</Words>
  <Characters>6000</Characters>
  <Application>Microsoft Office Word</Application>
  <DocSecurity>0</DocSecurity>
  <Lines>50</Lines>
  <Paragraphs>14</Paragraphs>
  <ScaleCrop>false</ScaleCrop>
  <Company>CFDA</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wxl</cp:lastModifiedBy>
  <cp:revision>2</cp:revision>
  <dcterms:created xsi:type="dcterms:W3CDTF">2017-11-14T08:30:00Z</dcterms:created>
  <dcterms:modified xsi:type="dcterms:W3CDTF">2017-11-14T08:30:00Z</dcterms:modified>
</cp:coreProperties>
</file>