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0C0" w:rsidRPr="00400912" w:rsidRDefault="002B20C0" w:rsidP="002B20C0">
      <w:pPr>
        <w:overflowPunct w:val="0"/>
        <w:outlineLvl w:val="0"/>
        <w:rPr>
          <w:rFonts w:ascii="黑体" w:eastAsia="黑体" w:hAnsi="黑体"/>
          <w:color w:val="000000"/>
          <w:sz w:val="32"/>
          <w:szCs w:val="32"/>
        </w:rPr>
      </w:pPr>
      <w:r w:rsidRPr="00400912">
        <w:rPr>
          <w:rFonts w:ascii="黑体" w:eastAsia="黑体" w:hAnsi="黑体"/>
          <w:color w:val="000000"/>
          <w:sz w:val="32"/>
          <w:szCs w:val="32"/>
        </w:rPr>
        <w:t>附件5</w:t>
      </w:r>
    </w:p>
    <w:p w:rsidR="002B20C0" w:rsidRPr="002B2D4A" w:rsidRDefault="002B20C0" w:rsidP="002B20C0">
      <w:pPr>
        <w:overflowPunct w:val="0"/>
        <w:spacing w:line="600" w:lineRule="exact"/>
        <w:jc w:val="center"/>
        <w:rPr>
          <w:rFonts w:eastAsia="黑体"/>
          <w:color w:val="000000"/>
          <w:sz w:val="32"/>
          <w:szCs w:val="32"/>
        </w:rPr>
      </w:pPr>
    </w:p>
    <w:p w:rsidR="002B20C0" w:rsidRPr="001C0336" w:rsidRDefault="002B20C0" w:rsidP="002B20C0">
      <w:pPr>
        <w:overflowPunct w:val="0"/>
        <w:spacing w:line="600" w:lineRule="exact"/>
        <w:jc w:val="center"/>
        <w:rPr>
          <w:rFonts w:ascii="方正小标宋简体" w:eastAsia="方正小标宋简体" w:hAnsi="Cambria"/>
          <w:bCs/>
          <w:sz w:val="44"/>
          <w:szCs w:val="44"/>
          <w:lang/>
        </w:rPr>
      </w:pPr>
      <w:r w:rsidRPr="001C0336">
        <w:rPr>
          <w:rFonts w:ascii="方正小标宋简体" w:eastAsia="方正小标宋简体" w:hAnsi="Cambria" w:hint="eastAsia"/>
          <w:bCs/>
          <w:sz w:val="44"/>
          <w:szCs w:val="44"/>
          <w:lang/>
        </w:rPr>
        <w:t>牙科手机注册技术</w:t>
      </w:r>
      <w:r w:rsidRPr="001C0336">
        <w:rPr>
          <w:rFonts w:ascii="方正小标宋简体" w:eastAsia="方正小标宋简体" w:hAnsi="Cambria" w:hint="eastAsia"/>
          <w:bCs/>
          <w:sz w:val="44"/>
          <w:szCs w:val="44"/>
          <w:lang/>
        </w:rPr>
        <w:t>审查</w:t>
      </w:r>
      <w:r w:rsidRPr="001C0336">
        <w:rPr>
          <w:rFonts w:ascii="方正小标宋简体" w:eastAsia="方正小标宋简体" w:hAnsi="Cambria" w:hint="eastAsia"/>
          <w:bCs/>
          <w:sz w:val="44"/>
          <w:szCs w:val="44"/>
          <w:lang/>
        </w:rPr>
        <w:t>指导原则</w:t>
      </w:r>
    </w:p>
    <w:p w:rsidR="002B20C0" w:rsidRPr="0090344B" w:rsidRDefault="002B20C0" w:rsidP="002B20C0">
      <w:pPr>
        <w:overflowPunct w:val="0"/>
        <w:spacing w:line="600" w:lineRule="exact"/>
        <w:jc w:val="center"/>
        <w:rPr>
          <w:rFonts w:eastAsia="楷体_GB2312"/>
          <w:bCs/>
          <w:sz w:val="32"/>
          <w:szCs w:val="32"/>
          <w:lang/>
        </w:rPr>
      </w:pPr>
      <w:r w:rsidRPr="0090344B">
        <w:rPr>
          <w:rFonts w:eastAsia="楷体_GB2312"/>
          <w:bCs/>
          <w:sz w:val="32"/>
          <w:szCs w:val="32"/>
          <w:lang/>
        </w:rPr>
        <w:t>（</w:t>
      </w:r>
      <w:r w:rsidRPr="0090344B">
        <w:rPr>
          <w:rFonts w:eastAsia="楷体_GB2312"/>
          <w:bCs/>
          <w:sz w:val="32"/>
          <w:szCs w:val="32"/>
          <w:lang/>
        </w:rPr>
        <w:t>2017</w:t>
      </w:r>
      <w:r w:rsidRPr="0090344B">
        <w:rPr>
          <w:rFonts w:eastAsia="楷体_GB2312"/>
          <w:bCs/>
          <w:sz w:val="32"/>
          <w:szCs w:val="32"/>
          <w:lang/>
        </w:rPr>
        <w:t>年修订版）</w:t>
      </w:r>
    </w:p>
    <w:p w:rsidR="002B20C0" w:rsidRDefault="002B20C0" w:rsidP="002B20C0">
      <w:pPr>
        <w:overflowPunct w:val="0"/>
        <w:spacing w:line="600" w:lineRule="exact"/>
        <w:jc w:val="center"/>
        <w:rPr>
          <w:rFonts w:ascii="仿宋_GB2312" w:eastAsia="仿宋_GB2312"/>
          <w:sz w:val="32"/>
          <w:szCs w:val="28"/>
        </w:rPr>
      </w:pPr>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本指导原则旨在指导制造商提交牙科手机的注册申报资料，同时规范牙科手机的技术审评要求。</w:t>
      </w:r>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本指导原则是对牙科手机的一般性要求，制造商应根据牙科手机的特性提交注册申报资料，判断指导原则中的具体内容是否适用，不适用内容详述理由。制造商也可采用其他满足法规要求的替代方法，但应提供详尽的研究资料和验证资料。</w:t>
      </w:r>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本指导原则是在现行法规和标准体系以及当前认知水平下、并参考了国外法规与指南、国际标准与技术报告制定的。随着法规和标准的不断完善，以及认知水平和技术能力的不断提高，相关内容也将适时进行修订。</w:t>
      </w:r>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本指导原则是对制造商和审查人员的指导性文件，不包括审评审批所涉及的行政事项，亦不作为法规强制执行，应在遵循相关法规的前提下使用本指导原则。</w:t>
      </w:r>
    </w:p>
    <w:p w:rsidR="002B20C0" w:rsidRPr="00400912" w:rsidRDefault="002B20C0" w:rsidP="002B20C0">
      <w:pPr>
        <w:overflowPunct w:val="0"/>
        <w:spacing w:line="540" w:lineRule="exact"/>
        <w:ind w:firstLineChars="200" w:firstLine="640"/>
        <w:outlineLvl w:val="0"/>
        <w:rPr>
          <w:rFonts w:ascii="黑体" w:eastAsia="黑体" w:hAnsi="黑体"/>
          <w:bCs/>
          <w:kern w:val="44"/>
          <w:sz w:val="32"/>
          <w:szCs w:val="28"/>
        </w:rPr>
      </w:pPr>
      <w:bookmarkStart w:id="0" w:name="_Toc272225057"/>
      <w:bookmarkStart w:id="1" w:name="_Toc272333376"/>
      <w:bookmarkStart w:id="2" w:name="_Toc275332572"/>
      <w:r w:rsidRPr="00400912">
        <w:rPr>
          <w:rFonts w:ascii="黑体" w:eastAsia="黑体" w:hAnsi="黑体"/>
          <w:bCs/>
          <w:kern w:val="44"/>
          <w:sz w:val="32"/>
          <w:szCs w:val="28"/>
        </w:rPr>
        <w:t>一、适用范围</w:t>
      </w:r>
      <w:bookmarkEnd w:id="0"/>
      <w:bookmarkEnd w:id="1"/>
      <w:bookmarkEnd w:id="2"/>
    </w:p>
    <w:p w:rsidR="002B20C0" w:rsidRPr="00400912" w:rsidRDefault="002B20C0" w:rsidP="002B20C0">
      <w:pPr>
        <w:overflowPunct w:val="0"/>
        <w:spacing w:line="540" w:lineRule="exact"/>
        <w:ind w:firstLineChars="200" w:firstLine="640"/>
        <w:jc w:val="left"/>
        <w:rPr>
          <w:rFonts w:eastAsia="仿宋_GB2312"/>
          <w:sz w:val="32"/>
          <w:szCs w:val="28"/>
        </w:rPr>
      </w:pPr>
      <w:r w:rsidRPr="00400912">
        <w:rPr>
          <w:rFonts w:eastAsia="仿宋_GB2312"/>
          <w:sz w:val="32"/>
          <w:szCs w:val="28"/>
        </w:rPr>
        <w:t>本指导原则的适用范围为口腔治疗设备中的牙科手机，管理类别为</w:t>
      </w:r>
      <w:r w:rsidRPr="00400912">
        <w:rPr>
          <w:rFonts w:ascii="宋体" w:hAnsi="宋体" w:cs="宋体" w:hint="eastAsia"/>
          <w:sz w:val="32"/>
          <w:szCs w:val="28"/>
        </w:rPr>
        <w:t>Ⅱ</w:t>
      </w:r>
      <w:r w:rsidRPr="00400912">
        <w:rPr>
          <w:rFonts w:eastAsia="仿宋_GB2312"/>
          <w:sz w:val="32"/>
          <w:szCs w:val="28"/>
        </w:rPr>
        <w:t>类。</w:t>
      </w:r>
    </w:p>
    <w:p w:rsidR="002B20C0" w:rsidRPr="00400912" w:rsidRDefault="002B20C0" w:rsidP="002B20C0">
      <w:pPr>
        <w:overflowPunct w:val="0"/>
        <w:spacing w:line="540" w:lineRule="exact"/>
        <w:ind w:firstLineChars="200" w:firstLine="640"/>
        <w:jc w:val="left"/>
        <w:rPr>
          <w:rFonts w:eastAsia="仿宋_GB2312"/>
          <w:sz w:val="32"/>
          <w:szCs w:val="28"/>
        </w:rPr>
      </w:pPr>
      <w:r w:rsidRPr="00400912">
        <w:rPr>
          <w:rFonts w:eastAsia="仿宋_GB2312"/>
          <w:sz w:val="32"/>
          <w:szCs w:val="28"/>
        </w:rPr>
        <w:t>本指导原则适用于高速气涡轮手机、牙科直手机</w:t>
      </w:r>
      <w:r w:rsidRPr="00400912">
        <w:rPr>
          <w:rFonts w:eastAsia="仿宋_GB2312"/>
          <w:sz w:val="32"/>
          <w:szCs w:val="28"/>
        </w:rPr>
        <w:t>/</w:t>
      </w:r>
      <w:r w:rsidRPr="00400912">
        <w:rPr>
          <w:rFonts w:eastAsia="仿宋_GB2312"/>
          <w:sz w:val="32"/>
          <w:szCs w:val="28"/>
        </w:rPr>
        <w:t>牙科弯手机，不包含洁牙手机、一次性使用手机。与电动马达</w:t>
      </w:r>
      <w:r w:rsidRPr="00400912">
        <w:rPr>
          <w:rFonts w:eastAsia="仿宋_GB2312"/>
          <w:sz w:val="32"/>
          <w:szCs w:val="28"/>
        </w:rPr>
        <w:t>/</w:t>
      </w:r>
      <w:r w:rsidRPr="00400912">
        <w:rPr>
          <w:rFonts w:eastAsia="仿宋_GB2312"/>
          <w:sz w:val="32"/>
          <w:szCs w:val="28"/>
        </w:rPr>
        <w:t>气动马达</w:t>
      </w:r>
      <w:r w:rsidRPr="00400912">
        <w:rPr>
          <w:rFonts w:eastAsia="仿宋_GB2312"/>
          <w:sz w:val="32"/>
          <w:szCs w:val="28"/>
        </w:rPr>
        <w:lastRenderedPageBreak/>
        <w:t>合体的一体式设备中的牙科手机部分参照本文准备申报资料。</w:t>
      </w:r>
    </w:p>
    <w:p w:rsidR="002B20C0" w:rsidRPr="00400912" w:rsidRDefault="002B20C0" w:rsidP="002B20C0">
      <w:pPr>
        <w:overflowPunct w:val="0"/>
        <w:spacing w:line="540" w:lineRule="exact"/>
        <w:ind w:firstLineChars="200" w:firstLine="640"/>
        <w:outlineLvl w:val="0"/>
        <w:rPr>
          <w:rFonts w:ascii="黑体" w:eastAsia="黑体" w:hAnsi="黑体"/>
          <w:bCs/>
          <w:kern w:val="44"/>
          <w:sz w:val="32"/>
          <w:szCs w:val="28"/>
        </w:rPr>
      </w:pPr>
      <w:bookmarkStart w:id="3" w:name="_Toc272225058"/>
      <w:bookmarkStart w:id="4" w:name="_Toc272333377"/>
      <w:bookmarkStart w:id="5" w:name="_Toc275332573"/>
      <w:r w:rsidRPr="00400912">
        <w:rPr>
          <w:rFonts w:ascii="黑体" w:eastAsia="黑体" w:hAnsi="黑体"/>
          <w:bCs/>
          <w:kern w:val="44"/>
          <w:sz w:val="32"/>
          <w:szCs w:val="28"/>
        </w:rPr>
        <w:t>二、技术审查要点</w:t>
      </w:r>
      <w:bookmarkEnd w:id="3"/>
      <w:bookmarkEnd w:id="4"/>
      <w:bookmarkEnd w:id="5"/>
    </w:p>
    <w:p w:rsidR="002B20C0" w:rsidRPr="00400912" w:rsidRDefault="002B20C0" w:rsidP="002B20C0">
      <w:pPr>
        <w:overflowPunct w:val="0"/>
        <w:spacing w:line="540" w:lineRule="exact"/>
        <w:ind w:firstLineChars="200" w:firstLine="640"/>
        <w:contextualSpacing/>
        <w:jc w:val="left"/>
        <w:outlineLvl w:val="1"/>
        <w:rPr>
          <w:rFonts w:ascii="楷体_GB2312" w:eastAsia="楷体_GB2312"/>
          <w:bCs/>
          <w:sz w:val="32"/>
          <w:szCs w:val="28"/>
        </w:rPr>
      </w:pPr>
      <w:bookmarkStart w:id="6" w:name="_Toc272225059"/>
      <w:bookmarkStart w:id="7" w:name="_Toc272333378"/>
      <w:bookmarkStart w:id="8" w:name="_Toc275332574"/>
      <w:r w:rsidRPr="00400912">
        <w:rPr>
          <w:rFonts w:ascii="楷体_GB2312" w:eastAsia="楷体_GB2312" w:hint="eastAsia"/>
          <w:bCs/>
          <w:sz w:val="32"/>
          <w:szCs w:val="28"/>
        </w:rPr>
        <w:t>（一）产品名称要求</w:t>
      </w:r>
      <w:bookmarkEnd w:id="6"/>
      <w:bookmarkEnd w:id="7"/>
      <w:bookmarkEnd w:id="8"/>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牙科手机产品的命名应采用《医疗器械通用名称命名规则》（国家食品药品监督管理总局令第</w:t>
      </w:r>
      <w:r w:rsidRPr="00400912">
        <w:rPr>
          <w:rFonts w:eastAsia="仿宋_GB2312"/>
          <w:sz w:val="32"/>
          <w:szCs w:val="28"/>
        </w:rPr>
        <w:t>19</w:t>
      </w:r>
      <w:r w:rsidRPr="00400912">
        <w:rPr>
          <w:rFonts w:eastAsia="仿宋_GB2312"/>
          <w:sz w:val="32"/>
          <w:szCs w:val="28"/>
        </w:rPr>
        <w:t>号）或国家标准、行业标准上、医疗器械通用名称为依据。</w:t>
      </w:r>
    </w:p>
    <w:p w:rsidR="002B20C0" w:rsidRPr="00400912" w:rsidRDefault="002B20C0" w:rsidP="002B20C0">
      <w:pPr>
        <w:overflowPunct w:val="0"/>
        <w:spacing w:line="540" w:lineRule="exact"/>
        <w:ind w:firstLineChars="200" w:firstLine="640"/>
        <w:rPr>
          <w:rFonts w:eastAsia="仿宋_GB2312"/>
          <w:sz w:val="32"/>
          <w:szCs w:val="28"/>
        </w:rPr>
      </w:pPr>
      <w:r w:rsidRPr="00012843">
        <w:rPr>
          <w:rFonts w:eastAsia="仿宋_GB2312"/>
          <w:sz w:val="32"/>
          <w:szCs w:val="28"/>
        </w:rPr>
        <w:t>1.</w:t>
      </w:r>
      <w:r w:rsidRPr="007114E0">
        <w:rPr>
          <w:rFonts w:eastAsia="仿宋_GB2312"/>
          <w:sz w:val="32"/>
          <w:szCs w:val="28"/>
        </w:rPr>
        <w:t>若牙科手机的申报组成中包含牙科弯手机和牙科直手机，应使用</w:t>
      </w:r>
      <w:r w:rsidRPr="001707F2">
        <w:rPr>
          <w:rFonts w:eastAsia="仿宋_GB2312"/>
          <w:sz w:val="32"/>
          <w:szCs w:val="28"/>
        </w:rPr>
        <w:t>“</w:t>
      </w:r>
      <w:r w:rsidRPr="007A5484">
        <w:rPr>
          <w:rFonts w:eastAsia="仿宋_GB2312"/>
          <w:sz w:val="32"/>
          <w:szCs w:val="28"/>
        </w:rPr>
        <w:t>牙科手机</w:t>
      </w:r>
      <w:r w:rsidRPr="006A16BF">
        <w:rPr>
          <w:rFonts w:eastAsia="仿宋_GB2312"/>
          <w:sz w:val="32"/>
          <w:szCs w:val="28"/>
        </w:rPr>
        <w:t>”</w:t>
      </w:r>
      <w:r w:rsidRPr="00400912">
        <w:rPr>
          <w:rFonts w:eastAsia="仿宋_GB2312"/>
          <w:sz w:val="32"/>
          <w:szCs w:val="28"/>
        </w:rPr>
        <w:t>作为注册产品名称；若牙科手机仅为单独的牙科弯手机或牙科直手机，应使用</w:t>
      </w:r>
      <w:r w:rsidRPr="00400912">
        <w:rPr>
          <w:rFonts w:eastAsia="仿宋_GB2312"/>
          <w:sz w:val="32"/>
          <w:szCs w:val="28"/>
        </w:rPr>
        <w:t>“</w:t>
      </w:r>
      <w:r w:rsidRPr="00400912">
        <w:rPr>
          <w:rFonts w:eastAsia="仿宋_GB2312"/>
          <w:sz w:val="32"/>
          <w:szCs w:val="28"/>
        </w:rPr>
        <w:t>牙科弯手机</w:t>
      </w:r>
      <w:r w:rsidRPr="00400912">
        <w:rPr>
          <w:rFonts w:eastAsia="仿宋_GB2312"/>
          <w:sz w:val="32"/>
          <w:szCs w:val="28"/>
        </w:rPr>
        <w:t>”</w:t>
      </w:r>
      <w:r w:rsidRPr="00400912">
        <w:rPr>
          <w:rFonts w:eastAsia="仿宋_GB2312"/>
          <w:sz w:val="32"/>
          <w:szCs w:val="28"/>
        </w:rPr>
        <w:t>或</w:t>
      </w:r>
      <w:r w:rsidRPr="00400912">
        <w:rPr>
          <w:rFonts w:eastAsia="仿宋_GB2312"/>
          <w:sz w:val="32"/>
          <w:szCs w:val="28"/>
        </w:rPr>
        <w:t>“</w:t>
      </w:r>
      <w:r w:rsidRPr="00400912">
        <w:rPr>
          <w:rFonts w:eastAsia="仿宋_GB2312"/>
          <w:sz w:val="32"/>
          <w:szCs w:val="28"/>
        </w:rPr>
        <w:t>牙科直手机</w:t>
      </w:r>
      <w:r w:rsidRPr="00400912">
        <w:rPr>
          <w:rFonts w:eastAsia="仿宋_GB2312"/>
          <w:sz w:val="32"/>
          <w:szCs w:val="28"/>
        </w:rPr>
        <w:t>”</w:t>
      </w:r>
      <w:r w:rsidRPr="00400912">
        <w:rPr>
          <w:rFonts w:eastAsia="仿宋_GB2312"/>
          <w:sz w:val="32"/>
          <w:szCs w:val="28"/>
        </w:rPr>
        <w:t>作为注册产品名称。</w:t>
      </w:r>
    </w:p>
    <w:p w:rsidR="002B20C0" w:rsidRPr="00400912" w:rsidRDefault="002B20C0" w:rsidP="002B20C0">
      <w:pPr>
        <w:overflowPunct w:val="0"/>
        <w:spacing w:line="540" w:lineRule="exact"/>
        <w:ind w:firstLineChars="200" w:firstLine="640"/>
        <w:rPr>
          <w:rFonts w:eastAsia="仿宋_GB2312"/>
          <w:sz w:val="22"/>
        </w:rPr>
      </w:pPr>
      <w:r w:rsidRPr="00400912">
        <w:rPr>
          <w:rFonts w:eastAsia="仿宋_GB2312"/>
          <w:sz w:val="32"/>
          <w:szCs w:val="28"/>
        </w:rPr>
        <w:t>2.</w:t>
      </w:r>
      <w:r w:rsidRPr="00400912">
        <w:rPr>
          <w:rFonts w:eastAsia="仿宋_GB2312"/>
          <w:sz w:val="32"/>
          <w:szCs w:val="28"/>
        </w:rPr>
        <w:t>申报高速气涡轮手机应规范使用</w:t>
      </w:r>
      <w:r w:rsidRPr="00400912">
        <w:rPr>
          <w:rFonts w:eastAsia="仿宋_GB2312"/>
          <w:sz w:val="32"/>
          <w:szCs w:val="28"/>
        </w:rPr>
        <w:t>“</w:t>
      </w:r>
      <w:r w:rsidRPr="00400912">
        <w:rPr>
          <w:rFonts w:eastAsia="仿宋_GB2312"/>
          <w:sz w:val="32"/>
          <w:szCs w:val="28"/>
        </w:rPr>
        <w:t>高速气涡轮手机</w:t>
      </w:r>
      <w:r w:rsidRPr="00400912">
        <w:rPr>
          <w:rFonts w:eastAsia="仿宋_GB2312"/>
          <w:sz w:val="32"/>
          <w:szCs w:val="28"/>
        </w:rPr>
        <w:t>”</w:t>
      </w:r>
      <w:r w:rsidRPr="00400912">
        <w:rPr>
          <w:rFonts w:eastAsia="仿宋_GB2312"/>
          <w:sz w:val="32"/>
          <w:szCs w:val="28"/>
        </w:rPr>
        <w:t>作为产品名称。</w:t>
      </w:r>
    </w:p>
    <w:p w:rsidR="002B20C0" w:rsidRPr="00400912" w:rsidRDefault="002B20C0" w:rsidP="002B20C0">
      <w:pPr>
        <w:overflowPunct w:val="0"/>
        <w:spacing w:line="540" w:lineRule="exact"/>
        <w:ind w:firstLineChars="200" w:firstLine="640"/>
        <w:contextualSpacing/>
        <w:jc w:val="left"/>
        <w:outlineLvl w:val="1"/>
        <w:rPr>
          <w:rFonts w:ascii="楷体_GB2312" w:eastAsia="楷体_GB2312"/>
          <w:bCs/>
          <w:sz w:val="32"/>
          <w:szCs w:val="28"/>
        </w:rPr>
      </w:pPr>
      <w:bookmarkStart w:id="9" w:name="_Toc272225060"/>
      <w:bookmarkStart w:id="10" w:name="_Toc272333379"/>
      <w:bookmarkStart w:id="11" w:name="_Toc275332575"/>
      <w:r w:rsidRPr="00400912">
        <w:rPr>
          <w:rFonts w:ascii="楷体_GB2312" w:eastAsia="楷体_GB2312" w:hint="eastAsia"/>
          <w:bCs/>
          <w:sz w:val="32"/>
          <w:szCs w:val="28"/>
        </w:rPr>
        <w:t>（二）产品的结构和组成</w:t>
      </w:r>
      <w:bookmarkEnd w:id="9"/>
      <w:bookmarkEnd w:id="10"/>
      <w:bookmarkEnd w:id="11"/>
    </w:p>
    <w:p w:rsidR="002B20C0" w:rsidRPr="00400912" w:rsidRDefault="002B20C0" w:rsidP="002B20C0">
      <w:pPr>
        <w:overflowPunct w:val="0"/>
        <w:spacing w:line="540" w:lineRule="exact"/>
        <w:ind w:firstLineChars="200" w:firstLine="640"/>
        <w:rPr>
          <w:rFonts w:eastAsia="仿宋_GB2312"/>
          <w:bCs/>
          <w:sz w:val="32"/>
          <w:szCs w:val="28"/>
        </w:rPr>
      </w:pPr>
      <w:r w:rsidRPr="00400912">
        <w:rPr>
          <w:rFonts w:eastAsia="仿宋_GB2312"/>
          <w:bCs/>
          <w:sz w:val="32"/>
          <w:szCs w:val="28"/>
        </w:rPr>
        <w:t>1.</w:t>
      </w:r>
      <w:r w:rsidRPr="00012843">
        <w:rPr>
          <w:rFonts w:eastAsia="仿宋_GB2312"/>
          <w:bCs/>
          <w:sz w:val="32"/>
          <w:szCs w:val="28"/>
        </w:rPr>
        <w:t>牙科</w:t>
      </w:r>
      <w:r w:rsidRPr="00400912">
        <w:rPr>
          <w:rFonts w:eastAsia="仿宋_GB2312"/>
          <w:bCs/>
          <w:sz w:val="32"/>
          <w:szCs w:val="28"/>
        </w:rPr>
        <w:t>手</w:t>
      </w:r>
      <w:r w:rsidRPr="00012843">
        <w:rPr>
          <w:rFonts w:eastAsia="仿宋_GB2312"/>
          <w:bCs/>
          <w:sz w:val="32"/>
          <w:szCs w:val="28"/>
        </w:rPr>
        <w:t>机的</w:t>
      </w:r>
      <w:r w:rsidRPr="00400912">
        <w:rPr>
          <w:rFonts w:eastAsia="仿宋_GB2312"/>
          <w:bCs/>
          <w:sz w:val="32"/>
          <w:szCs w:val="28"/>
        </w:rPr>
        <w:t>结构</w:t>
      </w:r>
      <w:r w:rsidRPr="00012843">
        <w:rPr>
          <w:rFonts w:eastAsia="仿宋_GB2312"/>
          <w:bCs/>
          <w:sz w:val="32"/>
          <w:szCs w:val="28"/>
        </w:rPr>
        <w:t>组成</w:t>
      </w:r>
    </w:p>
    <w:p w:rsidR="002B20C0" w:rsidRPr="00400912" w:rsidRDefault="002B20C0" w:rsidP="002B20C0">
      <w:pPr>
        <w:overflowPunct w:val="0"/>
        <w:spacing w:line="540" w:lineRule="exact"/>
        <w:ind w:firstLineChars="200" w:firstLine="640"/>
        <w:rPr>
          <w:rFonts w:eastAsia="仿宋_GB2312"/>
          <w:bCs/>
          <w:sz w:val="32"/>
          <w:szCs w:val="28"/>
        </w:rPr>
      </w:pPr>
      <w:r w:rsidRPr="00400912">
        <w:rPr>
          <w:rFonts w:eastAsia="仿宋_GB2312"/>
          <w:sz w:val="32"/>
          <w:szCs w:val="28"/>
        </w:rPr>
        <w:t>例</w:t>
      </w:r>
      <w:r w:rsidRPr="00400912">
        <w:rPr>
          <w:rFonts w:eastAsia="仿宋_GB2312"/>
          <w:spacing w:val="-8"/>
          <w:sz w:val="32"/>
          <w:szCs w:val="28"/>
        </w:rPr>
        <w:t>如高速气涡轮手机：由高速气涡轮手机和接头（若</w:t>
      </w:r>
      <w:r w:rsidRPr="00400912">
        <w:rPr>
          <w:rFonts w:eastAsia="仿宋_GB2312"/>
          <w:color w:val="000000"/>
          <w:spacing w:val="-8"/>
          <w:sz w:val="32"/>
          <w:szCs w:val="28"/>
        </w:rPr>
        <w:t>有</w:t>
      </w:r>
      <w:r w:rsidRPr="00400912">
        <w:rPr>
          <w:rFonts w:eastAsia="仿宋_GB2312"/>
          <w:spacing w:val="-8"/>
          <w:sz w:val="32"/>
          <w:szCs w:val="28"/>
        </w:rPr>
        <w:t>）组成；</w:t>
      </w:r>
    </w:p>
    <w:p w:rsidR="002B20C0" w:rsidRPr="007114E0" w:rsidRDefault="002B20C0" w:rsidP="002B20C0">
      <w:pPr>
        <w:overflowPunct w:val="0"/>
        <w:spacing w:line="540" w:lineRule="exact"/>
        <w:ind w:firstLineChars="200" w:firstLine="640"/>
        <w:rPr>
          <w:rFonts w:eastAsia="仿宋_GB2312"/>
          <w:bCs/>
          <w:sz w:val="32"/>
          <w:szCs w:val="28"/>
        </w:rPr>
      </w:pPr>
      <w:r w:rsidRPr="00012843">
        <w:rPr>
          <w:rFonts w:eastAsia="仿宋_GB2312"/>
          <w:bCs/>
          <w:sz w:val="32"/>
          <w:szCs w:val="28"/>
        </w:rPr>
        <w:t>各部件的结构如</w:t>
      </w:r>
      <w:r w:rsidRPr="00400912">
        <w:rPr>
          <w:rFonts w:eastAsia="仿宋_GB2312"/>
          <w:bCs/>
          <w:sz w:val="32"/>
          <w:szCs w:val="28"/>
        </w:rPr>
        <w:t>图</w:t>
      </w:r>
      <w:r w:rsidRPr="00400912">
        <w:rPr>
          <w:rFonts w:eastAsia="仿宋_GB2312"/>
          <w:bCs/>
          <w:sz w:val="32"/>
          <w:szCs w:val="28"/>
        </w:rPr>
        <w:t>1</w:t>
      </w:r>
      <w:r w:rsidRPr="00400912">
        <w:rPr>
          <w:rFonts w:eastAsia="仿宋_GB2312"/>
          <w:bCs/>
          <w:sz w:val="32"/>
          <w:szCs w:val="28"/>
        </w:rPr>
        <w:t>所示</w:t>
      </w:r>
      <w:r w:rsidRPr="00012843">
        <w:rPr>
          <w:rFonts w:eastAsia="仿宋_GB2312"/>
          <w:bCs/>
          <w:sz w:val="32"/>
          <w:szCs w:val="28"/>
        </w:rPr>
        <w:t>：</w:t>
      </w:r>
    </w:p>
    <w:p w:rsidR="002B20C0" w:rsidRPr="002770B8" w:rsidRDefault="002B20C0" w:rsidP="002B20C0">
      <w:pPr>
        <w:overflowPunct w:val="0"/>
        <w:jc w:val="center"/>
        <w:rPr>
          <w:rFonts w:ascii="方正仿宋_GBK" w:eastAsia="方正仿宋_GBK" w:hAnsi="宋体"/>
          <w:b/>
          <w:bCs/>
          <w:sz w:val="32"/>
          <w:szCs w:val="30"/>
        </w:rPr>
      </w:pPr>
      <w:r>
        <w:rPr>
          <w:noProof/>
          <w:sz w:val="22"/>
        </w:rPr>
        <w:drawing>
          <wp:inline distT="0" distB="0" distL="0" distR="0">
            <wp:extent cx="5743575" cy="2438400"/>
            <wp:effectExtent l="0" t="0" r="9525" b="0"/>
            <wp:docPr id="4" name="图片 4"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3575" cy="2438400"/>
                    </a:xfrm>
                    <a:prstGeom prst="rect">
                      <a:avLst/>
                    </a:prstGeom>
                    <a:noFill/>
                    <a:ln>
                      <a:noFill/>
                    </a:ln>
                  </pic:spPr>
                </pic:pic>
              </a:graphicData>
            </a:graphic>
          </wp:inline>
        </w:drawing>
      </w:r>
    </w:p>
    <w:p w:rsidR="002B20C0" w:rsidRPr="002770B8" w:rsidRDefault="002B20C0" w:rsidP="002B20C0">
      <w:pPr>
        <w:overflowPunct w:val="0"/>
        <w:jc w:val="center"/>
        <w:rPr>
          <w:sz w:val="22"/>
        </w:rPr>
      </w:pPr>
      <w:r>
        <w:rPr>
          <w:noProof/>
          <w:sz w:val="22"/>
        </w:rPr>
        <w:lastRenderedPageBreak/>
        <w:drawing>
          <wp:inline distT="0" distB="0" distL="0" distR="0">
            <wp:extent cx="5019675" cy="3257550"/>
            <wp:effectExtent l="0" t="0" r="9525" b="0"/>
            <wp:docPr id="3" name="图片 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19675" cy="3257550"/>
                    </a:xfrm>
                    <a:prstGeom prst="rect">
                      <a:avLst/>
                    </a:prstGeom>
                    <a:noFill/>
                    <a:ln>
                      <a:noFill/>
                    </a:ln>
                  </pic:spPr>
                </pic:pic>
              </a:graphicData>
            </a:graphic>
          </wp:inline>
        </w:drawing>
      </w:r>
    </w:p>
    <w:p w:rsidR="002B20C0" w:rsidRPr="00400912" w:rsidRDefault="002B20C0" w:rsidP="002B20C0">
      <w:pPr>
        <w:overflowPunct w:val="0"/>
        <w:jc w:val="center"/>
        <w:rPr>
          <w:rFonts w:ascii="黑体" w:eastAsia="黑体" w:hAnsi="黑体"/>
          <w:bCs/>
          <w:sz w:val="28"/>
          <w:szCs w:val="28"/>
        </w:rPr>
      </w:pPr>
      <w:r w:rsidRPr="00400912">
        <w:rPr>
          <w:rFonts w:ascii="黑体" w:eastAsia="黑体" w:hAnsi="黑体"/>
          <w:bCs/>
          <w:sz w:val="28"/>
          <w:szCs w:val="28"/>
        </w:rPr>
        <w:t>图1 牙科手机整体结构</w:t>
      </w:r>
    </w:p>
    <w:p w:rsidR="002B20C0" w:rsidRPr="002770B8" w:rsidRDefault="002B20C0" w:rsidP="002B20C0">
      <w:pPr>
        <w:overflowPunct w:val="0"/>
        <w:spacing w:line="560" w:lineRule="exact"/>
        <w:ind w:firstLineChars="200" w:firstLine="640"/>
        <w:rPr>
          <w:rFonts w:eastAsia="仿宋_GB2312"/>
          <w:bCs/>
          <w:sz w:val="32"/>
          <w:szCs w:val="28"/>
        </w:rPr>
      </w:pPr>
      <w:r w:rsidRPr="002770B8">
        <w:rPr>
          <w:rFonts w:eastAsia="仿宋_GB2312" w:hint="eastAsia"/>
          <w:bCs/>
          <w:sz w:val="32"/>
          <w:szCs w:val="28"/>
        </w:rPr>
        <w:t>2.</w:t>
      </w:r>
      <w:r w:rsidRPr="002770B8">
        <w:rPr>
          <w:rFonts w:eastAsia="仿宋_GB2312" w:hint="eastAsia"/>
          <w:bCs/>
          <w:sz w:val="32"/>
          <w:szCs w:val="28"/>
        </w:rPr>
        <w:t>术语解释</w:t>
      </w:r>
    </w:p>
    <w:p w:rsidR="002B20C0" w:rsidRPr="002770B8" w:rsidRDefault="002B20C0" w:rsidP="002B20C0">
      <w:pPr>
        <w:overflowPunct w:val="0"/>
        <w:spacing w:line="560" w:lineRule="exact"/>
        <w:ind w:firstLineChars="200" w:firstLine="640"/>
        <w:rPr>
          <w:rFonts w:eastAsia="仿宋_GB2312"/>
          <w:bCs/>
          <w:sz w:val="32"/>
          <w:szCs w:val="28"/>
        </w:rPr>
      </w:pPr>
      <w:r>
        <w:rPr>
          <w:rFonts w:eastAsia="仿宋_GB2312" w:hint="eastAsia"/>
          <w:bCs/>
          <w:sz w:val="32"/>
          <w:szCs w:val="28"/>
        </w:rPr>
        <w:t>（</w:t>
      </w:r>
      <w:r w:rsidRPr="002770B8">
        <w:rPr>
          <w:rFonts w:eastAsia="仿宋_GB2312" w:hint="eastAsia"/>
          <w:bCs/>
          <w:sz w:val="32"/>
          <w:szCs w:val="28"/>
        </w:rPr>
        <w:t>1</w:t>
      </w:r>
      <w:r>
        <w:rPr>
          <w:rFonts w:eastAsia="仿宋_GB2312" w:hint="eastAsia"/>
          <w:bCs/>
          <w:sz w:val="32"/>
          <w:szCs w:val="28"/>
        </w:rPr>
        <w:t>）</w:t>
      </w:r>
      <w:r w:rsidRPr="002770B8">
        <w:rPr>
          <w:rFonts w:eastAsia="仿宋_GB2312" w:hint="eastAsia"/>
          <w:bCs/>
          <w:sz w:val="32"/>
          <w:szCs w:val="28"/>
        </w:rPr>
        <w:t>牙科手机：用于向牙科工具或器具传递（</w:t>
      </w:r>
      <w:r w:rsidRPr="0090344B">
        <w:rPr>
          <w:rFonts w:eastAsia="仿宋_GB2312" w:hint="eastAsia"/>
          <w:bCs/>
          <w:sz w:val="32"/>
          <w:szCs w:val="28"/>
        </w:rPr>
        <w:t>带</w:t>
      </w:r>
      <w:r w:rsidRPr="002770B8">
        <w:rPr>
          <w:rFonts w:eastAsia="仿宋_GB2312" w:hint="eastAsia"/>
          <w:bCs/>
          <w:sz w:val="32"/>
          <w:szCs w:val="28"/>
        </w:rPr>
        <w:t>转换或不带转换）工作所需能量的手持工具。</w:t>
      </w:r>
    </w:p>
    <w:p w:rsidR="002B20C0" w:rsidRPr="002770B8" w:rsidRDefault="002B20C0" w:rsidP="002B20C0">
      <w:pPr>
        <w:overflowPunct w:val="0"/>
        <w:spacing w:line="560" w:lineRule="exact"/>
        <w:ind w:firstLineChars="200" w:firstLine="640"/>
        <w:rPr>
          <w:rFonts w:eastAsia="仿宋_GB2312"/>
          <w:bCs/>
          <w:sz w:val="32"/>
          <w:szCs w:val="28"/>
        </w:rPr>
      </w:pPr>
      <w:r>
        <w:rPr>
          <w:rFonts w:eastAsia="仿宋_GB2312" w:hint="eastAsia"/>
          <w:bCs/>
          <w:sz w:val="32"/>
          <w:szCs w:val="28"/>
        </w:rPr>
        <w:t>（</w:t>
      </w:r>
      <w:r w:rsidRPr="002770B8">
        <w:rPr>
          <w:rFonts w:eastAsia="仿宋_GB2312" w:hint="eastAsia"/>
          <w:bCs/>
          <w:sz w:val="32"/>
          <w:szCs w:val="28"/>
        </w:rPr>
        <w:t>2</w:t>
      </w:r>
      <w:r>
        <w:rPr>
          <w:rFonts w:eastAsia="仿宋_GB2312" w:hint="eastAsia"/>
          <w:bCs/>
          <w:sz w:val="32"/>
          <w:szCs w:val="28"/>
        </w:rPr>
        <w:t>）</w:t>
      </w:r>
      <w:r w:rsidRPr="002770B8">
        <w:rPr>
          <w:rFonts w:eastAsia="仿宋_GB2312" w:hint="eastAsia"/>
          <w:bCs/>
          <w:sz w:val="32"/>
          <w:szCs w:val="28"/>
        </w:rPr>
        <w:t>弯手机：主轴与被</w:t>
      </w:r>
      <w:r w:rsidRPr="0090344B">
        <w:rPr>
          <w:rFonts w:eastAsia="仿宋_GB2312" w:hint="eastAsia"/>
          <w:bCs/>
          <w:sz w:val="32"/>
          <w:szCs w:val="28"/>
        </w:rPr>
        <w:t>夹</w:t>
      </w:r>
      <w:r w:rsidRPr="002770B8">
        <w:rPr>
          <w:rFonts w:eastAsia="仿宋_GB2312" w:hint="eastAsia"/>
          <w:bCs/>
          <w:sz w:val="32"/>
          <w:szCs w:val="28"/>
        </w:rPr>
        <w:t>工具或器具</w:t>
      </w:r>
      <w:r w:rsidRPr="0090344B">
        <w:rPr>
          <w:rFonts w:eastAsia="仿宋_GB2312" w:hint="eastAsia"/>
          <w:bCs/>
          <w:sz w:val="32"/>
          <w:szCs w:val="28"/>
        </w:rPr>
        <w:t>呈</w:t>
      </w:r>
      <w:r w:rsidRPr="002770B8">
        <w:rPr>
          <w:rFonts w:eastAsia="仿宋_GB2312" w:hint="eastAsia"/>
          <w:bCs/>
          <w:sz w:val="32"/>
          <w:szCs w:val="28"/>
        </w:rPr>
        <w:t>角度的牙科手机，其输入轴与输出轴之间具有角度。牙科手机的一种结构方式。</w:t>
      </w:r>
    </w:p>
    <w:p w:rsidR="002B20C0" w:rsidRPr="002770B8" w:rsidRDefault="002B20C0" w:rsidP="002B20C0">
      <w:pPr>
        <w:overflowPunct w:val="0"/>
        <w:spacing w:line="560" w:lineRule="exact"/>
        <w:ind w:firstLineChars="200" w:firstLine="640"/>
        <w:rPr>
          <w:rFonts w:eastAsia="仿宋_GB2312"/>
          <w:bCs/>
          <w:sz w:val="32"/>
          <w:szCs w:val="28"/>
        </w:rPr>
      </w:pPr>
      <w:r>
        <w:rPr>
          <w:rFonts w:eastAsia="仿宋_GB2312" w:hint="eastAsia"/>
          <w:bCs/>
          <w:sz w:val="32"/>
          <w:szCs w:val="28"/>
        </w:rPr>
        <w:t>（</w:t>
      </w:r>
      <w:r w:rsidRPr="002770B8">
        <w:rPr>
          <w:rFonts w:eastAsia="仿宋_GB2312" w:hint="eastAsia"/>
          <w:bCs/>
          <w:sz w:val="32"/>
          <w:szCs w:val="28"/>
        </w:rPr>
        <w:t>3</w:t>
      </w:r>
      <w:r>
        <w:rPr>
          <w:rFonts w:eastAsia="仿宋_GB2312" w:hint="eastAsia"/>
          <w:bCs/>
          <w:sz w:val="32"/>
          <w:szCs w:val="28"/>
        </w:rPr>
        <w:t>）</w:t>
      </w:r>
      <w:r w:rsidRPr="002770B8">
        <w:rPr>
          <w:rFonts w:eastAsia="仿宋_GB2312" w:hint="eastAsia"/>
          <w:bCs/>
          <w:sz w:val="32"/>
          <w:szCs w:val="28"/>
        </w:rPr>
        <w:t>直手机：用来向器具传递和</w:t>
      </w:r>
      <w:r w:rsidRPr="002770B8">
        <w:rPr>
          <w:rFonts w:eastAsia="仿宋_GB2312" w:hint="eastAsia"/>
          <w:bCs/>
          <w:sz w:val="32"/>
          <w:szCs w:val="28"/>
        </w:rPr>
        <w:t>/</w:t>
      </w:r>
      <w:r w:rsidRPr="002770B8">
        <w:rPr>
          <w:rFonts w:eastAsia="仿宋_GB2312" w:hint="eastAsia"/>
          <w:bCs/>
          <w:sz w:val="32"/>
          <w:szCs w:val="28"/>
        </w:rPr>
        <w:t>或转换旋转运动的手机，其轴与手机主轴相重合。牙科手机的一种结构方式。</w:t>
      </w:r>
    </w:p>
    <w:p w:rsidR="002B20C0" w:rsidRPr="002770B8" w:rsidRDefault="002B20C0" w:rsidP="002B20C0">
      <w:pPr>
        <w:overflowPunct w:val="0"/>
        <w:spacing w:line="560" w:lineRule="exact"/>
        <w:ind w:firstLineChars="200" w:firstLine="640"/>
        <w:rPr>
          <w:rFonts w:eastAsia="仿宋_GB2312"/>
          <w:bCs/>
          <w:sz w:val="32"/>
          <w:szCs w:val="28"/>
        </w:rPr>
      </w:pPr>
      <w:r>
        <w:rPr>
          <w:rFonts w:eastAsia="仿宋_GB2312" w:hint="eastAsia"/>
          <w:bCs/>
          <w:sz w:val="32"/>
          <w:szCs w:val="28"/>
        </w:rPr>
        <w:t>（</w:t>
      </w:r>
      <w:r w:rsidRPr="002770B8">
        <w:rPr>
          <w:rFonts w:eastAsia="仿宋_GB2312" w:hint="eastAsia"/>
          <w:bCs/>
          <w:sz w:val="32"/>
          <w:szCs w:val="28"/>
        </w:rPr>
        <w:t>4</w:t>
      </w:r>
      <w:r>
        <w:rPr>
          <w:rFonts w:eastAsia="仿宋_GB2312" w:hint="eastAsia"/>
          <w:bCs/>
          <w:sz w:val="32"/>
          <w:szCs w:val="28"/>
        </w:rPr>
        <w:t>）</w:t>
      </w:r>
      <w:r w:rsidRPr="002770B8">
        <w:rPr>
          <w:rFonts w:eastAsia="仿宋_GB2312" w:hint="eastAsia"/>
          <w:bCs/>
          <w:sz w:val="32"/>
          <w:szCs w:val="28"/>
        </w:rPr>
        <w:t>照明方式分为带照明装置式、导</w:t>
      </w:r>
      <w:r w:rsidRPr="0090344B">
        <w:rPr>
          <w:rFonts w:eastAsia="仿宋_GB2312" w:hint="eastAsia"/>
          <w:bCs/>
          <w:sz w:val="32"/>
          <w:szCs w:val="28"/>
        </w:rPr>
        <w:t>光</w:t>
      </w:r>
      <w:r w:rsidRPr="002770B8">
        <w:rPr>
          <w:rFonts w:eastAsia="仿宋_GB2312" w:hint="eastAsia"/>
          <w:bCs/>
          <w:sz w:val="32"/>
          <w:szCs w:val="28"/>
        </w:rPr>
        <w:t>式、无照明式三种方式。</w:t>
      </w:r>
    </w:p>
    <w:p w:rsidR="002B20C0" w:rsidRPr="002770B8" w:rsidRDefault="002B20C0" w:rsidP="002B20C0">
      <w:pPr>
        <w:overflowPunct w:val="0"/>
        <w:spacing w:line="560" w:lineRule="exact"/>
        <w:ind w:firstLineChars="200" w:firstLine="640"/>
        <w:rPr>
          <w:rFonts w:eastAsia="仿宋_GB2312"/>
          <w:bCs/>
          <w:sz w:val="32"/>
          <w:szCs w:val="28"/>
        </w:rPr>
      </w:pPr>
      <w:r w:rsidRPr="002770B8">
        <w:rPr>
          <w:rFonts w:eastAsia="仿宋_GB2312" w:hint="eastAsia"/>
          <w:bCs/>
          <w:sz w:val="32"/>
          <w:szCs w:val="28"/>
        </w:rPr>
        <w:t>①</w:t>
      </w:r>
      <w:r w:rsidRPr="0090344B">
        <w:rPr>
          <w:rFonts w:eastAsia="仿宋_GB2312" w:hint="eastAsia"/>
          <w:bCs/>
          <w:sz w:val="32"/>
          <w:szCs w:val="28"/>
        </w:rPr>
        <w:t>带</w:t>
      </w:r>
      <w:r w:rsidRPr="002770B8">
        <w:rPr>
          <w:rFonts w:eastAsia="仿宋_GB2312" w:hint="eastAsia"/>
          <w:bCs/>
          <w:sz w:val="32"/>
          <w:szCs w:val="28"/>
        </w:rPr>
        <w:t>照明装置式：牙科手机结构中含照明光源。</w:t>
      </w:r>
    </w:p>
    <w:p w:rsidR="002B20C0" w:rsidRPr="002770B8" w:rsidRDefault="002B20C0" w:rsidP="002B20C0">
      <w:pPr>
        <w:overflowPunct w:val="0"/>
        <w:spacing w:line="560" w:lineRule="exact"/>
        <w:ind w:firstLineChars="200" w:firstLine="640"/>
        <w:rPr>
          <w:rFonts w:eastAsia="仿宋_GB2312"/>
          <w:bCs/>
          <w:sz w:val="32"/>
          <w:szCs w:val="28"/>
        </w:rPr>
      </w:pPr>
      <w:r w:rsidRPr="002770B8">
        <w:rPr>
          <w:rFonts w:eastAsia="仿宋_GB2312" w:hint="eastAsia"/>
          <w:bCs/>
          <w:sz w:val="32"/>
          <w:szCs w:val="28"/>
        </w:rPr>
        <w:t>②</w:t>
      </w:r>
      <w:r w:rsidRPr="0090344B">
        <w:rPr>
          <w:rFonts w:eastAsia="仿宋_GB2312" w:hint="eastAsia"/>
          <w:bCs/>
          <w:sz w:val="32"/>
          <w:szCs w:val="28"/>
        </w:rPr>
        <w:t>导光</w:t>
      </w:r>
      <w:r w:rsidRPr="002770B8">
        <w:rPr>
          <w:rFonts w:eastAsia="仿宋_GB2312" w:hint="eastAsia"/>
          <w:bCs/>
          <w:sz w:val="32"/>
          <w:szCs w:val="28"/>
        </w:rPr>
        <w:t>式：牙科手机结构不含照明光源，但结构中含有</w:t>
      </w:r>
      <w:r w:rsidRPr="0090344B">
        <w:rPr>
          <w:rFonts w:eastAsia="仿宋_GB2312" w:hint="eastAsia"/>
          <w:bCs/>
          <w:sz w:val="32"/>
          <w:szCs w:val="28"/>
        </w:rPr>
        <w:t>导</w:t>
      </w:r>
      <w:r w:rsidRPr="002770B8">
        <w:rPr>
          <w:rFonts w:eastAsia="仿宋_GB2312" w:hint="eastAsia"/>
          <w:bCs/>
          <w:sz w:val="32"/>
          <w:szCs w:val="28"/>
        </w:rPr>
        <w:t>光装置。照明光源通过可弯曲的导光纤维束（玻璃或石英）传导外</w:t>
      </w:r>
      <w:r w:rsidRPr="002770B8">
        <w:rPr>
          <w:rFonts w:eastAsia="仿宋_GB2312" w:hint="eastAsia"/>
          <w:bCs/>
          <w:sz w:val="32"/>
          <w:szCs w:val="28"/>
        </w:rPr>
        <w:lastRenderedPageBreak/>
        <w:t>部照明光源提供的光照。该</w:t>
      </w:r>
      <w:r w:rsidRPr="0090344B">
        <w:rPr>
          <w:rFonts w:eastAsia="仿宋_GB2312" w:hint="eastAsia"/>
          <w:bCs/>
          <w:sz w:val="32"/>
          <w:szCs w:val="28"/>
        </w:rPr>
        <w:t>导</w:t>
      </w:r>
      <w:r w:rsidRPr="002770B8">
        <w:rPr>
          <w:rFonts w:eastAsia="仿宋_GB2312" w:hint="eastAsia"/>
          <w:bCs/>
          <w:sz w:val="32"/>
          <w:szCs w:val="28"/>
        </w:rPr>
        <w:t>光装置可射出光束，直接导向所需区域。</w:t>
      </w:r>
    </w:p>
    <w:p w:rsidR="002B20C0" w:rsidRPr="002770B8" w:rsidRDefault="002B20C0" w:rsidP="002B20C0">
      <w:pPr>
        <w:overflowPunct w:val="0"/>
        <w:spacing w:line="560" w:lineRule="exact"/>
        <w:ind w:firstLineChars="200" w:firstLine="640"/>
        <w:rPr>
          <w:rFonts w:eastAsia="仿宋_GB2312"/>
          <w:bCs/>
          <w:sz w:val="32"/>
          <w:szCs w:val="28"/>
        </w:rPr>
      </w:pPr>
      <w:r w:rsidRPr="002770B8">
        <w:rPr>
          <w:rFonts w:eastAsia="仿宋_GB2312" w:hint="eastAsia"/>
          <w:bCs/>
          <w:sz w:val="32"/>
          <w:szCs w:val="28"/>
        </w:rPr>
        <w:t>③无照明式：牙科手机结构既不含照明光源，又不带</w:t>
      </w:r>
      <w:r w:rsidRPr="0090344B">
        <w:rPr>
          <w:rFonts w:eastAsia="仿宋_GB2312" w:hint="eastAsia"/>
          <w:bCs/>
          <w:sz w:val="32"/>
          <w:szCs w:val="28"/>
        </w:rPr>
        <w:t>导</w:t>
      </w:r>
      <w:r w:rsidRPr="002770B8">
        <w:rPr>
          <w:rFonts w:eastAsia="仿宋_GB2312" w:hint="eastAsia"/>
          <w:bCs/>
          <w:sz w:val="32"/>
          <w:szCs w:val="28"/>
        </w:rPr>
        <w:t>光装置。</w:t>
      </w:r>
    </w:p>
    <w:p w:rsidR="002B20C0" w:rsidRPr="002770B8" w:rsidRDefault="002B20C0" w:rsidP="002B20C0">
      <w:pPr>
        <w:overflowPunct w:val="0"/>
        <w:spacing w:line="560" w:lineRule="exact"/>
        <w:ind w:firstLineChars="200" w:firstLine="640"/>
        <w:rPr>
          <w:rFonts w:eastAsia="仿宋_GB2312"/>
          <w:bCs/>
          <w:sz w:val="32"/>
          <w:szCs w:val="28"/>
        </w:rPr>
      </w:pPr>
      <w:r w:rsidRPr="002770B8">
        <w:rPr>
          <w:rFonts w:eastAsia="仿宋_GB2312" w:hint="eastAsia"/>
          <w:bCs/>
          <w:sz w:val="32"/>
          <w:szCs w:val="28"/>
        </w:rPr>
        <w:t>3.</w:t>
      </w:r>
      <w:r w:rsidRPr="002770B8">
        <w:rPr>
          <w:rFonts w:eastAsia="仿宋_GB2312" w:hint="eastAsia"/>
          <w:bCs/>
          <w:sz w:val="32"/>
          <w:szCs w:val="28"/>
        </w:rPr>
        <w:t>结构</w:t>
      </w:r>
      <w:r w:rsidRPr="002770B8">
        <w:rPr>
          <w:rFonts w:eastAsia="仿宋_GB2312" w:hint="eastAsia"/>
          <w:bCs/>
          <w:sz w:val="32"/>
          <w:szCs w:val="28"/>
        </w:rPr>
        <w:t>/</w:t>
      </w:r>
      <w:r w:rsidRPr="002770B8">
        <w:rPr>
          <w:rFonts w:eastAsia="仿宋_GB2312" w:hint="eastAsia"/>
          <w:bCs/>
          <w:sz w:val="32"/>
          <w:szCs w:val="28"/>
        </w:rPr>
        <w:t>组成描述</w:t>
      </w:r>
    </w:p>
    <w:p w:rsidR="002B20C0" w:rsidRPr="002770B8" w:rsidRDefault="002B20C0" w:rsidP="002B20C0">
      <w:pPr>
        <w:overflowPunct w:val="0"/>
        <w:spacing w:line="560" w:lineRule="exact"/>
        <w:ind w:firstLineChars="200" w:firstLine="640"/>
        <w:rPr>
          <w:rFonts w:eastAsia="仿宋_GB2312"/>
          <w:bCs/>
          <w:sz w:val="32"/>
          <w:szCs w:val="28"/>
        </w:rPr>
      </w:pPr>
      <w:r>
        <w:rPr>
          <w:rFonts w:eastAsia="仿宋_GB2312" w:hint="eastAsia"/>
          <w:bCs/>
          <w:sz w:val="32"/>
          <w:szCs w:val="28"/>
        </w:rPr>
        <w:t>（</w:t>
      </w:r>
      <w:r w:rsidRPr="002770B8">
        <w:rPr>
          <w:rFonts w:eastAsia="仿宋_GB2312" w:hint="eastAsia"/>
          <w:bCs/>
          <w:sz w:val="32"/>
          <w:szCs w:val="28"/>
        </w:rPr>
        <w:t>1</w:t>
      </w:r>
      <w:r>
        <w:rPr>
          <w:rFonts w:eastAsia="仿宋_GB2312" w:hint="eastAsia"/>
          <w:bCs/>
          <w:sz w:val="32"/>
          <w:szCs w:val="28"/>
        </w:rPr>
        <w:t>）</w:t>
      </w:r>
      <w:r w:rsidRPr="002770B8">
        <w:rPr>
          <w:rFonts w:eastAsia="仿宋_GB2312" w:hint="eastAsia"/>
          <w:bCs/>
          <w:sz w:val="32"/>
          <w:szCs w:val="28"/>
        </w:rPr>
        <w:t>机头：机头</w:t>
      </w:r>
      <w:r w:rsidRPr="002770B8">
        <w:rPr>
          <w:rFonts w:eastAsia="仿宋_GB2312"/>
          <w:bCs/>
          <w:sz w:val="32"/>
          <w:szCs w:val="28"/>
        </w:rPr>
        <w:t>是牙科</w:t>
      </w:r>
      <w:r w:rsidRPr="002770B8">
        <w:rPr>
          <w:rFonts w:eastAsia="仿宋_GB2312" w:hint="eastAsia"/>
          <w:bCs/>
          <w:sz w:val="32"/>
          <w:szCs w:val="28"/>
        </w:rPr>
        <w:t>高速气涡轮手机</w:t>
      </w:r>
      <w:r w:rsidRPr="002770B8">
        <w:rPr>
          <w:rFonts w:eastAsia="仿宋_GB2312"/>
          <w:bCs/>
          <w:sz w:val="32"/>
          <w:szCs w:val="28"/>
        </w:rPr>
        <w:t>的</w:t>
      </w:r>
      <w:r w:rsidRPr="002770B8">
        <w:rPr>
          <w:rFonts w:eastAsia="仿宋_GB2312" w:hint="eastAsia"/>
          <w:bCs/>
          <w:sz w:val="32"/>
          <w:szCs w:val="28"/>
        </w:rPr>
        <w:t>核心功能区，是夹持</w:t>
      </w:r>
      <w:r w:rsidRPr="0090344B">
        <w:rPr>
          <w:rFonts w:eastAsia="仿宋_GB2312" w:hint="eastAsia"/>
          <w:bCs/>
          <w:sz w:val="32"/>
          <w:szCs w:val="28"/>
        </w:rPr>
        <w:t>车</w:t>
      </w:r>
      <w:r w:rsidRPr="002770B8">
        <w:rPr>
          <w:rFonts w:eastAsia="仿宋_GB2312" w:hint="eastAsia"/>
          <w:bCs/>
          <w:sz w:val="32"/>
          <w:szCs w:val="28"/>
        </w:rPr>
        <w:t>针、</w:t>
      </w:r>
      <w:r w:rsidRPr="002770B8">
        <w:rPr>
          <w:rFonts w:eastAsia="仿宋_GB2312"/>
          <w:bCs/>
          <w:sz w:val="32"/>
          <w:szCs w:val="28"/>
        </w:rPr>
        <w:t>水、</w:t>
      </w:r>
      <w:r w:rsidRPr="002770B8">
        <w:rPr>
          <w:rFonts w:eastAsia="仿宋_GB2312" w:hint="eastAsia"/>
          <w:bCs/>
          <w:sz w:val="32"/>
          <w:szCs w:val="28"/>
        </w:rPr>
        <w:t>工作</w:t>
      </w:r>
      <w:r w:rsidRPr="002770B8">
        <w:rPr>
          <w:rFonts w:eastAsia="仿宋_GB2312"/>
          <w:bCs/>
          <w:sz w:val="32"/>
          <w:szCs w:val="28"/>
        </w:rPr>
        <w:t>气、</w:t>
      </w:r>
      <w:r w:rsidRPr="002770B8">
        <w:rPr>
          <w:rFonts w:eastAsia="仿宋_GB2312" w:hint="eastAsia"/>
          <w:bCs/>
          <w:sz w:val="32"/>
          <w:szCs w:val="28"/>
        </w:rPr>
        <w:t>回气，光源各功能汇集</w:t>
      </w:r>
      <w:r w:rsidRPr="002770B8">
        <w:rPr>
          <w:rFonts w:eastAsia="仿宋_GB2312"/>
          <w:bCs/>
          <w:sz w:val="32"/>
          <w:szCs w:val="28"/>
        </w:rPr>
        <w:t>处。</w:t>
      </w:r>
    </w:p>
    <w:p w:rsidR="002B20C0" w:rsidRPr="002770B8" w:rsidRDefault="002B20C0" w:rsidP="002B20C0">
      <w:pPr>
        <w:overflowPunct w:val="0"/>
        <w:spacing w:line="560" w:lineRule="exact"/>
        <w:ind w:firstLineChars="200" w:firstLine="640"/>
        <w:rPr>
          <w:rFonts w:eastAsia="仿宋_GB2312"/>
          <w:bCs/>
          <w:sz w:val="32"/>
          <w:szCs w:val="28"/>
        </w:rPr>
      </w:pPr>
      <w:r w:rsidRPr="002770B8">
        <w:rPr>
          <w:rFonts w:eastAsia="仿宋_GB2312" w:hint="eastAsia"/>
          <w:bCs/>
          <w:sz w:val="32"/>
          <w:szCs w:val="28"/>
        </w:rPr>
        <w:t>经</w:t>
      </w:r>
      <w:r w:rsidRPr="002770B8">
        <w:rPr>
          <w:rFonts w:eastAsia="仿宋_GB2312"/>
          <w:bCs/>
          <w:sz w:val="32"/>
          <w:szCs w:val="28"/>
        </w:rPr>
        <w:t>过过滤</w:t>
      </w:r>
      <w:r w:rsidRPr="002770B8">
        <w:rPr>
          <w:rFonts w:eastAsia="仿宋_GB2312" w:hint="eastAsia"/>
          <w:bCs/>
          <w:sz w:val="32"/>
          <w:szCs w:val="28"/>
        </w:rPr>
        <w:t>和</w:t>
      </w:r>
      <w:r w:rsidRPr="002770B8">
        <w:rPr>
          <w:rFonts w:eastAsia="仿宋_GB2312"/>
          <w:bCs/>
          <w:sz w:val="32"/>
          <w:szCs w:val="28"/>
        </w:rPr>
        <w:t>调压</w:t>
      </w:r>
      <w:r w:rsidRPr="002770B8">
        <w:rPr>
          <w:rFonts w:eastAsia="仿宋_GB2312" w:hint="eastAsia"/>
          <w:bCs/>
          <w:sz w:val="32"/>
          <w:szCs w:val="28"/>
        </w:rPr>
        <w:t>（额定值）的</w:t>
      </w:r>
      <w:r w:rsidRPr="002770B8">
        <w:rPr>
          <w:rFonts w:eastAsia="仿宋_GB2312"/>
          <w:bCs/>
          <w:sz w:val="32"/>
          <w:szCs w:val="28"/>
        </w:rPr>
        <w:t>压缩空气</w:t>
      </w:r>
      <w:r w:rsidRPr="002770B8">
        <w:rPr>
          <w:rFonts w:eastAsia="仿宋_GB2312" w:hint="eastAsia"/>
          <w:bCs/>
          <w:sz w:val="32"/>
          <w:szCs w:val="28"/>
        </w:rPr>
        <w:t>分两路进入，一路作为驱动气体，一路作为冷却气体。</w:t>
      </w:r>
    </w:p>
    <w:p w:rsidR="002B20C0" w:rsidRPr="002770B8" w:rsidRDefault="002B20C0" w:rsidP="002B20C0">
      <w:pPr>
        <w:overflowPunct w:val="0"/>
        <w:spacing w:line="560" w:lineRule="exact"/>
        <w:ind w:firstLineChars="200" w:firstLine="640"/>
        <w:rPr>
          <w:rFonts w:eastAsia="仿宋_GB2312"/>
          <w:bCs/>
          <w:sz w:val="32"/>
          <w:szCs w:val="28"/>
        </w:rPr>
      </w:pPr>
      <w:r w:rsidRPr="002770B8">
        <w:rPr>
          <w:rFonts w:eastAsia="仿宋_GB2312" w:hint="eastAsia"/>
          <w:bCs/>
          <w:sz w:val="32"/>
          <w:szCs w:val="28"/>
        </w:rPr>
        <w:t>经</w:t>
      </w:r>
      <w:r w:rsidRPr="002770B8">
        <w:rPr>
          <w:rFonts w:eastAsia="仿宋_GB2312"/>
          <w:bCs/>
          <w:sz w:val="32"/>
          <w:szCs w:val="28"/>
        </w:rPr>
        <w:t>过过滤</w:t>
      </w:r>
      <w:r w:rsidRPr="002770B8">
        <w:rPr>
          <w:rFonts w:eastAsia="仿宋_GB2312" w:hint="eastAsia"/>
          <w:bCs/>
          <w:sz w:val="32"/>
          <w:szCs w:val="28"/>
        </w:rPr>
        <w:t>和</w:t>
      </w:r>
      <w:r w:rsidRPr="002770B8">
        <w:rPr>
          <w:rFonts w:eastAsia="仿宋_GB2312"/>
          <w:bCs/>
          <w:sz w:val="32"/>
          <w:szCs w:val="28"/>
        </w:rPr>
        <w:t>调压</w:t>
      </w:r>
      <w:r w:rsidRPr="002770B8">
        <w:rPr>
          <w:rFonts w:eastAsia="仿宋_GB2312" w:hint="eastAsia"/>
          <w:bCs/>
          <w:sz w:val="32"/>
          <w:szCs w:val="28"/>
        </w:rPr>
        <w:t>（额定值）的</w:t>
      </w:r>
      <w:r w:rsidRPr="002770B8">
        <w:rPr>
          <w:rFonts w:eastAsia="仿宋_GB2312"/>
          <w:bCs/>
          <w:sz w:val="32"/>
          <w:szCs w:val="28"/>
        </w:rPr>
        <w:t>自来水</w:t>
      </w:r>
      <w:r w:rsidRPr="002770B8">
        <w:rPr>
          <w:rFonts w:eastAsia="仿宋_GB2312" w:hint="eastAsia"/>
          <w:bCs/>
          <w:sz w:val="32"/>
          <w:szCs w:val="28"/>
        </w:rPr>
        <w:t>（纯净水）作为冷却水</w:t>
      </w:r>
      <w:r w:rsidRPr="002770B8">
        <w:rPr>
          <w:rFonts w:eastAsia="仿宋_GB2312"/>
          <w:bCs/>
          <w:sz w:val="32"/>
          <w:szCs w:val="28"/>
        </w:rPr>
        <w:t>进入</w:t>
      </w:r>
      <w:r w:rsidRPr="002770B8">
        <w:rPr>
          <w:rFonts w:eastAsia="仿宋_GB2312" w:hint="eastAsia"/>
          <w:bCs/>
          <w:sz w:val="32"/>
          <w:szCs w:val="28"/>
        </w:rPr>
        <w:t>机头</w:t>
      </w:r>
      <w:r w:rsidRPr="002770B8">
        <w:rPr>
          <w:rFonts w:eastAsia="仿宋_GB2312"/>
          <w:bCs/>
          <w:sz w:val="32"/>
          <w:szCs w:val="28"/>
        </w:rPr>
        <w:t>。</w:t>
      </w:r>
    </w:p>
    <w:p w:rsidR="002B20C0" w:rsidRPr="002770B8" w:rsidRDefault="002B20C0" w:rsidP="002B20C0">
      <w:pPr>
        <w:overflowPunct w:val="0"/>
        <w:spacing w:line="560" w:lineRule="exact"/>
        <w:ind w:firstLineChars="200" w:firstLine="640"/>
        <w:rPr>
          <w:rFonts w:eastAsia="仿宋_GB2312"/>
          <w:bCs/>
          <w:sz w:val="32"/>
          <w:szCs w:val="28"/>
        </w:rPr>
      </w:pPr>
      <w:r w:rsidRPr="002770B8">
        <w:rPr>
          <w:rFonts w:eastAsia="仿宋_GB2312" w:hint="eastAsia"/>
          <w:bCs/>
          <w:sz w:val="32"/>
          <w:szCs w:val="28"/>
        </w:rPr>
        <w:t>如是光纤手机还有导光棒进入机头</w:t>
      </w:r>
      <w:r w:rsidRPr="002770B8">
        <w:rPr>
          <w:rFonts w:eastAsia="仿宋_GB2312"/>
          <w:bCs/>
          <w:sz w:val="32"/>
          <w:szCs w:val="28"/>
        </w:rPr>
        <w:t>。</w:t>
      </w:r>
    </w:p>
    <w:p w:rsidR="002B20C0" w:rsidRPr="002770B8" w:rsidRDefault="002B20C0" w:rsidP="002B20C0">
      <w:pPr>
        <w:overflowPunct w:val="0"/>
        <w:spacing w:line="560" w:lineRule="exact"/>
        <w:ind w:firstLineChars="200" w:firstLine="640"/>
        <w:rPr>
          <w:rFonts w:eastAsia="仿宋_GB2312"/>
          <w:bCs/>
          <w:sz w:val="32"/>
          <w:szCs w:val="28"/>
        </w:rPr>
      </w:pPr>
      <w:r>
        <w:rPr>
          <w:rFonts w:eastAsia="仿宋_GB2312" w:hint="eastAsia"/>
          <w:bCs/>
          <w:sz w:val="32"/>
          <w:szCs w:val="28"/>
        </w:rPr>
        <w:t>（</w:t>
      </w:r>
      <w:r w:rsidRPr="002770B8">
        <w:rPr>
          <w:rFonts w:eastAsia="仿宋_GB2312" w:hint="eastAsia"/>
          <w:bCs/>
          <w:sz w:val="32"/>
          <w:szCs w:val="28"/>
        </w:rPr>
        <w:t>2</w:t>
      </w:r>
      <w:r>
        <w:rPr>
          <w:rFonts w:eastAsia="仿宋_GB2312" w:hint="eastAsia"/>
          <w:bCs/>
          <w:sz w:val="32"/>
          <w:szCs w:val="28"/>
        </w:rPr>
        <w:t>）</w:t>
      </w:r>
      <w:r w:rsidRPr="002770B8">
        <w:rPr>
          <w:rFonts w:eastAsia="仿宋_GB2312" w:hint="eastAsia"/>
          <w:bCs/>
          <w:sz w:val="32"/>
          <w:szCs w:val="28"/>
        </w:rPr>
        <w:t>手柄</w:t>
      </w:r>
      <w:r w:rsidRPr="002770B8">
        <w:rPr>
          <w:rFonts w:eastAsia="仿宋_GB2312"/>
          <w:bCs/>
          <w:sz w:val="32"/>
          <w:szCs w:val="28"/>
        </w:rPr>
        <w:t>：</w:t>
      </w:r>
      <w:r w:rsidRPr="002770B8">
        <w:rPr>
          <w:rFonts w:eastAsia="仿宋_GB2312" w:hint="eastAsia"/>
          <w:bCs/>
          <w:sz w:val="32"/>
          <w:szCs w:val="28"/>
        </w:rPr>
        <w:t>手柄中空管状，密封。细端与机头连接，</w:t>
      </w:r>
      <w:r w:rsidRPr="0090344B">
        <w:rPr>
          <w:rFonts w:eastAsia="仿宋_GB2312" w:hint="eastAsia"/>
          <w:bCs/>
          <w:sz w:val="32"/>
          <w:szCs w:val="28"/>
        </w:rPr>
        <w:t>粗</w:t>
      </w:r>
      <w:r w:rsidRPr="002770B8">
        <w:rPr>
          <w:rFonts w:eastAsia="仿宋_GB2312" w:hint="eastAsia"/>
          <w:bCs/>
          <w:sz w:val="32"/>
          <w:szCs w:val="28"/>
        </w:rPr>
        <w:t>端与接头（或快速接头）连接。</w:t>
      </w:r>
    </w:p>
    <w:p w:rsidR="002B20C0" w:rsidRPr="002770B8" w:rsidRDefault="002B20C0" w:rsidP="002B20C0">
      <w:pPr>
        <w:overflowPunct w:val="0"/>
        <w:spacing w:line="560" w:lineRule="exact"/>
        <w:ind w:firstLineChars="200" w:firstLine="640"/>
        <w:rPr>
          <w:rFonts w:eastAsia="仿宋_GB2312"/>
          <w:bCs/>
          <w:sz w:val="32"/>
          <w:szCs w:val="28"/>
        </w:rPr>
      </w:pPr>
      <w:r w:rsidRPr="002770B8">
        <w:rPr>
          <w:rFonts w:eastAsia="仿宋_GB2312" w:hint="eastAsia"/>
          <w:bCs/>
          <w:sz w:val="32"/>
          <w:szCs w:val="28"/>
        </w:rPr>
        <w:t>中间有水管、气管、导光棒（如有）通过。</w:t>
      </w:r>
    </w:p>
    <w:p w:rsidR="002B20C0" w:rsidRPr="002770B8" w:rsidRDefault="002B20C0" w:rsidP="002B20C0">
      <w:pPr>
        <w:overflowPunct w:val="0"/>
        <w:spacing w:line="560" w:lineRule="exact"/>
        <w:ind w:firstLineChars="200" w:firstLine="640"/>
        <w:rPr>
          <w:rFonts w:eastAsia="仿宋_GB2312"/>
          <w:bCs/>
          <w:sz w:val="32"/>
          <w:szCs w:val="28"/>
        </w:rPr>
      </w:pPr>
      <w:r w:rsidRPr="002770B8">
        <w:rPr>
          <w:rFonts w:eastAsia="仿宋_GB2312" w:hint="eastAsia"/>
          <w:bCs/>
          <w:sz w:val="32"/>
          <w:szCs w:val="28"/>
        </w:rPr>
        <w:t>手柄本身是手机回气管的一部分。</w:t>
      </w:r>
    </w:p>
    <w:p w:rsidR="002B20C0" w:rsidRPr="002770B8" w:rsidRDefault="002B20C0" w:rsidP="002B20C0">
      <w:pPr>
        <w:overflowPunct w:val="0"/>
        <w:spacing w:line="560" w:lineRule="exact"/>
        <w:ind w:firstLineChars="200" w:firstLine="640"/>
        <w:rPr>
          <w:rFonts w:eastAsia="仿宋_GB2312"/>
          <w:bCs/>
          <w:sz w:val="32"/>
          <w:szCs w:val="28"/>
        </w:rPr>
      </w:pPr>
      <w:r>
        <w:rPr>
          <w:rFonts w:eastAsia="仿宋_GB2312" w:hint="eastAsia"/>
          <w:bCs/>
          <w:sz w:val="32"/>
          <w:szCs w:val="28"/>
        </w:rPr>
        <w:t>（</w:t>
      </w:r>
      <w:r w:rsidRPr="002770B8">
        <w:rPr>
          <w:rFonts w:eastAsia="仿宋_GB2312" w:hint="eastAsia"/>
          <w:bCs/>
          <w:sz w:val="32"/>
          <w:szCs w:val="28"/>
        </w:rPr>
        <w:t>3</w:t>
      </w:r>
      <w:r>
        <w:rPr>
          <w:rFonts w:eastAsia="仿宋_GB2312" w:hint="eastAsia"/>
          <w:bCs/>
          <w:sz w:val="32"/>
          <w:szCs w:val="28"/>
        </w:rPr>
        <w:t>）</w:t>
      </w:r>
      <w:r w:rsidRPr="002770B8">
        <w:rPr>
          <w:rFonts w:eastAsia="仿宋_GB2312" w:hint="eastAsia"/>
          <w:bCs/>
          <w:sz w:val="32"/>
          <w:szCs w:val="28"/>
        </w:rPr>
        <w:t>接头（或快速接头）</w:t>
      </w:r>
      <w:r>
        <w:rPr>
          <w:rFonts w:eastAsia="仿宋_GB2312" w:hint="eastAsia"/>
          <w:bCs/>
          <w:sz w:val="32"/>
          <w:szCs w:val="28"/>
        </w:rPr>
        <w:t>：</w:t>
      </w:r>
      <w:r w:rsidRPr="002770B8">
        <w:rPr>
          <w:rFonts w:eastAsia="仿宋_GB2312" w:hint="eastAsia"/>
          <w:bCs/>
          <w:sz w:val="32"/>
          <w:szCs w:val="28"/>
        </w:rPr>
        <w:t>接头（或快速接头）是手机连接外部气、水、电源的对接口，有两孔、三孔、四孔、五孔、六</w:t>
      </w:r>
      <w:r w:rsidRPr="0090344B">
        <w:rPr>
          <w:rFonts w:eastAsia="仿宋_GB2312" w:hint="eastAsia"/>
          <w:bCs/>
          <w:sz w:val="32"/>
          <w:szCs w:val="28"/>
        </w:rPr>
        <w:t>孔</w:t>
      </w:r>
      <w:r w:rsidRPr="002770B8">
        <w:rPr>
          <w:rFonts w:eastAsia="仿宋_GB2312" w:hint="eastAsia"/>
          <w:bCs/>
          <w:sz w:val="32"/>
          <w:szCs w:val="28"/>
        </w:rPr>
        <w:t>、八</w:t>
      </w:r>
      <w:r w:rsidRPr="0090344B">
        <w:rPr>
          <w:rFonts w:eastAsia="仿宋_GB2312" w:hint="eastAsia"/>
          <w:bCs/>
          <w:sz w:val="32"/>
          <w:szCs w:val="28"/>
        </w:rPr>
        <w:t>孔</w:t>
      </w:r>
      <w:r w:rsidRPr="002770B8">
        <w:rPr>
          <w:rFonts w:eastAsia="仿宋_GB2312" w:hint="eastAsia"/>
          <w:bCs/>
          <w:sz w:val="32"/>
          <w:szCs w:val="28"/>
        </w:rPr>
        <w:t>之分</w:t>
      </w:r>
      <w:r w:rsidRPr="002770B8">
        <w:rPr>
          <w:rFonts w:eastAsia="仿宋_GB2312"/>
          <w:bCs/>
          <w:sz w:val="32"/>
          <w:szCs w:val="28"/>
        </w:rPr>
        <w:t>。</w:t>
      </w:r>
    </w:p>
    <w:p w:rsidR="002B20C0" w:rsidRPr="002770B8" w:rsidRDefault="002B20C0" w:rsidP="002B20C0">
      <w:pPr>
        <w:overflowPunct w:val="0"/>
        <w:spacing w:line="560" w:lineRule="exact"/>
        <w:ind w:firstLineChars="200" w:firstLine="640"/>
        <w:rPr>
          <w:rFonts w:eastAsia="仿宋_GB2312"/>
          <w:bCs/>
          <w:sz w:val="32"/>
          <w:szCs w:val="28"/>
        </w:rPr>
      </w:pPr>
      <w:r>
        <w:rPr>
          <w:rFonts w:eastAsia="仿宋_GB2312" w:hint="eastAsia"/>
          <w:bCs/>
          <w:sz w:val="32"/>
          <w:szCs w:val="28"/>
        </w:rPr>
        <w:t>（</w:t>
      </w:r>
      <w:r w:rsidRPr="002770B8">
        <w:rPr>
          <w:rFonts w:eastAsia="仿宋_GB2312" w:hint="eastAsia"/>
          <w:bCs/>
          <w:sz w:val="32"/>
          <w:szCs w:val="28"/>
        </w:rPr>
        <w:t>4</w:t>
      </w:r>
      <w:r>
        <w:rPr>
          <w:rFonts w:eastAsia="仿宋_GB2312" w:hint="eastAsia"/>
          <w:bCs/>
          <w:sz w:val="32"/>
          <w:szCs w:val="28"/>
        </w:rPr>
        <w:t>）</w:t>
      </w:r>
      <w:r w:rsidRPr="002770B8">
        <w:rPr>
          <w:rFonts w:eastAsia="仿宋_GB2312" w:hint="eastAsia"/>
          <w:bCs/>
          <w:sz w:val="32"/>
          <w:szCs w:val="28"/>
        </w:rPr>
        <w:t>直手机</w:t>
      </w:r>
      <w:r w:rsidRPr="002770B8">
        <w:rPr>
          <w:rFonts w:eastAsia="仿宋_GB2312"/>
          <w:bCs/>
          <w:sz w:val="32"/>
          <w:szCs w:val="28"/>
        </w:rPr>
        <w:t>：</w:t>
      </w:r>
      <w:r w:rsidRPr="002770B8">
        <w:rPr>
          <w:rFonts w:eastAsia="仿宋_GB2312" w:hint="eastAsia"/>
          <w:bCs/>
          <w:sz w:val="32"/>
          <w:szCs w:val="28"/>
        </w:rPr>
        <w:t>机头是核心功能区，是夹持</w:t>
      </w:r>
      <w:r w:rsidRPr="0090344B">
        <w:rPr>
          <w:rFonts w:eastAsia="仿宋_GB2312" w:hint="eastAsia"/>
          <w:bCs/>
          <w:sz w:val="32"/>
          <w:szCs w:val="28"/>
        </w:rPr>
        <w:t>车</w:t>
      </w:r>
      <w:r w:rsidRPr="002770B8">
        <w:rPr>
          <w:rFonts w:eastAsia="仿宋_GB2312" w:hint="eastAsia"/>
          <w:bCs/>
          <w:sz w:val="32"/>
          <w:szCs w:val="28"/>
        </w:rPr>
        <w:t>针、</w:t>
      </w:r>
      <w:r w:rsidRPr="002770B8">
        <w:rPr>
          <w:rFonts w:eastAsia="仿宋_GB2312"/>
          <w:bCs/>
          <w:sz w:val="32"/>
          <w:szCs w:val="28"/>
        </w:rPr>
        <w:t>水、气、</w:t>
      </w:r>
      <w:r w:rsidRPr="002770B8">
        <w:rPr>
          <w:rFonts w:eastAsia="仿宋_GB2312" w:hint="eastAsia"/>
          <w:bCs/>
          <w:sz w:val="32"/>
          <w:szCs w:val="28"/>
        </w:rPr>
        <w:t>光源各功能汇集</w:t>
      </w:r>
      <w:r w:rsidRPr="002770B8">
        <w:rPr>
          <w:rFonts w:eastAsia="仿宋_GB2312"/>
          <w:bCs/>
          <w:sz w:val="32"/>
          <w:szCs w:val="28"/>
        </w:rPr>
        <w:t>处</w:t>
      </w:r>
      <w:r w:rsidRPr="002770B8">
        <w:rPr>
          <w:rFonts w:eastAsia="仿宋_GB2312" w:hint="eastAsia"/>
          <w:bCs/>
          <w:sz w:val="32"/>
          <w:szCs w:val="28"/>
        </w:rPr>
        <w:t>，中间有动力传动机构、水管、气管、导光棒（如有）通过，尾部有动力连接器与驱动马达连接，接受</w:t>
      </w:r>
      <w:r w:rsidRPr="0090344B">
        <w:rPr>
          <w:rFonts w:eastAsia="仿宋_GB2312" w:hint="eastAsia"/>
          <w:bCs/>
          <w:sz w:val="32"/>
          <w:szCs w:val="28"/>
        </w:rPr>
        <w:t>来自于</w:t>
      </w:r>
      <w:r w:rsidRPr="002770B8">
        <w:rPr>
          <w:rFonts w:eastAsia="仿宋_GB2312" w:hint="eastAsia"/>
          <w:bCs/>
          <w:sz w:val="32"/>
          <w:szCs w:val="28"/>
        </w:rPr>
        <w:t>驱动马达的旋转动力。直手机</w:t>
      </w:r>
      <w:r w:rsidRPr="002770B8">
        <w:rPr>
          <w:rFonts w:eastAsia="仿宋_GB2312"/>
          <w:bCs/>
          <w:sz w:val="32"/>
          <w:szCs w:val="28"/>
        </w:rPr>
        <w:t>的设计应符合人机工程学原理。</w:t>
      </w:r>
      <w:r w:rsidRPr="0090344B">
        <w:rPr>
          <w:rFonts w:eastAsia="仿宋_GB2312"/>
          <w:bCs/>
          <w:sz w:val="32"/>
          <w:szCs w:val="28"/>
        </w:rPr>
        <w:t>外</w:t>
      </w:r>
      <w:r w:rsidRPr="0090344B">
        <w:rPr>
          <w:rFonts w:eastAsia="仿宋_GB2312"/>
          <w:bCs/>
          <w:sz w:val="32"/>
          <w:szCs w:val="28"/>
        </w:rPr>
        <w:lastRenderedPageBreak/>
        <w:t>型</w:t>
      </w:r>
      <w:r w:rsidRPr="002770B8">
        <w:rPr>
          <w:rFonts w:eastAsia="仿宋_GB2312"/>
          <w:bCs/>
          <w:sz w:val="32"/>
          <w:szCs w:val="28"/>
        </w:rPr>
        <w:t>平滑便于清洁和消毒</w:t>
      </w:r>
      <w:r w:rsidRPr="002770B8">
        <w:rPr>
          <w:rFonts w:eastAsia="仿宋_GB2312" w:hint="eastAsia"/>
          <w:bCs/>
          <w:sz w:val="32"/>
          <w:szCs w:val="28"/>
        </w:rPr>
        <w:t>。</w:t>
      </w:r>
    </w:p>
    <w:p w:rsidR="002B20C0" w:rsidRPr="002770B8" w:rsidRDefault="002B20C0" w:rsidP="002B20C0">
      <w:pPr>
        <w:overflowPunct w:val="0"/>
        <w:spacing w:line="560" w:lineRule="exact"/>
        <w:ind w:firstLineChars="200" w:firstLine="640"/>
        <w:rPr>
          <w:rFonts w:eastAsia="仿宋_GB2312"/>
          <w:bCs/>
          <w:sz w:val="32"/>
          <w:szCs w:val="28"/>
        </w:rPr>
      </w:pPr>
      <w:r>
        <w:rPr>
          <w:rFonts w:eastAsia="仿宋_GB2312" w:hint="eastAsia"/>
          <w:bCs/>
          <w:sz w:val="32"/>
          <w:szCs w:val="28"/>
        </w:rPr>
        <w:t>（</w:t>
      </w:r>
      <w:r w:rsidRPr="002770B8">
        <w:rPr>
          <w:rFonts w:eastAsia="仿宋_GB2312" w:hint="eastAsia"/>
          <w:bCs/>
          <w:sz w:val="32"/>
          <w:szCs w:val="28"/>
        </w:rPr>
        <w:t>5</w:t>
      </w:r>
      <w:r>
        <w:rPr>
          <w:rFonts w:eastAsia="仿宋_GB2312" w:hint="eastAsia"/>
          <w:bCs/>
          <w:sz w:val="32"/>
          <w:szCs w:val="28"/>
        </w:rPr>
        <w:t>）</w:t>
      </w:r>
      <w:r w:rsidRPr="002770B8">
        <w:rPr>
          <w:rFonts w:eastAsia="仿宋_GB2312" w:hint="eastAsia"/>
          <w:bCs/>
          <w:sz w:val="32"/>
          <w:szCs w:val="28"/>
        </w:rPr>
        <w:t>弯手机</w:t>
      </w:r>
      <w:r w:rsidRPr="002770B8">
        <w:rPr>
          <w:rFonts w:eastAsia="仿宋_GB2312"/>
          <w:bCs/>
          <w:sz w:val="32"/>
          <w:szCs w:val="28"/>
        </w:rPr>
        <w:t>：</w:t>
      </w:r>
      <w:r w:rsidRPr="002770B8">
        <w:rPr>
          <w:rFonts w:eastAsia="仿宋_GB2312" w:hint="eastAsia"/>
          <w:bCs/>
          <w:sz w:val="32"/>
          <w:szCs w:val="28"/>
        </w:rPr>
        <w:t>机头是核心功能区，是夹持</w:t>
      </w:r>
      <w:r w:rsidRPr="0090344B">
        <w:rPr>
          <w:rFonts w:eastAsia="仿宋_GB2312" w:hint="eastAsia"/>
          <w:bCs/>
          <w:sz w:val="32"/>
          <w:szCs w:val="28"/>
        </w:rPr>
        <w:t>车</w:t>
      </w:r>
      <w:r w:rsidRPr="002770B8">
        <w:rPr>
          <w:rFonts w:eastAsia="仿宋_GB2312" w:hint="eastAsia"/>
          <w:bCs/>
          <w:sz w:val="32"/>
          <w:szCs w:val="28"/>
        </w:rPr>
        <w:t>针、</w:t>
      </w:r>
      <w:r w:rsidRPr="002770B8">
        <w:rPr>
          <w:rFonts w:eastAsia="仿宋_GB2312"/>
          <w:bCs/>
          <w:sz w:val="32"/>
          <w:szCs w:val="28"/>
        </w:rPr>
        <w:t>水、气、</w:t>
      </w:r>
      <w:r w:rsidRPr="002770B8">
        <w:rPr>
          <w:rFonts w:eastAsia="仿宋_GB2312" w:hint="eastAsia"/>
          <w:bCs/>
          <w:sz w:val="32"/>
          <w:szCs w:val="28"/>
        </w:rPr>
        <w:t>光源各功能汇集</w:t>
      </w:r>
      <w:r w:rsidRPr="002770B8">
        <w:rPr>
          <w:rFonts w:eastAsia="仿宋_GB2312"/>
          <w:bCs/>
          <w:sz w:val="32"/>
          <w:szCs w:val="28"/>
        </w:rPr>
        <w:t>处</w:t>
      </w:r>
      <w:r w:rsidRPr="002770B8">
        <w:rPr>
          <w:rFonts w:eastAsia="仿宋_GB2312" w:hint="eastAsia"/>
          <w:bCs/>
          <w:sz w:val="32"/>
          <w:szCs w:val="28"/>
        </w:rPr>
        <w:t>，中间有动力传动机构、水管、气管、导光棒（如有）通过，尾部有动力连接器与驱动马达连接，接受</w:t>
      </w:r>
      <w:r w:rsidRPr="0090344B">
        <w:rPr>
          <w:rFonts w:eastAsia="仿宋_GB2312" w:hint="eastAsia"/>
          <w:bCs/>
          <w:sz w:val="32"/>
          <w:szCs w:val="28"/>
        </w:rPr>
        <w:t>来自于</w:t>
      </w:r>
      <w:r w:rsidRPr="002770B8">
        <w:rPr>
          <w:rFonts w:eastAsia="仿宋_GB2312" w:hint="eastAsia"/>
          <w:bCs/>
          <w:sz w:val="32"/>
          <w:szCs w:val="28"/>
        </w:rPr>
        <w:t>驱动马达的旋转动力。手机</w:t>
      </w:r>
      <w:r w:rsidRPr="002770B8">
        <w:rPr>
          <w:rFonts w:eastAsia="仿宋_GB2312"/>
          <w:bCs/>
          <w:sz w:val="32"/>
          <w:szCs w:val="28"/>
        </w:rPr>
        <w:t>的设计应符合人机工程学原理。</w:t>
      </w:r>
      <w:r w:rsidRPr="0090344B">
        <w:rPr>
          <w:rFonts w:eastAsia="仿宋_GB2312"/>
          <w:bCs/>
          <w:sz w:val="32"/>
          <w:szCs w:val="28"/>
        </w:rPr>
        <w:t>外型</w:t>
      </w:r>
      <w:r w:rsidRPr="002770B8">
        <w:rPr>
          <w:rFonts w:eastAsia="仿宋_GB2312"/>
          <w:bCs/>
          <w:sz w:val="32"/>
          <w:szCs w:val="28"/>
        </w:rPr>
        <w:t>平滑便于清洁和消毒</w:t>
      </w:r>
      <w:r w:rsidRPr="002770B8">
        <w:rPr>
          <w:rFonts w:eastAsia="仿宋_GB2312" w:hint="eastAsia"/>
          <w:bCs/>
          <w:sz w:val="32"/>
          <w:szCs w:val="28"/>
        </w:rPr>
        <w:t>。</w:t>
      </w:r>
    </w:p>
    <w:p w:rsidR="002B20C0" w:rsidRPr="002770B8" w:rsidRDefault="002B20C0" w:rsidP="002B20C0">
      <w:pPr>
        <w:overflowPunct w:val="0"/>
        <w:spacing w:line="560" w:lineRule="exact"/>
        <w:ind w:firstLineChars="200" w:firstLine="640"/>
        <w:rPr>
          <w:rFonts w:eastAsia="仿宋_GB2312"/>
          <w:bCs/>
          <w:sz w:val="32"/>
          <w:szCs w:val="28"/>
        </w:rPr>
      </w:pPr>
      <w:r w:rsidRPr="002770B8">
        <w:rPr>
          <w:rFonts w:eastAsia="仿宋_GB2312" w:hint="eastAsia"/>
          <w:bCs/>
          <w:sz w:val="32"/>
          <w:szCs w:val="28"/>
        </w:rPr>
        <w:t>4.</w:t>
      </w:r>
      <w:r w:rsidRPr="002770B8">
        <w:rPr>
          <w:rFonts w:eastAsia="仿宋_GB2312"/>
          <w:bCs/>
          <w:sz w:val="32"/>
          <w:szCs w:val="28"/>
        </w:rPr>
        <w:t>牙科</w:t>
      </w:r>
      <w:r w:rsidRPr="002770B8">
        <w:rPr>
          <w:rFonts w:eastAsia="仿宋_GB2312" w:hint="eastAsia"/>
          <w:bCs/>
          <w:sz w:val="32"/>
          <w:szCs w:val="28"/>
        </w:rPr>
        <w:t>手</w:t>
      </w:r>
      <w:r w:rsidRPr="002770B8">
        <w:rPr>
          <w:rFonts w:eastAsia="仿宋_GB2312"/>
          <w:bCs/>
          <w:sz w:val="32"/>
          <w:szCs w:val="28"/>
        </w:rPr>
        <w:t>机控制系统</w:t>
      </w:r>
      <w:r w:rsidRPr="002770B8">
        <w:rPr>
          <w:rFonts w:eastAsia="仿宋_GB2312" w:hint="eastAsia"/>
          <w:bCs/>
          <w:sz w:val="32"/>
          <w:szCs w:val="28"/>
        </w:rPr>
        <w:t>：</w:t>
      </w:r>
    </w:p>
    <w:p w:rsidR="002B20C0" w:rsidRPr="002770B8" w:rsidRDefault="002B20C0" w:rsidP="002B20C0">
      <w:pPr>
        <w:overflowPunct w:val="0"/>
        <w:spacing w:line="560" w:lineRule="exact"/>
        <w:ind w:firstLineChars="200" w:firstLine="640"/>
        <w:rPr>
          <w:rFonts w:eastAsia="仿宋_GB2312"/>
          <w:bCs/>
          <w:sz w:val="32"/>
          <w:szCs w:val="28"/>
        </w:rPr>
      </w:pPr>
      <w:r w:rsidRPr="002770B8">
        <w:rPr>
          <w:rFonts w:eastAsia="仿宋_GB2312"/>
          <w:bCs/>
          <w:sz w:val="32"/>
          <w:szCs w:val="28"/>
        </w:rPr>
        <w:t>牙科</w:t>
      </w:r>
      <w:r w:rsidRPr="002770B8">
        <w:rPr>
          <w:rFonts w:eastAsia="仿宋_GB2312" w:hint="eastAsia"/>
          <w:bCs/>
          <w:sz w:val="32"/>
          <w:szCs w:val="28"/>
        </w:rPr>
        <w:t>手</w:t>
      </w:r>
      <w:r w:rsidRPr="002770B8">
        <w:rPr>
          <w:rFonts w:eastAsia="仿宋_GB2312"/>
          <w:bCs/>
          <w:sz w:val="32"/>
          <w:szCs w:val="28"/>
        </w:rPr>
        <w:t>机</w:t>
      </w:r>
      <w:r w:rsidRPr="002770B8">
        <w:rPr>
          <w:rFonts w:eastAsia="仿宋_GB2312" w:hint="eastAsia"/>
          <w:bCs/>
          <w:sz w:val="32"/>
          <w:szCs w:val="28"/>
        </w:rPr>
        <w:t>一般没有</w:t>
      </w:r>
      <w:r w:rsidRPr="002770B8">
        <w:rPr>
          <w:rFonts w:eastAsia="仿宋_GB2312"/>
          <w:bCs/>
          <w:sz w:val="32"/>
          <w:szCs w:val="28"/>
        </w:rPr>
        <w:t>控制系统</w:t>
      </w:r>
      <w:r w:rsidRPr="002770B8">
        <w:rPr>
          <w:rFonts w:eastAsia="仿宋_GB2312" w:hint="eastAsia"/>
          <w:bCs/>
          <w:sz w:val="32"/>
          <w:szCs w:val="28"/>
        </w:rPr>
        <w:t>，只有简单</w:t>
      </w:r>
      <w:r w:rsidRPr="002770B8">
        <w:rPr>
          <w:rFonts w:eastAsia="仿宋_GB2312"/>
          <w:bCs/>
          <w:sz w:val="32"/>
          <w:szCs w:val="28"/>
        </w:rPr>
        <w:t>的</w:t>
      </w:r>
      <w:r w:rsidRPr="002770B8">
        <w:rPr>
          <w:rFonts w:eastAsia="仿宋_GB2312" w:hint="eastAsia"/>
          <w:bCs/>
          <w:sz w:val="32"/>
          <w:szCs w:val="28"/>
        </w:rPr>
        <w:t>水、气、光源调节装置</w:t>
      </w:r>
      <w:r w:rsidRPr="002770B8">
        <w:rPr>
          <w:rFonts w:eastAsia="仿宋_GB2312"/>
          <w:bCs/>
          <w:sz w:val="32"/>
          <w:szCs w:val="28"/>
        </w:rPr>
        <w:t>。</w:t>
      </w:r>
    </w:p>
    <w:p w:rsidR="002B20C0" w:rsidRPr="002770B8" w:rsidRDefault="002B20C0" w:rsidP="002B20C0">
      <w:pPr>
        <w:overflowPunct w:val="0"/>
        <w:spacing w:line="560" w:lineRule="exact"/>
        <w:ind w:firstLineChars="200" w:firstLine="640"/>
        <w:contextualSpacing/>
        <w:rPr>
          <w:rFonts w:ascii="楷体_GB2312" w:eastAsia="楷体_GB2312"/>
          <w:bCs/>
          <w:sz w:val="32"/>
          <w:szCs w:val="28"/>
        </w:rPr>
      </w:pPr>
      <w:bookmarkStart w:id="12" w:name="_Toc272225061"/>
      <w:bookmarkStart w:id="13" w:name="_Toc272333380"/>
      <w:bookmarkStart w:id="14" w:name="_Toc275332576"/>
      <w:r w:rsidRPr="002770B8">
        <w:rPr>
          <w:rFonts w:ascii="楷体_GB2312" w:eastAsia="楷体_GB2312" w:hint="eastAsia"/>
          <w:bCs/>
          <w:sz w:val="32"/>
          <w:szCs w:val="28"/>
        </w:rPr>
        <w:t>（三）产品工作原理</w:t>
      </w:r>
      <w:bookmarkEnd w:id="12"/>
      <w:bookmarkEnd w:id="13"/>
      <w:bookmarkEnd w:id="14"/>
      <w:r w:rsidRPr="002770B8">
        <w:rPr>
          <w:rFonts w:ascii="楷体_GB2312" w:eastAsia="楷体_GB2312" w:hint="eastAsia"/>
          <w:bCs/>
          <w:sz w:val="32"/>
          <w:szCs w:val="28"/>
        </w:rPr>
        <w:t>/作用机理</w:t>
      </w:r>
    </w:p>
    <w:p w:rsidR="002B20C0" w:rsidRPr="002770B8" w:rsidRDefault="002B20C0" w:rsidP="002B20C0">
      <w:pPr>
        <w:overflowPunct w:val="0"/>
        <w:spacing w:line="560" w:lineRule="exact"/>
        <w:ind w:firstLineChars="200" w:firstLine="640"/>
        <w:rPr>
          <w:rFonts w:eastAsia="仿宋_GB2312"/>
          <w:bCs/>
          <w:sz w:val="32"/>
          <w:szCs w:val="28"/>
        </w:rPr>
      </w:pPr>
      <w:r w:rsidRPr="002770B8">
        <w:rPr>
          <w:rFonts w:eastAsia="仿宋_GB2312"/>
          <w:bCs/>
          <w:sz w:val="32"/>
          <w:szCs w:val="28"/>
        </w:rPr>
        <w:t>牙科</w:t>
      </w:r>
      <w:r w:rsidRPr="002770B8">
        <w:rPr>
          <w:rFonts w:eastAsia="仿宋_GB2312" w:hint="eastAsia"/>
          <w:bCs/>
          <w:sz w:val="32"/>
          <w:szCs w:val="28"/>
        </w:rPr>
        <w:t>手</w:t>
      </w:r>
      <w:r w:rsidRPr="002770B8">
        <w:rPr>
          <w:rFonts w:eastAsia="仿宋_GB2312"/>
          <w:bCs/>
          <w:sz w:val="32"/>
          <w:szCs w:val="28"/>
        </w:rPr>
        <w:t>机是一</w:t>
      </w:r>
      <w:r w:rsidRPr="002770B8">
        <w:rPr>
          <w:rFonts w:eastAsia="仿宋_GB2312" w:hint="eastAsia"/>
          <w:bCs/>
          <w:sz w:val="32"/>
          <w:szCs w:val="28"/>
        </w:rPr>
        <w:t>种</w:t>
      </w:r>
      <w:r w:rsidRPr="002770B8">
        <w:rPr>
          <w:rFonts w:eastAsia="仿宋_GB2312"/>
          <w:bCs/>
          <w:sz w:val="32"/>
          <w:szCs w:val="28"/>
        </w:rPr>
        <w:t>口腔治疗</w:t>
      </w:r>
      <w:r w:rsidRPr="002770B8">
        <w:rPr>
          <w:rFonts w:eastAsia="仿宋_GB2312" w:hint="eastAsia"/>
          <w:bCs/>
          <w:sz w:val="32"/>
          <w:szCs w:val="28"/>
        </w:rPr>
        <w:t>器械</w:t>
      </w:r>
      <w:r w:rsidRPr="002770B8">
        <w:rPr>
          <w:rFonts w:eastAsia="仿宋_GB2312"/>
          <w:bCs/>
          <w:sz w:val="32"/>
          <w:szCs w:val="28"/>
        </w:rPr>
        <w:t>，由</w:t>
      </w:r>
      <w:r w:rsidRPr="002770B8">
        <w:rPr>
          <w:rFonts w:eastAsia="仿宋_GB2312" w:hint="eastAsia"/>
          <w:bCs/>
          <w:sz w:val="32"/>
          <w:szCs w:val="28"/>
        </w:rPr>
        <w:t>整体或</w:t>
      </w:r>
      <w:r w:rsidRPr="002770B8">
        <w:rPr>
          <w:rFonts w:eastAsia="仿宋_GB2312"/>
          <w:bCs/>
          <w:sz w:val="32"/>
          <w:szCs w:val="28"/>
        </w:rPr>
        <w:t>成套相互关联的器械部件所组成。</w:t>
      </w:r>
    </w:p>
    <w:p w:rsidR="002B20C0" w:rsidRPr="002770B8" w:rsidRDefault="002B20C0" w:rsidP="002B20C0">
      <w:pPr>
        <w:overflowPunct w:val="0"/>
        <w:spacing w:line="240" w:lineRule="exact"/>
        <w:rPr>
          <w:rFonts w:eastAsia="仿宋_GB2312"/>
          <w:bCs/>
          <w:sz w:val="32"/>
          <w:szCs w:val="30"/>
        </w:rPr>
      </w:pPr>
    </w:p>
    <w:p w:rsidR="002B20C0" w:rsidRPr="002770B8" w:rsidRDefault="002B20C0" w:rsidP="002B20C0">
      <w:pPr>
        <w:overflowPunct w:val="0"/>
        <w:ind w:leftChars="335" w:left="703" w:firstLineChars="120" w:firstLine="336"/>
        <w:jc w:val="left"/>
        <w:rPr>
          <w:rFonts w:ascii="宋体" w:hAnsi="宋体" w:cs="宋体"/>
          <w:kern w:val="0"/>
          <w:sz w:val="28"/>
        </w:rPr>
      </w:pPr>
      <w:r>
        <w:rPr>
          <w:rFonts w:ascii="宋体" w:hAnsi="宋体" w:cs="宋体"/>
          <w:noProof/>
          <w:kern w:val="0"/>
          <w:sz w:val="28"/>
        </w:rPr>
        <w:drawing>
          <wp:inline distT="0" distB="0" distL="0" distR="0">
            <wp:extent cx="4314825" cy="1171575"/>
            <wp:effectExtent l="0" t="0" r="9525" b="9525"/>
            <wp:docPr id="2" name="图片 2" descr="C:\Users\lixiaojiang\AppData\Roaming\Tencent\Users\472031620\QQ\WinTemp\RichOle\0PD6R(%CO)KZJ_8(M6]F$J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lixiaojiang\AppData\Roaming\Tencent\Users\472031620\QQ\WinTemp\RichOle\0PD6R(%CO)KZJ_8(M6]F$JQ.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14825" cy="1171575"/>
                    </a:xfrm>
                    <a:prstGeom prst="rect">
                      <a:avLst/>
                    </a:prstGeom>
                    <a:noFill/>
                    <a:ln>
                      <a:noFill/>
                    </a:ln>
                  </pic:spPr>
                </pic:pic>
              </a:graphicData>
            </a:graphic>
          </wp:inline>
        </w:drawing>
      </w:r>
    </w:p>
    <w:p w:rsidR="002B20C0" w:rsidRPr="005A0D9F" w:rsidRDefault="002B20C0" w:rsidP="002B20C0">
      <w:pPr>
        <w:overflowPunct w:val="0"/>
        <w:jc w:val="center"/>
        <w:rPr>
          <w:rFonts w:ascii="仿宋_GB2312" w:eastAsia="仿宋_GB2312" w:hAnsi="黑体"/>
          <w:bCs/>
          <w:sz w:val="28"/>
          <w:szCs w:val="28"/>
        </w:rPr>
      </w:pPr>
      <w:r w:rsidRPr="005A0D9F">
        <w:rPr>
          <w:rFonts w:ascii="仿宋_GB2312" w:eastAsia="仿宋_GB2312" w:hAnsi="黑体" w:hint="eastAsia"/>
          <w:bCs/>
          <w:sz w:val="28"/>
          <w:szCs w:val="28"/>
        </w:rPr>
        <w:t>高速气涡轮机手机</w:t>
      </w:r>
    </w:p>
    <w:p w:rsidR="002B20C0" w:rsidRPr="002770B8" w:rsidRDefault="002B20C0" w:rsidP="002B20C0">
      <w:pPr>
        <w:overflowPunct w:val="0"/>
        <w:jc w:val="center"/>
        <w:rPr>
          <w:rFonts w:ascii="黑体" w:eastAsia="黑体" w:hAnsi="黑体"/>
          <w:bCs/>
          <w:sz w:val="32"/>
          <w:szCs w:val="28"/>
        </w:rPr>
      </w:pPr>
      <w:r>
        <w:rPr>
          <w:rFonts w:ascii="黑体" w:eastAsia="黑体" w:hAnsi="黑体" w:hint="eastAsia"/>
          <w:bCs/>
          <w:noProof/>
          <w:sz w:val="32"/>
          <w:szCs w:val="28"/>
        </w:rPr>
        <w:drawing>
          <wp:inline distT="0" distB="0" distL="0" distR="0">
            <wp:extent cx="3371850" cy="121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71850" cy="1219200"/>
                    </a:xfrm>
                    <a:prstGeom prst="rect">
                      <a:avLst/>
                    </a:prstGeom>
                    <a:noFill/>
                    <a:ln>
                      <a:noFill/>
                    </a:ln>
                  </pic:spPr>
                </pic:pic>
              </a:graphicData>
            </a:graphic>
          </wp:inline>
        </w:drawing>
      </w:r>
    </w:p>
    <w:p w:rsidR="002B20C0" w:rsidRPr="005A0D9F" w:rsidRDefault="002B20C0" w:rsidP="002B20C0">
      <w:pPr>
        <w:overflowPunct w:val="0"/>
        <w:jc w:val="center"/>
        <w:rPr>
          <w:rFonts w:ascii="仿宋_GB2312" w:eastAsia="仿宋_GB2312" w:hAnsi="黑体"/>
          <w:bCs/>
          <w:sz w:val="28"/>
          <w:szCs w:val="28"/>
        </w:rPr>
      </w:pPr>
      <w:r w:rsidRPr="005A0D9F">
        <w:rPr>
          <w:rFonts w:ascii="仿宋_GB2312" w:eastAsia="仿宋_GB2312" w:hAnsi="黑体" w:hint="eastAsia"/>
          <w:bCs/>
          <w:sz w:val="28"/>
          <w:szCs w:val="28"/>
        </w:rPr>
        <w:t>牙科直手机/弯手机</w:t>
      </w:r>
    </w:p>
    <w:p w:rsidR="002B20C0" w:rsidRPr="00400912" w:rsidRDefault="002B20C0" w:rsidP="002B20C0">
      <w:pPr>
        <w:overflowPunct w:val="0"/>
        <w:spacing w:line="560" w:lineRule="exact"/>
        <w:jc w:val="center"/>
        <w:rPr>
          <w:rFonts w:ascii="黑体" w:eastAsia="黑体" w:hAnsi="黑体"/>
          <w:bCs/>
          <w:sz w:val="28"/>
          <w:szCs w:val="28"/>
        </w:rPr>
      </w:pPr>
      <w:r w:rsidRPr="00400912">
        <w:rPr>
          <w:rFonts w:ascii="黑体" w:eastAsia="黑体" w:hAnsi="黑体"/>
          <w:bCs/>
          <w:sz w:val="28"/>
          <w:szCs w:val="28"/>
        </w:rPr>
        <w:t>图2 牙科手机工作原理示意图</w:t>
      </w:r>
    </w:p>
    <w:p w:rsidR="002B20C0" w:rsidRPr="002770B8" w:rsidRDefault="002B20C0" w:rsidP="002B20C0">
      <w:pPr>
        <w:overflowPunct w:val="0"/>
        <w:spacing w:line="560" w:lineRule="exact"/>
        <w:ind w:firstLineChars="200" w:firstLine="640"/>
        <w:rPr>
          <w:rFonts w:eastAsia="仿宋_GB2312"/>
          <w:bCs/>
          <w:sz w:val="32"/>
          <w:szCs w:val="28"/>
        </w:rPr>
      </w:pPr>
      <w:r w:rsidRPr="002770B8">
        <w:rPr>
          <w:rFonts w:eastAsia="仿宋_GB2312" w:hint="eastAsia"/>
          <w:bCs/>
          <w:sz w:val="32"/>
          <w:szCs w:val="28"/>
        </w:rPr>
        <w:lastRenderedPageBreak/>
        <w:t>电流、</w:t>
      </w:r>
      <w:r w:rsidRPr="002770B8">
        <w:rPr>
          <w:rFonts w:eastAsia="仿宋_GB2312"/>
          <w:bCs/>
          <w:sz w:val="32"/>
          <w:szCs w:val="28"/>
        </w:rPr>
        <w:t>压缩空气分别经过</w:t>
      </w:r>
      <w:r w:rsidRPr="002770B8">
        <w:rPr>
          <w:rFonts w:eastAsia="仿宋_GB2312" w:hint="eastAsia"/>
          <w:bCs/>
          <w:sz w:val="32"/>
          <w:szCs w:val="28"/>
        </w:rPr>
        <w:t>电路系统、</w:t>
      </w:r>
      <w:r w:rsidRPr="002770B8">
        <w:rPr>
          <w:rFonts w:eastAsia="仿宋_GB2312"/>
          <w:bCs/>
          <w:sz w:val="32"/>
          <w:szCs w:val="28"/>
        </w:rPr>
        <w:t>气路系统的各控制阀到达机头，驱动</w:t>
      </w:r>
      <w:r w:rsidRPr="002770B8">
        <w:rPr>
          <w:rFonts w:eastAsia="仿宋_GB2312" w:hint="eastAsia"/>
          <w:bCs/>
          <w:sz w:val="32"/>
          <w:szCs w:val="28"/>
        </w:rPr>
        <w:t>电机、</w:t>
      </w:r>
      <w:r w:rsidRPr="002770B8">
        <w:rPr>
          <w:rFonts w:eastAsia="仿宋_GB2312"/>
          <w:bCs/>
          <w:sz w:val="32"/>
          <w:szCs w:val="28"/>
        </w:rPr>
        <w:t>涡轮</w:t>
      </w:r>
      <w:r>
        <w:rPr>
          <w:rFonts w:eastAsia="仿宋_GB2312" w:hint="eastAsia"/>
          <w:bCs/>
          <w:sz w:val="32"/>
          <w:szCs w:val="28"/>
        </w:rPr>
        <w:t>（</w:t>
      </w:r>
      <w:r w:rsidRPr="002770B8">
        <w:rPr>
          <w:rFonts w:eastAsia="仿宋_GB2312" w:hint="eastAsia"/>
          <w:bCs/>
          <w:sz w:val="32"/>
          <w:szCs w:val="28"/>
        </w:rPr>
        <w:t>或叶片</w:t>
      </w:r>
      <w:r>
        <w:rPr>
          <w:rFonts w:eastAsia="仿宋_GB2312" w:hint="eastAsia"/>
          <w:bCs/>
          <w:sz w:val="32"/>
          <w:szCs w:val="28"/>
        </w:rPr>
        <w:t>）</w:t>
      </w:r>
      <w:r w:rsidRPr="002770B8">
        <w:rPr>
          <w:rFonts w:eastAsia="仿宋_GB2312"/>
          <w:bCs/>
          <w:sz w:val="32"/>
          <w:szCs w:val="28"/>
        </w:rPr>
        <w:t>旋转</w:t>
      </w:r>
      <w:r>
        <w:rPr>
          <w:rFonts w:eastAsia="仿宋_GB2312" w:hint="eastAsia"/>
          <w:bCs/>
          <w:sz w:val="32"/>
          <w:szCs w:val="28"/>
        </w:rPr>
        <w:t>（</w:t>
      </w:r>
      <w:r w:rsidRPr="0090344B">
        <w:rPr>
          <w:rFonts w:eastAsia="仿宋_GB2312" w:hint="eastAsia"/>
          <w:bCs/>
          <w:sz w:val="32"/>
          <w:szCs w:val="28"/>
        </w:rPr>
        <w:t>轴芯</w:t>
      </w:r>
      <w:r w:rsidRPr="002770B8">
        <w:rPr>
          <w:rFonts w:eastAsia="仿宋_GB2312" w:hint="eastAsia"/>
          <w:bCs/>
          <w:sz w:val="32"/>
          <w:szCs w:val="28"/>
        </w:rPr>
        <w:t>转动</w:t>
      </w:r>
      <w:r>
        <w:rPr>
          <w:rFonts w:eastAsia="仿宋_GB2312" w:hint="eastAsia"/>
          <w:bCs/>
          <w:sz w:val="32"/>
          <w:szCs w:val="28"/>
        </w:rPr>
        <w:t>））</w:t>
      </w:r>
      <w:r w:rsidRPr="002770B8">
        <w:rPr>
          <w:rFonts w:eastAsia="仿宋_GB2312"/>
          <w:bCs/>
          <w:sz w:val="32"/>
          <w:szCs w:val="28"/>
        </w:rPr>
        <w:t>，从而带动车针旋转，达到钻</w:t>
      </w:r>
      <w:r w:rsidRPr="002770B8">
        <w:rPr>
          <w:rFonts w:eastAsia="仿宋_GB2312" w:hint="eastAsia"/>
          <w:bCs/>
          <w:sz w:val="32"/>
          <w:szCs w:val="28"/>
        </w:rPr>
        <w:t>、</w:t>
      </w:r>
      <w:r w:rsidRPr="0090344B">
        <w:rPr>
          <w:rFonts w:eastAsia="仿宋_GB2312"/>
          <w:bCs/>
          <w:sz w:val="32"/>
          <w:szCs w:val="28"/>
        </w:rPr>
        <w:t>削</w:t>
      </w:r>
      <w:r w:rsidRPr="002770B8">
        <w:rPr>
          <w:rFonts w:eastAsia="仿宋_GB2312"/>
          <w:bCs/>
          <w:sz w:val="32"/>
          <w:szCs w:val="28"/>
        </w:rPr>
        <w:t>牙的目的</w:t>
      </w:r>
      <w:r>
        <w:rPr>
          <w:rFonts w:eastAsia="仿宋_GB2312" w:hint="eastAsia"/>
          <w:bCs/>
          <w:sz w:val="32"/>
          <w:szCs w:val="28"/>
        </w:rPr>
        <w:t>，</w:t>
      </w:r>
      <w:r w:rsidRPr="002770B8">
        <w:rPr>
          <w:rFonts w:eastAsia="仿宋_GB2312" w:hint="eastAsia"/>
          <w:bCs/>
          <w:sz w:val="32"/>
          <w:szCs w:val="28"/>
        </w:rPr>
        <w:t>另一路水和气经过各控制阀到达机头汇合达到冷却目的</w:t>
      </w:r>
      <w:r w:rsidRPr="002770B8">
        <w:rPr>
          <w:rFonts w:eastAsia="仿宋_GB2312"/>
          <w:bCs/>
          <w:sz w:val="32"/>
          <w:szCs w:val="28"/>
        </w:rPr>
        <w:t>。其工作原理见图</w:t>
      </w:r>
      <w:r w:rsidRPr="002770B8">
        <w:rPr>
          <w:rFonts w:eastAsia="仿宋_GB2312" w:hint="eastAsia"/>
          <w:bCs/>
          <w:sz w:val="32"/>
          <w:szCs w:val="28"/>
        </w:rPr>
        <w:t>2</w:t>
      </w:r>
      <w:r w:rsidRPr="002770B8">
        <w:rPr>
          <w:rFonts w:eastAsia="仿宋_GB2312"/>
          <w:bCs/>
          <w:sz w:val="32"/>
          <w:szCs w:val="28"/>
        </w:rPr>
        <w:t>。</w:t>
      </w:r>
    </w:p>
    <w:p w:rsidR="002B20C0" w:rsidRPr="002770B8" w:rsidRDefault="002B20C0" w:rsidP="002B20C0">
      <w:pPr>
        <w:overflowPunct w:val="0"/>
        <w:spacing w:line="560" w:lineRule="exact"/>
        <w:ind w:firstLineChars="200" w:firstLine="640"/>
        <w:rPr>
          <w:rFonts w:eastAsia="仿宋_GB2312"/>
          <w:sz w:val="32"/>
          <w:szCs w:val="28"/>
        </w:rPr>
      </w:pPr>
      <w:r w:rsidRPr="002770B8">
        <w:rPr>
          <w:rFonts w:eastAsia="仿宋_GB2312"/>
          <w:sz w:val="32"/>
          <w:szCs w:val="28"/>
        </w:rPr>
        <w:t>因该产品为非直接治疗类医疗器械，故本指导原则不包含产品作用机理的内容。</w:t>
      </w:r>
    </w:p>
    <w:p w:rsidR="002B20C0" w:rsidRPr="005A0D9F" w:rsidRDefault="002B20C0" w:rsidP="002B20C0">
      <w:pPr>
        <w:overflowPunct w:val="0"/>
        <w:spacing w:line="560" w:lineRule="exact"/>
        <w:ind w:firstLineChars="200" w:firstLine="640"/>
        <w:contextualSpacing/>
        <w:rPr>
          <w:rFonts w:ascii="楷体_GB2312" w:eastAsia="楷体_GB2312" w:hAnsi="Arial"/>
          <w:bCs/>
          <w:sz w:val="32"/>
          <w:szCs w:val="32"/>
        </w:rPr>
      </w:pPr>
      <w:r w:rsidRPr="005A0D9F">
        <w:rPr>
          <w:rFonts w:ascii="楷体_GB2312" w:eastAsia="楷体_GB2312" w:hAnsi="Arial" w:hint="eastAsia"/>
          <w:bCs/>
          <w:sz w:val="32"/>
          <w:szCs w:val="32"/>
        </w:rPr>
        <w:t>（四）注册单元划分的原则和实例</w:t>
      </w:r>
    </w:p>
    <w:p w:rsidR="002B20C0" w:rsidRPr="005A0D9F" w:rsidRDefault="002B20C0" w:rsidP="002B20C0">
      <w:pPr>
        <w:overflowPunct w:val="0"/>
        <w:spacing w:line="560" w:lineRule="exact"/>
        <w:ind w:firstLineChars="200" w:firstLine="640"/>
        <w:rPr>
          <w:rFonts w:eastAsia="仿宋_GB2312"/>
          <w:sz w:val="32"/>
          <w:szCs w:val="28"/>
        </w:rPr>
      </w:pPr>
      <w:r w:rsidRPr="005A0D9F">
        <w:rPr>
          <w:rFonts w:eastAsia="仿宋_GB2312"/>
          <w:sz w:val="32"/>
          <w:szCs w:val="28"/>
        </w:rPr>
        <w:t>1.</w:t>
      </w:r>
      <w:r w:rsidRPr="005A0D9F">
        <w:rPr>
          <w:rFonts w:eastAsia="仿宋_GB2312"/>
          <w:sz w:val="32"/>
          <w:szCs w:val="28"/>
        </w:rPr>
        <w:t>高速气涡轮手机、牙科弯手机</w:t>
      </w:r>
      <w:r w:rsidRPr="005A0D9F">
        <w:rPr>
          <w:rFonts w:eastAsia="仿宋_GB2312"/>
          <w:sz w:val="32"/>
          <w:szCs w:val="28"/>
        </w:rPr>
        <w:t>/</w:t>
      </w:r>
      <w:r w:rsidRPr="005A0D9F">
        <w:rPr>
          <w:rFonts w:eastAsia="仿宋_GB2312"/>
          <w:sz w:val="32"/>
          <w:szCs w:val="28"/>
        </w:rPr>
        <w:t>牙科直手机应划分为不同的注册单元。</w:t>
      </w:r>
    </w:p>
    <w:p w:rsidR="002B20C0" w:rsidRPr="005A0D9F" w:rsidRDefault="002B20C0" w:rsidP="002B20C0">
      <w:pPr>
        <w:overflowPunct w:val="0"/>
        <w:spacing w:line="560" w:lineRule="exact"/>
        <w:ind w:firstLineChars="200" w:firstLine="640"/>
        <w:rPr>
          <w:rFonts w:eastAsia="仿宋_GB2312"/>
          <w:sz w:val="32"/>
          <w:szCs w:val="28"/>
        </w:rPr>
      </w:pPr>
      <w:r w:rsidRPr="005A0D9F">
        <w:rPr>
          <w:rFonts w:eastAsia="仿宋_GB2312"/>
          <w:sz w:val="32"/>
          <w:szCs w:val="28"/>
        </w:rPr>
        <w:t>2.</w:t>
      </w:r>
      <w:r w:rsidRPr="005A0D9F">
        <w:rPr>
          <w:rFonts w:eastAsia="仿宋_GB2312"/>
          <w:sz w:val="32"/>
          <w:szCs w:val="28"/>
        </w:rPr>
        <w:t>牙科弯手机</w:t>
      </w:r>
      <w:r w:rsidRPr="005A0D9F">
        <w:rPr>
          <w:rFonts w:eastAsia="仿宋_GB2312"/>
          <w:sz w:val="32"/>
          <w:szCs w:val="28"/>
        </w:rPr>
        <w:t>/</w:t>
      </w:r>
      <w:r w:rsidRPr="005A0D9F">
        <w:rPr>
          <w:rFonts w:eastAsia="仿宋_GB2312"/>
          <w:sz w:val="32"/>
          <w:szCs w:val="28"/>
        </w:rPr>
        <w:t>牙科直手机中夹持根管锉用于扩大牙齿根管的手机、用于口腔种植治疗的手机、用于牙齿钻孔打磨用的手机应划分为不同的注册单元。</w:t>
      </w:r>
    </w:p>
    <w:p w:rsidR="002B20C0" w:rsidRPr="005A0D9F" w:rsidRDefault="002B20C0" w:rsidP="002B20C0">
      <w:pPr>
        <w:overflowPunct w:val="0"/>
        <w:spacing w:line="560" w:lineRule="exact"/>
        <w:ind w:firstLineChars="200" w:firstLine="640"/>
        <w:rPr>
          <w:rFonts w:eastAsia="仿宋_GB2312"/>
          <w:sz w:val="32"/>
          <w:szCs w:val="28"/>
        </w:rPr>
      </w:pPr>
      <w:r w:rsidRPr="005A0D9F">
        <w:rPr>
          <w:rFonts w:eastAsia="仿宋_GB2312"/>
          <w:sz w:val="32"/>
          <w:szCs w:val="28"/>
        </w:rPr>
        <w:t>3.</w:t>
      </w:r>
      <w:r w:rsidRPr="0090344B">
        <w:rPr>
          <w:rFonts w:eastAsia="仿宋_GB2312"/>
          <w:sz w:val="32"/>
          <w:szCs w:val="28"/>
        </w:rPr>
        <w:t>带</w:t>
      </w:r>
      <w:r w:rsidRPr="005A0D9F">
        <w:rPr>
          <w:rFonts w:eastAsia="仿宋_GB2312"/>
          <w:sz w:val="32"/>
          <w:szCs w:val="28"/>
        </w:rPr>
        <w:t>照明装置式的手机与无照明式的手机应划分为不同的注册单元；导</w:t>
      </w:r>
      <w:r w:rsidRPr="0090344B">
        <w:rPr>
          <w:rFonts w:eastAsia="仿宋_GB2312"/>
          <w:sz w:val="32"/>
          <w:szCs w:val="28"/>
        </w:rPr>
        <w:t>光</w:t>
      </w:r>
      <w:r w:rsidRPr="005A0D9F">
        <w:rPr>
          <w:rFonts w:eastAsia="仿宋_GB2312"/>
          <w:sz w:val="32"/>
          <w:szCs w:val="28"/>
        </w:rPr>
        <w:t>式与无照明式的手机可放在同一注册单元。</w:t>
      </w:r>
    </w:p>
    <w:p w:rsidR="002B20C0" w:rsidRPr="005A0D9F" w:rsidRDefault="002B20C0" w:rsidP="002B20C0">
      <w:pPr>
        <w:overflowPunct w:val="0"/>
        <w:spacing w:line="560" w:lineRule="exact"/>
        <w:ind w:firstLineChars="200" w:firstLine="640"/>
        <w:contextualSpacing/>
        <w:rPr>
          <w:rFonts w:ascii="楷体_GB2312" w:eastAsia="楷体_GB2312" w:hAnsi="Arial"/>
          <w:bCs/>
          <w:sz w:val="32"/>
          <w:szCs w:val="32"/>
        </w:rPr>
      </w:pPr>
      <w:bookmarkStart w:id="15" w:name="_Toc272225063"/>
      <w:bookmarkStart w:id="16" w:name="_Toc272333382"/>
      <w:bookmarkStart w:id="17" w:name="_Toc275332578"/>
      <w:r w:rsidRPr="005A0D9F">
        <w:rPr>
          <w:rFonts w:ascii="楷体_GB2312" w:eastAsia="楷体_GB2312" w:hAnsi="Arial" w:hint="eastAsia"/>
          <w:bCs/>
          <w:sz w:val="32"/>
          <w:szCs w:val="32"/>
        </w:rPr>
        <w:t>（五）产品适用的相关标准</w:t>
      </w:r>
      <w:bookmarkEnd w:id="15"/>
      <w:bookmarkEnd w:id="16"/>
      <w:bookmarkEnd w:id="17"/>
    </w:p>
    <w:p w:rsidR="002B20C0" w:rsidRPr="002770B8" w:rsidRDefault="002B20C0" w:rsidP="002B20C0">
      <w:pPr>
        <w:overflowPunct w:val="0"/>
        <w:spacing w:line="560" w:lineRule="exact"/>
        <w:ind w:firstLineChars="200" w:firstLine="640"/>
        <w:rPr>
          <w:rFonts w:eastAsia="仿宋_GB2312"/>
          <w:sz w:val="32"/>
          <w:szCs w:val="28"/>
        </w:rPr>
      </w:pPr>
      <w:r w:rsidRPr="002770B8">
        <w:rPr>
          <w:rFonts w:eastAsia="仿宋_GB2312"/>
          <w:sz w:val="32"/>
          <w:szCs w:val="28"/>
        </w:rPr>
        <w:t>具体相关的常用标准列举如下：</w:t>
      </w:r>
    </w:p>
    <w:p w:rsidR="002B20C0" w:rsidRPr="00400912" w:rsidRDefault="002B20C0" w:rsidP="002B20C0">
      <w:pPr>
        <w:overflowPunct w:val="0"/>
        <w:spacing w:line="560" w:lineRule="exact"/>
        <w:jc w:val="center"/>
        <w:rPr>
          <w:rFonts w:ascii="黑体" w:eastAsia="黑体" w:hAnsi="黑体"/>
          <w:kern w:val="0"/>
          <w:sz w:val="28"/>
          <w:szCs w:val="28"/>
        </w:rPr>
      </w:pPr>
      <w:r w:rsidRPr="00400912">
        <w:rPr>
          <w:rFonts w:ascii="黑体" w:eastAsia="黑体" w:hAnsi="黑体"/>
          <w:kern w:val="0"/>
          <w:sz w:val="28"/>
          <w:szCs w:val="28"/>
        </w:rPr>
        <w:t>表</w:t>
      </w:r>
      <w:r w:rsidR="00B75BC2" w:rsidRPr="00400912">
        <w:rPr>
          <w:rFonts w:ascii="黑体" w:eastAsia="黑体" w:hAnsi="黑体"/>
          <w:kern w:val="0"/>
          <w:sz w:val="28"/>
          <w:szCs w:val="28"/>
        </w:rPr>
        <w:fldChar w:fldCharType="begin"/>
      </w:r>
      <w:r w:rsidRPr="00400912">
        <w:rPr>
          <w:rFonts w:ascii="黑体" w:eastAsia="黑体" w:hAnsi="黑体"/>
          <w:kern w:val="0"/>
          <w:sz w:val="28"/>
          <w:szCs w:val="28"/>
        </w:rPr>
        <w:instrText xml:space="preserve"> SEQ 表格 \* ARABIC </w:instrText>
      </w:r>
      <w:r w:rsidR="00B75BC2" w:rsidRPr="00400912">
        <w:rPr>
          <w:rFonts w:ascii="黑体" w:eastAsia="黑体" w:hAnsi="黑体"/>
          <w:kern w:val="0"/>
          <w:sz w:val="28"/>
          <w:szCs w:val="28"/>
        </w:rPr>
        <w:fldChar w:fldCharType="separate"/>
      </w:r>
      <w:r>
        <w:rPr>
          <w:rFonts w:ascii="黑体" w:eastAsia="黑体" w:hAnsi="黑体"/>
          <w:noProof/>
          <w:kern w:val="0"/>
          <w:sz w:val="28"/>
          <w:szCs w:val="28"/>
        </w:rPr>
        <w:t>4</w:t>
      </w:r>
      <w:r w:rsidR="00B75BC2" w:rsidRPr="00400912">
        <w:rPr>
          <w:rFonts w:ascii="黑体" w:eastAsia="黑体" w:hAnsi="黑体"/>
          <w:kern w:val="0"/>
          <w:sz w:val="28"/>
          <w:szCs w:val="28"/>
        </w:rPr>
        <w:fldChar w:fldCharType="end"/>
      </w:r>
      <w:r w:rsidRPr="00400912">
        <w:rPr>
          <w:rFonts w:ascii="黑体" w:eastAsia="黑体" w:hAnsi="黑体"/>
          <w:kern w:val="0"/>
          <w:sz w:val="28"/>
          <w:szCs w:val="28"/>
        </w:rPr>
        <w:t xml:space="preserve"> 相关标准</w:t>
      </w:r>
    </w:p>
    <w:tbl>
      <w:tblPr>
        <w:tblW w:w="4540" w:type="pct"/>
        <w:jc w:val="center"/>
        <w:tblInd w:w="1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82"/>
        <w:gridCol w:w="5444"/>
      </w:tblGrid>
      <w:tr w:rsidR="002B20C0" w:rsidRPr="006F5874" w:rsidTr="00B2728E">
        <w:trPr>
          <w:trHeight w:val="567"/>
          <w:tblHeader/>
          <w:jc w:val="center"/>
        </w:trPr>
        <w:tc>
          <w:tcPr>
            <w:tcW w:w="1691" w:type="pct"/>
            <w:vAlign w:val="center"/>
          </w:tcPr>
          <w:p w:rsidR="002B20C0" w:rsidRPr="006F5874" w:rsidRDefault="002B20C0" w:rsidP="00B2728E">
            <w:pPr>
              <w:overflowPunct w:val="0"/>
              <w:autoSpaceDE w:val="0"/>
              <w:autoSpaceDN w:val="0"/>
              <w:adjustRightInd w:val="0"/>
              <w:spacing w:line="520" w:lineRule="exact"/>
              <w:jc w:val="center"/>
              <w:rPr>
                <w:rFonts w:ascii="黑体" w:eastAsia="黑体" w:hAnsi="黑体"/>
                <w:sz w:val="28"/>
                <w:szCs w:val="28"/>
              </w:rPr>
            </w:pPr>
            <w:r w:rsidRPr="006F5874">
              <w:rPr>
                <w:rFonts w:ascii="黑体" w:eastAsia="黑体" w:hAnsi="黑体" w:hint="eastAsia"/>
                <w:sz w:val="28"/>
                <w:szCs w:val="28"/>
              </w:rPr>
              <w:t>标准编号</w:t>
            </w:r>
          </w:p>
        </w:tc>
        <w:tc>
          <w:tcPr>
            <w:tcW w:w="3309" w:type="pct"/>
            <w:vAlign w:val="center"/>
          </w:tcPr>
          <w:p w:rsidR="002B20C0" w:rsidRPr="006F5874" w:rsidRDefault="002B20C0" w:rsidP="00B2728E">
            <w:pPr>
              <w:overflowPunct w:val="0"/>
              <w:autoSpaceDE w:val="0"/>
              <w:autoSpaceDN w:val="0"/>
              <w:adjustRightInd w:val="0"/>
              <w:spacing w:line="520" w:lineRule="exact"/>
              <w:jc w:val="center"/>
              <w:rPr>
                <w:rFonts w:ascii="黑体" w:eastAsia="黑体" w:hAnsi="黑体"/>
                <w:sz w:val="28"/>
                <w:szCs w:val="28"/>
              </w:rPr>
            </w:pPr>
            <w:r w:rsidRPr="006F5874">
              <w:rPr>
                <w:rFonts w:ascii="黑体" w:eastAsia="黑体" w:hAnsi="黑体" w:hint="eastAsia"/>
                <w:sz w:val="28"/>
                <w:szCs w:val="28"/>
              </w:rPr>
              <w:t>标准</w:t>
            </w:r>
            <w:r>
              <w:rPr>
                <w:rFonts w:ascii="黑体" w:eastAsia="黑体" w:hAnsi="黑体" w:hint="eastAsia"/>
                <w:sz w:val="28"/>
                <w:szCs w:val="28"/>
              </w:rPr>
              <w:t>名称</w:t>
            </w:r>
          </w:p>
        </w:tc>
      </w:tr>
      <w:tr w:rsidR="002B20C0" w:rsidRPr="005A0D9F" w:rsidTr="00B2728E">
        <w:trPr>
          <w:trHeight w:val="567"/>
          <w:jc w:val="center"/>
        </w:trPr>
        <w:tc>
          <w:tcPr>
            <w:tcW w:w="1691" w:type="pct"/>
            <w:vAlign w:val="center"/>
          </w:tcPr>
          <w:p w:rsidR="002B20C0" w:rsidRPr="005A0D9F" w:rsidRDefault="002B20C0" w:rsidP="00B2728E">
            <w:pPr>
              <w:overflowPunct w:val="0"/>
              <w:autoSpaceDE w:val="0"/>
              <w:autoSpaceDN w:val="0"/>
              <w:adjustRightInd w:val="0"/>
              <w:spacing w:line="520" w:lineRule="exact"/>
              <w:rPr>
                <w:rFonts w:eastAsia="仿宋_GB2312"/>
                <w:sz w:val="28"/>
                <w:szCs w:val="28"/>
              </w:rPr>
            </w:pPr>
            <w:r w:rsidRPr="005A0D9F">
              <w:rPr>
                <w:rFonts w:eastAsia="仿宋_GB2312"/>
                <w:sz w:val="28"/>
                <w:szCs w:val="28"/>
              </w:rPr>
              <w:t>GB 9706.1</w:t>
            </w:r>
            <w:r>
              <w:rPr>
                <w:rFonts w:ascii="仿宋_GB2312" w:eastAsia="仿宋_GB2312" w:hint="eastAsia"/>
                <w:sz w:val="28"/>
                <w:szCs w:val="28"/>
              </w:rPr>
              <w:t>—</w:t>
            </w:r>
            <w:r w:rsidRPr="005A0D9F">
              <w:rPr>
                <w:rFonts w:eastAsia="仿宋_GB2312"/>
                <w:sz w:val="28"/>
                <w:szCs w:val="28"/>
              </w:rPr>
              <w:t>2007</w:t>
            </w:r>
          </w:p>
        </w:tc>
        <w:tc>
          <w:tcPr>
            <w:tcW w:w="3309" w:type="pct"/>
            <w:vAlign w:val="center"/>
          </w:tcPr>
          <w:p w:rsidR="002B20C0" w:rsidRPr="005A0D9F" w:rsidRDefault="002B20C0" w:rsidP="00B2728E">
            <w:pPr>
              <w:overflowPunct w:val="0"/>
              <w:autoSpaceDE w:val="0"/>
              <w:autoSpaceDN w:val="0"/>
              <w:adjustRightInd w:val="0"/>
              <w:spacing w:line="520" w:lineRule="exact"/>
              <w:rPr>
                <w:rFonts w:eastAsia="仿宋_GB2312"/>
                <w:sz w:val="28"/>
                <w:szCs w:val="28"/>
              </w:rPr>
            </w:pPr>
            <w:r w:rsidRPr="005A0D9F">
              <w:rPr>
                <w:rFonts w:eastAsia="仿宋_GB2312"/>
                <w:sz w:val="28"/>
                <w:szCs w:val="28"/>
              </w:rPr>
              <w:t>医用电气设备第</w:t>
            </w:r>
            <w:r w:rsidRPr="005A0D9F">
              <w:rPr>
                <w:rFonts w:eastAsia="仿宋_GB2312"/>
                <w:sz w:val="28"/>
                <w:szCs w:val="28"/>
              </w:rPr>
              <w:t>1</w:t>
            </w:r>
            <w:r w:rsidRPr="005A0D9F">
              <w:rPr>
                <w:rFonts w:eastAsia="仿宋_GB2312"/>
                <w:sz w:val="28"/>
                <w:szCs w:val="28"/>
              </w:rPr>
              <w:t>部分：安全通用要求</w:t>
            </w:r>
          </w:p>
        </w:tc>
      </w:tr>
      <w:tr w:rsidR="002B20C0" w:rsidRPr="005A0D9F" w:rsidTr="00B2728E">
        <w:trPr>
          <w:trHeight w:val="567"/>
          <w:jc w:val="center"/>
        </w:trPr>
        <w:tc>
          <w:tcPr>
            <w:tcW w:w="1691" w:type="pct"/>
            <w:vAlign w:val="center"/>
          </w:tcPr>
          <w:p w:rsidR="002B20C0" w:rsidRPr="005A0D9F" w:rsidRDefault="002B20C0" w:rsidP="00B2728E">
            <w:pPr>
              <w:overflowPunct w:val="0"/>
              <w:autoSpaceDE w:val="0"/>
              <w:autoSpaceDN w:val="0"/>
              <w:adjustRightInd w:val="0"/>
              <w:spacing w:line="520" w:lineRule="exact"/>
              <w:rPr>
                <w:rFonts w:eastAsia="仿宋_GB2312"/>
                <w:sz w:val="28"/>
                <w:szCs w:val="28"/>
              </w:rPr>
            </w:pPr>
            <w:r w:rsidRPr="005A0D9F">
              <w:rPr>
                <w:rFonts w:eastAsia="仿宋_GB2312"/>
                <w:sz w:val="28"/>
                <w:szCs w:val="28"/>
              </w:rPr>
              <w:t>GB/T 191</w:t>
            </w:r>
            <w:r>
              <w:rPr>
                <w:rFonts w:ascii="仿宋_GB2312" w:eastAsia="仿宋_GB2312" w:hint="eastAsia"/>
                <w:sz w:val="28"/>
                <w:szCs w:val="28"/>
              </w:rPr>
              <w:t>—</w:t>
            </w:r>
            <w:r w:rsidRPr="005A0D9F">
              <w:rPr>
                <w:rFonts w:eastAsia="仿宋_GB2312"/>
                <w:sz w:val="28"/>
                <w:szCs w:val="28"/>
              </w:rPr>
              <w:t>2008</w:t>
            </w:r>
          </w:p>
        </w:tc>
        <w:tc>
          <w:tcPr>
            <w:tcW w:w="3309" w:type="pct"/>
            <w:vAlign w:val="center"/>
          </w:tcPr>
          <w:p w:rsidR="002B20C0" w:rsidRPr="005A0D9F" w:rsidRDefault="002B20C0" w:rsidP="00B2728E">
            <w:pPr>
              <w:overflowPunct w:val="0"/>
              <w:autoSpaceDE w:val="0"/>
              <w:autoSpaceDN w:val="0"/>
              <w:adjustRightInd w:val="0"/>
              <w:spacing w:line="520" w:lineRule="exact"/>
              <w:rPr>
                <w:rFonts w:eastAsia="仿宋_GB2312"/>
                <w:sz w:val="28"/>
                <w:szCs w:val="28"/>
              </w:rPr>
            </w:pPr>
            <w:r w:rsidRPr="005A0D9F">
              <w:rPr>
                <w:rFonts w:eastAsia="仿宋_GB2312"/>
                <w:sz w:val="28"/>
                <w:szCs w:val="28"/>
              </w:rPr>
              <w:t>包装贮运图示标志</w:t>
            </w:r>
          </w:p>
        </w:tc>
      </w:tr>
      <w:tr w:rsidR="002B20C0" w:rsidRPr="005A0D9F" w:rsidTr="00B2728E">
        <w:trPr>
          <w:trHeight w:val="567"/>
          <w:jc w:val="center"/>
        </w:trPr>
        <w:tc>
          <w:tcPr>
            <w:tcW w:w="1691" w:type="pct"/>
            <w:vAlign w:val="center"/>
          </w:tcPr>
          <w:p w:rsidR="002B20C0" w:rsidRPr="005A0D9F" w:rsidRDefault="002B20C0" w:rsidP="00B2728E">
            <w:pPr>
              <w:overflowPunct w:val="0"/>
              <w:autoSpaceDE w:val="0"/>
              <w:autoSpaceDN w:val="0"/>
              <w:adjustRightInd w:val="0"/>
              <w:spacing w:line="520" w:lineRule="exact"/>
              <w:rPr>
                <w:rFonts w:eastAsia="仿宋_GB2312"/>
                <w:sz w:val="28"/>
                <w:szCs w:val="28"/>
              </w:rPr>
            </w:pPr>
            <w:r w:rsidRPr="005A0D9F">
              <w:rPr>
                <w:rFonts w:eastAsia="仿宋_GB2312"/>
                <w:sz w:val="28"/>
                <w:szCs w:val="28"/>
              </w:rPr>
              <w:t>GB/T 9937.3</w:t>
            </w:r>
            <w:r>
              <w:rPr>
                <w:rFonts w:ascii="仿宋_GB2312" w:eastAsia="仿宋_GB2312" w:hint="eastAsia"/>
                <w:sz w:val="28"/>
                <w:szCs w:val="28"/>
              </w:rPr>
              <w:t>—</w:t>
            </w:r>
            <w:r w:rsidRPr="005A0D9F">
              <w:rPr>
                <w:rFonts w:eastAsia="仿宋_GB2312"/>
                <w:sz w:val="28"/>
                <w:szCs w:val="28"/>
              </w:rPr>
              <w:t>2008</w:t>
            </w:r>
          </w:p>
        </w:tc>
        <w:tc>
          <w:tcPr>
            <w:tcW w:w="3309" w:type="pct"/>
            <w:vAlign w:val="center"/>
          </w:tcPr>
          <w:p w:rsidR="002B20C0" w:rsidRPr="005A0D9F" w:rsidRDefault="002B20C0" w:rsidP="00B2728E">
            <w:pPr>
              <w:overflowPunct w:val="0"/>
              <w:autoSpaceDE w:val="0"/>
              <w:autoSpaceDN w:val="0"/>
              <w:adjustRightInd w:val="0"/>
              <w:spacing w:line="520" w:lineRule="exact"/>
              <w:rPr>
                <w:rFonts w:eastAsia="仿宋_GB2312"/>
                <w:sz w:val="28"/>
                <w:szCs w:val="28"/>
              </w:rPr>
            </w:pPr>
            <w:r w:rsidRPr="005A0D9F">
              <w:rPr>
                <w:rFonts w:eastAsia="仿宋_GB2312"/>
                <w:sz w:val="28"/>
                <w:szCs w:val="28"/>
              </w:rPr>
              <w:t>口腔词汇第</w:t>
            </w:r>
            <w:r w:rsidRPr="005A0D9F">
              <w:rPr>
                <w:rFonts w:eastAsia="仿宋_GB2312"/>
                <w:sz w:val="28"/>
                <w:szCs w:val="28"/>
              </w:rPr>
              <w:t>3</w:t>
            </w:r>
            <w:r w:rsidRPr="005A0D9F">
              <w:rPr>
                <w:rFonts w:eastAsia="仿宋_GB2312"/>
                <w:sz w:val="28"/>
                <w:szCs w:val="28"/>
              </w:rPr>
              <w:t>部分：口腔器械</w:t>
            </w:r>
          </w:p>
        </w:tc>
      </w:tr>
      <w:tr w:rsidR="002B20C0" w:rsidRPr="005A0D9F" w:rsidTr="00B2728E">
        <w:trPr>
          <w:trHeight w:val="567"/>
          <w:jc w:val="center"/>
        </w:trPr>
        <w:tc>
          <w:tcPr>
            <w:tcW w:w="1691" w:type="pct"/>
            <w:vAlign w:val="center"/>
          </w:tcPr>
          <w:p w:rsidR="002B20C0" w:rsidRPr="005A0D9F" w:rsidRDefault="002B20C0" w:rsidP="00B2728E">
            <w:pPr>
              <w:overflowPunct w:val="0"/>
              <w:autoSpaceDE w:val="0"/>
              <w:autoSpaceDN w:val="0"/>
              <w:adjustRightInd w:val="0"/>
              <w:spacing w:line="520" w:lineRule="exact"/>
              <w:rPr>
                <w:rFonts w:eastAsia="仿宋_GB2312"/>
                <w:sz w:val="28"/>
                <w:szCs w:val="28"/>
              </w:rPr>
            </w:pPr>
            <w:r w:rsidRPr="005A0D9F">
              <w:rPr>
                <w:rFonts w:eastAsia="仿宋_GB2312"/>
                <w:sz w:val="28"/>
                <w:szCs w:val="28"/>
              </w:rPr>
              <w:t>GB/T 14710</w:t>
            </w:r>
            <w:r>
              <w:rPr>
                <w:rFonts w:ascii="仿宋_GB2312" w:eastAsia="仿宋_GB2312" w:hint="eastAsia"/>
                <w:sz w:val="28"/>
                <w:szCs w:val="28"/>
              </w:rPr>
              <w:t>—</w:t>
            </w:r>
            <w:r w:rsidRPr="005A0D9F">
              <w:rPr>
                <w:rFonts w:eastAsia="仿宋_GB2312"/>
                <w:sz w:val="28"/>
                <w:szCs w:val="28"/>
              </w:rPr>
              <w:t>2009</w:t>
            </w:r>
          </w:p>
        </w:tc>
        <w:tc>
          <w:tcPr>
            <w:tcW w:w="3309" w:type="pct"/>
            <w:vAlign w:val="center"/>
          </w:tcPr>
          <w:p w:rsidR="002B20C0" w:rsidRPr="005A0D9F" w:rsidRDefault="002B20C0" w:rsidP="00B2728E">
            <w:pPr>
              <w:overflowPunct w:val="0"/>
              <w:autoSpaceDE w:val="0"/>
              <w:autoSpaceDN w:val="0"/>
              <w:adjustRightInd w:val="0"/>
              <w:spacing w:line="520" w:lineRule="exact"/>
              <w:rPr>
                <w:rFonts w:eastAsia="仿宋_GB2312"/>
                <w:sz w:val="28"/>
                <w:szCs w:val="28"/>
              </w:rPr>
            </w:pPr>
            <w:r w:rsidRPr="005A0D9F">
              <w:rPr>
                <w:rFonts w:eastAsia="仿宋_GB2312"/>
                <w:sz w:val="28"/>
                <w:szCs w:val="28"/>
              </w:rPr>
              <w:t>医用电器设备环境要求及试验方法</w:t>
            </w:r>
          </w:p>
        </w:tc>
      </w:tr>
      <w:tr w:rsidR="002B20C0" w:rsidRPr="005A0D9F" w:rsidTr="00B2728E">
        <w:trPr>
          <w:trHeight w:val="567"/>
          <w:jc w:val="center"/>
        </w:trPr>
        <w:tc>
          <w:tcPr>
            <w:tcW w:w="1691" w:type="pct"/>
            <w:vAlign w:val="center"/>
          </w:tcPr>
          <w:p w:rsidR="002B20C0" w:rsidRPr="005A0D9F" w:rsidRDefault="002B20C0" w:rsidP="00B2728E">
            <w:pPr>
              <w:overflowPunct w:val="0"/>
              <w:autoSpaceDE w:val="0"/>
              <w:autoSpaceDN w:val="0"/>
              <w:adjustRightInd w:val="0"/>
              <w:spacing w:line="520" w:lineRule="exact"/>
              <w:rPr>
                <w:rFonts w:eastAsia="仿宋_GB2312"/>
                <w:sz w:val="28"/>
                <w:szCs w:val="28"/>
              </w:rPr>
            </w:pPr>
            <w:r w:rsidRPr="005A0D9F">
              <w:rPr>
                <w:rFonts w:eastAsia="仿宋_GB2312"/>
                <w:sz w:val="28"/>
                <w:szCs w:val="28"/>
              </w:rPr>
              <w:t>YY 1012</w:t>
            </w:r>
            <w:r>
              <w:rPr>
                <w:rFonts w:ascii="仿宋_GB2312" w:eastAsia="仿宋_GB2312" w:hint="eastAsia"/>
                <w:sz w:val="28"/>
                <w:szCs w:val="28"/>
              </w:rPr>
              <w:t>—</w:t>
            </w:r>
            <w:r w:rsidRPr="005A0D9F">
              <w:rPr>
                <w:rFonts w:eastAsia="仿宋_GB2312"/>
                <w:sz w:val="28"/>
                <w:szCs w:val="28"/>
              </w:rPr>
              <w:t>2004</w:t>
            </w:r>
          </w:p>
        </w:tc>
        <w:tc>
          <w:tcPr>
            <w:tcW w:w="3309" w:type="pct"/>
            <w:vAlign w:val="center"/>
          </w:tcPr>
          <w:p w:rsidR="002B20C0" w:rsidRPr="005A0D9F" w:rsidRDefault="002B20C0" w:rsidP="00B2728E">
            <w:pPr>
              <w:overflowPunct w:val="0"/>
              <w:autoSpaceDE w:val="0"/>
              <w:autoSpaceDN w:val="0"/>
              <w:adjustRightInd w:val="0"/>
              <w:spacing w:line="520" w:lineRule="exact"/>
              <w:rPr>
                <w:rFonts w:eastAsia="仿宋_GB2312"/>
                <w:sz w:val="28"/>
                <w:szCs w:val="28"/>
              </w:rPr>
            </w:pPr>
            <w:r w:rsidRPr="005A0D9F">
              <w:rPr>
                <w:rFonts w:eastAsia="仿宋_GB2312"/>
                <w:sz w:val="28"/>
                <w:szCs w:val="28"/>
              </w:rPr>
              <w:t>牙科手机联轴节尺寸</w:t>
            </w:r>
          </w:p>
        </w:tc>
      </w:tr>
      <w:tr w:rsidR="002B20C0" w:rsidRPr="005A0D9F" w:rsidTr="00B2728E">
        <w:trPr>
          <w:trHeight w:val="567"/>
          <w:jc w:val="center"/>
        </w:trPr>
        <w:tc>
          <w:tcPr>
            <w:tcW w:w="1691" w:type="pct"/>
            <w:vAlign w:val="center"/>
          </w:tcPr>
          <w:p w:rsidR="002B20C0" w:rsidRPr="005A0D9F" w:rsidRDefault="002B20C0" w:rsidP="00B2728E">
            <w:pPr>
              <w:overflowPunct w:val="0"/>
              <w:autoSpaceDE w:val="0"/>
              <w:autoSpaceDN w:val="0"/>
              <w:adjustRightInd w:val="0"/>
              <w:spacing w:line="520" w:lineRule="exact"/>
              <w:rPr>
                <w:rFonts w:eastAsia="仿宋_GB2312"/>
                <w:sz w:val="28"/>
                <w:szCs w:val="28"/>
              </w:rPr>
            </w:pPr>
            <w:r w:rsidRPr="005A0D9F">
              <w:rPr>
                <w:rFonts w:eastAsia="仿宋_GB2312"/>
                <w:sz w:val="28"/>
                <w:szCs w:val="28"/>
              </w:rPr>
              <w:lastRenderedPageBreak/>
              <w:t>YY 1045.1</w:t>
            </w:r>
            <w:r>
              <w:rPr>
                <w:rFonts w:ascii="仿宋_GB2312" w:eastAsia="仿宋_GB2312" w:hint="eastAsia"/>
                <w:sz w:val="28"/>
                <w:szCs w:val="28"/>
              </w:rPr>
              <w:t>—</w:t>
            </w:r>
            <w:r w:rsidRPr="005A0D9F">
              <w:rPr>
                <w:rFonts w:eastAsia="仿宋_GB2312"/>
                <w:sz w:val="28"/>
                <w:szCs w:val="28"/>
              </w:rPr>
              <w:t>2009</w:t>
            </w:r>
          </w:p>
        </w:tc>
        <w:tc>
          <w:tcPr>
            <w:tcW w:w="3309" w:type="pct"/>
            <w:vAlign w:val="center"/>
          </w:tcPr>
          <w:p w:rsidR="002B20C0" w:rsidRPr="005A0D9F" w:rsidRDefault="002B20C0" w:rsidP="00B2728E">
            <w:pPr>
              <w:overflowPunct w:val="0"/>
              <w:autoSpaceDE w:val="0"/>
              <w:autoSpaceDN w:val="0"/>
              <w:adjustRightInd w:val="0"/>
              <w:spacing w:line="520" w:lineRule="exact"/>
              <w:rPr>
                <w:rFonts w:eastAsia="仿宋_GB2312"/>
                <w:sz w:val="28"/>
                <w:szCs w:val="28"/>
              </w:rPr>
            </w:pPr>
            <w:r w:rsidRPr="005A0D9F">
              <w:rPr>
                <w:rFonts w:eastAsia="仿宋_GB2312"/>
                <w:sz w:val="28"/>
                <w:szCs w:val="28"/>
              </w:rPr>
              <w:t>牙科手机第</w:t>
            </w:r>
            <w:r w:rsidRPr="005A0D9F">
              <w:rPr>
                <w:rFonts w:eastAsia="仿宋_GB2312"/>
                <w:sz w:val="28"/>
                <w:szCs w:val="28"/>
              </w:rPr>
              <w:t>1</w:t>
            </w:r>
            <w:r w:rsidRPr="005A0D9F">
              <w:rPr>
                <w:rFonts w:eastAsia="仿宋_GB2312"/>
                <w:sz w:val="28"/>
                <w:szCs w:val="28"/>
              </w:rPr>
              <w:t>部分：高速气涡轮手机</w:t>
            </w:r>
          </w:p>
        </w:tc>
      </w:tr>
      <w:tr w:rsidR="002B20C0" w:rsidRPr="005A0D9F" w:rsidTr="00B2728E">
        <w:trPr>
          <w:trHeight w:val="567"/>
          <w:jc w:val="center"/>
        </w:trPr>
        <w:tc>
          <w:tcPr>
            <w:tcW w:w="1691" w:type="pct"/>
            <w:vAlign w:val="center"/>
          </w:tcPr>
          <w:p w:rsidR="002B20C0" w:rsidRPr="005A0D9F" w:rsidRDefault="002B20C0" w:rsidP="00B2728E">
            <w:pPr>
              <w:overflowPunct w:val="0"/>
              <w:autoSpaceDE w:val="0"/>
              <w:autoSpaceDN w:val="0"/>
              <w:adjustRightInd w:val="0"/>
              <w:spacing w:line="520" w:lineRule="exact"/>
              <w:rPr>
                <w:rFonts w:eastAsia="仿宋_GB2312"/>
                <w:sz w:val="28"/>
                <w:szCs w:val="28"/>
              </w:rPr>
            </w:pPr>
            <w:r w:rsidRPr="005A0D9F">
              <w:rPr>
                <w:rFonts w:eastAsia="仿宋_GB2312"/>
                <w:sz w:val="28"/>
                <w:szCs w:val="28"/>
              </w:rPr>
              <w:t>YY 1045.2</w:t>
            </w:r>
            <w:r>
              <w:rPr>
                <w:rFonts w:ascii="仿宋_GB2312" w:eastAsia="仿宋_GB2312" w:hint="eastAsia"/>
                <w:sz w:val="28"/>
                <w:szCs w:val="28"/>
              </w:rPr>
              <w:t>—</w:t>
            </w:r>
            <w:r w:rsidRPr="005A0D9F">
              <w:rPr>
                <w:rFonts w:eastAsia="仿宋_GB2312"/>
                <w:sz w:val="28"/>
                <w:szCs w:val="28"/>
              </w:rPr>
              <w:t>2010</w:t>
            </w:r>
          </w:p>
        </w:tc>
        <w:tc>
          <w:tcPr>
            <w:tcW w:w="3309" w:type="pct"/>
            <w:vAlign w:val="center"/>
          </w:tcPr>
          <w:p w:rsidR="002B20C0" w:rsidRPr="005A0D9F" w:rsidRDefault="002B20C0" w:rsidP="00B2728E">
            <w:pPr>
              <w:overflowPunct w:val="0"/>
              <w:autoSpaceDE w:val="0"/>
              <w:autoSpaceDN w:val="0"/>
              <w:adjustRightInd w:val="0"/>
              <w:spacing w:line="520" w:lineRule="exact"/>
              <w:rPr>
                <w:rFonts w:eastAsia="仿宋_GB2312"/>
                <w:sz w:val="28"/>
                <w:szCs w:val="28"/>
              </w:rPr>
            </w:pPr>
            <w:r w:rsidRPr="005A0D9F">
              <w:rPr>
                <w:rFonts w:eastAsia="仿宋_GB2312"/>
                <w:sz w:val="28"/>
                <w:szCs w:val="28"/>
              </w:rPr>
              <w:t>牙科手机第</w:t>
            </w:r>
            <w:r w:rsidRPr="005A0D9F">
              <w:rPr>
                <w:rFonts w:eastAsia="仿宋_GB2312"/>
                <w:sz w:val="28"/>
                <w:szCs w:val="28"/>
              </w:rPr>
              <w:t>2</w:t>
            </w:r>
            <w:r w:rsidRPr="005A0D9F">
              <w:rPr>
                <w:rFonts w:eastAsia="仿宋_GB2312"/>
                <w:sz w:val="28"/>
                <w:szCs w:val="28"/>
              </w:rPr>
              <w:t>部分：直手机和弯手机</w:t>
            </w:r>
          </w:p>
        </w:tc>
      </w:tr>
      <w:tr w:rsidR="002B20C0" w:rsidRPr="005A0D9F" w:rsidTr="00B2728E">
        <w:trPr>
          <w:trHeight w:val="1134"/>
          <w:jc w:val="center"/>
        </w:trPr>
        <w:tc>
          <w:tcPr>
            <w:tcW w:w="1691" w:type="pct"/>
            <w:vAlign w:val="center"/>
          </w:tcPr>
          <w:p w:rsidR="002B20C0" w:rsidRPr="005A0D9F" w:rsidRDefault="002B20C0" w:rsidP="00B2728E">
            <w:pPr>
              <w:overflowPunct w:val="0"/>
              <w:autoSpaceDE w:val="0"/>
              <w:autoSpaceDN w:val="0"/>
              <w:adjustRightInd w:val="0"/>
              <w:spacing w:line="520" w:lineRule="exact"/>
              <w:rPr>
                <w:rFonts w:eastAsia="仿宋_GB2312"/>
                <w:sz w:val="28"/>
                <w:szCs w:val="28"/>
              </w:rPr>
            </w:pPr>
            <w:r w:rsidRPr="005A0D9F">
              <w:rPr>
                <w:rFonts w:eastAsia="仿宋_GB2312"/>
                <w:sz w:val="28"/>
                <w:szCs w:val="28"/>
              </w:rPr>
              <w:t>YY 0505</w:t>
            </w:r>
            <w:r>
              <w:rPr>
                <w:rFonts w:ascii="仿宋_GB2312" w:eastAsia="仿宋_GB2312" w:hint="eastAsia"/>
                <w:sz w:val="28"/>
                <w:szCs w:val="28"/>
              </w:rPr>
              <w:t>—</w:t>
            </w:r>
            <w:r w:rsidRPr="005A0D9F">
              <w:rPr>
                <w:rFonts w:eastAsia="仿宋_GB2312"/>
                <w:sz w:val="28"/>
                <w:szCs w:val="28"/>
              </w:rPr>
              <w:t>2012</w:t>
            </w:r>
          </w:p>
        </w:tc>
        <w:tc>
          <w:tcPr>
            <w:tcW w:w="3309" w:type="pct"/>
            <w:vAlign w:val="center"/>
          </w:tcPr>
          <w:p w:rsidR="002B20C0" w:rsidRPr="005A0D9F" w:rsidRDefault="002B20C0" w:rsidP="00B2728E">
            <w:pPr>
              <w:overflowPunct w:val="0"/>
              <w:autoSpaceDE w:val="0"/>
              <w:autoSpaceDN w:val="0"/>
              <w:adjustRightInd w:val="0"/>
              <w:spacing w:line="520" w:lineRule="exact"/>
              <w:rPr>
                <w:rFonts w:eastAsia="仿宋_GB2312"/>
                <w:sz w:val="28"/>
                <w:szCs w:val="28"/>
              </w:rPr>
            </w:pPr>
            <w:r w:rsidRPr="005A0D9F">
              <w:rPr>
                <w:rFonts w:eastAsia="仿宋_GB2312"/>
                <w:sz w:val="28"/>
                <w:szCs w:val="28"/>
              </w:rPr>
              <w:t>医用电气设备第</w:t>
            </w:r>
            <w:r w:rsidRPr="005A0D9F">
              <w:rPr>
                <w:rFonts w:eastAsia="仿宋_GB2312"/>
                <w:sz w:val="28"/>
                <w:szCs w:val="28"/>
              </w:rPr>
              <w:t>1</w:t>
            </w:r>
            <w:r>
              <w:rPr>
                <w:rFonts w:ascii="仿宋_GB2312" w:eastAsia="仿宋_GB2312" w:hint="eastAsia"/>
                <w:sz w:val="28"/>
                <w:szCs w:val="28"/>
              </w:rPr>
              <w:t>—</w:t>
            </w:r>
            <w:r w:rsidRPr="005A0D9F">
              <w:rPr>
                <w:rFonts w:eastAsia="仿宋_GB2312"/>
                <w:sz w:val="28"/>
                <w:szCs w:val="28"/>
              </w:rPr>
              <w:t>2</w:t>
            </w:r>
            <w:r w:rsidRPr="005A0D9F">
              <w:rPr>
                <w:rFonts w:eastAsia="仿宋_GB2312"/>
                <w:sz w:val="28"/>
                <w:szCs w:val="28"/>
              </w:rPr>
              <w:t>部分</w:t>
            </w:r>
            <w:r>
              <w:rPr>
                <w:rFonts w:eastAsia="仿宋_GB2312"/>
                <w:sz w:val="28"/>
                <w:szCs w:val="28"/>
              </w:rPr>
              <w:t>：</w:t>
            </w:r>
            <w:r w:rsidRPr="005A0D9F">
              <w:rPr>
                <w:rFonts w:eastAsia="仿宋_GB2312"/>
                <w:sz w:val="28"/>
                <w:szCs w:val="28"/>
              </w:rPr>
              <w:t>安全通用要求并列标准</w:t>
            </w:r>
            <w:r>
              <w:rPr>
                <w:rFonts w:eastAsia="仿宋_GB2312"/>
                <w:sz w:val="28"/>
                <w:szCs w:val="28"/>
              </w:rPr>
              <w:t>：</w:t>
            </w:r>
            <w:r w:rsidRPr="005A0D9F">
              <w:rPr>
                <w:rFonts w:eastAsia="仿宋_GB2312"/>
                <w:sz w:val="28"/>
                <w:szCs w:val="28"/>
              </w:rPr>
              <w:t>电磁兼容要求和试验</w:t>
            </w:r>
          </w:p>
        </w:tc>
      </w:tr>
      <w:tr w:rsidR="002B20C0" w:rsidRPr="005A0D9F" w:rsidTr="00B2728E">
        <w:trPr>
          <w:trHeight w:val="567"/>
          <w:jc w:val="center"/>
        </w:trPr>
        <w:tc>
          <w:tcPr>
            <w:tcW w:w="1691" w:type="pct"/>
            <w:vAlign w:val="center"/>
          </w:tcPr>
          <w:p w:rsidR="002B20C0" w:rsidRPr="005A0D9F" w:rsidRDefault="002B20C0" w:rsidP="00B2728E">
            <w:pPr>
              <w:overflowPunct w:val="0"/>
              <w:autoSpaceDE w:val="0"/>
              <w:autoSpaceDN w:val="0"/>
              <w:adjustRightInd w:val="0"/>
              <w:spacing w:line="520" w:lineRule="exact"/>
              <w:rPr>
                <w:rFonts w:eastAsia="仿宋_GB2312"/>
                <w:sz w:val="28"/>
                <w:szCs w:val="28"/>
              </w:rPr>
            </w:pPr>
            <w:r w:rsidRPr="005A0D9F">
              <w:rPr>
                <w:rFonts w:eastAsia="仿宋_GB2312"/>
                <w:sz w:val="28"/>
                <w:szCs w:val="28"/>
              </w:rPr>
              <w:t>YY/T 0514</w:t>
            </w:r>
            <w:r>
              <w:rPr>
                <w:rFonts w:ascii="仿宋_GB2312" w:eastAsia="仿宋_GB2312" w:hint="eastAsia"/>
                <w:sz w:val="28"/>
                <w:szCs w:val="28"/>
              </w:rPr>
              <w:t>—</w:t>
            </w:r>
            <w:r w:rsidRPr="005A0D9F">
              <w:rPr>
                <w:rFonts w:eastAsia="仿宋_GB2312"/>
                <w:sz w:val="28"/>
                <w:szCs w:val="28"/>
              </w:rPr>
              <w:t>2009</w:t>
            </w:r>
          </w:p>
        </w:tc>
        <w:tc>
          <w:tcPr>
            <w:tcW w:w="3309" w:type="pct"/>
            <w:vAlign w:val="center"/>
          </w:tcPr>
          <w:p w:rsidR="002B20C0" w:rsidRPr="005A0D9F" w:rsidRDefault="002B20C0" w:rsidP="00B2728E">
            <w:pPr>
              <w:overflowPunct w:val="0"/>
              <w:autoSpaceDE w:val="0"/>
              <w:autoSpaceDN w:val="0"/>
              <w:adjustRightInd w:val="0"/>
              <w:spacing w:line="520" w:lineRule="exact"/>
              <w:rPr>
                <w:rFonts w:eastAsia="仿宋_GB2312"/>
                <w:sz w:val="28"/>
                <w:szCs w:val="28"/>
              </w:rPr>
            </w:pPr>
            <w:r w:rsidRPr="005A0D9F">
              <w:rPr>
                <w:rFonts w:eastAsia="仿宋_GB2312"/>
                <w:sz w:val="28"/>
                <w:szCs w:val="28"/>
              </w:rPr>
              <w:t>牙科手机软管连接件</w:t>
            </w:r>
          </w:p>
        </w:tc>
      </w:tr>
      <w:tr w:rsidR="002B20C0" w:rsidRPr="005A0D9F" w:rsidTr="00B2728E">
        <w:trPr>
          <w:trHeight w:val="1134"/>
          <w:jc w:val="center"/>
        </w:trPr>
        <w:tc>
          <w:tcPr>
            <w:tcW w:w="1691" w:type="pct"/>
            <w:vAlign w:val="center"/>
          </w:tcPr>
          <w:p w:rsidR="002B20C0" w:rsidRPr="005A0D9F" w:rsidRDefault="002B20C0" w:rsidP="00B2728E">
            <w:pPr>
              <w:overflowPunct w:val="0"/>
              <w:spacing w:line="520" w:lineRule="exact"/>
              <w:rPr>
                <w:rFonts w:eastAsia="仿宋_GB2312"/>
                <w:sz w:val="28"/>
                <w:szCs w:val="28"/>
              </w:rPr>
            </w:pPr>
            <w:r w:rsidRPr="005A0D9F">
              <w:rPr>
                <w:rFonts w:eastAsia="仿宋_GB2312"/>
                <w:sz w:val="28"/>
                <w:szCs w:val="28"/>
              </w:rPr>
              <w:t>GB/T 16886.1</w:t>
            </w:r>
            <w:r>
              <w:rPr>
                <w:rFonts w:ascii="仿宋_GB2312" w:eastAsia="仿宋_GB2312" w:hint="eastAsia"/>
                <w:sz w:val="28"/>
                <w:szCs w:val="28"/>
              </w:rPr>
              <w:t>—</w:t>
            </w:r>
            <w:r w:rsidRPr="005A0D9F">
              <w:rPr>
                <w:rFonts w:eastAsia="仿宋_GB2312"/>
                <w:sz w:val="28"/>
                <w:szCs w:val="28"/>
              </w:rPr>
              <w:t>2011</w:t>
            </w:r>
          </w:p>
        </w:tc>
        <w:tc>
          <w:tcPr>
            <w:tcW w:w="3309" w:type="pct"/>
            <w:vAlign w:val="center"/>
          </w:tcPr>
          <w:p w:rsidR="002B20C0" w:rsidRPr="005A0D9F" w:rsidRDefault="002B20C0" w:rsidP="00B2728E">
            <w:pPr>
              <w:overflowPunct w:val="0"/>
              <w:spacing w:line="520" w:lineRule="exact"/>
              <w:rPr>
                <w:rFonts w:eastAsia="仿宋_GB2312"/>
                <w:sz w:val="28"/>
                <w:szCs w:val="28"/>
              </w:rPr>
            </w:pPr>
            <w:r w:rsidRPr="005A0D9F">
              <w:rPr>
                <w:rFonts w:eastAsia="仿宋_GB2312"/>
                <w:sz w:val="28"/>
                <w:szCs w:val="28"/>
              </w:rPr>
              <w:t>医疗器械生物学评价第</w:t>
            </w:r>
            <w:r w:rsidRPr="005A0D9F">
              <w:rPr>
                <w:rFonts w:eastAsia="仿宋_GB2312"/>
                <w:sz w:val="28"/>
                <w:szCs w:val="28"/>
              </w:rPr>
              <w:t>1</w:t>
            </w:r>
            <w:r w:rsidRPr="005A0D9F">
              <w:rPr>
                <w:rFonts w:eastAsia="仿宋_GB2312"/>
                <w:sz w:val="28"/>
                <w:szCs w:val="28"/>
              </w:rPr>
              <w:t>部分</w:t>
            </w:r>
            <w:r>
              <w:rPr>
                <w:rFonts w:eastAsia="仿宋_GB2312"/>
                <w:sz w:val="28"/>
                <w:szCs w:val="28"/>
              </w:rPr>
              <w:t>：</w:t>
            </w:r>
            <w:r w:rsidRPr="005A0D9F">
              <w:rPr>
                <w:rFonts w:eastAsia="仿宋_GB2312"/>
                <w:sz w:val="28"/>
                <w:szCs w:val="28"/>
              </w:rPr>
              <w:t>风险管理过程中的评价与试验</w:t>
            </w:r>
          </w:p>
        </w:tc>
      </w:tr>
      <w:tr w:rsidR="002B20C0" w:rsidRPr="005A0D9F" w:rsidTr="00B2728E">
        <w:trPr>
          <w:trHeight w:val="1134"/>
          <w:jc w:val="center"/>
        </w:trPr>
        <w:tc>
          <w:tcPr>
            <w:tcW w:w="1691" w:type="pct"/>
            <w:vAlign w:val="center"/>
          </w:tcPr>
          <w:p w:rsidR="002B20C0" w:rsidRPr="005A0D9F" w:rsidRDefault="002B20C0" w:rsidP="00B2728E">
            <w:pPr>
              <w:overflowPunct w:val="0"/>
              <w:spacing w:line="520" w:lineRule="exact"/>
              <w:rPr>
                <w:rFonts w:eastAsia="仿宋_GB2312"/>
                <w:sz w:val="28"/>
                <w:szCs w:val="28"/>
              </w:rPr>
            </w:pPr>
            <w:r w:rsidRPr="005A0D9F">
              <w:rPr>
                <w:rFonts w:eastAsia="仿宋_GB2312"/>
                <w:sz w:val="28"/>
                <w:szCs w:val="28"/>
              </w:rPr>
              <w:t>YY/T 0268</w:t>
            </w:r>
            <w:r>
              <w:rPr>
                <w:rFonts w:ascii="仿宋_GB2312" w:eastAsia="仿宋_GB2312" w:hint="eastAsia"/>
                <w:sz w:val="28"/>
                <w:szCs w:val="28"/>
              </w:rPr>
              <w:t>—</w:t>
            </w:r>
            <w:r w:rsidRPr="005A0D9F">
              <w:rPr>
                <w:rFonts w:eastAsia="仿宋_GB2312"/>
                <w:sz w:val="28"/>
                <w:szCs w:val="28"/>
              </w:rPr>
              <w:t>2008</w:t>
            </w:r>
          </w:p>
        </w:tc>
        <w:tc>
          <w:tcPr>
            <w:tcW w:w="3309" w:type="pct"/>
            <w:vAlign w:val="center"/>
          </w:tcPr>
          <w:p w:rsidR="002B20C0" w:rsidRPr="005A0D9F" w:rsidRDefault="002B20C0" w:rsidP="00B2728E">
            <w:pPr>
              <w:overflowPunct w:val="0"/>
              <w:spacing w:line="520" w:lineRule="exact"/>
              <w:rPr>
                <w:rFonts w:eastAsia="仿宋_GB2312"/>
                <w:sz w:val="28"/>
                <w:szCs w:val="28"/>
              </w:rPr>
            </w:pPr>
            <w:r w:rsidRPr="005A0D9F">
              <w:rPr>
                <w:rFonts w:eastAsia="仿宋_GB2312"/>
                <w:sz w:val="28"/>
                <w:szCs w:val="28"/>
              </w:rPr>
              <w:t>牙科学口腔医疗器械生物学评价第</w:t>
            </w:r>
            <w:r w:rsidRPr="005A0D9F">
              <w:rPr>
                <w:rFonts w:eastAsia="仿宋_GB2312"/>
                <w:sz w:val="28"/>
                <w:szCs w:val="28"/>
              </w:rPr>
              <w:t>1</w:t>
            </w:r>
            <w:r w:rsidRPr="005A0D9F">
              <w:rPr>
                <w:rFonts w:eastAsia="仿宋_GB2312"/>
                <w:sz w:val="28"/>
                <w:szCs w:val="28"/>
              </w:rPr>
              <w:t>单元</w:t>
            </w:r>
            <w:r>
              <w:rPr>
                <w:rFonts w:eastAsia="仿宋_GB2312" w:hint="eastAsia"/>
                <w:sz w:val="28"/>
                <w:szCs w:val="28"/>
              </w:rPr>
              <w:t>：</w:t>
            </w:r>
            <w:r w:rsidRPr="005A0D9F">
              <w:rPr>
                <w:rFonts w:eastAsia="仿宋_GB2312"/>
                <w:sz w:val="28"/>
                <w:szCs w:val="28"/>
              </w:rPr>
              <w:t>评价与试验</w:t>
            </w:r>
          </w:p>
        </w:tc>
      </w:tr>
      <w:tr w:rsidR="002B20C0" w:rsidRPr="005A0D9F" w:rsidTr="00B2728E">
        <w:trPr>
          <w:trHeight w:val="567"/>
          <w:jc w:val="center"/>
        </w:trPr>
        <w:tc>
          <w:tcPr>
            <w:tcW w:w="1691" w:type="pct"/>
            <w:vAlign w:val="center"/>
          </w:tcPr>
          <w:p w:rsidR="002B20C0" w:rsidRPr="005A0D9F" w:rsidRDefault="002B20C0" w:rsidP="00B2728E">
            <w:pPr>
              <w:overflowPunct w:val="0"/>
              <w:autoSpaceDE w:val="0"/>
              <w:autoSpaceDN w:val="0"/>
              <w:adjustRightInd w:val="0"/>
              <w:spacing w:line="520" w:lineRule="exact"/>
              <w:rPr>
                <w:rFonts w:eastAsia="仿宋_GB2312"/>
                <w:sz w:val="28"/>
                <w:szCs w:val="28"/>
              </w:rPr>
            </w:pPr>
            <w:r w:rsidRPr="005A0D9F">
              <w:rPr>
                <w:rFonts w:eastAsia="仿宋_GB2312"/>
                <w:sz w:val="28"/>
                <w:szCs w:val="28"/>
              </w:rPr>
              <w:t>ISO 1797</w:t>
            </w:r>
            <w:r>
              <w:rPr>
                <w:rFonts w:ascii="仿宋_GB2312" w:eastAsia="仿宋_GB2312" w:hint="eastAsia"/>
                <w:sz w:val="28"/>
                <w:szCs w:val="28"/>
              </w:rPr>
              <w:t>—</w:t>
            </w:r>
            <w:r w:rsidRPr="005A0D9F">
              <w:rPr>
                <w:rFonts w:eastAsia="仿宋_GB2312"/>
                <w:sz w:val="28"/>
                <w:szCs w:val="28"/>
              </w:rPr>
              <w:t>1:2011</w:t>
            </w:r>
          </w:p>
        </w:tc>
        <w:tc>
          <w:tcPr>
            <w:tcW w:w="3309" w:type="pct"/>
            <w:vAlign w:val="center"/>
          </w:tcPr>
          <w:p w:rsidR="002B20C0" w:rsidRPr="005A0D9F" w:rsidRDefault="002B20C0" w:rsidP="00B2728E">
            <w:pPr>
              <w:overflowPunct w:val="0"/>
              <w:autoSpaceDE w:val="0"/>
              <w:autoSpaceDN w:val="0"/>
              <w:adjustRightInd w:val="0"/>
              <w:spacing w:line="520" w:lineRule="exact"/>
              <w:rPr>
                <w:rFonts w:eastAsia="仿宋_GB2312"/>
                <w:sz w:val="28"/>
                <w:szCs w:val="28"/>
              </w:rPr>
            </w:pPr>
            <w:r w:rsidRPr="005A0D9F">
              <w:rPr>
                <w:rFonts w:eastAsia="仿宋_GB2312"/>
                <w:sz w:val="28"/>
                <w:szCs w:val="28"/>
              </w:rPr>
              <w:t>牙科旋转器械杆第</w:t>
            </w:r>
            <w:r w:rsidRPr="005A0D9F">
              <w:rPr>
                <w:rFonts w:eastAsia="仿宋_GB2312"/>
                <w:sz w:val="28"/>
                <w:szCs w:val="28"/>
              </w:rPr>
              <w:t>1</w:t>
            </w:r>
            <w:r w:rsidRPr="005A0D9F">
              <w:rPr>
                <w:rFonts w:eastAsia="仿宋_GB2312"/>
                <w:sz w:val="28"/>
                <w:szCs w:val="28"/>
              </w:rPr>
              <w:t>部分：金属杆</w:t>
            </w:r>
          </w:p>
        </w:tc>
      </w:tr>
      <w:tr w:rsidR="002B20C0" w:rsidRPr="005A0D9F" w:rsidTr="00B2728E">
        <w:trPr>
          <w:trHeight w:val="567"/>
          <w:jc w:val="center"/>
        </w:trPr>
        <w:tc>
          <w:tcPr>
            <w:tcW w:w="1691" w:type="pct"/>
            <w:vAlign w:val="center"/>
          </w:tcPr>
          <w:p w:rsidR="002B20C0" w:rsidRPr="005A0D9F" w:rsidRDefault="002B20C0" w:rsidP="00B2728E">
            <w:pPr>
              <w:overflowPunct w:val="0"/>
              <w:autoSpaceDE w:val="0"/>
              <w:autoSpaceDN w:val="0"/>
              <w:adjustRightInd w:val="0"/>
              <w:spacing w:line="520" w:lineRule="exact"/>
              <w:rPr>
                <w:rFonts w:eastAsia="仿宋_GB2312"/>
                <w:sz w:val="28"/>
                <w:szCs w:val="28"/>
              </w:rPr>
            </w:pPr>
            <w:r w:rsidRPr="005A0D9F">
              <w:rPr>
                <w:rFonts w:eastAsia="仿宋_GB2312"/>
                <w:sz w:val="28"/>
                <w:szCs w:val="28"/>
              </w:rPr>
              <w:t>ISO 1797</w:t>
            </w:r>
            <w:r>
              <w:rPr>
                <w:rFonts w:ascii="仿宋_GB2312" w:eastAsia="仿宋_GB2312" w:hint="eastAsia"/>
                <w:sz w:val="28"/>
                <w:szCs w:val="28"/>
              </w:rPr>
              <w:t>—</w:t>
            </w:r>
            <w:r w:rsidRPr="005A0D9F">
              <w:rPr>
                <w:rFonts w:eastAsia="仿宋_GB2312"/>
                <w:sz w:val="28"/>
                <w:szCs w:val="28"/>
              </w:rPr>
              <w:t>2:1992</w:t>
            </w:r>
          </w:p>
        </w:tc>
        <w:tc>
          <w:tcPr>
            <w:tcW w:w="3309" w:type="pct"/>
            <w:vAlign w:val="center"/>
          </w:tcPr>
          <w:p w:rsidR="002B20C0" w:rsidRPr="005A0D9F" w:rsidRDefault="002B20C0" w:rsidP="00B2728E">
            <w:pPr>
              <w:overflowPunct w:val="0"/>
              <w:autoSpaceDE w:val="0"/>
              <w:autoSpaceDN w:val="0"/>
              <w:adjustRightInd w:val="0"/>
              <w:spacing w:line="520" w:lineRule="exact"/>
              <w:rPr>
                <w:rFonts w:eastAsia="仿宋_GB2312"/>
                <w:sz w:val="28"/>
                <w:szCs w:val="28"/>
              </w:rPr>
            </w:pPr>
            <w:r w:rsidRPr="005A0D9F">
              <w:rPr>
                <w:rFonts w:eastAsia="仿宋_GB2312"/>
                <w:sz w:val="28"/>
                <w:szCs w:val="28"/>
              </w:rPr>
              <w:t>牙科旋转器械杆第</w:t>
            </w:r>
            <w:r w:rsidRPr="005A0D9F">
              <w:rPr>
                <w:rFonts w:eastAsia="仿宋_GB2312"/>
                <w:sz w:val="28"/>
                <w:szCs w:val="28"/>
              </w:rPr>
              <w:t>2</w:t>
            </w:r>
            <w:r w:rsidRPr="005A0D9F">
              <w:rPr>
                <w:rFonts w:eastAsia="仿宋_GB2312"/>
                <w:sz w:val="28"/>
                <w:szCs w:val="28"/>
              </w:rPr>
              <w:t>部分：塑料杆</w:t>
            </w:r>
          </w:p>
        </w:tc>
      </w:tr>
      <w:tr w:rsidR="002B20C0" w:rsidRPr="005A0D9F" w:rsidTr="00B2728E">
        <w:trPr>
          <w:trHeight w:val="1134"/>
          <w:jc w:val="center"/>
        </w:trPr>
        <w:tc>
          <w:tcPr>
            <w:tcW w:w="1691" w:type="pct"/>
            <w:vAlign w:val="center"/>
          </w:tcPr>
          <w:p w:rsidR="002B20C0" w:rsidRPr="005A0D9F" w:rsidRDefault="002B20C0" w:rsidP="00B2728E">
            <w:pPr>
              <w:overflowPunct w:val="0"/>
              <w:autoSpaceDE w:val="0"/>
              <w:autoSpaceDN w:val="0"/>
              <w:adjustRightInd w:val="0"/>
              <w:spacing w:line="520" w:lineRule="exact"/>
              <w:rPr>
                <w:rFonts w:eastAsia="仿宋_GB2312"/>
                <w:sz w:val="28"/>
                <w:szCs w:val="28"/>
              </w:rPr>
            </w:pPr>
            <w:r w:rsidRPr="005A0D9F">
              <w:rPr>
                <w:rFonts w:eastAsia="仿宋_GB2312"/>
                <w:sz w:val="28"/>
                <w:szCs w:val="28"/>
              </w:rPr>
              <w:t>ISO 13402:1995</w:t>
            </w:r>
          </w:p>
        </w:tc>
        <w:tc>
          <w:tcPr>
            <w:tcW w:w="3309" w:type="pct"/>
            <w:vAlign w:val="center"/>
          </w:tcPr>
          <w:p w:rsidR="002B20C0" w:rsidRPr="005A0D9F" w:rsidRDefault="002B20C0" w:rsidP="00B2728E">
            <w:pPr>
              <w:overflowPunct w:val="0"/>
              <w:autoSpaceDE w:val="0"/>
              <w:autoSpaceDN w:val="0"/>
              <w:adjustRightInd w:val="0"/>
              <w:spacing w:line="520" w:lineRule="exact"/>
              <w:rPr>
                <w:rFonts w:eastAsia="仿宋_GB2312"/>
                <w:sz w:val="28"/>
                <w:szCs w:val="28"/>
              </w:rPr>
            </w:pPr>
            <w:r w:rsidRPr="005A0D9F">
              <w:rPr>
                <w:rFonts w:eastAsia="仿宋_GB2312"/>
                <w:sz w:val="28"/>
                <w:szCs w:val="28"/>
              </w:rPr>
              <w:t>外科和牙科手持器械耐蒸汽消毒、耐腐蚀和耐热性能的测试</w:t>
            </w:r>
          </w:p>
        </w:tc>
      </w:tr>
    </w:tbl>
    <w:p w:rsidR="002B20C0" w:rsidRPr="002770B8" w:rsidRDefault="002B20C0" w:rsidP="002B20C0">
      <w:pPr>
        <w:overflowPunct w:val="0"/>
        <w:spacing w:line="240" w:lineRule="exact"/>
        <w:ind w:firstLineChars="200" w:firstLine="640"/>
        <w:rPr>
          <w:rFonts w:eastAsia="仿宋_GB2312"/>
          <w:sz w:val="32"/>
          <w:szCs w:val="28"/>
        </w:rPr>
      </w:pPr>
    </w:p>
    <w:p w:rsidR="002B20C0" w:rsidRPr="002770B8" w:rsidRDefault="002B20C0" w:rsidP="002B20C0">
      <w:pPr>
        <w:overflowPunct w:val="0"/>
        <w:spacing w:line="560" w:lineRule="exact"/>
        <w:ind w:firstLineChars="200" w:firstLine="640"/>
        <w:rPr>
          <w:rFonts w:ascii="仿宋_GB2312" w:eastAsia="仿宋_GB2312"/>
          <w:sz w:val="32"/>
          <w:szCs w:val="28"/>
        </w:rPr>
      </w:pPr>
      <w:r w:rsidRPr="002770B8">
        <w:rPr>
          <w:rFonts w:ascii="仿宋_GB2312" w:eastAsia="仿宋_GB2312" w:hint="eastAsia"/>
          <w:sz w:val="32"/>
          <w:szCs w:val="28"/>
        </w:rPr>
        <w:t>上述标准包括了注册产品标准中经常</w:t>
      </w:r>
      <w:r w:rsidRPr="0090344B">
        <w:rPr>
          <w:rFonts w:ascii="仿宋_GB2312" w:eastAsia="仿宋_GB2312" w:hint="eastAsia"/>
          <w:sz w:val="32"/>
          <w:szCs w:val="28"/>
        </w:rPr>
        <w:t>涉及到的</w:t>
      </w:r>
      <w:r w:rsidRPr="002770B8">
        <w:rPr>
          <w:rFonts w:ascii="仿宋_GB2312" w:eastAsia="仿宋_GB2312" w:hint="eastAsia"/>
          <w:sz w:val="32"/>
          <w:szCs w:val="28"/>
        </w:rPr>
        <w:t>标准。有的企业还会根据产品的特点引用一些行业外的标准和欧盟及一些较为特殊的标准。</w:t>
      </w:r>
    </w:p>
    <w:p w:rsidR="002B20C0" w:rsidRPr="002770B8" w:rsidRDefault="002B20C0" w:rsidP="002B20C0">
      <w:pPr>
        <w:overflowPunct w:val="0"/>
        <w:spacing w:line="560" w:lineRule="exact"/>
        <w:ind w:firstLineChars="200" w:firstLine="640"/>
        <w:rPr>
          <w:rFonts w:ascii="仿宋_GB2312" w:eastAsia="仿宋_GB2312"/>
          <w:sz w:val="32"/>
          <w:szCs w:val="28"/>
        </w:rPr>
      </w:pPr>
      <w:r w:rsidRPr="002770B8">
        <w:rPr>
          <w:rFonts w:ascii="仿宋_GB2312" w:eastAsia="仿宋_GB2312" w:hint="eastAsia"/>
          <w:sz w:val="32"/>
          <w:szCs w:val="28"/>
        </w:rPr>
        <w:t>对产品适用及引用标准的审查可以分三步来进行。</w:t>
      </w:r>
    </w:p>
    <w:p w:rsidR="002B20C0" w:rsidRPr="002770B8" w:rsidRDefault="002B20C0" w:rsidP="002B20C0">
      <w:pPr>
        <w:overflowPunct w:val="0"/>
        <w:spacing w:line="560" w:lineRule="exact"/>
        <w:ind w:firstLineChars="200" w:firstLine="640"/>
        <w:rPr>
          <w:rFonts w:ascii="仿宋_GB2312" w:eastAsia="仿宋_GB2312"/>
          <w:sz w:val="32"/>
          <w:szCs w:val="28"/>
        </w:rPr>
      </w:pPr>
      <w:r w:rsidRPr="002770B8">
        <w:rPr>
          <w:rFonts w:ascii="仿宋_GB2312" w:eastAsia="仿宋_GB2312" w:hint="eastAsia"/>
          <w:sz w:val="32"/>
          <w:szCs w:val="28"/>
        </w:rPr>
        <w:t>首先对引用标准的齐全性和适宜性进行审查，也就是在编写产品技术要求时是否引用了与产品相关的国家标准、行业标准，以及引用是否准确。应注意标准编号、标准名称是否完整规范，年代号是否有效。</w:t>
      </w:r>
    </w:p>
    <w:p w:rsidR="002B20C0" w:rsidRPr="002770B8" w:rsidRDefault="002B20C0" w:rsidP="002B20C0">
      <w:pPr>
        <w:overflowPunct w:val="0"/>
        <w:spacing w:line="560" w:lineRule="exact"/>
        <w:ind w:firstLineChars="200" w:firstLine="640"/>
        <w:rPr>
          <w:rFonts w:ascii="仿宋_GB2312" w:eastAsia="仿宋_GB2312"/>
          <w:sz w:val="32"/>
          <w:szCs w:val="28"/>
        </w:rPr>
      </w:pPr>
      <w:r w:rsidRPr="002770B8">
        <w:rPr>
          <w:rFonts w:ascii="仿宋_GB2312" w:eastAsia="仿宋_GB2312" w:hint="eastAsia"/>
          <w:sz w:val="32"/>
          <w:szCs w:val="28"/>
        </w:rPr>
        <w:lastRenderedPageBreak/>
        <w:t>其次对引用标准的采纳情况进行审查。即所引用的标准中的条款要求，是否在产品技术要求中进行了实质性的条款引用。这种引用通常采用两种方式，文字表述繁多内容复杂的可以直接引用标准及条文号，比较简单的也可以直接引述具体要求。</w:t>
      </w:r>
    </w:p>
    <w:p w:rsidR="002B20C0" w:rsidRPr="002770B8" w:rsidRDefault="002B20C0" w:rsidP="002B20C0">
      <w:pPr>
        <w:overflowPunct w:val="0"/>
        <w:spacing w:line="560" w:lineRule="exact"/>
        <w:ind w:firstLineChars="200" w:firstLine="640"/>
        <w:rPr>
          <w:rFonts w:ascii="仿宋_GB2312" w:eastAsia="仿宋_GB2312"/>
          <w:sz w:val="32"/>
          <w:szCs w:val="28"/>
        </w:rPr>
      </w:pPr>
      <w:r w:rsidRPr="002770B8">
        <w:rPr>
          <w:rFonts w:ascii="仿宋_GB2312" w:eastAsia="仿宋_GB2312" w:hint="eastAsia"/>
          <w:sz w:val="32"/>
          <w:szCs w:val="28"/>
        </w:rPr>
        <w:t>如有新版强制性国家标准、行业标准发布实施，产品性能指标等要求应执行最新版本的国家标准、行业标准。</w:t>
      </w:r>
    </w:p>
    <w:p w:rsidR="002B20C0" w:rsidRPr="005A0D9F" w:rsidRDefault="002B20C0" w:rsidP="002B20C0">
      <w:pPr>
        <w:overflowPunct w:val="0"/>
        <w:spacing w:line="560" w:lineRule="exact"/>
        <w:ind w:firstLineChars="200" w:firstLine="640"/>
        <w:contextualSpacing/>
        <w:rPr>
          <w:rFonts w:ascii="楷体_GB2312" w:eastAsia="楷体_GB2312"/>
          <w:bCs/>
          <w:sz w:val="32"/>
          <w:szCs w:val="28"/>
        </w:rPr>
      </w:pPr>
      <w:bookmarkStart w:id="18" w:name="_Toc272225064"/>
      <w:bookmarkStart w:id="19" w:name="_Toc272333383"/>
      <w:bookmarkStart w:id="20" w:name="_Toc275332579"/>
      <w:r w:rsidRPr="005A0D9F">
        <w:rPr>
          <w:rFonts w:ascii="楷体_GB2312" w:eastAsia="楷体_GB2312" w:hint="eastAsia"/>
          <w:bCs/>
          <w:sz w:val="32"/>
          <w:szCs w:val="28"/>
        </w:rPr>
        <w:t>（六）</w:t>
      </w:r>
      <w:bookmarkEnd w:id="18"/>
      <w:bookmarkEnd w:id="19"/>
      <w:bookmarkEnd w:id="20"/>
      <w:r w:rsidRPr="005A0D9F">
        <w:rPr>
          <w:rFonts w:ascii="楷体_GB2312" w:eastAsia="楷体_GB2312" w:hAnsi="宋体" w:cs="楷体_GB2312" w:hint="eastAsia"/>
          <w:bCs/>
          <w:sz w:val="32"/>
          <w:szCs w:val="28"/>
        </w:rPr>
        <w:t>产品的适用范围/预期用途、</w:t>
      </w:r>
      <w:r w:rsidRPr="0090344B">
        <w:rPr>
          <w:rFonts w:ascii="楷体_GB2312" w:eastAsia="楷体_GB2312" w:hAnsi="宋体" w:cs="楷体_GB2312" w:hint="eastAsia"/>
          <w:bCs/>
          <w:sz w:val="32"/>
          <w:szCs w:val="28"/>
        </w:rPr>
        <w:t>禁忌症</w:t>
      </w:r>
    </w:p>
    <w:p w:rsidR="002B20C0" w:rsidRPr="002770B8" w:rsidRDefault="002B20C0" w:rsidP="002B20C0">
      <w:pPr>
        <w:overflowPunct w:val="0"/>
        <w:spacing w:line="560" w:lineRule="exact"/>
        <w:ind w:firstLineChars="200" w:firstLine="640"/>
        <w:rPr>
          <w:rFonts w:ascii="仿宋_GB2312" w:eastAsia="仿宋_GB2312"/>
          <w:color w:val="000000"/>
          <w:sz w:val="32"/>
          <w:szCs w:val="28"/>
        </w:rPr>
      </w:pPr>
      <w:r w:rsidRPr="002770B8">
        <w:rPr>
          <w:rFonts w:ascii="仿宋_GB2312" w:eastAsia="仿宋_GB2312" w:hint="eastAsia"/>
          <w:color w:val="000000"/>
          <w:sz w:val="32"/>
          <w:szCs w:val="28"/>
        </w:rPr>
        <w:t>适用范围举例：高速气涡轮手机适用于口腔科</w:t>
      </w:r>
      <w:r w:rsidRPr="0090344B">
        <w:rPr>
          <w:rFonts w:ascii="仿宋_GB2312" w:eastAsia="仿宋_GB2312" w:hint="eastAsia"/>
          <w:color w:val="000000"/>
          <w:sz w:val="32"/>
          <w:szCs w:val="28"/>
        </w:rPr>
        <w:t>钻</w:t>
      </w:r>
      <w:r w:rsidRPr="002770B8">
        <w:rPr>
          <w:rFonts w:ascii="仿宋_GB2312" w:eastAsia="仿宋_GB2312" w:hint="eastAsia"/>
          <w:color w:val="000000"/>
          <w:sz w:val="32"/>
          <w:szCs w:val="28"/>
        </w:rPr>
        <w:t>牙、磨牙用。</w:t>
      </w:r>
    </w:p>
    <w:p w:rsidR="002B20C0" w:rsidRPr="0090344B" w:rsidRDefault="002B20C0" w:rsidP="002B20C0">
      <w:pPr>
        <w:tabs>
          <w:tab w:val="left" w:pos="728"/>
          <w:tab w:val="left" w:pos="1276"/>
          <w:tab w:val="left" w:pos="1386"/>
          <w:tab w:val="left" w:pos="1418"/>
        </w:tabs>
        <w:overflowPunct w:val="0"/>
        <w:spacing w:line="560" w:lineRule="exact"/>
        <w:ind w:firstLineChars="200" w:firstLine="640"/>
        <w:rPr>
          <w:rFonts w:eastAsia="仿宋_GB2312"/>
          <w:sz w:val="32"/>
          <w:szCs w:val="28"/>
        </w:rPr>
      </w:pPr>
      <w:r w:rsidRPr="0090344B">
        <w:rPr>
          <w:rFonts w:eastAsia="仿宋_GB2312" w:hint="eastAsia"/>
          <w:sz w:val="32"/>
          <w:szCs w:val="28"/>
        </w:rPr>
        <w:t>禁忌</w:t>
      </w:r>
      <w:r>
        <w:rPr>
          <w:rFonts w:eastAsia="仿宋_GB2312" w:hint="eastAsia"/>
          <w:sz w:val="32"/>
          <w:szCs w:val="28"/>
        </w:rPr>
        <w:t>症</w:t>
      </w:r>
      <w:r w:rsidRPr="0090344B">
        <w:rPr>
          <w:rFonts w:eastAsia="仿宋_GB2312" w:hint="eastAsia"/>
          <w:sz w:val="32"/>
          <w:szCs w:val="28"/>
        </w:rPr>
        <w:t>：</w:t>
      </w:r>
    </w:p>
    <w:p w:rsidR="002B20C0" w:rsidRDefault="002B20C0" w:rsidP="002B20C0">
      <w:pPr>
        <w:tabs>
          <w:tab w:val="left" w:pos="728"/>
          <w:tab w:val="left" w:pos="1276"/>
          <w:tab w:val="left" w:pos="1386"/>
          <w:tab w:val="left" w:pos="1418"/>
        </w:tabs>
        <w:overflowPunct w:val="0"/>
        <w:spacing w:line="560" w:lineRule="exact"/>
        <w:ind w:firstLineChars="200" w:firstLine="640"/>
        <w:rPr>
          <w:rFonts w:eastAsia="仿宋_GB2312"/>
          <w:sz w:val="32"/>
          <w:szCs w:val="28"/>
        </w:rPr>
      </w:pPr>
      <w:r w:rsidRPr="002770B8">
        <w:rPr>
          <w:rFonts w:eastAsia="仿宋_GB2312" w:hint="eastAsia"/>
          <w:sz w:val="32"/>
          <w:szCs w:val="28"/>
        </w:rPr>
        <w:t>1.</w:t>
      </w:r>
      <w:r w:rsidRPr="002770B8">
        <w:rPr>
          <w:rFonts w:eastAsia="仿宋_GB2312" w:hint="eastAsia"/>
          <w:sz w:val="32"/>
          <w:szCs w:val="28"/>
        </w:rPr>
        <w:t>血友病患者慎用</w:t>
      </w:r>
      <w:r>
        <w:rPr>
          <w:rFonts w:eastAsia="仿宋_GB2312" w:hint="eastAsia"/>
          <w:sz w:val="32"/>
          <w:szCs w:val="28"/>
        </w:rPr>
        <w:t>。</w:t>
      </w:r>
    </w:p>
    <w:p w:rsidR="002B20C0" w:rsidRDefault="002B20C0" w:rsidP="002B20C0">
      <w:pPr>
        <w:tabs>
          <w:tab w:val="left" w:pos="728"/>
          <w:tab w:val="left" w:pos="1276"/>
          <w:tab w:val="left" w:pos="1386"/>
          <w:tab w:val="left" w:pos="1418"/>
        </w:tabs>
        <w:overflowPunct w:val="0"/>
        <w:spacing w:line="560" w:lineRule="exact"/>
        <w:ind w:firstLineChars="200" w:firstLine="640"/>
        <w:rPr>
          <w:rFonts w:eastAsia="仿宋_GB2312"/>
          <w:sz w:val="32"/>
          <w:szCs w:val="28"/>
        </w:rPr>
      </w:pPr>
      <w:r w:rsidRPr="002770B8">
        <w:rPr>
          <w:rFonts w:eastAsia="仿宋_GB2312" w:hint="eastAsia"/>
          <w:sz w:val="32"/>
          <w:szCs w:val="28"/>
        </w:rPr>
        <w:t>2.</w:t>
      </w:r>
      <w:r w:rsidRPr="002770B8">
        <w:rPr>
          <w:rFonts w:eastAsia="仿宋_GB2312" w:hint="eastAsia"/>
          <w:sz w:val="32"/>
          <w:szCs w:val="28"/>
        </w:rPr>
        <w:t>带有心脏起搏器的患者或医生慎用电动马达驱动手机</w:t>
      </w:r>
      <w:r>
        <w:rPr>
          <w:rFonts w:eastAsia="仿宋_GB2312" w:hint="eastAsia"/>
          <w:sz w:val="32"/>
          <w:szCs w:val="28"/>
        </w:rPr>
        <w:t>。</w:t>
      </w:r>
    </w:p>
    <w:p w:rsidR="002B20C0" w:rsidRPr="002770B8" w:rsidRDefault="002B20C0" w:rsidP="002B20C0">
      <w:pPr>
        <w:tabs>
          <w:tab w:val="left" w:pos="728"/>
          <w:tab w:val="left" w:pos="1276"/>
          <w:tab w:val="left" w:pos="1386"/>
          <w:tab w:val="left" w:pos="1418"/>
        </w:tabs>
        <w:overflowPunct w:val="0"/>
        <w:spacing w:line="560" w:lineRule="exact"/>
        <w:ind w:firstLineChars="200" w:firstLine="640"/>
        <w:rPr>
          <w:rFonts w:eastAsia="仿宋_GB2312"/>
          <w:sz w:val="32"/>
          <w:szCs w:val="28"/>
        </w:rPr>
      </w:pPr>
      <w:r w:rsidRPr="002770B8">
        <w:rPr>
          <w:rFonts w:eastAsia="仿宋_GB2312" w:hint="eastAsia"/>
          <w:sz w:val="32"/>
          <w:szCs w:val="28"/>
        </w:rPr>
        <w:t>3.</w:t>
      </w:r>
      <w:r w:rsidRPr="002770B8">
        <w:rPr>
          <w:rFonts w:eastAsia="仿宋_GB2312" w:hint="eastAsia"/>
          <w:sz w:val="32"/>
          <w:szCs w:val="28"/>
        </w:rPr>
        <w:t>心脏病患者、孕妇及幼儿慎用。</w:t>
      </w:r>
    </w:p>
    <w:p w:rsidR="002B20C0" w:rsidRPr="005A0D9F" w:rsidRDefault="002B20C0" w:rsidP="002B20C0">
      <w:pPr>
        <w:overflowPunct w:val="0"/>
        <w:spacing w:line="560" w:lineRule="exact"/>
        <w:ind w:firstLineChars="200" w:firstLine="640"/>
        <w:contextualSpacing/>
        <w:rPr>
          <w:rFonts w:ascii="楷体_GB2312" w:eastAsia="楷体_GB2312"/>
          <w:bCs/>
          <w:sz w:val="32"/>
          <w:szCs w:val="28"/>
        </w:rPr>
      </w:pPr>
      <w:bookmarkStart w:id="21" w:name="_Toc272225065"/>
      <w:bookmarkStart w:id="22" w:name="_Toc272333384"/>
      <w:bookmarkStart w:id="23" w:name="_Toc275332580"/>
      <w:r w:rsidRPr="005A0D9F">
        <w:rPr>
          <w:rFonts w:ascii="楷体_GB2312" w:eastAsia="楷体_GB2312" w:hint="eastAsia"/>
          <w:bCs/>
          <w:sz w:val="32"/>
          <w:szCs w:val="28"/>
        </w:rPr>
        <w:t>（七）</w:t>
      </w:r>
      <w:bookmarkEnd w:id="21"/>
      <w:bookmarkEnd w:id="22"/>
      <w:bookmarkEnd w:id="23"/>
      <w:r w:rsidRPr="005A0D9F">
        <w:rPr>
          <w:rFonts w:ascii="楷体_GB2312" w:eastAsia="楷体_GB2312" w:hAnsi="宋体" w:cs="楷体_GB2312" w:hint="eastAsia"/>
          <w:bCs/>
          <w:sz w:val="32"/>
          <w:szCs w:val="28"/>
        </w:rPr>
        <w:t>产品的主要风险及研究要求</w:t>
      </w:r>
    </w:p>
    <w:p w:rsidR="002B20C0" w:rsidRPr="005A0D9F" w:rsidRDefault="002B20C0" w:rsidP="002B20C0">
      <w:pPr>
        <w:overflowPunct w:val="0"/>
        <w:spacing w:line="560" w:lineRule="exact"/>
        <w:ind w:firstLineChars="200" w:firstLine="640"/>
        <w:rPr>
          <w:rFonts w:eastAsia="仿宋_GB2312"/>
          <w:b/>
          <w:bCs/>
          <w:sz w:val="32"/>
          <w:szCs w:val="28"/>
        </w:rPr>
      </w:pPr>
      <w:r w:rsidRPr="005A0D9F">
        <w:rPr>
          <w:rFonts w:eastAsia="仿宋_GB2312"/>
          <w:sz w:val="32"/>
          <w:szCs w:val="28"/>
        </w:rPr>
        <w:t>牙科手机的风险管理报告应符合</w:t>
      </w:r>
      <w:r w:rsidRPr="005A0D9F">
        <w:rPr>
          <w:rFonts w:eastAsia="仿宋_GB2312"/>
          <w:sz w:val="32"/>
          <w:szCs w:val="28"/>
        </w:rPr>
        <w:t>YY/T 0316</w:t>
      </w:r>
      <w:r>
        <w:rPr>
          <w:rFonts w:ascii="仿宋_GB2312" w:eastAsia="仿宋_GB2312" w:hint="eastAsia"/>
          <w:sz w:val="32"/>
          <w:szCs w:val="28"/>
        </w:rPr>
        <w:t>—</w:t>
      </w:r>
      <w:r w:rsidRPr="005A0D9F">
        <w:rPr>
          <w:rFonts w:eastAsia="仿宋_GB2312"/>
          <w:sz w:val="32"/>
          <w:szCs w:val="28"/>
        </w:rPr>
        <w:t>2016</w:t>
      </w:r>
      <w:r w:rsidRPr="005A0D9F">
        <w:rPr>
          <w:rFonts w:eastAsia="仿宋_GB2312"/>
          <w:sz w:val="32"/>
          <w:szCs w:val="28"/>
        </w:rPr>
        <w:t>《医疗器械风险管理对医疗器械的应用》的有关要求，审查要点包括：</w:t>
      </w:r>
    </w:p>
    <w:p w:rsidR="002B20C0" w:rsidRPr="005A0D9F" w:rsidRDefault="002B20C0" w:rsidP="002B20C0">
      <w:pPr>
        <w:overflowPunct w:val="0"/>
        <w:spacing w:line="560" w:lineRule="exact"/>
        <w:ind w:firstLineChars="200" w:firstLine="640"/>
        <w:rPr>
          <w:rFonts w:eastAsia="仿宋_GB2312"/>
          <w:sz w:val="32"/>
          <w:szCs w:val="28"/>
        </w:rPr>
      </w:pPr>
      <w:r w:rsidRPr="005A0D9F">
        <w:rPr>
          <w:rFonts w:eastAsia="仿宋_GB2312"/>
          <w:sz w:val="32"/>
          <w:szCs w:val="28"/>
        </w:rPr>
        <w:t>1.</w:t>
      </w:r>
      <w:r w:rsidRPr="005A0D9F">
        <w:rPr>
          <w:rFonts w:eastAsia="仿宋_GB2312"/>
          <w:sz w:val="32"/>
          <w:szCs w:val="28"/>
        </w:rPr>
        <w:t>与产品有关的安全性特征判定可参考</w:t>
      </w:r>
      <w:r w:rsidRPr="005A0D9F">
        <w:rPr>
          <w:rFonts w:eastAsia="仿宋_GB2312"/>
          <w:sz w:val="32"/>
          <w:szCs w:val="28"/>
        </w:rPr>
        <w:t>YY/T 0316</w:t>
      </w:r>
      <w:r>
        <w:rPr>
          <w:rFonts w:ascii="仿宋_GB2312" w:eastAsia="仿宋_GB2312" w:hint="eastAsia"/>
          <w:sz w:val="32"/>
          <w:szCs w:val="28"/>
        </w:rPr>
        <w:t>—</w:t>
      </w:r>
      <w:r w:rsidRPr="005A0D9F">
        <w:rPr>
          <w:rFonts w:eastAsia="仿宋_GB2312"/>
          <w:sz w:val="32"/>
          <w:szCs w:val="28"/>
        </w:rPr>
        <w:t>2016</w:t>
      </w:r>
      <w:r w:rsidRPr="005A0D9F">
        <w:rPr>
          <w:rFonts w:eastAsia="仿宋_GB2312"/>
          <w:sz w:val="32"/>
          <w:szCs w:val="28"/>
        </w:rPr>
        <w:t>的附录</w:t>
      </w:r>
      <w:r w:rsidRPr="005A0D9F">
        <w:rPr>
          <w:rFonts w:eastAsia="仿宋_GB2312"/>
          <w:sz w:val="32"/>
          <w:szCs w:val="28"/>
        </w:rPr>
        <w:t>C</w:t>
      </w:r>
      <w:r>
        <w:rPr>
          <w:rFonts w:eastAsia="仿宋_GB2312" w:hint="eastAsia"/>
          <w:sz w:val="32"/>
          <w:szCs w:val="28"/>
        </w:rPr>
        <w:t>。</w:t>
      </w:r>
    </w:p>
    <w:p w:rsidR="002B20C0" w:rsidRPr="005A0D9F" w:rsidRDefault="002B20C0" w:rsidP="002B20C0">
      <w:pPr>
        <w:overflowPunct w:val="0"/>
        <w:spacing w:line="560" w:lineRule="exact"/>
        <w:ind w:firstLineChars="200" w:firstLine="640"/>
        <w:rPr>
          <w:rFonts w:eastAsia="仿宋_GB2312"/>
          <w:sz w:val="32"/>
          <w:szCs w:val="28"/>
        </w:rPr>
      </w:pPr>
      <w:r w:rsidRPr="005A0D9F">
        <w:rPr>
          <w:rFonts w:eastAsia="仿宋_GB2312"/>
          <w:sz w:val="32"/>
          <w:szCs w:val="28"/>
        </w:rPr>
        <w:t>2.</w:t>
      </w:r>
      <w:r w:rsidRPr="005A0D9F">
        <w:rPr>
          <w:rFonts w:eastAsia="仿宋_GB2312"/>
          <w:sz w:val="32"/>
          <w:szCs w:val="28"/>
        </w:rPr>
        <w:t>危害、可预见的事件序列和危害处境判断可参考</w:t>
      </w:r>
      <w:r w:rsidRPr="005A0D9F">
        <w:rPr>
          <w:rFonts w:eastAsia="仿宋_GB2312"/>
          <w:sz w:val="32"/>
          <w:szCs w:val="28"/>
        </w:rPr>
        <w:t>YY/T 0316</w:t>
      </w:r>
      <w:r>
        <w:rPr>
          <w:rFonts w:ascii="仿宋_GB2312" w:eastAsia="仿宋_GB2312" w:hint="eastAsia"/>
          <w:sz w:val="32"/>
          <w:szCs w:val="28"/>
        </w:rPr>
        <w:t>—</w:t>
      </w:r>
      <w:r w:rsidRPr="005A0D9F">
        <w:rPr>
          <w:rFonts w:eastAsia="仿宋_GB2312"/>
          <w:sz w:val="32"/>
          <w:szCs w:val="28"/>
        </w:rPr>
        <w:t>2016</w:t>
      </w:r>
      <w:r w:rsidRPr="005A0D9F">
        <w:rPr>
          <w:rFonts w:eastAsia="仿宋_GB2312"/>
          <w:sz w:val="32"/>
          <w:szCs w:val="28"/>
        </w:rPr>
        <w:t>附录</w:t>
      </w:r>
      <w:r w:rsidRPr="005A0D9F">
        <w:rPr>
          <w:rFonts w:eastAsia="仿宋_GB2312"/>
          <w:sz w:val="32"/>
          <w:szCs w:val="28"/>
        </w:rPr>
        <w:t>E</w:t>
      </w:r>
      <w:r w:rsidRPr="005A0D9F">
        <w:rPr>
          <w:rFonts w:eastAsia="仿宋_GB2312"/>
          <w:sz w:val="32"/>
          <w:szCs w:val="28"/>
        </w:rPr>
        <w:t>、</w:t>
      </w:r>
      <w:r w:rsidRPr="005A0D9F">
        <w:rPr>
          <w:rFonts w:eastAsia="仿宋_GB2312"/>
          <w:sz w:val="32"/>
          <w:szCs w:val="28"/>
        </w:rPr>
        <w:t>I</w:t>
      </w:r>
      <w:r>
        <w:rPr>
          <w:rFonts w:eastAsia="仿宋_GB2312" w:hint="eastAsia"/>
          <w:sz w:val="32"/>
          <w:szCs w:val="28"/>
        </w:rPr>
        <w:t>。</w:t>
      </w:r>
    </w:p>
    <w:p w:rsidR="002B20C0" w:rsidRPr="005A0D9F" w:rsidRDefault="002B20C0" w:rsidP="002B20C0">
      <w:pPr>
        <w:overflowPunct w:val="0"/>
        <w:spacing w:line="560" w:lineRule="exact"/>
        <w:ind w:firstLineChars="200" w:firstLine="640"/>
        <w:rPr>
          <w:rFonts w:eastAsia="仿宋_GB2312"/>
          <w:sz w:val="32"/>
          <w:szCs w:val="28"/>
        </w:rPr>
      </w:pPr>
      <w:r w:rsidRPr="005A0D9F">
        <w:rPr>
          <w:rFonts w:eastAsia="仿宋_GB2312"/>
          <w:sz w:val="32"/>
          <w:szCs w:val="28"/>
        </w:rPr>
        <w:t>3.</w:t>
      </w:r>
      <w:r w:rsidRPr="00400912">
        <w:rPr>
          <w:rFonts w:eastAsia="仿宋_GB2312"/>
          <w:spacing w:val="-4"/>
          <w:sz w:val="32"/>
          <w:szCs w:val="28"/>
        </w:rPr>
        <w:t>风险控制的方案与实施、综合剩余风险的可接受性评价及生产和生产后监视相关方法可参考</w:t>
      </w:r>
      <w:r w:rsidRPr="00400912">
        <w:rPr>
          <w:rFonts w:eastAsia="仿宋_GB2312"/>
          <w:spacing w:val="-4"/>
          <w:sz w:val="32"/>
          <w:szCs w:val="28"/>
        </w:rPr>
        <w:t>YY/T 0316</w:t>
      </w:r>
      <w:r w:rsidRPr="00400912">
        <w:rPr>
          <w:rFonts w:ascii="仿宋_GB2312" w:eastAsia="仿宋_GB2312" w:hint="eastAsia"/>
          <w:spacing w:val="-4"/>
          <w:sz w:val="32"/>
          <w:szCs w:val="28"/>
        </w:rPr>
        <w:t>—</w:t>
      </w:r>
      <w:r w:rsidRPr="00400912">
        <w:rPr>
          <w:rFonts w:eastAsia="仿宋_GB2312"/>
          <w:spacing w:val="-4"/>
          <w:sz w:val="32"/>
          <w:szCs w:val="28"/>
        </w:rPr>
        <w:t>2016</w:t>
      </w:r>
      <w:r w:rsidRPr="00400912">
        <w:rPr>
          <w:rFonts w:eastAsia="仿宋_GB2312"/>
          <w:spacing w:val="-4"/>
          <w:sz w:val="32"/>
          <w:szCs w:val="28"/>
        </w:rPr>
        <w:t>附录</w:t>
      </w:r>
      <w:r w:rsidRPr="00400912">
        <w:rPr>
          <w:rFonts w:eastAsia="仿宋_GB2312"/>
          <w:spacing w:val="-4"/>
          <w:sz w:val="32"/>
          <w:szCs w:val="28"/>
        </w:rPr>
        <w:t>F</w:t>
      </w:r>
      <w:r w:rsidRPr="00400912">
        <w:rPr>
          <w:rFonts w:eastAsia="仿宋_GB2312"/>
          <w:spacing w:val="-4"/>
          <w:sz w:val="32"/>
          <w:szCs w:val="28"/>
        </w:rPr>
        <w:t>、</w:t>
      </w:r>
      <w:r w:rsidRPr="00400912">
        <w:rPr>
          <w:rFonts w:eastAsia="仿宋_GB2312"/>
          <w:spacing w:val="-4"/>
          <w:sz w:val="32"/>
          <w:szCs w:val="28"/>
        </w:rPr>
        <w:t>G</w:t>
      </w:r>
      <w:r w:rsidRPr="00400912">
        <w:rPr>
          <w:rFonts w:eastAsia="仿宋_GB2312"/>
          <w:spacing w:val="-4"/>
          <w:sz w:val="32"/>
          <w:szCs w:val="28"/>
        </w:rPr>
        <w:t>、</w:t>
      </w:r>
      <w:r w:rsidRPr="00400912">
        <w:rPr>
          <w:rFonts w:eastAsia="仿宋_GB2312"/>
          <w:spacing w:val="-4"/>
          <w:sz w:val="32"/>
          <w:szCs w:val="28"/>
        </w:rPr>
        <w:t>J</w:t>
      </w:r>
      <w:r w:rsidRPr="00400912">
        <w:rPr>
          <w:rFonts w:eastAsia="仿宋_GB2312" w:hint="eastAsia"/>
          <w:spacing w:val="-4"/>
          <w:sz w:val="32"/>
          <w:szCs w:val="28"/>
        </w:rPr>
        <w:t>。</w:t>
      </w:r>
    </w:p>
    <w:p w:rsidR="002B20C0" w:rsidRPr="005A0D9F" w:rsidRDefault="002B20C0" w:rsidP="002B20C0">
      <w:pPr>
        <w:overflowPunct w:val="0"/>
        <w:spacing w:line="560" w:lineRule="exact"/>
        <w:ind w:firstLineChars="200" w:firstLine="640"/>
        <w:rPr>
          <w:rFonts w:eastAsia="仿宋_GB2312"/>
          <w:sz w:val="32"/>
          <w:szCs w:val="28"/>
        </w:rPr>
      </w:pPr>
      <w:r w:rsidRPr="005A0D9F">
        <w:rPr>
          <w:rFonts w:eastAsia="仿宋_GB2312"/>
          <w:sz w:val="32"/>
          <w:szCs w:val="28"/>
        </w:rPr>
        <w:t>4.</w:t>
      </w:r>
      <w:r w:rsidRPr="005A0D9F">
        <w:rPr>
          <w:rFonts w:eastAsia="仿宋_GB2312"/>
          <w:sz w:val="32"/>
          <w:szCs w:val="28"/>
        </w:rPr>
        <w:t>风险可接收准则，降低风险的措施及采取措施后风险的可接收程度，是否有新的风险产生。</w:t>
      </w:r>
    </w:p>
    <w:p w:rsidR="002B20C0" w:rsidRDefault="002B20C0" w:rsidP="002B20C0">
      <w:pPr>
        <w:overflowPunct w:val="0"/>
        <w:spacing w:line="560" w:lineRule="exact"/>
        <w:ind w:firstLineChars="200" w:firstLine="640"/>
        <w:rPr>
          <w:rFonts w:eastAsia="仿宋_GB2312"/>
          <w:sz w:val="32"/>
          <w:szCs w:val="28"/>
        </w:rPr>
      </w:pPr>
      <w:r>
        <w:rPr>
          <w:rFonts w:eastAsia="仿宋_GB2312" w:hint="eastAsia"/>
          <w:sz w:val="32"/>
          <w:szCs w:val="28"/>
        </w:rPr>
        <w:lastRenderedPageBreak/>
        <w:t>表</w:t>
      </w:r>
      <w:r>
        <w:rPr>
          <w:rFonts w:eastAsia="仿宋_GB2312" w:hint="eastAsia"/>
          <w:sz w:val="32"/>
          <w:szCs w:val="28"/>
        </w:rPr>
        <w:t>2</w:t>
      </w:r>
      <w:r>
        <w:rPr>
          <w:rFonts w:eastAsia="仿宋_GB2312" w:hint="eastAsia"/>
          <w:sz w:val="32"/>
          <w:szCs w:val="28"/>
        </w:rPr>
        <w:t>和表</w:t>
      </w:r>
      <w:r>
        <w:rPr>
          <w:rFonts w:eastAsia="仿宋_GB2312" w:hint="eastAsia"/>
          <w:sz w:val="32"/>
          <w:szCs w:val="28"/>
        </w:rPr>
        <w:t>3</w:t>
      </w:r>
      <w:r w:rsidRPr="005A0D9F">
        <w:rPr>
          <w:rFonts w:eastAsia="仿宋_GB2312"/>
          <w:sz w:val="32"/>
          <w:szCs w:val="28"/>
        </w:rPr>
        <w:t>依据</w:t>
      </w:r>
      <w:r w:rsidRPr="005A0D9F">
        <w:rPr>
          <w:rFonts w:eastAsia="仿宋_GB2312"/>
          <w:sz w:val="32"/>
          <w:szCs w:val="28"/>
        </w:rPr>
        <w:t>YY/T 0316</w:t>
      </w:r>
      <w:r>
        <w:rPr>
          <w:rFonts w:ascii="仿宋_GB2312" w:eastAsia="仿宋_GB2312" w:hint="eastAsia"/>
          <w:sz w:val="32"/>
          <w:szCs w:val="28"/>
        </w:rPr>
        <w:t>—</w:t>
      </w:r>
      <w:r w:rsidRPr="005A0D9F">
        <w:rPr>
          <w:rFonts w:eastAsia="仿宋_GB2312"/>
          <w:sz w:val="32"/>
          <w:szCs w:val="28"/>
        </w:rPr>
        <w:t>2016</w:t>
      </w:r>
      <w:r w:rsidRPr="005A0D9F">
        <w:rPr>
          <w:rFonts w:eastAsia="仿宋_GB2312"/>
          <w:sz w:val="32"/>
          <w:szCs w:val="28"/>
        </w:rPr>
        <w:t>的附录</w:t>
      </w:r>
      <w:r w:rsidRPr="005A0D9F">
        <w:rPr>
          <w:rFonts w:eastAsia="仿宋_GB2312"/>
          <w:sz w:val="32"/>
          <w:szCs w:val="28"/>
        </w:rPr>
        <w:t>E</w:t>
      </w:r>
      <w:r w:rsidRPr="005A0D9F">
        <w:rPr>
          <w:rFonts w:eastAsia="仿宋_GB2312"/>
          <w:sz w:val="32"/>
          <w:szCs w:val="28"/>
        </w:rPr>
        <w:t>（表</w:t>
      </w:r>
      <w:r w:rsidRPr="005A0D9F">
        <w:rPr>
          <w:rFonts w:eastAsia="仿宋_GB2312"/>
          <w:sz w:val="32"/>
          <w:szCs w:val="28"/>
        </w:rPr>
        <w:t>E.1</w:t>
      </w:r>
      <w:r w:rsidRPr="005A0D9F">
        <w:rPr>
          <w:rFonts w:eastAsia="仿宋_GB2312"/>
          <w:sz w:val="32"/>
          <w:szCs w:val="28"/>
        </w:rPr>
        <w:t>）从十六个方面提示性列举了牙科手机可能存在的危害因素，提示审查人员可从以下方面考虑。</w:t>
      </w:r>
    </w:p>
    <w:p w:rsidR="002B20C0" w:rsidRPr="005A0D9F" w:rsidRDefault="002B20C0" w:rsidP="002B20C0">
      <w:pPr>
        <w:overflowPunct w:val="0"/>
        <w:spacing w:line="240" w:lineRule="exact"/>
        <w:ind w:firstLineChars="200" w:firstLine="640"/>
        <w:rPr>
          <w:rFonts w:eastAsia="仿宋_GB2312"/>
          <w:sz w:val="32"/>
          <w:szCs w:val="28"/>
        </w:rPr>
      </w:pPr>
    </w:p>
    <w:p w:rsidR="002B20C0" w:rsidRPr="00400912" w:rsidRDefault="002B20C0" w:rsidP="002B20C0">
      <w:pPr>
        <w:overflowPunct w:val="0"/>
        <w:autoSpaceDE w:val="0"/>
        <w:autoSpaceDN w:val="0"/>
        <w:adjustRightInd w:val="0"/>
        <w:jc w:val="center"/>
        <w:rPr>
          <w:rFonts w:ascii="黑体" w:eastAsia="黑体" w:hAnsi="黑体"/>
          <w:sz w:val="28"/>
          <w:szCs w:val="28"/>
        </w:rPr>
      </w:pPr>
      <w:r w:rsidRPr="00400912">
        <w:rPr>
          <w:rFonts w:ascii="黑体" w:eastAsia="黑体" w:hAnsi="黑体"/>
          <w:sz w:val="28"/>
          <w:szCs w:val="28"/>
        </w:rPr>
        <w:t>表2 危害清单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3"/>
        <w:gridCol w:w="2051"/>
        <w:gridCol w:w="2091"/>
        <w:gridCol w:w="2885"/>
      </w:tblGrid>
      <w:tr w:rsidR="002B20C0" w:rsidRPr="006F5874" w:rsidTr="00B2728E">
        <w:trPr>
          <w:trHeight w:val="1020"/>
          <w:jc w:val="center"/>
        </w:trPr>
        <w:tc>
          <w:tcPr>
            <w:tcW w:w="1122" w:type="pct"/>
            <w:vAlign w:val="center"/>
          </w:tcPr>
          <w:p w:rsidR="002B20C0" w:rsidRPr="006F5874" w:rsidRDefault="002B20C0" w:rsidP="00B2728E">
            <w:pPr>
              <w:tabs>
                <w:tab w:val="right" w:leader="dot" w:pos="8511"/>
              </w:tabs>
              <w:overflowPunct w:val="0"/>
              <w:spacing w:line="400" w:lineRule="exact"/>
              <w:jc w:val="center"/>
              <w:rPr>
                <w:rFonts w:ascii="黑体" w:eastAsia="黑体" w:hAnsi="黑体"/>
                <w:sz w:val="28"/>
                <w:szCs w:val="28"/>
              </w:rPr>
            </w:pPr>
            <w:r w:rsidRPr="006F5874">
              <w:rPr>
                <w:rFonts w:ascii="黑体" w:eastAsia="黑体" w:hAnsi="黑体"/>
                <w:sz w:val="28"/>
                <w:szCs w:val="28"/>
              </w:rPr>
              <w:t>能量危害示例</w:t>
            </w:r>
          </w:p>
        </w:tc>
        <w:tc>
          <w:tcPr>
            <w:tcW w:w="1132" w:type="pct"/>
            <w:vAlign w:val="center"/>
          </w:tcPr>
          <w:p w:rsidR="002B20C0" w:rsidRPr="006F5874" w:rsidRDefault="002B20C0" w:rsidP="00B2728E">
            <w:pPr>
              <w:tabs>
                <w:tab w:val="right" w:leader="dot" w:pos="8511"/>
              </w:tabs>
              <w:overflowPunct w:val="0"/>
              <w:spacing w:line="400" w:lineRule="exact"/>
              <w:jc w:val="center"/>
              <w:rPr>
                <w:rFonts w:ascii="黑体" w:eastAsia="黑体" w:hAnsi="黑体"/>
                <w:sz w:val="28"/>
                <w:szCs w:val="28"/>
              </w:rPr>
            </w:pPr>
            <w:r w:rsidRPr="006F5874">
              <w:rPr>
                <w:rFonts w:ascii="黑体" w:eastAsia="黑体" w:hAnsi="黑体"/>
                <w:sz w:val="28"/>
                <w:szCs w:val="28"/>
              </w:rPr>
              <w:t>生物学和化学</w:t>
            </w:r>
          </w:p>
          <w:p w:rsidR="002B20C0" w:rsidRPr="006F5874" w:rsidRDefault="002B20C0" w:rsidP="00B2728E">
            <w:pPr>
              <w:tabs>
                <w:tab w:val="right" w:leader="dot" w:pos="8511"/>
              </w:tabs>
              <w:overflowPunct w:val="0"/>
              <w:spacing w:line="400" w:lineRule="exact"/>
              <w:jc w:val="center"/>
              <w:rPr>
                <w:rFonts w:ascii="黑体" w:eastAsia="黑体" w:hAnsi="黑体"/>
                <w:sz w:val="28"/>
                <w:szCs w:val="28"/>
              </w:rPr>
            </w:pPr>
            <w:r w:rsidRPr="006F5874">
              <w:rPr>
                <w:rFonts w:ascii="黑体" w:eastAsia="黑体" w:hAnsi="黑体"/>
                <w:sz w:val="28"/>
                <w:szCs w:val="28"/>
              </w:rPr>
              <w:t>危害示例</w:t>
            </w:r>
          </w:p>
        </w:tc>
        <w:tc>
          <w:tcPr>
            <w:tcW w:w="1154" w:type="pct"/>
            <w:vAlign w:val="center"/>
          </w:tcPr>
          <w:p w:rsidR="002B20C0" w:rsidRPr="006F5874" w:rsidRDefault="002B20C0" w:rsidP="00B2728E">
            <w:pPr>
              <w:tabs>
                <w:tab w:val="right" w:leader="dot" w:pos="8511"/>
              </w:tabs>
              <w:overflowPunct w:val="0"/>
              <w:spacing w:line="400" w:lineRule="exact"/>
              <w:jc w:val="center"/>
              <w:rPr>
                <w:rFonts w:ascii="黑体" w:eastAsia="黑体" w:hAnsi="黑体"/>
                <w:sz w:val="28"/>
                <w:szCs w:val="28"/>
              </w:rPr>
            </w:pPr>
            <w:r w:rsidRPr="006F5874">
              <w:rPr>
                <w:rFonts w:ascii="黑体" w:eastAsia="黑体" w:hAnsi="黑体"/>
                <w:sz w:val="28"/>
                <w:szCs w:val="28"/>
              </w:rPr>
              <w:t>操作危害示例</w:t>
            </w:r>
          </w:p>
        </w:tc>
        <w:tc>
          <w:tcPr>
            <w:tcW w:w="1592" w:type="pct"/>
            <w:vAlign w:val="center"/>
          </w:tcPr>
          <w:p w:rsidR="002B20C0" w:rsidRPr="006F5874" w:rsidRDefault="002B20C0" w:rsidP="00B2728E">
            <w:pPr>
              <w:tabs>
                <w:tab w:val="right" w:leader="dot" w:pos="8511"/>
              </w:tabs>
              <w:overflowPunct w:val="0"/>
              <w:spacing w:line="400" w:lineRule="exact"/>
              <w:jc w:val="center"/>
              <w:rPr>
                <w:rFonts w:ascii="黑体" w:eastAsia="黑体" w:hAnsi="黑体"/>
                <w:sz w:val="28"/>
                <w:szCs w:val="28"/>
              </w:rPr>
            </w:pPr>
            <w:r w:rsidRPr="006F5874">
              <w:rPr>
                <w:rFonts w:ascii="黑体" w:eastAsia="黑体" w:hAnsi="黑体"/>
                <w:sz w:val="28"/>
                <w:szCs w:val="28"/>
              </w:rPr>
              <w:t>信息危害示例</w:t>
            </w:r>
          </w:p>
        </w:tc>
      </w:tr>
      <w:tr w:rsidR="002B20C0" w:rsidRPr="005A0D9F" w:rsidTr="00B2728E">
        <w:trPr>
          <w:jc w:val="center"/>
        </w:trPr>
        <w:tc>
          <w:tcPr>
            <w:tcW w:w="1122" w:type="pct"/>
          </w:tcPr>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线电压（网电源）</w:t>
            </w:r>
          </w:p>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漏电流</w:t>
            </w:r>
          </w:p>
          <w:p w:rsidR="002B20C0" w:rsidRPr="005A0D9F" w:rsidRDefault="002B20C0" w:rsidP="00B2728E">
            <w:pPr>
              <w:tabs>
                <w:tab w:val="right" w:leader="dot" w:pos="8511"/>
              </w:tabs>
              <w:overflowPunct w:val="0"/>
              <w:spacing w:line="400" w:lineRule="exact"/>
              <w:rPr>
                <w:rFonts w:eastAsia="仿宋_GB2312"/>
                <w:sz w:val="28"/>
                <w:szCs w:val="28"/>
              </w:rPr>
            </w:pPr>
            <w:r>
              <w:rPr>
                <w:rFonts w:ascii="仿宋_GB2312" w:eastAsia="仿宋_GB2312" w:hint="eastAsia"/>
                <w:sz w:val="28"/>
                <w:szCs w:val="28"/>
              </w:rPr>
              <w:t>—</w:t>
            </w:r>
            <w:r w:rsidRPr="005A0D9F">
              <w:rPr>
                <w:rFonts w:eastAsia="仿宋_GB2312"/>
                <w:sz w:val="28"/>
                <w:szCs w:val="28"/>
              </w:rPr>
              <w:t>外壳漏电流</w:t>
            </w:r>
          </w:p>
          <w:p w:rsidR="002B20C0" w:rsidRPr="005A0D9F" w:rsidRDefault="002B20C0" w:rsidP="00B2728E">
            <w:pPr>
              <w:tabs>
                <w:tab w:val="right" w:leader="dot" w:pos="8511"/>
              </w:tabs>
              <w:overflowPunct w:val="0"/>
              <w:spacing w:line="400" w:lineRule="exact"/>
              <w:rPr>
                <w:rFonts w:eastAsia="仿宋_GB2312"/>
                <w:sz w:val="28"/>
                <w:szCs w:val="28"/>
              </w:rPr>
            </w:pPr>
            <w:r>
              <w:rPr>
                <w:rFonts w:ascii="仿宋_GB2312" w:eastAsia="仿宋_GB2312" w:hint="eastAsia"/>
                <w:sz w:val="28"/>
                <w:szCs w:val="28"/>
              </w:rPr>
              <w:t>—</w:t>
            </w:r>
            <w:r w:rsidRPr="005A0D9F">
              <w:rPr>
                <w:rFonts w:eastAsia="仿宋_GB2312"/>
                <w:sz w:val="28"/>
                <w:szCs w:val="28"/>
              </w:rPr>
              <w:t>对地漏电流</w:t>
            </w:r>
          </w:p>
          <w:p w:rsidR="002B20C0" w:rsidRPr="005A0D9F" w:rsidRDefault="002B20C0" w:rsidP="00B2728E">
            <w:pPr>
              <w:tabs>
                <w:tab w:val="right" w:leader="dot" w:pos="8511"/>
              </w:tabs>
              <w:overflowPunct w:val="0"/>
              <w:spacing w:line="400" w:lineRule="exact"/>
              <w:rPr>
                <w:rFonts w:eastAsia="仿宋_GB2312"/>
                <w:sz w:val="28"/>
                <w:szCs w:val="28"/>
              </w:rPr>
            </w:pPr>
            <w:r>
              <w:rPr>
                <w:rFonts w:ascii="仿宋_GB2312" w:eastAsia="仿宋_GB2312" w:hint="eastAsia"/>
                <w:sz w:val="28"/>
                <w:szCs w:val="28"/>
              </w:rPr>
              <w:t>—</w:t>
            </w:r>
            <w:r w:rsidRPr="005A0D9F">
              <w:rPr>
                <w:rFonts w:eastAsia="仿宋_GB2312"/>
                <w:sz w:val="28"/>
                <w:szCs w:val="28"/>
              </w:rPr>
              <w:t>患者漏电流</w:t>
            </w:r>
          </w:p>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电场</w:t>
            </w:r>
          </w:p>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磁场</w:t>
            </w:r>
          </w:p>
          <w:p w:rsidR="002B20C0" w:rsidRPr="005A0D9F" w:rsidRDefault="002B20C0" w:rsidP="00B2728E">
            <w:pPr>
              <w:tabs>
                <w:tab w:val="right" w:leader="dot" w:pos="8511"/>
              </w:tabs>
              <w:overflowPunct w:val="0"/>
              <w:spacing w:line="400" w:lineRule="exact"/>
              <w:rPr>
                <w:rFonts w:eastAsia="仿宋_GB2312"/>
                <w:bCs/>
                <w:sz w:val="28"/>
                <w:szCs w:val="28"/>
              </w:rPr>
            </w:pPr>
            <w:r w:rsidRPr="005A0D9F">
              <w:rPr>
                <w:rFonts w:eastAsia="仿宋_GB2312"/>
                <w:bCs/>
                <w:sz w:val="28"/>
                <w:szCs w:val="28"/>
              </w:rPr>
              <w:t>热能</w:t>
            </w:r>
          </w:p>
          <w:p w:rsidR="002B20C0" w:rsidRPr="005A0D9F" w:rsidRDefault="002B20C0" w:rsidP="00B2728E">
            <w:pPr>
              <w:tabs>
                <w:tab w:val="right" w:leader="dot" w:pos="8511"/>
              </w:tabs>
              <w:overflowPunct w:val="0"/>
              <w:spacing w:line="400" w:lineRule="exact"/>
              <w:rPr>
                <w:rFonts w:eastAsia="仿宋_GB2312"/>
                <w:bCs/>
                <w:sz w:val="28"/>
                <w:szCs w:val="28"/>
              </w:rPr>
            </w:pPr>
            <w:r>
              <w:rPr>
                <w:rFonts w:ascii="仿宋_GB2312" w:eastAsia="仿宋_GB2312" w:hint="eastAsia"/>
                <w:bCs/>
                <w:sz w:val="28"/>
                <w:szCs w:val="28"/>
              </w:rPr>
              <w:t>—</w:t>
            </w:r>
            <w:r w:rsidRPr="005A0D9F">
              <w:rPr>
                <w:rFonts w:eastAsia="仿宋_GB2312"/>
                <w:bCs/>
                <w:sz w:val="28"/>
                <w:szCs w:val="28"/>
              </w:rPr>
              <w:t>高温</w:t>
            </w:r>
          </w:p>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机械能</w:t>
            </w:r>
          </w:p>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重力</w:t>
            </w:r>
          </w:p>
          <w:p w:rsidR="002B20C0" w:rsidRPr="005A0D9F" w:rsidRDefault="002B20C0" w:rsidP="00B2728E">
            <w:pPr>
              <w:tabs>
                <w:tab w:val="right" w:leader="dot" w:pos="8511"/>
              </w:tabs>
              <w:overflowPunct w:val="0"/>
              <w:spacing w:line="400" w:lineRule="exact"/>
              <w:rPr>
                <w:rFonts w:eastAsia="仿宋_GB2312"/>
                <w:sz w:val="28"/>
                <w:szCs w:val="28"/>
              </w:rPr>
            </w:pPr>
            <w:r>
              <w:rPr>
                <w:rFonts w:ascii="仿宋_GB2312" w:eastAsia="仿宋_GB2312" w:hint="eastAsia"/>
                <w:sz w:val="28"/>
                <w:szCs w:val="28"/>
              </w:rPr>
              <w:t>—</w:t>
            </w:r>
            <w:r w:rsidRPr="005A0D9F">
              <w:rPr>
                <w:rFonts w:eastAsia="仿宋_GB2312"/>
                <w:sz w:val="28"/>
                <w:szCs w:val="28"/>
              </w:rPr>
              <w:t>坠落</w:t>
            </w:r>
          </w:p>
          <w:p w:rsidR="002B20C0" w:rsidRPr="005A0D9F" w:rsidRDefault="002B20C0" w:rsidP="00B2728E">
            <w:pPr>
              <w:tabs>
                <w:tab w:val="right" w:leader="dot" w:pos="8511"/>
              </w:tabs>
              <w:overflowPunct w:val="0"/>
              <w:spacing w:line="400" w:lineRule="exact"/>
              <w:rPr>
                <w:rFonts w:eastAsia="仿宋_GB2312"/>
                <w:sz w:val="28"/>
                <w:szCs w:val="28"/>
              </w:rPr>
            </w:pPr>
            <w:r>
              <w:rPr>
                <w:rFonts w:ascii="仿宋_GB2312" w:eastAsia="仿宋_GB2312" w:hint="eastAsia"/>
                <w:sz w:val="28"/>
                <w:szCs w:val="28"/>
              </w:rPr>
              <w:t>—</w:t>
            </w:r>
            <w:r w:rsidRPr="005A0D9F">
              <w:rPr>
                <w:rFonts w:eastAsia="仿宋_GB2312"/>
                <w:sz w:val="28"/>
                <w:szCs w:val="28"/>
              </w:rPr>
              <w:t>悬挂质量</w:t>
            </w:r>
          </w:p>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振动</w:t>
            </w:r>
          </w:p>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贮存的能量</w:t>
            </w:r>
          </w:p>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运动零件</w:t>
            </w:r>
          </w:p>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患者的移动和定位</w:t>
            </w:r>
          </w:p>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声能</w:t>
            </w:r>
          </w:p>
          <w:p w:rsidR="002B20C0" w:rsidRPr="005A0D9F" w:rsidRDefault="002B20C0" w:rsidP="00B2728E">
            <w:pPr>
              <w:tabs>
                <w:tab w:val="right" w:leader="dot" w:pos="8511"/>
              </w:tabs>
              <w:overflowPunct w:val="0"/>
              <w:spacing w:line="400" w:lineRule="exact"/>
              <w:rPr>
                <w:rFonts w:eastAsia="仿宋_GB2312"/>
                <w:sz w:val="28"/>
                <w:szCs w:val="28"/>
              </w:rPr>
            </w:pPr>
            <w:r>
              <w:rPr>
                <w:rFonts w:ascii="仿宋_GB2312" w:eastAsia="仿宋_GB2312" w:hint="eastAsia"/>
                <w:sz w:val="28"/>
                <w:szCs w:val="28"/>
              </w:rPr>
              <w:t>—</w:t>
            </w:r>
            <w:r w:rsidRPr="005A0D9F">
              <w:rPr>
                <w:rFonts w:eastAsia="仿宋_GB2312"/>
                <w:sz w:val="28"/>
                <w:szCs w:val="28"/>
              </w:rPr>
              <w:t>超声能量</w:t>
            </w:r>
          </w:p>
          <w:p w:rsidR="002B20C0" w:rsidRPr="005A0D9F" w:rsidRDefault="002B20C0" w:rsidP="00B2728E">
            <w:pPr>
              <w:tabs>
                <w:tab w:val="right" w:leader="dot" w:pos="8511"/>
              </w:tabs>
              <w:overflowPunct w:val="0"/>
              <w:spacing w:line="400" w:lineRule="exact"/>
              <w:rPr>
                <w:rFonts w:eastAsia="仿宋_GB2312"/>
                <w:sz w:val="28"/>
                <w:szCs w:val="28"/>
              </w:rPr>
            </w:pPr>
            <w:r>
              <w:rPr>
                <w:rFonts w:ascii="仿宋_GB2312" w:eastAsia="仿宋_GB2312" w:hint="eastAsia"/>
                <w:sz w:val="28"/>
                <w:szCs w:val="28"/>
              </w:rPr>
              <w:t>—</w:t>
            </w:r>
            <w:r w:rsidRPr="005A0D9F">
              <w:rPr>
                <w:rFonts w:eastAsia="仿宋_GB2312"/>
                <w:sz w:val="28"/>
                <w:szCs w:val="28"/>
              </w:rPr>
              <w:t>次声能量</w:t>
            </w:r>
          </w:p>
          <w:p w:rsidR="002B20C0" w:rsidRPr="005A0D9F" w:rsidRDefault="002B20C0" w:rsidP="00B2728E">
            <w:pPr>
              <w:tabs>
                <w:tab w:val="right" w:leader="dot" w:pos="8511"/>
              </w:tabs>
              <w:overflowPunct w:val="0"/>
              <w:spacing w:line="400" w:lineRule="exact"/>
              <w:rPr>
                <w:rFonts w:eastAsia="仿宋_GB2312"/>
                <w:sz w:val="28"/>
                <w:szCs w:val="28"/>
              </w:rPr>
            </w:pPr>
            <w:r>
              <w:rPr>
                <w:rFonts w:ascii="仿宋_GB2312" w:eastAsia="仿宋_GB2312" w:hint="eastAsia"/>
                <w:sz w:val="28"/>
                <w:szCs w:val="28"/>
              </w:rPr>
              <w:t>—</w:t>
            </w:r>
            <w:r w:rsidRPr="005A0D9F">
              <w:rPr>
                <w:rFonts w:eastAsia="仿宋_GB2312"/>
                <w:sz w:val="28"/>
                <w:szCs w:val="28"/>
              </w:rPr>
              <w:t>声音</w:t>
            </w:r>
          </w:p>
        </w:tc>
        <w:tc>
          <w:tcPr>
            <w:tcW w:w="1132" w:type="pct"/>
          </w:tcPr>
          <w:p w:rsidR="002B20C0" w:rsidRPr="005A0D9F" w:rsidRDefault="002B20C0" w:rsidP="00B2728E">
            <w:pPr>
              <w:tabs>
                <w:tab w:val="right" w:pos="2124"/>
                <w:tab w:val="right" w:leader="dot" w:pos="8511"/>
              </w:tabs>
              <w:overflowPunct w:val="0"/>
              <w:spacing w:line="400" w:lineRule="exact"/>
              <w:rPr>
                <w:rFonts w:eastAsia="仿宋_GB2312"/>
                <w:sz w:val="28"/>
                <w:szCs w:val="28"/>
              </w:rPr>
            </w:pPr>
            <w:r w:rsidRPr="005A0D9F">
              <w:rPr>
                <w:rFonts w:eastAsia="仿宋_GB2312"/>
                <w:sz w:val="28"/>
                <w:szCs w:val="28"/>
              </w:rPr>
              <w:t>生物学的</w:t>
            </w:r>
            <w:r w:rsidRPr="005A0D9F">
              <w:rPr>
                <w:rFonts w:eastAsia="仿宋_GB2312"/>
                <w:sz w:val="28"/>
                <w:szCs w:val="28"/>
              </w:rPr>
              <w:tab/>
            </w:r>
          </w:p>
          <w:p w:rsidR="002B20C0" w:rsidRPr="005A0D9F" w:rsidRDefault="002B20C0" w:rsidP="00B2728E">
            <w:pPr>
              <w:tabs>
                <w:tab w:val="right" w:leader="dot" w:pos="8511"/>
              </w:tabs>
              <w:overflowPunct w:val="0"/>
              <w:spacing w:line="400" w:lineRule="exact"/>
              <w:rPr>
                <w:rFonts w:eastAsia="仿宋_GB2312"/>
                <w:sz w:val="28"/>
                <w:szCs w:val="28"/>
              </w:rPr>
            </w:pPr>
            <w:r>
              <w:rPr>
                <w:rFonts w:ascii="仿宋_GB2312" w:eastAsia="仿宋_GB2312" w:hint="eastAsia"/>
                <w:sz w:val="28"/>
                <w:szCs w:val="28"/>
              </w:rPr>
              <w:t>—</w:t>
            </w:r>
            <w:r w:rsidRPr="005A0D9F">
              <w:rPr>
                <w:rFonts w:eastAsia="仿宋_GB2312"/>
                <w:sz w:val="28"/>
                <w:szCs w:val="28"/>
              </w:rPr>
              <w:t>细菌</w:t>
            </w:r>
          </w:p>
          <w:p w:rsidR="002B20C0" w:rsidRPr="005A0D9F" w:rsidRDefault="002B20C0" w:rsidP="00B2728E">
            <w:pPr>
              <w:tabs>
                <w:tab w:val="right" w:leader="dot" w:pos="8511"/>
              </w:tabs>
              <w:overflowPunct w:val="0"/>
              <w:spacing w:line="400" w:lineRule="exact"/>
              <w:rPr>
                <w:rFonts w:eastAsia="仿宋_GB2312"/>
                <w:sz w:val="28"/>
                <w:szCs w:val="28"/>
              </w:rPr>
            </w:pPr>
            <w:r>
              <w:rPr>
                <w:rFonts w:ascii="仿宋_GB2312" w:eastAsia="仿宋_GB2312" w:hint="eastAsia"/>
                <w:sz w:val="28"/>
                <w:szCs w:val="28"/>
              </w:rPr>
              <w:t>—</w:t>
            </w:r>
            <w:r w:rsidRPr="005A0D9F">
              <w:rPr>
                <w:rFonts w:eastAsia="仿宋_GB2312"/>
                <w:sz w:val="28"/>
                <w:szCs w:val="28"/>
              </w:rPr>
              <w:t>病毒</w:t>
            </w:r>
          </w:p>
          <w:p w:rsidR="002B20C0" w:rsidRPr="005A0D9F" w:rsidRDefault="002B20C0" w:rsidP="00B2728E">
            <w:pPr>
              <w:tabs>
                <w:tab w:val="right" w:leader="dot" w:pos="8511"/>
              </w:tabs>
              <w:overflowPunct w:val="0"/>
              <w:spacing w:line="400" w:lineRule="exact"/>
              <w:rPr>
                <w:rFonts w:eastAsia="仿宋_GB2312"/>
                <w:sz w:val="28"/>
                <w:szCs w:val="28"/>
              </w:rPr>
            </w:pPr>
            <w:r>
              <w:rPr>
                <w:rFonts w:ascii="仿宋_GB2312" w:eastAsia="仿宋_GB2312" w:hint="eastAsia"/>
                <w:sz w:val="28"/>
                <w:szCs w:val="28"/>
              </w:rPr>
              <w:t>—</w:t>
            </w:r>
            <w:r w:rsidRPr="005A0D9F">
              <w:rPr>
                <w:rFonts w:eastAsia="仿宋_GB2312"/>
                <w:sz w:val="28"/>
                <w:szCs w:val="28"/>
              </w:rPr>
              <w:t>再次或交叉感染</w:t>
            </w:r>
          </w:p>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化学的</w:t>
            </w:r>
          </w:p>
          <w:p w:rsidR="002B20C0" w:rsidRPr="005A0D9F" w:rsidRDefault="002B20C0" w:rsidP="00B2728E">
            <w:pPr>
              <w:tabs>
                <w:tab w:val="right" w:leader="dot" w:pos="8511"/>
              </w:tabs>
              <w:overflowPunct w:val="0"/>
              <w:spacing w:line="400" w:lineRule="exact"/>
              <w:rPr>
                <w:rFonts w:eastAsia="仿宋_GB2312"/>
                <w:sz w:val="28"/>
                <w:szCs w:val="28"/>
              </w:rPr>
            </w:pPr>
            <w:r>
              <w:rPr>
                <w:rFonts w:ascii="仿宋_GB2312" w:eastAsia="仿宋_GB2312" w:hint="eastAsia"/>
                <w:sz w:val="28"/>
                <w:szCs w:val="28"/>
              </w:rPr>
              <w:t>—</w:t>
            </w:r>
            <w:r w:rsidRPr="005A0D9F">
              <w:rPr>
                <w:rFonts w:eastAsia="仿宋_GB2312"/>
                <w:sz w:val="28"/>
                <w:szCs w:val="28"/>
              </w:rPr>
              <w:t>气路、组织、环境暴露在外来物质中</w:t>
            </w:r>
          </w:p>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生物相容性</w:t>
            </w:r>
          </w:p>
        </w:tc>
        <w:tc>
          <w:tcPr>
            <w:tcW w:w="1154" w:type="pct"/>
          </w:tcPr>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功能</w:t>
            </w:r>
          </w:p>
          <w:p w:rsidR="002B20C0" w:rsidRPr="005A0D9F" w:rsidRDefault="002B20C0" w:rsidP="00B2728E">
            <w:pPr>
              <w:tabs>
                <w:tab w:val="right" w:leader="dot" w:pos="8511"/>
              </w:tabs>
              <w:overflowPunct w:val="0"/>
              <w:spacing w:line="400" w:lineRule="exact"/>
              <w:rPr>
                <w:rFonts w:eastAsia="仿宋_GB2312"/>
                <w:sz w:val="28"/>
                <w:szCs w:val="28"/>
              </w:rPr>
            </w:pPr>
            <w:r>
              <w:rPr>
                <w:rFonts w:ascii="仿宋_GB2312" w:eastAsia="仿宋_GB2312" w:hint="eastAsia"/>
                <w:sz w:val="28"/>
                <w:szCs w:val="28"/>
              </w:rPr>
              <w:t>—</w:t>
            </w:r>
            <w:r w:rsidRPr="005A0D9F">
              <w:rPr>
                <w:rFonts w:eastAsia="仿宋_GB2312"/>
                <w:sz w:val="28"/>
                <w:szCs w:val="28"/>
              </w:rPr>
              <w:t>不正确或不适当的输出或功能</w:t>
            </w:r>
          </w:p>
          <w:p w:rsidR="002B20C0" w:rsidRPr="005A0D9F" w:rsidRDefault="002B20C0" w:rsidP="00B2728E">
            <w:pPr>
              <w:tabs>
                <w:tab w:val="right" w:leader="dot" w:pos="8511"/>
              </w:tabs>
              <w:overflowPunct w:val="0"/>
              <w:spacing w:line="400" w:lineRule="exact"/>
              <w:rPr>
                <w:rFonts w:eastAsia="仿宋_GB2312"/>
                <w:sz w:val="28"/>
                <w:szCs w:val="28"/>
              </w:rPr>
            </w:pPr>
            <w:r>
              <w:rPr>
                <w:rFonts w:ascii="仿宋_GB2312" w:eastAsia="仿宋_GB2312" w:hint="eastAsia"/>
                <w:sz w:val="28"/>
                <w:szCs w:val="28"/>
              </w:rPr>
              <w:t>—</w:t>
            </w:r>
            <w:r w:rsidRPr="005A0D9F">
              <w:rPr>
                <w:rFonts w:eastAsia="仿宋_GB2312"/>
                <w:sz w:val="28"/>
                <w:szCs w:val="28"/>
              </w:rPr>
              <w:t>功能的丧失或变坏</w:t>
            </w:r>
          </w:p>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使用错误</w:t>
            </w:r>
          </w:p>
          <w:p w:rsidR="002B20C0" w:rsidRPr="005A0D9F" w:rsidRDefault="002B20C0" w:rsidP="00B2728E">
            <w:pPr>
              <w:tabs>
                <w:tab w:val="right" w:leader="dot" w:pos="8511"/>
              </w:tabs>
              <w:overflowPunct w:val="0"/>
              <w:spacing w:line="400" w:lineRule="exact"/>
              <w:rPr>
                <w:rFonts w:eastAsia="仿宋_GB2312"/>
                <w:sz w:val="28"/>
                <w:szCs w:val="28"/>
              </w:rPr>
            </w:pPr>
            <w:r>
              <w:rPr>
                <w:rFonts w:ascii="仿宋_GB2312" w:eastAsia="仿宋_GB2312" w:hint="eastAsia"/>
                <w:sz w:val="28"/>
                <w:szCs w:val="28"/>
              </w:rPr>
              <w:t>—</w:t>
            </w:r>
            <w:r w:rsidRPr="005A0D9F">
              <w:rPr>
                <w:rFonts w:eastAsia="仿宋_GB2312"/>
                <w:sz w:val="28"/>
                <w:szCs w:val="28"/>
              </w:rPr>
              <w:t>不遵守规则</w:t>
            </w:r>
          </w:p>
          <w:p w:rsidR="002B20C0" w:rsidRPr="005A0D9F" w:rsidRDefault="002B20C0" w:rsidP="00B2728E">
            <w:pPr>
              <w:tabs>
                <w:tab w:val="right" w:leader="dot" w:pos="8511"/>
              </w:tabs>
              <w:overflowPunct w:val="0"/>
              <w:spacing w:line="400" w:lineRule="exact"/>
              <w:rPr>
                <w:rFonts w:eastAsia="仿宋_GB2312"/>
                <w:sz w:val="28"/>
                <w:szCs w:val="28"/>
              </w:rPr>
            </w:pPr>
            <w:r>
              <w:rPr>
                <w:rFonts w:ascii="仿宋_GB2312" w:eastAsia="仿宋_GB2312" w:hint="eastAsia"/>
                <w:sz w:val="28"/>
                <w:szCs w:val="28"/>
              </w:rPr>
              <w:t>—</w:t>
            </w:r>
            <w:r w:rsidRPr="005A0D9F">
              <w:rPr>
                <w:rFonts w:eastAsia="仿宋_GB2312"/>
                <w:sz w:val="28"/>
                <w:szCs w:val="28"/>
              </w:rPr>
              <w:t>缺乏知识</w:t>
            </w:r>
          </w:p>
          <w:p w:rsidR="002B20C0" w:rsidRPr="005A0D9F" w:rsidRDefault="002B20C0" w:rsidP="00B2728E">
            <w:pPr>
              <w:tabs>
                <w:tab w:val="right" w:leader="dot" w:pos="8511"/>
              </w:tabs>
              <w:overflowPunct w:val="0"/>
              <w:spacing w:line="400" w:lineRule="exact"/>
              <w:rPr>
                <w:rFonts w:eastAsia="仿宋_GB2312"/>
                <w:sz w:val="28"/>
                <w:szCs w:val="28"/>
              </w:rPr>
            </w:pPr>
            <w:r>
              <w:rPr>
                <w:rFonts w:ascii="仿宋_GB2312" w:eastAsia="仿宋_GB2312" w:hint="eastAsia"/>
                <w:sz w:val="28"/>
                <w:szCs w:val="28"/>
              </w:rPr>
              <w:t>—</w:t>
            </w:r>
            <w:r w:rsidRPr="005A0D9F">
              <w:rPr>
                <w:rFonts w:eastAsia="仿宋_GB2312"/>
                <w:sz w:val="28"/>
                <w:szCs w:val="28"/>
              </w:rPr>
              <w:t>违反常规</w:t>
            </w:r>
          </w:p>
          <w:p w:rsidR="002B20C0" w:rsidRPr="005A0D9F" w:rsidRDefault="002B20C0" w:rsidP="00B2728E">
            <w:pPr>
              <w:tabs>
                <w:tab w:val="right" w:leader="dot" w:pos="8511"/>
              </w:tabs>
              <w:overflowPunct w:val="0"/>
              <w:spacing w:line="400" w:lineRule="exact"/>
              <w:rPr>
                <w:rFonts w:eastAsia="仿宋_GB2312"/>
                <w:sz w:val="28"/>
                <w:szCs w:val="28"/>
              </w:rPr>
            </w:pPr>
          </w:p>
        </w:tc>
        <w:tc>
          <w:tcPr>
            <w:tcW w:w="1592" w:type="pct"/>
          </w:tcPr>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标记：</w:t>
            </w:r>
          </w:p>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不完整的使用说明书；</w:t>
            </w:r>
          </w:p>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性能特征的不适当的描述；</w:t>
            </w:r>
          </w:p>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不适当的预期使用规范；</w:t>
            </w:r>
          </w:p>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限制未充分公示。</w:t>
            </w:r>
          </w:p>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操作说明书：</w:t>
            </w:r>
          </w:p>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医疗器械所使用的附件的规范不适当；</w:t>
            </w:r>
          </w:p>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使用前检查规范不适当；</w:t>
            </w:r>
          </w:p>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过于复杂的操作说明。</w:t>
            </w:r>
          </w:p>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警告：</w:t>
            </w:r>
          </w:p>
          <w:p w:rsidR="002B20C0" w:rsidRPr="005A0D9F" w:rsidRDefault="002B20C0" w:rsidP="00B2728E">
            <w:pPr>
              <w:tabs>
                <w:tab w:val="right" w:leader="dot" w:pos="8511"/>
              </w:tabs>
              <w:overflowPunct w:val="0"/>
              <w:spacing w:line="400" w:lineRule="exact"/>
              <w:rPr>
                <w:rFonts w:eastAsia="仿宋_GB2312"/>
                <w:sz w:val="28"/>
                <w:szCs w:val="28"/>
              </w:rPr>
            </w:pPr>
            <w:r w:rsidRPr="0090344B">
              <w:rPr>
                <w:rFonts w:eastAsia="仿宋_GB2312"/>
                <w:sz w:val="28"/>
                <w:szCs w:val="28"/>
              </w:rPr>
              <w:t>禁忌</w:t>
            </w:r>
            <w:r w:rsidRPr="0090344B">
              <w:rPr>
                <w:rFonts w:eastAsia="仿宋_GB2312" w:hint="eastAsia"/>
                <w:sz w:val="28"/>
                <w:szCs w:val="28"/>
              </w:rPr>
              <w:t>症</w:t>
            </w:r>
            <w:r w:rsidRPr="005A0D9F">
              <w:rPr>
                <w:rFonts w:eastAsia="仿宋_GB2312"/>
                <w:sz w:val="28"/>
                <w:szCs w:val="28"/>
              </w:rPr>
              <w:t>的警告；</w:t>
            </w:r>
          </w:p>
          <w:p w:rsidR="002B20C0" w:rsidRPr="005A0D9F" w:rsidRDefault="002B20C0" w:rsidP="00B2728E">
            <w:pPr>
              <w:tabs>
                <w:tab w:val="right" w:leader="dot" w:pos="8511"/>
              </w:tabs>
              <w:overflowPunct w:val="0"/>
              <w:spacing w:line="400" w:lineRule="exact"/>
              <w:rPr>
                <w:rFonts w:eastAsia="仿宋_GB2312"/>
                <w:sz w:val="28"/>
                <w:szCs w:val="28"/>
              </w:rPr>
            </w:pPr>
            <w:r w:rsidRPr="005A0D9F">
              <w:rPr>
                <w:rFonts w:eastAsia="仿宋_GB2312"/>
                <w:sz w:val="28"/>
                <w:szCs w:val="28"/>
              </w:rPr>
              <w:t>服务和维护规范。</w:t>
            </w:r>
          </w:p>
        </w:tc>
      </w:tr>
    </w:tbl>
    <w:p w:rsidR="002B20C0" w:rsidRPr="003F5B26" w:rsidRDefault="002B20C0" w:rsidP="002B20C0">
      <w:pPr>
        <w:overflowPunct w:val="0"/>
        <w:autoSpaceDE w:val="0"/>
        <w:autoSpaceDN w:val="0"/>
        <w:adjustRightInd w:val="0"/>
        <w:jc w:val="center"/>
        <w:rPr>
          <w:rFonts w:ascii="黑体" w:eastAsia="黑体" w:hAnsi="黑体"/>
          <w:sz w:val="28"/>
          <w:szCs w:val="28"/>
        </w:rPr>
      </w:pPr>
      <w:r w:rsidRPr="003F5B26">
        <w:rPr>
          <w:rFonts w:ascii="黑体" w:eastAsia="黑体" w:hAnsi="黑体"/>
          <w:sz w:val="28"/>
          <w:szCs w:val="28"/>
        </w:rPr>
        <w:lastRenderedPageBreak/>
        <w:t>表3 危害、可预见的事件序列、危害处境和可发生的损害之间的关系</w:t>
      </w:r>
    </w:p>
    <w:tbl>
      <w:tblPr>
        <w:tblW w:w="5032" w:type="pct"/>
        <w:jc w:val="center"/>
        <w:tblInd w:w="-144" w:type="dxa"/>
        <w:tblLook w:val="0000"/>
      </w:tblPr>
      <w:tblGrid>
        <w:gridCol w:w="1596"/>
        <w:gridCol w:w="3986"/>
        <w:gridCol w:w="1986"/>
        <w:gridCol w:w="1550"/>
      </w:tblGrid>
      <w:tr w:rsidR="002B20C0" w:rsidRPr="006F5874" w:rsidTr="00B2728E">
        <w:trPr>
          <w:cantSplit/>
          <w:trHeight w:val="680"/>
          <w:tblHeader/>
          <w:jc w:val="center"/>
        </w:trPr>
        <w:tc>
          <w:tcPr>
            <w:tcW w:w="875" w:type="pct"/>
            <w:tcBorders>
              <w:top w:val="single" w:sz="6" w:space="0" w:color="auto"/>
              <w:left w:val="single" w:sz="6" w:space="0" w:color="auto"/>
              <w:bottom w:val="single" w:sz="6" w:space="0" w:color="auto"/>
              <w:right w:val="single" w:sz="6" w:space="0" w:color="auto"/>
            </w:tcBorders>
            <w:vAlign w:val="center"/>
          </w:tcPr>
          <w:p w:rsidR="002B20C0" w:rsidRPr="006F5874" w:rsidRDefault="002B20C0" w:rsidP="00B2728E">
            <w:pPr>
              <w:overflowPunct w:val="0"/>
              <w:spacing w:line="400" w:lineRule="exact"/>
              <w:ind w:leftChars="20" w:left="42" w:rightChars="20" w:right="42"/>
              <w:jc w:val="center"/>
              <w:rPr>
                <w:rFonts w:ascii="黑体" w:eastAsia="黑体" w:hAnsi="黑体"/>
                <w:sz w:val="28"/>
                <w:szCs w:val="28"/>
              </w:rPr>
            </w:pPr>
            <w:r w:rsidRPr="006F5874">
              <w:rPr>
                <w:rFonts w:ascii="黑体" w:eastAsia="黑体" w:hAnsi="黑体"/>
                <w:sz w:val="28"/>
                <w:szCs w:val="28"/>
              </w:rPr>
              <w:t>危害</w:t>
            </w:r>
          </w:p>
        </w:tc>
        <w:tc>
          <w:tcPr>
            <w:tcW w:w="2186" w:type="pct"/>
            <w:tcBorders>
              <w:top w:val="single" w:sz="6" w:space="0" w:color="auto"/>
              <w:left w:val="single" w:sz="6" w:space="0" w:color="auto"/>
              <w:bottom w:val="single" w:sz="6" w:space="0" w:color="auto"/>
              <w:right w:val="single" w:sz="6" w:space="0" w:color="auto"/>
            </w:tcBorders>
            <w:vAlign w:val="center"/>
          </w:tcPr>
          <w:p w:rsidR="002B20C0" w:rsidRPr="006F5874" w:rsidRDefault="002B20C0" w:rsidP="00B2728E">
            <w:pPr>
              <w:overflowPunct w:val="0"/>
              <w:spacing w:line="400" w:lineRule="exact"/>
              <w:ind w:leftChars="20" w:left="42" w:rightChars="20" w:right="42"/>
              <w:jc w:val="center"/>
              <w:rPr>
                <w:rFonts w:ascii="黑体" w:eastAsia="黑体" w:hAnsi="黑体"/>
                <w:sz w:val="28"/>
                <w:szCs w:val="28"/>
              </w:rPr>
            </w:pPr>
            <w:r w:rsidRPr="006F5874">
              <w:rPr>
                <w:rFonts w:ascii="黑体" w:eastAsia="黑体" w:hAnsi="黑体"/>
                <w:sz w:val="28"/>
                <w:szCs w:val="28"/>
              </w:rPr>
              <w:t>可预见的事件序列</w:t>
            </w:r>
          </w:p>
        </w:tc>
        <w:tc>
          <w:tcPr>
            <w:tcW w:w="1089" w:type="pct"/>
            <w:tcBorders>
              <w:top w:val="single" w:sz="6" w:space="0" w:color="auto"/>
              <w:left w:val="single" w:sz="6" w:space="0" w:color="auto"/>
              <w:bottom w:val="single" w:sz="6" w:space="0" w:color="auto"/>
              <w:right w:val="single" w:sz="6" w:space="0" w:color="auto"/>
            </w:tcBorders>
            <w:vAlign w:val="center"/>
          </w:tcPr>
          <w:p w:rsidR="002B20C0" w:rsidRPr="006F5874" w:rsidRDefault="002B20C0" w:rsidP="00B2728E">
            <w:pPr>
              <w:overflowPunct w:val="0"/>
              <w:spacing w:line="400" w:lineRule="exact"/>
              <w:ind w:leftChars="20" w:left="42" w:rightChars="20" w:right="42"/>
              <w:jc w:val="center"/>
              <w:rPr>
                <w:rFonts w:ascii="黑体" w:eastAsia="黑体" w:hAnsi="黑体"/>
                <w:sz w:val="28"/>
                <w:szCs w:val="28"/>
              </w:rPr>
            </w:pPr>
            <w:r w:rsidRPr="006F5874">
              <w:rPr>
                <w:rFonts w:ascii="黑体" w:eastAsia="黑体" w:hAnsi="黑体"/>
                <w:sz w:val="28"/>
                <w:szCs w:val="28"/>
              </w:rPr>
              <w:t>危害处境</w:t>
            </w:r>
          </w:p>
        </w:tc>
        <w:tc>
          <w:tcPr>
            <w:tcW w:w="851" w:type="pct"/>
            <w:tcBorders>
              <w:top w:val="single" w:sz="6" w:space="0" w:color="auto"/>
              <w:left w:val="single" w:sz="6" w:space="0" w:color="auto"/>
              <w:bottom w:val="single" w:sz="6" w:space="0" w:color="auto"/>
              <w:right w:val="single" w:sz="6" w:space="0" w:color="auto"/>
            </w:tcBorders>
            <w:vAlign w:val="center"/>
          </w:tcPr>
          <w:p w:rsidR="002B20C0" w:rsidRPr="006F5874" w:rsidRDefault="002B20C0" w:rsidP="00B2728E">
            <w:pPr>
              <w:overflowPunct w:val="0"/>
              <w:spacing w:line="400" w:lineRule="exact"/>
              <w:ind w:leftChars="20" w:left="42" w:rightChars="20" w:right="42"/>
              <w:jc w:val="center"/>
              <w:rPr>
                <w:rFonts w:ascii="黑体" w:eastAsia="黑体" w:hAnsi="黑体"/>
                <w:sz w:val="28"/>
                <w:szCs w:val="28"/>
              </w:rPr>
            </w:pPr>
            <w:r w:rsidRPr="006F5874">
              <w:rPr>
                <w:rFonts w:ascii="黑体" w:eastAsia="黑体" w:hAnsi="黑体"/>
                <w:sz w:val="28"/>
                <w:szCs w:val="28"/>
              </w:rPr>
              <w:t>损害</w:t>
            </w:r>
          </w:p>
        </w:tc>
      </w:tr>
      <w:tr w:rsidR="002B20C0" w:rsidRPr="005A0D9F" w:rsidTr="00B2728E">
        <w:tblPrEx>
          <w:tblCellMar>
            <w:left w:w="10" w:type="dxa"/>
            <w:right w:w="10" w:type="dxa"/>
          </w:tblCellMar>
        </w:tblPrEx>
        <w:trPr>
          <w:cantSplit/>
          <w:trHeight w:val="624"/>
          <w:jc w:val="center"/>
        </w:trPr>
        <w:tc>
          <w:tcPr>
            <w:tcW w:w="5000" w:type="pct"/>
            <w:gridSpan w:val="4"/>
            <w:tcBorders>
              <w:top w:val="single" w:sz="6" w:space="0" w:color="auto"/>
              <w:left w:val="single" w:sz="6" w:space="0" w:color="auto"/>
              <w:bottom w:val="single" w:sz="6" w:space="0" w:color="auto"/>
              <w:right w:val="single" w:sz="6" w:space="0" w:color="auto"/>
            </w:tcBorders>
            <w:vAlign w:val="center"/>
          </w:tcPr>
          <w:p w:rsidR="002B20C0" w:rsidRPr="007114E0" w:rsidRDefault="002B20C0" w:rsidP="00B2728E">
            <w:pPr>
              <w:overflowPunct w:val="0"/>
              <w:spacing w:line="400" w:lineRule="exact"/>
              <w:ind w:leftChars="20" w:left="42" w:rightChars="20" w:right="42"/>
              <w:jc w:val="center"/>
              <w:rPr>
                <w:rFonts w:eastAsia="仿宋_GB2312"/>
                <w:b/>
                <w:bCs/>
                <w:sz w:val="28"/>
                <w:szCs w:val="28"/>
                <w:lang w:val="zh-CN"/>
              </w:rPr>
            </w:pPr>
            <w:r w:rsidRPr="00012843">
              <w:rPr>
                <w:rFonts w:eastAsia="仿宋_GB2312"/>
                <w:b/>
                <w:bCs/>
                <w:sz w:val="28"/>
                <w:szCs w:val="28"/>
                <w:lang w:val="zh-CN"/>
              </w:rPr>
              <w:t>能量危害</w:t>
            </w:r>
          </w:p>
        </w:tc>
      </w:tr>
      <w:tr w:rsidR="002B20C0" w:rsidRPr="005A0D9F" w:rsidTr="00B2728E">
        <w:tblPrEx>
          <w:tblCellMar>
            <w:left w:w="10" w:type="dxa"/>
            <w:right w:w="10" w:type="dxa"/>
          </w:tblCellMar>
        </w:tblPrEx>
        <w:trPr>
          <w:cantSplit/>
          <w:trHeight w:val="20"/>
          <w:jc w:val="center"/>
        </w:trPr>
        <w:tc>
          <w:tcPr>
            <w:tcW w:w="875"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电场</w:t>
            </w:r>
          </w:p>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磁场</w:t>
            </w:r>
          </w:p>
        </w:tc>
        <w:tc>
          <w:tcPr>
            <w:tcW w:w="2186"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设计不合理导致电磁场过大影响其他设备的运转。</w:t>
            </w:r>
          </w:p>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kern w:val="0"/>
                <w:sz w:val="28"/>
                <w:szCs w:val="28"/>
              </w:rPr>
              <w:t>在强电磁辐射源边使用影响设备的运转。</w:t>
            </w:r>
          </w:p>
        </w:tc>
        <w:tc>
          <w:tcPr>
            <w:tcW w:w="1089"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rightChars="20" w:right="42"/>
              <w:rPr>
                <w:rFonts w:eastAsia="仿宋_GB2312"/>
                <w:sz w:val="28"/>
                <w:szCs w:val="28"/>
              </w:rPr>
            </w:pPr>
            <w:r w:rsidRPr="005A0D9F">
              <w:rPr>
                <w:rFonts w:eastAsia="仿宋_GB2312"/>
                <w:sz w:val="28"/>
                <w:szCs w:val="28"/>
              </w:rPr>
              <w:t>其他设备运转故障。</w:t>
            </w:r>
          </w:p>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设备运转故障。</w:t>
            </w:r>
          </w:p>
        </w:tc>
        <w:tc>
          <w:tcPr>
            <w:tcW w:w="851"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设备故障</w:t>
            </w:r>
          </w:p>
        </w:tc>
      </w:tr>
      <w:tr w:rsidR="002B20C0" w:rsidRPr="005A0D9F" w:rsidTr="00B2728E">
        <w:tblPrEx>
          <w:tblCellMar>
            <w:left w:w="10" w:type="dxa"/>
            <w:right w:w="10" w:type="dxa"/>
          </w:tblCellMar>
        </w:tblPrEx>
        <w:trPr>
          <w:cantSplit/>
          <w:trHeight w:val="20"/>
          <w:jc w:val="center"/>
        </w:trPr>
        <w:tc>
          <w:tcPr>
            <w:tcW w:w="875"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bCs/>
                <w:sz w:val="28"/>
                <w:szCs w:val="28"/>
              </w:rPr>
            </w:pPr>
            <w:r w:rsidRPr="005A0D9F">
              <w:rPr>
                <w:rFonts w:eastAsia="仿宋_GB2312"/>
                <w:bCs/>
                <w:sz w:val="28"/>
                <w:szCs w:val="28"/>
              </w:rPr>
              <w:t>热能</w:t>
            </w:r>
          </w:p>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bCs/>
                <w:sz w:val="28"/>
                <w:szCs w:val="28"/>
              </w:rPr>
              <w:t>高温</w:t>
            </w:r>
          </w:p>
        </w:tc>
        <w:tc>
          <w:tcPr>
            <w:tcW w:w="2186"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转动部分性能不稳定可能导致摩擦高温。</w:t>
            </w:r>
          </w:p>
        </w:tc>
        <w:tc>
          <w:tcPr>
            <w:tcW w:w="1089"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设备温度太高而烫伤病人或操作者。</w:t>
            </w:r>
          </w:p>
        </w:tc>
        <w:tc>
          <w:tcPr>
            <w:tcW w:w="851"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烫伤</w:t>
            </w:r>
          </w:p>
        </w:tc>
      </w:tr>
      <w:tr w:rsidR="002B20C0" w:rsidRPr="005A0D9F" w:rsidTr="00B2728E">
        <w:tblPrEx>
          <w:tblCellMar>
            <w:left w:w="10" w:type="dxa"/>
            <w:right w:w="10" w:type="dxa"/>
          </w:tblCellMar>
        </w:tblPrEx>
        <w:trPr>
          <w:cantSplit/>
          <w:trHeight w:val="20"/>
          <w:jc w:val="center"/>
        </w:trPr>
        <w:tc>
          <w:tcPr>
            <w:tcW w:w="875"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tabs>
                <w:tab w:val="left" w:pos="840"/>
              </w:tabs>
              <w:overflowPunct w:val="0"/>
              <w:spacing w:line="400" w:lineRule="exact"/>
              <w:ind w:leftChars="20" w:left="42" w:rightChars="20" w:right="42"/>
              <w:outlineLvl w:val="3"/>
              <w:rPr>
                <w:rFonts w:eastAsia="仿宋_GB2312"/>
                <w:sz w:val="28"/>
                <w:szCs w:val="28"/>
              </w:rPr>
            </w:pPr>
            <w:r w:rsidRPr="005A0D9F">
              <w:rPr>
                <w:rFonts w:eastAsia="仿宋_GB2312"/>
                <w:sz w:val="28"/>
                <w:szCs w:val="28"/>
              </w:rPr>
              <w:t>机械能</w:t>
            </w:r>
          </w:p>
          <w:p w:rsidR="002B20C0" w:rsidRPr="005A0D9F" w:rsidRDefault="002B20C0" w:rsidP="00B2728E">
            <w:pPr>
              <w:tabs>
                <w:tab w:val="left" w:pos="840"/>
              </w:tabs>
              <w:overflowPunct w:val="0"/>
              <w:spacing w:line="400" w:lineRule="exact"/>
              <w:ind w:leftChars="20" w:left="42" w:rightChars="20" w:right="42"/>
              <w:outlineLvl w:val="3"/>
              <w:rPr>
                <w:rFonts w:eastAsia="仿宋_GB2312"/>
                <w:sz w:val="28"/>
                <w:szCs w:val="28"/>
              </w:rPr>
            </w:pPr>
            <w:r w:rsidRPr="005A0D9F">
              <w:rPr>
                <w:rFonts w:eastAsia="仿宋_GB2312"/>
                <w:sz w:val="28"/>
                <w:szCs w:val="28"/>
              </w:rPr>
              <w:t>重力</w:t>
            </w:r>
          </w:p>
          <w:p w:rsidR="002B20C0" w:rsidRPr="005A0D9F" w:rsidRDefault="002B20C0" w:rsidP="00B2728E">
            <w:pPr>
              <w:tabs>
                <w:tab w:val="left" w:pos="840"/>
              </w:tabs>
              <w:overflowPunct w:val="0"/>
              <w:spacing w:line="400" w:lineRule="exact"/>
              <w:ind w:leftChars="20" w:left="42" w:rightChars="20" w:right="42"/>
              <w:outlineLvl w:val="3"/>
              <w:rPr>
                <w:rFonts w:eastAsia="仿宋_GB2312"/>
                <w:sz w:val="28"/>
                <w:szCs w:val="28"/>
              </w:rPr>
            </w:pPr>
            <w:r w:rsidRPr="005A0D9F">
              <w:rPr>
                <w:rFonts w:eastAsia="仿宋_GB2312"/>
                <w:sz w:val="28"/>
                <w:szCs w:val="28"/>
              </w:rPr>
              <w:t>－坠落</w:t>
            </w:r>
          </w:p>
          <w:p w:rsidR="002B20C0" w:rsidRPr="005A0D9F" w:rsidRDefault="002B20C0" w:rsidP="00B2728E">
            <w:pPr>
              <w:tabs>
                <w:tab w:val="left" w:pos="840"/>
              </w:tabs>
              <w:overflowPunct w:val="0"/>
              <w:spacing w:line="400" w:lineRule="exact"/>
              <w:ind w:leftChars="20" w:left="42" w:rightChars="20" w:right="42"/>
              <w:outlineLvl w:val="3"/>
              <w:rPr>
                <w:rFonts w:eastAsia="仿宋_GB2312"/>
                <w:sz w:val="28"/>
                <w:szCs w:val="28"/>
              </w:rPr>
            </w:pPr>
            <w:r w:rsidRPr="005A0D9F">
              <w:rPr>
                <w:rFonts w:eastAsia="仿宋_GB2312"/>
                <w:sz w:val="28"/>
                <w:szCs w:val="28"/>
              </w:rPr>
              <w:t>－悬挂质量</w:t>
            </w:r>
          </w:p>
          <w:p w:rsidR="002B20C0" w:rsidRPr="005A0D9F" w:rsidRDefault="002B20C0" w:rsidP="00B2728E">
            <w:pPr>
              <w:tabs>
                <w:tab w:val="left" w:pos="840"/>
              </w:tabs>
              <w:overflowPunct w:val="0"/>
              <w:spacing w:line="400" w:lineRule="exact"/>
              <w:ind w:leftChars="20" w:left="42" w:rightChars="20" w:right="42"/>
              <w:outlineLvl w:val="3"/>
              <w:rPr>
                <w:rFonts w:eastAsia="仿宋_GB2312"/>
                <w:sz w:val="28"/>
                <w:szCs w:val="28"/>
              </w:rPr>
            </w:pPr>
            <w:r w:rsidRPr="005A0D9F">
              <w:rPr>
                <w:rFonts w:eastAsia="仿宋_GB2312"/>
                <w:sz w:val="28"/>
                <w:szCs w:val="28"/>
              </w:rPr>
              <w:t>振动</w:t>
            </w:r>
          </w:p>
          <w:p w:rsidR="002B20C0" w:rsidRPr="005A0D9F" w:rsidRDefault="002B20C0" w:rsidP="00B2728E">
            <w:pPr>
              <w:tabs>
                <w:tab w:val="left" w:pos="840"/>
              </w:tabs>
              <w:overflowPunct w:val="0"/>
              <w:spacing w:line="400" w:lineRule="exact"/>
              <w:ind w:leftChars="20" w:left="42" w:rightChars="20" w:right="42"/>
              <w:outlineLvl w:val="3"/>
              <w:rPr>
                <w:rFonts w:eastAsia="仿宋_GB2312"/>
                <w:sz w:val="28"/>
                <w:szCs w:val="28"/>
              </w:rPr>
            </w:pPr>
            <w:r w:rsidRPr="005A0D9F">
              <w:rPr>
                <w:rFonts w:eastAsia="仿宋_GB2312"/>
                <w:sz w:val="28"/>
                <w:szCs w:val="28"/>
              </w:rPr>
              <w:t>运动零件</w:t>
            </w:r>
          </w:p>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患者的移动和定位</w:t>
            </w:r>
          </w:p>
        </w:tc>
        <w:tc>
          <w:tcPr>
            <w:tcW w:w="2186"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设计不合理，采购原料不合格，生产控制失控。如：手机夹持力不足或</w:t>
            </w:r>
            <w:r w:rsidRPr="0090344B">
              <w:rPr>
                <w:rFonts w:eastAsia="仿宋_GB2312"/>
                <w:sz w:val="28"/>
                <w:szCs w:val="28"/>
              </w:rPr>
              <w:t>夹轴</w:t>
            </w:r>
            <w:r w:rsidRPr="005A0D9F">
              <w:rPr>
                <w:rFonts w:eastAsia="仿宋_GB2312"/>
                <w:sz w:val="28"/>
                <w:szCs w:val="28"/>
              </w:rPr>
              <w:t>失效操作时发生</w:t>
            </w:r>
            <w:r w:rsidRPr="0090344B">
              <w:rPr>
                <w:rFonts w:eastAsia="仿宋_GB2312"/>
                <w:sz w:val="28"/>
                <w:szCs w:val="28"/>
              </w:rPr>
              <w:t>车针</w:t>
            </w:r>
            <w:r w:rsidRPr="005A0D9F">
              <w:rPr>
                <w:rFonts w:eastAsia="仿宋_GB2312"/>
                <w:sz w:val="28"/>
                <w:szCs w:val="28"/>
              </w:rPr>
              <w:t>脱落，</w:t>
            </w:r>
            <w:r w:rsidRPr="0090344B">
              <w:rPr>
                <w:rFonts w:eastAsia="仿宋_GB2312"/>
                <w:sz w:val="28"/>
                <w:szCs w:val="28"/>
              </w:rPr>
              <w:t>车</w:t>
            </w:r>
            <w:r w:rsidRPr="005A0D9F">
              <w:rPr>
                <w:rFonts w:eastAsia="仿宋_GB2312"/>
                <w:sz w:val="28"/>
                <w:szCs w:val="28"/>
              </w:rPr>
              <w:t>针折断现象。</w:t>
            </w:r>
          </w:p>
        </w:tc>
        <w:tc>
          <w:tcPr>
            <w:tcW w:w="1089"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错误的机械能或机械力施加到病人。</w:t>
            </w:r>
          </w:p>
        </w:tc>
        <w:tc>
          <w:tcPr>
            <w:tcW w:w="851"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机械损伤</w:t>
            </w:r>
          </w:p>
        </w:tc>
      </w:tr>
      <w:tr w:rsidR="002B20C0" w:rsidRPr="005A0D9F" w:rsidTr="00B2728E">
        <w:tblPrEx>
          <w:tblCellMar>
            <w:left w:w="10" w:type="dxa"/>
            <w:right w:w="10" w:type="dxa"/>
          </w:tblCellMar>
        </w:tblPrEx>
        <w:trPr>
          <w:cantSplit/>
          <w:trHeight w:val="1757"/>
          <w:jc w:val="center"/>
        </w:trPr>
        <w:tc>
          <w:tcPr>
            <w:tcW w:w="875"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声能</w:t>
            </w:r>
          </w:p>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－超声能量</w:t>
            </w:r>
          </w:p>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－次声能量</w:t>
            </w:r>
          </w:p>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－声音</w:t>
            </w:r>
          </w:p>
        </w:tc>
        <w:tc>
          <w:tcPr>
            <w:tcW w:w="2186"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设计不合理，采购原料不合格，生产控制失控。</w:t>
            </w:r>
          </w:p>
        </w:tc>
        <w:tc>
          <w:tcPr>
            <w:tcW w:w="1089"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噪音，超声。</w:t>
            </w:r>
          </w:p>
        </w:tc>
        <w:tc>
          <w:tcPr>
            <w:tcW w:w="851"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噪音，超声损伤</w:t>
            </w:r>
          </w:p>
        </w:tc>
      </w:tr>
      <w:tr w:rsidR="002B20C0" w:rsidRPr="005A0D9F" w:rsidTr="00B2728E">
        <w:tblPrEx>
          <w:tblCellMar>
            <w:left w:w="10" w:type="dxa"/>
            <w:right w:w="10" w:type="dxa"/>
          </w:tblCellMar>
        </w:tblPrEx>
        <w:trPr>
          <w:cantSplit/>
          <w:trHeight w:val="20"/>
          <w:jc w:val="center"/>
        </w:trPr>
        <w:tc>
          <w:tcPr>
            <w:tcW w:w="5000" w:type="pct"/>
            <w:gridSpan w:val="4"/>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jc w:val="center"/>
              <w:rPr>
                <w:rFonts w:eastAsia="仿宋_GB2312"/>
                <w:b/>
                <w:sz w:val="28"/>
                <w:szCs w:val="28"/>
              </w:rPr>
            </w:pPr>
            <w:r w:rsidRPr="005A0D9F">
              <w:rPr>
                <w:rFonts w:eastAsia="仿宋_GB2312"/>
                <w:b/>
                <w:bCs/>
                <w:sz w:val="28"/>
                <w:szCs w:val="28"/>
                <w:lang w:val="zh-CN"/>
              </w:rPr>
              <w:t>生物学和化学危害</w:t>
            </w:r>
          </w:p>
        </w:tc>
      </w:tr>
      <w:tr w:rsidR="002B20C0" w:rsidRPr="005A0D9F" w:rsidTr="00B2728E">
        <w:tblPrEx>
          <w:tblCellMar>
            <w:left w:w="10" w:type="dxa"/>
            <w:right w:w="10" w:type="dxa"/>
          </w:tblCellMar>
        </w:tblPrEx>
        <w:trPr>
          <w:cantSplit/>
          <w:trHeight w:val="1814"/>
          <w:jc w:val="center"/>
        </w:trPr>
        <w:tc>
          <w:tcPr>
            <w:tcW w:w="875"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细菌</w:t>
            </w:r>
          </w:p>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病毒</w:t>
            </w:r>
          </w:p>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其他微生物</w:t>
            </w:r>
          </w:p>
        </w:tc>
        <w:tc>
          <w:tcPr>
            <w:tcW w:w="2186"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生产环境和产品清洁未控制好导致管路受污染。</w:t>
            </w:r>
          </w:p>
        </w:tc>
        <w:tc>
          <w:tcPr>
            <w:tcW w:w="1089"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使用过程中细菌、病毒或其他微生物进入患者的体内。</w:t>
            </w:r>
          </w:p>
        </w:tc>
        <w:tc>
          <w:tcPr>
            <w:tcW w:w="851"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细菌、病毒等感染</w:t>
            </w:r>
          </w:p>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死亡</w:t>
            </w:r>
          </w:p>
        </w:tc>
      </w:tr>
      <w:tr w:rsidR="002B20C0" w:rsidRPr="005A0D9F" w:rsidTr="00B2728E">
        <w:tblPrEx>
          <w:tblCellMar>
            <w:left w:w="10" w:type="dxa"/>
            <w:right w:w="10" w:type="dxa"/>
          </w:tblCellMar>
        </w:tblPrEx>
        <w:trPr>
          <w:cantSplit/>
          <w:trHeight w:val="20"/>
          <w:jc w:val="center"/>
        </w:trPr>
        <w:tc>
          <w:tcPr>
            <w:tcW w:w="875"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消毒、清洁</w:t>
            </w:r>
          </w:p>
        </w:tc>
        <w:tc>
          <w:tcPr>
            <w:tcW w:w="2186"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应用部件消毒不完全传染疾病。</w:t>
            </w:r>
          </w:p>
        </w:tc>
        <w:tc>
          <w:tcPr>
            <w:tcW w:w="1089"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交叉传染。</w:t>
            </w:r>
          </w:p>
        </w:tc>
        <w:tc>
          <w:tcPr>
            <w:tcW w:w="851"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传染高致病性疾病</w:t>
            </w:r>
          </w:p>
        </w:tc>
      </w:tr>
      <w:tr w:rsidR="002B20C0" w:rsidRPr="005A0D9F" w:rsidTr="00B2728E">
        <w:tblPrEx>
          <w:tblCellMar>
            <w:left w:w="10" w:type="dxa"/>
            <w:right w:w="10" w:type="dxa"/>
          </w:tblCellMar>
        </w:tblPrEx>
        <w:trPr>
          <w:cantSplit/>
          <w:trHeight w:val="20"/>
          <w:jc w:val="center"/>
        </w:trPr>
        <w:tc>
          <w:tcPr>
            <w:tcW w:w="5000" w:type="pct"/>
            <w:gridSpan w:val="4"/>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jc w:val="center"/>
              <w:rPr>
                <w:rFonts w:eastAsia="仿宋_GB2312"/>
                <w:b/>
                <w:sz w:val="28"/>
                <w:szCs w:val="28"/>
              </w:rPr>
            </w:pPr>
            <w:r w:rsidRPr="005A0D9F">
              <w:rPr>
                <w:rFonts w:eastAsia="仿宋_GB2312"/>
                <w:b/>
                <w:bCs/>
                <w:sz w:val="28"/>
                <w:szCs w:val="28"/>
                <w:lang w:val="zh-CN"/>
              </w:rPr>
              <w:lastRenderedPageBreak/>
              <w:t>操作危害</w:t>
            </w:r>
            <w:r>
              <w:rPr>
                <w:rFonts w:eastAsia="仿宋_GB2312" w:hint="eastAsia"/>
                <w:b/>
                <w:bCs/>
                <w:sz w:val="28"/>
                <w:szCs w:val="28"/>
                <w:lang w:val="zh-CN"/>
              </w:rPr>
              <w:t>—</w:t>
            </w:r>
            <w:r w:rsidRPr="005A0D9F">
              <w:rPr>
                <w:rFonts w:eastAsia="仿宋_GB2312"/>
                <w:b/>
                <w:bCs/>
                <w:sz w:val="28"/>
                <w:szCs w:val="28"/>
                <w:lang w:val="zh-CN"/>
              </w:rPr>
              <w:t>功能</w:t>
            </w:r>
          </w:p>
        </w:tc>
      </w:tr>
      <w:tr w:rsidR="002B20C0" w:rsidRPr="005A0D9F" w:rsidTr="00B2728E">
        <w:tblPrEx>
          <w:tblCellMar>
            <w:left w:w="10" w:type="dxa"/>
            <w:right w:w="10" w:type="dxa"/>
          </w:tblCellMar>
        </w:tblPrEx>
        <w:trPr>
          <w:cantSplit/>
          <w:trHeight w:val="964"/>
          <w:jc w:val="center"/>
        </w:trPr>
        <w:tc>
          <w:tcPr>
            <w:tcW w:w="875"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lang w:val="zh-CN"/>
              </w:rPr>
              <w:t>功能的丧失或变坏</w:t>
            </w:r>
          </w:p>
        </w:tc>
        <w:tc>
          <w:tcPr>
            <w:tcW w:w="2186"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零部件故障导致功能丧失。</w:t>
            </w:r>
          </w:p>
        </w:tc>
        <w:tc>
          <w:tcPr>
            <w:tcW w:w="1089"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使用时导致无法正常使用。</w:t>
            </w:r>
          </w:p>
        </w:tc>
        <w:tc>
          <w:tcPr>
            <w:tcW w:w="851"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治疗失败</w:t>
            </w:r>
          </w:p>
          <w:p w:rsidR="002B20C0" w:rsidRPr="005A0D9F" w:rsidRDefault="002B20C0" w:rsidP="00B2728E">
            <w:pPr>
              <w:overflowPunct w:val="0"/>
              <w:spacing w:line="400" w:lineRule="exact"/>
              <w:ind w:leftChars="20" w:left="42" w:rightChars="20" w:right="42"/>
              <w:rPr>
                <w:rFonts w:eastAsia="仿宋_GB2312"/>
                <w:sz w:val="28"/>
                <w:szCs w:val="28"/>
              </w:rPr>
            </w:pPr>
          </w:p>
        </w:tc>
      </w:tr>
      <w:tr w:rsidR="002B20C0" w:rsidRPr="005A0D9F" w:rsidTr="00B2728E">
        <w:tblPrEx>
          <w:tblCellMar>
            <w:left w:w="10" w:type="dxa"/>
            <w:right w:w="10" w:type="dxa"/>
          </w:tblCellMar>
        </w:tblPrEx>
        <w:trPr>
          <w:cantSplit/>
          <w:trHeight w:val="2268"/>
          <w:jc w:val="center"/>
        </w:trPr>
        <w:tc>
          <w:tcPr>
            <w:tcW w:w="875"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bCs/>
                <w:sz w:val="28"/>
                <w:szCs w:val="28"/>
                <w:lang w:val="zh-CN"/>
              </w:rPr>
              <w:t>操作危害</w:t>
            </w:r>
            <w:r w:rsidRPr="005A0D9F">
              <w:rPr>
                <w:rFonts w:eastAsia="仿宋_GB2312"/>
                <w:bCs/>
                <w:sz w:val="28"/>
                <w:szCs w:val="28"/>
                <w:lang w:val="zh-CN"/>
              </w:rPr>
              <w:t>-</w:t>
            </w:r>
            <w:r w:rsidRPr="005A0D9F">
              <w:rPr>
                <w:rFonts w:eastAsia="仿宋_GB2312"/>
                <w:sz w:val="28"/>
                <w:szCs w:val="28"/>
              </w:rPr>
              <w:t>使用错误</w:t>
            </w:r>
          </w:p>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不遵守规则</w:t>
            </w:r>
          </w:p>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缺乏知识</w:t>
            </w:r>
          </w:p>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违反常规</w:t>
            </w:r>
          </w:p>
        </w:tc>
        <w:tc>
          <w:tcPr>
            <w:tcW w:w="2186"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错误的使用了产品；</w:t>
            </w:r>
          </w:p>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损坏了产品。</w:t>
            </w:r>
          </w:p>
          <w:p w:rsidR="002B20C0" w:rsidRPr="005A0D9F" w:rsidRDefault="002B20C0" w:rsidP="00B2728E">
            <w:pPr>
              <w:overflowPunct w:val="0"/>
              <w:spacing w:line="400" w:lineRule="exact"/>
              <w:ind w:leftChars="20" w:left="42" w:rightChars="20" w:right="42"/>
              <w:rPr>
                <w:rFonts w:eastAsia="仿宋_GB2312"/>
                <w:sz w:val="28"/>
                <w:szCs w:val="28"/>
              </w:rPr>
            </w:pPr>
          </w:p>
        </w:tc>
        <w:tc>
          <w:tcPr>
            <w:tcW w:w="1089"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使用时导致无法正常使用。</w:t>
            </w:r>
          </w:p>
          <w:p w:rsidR="002B20C0" w:rsidRPr="005A0D9F" w:rsidRDefault="002B20C0" w:rsidP="00B2728E">
            <w:pPr>
              <w:overflowPunct w:val="0"/>
              <w:spacing w:line="400" w:lineRule="exact"/>
              <w:ind w:leftChars="20" w:left="42" w:rightChars="20" w:right="42"/>
              <w:rPr>
                <w:rFonts w:eastAsia="仿宋_GB2312"/>
                <w:sz w:val="28"/>
                <w:szCs w:val="28"/>
              </w:rPr>
            </w:pPr>
          </w:p>
        </w:tc>
        <w:tc>
          <w:tcPr>
            <w:tcW w:w="851"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治疗失败</w:t>
            </w:r>
          </w:p>
        </w:tc>
      </w:tr>
      <w:tr w:rsidR="002B20C0" w:rsidRPr="005A0D9F" w:rsidTr="00B2728E">
        <w:tblPrEx>
          <w:tblCellMar>
            <w:left w:w="10" w:type="dxa"/>
            <w:right w:w="10" w:type="dxa"/>
          </w:tblCellMar>
        </w:tblPrEx>
        <w:trPr>
          <w:cantSplit/>
          <w:trHeight w:val="20"/>
          <w:jc w:val="center"/>
        </w:trPr>
        <w:tc>
          <w:tcPr>
            <w:tcW w:w="5000" w:type="pct"/>
            <w:gridSpan w:val="4"/>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jc w:val="center"/>
              <w:rPr>
                <w:rFonts w:eastAsia="仿宋_GB2312"/>
                <w:b/>
                <w:sz w:val="28"/>
                <w:szCs w:val="28"/>
              </w:rPr>
            </w:pPr>
            <w:r w:rsidRPr="005A0D9F">
              <w:rPr>
                <w:rFonts w:eastAsia="仿宋_GB2312"/>
                <w:b/>
                <w:sz w:val="28"/>
                <w:szCs w:val="28"/>
              </w:rPr>
              <w:t>信息危害</w:t>
            </w:r>
            <w:r>
              <w:rPr>
                <w:rFonts w:eastAsia="仿宋_GB2312" w:hint="eastAsia"/>
                <w:b/>
                <w:sz w:val="28"/>
                <w:szCs w:val="28"/>
              </w:rPr>
              <w:t>—</w:t>
            </w:r>
            <w:r w:rsidRPr="005A0D9F">
              <w:rPr>
                <w:rFonts w:eastAsia="仿宋_GB2312"/>
                <w:b/>
                <w:sz w:val="28"/>
                <w:szCs w:val="28"/>
              </w:rPr>
              <w:t>标记</w:t>
            </w:r>
          </w:p>
        </w:tc>
      </w:tr>
      <w:tr w:rsidR="002B20C0" w:rsidRPr="005A0D9F" w:rsidTr="00B2728E">
        <w:tblPrEx>
          <w:tblCellMar>
            <w:left w:w="10" w:type="dxa"/>
            <w:right w:w="10" w:type="dxa"/>
          </w:tblCellMar>
        </w:tblPrEx>
        <w:trPr>
          <w:cantSplit/>
          <w:trHeight w:val="1871"/>
          <w:jc w:val="center"/>
        </w:trPr>
        <w:tc>
          <w:tcPr>
            <w:tcW w:w="875"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bCs/>
                <w:sz w:val="28"/>
                <w:szCs w:val="28"/>
              </w:rPr>
            </w:pPr>
            <w:r w:rsidRPr="005A0D9F">
              <w:rPr>
                <w:rFonts w:eastAsia="仿宋_GB2312"/>
                <w:bCs/>
                <w:sz w:val="28"/>
                <w:szCs w:val="28"/>
              </w:rPr>
              <w:t>不完整的使用说明</w:t>
            </w:r>
          </w:p>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bCs/>
                <w:sz w:val="28"/>
                <w:szCs w:val="28"/>
              </w:rPr>
              <w:t>性能特征的不适当的描述</w:t>
            </w:r>
          </w:p>
        </w:tc>
        <w:tc>
          <w:tcPr>
            <w:tcW w:w="2186"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1.</w:t>
            </w:r>
            <w:r w:rsidRPr="005A0D9F">
              <w:rPr>
                <w:rFonts w:eastAsia="仿宋_GB2312"/>
                <w:sz w:val="28"/>
                <w:szCs w:val="28"/>
              </w:rPr>
              <w:t>标签设计错误；</w:t>
            </w:r>
          </w:p>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2.</w:t>
            </w:r>
            <w:r w:rsidRPr="005A0D9F">
              <w:rPr>
                <w:rFonts w:eastAsia="仿宋_GB2312"/>
                <w:sz w:val="28"/>
                <w:szCs w:val="28"/>
              </w:rPr>
              <w:t>标签使用错误。</w:t>
            </w:r>
          </w:p>
        </w:tc>
        <w:tc>
          <w:tcPr>
            <w:tcW w:w="1089"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给用户在使用、操作上误导，使用时导致无法正常使用。</w:t>
            </w:r>
          </w:p>
        </w:tc>
        <w:tc>
          <w:tcPr>
            <w:tcW w:w="851"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治疗失败</w:t>
            </w:r>
          </w:p>
        </w:tc>
      </w:tr>
      <w:tr w:rsidR="002B20C0" w:rsidRPr="005A0D9F" w:rsidTr="00B2728E">
        <w:tblPrEx>
          <w:tblCellMar>
            <w:left w:w="10" w:type="dxa"/>
            <w:right w:w="10" w:type="dxa"/>
          </w:tblCellMar>
        </w:tblPrEx>
        <w:trPr>
          <w:cantSplit/>
          <w:trHeight w:val="1871"/>
          <w:jc w:val="center"/>
        </w:trPr>
        <w:tc>
          <w:tcPr>
            <w:tcW w:w="875"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bCs/>
                <w:sz w:val="28"/>
                <w:szCs w:val="28"/>
              </w:rPr>
              <w:t>不适当的预期使用规范</w:t>
            </w:r>
          </w:p>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限制未充分公示</w:t>
            </w:r>
          </w:p>
        </w:tc>
        <w:tc>
          <w:tcPr>
            <w:tcW w:w="2186"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1.</w:t>
            </w:r>
            <w:r w:rsidRPr="005A0D9F">
              <w:rPr>
                <w:rFonts w:eastAsia="仿宋_GB2312"/>
                <w:sz w:val="28"/>
                <w:szCs w:val="28"/>
              </w:rPr>
              <w:t>标签设计错误；</w:t>
            </w:r>
          </w:p>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2.</w:t>
            </w:r>
            <w:r w:rsidRPr="005A0D9F">
              <w:rPr>
                <w:rFonts w:eastAsia="仿宋_GB2312"/>
                <w:sz w:val="28"/>
                <w:szCs w:val="28"/>
              </w:rPr>
              <w:t>标签使用错误。</w:t>
            </w:r>
          </w:p>
        </w:tc>
        <w:tc>
          <w:tcPr>
            <w:tcW w:w="1089"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给用户在使用、操作上误导，使用时导致无法正常使用。</w:t>
            </w:r>
          </w:p>
        </w:tc>
        <w:tc>
          <w:tcPr>
            <w:tcW w:w="851"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治疗失败</w:t>
            </w:r>
          </w:p>
        </w:tc>
      </w:tr>
      <w:tr w:rsidR="002B20C0" w:rsidRPr="005A0D9F" w:rsidTr="00B2728E">
        <w:tblPrEx>
          <w:tblCellMar>
            <w:left w:w="10" w:type="dxa"/>
            <w:right w:w="10" w:type="dxa"/>
          </w:tblCellMar>
        </w:tblPrEx>
        <w:trPr>
          <w:cantSplit/>
          <w:trHeight w:val="20"/>
          <w:jc w:val="center"/>
        </w:trPr>
        <w:tc>
          <w:tcPr>
            <w:tcW w:w="5000" w:type="pct"/>
            <w:gridSpan w:val="4"/>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jc w:val="center"/>
              <w:rPr>
                <w:rFonts w:eastAsia="仿宋_GB2312"/>
                <w:b/>
                <w:sz w:val="28"/>
                <w:szCs w:val="28"/>
              </w:rPr>
            </w:pPr>
            <w:r w:rsidRPr="005A0D9F">
              <w:rPr>
                <w:rFonts w:eastAsia="仿宋_GB2312"/>
                <w:b/>
                <w:sz w:val="28"/>
                <w:szCs w:val="28"/>
              </w:rPr>
              <w:t>信息危害</w:t>
            </w:r>
            <w:r>
              <w:rPr>
                <w:rFonts w:eastAsia="仿宋_GB2312" w:hint="eastAsia"/>
                <w:b/>
                <w:sz w:val="28"/>
                <w:szCs w:val="28"/>
              </w:rPr>
              <w:t>—</w:t>
            </w:r>
            <w:r w:rsidRPr="005A0D9F">
              <w:rPr>
                <w:rFonts w:eastAsia="仿宋_GB2312"/>
                <w:b/>
                <w:sz w:val="28"/>
                <w:szCs w:val="28"/>
              </w:rPr>
              <w:t>操作说明书</w:t>
            </w:r>
          </w:p>
        </w:tc>
      </w:tr>
      <w:tr w:rsidR="002B20C0" w:rsidRPr="005A0D9F" w:rsidTr="00B2728E">
        <w:tblPrEx>
          <w:tblCellMar>
            <w:left w:w="10" w:type="dxa"/>
            <w:right w:w="10" w:type="dxa"/>
          </w:tblCellMar>
        </w:tblPrEx>
        <w:trPr>
          <w:cantSplit/>
          <w:trHeight w:val="2154"/>
          <w:jc w:val="center"/>
        </w:trPr>
        <w:tc>
          <w:tcPr>
            <w:tcW w:w="875"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autoSpaceDE w:val="0"/>
              <w:autoSpaceDN w:val="0"/>
              <w:spacing w:line="400" w:lineRule="exact"/>
              <w:ind w:leftChars="20" w:left="42" w:rightChars="20" w:right="42"/>
              <w:rPr>
                <w:rFonts w:eastAsia="仿宋_GB2312"/>
                <w:sz w:val="28"/>
                <w:szCs w:val="28"/>
              </w:rPr>
            </w:pPr>
            <w:r w:rsidRPr="005A0D9F">
              <w:rPr>
                <w:rFonts w:eastAsia="仿宋_GB2312"/>
                <w:sz w:val="28"/>
                <w:szCs w:val="28"/>
              </w:rPr>
              <w:t>使用前检查规范不适当</w:t>
            </w:r>
          </w:p>
        </w:tc>
        <w:tc>
          <w:tcPr>
            <w:tcW w:w="2186"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操作说明中注意事项未写明或标</w:t>
            </w:r>
            <w:r w:rsidRPr="0090344B">
              <w:rPr>
                <w:rFonts w:eastAsia="仿宋_GB2312" w:hint="eastAsia"/>
                <w:sz w:val="28"/>
                <w:szCs w:val="28"/>
              </w:rPr>
              <w:t>注</w:t>
            </w:r>
            <w:r w:rsidRPr="005A0D9F">
              <w:rPr>
                <w:rFonts w:eastAsia="仿宋_GB2312"/>
                <w:sz w:val="28"/>
                <w:szCs w:val="28"/>
              </w:rPr>
              <w:t>不明显；</w:t>
            </w:r>
          </w:p>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使用已损坏的产品；</w:t>
            </w:r>
          </w:p>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使用了受污染的产品。</w:t>
            </w:r>
          </w:p>
        </w:tc>
        <w:tc>
          <w:tcPr>
            <w:tcW w:w="1089"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使用时导致无法正常使用；</w:t>
            </w:r>
          </w:p>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使用过程中细菌进入患者的体内。</w:t>
            </w:r>
          </w:p>
        </w:tc>
        <w:tc>
          <w:tcPr>
            <w:tcW w:w="851"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治疗失败</w:t>
            </w:r>
          </w:p>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细菌感染</w:t>
            </w:r>
          </w:p>
        </w:tc>
      </w:tr>
      <w:tr w:rsidR="002B20C0" w:rsidRPr="005A0D9F" w:rsidTr="00B2728E">
        <w:tblPrEx>
          <w:tblCellMar>
            <w:left w:w="10" w:type="dxa"/>
            <w:right w:w="10" w:type="dxa"/>
          </w:tblCellMar>
        </w:tblPrEx>
        <w:trPr>
          <w:cantSplit/>
          <w:trHeight w:val="20"/>
          <w:jc w:val="center"/>
        </w:trPr>
        <w:tc>
          <w:tcPr>
            <w:tcW w:w="5000" w:type="pct"/>
            <w:gridSpan w:val="4"/>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jc w:val="center"/>
              <w:rPr>
                <w:rFonts w:eastAsia="仿宋_GB2312"/>
                <w:b/>
                <w:sz w:val="28"/>
                <w:szCs w:val="28"/>
              </w:rPr>
            </w:pPr>
            <w:r w:rsidRPr="005A0D9F">
              <w:rPr>
                <w:rFonts w:eastAsia="仿宋_GB2312"/>
                <w:b/>
                <w:sz w:val="28"/>
                <w:szCs w:val="28"/>
              </w:rPr>
              <w:t>信息危害</w:t>
            </w:r>
            <w:r>
              <w:rPr>
                <w:rFonts w:eastAsia="仿宋_GB2312" w:hint="eastAsia"/>
                <w:b/>
                <w:sz w:val="28"/>
                <w:szCs w:val="28"/>
              </w:rPr>
              <w:t>—</w:t>
            </w:r>
            <w:r w:rsidRPr="005A0D9F">
              <w:rPr>
                <w:rFonts w:eastAsia="仿宋_GB2312"/>
                <w:b/>
                <w:sz w:val="28"/>
                <w:szCs w:val="28"/>
              </w:rPr>
              <w:t>警告</w:t>
            </w:r>
          </w:p>
        </w:tc>
      </w:tr>
      <w:tr w:rsidR="002B20C0" w:rsidRPr="005A0D9F" w:rsidTr="00B2728E">
        <w:tblPrEx>
          <w:tblCellMar>
            <w:left w:w="10" w:type="dxa"/>
            <w:right w:w="10" w:type="dxa"/>
          </w:tblCellMar>
        </w:tblPrEx>
        <w:trPr>
          <w:cantSplit/>
          <w:trHeight w:val="20"/>
          <w:jc w:val="center"/>
        </w:trPr>
        <w:tc>
          <w:tcPr>
            <w:tcW w:w="875"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autoSpaceDE w:val="0"/>
              <w:autoSpaceDN w:val="0"/>
              <w:spacing w:line="400" w:lineRule="exact"/>
              <w:ind w:leftChars="20" w:left="42" w:rightChars="20" w:right="42"/>
              <w:rPr>
                <w:rFonts w:eastAsia="仿宋_GB2312"/>
                <w:sz w:val="28"/>
                <w:szCs w:val="28"/>
              </w:rPr>
            </w:pPr>
            <w:r w:rsidRPr="005A0D9F">
              <w:rPr>
                <w:rFonts w:eastAsia="仿宋_GB2312"/>
                <w:sz w:val="28"/>
                <w:szCs w:val="28"/>
              </w:rPr>
              <w:t>副作用的警告</w:t>
            </w:r>
          </w:p>
        </w:tc>
        <w:tc>
          <w:tcPr>
            <w:tcW w:w="2186"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90344B">
              <w:rPr>
                <w:rFonts w:eastAsia="仿宋_GB2312"/>
                <w:sz w:val="28"/>
                <w:szCs w:val="28"/>
              </w:rPr>
              <w:t>禁忌</w:t>
            </w:r>
            <w:r w:rsidRPr="0090344B">
              <w:rPr>
                <w:rFonts w:eastAsia="仿宋_GB2312" w:hint="eastAsia"/>
                <w:sz w:val="28"/>
                <w:szCs w:val="28"/>
              </w:rPr>
              <w:t>症</w:t>
            </w:r>
            <w:r w:rsidRPr="005A0D9F">
              <w:rPr>
                <w:rFonts w:eastAsia="仿宋_GB2312"/>
                <w:sz w:val="28"/>
                <w:szCs w:val="28"/>
              </w:rPr>
              <w:t>的警告未写明或标</w:t>
            </w:r>
            <w:r w:rsidRPr="0090344B">
              <w:rPr>
                <w:rFonts w:eastAsia="仿宋_GB2312" w:hint="eastAsia"/>
                <w:sz w:val="28"/>
                <w:szCs w:val="28"/>
              </w:rPr>
              <w:t>注</w:t>
            </w:r>
            <w:r w:rsidRPr="005A0D9F">
              <w:rPr>
                <w:rFonts w:eastAsia="仿宋_GB2312"/>
                <w:sz w:val="28"/>
                <w:szCs w:val="28"/>
              </w:rPr>
              <w:t>不明显；</w:t>
            </w:r>
          </w:p>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违反</w:t>
            </w:r>
            <w:r w:rsidRPr="0090344B">
              <w:rPr>
                <w:rFonts w:eastAsia="仿宋_GB2312"/>
                <w:sz w:val="28"/>
                <w:szCs w:val="28"/>
              </w:rPr>
              <w:t>禁忌</w:t>
            </w:r>
            <w:r w:rsidRPr="0090344B">
              <w:rPr>
                <w:rFonts w:eastAsia="仿宋_GB2312" w:hint="eastAsia"/>
                <w:sz w:val="28"/>
                <w:szCs w:val="28"/>
              </w:rPr>
              <w:t>症</w:t>
            </w:r>
            <w:r w:rsidRPr="005A0D9F">
              <w:rPr>
                <w:rFonts w:eastAsia="仿宋_GB2312"/>
                <w:sz w:val="28"/>
                <w:szCs w:val="28"/>
              </w:rPr>
              <w:t>使用了产品。</w:t>
            </w:r>
          </w:p>
        </w:tc>
        <w:tc>
          <w:tcPr>
            <w:tcW w:w="1089"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患者因治疗发生意外。</w:t>
            </w:r>
          </w:p>
        </w:tc>
        <w:tc>
          <w:tcPr>
            <w:tcW w:w="851" w:type="pct"/>
            <w:tcBorders>
              <w:top w:val="single" w:sz="6" w:space="0" w:color="auto"/>
              <w:left w:val="single" w:sz="6" w:space="0" w:color="auto"/>
              <w:bottom w:val="single" w:sz="6" w:space="0" w:color="auto"/>
              <w:right w:val="single" w:sz="6" w:space="0" w:color="auto"/>
            </w:tcBorders>
            <w:vAlign w:val="center"/>
          </w:tcPr>
          <w:p w:rsidR="002B20C0" w:rsidRPr="005A0D9F" w:rsidRDefault="002B20C0" w:rsidP="00B2728E">
            <w:pPr>
              <w:overflowPunct w:val="0"/>
              <w:spacing w:line="400" w:lineRule="exact"/>
              <w:ind w:leftChars="20" w:left="42" w:rightChars="20" w:right="42"/>
              <w:rPr>
                <w:rFonts w:eastAsia="仿宋_GB2312"/>
                <w:sz w:val="28"/>
                <w:szCs w:val="28"/>
              </w:rPr>
            </w:pPr>
            <w:r w:rsidRPr="005A0D9F">
              <w:rPr>
                <w:rFonts w:eastAsia="仿宋_GB2312"/>
                <w:sz w:val="28"/>
                <w:szCs w:val="28"/>
              </w:rPr>
              <w:t>治疗失败</w:t>
            </w:r>
          </w:p>
        </w:tc>
      </w:tr>
    </w:tbl>
    <w:p w:rsidR="002B20C0" w:rsidRPr="00400912" w:rsidRDefault="002B20C0" w:rsidP="002B20C0">
      <w:pPr>
        <w:overflowPunct w:val="0"/>
        <w:spacing w:line="560" w:lineRule="exact"/>
        <w:ind w:firstLineChars="200" w:firstLine="640"/>
        <w:contextualSpacing/>
        <w:outlineLvl w:val="1"/>
        <w:rPr>
          <w:rFonts w:ascii="楷体_GB2312" w:eastAsia="楷体_GB2312"/>
          <w:bCs/>
          <w:sz w:val="32"/>
          <w:szCs w:val="32"/>
        </w:rPr>
      </w:pPr>
      <w:bookmarkStart w:id="24" w:name="_Toc272225066"/>
      <w:bookmarkStart w:id="25" w:name="_Toc272333385"/>
      <w:bookmarkStart w:id="26" w:name="_Toc275332581"/>
      <w:r w:rsidRPr="00400912">
        <w:rPr>
          <w:rFonts w:ascii="楷体_GB2312" w:eastAsia="楷体_GB2312" w:hint="eastAsia"/>
          <w:bCs/>
          <w:sz w:val="32"/>
          <w:szCs w:val="32"/>
        </w:rPr>
        <w:lastRenderedPageBreak/>
        <w:t>（八）</w:t>
      </w:r>
      <w:bookmarkEnd w:id="24"/>
      <w:bookmarkEnd w:id="25"/>
      <w:bookmarkEnd w:id="26"/>
      <w:r w:rsidRPr="00400912">
        <w:rPr>
          <w:rFonts w:ascii="楷体_GB2312" w:eastAsia="楷体_GB2312" w:hint="eastAsia"/>
          <w:bCs/>
          <w:sz w:val="32"/>
          <w:szCs w:val="32"/>
        </w:rPr>
        <w:t>产品技术要求应包括的主要性能指标</w:t>
      </w:r>
    </w:p>
    <w:p w:rsidR="002B20C0" w:rsidRPr="007114E0" w:rsidRDefault="002B20C0" w:rsidP="002B20C0">
      <w:pPr>
        <w:overflowPunct w:val="0"/>
        <w:spacing w:line="560" w:lineRule="exact"/>
        <w:ind w:firstLineChars="200" w:firstLine="640"/>
        <w:rPr>
          <w:rFonts w:eastAsia="仿宋_GB2312"/>
          <w:sz w:val="32"/>
          <w:szCs w:val="28"/>
        </w:rPr>
      </w:pPr>
      <w:r w:rsidRPr="00012843">
        <w:rPr>
          <w:rFonts w:eastAsia="仿宋_GB2312"/>
          <w:sz w:val="32"/>
          <w:szCs w:val="28"/>
        </w:rPr>
        <w:t>产品性能指标的审查是产品</w:t>
      </w:r>
      <w:r w:rsidRPr="00400912">
        <w:rPr>
          <w:rFonts w:eastAsia="仿宋_GB2312"/>
          <w:sz w:val="32"/>
          <w:szCs w:val="28"/>
        </w:rPr>
        <w:t>技术要求</w:t>
      </w:r>
      <w:r w:rsidRPr="00012843">
        <w:rPr>
          <w:rFonts w:eastAsia="仿宋_GB2312"/>
          <w:sz w:val="32"/>
          <w:szCs w:val="28"/>
        </w:rPr>
        <w:t>审查中最重要的环节之一。</w:t>
      </w:r>
    </w:p>
    <w:p w:rsidR="002B20C0" w:rsidRPr="00400912" w:rsidRDefault="002B20C0" w:rsidP="002B20C0">
      <w:pPr>
        <w:overflowPunct w:val="0"/>
        <w:spacing w:line="560" w:lineRule="exact"/>
        <w:ind w:firstLineChars="200" w:firstLine="640"/>
        <w:rPr>
          <w:rFonts w:eastAsia="仿宋_GB2312"/>
          <w:sz w:val="32"/>
          <w:szCs w:val="28"/>
        </w:rPr>
      </w:pPr>
      <w:r w:rsidRPr="001707F2">
        <w:rPr>
          <w:rFonts w:eastAsia="仿宋_GB2312"/>
          <w:sz w:val="32"/>
          <w:szCs w:val="28"/>
        </w:rPr>
        <w:t>本条款给出需要考虑的产品基本技术性能指标，给出了推荐要求，企业可参考相应的国家标准、行业标准，根据企业自身产品的技术特点制定相应的</w:t>
      </w:r>
      <w:r w:rsidRPr="00400912">
        <w:rPr>
          <w:rFonts w:eastAsia="仿宋_GB2312"/>
          <w:sz w:val="32"/>
          <w:szCs w:val="28"/>
        </w:rPr>
        <w:t>技术要求</w:t>
      </w:r>
      <w:r w:rsidRPr="00012843">
        <w:rPr>
          <w:rFonts w:eastAsia="仿宋_GB2312"/>
          <w:sz w:val="32"/>
          <w:szCs w:val="28"/>
        </w:rPr>
        <w:t>，但不得低于</w:t>
      </w:r>
      <w:r w:rsidRPr="007114E0">
        <w:rPr>
          <w:rFonts w:eastAsia="仿宋_GB2312"/>
          <w:sz w:val="32"/>
          <w:szCs w:val="28"/>
        </w:rPr>
        <w:t>相关强制性国家标准、行业标准的有关要求。</w:t>
      </w:r>
    </w:p>
    <w:p w:rsidR="002B20C0" w:rsidRPr="00012843"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1.</w:t>
      </w:r>
      <w:r w:rsidRPr="00400912">
        <w:rPr>
          <w:rFonts w:eastAsia="仿宋_GB2312"/>
          <w:sz w:val="32"/>
          <w:szCs w:val="28"/>
        </w:rPr>
        <w:t>功能性、质量控制指标</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1</w:t>
      </w:r>
      <w:r w:rsidRPr="00400912">
        <w:rPr>
          <w:rFonts w:eastAsia="仿宋_GB2312"/>
          <w:sz w:val="32"/>
          <w:szCs w:val="28"/>
        </w:rPr>
        <w:t>）高速气涡轮手机</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应符合</w:t>
      </w:r>
      <w:r w:rsidRPr="00400912">
        <w:rPr>
          <w:rFonts w:eastAsia="仿宋_GB2312"/>
          <w:sz w:val="32"/>
          <w:szCs w:val="28"/>
        </w:rPr>
        <w:t>YY 1045.1</w:t>
      </w:r>
      <w:r w:rsidRPr="00012843">
        <w:rPr>
          <w:rFonts w:ascii="仿宋_GB2312" w:eastAsia="仿宋_GB2312" w:hint="eastAsia"/>
          <w:sz w:val="32"/>
          <w:szCs w:val="28"/>
        </w:rPr>
        <w:t>—</w:t>
      </w:r>
      <w:r w:rsidRPr="00400912">
        <w:rPr>
          <w:rFonts w:eastAsia="仿宋_GB2312"/>
          <w:sz w:val="32"/>
          <w:szCs w:val="28"/>
        </w:rPr>
        <w:t>2009</w:t>
      </w:r>
      <w:r w:rsidRPr="00400912">
        <w:rPr>
          <w:rFonts w:eastAsia="仿宋_GB2312"/>
          <w:sz w:val="32"/>
          <w:szCs w:val="28"/>
        </w:rPr>
        <w:t>《牙科手机第</w:t>
      </w:r>
      <w:r w:rsidRPr="00400912">
        <w:rPr>
          <w:rFonts w:eastAsia="仿宋_GB2312"/>
          <w:sz w:val="32"/>
          <w:szCs w:val="28"/>
        </w:rPr>
        <w:t>1</w:t>
      </w:r>
      <w:r w:rsidRPr="00400912">
        <w:rPr>
          <w:rFonts w:eastAsia="仿宋_GB2312"/>
          <w:sz w:val="32"/>
          <w:szCs w:val="28"/>
        </w:rPr>
        <w:t>部分：高速气涡轮手机》的规定</w:t>
      </w:r>
      <w:r w:rsidRPr="00012843">
        <w:rPr>
          <w:rFonts w:eastAsia="仿宋_GB2312"/>
          <w:sz w:val="32"/>
          <w:szCs w:val="28"/>
        </w:rPr>
        <w:t>。</w:t>
      </w:r>
    </w:p>
    <w:p w:rsidR="002B20C0" w:rsidRPr="007114E0" w:rsidRDefault="002B20C0" w:rsidP="002B20C0">
      <w:pPr>
        <w:overflowPunct w:val="0"/>
        <w:spacing w:line="560" w:lineRule="exact"/>
        <w:ind w:firstLineChars="200" w:firstLine="640"/>
        <w:rPr>
          <w:rFonts w:eastAsia="仿宋_GB2312"/>
          <w:sz w:val="32"/>
          <w:szCs w:val="28"/>
        </w:rPr>
      </w:pPr>
      <w:r w:rsidRPr="00012843">
        <w:rPr>
          <w:rFonts w:eastAsia="仿宋_GB2312"/>
          <w:sz w:val="32"/>
          <w:szCs w:val="28"/>
        </w:rPr>
        <w:t>接头</w:t>
      </w:r>
      <w:r w:rsidRPr="00400912">
        <w:rPr>
          <w:rFonts w:eastAsia="仿宋_GB2312"/>
          <w:sz w:val="32"/>
          <w:szCs w:val="28"/>
        </w:rPr>
        <w:t>（或快速接头）</w:t>
      </w:r>
      <w:r w:rsidRPr="00012843">
        <w:rPr>
          <w:rFonts w:eastAsia="仿宋_GB2312"/>
          <w:sz w:val="32"/>
          <w:szCs w:val="28"/>
        </w:rPr>
        <w:t>应符合</w:t>
      </w:r>
      <w:r w:rsidRPr="007114E0">
        <w:rPr>
          <w:rFonts w:eastAsia="仿宋_GB2312"/>
          <w:sz w:val="32"/>
          <w:szCs w:val="28"/>
        </w:rPr>
        <w:t>YY/T 0514</w:t>
      </w:r>
      <w:r w:rsidRPr="001707F2">
        <w:rPr>
          <w:rFonts w:ascii="仿宋_GB2312" w:eastAsia="仿宋_GB2312" w:hint="eastAsia"/>
          <w:sz w:val="32"/>
          <w:szCs w:val="28"/>
        </w:rPr>
        <w:t>—</w:t>
      </w:r>
      <w:r w:rsidRPr="007A5484">
        <w:rPr>
          <w:rFonts w:eastAsia="仿宋_GB2312"/>
          <w:sz w:val="32"/>
          <w:szCs w:val="28"/>
        </w:rPr>
        <w:t>2009</w:t>
      </w:r>
      <w:r w:rsidRPr="006A16BF">
        <w:rPr>
          <w:rFonts w:eastAsia="仿宋_GB2312"/>
          <w:sz w:val="32"/>
          <w:szCs w:val="28"/>
        </w:rPr>
        <w:t>《牙科手机</w:t>
      </w:r>
      <w:r w:rsidRPr="00400912">
        <w:rPr>
          <w:rFonts w:eastAsia="仿宋_GB2312"/>
          <w:sz w:val="32"/>
          <w:szCs w:val="28"/>
        </w:rPr>
        <w:t>软管连接件》，接头输入</w:t>
      </w:r>
      <w:r w:rsidRPr="00012843">
        <w:rPr>
          <w:rFonts w:eastAsia="仿宋_GB2312"/>
          <w:sz w:val="32"/>
          <w:szCs w:val="28"/>
        </w:rPr>
        <w:t>气压应符合企业的标称值。</w:t>
      </w:r>
    </w:p>
    <w:p w:rsidR="002B20C0" w:rsidRPr="00012843"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2</w:t>
      </w:r>
      <w:r w:rsidRPr="00400912">
        <w:rPr>
          <w:rFonts w:eastAsia="仿宋_GB2312"/>
          <w:sz w:val="32"/>
          <w:szCs w:val="28"/>
        </w:rPr>
        <w:t>）直手机、弯手机</w:t>
      </w:r>
    </w:p>
    <w:p w:rsidR="002B20C0" w:rsidRPr="007114E0" w:rsidRDefault="002B20C0" w:rsidP="002B20C0">
      <w:pPr>
        <w:overflowPunct w:val="0"/>
        <w:spacing w:line="560" w:lineRule="exact"/>
        <w:ind w:firstLineChars="200" w:firstLine="640"/>
        <w:rPr>
          <w:rFonts w:eastAsia="仿宋_GB2312"/>
          <w:sz w:val="32"/>
          <w:szCs w:val="28"/>
        </w:rPr>
      </w:pPr>
      <w:r w:rsidRPr="007114E0">
        <w:rPr>
          <w:rFonts w:eastAsia="仿宋_GB2312"/>
          <w:sz w:val="32"/>
          <w:szCs w:val="28"/>
        </w:rPr>
        <w:t>应符合</w:t>
      </w:r>
      <w:r w:rsidRPr="001707F2">
        <w:rPr>
          <w:rFonts w:eastAsia="仿宋_GB2312"/>
          <w:sz w:val="32"/>
          <w:szCs w:val="28"/>
        </w:rPr>
        <w:t>YY 1045.2</w:t>
      </w:r>
      <w:r w:rsidRPr="007A5484">
        <w:rPr>
          <w:rFonts w:ascii="仿宋_GB2312" w:eastAsia="仿宋_GB2312" w:hint="eastAsia"/>
          <w:sz w:val="32"/>
          <w:szCs w:val="28"/>
        </w:rPr>
        <w:t>—</w:t>
      </w:r>
      <w:r w:rsidRPr="006A16BF">
        <w:rPr>
          <w:rFonts w:eastAsia="仿宋_GB2312"/>
          <w:sz w:val="32"/>
          <w:szCs w:val="28"/>
        </w:rPr>
        <w:t>20</w:t>
      </w:r>
      <w:r w:rsidRPr="00400912">
        <w:rPr>
          <w:rFonts w:eastAsia="仿宋_GB2312"/>
          <w:sz w:val="32"/>
          <w:szCs w:val="28"/>
        </w:rPr>
        <w:t>10</w:t>
      </w:r>
      <w:r w:rsidRPr="00400912">
        <w:rPr>
          <w:rFonts w:eastAsia="仿宋_GB2312"/>
          <w:sz w:val="32"/>
          <w:szCs w:val="28"/>
        </w:rPr>
        <w:t>《</w:t>
      </w:r>
      <w:r w:rsidRPr="00012843">
        <w:rPr>
          <w:rFonts w:eastAsia="仿宋_GB2312"/>
          <w:sz w:val="32"/>
          <w:szCs w:val="28"/>
        </w:rPr>
        <w:t>牙科手机</w:t>
      </w:r>
      <w:r w:rsidRPr="001707F2">
        <w:rPr>
          <w:rFonts w:eastAsia="仿宋_GB2312"/>
          <w:sz w:val="32"/>
          <w:szCs w:val="28"/>
        </w:rPr>
        <w:t>第</w:t>
      </w:r>
      <w:r w:rsidRPr="007A5484">
        <w:rPr>
          <w:rFonts w:eastAsia="仿宋_GB2312"/>
          <w:sz w:val="32"/>
          <w:szCs w:val="28"/>
        </w:rPr>
        <w:t>2</w:t>
      </w:r>
      <w:r w:rsidRPr="006A16BF">
        <w:rPr>
          <w:rFonts w:eastAsia="仿宋_GB2312"/>
          <w:sz w:val="32"/>
          <w:szCs w:val="28"/>
        </w:rPr>
        <w:t>部分：直手机和弯手机</w:t>
      </w:r>
      <w:r w:rsidRPr="00400912">
        <w:rPr>
          <w:rFonts w:eastAsia="仿宋_GB2312"/>
          <w:sz w:val="32"/>
          <w:szCs w:val="28"/>
        </w:rPr>
        <w:t>》</w:t>
      </w:r>
      <w:r w:rsidRPr="00012843">
        <w:rPr>
          <w:rFonts w:eastAsia="仿宋_GB2312"/>
          <w:sz w:val="32"/>
          <w:szCs w:val="28"/>
        </w:rPr>
        <w:t>的规定。</w:t>
      </w:r>
    </w:p>
    <w:p w:rsidR="002B20C0" w:rsidRPr="007114E0"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3</w:t>
      </w:r>
      <w:r w:rsidRPr="00400912">
        <w:rPr>
          <w:rFonts w:eastAsia="仿宋_GB2312"/>
          <w:sz w:val="32"/>
          <w:szCs w:val="28"/>
        </w:rPr>
        <w:t>）</w:t>
      </w:r>
      <w:r w:rsidRPr="00012843">
        <w:rPr>
          <w:rFonts w:eastAsia="仿宋_GB2312"/>
          <w:sz w:val="32"/>
          <w:szCs w:val="28"/>
        </w:rPr>
        <w:t>其他配件</w:t>
      </w:r>
    </w:p>
    <w:p w:rsidR="002B20C0" w:rsidRPr="007114E0" w:rsidRDefault="002B20C0" w:rsidP="002B20C0">
      <w:pPr>
        <w:overflowPunct w:val="0"/>
        <w:spacing w:line="560" w:lineRule="exact"/>
        <w:ind w:firstLineChars="200" w:firstLine="640"/>
        <w:rPr>
          <w:rFonts w:eastAsia="仿宋_GB2312"/>
          <w:sz w:val="32"/>
          <w:szCs w:val="28"/>
        </w:rPr>
      </w:pPr>
      <w:r w:rsidRPr="001707F2">
        <w:rPr>
          <w:rFonts w:eastAsia="仿宋_GB2312"/>
          <w:sz w:val="32"/>
          <w:szCs w:val="28"/>
        </w:rPr>
        <w:t>如有其他配件</w:t>
      </w:r>
      <w:r w:rsidRPr="00400912">
        <w:rPr>
          <w:rFonts w:eastAsia="仿宋_GB2312"/>
          <w:sz w:val="32"/>
          <w:szCs w:val="28"/>
        </w:rPr>
        <w:t>（如照明灯）</w:t>
      </w:r>
      <w:r w:rsidRPr="00012843">
        <w:rPr>
          <w:rFonts w:eastAsia="仿宋_GB2312"/>
          <w:sz w:val="32"/>
          <w:szCs w:val="28"/>
        </w:rPr>
        <w:t>，应符合相应的国</w:t>
      </w:r>
      <w:r w:rsidRPr="00400912">
        <w:rPr>
          <w:rFonts w:eastAsia="仿宋_GB2312"/>
          <w:sz w:val="32"/>
          <w:szCs w:val="28"/>
        </w:rPr>
        <w:t>家</w:t>
      </w:r>
      <w:r w:rsidRPr="00012843">
        <w:rPr>
          <w:rFonts w:eastAsia="仿宋_GB2312"/>
          <w:sz w:val="32"/>
          <w:szCs w:val="28"/>
        </w:rPr>
        <w:t>标</w:t>
      </w:r>
      <w:r w:rsidRPr="00400912">
        <w:rPr>
          <w:rFonts w:eastAsia="仿宋_GB2312"/>
          <w:sz w:val="32"/>
          <w:szCs w:val="28"/>
        </w:rPr>
        <w:t>准</w:t>
      </w:r>
      <w:r w:rsidRPr="00012843">
        <w:rPr>
          <w:rFonts w:eastAsia="仿宋_GB2312"/>
          <w:sz w:val="32"/>
          <w:szCs w:val="28"/>
        </w:rPr>
        <w:t>、行</w:t>
      </w:r>
      <w:r w:rsidRPr="00400912">
        <w:rPr>
          <w:rFonts w:eastAsia="仿宋_GB2312"/>
          <w:sz w:val="32"/>
          <w:szCs w:val="28"/>
        </w:rPr>
        <w:t>业</w:t>
      </w:r>
      <w:r w:rsidRPr="00012843">
        <w:rPr>
          <w:rFonts w:eastAsia="仿宋_GB2312"/>
          <w:sz w:val="32"/>
          <w:szCs w:val="28"/>
        </w:rPr>
        <w:t>标</w:t>
      </w:r>
      <w:r w:rsidRPr="00400912">
        <w:rPr>
          <w:rFonts w:eastAsia="仿宋_GB2312"/>
          <w:sz w:val="32"/>
          <w:szCs w:val="28"/>
        </w:rPr>
        <w:t>准</w:t>
      </w:r>
      <w:r w:rsidRPr="00012843">
        <w:rPr>
          <w:rFonts w:eastAsia="仿宋_GB2312"/>
          <w:sz w:val="32"/>
          <w:szCs w:val="28"/>
        </w:rPr>
        <w:t>的要求，或制定相应的技术要求。</w:t>
      </w:r>
    </w:p>
    <w:p w:rsidR="002B20C0" w:rsidRPr="007114E0"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4</w:t>
      </w:r>
      <w:r w:rsidRPr="00400912">
        <w:rPr>
          <w:rFonts w:eastAsia="仿宋_GB2312"/>
          <w:sz w:val="32"/>
          <w:szCs w:val="28"/>
        </w:rPr>
        <w:t>）</w:t>
      </w:r>
      <w:r w:rsidRPr="00012843">
        <w:rPr>
          <w:rFonts w:eastAsia="仿宋_GB2312"/>
          <w:sz w:val="32"/>
          <w:szCs w:val="28"/>
        </w:rPr>
        <w:t>环境试验要求</w:t>
      </w:r>
    </w:p>
    <w:p w:rsidR="002B20C0" w:rsidRPr="00400912" w:rsidRDefault="002B20C0" w:rsidP="002B20C0">
      <w:pPr>
        <w:overflowPunct w:val="0"/>
        <w:spacing w:line="560" w:lineRule="exact"/>
        <w:ind w:firstLineChars="200" w:firstLine="640"/>
        <w:rPr>
          <w:rFonts w:eastAsia="仿宋_GB2312"/>
          <w:sz w:val="32"/>
          <w:szCs w:val="28"/>
        </w:rPr>
      </w:pPr>
      <w:r w:rsidRPr="001707F2">
        <w:rPr>
          <w:rFonts w:eastAsia="仿宋_GB2312"/>
          <w:sz w:val="32"/>
          <w:szCs w:val="28"/>
        </w:rPr>
        <w:t>带</w:t>
      </w:r>
      <w:r w:rsidRPr="003F5B26">
        <w:rPr>
          <w:rFonts w:eastAsia="仿宋_GB2312"/>
          <w:spacing w:val="4"/>
          <w:sz w:val="32"/>
          <w:szCs w:val="28"/>
        </w:rPr>
        <w:t>独立照明装置的牙科手机的环境试验应符合</w:t>
      </w:r>
      <w:r w:rsidRPr="003F5B26">
        <w:rPr>
          <w:rFonts w:eastAsia="仿宋_GB2312"/>
          <w:spacing w:val="4"/>
          <w:sz w:val="32"/>
          <w:szCs w:val="28"/>
        </w:rPr>
        <w:t>GB/T 14710</w:t>
      </w:r>
      <w:r w:rsidRPr="003F5B26">
        <w:rPr>
          <w:rFonts w:ascii="仿宋_GB2312" w:eastAsia="仿宋_GB2312" w:hint="eastAsia"/>
          <w:spacing w:val="4"/>
          <w:sz w:val="32"/>
          <w:szCs w:val="28"/>
        </w:rPr>
        <w:t>—</w:t>
      </w:r>
      <w:r w:rsidRPr="003F5B26">
        <w:rPr>
          <w:rFonts w:eastAsia="仿宋_GB2312"/>
          <w:spacing w:val="4"/>
          <w:sz w:val="32"/>
          <w:szCs w:val="28"/>
        </w:rPr>
        <w:t>2009</w:t>
      </w:r>
      <w:r w:rsidRPr="003F5B26">
        <w:rPr>
          <w:rFonts w:eastAsia="仿宋_GB2312"/>
          <w:spacing w:val="4"/>
          <w:sz w:val="32"/>
          <w:szCs w:val="28"/>
        </w:rPr>
        <w:t>《医用电器设备环境要求及试验方法》中气候环境试验</w:t>
      </w:r>
      <w:r w:rsidRPr="003F5B26">
        <w:rPr>
          <w:rFonts w:ascii="宋体" w:hAnsi="宋体" w:cs="宋体" w:hint="eastAsia"/>
          <w:spacing w:val="4"/>
          <w:sz w:val="32"/>
          <w:szCs w:val="28"/>
        </w:rPr>
        <w:t>Ⅱ</w:t>
      </w:r>
      <w:r w:rsidRPr="003F5B26">
        <w:rPr>
          <w:rFonts w:eastAsia="仿宋_GB2312"/>
          <w:spacing w:val="4"/>
          <w:sz w:val="32"/>
          <w:szCs w:val="28"/>
        </w:rPr>
        <w:t>组、机械环境试验</w:t>
      </w:r>
      <w:r w:rsidRPr="003F5B26">
        <w:rPr>
          <w:rFonts w:ascii="宋体" w:hAnsi="宋体" w:cs="宋体" w:hint="eastAsia"/>
          <w:spacing w:val="4"/>
          <w:sz w:val="32"/>
          <w:szCs w:val="28"/>
        </w:rPr>
        <w:t>Ⅱ</w:t>
      </w:r>
      <w:r w:rsidRPr="003F5B26">
        <w:rPr>
          <w:rFonts w:eastAsia="仿宋_GB2312"/>
          <w:spacing w:val="4"/>
          <w:sz w:val="32"/>
          <w:szCs w:val="28"/>
        </w:rPr>
        <w:t>组的要求。</w:t>
      </w:r>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lastRenderedPageBreak/>
        <w:t>2.</w:t>
      </w:r>
      <w:r w:rsidRPr="00400912">
        <w:rPr>
          <w:rFonts w:eastAsia="仿宋_GB2312"/>
          <w:sz w:val="32"/>
          <w:szCs w:val="28"/>
        </w:rPr>
        <w:t>安全指标</w:t>
      </w:r>
    </w:p>
    <w:p w:rsidR="002B20C0" w:rsidRPr="007114E0"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w:t>
      </w:r>
      <w:r w:rsidRPr="00012843">
        <w:rPr>
          <w:rFonts w:eastAsia="仿宋_GB2312"/>
          <w:sz w:val="32"/>
          <w:szCs w:val="28"/>
        </w:rPr>
        <w:t>1</w:t>
      </w:r>
      <w:r w:rsidRPr="00400912">
        <w:rPr>
          <w:rFonts w:eastAsia="仿宋_GB2312"/>
          <w:sz w:val="32"/>
          <w:szCs w:val="28"/>
        </w:rPr>
        <w:t>）</w:t>
      </w:r>
      <w:r w:rsidRPr="00012843">
        <w:rPr>
          <w:rFonts w:eastAsia="仿宋_GB2312"/>
          <w:sz w:val="32"/>
          <w:szCs w:val="28"/>
        </w:rPr>
        <w:t>电气安全</w:t>
      </w:r>
    </w:p>
    <w:p w:rsidR="002B20C0" w:rsidRPr="00012843" w:rsidRDefault="002B20C0" w:rsidP="002B20C0">
      <w:pPr>
        <w:overflowPunct w:val="0"/>
        <w:spacing w:line="540" w:lineRule="exact"/>
        <w:ind w:firstLineChars="200" w:firstLine="640"/>
        <w:rPr>
          <w:rFonts w:eastAsia="仿宋_GB2312"/>
          <w:sz w:val="32"/>
          <w:szCs w:val="28"/>
        </w:rPr>
      </w:pPr>
      <w:r w:rsidRPr="001707F2">
        <w:rPr>
          <w:rFonts w:eastAsia="仿宋_GB2312"/>
          <w:sz w:val="32"/>
          <w:szCs w:val="28"/>
        </w:rPr>
        <w:t>照</w:t>
      </w:r>
      <w:r w:rsidRPr="00400912">
        <w:rPr>
          <w:rFonts w:eastAsia="仿宋_GB2312"/>
          <w:spacing w:val="-6"/>
          <w:sz w:val="32"/>
          <w:szCs w:val="28"/>
        </w:rPr>
        <w:t>明方式为带照明装置式的牙科手机应符合</w:t>
      </w:r>
      <w:r w:rsidRPr="00400912">
        <w:rPr>
          <w:rFonts w:eastAsia="仿宋_GB2312"/>
          <w:spacing w:val="-6"/>
          <w:sz w:val="32"/>
          <w:szCs w:val="28"/>
        </w:rPr>
        <w:t>GB 9706.1</w:t>
      </w:r>
      <w:r w:rsidRPr="00400912">
        <w:rPr>
          <w:rFonts w:ascii="仿宋_GB2312" w:eastAsia="仿宋_GB2312" w:hint="eastAsia"/>
          <w:spacing w:val="-6"/>
          <w:sz w:val="32"/>
          <w:szCs w:val="28"/>
        </w:rPr>
        <w:t>—</w:t>
      </w:r>
      <w:r w:rsidRPr="00400912">
        <w:rPr>
          <w:rFonts w:eastAsia="仿宋_GB2312"/>
          <w:spacing w:val="-6"/>
          <w:sz w:val="32"/>
          <w:szCs w:val="28"/>
        </w:rPr>
        <w:t>2007</w:t>
      </w:r>
      <w:r w:rsidRPr="00400912">
        <w:rPr>
          <w:rFonts w:eastAsia="仿宋_GB2312"/>
          <w:spacing w:val="-6"/>
          <w:sz w:val="32"/>
          <w:szCs w:val="28"/>
        </w:rPr>
        <w:t>《医用电气设备第</w:t>
      </w:r>
      <w:r w:rsidRPr="00400912">
        <w:rPr>
          <w:rFonts w:eastAsia="仿宋_GB2312"/>
          <w:spacing w:val="-6"/>
          <w:sz w:val="32"/>
          <w:szCs w:val="28"/>
        </w:rPr>
        <w:t>1</w:t>
      </w:r>
      <w:r w:rsidRPr="00400912">
        <w:rPr>
          <w:rFonts w:eastAsia="仿宋_GB2312"/>
          <w:spacing w:val="-6"/>
          <w:sz w:val="32"/>
          <w:szCs w:val="28"/>
        </w:rPr>
        <w:t>部分：安全通用要求》的要求。</w:t>
      </w:r>
    </w:p>
    <w:p w:rsidR="002B20C0" w:rsidRPr="007114E0"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w:t>
      </w:r>
      <w:r w:rsidRPr="00012843">
        <w:rPr>
          <w:rFonts w:eastAsia="仿宋_GB2312"/>
          <w:sz w:val="32"/>
          <w:szCs w:val="28"/>
        </w:rPr>
        <w:t>2</w:t>
      </w:r>
      <w:r w:rsidRPr="00400912">
        <w:rPr>
          <w:rFonts w:eastAsia="仿宋_GB2312"/>
          <w:sz w:val="32"/>
          <w:szCs w:val="28"/>
        </w:rPr>
        <w:t>）</w:t>
      </w:r>
      <w:r w:rsidRPr="00012843">
        <w:rPr>
          <w:rFonts w:eastAsia="仿宋_GB2312"/>
          <w:sz w:val="32"/>
          <w:szCs w:val="28"/>
        </w:rPr>
        <w:t>电磁兼容</w:t>
      </w:r>
    </w:p>
    <w:p w:rsidR="002B20C0" w:rsidRPr="00400912" w:rsidRDefault="002B20C0" w:rsidP="002B20C0">
      <w:pPr>
        <w:overflowPunct w:val="0"/>
        <w:spacing w:line="540" w:lineRule="exact"/>
        <w:ind w:firstLineChars="200" w:firstLine="640"/>
        <w:rPr>
          <w:rFonts w:eastAsia="仿宋_GB2312"/>
          <w:sz w:val="32"/>
          <w:szCs w:val="28"/>
        </w:rPr>
      </w:pPr>
      <w:r w:rsidRPr="001707F2">
        <w:rPr>
          <w:rFonts w:eastAsia="仿宋_GB2312"/>
          <w:sz w:val="32"/>
          <w:szCs w:val="28"/>
        </w:rPr>
        <w:t>照</w:t>
      </w:r>
      <w:r w:rsidRPr="00400912">
        <w:rPr>
          <w:rFonts w:eastAsia="仿宋_GB2312"/>
          <w:spacing w:val="-4"/>
          <w:sz w:val="32"/>
          <w:szCs w:val="28"/>
        </w:rPr>
        <w:t>明方式为带照明装置式的牙科手机应符合</w:t>
      </w:r>
      <w:r w:rsidRPr="00400912">
        <w:rPr>
          <w:rFonts w:eastAsia="仿宋_GB2312"/>
          <w:spacing w:val="-4"/>
          <w:sz w:val="32"/>
          <w:szCs w:val="28"/>
        </w:rPr>
        <w:t>YY 0505</w:t>
      </w:r>
      <w:r w:rsidRPr="00400912">
        <w:rPr>
          <w:rFonts w:ascii="仿宋_GB2312" w:eastAsia="仿宋_GB2312" w:hint="eastAsia"/>
          <w:spacing w:val="-4"/>
          <w:sz w:val="32"/>
          <w:szCs w:val="28"/>
        </w:rPr>
        <w:t>—</w:t>
      </w:r>
      <w:r w:rsidRPr="00400912">
        <w:rPr>
          <w:rFonts w:eastAsia="仿宋_GB2312"/>
          <w:spacing w:val="-4"/>
          <w:sz w:val="32"/>
          <w:szCs w:val="28"/>
        </w:rPr>
        <w:t>2012</w:t>
      </w:r>
      <w:r w:rsidRPr="007114E0">
        <w:rPr>
          <w:rFonts w:eastAsia="仿宋_GB2312"/>
          <w:sz w:val="32"/>
          <w:szCs w:val="28"/>
        </w:rPr>
        <w:t>《医用电气设备</w:t>
      </w:r>
      <w:r w:rsidRPr="007A5484">
        <w:rPr>
          <w:rFonts w:eastAsia="仿宋_GB2312"/>
          <w:sz w:val="32"/>
          <w:szCs w:val="28"/>
        </w:rPr>
        <w:t>第</w:t>
      </w:r>
      <w:r w:rsidRPr="006A16BF">
        <w:rPr>
          <w:rFonts w:eastAsia="仿宋_GB2312"/>
          <w:sz w:val="32"/>
          <w:szCs w:val="28"/>
        </w:rPr>
        <w:t>1</w:t>
      </w:r>
      <w:r w:rsidRPr="00400912">
        <w:rPr>
          <w:rFonts w:ascii="仿宋_GB2312" w:eastAsia="仿宋_GB2312" w:hint="eastAsia"/>
          <w:sz w:val="32"/>
          <w:szCs w:val="28"/>
        </w:rPr>
        <w:t>—</w:t>
      </w:r>
      <w:r w:rsidRPr="00400912">
        <w:rPr>
          <w:rFonts w:eastAsia="仿宋_GB2312"/>
          <w:sz w:val="32"/>
          <w:szCs w:val="28"/>
        </w:rPr>
        <w:t>2</w:t>
      </w:r>
      <w:r w:rsidRPr="00400912">
        <w:rPr>
          <w:rFonts w:eastAsia="仿宋_GB2312"/>
          <w:sz w:val="32"/>
          <w:szCs w:val="28"/>
        </w:rPr>
        <w:t>部分</w:t>
      </w:r>
      <w:r>
        <w:rPr>
          <w:rFonts w:eastAsia="仿宋_GB2312"/>
          <w:sz w:val="32"/>
          <w:szCs w:val="28"/>
        </w:rPr>
        <w:t>：</w:t>
      </w:r>
      <w:r w:rsidRPr="001707F2">
        <w:rPr>
          <w:rFonts w:eastAsia="仿宋_GB2312"/>
          <w:sz w:val="32"/>
          <w:szCs w:val="28"/>
        </w:rPr>
        <w:t>安全通用要求</w:t>
      </w:r>
      <w:r w:rsidRPr="006A16BF">
        <w:rPr>
          <w:rFonts w:eastAsia="仿宋_GB2312"/>
          <w:sz w:val="32"/>
          <w:szCs w:val="28"/>
        </w:rPr>
        <w:t>并列标准</w:t>
      </w:r>
      <w:r>
        <w:rPr>
          <w:rFonts w:eastAsia="仿宋_GB2312" w:hint="eastAsia"/>
          <w:sz w:val="32"/>
          <w:szCs w:val="28"/>
        </w:rPr>
        <w:t>：</w:t>
      </w:r>
      <w:r w:rsidRPr="00400912">
        <w:rPr>
          <w:rFonts w:eastAsia="仿宋_GB2312"/>
          <w:sz w:val="32"/>
          <w:szCs w:val="28"/>
        </w:rPr>
        <w:t>电磁兼容要求和试验》的要求。</w:t>
      </w:r>
    </w:p>
    <w:p w:rsidR="002B20C0" w:rsidRPr="00400912" w:rsidRDefault="002B20C0" w:rsidP="002B20C0">
      <w:pPr>
        <w:overflowPunct w:val="0"/>
        <w:spacing w:line="540" w:lineRule="exact"/>
        <w:ind w:firstLineChars="200" w:firstLine="640"/>
        <w:contextualSpacing/>
        <w:outlineLvl w:val="1"/>
        <w:rPr>
          <w:rFonts w:ascii="楷体_GB2312" w:eastAsia="楷体_GB2312"/>
          <w:bCs/>
          <w:sz w:val="32"/>
          <w:szCs w:val="28"/>
        </w:rPr>
      </w:pPr>
      <w:bookmarkStart w:id="27" w:name="_Toc272225067"/>
      <w:bookmarkStart w:id="28" w:name="_Toc272333386"/>
      <w:bookmarkStart w:id="29" w:name="_Toc275332582"/>
      <w:r w:rsidRPr="007114E0">
        <w:rPr>
          <w:rFonts w:ascii="楷体_GB2312" w:eastAsia="楷体_GB2312" w:hint="eastAsia"/>
          <w:bCs/>
          <w:sz w:val="32"/>
          <w:szCs w:val="28"/>
        </w:rPr>
        <w:t>（九）</w:t>
      </w:r>
      <w:bookmarkEnd w:id="27"/>
      <w:bookmarkEnd w:id="28"/>
      <w:bookmarkEnd w:id="29"/>
      <w:r w:rsidRPr="00400912">
        <w:rPr>
          <w:rFonts w:ascii="楷体_GB2312" w:eastAsia="楷体_GB2312" w:hint="eastAsia"/>
          <w:bCs/>
          <w:sz w:val="32"/>
          <w:szCs w:val="28"/>
        </w:rPr>
        <w:t>同一注册单元内注册检验代表产品确定原则和实例</w:t>
      </w:r>
    </w:p>
    <w:p w:rsidR="002B20C0" w:rsidRPr="00400912" w:rsidRDefault="002B20C0" w:rsidP="002B20C0">
      <w:pPr>
        <w:overflowPunct w:val="0"/>
        <w:spacing w:line="540" w:lineRule="exact"/>
        <w:ind w:firstLineChars="200" w:firstLine="640"/>
        <w:rPr>
          <w:rFonts w:eastAsia="仿宋_GB2312"/>
          <w:sz w:val="32"/>
          <w:szCs w:val="28"/>
        </w:rPr>
      </w:pPr>
      <w:bookmarkStart w:id="30" w:name="_Toc272225068"/>
      <w:bookmarkStart w:id="31" w:name="_Toc272333387"/>
      <w:bookmarkStart w:id="32" w:name="_Toc275332583"/>
      <w:r w:rsidRPr="00400912">
        <w:rPr>
          <w:rFonts w:eastAsia="仿宋_GB2312"/>
          <w:sz w:val="32"/>
          <w:szCs w:val="28"/>
        </w:rPr>
        <w:t>典型产品应是同一注册单元内能够代表本单元内其他产品安全性和有效性的产品</w:t>
      </w:r>
      <w:r>
        <w:rPr>
          <w:rFonts w:eastAsia="仿宋_GB2312"/>
          <w:sz w:val="32"/>
          <w:szCs w:val="28"/>
        </w:rPr>
        <w:t>，</w:t>
      </w:r>
      <w:r w:rsidRPr="00400912">
        <w:rPr>
          <w:rFonts w:eastAsia="仿宋_GB2312"/>
          <w:sz w:val="32"/>
          <w:szCs w:val="28"/>
        </w:rPr>
        <w:t>应考虑技术指标及性能不改变、功能可以达到最齐全、结构最复杂、风险最高的产品。</w:t>
      </w:r>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对于安全结构相同或相近的，一般情况下，较为复杂的可以替代简单的。</w:t>
      </w:r>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牙科手机使用的关键件、基本原理、预期用途、主要技术性能指标相同，如仅外观不同，或配置附件的数量和种类不同，建议选取配置附件数量和种类最复杂的型号为典型产品。</w:t>
      </w:r>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同一单元中不同型号规格的产品应在标准中明确各型号规格间的关键件、基本原理、预期用途、主要技术性能指标、配置附件、结构外观等方面的区别。</w:t>
      </w:r>
    </w:p>
    <w:p w:rsidR="002B20C0" w:rsidRPr="001707F2" w:rsidRDefault="002B20C0" w:rsidP="002B20C0">
      <w:pPr>
        <w:overflowPunct w:val="0"/>
        <w:spacing w:line="540" w:lineRule="exact"/>
        <w:ind w:firstLineChars="200" w:firstLine="640"/>
        <w:rPr>
          <w:rFonts w:eastAsia="仿宋_GB2312"/>
          <w:sz w:val="32"/>
          <w:szCs w:val="28"/>
        </w:rPr>
      </w:pPr>
      <w:r w:rsidRPr="00012843">
        <w:rPr>
          <w:rFonts w:eastAsia="仿宋_GB2312"/>
          <w:sz w:val="32"/>
          <w:szCs w:val="28"/>
        </w:rPr>
        <w:t>1.</w:t>
      </w:r>
      <w:r w:rsidRPr="007114E0">
        <w:rPr>
          <w:rFonts w:eastAsia="仿宋_GB2312"/>
          <w:sz w:val="32"/>
          <w:szCs w:val="28"/>
        </w:rPr>
        <w:t>高速气涡轮手机应选取空载转速最大的产品作为检测的典型产品。</w:t>
      </w:r>
    </w:p>
    <w:p w:rsidR="002B20C0" w:rsidRPr="00400912" w:rsidRDefault="002B20C0" w:rsidP="002B20C0">
      <w:pPr>
        <w:overflowPunct w:val="0"/>
        <w:spacing w:line="540" w:lineRule="exact"/>
        <w:ind w:firstLineChars="200" w:firstLine="640"/>
        <w:rPr>
          <w:rFonts w:eastAsia="仿宋_GB2312"/>
          <w:spacing w:val="-4"/>
          <w:sz w:val="32"/>
          <w:szCs w:val="28"/>
        </w:rPr>
      </w:pPr>
      <w:r w:rsidRPr="007A5484">
        <w:rPr>
          <w:rFonts w:eastAsia="仿宋_GB2312"/>
          <w:sz w:val="32"/>
          <w:szCs w:val="28"/>
        </w:rPr>
        <w:t>2.</w:t>
      </w:r>
      <w:r w:rsidRPr="00400912">
        <w:rPr>
          <w:rFonts w:eastAsia="仿宋_GB2312"/>
          <w:spacing w:val="-4"/>
          <w:sz w:val="32"/>
          <w:szCs w:val="28"/>
        </w:rPr>
        <w:t>牙科手机中的增速手机和减速手机应划分为不同的检测单元。增速手机应选取齿轮传送比最小的产品作为检测的典型产品，</w:t>
      </w:r>
      <w:r w:rsidRPr="00400912">
        <w:rPr>
          <w:rFonts w:eastAsia="仿宋_GB2312"/>
          <w:spacing w:val="-4"/>
          <w:sz w:val="32"/>
          <w:szCs w:val="28"/>
        </w:rPr>
        <w:lastRenderedPageBreak/>
        <w:t>减速手机中应选取齿轮传送比最大的产品作为检测的典型产品。</w:t>
      </w:r>
    </w:p>
    <w:p w:rsidR="002B20C0" w:rsidRPr="007A5484" w:rsidRDefault="002B20C0" w:rsidP="002B20C0">
      <w:pPr>
        <w:overflowPunct w:val="0"/>
        <w:spacing w:line="540" w:lineRule="exact"/>
        <w:ind w:firstLineChars="200" w:firstLine="640"/>
        <w:rPr>
          <w:rFonts w:eastAsia="仿宋_GB2312"/>
          <w:sz w:val="32"/>
          <w:szCs w:val="28"/>
        </w:rPr>
      </w:pPr>
      <w:r w:rsidRPr="007114E0">
        <w:rPr>
          <w:rFonts w:eastAsia="仿宋_GB2312"/>
          <w:sz w:val="32"/>
          <w:szCs w:val="28"/>
        </w:rPr>
        <w:t>3.</w:t>
      </w:r>
      <w:r w:rsidRPr="001707F2">
        <w:rPr>
          <w:rFonts w:eastAsia="仿宋_GB2312"/>
          <w:sz w:val="32"/>
          <w:szCs w:val="28"/>
        </w:rPr>
        <w:t>夹头形式不同的手机应划分为不同的检测单元。</w:t>
      </w:r>
    </w:p>
    <w:p w:rsidR="002B20C0" w:rsidRPr="00400912" w:rsidRDefault="002B20C0" w:rsidP="002B20C0">
      <w:pPr>
        <w:overflowPunct w:val="0"/>
        <w:spacing w:line="540" w:lineRule="exact"/>
        <w:ind w:firstLineChars="200" w:firstLine="640"/>
        <w:rPr>
          <w:rFonts w:eastAsia="仿宋_GB2312"/>
          <w:sz w:val="32"/>
          <w:szCs w:val="28"/>
        </w:rPr>
      </w:pPr>
      <w:r w:rsidRPr="006A16BF">
        <w:rPr>
          <w:rFonts w:eastAsia="仿宋_GB2312"/>
          <w:sz w:val="32"/>
          <w:szCs w:val="28"/>
        </w:rPr>
        <w:t>4.</w:t>
      </w:r>
      <w:r w:rsidRPr="00400912">
        <w:rPr>
          <w:rFonts w:eastAsia="仿宋_GB2312"/>
          <w:sz w:val="32"/>
          <w:szCs w:val="28"/>
        </w:rPr>
        <w:t>本身不带独立照明装置需由导光装置传导外部照明光源提供的光照的手机和无照明功能的手机可选取前者作为检测的典型产品。</w:t>
      </w:r>
    </w:p>
    <w:p w:rsidR="002B20C0" w:rsidRPr="00400912" w:rsidRDefault="002B20C0" w:rsidP="002B20C0">
      <w:pPr>
        <w:overflowPunct w:val="0"/>
        <w:spacing w:line="540" w:lineRule="exact"/>
        <w:ind w:firstLineChars="200" w:firstLine="640"/>
        <w:contextualSpacing/>
        <w:outlineLvl w:val="1"/>
        <w:rPr>
          <w:rFonts w:ascii="楷体_GB2312" w:eastAsia="楷体_GB2312"/>
          <w:bCs/>
          <w:sz w:val="32"/>
          <w:szCs w:val="32"/>
        </w:rPr>
      </w:pPr>
      <w:r w:rsidRPr="00400912">
        <w:rPr>
          <w:rFonts w:ascii="楷体_GB2312" w:eastAsia="楷体_GB2312" w:hint="eastAsia"/>
          <w:bCs/>
          <w:sz w:val="32"/>
          <w:szCs w:val="32"/>
        </w:rPr>
        <w:t>（十）产品生产制造相关要求</w:t>
      </w:r>
    </w:p>
    <w:p w:rsidR="002B20C0" w:rsidRPr="00400912" w:rsidRDefault="002B20C0" w:rsidP="002B20C0">
      <w:pPr>
        <w:overflowPunct w:val="0"/>
        <w:spacing w:line="540" w:lineRule="exact"/>
        <w:ind w:firstLineChars="200" w:firstLine="640"/>
        <w:rPr>
          <w:rFonts w:eastAsia="仿宋_GB2312"/>
          <w:spacing w:val="-6"/>
          <w:sz w:val="32"/>
          <w:szCs w:val="28"/>
        </w:rPr>
      </w:pPr>
      <w:r w:rsidRPr="00400912">
        <w:rPr>
          <w:rFonts w:eastAsia="仿宋_GB2312"/>
          <w:sz w:val="32"/>
          <w:szCs w:val="28"/>
        </w:rPr>
        <w:t>应</w:t>
      </w:r>
      <w:r w:rsidRPr="00400912">
        <w:rPr>
          <w:rFonts w:eastAsia="仿宋_GB2312"/>
          <w:spacing w:val="-6"/>
          <w:sz w:val="32"/>
          <w:szCs w:val="28"/>
        </w:rPr>
        <w:t>当明确产品生产加工工艺，注明关键工艺和特殊工艺，可采用流程图的形式，并说明其过程控制点。如可包括下列工艺程序：</w:t>
      </w:r>
    </w:p>
    <w:p w:rsidR="002B20C0" w:rsidRPr="001707F2" w:rsidRDefault="002B20C0" w:rsidP="002B20C0">
      <w:pPr>
        <w:overflowPunct w:val="0"/>
        <w:spacing w:line="540" w:lineRule="exact"/>
        <w:ind w:firstLineChars="200" w:firstLine="640"/>
        <w:rPr>
          <w:rFonts w:eastAsia="仿宋_GB2312"/>
          <w:sz w:val="32"/>
          <w:szCs w:val="28"/>
        </w:rPr>
      </w:pPr>
      <w:r w:rsidRPr="00012843">
        <w:rPr>
          <w:rFonts w:eastAsia="仿宋_GB2312"/>
          <w:sz w:val="32"/>
          <w:szCs w:val="28"/>
        </w:rPr>
        <w:t>1.</w:t>
      </w:r>
      <w:r w:rsidRPr="007114E0">
        <w:rPr>
          <w:rFonts w:eastAsia="仿宋_GB2312"/>
          <w:sz w:val="32"/>
          <w:szCs w:val="28"/>
        </w:rPr>
        <w:t>高速气涡轮手机：机芯组件装配和检验、机头组件装配和检验、手柄装配和检验、接头或快速接头（如有）装配和检验、整机装配和检验。其中机芯组件装配为关键工艺；机头组件装配为特殊工艺。</w:t>
      </w:r>
    </w:p>
    <w:p w:rsidR="002B20C0" w:rsidRPr="007114E0" w:rsidRDefault="002B20C0" w:rsidP="002B20C0">
      <w:pPr>
        <w:overflowPunct w:val="0"/>
        <w:spacing w:line="540" w:lineRule="exact"/>
        <w:ind w:firstLineChars="200" w:firstLine="640"/>
        <w:rPr>
          <w:rFonts w:eastAsia="仿宋_GB2312"/>
          <w:sz w:val="32"/>
          <w:szCs w:val="28"/>
        </w:rPr>
      </w:pPr>
      <w:r w:rsidRPr="007A5484">
        <w:rPr>
          <w:rFonts w:eastAsia="仿宋_GB2312"/>
          <w:sz w:val="32"/>
          <w:szCs w:val="28"/>
        </w:rPr>
        <w:t>2.</w:t>
      </w:r>
      <w:r w:rsidRPr="00400912">
        <w:rPr>
          <w:rFonts w:eastAsia="仿宋_GB2312"/>
          <w:spacing w:val="-6"/>
          <w:sz w:val="32"/>
          <w:szCs w:val="28"/>
        </w:rPr>
        <w:t>直手机、弯手机：弯手机机芯装配和检验、动力传动轴装配和检验、弯手机手柄装配和检验；及检验、直手机手柄装配和检验。其中弯手机机芯装配、动力传动轴装配、直手机夹持和动力传动装置装配为关键工艺；弯手机手柄装配、直手机手柄装配为特殊工艺。</w:t>
      </w:r>
    </w:p>
    <w:p w:rsidR="002B20C0" w:rsidRPr="00400912" w:rsidRDefault="002B20C0" w:rsidP="002B20C0">
      <w:pPr>
        <w:overflowPunct w:val="0"/>
        <w:spacing w:line="540" w:lineRule="exact"/>
        <w:ind w:firstLineChars="200" w:firstLine="640"/>
        <w:contextualSpacing/>
        <w:outlineLvl w:val="1"/>
        <w:rPr>
          <w:rFonts w:ascii="楷体_GB2312" w:eastAsia="楷体_GB2312"/>
          <w:bCs/>
          <w:sz w:val="32"/>
          <w:szCs w:val="32"/>
        </w:rPr>
      </w:pPr>
      <w:r w:rsidRPr="00400912">
        <w:rPr>
          <w:rFonts w:ascii="楷体_GB2312" w:eastAsia="楷体_GB2312"/>
          <w:bCs/>
          <w:sz w:val="32"/>
          <w:szCs w:val="32"/>
        </w:rPr>
        <w:t>（十一）产品的临床评价细化要求</w:t>
      </w:r>
    </w:p>
    <w:p w:rsidR="002B20C0" w:rsidRPr="00400912" w:rsidRDefault="002B20C0" w:rsidP="002B20C0">
      <w:pPr>
        <w:overflowPunct w:val="0"/>
        <w:spacing w:line="540" w:lineRule="exact"/>
        <w:ind w:firstLineChars="200" w:firstLine="640"/>
        <w:rPr>
          <w:rFonts w:eastAsia="仿宋_GB2312"/>
          <w:bCs/>
          <w:spacing w:val="-6"/>
          <w:sz w:val="32"/>
          <w:szCs w:val="28"/>
        </w:rPr>
      </w:pPr>
      <w:r w:rsidRPr="00012843">
        <w:rPr>
          <w:rFonts w:eastAsia="仿宋_GB2312"/>
          <w:bCs/>
          <w:sz w:val="32"/>
          <w:szCs w:val="28"/>
        </w:rPr>
        <w:t>根</w:t>
      </w:r>
      <w:r w:rsidRPr="00400912">
        <w:rPr>
          <w:rFonts w:eastAsia="仿宋_GB2312"/>
          <w:bCs/>
          <w:spacing w:val="-6"/>
          <w:sz w:val="32"/>
          <w:szCs w:val="28"/>
        </w:rPr>
        <w:t>据《免于进行临床试验的第二类医疗器械目录》（国家食品药品监督管理总局通告</w:t>
      </w:r>
      <w:r w:rsidRPr="00400912">
        <w:rPr>
          <w:rFonts w:eastAsia="仿宋_GB2312"/>
          <w:bCs/>
          <w:spacing w:val="-6"/>
          <w:sz w:val="32"/>
          <w:szCs w:val="28"/>
        </w:rPr>
        <w:t>2014</w:t>
      </w:r>
      <w:r w:rsidRPr="00400912">
        <w:rPr>
          <w:rFonts w:eastAsia="仿宋_GB2312"/>
          <w:bCs/>
          <w:spacing w:val="-6"/>
          <w:sz w:val="32"/>
          <w:szCs w:val="28"/>
        </w:rPr>
        <w:t>年第</w:t>
      </w:r>
      <w:r w:rsidRPr="00400912">
        <w:rPr>
          <w:rFonts w:eastAsia="仿宋_GB2312"/>
          <w:bCs/>
          <w:spacing w:val="-6"/>
          <w:sz w:val="32"/>
          <w:szCs w:val="28"/>
        </w:rPr>
        <w:t>12</w:t>
      </w:r>
      <w:r w:rsidRPr="00400912">
        <w:rPr>
          <w:rFonts w:eastAsia="仿宋_GB2312"/>
          <w:bCs/>
          <w:spacing w:val="-6"/>
          <w:sz w:val="32"/>
          <w:szCs w:val="28"/>
        </w:rPr>
        <w:t>号）（以下简称《目录》），</w:t>
      </w:r>
      <w:r w:rsidRPr="00400912">
        <w:rPr>
          <w:rFonts w:eastAsia="仿宋_GB2312"/>
          <w:bCs/>
          <w:spacing w:val="-6"/>
          <w:sz w:val="32"/>
          <w:szCs w:val="28"/>
        </w:rPr>
        <w:t>“</w:t>
      </w:r>
      <w:r w:rsidRPr="00400912">
        <w:rPr>
          <w:rFonts w:eastAsia="仿宋_GB2312"/>
          <w:bCs/>
          <w:spacing w:val="-6"/>
          <w:sz w:val="32"/>
          <w:szCs w:val="28"/>
        </w:rPr>
        <w:t>电动牙科综合治疗设备</w:t>
      </w:r>
      <w:r w:rsidRPr="00400912">
        <w:rPr>
          <w:rFonts w:eastAsia="仿宋_GB2312"/>
          <w:bCs/>
          <w:spacing w:val="-6"/>
          <w:sz w:val="32"/>
          <w:szCs w:val="28"/>
        </w:rPr>
        <w:t>”</w:t>
      </w:r>
      <w:r w:rsidRPr="00400912">
        <w:rPr>
          <w:rFonts w:eastAsia="仿宋_GB2312"/>
          <w:bCs/>
          <w:spacing w:val="-6"/>
          <w:sz w:val="32"/>
          <w:szCs w:val="28"/>
        </w:rPr>
        <w:t>包含在《目录》中，牙科手机属于电动牙科综合治疗设备的一个组件。注册申请人需提交申报产品相关信息与《目录》所述内容的对比资料和申报产品与已获准境内注册的《目录》中医疗器械的对比说明。具体需提交的临床评价资料要求如下：</w:t>
      </w:r>
    </w:p>
    <w:p w:rsidR="002B20C0" w:rsidRPr="007A5484" w:rsidRDefault="002B20C0" w:rsidP="002B20C0">
      <w:pPr>
        <w:overflowPunct w:val="0"/>
        <w:spacing w:line="540" w:lineRule="exact"/>
        <w:ind w:firstLineChars="200" w:firstLine="640"/>
        <w:rPr>
          <w:rFonts w:eastAsia="仿宋_GB2312"/>
          <w:bCs/>
          <w:sz w:val="32"/>
          <w:szCs w:val="28"/>
        </w:rPr>
      </w:pPr>
      <w:r w:rsidRPr="007114E0">
        <w:rPr>
          <w:rFonts w:eastAsia="仿宋_GB2312"/>
          <w:bCs/>
          <w:sz w:val="32"/>
          <w:szCs w:val="28"/>
        </w:rPr>
        <w:t>1.</w:t>
      </w:r>
      <w:r w:rsidRPr="001707F2">
        <w:rPr>
          <w:rFonts w:eastAsia="仿宋_GB2312"/>
          <w:bCs/>
          <w:sz w:val="32"/>
          <w:szCs w:val="28"/>
        </w:rPr>
        <w:t>提交申报产品相关信息与《目录》所述内容的对比资料；</w:t>
      </w:r>
    </w:p>
    <w:p w:rsidR="002B20C0" w:rsidRPr="00400912" w:rsidRDefault="002B20C0" w:rsidP="002B20C0">
      <w:pPr>
        <w:overflowPunct w:val="0"/>
        <w:spacing w:line="540" w:lineRule="exact"/>
        <w:ind w:firstLineChars="200" w:firstLine="640"/>
        <w:rPr>
          <w:rFonts w:eastAsia="仿宋_GB2312"/>
          <w:bCs/>
          <w:sz w:val="32"/>
          <w:szCs w:val="28"/>
        </w:rPr>
      </w:pPr>
      <w:r w:rsidRPr="006A16BF">
        <w:rPr>
          <w:rFonts w:eastAsia="仿宋_GB2312"/>
          <w:bCs/>
          <w:sz w:val="32"/>
          <w:szCs w:val="28"/>
        </w:rPr>
        <w:lastRenderedPageBreak/>
        <w:t>2.</w:t>
      </w:r>
      <w:r w:rsidRPr="00400912">
        <w:rPr>
          <w:rFonts w:eastAsia="仿宋_GB2312"/>
          <w:bCs/>
          <w:sz w:val="32"/>
          <w:szCs w:val="28"/>
        </w:rPr>
        <w:t>提交申报产品与《目录》中已获准境内注册医疗器械的对比说明，对比说明应当包括《申报产品与目录中已获准境内注册医疗器械对比表》和相应支持性资料。</w:t>
      </w:r>
    </w:p>
    <w:p w:rsidR="002B20C0" w:rsidRPr="00400912" w:rsidRDefault="002B20C0" w:rsidP="002B20C0">
      <w:pPr>
        <w:overflowPunct w:val="0"/>
        <w:spacing w:line="540" w:lineRule="exact"/>
        <w:ind w:firstLineChars="200" w:firstLine="640"/>
        <w:rPr>
          <w:rFonts w:eastAsia="仿宋_GB2312"/>
          <w:bCs/>
          <w:sz w:val="32"/>
          <w:szCs w:val="28"/>
        </w:rPr>
      </w:pPr>
      <w:r w:rsidRPr="00400912">
        <w:rPr>
          <w:rFonts w:eastAsia="仿宋_GB2312"/>
          <w:bCs/>
          <w:sz w:val="32"/>
          <w:szCs w:val="28"/>
        </w:rPr>
        <w:t>提交的上述资料应能证明申报产品与《目录》所述的产品具有等同性。若无法证明申报产品与《目录》产品具有等同性，则应按照《医疗器械临床评价技术指导原则》（国家食品药品监督管理总局通告</w:t>
      </w:r>
      <w:r w:rsidRPr="00400912">
        <w:rPr>
          <w:rFonts w:eastAsia="仿宋_GB2312"/>
          <w:bCs/>
          <w:sz w:val="32"/>
          <w:szCs w:val="28"/>
        </w:rPr>
        <w:t>2015</w:t>
      </w:r>
      <w:r w:rsidRPr="00400912">
        <w:rPr>
          <w:rFonts w:eastAsia="仿宋_GB2312"/>
          <w:bCs/>
          <w:sz w:val="32"/>
          <w:szCs w:val="28"/>
        </w:rPr>
        <w:t>年第</w:t>
      </w:r>
      <w:r w:rsidRPr="00400912">
        <w:rPr>
          <w:rFonts w:eastAsia="仿宋_GB2312"/>
          <w:bCs/>
          <w:sz w:val="32"/>
          <w:szCs w:val="28"/>
        </w:rPr>
        <w:t>14</w:t>
      </w:r>
      <w:r w:rsidRPr="00400912">
        <w:rPr>
          <w:rFonts w:eastAsia="仿宋_GB2312"/>
          <w:bCs/>
          <w:sz w:val="32"/>
          <w:szCs w:val="28"/>
        </w:rPr>
        <w:t>号）其他要求开展相应工作。</w:t>
      </w:r>
    </w:p>
    <w:bookmarkEnd w:id="30"/>
    <w:bookmarkEnd w:id="31"/>
    <w:bookmarkEnd w:id="32"/>
    <w:p w:rsidR="002B20C0" w:rsidRPr="00400912" w:rsidRDefault="002B20C0" w:rsidP="002B20C0">
      <w:pPr>
        <w:overflowPunct w:val="0"/>
        <w:spacing w:line="540" w:lineRule="exact"/>
        <w:ind w:firstLineChars="200" w:firstLine="640"/>
        <w:contextualSpacing/>
        <w:outlineLvl w:val="1"/>
        <w:rPr>
          <w:rFonts w:ascii="楷体_GB2312" w:eastAsia="楷体_GB2312"/>
          <w:bCs/>
          <w:sz w:val="32"/>
          <w:szCs w:val="32"/>
        </w:rPr>
      </w:pPr>
      <w:r w:rsidRPr="00400912">
        <w:rPr>
          <w:rFonts w:ascii="楷体_GB2312" w:eastAsia="楷体_GB2312"/>
          <w:bCs/>
          <w:sz w:val="32"/>
          <w:szCs w:val="32"/>
        </w:rPr>
        <w:t>（十二）产品说明书和标签要求</w:t>
      </w:r>
    </w:p>
    <w:p w:rsidR="002B20C0" w:rsidRPr="007114E0" w:rsidRDefault="002B20C0" w:rsidP="002B20C0">
      <w:pPr>
        <w:overflowPunct w:val="0"/>
        <w:spacing w:line="540" w:lineRule="exact"/>
        <w:ind w:firstLineChars="200" w:firstLine="640"/>
        <w:rPr>
          <w:rFonts w:eastAsia="仿宋_GB2312"/>
          <w:sz w:val="32"/>
          <w:szCs w:val="28"/>
        </w:rPr>
      </w:pPr>
      <w:r w:rsidRPr="00012843">
        <w:rPr>
          <w:rFonts w:eastAsia="仿宋_GB2312"/>
          <w:sz w:val="32"/>
          <w:szCs w:val="28"/>
        </w:rPr>
        <w:t>产品说明书一般包括使用说明书和技术说明书，两者可合并。说明书、标签应符合《医疗器械说明书</w:t>
      </w:r>
      <w:r w:rsidRPr="00400912">
        <w:rPr>
          <w:rFonts w:eastAsia="仿宋_GB2312"/>
          <w:sz w:val="32"/>
          <w:szCs w:val="28"/>
        </w:rPr>
        <w:t>和</w:t>
      </w:r>
      <w:r w:rsidRPr="00012843">
        <w:rPr>
          <w:rFonts w:eastAsia="仿宋_GB2312"/>
          <w:sz w:val="32"/>
          <w:szCs w:val="28"/>
        </w:rPr>
        <w:t>标签管理规定》</w:t>
      </w:r>
      <w:r w:rsidRPr="00400912">
        <w:rPr>
          <w:rFonts w:eastAsia="仿宋_GB2312"/>
          <w:sz w:val="32"/>
          <w:szCs w:val="28"/>
        </w:rPr>
        <w:t>（</w:t>
      </w:r>
      <w:r w:rsidRPr="00012843">
        <w:rPr>
          <w:rFonts w:eastAsia="仿宋_GB2312"/>
          <w:bCs/>
          <w:sz w:val="32"/>
          <w:szCs w:val="28"/>
        </w:rPr>
        <w:t>国家食品药品监督管理总局</w:t>
      </w:r>
      <w:r w:rsidRPr="00400912">
        <w:rPr>
          <w:rFonts w:eastAsia="仿宋_GB2312"/>
          <w:sz w:val="32"/>
          <w:szCs w:val="28"/>
        </w:rPr>
        <w:t>令第</w:t>
      </w:r>
      <w:r w:rsidRPr="00400912">
        <w:rPr>
          <w:rFonts w:eastAsia="仿宋_GB2312"/>
          <w:sz w:val="32"/>
          <w:szCs w:val="28"/>
        </w:rPr>
        <w:t>6</w:t>
      </w:r>
      <w:r w:rsidRPr="00400912">
        <w:rPr>
          <w:rFonts w:eastAsia="仿宋_GB2312"/>
          <w:sz w:val="32"/>
          <w:szCs w:val="28"/>
        </w:rPr>
        <w:t>号）</w:t>
      </w:r>
      <w:r w:rsidRPr="00012843">
        <w:rPr>
          <w:rFonts w:eastAsia="仿宋_GB2312"/>
          <w:sz w:val="32"/>
          <w:szCs w:val="28"/>
        </w:rPr>
        <w:t>及相关标准的规定。</w:t>
      </w:r>
    </w:p>
    <w:p w:rsidR="002B20C0" w:rsidRPr="006A16BF" w:rsidRDefault="002B20C0" w:rsidP="002B20C0">
      <w:pPr>
        <w:overflowPunct w:val="0"/>
        <w:spacing w:line="540" w:lineRule="exact"/>
        <w:ind w:firstLineChars="200" w:firstLine="640"/>
        <w:rPr>
          <w:rFonts w:eastAsia="仿宋_GB2312"/>
          <w:sz w:val="32"/>
          <w:szCs w:val="28"/>
        </w:rPr>
      </w:pPr>
      <w:r w:rsidRPr="001707F2">
        <w:rPr>
          <w:rFonts w:eastAsia="仿宋_GB2312"/>
          <w:sz w:val="32"/>
          <w:szCs w:val="28"/>
        </w:rPr>
        <w:t>1.</w:t>
      </w:r>
      <w:r w:rsidRPr="007A5484">
        <w:rPr>
          <w:rFonts w:eastAsia="仿宋_GB2312"/>
          <w:sz w:val="32"/>
          <w:szCs w:val="28"/>
        </w:rPr>
        <w:t>说明书的内容</w:t>
      </w:r>
    </w:p>
    <w:p w:rsidR="002B20C0" w:rsidRPr="007114E0"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除符合《医疗器械说明书和标签管理规定》（</w:t>
      </w:r>
      <w:r w:rsidRPr="00400912">
        <w:rPr>
          <w:rFonts w:eastAsia="仿宋_GB2312"/>
          <w:bCs/>
          <w:sz w:val="32"/>
          <w:szCs w:val="28"/>
        </w:rPr>
        <w:t>国家食品药品监督管理总局</w:t>
      </w:r>
      <w:r w:rsidRPr="00400912">
        <w:rPr>
          <w:rFonts w:eastAsia="仿宋_GB2312"/>
          <w:sz w:val="32"/>
          <w:szCs w:val="28"/>
        </w:rPr>
        <w:t>令第</w:t>
      </w:r>
      <w:r w:rsidRPr="00400912">
        <w:rPr>
          <w:rFonts w:eastAsia="仿宋_GB2312"/>
          <w:sz w:val="32"/>
          <w:szCs w:val="28"/>
        </w:rPr>
        <w:t>6</w:t>
      </w:r>
      <w:r w:rsidRPr="00400912">
        <w:rPr>
          <w:rFonts w:eastAsia="仿宋_GB2312"/>
          <w:sz w:val="32"/>
          <w:szCs w:val="28"/>
        </w:rPr>
        <w:t>号</w:t>
      </w:r>
      <w:r w:rsidRPr="00012843">
        <w:rPr>
          <w:rFonts w:eastAsia="仿宋_GB2312"/>
          <w:sz w:val="32"/>
          <w:szCs w:val="28"/>
        </w:rPr>
        <w:t>）和相关标准中的要求之外，手机的说明书还应至少明确以下信息：</w:t>
      </w:r>
    </w:p>
    <w:p w:rsidR="002B20C0" w:rsidRPr="00012843"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w:t>
      </w:r>
      <w:r w:rsidRPr="00012843">
        <w:rPr>
          <w:rFonts w:eastAsia="仿宋_GB2312"/>
          <w:sz w:val="32"/>
          <w:szCs w:val="28"/>
        </w:rPr>
        <w:t>1</w:t>
      </w:r>
      <w:r w:rsidRPr="00400912">
        <w:rPr>
          <w:rFonts w:eastAsia="仿宋_GB2312"/>
          <w:sz w:val="32"/>
          <w:szCs w:val="28"/>
        </w:rPr>
        <w:t>）</w:t>
      </w:r>
      <w:r w:rsidRPr="00012843">
        <w:rPr>
          <w:rFonts w:eastAsia="仿宋_GB2312"/>
          <w:sz w:val="32"/>
          <w:szCs w:val="28"/>
        </w:rPr>
        <w:t>明确牙科手机（含易损件如轴承、光导管，水路，气路等）的灭菌、维护、保养说明；明确灭菌周期的重要参数，例如时间、温度；明确干燥说明</w:t>
      </w:r>
      <w:r w:rsidRPr="00400912">
        <w:rPr>
          <w:rFonts w:eastAsia="仿宋_GB2312"/>
          <w:sz w:val="32"/>
          <w:szCs w:val="28"/>
        </w:rPr>
        <w:t>。</w:t>
      </w:r>
    </w:p>
    <w:p w:rsidR="002B20C0" w:rsidRPr="00012843"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w:t>
      </w:r>
      <w:r w:rsidRPr="00012843">
        <w:rPr>
          <w:rFonts w:eastAsia="仿宋_GB2312"/>
          <w:sz w:val="32"/>
          <w:szCs w:val="28"/>
        </w:rPr>
        <w:t>2</w:t>
      </w:r>
      <w:r w:rsidRPr="00400912">
        <w:rPr>
          <w:rFonts w:eastAsia="仿宋_GB2312"/>
          <w:sz w:val="32"/>
          <w:szCs w:val="28"/>
        </w:rPr>
        <w:t>）</w:t>
      </w:r>
      <w:r w:rsidRPr="00012843">
        <w:rPr>
          <w:rFonts w:eastAsia="仿宋_GB2312"/>
          <w:sz w:val="32"/>
          <w:szCs w:val="28"/>
        </w:rPr>
        <w:t>明确夹持的手术器械类型（如车针）、规格、尺寸</w:t>
      </w:r>
      <w:r w:rsidRPr="00400912">
        <w:rPr>
          <w:rFonts w:eastAsia="仿宋_GB2312"/>
          <w:sz w:val="32"/>
          <w:szCs w:val="28"/>
        </w:rPr>
        <w:t>。</w:t>
      </w:r>
    </w:p>
    <w:p w:rsidR="002B20C0" w:rsidRPr="00012843"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3</w:t>
      </w:r>
      <w:r w:rsidRPr="00400912">
        <w:rPr>
          <w:rFonts w:eastAsia="仿宋_GB2312"/>
          <w:sz w:val="32"/>
          <w:szCs w:val="28"/>
        </w:rPr>
        <w:t>）</w:t>
      </w:r>
      <w:r w:rsidRPr="00012843">
        <w:rPr>
          <w:rFonts w:eastAsia="仿宋_GB2312"/>
          <w:sz w:val="32"/>
          <w:szCs w:val="28"/>
        </w:rPr>
        <w:t>若为气源驱动的手机，明确压缩空气的供气压力及基本要求</w:t>
      </w:r>
      <w:r w:rsidRPr="00400912">
        <w:rPr>
          <w:rFonts w:eastAsia="仿宋_GB2312"/>
          <w:sz w:val="32"/>
          <w:szCs w:val="28"/>
        </w:rPr>
        <w:t>。</w:t>
      </w:r>
    </w:p>
    <w:p w:rsidR="002B20C0" w:rsidRPr="00012843"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4</w:t>
      </w:r>
      <w:r w:rsidRPr="00400912">
        <w:rPr>
          <w:rFonts w:eastAsia="仿宋_GB2312"/>
          <w:sz w:val="32"/>
          <w:szCs w:val="28"/>
        </w:rPr>
        <w:t>）</w:t>
      </w:r>
      <w:r w:rsidRPr="00012843">
        <w:rPr>
          <w:rFonts w:eastAsia="仿宋_GB2312"/>
          <w:sz w:val="32"/>
          <w:szCs w:val="28"/>
        </w:rPr>
        <w:t>若带水冷却，明确水冷却方式（外给水、内给水），水源的压力及基本要求</w:t>
      </w:r>
      <w:r w:rsidRPr="00400912">
        <w:rPr>
          <w:rFonts w:eastAsia="仿宋_GB2312"/>
          <w:sz w:val="32"/>
          <w:szCs w:val="28"/>
        </w:rPr>
        <w:t>。</w:t>
      </w:r>
    </w:p>
    <w:p w:rsidR="002B20C0" w:rsidRPr="00012843"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5</w:t>
      </w:r>
      <w:r w:rsidRPr="00400912">
        <w:rPr>
          <w:rFonts w:eastAsia="仿宋_GB2312"/>
          <w:sz w:val="32"/>
          <w:szCs w:val="28"/>
        </w:rPr>
        <w:t>）</w:t>
      </w:r>
      <w:r w:rsidRPr="00012843">
        <w:rPr>
          <w:rFonts w:eastAsia="仿宋_GB2312"/>
          <w:sz w:val="32"/>
          <w:szCs w:val="28"/>
        </w:rPr>
        <w:t>在驱动马达的最大转速下，手机的空载转速</w:t>
      </w:r>
      <w:r w:rsidRPr="00400912">
        <w:rPr>
          <w:rFonts w:eastAsia="仿宋_GB2312"/>
          <w:sz w:val="32"/>
          <w:szCs w:val="28"/>
        </w:rPr>
        <w:t>。</w:t>
      </w:r>
    </w:p>
    <w:p w:rsidR="002B20C0" w:rsidRPr="00012843"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lastRenderedPageBreak/>
        <w:t>（</w:t>
      </w:r>
      <w:r w:rsidRPr="00400912">
        <w:rPr>
          <w:rFonts w:eastAsia="仿宋_GB2312"/>
          <w:sz w:val="32"/>
          <w:szCs w:val="28"/>
        </w:rPr>
        <w:t>6</w:t>
      </w:r>
      <w:r w:rsidRPr="00400912">
        <w:rPr>
          <w:rFonts w:eastAsia="仿宋_GB2312"/>
          <w:sz w:val="32"/>
          <w:szCs w:val="28"/>
        </w:rPr>
        <w:t>）</w:t>
      </w:r>
      <w:r w:rsidRPr="00012843">
        <w:rPr>
          <w:rFonts w:eastAsia="仿宋_GB2312"/>
          <w:sz w:val="32"/>
          <w:szCs w:val="28"/>
        </w:rPr>
        <w:t>明确手机夹头形式、软管连接件类型（如适用，参照</w:t>
      </w:r>
      <w:r w:rsidRPr="007114E0">
        <w:rPr>
          <w:rFonts w:eastAsia="仿宋_GB2312"/>
          <w:sz w:val="32"/>
          <w:szCs w:val="28"/>
        </w:rPr>
        <w:t>YY/T</w:t>
      </w:r>
      <w:r w:rsidRPr="00012843">
        <w:rPr>
          <w:rFonts w:eastAsia="仿宋_GB2312"/>
          <w:sz w:val="32"/>
          <w:szCs w:val="28"/>
        </w:rPr>
        <w:t>0514</w:t>
      </w:r>
      <w:r w:rsidRPr="007114E0">
        <w:rPr>
          <w:rFonts w:eastAsia="仿宋_GB2312"/>
          <w:sz w:val="32"/>
          <w:szCs w:val="28"/>
        </w:rPr>
        <w:t>进</w:t>
      </w:r>
      <w:r w:rsidRPr="001707F2">
        <w:rPr>
          <w:rFonts w:eastAsia="仿宋_GB2312"/>
          <w:sz w:val="32"/>
          <w:szCs w:val="28"/>
        </w:rPr>
        <w:t>行明确）、联轴节类型</w:t>
      </w:r>
      <w:r w:rsidRPr="00400912">
        <w:rPr>
          <w:rFonts w:eastAsia="仿宋_GB2312"/>
          <w:sz w:val="32"/>
          <w:szCs w:val="28"/>
        </w:rPr>
        <w:t>。</w:t>
      </w:r>
    </w:p>
    <w:p w:rsidR="002B20C0" w:rsidRPr="00012843"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7</w:t>
      </w:r>
      <w:r w:rsidRPr="00400912">
        <w:rPr>
          <w:rFonts w:eastAsia="仿宋_GB2312"/>
          <w:sz w:val="32"/>
          <w:szCs w:val="28"/>
        </w:rPr>
        <w:t>）</w:t>
      </w:r>
      <w:r w:rsidRPr="00012843">
        <w:rPr>
          <w:rFonts w:eastAsia="仿宋_GB2312"/>
          <w:sz w:val="32"/>
          <w:szCs w:val="28"/>
        </w:rPr>
        <w:t>若带水冷却，明确水冷却方式（外给水</w:t>
      </w:r>
      <w:r w:rsidRPr="007114E0">
        <w:rPr>
          <w:rFonts w:eastAsia="仿宋_GB2312"/>
          <w:sz w:val="32"/>
          <w:szCs w:val="28"/>
        </w:rPr>
        <w:t>/</w:t>
      </w:r>
      <w:r w:rsidRPr="001707F2">
        <w:rPr>
          <w:rFonts w:eastAsia="仿宋_GB2312"/>
          <w:sz w:val="32"/>
          <w:szCs w:val="28"/>
        </w:rPr>
        <w:t>内给水），水源的压力及基本要求</w:t>
      </w:r>
      <w:r w:rsidRPr="00400912">
        <w:rPr>
          <w:rFonts w:eastAsia="仿宋_GB2312"/>
          <w:sz w:val="32"/>
          <w:szCs w:val="28"/>
        </w:rPr>
        <w:t>。</w:t>
      </w:r>
    </w:p>
    <w:p w:rsidR="002B20C0" w:rsidRPr="007114E0" w:rsidRDefault="002B20C0" w:rsidP="002B20C0">
      <w:pPr>
        <w:overflowPunct w:val="0"/>
        <w:spacing w:line="540" w:lineRule="exact"/>
        <w:ind w:firstLineChars="200" w:firstLine="640"/>
        <w:rPr>
          <w:rFonts w:eastAsia="仿宋_GB2312"/>
          <w:sz w:val="32"/>
          <w:szCs w:val="28"/>
        </w:rPr>
      </w:pPr>
      <w:r w:rsidRPr="007114E0">
        <w:rPr>
          <w:rFonts w:eastAsia="仿宋_GB2312"/>
          <w:sz w:val="32"/>
          <w:szCs w:val="28"/>
        </w:rPr>
        <w:t>2.</w:t>
      </w:r>
      <w:r w:rsidRPr="001707F2">
        <w:rPr>
          <w:rFonts w:eastAsia="仿宋_GB2312"/>
          <w:sz w:val="32"/>
          <w:szCs w:val="28"/>
        </w:rPr>
        <w:t>禁忌</w:t>
      </w:r>
      <w:r w:rsidRPr="00400912">
        <w:rPr>
          <w:rFonts w:eastAsia="仿宋_GB2312"/>
          <w:sz w:val="32"/>
          <w:szCs w:val="28"/>
        </w:rPr>
        <w:t>症</w:t>
      </w:r>
      <w:r w:rsidRPr="00012843">
        <w:rPr>
          <w:rFonts w:eastAsia="仿宋_GB2312"/>
          <w:sz w:val="32"/>
          <w:szCs w:val="28"/>
        </w:rPr>
        <w:t>、注意事项、警示及提示性说明</w:t>
      </w:r>
    </w:p>
    <w:p w:rsidR="002B20C0" w:rsidRPr="00012843" w:rsidRDefault="002B20C0" w:rsidP="002B20C0">
      <w:pPr>
        <w:tabs>
          <w:tab w:val="left" w:pos="728"/>
          <w:tab w:val="left" w:pos="1276"/>
          <w:tab w:val="left" w:pos="1386"/>
          <w:tab w:val="left" w:pos="1418"/>
        </w:tabs>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1</w:t>
      </w:r>
      <w:r w:rsidRPr="00400912">
        <w:rPr>
          <w:rFonts w:eastAsia="仿宋_GB2312"/>
          <w:sz w:val="32"/>
          <w:szCs w:val="28"/>
        </w:rPr>
        <w:t>）</w:t>
      </w:r>
      <w:r w:rsidRPr="00012843">
        <w:rPr>
          <w:rFonts w:eastAsia="仿宋_GB2312"/>
          <w:sz w:val="32"/>
          <w:szCs w:val="28"/>
        </w:rPr>
        <w:t>应仔细阅读、理解说明书中全部内容方可操作</w:t>
      </w:r>
      <w:r w:rsidRPr="00400912">
        <w:rPr>
          <w:rFonts w:eastAsia="仿宋_GB2312"/>
          <w:sz w:val="32"/>
          <w:szCs w:val="28"/>
        </w:rPr>
        <w:t>。</w:t>
      </w:r>
    </w:p>
    <w:p w:rsidR="002B20C0" w:rsidRPr="00012843" w:rsidRDefault="002B20C0" w:rsidP="002B20C0">
      <w:pPr>
        <w:tabs>
          <w:tab w:val="left" w:pos="728"/>
          <w:tab w:val="left" w:pos="1276"/>
          <w:tab w:val="left" w:pos="1386"/>
          <w:tab w:val="left" w:pos="1418"/>
        </w:tabs>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2</w:t>
      </w:r>
      <w:r w:rsidRPr="00400912">
        <w:rPr>
          <w:rFonts w:eastAsia="仿宋_GB2312"/>
          <w:sz w:val="32"/>
          <w:szCs w:val="28"/>
        </w:rPr>
        <w:t>）</w:t>
      </w:r>
      <w:r w:rsidRPr="00012843">
        <w:rPr>
          <w:rFonts w:eastAsia="仿宋_GB2312"/>
          <w:sz w:val="32"/>
          <w:szCs w:val="28"/>
        </w:rPr>
        <w:t>操作时应遵循仪器上的全部警示和说明</w:t>
      </w:r>
      <w:r w:rsidRPr="00400912">
        <w:rPr>
          <w:rFonts w:eastAsia="仿宋_GB2312"/>
          <w:sz w:val="32"/>
          <w:szCs w:val="28"/>
        </w:rPr>
        <w:t>。</w:t>
      </w:r>
    </w:p>
    <w:p w:rsidR="002B20C0" w:rsidRPr="00012843" w:rsidRDefault="002B20C0" w:rsidP="002B20C0">
      <w:pPr>
        <w:tabs>
          <w:tab w:val="left" w:pos="728"/>
          <w:tab w:val="left" w:pos="1276"/>
          <w:tab w:val="left" w:pos="1386"/>
          <w:tab w:val="left" w:pos="1418"/>
        </w:tabs>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3</w:t>
      </w:r>
      <w:r w:rsidRPr="00400912">
        <w:rPr>
          <w:rFonts w:eastAsia="仿宋_GB2312"/>
          <w:sz w:val="32"/>
          <w:szCs w:val="28"/>
        </w:rPr>
        <w:t>）</w:t>
      </w:r>
      <w:r w:rsidRPr="00012843">
        <w:rPr>
          <w:rFonts w:eastAsia="仿宋_GB2312"/>
          <w:sz w:val="32"/>
          <w:szCs w:val="28"/>
        </w:rPr>
        <w:t>本产品是特为口腔治疗而制造，不能作为其他用途</w:t>
      </w:r>
      <w:r w:rsidRPr="00400912">
        <w:rPr>
          <w:rFonts w:eastAsia="仿宋_GB2312"/>
          <w:sz w:val="32"/>
          <w:szCs w:val="28"/>
        </w:rPr>
        <w:t>。</w:t>
      </w:r>
    </w:p>
    <w:p w:rsidR="002B20C0" w:rsidRPr="00012843" w:rsidRDefault="002B20C0" w:rsidP="002B20C0">
      <w:pPr>
        <w:tabs>
          <w:tab w:val="left" w:pos="728"/>
          <w:tab w:val="left" w:pos="1276"/>
          <w:tab w:val="left" w:pos="1386"/>
          <w:tab w:val="left" w:pos="1418"/>
        </w:tabs>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4</w:t>
      </w:r>
      <w:r w:rsidRPr="00400912">
        <w:rPr>
          <w:rFonts w:eastAsia="仿宋_GB2312"/>
          <w:sz w:val="32"/>
          <w:szCs w:val="28"/>
        </w:rPr>
        <w:t>）</w:t>
      </w:r>
      <w:r w:rsidRPr="00012843">
        <w:rPr>
          <w:rFonts w:eastAsia="仿宋_GB2312"/>
          <w:sz w:val="32"/>
          <w:szCs w:val="28"/>
        </w:rPr>
        <w:t>本产品为高速旋转手机，使用时请注意安全</w:t>
      </w:r>
      <w:r w:rsidRPr="00400912">
        <w:rPr>
          <w:rFonts w:eastAsia="仿宋_GB2312"/>
          <w:sz w:val="32"/>
          <w:szCs w:val="28"/>
        </w:rPr>
        <w:t>。</w:t>
      </w:r>
    </w:p>
    <w:p w:rsidR="002B20C0" w:rsidRPr="00012843" w:rsidRDefault="002B20C0" w:rsidP="002B20C0">
      <w:pPr>
        <w:tabs>
          <w:tab w:val="left" w:pos="728"/>
          <w:tab w:val="left" w:pos="1276"/>
          <w:tab w:val="left" w:pos="1386"/>
          <w:tab w:val="left" w:pos="1418"/>
        </w:tabs>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5</w:t>
      </w:r>
      <w:r w:rsidRPr="00400912">
        <w:rPr>
          <w:rFonts w:eastAsia="仿宋_GB2312"/>
          <w:sz w:val="32"/>
          <w:szCs w:val="28"/>
        </w:rPr>
        <w:t>）</w:t>
      </w:r>
      <w:r w:rsidRPr="00012843">
        <w:rPr>
          <w:rFonts w:eastAsia="仿宋_GB2312"/>
          <w:sz w:val="32"/>
          <w:szCs w:val="28"/>
        </w:rPr>
        <w:t>本产品仅限于专业口腔科医生使用</w:t>
      </w:r>
      <w:r w:rsidRPr="00400912">
        <w:rPr>
          <w:rFonts w:eastAsia="仿宋_GB2312"/>
          <w:sz w:val="32"/>
          <w:szCs w:val="28"/>
        </w:rPr>
        <w:t>。</w:t>
      </w:r>
    </w:p>
    <w:p w:rsidR="002B20C0" w:rsidRPr="00012843" w:rsidRDefault="002B20C0" w:rsidP="002B20C0">
      <w:pPr>
        <w:tabs>
          <w:tab w:val="left" w:pos="728"/>
          <w:tab w:val="left" w:pos="1276"/>
          <w:tab w:val="left" w:pos="1386"/>
          <w:tab w:val="left" w:pos="1418"/>
        </w:tabs>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6</w:t>
      </w:r>
      <w:r w:rsidRPr="00400912">
        <w:rPr>
          <w:rFonts w:eastAsia="仿宋_GB2312"/>
          <w:sz w:val="32"/>
          <w:szCs w:val="28"/>
        </w:rPr>
        <w:t>）</w:t>
      </w:r>
      <w:r w:rsidRPr="00012843">
        <w:rPr>
          <w:rFonts w:eastAsia="仿宋_GB2312"/>
          <w:sz w:val="32"/>
          <w:szCs w:val="28"/>
        </w:rPr>
        <w:t>每次使用时，请预先在患者的口腔外进行运转检查。若发觉有松动、振动、杂音或发热等异常现象，请立即停止使用，并与原经销商联系</w:t>
      </w:r>
      <w:r w:rsidRPr="00400912">
        <w:rPr>
          <w:rFonts w:eastAsia="仿宋_GB2312"/>
          <w:sz w:val="32"/>
          <w:szCs w:val="28"/>
        </w:rPr>
        <w:t>。</w:t>
      </w:r>
    </w:p>
    <w:p w:rsidR="002B20C0" w:rsidRPr="00012843" w:rsidRDefault="002B20C0" w:rsidP="002B20C0">
      <w:pPr>
        <w:tabs>
          <w:tab w:val="left" w:pos="728"/>
          <w:tab w:val="left" w:pos="1276"/>
          <w:tab w:val="left" w:pos="1386"/>
          <w:tab w:val="left" w:pos="1418"/>
        </w:tabs>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7</w:t>
      </w:r>
      <w:r w:rsidRPr="00400912">
        <w:rPr>
          <w:rFonts w:eastAsia="仿宋_GB2312"/>
          <w:sz w:val="32"/>
          <w:szCs w:val="28"/>
        </w:rPr>
        <w:t>）</w:t>
      </w:r>
      <w:r w:rsidRPr="00012843">
        <w:rPr>
          <w:rFonts w:eastAsia="仿宋_GB2312"/>
          <w:sz w:val="32"/>
          <w:szCs w:val="28"/>
        </w:rPr>
        <w:t>已损坏的手机机芯有可能会产生很高的噪音，长时间使用会影响听力，请及早更换</w:t>
      </w:r>
      <w:r w:rsidRPr="00400912">
        <w:rPr>
          <w:rFonts w:eastAsia="仿宋_GB2312"/>
          <w:sz w:val="32"/>
          <w:szCs w:val="28"/>
        </w:rPr>
        <w:t>。</w:t>
      </w:r>
    </w:p>
    <w:p w:rsidR="002B20C0" w:rsidRPr="00400912" w:rsidRDefault="002B20C0" w:rsidP="002B20C0">
      <w:pPr>
        <w:tabs>
          <w:tab w:val="left" w:pos="728"/>
          <w:tab w:val="left" w:pos="1276"/>
          <w:tab w:val="left" w:pos="1386"/>
          <w:tab w:val="left" w:pos="1418"/>
        </w:tabs>
        <w:overflowPunct w:val="0"/>
        <w:spacing w:line="540" w:lineRule="exact"/>
        <w:ind w:firstLineChars="200" w:firstLine="640"/>
        <w:rPr>
          <w:rFonts w:eastAsia="仿宋_GB2312"/>
          <w:spacing w:val="-4"/>
          <w:sz w:val="32"/>
          <w:szCs w:val="28"/>
        </w:rPr>
      </w:pPr>
      <w:r w:rsidRPr="00400912">
        <w:rPr>
          <w:rFonts w:eastAsia="仿宋_GB2312"/>
          <w:sz w:val="32"/>
          <w:szCs w:val="28"/>
        </w:rPr>
        <w:t>（</w:t>
      </w:r>
      <w:r w:rsidRPr="00400912">
        <w:rPr>
          <w:rFonts w:eastAsia="仿宋_GB2312"/>
          <w:spacing w:val="-4"/>
          <w:sz w:val="32"/>
          <w:szCs w:val="28"/>
        </w:rPr>
        <w:t>8</w:t>
      </w:r>
      <w:r w:rsidRPr="00400912">
        <w:rPr>
          <w:rFonts w:eastAsia="仿宋_GB2312"/>
          <w:spacing w:val="-4"/>
          <w:sz w:val="32"/>
          <w:szCs w:val="28"/>
        </w:rPr>
        <w:t>）为免手机严重损坏，请避免手机受到撞击或不小心掉落。</w:t>
      </w:r>
    </w:p>
    <w:p w:rsidR="002B20C0" w:rsidRPr="00012843" w:rsidRDefault="002B20C0" w:rsidP="002B20C0">
      <w:pPr>
        <w:tabs>
          <w:tab w:val="left" w:pos="728"/>
          <w:tab w:val="left" w:pos="1276"/>
          <w:tab w:val="left" w:pos="1386"/>
          <w:tab w:val="left" w:pos="1418"/>
        </w:tabs>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9</w:t>
      </w:r>
      <w:r w:rsidRPr="00400912">
        <w:rPr>
          <w:rFonts w:eastAsia="仿宋_GB2312"/>
          <w:sz w:val="32"/>
          <w:szCs w:val="28"/>
        </w:rPr>
        <w:t>）</w:t>
      </w:r>
      <w:r w:rsidRPr="00012843">
        <w:rPr>
          <w:rFonts w:eastAsia="仿宋_GB2312"/>
          <w:sz w:val="32"/>
          <w:szCs w:val="28"/>
        </w:rPr>
        <w:t>使用的车针应符合</w:t>
      </w:r>
      <w:r w:rsidRPr="00400912">
        <w:rPr>
          <w:rFonts w:eastAsia="仿宋_GB2312"/>
          <w:sz w:val="32"/>
          <w:szCs w:val="28"/>
        </w:rPr>
        <w:t>YY 0302.1</w:t>
      </w:r>
      <w:r w:rsidRPr="00400912">
        <w:rPr>
          <w:rFonts w:ascii="仿宋_GB2312" w:eastAsia="仿宋_GB2312" w:hint="eastAsia"/>
          <w:sz w:val="32"/>
          <w:szCs w:val="28"/>
        </w:rPr>
        <w:t>—</w:t>
      </w:r>
      <w:r w:rsidRPr="00400912">
        <w:rPr>
          <w:rFonts w:eastAsia="仿宋_GB2312"/>
          <w:sz w:val="32"/>
          <w:szCs w:val="28"/>
        </w:rPr>
        <w:t>2010</w:t>
      </w:r>
      <w:r w:rsidRPr="00400912">
        <w:rPr>
          <w:rFonts w:eastAsia="仿宋_GB2312"/>
          <w:sz w:val="32"/>
          <w:szCs w:val="28"/>
        </w:rPr>
        <w:t>的标准。使用车针时，必须了解车针的规定转速和规格是否符合本手机使用。使用弯曲、有裂纹、变形、已损坏及不符合规格的车针，可能会导致运转过程中突然折断、飞出等事故，造成伤害，以及损坏手机。</w:t>
      </w:r>
    </w:p>
    <w:p w:rsidR="002B20C0" w:rsidRPr="00012843" w:rsidRDefault="002B20C0" w:rsidP="002B20C0">
      <w:pPr>
        <w:tabs>
          <w:tab w:val="left" w:pos="728"/>
          <w:tab w:val="left" w:pos="1276"/>
          <w:tab w:val="left" w:pos="1386"/>
          <w:tab w:val="left" w:pos="1418"/>
        </w:tabs>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10</w:t>
      </w:r>
      <w:r w:rsidRPr="00400912">
        <w:rPr>
          <w:rFonts w:eastAsia="仿宋_GB2312"/>
          <w:sz w:val="32"/>
          <w:szCs w:val="28"/>
        </w:rPr>
        <w:t>）</w:t>
      </w:r>
      <w:r w:rsidRPr="00012843">
        <w:rPr>
          <w:rFonts w:eastAsia="仿宋_GB2312"/>
          <w:sz w:val="32"/>
          <w:szCs w:val="28"/>
        </w:rPr>
        <w:t>气源、水源的压力和流量必须达到本机的要求。进气压力过高，会导致手机涡轮转速过高，而损坏轴承</w:t>
      </w:r>
      <w:r w:rsidRPr="00400912">
        <w:rPr>
          <w:rFonts w:eastAsia="仿宋_GB2312"/>
          <w:sz w:val="32"/>
          <w:szCs w:val="28"/>
        </w:rPr>
        <w:t>。</w:t>
      </w:r>
    </w:p>
    <w:p w:rsidR="002B20C0" w:rsidRPr="00012843" w:rsidRDefault="002B20C0" w:rsidP="002B20C0">
      <w:pPr>
        <w:tabs>
          <w:tab w:val="left" w:pos="728"/>
          <w:tab w:val="left" w:pos="1276"/>
          <w:tab w:val="left" w:pos="1386"/>
          <w:tab w:val="left" w:pos="1418"/>
        </w:tabs>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11</w:t>
      </w:r>
      <w:r w:rsidRPr="00400912">
        <w:rPr>
          <w:rFonts w:eastAsia="仿宋_GB2312"/>
          <w:sz w:val="32"/>
          <w:szCs w:val="28"/>
        </w:rPr>
        <w:t>）</w:t>
      </w:r>
      <w:r w:rsidRPr="00012843">
        <w:rPr>
          <w:rFonts w:eastAsia="仿宋_GB2312"/>
          <w:sz w:val="32"/>
          <w:szCs w:val="28"/>
        </w:rPr>
        <w:t>可用通针疏通喷孔</w:t>
      </w:r>
      <w:r w:rsidRPr="00400912">
        <w:rPr>
          <w:rFonts w:eastAsia="仿宋_GB2312"/>
          <w:sz w:val="32"/>
          <w:szCs w:val="28"/>
        </w:rPr>
        <w:t>。</w:t>
      </w:r>
    </w:p>
    <w:p w:rsidR="002B20C0" w:rsidRPr="00012843" w:rsidRDefault="002B20C0" w:rsidP="002B20C0">
      <w:pPr>
        <w:tabs>
          <w:tab w:val="left" w:pos="728"/>
          <w:tab w:val="left" w:pos="1276"/>
          <w:tab w:val="left" w:pos="1386"/>
          <w:tab w:val="left" w:pos="1418"/>
        </w:tabs>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1</w:t>
      </w:r>
      <w:r w:rsidRPr="00012843">
        <w:rPr>
          <w:rFonts w:eastAsia="仿宋_GB2312"/>
          <w:sz w:val="32"/>
          <w:szCs w:val="28"/>
        </w:rPr>
        <w:t>2</w:t>
      </w:r>
      <w:r w:rsidRPr="00400912">
        <w:rPr>
          <w:rFonts w:eastAsia="仿宋_GB2312"/>
          <w:sz w:val="32"/>
          <w:szCs w:val="28"/>
        </w:rPr>
        <w:t>）</w:t>
      </w:r>
      <w:r w:rsidRPr="00012843">
        <w:rPr>
          <w:rFonts w:eastAsia="仿宋_GB2312"/>
          <w:sz w:val="32"/>
          <w:szCs w:val="28"/>
        </w:rPr>
        <w:t>产品</w:t>
      </w:r>
      <w:r w:rsidRPr="007114E0">
        <w:rPr>
          <w:rFonts w:eastAsia="仿宋_GB2312"/>
          <w:sz w:val="32"/>
          <w:szCs w:val="28"/>
        </w:rPr>
        <w:t>储存和运输应在干燥、稳定（无摔碰）、远离酸</w:t>
      </w:r>
      <w:r w:rsidRPr="007114E0">
        <w:rPr>
          <w:rFonts w:eastAsia="仿宋_GB2312"/>
          <w:sz w:val="32"/>
          <w:szCs w:val="28"/>
        </w:rPr>
        <w:lastRenderedPageBreak/>
        <w:t>碱等有害化学物质及气体的洁净的常温、常压、湿度小于</w:t>
      </w:r>
      <w:r w:rsidRPr="001707F2">
        <w:rPr>
          <w:rFonts w:eastAsia="仿宋_GB2312"/>
          <w:sz w:val="32"/>
          <w:szCs w:val="28"/>
        </w:rPr>
        <w:t>90%</w:t>
      </w:r>
      <w:r w:rsidRPr="007A5484">
        <w:rPr>
          <w:rFonts w:eastAsia="仿宋_GB2312"/>
          <w:sz w:val="32"/>
          <w:szCs w:val="28"/>
        </w:rPr>
        <w:t>的环境中</w:t>
      </w:r>
      <w:r w:rsidRPr="00400912">
        <w:rPr>
          <w:rFonts w:eastAsia="仿宋_GB2312"/>
          <w:sz w:val="32"/>
          <w:szCs w:val="28"/>
        </w:rPr>
        <w:t>。</w:t>
      </w:r>
    </w:p>
    <w:p w:rsidR="002B20C0" w:rsidRPr="00012843" w:rsidRDefault="002B20C0" w:rsidP="002B20C0">
      <w:pPr>
        <w:tabs>
          <w:tab w:val="left" w:pos="728"/>
          <w:tab w:val="left" w:pos="1276"/>
          <w:tab w:val="left" w:pos="1386"/>
          <w:tab w:val="left" w:pos="1418"/>
        </w:tabs>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13</w:t>
      </w:r>
      <w:r w:rsidRPr="00400912">
        <w:rPr>
          <w:rFonts w:eastAsia="仿宋_GB2312"/>
          <w:sz w:val="32"/>
          <w:szCs w:val="28"/>
        </w:rPr>
        <w:t>）</w:t>
      </w:r>
      <w:r w:rsidRPr="00012843">
        <w:rPr>
          <w:rFonts w:eastAsia="仿宋_GB2312"/>
          <w:sz w:val="32"/>
          <w:szCs w:val="28"/>
        </w:rPr>
        <w:t>产品使用寿命末期光纤导光棒为玻璃制品，按玻璃制品环保要求处理，其余金属可</w:t>
      </w:r>
      <w:r w:rsidRPr="00400912">
        <w:rPr>
          <w:rFonts w:eastAsia="仿宋_GB2312"/>
          <w:sz w:val="32"/>
          <w:szCs w:val="28"/>
        </w:rPr>
        <w:t>进行</w:t>
      </w:r>
      <w:r w:rsidRPr="00012843">
        <w:rPr>
          <w:rFonts w:eastAsia="仿宋_GB2312"/>
          <w:sz w:val="32"/>
          <w:szCs w:val="28"/>
        </w:rPr>
        <w:t>分类回收处理，</w:t>
      </w:r>
      <w:r w:rsidRPr="007114E0">
        <w:rPr>
          <w:rFonts w:eastAsia="仿宋_GB2312"/>
          <w:sz w:val="32"/>
          <w:szCs w:val="28"/>
        </w:rPr>
        <w:t>LED</w:t>
      </w:r>
      <w:r w:rsidRPr="001707F2">
        <w:rPr>
          <w:rFonts w:eastAsia="仿宋_GB2312"/>
          <w:sz w:val="32"/>
          <w:szCs w:val="28"/>
        </w:rPr>
        <w:t>灯是电子产品应按《废弃电器电子产品回收处理管理条例》处理</w:t>
      </w:r>
      <w:r w:rsidRPr="00400912">
        <w:rPr>
          <w:rFonts w:eastAsia="仿宋_GB2312"/>
          <w:sz w:val="32"/>
          <w:szCs w:val="28"/>
        </w:rPr>
        <w:t>。</w:t>
      </w:r>
    </w:p>
    <w:p w:rsidR="002B20C0" w:rsidRPr="00012843" w:rsidRDefault="002B20C0" w:rsidP="002B20C0">
      <w:pPr>
        <w:tabs>
          <w:tab w:val="left" w:pos="728"/>
          <w:tab w:val="left" w:pos="1276"/>
          <w:tab w:val="left" w:pos="1386"/>
          <w:tab w:val="left" w:pos="1418"/>
        </w:tabs>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14</w:t>
      </w:r>
      <w:r w:rsidRPr="00400912">
        <w:rPr>
          <w:rFonts w:eastAsia="仿宋_GB2312"/>
          <w:sz w:val="32"/>
          <w:szCs w:val="28"/>
        </w:rPr>
        <w:t>）</w:t>
      </w:r>
      <w:r w:rsidRPr="00012843">
        <w:rPr>
          <w:rFonts w:eastAsia="仿宋_GB2312"/>
          <w:sz w:val="32"/>
          <w:szCs w:val="28"/>
        </w:rPr>
        <w:t>本产品的维修需由专业人员负责</w:t>
      </w:r>
      <w:r w:rsidRPr="00400912">
        <w:rPr>
          <w:rFonts w:eastAsia="仿宋_GB2312"/>
          <w:sz w:val="32"/>
          <w:szCs w:val="28"/>
        </w:rPr>
        <w:t>。</w:t>
      </w:r>
    </w:p>
    <w:p w:rsidR="002B20C0" w:rsidRPr="00012843" w:rsidRDefault="002B20C0" w:rsidP="002B20C0">
      <w:pPr>
        <w:tabs>
          <w:tab w:val="left" w:pos="728"/>
          <w:tab w:val="left" w:pos="1276"/>
          <w:tab w:val="left" w:pos="1386"/>
          <w:tab w:val="left" w:pos="1418"/>
        </w:tabs>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15</w:t>
      </w:r>
      <w:r w:rsidRPr="00400912">
        <w:rPr>
          <w:rFonts w:eastAsia="仿宋_GB2312"/>
          <w:sz w:val="32"/>
          <w:szCs w:val="28"/>
        </w:rPr>
        <w:t>）</w:t>
      </w:r>
      <w:r w:rsidRPr="00012843">
        <w:rPr>
          <w:rFonts w:eastAsia="仿宋_GB2312"/>
          <w:sz w:val="32"/>
          <w:szCs w:val="28"/>
        </w:rPr>
        <w:t>为确保手机的使用寿命，应使用干燥、洁净的压缩空气并定期维护空气压缩机及气、水过滤系统以保证压缩空气及水的质量，使用未过滤的水将导致管道接头的堵塞</w:t>
      </w:r>
      <w:r w:rsidRPr="00400912">
        <w:rPr>
          <w:rFonts w:eastAsia="仿宋_GB2312"/>
          <w:sz w:val="32"/>
          <w:szCs w:val="28"/>
        </w:rPr>
        <w:t>。</w:t>
      </w:r>
    </w:p>
    <w:p w:rsidR="002B20C0" w:rsidRPr="00012843" w:rsidRDefault="002B20C0" w:rsidP="002B20C0">
      <w:pPr>
        <w:tabs>
          <w:tab w:val="left" w:pos="728"/>
          <w:tab w:val="left" w:pos="1276"/>
          <w:tab w:val="left" w:pos="1386"/>
          <w:tab w:val="left" w:pos="1418"/>
        </w:tabs>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16</w:t>
      </w:r>
      <w:r w:rsidRPr="00400912">
        <w:rPr>
          <w:rFonts w:eastAsia="仿宋_GB2312"/>
          <w:sz w:val="32"/>
          <w:szCs w:val="28"/>
        </w:rPr>
        <w:t>）</w:t>
      </w:r>
      <w:r w:rsidRPr="00012843">
        <w:rPr>
          <w:rFonts w:eastAsia="仿宋_GB2312"/>
          <w:sz w:val="32"/>
          <w:szCs w:val="28"/>
        </w:rPr>
        <w:t>车针夹持部分不可过短，否则轴承负荷</w:t>
      </w:r>
      <w:r w:rsidRPr="007114E0">
        <w:rPr>
          <w:rFonts w:eastAsia="仿宋_GB2312"/>
          <w:sz w:val="32"/>
          <w:szCs w:val="28"/>
        </w:rPr>
        <w:t>不均，加快轴承磨损</w:t>
      </w:r>
      <w:r w:rsidRPr="00400912">
        <w:rPr>
          <w:rFonts w:eastAsia="仿宋_GB2312"/>
          <w:sz w:val="32"/>
          <w:szCs w:val="28"/>
        </w:rPr>
        <w:t>。</w:t>
      </w:r>
    </w:p>
    <w:p w:rsidR="002B20C0" w:rsidRPr="00012843" w:rsidRDefault="002B20C0" w:rsidP="002B20C0">
      <w:pPr>
        <w:tabs>
          <w:tab w:val="left" w:pos="728"/>
          <w:tab w:val="left" w:pos="1276"/>
          <w:tab w:val="left" w:pos="1386"/>
          <w:tab w:val="left" w:pos="1418"/>
        </w:tabs>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17</w:t>
      </w:r>
      <w:r w:rsidRPr="00400912">
        <w:rPr>
          <w:rFonts w:eastAsia="仿宋_GB2312"/>
          <w:sz w:val="32"/>
          <w:szCs w:val="28"/>
        </w:rPr>
        <w:t>）</w:t>
      </w:r>
      <w:r w:rsidRPr="00012843">
        <w:rPr>
          <w:rFonts w:eastAsia="仿宋_GB2312"/>
          <w:sz w:val="32"/>
          <w:szCs w:val="28"/>
        </w:rPr>
        <w:t>请保持车针夹头的清洁，避免内部因存有污物而导致车针夹持力减弱或机芯振动</w:t>
      </w:r>
      <w:r w:rsidRPr="00400912">
        <w:rPr>
          <w:rFonts w:eastAsia="仿宋_GB2312"/>
          <w:sz w:val="32"/>
          <w:szCs w:val="28"/>
        </w:rPr>
        <w:t>。</w:t>
      </w:r>
    </w:p>
    <w:p w:rsidR="002B20C0" w:rsidRPr="00012843" w:rsidRDefault="002B20C0" w:rsidP="002B20C0">
      <w:pPr>
        <w:tabs>
          <w:tab w:val="left" w:pos="728"/>
          <w:tab w:val="left" w:pos="1276"/>
          <w:tab w:val="left" w:pos="1386"/>
          <w:tab w:val="left" w:pos="1418"/>
        </w:tabs>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18</w:t>
      </w:r>
      <w:r w:rsidRPr="00400912">
        <w:rPr>
          <w:rFonts w:eastAsia="仿宋_GB2312"/>
          <w:sz w:val="32"/>
          <w:szCs w:val="28"/>
        </w:rPr>
        <w:t>）</w:t>
      </w:r>
      <w:r w:rsidRPr="00012843">
        <w:rPr>
          <w:rFonts w:eastAsia="仿宋_GB2312"/>
          <w:sz w:val="32"/>
          <w:szCs w:val="28"/>
        </w:rPr>
        <w:t>手机未装上车针时，不得通气旋转，否则将损坏轴承</w:t>
      </w:r>
      <w:r w:rsidRPr="00400912">
        <w:rPr>
          <w:rFonts w:eastAsia="仿宋_GB2312"/>
          <w:sz w:val="32"/>
          <w:szCs w:val="28"/>
        </w:rPr>
        <w:t>。</w:t>
      </w:r>
    </w:p>
    <w:p w:rsidR="002B20C0" w:rsidRPr="00012843" w:rsidRDefault="002B20C0" w:rsidP="002B20C0">
      <w:pPr>
        <w:tabs>
          <w:tab w:val="left" w:pos="728"/>
          <w:tab w:val="left" w:pos="1276"/>
          <w:tab w:val="left" w:pos="1386"/>
          <w:tab w:val="left" w:pos="1418"/>
        </w:tabs>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19</w:t>
      </w:r>
      <w:r w:rsidRPr="00400912">
        <w:rPr>
          <w:rFonts w:eastAsia="仿宋_GB2312"/>
          <w:sz w:val="32"/>
          <w:szCs w:val="28"/>
        </w:rPr>
        <w:t>）</w:t>
      </w:r>
      <w:r w:rsidRPr="00012843">
        <w:rPr>
          <w:rFonts w:eastAsia="仿宋_GB2312"/>
          <w:sz w:val="32"/>
          <w:szCs w:val="28"/>
        </w:rPr>
        <w:t>请在旋转完全停止后，再进行车针或手机的装卸，切勿在旋转中按压机头盖</w:t>
      </w:r>
      <w:r w:rsidRPr="00400912">
        <w:rPr>
          <w:rFonts w:eastAsia="仿宋_GB2312"/>
          <w:sz w:val="32"/>
          <w:szCs w:val="28"/>
        </w:rPr>
        <w:t>。</w:t>
      </w:r>
    </w:p>
    <w:p w:rsidR="002B20C0" w:rsidRPr="00012843" w:rsidRDefault="002B20C0" w:rsidP="002B20C0">
      <w:pPr>
        <w:tabs>
          <w:tab w:val="left" w:pos="728"/>
          <w:tab w:val="left" w:pos="1276"/>
          <w:tab w:val="left" w:pos="1386"/>
          <w:tab w:val="left" w:pos="1418"/>
        </w:tabs>
        <w:overflowPunct w:val="0"/>
        <w:spacing w:line="540" w:lineRule="exact"/>
        <w:ind w:firstLineChars="200" w:firstLine="640"/>
        <w:rPr>
          <w:rFonts w:eastAsia="仿宋_GB2312"/>
          <w:sz w:val="32"/>
          <w:szCs w:val="28"/>
        </w:rPr>
      </w:pPr>
      <w:r w:rsidRPr="00400912">
        <w:rPr>
          <w:rFonts w:eastAsia="仿宋_GB2312"/>
          <w:sz w:val="32"/>
          <w:szCs w:val="28"/>
        </w:rPr>
        <w:t>（</w:t>
      </w:r>
      <w:r w:rsidRPr="00012843">
        <w:rPr>
          <w:rFonts w:eastAsia="仿宋_GB2312"/>
          <w:sz w:val="32"/>
          <w:szCs w:val="28"/>
        </w:rPr>
        <w:t>2</w:t>
      </w:r>
      <w:r w:rsidRPr="00400912">
        <w:rPr>
          <w:rFonts w:eastAsia="仿宋_GB2312"/>
          <w:sz w:val="32"/>
          <w:szCs w:val="28"/>
        </w:rPr>
        <w:t>0</w:t>
      </w:r>
      <w:r w:rsidRPr="00400912">
        <w:rPr>
          <w:rFonts w:eastAsia="仿宋_GB2312"/>
          <w:sz w:val="32"/>
          <w:szCs w:val="28"/>
        </w:rPr>
        <w:t>）</w:t>
      </w:r>
      <w:r w:rsidRPr="00012843">
        <w:rPr>
          <w:rFonts w:eastAsia="仿宋_GB2312"/>
          <w:sz w:val="32"/>
          <w:szCs w:val="28"/>
        </w:rPr>
        <w:t>手机如是扭针式芯轴，不工作或长时间存放时，请预先清洗和上油，并装上车针或标准棒，如是按压式芯轴，请拆卸车针和标准棒，避免芯轴疲劳磨损</w:t>
      </w:r>
      <w:r w:rsidRPr="00400912">
        <w:rPr>
          <w:rFonts w:eastAsia="仿宋_GB2312"/>
          <w:sz w:val="32"/>
          <w:szCs w:val="28"/>
        </w:rPr>
        <w:t>。</w:t>
      </w:r>
    </w:p>
    <w:p w:rsidR="002B20C0" w:rsidRPr="00012843" w:rsidRDefault="002B20C0" w:rsidP="002B20C0">
      <w:pPr>
        <w:tabs>
          <w:tab w:val="left" w:pos="728"/>
          <w:tab w:val="left" w:pos="1276"/>
          <w:tab w:val="left" w:pos="1386"/>
          <w:tab w:val="left" w:pos="1418"/>
        </w:tabs>
        <w:overflowPunct w:val="0"/>
        <w:spacing w:line="540" w:lineRule="exact"/>
        <w:ind w:firstLineChars="200" w:firstLine="640"/>
        <w:rPr>
          <w:rFonts w:eastAsia="仿宋_GB2312"/>
          <w:sz w:val="32"/>
          <w:szCs w:val="28"/>
        </w:rPr>
      </w:pPr>
      <w:r w:rsidRPr="00400912">
        <w:rPr>
          <w:rFonts w:eastAsia="仿宋_GB2312"/>
          <w:sz w:val="32"/>
          <w:szCs w:val="28"/>
        </w:rPr>
        <w:t>（</w:t>
      </w:r>
      <w:r w:rsidRPr="00012843">
        <w:rPr>
          <w:rFonts w:eastAsia="仿宋_GB2312"/>
          <w:sz w:val="32"/>
          <w:szCs w:val="28"/>
        </w:rPr>
        <w:t>2</w:t>
      </w:r>
      <w:r w:rsidRPr="00400912">
        <w:rPr>
          <w:rFonts w:eastAsia="仿宋_GB2312"/>
          <w:sz w:val="32"/>
          <w:szCs w:val="28"/>
        </w:rPr>
        <w:t>1</w:t>
      </w:r>
      <w:r w:rsidRPr="00400912">
        <w:rPr>
          <w:rFonts w:eastAsia="仿宋_GB2312"/>
          <w:sz w:val="32"/>
          <w:szCs w:val="28"/>
        </w:rPr>
        <w:t>）</w:t>
      </w:r>
      <w:r w:rsidRPr="00012843">
        <w:rPr>
          <w:rFonts w:eastAsia="仿宋_GB2312"/>
          <w:sz w:val="32"/>
          <w:szCs w:val="28"/>
        </w:rPr>
        <w:t>当手机表面沾有药品时，经高温消毒灭菌后，有可能致使手机表面镀层脱落或发黑，因此必须特别注意</w:t>
      </w:r>
      <w:r w:rsidRPr="00400912">
        <w:rPr>
          <w:rFonts w:eastAsia="仿宋_GB2312"/>
          <w:sz w:val="32"/>
          <w:szCs w:val="28"/>
        </w:rPr>
        <w:t>。</w:t>
      </w:r>
    </w:p>
    <w:p w:rsidR="002B20C0" w:rsidRPr="00012843" w:rsidRDefault="002B20C0" w:rsidP="002B20C0">
      <w:pPr>
        <w:tabs>
          <w:tab w:val="left" w:pos="728"/>
          <w:tab w:val="left" w:pos="1276"/>
          <w:tab w:val="left" w:pos="1386"/>
          <w:tab w:val="left" w:pos="1418"/>
        </w:tabs>
        <w:overflowPunct w:val="0"/>
        <w:spacing w:line="540" w:lineRule="exact"/>
        <w:ind w:firstLineChars="200" w:firstLine="640"/>
        <w:rPr>
          <w:rFonts w:eastAsia="仿宋_GB2312"/>
          <w:sz w:val="32"/>
          <w:szCs w:val="28"/>
        </w:rPr>
      </w:pPr>
      <w:r w:rsidRPr="00400912">
        <w:rPr>
          <w:rFonts w:eastAsia="仿宋_GB2312"/>
          <w:sz w:val="32"/>
          <w:szCs w:val="28"/>
        </w:rPr>
        <w:t>（</w:t>
      </w:r>
      <w:r w:rsidRPr="00012843">
        <w:rPr>
          <w:rFonts w:eastAsia="仿宋_GB2312"/>
          <w:sz w:val="32"/>
          <w:szCs w:val="28"/>
        </w:rPr>
        <w:t>2</w:t>
      </w:r>
      <w:r w:rsidRPr="00400912">
        <w:rPr>
          <w:rFonts w:eastAsia="仿宋_GB2312"/>
          <w:sz w:val="32"/>
          <w:szCs w:val="28"/>
        </w:rPr>
        <w:t>2</w:t>
      </w:r>
      <w:r w:rsidRPr="00400912">
        <w:rPr>
          <w:rFonts w:eastAsia="仿宋_GB2312"/>
          <w:sz w:val="32"/>
          <w:szCs w:val="28"/>
        </w:rPr>
        <w:t>）</w:t>
      </w:r>
      <w:r w:rsidRPr="00012843">
        <w:rPr>
          <w:rFonts w:eastAsia="仿宋_GB2312"/>
          <w:sz w:val="32"/>
          <w:szCs w:val="28"/>
        </w:rPr>
        <w:t>端盖与手机头上的螺</w:t>
      </w:r>
      <w:r w:rsidRPr="007114E0">
        <w:rPr>
          <w:rFonts w:eastAsia="仿宋_GB2312"/>
          <w:sz w:val="32"/>
          <w:szCs w:val="28"/>
        </w:rPr>
        <w:t>纹极为精细，打开时应先将扳手放在端盖适当的位置，对准后才扭动，以免损伤螺纹</w:t>
      </w:r>
      <w:r w:rsidRPr="00400912">
        <w:rPr>
          <w:rFonts w:eastAsia="仿宋_GB2312"/>
          <w:sz w:val="32"/>
          <w:szCs w:val="28"/>
        </w:rPr>
        <w:t>。</w:t>
      </w:r>
    </w:p>
    <w:p w:rsidR="002B20C0" w:rsidRPr="00012843" w:rsidRDefault="002B20C0" w:rsidP="002B20C0">
      <w:pPr>
        <w:tabs>
          <w:tab w:val="left" w:pos="728"/>
          <w:tab w:val="left" w:pos="1276"/>
          <w:tab w:val="left" w:pos="1386"/>
          <w:tab w:val="left" w:pos="1418"/>
        </w:tabs>
        <w:overflowPunct w:val="0"/>
        <w:spacing w:line="540" w:lineRule="exact"/>
        <w:ind w:firstLineChars="200" w:firstLine="640"/>
        <w:rPr>
          <w:rFonts w:eastAsia="仿宋_GB2312"/>
          <w:sz w:val="32"/>
          <w:szCs w:val="28"/>
        </w:rPr>
      </w:pPr>
      <w:r w:rsidRPr="00400912">
        <w:rPr>
          <w:rFonts w:eastAsia="仿宋_GB2312"/>
          <w:sz w:val="32"/>
          <w:szCs w:val="28"/>
        </w:rPr>
        <w:t>（</w:t>
      </w:r>
      <w:r w:rsidRPr="00012843">
        <w:rPr>
          <w:rFonts w:eastAsia="仿宋_GB2312"/>
          <w:sz w:val="32"/>
          <w:szCs w:val="28"/>
        </w:rPr>
        <w:t>2</w:t>
      </w:r>
      <w:r w:rsidRPr="00400912">
        <w:rPr>
          <w:rFonts w:eastAsia="仿宋_GB2312"/>
          <w:sz w:val="32"/>
          <w:szCs w:val="28"/>
        </w:rPr>
        <w:t>3</w:t>
      </w:r>
      <w:r w:rsidRPr="00400912">
        <w:rPr>
          <w:rFonts w:eastAsia="仿宋_GB2312"/>
          <w:sz w:val="32"/>
          <w:szCs w:val="28"/>
        </w:rPr>
        <w:t>）</w:t>
      </w:r>
      <w:r w:rsidRPr="00012843">
        <w:rPr>
          <w:rFonts w:eastAsia="仿宋_GB2312"/>
          <w:sz w:val="32"/>
          <w:szCs w:val="28"/>
        </w:rPr>
        <w:t>在装入新机芯前，注意清洁手机机头内部</w:t>
      </w:r>
      <w:r w:rsidRPr="00400912">
        <w:rPr>
          <w:rFonts w:eastAsia="仿宋_GB2312"/>
          <w:sz w:val="32"/>
          <w:szCs w:val="28"/>
        </w:rPr>
        <w:t>。</w:t>
      </w:r>
    </w:p>
    <w:p w:rsidR="002B20C0" w:rsidRPr="007114E0" w:rsidRDefault="002B20C0" w:rsidP="002B20C0">
      <w:pPr>
        <w:tabs>
          <w:tab w:val="left" w:pos="728"/>
          <w:tab w:val="left" w:pos="1276"/>
          <w:tab w:val="left" w:pos="1386"/>
          <w:tab w:val="left" w:pos="1418"/>
        </w:tabs>
        <w:overflowPunct w:val="0"/>
        <w:spacing w:line="540" w:lineRule="exact"/>
        <w:ind w:firstLineChars="200" w:firstLine="640"/>
        <w:rPr>
          <w:rFonts w:eastAsia="仿宋_GB2312"/>
          <w:sz w:val="32"/>
          <w:szCs w:val="28"/>
        </w:rPr>
      </w:pPr>
      <w:r w:rsidRPr="00400912">
        <w:rPr>
          <w:rFonts w:eastAsia="仿宋_GB2312"/>
          <w:sz w:val="32"/>
          <w:szCs w:val="28"/>
        </w:rPr>
        <w:lastRenderedPageBreak/>
        <w:t>（</w:t>
      </w:r>
      <w:r w:rsidRPr="00012843">
        <w:rPr>
          <w:rFonts w:eastAsia="仿宋_GB2312"/>
          <w:sz w:val="32"/>
          <w:szCs w:val="28"/>
        </w:rPr>
        <w:t>2</w:t>
      </w:r>
      <w:r w:rsidRPr="00400912">
        <w:rPr>
          <w:rFonts w:eastAsia="仿宋_GB2312"/>
          <w:sz w:val="32"/>
          <w:szCs w:val="28"/>
        </w:rPr>
        <w:t>4</w:t>
      </w:r>
      <w:r w:rsidRPr="00400912">
        <w:rPr>
          <w:rFonts w:eastAsia="仿宋_GB2312"/>
          <w:sz w:val="32"/>
          <w:szCs w:val="28"/>
        </w:rPr>
        <w:t>）</w:t>
      </w:r>
      <w:r w:rsidRPr="00012843">
        <w:rPr>
          <w:rFonts w:eastAsia="仿宋_GB2312"/>
          <w:sz w:val="32"/>
          <w:szCs w:val="28"/>
        </w:rPr>
        <w:t>血友病患者慎用。</w:t>
      </w:r>
    </w:p>
    <w:p w:rsidR="002B20C0" w:rsidRPr="00400912" w:rsidRDefault="002B20C0" w:rsidP="002B20C0">
      <w:pPr>
        <w:tabs>
          <w:tab w:val="left" w:pos="728"/>
          <w:tab w:val="left" w:pos="1276"/>
          <w:tab w:val="left" w:pos="1386"/>
          <w:tab w:val="left" w:pos="1418"/>
        </w:tabs>
        <w:overflowPunct w:val="0"/>
        <w:spacing w:line="540" w:lineRule="exact"/>
        <w:ind w:firstLineChars="200" w:firstLine="640"/>
        <w:rPr>
          <w:rFonts w:eastAsia="仿宋_GB2312"/>
          <w:spacing w:val="-6"/>
          <w:sz w:val="32"/>
          <w:szCs w:val="28"/>
        </w:rPr>
      </w:pPr>
      <w:r w:rsidRPr="00400912">
        <w:rPr>
          <w:rFonts w:eastAsia="仿宋_GB2312"/>
          <w:sz w:val="32"/>
          <w:szCs w:val="28"/>
        </w:rPr>
        <w:t>（</w:t>
      </w:r>
      <w:r w:rsidRPr="00400912">
        <w:rPr>
          <w:rFonts w:eastAsia="仿宋_GB2312"/>
          <w:spacing w:val="-6"/>
          <w:sz w:val="32"/>
          <w:szCs w:val="28"/>
        </w:rPr>
        <w:t>25</w:t>
      </w:r>
      <w:r w:rsidRPr="00400912">
        <w:rPr>
          <w:rFonts w:eastAsia="仿宋_GB2312"/>
          <w:spacing w:val="-6"/>
          <w:sz w:val="32"/>
          <w:szCs w:val="28"/>
        </w:rPr>
        <w:t>）带有心脏起搏器的患者或医生慎用电动马达驱动手机。</w:t>
      </w:r>
    </w:p>
    <w:p w:rsidR="002B20C0" w:rsidRPr="007114E0" w:rsidRDefault="002B20C0" w:rsidP="002B20C0">
      <w:pPr>
        <w:tabs>
          <w:tab w:val="left" w:pos="728"/>
          <w:tab w:val="left" w:pos="1276"/>
          <w:tab w:val="left" w:pos="1386"/>
          <w:tab w:val="left" w:pos="1418"/>
        </w:tabs>
        <w:overflowPunct w:val="0"/>
        <w:spacing w:line="540" w:lineRule="exact"/>
        <w:ind w:firstLineChars="200" w:firstLine="640"/>
        <w:rPr>
          <w:rFonts w:eastAsia="仿宋_GB2312"/>
          <w:sz w:val="32"/>
          <w:szCs w:val="28"/>
        </w:rPr>
      </w:pPr>
      <w:r w:rsidRPr="00400912">
        <w:rPr>
          <w:rFonts w:eastAsia="仿宋_GB2312"/>
          <w:sz w:val="32"/>
          <w:szCs w:val="28"/>
        </w:rPr>
        <w:t>（</w:t>
      </w:r>
      <w:r w:rsidRPr="00012843">
        <w:rPr>
          <w:rFonts w:eastAsia="仿宋_GB2312"/>
          <w:sz w:val="32"/>
          <w:szCs w:val="28"/>
        </w:rPr>
        <w:t>2</w:t>
      </w:r>
      <w:r w:rsidRPr="00400912">
        <w:rPr>
          <w:rFonts w:eastAsia="仿宋_GB2312"/>
          <w:sz w:val="32"/>
          <w:szCs w:val="28"/>
        </w:rPr>
        <w:t>6</w:t>
      </w:r>
      <w:r w:rsidRPr="00400912">
        <w:rPr>
          <w:rFonts w:eastAsia="仿宋_GB2312"/>
          <w:sz w:val="32"/>
          <w:szCs w:val="28"/>
        </w:rPr>
        <w:t>）</w:t>
      </w:r>
      <w:r w:rsidRPr="00012843">
        <w:rPr>
          <w:rFonts w:eastAsia="仿宋_GB2312"/>
          <w:sz w:val="32"/>
          <w:szCs w:val="28"/>
        </w:rPr>
        <w:t>心脏病患者、孕妇及幼儿慎用。</w:t>
      </w:r>
    </w:p>
    <w:p w:rsidR="002B20C0" w:rsidRPr="006A16BF" w:rsidRDefault="002B20C0" w:rsidP="002B20C0">
      <w:pPr>
        <w:overflowPunct w:val="0"/>
        <w:spacing w:line="540" w:lineRule="exact"/>
        <w:ind w:firstLineChars="200" w:firstLine="640"/>
        <w:rPr>
          <w:rFonts w:eastAsia="仿宋_GB2312"/>
          <w:sz w:val="32"/>
          <w:szCs w:val="28"/>
        </w:rPr>
      </w:pPr>
      <w:r w:rsidRPr="001707F2">
        <w:rPr>
          <w:rFonts w:eastAsia="仿宋_GB2312"/>
          <w:sz w:val="32"/>
          <w:szCs w:val="28"/>
        </w:rPr>
        <w:t>3.</w:t>
      </w:r>
      <w:r w:rsidRPr="007A5484">
        <w:rPr>
          <w:rFonts w:eastAsia="仿宋_GB2312"/>
          <w:sz w:val="32"/>
          <w:szCs w:val="28"/>
        </w:rPr>
        <w:t>应当在说明书中明确重复使用的处理过程，包括清洁、消毒、包装及灭菌的方法和重复使用的次数或者其他限制。</w:t>
      </w:r>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4.</w:t>
      </w:r>
      <w:r w:rsidRPr="00400912">
        <w:rPr>
          <w:rFonts w:eastAsia="仿宋_GB2312"/>
          <w:sz w:val="32"/>
          <w:szCs w:val="28"/>
        </w:rPr>
        <w:t>标签</w:t>
      </w:r>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手机标签应当包括以下内容：</w:t>
      </w:r>
    </w:p>
    <w:p w:rsidR="002B20C0" w:rsidRPr="00012843"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1</w:t>
      </w:r>
      <w:r w:rsidRPr="00400912">
        <w:rPr>
          <w:rFonts w:eastAsia="仿宋_GB2312"/>
          <w:sz w:val="32"/>
          <w:szCs w:val="28"/>
        </w:rPr>
        <w:t>）</w:t>
      </w:r>
      <w:r w:rsidRPr="00012843">
        <w:rPr>
          <w:rFonts w:eastAsia="仿宋_GB2312"/>
          <w:sz w:val="32"/>
          <w:szCs w:val="28"/>
        </w:rPr>
        <w:t>产品名称、型号、规格</w:t>
      </w:r>
      <w:r w:rsidRPr="00400912">
        <w:rPr>
          <w:rFonts w:eastAsia="仿宋_GB2312"/>
          <w:sz w:val="32"/>
          <w:szCs w:val="28"/>
        </w:rPr>
        <w:t>。</w:t>
      </w:r>
    </w:p>
    <w:p w:rsidR="002B20C0" w:rsidRPr="00012843"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w:t>
      </w:r>
      <w:r w:rsidRPr="00012843">
        <w:rPr>
          <w:rFonts w:eastAsia="仿宋_GB2312"/>
          <w:sz w:val="32"/>
          <w:szCs w:val="28"/>
        </w:rPr>
        <w:t>2</w:t>
      </w:r>
      <w:r w:rsidRPr="00400912">
        <w:rPr>
          <w:rFonts w:eastAsia="仿宋_GB2312"/>
          <w:sz w:val="32"/>
          <w:szCs w:val="28"/>
        </w:rPr>
        <w:t>）</w:t>
      </w:r>
      <w:r w:rsidRPr="00012843">
        <w:rPr>
          <w:rFonts w:eastAsia="仿宋_GB2312"/>
          <w:sz w:val="32"/>
          <w:szCs w:val="28"/>
        </w:rPr>
        <w:t>注册人的名称、住所、联系方式</w:t>
      </w:r>
      <w:r w:rsidRPr="00400912">
        <w:rPr>
          <w:rFonts w:eastAsia="仿宋_GB2312"/>
          <w:sz w:val="32"/>
          <w:szCs w:val="28"/>
        </w:rPr>
        <w:t>。</w:t>
      </w:r>
    </w:p>
    <w:p w:rsidR="002B20C0" w:rsidRPr="00012843"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3</w:t>
      </w:r>
      <w:r w:rsidRPr="00400912">
        <w:rPr>
          <w:rFonts w:eastAsia="仿宋_GB2312"/>
          <w:sz w:val="32"/>
          <w:szCs w:val="28"/>
        </w:rPr>
        <w:t>）</w:t>
      </w:r>
      <w:r w:rsidRPr="00012843">
        <w:rPr>
          <w:rFonts w:eastAsia="仿宋_GB2312"/>
          <w:sz w:val="32"/>
          <w:szCs w:val="28"/>
        </w:rPr>
        <w:t>医疗器械注册证编号</w:t>
      </w:r>
      <w:r w:rsidRPr="00400912">
        <w:rPr>
          <w:rFonts w:eastAsia="仿宋_GB2312"/>
          <w:sz w:val="32"/>
          <w:szCs w:val="28"/>
        </w:rPr>
        <w:t>。</w:t>
      </w:r>
    </w:p>
    <w:p w:rsidR="002B20C0" w:rsidRPr="00012843"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4</w:t>
      </w:r>
      <w:r w:rsidRPr="00400912">
        <w:rPr>
          <w:rFonts w:eastAsia="仿宋_GB2312"/>
          <w:sz w:val="32"/>
          <w:szCs w:val="28"/>
        </w:rPr>
        <w:t>）</w:t>
      </w:r>
      <w:r w:rsidRPr="00012843">
        <w:rPr>
          <w:rFonts w:eastAsia="仿宋_GB2312"/>
          <w:sz w:val="32"/>
          <w:szCs w:val="28"/>
        </w:rPr>
        <w:t>生产企业的名称、住</w:t>
      </w:r>
      <w:r w:rsidRPr="007114E0">
        <w:rPr>
          <w:rFonts w:eastAsia="仿宋_GB2312"/>
          <w:sz w:val="32"/>
          <w:szCs w:val="28"/>
        </w:rPr>
        <w:t>所、生产地址、联系方式及生产许可证编号，委托生产的还应当标注受托企业的名称、住所、生产地址、生产许可证编号</w:t>
      </w:r>
      <w:r w:rsidRPr="00400912">
        <w:rPr>
          <w:rFonts w:eastAsia="仿宋_GB2312"/>
          <w:sz w:val="32"/>
          <w:szCs w:val="28"/>
        </w:rPr>
        <w:t>。</w:t>
      </w:r>
    </w:p>
    <w:p w:rsidR="002B20C0" w:rsidRPr="00012843"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5</w:t>
      </w:r>
      <w:r w:rsidRPr="00400912">
        <w:rPr>
          <w:rFonts w:eastAsia="仿宋_GB2312"/>
          <w:sz w:val="32"/>
          <w:szCs w:val="28"/>
        </w:rPr>
        <w:t>）</w:t>
      </w:r>
      <w:r w:rsidRPr="00012843">
        <w:rPr>
          <w:rFonts w:eastAsia="仿宋_GB2312"/>
          <w:sz w:val="32"/>
          <w:szCs w:val="28"/>
        </w:rPr>
        <w:t>生产日期，使用期限或者失效日期</w:t>
      </w:r>
      <w:r w:rsidRPr="00400912">
        <w:rPr>
          <w:rFonts w:eastAsia="仿宋_GB2312"/>
          <w:sz w:val="32"/>
          <w:szCs w:val="28"/>
        </w:rPr>
        <w:t>。</w:t>
      </w:r>
    </w:p>
    <w:p w:rsidR="002B20C0" w:rsidRPr="00012843"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6</w:t>
      </w:r>
      <w:r w:rsidRPr="00400912">
        <w:rPr>
          <w:rFonts w:eastAsia="仿宋_GB2312"/>
          <w:sz w:val="32"/>
          <w:szCs w:val="28"/>
        </w:rPr>
        <w:t>）</w:t>
      </w:r>
      <w:r w:rsidRPr="00012843">
        <w:rPr>
          <w:rFonts w:eastAsia="仿宋_GB2312"/>
          <w:sz w:val="32"/>
          <w:szCs w:val="28"/>
        </w:rPr>
        <w:t>电源连接条件、输入功率（如适用）</w:t>
      </w:r>
      <w:r w:rsidRPr="00400912">
        <w:rPr>
          <w:rFonts w:eastAsia="仿宋_GB2312"/>
          <w:sz w:val="32"/>
          <w:szCs w:val="28"/>
        </w:rPr>
        <w:t>。</w:t>
      </w:r>
    </w:p>
    <w:p w:rsidR="002B20C0" w:rsidRPr="00012843"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pacing w:val="-6"/>
          <w:sz w:val="32"/>
          <w:szCs w:val="28"/>
        </w:rPr>
        <w:t>7</w:t>
      </w:r>
      <w:r w:rsidRPr="00400912">
        <w:rPr>
          <w:rFonts w:eastAsia="仿宋_GB2312"/>
          <w:spacing w:val="-6"/>
          <w:sz w:val="32"/>
          <w:szCs w:val="28"/>
        </w:rPr>
        <w:t>）根据产品特性应当标注的图形、符号以及其他相关内容。</w:t>
      </w:r>
    </w:p>
    <w:p w:rsidR="002B20C0" w:rsidRPr="00012843"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8</w:t>
      </w:r>
      <w:r w:rsidRPr="00400912">
        <w:rPr>
          <w:rFonts w:eastAsia="仿宋_GB2312"/>
          <w:sz w:val="32"/>
          <w:szCs w:val="28"/>
        </w:rPr>
        <w:t>）</w:t>
      </w:r>
      <w:r w:rsidRPr="00012843">
        <w:rPr>
          <w:rFonts w:eastAsia="仿宋_GB2312"/>
          <w:sz w:val="32"/>
          <w:szCs w:val="28"/>
        </w:rPr>
        <w:t>必要的警示、注意事项</w:t>
      </w:r>
      <w:r w:rsidRPr="00400912">
        <w:rPr>
          <w:rFonts w:eastAsia="仿宋_GB2312"/>
          <w:sz w:val="32"/>
          <w:szCs w:val="28"/>
        </w:rPr>
        <w:t>。</w:t>
      </w:r>
    </w:p>
    <w:p w:rsidR="002B20C0" w:rsidRPr="00012843"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9</w:t>
      </w:r>
      <w:r w:rsidRPr="00400912">
        <w:rPr>
          <w:rFonts w:eastAsia="仿宋_GB2312"/>
          <w:sz w:val="32"/>
          <w:szCs w:val="28"/>
        </w:rPr>
        <w:t>）</w:t>
      </w:r>
      <w:r w:rsidRPr="00012843">
        <w:rPr>
          <w:rFonts w:eastAsia="仿宋_GB2312"/>
          <w:sz w:val="32"/>
          <w:szCs w:val="28"/>
        </w:rPr>
        <w:t>特殊储存、操作条件或者说明</w:t>
      </w:r>
      <w:r w:rsidRPr="00400912">
        <w:rPr>
          <w:rFonts w:eastAsia="仿宋_GB2312"/>
          <w:sz w:val="32"/>
          <w:szCs w:val="28"/>
        </w:rPr>
        <w:t>。</w:t>
      </w:r>
    </w:p>
    <w:p w:rsidR="002B20C0" w:rsidRPr="00400912" w:rsidRDefault="002B20C0" w:rsidP="002B20C0">
      <w:pPr>
        <w:overflowPunct w:val="0"/>
        <w:spacing w:line="540" w:lineRule="exact"/>
        <w:ind w:firstLineChars="200" w:firstLine="640"/>
        <w:rPr>
          <w:rFonts w:eastAsia="仿宋_GB2312"/>
          <w:sz w:val="32"/>
          <w:szCs w:val="28"/>
        </w:rPr>
      </w:pPr>
      <w:r w:rsidRPr="007114E0">
        <w:rPr>
          <w:rFonts w:eastAsia="仿宋_GB2312"/>
          <w:sz w:val="32"/>
          <w:szCs w:val="28"/>
        </w:rPr>
        <w:t>医疗器械标签因位置或者大小受限而无法全部标明上述内容的，至少应当标注产品名称、型号、规格、生产日期和使用期限或者失效日期，并在标签中明确</w:t>
      </w:r>
      <w:r w:rsidRPr="007114E0">
        <w:rPr>
          <w:rFonts w:eastAsia="仿宋_GB2312"/>
          <w:sz w:val="32"/>
          <w:szCs w:val="28"/>
        </w:rPr>
        <w:t>“</w:t>
      </w:r>
      <w:r w:rsidRPr="001707F2">
        <w:rPr>
          <w:rFonts w:eastAsia="仿宋_GB2312"/>
          <w:sz w:val="32"/>
          <w:szCs w:val="28"/>
        </w:rPr>
        <w:t>其他内容详见说明书</w:t>
      </w:r>
      <w:r w:rsidRPr="007A5484">
        <w:rPr>
          <w:rFonts w:eastAsia="仿宋_GB2312"/>
          <w:sz w:val="32"/>
          <w:szCs w:val="28"/>
        </w:rPr>
        <w:t>”</w:t>
      </w:r>
      <w:r w:rsidRPr="006A16BF">
        <w:rPr>
          <w:rFonts w:eastAsia="仿宋_GB2312"/>
          <w:sz w:val="32"/>
          <w:szCs w:val="28"/>
        </w:rPr>
        <w:t>。</w:t>
      </w:r>
    </w:p>
    <w:p w:rsidR="002B20C0" w:rsidRPr="001707F2" w:rsidRDefault="002B20C0" w:rsidP="002B20C0">
      <w:pPr>
        <w:overflowPunct w:val="0"/>
        <w:spacing w:line="540" w:lineRule="exact"/>
        <w:ind w:firstLineChars="200" w:firstLine="640"/>
        <w:contextualSpacing/>
        <w:outlineLvl w:val="1"/>
        <w:rPr>
          <w:rFonts w:ascii="楷体_GB2312" w:eastAsia="楷体_GB2312"/>
          <w:bCs/>
          <w:sz w:val="32"/>
          <w:szCs w:val="28"/>
        </w:rPr>
      </w:pPr>
      <w:r w:rsidRPr="00400912">
        <w:rPr>
          <w:rFonts w:ascii="楷体_GB2312" w:eastAsia="楷体_GB2312" w:hint="eastAsia"/>
          <w:sz w:val="32"/>
          <w:szCs w:val="32"/>
        </w:rPr>
        <w:t>（十三）</w:t>
      </w:r>
      <w:r w:rsidRPr="007114E0">
        <w:rPr>
          <w:rFonts w:ascii="楷体_GB2312" w:eastAsia="楷体_GB2312" w:hint="eastAsia"/>
          <w:bCs/>
          <w:sz w:val="32"/>
          <w:szCs w:val="28"/>
        </w:rPr>
        <w:t>产品的研究要求</w:t>
      </w:r>
    </w:p>
    <w:p w:rsidR="002B20C0" w:rsidRPr="007A5484" w:rsidRDefault="002B20C0" w:rsidP="002B20C0">
      <w:pPr>
        <w:overflowPunct w:val="0"/>
        <w:spacing w:line="540" w:lineRule="exact"/>
        <w:ind w:firstLineChars="200" w:firstLine="640"/>
        <w:rPr>
          <w:rFonts w:eastAsia="仿宋_GB2312"/>
          <w:sz w:val="32"/>
          <w:szCs w:val="28"/>
        </w:rPr>
      </w:pPr>
      <w:r w:rsidRPr="00012843">
        <w:rPr>
          <w:rFonts w:eastAsia="仿宋_GB2312"/>
          <w:sz w:val="32"/>
          <w:szCs w:val="28"/>
        </w:rPr>
        <w:t>1.</w:t>
      </w:r>
      <w:r w:rsidRPr="007114E0">
        <w:rPr>
          <w:rFonts w:eastAsia="仿宋_GB2312"/>
          <w:sz w:val="32"/>
          <w:szCs w:val="28"/>
        </w:rPr>
        <w:t>产品性</w:t>
      </w:r>
      <w:r w:rsidRPr="001707F2">
        <w:rPr>
          <w:rFonts w:eastAsia="仿宋_GB2312"/>
          <w:sz w:val="32"/>
          <w:szCs w:val="28"/>
        </w:rPr>
        <w:t>能研究</w:t>
      </w:r>
    </w:p>
    <w:p w:rsidR="002B20C0" w:rsidRPr="00400912" w:rsidRDefault="002B20C0" w:rsidP="002B20C0">
      <w:pPr>
        <w:overflowPunct w:val="0"/>
        <w:spacing w:line="540" w:lineRule="exact"/>
        <w:ind w:firstLineChars="200" w:firstLine="640"/>
        <w:rPr>
          <w:rFonts w:eastAsia="仿宋_GB2312"/>
          <w:sz w:val="32"/>
          <w:szCs w:val="28"/>
        </w:rPr>
      </w:pPr>
      <w:r w:rsidRPr="006A16BF">
        <w:rPr>
          <w:rFonts w:eastAsia="仿宋_GB2312"/>
          <w:sz w:val="32"/>
          <w:szCs w:val="28"/>
        </w:rPr>
        <w:t>应当提供产品性能研究资料以及产品技术要求的研究说明，</w:t>
      </w:r>
      <w:r w:rsidRPr="006A16BF">
        <w:rPr>
          <w:rFonts w:eastAsia="仿宋_GB2312"/>
          <w:sz w:val="32"/>
          <w:szCs w:val="28"/>
        </w:rPr>
        <w:lastRenderedPageBreak/>
        <w:t>包括功能性、安全性指标以及与质量控制相关的其他指标的确定依据，所采用的标准或方法、采用的原因及理论基础。</w:t>
      </w:r>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2.</w:t>
      </w:r>
      <w:r w:rsidRPr="00400912">
        <w:rPr>
          <w:rFonts w:eastAsia="仿宋_GB2312"/>
          <w:sz w:val="32"/>
          <w:szCs w:val="28"/>
        </w:rPr>
        <w:t>生物相容性评价研究</w:t>
      </w:r>
    </w:p>
    <w:p w:rsidR="002B20C0" w:rsidRPr="001707F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手机看作机头与机身的组合构造。考虑临床使用中机头部分在口内操作，会与口腔内生理组织接触，因此应评价手机机头部分的生物学风险。申请人应描述机头部分的材料，以及在使用过程中与口腔黏膜组织接触的性质和时间，按照《关于印发医疗器械生物学评价和审评指南的通知》（国食药禁忌症监械</w:t>
      </w:r>
      <w:r w:rsidRPr="00D024EC">
        <w:rPr>
          <w:rFonts w:eastAsia="仿宋_GB2312"/>
          <w:sz w:val="32"/>
          <w:szCs w:val="32"/>
        </w:rPr>
        <w:t>〔</w:t>
      </w:r>
      <w:r w:rsidRPr="00012843">
        <w:rPr>
          <w:rFonts w:eastAsia="仿宋_GB2312"/>
          <w:sz w:val="32"/>
          <w:szCs w:val="28"/>
        </w:rPr>
        <w:t>2007</w:t>
      </w:r>
      <w:r w:rsidRPr="00D024EC">
        <w:rPr>
          <w:rFonts w:eastAsia="仿宋_GB2312"/>
          <w:sz w:val="32"/>
          <w:szCs w:val="32"/>
        </w:rPr>
        <w:t>〕</w:t>
      </w:r>
      <w:r w:rsidRPr="00012843">
        <w:rPr>
          <w:rFonts w:eastAsia="仿宋_GB2312"/>
          <w:sz w:val="32"/>
          <w:szCs w:val="28"/>
        </w:rPr>
        <w:t>345</w:t>
      </w:r>
      <w:r w:rsidRPr="007114E0">
        <w:rPr>
          <w:rFonts w:eastAsia="仿宋_GB2312"/>
          <w:sz w:val="32"/>
          <w:szCs w:val="28"/>
        </w:rPr>
        <w:t>号）、</w:t>
      </w:r>
      <w:r w:rsidRPr="001707F2">
        <w:rPr>
          <w:rFonts w:eastAsia="仿宋_GB2312"/>
          <w:sz w:val="32"/>
          <w:szCs w:val="28"/>
        </w:rPr>
        <w:t>GB</w:t>
      </w:r>
      <w:r w:rsidRPr="007A5484">
        <w:rPr>
          <w:rFonts w:eastAsia="仿宋_GB2312"/>
          <w:sz w:val="32"/>
          <w:szCs w:val="28"/>
        </w:rPr>
        <w:t>/T</w:t>
      </w:r>
      <w:r w:rsidRPr="00012843">
        <w:rPr>
          <w:rFonts w:eastAsia="仿宋_GB2312"/>
          <w:sz w:val="32"/>
          <w:szCs w:val="28"/>
        </w:rPr>
        <w:t>16886.1</w:t>
      </w:r>
      <w:r w:rsidRPr="007114E0">
        <w:rPr>
          <w:rFonts w:eastAsia="仿宋_GB2312"/>
          <w:sz w:val="32"/>
          <w:szCs w:val="28"/>
        </w:rPr>
        <w:t>（</w:t>
      </w:r>
      <w:r w:rsidRPr="001707F2">
        <w:rPr>
          <w:rFonts w:eastAsia="仿宋_GB2312"/>
          <w:sz w:val="32"/>
          <w:szCs w:val="28"/>
        </w:rPr>
        <w:t>或者</w:t>
      </w:r>
      <w:r w:rsidRPr="007A5484">
        <w:rPr>
          <w:rFonts w:eastAsia="仿宋_GB2312"/>
          <w:sz w:val="32"/>
          <w:szCs w:val="28"/>
        </w:rPr>
        <w:t>YY/T</w:t>
      </w:r>
      <w:r w:rsidRPr="00012843">
        <w:rPr>
          <w:rFonts w:eastAsia="仿宋_GB2312"/>
          <w:sz w:val="32"/>
          <w:szCs w:val="28"/>
        </w:rPr>
        <w:t>0268</w:t>
      </w:r>
      <w:r w:rsidRPr="007114E0">
        <w:rPr>
          <w:rFonts w:eastAsia="仿宋_GB2312"/>
          <w:sz w:val="32"/>
          <w:szCs w:val="28"/>
        </w:rPr>
        <w:t>）的要求对手机机头部分进行生物相容性评价。</w:t>
      </w:r>
    </w:p>
    <w:p w:rsidR="002B20C0" w:rsidRPr="00400912" w:rsidRDefault="002B20C0" w:rsidP="002B20C0">
      <w:pPr>
        <w:overflowPunct w:val="0"/>
        <w:spacing w:line="540" w:lineRule="exact"/>
        <w:ind w:firstLineChars="200" w:firstLine="640"/>
        <w:rPr>
          <w:rFonts w:eastAsia="仿宋_GB2312"/>
          <w:sz w:val="32"/>
          <w:szCs w:val="28"/>
        </w:rPr>
      </w:pPr>
      <w:r w:rsidRPr="007A5484">
        <w:rPr>
          <w:rFonts w:eastAsia="仿宋_GB2312"/>
          <w:sz w:val="32"/>
          <w:szCs w:val="28"/>
        </w:rPr>
        <w:t>3.</w:t>
      </w:r>
      <w:r w:rsidRPr="006A16BF">
        <w:rPr>
          <w:rFonts w:eastAsia="仿宋_GB2312"/>
          <w:sz w:val="32"/>
          <w:szCs w:val="28"/>
        </w:rPr>
        <w:t>生物安全性研究</w:t>
      </w:r>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本产品不含动物源或生物活性物质，本条不适用。</w:t>
      </w:r>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4.</w:t>
      </w:r>
      <w:r w:rsidRPr="00400912">
        <w:rPr>
          <w:rFonts w:eastAsia="仿宋_GB2312"/>
          <w:sz w:val="32"/>
          <w:szCs w:val="28"/>
        </w:rPr>
        <w:t>灭菌工艺研究</w:t>
      </w:r>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手机应可耐受灭菌处理，并参照</w:t>
      </w:r>
      <w:r w:rsidRPr="00400912">
        <w:rPr>
          <w:rFonts w:eastAsia="仿宋_GB2312"/>
          <w:sz w:val="32"/>
          <w:szCs w:val="28"/>
        </w:rPr>
        <w:t>YY 1045.2</w:t>
      </w:r>
      <w:r w:rsidRPr="00400912">
        <w:rPr>
          <w:rFonts w:eastAsia="仿宋_GB2312"/>
          <w:sz w:val="32"/>
          <w:szCs w:val="28"/>
        </w:rPr>
        <w:t>的要求能够承受一定次数的灭菌循环，而无损坏现象。灭菌方式宜采用压力蒸汽灭菌。如采用其他灭菌方式，应提供该灭菌方法及其确定的依据。提供推荐的灭菌方法耐受性的研究资料。</w:t>
      </w:r>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5.</w:t>
      </w:r>
      <w:r w:rsidRPr="00400912">
        <w:rPr>
          <w:rFonts w:eastAsia="仿宋_GB2312"/>
          <w:sz w:val="32"/>
          <w:szCs w:val="28"/>
        </w:rPr>
        <w:t>产品有效期和包装研究</w:t>
      </w:r>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牙</w:t>
      </w:r>
      <w:r w:rsidRPr="00400912">
        <w:rPr>
          <w:rFonts w:eastAsia="仿宋_GB2312"/>
          <w:spacing w:val="-4"/>
          <w:sz w:val="32"/>
          <w:szCs w:val="28"/>
        </w:rPr>
        <w:t>科手机产品为有限次重复使用产品，需考虑使用次数的验证。应对产品的包装及包装完整性提供研究资料，评价试验的有效性是对产品进行运输试验与跌落试验后都能保持工作正常、产品包装的完整性。无菌供应的牙科手机可参考</w:t>
      </w:r>
      <w:r w:rsidRPr="00400912">
        <w:rPr>
          <w:rFonts w:eastAsia="仿宋_GB2312"/>
          <w:spacing w:val="-4"/>
          <w:sz w:val="32"/>
          <w:szCs w:val="28"/>
        </w:rPr>
        <w:t>YY/T 0681.1</w:t>
      </w:r>
      <w:r w:rsidRPr="00400912">
        <w:rPr>
          <w:rFonts w:ascii="仿宋_GB2312" w:eastAsia="仿宋_GB2312" w:hint="eastAsia"/>
          <w:spacing w:val="-4"/>
          <w:sz w:val="32"/>
          <w:szCs w:val="28"/>
        </w:rPr>
        <w:t>—</w:t>
      </w:r>
      <w:r w:rsidRPr="00400912">
        <w:rPr>
          <w:rFonts w:eastAsia="仿宋_GB2312"/>
          <w:spacing w:val="-4"/>
          <w:sz w:val="32"/>
          <w:szCs w:val="28"/>
        </w:rPr>
        <w:t>2009</w:t>
      </w:r>
      <w:r w:rsidRPr="007114E0">
        <w:rPr>
          <w:rFonts w:eastAsia="仿宋_GB2312"/>
          <w:sz w:val="32"/>
          <w:szCs w:val="28"/>
        </w:rPr>
        <w:t>《无菌医疗器械包装试验方法</w:t>
      </w:r>
      <w:r w:rsidRPr="007A5484">
        <w:rPr>
          <w:rFonts w:eastAsia="仿宋_GB2312"/>
          <w:sz w:val="32"/>
          <w:szCs w:val="28"/>
        </w:rPr>
        <w:t>第</w:t>
      </w:r>
      <w:r w:rsidRPr="006A16BF">
        <w:rPr>
          <w:rFonts w:eastAsia="仿宋_GB2312"/>
          <w:sz w:val="32"/>
          <w:szCs w:val="28"/>
        </w:rPr>
        <w:t>1</w:t>
      </w:r>
      <w:r w:rsidRPr="00400912">
        <w:rPr>
          <w:rFonts w:eastAsia="仿宋_GB2312"/>
          <w:sz w:val="32"/>
          <w:szCs w:val="28"/>
        </w:rPr>
        <w:t>部分：加速老化试验指南》进行包装研究。</w:t>
      </w:r>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lastRenderedPageBreak/>
        <w:t>6.</w:t>
      </w:r>
      <w:r w:rsidRPr="00400912">
        <w:rPr>
          <w:rFonts w:eastAsia="仿宋_GB2312"/>
          <w:sz w:val="32"/>
          <w:szCs w:val="28"/>
        </w:rPr>
        <w:t>动物研究</w:t>
      </w:r>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不适用。</w:t>
      </w:r>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7.</w:t>
      </w:r>
      <w:r w:rsidRPr="00400912">
        <w:rPr>
          <w:rFonts w:eastAsia="仿宋_GB2312"/>
          <w:sz w:val="32"/>
          <w:szCs w:val="28"/>
        </w:rPr>
        <w:t>软件研究</w:t>
      </w:r>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不适用。</w:t>
      </w:r>
    </w:p>
    <w:p w:rsidR="002B20C0" w:rsidRPr="00400912" w:rsidRDefault="002B20C0" w:rsidP="002B20C0">
      <w:pPr>
        <w:overflowPunct w:val="0"/>
        <w:spacing w:line="540" w:lineRule="exact"/>
        <w:ind w:firstLineChars="200" w:firstLine="640"/>
        <w:outlineLvl w:val="0"/>
        <w:rPr>
          <w:rFonts w:ascii="黑体" w:eastAsia="黑体" w:hAnsi="黑体"/>
          <w:bCs/>
          <w:kern w:val="44"/>
          <w:sz w:val="32"/>
          <w:szCs w:val="28"/>
        </w:rPr>
      </w:pPr>
      <w:bookmarkStart w:id="33" w:name="_Toc272225073"/>
      <w:bookmarkStart w:id="34" w:name="_Toc272333393"/>
      <w:bookmarkStart w:id="35" w:name="_Toc275332588"/>
      <w:r w:rsidRPr="00400912">
        <w:rPr>
          <w:rFonts w:ascii="黑体" w:eastAsia="黑体" w:hAnsi="黑体"/>
          <w:bCs/>
          <w:kern w:val="44"/>
          <w:sz w:val="32"/>
          <w:szCs w:val="28"/>
        </w:rPr>
        <w:t>三、审查关注点</w:t>
      </w:r>
      <w:bookmarkEnd w:id="33"/>
      <w:bookmarkEnd w:id="34"/>
      <w:bookmarkEnd w:id="35"/>
    </w:p>
    <w:p w:rsidR="002B20C0" w:rsidRPr="001707F2" w:rsidRDefault="002B20C0" w:rsidP="002B20C0">
      <w:pPr>
        <w:overflowPunct w:val="0"/>
        <w:spacing w:line="540" w:lineRule="exact"/>
        <w:ind w:firstLineChars="200" w:firstLine="640"/>
        <w:rPr>
          <w:rFonts w:ascii="楷体_GB2312" w:eastAsia="楷体_GB2312"/>
          <w:sz w:val="32"/>
          <w:szCs w:val="28"/>
        </w:rPr>
      </w:pPr>
      <w:r w:rsidRPr="007114E0">
        <w:rPr>
          <w:rFonts w:ascii="楷体_GB2312" w:eastAsia="楷体_GB2312" w:hint="eastAsia"/>
          <w:sz w:val="32"/>
          <w:szCs w:val="28"/>
        </w:rPr>
        <w:t>（一）产品技术要求</w:t>
      </w:r>
    </w:p>
    <w:p w:rsidR="002B20C0" w:rsidRPr="00400912" w:rsidRDefault="002B20C0" w:rsidP="002B20C0">
      <w:pPr>
        <w:overflowPunct w:val="0"/>
        <w:spacing w:line="540" w:lineRule="exact"/>
        <w:ind w:firstLineChars="200" w:firstLine="640"/>
        <w:rPr>
          <w:rFonts w:eastAsia="仿宋_GB2312"/>
          <w:sz w:val="32"/>
          <w:szCs w:val="28"/>
        </w:rPr>
      </w:pPr>
      <w:r w:rsidRPr="00012843">
        <w:rPr>
          <w:rFonts w:eastAsia="仿宋_GB2312"/>
          <w:sz w:val="32"/>
          <w:szCs w:val="28"/>
        </w:rPr>
        <w:t>产品技术要求应参考相关的国家标准</w:t>
      </w:r>
      <w:r w:rsidRPr="007114E0">
        <w:rPr>
          <w:rFonts w:eastAsia="仿宋_GB2312"/>
          <w:sz w:val="32"/>
          <w:szCs w:val="28"/>
        </w:rPr>
        <w:t>/</w:t>
      </w:r>
      <w:r w:rsidRPr="001707F2">
        <w:rPr>
          <w:rFonts w:eastAsia="仿宋_GB2312"/>
          <w:sz w:val="32"/>
          <w:szCs w:val="28"/>
        </w:rPr>
        <w:t>行业标准并结合具体产品的设计特性、预期用途和质量控制水平且不应低于产品适用的强制性国家标准</w:t>
      </w:r>
      <w:r w:rsidRPr="007A5484">
        <w:rPr>
          <w:rFonts w:eastAsia="仿宋_GB2312"/>
          <w:sz w:val="32"/>
          <w:szCs w:val="28"/>
        </w:rPr>
        <w:t>/</w:t>
      </w:r>
      <w:r w:rsidRPr="006A16BF">
        <w:rPr>
          <w:rFonts w:eastAsia="仿宋_GB2312"/>
          <w:sz w:val="32"/>
          <w:szCs w:val="28"/>
        </w:rPr>
        <w:t>行业标准，并按《医疗器械产品技术要求编写指导原则》（</w:t>
      </w:r>
      <w:r w:rsidRPr="00400912">
        <w:rPr>
          <w:rFonts w:eastAsia="仿宋_GB2312"/>
          <w:sz w:val="32"/>
          <w:szCs w:val="28"/>
        </w:rPr>
        <w:t>国家食品药品监督管理总局通告</w:t>
      </w:r>
      <w:r w:rsidRPr="00400912">
        <w:rPr>
          <w:rFonts w:eastAsia="仿宋_GB2312"/>
          <w:sz w:val="32"/>
          <w:szCs w:val="28"/>
        </w:rPr>
        <w:t>2014</w:t>
      </w:r>
      <w:r w:rsidRPr="00400912">
        <w:rPr>
          <w:rFonts w:eastAsia="仿宋_GB2312"/>
          <w:sz w:val="32"/>
          <w:szCs w:val="28"/>
        </w:rPr>
        <w:t>年第</w:t>
      </w:r>
      <w:r w:rsidRPr="00400912">
        <w:rPr>
          <w:rFonts w:eastAsia="仿宋_GB2312"/>
          <w:sz w:val="32"/>
          <w:szCs w:val="28"/>
        </w:rPr>
        <w:t>9</w:t>
      </w:r>
      <w:r w:rsidRPr="00400912">
        <w:rPr>
          <w:rFonts w:eastAsia="仿宋_GB2312"/>
          <w:sz w:val="32"/>
          <w:szCs w:val="28"/>
        </w:rPr>
        <w:t>号）进行编写。</w:t>
      </w:r>
    </w:p>
    <w:p w:rsidR="002B20C0" w:rsidRPr="00400912" w:rsidRDefault="002B20C0" w:rsidP="002B20C0">
      <w:pPr>
        <w:overflowPunct w:val="0"/>
        <w:spacing w:line="540" w:lineRule="exact"/>
        <w:ind w:firstLineChars="200" w:firstLine="640"/>
        <w:rPr>
          <w:rFonts w:ascii="楷体_GB2312" w:eastAsia="楷体_GB2312"/>
          <w:sz w:val="32"/>
          <w:szCs w:val="28"/>
        </w:rPr>
      </w:pPr>
      <w:r w:rsidRPr="00400912">
        <w:rPr>
          <w:rFonts w:ascii="楷体_GB2312" w:eastAsia="楷体_GB2312" w:hint="eastAsia"/>
          <w:sz w:val="32"/>
          <w:szCs w:val="28"/>
        </w:rPr>
        <w:t>（二）说明书</w:t>
      </w:r>
    </w:p>
    <w:p w:rsidR="002B20C0" w:rsidRPr="007114E0" w:rsidRDefault="002B20C0" w:rsidP="002B20C0">
      <w:pPr>
        <w:overflowPunct w:val="0"/>
        <w:spacing w:line="540" w:lineRule="exact"/>
        <w:ind w:firstLineChars="200" w:firstLine="640"/>
        <w:rPr>
          <w:rFonts w:eastAsia="仿宋_GB2312"/>
          <w:sz w:val="32"/>
          <w:szCs w:val="28"/>
        </w:rPr>
      </w:pPr>
      <w:r w:rsidRPr="00012843">
        <w:rPr>
          <w:rFonts w:eastAsia="仿宋_GB2312"/>
          <w:sz w:val="32"/>
          <w:szCs w:val="28"/>
        </w:rPr>
        <w:t>产品的预期用途是否明确。</w:t>
      </w:r>
      <w:r w:rsidRPr="00400912">
        <w:rPr>
          <w:rFonts w:eastAsia="仿宋_GB2312"/>
          <w:sz w:val="32"/>
          <w:szCs w:val="28"/>
        </w:rPr>
        <w:t>说明书中必须告知用户的信息是否完整。</w:t>
      </w:r>
      <w:r w:rsidRPr="00012843">
        <w:rPr>
          <w:rFonts w:eastAsia="仿宋_GB2312"/>
          <w:sz w:val="32"/>
          <w:szCs w:val="28"/>
        </w:rPr>
        <w:t>说明书中应当明确推荐的灭菌或消毒工艺（方法和参数），重复使用的次数。</w:t>
      </w:r>
    </w:p>
    <w:p w:rsidR="002B20C0" w:rsidRPr="006A16BF" w:rsidRDefault="002B20C0" w:rsidP="002B20C0">
      <w:pPr>
        <w:overflowPunct w:val="0"/>
        <w:spacing w:line="540" w:lineRule="exact"/>
        <w:ind w:firstLineChars="200" w:firstLine="640"/>
        <w:rPr>
          <w:rFonts w:ascii="楷体_GB2312" w:eastAsia="楷体_GB2312"/>
          <w:sz w:val="32"/>
          <w:szCs w:val="28"/>
        </w:rPr>
      </w:pPr>
      <w:r w:rsidRPr="001707F2">
        <w:rPr>
          <w:rFonts w:ascii="楷体_GB2312" w:eastAsia="楷体_GB2312" w:hint="eastAsia"/>
          <w:sz w:val="32"/>
          <w:szCs w:val="28"/>
        </w:rPr>
        <w:t>（三）</w:t>
      </w:r>
      <w:r w:rsidRPr="007A5484">
        <w:rPr>
          <w:rFonts w:ascii="楷体_GB2312" w:eastAsia="楷体_GB2312" w:hint="eastAsia"/>
          <w:sz w:val="32"/>
          <w:szCs w:val="28"/>
        </w:rPr>
        <w:t>风险分析</w:t>
      </w:r>
    </w:p>
    <w:p w:rsidR="002B20C0" w:rsidRPr="007114E0" w:rsidRDefault="002B20C0" w:rsidP="002B20C0">
      <w:pPr>
        <w:overflowPunct w:val="0"/>
        <w:spacing w:line="540" w:lineRule="exact"/>
        <w:ind w:firstLineChars="200" w:firstLine="640"/>
        <w:rPr>
          <w:rFonts w:eastAsia="仿宋_GB2312"/>
          <w:sz w:val="32"/>
          <w:szCs w:val="28"/>
        </w:rPr>
      </w:pPr>
      <w:r w:rsidRPr="00012843">
        <w:rPr>
          <w:rFonts w:eastAsia="仿宋_GB2312"/>
          <w:sz w:val="32"/>
          <w:szCs w:val="28"/>
        </w:rPr>
        <w:t>产品的主要风险是否已经列举，并通过风险控制措施使产品的安全性在合理可接受的程度之内。</w:t>
      </w:r>
    </w:p>
    <w:p w:rsidR="002B20C0" w:rsidRPr="00400912" w:rsidRDefault="002B20C0" w:rsidP="002B20C0">
      <w:pPr>
        <w:overflowPunct w:val="0"/>
        <w:spacing w:line="540" w:lineRule="exact"/>
        <w:ind w:firstLineChars="200" w:firstLine="640"/>
        <w:rPr>
          <w:rFonts w:ascii="黑体" w:eastAsia="黑体" w:hAnsi="黑体"/>
          <w:sz w:val="32"/>
          <w:szCs w:val="28"/>
        </w:rPr>
      </w:pPr>
      <w:r w:rsidRPr="00400912">
        <w:rPr>
          <w:rFonts w:ascii="黑体" w:eastAsia="黑体" w:hAnsi="黑体"/>
          <w:sz w:val="32"/>
          <w:szCs w:val="28"/>
        </w:rPr>
        <w:t>四、编写单位</w:t>
      </w:r>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广东省食品药品监督管理局审评认证中心。</w:t>
      </w:r>
    </w:p>
    <w:sectPr w:rsidR="002B20C0" w:rsidRPr="00400912" w:rsidSect="00400912">
      <w:footerReference w:type="even" r:id="rId11"/>
      <w:footerReference w:type="default" r:id="rId12"/>
      <w:pgSz w:w="11906" w:h="16838"/>
      <w:pgMar w:top="1928" w:right="1531" w:bottom="1814" w:left="1531" w:header="851" w:footer="124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132" w:rsidRDefault="00594132" w:rsidP="002B20C0">
      <w:r>
        <w:separator/>
      </w:r>
    </w:p>
  </w:endnote>
  <w:endnote w:type="continuationSeparator" w:id="1">
    <w:p w:rsidR="00594132" w:rsidRDefault="00594132" w:rsidP="002B20C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仿宋_GBK">
    <w:altName w:val="Arial Unicode MS"/>
    <w:charset w:val="86"/>
    <w:family w:val="script"/>
    <w:pitch w:val="fixed"/>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E39" w:rsidRPr="00400912" w:rsidRDefault="00AE7C1F">
    <w:pPr>
      <w:pStyle w:val="ac"/>
      <w:rPr>
        <w:sz w:val="28"/>
        <w:szCs w:val="28"/>
      </w:rPr>
    </w:pPr>
    <w:r w:rsidRPr="00400912">
      <w:rPr>
        <w:rFonts w:hint="eastAsia"/>
        <w:color w:val="FFFFFF"/>
        <w:sz w:val="28"/>
        <w:szCs w:val="28"/>
      </w:rPr>
      <w:t>—</w:t>
    </w:r>
    <w:r w:rsidRPr="00400912">
      <w:rPr>
        <w:rFonts w:hint="eastAsia"/>
        <w:sz w:val="28"/>
        <w:szCs w:val="28"/>
      </w:rPr>
      <w:t>—</w:t>
    </w:r>
    <w:r w:rsidR="00B75BC2" w:rsidRPr="00400912">
      <w:rPr>
        <w:sz w:val="28"/>
        <w:szCs w:val="28"/>
      </w:rPr>
      <w:fldChar w:fldCharType="begin"/>
    </w:r>
    <w:r w:rsidRPr="00400912">
      <w:rPr>
        <w:sz w:val="28"/>
        <w:szCs w:val="28"/>
      </w:rPr>
      <w:instrText>PAGE   \* MERGEFORMAT</w:instrText>
    </w:r>
    <w:r w:rsidR="00B75BC2" w:rsidRPr="00400912">
      <w:rPr>
        <w:sz w:val="28"/>
        <w:szCs w:val="28"/>
      </w:rPr>
      <w:fldChar w:fldCharType="separate"/>
    </w:r>
    <w:r w:rsidRPr="00C049AC">
      <w:rPr>
        <w:noProof/>
        <w:sz w:val="28"/>
        <w:szCs w:val="28"/>
        <w:lang w:val="zh-CN"/>
      </w:rPr>
      <w:t>2</w:t>
    </w:r>
    <w:r w:rsidR="00B75BC2" w:rsidRPr="00400912">
      <w:rPr>
        <w:sz w:val="28"/>
        <w:szCs w:val="28"/>
      </w:rPr>
      <w:fldChar w:fldCharType="end"/>
    </w:r>
    <w:r w:rsidRPr="001422DF">
      <w:rPr>
        <w:rFonts w:hint="eastAsia"/>
        <w:sz w:val="28"/>
        <w:szCs w:val="28"/>
      </w:rPr>
      <w:t>—</w:t>
    </w:r>
  </w:p>
  <w:p w:rsidR="00A73EB3" w:rsidRDefault="00594132" w:rsidP="00A73EB3">
    <w:pPr>
      <w:pStyle w:val="ac"/>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E39" w:rsidRPr="00400912" w:rsidRDefault="00AE7C1F" w:rsidP="00400912">
    <w:pPr>
      <w:pStyle w:val="ac"/>
      <w:wordWrap w:val="0"/>
      <w:jc w:val="right"/>
      <w:rPr>
        <w:sz w:val="28"/>
        <w:szCs w:val="28"/>
      </w:rPr>
    </w:pPr>
    <w:r w:rsidRPr="00400912">
      <w:rPr>
        <w:rFonts w:hint="eastAsia"/>
        <w:sz w:val="28"/>
        <w:szCs w:val="28"/>
      </w:rPr>
      <w:t>—</w:t>
    </w:r>
    <w:r w:rsidR="00B75BC2" w:rsidRPr="00400912">
      <w:rPr>
        <w:sz w:val="28"/>
        <w:szCs w:val="28"/>
      </w:rPr>
      <w:fldChar w:fldCharType="begin"/>
    </w:r>
    <w:r w:rsidRPr="00400912">
      <w:rPr>
        <w:sz w:val="28"/>
        <w:szCs w:val="28"/>
      </w:rPr>
      <w:instrText>PAGE   \* MERGEFORMAT</w:instrText>
    </w:r>
    <w:r w:rsidR="00B75BC2" w:rsidRPr="00400912">
      <w:rPr>
        <w:sz w:val="28"/>
        <w:szCs w:val="28"/>
      </w:rPr>
      <w:fldChar w:fldCharType="separate"/>
    </w:r>
    <w:r w:rsidR="00FB6C7C" w:rsidRPr="00FB6C7C">
      <w:rPr>
        <w:noProof/>
        <w:sz w:val="28"/>
        <w:szCs w:val="28"/>
        <w:lang w:val="zh-CN"/>
      </w:rPr>
      <w:t>19</w:t>
    </w:r>
    <w:r w:rsidR="00B75BC2" w:rsidRPr="00400912">
      <w:rPr>
        <w:sz w:val="28"/>
        <w:szCs w:val="28"/>
      </w:rPr>
      <w:fldChar w:fldCharType="end"/>
    </w:r>
    <w:r w:rsidRPr="00400912">
      <w:rPr>
        <w:rFonts w:hint="eastAsia"/>
        <w:sz w:val="28"/>
        <w:szCs w:val="28"/>
      </w:rPr>
      <w:t>—</w:t>
    </w:r>
    <w:r w:rsidRPr="00400912">
      <w:rPr>
        <w:rFonts w:hint="eastAsia"/>
        <w:color w:val="FFFFFF"/>
        <w:sz w:val="28"/>
        <w:szCs w:val="28"/>
      </w:rPr>
      <w:t>—</w:t>
    </w:r>
  </w:p>
  <w:p w:rsidR="00A73EB3" w:rsidRDefault="00594132" w:rsidP="00A73EB3">
    <w:pPr>
      <w:pStyle w:val="ac"/>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132" w:rsidRDefault="00594132" w:rsidP="002B20C0">
      <w:r>
        <w:separator/>
      </w:r>
    </w:p>
  </w:footnote>
  <w:footnote w:type="continuationSeparator" w:id="1">
    <w:p w:rsidR="00594132" w:rsidRDefault="00594132" w:rsidP="002B20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A0D3B"/>
    <w:multiLevelType w:val="hybridMultilevel"/>
    <w:tmpl w:val="075A6EF6"/>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78C1377"/>
    <w:multiLevelType w:val="multilevel"/>
    <w:tmpl w:val="F6769D8C"/>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9145BC0"/>
    <w:multiLevelType w:val="multilevel"/>
    <w:tmpl w:val="3932838C"/>
    <w:lvl w:ilvl="0">
      <w:start w:val="1"/>
      <w:numFmt w:val="upperLetter"/>
      <w:pStyle w:val="Appendix1"/>
      <w:suff w:val="nothing"/>
      <w:lvlText w:val="附录%1 "/>
      <w:lvlJc w:val="left"/>
      <w:pPr>
        <w:ind w:left="0" w:firstLine="0"/>
      </w:pPr>
      <w:rPr>
        <w:rFonts w:hint="eastAsia"/>
      </w:rPr>
    </w:lvl>
    <w:lvl w:ilvl="1">
      <w:start w:val="1"/>
      <w:numFmt w:val="decimal"/>
      <w:pStyle w:val="Appendix2"/>
      <w:lvlText w:val="%1.%2"/>
      <w:lvlJc w:val="left"/>
      <w:pPr>
        <w:tabs>
          <w:tab w:val="num" w:pos="720"/>
        </w:tabs>
        <w:ind w:left="0" w:firstLine="0"/>
      </w:pPr>
      <w:rPr>
        <w:rFonts w:hint="eastAsia"/>
      </w:rPr>
    </w:lvl>
    <w:lvl w:ilvl="2">
      <w:start w:val="1"/>
      <w:numFmt w:val="decimal"/>
      <w:pStyle w:val="Appendix3"/>
      <w:lvlText w:val="%1.%2.%3"/>
      <w:lvlJc w:val="left"/>
      <w:pPr>
        <w:tabs>
          <w:tab w:val="num" w:pos="720"/>
        </w:tabs>
        <w:ind w:left="0" w:firstLine="0"/>
      </w:pPr>
      <w:rPr>
        <w:rFonts w:hint="eastAsia"/>
      </w:rPr>
    </w:lvl>
    <w:lvl w:ilvl="3">
      <w:start w:val="1"/>
      <w:numFmt w:val="decimal"/>
      <w:pStyle w:val="Appendix4"/>
      <w:lvlText w:val="%1.%2.%3.%4"/>
      <w:lvlJc w:val="left"/>
      <w:pPr>
        <w:tabs>
          <w:tab w:val="num" w:pos="1080"/>
        </w:tabs>
        <w:ind w:left="0" w:firstLine="0"/>
      </w:pPr>
      <w:rPr>
        <w:rFonts w:hint="eastAsia"/>
      </w:rPr>
    </w:lvl>
    <w:lvl w:ilvl="4">
      <w:start w:val="1"/>
      <w:numFmt w:val="none"/>
      <w:lvlText w:val=""/>
      <w:lvlJc w:val="left"/>
      <w:pPr>
        <w:tabs>
          <w:tab w:val="num" w:pos="360"/>
        </w:tabs>
        <w:ind w:left="0" w:firstLine="0"/>
      </w:pPr>
      <w:rPr>
        <w:rFonts w:hint="eastAsia"/>
      </w:rPr>
    </w:lvl>
    <w:lvl w:ilvl="5">
      <w:start w:val="1"/>
      <w:numFmt w:val="none"/>
      <w:lvlText w:val=""/>
      <w:lvlJc w:val="left"/>
      <w:pPr>
        <w:tabs>
          <w:tab w:val="num" w:pos="360"/>
        </w:tabs>
        <w:ind w:left="0" w:firstLine="0"/>
      </w:pPr>
      <w:rPr>
        <w:rFonts w:hint="eastAsia"/>
      </w:rPr>
    </w:lvl>
    <w:lvl w:ilvl="6">
      <w:start w:val="1"/>
      <w:numFmt w:val="none"/>
      <w:lvlText w:val=""/>
      <w:lvlJc w:val="left"/>
      <w:pPr>
        <w:tabs>
          <w:tab w:val="num" w:pos="360"/>
        </w:tabs>
        <w:ind w:left="0" w:firstLine="0"/>
      </w:pPr>
      <w:rPr>
        <w:rFonts w:hint="eastAsia"/>
      </w:rPr>
    </w:lvl>
    <w:lvl w:ilvl="7">
      <w:start w:val="1"/>
      <w:numFmt w:val="none"/>
      <w:lvlText w:val=""/>
      <w:lvlJc w:val="left"/>
      <w:pPr>
        <w:tabs>
          <w:tab w:val="num" w:pos="360"/>
        </w:tabs>
        <w:ind w:left="0" w:firstLine="0"/>
      </w:pPr>
      <w:rPr>
        <w:rFonts w:hint="eastAsia"/>
      </w:rPr>
    </w:lvl>
    <w:lvl w:ilvl="8">
      <w:start w:val="1"/>
      <w:numFmt w:val="none"/>
      <w:lvlText w:val=""/>
      <w:lvlJc w:val="left"/>
      <w:pPr>
        <w:tabs>
          <w:tab w:val="num" w:pos="360"/>
        </w:tabs>
        <w:ind w:left="0" w:firstLine="0"/>
      </w:pPr>
      <w:rPr>
        <w:rFonts w:hint="eastAsia"/>
      </w:rPr>
    </w:lvl>
  </w:abstractNum>
  <w:abstractNum w:abstractNumId="3">
    <w:nsid w:val="1A586620"/>
    <w:multiLevelType w:val="hybridMultilevel"/>
    <w:tmpl w:val="58AC17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D970BF"/>
    <w:multiLevelType w:val="hybridMultilevel"/>
    <w:tmpl w:val="5D064A3C"/>
    <w:lvl w:ilvl="0" w:tplc="3E22FB7C">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1CD6C10"/>
    <w:multiLevelType w:val="hybridMultilevel"/>
    <w:tmpl w:val="CA6E8976"/>
    <w:lvl w:ilvl="0" w:tplc="FFFFFFFF">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FFFFFFFF">
      <w:start w:val="1"/>
      <w:numFmt w:val="low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654695"/>
    <w:multiLevelType w:val="hybridMultilevel"/>
    <w:tmpl w:val="9606051E"/>
    <w:lvl w:ilvl="0" w:tplc="3738B6C8">
      <w:start w:val="1"/>
      <w:numFmt w:val="decimalEnclosedCircle"/>
      <w:lvlText w:val="%1"/>
      <w:lvlJc w:val="left"/>
      <w:pPr>
        <w:tabs>
          <w:tab w:val="num" w:pos="1440"/>
        </w:tabs>
        <w:ind w:left="1440" w:hanging="360"/>
      </w:pPr>
      <w:rPr>
        <w:rFonts w:hint="default"/>
      </w:r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7">
    <w:nsid w:val="22D624C4"/>
    <w:multiLevelType w:val="hybridMultilevel"/>
    <w:tmpl w:val="5E92A1FE"/>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8">
    <w:nsid w:val="236E7782"/>
    <w:multiLevelType w:val="hybridMultilevel"/>
    <w:tmpl w:val="981CFC46"/>
    <w:lvl w:ilvl="0" w:tplc="4106E7A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3DA1F7C"/>
    <w:multiLevelType w:val="hybridMultilevel"/>
    <w:tmpl w:val="D4FC6A20"/>
    <w:lvl w:ilvl="0" w:tplc="EB8040D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67E7001"/>
    <w:multiLevelType w:val="hybridMultilevel"/>
    <w:tmpl w:val="E8549206"/>
    <w:lvl w:ilvl="0" w:tplc="67F6AB3A">
      <w:start w:val="1"/>
      <w:numFmt w:val="decimal"/>
      <w:lvlText w:val="（%1）"/>
      <w:lvlJc w:val="left"/>
      <w:pPr>
        <w:ind w:left="1260" w:hanging="420"/>
      </w:pPr>
      <w:rPr>
        <w:rFonts w:hint="eastAsia"/>
        <w:lang w:val="en-US"/>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3669DC"/>
    <w:multiLevelType w:val="hybridMultilevel"/>
    <w:tmpl w:val="BEF8DC60"/>
    <w:lvl w:ilvl="0" w:tplc="E87A38FC">
      <w:start w:val="1"/>
      <w:numFmt w:val="decimal"/>
      <w:lvlText w:val="（%1）"/>
      <w:lvlJc w:val="left"/>
      <w:pPr>
        <w:ind w:left="1302" w:hanging="735"/>
      </w:pPr>
      <w:rPr>
        <w:rFonts w:ascii="仿宋_GB2312" w:hAnsi="宋体" w:hint="default"/>
        <w:lang w:val="en-US"/>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nsid w:val="288C43EC"/>
    <w:multiLevelType w:val="hybridMultilevel"/>
    <w:tmpl w:val="F906E2FC"/>
    <w:lvl w:ilvl="0" w:tplc="04090001">
      <w:start w:val="1"/>
      <w:numFmt w:val="bullet"/>
      <w:lvlText w:val=""/>
      <w:lvlJc w:val="left"/>
      <w:pPr>
        <w:tabs>
          <w:tab w:val="num" w:pos="1020"/>
        </w:tabs>
        <w:ind w:left="1020" w:hanging="420"/>
      </w:pPr>
      <w:rPr>
        <w:rFonts w:ascii="Wingdings" w:hAnsi="Wingdings"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13">
    <w:nsid w:val="2AFA6B79"/>
    <w:multiLevelType w:val="hybridMultilevel"/>
    <w:tmpl w:val="BB1E09A4"/>
    <w:lvl w:ilvl="0" w:tplc="FFFFFFFF">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B510A7F"/>
    <w:multiLevelType w:val="hybridMultilevel"/>
    <w:tmpl w:val="984073CE"/>
    <w:lvl w:ilvl="0" w:tplc="BFB0610C">
      <w:start w:val="1"/>
      <w:numFmt w:val="bullet"/>
      <w:lvlText w:val="●"/>
      <w:lvlJc w:val="left"/>
      <w:pPr>
        <w:tabs>
          <w:tab w:val="num" w:pos="899"/>
        </w:tabs>
        <w:ind w:left="899" w:hanging="360"/>
      </w:pPr>
      <w:rPr>
        <w:rFonts w:ascii="宋体" w:eastAsia="宋体" w:hAnsi="宋体" w:cs="Times New Roman" w:hint="eastAsia"/>
      </w:rPr>
    </w:lvl>
    <w:lvl w:ilvl="1" w:tplc="04090003" w:tentative="1">
      <w:start w:val="1"/>
      <w:numFmt w:val="bullet"/>
      <w:lvlText w:val=""/>
      <w:lvlJc w:val="left"/>
      <w:pPr>
        <w:tabs>
          <w:tab w:val="num" w:pos="1379"/>
        </w:tabs>
        <w:ind w:left="1379" w:hanging="420"/>
      </w:pPr>
      <w:rPr>
        <w:rFonts w:ascii="Wingdings" w:hAnsi="Wingdings" w:hint="default"/>
      </w:rPr>
    </w:lvl>
    <w:lvl w:ilvl="2" w:tplc="04090005" w:tentative="1">
      <w:start w:val="1"/>
      <w:numFmt w:val="bullet"/>
      <w:lvlText w:val=""/>
      <w:lvlJc w:val="left"/>
      <w:pPr>
        <w:tabs>
          <w:tab w:val="num" w:pos="1799"/>
        </w:tabs>
        <w:ind w:left="1799" w:hanging="420"/>
      </w:pPr>
      <w:rPr>
        <w:rFonts w:ascii="Wingdings" w:hAnsi="Wingdings" w:hint="default"/>
      </w:rPr>
    </w:lvl>
    <w:lvl w:ilvl="3" w:tplc="04090001" w:tentative="1">
      <w:start w:val="1"/>
      <w:numFmt w:val="bullet"/>
      <w:lvlText w:val=""/>
      <w:lvlJc w:val="left"/>
      <w:pPr>
        <w:tabs>
          <w:tab w:val="num" w:pos="2219"/>
        </w:tabs>
        <w:ind w:left="2219" w:hanging="420"/>
      </w:pPr>
      <w:rPr>
        <w:rFonts w:ascii="Wingdings" w:hAnsi="Wingdings" w:hint="default"/>
      </w:rPr>
    </w:lvl>
    <w:lvl w:ilvl="4" w:tplc="04090003" w:tentative="1">
      <w:start w:val="1"/>
      <w:numFmt w:val="bullet"/>
      <w:lvlText w:val=""/>
      <w:lvlJc w:val="left"/>
      <w:pPr>
        <w:tabs>
          <w:tab w:val="num" w:pos="2639"/>
        </w:tabs>
        <w:ind w:left="2639" w:hanging="420"/>
      </w:pPr>
      <w:rPr>
        <w:rFonts w:ascii="Wingdings" w:hAnsi="Wingdings" w:hint="default"/>
      </w:rPr>
    </w:lvl>
    <w:lvl w:ilvl="5" w:tplc="04090005" w:tentative="1">
      <w:start w:val="1"/>
      <w:numFmt w:val="bullet"/>
      <w:lvlText w:val=""/>
      <w:lvlJc w:val="left"/>
      <w:pPr>
        <w:tabs>
          <w:tab w:val="num" w:pos="3059"/>
        </w:tabs>
        <w:ind w:left="3059" w:hanging="420"/>
      </w:pPr>
      <w:rPr>
        <w:rFonts w:ascii="Wingdings" w:hAnsi="Wingdings" w:hint="default"/>
      </w:rPr>
    </w:lvl>
    <w:lvl w:ilvl="6" w:tplc="04090001" w:tentative="1">
      <w:start w:val="1"/>
      <w:numFmt w:val="bullet"/>
      <w:lvlText w:val=""/>
      <w:lvlJc w:val="left"/>
      <w:pPr>
        <w:tabs>
          <w:tab w:val="num" w:pos="3479"/>
        </w:tabs>
        <w:ind w:left="3479" w:hanging="420"/>
      </w:pPr>
      <w:rPr>
        <w:rFonts w:ascii="Wingdings" w:hAnsi="Wingdings" w:hint="default"/>
      </w:rPr>
    </w:lvl>
    <w:lvl w:ilvl="7" w:tplc="04090003" w:tentative="1">
      <w:start w:val="1"/>
      <w:numFmt w:val="bullet"/>
      <w:lvlText w:val=""/>
      <w:lvlJc w:val="left"/>
      <w:pPr>
        <w:tabs>
          <w:tab w:val="num" w:pos="3899"/>
        </w:tabs>
        <w:ind w:left="3899" w:hanging="420"/>
      </w:pPr>
      <w:rPr>
        <w:rFonts w:ascii="Wingdings" w:hAnsi="Wingdings" w:hint="default"/>
      </w:rPr>
    </w:lvl>
    <w:lvl w:ilvl="8" w:tplc="04090005" w:tentative="1">
      <w:start w:val="1"/>
      <w:numFmt w:val="bullet"/>
      <w:lvlText w:val=""/>
      <w:lvlJc w:val="left"/>
      <w:pPr>
        <w:tabs>
          <w:tab w:val="num" w:pos="4319"/>
        </w:tabs>
        <w:ind w:left="4319" w:hanging="420"/>
      </w:pPr>
      <w:rPr>
        <w:rFonts w:ascii="Wingdings" w:hAnsi="Wingdings" w:hint="default"/>
      </w:rPr>
    </w:lvl>
  </w:abstractNum>
  <w:abstractNum w:abstractNumId="15">
    <w:nsid w:val="338B298A"/>
    <w:multiLevelType w:val="hybridMultilevel"/>
    <w:tmpl w:val="92B25FAA"/>
    <w:lvl w:ilvl="0" w:tplc="04090001">
      <w:start w:val="1"/>
      <w:numFmt w:val="bullet"/>
      <w:lvlText w:val=""/>
      <w:lvlJc w:val="left"/>
      <w:pPr>
        <w:tabs>
          <w:tab w:val="num" w:pos="1260"/>
        </w:tabs>
        <w:ind w:left="1260" w:hanging="420"/>
      </w:pPr>
      <w:rPr>
        <w:rFonts w:ascii="Wingdings" w:hAnsi="Wingdings" w:hint="default"/>
      </w:rPr>
    </w:lvl>
    <w:lvl w:ilvl="1" w:tplc="04090019">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6">
    <w:nsid w:val="35134C11"/>
    <w:multiLevelType w:val="multilevel"/>
    <w:tmpl w:val="F3E2D304"/>
    <w:lvl w:ilvl="0">
      <w:start w:val="4"/>
      <w:numFmt w:val="decimal"/>
      <w:lvlText w:val="%1"/>
      <w:lvlJc w:val="left"/>
      <w:pPr>
        <w:tabs>
          <w:tab w:val="num" w:pos="525"/>
        </w:tabs>
        <w:ind w:left="525" w:hanging="525"/>
      </w:pPr>
      <w:rPr>
        <w:rFonts w:hint="default"/>
      </w:rPr>
    </w:lvl>
    <w:lvl w:ilvl="1">
      <w:start w:val="7"/>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6C4346F"/>
    <w:multiLevelType w:val="hybridMultilevel"/>
    <w:tmpl w:val="C86C94DC"/>
    <w:lvl w:ilvl="0" w:tplc="F5DA5BC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nsid w:val="388C20CF"/>
    <w:multiLevelType w:val="hybridMultilevel"/>
    <w:tmpl w:val="CA1C1610"/>
    <w:lvl w:ilvl="0" w:tplc="FFFFFFFF">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E7153F"/>
    <w:multiLevelType w:val="hybridMultilevel"/>
    <w:tmpl w:val="E24AACF2"/>
    <w:lvl w:ilvl="0" w:tplc="1C16FB30">
      <w:start w:val="1"/>
      <w:numFmt w:val="decimalEnclosedCircle"/>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0">
    <w:nsid w:val="3E3078CE"/>
    <w:multiLevelType w:val="hybridMultilevel"/>
    <w:tmpl w:val="90581270"/>
    <w:lvl w:ilvl="0" w:tplc="E872F384">
      <w:start w:val="1"/>
      <w:numFmt w:val="lowerLetter"/>
      <w:lvlText w:val="%1)"/>
      <w:lvlJc w:val="left"/>
      <w:pPr>
        <w:tabs>
          <w:tab w:val="num" w:pos="960"/>
        </w:tabs>
        <w:ind w:left="960" w:hanging="36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1">
    <w:nsid w:val="3EB30D02"/>
    <w:multiLevelType w:val="hybridMultilevel"/>
    <w:tmpl w:val="26747F6A"/>
    <w:lvl w:ilvl="0" w:tplc="0409000F">
      <w:start w:val="1"/>
      <w:numFmt w:val="decimal"/>
      <w:lvlText w:val="%1."/>
      <w:lvlJc w:val="left"/>
      <w:pPr>
        <w:tabs>
          <w:tab w:val="num" w:pos="945"/>
        </w:tabs>
        <w:ind w:left="945" w:hanging="420"/>
      </w:pPr>
      <w:rPr>
        <w:rFonts w:hint="default"/>
      </w:rPr>
    </w:lvl>
    <w:lvl w:ilvl="1" w:tplc="04090003" w:tentative="1">
      <w:start w:val="1"/>
      <w:numFmt w:val="bullet"/>
      <w:lvlText w:val=""/>
      <w:lvlJc w:val="left"/>
      <w:pPr>
        <w:tabs>
          <w:tab w:val="num" w:pos="1365"/>
        </w:tabs>
        <w:ind w:left="1365" w:hanging="420"/>
      </w:pPr>
      <w:rPr>
        <w:rFonts w:ascii="Wingdings" w:hAnsi="Wingdings" w:hint="default"/>
      </w:rPr>
    </w:lvl>
    <w:lvl w:ilvl="2" w:tplc="04090005" w:tentative="1">
      <w:start w:val="1"/>
      <w:numFmt w:val="bullet"/>
      <w:lvlText w:val=""/>
      <w:lvlJc w:val="left"/>
      <w:pPr>
        <w:tabs>
          <w:tab w:val="num" w:pos="1785"/>
        </w:tabs>
        <w:ind w:left="1785" w:hanging="420"/>
      </w:pPr>
      <w:rPr>
        <w:rFonts w:ascii="Wingdings" w:hAnsi="Wingdings" w:hint="default"/>
      </w:rPr>
    </w:lvl>
    <w:lvl w:ilvl="3" w:tplc="0409000F">
      <w:start w:val="1"/>
      <w:numFmt w:val="decimal"/>
      <w:lvlText w:val="%4."/>
      <w:lvlJc w:val="left"/>
      <w:pPr>
        <w:tabs>
          <w:tab w:val="num" w:pos="2205"/>
        </w:tabs>
        <w:ind w:left="2205" w:hanging="420"/>
      </w:pPr>
      <w:rPr>
        <w:rFonts w:hint="default"/>
      </w:rPr>
    </w:lvl>
    <w:lvl w:ilvl="4" w:tplc="04090003" w:tentative="1">
      <w:start w:val="1"/>
      <w:numFmt w:val="bullet"/>
      <w:lvlText w:val=""/>
      <w:lvlJc w:val="left"/>
      <w:pPr>
        <w:tabs>
          <w:tab w:val="num" w:pos="2625"/>
        </w:tabs>
        <w:ind w:left="2625" w:hanging="420"/>
      </w:pPr>
      <w:rPr>
        <w:rFonts w:ascii="Wingdings" w:hAnsi="Wingdings" w:hint="default"/>
      </w:rPr>
    </w:lvl>
    <w:lvl w:ilvl="5" w:tplc="04090005" w:tentative="1">
      <w:start w:val="1"/>
      <w:numFmt w:val="bullet"/>
      <w:lvlText w:val=""/>
      <w:lvlJc w:val="left"/>
      <w:pPr>
        <w:tabs>
          <w:tab w:val="num" w:pos="3045"/>
        </w:tabs>
        <w:ind w:left="3045" w:hanging="420"/>
      </w:pPr>
      <w:rPr>
        <w:rFonts w:ascii="Wingdings" w:hAnsi="Wingdings" w:hint="default"/>
      </w:rPr>
    </w:lvl>
    <w:lvl w:ilvl="6" w:tplc="04090001" w:tentative="1">
      <w:start w:val="1"/>
      <w:numFmt w:val="bullet"/>
      <w:lvlText w:val=""/>
      <w:lvlJc w:val="left"/>
      <w:pPr>
        <w:tabs>
          <w:tab w:val="num" w:pos="3465"/>
        </w:tabs>
        <w:ind w:left="3465" w:hanging="420"/>
      </w:pPr>
      <w:rPr>
        <w:rFonts w:ascii="Wingdings" w:hAnsi="Wingdings" w:hint="default"/>
      </w:rPr>
    </w:lvl>
    <w:lvl w:ilvl="7" w:tplc="04090003" w:tentative="1">
      <w:start w:val="1"/>
      <w:numFmt w:val="bullet"/>
      <w:lvlText w:val=""/>
      <w:lvlJc w:val="left"/>
      <w:pPr>
        <w:tabs>
          <w:tab w:val="num" w:pos="3885"/>
        </w:tabs>
        <w:ind w:left="3885" w:hanging="420"/>
      </w:pPr>
      <w:rPr>
        <w:rFonts w:ascii="Wingdings" w:hAnsi="Wingdings" w:hint="default"/>
      </w:rPr>
    </w:lvl>
    <w:lvl w:ilvl="8" w:tplc="04090005" w:tentative="1">
      <w:start w:val="1"/>
      <w:numFmt w:val="bullet"/>
      <w:lvlText w:val=""/>
      <w:lvlJc w:val="left"/>
      <w:pPr>
        <w:tabs>
          <w:tab w:val="num" w:pos="4305"/>
        </w:tabs>
        <w:ind w:left="4305" w:hanging="420"/>
      </w:pPr>
      <w:rPr>
        <w:rFonts w:ascii="Wingdings" w:hAnsi="Wingdings" w:hint="default"/>
      </w:rPr>
    </w:lvl>
  </w:abstractNum>
  <w:abstractNum w:abstractNumId="22">
    <w:nsid w:val="466C711F"/>
    <w:multiLevelType w:val="multilevel"/>
    <w:tmpl w:val="D318D26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48E37C5B"/>
    <w:multiLevelType w:val="multilevel"/>
    <w:tmpl w:val="C7DCC9DE"/>
    <w:lvl w:ilvl="0">
      <w:start w:val="4"/>
      <w:numFmt w:val="decimal"/>
      <w:lvlText w:val="%1"/>
      <w:lvlJc w:val="left"/>
      <w:pPr>
        <w:tabs>
          <w:tab w:val="num" w:pos="630"/>
        </w:tabs>
        <w:ind w:left="630" w:hanging="630"/>
      </w:pPr>
      <w:rPr>
        <w:rFonts w:hint="default"/>
      </w:rPr>
    </w:lvl>
    <w:lvl w:ilvl="1">
      <w:start w:val="2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sz w:val="21"/>
        <w:szCs w:val="21"/>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4A1B40FE"/>
    <w:multiLevelType w:val="hybridMultilevel"/>
    <w:tmpl w:val="42867122"/>
    <w:lvl w:ilvl="0" w:tplc="99E2D9CE">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5">
    <w:nsid w:val="4C825C88"/>
    <w:multiLevelType w:val="hybridMultilevel"/>
    <w:tmpl w:val="2EA87254"/>
    <w:lvl w:ilvl="0" w:tplc="04090001">
      <w:start w:val="1"/>
      <w:numFmt w:val="bullet"/>
      <w:lvlText w:val=""/>
      <w:lvlJc w:val="left"/>
      <w:pPr>
        <w:tabs>
          <w:tab w:val="num" w:pos="1260"/>
        </w:tabs>
        <w:ind w:left="1260" w:hanging="420"/>
      </w:pPr>
      <w:rPr>
        <w:rFonts w:ascii="Wingdings" w:hAnsi="Wingdings" w:hint="default"/>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nsid w:val="53390B0C"/>
    <w:multiLevelType w:val="hybridMultilevel"/>
    <w:tmpl w:val="1F9C0D60"/>
    <w:lvl w:ilvl="0" w:tplc="58B20218">
      <w:start w:val="1"/>
      <w:numFmt w:val="bullet"/>
      <w:lvlText w:val="●"/>
      <w:lvlJc w:val="left"/>
      <w:pPr>
        <w:tabs>
          <w:tab w:val="num" w:pos="960"/>
        </w:tabs>
        <w:ind w:left="960" w:hanging="420"/>
      </w:pPr>
      <w:rPr>
        <w:rFonts w:ascii="宋体" w:eastAsia="宋体" w:hAnsi="宋体" w:cs="Times New Roman" w:hint="eastAsia"/>
        <w:lang w:val="en-US"/>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27">
    <w:nsid w:val="55777A61"/>
    <w:multiLevelType w:val="singleLevel"/>
    <w:tmpl w:val="440262E2"/>
    <w:lvl w:ilvl="0">
      <w:start w:val="1"/>
      <w:numFmt w:val="decimal"/>
      <w:lvlText w:val="%1"/>
      <w:lvlJc w:val="center"/>
      <w:pPr>
        <w:tabs>
          <w:tab w:val="num" w:pos="502"/>
        </w:tabs>
        <w:ind w:left="0" w:firstLine="142"/>
      </w:pPr>
      <w:rPr>
        <w:rFonts w:hint="eastAsia"/>
      </w:rPr>
    </w:lvl>
  </w:abstractNum>
  <w:abstractNum w:abstractNumId="28">
    <w:nsid w:val="581E4D21"/>
    <w:multiLevelType w:val="multilevel"/>
    <w:tmpl w:val="40403C28"/>
    <w:lvl w:ilvl="0">
      <w:start w:val="4"/>
      <w:numFmt w:val="decimal"/>
      <w:lvlText w:val="%1"/>
      <w:lvlJc w:val="left"/>
      <w:pPr>
        <w:tabs>
          <w:tab w:val="num" w:pos="630"/>
        </w:tabs>
        <w:ind w:left="630" w:hanging="630"/>
      </w:pPr>
      <w:rPr>
        <w:rFonts w:hint="default"/>
      </w:rPr>
    </w:lvl>
    <w:lvl w:ilvl="1">
      <w:start w:val="15"/>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D137147"/>
    <w:multiLevelType w:val="hybridMultilevel"/>
    <w:tmpl w:val="173EEEE0"/>
    <w:lvl w:ilvl="0" w:tplc="FFE0D8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DDD38BC"/>
    <w:multiLevelType w:val="hybridMultilevel"/>
    <w:tmpl w:val="5F0837EC"/>
    <w:lvl w:ilvl="0" w:tplc="A86CA396">
      <w:start w:val="1"/>
      <w:numFmt w:val="decimalEnclosedCircle"/>
      <w:lvlText w:val="%1"/>
      <w:lvlJc w:val="left"/>
      <w:pPr>
        <w:tabs>
          <w:tab w:val="num" w:pos="1440"/>
        </w:tabs>
        <w:ind w:left="1440" w:hanging="360"/>
      </w:pPr>
      <w:rPr>
        <w:rFonts w:hint="default"/>
      </w:r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31">
    <w:nsid w:val="6161070C"/>
    <w:multiLevelType w:val="multilevel"/>
    <w:tmpl w:val="D39A31C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637839E0"/>
    <w:multiLevelType w:val="hybridMultilevel"/>
    <w:tmpl w:val="CB5E4E9C"/>
    <w:lvl w:ilvl="0" w:tplc="FFFFFFFF">
      <w:start w:val="1"/>
      <w:numFmt w:val="lowerLetter"/>
      <w:lvlText w:val="%1)"/>
      <w:lvlJc w:val="left"/>
      <w:pPr>
        <w:tabs>
          <w:tab w:val="num" w:pos="780"/>
        </w:tabs>
        <w:ind w:left="780" w:hanging="360"/>
      </w:pPr>
      <w:rPr>
        <w:rFonts w:hint="eastAsia"/>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33">
    <w:nsid w:val="646260FA"/>
    <w:multiLevelType w:val="multilevel"/>
    <w:tmpl w:val="A15CC956"/>
    <w:lvl w:ilvl="0">
      <w:start w:val="1"/>
      <w:numFmt w:val="decimal"/>
      <w:pStyle w:val="a"/>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nsid w:val="683C0E91"/>
    <w:multiLevelType w:val="multilevel"/>
    <w:tmpl w:val="E24AACF2"/>
    <w:lvl w:ilvl="0">
      <w:start w:val="1"/>
      <w:numFmt w:val="decimalEnclosedCircle"/>
      <w:lvlText w:val="%1"/>
      <w:lvlJc w:val="left"/>
      <w:pPr>
        <w:tabs>
          <w:tab w:val="num" w:pos="1080"/>
        </w:tabs>
        <w:ind w:left="1080" w:hanging="360"/>
      </w:pPr>
      <w:rPr>
        <w:rFonts w:hint="default"/>
      </w:rPr>
    </w:lvl>
    <w:lvl w:ilvl="1">
      <w:start w:val="1"/>
      <w:numFmt w:val="lowerLetter"/>
      <w:lvlText w:val="%2)"/>
      <w:lvlJc w:val="left"/>
      <w:pPr>
        <w:tabs>
          <w:tab w:val="num" w:pos="1560"/>
        </w:tabs>
        <w:ind w:left="1560" w:hanging="420"/>
      </w:pPr>
    </w:lvl>
    <w:lvl w:ilvl="2">
      <w:start w:val="1"/>
      <w:numFmt w:val="lowerRoman"/>
      <w:lvlText w:val="%3."/>
      <w:lvlJc w:val="right"/>
      <w:pPr>
        <w:tabs>
          <w:tab w:val="num" w:pos="1980"/>
        </w:tabs>
        <w:ind w:left="1980" w:hanging="420"/>
      </w:pPr>
    </w:lvl>
    <w:lvl w:ilvl="3">
      <w:start w:val="1"/>
      <w:numFmt w:val="decimal"/>
      <w:lvlText w:val="%4."/>
      <w:lvlJc w:val="left"/>
      <w:pPr>
        <w:tabs>
          <w:tab w:val="num" w:pos="2400"/>
        </w:tabs>
        <w:ind w:left="2400" w:hanging="420"/>
      </w:pPr>
    </w:lvl>
    <w:lvl w:ilvl="4">
      <w:start w:val="1"/>
      <w:numFmt w:val="lowerLetter"/>
      <w:lvlText w:val="%5)"/>
      <w:lvlJc w:val="left"/>
      <w:pPr>
        <w:tabs>
          <w:tab w:val="num" w:pos="2820"/>
        </w:tabs>
        <w:ind w:left="2820" w:hanging="420"/>
      </w:pPr>
    </w:lvl>
    <w:lvl w:ilvl="5">
      <w:start w:val="1"/>
      <w:numFmt w:val="lowerRoman"/>
      <w:lvlText w:val="%6."/>
      <w:lvlJc w:val="right"/>
      <w:pPr>
        <w:tabs>
          <w:tab w:val="num" w:pos="3240"/>
        </w:tabs>
        <w:ind w:left="3240" w:hanging="420"/>
      </w:pPr>
    </w:lvl>
    <w:lvl w:ilvl="6">
      <w:start w:val="1"/>
      <w:numFmt w:val="decimal"/>
      <w:lvlText w:val="%7."/>
      <w:lvlJc w:val="left"/>
      <w:pPr>
        <w:tabs>
          <w:tab w:val="num" w:pos="3660"/>
        </w:tabs>
        <w:ind w:left="3660" w:hanging="420"/>
      </w:pPr>
    </w:lvl>
    <w:lvl w:ilvl="7">
      <w:start w:val="1"/>
      <w:numFmt w:val="lowerLetter"/>
      <w:lvlText w:val="%8)"/>
      <w:lvlJc w:val="left"/>
      <w:pPr>
        <w:tabs>
          <w:tab w:val="num" w:pos="4080"/>
        </w:tabs>
        <w:ind w:left="4080" w:hanging="420"/>
      </w:pPr>
    </w:lvl>
    <w:lvl w:ilvl="8">
      <w:start w:val="1"/>
      <w:numFmt w:val="lowerRoman"/>
      <w:lvlText w:val="%9."/>
      <w:lvlJc w:val="right"/>
      <w:pPr>
        <w:tabs>
          <w:tab w:val="num" w:pos="4500"/>
        </w:tabs>
        <w:ind w:left="4500" w:hanging="420"/>
      </w:pPr>
    </w:lvl>
  </w:abstractNum>
  <w:abstractNum w:abstractNumId="35">
    <w:nsid w:val="68B70BB7"/>
    <w:multiLevelType w:val="multilevel"/>
    <w:tmpl w:val="99D88F6A"/>
    <w:lvl w:ilvl="0">
      <w:start w:val="4"/>
      <w:numFmt w:val="decimal"/>
      <w:lvlText w:val="%1"/>
      <w:lvlJc w:val="left"/>
      <w:pPr>
        <w:tabs>
          <w:tab w:val="num" w:pos="630"/>
        </w:tabs>
        <w:ind w:left="630" w:hanging="630"/>
      </w:pPr>
      <w:rPr>
        <w:rFonts w:hint="default"/>
        <w:color w:val="FF0000"/>
      </w:rPr>
    </w:lvl>
    <w:lvl w:ilvl="1">
      <w:start w:val="12"/>
      <w:numFmt w:val="decimal"/>
      <w:lvlText w:val="%1.%2"/>
      <w:lvlJc w:val="left"/>
      <w:pPr>
        <w:tabs>
          <w:tab w:val="num" w:pos="630"/>
        </w:tabs>
        <w:ind w:left="630" w:hanging="630"/>
      </w:pPr>
      <w:rPr>
        <w:rFonts w:hint="default"/>
        <w:color w:val="000000"/>
      </w:rPr>
    </w:lvl>
    <w:lvl w:ilvl="2">
      <w:start w:val="4"/>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color w:val="FF0000"/>
      </w:rPr>
    </w:lvl>
    <w:lvl w:ilvl="4">
      <w:start w:val="1"/>
      <w:numFmt w:val="decimal"/>
      <w:lvlText w:val="%1.%2.%3.%4.%5"/>
      <w:lvlJc w:val="left"/>
      <w:pPr>
        <w:tabs>
          <w:tab w:val="num" w:pos="1080"/>
        </w:tabs>
        <w:ind w:left="1080" w:hanging="1080"/>
      </w:pPr>
      <w:rPr>
        <w:rFonts w:hint="default"/>
        <w:color w:val="FF0000"/>
      </w:rPr>
    </w:lvl>
    <w:lvl w:ilvl="5">
      <w:start w:val="1"/>
      <w:numFmt w:val="decimal"/>
      <w:lvlText w:val="%1.%2.%3.%4.%5.%6"/>
      <w:lvlJc w:val="left"/>
      <w:pPr>
        <w:tabs>
          <w:tab w:val="num" w:pos="1440"/>
        </w:tabs>
        <w:ind w:left="1440" w:hanging="1440"/>
      </w:pPr>
      <w:rPr>
        <w:rFonts w:hint="default"/>
        <w:color w:val="FF0000"/>
      </w:rPr>
    </w:lvl>
    <w:lvl w:ilvl="6">
      <w:start w:val="1"/>
      <w:numFmt w:val="decimal"/>
      <w:lvlText w:val="%1.%2.%3.%4.%5.%6.%7"/>
      <w:lvlJc w:val="left"/>
      <w:pPr>
        <w:tabs>
          <w:tab w:val="num" w:pos="1440"/>
        </w:tabs>
        <w:ind w:left="1440" w:hanging="1440"/>
      </w:pPr>
      <w:rPr>
        <w:rFonts w:hint="default"/>
        <w:color w:val="FF0000"/>
      </w:rPr>
    </w:lvl>
    <w:lvl w:ilvl="7">
      <w:start w:val="1"/>
      <w:numFmt w:val="decimal"/>
      <w:lvlText w:val="%1.%2.%3.%4.%5.%6.%7.%8"/>
      <w:lvlJc w:val="left"/>
      <w:pPr>
        <w:tabs>
          <w:tab w:val="num" w:pos="1800"/>
        </w:tabs>
        <w:ind w:left="1800" w:hanging="1800"/>
      </w:pPr>
      <w:rPr>
        <w:rFonts w:hint="default"/>
        <w:color w:val="FF0000"/>
      </w:rPr>
    </w:lvl>
    <w:lvl w:ilvl="8">
      <w:start w:val="1"/>
      <w:numFmt w:val="decimal"/>
      <w:lvlText w:val="%1.%2.%3.%4.%5.%6.%7.%8.%9"/>
      <w:lvlJc w:val="left"/>
      <w:pPr>
        <w:tabs>
          <w:tab w:val="num" w:pos="1800"/>
        </w:tabs>
        <w:ind w:left="1800" w:hanging="1800"/>
      </w:pPr>
      <w:rPr>
        <w:rFonts w:hint="default"/>
        <w:color w:val="FF0000"/>
      </w:rPr>
    </w:lvl>
  </w:abstractNum>
  <w:abstractNum w:abstractNumId="36">
    <w:nsid w:val="68E56ACE"/>
    <w:multiLevelType w:val="hybridMultilevel"/>
    <w:tmpl w:val="3DAE8C3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A4706F6"/>
    <w:multiLevelType w:val="hybridMultilevel"/>
    <w:tmpl w:val="A970986A"/>
    <w:lvl w:ilvl="0" w:tplc="0270F6CC">
      <w:start w:val="3"/>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8">
    <w:nsid w:val="6B6D081D"/>
    <w:multiLevelType w:val="hybridMultilevel"/>
    <w:tmpl w:val="CA664DF6"/>
    <w:lvl w:ilvl="0" w:tplc="FFFFFFFF">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EA2025"/>
    <w:multiLevelType w:val="multilevel"/>
    <w:tmpl w:val="1F7E6EDC"/>
    <w:lvl w:ilvl="0">
      <w:start w:val="1"/>
      <w:numFmt w:val="none"/>
      <w:pStyle w:val="a0"/>
      <w:suff w:val="nothing"/>
      <w:lvlText w:val="%1"/>
      <w:lvlJc w:val="left"/>
      <w:pPr>
        <w:ind w:left="0" w:firstLine="0"/>
      </w:pPr>
      <w:rPr>
        <w:rFonts w:ascii="Times New Roman" w:hAnsi="Times New Roman" w:hint="default"/>
        <w:b/>
        <w:i w:val="0"/>
        <w:sz w:val="21"/>
      </w:rPr>
    </w:lvl>
    <w:lvl w:ilvl="1">
      <w:start w:val="1"/>
      <w:numFmt w:val="decimal"/>
      <w:pStyle w:val="a1"/>
      <w:suff w:val="nothing"/>
      <w:lvlText w:val="%1%2　"/>
      <w:lvlJc w:val="left"/>
      <w:pPr>
        <w:ind w:left="0" w:firstLine="0"/>
      </w:pPr>
      <w:rPr>
        <w:rFonts w:ascii="黑体" w:eastAsia="黑体" w:hAnsi="Times New Roman" w:hint="eastAsia"/>
        <w:b w:val="0"/>
        <w:i w:val="0"/>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40">
    <w:nsid w:val="71965F4F"/>
    <w:multiLevelType w:val="hybridMultilevel"/>
    <w:tmpl w:val="9386F190"/>
    <w:lvl w:ilvl="0" w:tplc="FFFFFFFF">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A68E132A">
      <w:start w:val="1"/>
      <w:numFmt w:val="decimal"/>
      <w:lvlText w:val="（%3）"/>
      <w:lvlJc w:val="left"/>
      <w:pPr>
        <w:ind w:left="1271" w:hanging="420"/>
      </w:pPr>
      <w:rPr>
        <w:rFonts w:hint="eastAsia"/>
        <w:lang w:val="en-US"/>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786317E"/>
    <w:multiLevelType w:val="hybridMultilevel"/>
    <w:tmpl w:val="34AAD05A"/>
    <w:lvl w:ilvl="0" w:tplc="ED104480">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9951C8C"/>
    <w:multiLevelType w:val="hybridMultilevel"/>
    <w:tmpl w:val="B5400C12"/>
    <w:lvl w:ilvl="0" w:tplc="0409000F">
      <w:start w:val="1"/>
      <w:numFmt w:val="decimal"/>
      <w:lvlText w:val="%1."/>
      <w:lvlJc w:val="left"/>
      <w:pPr>
        <w:tabs>
          <w:tab w:val="num" w:pos="1020"/>
        </w:tabs>
        <w:ind w:left="1020" w:hanging="420"/>
      </w:p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43">
    <w:nsid w:val="7CA46201"/>
    <w:multiLevelType w:val="hybridMultilevel"/>
    <w:tmpl w:val="3176042E"/>
    <w:lvl w:ilvl="0" w:tplc="FFE0D858">
      <w:start w:val="1"/>
      <w:numFmt w:val="decimal"/>
      <w:lvlText w:val="（%1）"/>
      <w:lvlJc w:val="left"/>
      <w:pPr>
        <w:ind w:left="1440" w:hanging="420"/>
      </w:pPr>
      <w:rPr>
        <w:rFonts w:hint="eastAsia"/>
      </w:r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44">
    <w:nsid w:val="7EB6714A"/>
    <w:multiLevelType w:val="hybridMultilevel"/>
    <w:tmpl w:val="E65AA0CE"/>
    <w:lvl w:ilvl="0" w:tplc="65F04964">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17"/>
  </w:num>
  <w:num w:numId="2">
    <w:abstractNumId w:val="11"/>
  </w:num>
  <w:num w:numId="3">
    <w:abstractNumId w:val="19"/>
  </w:num>
  <w:num w:numId="4">
    <w:abstractNumId w:val="34"/>
  </w:num>
  <w:num w:numId="5">
    <w:abstractNumId w:val="6"/>
  </w:num>
  <w:num w:numId="6">
    <w:abstractNumId w:val="30"/>
  </w:num>
  <w:num w:numId="7">
    <w:abstractNumId w:val="4"/>
  </w:num>
  <w:num w:numId="8">
    <w:abstractNumId w:val="2"/>
  </w:num>
  <w:num w:numId="9">
    <w:abstractNumId w:val="39"/>
  </w:num>
  <w:num w:numId="10">
    <w:abstractNumId w:val="33"/>
  </w:num>
  <w:num w:numId="11">
    <w:abstractNumId w:val="16"/>
  </w:num>
  <w:num w:numId="12">
    <w:abstractNumId w:val="22"/>
  </w:num>
  <w:num w:numId="13">
    <w:abstractNumId w:val="35"/>
  </w:num>
  <w:num w:numId="14">
    <w:abstractNumId w:val="28"/>
  </w:num>
  <w:num w:numId="15">
    <w:abstractNumId w:val="23"/>
  </w:num>
  <w:num w:numId="16">
    <w:abstractNumId w:val="1"/>
  </w:num>
  <w:num w:numId="17">
    <w:abstractNumId w:val="31"/>
  </w:num>
  <w:num w:numId="18">
    <w:abstractNumId w:val="8"/>
  </w:num>
  <w:num w:numId="19">
    <w:abstractNumId w:val="32"/>
  </w:num>
  <w:num w:numId="20">
    <w:abstractNumId w:val="27"/>
  </w:num>
  <w:num w:numId="21">
    <w:abstractNumId w:val="15"/>
  </w:num>
  <w:num w:numId="22">
    <w:abstractNumId w:val="25"/>
  </w:num>
  <w:num w:numId="23">
    <w:abstractNumId w:val="13"/>
  </w:num>
  <w:num w:numId="24">
    <w:abstractNumId w:val="5"/>
  </w:num>
  <w:num w:numId="25">
    <w:abstractNumId w:val="38"/>
  </w:num>
  <w:num w:numId="26">
    <w:abstractNumId w:val="3"/>
  </w:num>
  <w:num w:numId="27">
    <w:abstractNumId w:val="36"/>
  </w:num>
  <w:num w:numId="28">
    <w:abstractNumId w:val="18"/>
  </w:num>
  <w:num w:numId="29">
    <w:abstractNumId w:val="40"/>
  </w:num>
  <w:num w:numId="30">
    <w:abstractNumId w:val="44"/>
  </w:num>
  <w:num w:numId="31">
    <w:abstractNumId w:val="24"/>
  </w:num>
  <w:num w:numId="32">
    <w:abstractNumId w:val="10"/>
  </w:num>
  <w:num w:numId="33">
    <w:abstractNumId w:val="42"/>
  </w:num>
  <w:num w:numId="34">
    <w:abstractNumId w:val="12"/>
  </w:num>
  <w:num w:numId="35">
    <w:abstractNumId w:val="21"/>
  </w:num>
  <w:num w:numId="36">
    <w:abstractNumId w:val="20"/>
  </w:num>
  <w:num w:numId="37">
    <w:abstractNumId w:val="7"/>
  </w:num>
  <w:num w:numId="38">
    <w:abstractNumId w:val="43"/>
  </w:num>
  <w:num w:numId="39">
    <w:abstractNumId w:val="29"/>
  </w:num>
  <w:num w:numId="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num>
  <w:num w:numId="42">
    <w:abstractNumId w:val="14"/>
  </w:num>
  <w:num w:numId="43">
    <w:abstractNumId w:val="0"/>
  </w:num>
  <w:num w:numId="44">
    <w:abstractNumId w:val="37"/>
  </w:num>
  <w:num w:numId="4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562E"/>
    <w:rsid w:val="002A072A"/>
    <w:rsid w:val="002B20C0"/>
    <w:rsid w:val="003374D4"/>
    <w:rsid w:val="003D3592"/>
    <w:rsid w:val="00594132"/>
    <w:rsid w:val="00865F76"/>
    <w:rsid w:val="009D095B"/>
    <w:rsid w:val="00AE7C1F"/>
    <w:rsid w:val="00B75BC2"/>
    <w:rsid w:val="00D056ED"/>
    <w:rsid w:val="00F1562E"/>
    <w:rsid w:val="00FB6C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qFormat/>
    <w:rsid w:val="002B20C0"/>
    <w:pPr>
      <w:widowControl w:val="0"/>
      <w:jc w:val="both"/>
    </w:pPr>
    <w:rPr>
      <w:rFonts w:ascii="Times New Roman" w:eastAsia="宋体" w:hAnsi="Times New Roman" w:cs="Times New Roman"/>
      <w:szCs w:val="24"/>
    </w:rPr>
  </w:style>
  <w:style w:type="paragraph" w:styleId="1">
    <w:name w:val="heading 1"/>
    <w:basedOn w:val="a7"/>
    <w:next w:val="a7"/>
    <w:link w:val="1Char"/>
    <w:qFormat/>
    <w:rsid w:val="002B20C0"/>
    <w:pPr>
      <w:keepNext/>
      <w:keepLines/>
      <w:spacing w:before="340" w:after="330" w:line="578" w:lineRule="auto"/>
      <w:outlineLvl w:val="0"/>
    </w:pPr>
    <w:rPr>
      <w:b/>
      <w:bCs/>
      <w:kern w:val="44"/>
      <w:sz w:val="44"/>
      <w:szCs w:val="44"/>
    </w:rPr>
  </w:style>
  <w:style w:type="paragraph" w:styleId="2">
    <w:name w:val="heading 2"/>
    <w:basedOn w:val="a7"/>
    <w:next w:val="a7"/>
    <w:link w:val="2Char"/>
    <w:qFormat/>
    <w:rsid w:val="002B20C0"/>
    <w:pPr>
      <w:keepNext/>
      <w:keepLines/>
      <w:spacing w:before="140" w:after="140" w:line="520" w:lineRule="exact"/>
      <w:ind w:firstLineChars="200" w:firstLine="200"/>
      <w:contextualSpacing/>
      <w:jc w:val="left"/>
      <w:outlineLvl w:val="1"/>
    </w:pPr>
    <w:rPr>
      <w:rFonts w:ascii="Arial" w:eastAsia="楷体" w:hAnsi="Arial"/>
      <w:bCs/>
      <w:sz w:val="28"/>
      <w:szCs w:val="32"/>
    </w:rPr>
  </w:style>
  <w:style w:type="paragraph" w:styleId="3">
    <w:name w:val="heading 3"/>
    <w:basedOn w:val="a7"/>
    <w:next w:val="a7"/>
    <w:link w:val="3Char"/>
    <w:qFormat/>
    <w:rsid w:val="002B20C0"/>
    <w:pPr>
      <w:keepNext/>
      <w:keepLines/>
      <w:spacing w:before="260" w:after="260" w:line="416" w:lineRule="auto"/>
      <w:outlineLvl w:val="2"/>
    </w:pPr>
    <w:rPr>
      <w:b/>
      <w:bCs/>
      <w:sz w:val="32"/>
      <w:szCs w:val="32"/>
    </w:rPr>
  </w:style>
  <w:style w:type="paragraph" w:styleId="4">
    <w:name w:val="heading 4"/>
    <w:basedOn w:val="a7"/>
    <w:next w:val="a7"/>
    <w:link w:val="4Char"/>
    <w:qFormat/>
    <w:rsid w:val="002B20C0"/>
    <w:pPr>
      <w:keepNext/>
      <w:keepLines/>
      <w:spacing w:before="280" w:after="290" w:line="376" w:lineRule="auto"/>
      <w:outlineLvl w:val="3"/>
    </w:pPr>
    <w:rPr>
      <w:rFonts w:ascii="Arial" w:eastAsia="黑体" w:hAnsi="Arial"/>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qFormat/>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Char"/>
    <w:unhideWhenUsed/>
    <w:rsid w:val="002B20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8"/>
    <w:link w:val="ab"/>
    <w:rsid w:val="002B20C0"/>
    <w:rPr>
      <w:sz w:val="18"/>
      <w:szCs w:val="18"/>
    </w:rPr>
  </w:style>
  <w:style w:type="paragraph" w:styleId="ac">
    <w:name w:val="footer"/>
    <w:basedOn w:val="a7"/>
    <w:link w:val="Char0"/>
    <w:uiPriority w:val="99"/>
    <w:unhideWhenUsed/>
    <w:rsid w:val="002B20C0"/>
    <w:pPr>
      <w:tabs>
        <w:tab w:val="center" w:pos="4153"/>
        <w:tab w:val="right" w:pos="8306"/>
      </w:tabs>
      <w:snapToGrid w:val="0"/>
      <w:jc w:val="left"/>
    </w:pPr>
    <w:rPr>
      <w:sz w:val="18"/>
      <w:szCs w:val="18"/>
    </w:rPr>
  </w:style>
  <w:style w:type="character" w:customStyle="1" w:styleId="Char0">
    <w:name w:val="页脚 Char"/>
    <w:basedOn w:val="a8"/>
    <w:link w:val="ac"/>
    <w:uiPriority w:val="99"/>
    <w:rsid w:val="002B20C0"/>
    <w:rPr>
      <w:sz w:val="18"/>
      <w:szCs w:val="18"/>
    </w:rPr>
  </w:style>
  <w:style w:type="character" w:customStyle="1" w:styleId="1Char">
    <w:name w:val="标题 1 Char"/>
    <w:basedOn w:val="a8"/>
    <w:link w:val="1"/>
    <w:rsid w:val="002B20C0"/>
    <w:rPr>
      <w:rFonts w:ascii="Times New Roman" w:eastAsia="宋体" w:hAnsi="Times New Roman" w:cs="Times New Roman"/>
      <w:b/>
      <w:bCs/>
      <w:kern w:val="44"/>
      <w:sz w:val="44"/>
      <w:szCs w:val="44"/>
    </w:rPr>
  </w:style>
  <w:style w:type="character" w:customStyle="1" w:styleId="2Char">
    <w:name w:val="标题 2 Char"/>
    <w:basedOn w:val="a8"/>
    <w:link w:val="2"/>
    <w:rsid w:val="002B20C0"/>
    <w:rPr>
      <w:rFonts w:ascii="Arial" w:eastAsia="楷体" w:hAnsi="Arial" w:cs="Times New Roman"/>
      <w:bCs/>
      <w:sz w:val="28"/>
      <w:szCs w:val="32"/>
    </w:rPr>
  </w:style>
  <w:style w:type="character" w:customStyle="1" w:styleId="3Char">
    <w:name w:val="标题 3 Char"/>
    <w:basedOn w:val="a8"/>
    <w:link w:val="3"/>
    <w:rsid w:val="002B20C0"/>
    <w:rPr>
      <w:rFonts w:ascii="Times New Roman" w:eastAsia="宋体" w:hAnsi="Times New Roman" w:cs="Times New Roman"/>
      <w:b/>
      <w:bCs/>
      <w:sz w:val="32"/>
      <w:szCs w:val="32"/>
    </w:rPr>
  </w:style>
  <w:style w:type="character" w:customStyle="1" w:styleId="4Char">
    <w:name w:val="标题 4 Char"/>
    <w:basedOn w:val="a8"/>
    <w:link w:val="4"/>
    <w:rsid w:val="002B20C0"/>
    <w:rPr>
      <w:rFonts w:ascii="Arial" w:eastAsia="黑体" w:hAnsi="Arial" w:cs="Times New Roman"/>
      <w:b/>
      <w:bCs/>
      <w:sz w:val="28"/>
      <w:szCs w:val="28"/>
    </w:rPr>
  </w:style>
  <w:style w:type="paragraph" w:styleId="ad">
    <w:name w:val="Document Map"/>
    <w:basedOn w:val="a7"/>
    <w:link w:val="Char1"/>
    <w:rsid w:val="002B20C0"/>
    <w:pPr>
      <w:shd w:val="clear" w:color="auto" w:fill="000080"/>
    </w:pPr>
  </w:style>
  <w:style w:type="character" w:customStyle="1" w:styleId="Char1">
    <w:name w:val="文档结构图 Char"/>
    <w:basedOn w:val="a8"/>
    <w:link w:val="ad"/>
    <w:rsid w:val="002B20C0"/>
    <w:rPr>
      <w:rFonts w:ascii="Times New Roman" w:eastAsia="宋体" w:hAnsi="Times New Roman" w:cs="Times New Roman"/>
      <w:szCs w:val="24"/>
      <w:shd w:val="clear" w:color="auto" w:fill="000080"/>
    </w:rPr>
  </w:style>
  <w:style w:type="character" w:styleId="ae">
    <w:name w:val="page number"/>
    <w:basedOn w:val="a8"/>
    <w:rsid w:val="002B20C0"/>
  </w:style>
  <w:style w:type="character" w:customStyle="1" w:styleId="f101">
    <w:name w:val="f101"/>
    <w:rsid w:val="002B20C0"/>
    <w:rPr>
      <w:i w:val="0"/>
      <w:iCs w:val="0"/>
      <w:sz w:val="24"/>
      <w:szCs w:val="24"/>
    </w:rPr>
  </w:style>
  <w:style w:type="paragraph" w:customStyle="1" w:styleId="af">
    <w:name w:val="段"/>
    <w:link w:val="Char2"/>
    <w:rsid w:val="002B20C0"/>
    <w:pPr>
      <w:autoSpaceDE w:val="0"/>
      <w:autoSpaceDN w:val="0"/>
      <w:ind w:firstLineChars="200" w:firstLine="200"/>
      <w:jc w:val="both"/>
    </w:pPr>
    <w:rPr>
      <w:rFonts w:ascii="宋体" w:eastAsia="宋体" w:hAnsi="Times New Roman" w:cs="Times New Roman"/>
      <w:noProof/>
      <w:kern w:val="0"/>
      <w:szCs w:val="20"/>
    </w:rPr>
  </w:style>
  <w:style w:type="character" w:customStyle="1" w:styleId="Char2">
    <w:name w:val="段 Char"/>
    <w:link w:val="af"/>
    <w:rsid w:val="002B20C0"/>
    <w:rPr>
      <w:rFonts w:ascii="宋体" w:eastAsia="宋体" w:hAnsi="Times New Roman" w:cs="Times New Roman"/>
      <w:noProof/>
      <w:kern w:val="0"/>
      <w:szCs w:val="20"/>
    </w:rPr>
  </w:style>
  <w:style w:type="character" w:customStyle="1" w:styleId="p11">
    <w:name w:val="p11"/>
    <w:rsid w:val="002B20C0"/>
    <w:rPr>
      <w:rFonts w:ascii="宋体" w:eastAsia="宋体" w:hAnsi="宋体" w:hint="eastAsia"/>
      <w:strike w:val="0"/>
      <w:dstrike w:val="0"/>
      <w:sz w:val="21"/>
      <w:szCs w:val="21"/>
      <w:u w:val="none"/>
      <w:effect w:val="none"/>
    </w:rPr>
  </w:style>
  <w:style w:type="paragraph" w:styleId="af0">
    <w:name w:val="Body Text"/>
    <w:basedOn w:val="a7"/>
    <w:link w:val="Char3"/>
    <w:rsid w:val="002B20C0"/>
    <w:pPr>
      <w:spacing w:after="120"/>
    </w:pPr>
  </w:style>
  <w:style w:type="character" w:customStyle="1" w:styleId="Char3">
    <w:name w:val="正文文本 Char"/>
    <w:basedOn w:val="a8"/>
    <w:link w:val="af0"/>
    <w:rsid w:val="002B20C0"/>
    <w:rPr>
      <w:rFonts w:ascii="Times New Roman" w:eastAsia="宋体" w:hAnsi="Times New Roman" w:cs="Times New Roman"/>
      <w:szCs w:val="24"/>
    </w:rPr>
  </w:style>
  <w:style w:type="character" w:customStyle="1" w:styleId="new">
    <w:name w:val="new"/>
    <w:rsid w:val="002B20C0"/>
  </w:style>
  <w:style w:type="paragraph" w:styleId="af1">
    <w:name w:val="List Paragraph"/>
    <w:basedOn w:val="a7"/>
    <w:uiPriority w:val="99"/>
    <w:qFormat/>
    <w:rsid w:val="002B20C0"/>
    <w:pPr>
      <w:ind w:firstLineChars="200" w:firstLine="420"/>
    </w:pPr>
    <w:rPr>
      <w:rFonts w:ascii="Calibri" w:hAnsi="Calibri"/>
      <w:szCs w:val="22"/>
    </w:rPr>
  </w:style>
  <w:style w:type="paragraph" w:styleId="af2">
    <w:name w:val="Body Text Indent"/>
    <w:basedOn w:val="a7"/>
    <w:link w:val="Char4"/>
    <w:rsid w:val="002B20C0"/>
    <w:pPr>
      <w:spacing w:after="120"/>
      <w:ind w:leftChars="200" w:left="420"/>
    </w:pPr>
  </w:style>
  <w:style w:type="character" w:customStyle="1" w:styleId="Char4">
    <w:name w:val="正文文本缩进 Char"/>
    <w:basedOn w:val="a8"/>
    <w:link w:val="af2"/>
    <w:rsid w:val="002B20C0"/>
    <w:rPr>
      <w:rFonts w:ascii="Times New Roman" w:eastAsia="宋体" w:hAnsi="Times New Roman" w:cs="Times New Roman"/>
      <w:szCs w:val="24"/>
    </w:rPr>
  </w:style>
  <w:style w:type="table" w:styleId="af3">
    <w:name w:val="Table Grid"/>
    <w:basedOn w:val="a9"/>
    <w:rsid w:val="002B20C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5">
    <w:name w:val="Char"/>
    <w:basedOn w:val="a7"/>
    <w:autoRedefine/>
    <w:rsid w:val="002B20C0"/>
    <w:rPr>
      <w:rFonts w:ascii="仿宋_GB2312" w:eastAsia="仿宋_GB2312"/>
      <w:b/>
      <w:sz w:val="32"/>
      <w:szCs w:val="32"/>
    </w:rPr>
  </w:style>
  <w:style w:type="paragraph" w:customStyle="1" w:styleId="Appendix1">
    <w:name w:val="Appendix 1"/>
    <w:basedOn w:val="1"/>
    <w:next w:val="af4"/>
    <w:rsid w:val="002B20C0"/>
    <w:pPr>
      <w:pageBreakBefore/>
      <w:numPr>
        <w:numId w:val="8"/>
      </w:numPr>
      <w:spacing w:before="240" w:after="120" w:line="240" w:lineRule="auto"/>
      <w:jc w:val="center"/>
    </w:pPr>
    <w:rPr>
      <w:sz w:val="36"/>
    </w:rPr>
  </w:style>
  <w:style w:type="paragraph" w:customStyle="1" w:styleId="Appendix2">
    <w:name w:val="Appendix 2"/>
    <w:basedOn w:val="2"/>
    <w:next w:val="af4"/>
    <w:rsid w:val="002B20C0"/>
    <w:pPr>
      <w:numPr>
        <w:ilvl w:val="1"/>
        <w:numId w:val="8"/>
      </w:numPr>
      <w:tabs>
        <w:tab w:val="left" w:pos="525"/>
      </w:tabs>
      <w:spacing w:before="60" w:after="0" w:line="240" w:lineRule="auto"/>
    </w:pPr>
    <w:rPr>
      <w:rFonts w:ascii="Times New Roman" w:eastAsia="宋体" w:hAnsi="Times New Roman"/>
    </w:rPr>
  </w:style>
  <w:style w:type="paragraph" w:customStyle="1" w:styleId="Appendix3">
    <w:name w:val="Appendix 3"/>
    <w:basedOn w:val="3"/>
    <w:next w:val="af4"/>
    <w:rsid w:val="002B20C0"/>
    <w:pPr>
      <w:numPr>
        <w:ilvl w:val="2"/>
        <w:numId w:val="8"/>
      </w:numPr>
      <w:spacing w:before="60" w:after="0" w:line="240" w:lineRule="auto"/>
    </w:pPr>
    <w:rPr>
      <w:sz w:val="28"/>
    </w:rPr>
  </w:style>
  <w:style w:type="paragraph" w:customStyle="1" w:styleId="Appendix4">
    <w:name w:val="Appendix 4"/>
    <w:basedOn w:val="4"/>
    <w:next w:val="af4"/>
    <w:rsid w:val="002B20C0"/>
    <w:pPr>
      <w:numPr>
        <w:ilvl w:val="3"/>
        <w:numId w:val="8"/>
      </w:numPr>
      <w:tabs>
        <w:tab w:val="left" w:pos="840"/>
      </w:tabs>
      <w:spacing w:before="60" w:after="0" w:line="240" w:lineRule="auto"/>
    </w:pPr>
    <w:rPr>
      <w:rFonts w:ascii="Times New Roman" w:eastAsia="宋体" w:hAnsi="Times New Roman"/>
      <w:sz w:val="24"/>
    </w:rPr>
  </w:style>
  <w:style w:type="paragraph" w:styleId="af4">
    <w:name w:val="Normal Indent"/>
    <w:basedOn w:val="a7"/>
    <w:rsid w:val="002B20C0"/>
    <w:pPr>
      <w:ind w:firstLineChars="200" w:firstLine="420"/>
    </w:pPr>
  </w:style>
  <w:style w:type="paragraph" w:customStyle="1" w:styleId="a0">
    <w:name w:val="前言、引言标题"/>
    <w:next w:val="a7"/>
    <w:rsid w:val="002B20C0"/>
    <w:pPr>
      <w:numPr>
        <w:numId w:val="9"/>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1">
    <w:name w:val="章标题"/>
    <w:next w:val="af"/>
    <w:rsid w:val="002B20C0"/>
    <w:pPr>
      <w:numPr>
        <w:ilvl w:val="1"/>
        <w:numId w:val="9"/>
      </w:numPr>
      <w:spacing w:beforeLines="50" w:afterLines="50"/>
      <w:jc w:val="both"/>
      <w:outlineLvl w:val="1"/>
    </w:pPr>
    <w:rPr>
      <w:rFonts w:ascii="黑体" w:eastAsia="黑体" w:hAnsi="Times New Roman" w:cs="Times New Roman"/>
      <w:kern w:val="0"/>
      <w:szCs w:val="20"/>
    </w:rPr>
  </w:style>
  <w:style w:type="paragraph" w:customStyle="1" w:styleId="a2">
    <w:name w:val="一级条标题"/>
    <w:basedOn w:val="a1"/>
    <w:next w:val="af"/>
    <w:rsid w:val="002B20C0"/>
    <w:pPr>
      <w:numPr>
        <w:ilvl w:val="2"/>
      </w:numPr>
      <w:spacing w:beforeLines="0" w:afterLines="0"/>
      <w:outlineLvl w:val="2"/>
    </w:pPr>
  </w:style>
  <w:style w:type="paragraph" w:customStyle="1" w:styleId="a3">
    <w:name w:val="二级条标题"/>
    <w:basedOn w:val="a2"/>
    <w:next w:val="af"/>
    <w:rsid w:val="002B20C0"/>
    <w:pPr>
      <w:numPr>
        <w:ilvl w:val="3"/>
      </w:numPr>
      <w:outlineLvl w:val="3"/>
    </w:pPr>
  </w:style>
  <w:style w:type="paragraph" w:customStyle="1" w:styleId="a4">
    <w:name w:val="三级条标题"/>
    <w:basedOn w:val="a3"/>
    <w:next w:val="af"/>
    <w:rsid w:val="002B20C0"/>
    <w:pPr>
      <w:numPr>
        <w:ilvl w:val="4"/>
      </w:numPr>
      <w:outlineLvl w:val="4"/>
    </w:pPr>
  </w:style>
  <w:style w:type="paragraph" w:customStyle="1" w:styleId="a5">
    <w:name w:val="四级条标题"/>
    <w:basedOn w:val="a4"/>
    <w:next w:val="af"/>
    <w:rsid w:val="002B20C0"/>
    <w:pPr>
      <w:numPr>
        <w:ilvl w:val="5"/>
      </w:numPr>
      <w:outlineLvl w:val="5"/>
    </w:pPr>
  </w:style>
  <w:style w:type="paragraph" w:customStyle="1" w:styleId="a6">
    <w:name w:val="五级条标题"/>
    <w:basedOn w:val="a5"/>
    <w:next w:val="af"/>
    <w:rsid w:val="002B20C0"/>
    <w:pPr>
      <w:numPr>
        <w:ilvl w:val="6"/>
      </w:numPr>
      <w:outlineLvl w:val="6"/>
    </w:pPr>
  </w:style>
  <w:style w:type="paragraph" w:customStyle="1" w:styleId="a">
    <w:name w:val="正文表标题"/>
    <w:next w:val="af"/>
    <w:rsid w:val="002B20C0"/>
    <w:pPr>
      <w:numPr>
        <w:numId w:val="10"/>
      </w:numPr>
      <w:tabs>
        <w:tab w:val="num" w:pos="360"/>
      </w:tabs>
      <w:jc w:val="center"/>
    </w:pPr>
    <w:rPr>
      <w:rFonts w:ascii="黑体" w:eastAsia="黑体" w:hAnsi="Times New Roman" w:cs="Times New Roman"/>
      <w:kern w:val="0"/>
      <w:szCs w:val="20"/>
    </w:rPr>
  </w:style>
  <w:style w:type="character" w:customStyle="1" w:styleId="tpccontent1">
    <w:name w:val="tpc_content1"/>
    <w:rsid w:val="002B20C0"/>
    <w:rPr>
      <w:sz w:val="15"/>
      <w:szCs w:val="15"/>
    </w:rPr>
  </w:style>
  <w:style w:type="character" w:customStyle="1" w:styleId="tpctitle1">
    <w:name w:val="tpc_title1"/>
    <w:rsid w:val="002B20C0"/>
    <w:rPr>
      <w:b/>
      <w:bCs/>
      <w:sz w:val="14"/>
      <w:szCs w:val="14"/>
    </w:rPr>
  </w:style>
  <w:style w:type="character" w:styleId="af5">
    <w:name w:val="Hyperlink"/>
    <w:uiPriority w:val="99"/>
    <w:rsid w:val="002B20C0"/>
    <w:rPr>
      <w:strike w:val="0"/>
      <w:dstrike w:val="0"/>
      <w:color w:val="000000"/>
      <w:u w:val="none"/>
      <w:effect w:val="none"/>
    </w:rPr>
  </w:style>
  <w:style w:type="paragraph" w:styleId="af6">
    <w:name w:val="Balloon Text"/>
    <w:basedOn w:val="a7"/>
    <w:link w:val="Char6"/>
    <w:rsid w:val="002B20C0"/>
    <w:rPr>
      <w:sz w:val="18"/>
      <w:szCs w:val="18"/>
    </w:rPr>
  </w:style>
  <w:style w:type="character" w:customStyle="1" w:styleId="Char6">
    <w:name w:val="批注框文本 Char"/>
    <w:basedOn w:val="a8"/>
    <w:link w:val="af6"/>
    <w:rsid w:val="002B20C0"/>
    <w:rPr>
      <w:rFonts w:ascii="Times New Roman" w:eastAsia="宋体" w:hAnsi="Times New Roman" w:cs="Times New Roman"/>
      <w:sz w:val="18"/>
      <w:szCs w:val="18"/>
    </w:rPr>
  </w:style>
  <w:style w:type="paragraph" w:styleId="10">
    <w:name w:val="toc 1"/>
    <w:basedOn w:val="a7"/>
    <w:next w:val="a7"/>
    <w:autoRedefine/>
    <w:uiPriority w:val="39"/>
    <w:qFormat/>
    <w:rsid w:val="002B20C0"/>
    <w:pPr>
      <w:spacing w:before="120" w:after="120"/>
      <w:jc w:val="left"/>
    </w:pPr>
    <w:rPr>
      <w:rFonts w:ascii="Calibri" w:hAnsi="Calibri"/>
      <w:b/>
      <w:bCs/>
      <w:caps/>
      <w:sz w:val="20"/>
      <w:szCs w:val="20"/>
    </w:rPr>
  </w:style>
  <w:style w:type="paragraph" w:styleId="20">
    <w:name w:val="toc 2"/>
    <w:basedOn w:val="a7"/>
    <w:next w:val="a7"/>
    <w:autoRedefine/>
    <w:uiPriority w:val="39"/>
    <w:qFormat/>
    <w:rsid w:val="002B20C0"/>
    <w:pPr>
      <w:ind w:left="210"/>
      <w:jc w:val="left"/>
    </w:pPr>
    <w:rPr>
      <w:rFonts w:ascii="Calibri" w:hAnsi="Calibri"/>
      <w:smallCaps/>
      <w:sz w:val="20"/>
      <w:szCs w:val="20"/>
    </w:rPr>
  </w:style>
  <w:style w:type="character" w:styleId="af7">
    <w:name w:val="annotation reference"/>
    <w:rsid w:val="002B20C0"/>
    <w:rPr>
      <w:sz w:val="21"/>
      <w:szCs w:val="21"/>
    </w:rPr>
  </w:style>
  <w:style w:type="paragraph" w:styleId="af8">
    <w:name w:val="annotation text"/>
    <w:basedOn w:val="a7"/>
    <w:link w:val="Char7"/>
    <w:rsid w:val="002B20C0"/>
    <w:pPr>
      <w:jc w:val="left"/>
    </w:pPr>
    <w:rPr>
      <w:lang/>
    </w:rPr>
  </w:style>
  <w:style w:type="character" w:customStyle="1" w:styleId="Char7">
    <w:name w:val="批注文字 Char"/>
    <w:basedOn w:val="a8"/>
    <w:link w:val="af8"/>
    <w:rsid w:val="002B20C0"/>
    <w:rPr>
      <w:rFonts w:ascii="Times New Roman" w:eastAsia="宋体" w:hAnsi="Times New Roman" w:cs="Times New Roman"/>
      <w:szCs w:val="24"/>
      <w:lang/>
    </w:rPr>
  </w:style>
  <w:style w:type="paragraph" w:styleId="af9">
    <w:name w:val="annotation subject"/>
    <w:basedOn w:val="af8"/>
    <w:next w:val="af8"/>
    <w:link w:val="Char8"/>
    <w:rsid w:val="002B20C0"/>
    <w:rPr>
      <w:b/>
      <w:bCs/>
    </w:rPr>
  </w:style>
  <w:style w:type="character" w:customStyle="1" w:styleId="Char8">
    <w:name w:val="批注主题 Char"/>
    <w:basedOn w:val="Char7"/>
    <w:link w:val="af9"/>
    <w:rsid w:val="002B20C0"/>
    <w:rPr>
      <w:rFonts w:ascii="Times New Roman" w:eastAsia="宋体" w:hAnsi="Times New Roman" w:cs="Times New Roman"/>
      <w:b/>
      <w:bCs/>
      <w:szCs w:val="24"/>
      <w:lang/>
    </w:rPr>
  </w:style>
  <w:style w:type="paragraph" w:styleId="TOC">
    <w:name w:val="TOC Heading"/>
    <w:basedOn w:val="1"/>
    <w:next w:val="a7"/>
    <w:uiPriority w:val="39"/>
    <w:qFormat/>
    <w:rsid w:val="002B20C0"/>
    <w:pPr>
      <w:widowControl/>
      <w:spacing w:before="480" w:after="0" w:line="276" w:lineRule="auto"/>
      <w:jc w:val="left"/>
      <w:outlineLvl w:val="9"/>
    </w:pPr>
    <w:rPr>
      <w:rFonts w:ascii="Cambria" w:hAnsi="Cambria"/>
      <w:color w:val="365F91"/>
      <w:kern w:val="0"/>
      <w:sz w:val="28"/>
      <w:szCs w:val="28"/>
    </w:rPr>
  </w:style>
  <w:style w:type="paragraph" w:styleId="30">
    <w:name w:val="toc 3"/>
    <w:basedOn w:val="a7"/>
    <w:next w:val="a7"/>
    <w:autoRedefine/>
    <w:uiPriority w:val="39"/>
    <w:unhideWhenUsed/>
    <w:qFormat/>
    <w:rsid w:val="002B20C0"/>
    <w:pPr>
      <w:ind w:left="420"/>
      <w:jc w:val="left"/>
    </w:pPr>
    <w:rPr>
      <w:rFonts w:ascii="Calibri" w:hAnsi="Calibri"/>
      <w:i/>
      <w:iCs/>
      <w:sz w:val="20"/>
      <w:szCs w:val="20"/>
    </w:rPr>
  </w:style>
  <w:style w:type="paragraph" w:styleId="40">
    <w:name w:val="toc 4"/>
    <w:basedOn w:val="a7"/>
    <w:next w:val="a7"/>
    <w:autoRedefine/>
    <w:rsid w:val="002B20C0"/>
    <w:pPr>
      <w:ind w:left="630"/>
      <w:jc w:val="left"/>
    </w:pPr>
    <w:rPr>
      <w:rFonts w:ascii="Calibri" w:hAnsi="Calibri"/>
      <w:sz w:val="18"/>
      <w:szCs w:val="18"/>
    </w:rPr>
  </w:style>
  <w:style w:type="paragraph" w:styleId="5">
    <w:name w:val="toc 5"/>
    <w:basedOn w:val="a7"/>
    <w:next w:val="a7"/>
    <w:autoRedefine/>
    <w:rsid w:val="002B20C0"/>
    <w:pPr>
      <w:ind w:left="840"/>
      <w:jc w:val="left"/>
    </w:pPr>
    <w:rPr>
      <w:rFonts w:ascii="Calibri" w:hAnsi="Calibri"/>
      <w:sz w:val="18"/>
      <w:szCs w:val="18"/>
    </w:rPr>
  </w:style>
  <w:style w:type="paragraph" w:styleId="6">
    <w:name w:val="toc 6"/>
    <w:basedOn w:val="a7"/>
    <w:next w:val="a7"/>
    <w:autoRedefine/>
    <w:rsid w:val="002B20C0"/>
    <w:pPr>
      <w:ind w:left="1050"/>
      <w:jc w:val="left"/>
    </w:pPr>
    <w:rPr>
      <w:rFonts w:ascii="Calibri" w:hAnsi="Calibri"/>
      <w:sz w:val="18"/>
      <w:szCs w:val="18"/>
    </w:rPr>
  </w:style>
  <w:style w:type="paragraph" w:styleId="7">
    <w:name w:val="toc 7"/>
    <w:basedOn w:val="a7"/>
    <w:next w:val="a7"/>
    <w:autoRedefine/>
    <w:rsid w:val="002B20C0"/>
    <w:pPr>
      <w:ind w:left="1260"/>
      <w:jc w:val="left"/>
    </w:pPr>
    <w:rPr>
      <w:rFonts w:ascii="Calibri" w:hAnsi="Calibri"/>
      <w:sz w:val="18"/>
      <w:szCs w:val="18"/>
    </w:rPr>
  </w:style>
  <w:style w:type="paragraph" w:styleId="8">
    <w:name w:val="toc 8"/>
    <w:basedOn w:val="a7"/>
    <w:next w:val="a7"/>
    <w:autoRedefine/>
    <w:rsid w:val="002B20C0"/>
    <w:pPr>
      <w:ind w:left="1470"/>
      <w:jc w:val="left"/>
    </w:pPr>
    <w:rPr>
      <w:rFonts w:ascii="Calibri" w:hAnsi="Calibri"/>
      <w:sz w:val="18"/>
      <w:szCs w:val="18"/>
    </w:rPr>
  </w:style>
  <w:style w:type="paragraph" w:styleId="9">
    <w:name w:val="toc 9"/>
    <w:basedOn w:val="a7"/>
    <w:next w:val="a7"/>
    <w:autoRedefine/>
    <w:rsid w:val="002B20C0"/>
    <w:pPr>
      <w:ind w:left="1680"/>
      <w:jc w:val="left"/>
    </w:pPr>
    <w:rPr>
      <w:rFonts w:ascii="Calibri" w:hAnsi="Calibri"/>
      <w:sz w:val="18"/>
      <w:szCs w:val="18"/>
    </w:rPr>
  </w:style>
  <w:style w:type="paragraph" w:styleId="afa">
    <w:name w:val="Date"/>
    <w:basedOn w:val="a7"/>
    <w:next w:val="a7"/>
    <w:link w:val="Char9"/>
    <w:rsid w:val="002B20C0"/>
    <w:pPr>
      <w:ind w:leftChars="2500" w:left="100"/>
    </w:pPr>
  </w:style>
  <w:style w:type="character" w:customStyle="1" w:styleId="Char9">
    <w:name w:val="日期 Char"/>
    <w:basedOn w:val="a8"/>
    <w:link w:val="afa"/>
    <w:rsid w:val="002B20C0"/>
    <w:rPr>
      <w:rFonts w:ascii="Times New Roman" w:eastAsia="宋体" w:hAnsi="Times New Roman" w:cs="Times New Roman"/>
      <w:szCs w:val="24"/>
    </w:rPr>
  </w:style>
  <w:style w:type="paragraph" w:customStyle="1" w:styleId="Default">
    <w:name w:val="Default"/>
    <w:rsid w:val="002B20C0"/>
    <w:pPr>
      <w:widowControl w:val="0"/>
      <w:autoSpaceDE w:val="0"/>
      <w:autoSpaceDN w:val="0"/>
      <w:adjustRightInd w:val="0"/>
    </w:pPr>
    <w:rPr>
      <w:rFonts w:ascii="黑体" w:eastAsia="黑体" w:hAnsi="Calibri" w:cs="黑体"/>
      <w:color w:val="000000"/>
      <w:kern w:val="0"/>
      <w:sz w:val="24"/>
      <w:szCs w:val="24"/>
    </w:rPr>
  </w:style>
  <w:style w:type="character" w:styleId="afb">
    <w:name w:val="Emphasis"/>
    <w:uiPriority w:val="20"/>
    <w:qFormat/>
    <w:rsid w:val="002B20C0"/>
    <w:rPr>
      <w:i w:val="0"/>
      <w:iCs w:val="0"/>
      <w:color w:val="CC0000"/>
    </w:rPr>
  </w:style>
  <w:style w:type="character" w:styleId="afc">
    <w:name w:val="Strong"/>
    <w:uiPriority w:val="22"/>
    <w:qFormat/>
    <w:rsid w:val="002B20C0"/>
    <w:rPr>
      <w:b/>
      <w:bCs/>
    </w:rPr>
  </w:style>
  <w:style w:type="paragraph" w:styleId="afd">
    <w:name w:val="Title"/>
    <w:basedOn w:val="a7"/>
    <w:next w:val="a7"/>
    <w:link w:val="Chara"/>
    <w:qFormat/>
    <w:rsid w:val="002B20C0"/>
    <w:pPr>
      <w:spacing w:before="240" w:after="60"/>
      <w:jc w:val="center"/>
      <w:outlineLvl w:val="0"/>
    </w:pPr>
    <w:rPr>
      <w:rFonts w:ascii="Cambria" w:hAnsi="Cambria"/>
      <w:bCs/>
      <w:sz w:val="36"/>
      <w:szCs w:val="32"/>
      <w:lang/>
    </w:rPr>
  </w:style>
  <w:style w:type="character" w:customStyle="1" w:styleId="Chara">
    <w:name w:val="标题 Char"/>
    <w:basedOn w:val="a8"/>
    <w:link w:val="afd"/>
    <w:rsid w:val="002B20C0"/>
    <w:rPr>
      <w:rFonts w:ascii="Cambria" w:eastAsia="宋体" w:hAnsi="Cambria" w:cs="Times New Roman"/>
      <w:bCs/>
      <w:sz w:val="36"/>
      <w:szCs w:val="32"/>
      <w:lang/>
    </w:rPr>
  </w:style>
  <w:style w:type="paragraph" w:styleId="afe">
    <w:name w:val="Revision"/>
    <w:hidden/>
    <w:uiPriority w:val="99"/>
    <w:semiHidden/>
    <w:rsid w:val="002B20C0"/>
    <w:rPr>
      <w:rFonts w:ascii="Times New Roman" w:eastAsia="宋体" w:hAnsi="Times New Roman" w:cs="Times New Roman"/>
      <w:szCs w:val="24"/>
    </w:rPr>
  </w:style>
  <w:style w:type="paragraph" w:customStyle="1" w:styleId="11">
    <w:name w:val="列出段落1"/>
    <w:basedOn w:val="a7"/>
    <w:rsid w:val="002B20C0"/>
    <w:pPr>
      <w:widowControl/>
      <w:spacing w:before="120" w:after="120" w:line="276" w:lineRule="exact"/>
      <w:ind w:left="720"/>
      <w:contextualSpacing/>
      <w:jc w:val="left"/>
    </w:pPr>
    <w:rPr>
      <w:rFonts w:ascii="Tahoma" w:eastAsia="PMingLiU" w:hAnsi="Tahoma"/>
      <w:kern w:val="0"/>
      <w:sz w:val="20"/>
      <w:lang w:eastAsia="en-US"/>
    </w:rPr>
  </w:style>
  <w:style w:type="paragraph" w:styleId="aff">
    <w:name w:val="No Spacing"/>
    <w:uiPriority w:val="1"/>
    <w:qFormat/>
    <w:rsid w:val="002B20C0"/>
    <w:pPr>
      <w:jc w:val="both"/>
    </w:pPr>
    <w:rPr>
      <w:rFonts w:ascii="Arial" w:eastAsia="宋体" w:hAnsi="Arial" w:cs="Arial"/>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qFormat/>
    <w:rsid w:val="002B20C0"/>
    <w:pPr>
      <w:widowControl w:val="0"/>
      <w:jc w:val="both"/>
    </w:pPr>
    <w:rPr>
      <w:rFonts w:ascii="Times New Roman" w:eastAsia="宋体" w:hAnsi="Times New Roman" w:cs="Times New Roman"/>
      <w:szCs w:val="24"/>
    </w:rPr>
  </w:style>
  <w:style w:type="paragraph" w:styleId="1">
    <w:name w:val="heading 1"/>
    <w:basedOn w:val="a7"/>
    <w:next w:val="a7"/>
    <w:link w:val="1Char"/>
    <w:qFormat/>
    <w:rsid w:val="002B20C0"/>
    <w:pPr>
      <w:keepNext/>
      <w:keepLines/>
      <w:spacing w:before="340" w:after="330" w:line="578" w:lineRule="auto"/>
      <w:outlineLvl w:val="0"/>
    </w:pPr>
    <w:rPr>
      <w:b/>
      <w:bCs/>
      <w:kern w:val="44"/>
      <w:sz w:val="44"/>
      <w:szCs w:val="44"/>
    </w:rPr>
  </w:style>
  <w:style w:type="paragraph" w:styleId="2">
    <w:name w:val="heading 2"/>
    <w:basedOn w:val="a7"/>
    <w:next w:val="a7"/>
    <w:link w:val="2Char"/>
    <w:qFormat/>
    <w:rsid w:val="002B20C0"/>
    <w:pPr>
      <w:keepNext/>
      <w:keepLines/>
      <w:spacing w:before="140" w:after="140" w:line="520" w:lineRule="exact"/>
      <w:ind w:firstLineChars="200" w:firstLine="200"/>
      <w:contextualSpacing/>
      <w:jc w:val="left"/>
      <w:outlineLvl w:val="1"/>
    </w:pPr>
    <w:rPr>
      <w:rFonts w:ascii="Arial" w:eastAsia="楷体" w:hAnsi="Arial"/>
      <w:bCs/>
      <w:sz w:val="28"/>
      <w:szCs w:val="32"/>
    </w:rPr>
  </w:style>
  <w:style w:type="paragraph" w:styleId="3">
    <w:name w:val="heading 3"/>
    <w:basedOn w:val="a7"/>
    <w:next w:val="a7"/>
    <w:link w:val="3Char"/>
    <w:qFormat/>
    <w:rsid w:val="002B20C0"/>
    <w:pPr>
      <w:keepNext/>
      <w:keepLines/>
      <w:spacing w:before="260" w:after="260" w:line="416" w:lineRule="auto"/>
      <w:outlineLvl w:val="2"/>
    </w:pPr>
    <w:rPr>
      <w:b/>
      <w:bCs/>
      <w:sz w:val="32"/>
      <w:szCs w:val="32"/>
    </w:rPr>
  </w:style>
  <w:style w:type="paragraph" w:styleId="4">
    <w:name w:val="heading 4"/>
    <w:basedOn w:val="a7"/>
    <w:next w:val="a7"/>
    <w:link w:val="4Char"/>
    <w:qFormat/>
    <w:rsid w:val="002B20C0"/>
    <w:pPr>
      <w:keepNext/>
      <w:keepLines/>
      <w:spacing w:before="280" w:after="290" w:line="376" w:lineRule="auto"/>
      <w:outlineLvl w:val="3"/>
    </w:pPr>
    <w:rPr>
      <w:rFonts w:ascii="Arial" w:eastAsia="黑体" w:hAnsi="Arial"/>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semiHidden/>
    <w:unhideWhenUsed/>
  </w:style>
  <w:style w:type="paragraph" w:styleId="ab">
    <w:name w:val="header"/>
    <w:basedOn w:val="a7"/>
    <w:link w:val="Char"/>
    <w:unhideWhenUsed/>
    <w:rsid w:val="002B20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8"/>
    <w:link w:val="ab"/>
    <w:rsid w:val="002B20C0"/>
    <w:rPr>
      <w:sz w:val="18"/>
      <w:szCs w:val="18"/>
    </w:rPr>
  </w:style>
  <w:style w:type="paragraph" w:styleId="ac">
    <w:name w:val="footer"/>
    <w:basedOn w:val="a7"/>
    <w:link w:val="Char0"/>
    <w:uiPriority w:val="99"/>
    <w:unhideWhenUsed/>
    <w:rsid w:val="002B20C0"/>
    <w:pPr>
      <w:tabs>
        <w:tab w:val="center" w:pos="4153"/>
        <w:tab w:val="right" w:pos="8306"/>
      </w:tabs>
      <w:snapToGrid w:val="0"/>
      <w:jc w:val="left"/>
    </w:pPr>
    <w:rPr>
      <w:sz w:val="18"/>
      <w:szCs w:val="18"/>
    </w:rPr>
  </w:style>
  <w:style w:type="character" w:customStyle="1" w:styleId="Char0">
    <w:name w:val="页脚 Char"/>
    <w:basedOn w:val="a8"/>
    <w:link w:val="ac"/>
    <w:uiPriority w:val="99"/>
    <w:rsid w:val="002B20C0"/>
    <w:rPr>
      <w:sz w:val="18"/>
      <w:szCs w:val="18"/>
    </w:rPr>
  </w:style>
  <w:style w:type="character" w:customStyle="1" w:styleId="1Char">
    <w:name w:val="标题 1 Char"/>
    <w:basedOn w:val="a8"/>
    <w:link w:val="1"/>
    <w:rsid w:val="002B20C0"/>
    <w:rPr>
      <w:rFonts w:ascii="Times New Roman" w:eastAsia="宋体" w:hAnsi="Times New Roman" w:cs="Times New Roman"/>
      <w:b/>
      <w:bCs/>
      <w:kern w:val="44"/>
      <w:sz w:val="44"/>
      <w:szCs w:val="44"/>
    </w:rPr>
  </w:style>
  <w:style w:type="character" w:customStyle="1" w:styleId="2Char">
    <w:name w:val="标题 2 Char"/>
    <w:basedOn w:val="a8"/>
    <w:link w:val="2"/>
    <w:rsid w:val="002B20C0"/>
    <w:rPr>
      <w:rFonts w:ascii="Arial" w:eastAsia="楷体" w:hAnsi="Arial" w:cs="Times New Roman"/>
      <w:bCs/>
      <w:sz w:val="28"/>
      <w:szCs w:val="32"/>
    </w:rPr>
  </w:style>
  <w:style w:type="character" w:customStyle="1" w:styleId="3Char">
    <w:name w:val="标题 3 Char"/>
    <w:basedOn w:val="a8"/>
    <w:link w:val="3"/>
    <w:rsid w:val="002B20C0"/>
    <w:rPr>
      <w:rFonts w:ascii="Times New Roman" w:eastAsia="宋体" w:hAnsi="Times New Roman" w:cs="Times New Roman"/>
      <w:b/>
      <w:bCs/>
      <w:sz w:val="32"/>
      <w:szCs w:val="32"/>
    </w:rPr>
  </w:style>
  <w:style w:type="character" w:customStyle="1" w:styleId="4Char">
    <w:name w:val="标题 4 Char"/>
    <w:basedOn w:val="a8"/>
    <w:link w:val="4"/>
    <w:rsid w:val="002B20C0"/>
    <w:rPr>
      <w:rFonts w:ascii="Arial" w:eastAsia="黑体" w:hAnsi="Arial" w:cs="Times New Roman"/>
      <w:b/>
      <w:bCs/>
      <w:sz w:val="28"/>
      <w:szCs w:val="28"/>
    </w:rPr>
  </w:style>
  <w:style w:type="paragraph" w:styleId="ad">
    <w:name w:val="Document Map"/>
    <w:basedOn w:val="a7"/>
    <w:link w:val="Char1"/>
    <w:rsid w:val="002B20C0"/>
    <w:pPr>
      <w:shd w:val="clear" w:color="auto" w:fill="000080"/>
    </w:pPr>
  </w:style>
  <w:style w:type="character" w:customStyle="1" w:styleId="Char1">
    <w:name w:val="文档结构图 Char"/>
    <w:basedOn w:val="a8"/>
    <w:link w:val="ad"/>
    <w:rsid w:val="002B20C0"/>
    <w:rPr>
      <w:rFonts w:ascii="Times New Roman" w:eastAsia="宋体" w:hAnsi="Times New Roman" w:cs="Times New Roman"/>
      <w:szCs w:val="24"/>
      <w:shd w:val="clear" w:color="auto" w:fill="000080"/>
    </w:rPr>
  </w:style>
  <w:style w:type="character" w:styleId="ae">
    <w:name w:val="page number"/>
    <w:basedOn w:val="a8"/>
    <w:rsid w:val="002B20C0"/>
  </w:style>
  <w:style w:type="character" w:customStyle="1" w:styleId="f101">
    <w:name w:val="f101"/>
    <w:rsid w:val="002B20C0"/>
    <w:rPr>
      <w:i w:val="0"/>
      <w:iCs w:val="0"/>
      <w:sz w:val="24"/>
      <w:szCs w:val="24"/>
    </w:rPr>
  </w:style>
  <w:style w:type="paragraph" w:customStyle="1" w:styleId="af">
    <w:name w:val="段"/>
    <w:link w:val="Char2"/>
    <w:rsid w:val="002B20C0"/>
    <w:pPr>
      <w:autoSpaceDE w:val="0"/>
      <w:autoSpaceDN w:val="0"/>
      <w:ind w:firstLineChars="200" w:firstLine="200"/>
      <w:jc w:val="both"/>
    </w:pPr>
    <w:rPr>
      <w:rFonts w:ascii="宋体" w:eastAsia="宋体" w:hAnsi="Times New Roman" w:cs="Times New Roman"/>
      <w:noProof/>
      <w:kern w:val="0"/>
      <w:szCs w:val="20"/>
    </w:rPr>
  </w:style>
  <w:style w:type="character" w:customStyle="1" w:styleId="Char2">
    <w:name w:val="段 Char"/>
    <w:link w:val="af"/>
    <w:rsid w:val="002B20C0"/>
    <w:rPr>
      <w:rFonts w:ascii="宋体" w:eastAsia="宋体" w:hAnsi="Times New Roman" w:cs="Times New Roman"/>
      <w:noProof/>
      <w:kern w:val="0"/>
      <w:szCs w:val="20"/>
    </w:rPr>
  </w:style>
  <w:style w:type="character" w:customStyle="1" w:styleId="p11">
    <w:name w:val="p11"/>
    <w:rsid w:val="002B20C0"/>
    <w:rPr>
      <w:rFonts w:ascii="宋体" w:eastAsia="宋体" w:hAnsi="宋体" w:hint="eastAsia"/>
      <w:strike w:val="0"/>
      <w:dstrike w:val="0"/>
      <w:sz w:val="21"/>
      <w:szCs w:val="21"/>
      <w:u w:val="none"/>
      <w:effect w:val="none"/>
    </w:rPr>
  </w:style>
  <w:style w:type="paragraph" w:styleId="af0">
    <w:name w:val="Body Text"/>
    <w:basedOn w:val="a7"/>
    <w:link w:val="Char3"/>
    <w:rsid w:val="002B20C0"/>
    <w:pPr>
      <w:spacing w:after="120"/>
    </w:pPr>
  </w:style>
  <w:style w:type="character" w:customStyle="1" w:styleId="Char3">
    <w:name w:val="正文文本 Char"/>
    <w:basedOn w:val="a8"/>
    <w:link w:val="af0"/>
    <w:rsid w:val="002B20C0"/>
    <w:rPr>
      <w:rFonts w:ascii="Times New Roman" w:eastAsia="宋体" w:hAnsi="Times New Roman" w:cs="Times New Roman"/>
      <w:szCs w:val="24"/>
    </w:rPr>
  </w:style>
  <w:style w:type="character" w:customStyle="1" w:styleId="new">
    <w:name w:val="new"/>
    <w:rsid w:val="002B20C0"/>
  </w:style>
  <w:style w:type="paragraph" w:styleId="af1">
    <w:name w:val="List Paragraph"/>
    <w:basedOn w:val="a7"/>
    <w:uiPriority w:val="99"/>
    <w:qFormat/>
    <w:rsid w:val="002B20C0"/>
    <w:pPr>
      <w:ind w:firstLineChars="200" w:firstLine="420"/>
    </w:pPr>
    <w:rPr>
      <w:rFonts w:ascii="Calibri" w:hAnsi="Calibri"/>
      <w:szCs w:val="22"/>
    </w:rPr>
  </w:style>
  <w:style w:type="paragraph" w:styleId="af2">
    <w:name w:val="Body Text Indent"/>
    <w:basedOn w:val="a7"/>
    <w:link w:val="Char4"/>
    <w:rsid w:val="002B20C0"/>
    <w:pPr>
      <w:spacing w:after="120"/>
      <w:ind w:leftChars="200" w:left="420"/>
    </w:pPr>
  </w:style>
  <w:style w:type="character" w:customStyle="1" w:styleId="Char4">
    <w:name w:val="正文文本缩进 Char"/>
    <w:basedOn w:val="a8"/>
    <w:link w:val="af2"/>
    <w:rsid w:val="002B20C0"/>
    <w:rPr>
      <w:rFonts w:ascii="Times New Roman" w:eastAsia="宋体" w:hAnsi="Times New Roman" w:cs="Times New Roman"/>
      <w:szCs w:val="24"/>
    </w:rPr>
  </w:style>
  <w:style w:type="table" w:styleId="af3">
    <w:name w:val="Table Grid"/>
    <w:basedOn w:val="a9"/>
    <w:rsid w:val="002B20C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5">
    <w:name w:val="Char"/>
    <w:basedOn w:val="a7"/>
    <w:autoRedefine/>
    <w:rsid w:val="002B20C0"/>
    <w:rPr>
      <w:rFonts w:ascii="仿宋_GB2312" w:eastAsia="仿宋_GB2312"/>
      <w:b/>
      <w:sz w:val="32"/>
      <w:szCs w:val="32"/>
    </w:rPr>
  </w:style>
  <w:style w:type="paragraph" w:customStyle="1" w:styleId="Appendix1">
    <w:name w:val="Appendix 1"/>
    <w:basedOn w:val="1"/>
    <w:next w:val="af4"/>
    <w:rsid w:val="002B20C0"/>
    <w:pPr>
      <w:pageBreakBefore/>
      <w:numPr>
        <w:numId w:val="8"/>
      </w:numPr>
      <w:spacing w:before="240" w:after="120" w:line="240" w:lineRule="auto"/>
      <w:jc w:val="center"/>
    </w:pPr>
    <w:rPr>
      <w:sz w:val="36"/>
    </w:rPr>
  </w:style>
  <w:style w:type="paragraph" w:customStyle="1" w:styleId="Appendix2">
    <w:name w:val="Appendix 2"/>
    <w:basedOn w:val="2"/>
    <w:next w:val="af4"/>
    <w:rsid w:val="002B20C0"/>
    <w:pPr>
      <w:numPr>
        <w:ilvl w:val="1"/>
        <w:numId w:val="8"/>
      </w:numPr>
      <w:tabs>
        <w:tab w:val="left" w:pos="525"/>
      </w:tabs>
      <w:spacing w:before="60" w:after="0" w:line="240" w:lineRule="auto"/>
    </w:pPr>
    <w:rPr>
      <w:rFonts w:ascii="Times New Roman" w:eastAsia="宋体" w:hAnsi="Times New Roman"/>
    </w:rPr>
  </w:style>
  <w:style w:type="paragraph" w:customStyle="1" w:styleId="Appendix3">
    <w:name w:val="Appendix 3"/>
    <w:basedOn w:val="3"/>
    <w:next w:val="af4"/>
    <w:rsid w:val="002B20C0"/>
    <w:pPr>
      <w:numPr>
        <w:ilvl w:val="2"/>
        <w:numId w:val="8"/>
      </w:numPr>
      <w:spacing w:before="60" w:after="0" w:line="240" w:lineRule="auto"/>
    </w:pPr>
    <w:rPr>
      <w:sz w:val="28"/>
    </w:rPr>
  </w:style>
  <w:style w:type="paragraph" w:customStyle="1" w:styleId="Appendix4">
    <w:name w:val="Appendix 4"/>
    <w:basedOn w:val="4"/>
    <w:next w:val="af4"/>
    <w:rsid w:val="002B20C0"/>
    <w:pPr>
      <w:numPr>
        <w:ilvl w:val="3"/>
        <w:numId w:val="8"/>
      </w:numPr>
      <w:tabs>
        <w:tab w:val="left" w:pos="840"/>
      </w:tabs>
      <w:spacing w:before="60" w:after="0" w:line="240" w:lineRule="auto"/>
    </w:pPr>
    <w:rPr>
      <w:rFonts w:ascii="Times New Roman" w:eastAsia="宋体" w:hAnsi="Times New Roman"/>
      <w:sz w:val="24"/>
    </w:rPr>
  </w:style>
  <w:style w:type="paragraph" w:styleId="af4">
    <w:name w:val="Normal Indent"/>
    <w:basedOn w:val="a7"/>
    <w:rsid w:val="002B20C0"/>
    <w:pPr>
      <w:ind w:firstLineChars="200" w:firstLine="420"/>
    </w:pPr>
  </w:style>
  <w:style w:type="paragraph" w:customStyle="1" w:styleId="a0">
    <w:name w:val="前言、引言标题"/>
    <w:next w:val="a7"/>
    <w:rsid w:val="002B20C0"/>
    <w:pPr>
      <w:numPr>
        <w:numId w:val="9"/>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1">
    <w:name w:val="章标题"/>
    <w:next w:val="af"/>
    <w:rsid w:val="002B20C0"/>
    <w:pPr>
      <w:numPr>
        <w:ilvl w:val="1"/>
        <w:numId w:val="9"/>
      </w:numPr>
      <w:spacing w:beforeLines="50" w:before="50" w:afterLines="50" w:after="50"/>
      <w:jc w:val="both"/>
      <w:outlineLvl w:val="1"/>
    </w:pPr>
    <w:rPr>
      <w:rFonts w:ascii="黑体" w:eastAsia="黑体" w:hAnsi="Times New Roman" w:cs="Times New Roman"/>
      <w:kern w:val="0"/>
      <w:szCs w:val="20"/>
    </w:rPr>
  </w:style>
  <w:style w:type="paragraph" w:customStyle="1" w:styleId="a2">
    <w:name w:val="一级条标题"/>
    <w:basedOn w:val="a1"/>
    <w:next w:val="af"/>
    <w:rsid w:val="002B20C0"/>
    <w:pPr>
      <w:numPr>
        <w:ilvl w:val="2"/>
      </w:numPr>
      <w:spacing w:beforeLines="0" w:before="0" w:afterLines="0" w:after="0"/>
      <w:outlineLvl w:val="2"/>
    </w:pPr>
  </w:style>
  <w:style w:type="paragraph" w:customStyle="1" w:styleId="a3">
    <w:name w:val="二级条标题"/>
    <w:basedOn w:val="a2"/>
    <w:next w:val="af"/>
    <w:rsid w:val="002B20C0"/>
    <w:pPr>
      <w:numPr>
        <w:ilvl w:val="3"/>
      </w:numPr>
      <w:outlineLvl w:val="3"/>
    </w:pPr>
  </w:style>
  <w:style w:type="paragraph" w:customStyle="1" w:styleId="a4">
    <w:name w:val="三级条标题"/>
    <w:basedOn w:val="a3"/>
    <w:next w:val="af"/>
    <w:rsid w:val="002B20C0"/>
    <w:pPr>
      <w:numPr>
        <w:ilvl w:val="4"/>
      </w:numPr>
      <w:outlineLvl w:val="4"/>
    </w:pPr>
  </w:style>
  <w:style w:type="paragraph" w:customStyle="1" w:styleId="a5">
    <w:name w:val="四级条标题"/>
    <w:basedOn w:val="a4"/>
    <w:next w:val="af"/>
    <w:rsid w:val="002B20C0"/>
    <w:pPr>
      <w:numPr>
        <w:ilvl w:val="5"/>
      </w:numPr>
      <w:outlineLvl w:val="5"/>
    </w:pPr>
  </w:style>
  <w:style w:type="paragraph" w:customStyle="1" w:styleId="a6">
    <w:name w:val="五级条标题"/>
    <w:basedOn w:val="a5"/>
    <w:next w:val="af"/>
    <w:rsid w:val="002B20C0"/>
    <w:pPr>
      <w:numPr>
        <w:ilvl w:val="6"/>
      </w:numPr>
      <w:outlineLvl w:val="6"/>
    </w:pPr>
  </w:style>
  <w:style w:type="paragraph" w:customStyle="1" w:styleId="a">
    <w:name w:val="正文表标题"/>
    <w:next w:val="af"/>
    <w:rsid w:val="002B20C0"/>
    <w:pPr>
      <w:numPr>
        <w:numId w:val="10"/>
      </w:numPr>
      <w:tabs>
        <w:tab w:val="num" w:pos="360"/>
      </w:tabs>
      <w:jc w:val="center"/>
    </w:pPr>
    <w:rPr>
      <w:rFonts w:ascii="黑体" w:eastAsia="黑体" w:hAnsi="Times New Roman" w:cs="Times New Roman"/>
      <w:kern w:val="0"/>
      <w:szCs w:val="20"/>
    </w:rPr>
  </w:style>
  <w:style w:type="character" w:customStyle="1" w:styleId="tpccontent1">
    <w:name w:val="tpc_content1"/>
    <w:rsid w:val="002B20C0"/>
    <w:rPr>
      <w:sz w:val="15"/>
      <w:szCs w:val="15"/>
    </w:rPr>
  </w:style>
  <w:style w:type="character" w:customStyle="1" w:styleId="tpctitle1">
    <w:name w:val="tpc_title1"/>
    <w:rsid w:val="002B20C0"/>
    <w:rPr>
      <w:b/>
      <w:bCs/>
      <w:sz w:val="14"/>
      <w:szCs w:val="14"/>
    </w:rPr>
  </w:style>
  <w:style w:type="character" w:styleId="af5">
    <w:name w:val="Hyperlink"/>
    <w:uiPriority w:val="99"/>
    <w:rsid w:val="002B20C0"/>
    <w:rPr>
      <w:strike w:val="0"/>
      <w:dstrike w:val="0"/>
      <w:color w:val="000000"/>
      <w:u w:val="none"/>
      <w:effect w:val="none"/>
    </w:rPr>
  </w:style>
  <w:style w:type="paragraph" w:styleId="af6">
    <w:name w:val="Balloon Text"/>
    <w:basedOn w:val="a7"/>
    <w:link w:val="Char6"/>
    <w:rsid w:val="002B20C0"/>
    <w:rPr>
      <w:sz w:val="18"/>
      <w:szCs w:val="18"/>
    </w:rPr>
  </w:style>
  <w:style w:type="character" w:customStyle="1" w:styleId="Char6">
    <w:name w:val="批注框文本 Char"/>
    <w:basedOn w:val="a8"/>
    <w:link w:val="af6"/>
    <w:rsid w:val="002B20C0"/>
    <w:rPr>
      <w:rFonts w:ascii="Times New Roman" w:eastAsia="宋体" w:hAnsi="Times New Roman" w:cs="Times New Roman"/>
      <w:sz w:val="18"/>
      <w:szCs w:val="18"/>
    </w:rPr>
  </w:style>
  <w:style w:type="paragraph" w:styleId="10">
    <w:name w:val="toc 1"/>
    <w:basedOn w:val="a7"/>
    <w:next w:val="a7"/>
    <w:autoRedefine/>
    <w:uiPriority w:val="39"/>
    <w:qFormat/>
    <w:rsid w:val="002B20C0"/>
    <w:pPr>
      <w:spacing w:before="120" w:after="120"/>
      <w:jc w:val="left"/>
    </w:pPr>
    <w:rPr>
      <w:rFonts w:ascii="Calibri" w:hAnsi="Calibri"/>
      <w:b/>
      <w:bCs/>
      <w:caps/>
      <w:sz w:val="20"/>
      <w:szCs w:val="20"/>
    </w:rPr>
  </w:style>
  <w:style w:type="paragraph" w:styleId="20">
    <w:name w:val="toc 2"/>
    <w:basedOn w:val="a7"/>
    <w:next w:val="a7"/>
    <w:autoRedefine/>
    <w:uiPriority w:val="39"/>
    <w:qFormat/>
    <w:rsid w:val="002B20C0"/>
    <w:pPr>
      <w:ind w:left="210"/>
      <w:jc w:val="left"/>
    </w:pPr>
    <w:rPr>
      <w:rFonts w:ascii="Calibri" w:hAnsi="Calibri"/>
      <w:smallCaps/>
      <w:sz w:val="20"/>
      <w:szCs w:val="20"/>
    </w:rPr>
  </w:style>
  <w:style w:type="character" w:styleId="af7">
    <w:name w:val="annotation reference"/>
    <w:rsid w:val="002B20C0"/>
    <w:rPr>
      <w:sz w:val="21"/>
      <w:szCs w:val="21"/>
    </w:rPr>
  </w:style>
  <w:style w:type="paragraph" w:styleId="af8">
    <w:name w:val="annotation text"/>
    <w:basedOn w:val="a7"/>
    <w:link w:val="Char7"/>
    <w:rsid w:val="002B20C0"/>
    <w:pPr>
      <w:jc w:val="left"/>
    </w:pPr>
    <w:rPr>
      <w:lang w:val="x-none" w:eastAsia="x-none"/>
    </w:rPr>
  </w:style>
  <w:style w:type="character" w:customStyle="1" w:styleId="Char7">
    <w:name w:val="批注文字 Char"/>
    <w:basedOn w:val="a8"/>
    <w:link w:val="af8"/>
    <w:rsid w:val="002B20C0"/>
    <w:rPr>
      <w:rFonts w:ascii="Times New Roman" w:eastAsia="宋体" w:hAnsi="Times New Roman" w:cs="Times New Roman"/>
      <w:szCs w:val="24"/>
      <w:lang w:val="x-none" w:eastAsia="x-none"/>
    </w:rPr>
  </w:style>
  <w:style w:type="paragraph" w:styleId="af9">
    <w:name w:val="annotation subject"/>
    <w:basedOn w:val="af8"/>
    <w:next w:val="af8"/>
    <w:link w:val="Char8"/>
    <w:rsid w:val="002B20C0"/>
    <w:rPr>
      <w:b/>
      <w:bCs/>
    </w:rPr>
  </w:style>
  <w:style w:type="character" w:customStyle="1" w:styleId="Char8">
    <w:name w:val="批注主题 Char"/>
    <w:basedOn w:val="Char7"/>
    <w:link w:val="af9"/>
    <w:rsid w:val="002B20C0"/>
    <w:rPr>
      <w:rFonts w:ascii="Times New Roman" w:eastAsia="宋体" w:hAnsi="Times New Roman" w:cs="Times New Roman"/>
      <w:b/>
      <w:bCs/>
      <w:szCs w:val="24"/>
      <w:lang w:val="x-none" w:eastAsia="x-none"/>
    </w:rPr>
  </w:style>
  <w:style w:type="paragraph" w:styleId="TOC">
    <w:name w:val="TOC Heading"/>
    <w:basedOn w:val="1"/>
    <w:next w:val="a7"/>
    <w:uiPriority w:val="39"/>
    <w:qFormat/>
    <w:rsid w:val="002B20C0"/>
    <w:pPr>
      <w:widowControl/>
      <w:spacing w:before="480" w:after="0" w:line="276" w:lineRule="auto"/>
      <w:jc w:val="left"/>
      <w:outlineLvl w:val="9"/>
    </w:pPr>
    <w:rPr>
      <w:rFonts w:ascii="Cambria" w:hAnsi="Cambria"/>
      <w:color w:val="365F91"/>
      <w:kern w:val="0"/>
      <w:sz w:val="28"/>
      <w:szCs w:val="28"/>
    </w:rPr>
  </w:style>
  <w:style w:type="paragraph" w:styleId="30">
    <w:name w:val="toc 3"/>
    <w:basedOn w:val="a7"/>
    <w:next w:val="a7"/>
    <w:autoRedefine/>
    <w:uiPriority w:val="39"/>
    <w:unhideWhenUsed/>
    <w:qFormat/>
    <w:rsid w:val="002B20C0"/>
    <w:pPr>
      <w:ind w:left="420"/>
      <w:jc w:val="left"/>
    </w:pPr>
    <w:rPr>
      <w:rFonts w:ascii="Calibri" w:hAnsi="Calibri"/>
      <w:i/>
      <w:iCs/>
      <w:sz w:val="20"/>
      <w:szCs w:val="20"/>
    </w:rPr>
  </w:style>
  <w:style w:type="paragraph" w:styleId="40">
    <w:name w:val="toc 4"/>
    <w:basedOn w:val="a7"/>
    <w:next w:val="a7"/>
    <w:autoRedefine/>
    <w:rsid w:val="002B20C0"/>
    <w:pPr>
      <w:ind w:left="630"/>
      <w:jc w:val="left"/>
    </w:pPr>
    <w:rPr>
      <w:rFonts w:ascii="Calibri" w:hAnsi="Calibri"/>
      <w:sz w:val="18"/>
      <w:szCs w:val="18"/>
    </w:rPr>
  </w:style>
  <w:style w:type="paragraph" w:styleId="5">
    <w:name w:val="toc 5"/>
    <w:basedOn w:val="a7"/>
    <w:next w:val="a7"/>
    <w:autoRedefine/>
    <w:rsid w:val="002B20C0"/>
    <w:pPr>
      <w:ind w:left="840"/>
      <w:jc w:val="left"/>
    </w:pPr>
    <w:rPr>
      <w:rFonts w:ascii="Calibri" w:hAnsi="Calibri"/>
      <w:sz w:val="18"/>
      <w:szCs w:val="18"/>
    </w:rPr>
  </w:style>
  <w:style w:type="paragraph" w:styleId="6">
    <w:name w:val="toc 6"/>
    <w:basedOn w:val="a7"/>
    <w:next w:val="a7"/>
    <w:autoRedefine/>
    <w:rsid w:val="002B20C0"/>
    <w:pPr>
      <w:ind w:left="1050"/>
      <w:jc w:val="left"/>
    </w:pPr>
    <w:rPr>
      <w:rFonts w:ascii="Calibri" w:hAnsi="Calibri"/>
      <w:sz w:val="18"/>
      <w:szCs w:val="18"/>
    </w:rPr>
  </w:style>
  <w:style w:type="paragraph" w:styleId="7">
    <w:name w:val="toc 7"/>
    <w:basedOn w:val="a7"/>
    <w:next w:val="a7"/>
    <w:autoRedefine/>
    <w:rsid w:val="002B20C0"/>
    <w:pPr>
      <w:ind w:left="1260"/>
      <w:jc w:val="left"/>
    </w:pPr>
    <w:rPr>
      <w:rFonts w:ascii="Calibri" w:hAnsi="Calibri"/>
      <w:sz w:val="18"/>
      <w:szCs w:val="18"/>
    </w:rPr>
  </w:style>
  <w:style w:type="paragraph" w:styleId="8">
    <w:name w:val="toc 8"/>
    <w:basedOn w:val="a7"/>
    <w:next w:val="a7"/>
    <w:autoRedefine/>
    <w:rsid w:val="002B20C0"/>
    <w:pPr>
      <w:ind w:left="1470"/>
      <w:jc w:val="left"/>
    </w:pPr>
    <w:rPr>
      <w:rFonts w:ascii="Calibri" w:hAnsi="Calibri"/>
      <w:sz w:val="18"/>
      <w:szCs w:val="18"/>
    </w:rPr>
  </w:style>
  <w:style w:type="paragraph" w:styleId="9">
    <w:name w:val="toc 9"/>
    <w:basedOn w:val="a7"/>
    <w:next w:val="a7"/>
    <w:autoRedefine/>
    <w:rsid w:val="002B20C0"/>
    <w:pPr>
      <w:ind w:left="1680"/>
      <w:jc w:val="left"/>
    </w:pPr>
    <w:rPr>
      <w:rFonts w:ascii="Calibri" w:hAnsi="Calibri"/>
      <w:sz w:val="18"/>
      <w:szCs w:val="18"/>
    </w:rPr>
  </w:style>
  <w:style w:type="paragraph" w:styleId="afa">
    <w:name w:val="Date"/>
    <w:basedOn w:val="a7"/>
    <w:next w:val="a7"/>
    <w:link w:val="Char9"/>
    <w:rsid w:val="002B20C0"/>
    <w:pPr>
      <w:ind w:leftChars="2500" w:left="100"/>
    </w:pPr>
  </w:style>
  <w:style w:type="character" w:customStyle="1" w:styleId="Char9">
    <w:name w:val="日期 Char"/>
    <w:basedOn w:val="a8"/>
    <w:link w:val="afa"/>
    <w:rsid w:val="002B20C0"/>
    <w:rPr>
      <w:rFonts w:ascii="Times New Roman" w:eastAsia="宋体" w:hAnsi="Times New Roman" w:cs="Times New Roman"/>
      <w:szCs w:val="24"/>
    </w:rPr>
  </w:style>
  <w:style w:type="paragraph" w:customStyle="1" w:styleId="Default">
    <w:name w:val="Default"/>
    <w:rsid w:val="002B20C0"/>
    <w:pPr>
      <w:widowControl w:val="0"/>
      <w:autoSpaceDE w:val="0"/>
      <w:autoSpaceDN w:val="0"/>
      <w:adjustRightInd w:val="0"/>
    </w:pPr>
    <w:rPr>
      <w:rFonts w:ascii="黑体" w:eastAsia="黑体" w:hAnsi="Calibri" w:cs="黑体"/>
      <w:color w:val="000000"/>
      <w:kern w:val="0"/>
      <w:sz w:val="24"/>
      <w:szCs w:val="24"/>
    </w:rPr>
  </w:style>
  <w:style w:type="character" w:styleId="afb">
    <w:name w:val="Emphasis"/>
    <w:uiPriority w:val="20"/>
    <w:qFormat/>
    <w:rsid w:val="002B20C0"/>
    <w:rPr>
      <w:i w:val="0"/>
      <w:iCs w:val="0"/>
      <w:color w:val="CC0000"/>
    </w:rPr>
  </w:style>
  <w:style w:type="character" w:styleId="afc">
    <w:name w:val="Strong"/>
    <w:uiPriority w:val="22"/>
    <w:qFormat/>
    <w:rsid w:val="002B20C0"/>
    <w:rPr>
      <w:b/>
      <w:bCs/>
    </w:rPr>
  </w:style>
  <w:style w:type="paragraph" w:styleId="afd">
    <w:name w:val="Title"/>
    <w:basedOn w:val="a7"/>
    <w:next w:val="a7"/>
    <w:link w:val="Chara"/>
    <w:qFormat/>
    <w:rsid w:val="002B20C0"/>
    <w:pPr>
      <w:spacing w:before="240" w:after="60"/>
      <w:jc w:val="center"/>
      <w:outlineLvl w:val="0"/>
    </w:pPr>
    <w:rPr>
      <w:rFonts w:ascii="Cambria" w:hAnsi="Cambria"/>
      <w:bCs/>
      <w:sz w:val="36"/>
      <w:szCs w:val="32"/>
      <w:lang w:val="x-none" w:eastAsia="x-none"/>
    </w:rPr>
  </w:style>
  <w:style w:type="character" w:customStyle="1" w:styleId="Chara">
    <w:name w:val="标题 Char"/>
    <w:basedOn w:val="a8"/>
    <w:link w:val="afd"/>
    <w:rsid w:val="002B20C0"/>
    <w:rPr>
      <w:rFonts w:ascii="Cambria" w:eastAsia="宋体" w:hAnsi="Cambria" w:cs="Times New Roman"/>
      <w:bCs/>
      <w:sz w:val="36"/>
      <w:szCs w:val="32"/>
      <w:lang w:val="x-none" w:eastAsia="x-none"/>
    </w:rPr>
  </w:style>
  <w:style w:type="paragraph" w:styleId="afe">
    <w:name w:val="Revision"/>
    <w:hidden/>
    <w:uiPriority w:val="99"/>
    <w:semiHidden/>
    <w:rsid w:val="002B20C0"/>
    <w:rPr>
      <w:rFonts w:ascii="Times New Roman" w:eastAsia="宋体" w:hAnsi="Times New Roman" w:cs="Times New Roman"/>
      <w:szCs w:val="24"/>
    </w:rPr>
  </w:style>
  <w:style w:type="paragraph" w:customStyle="1" w:styleId="ListParagraph">
    <w:name w:val="List Paragraph"/>
    <w:basedOn w:val="a7"/>
    <w:rsid w:val="002B20C0"/>
    <w:pPr>
      <w:widowControl/>
      <w:spacing w:before="120" w:after="120" w:line="276" w:lineRule="exact"/>
      <w:ind w:left="720"/>
      <w:contextualSpacing/>
      <w:jc w:val="left"/>
    </w:pPr>
    <w:rPr>
      <w:rFonts w:ascii="Tahoma" w:eastAsia="PMingLiU" w:hAnsi="Tahoma"/>
      <w:kern w:val="0"/>
      <w:sz w:val="20"/>
      <w:lang w:eastAsia="en-US"/>
    </w:rPr>
  </w:style>
  <w:style w:type="paragraph" w:styleId="aff">
    <w:name w:val="No Spacing"/>
    <w:uiPriority w:val="1"/>
    <w:qFormat/>
    <w:rsid w:val="002B20C0"/>
    <w:pPr>
      <w:jc w:val="both"/>
    </w:pPr>
    <w:rPr>
      <w:rFonts w:ascii="Arial" w:eastAsia="宋体" w:hAnsi="Arial" w:cs="Arial"/>
      <w:kern w:val="0"/>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1384</Words>
  <Characters>7889</Characters>
  <Application>Microsoft Office Word</Application>
  <DocSecurity>0</DocSecurity>
  <Lines>65</Lines>
  <Paragraphs>18</Paragraphs>
  <ScaleCrop>false</ScaleCrop>
  <Company>CFDA</Company>
  <LinksUpToDate>false</LinksUpToDate>
  <CharactersWithSpaces>9255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时娟</dc:creator>
  <cp:lastModifiedBy>wxl</cp:lastModifiedBy>
  <cp:revision>2</cp:revision>
  <dcterms:created xsi:type="dcterms:W3CDTF">2017-11-14T08:33:00Z</dcterms:created>
  <dcterms:modified xsi:type="dcterms:W3CDTF">2017-11-14T08:33:00Z</dcterms:modified>
</cp:coreProperties>
</file>