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B7C" w:rsidRDefault="002F0B7C" w:rsidP="002F0B7C">
      <w:pPr>
        <w:spacing w:after="0" w:line="540" w:lineRule="exact"/>
        <w:rPr>
          <w:rFonts w:ascii="黑体" w:eastAsia="黑体" w:hAnsi="黑体" w:hint="eastAsia"/>
          <w:color w:val="000000" w:themeColor="text1"/>
          <w:sz w:val="32"/>
          <w:szCs w:val="44"/>
        </w:rPr>
      </w:pPr>
      <w:r w:rsidRPr="002F0B7C">
        <w:rPr>
          <w:rFonts w:ascii="黑体" w:eastAsia="黑体" w:hAnsi="黑体" w:hint="eastAsia"/>
          <w:color w:val="000000" w:themeColor="text1"/>
          <w:sz w:val="32"/>
          <w:szCs w:val="44"/>
        </w:rPr>
        <w:t>附件1</w:t>
      </w:r>
    </w:p>
    <w:p w:rsidR="002F0B7C" w:rsidRPr="002F0B7C" w:rsidRDefault="002F0B7C" w:rsidP="002F0B7C">
      <w:pPr>
        <w:spacing w:after="0" w:line="540" w:lineRule="exact"/>
        <w:rPr>
          <w:rFonts w:ascii="黑体" w:eastAsia="黑体" w:hAnsi="黑体" w:hint="eastAsia"/>
          <w:color w:val="000000" w:themeColor="text1"/>
          <w:sz w:val="32"/>
          <w:szCs w:val="44"/>
        </w:rPr>
      </w:pPr>
    </w:p>
    <w:p w:rsidR="007E3731" w:rsidRPr="0044113E" w:rsidRDefault="007E3731" w:rsidP="007E3731">
      <w:pPr>
        <w:spacing w:after="0" w:line="540" w:lineRule="exact"/>
        <w:jc w:val="center"/>
        <w:rPr>
          <w:rFonts w:ascii="方正小标宋_GBK" w:eastAsia="方正小标宋_GBK"/>
          <w:color w:val="000000" w:themeColor="text1"/>
          <w:sz w:val="44"/>
          <w:szCs w:val="44"/>
        </w:rPr>
      </w:pPr>
      <w:r w:rsidRPr="0044113E">
        <w:rPr>
          <w:rFonts w:ascii="方正小标宋_GBK" w:eastAsia="方正小标宋_GBK" w:hint="eastAsia"/>
          <w:color w:val="000000" w:themeColor="text1"/>
          <w:sz w:val="44"/>
          <w:szCs w:val="44"/>
        </w:rPr>
        <w:t>防治罕见病相关医疗器械</w:t>
      </w:r>
      <w:r w:rsidR="00F44D57" w:rsidRPr="0044113E">
        <w:rPr>
          <w:rFonts w:ascii="方正小标宋_GBK" w:eastAsia="方正小标宋_GBK" w:hint="eastAsia"/>
          <w:color w:val="000000" w:themeColor="text1"/>
          <w:sz w:val="44"/>
          <w:szCs w:val="44"/>
        </w:rPr>
        <w:t>审查</w:t>
      </w:r>
      <w:r w:rsidRPr="0044113E">
        <w:rPr>
          <w:rFonts w:ascii="方正小标宋_GBK" w:eastAsia="方正小标宋_GBK" w:hint="eastAsia"/>
          <w:color w:val="000000" w:themeColor="text1"/>
          <w:sz w:val="44"/>
          <w:szCs w:val="44"/>
        </w:rPr>
        <w:t>指导原则</w:t>
      </w:r>
    </w:p>
    <w:p w:rsidR="0012520F" w:rsidRPr="0044113E" w:rsidRDefault="0012520F" w:rsidP="007E3731">
      <w:pPr>
        <w:spacing w:after="0" w:line="540" w:lineRule="exact"/>
        <w:jc w:val="center"/>
        <w:rPr>
          <w:rFonts w:ascii="仿宋_GB2312" w:eastAsia="仿宋_GB2312" w:hAnsi="仿宋"/>
          <w:color w:val="000000" w:themeColor="text1"/>
          <w:sz w:val="32"/>
          <w:szCs w:val="32"/>
        </w:rPr>
      </w:pPr>
      <w:r w:rsidRPr="0044113E">
        <w:rPr>
          <w:rFonts w:ascii="仿宋_GB2312" w:eastAsia="仿宋_GB2312" w:hAnsi="仿宋" w:hint="eastAsia"/>
          <w:color w:val="000000" w:themeColor="text1"/>
          <w:sz w:val="32"/>
          <w:szCs w:val="32"/>
        </w:rPr>
        <w:t>（征求意见稿）</w:t>
      </w:r>
    </w:p>
    <w:p w:rsidR="007E3731" w:rsidRPr="0044113E" w:rsidRDefault="007E3731" w:rsidP="007E3731">
      <w:pPr>
        <w:spacing w:after="0" w:line="540" w:lineRule="exact"/>
        <w:jc w:val="center"/>
        <w:rPr>
          <w:rFonts w:ascii="方正小标宋_GBK" w:eastAsia="方正小标宋_GBK"/>
          <w:color w:val="000000" w:themeColor="text1"/>
          <w:sz w:val="32"/>
          <w:szCs w:val="32"/>
        </w:rPr>
      </w:pPr>
    </w:p>
    <w:p w:rsidR="007E3731" w:rsidRPr="0044113E" w:rsidRDefault="007E3731" w:rsidP="00293889">
      <w:pPr>
        <w:spacing w:after="0" w:line="360" w:lineRule="auto"/>
        <w:ind w:firstLineChars="200" w:firstLine="640"/>
        <w:rPr>
          <w:rFonts w:ascii="黑体" w:eastAsia="黑体" w:hAnsi="黑体"/>
          <w:color w:val="000000" w:themeColor="text1"/>
          <w:sz w:val="32"/>
          <w:szCs w:val="32"/>
        </w:rPr>
      </w:pPr>
      <w:r w:rsidRPr="0044113E">
        <w:rPr>
          <w:rFonts w:ascii="黑体" w:eastAsia="黑体" w:hAnsi="黑体" w:hint="eastAsia"/>
          <w:color w:val="000000" w:themeColor="text1"/>
          <w:sz w:val="32"/>
          <w:szCs w:val="32"/>
        </w:rPr>
        <w:t>一、前言</w:t>
      </w:r>
    </w:p>
    <w:p w:rsidR="007E3731" w:rsidRPr="0044113E" w:rsidRDefault="007E3731" w:rsidP="00293889">
      <w:pPr>
        <w:spacing w:after="0" w:line="360" w:lineRule="auto"/>
        <w:ind w:firstLineChars="200" w:firstLine="640"/>
        <w:jc w:val="both"/>
        <w:rPr>
          <w:rFonts w:ascii="仿宋_GB2312" w:eastAsia="仿宋_GB2312" w:hAnsi="仿宋"/>
          <w:color w:val="000000" w:themeColor="text1"/>
          <w:sz w:val="32"/>
          <w:szCs w:val="32"/>
        </w:rPr>
      </w:pPr>
      <w:r w:rsidRPr="0044113E">
        <w:rPr>
          <w:rFonts w:ascii="仿宋_GB2312" w:eastAsia="仿宋_GB2312" w:hint="eastAsia"/>
          <w:color w:val="000000" w:themeColor="text1"/>
          <w:sz w:val="32"/>
          <w:szCs w:val="32"/>
        </w:rPr>
        <w:t>为支持和鼓励生产企业对防治罕见病医疗器械的研发，满足临床所需，</w:t>
      </w:r>
      <w:r w:rsidRPr="0044113E">
        <w:rPr>
          <w:rFonts w:ascii="仿宋_GB2312" w:eastAsia="仿宋_GB2312" w:hAnsi="仿宋" w:hint="eastAsia"/>
          <w:color w:val="000000" w:themeColor="text1"/>
          <w:sz w:val="32"/>
          <w:szCs w:val="32"/>
        </w:rPr>
        <w:t>依据《关于深化审评审批制度改革鼓励药品医疗器械创新的意见》</w:t>
      </w:r>
      <w:r w:rsidRPr="0044113E">
        <w:rPr>
          <w:rFonts w:ascii="仿宋_GB2312" w:eastAsia="仿宋_GB2312" w:hint="eastAsia"/>
          <w:color w:val="000000" w:themeColor="text1"/>
          <w:sz w:val="32"/>
          <w:szCs w:val="32"/>
        </w:rPr>
        <w:t>（</w:t>
      </w:r>
      <w:proofErr w:type="gramStart"/>
      <w:r w:rsidRPr="0044113E">
        <w:rPr>
          <w:rFonts w:ascii="仿宋_GB2312" w:eastAsia="仿宋_GB2312" w:hint="eastAsia"/>
          <w:color w:val="000000" w:themeColor="text1"/>
          <w:sz w:val="32"/>
          <w:szCs w:val="32"/>
        </w:rPr>
        <w:t>厅字</w:t>
      </w:r>
      <w:r w:rsidRPr="0044113E">
        <w:rPr>
          <w:rFonts w:ascii="仿宋_GB2312" w:eastAsia="仿宋_GB2312" w:hAnsi="ˎ̥" w:cs="Arial" w:hint="eastAsia"/>
          <w:color w:val="000000" w:themeColor="text1"/>
          <w:sz w:val="32"/>
          <w:szCs w:val="32"/>
        </w:rPr>
        <w:t>〔2017〕</w:t>
      </w:r>
      <w:proofErr w:type="gramEnd"/>
      <w:r w:rsidRPr="0044113E">
        <w:rPr>
          <w:rFonts w:ascii="仿宋_GB2312" w:eastAsia="仿宋_GB2312" w:hAnsi="ˎ̥" w:cs="Arial" w:hint="eastAsia"/>
          <w:color w:val="000000" w:themeColor="text1"/>
          <w:sz w:val="32"/>
          <w:szCs w:val="32"/>
        </w:rPr>
        <w:t>42号</w:t>
      </w:r>
      <w:r w:rsidRPr="0044113E">
        <w:rPr>
          <w:rFonts w:ascii="仿宋_GB2312" w:eastAsia="仿宋_GB2312" w:hint="eastAsia"/>
          <w:color w:val="000000" w:themeColor="text1"/>
          <w:sz w:val="32"/>
          <w:szCs w:val="32"/>
        </w:rPr>
        <w:t>）</w:t>
      </w:r>
      <w:r w:rsidRPr="0044113E">
        <w:rPr>
          <w:rFonts w:ascii="仿宋_GB2312" w:eastAsia="仿宋_GB2312" w:hAnsi="仿宋" w:hint="eastAsia"/>
          <w:color w:val="000000" w:themeColor="text1"/>
          <w:sz w:val="32"/>
          <w:szCs w:val="32"/>
        </w:rPr>
        <w:t>及中国医疗器械注册管理相关要求制定本指导原则。本指导原则旨在指导注册申请人对防治罕见病相关医疗器械产品注册申报资料的准备及撰写。申请人和审查人员应依据本指导原则对申报防治罕见病相关医疗器械减免临床试验，以促进该类产品的尽快上市。</w:t>
      </w:r>
    </w:p>
    <w:p w:rsidR="007E3731" w:rsidRPr="0044113E" w:rsidRDefault="007E3731" w:rsidP="00293889">
      <w:pPr>
        <w:spacing w:after="0" w:line="360" w:lineRule="auto"/>
        <w:ind w:firstLineChars="200" w:firstLine="640"/>
        <w:jc w:val="both"/>
        <w:rPr>
          <w:rFonts w:ascii="仿宋_GB2312" w:eastAsia="仿宋_GB2312" w:hAnsi="仿宋"/>
          <w:color w:val="000000" w:themeColor="text1"/>
          <w:sz w:val="32"/>
          <w:szCs w:val="32"/>
        </w:rPr>
      </w:pPr>
      <w:r w:rsidRPr="0044113E">
        <w:rPr>
          <w:rFonts w:ascii="仿宋_GB2312" w:eastAsia="仿宋_GB2312" w:hint="eastAsia"/>
          <w:color w:val="000000" w:themeColor="text1"/>
          <w:sz w:val="32"/>
          <w:szCs w:val="32"/>
        </w:rPr>
        <w:t>本指导原则是在现行法规、标准体系及当前认知水平下制定的，随着法规、标准的不断完善和科学技术的不断发展，本指导原则相关内容也将适时进行调整。</w:t>
      </w:r>
    </w:p>
    <w:p w:rsidR="007E3731" w:rsidRPr="0044113E" w:rsidRDefault="007E3731" w:rsidP="00293889">
      <w:pPr>
        <w:spacing w:after="0" w:line="360" w:lineRule="auto"/>
        <w:ind w:firstLineChars="200" w:firstLine="640"/>
        <w:rPr>
          <w:rFonts w:ascii="黑体" w:eastAsia="黑体" w:hAnsi="黑体"/>
          <w:color w:val="000000" w:themeColor="text1"/>
          <w:sz w:val="32"/>
          <w:szCs w:val="32"/>
        </w:rPr>
      </w:pPr>
      <w:r w:rsidRPr="0044113E">
        <w:rPr>
          <w:rFonts w:ascii="黑体" w:eastAsia="黑体" w:hAnsi="黑体" w:hint="eastAsia"/>
          <w:color w:val="000000" w:themeColor="text1"/>
          <w:sz w:val="32"/>
          <w:szCs w:val="32"/>
        </w:rPr>
        <w:t>二、适用范围</w:t>
      </w:r>
    </w:p>
    <w:p w:rsidR="007E3731" w:rsidRPr="0044113E" w:rsidRDefault="007E373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本指导原则适用于产品适用范围仅用于防治罕见病相关医疗器械（含体外诊断试剂）注册申请。本指导原则中所指罕见病为国家卫生计生委或由其委托有关行业协（学）会公布的罕见病目录中所包含疾病</w:t>
      </w:r>
      <w:r w:rsidR="002711EC" w:rsidRPr="0044113E">
        <w:rPr>
          <w:rFonts w:ascii="仿宋_GB2312" w:eastAsia="仿宋_GB2312" w:hint="eastAsia"/>
          <w:color w:val="000000" w:themeColor="text1"/>
          <w:sz w:val="32"/>
          <w:szCs w:val="32"/>
        </w:rPr>
        <w:t>。</w:t>
      </w:r>
      <w:r w:rsidR="001C69B7" w:rsidRPr="0044113E">
        <w:rPr>
          <w:rFonts w:ascii="仿宋_GB2312" w:eastAsia="仿宋_GB2312" w:hint="eastAsia"/>
          <w:color w:val="000000" w:themeColor="text1"/>
          <w:sz w:val="32"/>
          <w:szCs w:val="32"/>
        </w:rPr>
        <w:t>如有未包含在目录中的</w:t>
      </w:r>
      <w:r w:rsidR="001C7ADA">
        <w:rPr>
          <w:rFonts w:ascii="仿宋_GB2312" w:eastAsia="仿宋_GB2312" w:hint="eastAsia"/>
          <w:color w:val="000000" w:themeColor="text1"/>
          <w:sz w:val="32"/>
          <w:szCs w:val="32"/>
        </w:rPr>
        <w:t>疾</w:t>
      </w:r>
      <w:r w:rsidR="001C69B7" w:rsidRPr="0044113E">
        <w:rPr>
          <w:rFonts w:ascii="仿宋_GB2312" w:eastAsia="仿宋_GB2312" w:hint="eastAsia"/>
          <w:color w:val="000000" w:themeColor="text1"/>
          <w:sz w:val="32"/>
          <w:szCs w:val="32"/>
        </w:rPr>
        <w:lastRenderedPageBreak/>
        <w:t>病，应由</w:t>
      </w:r>
      <w:r w:rsidR="00116631" w:rsidRPr="0044113E">
        <w:rPr>
          <w:rFonts w:ascii="仿宋_GB2312" w:eastAsia="仿宋_GB2312" w:hint="eastAsia"/>
          <w:color w:val="000000" w:themeColor="text1"/>
          <w:sz w:val="32"/>
          <w:szCs w:val="32"/>
        </w:rPr>
        <w:t>申请人向罕见病目录</w:t>
      </w:r>
      <w:r w:rsidR="00C92239" w:rsidRPr="0044113E">
        <w:rPr>
          <w:rFonts w:ascii="仿宋_GB2312" w:eastAsia="仿宋_GB2312" w:hint="eastAsia"/>
          <w:color w:val="000000" w:themeColor="text1"/>
          <w:sz w:val="32"/>
          <w:szCs w:val="32"/>
        </w:rPr>
        <w:t>的制定部门申请，</w:t>
      </w:r>
      <w:r w:rsidR="005A3D19" w:rsidRPr="0044113E">
        <w:rPr>
          <w:rFonts w:ascii="仿宋_GB2312" w:eastAsia="仿宋_GB2312" w:hint="eastAsia"/>
          <w:color w:val="000000" w:themeColor="text1"/>
          <w:sz w:val="32"/>
          <w:szCs w:val="32"/>
        </w:rPr>
        <w:t>对相关疾病</w:t>
      </w:r>
      <w:r w:rsidR="002711EC" w:rsidRPr="0044113E">
        <w:rPr>
          <w:rFonts w:ascii="仿宋_GB2312" w:eastAsia="仿宋_GB2312" w:hint="eastAsia"/>
          <w:color w:val="000000" w:themeColor="text1"/>
          <w:sz w:val="32"/>
          <w:szCs w:val="32"/>
        </w:rPr>
        <w:t>是否为罕见病</w:t>
      </w:r>
      <w:r w:rsidR="005A3D19" w:rsidRPr="0044113E">
        <w:rPr>
          <w:rFonts w:ascii="仿宋_GB2312" w:eastAsia="仿宋_GB2312" w:hint="eastAsia"/>
          <w:color w:val="000000" w:themeColor="text1"/>
          <w:sz w:val="32"/>
          <w:szCs w:val="32"/>
        </w:rPr>
        <w:t>进行认定。</w:t>
      </w:r>
    </w:p>
    <w:p w:rsidR="007E3731" w:rsidRPr="0044113E" w:rsidRDefault="007E3731" w:rsidP="00293889">
      <w:pPr>
        <w:spacing w:after="0" w:line="360" w:lineRule="auto"/>
        <w:ind w:firstLineChars="200" w:firstLine="640"/>
        <w:rPr>
          <w:rFonts w:ascii="黑体" w:eastAsia="黑体" w:hAnsi="黑体"/>
          <w:color w:val="000000" w:themeColor="text1"/>
          <w:sz w:val="32"/>
          <w:szCs w:val="32"/>
        </w:rPr>
      </w:pPr>
      <w:r w:rsidRPr="0044113E">
        <w:rPr>
          <w:rFonts w:ascii="黑体" w:eastAsia="黑体" w:hAnsi="黑体" w:hint="eastAsia"/>
          <w:color w:val="000000" w:themeColor="text1"/>
          <w:sz w:val="32"/>
          <w:szCs w:val="32"/>
        </w:rPr>
        <w:t>三、基本原则</w:t>
      </w:r>
    </w:p>
    <w:p w:rsidR="007E3731" w:rsidRPr="0044113E" w:rsidRDefault="00E87501" w:rsidP="00293889">
      <w:pPr>
        <w:spacing w:after="0" w:line="360" w:lineRule="auto"/>
        <w:ind w:firstLineChars="200" w:firstLine="640"/>
        <w:jc w:val="both"/>
        <w:rPr>
          <w:rFonts w:ascii="楷体_GB2312" w:eastAsia="楷体_GB2312"/>
          <w:color w:val="000000" w:themeColor="text1"/>
          <w:sz w:val="32"/>
          <w:szCs w:val="32"/>
        </w:rPr>
      </w:pPr>
      <w:r w:rsidRPr="0044113E">
        <w:rPr>
          <w:rFonts w:ascii="楷体_GB2312" w:eastAsia="楷体_GB2312" w:hint="eastAsia"/>
          <w:color w:val="000000" w:themeColor="text1"/>
          <w:sz w:val="32"/>
          <w:szCs w:val="32"/>
        </w:rPr>
        <w:t>1</w:t>
      </w:r>
      <w:r w:rsidR="008B2070" w:rsidRPr="0044113E">
        <w:rPr>
          <w:rFonts w:ascii="楷体_GB2312" w:eastAsia="楷体_GB2312" w:hint="eastAsia"/>
          <w:color w:val="000000" w:themeColor="text1"/>
          <w:sz w:val="32"/>
          <w:szCs w:val="32"/>
        </w:rPr>
        <w:t>.</w:t>
      </w:r>
      <w:r w:rsidR="007E3731" w:rsidRPr="0044113E">
        <w:rPr>
          <w:rFonts w:ascii="楷体_GB2312" w:eastAsia="楷体_GB2312" w:hint="eastAsia"/>
          <w:color w:val="000000" w:themeColor="text1"/>
          <w:sz w:val="32"/>
          <w:szCs w:val="32"/>
        </w:rPr>
        <w:t>临床前研究</w:t>
      </w:r>
    </w:p>
    <w:p w:rsidR="007E373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w:t>
      </w:r>
      <w:r w:rsidR="00D96298" w:rsidRPr="0044113E">
        <w:rPr>
          <w:rFonts w:ascii="仿宋_GB2312" w:eastAsia="仿宋_GB2312" w:hint="eastAsia"/>
          <w:color w:val="000000" w:themeColor="text1"/>
          <w:sz w:val="32"/>
          <w:szCs w:val="32"/>
        </w:rPr>
        <w:t>1</w:t>
      </w:r>
      <w:r w:rsidR="007E3731" w:rsidRPr="0044113E">
        <w:rPr>
          <w:rFonts w:ascii="仿宋_GB2312" w:eastAsia="仿宋_GB2312" w:hint="eastAsia"/>
          <w:color w:val="000000" w:themeColor="text1"/>
          <w:sz w:val="32"/>
          <w:szCs w:val="32"/>
        </w:rPr>
        <w:t>申请人应针对申报产品所防治的罕见病提供详细的既往研究资料，包括疾病的发病原因、临床症状、流行情况、</w:t>
      </w:r>
      <w:r w:rsidR="00344A79" w:rsidRPr="0044113E">
        <w:rPr>
          <w:rFonts w:ascii="仿宋_GB2312" w:eastAsia="仿宋_GB2312" w:hint="eastAsia"/>
          <w:color w:val="000000" w:themeColor="text1"/>
          <w:sz w:val="32"/>
          <w:szCs w:val="32"/>
        </w:rPr>
        <w:t>相关</w:t>
      </w:r>
      <w:r w:rsidR="007E3731" w:rsidRPr="0044113E">
        <w:rPr>
          <w:rFonts w:ascii="仿宋_GB2312" w:eastAsia="仿宋_GB2312" w:hint="eastAsia"/>
          <w:color w:val="000000" w:themeColor="text1"/>
          <w:sz w:val="32"/>
          <w:szCs w:val="32"/>
        </w:rPr>
        <w:t>诊断及</w:t>
      </w:r>
      <w:r w:rsidR="00344A79" w:rsidRPr="0044113E">
        <w:rPr>
          <w:rFonts w:ascii="仿宋_GB2312" w:eastAsia="仿宋_GB2312" w:hint="eastAsia"/>
          <w:color w:val="000000" w:themeColor="text1"/>
          <w:sz w:val="32"/>
          <w:szCs w:val="32"/>
        </w:rPr>
        <w:t>有效</w:t>
      </w:r>
      <w:r w:rsidR="007E3731" w:rsidRPr="0044113E">
        <w:rPr>
          <w:rFonts w:ascii="仿宋_GB2312" w:eastAsia="仿宋_GB2312" w:hint="eastAsia"/>
          <w:color w:val="000000" w:themeColor="text1"/>
          <w:sz w:val="32"/>
          <w:szCs w:val="32"/>
        </w:rPr>
        <w:t xml:space="preserve">治疗方法等。该研究资料可为申请人的科学研究结果或总结相关文献资料。 </w:t>
      </w:r>
    </w:p>
    <w:p w:rsidR="007E373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1.2</w:t>
      </w:r>
      <w:r w:rsidR="007E3731" w:rsidRPr="0044113E">
        <w:rPr>
          <w:rFonts w:ascii="仿宋_GB2312" w:eastAsia="仿宋_GB2312" w:hint="eastAsia"/>
          <w:color w:val="000000" w:themeColor="text1"/>
          <w:sz w:val="32"/>
          <w:szCs w:val="32"/>
        </w:rPr>
        <w:t>防治罕见病的医疗器械产品，申请人应充分阐述申报产品的作用机理，明确申报产品安全风险，并对其风险进行充分的临床前评估。</w:t>
      </w:r>
    </w:p>
    <w:p w:rsidR="007E373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1.3</w:t>
      </w:r>
      <w:r w:rsidR="007E3731" w:rsidRPr="0044113E">
        <w:rPr>
          <w:rFonts w:ascii="仿宋_GB2312" w:eastAsia="仿宋_GB2312" w:hint="eastAsia"/>
          <w:color w:val="000000" w:themeColor="text1"/>
          <w:sz w:val="32"/>
          <w:szCs w:val="32"/>
        </w:rPr>
        <w:t>用于治疗罕见病的医疗器械</w:t>
      </w:r>
    </w:p>
    <w:p w:rsidR="007E373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w:t>
      </w:r>
      <w:r w:rsidR="007E10E3" w:rsidRPr="0044113E">
        <w:rPr>
          <w:rFonts w:ascii="仿宋_GB2312" w:eastAsia="仿宋_GB2312" w:hint="eastAsia"/>
          <w:color w:val="000000" w:themeColor="text1"/>
          <w:sz w:val="32"/>
          <w:szCs w:val="32"/>
        </w:rPr>
        <w:t>3.1</w:t>
      </w:r>
      <w:r w:rsidR="007E3731" w:rsidRPr="0044113E">
        <w:rPr>
          <w:rFonts w:ascii="仿宋_GB2312" w:eastAsia="仿宋_GB2312" w:hint="eastAsia"/>
          <w:color w:val="000000" w:themeColor="text1"/>
          <w:sz w:val="32"/>
          <w:szCs w:val="32"/>
        </w:rPr>
        <w:t>申请人应明确申报产品所治疗的罕见病是否已有治疗手段或已有同类产品上市。如有治疗手段，应明确申报产品与现行方法的差异，同时针对差异是否会引起新的风险进行充分的评估和确认；如已有同类产品上市，</w:t>
      </w:r>
      <w:r w:rsidR="00A02BAB" w:rsidRPr="0044113E">
        <w:rPr>
          <w:rFonts w:ascii="仿宋_GB2312" w:eastAsia="仿宋_GB2312" w:hint="eastAsia"/>
          <w:color w:val="000000" w:themeColor="text1"/>
          <w:sz w:val="32"/>
          <w:szCs w:val="32"/>
        </w:rPr>
        <w:t>申请人应明确申报产品与同类产品在产品作用机理、结构组成、适用范围</w:t>
      </w:r>
      <w:r w:rsidR="006F2566" w:rsidRPr="0044113E">
        <w:rPr>
          <w:rFonts w:ascii="仿宋_GB2312" w:eastAsia="仿宋_GB2312" w:hint="eastAsia"/>
          <w:color w:val="000000" w:themeColor="text1"/>
          <w:sz w:val="32"/>
          <w:szCs w:val="32"/>
        </w:rPr>
        <w:t>及</w:t>
      </w:r>
      <w:r w:rsidR="00A02BAB" w:rsidRPr="0044113E">
        <w:rPr>
          <w:rFonts w:ascii="仿宋_GB2312" w:eastAsia="仿宋_GB2312" w:hint="eastAsia"/>
          <w:color w:val="000000" w:themeColor="text1"/>
          <w:sz w:val="32"/>
          <w:szCs w:val="32"/>
        </w:rPr>
        <w:t>使用方法等方面的</w:t>
      </w:r>
      <w:r w:rsidR="009A3606" w:rsidRPr="0044113E">
        <w:rPr>
          <w:rFonts w:ascii="仿宋_GB2312" w:eastAsia="仿宋_GB2312" w:hint="eastAsia"/>
          <w:color w:val="000000" w:themeColor="text1"/>
          <w:sz w:val="32"/>
          <w:szCs w:val="32"/>
        </w:rPr>
        <w:t>异同，</w:t>
      </w:r>
      <w:r w:rsidR="00956B2F" w:rsidRPr="0044113E">
        <w:rPr>
          <w:rFonts w:ascii="仿宋_GB2312" w:eastAsia="仿宋_GB2312" w:hint="eastAsia"/>
          <w:color w:val="000000" w:themeColor="text1"/>
          <w:sz w:val="32"/>
          <w:szCs w:val="32"/>
        </w:rPr>
        <w:t>并对差异内容进行研究或评价</w:t>
      </w:r>
      <w:r w:rsidR="00DC3545" w:rsidRPr="0044113E">
        <w:rPr>
          <w:rFonts w:ascii="仿宋_GB2312" w:eastAsia="仿宋_GB2312" w:hint="eastAsia"/>
          <w:color w:val="000000" w:themeColor="text1"/>
          <w:sz w:val="32"/>
          <w:szCs w:val="32"/>
        </w:rPr>
        <w:t>。</w:t>
      </w:r>
      <w:r w:rsidR="005F1D04" w:rsidRPr="0044113E">
        <w:rPr>
          <w:rFonts w:ascii="仿宋_GB2312" w:eastAsia="仿宋_GB2312" w:hint="eastAsia"/>
          <w:color w:val="000000" w:themeColor="text1"/>
          <w:sz w:val="32"/>
          <w:szCs w:val="32"/>
        </w:rPr>
        <w:t>已有同类产品上市的，</w:t>
      </w:r>
      <w:r w:rsidR="007E3731" w:rsidRPr="0044113E">
        <w:rPr>
          <w:rFonts w:ascii="仿宋_GB2312" w:eastAsia="仿宋_GB2312" w:hint="eastAsia"/>
          <w:color w:val="000000" w:themeColor="text1"/>
          <w:sz w:val="32"/>
          <w:szCs w:val="32"/>
        </w:rPr>
        <w:t>应收集该类产品临床应用过程中的不良事件，如</w:t>
      </w:r>
      <w:r w:rsidR="00E20391" w:rsidRPr="0044113E">
        <w:rPr>
          <w:rFonts w:ascii="仿宋_GB2312" w:eastAsia="仿宋_GB2312" w:hint="eastAsia"/>
          <w:color w:val="000000" w:themeColor="text1"/>
          <w:sz w:val="32"/>
          <w:szCs w:val="32"/>
        </w:rPr>
        <w:t>有</w:t>
      </w:r>
      <w:r w:rsidR="007E3731" w:rsidRPr="0044113E">
        <w:rPr>
          <w:rFonts w:ascii="仿宋_GB2312" w:eastAsia="仿宋_GB2312" w:hint="eastAsia"/>
          <w:color w:val="000000" w:themeColor="text1"/>
          <w:sz w:val="32"/>
          <w:szCs w:val="32"/>
        </w:rPr>
        <w:t>，应对其进行分析，在产品设计开发、生产及应用等过程中对产生不良事件的原因进行消除或规避，并提供验证数据。</w:t>
      </w:r>
    </w:p>
    <w:p w:rsidR="007E373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lastRenderedPageBreak/>
        <w:t>1.</w:t>
      </w:r>
      <w:r w:rsidR="007E10E3" w:rsidRPr="0044113E">
        <w:rPr>
          <w:rFonts w:ascii="仿宋_GB2312" w:eastAsia="仿宋_GB2312" w:hint="eastAsia"/>
          <w:color w:val="000000" w:themeColor="text1"/>
          <w:sz w:val="32"/>
          <w:szCs w:val="32"/>
        </w:rPr>
        <w:t>3.2</w:t>
      </w:r>
      <w:r w:rsidR="007E3731" w:rsidRPr="0044113E">
        <w:rPr>
          <w:rFonts w:ascii="仿宋_GB2312" w:eastAsia="仿宋_GB2312" w:hint="eastAsia"/>
          <w:color w:val="000000" w:themeColor="text1"/>
          <w:sz w:val="32"/>
          <w:szCs w:val="32"/>
        </w:rPr>
        <w:t>申请人应依据产品作用机理对产品的有效性进行充分验证，验证过程中应模拟产品正常工作及应用的各种条件，论证模拟条件参数的合理性。对于已有同类产品上市的产品，申请人应提供申报产品与同类产品的对比研究资料。</w:t>
      </w:r>
    </w:p>
    <w:p w:rsidR="007E373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w:t>
      </w:r>
      <w:r w:rsidR="007E10E3" w:rsidRPr="0044113E">
        <w:rPr>
          <w:rFonts w:ascii="仿宋_GB2312" w:eastAsia="仿宋_GB2312" w:hint="eastAsia"/>
          <w:color w:val="000000" w:themeColor="text1"/>
          <w:sz w:val="32"/>
          <w:szCs w:val="32"/>
        </w:rPr>
        <w:t>3.3</w:t>
      </w:r>
      <w:r w:rsidR="007E3731" w:rsidRPr="0044113E">
        <w:rPr>
          <w:rFonts w:ascii="仿宋_GB2312" w:eastAsia="仿宋_GB2312" w:hint="eastAsia"/>
          <w:color w:val="000000" w:themeColor="text1"/>
          <w:sz w:val="32"/>
          <w:szCs w:val="32"/>
        </w:rPr>
        <w:t>在上述研究中，如不能充分论证产品用于人体的安全性与有效性，申请人应在满足科学性和可行性的条件下，针对申报产品临床用途构建相关动物模型，通过动物试验对申报产品的安全有效进行临床前评估。如</w:t>
      </w:r>
      <w:r w:rsidR="00F44DFE" w:rsidRPr="0044113E">
        <w:rPr>
          <w:rFonts w:ascii="仿宋_GB2312" w:eastAsia="仿宋_GB2312" w:hint="eastAsia"/>
          <w:color w:val="000000" w:themeColor="text1"/>
          <w:sz w:val="32"/>
          <w:szCs w:val="32"/>
        </w:rPr>
        <w:t>未</w:t>
      </w:r>
      <w:r w:rsidR="007E3731" w:rsidRPr="0044113E">
        <w:rPr>
          <w:rFonts w:ascii="仿宋_GB2312" w:eastAsia="仿宋_GB2312" w:hint="eastAsia"/>
          <w:color w:val="000000" w:themeColor="text1"/>
          <w:sz w:val="32"/>
          <w:szCs w:val="32"/>
        </w:rPr>
        <w:t>进行此类动物试验，申请人应解释原因。</w:t>
      </w:r>
    </w:p>
    <w:p w:rsidR="007E373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1.4</w:t>
      </w:r>
      <w:r w:rsidR="007E3731" w:rsidRPr="0044113E">
        <w:rPr>
          <w:rFonts w:ascii="仿宋_GB2312" w:eastAsia="仿宋_GB2312" w:hint="eastAsia"/>
          <w:color w:val="000000" w:themeColor="text1"/>
          <w:sz w:val="32"/>
          <w:szCs w:val="32"/>
        </w:rPr>
        <w:t>用于</w:t>
      </w:r>
      <w:bookmarkStart w:id="0" w:name="_GoBack"/>
      <w:bookmarkEnd w:id="0"/>
      <w:r w:rsidR="007E3731" w:rsidRPr="0044113E">
        <w:rPr>
          <w:rFonts w:ascii="仿宋_GB2312" w:eastAsia="仿宋_GB2312" w:hint="eastAsia"/>
          <w:color w:val="000000" w:themeColor="text1"/>
          <w:sz w:val="32"/>
          <w:szCs w:val="32"/>
        </w:rPr>
        <w:t>诊断罕见病的医疗器械</w:t>
      </w:r>
    </w:p>
    <w:p w:rsidR="007E373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1.4.1</w:t>
      </w:r>
      <w:r w:rsidR="0083189F" w:rsidRPr="0044113E">
        <w:rPr>
          <w:rFonts w:ascii="仿宋_GB2312" w:eastAsia="仿宋_GB2312" w:hint="eastAsia"/>
          <w:color w:val="000000" w:themeColor="text1"/>
          <w:sz w:val="32"/>
          <w:szCs w:val="32"/>
        </w:rPr>
        <w:t>申请人应明确申报产品是否有同类产品上市，如无，</w:t>
      </w:r>
      <w:r w:rsidR="007E3731" w:rsidRPr="0044113E">
        <w:rPr>
          <w:rFonts w:ascii="仿宋_GB2312" w:eastAsia="仿宋_GB2312" w:hint="eastAsia"/>
          <w:color w:val="000000" w:themeColor="text1"/>
          <w:sz w:val="32"/>
          <w:szCs w:val="32"/>
        </w:rPr>
        <w:t>申请人应对比研究申报产品与现行诊断方法在临床应用、患者可接受度及诊断结果等</w:t>
      </w:r>
      <w:r w:rsidR="005F76A4" w:rsidRPr="0044113E">
        <w:rPr>
          <w:rFonts w:ascii="仿宋_GB2312" w:eastAsia="仿宋_GB2312" w:hint="eastAsia"/>
          <w:color w:val="000000" w:themeColor="text1"/>
          <w:sz w:val="32"/>
          <w:szCs w:val="32"/>
        </w:rPr>
        <w:t>方面的差异，同时针对差异是否会引起新的风险进行充分的评估和确认</w:t>
      </w:r>
      <w:r w:rsidR="00AA4A7C" w:rsidRPr="0044113E">
        <w:rPr>
          <w:rFonts w:ascii="仿宋_GB2312" w:eastAsia="仿宋_GB2312" w:hint="eastAsia"/>
          <w:color w:val="000000" w:themeColor="text1"/>
          <w:sz w:val="32"/>
          <w:szCs w:val="32"/>
        </w:rPr>
        <w:t>；如有，申请人应明确申报产品与同类产品在</w:t>
      </w:r>
      <w:r w:rsidR="00455221" w:rsidRPr="0044113E">
        <w:rPr>
          <w:rFonts w:ascii="仿宋_GB2312" w:eastAsia="仿宋_GB2312" w:hint="eastAsia"/>
          <w:color w:val="000000" w:themeColor="text1"/>
          <w:sz w:val="32"/>
          <w:szCs w:val="32"/>
        </w:rPr>
        <w:t>原理</w:t>
      </w:r>
      <w:r w:rsidR="00AA4A7C" w:rsidRPr="0044113E">
        <w:rPr>
          <w:rFonts w:ascii="仿宋_GB2312" w:eastAsia="仿宋_GB2312" w:hint="eastAsia"/>
          <w:color w:val="000000" w:themeColor="text1"/>
          <w:sz w:val="32"/>
          <w:szCs w:val="32"/>
        </w:rPr>
        <w:t>、结构组成、适用范围</w:t>
      </w:r>
      <w:r w:rsidR="00EC1A34" w:rsidRPr="0044113E">
        <w:rPr>
          <w:rFonts w:ascii="仿宋_GB2312" w:eastAsia="仿宋_GB2312" w:hint="eastAsia"/>
          <w:color w:val="000000" w:themeColor="text1"/>
          <w:sz w:val="32"/>
          <w:szCs w:val="32"/>
        </w:rPr>
        <w:t>、</w:t>
      </w:r>
      <w:r w:rsidR="00AA4A7C" w:rsidRPr="0044113E">
        <w:rPr>
          <w:rFonts w:ascii="仿宋_GB2312" w:eastAsia="仿宋_GB2312" w:hint="eastAsia"/>
          <w:color w:val="000000" w:themeColor="text1"/>
          <w:sz w:val="32"/>
          <w:szCs w:val="32"/>
        </w:rPr>
        <w:t>使用方法</w:t>
      </w:r>
      <w:r w:rsidR="00EC1A34" w:rsidRPr="0044113E">
        <w:rPr>
          <w:rFonts w:ascii="仿宋_GB2312" w:eastAsia="仿宋_GB2312" w:hint="eastAsia"/>
          <w:color w:val="000000" w:themeColor="text1"/>
          <w:sz w:val="32"/>
          <w:szCs w:val="32"/>
        </w:rPr>
        <w:t>及诊断结果</w:t>
      </w:r>
      <w:r w:rsidR="00AA4A7C" w:rsidRPr="0044113E">
        <w:rPr>
          <w:rFonts w:ascii="仿宋_GB2312" w:eastAsia="仿宋_GB2312" w:hint="eastAsia"/>
          <w:color w:val="000000" w:themeColor="text1"/>
          <w:sz w:val="32"/>
          <w:szCs w:val="32"/>
        </w:rPr>
        <w:t>等方面的异同，并对差异内容进行研究或评价。</w:t>
      </w:r>
      <w:r w:rsidR="00D61CFC" w:rsidRPr="0044113E">
        <w:rPr>
          <w:rFonts w:ascii="仿宋_GB2312" w:eastAsia="仿宋_GB2312" w:hint="eastAsia"/>
          <w:color w:val="000000" w:themeColor="text1"/>
          <w:sz w:val="32"/>
          <w:szCs w:val="32"/>
        </w:rPr>
        <w:t>已有同类产品上市的，应收集该类产品临床应用过程中的不良事件，如</w:t>
      </w:r>
      <w:r w:rsidR="008361CA" w:rsidRPr="0044113E">
        <w:rPr>
          <w:rFonts w:ascii="仿宋_GB2312" w:eastAsia="仿宋_GB2312" w:hint="eastAsia"/>
          <w:color w:val="000000" w:themeColor="text1"/>
          <w:sz w:val="32"/>
          <w:szCs w:val="32"/>
        </w:rPr>
        <w:t>有</w:t>
      </w:r>
      <w:r w:rsidR="00D61CFC" w:rsidRPr="0044113E">
        <w:rPr>
          <w:rFonts w:ascii="仿宋_GB2312" w:eastAsia="仿宋_GB2312" w:hint="eastAsia"/>
          <w:color w:val="000000" w:themeColor="text1"/>
          <w:sz w:val="32"/>
          <w:szCs w:val="32"/>
        </w:rPr>
        <w:t>，应对其进行分析，在产品设计开发、生产及应用等过程中对产生不良事件的原因进行消除或规避，并提供验证数据。</w:t>
      </w:r>
    </w:p>
    <w:p w:rsidR="007E373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1.4.2</w:t>
      </w:r>
      <w:r w:rsidR="003809C6" w:rsidRPr="0044113E">
        <w:rPr>
          <w:rFonts w:ascii="仿宋_GB2312" w:eastAsia="仿宋_GB2312" w:hint="eastAsia"/>
          <w:color w:val="000000" w:themeColor="text1"/>
          <w:sz w:val="32"/>
          <w:szCs w:val="32"/>
        </w:rPr>
        <w:t>申请人应依据产品作用机理对产品诊断的准确性及特异性进行充分研究，研究过程中应模拟产品正常工作及</w:t>
      </w:r>
      <w:r w:rsidR="003809C6" w:rsidRPr="0044113E">
        <w:rPr>
          <w:rFonts w:ascii="仿宋_GB2312" w:eastAsia="仿宋_GB2312" w:hint="eastAsia"/>
          <w:color w:val="000000" w:themeColor="text1"/>
          <w:sz w:val="32"/>
          <w:szCs w:val="32"/>
        </w:rPr>
        <w:lastRenderedPageBreak/>
        <w:t>应用的各种条件，论证模拟条件参数的合理性。申请人应对产品应用过程中可能遇见的各种干扰进行研究。对于已有同类产品上市的产品，申请人应</w:t>
      </w:r>
      <w:r w:rsidR="00862C5C" w:rsidRPr="0044113E">
        <w:rPr>
          <w:rFonts w:ascii="仿宋_GB2312" w:eastAsia="仿宋_GB2312" w:hint="eastAsia"/>
          <w:color w:val="000000" w:themeColor="text1"/>
          <w:sz w:val="32"/>
          <w:szCs w:val="32"/>
        </w:rPr>
        <w:t>提供申报产品与同类产品的对比研究资料</w:t>
      </w:r>
      <w:r w:rsidR="007E3731" w:rsidRPr="0044113E">
        <w:rPr>
          <w:rFonts w:ascii="仿宋_GB2312" w:eastAsia="仿宋_GB2312" w:hint="eastAsia"/>
          <w:color w:val="000000" w:themeColor="text1"/>
          <w:sz w:val="32"/>
          <w:szCs w:val="32"/>
        </w:rPr>
        <w:t>。</w:t>
      </w:r>
    </w:p>
    <w:p w:rsidR="00386E71" w:rsidRPr="0044113E" w:rsidRDefault="00945B8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1.5</w:t>
      </w:r>
      <w:r w:rsidR="001A6128" w:rsidRPr="0044113E">
        <w:rPr>
          <w:rFonts w:ascii="仿宋_GB2312" w:eastAsia="仿宋_GB2312" w:hint="eastAsia"/>
          <w:color w:val="000000" w:themeColor="text1"/>
          <w:sz w:val="32"/>
          <w:szCs w:val="32"/>
        </w:rPr>
        <w:t>用于罕见病检测</w:t>
      </w:r>
      <w:r w:rsidR="00F22E17" w:rsidRPr="0044113E">
        <w:rPr>
          <w:rFonts w:ascii="仿宋_GB2312" w:eastAsia="仿宋_GB2312" w:hint="eastAsia"/>
          <w:color w:val="000000" w:themeColor="text1"/>
          <w:sz w:val="32"/>
          <w:szCs w:val="32"/>
        </w:rPr>
        <w:t>的体外诊断试剂</w:t>
      </w:r>
    </w:p>
    <w:p w:rsidR="002E60B6" w:rsidRPr="0044113E" w:rsidRDefault="00945B80" w:rsidP="002E60B6">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1.5.1</w:t>
      </w:r>
      <w:r w:rsidR="002E60B6" w:rsidRPr="0044113E">
        <w:rPr>
          <w:rFonts w:ascii="仿宋_GB2312" w:eastAsia="仿宋_GB2312" w:hint="eastAsia"/>
          <w:color w:val="000000" w:themeColor="text1"/>
          <w:sz w:val="32"/>
          <w:szCs w:val="32"/>
        </w:rPr>
        <w:t>申请人应明确申报产品是否有同类产品上市，如无，申请人应对比研究申报产品与现行诊断方法在临床应用、患者可接受度及诊断结果等方面的差异，同时针对差异是否会引起新的风险进行充分的评估和确认；如已有同类产品上市，申请人应明确申报产品与同类产品</w:t>
      </w:r>
      <w:r w:rsidR="00C01A9C" w:rsidRPr="0044113E">
        <w:rPr>
          <w:rFonts w:ascii="仿宋_GB2312" w:eastAsia="仿宋_GB2312" w:hint="eastAsia"/>
          <w:color w:val="000000" w:themeColor="text1"/>
          <w:sz w:val="32"/>
          <w:szCs w:val="32"/>
        </w:rPr>
        <w:t>在检测原理、主要组成成分、适用样本类型、检测方法及检测结果</w:t>
      </w:r>
      <w:r w:rsidR="002E60B6" w:rsidRPr="0044113E">
        <w:rPr>
          <w:rFonts w:ascii="仿宋_GB2312" w:eastAsia="仿宋_GB2312" w:hint="eastAsia"/>
          <w:color w:val="000000" w:themeColor="text1"/>
          <w:sz w:val="32"/>
          <w:szCs w:val="32"/>
        </w:rPr>
        <w:t>等方面的异同，并对差异内容进行研究或评价。已有同类产品上市的，应收集该类产品临床应用过程中的不良事件，如有，应对其进行分析，在产品设计开发、生产及应用等过程中对产生不良事件的原因进行消除或规避，并提供验证数据。</w:t>
      </w:r>
    </w:p>
    <w:p w:rsidR="001A7402" w:rsidRPr="0044113E" w:rsidRDefault="00C919FE" w:rsidP="002E60B6">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1.5.2申请人应对产品分析性能进行充分研究，研究过程中应模拟产品正常使用的各种条件，模拟产品适用的所有样本类型，论证模拟条件参数的合理性。申请人应对产品正常使用过程中可能对检测结果产生影响的各种干扰物质进行研究。对于已有同类产品上市的产品，申请人应提供申报产品与同类产品的对比研究资料。</w:t>
      </w:r>
    </w:p>
    <w:p w:rsidR="007E3731" w:rsidRPr="0044113E" w:rsidRDefault="009B2871" w:rsidP="002E60B6">
      <w:pPr>
        <w:spacing w:after="0" w:line="360" w:lineRule="auto"/>
        <w:ind w:firstLineChars="200" w:firstLine="640"/>
        <w:jc w:val="both"/>
        <w:rPr>
          <w:rFonts w:ascii="楷体_GB2312" w:eastAsia="楷体_GB2312"/>
          <w:color w:val="000000" w:themeColor="text1"/>
          <w:sz w:val="32"/>
          <w:szCs w:val="32"/>
        </w:rPr>
      </w:pPr>
      <w:r w:rsidRPr="0044113E">
        <w:rPr>
          <w:rFonts w:ascii="楷体_GB2312" w:eastAsia="楷体_GB2312" w:hint="eastAsia"/>
          <w:color w:val="000000" w:themeColor="text1"/>
          <w:sz w:val="32"/>
          <w:szCs w:val="32"/>
        </w:rPr>
        <w:t>2.</w:t>
      </w:r>
      <w:r w:rsidR="007E3731" w:rsidRPr="0044113E">
        <w:rPr>
          <w:rFonts w:ascii="楷体_GB2312" w:eastAsia="楷体_GB2312" w:hint="eastAsia"/>
          <w:color w:val="000000" w:themeColor="text1"/>
          <w:sz w:val="32"/>
          <w:szCs w:val="32"/>
        </w:rPr>
        <w:t>临床试验要求：</w:t>
      </w:r>
    </w:p>
    <w:p w:rsidR="007E3731" w:rsidRPr="0044113E" w:rsidRDefault="009B287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lastRenderedPageBreak/>
        <w:t>2.1</w:t>
      </w:r>
      <w:r w:rsidR="007E3731" w:rsidRPr="0044113E">
        <w:rPr>
          <w:rFonts w:ascii="仿宋_GB2312" w:eastAsia="仿宋_GB2312" w:hint="eastAsia"/>
          <w:color w:val="000000" w:themeColor="text1"/>
          <w:sz w:val="32"/>
          <w:szCs w:val="32"/>
        </w:rPr>
        <w:t>用于治疗罕见病的医疗器械</w:t>
      </w:r>
    </w:p>
    <w:p w:rsidR="007E3731" w:rsidRPr="0044113E" w:rsidRDefault="009B287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2.1.1</w:t>
      </w:r>
      <w:r w:rsidR="007E3731" w:rsidRPr="0044113E">
        <w:rPr>
          <w:rFonts w:ascii="仿宋_GB2312" w:eastAsia="仿宋_GB2312" w:hint="eastAsia"/>
          <w:color w:val="000000" w:themeColor="text1"/>
          <w:sz w:val="32"/>
          <w:szCs w:val="32"/>
        </w:rPr>
        <w:t>临床试验机构：根据疾病特征、发病原因、发病年龄及相关诊疗手段等选择多家临床试验机构进行临床试验。</w:t>
      </w:r>
    </w:p>
    <w:p w:rsidR="007E3731" w:rsidRPr="00E42C56" w:rsidRDefault="00176E2A"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2.1.2</w:t>
      </w:r>
      <w:r w:rsidR="007E3731" w:rsidRPr="0044113E">
        <w:rPr>
          <w:rFonts w:ascii="仿宋_GB2312" w:eastAsia="仿宋_GB2312" w:hint="eastAsia"/>
          <w:color w:val="000000" w:themeColor="text1"/>
          <w:sz w:val="32"/>
          <w:szCs w:val="32"/>
        </w:rPr>
        <w:t>临床试验评价指标：</w:t>
      </w:r>
      <w:r w:rsidR="0045566E" w:rsidRPr="00E42C56">
        <w:rPr>
          <w:rFonts w:ascii="仿宋_GB2312" w:eastAsia="仿宋_GB2312" w:hint="eastAsia"/>
          <w:color w:val="000000" w:themeColor="text1"/>
          <w:sz w:val="32"/>
          <w:szCs w:val="32"/>
        </w:rPr>
        <w:t>针对目前尚无治疗手段的罕见病，申报产品在临床试验中应重点考察有效性，明确有效性的判定标准及制定依据；针对目前已有治疗手段的罕见病，申报产品在临床试验过程中应考察有效性、患者受益风险比及与已有治疗手段的对比，已有的治疗手段有效性和患者受益风险比可</w:t>
      </w:r>
      <w:proofErr w:type="gramStart"/>
      <w:r w:rsidR="0045566E" w:rsidRPr="00E42C56">
        <w:rPr>
          <w:rFonts w:ascii="仿宋_GB2312" w:eastAsia="仿宋_GB2312" w:hint="eastAsia"/>
          <w:color w:val="000000" w:themeColor="text1"/>
          <w:sz w:val="32"/>
          <w:szCs w:val="32"/>
        </w:rPr>
        <w:t>汇总自</w:t>
      </w:r>
      <w:proofErr w:type="gramEnd"/>
      <w:r w:rsidR="0045566E" w:rsidRPr="00E42C56">
        <w:rPr>
          <w:rFonts w:ascii="仿宋_GB2312" w:eastAsia="仿宋_GB2312" w:hint="eastAsia"/>
          <w:color w:val="000000" w:themeColor="text1"/>
          <w:sz w:val="32"/>
          <w:szCs w:val="32"/>
        </w:rPr>
        <w:t>临床历史研究数据；此外，临床试验中还应关注试验用医疗器械的患者可接受度、不良事件及不同医疗机构之间使用差异等</w:t>
      </w:r>
      <w:r w:rsidR="007E3731" w:rsidRPr="00E42C56">
        <w:rPr>
          <w:rFonts w:ascii="仿宋_GB2312" w:eastAsia="仿宋_GB2312" w:hint="eastAsia"/>
          <w:color w:val="000000" w:themeColor="text1"/>
          <w:sz w:val="32"/>
          <w:szCs w:val="32"/>
        </w:rPr>
        <w:t>。</w:t>
      </w:r>
    </w:p>
    <w:p w:rsidR="00426565" w:rsidRPr="00BB7F4E" w:rsidRDefault="00176E2A" w:rsidP="00426565">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2.1.3</w:t>
      </w:r>
      <w:r w:rsidR="007E3731" w:rsidRPr="0044113E">
        <w:rPr>
          <w:rFonts w:ascii="仿宋_GB2312" w:eastAsia="仿宋_GB2312" w:hint="eastAsia"/>
          <w:color w:val="000000" w:themeColor="text1"/>
          <w:sz w:val="32"/>
          <w:szCs w:val="32"/>
        </w:rPr>
        <w:t>临床试验样</w:t>
      </w:r>
      <w:r w:rsidR="00D1612F" w:rsidRPr="0044113E">
        <w:rPr>
          <w:rFonts w:ascii="仿宋_GB2312" w:eastAsia="仿宋_GB2312" w:hint="eastAsia"/>
          <w:color w:val="000000" w:themeColor="text1"/>
          <w:sz w:val="32"/>
          <w:szCs w:val="32"/>
        </w:rPr>
        <w:t>本量：</w:t>
      </w:r>
      <w:r w:rsidR="00426565" w:rsidRPr="00BB7F4E">
        <w:rPr>
          <w:rFonts w:ascii="仿宋_GB2312" w:eastAsia="仿宋_GB2312" w:hint="eastAsia"/>
          <w:color w:val="000000" w:themeColor="text1"/>
          <w:sz w:val="32"/>
          <w:szCs w:val="32"/>
        </w:rPr>
        <w:t>在临床试验样本量无法满足统计学要求的情况下，应根据疾病特征及临床试验主要评价指标确定样本量，临床试验研究者应明确样本量确定的合理依据。</w:t>
      </w:r>
    </w:p>
    <w:p w:rsidR="007E3731" w:rsidRPr="0044113E" w:rsidRDefault="00176E2A"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2.1.4</w:t>
      </w:r>
      <w:r w:rsidR="007E3731" w:rsidRPr="0044113E">
        <w:rPr>
          <w:rFonts w:ascii="仿宋_GB2312" w:eastAsia="仿宋_GB2312" w:hint="eastAsia"/>
          <w:color w:val="000000" w:themeColor="text1"/>
          <w:sz w:val="32"/>
          <w:szCs w:val="32"/>
        </w:rPr>
        <w:t>上市后临床研究：申请人应在产品上市后应继续收集病例，进行上市后临床研究。临床研究过程中应重点关注产品疾病治疗效果、患者可接受度及不良事件等方面。产品上市后临床研究应持续</w:t>
      </w:r>
      <w:proofErr w:type="gramStart"/>
      <w:r w:rsidR="007E3731" w:rsidRPr="0044113E">
        <w:rPr>
          <w:rFonts w:ascii="仿宋_GB2312" w:eastAsia="仿宋_GB2312" w:hint="eastAsia"/>
          <w:color w:val="000000" w:themeColor="text1"/>
          <w:sz w:val="32"/>
          <w:szCs w:val="32"/>
        </w:rPr>
        <w:t>至上市</w:t>
      </w:r>
      <w:proofErr w:type="gramEnd"/>
      <w:r w:rsidR="007E3731" w:rsidRPr="0044113E">
        <w:rPr>
          <w:rFonts w:ascii="仿宋_GB2312" w:eastAsia="仿宋_GB2312" w:hint="eastAsia"/>
          <w:color w:val="000000" w:themeColor="text1"/>
          <w:sz w:val="32"/>
          <w:szCs w:val="32"/>
        </w:rPr>
        <w:t>前临床与上市后临床合并统计，</w:t>
      </w:r>
      <w:r w:rsidR="006C0AD4" w:rsidRPr="0044113E">
        <w:rPr>
          <w:rFonts w:ascii="仿宋_GB2312" w:eastAsia="仿宋_GB2312" w:hint="eastAsia"/>
          <w:color w:val="000000" w:themeColor="text1"/>
          <w:sz w:val="32"/>
          <w:szCs w:val="32"/>
        </w:rPr>
        <w:t>针对安全有效提供确定性的证据。</w:t>
      </w:r>
      <w:r w:rsidR="007E3731" w:rsidRPr="0044113E">
        <w:rPr>
          <w:rFonts w:ascii="仿宋_GB2312" w:eastAsia="仿宋_GB2312" w:hint="eastAsia"/>
          <w:color w:val="000000" w:themeColor="text1"/>
          <w:sz w:val="32"/>
          <w:szCs w:val="32"/>
        </w:rPr>
        <w:t>申请人未能提供满</w:t>
      </w:r>
      <w:r w:rsidR="007E3731" w:rsidRPr="0044113E">
        <w:rPr>
          <w:rFonts w:ascii="仿宋_GB2312" w:eastAsia="仿宋_GB2312" w:hint="eastAsia"/>
          <w:color w:val="000000" w:themeColor="text1"/>
          <w:sz w:val="32"/>
          <w:szCs w:val="32"/>
        </w:rPr>
        <w:lastRenderedPageBreak/>
        <w:t>足统计学要求的临床研究资料以前，技术审评部门将产品上市后要求载明于医疗器械注册证中。</w:t>
      </w:r>
    </w:p>
    <w:p w:rsidR="007E3731" w:rsidRPr="0044113E" w:rsidRDefault="00176E2A"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w:t>
      </w:r>
      <w:r w:rsidR="007E3731" w:rsidRPr="0044113E">
        <w:rPr>
          <w:rFonts w:ascii="仿宋_GB2312" w:eastAsia="仿宋_GB2312" w:hint="eastAsia"/>
          <w:color w:val="000000" w:themeColor="text1"/>
          <w:sz w:val="32"/>
          <w:szCs w:val="32"/>
        </w:rPr>
        <w:t>用于诊断罕见病的医疗器械</w:t>
      </w:r>
    </w:p>
    <w:p w:rsidR="002858E5" w:rsidRPr="0044113E" w:rsidRDefault="001A08D8"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2.2.1</w:t>
      </w:r>
      <w:r w:rsidR="00DA302F" w:rsidRPr="0044113E">
        <w:rPr>
          <w:rFonts w:ascii="仿宋_GB2312" w:eastAsia="仿宋_GB2312" w:hint="eastAsia"/>
          <w:color w:val="000000" w:themeColor="text1"/>
          <w:sz w:val="32"/>
          <w:szCs w:val="32"/>
        </w:rPr>
        <w:t>适用范围为疾病诊断</w:t>
      </w:r>
      <w:r w:rsidR="004D116F" w:rsidRPr="0044113E">
        <w:rPr>
          <w:rFonts w:ascii="仿宋_GB2312" w:eastAsia="仿宋_GB2312" w:hint="eastAsia"/>
          <w:color w:val="000000" w:themeColor="text1"/>
          <w:sz w:val="32"/>
          <w:szCs w:val="32"/>
        </w:rPr>
        <w:t>的医疗器械</w:t>
      </w:r>
    </w:p>
    <w:p w:rsidR="007E3731" w:rsidRPr="0044113E" w:rsidRDefault="00C4279B"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2.2.1.1</w:t>
      </w:r>
      <w:r w:rsidR="007E3731" w:rsidRPr="0044113E">
        <w:rPr>
          <w:rFonts w:ascii="仿宋_GB2312" w:eastAsia="仿宋_GB2312" w:hint="eastAsia"/>
          <w:color w:val="000000" w:themeColor="text1"/>
          <w:sz w:val="32"/>
          <w:szCs w:val="32"/>
        </w:rPr>
        <w:t>临床试验机构：其临床试验应选择诊断与治疗该罕见病具有明显优势的多家医疗器械机构。</w:t>
      </w:r>
    </w:p>
    <w:p w:rsidR="007E3731" w:rsidRPr="0044113E" w:rsidRDefault="00B44C68"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2.2.1.2</w:t>
      </w:r>
      <w:r w:rsidR="00243192" w:rsidRPr="0044113E">
        <w:rPr>
          <w:rFonts w:ascii="仿宋_GB2312" w:eastAsia="仿宋_GB2312" w:hint="eastAsia"/>
          <w:color w:val="000000" w:themeColor="text1"/>
          <w:sz w:val="32"/>
          <w:szCs w:val="32"/>
        </w:rPr>
        <w:t>临床试验评价指标：该类产品临床试验主要评价指标为</w:t>
      </w:r>
      <w:r w:rsidR="007E3731" w:rsidRPr="0044113E">
        <w:rPr>
          <w:rFonts w:ascii="仿宋_GB2312" w:eastAsia="仿宋_GB2312" w:hint="eastAsia"/>
          <w:color w:val="000000" w:themeColor="text1"/>
          <w:sz w:val="32"/>
          <w:szCs w:val="32"/>
        </w:rPr>
        <w:t>临床灵敏度与临床特异性，临床试验中选择对比方法为该疾病诊断的金标准或已上市的质量较好的同类产品，必要时应对诊断结果进行跟踪随访。临床试验中还应关注试验用医疗器械的患者可接受度、不良事件及不同医疗机构之间使用差异等。</w:t>
      </w:r>
    </w:p>
    <w:p w:rsidR="000F2795" w:rsidRPr="0044113E" w:rsidRDefault="00F32636"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2.2.1.3</w:t>
      </w:r>
      <w:r w:rsidR="007E3731" w:rsidRPr="0044113E">
        <w:rPr>
          <w:rFonts w:ascii="仿宋_GB2312" w:eastAsia="仿宋_GB2312" w:hint="eastAsia"/>
          <w:color w:val="000000" w:themeColor="text1"/>
          <w:sz w:val="32"/>
          <w:szCs w:val="32"/>
        </w:rPr>
        <w:t>临床试验病例数：针对申报产品临床特异性确定临床试验中阴性病例数量；</w:t>
      </w:r>
      <w:r w:rsidR="00271A70">
        <w:rPr>
          <w:rFonts w:ascii="仿宋_GB2312" w:eastAsia="仿宋_GB2312" w:hint="eastAsia"/>
          <w:color w:val="000000" w:themeColor="text1"/>
          <w:sz w:val="32"/>
          <w:szCs w:val="32"/>
        </w:rPr>
        <w:t>在</w:t>
      </w:r>
      <w:r w:rsidR="00406288" w:rsidRPr="0044113E">
        <w:rPr>
          <w:rFonts w:ascii="仿宋_GB2312" w:eastAsia="仿宋_GB2312" w:hint="eastAsia"/>
          <w:color w:val="000000" w:themeColor="text1"/>
          <w:sz w:val="32"/>
          <w:szCs w:val="32"/>
        </w:rPr>
        <w:t>阳性病例不满足统计学要求的</w:t>
      </w:r>
      <w:r w:rsidR="00271A70">
        <w:rPr>
          <w:rFonts w:ascii="仿宋_GB2312" w:eastAsia="仿宋_GB2312" w:hint="eastAsia"/>
          <w:color w:val="000000" w:themeColor="text1"/>
          <w:sz w:val="32"/>
          <w:szCs w:val="32"/>
        </w:rPr>
        <w:t>情况</w:t>
      </w:r>
      <w:r w:rsidR="00406288" w:rsidRPr="0044113E">
        <w:rPr>
          <w:rFonts w:ascii="仿宋_GB2312" w:eastAsia="仿宋_GB2312" w:hint="eastAsia"/>
          <w:color w:val="000000" w:themeColor="text1"/>
          <w:sz w:val="32"/>
          <w:szCs w:val="32"/>
        </w:rPr>
        <w:t>下，</w:t>
      </w:r>
      <w:r w:rsidR="000F2795" w:rsidRPr="0044113E">
        <w:rPr>
          <w:rFonts w:ascii="仿宋_GB2312" w:eastAsia="仿宋_GB2312" w:hint="eastAsia"/>
          <w:color w:val="000000" w:themeColor="text1"/>
          <w:sz w:val="32"/>
          <w:szCs w:val="32"/>
        </w:rPr>
        <w:t>根据疾病</w:t>
      </w:r>
      <w:r w:rsidR="00E72CA4" w:rsidRPr="0044113E">
        <w:rPr>
          <w:rFonts w:ascii="仿宋_GB2312" w:eastAsia="仿宋_GB2312" w:hint="eastAsia"/>
          <w:color w:val="000000" w:themeColor="text1"/>
          <w:sz w:val="32"/>
          <w:szCs w:val="32"/>
        </w:rPr>
        <w:t>特征</w:t>
      </w:r>
      <w:r w:rsidR="000F2795" w:rsidRPr="0044113E">
        <w:rPr>
          <w:rFonts w:ascii="仿宋_GB2312" w:eastAsia="仿宋_GB2312" w:hint="eastAsia"/>
          <w:color w:val="000000" w:themeColor="text1"/>
          <w:sz w:val="32"/>
          <w:szCs w:val="32"/>
        </w:rPr>
        <w:t>确定样本量，临床试验研究者应明确</w:t>
      </w:r>
      <w:r w:rsidR="00C06851" w:rsidRPr="0044113E">
        <w:rPr>
          <w:rFonts w:ascii="仿宋_GB2312" w:eastAsia="仿宋_GB2312" w:hint="eastAsia"/>
          <w:color w:val="000000" w:themeColor="text1"/>
          <w:sz w:val="32"/>
          <w:szCs w:val="32"/>
        </w:rPr>
        <w:t>阳性病例数量</w:t>
      </w:r>
      <w:r w:rsidR="000F2795" w:rsidRPr="0044113E">
        <w:rPr>
          <w:rFonts w:ascii="仿宋_GB2312" w:eastAsia="仿宋_GB2312" w:hint="eastAsia"/>
          <w:color w:val="000000" w:themeColor="text1"/>
          <w:sz w:val="32"/>
          <w:szCs w:val="32"/>
        </w:rPr>
        <w:t>确定的合理依据。</w:t>
      </w:r>
    </w:p>
    <w:p w:rsidR="007E3731" w:rsidRPr="0044113E" w:rsidRDefault="000830C0"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2.2.1.4</w:t>
      </w:r>
      <w:r w:rsidR="007E3731" w:rsidRPr="0044113E">
        <w:rPr>
          <w:rFonts w:ascii="仿宋_GB2312" w:eastAsia="仿宋_GB2312" w:hint="eastAsia"/>
          <w:color w:val="000000" w:themeColor="text1"/>
          <w:sz w:val="32"/>
          <w:szCs w:val="32"/>
        </w:rPr>
        <w:t>产品上市后临床研究：申请人应在产品上市后继续收集阳性、阴性病例，进行上市后临床研究。产品上市后临床研究应持续</w:t>
      </w:r>
      <w:proofErr w:type="gramStart"/>
      <w:r w:rsidR="007E3731" w:rsidRPr="0044113E">
        <w:rPr>
          <w:rFonts w:ascii="仿宋_GB2312" w:eastAsia="仿宋_GB2312" w:hint="eastAsia"/>
          <w:color w:val="000000" w:themeColor="text1"/>
          <w:sz w:val="32"/>
          <w:szCs w:val="32"/>
        </w:rPr>
        <w:t>至上市</w:t>
      </w:r>
      <w:proofErr w:type="gramEnd"/>
      <w:r w:rsidR="007E3731" w:rsidRPr="0044113E">
        <w:rPr>
          <w:rFonts w:ascii="仿宋_GB2312" w:eastAsia="仿宋_GB2312" w:hint="eastAsia"/>
          <w:color w:val="000000" w:themeColor="text1"/>
          <w:sz w:val="32"/>
          <w:szCs w:val="32"/>
        </w:rPr>
        <w:t>前临床与上市后临床合并统计，</w:t>
      </w:r>
      <w:r w:rsidR="00330964" w:rsidRPr="0044113E">
        <w:rPr>
          <w:rFonts w:ascii="仿宋_GB2312" w:eastAsia="仿宋_GB2312" w:hint="eastAsia"/>
          <w:color w:val="000000" w:themeColor="text1"/>
          <w:sz w:val="32"/>
          <w:szCs w:val="32"/>
        </w:rPr>
        <w:t>针对安全有效提供确定性的证据</w:t>
      </w:r>
      <w:r w:rsidR="007E3731" w:rsidRPr="0044113E">
        <w:rPr>
          <w:rFonts w:ascii="仿宋_GB2312" w:eastAsia="仿宋_GB2312" w:hint="eastAsia"/>
          <w:color w:val="000000" w:themeColor="text1"/>
          <w:sz w:val="32"/>
          <w:szCs w:val="32"/>
        </w:rPr>
        <w:t>。申请人未能提供满足统计学要求的临床研究资料以前，技术审评部门将产品上市后要求载明于医疗器械注册证中。</w:t>
      </w:r>
    </w:p>
    <w:p w:rsidR="007E3731" w:rsidRPr="0044113E" w:rsidRDefault="0009116F"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lastRenderedPageBreak/>
        <w:t>2.2.2</w:t>
      </w:r>
      <w:r w:rsidR="000B55AB" w:rsidRPr="0044113E">
        <w:rPr>
          <w:rFonts w:ascii="仿宋_GB2312" w:eastAsia="仿宋_GB2312" w:hint="eastAsia"/>
          <w:color w:val="000000" w:themeColor="text1"/>
          <w:sz w:val="32"/>
          <w:szCs w:val="32"/>
        </w:rPr>
        <w:t>用于</w:t>
      </w:r>
      <w:r w:rsidR="007E3731" w:rsidRPr="0044113E">
        <w:rPr>
          <w:rFonts w:ascii="仿宋_GB2312" w:eastAsia="仿宋_GB2312" w:hint="eastAsia"/>
          <w:color w:val="000000" w:themeColor="text1"/>
          <w:sz w:val="32"/>
          <w:szCs w:val="32"/>
        </w:rPr>
        <w:t>罕见病筛查相关医疗器械</w:t>
      </w:r>
    </w:p>
    <w:p w:rsidR="00C30A14" w:rsidRPr="0044113E" w:rsidRDefault="000F2F2A"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2.2.2.1</w:t>
      </w:r>
      <w:r w:rsidR="001A5181" w:rsidRPr="0044113E">
        <w:rPr>
          <w:rFonts w:ascii="仿宋_GB2312" w:eastAsia="仿宋_GB2312" w:hint="eastAsia"/>
          <w:color w:val="000000" w:themeColor="text1"/>
          <w:sz w:val="32"/>
          <w:szCs w:val="32"/>
        </w:rPr>
        <w:t>根据疾病特征</w:t>
      </w:r>
      <w:r w:rsidR="004A5549" w:rsidRPr="0044113E">
        <w:rPr>
          <w:rFonts w:ascii="仿宋_GB2312" w:eastAsia="仿宋_GB2312" w:hint="eastAsia"/>
          <w:color w:val="000000" w:themeColor="text1"/>
          <w:sz w:val="32"/>
          <w:szCs w:val="32"/>
        </w:rPr>
        <w:t>及适用人群</w:t>
      </w:r>
      <w:r w:rsidR="001A5181" w:rsidRPr="0044113E">
        <w:rPr>
          <w:rFonts w:ascii="仿宋_GB2312" w:eastAsia="仿宋_GB2312" w:hint="eastAsia"/>
          <w:color w:val="000000" w:themeColor="text1"/>
          <w:sz w:val="32"/>
          <w:szCs w:val="32"/>
        </w:rPr>
        <w:t>等选择多家临床试验机构进行临床试验。</w:t>
      </w:r>
    </w:p>
    <w:p w:rsidR="007E3731" w:rsidRPr="0044113E" w:rsidRDefault="00E44353"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2.2.2.2</w:t>
      </w:r>
      <w:r w:rsidR="007E3731" w:rsidRPr="0044113E">
        <w:rPr>
          <w:rFonts w:ascii="仿宋_GB2312" w:eastAsia="仿宋_GB2312" w:hint="eastAsia"/>
          <w:color w:val="000000" w:themeColor="text1"/>
          <w:sz w:val="32"/>
          <w:szCs w:val="32"/>
        </w:rPr>
        <w:t>临床试验入组人群：器械适用范围规定的目标人群，如正常人群或高风险人群。</w:t>
      </w:r>
    </w:p>
    <w:p w:rsidR="007E3731" w:rsidRPr="0044113E" w:rsidRDefault="005750DC"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2.2.2.3</w:t>
      </w:r>
      <w:r w:rsidR="007E3731" w:rsidRPr="0044113E">
        <w:rPr>
          <w:rFonts w:ascii="仿宋_GB2312" w:eastAsia="仿宋_GB2312" w:hint="eastAsia"/>
          <w:color w:val="000000" w:themeColor="text1"/>
          <w:sz w:val="32"/>
          <w:szCs w:val="32"/>
        </w:rPr>
        <w:t>临床试验评价指标：产品阳性似然比、阴性似然比。临床试验中用于确认筛查结果的方法应为罕见病的确认的金标准，筛查结果应有跟踪随访</w:t>
      </w:r>
      <w:r w:rsidR="007D1A07" w:rsidRPr="0044113E">
        <w:rPr>
          <w:rFonts w:ascii="仿宋_GB2312" w:eastAsia="仿宋_GB2312" w:hint="eastAsia"/>
          <w:color w:val="000000" w:themeColor="text1"/>
          <w:sz w:val="32"/>
          <w:szCs w:val="32"/>
        </w:rPr>
        <w:t>或其他金标准方法</w:t>
      </w:r>
      <w:r w:rsidR="007E3731" w:rsidRPr="0044113E">
        <w:rPr>
          <w:rFonts w:ascii="仿宋_GB2312" w:eastAsia="仿宋_GB2312" w:hint="eastAsia"/>
          <w:color w:val="000000" w:themeColor="text1"/>
          <w:sz w:val="32"/>
          <w:szCs w:val="32"/>
        </w:rPr>
        <w:t>确认。</w:t>
      </w:r>
    </w:p>
    <w:p w:rsidR="007E3731" w:rsidRPr="0044113E" w:rsidRDefault="00652EBC"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2.2.2.4</w:t>
      </w:r>
      <w:r w:rsidR="007E3731" w:rsidRPr="0044113E">
        <w:rPr>
          <w:rFonts w:ascii="仿宋_GB2312" w:eastAsia="仿宋_GB2312" w:hint="eastAsia"/>
          <w:color w:val="000000" w:themeColor="text1"/>
          <w:sz w:val="32"/>
          <w:szCs w:val="32"/>
        </w:rPr>
        <w:t>临床试验样本量：应依据疾病发生率及至少应有真阳性病例筛出确定病例数量</w:t>
      </w:r>
      <w:r w:rsidR="00BC2BC6" w:rsidRPr="0044113E">
        <w:rPr>
          <w:rFonts w:ascii="仿宋_GB2312" w:eastAsia="仿宋_GB2312" w:hint="eastAsia"/>
          <w:color w:val="000000" w:themeColor="text1"/>
          <w:sz w:val="32"/>
          <w:szCs w:val="32"/>
        </w:rPr>
        <w:t>，此外，可适当入组一定数量的已确诊为相应疾病病例。</w:t>
      </w:r>
    </w:p>
    <w:p w:rsidR="007E3731" w:rsidRPr="0044113E" w:rsidRDefault="00652EBC"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2.2.2.5</w:t>
      </w:r>
      <w:r w:rsidR="007E3731" w:rsidRPr="0044113E">
        <w:rPr>
          <w:rFonts w:ascii="仿宋_GB2312" w:eastAsia="仿宋_GB2312" w:hint="eastAsia"/>
          <w:color w:val="000000" w:themeColor="text1"/>
          <w:sz w:val="32"/>
          <w:szCs w:val="32"/>
        </w:rPr>
        <w:t>产品上市后临床研究：申请人应在产品上市后应继续开展筛查试验。入组人群应为产品适用范围人群，产品上市后临床研究应持续</w:t>
      </w:r>
      <w:proofErr w:type="gramStart"/>
      <w:r w:rsidR="007E3731" w:rsidRPr="0044113E">
        <w:rPr>
          <w:rFonts w:ascii="仿宋_GB2312" w:eastAsia="仿宋_GB2312" w:hint="eastAsia"/>
          <w:color w:val="000000" w:themeColor="text1"/>
          <w:sz w:val="32"/>
          <w:szCs w:val="32"/>
        </w:rPr>
        <w:t>至上市</w:t>
      </w:r>
      <w:proofErr w:type="gramEnd"/>
      <w:r w:rsidR="007E3731" w:rsidRPr="0044113E">
        <w:rPr>
          <w:rFonts w:ascii="仿宋_GB2312" w:eastAsia="仿宋_GB2312" w:hint="eastAsia"/>
          <w:color w:val="000000" w:themeColor="text1"/>
          <w:sz w:val="32"/>
          <w:szCs w:val="32"/>
        </w:rPr>
        <w:t xml:space="preserve">前临床与上市后临床合并统计，所筛出阳性病例满足统计学要求。申请人未能提供满足统计学要求的临床研究资料以前，技术审评部门将产品上市后要求载明于医疗器械注册证中。 </w:t>
      </w:r>
    </w:p>
    <w:p w:rsidR="00B94CCB" w:rsidRPr="0044113E" w:rsidRDefault="008545E7"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2.3</w:t>
      </w:r>
      <w:r w:rsidR="007E3731" w:rsidRPr="0044113E">
        <w:rPr>
          <w:rFonts w:ascii="仿宋_GB2312" w:eastAsia="仿宋_GB2312" w:hint="eastAsia"/>
          <w:color w:val="000000" w:themeColor="text1"/>
          <w:sz w:val="32"/>
          <w:szCs w:val="32"/>
        </w:rPr>
        <w:t>用于罕见病检测相关体外诊断试剂</w:t>
      </w:r>
    </w:p>
    <w:p w:rsidR="00272652" w:rsidRPr="0044113E" w:rsidRDefault="007E373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根据其预期用途，用于辅助诊断的产品应满足</w:t>
      </w:r>
      <w:proofErr w:type="gramStart"/>
      <w:r w:rsidRPr="0044113E">
        <w:rPr>
          <w:rFonts w:ascii="仿宋_GB2312" w:eastAsia="仿宋_GB2312" w:hint="eastAsia"/>
          <w:color w:val="000000" w:themeColor="text1"/>
          <w:sz w:val="32"/>
          <w:szCs w:val="32"/>
        </w:rPr>
        <w:t>上述第</w:t>
      </w:r>
      <w:r w:rsidR="00276226" w:rsidRPr="0044113E">
        <w:rPr>
          <w:rFonts w:ascii="仿宋_GB2312" w:eastAsia="仿宋_GB2312" w:hint="eastAsia"/>
          <w:color w:val="000000" w:themeColor="text1"/>
          <w:sz w:val="32"/>
          <w:szCs w:val="32"/>
        </w:rPr>
        <w:t>2</w:t>
      </w:r>
      <w:proofErr w:type="gramEnd"/>
      <w:r w:rsidR="00276226" w:rsidRPr="0044113E">
        <w:rPr>
          <w:rFonts w:ascii="仿宋_GB2312" w:eastAsia="仿宋_GB2312" w:hint="eastAsia"/>
          <w:color w:val="000000" w:themeColor="text1"/>
          <w:sz w:val="32"/>
          <w:szCs w:val="32"/>
        </w:rPr>
        <w:t>.2.1</w:t>
      </w:r>
      <w:r w:rsidRPr="0044113E">
        <w:rPr>
          <w:rFonts w:ascii="仿宋_GB2312" w:eastAsia="仿宋_GB2312" w:hint="eastAsia"/>
          <w:color w:val="000000" w:themeColor="text1"/>
          <w:sz w:val="32"/>
          <w:szCs w:val="32"/>
        </w:rPr>
        <w:t>条要求，用于筛查的产品应满足第</w:t>
      </w:r>
      <w:r w:rsidR="0074346E" w:rsidRPr="0044113E">
        <w:rPr>
          <w:rFonts w:ascii="仿宋_GB2312" w:eastAsia="仿宋_GB2312" w:hint="eastAsia"/>
          <w:color w:val="000000" w:themeColor="text1"/>
          <w:sz w:val="32"/>
          <w:szCs w:val="32"/>
        </w:rPr>
        <w:t>2.2.2</w:t>
      </w:r>
      <w:r w:rsidRPr="0044113E">
        <w:rPr>
          <w:rFonts w:ascii="仿宋_GB2312" w:eastAsia="仿宋_GB2312" w:hint="eastAsia"/>
          <w:color w:val="000000" w:themeColor="text1"/>
          <w:sz w:val="32"/>
          <w:szCs w:val="32"/>
        </w:rPr>
        <w:t>条要求。</w:t>
      </w:r>
      <w:r w:rsidR="00381B05" w:rsidRPr="0044113E">
        <w:rPr>
          <w:rFonts w:ascii="仿宋_GB2312" w:eastAsia="仿宋_GB2312" w:hint="eastAsia"/>
          <w:color w:val="000000" w:themeColor="text1"/>
          <w:sz w:val="32"/>
          <w:szCs w:val="32"/>
        </w:rPr>
        <w:t>临床实验中样本可包括前瞻性样本和回顾性样本。</w:t>
      </w:r>
    </w:p>
    <w:p w:rsidR="007E3731" w:rsidRPr="0044113E" w:rsidRDefault="0047243C"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lastRenderedPageBreak/>
        <w:t>2.4</w:t>
      </w:r>
      <w:r w:rsidR="007E3731" w:rsidRPr="0044113E">
        <w:rPr>
          <w:rFonts w:ascii="仿宋_GB2312" w:eastAsia="仿宋_GB2312" w:hint="eastAsia"/>
          <w:color w:val="000000" w:themeColor="text1"/>
          <w:sz w:val="32"/>
          <w:szCs w:val="32"/>
        </w:rPr>
        <w:t>用于防治罕见病的医疗器械临床试验，如基于</w:t>
      </w:r>
      <w:r w:rsidR="009B143F" w:rsidRPr="0044113E">
        <w:rPr>
          <w:rFonts w:ascii="仿宋_GB2312" w:eastAsia="仿宋_GB2312" w:hint="eastAsia"/>
          <w:color w:val="000000" w:themeColor="text1"/>
          <w:sz w:val="32"/>
          <w:szCs w:val="32"/>
        </w:rPr>
        <w:t>临床试验方案中的</w:t>
      </w:r>
      <w:r w:rsidR="007E3731" w:rsidRPr="0044113E">
        <w:rPr>
          <w:rFonts w:ascii="仿宋_GB2312" w:eastAsia="仿宋_GB2312" w:hint="eastAsia"/>
          <w:color w:val="000000" w:themeColor="text1"/>
          <w:sz w:val="32"/>
          <w:szCs w:val="32"/>
        </w:rPr>
        <w:t>病例</w:t>
      </w:r>
      <w:proofErr w:type="gramStart"/>
      <w:r w:rsidR="007E3731" w:rsidRPr="0044113E">
        <w:rPr>
          <w:rFonts w:ascii="仿宋_GB2312" w:eastAsia="仿宋_GB2312" w:hint="eastAsia"/>
          <w:color w:val="000000" w:themeColor="text1"/>
          <w:sz w:val="32"/>
          <w:szCs w:val="32"/>
        </w:rPr>
        <w:t>数无法</w:t>
      </w:r>
      <w:proofErr w:type="gramEnd"/>
      <w:r w:rsidR="007E3731" w:rsidRPr="0044113E">
        <w:rPr>
          <w:rFonts w:ascii="仿宋_GB2312" w:eastAsia="仿宋_GB2312" w:hint="eastAsia"/>
          <w:color w:val="000000" w:themeColor="text1"/>
          <w:sz w:val="32"/>
          <w:szCs w:val="32"/>
        </w:rPr>
        <w:t>初步评估产品的安全性与有效性，应扩大病例数继续进行</w:t>
      </w:r>
      <w:r w:rsidR="00BD5077">
        <w:rPr>
          <w:rFonts w:ascii="仿宋_GB2312" w:eastAsia="仿宋_GB2312" w:hint="eastAsia"/>
          <w:color w:val="000000" w:themeColor="text1"/>
          <w:sz w:val="32"/>
          <w:szCs w:val="32"/>
        </w:rPr>
        <w:t>临床研究</w:t>
      </w:r>
      <w:r w:rsidR="007E3731" w:rsidRPr="0044113E">
        <w:rPr>
          <w:rFonts w:ascii="仿宋_GB2312" w:eastAsia="仿宋_GB2312" w:hint="eastAsia"/>
          <w:color w:val="000000" w:themeColor="text1"/>
          <w:sz w:val="32"/>
          <w:szCs w:val="32"/>
        </w:rPr>
        <w:t>。</w:t>
      </w:r>
    </w:p>
    <w:p w:rsidR="007E3731" w:rsidRPr="0044113E" w:rsidRDefault="003D5332"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2.5</w:t>
      </w:r>
      <w:r w:rsidR="007E3731" w:rsidRPr="0044113E">
        <w:rPr>
          <w:rFonts w:ascii="仿宋_GB2312" w:eastAsia="仿宋_GB2312" w:hint="eastAsia"/>
          <w:color w:val="000000" w:themeColor="text1"/>
          <w:sz w:val="32"/>
          <w:szCs w:val="32"/>
        </w:rPr>
        <w:t>用于治疗严重危及生命的罕见病的医疗器械，其临床试验早期或中期指标显示疗效并可预测其临床价值的，可附带条件批准，严重危及生命的罕见病的确认应符合严重危及生命且目前尚无有效治疗手段疾病的确定程序。</w:t>
      </w:r>
    </w:p>
    <w:p w:rsidR="007E3731" w:rsidRPr="0044113E" w:rsidRDefault="003D5332"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2.6</w:t>
      </w:r>
      <w:r w:rsidR="007E3731" w:rsidRPr="0044113E">
        <w:rPr>
          <w:rFonts w:ascii="仿宋_GB2312" w:eastAsia="仿宋_GB2312" w:hint="eastAsia"/>
          <w:color w:val="000000" w:themeColor="text1"/>
          <w:sz w:val="32"/>
          <w:szCs w:val="32"/>
        </w:rPr>
        <w:t>已有同类产品上市的医疗器械产品（不含体外诊断试剂）临床试验可采用临床评价或临床试验方式进行。</w:t>
      </w:r>
    </w:p>
    <w:p w:rsidR="007E3731" w:rsidRPr="0044113E" w:rsidRDefault="003D5332"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2.7</w:t>
      </w:r>
      <w:r w:rsidR="007E3731" w:rsidRPr="0044113E">
        <w:rPr>
          <w:rFonts w:ascii="仿宋_GB2312" w:eastAsia="仿宋_GB2312" w:hint="eastAsia"/>
          <w:color w:val="000000" w:themeColor="text1"/>
          <w:sz w:val="32"/>
          <w:szCs w:val="32"/>
        </w:rPr>
        <w:t>除上述要求外，关于医疗器械及体外诊断试剂临床试验的其他要求应满足现行法规</w:t>
      </w:r>
      <w:r w:rsidR="0037790E">
        <w:rPr>
          <w:rFonts w:ascii="仿宋_GB2312" w:eastAsia="仿宋_GB2312" w:hint="eastAsia"/>
          <w:sz w:val="32"/>
          <w:szCs w:val="32"/>
        </w:rPr>
        <w:t>及相关指导原则的</w:t>
      </w:r>
      <w:r w:rsidR="007E3731" w:rsidRPr="0044113E">
        <w:rPr>
          <w:rFonts w:ascii="仿宋_GB2312" w:eastAsia="仿宋_GB2312" w:hint="eastAsia"/>
          <w:color w:val="000000" w:themeColor="text1"/>
          <w:sz w:val="32"/>
          <w:szCs w:val="32"/>
        </w:rPr>
        <w:t>要求。</w:t>
      </w:r>
    </w:p>
    <w:p w:rsidR="007E3731" w:rsidRPr="0044113E" w:rsidRDefault="003D5332"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2.8</w:t>
      </w:r>
      <w:r w:rsidR="007E3731" w:rsidRPr="0044113E">
        <w:rPr>
          <w:rFonts w:ascii="仿宋_GB2312" w:eastAsia="仿宋_GB2312" w:hint="eastAsia"/>
          <w:color w:val="000000" w:themeColor="text1"/>
          <w:sz w:val="32"/>
          <w:szCs w:val="32"/>
        </w:rPr>
        <w:t>针对境外已上市的用于罕见病防治的医疗器械，其境外临床试验数据如满足《接受医疗器械境外临床试验数据技术指导原则》，可作为境内临床试验数据申报。</w:t>
      </w:r>
    </w:p>
    <w:p w:rsidR="007E3731" w:rsidRPr="0044113E" w:rsidRDefault="007E3731" w:rsidP="00293889">
      <w:pPr>
        <w:spacing w:after="0" w:line="360" w:lineRule="auto"/>
        <w:ind w:firstLineChars="200" w:firstLine="640"/>
        <w:jc w:val="both"/>
        <w:rPr>
          <w:rFonts w:ascii="黑体" w:eastAsia="黑体" w:hAnsi="黑体"/>
          <w:color w:val="000000" w:themeColor="text1"/>
          <w:sz w:val="32"/>
          <w:szCs w:val="32"/>
        </w:rPr>
      </w:pPr>
      <w:r w:rsidRPr="0044113E">
        <w:rPr>
          <w:rFonts w:ascii="黑体" w:eastAsia="黑体" w:hAnsi="黑体" w:hint="eastAsia"/>
          <w:color w:val="000000" w:themeColor="text1"/>
          <w:sz w:val="32"/>
          <w:szCs w:val="32"/>
        </w:rPr>
        <w:t>四、沟通交流</w:t>
      </w:r>
    </w:p>
    <w:p w:rsidR="007E3731" w:rsidRPr="0044113E" w:rsidRDefault="007E373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（一）申请人在注册申报前，可针对重大技术问题、重大安全性问题、临床试验方案等向技术审评部门提出一次沟通交流会议。会议前应提交以下资料：</w:t>
      </w:r>
    </w:p>
    <w:p w:rsidR="007E3731" w:rsidRPr="0044113E" w:rsidRDefault="007E373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1.罕见病的背景研究资料，如发病原因、临床表现、患病率、研究进展等；</w:t>
      </w:r>
    </w:p>
    <w:p w:rsidR="007E3731" w:rsidRPr="0044113E" w:rsidRDefault="007E373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2.拟申报产品的技术原理；</w:t>
      </w:r>
    </w:p>
    <w:p w:rsidR="007E3731" w:rsidRPr="0044113E" w:rsidRDefault="007E373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3.前期安全有效性研究总结；</w:t>
      </w:r>
    </w:p>
    <w:p w:rsidR="007E3731" w:rsidRPr="0044113E" w:rsidRDefault="007E373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lastRenderedPageBreak/>
        <w:t>4.现有诊疗方法或同类产品介绍及申报产品优势；</w:t>
      </w:r>
    </w:p>
    <w:p w:rsidR="007E3731" w:rsidRPr="0044113E" w:rsidRDefault="007E373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5.需要沟通交流的问题。</w:t>
      </w:r>
    </w:p>
    <w:p w:rsidR="007E3731" w:rsidRPr="00C106D4" w:rsidRDefault="007E3731" w:rsidP="00293889">
      <w:pPr>
        <w:spacing w:after="0" w:line="360" w:lineRule="auto"/>
        <w:ind w:firstLineChars="200" w:firstLine="640"/>
        <w:jc w:val="both"/>
        <w:rPr>
          <w:rFonts w:ascii="仿宋_GB2312" w:eastAsia="仿宋_GB2312"/>
          <w:color w:val="000000" w:themeColor="text1"/>
          <w:sz w:val="32"/>
          <w:szCs w:val="32"/>
        </w:rPr>
      </w:pPr>
      <w:r w:rsidRPr="0044113E">
        <w:rPr>
          <w:rFonts w:ascii="仿宋_GB2312" w:eastAsia="仿宋_GB2312" w:hint="eastAsia"/>
          <w:color w:val="000000" w:themeColor="text1"/>
          <w:sz w:val="32"/>
          <w:szCs w:val="32"/>
        </w:rPr>
        <w:t>（二）沟通交流申请参照我中心受理前沟通交流的相关程序。</w:t>
      </w:r>
    </w:p>
    <w:p w:rsidR="001860DA" w:rsidRPr="00C106D4" w:rsidRDefault="001860DA">
      <w:pPr>
        <w:rPr>
          <w:b/>
          <w:color w:val="000000" w:themeColor="text1"/>
        </w:rPr>
      </w:pPr>
    </w:p>
    <w:sectPr w:rsidR="001860DA" w:rsidRPr="00C106D4" w:rsidSect="004358AB">
      <w:footerReference w:type="default" r:id="rId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65C" w:rsidRDefault="003B565C" w:rsidP="007E3731">
      <w:pPr>
        <w:spacing w:after="0"/>
        <w:ind w:firstLine="420"/>
      </w:pPr>
      <w:r>
        <w:separator/>
      </w:r>
    </w:p>
  </w:endnote>
  <w:endnote w:type="continuationSeparator" w:id="0">
    <w:p w:rsidR="003B565C" w:rsidRDefault="003B565C" w:rsidP="007E3731">
      <w:pPr>
        <w:spacing w:after="0"/>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89345"/>
      <w:docPartObj>
        <w:docPartGallery w:val="Page Numbers (Bottom of Page)"/>
        <w:docPartUnique/>
      </w:docPartObj>
    </w:sdtPr>
    <w:sdtContent>
      <w:p w:rsidR="00945D4A" w:rsidRDefault="00B061C3">
        <w:pPr>
          <w:pStyle w:val="a4"/>
          <w:jc w:val="center"/>
        </w:pPr>
        <w:fldSimple w:instr=" PAGE   \* MERGEFORMAT ">
          <w:r w:rsidR="002F0B7C" w:rsidRPr="002F0B7C">
            <w:rPr>
              <w:noProof/>
              <w:lang w:val="zh-CN"/>
            </w:rPr>
            <w:t>8</w:t>
          </w:r>
        </w:fldSimple>
      </w:p>
    </w:sdtContent>
  </w:sdt>
  <w:p w:rsidR="00945D4A" w:rsidRDefault="00945D4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65C" w:rsidRDefault="003B565C" w:rsidP="007E3731">
      <w:pPr>
        <w:spacing w:after="0"/>
        <w:ind w:firstLine="420"/>
      </w:pPr>
      <w:r>
        <w:separator/>
      </w:r>
    </w:p>
  </w:footnote>
  <w:footnote w:type="continuationSeparator" w:id="0">
    <w:p w:rsidR="003B565C" w:rsidRDefault="003B565C" w:rsidP="007E3731">
      <w:pPr>
        <w:spacing w:after="0"/>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E3731"/>
    <w:rsid w:val="00012F3C"/>
    <w:rsid w:val="00026B74"/>
    <w:rsid w:val="000275B5"/>
    <w:rsid w:val="000303C6"/>
    <w:rsid w:val="0004317C"/>
    <w:rsid w:val="0005090F"/>
    <w:rsid w:val="00075D3A"/>
    <w:rsid w:val="000830C0"/>
    <w:rsid w:val="0009116F"/>
    <w:rsid w:val="000954F0"/>
    <w:rsid w:val="000B1CA5"/>
    <w:rsid w:val="000B1E82"/>
    <w:rsid w:val="000B43F3"/>
    <w:rsid w:val="000B55AB"/>
    <w:rsid w:val="000B7137"/>
    <w:rsid w:val="000B7D6B"/>
    <w:rsid w:val="000C6B4A"/>
    <w:rsid w:val="000E0130"/>
    <w:rsid w:val="000F2795"/>
    <w:rsid w:val="000F2F2A"/>
    <w:rsid w:val="00107492"/>
    <w:rsid w:val="00116631"/>
    <w:rsid w:val="0012520F"/>
    <w:rsid w:val="00176E2A"/>
    <w:rsid w:val="001860DA"/>
    <w:rsid w:val="00191A26"/>
    <w:rsid w:val="001A08D8"/>
    <w:rsid w:val="001A475D"/>
    <w:rsid w:val="001A5181"/>
    <w:rsid w:val="001A6128"/>
    <w:rsid w:val="001A7402"/>
    <w:rsid w:val="001A7E9D"/>
    <w:rsid w:val="001B1386"/>
    <w:rsid w:val="001B415E"/>
    <w:rsid w:val="001C69B7"/>
    <w:rsid w:val="001C7ADA"/>
    <w:rsid w:val="001F376D"/>
    <w:rsid w:val="001F3BC4"/>
    <w:rsid w:val="00205D90"/>
    <w:rsid w:val="00242572"/>
    <w:rsid w:val="00243192"/>
    <w:rsid w:val="00244292"/>
    <w:rsid w:val="00251E99"/>
    <w:rsid w:val="002711EC"/>
    <w:rsid w:val="00271A70"/>
    <w:rsid w:val="00272652"/>
    <w:rsid w:val="00276226"/>
    <w:rsid w:val="002841FC"/>
    <w:rsid w:val="002858E5"/>
    <w:rsid w:val="00290397"/>
    <w:rsid w:val="00293889"/>
    <w:rsid w:val="002A770F"/>
    <w:rsid w:val="002C2D91"/>
    <w:rsid w:val="002C7956"/>
    <w:rsid w:val="002E41DE"/>
    <w:rsid w:val="002E60B6"/>
    <w:rsid w:val="002F0B7C"/>
    <w:rsid w:val="00327551"/>
    <w:rsid w:val="00330964"/>
    <w:rsid w:val="00342FD5"/>
    <w:rsid w:val="00344A79"/>
    <w:rsid w:val="00346413"/>
    <w:rsid w:val="00361F39"/>
    <w:rsid w:val="00363060"/>
    <w:rsid w:val="00367A33"/>
    <w:rsid w:val="00370533"/>
    <w:rsid w:val="0037790E"/>
    <w:rsid w:val="003809C6"/>
    <w:rsid w:val="00381B05"/>
    <w:rsid w:val="00382EFF"/>
    <w:rsid w:val="00386E71"/>
    <w:rsid w:val="003B565C"/>
    <w:rsid w:val="003D5332"/>
    <w:rsid w:val="003E29A0"/>
    <w:rsid w:val="00400D97"/>
    <w:rsid w:val="00406288"/>
    <w:rsid w:val="0041291C"/>
    <w:rsid w:val="00417172"/>
    <w:rsid w:val="0042455B"/>
    <w:rsid w:val="00426565"/>
    <w:rsid w:val="00432CDE"/>
    <w:rsid w:val="0043667C"/>
    <w:rsid w:val="0044113E"/>
    <w:rsid w:val="00455221"/>
    <w:rsid w:val="0045566E"/>
    <w:rsid w:val="00455E62"/>
    <w:rsid w:val="00461655"/>
    <w:rsid w:val="00472012"/>
    <w:rsid w:val="0047243C"/>
    <w:rsid w:val="00482321"/>
    <w:rsid w:val="00487E74"/>
    <w:rsid w:val="00494D3B"/>
    <w:rsid w:val="00495291"/>
    <w:rsid w:val="0049732B"/>
    <w:rsid w:val="004A5549"/>
    <w:rsid w:val="004B01B5"/>
    <w:rsid w:val="004B532C"/>
    <w:rsid w:val="004B7963"/>
    <w:rsid w:val="004D116F"/>
    <w:rsid w:val="004F41C5"/>
    <w:rsid w:val="005017D9"/>
    <w:rsid w:val="00516501"/>
    <w:rsid w:val="00542E25"/>
    <w:rsid w:val="00556F84"/>
    <w:rsid w:val="00561AE0"/>
    <w:rsid w:val="005750DC"/>
    <w:rsid w:val="0058572F"/>
    <w:rsid w:val="005871BD"/>
    <w:rsid w:val="005A3D19"/>
    <w:rsid w:val="005A4085"/>
    <w:rsid w:val="005B545E"/>
    <w:rsid w:val="005C56A0"/>
    <w:rsid w:val="005D5292"/>
    <w:rsid w:val="005E536B"/>
    <w:rsid w:val="005F1D04"/>
    <w:rsid w:val="005F76A4"/>
    <w:rsid w:val="00652EBC"/>
    <w:rsid w:val="00685EC6"/>
    <w:rsid w:val="006A1EAA"/>
    <w:rsid w:val="006A2ABA"/>
    <w:rsid w:val="006A3A63"/>
    <w:rsid w:val="006A7026"/>
    <w:rsid w:val="006A7825"/>
    <w:rsid w:val="006C0AD4"/>
    <w:rsid w:val="006C1BD1"/>
    <w:rsid w:val="006C56CD"/>
    <w:rsid w:val="006E0F5E"/>
    <w:rsid w:val="006F2566"/>
    <w:rsid w:val="00704B66"/>
    <w:rsid w:val="0074346E"/>
    <w:rsid w:val="00751890"/>
    <w:rsid w:val="007B0B5A"/>
    <w:rsid w:val="007B5093"/>
    <w:rsid w:val="007D1A07"/>
    <w:rsid w:val="007E10E3"/>
    <w:rsid w:val="007E3731"/>
    <w:rsid w:val="007E6FB3"/>
    <w:rsid w:val="0083189F"/>
    <w:rsid w:val="00835B9F"/>
    <w:rsid w:val="008361CA"/>
    <w:rsid w:val="00847F33"/>
    <w:rsid w:val="008545E7"/>
    <w:rsid w:val="00862C5C"/>
    <w:rsid w:val="008652BE"/>
    <w:rsid w:val="00885006"/>
    <w:rsid w:val="008B2070"/>
    <w:rsid w:val="008B66DC"/>
    <w:rsid w:val="008C28E8"/>
    <w:rsid w:val="00901ACA"/>
    <w:rsid w:val="00903F5D"/>
    <w:rsid w:val="00924292"/>
    <w:rsid w:val="00945B80"/>
    <w:rsid w:val="00945D4A"/>
    <w:rsid w:val="00956B2F"/>
    <w:rsid w:val="00957B58"/>
    <w:rsid w:val="00963DDC"/>
    <w:rsid w:val="00976AF0"/>
    <w:rsid w:val="00981D6B"/>
    <w:rsid w:val="00982DBA"/>
    <w:rsid w:val="00994441"/>
    <w:rsid w:val="009A3606"/>
    <w:rsid w:val="009A589F"/>
    <w:rsid w:val="009B143F"/>
    <w:rsid w:val="009B2871"/>
    <w:rsid w:val="009D48FF"/>
    <w:rsid w:val="009E53DB"/>
    <w:rsid w:val="009F06B6"/>
    <w:rsid w:val="009F69FF"/>
    <w:rsid w:val="00A02BAB"/>
    <w:rsid w:val="00A05F90"/>
    <w:rsid w:val="00A060E6"/>
    <w:rsid w:val="00A132AD"/>
    <w:rsid w:val="00A726E2"/>
    <w:rsid w:val="00A81954"/>
    <w:rsid w:val="00A967B4"/>
    <w:rsid w:val="00AA4A7C"/>
    <w:rsid w:val="00AB31BE"/>
    <w:rsid w:val="00AF6994"/>
    <w:rsid w:val="00B061C3"/>
    <w:rsid w:val="00B1710A"/>
    <w:rsid w:val="00B228D5"/>
    <w:rsid w:val="00B44C68"/>
    <w:rsid w:val="00B8364E"/>
    <w:rsid w:val="00B94CCB"/>
    <w:rsid w:val="00BA731F"/>
    <w:rsid w:val="00BB7F4E"/>
    <w:rsid w:val="00BC2BC6"/>
    <w:rsid w:val="00BD5077"/>
    <w:rsid w:val="00C00CBD"/>
    <w:rsid w:val="00C01A9C"/>
    <w:rsid w:val="00C06851"/>
    <w:rsid w:val="00C106D4"/>
    <w:rsid w:val="00C21620"/>
    <w:rsid w:val="00C30A14"/>
    <w:rsid w:val="00C41FBE"/>
    <w:rsid w:val="00C4279B"/>
    <w:rsid w:val="00C42D7C"/>
    <w:rsid w:val="00C71171"/>
    <w:rsid w:val="00C805A2"/>
    <w:rsid w:val="00C84150"/>
    <w:rsid w:val="00C90B89"/>
    <w:rsid w:val="00C919FE"/>
    <w:rsid w:val="00C92239"/>
    <w:rsid w:val="00CA4404"/>
    <w:rsid w:val="00CB6D63"/>
    <w:rsid w:val="00CB70FC"/>
    <w:rsid w:val="00CC2FCB"/>
    <w:rsid w:val="00CC4105"/>
    <w:rsid w:val="00CC7494"/>
    <w:rsid w:val="00D1612F"/>
    <w:rsid w:val="00D16558"/>
    <w:rsid w:val="00D34350"/>
    <w:rsid w:val="00D378D8"/>
    <w:rsid w:val="00D51D30"/>
    <w:rsid w:val="00D53153"/>
    <w:rsid w:val="00D61CFC"/>
    <w:rsid w:val="00D7279C"/>
    <w:rsid w:val="00D86118"/>
    <w:rsid w:val="00D92B0A"/>
    <w:rsid w:val="00D96298"/>
    <w:rsid w:val="00DA302F"/>
    <w:rsid w:val="00DB71EF"/>
    <w:rsid w:val="00DC1837"/>
    <w:rsid w:val="00DC3545"/>
    <w:rsid w:val="00DC5F1E"/>
    <w:rsid w:val="00E00647"/>
    <w:rsid w:val="00E03BFE"/>
    <w:rsid w:val="00E20391"/>
    <w:rsid w:val="00E356A3"/>
    <w:rsid w:val="00E42C56"/>
    <w:rsid w:val="00E44353"/>
    <w:rsid w:val="00E6382A"/>
    <w:rsid w:val="00E67600"/>
    <w:rsid w:val="00E72CA4"/>
    <w:rsid w:val="00E87501"/>
    <w:rsid w:val="00EA2ECC"/>
    <w:rsid w:val="00EB4F09"/>
    <w:rsid w:val="00EC1A34"/>
    <w:rsid w:val="00ED2224"/>
    <w:rsid w:val="00EF5E2F"/>
    <w:rsid w:val="00F01877"/>
    <w:rsid w:val="00F22E17"/>
    <w:rsid w:val="00F261A7"/>
    <w:rsid w:val="00F26F99"/>
    <w:rsid w:val="00F32636"/>
    <w:rsid w:val="00F34B05"/>
    <w:rsid w:val="00F3665C"/>
    <w:rsid w:val="00F43735"/>
    <w:rsid w:val="00F44D57"/>
    <w:rsid w:val="00F44DFE"/>
    <w:rsid w:val="00FA2A76"/>
    <w:rsid w:val="00FB7308"/>
    <w:rsid w:val="00FC0B54"/>
    <w:rsid w:val="00FC46E4"/>
    <w:rsid w:val="00FC53C1"/>
    <w:rsid w:val="00FD1828"/>
    <w:rsid w:val="00FF38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731"/>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3731"/>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semiHidden/>
    <w:rsid w:val="007E3731"/>
    <w:rPr>
      <w:sz w:val="18"/>
      <w:szCs w:val="18"/>
    </w:rPr>
  </w:style>
  <w:style w:type="paragraph" w:styleId="a4">
    <w:name w:val="footer"/>
    <w:basedOn w:val="a"/>
    <w:link w:val="Char0"/>
    <w:uiPriority w:val="99"/>
    <w:unhideWhenUsed/>
    <w:rsid w:val="007E3731"/>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rsid w:val="007E373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F9F5F-923C-49D5-AEBE-057184AE6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徐超</dc:creator>
  <cp:lastModifiedBy>qhtf</cp:lastModifiedBy>
  <cp:revision>94</cp:revision>
  <cp:lastPrinted>2018-01-29T06:41:00Z</cp:lastPrinted>
  <dcterms:created xsi:type="dcterms:W3CDTF">2018-01-29T07:14:00Z</dcterms:created>
  <dcterms:modified xsi:type="dcterms:W3CDTF">2018-02-06T07:02:00Z</dcterms:modified>
</cp:coreProperties>
</file>