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2D8" w:rsidRDefault="008470F4" w:rsidP="006972D8">
      <w:pPr>
        <w:spacing w:line="660" w:lineRule="exact"/>
        <w:jc w:val="left"/>
        <w:rPr>
          <w:rFonts w:ascii="黑体" w:eastAsia="黑体" w:hAnsi="黑体"/>
          <w:bCs/>
          <w:color w:val="000000"/>
          <w:sz w:val="32"/>
          <w:szCs w:val="28"/>
        </w:rPr>
      </w:pPr>
      <w:r>
        <w:rPr>
          <w:rFonts w:ascii="黑体" w:eastAsia="黑体" w:hAnsi="黑体" w:hint="eastAsia"/>
          <w:bCs/>
          <w:color w:val="000000"/>
          <w:sz w:val="32"/>
          <w:szCs w:val="28"/>
        </w:rPr>
        <w:t>附件1</w:t>
      </w:r>
    </w:p>
    <w:p w:rsidR="00E356F7" w:rsidRDefault="00E356F7" w:rsidP="005E5384">
      <w:pPr>
        <w:spacing w:line="660" w:lineRule="exact"/>
        <w:jc w:val="center"/>
        <w:rPr>
          <w:rFonts w:ascii="方正小标宋简体" w:eastAsia="方正小标宋简体"/>
          <w:bCs/>
          <w:color w:val="000000"/>
          <w:sz w:val="44"/>
          <w:szCs w:val="44"/>
        </w:rPr>
      </w:pPr>
    </w:p>
    <w:p w:rsidR="00E356F7" w:rsidRDefault="008470F4" w:rsidP="005E5384">
      <w:pPr>
        <w:spacing w:line="660" w:lineRule="exact"/>
        <w:jc w:val="center"/>
        <w:rPr>
          <w:rFonts w:ascii="方正小标宋简体" w:eastAsia="方正小标宋简体"/>
          <w:bCs/>
          <w:color w:val="000000"/>
          <w:sz w:val="44"/>
          <w:szCs w:val="44"/>
        </w:rPr>
      </w:pPr>
      <w:r>
        <w:rPr>
          <w:rFonts w:ascii="方正小标宋简体" w:eastAsia="方正小标宋简体" w:hint="eastAsia"/>
          <w:bCs/>
          <w:color w:val="000000"/>
          <w:sz w:val="44"/>
          <w:szCs w:val="44"/>
        </w:rPr>
        <w:t>双能</w:t>
      </w:r>
      <w:r>
        <w:rPr>
          <w:rFonts w:ascii="方正小标宋简体" w:eastAsia="方正小标宋简体"/>
          <w:bCs/>
          <w:color w:val="000000"/>
          <w:sz w:val="44"/>
          <w:szCs w:val="44"/>
        </w:rPr>
        <w:t>X</w:t>
      </w:r>
      <w:r>
        <w:rPr>
          <w:rFonts w:ascii="方正小标宋简体" w:eastAsia="方正小标宋简体" w:hint="eastAsia"/>
          <w:bCs/>
          <w:color w:val="000000"/>
          <w:sz w:val="44"/>
          <w:szCs w:val="44"/>
        </w:rPr>
        <w:t>射线骨密度仪注册技术审查指导原则</w:t>
      </w:r>
    </w:p>
    <w:p w:rsidR="005E5384" w:rsidRDefault="008470F4" w:rsidP="005E5384">
      <w:pPr>
        <w:spacing w:line="660" w:lineRule="exact"/>
        <w:jc w:val="center"/>
        <w:rPr>
          <w:b/>
          <w:bCs/>
          <w:color w:val="000000"/>
          <w:sz w:val="32"/>
          <w:szCs w:val="32"/>
        </w:rPr>
      </w:pPr>
      <w:r w:rsidRPr="00E356F7">
        <w:rPr>
          <w:rFonts w:ascii="楷体_GB2312" w:eastAsia="楷体_GB2312" w:hint="eastAsia"/>
          <w:bCs/>
          <w:color w:val="000000"/>
          <w:sz w:val="32"/>
          <w:szCs w:val="44"/>
        </w:rPr>
        <w:t>（征求意见稿）</w:t>
      </w:r>
    </w:p>
    <w:p w:rsidR="00E356F7" w:rsidRDefault="00E356F7">
      <w:pPr>
        <w:spacing w:line="560" w:lineRule="exact"/>
        <w:ind w:firstLineChars="200" w:firstLine="640"/>
        <w:rPr>
          <w:color w:val="000000"/>
          <w:sz w:val="32"/>
          <w:szCs w:val="32"/>
        </w:rPr>
      </w:pPr>
    </w:p>
    <w:p w:rsidR="005E5384" w:rsidRDefault="008470F4">
      <w:pPr>
        <w:spacing w:line="560" w:lineRule="exact"/>
        <w:ind w:firstLineChars="200" w:firstLine="640"/>
        <w:rPr>
          <w:color w:val="000000"/>
          <w:sz w:val="32"/>
          <w:szCs w:val="32"/>
        </w:rPr>
      </w:pPr>
      <w:r>
        <w:rPr>
          <w:rFonts w:hint="eastAsia"/>
          <w:color w:val="000000"/>
          <w:sz w:val="32"/>
          <w:szCs w:val="32"/>
        </w:rPr>
        <w:t>本指导原则旨在指导注册申请人提交双能</w:t>
      </w:r>
      <w:r>
        <w:rPr>
          <w:color w:val="000000"/>
          <w:sz w:val="32"/>
          <w:szCs w:val="32"/>
        </w:rPr>
        <w:t>X</w:t>
      </w:r>
      <w:r>
        <w:rPr>
          <w:rFonts w:hint="eastAsia"/>
          <w:color w:val="000000"/>
          <w:sz w:val="32"/>
          <w:szCs w:val="32"/>
        </w:rPr>
        <w:t>射线骨密度仪的注册申报资料，同时规范该类产品的技术审评要求。</w:t>
      </w:r>
    </w:p>
    <w:p w:rsidR="005E5384" w:rsidRDefault="008470F4">
      <w:pPr>
        <w:spacing w:line="560" w:lineRule="exact"/>
        <w:ind w:firstLineChars="200" w:firstLine="640"/>
        <w:rPr>
          <w:color w:val="000000"/>
          <w:sz w:val="32"/>
          <w:szCs w:val="32"/>
        </w:rPr>
      </w:pPr>
      <w:r>
        <w:rPr>
          <w:rFonts w:hint="eastAsia"/>
          <w:color w:val="000000"/>
          <w:sz w:val="32"/>
          <w:szCs w:val="32"/>
        </w:rPr>
        <w:t>本指导原则是对双能</w:t>
      </w:r>
      <w:r>
        <w:rPr>
          <w:color w:val="000000"/>
          <w:sz w:val="32"/>
          <w:szCs w:val="32"/>
        </w:rPr>
        <w:t>X</w:t>
      </w:r>
      <w:r>
        <w:rPr>
          <w:rFonts w:hint="eastAsia"/>
          <w:color w:val="000000"/>
          <w:sz w:val="32"/>
          <w:szCs w:val="32"/>
        </w:rPr>
        <w:t>射线骨密度仪的一般性要求，注册申请人应根据申报产品的特性提交注册申报资料，判断指导原则中的具体内容是否适用，不适用内容应详述理由。注册申请人也可采用其他满足法规要求的替代方法，但应提供详尽的研究资料和验证资料。</w:t>
      </w:r>
    </w:p>
    <w:p w:rsidR="005E5384" w:rsidRDefault="008470F4">
      <w:pPr>
        <w:spacing w:line="560" w:lineRule="exact"/>
        <w:ind w:firstLineChars="200" w:firstLine="640"/>
        <w:rPr>
          <w:color w:val="000000"/>
          <w:sz w:val="32"/>
          <w:szCs w:val="32"/>
        </w:rPr>
      </w:pPr>
      <w:r>
        <w:rPr>
          <w:rFonts w:hint="eastAsia"/>
          <w:color w:val="000000"/>
          <w:sz w:val="32"/>
          <w:szCs w:val="32"/>
        </w:rPr>
        <w:t>本指导原则是在现行法规和标准体系以及当前认知水平下、并参考了国外法规与指南、国际标准与技术报告制定的。随着法规和标准的不断完善，以及认知水平和技术能力的不断提高，相关内容也将适时进行修订。</w:t>
      </w:r>
    </w:p>
    <w:p w:rsidR="005E5384" w:rsidRDefault="008470F4">
      <w:pPr>
        <w:spacing w:line="560" w:lineRule="exact"/>
        <w:ind w:firstLineChars="200" w:firstLine="640"/>
        <w:rPr>
          <w:color w:val="000000"/>
          <w:sz w:val="32"/>
          <w:szCs w:val="32"/>
        </w:rPr>
      </w:pPr>
      <w:r>
        <w:rPr>
          <w:rFonts w:hint="eastAsia"/>
          <w:color w:val="000000"/>
          <w:sz w:val="32"/>
          <w:szCs w:val="32"/>
        </w:rPr>
        <w:t>本指导原则是对注册申请人和审查人员的指导性文件，不包括审评、审批所涉及的行政事项，亦不作为法规强制执行，应在遵循相关法规的前提下使用本指导原则。</w:t>
      </w:r>
      <w:bookmarkStart w:id="0" w:name="_Toc467833246"/>
    </w:p>
    <w:p w:rsidR="005E5384" w:rsidRDefault="008470F4">
      <w:pPr>
        <w:spacing w:line="560" w:lineRule="exact"/>
        <w:ind w:firstLineChars="200" w:firstLine="640"/>
        <w:rPr>
          <w:rFonts w:eastAsia="黑体"/>
          <w:b/>
          <w:color w:val="000000"/>
          <w:sz w:val="32"/>
          <w:szCs w:val="32"/>
        </w:rPr>
      </w:pPr>
      <w:r>
        <w:rPr>
          <w:rFonts w:eastAsia="黑体" w:hint="eastAsia"/>
          <w:color w:val="000000"/>
          <w:sz w:val="32"/>
          <w:szCs w:val="32"/>
        </w:rPr>
        <w:t>一、适用范围</w:t>
      </w:r>
      <w:bookmarkEnd w:id="0"/>
    </w:p>
    <w:p w:rsidR="005E5384" w:rsidRDefault="008470F4">
      <w:pPr>
        <w:spacing w:line="560" w:lineRule="exact"/>
        <w:ind w:firstLineChars="200" w:firstLine="640"/>
        <w:rPr>
          <w:sz w:val="32"/>
          <w:szCs w:val="32"/>
        </w:rPr>
      </w:pPr>
      <w:r>
        <w:rPr>
          <w:rFonts w:hint="eastAsia"/>
          <w:color w:val="000000"/>
          <w:sz w:val="32"/>
          <w:szCs w:val="32"/>
        </w:rPr>
        <w:t>本指导原则适用于采用</w:t>
      </w:r>
      <w:r>
        <w:rPr>
          <w:rFonts w:ascii="仿宋_GB2312" w:hAnsi="宋体" w:hint="eastAsia"/>
          <w:color w:val="000000"/>
          <w:sz w:val="32"/>
          <w:szCs w:val="32"/>
        </w:rPr>
        <w:t>双能X线吸收测定法(DXA)测量骨密度的</w:t>
      </w:r>
      <w:r>
        <w:rPr>
          <w:rFonts w:hint="eastAsia"/>
          <w:color w:val="000000"/>
          <w:sz w:val="32"/>
          <w:szCs w:val="32"/>
        </w:rPr>
        <w:t>双能</w:t>
      </w:r>
      <w:r>
        <w:rPr>
          <w:color w:val="000000"/>
          <w:sz w:val="32"/>
          <w:szCs w:val="32"/>
        </w:rPr>
        <w:t>X</w:t>
      </w:r>
      <w:r>
        <w:rPr>
          <w:rFonts w:hint="eastAsia"/>
          <w:color w:val="000000"/>
          <w:sz w:val="32"/>
          <w:szCs w:val="32"/>
        </w:rPr>
        <w:t>射线骨密度仪，管理类别为</w:t>
      </w:r>
      <w:r>
        <w:rPr>
          <w:color w:val="000000"/>
          <w:sz w:val="32"/>
          <w:szCs w:val="32"/>
        </w:rPr>
        <w:t>II</w:t>
      </w:r>
      <w:r>
        <w:rPr>
          <w:rFonts w:hint="eastAsia"/>
          <w:color w:val="000000"/>
          <w:sz w:val="32"/>
          <w:szCs w:val="32"/>
        </w:rPr>
        <w:t>类，分类编码为</w:t>
      </w:r>
      <w:r>
        <w:rPr>
          <w:sz w:val="32"/>
          <w:szCs w:val="32"/>
        </w:rPr>
        <w:lastRenderedPageBreak/>
        <w:t>06</w:t>
      </w:r>
      <w:r>
        <w:rPr>
          <w:rFonts w:hint="eastAsia"/>
          <w:sz w:val="32"/>
          <w:szCs w:val="32"/>
        </w:rPr>
        <w:t>-01-09</w:t>
      </w:r>
      <w:r>
        <w:rPr>
          <w:rFonts w:hint="eastAsia"/>
          <w:sz w:val="32"/>
          <w:szCs w:val="32"/>
        </w:rPr>
        <w:t>。</w:t>
      </w:r>
      <w:bookmarkStart w:id="1" w:name="_Toc467833247"/>
    </w:p>
    <w:p w:rsidR="005E5384" w:rsidRDefault="008470F4">
      <w:pPr>
        <w:spacing w:line="560" w:lineRule="exact"/>
        <w:ind w:firstLineChars="200" w:firstLine="640"/>
        <w:rPr>
          <w:sz w:val="32"/>
          <w:szCs w:val="32"/>
        </w:rPr>
      </w:pPr>
      <w:r>
        <w:rPr>
          <w:rFonts w:hint="eastAsia"/>
          <w:sz w:val="32"/>
          <w:szCs w:val="32"/>
        </w:rPr>
        <w:t>按照测量部位不同，</w:t>
      </w:r>
      <w:r>
        <w:rPr>
          <w:rFonts w:hint="eastAsia"/>
          <w:color w:val="000000"/>
          <w:sz w:val="32"/>
          <w:szCs w:val="32"/>
        </w:rPr>
        <w:t>双能</w:t>
      </w:r>
      <w:r>
        <w:rPr>
          <w:color w:val="000000"/>
          <w:sz w:val="32"/>
          <w:szCs w:val="32"/>
        </w:rPr>
        <w:t>X</w:t>
      </w:r>
      <w:r>
        <w:rPr>
          <w:rFonts w:hint="eastAsia"/>
          <w:color w:val="000000"/>
          <w:sz w:val="32"/>
          <w:szCs w:val="32"/>
        </w:rPr>
        <w:t>射线骨密度仪</w:t>
      </w:r>
      <w:r>
        <w:rPr>
          <w:rFonts w:hint="eastAsia"/>
          <w:sz w:val="32"/>
          <w:szCs w:val="32"/>
        </w:rPr>
        <w:t>分为中轴骨</w:t>
      </w:r>
      <w:r>
        <w:rPr>
          <w:rFonts w:hint="eastAsia"/>
          <w:color w:val="000000"/>
          <w:sz w:val="32"/>
          <w:szCs w:val="32"/>
        </w:rPr>
        <w:t>双能</w:t>
      </w:r>
      <w:r>
        <w:rPr>
          <w:color w:val="000000"/>
          <w:sz w:val="32"/>
          <w:szCs w:val="32"/>
        </w:rPr>
        <w:t>X</w:t>
      </w:r>
      <w:r>
        <w:rPr>
          <w:rFonts w:hint="eastAsia"/>
          <w:color w:val="000000"/>
          <w:sz w:val="32"/>
          <w:szCs w:val="32"/>
        </w:rPr>
        <w:t>射线骨密度仪和外周骨双能</w:t>
      </w:r>
      <w:r>
        <w:rPr>
          <w:color w:val="000000"/>
          <w:sz w:val="32"/>
          <w:szCs w:val="32"/>
        </w:rPr>
        <w:t>X</w:t>
      </w:r>
      <w:r>
        <w:rPr>
          <w:rFonts w:hint="eastAsia"/>
          <w:color w:val="000000"/>
          <w:sz w:val="32"/>
          <w:szCs w:val="32"/>
        </w:rPr>
        <w:t>射线骨密度仪。</w:t>
      </w:r>
      <w:r>
        <w:rPr>
          <w:rFonts w:hint="eastAsia"/>
          <w:sz w:val="32"/>
          <w:szCs w:val="32"/>
        </w:rPr>
        <w:t>中轴骨</w:t>
      </w:r>
      <w:r>
        <w:rPr>
          <w:rFonts w:hint="eastAsia"/>
          <w:color w:val="000000"/>
          <w:sz w:val="32"/>
          <w:szCs w:val="32"/>
        </w:rPr>
        <w:t>双能</w:t>
      </w:r>
      <w:r>
        <w:rPr>
          <w:color w:val="000000"/>
          <w:sz w:val="32"/>
          <w:szCs w:val="32"/>
        </w:rPr>
        <w:t>X</w:t>
      </w:r>
      <w:r>
        <w:rPr>
          <w:rFonts w:hint="eastAsia"/>
          <w:color w:val="000000"/>
          <w:sz w:val="32"/>
          <w:szCs w:val="32"/>
        </w:rPr>
        <w:t>射线骨密度仪主要用于测量椎骨和股骨，外周骨双能</w:t>
      </w:r>
      <w:r>
        <w:rPr>
          <w:color w:val="000000"/>
          <w:sz w:val="32"/>
          <w:szCs w:val="32"/>
        </w:rPr>
        <w:t>X</w:t>
      </w:r>
      <w:r>
        <w:rPr>
          <w:rFonts w:hint="eastAsia"/>
          <w:color w:val="000000"/>
          <w:sz w:val="32"/>
          <w:szCs w:val="32"/>
        </w:rPr>
        <w:t>射线骨密度仪用于四肢和</w:t>
      </w:r>
      <w:r>
        <w:rPr>
          <w:rFonts w:hint="eastAsia"/>
          <w:color w:val="000000"/>
          <w:sz w:val="32"/>
          <w:szCs w:val="32"/>
        </w:rPr>
        <w:t>/</w:t>
      </w:r>
      <w:r>
        <w:rPr>
          <w:rFonts w:hint="eastAsia"/>
          <w:color w:val="000000"/>
          <w:sz w:val="32"/>
          <w:szCs w:val="32"/>
        </w:rPr>
        <w:t>或跟骨的测定。</w:t>
      </w:r>
    </w:p>
    <w:p w:rsidR="005E5384" w:rsidRDefault="008470F4">
      <w:pPr>
        <w:spacing w:line="560" w:lineRule="exact"/>
        <w:ind w:firstLineChars="200" w:firstLine="640"/>
        <w:rPr>
          <w:rFonts w:eastAsia="黑体"/>
          <w:color w:val="000000"/>
          <w:sz w:val="32"/>
          <w:szCs w:val="32"/>
        </w:rPr>
      </w:pPr>
      <w:r>
        <w:rPr>
          <w:rFonts w:eastAsia="黑体" w:hint="eastAsia"/>
          <w:color w:val="000000"/>
          <w:sz w:val="32"/>
          <w:szCs w:val="32"/>
        </w:rPr>
        <w:t>二、</w:t>
      </w:r>
      <w:bookmarkEnd w:id="1"/>
      <w:r>
        <w:rPr>
          <w:rFonts w:eastAsia="黑体" w:hint="eastAsia"/>
          <w:color w:val="000000"/>
          <w:sz w:val="32"/>
          <w:szCs w:val="32"/>
        </w:rPr>
        <w:t>综述资料</w:t>
      </w:r>
    </w:p>
    <w:p w:rsidR="005E5384" w:rsidRDefault="005E5384">
      <w:pPr>
        <w:spacing w:line="560" w:lineRule="exact"/>
        <w:ind w:firstLineChars="200" w:firstLine="640"/>
        <w:rPr>
          <w:color w:val="000000"/>
          <w:sz w:val="32"/>
          <w:szCs w:val="32"/>
        </w:rPr>
      </w:pPr>
      <w:bookmarkStart w:id="2" w:name="_Toc467833249"/>
      <w:r w:rsidRPr="005E5384">
        <w:rPr>
          <w:rFonts w:eastAsia="楷体_GB2312" w:hint="eastAsia"/>
          <w:sz w:val="32"/>
          <w:szCs w:val="32"/>
        </w:rPr>
        <w:t>（一）</w:t>
      </w:r>
      <w:bookmarkEnd w:id="2"/>
      <w:r w:rsidRPr="005E5384">
        <w:rPr>
          <w:rFonts w:eastAsia="楷体_GB2312" w:hint="eastAsia"/>
          <w:sz w:val="32"/>
          <w:szCs w:val="32"/>
        </w:rPr>
        <w:t>工作原理的描述</w:t>
      </w:r>
    </w:p>
    <w:p w:rsidR="005E5384" w:rsidRDefault="008470F4">
      <w:pPr>
        <w:spacing w:line="560" w:lineRule="exact"/>
        <w:ind w:firstLineChars="200" w:firstLine="640"/>
        <w:rPr>
          <w:color w:val="000000"/>
          <w:sz w:val="32"/>
          <w:szCs w:val="32"/>
        </w:rPr>
      </w:pPr>
      <w:r>
        <w:rPr>
          <w:rFonts w:hint="eastAsia"/>
          <w:color w:val="000000"/>
          <w:sz w:val="32"/>
          <w:szCs w:val="32"/>
        </w:rPr>
        <w:t>应提供</w:t>
      </w:r>
      <w:r>
        <w:rPr>
          <w:color w:val="000000"/>
          <w:sz w:val="32"/>
          <w:szCs w:val="32"/>
        </w:rPr>
        <w:t>X</w:t>
      </w:r>
      <w:r>
        <w:rPr>
          <w:rFonts w:hint="eastAsia"/>
          <w:color w:val="000000"/>
          <w:sz w:val="32"/>
          <w:szCs w:val="32"/>
        </w:rPr>
        <w:t>射线骨密度仪的工作原理，描述双能产生的方式，如：脉冲电压方式、双能曝光方式（高低压切换）、恒稳电压方式（</w:t>
      </w:r>
      <w:r>
        <w:rPr>
          <w:rFonts w:hint="eastAsia"/>
          <w:color w:val="000000"/>
          <w:sz w:val="32"/>
          <w:szCs w:val="32"/>
        </w:rPr>
        <w:t>K-</w:t>
      </w:r>
      <w:r>
        <w:rPr>
          <w:rFonts w:hint="eastAsia"/>
          <w:color w:val="000000"/>
          <w:sz w:val="32"/>
          <w:szCs w:val="32"/>
        </w:rPr>
        <w:t>缘过滤器）、双能探测器方式，可提供工作原理图进行说明。</w:t>
      </w:r>
    </w:p>
    <w:p w:rsidR="005E5384" w:rsidRPr="005E5384" w:rsidRDefault="005E5384" w:rsidP="005E5384">
      <w:pPr>
        <w:spacing w:line="560" w:lineRule="exact"/>
        <w:ind w:firstLineChars="200" w:firstLine="640"/>
        <w:rPr>
          <w:rFonts w:eastAsia="楷体_GB2312"/>
          <w:sz w:val="32"/>
          <w:szCs w:val="32"/>
        </w:rPr>
      </w:pPr>
      <w:r w:rsidRPr="005E5384">
        <w:rPr>
          <w:rFonts w:eastAsia="楷体_GB2312" w:hint="eastAsia"/>
          <w:sz w:val="32"/>
          <w:szCs w:val="32"/>
        </w:rPr>
        <w:t>（二）产品描述</w:t>
      </w:r>
    </w:p>
    <w:p w:rsidR="005E5384" w:rsidRDefault="008470F4">
      <w:pPr>
        <w:spacing w:line="560" w:lineRule="exact"/>
        <w:ind w:firstLineChars="200" w:firstLine="640"/>
        <w:rPr>
          <w:color w:val="000000"/>
          <w:sz w:val="32"/>
          <w:szCs w:val="32"/>
        </w:rPr>
      </w:pPr>
      <w:r>
        <w:rPr>
          <w:rFonts w:hint="eastAsia"/>
          <w:color w:val="000000"/>
          <w:sz w:val="32"/>
          <w:szCs w:val="32"/>
        </w:rPr>
        <w:t>应提供该器械的完整描述，包括：</w:t>
      </w:r>
    </w:p>
    <w:p w:rsidR="005E5384" w:rsidRDefault="008470F4">
      <w:pPr>
        <w:spacing w:line="560" w:lineRule="exact"/>
        <w:ind w:firstLineChars="200" w:firstLine="640"/>
        <w:rPr>
          <w:rFonts w:ascii="仿宋_GB2312" w:hAnsi="仿宋"/>
          <w:sz w:val="32"/>
          <w:szCs w:val="32"/>
        </w:rPr>
      </w:pPr>
      <w:r>
        <w:rPr>
          <w:rFonts w:hint="eastAsia"/>
          <w:color w:val="000000"/>
          <w:sz w:val="32"/>
          <w:szCs w:val="32"/>
        </w:rPr>
        <w:t>1.</w:t>
      </w:r>
      <w:r>
        <w:rPr>
          <w:rFonts w:hint="eastAsia"/>
          <w:color w:val="000000"/>
          <w:sz w:val="32"/>
          <w:szCs w:val="32"/>
        </w:rPr>
        <w:t>整机完整描述，应包括</w:t>
      </w:r>
      <w:r>
        <w:rPr>
          <w:rFonts w:ascii="仿宋_GB2312" w:hAnsi="仿宋" w:hint="eastAsia"/>
          <w:sz w:val="32"/>
          <w:szCs w:val="32"/>
        </w:rPr>
        <w:t>组件描述、</w:t>
      </w:r>
      <w:r>
        <w:rPr>
          <w:rFonts w:hint="eastAsia"/>
          <w:color w:val="000000"/>
          <w:sz w:val="32"/>
          <w:szCs w:val="32"/>
        </w:rPr>
        <w:t>产品图示，图示</w:t>
      </w:r>
      <w:r>
        <w:rPr>
          <w:rFonts w:ascii="仿宋_GB2312" w:hAnsi="仿宋" w:hint="eastAsia"/>
          <w:sz w:val="32"/>
          <w:szCs w:val="32"/>
        </w:rPr>
        <w:t>中应清楚地标识关键组件及必要注释</w:t>
      </w:r>
      <w:r>
        <w:rPr>
          <w:rFonts w:hint="eastAsia"/>
          <w:color w:val="000000"/>
          <w:sz w:val="32"/>
          <w:szCs w:val="32"/>
        </w:rPr>
        <w:t>。</w:t>
      </w:r>
      <w:bookmarkStart w:id="3" w:name="_Toc432753646"/>
      <w:bookmarkStart w:id="4" w:name="_Toc467833252"/>
      <w:r>
        <w:rPr>
          <w:rFonts w:hint="eastAsia"/>
          <w:color w:val="000000"/>
          <w:sz w:val="32"/>
          <w:szCs w:val="32"/>
        </w:rPr>
        <w:t>应注明选配件</w:t>
      </w:r>
      <w:r>
        <w:rPr>
          <w:rFonts w:ascii="仿宋_GB2312" w:hAnsi="仿宋" w:hint="eastAsia"/>
          <w:sz w:val="32"/>
          <w:szCs w:val="32"/>
        </w:rPr>
        <w:t>。</w:t>
      </w:r>
      <w:r>
        <w:rPr>
          <w:rFonts w:hint="eastAsia"/>
          <w:color w:val="000000"/>
          <w:sz w:val="32"/>
          <w:szCs w:val="32"/>
        </w:rPr>
        <w:t>应列出预计与</w:t>
      </w:r>
      <w:r>
        <w:rPr>
          <w:color w:val="000000"/>
          <w:sz w:val="32"/>
          <w:szCs w:val="32"/>
        </w:rPr>
        <w:t>X</w:t>
      </w:r>
      <w:r>
        <w:rPr>
          <w:rFonts w:hint="eastAsia"/>
          <w:color w:val="000000"/>
          <w:sz w:val="32"/>
          <w:szCs w:val="32"/>
        </w:rPr>
        <w:t>射线骨密度仪配套使用的所有附件，并对每个附件提供完整描述，包括照片、结构、材料。</w:t>
      </w:r>
    </w:p>
    <w:p w:rsidR="005E5384" w:rsidRDefault="008470F4">
      <w:pPr>
        <w:spacing w:line="560" w:lineRule="exact"/>
        <w:ind w:firstLineChars="200" w:firstLine="640"/>
        <w:rPr>
          <w:color w:val="000000"/>
          <w:sz w:val="32"/>
          <w:szCs w:val="32"/>
        </w:rPr>
      </w:pPr>
      <w:r>
        <w:rPr>
          <w:rFonts w:hint="eastAsia"/>
          <w:color w:val="000000"/>
          <w:sz w:val="32"/>
          <w:szCs w:val="32"/>
        </w:rPr>
        <w:t>2.</w:t>
      </w:r>
      <w:r>
        <w:rPr>
          <w:rFonts w:hint="eastAsia"/>
          <w:color w:val="000000"/>
          <w:sz w:val="32"/>
          <w:szCs w:val="32"/>
        </w:rPr>
        <w:t>系统功能及参数描述。</w:t>
      </w:r>
    </w:p>
    <w:p w:rsidR="005E5384" w:rsidRDefault="008470F4">
      <w:pPr>
        <w:spacing w:line="560" w:lineRule="exact"/>
        <w:ind w:firstLineChars="200" w:firstLine="640"/>
        <w:rPr>
          <w:color w:val="000000"/>
          <w:sz w:val="32"/>
          <w:szCs w:val="32"/>
        </w:rPr>
      </w:pPr>
      <w:r>
        <w:rPr>
          <w:rFonts w:hint="eastAsia"/>
          <w:color w:val="000000"/>
          <w:sz w:val="32"/>
          <w:szCs w:val="32"/>
        </w:rPr>
        <w:t>系统参数包括但不限于：</w:t>
      </w:r>
      <w:r>
        <w:rPr>
          <w:color w:val="000000"/>
          <w:sz w:val="32"/>
          <w:szCs w:val="32"/>
        </w:rPr>
        <w:t>X</w:t>
      </w:r>
      <w:r>
        <w:rPr>
          <w:rFonts w:hint="eastAsia"/>
          <w:color w:val="000000"/>
          <w:sz w:val="32"/>
          <w:szCs w:val="32"/>
        </w:rPr>
        <w:t>射线扫描方式（笔形束扫描、宽角扇形束扫描、锥形束扫描、窄角扇形扫描）；扫描信息采集方式（点采集、线采集、面采集）、高低能</w:t>
      </w:r>
      <w:r>
        <w:rPr>
          <w:rFonts w:hint="eastAsia"/>
          <w:color w:val="000000"/>
          <w:sz w:val="32"/>
          <w:szCs w:val="32"/>
        </w:rPr>
        <w:t>KV</w:t>
      </w:r>
      <w:r>
        <w:rPr>
          <w:rFonts w:hint="eastAsia"/>
          <w:color w:val="000000"/>
          <w:sz w:val="32"/>
          <w:szCs w:val="32"/>
        </w:rPr>
        <w:t>值、扫描角度、扫描模式、扫描范围、测量部位、精确性、扫描时间、图像质量、辐射剂量。</w:t>
      </w:r>
    </w:p>
    <w:p w:rsidR="005E5384" w:rsidRDefault="008470F4">
      <w:pPr>
        <w:adjustRightInd w:val="0"/>
        <w:snapToGrid w:val="0"/>
        <w:spacing w:line="560" w:lineRule="exact"/>
        <w:ind w:firstLineChars="200" w:firstLine="640"/>
        <w:rPr>
          <w:rFonts w:ascii="仿宋_GB2312" w:hAnsi="仿宋"/>
          <w:sz w:val="32"/>
          <w:szCs w:val="32"/>
        </w:rPr>
      </w:pPr>
      <w:r>
        <w:rPr>
          <w:rFonts w:ascii="仿宋_GB2312" w:hAnsi="仿宋" w:hint="eastAsia"/>
          <w:sz w:val="32"/>
          <w:szCs w:val="32"/>
        </w:rPr>
        <w:lastRenderedPageBreak/>
        <w:t>产品的功能描述，包括</w:t>
      </w:r>
    </w:p>
    <w:p w:rsidR="005E5384" w:rsidRDefault="008470F4">
      <w:pPr>
        <w:adjustRightInd w:val="0"/>
        <w:snapToGrid w:val="0"/>
        <w:spacing w:line="560" w:lineRule="exact"/>
        <w:ind w:firstLineChars="200" w:firstLine="640"/>
        <w:rPr>
          <w:rFonts w:ascii="仿宋_GB2312" w:hAnsi="仿宋"/>
          <w:sz w:val="32"/>
          <w:szCs w:val="32"/>
        </w:rPr>
      </w:pPr>
      <w:r>
        <w:rPr>
          <w:rFonts w:ascii="仿宋_GB2312" w:hAnsi="仿宋" w:hint="eastAsia"/>
          <w:sz w:val="32"/>
          <w:szCs w:val="32"/>
        </w:rPr>
        <w:t>基本功能：骨密度测量功能；</w:t>
      </w:r>
    </w:p>
    <w:p w:rsidR="005E5384" w:rsidRDefault="008470F4">
      <w:pPr>
        <w:adjustRightInd w:val="0"/>
        <w:snapToGrid w:val="0"/>
        <w:spacing w:line="560" w:lineRule="exact"/>
        <w:ind w:firstLineChars="200" w:firstLine="640"/>
        <w:rPr>
          <w:rFonts w:ascii="仿宋_GB2312" w:hAnsi="仿宋"/>
          <w:sz w:val="32"/>
          <w:szCs w:val="32"/>
        </w:rPr>
      </w:pPr>
      <w:r>
        <w:rPr>
          <w:rFonts w:ascii="仿宋_GB2312" w:hAnsi="仿宋" w:hint="eastAsia"/>
          <w:sz w:val="32"/>
          <w:szCs w:val="32"/>
        </w:rPr>
        <w:t>附加功能（如适用）：如，全身成分测定和相对骨骼肌质量指数分析、髋轴长度测量功能、非典型股骨骨折功能、单能股骨扫描检查、肌少症计算功能、儿科适应症、整形外科髋关节适应症、测量并计算人工膝关节置换手术前后的膝关节BMD、</w:t>
      </w:r>
      <w:r>
        <w:rPr>
          <w:rFonts w:hint="eastAsia"/>
          <w:color w:val="000000"/>
          <w:sz w:val="32"/>
          <w:szCs w:val="32"/>
        </w:rPr>
        <w:t>FRAX</w:t>
      </w:r>
      <w:r>
        <w:rPr>
          <w:rFonts w:hint="eastAsia"/>
          <w:color w:val="000000"/>
          <w:sz w:val="32"/>
          <w:szCs w:val="32"/>
        </w:rPr>
        <w:t>骨质疏松性骨折的风险预测功能、</w:t>
      </w:r>
      <w:r>
        <w:rPr>
          <w:rFonts w:hint="eastAsia"/>
          <w:color w:val="000000"/>
          <w:sz w:val="32"/>
          <w:szCs w:val="28"/>
        </w:rPr>
        <w:t>内脏脂肪含量测定、假体识别功能、腹主动脉钙化诊断功能、椎体骨折评价（通过椎体影像的获得来发现椎体骨折）、髋关节结构分析功能</w:t>
      </w:r>
      <w:r>
        <w:rPr>
          <w:rFonts w:ascii="仿宋_GB2312" w:hAnsi="仿宋" w:hint="eastAsia"/>
          <w:sz w:val="32"/>
          <w:szCs w:val="32"/>
        </w:rPr>
        <w:t>。</w:t>
      </w:r>
    </w:p>
    <w:p w:rsidR="005E5384" w:rsidRDefault="008470F4">
      <w:pPr>
        <w:spacing w:line="560" w:lineRule="exact"/>
        <w:ind w:firstLineChars="200" w:firstLine="640"/>
        <w:rPr>
          <w:color w:val="000000"/>
          <w:sz w:val="32"/>
          <w:szCs w:val="32"/>
        </w:rPr>
      </w:pPr>
      <w:r>
        <w:rPr>
          <w:rFonts w:hint="eastAsia"/>
          <w:color w:val="000000"/>
          <w:sz w:val="32"/>
          <w:szCs w:val="32"/>
        </w:rPr>
        <w:t>3.</w:t>
      </w:r>
      <w:r>
        <w:rPr>
          <w:rFonts w:hint="eastAsia"/>
          <w:color w:val="000000"/>
          <w:sz w:val="32"/>
          <w:szCs w:val="32"/>
        </w:rPr>
        <w:t>部件功能及参数描述，包括但不限于：</w:t>
      </w:r>
    </w:p>
    <w:p w:rsidR="005E5384" w:rsidRDefault="008470F4">
      <w:pPr>
        <w:spacing w:line="560" w:lineRule="exact"/>
        <w:ind w:firstLineChars="200" w:firstLine="640"/>
        <w:rPr>
          <w:color w:val="000000"/>
          <w:sz w:val="32"/>
          <w:szCs w:val="32"/>
        </w:rPr>
      </w:pPr>
      <w:r>
        <w:rPr>
          <w:rFonts w:hint="eastAsia"/>
          <w:color w:val="000000"/>
          <w:sz w:val="32"/>
          <w:szCs w:val="32"/>
        </w:rPr>
        <w:t>高压发生器：型号、电源条件（额定电网电压、相数、频率）、高压模式（连续</w:t>
      </w:r>
      <w:r>
        <w:rPr>
          <w:rFonts w:hint="eastAsia"/>
          <w:color w:val="000000"/>
          <w:sz w:val="32"/>
          <w:szCs w:val="32"/>
        </w:rPr>
        <w:t>/</w:t>
      </w:r>
      <w:r>
        <w:rPr>
          <w:rFonts w:hint="eastAsia"/>
          <w:color w:val="000000"/>
          <w:sz w:val="32"/>
          <w:szCs w:val="32"/>
        </w:rPr>
        <w:t>脉冲），管电压范围、管电流范围、加载时间范围、电流时间积范围以及准确度要求、逆变方式。</w:t>
      </w:r>
    </w:p>
    <w:p w:rsidR="005E5384" w:rsidRDefault="008470F4">
      <w:pPr>
        <w:spacing w:line="560" w:lineRule="exact"/>
        <w:ind w:firstLineChars="200" w:firstLine="640"/>
        <w:rPr>
          <w:color w:val="000000"/>
          <w:sz w:val="32"/>
          <w:szCs w:val="32"/>
        </w:rPr>
      </w:pPr>
      <w:r>
        <w:rPr>
          <w:rFonts w:hint="eastAsia"/>
          <w:color w:val="000000"/>
          <w:sz w:val="32"/>
          <w:szCs w:val="32"/>
        </w:rPr>
        <w:t>X</w:t>
      </w:r>
      <w:r>
        <w:rPr>
          <w:rFonts w:hint="eastAsia"/>
          <w:color w:val="000000"/>
          <w:sz w:val="32"/>
          <w:szCs w:val="32"/>
        </w:rPr>
        <w:t>射线管组件：型号、阳极类型（固定</w:t>
      </w:r>
      <w:r>
        <w:rPr>
          <w:rFonts w:hint="eastAsia"/>
          <w:color w:val="000000"/>
          <w:sz w:val="32"/>
          <w:szCs w:val="32"/>
        </w:rPr>
        <w:t>/</w:t>
      </w:r>
      <w:r>
        <w:rPr>
          <w:rFonts w:hint="eastAsia"/>
          <w:color w:val="000000"/>
          <w:sz w:val="32"/>
          <w:szCs w:val="32"/>
        </w:rPr>
        <w:t>旋转）、阳极热容量、最大连续热耗散、标称管电压、焦点标称值、靶材、靶角。</w:t>
      </w:r>
    </w:p>
    <w:p w:rsidR="005E5384" w:rsidRDefault="008470F4">
      <w:pPr>
        <w:spacing w:line="560" w:lineRule="exact"/>
        <w:ind w:firstLineChars="200" w:firstLine="640"/>
        <w:rPr>
          <w:color w:val="000000"/>
          <w:sz w:val="32"/>
          <w:szCs w:val="32"/>
        </w:rPr>
      </w:pPr>
      <w:r>
        <w:rPr>
          <w:rFonts w:hint="eastAsia"/>
          <w:color w:val="000000"/>
          <w:sz w:val="32"/>
          <w:szCs w:val="32"/>
        </w:rPr>
        <w:t>过滤器类型（如适用）：锡过滤器、铈过滤器、钐过滤器。</w:t>
      </w:r>
    </w:p>
    <w:p w:rsidR="005E5384" w:rsidRDefault="008470F4">
      <w:pPr>
        <w:spacing w:line="560" w:lineRule="exact"/>
        <w:ind w:firstLineChars="200" w:firstLine="640"/>
        <w:rPr>
          <w:color w:val="000000"/>
          <w:sz w:val="32"/>
          <w:szCs w:val="32"/>
        </w:rPr>
      </w:pPr>
      <w:r>
        <w:rPr>
          <w:rFonts w:hint="eastAsia"/>
          <w:color w:val="000000"/>
          <w:sz w:val="32"/>
          <w:szCs w:val="32"/>
        </w:rPr>
        <w:t>探测器：型号、结构（闪烁体材料涂层：如碘化铯、硫氧化钆</w:t>
      </w:r>
      <w:r>
        <w:rPr>
          <w:rFonts w:hint="eastAsia"/>
          <w:color w:val="000000"/>
          <w:sz w:val="32"/>
          <w:szCs w:val="32"/>
        </w:rPr>
        <w:t>;</w:t>
      </w:r>
      <w:r>
        <w:rPr>
          <w:rFonts w:hint="eastAsia"/>
          <w:color w:val="000000"/>
          <w:sz w:val="32"/>
          <w:szCs w:val="32"/>
        </w:rPr>
        <w:t>光电转换器件：如薄膜晶体管</w:t>
      </w:r>
      <w:r>
        <w:rPr>
          <w:rFonts w:hint="eastAsia"/>
          <w:color w:val="000000"/>
          <w:sz w:val="32"/>
          <w:szCs w:val="32"/>
        </w:rPr>
        <w:t>TFT</w:t>
      </w:r>
      <w:r>
        <w:rPr>
          <w:rFonts w:hint="eastAsia"/>
          <w:color w:val="000000"/>
          <w:sz w:val="32"/>
          <w:szCs w:val="32"/>
        </w:rPr>
        <w:t>、电荷耦合器件</w:t>
      </w:r>
      <w:r>
        <w:rPr>
          <w:rFonts w:hint="eastAsia"/>
          <w:color w:val="000000"/>
          <w:sz w:val="32"/>
          <w:szCs w:val="32"/>
        </w:rPr>
        <w:t>CCD</w:t>
      </w:r>
      <w:r>
        <w:rPr>
          <w:rFonts w:hint="eastAsia"/>
          <w:color w:val="000000"/>
          <w:sz w:val="32"/>
          <w:szCs w:val="32"/>
        </w:rPr>
        <w:t>、互补型金属氧化物半导体</w:t>
      </w:r>
      <w:r>
        <w:rPr>
          <w:rFonts w:hint="eastAsia"/>
          <w:color w:val="000000"/>
          <w:sz w:val="32"/>
          <w:szCs w:val="32"/>
        </w:rPr>
        <w:t>CMOS</w:t>
      </w:r>
      <w:r>
        <w:rPr>
          <w:rFonts w:hint="eastAsia"/>
          <w:color w:val="000000"/>
          <w:sz w:val="32"/>
          <w:szCs w:val="32"/>
        </w:rPr>
        <w:t>；采用特殊设计的探测器应提供剖视图，并详述关键结构；探测器分类（如按照像素排列方式分为线阵探测器、面阵探测器；按能量转换方式的分为直接转换平板探测器</w:t>
      </w:r>
      <w:r>
        <w:rPr>
          <w:rFonts w:hint="eastAsia"/>
          <w:color w:val="000000"/>
          <w:sz w:val="32"/>
          <w:szCs w:val="32"/>
        </w:rPr>
        <w:t xml:space="preserve"> </w:t>
      </w:r>
      <w:r>
        <w:rPr>
          <w:rFonts w:hint="eastAsia"/>
          <w:color w:val="000000"/>
          <w:sz w:val="32"/>
          <w:szCs w:val="32"/>
        </w:rPr>
        <w:t>、间接转换平板探测器、按数据传输方式分为有线探测器、无线探测器）、探测器尺寸、有效视野尺寸、像素矩阵（水</w:t>
      </w:r>
      <w:r>
        <w:rPr>
          <w:rFonts w:hint="eastAsia"/>
          <w:color w:val="000000"/>
          <w:sz w:val="32"/>
          <w:szCs w:val="32"/>
        </w:rPr>
        <w:lastRenderedPageBreak/>
        <w:t>平和垂直）、像素尺寸、量子探测效率</w:t>
      </w:r>
      <w:r>
        <w:rPr>
          <w:rFonts w:hint="eastAsia"/>
          <w:color w:val="000000"/>
          <w:sz w:val="32"/>
          <w:szCs w:val="32"/>
        </w:rPr>
        <w:t>DQE</w:t>
      </w:r>
      <w:r>
        <w:rPr>
          <w:rFonts w:hint="eastAsia"/>
          <w:color w:val="000000"/>
          <w:sz w:val="32"/>
          <w:szCs w:val="32"/>
        </w:rPr>
        <w:t>。</w:t>
      </w:r>
    </w:p>
    <w:p w:rsidR="005E5384" w:rsidRDefault="008470F4">
      <w:pPr>
        <w:spacing w:line="560" w:lineRule="exact"/>
        <w:ind w:firstLineChars="200" w:firstLine="640"/>
        <w:rPr>
          <w:color w:val="000000"/>
          <w:sz w:val="32"/>
          <w:szCs w:val="32"/>
        </w:rPr>
      </w:pPr>
      <w:r>
        <w:rPr>
          <w:rFonts w:hint="eastAsia"/>
          <w:color w:val="000000"/>
          <w:sz w:val="32"/>
          <w:szCs w:val="32"/>
        </w:rPr>
        <w:t>扫描架运动轨迹（直线运动，旋转运动）。</w:t>
      </w:r>
      <w:r>
        <w:rPr>
          <w:rFonts w:hint="eastAsia"/>
          <w:color w:val="000000"/>
          <w:sz w:val="32"/>
          <w:szCs w:val="32"/>
        </w:rPr>
        <w:t xml:space="preserve">    </w:t>
      </w:r>
    </w:p>
    <w:p w:rsidR="005E5384" w:rsidRDefault="008470F4">
      <w:pPr>
        <w:adjustRightInd w:val="0"/>
        <w:snapToGrid w:val="0"/>
        <w:spacing w:line="560" w:lineRule="exact"/>
        <w:ind w:firstLineChars="200" w:firstLine="640"/>
        <w:rPr>
          <w:rFonts w:ascii="仿宋_GB2312" w:hAnsi="仿宋"/>
          <w:sz w:val="32"/>
          <w:szCs w:val="32"/>
        </w:rPr>
      </w:pPr>
      <w:r>
        <w:rPr>
          <w:rFonts w:ascii="仿宋_GB2312" w:hAnsi="仿宋" w:hint="eastAsia"/>
          <w:sz w:val="32"/>
          <w:szCs w:val="32"/>
        </w:rPr>
        <w:t xml:space="preserve">4. 产品测量值与计算值的描述。应提供测试结果所有页面的副本。测试结果既可展示在显示器上亦可以硬质副本形式打印出来。测量值与计算值应包括：骨密度（BMD）、骨矿物质含量（BMC）、面积； </w:t>
      </w:r>
    </w:p>
    <w:p w:rsidR="005E5384" w:rsidRDefault="008470F4">
      <w:pPr>
        <w:adjustRightInd w:val="0"/>
        <w:snapToGrid w:val="0"/>
        <w:spacing w:line="560" w:lineRule="exact"/>
        <w:ind w:firstLineChars="200" w:firstLine="640"/>
        <w:rPr>
          <w:rFonts w:ascii="仿宋_GB2312" w:hAnsi="仿宋"/>
          <w:sz w:val="32"/>
          <w:szCs w:val="32"/>
        </w:rPr>
      </w:pPr>
      <w:r>
        <w:rPr>
          <w:rFonts w:ascii="仿宋_GB2312" w:hAnsi="仿宋" w:hint="eastAsia"/>
          <w:sz w:val="32"/>
          <w:szCs w:val="32"/>
        </w:rPr>
        <w:t>不限于：如含有（二）2所述的附加功能，则应有相应的输出指标，如：身体成分（成人）指标包括瘦组织和脂肪组织的重量、软组织重量、局部软组织重量、总软组织重量、瘦组织重量、局部/总软组织重量比、脂肪百分含量、局部脂肪百分含量、全身脂肪百分含量,Android型分布脂肪百分含量、女性型脂肪百分含量,Android分布型脂肪/女性型脂肪比（A / G比）和体重指数（BMI）；</w:t>
      </w:r>
      <w:r>
        <w:rPr>
          <w:rFonts w:hint="eastAsia"/>
          <w:color w:val="000000"/>
          <w:sz w:val="32"/>
          <w:szCs w:val="28"/>
        </w:rPr>
        <w:t>髋关节结构分析</w:t>
      </w:r>
      <w:r>
        <w:rPr>
          <w:rFonts w:ascii="仿宋_GB2312" w:hAnsi="仿宋" w:hint="eastAsia"/>
          <w:sz w:val="32"/>
          <w:szCs w:val="32"/>
        </w:rPr>
        <w:t>指标包括CSA横断面面积、CSMI横断面惯量距、WIDTH骨外膜直径、ED骨内膜直径，ACT平均皮质骨厚度、SECT_MOD截面模量、BR屈曲比限值等。</w:t>
      </w:r>
    </w:p>
    <w:p w:rsidR="005E5384" w:rsidRDefault="008470F4">
      <w:pPr>
        <w:autoSpaceDE w:val="0"/>
        <w:autoSpaceDN w:val="0"/>
        <w:adjustRightInd w:val="0"/>
        <w:spacing w:line="560" w:lineRule="exact"/>
        <w:ind w:firstLineChars="200" w:firstLine="640"/>
        <w:jc w:val="left"/>
        <w:rPr>
          <w:color w:val="000000"/>
          <w:sz w:val="32"/>
          <w:szCs w:val="32"/>
        </w:rPr>
      </w:pPr>
      <w:r>
        <w:rPr>
          <w:rFonts w:ascii="仿宋_GB2312" w:hAnsi="仿宋" w:hint="eastAsia"/>
          <w:sz w:val="32"/>
          <w:szCs w:val="32"/>
        </w:rPr>
        <w:t>报告内容可参照ISCD（国际临床骨测量学会）的要求，如报告中输出图像处应备注：骨密度图像不用于诊断。</w:t>
      </w:r>
      <w:r>
        <w:rPr>
          <w:rFonts w:hint="eastAsia"/>
          <w:color w:val="000000"/>
          <w:sz w:val="32"/>
          <w:szCs w:val="32"/>
        </w:rPr>
        <w:t>设备界面、输出报告应使用中文。</w:t>
      </w:r>
    </w:p>
    <w:p w:rsidR="005E5384" w:rsidRDefault="008470F4">
      <w:pPr>
        <w:pStyle w:val="Default"/>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5.设备校准方法及质量控制要求的描述。</w:t>
      </w:r>
    </w:p>
    <w:p w:rsidR="005E5384" w:rsidRPr="005E5384" w:rsidRDefault="005E5384">
      <w:pPr>
        <w:pStyle w:val="Default"/>
        <w:spacing w:line="560" w:lineRule="exact"/>
        <w:ind w:firstLineChars="200" w:firstLine="640"/>
        <w:rPr>
          <w:rFonts w:eastAsia="楷体_GB2312"/>
          <w:kern w:val="2"/>
          <w:sz w:val="32"/>
          <w:szCs w:val="32"/>
        </w:rPr>
      </w:pPr>
      <w:r w:rsidRPr="005E5384">
        <w:rPr>
          <w:rFonts w:eastAsia="楷体_GB2312" w:hint="eastAsia"/>
          <w:kern w:val="2"/>
          <w:sz w:val="32"/>
          <w:szCs w:val="32"/>
        </w:rPr>
        <w:t>（三）型号规格</w:t>
      </w:r>
    </w:p>
    <w:p w:rsidR="005E5384" w:rsidRDefault="008470F4">
      <w:pPr>
        <w:pStyle w:val="Default"/>
        <w:spacing w:line="560" w:lineRule="exact"/>
        <w:ind w:firstLineChars="200" w:firstLine="640"/>
        <w:rPr>
          <w:rFonts w:ascii="仿宋_GB2312" w:eastAsia="仿宋_GB2312" w:hAnsi="仿宋"/>
          <w:color w:val="auto"/>
          <w:sz w:val="32"/>
          <w:szCs w:val="32"/>
        </w:rPr>
      </w:pPr>
      <w:r>
        <w:rPr>
          <w:rFonts w:ascii="仿宋_GB2312" w:eastAsia="仿宋_GB2312" w:hAnsi="仿宋" w:cs="仿宋_GB2312" w:hint="eastAsia"/>
          <w:color w:val="auto"/>
          <w:kern w:val="2"/>
          <w:sz w:val="32"/>
          <w:szCs w:val="32"/>
        </w:rPr>
        <w:t>应按照附录</w:t>
      </w:r>
      <w:r>
        <w:rPr>
          <w:rFonts w:ascii="仿宋_GB2312" w:eastAsia="仿宋_GB2312" w:hAnsi="仿宋" w:hint="eastAsia"/>
          <w:color w:val="auto"/>
          <w:sz w:val="32"/>
          <w:szCs w:val="32"/>
        </w:rPr>
        <w:t>示例提供型号规格划分表/产品配置表。</w:t>
      </w:r>
      <w:r>
        <w:rPr>
          <w:rFonts w:ascii="仿宋_GB2312" w:eastAsia="仿宋_GB2312" w:hAnsi="仿宋" w:hint="eastAsia"/>
          <w:sz w:val="32"/>
          <w:szCs w:val="32"/>
        </w:rPr>
        <w:t>描述不同配置产品差异（如适用，应提供图示）。</w:t>
      </w:r>
    </w:p>
    <w:p w:rsidR="005E5384" w:rsidRPr="005E5384" w:rsidRDefault="005E5384">
      <w:pPr>
        <w:spacing w:line="560" w:lineRule="exact"/>
        <w:ind w:firstLineChars="200" w:firstLine="640"/>
        <w:rPr>
          <w:rFonts w:eastAsia="楷体_GB2312"/>
          <w:sz w:val="32"/>
          <w:szCs w:val="32"/>
        </w:rPr>
      </w:pPr>
      <w:r w:rsidRPr="005E5384">
        <w:rPr>
          <w:rFonts w:eastAsia="楷体_GB2312" w:hint="eastAsia"/>
          <w:sz w:val="32"/>
          <w:szCs w:val="32"/>
        </w:rPr>
        <w:t>（四）适用范围与禁忌症</w:t>
      </w:r>
    </w:p>
    <w:p w:rsidR="005E5384" w:rsidRDefault="008470F4">
      <w:pPr>
        <w:spacing w:line="560" w:lineRule="exact"/>
        <w:ind w:firstLineChars="200" w:firstLine="640"/>
        <w:rPr>
          <w:rFonts w:ascii="仿宋_GB2312" w:hAnsi="仿宋"/>
          <w:kern w:val="0"/>
          <w:sz w:val="32"/>
          <w:szCs w:val="32"/>
        </w:rPr>
      </w:pPr>
      <w:r>
        <w:rPr>
          <w:rFonts w:ascii="仿宋_GB2312" w:hAnsi="仿宋"/>
          <w:kern w:val="0"/>
          <w:sz w:val="32"/>
          <w:szCs w:val="32"/>
        </w:rPr>
        <w:lastRenderedPageBreak/>
        <w:t>1</w:t>
      </w:r>
      <w:r>
        <w:rPr>
          <w:rFonts w:ascii="仿宋_GB2312" w:hAnsi="仿宋" w:hint="eastAsia"/>
          <w:kern w:val="0"/>
          <w:sz w:val="32"/>
          <w:szCs w:val="32"/>
        </w:rPr>
        <w:t>.适用范围</w:t>
      </w:r>
    </w:p>
    <w:p w:rsidR="005E5384" w:rsidRDefault="008470F4">
      <w:pPr>
        <w:spacing w:line="560" w:lineRule="exact"/>
        <w:ind w:firstLineChars="200" w:firstLine="640"/>
        <w:rPr>
          <w:rFonts w:ascii="Arial" w:hAnsi="Arial" w:cs="Arial"/>
        </w:rPr>
      </w:pPr>
      <w:r>
        <w:rPr>
          <w:rFonts w:ascii="仿宋_GB2312" w:hAnsi="仿宋" w:hint="eastAsia"/>
          <w:kern w:val="0"/>
          <w:sz w:val="32"/>
          <w:szCs w:val="32"/>
        </w:rPr>
        <w:t>示例1：该产品用于对成人腰椎和股骨近端、和/或前臂部位的骨密度进行测量。测定结果可与其他临床危险因素相结合帮助医生对导致骨密度下降的骨质疏松症和医疗状况做出诊断并最终用于评估骨折风险。该产品也可用于体成分测量。</w:t>
      </w:r>
    </w:p>
    <w:p w:rsidR="005E5384" w:rsidRDefault="008470F4">
      <w:pPr>
        <w:spacing w:line="560" w:lineRule="exact"/>
        <w:ind w:firstLineChars="200" w:firstLine="640"/>
        <w:rPr>
          <w:rFonts w:ascii="仿宋_GB2312" w:hAnsi="仿宋"/>
          <w:kern w:val="0"/>
          <w:sz w:val="32"/>
          <w:szCs w:val="32"/>
        </w:rPr>
      </w:pPr>
      <w:r>
        <w:rPr>
          <w:rFonts w:ascii="仿宋_GB2312" w:hAnsi="仿宋" w:hint="eastAsia"/>
          <w:kern w:val="0"/>
          <w:sz w:val="32"/>
          <w:szCs w:val="32"/>
        </w:rPr>
        <w:t>示例2：该产品用于对前臂部位的骨密度进行测量。</w:t>
      </w:r>
    </w:p>
    <w:p w:rsidR="005E5384" w:rsidRDefault="008470F4">
      <w:pPr>
        <w:spacing w:line="560" w:lineRule="exact"/>
        <w:ind w:firstLineChars="200" w:firstLine="640"/>
        <w:rPr>
          <w:color w:val="000000"/>
          <w:sz w:val="32"/>
          <w:szCs w:val="32"/>
        </w:rPr>
      </w:pPr>
      <w:r>
        <w:rPr>
          <w:rFonts w:ascii="宋体" w:hAnsi="宋体" w:cs="宋体" w:hint="eastAsia"/>
          <w:color w:val="000000"/>
          <w:sz w:val="32"/>
          <w:szCs w:val="32"/>
        </w:rPr>
        <w:t>2.</w:t>
      </w:r>
      <w:r>
        <w:rPr>
          <w:rFonts w:hint="eastAsia"/>
          <w:color w:val="000000"/>
          <w:sz w:val="32"/>
          <w:szCs w:val="32"/>
        </w:rPr>
        <w:t>预期使用环境：应明确使用地点和使用环境，使用环境应包括温度、湿度、海拔大气压范围以及适合国内辐射防护标准的设备屏蔽条件。若产品为便携式，也应考虑辐射防护的要求。</w:t>
      </w:r>
    </w:p>
    <w:p w:rsidR="005E5384" w:rsidRDefault="008470F4">
      <w:pPr>
        <w:spacing w:line="560" w:lineRule="exact"/>
        <w:ind w:firstLineChars="200" w:firstLine="640"/>
        <w:rPr>
          <w:color w:val="000000"/>
          <w:sz w:val="32"/>
          <w:szCs w:val="32"/>
        </w:rPr>
      </w:pPr>
      <w:r>
        <w:rPr>
          <w:rFonts w:ascii="宋体" w:hAnsi="宋体" w:cs="宋体" w:hint="eastAsia"/>
          <w:color w:val="000000"/>
          <w:sz w:val="32"/>
          <w:szCs w:val="32"/>
        </w:rPr>
        <w:t>3.</w:t>
      </w:r>
      <w:r>
        <w:rPr>
          <w:rFonts w:hint="eastAsia"/>
          <w:color w:val="000000"/>
          <w:sz w:val="32"/>
          <w:szCs w:val="32"/>
        </w:rPr>
        <w:t>明确适用人群，如成人和</w:t>
      </w:r>
      <w:r>
        <w:rPr>
          <w:color w:val="000000"/>
          <w:sz w:val="32"/>
          <w:szCs w:val="32"/>
        </w:rPr>
        <w:t>/</w:t>
      </w:r>
      <w:r>
        <w:rPr>
          <w:rFonts w:hint="eastAsia"/>
          <w:color w:val="000000"/>
          <w:sz w:val="32"/>
          <w:szCs w:val="32"/>
        </w:rPr>
        <w:t>或儿童。儿童应标注适用的儿童年龄范围。</w:t>
      </w:r>
    </w:p>
    <w:p w:rsidR="005E5384" w:rsidRDefault="008470F4">
      <w:pPr>
        <w:spacing w:line="560" w:lineRule="exact"/>
        <w:ind w:firstLineChars="200" w:firstLine="640"/>
        <w:rPr>
          <w:color w:val="000000"/>
          <w:sz w:val="32"/>
          <w:szCs w:val="32"/>
        </w:rPr>
      </w:pPr>
      <w:r>
        <w:rPr>
          <w:rFonts w:hint="eastAsia"/>
          <w:color w:val="000000"/>
          <w:sz w:val="32"/>
          <w:szCs w:val="32"/>
        </w:rPr>
        <w:t>4.</w:t>
      </w:r>
      <w:r>
        <w:rPr>
          <w:rFonts w:hint="eastAsia"/>
          <w:color w:val="000000"/>
          <w:sz w:val="32"/>
          <w:szCs w:val="32"/>
        </w:rPr>
        <w:t>禁忌症：如产品具有禁忌症，应予以说明。并应当明确说明该器械不适宜应用的某些疾病、情况或特定的人群</w:t>
      </w:r>
    </w:p>
    <w:p w:rsidR="005E5384" w:rsidRDefault="005E5384">
      <w:pPr>
        <w:pStyle w:val="Default"/>
        <w:spacing w:line="560" w:lineRule="exact"/>
        <w:ind w:firstLineChars="200" w:firstLine="640"/>
        <w:rPr>
          <w:rFonts w:ascii="仿宋_GB2312" w:eastAsia="仿宋_GB2312" w:hAnsi="仿宋"/>
          <w:sz w:val="32"/>
          <w:szCs w:val="32"/>
        </w:rPr>
      </w:pPr>
      <w:r w:rsidRPr="005E5384">
        <w:rPr>
          <w:rFonts w:eastAsia="楷体_GB2312" w:hint="eastAsia"/>
          <w:kern w:val="2"/>
          <w:sz w:val="32"/>
          <w:szCs w:val="32"/>
        </w:rPr>
        <w:t>（五）参考的同类产品情况</w:t>
      </w:r>
    </w:p>
    <w:p w:rsidR="005E5384" w:rsidRDefault="008470F4">
      <w:pPr>
        <w:spacing w:line="560" w:lineRule="exact"/>
        <w:ind w:firstLineChars="200" w:firstLine="640"/>
        <w:rPr>
          <w:rFonts w:ascii="仿宋_GB2312" w:hAnsi="仿宋"/>
          <w:color w:val="FF6600"/>
          <w:sz w:val="32"/>
          <w:szCs w:val="32"/>
        </w:rPr>
      </w:pPr>
      <w:r>
        <w:rPr>
          <w:rFonts w:ascii="仿宋_GB2312" w:hAnsi="仿宋" w:hint="eastAsia"/>
          <w:sz w:val="32"/>
          <w:szCs w:val="32"/>
        </w:rPr>
        <w:t>应按照《关于公布医疗器械注册申报资料要求和批准证明文件格式的公告》（国家食品药品监督管理总局公告</w:t>
      </w:r>
      <w:r>
        <w:rPr>
          <w:rFonts w:ascii="仿宋_GB2312" w:hAnsi="仿宋"/>
          <w:sz w:val="32"/>
          <w:szCs w:val="32"/>
        </w:rPr>
        <w:t>2014年第43号</w:t>
      </w:r>
      <w:r>
        <w:rPr>
          <w:rFonts w:ascii="仿宋_GB2312" w:hAnsi="仿宋" w:hint="eastAsia"/>
          <w:sz w:val="32"/>
          <w:szCs w:val="32"/>
        </w:rPr>
        <w:t>）公告执行。若采用新技术，应说明是成熟的技术，还是全新的首创技术，如果本设备采用的新技术、新功能可以在其他已上市的设备上找到类似的功能及应用，可以采用多台参比机器对比说明，应提供区别于同类产品的技术特征说明。</w:t>
      </w:r>
    </w:p>
    <w:p w:rsidR="005E5384" w:rsidRDefault="008470F4">
      <w:pPr>
        <w:spacing w:line="560" w:lineRule="exact"/>
        <w:ind w:firstLineChars="200" w:firstLine="640"/>
        <w:rPr>
          <w:rFonts w:eastAsia="黑体"/>
          <w:color w:val="000000"/>
          <w:sz w:val="32"/>
          <w:szCs w:val="32"/>
        </w:rPr>
      </w:pPr>
      <w:r>
        <w:rPr>
          <w:rFonts w:eastAsia="黑体" w:hint="eastAsia"/>
          <w:color w:val="000000"/>
          <w:sz w:val="32"/>
          <w:szCs w:val="32"/>
        </w:rPr>
        <w:t>三、研究资料</w:t>
      </w:r>
      <w:bookmarkEnd w:id="3"/>
      <w:bookmarkEnd w:id="4"/>
    </w:p>
    <w:p w:rsidR="005E5384" w:rsidRPr="005E5384" w:rsidRDefault="005E5384">
      <w:pPr>
        <w:spacing w:line="560" w:lineRule="exact"/>
        <w:ind w:firstLineChars="200" w:firstLine="640"/>
        <w:rPr>
          <w:rFonts w:eastAsia="楷体_GB2312"/>
          <w:sz w:val="32"/>
          <w:szCs w:val="32"/>
        </w:rPr>
      </w:pPr>
      <w:r w:rsidRPr="005E5384">
        <w:rPr>
          <w:rFonts w:eastAsia="楷体_GB2312" w:hint="eastAsia"/>
          <w:sz w:val="32"/>
          <w:szCs w:val="32"/>
        </w:rPr>
        <w:t>(</w:t>
      </w:r>
      <w:r w:rsidRPr="005E5384">
        <w:rPr>
          <w:rFonts w:eastAsia="楷体_GB2312" w:hint="eastAsia"/>
          <w:sz w:val="32"/>
          <w:szCs w:val="32"/>
        </w:rPr>
        <w:t>一</w:t>
      </w:r>
      <w:r w:rsidRPr="005E5384">
        <w:rPr>
          <w:rFonts w:eastAsia="楷体_GB2312" w:hint="eastAsia"/>
          <w:sz w:val="32"/>
          <w:szCs w:val="32"/>
        </w:rPr>
        <w:t>)</w:t>
      </w:r>
      <w:r w:rsidRPr="005E5384">
        <w:rPr>
          <w:rFonts w:eastAsia="楷体_GB2312" w:hint="eastAsia"/>
          <w:sz w:val="32"/>
          <w:szCs w:val="32"/>
        </w:rPr>
        <w:t>产品性能研究</w:t>
      </w:r>
    </w:p>
    <w:p w:rsidR="005E5384" w:rsidRDefault="008470F4">
      <w:pPr>
        <w:spacing w:line="560" w:lineRule="exact"/>
        <w:ind w:firstLineChars="200" w:firstLine="640"/>
        <w:rPr>
          <w:color w:val="000000"/>
          <w:sz w:val="32"/>
          <w:szCs w:val="28"/>
        </w:rPr>
      </w:pPr>
      <w:r>
        <w:rPr>
          <w:rFonts w:hint="eastAsia"/>
          <w:color w:val="000000"/>
          <w:sz w:val="32"/>
          <w:szCs w:val="28"/>
        </w:rPr>
        <w:t>1.</w:t>
      </w:r>
      <w:r>
        <w:rPr>
          <w:rFonts w:hint="eastAsia"/>
          <w:color w:val="000000"/>
          <w:sz w:val="32"/>
          <w:szCs w:val="28"/>
        </w:rPr>
        <w:t>提供性能指标的确定依据。性能指标建议参照</w:t>
      </w:r>
      <w:r>
        <w:rPr>
          <w:color w:val="000000"/>
          <w:sz w:val="32"/>
          <w:szCs w:val="28"/>
        </w:rPr>
        <w:t>YY/T 0724</w:t>
      </w:r>
      <w:r>
        <w:rPr>
          <w:rFonts w:hint="eastAsia"/>
          <w:color w:val="000000"/>
          <w:sz w:val="32"/>
          <w:szCs w:val="28"/>
        </w:rPr>
        <w:lastRenderedPageBreak/>
        <w:t>中相应条款。不适用的条款及试验方法应明确不适用的合理理由。如果采用了标准外的替代指标和试验方法，应提供该方案的合理性依据。</w:t>
      </w:r>
    </w:p>
    <w:p w:rsidR="005E5384" w:rsidRDefault="008470F4">
      <w:pPr>
        <w:spacing w:line="560" w:lineRule="exact"/>
        <w:ind w:firstLineChars="200" w:firstLine="640"/>
        <w:rPr>
          <w:rFonts w:ascii="仿宋_GB2312" w:hAnsi="仿宋" w:cs="仿宋_GB2312"/>
          <w:sz w:val="32"/>
          <w:szCs w:val="32"/>
        </w:rPr>
      </w:pPr>
      <w:r>
        <w:rPr>
          <w:rFonts w:hint="eastAsia"/>
          <w:color w:val="000000"/>
          <w:sz w:val="32"/>
          <w:szCs w:val="28"/>
        </w:rPr>
        <w:t>2.</w:t>
      </w:r>
      <w:r>
        <w:rPr>
          <w:rFonts w:ascii="仿宋_GB2312" w:hAnsi="仿宋" w:cs="仿宋_GB2312" w:hint="eastAsia"/>
          <w:sz w:val="32"/>
          <w:szCs w:val="32"/>
        </w:rPr>
        <w:t>各种临床测量参数及计算参数测量原理及临床功能的</w:t>
      </w:r>
      <w:r>
        <w:rPr>
          <w:rFonts w:hint="eastAsia"/>
          <w:color w:val="000000"/>
          <w:sz w:val="32"/>
          <w:szCs w:val="28"/>
        </w:rPr>
        <w:t>算法实现应予以说明。</w:t>
      </w:r>
      <w:r>
        <w:rPr>
          <w:rFonts w:ascii="仿宋_GB2312" w:hAnsi="仿宋" w:cs="仿宋_GB2312" w:hint="eastAsia"/>
          <w:sz w:val="32"/>
          <w:szCs w:val="32"/>
        </w:rPr>
        <w:t>提供</w:t>
      </w:r>
      <w:bookmarkStart w:id="5" w:name="_Toc134417625"/>
      <w:bookmarkStart w:id="6" w:name="_Toc383312613"/>
      <w:bookmarkStart w:id="7" w:name="_Toc383245500"/>
      <w:bookmarkStart w:id="8" w:name="_Toc383245496"/>
      <w:bookmarkStart w:id="9" w:name="_Toc383312609"/>
      <w:r>
        <w:rPr>
          <w:rFonts w:ascii="仿宋_GB2312" w:hAnsi="仿宋" w:cs="仿宋_GB2312" w:hint="eastAsia"/>
          <w:sz w:val="32"/>
          <w:szCs w:val="32"/>
        </w:rPr>
        <w:t>执行的验证和确认试验的摘要。试验结果应证实设计输出符合设计输入要求。</w:t>
      </w:r>
      <w:bookmarkEnd w:id="5"/>
      <w:bookmarkEnd w:id="6"/>
      <w:bookmarkEnd w:id="7"/>
      <w:bookmarkEnd w:id="8"/>
      <w:bookmarkEnd w:id="9"/>
    </w:p>
    <w:p w:rsidR="005E5384" w:rsidRDefault="008470F4">
      <w:pPr>
        <w:spacing w:line="560" w:lineRule="exact"/>
        <w:ind w:firstLineChars="200" w:firstLine="640"/>
        <w:rPr>
          <w:color w:val="000000"/>
          <w:sz w:val="32"/>
          <w:szCs w:val="28"/>
        </w:rPr>
      </w:pPr>
      <w:r>
        <w:rPr>
          <w:rFonts w:hint="eastAsia"/>
          <w:color w:val="000000"/>
          <w:sz w:val="32"/>
          <w:szCs w:val="28"/>
        </w:rPr>
        <w:t>如：对计算报告值（</w:t>
      </w:r>
      <w:r>
        <w:rPr>
          <w:color w:val="000000"/>
          <w:sz w:val="32"/>
          <w:szCs w:val="28"/>
        </w:rPr>
        <w:t>T</w:t>
      </w:r>
      <w:r>
        <w:rPr>
          <w:rFonts w:hint="eastAsia"/>
          <w:color w:val="000000"/>
          <w:sz w:val="32"/>
          <w:szCs w:val="28"/>
        </w:rPr>
        <w:t>分值、</w:t>
      </w:r>
      <w:r>
        <w:rPr>
          <w:color w:val="000000"/>
          <w:sz w:val="32"/>
          <w:szCs w:val="28"/>
        </w:rPr>
        <w:t>Z</w:t>
      </w:r>
      <w:r>
        <w:rPr>
          <w:rFonts w:hint="eastAsia"/>
          <w:color w:val="000000"/>
          <w:sz w:val="32"/>
          <w:szCs w:val="28"/>
        </w:rPr>
        <w:t>分值等）所用算法的描述。对计算机辅助分析软件（如用于智能摆位的</w:t>
      </w:r>
      <w:r>
        <w:rPr>
          <w:rFonts w:hint="eastAsia"/>
          <w:color w:val="000000"/>
          <w:sz w:val="32"/>
          <w:szCs w:val="28"/>
        </w:rPr>
        <w:t>CADfx</w:t>
      </w:r>
      <w:r>
        <w:rPr>
          <w:rFonts w:hint="eastAsia"/>
          <w:color w:val="000000"/>
          <w:sz w:val="32"/>
          <w:szCs w:val="28"/>
        </w:rPr>
        <w:t>技术和</w:t>
      </w:r>
      <w:r>
        <w:rPr>
          <w:rFonts w:hint="eastAsia"/>
          <w:color w:val="000000"/>
          <w:sz w:val="32"/>
          <w:szCs w:val="28"/>
        </w:rPr>
        <w:t>scancheck</w:t>
      </w:r>
      <w:r>
        <w:rPr>
          <w:rFonts w:hint="eastAsia"/>
          <w:color w:val="000000"/>
          <w:sz w:val="32"/>
          <w:szCs w:val="28"/>
        </w:rPr>
        <w:t>技术）及（二）</w:t>
      </w:r>
      <w:r>
        <w:rPr>
          <w:rFonts w:hint="eastAsia"/>
          <w:color w:val="000000"/>
          <w:sz w:val="32"/>
          <w:szCs w:val="28"/>
        </w:rPr>
        <w:t>2</w:t>
      </w:r>
      <w:r>
        <w:rPr>
          <w:rFonts w:hint="eastAsia"/>
          <w:color w:val="000000"/>
          <w:sz w:val="32"/>
          <w:szCs w:val="28"/>
        </w:rPr>
        <w:t>所述的产品功能中提到的各项功能所用算法的描述。对设备中采用的专利技术的描述。</w:t>
      </w:r>
    </w:p>
    <w:p w:rsidR="005E5384" w:rsidRDefault="008470F4">
      <w:pPr>
        <w:spacing w:line="560" w:lineRule="exact"/>
        <w:ind w:firstLineChars="200" w:firstLine="640"/>
        <w:rPr>
          <w:color w:val="000000"/>
          <w:sz w:val="32"/>
          <w:szCs w:val="32"/>
        </w:rPr>
      </w:pPr>
      <w:r>
        <w:rPr>
          <w:rFonts w:hint="eastAsia"/>
          <w:color w:val="000000"/>
          <w:sz w:val="32"/>
          <w:szCs w:val="32"/>
        </w:rPr>
        <w:t>提供附加功能的内部验证资料：如：临床意义、测量准确性、测量重复性、附加功能对</w:t>
      </w:r>
      <w:r>
        <w:rPr>
          <w:rFonts w:hint="eastAsia"/>
          <w:color w:val="000000"/>
          <w:sz w:val="32"/>
          <w:szCs w:val="32"/>
        </w:rPr>
        <w:t>BMD</w:t>
      </w:r>
      <w:r>
        <w:rPr>
          <w:rFonts w:hint="eastAsia"/>
          <w:color w:val="000000"/>
          <w:sz w:val="32"/>
          <w:szCs w:val="32"/>
        </w:rPr>
        <w:t>测量的影响等。</w:t>
      </w:r>
    </w:p>
    <w:p w:rsidR="005E5384" w:rsidRDefault="008470F4">
      <w:pPr>
        <w:numPr>
          <w:ilvl w:val="255"/>
          <w:numId w:val="0"/>
        </w:numPr>
        <w:spacing w:line="560" w:lineRule="exact"/>
        <w:ind w:firstLineChars="200" w:firstLine="640"/>
        <w:rPr>
          <w:color w:val="000000"/>
          <w:sz w:val="32"/>
          <w:szCs w:val="28"/>
        </w:rPr>
      </w:pPr>
      <w:r>
        <w:rPr>
          <w:rFonts w:hint="eastAsia"/>
          <w:color w:val="000000"/>
          <w:sz w:val="32"/>
          <w:szCs w:val="32"/>
        </w:rPr>
        <w:t>3.</w:t>
      </w:r>
      <w:r>
        <w:rPr>
          <w:rFonts w:hint="eastAsia"/>
          <w:color w:val="000000"/>
          <w:sz w:val="32"/>
          <w:szCs w:val="28"/>
        </w:rPr>
        <w:t>转换公式</w:t>
      </w:r>
    </w:p>
    <w:p w:rsidR="005E5384" w:rsidRDefault="008470F4">
      <w:pPr>
        <w:spacing w:line="560" w:lineRule="exact"/>
        <w:ind w:firstLineChars="200" w:firstLine="640"/>
        <w:jc w:val="left"/>
        <w:rPr>
          <w:color w:val="000000"/>
          <w:sz w:val="32"/>
          <w:szCs w:val="28"/>
        </w:rPr>
      </w:pPr>
      <w:r>
        <w:rPr>
          <w:rFonts w:hint="eastAsia"/>
          <w:color w:val="000000"/>
          <w:sz w:val="32"/>
          <w:szCs w:val="28"/>
        </w:rPr>
        <w:t>由于不同公司采用的成像方式和算法有差异，不同设备上的测量结果存在差异。如采用相同参考数据库，应与使用该参考数据库的设备的测量结果进行校正，应对整合在软件中的转换公式予以说明。对测量或计算结果的一致性应提交研究资料。</w:t>
      </w:r>
    </w:p>
    <w:p w:rsidR="005E5384" w:rsidRDefault="008470F4">
      <w:pPr>
        <w:spacing w:line="560" w:lineRule="exact"/>
        <w:ind w:firstLineChars="200" w:firstLine="640"/>
        <w:rPr>
          <w:color w:val="000000"/>
          <w:sz w:val="32"/>
          <w:szCs w:val="32"/>
        </w:rPr>
      </w:pPr>
      <w:r>
        <w:rPr>
          <w:rFonts w:hint="eastAsia"/>
          <w:color w:val="000000"/>
          <w:sz w:val="32"/>
          <w:szCs w:val="28"/>
        </w:rPr>
        <w:t>4.</w:t>
      </w:r>
      <w:r>
        <w:rPr>
          <w:rFonts w:hint="eastAsia"/>
          <w:color w:val="000000"/>
          <w:sz w:val="32"/>
          <w:szCs w:val="28"/>
        </w:rPr>
        <w:t>提供体模及校准系统的研究资料，包括检测体模，质控体模，校准体模等。推荐使用符合国内和</w:t>
      </w:r>
      <w:r>
        <w:rPr>
          <w:color w:val="000000"/>
          <w:sz w:val="32"/>
          <w:szCs w:val="28"/>
        </w:rPr>
        <w:t>/</w:t>
      </w:r>
      <w:r>
        <w:rPr>
          <w:rFonts w:hint="eastAsia"/>
          <w:color w:val="000000"/>
          <w:sz w:val="32"/>
          <w:szCs w:val="28"/>
        </w:rPr>
        <w:t>或国外标准中规定的测试体模进行试验；应提供体模</w:t>
      </w:r>
      <w:r>
        <w:rPr>
          <w:rFonts w:hint="eastAsia"/>
          <w:color w:val="000000"/>
          <w:sz w:val="32"/>
          <w:szCs w:val="32"/>
        </w:rPr>
        <w:t>制造商、</w:t>
      </w:r>
      <w:r>
        <w:rPr>
          <w:rFonts w:hint="eastAsia"/>
          <w:color w:val="000000"/>
          <w:sz w:val="32"/>
          <w:szCs w:val="28"/>
        </w:rPr>
        <w:t>体模用途、结构、技术规格及图示、测试部位、组织等效材料特性（组织等效材料应采用人体成份中包含的材料）、骨骼等效材料（含量值、密度值及偏差、均匀性）、</w:t>
      </w:r>
      <w:r>
        <w:rPr>
          <w:rFonts w:hint="eastAsia"/>
          <w:color w:val="000000"/>
          <w:sz w:val="32"/>
          <w:szCs w:val="32"/>
        </w:rPr>
        <w:t>定位精度</w:t>
      </w:r>
      <w:r>
        <w:rPr>
          <w:rFonts w:hint="eastAsia"/>
          <w:color w:val="000000"/>
          <w:sz w:val="32"/>
          <w:szCs w:val="28"/>
        </w:rPr>
        <w:t>。</w:t>
      </w:r>
    </w:p>
    <w:p w:rsidR="005E5384" w:rsidRDefault="008470F4">
      <w:pPr>
        <w:spacing w:line="560" w:lineRule="exact"/>
        <w:rPr>
          <w:color w:val="000000"/>
          <w:sz w:val="32"/>
          <w:szCs w:val="32"/>
        </w:rPr>
      </w:pPr>
      <w:r>
        <w:rPr>
          <w:rFonts w:hint="eastAsia"/>
          <w:color w:val="000000"/>
          <w:sz w:val="32"/>
          <w:szCs w:val="28"/>
        </w:rPr>
        <w:lastRenderedPageBreak/>
        <w:t xml:space="preserve">    5.</w:t>
      </w:r>
      <w:r>
        <w:rPr>
          <w:rFonts w:hint="eastAsia"/>
          <w:color w:val="000000"/>
          <w:sz w:val="32"/>
          <w:szCs w:val="32"/>
        </w:rPr>
        <w:t>参考数据库</w:t>
      </w:r>
    </w:p>
    <w:p w:rsidR="005E5384" w:rsidRDefault="008470F4">
      <w:pPr>
        <w:autoSpaceDE w:val="0"/>
        <w:autoSpaceDN w:val="0"/>
        <w:adjustRightInd w:val="0"/>
        <w:spacing w:line="560" w:lineRule="exact"/>
        <w:ind w:firstLineChars="200" w:firstLine="640"/>
        <w:jc w:val="left"/>
        <w:rPr>
          <w:color w:val="000000"/>
          <w:sz w:val="32"/>
          <w:szCs w:val="32"/>
        </w:rPr>
      </w:pPr>
      <w:r>
        <w:rPr>
          <w:rFonts w:hint="eastAsia"/>
          <w:color w:val="000000"/>
          <w:sz w:val="32"/>
          <w:szCs w:val="32"/>
        </w:rPr>
        <w:t>根据世界卫生组织（</w:t>
      </w:r>
      <w:r>
        <w:rPr>
          <w:rFonts w:hint="eastAsia"/>
          <w:color w:val="000000"/>
          <w:sz w:val="32"/>
          <w:szCs w:val="32"/>
        </w:rPr>
        <w:t>World Health Organization ,WHO</w:t>
      </w:r>
      <w:r>
        <w:rPr>
          <w:rFonts w:hint="eastAsia"/>
          <w:color w:val="000000"/>
          <w:sz w:val="32"/>
          <w:szCs w:val="32"/>
        </w:rPr>
        <w:t>）确定的骨质疏松诊断标准，基于</w:t>
      </w:r>
      <w:r>
        <w:rPr>
          <w:rFonts w:hint="eastAsia"/>
          <w:color w:val="000000"/>
          <w:sz w:val="32"/>
          <w:szCs w:val="32"/>
        </w:rPr>
        <w:t>DXA</w:t>
      </w:r>
      <w:r>
        <w:rPr>
          <w:rFonts w:hint="eastAsia"/>
          <w:color w:val="000000"/>
          <w:sz w:val="32"/>
          <w:szCs w:val="32"/>
        </w:rPr>
        <w:t>测定骨密度结果，将</w:t>
      </w:r>
      <w:r>
        <w:rPr>
          <w:rFonts w:hint="eastAsia"/>
          <w:color w:val="000000"/>
          <w:sz w:val="32"/>
          <w:szCs w:val="32"/>
        </w:rPr>
        <w:t>T</w:t>
      </w:r>
      <w:r>
        <w:rPr>
          <w:rFonts w:hint="eastAsia"/>
          <w:color w:val="000000"/>
          <w:sz w:val="32"/>
          <w:szCs w:val="32"/>
        </w:rPr>
        <w:t>值</w:t>
      </w:r>
      <w:r>
        <w:rPr>
          <w:rFonts w:ascii="Arial" w:hAnsi="Arial" w:cs="Arial"/>
          <w:color w:val="000000"/>
          <w:sz w:val="32"/>
          <w:szCs w:val="32"/>
        </w:rPr>
        <w:t>≤</w:t>
      </w:r>
      <w:r>
        <w:rPr>
          <w:rFonts w:hint="eastAsia"/>
          <w:color w:val="000000"/>
          <w:sz w:val="32"/>
          <w:szCs w:val="32"/>
        </w:rPr>
        <w:t>-2.5</w:t>
      </w:r>
      <w:r>
        <w:rPr>
          <w:rFonts w:hint="eastAsia"/>
          <w:color w:val="000000"/>
          <w:sz w:val="32"/>
          <w:szCs w:val="32"/>
        </w:rPr>
        <w:t>视为骨质疏松。</w:t>
      </w:r>
    </w:p>
    <w:p w:rsidR="005E5384" w:rsidRDefault="008470F4">
      <w:pPr>
        <w:autoSpaceDE w:val="0"/>
        <w:autoSpaceDN w:val="0"/>
        <w:adjustRightInd w:val="0"/>
        <w:spacing w:line="560" w:lineRule="exact"/>
        <w:ind w:firstLineChars="200" w:firstLine="640"/>
        <w:jc w:val="left"/>
        <w:rPr>
          <w:color w:val="000000"/>
          <w:sz w:val="32"/>
          <w:szCs w:val="32"/>
        </w:rPr>
      </w:pPr>
      <w:r>
        <w:rPr>
          <w:rFonts w:hint="eastAsia"/>
          <w:color w:val="000000"/>
          <w:sz w:val="32"/>
          <w:szCs w:val="32"/>
        </w:rPr>
        <w:t>参考数据库用于计算</w:t>
      </w:r>
      <w:r>
        <w:rPr>
          <w:rFonts w:hint="eastAsia"/>
          <w:color w:val="000000"/>
          <w:sz w:val="32"/>
          <w:szCs w:val="32"/>
        </w:rPr>
        <w:t>T</w:t>
      </w:r>
      <w:r>
        <w:rPr>
          <w:rFonts w:hint="eastAsia"/>
          <w:color w:val="000000"/>
          <w:sz w:val="32"/>
          <w:szCs w:val="32"/>
        </w:rPr>
        <w:t>值和</w:t>
      </w:r>
      <w:r>
        <w:rPr>
          <w:rFonts w:hint="eastAsia"/>
          <w:color w:val="000000"/>
          <w:sz w:val="32"/>
          <w:szCs w:val="32"/>
        </w:rPr>
        <w:t>Z</w:t>
      </w:r>
      <w:r>
        <w:rPr>
          <w:rFonts w:hint="eastAsia"/>
          <w:color w:val="000000"/>
          <w:sz w:val="32"/>
          <w:szCs w:val="32"/>
        </w:rPr>
        <w:t>值。对于绝经后女性、</w:t>
      </w:r>
      <w:r>
        <w:rPr>
          <w:rFonts w:hint="eastAsia"/>
          <w:color w:val="000000"/>
          <w:sz w:val="32"/>
          <w:szCs w:val="32"/>
        </w:rPr>
        <w:t>50</w:t>
      </w:r>
      <w:r>
        <w:rPr>
          <w:rFonts w:hint="eastAsia"/>
          <w:color w:val="000000"/>
          <w:sz w:val="32"/>
          <w:szCs w:val="32"/>
        </w:rPr>
        <w:t>岁及以上男性，其骨密度通常用</w:t>
      </w:r>
      <w:r>
        <w:rPr>
          <w:rFonts w:hint="eastAsia"/>
          <w:color w:val="000000"/>
          <w:sz w:val="32"/>
          <w:szCs w:val="32"/>
        </w:rPr>
        <w:t>T</w:t>
      </w:r>
      <w:r>
        <w:rPr>
          <w:rFonts w:hint="eastAsia"/>
          <w:color w:val="000000"/>
          <w:sz w:val="32"/>
          <w:szCs w:val="32"/>
        </w:rPr>
        <w:t>值表示。</w:t>
      </w:r>
      <w:r>
        <w:rPr>
          <w:rFonts w:hint="eastAsia"/>
          <w:color w:val="000000"/>
          <w:sz w:val="32"/>
          <w:szCs w:val="32"/>
        </w:rPr>
        <w:t>T</w:t>
      </w:r>
      <w:r>
        <w:rPr>
          <w:rFonts w:hint="eastAsia"/>
          <w:color w:val="000000"/>
          <w:sz w:val="32"/>
          <w:szCs w:val="32"/>
        </w:rPr>
        <w:t>值表示相对于同种族同性别正常青年人正常参考数据库的一个测量值。</w:t>
      </w:r>
    </w:p>
    <w:p w:rsidR="005E5384" w:rsidRDefault="005E5384">
      <w:pPr>
        <w:spacing w:line="560" w:lineRule="exact"/>
        <w:ind w:firstLineChars="1000" w:firstLine="2800"/>
      </w:pPr>
    </w:p>
    <w:p w:rsidR="005E5384" w:rsidRDefault="00F14CE1" w:rsidP="006972D8">
      <w:pPr>
        <w:spacing w:line="560" w:lineRule="exact"/>
        <w:ind w:firstLineChars="900" w:firstLine="2530"/>
      </w:pPr>
      <w:r>
        <w:rPr>
          <w:b/>
          <w:bCs/>
          <w:u w:val="single"/>
        </w:rPr>
        <w:pict>
          <v:shapetype id="_x0000_t202" coordsize="21600,21600" o:spt="202" path="m,l,21600r21600,l21600,xe">
            <v:stroke joinstyle="miter"/>
            <v:path gradientshapeok="t" o:connecttype="rect"/>
          </v:shapetype>
          <v:shape id="_x0000_s3076" type="#_x0000_t202" style="position:absolute;left:0;text-align:left;margin-left:89.95pt;margin-top:12.3pt;width:35.45pt;height:25.65pt;z-index:251663360;mso-width-relative:margin;mso-height-relative:margin" o:gfxdata="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8HYnE1QAAAAgB&#10;AAAPAAAAAAAAAAEAIAAAACIAAABkcnMvZG93bnJldi54bWxQSwECFAAUAAAACACHTuJAUEBT1KwB&#10;AAAxAwAADgAAAAAAAAABACAAAAAkAQAAZHJzL2Uyb0RvYy54bWxQSwUGAAAAAAYABgBZAQAAQgUA&#10;AAAA&#10;" stroked="f">
            <v:textbox>
              <w:txbxContent>
                <w:p w:rsidR="005E5384" w:rsidRDefault="008470F4">
                  <w:r>
                    <w:rPr>
                      <w:rFonts w:hint="eastAsia"/>
                      <w:b/>
                      <w:bCs/>
                    </w:rPr>
                    <w:t>T=</w:t>
                  </w:r>
                </w:p>
              </w:txbxContent>
            </v:textbox>
          </v:shape>
        </w:pict>
      </w:r>
      <w:r w:rsidR="008470F4">
        <w:rPr>
          <w:rFonts w:hint="eastAsia"/>
          <w:b/>
          <w:bCs/>
          <w:u w:val="single"/>
        </w:rPr>
        <w:t>实测值</w:t>
      </w:r>
      <w:r w:rsidR="008470F4">
        <w:rPr>
          <w:rFonts w:hint="eastAsia"/>
          <w:b/>
          <w:bCs/>
          <w:u w:val="single"/>
        </w:rPr>
        <w:t>-</w:t>
      </w:r>
      <w:r w:rsidR="008470F4">
        <w:rPr>
          <w:rFonts w:hint="eastAsia"/>
          <w:b/>
          <w:bCs/>
          <w:u w:val="single"/>
        </w:rPr>
        <w:t>同种族同性别正常青年人峰值骨密度</w:t>
      </w:r>
    </w:p>
    <w:p w:rsidR="005E5384" w:rsidRDefault="008470F4">
      <w:pPr>
        <w:spacing w:line="560" w:lineRule="exact"/>
      </w:pPr>
      <w:r>
        <w:rPr>
          <w:rFonts w:hint="eastAsia"/>
          <w:b/>
          <w:bCs/>
        </w:rPr>
        <w:t>同种族同性别正常青年人峰值骨密度的标准差</w:t>
      </w:r>
    </w:p>
    <w:p w:rsidR="005E5384" w:rsidRDefault="005E5384">
      <w:pPr>
        <w:spacing w:line="560" w:lineRule="exact"/>
        <w:rPr>
          <w:b/>
          <w:bCs/>
        </w:rPr>
      </w:pPr>
    </w:p>
    <w:p w:rsidR="005E5384" w:rsidRDefault="008470F4">
      <w:pPr>
        <w:autoSpaceDE w:val="0"/>
        <w:autoSpaceDN w:val="0"/>
        <w:adjustRightInd w:val="0"/>
        <w:spacing w:line="560" w:lineRule="exact"/>
        <w:ind w:firstLineChars="200" w:firstLine="640"/>
        <w:jc w:val="left"/>
        <w:rPr>
          <w:color w:val="000000"/>
          <w:sz w:val="32"/>
          <w:szCs w:val="32"/>
        </w:rPr>
      </w:pPr>
      <w:r>
        <w:rPr>
          <w:rFonts w:hint="eastAsia"/>
          <w:color w:val="000000"/>
          <w:sz w:val="32"/>
          <w:szCs w:val="32"/>
        </w:rPr>
        <w:t>对于儿童、绝经前女性和</w:t>
      </w:r>
      <w:r>
        <w:rPr>
          <w:rFonts w:hint="eastAsia"/>
          <w:color w:val="000000"/>
          <w:sz w:val="32"/>
          <w:szCs w:val="32"/>
        </w:rPr>
        <w:t>50</w:t>
      </w:r>
      <w:r>
        <w:rPr>
          <w:rFonts w:hint="eastAsia"/>
          <w:color w:val="000000"/>
          <w:sz w:val="32"/>
          <w:szCs w:val="32"/>
        </w:rPr>
        <w:t>岁以下男性，其骨密度水平的判断通常建议用同种族的</w:t>
      </w:r>
      <w:r>
        <w:rPr>
          <w:rFonts w:hint="eastAsia"/>
          <w:color w:val="000000"/>
          <w:sz w:val="32"/>
          <w:szCs w:val="32"/>
        </w:rPr>
        <w:t>Z</w:t>
      </w:r>
      <w:r>
        <w:rPr>
          <w:rFonts w:hint="eastAsia"/>
          <w:color w:val="000000"/>
          <w:sz w:val="32"/>
          <w:szCs w:val="32"/>
        </w:rPr>
        <w:t>值表示。</w:t>
      </w:r>
      <w:r>
        <w:rPr>
          <w:rFonts w:hint="eastAsia"/>
          <w:color w:val="000000"/>
          <w:sz w:val="32"/>
          <w:szCs w:val="32"/>
        </w:rPr>
        <w:t>Z</w:t>
      </w:r>
      <w:r>
        <w:rPr>
          <w:rFonts w:hint="eastAsia"/>
          <w:color w:val="000000"/>
          <w:sz w:val="32"/>
          <w:szCs w:val="32"/>
        </w:rPr>
        <w:t>值表示相对于同种族同性别同龄人正常参考数据库的一个测量值。</w:t>
      </w:r>
    </w:p>
    <w:p w:rsidR="005E5384" w:rsidRDefault="00F14CE1" w:rsidP="006972D8">
      <w:pPr>
        <w:spacing w:line="560" w:lineRule="exact"/>
        <w:ind w:firstLineChars="1000" w:firstLine="2811"/>
      </w:pPr>
      <w:r>
        <w:rPr>
          <w:b/>
          <w:bCs/>
          <w:u w:val="single"/>
        </w:rPr>
        <w:pict>
          <v:shape id="_x0000_s3077" type="#_x0000_t202" style="position:absolute;left:0;text-align:left;margin-left:92.45pt;margin-top:15.45pt;width:34.75pt;height:23.35pt;z-index:251665408;mso-width-relative:margin;mso-height-relative:margin" o:gfxdata="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serJPWAAAA&#10;CQEAAA8AAAAAAAAAAQAgAAAAIgAAAGRycy9kb3ducmV2LnhtbFBLAQIUABQAAAAIAIdO4kAmGUNm&#10;rQEAADEDAAAOAAAAAAAAAAEAIAAAACUBAABkcnMvZTJvRG9jLnhtbFBLBQYAAAAABgAGAFkBAABE&#10;BQAAAAA=&#10;" stroked="f">
            <v:textbox>
              <w:txbxContent>
                <w:p w:rsidR="005E5384" w:rsidRDefault="008470F4">
                  <w:r>
                    <w:rPr>
                      <w:rFonts w:hint="eastAsia"/>
                      <w:b/>
                      <w:bCs/>
                    </w:rPr>
                    <w:t>Z=</w:t>
                  </w:r>
                </w:p>
              </w:txbxContent>
            </v:textbox>
          </v:shape>
        </w:pict>
      </w:r>
      <w:r w:rsidR="008470F4">
        <w:rPr>
          <w:rFonts w:hint="eastAsia"/>
          <w:b/>
          <w:bCs/>
          <w:u w:val="single"/>
        </w:rPr>
        <w:t>骨密度测定值</w:t>
      </w:r>
      <w:r w:rsidR="008470F4">
        <w:rPr>
          <w:rFonts w:hint="eastAsia"/>
          <w:b/>
          <w:bCs/>
          <w:u w:val="single"/>
        </w:rPr>
        <w:t>-</w:t>
      </w:r>
      <w:r w:rsidR="008470F4">
        <w:rPr>
          <w:rFonts w:hint="eastAsia"/>
          <w:b/>
          <w:bCs/>
          <w:u w:val="single"/>
        </w:rPr>
        <w:t>同种族同性别同龄人骨密度均值</w:t>
      </w:r>
    </w:p>
    <w:p w:rsidR="005E5384" w:rsidRDefault="008470F4">
      <w:pPr>
        <w:spacing w:line="560" w:lineRule="exact"/>
        <w:rPr>
          <w:b/>
          <w:bCs/>
        </w:rPr>
      </w:pPr>
      <w:r>
        <w:rPr>
          <w:rFonts w:hint="eastAsia"/>
          <w:b/>
          <w:bCs/>
        </w:rPr>
        <w:t>同种族同性别同龄人骨密度标准差</w:t>
      </w:r>
    </w:p>
    <w:p w:rsidR="005E5384" w:rsidRDefault="005E5384">
      <w:pPr>
        <w:autoSpaceDE w:val="0"/>
        <w:autoSpaceDN w:val="0"/>
        <w:adjustRightInd w:val="0"/>
        <w:spacing w:line="560" w:lineRule="exact"/>
        <w:ind w:firstLineChars="200" w:firstLine="640"/>
        <w:jc w:val="left"/>
        <w:rPr>
          <w:color w:val="000000"/>
          <w:sz w:val="32"/>
          <w:szCs w:val="32"/>
        </w:rPr>
      </w:pPr>
    </w:p>
    <w:p w:rsidR="005E5384" w:rsidRDefault="008470F4">
      <w:pPr>
        <w:autoSpaceDE w:val="0"/>
        <w:autoSpaceDN w:val="0"/>
        <w:adjustRightInd w:val="0"/>
        <w:spacing w:line="560" w:lineRule="exact"/>
        <w:ind w:firstLineChars="200" w:firstLine="640"/>
        <w:jc w:val="left"/>
        <w:rPr>
          <w:color w:val="000000"/>
          <w:sz w:val="32"/>
          <w:szCs w:val="32"/>
        </w:rPr>
      </w:pPr>
      <w:r>
        <w:rPr>
          <w:rFonts w:hint="eastAsia"/>
          <w:color w:val="000000"/>
          <w:sz w:val="32"/>
          <w:szCs w:val="32"/>
        </w:rPr>
        <w:t>不同国家、不同地区、不同种族的骨密度正常参考值对准确诊断骨质疏松具有重要意义。</w:t>
      </w:r>
    </w:p>
    <w:p w:rsidR="005E5384" w:rsidRDefault="008470F4">
      <w:pPr>
        <w:autoSpaceDE w:val="0"/>
        <w:autoSpaceDN w:val="0"/>
        <w:adjustRightInd w:val="0"/>
        <w:spacing w:line="560" w:lineRule="exact"/>
        <w:ind w:firstLineChars="200" w:firstLine="640"/>
        <w:jc w:val="left"/>
        <w:rPr>
          <w:color w:val="000000"/>
          <w:sz w:val="32"/>
          <w:szCs w:val="32"/>
        </w:rPr>
      </w:pPr>
      <w:r>
        <w:rPr>
          <w:rFonts w:hint="eastAsia"/>
          <w:color w:val="000000"/>
          <w:sz w:val="32"/>
          <w:szCs w:val="32"/>
        </w:rPr>
        <w:t>参考数据库可采用国内外专业杂志公开发表的参考数据。应有中国人群数据库。如果对上述已发表数据进行了改良，应予以说明。</w:t>
      </w:r>
    </w:p>
    <w:p w:rsidR="005E5384" w:rsidRDefault="008470F4">
      <w:pPr>
        <w:autoSpaceDE w:val="0"/>
        <w:autoSpaceDN w:val="0"/>
        <w:adjustRightInd w:val="0"/>
        <w:spacing w:line="560" w:lineRule="exact"/>
        <w:ind w:firstLineChars="200" w:firstLine="640"/>
        <w:jc w:val="left"/>
        <w:rPr>
          <w:color w:val="000000"/>
          <w:sz w:val="32"/>
          <w:szCs w:val="32"/>
        </w:rPr>
      </w:pPr>
      <w:r>
        <w:rPr>
          <w:rFonts w:hint="eastAsia"/>
          <w:color w:val="000000"/>
          <w:sz w:val="32"/>
          <w:szCs w:val="32"/>
        </w:rPr>
        <w:t>参考数据库应提供的信息，包括不限于：</w:t>
      </w:r>
    </w:p>
    <w:p w:rsidR="005E5384" w:rsidRDefault="008470F4">
      <w:pPr>
        <w:autoSpaceDE w:val="0"/>
        <w:autoSpaceDN w:val="0"/>
        <w:adjustRightInd w:val="0"/>
        <w:spacing w:line="560" w:lineRule="exact"/>
        <w:ind w:firstLineChars="200" w:firstLine="640"/>
        <w:jc w:val="left"/>
        <w:rPr>
          <w:color w:val="000000"/>
          <w:sz w:val="32"/>
          <w:szCs w:val="32"/>
        </w:rPr>
      </w:pPr>
      <w:r>
        <w:rPr>
          <w:rFonts w:hint="eastAsia"/>
          <w:color w:val="000000"/>
          <w:sz w:val="32"/>
          <w:szCs w:val="32"/>
        </w:rPr>
        <w:lastRenderedPageBreak/>
        <w:t>样本数据来源（各参考数据库样本选择应具有产品声称的人群代表性）。抽样方法、样本量（应包括不同年龄组，不同性别，不同种族或地区的样本分布），样本人群特征（如：性别、年龄组划分（如：成人年龄分组每</w:t>
      </w:r>
      <w:r>
        <w:rPr>
          <w:rFonts w:hint="eastAsia"/>
          <w:color w:val="000000"/>
          <w:sz w:val="32"/>
          <w:szCs w:val="32"/>
        </w:rPr>
        <w:t>5</w:t>
      </w:r>
      <w:r>
        <w:rPr>
          <w:rFonts w:hint="eastAsia"/>
          <w:color w:val="000000"/>
          <w:sz w:val="32"/>
          <w:szCs w:val="32"/>
        </w:rPr>
        <w:t>岁一组、儿童年龄分组每</w:t>
      </w:r>
      <w:r>
        <w:rPr>
          <w:rFonts w:hint="eastAsia"/>
          <w:color w:val="000000"/>
          <w:sz w:val="32"/>
          <w:szCs w:val="32"/>
        </w:rPr>
        <w:t>1</w:t>
      </w:r>
      <w:r>
        <w:rPr>
          <w:rFonts w:hint="eastAsia"/>
          <w:color w:val="000000"/>
          <w:sz w:val="32"/>
          <w:szCs w:val="32"/>
        </w:rPr>
        <w:t>岁一组）、身高、体重、地域（至少包括华北、东北、西南、西北、华东）和种族</w:t>
      </w:r>
      <w:r>
        <w:rPr>
          <w:rFonts w:hint="eastAsia"/>
          <w:color w:val="000000"/>
          <w:sz w:val="32"/>
          <w:szCs w:val="32"/>
        </w:rPr>
        <w:t>/</w:t>
      </w:r>
      <w:r>
        <w:rPr>
          <w:rFonts w:hint="eastAsia"/>
          <w:color w:val="000000"/>
          <w:sz w:val="32"/>
          <w:szCs w:val="32"/>
        </w:rPr>
        <w:t>民族等），扫描部位或分析类型（如腰椎、髋部、和</w:t>
      </w:r>
      <w:r>
        <w:rPr>
          <w:rFonts w:hint="eastAsia"/>
          <w:color w:val="000000"/>
          <w:sz w:val="32"/>
          <w:szCs w:val="32"/>
        </w:rPr>
        <w:t>/</w:t>
      </w:r>
      <w:r>
        <w:rPr>
          <w:rFonts w:hint="eastAsia"/>
          <w:color w:val="000000"/>
          <w:sz w:val="32"/>
          <w:szCs w:val="32"/>
        </w:rPr>
        <w:t>或前臂、全身骨密度、全身身体成分、儿童全身、儿童全身成分）、纳入</w:t>
      </w:r>
      <w:r>
        <w:rPr>
          <w:rFonts w:hint="eastAsia"/>
          <w:color w:val="000000"/>
          <w:sz w:val="32"/>
          <w:szCs w:val="32"/>
        </w:rPr>
        <w:t>/</w:t>
      </w:r>
      <w:r>
        <w:rPr>
          <w:rFonts w:hint="eastAsia"/>
          <w:color w:val="000000"/>
          <w:sz w:val="32"/>
          <w:szCs w:val="32"/>
        </w:rPr>
        <w:t>排除标准（如，纳入标准：正常体检人群；排除标准：服用任何已知会影响骨健康的药物），参考文献。</w:t>
      </w:r>
    </w:p>
    <w:p w:rsidR="005E5384" w:rsidRDefault="008470F4">
      <w:pPr>
        <w:autoSpaceDE w:val="0"/>
        <w:autoSpaceDN w:val="0"/>
        <w:adjustRightInd w:val="0"/>
        <w:spacing w:line="560" w:lineRule="exact"/>
        <w:ind w:firstLineChars="200" w:firstLine="640"/>
        <w:jc w:val="left"/>
        <w:rPr>
          <w:color w:val="000000"/>
          <w:sz w:val="32"/>
          <w:szCs w:val="32"/>
        </w:rPr>
      </w:pPr>
      <w:r>
        <w:rPr>
          <w:rFonts w:hint="eastAsia"/>
          <w:color w:val="000000"/>
          <w:sz w:val="32"/>
          <w:szCs w:val="32"/>
        </w:rPr>
        <w:t>应公布参考数据建立时使用的设备的制造商、型号、不同设备间的变异系数以及数据收集中使用的质量控制措施（包括设备质量控制，操作者培训，操作者质量控制，受试者要求，操作规范等）。设备质量控制应明确校准时间要求、校准体模型号、制造商。操作者质量控制应按照</w:t>
      </w:r>
      <w:r>
        <w:rPr>
          <w:rFonts w:hint="eastAsia"/>
          <w:color w:val="000000"/>
          <w:sz w:val="32"/>
          <w:szCs w:val="32"/>
        </w:rPr>
        <w:t>ISCD</w:t>
      </w:r>
      <w:r>
        <w:rPr>
          <w:rFonts w:hint="eastAsia"/>
          <w:color w:val="000000"/>
          <w:sz w:val="32"/>
          <w:szCs w:val="32"/>
        </w:rPr>
        <w:t>要求，明确各操作者不同部位的精确度数据。操作规范应明确操作流程、操作要求。</w:t>
      </w:r>
    </w:p>
    <w:p w:rsidR="005E5384" w:rsidRDefault="008470F4">
      <w:pPr>
        <w:autoSpaceDE w:val="0"/>
        <w:autoSpaceDN w:val="0"/>
        <w:adjustRightInd w:val="0"/>
        <w:spacing w:line="560" w:lineRule="exact"/>
        <w:ind w:firstLineChars="200" w:firstLine="640"/>
        <w:jc w:val="left"/>
        <w:rPr>
          <w:color w:val="000000"/>
          <w:sz w:val="32"/>
          <w:szCs w:val="32"/>
        </w:rPr>
      </w:pPr>
      <w:r>
        <w:rPr>
          <w:rFonts w:hint="eastAsia"/>
          <w:color w:val="000000"/>
          <w:sz w:val="32"/>
          <w:szCs w:val="32"/>
        </w:rPr>
        <w:t>在升级双能</w:t>
      </w:r>
      <w:r>
        <w:rPr>
          <w:rFonts w:hint="eastAsia"/>
          <w:color w:val="000000"/>
          <w:sz w:val="32"/>
          <w:szCs w:val="32"/>
        </w:rPr>
        <w:t>X</w:t>
      </w:r>
      <w:r>
        <w:rPr>
          <w:rFonts w:hint="eastAsia"/>
          <w:color w:val="000000"/>
          <w:sz w:val="32"/>
          <w:szCs w:val="32"/>
        </w:rPr>
        <w:t>射线骨密度仪或升级软件时，需要使用参考数据来验证升级后的硬件或软件。</w:t>
      </w:r>
    </w:p>
    <w:p w:rsidR="005E5384" w:rsidRDefault="008470F4">
      <w:pPr>
        <w:autoSpaceDE w:val="0"/>
        <w:autoSpaceDN w:val="0"/>
        <w:adjustRightInd w:val="0"/>
        <w:spacing w:line="560" w:lineRule="exact"/>
        <w:ind w:firstLineChars="200" w:firstLine="640"/>
        <w:jc w:val="left"/>
        <w:rPr>
          <w:color w:val="000000"/>
          <w:sz w:val="32"/>
          <w:szCs w:val="32"/>
        </w:rPr>
      </w:pPr>
      <w:r>
        <w:rPr>
          <w:rFonts w:hint="eastAsia"/>
          <w:color w:val="000000"/>
          <w:sz w:val="32"/>
          <w:szCs w:val="32"/>
        </w:rPr>
        <w:t>如上市后需扩充数据库样本量的，应提供数据库更新历史，并参照上述方法提供参考数据库建立的相应资料。</w:t>
      </w:r>
    </w:p>
    <w:p w:rsidR="005E5384" w:rsidRPr="005E5384" w:rsidRDefault="005E5384" w:rsidP="005E5384">
      <w:pPr>
        <w:spacing w:line="360" w:lineRule="auto"/>
        <w:ind w:firstLineChars="200" w:firstLine="640"/>
        <w:rPr>
          <w:rFonts w:eastAsia="楷体_GB2312"/>
          <w:sz w:val="32"/>
          <w:szCs w:val="32"/>
        </w:rPr>
      </w:pPr>
      <w:r w:rsidRPr="005E5384">
        <w:rPr>
          <w:rFonts w:eastAsia="楷体_GB2312" w:hint="eastAsia"/>
          <w:sz w:val="32"/>
          <w:szCs w:val="32"/>
        </w:rPr>
        <w:t>(</w:t>
      </w:r>
      <w:r w:rsidRPr="005E5384">
        <w:rPr>
          <w:rFonts w:eastAsia="楷体_GB2312" w:hint="eastAsia"/>
          <w:sz w:val="32"/>
          <w:szCs w:val="32"/>
        </w:rPr>
        <w:t>二</w:t>
      </w:r>
      <w:r w:rsidRPr="005E5384">
        <w:rPr>
          <w:rFonts w:eastAsia="楷体_GB2312" w:hint="eastAsia"/>
          <w:sz w:val="32"/>
          <w:szCs w:val="32"/>
        </w:rPr>
        <w:t>)</w:t>
      </w:r>
      <w:r w:rsidRPr="005E5384">
        <w:rPr>
          <w:rFonts w:eastAsia="楷体_GB2312" w:hint="eastAsia"/>
          <w:sz w:val="32"/>
          <w:szCs w:val="32"/>
        </w:rPr>
        <w:t>生物相容性评价研究</w:t>
      </w:r>
    </w:p>
    <w:p w:rsidR="005E5384" w:rsidRDefault="008470F4">
      <w:pPr>
        <w:spacing w:line="560" w:lineRule="exact"/>
        <w:ind w:firstLineChars="200" w:firstLine="640"/>
        <w:rPr>
          <w:color w:val="000000"/>
          <w:sz w:val="32"/>
          <w:szCs w:val="28"/>
        </w:rPr>
      </w:pPr>
      <w:r>
        <w:rPr>
          <w:rFonts w:hint="eastAsia"/>
          <w:color w:val="000000"/>
          <w:sz w:val="32"/>
          <w:szCs w:val="28"/>
        </w:rPr>
        <w:t>与人体接触的部件，如患者支撑装置、</w:t>
      </w:r>
      <w:r>
        <w:rPr>
          <w:rFonts w:hint="eastAsia"/>
          <w:sz w:val="32"/>
          <w:szCs w:val="28"/>
        </w:rPr>
        <w:t>定位垫</w:t>
      </w:r>
      <w:r>
        <w:rPr>
          <w:rFonts w:hint="eastAsia"/>
          <w:color w:val="000000"/>
          <w:sz w:val="32"/>
          <w:szCs w:val="28"/>
        </w:rPr>
        <w:t>等；应提供接触部件名称、部件材料、接触性质（接触类型、接触时间），并应根据</w:t>
      </w:r>
      <w:r>
        <w:rPr>
          <w:color w:val="000000"/>
          <w:sz w:val="32"/>
          <w:szCs w:val="28"/>
        </w:rPr>
        <w:t>GB/T 16886</w:t>
      </w:r>
      <w:r>
        <w:rPr>
          <w:rFonts w:hint="eastAsia"/>
          <w:color w:val="000000"/>
          <w:sz w:val="32"/>
          <w:szCs w:val="28"/>
        </w:rPr>
        <w:t>系列标准进行生物相容性评价。</w:t>
      </w:r>
    </w:p>
    <w:p w:rsidR="005E5384" w:rsidRPr="005E5384" w:rsidRDefault="005E5384">
      <w:pPr>
        <w:spacing w:line="560" w:lineRule="exact"/>
        <w:ind w:firstLineChars="200" w:firstLine="640"/>
        <w:rPr>
          <w:rFonts w:eastAsia="楷体_GB2312"/>
          <w:sz w:val="32"/>
          <w:szCs w:val="32"/>
        </w:rPr>
      </w:pPr>
      <w:r w:rsidRPr="005E5384">
        <w:rPr>
          <w:rFonts w:eastAsia="楷体_GB2312" w:hint="eastAsia"/>
          <w:sz w:val="32"/>
          <w:szCs w:val="32"/>
        </w:rPr>
        <w:lastRenderedPageBreak/>
        <w:t>（三）清洗和消毒研究</w:t>
      </w:r>
    </w:p>
    <w:p w:rsidR="005E5384" w:rsidRDefault="008470F4">
      <w:pPr>
        <w:spacing w:line="560" w:lineRule="exact"/>
        <w:ind w:firstLineChars="200" w:firstLine="640"/>
        <w:rPr>
          <w:color w:val="000000"/>
          <w:sz w:val="32"/>
          <w:szCs w:val="28"/>
        </w:rPr>
      </w:pPr>
      <w:r>
        <w:rPr>
          <w:rFonts w:hint="eastAsia"/>
          <w:color w:val="000000"/>
          <w:sz w:val="32"/>
          <w:szCs w:val="28"/>
        </w:rPr>
        <w:t>关于接触到患者的设备表面的清洗、消毒说明，以及所有可能需要清洗、消毒的设备表面的清洗、消毒说明，以避免疾病传播。</w:t>
      </w:r>
    </w:p>
    <w:p w:rsidR="005E5384" w:rsidRDefault="008470F4">
      <w:pPr>
        <w:spacing w:line="560" w:lineRule="exact"/>
        <w:ind w:firstLineChars="200" w:firstLine="640"/>
        <w:rPr>
          <w:color w:val="000000"/>
          <w:sz w:val="32"/>
          <w:szCs w:val="28"/>
        </w:rPr>
      </w:pPr>
      <w:r>
        <w:rPr>
          <w:rFonts w:hint="eastAsia"/>
          <w:color w:val="000000"/>
          <w:sz w:val="32"/>
          <w:szCs w:val="28"/>
        </w:rPr>
        <w:t>应提供推荐的清洗和消毒方法，推荐使用的试剂，及其效果的验证报告。说明书应有清洗、消毒方面的说明。</w:t>
      </w:r>
    </w:p>
    <w:p w:rsidR="005E5384" w:rsidRPr="005E5384" w:rsidRDefault="005E5384">
      <w:pPr>
        <w:spacing w:line="560" w:lineRule="exact"/>
        <w:ind w:firstLineChars="200" w:firstLine="640"/>
        <w:rPr>
          <w:rFonts w:eastAsia="楷体_GB2312"/>
          <w:sz w:val="32"/>
          <w:szCs w:val="32"/>
        </w:rPr>
      </w:pPr>
      <w:r w:rsidRPr="005E5384">
        <w:rPr>
          <w:rFonts w:eastAsia="楷体_GB2312" w:hint="eastAsia"/>
          <w:sz w:val="32"/>
          <w:szCs w:val="32"/>
        </w:rPr>
        <w:t>（四）产品有效期和包装研究</w:t>
      </w:r>
    </w:p>
    <w:p w:rsidR="005E5384" w:rsidRDefault="008470F4">
      <w:pPr>
        <w:spacing w:line="560" w:lineRule="exact"/>
        <w:ind w:firstLineChars="200" w:firstLine="640"/>
        <w:rPr>
          <w:rFonts w:ascii="仿宋_GB2312" w:hAnsi="Arial" w:cs="Arial"/>
          <w:sz w:val="32"/>
          <w:szCs w:val="32"/>
        </w:rPr>
      </w:pPr>
      <w:r>
        <w:rPr>
          <w:rFonts w:hint="eastAsia"/>
          <w:color w:val="000000"/>
          <w:sz w:val="32"/>
          <w:szCs w:val="28"/>
        </w:rPr>
        <w:t>注册申请人应提供整机的使用期限、确定依据及验证报告，可以通过分析影响整机有效期的因素确定整机的有效期，也可以使用经验数据。</w:t>
      </w:r>
      <w:r>
        <w:rPr>
          <w:rFonts w:ascii="仿宋_GB2312" w:hAnsi="仿宋_GB2312" w:cs="仿宋_GB2312" w:hint="eastAsia"/>
          <w:sz w:val="32"/>
          <w:szCs w:val="32"/>
        </w:rPr>
        <w:t>X射线</w:t>
      </w:r>
      <w:r>
        <w:rPr>
          <w:rFonts w:ascii="仿宋_GB2312" w:hAnsi="Arial" w:cs="Arial" w:hint="eastAsia"/>
          <w:sz w:val="32"/>
          <w:szCs w:val="32"/>
        </w:rPr>
        <w:t>管组件、高压发生器、患者支撑装置、 探测器等关键部件也需要在系统可靠性能测试中考虑。</w:t>
      </w:r>
    </w:p>
    <w:p w:rsidR="005E5384" w:rsidRDefault="008470F4">
      <w:pPr>
        <w:spacing w:line="560" w:lineRule="exact"/>
        <w:ind w:firstLineChars="200" w:firstLine="640"/>
        <w:rPr>
          <w:color w:val="000000"/>
          <w:sz w:val="32"/>
          <w:szCs w:val="28"/>
        </w:rPr>
      </w:pPr>
      <w:r>
        <w:rPr>
          <w:rFonts w:hint="eastAsia"/>
          <w:color w:val="000000"/>
          <w:sz w:val="32"/>
          <w:szCs w:val="28"/>
        </w:rPr>
        <w:t>产品包装应符合</w:t>
      </w:r>
      <w:r>
        <w:rPr>
          <w:color w:val="000000"/>
          <w:sz w:val="32"/>
          <w:szCs w:val="28"/>
        </w:rPr>
        <w:t>YY/T 1099</w:t>
      </w:r>
      <w:r>
        <w:rPr>
          <w:rFonts w:hint="eastAsia"/>
          <w:color w:val="000000"/>
          <w:sz w:val="32"/>
          <w:szCs w:val="28"/>
        </w:rPr>
        <w:t>的要求，并提供相应的自检报告。</w:t>
      </w:r>
    </w:p>
    <w:p w:rsidR="005E5384" w:rsidRPr="005E5384" w:rsidRDefault="008470F4">
      <w:pPr>
        <w:spacing w:line="560" w:lineRule="exact"/>
        <w:ind w:firstLineChars="200" w:firstLine="640"/>
        <w:rPr>
          <w:rFonts w:eastAsia="楷体_GB2312"/>
          <w:sz w:val="32"/>
          <w:szCs w:val="32"/>
        </w:rPr>
      </w:pPr>
      <w:r>
        <w:rPr>
          <w:rFonts w:eastAsia="楷体_GB2312" w:hint="eastAsia"/>
          <w:sz w:val="32"/>
          <w:szCs w:val="32"/>
        </w:rPr>
        <w:t>（五）</w:t>
      </w:r>
      <w:r w:rsidR="005E5384" w:rsidRPr="005E5384">
        <w:rPr>
          <w:rFonts w:eastAsia="楷体_GB2312" w:hint="eastAsia"/>
          <w:sz w:val="32"/>
          <w:szCs w:val="32"/>
        </w:rPr>
        <w:t>软件资料</w:t>
      </w:r>
    </w:p>
    <w:p w:rsidR="005E5384" w:rsidRDefault="008470F4" w:rsidP="005E5384">
      <w:pPr>
        <w:numPr>
          <w:ilvl w:val="255"/>
          <w:numId w:val="0"/>
        </w:numPr>
        <w:spacing w:line="560" w:lineRule="exact"/>
        <w:ind w:firstLineChars="200" w:firstLine="640"/>
        <w:rPr>
          <w:color w:val="000000"/>
          <w:sz w:val="32"/>
          <w:szCs w:val="32"/>
        </w:rPr>
      </w:pPr>
      <w:r>
        <w:rPr>
          <w:rFonts w:hint="eastAsia"/>
          <w:color w:val="000000"/>
          <w:sz w:val="32"/>
          <w:szCs w:val="32"/>
        </w:rPr>
        <w:t>软件资料应符合《医疗器械软件注册技术审查指导原则》的要求。</w:t>
      </w:r>
    </w:p>
    <w:p w:rsidR="005E5384" w:rsidRDefault="008470F4">
      <w:pPr>
        <w:spacing w:line="560" w:lineRule="exact"/>
        <w:ind w:firstLineChars="200" w:firstLine="640"/>
        <w:rPr>
          <w:color w:val="000000"/>
          <w:sz w:val="32"/>
          <w:szCs w:val="32"/>
        </w:rPr>
      </w:pPr>
      <w:r>
        <w:rPr>
          <w:rFonts w:hint="eastAsia"/>
          <w:color w:val="000000"/>
          <w:sz w:val="32"/>
          <w:szCs w:val="32"/>
        </w:rPr>
        <w:t>若产品</w:t>
      </w:r>
      <w:r>
        <w:rPr>
          <w:rFonts w:hint="eastAsia"/>
          <w:sz w:val="32"/>
          <w:szCs w:val="32"/>
        </w:rPr>
        <w:t>具有网络连接功能以进行电子数据交换或远程控制，应符合</w:t>
      </w:r>
      <w:r>
        <w:rPr>
          <w:rFonts w:hint="eastAsia"/>
          <w:color w:val="000000"/>
          <w:sz w:val="32"/>
          <w:szCs w:val="32"/>
        </w:rPr>
        <w:t>《医疗器械网络安全注册技术审查指导原则》的要求。</w:t>
      </w:r>
    </w:p>
    <w:p w:rsidR="005E5384" w:rsidRDefault="008470F4">
      <w:pPr>
        <w:spacing w:line="560" w:lineRule="exact"/>
        <w:ind w:firstLineChars="200" w:firstLine="640"/>
        <w:outlineLvl w:val="1"/>
        <w:rPr>
          <w:rFonts w:ascii="黑体" w:eastAsia="黑体" w:hAnsi="黑体" w:cs="仿宋_GB2312"/>
          <w:bCs/>
          <w:sz w:val="32"/>
          <w:szCs w:val="32"/>
        </w:rPr>
      </w:pPr>
      <w:bookmarkStart w:id="10" w:name="_Toc432753647"/>
      <w:r>
        <w:rPr>
          <w:rFonts w:ascii="黑体" w:eastAsia="黑体" w:hAnsi="黑体" w:cs="仿宋_GB2312" w:hint="eastAsia"/>
          <w:bCs/>
          <w:sz w:val="32"/>
          <w:szCs w:val="32"/>
        </w:rPr>
        <w:t>四、</w:t>
      </w:r>
      <w:r>
        <w:rPr>
          <w:rFonts w:ascii="黑体" w:eastAsia="黑体" w:hAnsi="黑体" w:hint="eastAsia"/>
          <w:sz w:val="32"/>
          <w:szCs w:val="32"/>
        </w:rPr>
        <w:t>生产制造信息</w:t>
      </w:r>
      <w:bookmarkEnd w:id="10"/>
    </w:p>
    <w:p w:rsidR="005E5384" w:rsidRDefault="008470F4">
      <w:pPr>
        <w:spacing w:line="560" w:lineRule="exact"/>
        <w:ind w:firstLineChars="200" w:firstLine="636"/>
        <w:rPr>
          <w:rFonts w:ascii="仿宋_GB2312" w:hAnsi="宋体"/>
          <w:bCs/>
          <w:spacing w:val="-1"/>
          <w:sz w:val="32"/>
          <w:szCs w:val="32"/>
        </w:rPr>
      </w:pPr>
      <w:r>
        <w:rPr>
          <w:rFonts w:ascii="仿宋_GB2312" w:hAnsi="宋体" w:hint="eastAsia"/>
          <w:bCs/>
          <w:spacing w:val="-1"/>
          <w:sz w:val="32"/>
          <w:szCs w:val="32"/>
        </w:rPr>
        <w:t>生产场地的介绍应与生产者资格证明文件和政府批准文件载明事项保持一致。</w:t>
      </w:r>
    </w:p>
    <w:p w:rsidR="005E5384" w:rsidRDefault="008470F4">
      <w:pPr>
        <w:spacing w:line="560" w:lineRule="exact"/>
        <w:ind w:firstLineChars="200" w:firstLine="640"/>
        <w:outlineLvl w:val="1"/>
        <w:rPr>
          <w:rFonts w:ascii="黑体" w:eastAsia="黑体" w:hAnsi="黑体"/>
          <w:sz w:val="32"/>
          <w:szCs w:val="32"/>
        </w:rPr>
      </w:pPr>
      <w:bookmarkStart w:id="11" w:name="_Toc432753648"/>
      <w:bookmarkStart w:id="12" w:name="_Toc467833253"/>
      <w:bookmarkStart w:id="13" w:name="_Toc434928974"/>
      <w:r>
        <w:rPr>
          <w:rFonts w:ascii="黑体" w:eastAsia="黑体" w:hAnsi="黑体" w:hint="eastAsia"/>
          <w:sz w:val="32"/>
          <w:szCs w:val="32"/>
        </w:rPr>
        <w:t>五、临床评价资料</w:t>
      </w:r>
      <w:bookmarkEnd w:id="11"/>
    </w:p>
    <w:p w:rsidR="005E5384" w:rsidRDefault="008470F4">
      <w:pPr>
        <w:spacing w:line="560" w:lineRule="exact"/>
        <w:ind w:firstLineChars="200" w:firstLine="640"/>
        <w:rPr>
          <w:color w:val="000000"/>
          <w:sz w:val="32"/>
          <w:szCs w:val="32"/>
        </w:rPr>
      </w:pPr>
      <w:r>
        <w:rPr>
          <w:rFonts w:hint="eastAsia"/>
          <w:color w:val="000000"/>
          <w:sz w:val="32"/>
          <w:szCs w:val="32"/>
        </w:rPr>
        <w:t>按照《医疗器械临床评价技术指导原则》的要求进行临床评价。</w:t>
      </w:r>
    </w:p>
    <w:p w:rsidR="005E5384" w:rsidRDefault="008470F4">
      <w:pPr>
        <w:spacing w:line="560" w:lineRule="exact"/>
        <w:ind w:firstLineChars="200" w:firstLine="640"/>
        <w:rPr>
          <w:color w:val="000000"/>
          <w:sz w:val="32"/>
          <w:szCs w:val="32"/>
        </w:rPr>
      </w:pPr>
      <w:r>
        <w:rPr>
          <w:rFonts w:hint="eastAsia"/>
          <w:color w:val="000000"/>
          <w:sz w:val="32"/>
          <w:szCs w:val="32"/>
        </w:rPr>
        <w:lastRenderedPageBreak/>
        <w:t>双能</w:t>
      </w:r>
      <w:r>
        <w:rPr>
          <w:rFonts w:hint="eastAsia"/>
          <w:color w:val="000000"/>
          <w:sz w:val="32"/>
          <w:szCs w:val="32"/>
        </w:rPr>
        <w:t>X</w:t>
      </w:r>
      <w:r>
        <w:rPr>
          <w:rFonts w:hint="eastAsia"/>
          <w:color w:val="000000"/>
          <w:sz w:val="32"/>
          <w:szCs w:val="32"/>
        </w:rPr>
        <w:t>射线骨密度仪属于《</w:t>
      </w:r>
      <w:r>
        <w:rPr>
          <w:color w:val="000000"/>
          <w:sz w:val="32"/>
          <w:szCs w:val="32"/>
        </w:rPr>
        <w:t>免于进行临床试验的第二类医疗器械目录</w:t>
      </w:r>
      <w:r>
        <w:rPr>
          <w:rFonts w:hint="eastAsia"/>
          <w:color w:val="000000"/>
          <w:sz w:val="32"/>
          <w:szCs w:val="32"/>
        </w:rPr>
        <w:t>》（以下简称《目录》）中的产品（第</w:t>
      </w:r>
      <w:r>
        <w:rPr>
          <w:rFonts w:hint="eastAsia"/>
          <w:color w:val="000000"/>
          <w:sz w:val="32"/>
          <w:szCs w:val="32"/>
        </w:rPr>
        <w:t>199</w:t>
      </w:r>
      <w:r>
        <w:rPr>
          <w:rFonts w:hint="eastAsia"/>
          <w:color w:val="000000"/>
          <w:sz w:val="32"/>
          <w:szCs w:val="32"/>
        </w:rPr>
        <w:t>项</w:t>
      </w:r>
      <w:r>
        <w:rPr>
          <w:color w:val="000000"/>
          <w:sz w:val="32"/>
          <w:szCs w:val="32"/>
        </w:rPr>
        <w:t>X</w:t>
      </w:r>
      <w:r>
        <w:rPr>
          <w:color w:val="000000"/>
          <w:sz w:val="32"/>
          <w:szCs w:val="32"/>
        </w:rPr>
        <w:t>射线骨密度仪</w:t>
      </w:r>
      <w:r>
        <w:rPr>
          <w:rFonts w:hint="eastAsia"/>
          <w:color w:val="000000"/>
          <w:sz w:val="32"/>
          <w:szCs w:val="32"/>
        </w:rPr>
        <w:t>）。</w:t>
      </w:r>
    </w:p>
    <w:p w:rsidR="005E5384" w:rsidRDefault="008470F4">
      <w:pPr>
        <w:spacing w:line="560" w:lineRule="exact"/>
        <w:ind w:firstLineChars="200" w:firstLine="640"/>
        <w:rPr>
          <w:color w:val="000000"/>
          <w:sz w:val="32"/>
          <w:szCs w:val="32"/>
        </w:rPr>
      </w:pPr>
      <w:r>
        <w:rPr>
          <w:rFonts w:hint="eastAsia"/>
          <w:color w:val="000000"/>
          <w:sz w:val="32"/>
          <w:szCs w:val="32"/>
        </w:rPr>
        <w:t>1.</w:t>
      </w:r>
      <w:r>
        <w:rPr>
          <w:rFonts w:hint="eastAsia"/>
          <w:color w:val="000000"/>
          <w:sz w:val="32"/>
          <w:szCs w:val="32"/>
        </w:rPr>
        <w:t>应提交申报产品相关信息与《目录》所述内容的比对资料，证明两者具有等同性。</w:t>
      </w:r>
    </w:p>
    <w:p w:rsidR="005E5384" w:rsidRDefault="008470F4">
      <w:pPr>
        <w:spacing w:line="560" w:lineRule="exact"/>
        <w:ind w:firstLineChars="200" w:firstLine="640"/>
        <w:rPr>
          <w:color w:val="000000"/>
          <w:sz w:val="32"/>
          <w:szCs w:val="32"/>
        </w:rPr>
      </w:pPr>
      <w:r>
        <w:rPr>
          <w:rFonts w:hint="eastAsia"/>
          <w:color w:val="000000"/>
          <w:sz w:val="32"/>
          <w:szCs w:val="32"/>
        </w:rPr>
        <w:t>2.</w:t>
      </w:r>
      <w:r>
        <w:rPr>
          <w:rFonts w:hint="eastAsia"/>
          <w:color w:val="000000"/>
          <w:sz w:val="32"/>
          <w:szCs w:val="32"/>
        </w:rPr>
        <w:t>申报产品与目录中已获准境内注册医疗器械对比表，</w:t>
      </w:r>
    </w:p>
    <w:p w:rsidR="005E5384" w:rsidRDefault="008470F4">
      <w:pPr>
        <w:spacing w:line="560" w:lineRule="exact"/>
        <w:ind w:firstLineChars="200" w:firstLine="640"/>
        <w:rPr>
          <w:color w:val="000000"/>
          <w:sz w:val="32"/>
          <w:szCs w:val="32"/>
        </w:rPr>
      </w:pPr>
      <w:r>
        <w:rPr>
          <w:rFonts w:hint="eastAsia"/>
          <w:color w:val="000000"/>
          <w:sz w:val="32"/>
          <w:szCs w:val="32"/>
        </w:rPr>
        <w:t>比对内容不局限于指导原则附录中所列的项目，还应提供附件所述内容的对比情况。</w:t>
      </w:r>
    </w:p>
    <w:p w:rsidR="005E5384" w:rsidRDefault="008470F4">
      <w:pPr>
        <w:numPr>
          <w:ilvl w:val="255"/>
          <w:numId w:val="0"/>
        </w:numPr>
        <w:spacing w:line="560" w:lineRule="exact"/>
        <w:ind w:firstLineChars="200" w:firstLine="640"/>
        <w:rPr>
          <w:color w:val="000000"/>
          <w:sz w:val="32"/>
          <w:szCs w:val="32"/>
        </w:rPr>
      </w:pPr>
      <w:r>
        <w:rPr>
          <w:rFonts w:hint="eastAsia"/>
          <w:color w:val="000000"/>
          <w:sz w:val="32"/>
          <w:szCs w:val="32"/>
        </w:rPr>
        <w:t>3.</w:t>
      </w:r>
      <w:r>
        <w:rPr>
          <w:rFonts w:hint="eastAsia"/>
          <w:color w:val="000000"/>
          <w:sz w:val="32"/>
          <w:szCs w:val="32"/>
        </w:rPr>
        <w:t>若申请的产品适用范围超出了《目录》，则可通过同品种医疗器械临床试验或临床使用获得的数据进行分析评价，并按照《医疗器械临床评价技术指导原则》中相关要求提交临床评价资料。或</w:t>
      </w:r>
      <w:r>
        <w:rPr>
          <w:color w:val="000000"/>
          <w:sz w:val="32"/>
          <w:szCs w:val="32"/>
        </w:rPr>
        <w:t>按照</w:t>
      </w:r>
      <w:r>
        <w:rPr>
          <w:rFonts w:hint="eastAsia"/>
          <w:color w:val="000000"/>
          <w:sz w:val="32"/>
          <w:szCs w:val="32"/>
        </w:rPr>
        <w:t>《医疗器械临床评价技术指导原则》和《医疗器械临床试验质量管理规范》的要求提交临床试验资料</w:t>
      </w:r>
      <w:r>
        <w:rPr>
          <w:color w:val="000000"/>
          <w:sz w:val="32"/>
          <w:szCs w:val="32"/>
        </w:rPr>
        <w:t>。</w:t>
      </w:r>
    </w:p>
    <w:p w:rsidR="005E5384" w:rsidRDefault="008470F4">
      <w:pPr>
        <w:spacing w:line="560" w:lineRule="exact"/>
        <w:ind w:firstLineChars="200" w:firstLine="640"/>
        <w:outlineLvl w:val="1"/>
        <w:rPr>
          <w:rFonts w:ascii="黑体" w:eastAsia="黑体"/>
          <w:sz w:val="32"/>
          <w:szCs w:val="32"/>
        </w:rPr>
      </w:pPr>
      <w:bookmarkStart w:id="14" w:name="_Toc432753649"/>
      <w:r>
        <w:rPr>
          <w:rFonts w:ascii="黑体" w:eastAsia="黑体" w:hint="eastAsia"/>
          <w:sz w:val="32"/>
          <w:szCs w:val="32"/>
        </w:rPr>
        <w:t>六、产品风险分析资料</w:t>
      </w:r>
      <w:bookmarkEnd w:id="14"/>
    </w:p>
    <w:p w:rsidR="005E5384" w:rsidRDefault="008470F4">
      <w:pPr>
        <w:pStyle w:val="2"/>
        <w:widowControl/>
        <w:adjustRightInd w:val="0"/>
        <w:snapToGrid/>
        <w:spacing w:afterLines="0" w:line="560" w:lineRule="exact"/>
        <w:ind w:leftChars="0" w:left="0" w:firstLineChars="200" w:firstLine="640"/>
        <w:rPr>
          <w:rFonts w:ascii="Times New Roman" w:hAnsi="Times New Roman"/>
          <w:b w:val="0"/>
          <w:bCs w:val="0"/>
          <w:color w:val="000000"/>
          <w:sz w:val="32"/>
          <w:lang w:val="zh-CN"/>
        </w:rPr>
      </w:pPr>
      <w:r>
        <w:rPr>
          <w:rFonts w:ascii="Times New Roman" w:hAnsi="Times New Roman" w:hint="eastAsia"/>
          <w:b w:val="0"/>
          <w:bCs w:val="0"/>
          <w:color w:val="000000"/>
          <w:sz w:val="32"/>
        </w:rPr>
        <w:t>应符合</w:t>
      </w:r>
      <w:r>
        <w:rPr>
          <w:rFonts w:ascii="Times New Roman" w:hAnsi="Times New Roman" w:hint="eastAsia"/>
          <w:b w:val="0"/>
          <w:bCs w:val="0"/>
          <w:color w:val="000000"/>
          <w:sz w:val="32"/>
        </w:rPr>
        <w:t>YY/T 0316</w:t>
      </w:r>
      <w:r>
        <w:rPr>
          <w:rFonts w:ascii="Times New Roman" w:hAnsi="Times New Roman" w:hint="eastAsia"/>
          <w:b w:val="0"/>
          <w:bCs w:val="0"/>
          <w:color w:val="000000"/>
          <w:sz w:val="32"/>
        </w:rPr>
        <w:t>《医疗器械风险管理对医疗器械的应用》的有关要求，</w:t>
      </w:r>
      <w:r>
        <w:rPr>
          <w:rFonts w:ascii="Times New Roman" w:hAnsi="Times New Roman" w:hint="eastAsia"/>
          <w:b w:val="0"/>
          <w:bCs w:val="0"/>
          <w:color w:val="000000"/>
          <w:sz w:val="32"/>
          <w:lang w:val="zh-CN"/>
        </w:rPr>
        <w:t>提供注册产品的风险管理报告。</w:t>
      </w:r>
    </w:p>
    <w:p w:rsidR="005E5384" w:rsidRDefault="008470F4">
      <w:pPr>
        <w:autoSpaceDE w:val="0"/>
        <w:autoSpaceDN w:val="0"/>
        <w:adjustRightInd w:val="0"/>
        <w:spacing w:line="560" w:lineRule="exact"/>
        <w:ind w:firstLineChars="200" w:firstLine="640"/>
        <w:rPr>
          <w:color w:val="000000"/>
          <w:sz w:val="32"/>
          <w:szCs w:val="32"/>
        </w:rPr>
      </w:pPr>
      <w:r>
        <w:rPr>
          <w:rFonts w:hint="eastAsia"/>
          <w:color w:val="000000"/>
          <w:sz w:val="32"/>
          <w:szCs w:val="32"/>
        </w:rPr>
        <w:t>下列为双能</w:t>
      </w:r>
      <w:r>
        <w:rPr>
          <w:rFonts w:hint="eastAsia"/>
          <w:color w:val="000000"/>
          <w:sz w:val="32"/>
          <w:szCs w:val="32"/>
        </w:rPr>
        <w:t>X</w:t>
      </w:r>
      <w:r>
        <w:rPr>
          <w:rFonts w:hint="eastAsia"/>
          <w:color w:val="000000"/>
          <w:sz w:val="32"/>
          <w:szCs w:val="32"/>
        </w:rPr>
        <w:t>射线骨密度仪常见危害示例，至少应关注：</w:t>
      </w:r>
    </w:p>
    <w:p w:rsidR="005E5384" w:rsidRDefault="005E5384" w:rsidP="005E5384">
      <w:pPr>
        <w:pStyle w:val="ad"/>
        <w:numPr>
          <w:ilvl w:val="255"/>
          <w:numId w:val="0"/>
        </w:numPr>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r w:rsidRPr="005E5384">
        <w:rPr>
          <w:rFonts w:ascii="Times New Roman" w:eastAsia="楷体_GB2312" w:hAnsi="Times New Roman" w:cs="Times New Roman" w:hint="eastAsia"/>
          <w:kern w:val="2"/>
          <w:sz w:val="32"/>
          <w:szCs w:val="32"/>
        </w:rPr>
        <w:t>（一）能量危害：</w:t>
      </w:r>
    </w:p>
    <w:p w:rsidR="005E5384" w:rsidRDefault="008470F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r>
        <w:rPr>
          <w:rFonts w:ascii="Times New Roman" w:hAnsi="Times New Roman" w:cs="Times New Roman" w:hint="eastAsia"/>
          <w:color w:val="000000"/>
          <w:kern w:val="2"/>
          <w:sz w:val="32"/>
          <w:szCs w:val="32"/>
        </w:rPr>
        <w:t>1.</w:t>
      </w:r>
      <w:r>
        <w:rPr>
          <w:rFonts w:ascii="Times New Roman" w:hAnsi="Times New Roman" w:cs="Times New Roman" w:hint="eastAsia"/>
          <w:color w:val="000000"/>
          <w:kern w:val="2"/>
          <w:sz w:val="32"/>
          <w:szCs w:val="32"/>
        </w:rPr>
        <w:t>对患者和使用者的电击危害，如：接触低电压；</w:t>
      </w:r>
    </w:p>
    <w:p w:rsidR="005E5384" w:rsidRDefault="008470F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bookmarkStart w:id="15" w:name="bookmark15"/>
      <w:r>
        <w:rPr>
          <w:rFonts w:ascii="Times New Roman" w:hAnsi="Times New Roman" w:cs="Times New Roman" w:hint="eastAsia"/>
          <w:color w:val="000000"/>
          <w:kern w:val="2"/>
          <w:sz w:val="32"/>
          <w:szCs w:val="32"/>
        </w:rPr>
        <w:t>2.</w:t>
      </w:r>
      <w:r>
        <w:rPr>
          <w:rFonts w:ascii="Times New Roman" w:hAnsi="Times New Roman" w:cs="Times New Roman" w:hint="eastAsia"/>
          <w:color w:val="000000"/>
          <w:kern w:val="2"/>
          <w:sz w:val="32"/>
          <w:szCs w:val="32"/>
        </w:rPr>
        <w:t>机械危害</w:t>
      </w:r>
      <w:bookmarkEnd w:id="15"/>
      <w:r>
        <w:rPr>
          <w:rFonts w:ascii="Times New Roman" w:hAnsi="Times New Roman" w:cs="Times New Roman" w:hint="eastAsia"/>
          <w:color w:val="000000"/>
          <w:kern w:val="2"/>
          <w:sz w:val="32"/>
          <w:szCs w:val="32"/>
        </w:rPr>
        <w:t>，如：扫描架结构故障；</w:t>
      </w:r>
      <w:bookmarkStart w:id="16" w:name="bookmark16"/>
      <w:r>
        <w:rPr>
          <w:rFonts w:ascii="Times New Roman" w:hAnsi="Times New Roman" w:cs="Times New Roman" w:hint="eastAsia"/>
          <w:color w:val="000000"/>
          <w:kern w:val="2"/>
          <w:sz w:val="32"/>
          <w:szCs w:val="32"/>
        </w:rPr>
        <w:t>机械部件的尖角、锐边、毛刺刮伤患者；因在较小力度下非预期激活的动力运动或旋转而导致患者的碾挫伤、夹伤、挤压伤；</w:t>
      </w:r>
    </w:p>
    <w:p w:rsidR="005E5384" w:rsidRDefault="008470F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r>
        <w:rPr>
          <w:rFonts w:ascii="Times New Roman" w:hAnsi="Times New Roman" w:cs="Times New Roman" w:hint="eastAsia"/>
          <w:color w:val="000000"/>
          <w:kern w:val="2"/>
          <w:sz w:val="32"/>
          <w:szCs w:val="32"/>
        </w:rPr>
        <w:lastRenderedPageBreak/>
        <w:t>3.</w:t>
      </w:r>
      <w:r>
        <w:rPr>
          <w:rFonts w:ascii="Times New Roman" w:hAnsi="Times New Roman" w:cs="Times New Roman" w:hint="eastAsia"/>
          <w:color w:val="000000"/>
          <w:kern w:val="2"/>
          <w:sz w:val="32"/>
          <w:szCs w:val="32"/>
        </w:rPr>
        <w:t>电离辐射</w:t>
      </w:r>
      <w:bookmarkEnd w:id="16"/>
      <w:r>
        <w:rPr>
          <w:rFonts w:ascii="Times New Roman" w:hAnsi="Times New Roman" w:cs="Times New Roman" w:hint="eastAsia"/>
          <w:color w:val="000000"/>
          <w:kern w:val="2"/>
          <w:sz w:val="32"/>
          <w:szCs w:val="32"/>
        </w:rPr>
        <w:t>，如：异常辐射散射故障导致患者</w:t>
      </w:r>
      <w:r>
        <w:rPr>
          <w:rFonts w:ascii="Times New Roman" w:hAnsi="Times New Roman" w:cs="Times New Roman" w:hint="eastAsia"/>
          <w:color w:val="000000"/>
          <w:kern w:val="2"/>
          <w:sz w:val="32"/>
          <w:szCs w:val="32"/>
        </w:rPr>
        <w:t>/</w:t>
      </w:r>
      <w:r>
        <w:rPr>
          <w:rFonts w:ascii="Times New Roman" w:hAnsi="Times New Roman" w:cs="Times New Roman" w:hint="eastAsia"/>
          <w:color w:val="000000"/>
          <w:kern w:val="2"/>
          <w:sz w:val="32"/>
          <w:szCs w:val="32"/>
        </w:rPr>
        <w:t>使用者过度暴露；来自设备所致干扰的意外诊断系统性能或失效（抗扰度）；</w:t>
      </w:r>
    </w:p>
    <w:p w:rsidR="005E5384" w:rsidRDefault="008470F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bookmarkStart w:id="17" w:name="bookmark17"/>
      <w:r>
        <w:rPr>
          <w:rFonts w:ascii="Times New Roman" w:hAnsi="Times New Roman" w:cs="Times New Roman" w:hint="eastAsia"/>
          <w:color w:val="000000"/>
          <w:kern w:val="2"/>
          <w:sz w:val="32"/>
          <w:szCs w:val="32"/>
        </w:rPr>
        <w:t>4.</w:t>
      </w:r>
      <w:r>
        <w:rPr>
          <w:rFonts w:ascii="Times New Roman" w:hAnsi="Times New Roman" w:cs="Times New Roman" w:hint="eastAsia"/>
          <w:color w:val="000000"/>
          <w:kern w:val="2"/>
          <w:sz w:val="32"/>
          <w:szCs w:val="32"/>
        </w:rPr>
        <w:t>非电离辐射</w:t>
      </w:r>
      <w:bookmarkEnd w:id="17"/>
      <w:r>
        <w:rPr>
          <w:rFonts w:ascii="Times New Roman" w:hAnsi="Times New Roman" w:cs="Times New Roman" w:hint="eastAsia"/>
          <w:color w:val="000000"/>
          <w:kern w:val="2"/>
          <w:sz w:val="32"/>
          <w:szCs w:val="32"/>
        </w:rPr>
        <w:t>，如：增加激光束曝光对患者眼睛产生伤害；</w:t>
      </w:r>
    </w:p>
    <w:p w:rsidR="005E5384" w:rsidRDefault="008470F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bookmarkStart w:id="18" w:name="bookmark18"/>
      <w:r>
        <w:rPr>
          <w:rFonts w:ascii="Times New Roman" w:hAnsi="Times New Roman" w:cs="Times New Roman" w:hint="eastAsia"/>
          <w:color w:val="000000"/>
          <w:kern w:val="2"/>
          <w:sz w:val="32"/>
          <w:szCs w:val="32"/>
        </w:rPr>
        <w:t>5.EMC</w:t>
      </w:r>
      <w:bookmarkEnd w:id="18"/>
      <w:r>
        <w:rPr>
          <w:rFonts w:ascii="Times New Roman" w:hAnsi="Times New Roman" w:cs="Times New Roman" w:hint="eastAsia"/>
          <w:color w:val="000000"/>
          <w:kern w:val="2"/>
          <w:sz w:val="32"/>
          <w:szCs w:val="32"/>
        </w:rPr>
        <w:t>，如：辐射干扰起搏器和其他患者设备；</w:t>
      </w:r>
    </w:p>
    <w:p w:rsidR="005E5384" w:rsidRDefault="008470F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r>
        <w:rPr>
          <w:rFonts w:ascii="Times New Roman" w:hAnsi="Times New Roman" w:cs="Times New Roman" w:hint="eastAsia"/>
          <w:color w:val="000000"/>
          <w:kern w:val="2"/>
          <w:sz w:val="32"/>
          <w:szCs w:val="32"/>
        </w:rPr>
        <w:t>6.</w:t>
      </w:r>
      <w:r>
        <w:rPr>
          <w:rFonts w:ascii="Times New Roman" w:hAnsi="Times New Roman" w:cs="Times New Roman" w:hint="eastAsia"/>
          <w:color w:val="000000"/>
          <w:kern w:val="2"/>
          <w:sz w:val="32"/>
          <w:szCs w:val="32"/>
        </w:rPr>
        <w:t>热能，如：</w:t>
      </w:r>
      <w:r>
        <w:rPr>
          <w:rFonts w:ascii="Times New Roman" w:hAnsi="Times New Roman" w:cs="Times New Roman"/>
          <w:color w:val="000000"/>
          <w:kern w:val="2"/>
          <w:sz w:val="32"/>
          <w:szCs w:val="32"/>
        </w:rPr>
        <w:t>与通常情况下可接触到的热表面或</w:t>
      </w:r>
      <w:r>
        <w:rPr>
          <w:rFonts w:ascii="Times New Roman" w:hAnsi="Times New Roman" w:cs="Times New Roman" w:hint="eastAsia"/>
          <w:color w:val="000000"/>
          <w:kern w:val="2"/>
          <w:sz w:val="32"/>
          <w:szCs w:val="32"/>
        </w:rPr>
        <w:t>部件</w:t>
      </w:r>
      <w:r>
        <w:rPr>
          <w:rFonts w:ascii="Times New Roman" w:hAnsi="Times New Roman" w:cs="Times New Roman"/>
          <w:color w:val="000000"/>
          <w:kern w:val="2"/>
          <w:sz w:val="32"/>
          <w:szCs w:val="32"/>
        </w:rPr>
        <w:t>发生意外接触。</w:t>
      </w:r>
    </w:p>
    <w:p w:rsidR="005E5384" w:rsidRDefault="005E538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r w:rsidRPr="005E5384">
        <w:rPr>
          <w:rFonts w:ascii="Times New Roman" w:eastAsia="楷体_GB2312" w:hAnsi="Times New Roman" w:cs="Times New Roman" w:hint="eastAsia"/>
          <w:kern w:val="2"/>
          <w:sz w:val="32"/>
          <w:szCs w:val="32"/>
        </w:rPr>
        <w:t>（二）生物学和化学危害</w:t>
      </w:r>
      <w:r w:rsidR="008470F4">
        <w:rPr>
          <w:rFonts w:ascii="Times New Roman" w:hAnsi="Times New Roman" w:cs="Times New Roman" w:hint="eastAsia"/>
          <w:color w:val="000000"/>
          <w:kern w:val="2"/>
          <w:sz w:val="32"/>
          <w:szCs w:val="32"/>
        </w:rPr>
        <w:t>，如：支持患者的床台可能造成交叉感染；临床应用期间，患者接触到设备表面的化学残留物。</w:t>
      </w:r>
    </w:p>
    <w:p w:rsidR="005E5384" w:rsidRDefault="005E538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r w:rsidRPr="005E5384">
        <w:rPr>
          <w:rFonts w:ascii="Times New Roman" w:eastAsia="楷体_GB2312" w:hAnsi="Times New Roman" w:cs="Times New Roman" w:hint="eastAsia"/>
          <w:kern w:val="2"/>
          <w:sz w:val="32"/>
          <w:szCs w:val="32"/>
        </w:rPr>
        <w:t>（三）操作危害，</w:t>
      </w:r>
      <w:r w:rsidR="008470F4">
        <w:rPr>
          <w:rFonts w:ascii="Times New Roman" w:hAnsi="Times New Roman" w:cs="Times New Roman" w:hint="eastAsia"/>
          <w:color w:val="000000"/>
          <w:kern w:val="2"/>
          <w:sz w:val="32"/>
          <w:szCs w:val="32"/>
        </w:rPr>
        <w:t>如：因输入的图像质量导致错误诊断</w:t>
      </w:r>
      <w:r w:rsidR="008470F4">
        <w:rPr>
          <w:rFonts w:ascii="Times New Roman" w:hAnsi="Times New Roman" w:cs="Times New Roman" w:hint="eastAsia"/>
          <w:color w:val="000000"/>
          <w:kern w:val="2"/>
          <w:sz w:val="32"/>
          <w:szCs w:val="32"/>
        </w:rPr>
        <w:t>/</w:t>
      </w:r>
      <w:r w:rsidR="008470F4">
        <w:rPr>
          <w:rFonts w:ascii="Times New Roman" w:hAnsi="Times New Roman" w:cs="Times New Roman" w:hint="eastAsia"/>
          <w:color w:val="000000"/>
          <w:kern w:val="2"/>
          <w:sz w:val="32"/>
          <w:szCs w:val="32"/>
        </w:rPr>
        <w:t>结果；影像质量未达到最佳水平、扫描未完成、扫描过早终止、扫描启动时间不正确或扫描设置不正确（系统按指令执行）；操作员有意在预期临床应用之外误用诊断系统；操作员故意在预期临床用途外误用辐射诊断成像系统。</w:t>
      </w:r>
    </w:p>
    <w:p w:rsidR="005E5384" w:rsidRDefault="005E538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r w:rsidRPr="005E5384">
        <w:rPr>
          <w:rFonts w:ascii="Times New Roman" w:eastAsia="楷体_GB2312" w:hAnsi="Times New Roman" w:cs="Times New Roman" w:hint="eastAsia"/>
          <w:kern w:val="2"/>
          <w:sz w:val="32"/>
          <w:szCs w:val="32"/>
        </w:rPr>
        <w:t>（四）设备功能的丧失或变坏</w:t>
      </w:r>
      <w:r w:rsidR="008470F4">
        <w:rPr>
          <w:rFonts w:ascii="Times New Roman" w:hAnsi="Times New Roman" w:cs="Times New Roman" w:hint="eastAsia"/>
          <w:color w:val="000000"/>
          <w:kern w:val="2"/>
          <w:sz w:val="32"/>
          <w:szCs w:val="32"/>
        </w:rPr>
        <w:t>：</w:t>
      </w:r>
      <w:r w:rsidR="008470F4">
        <w:rPr>
          <w:rFonts w:ascii="Times New Roman" w:hAnsi="Times New Roman" w:cs="Times New Roman" w:hint="eastAsia"/>
          <w:color w:val="000000"/>
          <w:kern w:val="2"/>
          <w:sz w:val="32"/>
          <w:szCs w:val="32"/>
        </w:rPr>
        <w:t>X</w:t>
      </w:r>
      <w:r w:rsidR="008470F4">
        <w:rPr>
          <w:rFonts w:ascii="Times New Roman" w:hAnsi="Times New Roman" w:cs="Times New Roman" w:hint="eastAsia"/>
          <w:color w:val="000000"/>
          <w:kern w:val="2"/>
          <w:sz w:val="32"/>
          <w:szCs w:val="32"/>
        </w:rPr>
        <w:t>射线系统</w:t>
      </w:r>
      <w:r w:rsidR="008470F4">
        <w:rPr>
          <w:rFonts w:ascii="Times New Roman" w:hAnsi="Times New Roman" w:cs="Times New Roman" w:hint="eastAsia"/>
          <w:color w:val="000000"/>
          <w:kern w:val="2"/>
          <w:sz w:val="32"/>
          <w:szCs w:val="32"/>
        </w:rPr>
        <w:t>/</w:t>
      </w:r>
      <w:r w:rsidR="008470F4">
        <w:rPr>
          <w:rFonts w:ascii="Times New Roman" w:hAnsi="Times New Roman" w:cs="Times New Roman" w:hint="eastAsia"/>
          <w:color w:val="000000"/>
          <w:kern w:val="2"/>
          <w:sz w:val="32"/>
          <w:szCs w:val="32"/>
        </w:rPr>
        <w:t>探测器系统性能降低；骨密度测量数据显示不正确，或输出人体成分及骨质疏松诊断未使用的其它措施；错误显示或输出辐射暴露指示；骨密度测量数据不可用或已丢失；扫描未完成，且未生成影像或生成了不完整的影像。</w:t>
      </w:r>
    </w:p>
    <w:p w:rsidR="005E5384" w:rsidRPr="005E5384" w:rsidRDefault="005E5384">
      <w:pPr>
        <w:pStyle w:val="ad"/>
        <w:adjustRightInd w:val="0"/>
        <w:spacing w:before="0" w:beforeAutospacing="0" w:after="0" w:afterAutospacing="0" w:line="560" w:lineRule="exact"/>
        <w:ind w:firstLineChars="200" w:firstLine="640"/>
        <w:rPr>
          <w:rFonts w:ascii="Times New Roman" w:eastAsia="楷体_GB2312" w:hAnsi="Times New Roman" w:cs="Times New Roman"/>
          <w:kern w:val="2"/>
          <w:sz w:val="32"/>
          <w:szCs w:val="32"/>
        </w:rPr>
      </w:pPr>
      <w:r w:rsidRPr="005E5384">
        <w:rPr>
          <w:rFonts w:ascii="Times New Roman" w:eastAsia="楷体_GB2312" w:hAnsi="Times New Roman" w:cs="Times New Roman" w:hint="eastAsia"/>
          <w:kern w:val="2"/>
          <w:sz w:val="32"/>
          <w:szCs w:val="32"/>
        </w:rPr>
        <w:t>（五）信息危害，如：</w:t>
      </w:r>
    </w:p>
    <w:p w:rsidR="005E5384" w:rsidRDefault="008470F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r>
        <w:rPr>
          <w:rFonts w:ascii="Times New Roman" w:hAnsi="Times New Roman" w:cs="Times New Roman" w:hint="eastAsia"/>
          <w:color w:val="000000"/>
          <w:kern w:val="2"/>
          <w:sz w:val="32"/>
          <w:szCs w:val="32"/>
        </w:rPr>
        <w:t>（</w:t>
      </w:r>
      <w:r>
        <w:rPr>
          <w:rFonts w:ascii="Times New Roman" w:hAnsi="Times New Roman" w:cs="Times New Roman" w:hint="eastAsia"/>
          <w:color w:val="000000"/>
          <w:kern w:val="2"/>
          <w:sz w:val="32"/>
          <w:szCs w:val="32"/>
        </w:rPr>
        <w:t>1</w:t>
      </w:r>
      <w:r>
        <w:rPr>
          <w:rFonts w:ascii="Times New Roman" w:hAnsi="Times New Roman" w:cs="Times New Roman" w:hint="eastAsia"/>
          <w:color w:val="000000"/>
          <w:kern w:val="2"/>
          <w:sz w:val="32"/>
          <w:szCs w:val="32"/>
        </w:rPr>
        <w:t>）标记不足或不正确；</w:t>
      </w:r>
    </w:p>
    <w:p w:rsidR="005E5384" w:rsidRDefault="008470F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r>
        <w:rPr>
          <w:rFonts w:ascii="Times New Roman" w:hAnsi="Times New Roman" w:cs="Times New Roman" w:hint="eastAsia"/>
          <w:color w:val="000000"/>
          <w:kern w:val="2"/>
          <w:sz w:val="32"/>
          <w:szCs w:val="32"/>
        </w:rPr>
        <w:t>（</w:t>
      </w:r>
      <w:r>
        <w:rPr>
          <w:rFonts w:ascii="Times New Roman" w:hAnsi="Times New Roman" w:cs="Times New Roman" w:hint="eastAsia"/>
          <w:color w:val="000000"/>
          <w:kern w:val="2"/>
          <w:sz w:val="32"/>
          <w:szCs w:val="32"/>
        </w:rPr>
        <w:t>2</w:t>
      </w:r>
      <w:r>
        <w:rPr>
          <w:rFonts w:ascii="Times New Roman" w:hAnsi="Times New Roman" w:cs="Times New Roman" w:hint="eastAsia"/>
          <w:color w:val="000000"/>
          <w:kern w:val="2"/>
          <w:sz w:val="32"/>
          <w:szCs w:val="32"/>
        </w:rPr>
        <w:t>）操作说明书有缺失；或过于复杂；</w:t>
      </w:r>
    </w:p>
    <w:p w:rsidR="005E5384" w:rsidRDefault="008470F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r>
        <w:rPr>
          <w:rFonts w:ascii="Times New Roman" w:hAnsi="Times New Roman" w:cs="Times New Roman" w:hint="eastAsia"/>
          <w:color w:val="000000"/>
          <w:kern w:val="2"/>
          <w:sz w:val="32"/>
          <w:szCs w:val="32"/>
        </w:rPr>
        <w:t>（</w:t>
      </w:r>
      <w:r>
        <w:rPr>
          <w:rFonts w:ascii="Times New Roman" w:hAnsi="Times New Roman" w:cs="Times New Roman" w:hint="eastAsia"/>
          <w:color w:val="000000"/>
          <w:kern w:val="2"/>
          <w:sz w:val="32"/>
          <w:szCs w:val="32"/>
        </w:rPr>
        <w:t>3</w:t>
      </w:r>
      <w:r>
        <w:rPr>
          <w:rFonts w:ascii="Times New Roman" w:hAnsi="Times New Roman" w:cs="Times New Roman" w:hint="eastAsia"/>
          <w:color w:val="000000"/>
          <w:kern w:val="2"/>
          <w:sz w:val="32"/>
          <w:szCs w:val="32"/>
        </w:rPr>
        <w:t>）警告不恰当；</w:t>
      </w:r>
    </w:p>
    <w:p w:rsidR="005E5384" w:rsidRDefault="008470F4">
      <w:pPr>
        <w:pStyle w:val="ad"/>
        <w:adjustRightInd w:val="0"/>
        <w:spacing w:before="0" w:beforeAutospacing="0" w:after="0" w:afterAutospacing="0" w:line="560" w:lineRule="exact"/>
        <w:ind w:firstLineChars="200" w:firstLine="640"/>
        <w:rPr>
          <w:rFonts w:ascii="Times New Roman" w:hAnsi="Times New Roman" w:cs="Times New Roman"/>
          <w:color w:val="000000"/>
          <w:kern w:val="2"/>
          <w:sz w:val="32"/>
          <w:szCs w:val="32"/>
        </w:rPr>
      </w:pPr>
      <w:r>
        <w:rPr>
          <w:rFonts w:ascii="Times New Roman" w:hAnsi="Times New Roman" w:cs="Times New Roman" w:hint="eastAsia"/>
          <w:color w:val="000000"/>
          <w:kern w:val="2"/>
          <w:sz w:val="32"/>
          <w:szCs w:val="32"/>
        </w:rPr>
        <w:t>（</w:t>
      </w:r>
      <w:r>
        <w:rPr>
          <w:rFonts w:ascii="Times New Roman" w:hAnsi="Times New Roman" w:cs="Times New Roman" w:hint="eastAsia"/>
          <w:color w:val="000000"/>
          <w:kern w:val="2"/>
          <w:sz w:val="32"/>
          <w:szCs w:val="32"/>
        </w:rPr>
        <w:t>4</w:t>
      </w:r>
      <w:r>
        <w:rPr>
          <w:rFonts w:ascii="Times New Roman" w:hAnsi="Times New Roman" w:cs="Times New Roman" w:hint="eastAsia"/>
          <w:color w:val="000000"/>
          <w:kern w:val="2"/>
          <w:sz w:val="32"/>
          <w:szCs w:val="32"/>
        </w:rPr>
        <w:t>）服务和维护规范不充分；</w:t>
      </w:r>
    </w:p>
    <w:p w:rsidR="005E5384" w:rsidRDefault="008470F4">
      <w:pPr>
        <w:pStyle w:val="ad"/>
        <w:adjustRightInd w:val="0"/>
        <w:spacing w:before="0" w:beforeAutospacing="0" w:after="0" w:afterAutospacing="0" w:line="560" w:lineRule="exact"/>
        <w:rPr>
          <w:rFonts w:ascii="Times New Roman" w:hAnsi="Times New Roman" w:cs="Times New Roman"/>
          <w:color w:val="000000"/>
          <w:kern w:val="2"/>
          <w:sz w:val="32"/>
          <w:szCs w:val="32"/>
        </w:rPr>
      </w:pPr>
      <w:r>
        <w:rPr>
          <w:rFonts w:ascii="Times New Roman" w:hAnsi="Times New Roman" w:cs="Times New Roman" w:hint="eastAsia"/>
          <w:color w:val="000000"/>
          <w:kern w:val="2"/>
          <w:sz w:val="32"/>
          <w:szCs w:val="32"/>
        </w:rPr>
        <w:lastRenderedPageBreak/>
        <w:t>对以上各项（不限于以上各项），根据注册产品实际情况判定列出。</w:t>
      </w:r>
    </w:p>
    <w:p w:rsidR="005E5384" w:rsidRDefault="008470F4">
      <w:pPr>
        <w:spacing w:line="560" w:lineRule="exact"/>
        <w:ind w:firstLineChars="200" w:firstLine="640"/>
        <w:outlineLvl w:val="1"/>
        <w:rPr>
          <w:rFonts w:ascii="黑体" w:eastAsia="黑体" w:hAnsi="楷体"/>
          <w:sz w:val="32"/>
          <w:szCs w:val="32"/>
        </w:rPr>
      </w:pPr>
      <w:bookmarkStart w:id="19" w:name="_Toc432753650"/>
      <w:r>
        <w:rPr>
          <w:rFonts w:ascii="黑体" w:eastAsia="黑体" w:hAnsi="楷体" w:hint="eastAsia"/>
          <w:sz w:val="32"/>
          <w:szCs w:val="32"/>
        </w:rPr>
        <w:t>七、产品技术要求</w:t>
      </w:r>
      <w:bookmarkEnd w:id="19"/>
    </w:p>
    <w:p w:rsidR="005E5384" w:rsidRDefault="008470F4">
      <w:pPr>
        <w:spacing w:line="560" w:lineRule="exact"/>
        <w:rPr>
          <w:rFonts w:ascii="仿宋_GB2312"/>
          <w:sz w:val="32"/>
          <w:szCs w:val="32"/>
        </w:rPr>
      </w:pPr>
      <w:r>
        <w:rPr>
          <w:rFonts w:ascii="仿宋_GB2312" w:hint="eastAsia"/>
          <w:sz w:val="32"/>
          <w:szCs w:val="32"/>
        </w:rPr>
        <w:t xml:space="preserve">   产品技术要求应按照《医疗器械产品技术要求编写指导原则》的规定编制。</w:t>
      </w:r>
    </w:p>
    <w:p w:rsidR="005E5384" w:rsidRDefault="008470F4">
      <w:pPr>
        <w:spacing w:line="560" w:lineRule="exact"/>
        <w:ind w:firstLineChars="200" w:firstLine="640"/>
        <w:rPr>
          <w:rFonts w:ascii="仿宋_GB2312"/>
          <w:sz w:val="32"/>
          <w:szCs w:val="32"/>
        </w:rPr>
      </w:pPr>
      <w:r>
        <w:rPr>
          <w:rFonts w:ascii="仿宋_GB2312" w:hint="eastAsia"/>
          <w:sz w:val="32"/>
          <w:szCs w:val="32"/>
        </w:rPr>
        <w:t>1.应在产品型号/规格划分中给出产品型号规格区分列表或配置表（见附件）。</w:t>
      </w:r>
    </w:p>
    <w:p w:rsidR="005E5384" w:rsidRDefault="008470F4">
      <w:pPr>
        <w:spacing w:line="560" w:lineRule="exact"/>
        <w:ind w:rightChars="-32" w:right="-90" w:firstLineChars="200" w:firstLine="640"/>
        <w:rPr>
          <w:rFonts w:ascii="仿宋_GB2312"/>
          <w:sz w:val="32"/>
          <w:szCs w:val="32"/>
        </w:rPr>
      </w:pPr>
      <w:r>
        <w:rPr>
          <w:rFonts w:ascii="仿宋_GB2312" w:hint="eastAsia"/>
          <w:sz w:val="32"/>
          <w:szCs w:val="32"/>
        </w:rPr>
        <w:t>2.应明确软件型号规格、软件发布版本、软件完整版本命名规则，明确软件完整版本的全部字段及字段含义。</w:t>
      </w:r>
    </w:p>
    <w:p w:rsidR="005E5384" w:rsidRDefault="008470F4">
      <w:pPr>
        <w:tabs>
          <w:tab w:val="left" w:pos="432"/>
        </w:tabs>
        <w:spacing w:line="560" w:lineRule="exact"/>
        <w:ind w:right="-90" w:firstLineChars="200" w:firstLine="640"/>
        <w:rPr>
          <w:color w:val="000000"/>
          <w:sz w:val="32"/>
          <w:szCs w:val="32"/>
        </w:rPr>
      </w:pPr>
      <w:r>
        <w:rPr>
          <w:rFonts w:ascii="仿宋_GB2312" w:hint="eastAsia"/>
          <w:sz w:val="32"/>
          <w:szCs w:val="32"/>
        </w:rPr>
        <w:t>3.应</w:t>
      </w:r>
      <w:r>
        <w:rPr>
          <w:rFonts w:hint="eastAsia"/>
          <w:color w:val="000000"/>
          <w:sz w:val="32"/>
          <w:szCs w:val="32"/>
        </w:rPr>
        <w:t>符</w:t>
      </w:r>
      <w:r>
        <w:rPr>
          <w:rFonts w:ascii="仿宋_GB2312" w:hint="eastAsia"/>
          <w:sz w:val="32"/>
          <w:szCs w:val="32"/>
        </w:rPr>
        <w:t>合YY/T 0724《双能</w:t>
      </w:r>
      <w:r>
        <w:rPr>
          <w:rFonts w:ascii="仿宋_GB2312"/>
          <w:sz w:val="32"/>
          <w:szCs w:val="32"/>
        </w:rPr>
        <w:t>X</w:t>
      </w:r>
      <w:r>
        <w:rPr>
          <w:rFonts w:ascii="仿宋_GB2312" w:hint="eastAsia"/>
          <w:sz w:val="32"/>
          <w:szCs w:val="32"/>
        </w:rPr>
        <w:t>射线骨密度仪专用技术条件》的要求，应根据产品实际情况，</w:t>
      </w:r>
      <w:r>
        <w:rPr>
          <w:rFonts w:hint="eastAsia"/>
          <w:color w:val="000000"/>
          <w:sz w:val="32"/>
          <w:szCs w:val="32"/>
        </w:rPr>
        <w:t>列出具体参数值。区分不同扫描模式制定技术指标。</w:t>
      </w:r>
    </w:p>
    <w:p w:rsidR="005E5384" w:rsidRDefault="008470F4">
      <w:pPr>
        <w:spacing w:line="560" w:lineRule="exact"/>
        <w:ind w:rightChars="-32" w:right="-90" w:firstLineChars="200" w:firstLine="640"/>
        <w:rPr>
          <w:rFonts w:ascii="仿宋_GB2312"/>
          <w:sz w:val="32"/>
          <w:szCs w:val="32"/>
        </w:rPr>
      </w:pPr>
      <w:r>
        <w:rPr>
          <w:rFonts w:ascii="仿宋_GB2312" w:hint="eastAsia"/>
          <w:sz w:val="32"/>
          <w:szCs w:val="32"/>
        </w:rPr>
        <w:t>4.如附加功能涉及图像质量，应有图像空间分辨力的要求；如有激光定位功能，应给出定位精度要求。</w:t>
      </w:r>
    </w:p>
    <w:p w:rsidR="005E5384" w:rsidRDefault="008470F4">
      <w:pPr>
        <w:spacing w:line="560" w:lineRule="exact"/>
        <w:ind w:firstLineChars="200" w:firstLine="640"/>
        <w:rPr>
          <w:color w:val="000000"/>
          <w:sz w:val="32"/>
          <w:szCs w:val="32"/>
        </w:rPr>
      </w:pPr>
      <w:r>
        <w:rPr>
          <w:rFonts w:hint="eastAsia"/>
          <w:color w:val="000000"/>
          <w:sz w:val="32"/>
          <w:szCs w:val="32"/>
        </w:rPr>
        <w:t>5.</w:t>
      </w:r>
      <w:r>
        <w:rPr>
          <w:rFonts w:ascii="仿宋_GB2312" w:hAnsi="仿宋" w:hint="eastAsia"/>
          <w:sz w:val="32"/>
          <w:szCs w:val="32"/>
        </w:rPr>
        <w:t>应列出全部</w:t>
      </w:r>
      <w:r>
        <w:rPr>
          <w:rFonts w:hint="eastAsia"/>
          <w:color w:val="000000"/>
          <w:sz w:val="32"/>
          <w:szCs w:val="32"/>
        </w:rPr>
        <w:t>软件</w:t>
      </w:r>
      <w:r>
        <w:rPr>
          <w:rFonts w:ascii="仿宋_GB2312" w:hAnsi="仿宋" w:hint="eastAsia"/>
          <w:sz w:val="32"/>
          <w:szCs w:val="32"/>
        </w:rPr>
        <w:t>功能</w:t>
      </w:r>
      <w:r>
        <w:rPr>
          <w:rFonts w:hint="eastAsia"/>
          <w:color w:val="000000"/>
          <w:sz w:val="32"/>
          <w:szCs w:val="32"/>
        </w:rPr>
        <w:t>纲要</w:t>
      </w:r>
      <w:r>
        <w:rPr>
          <w:rFonts w:ascii="仿宋_GB2312" w:hAnsi="仿宋" w:hint="eastAsia"/>
          <w:sz w:val="32"/>
          <w:szCs w:val="32"/>
        </w:rPr>
        <w:t>。</w:t>
      </w:r>
      <w:r>
        <w:rPr>
          <w:rFonts w:hint="eastAsia"/>
          <w:color w:val="000000"/>
          <w:sz w:val="32"/>
          <w:szCs w:val="32"/>
        </w:rPr>
        <w:t>测量准确性要求。</w:t>
      </w:r>
    </w:p>
    <w:p w:rsidR="005E5384" w:rsidRDefault="008470F4">
      <w:pPr>
        <w:spacing w:line="560" w:lineRule="exact"/>
        <w:ind w:firstLineChars="200" w:firstLine="640"/>
        <w:rPr>
          <w:rFonts w:ascii="仿宋_GB2312" w:hAnsi="仿宋"/>
          <w:sz w:val="32"/>
          <w:szCs w:val="32"/>
        </w:rPr>
      </w:pPr>
      <w:r>
        <w:rPr>
          <w:rFonts w:ascii="仿宋_GB2312" w:hint="eastAsia"/>
          <w:sz w:val="32"/>
          <w:szCs w:val="32"/>
        </w:rPr>
        <w:t>6.</w:t>
      </w:r>
      <w:r>
        <w:rPr>
          <w:rFonts w:ascii="仿宋_GB2312" w:hAnsi="宋体" w:hint="eastAsia"/>
          <w:sz w:val="32"/>
          <w:szCs w:val="32"/>
        </w:rPr>
        <w:t>申请人</w:t>
      </w:r>
      <w:r>
        <w:rPr>
          <w:rFonts w:ascii="仿宋_GB2312" w:hint="eastAsia"/>
          <w:bCs/>
          <w:sz w:val="32"/>
          <w:szCs w:val="32"/>
        </w:rPr>
        <w:t>声称的</w:t>
      </w:r>
      <w:r>
        <w:rPr>
          <w:rFonts w:ascii="仿宋_GB2312" w:hAnsi="仿宋" w:hint="eastAsia"/>
          <w:sz w:val="32"/>
          <w:szCs w:val="32"/>
        </w:rPr>
        <w:t>新技术、新功能应制定相关的技术要求。</w:t>
      </w:r>
    </w:p>
    <w:p w:rsidR="005E5384" w:rsidRDefault="008470F4">
      <w:pPr>
        <w:spacing w:line="560" w:lineRule="exact"/>
        <w:ind w:firstLineChars="200" w:firstLine="640"/>
        <w:rPr>
          <w:rFonts w:ascii="仿宋_GB2312"/>
          <w:color w:val="FFFFFF" w:themeColor="background1"/>
          <w:sz w:val="32"/>
          <w:szCs w:val="32"/>
        </w:rPr>
      </w:pPr>
      <w:r>
        <w:rPr>
          <w:rFonts w:ascii="仿宋_GB2312" w:hint="eastAsia"/>
          <w:sz w:val="32"/>
          <w:szCs w:val="32"/>
        </w:rPr>
        <w:t>7.</w:t>
      </w:r>
      <w:r>
        <w:rPr>
          <w:rFonts w:ascii="仿宋_GB2312" w:hAnsi="仿宋" w:hint="eastAsia"/>
          <w:color w:val="000000" w:themeColor="text1"/>
          <w:sz w:val="32"/>
          <w:szCs w:val="32"/>
        </w:rPr>
        <w:t xml:space="preserve"> 附件应制定技术指标。</w:t>
      </w:r>
    </w:p>
    <w:p w:rsidR="005E5384" w:rsidRDefault="008470F4">
      <w:pPr>
        <w:spacing w:line="560" w:lineRule="exact"/>
        <w:ind w:firstLineChars="200" w:firstLine="640"/>
        <w:rPr>
          <w:rFonts w:ascii="仿宋_GB2312" w:hAnsi="仿宋"/>
          <w:sz w:val="32"/>
          <w:szCs w:val="32"/>
        </w:rPr>
      </w:pPr>
      <w:r>
        <w:rPr>
          <w:rFonts w:ascii="仿宋_GB2312" w:hAnsi="仿宋" w:hint="eastAsia"/>
          <w:sz w:val="32"/>
          <w:szCs w:val="32"/>
        </w:rPr>
        <w:t>8.产品安全要求，至少应包括以下要求</w:t>
      </w:r>
    </w:p>
    <w:p w:rsidR="005E5384" w:rsidRDefault="008470F4">
      <w:pPr>
        <w:spacing w:line="560" w:lineRule="exact"/>
        <w:ind w:firstLineChars="200" w:firstLine="640"/>
        <w:rPr>
          <w:rFonts w:ascii="仿宋_GB2312" w:hAnsi="仿宋"/>
          <w:sz w:val="32"/>
          <w:szCs w:val="32"/>
        </w:rPr>
      </w:pPr>
      <w:r>
        <w:rPr>
          <w:rFonts w:ascii="仿宋_GB2312" w:hAnsi="仿宋" w:hint="eastAsia"/>
          <w:sz w:val="32"/>
          <w:szCs w:val="32"/>
        </w:rPr>
        <w:t>（1）电气安全标准应当符合以下标准要求:</w:t>
      </w:r>
    </w:p>
    <w:p w:rsidR="005E5384" w:rsidRDefault="008470F4">
      <w:pPr>
        <w:spacing w:line="560" w:lineRule="exact"/>
        <w:ind w:leftChars="76" w:left="213" w:firstLineChars="170" w:firstLine="544"/>
        <w:rPr>
          <w:rFonts w:ascii="仿宋_GB2312" w:hAnsi="仿宋"/>
          <w:sz w:val="32"/>
          <w:szCs w:val="32"/>
        </w:rPr>
      </w:pPr>
      <w:r>
        <w:rPr>
          <w:rFonts w:ascii="仿宋_GB2312" w:hAnsi="仿宋" w:hint="eastAsia"/>
          <w:sz w:val="32"/>
          <w:szCs w:val="32"/>
        </w:rPr>
        <w:t>GB 9706.1《医用电气设备第一部分：安全通用要求》</w:t>
      </w:r>
    </w:p>
    <w:p w:rsidR="005E5384" w:rsidRDefault="008470F4">
      <w:pPr>
        <w:spacing w:line="560" w:lineRule="exact"/>
        <w:ind w:leftChars="76" w:left="213" w:firstLineChars="170" w:firstLine="544"/>
        <w:rPr>
          <w:rFonts w:ascii="仿宋_GB2312" w:hAnsi="仿宋"/>
          <w:sz w:val="32"/>
          <w:szCs w:val="32"/>
        </w:rPr>
      </w:pPr>
      <w:r>
        <w:rPr>
          <w:rFonts w:ascii="仿宋_GB2312" w:hAnsi="仿宋" w:hint="eastAsia"/>
          <w:sz w:val="32"/>
          <w:szCs w:val="32"/>
        </w:rPr>
        <w:t>GB 9706.3《医用电气设备 第2部分 诊断X射线发生装置的高压发生器安全专用要求》</w:t>
      </w:r>
    </w:p>
    <w:p w:rsidR="005E5384" w:rsidRDefault="008470F4">
      <w:pPr>
        <w:spacing w:line="560" w:lineRule="exact"/>
        <w:ind w:firstLineChars="200" w:firstLine="640"/>
        <w:rPr>
          <w:rFonts w:ascii="仿宋_GB2312" w:hAnsi="仿宋"/>
          <w:sz w:val="32"/>
          <w:szCs w:val="32"/>
        </w:rPr>
      </w:pPr>
      <w:r>
        <w:rPr>
          <w:rFonts w:ascii="仿宋_GB2312" w:hAnsi="仿宋" w:hint="eastAsia"/>
          <w:sz w:val="32"/>
          <w:szCs w:val="32"/>
        </w:rPr>
        <w:t>GB 9706.11《医用电气设备 第二部分 医用诊断X射线源组</w:t>
      </w:r>
      <w:r>
        <w:rPr>
          <w:rFonts w:ascii="仿宋_GB2312" w:hAnsi="仿宋" w:hint="eastAsia"/>
          <w:sz w:val="32"/>
          <w:szCs w:val="32"/>
        </w:rPr>
        <w:lastRenderedPageBreak/>
        <w:t>件和X射线管组件安全专用要求》</w:t>
      </w:r>
    </w:p>
    <w:p w:rsidR="005E5384" w:rsidRDefault="008470F4">
      <w:pPr>
        <w:spacing w:line="560" w:lineRule="exact"/>
        <w:ind w:firstLineChars="200" w:firstLine="640"/>
        <w:rPr>
          <w:rFonts w:ascii="仿宋_GB2312" w:hAnsi="仿宋"/>
          <w:sz w:val="32"/>
          <w:szCs w:val="32"/>
        </w:rPr>
      </w:pPr>
      <w:r>
        <w:rPr>
          <w:rFonts w:ascii="仿宋_GB2312" w:hAnsi="仿宋" w:hint="eastAsia"/>
          <w:sz w:val="32"/>
          <w:szCs w:val="32"/>
        </w:rPr>
        <w:t>GB 9706.12《医用电气设备 第一部分安全通用要求三并列标准 诊断X射线设备辐射防护通用要求》</w:t>
      </w:r>
    </w:p>
    <w:p w:rsidR="005E5384" w:rsidRDefault="008470F4">
      <w:pPr>
        <w:spacing w:line="560" w:lineRule="exact"/>
        <w:ind w:firstLineChars="200" w:firstLine="640"/>
        <w:rPr>
          <w:rFonts w:ascii="仿宋_GB2312" w:hAnsi="仿宋"/>
          <w:sz w:val="32"/>
          <w:szCs w:val="32"/>
        </w:rPr>
      </w:pPr>
      <w:r>
        <w:rPr>
          <w:rFonts w:ascii="仿宋_GB2312" w:hAnsi="仿宋" w:hint="eastAsia"/>
          <w:sz w:val="32"/>
          <w:szCs w:val="32"/>
        </w:rPr>
        <w:t>GB 9706.14《医用电气设备 第2部分 X射线设备附属设备安全专用要求》</w:t>
      </w:r>
    </w:p>
    <w:p w:rsidR="005E5384" w:rsidRDefault="008470F4">
      <w:pPr>
        <w:spacing w:line="560" w:lineRule="exact"/>
        <w:ind w:firstLineChars="200" w:firstLine="640"/>
        <w:rPr>
          <w:rFonts w:ascii="仿宋_GB2312" w:hAnsi="仿宋"/>
          <w:sz w:val="32"/>
          <w:szCs w:val="32"/>
        </w:rPr>
      </w:pPr>
      <w:r>
        <w:rPr>
          <w:rFonts w:ascii="仿宋_GB2312" w:hAnsi="仿宋" w:hint="eastAsia"/>
          <w:sz w:val="32"/>
          <w:szCs w:val="32"/>
        </w:rPr>
        <w:t>GB 9706.15《医用电气设备 第1部分 安全通用要求 1.并列标准医用电气系统安全要求》</w:t>
      </w:r>
    </w:p>
    <w:p w:rsidR="005E5384" w:rsidRDefault="008470F4">
      <w:pPr>
        <w:spacing w:line="560" w:lineRule="exact"/>
        <w:ind w:firstLineChars="200" w:firstLine="640"/>
        <w:rPr>
          <w:rFonts w:ascii="仿宋_GB2312" w:hAnsi="仿宋"/>
          <w:sz w:val="32"/>
          <w:szCs w:val="32"/>
        </w:rPr>
      </w:pPr>
      <w:r>
        <w:rPr>
          <w:rFonts w:ascii="仿宋_GB2312" w:hAnsi="仿宋" w:hint="eastAsia"/>
          <w:sz w:val="32"/>
          <w:szCs w:val="32"/>
        </w:rPr>
        <w:t>（2）电磁兼容应当符合YY0505《医用电气设备 第1-2部分：安全通用要求并列标准：电磁兼容要求和试验》的要求。</w:t>
      </w:r>
    </w:p>
    <w:p w:rsidR="005E5384" w:rsidRDefault="008470F4">
      <w:pPr>
        <w:spacing w:line="560" w:lineRule="exact"/>
        <w:ind w:firstLineChars="200" w:firstLine="640"/>
        <w:rPr>
          <w:color w:val="000000"/>
          <w:sz w:val="32"/>
          <w:szCs w:val="32"/>
        </w:rPr>
      </w:pPr>
      <w:r>
        <w:rPr>
          <w:rFonts w:hint="eastAsia"/>
          <w:color w:val="000000"/>
          <w:sz w:val="32"/>
          <w:szCs w:val="32"/>
        </w:rPr>
        <w:t>（</w:t>
      </w:r>
      <w:r>
        <w:rPr>
          <w:rFonts w:hint="eastAsia"/>
          <w:color w:val="000000"/>
          <w:sz w:val="32"/>
          <w:szCs w:val="32"/>
        </w:rPr>
        <w:t>3</w:t>
      </w:r>
      <w:r>
        <w:rPr>
          <w:rFonts w:hint="eastAsia"/>
          <w:color w:val="000000"/>
          <w:sz w:val="32"/>
          <w:szCs w:val="32"/>
        </w:rPr>
        <w:t>）若有激光定位功能，应适用</w:t>
      </w:r>
      <w:r>
        <w:rPr>
          <w:rFonts w:hint="eastAsia"/>
          <w:color w:val="000000"/>
          <w:sz w:val="32"/>
          <w:szCs w:val="32"/>
        </w:rPr>
        <w:t>GB7247.1</w:t>
      </w:r>
      <w:r>
        <w:rPr>
          <w:rFonts w:hint="eastAsia"/>
          <w:color w:val="000000"/>
          <w:sz w:val="32"/>
          <w:szCs w:val="32"/>
        </w:rPr>
        <w:t>《激光产品的安全第</w:t>
      </w:r>
      <w:r>
        <w:rPr>
          <w:color w:val="000000"/>
          <w:sz w:val="32"/>
          <w:szCs w:val="32"/>
        </w:rPr>
        <w:t>1</w:t>
      </w:r>
      <w:r>
        <w:rPr>
          <w:rFonts w:hint="eastAsia"/>
          <w:color w:val="000000"/>
          <w:sz w:val="32"/>
          <w:szCs w:val="32"/>
        </w:rPr>
        <w:t>部分：设备分类、要求》</w:t>
      </w:r>
    </w:p>
    <w:p w:rsidR="005E5384" w:rsidRDefault="008470F4">
      <w:pPr>
        <w:spacing w:line="560" w:lineRule="exact"/>
        <w:ind w:firstLineChars="200" w:firstLine="640"/>
        <w:rPr>
          <w:rFonts w:ascii="仿宋_GB2312" w:hAnsi="仿宋"/>
          <w:sz w:val="32"/>
          <w:szCs w:val="32"/>
        </w:rPr>
      </w:pPr>
      <w:r>
        <w:rPr>
          <w:rFonts w:ascii="仿宋_GB2312" w:hAnsi="仿宋" w:hint="eastAsia"/>
          <w:sz w:val="32"/>
          <w:szCs w:val="32"/>
        </w:rPr>
        <w:t>引用标准应执行最新版本的国家标准、行业标准。</w:t>
      </w:r>
      <w:bookmarkEnd w:id="12"/>
      <w:bookmarkEnd w:id="13"/>
      <w:r>
        <w:rPr>
          <w:rFonts w:hint="eastAsia"/>
          <w:color w:val="000000"/>
          <w:sz w:val="32"/>
          <w:szCs w:val="28"/>
        </w:rPr>
        <w:t>国家</w:t>
      </w:r>
      <w:r>
        <w:rPr>
          <w:color w:val="000000"/>
          <w:sz w:val="32"/>
          <w:szCs w:val="28"/>
        </w:rPr>
        <w:t>/</w:t>
      </w:r>
      <w:r>
        <w:rPr>
          <w:rFonts w:hint="eastAsia"/>
          <w:color w:val="000000"/>
          <w:sz w:val="32"/>
          <w:szCs w:val="28"/>
        </w:rPr>
        <w:t>行业标准中不适用条款应在产品性能研究资料中说明合理原因。</w:t>
      </w:r>
    </w:p>
    <w:p w:rsidR="005E5384" w:rsidRDefault="008470F4">
      <w:pPr>
        <w:spacing w:line="560" w:lineRule="exact"/>
        <w:ind w:firstLineChars="200" w:firstLine="640"/>
        <w:rPr>
          <w:rFonts w:ascii="仿宋_GB2312"/>
          <w:sz w:val="32"/>
          <w:szCs w:val="32"/>
        </w:rPr>
      </w:pPr>
      <w:bookmarkStart w:id="20" w:name="_Toc467833254"/>
      <w:bookmarkStart w:id="21" w:name="_Toc432753652"/>
      <w:r>
        <w:rPr>
          <w:rFonts w:ascii="仿宋_GB2312" w:hint="eastAsia"/>
          <w:sz w:val="32"/>
          <w:szCs w:val="32"/>
        </w:rPr>
        <w:t>9.检测方法应明确符合的标准号及条款号。</w:t>
      </w:r>
    </w:p>
    <w:p w:rsidR="005E5384" w:rsidRDefault="008470F4">
      <w:pPr>
        <w:spacing w:line="560" w:lineRule="exact"/>
        <w:ind w:firstLineChars="200" w:firstLine="640"/>
        <w:rPr>
          <w:color w:val="000000"/>
          <w:sz w:val="32"/>
          <w:szCs w:val="32"/>
        </w:rPr>
      </w:pPr>
      <w:r>
        <w:rPr>
          <w:rFonts w:hint="eastAsia"/>
          <w:color w:val="000000"/>
          <w:sz w:val="32"/>
          <w:szCs w:val="32"/>
        </w:rPr>
        <w:t>10.</w:t>
      </w:r>
      <w:r>
        <w:rPr>
          <w:rFonts w:hint="eastAsia"/>
          <w:color w:val="000000"/>
          <w:sz w:val="32"/>
          <w:szCs w:val="32"/>
        </w:rPr>
        <w:t>附录：应包含企业提供的检测体模信息，至少应包括：制造商、</w:t>
      </w:r>
      <w:r>
        <w:rPr>
          <w:rFonts w:hint="eastAsia"/>
          <w:color w:val="000000"/>
          <w:sz w:val="32"/>
          <w:szCs w:val="28"/>
        </w:rPr>
        <w:t>体模用途、结构、技术规格及图示、测试部位、组织等效材料特性（组织等效材料应采用人体成份中包含的材料）、骨骼等效材料（含量值、密度值及偏差、均匀性）、</w:t>
      </w:r>
      <w:r>
        <w:rPr>
          <w:rFonts w:hint="eastAsia"/>
          <w:color w:val="000000"/>
          <w:sz w:val="32"/>
          <w:szCs w:val="32"/>
        </w:rPr>
        <w:t>定位精度</w:t>
      </w:r>
      <w:r>
        <w:rPr>
          <w:rFonts w:hint="eastAsia"/>
          <w:color w:val="000000"/>
          <w:sz w:val="32"/>
          <w:szCs w:val="28"/>
        </w:rPr>
        <w:t>。</w:t>
      </w:r>
    </w:p>
    <w:p w:rsidR="005E5384" w:rsidRDefault="008470F4">
      <w:pPr>
        <w:tabs>
          <w:tab w:val="left" w:pos="5984"/>
        </w:tabs>
        <w:spacing w:line="560" w:lineRule="exact"/>
        <w:ind w:firstLineChars="200" w:firstLine="643"/>
        <w:rPr>
          <w:rFonts w:ascii="仿宋_GB2312" w:eastAsia="楷体_GB2312"/>
          <w:sz w:val="32"/>
          <w:szCs w:val="32"/>
        </w:rPr>
      </w:pPr>
      <w:r>
        <w:rPr>
          <w:rFonts w:ascii="楷体_GB2312" w:eastAsia="楷体_GB2312" w:hint="eastAsia"/>
          <w:b/>
          <w:color w:val="000000"/>
          <w:sz w:val="32"/>
        </w:rPr>
        <w:t>八、产品注册单元划分</w:t>
      </w:r>
      <w:bookmarkEnd w:id="20"/>
      <w:bookmarkEnd w:id="21"/>
      <w:r>
        <w:rPr>
          <w:rFonts w:ascii="楷体_GB2312" w:eastAsia="楷体_GB2312" w:hint="eastAsia"/>
          <w:b/>
          <w:color w:val="000000"/>
          <w:sz w:val="32"/>
        </w:rPr>
        <w:tab/>
      </w:r>
    </w:p>
    <w:p w:rsidR="005E5384" w:rsidRDefault="008470F4">
      <w:pPr>
        <w:spacing w:line="560" w:lineRule="exact"/>
        <w:ind w:firstLineChars="200" w:firstLine="640"/>
        <w:rPr>
          <w:color w:val="000000"/>
          <w:sz w:val="32"/>
          <w:szCs w:val="32"/>
        </w:rPr>
      </w:pPr>
      <w:r>
        <w:rPr>
          <w:rFonts w:hint="eastAsia"/>
          <w:color w:val="000000"/>
          <w:sz w:val="32"/>
          <w:szCs w:val="32"/>
        </w:rPr>
        <w:t>注册单元划分应根据产品的技术原理、结构组成、性能指标、适用范围划分。</w:t>
      </w:r>
    </w:p>
    <w:p w:rsidR="005E5384" w:rsidRDefault="008470F4">
      <w:pPr>
        <w:spacing w:line="560" w:lineRule="exact"/>
        <w:ind w:firstLineChars="200" w:firstLine="640"/>
        <w:rPr>
          <w:color w:val="000000"/>
          <w:sz w:val="32"/>
          <w:szCs w:val="32"/>
        </w:rPr>
      </w:pPr>
      <w:r>
        <w:rPr>
          <w:color w:val="000000"/>
          <w:sz w:val="32"/>
          <w:szCs w:val="32"/>
        </w:rPr>
        <w:t>1.</w:t>
      </w:r>
      <w:r>
        <w:rPr>
          <w:rFonts w:hint="eastAsia"/>
          <w:color w:val="000000"/>
          <w:sz w:val="32"/>
          <w:szCs w:val="32"/>
        </w:rPr>
        <w:t>不同工作原理、结构差异较大的双能</w:t>
      </w:r>
      <w:r>
        <w:rPr>
          <w:color w:val="000000"/>
          <w:sz w:val="32"/>
          <w:szCs w:val="32"/>
        </w:rPr>
        <w:t>X</w:t>
      </w:r>
      <w:r>
        <w:rPr>
          <w:rFonts w:hint="eastAsia"/>
          <w:color w:val="000000"/>
          <w:sz w:val="32"/>
          <w:szCs w:val="32"/>
        </w:rPr>
        <w:t>射线骨密度仪，不能划分为同一注册单元。</w:t>
      </w:r>
    </w:p>
    <w:p w:rsidR="005E5384" w:rsidRDefault="008470F4">
      <w:pPr>
        <w:spacing w:line="560" w:lineRule="exact"/>
        <w:ind w:firstLineChars="200" w:firstLine="640"/>
        <w:rPr>
          <w:color w:val="000000"/>
          <w:sz w:val="32"/>
          <w:szCs w:val="32"/>
        </w:rPr>
      </w:pPr>
      <w:r>
        <w:rPr>
          <w:rFonts w:hint="eastAsia"/>
          <w:color w:val="000000"/>
          <w:sz w:val="32"/>
          <w:szCs w:val="32"/>
        </w:rPr>
        <w:lastRenderedPageBreak/>
        <w:t>如，扫描方式不同的设备，如笔形束</w:t>
      </w:r>
      <w:r>
        <w:rPr>
          <w:color w:val="000000"/>
          <w:sz w:val="32"/>
          <w:szCs w:val="32"/>
        </w:rPr>
        <w:t>X</w:t>
      </w:r>
      <w:r>
        <w:rPr>
          <w:rFonts w:hint="eastAsia"/>
          <w:color w:val="000000"/>
          <w:sz w:val="32"/>
          <w:szCs w:val="32"/>
        </w:rPr>
        <w:t>射线骨密度仪与扇形束</w:t>
      </w:r>
      <w:r>
        <w:rPr>
          <w:color w:val="000000"/>
          <w:sz w:val="32"/>
          <w:szCs w:val="32"/>
        </w:rPr>
        <w:t>X</w:t>
      </w:r>
      <w:r>
        <w:rPr>
          <w:rFonts w:hint="eastAsia"/>
          <w:color w:val="000000"/>
          <w:sz w:val="32"/>
          <w:szCs w:val="32"/>
        </w:rPr>
        <w:t>射线骨密度仪应划分为不同注册单元。</w:t>
      </w:r>
    </w:p>
    <w:p w:rsidR="005E5384" w:rsidRDefault="008470F4">
      <w:pPr>
        <w:spacing w:line="560" w:lineRule="exact"/>
        <w:ind w:firstLineChars="200" w:firstLine="640"/>
        <w:rPr>
          <w:color w:val="000000"/>
          <w:sz w:val="32"/>
          <w:szCs w:val="32"/>
        </w:rPr>
      </w:pPr>
      <w:r>
        <w:rPr>
          <w:rFonts w:hint="eastAsia"/>
          <w:color w:val="000000"/>
          <w:sz w:val="32"/>
          <w:szCs w:val="32"/>
        </w:rPr>
        <w:t>双能产生的方式不同的设备，应划分为不同注册单元。</w:t>
      </w:r>
    </w:p>
    <w:p w:rsidR="005E5384" w:rsidRDefault="008470F4">
      <w:pPr>
        <w:spacing w:line="560" w:lineRule="exact"/>
        <w:ind w:firstLineChars="200" w:firstLine="640"/>
        <w:rPr>
          <w:color w:val="000000"/>
          <w:sz w:val="32"/>
          <w:szCs w:val="32"/>
        </w:rPr>
      </w:pPr>
      <w:r>
        <w:rPr>
          <w:color w:val="000000"/>
          <w:sz w:val="32"/>
          <w:szCs w:val="32"/>
        </w:rPr>
        <w:t>2.</w:t>
      </w:r>
      <w:r>
        <w:rPr>
          <w:rFonts w:hint="eastAsia"/>
          <w:color w:val="000000"/>
          <w:sz w:val="32"/>
          <w:szCs w:val="32"/>
        </w:rPr>
        <w:t>采用不同型号的高压发生器的产品不能划分为同一注册单元。</w:t>
      </w:r>
    </w:p>
    <w:p w:rsidR="005E5384" w:rsidRDefault="008470F4">
      <w:pPr>
        <w:spacing w:line="560" w:lineRule="exact"/>
        <w:ind w:firstLineChars="200" w:firstLine="640"/>
        <w:rPr>
          <w:color w:val="000000"/>
          <w:sz w:val="32"/>
          <w:szCs w:val="32"/>
        </w:rPr>
      </w:pPr>
      <w:r>
        <w:rPr>
          <w:color w:val="000000"/>
          <w:sz w:val="32"/>
          <w:szCs w:val="32"/>
        </w:rPr>
        <w:t>3.</w:t>
      </w:r>
      <w:r>
        <w:rPr>
          <w:rFonts w:hint="eastAsia"/>
          <w:color w:val="000000"/>
          <w:sz w:val="32"/>
          <w:szCs w:val="32"/>
        </w:rPr>
        <w:t>适用范围相同，性能指标相近，但技术结构有较大差异的产品应划分为不同注册单元。</w:t>
      </w:r>
    </w:p>
    <w:p w:rsidR="005E5384" w:rsidRDefault="008470F4">
      <w:pPr>
        <w:spacing w:line="560" w:lineRule="exact"/>
        <w:ind w:firstLineChars="200" w:firstLine="640"/>
        <w:rPr>
          <w:color w:val="000000"/>
          <w:sz w:val="32"/>
          <w:szCs w:val="32"/>
        </w:rPr>
      </w:pPr>
      <w:r>
        <w:rPr>
          <w:rFonts w:hint="eastAsia"/>
          <w:color w:val="000000"/>
          <w:sz w:val="32"/>
          <w:szCs w:val="32"/>
        </w:rPr>
        <w:t>如，</w:t>
      </w:r>
      <w:r>
        <w:rPr>
          <w:rFonts w:hint="eastAsia"/>
          <w:sz w:val="32"/>
          <w:szCs w:val="32"/>
        </w:rPr>
        <w:t>中轴骨</w:t>
      </w:r>
      <w:r>
        <w:rPr>
          <w:color w:val="000000"/>
          <w:sz w:val="32"/>
          <w:szCs w:val="32"/>
        </w:rPr>
        <w:t>X</w:t>
      </w:r>
      <w:r>
        <w:rPr>
          <w:rFonts w:hint="eastAsia"/>
          <w:color w:val="000000"/>
          <w:sz w:val="32"/>
          <w:szCs w:val="32"/>
        </w:rPr>
        <w:t>射线骨密度仪和外周骨</w:t>
      </w:r>
      <w:r>
        <w:rPr>
          <w:color w:val="000000"/>
          <w:sz w:val="32"/>
          <w:szCs w:val="32"/>
        </w:rPr>
        <w:t>X</w:t>
      </w:r>
      <w:r>
        <w:rPr>
          <w:rFonts w:hint="eastAsia"/>
          <w:color w:val="000000"/>
          <w:sz w:val="32"/>
          <w:szCs w:val="32"/>
        </w:rPr>
        <w:t>射线骨密度仪，应划分为不同注册单元。</w:t>
      </w:r>
    </w:p>
    <w:p w:rsidR="005E5384" w:rsidRDefault="008470F4">
      <w:pPr>
        <w:numPr>
          <w:ilvl w:val="0"/>
          <w:numId w:val="2"/>
        </w:numPr>
        <w:spacing w:line="560" w:lineRule="exact"/>
        <w:ind w:firstLineChars="200" w:firstLine="640"/>
        <w:rPr>
          <w:rFonts w:ascii="仿宋_GB2312"/>
          <w:sz w:val="32"/>
          <w:szCs w:val="32"/>
        </w:rPr>
      </w:pPr>
      <w:r>
        <w:rPr>
          <w:rFonts w:ascii="仿宋_GB2312" w:hint="eastAsia"/>
          <w:sz w:val="32"/>
          <w:szCs w:val="32"/>
        </w:rPr>
        <w:t>设计和生产过程相同，技术结构基本相同的派生系列产品可以划为同一注册单元。</w:t>
      </w:r>
    </w:p>
    <w:p w:rsidR="005E5384" w:rsidRDefault="008470F4">
      <w:pPr>
        <w:spacing w:line="560" w:lineRule="exact"/>
        <w:ind w:firstLineChars="200" w:firstLine="640"/>
        <w:rPr>
          <w:rFonts w:ascii="仿宋_GB2312"/>
          <w:sz w:val="32"/>
          <w:szCs w:val="32"/>
        </w:rPr>
      </w:pPr>
      <w:r>
        <w:rPr>
          <w:rFonts w:ascii="仿宋_GB2312" w:hint="eastAsia"/>
          <w:sz w:val="32"/>
          <w:szCs w:val="32"/>
        </w:rPr>
        <w:t>如硬件结构一致，选配软件不同可以划分为同一注册单元。</w:t>
      </w:r>
    </w:p>
    <w:p w:rsidR="005E5384" w:rsidRDefault="008470F4">
      <w:pPr>
        <w:spacing w:line="560" w:lineRule="exact"/>
        <w:ind w:firstLineChars="200" w:firstLine="640"/>
        <w:rPr>
          <w:rFonts w:ascii="仿宋_GB2312"/>
          <w:sz w:val="32"/>
          <w:szCs w:val="32"/>
        </w:rPr>
      </w:pPr>
      <w:r>
        <w:rPr>
          <w:rFonts w:ascii="仿宋_GB2312" w:hint="eastAsia"/>
          <w:sz w:val="32"/>
          <w:szCs w:val="32"/>
        </w:rPr>
        <w:t>5.符合独立软件定义的软件可以与设备划分为不同注册单元。</w:t>
      </w:r>
    </w:p>
    <w:p w:rsidR="005E5384" w:rsidRDefault="005E5384">
      <w:pPr>
        <w:spacing w:line="560" w:lineRule="exact"/>
        <w:ind w:firstLineChars="200" w:firstLine="640"/>
        <w:rPr>
          <w:rFonts w:ascii="仿宋_GB2312"/>
          <w:sz w:val="32"/>
          <w:szCs w:val="32"/>
        </w:rPr>
      </w:pPr>
    </w:p>
    <w:p w:rsidR="005E5384" w:rsidRDefault="008470F4">
      <w:pPr>
        <w:pStyle w:val="2"/>
        <w:widowControl/>
        <w:adjustRightInd w:val="0"/>
        <w:snapToGrid/>
        <w:spacing w:afterLines="0" w:line="560" w:lineRule="exact"/>
        <w:ind w:leftChars="212" w:left="594" w:firstLineChars="50" w:firstLine="160"/>
        <w:rPr>
          <w:rFonts w:ascii="楷体_GB2312" w:eastAsia="楷体_GB2312" w:hAnsi="Times New Roman"/>
          <w:b w:val="0"/>
          <w:color w:val="000000"/>
          <w:sz w:val="32"/>
        </w:rPr>
      </w:pPr>
      <w:bookmarkStart w:id="22" w:name="_Toc467833255"/>
      <w:bookmarkStart w:id="23" w:name="_Toc432753653"/>
      <w:r>
        <w:rPr>
          <w:rFonts w:ascii="楷体_GB2312" w:eastAsia="楷体_GB2312" w:hAnsi="Times New Roman" w:hint="eastAsia"/>
          <w:b w:val="0"/>
          <w:color w:val="000000"/>
          <w:sz w:val="32"/>
        </w:rPr>
        <w:t>九、产品检测单元划分</w:t>
      </w:r>
      <w:bookmarkEnd w:id="22"/>
      <w:bookmarkEnd w:id="23"/>
    </w:p>
    <w:p w:rsidR="005E5384" w:rsidRDefault="008470F4">
      <w:pPr>
        <w:spacing w:line="560" w:lineRule="exact"/>
        <w:ind w:firstLineChars="200" w:firstLine="640"/>
        <w:jc w:val="left"/>
        <w:rPr>
          <w:color w:val="000000"/>
          <w:sz w:val="32"/>
          <w:szCs w:val="32"/>
        </w:rPr>
      </w:pPr>
      <w:r>
        <w:rPr>
          <w:rFonts w:hint="eastAsia"/>
          <w:color w:val="000000"/>
          <w:sz w:val="32"/>
          <w:szCs w:val="32"/>
        </w:rPr>
        <w:t>检测样机的选取应考虑产品功能、性能、预期用途、安全指标、主要部件、结构及其组合方式等。</w:t>
      </w:r>
    </w:p>
    <w:p w:rsidR="005E5384" w:rsidRDefault="008470F4">
      <w:pPr>
        <w:spacing w:line="560" w:lineRule="exact"/>
        <w:ind w:leftChars="304" w:left="851"/>
        <w:jc w:val="left"/>
        <w:rPr>
          <w:color w:val="000000"/>
          <w:sz w:val="32"/>
          <w:szCs w:val="32"/>
        </w:rPr>
      </w:pPr>
      <w:r>
        <w:rPr>
          <w:color w:val="000000"/>
          <w:sz w:val="32"/>
          <w:szCs w:val="32"/>
        </w:rPr>
        <w:t>1.</w:t>
      </w:r>
      <w:r>
        <w:rPr>
          <w:rFonts w:hint="eastAsia"/>
          <w:color w:val="000000" w:themeColor="text1"/>
          <w:sz w:val="32"/>
          <w:szCs w:val="32"/>
        </w:rPr>
        <w:t>不同配置应分别提供检测报告。除非检测产品具有典型性。</w:t>
      </w:r>
      <w:r>
        <w:rPr>
          <w:color w:val="000000"/>
          <w:sz w:val="32"/>
          <w:szCs w:val="32"/>
        </w:rPr>
        <w:t>2.</w:t>
      </w:r>
      <w:r>
        <w:rPr>
          <w:rFonts w:hint="eastAsia"/>
          <w:color w:val="000000"/>
          <w:sz w:val="32"/>
          <w:szCs w:val="32"/>
        </w:rPr>
        <w:t>电磁兼容安全要求须覆盖申报的所有配置。</w:t>
      </w:r>
    </w:p>
    <w:p w:rsidR="005E5384" w:rsidRDefault="008470F4">
      <w:pPr>
        <w:spacing w:line="560" w:lineRule="exact"/>
        <w:ind w:firstLineChars="200" w:firstLine="640"/>
        <w:jc w:val="left"/>
        <w:rPr>
          <w:color w:val="000000"/>
          <w:sz w:val="32"/>
          <w:szCs w:val="32"/>
        </w:rPr>
      </w:pPr>
      <w:r>
        <w:rPr>
          <w:color w:val="000000"/>
          <w:sz w:val="32"/>
          <w:szCs w:val="32"/>
        </w:rPr>
        <w:t>3.</w:t>
      </w:r>
      <w:r>
        <w:rPr>
          <w:rFonts w:hint="eastAsia"/>
          <w:color w:val="000000"/>
          <w:sz w:val="32"/>
          <w:szCs w:val="32"/>
        </w:rPr>
        <w:t>医用电气设备在实施</w:t>
      </w:r>
      <w:r>
        <w:rPr>
          <w:color w:val="000000"/>
          <w:sz w:val="32"/>
          <w:szCs w:val="32"/>
        </w:rPr>
        <w:t>GB 9706.1</w:t>
      </w:r>
      <w:r>
        <w:rPr>
          <w:rFonts w:hint="eastAsia"/>
          <w:color w:val="000000"/>
          <w:sz w:val="32"/>
          <w:szCs w:val="32"/>
        </w:rPr>
        <w:t>标准全项检测时，应对电磁兼容性按照电磁兼容标准要求实施检测。安规检测报告和</w:t>
      </w:r>
      <w:r>
        <w:rPr>
          <w:color w:val="000000"/>
          <w:sz w:val="32"/>
          <w:szCs w:val="32"/>
        </w:rPr>
        <w:t>EMC</w:t>
      </w:r>
      <w:r>
        <w:rPr>
          <w:rFonts w:hint="eastAsia"/>
          <w:color w:val="000000"/>
          <w:sz w:val="32"/>
          <w:szCs w:val="32"/>
        </w:rPr>
        <w:t>检测报告应具有关联性。</w:t>
      </w:r>
    </w:p>
    <w:p w:rsidR="005E5384" w:rsidRDefault="008470F4">
      <w:pPr>
        <w:spacing w:line="560" w:lineRule="exact"/>
        <w:ind w:firstLineChars="200" w:firstLine="640"/>
        <w:outlineLvl w:val="1"/>
        <w:rPr>
          <w:color w:val="000000"/>
          <w:sz w:val="32"/>
          <w:szCs w:val="32"/>
        </w:rPr>
      </w:pPr>
      <w:bookmarkStart w:id="24" w:name="_Toc430367087"/>
      <w:r>
        <w:rPr>
          <w:rFonts w:hint="eastAsia"/>
          <w:color w:val="000000"/>
          <w:sz w:val="32"/>
          <w:szCs w:val="32"/>
        </w:rPr>
        <w:lastRenderedPageBreak/>
        <w:t>4.EMC</w:t>
      </w:r>
      <w:r>
        <w:rPr>
          <w:rFonts w:hint="eastAsia"/>
          <w:color w:val="000000"/>
          <w:sz w:val="32"/>
          <w:szCs w:val="32"/>
        </w:rPr>
        <w:t>运行模式的选择应考虑不同扫描模式。</w:t>
      </w:r>
    </w:p>
    <w:p w:rsidR="005E5384" w:rsidRDefault="008470F4">
      <w:pPr>
        <w:spacing w:line="560" w:lineRule="exact"/>
        <w:ind w:firstLineChars="200" w:firstLine="640"/>
        <w:outlineLvl w:val="1"/>
        <w:rPr>
          <w:rFonts w:ascii="黑体" w:eastAsia="黑体" w:hAnsi="楷体"/>
          <w:sz w:val="32"/>
          <w:szCs w:val="32"/>
        </w:rPr>
      </w:pPr>
      <w:r>
        <w:rPr>
          <w:rFonts w:ascii="黑体" w:eastAsia="黑体" w:hAnsi="楷体" w:hint="eastAsia"/>
          <w:sz w:val="32"/>
          <w:szCs w:val="32"/>
        </w:rPr>
        <w:t>十、产品说明书与标签</w:t>
      </w:r>
    </w:p>
    <w:p w:rsidR="005E5384" w:rsidRDefault="008470F4">
      <w:pPr>
        <w:spacing w:line="560" w:lineRule="exact"/>
        <w:rPr>
          <w:color w:val="000000"/>
          <w:sz w:val="32"/>
          <w:szCs w:val="32"/>
        </w:rPr>
      </w:pPr>
      <w:r>
        <w:rPr>
          <w:rFonts w:hint="eastAsia"/>
          <w:color w:val="000000"/>
          <w:sz w:val="32"/>
          <w:szCs w:val="32"/>
        </w:rPr>
        <w:t xml:space="preserve">  </w:t>
      </w:r>
      <w:r>
        <w:rPr>
          <w:rFonts w:hint="eastAsia"/>
          <w:color w:val="000000"/>
          <w:sz w:val="32"/>
          <w:szCs w:val="32"/>
        </w:rPr>
        <w:t>说明书应符合《医疗器械说明书和标签管理规定》（国家食品药品监督管理总局令第</w:t>
      </w:r>
      <w:r>
        <w:rPr>
          <w:color w:val="000000"/>
          <w:sz w:val="32"/>
          <w:szCs w:val="32"/>
        </w:rPr>
        <w:t>6</w:t>
      </w:r>
      <w:r>
        <w:rPr>
          <w:rFonts w:hint="eastAsia"/>
          <w:color w:val="000000"/>
          <w:sz w:val="32"/>
          <w:szCs w:val="32"/>
        </w:rPr>
        <w:t>号）和相关的国家标准、行业标准的要求。应特别注意：</w:t>
      </w:r>
    </w:p>
    <w:p w:rsidR="005E5384" w:rsidRDefault="008470F4">
      <w:pPr>
        <w:spacing w:line="560" w:lineRule="exact"/>
        <w:rPr>
          <w:color w:val="000000"/>
          <w:sz w:val="32"/>
          <w:szCs w:val="32"/>
        </w:rPr>
      </w:pPr>
      <w:r>
        <w:rPr>
          <w:color w:val="000000"/>
          <w:sz w:val="32"/>
          <w:szCs w:val="32"/>
        </w:rPr>
        <w:t>1.</w:t>
      </w:r>
      <w:r>
        <w:rPr>
          <w:rFonts w:hint="eastAsia"/>
          <w:color w:val="000000"/>
          <w:sz w:val="32"/>
          <w:szCs w:val="32"/>
        </w:rPr>
        <w:t>详细描述设备操作步骤以及测量方法，如：患者摆位的要求、如何对解剖部位扫描。</w:t>
      </w:r>
    </w:p>
    <w:p w:rsidR="005E5384" w:rsidRDefault="008470F4">
      <w:pPr>
        <w:spacing w:line="560" w:lineRule="exact"/>
        <w:rPr>
          <w:color w:val="000000"/>
          <w:sz w:val="32"/>
          <w:szCs w:val="32"/>
        </w:rPr>
      </w:pPr>
      <w:r>
        <w:rPr>
          <w:color w:val="000000"/>
          <w:sz w:val="32"/>
          <w:szCs w:val="32"/>
        </w:rPr>
        <w:t>2.</w:t>
      </w:r>
      <w:r>
        <w:rPr>
          <w:rFonts w:hint="eastAsia"/>
          <w:color w:val="000000"/>
          <w:sz w:val="32"/>
          <w:szCs w:val="32"/>
        </w:rPr>
        <w:t>器械技术特性。</w:t>
      </w:r>
    </w:p>
    <w:p w:rsidR="005E5384" w:rsidRDefault="008470F4">
      <w:pPr>
        <w:spacing w:line="560" w:lineRule="exact"/>
        <w:rPr>
          <w:color w:val="000000"/>
          <w:sz w:val="32"/>
          <w:szCs w:val="32"/>
        </w:rPr>
      </w:pPr>
      <w:r>
        <w:rPr>
          <w:color w:val="000000"/>
          <w:sz w:val="32"/>
          <w:szCs w:val="32"/>
        </w:rPr>
        <w:t xml:space="preserve">3. </w:t>
      </w:r>
      <w:r>
        <w:rPr>
          <w:rFonts w:hint="eastAsia"/>
          <w:color w:val="000000"/>
          <w:sz w:val="32"/>
          <w:szCs w:val="32"/>
        </w:rPr>
        <w:t>校准规程。</w:t>
      </w:r>
    </w:p>
    <w:p w:rsidR="005E5384" w:rsidRDefault="008470F4">
      <w:pPr>
        <w:spacing w:line="560" w:lineRule="exact"/>
        <w:ind w:firstLineChars="200" w:firstLine="640"/>
        <w:rPr>
          <w:color w:val="000000"/>
          <w:sz w:val="32"/>
          <w:szCs w:val="32"/>
        </w:rPr>
      </w:pPr>
      <w:r>
        <w:rPr>
          <w:rFonts w:hint="eastAsia"/>
          <w:color w:val="000000"/>
          <w:sz w:val="32"/>
          <w:szCs w:val="32"/>
        </w:rPr>
        <w:t>4.</w:t>
      </w:r>
      <w:r>
        <w:rPr>
          <w:rFonts w:hint="eastAsia"/>
          <w:color w:val="000000"/>
          <w:sz w:val="32"/>
          <w:szCs w:val="32"/>
        </w:rPr>
        <w:t>质量控制的要求：应提供供用户使用的质量保证程序，以确保器械的持续正常操作和校准。如果无建议程序，可参考国际骨密度测量协会（</w:t>
      </w:r>
      <w:r>
        <w:rPr>
          <w:rFonts w:hint="eastAsia"/>
          <w:color w:val="000000"/>
          <w:sz w:val="32"/>
          <w:szCs w:val="32"/>
        </w:rPr>
        <w:t>International Society for Clinical Densitometry</w:t>
      </w:r>
      <w:r>
        <w:rPr>
          <w:rFonts w:hint="eastAsia"/>
          <w:color w:val="000000"/>
          <w:sz w:val="32"/>
          <w:szCs w:val="32"/>
        </w:rPr>
        <w:t>，</w:t>
      </w:r>
      <w:r>
        <w:rPr>
          <w:rFonts w:hint="eastAsia"/>
          <w:color w:val="000000"/>
          <w:sz w:val="32"/>
          <w:szCs w:val="32"/>
        </w:rPr>
        <w:t>ISCD</w:t>
      </w:r>
      <w:r>
        <w:rPr>
          <w:rFonts w:hint="eastAsia"/>
          <w:color w:val="000000"/>
          <w:sz w:val="32"/>
          <w:szCs w:val="32"/>
        </w:rPr>
        <w:t>）的要求。</w:t>
      </w:r>
    </w:p>
    <w:p w:rsidR="005E5384" w:rsidRDefault="008470F4">
      <w:pPr>
        <w:spacing w:line="560" w:lineRule="exact"/>
        <w:ind w:firstLineChars="200" w:firstLine="640"/>
        <w:rPr>
          <w:color w:val="000000"/>
          <w:sz w:val="32"/>
          <w:szCs w:val="32"/>
        </w:rPr>
      </w:pPr>
      <w:r>
        <w:rPr>
          <w:rFonts w:hint="eastAsia"/>
          <w:color w:val="000000"/>
          <w:sz w:val="32"/>
          <w:szCs w:val="32"/>
        </w:rPr>
        <w:t>5</w:t>
      </w:r>
      <w:r>
        <w:rPr>
          <w:color w:val="000000"/>
          <w:sz w:val="32"/>
          <w:szCs w:val="32"/>
        </w:rPr>
        <w:t>.</w:t>
      </w:r>
      <w:r>
        <w:rPr>
          <w:rFonts w:hint="eastAsia"/>
          <w:color w:val="000000"/>
          <w:sz w:val="32"/>
          <w:szCs w:val="32"/>
        </w:rPr>
        <w:t>使用期限。</w:t>
      </w:r>
    </w:p>
    <w:p w:rsidR="005E5384" w:rsidRDefault="008470F4">
      <w:pPr>
        <w:spacing w:line="560" w:lineRule="exact"/>
        <w:ind w:firstLineChars="200" w:firstLine="640"/>
        <w:rPr>
          <w:color w:val="000000"/>
          <w:sz w:val="32"/>
          <w:szCs w:val="32"/>
        </w:rPr>
      </w:pPr>
      <w:r>
        <w:rPr>
          <w:rFonts w:hint="eastAsia"/>
          <w:color w:val="000000"/>
          <w:sz w:val="32"/>
          <w:szCs w:val="32"/>
        </w:rPr>
        <w:t>6.</w:t>
      </w:r>
      <w:r>
        <w:rPr>
          <w:rFonts w:hint="eastAsia"/>
          <w:color w:val="000000"/>
          <w:sz w:val="32"/>
          <w:szCs w:val="32"/>
        </w:rPr>
        <w:t>部件更换要求。</w:t>
      </w:r>
    </w:p>
    <w:p w:rsidR="005E5384" w:rsidRDefault="008470F4">
      <w:pPr>
        <w:spacing w:line="560" w:lineRule="exact"/>
        <w:ind w:firstLineChars="200" w:firstLine="640"/>
        <w:rPr>
          <w:color w:val="000000"/>
          <w:sz w:val="32"/>
          <w:szCs w:val="32"/>
        </w:rPr>
      </w:pPr>
      <w:r>
        <w:rPr>
          <w:rFonts w:hint="eastAsia"/>
          <w:color w:val="000000"/>
          <w:sz w:val="32"/>
          <w:szCs w:val="32"/>
        </w:rPr>
        <w:t>7.</w:t>
      </w:r>
      <w:r>
        <w:rPr>
          <w:rFonts w:hint="eastAsia"/>
          <w:color w:val="000000"/>
          <w:sz w:val="32"/>
          <w:szCs w:val="32"/>
        </w:rPr>
        <w:t>注意事项、警告以及提示，包括但不限于：</w:t>
      </w:r>
    </w:p>
    <w:bookmarkEnd w:id="24"/>
    <w:p w:rsidR="005E5384" w:rsidRDefault="008470F4">
      <w:pPr>
        <w:spacing w:line="560" w:lineRule="exact"/>
        <w:ind w:firstLineChars="200" w:firstLine="640"/>
        <w:rPr>
          <w:color w:val="000000"/>
          <w:sz w:val="32"/>
          <w:szCs w:val="32"/>
        </w:rPr>
      </w:pPr>
      <w:r>
        <w:rPr>
          <w:rFonts w:ascii="仿宋_GB2312" w:hAnsi="仿宋" w:hint="eastAsia"/>
          <w:sz w:val="32"/>
          <w:szCs w:val="32"/>
        </w:rPr>
        <w:t>（1）</w:t>
      </w:r>
      <w:r>
        <w:rPr>
          <w:rFonts w:hint="eastAsia"/>
          <w:color w:val="000000"/>
          <w:sz w:val="32"/>
          <w:szCs w:val="32"/>
        </w:rPr>
        <w:t>原发性骨质疏松症指南</w:t>
      </w:r>
      <w:r>
        <w:rPr>
          <w:rFonts w:hint="eastAsia"/>
          <w:color w:val="000000"/>
          <w:sz w:val="32"/>
          <w:szCs w:val="32"/>
        </w:rPr>
        <w:t>(2017)</w:t>
      </w:r>
      <w:r>
        <w:rPr>
          <w:rFonts w:hint="eastAsia"/>
          <w:color w:val="000000"/>
          <w:sz w:val="32"/>
          <w:szCs w:val="32"/>
        </w:rPr>
        <w:t>中推荐了</w:t>
      </w:r>
      <w:r>
        <w:rPr>
          <w:rFonts w:hint="eastAsia"/>
          <w:color w:val="000000"/>
          <w:sz w:val="32"/>
          <w:szCs w:val="32"/>
        </w:rPr>
        <w:t>FRAX</w:t>
      </w:r>
      <w:r>
        <w:rPr>
          <w:rFonts w:hint="eastAsia"/>
          <w:color w:val="000000"/>
          <w:sz w:val="32"/>
          <w:szCs w:val="32"/>
          <w:vertAlign w:val="superscript"/>
        </w:rPr>
        <w:t>@</w:t>
      </w:r>
      <w:r>
        <w:rPr>
          <w:rFonts w:hint="eastAsia"/>
          <w:color w:val="000000"/>
          <w:sz w:val="32"/>
          <w:szCs w:val="32"/>
        </w:rPr>
        <w:t>用于骨质疏松性骨折的风险预测，但针对我国骨质疏松性骨折发病率及其影响因素的大样本流行病学研究正在进行中，初步研究提示目前</w:t>
      </w:r>
      <w:r>
        <w:rPr>
          <w:rFonts w:hint="eastAsia"/>
          <w:color w:val="000000"/>
          <w:sz w:val="32"/>
          <w:szCs w:val="32"/>
        </w:rPr>
        <w:t>FRAX</w:t>
      </w:r>
      <w:r>
        <w:rPr>
          <w:rFonts w:hint="eastAsia"/>
          <w:color w:val="000000"/>
          <w:sz w:val="32"/>
          <w:szCs w:val="32"/>
          <w:vertAlign w:val="superscript"/>
        </w:rPr>
        <w:t>@</w:t>
      </w:r>
      <w:r>
        <w:rPr>
          <w:rFonts w:hint="eastAsia"/>
          <w:color w:val="000000"/>
          <w:sz w:val="32"/>
          <w:szCs w:val="32"/>
        </w:rPr>
        <w:t>预测结果可能低估了中国人群的骨折风险。</w:t>
      </w:r>
      <w:r>
        <w:rPr>
          <w:rFonts w:hint="eastAsia"/>
          <w:color w:val="000000"/>
          <w:sz w:val="32"/>
          <w:szCs w:val="32"/>
        </w:rPr>
        <w:t>FRAX</w:t>
      </w:r>
      <w:r>
        <w:rPr>
          <w:rFonts w:hint="eastAsia"/>
          <w:color w:val="000000"/>
          <w:sz w:val="32"/>
          <w:szCs w:val="32"/>
          <w:vertAlign w:val="superscript"/>
        </w:rPr>
        <w:t>@</w:t>
      </w:r>
      <w:r>
        <w:rPr>
          <w:rFonts w:hint="eastAsia"/>
          <w:color w:val="000000"/>
          <w:sz w:val="32"/>
          <w:szCs w:val="32"/>
        </w:rPr>
        <w:t>工具在应用中仍存在局限。</w:t>
      </w:r>
    </w:p>
    <w:p w:rsidR="005E5384" w:rsidRDefault="008470F4">
      <w:pPr>
        <w:spacing w:line="560" w:lineRule="exact"/>
        <w:ind w:firstLineChars="200" w:firstLine="640"/>
        <w:rPr>
          <w:color w:val="000000"/>
          <w:sz w:val="32"/>
          <w:szCs w:val="32"/>
        </w:rPr>
      </w:pPr>
      <w:r>
        <w:rPr>
          <w:rFonts w:hint="eastAsia"/>
          <w:color w:val="000000"/>
          <w:sz w:val="32"/>
          <w:szCs w:val="32"/>
        </w:rPr>
        <w:t>（</w:t>
      </w:r>
      <w:r>
        <w:rPr>
          <w:rFonts w:hint="eastAsia"/>
          <w:color w:val="000000"/>
          <w:sz w:val="32"/>
          <w:szCs w:val="32"/>
        </w:rPr>
        <w:t>2</w:t>
      </w:r>
      <w:r>
        <w:rPr>
          <w:rFonts w:hint="eastAsia"/>
          <w:color w:val="000000"/>
          <w:sz w:val="32"/>
          <w:szCs w:val="32"/>
        </w:rPr>
        <w:t>）不同</w:t>
      </w:r>
      <w:r>
        <w:rPr>
          <w:rFonts w:hint="eastAsia"/>
          <w:color w:val="000000"/>
          <w:sz w:val="32"/>
          <w:szCs w:val="32"/>
        </w:rPr>
        <w:t>DXA</w:t>
      </w:r>
      <w:r>
        <w:rPr>
          <w:rFonts w:hint="eastAsia"/>
          <w:color w:val="000000"/>
          <w:sz w:val="32"/>
          <w:szCs w:val="32"/>
        </w:rPr>
        <w:t>机器的测量结果如未行横向质控，不能相互比较。</w:t>
      </w:r>
    </w:p>
    <w:p w:rsidR="005E5384" w:rsidRDefault="008470F4">
      <w:pPr>
        <w:spacing w:line="560" w:lineRule="exact"/>
        <w:ind w:firstLineChars="200" w:firstLine="640"/>
        <w:rPr>
          <w:color w:val="000000"/>
          <w:sz w:val="32"/>
          <w:szCs w:val="32"/>
        </w:rPr>
      </w:pPr>
      <w:r>
        <w:rPr>
          <w:rFonts w:hint="eastAsia"/>
          <w:color w:val="000000"/>
          <w:sz w:val="32"/>
          <w:szCs w:val="32"/>
        </w:rPr>
        <w:lastRenderedPageBreak/>
        <w:t>7.</w:t>
      </w:r>
      <w:r>
        <w:rPr>
          <w:rFonts w:hint="eastAsia"/>
          <w:color w:val="000000"/>
          <w:sz w:val="32"/>
          <w:szCs w:val="32"/>
        </w:rPr>
        <w:t>参考数据库的情况。</w:t>
      </w:r>
    </w:p>
    <w:p w:rsidR="005E5384" w:rsidRDefault="008470F4">
      <w:pPr>
        <w:spacing w:line="560" w:lineRule="exact"/>
        <w:ind w:firstLineChars="200" w:firstLine="640"/>
        <w:rPr>
          <w:rFonts w:ascii="黑体" w:eastAsia="黑体" w:hAnsi="黑体"/>
          <w:b/>
          <w:color w:val="000000"/>
          <w:sz w:val="32"/>
          <w:szCs w:val="32"/>
        </w:rPr>
      </w:pPr>
      <w:bookmarkStart w:id="25" w:name="_Toc432753654"/>
      <w:bookmarkStart w:id="26" w:name="_Toc467833260"/>
      <w:r>
        <w:rPr>
          <w:rFonts w:ascii="黑体" w:eastAsia="黑体" w:hAnsi="黑体" w:hint="eastAsia"/>
          <w:color w:val="000000"/>
          <w:sz w:val="32"/>
          <w:szCs w:val="32"/>
        </w:rPr>
        <w:t>十一、参考文献</w:t>
      </w:r>
      <w:bookmarkEnd w:id="25"/>
      <w:bookmarkEnd w:id="26"/>
    </w:p>
    <w:p w:rsidR="005E5384" w:rsidRDefault="008470F4" w:rsidP="005E5384">
      <w:pPr>
        <w:spacing w:line="560" w:lineRule="exact"/>
        <w:ind w:firstLineChars="200" w:firstLine="640"/>
        <w:rPr>
          <w:color w:val="000000"/>
          <w:sz w:val="32"/>
          <w:szCs w:val="32"/>
        </w:rPr>
      </w:pPr>
      <w:r>
        <w:rPr>
          <w:rFonts w:hint="eastAsia"/>
          <w:color w:val="000000"/>
          <w:sz w:val="32"/>
          <w:szCs w:val="32"/>
        </w:rPr>
        <w:t>1.</w:t>
      </w:r>
      <w:r>
        <w:rPr>
          <w:rFonts w:hint="eastAsia"/>
          <w:color w:val="000000"/>
          <w:sz w:val="32"/>
          <w:szCs w:val="32"/>
        </w:rPr>
        <w:t>医用</w:t>
      </w:r>
      <w:r>
        <w:rPr>
          <w:color w:val="000000"/>
          <w:sz w:val="32"/>
          <w:szCs w:val="32"/>
        </w:rPr>
        <w:t>X</w:t>
      </w:r>
      <w:r>
        <w:rPr>
          <w:rFonts w:hint="eastAsia"/>
          <w:color w:val="000000"/>
          <w:sz w:val="32"/>
          <w:szCs w:val="32"/>
        </w:rPr>
        <w:t>射线诊断设备（第三类）注册技术审查指导原则（</w:t>
      </w:r>
      <w:r>
        <w:rPr>
          <w:color w:val="000000"/>
          <w:sz w:val="32"/>
          <w:szCs w:val="32"/>
        </w:rPr>
        <w:t>2016</w:t>
      </w:r>
      <w:r>
        <w:rPr>
          <w:rFonts w:hint="eastAsia"/>
          <w:color w:val="000000"/>
          <w:sz w:val="32"/>
          <w:szCs w:val="32"/>
        </w:rPr>
        <w:t>年修订版）（国家食品药品监督管理总局通告</w:t>
      </w:r>
      <w:r>
        <w:rPr>
          <w:color w:val="000000"/>
          <w:sz w:val="32"/>
          <w:szCs w:val="32"/>
        </w:rPr>
        <w:t>2016</w:t>
      </w:r>
      <w:r>
        <w:rPr>
          <w:rFonts w:hint="eastAsia"/>
          <w:color w:val="000000"/>
          <w:sz w:val="32"/>
          <w:szCs w:val="32"/>
        </w:rPr>
        <w:t>第</w:t>
      </w:r>
      <w:r>
        <w:rPr>
          <w:color w:val="000000"/>
          <w:sz w:val="32"/>
          <w:szCs w:val="32"/>
        </w:rPr>
        <w:t>21</w:t>
      </w:r>
      <w:r>
        <w:rPr>
          <w:rFonts w:hint="eastAsia"/>
          <w:color w:val="000000"/>
          <w:sz w:val="32"/>
          <w:szCs w:val="32"/>
        </w:rPr>
        <w:t>号）</w:t>
      </w:r>
    </w:p>
    <w:p w:rsidR="005E5384" w:rsidRDefault="008470F4" w:rsidP="005E5384">
      <w:pPr>
        <w:spacing w:line="560" w:lineRule="exact"/>
        <w:ind w:firstLineChars="200" w:firstLine="640"/>
        <w:rPr>
          <w:color w:val="000000"/>
          <w:sz w:val="32"/>
          <w:szCs w:val="32"/>
        </w:rPr>
      </w:pPr>
      <w:r>
        <w:rPr>
          <w:rFonts w:hint="eastAsia"/>
          <w:color w:val="000000"/>
          <w:sz w:val="32"/>
          <w:szCs w:val="32"/>
        </w:rPr>
        <w:t>2.</w:t>
      </w:r>
      <w:r>
        <w:rPr>
          <w:rFonts w:hint="eastAsia"/>
          <w:color w:val="000000"/>
          <w:sz w:val="32"/>
          <w:szCs w:val="32"/>
        </w:rPr>
        <w:t>医疗器械临床评价技术审查指导原则（国家食品药品监督管理总局通告</w:t>
      </w:r>
      <w:r>
        <w:rPr>
          <w:color w:val="000000"/>
          <w:sz w:val="32"/>
          <w:szCs w:val="32"/>
        </w:rPr>
        <w:t>2015</w:t>
      </w:r>
      <w:r>
        <w:rPr>
          <w:rFonts w:hint="eastAsia"/>
          <w:color w:val="000000"/>
          <w:sz w:val="32"/>
          <w:szCs w:val="32"/>
        </w:rPr>
        <w:t>第</w:t>
      </w:r>
      <w:r>
        <w:rPr>
          <w:color w:val="000000"/>
          <w:sz w:val="32"/>
          <w:szCs w:val="32"/>
        </w:rPr>
        <w:t>14</w:t>
      </w:r>
      <w:r>
        <w:rPr>
          <w:rFonts w:hint="eastAsia"/>
          <w:color w:val="000000"/>
          <w:sz w:val="32"/>
          <w:szCs w:val="32"/>
        </w:rPr>
        <w:t>号）</w:t>
      </w:r>
    </w:p>
    <w:p w:rsidR="005E5384" w:rsidRDefault="008470F4" w:rsidP="005E5384">
      <w:pPr>
        <w:spacing w:line="560" w:lineRule="exact"/>
        <w:ind w:firstLineChars="200" w:firstLine="640"/>
        <w:rPr>
          <w:color w:val="000000"/>
          <w:sz w:val="32"/>
          <w:szCs w:val="32"/>
        </w:rPr>
      </w:pPr>
      <w:r>
        <w:rPr>
          <w:rFonts w:hint="eastAsia"/>
          <w:color w:val="000000"/>
          <w:sz w:val="32"/>
          <w:szCs w:val="32"/>
        </w:rPr>
        <w:t>3.</w:t>
      </w:r>
      <w:r>
        <w:rPr>
          <w:rFonts w:hint="eastAsia"/>
          <w:color w:val="000000"/>
          <w:sz w:val="32"/>
          <w:szCs w:val="32"/>
        </w:rPr>
        <w:t>医疗器械软件注册技术审查指导原则（国家食品药品监督管理总局通告</w:t>
      </w:r>
      <w:r>
        <w:rPr>
          <w:color w:val="000000"/>
          <w:sz w:val="32"/>
          <w:szCs w:val="32"/>
        </w:rPr>
        <w:t>2015</w:t>
      </w:r>
      <w:r>
        <w:rPr>
          <w:rFonts w:hint="eastAsia"/>
          <w:color w:val="000000"/>
          <w:sz w:val="32"/>
          <w:szCs w:val="32"/>
        </w:rPr>
        <w:t>第</w:t>
      </w:r>
      <w:r>
        <w:rPr>
          <w:color w:val="000000"/>
          <w:sz w:val="32"/>
          <w:szCs w:val="32"/>
        </w:rPr>
        <w:t>50</w:t>
      </w:r>
      <w:r>
        <w:rPr>
          <w:rFonts w:hint="eastAsia"/>
          <w:color w:val="000000"/>
          <w:sz w:val="32"/>
          <w:szCs w:val="32"/>
        </w:rPr>
        <w:t>号）</w:t>
      </w:r>
    </w:p>
    <w:p w:rsidR="005E5384" w:rsidRDefault="008470F4">
      <w:pPr>
        <w:spacing w:line="560" w:lineRule="exact"/>
        <w:ind w:firstLineChars="200" w:firstLine="640"/>
        <w:rPr>
          <w:color w:val="000000"/>
          <w:sz w:val="32"/>
          <w:szCs w:val="32"/>
        </w:rPr>
      </w:pPr>
      <w:r>
        <w:rPr>
          <w:rFonts w:hint="eastAsia"/>
          <w:color w:val="000000"/>
          <w:sz w:val="32"/>
          <w:szCs w:val="32"/>
        </w:rPr>
        <w:t>4.</w:t>
      </w:r>
      <w:r>
        <w:rPr>
          <w:rFonts w:hint="eastAsia"/>
          <w:color w:val="000000"/>
          <w:sz w:val="32"/>
          <w:szCs w:val="32"/>
        </w:rPr>
        <w:t>《医疗器械临床试验质量管理规范》（国家食品药品监督管理总局令第</w:t>
      </w:r>
      <w:r>
        <w:rPr>
          <w:color w:val="000000"/>
          <w:sz w:val="32"/>
          <w:szCs w:val="32"/>
        </w:rPr>
        <w:t>25</w:t>
      </w:r>
      <w:r>
        <w:rPr>
          <w:rFonts w:hint="eastAsia"/>
          <w:color w:val="000000"/>
          <w:sz w:val="32"/>
          <w:szCs w:val="32"/>
        </w:rPr>
        <w:t>号）</w:t>
      </w:r>
    </w:p>
    <w:p w:rsidR="005E5384" w:rsidRDefault="008470F4">
      <w:pPr>
        <w:spacing w:line="560" w:lineRule="exact"/>
        <w:ind w:firstLineChars="200" w:firstLine="640"/>
        <w:rPr>
          <w:color w:val="000000"/>
          <w:sz w:val="32"/>
          <w:szCs w:val="32"/>
        </w:rPr>
      </w:pPr>
      <w:r>
        <w:rPr>
          <w:rFonts w:hint="eastAsia"/>
          <w:color w:val="000000"/>
          <w:sz w:val="32"/>
          <w:szCs w:val="32"/>
        </w:rPr>
        <w:t>5.FDA.Evaluation and Reporting of  Age ,Race,and Ethnicity Data in Medical Device Clinical Studies.Draft Guidance for Industry and Food and Drug Administration Staff.2016-06-20</w:t>
      </w:r>
    </w:p>
    <w:p w:rsidR="005E5384" w:rsidRDefault="008470F4">
      <w:pPr>
        <w:spacing w:line="560" w:lineRule="exact"/>
        <w:ind w:firstLineChars="200" w:firstLine="640"/>
        <w:rPr>
          <w:color w:val="000000"/>
          <w:sz w:val="32"/>
          <w:szCs w:val="32"/>
        </w:rPr>
      </w:pPr>
      <w:r>
        <w:rPr>
          <w:rFonts w:hint="eastAsia"/>
          <w:color w:val="000000"/>
          <w:sz w:val="32"/>
          <w:szCs w:val="32"/>
        </w:rPr>
        <w:t>6.</w:t>
      </w:r>
      <w:r>
        <w:rPr>
          <w:rFonts w:hint="eastAsia"/>
          <w:color w:val="000000"/>
          <w:sz w:val="32"/>
          <w:szCs w:val="32"/>
        </w:rPr>
        <w:t>中华医学会骨质疏松和骨矿盐疾病分会</w:t>
      </w:r>
      <w:r>
        <w:rPr>
          <w:rFonts w:hint="eastAsia"/>
          <w:color w:val="000000"/>
          <w:sz w:val="32"/>
          <w:szCs w:val="32"/>
        </w:rPr>
        <w:t>.</w:t>
      </w:r>
      <w:r>
        <w:rPr>
          <w:rFonts w:hint="eastAsia"/>
          <w:color w:val="000000"/>
          <w:sz w:val="32"/>
          <w:szCs w:val="32"/>
        </w:rPr>
        <w:t>原发性骨质疏松症诊疗指南（</w:t>
      </w:r>
      <w:r>
        <w:rPr>
          <w:rFonts w:hint="eastAsia"/>
          <w:color w:val="000000"/>
          <w:sz w:val="32"/>
          <w:szCs w:val="32"/>
        </w:rPr>
        <w:t>2017</w:t>
      </w:r>
      <w:r>
        <w:rPr>
          <w:rFonts w:hint="eastAsia"/>
          <w:color w:val="000000"/>
          <w:sz w:val="32"/>
          <w:szCs w:val="32"/>
        </w:rPr>
        <w:t>）</w:t>
      </w:r>
      <w:r>
        <w:rPr>
          <w:rFonts w:hint="eastAsia"/>
          <w:color w:val="000000"/>
          <w:sz w:val="32"/>
          <w:szCs w:val="32"/>
        </w:rPr>
        <w:t xml:space="preserve">. </w:t>
      </w:r>
      <w:r>
        <w:rPr>
          <w:rFonts w:hint="eastAsia"/>
          <w:color w:val="000000"/>
          <w:sz w:val="32"/>
          <w:szCs w:val="32"/>
        </w:rPr>
        <w:t>中华骨质疏松和骨矿盐疾病杂志</w:t>
      </w:r>
      <w:r>
        <w:rPr>
          <w:rFonts w:hint="eastAsia"/>
          <w:color w:val="000000"/>
          <w:sz w:val="32"/>
          <w:szCs w:val="32"/>
        </w:rPr>
        <w:t>.2017</w:t>
      </w:r>
      <w:r>
        <w:rPr>
          <w:rFonts w:hint="eastAsia"/>
          <w:color w:val="000000"/>
          <w:sz w:val="32"/>
          <w:szCs w:val="32"/>
        </w:rPr>
        <w:t>，</w:t>
      </w:r>
      <w:r>
        <w:rPr>
          <w:rFonts w:hint="eastAsia"/>
          <w:color w:val="000000"/>
          <w:sz w:val="32"/>
          <w:szCs w:val="32"/>
        </w:rPr>
        <w:t>9</w:t>
      </w:r>
      <w:r>
        <w:rPr>
          <w:rFonts w:hint="eastAsia"/>
          <w:color w:val="000000"/>
          <w:sz w:val="32"/>
          <w:szCs w:val="32"/>
        </w:rPr>
        <w:t>：第</w:t>
      </w:r>
      <w:r>
        <w:rPr>
          <w:rFonts w:hint="eastAsia"/>
          <w:color w:val="000000"/>
          <w:sz w:val="32"/>
          <w:szCs w:val="32"/>
        </w:rPr>
        <w:t>10</w:t>
      </w:r>
      <w:r>
        <w:rPr>
          <w:rFonts w:hint="eastAsia"/>
          <w:color w:val="000000"/>
          <w:sz w:val="32"/>
          <w:szCs w:val="32"/>
        </w:rPr>
        <w:t>卷第</w:t>
      </w:r>
      <w:r>
        <w:rPr>
          <w:rFonts w:hint="eastAsia"/>
          <w:color w:val="000000"/>
          <w:sz w:val="32"/>
          <w:szCs w:val="32"/>
        </w:rPr>
        <w:t>5</w:t>
      </w:r>
      <w:r>
        <w:rPr>
          <w:rFonts w:hint="eastAsia"/>
          <w:color w:val="000000"/>
          <w:sz w:val="32"/>
          <w:szCs w:val="32"/>
        </w:rPr>
        <w:t>期</w:t>
      </w:r>
      <w:r>
        <w:rPr>
          <w:rFonts w:hint="eastAsia"/>
          <w:color w:val="000000"/>
          <w:sz w:val="32"/>
          <w:szCs w:val="32"/>
        </w:rPr>
        <w:t>413-444.</w:t>
      </w:r>
    </w:p>
    <w:p w:rsidR="005E5384" w:rsidRDefault="008470F4">
      <w:pPr>
        <w:spacing w:line="560" w:lineRule="exact"/>
        <w:ind w:firstLineChars="200" w:firstLine="640"/>
      </w:pPr>
      <w:r>
        <w:rPr>
          <w:rFonts w:hint="eastAsia"/>
          <w:sz w:val="32"/>
          <w:szCs w:val="32"/>
        </w:rPr>
        <w:t>7.http://</w:t>
      </w:r>
      <w:hyperlink r:id="rId9" w:history="1">
        <w:r>
          <w:rPr>
            <w:rFonts w:hint="eastAsia"/>
            <w:sz w:val="32"/>
            <w:szCs w:val="32"/>
          </w:rPr>
          <w:t>www.shefdield.ac.uk/FRAX</w:t>
        </w:r>
      </w:hyperlink>
      <w:r>
        <w:rPr>
          <w:rFonts w:hint="eastAsia"/>
          <w:sz w:val="32"/>
          <w:szCs w:val="32"/>
        </w:rPr>
        <w:t>/tool.aspx?country=2.</w:t>
      </w:r>
    </w:p>
    <w:p w:rsidR="005E5384" w:rsidRDefault="005E5384" w:rsidP="006972D8">
      <w:pPr>
        <w:spacing w:line="560" w:lineRule="exact"/>
        <w:ind w:firstLineChars="200" w:firstLine="640"/>
        <w:rPr>
          <w:color w:val="000000"/>
          <w:sz w:val="32"/>
          <w:szCs w:val="32"/>
        </w:rPr>
      </w:pPr>
      <w:r w:rsidRPr="005E5384">
        <w:rPr>
          <w:color w:val="000000"/>
          <w:sz w:val="32"/>
          <w:szCs w:val="32"/>
        </w:rPr>
        <w:t>8.</w:t>
      </w:r>
      <w:r w:rsidR="008470F4">
        <w:rPr>
          <w:rFonts w:hint="eastAsia"/>
          <w:color w:val="000000"/>
          <w:sz w:val="32"/>
          <w:szCs w:val="32"/>
        </w:rPr>
        <w:t>刘忠厚</w:t>
      </w:r>
      <w:r w:rsidR="008470F4">
        <w:rPr>
          <w:rFonts w:hint="eastAsia"/>
          <w:color w:val="000000"/>
          <w:sz w:val="32"/>
          <w:szCs w:val="32"/>
        </w:rPr>
        <w:t xml:space="preserve">. </w:t>
      </w:r>
      <w:r w:rsidR="008470F4">
        <w:rPr>
          <w:rFonts w:hint="eastAsia"/>
          <w:color w:val="000000"/>
          <w:sz w:val="32"/>
          <w:szCs w:val="32"/>
        </w:rPr>
        <w:t>骨质疏松诊断</w:t>
      </w:r>
      <w:r w:rsidR="008470F4">
        <w:rPr>
          <w:rFonts w:hint="eastAsia"/>
          <w:color w:val="000000"/>
          <w:sz w:val="32"/>
          <w:szCs w:val="32"/>
        </w:rPr>
        <w:t>.</w:t>
      </w:r>
      <w:r w:rsidR="008470F4">
        <w:rPr>
          <w:rFonts w:hint="eastAsia"/>
          <w:color w:val="000000"/>
          <w:sz w:val="32"/>
          <w:szCs w:val="32"/>
        </w:rPr>
        <w:t>中国现代文艺出版社</w:t>
      </w:r>
      <w:r w:rsidR="008470F4">
        <w:rPr>
          <w:rFonts w:hint="eastAsia"/>
          <w:color w:val="000000"/>
          <w:sz w:val="32"/>
          <w:szCs w:val="32"/>
        </w:rPr>
        <w:t>.</w:t>
      </w:r>
    </w:p>
    <w:p w:rsidR="005E5384" w:rsidRDefault="008470F4">
      <w:pPr>
        <w:pStyle w:val="a4"/>
        <w:spacing w:line="560" w:lineRule="exact"/>
        <w:ind w:firstLineChars="200" w:firstLine="640"/>
        <w:rPr>
          <w:color w:val="000000"/>
          <w:sz w:val="32"/>
          <w:szCs w:val="32"/>
        </w:rPr>
      </w:pPr>
      <w:r>
        <w:rPr>
          <w:rFonts w:hint="eastAsia"/>
          <w:color w:val="000000"/>
          <w:sz w:val="32"/>
          <w:szCs w:val="32"/>
        </w:rPr>
        <w:t>9.</w:t>
      </w:r>
      <w:r>
        <w:rPr>
          <w:rFonts w:hint="eastAsia"/>
          <w:color w:val="000000"/>
          <w:sz w:val="32"/>
          <w:szCs w:val="32"/>
        </w:rPr>
        <w:t>中国</w:t>
      </w:r>
      <w:r>
        <w:rPr>
          <w:rFonts w:hint="eastAsia"/>
          <w:color w:val="000000"/>
          <w:sz w:val="32"/>
          <w:szCs w:val="32"/>
        </w:rPr>
        <w:t>3-18</w:t>
      </w:r>
      <w:r>
        <w:rPr>
          <w:rFonts w:hint="eastAsia"/>
          <w:color w:val="000000"/>
          <w:sz w:val="32"/>
          <w:szCs w:val="32"/>
        </w:rPr>
        <w:t>岁儿童青少年骨密度参照标准：</w:t>
      </w:r>
      <w:r>
        <w:rPr>
          <w:rFonts w:hint="eastAsia"/>
          <w:color w:val="000000"/>
          <w:sz w:val="32"/>
          <w:szCs w:val="32"/>
        </w:rPr>
        <w:t>2013-2015</w:t>
      </w:r>
      <w:r>
        <w:rPr>
          <w:rFonts w:hint="eastAsia"/>
          <w:color w:val="000000"/>
          <w:sz w:val="32"/>
          <w:szCs w:val="32"/>
        </w:rPr>
        <w:t>年中国儿童青少年心血管健康研究横断面结果</w:t>
      </w:r>
      <w:r>
        <w:rPr>
          <w:rFonts w:hint="eastAsia"/>
          <w:color w:val="000000"/>
          <w:sz w:val="32"/>
          <w:szCs w:val="32"/>
        </w:rPr>
        <w:t>.</w:t>
      </w:r>
      <w:r>
        <w:rPr>
          <w:rFonts w:hint="eastAsia"/>
          <w:color w:val="000000"/>
          <w:sz w:val="32"/>
          <w:szCs w:val="32"/>
        </w:rPr>
        <w:t>英国医学杂志中文版</w:t>
      </w:r>
      <w:r>
        <w:rPr>
          <w:rFonts w:hint="eastAsia"/>
          <w:color w:val="000000"/>
          <w:sz w:val="32"/>
          <w:szCs w:val="32"/>
        </w:rPr>
        <w:t>2017</w:t>
      </w:r>
      <w:r>
        <w:rPr>
          <w:rFonts w:hint="eastAsia"/>
          <w:color w:val="000000"/>
          <w:sz w:val="32"/>
          <w:szCs w:val="32"/>
        </w:rPr>
        <w:t>年</w:t>
      </w:r>
      <w:r>
        <w:rPr>
          <w:rFonts w:hint="eastAsia"/>
          <w:color w:val="000000"/>
          <w:sz w:val="32"/>
          <w:szCs w:val="32"/>
        </w:rPr>
        <w:t>9</w:t>
      </w:r>
      <w:r>
        <w:rPr>
          <w:rFonts w:hint="eastAsia"/>
          <w:color w:val="000000"/>
          <w:sz w:val="32"/>
          <w:szCs w:val="32"/>
        </w:rPr>
        <w:t>月第</w:t>
      </w:r>
      <w:r>
        <w:rPr>
          <w:rFonts w:hint="eastAsia"/>
          <w:color w:val="000000"/>
          <w:sz w:val="32"/>
          <w:szCs w:val="32"/>
        </w:rPr>
        <w:t>20</w:t>
      </w:r>
      <w:r>
        <w:rPr>
          <w:rFonts w:hint="eastAsia"/>
          <w:color w:val="000000"/>
          <w:sz w:val="32"/>
          <w:szCs w:val="32"/>
        </w:rPr>
        <w:t>卷第</w:t>
      </w:r>
      <w:r>
        <w:rPr>
          <w:rFonts w:hint="eastAsia"/>
          <w:color w:val="000000"/>
          <w:sz w:val="32"/>
          <w:szCs w:val="32"/>
        </w:rPr>
        <w:t>9</w:t>
      </w:r>
      <w:r>
        <w:rPr>
          <w:rFonts w:hint="eastAsia"/>
          <w:color w:val="000000"/>
          <w:sz w:val="32"/>
          <w:szCs w:val="32"/>
        </w:rPr>
        <w:t>期</w:t>
      </w:r>
      <w:r>
        <w:rPr>
          <w:rFonts w:hint="eastAsia"/>
          <w:color w:val="000000"/>
          <w:sz w:val="32"/>
          <w:szCs w:val="32"/>
        </w:rPr>
        <w:t>.</w:t>
      </w:r>
    </w:p>
    <w:p w:rsidR="005E5384" w:rsidRDefault="008470F4">
      <w:pPr>
        <w:spacing w:line="560" w:lineRule="exact"/>
        <w:ind w:firstLineChars="200" w:firstLine="640"/>
        <w:rPr>
          <w:color w:val="000000"/>
          <w:sz w:val="32"/>
          <w:szCs w:val="32"/>
        </w:rPr>
      </w:pPr>
      <w:r>
        <w:rPr>
          <w:rFonts w:hint="eastAsia"/>
          <w:color w:val="000000"/>
          <w:sz w:val="32"/>
          <w:szCs w:val="32"/>
        </w:rPr>
        <w:t>10.</w:t>
      </w:r>
      <w:r>
        <w:rPr>
          <w:rFonts w:hint="eastAsia"/>
          <w:color w:val="000000"/>
          <w:sz w:val="32"/>
          <w:szCs w:val="32"/>
        </w:rPr>
        <w:t>伍贤平</w:t>
      </w:r>
      <w:r>
        <w:rPr>
          <w:rFonts w:hint="eastAsia"/>
          <w:color w:val="000000"/>
          <w:sz w:val="32"/>
          <w:szCs w:val="32"/>
        </w:rPr>
        <w:t xml:space="preserve"> </w:t>
      </w:r>
      <w:r>
        <w:rPr>
          <w:rFonts w:hint="eastAsia"/>
          <w:color w:val="000000"/>
          <w:sz w:val="32"/>
          <w:szCs w:val="32"/>
        </w:rPr>
        <w:t>廖二元</w:t>
      </w:r>
      <w:r>
        <w:rPr>
          <w:rFonts w:hint="eastAsia"/>
          <w:color w:val="000000"/>
          <w:sz w:val="32"/>
          <w:szCs w:val="32"/>
        </w:rPr>
        <w:t xml:space="preserve"> </w:t>
      </w:r>
      <w:r>
        <w:rPr>
          <w:rFonts w:hint="eastAsia"/>
          <w:color w:val="000000"/>
          <w:sz w:val="32"/>
          <w:szCs w:val="32"/>
        </w:rPr>
        <w:t>刘忠厚</w:t>
      </w:r>
      <w:r>
        <w:rPr>
          <w:rFonts w:hint="eastAsia"/>
          <w:color w:val="000000"/>
          <w:sz w:val="32"/>
          <w:szCs w:val="32"/>
        </w:rPr>
        <w:t xml:space="preserve">. </w:t>
      </w:r>
      <w:r>
        <w:rPr>
          <w:rFonts w:hint="eastAsia"/>
          <w:color w:val="000000"/>
          <w:sz w:val="32"/>
          <w:szCs w:val="32"/>
        </w:rPr>
        <w:t>不同国家和地区各种族人群骨</w:t>
      </w:r>
      <w:r>
        <w:rPr>
          <w:rFonts w:hint="eastAsia"/>
          <w:color w:val="000000"/>
          <w:sz w:val="32"/>
          <w:szCs w:val="32"/>
        </w:rPr>
        <w:lastRenderedPageBreak/>
        <w:t>密度参考值及其相互比较</w:t>
      </w:r>
      <w:r>
        <w:rPr>
          <w:rFonts w:hint="eastAsia"/>
          <w:color w:val="000000"/>
          <w:sz w:val="32"/>
          <w:szCs w:val="32"/>
        </w:rPr>
        <w:t>.</w:t>
      </w:r>
      <w:r>
        <w:rPr>
          <w:rFonts w:hint="eastAsia"/>
          <w:color w:val="000000"/>
          <w:sz w:val="32"/>
          <w:szCs w:val="32"/>
        </w:rPr>
        <w:t>中国骨质疏松杂志</w:t>
      </w:r>
      <w:r>
        <w:rPr>
          <w:rFonts w:hint="eastAsia"/>
          <w:color w:val="000000"/>
          <w:sz w:val="32"/>
          <w:szCs w:val="32"/>
        </w:rPr>
        <w:t>2007</w:t>
      </w:r>
      <w:r>
        <w:rPr>
          <w:rFonts w:hint="eastAsia"/>
          <w:color w:val="000000"/>
          <w:sz w:val="32"/>
          <w:szCs w:val="32"/>
        </w:rPr>
        <w:t>，</w:t>
      </w:r>
      <w:r>
        <w:rPr>
          <w:rFonts w:hint="eastAsia"/>
          <w:color w:val="000000"/>
          <w:sz w:val="32"/>
          <w:szCs w:val="32"/>
        </w:rPr>
        <w:t>1</w:t>
      </w:r>
    </w:p>
    <w:p w:rsidR="005E5384" w:rsidRDefault="008470F4">
      <w:pPr>
        <w:spacing w:line="560" w:lineRule="exact"/>
        <w:ind w:firstLineChars="200" w:firstLine="640"/>
        <w:rPr>
          <w:color w:val="000000"/>
          <w:sz w:val="32"/>
          <w:szCs w:val="32"/>
        </w:rPr>
      </w:pPr>
      <w:r>
        <w:rPr>
          <w:rFonts w:hint="eastAsia"/>
          <w:color w:val="000000"/>
          <w:sz w:val="32"/>
          <w:szCs w:val="32"/>
        </w:rPr>
        <w:t>11.H. Zhu,J. Fang,X. Luo,W. Yu,Y. Zhao,X. Li,J. Du,Y. Lu.A Survey of bone mineral density of healthy Han adults in China.Osteoporos Int</w:t>
      </w:r>
      <w:r>
        <w:rPr>
          <w:rFonts w:hint="eastAsia"/>
          <w:color w:val="000000"/>
          <w:sz w:val="32"/>
          <w:szCs w:val="32"/>
        </w:rPr>
        <w:t>（</w:t>
      </w:r>
      <w:r>
        <w:rPr>
          <w:rFonts w:hint="eastAsia"/>
          <w:color w:val="000000"/>
          <w:sz w:val="32"/>
          <w:szCs w:val="32"/>
        </w:rPr>
        <w:t>2010</w:t>
      </w:r>
      <w:r>
        <w:rPr>
          <w:rFonts w:hint="eastAsia"/>
          <w:color w:val="000000"/>
          <w:sz w:val="32"/>
          <w:szCs w:val="32"/>
        </w:rPr>
        <w:t>）</w:t>
      </w:r>
      <w:r>
        <w:rPr>
          <w:rFonts w:hint="eastAsia"/>
          <w:color w:val="000000"/>
          <w:sz w:val="32"/>
          <w:szCs w:val="32"/>
        </w:rPr>
        <w:t>21</w:t>
      </w:r>
      <w:r>
        <w:rPr>
          <w:rFonts w:hint="eastAsia"/>
          <w:color w:val="000000"/>
          <w:sz w:val="32"/>
          <w:szCs w:val="32"/>
        </w:rPr>
        <w:t>：</w:t>
      </w:r>
      <w:r>
        <w:rPr>
          <w:rFonts w:hint="eastAsia"/>
          <w:color w:val="000000"/>
          <w:sz w:val="32"/>
          <w:szCs w:val="32"/>
        </w:rPr>
        <w:t>756-772</w:t>
      </w:r>
    </w:p>
    <w:p w:rsidR="005E5384" w:rsidRDefault="008470F4">
      <w:pPr>
        <w:spacing w:line="560" w:lineRule="exact"/>
        <w:ind w:firstLineChars="200" w:firstLine="640"/>
        <w:rPr>
          <w:color w:val="000000"/>
          <w:sz w:val="32"/>
          <w:szCs w:val="32"/>
        </w:rPr>
      </w:pPr>
      <w:r>
        <w:rPr>
          <w:rFonts w:hint="eastAsia"/>
          <w:color w:val="000000"/>
          <w:sz w:val="32"/>
          <w:szCs w:val="32"/>
        </w:rPr>
        <w:t>12.ZeyuXiao</w:t>
      </w:r>
      <w:r>
        <w:rPr>
          <w:rFonts w:hint="eastAsia"/>
          <w:color w:val="000000"/>
          <w:sz w:val="32"/>
          <w:szCs w:val="32"/>
          <w:vertAlign w:val="superscript"/>
        </w:rPr>
        <w:t>1</w:t>
      </w:r>
      <w:r>
        <w:rPr>
          <w:rFonts w:hint="eastAsia"/>
          <w:color w:val="000000"/>
          <w:sz w:val="32"/>
          <w:szCs w:val="32"/>
        </w:rPr>
        <w:t>.Bin  Guo</w:t>
      </w:r>
      <w:r>
        <w:rPr>
          <w:rFonts w:hint="eastAsia"/>
          <w:color w:val="000000"/>
          <w:sz w:val="32"/>
          <w:szCs w:val="32"/>
          <w:vertAlign w:val="superscript"/>
        </w:rPr>
        <w:t>1</w:t>
      </w:r>
      <w:r>
        <w:rPr>
          <w:rFonts w:hint="eastAsia"/>
          <w:color w:val="000000"/>
          <w:sz w:val="32"/>
          <w:szCs w:val="32"/>
        </w:rPr>
        <w:t>.YongjinTang</w:t>
      </w:r>
      <w:r>
        <w:rPr>
          <w:rFonts w:hint="eastAsia"/>
          <w:color w:val="000000"/>
          <w:sz w:val="32"/>
          <w:szCs w:val="32"/>
          <w:vertAlign w:val="superscript"/>
        </w:rPr>
        <w:t>1</w:t>
      </w:r>
      <w:r>
        <w:rPr>
          <w:rFonts w:hint="eastAsia"/>
          <w:color w:val="000000"/>
          <w:sz w:val="32"/>
          <w:szCs w:val="32"/>
        </w:rPr>
        <w:t>.JingjieShang</w:t>
      </w:r>
      <w:r>
        <w:rPr>
          <w:rFonts w:hint="eastAsia"/>
          <w:color w:val="000000"/>
          <w:sz w:val="32"/>
          <w:szCs w:val="32"/>
          <w:vertAlign w:val="superscript"/>
        </w:rPr>
        <w:t>1</w:t>
      </w:r>
      <w:r>
        <w:rPr>
          <w:rFonts w:hint="eastAsia"/>
          <w:color w:val="000000"/>
          <w:sz w:val="32"/>
          <w:szCs w:val="32"/>
        </w:rPr>
        <w:t>.</w:t>
      </w:r>
    </w:p>
    <w:p w:rsidR="005E5384" w:rsidRDefault="008470F4">
      <w:pPr>
        <w:spacing w:line="560" w:lineRule="exact"/>
        <w:jc w:val="left"/>
        <w:rPr>
          <w:color w:val="000000"/>
          <w:sz w:val="32"/>
          <w:szCs w:val="32"/>
        </w:rPr>
      </w:pPr>
      <w:r>
        <w:rPr>
          <w:rFonts w:hint="eastAsia"/>
          <w:color w:val="000000"/>
          <w:sz w:val="32"/>
          <w:szCs w:val="32"/>
        </w:rPr>
        <w:t>Yong Cheng</w:t>
      </w:r>
      <w:r>
        <w:rPr>
          <w:rFonts w:hint="eastAsia"/>
          <w:color w:val="000000"/>
          <w:sz w:val="32"/>
          <w:szCs w:val="32"/>
          <w:vertAlign w:val="superscript"/>
        </w:rPr>
        <w:t>1</w:t>
      </w:r>
      <w:r>
        <w:rPr>
          <w:rFonts w:hint="eastAsia"/>
          <w:color w:val="000000"/>
          <w:sz w:val="32"/>
          <w:szCs w:val="32"/>
        </w:rPr>
        <w:t>.Hao Xu</w:t>
      </w:r>
      <w:r>
        <w:rPr>
          <w:rFonts w:hint="eastAsia"/>
          <w:color w:val="000000"/>
          <w:sz w:val="32"/>
          <w:szCs w:val="32"/>
          <w:vertAlign w:val="superscript"/>
        </w:rPr>
        <w:t>1</w:t>
      </w:r>
      <w:r>
        <w:rPr>
          <w:rFonts w:hint="eastAsia"/>
          <w:color w:val="000000"/>
          <w:sz w:val="32"/>
          <w:szCs w:val="32"/>
        </w:rPr>
        <w:t>.Sex-and age-specific percentiles of body composition indices for Chinese adults using dual-energy X-ray absorptiometry.Eur J Nutr(2017)56:2393-2406</w:t>
      </w:r>
    </w:p>
    <w:p w:rsidR="005E5384" w:rsidRDefault="008470F4">
      <w:pPr>
        <w:spacing w:line="560" w:lineRule="exact"/>
        <w:ind w:firstLineChars="200" w:firstLine="640"/>
        <w:rPr>
          <w:color w:val="000000"/>
          <w:sz w:val="32"/>
          <w:szCs w:val="32"/>
        </w:rPr>
      </w:pPr>
      <w:bookmarkStart w:id="27" w:name="_Toc432753655"/>
      <w:bookmarkStart w:id="28" w:name="_Toc467833261"/>
      <w:r>
        <w:rPr>
          <w:rFonts w:hint="eastAsia"/>
          <w:color w:val="000000"/>
          <w:sz w:val="32"/>
          <w:szCs w:val="32"/>
        </w:rPr>
        <w:t>13.</w:t>
      </w:r>
      <w:r>
        <w:rPr>
          <w:rFonts w:hint="eastAsia"/>
          <w:color w:val="000000"/>
          <w:sz w:val="32"/>
          <w:szCs w:val="32"/>
        </w:rPr>
        <w:t>程晓光</w:t>
      </w:r>
      <w:r>
        <w:rPr>
          <w:rFonts w:hint="eastAsia"/>
          <w:color w:val="000000"/>
          <w:sz w:val="32"/>
          <w:szCs w:val="32"/>
        </w:rPr>
        <w:t>,</w:t>
      </w:r>
      <w:r>
        <w:rPr>
          <w:rFonts w:hint="eastAsia"/>
          <w:color w:val="000000"/>
          <w:sz w:val="32"/>
          <w:szCs w:val="32"/>
        </w:rPr>
        <w:t>杨定焯</w:t>
      </w:r>
      <w:r>
        <w:rPr>
          <w:rFonts w:hint="eastAsia"/>
          <w:color w:val="000000"/>
          <w:sz w:val="32"/>
          <w:szCs w:val="32"/>
        </w:rPr>
        <w:t>,</w:t>
      </w:r>
      <w:r>
        <w:rPr>
          <w:rFonts w:hint="eastAsia"/>
          <w:color w:val="000000"/>
          <w:sz w:val="32"/>
          <w:szCs w:val="32"/>
        </w:rPr>
        <w:t>周琦</w:t>
      </w:r>
      <w:r>
        <w:rPr>
          <w:rFonts w:hint="eastAsia"/>
          <w:color w:val="000000"/>
          <w:sz w:val="32"/>
          <w:szCs w:val="32"/>
        </w:rPr>
        <w:t>,</w:t>
      </w:r>
      <w:r>
        <w:rPr>
          <w:rFonts w:hint="eastAsia"/>
          <w:color w:val="000000"/>
          <w:sz w:val="32"/>
          <w:szCs w:val="32"/>
        </w:rPr>
        <w:t>卓铁军</w:t>
      </w:r>
      <w:r>
        <w:rPr>
          <w:rFonts w:hint="eastAsia"/>
          <w:color w:val="000000"/>
          <w:sz w:val="32"/>
          <w:szCs w:val="32"/>
        </w:rPr>
        <w:t>,</w:t>
      </w:r>
      <w:r>
        <w:rPr>
          <w:rFonts w:hint="eastAsia"/>
          <w:color w:val="000000"/>
          <w:sz w:val="32"/>
          <w:szCs w:val="32"/>
        </w:rPr>
        <w:t>张华俦</w:t>
      </w:r>
      <w:r>
        <w:rPr>
          <w:rFonts w:hint="eastAsia"/>
          <w:color w:val="000000"/>
          <w:sz w:val="32"/>
          <w:szCs w:val="32"/>
        </w:rPr>
        <w:t>,</w:t>
      </w:r>
      <w:r>
        <w:rPr>
          <w:rFonts w:hint="eastAsia"/>
          <w:color w:val="000000"/>
          <w:sz w:val="32"/>
          <w:szCs w:val="32"/>
        </w:rPr>
        <w:t>项靖</w:t>
      </w:r>
      <w:r>
        <w:rPr>
          <w:rFonts w:hint="eastAsia"/>
          <w:color w:val="000000"/>
          <w:sz w:val="32"/>
          <w:szCs w:val="32"/>
        </w:rPr>
        <w:t>,</w:t>
      </w:r>
      <w:r>
        <w:rPr>
          <w:rFonts w:hint="eastAsia"/>
          <w:color w:val="000000"/>
          <w:sz w:val="32"/>
          <w:szCs w:val="32"/>
        </w:rPr>
        <w:t>王洪福</w:t>
      </w:r>
      <w:r>
        <w:rPr>
          <w:rFonts w:hint="eastAsia"/>
          <w:color w:val="000000"/>
          <w:sz w:val="32"/>
          <w:szCs w:val="32"/>
        </w:rPr>
        <w:t>,</w:t>
      </w:r>
      <w:r>
        <w:rPr>
          <w:rFonts w:hint="eastAsia"/>
          <w:color w:val="000000"/>
          <w:sz w:val="32"/>
          <w:szCs w:val="32"/>
        </w:rPr>
        <w:t>欧品中</w:t>
      </w:r>
      <w:r>
        <w:rPr>
          <w:rFonts w:hint="eastAsia"/>
          <w:color w:val="000000"/>
          <w:sz w:val="32"/>
          <w:szCs w:val="32"/>
        </w:rPr>
        <w:t>,</w:t>
      </w:r>
      <w:r>
        <w:rPr>
          <w:rFonts w:hint="eastAsia"/>
          <w:color w:val="000000"/>
          <w:sz w:val="32"/>
          <w:szCs w:val="32"/>
        </w:rPr>
        <w:t>徐黎</w:t>
      </w:r>
      <w:r>
        <w:rPr>
          <w:rFonts w:hint="eastAsia"/>
          <w:color w:val="000000"/>
          <w:sz w:val="32"/>
          <w:szCs w:val="32"/>
        </w:rPr>
        <w:t>,</w:t>
      </w:r>
      <w:r>
        <w:rPr>
          <w:rFonts w:hint="eastAsia"/>
          <w:color w:val="000000"/>
          <w:sz w:val="32"/>
          <w:szCs w:val="32"/>
        </w:rPr>
        <w:t>刘建立</w:t>
      </w:r>
      <w:r>
        <w:rPr>
          <w:rFonts w:hint="eastAsia"/>
          <w:color w:val="000000"/>
          <w:sz w:val="32"/>
          <w:szCs w:val="32"/>
        </w:rPr>
        <w:t>,</w:t>
      </w:r>
      <w:r>
        <w:rPr>
          <w:rFonts w:hint="eastAsia"/>
          <w:color w:val="000000"/>
          <w:sz w:val="32"/>
          <w:szCs w:val="32"/>
        </w:rPr>
        <w:t>徐苓</w:t>
      </w:r>
      <w:r>
        <w:rPr>
          <w:rFonts w:hint="eastAsia"/>
          <w:color w:val="000000"/>
          <w:sz w:val="32"/>
          <w:szCs w:val="32"/>
        </w:rPr>
        <w:t>,</w:t>
      </w:r>
      <w:r>
        <w:rPr>
          <w:rFonts w:hint="eastAsia"/>
          <w:color w:val="000000"/>
          <w:sz w:val="32"/>
          <w:szCs w:val="32"/>
        </w:rPr>
        <w:t>黄公怡</w:t>
      </w:r>
      <w:r>
        <w:rPr>
          <w:rFonts w:hint="eastAsia"/>
          <w:color w:val="000000"/>
          <w:sz w:val="32"/>
          <w:szCs w:val="32"/>
        </w:rPr>
        <w:t>,</w:t>
      </w:r>
      <w:r>
        <w:rPr>
          <w:rFonts w:hint="eastAsia"/>
          <w:color w:val="000000"/>
          <w:sz w:val="32"/>
          <w:szCs w:val="32"/>
        </w:rPr>
        <w:t>黄琪仁</w:t>
      </w:r>
      <w:r>
        <w:rPr>
          <w:rFonts w:hint="eastAsia"/>
          <w:color w:val="000000"/>
          <w:sz w:val="32"/>
          <w:szCs w:val="32"/>
        </w:rPr>
        <w:t>,H-SBarden,L-SWeynand,K-GFaulkner,</w:t>
      </w:r>
      <w:r>
        <w:rPr>
          <w:rFonts w:hint="eastAsia"/>
          <w:color w:val="000000"/>
          <w:sz w:val="32"/>
          <w:szCs w:val="32"/>
        </w:rPr>
        <w:t>孟迅吾</w:t>
      </w:r>
      <w:r>
        <w:rPr>
          <w:rFonts w:hint="eastAsia"/>
          <w:color w:val="000000"/>
          <w:sz w:val="32"/>
          <w:szCs w:val="32"/>
        </w:rPr>
        <w:t>.</w:t>
      </w:r>
      <w:r>
        <w:rPr>
          <w:rFonts w:hint="eastAsia"/>
          <w:color w:val="000000"/>
          <w:sz w:val="32"/>
          <w:szCs w:val="32"/>
        </w:rPr>
        <w:t>中国女性的年龄相关骨密度、骨丢失率、骨质疏松发生率及参考数据库—多中心合作项目</w:t>
      </w:r>
      <w:r>
        <w:rPr>
          <w:rFonts w:hint="eastAsia"/>
          <w:color w:val="000000"/>
          <w:sz w:val="32"/>
          <w:szCs w:val="32"/>
        </w:rPr>
        <w:t>[J].</w:t>
      </w:r>
      <w:r>
        <w:rPr>
          <w:rFonts w:hint="eastAsia"/>
          <w:color w:val="000000"/>
          <w:sz w:val="32"/>
          <w:szCs w:val="32"/>
        </w:rPr>
        <w:t>中国骨质疏松杂志</w:t>
      </w:r>
      <w:r>
        <w:rPr>
          <w:rFonts w:hint="eastAsia"/>
          <w:color w:val="000000"/>
          <w:sz w:val="32"/>
          <w:szCs w:val="32"/>
        </w:rPr>
        <w:t>,2008,(04):221-228.</w:t>
      </w:r>
    </w:p>
    <w:p w:rsidR="005E5384" w:rsidRDefault="008470F4" w:rsidP="005E5384">
      <w:pPr>
        <w:spacing w:line="560" w:lineRule="exact"/>
        <w:ind w:firstLineChars="200" w:firstLine="640"/>
        <w:rPr>
          <w:rFonts w:ascii="黑体" w:eastAsia="黑体" w:hAnsi="黑体"/>
          <w:b/>
          <w:color w:val="000000"/>
          <w:sz w:val="32"/>
          <w:szCs w:val="32"/>
        </w:rPr>
      </w:pPr>
      <w:bookmarkStart w:id="29" w:name="_GoBack"/>
      <w:bookmarkEnd w:id="29"/>
      <w:r>
        <w:rPr>
          <w:rFonts w:ascii="黑体" w:eastAsia="黑体" w:hAnsi="黑体" w:hint="eastAsia"/>
          <w:color w:val="000000"/>
          <w:sz w:val="32"/>
          <w:szCs w:val="32"/>
        </w:rPr>
        <w:t>十二、起草单位</w:t>
      </w:r>
      <w:bookmarkEnd w:id="27"/>
      <w:bookmarkEnd w:id="28"/>
    </w:p>
    <w:p w:rsidR="005E5384" w:rsidRDefault="008470F4">
      <w:pPr>
        <w:spacing w:line="560" w:lineRule="exact"/>
        <w:ind w:firstLineChars="200" w:firstLine="640"/>
        <w:jc w:val="left"/>
        <w:rPr>
          <w:color w:val="000000"/>
          <w:sz w:val="32"/>
          <w:szCs w:val="32"/>
        </w:rPr>
      </w:pPr>
      <w:r>
        <w:rPr>
          <w:rFonts w:hint="eastAsia"/>
          <w:color w:val="000000"/>
          <w:sz w:val="32"/>
          <w:szCs w:val="32"/>
        </w:rPr>
        <w:t>起草</w:t>
      </w:r>
      <w:r>
        <w:rPr>
          <w:rFonts w:hint="eastAsia"/>
          <w:color w:val="000000"/>
          <w:spacing w:val="-6"/>
          <w:sz w:val="32"/>
          <w:szCs w:val="32"/>
        </w:rPr>
        <w:t>单位：国家食品药品监督管理总局医疗器械技术审评中</w:t>
      </w:r>
      <w:r>
        <w:rPr>
          <w:rFonts w:ascii="仿宋_GB2312" w:hAnsi="仿宋" w:hint="eastAsia"/>
          <w:color w:val="000000"/>
          <w:spacing w:val="-6"/>
          <w:sz w:val="32"/>
          <w:szCs w:val="28"/>
        </w:rPr>
        <w:t>心</w:t>
      </w:r>
      <w:bookmarkStart w:id="30" w:name="_Toc432753659"/>
    </w:p>
    <w:p w:rsidR="005E5384" w:rsidRDefault="005E5384">
      <w:pPr>
        <w:spacing w:line="460" w:lineRule="exact"/>
        <w:rPr>
          <w:color w:val="000000"/>
          <w:kern w:val="0"/>
          <w:sz w:val="24"/>
        </w:rPr>
        <w:sectPr w:rsidR="005E5384">
          <w:footerReference w:type="even" r:id="rId10"/>
          <w:footerReference w:type="default" r:id="rId11"/>
          <w:pgSz w:w="11906" w:h="16838"/>
          <w:pgMar w:top="1928" w:right="1531" w:bottom="1814" w:left="1531" w:header="851" w:footer="992" w:gutter="0"/>
          <w:pgNumType w:start="1"/>
          <w:cols w:space="425"/>
          <w:docGrid w:linePitch="312"/>
        </w:sectPr>
      </w:pPr>
    </w:p>
    <w:bookmarkEnd w:id="30"/>
    <w:p w:rsidR="005E5384" w:rsidRDefault="008470F4" w:rsidP="005E5384">
      <w:r>
        <w:rPr>
          <w:rFonts w:hint="eastAsia"/>
        </w:rPr>
        <w:lastRenderedPageBreak/>
        <w:t>附件</w:t>
      </w:r>
    </w:p>
    <w:p w:rsidR="005E5384" w:rsidRDefault="008470F4">
      <w:pPr>
        <w:spacing w:line="360" w:lineRule="auto"/>
        <w:jc w:val="center"/>
        <w:outlineLvl w:val="0"/>
        <w:rPr>
          <w:rFonts w:ascii="方正小标宋简体" w:eastAsia="方正小标宋简体" w:hAnsi="宋体"/>
          <w:color w:val="000000"/>
          <w:sz w:val="44"/>
          <w:szCs w:val="44"/>
        </w:rPr>
      </w:pPr>
      <w:r>
        <w:rPr>
          <w:rFonts w:ascii="方正小标宋简体" w:eastAsia="方正小标宋简体" w:hAnsi="宋体" w:hint="eastAsia"/>
          <w:color w:val="000000"/>
          <w:sz w:val="44"/>
          <w:szCs w:val="44"/>
        </w:rPr>
        <w:t>型号规格划分表</w:t>
      </w:r>
      <w:r>
        <w:rPr>
          <w:rFonts w:ascii="方正小标宋简体" w:eastAsia="方正小标宋简体" w:hAnsi="宋体"/>
          <w:color w:val="000000"/>
          <w:sz w:val="44"/>
          <w:szCs w:val="44"/>
        </w:rPr>
        <w:t>/配置表示例</w:t>
      </w:r>
    </w:p>
    <w:tbl>
      <w:tblPr>
        <w:tblW w:w="8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1336"/>
        <w:gridCol w:w="3060"/>
        <w:gridCol w:w="1260"/>
        <w:gridCol w:w="1249"/>
      </w:tblGrid>
      <w:tr w:rsidR="005E5384">
        <w:trPr>
          <w:tblHeader/>
        </w:trPr>
        <w:tc>
          <w:tcPr>
            <w:tcW w:w="1832"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部件名称</w:t>
            </w:r>
          </w:p>
        </w:tc>
        <w:tc>
          <w:tcPr>
            <w:tcW w:w="1336"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部件型号</w:t>
            </w:r>
          </w:p>
        </w:tc>
        <w:tc>
          <w:tcPr>
            <w:tcW w:w="3060"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规格参数</w:t>
            </w:r>
          </w:p>
        </w:tc>
        <w:tc>
          <w:tcPr>
            <w:tcW w:w="1260"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型号1或</w:t>
            </w:r>
          </w:p>
          <w:p w:rsidR="005E5384" w:rsidRDefault="008470F4">
            <w:pPr>
              <w:spacing w:line="400" w:lineRule="exact"/>
              <w:jc w:val="center"/>
              <w:rPr>
                <w:rFonts w:ascii="仿宋_GB2312" w:hAnsi="仿宋"/>
                <w:color w:val="000000"/>
                <w:sz w:val="24"/>
              </w:rPr>
            </w:pPr>
            <w:r>
              <w:rPr>
                <w:rFonts w:ascii="仿宋_GB2312" w:hAnsi="仿宋" w:hint="eastAsia"/>
                <w:color w:val="000000"/>
                <w:sz w:val="24"/>
              </w:rPr>
              <w:t>配置1</w:t>
            </w:r>
          </w:p>
        </w:tc>
        <w:tc>
          <w:tcPr>
            <w:tcW w:w="1249"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型号2或</w:t>
            </w:r>
          </w:p>
          <w:p w:rsidR="005E5384" w:rsidRDefault="008470F4">
            <w:pPr>
              <w:spacing w:line="400" w:lineRule="exact"/>
              <w:jc w:val="center"/>
              <w:rPr>
                <w:rFonts w:ascii="仿宋_GB2312" w:hAnsi="仿宋"/>
                <w:color w:val="000000"/>
                <w:sz w:val="24"/>
              </w:rPr>
            </w:pPr>
            <w:r>
              <w:rPr>
                <w:rFonts w:ascii="仿宋_GB2312" w:hAnsi="仿宋" w:hint="eastAsia"/>
                <w:color w:val="000000"/>
                <w:sz w:val="24"/>
              </w:rPr>
              <w:t>配置2</w:t>
            </w:r>
          </w:p>
        </w:tc>
      </w:tr>
      <w:tr w:rsidR="005E5384">
        <w:tc>
          <w:tcPr>
            <w:tcW w:w="8737" w:type="dxa"/>
            <w:gridSpan w:val="5"/>
            <w:tcBorders>
              <w:top w:val="single" w:sz="4" w:space="0" w:color="auto"/>
              <w:left w:val="single" w:sz="4" w:space="0" w:color="auto"/>
              <w:bottom w:val="single" w:sz="4" w:space="0" w:color="auto"/>
              <w:right w:val="single" w:sz="4" w:space="0" w:color="auto"/>
            </w:tcBorders>
          </w:tcPr>
          <w:p w:rsidR="005E5384" w:rsidRDefault="008470F4">
            <w:pPr>
              <w:spacing w:line="400" w:lineRule="exact"/>
              <w:rPr>
                <w:rFonts w:ascii="仿宋_GB2312" w:hAnsi="仿宋"/>
                <w:color w:val="000000"/>
                <w:sz w:val="24"/>
              </w:rPr>
            </w:pPr>
            <w:r>
              <w:rPr>
                <w:rFonts w:ascii="仿宋_GB2312" w:hAnsi="仿宋" w:hint="eastAsia"/>
                <w:color w:val="000000"/>
                <w:sz w:val="24"/>
              </w:rPr>
              <w:t>基本组成</w:t>
            </w:r>
          </w:p>
        </w:tc>
      </w:tr>
      <w:tr w:rsidR="005E5384">
        <w:tc>
          <w:tcPr>
            <w:tcW w:w="1832"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szCs w:val="18"/>
              </w:rPr>
            </w:pPr>
            <w:r>
              <w:rPr>
                <w:rFonts w:ascii="仿宋_GB2312" w:hAnsi="仿宋" w:hint="eastAsia"/>
                <w:color w:val="000000"/>
                <w:sz w:val="24"/>
              </w:rPr>
              <w:t>高压发生器</w:t>
            </w:r>
          </w:p>
        </w:tc>
        <w:tc>
          <w:tcPr>
            <w:tcW w:w="1336" w:type="dxa"/>
            <w:tcBorders>
              <w:top w:val="single" w:sz="4" w:space="0" w:color="auto"/>
              <w:left w:val="single" w:sz="4" w:space="0" w:color="auto"/>
              <w:bottom w:val="single" w:sz="4" w:space="0" w:color="auto"/>
              <w:right w:val="single" w:sz="4" w:space="0" w:color="auto"/>
            </w:tcBorders>
          </w:tcPr>
          <w:p w:rsidR="005E5384" w:rsidRDefault="005E5384">
            <w:pPr>
              <w:spacing w:line="400" w:lineRule="exact"/>
              <w:jc w:val="center"/>
              <w:rPr>
                <w:rFonts w:ascii="仿宋_GB2312" w:hAnsi="仿宋"/>
                <w:b/>
                <w:color w:val="000000"/>
                <w:sz w:val="24"/>
              </w:rPr>
            </w:pPr>
          </w:p>
        </w:tc>
        <w:tc>
          <w:tcPr>
            <w:tcW w:w="3060" w:type="dxa"/>
            <w:tcBorders>
              <w:top w:val="single" w:sz="4" w:space="0" w:color="auto"/>
              <w:left w:val="single" w:sz="4" w:space="0" w:color="auto"/>
              <w:bottom w:val="single" w:sz="4" w:space="0" w:color="auto"/>
              <w:right w:val="single" w:sz="4" w:space="0" w:color="auto"/>
            </w:tcBorders>
          </w:tcPr>
          <w:p w:rsidR="005E5384" w:rsidRDefault="008470F4" w:rsidP="006972D8">
            <w:pPr>
              <w:spacing w:beforeLines="20" w:before="62" w:afterLines="20" w:after="62" w:line="400" w:lineRule="exact"/>
              <w:rPr>
                <w:rFonts w:ascii="仿宋_GB2312" w:hAnsi="仿宋"/>
                <w:sz w:val="24"/>
                <w:szCs w:val="18"/>
              </w:rPr>
            </w:pPr>
            <w:r>
              <w:rPr>
                <w:rFonts w:ascii="仿宋_GB2312" w:hAnsi="仿宋" w:hint="eastAsia"/>
                <w:sz w:val="24"/>
              </w:rPr>
              <w:t>管电压范围和准确性：</w:t>
            </w:r>
          </w:p>
          <w:p w:rsidR="005E5384" w:rsidRDefault="008470F4" w:rsidP="006972D8">
            <w:pPr>
              <w:spacing w:beforeLines="20" w:before="62" w:afterLines="20" w:after="62" w:line="400" w:lineRule="exact"/>
              <w:rPr>
                <w:rFonts w:ascii="仿宋_GB2312" w:hAnsi="仿宋"/>
                <w:sz w:val="24"/>
                <w:szCs w:val="18"/>
              </w:rPr>
            </w:pPr>
            <w:r>
              <w:rPr>
                <w:rFonts w:ascii="仿宋_GB2312" w:hAnsi="仿宋" w:hint="eastAsia"/>
                <w:sz w:val="24"/>
              </w:rPr>
              <w:t>管电流范围和准确性：</w:t>
            </w:r>
          </w:p>
          <w:p w:rsidR="005E5384" w:rsidRDefault="008470F4" w:rsidP="006972D8">
            <w:pPr>
              <w:spacing w:beforeLines="20" w:before="62" w:afterLines="20" w:after="62" w:line="400" w:lineRule="exact"/>
              <w:rPr>
                <w:rFonts w:ascii="仿宋_GB2312" w:hAnsi="仿宋"/>
                <w:sz w:val="24"/>
                <w:szCs w:val="18"/>
              </w:rPr>
            </w:pPr>
            <w:r>
              <w:rPr>
                <w:rFonts w:ascii="仿宋_GB2312" w:hAnsi="仿宋" w:hint="eastAsia"/>
                <w:sz w:val="24"/>
              </w:rPr>
              <w:t>加载时间范围和准确性：</w:t>
            </w:r>
          </w:p>
          <w:p w:rsidR="005E5384" w:rsidRDefault="008470F4" w:rsidP="006972D8">
            <w:pPr>
              <w:spacing w:beforeLines="20" w:before="62" w:afterLines="20" w:after="62" w:line="400" w:lineRule="exact"/>
              <w:rPr>
                <w:rFonts w:ascii="仿宋_GB2312" w:hAnsi="仿宋"/>
                <w:sz w:val="24"/>
                <w:szCs w:val="18"/>
              </w:rPr>
            </w:pPr>
            <w:r>
              <w:rPr>
                <w:rFonts w:ascii="仿宋_GB2312" w:hAnsi="仿宋" w:hint="eastAsia"/>
                <w:sz w:val="24"/>
              </w:rPr>
              <w:t>电流时间积范围和准确性：</w:t>
            </w:r>
          </w:p>
          <w:p w:rsidR="005E5384" w:rsidRDefault="008470F4" w:rsidP="006972D8">
            <w:pPr>
              <w:spacing w:beforeLines="20" w:before="62" w:afterLines="20" w:after="62" w:line="400" w:lineRule="exact"/>
              <w:rPr>
                <w:rFonts w:ascii="仿宋_GB2312" w:hAnsi="仿宋"/>
                <w:sz w:val="24"/>
                <w:szCs w:val="18"/>
              </w:rPr>
            </w:pPr>
            <w:r>
              <w:rPr>
                <w:rFonts w:ascii="仿宋_GB2312" w:hAnsi="仿宋" w:hint="eastAsia"/>
                <w:sz w:val="24"/>
              </w:rPr>
              <w:t>标称输出电功率：</w:t>
            </w:r>
          </w:p>
          <w:p w:rsidR="005E5384" w:rsidRDefault="008470F4" w:rsidP="006972D8">
            <w:pPr>
              <w:spacing w:beforeLines="20" w:before="62" w:afterLines="20" w:after="62" w:line="400" w:lineRule="exact"/>
              <w:rPr>
                <w:rFonts w:ascii="仿宋_GB2312" w:hAnsi="仿宋"/>
                <w:sz w:val="24"/>
                <w:szCs w:val="18"/>
              </w:rPr>
            </w:pPr>
            <w:r>
              <w:rPr>
                <w:rFonts w:ascii="仿宋_GB2312" w:hAnsi="仿宋" w:hint="eastAsia"/>
                <w:sz w:val="24"/>
              </w:rPr>
              <w:t>输入电源电压/频率：</w:t>
            </w:r>
          </w:p>
          <w:p w:rsidR="005E5384" w:rsidRDefault="008470F4" w:rsidP="006972D8">
            <w:pPr>
              <w:spacing w:beforeLines="20" w:before="62" w:afterLines="20" w:after="62" w:line="400" w:lineRule="exact"/>
              <w:rPr>
                <w:rFonts w:ascii="仿宋_GB2312" w:hAnsi="仿宋"/>
                <w:sz w:val="24"/>
              </w:rPr>
            </w:pPr>
            <w:r>
              <w:rPr>
                <w:rFonts w:ascii="仿宋_GB2312" w:hAnsi="仿宋" w:hint="eastAsia"/>
                <w:sz w:val="24"/>
              </w:rPr>
              <w:t>非工频/高压逆变频率/工频</w:t>
            </w:r>
          </w:p>
          <w:p w:rsidR="005E5384" w:rsidRDefault="008470F4" w:rsidP="006972D8">
            <w:pPr>
              <w:spacing w:beforeLines="20" w:before="62" w:afterLines="20" w:after="62" w:line="400" w:lineRule="exact"/>
              <w:rPr>
                <w:rFonts w:ascii="仿宋_GB2312" w:hAnsi="仿宋"/>
                <w:sz w:val="24"/>
              </w:rPr>
            </w:pPr>
            <w:r>
              <w:rPr>
                <w:rFonts w:ascii="仿宋_GB2312" w:hAnsi="仿宋" w:hint="eastAsia"/>
                <w:sz w:val="24"/>
              </w:rPr>
              <w:t>高低能量：</w:t>
            </w:r>
          </w:p>
        </w:tc>
        <w:tc>
          <w:tcPr>
            <w:tcW w:w="1260"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szCs w:val="18"/>
              </w:rPr>
            </w:pPr>
            <w:r>
              <w:rPr>
                <w:rFonts w:ascii="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szCs w:val="18"/>
              </w:rPr>
            </w:pPr>
            <w:r>
              <w:rPr>
                <w:rFonts w:ascii="仿宋_GB2312" w:hAnsi="仿宋" w:hint="eastAsia"/>
                <w:color w:val="000000"/>
                <w:sz w:val="24"/>
              </w:rPr>
              <w:t>√</w:t>
            </w:r>
          </w:p>
        </w:tc>
      </w:tr>
      <w:tr w:rsidR="005E5384">
        <w:trPr>
          <w:trHeight w:val="2569"/>
        </w:trPr>
        <w:tc>
          <w:tcPr>
            <w:tcW w:w="1832" w:type="dxa"/>
            <w:vMerge w:val="restart"/>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X射线管组件</w:t>
            </w:r>
          </w:p>
        </w:tc>
        <w:tc>
          <w:tcPr>
            <w:tcW w:w="1336" w:type="dxa"/>
            <w:tcBorders>
              <w:top w:val="single" w:sz="4" w:space="0" w:color="auto"/>
              <w:left w:val="single" w:sz="4" w:space="0" w:color="auto"/>
              <w:bottom w:val="single" w:sz="4" w:space="0" w:color="auto"/>
              <w:right w:val="single" w:sz="4" w:space="0" w:color="auto"/>
            </w:tcBorders>
          </w:tcPr>
          <w:p w:rsidR="005E5384" w:rsidRDefault="008470F4">
            <w:pPr>
              <w:spacing w:line="400" w:lineRule="exact"/>
              <w:jc w:val="left"/>
              <w:rPr>
                <w:rFonts w:ascii="仿宋_GB2312" w:hAnsi="仿宋"/>
                <w:sz w:val="24"/>
                <w:szCs w:val="18"/>
              </w:rPr>
            </w:pPr>
            <w:r>
              <w:rPr>
                <w:rFonts w:ascii="仿宋_GB2312" w:hAnsi="仿宋" w:hint="eastAsia"/>
                <w:sz w:val="24"/>
              </w:rPr>
              <w:t>X射线管型号A</w:t>
            </w:r>
          </w:p>
          <w:p w:rsidR="005E5384" w:rsidRDefault="008470F4">
            <w:pPr>
              <w:spacing w:line="400" w:lineRule="exact"/>
              <w:jc w:val="left"/>
              <w:rPr>
                <w:rFonts w:ascii="仿宋_GB2312" w:hAnsi="仿宋"/>
                <w:sz w:val="24"/>
                <w:szCs w:val="18"/>
              </w:rPr>
            </w:pPr>
            <w:r>
              <w:rPr>
                <w:rFonts w:ascii="仿宋_GB2312" w:hAnsi="仿宋" w:hint="eastAsia"/>
                <w:sz w:val="24"/>
              </w:rPr>
              <w:t>管套型号A</w:t>
            </w:r>
          </w:p>
          <w:p w:rsidR="005E5384" w:rsidRDefault="008470F4">
            <w:pPr>
              <w:spacing w:line="400" w:lineRule="exact"/>
              <w:jc w:val="left"/>
              <w:rPr>
                <w:rFonts w:ascii="仿宋_GB2312" w:hAnsi="仿宋"/>
                <w:sz w:val="24"/>
                <w:szCs w:val="18"/>
              </w:rPr>
            </w:pPr>
            <w:r>
              <w:rPr>
                <w:rFonts w:ascii="仿宋_GB2312" w:hAnsi="仿宋" w:hint="eastAsia"/>
                <w:sz w:val="24"/>
              </w:rPr>
              <w:t>X射线管组件型号A</w:t>
            </w:r>
          </w:p>
        </w:tc>
        <w:tc>
          <w:tcPr>
            <w:tcW w:w="3060" w:type="dxa"/>
            <w:tcBorders>
              <w:top w:val="single" w:sz="4" w:space="0" w:color="auto"/>
              <w:left w:val="single" w:sz="4" w:space="0" w:color="auto"/>
              <w:bottom w:val="single" w:sz="4" w:space="0" w:color="auto"/>
              <w:right w:val="single" w:sz="4" w:space="0" w:color="auto"/>
            </w:tcBorders>
          </w:tcPr>
          <w:p w:rsidR="005E5384" w:rsidRDefault="008470F4">
            <w:pPr>
              <w:spacing w:line="400" w:lineRule="exact"/>
              <w:rPr>
                <w:rFonts w:ascii="仿宋_GB2312" w:hAnsi="仿宋"/>
                <w:sz w:val="24"/>
                <w:szCs w:val="18"/>
              </w:rPr>
            </w:pPr>
            <w:r>
              <w:rPr>
                <w:rFonts w:ascii="仿宋_GB2312" w:hAnsi="仿宋" w:hint="eastAsia"/>
                <w:sz w:val="24"/>
              </w:rPr>
              <w:t>管组件热容量：</w:t>
            </w:r>
          </w:p>
          <w:p w:rsidR="005E5384" w:rsidRDefault="008470F4">
            <w:pPr>
              <w:spacing w:line="400" w:lineRule="exact"/>
              <w:rPr>
                <w:rFonts w:ascii="仿宋_GB2312" w:hAnsi="仿宋"/>
                <w:sz w:val="24"/>
                <w:szCs w:val="18"/>
              </w:rPr>
            </w:pPr>
            <w:r>
              <w:rPr>
                <w:rFonts w:ascii="仿宋_GB2312" w:hAnsi="仿宋" w:hint="eastAsia"/>
                <w:sz w:val="24"/>
              </w:rPr>
              <w:t>阳极热容量：</w:t>
            </w:r>
          </w:p>
          <w:p w:rsidR="005E5384" w:rsidRDefault="008470F4">
            <w:pPr>
              <w:spacing w:line="400" w:lineRule="exact"/>
              <w:rPr>
                <w:rFonts w:ascii="仿宋_GB2312" w:hAnsi="仿宋"/>
                <w:sz w:val="24"/>
              </w:rPr>
            </w:pPr>
            <w:r>
              <w:rPr>
                <w:rFonts w:ascii="仿宋_GB2312" w:hAnsi="仿宋" w:hint="eastAsia"/>
                <w:sz w:val="24"/>
              </w:rPr>
              <w:t>标称连续输入功率：</w:t>
            </w:r>
          </w:p>
          <w:p w:rsidR="005E5384" w:rsidRDefault="008470F4">
            <w:pPr>
              <w:spacing w:line="400" w:lineRule="exact"/>
              <w:rPr>
                <w:rFonts w:ascii="仿宋_GB2312" w:hAnsi="仿宋"/>
                <w:sz w:val="24"/>
                <w:szCs w:val="18"/>
              </w:rPr>
            </w:pPr>
            <w:r>
              <w:rPr>
                <w:rFonts w:ascii="仿宋_GB2312" w:hAnsi="仿宋" w:hint="eastAsia"/>
                <w:sz w:val="24"/>
              </w:rPr>
              <w:t>标称管电压：</w:t>
            </w:r>
          </w:p>
          <w:p w:rsidR="005E5384" w:rsidRDefault="008470F4">
            <w:pPr>
              <w:spacing w:line="400" w:lineRule="exact"/>
              <w:rPr>
                <w:rFonts w:ascii="仿宋_GB2312" w:hAnsi="仿宋"/>
                <w:sz w:val="24"/>
                <w:szCs w:val="18"/>
              </w:rPr>
            </w:pPr>
            <w:r>
              <w:rPr>
                <w:rFonts w:ascii="仿宋_GB2312" w:hAnsi="仿宋" w:hint="eastAsia"/>
                <w:sz w:val="24"/>
              </w:rPr>
              <w:t>焦点标称值：</w:t>
            </w:r>
          </w:p>
          <w:p w:rsidR="005E5384" w:rsidRDefault="008470F4" w:rsidP="006972D8">
            <w:pPr>
              <w:tabs>
                <w:tab w:val="left" w:pos="540"/>
              </w:tabs>
              <w:spacing w:beforeLines="20" w:before="62" w:afterLines="17" w:after="53" w:line="400" w:lineRule="exact"/>
              <w:rPr>
                <w:rFonts w:ascii="仿宋_GB2312" w:hAnsi="仿宋"/>
                <w:sz w:val="24"/>
                <w:szCs w:val="18"/>
              </w:rPr>
            </w:pPr>
            <w:r>
              <w:rPr>
                <w:rFonts w:ascii="仿宋_GB2312" w:hAnsi="仿宋" w:hint="eastAsia"/>
                <w:sz w:val="24"/>
              </w:rPr>
              <w:t>靶角：</w:t>
            </w:r>
          </w:p>
          <w:p w:rsidR="005E5384" w:rsidRDefault="008470F4" w:rsidP="006972D8">
            <w:pPr>
              <w:tabs>
                <w:tab w:val="left" w:pos="540"/>
              </w:tabs>
              <w:spacing w:beforeLines="20" w:before="62" w:afterLines="17" w:after="53" w:line="400" w:lineRule="exact"/>
              <w:rPr>
                <w:rFonts w:ascii="仿宋_GB2312" w:hAnsi="仿宋"/>
                <w:sz w:val="24"/>
                <w:szCs w:val="18"/>
              </w:rPr>
            </w:pPr>
            <w:r>
              <w:rPr>
                <w:rFonts w:ascii="仿宋_GB2312" w:hAnsi="仿宋" w:hint="eastAsia"/>
                <w:sz w:val="24"/>
              </w:rPr>
              <w:t>固有滤过：@xxkv( 在xxkv下等效滤过)</w:t>
            </w:r>
          </w:p>
          <w:p w:rsidR="005E5384" w:rsidRDefault="008470F4" w:rsidP="006972D8">
            <w:pPr>
              <w:tabs>
                <w:tab w:val="left" w:pos="540"/>
              </w:tabs>
              <w:spacing w:beforeLines="20" w:before="62" w:afterLines="17" w:after="53" w:line="400" w:lineRule="exact"/>
              <w:rPr>
                <w:rFonts w:ascii="仿宋_GB2312" w:hAnsi="仿宋"/>
                <w:sz w:val="24"/>
              </w:rPr>
            </w:pPr>
            <w:r>
              <w:rPr>
                <w:rFonts w:ascii="仿宋_GB2312" w:hAnsi="仿宋" w:hint="eastAsia"/>
                <w:sz w:val="24"/>
              </w:rPr>
              <w:t>靶材：</w:t>
            </w:r>
          </w:p>
          <w:p w:rsidR="005E5384" w:rsidRDefault="008470F4" w:rsidP="006972D8">
            <w:pPr>
              <w:tabs>
                <w:tab w:val="left" w:pos="540"/>
              </w:tabs>
              <w:spacing w:beforeLines="20" w:before="62" w:afterLines="17" w:after="53" w:line="400" w:lineRule="exact"/>
              <w:rPr>
                <w:rFonts w:ascii="仿宋_GB2312" w:hAnsi="仿宋"/>
                <w:sz w:val="24"/>
              </w:rPr>
            </w:pPr>
            <w:r>
              <w:rPr>
                <w:rFonts w:ascii="仿宋_GB2312" w:hAnsi="仿宋" w:hint="eastAsia"/>
                <w:sz w:val="24"/>
              </w:rPr>
              <w:t>阳极类型（固定/旋转）</w:t>
            </w:r>
          </w:p>
        </w:tc>
        <w:tc>
          <w:tcPr>
            <w:tcW w:w="1260"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szCs w:val="18"/>
              </w:rPr>
            </w:pPr>
            <w:r>
              <w:rPr>
                <w:rFonts w:ascii="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color w:val="000000"/>
                <w:sz w:val="24"/>
              </w:rPr>
            </w:pPr>
          </w:p>
        </w:tc>
      </w:tr>
      <w:tr w:rsidR="005E5384">
        <w:tc>
          <w:tcPr>
            <w:tcW w:w="1832" w:type="dxa"/>
            <w:vMerge/>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color w:val="000000"/>
                <w:sz w:val="24"/>
              </w:rPr>
            </w:pPr>
          </w:p>
        </w:tc>
        <w:tc>
          <w:tcPr>
            <w:tcW w:w="1336" w:type="dxa"/>
            <w:tcBorders>
              <w:top w:val="single" w:sz="4" w:space="0" w:color="auto"/>
              <w:left w:val="single" w:sz="4" w:space="0" w:color="auto"/>
              <w:bottom w:val="single" w:sz="4" w:space="0" w:color="auto"/>
              <w:right w:val="single" w:sz="4" w:space="0" w:color="auto"/>
            </w:tcBorders>
          </w:tcPr>
          <w:p w:rsidR="005E5384" w:rsidRDefault="008470F4">
            <w:pPr>
              <w:spacing w:line="400" w:lineRule="exact"/>
              <w:jc w:val="left"/>
              <w:rPr>
                <w:rFonts w:ascii="仿宋_GB2312" w:hAnsi="仿宋"/>
                <w:sz w:val="24"/>
                <w:szCs w:val="18"/>
              </w:rPr>
            </w:pPr>
            <w:r>
              <w:rPr>
                <w:rFonts w:ascii="仿宋_GB2312" w:hAnsi="仿宋" w:hint="eastAsia"/>
                <w:sz w:val="24"/>
              </w:rPr>
              <w:t>X射线管型号B</w:t>
            </w:r>
          </w:p>
          <w:p w:rsidR="005E5384" w:rsidRDefault="008470F4">
            <w:pPr>
              <w:spacing w:line="400" w:lineRule="exact"/>
              <w:jc w:val="left"/>
              <w:rPr>
                <w:rFonts w:ascii="仿宋_GB2312" w:hAnsi="仿宋"/>
                <w:sz w:val="24"/>
                <w:szCs w:val="18"/>
              </w:rPr>
            </w:pPr>
            <w:r>
              <w:rPr>
                <w:rFonts w:ascii="仿宋_GB2312" w:hAnsi="仿宋" w:hint="eastAsia"/>
                <w:sz w:val="24"/>
              </w:rPr>
              <w:t>管套型号B</w:t>
            </w:r>
          </w:p>
          <w:p w:rsidR="005E5384" w:rsidRDefault="008470F4">
            <w:pPr>
              <w:spacing w:line="400" w:lineRule="exact"/>
              <w:jc w:val="left"/>
              <w:rPr>
                <w:rFonts w:ascii="仿宋_GB2312" w:hAnsi="仿宋"/>
                <w:sz w:val="24"/>
                <w:szCs w:val="18"/>
              </w:rPr>
            </w:pPr>
            <w:r>
              <w:rPr>
                <w:rFonts w:ascii="仿宋_GB2312" w:hAnsi="仿宋" w:hint="eastAsia"/>
                <w:sz w:val="24"/>
              </w:rPr>
              <w:t>X射线管组</w:t>
            </w:r>
            <w:r>
              <w:rPr>
                <w:rFonts w:ascii="仿宋_GB2312" w:hAnsi="仿宋" w:hint="eastAsia"/>
                <w:sz w:val="24"/>
              </w:rPr>
              <w:lastRenderedPageBreak/>
              <w:t>件型号B</w:t>
            </w:r>
          </w:p>
        </w:tc>
        <w:tc>
          <w:tcPr>
            <w:tcW w:w="3060"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sz w:val="24"/>
              </w:rPr>
            </w:pPr>
            <w:r>
              <w:rPr>
                <w:rFonts w:ascii="仿宋_GB2312" w:hAnsi="仿宋" w:hint="eastAsia"/>
                <w:color w:val="000000"/>
                <w:sz w:val="24"/>
              </w:rPr>
              <w:lastRenderedPageBreak/>
              <w:t>同上</w:t>
            </w:r>
          </w:p>
        </w:tc>
        <w:tc>
          <w:tcPr>
            <w:tcW w:w="1260"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color w:val="000000"/>
                <w:sz w:val="24"/>
              </w:rPr>
            </w:pPr>
          </w:p>
        </w:tc>
        <w:tc>
          <w:tcPr>
            <w:tcW w:w="1249"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szCs w:val="18"/>
              </w:rPr>
            </w:pPr>
            <w:r>
              <w:rPr>
                <w:rFonts w:ascii="仿宋_GB2312" w:hAnsi="仿宋" w:hint="eastAsia"/>
                <w:color w:val="000000"/>
                <w:sz w:val="24"/>
              </w:rPr>
              <w:t>√</w:t>
            </w:r>
          </w:p>
        </w:tc>
      </w:tr>
      <w:tr w:rsidR="005E5384">
        <w:tc>
          <w:tcPr>
            <w:tcW w:w="1832" w:type="dxa"/>
            <w:vMerge w:val="restart"/>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探测器</w:t>
            </w:r>
          </w:p>
        </w:tc>
        <w:tc>
          <w:tcPr>
            <w:tcW w:w="1336"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sz w:val="24"/>
                <w:szCs w:val="18"/>
              </w:rPr>
            </w:pPr>
            <w:r>
              <w:rPr>
                <w:rFonts w:ascii="仿宋_GB2312" w:hAnsi="仿宋" w:hint="eastAsia"/>
                <w:sz w:val="24"/>
              </w:rPr>
              <w:t>A</w:t>
            </w:r>
          </w:p>
        </w:tc>
        <w:tc>
          <w:tcPr>
            <w:tcW w:w="3060" w:type="dxa"/>
            <w:tcBorders>
              <w:top w:val="single" w:sz="4" w:space="0" w:color="auto"/>
              <w:left w:val="single" w:sz="4" w:space="0" w:color="auto"/>
              <w:bottom w:val="single" w:sz="4" w:space="0" w:color="auto"/>
              <w:right w:val="single" w:sz="4" w:space="0" w:color="auto"/>
            </w:tcBorders>
          </w:tcPr>
          <w:p w:rsidR="005E5384" w:rsidRDefault="008470F4" w:rsidP="006972D8">
            <w:pPr>
              <w:spacing w:beforeLines="20" w:before="62" w:afterLines="17" w:after="53" w:line="400" w:lineRule="exact"/>
              <w:rPr>
                <w:rFonts w:ascii="仿宋_GB2312" w:hAnsi="仿宋"/>
                <w:sz w:val="24"/>
              </w:rPr>
            </w:pPr>
            <w:r>
              <w:rPr>
                <w:rFonts w:ascii="仿宋_GB2312" w:hAnsi="仿宋" w:hint="eastAsia"/>
                <w:sz w:val="24"/>
              </w:rPr>
              <w:t>结构：如闪烁体涂层材料+TFT阵列或CCD或CMOS</w:t>
            </w:r>
          </w:p>
          <w:p w:rsidR="005E5384" w:rsidRDefault="008470F4" w:rsidP="006972D8">
            <w:pPr>
              <w:spacing w:beforeLines="20" w:before="62" w:afterLines="17" w:after="53" w:line="400" w:lineRule="exact"/>
              <w:rPr>
                <w:rFonts w:ascii="仿宋_GB2312" w:hAnsi="仿宋"/>
                <w:sz w:val="24"/>
              </w:rPr>
            </w:pPr>
            <w:r>
              <w:rPr>
                <w:rFonts w:ascii="仿宋_GB2312" w:hAnsi="仿宋" w:hint="eastAsia"/>
                <w:sz w:val="24"/>
              </w:rPr>
              <w:t>类型：(面阵/线阵/点阵;直接转换 /间接转换;有线/无线)</w:t>
            </w:r>
          </w:p>
          <w:p w:rsidR="005E5384" w:rsidRDefault="008470F4" w:rsidP="006972D8">
            <w:pPr>
              <w:spacing w:beforeLines="20" w:before="62" w:afterLines="17" w:after="53" w:line="400" w:lineRule="exact"/>
              <w:rPr>
                <w:rFonts w:ascii="仿宋_GB2312" w:hAnsi="仿宋"/>
                <w:sz w:val="24"/>
              </w:rPr>
            </w:pPr>
            <w:r>
              <w:rPr>
                <w:rFonts w:ascii="仿宋_GB2312" w:hAnsi="仿宋" w:hint="eastAsia"/>
                <w:sz w:val="24"/>
              </w:rPr>
              <w:t>探测器尺寸</w:t>
            </w:r>
          </w:p>
          <w:p w:rsidR="005E5384" w:rsidRDefault="008470F4" w:rsidP="006972D8">
            <w:pPr>
              <w:spacing w:beforeLines="20" w:before="62" w:afterLines="17" w:after="53" w:line="400" w:lineRule="exact"/>
              <w:rPr>
                <w:rFonts w:ascii="仿宋_GB2312" w:hAnsi="仿宋"/>
                <w:sz w:val="24"/>
              </w:rPr>
            </w:pPr>
            <w:r>
              <w:rPr>
                <w:rFonts w:ascii="仿宋_GB2312" w:hAnsi="仿宋" w:hint="eastAsia"/>
                <w:sz w:val="24"/>
              </w:rPr>
              <w:t>有效视野尺寸</w:t>
            </w:r>
          </w:p>
          <w:p w:rsidR="005E5384" w:rsidRDefault="008470F4" w:rsidP="006972D8">
            <w:pPr>
              <w:spacing w:beforeLines="20" w:before="62" w:afterLines="17" w:after="53" w:line="400" w:lineRule="exact"/>
              <w:rPr>
                <w:rFonts w:ascii="仿宋_GB2312" w:hAnsi="仿宋"/>
                <w:sz w:val="24"/>
                <w:szCs w:val="18"/>
              </w:rPr>
            </w:pPr>
            <w:r>
              <w:rPr>
                <w:rFonts w:ascii="仿宋_GB2312" w:hAnsi="仿宋" w:hint="eastAsia"/>
                <w:sz w:val="24"/>
              </w:rPr>
              <w:t>像素矩阵</w:t>
            </w:r>
            <w:r>
              <w:rPr>
                <w:rFonts w:ascii="仿宋_GB2312" w:hAnsi="仿宋" w:cs="Arial" w:hint="eastAsia"/>
                <w:sz w:val="24"/>
              </w:rPr>
              <w:t>（水平和垂直）</w:t>
            </w:r>
          </w:p>
          <w:p w:rsidR="005E5384" w:rsidRDefault="008470F4" w:rsidP="006972D8">
            <w:pPr>
              <w:spacing w:beforeLines="20" w:before="62" w:afterLines="17" w:after="53" w:line="400" w:lineRule="exact"/>
              <w:rPr>
                <w:rFonts w:ascii="仿宋_GB2312" w:hAnsi="仿宋"/>
                <w:sz w:val="24"/>
                <w:szCs w:val="18"/>
              </w:rPr>
            </w:pPr>
            <w:r>
              <w:rPr>
                <w:rFonts w:ascii="仿宋_GB2312" w:hAnsi="仿宋" w:hint="eastAsia"/>
                <w:sz w:val="24"/>
              </w:rPr>
              <w:t>像素尺寸</w:t>
            </w:r>
          </w:p>
          <w:p w:rsidR="005E5384" w:rsidRDefault="008470F4" w:rsidP="006972D8">
            <w:pPr>
              <w:spacing w:beforeLines="20" w:before="62" w:afterLines="17" w:after="53" w:line="400" w:lineRule="exact"/>
              <w:rPr>
                <w:rFonts w:ascii="仿宋_GB2312" w:hAnsi="仿宋"/>
                <w:sz w:val="24"/>
              </w:rPr>
            </w:pPr>
            <w:r>
              <w:rPr>
                <w:rFonts w:ascii="仿宋_GB2312" w:hAnsi="仿宋" w:hint="eastAsia"/>
                <w:sz w:val="24"/>
              </w:rPr>
              <w:t>DQE</w:t>
            </w:r>
          </w:p>
        </w:tc>
        <w:tc>
          <w:tcPr>
            <w:tcW w:w="1260"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szCs w:val="18"/>
              </w:rPr>
            </w:pPr>
            <w:r>
              <w:rPr>
                <w:rFonts w:ascii="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color w:val="000000"/>
                <w:sz w:val="24"/>
              </w:rPr>
            </w:pPr>
          </w:p>
        </w:tc>
      </w:tr>
      <w:tr w:rsidR="005E5384">
        <w:tc>
          <w:tcPr>
            <w:tcW w:w="1832" w:type="dxa"/>
            <w:vMerge/>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color w:val="000000"/>
                <w:sz w:val="24"/>
              </w:rPr>
            </w:pPr>
          </w:p>
        </w:tc>
        <w:tc>
          <w:tcPr>
            <w:tcW w:w="1336"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sz w:val="24"/>
              </w:rPr>
            </w:pPr>
            <w:r>
              <w:rPr>
                <w:rFonts w:ascii="仿宋_GB2312" w:hAnsi="仿宋"/>
                <w:sz w:val="24"/>
              </w:rPr>
              <w:t>B</w:t>
            </w:r>
          </w:p>
        </w:tc>
        <w:tc>
          <w:tcPr>
            <w:tcW w:w="3060" w:type="dxa"/>
            <w:tcBorders>
              <w:top w:val="single" w:sz="4" w:space="0" w:color="auto"/>
              <w:left w:val="single" w:sz="4" w:space="0" w:color="auto"/>
              <w:bottom w:val="single" w:sz="4" w:space="0" w:color="auto"/>
              <w:right w:val="single" w:sz="4" w:space="0" w:color="auto"/>
            </w:tcBorders>
          </w:tcPr>
          <w:p w:rsidR="005E5384" w:rsidRDefault="008470F4">
            <w:pPr>
              <w:spacing w:line="400" w:lineRule="exact"/>
              <w:jc w:val="center"/>
              <w:rPr>
                <w:rFonts w:ascii="仿宋_GB2312" w:hAnsi="仿宋"/>
                <w:b/>
                <w:sz w:val="24"/>
                <w:szCs w:val="18"/>
              </w:rPr>
            </w:pPr>
            <w:r>
              <w:rPr>
                <w:rFonts w:ascii="仿宋_GB2312" w:hAnsi="仿宋" w:hint="eastAsia"/>
                <w:color w:val="000000"/>
                <w:sz w:val="24"/>
              </w:rPr>
              <w:t>……</w:t>
            </w:r>
          </w:p>
        </w:tc>
        <w:tc>
          <w:tcPr>
            <w:tcW w:w="1260"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color w:val="000000"/>
                <w:sz w:val="24"/>
              </w:rPr>
            </w:pPr>
          </w:p>
        </w:tc>
        <w:tc>
          <w:tcPr>
            <w:tcW w:w="1249"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szCs w:val="18"/>
              </w:rPr>
            </w:pPr>
            <w:r>
              <w:rPr>
                <w:rFonts w:ascii="仿宋_GB2312" w:hAnsi="仿宋" w:hint="eastAsia"/>
                <w:color w:val="000000"/>
                <w:sz w:val="24"/>
              </w:rPr>
              <w:t>√</w:t>
            </w:r>
          </w:p>
        </w:tc>
      </w:tr>
      <w:tr w:rsidR="005E5384">
        <w:trPr>
          <w:trHeight w:val="1399"/>
        </w:trPr>
        <w:tc>
          <w:tcPr>
            <w:tcW w:w="1832"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图像处理工作站</w:t>
            </w:r>
          </w:p>
        </w:tc>
        <w:tc>
          <w:tcPr>
            <w:tcW w:w="1336"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sz w:val="24"/>
              </w:rPr>
            </w:pPr>
            <w:r>
              <w:rPr>
                <w:rFonts w:ascii="仿宋_GB2312" w:hAnsi="仿宋"/>
                <w:sz w:val="24"/>
              </w:rPr>
              <w:t>/</w:t>
            </w:r>
          </w:p>
        </w:tc>
        <w:tc>
          <w:tcPr>
            <w:tcW w:w="3060" w:type="dxa"/>
            <w:tcBorders>
              <w:top w:val="single" w:sz="4" w:space="0" w:color="auto"/>
              <w:left w:val="single" w:sz="4" w:space="0" w:color="auto"/>
              <w:bottom w:val="single" w:sz="4" w:space="0" w:color="auto"/>
              <w:right w:val="single" w:sz="4" w:space="0" w:color="auto"/>
            </w:tcBorders>
            <w:vAlign w:val="center"/>
          </w:tcPr>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图像矩阵尺寸</w:t>
            </w:r>
          </w:p>
          <w:p w:rsidR="005E5384" w:rsidRDefault="008470F4" w:rsidP="006972D8">
            <w:pPr>
              <w:spacing w:beforeLines="20" w:before="62" w:afterLines="17" w:after="53" w:line="400" w:lineRule="exact"/>
              <w:jc w:val="left"/>
              <w:rPr>
                <w:rFonts w:ascii="仿宋_GB2312" w:hAnsi="仿宋"/>
                <w:sz w:val="24"/>
                <w:lang w:val="en-GB"/>
              </w:rPr>
            </w:pPr>
            <w:r>
              <w:rPr>
                <w:rFonts w:ascii="仿宋_GB2312" w:hAnsi="仿宋" w:hint="eastAsia"/>
                <w:sz w:val="24"/>
                <w:lang w:val="en-GB"/>
              </w:rPr>
              <w:t>对工作站的最低要求：</w:t>
            </w:r>
            <w:r>
              <w:rPr>
                <w:rFonts w:ascii="仿宋_GB2312" w:hAnsi="仿宋" w:hint="eastAsia"/>
                <w:sz w:val="24"/>
              </w:rPr>
              <w:t>CCC要求、CPU、内存、硬盘容量、显卡、操作系统、光驱、网卡</w:t>
            </w:r>
          </w:p>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应符合CCC要求，符合</w:t>
            </w:r>
          </w:p>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GB4943.1,GB9254,GB17625.1标准</w:t>
            </w:r>
          </w:p>
        </w:tc>
        <w:tc>
          <w:tcPr>
            <w:tcW w:w="1260" w:type="dxa"/>
            <w:tcBorders>
              <w:top w:val="single" w:sz="4" w:space="0" w:color="auto"/>
              <w:left w:val="single" w:sz="4" w:space="0" w:color="auto"/>
              <w:bottom w:val="single" w:sz="4" w:space="0" w:color="auto"/>
              <w:right w:val="single" w:sz="4" w:space="0" w:color="auto"/>
            </w:tcBorders>
            <w:vAlign w:val="center"/>
          </w:tcPr>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szCs w:val="18"/>
              </w:rPr>
            </w:pPr>
            <w:r>
              <w:rPr>
                <w:rFonts w:ascii="仿宋_GB2312" w:hAnsi="仿宋" w:hint="eastAsia"/>
                <w:color w:val="000000"/>
                <w:sz w:val="24"/>
              </w:rPr>
              <w:t>√</w:t>
            </w:r>
          </w:p>
        </w:tc>
      </w:tr>
      <w:tr w:rsidR="005E5384">
        <w:tc>
          <w:tcPr>
            <w:tcW w:w="1832"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显示器</w:t>
            </w:r>
          </w:p>
        </w:tc>
        <w:tc>
          <w:tcPr>
            <w:tcW w:w="1336"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sz w:val="24"/>
              </w:rPr>
            </w:pPr>
            <w:r>
              <w:rPr>
                <w:rFonts w:ascii="仿宋_GB2312" w:hAnsi="仿宋"/>
                <w:sz w:val="24"/>
              </w:rPr>
              <w:t>/</w:t>
            </w:r>
          </w:p>
        </w:tc>
        <w:tc>
          <w:tcPr>
            <w:tcW w:w="3060" w:type="dxa"/>
            <w:tcBorders>
              <w:top w:val="single" w:sz="4" w:space="0" w:color="auto"/>
              <w:left w:val="single" w:sz="4" w:space="0" w:color="auto"/>
              <w:bottom w:val="single" w:sz="4" w:space="0" w:color="auto"/>
              <w:right w:val="single" w:sz="4" w:space="0" w:color="auto"/>
            </w:tcBorders>
          </w:tcPr>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 xml:space="preserve">对预览显示器的最低性能要求： </w:t>
            </w:r>
          </w:p>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应符合CCC要求，符合</w:t>
            </w:r>
          </w:p>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GB4943.1,GB9254,GB17625.1标准</w:t>
            </w:r>
          </w:p>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屏幕尺寸</w:t>
            </w:r>
          </w:p>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类型（CRT/液晶，彩色/黑</w:t>
            </w:r>
            <w:r>
              <w:rPr>
                <w:rFonts w:ascii="仿宋_GB2312" w:hAnsi="仿宋" w:hint="eastAsia"/>
                <w:sz w:val="24"/>
              </w:rPr>
              <w:lastRenderedPageBreak/>
              <w:t>白）</w:t>
            </w:r>
          </w:p>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分辨率 （像素矩阵）</w:t>
            </w:r>
          </w:p>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最大亮度</w:t>
            </w:r>
          </w:p>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t>对比度</w:t>
            </w:r>
          </w:p>
        </w:tc>
        <w:tc>
          <w:tcPr>
            <w:tcW w:w="1260" w:type="dxa"/>
            <w:tcBorders>
              <w:top w:val="single" w:sz="4" w:space="0" w:color="auto"/>
              <w:left w:val="single" w:sz="4" w:space="0" w:color="auto"/>
              <w:bottom w:val="single" w:sz="4" w:space="0" w:color="auto"/>
              <w:right w:val="single" w:sz="4" w:space="0" w:color="auto"/>
            </w:tcBorders>
            <w:vAlign w:val="center"/>
          </w:tcPr>
          <w:p w:rsidR="005E5384" w:rsidRDefault="008470F4" w:rsidP="006972D8">
            <w:pPr>
              <w:spacing w:beforeLines="20" w:before="62" w:afterLines="17" w:after="53" w:line="400" w:lineRule="exact"/>
              <w:jc w:val="left"/>
              <w:rPr>
                <w:rFonts w:ascii="仿宋_GB2312" w:hAnsi="仿宋"/>
                <w:sz w:val="24"/>
              </w:rPr>
            </w:pPr>
            <w:r>
              <w:rPr>
                <w:rFonts w:ascii="仿宋_GB2312" w:hAnsi="仿宋" w:hint="eastAsia"/>
                <w:sz w:val="24"/>
              </w:rPr>
              <w:lastRenderedPageBreak/>
              <w:t>√</w:t>
            </w:r>
          </w:p>
        </w:tc>
        <w:tc>
          <w:tcPr>
            <w:tcW w:w="1249"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szCs w:val="18"/>
              </w:rPr>
            </w:pPr>
            <w:r>
              <w:rPr>
                <w:rFonts w:ascii="仿宋_GB2312" w:hAnsi="仿宋" w:hint="eastAsia"/>
                <w:color w:val="000000"/>
                <w:sz w:val="24"/>
              </w:rPr>
              <w:t>√</w:t>
            </w:r>
          </w:p>
        </w:tc>
      </w:tr>
      <w:tr w:rsidR="005E5384">
        <w:tc>
          <w:tcPr>
            <w:tcW w:w="1832"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扫描架</w:t>
            </w:r>
          </w:p>
        </w:tc>
        <w:tc>
          <w:tcPr>
            <w:tcW w:w="1336"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b/>
                <w:sz w:val="24"/>
              </w:rPr>
            </w:pPr>
          </w:p>
        </w:tc>
        <w:tc>
          <w:tcPr>
            <w:tcW w:w="3060" w:type="dxa"/>
            <w:tcBorders>
              <w:top w:val="single" w:sz="4" w:space="0" w:color="auto"/>
              <w:left w:val="single" w:sz="4" w:space="0" w:color="auto"/>
              <w:bottom w:val="single" w:sz="4" w:space="0" w:color="auto"/>
              <w:right w:val="single" w:sz="4" w:space="0" w:color="auto"/>
            </w:tcBorders>
          </w:tcPr>
          <w:p w:rsidR="005E5384" w:rsidRDefault="008470F4">
            <w:pPr>
              <w:spacing w:line="400" w:lineRule="exact"/>
              <w:rPr>
                <w:rFonts w:ascii="仿宋_GB2312" w:hAnsi="仿宋"/>
                <w:sz w:val="24"/>
                <w:szCs w:val="18"/>
              </w:rPr>
            </w:pPr>
            <w:r>
              <w:rPr>
                <w:rFonts w:ascii="仿宋_GB2312" w:hAnsi="仿宋" w:hint="eastAsia"/>
                <w:sz w:val="24"/>
              </w:rPr>
              <w:t>运动范围和误差</w:t>
            </w:r>
          </w:p>
          <w:p w:rsidR="005E5384" w:rsidRDefault="005E5384">
            <w:pPr>
              <w:spacing w:line="400" w:lineRule="exact"/>
              <w:rPr>
                <w:rFonts w:ascii="仿宋_GB2312" w:hAnsi="仿宋"/>
                <w:sz w:val="24"/>
              </w:rPr>
            </w:pPr>
          </w:p>
        </w:tc>
        <w:tc>
          <w:tcPr>
            <w:tcW w:w="1260" w:type="dxa"/>
            <w:tcBorders>
              <w:top w:val="single" w:sz="4" w:space="0" w:color="auto"/>
              <w:left w:val="single" w:sz="4" w:space="0" w:color="auto"/>
              <w:bottom w:val="single" w:sz="4" w:space="0" w:color="auto"/>
              <w:right w:val="single" w:sz="4" w:space="0" w:color="auto"/>
            </w:tcBorders>
          </w:tcPr>
          <w:p w:rsidR="005E5384" w:rsidRDefault="005E5384">
            <w:pPr>
              <w:spacing w:line="400" w:lineRule="exact"/>
              <w:jc w:val="center"/>
              <w:rPr>
                <w:rFonts w:ascii="仿宋_GB2312" w:hAnsi="仿宋"/>
                <w:b/>
                <w:color w:val="000000"/>
                <w:sz w:val="24"/>
              </w:rPr>
            </w:pPr>
          </w:p>
        </w:tc>
        <w:tc>
          <w:tcPr>
            <w:tcW w:w="1249" w:type="dxa"/>
            <w:tcBorders>
              <w:top w:val="single" w:sz="4" w:space="0" w:color="auto"/>
              <w:left w:val="single" w:sz="4" w:space="0" w:color="auto"/>
              <w:bottom w:val="single" w:sz="4" w:space="0" w:color="auto"/>
              <w:right w:val="single" w:sz="4" w:space="0" w:color="auto"/>
            </w:tcBorders>
          </w:tcPr>
          <w:p w:rsidR="005E5384" w:rsidRDefault="005E5384">
            <w:pPr>
              <w:spacing w:line="400" w:lineRule="exact"/>
              <w:jc w:val="center"/>
              <w:rPr>
                <w:rFonts w:ascii="仿宋_GB2312" w:hAnsi="仿宋"/>
                <w:b/>
                <w:color w:val="000000"/>
                <w:sz w:val="24"/>
              </w:rPr>
            </w:pPr>
          </w:p>
        </w:tc>
      </w:tr>
      <w:tr w:rsidR="005E5384">
        <w:tc>
          <w:tcPr>
            <w:tcW w:w="1832"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患者支撑装置</w:t>
            </w:r>
          </w:p>
        </w:tc>
        <w:tc>
          <w:tcPr>
            <w:tcW w:w="1336"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sz w:val="24"/>
              </w:rPr>
            </w:pPr>
            <w:r>
              <w:rPr>
                <w:rFonts w:ascii="仿宋_GB2312" w:hAnsi="仿宋"/>
                <w:sz w:val="24"/>
              </w:rPr>
              <w:t>A</w:t>
            </w:r>
          </w:p>
        </w:tc>
        <w:tc>
          <w:tcPr>
            <w:tcW w:w="3060" w:type="dxa"/>
            <w:tcBorders>
              <w:top w:val="single" w:sz="4" w:space="0" w:color="auto"/>
              <w:left w:val="single" w:sz="4" w:space="0" w:color="auto"/>
              <w:bottom w:val="single" w:sz="4" w:space="0" w:color="auto"/>
              <w:right w:val="single" w:sz="4" w:space="0" w:color="auto"/>
            </w:tcBorders>
          </w:tcPr>
          <w:p w:rsidR="005E5384" w:rsidRDefault="008470F4" w:rsidP="006972D8">
            <w:pPr>
              <w:spacing w:afterLines="20" w:after="62" w:line="400" w:lineRule="exact"/>
              <w:rPr>
                <w:rFonts w:ascii="仿宋_GB2312" w:hAnsi="仿宋"/>
                <w:sz w:val="24"/>
                <w:szCs w:val="18"/>
              </w:rPr>
            </w:pPr>
            <w:r>
              <w:rPr>
                <w:rFonts w:ascii="仿宋_GB2312" w:hAnsi="仿宋" w:hint="eastAsia"/>
                <w:sz w:val="24"/>
              </w:rPr>
              <w:t>倾斜角度范围和误差：</w:t>
            </w:r>
          </w:p>
          <w:p w:rsidR="005E5384" w:rsidRDefault="008470F4" w:rsidP="006972D8">
            <w:pPr>
              <w:spacing w:afterLines="20" w:after="62" w:line="400" w:lineRule="exact"/>
              <w:rPr>
                <w:rFonts w:ascii="仿宋_GB2312" w:hAnsi="仿宋"/>
                <w:sz w:val="24"/>
                <w:szCs w:val="18"/>
              </w:rPr>
            </w:pPr>
            <w:r>
              <w:rPr>
                <w:rFonts w:ascii="仿宋_GB2312" w:hAnsi="仿宋" w:hint="eastAsia"/>
                <w:sz w:val="24"/>
              </w:rPr>
              <w:t>横向运动范围和误差</w:t>
            </w:r>
          </w:p>
          <w:p w:rsidR="005E5384" w:rsidRDefault="008470F4" w:rsidP="006972D8">
            <w:pPr>
              <w:spacing w:afterLines="20" w:after="62" w:line="400" w:lineRule="exact"/>
              <w:rPr>
                <w:rFonts w:ascii="仿宋_GB2312" w:hAnsi="仿宋"/>
                <w:sz w:val="24"/>
                <w:szCs w:val="18"/>
              </w:rPr>
            </w:pPr>
            <w:r>
              <w:rPr>
                <w:rFonts w:ascii="仿宋_GB2312" w:hAnsi="仿宋" w:hint="eastAsia"/>
                <w:sz w:val="24"/>
              </w:rPr>
              <w:t>垂直运动范围和误差</w:t>
            </w:r>
          </w:p>
          <w:p w:rsidR="005E5384" w:rsidRDefault="008470F4" w:rsidP="006972D8">
            <w:pPr>
              <w:tabs>
                <w:tab w:val="left" w:pos="540"/>
              </w:tabs>
              <w:spacing w:afterLines="20" w:after="62" w:line="400" w:lineRule="exact"/>
              <w:ind w:left="-57"/>
              <w:rPr>
                <w:rFonts w:ascii="仿宋_GB2312" w:hAnsi="仿宋"/>
                <w:sz w:val="24"/>
                <w:szCs w:val="18"/>
              </w:rPr>
            </w:pPr>
            <w:r>
              <w:rPr>
                <w:rFonts w:ascii="仿宋_GB2312" w:hAnsi="仿宋" w:hint="eastAsia"/>
                <w:sz w:val="24"/>
              </w:rPr>
              <w:t>焦点到影像接收面的距离：</w:t>
            </w:r>
          </w:p>
          <w:p w:rsidR="005E5384" w:rsidRDefault="008470F4" w:rsidP="006972D8">
            <w:pPr>
              <w:spacing w:afterLines="20" w:after="62" w:line="400" w:lineRule="exact"/>
              <w:rPr>
                <w:rFonts w:ascii="仿宋_GB2312" w:hAnsi="仿宋"/>
                <w:sz w:val="24"/>
                <w:szCs w:val="18"/>
              </w:rPr>
            </w:pPr>
            <w:r>
              <w:rPr>
                <w:rFonts w:ascii="仿宋_GB2312" w:hAnsi="仿宋" w:hint="eastAsia"/>
                <w:sz w:val="24"/>
              </w:rPr>
              <w:t>床板等效率滤过：@xxkv</w:t>
            </w:r>
          </w:p>
          <w:p w:rsidR="005E5384" w:rsidRDefault="008470F4" w:rsidP="006972D8">
            <w:pPr>
              <w:spacing w:afterLines="20" w:after="62" w:line="400" w:lineRule="exact"/>
              <w:rPr>
                <w:rFonts w:ascii="仿宋_GB2312" w:hAnsi="仿宋"/>
                <w:b/>
                <w:sz w:val="24"/>
                <w:szCs w:val="18"/>
              </w:rPr>
            </w:pPr>
            <w:r>
              <w:rPr>
                <w:rFonts w:ascii="仿宋_GB2312" w:hAnsi="仿宋" w:hint="eastAsia"/>
                <w:sz w:val="24"/>
              </w:rPr>
              <w:t>( 在xxkv下等效滤过)</w:t>
            </w:r>
          </w:p>
        </w:tc>
        <w:tc>
          <w:tcPr>
            <w:tcW w:w="1260"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tcPr>
          <w:p w:rsidR="005E5384" w:rsidRDefault="005E5384">
            <w:pPr>
              <w:spacing w:line="400" w:lineRule="exact"/>
              <w:jc w:val="center"/>
              <w:rPr>
                <w:rFonts w:ascii="仿宋_GB2312" w:hAnsi="仿宋"/>
                <w:b/>
                <w:color w:val="000000"/>
                <w:sz w:val="24"/>
              </w:rPr>
            </w:pPr>
          </w:p>
        </w:tc>
      </w:tr>
      <w:tr w:rsidR="005E5384">
        <w:tc>
          <w:tcPr>
            <w:tcW w:w="1832" w:type="dxa"/>
            <w:tcBorders>
              <w:top w:val="single" w:sz="4" w:space="0" w:color="auto"/>
              <w:left w:val="single" w:sz="4" w:space="0" w:color="auto"/>
              <w:bottom w:val="single" w:sz="4" w:space="0" w:color="auto"/>
              <w:right w:val="single" w:sz="4" w:space="0" w:color="auto"/>
            </w:tcBorders>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激光定位器</w:t>
            </w:r>
          </w:p>
        </w:tc>
        <w:tc>
          <w:tcPr>
            <w:tcW w:w="1336" w:type="dxa"/>
            <w:tcBorders>
              <w:top w:val="single" w:sz="4" w:space="0" w:color="auto"/>
              <w:left w:val="single" w:sz="4" w:space="0" w:color="auto"/>
              <w:bottom w:val="single" w:sz="4" w:space="0" w:color="auto"/>
              <w:right w:val="single" w:sz="4" w:space="0" w:color="auto"/>
            </w:tcBorders>
          </w:tcPr>
          <w:p w:rsidR="005E5384" w:rsidRDefault="005E5384">
            <w:pPr>
              <w:spacing w:line="400" w:lineRule="exact"/>
              <w:jc w:val="center"/>
              <w:rPr>
                <w:rFonts w:ascii="仿宋_GB2312" w:hAnsi="仿宋"/>
                <w:b/>
                <w:sz w:val="24"/>
              </w:rPr>
            </w:pPr>
          </w:p>
        </w:tc>
        <w:tc>
          <w:tcPr>
            <w:tcW w:w="3060" w:type="dxa"/>
            <w:tcBorders>
              <w:top w:val="single" w:sz="4" w:space="0" w:color="auto"/>
              <w:left w:val="single" w:sz="4" w:space="0" w:color="auto"/>
              <w:bottom w:val="single" w:sz="4" w:space="0" w:color="auto"/>
              <w:right w:val="single" w:sz="4" w:space="0" w:color="auto"/>
            </w:tcBorders>
          </w:tcPr>
          <w:p w:rsidR="005E5384" w:rsidRDefault="008470F4">
            <w:pPr>
              <w:spacing w:line="400" w:lineRule="exact"/>
              <w:jc w:val="left"/>
              <w:rPr>
                <w:rFonts w:ascii="仿宋_GB2312" w:hAnsi="仿宋"/>
                <w:b/>
                <w:sz w:val="24"/>
              </w:rPr>
            </w:pPr>
            <w:r>
              <w:rPr>
                <w:rFonts w:ascii="仿宋_GB2312" w:hAnsi="仿宋" w:hint="eastAsia"/>
                <w:sz w:val="24"/>
              </w:rPr>
              <w:t>激光灯个数、波长范围、激光发射级别</w:t>
            </w:r>
          </w:p>
        </w:tc>
        <w:tc>
          <w:tcPr>
            <w:tcW w:w="1260" w:type="dxa"/>
            <w:tcBorders>
              <w:top w:val="single" w:sz="4" w:space="0" w:color="auto"/>
              <w:left w:val="single" w:sz="4" w:space="0" w:color="auto"/>
              <w:bottom w:val="single" w:sz="4" w:space="0" w:color="auto"/>
              <w:right w:val="single" w:sz="4" w:space="0" w:color="auto"/>
            </w:tcBorders>
          </w:tcPr>
          <w:p w:rsidR="005E5384" w:rsidRDefault="005E5384">
            <w:pPr>
              <w:spacing w:line="400" w:lineRule="exact"/>
              <w:jc w:val="center"/>
              <w:rPr>
                <w:rFonts w:ascii="仿宋_GB2312" w:hAnsi="仿宋"/>
                <w:b/>
                <w:color w:val="000000"/>
                <w:sz w:val="24"/>
              </w:rPr>
            </w:pPr>
          </w:p>
        </w:tc>
        <w:tc>
          <w:tcPr>
            <w:tcW w:w="1249" w:type="dxa"/>
            <w:tcBorders>
              <w:top w:val="single" w:sz="4" w:space="0" w:color="auto"/>
              <w:left w:val="single" w:sz="4" w:space="0" w:color="auto"/>
              <w:bottom w:val="single" w:sz="4" w:space="0" w:color="auto"/>
              <w:right w:val="single" w:sz="4" w:space="0" w:color="auto"/>
            </w:tcBorders>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w:t>
            </w:r>
          </w:p>
        </w:tc>
      </w:tr>
      <w:tr w:rsidR="005E5384">
        <w:tc>
          <w:tcPr>
            <w:tcW w:w="8737" w:type="dxa"/>
            <w:gridSpan w:val="5"/>
            <w:tcBorders>
              <w:top w:val="single" w:sz="4" w:space="0" w:color="auto"/>
              <w:left w:val="single" w:sz="4" w:space="0" w:color="auto"/>
              <w:bottom w:val="single" w:sz="4" w:space="0" w:color="auto"/>
              <w:right w:val="single" w:sz="4" w:space="0" w:color="auto"/>
            </w:tcBorders>
          </w:tcPr>
          <w:p w:rsidR="005E5384" w:rsidRDefault="008470F4">
            <w:pPr>
              <w:spacing w:line="400" w:lineRule="exact"/>
              <w:rPr>
                <w:rFonts w:ascii="仿宋_GB2312" w:hAnsi="仿宋"/>
                <w:color w:val="000000"/>
                <w:sz w:val="24"/>
              </w:rPr>
            </w:pPr>
            <w:r>
              <w:rPr>
                <w:rFonts w:ascii="仿宋_GB2312" w:hAnsi="仿宋" w:hint="eastAsia"/>
                <w:color w:val="000000"/>
                <w:sz w:val="24"/>
              </w:rPr>
              <w:t xml:space="preserve">附件 </w:t>
            </w:r>
          </w:p>
        </w:tc>
      </w:tr>
      <w:tr w:rsidR="005E5384">
        <w:tc>
          <w:tcPr>
            <w:tcW w:w="1832" w:type="dxa"/>
            <w:tcBorders>
              <w:top w:val="single" w:sz="4" w:space="0" w:color="auto"/>
              <w:left w:val="single" w:sz="4" w:space="0" w:color="auto"/>
              <w:bottom w:val="single" w:sz="4" w:space="0" w:color="auto"/>
              <w:right w:val="single" w:sz="4" w:space="0" w:color="auto"/>
            </w:tcBorders>
          </w:tcPr>
          <w:p w:rsidR="005E5384" w:rsidRDefault="008470F4" w:rsidP="006972D8">
            <w:pPr>
              <w:spacing w:afterLines="20" w:after="62" w:line="400" w:lineRule="exact"/>
              <w:rPr>
                <w:rFonts w:ascii="仿宋_GB2312" w:hAnsi="仿宋"/>
                <w:sz w:val="24"/>
              </w:rPr>
            </w:pPr>
            <w:r>
              <w:rPr>
                <w:rFonts w:ascii="仿宋_GB2312" w:hAnsi="仿宋" w:hint="eastAsia"/>
                <w:sz w:val="24"/>
              </w:rPr>
              <w:t xml:space="preserve">定位垫 </w:t>
            </w:r>
          </w:p>
        </w:tc>
        <w:tc>
          <w:tcPr>
            <w:tcW w:w="1336" w:type="dxa"/>
            <w:tcBorders>
              <w:top w:val="single" w:sz="4" w:space="0" w:color="auto"/>
              <w:left w:val="single" w:sz="4" w:space="0" w:color="auto"/>
              <w:bottom w:val="single" w:sz="4" w:space="0" w:color="auto"/>
              <w:right w:val="single" w:sz="4" w:space="0" w:color="auto"/>
            </w:tcBorders>
          </w:tcPr>
          <w:p w:rsidR="005E5384" w:rsidRDefault="008470F4" w:rsidP="006972D8">
            <w:pPr>
              <w:spacing w:afterLines="20" w:after="62" w:line="400" w:lineRule="exact"/>
              <w:rPr>
                <w:rFonts w:ascii="仿宋_GB2312" w:hAnsi="仿宋"/>
                <w:b/>
                <w:bCs/>
                <w:sz w:val="24"/>
              </w:rPr>
            </w:pPr>
            <w:r>
              <w:rPr>
                <w:rFonts w:ascii="仿宋_GB2312" w:hAnsi="仿宋" w:hint="eastAsia"/>
                <w:b/>
                <w:bCs/>
                <w:sz w:val="24"/>
              </w:rPr>
              <w:t>/</w:t>
            </w:r>
          </w:p>
        </w:tc>
        <w:tc>
          <w:tcPr>
            <w:tcW w:w="3060" w:type="dxa"/>
            <w:tcBorders>
              <w:top w:val="single" w:sz="4" w:space="0" w:color="auto"/>
              <w:left w:val="single" w:sz="4" w:space="0" w:color="auto"/>
              <w:bottom w:val="single" w:sz="4" w:space="0" w:color="auto"/>
              <w:right w:val="single" w:sz="4" w:space="0" w:color="auto"/>
            </w:tcBorders>
          </w:tcPr>
          <w:p w:rsidR="005E5384" w:rsidRDefault="008470F4" w:rsidP="006972D8">
            <w:pPr>
              <w:spacing w:afterLines="20" w:after="62" w:line="400" w:lineRule="exact"/>
              <w:rPr>
                <w:rFonts w:ascii="仿宋_GB2312" w:hAnsi="仿宋"/>
                <w:sz w:val="24"/>
              </w:rPr>
            </w:pPr>
            <w:r>
              <w:rPr>
                <w:rFonts w:ascii="仿宋_GB2312" w:hAnsi="仿宋" w:hint="eastAsia"/>
                <w:sz w:val="24"/>
              </w:rPr>
              <w:t>材料</w:t>
            </w:r>
          </w:p>
        </w:tc>
        <w:tc>
          <w:tcPr>
            <w:tcW w:w="1260" w:type="dxa"/>
            <w:tcBorders>
              <w:top w:val="single" w:sz="4" w:space="0" w:color="auto"/>
              <w:left w:val="single" w:sz="4" w:space="0" w:color="auto"/>
              <w:bottom w:val="single" w:sz="4" w:space="0" w:color="auto"/>
              <w:right w:val="single" w:sz="4" w:space="0" w:color="auto"/>
            </w:tcBorders>
          </w:tcPr>
          <w:p w:rsidR="005E5384" w:rsidRDefault="005E5384" w:rsidP="006972D8">
            <w:pPr>
              <w:spacing w:afterLines="20" w:after="62" w:line="400" w:lineRule="exact"/>
              <w:rPr>
                <w:rFonts w:ascii="仿宋_GB2312" w:hAnsi="仿宋"/>
                <w:b/>
                <w:bCs/>
                <w:sz w:val="24"/>
              </w:rPr>
            </w:pPr>
          </w:p>
        </w:tc>
        <w:tc>
          <w:tcPr>
            <w:tcW w:w="1249" w:type="dxa"/>
            <w:tcBorders>
              <w:top w:val="single" w:sz="4" w:space="0" w:color="auto"/>
              <w:left w:val="single" w:sz="4" w:space="0" w:color="auto"/>
              <w:bottom w:val="single" w:sz="4" w:space="0" w:color="auto"/>
              <w:right w:val="single" w:sz="4" w:space="0" w:color="auto"/>
            </w:tcBorders>
          </w:tcPr>
          <w:p w:rsidR="005E5384" w:rsidRDefault="005E5384" w:rsidP="006972D8">
            <w:pPr>
              <w:spacing w:afterLines="20" w:after="62" w:line="400" w:lineRule="exact"/>
              <w:rPr>
                <w:rFonts w:ascii="仿宋_GB2312" w:hAnsi="仿宋"/>
                <w:b/>
                <w:bCs/>
                <w:sz w:val="24"/>
              </w:rPr>
            </w:pPr>
          </w:p>
        </w:tc>
      </w:tr>
      <w:tr w:rsidR="005E5384">
        <w:tc>
          <w:tcPr>
            <w:tcW w:w="8737" w:type="dxa"/>
            <w:gridSpan w:val="5"/>
            <w:tcBorders>
              <w:top w:val="single" w:sz="4" w:space="0" w:color="auto"/>
              <w:left w:val="single" w:sz="4" w:space="0" w:color="auto"/>
              <w:bottom w:val="single" w:sz="4" w:space="0" w:color="auto"/>
              <w:right w:val="single" w:sz="4" w:space="0" w:color="auto"/>
            </w:tcBorders>
          </w:tcPr>
          <w:p w:rsidR="005E5384" w:rsidRDefault="008470F4" w:rsidP="006972D8">
            <w:pPr>
              <w:spacing w:afterLines="20" w:after="62" w:line="400" w:lineRule="exact"/>
              <w:rPr>
                <w:rFonts w:ascii="仿宋_GB2312" w:hAnsi="仿宋"/>
                <w:sz w:val="24"/>
              </w:rPr>
            </w:pPr>
            <w:r>
              <w:rPr>
                <w:rFonts w:ascii="仿宋_GB2312" w:hAnsi="仿宋" w:hint="eastAsia"/>
                <w:sz w:val="24"/>
              </w:rPr>
              <w:t>软件</w:t>
            </w:r>
          </w:p>
        </w:tc>
      </w:tr>
      <w:tr w:rsidR="005E5384">
        <w:trPr>
          <w:trHeight w:val="999"/>
        </w:trPr>
        <w:tc>
          <w:tcPr>
            <w:tcW w:w="1832"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szCs w:val="18"/>
                <w:highlight w:val="yellow"/>
              </w:rPr>
            </w:pPr>
            <w:r>
              <w:rPr>
                <w:rFonts w:ascii="仿宋_GB2312" w:hAnsi="仿宋" w:hint="eastAsia"/>
                <w:sz w:val="24"/>
                <w:lang w:val="en-GB"/>
              </w:rPr>
              <w:t>软件名称</w:t>
            </w:r>
          </w:p>
        </w:tc>
        <w:tc>
          <w:tcPr>
            <w:tcW w:w="1336"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b/>
                <w:sz w:val="24"/>
                <w:highlight w:val="yellow"/>
              </w:rPr>
            </w:pPr>
          </w:p>
        </w:tc>
        <w:tc>
          <w:tcPr>
            <w:tcW w:w="3060"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left"/>
              <w:rPr>
                <w:rFonts w:ascii="仿宋_GB2312" w:hAnsi="仿宋"/>
                <w:sz w:val="24"/>
                <w:highlight w:val="yellow"/>
                <w:lang w:val="en-GB"/>
              </w:rPr>
            </w:pPr>
            <w:r>
              <w:rPr>
                <w:rFonts w:ascii="仿宋_GB2312" w:hAnsi="仿宋" w:hint="eastAsia"/>
                <w:sz w:val="24"/>
                <w:lang w:val="en-GB"/>
              </w:rPr>
              <w:t>软件发布版本</w:t>
            </w:r>
          </w:p>
        </w:tc>
        <w:tc>
          <w:tcPr>
            <w:tcW w:w="1260"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b/>
                <w:color w:val="000000"/>
                <w:sz w:val="24"/>
                <w:highlight w:val="yellow"/>
              </w:rPr>
            </w:pPr>
          </w:p>
        </w:tc>
        <w:tc>
          <w:tcPr>
            <w:tcW w:w="1249" w:type="dxa"/>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center"/>
              <w:rPr>
                <w:rFonts w:ascii="仿宋_GB2312" w:hAnsi="仿宋"/>
                <w:color w:val="000000"/>
                <w:sz w:val="24"/>
              </w:rPr>
            </w:pPr>
            <w:r>
              <w:rPr>
                <w:rFonts w:ascii="仿宋_GB2312" w:hAnsi="仿宋" w:hint="eastAsia"/>
                <w:color w:val="000000"/>
                <w:sz w:val="24"/>
              </w:rPr>
              <w:t>√</w:t>
            </w:r>
          </w:p>
        </w:tc>
      </w:tr>
      <w:tr w:rsidR="005E5384">
        <w:trPr>
          <w:trHeight w:val="999"/>
        </w:trPr>
        <w:tc>
          <w:tcPr>
            <w:tcW w:w="8737" w:type="dxa"/>
            <w:gridSpan w:val="5"/>
            <w:tcBorders>
              <w:top w:val="single" w:sz="4" w:space="0" w:color="auto"/>
              <w:left w:val="single" w:sz="4" w:space="0" w:color="auto"/>
              <w:bottom w:val="single" w:sz="4" w:space="0" w:color="auto"/>
              <w:right w:val="single" w:sz="4" w:space="0" w:color="auto"/>
            </w:tcBorders>
            <w:vAlign w:val="center"/>
          </w:tcPr>
          <w:p w:rsidR="005E5384" w:rsidRDefault="008470F4">
            <w:pPr>
              <w:spacing w:line="400" w:lineRule="exact"/>
              <w:jc w:val="left"/>
              <w:rPr>
                <w:rFonts w:ascii="仿宋_GB2312" w:hAnsi="仿宋"/>
                <w:color w:val="000000"/>
                <w:sz w:val="24"/>
              </w:rPr>
            </w:pPr>
            <w:r>
              <w:rPr>
                <w:rFonts w:ascii="仿宋_GB2312" w:hAnsi="仿宋" w:hint="eastAsia"/>
                <w:sz w:val="24"/>
              </w:rPr>
              <w:t>选件</w:t>
            </w:r>
          </w:p>
        </w:tc>
      </w:tr>
      <w:tr w:rsidR="005E5384">
        <w:trPr>
          <w:trHeight w:val="999"/>
        </w:trPr>
        <w:tc>
          <w:tcPr>
            <w:tcW w:w="1832"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sz w:val="24"/>
              </w:rPr>
            </w:pPr>
          </w:p>
        </w:tc>
        <w:tc>
          <w:tcPr>
            <w:tcW w:w="1336"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b/>
                <w:sz w:val="24"/>
                <w:highlight w:val="yellow"/>
              </w:rPr>
            </w:pPr>
          </w:p>
        </w:tc>
        <w:tc>
          <w:tcPr>
            <w:tcW w:w="3060"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left"/>
              <w:rPr>
                <w:rFonts w:ascii="仿宋_GB2312" w:hAnsi="仿宋"/>
                <w:sz w:val="24"/>
                <w:lang w:val="en-GB"/>
              </w:rPr>
            </w:pPr>
          </w:p>
        </w:tc>
        <w:tc>
          <w:tcPr>
            <w:tcW w:w="1260"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b/>
                <w:color w:val="000000"/>
                <w:sz w:val="24"/>
                <w:highlight w:val="yellow"/>
              </w:rPr>
            </w:pPr>
          </w:p>
        </w:tc>
        <w:tc>
          <w:tcPr>
            <w:tcW w:w="1249" w:type="dxa"/>
            <w:tcBorders>
              <w:top w:val="single" w:sz="4" w:space="0" w:color="auto"/>
              <w:left w:val="single" w:sz="4" w:space="0" w:color="auto"/>
              <w:bottom w:val="single" w:sz="4" w:space="0" w:color="auto"/>
              <w:right w:val="single" w:sz="4" w:space="0" w:color="auto"/>
            </w:tcBorders>
            <w:vAlign w:val="center"/>
          </w:tcPr>
          <w:p w:rsidR="005E5384" w:rsidRDefault="005E5384">
            <w:pPr>
              <w:spacing w:line="400" w:lineRule="exact"/>
              <w:jc w:val="center"/>
              <w:rPr>
                <w:rFonts w:ascii="仿宋_GB2312" w:hAnsi="仿宋"/>
                <w:color w:val="000000"/>
                <w:sz w:val="24"/>
              </w:rPr>
            </w:pPr>
          </w:p>
        </w:tc>
      </w:tr>
    </w:tbl>
    <w:p w:rsidR="005E5384" w:rsidRDefault="008470F4">
      <w:pPr>
        <w:spacing w:line="360" w:lineRule="auto"/>
        <w:rPr>
          <w:rFonts w:ascii="仿宋_GB2312"/>
          <w:b/>
          <w:sz w:val="24"/>
        </w:rPr>
      </w:pPr>
      <w:r>
        <w:rPr>
          <w:rFonts w:ascii="仿宋_GB2312" w:hAnsi="宋体" w:hint="eastAsia"/>
          <w:sz w:val="24"/>
        </w:rPr>
        <w:t>其中……内容根据产品实际情况填写,</w:t>
      </w:r>
      <w:r>
        <w:rPr>
          <w:rFonts w:ascii="仿宋_GB2312" w:hAnsi="仿宋" w:hint="eastAsia"/>
          <w:color w:val="000000"/>
          <w:sz w:val="24"/>
        </w:rPr>
        <w:t xml:space="preserve"> √表示具有该部件,空白默认不配置该部件.A/B仅为不同型号的示例，应</w:t>
      </w:r>
      <w:r>
        <w:rPr>
          <w:rFonts w:ascii="仿宋_GB2312" w:hAnsi="宋体" w:hint="eastAsia"/>
          <w:sz w:val="24"/>
        </w:rPr>
        <w:t>根据产品实际情况填写。部件数量可在备注中说明。</w:t>
      </w:r>
    </w:p>
    <w:sectPr w:rsidR="005E5384" w:rsidSect="005E5384">
      <w:pgSz w:w="11906" w:h="16838"/>
      <w:pgMar w:top="1928" w:right="1531" w:bottom="1814"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CE1" w:rsidRDefault="00F14CE1" w:rsidP="005E5384">
      <w:r>
        <w:separator/>
      </w:r>
    </w:p>
  </w:endnote>
  <w:endnote w:type="continuationSeparator" w:id="0">
    <w:p w:rsidR="00F14CE1" w:rsidRDefault="00F14CE1" w:rsidP="005E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GE Inspira">
    <w:altName w:val="Calibri"/>
    <w:charset w:val="00"/>
    <w:family w:val="swiss"/>
    <w:pitch w:val="default"/>
    <w:sig w:usb0="00000000"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384" w:rsidRDefault="008470F4">
    <w:pPr>
      <w:pStyle w:val="a9"/>
      <w:rPr>
        <w:sz w:val="28"/>
        <w:szCs w:val="28"/>
      </w:rPr>
    </w:pPr>
    <w:r>
      <w:rPr>
        <w:color w:val="FFFFFF"/>
        <w:sz w:val="28"/>
        <w:szCs w:val="28"/>
      </w:rPr>
      <w:t>—</w:t>
    </w:r>
    <w:r>
      <w:rPr>
        <w:sz w:val="28"/>
        <w:szCs w:val="28"/>
      </w:rPr>
      <w:t>—</w:t>
    </w:r>
    <w:r>
      <w:rPr>
        <w:rFonts w:hint="eastAsia"/>
        <w:sz w:val="28"/>
        <w:szCs w:val="28"/>
      </w:rPr>
      <w:t>1</w:t>
    </w:r>
    <w:r>
      <w:rPr>
        <w:sz w:val="28"/>
        <w:szCs w:val="28"/>
      </w:rPr>
      <w:t>—</w:t>
    </w:r>
  </w:p>
  <w:p w:rsidR="005E5384" w:rsidRDefault="005E5384">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384" w:rsidRDefault="008470F4">
    <w:pPr>
      <w:pStyle w:val="a9"/>
      <w:tabs>
        <w:tab w:val="left" w:pos="4275"/>
        <w:tab w:val="center" w:pos="4422"/>
      </w:tabs>
    </w:pPr>
    <w:r>
      <w:tab/>
    </w:r>
    <w:r>
      <w:tab/>
    </w:r>
    <w:r>
      <w:tab/>
    </w:r>
    <w:r w:rsidR="005E5384">
      <w:fldChar w:fldCharType="begin"/>
    </w:r>
    <w:r>
      <w:instrText xml:space="preserve"> PAGE   \* MERGEFORMAT </w:instrText>
    </w:r>
    <w:r w:rsidR="005E5384">
      <w:fldChar w:fldCharType="separate"/>
    </w:r>
    <w:r w:rsidR="00E356F7" w:rsidRPr="00E356F7">
      <w:rPr>
        <w:noProof/>
        <w:lang w:val="zh-CN"/>
      </w:rPr>
      <w:t>20</w:t>
    </w:r>
    <w:r w:rsidR="005E5384">
      <w:rPr>
        <w:lang w:val="zh-CN"/>
      </w:rPr>
      <w:fldChar w:fldCharType="end"/>
    </w:r>
  </w:p>
  <w:p w:rsidR="005E5384" w:rsidRDefault="005E538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CE1" w:rsidRDefault="00F14CE1" w:rsidP="005E5384">
      <w:r>
        <w:separator/>
      </w:r>
    </w:p>
  </w:footnote>
  <w:footnote w:type="continuationSeparator" w:id="0">
    <w:p w:rsidR="00F14CE1" w:rsidRDefault="00F14CE1" w:rsidP="005E5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F39BDA"/>
    <w:multiLevelType w:val="singleLevel"/>
    <w:tmpl w:val="89F39BDA"/>
    <w:lvl w:ilvl="0">
      <w:start w:val="1"/>
      <w:numFmt w:val="decimal"/>
      <w:suff w:val="nothing"/>
      <w:lvlText w:val="%1、"/>
      <w:lvlJc w:val="left"/>
    </w:lvl>
  </w:abstractNum>
  <w:abstractNum w:abstractNumId="1" w15:restartNumberingAfterBreak="0">
    <w:nsid w:val="FE3C752C"/>
    <w:multiLevelType w:val="singleLevel"/>
    <w:tmpl w:val="FE3C752C"/>
    <w:lvl w:ilvl="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HorizontalSpacing w:val="105"/>
  <w:drawingGridVerticalSpacing w:val="156"/>
  <w:displayHorizontalDrawingGridEvery w:val="0"/>
  <w:displayVerticalDrawingGridEvery w:val="0"/>
  <w:noPunctuationKerning/>
  <w:characterSpacingControl w:val="compressPunctuation"/>
  <w:noLineBreaksAfter w:lang="zh-CN" w:val="$([{£¥·‘“〈《「『【〔〖〝﹙﹛﹝＄（．［｛￡￥"/>
  <w:noLineBreaksBefore w:lang="zh-CN" w:val="!%),.:;&gt;?]}¢¨°·ˇˉ―‖’”…‰′″›℃∶、。〃〉》」』】〕〗〞︶︺︾﹀﹄﹚﹜﹞！＂％＇），．：；？］｀｜｝～￠"/>
  <w:hdrShapeDefaults>
    <o:shapedefaults v:ext="edit" spidmax="307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2"/>
  </w:compat>
  <w:rsids>
    <w:rsidRoot w:val="005E4C57"/>
    <w:rsid w:val="000016ED"/>
    <w:rsid w:val="00002047"/>
    <w:rsid w:val="00003805"/>
    <w:rsid w:val="000050C1"/>
    <w:rsid w:val="0000567C"/>
    <w:rsid w:val="00006B56"/>
    <w:rsid w:val="000079C1"/>
    <w:rsid w:val="0001317B"/>
    <w:rsid w:val="00014D20"/>
    <w:rsid w:val="000226ED"/>
    <w:rsid w:val="00033CD4"/>
    <w:rsid w:val="00034BD2"/>
    <w:rsid w:val="00037E44"/>
    <w:rsid w:val="000414E9"/>
    <w:rsid w:val="00041948"/>
    <w:rsid w:val="00042E4E"/>
    <w:rsid w:val="000473CF"/>
    <w:rsid w:val="00047645"/>
    <w:rsid w:val="0004793C"/>
    <w:rsid w:val="00054477"/>
    <w:rsid w:val="00054909"/>
    <w:rsid w:val="00062676"/>
    <w:rsid w:val="00065F57"/>
    <w:rsid w:val="0007114B"/>
    <w:rsid w:val="00072721"/>
    <w:rsid w:val="0008089C"/>
    <w:rsid w:val="0008395C"/>
    <w:rsid w:val="000840AF"/>
    <w:rsid w:val="000849C4"/>
    <w:rsid w:val="00093746"/>
    <w:rsid w:val="000973FA"/>
    <w:rsid w:val="000A249D"/>
    <w:rsid w:val="000A2706"/>
    <w:rsid w:val="000A7617"/>
    <w:rsid w:val="000B1210"/>
    <w:rsid w:val="000B1795"/>
    <w:rsid w:val="000B1E99"/>
    <w:rsid w:val="000B7066"/>
    <w:rsid w:val="000C066E"/>
    <w:rsid w:val="000C0C35"/>
    <w:rsid w:val="000C34AD"/>
    <w:rsid w:val="000D5A8D"/>
    <w:rsid w:val="000D6563"/>
    <w:rsid w:val="000D6759"/>
    <w:rsid w:val="000E162B"/>
    <w:rsid w:val="000E353A"/>
    <w:rsid w:val="000E679F"/>
    <w:rsid w:val="000E7901"/>
    <w:rsid w:val="000F7759"/>
    <w:rsid w:val="001074EC"/>
    <w:rsid w:val="00107758"/>
    <w:rsid w:val="0011700A"/>
    <w:rsid w:val="00122F8B"/>
    <w:rsid w:val="001338E8"/>
    <w:rsid w:val="00140119"/>
    <w:rsid w:val="001421ED"/>
    <w:rsid w:val="00144181"/>
    <w:rsid w:val="00147DED"/>
    <w:rsid w:val="0015548D"/>
    <w:rsid w:val="0015796E"/>
    <w:rsid w:val="00161D7B"/>
    <w:rsid w:val="00164D94"/>
    <w:rsid w:val="00166B4D"/>
    <w:rsid w:val="00167EDE"/>
    <w:rsid w:val="001A1EA7"/>
    <w:rsid w:val="001A52DD"/>
    <w:rsid w:val="001A7B3F"/>
    <w:rsid w:val="001B55A7"/>
    <w:rsid w:val="001B61FC"/>
    <w:rsid w:val="001C217A"/>
    <w:rsid w:val="001D6D8C"/>
    <w:rsid w:val="001E0AD6"/>
    <w:rsid w:val="001E2557"/>
    <w:rsid w:val="001E2667"/>
    <w:rsid w:val="001E5A99"/>
    <w:rsid w:val="001E7C85"/>
    <w:rsid w:val="001F2165"/>
    <w:rsid w:val="001F2483"/>
    <w:rsid w:val="00200AC6"/>
    <w:rsid w:val="00201D5A"/>
    <w:rsid w:val="00215287"/>
    <w:rsid w:val="00217374"/>
    <w:rsid w:val="00217784"/>
    <w:rsid w:val="00234014"/>
    <w:rsid w:val="002341F6"/>
    <w:rsid w:val="00236977"/>
    <w:rsid w:val="00245EBE"/>
    <w:rsid w:val="00247BF3"/>
    <w:rsid w:val="00247F3D"/>
    <w:rsid w:val="002530A9"/>
    <w:rsid w:val="002541AE"/>
    <w:rsid w:val="00265CFC"/>
    <w:rsid w:val="0026606A"/>
    <w:rsid w:val="00266C3D"/>
    <w:rsid w:val="00266ED1"/>
    <w:rsid w:val="00280134"/>
    <w:rsid w:val="00282B55"/>
    <w:rsid w:val="00283057"/>
    <w:rsid w:val="00285967"/>
    <w:rsid w:val="00286A53"/>
    <w:rsid w:val="00286B78"/>
    <w:rsid w:val="00292A75"/>
    <w:rsid w:val="00293E7A"/>
    <w:rsid w:val="002A1C5F"/>
    <w:rsid w:val="002A5211"/>
    <w:rsid w:val="002A6D7D"/>
    <w:rsid w:val="002B55DC"/>
    <w:rsid w:val="002B6A7D"/>
    <w:rsid w:val="002C0334"/>
    <w:rsid w:val="002C27CE"/>
    <w:rsid w:val="002D2C24"/>
    <w:rsid w:val="002D38C1"/>
    <w:rsid w:val="002D4F08"/>
    <w:rsid w:val="002D5255"/>
    <w:rsid w:val="002E1573"/>
    <w:rsid w:val="002E3112"/>
    <w:rsid w:val="002E3ACC"/>
    <w:rsid w:val="002E4403"/>
    <w:rsid w:val="002E52A6"/>
    <w:rsid w:val="002E7EDD"/>
    <w:rsid w:val="00302564"/>
    <w:rsid w:val="003037A0"/>
    <w:rsid w:val="00311049"/>
    <w:rsid w:val="00311725"/>
    <w:rsid w:val="003155F4"/>
    <w:rsid w:val="003174A7"/>
    <w:rsid w:val="00322371"/>
    <w:rsid w:val="00330471"/>
    <w:rsid w:val="003316F8"/>
    <w:rsid w:val="00333382"/>
    <w:rsid w:val="00334C05"/>
    <w:rsid w:val="003378F8"/>
    <w:rsid w:val="00337B3B"/>
    <w:rsid w:val="00337FDD"/>
    <w:rsid w:val="00341AF4"/>
    <w:rsid w:val="00342B91"/>
    <w:rsid w:val="0034518A"/>
    <w:rsid w:val="00346B83"/>
    <w:rsid w:val="00350F5D"/>
    <w:rsid w:val="003539E9"/>
    <w:rsid w:val="00355312"/>
    <w:rsid w:val="00356C2A"/>
    <w:rsid w:val="00373516"/>
    <w:rsid w:val="003768AC"/>
    <w:rsid w:val="0038259F"/>
    <w:rsid w:val="003836A7"/>
    <w:rsid w:val="00385EAB"/>
    <w:rsid w:val="0038761F"/>
    <w:rsid w:val="00391AAB"/>
    <w:rsid w:val="003935AD"/>
    <w:rsid w:val="00393FBD"/>
    <w:rsid w:val="00394E50"/>
    <w:rsid w:val="00397D5A"/>
    <w:rsid w:val="003A131E"/>
    <w:rsid w:val="003A15BA"/>
    <w:rsid w:val="003A4C88"/>
    <w:rsid w:val="003A5806"/>
    <w:rsid w:val="003A6243"/>
    <w:rsid w:val="003C1A79"/>
    <w:rsid w:val="003D1616"/>
    <w:rsid w:val="003D382A"/>
    <w:rsid w:val="003D507C"/>
    <w:rsid w:val="003D719E"/>
    <w:rsid w:val="003E39D6"/>
    <w:rsid w:val="003E3C76"/>
    <w:rsid w:val="00401538"/>
    <w:rsid w:val="00401687"/>
    <w:rsid w:val="0041411D"/>
    <w:rsid w:val="0042483B"/>
    <w:rsid w:val="00427589"/>
    <w:rsid w:val="00431076"/>
    <w:rsid w:val="00432DA3"/>
    <w:rsid w:val="004461D4"/>
    <w:rsid w:val="004472A4"/>
    <w:rsid w:val="00450790"/>
    <w:rsid w:val="00450A51"/>
    <w:rsid w:val="0045623B"/>
    <w:rsid w:val="004567C9"/>
    <w:rsid w:val="00465889"/>
    <w:rsid w:val="00466726"/>
    <w:rsid w:val="0047437A"/>
    <w:rsid w:val="00475298"/>
    <w:rsid w:val="004822C2"/>
    <w:rsid w:val="00486152"/>
    <w:rsid w:val="00491C9B"/>
    <w:rsid w:val="00493270"/>
    <w:rsid w:val="00493944"/>
    <w:rsid w:val="004950A0"/>
    <w:rsid w:val="00497969"/>
    <w:rsid w:val="004A4B15"/>
    <w:rsid w:val="004A518B"/>
    <w:rsid w:val="004A5B22"/>
    <w:rsid w:val="004B3FDA"/>
    <w:rsid w:val="004B6396"/>
    <w:rsid w:val="004B7910"/>
    <w:rsid w:val="004C3B5F"/>
    <w:rsid w:val="004C4DA2"/>
    <w:rsid w:val="004D0A46"/>
    <w:rsid w:val="004D30E1"/>
    <w:rsid w:val="004D3D81"/>
    <w:rsid w:val="004D4815"/>
    <w:rsid w:val="004D6658"/>
    <w:rsid w:val="004D68EA"/>
    <w:rsid w:val="004E0A12"/>
    <w:rsid w:val="004E12F3"/>
    <w:rsid w:val="004E6D76"/>
    <w:rsid w:val="004F29F6"/>
    <w:rsid w:val="004F3841"/>
    <w:rsid w:val="004F78D2"/>
    <w:rsid w:val="00501CDE"/>
    <w:rsid w:val="00501FE4"/>
    <w:rsid w:val="005045E5"/>
    <w:rsid w:val="00504BF3"/>
    <w:rsid w:val="00507064"/>
    <w:rsid w:val="00523B33"/>
    <w:rsid w:val="0052499B"/>
    <w:rsid w:val="00526F8F"/>
    <w:rsid w:val="00533346"/>
    <w:rsid w:val="00537E79"/>
    <w:rsid w:val="005410ED"/>
    <w:rsid w:val="00544190"/>
    <w:rsid w:val="00551378"/>
    <w:rsid w:val="00551E29"/>
    <w:rsid w:val="00552352"/>
    <w:rsid w:val="00556B9F"/>
    <w:rsid w:val="00574800"/>
    <w:rsid w:val="005749CA"/>
    <w:rsid w:val="00575E0F"/>
    <w:rsid w:val="00582135"/>
    <w:rsid w:val="00586D85"/>
    <w:rsid w:val="005879DE"/>
    <w:rsid w:val="005970DD"/>
    <w:rsid w:val="005A0AA5"/>
    <w:rsid w:val="005B376B"/>
    <w:rsid w:val="005B47B9"/>
    <w:rsid w:val="005B5558"/>
    <w:rsid w:val="005B7150"/>
    <w:rsid w:val="005C223C"/>
    <w:rsid w:val="005C392E"/>
    <w:rsid w:val="005D0315"/>
    <w:rsid w:val="005D3020"/>
    <w:rsid w:val="005D4714"/>
    <w:rsid w:val="005D7C9C"/>
    <w:rsid w:val="005E129A"/>
    <w:rsid w:val="005E181B"/>
    <w:rsid w:val="005E204F"/>
    <w:rsid w:val="005E4AB3"/>
    <w:rsid w:val="005E4C57"/>
    <w:rsid w:val="005E5384"/>
    <w:rsid w:val="005E5842"/>
    <w:rsid w:val="005E7CED"/>
    <w:rsid w:val="005F52C2"/>
    <w:rsid w:val="005F6669"/>
    <w:rsid w:val="005F6953"/>
    <w:rsid w:val="00600787"/>
    <w:rsid w:val="00601A2C"/>
    <w:rsid w:val="00601B47"/>
    <w:rsid w:val="00605C88"/>
    <w:rsid w:val="006236C7"/>
    <w:rsid w:val="00623A8E"/>
    <w:rsid w:val="00633BC4"/>
    <w:rsid w:val="006340E7"/>
    <w:rsid w:val="00636DCE"/>
    <w:rsid w:val="0064065B"/>
    <w:rsid w:val="006409C1"/>
    <w:rsid w:val="006457BB"/>
    <w:rsid w:val="00650B03"/>
    <w:rsid w:val="006539B3"/>
    <w:rsid w:val="00663ECE"/>
    <w:rsid w:val="0066451D"/>
    <w:rsid w:val="00673CF8"/>
    <w:rsid w:val="00675A5A"/>
    <w:rsid w:val="00677428"/>
    <w:rsid w:val="00677F2C"/>
    <w:rsid w:val="006855A4"/>
    <w:rsid w:val="0068590B"/>
    <w:rsid w:val="006868EC"/>
    <w:rsid w:val="00686C6E"/>
    <w:rsid w:val="00691FAB"/>
    <w:rsid w:val="0069534B"/>
    <w:rsid w:val="006972D8"/>
    <w:rsid w:val="006A3302"/>
    <w:rsid w:val="006A44AF"/>
    <w:rsid w:val="006A65B8"/>
    <w:rsid w:val="006B35BA"/>
    <w:rsid w:val="006B362E"/>
    <w:rsid w:val="006B3928"/>
    <w:rsid w:val="006C144D"/>
    <w:rsid w:val="006C48D7"/>
    <w:rsid w:val="006C6D3E"/>
    <w:rsid w:val="006D3713"/>
    <w:rsid w:val="006D4779"/>
    <w:rsid w:val="006E19A0"/>
    <w:rsid w:val="006E2D5F"/>
    <w:rsid w:val="006F2429"/>
    <w:rsid w:val="006F54E2"/>
    <w:rsid w:val="00705E78"/>
    <w:rsid w:val="00706F61"/>
    <w:rsid w:val="007139CE"/>
    <w:rsid w:val="00720EC2"/>
    <w:rsid w:val="007304C8"/>
    <w:rsid w:val="00744088"/>
    <w:rsid w:val="00745022"/>
    <w:rsid w:val="0075112D"/>
    <w:rsid w:val="00760025"/>
    <w:rsid w:val="00762013"/>
    <w:rsid w:val="00763378"/>
    <w:rsid w:val="007652ED"/>
    <w:rsid w:val="00766F8C"/>
    <w:rsid w:val="00771A35"/>
    <w:rsid w:val="007807A7"/>
    <w:rsid w:val="007807D3"/>
    <w:rsid w:val="00782974"/>
    <w:rsid w:val="00782C82"/>
    <w:rsid w:val="007846B5"/>
    <w:rsid w:val="00785EEC"/>
    <w:rsid w:val="00786C7D"/>
    <w:rsid w:val="0078781E"/>
    <w:rsid w:val="00795079"/>
    <w:rsid w:val="007961A0"/>
    <w:rsid w:val="00796949"/>
    <w:rsid w:val="00797CC2"/>
    <w:rsid w:val="007A4050"/>
    <w:rsid w:val="007B2609"/>
    <w:rsid w:val="007C4CFD"/>
    <w:rsid w:val="007D0297"/>
    <w:rsid w:val="007D7BBE"/>
    <w:rsid w:val="007D7C3E"/>
    <w:rsid w:val="007E5F3A"/>
    <w:rsid w:val="007E7A2A"/>
    <w:rsid w:val="007F0C6E"/>
    <w:rsid w:val="007F265A"/>
    <w:rsid w:val="007F4977"/>
    <w:rsid w:val="007F5B48"/>
    <w:rsid w:val="00803B88"/>
    <w:rsid w:val="00804EE9"/>
    <w:rsid w:val="00806E7F"/>
    <w:rsid w:val="00807825"/>
    <w:rsid w:val="0082082C"/>
    <w:rsid w:val="00826797"/>
    <w:rsid w:val="008308E7"/>
    <w:rsid w:val="00834270"/>
    <w:rsid w:val="00835EC1"/>
    <w:rsid w:val="0084450D"/>
    <w:rsid w:val="008470F4"/>
    <w:rsid w:val="008536E8"/>
    <w:rsid w:val="0086234B"/>
    <w:rsid w:val="008630EE"/>
    <w:rsid w:val="008678F2"/>
    <w:rsid w:val="008712B5"/>
    <w:rsid w:val="008727F0"/>
    <w:rsid w:val="00875112"/>
    <w:rsid w:val="00875F06"/>
    <w:rsid w:val="00876AC1"/>
    <w:rsid w:val="008849B1"/>
    <w:rsid w:val="0088544B"/>
    <w:rsid w:val="008975A5"/>
    <w:rsid w:val="008A10EF"/>
    <w:rsid w:val="008A3159"/>
    <w:rsid w:val="008A3E9E"/>
    <w:rsid w:val="008A4484"/>
    <w:rsid w:val="008A5017"/>
    <w:rsid w:val="008A559C"/>
    <w:rsid w:val="008A65A9"/>
    <w:rsid w:val="008B0C03"/>
    <w:rsid w:val="008C166B"/>
    <w:rsid w:val="008C2918"/>
    <w:rsid w:val="008D3CDC"/>
    <w:rsid w:val="008D5DB0"/>
    <w:rsid w:val="008D71A2"/>
    <w:rsid w:val="008D73DB"/>
    <w:rsid w:val="008E369C"/>
    <w:rsid w:val="008F3D6F"/>
    <w:rsid w:val="008F486D"/>
    <w:rsid w:val="0090057F"/>
    <w:rsid w:val="009019E6"/>
    <w:rsid w:val="0090388D"/>
    <w:rsid w:val="0091419F"/>
    <w:rsid w:val="0091791A"/>
    <w:rsid w:val="009206EA"/>
    <w:rsid w:val="00920C18"/>
    <w:rsid w:val="0092767B"/>
    <w:rsid w:val="00932FC8"/>
    <w:rsid w:val="00933D6E"/>
    <w:rsid w:val="00941896"/>
    <w:rsid w:val="00941B2F"/>
    <w:rsid w:val="00944046"/>
    <w:rsid w:val="009455CE"/>
    <w:rsid w:val="00955AD3"/>
    <w:rsid w:val="00966A51"/>
    <w:rsid w:val="009776FB"/>
    <w:rsid w:val="00980764"/>
    <w:rsid w:val="00981FD1"/>
    <w:rsid w:val="00982804"/>
    <w:rsid w:val="00985B33"/>
    <w:rsid w:val="00987CA9"/>
    <w:rsid w:val="00994318"/>
    <w:rsid w:val="00996765"/>
    <w:rsid w:val="00996BA2"/>
    <w:rsid w:val="00997876"/>
    <w:rsid w:val="009A5F95"/>
    <w:rsid w:val="009B5B87"/>
    <w:rsid w:val="009B5CFE"/>
    <w:rsid w:val="009B74B3"/>
    <w:rsid w:val="009C3EF8"/>
    <w:rsid w:val="009D12AC"/>
    <w:rsid w:val="009E1246"/>
    <w:rsid w:val="009E3DC3"/>
    <w:rsid w:val="009F2D16"/>
    <w:rsid w:val="009F58AD"/>
    <w:rsid w:val="009F79C6"/>
    <w:rsid w:val="00A00D81"/>
    <w:rsid w:val="00A06BF0"/>
    <w:rsid w:val="00A078BA"/>
    <w:rsid w:val="00A10628"/>
    <w:rsid w:val="00A24A27"/>
    <w:rsid w:val="00A46D3D"/>
    <w:rsid w:val="00A50503"/>
    <w:rsid w:val="00A60C75"/>
    <w:rsid w:val="00A622DC"/>
    <w:rsid w:val="00A637FD"/>
    <w:rsid w:val="00A65EE3"/>
    <w:rsid w:val="00A7108D"/>
    <w:rsid w:val="00A75EE7"/>
    <w:rsid w:val="00A86BFC"/>
    <w:rsid w:val="00A92BA9"/>
    <w:rsid w:val="00A978C2"/>
    <w:rsid w:val="00A97B1C"/>
    <w:rsid w:val="00AA0FC4"/>
    <w:rsid w:val="00AA4157"/>
    <w:rsid w:val="00AA5E2E"/>
    <w:rsid w:val="00AA716F"/>
    <w:rsid w:val="00AB0D7E"/>
    <w:rsid w:val="00AB3222"/>
    <w:rsid w:val="00AB5D68"/>
    <w:rsid w:val="00AB602B"/>
    <w:rsid w:val="00AB65B8"/>
    <w:rsid w:val="00AB70E9"/>
    <w:rsid w:val="00AD23AC"/>
    <w:rsid w:val="00AD2924"/>
    <w:rsid w:val="00AD4585"/>
    <w:rsid w:val="00AD6CBA"/>
    <w:rsid w:val="00AE1F76"/>
    <w:rsid w:val="00AE2810"/>
    <w:rsid w:val="00AF1774"/>
    <w:rsid w:val="00AF5C3B"/>
    <w:rsid w:val="00B039EB"/>
    <w:rsid w:val="00B0425E"/>
    <w:rsid w:val="00B14F91"/>
    <w:rsid w:val="00B20E0C"/>
    <w:rsid w:val="00B20EA5"/>
    <w:rsid w:val="00B23323"/>
    <w:rsid w:val="00B24CC5"/>
    <w:rsid w:val="00B33FCC"/>
    <w:rsid w:val="00B34A9F"/>
    <w:rsid w:val="00B45161"/>
    <w:rsid w:val="00B46EA6"/>
    <w:rsid w:val="00B6002D"/>
    <w:rsid w:val="00B60D85"/>
    <w:rsid w:val="00B61D16"/>
    <w:rsid w:val="00B62E09"/>
    <w:rsid w:val="00B63142"/>
    <w:rsid w:val="00B711DB"/>
    <w:rsid w:val="00B715E2"/>
    <w:rsid w:val="00B8722A"/>
    <w:rsid w:val="00B9082D"/>
    <w:rsid w:val="00B94754"/>
    <w:rsid w:val="00B94970"/>
    <w:rsid w:val="00BA058B"/>
    <w:rsid w:val="00BA1656"/>
    <w:rsid w:val="00BA3545"/>
    <w:rsid w:val="00BA6AD5"/>
    <w:rsid w:val="00BB25F0"/>
    <w:rsid w:val="00BC0BD6"/>
    <w:rsid w:val="00BC1A0E"/>
    <w:rsid w:val="00BD0983"/>
    <w:rsid w:val="00BD4D6B"/>
    <w:rsid w:val="00BE2581"/>
    <w:rsid w:val="00BE7C60"/>
    <w:rsid w:val="00BF73E9"/>
    <w:rsid w:val="00C00F7F"/>
    <w:rsid w:val="00C01063"/>
    <w:rsid w:val="00C06CCD"/>
    <w:rsid w:val="00C11412"/>
    <w:rsid w:val="00C12095"/>
    <w:rsid w:val="00C15269"/>
    <w:rsid w:val="00C17922"/>
    <w:rsid w:val="00C20DCA"/>
    <w:rsid w:val="00C20E54"/>
    <w:rsid w:val="00C23B5A"/>
    <w:rsid w:val="00C23F29"/>
    <w:rsid w:val="00C24F5F"/>
    <w:rsid w:val="00C26D4A"/>
    <w:rsid w:val="00C37230"/>
    <w:rsid w:val="00C424C7"/>
    <w:rsid w:val="00C54D90"/>
    <w:rsid w:val="00C60F47"/>
    <w:rsid w:val="00C75FFF"/>
    <w:rsid w:val="00C815C4"/>
    <w:rsid w:val="00C825D8"/>
    <w:rsid w:val="00C868C6"/>
    <w:rsid w:val="00C87D9D"/>
    <w:rsid w:val="00C90BEF"/>
    <w:rsid w:val="00C95F82"/>
    <w:rsid w:val="00CA179E"/>
    <w:rsid w:val="00CA5C22"/>
    <w:rsid w:val="00CA76C4"/>
    <w:rsid w:val="00CB14A4"/>
    <w:rsid w:val="00CB379C"/>
    <w:rsid w:val="00CB3D4B"/>
    <w:rsid w:val="00CB5D4D"/>
    <w:rsid w:val="00CB785F"/>
    <w:rsid w:val="00CC027A"/>
    <w:rsid w:val="00CC379F"/>
    <w:rsid w:val="00CD022F"/>
    <w:rsid w:val="00CD1AC1"/>
    <w:rsid w:val="00CD1DD7"/>
    <w:rsid w:val="00CD47B8"/>
    <w:rsid w:val="00CD598C"/>
    <w:rsid w:val="00CE183B"/>
    <w:rsid w:val="00CE76B3"/>
    <w:rsid w:val="00CE7839"/>
    <w:rsid w:val="00CF1021"/>
    <w:rsid w:val="00CF28B5"/>
    <w:rsid w:val="00CF3733"/>
    <w:rsid w:val="00CF5856"/>
    <w:rsid w:val="00CF5F22"/>
    <w:rsid w:val="00CF7BF6"/>
    <w:rsid w:val="00D0066F"/>
    <w:rsid w:val="00D00DFE"/>
    <w:rsid w:val="00D06151"/>
    <w:rsid w:val="00D16DFD"/>
    <w:rsid w:val="00D30D70"/>
    <w:rsid w:val="00D35CF0"/>
    <w:rsid w:val="00D61A26"/>
    <w:rsid w:val="00D6562C"/>
    <w:rsid w:val="00D71EEB"/>
    <w:rsid w:val="00D723F2"/>
    <w:rsid w:val="00D73B6E"/>
    <w:rsid w:val="00D759DA"/>
    <w:rsid w:val="00D76F07"/>
    <w:rsid w:val="00D77522"/>
    <w:rsid w:val="00D77848"/>
    <w:rsid w:val="00D8250E"/>
    <w:rsid w:val="00D95C76"/>
    <w:rsid w:val="00DA120E"/>
    <w:rsid w:val="00DA1ABF"/>
    <w:rsid w:val="00DA250D"/>
    <w:rsid w:val="00DB0BD9"/>
    <w:rsid w:val="00DB1A48"/>
    <w:rsid w:val="00DB2C83"/>
    <w:rsid w:val="00DB7285"/>
    <w:rsid w:val="00DC17CC"/>
    <w:rsid w:val="00DC47D6"/>
    <w:rsid w:val="00DD1265"/>
    <w:rsid w:val="00DE09B5"/>
    <w:rsid w:val="00DE3176"/>
    <w:rsid w:val="00DE5FD1"/>
    <w:rsid w:val="00DE7A75"/>
    <w:rsid w:val="00DF0A62"/>
    <w:rsid w:val="00DF1829"/>
    <w:rsid w:val="00DF21F1"/>
    <w:rsid w:val="00DF653C"/>
    <w:rsid w:val="00E12E0F"/>
    <w:rsid w:val="00E1426E"/>
    <w:rsid w:val="00E2415C"/>
    <w:rsid w:val="00E25C2A"/>
    <w:rsid w:val="00E356F7"/>
    <w:rsid w:val="00E36CD6"/>
    <w:rsid w:val="00E405DD"/>
    <w:rsid w:val="00E416A8"/>
    <w:rsid w:val="00E4357F"/>
    <w:rsid w:val="00E43799"/>
    <w:rsid w:val="00E54EF6"/>
    <w:rsid w:val="00E554BD"/>
    <w:rsid w:val="00E57FB8"/>
    <w:rsid w:val="00E60F67"/>
    <w:rsid w:val="00E613B0"/>
    <w:rsid w:val="00E61DD6"/>
    <w:rsid w:val="00E70AB1"/>
    <w:rsid w:val="00E74102"/>
    <w:rsid w:val="00E74426"/>
    <w:rsid w:val="00E75B66"/>
    <w:rsid w:val="00E75C7E"/>
    <w:rsid w:val="00E7670E"/>
    <w:rsid w:val="00E76E64"/>
    <w:rsid w:val="00E801CD"/>
    <w:rsid w:val="00E83C65"/>
    <w:rsid w:val="00E84727"/>
    <w:rsid w:val="00E85FA6"/>
    <w:rsid w:val="00E86DEB"/>
    <w:rsid w:val="00E90A1E"/>
    <w:rsid w:val="00E94BCD"/>
    <w:rsid w:val="00EA320E"/>
    <w:rsid w:val="00EB3F32"/>
    <w:rsid w:val="00EC04FC"/>
    <w:rsid w:val="00EC0EFC"/>
    <w:rsid w:val="00EC1772"/>
    <w:rsid w:val="00EC4C64"/>
    <w:rsid w:val="00ED0098"/>
    <w:rsid w:val="00ED17A5"/>
    <w:rsid w:val="00ED300C"/>
    <w:rsid w:val="00ED67DE"/>
    <w:rsid w:val="00ED7EE9"/>
    <w:rsid w:val="00EE05A3"/>
    <w:rsid w:val="00EE32CD"/>
    <w:rsid w:val="00EE4962"/>
    <w:rsid w:val="00EE6A3D"/>
    <w:rsid w:val="00EF4787"/>
    <w:rsid w:val="00EF6544"/>
    <w:rsid w:val="00F108AD"/>
    <w:rsid w:val="00F14CE1"/>
    <w:rsid w:val="00F15C69"/>
    <w:rsid w:val="00F26247"/>
    <w:rsid w:val="00F27ACE"/>
    <w:rsid w:val="00F35176"/>
    <w:rsid w:val="00F36BD0"/>
    <w:rsid w:val="00F373AB"/>
    <w:rsid w:val="00F40486"/>
    <w:rsid w:val="00F426D0"/>
    <w:rsid w:val="00F43D0B"/>
    <w:rsid w:val="00F47CA0"/>
    <w:rsid w:val="00F53830"/>
    <w:rsid w:val="00F538CB"/>
    <w:rsid w:val="00F54B66"/>
    <w:rsid w:val="00F61C90"/>
    <w:rsid w:val="00F66DC2"/>
    <w:rsid w:val="00F72888"/>
    <w:rsid w:val="00F82249"/>
    <w:rsid w:val="00F86079"/>
    <w:rsid w:val="00F9175E"/>
    <w:rsid w:val="00F96A48"/>
    <w:rsid w:val="00FA04B4"/>
    <w:rsid w:val="00FA5EB7"/>
    <w:rsid w:val="00FA626A"/>
    <w:rsid w:val="00FA6467"/>
    <w:rsid w:val="00FA6A9F"/>
    <w:rsid w:val="00FC4CF7"/>
    <w:rsid w:val="00FC66D8"/>
    <w:rsid w:val="00FD313C"/>
    <w:rsid w:val="00FE104C"/>
    <w:rsid w:val="00FE6DFC"/>
    <w:rsid w:val="00FF1CC5"/>
    <w:rsid w:val="00FF3EAE"/>
    <w:rsid w:val="02387EBA"/>
    <w:rsid w:val="03C36C61"/>
    <w:rsid w:val="066E200E"/>
    <w:rsid w:val="07541A0D"/>
    <w:rsid w:val="0759483C"/>
    <w:rsid w:val="0A6B5FD3"/>
    <w:rsid w:val="0B6D61B3"/>
    <w:rsid w:val="0D2816CA"/>
    <w:rsid w:val="0FBC1C35"/>
    <w:rsid w:val="118A75A7"/>
    <w:rsid w:val="1A1B77E9"/>
    <w:rsid w:val="1AC90F8B"/>
    <w:rsid w:val="1D2A6ED7"/>
    <w:rsid w:val="1D6B240F"/>
    <w:rsid w:val="1E237BA8"/>
    <w:rsid w:val="1F395D9E"/>
    <w:rsid w:val="20274F09"/>
    <w:rsid w:val="251E5F72"/>
    <w:rsid w:val="252967D4"/>
    <w:rsid w:val="26535B9A"/>
    <w:rsid w:val="27C5680D"/>
    <w:rsid w:val="2D9D2402"/>
    <w:rsid w:val="306D66AE"/>
    <w:rsid w:val="32125400"/>
    <w:rsid w:val="327D3990"/>
    <w:rsid w:val="35E96C3E"/>
    <w:rsid w:val="3867423E"/>
    <w:rsid w:val="3DA1159F"/>
    <w:rsid w:val="42C4508E"/>
    <w:rsid w:val="43190639"/>
    <w:rsid w:val="44444A75"/>
    <w:rsid w:val="44FF5501"/>
    <w:rsid w:val="48DA3F74"/>
    <w:rsid w:val="49132C9C"/>
    <w:rsid w:val="4A503BF0"/>
    <w:rsid w:val="4A58109D"/>
    <w:rsid w:val="4B4E3ED6"/>
    <w:rsid w:val="50475003"/>
    <w:rsid w:val="53AF2EC5"/>
    <w:rsid w:val="540A649F"/>
    <w:rsid w:val="58711839"/>
    <w:rsid w:val="59B87910"/>
    <w:rsid w:val="5BEB04E1"/>
    <w:rsid w:val="5C257F10"/>
    <w:rsid w:val="5C6E2393"/>
    <w:rsid w:val="5C7F040A"/>
    <w:rsid w:val="5CAC1D69"/>
    <w:rsid w:val="60B76FD5"/>
    <w:rsid w:val="610648FE"/>
    <w:rsid w:val="64405EF5"/>
    <w:rsid w:val="668E6DEF"/>
    <w:rsid w:val="67C97CB5"/>
    <w:rsid w:val="69275BCD"/>
    <w:rsid w:val="695A494B"/>
    <w:rsid w:val="6CC55A4A"/>
    <w:rsid w:val="70D67752"/>
    <w:rsid w:val="72CC2B92"/>
    <w:rsid w:val="74875D0B"/>
    <w:rsid w:val="7E5274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8" fillcolor="white">
      <v:fill color="white"/>
    </o:shapedefaults>
    <o:shapelayout v:ext="edit">
      <o:idmap v:ext="edit" data="1,3"/>
    </o:shapelayout>
  </w:shapeDefaults>
  <w:decimalSymbol w:val="."/>
  <w:listSeparator w:val=","/>
  <w14:docId w14:val="3DEAE225"/>
  <w15:docId w15:val="{CBD64688-E84A-498F-BEA0-4CFAED1A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384"/>
    <w:pPr>
      <w:widowControl w:val="0"/>
      <w:jc w:val="both"/>
    </w:pPr>
    <w:rPr>
      <w:rFonts w:ascii="Times New Roman" w:eastAsia="仿宋_GB2312" w:hAnsi="Times New Roman"/>
      <w:kern w:val="2"/>
      <w:sz w:val="28"/>
      <w:szCs w:val="24"/>
    </w:rPr>
  </w:style>
  <w:style w:type="paragraph" w:styleId="1">
    <w:name w:val="heading 1"/>
    <w:basedOn w:val="a"/>
    <w:next w:val="a"/>
    <w:link w:val="10"/>
    <w:uiPriority w:val="99"/>
    <w:qFormat/>
    <w:rsid w:val="005E5384"/>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5E5384"/>
    <w:pPr>
      <w:keepNext/>
      <w:keepLines/>
      <w:snapToGrid w:val="0"/>
      <w:spacing w:afterLines="50" w:line="276" w:lineRule="auto"/>
      <w:ind w:leftChars="100" w:left="341" w:hangingChars="241" w:hanging="241"/>
      <w:outlineLvl w:val="1"/>
    </w:pPr>
    <w:rPr>
      <w:rFonts w:ascii="Arial" w:hAnsi="Arial"/>
      <w:b/>
      <w:bCs/>
      <w:color w:val="000081"/>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sid w:val="005E5384"/>
    <w:rPr>
      <w:b/>
      <w:bCs/>
    </w:rPr>
  </w:style>
  <w:style w:type="paragraph" w:styleId="a4">
    <w:name w:val="annotation text"/>
    <w:basedOn w:val="a"/>
    <w:link w:val="a6"/>
    <w:uiPriority w:val="99"/>
    <w:semiHidden/>
    <w:unhideWhenUsed/>
    <w:qFormat/>
    <w:rsid w:val="005E5384"/>
    <w:pPr>
      <w:jc w:val="left"/>
    </w:pPr>
  </w:style>
  <w:style w:type="paragraph" w:styleId="a7">
    <w:name w:val="Balloon Text"/>
    <w:basedOn w:val="a"/>
    <w:link w:val="a8"/>
    <w:uiPriority w:val="99"/>
    <w:semiHidden/>
    <w:qFormat/>
    <w:rsid w:val="005E5384"/>
    <w:rPr>
      <w:sz w:val="18"/>
      <w:szCs w:val="18"/>
    </w:rPr>
  </w:style>
  <w:style w:type="paragraph" w:styleId="a9">
    <w:name w:val="footer"/>
    <w:basedOn w:val="a"/>
    <w:link w:val="aa"/>
    <w:uiPriority w:val="99"/>
    <w:qFormat/>
    <w:rsid w:val="005E5384"/>
    <w:pPr>
      <w:tabs>
        <w:tab w:val="center" w:pos="4153"/>
        <w:tab w:val="right" w:pos="8306"/>
      </w:tabs>
      <w:snapToGrid w:val="0"/>
      <w:jc w:val="left"/>
    </w:pPr>
    <w:rPr>
      <w:kern w:val="0"/>
      <w:sz w:val="18"/>
      <w:szCs w:val="20"/>
    </w:rPr>
  </w:style>
  <w:style w:type="paragraph" w:styleId="ab">
    <w:name w:val="header"/>
    <w:basedOn w:val="a"/>
    <w:link w:val="ac"/>
    <w:uiPriority w:val="99"/>
    <w:qFormat/>
    <w:rsid w:val="005E5384"/>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qFormat/>
    <w:rsid w:val="005E5384"/>
    <w:pPr>
      <w:widowControl/>
      <w:spacing w:before="100" w:beforeAutospacing="1" w:after="100" w:afterAutospacing="1"/>
      <w:jc w:val="left"/>
    </w:pPr>
    <w:rPr>
      <w:rFonts w:ascii="宋体" w:hAnsi="宋体" w:cs="宋体"/>
      <w:kern w:val="0"/>
      <w:sz w:val="24"/>
    </w:rPr>
  </w:style>
  <w:style w:type="character" w:styleId="ae">
    <w:name w:val="page number"/>
    <w:basedOn w:val="a0"/>
    <w:uiPriority w:val="99"/>
    <w:semiHidden/>
    <w:unhideWhenUsed/>
    <w:qFormat/>
    <w:rsid w:val="005E5384"/>
    <w:rPr>
      <w:rFonts w:ascii="Century Gothic" w:eastAsia="宋体"/>
    </w:rPr>
  </w:style>
  <w:style w:type="character" w:styleId="af">
    <w:name w:val="FollowedHyperlink"/>
    <w:basedOn w:val="a0"/>
    <w:uiPriority w:val="99"/>
    <w:semiHidden/>
    <w:unhideWhenUsed/>
    <w:qFormat/>
    <w:rsid w:val="005E5384"/>
    <w:rPr>
      <w:color w:val="800080"/>
      <w:u w:val="single"/>
    </w:rPr>
  </w:style>
  <w:style w:type="character" w:styleId="af0">
    <w:name w:val="Emphasis"/>
    <w:basedOn w:val="a0"/>
    <w:uiPriority w:val="99"/>
    <w:qFormat/>
    <w:locked/>
    <w:rsid w:val="005E5384"/>
    <w:rPr>
      <w:rFonts w:cs="Times New Roman"/>
      <w:color w:val="CC0000"/>
    </w:rPr>
  </w:style>
  <w:style w:type="character" w:styleId="HTML">
    <w:name w:val="HTML Typewriter"/>
    <w:basedOn w:val="a0"/>
    <w:uiPriority w:val="99"/>
    <w:semiHidden/>
    <w:unhideWhenUsed/>
    <w:qFormat/>
    <w:rsid w:val="005E5384"/>
    <w:rPr>
      <w:rFonts w:ascii="Arial Unicode MS" w:eastAsia="宋体" w:hAnsi="Courier New" w:cs="Arial Unicode MS"/>
      <w:sz w:val="20"/>
      <w:szCs w:val="20"/>
    </w:rPr>
  </w:style>
  <w:style w:type="character" w:styleId="af1">
    <w:name w:val="Hyperlink"/>
    <w:basedOn w:val="a0"/>
    <w:uiPriority w:val="99"/>
    <w:semiHidden/>
    <w:unhideWhenUsed/>
    <w:qFormat/>
    <w:rsid w:val="005E5384"/>
    <w:rPr>
      <w:color w:val="0000FF"/>
      <w:u w:val="single"/>
    </w:rPr>
  </w:style>
  <w:style w:type="character" w:styleId="af2">
    <w:name w:val="annotation reference"/>
    <w:basedOn w:val="a0"/>
    <w:uiPriority w:val="99"/>
    <w:semiHidden/>
    <w:unhideWhenUsed/>
    <w:qFormat/>
    <w:rsid w:val="005E5384"/>
    <w:rPr>
      <w:sz w:val="16"/>
      <w:szCs w:val="16"/>
    </w:rPr>
  </w:style>
  <w:style w:type="character" w:styleId="af3">
    <w:name w:val="footnote reference"/>
    <w:basedOn w:val="a0"/>
    <w:uiPriority w:val="99"/>
    <w:semiHidden/>
    <w:unhideWhenUsed/>
    <w:qFormat/>
    <w:rsid w:val="005E5384"/>
    <w:rPr>
      <w:vertAlign w:val="superscript"/>
    </w:rPr>
  </w:style>
  <w:style w:type="character" w:customStyle="1" w:styleId="10">
    <w:name w:val="标题 1 字符"/>
    <w:basedOn w:val="a0"/>
    <w:link w:val="1"/>
    <w:uiPriority w:val="99"/>
    <w:qFormat/>
    <w:locked/>
    <w:rsid w:val="005E5384"/>
    <w:rPr>
      <w:rFonts w:ascii="Times New Roman" w:eastAsia="宋体" w:hAnsi="Times New Roman" w:cs="Times New Roman"/>
      <w:b/>
      <w:bCs/>
      <w:kern w:val="44"/>
      <w:sz w:val="44"/>
      <w:szCs w:val="44"/>
    </w:rPr>
  </w:style>
  <w:style w:type="character" w:customStyle="1" w:styleId="20">
    <w:name w:val="标题 2 字符"/>
    <w:basedOn w:val="a0"/>
    <w:link w:val="2"/>
    <w:uiPriority w:val="99"/>
    <w:qFormat/>
    <w:locked/>
    <w:rsid w:val="005E5384"/>
    <w:rPr>
      <w:rFonts w:ascii="Arial" w:eastAsia="宋体" w:hAnsi="Arial" w:cs="Times New Roman"/>
      <w:b/>
      <w:bCs/>
      <w:color w:val="000081"/>
      <w:sz w:val="32"/>
      <w:szCs w:val="32"/>
    </w:rPr>
  </w:style>
  <w:style w:type="character" w:customStyle="1" w:styleId="Char">
    <w:name w:val="页脚 Char"/>
    <w:uiPriority w:val="99"/>
    <w:qFormat/>
    <w:locked/>
    <w:rsid w:val="005E5384"/>
    <w:rPr>
      <w:sz w:val="18"/>
    </w:rPr>
  </w:style>
  <w:style w:type="character" w:customStyle="1" w:styleId="aa">
    <w:name w:val="页脚 字符"/>
    <w:basedOn w:val="a0"/>
    <w:link w:val="a9"/>
    <w:uiPriority w:val="99"/>
    <w:semiHidden/>
    <w:qFormat/>
    <w:rsid w:val="005E5384"/>
    <w:rPr>
      <w:rFonts w:ascii="Times New Roman" w:hAnsi="Times New Roman"/>
      <w:sz w:val="18"/>
      <w:szCs w:val="18"/>
    </w:rPr>
  </w:style>
  <w:style w:type="character" w:customStyle="1" w:styleId="Char1">
    <w:name w:val="页脚 Char1"/>
    <w:basedOn w:val="a0"/>
    <w:uiPriority w:val="99"/>
    <w:semiHidden/>
    <w:qFormat/>
    <w:rsid w:val="005E5384"/>
    <w:rPr>
      <w:rFonts w:ascii="Times New Roman" w:eastAsia="宋体" w:hAnsi="Times New Roman" w:cs="Times New Roman"/>
      <w:sz w:val="18"/>
      <w:szCs w:val="18"/>
    </w:rPr>
  </w:style>
  <w:style w:type="paragraph" w:customStyle="1" w:styleId="af4">
    <w:name w:val="字母编号列项（一级）"/>
    <w:uiPriority w:val="99"/>
    <w:qFormat/>
    <w:rsid w:val="005E5384"/>
    <w:pPr>
      <w:ind w:leftChars="200" w:left="840" w:hangingChars="200" w:hanging="420"/>
      <w:jc w:val="both"/>
    </w:pPr>
    <w:rPr>
      <w:rFonts w:ascii="宋体" w:hAnsi="Times New Roman" w:cs="宋体"/>
    </w:rPr>
  </w:style>
  <w:style w:type="paragraph" w:styleId="af5">
    <w:name w:val="No Spacing"/>
    <w:uiPriority w:val="99"/>
    <w:qFormat/>
    <w:rsid w:val="005E5384"/>
    <w:pPr>
      <w:jc w:val="both"/>
    </w:pPr>
    <w:rPr>
      <w:rFonts w:ascii="Arial" w:hAnsi="Arial" w:cs="Arial"/>
      <w:sz w:val="18"/>
      <w:szCs w:val="18"/>
    </w:rPr>
  </w:style>
  <w:style w:type="character" w:customStyle="1" w:styleId="a8">
    <w:name w:val="批注框文本 字符"/>
    <w:basedOn w:val="a0"/>
    <w:link w:val="a7"/>
    <w:uiPriority w:val="99"/>
    <w:semiHidden/>
    <w:qFormat/>
    <w:locked/>
    <w:rsid w:val="005E5384"/>
    <w:rPr>
      <w:rFonts w:ascii="Times New Roman" w:eastAsia="宋体" w:hAnsi="Times New Roman" w:cs="Times New Roman"/>
      <w:sz w:val="18"/>
      <w:szCs w:val="18"/>
    </w:rPr>
  </w:style>
  <w:style w:type="character" w:customStyle="1" w:styleId="ac">
    <w:name w:val="页眉 字符"/>
    <w:basedOn w:val="a0"/>
    <w:link w:val="ab"/>
    <w:uiPriority w:val="99"/>
    <w:qFormat/>
    <w:locked/>
    <w:rsid w:val="005E5384"/>
    <w:rPr>
      <w:rFonts w:ascii="Times New Roman" w:eastAsia="宋体" w:hAnsi="Times New Roman" w:cs="Times New Roman"/>
      <w:sz w:val="18"/>
      <w:szCs w:val="18"/>
    </w:rPr>
  </w:style>
  <w:style w:type="paragraph" w:styleId="af6">
    <w:name w:val="List Paragraph"/>
    <w:basedOn w:val="a"/>
    <w:uiPriority w:val="99"/>
    <w:qFormat/>
    <w:rsid w:val="005E5384"/>
    <w:pPr>
      <w:ind w:firstLineChars="200" w:firstLine="420"/>
    </w:pPr>
    <w:rPr>
      <w:rFonts w:ascii="Calibri" w:hAnsi="Calibri"/>
      <w:szCs w:val="22"/>
    </w:rPr>
  </w:style>
  <w:style w:type="paragraph" w:customStyle="1" w:styleId="af7">
    <w:name w:val="段"/>
    <w:link w:val="Char0"/>
    <w:uiPriority w:val="99"/>
    <w:qFormat/>
    <w:rsid w:val="005E5384"/>
    <w:pPr>
      <w:autoSpaceDE w:val="0"/>
      <w:autoSpaceDN w:val="0"/>
      <w:ind w:firstLineChars="200" w:firstLine="200"/>
      <w:jc w:val="both"/>
    </w:pPr>
    <w:rPr>
      <w:rFonts w:ascii="宋体" w:hAnsi="Times New Roman"/>
      <w:sz w:val="21"/>
    </w:rPr>
  </w:style>
  <w:style w:type="character" w:customStyle="1" w:styleId="Char0">
    <w:name w:val="段 Char"/>
    <w:basedOn w:val="a0"/>
    <w:link w:val="af7"/>
    <w:uiPriority w:val="99"/>
    <w:qFormat/>
    <w:rsid w:val="005E5384"/>
    <w:rPr>
      <w:rFonts w:ascii="宋体"/>
      <w:sz w:val="21"/>
      <w:lang w:val="en-US" w:eastAsia="zh-CN" w:bidi="ar-SA"/>
    </w:rPr>
  </w:style>
  <w:style w:type="paragraph" w:customStyle="1" w:styleId="Default">
    <w:name w:val="Default"/>
    <w:qFormat/>
    <w:rsid w:val="005E5384"/>
    <w:pPr>
      <w:widowControl w:val="0"/>
      <w:autoSpaceDE w:val="0"/>
      <w:autoSpaceDN w:val="0"/>
      <w:adjustRightInd w:val="0"/>
    </w:pPr>
    <w:rPr>
      <w:rFonts w:ascii="Times New Roman" w:hAnsi="Times New Roman"/>
      <w:color w:val="000000"/>
      <w:sz w:val="24"/>
      <w:szCs w:val="24"/>
    </w:rPr>
  </w:style>
  <w:style w:type="paragraph" w:customStyle="1" w:styleId="Text">
    <w:name w:val="Text"/>
    <w:basedOn w:val="a"/>
    <w:qFormat/>
    <w:rsid w:val="005E5384"/>
    <w:pPr>
      <w:widowControl/>
      <w:spacing w:before="120" w:after="60"/>
      <w:jc w:val="left"/>
    </w:pPr>
    <w:rPr>
      <w:rFonts w:ascii="GE Inspira" w:hAnsi="GE Inspira"/>
      <w:kern w:val="0"/>
      <w:sz w:val="22"/>
      <w:szCs w:val="28"/>
    </w:rPr>
  </w:style>
  <w:style w:type="character" w:customStyle="1" w:styleId="a6">
    <w:name w:val="批注文字 字符"/>
    <w:basedOn w:val="a0"/>
    <w:link w:val="a4"/>
    <w:uiPriority w:val="99"/>
    <w:semiHidden/>
    <w:qFormat/>
    <w:rsid w:val="005E5384"/>
    <w:rPr>
      <w:kern w:val="2"/>
      <w:sz w:val="21"/>
      <w:szCs w:val="24"/>
    </w:rPr>
  </w:style>
  <w:style w:type="character" w:customStyle="1" w:styleId="a5">
    <w:name w:val="批注主题 字符"/>
    <w:basedOn w:val="a6"/>
    <w:link w:val="a3"/>
    <w:uiPriority w:val="99"/>
    <w:semiHidden/>
    <w:qFormat/>
    <w:rsid w:val="005E5384"/>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hef.ac.uk/FR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2"/>
    <customShpInfo spid="_x0000_s205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F8176E-1FF9-4F67-A265-40015B34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1453</Words>
  <Characters>8286</Characters>
  <Application>Microsoft Office Word</Application>
  <DocSecurity>0</DocSecurity>
  <Lines>69</Lines>
  <Paragraphs>19</Paragraphs>
  <ScaleCrop>false</ScaleCrop>
  <Company>GE Healthcare</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Kamrow</dc:creator>
  <cp:lastModifiedBy>贾静</cp:lastModifiedBy>
  <cp:revision>252</cp:revision>
  <cp:lastPrinted>2017-01-13T03:06:00Z</cp:lastPrinted>
  <dcterms:created xsi:type="dcterms:W3CDTF">2018-06-12T12:29:00Z</dcterms:created>
  <dcterms:modified xsi:type="dcterms:W3CDTF">2018-09-27T06:25:00Z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_NewReviewCycle">
    <vt:lpwstr/>
  </property>
</Properties>
</file>