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C4B" w:rsidRPr="00B30D9C" w:rsidRDefault="00B45C4B" w:rsidP="00B45C4B">
      <w:pPr>
        <w:jc w:val="left"/>
        <w:rPr>
          <w:rFonts w:ascii="黑体" w:eastAsia="黑体" w:hAnsi="黑体"/>
          <w:sz w:val="30"/>
          <w:szCs w:val="30"/>
        </w:rPr>
      </w:pPr>
      <w:bookmarkStart w:id="0" w:name="_Toc433187258"/>
      <w:r w:rsidRPr="00B30D9C">
        <w:rPr>
          <w:rFonts w:ascii="黑体" w:eastAsia="黑体" w:hAnsi="黑体" w:hint="eastAsia"/>
          <w:sz w:val="30"/>
          <w:szCs w:val="30"/>
        </w:rPr>
        <w:t>附件1</w:t>
      </w:r>
    </w:p>
    <w:p w:rsidR="00B30D9C" w:rsidRDefault="00D87053" w:rsidP="003E07FA">
      <w:pPr>
        <w:spacing w:line="360" w:lineRule="auto"/>
        <w:jc w:val="center"/>
        <w:rPr>
          <w:rFonts w:ascii="方正小标宋_GBK" w:eastAsia="方正小标宋_GBK" w:hAnsi="华文中宋"/>
          <w:sz w:val="44"/>
          <w:szCs w:val="44"/>
        </w:rPr>
      </w:pPr>
      <w:r w:rsidRPr="003E07FA">
        <w:rPr>
          <w:rFonts w:ascii="方正小标宋_GBK" w:eastAsia="方正小标宋_GBK" w:hAnsi="华文中宋" w:hint="eastAsia"/>
          <w:sz w:val="44"/>
          <w:szCs w:val="44"/>
        </w:rPr>
        <w:t>辅助生殖用穿刺取卵针</w:t>
      </w:r>
      <w:r w:rsidR="00F15FED">
        <w:rPr>
          <w:rFonts w:ascii="方正小标宋_GBK" w:eastAsia="方正小标宋_GBK" w:hAnsi="华文中宋" w:hint="eastAsia"/>
          <w:sz w:val="44"/>
          <w:szCs w:val="44"/>
        </w:rPr>
        <w:t>产品</w:t>
      </w:r>
    </w:p>
    <w:p w:rsidR="003E07FA" w:rsidRDefault="00D87053" w:rsidP="003E07FA">
      <w:pPr>
        <w:spacing w:line="360" w:lineRule="auto"/>
        <w:jc w:val="center"/>
        <w:rPr>
          <w:rFonts w:ascii="方正小标宋_GBK" w:eastAsia="方正小标宋_GBK" w:hAnsi="华文中宋"/>
          <w:sz w:val="44"/>
          <w:szCs w:val="44"/>
        </w:rPr>
      </w:pPr>
      <w:r w:rsidRPr="003E07FA">
        <w:rPr>
          <w:rFonts w:ascii="方正小标宋_GBK" w:eastAsia="方正小标宋_GBK" w:hAnsi="华文中宋" w:hint="eastAsia"/>
          <w:sz w:val="44"/>
          <w:szCs w:val="44"/>
        </w:rPr>
        <w:t>注册技术审查指导原则</w:t>
      </w:r>
    </w:p>
    <w:p w:rsidR="003E07FA" w:rsidRPr="00B30D9C" w:rsidRDefault="003E07FA" w:rsidP="003E07FA">
      <w:pPr>
        <w:spacing w:line="360" w:lineRule="auto"/>
        <w:jc w:val="center"/>
        <w:rPr>
          <w:rFonts w:ascii="楷体_GB2312" w:eastAsia="楷体_GB2312" w:hAnsi="华文中宋" w:hint="eastAsia"/>
          <w:sz w:val="32"/>
          <w:szCs w:val="44"/>
        </w:rPr>
      </w:pPr>
      <w:r w:rsidRPr="00B30D9C">
        <w:rPr>
          <w:rFonts w:ascii="楷体_GB2312" w:eastAsia="楷体_GB2312" w:hAnsi="华文中宋" w:hint="eastAsia"/>
          <w:sz w:val="32"/>
          <w:szCs w:val="44"/>
        </w:rPr>
        <w:t>（</w:t>
      </w:r>
      <w:r w:rsidR="00224F7D" w:rsidRPr="00B30D9C">
        <w:rPr>
          <w:rFonts w:ascii="楷体_GB2312" w:eastAsia="楷体_GB2312" w:hAnsi="华文中宋" w:hint="eastAsia"/>
          <w:sz w:val="32"/>
          <w:szCs w:val="44"/>
        </w:rPr>
        <w:t>征求意见</w:t>
      </w:r>
      <w:r w:rsidRPr="00B30D9C">
        <w:rPr>
          <w:rFonts w:ascii="楷体_GB2312" w:eastAsia="楷体_GB2312" w:hAnsi="华文中宋" w:hint="eastAsia"/>
          <w:sz w:val="32"/>
          <w:szCs w:val="44"/>
        </w:rPr>
        <w:t>稿）</w:t>
      </w:r>
    </w:p>
    <w:p w:rsidR="00D87053" w:rsidRDefault="00D87053" w:rsidP="00D87053">
      <w:pPr>
        <w:spacing w:line="360" w:lineRule="auto"/>
        <w:rPr>
          <w:rFonts w:ascii="Times New Roman" w:hAnsi="Times New Roman"/>
          <w:sz w:val="28"/>
          <w:szCs w:val="28"/>
        </w:rPr>
      </w:pPr>
    </w:p>
    <w:p w:rsidR="00D87053" w:rsidRDefault="00D87053" w:rsidP="00D87053">
      <w:pPr>
        <w:autoSpaceDE w:val="0"/>
        <w:autoSpaceDN w:val="0"/>
        <w:adjustRightInd w:val="0"/>
        <w:spacing w:line="240" w:lineRule="atLeast"/>
        <w:ind w:firstLineChars="200" w:firstLine="640"/>
        <w:rPr>
          <w:rFonts w:ascii="Times New Roman" w:eastAsia="仿宋_GB2312" w:hAnsi="Times New Roman"/>
          <w:color w:val="000000"/>
          <w:kern w:val="0"/>
          <w:sz w:val="32"/>
          <w:szCs w:val="32"/>
        </w:rPr>
      </w:pPr>
      <w:r>
        <w:rPr>
          <w:rFonts w:ascii="Times New Roman" w:eastAsia="黑体" w:hAnsi="Times New Roman"/>
          <w:color w:val="000000"/>
          <w:kern w:val="0"/>
          <w:sz w:val="32"/>
          <w:szCs w:val="32"/>
        </w:rPr>
        <w:t>一、前言</w:t>
      </w:r>
    </w:p>
    <w:p w:rsidR="00D87053" w:rsidRDefault="00D87053" w:rsidP="00D87053">
      <w:pPr>
        <w:autoSpaceDE w:val="0"/>
        <w:autoSpaceDN w:val="0"/>
        <w:adjustRightInd w:val="0"/>
        <w:spacing w:line="240" w:lineRule="atLeas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本指导原则旨在为注册申请人进行辅助生殖用穿刺取卵针类医疗器械产品注册申报提供参考</w:t>
      </w:r>
      <w:r>
        <w:rPr>
          <w:rFonts w:ascii="Times New Roman" w:eastAsia="仿宋_GB2312" w:hAnsi="Times New Roman" w:hint="eastAsia"/>
          <w:color w:val="000000"/>
          <w:kern w:val="0"/>
          <w:sz w:val="32"/>
          <w:szCs w:val="32"/>
        </w:rPr>
        <w:t>，</w:t>
      </w:r>
      <w:r>
        <w:rPr>
          <w:rFonts w:ascii="Times New Roman" w:eastAsia="仿宋_GB2312" w:hAnsi="Times New Roman"/>
          <w:color w:val="000000"/>
          <w:kern w:val="0"/>
          <w:sz w:val="32"/>
          <w:szCs w:val="32"/>
        </w:rPr>
        <w:t>同时也为</w:t>
      </w:r>
      <w:r>
        <w:rPr>
          <w:rFonts w:ascii="Times New Roman" w:eastAsia="仿宋_GB2312" w:hAnsi="Times New Roman" w:hint="eastAsia"/>
          <w:color w:val="000000"/>
          <w:kern w:val="0"/>
          <w:sz w:val="32"/>
          <w:szCs w:val="32"/>
        </w:rPr>
        <w:t>审评机构</w:t>
      </w:r>
      <w:r>
        <w:rPr>
          <w:rFonts w:ascii="Times New Roman" w:eastAsia="仿宋_GB2312" w:hAnsi="Times New Roman"/>
          <w:color w:val="000000"/>
          <w:kern w:val="0"/>
          <w:sz w:val="32"/>
          <w:szCs w:val="32"/>
        </w:rPr>
        <w:t>对注册申报资料的技术审评提供技术指导。</w:t>
      </w:r>
    </w:p>
    <w:p w:rsidR="00D87053" w:rsidRDefault="00D87053" w:rsidP="00D87053">
      <w:pPr>
        <w:autoSpaceDE w:val="0"/>
        <w:autoSpaceDN w:val="0"/>
        <w:adjustRightInd w:val="0"/>
        <w:spacing w:line="240" w:lineRule="atLeas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本指导原则系对辅助生殖用穿刺取卵针类医疗器械产品的一般要求，注册申请人应依据具体产品的特性对注册申报资料的内容进行充实和细化，并依据具体产品的特性确定其中的具体内容是否适用</w:t>
      </w:r>
      <w:r>
        <w:rPr>
          <w:rFonts w:ascii="Times New Roman" w:eastAsia="仿宋_GB2312" w:hAnsi="Times New Roman" w:hint="eastAsia"/>
          <w:color w:val="000000"/>
          <w:kern w:val="0"/>
          <w:sz w:val="32"/>
          <w:szCs w:val="32"/>
        </w:rPr>
        <w:t>，若不适用，需详细阐述理由及相应的科学依据</w:t>
      </w:r>
      <w:r>
        <w:rPr>
          <w:rFonts w:ascii="Times New Roman" w:eastAsia="仿宋_GB2312" w:hAnsi="Times New Roman"/>
          <w:color w:val="000000"/>
          <w:kern w:val="0"/>
          <w:sz w:val="32"/>
          <w:szCs w:val="32"/>
        </w:rPr>
        <w:t>。</w:t>
      </w:r>
    </w:p>
    <w:p w:rsidR="00D87053" w:rsidRDefault="00D87053" w:rsidP="00D87053">
      <w:pPr>
        <w:autoSpaceDE w:val="0"/>
        <w:autoSpaceDN w:val="0"/>
        <w:adjustRightInd w:val="0"/>
        <w:spacing w:line="240" w:lineRule="atLeas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本指导原则是对注册申请人</w:t>
      </w:r>
      <w:r>
        <w:rPr>
          <w:rFonts w:ascii="Times New Roman" w:eastAsia="仿宋_GB2312" w:hAnsi="Times New Roman"/>
          <w:color w:val="000000"/>
          <w:kern w:val="0"/>
          <w:sz w:val="32"/>
          <w:szCs w:val="32"/>
        </w:rPr>
        <w:t>/</w:t>
      </w:r>
      <w:r>
        <w:rPr>
          <w:rFonts w:ascii="Times New Roman" w:eastAsia="仿宋_GB2312" w:hAnsi="Times New Roman"/>
          <w:color w:val="000000"/>
          <w:kern w:val="0"/>
          <w:sz w:val="32"/>
          <w:szCs w:val="32"/>
        </w:rPr>
        <w:t>生产企业和审评人员的技术指导性文件，不包括注册审批所涉及的行政事项，亦不作为法规强制执行。如果有其他科学合理的替代方法，也可以采用，但是需要提供详细的研究资料和验证资料。应在遵循相关法规和标准的前提下使用本指导原则。</w:t>
      </w:r>
    </w:p>
    <w:p w:rsidR="00D87053" w:rsidRDefault="00D87053" w:rsidP="00D87053">
      <w:pPr>
        <w:autoSpaceDE w:val="0"/>
        <w:autoSpaceDN w:val="0"/>
        <w:adjustRightInd w:val="0"/>
        <w:spacing w:line="240" w:lineRule="atLeas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本指导原则是在现行法规和标准体系以及当前认知水平下制订的，随着法规和标准的不断完善，以及科学技术的</w:t>
      </w:r>
      <w:r>
        <w:rPr>
          <w:rFonts w:ascii="Times New Roman" w:eastAsia="仿宋_GB2312" w:hAnsi="Times New Roman"/>
          <w:color w:val="000000"/>
          <w:kern w:val="0"/>
          <w:sz w:val="32"/>
          <w:szCs w:val="32"/>
        </w:rPr>
        <w:lastRenderedPageBreak/>
        <w:t>不断发展，本指导原则相关内容也将进行适时的调整。</w:t>
      </w:r>
    </w:p>
    <w:p w:rsidR="00D87053" w:rsidRDefault="00D87053" w:rsidP="00D87053">
      <w:pPr>
        <w:autoSpaceDE w:val="0"/>
        <w:autoSpaceDN w:val="0"/>
        <w:adjustRightInd w:val="0"/>
        <w:spacing w:line="240" w:lineRule="atLeast"/>
        <w:ind w:firstLineChars="200" w:firstLine="640"/>
        <w:rPr>
          <w:rFonts w:ascii="Times New Roman" w:eastAsia="黑体" w:hAnsi="Times New Roman"/>
          <w:color w:val="000000"/>
          <w:kern w:val="0"/>
          <w:sz w:val="32"/>
          <w:szCs w:val="32"/>
        </w:rPr>
      </w:pPr>
      <w:r>
        <w:rPr>
          <w:rFonts w:ascii="Times New Roman" w:eastAsia="黑体" w:hAnsi="Times New Roman"/>
          <w:color w:val="000000"/>
          <w:kern w:val="0"/>
          <w:sz w:val="32"/>
          <w:szCs w:val="32"/>
        </w:rPr>
        <w:t>二、适用范围</w:t>
      </w:r>
    </w:p>
    <w:p w:rsidR="00D87053" w:rsidRDefault="00D87053" w:rsidP="00D87053">
      <w:pPr>
        <w:autoSpaceDE w:val="0"/>
        <w:autoSpaceDN w:val="0"/>
        <w:adjustRightInd w:val="0"/>
        <w:spacing w:line="240" w:lineRule="atLeast"/>
        <w:ind w:firstLineChars="200" w:firstLine="640"/>
        <w:rPr>
          <w:rFonts w:ascii="仿宋_GB2312" w:eastAsia="仿宋_GB2312" w:hAnsi="宋体"/>
          <w:sz w:val="32"/>
          <w:szCs w:val="32"/>
        </w:rPr>
      </w:pPr>
      <w:r>
        <w:rPr>
          <w:rFonts w:ascii="仿宋_GB2312" w:eastAsia="仿宋_GB2312" w:hAnsi="宋体" w:hint="eastAsia"/>
          <w:sz w:val="32"/>
          <w:szCs w:val="32"/>
        </w:rPr>
        <w:t>本指导原则所涉及的辅助生殖用穿</w:t>
      </w:r>
      <w:r>
        <w:rPr>
          <w:rFonts w:ascii="仿宋_GB2312" w:eastAsia="仿宋_GB2312" w:hAnsi="宋体"/>
          <w:sz w:val="32"/>
          <w:szCs w:val="32"/>
        </w:rPr>
        <w:t>刺取卵针，</w:t>
      </w:r>
      <w:r>
        <w:rPr>
          <w:rFonts w:ascii="仿宋_GB2312" w:eastAsia="仿宋_GB2312" w:hAnsi="宋体" w:hint="eastAsia"/>
          <w:sz w:val="32"/>
          <w:szCs w:val="32"/>
        </w:rPr>
        <w:t>是指</w:t>
      </w:r>
      <w:r>
        <w:rPr>
          <w:rFonts w:ascii="仿宋_GB2312" w:eastAsia="仿宋_GB2312" w:hAnsi="宋体"/>
          <w:sz w:val="32"/>
          <w:szCs w:val="32"/>
        </w:rPr>
        <w:t>在体外受精-胚胎移植</w:t>
      </w:r>
      <w:r>
        <w:rPr>
          <w:rFonts w:ascii="仿宋_GB2312" w:eastAsia="仿宋_GB2312" w:hAnsi="宋体" w:hint="eastAsia"/>
          <w:sz w:val="32"/>
          <w:szCs w:val="32"/>
        </w:rPr>
        <w:t>及其</w:t>
      </w:r>
      <w:r>
        <w:rPr>
          <w:rFonts w:ascii="仿宋_GB2312" w:eastAsia="仿宋_GB2312" w:hAnsi="宋体"/>
          <w:sz w:val="32"/>
          <w:szCs w:val="32"/>
        </w:rPr>
        <w:t>衍生技术操作过程中，用于穿刺卵巢中卵泡以获取卵母细胞的</w:t>
      </w:r>
      <w:r w:rsidRPr="00024071">
        <w:rPr>
          <w:rFonts w:ascii="仿宋_GB2312" w:eastAsia="仿宋_GB2312" w:hAnsi="宋体"/>
          <w:sz w:val="32"/>
          <w:szCs w:val="32"/>
        </w:rPr>
        <w:t>专用</w:t>
      </w:r>
      <w:r>
        <w:rPr>
          <w:rFonts w:ascii="仿宋_GB2312" w:eastAsia="仿宋_GB2312" w:hAnsi="宋体"/>
          <w:sz w:val="32"/>
          <w:szCs w:val="32"/>
        </w:rPr>
        <w:t>器械。</w:t>
      </w:r>
    </w:p>
    <w:p w:rsidR="00D87053" w:rsidRDefault="00D87053" w:rsidP="00D87053">
      <w:pPr>
        <w:autoSpaceDE w:val="0"/>
        <w:autoSpaceDN w:val="0"/>
        <w:adjustRightInd w:val="0"/>
        <w:spacing w:line="240" w:lineRule="atLeast"/>
        <w:ind w:firstLineChars="200" w:firstLine="640"/>
        <w:rPr>
          <w:rFonts w:ascii="仿宋_GB2312" w:eastAsia="仿宋_GB2312" w:hAnsi="宋体"/>
          <w:sz w:val="32"/>
          <w:szCs w:val="32"/>
        </w:rPr>
      </w:pPr>
      <w:r>
        <w:rPr>
          <w:rFonts w:ascii="仿宋_GB2312" w:eastAsia="仿宋_GB2312" w:hAnsi="宋体" w:hint="eastAsia"/>
          <w:sz w:val="32"/>
          <w:szCs w:val="32"/>
        </w:rPr>
        <w:t>本指导原则不适用于卵巢穿刺活检针。</w:t>
      </w:r>
    </w:p>
    <w:p w:rsidR="00D87053" w:rsidRDefault="00D87053" w:rsidP="00D87053">
      <w:pPr>
        <w:pStyle w:val="a8"/>
        <w:spacing w:before="0" w:after="0"/>
        <w:ind w:firstLineChars="200" w:firstLine="640"/>
        <w:jc w:val="both"/>
        <w:rPr>
          <w:rFonts w:ascii="黑体" w:eastAsia="黑体" w:hAnsi="黑体"/>
          <w:b w:val="0"/>
        </w:rPr>
      </w:pPr>
      <w:r>
        <w:rPr>
          <w:rFonts w:ascii="黑体" w:eastAsia="黑体" w:hAnsi="黑体" w:hint="eastAsia"/>
          <w:b w:val="0"/>
        </w:rPr>
        <w:t>三、注册申报资料要求</w:t>
      </w:r>
      <w:bookmarkEnd w:id="0"/>
    </w:p>
    <w:p w:rsidR="00D87053" w:rsidRDefault="00D87053" w:rsidP="00D87053">
      <w:pPr>
        <w:pStyle w:val="aa"/>
        <w:spacing w:before="0" w:after="0"/>
        <w:ind w:firstLineChars="200" w:firstLine="643"/>
        <w:jc w:val="both"/>
        <w:rPr>
          <w:rFonts w:ascii="楷体" w:eastAsia="楷体" w:hAnsi="楷体"/>
        </w:rPr>
      </w:pPr>
      <w:bookmarkStart w:id="1" w:name="_Toc433187259"/>
      <w:r>
        <w:rPr>
          <w:rFonts w:ascii="楷体" w:eastAsia="楷体" w:hAnsi="楷体" w:hint="eastAsia"/>
        </w:rPr>
        <w:t>（一）综述资料</w:t>
      </w:r>
      <w:bookmarkEnd w:id="1"/>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1.概述</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描述申报产品的管理类别、分类编码及名称的确定依据。</w:t>
      </w:r>
      <w:r w:rsidR="00372E20">
        <w:rPr>
          <w:rFonts w:ascii="仿宋" w:eastAsia="仿宋" w:hAnsi="仿宋" w:cs="仿宋_GB2312" w:hint="eastAsia"/>
          <w:bCs/>
          <w:sz w:val="32"/>
          <w:szCs w:val="32"/>
        </w:rPr>
        <w:t>该产品按II类器械管理，</w:t>
      </w:r>
      <w:r w:rsidR="00372E20" w:rsidRPr="00795EA1">
        <w:rPr>
          <w:rFonts w:ascii="仿宋" w:eastAsia="仿宋" w:hAnsi="仿宋" w:cs="仿宋_GB2312" w:hint="eastAsia"/>
          <w:bCs/>
          <w:sz w:val="32"/>
          <w:szCs w:val="32"/>
        </w:rPr>
        <w:t>分类编码为18-07-01</w:t>
      </w:r>
      <w:r w:rsidR="00372E20">
        <w:rPr>
          <w:rFonts w:ascii="仿宋" w:eastAsia="仿宋" w:hAnsi="仿宋" w:cs="仿宋_GB2312"/>
          <w:bCs/>
          <w:sz w:val="32"/>
          <w:szCs w:val="32"/>
        </w:rPr>
        <w:t xml:space="preserve"> </w:t>
      </w:r>
      <w:r w:rsidR="00372E20">
        <w:rPr>
          <w:rFonts w:ascii="仿宋" w:eastAsia="仿宋" w:hAnsi="仿宋" w:cs="仿宋_GB2312" w:hint="eastAsia"/>
          <w:bCs/>
          <w:sz w:val="32"/>
          <w:szCs w:val="32"/>
        </w:rPr>
        <w:t>。</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2.产品描述</w:t>
      </w:r>
    </w:p>
    <w:p w:rsidR="00D87053" w:rsidRPr="00824996" w:rsidRDefault="00D87053" w:rsidP="00D87053">
      <w:pPr>
        <w:autoSpaceDE w:val="0"/>
        <w:autoSpaceDN w:val="0"/>
        <w:adjustRightInd w:val="0"/>
        <w:spacing w:line="240" w:lineRule="atLeast"/>
        <w:ind w:firstLineChars="200" w:firstLine="640"/>
        <w:rPr>
          <w:rFonts w:ascii="仿宋_GB2312" w:eastAsia="仿宋_GB2312" w:hAnsi="宋体"/>
          <w:color w:val="FF0000"/>
          <w:sz w:val="32"/>
          <w:szCs w:val="32"/>
        </w:rPr>
      </w:pPr>
      <w:r>
        <w:rPr>
          <w:rFonts w:ascii="仿宋" w:eastAsia="仿宋" w:hAnsi="仿宋" w:cs="仿宋_GB2312" w:hint="eastAsia"/>
          <w:bCs/>
          <w:sz w:val="32"/>
          <w:szCs w:val="32"/>
        </w:rPr>
        <w:t>产品描述应全面、详细，</w:t>
      </w:r>
      <w:r>
        <w:rPr>
          <w:rFonts w:ascii="仿宋_GB2312" w:eastAsia="仿宋_GB2312" w:hAnsi="宋体" w:hint="eastAsia"/>
          <w:sz w:val="32"/>
          <w:szCs w:val="32"/>
        </w:rPr>
        <w:t>提供产品预期与人体</w:t>
      </w:r>
      <w:r w:rsidR="00FA5ED6">
        <w:rPr>
          <w:rFonts w:ascii="仿宋_GB2312" w:eastAsia="仿宋_GB2312" w:hAnsi="宋体" w:hint="eastAsia"/>
          <w:sz w:val="32"/>
          <w:szCs w:val="32"/>
        </w:rPr>
        <w:t>、卵细胞接触的情况，包括接触部位、接触方式、接触时间，提供预期</w:t>
      </w:r>
      <w:r>
        <w:rPr>
          <w:rFonts w:ascii="仿宋_GB2312" w:eastAsia="仿宋_GB2312" w:hAnsi="宋体" w:hint="eastAsia"/>
          <w:sz w:val="32"/>
          <w:szCs w:val="32"/>
        </w:rPr>
        <w:t>最长接触时间的确定依据</w:t>
      </w:r>
      <w:r w:rsidRPr="00725817">
        <w:rPr>
          <w:rFonts w:ascii="仿宋_GB2312" w:eastAsia="仿宋_GB2312" w:hAnsi="宋体" w:hint="eastAsia"/>
          <w:sz w:val="32"/>
          <w:szCs w:val="32"/>
        </w:rPr>
        <w:t>及</w:t>
      </w:r>
      <w:r w:rsidR="00D5343D" w:rsidRPr="00725817">
        <w:rPr>
          <w:rFonts w:ascii="仿宋_GB2312" w:eastAsia="仿宋_GB2312" w:hAnsi="宋体" w:hint="eastAsia"/>
          <w:sz w:val="32"/>
          <w:szCs w:val="32"/>
        </w:rPr>
        <w:t>其支持</w:t>
      </w:r>
      <w:r>
        <w:rPr>
          <w:rFonts w:ascii="仿宋_GB2312" w:eastAsia="仿宋_GB2312" w:hAnsi="宋体" w:hint="eastAsia"/>
          <w:sz w:val="32"/>
          <w:szCs w:val="32"/>
        </w:rPr>
        <w:t>资料。说明与该产品配合使用的产品如负压吸引装置。</w:t>
      </w:r>
    </w:p>
    <w:p w:rsidR="00D87053" w:rsidRDefault="00900D60" w:rsidP="00D87053">
      <w:pPr>
        <w:autoSpaceDE w:val="0"/>
        <w:autoSpaceDN w:val="0"/>
        <w:adjustRightInd w:val="0"/>
        <w:spacing w:line="240" w:lineRule="atLeast"/>
        <w:ind w:firstLineChars="200" w:firstLine="640"/>
        <w:rPr>
          <w:rFonts w:ascii="仿宋_GB2312" w:eastAsia="仿宋_GB2312" w:hAnsi="宋体"/>
          <w:sz w:val="32"/>
          <w:szCs w:val="32"/>
        </w:rPr>
      </w:pPr>
      <w:r w:rsidRPr="002B5C51">
        <w:rPr>
          <w:rFonts w:ascii="仿宋_GB2312" w:eastAsia="仿宋_GB2312" w:hAnsi="仿宋" w:cs="仿宋_GB2312" w:hint="eastAsia"/>
          <w:bCs/>
          <w:sz w:val="32"/>
          <w:szCs w:val="32"/>
        </w:rPr>
        <w:t>产品描述应包括申报产品名称、产品原材料、结构、预期用途、技术性能指标及其制定依据。必要时提供结构图示及说明。</w:t>
      </w:r>
      <w:r w:rsidR="00D87053">
        <w:rPr>
          <w:rFonts w:ascii="仿宋_GB2312" w:eastAsia="仿宋_GB2312" w:hAnsi="宋体" w:hint="eastAsia"/>
          <w:sz w:val="32"/>
          <w:szCs w:val="32"/>
        </w:rPr>
        <w:t>穿刺取卵针可分为单腔穿刺取卵针和双腔穿刺取卵针，</w:t>
      </w:r>
      <w:r w:rsidR="00D87053">
        <w:rPr>
          <w:rFonts w:ascii="仿宋_GB2312" w:eastAsia="仿宋_GB2312" w:hAnsi="宋体"/>
          <w:sz w:val="32"/>
          <w:szCs w:val="32"/>
        </w:rPr>
        <w:t>通常情况下一套完整的</w:t>
      </w:r>
      <w:r w:rsidR="00D87053">
        <w:rPr>
          <w:rFonts w:ascii="仿宋_GB2312" w:eastAsia="仿宋_GB2312" w:hAnsi="宋体" w:hint="eastAsia"/>
          <w:sz w:val="32"/>
          <w:szCs w:val="32"/>
        </w:rPr>
        <w:t>穿刺取卵针包括：</w:t>
      </w:r>
      <w:r w:rsidR="00D87053">
        <w:rPr>
          <w:rFonts w:ascii="仿宋_GB2312" w:eastAsia="仿宋_GB2312" w:hAnsi="宋体"/>
          <w:sz w:val="32"/>
          <w:szCs w:val="32"/>
        </w:rPr>
        <w:t>穿刺针保护套</w:t>
      </w:r>
      <w:r w:rsidR="00D87053">
        <w:rPr>
          <w:rFonts w:ascii="仿宋_GB2312" w:eastAsia="仿宋_GB2312" w:hAnsi="宋体" w:hint="eastAsia"/>
          <w:sz w:val="32"/>
          <w:szCs w:val="32"/>
        </w:rPr>
        <w:t>、</w:t>
      </w:r>
      <w:r w:rsidR="00D87053">
        <w:rPr>
          <w:rFonts w:ascii="仿宋_GB2312" w:eastAsia="仿宋_GB2312" w:hAnsi="宋体"/>
          <w:sz w:val="32"/>
          <w:szCs w:val="32"/>
        </w:rPr>
        <w:t>穿刺针</w:t>
      </w:r>
      <w:r w:rsidR="00D87053">
        <w:rPr>
          <w:rFonts w:ascii="仿宋_GB2312" w:eastAsia="仿宋_GB2312" w:hAnsi="宋体" w:hint="eastAsia"/>
          <w:sz w:val="32"/>
          <w:szCs w:val="32"/>
        </w:rPr>
        <w:t>、</w:t>
      </w:r>
      <w:r w:rsidR="00D87053">
        <w:rPr>
          <w:rFonts w:ascii="仿宋_GB2312" w:eastAsia="仿宋_GB2312" w:hAnsi="宋体"/>
          <w:sz w:val="32"/>
          <w:szCs w:val="32"/>
        </w:rPr>
        <w:t>手柄</w:t>
      </w:r>
      <w:r w:rsidR="00D87053">
        <w:rPr>
          <w:rFonts w:ascii="仿宋_GB2312" w:eastAsia="仿宋_GB2312" w:hAnsi="宋体" w:hint="eastAsia"/>
          <w:sz w:val="32"/>
          <w:szCs w:val="32"/>
        </w:rPr>
        <w:t>、</w:t>
      </w:r>
      <w:r w:rsidR="00D87053">
        <w:rPr>
          <w:rFonts w:ascii="仿宋_GB2312" w:eastAsia="仿宋_GB2312" w:hAnsi="宋体"/>
          <w:sz w:val="32"/>
          <w:szCs w:val="32"/>
        </w:rPr>
        <w:t>内圆锥接头</w:t>
      </w:r>
      <w:r w:rsidR="00D87053">
        <w:rPr>
          <w:rFonts w:ascii="仿宋_GB2312" w:eastAsia="仿宋_GB2312" w:hAnsi="宋体" w:hint="eastAsia"/>
          <w:sz w:val="32"/>
          <w:szCs w:val="32"/>
        </w:rPr>
        <w:t>、</w:t>
      </w:r>
      <w:r w:rsidR="00D87053">
        <w:rPr>
          <w:rFonts w:ascii="仿宋_GB2312" w:eastAsia="仿宋_GB2312" w:hAnsi="宋体"/>
          <w:sz w:val="32"/>
          <w:szCs w:val="32"/>
        </w:rPr>
        <w:t>吸引导管</w:t>
      </w:r>
      <w:r w:rsidR="00D87053">
        <w:rPr>
          <w:rFonts w:ascii="仿宋_GB2312" w:eastAsia="仿宋_GB2312" w:hAnsi="宋体" w:hint="eastAsia"/>
          <w:sz w:val="32"/>
          <w:szCs w:val="32"/>
        </w:rPr>
        <w:t>、</w:t>
      </w:r>
      <w:r w:rsidR="00D87053">
        <w:rPr>
          <w:rFonts w:ascii="仿宋_GB2312" w:eastAsia="仿宋_GB2312" w:hAnsi="宋体"/>
          <w:sz w:val="32"/>
          <w:szCs w:val="32"/>
        </w:rPr>
        <w:t>硅胶塞</w:t>
      </w:r>
      <w:r w:rsidR="00D87053">
        <w:rPr>
          <w:rFonts w:ascii="仿宋_GB2312" w:eastAsia="仿宋_GB2312" w:hAnsi="宋体" w:hint="eastAsia"/>
          <w:sz w:val="32"/>
          <w:szCs w:val="32"/>
        </w:rPr>
        <w:t>、</w:t>
      </w:r>
      <w:r w:rsidR="00D87053">
        <w:rPr>
          <w:rFonts w:ascii="仿宋_GB2312" w:eastAsia="仿宋_GB2312" w:hAnsi="宋体"/>
          <w:sz w:val="32"/>
          <w:szCs w:val="32"/>
        </w:rPr>
        <w:t>真空导管</w:t>
      </w:r>
      <w:r w:rsidR="00D87053">
        <w:rPr>
          <w:rFonts w:ascii="仿宋_GB2312" w:eastAsia="仿宋_GB2312" w:hAnsi="宋体" w:hint="eastAsia"/>
          <w:sz w:val="32"/>
          <w:szCs w:val="32"/>
        </w:rPr>
        <w:t>、</w:t>
      </w:r>
      <w:r w:rsidR="00D87053">
        <w:rPr>
          <w:rFonts w:ascii="仿宋_GB2312" w:eastAsia="仿宋_GB2312" w:hAnsi="宋体"/>
          <w:sz w:val="32"/>
          <w:szCs w:val="32"/>
        </w:rPr>
        <w:t>冲洗导管（双腔</w:t>
      </w:r>
      <w:r w:rsidR="00D87053">
        <w:rPr>
          <w:rFonts w:ascii="仿宋_GB2312" w:eastAsia="仿宋_GB2312" w:hAnsi="宋体" w:hint="eastAsia"/>
          <w:sz w:val="32"/>
          <w:szCs w:val="32"/>
        </w:rPr>
        <w:t>穿刺取卵针</w:t>
      </w:r>
      <w:r w:rsidR="00D87053">
        <w:rPr>
          <w:rFonts w:ascii="仿宋_GB2312" w:eastAsia="仿宋_GB2312" w:hAnsi="宋体"/>
          <w:sz w:val="32"/>
          <w:szCs w:val="32"/>
        </w:rPr>
        <w:t>）</w:t>
      </w:r>
      <w:r w:rsidR="00D87053">
        <w:rPr>
          <w:rFonts w:ascii="仿宋_GB2312" w:eastAsia="仿宋_GB2312" w:hAnsi="宋体" w:hint="eastAsia"/>
          <w:sz w:val="32"/>
          <w:szCs w:val="32"/>
        </w:rPr>
        <w:t>等。</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lastRenderedPageBreak/>
        <w:t>3.规格型号</w:t>
      </w:r>
    </w:p>
    <w:p w:rsidR="00D87053" w:rsidRDefault="00D87053" w:rsidP="00D87053">
      <w:pPr>
        <w:pStyle w:val="a6"/>
        <w:ind w:firstLineChars="200" w:firstLine="640"/>
        <w:rPr>
          <w:rFonts w:ascii="仿宋" w:eastAsia="仿宋" w:hAnsi="仿宋" w:cs="仿宋_GB2312"/>
          <w:bCs/>
          <w:sz w:val="32"/>
          <w:szCs w:val="32"/>
        </w:rPr>
      </w:pPr>
      <w:r>
        <w:rPr>
          <w:rFonts w:ascii="仿宋_GB2312" w:eastAsia="仿宋_GB2312" w:hAnsi="宋体" w:hint="eastAsia"/>
          <w:sz w:val="32"/>
          <w:szCs w:val="32"/>
        </w:rPr>
        <w:t>对于存在多种型号规格的产品，</w:t>
      </w:r>
      <w:r>
        <w:rPr>
          <w:rFonts w:ascii="仿宋" w:eastAsia="仿宋" w:hAnsi="仿宋" w:cs="仿宋_GB2312" w:hint="eastAsia"/>
          <w:bCs/>
          <w:sz w:val="32"/>
          <w:szCs w:val="32"/>
        </w:rPr>
        <w:t>说明产品的规格型号及划分依据、明确各规格型号的区别。可采用对比表对不同规格型号的结构组成、性能指标加以描述。</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4.包装说明</w:t>
      </w:r>
    </w:p>
    <w:p w:rsidR="00D87053" w:rsidRDefault="00D87053" w:rsidP="00D87053">
      <w:pPr>
        <w:autoSpaceDE w:val="0"/>
        <w:autoSpaceDN w:val="0"/>
        <w:adjustRightInd w:val="0"/>
        <w:spacing w:line="240" w:lineRule="atLeast"/>
        <w:ind w:firstLineChars="200" w:firstLine="640"/>
        <w:rPr>
          <w:rFonts w:ascii="仿宋_GB2312" w:eastAsia="仿宋_GB2312" w:hAnsi="宋体"/>
          <w:sz w:val="32"/>
          <w:szCs w:val="32"/>
        </w:rPr>
      </w:pPr>
      <w:r>
        <w:rPr>
          <w:rFonts w:ascii="仿宋" w:eastAsia="仿宋" w:hAnsi="仿宋" w:cs="仿宋_GB2312" w:hint="eastAsia"/>
          <w:bCs/>
          <w:sz w:val="32"/>
          <w:szCs w:val="32"/>
        </w:rPr>
        <w:t>参考GB/T19633系列标准，提供与灭菌方法相适应的最初包装的信息。初包装对穿刺取卵针弯折性能的影响应予以考虑。</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5.产品适用范围和禁忌症</w:t>
      </w:r>
    </w:p>
    <w:p w:rsidR="00D87053" w:rsidRPr="00725817" w:rsidRDefault="00D87053" w:rsidP="00D87053">
      <w:pPr>
        <w:autoSpaceDE w:val="0"/>
        <w:autoSpaceDN w:val="0"/>
        <w:adjustRightInd w:val="0"/>
        <w:spacing w:line="240" w:lineRule="atLeast"/>
        <w:ind w:firstLineChars="200" w:firstLine="640"/>
        <w:rPr>
          <w:rFonts w:ascii="仿宋" w:eastAsia="仿宋" w:hAnsi="仿宋" w:cs="仿宋_GB2312"/>
          <w:bCs/>
          <w:sz w:val="32"/>
          <w:szCs w:val="32"/>
        </w:rPr>
      </w:pPr>
      <w:r>
        <w:rPr>
          <w:rFonts w:ascii="仿宋" w:eastAsia="仿宋" w:hAnsi="仿宋" w:cs="仿宋_GB2312" w:hint="eastAsia"/>
          <w:bCs/>
          <w:sz w:val="32"/>
          <w:szCs w:val="32"/>
        </w:rPr>
        <w:t>（1）适用范围：</w:t>
      </w:r>
      <w:r w:rsidR="00D5343D" w:rsidRPr="00725817">
        <w:rPr>
          <w:rFonts w:ascii="仿宋" w:eastAsia="仿宋" w:hAnsi="仿宋" w:cs="仿宋_GB2312"/>
          <w:bCs/>
          <w:sz w:val="32"/>
          <w:szCs w:val="32"/>
        </w:rPr>
        <w:t>用于穿刺卵巢中卵泡以获取卵母细胞</w:t>
      </w:r>
      <w:r w:rsidR="003A63CC" w:rsidRPr="00725817">
        <w:rPr>
          <w:rFonts w:ascii="仿宋" w:eastAsia="仿宋" w:hAnsi="仿宋" w:cs="仿宋_GB2312" w:hint="eastAsia"/>
          <w:bCs/>
          <w:sz w:val="32"/>
          <w:szCs w:val="32"/>
        </w:rPr>
        <w:t>。</w:t>
      </w:r>
    </w:p>
    <w:p w:rsidR="00D87053" w:rsidRDefault="00D87053" w:rsidP="00725817">
      <w:pPr>
        <w:autoSpaceDE w:val="0"/>
        <w:autoSpaceDN w:val="0"/>
        <w:adjustRightInd w:val="0"/>
        <w:spacing w:line="240" w:lineRule="atLeast"/>
        <w:ind w:firstLineChars="200" w:firstLine="640"/>
        <w:rPr>
          <w:rFonts w:ascii="仿宋" w:eastAsia="仿宋" w:hAnsi="仿宋" w:cs="仿宋_GB2312"/>
          <w:bCs/>
          <w:sz w:val="32"/>
          <w:szCs w:val="32"/>
        </w:rPr>
      </w:pPr>
      <w:r>
        <w:rPr>
          <w:rFonts w:ascii="仿宋" w:eastAsia="仿宋" w:hAnsi="仿宋" w:cs="仿宋_GB2312" w:hint="eastAsia"/>
          <w:bCs/>
          <w:sz w:val="32"/>
          <w:szCs w:val="32"/>
        </w:rPr>
        <w:t>（2）禁忌症：</w:t>
      </w:r>
      <w:r w:rsidRPr="00725817">
        <w:rPr>
          <w:rFonts w:ascii="仿宋" w:eastAsia="仿宋" w:hAnsi="仿宋" w:cs="仿宋_GB2312" w:hint="eastAsia"/>
          <w:bCs/>
          <w:sz w:val="32"/>
          <w:szCs w:val="32"/>
        </w:rPr>
        <w:t>如适用，应当说明产品不适宜</w:t>
      </w:r>
      <w:r>
        <w:rPr>
          <w:rFonts w:ascii="仿宋_GB2312" w:eastAsia="仿宋_GB2312" w:hAnsi="宋体" w:hint="eastAsia"/>
          <w:sz w:val="32"/>
          <w:szCs w:val="32"/>
        </w:rPr>
        <w:t>应用的某些情况或特定的人群。</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6.参考的同类产品或前代产品：应当提供同类产品（国内外已上市）或前代产品（如有）的信息，阐述申请注册产品的研发背景和目的。对于同类产品，应当说明选择其作为研发参考的原因。</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申请人应综述该类产品国内外研究、临床使用现状及发展趋势。列表比较说明本次申报产品与已上市同类及前代产品（如有）的相同点和不同点，比较的项目应包括产品名称、原材料、结构、涂层（若有）、性能指标、适用范围、生产工艺、灭菌方式、有效期、已上市国家等。</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 xml:space="preserve"> 7.</w:t>
      </w:r>
      <w:r>
        <w:rPr>
          <w:rFonts w:ascii="仿宋" w:eastAsia="仿宋" w:hAnsi="仿宋" w:hint="eastAsia"/>
          <w:sz w:val="32"/>
          <w:szCs w:val="32"/>
        </w:rPr>
        <w:t xml:space="preserve"> </w:t>
      </w:r>
      <w:r>
        <w:rPr>
          <w:rFonts w:ascii="仿宋" w:eastAsia="仿宋" w:hAnsi="仿宋" w:cs="仿宋_GB2312" w:hint="eastAsia"/>
          <w:bCs/>
          <w:sz w:val="32"/>
          <w:szCs w:val="32"/>
        </w:rPr>
        <w:t>原材料控制</w:t>
      </w:r>
      <w:bookmarkStart w:id="2" w:name="_GoBack"/>
      <w:bookmarkEnd w:id="2"/>
    </w:p>
    <w:p w:rsidR="00D87053" w:rsidRDefault="00D87053" w:rsidP="00D87053">
      <w:pPr>
        <w:autoSpaceDE w:val="0"/>
        <w:autoSpaceDN w:val="0"/>
        <w:adjustRightInd w:val="0"/>
        <w:spacing w:line="240" w:lineRule="atLeast"/>
        <w:ind w:firstLineChars="200" w:firstLine="640"/>
        <w:rPr>
          <w:rFonts w:ascii="仿宋" w:eastAsia="仿宋" w:hAnsi="仿宋" w:cs="仿宋_GB2312"/>
          <w:bCs/>
          <w:sz w:val="32"/>
          <w:szCs w:val="32"/>
        </w:rPr>
      </w:pPr>
      <w:r>
        <w:rPr>
          <w:rFonts w:ascii="仿宋_GB2312" w:eastAsia="仿宋_GB2312" w:hAnsi="宋体" w:hint="eastAsia"/>
          <w:sz w:val="32"/>
          <w:szCs w:val="32"/>
        </w:rPr>
        <w:lastRenderedPageBreak/>
        <w:t>提供产品全部原材料（包括针尖润滑剂、涂层等）的相关资料，包括各原材料来源、质量控制标准及验证数据等。申请人应提交相关资料以说明各组分的安全性、有效性，如材料安全性数据表、</w:t>
      </w:r>
      <w:r w:rsidRPr="00725817">
        <w:rPr>
          <w:rFonts w:ascii="仿宋_GB2312" w:eastAsia="仿宋_GB2312" w:hAnsi="宋体" w:hint="eastAsia"/>
          <w:sz w:val="32"/>
          <w:szCs w:val="32"/>
        </w:rPr>
        <w:t>相关毒理学数据、</w:t>
      </w:r>
      <w:r>
        <w:rPr>
          <w:rFonts w:ascii="仿宋_GB2312" w:eastAsia="仿宋_GB2312" w:hAnsi="宋体" w:hint="eastAsia"/>
          <w:sz w:val="32"/>
          <w:szCs w:val="32"/>
        </w:rPr>
        <w:t>临床应用史等支持资料。</w:t>
      </w:r>
      <w:r w:rsidR="00923546" w:rsidRPr="00725817">
        <w:rPr>
          <w:rFonts w:ascii="仿宋_GB2312" w:eastAsia="仿宋_GB2312" w:hAnsi="宋体" w:hint="eastAsia"/>
          <w:sz w:val="32"/>
          <w:szCs w:val="32"/>
        </w:rPr>
        <w:t>直接接触卵母细胞的原材料应进行鼠胚试验评价。</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对于首次应用于医疗器械的新材料，应提供该材料适用的相关研究资料。</w:t>
      </w:r>
    </w:p>
    <w:p w:rsidR="00D87053" w:rsidRDefault="00F01BC1" w:rsidP="00D87053">
      <w:pPr>
        <w:autoSpaceDE w:val="0"/>
        <w:autoSpaceDN w:val="0"/>
        <w:adjustRightInd w:val="0"/>
        <w:spacing w:line="240" w:lineRule="atLeast"/>
        <w:ind w:firstLineChars="200" w:firstLine="640"/>
        <w:rPr>
          <w:rFonts w:ascii="仿宋" w:eastAsia="仿宋" w:hAnsi="仿宋" w:cs="仿宋_GB2312"/>
          <w:bCs/>
          <w:sz w:val="32"/>
          <w:szCs w:val="32"/>
        </w:rPr>
      </w:pPr>
      <w:r>
        <w:rPr>
          <w:rFonts w:ascii="仿宋_GB2312" w:eastAsia="仿宋_GB2312" w:hAnsi="宋体" w:hint="eastAsia"/>
          <w:sz w:val="32"/>
          <w:szCs w:val="32"/>
        </w:rPr>
        <w:t>采用的产品包装容器材料应</w:t>
      </w:r>
      <w:r w:rsidRPr="00725817">
        <w:rPr>
          <w:rFonts w:ascii="仿宋_GB2312" w:eastAsia="仿宋_GB2312" w:hAnsi="宋体" w:hint="eastAsia"/>
          <w:sz w:val="32"/>
          <w:szCs w:val="32"/>
        </w:rPr>
        <w:t>进行理化特性、毒理学评价</w:t>
      </w:r>
      <w:r w:rsidR="00D87053" w:rsidRPr="00725817">
        <w:rPr>
          <w:rFonts w:ascii="仿宋_GB2312" w:eastAsia="仿宋_GB2312" w:hAnsi="宋体" w:hint="eastAsia"/>
          <w:sz w:val="32"/>
          <w:szCs w:val="32"/>
        </w:rPr>
        <w:t>，</w:t>
      </w:r>
      <w:r w:rsidR="00D87053">
        <w:rPr>
          <w:rFonts w:ascii="仿宋_GB2312" w:eastAsia="仿宋_GB2312" w:hAnsi="宋体" w:hint="eastAsia"/>
          <w:sz w:val="32"/>
          <w:szCs w:val="32"/>
        </w:rPr>
        <w:t>提供其来源、质量控制标准及包装容器材料的安全性证明资料。</w:t>
      </w:r>
    </w:p>
    <w:p w:rsidR="00D87053" w:rsidRDefault="00D87053" w:rsidP="00D87053">
      <w:pPr>
        <w:pStyle w:val="aa"/>
        <w:spacing w:before="0" w:after="0"/>
        <w:ind w:firstLineChars="200" w:firstLine="643"/>
        <w:jc w:val="both"/>
        <w:rPr>
          <w:rFonts w:ascii="楷体" w:eastAsia="楷体" w:hAnsi="楷体"/>
        </w:rPr>
      </w:pPr>
      <w:bookmarkStart w:id="3" w:name="_Toc433187260"/>
      <w:r>
        <w:rPr>
          <w:rFonts w:ascii="楷体" w:eastAsia="楷体" w:hAnsi="楷体" w:hint="eastAsia"/>
        </w:rPr>
        <w:t>（二）研究资料</w:t>
      </w:r>
      <w:bookmarkEnd w:id="3"/>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至少应包含如下内容：</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1.产品性能研究</w:t>
      </w:r>
    </w:p>
    <w:p w:rsidR="00D87053" w:rsidRPr="00725817" w:rsidRDefault="00D87053" w:rsidP="00D87053">
      <w:pPr>
        <w:ind w:firstLineChars="200" w:firstLine="640"/>
        <w:rPr>
          <w:rFonts w:ascii="仿宋_GB2312" w:eastAsia="仿宋_GB2312" w:hAnsi="宋体"/>
          <w:sz w:val="32"/>
          <w:szCs w:val="32"/>
        </w:rPr>
      </w:pPr>
      <w:r>
        <w:rPr>
          <w:rFonts w:ascii="仿宋" w:eastAsia="仿宋" w:hAnsi="仿宋" w:cs="仿宋_GB2312" w:hint="eastAsia"/>
          <w:bCs/>
          <w:sz w:val="32"/>
          <w:szCs w:val="32"/>
        </w:rPr>
        <w:t>穿刺取卵针的构造、</w:t>
      </w:r>
      <w:r w:rsidR="009510EC" w:rsidRPr="00725817">
        <w:rPr>
          <w:rFonts w:ascii="仿宋_GB2312" w:eastAsia="仿宋_GB2312" w:hAnsi="宋体" w:hint="eastAsia"/>
          <w:sz w:val="32"/>
          <w:szCs w:val="32"/>
        </w:rPr>
        <w:t>尺寸</w:t>
      </w:r>
      <w:r w:rsidRPr="00725817">
        <w:rPr>
          <w:rFonts w:ascii="仿宋_GB2312" w:eastAsia="仿宋_GB2312" w:hAnsi="宋体" w:hint="eastAsia"/>
          <w:sz w:val="32"/>
          <w:szCs w:val="32"/>
        </w:rPr>
        <w:t>、表面及针管内部处理方式以及真空吸引装置等对术中疼痛和出血、卵细胞质量和胚胎发育皆有影响。为达到预期性能的要求，设计</w:t>
      </w:r>
      <w:r w:rsidR="009510EC" w:rsidRPr="00725817">
        <w:rPr>
          <w:rFonts w:ascii="仿宋_GB2312" w:eastAsia="仿宋_GB2312" w:hAnsi="宋体" w:hint="eastAsia"/>
          <w:sz w:val="32"/>
          <w:szCs w:val="32"/>
        </w:rPr>
        <w:t>开发时</w:t>
      </w:r>
      <w:r w:rsidRPr="00725817">
        <w:rPr>
          <w:rFonts w:ascii="仿宋_GB2312" w:eastAsia="仿宋_GB2312" w:hAnsi="宋体" w:hint="eastAsia"/>
          <w:sz w:val="32"/>
          <w:szCs w:val="32"/>
        </w:rPr>
        <w:t>要考虑到产品使用</w:t>
      </w:r>
      <w:r w:rsidR="009510EC" w:rsidRPr="00725817">
        <w:rPr>
          <w:rFonts w:ascii="仿宋_GB2312" w:eastAsia="仿宋_GB2312" w:hAnsi="宋体" w:hint="eastAsia"/>
          <w:sz w:val="32"/>
          <w:szCs w:val="32"/>
        </w:rPr>
        <w:t>时穿刺过程中对患者的损害，以及真空吸引时对卵细胞潜在的损害可能</w:t>
      </w:r>
      <w:r w:rsidRPr="00725817">
        <w:rPr>
          <w:rFonts w:ascii="仿宋_GB2312" w:eastAsia="仿宋_GB2312" w:hAnsi="宋体" w:hint="eastAsia"/>
          <w:sz w:val="32"/>
          <w:szCs w:val="32"/>
        </w:rPr>
        <w:t>。</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产品性能研究资料应当包括但不限于产品技术要求中的相关性能指标，应涵盖有效性、安全性指标以及与质量控制相关指标的确定依据、所采用的标准/方法以及采用的理由等。</w:t>
      </w:r>
    </w:p>
    <w:p w:rsidR="00D87053" w:rsidRPr="00725817" w:rsidRDefault="00D87053" w:rsidP="00D87053">
      <w:pPr>
        <w:autoSpaceDE w:val="0"/>
        <w:autoSpaceDN w:val="0"/>
        <w:adjustRightInd w:val="0"/>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（1）详述所有性能指标及检验方法的确定依据，提供采用的原因及理论基础，提供涉及到的研究性资料、文献资料和</w:t>
      </w:r>
      <w:r>
        <w:rPr>
          <w:rFonts w:ascii="仿宋_GB2312" w:eastAsia="仿宋_GB2312" w:hAnsi="Times New Roman" w:hint="eastAsia"/>
          <w:sz w:val="32"/>
          <w:szCs w:val="32"/>
        </w:rPr>
        <w:t>/</w:t>
      </w:r>
      <w:r>
        <w:rPr>
          <w:rFonts w:ascii="仿宋_GB2312" w:eastAsia="仿宋_GB2312" w:hAnsi="宋体" w:hint="eastAsia"/>
          <w:sz w:val="32"/>
          <w:szCs w:val="32"/>
        </w:rPr>
        <w:t>或标准文本。</w:t>
      </w:r>
    </w:p>
    <w:p w:rsidR="00D87053" w:rsidRPr="00725817" w:rsidRDefault="00D87053" w:rsidP="00D87053">
      <w:pPr>
        <w:autoSpaceDE w:val="0"/>
        <w:autoSpaceDN w:val="0"/>
        <w:adjustRightInd w:val="0"/>
        <w:spacing w:line="360" w:lineRule="auto"/>
        <w:ind w:firstLineChars="200" w:firstLine="640"/>
        <w:rPr>
          <w:rFonts w:ascii="仿宋_GB2312" w:eastAsia="仿宋_GB2312" w:hAnsi="宋体"/>
          <w:sz w:val="32"/>
          <w:szCs w:val="32"/>
        </w:rPr>
      </w:pPr>
      <w:r w:rsidRPr="00725817">
        <w:rPr>
          <w:rFonts w:ascii="仿宋_GB2312" w:eastAsia="仿宋_GB2312" w:hAnsi="宋体" w:hint="eastAsia"/>
          <w:sz w:val="32"/>
          <w:szCs w:val="32"/>
        </w:rPr>
        <w:t>（2）若申报产品组成结构与已在国内上市同类产品差别较大，则需提供产品对获卵</w:t>
      </w:r>
      <w:r w:rsidR="005839EA" w:rsidRPr="00725817">
        <w:rPr>
          <w:rFonts w:ascii="仿宋_GB2312" w:eastAsia="仿宋_GB2312" w:hAnsi="宋体" w:hint="eastAsia"/>
          <w:sz w:val="32"/>
          <w:szCs w:val="32"/>
        </w:rPr>
        <w:t>成功</w:t>
      </w:r>
      <w:r w:rsidR="008F763D" w:rsidRPr="00725817">
        <w:rPr>
          <w:rFonts w:ascii="仿宋_GB2312" w:eastAsia="仿宋_GB2312" w:hAnsi="宋体" w:hint="eastAsia"/>
          <w:sz w:val="32"/>
          <w:szCs w:val="32"/>
        </w:rPr>
        <w:t>率、卵细胞形态</w:t>
      </w:r>
      <w:r w:rsidR="00FE755F" w:rsidRPr="00725817">
        <w:rPr>
          <w:rFonts w:ascii="仿宋_GB2312" w:eastAsia="仿宋_GB2312" w:hAnsi="宋体" w:hint="eastAsia"/>
          <w:sz w:val="32"/>
          <w:szCs w:val="32"/>
        </w:rPr>
        <w:t>影响</w:t>
      </w:r>
      <w:r w:rsidRPr="00725817">
        <w:rPr>
          <w:rFonts w:ascii="仿宋_GB2312" w:eastAsia="仿宋_GB2312" w:hAnsi="宋体" w:hint="eastAsia"/>
          <w:sz w:val="32"/>
          <w:szCs w:val="32"/>
        </w:rPr>
        <w:t>的研究资料。</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（3）应说明</w:t>
      </w:r>
      <w:r w:rsidR="0073034E">
        <w:rPr>
          <w:rFonts w:ascii="仿宋" w:eastAsia="仿宋" w:hAnsi="仿宋" w:cs="仿宋_GB2312" w:hint="eastAsia"/>
          <w:bCs/>
          <w:sz w:val="32"/>
          <w:szCs w:val="32"/>
        </w:rPr>
        <w:t>细菌</w:t>
      </w:r>
      <w:r>
        <w:rPr>
          <w:rFonts w:ascii="仿宋" w:eastAsia="仿宋" w:hAnsi="仿宋" w:cs="仿宋_GB2312" w:hint="eastAsia"/>
          <w:bCs/>
          <w:sz w:val="32"/>
          <w:szCs w:val="32"/>
        </w:rPr>
        <w:t>内毒素限量及其设定依据，说明环氧乙烷及其他杂质的限量及其设定依据。</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（4）特殊性能研究</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对于申请人采用新材料制造的产品以及具有涂层或声称的更安全/操作更简单等其他特殊性能，企业应根据产品特点制定相应的性能要求，设计验证该项特殊性能的试验方法，阐明试验方法的来源或提供方法学确认资料。</w:t>
      </w:r>
    </w:p>
    <w:p w:rsidR="00D87053" w:rsidRDefault="00D87053" w:rsidP="00D87053">
      <w:pPr>
        <w:autoSpaceDE w:val="0"/>
        <w:autoSpaceDN w:val="0"/>
        <w:adjustRightInd w:val="0"/>
        <w:spacing w:line="240" w:lineRule="atLeast"/>
        <w:ind w:firstLineChars="200" w:firstLine="640"/>
        <w:rPr>
          <w:rFonts w:ascii="仿宋" w:eastAsia="仿宋" w:hAnsi="仿宋" w:cs="仿宋_GB2312"/>
          <w:bCs/>
          <w:sz w:val="32"/>
          <w:szCs w:val="32"/>
        </w:rPr>
      </w:pPr>
      <w:r>
        <w:rPr>
          <w:rFonts w:ascii="仿宋" w:eastAsia="仿宋" w:hAnsi="仿宋" w:cs="仿宋_GB2312" w:hint="eastAsia"/>
          <w:bCs/>
          <w:sz w:val="32"/>
          <w:szCs w:val="32"/>
        </w:rPr>
        <w:t>（5）</w:t>
      </w:r>
      <w:r>
        <w:rPr>
          <w:rFonts w:ascii="仿宋_GB2312" w:eastAsia="仿宋_GB2312" w:hAnsi="宋体" w:hint="eastAsia"/>
          <w:sz w:val="32"/>
          <w:szCs w:val="32"/>
        </w:rPr>
        <w:t>说明与该产品配合使用的产品如负压吸引装置，明确负压值的范围并提交验证依据。</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可参照的国家标准及行业标准举例（未标明年代号表示应参照最新版本）：</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GB/T 16886《医疗器械生物学评价》系列标准</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GB/T 14233.1《医用输液、输血、注射器具检验方法 第1部分：化学分析方法》</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GB/T 14233.2《医用输液、输血、注射器具检验方法 第2部分：生物学试验方法》</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bCs/>
          <w:sz w:val="32"/>
          <w:szCs w:val="32"/>
        </w:rPr>
        <w:lastRenderedPageBreak/>
        <w:t>GB 15811 一次性使用无菌注射针</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bCs/>
          <w:sz w:val="32"/>
          <w:szCs w:val="32"/>
        </w:rPr>
        <w:t>GB/T 15812.1 非血管内导管第1部分一般性能试验方法</w:t>
      </w:r>
    </w:p>
    <w:p w:rsidR="00D87053" w:rsidRDefault="00EE5ADB" w:rsidP="00D87053">
      <w:pPr>
        <w:ind w:firstLineChars="200" w:firstLine="640"/>
        <w:rPr>
          <w:rFonts w:ascii="仿宋" w:eastAsia="仿宋" w:hAnsi="仿宋" w:cs="仿宋_GB2312"/>
          <w:bCs/>
          <w:sz w:val="32"/>
          <w:szCs w:val="32"/>
        </w:rPr>
      </w:pPr>
      <w:r>
        <w:rPr>
          <w:rFonts w:ascii="仿宋" w:eastAsia="仿宋" w:hAnsi="仿宋" w:cs="仿宋_GB2312"/>
          <w:bCs/>
          <w:sz w:val="32"/>
          <w:szCs w:val="32"/>
        </w:rPr>
        <w:t xml:space="preserve">YY/T 0313 </w:t>
      </w:r>
      <w:r w:rsidR="00977CA1" w:rsidRPr="00725817">
        <w:rPr>
          <w:rFonts w:ascii="仿宋" w:eastAsia="仿宋" w:hAnsi="仿宋" w:cs="仿宋_GB2312"/>
          <w:bCs/>
          <w:sz w:val="32"/>
          <w:szCs w:val="32"/>
        </w:rPr>
        <w:t>医用高分子</w:t>
      </w:r>
      <w:r w:rsidR="00977CA1" w:rsidRPr="00725817">
        <w:rPr>
          <w:rFonts w:ascii="仿宋" w:eastAsia="仿宋" w:hAnsi="仿宋" w:cs="仿宋_GB2312" w:hint="eastAsia"/>
          <w:bCs/>
          <w:sz w:val="32"/>
          <w:szCs w:val="32"/>
        </w:rPr>
        <w:t xml:space="preserve">产品 </w:t>
      </w:r>
      <w:r w:rsidR="00D87053" w:rsidRPr="00725817">
        <w:rPr>
          <w:rFonts w:ascii="仿宋" w:eastAsia="仿宋" w:hAnsi="仿宋" w:cs="仿宋_GB2312"/>
          <w:bCs/>
          <w:sz w:val="32"/>
          <w:szCs w:val="32"/>
        </w:rPr>
        <w:t>包装</w:t>
      </w:r>
      <w:r w:rsidR="00977CA1" w:rsidRPr="00725817">
        <w:rPr>
          <w:rFonts w:ascii="仿宋" w:eastAsia="仿宋" w:hAnsi="仿宋" w:cs="仿宋_GB2312" w:hint="eastAsia"/>
          <w:bCs/>
          <w:sz w:val="32"/>
          <w:szCs w:val="32"/>
        </w:rPr>
        <w:t>和制造商提供信息的要求</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bCs/>
          <w:sz w:val="32"/>
          <w:szCs w:val="32"/>
        </w:rPr>
        <w:t>YY/T</w:t>
      </w:r>
      <w:r>
        <w:rPr>
          <w:rFonts w:ascii="仿宋" w:eastAsia="仿宋" w:hAnsi="仿宋" w:cs="仿宋_GB2312" w:hint="eastAsia"/>
          <w:bCs/>
          <w:sz w:val="32"/>
          <w:szCs w:val="32"/>
        </w:rPr>
        <w:t xml:space="preserve"> </w:t>
      </w:r>
      <w:r>
        <w:rPr>
          <w:rFonts w:ascii="仿宋" w:eastAsia="仿宋" w:hAnsi="仿宋" w:cs="仿宋_GB2312"/>
          <w:bCs/>
          <w:sz w:val="32"/>
          <w:szCs w:val="32"/>
        </w:rPr>
        <w:t>0995人类辅助生殖技术用医疗器械</w:t>
      </w:r>
      <w:r>
        <w:rPr>
          <w:rFonts w:ascii="仿宋" w:eastAsia="仿宋" w:hAnsi="仿宋" w:cs="仿宋_GB2312" w:hint="eastAsia"/>
          <w:bCs/>
          <w:sz w:val="32"/>
          <w:szCs w:val="32"/>
        </w:rPr>
        <w:t xml:space="preserve"> </w:t>
      </w:r>
      <w:r>
        <w:rPr>
          <w:rFonts w:ascii="仿宋" w:eastAsia="仿宋" w:hAnsi="仿宋" w:cs="仿宋_GB2312"/>
          <w:bCs/>
          <w:sz w:val="32"/>
          <w:szCs w:val="32"/>
        </w:rPr>
        <w:t>术语和定义</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bCs/>
          <w:sz w:val="32"/>
          <w:szCs w:val="32"/>
        </w:rPr>
        <w:t>YY/T</w:t>
      </w:r>
      <w:r>
        <w:rPr>
          <w:rFonts w:ascii="仿宋" w:eastAsia="仿宋" w:hAnsi="仿宋" w:cs="仿宋_GB2312" w:hint="eastAsia"/>
          <w:bCs/>
          <w:sz w:val="32"/>
          <w:szCs w:val="32"/>
        </w:rPr>
        <w:t xml:space="preserve"> </w:t>
      </w:r>
      <w:r>
        <w:rPr>
          <w:rFonts w:ascii="仿宋" w:eastAsia="仿宋" w:hAnsi="仿宋" w:cs="仿宋_GB2312"/>
          <w:bCs/>
          <w:sz w:val="32"/>
          <w:szCs w:val="32"/>
        </w:rPr>
        <w:t>1434人类</w:t>
      </w:r>
      <w:r>
        <w:rPr>
          <w:rFonts w:ascii="仿宋" w:eastAsia="仿宋" w:hAnsi="仿宋" w:cs="仿宋_GB2312" w:hint="eastAsia"/>
          <w:bCs/>
          <w:sz w:val="32"/>
          <w:szCs w:val="32"/>
        </w:rPr>
        <w:t>体外</w:t>
      </w:r>
      <w:r>
        <w:rPr>
          <w:rFonts w:ascii="仿宋" w:eastAsia="仿宋" w:hAnsi="仿宋" w:cs="仿宋_GB2312"/>
          <w:bCs/>
          <w:sz w:val="32"/>
          <w:szCs w:val="32"/>
        </w:rPr>
        <w:t>辅助生殖技术用医疗器械</w:t>
      </w:r>
      <w:r>
        <w:rPr>
          <w:rFonts w:ascii="仿宋" w:eastAsia="仿宋" w:hAnsi="仿宋" w:cs="仿宋_GB2312" w:hint="eastAsia"/>
          <w:bCs/>
          <w:sz w:val="32"/>
          <w:szCs w:val="32"/>
        </w:rPr>
        <w:t xml:space="preserve"> </w:t>
      </w:r>
      <w:r>
        <w:rPr>
          <w:rFonts w:ascii="仿宋" w:eastAsia="仿宋" w:hAnsi="仿宋" w:cs="仿宋_GB2312"/>
          <w:bCs/>
          <w:sz w:val="32"/>
          <w:szCs w:val="32"/>
        </w:rPr>
        <w:t>体外鼠胚试验</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bCs/>
          <w:sz w:val="32"/>
          <w:szCs w:val="32"/>
        </w:rPr>
        <w:t>中华人民共和国药典</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2.生物相容性评价研究</w:t>
      </w:r>
    </w:p>
    <w:p w:rsidR="00D87053" w:rsidRDefault="00D87053" w:rsidP="00D87053">
      <w:pPr>
        <w:spacing w:line="360" w:lineRule="auto"/>
        <w:ind w:firstLineChars="200" w:firstLine="640"/>
        <w:rPr>
          <w:rFonts w:ascii="仿宋_GB2312" w:eastAsia="仿宋_GB2312" w:hAnsi="Times New Roman"/>
          <w:sz w:val="32"/>
          <w:szCs w:val="32"/>
        </w:rPr>
      </w:pPr>
      <w:r>
        <w:rPr>
          <w:rFonts w:ascii="仿宋_GB2312" w:eastAsia="仿宋_GB2312" w:hAnsi="宋体" w:hint="eastAsia"/>
          <w:sz w:val="32"/>
          <w:szCs w:val="32"/>
        </w:rPr>
        <w:t>需对成品中与患者、卵细胞直接或间接接触材料的生物相容性进行评价。</w:t>
      </w:r>
    </w:p>
    <w:p w:rsidR="00D87053" w:rsidRDefault="00D87053" w:rsidP="00D87053">
      <w:pPr>
        <w:spacing w:line="360" w:lineRule="auto"/>
        <w:ind w:firstLineChars="200" w:firstLine="640"/>
        <w:rPr>
          <w:rFonts w:ascii="仿宋_GB2312" w:eastAsia="仿宋_GB2312" w:hAnsi="Times New Roman"/>
          <w:sz w:val="32"/>
          <w:szCs w:val="32"/>
        </w:rPr>
      </w:pPr>
      <w:r>
        <w:rPr>
          <w:rFonts w:ascii="仿宋_GB2312" w:eastAsia="仿宋_GB2312" w:hAnsi="宋体" w:hint="eastAsia"/>
          <w:sz w:val="32"/>
          <w:szCs w:val="32"/>
        </w:rPr>
        <w:t>生物相容性评价研究资料需包括：</w:t>
      </w:r>
    </w:p>
    <w:p w:rsidR="00D87053" w:rsidRDefault="00D87053" w:rsidP="00D87053">
      <w:pPr>
        <w:spacing w:line="360" w:lineRule="auto"/>
        <w:ind w:firstLineChars="200" w:firstLine="640"/>
        <w:rPr>
          <w:rFonts w:ascii="仿宋_GB2312" w:eastAsia="仿宋_GB2312" w:hAnsi="Times New Roman"/>
          <w:sz w:val="32"/>
          <w:szCs w:val="32"/>
        </w:rPr>
      </w:pPr>
      <w:r>
        <w:rPr>
          <w:rFonts w:ascii="仿宋_GB2312" w:eastAsia="仿宋_GB2312" w:hAnsi="宋体" w:hint="eastAsia"/>
          <w:sz w:val="32"/>
          <w:szCs w:val="32"/>
        </w:rPr>
        <w:t>（</w:t>
      </w:r>
      <w:r>
        <w:rPr>
          <w:rFonts w:ascii="仿宋_GB2312" w:eastAsia="仿宋_GB2312" w:hAnsi="Times New Roman" w:hint="eastAsia"/>
          <w:sz w:val="32"/>
          <w:szCs w:val="32"/>
        </w:rPr>
        <w:t>1</w:t>
      </w:r>
      <w:r>
        <w:rPr>
          <w:rFonts w:ascii="仿宋_GB2312" w:eastAsia="仿宋_GB2312" w:hAnsi="宋体" w:hint="eastAsia"/>
          <w:sz w:val="32"/>
          <w:szCs w:val="32"/>
        </w:rPr>
        <w:t>）生物相容性评价的依据和方法。</w:t>
      </w:r>
    </w:p>
    <w:p w:rsidR="00D87053" w:rsidRDefault="00D87053" w:rsidP="00D87053">
      <w:pPr>
        <w:spacing w:line="360" w:lineRule="auto"/>
        <w:ind w:firstLineChars="200" w:firstLine="640"/>
        <w:rPr>
          <w:rFonts w:ascii="仿宋_GB2312" w:eastAsia="仿宋_GB2312" w:hAnsi="Times New Roman"/>
          <w:sz w:val="32"/>
          <w:szCs w:val="32"/>
        </w:rPr>
      </w:pPr>
      <w:r>
        <w:rPr>
          <w:rFonts w:ascii="仿宋_GB2312" w:eastAsia="仿宋_GB2312" w:hAnsi="宋体" w:hint="eastAsia"/>
          <w:sz w:val="32"/>
          <w:szCs w:val="32"/>
        </w:rPr>
        <w:t>（</w:t>
      </w:r>
      <w:r>
        <w:rPr>
          <w:rFonts w:ascii="仿宋_GB2312" w:eastAsia="仿宋_GB2312" w:hAnsi="Times New Roman" w:hint="eastAsia"/>
          <w:sz w:val="32"/>
          <w:szCs w:val="32"/>
        </w:rPr>
        <w:t>2</w:t>
      </w:r>
      <w:r>
        <w:rPr>
          <w:rFonts w:ascii="仿宋_GB2312" w:eastAsia="仿宋_GB2312" w:hAnsi="宋体" w:hint="eastAsia"/>
          <w:sz w:val="32"/>
          <w:szCs w:val="32"/>
        </w:rPr>
        <w:t>）产品所用材料的描述及与人体接触的性质。</w:t>
      </w:r>
    </w:p>
    <w:p w:rsidR="00D87053" w:rsidRDefault="00D87053" w:rsidP="00D87053">
      <w:pPr>
        <w:spacing w:line="360" w:lineRule="auto"/>
        <w:ind w:firstLineChars="200" w:firstLine="640"/>
        <w:rPr>
          <w:rFonts w:ascii="仿宋_GB2312" w:eastAsia="仿宋_GB2312" w:hAnsi="Times New Roman"/>
          <w:sz w:val="32"/>
          <w:szCs w:val="32"/>
        </w:rPr>
      </w:pPr>
      <w:r>
        <w:rPr>
          <w:rFonts w:ascii="仿宋_GB2312" w:eastAsia="仿宋_GB2312" w:hAnsi="宋体" w:hint="eastAsia"/>
          <w:sz w:val="32"/>
          <w:szCs w:val="32"/>
        </w:rPr>
        <w:t>（</w:t>
      </w:r>
      <w:r>
        <w:rPr>
          <w:rFonts w:ascii="仿宋_GB2312" w:eastAsia="仿宋_GB2312" w:hAnsi="Times New Roman" w:hint="eastAsia"/>
          <w:sz w:val="32"/>
          <w:szCs w:val="32"/>
        </w:rPr>
        <w:t>3</w:t>
      </w:r>
      <w:r>
        <w:rPr>
          <w:rFonts w:ascii="仿宋_GB2312" w:eastAsia="仿宋_GB2312" w:hAnsi="宋体" w:hint="eastAsia"/>
          <w:sz w:val="32"/>
          <w:szCs w:val="32"/>
        </w:rPr>
        <w:t>）实施或豁免生物学试验的理由和论证。</w:t>
      </w:r>
    </w:p>
    <w:p w:rsidR="00D87053" w:rsidRDefault="00D87053" w:rsidP="00D87053">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w:t>
      </w:r>
      <w:r>
        <w:rPr>
          <w:rFonts w:ascii="仿宋_GB2312" w:eastAsia="仿宋_GB2312" w:hAnsi="Times New Roman" w:hint="eastAsia"/>
          <w:sz w:val="32"/>
          <w:szCs w:val="32"/>
        </w:rPr>
        <w:t>4</w:t>
      </w:r>
      <w:r>
        <w:rPr>
          <w:rFonts w:ascii="仿宋_GB2312" w:eastAsia="仿宋_GB2312" w:hAnsi="宋体" w:hint="eastAsia"/>
          <w:sz w:val="32"/>
          <w:szCs w:val="32"/>
        </w:rPr>
        <w:t>）对于现有数据或试验结果的评价。</w:t>
      </w:r>
    </w:p>
    <w:p w:rsidR="00D87053" w:rsidRDefault="00BE0EE0" w:rsidP="00D87053">
      <w:pPr>
        <w:spacing w:line="360" w:lineRule="auto"/>
        <w:ind w:firstLineChars="200" w:firstLine="640"/>
        <w:rPr>
          <w:rFonts w:eastAsia="仿宋_GB2312"/>
          <w:bCs/>
          <w:sz w:val="32"/>
          <w:szCs w:val="32"/>
        </w:rPr>
      </w:pPr>
      <w:r w:rsidRPr="00725817">
        <w:rPr>
          <w:rFonts w:ascii="仿宋_GB2312" w:eastAsia="仿宋_GB2312" w:hAnsi="宋体" w:hint="eastAsia"/>
          <w:sz w:val="32"/>
          <w:szCs w:val="32"/>
        </w:rPr>
        <w:t>参考GB</w:t>
      </w:r>
      <w:r w:rsidR="00E03FBB" w:rsidRPr="00725817">
        <w:rPr>
          <w:rFonts w:ascii="仿宋_GB2312" w:eastAsia="仿宋_GB2312" w:hAnsi="宋体" w:hint="eastAsia"/>
          <w:sz w:val="32"/>
          <w:szCs w:val="32"/>
        </w:rPr>
        <w:t>/T</w:t>
      </w:r>
      <w:r w:rsidRPr="00725817">
        <w:rPr>
          <w:rFonts w:ascii="仿宋_GB2312" w:eastAsia="仿宋_GB2312" w:hAnsi="宋体" w:hint="eastAsia"/>
          <w:sz w:val="32"/>
          <w:szCs w:val="32"/>
        </w:rPr>
        <w:t>16886</w:t>
      </w:r>
      <w:r w:rsidR="00E03FBB" w:rsidRPr="00725817">
        <w:rPr>
          <w:rFonts w:ascii="仿宋_GB2312" w:eastAsia="仿宋_GB2312" w:hAnsi="宋体" w:hint="eastAsia"/>
          <w:sz w:val="32"/>
          <w:szCs w:val="32"/>
        </w:rPr>
        <w:t>系列标准</w:t>
      </w:r>
      <w:r w:rsidR="00D87053">
        <w:rPr>
          <w:rFonts w:ascii="仿宋_GB2312" w:eastAsia="仿宋_GB2312" w:hAnsi="宋体" w:hint="eastAsia"/>
          <w:bCs/>
          <w:sz w:val="32"/>
          <w:szCs w:val="32"/>
        </w:rPr>
        <w:t>需考虑进行的生物相容性评价/试验项目包括细胞毒性试验、致敏试验、溶血试验</w:t>
      </w:r>
      <w:r w:rsidR="00D87053" w:rsidRPr="002B5C51">
        <w:rPr>
          <w:rFonts w:ascii="仿宋_GB2312" w:eastAsia="仿宋_GB2312" w:hAnsi="宋体" w:hint="eastAsia"/>
          <w:bCs/>
          <w:sz w:val="32"/>
          <w:szCs w:val="32"/>
        </w:rPr>
        <w:t>、急性全身毒性试验和</w:t>
      </w:r>
      <w:r w:rsidR="00D87053">
        <w:rPr>
          <w:rFonts w:ascii="仿宋_GB2312" w:eastAsia="仿宋_GB2312" w:hAnsi="宋体" w:hint="eastAsia"/>
          <w:bCs/>
          <w:sz w:val="32"/>
          <w:szCs w:val="32"/>
        </w:rPr>
        <w:t>刺激试验；此外，因穿刺取卵针接触卵细胞，需考虑进行的生物相容性评价/</w:t>
      </w:r>
      <w:r w:rsidR="00595FC1">
        <w:rPr>
          <w:rFonts w:ascii="仿宋_GB2312" w:eastAsia="仿宋_GB2312" w:hAnsi="宋体" w:hint="eastAsia"/>
          <w:bCs/>
          <w:sz w:val="32"/>
          <w:szCs w:val="32"/>
        </w:rPr>
        <w:t>试验项目还应包括</w:t>
      </w:r>
      <w:r w:rsidR="00595FC1" w:rsidRPr="009C2175">
        <w:rPr>
          <w:rFonts w:ascii="仿宋_GB2312" w:eastAsia="仿宋_GB2312" w:hAnsi="宋体" w:hint="eastAsia"/>
          <w:bCs/>
          <w:sz w:val="32"/>
          <w:szCs w:val="32"/>
        </w:rPr>
        <w:t>鼠胚</w:t>
      </w:r>
      <w:r w:rsidR="00D87053" w:rsidRPr="009C2175">
        <w:rPr>
          <w:rFonts w:ascii="仿宋_GB2312" w:eastAsia="仿宋_GB2312" w:hAnsi="宋体" w:hint="eastAsia"/>
          <w:bCs/>
          <w:sz w:val="32"/>
          <w:szCs w:val="32"/>
        </w:rPr>
        <w:t>试验和遗传毒性试验。</w:t>
      </w:r>
      <w:r w:rsidR="00D87053">
        <w:rPr>
          <w:rFonts w:eastAsia="仿宋_GB2312"/>
          <w:bCs/>
          <w:sz w:val="32"/>
          <w:szCs w:val="32"/>
        </w:rPr>
        <w:t>囊胚细胞数是一项评价胚胎发育状况的敏</w:t>
      </w:r>
      <w:r w:rsidR="00D87053">
        <w:rPr>
          <w:rFonts w:eastAsia="仿宋_GB2312"/>
          <w:bCs/>
          <w:sz w:val="32"/>
          <w:szCs w:val="32"/>
        </w:rPr>
        <w:lastRenderedPageBreak/>
        <w:t>感和定量指标，鼠胚试验应兼用囊胚细胞计数法对发育期的胚胎进行分析（试验品处理组与阴性对照组相比囊胚细胞数应无明显差异）。</w:t>
      </w:r>
    </w:p>
    <w:p w:rsidR="00206ADC" w:rsidRDefault="00D87053" w:rsidP="00D87053">
      <w:pPr>
        <w:spacing w:line="360" w:lineRule="auto"/>
        <w:ind w:firstLineChars="200" w:firstLine="640"/>
        <w:rPr>
          <w:rFonts w:ascii="仿宋_GB2312" w:eastAsia="仿宋_GB2312" w:hAnsi="宋体"/>
          <w:bCs/>
          <w:sz w:val="32"/>
          <w:szCs w:val="32"/>
        </w:rPr>
      </w:pPr>
      <w:r>
        <w:rPr>
          <w:rFonts w:ascii="仿宋_GB2312" w:eastAsia="仿宋_GB2312" w:hAnsi="宋体" w:hint="eastAsia"/>
          <w:sz w:val="32"/>
          <w:szCs w:val="32"/>
        </w:rPr>
        <w:t>以上项目若不适用，应提供</w:t>
      </w:r>
      <w:r>
        <w:rPr>
          <w:rFonts w:ascii="仿宋_GB2312" w:eastAsia="仿宋_GB2312" w:hAnsi="宋体" w:hint="eastAsia"/>
          <w:bCs/>
          <w:color w:val="000000"/>
          <w:sz w:val="32"/>
          <w:szCs w:val="32"/>
        </w:rPr>
        <w:t>充分的理由和论</w:t>
      </w:r>
      <w:r>
        <w:rPr>
          <w:rFonts w:ascii="仿宋_GB2312" w:eastAsia="仿宋_GB2312" w:hAnsi="宋体" w:hint="eastAsia"/>
          <w:bCs/>
          <w:sz w:val="32"/>
          <w:szCs w:val="32"/>
        </w:rPr>
        <w:t>证。</w:t>
      </w:r>
    </w:p>
    <w:p w:rsidR="00206ADC" w:rsidRPr="00206ADC" w:rsidRDefault="00206ADC" w:rsidP="00206ADC">
      <w:pPr>
        <w:spacing w:line="360" w:lineRule="auto"/>
        <w:ind w:firstLineChars="200" w:firstLine="640"/>
        <w:rPr>
          <w:rFonts w:eastAsia="仿宋_GB2312"/>
          <w:bCs/>
          <w:sz w:val="32"/>
          <w:szCs w:val="32"/>
        </w:rPr>
      </w:pPr>
      <w:r w:rsidRPr="00206ADC">
        <w:rPr>
          <w:rFonts w:eastAsia="仿宋_GB2312" w:hint="eastAsia"/>
          <w:bCs/>
          <w:sz w:val="32"/>
          <w:szCs w:val="32"/>
        </w:rPr>
        <w:t>申请人应尽量避免选择具有致癌、致畸及致突变性风险的原材料或成分。若申报产品的材料或成分具有上述风险或相关风险不明，申请人应对其应用进行详细的分析说明，并提供产品致癌性、致突变性及生殖毒性的生物相容性评价资料。</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3.生物安全性研究</w:t>
      </w:r>
    </w:p>
    <w:p w:rsidR="00D87053" w:rsidRDefault="00D87053" w:rsidP="00D87053">
      <w:pPr>
        <w:pStyle w:val="a6"/>
        <w:ind w:firstLineChars="200" w:firstLine="640"/>
        <w:rPr>
          <w:rFonts w:ascii="仿宋" w:eastAsia="仿宋" w:hAnsi="仿宋" w:cs="仿宋_GB2312"/>
          <w:bCs/>
          <w:color w:val="FF0000"/>
          <w:sz w:val="32"/>
          <w:szCs w:val="32"/>
        </w:rPr>
      </w:pPr>
      <w:r>
        <w:rPr>
          <w:rFonts w:ascii="仿宋" w:eastAsia="仿宋" w:hAnsi="仿宋" w:cs="仿宋_GB2312" w:hint="eastAsia"/>
          <w:bCs/>
          <w:sz w:val="32"/>
          <w:szCs w:val="32"/>
        </w:rPr>
        <w:t>产品若含动物源性材料，应按照动物源产品提交相关材料的生物安全性研究资料。</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4.灭菌工艺研究</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（1）应明确灭菌工艺（方法和参数）及其选择依据和无菌保证水平（SAL），并提供灭菌确认报告。产品的无菌保证水平（SAL）应达到1×10</w:t>
      </w:r>
      <w:r>
        <w:rPr>
          <w:rFonts w:ascii="仿宋" w:eastAsia="仿宋" w:hAnsi="仿宋" w:cs="仿宋_GB2312" w:hint="eastAsia"/>
          <w:bCs/>
          <w:sz w:val="32"/>
          <w:szCs w:val="32"/>
          <w:vertAlign w:val="superscript"/>
        </w:rPr>
        <w:t>－6</w:t>
      </w:r>
      <w:r>
        <w:rPr>
          <w:rFonts w:ascii="仿宋" w:eastAsia="仿宋" w:hAnsi="仿宋" w:cs="仿宋_GB2312" w:hint="eastAsia"/>
          <w:bCs/>
          <w:sz w:val="32"/>
          <w:szCs w:val="32"/>
        </w:rPr>
        <w:t>。</w:t>
      </w:r>
    </w:p>
    <w:p w:rsidR="009C2175"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（2）残留毒性：若灭菌使用的方法容易出现残留,如环氧乙烷灭菌，应当明确采取的处理方法及</w:t>
      </w:r>
      <w:r w:rsidRPr="009C2175">
        <w:rPr>
          <w:rFonts w:ascii="仿宋" w:eastAsia="仿宋" w:hAnsi="仿宋" w:cs="仿宋_GB2312" w:hint="eastAsia"/>
          <w:bCs/>
          <w:sz w:val="32"/>
          <w:szCs w:val="32"/>
        </w:rPr>
        <w:t>限量要求。</w:t>
      </w:r>
      <w:r w:rsidR="00851565" w:rsidRPr="009C2175">
        <w:rPr>
          <w:rFonts w:ascii="仿宋" w:eastAsia="仿宋" w:hAnsi="仿宋" w:cs="仿宋_GB2312" w:hint="eastAsia"/>
          <w:bCs/>
          <w:sz w:val="32"/>
          <w:szCs w:val="32"/>
        </w:rPr>
        <w:t>考虑到环氧乙烷</w:t>
      </w:r>
      <w:r w:rsidR="009C2175">
        <w:rPr>
          <w:rFonts w:ascii="仿宋" w:eastAsia="仿宋" w:hAnsi="仿宋" w:cs="仿宋_GB2312" w:hint="eastAsia"/>
          <w:bCs/>
          <w:sz w:val="32"/>
          <w:szCs w:val="32"/>
        </w:rPr>
        <w:t>具</w:t>
      </w:r>
      <w:r w:rsidR="009C2175" w:rsidRPr="009C2175">
        <w:rPr>
          <w:rFonts w:ascii="仿宋" w:eastAsia="仿宋" w:hAnsi="仿宋" w:cs="仿宋_GB2312" w:hint="eastAsia"/>
          <w:bCs/>
          <w:sz w:val="32"/>
          <w:szCs w:val="32"/>
        </w:rPr>
        <w:t>有致癌、致畸性，产品接触</w:t>
      </w:r>
      <w:r w:rsidR="002C0E6A" w:rsidRPr="00725817">
        <w:rPr>
          <w:rFonts w:ascii="仿宋" w:eastAsia="仿宋" w:hAnsi="仿宋" w:cs="仿宋_GB2312" w:hint="eastAsia"/>
          <w:bCs/>
          <w:sz w:val="32"/>
          <w:szCs w:val="32"/>
        </w:rPr>
        <w:t>卵母细胞</w:t>
      </w:r>
      <w:r w:rsidR="009C2175" w:rsidRPr="009C2175">
        <w:rPr>
          <w:rFonts w:ascii="仿宋" w:eastAsia="仿宋" w:hAnsi="仿宋" w:cs="仿宋_GB2312" w:hint="eastAsia"/>
          <w:bCs/>
          <w:sz w:val="32"/>
          <w:szCs w:val="32"/>
        </w:rPr>
        <w:t>，因此应尽可能降低环氧乙烷残留。</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5.产品货架有效期和包装研究</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（1）货架有效期</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lastRenderedPageBreak/>
        <w:t>货架有效期包括产品有效期和包装有效期。产品有效期验证可采用实时老化或加速老化的研究。实时老化的研究是唯一能够反映产品在规定储存条件下实际稳定性要求的方法，应遵循极限试验和过载试验原则。加速老化研究试验的具体要求可参考YY/T 0681系列标准（ASTM F1980）。</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对于包装的有效期验证，建议提交在选择恰当的材料和包装结构合格后的最终成品包装的初始完整性和维持完整性的检测结果。在进行加速老化试验研究时应注意：产品选择的环境条件的老化机制应与宣称的真实运输储存条件下发生产品老化的机制相匹配。对于在加速老化研究中可能导致产品变性而不适于选择加速老化试验方法研究其包装的有效期验证，应以实时老化方法测定和验证。</w:t>
      </w:r>
    </w:p>
    <w:p w:rsidR="00D87053" w:rsidRDefault="00D87053" w:rsidP="00D87053">
      <w:pPr>
        <w:pStyle w:val="a6"/>
        <w:rPr>
          <w:rFonts w:ascii="仿宋" w:eastAsia="仿宋" w:hAnsi="仿宋" w:cs="仿宋_GB2312"/>
          <w:bCs/>
          <w:sz w:val="32"/>
          <w:szCs w:val="32"/>
        </w:rPr>
      </w:pPr>
      <w:r>
        <w:rPr>
          <w:rFonts w:ascii="仿宋" w:eastAsia="仿宋" w:hAnsi="仿宋" w:cs="仿宋_GB2312" w:hint="eastAsia"/>
          <w:bCs/>
          <w:sz w:val="32"/>
          <w:szCs w:val="32"/>
        </w:rPr>
        <w:t xml:space="preserve">    （2）包装及包装完整性：在宣称的有效期内以及运输储存条件下，保持包装完整性的依据。包装设计及验证应考虑导管弯折对管道通畅性及对卵细胞的影响。</w:t>
      </w:r>
    </w:p>
    <w:p w:rsidR="00D87053" w:rsidRDefault="00D87053" w:rsidP="00D87053">
      <w:pPr>
        <w:pStyle w:val="a6"/>
        <w:ind w:firstLineChars="200" w:firstLine="640"/>
        <w:rPr>
          <w:rFonts w:ascii="仿宋" w:eastAsia="仿宋" w:hAnsi="仿宋" w:cs="仿宋_GB2312"/>
          <w:b/>
          <w:bCs/>
          <w:sz w:val="32"/>
          <w:szCs w:val="32"/>
        </w:rPr>
      </w:pPr>
      <w:r>
        <w:rPr>
          <w:rFonts w:ascii="仿宋" w:eastAsia="仿宋" w:hAnsi="仿宋" w:cs="仿宋_GB2312" w:hint="eastAsia"/>
          <w:bCs/>
          <w:sz w:val="32"/>
          <w:szCs w:val="32"/>
        </w:rPr>
        <w:t xml:space="preserve">6.其他资料 </w:t>
      </w:r>
      <w:r>
        <w:rPr>
          <w:rFonts w:ascii="仿宋" w:eastAsia="仿宋" w:hAnsi="仿宋" w:cs="仿宋_GB2312" w:hint="eastAsia"/>
          <w:b/>
          <w:bCs/>
          <w:sz w:val="32"/>
          <w:szCs w:val="32"/>
        </w:rPr>
        <w:t xml:space="preserve"> </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结合申报产品的特点，提交证明产品安全性、有效性的其他研究资料。</w:t>
      </w:r>
    </w:p>
    <w:p w:rsidR="00D87053" w:rsidRDefault="00D87053" w:rsidP="00D87053">
      <w:pPr>
        <w:pStyle w:val="aa"/>
        <w:spacing w:before="0" w:after="0"/>
        <w:ind w:firstLineChars="200" w:firstLine="643"/>
        <w:jc w:val="both"/>
        <w:rPr>
          <w:rFonts w:ascii="楷体" w:eastAsia="楷体" w:hAnsi="楷体"/>
        </w:rPr>
      </w:pPr>
      <w:bookmarkStart w:id="4" w:name="_Toc433187261"/>
      <w:r>
        <w:rPr>
          <w:rFonts w:ascii="楷体" w:eastAsia="楷体" w:hAnsi="楷体" w:hint="eastAsia"/>
        </w:rPr>
        <w:t>（三）生产制造信息</w:t>
      </w:r>
      <w:bookmarkEnd w:id="4"/>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1.应当明确产品生产加工工艺，注明关键工艺和特殊工艺，并阐明其过程控制点及控制参数。对生产工艺的可控性、稳定性应进行确认。明确生产过程中各种加工助剂的使用情</w:t>
      </w:r>
      <w:r>
        <w:rPr>
          <w:rFonts w:ascii="仿宋" w:eastAsia="仿宋" w:hAnsi="仿宋" w:cs="仿宋_GB2312" w:hint="eastAsia"/>
          <w:bCs/>
          <w:sz w:val="32"/>
          <w:szCs w:val="32"/>
        </w:rPr>
        <w:lastRenderedPageBreak/>
        <w:t>况及对杂质（如残留单体、小分子残留物等）的控制情况，并对残留物对人体及卵细胞的影响进行评价和分析。</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2.生产场地</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有多个研制、生产场地，应当概述每个研制、生产场地的实际情况。</w:t>
      </w:r>
    </w:p>
    <w:p w:rsidR="00D87053" w:rsidRDefault="00D87053" w:rsidP="00D87053">
      <w:pPr>
        <w:pStyle w:val="aa"/>
        <w:spacing w:before="0" w:after="0"/>
        <w:ind w:firstLineChars="200" w:firstLine="643"/>
        <w:jc w:val="both"/>
        <w:rPr>
          <w:rFonts w:ascii="楷体" w:eastAsia="楷体" w:hAnsi="楷体"/>
        </w:rPr>
      </w:pPr>
      <w:bookmarkStart w:id="5" w:name="_Toc433187262"/>
      <w:r>
        <w:rPr>
          <w:rFonts w:ascii="楷体" w:eastAsia="楷体" w:hAnsi="楷体" w:hint="eastAsia"/>
        </w:rPr>
        <w:t>（四）产品的风险分析资料</w:t>
      </w:r>
      <w:bookmarkEnd w:id="5"/>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按照YY</w:t>
      </w:r>
      <w:r w:rsidR="002C0E6A" w:rsidRPr="00725817">
        <w:rPr>
          <w:rFonts w:ascii="仿宋" w:eastAsia="仿宋" w:hAnsi="仿宋" w:cs="仿宋_GB2312" w:hint="eastAsia"/>
          <w:bCs/>
          <w:sz w:val="32"/>
          <w:szCs w:val="32"/>
        </w:rPr>
        <w:t>/T</w:t>
      </w:r>
      <w:r>
        <w:rPr>
          <w:rFonts w:ascii="仿宋" w:eastAsia="仿宋" w:hAnsi="仿宋" w:cs="仿宋_GB2312" w:hint="eastAsia"/>
          <w:bCs/>
          <w:sz w:val="32"/>
          <w:szCs w:val="32"/>
        </w:rPr>
        <w:t xml:space="preserve"> 0316《医疗器械 风险管理对医疗器械的应用》标准的要求，对产品生命周期全过程实施风险管理。申请人在产品注册上市前，应对风险管理过程进行评审。评审应至少确保：风险管理计划已被适当地实施；综合剩余风险是可接受的；已有适当方法获得相关生产和生产后信息。评审结果应形成风险管理报告。风险管理资料应至少包括以下信息：</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1．可能影响产品安全性的特征问题清单</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应参考YY</w:t>
      </w:r>
      <w:r w:rsidR="002C0E6A">
        <w:rPr>
          <w:rFonts w:ascii="仿宋" w:eastAsia="仿宋" w:hAnsi="仿宋" w:cs="仿宋_GB2312" w:hint="eastAsia"/>
          <w:bCs/>
          <w:sz w:val="32"/>
          <w:szCs w:val="32"/>
        </w:rPr>
        <w:t>/T</w:t>
      </w:r>
      <w:r>
        <w:rPr>
          <w:rFonts w:ascii="仿宋" w:eastAsia="仿宋" w:hAnsi="仿宋" w:cs="仿宋_GB2312" w:hint="eastAsia"/>
          <w:bCs/>
          <w:sz w:val="32"/>
          <w:szCs w:val="32"/>
        </w:rPr>
        <w:t xml:space="preserve"> 0316附录C的要求判定医疗器械与安全性有关特征的问题，但识别风险的来源并不局限于此。应对该类产品进行充分的风险识别，风险识别的信息来源需要具体列出，可包括但不局限于以下途径：类似产品的投诉/抱怨数据、医学文献、试验室检测、动物试验数据、产品标签标识、专家观点等。对于风险识别信息的来源企业应具体说明，并提交有关支持文件或文献。</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2．产品有关危害的清单</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申请人应详细列出与产品有关的已知和可预见危害的</w:t>
      </w:r>
      <w:r>
        <w:rPr>
          <w:rFonts w:ascii="仿宋" w:eastAsia="仿宋" w:hAnsi="仿宋" w:cs="仿宋_GB2312" w:hint="eastAsia"/>
          <w:bCs/>
          <w:sz w:val="32"/>
          <w:szCs w:val="32"/>
        </w:rPr>
        <w:lastRenderedPageBreak/>
        <w:t>清单，以及对每个危害如何造成损害的分析（包括可预见的事件序列、危害处境和可能发生的损害）。</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申请人应指出拟申报产品所特有的任何额外风险，说明风险分析的方法。已识别的风险应至少包括但不局限于以下方面：</w:t>
      </w:r>
    </w:p>
    <w:p w:rsidR="00D87053" w:rsidRDefault="00D87053" w:rsidP="00D87053">
      <w:pPr>
        <w:rPr>
          <w:rFonts w:ascii="仿宋" w:eastAsia="仿宋" w:hAnsi="仿宋" w:cs="仿宋_GB2312"/>
          <w:bCs/>
          <w:sz w:val="32"/>
          <w:szCs w:val="32"/>
        </w:rPr>
      </w:pPr>
      <w:r>
        <w:rPr>
          <w:rFonts w:ascii="仿宋" w:eastAsia="仿宋" w:hAnsi="仿宋" w:cs="仿宋_GB2312" w:hint="eastAsia"/>
          <w:bCs/>
          <w:sz w:val="32"/>
          <w:szCs w:val="32"/>
        </w:rPr>
        <w:t xml:space="preserve">   （1）原材料的生物学和化学危害：</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材料或材料来源变化；</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涂层原材料纯度（若有）；</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材料的生物相容性和对卵细胞及胚胎基因表达及遗传的影响。</w:t>
      </w:r>
    </w:p>
    <w:p w:rsidR="00D87053" w:rsidRDefault="00D87053" w:rsidP="00D87053">
      <w:pPr>
        <w:rPr>
          <w:rFonts w:ascii="仿宋" w:eastAsia="仿宋" w:hAnsi="仿宋" w:cs="仿宋_GB2312"/>
          <w:bCs/>
          <w:sz w:val="32"/>
          <w:szCs w:val="32"/>
        </w:rPr>
      </w:pPr>
      <w:r>
        <w:rPr>
          <w:rFonts w:ascii="仿宋" w:eastAsia="仿宋" w:hAnsi="仿宋" w:cs="仿宋_GB2312" w:hint="eastAsia"/>
          <w:bCs/>
          <w:sz w:val="32"/>
          <w:szCs w:val="32"/>
        </w:rPr>
        <w:t xml:space="preserve">   （2）生产加工过程可能产生的危害：</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污染；微粒残留；添加剂、助剂、辅剂的残留；工艺用水；生产环境洁净度；热原；</w:t>
      </w:r>
      <w:r w:rsidR="001A06EA" w:rsidRPr="00725817">
        <w:rPr>
          <w:rFonts w:ascii="仿宋" w:eastAsia="仿宋" w:hAnsi="仿宋" w:cs="仿宋_GB2312" w:hint="eastAsia"/>
          <w:bCs/>
          <w:sz w:val="32"/>
          <w:szCs w:val="32"/>
        </w:rPr>
        <w:t>细菌</w:t>
      </w:r>
      <w:r>
        <w:rPr>
          <w:rFonts w:ascii="仿宋" w:eastAsia="仿宋" w:hAnsi="仿宋" w:cs="仿宋_GB2312" w:hint="eastAsia"/>
          <w:bCs/>
          <w:sz w:val="32"/>
          <w:szCs w:val="32"/>
        </w:rPr>
        <w:t>内毒素。</w:t>
      </w:r>
    </w:p>
    <w:p w:rsidR="00D87053" w:rsidRDefault="00D87053" w:rsidP="00D87053">
      <w:pPr>
        <w:rPr>
          <w:rFonts w:ascii="仿宋" w:eastAsia="仿宋" w:hAnsi="仿宋" w:cs="仿宋_GB2312"/>
          <w:bCs/>
          <w:sz w:val="32"/>
          <w:szCs w:val="32"/>
        </w:rPr>
      </w:pPr>
      <w:r>
        <w:rPr>
          <w:rFonts w:ascii="仿宋" w:eastAsia="仿宋" w:hAnsi="仿宋" w:cs="仿宋_GB2312" w:hint="eastAsia"/>
          <w:bCs/>
          <w:sz w:val="32"/>
          <w:szCs w:val="32"/>
        </w:rPr>
        <w:t xml:space="preserve">   （3）产品使用风险因素：</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选择与使用不当；</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出血；</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疼痛；</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液体回流和漏气；</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卵细胞损伤</w:t>
      </w:r>
    </w:p>
    <w:p w:rsidR="00070026" w:rsidRPr="00213C85" w:rsidRDefault="00070026" w:rsidP="00D87053">
      <w:pPr>
        <w:ind w:firstLineChars="200" w:firstLine="640"/>
        <w:rPr>
          <w:rFonts w:ascii="仿宋" w:eastAsia="仿宋" w:hAnsi="仿宋" w:cs="仿宋_GB2312"/>
          <w:bCs/>
          <w:sz w:val="32"/>
          <w:szCs w:val="32"/>
        </w:rPr>
      </w:pPr>
      <w:r w:rsidRPr="00213C85">
        <w:rPr>
          <w:rFonts w:ascii="仿宋" w:eastAsia="仿宋" w:hAnsi="仿宋" w:cs="仿宋_GB2312" w:hint="eastAsia"/>
          <w:bCs/>
          <w:sz w:val="32"/>
          <w:szCs w:val="32"/>
        </w:rPr>
        <w:t>折损</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（4）灭菌过程可能产生的危害：</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灭菌方式对产品不适宜，灭菌不完全等。</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lastRenderedPageBreak/>
        <w:t>（5）不正确使用产生的危害：</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未按照说明书中操作方法操作，使用过程中损伤组织及卵细胞。</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（6）产品包装可能产生的危害：</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包装破损、标识不清等。</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申请人应对所识别的风险提出具体降低风险的措施。降低所申报产品的风险应依据</w:t>
      </w:r>
      <w:r w:rsidRPr="00213C85">
        <w:rPr>
          <w:rFonts w:ascii="仿宋" w:eastAsia="仿宋" w:hAnsi="仿宋" w:cs="仿宋_GB2312" w:hint="eastAsia"/>
          <w:bCs/>
          <w:sz w:val="32"/>
          <w:szCs w:val="32"/>
        </w:rPr>
        <w:t>YY</w:t>
      </w:r>
      <w:r w:rsidR="00B80C5C" w:rsidRPr="00213C85">
        <w:rPr>
          <w:rFonts w:ascii="仿宋" w:eastAsia="仿宋" w:hAnsi="仿宋" w:cs="仿宋_GB2312" w:hint="eastAsia"/>
          <w:bCs/>
          <w:sz w:val="32"/>
          <w:szCs w:val="32"/>
        </w:rPr>
        <w:t>/T</w:t>
      </w:r>
      <w:r w:rsidRPr="00213C85">
        <w:rPr>
          <w:rFonts w:ascii="仿宋" w:eastAsia="仿宋" w:hAnsi="仿宋" w:cs="仿宋_GB2312" w:hint="eastAsia"/>
          <w:bCs/>
          <w:sz w:val="32"/>
          <w:szCs w:val="32"/>
        </w:rPr>
        <w:t xml:space="preserve"> 0316</w:t>
      </w:r>
      <w:r>
        <w:rPr>
          <w:rFonts w:ascii="仿宋" w:eastAsia="仿宋" w:hAnsi="仿宋" w:cs="仿宋_GB2312" w:hint="eastAsia"/>
          <w:bCs/>
          <w:sz w:val="32"/>
          <w:szCs w:val="32"/>
        </w:rPr>
        <w:t>要求依次从设计、保护、说明书进行考虑。</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申请人应在产品生命全周期中对风险进行管理控制，以使剩余风险在可接受范围内。可通过产品设计控制、产品原材料选择、产品技术性能指标的制定、动物试验、临床试验、正确的标签标识、灭菌等多项措施以降低风险至可接受水平，但不局限于上述内容。</w:t>
      </w:r>
    </w:p>
    <w:p w:rsidR="00D87053" w:rsidRDefault="00D87053" w:rsidP="00D87053">
      <w:pPr>
        <w:spacing w:line="360" w:lineRule="auto"/>
        <w:ind w:firstLineChars="200" w:firstLine="636"/>
        <w:rPr>
          <w:rFonts w:ascii="仿宋_GB2312" w:eastAsia="仿宋_GB2312" w:hAnsi="Times New Roman"/>
          <w:color w:val="000000"/>
          <w:spacing w:val="-1"/>
          <w:sz w:val="32"/>
          <w:szCs w:val="32"/>
        </w:rPr>
      </w:pPr>
      <w:r>
        <w:rPr>
          <w:rFonts w:ascii="仿宋_GB2312" w:eastAsia="仿宋_GB2312" w:hAnsi="宋体" w:hint="eastAsia"/>
          <w:color w:val="000000"/>
          <w:spacing w:val="-1"/>
          <w:sz w:val="32"/>
          <w:szCs w:val="32"/>
        </w:rPr>
        <w:t>辅助生殖用穿刺取卵针产品风险分析资料应注意危害发生的对象包括</w:t>
      </w:r>
      <w:r w:rsidR="00BA4B28" w:rsidRPr="00575712">
        <w:rPr>
          <w:rFonts w:ascii="仿宋_GB2312" w:eastAsia="仿宋_GB2312" w:hAnsi="宋体" w:hint="eastAsia"/>
          <w:color w:val="000000"/>
          <w:spacing w:val="-1"/>
          <w:sz w:val="32"/>
          <w:szCs w:val="32"/>
        </w:rPr>
        <w:t>受术</w:t>
      </w:r>
      <w:r w:rsidRPr="00575712">
        <w:rPr>
          <w:rFonts w:ascii="仿宋_GB2312" w:eastAsia="仿宋_GB2312" w:hAnsi="宋体" w:hint="eastAsia"/>
          <w:color w:val="000000"/>
          <w:spacing w:val="-1"/>
          <w:sz w:val="32"/>
          <w:szCs w:val="32"/>
        </w:rPr>
        <w:t>者</w:t>
      </w:r>
      <w:r w:rsidR="001A06EA" w:rsidRPr="00575712">
        <w:rPr>
          <w:rFonts w:ascii="仿宋_GB2312" w:eastAsia="仿宋_GB2312" w:hAnsi="宋体" w:hint="eastAsia"/>
          <w:color w:val="000000"/>
          <w:spacing w:val="-1"/>
          <w:sz w:val="32"/>
          <w:szCs w:val="32"/>
        </w:rPr>
        <w:t>、</w:t>
      </w:r>
      <w:r>
        <w:rPr>
          <w:rFonts w:ascii="仿宋_GB2312" w:eastAsia="仿宋_GB2312" w:hAnsi="宋体" w:hint="eastAsia"/>
          <w:color w:val="000000"/>
          <w:spacing w:val="-1"/>
          <w:sz w:val="32"/>
          <w:szCs w:val="32"/>
        </w:rPr>
        <w:t>卵细胞以及后续的合子和/或胚胎，应注意判定产品可能的潜在危害，以及危害发生的原因、危害水平以及采取的降低危害的措施。</w:t>
      </w:r>
    </w:p>
    <w:p w:rsidR="00D87053" w:rsidRDefault="00D87053" w:rsidP="00D87053">
      <w:pPr>
        <w:pStyle w:val="aa"/>
        <w:spacing w:before="0" w:after="0"/>
        <w:ind w:firstLineChars="200" w:firstLine="643"/>
        <w:jc w:val="both"/>
        <w:rPr>
          <w:rFonts w:ascii="楷体" w:eastAsia="楷体" w:hAnsi="楷体"/>
        </w:rPr>
      </w:pPr>
      <w:bookmarkStart w:id="6" w:name="_Toc433187263"/>
      <w:r>
        <w:rPr>
          <w:rFonts w:ascii="楷体" w:eastAsia="楷体" w:hAnsi="楷体" w:hint="eastAsia"/>
        </w:rPr>
        <w:t>（五）产品技术要求</w:t>
      </w:r>
      <w:bookmarkEnd w:id="6"/>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申请人应结合产品的技术特征和临床使用情况来确定产品安全有效、质量可控的技术要求与检验方法。产品技术要求中应明确规格型号及其划分的说明、产品性能指标及试验方法、产品描述一般信息（原材料、组成成分、结构、涂</w:t>
      </w:r>
      <w:r>
        <w:rPr>
          <w:rFonts w:ascii="仿宋" w:eastAsia="仿宋" w:hAnsi="仿宋" w:cs="仿宋_GB2312" w:hint="eastAsia"/>
          <w:bCs/>
          <w:sz w:val="32"/>
          <w:szCs w:val="32"/>
        </w:rPr>
        <w:lastRenderedPageBreak/>
        <w:t>层情况等）及产品</w:t>
      </w:r>
      <w:r w:rsidR="003B47AC">
        <w:rPr>
          <w:rFonts w:ascii="仿宋" w:eastAsia="仿宋" w:hAnsi="仿宋" w:cs="仿宋_GB2312" w:hint="eastAsia"/>
          <w:bCs/>
          <w:sz w:val="32"/>
          <w:szCs w:val="32"/>
        </w:rPr>
        <w:t>初</w:t>
      </w:r>
      <w:r>
        <w:rPr>
          <w:rFonts w:ascii="仿宋" w:eastAsia="仿宋" w:hAnsi="仿宋" w:cs="仿宋_GB2312" w:hint="eastAsia"/>
          <w:bCs/>
          <w:sz w:val="32"/>
          <w:szCs w:val="32"/>
        </w:rPr>
        <w:t>包装信息。产品技术要求中的内容引用国家标准、行业标准或中国药典的，应保证其有效性，并注明相应标准的编号、年号及中国药典的版本号。</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具体指标包括但不限于以下内容：</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bCs/>
          <w:sz w:val="32"/>
          <w:szCs w:val="32"/>
        </w:rPr>
        <w:t>（1）理化性能</w:t>
      </w:r>
      <w:r>
        <w:rPr>
          <w:rFonts w:ascii="仿宋" w:eastAsia="仿宋" w:hAnsi="仿宋" w:cs="仿宋_GB2312" w:hint="eastAsia"/>
          <w:bCs/>
          <w:sz w:val="32"/>
          <w:szCs w:val="32"/>
        </w:rPr>
        <w:t>：外观、尺寸、微粒污染、显影回声标志、还原物质、酸碱度、紫外吸光度、重金属限值、蒸发残渣。</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bCs/>
          <w:sz w:val="32"/>
          <w:szCs w:val="32"/>
        </w:rPr>
        <w:t>（</w:t>
      </w:r>
      <w:r>
        <w:rPr>
          <w:rFonts w:ascii="仿宋" w:eastAsia="仿宋" w:hAnsi="仿宋" w:cs="仿宋_GB2312" w:hint="eastAsia"/>
          <w:bCs/>
          <w:sz w:val="32"/>
          <w:szCs w:val="32"/>
        </w:rPr>
        <w:t>2</w:t>
      </w:r>
      <w:r>
        <w:rPr>
          <w:rFonts w:ascii="仿宋" w:eastAsia="仿宋" w:hAnsi="仿宋" w:cs="仿宋_GB2312"/>
          <w:bCs/>
          <w:sz w:val="32"/>
          <w:szCs w:val="32"/>
        </w:rPr>
        <w:t>）产品使用性能相关指标：</w:t>
      </w:r>
      <w:r>
        <w:rPr>
          <w:rFonts w:ascii="仿宋" w:eastAsia="仿宋" w:hAnsi="仿宋" w:cs="仿宋_GB2312" w:hint="eastAsia"/>
          <w:bCs/>
          <w:sz w:val="32"/>
          <w:szCs w:val="32"/>
        </w:rPr>
        <w:t>取卵针（耐腐蚀性、刚性、韧性、刺穿力、针孔通畅）、管路（耐液压、耐吸引、水流量、管路畅通性、内圆锥接头</w:t>
      </w:r>
      <w:r w:rsidR="00CC0794">
        <w:rPr>
          <w:rFonts w:ascii="仿宋" w:eastAsia="仿宋" w:hAnsi="仿宋" w:cs="仿宋_GB2312" w:hint="eastAsia"/>
          <w:bCs/>
          <w:sz w:val="32"/>
          <w:szCs w:val="32"/>
        </w:rPr>
        <w:t>、</w:t>
      </w:r>
      <w:r w:rsidR="00CC0794" w:rsidRPr="009B1BFF">
        <w:rPr>
          <w:rFonts w:ascii="仿宋" w:eastAsia="仿宋" w:hAnsi="仿宋" w:cs="仿宋_GB2312" w:hint="eastAsia"/>
          <w:bCs/>
          <w:sz w:val="32"/>
          <w:szCs w:val="32"/>
        </w:rPr>
        <w:t>密封性</w:t>
      </w:r>
      <w:r>
        <w:rPr>
          <w:rFonts w:ascii="仿宋" w:eastAsia="仿宋" w:hAnsi="仿宋" w:cs="仿宋_GB2312" w:hint="eastAsia"/>
          <w:bCs/>
          <w:sz w:val="32"/>
          <w:szCs w:val="32"/>
        </w:rPr>
        <w:t>）、拉伸性能（各连接部分）。</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（3）表面处理：如硅化处理、涂层成份及相关性能。</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bCs/>
          <w:sz w:val="32"/>
          <w:szCs w:val="32"/>
        </w:rPr>
        <w:t>（</w:t>
      </w:r>
      <w:r>
        <w:rPr>
          <w:rFonts w:ascii="仿宋" w:eastAsia="仿宋" w:hAnsi="仿宋" w:cs="仿宋_GB2312" w:hint="eastAsia"/>
          <w:bCs/>
          <w:sz w:val="32"/>
          <w:szCs w:val="32"/>
        </w:rPr>
        <w:t>4</w:t>
      </w:r>
      <w:r>
        <w:rPr>
          <w:rFonts w:ascii="仿宋" w:eastAsia="仿宋" w:hAnsi="仿宋" w:cs="仿宋_GB2312"/>
          <w:bCs/>
          <w:sz w:val="32"/>
          <w:szCs w:val="32"/>
        </w:rPr>
        <w:t>）相关杂质控制指标</w:t>
      </w:r>
      <w:r>
        <w:rPr>
          <w:rFonts w:ascii="仿宋" w:eastAsia="仿宋" w:hAnsi="仿宋" w:cs="仿宋_GB2312" w:hint="eastAsia"/>
          <w:bCs/>
          <w:sz w:val="32"/>
          <w:szCs w:val="32"/>
        </w:rPr>
        <w:t>：环氧乙烷残留限值（若有）。</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bCs/>
          <w:sz w:val="32"/>
          <w:szCs w:val="32"/>
        </w:rPr>
        <w:t>（</w:t>
      </w:r>
      <w:r>
        <w:rPr>
          <w:rFonts w:ascii="仿宋" w:eastAsia="仿宋" w:hAnsi="仿宋" w:cs="仿宋_GB2312" w:hint="eastAsia"/>
          <w:bCs/>
          <w:sz w:val="32"/>
          <w:szCs w:val="32"/>
        </w:rPr>
        <w:t>5</w:t>
      </w:r>
      <w:r>
        <w:rPr>
          <w:rFonts w:ascii="仿宋" w:eastAsia="仿宋" w:hAnsi="仿宋" w:cs="仿宋_GB2312"/>
          <w:bCs/>
          <w:sz w:val="32"/>
          <w:szCs w:val="32"/>
        </w:rPr>
        <w:t>）</w:t>
      </w:r>
      <w:r>
        <w:rPr>
          <w:rFonts w:ascii="仿宋" w:eastAsia="仿宋" w:hAnsi="仿宋" w:cs="仿宋_GB2312" w:hint="eastAsia"/>
          <w:bCs/>
          <w:sz w:val="32"/>
          <w:szCs w:val="32"/>
        </w:rPr>
        <w:t>由于该产品直接</w:t>
      </w:r>
      <w:r>
        <w:rPr>
          <w:rFonts w:ascii="仿宋" w:eastAsia="仿宋" w:hAnsi="仿宋" w:cs="仿宋_GB2312"/>
          <w:bCs/>
          <w:sz w:val="32"/>
          <w:szCs w:val="32"/>
        </w:rPr>
        <w:t>接触卵</w:t>
      </w:r>
      <w:r>
        <w:rPr>
          <w:rFonts w:ascii="仿宋" w:eastAsia="仿宋" w:hAnsi="仿宋" w:cs="仿宋_GB2312" w:hint="eastAsia"/>
          <w:bCs/>
          <w:sz w:val="32"/>
          <w:szCs w:val="32"/>
        </w:rPr>
        <w:t>细胞</w:t>
      </w:r>
      <w:r>
        <w:rPr>
          <w:rFonts w:ascii="仿宋" w:eastAsia="仿宋" w:hAnsi="仿宋" w:cs="仿宋_GB2312"/>
          <w:bCs/>
          <w:sz w:val="32"/>
          <w:szCs w:val="32"/>
        </w:rPr>
        <w:t>，产品技术要求中</w:t>
      </w:r>
      <w:r>
        <w:rPr>
          <w:rFonts w:ascii="仿宋" w:eastAsia="仿宋" w:hAnsi="仿宋" w:cs="仿宋_GB2312" w:hint="eastAsia"/>
          <w:bCs/>
          <w:sz w:val="32"/>
          <w:szCs w:val="32"/>
        </w:rPr>
        <w:t>应</w:t>
      </w:r>
      <w:r>
        <w:rPr>
          <w:rFonts w:ascii="仿宋" w:eastAsia="仿宋" w:hAnsi="仿宋" w:cs="仿宋_GB2312"/>
          <w:bCs/>
          <w:sz w:val="32"/>
          <w:szCs w:val="32"/>
        </w:rPr>
        <w:t>包括鼠胚试验性能指标。</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bCs/>
          <w:sz w:val="32"/>
          <w:szCs w:val="32"/>
        </w:rPr>
        <w:t>（</w:t>
      </w:r>
      <w:r>
        <w:rPr>
          <w:rFonts w:ascii="仿宋" w:eastAsia="仿宋" w:hAnsi="仿宋" w:cs="仿宋_GB2312" w:hint="eastAsia"/>
          <w:bCs/>
          <w:sz w:val="32"/>
          <w:szCs w:val="32"/>
        </w:rPr>
        <w:t>6</w:t>
      </w:r>
      <w:r>
        <w:rPr>
          <w:rFonts w:ascii="仿宋" w:eastAsia="仿宋" w:hAnsi="仿宋" w:cs="仿宋_GB2312"/>
          <w:bCs/>
          <w:sz w:val="32"/>
          <w:szCs w:val="32"/>
        </w:rPr>
        <w:t>）无菌</w:t>
      </w:r>
    </w:p>
    <w:p w:rsidR="00D87053" w:rsidRDefault="00D87053"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（7）细菌内毒素限值</w:t>
      </w:r>
    </w:p>
    <w:p w:rsidR="00D87053" w:rsidRDefault="00D87053" w:rsidP="00D87053">
      <w:pPr>
        <w:ind w:firstLineChars="200" w:firstLine="640"/>
        <w:rPr>
          <w:rFonts w:ascii="仿宋" w:eastAsia="仿宋" w:hAnsi="仿宋" w:cs="仿宋_GB2312"/>
          <w:bCs/>
          <w:sz w:val="32"/>
          <w:szCs w:val="32"/>
        </w:rPr>
      </w:pPr>
      <w:r w:rsidRPr="00A637DB">
        <w:rPr>
          <w:rFonts w:ascii="仿宋" w:eastAsia="仿宋" w:hAnsi="仿宋" w:cs="仿宋_GB2312" w:hint="eastAsia"/>
          <w:bCs/>
          <w:sz w:val="32"/>
          <w:szCs w:val="32"/>
        </w:rPr>
        <w:t>（8）热原</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 xml:space="preserve"> 对宣称的所有其他技术参数和功能，均应在产品技术要求中予以规定。</w:t>
      </w:r>
    </w:p>
    <w:p w:rsidR="00D87053" w:rsidRDefault="00D87053" w:rsidP="00D87053">
      <w:pPr>
        <w:pStyle w:val="aa"/>
        <w:spacing w:before="0" w:after="0"/>
        <w:ind w:firstLineChars="200" w:firstLine="643"/>
        <w:jc w:val="both"/>
        <w:rPr>
          <w:rFonts w:ascii="楷体" w:eastAsia="楷体" w:hAnsi="楷体"/>
        </w:rPr>
      </w:pPr>
      <w:bookmarkStart w:id="7" w:name="_Toc433187264"/>
      <w:r>
        <w:rPr>
          <w:rFonts w:ascii="楷体" w:eastAsia="楷体" w:hAnsi="楷体" w:hint="eastAsia"/>
        </w:rPr>
        <w:t>（六）产品的注册检验报告</w:t>
      </w:r>
      <w:bookmarkEnd w:id="7"/>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申请人应提供具有医疗器械检验资质的医疗器械检验</w:t>
      </w:r>
      <w:r>
        <w:rPr>
          <w:rFonts w:ascii="仿宋" w:eastAsia="仿宋" w:hAnsi="仿宋" w:cs="仿宋_GB2312" w:hint="eastAsia"/>
          <w:bCs/>
          <w:sz w:val="32"/>
          <w:szCs w:val="32"/>
        </w:rPr>
        <w:lastRenderedPageBreak/>
        <w:t>机构出具的检验报告和预评价意见。此外，还应提供检验样品规格型号的选择依据。</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所检验型号产品应当是本注册单元内能够代表申报的其他型号产品安全性和有效性的典型产品。</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不同涂层的穿刺取卵针应进行全性能检验。</w:t>
      </w:r>
    </w:p>
    <w:p w:rsidR="00D87053" w:rsidRDefault="00D87053" w:rsidP="00D87053">
      <w:pPr>
        <w:pStyle w:val="aa"/>
        <w:spacing w:before="0" w:after="0"/>
        <w:ind w:firstLineChars="200" w:firstLine="643"/>
        <w:jc w:val="both"/>
        <w:rPr>
          <w:rFonts w:ascii="楷体" w:eastAsia="楷体" w:hAnsi="楷体"/>
        </w:rPr>
      </w:pPr>
      <w:bookmarkStart w:id="8" w:name="_Toc433187265"/>
      <w:r>
        <w:rPr>
          <w:rFonts w:ascii="楷体" w:eastAsia="楷体" w:hAnsi="楷体" w:hint="eastAsia"/>
        </w:rPr>
        <w:t>（七）临床评价</w:t>
      </w:r>
      <w:bookmarkEnd w:id="8"/>
    </w:p>
    <w:p w:rsidR="00D87053" w:rsidRDefault="00D87053" w:rsidP="00D87053">
      <w:pPr>
        <w:spacing w:line="360" w:lineRule="auto"/>
        <w:ind w:firstLineChars="200" w:firstLine="640"/>
        <w:rPr>
          <w:rFonts w:ascii="仿宋_GB2312" w:eastAsia="仿宋_GB2312" w:hAnsi="Times New Roman"/>
          <w:color w:val="000000"/>
          <w:kern w:val="0"/>
          <w:sz w:val="32"/>
          <w:szCs w:val="32"/>
        </w:rPr>
      </w:pPr>
      <w:r>
        <w:rPr>
          <w:rFonts w:ascii="仿宋_GB2312" w:eastAsia="仿宋_GB2312" w:hAnsi="Times New Roman" w:hint="eastAsia"/>
          <w:color w:val="000000"/>
          <w:kern w:val="0"/>
          <w:sz w:val="32"/>
          <w:szCs w:val="32"/>
        </w:rPr>
        <w:t>按照《医疗器械临床评价技术指导原则》提交临床评价资料。进口医疗器械还应提供境外政府医疗器械主管部门批准该产品上市时的临床评价资料。若</w:t>
      </w:r>
      <w:r w:rsidRPr="00A637DB">
        <w:rPr>
          <w:rFonts w:ascii="仿宋_GB2312" w:eastAsia="仿宋_GB2312" w:hAnsi="Times New Roman" w:hint="eastAsia"/>
          <w:color w:val="000000"/>
          <w:kern w:val="0"/>
          <w:sz w:val="32"/>
          <w:szCs w:val="32"/>
        </w:rPr>
        <w:t>声称</w:t>
      </w:r>
      <w:r>
        <w:rPr>
          <w:rFonts w:ascii="仿宋_GB2312" w:eastAsia="仿宋_GB2312" w:hAnsi="Times New Roman" w:hint="eastAsia"/>
          <w:color w:val="000000"/>
          <w:kern w:val="0"/>
          <w:sz w:val="32"/>
          <w:szCs w:val="32"/>
        </w:rPr>
        <w:t>产品更安全、简单或其他特点，应有相应的临床数据支持。</w:t>
      </w:r>
      <w:r>
        <w:rPr>
          <w:rFonts w:ascii="仿宋_GB2312" w:eastAsia="仿宋_GB2312" w:hAnsi="Times New Roman"/>
          <w:color w:val="000000"/>
          <w:kern w:val="0"/>
          <w:sz w:val="32"/>
          <w:szCs w:val="32"/>
        </w:rPr>
        <w:t xml:space="preserve"> </w:t>
      </w:r>
    </w:p>
    <w:p w:rsidR="00D87053" w:rsidRDefault="00D87053" w:rsidP="00D87053"/>
    <w:p w:rsidR="00D87053" w:rsidRDefault="00D87053" w:rsidP="00D87053">
      <w:pPr>
        <w:pStyle w:val="aa"/>
        <w:spacing w:before="0" w:after="0"/>
        <w:ind w:firstLineChars="200" w:firstLine="643"/>
        <w:jc w:val="both"/>
        <w:rPr>
          <w:rFonts w:ascii="楷体" w:eastAsia="楷体" w:hAnsi="楷体"/>
        </w:rPr>
      </w:pPr>
      <w:bookmarkStart w:id="9" w:name="_Toc433187266"/>
      <w:r>
        <w:rPr>
          <w:rFonts w:ascii="楷体" w:eastAsia="楷体" w:hAnsi="楷体" w:hint="eastAsia"/>
        </w:rPr>
        <w:t>（八）产品说明书和标签</w:t>
      </w:r>
      <w:bookmarkEnd w:id="9"/>
    </w:p>
    <w:p w:rsidR="00D87053" w:rsidRDefault="00D87053" w:rsidP="00D87053">
      <w:pPr>
        <w:pStyle w:val="a6"/>
        <w:ind w:firstLineChars="200" w:firstLine="640"/>
        <w:rPr>
          <w:rFonts w:ascii="仿宋_GB2312" w:eastAsia="仿宋_GB2312" w:hAnsi="Times New Roman"/>
          <w:color w:val="000000"/>
          <w:sz w:val="32"/>
          <w:szCs w:val="32"/>
        </w:rPr>
      </w:pPr>
      <w:r>
        <w:rPr>
          <w:rFonts w:ascii="仿宋" w:eastAsia="仿宋" w:hAnsi="仿宋" w:cs="仿宋_GB2312" w:hint="eastAsia"/>
          <w:bCs/>
          <w:sz w:val="32"/>
          <w:szCs w:val="32"/>
        </w:rPr>
        <w:t>产品说明书和标签应符合《医疗器械说明书和标签管理规定》（国家食品药品监督管理总局令第6号）的要求，</w:t>
      </w:r>
      <w:r>
        <w:rPr>
          <w:rFonts w:ascii="仿宋_GB2312" w:eastAsia="仿宋_GB2312" w:hAnsi="宋体" w:hint="eastAsia"/>
          <w:color w:val="000000"/>
          <w:sz w:val="32"/>
          <w:szCs w:val="32"/>
        </w:rPr>
        <w:t>此外需注意：</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1.产品说明书及标签中应对产品中相关致癌、致畸及致突变性成分予以明确，提示相关的风险及应采取的安全预防措施。</w:t>
      </w:r>
    </w:p>
    <w:p w:rsidR="00D87053" w:rsidRDefault="00D87053" w:rsidP="00D87053">
      <w:pPr>
        <w:pStyle w:val="a6"/>
        <w:ind w:firstLineChars="200" w:firstLine="640"/>
        <w:rPr>
          <w:rFonts w:ascii="仿宋" w:eastAsia="仿宋" w:hAnsi="仿宋" w:cs="仿宋_GB2312"/>
          <w:bCs/>
          <w:sz w:val="32"/>
          <w:szCs w:val="32"/>
        </w:rPr>
      </w:pPr>
      <w:r>
        <w:rPr>
          <w:rFonts w:ascii="仿宋" w:eastAsia="仿宋" w:hAnsi="仿宋" w:cs="仿宋_GB2312" w:hint="eastAsia"/>
          <w:bCs/>
          <w:sz w:val="32"/>
          <w:szCs w:val="32"/>
        </w:rPr>
        <w:t>2.明确与配合使用的负压装置的注意事项，包括负压压力值的范围。</w:t>
      </w:r>
    </w:p>
    <w:p w:rsidR="00D87053" w:rsidRDefault="00D87053" w:rsidP="00D87053">
      <w:pPr>
        <w:pStyle w:val="ab"/>
        <w:jc w:val="both"/>
        <w:rPr>
          <w:rFonts w:ascii="仿宋" w:eastAsia="仿宋" w:hAnsi="仿宋" w:cs="仿宋_GB2312"/>
          <w:bCs/>
          <w:sz w:val="32"/>
          <w:szCs w:val="32"/>
          <w:lang w:eastAsia="zh-CN"/>
        </w:rPr>
      </w:pPr>
      <w:r>
        <w:rPr>
          <w:rFonts w:ascii="仿宋" w:eastAsia="仿宋" w:hAnsi="仿宋" w:cs="仿宋_GB2312" w:hint="eastAsia"/>
          <w:bCs/>
          <w:sz w:val="32"/>
          <w:szCs w:val="32"/>
          <w:lang w:eastAsia="zh-CN"/>
        </w:rPr>
        <w:t>3.禁忌症</w:t>
      </w:r>
    </w:p>
    <w:p w:rsidR="00D87053" w:rsidRDefault="00D87053" w:rsidP="00D87053">
      <w:pPr>
        <w:pStyle w:val="ab"/>
        <w:ind w:left="0" w:firstLineChars="200" w:firstLine="640"/>
        <w:jc w:val="both"/>
        <w:rPr>
          <w:rFonts w:ascii="仿宋" w:eastAsia="仿宋" w:hAnsi="仿宋" w:cs="仿宋_GB2312"/>
          <w:bCs/>
          <w:sz w:val="32"/>
          <w:szCs w:val="32"/>
          <w:lang w:eastAsia="zh-CN"/>
        </w:rPr>
      </w:pPr>
      <w:r>
        <w:rPr>
          <w:rFonts w:ascii="仿宋" w:eastAsia="仿宋" w:hAnsi="仿宋" w:cs="仿宋_GB2312" w:hint="eastAsia"/>
          <w:bCs/>
          <w:sz w:val="32"/>
          <w:szCs w:val="32"/>
          <w:lang w:eastAsia="zh-CN"/>
        </w:rPr>
        <w:t>应列出禁忌症。</w:t>
      </w:r>
    </w:p>
    <w:p w:rsidR="00D87053" w:rsidRDefault="00D87053" w:rsidP="00D87053">
      <w:pPr>
        <w:pStyle w:val="ab"/>
        <w:jc w:val="both"/>
        <w:rPr>
          <w:rFonts w:ascii="仿宋" w:eastAsia="仿宋" w:hAnsi="仿宋" w:cs="仿宋_GB2312"/>
          <w:bCs/>
          <w:sz w:val="32"/>
          <w:szCs w:val="32"/>
          <w:lang w:eastAsia="zh-CN"/>
        </w:rPr>
      </w:pPr>
      <w:r>
        <w:rPr>
          <w:rFonts w:ascii="仿宋" w:eastAsia="仿宋" w:hAnsi="仿宋" w:cs="仿宋_GB2312" w:hint="eastAsia"/>
          <w:bCs/>
          <w:sz w:val="32"/>
          <w:szCs w:val="32"/>
          <w:lang w:eastAsia="zh-CN"/>
        </w:rPr>
        <w:t>4.警示信息</w:t>
      </w:r>
    </w:p>
    <w:p w:rsidR="00D87053" w:rsidRPr="00A637DB" w:rsidRDefault="00D87053" w:rsidP="00D87053">
      <w:pPr>
        <w:pStyle w:val="ab"/>
        <w:ind w:left="0" w:firstLineChars="200" w:firstLine="640"/>
        <w:jc w:val="both"/>
        <w:rPr>
          <w:rFonts w:ascii="仿宋" w:eastAsia="仿宋" w:hAnsi="仿宋" w:cs="仿宋_GB2312"/>
          <w:bCs/>
          <w:sz w:val="32"/>
          <w:szCs w:val="32"/>
          <w:lang w:eastAsia="zh-CN"/>
        </w:rPr>
      </w:pPr>
      <w:r>
        <w:rPr>
          <w:rFonts w:ascii="仿宋" w:eastAsia="仿宋" w:hAnsi="仿宋" w:cs="仿宋_GB2312" w:hint="eastAsia"/>
          <w:bCs/>
          <w:sz w:val="32"/>
          <w:szCs w:val="32"/>
          <w:lang w:eastAsia="zh-CN"/>
        </w:rPr>
        <w:lastRenderedPageBreak/>
        <w:t>应列出适用于穿刺取卵针的警告。警告中包括器械相关的严重不良事件或潜在的安全危害，并且还应包含可能的后果。</w:t>
      </w:r>
    </w:p>
    <w:p w:rsidR="00D87053" w:rsidRDefault="00D87053" w:rsidP="00D87053">
      <w:pPr>
        <w:pStyle w:val="ab"/>
        <w:jc w:val="both"/>
        <w:rPr>
          <w:rFonts w:ascii="仿宋" w:eastAsia="仿宋" w:hAnsi="仿宋" w:cs="仿宋_GB2312"/>
          <w:bCs/>
          <w:sz w:val="32"/>
          <w:szCs w:val="32"/>
          <w:lang w:eastAsia="zh-CN"/>
        </w:rPr>
      </w:pPr>
      <w:r>
        <w:rPr>
          <w:rFonts w:ascii="仿宋" w:eastAsia="仿宋" w:hAnsi="仿宋" w:cs="仿宋_GB2312" w:hint="eastAsia"/>
          <w:bCs/>
          <w:sz w:val="32"/>
          <w:szCs w:val="32"/>
          <w:lang w:eastAsia="zh-CN"/>
        </w:rPr>
        <w:t>5.注意事项</w:t>
      </w:r>
    </w:p>
    <w:p w:rsidR="007370D5" w:rsidRDefault="00D87053" w:rsidP="007370D5">
      <w:pPr>
        <w:pStyle w:val="ab"/>
        <w:ind w:left="0" w:firstLineChars="200" w:firstLine="640"/>
        <w:jc w:val="both"/>
        <w:rPr>
          <w:rFonts w:ascii="仿宋" w:eastAsia="仿宋" w:hAnsi="仿宋" w:cs="仿宋_GB2312"/>
          <w:bCs/>
          <w:sz w:val="32"/>
          <w:szCs w:val="32"/>
          <w:lang w:eastAsia="zh-CN"/>
        </w:rPr>
      </w:pPr>
      <w:r>
        <w:rPr>
          <w:rFonts w:ascii="仿宋" w:eastAsia="仿宋" w:hAnsi="仿宋" w:cs="仿宋_GB2312" w:hint="eastAsia"/>
          <w:bCs/>
          <w:sz w:val="32"/>
          <w:szCs w:val="32"/>
          <w:lang w:eastAsia="zh-CN"/>
        </w:rPr>
        <w:t>应列出适用于穿刺取卵针的注意事项。</w:t>
      </w:r>
      <w:r w:rsidR="007370D5">
        <w:rPr>
          <w:rFonts w:ascii="仿宋" w:eastAsia="仿宋" w:hAnsi="仿宋" w:cs="仿宋_GB2312" w:hint="eastAsia"/>
          <w:bCs/>
          <w:sz w:val="32"/>
          <w:szCs w:val="32"/>
          <w:lang w:eastAsia="zh-CN"/>
        </w:rPr>
        <w:t>即将避免器械使用时不良事件或潜在安全危害的措施告知用户的声明。与警告事项相同，注意事项中也应说明后果情况。</w:t>
      </w:r>
    </w:p>
    <w:p w:rsidR="007370D5" w:rsidRDefault="007370D5" w:rsidP="007370D5">
      <w:pPr>
        <w:pStyle w:val="ab"/>
        <w:rPr>
          <w:rFonts w:ascii="仿宋" w:eastAsia="仿宋" w:hAnsi="仿宋" w:cs="仿宋_GB2312"/>
          <w:bCs/>
          <w:sz w:val="32"/>
          <w:szCs w:val="32"/>
          <w:lang w:eastAsia="zh-CN"/>
        </w:rPr>
      </w:pPr>
      <w:r>
        <w:rPr>
          <w:rFonts w:ascii="仿宋" w:eastAsia="仿宋" w:hAnsi="仿宋" w:cs="仿宋_GB2312" w:hint="eastAsia"/>
          <w:bCs/>
          <w:sz w:val="32"/>
          <w:szCs w:val="32"/>
          <w:lang w:eastAsia="zh-CN"/>
        </w:rPr>
        <w:t>6.</w:t>
      </w:r>
      <w:r w:rsidRPr="00A637DB">
        <w:rPr>
          <w:rFonts w:ascii="仿宋" w:eastAsia="仿宋" w:hAnsi="仿宋" w:cs="仿宋_GB2312" w:hint="eastAsia"/>
          <w:bCs/>
          <w:sz w:val="32"/>
          <w:szCs w:val="32"/>
          <w:lang w:eastAsia="zh-CN"/>
        </w:rPr>
        <w:t>应提交标签、单包装的印刷版示意图。</w:t>
      </w:r>
    </w:p>
    <w:p w:rsidR="007370D5" w:rsidRDefault="007370D5" w:rsidP="00725817">
      <w:pPr>
        <w:pStyle w:val="ab"/>
        <w:ind w:left="0" w:firstLineChars="200" w:firstLine="640"/>
        <w:jc w:val="both"/>
        <w:rPr>
          <w:rFonts w:ascii="仿宋" w:eastAsia="仿宋" w:hAnsi="仿宋" w:cs="仿宋_GB2312"/>
          <w:bCs/>
          <w:sz w:val="32"/>
          <w:szCs w:val="32"/>
          <w:lang w:eastAsia="zh-CN"/>
        </w:rPr>
      </w:pPr>
      <w:r>
        <w:rPr>
          <w:rFonts w:ascii="仿宋" w:eastAsia="仿宋" w:hAnsi="仿宋" w:cs="仿宋_GB2312" w:hint="eastAsia"/>
          <w:bCs/>
          <w:sz w:val="32"/>
          <w:szCs w:val="32"/>
          <w:lang w:eastAsia="zh-CN"/>
        </w:rPr>
        <w:t>7.应在说明书及标签上注明</w:t>
      </w:r>
      <w:r w:rsidRPr="00213C85">
        <w:rPr>
          <w:rFonts w:ascii="仿宋" w:eastAsia="仿宋" w:hAnsi="仿宋" w:cs="仿宋_GB2312" w:hint="eastAsia"/>
          <w:bCs/>
          <w:sz w:val="32"/>
          <w:szCs w:val="32"/>
          <w:lang w:eastAsia="zh-CN"/>
        </w:rPr>
        <w:t>细菌</w:t>
      </w:r>
      <w:r>
        <w:rPr>
          <w:rFonts w:ascii="仿宋" w:eastAsia="仿宋" w:hAnsi="仿宋" w:cs="仿宋_GB2312" w:hint="eastAsia"/>
          <w:bCs/>
          <w:sz w:val="32"/>
          <w:szCs w:val="32"/>
          <w:lang w:eastAsia="zh-CN"/>
        </w:rPr>
        <w:t>内毒素限量及鼠胚试验。</w:t>
      </w:r>
    </w:p>
    <w:p w:rsidR="00D87053" w:rsidRDefault="00D87053" w:rsidP="00D87053">
      <w:pPr>
        <w:pStyle w:val="a8"/>
        <w:spacing w:before="0" w:after="0"/>
        <w:ind w:firstLineChars="200" w:firstLine="640"/>
        <w:jc w:val="both"/>
        <w:rPr>
          <w:rFonts w:ascii="黑体" w:eastAsia="黑体" w:hAnsi="黑体"/>
          <w:b w:val="0"/>
        </w:rPr>
      </w:pPr>
      <w:bookmarkStart w:id="10" w:name="_Toc433187267"/>
      <w:r>
        <w:rPr>
          <w:rFonts w:ascii="黑体" w:eastAsia="黑体" w:hAnsi="黑体" w:hint="eastAsia"/>
          <w:b w:val="0"/>
        </w:rPr>
        <w:t>四、</w:t>
      </w:r>
      <w:bookmarkStart w:id="11" w:name="_Toc433187268"/>
      <w:bookmarkEnd w:id="10"/>
      <w:r>
        <w:rPr>
          <w:rFonts w:ascii="黑体" w:eastAsia="黑体" w:hAnsi="黑体" w:hint="eastAsia"/>
          <w:b w:val="0"/>
        </w:rPr>
        <w:t>参考文献</w:t>
      </w:r>
      <w:bookmarkEnd w:id="11"/>
    </w:p>
    <w:p w:rsidR="00D87053" w:rsidRDefault="00D87053" w:rsidP="00D87053">
      <w:pPr>
        <w:tabs>
          <w:tab w:val="left" w:pos="360"/>
          <w:tab w:val="left" w:pos="952"/>
          <w:tab w:val="left" w:pos="1078"/>
          <w:tab w:val="left" w:pos="1140"/>
        </w:tabs>
        <w:autoSpaceDE w:val="0"/>
        <w:autoSpaceDN w:val="0"/>
        <w:adjustRightInd w:val="0"/>
        <w:ind w:firstLineChars="200" w:firstLine="640"/>
        <w:rPr>
          <w:rFonts w:ascii="仿宋" w:eastAsia="仿宋" w:hAnsi="仿宋" w:cs="仿宋_GB2312"/>
          <w:bCs/>
          <w:sz w:val="32"/>
          <w:szCs w:val="32"/>
        </w:rPr>
      </w:pPr>
      <w:r>
        <w:rPr>
          <w:rFonts w:ascii="仿宋" w:eastAsia="仿宋" w:hAnsi="仿宋" w:cs="仿宋_GB2312" w:hint="eastAsia"/>
          <w:bCs/>
          <w:sz w:val="32"/>
          <w:szCs w:val="32"/>
        </w:rPr>
        <w:t>1．《医疗器械监督管理条例》（中华人民共和国国务院令第6</w:t>
      </w:r>
      <w:r w:rsidR="00213C85">
        <w:rPr>
          <w:rFonts w:ascii="仿宋" w:eastAsia="仿宋" w:hAnsi="仿宋" w:cs="仿宋_GB2312" w:hint="eastAsia"/>
          <w:bCs/>
          <w:sz w:val="32"/>
          <w:szCs w:val="32"/>
        </w:rPr>
        <w:t>8</w:t>
      </w:r>
      <w:r>
        <w:rPr>
          <w:rFonts w:ascii="仿宋" w:eastAsia="仿宋" w:hAnsi="仿宋" w:cs="仿宋_GB2312" w:hint="eastAsia"/>
          <w:bCs/>
          <w:sz w:val="32"/>
          <w:szCs w:val="32"/>
        </w:rPr>
        <w:t>0号）</w:t>
      </w:r>
    </w:p>
    <w:p w:rsidR="00D87053" w:rsidRDefault="00D87053" w:rsidP="00D87053">
      <w:pPr>
        <w:tabs>
          <w:tab w:val="left" w:pos="360"/>
          <w:tab w:val="left" w:pos="952"/>
          <w:tab w:val="left" w:pos="1078"/>
          <w:tab w:val="left" w:pos="1140"/>
        </w:tabs>
        <w:autoSpaceDE w:val="0"/>
        <w:autoSpaceDN w:val="0"/>
        <w:adjustRightInd w:val="0"/>
        <w:ind w:firstLineChars="200" w:firstLine="640"/>
        <w:rPr>
          <w:rFonts w:ascii="仿宋" w:eastAsia="仿宋" w:hAnsi="仿宋" w:cs="仿宋_GB2312"/>
          <w:bCs/>
          <w:sz w:val="32"/>
          <w:szCs w:val="32"/>
        </w:rPr>
      </w:pPr>
      <w:r>
        <w:rPr>
          <w:rFonts w:ascii="仿宋" w:eastAsia="仿宋" w:hAnsi="仿宋" w:cs="仿宋_GB2312" w:hint="eastAsia"/>
          <w:bCs/>
          <w:sz w:val="32"/>
          <w:szCs w:val="32"/>
        </w:rPr>
        <w:t>2．《医疗器械注册管理办法》（国家食品药品监督管理总局令第4号）</w:t>
      </w:r>
    </w:p>
    <w:p w:rsidR="00D87053" w:rsidRDefault="00D87053" w:rsidP="00D87053">
      <w:pPr>
        <w:tabs>
          <w:tab w:val="left" w:pos="360"/>
          <w:tab w:val="left" w:pos="952"/>
          <w:tab w:val="left" w:pos="1078"/>
          <w:tab w:val="left" w:pos="1140"/>
        </w:tabs>
        <w:autoSpaceDE w:val="0"/>
        <w:autoSpaceDN w:val="0"/>
        <w:adjustRightInd w:val="0"/>
        <w:ind w:firstLineChars="200" w:firstLine="640"/>
        <w:rPr>
          <w:rFonts w:ascii="仿宋" w:eastAsia="仿宋" w:hAnsi="仿宋" w:cs="仿宋_GB2312"/>
          <w:bCs/>
          <w:sz w:val="32"/>
          <w:szCs w:val="32"/>
        </w:rPr>
      </w:pPr>
      <w:r>
        <w:rPr>
          <w:rFonts w:ascii="仿宋" w:eastAsia="仿宋" w:hAnsi="仿宋" w:cs="仿宋_GB2312" w:hint="eastAsia"/>
          <w:bCs/>
          <w:sz w:val="32"/>
          <w:szCs w:val="32"/>
        </w:rPr>
        <w:t>3．《医疗器械说明书和标签管理规定》（国家食品药品监督管理总局令第6号）</w:t>
      </w:r>
    </w:p>
    <w:p w:rsidR="00D87053" w:rsidRDefault="00D87053" w:rsidP="00D87053">
      <w:pPr>
        <w:tabs>
          <w:tab w:val="left" w:pos="360"/>
          <w:tab w:val="left" w:pos="952"/>
          <w:tab w:val="left" w:pos="1078"/>
          <w:tab w:val="left" w:pos="1140"/>
        </w:tabs>
        <w:autoSpaceDE w:val="0"/>
        <w:autoSpaceDN w:val="0"/>
        <w:adjustRightInd w:val="0"/>
        <w:ind w:firstLineChars="200" w:firstLine="640"/>
        <w:rPr>
          <w:rFonts w:ascii="仿宋" w:eastAsia="仿宋" w:hAnsi="仿宋" w:cs="仿宋_GB2312"/>
          <w:bCs/>
          <w:sz w:val="32"/>
          <w:szCs w:val="32"/>
        </w:rPr>
      </w:pPr>
      <w:r>
        <w:rPr>
          <w:rFonts w:ascii="仿宋" w:eastAsia="仿宋" w:hAnsi="仿宋" w:cs="仿宋_GB2312" w:hint="eastAsia"/>
          <w:bCs/>
          <w:sz w:val="32"/>
          <w:szCs w:val="32"/>
        </w:rPr>
        <w:t>4．《医疗器械临床试验质量管理规范》（国家食品药品监督管理总局令第25号）</w:t>
      </w:r>
    </w:p>
    <w:p w:rsidR="00AD5188" w:rsidRDefault="00213C85" w:rsidP="00AD5188">
      <w:pPr>
        <w:tabs>
          <w:tab w:val="left" w:pos="360"/>
          <w:tab w:val="left" w:pos="952"/>
          <w:tab w:val="left" w:pos="1078"/>
          <w:tab w:val="left" w:pos="1140"/>
        </w:tabs>
        <w:autoSpaceDE w:val="0"/>
        <w:autoSpaceDN w:val="0"/>
        <w:adjustRightInd w:val="0"/>
        <w:ind w:firstLineChars="200" w:firstLine="640"/>
        <w:rPr>
          <w:rFonts w:ascii="仿宋" w:eastAsia="仿宋" w:hAnsi="仿宋" w:cs="仿宋_GB2312"/>
          <w:bCs/>
          <w:sz w:val="32"/>
          <w:szCs w:val="32"/>
        </w:rPr>
      </w:pPr>
      <w:r>
        <w:rPr>
          <w:rFonts w:ascii="仿宋" w:eastAsia="仿宋" w:hAnsi="仿宋" w:cs="仿宋_GB2312" w:hint="eastAsia"/>
          <w:bCs/>
          <w:sz w:val="32"/>
          <w:szCs w:val="32"/>
        </w:rPr>
        <w:t>5.</w:t>
      </w:r>
      <w:r w:rsidR="00AD5188">
        <w:rPr>
          <w:rFonts w:ascii="仿宋" w:eastAsia="仿宋" w:hAnsi="仿宋" w:cs="仿宋_GB2312" w:hint="eastAsia"/>
          <w:bCs/>
          <w:sz w:val="32"/>
          <w:szCs w:val="32"/>
        </w:rPr>
        <w:t>《医疗器械临床评价技术指导原则》（</w:t>
      </w:r>
      <w:r w:rsidR="00AD5188" w:rsidRPr="00FC31C8">
        <w:rPr>
          <w:rFonts w:ascii="仿宋" w:eastAsia="仿宋" w:hAnsi="仿宋" w:cs="仿宋_GB2312" w:hint="eastAsia"/>
          <w:bCs/>
          <w:sz w:val="32"/>
          <w:szCs w:val="32"/>
        </w:rPr>
        <w:t>国家食品药品监督管理总局通告2015年第14号）</w:t>
      </w:r>
    </w:p>
    <w:p w:rsidR="00D87053" w:rsidRDefault="00213C85" w:rsidP="00D87053">
      <w:pPr>
        <w:tabs>
          <w:tab w:val="left" w:pos="360"/>
          <w:tab w:val="left" w:pos="952"/>
          <w:tab w:val="left" w:pos="1078"/>
          <w:tab w:val="left" w:pos="1140"/>
        </w:tabs>
        <w:autoSpaceDE w:val="0"/>
        <w:autoSpaceDN w:val="0"/>
        <w:adjustRightInd w:val="0"/>
        <w:ind w:firstLineChars="200" w:firstLine="640"/>
        <w:rPr>
          <w:rFonts w:ascii="仿宋" w:eastAsia="仿宋" w:hAnsi="仿宋" w:cs="仿宋_GB2312"/>
          <w:bCs/>
          <w:sz w:val="32"/>
          <w:szCs w:val="32"/>
        </w:rPr>
      </w:pPr>
      <w:r>
        <w:rPr>
          <w:rFonts w:ascii="仿宋" w:eastAsia="仿宋" w:hAnsi="仿宋" w:cs="仿宋_GB2312" w:hint="eastAsia"/>
          <w:bCs/>
          <w:sz w:val="32"/>
          <w:szCs w:val="32"/>
        </w:rPr>
        <w:t>6</w:t>
      </w:r>
      <w:r w:rsidR="00D87053">
        <w:rPr>
          <w:rFonts w:ascii="仿宋" w:eastAsia="仿宋" w:hAnsi="仿宋" w:cs="仿宋_GB2312" w:hint="eastAsia"/>
          <w:bCs/>
          <w:sz w:val="32"/>
          <w:szCs w:val="32"/>
        </w:rPr>
        <w:t>.《关于公布医疗器械注册申报资料要求和批准证明文</w:t>
      </w:r>
      <w:r w:rsidR="00D87053">
        <w:rPr>
          <w:rFonts w:ascii="仿宋" w:eastAsia="仿宋" w:hAnsi="仿宋" w:cs="仿宋_GB2312" w:hint="eastAsia"/>
          <w:bCs/>
          <w:sz w:val="32"/>
          <w:szCs w:val="32"/>
        </w:rPr>
        <w:lastRenderedPageBreak/>
        <w:t>件格式的公告》（国家食品药品监督管理总局公告2014年第43号）</w:t>
      </w:r>
    </w:p>
    <w:p w:rsidR="00D87053" w:rsidRDefault="00213C85" w:rsidP="00D87053">
      <w:pPr>
        <w:ind w:firstLineChars="200" w:firstLine="640"/>
        <w:rPr>
          <w:rFonts w:ascii="仿宋" w:eastAsia="仿宋" w:hAnsi="仿宋" w:cs="仿宋_GB2312"/>
          <w:bCs/>
          <w:sz w:val="32"/>
          <w:szCs w:val="32"/>
        </w:rPr>
      </w:pPr>
      <w:r w:rsidRPr="00213C85">
        <w:rPr>
          <w:rFonts w:ascii="Times New Roman" w:eastAsia="仿宋_GB2312" w:hAnsi="Times New Roman"/>
          <w:color w:val="000000"/>
          <w:kern w:val="0"/>
          <w:sz w:val="32"/>
          <w:szCs w:val="32"/>
        </w:rPr>
        <w:t>7</w:t>
      </w:r>
      <w:r w:rsidR="00D87053">
        <w:rPr>
          <w:rFonts w:eastAsia="仿宋_GB2312"/>
          <w:color w:val="000000"/>
          <w:kern w:val="0"/>
          <w:sz w:val="32"/>
          <w:szCs w:val="32"/>
        </w:rPr>
        <w:t>.</w:t>
      </w:r>
      <w:r w:rsidR="00D87053">
        <w:rPr>
          <w:rFonts w:ascii="仿宋" w:eastAsia="仿宋" w:hAnsi="仿宋" w:cs="仿宋_GB2312"/>
          <w:bCs/>
          <w:sz w:val="32"/>
          <w:szCs w:val="32"/>
        </w:rPr>
        <w:t xml:space="preserve"> GB/T 16886《医疗器械生物学评价》系列标准</w:t>
      </w:r>
    </w:p>
    <w:p w:rsidR="00D87053" w:rsidRDefault="00213C85"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8</w:t>
      </w:r>
      <w:r w:rsidR="00D87053">
        <w:rPr>
          <w:rFonts w:ascii="仿宋" w:eastAsia="仿宋" w:hAnsi="仿宋" w:cs="仿宋_GB2312"/>
          <w:bCs/>
          <w:sz w:val="32"/>
          <w:szCs w:val="32"/>
        </w:rPr>
        <w:t>. YY/T 0995</w:t>
      </w:r>
      <w:r w:rsidR="00D87053">
        <w:rPr>
          <w:rFonts w:ascii="仿宋" w:eastAsia="仿宋" w:hAnsi="仿宋" w:cs="仿宋_GB2312" w:hint="eastAsia"/>
          <w:bCs/>
          <w:sz w:val="32"/>
          <w:szCs w:val="32"/>
        </w:rPr>
        <w:t>—</w:t>
      </w:r>
      <w:r w:rsidR="00D87053">
        <w:rPr>
          <w:rFonts w:ascii="仿宋" w:eastAsia="仿宋" w:hAnsi="仿宋" w:cs="仿宋_GB2312"/>
          <w:bCs/>
          <w:sz w:val="32"/>
          <w:szCs w:val="32"/>
        </w:rPr>
        <w:t>2015《人类辅助生殖技术用医疗器械 术语和定义》</w:t>
      </w:r>
    </w:p>
    <w:p w:rsidR="00D87053" w:rsidRDefault="00213C85"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9</w:t>
      </w:r>
      <w:r w:rsidR="00D87053">
        <w:rPr>
          <w:rFonts w:ascii="仿宋" w:eastAsia="仿宋" w:hAnsi="仿宋" w:cs="仿宋_GB2312"/>
          <w:bCs/>
          <w:sz w:val="32"/>
          <w:szCs w:val="32"/>
        </w:rPr>
        <w:t>. YY/T 1434</w:t>
      </w:r>
      <w:r w:rsidR="00D87053">
        <w:rPr>
          <w:rFonts w:ascii="仿宋" w:eastAsia="仿宋" w:hAnsi="仿宋" w:cs="仿宋_GB2312" w:hint="eastAsia"/>
          <w:bCs/>
          <w:sz w:val="32"/>
          <w:szCs w:val="32"/>
        </w:rPr>
        <w:t>—</w:t>
      </w:r>
      <w:r w:rsidR="00D87053">
        <w:rPr>
          <w:rFonts w:ascii="仿宋" w:eastAsia="仿宋" w:hAnsi="仿宋" w:cs="仿宋_GB2312"/>
          <w:bCs/>
          <w:sz w:val="32"/>
          <w:szCs w:val="32"/>
        </w:rPr>
        <w:t>2016《人类体外辅助生殖技术用医疗器械</w:t>
      </w:r>
      <w:r w:rsidR="00D87053">
        <w:rPr>
          <w:rFonts w:ascii="仿宋" w:eastAsia="仿宋" w:hAnsi="仿宋" w:cs="仿宋_GB2312" w:hint="eastAsia"/>
          <w:bCs/>
          <w:sz w:val="32"/>
          <w:szCs w:val="32"/>
        </w:rPr>
        <w:t xml:space="preserve"> </w:t>
      </w:r>
      <w:r w:rsidR="00D87053">
        <w:rPr>
          <w:rFonts w:ascii="仿宋" w:eastAsia="仿宋" w:hAnsi="仿宋" w:cs="仿宋_GB2312"/>
          <w:bCs/>
          <w:sz w:val="32"/>
          <w:szCs w:val="32"/>
        </w:rPr>
        <w:t>体外鼠胚试验》</w:t>
      </w:r>
    </w:p>
    <w:p w:rsidR="00A71BDD" w:rsidRPr="00A71BDD" w:rsidRDefault="00A71BDD" w:rsidP="00D87053">
      <w:pPr>
        <w:ind w:firstLineChars="200" w:firstLine="640"/>
        <w:rPr>
          <w:rFonts w:ascii="仿宋" w:eastAsia="仿宋" w:hAnsi="仿宋" w:cs="仿宋_GB2312"/>
          <w:bCs/>
          <w:sz w:val="32"/>
          <w:szCs w:val="32"/>
        </w:rPr>
      </w:pPr>
      <w:r>
        <w:rPr>
          <w:rFonts w:ascii="仿宋" w:eastAsia="仿宋" w:hAnsi="仿宋" w:cs="仿宋_GB2312" w:hint="eastAsia"/>
          <w:bCs/>
          <w:sz w:val="32"/>
          <w:szCs w:val="32"/>
        </w:rPr>
        <w:t>10.</w:t>
      </w:r>
      <w:r w:rsidRPr="00A71BDD">
        <w:rPr>
          <w:rFonts w:ascii="仿宋" w:eastAsia="仿宋" w:hAnsi="仿宋" w:cs="仿宋_GB2312"/>
          <w:bCs/>
          <w:sz w:val="32"/>
          <w:szCs w:val="32"/>
        </w:rPr>
        <w:t xml:space="preserve"> European Commission, Guidelines for conformity assessment of In Vitro Fertilisation (IVF) and Assisted reproduction Technologies(ART) products[2012-01-01].</w:t>
      </w:r>
    </w:p>
    <w:p w:rsidR="00D87053" w:rsidRDefault="00D87053" w:rsidP="00D87053">
      <w:pPr>
        <w:pStyle w:val="a8"/>
        <w:spacing w:before="0" w:after="0"/>
        <w:ind w:firstLineChars="200" w:firstLine="640"/>
        <w:jc w:val="both"/>
        <w:rPr>
          <w:rFonts w:ascii="黑体" w:eastAsia="黑体" w:hAnsi="黑体"/>
          <w:b w:val="0"/>
        </w:rPr>
      </w:pPr>
      <w:bookmarkStart w:id="12" w:name="_Toc433187269"/>
      <w:r>
        <w:rPr>
          <w:rFonts w:ascii="黑体" w:eastAsia="黑体" w:hAnsi="黑体" w:hint="eastAsia"/>
          <w:b w:val="0"/>
        </w:rPr>
        <w:t>六、起草单位</w:t>
      </w:r>
      <w:bookmarkEnd w:id="12"/>
    </w:p>
    <w:p w:rsidR="00D87053" w:rsidRDefault="00BF345F" w:rsidP="00D87053">
      <w:pPr>
        <w:autoSpaceDE w:val="0"/>
        <w:autoSpaceDN w:val="0"/>
        <w:adjustRightInd w:val="0"/>
        <w:snapToGrid w:val="0"/>
        <w:ind w:firstLineChars="200" w:firstLine="640"/>
        <w:rPr>
          <w:rFonts w:ascii="仿宋" w:eastAsia="仿宋" w:hAnsi="仿宋"/>
          <w:sz w:val="32"/>
          <w:szCs w:val="32"/>
        </w:rPr>
      </w:pPr>
      <w:r>
        <w:rPr>
          <w:rFonts w:ascii="仿宋" w:eastAsia="仿宋" w:hAnsi="仿宋" w:hint="eastAsia"/>
          <w:color w:val="000000"/>
          <w:sz w:val="32"/>
          <w:szCs w:val="32"/>
        </w:rPr>
        <w:t>原</w:t>
      </w:r>
      <w:r w:rsidR="00D87053">
        <w:rPr>
          <w:rFonts w:ascii="仿宋" w:eastAsia="仿宋" w:hAnsi="仿宋" w:hint="eastAsia"/>
          <w:color w:val="000000"/>
          <w:sz w:val="32"/>
          <w:szCs w:val="32"/>
        </w:rPr>
        <w:t>国家食品药品监督管理总局医疗器械技术审评中心</w:t>
      </w:r>
    </w:p>
    <w:sectPr w:rsidR="00D87053" w:rsidSect="00112D6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2A0" w:rsidRDefault="006F12A0" w:rsidP="00575B2F">
      <w:r>
        <w:separator/>
      </w:r>
    </w:p>
  </w:endnote>
  <w:endnote w:type="continuationSeparator" w:id="0">
    <w:p w:rsidR="006F12A0" w:rsidRDefault="006F12A0" w:rsidP="00575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Arial Unicode MS"/>
    <w:panose1 w:val="03000509000000000000"/>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223543"/>
      <w:docPartObj>
        <w:docPartGallery w:val="Page Numbers (Bottom of Page)"/>
        <w:docPartUnique/>
      </w:docPartObj>
    </w:sdtPr>
    <w:sdtEndPr>
      <w:rPr>
        <w:sz w:val="21"/>
      </w:rPr>
    </w:sdtEndPr>
    <w:sdtContent>
      <w:p w:rsidR="00B30D9C" w:rsidRPr="00B30D9C" w:rsidRDefault="00B30D9C" w:rsidP="00B30D9C">
        <w:pPr>
          <w:pStyle w:val="ae"/>
          <w:jc w:val="center"/>
          <w:rPr>
            <w:rFonts w:hint="eastAsia"/>
            <w:sz w:val="21"/>
          </w:rPr>
        </w:pPr>
        <w:r w:rsidRPr="00B30D9C">
          <w:rPr>
            <w:sz w:val="21"/>
          </w:rPr>
          <w:fldChar w:fldCharType="begin"/>
        </w:r>
        <w:r w:rsidRPr="00B30D9C">
          <w:rPr>
            <w:sz w:val="21"/>
          </w:rPr>
          <w:instrText>PAGE   \* MERGEFORMAT</w:instrText>
        </w:r>
        <w:r w:rsidRPr="00B30D9C">
          <w:rPr>
            <w:sz w:val="21"/>
          </w:rPr>
          <w:fldChar w:fldCharType="separate"/>
        </w:r>
        <w:r w:rsidRPr="00B30D9C">
          <w:rPr>
            <w:noProof/>
            <w:sz w:val="21"/>
            <w:lang w:val="zh-CN"/>
          </w:rPr>
          <w:t>3</w:t>
        </w:r>
        <w:r w:rsidRPr="00B30D9C">
          <w:rPr>
            <w:sz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2A0" w:rsidRDefault="006F12A0" w:rsidP="00575B2F">
      <w:r>
        <w:separator/>
      </w:r>
    </w:p>
  </w:footnote>
  <w:footnote w:type="continuationSeparator" w:id="0">
    <w:p w:rsidR="006F12A0" w:rsidRDefault="006F12A0" w:rsidP="00575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B14B9B9"/>
    <w:multiLevelType w:val="singleLevel"/>
    <w:tmpl w:val="8C7CE132"/>
    <w:lvl w:ilvl="0">
      <w:start w:val="6"/>
      <w:numFmt w:val="decimal"/>
      <w:lvlText w:val="%1."/>
      <w:lvlJc w:val="left"/>
      <w:pPr>
        <w:tabs>
          <w:tab w:val="num" w:pos="879"/>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53789"/>
    <w:rsid w:val="0000210C"/>
    <w:rsid w:val="00024071"/>
    <w:rsid w:val="00064D42"/>
    <w:rsid w:val="00070026"/>
    <w:rsid w:val="00073BF5"/>
    <w:rsid w:val="000934F2"/>
    <w:rsid w:val="000B04ED"/>
    <w:rsid w:val="000D087D"/>
    <w:rsid w:val="00112D6C"/>
    <w:rsid w:val="00120753"/>
    <w:rsid w:val="001350B4"/>
    <w:rsid w:val="00185B0D"/>
    <w:rsid w:val="00195B4C"/>
    <w:rsid w:val="001A06EA"/>
    <w:rsid w:val="001D2DC6"/>
    <w:rsid w:val="001F026B"/>
    <w:rsid w:val="001F0E22"/>
    <w:rsid w:val="001F74C5"/>
    <w:rsid w:val="00206ADC"/>
    <w:rsid w:val="00213C85"/>
    <w:rsid w:val="00224F7D"/>
    <w:rsid w:val="0023366D"/>
    <w:rsid w:val="00251229"/>
    <w:rsid w:val="00266021"/>
    <w:rsid w:val="002A652F"/>
    <w:rsid w:val="002B130D"/>
    <w:rsid w:val="002B5C51"/>
    <w:rsid w:val="002B7F51"/>
    <w:rsid w:val="002C0E6A"/>
    <w:rsid w:val="002C4125"/>
    <w:rsid w:val="002F02CA"/>
    <w:rsid w:val="00310953"/>
    <w:rsid w:val="003217D1"/>
    <w:rsid w:val="00334009"/>
    <w:rsid w:val="00372E20"/>
    <w:rsid w:val="003915A5"/>
    <w:rsid w:val="003A63CC"/>
    <w:rsid w:val="003A7969"/>
    <w:rsid w:val="003B47AC"/>
    <w:rsid w:val="003B532B"/>
    <w:rsid w:val="003E07FA"/>
    <w:rsid w:val="003F1513"/>
    <w:rsid w:val="003F3A06"/>
    <w:rsid w:val="004017F6"/>
    <w:rsid w:val="00402F93"/>
    <w:rsid w:val="00407F55"/>
    <w:rsid w:val="00437E58"/>
    <w:rsid w:val="004402B8"/>
    <w:rsid w:val="004709C3"/>
    <w:rsid w:val="00474044"/>
    <w:rsid w:val="0049563E"/>
    <w:rsid w:val="004B4C8B"/>
    <w:rsid w:val="004D4FFE"/>
    <w:rsid w:val="00514089"/>
    <w:rsid w:val="00543FC8"/>
    <w:rsid w:val="00571982"/>
    <w:rsid w:val="00573CDA"/>
    <w:rsid w:val="00575712"/>
    <w:rsid w:val="00575B2F"/>
    <w:rsid w:val="005839EA"/>
    <w:rsid w:val="00590FBE"/>
    <w:rsid w:val="00595FC1"/>
    <w:rsid w:val="005B1AA8"/>
    <w:rsid w:val="005D7A0D"/>
    <w:rsid w:val="005E0284"/>
    <w:rsid w:val="005F034C"/>
    <w:rsid w:val="006104CD"/>
    <w:rsid w:val="006302D7"/>
    <w:rsid w:val="00632412"/>
    <w:rsid w:val="006720E9"/>
    <w:rsid w:val="00690227"/>
    <w:rsid w:val="006E2B53"/>
    <w:rsid w:val="006F0AF6"/>
    <w:rsid w:val="006F12A0"/>
    <w:rsid w:val="00712C47"/>
    <w:rsid w:val="007227F1"/>
    <w:rsid w:val="00725817"/>
    <w:rsid w:val="0073034E"/>
    <w:rsid w:val="00732774"/>
    <w:rsid w:val="007370D5"/>
    <w:rsid w:val="00744CB0"/>
    <w:rsid w:val="00753789"/>
    <w:rsid w:val="00765010"/>
    <w:rsid w:val="00775666"/>
    <w:rsid w:val="0079468E"/>
    <w:rsid w:val="00796176"/>
    <w:rsid w:val="00796846"/>
    <w:rsid w:val="007C04EC"/>
    <w:rsid w:val="007E128C"/>
    <w:rsid w:val="007E694B"/>
    <w:rsid w:val="007F4011"/>
    <w:rsid w:val="0080223B"/>
    <w:rsid w:val="008133B6"/>
    <w:rsid w:val="008217CA"/>
    <w:rsid w:val="00824996"/>
    <w:rsid w:val="00843ACB"/>
    <w:rsid w:val="00845B04"/>
    <w:rsid w:val="00851565"/>
    <w:rsid w:val="00870B7C"/>
    <w:rsid w:val="00872E3A"/>
    <w:rsid w:val="00874135"/>
    <w:rsid w:val="00877DAE"/>
    <w:rsid w:val="0088531C"/>
    <w:rsid w:val="008C3A09"/>
    <w:rsid w:val="008E08B4"/>
    <w:rsid w:val="008E12C3"/>
    <w:rsid w:val="008F763D"/>
    <w:rsid w:val="00900D60"/>
    <w:rsid w:val="00915283"/>
    <w:rsid w:val="00922472"/>
    <w:rsid w:val="00923546"/>
    <w:rsid w:val="00933E2E"/>
    <w:rsid w:val="0093573F"/>
    <w:rsid w:val="00937CD3"/>
    <w:rsid w:val="009510EC"/>
    <w:rsid w:val="00977CA1"/>
    <w:rsid w:val="00986047"/>
    <w:rsid w:val="00992F8A"/>
    <w:rsid w:val="009948E8"/>
    <w:rsid w:val="00997046"/>
    <w:rsid w:val="009B1BFF"/>
    <w:rsid w:val="009B2DAF"/>
    <w:rsid w:val="009B507D"/>
    <w:rsid w:val="009C2175"/>
    <w:rsid w:val="009C3EC6"/>
    <w:rsid w:val="009C6998"/>
    <w:rsid w:val="009D0C9F"/>
    <w:rsid w:val="009D483A"/>
    <w:rsid w:val="009E77C5"/>
    <w:rsid w:val="009F2751"/>
    <w:rsid w:val="00A417A5"/>
    <w:rsid w:val="00A62456"/>
    <w:rsid w:val="00A637DB"/>
    <w:rsid w:val="00A71BDD"/>
    <w:rsid w:val="00A82BF3"/>
    <w:rsid w:val="00A86418"/>
    <w:rsid w:val="00A9367D"/>
    <w:rsid w:val="00AB253B"/>
    <w:rsid w:val="00AD27C7"/>
    <w:rsid w:val="00AD32EC"/>
    <w:rsid w:val="00AD5188"/>
    <w:rsid w:val="00AE1CA8"/>
    <w:rsid w:val="00B176B8"/>
    <w:rsid w:val="00B30D9C"/>
    <w:rsid w:val="00B45C4B"/>
    <w:rsid w:val="00B80C5C"/>
    <w:rsid w:val="00BA4B28"/>
    <w:rsid w:val="00BA5864"/>
    <w:rsid w:val="00BE0EE0"/>
    <w:rsid w:val="00BE678B"/>
    <w:rsid w:val="00BF345F"/>
    <w:rsid w:val="00C17191"/>
    <w:rsid w:val="00C373B4"/>
    <w:rsid w:val="00C37650"/>
    <w:rsid w:val="00C47632"/>
    <w:rsid w:val="00C6296A"/>
    <w:rsid w:val="00C710FE"/>
    <w:rsid w:val="00C90DE1"/>
    <w:rsid w:val="00C962B3"/>
    <w:rsid w:val="00CC0794"/>
    <w:rsid w:val="00CC1FFD"/>
    <w:rsid w:val="00D21E0D"/>
    <w:rsid w:val="00D325D4"/>
    <w:rsid w:val="00D3460F"/>
    <w:rsid w:val="00D5343D"/>
    <w:rsid w:val="00D56618"/>
    <w:rsid w:val="00D807F6"/>
    <w:rsid w:val="00D808A8"/>
    <w:rsid w:val="00D87053"/>
    <w:rsid w:val="00D928F1"/>
    <w:rsid w:val="00D97819"/>
    <w:rsid w:val="00DA3E22"/>
    <w:rsid w:val="00DC40EE"/>
    <w:rsid w:val="00DE55EE"/>
    <w:rsid w:val="00E03FBB"/>
    <w:rsid w:val="00E1213B"/>
    <w:rsid w:val="00E2456E"/>
    <w:rsid w:val="00E94CF1"/>
    <w:rsid w:val="00E96B11"/>
    <w:rsid w:val="00ED6723"/>
    <w:rsid w:val="00EE1249"/>
    <w:rsid w:val="00EE5ADB"/>
    <w:rsid w:val="00EF0196"/>
    <w:rsid w:val="00F01BC1"/>
    <w:rsid w:val="00F15FED"/>
    <w:rsid w:val="00F22BF4"/>
    <w:rsid w:val="00F37104"/>
    <w:rsid w:val="00F759D8"/>
    <w:rsid w:val="00F767DD"/>
    <w:rsid w:val="00FA5ED6"/>
    <w:rsid w:val="00FC30DC"/>
    <w:rsid w:val="00FC31C8"/>
    <w:rsid w:val="00FC447F"/>
    <w:rsid w:val="00FD0F87"/>
    <w:rsid w:val="00FE7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9ED80"/>
  <w15:docId w15:val="{58341BA1-B0CF-4816-ABA8-3CF8DA51F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378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227F1"/>
    <w:pPr>
      <w:ind w:leftChars="2500" w:left="100"/>
    </w:pPr>
  </w:style>
  <w:style w:type="character" w:customStyle="1" w:styleId="a4">
    <w:name w:val="日期 字符"/>
    <w:basedOn w:val="a0"/>
    <w:link w:val="a3"/>
    <w:uiPriority w:val="99"/>
    <w:semiHidden/>
    <w:rsid w:val="007227F1"/>
    <w:rPr>
      <w:rFonts w:ascii="Calibri" w:eastAsia="宋体" w:hAnsi="Calibri" w:cs="Times New Roman"/>
    </w:rPr>
  </w:style>
  <w:style w:type="character" w:customStyle="1" w:styleId="a5">
    <w:name w:val="纯文本 字符"/>
    <w:link w:val="a6"/>
    <w:rsid w:val="00D87053"/>
    <w:rPr>
      <w:rFonts w:ascii="宋体" w:hAnsi="Courier New"/>
      <w:szCs w:val="21"/>
    </w:rPr>
  </w:style>
  <w:style w:type="character" w:customStyle="1" w:styleId="a7">
    <w:name w:val="标题 字符"/>
    <w:link w:val="a8"/>
    <w:uiPriority w:val="10"/>
    <w:rsid w:val="00D87053"/>
    <w:rPr>
      <w:rFonts w:ascii="Cambria" w:hAnsi="Cambria"/>
      <w:b/>
      <w:bCs/>
      <w:sz w:val="32"/>
      <w:szCs w:val="32"/>
    </w:rPr>
  </w:style>
  <w:style w:type="character" w:customStyle="1" w:styleId="a9">
    <w:name w:val="副标题 字符"/>
    <w:link w:val="aa"/>
    <w:uiPriority w:val="11"/>
    <w:rsid w:val="00D87053"/>
    <w:rPr>
      <w:rFonts w:ascii="Cambria" w:hAnsi="Cambria"/>
      <w:b/>
      <w:bCs/>
      <w:kern w:val="28"/>
      <w:sz w:val="32"/>
      <w:szCs w:val="32"/>
    </w:rPr>
  </w:style>
  <w:style w:type="paragraph" w:styleId="a8">
    <w:name w:val="Title"/>
    <w:basedOn w:val="a"/>
    <w:next w:val="a"/>
    <w:link w:val="a7"/>
    <w:uiPriority w:val="10"/>
    <w:qFormat/>
    <w:rsid w:val="00D87053"/>
    <w:pPr>
      <w:spacing w:before="240" w:after="60"/>
      <w:jc w:val="center"/>
      <w:outlineLvl w:val="0"/>
    </w:pPr>
    <w:rPr>
      <w:rFonts w:ascii="Cambria" w:eastAsiaTheme="minorEastAsia" w:hAnsi="Cambria" w:cstheme="minorBidi"/>
      <w:b/>
      <w:bCs/>
      <w:sz w:val="32"/>
      <w:szCs w:val="32"/>
    </w:rPr>
  </w:style>
  <w:style w:type="character" w:customStyle="1" w:styleId="Char1">
    <w:name w:val="标题 Char1"/>
    <w:basedOn w:val="a0"/>
    <w:uiPriority w:val="10"/>
    <w:rsid w:val="00D87053"/>
    <w:rPr>
      <w:rFonts w:asciiTheme="majorHAnsi" w:eastAsia="宋体" w:hAnsiTheme="majorHAnsi" w:cstheme="majorBidi"/>
      <w:b/>
      <w:bCs/>
      <w:sz w:val="32"/>
      <w:szCs w:val="32"/>
    </w:rPr>
  </w:style>
  <w:style w:type="paragraph" w:styleId="a6">
    <w:name w:val="Plain Text"/>
    <w:basedOn w:val="a"/>
    <w:link w:val="a5"/>
    <w:unhideWhenUsed/>
    <w:rsid w:val="00D87053"/>
    <w:rPr>
      <w:rFonts w:ascii="宋体" w:eastAsiaTheme="minorEastAsia" w:hAnsi="Courier New" w:cstheme="minorBidi"/>
      <w:szCs w:val="21"/>
    </w:rPr>
  </w:style>
  <w:style w:type="character" w:customStyle="1" w:styleId="Char10">
    <w:name w:val="纯文本 Char1"/>
    <w:basedOn w:val="a0"/>
    <w:uiPriority w:val="99"/>
    <w:semiHidden/>
    <w:rsid w:val="00D87053"/>
    <w:rPr>
      <w:rFonts w:ascii="宋体" w:eastAsia="宋体" w:hAnsi="Courier New" w:cs="Courier New"/>
      <w:szCs w:val="21"/>
    </w:rPr>
  </w:style>
  <w:style w:type="paragraph" w:styleId="aa">
    <w:name w:val="Subtitle"/>
    <w:basedOn w:val="a"/>
    <w:next w:val="a"/>
    <w:link w:val="a9"/>
    <w:uiPriority w:val="11"/>
    <w:qFormat/>
    <w:rsid w:val="00D87053"/>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1">
    <w:name w:val="副标题 Char1"/>
    <w:basedOn w:val="a0"/>
    <w:uiPriority w:val="11"/>
    <w:rsid w:val="00D87053"/>
    <w:rPr>
      <w:rFonts w:asciiTheme="majorHAnsi" w:eastAsia="宋体" w:hAnsiTheme="majorHAnsi" w:cstheme="majorBidi"/>
      <w:b/>
      <w:bCs/>
      <w:kern w:val="28"/>
      <w:sz w:val="32"/>
      <w:szCs w:val="32"/>
    </w:rPr>
  </w:style>
  <w:style w:type="paragraph" w:styleId="ab">
    <w:name w:val="List Paragraph"/>
    <w:basedOn w:val="a"/>
    <w:uiPriority w:val="34"/>
    <w:qFormat/>
    <w:rsid w:val="00D87053"/>
    <w:pPr>
      <w:widowControl/>
      <w:ind w:left="720"/>
      <w:contextualSpacing/>
      <w:jc w:val="left"/>
    </w:pPr>
    <w:rPr>
      <w:rFonts w:ascii="Times New Roman" w:hAnsi="Times New Roman"/>
      <w:kern w:val="0"/>
      <w:sz w:val="24"/>
      <w:szCs w:val="24"/>
      <w:lang w:eastAsia="en-US"/>
    </w:rPr>
  </w:style>
  <w:style w:type="paragraph" w:styleId="ac">
    <w:name w:val="header"/>
    <w:basedOn w:val="a"/>
    <w:link w:val="ad"/>
    <w:uiPriority w:val="99"/>
    <w:unhideWhenUsed/>
    <w:rsid w:val="00575B2F"/>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575B2F"/>
    <w:rPr>
      <w:rFonts w:ascii="Calibri" w:eastAsia="宋体" w:hAnsi="Calibri" w:cs="Times New Roman"/>
      <w:sz w:val="18"/>
      <w:szCs w:val="18"/>
    </w:rPr>
  </w:style>
  <w:style w:type="paragraph" w:styleId="ae">
    <w:name w:val="footer"/>
    <w:basedOn w:val="a"/>
    <w:link w:val="af"/>
    <w:uiPriority w:val="99"/>
    <w:unhideWhenUsed/>
    <w:rsid w:val="00575B2F"/>
    <w:pPr>
      <w:tabs>
        <w:tab w:val="center" w:pos="4153"/>
        <w:tab w:val="right" w:pos="8306"/>
      </w:tabs>
      <w:snapToGrid w:val="0"/>
      <w:jc w:val="left"/>
    </w:pPr>
    <w:rPr>
      <w:sz w:val="18"/>
      <w:szCs w:val="18"/>
    </w:rPr>
  </w:style>
  <w:style w:type="character" w:customStyle="1" w:styleId="af">
    <w:name w:val="页脚 字符"/>
    <w:basedOn w:val="a0"/>
    <w:link w:val="ae"/>
    <w:uiPriority w:val="99"/>
    <w:rsid w:val="00575B2F"/>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87FA7-6F17-43F7-8C98-5993DE29F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941</Words>
  <Characters>5364</Characters>
  <Application>Microsoft Office Word</Application>
  <DocSecurity>0</DocSecurity>
  <Lines>44</Lines>
  <Paragraphs>12</Paragraphs>
  <ScaleCrop>false</ScaleCrop>
  <Company>Hewlett-Packard Company</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许耘</dc:creator>
  <cp:lastModifiedBy>贾静</cp:lastModifiedBy>
  <cp:revision>12</cp:revision>
  <dcterms:created xsi:type="dcterms:W3CDTF">2018-09-28T05:58:00Z</dcterms:created>
  <dcterms:modified xsi:type="dcterms:W3CDTF">2018-09-29T08:51:00Z</dcterms:modified>
</cp:coreProperties>
</file>