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714" w:rsidRPr="008718F4" w:rsidRDefault="00DC2714" w:rsidP="008718F4">
      <w:pPr>
        <w:overflowPunct w:val="0"/>
        <w:spacing w:line="560" w:lineRule="exact"/>
        <w:rPr>
          <w:rFonts w:ascii="黑体" w:eastAsia="黑体" w:hAnsi="黑体" w:cs="仿宋_GB2312"/>
          <w:bCs/>
          <w:sz w:val="32"/>
          <w:szCs w:val="32"/>
        </w:rPr>
      </w:pPr>
      <w:r w:rsidRPr="008718F4">
        <w:rPr>
          <w:rFonts w:ascii="黑体" w:eastAsia="黑体" w:hAnsi="黑体" w:cs="仿宋_GB2312" w:hint="eastAsia"/>
          <w:bCs/>
          <w:sz w:val="32"/>
          <w:szCs w:val="32"/>
        </w:rPr>
        <w:t>附件2</w:t>
      </w:r>
    </w:p>
    <w:p w:rsidR="00DC2714" w:rsidRPr="008718F4" w:rsidRDefault="00DC2714" w:rsidP="008718F4">
      <w:pPr>
        <w:overflowPunct w:val="0"/>
        <w:spacing w:line="560" w:lineRule="exact"/>
        <w:jc w:val="center"/>
        <w:rPr>
          <w:rFonts w:ascii="方正小标宋简体" w:eastAsia="方正小标宋简体" w:hAnsi="黑体" w:cs="仿宋_GB2312"/>
          <w:bCs/>
          <w:sz w:val="32"/>
          <w:szCs w:val="32"/>
        </w:rPr>
      </w:pPr>
    </w:p>
    <w:p w:rsidR="00DC2714" w:rsidRPr="008718F4" w:rsidRDefault="00DC2714" w:rsidP="008718F4">
      <w:pPr>
        <w:overflowPunct w:val="0"/>
        <w:spacing w:line="560" w:lineRule="exact"/>
        <w:jc w:val="center"/>
        <w:rPr>
          <w:rFonts w:ascii="方正小标宋简体" w:eastAsia="方正小标宋简体" w:hAnsi="Times New Roman" w:cs="Times New Roman"/>
          <w:bCs/>
          <w:sz w:val="44"/>
          <w:szCs w:val="44"/>
        </w:rPr>
      </w:pPr>
      <w:r w:rsidRPr="008718F4">
        <w:rPr>
          <w:rFonts w:ascii="方正小标宋简体" w:eastAsia="方正小标宋简体" w:hAnsi="Times New Roman" w:cs="Times New Roman" w:hint="eastAsia"/>
          <w:bCs/>
          <w:sz w:val="44"/>
          <w:szCs w:val="44"/>
        </w:rPr>
        <w:t>双能X射线骨密度仪注册技术审查指导原则</w:t>
      </w:r>
    </w:p>
    <w:p w:rsidR="00DC2714" w:rsidRPr="008718F4" w:rsidRDefault="00DC2714" w:rsidP="008718F4">
      <w:pPr>
        <w:overflowPunct w:val="0"/>
        <w:spacing w:line="560" w:lineRule="exact"/>
        <w:jc w:val="center"/>
        <w:rPr>
          <w:rFonts w:ascii="方正小标宋简体" w:eastAsia="方正小标宋简体" w:hAnsi="Times New Roman" w:cs="Times New Roman"/>
          <w:b/>
          <w:bCs/>
          <w:sz w:val="32"/>
          <w:szCs w:val="32"/>
        </w:rPr>
      </w:pP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本指导原则旨在指导注册申请人提交双能</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射线骨密度仪的注册申报资料，同时规范该类产品的技术审评要求。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本指导原则是对双能</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骨密度仪的一般性要求，注册申请人应根据申报产品的特性提交注册申报资料，判断指导原则中的具体内容是否适用，不适用内容应详述理由。注册申请人也可采用其他满足法规要求的替代方法，但应提供详尽的研究资料和验证资料。</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本指导原则是在现行法规和标准体系以及当前认知水平下、并参考了国外法规与指南、国际标准与技术报告制定的。随着法规和标准的不断完善，以及认知水平和技术能力的不断提高，相关内容也将适时进行修订。</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本指导原则是对注册申请人和审查人员的指导性文件，不包括审评、审批所涉及的行政事项，亦不作为法规强制执行，应在遵循相关法规的前提下使用本指导原则。</w:t>
      </w:r>
      <w:bookmarkStart w:id="0" w:name="_Toc467833246"/>
    </w:p>
    <w:p w:rsidR="00DC2714" w:rsidRPr="008718F4" w:rsidRDefault="00DC2714" w:rsidP="008718F4">
      <w:pPr>
        <w:overflowPunct w:val="0"/>
        <w:spacing w:line="560" w:lineRule="exact"/>
        <w:ind w:firstLineChars="200" w:firstLine="640"/>
        <w:rPr>
          <w:rFonts w:ascii="Times New Roman" w:eastAsia="黑体" w:hAnsi="Times New Roman" w:cs="Times New Roman"/>
          <w:b/>
          <w:sz w:val="32"/>
          <w:szCs w:val="32"/>
        </w:rPr>
      </w:pPr>
      <w:r w:rsidRPr="008718F4">
        <w:rPr>
          <w:rFonts w:ascii="Times New Roman" w:eastAsia="黑体" w:hAnsi="Times New Roman" w:cs="Times New Roman" w:hint="eastAsia"/>
          <w:sz w:val="32"/>
          <w:szCs w:val="32"/>
        </w:rPr>
        <w:t>一、适用范围</w:t>
      </w:r>
      <w:bookmarkEnd w:id="0"/>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本指导原则适用于采用双能</w:t>
      </w:r>
      <w:r w:rsidRPr="008718F4">
        <w:rPr>
          <w:rFonts w:ascii="Times New Roman" w:eastAsia="仿宋_GB2312" w:hAnsi="Times New Roman" w:cs="Times New Roman" w:hint="eastAsia"/>
          <w:sz w:val="32"/>
          <w:szCs w:val="32"/>
        </w:rPr>
        <w:t>X</w:t>
      </w:r>
      <w:r w:rsidRPr="008718F4">
        <w:rPr>
          <w:rFonts w:ascii="Times New Roman" w:eastAsia="仿宋_GB2312" w:hAnsi="Times New Roman" w:cs="Times New Roman" w:hint="eastAsia"/>
          <w:sz w:val="32"/>
          <w:szCs w:val="32"/>
        </w:rPr>
        <w:t>线吸收测定法</w:t>
      </w:r>
      <w:r w:rsidR="00C5793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DXA</w:t>
      </w:r>
      <w:r w:rsidR="00C5793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测量骨密度的双能</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射线骨密度仪，管理类别为</w:t>
      </w:r>
      <w:r w:rsidRPr="008718F4">
        <w:rPr>
          <w:rFonts w:ascii="Times New Roman" w:eastAsia="仿宋_GB2312" w:hAnsi="Times New Roman" w:cs="Times New Roman"/>
          <w:sz w:val="32"/>
          <w:szCs w:val="32"/>
        </w:rPr>
        <w:t>II</w:t>
      </w:r>
      <w:r w:rsidRPr="008718F4">
        <w:rPr>
          <w:rFonts w:ascii="Times New Roman" w:eastAsia="仿宋_GB2312" w:hAnsi="Times New Roman" w:cs="Times New Roman" w:hint="eastAsia"/>
          <w:sz w:val="32"/>
          <w:szCs w:val="32"/>
        </w:rPr>
        <w:t>类，分类编码为</w:t>
      </w:r>
      <w:r w:rsidRPr="008718F4">
        <w:rPr>
          <w:rFonts w:ascii="Times New Roman" w:eastAsia="仿宋_GB2312" w:hAnsi="Times New Roman" w:cs="Times New Roman"/>
          <w:sz w:val="32"/>
          <w:szCs w:val="32"/>
        </w:rPr>
        <w:t>06</w:t>
      </w:r>
      <w:r w:rsidRPr="008718F4">
        <w:rPr>
          <w:rFonts w:ascii="Times New Roman" w:eastAsia="仿宋_GB2312" w:hAnsi="Times New Roman" w:cs="Times New Roman" w:hint="eastAsia"/>
          <w:sz w:val="32"/>
          <w:szCs w:val="32"/>
        </w:rPr>
        <w:t>-01-09</w:t>
      </w:r>
      <w:r w:rsidRPr="008718F4">
        <w:rPr>
          <w:rFonts w:ascii="Times New Roman" w:eastAsia="仿宋_GB2312" w:hAnsi="Times New Roman" w:cs="Times New Roman" w:hint="eastAsia"/>
          <w:sz w:val="32"/>
          <w:szCs w:val="32"/>
        </w:rPr>
        <w:t>。</w:t>
      </w:r>
      <w:bookmarkStart w:id="1" w:name="_Toc467833247"/>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按照测量部位不同，双能</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射线骨密度仪分为中轴骨双能</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lastRenderedPageBreak/>
        <w:t>射线骨密度仪和外周骨双能</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射线骨密度仪。中轴骨双能</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射线骨密度仪主要用于测量椎骨和股骨，外周骨双能</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射线骨密度仪用于四肢和</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或跟骨的测定。</w:t>
      </w:r>
    </w:p>
    <w:p w:rsidR="00DC2714" w:rsidRPr="008718F4" w:rsidRDefault="00DC2714" w:rsidP="008718F4">
      <w:pPr>
        <w:overflowPunct w:val="0"/>
        <w:spacing w:line="560" w:lineRule="exact"/>
        <w:ind w:firstLineChars="200" w:firstLine="640"/>
        <w:rPr>
          <w:rFonts w:ascii="Times New Roman" w:eastAsia="黑体" w:hAnsi="Times New Roman" w:cs="Times New Roman"/>
          <w:sz w:val="32"/>
          <w:szCs w:val="32"/>
        </w:rPr>
      </w:pPr>
      <w:r w:rsidRPr="008718F4">
        <w:rPr>
          <w:rFonts w:ascii="Times New Roman" w:eastAsia="黑体" w:hAnsi="Times New Roman" w:cs="Times New Roman" w:hint="eastAsia"/>
          <w:sz w:val="32"/>
          <w:szCs w:val="32"/>
        </w:rPr>
        <w:t>二、</w:t>
      </w:r>
      <w:bookmarkEnd w:id="1"/>
      <w:r w:rsidRPr="008718F4">
        <w:rPr>
          <w:rFonts w:ascii="Times New Roman" w:eastAsia="黑体" w:hAnsi="Times New Roman" w:cs="Times New Roman" w:hint="eastAsia"/>
          <w:sz w:val="32"/>
          <w:szCs w:val="32"/>
        </w:rPr>
        <w:t>综述资料</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bookmarkStart w:id="2" w:name="_Toc467833249"/>
      <w:r w:rsidRPr="008718F4">
        <w:rPr>
          <w:rFonts w:ascii="Times New Roman" w:eastAsia="楷体_GB2312" w:hAnsi="Times New Roman" w:cs="Times New Roman" w:hint="eastAsia"/>
          <w:sz w:val="32"/>
          <w:szCs w:val="32"/>
        </w:rPr>
        <w:t>（一）</w:t>
      </w:r>
      <w:bookmarkEnd w:id="2"/>
      <w:r w:rsidRPr="008718F4">
        <w:rPr>
          <w:rFonts w:ascii="Times New Roman" w:eastAsia="楷体_GB2312" w:hAnsi="Times New Roman" w:cs="Times New Roman" w:hint="eastAsia"/>
          <w:sz w:val="32"/>
          <w:szCs w:val="32"/>
        </w:rPr>
        <w:t>工作原理的描述</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应提供</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射线骨密度仪的工作原理，描述双能产生的方式，如：脉冲电压方式、双能曝光方式（高低压切换）、恒稳电压方式（</w:t>
      </w:r>
      <w:r w:rsidRPr="008718F4">
        <w:rPr>
          <w:rFonts w:ascii="Times New Roman" w:eastAsia="仿宋_GB2312" w:hAnsi="Times New Roman" w:cs="Times New Roman" w:hint="eastAsia"/>
          <w:sz w:val="32"/>
          <w:szCs w:val="32"/>
        </w:rPr>
        <w:t>K-</w:t>
      </w:r>
      <w:r w:rsidRPr="008718F4">
        <w:rPr>
          <w:rFonts w:ascii="Times New Roman" w:eastAsia="仿宋_GB2312" w:hAnsi="Times New Roman" w:cs="Times New Roman" w:hint="eastAsia"/>
          <w:sz w:val="32"/>
          <w:szCs w:val="32"/>
        </w:rPr>
        <w:t>缘过滤器）、双能探测器方式，可提供工作原理图进行说明。</w:t>
      </w:r>
    </w:p>
    <w:p w:rsidR="00DC2714" w:rsidRPr="008718F4" w:rsidRDefault="00DC2714" w:rsidP="008718F4">
      <w:pPr>
        <w:overflowPunct w:val="0"/>
        <w:spacing w:line="560" w:lineRule="exact"/>
        <w:ind w:firstLineChars="200" w:firstLine="640"/>
        <w:rPr>
          <w:rFonts w:ascii="Times New Roman" w:eastAsia="楷体_GB2312" w:hAnsi="Times New Roman" w:cs="Times New Roman"/>
          <w:sz w:val="32"/>
          <w:szCs w:val="32"/>
        </w:rPr>
      </w:pPr>
      <w:r w:rsidRPr="008718F4">
        <w:rPr>
          <w:rFonts w:ascii="Times New Roman" w:eastAsia="楷体_GB2312" w:hAnsi="Times New Roman" w:cs="Times New Roman" w:hint="eastAsia"/>
          <w:sz w:val="32"/>
          <w:szCs w:val="32"/>
        </w:rPr>
        <w:t>（二）产品描述</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应提供该器械的完整描述，包括：</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1.</w:t>
      </w:r>
      <w:r w:rsidRPr="008718F4">
        <w:rPr>
          <w:rFonts w:ascii="Times New Roman" w:eastAsia="仿宋_GB2312" w:hAnsi="Times New Roman" w:cs="Times New Roman" w:hint="eastAsia"/>
          <w:sz w:val="32"/>
          <w:szCs w:val="32"/>
        </w:rPr>
        <w:t>整机完整描述，应包括组件描述、产品图示，图示中应清楚地标识关键组件及必要注释。</w:t>
      </w:r>
      <w:bookmarkStart w:id="3" w:name="_Toc467833252"/>
      <w:r w:rsidRPr="008718F4">
        <w:rPr>
          <w:rFonts w:ascii="Times New Roman" w:eastAsia="仿宋_GB2312" w:hAnsi="Times New Roman" w:cs="Times New Roman" w:hint="eastAsia"/>
          <w:sz w:val="32"/>
          <w:szCs w:val="32"/>
        </w:rPr>
        <w:t>应注明选配件。应列出预计与</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射线骨密度仪配套使用的所有附件，并对每个附件提供完整描述，包括照片、结构、材料。</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2.</w:t>
      </w:r>
      <w:r w:rsidRPr="008718F4">
        <w:rPr>
          <w:rFonts w:ascii="Times New Roman" w:eastAsia="仿宋_GB2312" w:hAnsi="Times New Roman" w:cs="Times New Roman" w:hint="eastAsia"/>
          <w:sz w:val="32"/>
          <w:szCs w:val="32"/>
        </w:rPr>
        <w:t>系统功能及参数描述。</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系统参数包括但不限于：</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射线扫描方式（笔形束扫描、宽角扇形束扫描、锥形束扫描、窄角扇形扫描）；扫描信息采集方式（点采集、线采集、面采集）、高低能</w:t>
      </w:r>
      <w:r w:rsidRPr="008718F4">
        <w:rPr>
          <w:rFonts w:ascii="Times New Roman" w:eastAsia="仿宋_GB2312" w:hAnsi="Times New Roman" w:cs="Times New Roman" w:hint="eastAsia"/>
          <w:sz w:val="32"/>
          <w:szCs w:val="32"/>
        </w:rPr>
        <w:t>KV</w:t>
      </w:r>
      <w:r w:rsidRPr="008718F4">
        <w:rPr>
          <w:rFonts w:ascii="Times New Roman" w:eastAsia="仿宋_GB2312" w:hAnsi="Times New Roman" w:cs="Times New Roman" w:hint="eastAsia"/>
          <w:sz w:val="32"/>
          <w:szCs w:val="32"/>
        </w:rPr>
        <w:t>值、扫描角度、扫描模式、扫描范围、测量部位、准确性、精确性、扫描时间、辐射剂量。</w:t>
      </w:r>
    </w:p>
    <w:p w:rsidR="00DC2714" w:rsidRPr="008718F4" w:rsidRDefault="00DC2714" w:rsidP="008718F4">
      <w:pPr>
        <w:overflowPunct w:val="0"/>
        <w:adjustRightInd w:val="0"/>
        <w:snapToGri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产品的功能描述，包括</w:t>
      </w:r>
    </w:p>
    <w:p w:rsidR="00DC2714" w:rsidRPr="008718F4" w:rsidRDefault="00DC2714" w:rsidP="008718F4">
      <w:pPr>
        <w:overflowPunct w:val="0"/>
        <w:adjustRightInd w:val="0"/>
        <w:snapToGri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基本功能：骨密度测量功能；</w:t>
      </w:r>
    </w:p>
    <w:p w:rsidR="00DC2714" w:rsidRPr="008718F4" w:rsidRDefault="00DC2714" w:rsidP="008718F4">
      <w:pPr>
        <w:overflowPunct w:val="0"/>
        <w:adjustRightInd w:val="0"/>
        <w:snapToGri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lastRenderedPageBreak/>
        <w:t>附加功能（如适用）：如，非典型股骨骨折功能、</w:t>
      </w:r>
      <w:r w:rsidRPr="008718F4">
        <w:rPr>
          <w:rFonts w:ascii="Times New Roman" w:eastAsia="仿宋_GB2312" w:hAnsi="Times New Roman" w:cs="Times New Roman" w:hint="eastAsia"/>
          <w:sz w:val="32"/>
          <w:szCs w:val="32"/>
        </w:rPr>
        <w:t>FRAX</w:t>
      </w:r>
      <w:r w:rsidRPr="008718F4">
        <w:rPr>
          <w:rFonts w:ascii="Times New Roman" w:eastAsia="仿宋_GB2312" w:hAnsi="Times New Roman" w:cs="Times New Roman" w:hint="eastAsia"/>
          <w:sz w:val="32"/>
          <w:szCs w:val="32"/>
        </w:rPr>
        <w:t>评估、</w:t>
      </w:r>
      <w:r w:rsidRPr="008718F4">
        <w:rPr>
          <w:rFonts w:ascii="Times New Roman" w:eastAsia="仿宋_GB2312" w:hAnsi="Times New Roman" w:cs="Times New Roman" w:hint="eastAsia"/>
          <w:sz w:val="32"/>
          <w:szCs w:val="28"/>
        </w:rPr>
        <w:t>腹主动脉钙化评估、椎体骨折评价、髋关节几何结构评估等</w:t>
      </w:r>
      <w:r w:rsidRPr="008718F4">
        <w:rPr>
          <w:rFonts w:ascii="Times New Roman" w:eastAsia="仿宋_GB2312" w:hAnsi="Times New Roman" w:cs="Times New Roman" w:hint="eastAsia"/>
          <w:sz w:val="32"/>
          <w:szCs w:val="32"/>
        </w:rPr>
        <w:t>。</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3.</w:t>
      </w:r>
      <w:r w:rsidRPr="008718F4">
        <w:rPr>
          <w:rFonts w:ascii="Times New Roman" w:eastAsia="仿宋_GB2312" w:hAnsi="Times New Roman" w:cs="Times New Roman" w:hint="eastAsia"/>
          <w:sz w:val="32"/>
          <w:szCs w:val="32"/>
        </w:rPr>
        <w:t>部件功能及参数描述，包括但不限于：</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高压发生器：型号、电源条件（额定电网电压、相数、频率）、高压模式（连续</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脉冲），管电压范围、管电流范围、加载时间范围、电流时间积范围以及准确度要求、逆变方式。</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X</w:t>
      </w:r>
      <w:r w:rsidRPr="008718F4">
        <w:rPr>
          <w:rFonts w:ascii="Times New Roman" w:eastAsia="仿宋_GB2312" w:hAnsi="Times New Roman" w:cs="Times New Roman" w:hint="eastAsia"/>
          <w:sz w:val="32"/>
          <w:szCs w:val="32"/>
        </w:rPr>
        <w:t>射线管组件：型号、阳极类型（固定</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旋转）、阳极热容量、最大连续热耗散、标称管电压、焦点标称值、靶材、靶角。</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如为组合机头，应注明。</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限束器：射野尺寸。</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过滤器类型（如适用）：锡过滤器、铈过滤器、钐过滤器。</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探测器：型号、结构（闪烁体材料涂层：如碘化铯、硫氧化钆等）</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光电转换器件：如薄膜晶体管</w:t>
      </w:r>
      <w:r w:rsidRPr="008718F4">
        <w:rPr>
          <w:rFonts w:ascii="Times New Roman" w:eastAsia="仿宋_GB2312" w:hAnsi="Times New Roman" w:cs="Times New Roman" w:hint="eastAsia"/>
          <w:sz w:val="32"/>
          <w:szCs w:val="32"/>
        </w:rPr>
        <w:t>TFT</w:t>
      </w:r>
      <w:r w:rsidRPr="008718F4">
        <w:rPr>
          <w:rFonts w:ascii="Times New Roman" w:eastAsia="仿宋_GB2312" w:hAnsi="Times New Roman" w:cs="Times New Roman" w:hint="eastAsia"/>
          <w:sz w:val="32"/>
          <w:szCs w:val="32"/>
        </w:rPr>
        <w:t>、电荷耦合器件</w:t>
      </w:r>
      <w:r w:rsidRPr="008718F4">
        <w:rPr>
          <w:rFonts w:ascii="Times New Roman" w:eastAsia="仿宋_GB2312" w:hAnsi="Times New Roman" w:cs="Times New Roman" w:hint="eastAsia"/>
          <w:sz w:val="32"/>
          <w:szCs w:val="32"/>
        </w:rPr>
        <w:t>CCD</w:t>
      </w:r>
      <w:r w:rsidRPr="008718F4">
        <w:rPr>
          <w:rFonts w:ascii="Times New Roman" w:eastAsia="仿宋_GB2312" w:hAnsi="Times New Roman" w:cs="Times New Roman" w:hint="eastAsia"/>
          <w:sz w:val="32"/>
          <w:szCs w:val="32"/>
        </w:rPr>
        <w:t>、互补型金属氧化物半导体</w:t>
      </w:r>
      <w:r w:rsidRPr="008718F4">
        <w:rPr>
          <w:rFonts w:ascii="Times New Roman" w:eastAsia="仿宋_GB2312" w:hAnsi="Times New Roman" w:cs="Times New Roman" w:hint="eastAsia"/>
          <w:sz w:val="32"/>
          <w:szCs w:val="32"/>
        </w:rPr>
        <w:t>CMOS</w:t>
      </w:r>
      <w:r w:rsidRPr="008718F4">
        <w:rPr>
          <w:rFonts w:ascii="Times New Roman" w:eastAsia="仿宋_GB2312" w:hAnsi="Times New Roman" w:cs="Times New Roman" w:hint="eastAsia"/>
          <w:sz w:val="32"/>
          <w:szCs w:val="32"/>
        </w:rPr>
        <w:t>；探测原理示意图并详述关键结构；探测器分类（如按照像素排列方式分为线阵探测器、面阵探测器；按能量转换方式的分为直接转换平板探测器</w:t>
      </w:r>
      <w:r w:rsidRPr="008718F4">
        <w:rPr>
          <w:rFonts w:ascii="Times New Roman" w:eastAsia="仿宋_GB2312" w:hAnsi="Times New Roman" w:cs="Times New Roman" w:hint="eastAsia"/>
          <w:sz w:val="32"/>
          <w:szCs w:val="32"/>
        </w:rPr>
        <w:t xml:space="preserve"> </w:t>
      </w:r>
      <w:r w:rsidRPr="008718F4">
        <w:rPr>
          <w:rFonts w:ascii="Times New Roman" w:eastAsia="仿宋_GB2312" w:hAnsi="Times New Roman" w:cs="Times New Roman" w:hint="eastAsia"/>
          <w:sz w:val="32"/>
          <w:szCs w:val="32"/>
        </w:rPr>
        <w:t>、间接转换平板探测器、按数据传输方式分为有线探测器、无线探测器）、探测器尺寸、有效视野尺寸、像素矩阵（水平和垂直）、像素尺寸、量子探测效率</w:t>
      </w:r>
      <w:r w:rsidRPr="008718F4">
        <w:rPr>
          <w:rFonts w:ascii="Times New Roman" w:eastAsia="仿宋_GB2312" w:hAnsi="Times New Roman" w:cs="Times New Roman" w:hint="eastAsia"/>
          <w:sz w:val="32"/>
          <w:szCs w:val="32"/>
        </w:rPr>
        <w:t>DQE</w:t>
      </w:r>
      <w:r w:rsidRPr="008718F4">
        <w:rPr>
          <w:rFonts w:ascii="Times New Roman" w:eastAsia="仿宋_GB2312" w:hAnsi="Times New Roman" w:cs="Times New Roman" w:hint="eastAsia"/>
          <w:sz w:val="32"/>
          <w:szCs w:val="32"/>
        </w:rPr>
        <w:t>。</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扫描运动轨迹（直线运动，旋转运动）（如适用）。</w:t>
      </w:r>
    </w:p>
    <w:p w:rsidR="00DC2714" w:rsidRPr="008718F4" w:rsidRDefault="00DC2714" w:rsidP="008718F4">
      <w:pPr>
        <w:overflowPunct w:val="0"/>
        <w:adjustRightInd w:val="0"/>
        <w:snapToGri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4</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产品测量值与计算值的描述。应提供测试结果所有页面的副本。测试结果既可展示在显示器上亦可以硬质副本形式打印出来。测量值与计算值应包括：骨密度（</w:t>
      </w:r>
      <w:r w:rsidRPr="008718F4">
        <w:rPr>
          <w:rFonts w:ascii="Times New Roman" w:eastAsia="仿宋_GB2312" w:hAnsi="Times New Roman" w:cs="Times New Roman" w:hint="eastAsia"/>
          <w:sz w:val="32"/>
          <w:szCs w:val="32"/>
        </w:rPr>
        <w:t>BMD</w:t>
      </w:r>
      <w:r w:rsidRPr="008718F4">
        <w:rPr>
          <w:rFonts w:ascii="Times New Roman" w:eastAsia="仿宋_GB2312" w:hAnsi="Times New Roman" w:cs="Times New Roman" w:hint="eastAsia"/>
          <w:sz w:val="32"/>
          <w:szCs w:val="32"/>
        </w:rPr>
        <w:t>）和或骨矿物质含</w:t>
      </w:r>
      <w:r w:rsidRPr="008718F4">
        <w:rPr>
          <w:rFonts w:ascii="Times New Roman" w:eastAsia="仿宋_GB2312" w:hAnsi="Times New Roman" w:cs="Times New Roman" w:hint="eastAsia"/>
          <w:sz w:val="32"/>
          <w:szCs w:val="32"/>
        </w:rPr>
        <w:lastRenderedPageBreak/>
        <w:t>量（</w:t>
      </w:r>
      <w:r w:rsidRPr="008718F4">
        <w:rPr>
          <w:rFonts w:ascii="Times New Roman" w:eastAsia="仿宋_GB2312" w:hAnsi="Times New Roman" w:cs="Times New Roman" w:hint="eastAsia"/>
          <w:sz w:val="32"/>
          <w:szCs w:val="32"/>
        </w:rPr>
        <w:t>BMC</w:t>
      </w:r>
      <w:r w:rsidRPr="008718F4">
        <w:rPr>
          <w:rFonts w:ascii="Times New Roman" w:eastAsia="仿宋_GB2312" w:hAnsi="Times New Roman" w:cs="Times New Roman" w:hint="eastAsia"/>
          <w:sz w:val="32"/>
          <w:szCs w:val="32"/>
        </w:rPr>
        <w:t>）、面积（</w:t>
      </w:r>
      <w:r w:rsidRPr="008718F4">
        <w:rPr>
          <w:rFonts w:ascii="Times New Roman" w:eastAsia="仿宋_GB2312" w:hAnsi="Times New Roman" w:cs="Times New Roman" w:hint="eastAsia"/>
          <w:sz w:val="32"/>
          <w:szCs w:val="32"/>
        </w:rPr>
        <w:t>Area</w:t>
      </w:r>
      <w:r w:rsidRPr="008718F4">
        <w:rPr>
          <w:rFonts w:ascii="Times New Roman" w:eastAsia="仿宋_GB2312" w:hAnsi="Times New Roman" w:cs="Times New Roman" w:hint="eastAsia"/>
          <w:sz w:val="32"/>
          <w:szCs w:val="32"/>
        </w:rPr>
        <w:t>）（如适用）；</w:t>
      </w:r>
      <w:r w:rsidRPr="008718F4">
        <w:rPr>
          <w:rFonts w:ascii="Times New Roman" w:eastAsia="仿宋_GB2312" w:hAnsi="Times New Roman" w:cs="Times New Roman"/>
          <w:sz w:val="32"/>
          <w:szCs w:val="32"/>
        </w:rPr>
        <w:t>T</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值、</w:t>
      </w:r>
      <w:r w:rsidRPr="008718F4">
        <w:rPr>
          <w:rFonts w:ascii="Times New Roman" w:eastAsia="仿宋_GB2312" w:hAnsi="Times New Roman" w:cs="Times New Roman"/>
          <w:sz w:val="32"/>
          <w:szCs w:val="32"/>
        </w:rPr>
        <w:t>Z</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值（如适用）。</w:t>
      </w:r>
      <w:r w:rsidRPr="008718F4">
        <w:rPr>
          <w:rFonts w:ascii="Times New Roman" w:eastAsia="仿宋_GB2312" w:hAnsi="Times New Roman" w:cs="Times New Roman" w:hint="eastAsia"/>
          <w:sz w:val="32"/>
          <w:szCs w:val="32"/>
        </w:rPr>
        <w:t xml:space="preserve"> </w:t>
      </w:r>
    </w:p>
    <w:p w:rsidR="00DC2714" w:rsidRPr="008718F4" w:rsidRDefault="00DC2714" w:rsidP="008718F4">
      <w:pPr>
        <w:overflowPunct w:val="0"/>
        <w:adjustRightInd w:val="0"/>
        <w:snapToGri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不限于：如含有（二）</w:t>
      </w:r>
      <w:r w:rsidRPr="008718F4">
        <w:rPr>
          <w:rFonts w:ascii="Times New Roman" w:eastAsia="仿宋_GB2312" w:hAnsi="Times New Roman" w:cs="Times New Roman" w:hint="eastAsia"/>
          <w:sz w:val="32"/>
          <w:szCs w:val="32"/>
        </w:rPr>
        <w:t>2</w:t>
      </w:r>
      <w:r w:rsidRPr="008718F4">
        <w:rPr>
          <w:rFonts w:ascii="Times New Roman" w:eastAsia="仿宋_GB2312" w:hAnsi="Times New Roman" w:cs="Times New Roman" w:hint="eastAsia"/>
          <w:sz w:val="32"/>
          <w:szCs w:val="32"/>
        </w:rPr>
        <w:t>所述的附加功能，则应有相应的输出指标。</w:t>
      </w:r>
    </w:p>
    <w:p w:rsidR="00DC2714" w:rsidRPr="008718F4" w:rsidRDefault="00DC2714" w:rsidP="008718F4">
      <w:pPr>
        <w:overflowPunct w:val="0"/>
        <w:autoSpaceDE w:val="0"/>
        <w:autoSpaceDN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设备界面、输出报告应使用中文。报告中输出图像处应备注：骨密度图像不用于诊断。</w:t>
      </w:r>
    </w:p>
    <w:p w:rsidR="00DC2714" w:rsidRPr="008718F4" w:rsidRDefault="00DC2714" w:rsidP="008718F4">
      <w:pPr>
        <w:overflowPunct w:val="0"/>
        <w:autoSpaceDE w:val="0"/>
        <w:autoSpaceDN w:val="0"/>
        <w:adjustRightInd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hint="eastAsia"/>
          <w:kern w:val="0"/>
          <w:sz w:val="32"/>
          <w:szCs w:val="32"/>
        </w:rPr>
        <w:t>5.</w:t>
      </w:r>
      <w:r w:rsidRPr="008718F4">
        <w:rPr>
          <w:rFonts w:ascii="Times New Roman" w:eastAsia="仿宋_GB2312" w:hAnsi="Times New Roman" w:cs="Times New Roman" w:hint="eastAsia"/>
          <w:kern w:val="0"/>
          <w:sz w:val="32"/>
          <w:szCs w:val="32"/>
        </w:rPr>
        <w:t>设备校准方法及质量控制要求的描述。</w:t>
      </w:r>
    </w:p>
    <w:p w:rsidR="00DC2714" w:rsidRPr="008718F4" w:rsidRDefault="00DC2714" w:rsidP="008718F4">
      <w:pPr>
        <w:overflowPunct w:val="0"/>
        <w:autoSpaceDE w:val="0"/>
        <w:autoSpaceDN w:val="0"/>
        <w:adjustRightInd w:val="0"/>
        <w:spacing w:line="560" w:lineRule="exact"/>
        <w:ind w:firstLineChars="200" w:firstLine="640"/>
        <w:rPr>
          <w:rFonts w:ascii="Times New Roman" w:eastAsia="楷体_GB2312" w:hAnsi="Times New Roman" w:cs="Times New Roman"/>
          <w:sz w:val="32"/>
          <w:szCs w:val="32"/>
        </w:rPr>
      </w:pPr>
      <w:r w:rsidRPr="008718F4">
        <w:rPr>
          <w:rFonts w:ascii="Times New Roman" w:eastAsia="楷体_GB2312" w:hAnsi="Times New Roman" w:cs="Times New Roman" w:hint="eastAsia"/>
          <w:sz w:val="32"/>
          <w:szCs w:val="32"/>
        </w:rPr>
        <w:t>（三）型号规格</w:t>
      </w:r>
    </w:p>
    <w:p w:rsidR="00DC2714" w:rsidRPr="008718F4" w:rsidRDefault="00DC2714" w:rsidP="008718F4">
      <w:pPr>
        <w:overflowPunct w:val="0"/>
        <w:autoSpaceDE w:val="0"/>
        <w:autoSpaceDN w:val="0"/>
        <w:adjustRightInd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仿宋_GB2312" w:hint="eastAsia"/>
          <w:sz w:val="32"/>
          <w:szCs w:val="32"/>
        </w:rPr>
        <w:t>应按照附录</w:t>
      </w:r>
      <w:r w:rsidRPr="008718F4">
        <w:rPr>
          <w:rFonts w:ascii="Times New Roman" w:eastAsia="仿宋_GB2312" w:hAnsi="Times New Roman" w:cs="Times New Roman" w:hint="eastAsia"/>
          <w:kern w:val="0"/>
          <w:sz w:val="32"/>
          <w:szCs w:val="32"/>
        </w:rPr>
        <w:t>示例提供型号规格划分表</w:t>
      </w:r>
      <w:r w:rsidRPr="008718F4">
        <w:rPr>
          <w:rFonts w:ascii="Times New Roman" w:eastAsia="仿宋_GB2312" w:hAnsi="Times New Roman" w:cs="Times New Roman" w:hint="eastAsia"/>
          <w:kern w:val="0"/>
          <w:sz w:val="32"/>
          <w:szCs w:val="32"/>
        </w:rPr>
        <w:t>/</w:t>
      </w:r>
      <w:r w:rsidRPr="008718F4">
        <w:rPr>
          <w:rFonts w:ascii="Times New Roman" w:eastAsia="仿宋_GB2312" w:hAnsi="Times New Roman" w:cs="Times New Roman" w:hint="eastAsia"/>
          <w:kern w:val="0"/>
          <w:sz w:val="32"/>
          <w:szCs w:val="32"/>
        </w:rPr>
        <w:t>产品配置表。描述不同配置产品差异（如适用，应提供图示）。</w:t>
      </w:r>
    </w:p>
    <w:p w:rsidR="00DC2714" w:rsidRPr="008718F4" w:rsidRDefault="00DC2714" w:rsidP="008718F4">
      <w:pPr>
        <w:overflowPunct w:val="0"/>
        <w:spacing w:line="560" w:lineRule="exact"/>
        <w:ind w:firstLineChars="200" w:firstLine="640"/>
        <w:rPr>
          <w:rFonts w:ascii="Times New Roman" w:eastAsia="楷体_GB2312" w:hAnsi="Times New Roman" w:cs="Times New Roman"/>
          <w:sz w:val="32"/>
          <w:szCs w:val="32"/>
        </w:rPr>
      </w:pPr>
      <w:r w:rsidRPr="008718F4">
        <w:rPr>
          <w:rFonts w:ascii="Times New Roman" w:eastAsia="楷体_GB2312" w:hAnsi="Times New Roman" w:cs="Times New Roman" w:hint="eastAsia"/>
          <w:sz w:val="32"/>
          <w:szCs w:val="32"/>
        </w:rPr>
        <w:t>（四）适用范围与禁忌症</w:t>
      </w:r>
    </w:p>
    <w:p w:rsidR="00DC2714" w:rsidRPr="008718F4" w:rsidRDefault="00DC2714" w:rsidP="008718F4">
      <w:pPr>
        <w:overflowPunct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kern w:val="0"/>
          <w:sz w:val="32"/>
          <w:szCs w:val="32"/>
        </w:rPr>
        <w:t>1</w:t>
      </w:r>
      <w:r w:rsidRPr="008718F4">
        <w:rPr>
          <w:rFonts w:ascii="Times New Roman" w:eastAsia="仿宋_GB2312" w:hAnsi="Times New Roman" w:cs="Times New Roman" w:hint="eastAsia"/>
          <w:kern w:val="0"/>
          <w:sz w:val="32"/>
          <w:szCs w:val="32"/>
        </w:rPr>
        <w:t>.</w:t>
      </w:r>
      <w:r w:rsidRPr="008718F4">
        <w:rPr>
          <w:rFonts w:ascii="Times New Roman" w:eastAsia="仿宋_GB2312" w:hAnsi="Times New Roman" w:cs="Times New Roman" w:hint="eastAsia"/>
          <w:kern w:val="0"/>
          <w:sz w:val="32"/>
          <w:szCs w:val="32"/>
        </w:rPr>
        <w:t>适用范围</w:t>
      </w:r>
    </w:p>
    <w:p w:rsidR="00DC2714" w:rsidRPr="008718F4" w:rsidRDefault="00DC2714" w:rsidP="008718F4">
      <w:pPr>
        <w:overflowPunct w:val="0"/>
        <w:spacing w:line="560" w:lineRule="exact"/>
        <w:ind w:firstLineChars="200" w:firstLine="640"/>
        <w:rPr>
          <w:rFonts w:ascii="Times New Roman" w:eastAsia="仿宋_GB2312" w:hAnsi="Times New Roman" w:cs="Arial"/>
          <w:sz w:val="28"/>
          <w:szCs w:val="24"/>
        </w:rPr>
      </w:pPr>
      <w:r w:rsidRPr="008718F4">
        <w:rPr>
          <w:rFonts w:ascii="Times New Roman" w:eastAsia="仿宋_GB2312" w:hAnsi="Times New Roman" w:cs="Times New Roman" w:hint="eastAsia"/>
          <w:kern w:val="0"/>
          <w:sz w:val="32"/>
          <w:szCs w:val="32"/>
        </w:rPr>
        <w:t>示例</w:t>
      </w:r>
      <w:r w:rsidRPr="008718F4">
        <w:rPr>
          <w:rFonts w:ascii="Times New Roman" w:eastAsia="仿宋_GB2312" w:hAnsi="Times New Roman" w:cs="Times New Roman" w:hint="eastAsia"/>
          <w:kern w:val="0"/>
          <w:sz w:val="32"/>
          <w:szCs w:val="32"/>
        </w:rPr>
        <w:t>1</w:t>
      </w:r>
      <w:r w:rsidRPr="008718F4">
        <w:rPr>
          <w:rFonts w:ascii="Times New Roman" w:eastAsia="仿宋_GB2312" w:hAnsi="Times New Roman" w:cs="Times New Roman" w:hint="eastAsia"/>
          <w:kern w:val="0"/>
          <w:sz w:val="32"/>
          <w:szCs w:val="32"/>
        </w:rPr>
        <w:t>：该产品用于对成人腰椎和股骨近端、和</w:t>
      </w:r>
      <w:r w:rsidRPr="008718F4">
        <w:rPr>
          <w:rFonts w:ascii="Times New Roman" w:eastAsia="仿宋_GB2312" w:hAnsi="Times New Roman" w:cs="Times New Roman" w:hint="eastAsia"/>
          <w:kern w:val="0"/>
          <w:sz w:val="32"/>
          <w:szCs w:val="32"/>
        </w:rPr>
        <w:t>/</w:t>
      </w:r>
      <w:r w:rsidRPr="008718F4">
        <w:rPr>
          <w:rFonts w:ascii="Times New Roman" w:eastAsia="仿宋_GB2312" w:hAnsi="Times New Roman" w:cs="Times New Roman" w:hint="eastAsia"/>
          <w:kern w:val="0"/>
          <w:sz w:val="32"/>
          <w:szCs w:val="32"/>
        </w:rPr>
        <w:t>或前臂部位的骨密度进行测量。测定结果可与其他临床危险因素相结合帮助医生对导致骨密度下降的骨质疏松症和医疗状况做出诊断并最终用于评估骨折风险。该产品也可用于体成分测量。</w:t>
      </w:r>
    </w:p>
    <w:p w:rsidR="00DC2714" w:rsidRPr="008718F4" w:rsidRDefault="00DC2714" w:rsidP="008718F4">
      <w:pPr>
        <w:overflowPunct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hint="eastAsia"/>
          <w:kern w:val="0"/>
          <w:sz w:val="32"/>
          <w:szCs w:val="32"/>
        </w:rPr>
        <w:t>示例</w:t>
      </w:r>
      <w:r w:rsidRPr="008718F4">
        <w:rPr>
          <w:rFonts w:ascii="Times New Roman" w:eastAsia="仿宋_GB2312" w:hAnsi="Times New Roman" w:cs="Times New Roman" w:hint="eastAsia"/>
          <w:kern w:val="0"/>
          <w:sz w:val="32"/>
          <w:szCs w:val="32"/>
        </w:rPr>
        <w:t>2</w:t>
      </w:r>
      <w:r w:rsidRPr="008718F4">
        <w:rPr>
          <w:rFonts w:ascii="Times New Roman" w:eastAsia="仿宋_GB2312" w:hAnsi="Times New Roman" w:cs="Times New Roman" w:hint="eastAsia"/>
          <w:kern w:val="0"/>
          <w:sz w:val="32"/>
          <w:szCs w:val="32"/>
        </w:rPr>
        <w:t>：该产品用于对前臂部位的骨密度进行测量。</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宋体" w:hint="eastAsia"/>
          <w:sz w:val="32"/>
          <w:szCs w:val="32"/>
        </w:rPr>
        <w:t>2.</w:t>
      </w:r>
      <w:r w:rsidRPr="008718F4">
        <w:rPr>
          <w:rFonts w:ascii="Times New Roman" w:eastAsia="仿宋_GB2312" w:hAnsi="Times New Roman" w:cs="Times New Roman" w:hint="eastAsia"/>
          <w:sz w:val="32"/>
          <w:szCs w:val="32"/>
        </w:rPr>
        <w:t>预期使用环境：应明确使用地点和使用环境，使用环境应包括温度、湿度、海拔大气压范围以及适合国内辐射防护标准的设备屏蔽条件。若产品为便携式，也应考虑辐射防护的要求。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宋体" w:hint="eastAsia"/>
          <w:sz w:val="32"/>
          <w:szCs w:val="32"/>
        </w:rPr>
        <w:t>3.</w:t>
      </w:r>
      <w:r w:rsidRPr="008718F4">
        <w:rPr>
          <w:rFonts w:ascii="Times New Roman" w:eastAsia="仿宋_GB2312" w:hAnsi="Times New Roman" w:cs="Times New Roman" w:hint="eastAsia"/>
          <w:sz w:val="32"/>
          <w:szCs w:val="32"/>
        </w:rPr>
        <w:t>明确适用人群，如成人和</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或儿童。儿童应标注适用的儿童年龄范围。</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4.</w:t>
      </w:r>
      <w:r w:rsidRPr="008718F4">
        <w:rPr>
          <w:rFonts w:ascii="Times New Roman" w:eastAsia="仿宋_GB2312" w:hAnsi="Times New Roman" w:cs="Times New Roman" w:hint="eastAsia"/>
          <w:sz w:val="32"/>
          <w:szCs w:val="32"/>
        </w:rPr>
        <w:t>禁忌症：如产品具有禁忌症，应予以说明。并应当明确说明该器械不适宜应用的某些疾病、情况或特定的人群</w:t>
      </w:r>
    </w:p>
    <w:p w:rsidR="00DC2714" w:rsidRPr="008718F4" w:rsidRDefault="00DC2714" w:rsidP="008718F4">
      <w:pPr>
        <w:overflowPunct w:val="0"/>
        <w:autoSpaceDE w:val="0"/>
        <w:autoSpaceDN w:val="0"/>
        <w:adjustRightInd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楷体_GB2312" w:hAnsi="Times New Roman" w:cs="Times New Roman" w:hint="eastAsia"/>
          <w:sz w:val="32"/>
          <w:szCs w:val="32"/>
        </w:rPr>
        <w:lastRenderedPageBreak/>
        <w:t>（五）参考的同类产品情况</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应按照《关于公布医疗器械注册申报资料要求和批准证明文件格式的公告》（国家食品药品监督管理总局公告</w:t>
      </w:r>
      <w:r w:rsidRPr="008718F4">
        <w:rPr>
          <w:rFonts w:ascii="Times New Roman" w:eastAsia="仿宋_GB2312" w:hAnsi="Times New Roman" w:cs="Times New Roman"/>
          <w:sz w:val="32"/>
          <w:szCs w:val="32"/>
        </w:rPr>
        <w:t>2014</w:t>
      </w:r>
      <w:r w:rsidRPr="008718F4">
        <w:rPr>
          <w:rFonts w:ascii="Times New Roman" w:eastAsia="仿宋_GB2312" w:hAnsi="Times New Roman" w:cs="Times New Roman"/>
          <w:sz w:val="32"/>
          <w:szCs w:val="32"/>
        </w:rPr>
        <w:t>年第</w:t>
      </w:r>
      <w:r w:rsidRPr="008718F4">
        <w:rPr>
          <w:rFonts w:ascii="Times New Roman" w:eastAsia="仿宋_GB2312" w:hAnsi="Times New Roman" w:cs="Times New Roman"/>
          <w:sz w:val="32"/>
          <w:szCs w:val="32"/>
        </w:rPr>
        <w:t>43</w:t>
      </w:r>
      <w:r w:rsidRPr="008718F4">
        <w:rPr>
          <w:rFonts w:ascii="Times New Roman" w:eastAsia="仿宋_GB2312" w:hAnsi="Times New Roman" w:cs="Times New Roman"/>
          <w:sz w:val="32"/>
          <w:szCs w:val="32"/>
        </w:rPr>
        <w:t>号</w:t>
      </w:r>
      <w:r w:rsidRPr="008718F4">
        <w:rPr>
          <w:rFonts w:ascii="Times New Roman" w:eastAsia="仿宋_GB2312" w:hAnsi="Times New Roman" w:cs="Times New Roman" w:hint="eastAsia"/>
          <w:sz w:val="32"/>
          <w:szCs w:val="32"/>
        </w:rPr>
        <w:t>）公告执行。若采用新技术，应说明是成熟的技术，还是全新的首创技术，如果本设备采用的新技术、新功能可以在其他已上市的设备上找到类似的功能及应用，可以采用多台参比机器对比说明，应提供区别于同类产品的技术特征说明。</w:t>
      </w:r>
    </w:p>
    <w:p w:rsidR="00DC2714" w:rsidRPr="008718F4" w:rsidRDefault="00DC2714" w:rsidP="008718F4">
      <w:pPr>
        <w:overflowPunct w:val="0"/>
        <w:spacing w:line="560" w:lineRule="exact"/>
        <w:ind w:firstLineChars="200" w:firstLine="640"/>
        <w:rPr>
          <w:rFonts w:ascii="Times New Roman" w:eastAsia="黑体" w:hAnsi="Times New Roman" w:cs="Times New Roman"/>
          <w:sz w:val="32"/>
          <w:szCs w:val="32"/>
        </w:rPr>
      </w:pPr>
      <w:r w:rsidRPr="008718F4">
        <w:rPr>
          <w:rFonts w:ascii="Times New Roman" w:eastAsia="黑体" w:hAnsi="Times New Roman" w:cs="Times New Roman" w:hint="eastAsia"/>
          <w:sz w:val="32"/>
          <w:szCs w:val="32"/>
        </w:rPr>
        <w:t>三、研究资料</w:t>
      </w:r>
      <w:bookmarkEnd w:id="3"/>
    </w:p>
    <w:p w:rsidR="00DC2714" w:rsidRPr="008718F4" w:rsidRDefault="00C5793F" w:rsidP="008718F4">
      <w:pPr>
        <w:overflowPunct w:val="0"/>
        <w:spacing w:line="560" w:lineRule="exact"/>
        <w:ind w:firstLineChars="200" w:firstLine="640"/>
        <w:rPr>
          <w:rFonts w:ascii="Times New Roman" w:eastAsia="楷体_GB2312" w:hAnsi="Times New Roman" w:cs="Times New Roman"/>
          <w:sz w:val="32"/>
          <w:szCs w:val="32"/>
        </w:rPr>
      </w:pPr>
      <w:r w:rsidRPr="008718F4">
        <w:rPr>
          <w:rFonts w:ascii="Times New Roman" w:eastAsia="楷体_GB2312" w:hAnsi="Times New Roman" w:cs="Times New Roman" w:hint="eastAsia"/>
          <w:sz w:val="32"/>
          <w:szCs w:val="32"/>
        </w:rPr>
        <w:t>（</w:t>
      </w:r>
      <w:r w:rsidR="00DC2714" w:rsidRPr="008718F4">
        <w:rPr>
          <w:rFonts w:ascii="Times New Roman" w:eastAsia="楷体_GB2312" w:hAnsi="Times New Roman" w:cs="Times New Roman" w:hint="eastAsia"/>
          <w:sz w:val="32"/>
          <w:szCs w:val="32"/>
        </w:rPr>
        <w:t>一</w:t>
      </w:r>
      <w:r w:rsidRPr="008718F4">
        <w:rPr>
          <w:rFonts w:ascii="Times New Roman" w:eastAsia="楷体_GB2312" w:hAnsi="Times New Roman" w:cs="Times New Roman" w:hint="eastAsia"/>
          <w:sz w:val="32"/>
          <w:szCs w:val="32"/>
        </w:rPr>
        <w:t>）</w:t>
      </w:r>
      <w:r w:rsidR="00DC2714" w:rsidRPr="008718F4">
        <w:rPr>
          <w:rFonts w:ascii="Times New Roman" w:eastAsia="楷体_GB2312" w:hAnsi="Times New Roman" w:cs="Times New Roman" w:hint="eastAsia"/>
          <w:sz w:val="32"/>
          <w:szCs w:val="32"/>
        </w:rPr>
        <w:t>产品性能研究</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28"/>
        </w:rPr>
      </w:pPr>
      <w:r w:rsidRPr="008718F4">
        <w:rPr>
          <w:rFonts w:ascii="Times New Roman" w:eastAsia="仿宋_GB2312" w:hAnsi="Times New Roman" w:cs="Times New Roman" w:hint="eastAsia"/>
          <w:sz w:val="32"/>
          <w:szCs w:val="28"/>
        </w:rPr>
        <w:t>1.</w:t>
      </w:r>
      <w:r w:rsidRPr="008718F4">
        <w:rPr>
          <w:rFonts w:ascii="Times New Roman" w:eastAsia="仿宋_GB2312" w:hAnsi="Times New Roman" w:cs="Times New Roman" w:hint="eastAsia"/>
          <w:sz w:val="32"/>
          <w:szCs w:val="28"/>
        </w:rPr>
        <w:t>提供性能指标的确定依据。性能指标建议参照</w:t>
      </w:r>
      <w:r w:rsidRPr="008718F4">
        <w:rPr>
          <w:rFonts w:ascii="Times New Roman" w:eastAsia="仿宋_GB2312" w:hAnsi="Times New Roman" w:cs="Times New Roman"/>
          <w:sz w:val="32"/>
          <w:szCs w:val="28"/>
        </w:rPr>
        <w:t>YY/T 0724</w:t>
      </w:r>
      <w:r w:rsidRPr="008718F4">
        <w:rPr>
          <w:rFonts w:ascii="Times New Roman" w:eastAsia="仿宋_GB2312" w:hAnsi="Times New Roman" w:cs="Times New Roman" w:hint="eastAsia"/>
          <w:sz w:val="32"/>
          <w:szCs w:val="28"/>
        </w:rPr>
        <w:t>中相应条款。不适用的条款及试验方法应明确不适用的合理理由。如果采用了标准外的替代指标和试验方法，应提供该方案的合理性依据。</w:t>
      </w:r>
    </w:p>
    <w:p w:rsidR="00DC2714" w:rsidRPr="008718F4" w:rsidRDefault="00DC2714" w:rsidP="008718F4">
      <w:pPr>
        <w:overflowPunct w:val="0"/>
        <w:spacing w:line="560" w:lineRule="exact"/>
        <w:ind w:firstLineChars="200" w:firstLine="640"/>
        <w:rPr>
          <w:rFonts w:ascii="Times New Roman" w:eastAsia="仿宋_GB2312" w:hAnsi="Times New Roman" w:cs="仿宋_GB2312"/>
          <w:sz w:val="32"/>
          <w:szCs w:val="32"/>
        </w:rPr>
      </w:pPr>
      <w:r w:rsidRPr="008718F4">
        <w:rPr>
          <w:rFonts w:ascii="Times New Roman" w:eastAsia="仿宋_GB2312" w:hAnsi="Times New Roman" w:cs="Times New Roman" w:hint="eastAsia"/>
          <w:sz w:val="32"/>
          <w:szCs w:val="28"/>
        </w:rPr>
        <w:t>2.</w:t>
      </w:r>
      <w:r w:rsidRPr="008718F4">
        <w:rPr>
          <w:rFonts w:ascii="Times New Roman" w:eastAsia="仿宋_GB2312" w:hAnsi="Times New Roman" w:cs="仿宋_GB2312" w:hint="eastAsia"/>
          <w:sz w:val="32"/>
          <w:szCs w:val="32"/>
        </w:rPr>
        <w:t>各种临床测量参数及计算参数测量原理及临床功能的</w:t>
      </w:r>
      <w:r w:rsidRPr="008718F4">
        <w:rPr>
          <w:rFonts w:ascii="Times New Roman" w:eastAsia="仿宋_GB2312" w:hAnsi="Times New Roman" w:cs="Times New Roman" w:hint="eastAsia"/>
          <w:sz w:val="32"/>
          <w:szCs w:val="28"/>
        </w:rPr>
        <w:t>算法实现应予以说明。</w:t>
      </w:r>
      <w:r w:rsidRPr="008718F4">
        <w:rPr>
          <w:rFonts w:ascii="Times New Roman" w:eastAsia="仿宋_GB2312" w:hAnsi="Times New Roman" w:cs="仿宋_GB2312" w:hint="eastAsia"/>
          <w:sz w:val="32"/>
          <w:szCs w:val="32"/>
        </w:rPr>
        <w:t>提供</w:t>
      </w:r>
      <w:bookmarkStart w:id="4" w:name="_Toc134417625"/>
      <w:bookmarkStart w:id="5" w:name="_Toc383312613"/>
      <w:bookmarkStart w:id="6" w:name="_Toc383245500"/>
      <w:bookmarkStart w:id="7" w:name="_Toc383245496"/>
      <w:bookmarkStart w:id="8" w:name="_Toc383312609"/>
      <w:r w:rsidRPr="008718F4">
        <w:rPr>
          <w:rFonts w:ascii="Times New Roman" w:eastAsia="仿宋_GB2312" w:hAnsi="Times New Roman" w:cs="仿宋_GB2312" w:hint="eastAsia"/>
          <w:sz w:val="32"/>
          <w:szCs w:val="32"/>
        </w:rPr>
        <w:t>执行的验证和确认试验的摘要。试验结果应证实设计输出符合设计输入要求。</w:t>
      </w:r>
      <w:bookmarkEnd w:id="4"/>
      <w:bookmarkEnd w:id="5"/>
      <w:bookmarkEnd w:id="6"/>
      <w:bookmarkEnd w:id="7"/>
      <w:bookmarkEnd w:id="8"/>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28"/>
        </w:rPr>
      </w:pPr>
      <w:r w:rsidRPr="008718F4">
        <w:rPr>
          <w:rFonts w:ascii="Times New Roman" w:eastAsia="仿宋_GB2312" w:hAnsi="Times New Roman" w:cs="Times New Roman" w:hint="eastAsia"/>
          <w:sz w:val="32"/>
          <w:szCs w:val="28"/>
        </w:rPr>
        <w:t>如：对计算报告值（</w:t>
      </w:r>
      <w:r w:rsidRPr="008718F4">
        <w:rPr>
          <w:rFonts w:ascii="Times New Roman" w:eastAsia="仿宋_GB2312" w:hAnsi="Times New Roman" w:cs="Times New Roman"/>
          <w:sz w:val="32"/>
          <w:szCs w:val="28"/>
        </w:rPr>
        <w:t>T</w:t>
      </w:r>
      <w:r w:rsidRPr="008718F4">
        <w:rPr>
          <w:rFonts w:ascii="Times New Roman" w:eastAsia="仿宋_GB2312" w:hAnsi="Times New Roman" w:cs="Times New Roman" w:hint="eastAsia"/>
          <w:sz w:val="32"/>
          <w:szCs w:val="28"/>
        </w:rPr>
        <w:t>-</w:t>
      </w:r>
      <w:r w:rsidRPr="008718F4">
        <w:rPr>
          <w:rFonts w:ascii="Times New Roman" w:eastAsia="仿宋_GB2312" w:hAnsi="Times New Roman" w:cs="Times New Roman" w:hint="eastAsia"/>
          <w:sz w:val="32"/>
          <w:szCs w:val="28"/>
        </w:rPr>
        <w:t>值、</w:t>
      </w:r>
      <w:r w:rsidRPr="008718F4">
        <w:rPr>
          <w:rFonts w:ascii="Times New Roman" w:eastAsia="仿宋_GB2312" w:hAnsi="Times New Roman" w:cs="Times New Roman"/>
          <w:sz w:val="32"/>
          <w:szCs w:val="28"/>
        </w:rPr>
        <w:t>Z</w:t>
      </w:r>
      <w:r w:rsidRPr="008718F4">
        <w:rPr>
          <w:rFonts w:ascii="Times New Roman" w:eastAsia="仿宋_GB2312" w:hAnsi="Times New Roman" w:cs="Times New Roman" w:hint="eastAsia"/>
          <w:sz w:val="32"/>
          <w:szCs w:val="28"/>
        </w:rPr>
        <w:t>-</w:t>
      </w:r>
      <w:r w:rsidRPr="008718F4">
        <w:rPr>
          <w:rFonts w:ascii="Times New Roman" w:eastAsia="仿宋_GB2312" w:hAnsi="Times New Roman" w:cs="Times New Roman" w:hint="eastAsia"/>
          <w:sz w:val="32"/>
          <w:szCs w:val="28"/>
        </w:rPr>
        <w:t>值等）所用算法的描述。对计算机辅助分析软件（如用于智能摆位的</w:t>
      </w:r>
      <w:r w:rsidRPr="008718F4">
        <w:rPr>
          <w:rFonts w:ascii="Times New Roman" w:eastAsia="仿宋_GB2312" w:hAnsi="Times New Roman" w:cs="Times New Roman"/>
          <w:sz w:val="32"/>
          <w:szCs w:val="28"/>
        </w:rPr>
        <w:t>CADfx</w:t>
      </w:r>
      <w:r w:rsidRPr="008718F4">
        <w:rPr>
          <w:rFonts w:ascii="Times New Roman" w:eastAsia="仿宋_GB2312" w:hAnsi="Times New Roman" w:cs="Times New Roman" w:hint="eastAsia"/>
          <w:sz w:val="32"/>
          <w:szCs w:val="28"/>
        </w:rPr>
        <w:t>技术和</w:t>
      </w:r>
      <w:r w:rsidRPr="008718F4">
        <w:rPr>
          <w:rFonts w:ascii="Times New Roman" w:eastAsia="仿宋_GB2312" w:hAnsi="Times New Roman" w:cs="Times New Roman"/>
          <w:sz w:val="32"/>
          <w:szCs w:val="28"/>
        </w:rPr>
        <w:t>scancheck</w:t>
      </w:r>
      <w:r w:rsidRPr="008718F4">
        <w:rPr>
          <w:rFonts w:ascii="Times New Roman" w:eastAsia="仿宋_GB2312" w:hAnsi="Times New Roman" w:cs="Times New Roman" w:hint="eastAsia"/>
          <w:sz w:val="32"/>
          <w:szCs w:val="28"/>
        </w:rPr>
        <w:t>技术）及（二）</w:t>
      </w:r>
      <w:r w:rsidRPr="008718F4">
        <w:rPr>
          <w:rFonts w:ascii="Times New Roman" w:eastAsia="仿宋_GB2312" w:hAnsi="Times New Roman" w:cs="Times New Roman" w:hint="eastAsia"/>
          <w:sz w:val="32"/>
          <w:szCs w:val="28"/>
        </w:rPr>
        <w:t>2</w:t>
      </w:r>
      <w:r w:rsidRPr="008718F4">
        <w:rPr>
          <w:rFonts w:ascii="Times New Roman" w:eastAsia="仿宋_GB2312" w:hAnsi="Times New Roman" w:cs="Times New Roman" w:hint="eastAsia"/>
          <w:sz w:val="32"/>
          <w:szCs w:val="28"/>
        </w:rPr>
        <w:t>所述的产品功能中提到的各项功能所用算法的描述。对设备中采用的专利技术的描述。</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提供附加功能的内部验证资料：如：临床意义、测量准确性、测量重复性、附加功能对</w:t>
      </w:r>
      <w:r w:rsidRPr="008718F4">
        <w:rPr>
          <w:rFonts w:ascii="Times New Roman" w:eastAsia="仿宋_GB2312" w:hAnsi="Times New Roman" w:cs="Times New Roman" w:hint="eastAsia"/>
          <w:sz w:val="32"/>
          <w:szCs w:val="32"/>
        </w:rPr>
        <w:t>BMD</w:t>
      </w:r>
      <w:r w:rsidRPr="008718F4">
        <w:rPr>
          <w:rFonts w:ascii="Times New Roman" w:eastAsia="仿宋_GB2312" w:hAnsi="Times New Roman" w:cs="Times New Roman" w:hint="eastAsia"/>
          <w:sz w:val="32"/>
          <w:szCs w:val="32"/>
        </w:rPr>
        <w:t>测量的影响等。</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28"/>
        </w:rPr>
        <w:t>3.</w:t>
      </w:r>
      <w:r w:rsidRPr="008718F4">
        <w:rPr>
          <w:rFonts w:ascii="Times New Roman" w:eastAsia="仿宋_GB2312" w:hAnsi="Times New Roman" w:cs="Times New Roman" w:hint="eastAsia"/>
          <w:sz w:val="32"/>
          <w:szCs w:val="28"/>
        </w:rPr>
        <w:t>提供体模及相关信息的研究资料。包括体模</w:t>
      </w:r>
      <w:r w:rsidRPr="008718F4">
        <w:rPr>
          <w:rFonts w:ascii="Times New Roman" w:eastAsia="仿宋_GB2312" w:hAnsi="Times New Roman" w:cs="Times New Roman" w:hint="eastAsia"/>
          <w:sz w:val="32"/>
          <w:szCs w:val="32"/>
        </w:rPr>
        <w:t>制造商、</w:t>
      </w:r>
      <w:r w:rsidRPr="008718F4">
        <w:rPr>
          <w:rFonts w:ascii="Times New Roman" w:eastAsia="仿宋_GB2312" w:hAnsi="Times New Roman" w:cs="Times New Roman" w:hint="eastAsia"/>
          <w:sz w:val="32"/>
          <w:szCs w:val="28"/>
        </w:rPr>
        <w:t>体模</w:t>
      </w:r>
      <w:r w:rsidRPr="008718F4">
        <w:rPr>
          <w:rFonts w:ascii="Times New Roman" w:eastAsia="仿宋_GB2312" w:hAnsi="Times New Roman" w:cs="Times New Roman" w:hint="eastAsia"/>
          <w:sz w:val="32"/>
          <w:szCs w:val="28"/>
        </w:rPr>
        <w:lastRenderedPageBreak/>
        <w:t>用途、结构、技术规格及图示、测试部位、材料说明等。</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28"/>
        </w:rPr>
        <w:t>4.</w:t>
      </w:r>
      <w:r w:rsidRPr="008718F4">
        <w:rPr>
          <w:rFonts w:ascii="Times New Roman" w:eastAsia="仿宋_GB2312" w:hAnsi="Times New Roman" w:cs="Times New Roman" w:hint="eastAsia"/>
          <w:sz w:val="32"/>
          <w:szCs w:val="32"/>
        </w:rPr>
        <w:t>参考数据库</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厂家应提供参考数据库，用于辅助骨质疏松症诊断及评估，诊断及评估标准参照有关</w:t>
      </w:r>
      <w:r w:rsidRPr="008718F4">
        <w:rPr>
          <w:rFonts w:ascii="Times New Roman" w:eastAsia="仿宋_GB2312" w:hAnsi="Times New Roman" w:cs="Times New Roman" w:hint="eastAsia"/>
          <w:sz w:val="32"/>
          <w:szCs w:val="32"/>
        </w:rPr>
        <w:t>WHO</w:t>
      </w:r>
      <w:r w:rsidRPr="008718F4">
        <w:rPr>
          <w:rFonts w:ascii="Times New Roman" w:eastAsia="仿宋_GB2312" w:hAnsi="Times New Roman" w:cs="Times New Roman" w:hint="eastAsia"/>
          <w:sz w:val="32"/>
          <w:szCs w:val="32"/>
        </w:rPr>
        <w:t>推荐标准和中华医学会骨质疏松和骨矿盐疾病分会</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原发性骨质疏松症诊疗指南（</w:t>
      </w:r>
      <w:r w:rsidRPr="008718F4">
        <w:rPr>
          <w:rFonts w:ascii="Times New Roman" w:eastAsia="仿宋_GB2312" w:hAnsi="Times New Roman" w:cs="Times New Roman" w:hint="eastAsia"/>
          <w:sz w:val="32"/>
          <w:szCs w:val="32"/>
        </w:rPr>
        <w:t>2017</w:t>
      </w:r>
      <w:r w:rsidRPr="008718F4">
        <w:rPr>
          <w:rFonts w:ascii="Times New Roman" w:eastAsia="仿宋_GB2312" w:hAnsi="Times New Roman" w:cs="Times New Roman" w:hint="eastAsia"/>
          <w:sz w:val="32"/>
          <w:szCs w:val="32"/>
        </w:rPr>
        <w:t>）。</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建议采用有代表性的中国人群骨密度测量值参考数据库</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制造商应对设备中采用的参考数据库予以说明</w:t>
      </w:r>
      <w:r w:rsidRPr="008718F4">
        <w:rPr>
          <w:rFonts w:ascii="Times New Roman" w:eastAsia="仿宋_GB2312" w:hAnsi="Times New Roman" w:cs="Times New Roman" w:hint="eastAsia"/>
          <w:sz w:val="32"/>
          <w:szCs w:val="32"/>
        </w:rPr>
        <w:t>。</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若</w:t>
      </w:r>
      <w:r w:rsidRPr="008718F4">
        <w:rPr>
          <w:rFonts w:ascii="Times New Roman" w:eastAsia="仿宋_GB2312" w:hAnsi="Times New Roman" w:cs="Times New Roman"/>
          <w:sz w:val="32"/>
          <w:szCs w:val="32"/>
        </w:rPr>
        <w:t>采用</w:t>
      </w:r>
      <w:r w:rsidRPr="008718F4">
        <w:rPr>
          <w:rFonts w:ascii="Times New Roman" w:eastAsia="仿宋_GB2312" w:hAnsi="Times New Roman" w:cs="Times New Roman" w:hint="eastAsia"/>
          <w:sz w:val="32"/>
          <w:szCs w:val="32"/>
        </w:rPr>
        <w:t>国内外专业杂志公开发表的参考数据，应提供数据出处。</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若进行了数据采集，应提交数据采集时的质控内容及结果（包括使用的设备的制造商、型号、设备重复性等）和质控方法及过程（包括对操作者、设备的质控要求等）。</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若采用与已上市设备相同的参考数据库，应与使用该参考数据库的设备的测量结果进行校正，应对软件中相应的转换公式、算法予以说明。并提供</w:t>
      </w:r>
      <w:r w:rsidRPr="008718F4">
        <w:rPr>
          <w:rFonts w:ascii="Times New Roman" w:eastAsia="仿宋_GB2312" w:hAnsi="Times New Roman" w:cs="Times New Roman" w:hint="eastAsia"/>
          <w:sz w:val="32"/>
          <w:szCs w:val="32"/>
        </w:rPr>
        <w:t>BMD</w:t>
      </w:r>
      <w:r w:rsidRPr="008718F4">
        <w:rPr>
          <w:rFonts w:ascii="Times New Roman" w:eastAsia="仿宋_GB2312" w:hAnsi="Times New Roman" w:cs="Times New Roman" w:hint="eastAsia"/>
          <w:sz w:val="32"/>
          <w:szCs w:val="32"/>
        </w:rPr>
        <w:t>结果一致的验证及评价资料。</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参考数据库的信息应在随机文件中公布，包括不限于：样本数据来源（各参考数据库样本选择应具有产品声称的人群代表性）。抽样方法、样本量、样本人群特征（应包括性别、年龄组、身高、体重、种族</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民族和或地域等）、扫描部位及体成分测量结果（如：腰椎、髋部、前臂骨密度和全身骨密度、脂肪及瘦肉成分等）、纳入</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排除标准、剔除标准、参考文献。</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28"/>
        </w:rPr>
      </w:pPr>
      <w:r w:rsidRPr="008718F4">
        <w:rPr>
          <w:rFonts w:ascii="Times New Roman" w:eastAsia="仿宋_GB2312" w:hAnsi="Times New Roman" w:cs="Times New Roman"/>
          <w:sz w:val="32"/>
          <w:szCs w:val="28"/>
        </w:rPr>
        <w:t>建议</w:t>
      </w:r>
      <w:r w:rsidRPr="008718F4">
        <w:rPr>
          <w:rFonts w:ascii="Times New Roman" w:eastAsia="仿宋_GB2312" w:hAnsi="Times New Roman" w:cs="Times New Roman" w:hint="eastAsia"/>
          <w:sz w:val="32"/>
          <w:szCs w:val="28"/>
        </w:rPr>
        <w:t>提供</w:t>
      </w:r>
      <w:r w:rsidRPr="008718F4">
        <w:rPr>
          <w:rFonts w:ascii="Times New Roman" w:eastAsia="仿宋_GB2312" w:hAnsi="Times New Roman" w:cs="Times New Roman"/>
          <w:sz w:val="32"/>
          <w:szCs w:val="28"/>
        </w:rPr>
        <w:t>不同</w:t>
      </w:r>
      <w:r w:rsidRPr="008718F4">
        <w:rPr>
          <w:rFonts w:ascii="Times New Roman" w:eastAsia="仿宋_GB2312" w:hAnsi="Times New Roman" w:cs="Times New Roman" w:hint="eastAsia"/>
          <w:sz w:val="32"/>
          <w:szCs w:val="28"/>
        </w:rPr>
        <w:t>扫描</w:t>
      </w:r>
      <w:r w:rsidRPr="008718F4">
        <w:rPr>
          <w:rFonts w:ascii="Times New Roman" w:eastAsia="仿宋_GB2312" w:hAnsi="Times New Roman" w:cs="Times New Roman"/>
          <w:sz w:val="32"/>
          <w:szCs w:val="28"/>
        </w:rPr>
        <w:t>部位及体成分测量结果</w:t>
      </w:r>
      <w:r w:rsidRPr="008718F4">
        <w:rPr>
          <w:rFonts w:ascii="Times New Roman" w:eastAsia="仿宋_GB2312" w:hAnsi="Times New Roman" w:cs="Times New Roman" w:hint="eastAsia"/>
          <w:sz w:val="32"/>
          <w:szCs w:val="28"/>
        </w:rPr>
        <w:t>与不同部位人群特征的结果。</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28"/>
        </w:rPr>
        <w:lastRenderedPageBreak/>
        <w:t>若上市后参考数据库更新，如扩充数据库样本量，应提供数据库更新历史，并参照上述方法提供参考</w:t>
      </w:r>
      <w:r w:rsidRPr="008718F4">
        <w:rPr>
          <w:rFonts w:ascii="Times New Roman" w:eastAsia="仿宋_GB2312" w:hAnsi="Times New Roman" w:cs="Times New Roman" w:hint="eastAsia"/>
          <w:sz w:val="32"/>
          <w:szCs w:val="32"/>
        </w:rPr>
        <w:t>数据库建立的相应资料。</w:t>
      </w:r>
    </w:p>
    <w:p w:rsidR="00DC2714" w:rsidRPr="008718F4" w:rsidRDefault="001F10FF" w:rsidP="008718F4">
      <w:pPr>
        <w:overflowPunct w:val="0"/>
        <w:spacing w:line="560" w:lineRule="exact"/>
        <w:ind w:firstLineChars="200" w:firstLine="640"/>
        <w:rPr>
          <w:rFonts w:ascii="Times New Roman" w:eastAsia="楷体_GB2312" w:hAnsi="Times New Roman" w:cs="Times New Roman"/>
          <w:sz w:val="32"/>
          <w:szCs w:val="32"/>
        </w:rPr>
      </w:pPr>
      <w:r w:rsidRPr="008718F4">
        <w:rPr>
          <w:rFonts w:ascii="Times New Roman" w:eastAsia="楷体_GB2312" w:hAnsi="Times New Roman" w:cs="Times New Roman" w:hint="eastAsia"/>
          <w:sz w:val="32"/>
          <w:szCs w:val="32"/>
        </w:rPr>
        <w:t>（</w:t>
      </w:r>
      <w:r w:rsidR="00DC2714" w:rsidRPr="008718F4">
        <w:rPr>
          <w:rFonts w:ascii="Times New Roman" w:eastAsia="楷体_GB2312" w:hAnsi="Times New Roman" w:cs="Times New Roman" w:hint="eastAsia"/>
          <w:sz w:val="32"/>
          <w:szCs w:val="32"/>
        </w:rPr>
        <w:t>二</w:t>
      </w:r>
      <w:r w:rsidRPr="008718F4">
        <w:rPr>
          <w:rFonts w:ascii="Times New Roman" w:eastAsia="楷体_GB2312" w:hAnsi="Times New Roman" w:cs="Times New Roman" w:hint="eastAsia"/>
          <w:sz w:val="32"/>
          <w:szCs w:val="32"/>
        </w:rPr>
        <w:t>）</w:t>
      </w:r>
      <w:r w:rsidR="00DC2714" w:rsidRPr="008718F4">
        <w:rPr>
          <w:rFonts w:ascii="Times New Roman" w:eastAsia="楷体_GB2312" w:hAnsi="Times New Roman" w:cs="Times New Roman" w:hint="eastAsia"/>
          <w:sz w:val="32"/>
          <w:szCs w:val="32"/>
        </w:rPr>
        <w:t>生物相容性评价研究</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28"/>
        </w:rPr>
      </w:pPr>
      <w:r w:rsidRPr="008718F4">
        <w:rPr>
          <w:rFonts w:ascii="Times New Roman" w:eastAsia="仿宋_GB2312" w:hAnsi="Times New Roman" w:cs="Times New Roman" w:hint="eastAsia"/>
          <w:sz w:val="32"/>
          <w:szCs w:val="28"/>
        </w:rPr>
        <w:t>与人体接触的部件，如患者支撑装置、定位垫等；应提供接触部件名称、部件材料、接触性质（接触类型、接触时间），并应根据</w:t>
      </w:r>
      <w:r w:rsidRPr="008718F4">
        <w:rPr>
          <w:rFonts w:ascii="Times New Roman" w:eastAsia="仿宋_GB2312" w:hAnsi="Times New Roman" w:cs="Times New Roman"/>
          <w:sz w:val="32"/>
          <w:szCs w:val="28"/>
        </w:rPr>
        <w:t>GB/T 16886</w:t>
      </w:r>
      <w:r w:rsidRPr="008718F4">
        <w:rPr>
          <w:rFonts w:ascii="Times New Roman" w:eastAsia="仿宋_GB2312" w:hAnsi="Times New Roman" w:cs="Times New Roman" w:hint="eastAsia"/>
          <w:sz w:val="32"/>
          <w:szCs w:val="28"/>
        </w:rPr>
        <w:t>系列标准进行生物相容性评价。</w:t>
      </w:r>
    </w:p>
    <w:p w:rsidR="00DC2714" w:rsidRPr="008718F4" w:rsidRDefault="00DC2714" w:rsidP="008718F4">
      <w:pPr>
        <w:overflowPunct w:val="0"/>
        <w:spacing w:line="560" w:lineRule="exact"/>
        <w:ind w:firstLineChars="200" w:firstLine="640"/>
        <w:rPr>
          <w:rFonts w:ascii="Times New Roman" w:eastAsia="楷体_GB2312" w:hAnsi="Times New Roman" w:cs="Times New Roman"/>
          <w:sz w:val="32"/>
          <w:szCs w:val="32"/>
        </w:rPr>
      </w:pPr>
      <w:r w:rsidRPr="008718F4">
        <w:rPr>
          <w:rFonts w:ascii="Times New Roman" w:eastAsia="楷体_GB2312" w:hAnsi="Times New Roman" w:cs="Times New Roman" w:hint="eastAsia"/>
          <w:sz w:val="32"/>
          <w:szCs w:val="32"/>
        </w:rPr>
        <w:t>（三）清洗和消毒研究</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28"/>
        </w:rPr>
      </w:pPr>
      <w:r w:rsidRPr="008718F4">
        <w:rPr>
          <w:rFonts w:ascii="Times New Roman" w:eastAsia="仿宋_GB2312" w:hAnsi="Times New Roman" w:cs="Times New Roman" w:hint="eastAsia"/>
          <w:sz w:val="32"/>
          <w:szCs w:val="28"/>
        </w:rPr>
        <w:t>关于接触到患者的设备表面的清洗、消毒说明，以及所有可能需要清洗、消毒的设备表面的清洗、消毒说明，以避免疾病传播。</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28"/>
        </w:rPr>
      </w:pPr>
      <w:r w:rsidRPr="008718F4">
        <w:rPr>
          <w:rFonts w:ascii="Times New Roman" w:eastAsia="仿宋_GB2312" w:hAnsi="Times New Roman" w:cs="Times New Roman" w:hint="eastAsia"/>
          <w:sz w:val="32"/>
          <w:szCs w:val="28"/>
        </w:rPr>
        <w:t>应提供推荐的清洗和消毒方法，推荐使用的试剂，及其效果的验证报告。说明书应有清洗、消毒方面的说明。</w:t>
      </w:r>
    </w:p>
    <w:p w:rsidR="00DC2714" w:rsidRPr="008718F4" w:rsidRDefault="00DC2714" w:rsidP="008718F4">
      <w:pPr>
        <w:overflowPunct w:val="0"/>
        <w:spacing w:line="560" w:lineRule="exact"/>
        <w:ind w:firstLineChars="200" w:firstLine="640"/>
        <w:rPr>
          <w:rFonts w:ascii="Times New Roman" w:eastAsia="楷体_GB2312" w:hAnsi="Times New Roman" w:cs="Times New Roman"/>
          <w:sz w:val="32"/>
          <w:szCs w:val="32"/>
        </w:rPr>
      </w:pPr>
      <w:r w:rsidRPr="008718F4">
        <w:rPr>
          <w:rFonts w:ascii="Times New Roman" w:eastAsia="楷体_GB2312" w:hAnsi="Times New Roman" w:cs="Times New Roman" w:hint="eastAsia"/>
          <w:sz w:val="32"/>
          <w:szCs w:val="32"/>
        </w:rPr>
        <w:t>（四）产品有效期和包装研究</w:t>
      </w:r>
    </w:p>
    <w:p w:rsidR="00DC2714" w:rsidRPr="008718F4" w:rsidRDefault="00DC2714" w:rsidP="008718F4">
      <w:pPr>
        <w:overflowPunct w:val="0"/>
        <w:spacing w:line="560" w:lineRule="exact"/>
        <w:ind w:firstLineChars="200" w:firstLine="640"/>
        <w:rPr>
          <w:rFonts w:ascii="Times New Roman" w:eastAsia="仿宋_GB2312" w:hAnsi="Times New Roman" w:cs="Arial"/>
          <w:sz w:val="32"/>
          <w:szCs w:val="32"/>
        </w:rPr>
      </w:pPr>
      <w:r w:rsidRPr="008718F4">
        <w:rPr>
          <w:rFonts w:ascii="Times New Roman" w:eastAsia="仿宋_GB2312" w:hAnsi="Times New Roman" w:cs="Times New Roman" w:hint="eastAsia"/>
          <w:sz w:val="32"/>
          <w:szCs w:val="28"/>
        </w:rPr>
        <w:t>注册申请人应提供整机的使用期限、确定依据及验证报告，可以通过分析影响整机有效期的因素确定整机的有效期，也可以使用经验数据。</w:t>
      </w:r>
      <w:r w:rsidRPr="008718F4">
        <w:rPr>
          <w:rFonts w:ascii="Times New Roman" w:eastAsia="仿宋_GB2312" w:hAnsi="Times New Roman" w:cs="Arial" w:hint="eastAsia"/>
          <w:sz w:val="32"/>
          <w:szCs w:val="32"/>
        </w:rPr>
        <w:t>应提供</w:t>
      </w:r>
      <w:r w:rsidRPr="008718F4">
        <w:rPr>
          <w:rFonts w:ascii="Times New Roman" w:eastAsia="仿宋_GB2312" w:hAnsi="Times New Roman" w:cs="仿宋_GB2312" w:hint="eastAsia"/>
          <w:sz w:val="32"/>
          <w:szCs w:val="32"/>
        </w:rPr>
        <w:t>X</w:t>
      </w:r>
      <w:r w:rsidRPr="008718F4">
        <w:rPr>
          <w:rFonts w:ascii="Times New Roman" w:eastAsia="仿宋_GB2312" w:hAnsi="仿宋_GB2312" w:cs="仿宋_GB2312" w:hint="eastAsia"/>
          <w:sz w:val="32"/>
          <w:szCs w:val="32"/>
        </w:rPr>
        <w:t>射线</w:t>
      </w:r>
      <w:r w:rsidRPr="008718F4">
        <w:rPr>
          <w:rFonts w:ascii="Times New Roman" w:eastAsia="仿宋_GB2312" w:hAnsi="Times New Roman" w:cs="Arial" w:hint="eastAsia"/>
          <w:sz w:val="32"/>
          <w:szCs w:val="32"/>
        </w:rPr>
        <w:t>管组件、高压发生器、患者支撑装置、探测器等关键部件的寿命验证资料。</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28"/>
        </w:rPr>
      </w:pPr>
      <w:r w:rsidRPr="008718F4">
        <w:rPr>
          <w:rFonts w:ascii="Times New Roman" w:eastAsia="仿宋_GB2312" w:hAnsi="Times New Roman" w:cs="Times New Roman" w:hint="eastAsia"/>
          <w:sz w:val="32"/>
          <w:szCs w:val="28"/>
        </w:rPr>
        <w:t>产品包装应符合</w:t>
      </w:r>
      <w:r w:rsidRPr="008718F4">
        <w:rPr>
          <w:rFonts w:ascii="Times New Roman" w:eastAsia="仿宋_GB2312" w:hAnsi="Times New Roman" w:cs="Times New Roman"/>
          <w:sz w:val="32"/>
          <w:szCs w:val="28"/>
        </w:rPr>
        <w:t>YY/T 1099</w:t>
      </w:r>
      <w:r w:rsidRPr="008718F4">
        <w:rPr>
          <w:rFonts w:ascii="Times New Roman" w:eastAsia="仿宋_GB2312" w:hAnsi="Times New Roman" w:cs="Times New Roman" w:hint="eastAsia"/>
          <w:sz w:val="32"/>
          <w:szCs w:val="28"/>
        </w:rPr>
        <w:t>的要求，并提供相应的自检报告。</w:t>
      </w:r>
    </w:p>
    <w:p w:rsidR="00DC2714" w:rsidRPr="008718F4" w:rsidRDefault="00DC2714" w:rsidP="008718F4">
      <w:pPr>
        <w:overflowPunct w:val="0"/>
        <w:spacing w:line="560" w:lineRule="exact"/>
        <w:ind w:firstLineChars="200" w:firstLine="640"/>
        <w:rPr>
          <w:rFonts w:ascii="Times New Roman" w:eastAsia="楷体_GB2312" w:hAnsi="Times New Roman" w:cs="Times New Roman"/>
          <w:sz w:val="32"/>
          <w:szCs w:val="32"/>
        </w:rPr>
      </w:pPr>
      <w:r w:rsidRPr="008718F4">
        <w:rPr>
          <w:rFonts w:ascii="Times New Roman" w:eastAsia="楷体_GB2312" w:hAnsi="Times New Roman" w:cs="Times New Roman" w:hint="eastAsia"/>
          <w:sz w:val="32"/>
          <w:szCs w:val="32"/>
        </w:rPr>
        <w:t>（五）软件资料</w:t>
      </w:r>
    </w:p>
    <w:p w:rsidR="00DC2714" w:rsidRPr="008718F4" w:rsidRDefault="00DC2714" w:rsidP="008718F4">
      <w:pPr>
        <w:numPr>
          <w:ilvl w:val="255"/>
          <w:numId w:val="0"/>
        </w:num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软件资料应符合《医疗器械软件注册技术审查指导原则》的要求。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lastRenderedPageBreak/>
        <w:t>若产品具有网络连接功能以进行电子数据交换或远程控制，应符合《医疗器械网络安全注册技术审查指导原则》的要求。</w:t>
      </w:r>
    </w:p>
    <w:p w:rsidR="00DC2714" w:rsidRPr="008718F4" w:rsidRDefault="00DC2714" w:rsidP="008718F4">
      <w:pPr>
        <w:overflowPunct w:val="0"/>
        <w:spacing w:line="560" w:lineRule="exact"/>
        <w:ind w:firstLineChars="200" w:firstLine="640"/>
        <w:outlineLvl w:val="1"/>
        <w:rPr>
          <w:rFonts w:ascii="Times New Roman" w:eastAsia="黑体" w:hAnsi="Times New Roman" w:cs="仿宋_GB2312"/>
          <w:bCs/>
          <w:sz w:val="32"/>
          <w:szCs w:val="32"/>
        </w:rPr>
      </w:pPr>
      <w:bookmarkStart w:id="9" w:name="_Toc432753647"/>
      <w:r w:rsidRPr="008718F4">
        <w:rPr>
          <w:rFonts w:ascii="Times New Roman" w:eastAsia="黑体" w:hAnsi="黑体" w:cs="仿宋_GB2312" w:hint="eastAsia"/>
          <w:bCs/>
          <w:sz w:val="32"/>
          <w:szCs w:val="32"/>
        </w:rPr>
        <w:t>四、</w:t>
      </w:r>
      <w:r w:rsidRPr="008718F4">
        <w:rPr>
          <w:rFonts w:ascii="Times New Roman" w:eastAsia="黑体" w:hAnsi="黑体" w:cs="Times New Roman" w:hint="eastAsia"/>
          <w:sz w:val="32"/>
          <w:szCs w:val="32"/>
        </w:rPr>
        <w:t>生产制造信息</w:t>
      </w:r>
      <w:bookmarkEnd w:id="9"/>
    </w:p>
    <w:p w:rsidR="00DC2714" w:rsidRPr="008718F4" w:rsidRDefault="00DC2714" w:rsidP="008718F4">
      <w:pPr>
        <w:overflowPunct w:val="0"/>
        <w:spacing w:line="560" w:lineRule="exact"/>
        <w:ind w:firstLineChars="200" w:firstLine="636"/>
        <w:rPr>
          <w:rFonts w:ascii="Times New Roman" w:eastAsia="仿宋_GB2312" w:hAnsi="Times New Roman" w:cs="Times New Roman"/>
          <w:bCs/>
          <w:spacing w:val="-1"/>
          <w:sz w:val="32"/>
          <w:szCs w:val="32"/>
        </w:rPr>
      </w:pPr>
      <w:r w:rsidRPr="008718F4">
        <w:rPr>
          <w:rFonts w:ascii="Times New Roman" w:eastAsia="仿宋_GB2312" w:hAnsi="Times New Roman" w:cs="Times New Roman" w:hint="eastAsia"/>
          <w:bCs/>
          <w:spacing w:val="-1"/>
          <w:sz w:val="32"/>
          <w:szCs w:val="32"/>
        </w:rPr>
        <w:t>生产场地的介绍应与生产者资格证明文件和政府批准文件载明事项保持一致。</w:t>
      </w:r>
    </w:p>
    <w:p w:rsidR="00DC2714" w:rsidRPr="008718F4" w:rsidRDefault="00DC2714" w:rsidP="008718F4">
      <w:pPr>
        <w:overflowPunct w:val="0"/>
        <w:spacing w:line="560" w:lineRule="exact"/>
        <w:ind w:firstLineChars="200" w:firstLine="640"/>
        <w:outlineLvl w:val="1"/>
        <w:rPr>
          <w:rFonts w:ascii="Times New Roman" w:eastAsia="黑体" w:hAnsi="Times New Roman" w:cs="Times New Roman"/>
          <w:sz w:val="32"/>
          <w:szCs w:val="32"/>
        </w:rPr>
      </w:pPr>
      <w:bookmarkStart w:id="10" w:name="_Toc467833253"/>
      <w:bookmarkStart w:id="11" w:name="_Toc434928974"/>
      <w:r w:rsidRPr="008718F4">
        <w:rPr>
          <w:rFonts w:ascii="Times New Roman" w:eastAsia="黑体" w:hAnsi="黑体" w:cs="Times New Roman" w:hint="eastAsia"/>
          <w:sz w:val="32"/>
          <w:szCs w:val="32"/>
        </w:rPr>
        <w:t>五、临床评价资料</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按照《医疗器械临床评价技术指导原则》的要求进行临床评价。</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双能</w:t>
      </w:r>
      <w:r w:rsidRPr="008718F4">
        <w:rPr>
          <w:rFonts w:ascii="Times New Roman" w:eastAsia="仿宋_GB2312" w:hAnsi="Times New Roman" w:cs="Times New Roman" w:hint="eastAsia"/>
          <w:sz w:val="32"/>
          <w:szCs w:val="32"/>
        </w:rPr>
        <w:t>X</w:t>
      </w:r>
      <w:r w:rsidRPr="008718F4">
        <w:rPr>
          <w:rFonts w:ascii="Times New Roman" w:eastAsia="仿宋_GB2312" w:hAnsi="Times New Roman" w:cs="Times New Roman" w:hint="eastAsia"/>
          <w:sz w:val="32"/>
          <w:szCs w:val="32"/>
        </w:rPr>
        <w:t>射线骨密度仪属于《</w:t>
      </w:r>
      <w:r w:rsidRPr="008718F4">
        <w:rPr>
          <w:rFonts w:ascii="Times New Roman" w:eastAsia="仿宋_GB2312" w:hAnsi="Times New Roman" w:cs="Times New Roman"/>
          <w:sz w:val="32"/>
          <w:szCs w:val="32"/>
        </w:rPr>
        <w:t>免于进行临床试验的第二类医疗器械目录</w:t>
      </w:r>
      <w:r w:rsidRPr="008718F4">
        <w:rPr>
          <w:rFonts w:ascii="Times New Roman" w:eastAsia="仿宋_GB2312" w:hAnsi="Times New Roman" w:cs="Times New Roman" w:hint="eastAsia"/>
          <w:sz w:val="32"/>
          <w:szCs w:val="32"/>
        </w:rPr>
        <w:t>》（以下简称《目录》）中的产品。</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1.</w:t>
      </w:r>
      <w:r w:rsidRPr="008718F4">
        <w:rPr>
          <w:rFonts w:ascii="Times New Roman" w:eastAsia="仿宋_GB2312" w:hAnsi="Times New Roman" w:cs="Times New Roman" w:hint="eastAsia"/>
          <w:sz w:val="32"/>
          <w:szCs w:val="32"/>
        </w:rPr>
        <w:t>应提交申报产品相关信息与《目录》所述内容的比对资料，证明两者具有等同性。</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2.</w:t>
      </w:r>
      <w:r w:rsidRPr="008718F4">
        <w:rPr>
          <w:rFonts w:ascii="Times New Roman" w:eastAsia="仿宋_GB2312" w:hAnsi="Times New Roman" w:cs="Times New Roman" w:hint="eastAsia"/>
          <w:sz w:val="32"/>
          <w:szCs w:val="32"/>
        </w:rPr>
        <w:t>申报产品与目录中已获准境内注册医疗器械对比表，</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比对内容不局限于指导原则附录中所列的项目，还应提供附件所述内容的对比情况。</w:t>
      </w:r>
    </w:p>
    <w:p w:rsidR="00DC2714" w:rsidRPr="008718F4" w:rsidRDefault="00DC2714" w:rsidP="008718F4">
      <w:pPr>
        <w:numPr>
          <w:ilvl w:val="255"/>
          <w:numId w:val="0"/>
        </w:num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3.</w:t>
      </w:r>
      <w:r w:rsidRPr="008718F4">
        <w:rPr>
          <w:rFonts w:ascii="Times New Roman" w:eastAsia="仿宋_GB2312" w:hAnsi="Times New Roman" w:cs="Times New Roman" w:hint="eastAsia"/>
          <w:sz w:val="32"/>
          <w:szCs w:val="32"/>
        </w:rPr>
        <w:t>若申请的产品适用范围超出了《目录》如，产品带有附加功能，则可通过同品种医疗器械临床试验或临床使用获得的数据进行分析评价，并按照《医疗器械临床评价技术指导原则》中相关要求提交临床评价资料。或</w:t>
      </w:r>
      <w:r w:rsidRPr="008718F4">
        <w:rPr>
          <w:rFonts w:ascii="Times New Roman" w:eastAsia="仿宋_GB2312" w:hAnsi="Times New Roman" w:cs="Times New Roman"/>
          <w:sz w:val="32"/>
          <w:szCs w:val="32"/>
        </w:rPr>
        <w:t>按照</w:t>
      </w:r>
      <w:r w:rsidRPr="008718F4">
        <w:rPr>
          <w:rFonts w:ascii="Times New Roman" w:eastAsia="仿宋_GB2312" w:hAnsi="Times New Roman" w:cs="Times New Roman" w:hint="eastAsia"/>
          <w:sz w:val="32"/>
          <w:szCs w:val="32"/>
        </w:rPr>
        <w:t>《医疗器械临床评价技术指导原则》和《医疗器械临床试验质量管理规范》的要求提交临床试验资料</w:t>
      </w:r>
      <w:r w:rsidRPr="008718F4">
        <w:rPr>
          <w:rFonts w:ascii="Times New Roman" w:eastAsia="仿宋_GB2312" w:hAnsi="Times New Roman" w:cs="Times New Roman"/>
          <w:sz w:val="32"/>
          <w:szCs w:val="32"/>
        </w:rPr>
        <w:t>。</w:t>
      </w:r>
    </w:p>
    <w:p w:rsidR="00DC2714" w:rsidRPr="008718F4" w:rsidRDefault="00DC2714" w:rsidP="008718F4">
      <w:pPr>
        <w:overflowPunct w:val="0"/>
        <w:spacing w:line="560" w:lineRule="exact"/>
        <w:ind w:firstLineChars="200" w:firstLine="640"/>
        <w:outlineLvl w:val="1"/>
        <w:rPr>
          <w:rFonts w:ascii="Times New Roman" w:eastAsia="黑体" w:hAnsi="Times New Roman" w:cs="Times New Roman"/>
          <w:sz w:val="32"/>
          <w:szCs w:val="32"/>
        </w:rPr>
      </w:pPr>
      <w:r w:rsidRPr="008718F4">
        <w:rPr>
          <w:rFonts w:ascii="Times New Roman" w:eastAsia="黑体" w:hAnsi="Times New Roman" w:cs="Times New Roman" w:hint="eastAsia"/>
          <w:sz w:val="32"/>
          <w:szCs w:val="32"/>
        </w:rPr>
        <w:t>六、产品风险分析资料</w:t>
      </w:r>
    </w:p>
    <w:p w:rsidR="00DC2714" w:rsidRPr="008718F4" w:rsidRDefault="00DC2714" w:rsidP="008718F4">
      <w:pPr>
        <w:overflowPunct w:val="0"/>
        <w:autoSpaceDE w:val="0"/>
        <w:autoSpaceDN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应符合</w:t>
      </w:r>
      <w:r w:rsidRPr="008718F4">
        <w:rPr>
          <w:rFonts w:ascii="Times New Roman" w:eastAsia="仿宋_GB2312" w:hAnsi="Times New Roman" w:cs="Times New Roman" w:hint="eastAsia"/>
          <w:sz w:val="32"/>
          <w:szCs w:val="32"/>
        </w:rPr>
        <w:t>YY/T 0316</w:t>
      </w:r>
      <w:r w:rsidRPr="008718F4">
        <w:rPr>
          <w:rFonts w:ascii="Times New Roman" w:eastAsia="仿宋_GB2312" w:hAnsi="Times New Roman" w:cs="Times New Roman" w:hint="eastAsia"/>
          <w:sz w:val="32"/>
          <w:szCs w:val="32"/>
        </w:rPr>
        <w:t>《医疗器械风险管理对医疗器械的应用》</w:t>
      </w:r>
      <w:r w:rsidRPr="008718F4">
        <w:rPr>
          <w:rFonts w:ascii="Times New Roman" w:eastAsia="仿宋_GB2312" w:hAnsi="Times New Roman" w:cs="Times New Roman" w:hint="eastAsia"/>
          <w:sz w:val="32"/>
          <w:szCs w:val="32"/>
        </w:rPr>
        <w:lastRenderedPageBreak/>
        <w:t>的有关要求，提供注册产品的风险管理报告。</w:t>
      </w:r>
    </w:p>
    <w:p w:rsidR="00DC2714" w:rsidRPr="008718F4" w:rsidRDefault="00DC2714" w:rsidP="008718F4">
      <w:pPr>
        <w:overflowPunct w:val="0"/>
        <w:autoSpaceDE w:val="0"/>
        <w:autoSpaceDN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下列为双能</w:t>
      </w:r>
      <w:r w:rsidRPr="008718F4">
        <w:rPr>
          <w:rFonts w:ascii="Times New Roman" w:eastAsia="仿宋_GB2312" w:hAnsi="Times New Roman" w:cs="Times New Roman" w:hint="eastAsia"/>
          <w:sz w:val="32"/>
          <w:szCs w:val="32"/>
        </w:rPr>
        <w:t>X</w:t>
      </w:r>
      <w:r w:rsidRPr="008718F4">
        <w:rPr>
          <w:rFonts w:ascii="Times New Roman" w:eastAsia="仿宋_GB2312" w:hAnsi="Times New Roman" w:cs="Times New Roman" w:hint="eastAsia"/>
          <w:sz w:val="32"/>
          <w:szCs w:val="32"/>
        </w:rPr>
        <w:t>射线骨密度仪常见危害示例，至少应关注：</w:t>
      </w:r>
    </w:p>
    <w:p w:rsidR="00DC2714" w:rsidRPr="008718F4" w:rsidRDefault="00DC2714" w:rsidP="008718F4">
      <w:pPr>
        <w:numPr>
          <w:ilvl w:val="255"/>
          <w:numId w:val="0"/>
        </w:num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（一）能量危害</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1.</w:t>
      </w:r>
      <w:r w:rsidRPr="008718F4">
        <w:rPr>
          <w:rFonts w:ascii="Times New Roman" w:eastAsia="仿宋_GB2312" w:hAnsi="Times New Roman" w:cs="Times New Roman" w:hint="eastAsia"/>
          <w:sz w:val="32"/>
          <w:szCs w:val="32"/>
        </w:rPr>
        <w:t>对患者和使用者的电击危害，如：接触低电压；</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bookmarkStart w:id="12" w:name="bookmark15"/>
      <w:r w:rsidRPr="008718F4">
        <w:rPr>
          <w:rFonts w:ascii="Times New Roman" w:eastAsia="仿宋_GB2312" w:hAnsi="Times New Roman" w:cs="Times New Roman" w:hint="eastAsia"/>
          <w:sz w:val="32"/>
          <w:szCs w:val="32"/>
        </w:rPr>
        <w:t>2.</w:t>
      </w:r>
      <w:r w:rsidRPr="008718F4">
        <w:rPr>
          <w:rFonts w:ascii="Times New Roman" w:eastAsia="仿宋_GB2312" w:hAnsi="Times New Roman" w:cs="Times New Roman" w:hint="eastAsia"/>
          <w:sz w:val="32"/>
          <w:szCs w:val="32"/>
        </w:rPr>
        <w:t>机械危害</w:t>
      </w:r>
      <w:bookmarkEnd w:id="12"/>
      <w:r w:rsidRPr="008718F4">
        <w:rPr>
          <w:rFonts w:ascii="Times New Roman" w:eastAsia="仿宋_GB2312" w:hAnsi="Times New Roman" w:cs="Times New Roman" w:hint="eastAsia"/>
          <w:sz w:val="32"/>
          <w:szCs w:val="32"/>
        </w:rPr>
        <w:t>，如：扫描架结构故障；</w:t>
      </w:r>
      <w:bookmarkStart w:id="13" w:name="bookmark16"/>
      <w:r w:rsidRPr="008718F4">
        <w:rPr>
          <w:rFonts w:ascii="Times New Roman" w:eastAsia="仿宋_GB2312" w:hAnsi="Times New Roman" w:cs="Times New Roman" w:hint="eastAsia"/>
          <w:sz w:val="32"/>
          <w:szCs w:val="32"/>
        </w:rPr>
        <w:t>机械部件的尖角、锐边、毛刺刮伤患者；因在较小力度下非预期激活的动力运动或旋转而导致患者的碾挫伤、夹伤、挤压伤；</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3.</w:t>
      </w:r>
      <w:r w:rsidRPr="008718F4">
        <w:rPr>
          <w:rFonts w:ascii="Times New Roman" w:eastAsia="仿宋_GB2312" w:hAnsi="Times New Roman" w:cs="Times New Roman" w:hint="eastAsia"/>
          <w:sz w:val="32"/>
          <w:szCs w:val="32"/>
        </w:rPr>
        <w:t>电离辐射</w:t>
      </w:r>
      <w:bookmarkEnd w:id="13"/>
      <w:r w:rsidRPr="008718F4">
        <w:rPr>
          <w:rFonts w:ascii="Times New Roman" w:eastAsia="仿宋_GB2312" w:hAnsi="Times New Roman" w:cs="Times New Roman" w:hint="eastAsia"/>
          <w:sz w:val="32"/>
          <w:szCs w:val="32"/>
        </w:rPr>
        <w:t>，如：异常辐射散射故障导致被测者</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使用者过度暴露；来自设备所致干扰的意外诊断系统性能或失效；</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bookmarkStart w:id="14" w:name="bookmark17"/>
      <w:r w:rsidRPr="008718F4">
        <w:rPr>
          <w:rFonts w:ascii="Times New Roman" w:eastAsia="仿宋_GB2312" w:hAnsi="Times New Roman" w:cs="Times New Roman" w:hint="eastAsia"/>
          <w:sz w:val="32"/>
          <w:szCs w:val="32"/>
        </w:rPr>
        <w:t>4.</w:t>
      </w:r>
      <w:r w:rsidRPr="008718F4">
        <w:rPr>
          <w:rFonts w:ascii="Times New Roman" w:eastAsia="仿宋_GB2312" w:hAnsi="Times New Roman" w:cs="Times New Roman" w:hint="eastAsia"/>
          <w:sz w:val="32"/>
          <w:szCs w:val="32"/>
        </w:rPr>
        <w:t>非电离辐射</w:t>
      </w:r>
      <w:bookmarkEnd w:id="14"/>
      <w:r w:rsidRPr="008718F4">
        <w:rPr>
          <w:rFonts w:ascii="Times New Roman" w:eastAsia="仿宋_GB2312" w:hAnsi="Times New Roman" w:cs="Times New Roman" w:hint="eastAsia"/>
          <w:sz w:val="32"/>
          <w:szCs w:val="32"/>
        </w:rPr>
        <w:t>，如：定位激光束使用不当对被测者眼睛造成的非电离辐射；</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bookmarkStart w:id="15" w:name="bookmark18"/>
      <w:r w:rsidRPr="008718F4">
        <w:rPr>
          <w:rFonts w:ascii="Times New Roman" w:eastAsia="仿宋_GB2312" w:hAnsi="Times New Roman" w:cs="Times New Roman" w:hint="eastAsia"/>
          <w:sz w:val="32"/>
          <w:szCs w:val="32"/>
        </w:rPr>
        <w:t>5.EMC</w:t>
      </w:r>
      <w:bookmarkEnd w:id="15"/>
      <w:r w:rsidRPr="008718F4">
        <w:rPr>
          <w:rFonts w:ascii="Times New Roman" w:eastAsia="仿宋_GB2312" w:hAnsi="Times New Roman" w:cs="Times New Roman" w:hint="eastAsia"/>
          <w:sz w:val="32"/>
          <w:szCs w:val="32"/>
        </w:rPr>
        <w:t>，如：辐射干扰起搏器和其他患者设备；</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6.</w:t>
      </w:r>
      <w:r w:rsidRPr="008718F4">
        <w:rPr>
          <w:rFonts w:ascii="Times New Roman" w:eastAsia="仿宋_GB2312" w:hAnsi="Times New Roman" w:cs="Times New Roman" w:hint="eastAsia"/>
          <w:sz w:val="32"/>
          <w:szCs w:val="32"/>
        </w:rPr>
        <w:t>热能，如：</w:t>
      </w:r>
      <w:r w:rsidRPr="008718F4">
        <w:rPr>
          <w:rFonts w:ascii="Times New Roman" w:eastAsia="仿宋_GB2312" w:hAnsi="Times New Roman" w:cs="Times New Roman"/>
          <w:sz w:val="32"/>
          <w:szCs w:val="32"/>
        </w:rPr>
        <w:t>与通常情况下可接触到的热表面或</w:t>
      </w:r>
      <w:r w:rsidRPr="008718F4">
        <w:rPr>
          <w:rFonts w:ascii="Times New Roman" w:eastAsia="仿宋_GB2312" w:hAnsi="Times New Roman" w:cs="Times New Roman" w:hint="eastAsia"/>
          <w:sz w:val="32"/>
          <w:szCs w:val="32"/>
        </w:rPr>
        <w:t>部件</w:t>
      </w:r>
      <w:r w:rsidRPr="008718F4">
        <w:rPr>
          <w:rFonts w:ascii="Times New Roman" w:eastAsia="仿宋_GB2312" w:hAnsi="Times New Roman" w:cs="Times New Roman"/>
          <w:sz w:val="32"/>
          <w:szCs w:val="32"/>
        </w:rPr>
        <w:t>发生意外接触。</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（二）生物学和化学危害</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1.</w:t>
      </w:r>
      <w:r w:rsidRPr="008718F4">
        <w:rPr>
          <w:rFonts w:ascii="Times New Roman" w:eastAsia="仿宋_GB2312" w:hAnsi="Times New Roman" w:cs="Times New Roman" w:hint="eastAsia"/>
          <w:sz w:val="32"/>
          <w:szCs w:val="32"/>
        </w:rPr>
        <w:t>支持患者的床台可能造成交叉感染；</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2.</w:t>
      </w:r>
      <w:r w:rsidRPr="008718F4">
        <w:rPr>
          <w:rFonts w:ascii="Times New Roman" w:eastAsia="仿宋_GB2312" w:hAnsi="Times New Roman" w:cs="Times New Roman" w:hint="eastAsia"/>
          <w:sz w:val="32"/>
          <w:szCs w:val="32"/>
        </w:rPr>
        <w:t>临床应用期间，患者接触到设备表面的化学残留物。</w:t>
      </w:r>
    </w:p>
    <w:p w:rsidR="00DC2714" w:rsidRPr="008718F4" w:rsidRDefault="00DC2714" w:rsidP="008718F4">
      <w:pPr>
        <w:overflowPunct w:val="0"/>
        <w:adjustRightInd w:val="0"/>
        <w:spacing w:line="560" w:lineRule="exact"/>
        <w:ind w:firstLineChars="200" w:firstLine="640"/>
        <w:rPr>
          <w:rFonts w:ascii="Times New Roman" w:eastAsia="楷体_GB2312" w:hAnsi="Times New Roman" w:cs="Times New Roman"/>
          <w:sz w:val="32"/>
          <w:szCs w:val="32"/>
        </w:rPr>
      </w:pPr>
      <w:r w:rsidRPr="008718F4">
        <w:rPr>
          <w:rFonts w:ascii="Times New Roman" w:eastAsia="楷体_GB2312" w:hAnsi="Times New Roman" w:cs="Times New Roman" w:hint="eastAsia"/>
          <w:sz w:val="32"/>
          <w:szCs w:val="32"/>
        </w:rPr>
        <w:t>（三）操作危害</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1.</w:t>
      </w:r>
      <w:r w:rsidRPr="008718F4">
        <w:rPr>
          <w:rFonts w:ascii="Times New Roman" w:eastAsia="仿宋_GB2312" w:hAnsi="Times New Roman" w:cs="Times New Roman" w:hint="eastAsia"/>
          <w:sz w:val="32"/>
          <w:szCs w:val="32"/>
        </w:rPr>
        <w:t>因输入的图像质量导致错误诊断</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结果；</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2.</w:t>
      </w:r>
      <w:r w:rsidRPr="008718F4">
        <w:rPr>
          <w:rFonts w:ascii="Times New Roman" w:eastAsia="仿宋_GB2312" w:hAnsi="Times New Roman" w:cs="Times New Roman" w:hint="eastAsia"/>
          <w:sz w:val="32"/>
          <w:szCs w:val="32"/>
        </w:rPr>
        <w:t>影像质量未达到最佳水平、扫描未完成、扫描过早终止、扫描启动时间不正确或扫描设置不正确（系统按指令执行）；</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3.</w:t>
      </w:r>
      <w:r w:rsidRPr="008718F4">
        <w:rPr>
          <w:rFonts w:ascii="Times New Roman" w:eastAsia="仿宋_GB2312" w:hAnsi="Times New Roman" w:cs="Times New Roman" w:hint="eastAsia"/>
          <w:sz w:val="32"/>
          <w:szCs w:val="32"/>
        </w:rPr>
        <w:t>操作员有意在预期临床应用之外误用诊断系统；</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4.</w:t>
      </w:r>
      <w:r w:rsidRPr="008718F4">
        <w:rPr>
          <w:rFonts w:ascii="Times New Roman" w:eastAsia="仿宋_GB2312" w:hAnsi="Times New Roman" w:cs="Times New Roman" w:hint="eastAsia"/>
          <w:sz w:val="32"/>
          <w:szCs w:val="32"/>
        </w:rPr>
        <w:t>操作员故意在预期临床用途外误用辐射诊断成像系统。</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lastRenderedPageBreak/>
        <w:t>（四）设备功能的丧失或变坏</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1.X</w:t>
      </w:r>
      <w:r w:rsidRPr="008718F4">
        <w:rPr>
          <w:rFonts w:ascii="Times New Roman" w:eastAsia="仿宋_GB2312" w:hAnsi="Times New Roman" w:cs="Times New Roman" w:hint="eastAsia"/>
          <w:sz w:val="32"/>
          <w:szCs w:val="32"/>
        </w:rPr>
        <w:t>射线系统</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探测器系统性能降低；</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2.</w:t>
      </w:r>
      <w:r w:rsidRPr="008718F4">
        <w:rPr>
          <w:rFonts w:ascii="Times New Roman" w:eastAsia="仿宋_GB2312" w:hAnsi="Times New Roman" w:cs="Times New Roman" w:hint="eastAsia"/>
          <w:sz w:val="32"/>
          <w:szCs w:val="32"/>
        </w:rPr>
        <w:t>骨密度测量数据显示不正确，或输出人体成分及骨质疏松诊断未使用的其</w:t>
      </w:r>
      <w:r w:rsidR="00C5793F" w:rsidRPr="008718F4">
        <w:rPr>
          <w:rFonts w:ascii="Times New Roman" w:eastAsia="仿宋_GB2312" w:hAnsi="Times New Roman" w:cs="Times New Roman" w:hint="eastAsia"/>
          <w:sz w:val="32"/>
          <w:szCs w:val="32"/>
        </w:rPr>
        <w:t>他</w:t>
      </w:r>
      <w:r w:rsidRPr="008718F4">
        <w:rPr>
          <w:rFonts w:ascii="Times New Roman" w:eastAsia="仿宋_GB2312" w:hAnsi="Times New Roman" w:cs="Times New Roman" w:hint="eastAsia"/>
          <w:sz w:val="32"/>
          <w:szCs w:val="32"/>
        </w:rPr>
        <w:t>数据；</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3.</w:t>
      </w:r>
      <w:r w:rsidRPr="008718F4">
        <w:rPr>
          <w:rFonts w:ascii="Times New Roman" w:eastAsia="仿宋_GB2312" w:hAnsi="Times New Roman" w:cs="Times New Roman" w:hint="eastAsia"/>
          <w:sz w:val="32"/>
          <w:szCs w:val="32"/>
        </w:rPr>
        <w:t>错误显示或输出辐射暴露指示；</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4.</w:t>
      </w:r>
      <w:r w:rsidRPr="008718F4">
        <w:rPr>
          <w:rFonts w:ascii="Times New Roman" w:eastAsia="仿宋_GB2312" w:hAnsi="Times New Roman" w:cs="Times New Roman" w:hint="eastAsia"/>
          <w:sz w:val="32"/>
          <w:szCs w:val="32"/>
        </w:rPr>
        <w:t>骨密度测量数据不可用或已丢失；扫描未完成，且未生成影像或生成了不完整的影像。</w:t>
      </w:r>
    </w:p>
    <w:p w:rsidR="00DC2714" w:rsidRPr="008718F4" w:rsidRDefault="00DC2714" w:rsidP="008718F4">
      <w:pPr>
        <w:overflowPunct w:val="0"/>
        <w:adjustRightInd w:val="0"/>
        <w:spacing w:line="560" w:lineRule="exact"/>
        <w:ind w:firstLineChars="200" w:firstLine="640"/>
        <w:rPr>
          <w:rFonts w:ascii="Times New Roman" w:eastAsia="楷体_GB2312" w:hAnsi="Times New Roman" w:cs="Times New Roman"/>
          <w:sz w:val="32"/>
          <w:szCs w:val="32"/>
        </w:rPr>
      </w:pPr>
      <w:r w:rsidRPr="008718F4">
        <w:rPr>
          <w:rFonts w:ascii="Times New Roman" w:eastAsia="楷体_GB2312" w:hAnsi="Times New Roman" w:cs="Times New Roman" w:hint="eastAsia"/>
          <w:sz w:val="32"/>
          <w:szCs w:val="32"/>
        </w:rPr>
        <w:t>（五）信息危害</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1.</w:t>
      </w:r>
      <w:r w:rsidRPr="008718F4">
        <w:rPr>
          <w:rFonts w:ascii="Times New Roman" w:eastAsia="仿宋_GB2312" w:hAnsi="Times New Roman" w:cs="Times New Roman" w:hint="eastAsia"/>
          <w:sz w:val="32"/>
          <w:szCs w:val="32"/>
        </w:rPr>
        <w:t>标记不足或不正确；</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2.</w:t>
      </w:r>
      <w:r w:rsidRPr="008718F4">
        <w:rPr>
          <w:rFonts w:ascii="Times New Roman" w:eastAsia="仿宋_GB2312" w:hAnsi="Times New Roman" w:cs="Times New Roman" w:hint="eastAsia"/>
          <w:sz w:val="32"/>
          <w:szCs w:val="32"/>
        </w:rPr>
        <w:t>操作说明书有缺失；</w:t>
      </w:r>
      <w:r w:rsidRPr="008718F4" w:rsidDel="005243D6">
        <w:rPr>
          <w:rFonts w:ascii="Times New Roman" w:eastAsia="仿宋_GB2312" w:hAnsi="Times New Roman" w:cs="Times New Roman" w:hint="eastAsia"/>
          <w:sz w:val="32"/>
          <w:szCs w:val="32"/>
        </w:rPr>
        <w:t xml:space="preserve"> </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3.</w:t>
      </w:r>
      <w:r w:rsidRPr="008718F4">
        <w:rPr>
          <w:rFonts w:ascii="Times New Roman" w:eastAsia="仿宋_GB2312" w:hAnsi="Times New Roman" w:cs="Times New Roman" w:hint="eastAsia"/>
          <w:sz w:val="32"/>
          <w:szCs w:val="32"/>
        </w:rPr>
        <w:t>警告不恰当；</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4.</w:t>
      </w:r>
      <w:r w:rsidRPr="008718F4">
        <w:rPr>
          <w:rFonts w:ascii="Times New Roman" w:eastAsia="仿宋_GB2312" w:hAnsi="Times New Roman" w:cs="Times New Roman" w:hint="eastAsia"/>
          <w:sz w:val="32"/>
          <w:szCs w:val="32"/>
        </w:rPr>
        <w:t>服务和维护规范不充分；</w:t>
      </w:r>
    </w:p>
    <w:p w:rsidR="00DC2714" w:rsidRPr="008718F4" w:rsidRDefault="00DC2714" w:rsidP="008718F4">
      <w:pPr>
        <w:overflowPunct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对以上各项（不限于以上各项），根据注册产品实际情况判定列出。</w:t>
      </w:r>
    </w:p>
    <w:p w:rsidR="00DC2714" w:rsidRPr="008718F4" w:rsidRDefault="00DC2714" w:rsidP="008718F4">
      <w:pPr>
        <w:overflowPunct w:val="0"/>
        <w:spacing w:line="560" w:lineRule="exact"/>
        <w:ind w:firstLineChars="200" w:firstLine="640"/>
        <w:outlineLvl w:val="1"/>
        <w:rPr>
          <w:rFonts w:ascii="Times New Roman" w:eastAsia="黑体" w:hAnsi="Times New Roman" w:cs="Times New Roman"/>
          <w:sz w:val="32"/>
          <w:szCs w:val="32"/>
        </w:rPr>
      </w:pPr>
      <w:r w:rsidRPr="008718F4">
        <w:rPr>
          <w:rFonts w:ascii="Times New Roman" w:eastAsia="黑体" w:hAnsi="Times New Roman" w:cs="Times New Roman" w:hint="eastAsia"/>
          <w:sz w:val="32"/>
          <w:szCs w:val="32"/>
        </w:rPr>
        <w:t>七、产品技术要求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产品技术要求应按照《医疗器械产品技术要求编写指导原则》的规定编制。</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1.</w:t>
      </w:r>
      <w:r w:rsidRPr="008718F4">
        <w:rPr>
          <w:rFonts w:ascii="Times New Roman" w:eastAsia="仿宋_GB2312" w:hAnsi="Times New Roman" w:cs="Times New Roman" w:hint="eastAsia"/>
          <w:sz w:val="32"/>
          <w:szCs w:val="32"/>
        </w:rPr>
        <w:t>应在产品型号</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规格划分中给出产品型号规格区分列表或配置表（见附件）。</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2.</w:t>
      </w:r>
      <w:r w:rsidRPr="008718F4">
        <w:rPr>
          <w:rFonts w:ascii="Times New Roman" w:eastAsia="仿宋_GB2312" w:hAnsi="Times New Roman" w:cs="Times New Roman" w:hint="eastAsia"/>
          <w:sz w:val="32"/>
          <w:szCs w:val="32"/>
        </w:rPr>
        <w:t>应明确软件型号规格、软件发布版本、软件完整版本命名规则，明确软件完整版本的全部字段及字段含义。</w:t>
      </w:r>
    </w:p>
    <w:p w:rsidR="00DC2714" w:rsidRPr="008718F4" w:rsidRDefault="00DC2714" w:rsidP="008718F4">
      <w:pPr>
        <w:tabs>
          <w:tab w:val="left" w:pos="432"/>
        </w:tabs>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3.</w:t>
      </w:r>
      <w:r w:rsidRPr="008718F4">
        <w:rPr>
          <w:rFonts w:ascii="Times New Roman" w:eastAsia="仿宋_GB2312" w:hAnsi="Times New Roman" w:cs="Times New Roman" w:hint="eastAsia"/>
          <w:sz w:val="32"/>
          <w:szCs w:val="32"/>
        </w:rPr>
        <w:t>应符合</w:t>
      </w:r>
      <w:r w:rsidRPr="008718F4">
        <w:rPr>
          <w:rFonts w:ascii="Times New Roman" w:eastAsia="仿宋_GB2312" w:hAnsi="Times New Roman" w:cs="Times New Roman" w:hint="eastAsia"/>
          <w:sz w:val="32"/>
          <w:szCs w:val="32"/>
        </w:rPr>
        <w:t>YY/T 0724</w:t>
      </w:r>
      <w:r w:rsidRPr="008718F4">
        <w:rPr>
          <w:rFonts w:ascii="Times New Roman" w:eastAsia="仿宋_GB2312" w:hAnsi="Times New Roman" w:cs="Times New Roman" w:hint="eastAsia"/>
          <w:sz w:val="32"/>
          <w:szCs w:val="32"/>
        </w:rPr>
        <w:t>《双能</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射线骨密度仪专用技术条件》的要求，应根据产品实际情况，列出具体参数值。区分不同扫描</w:t>
      </w:r>
      <w:r w:rsidRPr="008718F4">
        <w:rPr>
          <w:rFonts w:ascii="Times New Roman" w:eastAsia="仿宋_GB2312" w:hAnsi="Times New Roman" w:cs="Times New Roman" w:hint="eastAsia"/>
          <w:sz w:val="32"/>
          <w:szCs w:val="32"/>
        </w:rPr>
        <w:lastRenderedPageBreak/>
        <w:t>模式制定技术指标。</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4.</w:t>
      </w:r>
      <w:r w:rsidRPr="008718F4">
        <w:rPr>
          <w:rFonts w:ascii="Times New Roman" w:eastAsia="仿宋_GB2312" w:hAnsi="Times New Roman" w:cs="Times New Roman" w:hint="eastAsia"/>
          <w:sz w:val="32"/>
          <w:szCs w:val="32"/>
        </w:rPr>
        <w:t>如有激光定位功能，应给出定位精度要求。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5.</w:t>
      </w:r>
      <w:r w:rsidRPr="008718F4">
        <w:rPr>
          <w:rFonts w:ascii="Times New Roman" w:eastAsia="仿宋_GB2312" w:hAnsi="Times New Roman" w:cs="Times New Roman" w:hint="eastAsia"/>
          <w:sz w:val="32"/>
          <w:szCs w:val="32"/>
        </w:rPr>
        <w:t>应列出全部软件功能纲要。</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6.</w:t>
      </w:r>
      <w:r w:rsidRPr="008718F4">
        <w:rPr>
          <w:rFonts w:ascii="Times New Roman" w:eastAsia="仿宋_GB2312" w:hAnsi="Times New Roman" w:cs="Times New Roman" w:hint="eastAsia"/>
          <w:sz w:val="32"/>
          <w:szCs w:val="32"/>
        </w:rPr>
        <w:t>申请人</w:t>
      </w:r>
      <w:r w:rsidRPr="008718F4">
        <w:rPr>
          <w:rFonts w:ascii="Times New Roman" w:eastAsia="仿宋_GB2312" w:hAnsi="Times New Roman" w:cs="Times New Roman" w:hint="eastAsia"/>
          <w:bCs/>
          <w:sz w:val="32"/>
          <w:szCs w:val="32"/>
        </w:rPr>
        <w:t>声称的</w:t>
      </w:r>
      <w:r w:rsidRPr="008718F4">
        <w:rPr>
          <w:rFonts w:ascii="Times New Roman" w:eastAsia="仿宋_GB2312" w:hAnsi="Times New Roman" w:cs="Times New Roman" w:hint="eastAsia"/>
          <w:sz w:val="32"/>
          <w:szCs w:val="32"/>
        </w:rPr>
        <w:t>新技术、新功能应制定相关的技术要求。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7</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附件应制定技术指标。</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8.</w:t>
      </w:r>
      <w:r w:rsidRPr="008718F4">
        <w:rPr>
          <w:rFonts w:ascii="Times New Roman" w:eastAsia="仿宋_GB2312" w:hAnsi="Times New Roman" w:cs="Times New Roman" w:hint="eastAsia"/>
          <w:sz w:val="32"/>
          <w:szCs w:val="32"/>
        </w:rPr>
        <w:t>产品安全要求，至少应包括以下要求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1</w:t>
      </w:r>
      <w:r w:rsidRPr="008718F4">
        <w:rPr>
          <w:rFonts w:ascii="Times New Roman" w:eastAsia="仿宋_GB2312" w:hAnsi="Times New Roman" w:cs="Times New Roman" w:hint="eastAsia"/>
          <w:sz w:val="32"/>
          <w:szCs w:val="32"/>
        </w:rPr>
        <w:t>）电气安全标准应当符合以下标准要求</w:t>
      </w:r>
      <w:r w:rsidRPr="008718F4">
        <w:rPr>
          <w:rFonts w:ascii="Times New Roman" w:eastAsia="仿宋_GB2312" w:hAnsi="Times New Roman" w:cs="Times New Roman" w:hint="eastAsia"/>
          <w:sz w:val="32"/>
          <w:szCs w:val="32"/>
        </w:rPr>
        <w:t>:</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GB 9706.1</w:t>
      </w:r>
      <w:r w:rsidRPr="008718F4">
        <w:rPr>
          <w:rFonts w:ascii="Times New Roman" w:eastAsia="仿宋_GB2312" w:hAnsi="Times New Roman" w:cs="Times New Roman" w:hint="eastAsia"/>
          <w:sz w:val="32"/>
          <w:szCs w:val="32"/>
        </w:rPr>
        <w:t>《医用电气设备第一部分：安全通用要求》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GB 9706.3</w:t>
      </w:r>
      <w:r w:rsidRPr="008718F4">
        <w:rPr>
          <w:rFonts w:ascii="Times New Roman" w:eastAsia="仿宋_GB2312" w:hAnsi="Times New Roman" w:cs="Times New Roman" w:hint="eastAsia"/>
          <w:sz w:val="32"/>
          <w:szCs w:val="32"/>
        </w:rPr>
        <w:t>《医用电气设备</w:t>
      </w:r>
      <w:r w:rsidRPr="008718F4">
        <w:rPr>
          <w:rFonts w:ascii="Times New Roman" w:eastAsia="仿宋_GB2312" w:hAnsi="Times New Roman" w:cs="Times New Roman" w:hint="eastAsia"/>
          <w:sz w:val="32"/>
          <w:szCs w:val="32"/>
        </w:rPr>
        <w:t xml:space="preserve"> </w:t>
      </w:r>
      <w:r w:rsidRPr="008718F4">
        <w:rPr>
          <w:rFonts w:ascii="Times New Roman" w:eastAsia="仿宋_GB2312" w:hAnsi="Times New Roman" w:cs="Times New Roman" w:hint="eastAsia"/>
          <w:sz w:val="32"/>
          <w:szCs w:val="32"/>
        </w:rPr>
        <w:t>第</w:t>
      </w:r>
      <w:r w:rsidRPr="008718F4">
        <w:rPr>
          <w:rFonts w:ascii="Times New Roman" w:eastAsia="仿宋_GB2312" w:hAnsi="Times New Roman" w:cs="Times New Roman" w:hint="eastAsia"/>
          <w:sz w:val="32"/>
          <w:szCs w:val="32"/>
        </w:rPr>
        <w:t>2</w:t>
      </w:r>
      <w:r w:rsidRPr="008718F4">
        <w:rPr>
          <w:rFonts w:ascii="Times New Roman" w:eastAsia="仿宋_GB2312" w:hAnsi="Times New Roman" w:cs="Times New Roman" w:hint="eastAsia"/>
          <w:sz w:val="32"/>
          <w:szCs w:val="32"/>
        </w:rPr>
        <w:t>部分</w:t>
      </w:r>
      <w:r w:rsidRPr="008718F4">
        <w:rPr>
          <w:rFonts w:ascii="Times New Roman" w:eastAsia="仿宋_GB2312" w:hAnsi="Times New Roman" w:cs="Times New Roman" w:hint="eastAsia"/>
          <w:sz w:val="32"/>
          <w:szCs w:val="32"/>
        </w:rPr>
        <w:t xml:space="preserve"> </w:t>
      </w:r>
      <w:r w:rsidRPr="008718F4">
        <w:rPr>
          <w:rFonts w:ascii="Times New Roman" w:eastAsia="仿宋_GB2312" w:hAnsi="Times New Roman" w:cs="Times New Roman" w:hint="eastAsia"/>
          <w:sz w:val="32"/>
          <w:szCs w:val="32"/>
        </w:rPr>
        <w:t>诊断</w:t>
      </w:r>
      <w:r w:rsidRPr="008718F4">
        <w:rPr>
          <w:rFonts w:ascii="Times New Roman" w:eastAsia="仿宋_GB2312" w:hAnsi="Times New Roman" w:cs="Times New Roman" w:hint="eastAsia"/>
          <w:sz w:val="32"/>
          <w:szCs w:val="32"/>
        </w:rPr>
        <w:t>X</w:t>
      </w:r>
      <w:r w:rsidRPr="008718F4">
        <w:rPr>
          <w:rFonts w:ascii="Times New Roman" w:eastAsia="仿宋_GB2312" w:hAnsi="Times New Roman" w:cs="Times New Roman" w:hint="eastAsia"/>
          <w:sz w:val="32"/>
          <w:szCs w:val="32"/>
        </w:rPr>
        <w:t>射线发生装置的高压发生器安全专用要求》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GB 9706.11</w:t>
      </w:r>
      <w:r w:rsidRPr="008718F4">
        <w:rPr>
          <w:rFonts w:ascii="Times New Roman" w:eastAsia="仿宋_GB2312" w:hAnsi="Times New Roman" w:cs="Times New Roman" w:hint="eastAsia"/>
          <w:sz w:val="32"/>
          <w:szCs w:val="32"/>
        </w:rPr>
        <w:t>《医用电气设备</w:t>
      </w:r>
      <w:r w:rsidRPr="008718F4">
        <w:rPr>
          <w:rFonts w:ascii="Times New Roman" w:eastAsia="仿宋_GB2312" w:hAnsi="Times New Roman" w:cs="Times New Roman" w:hint="eastAsia"/>
          <w:sz w:val="32"/>
          <w:szCs w:val="32"/>
        </w:rPr>
        <w:t xml:space="preserve"> </w:t>
      </w:r>
      <w:r w:rsidRPr="008718F4">
        <w:rPr>
          <w:rFonts w:ascii="Times New Roman" w:eastAsia="仿宋_GB2312" w:hAnsi="Times New Roman" w:cs="Times New Roman" w:hint="eastAsia"/>
          <w:sz w:val="32"/>
          <w:szCs w:val="32"/>
        </w:rPr>
        <w:t>第二部分</w:t>
      </w:r>
      <w:r w:rsidRPr="008718F4">
        <w:rPr>
          <w:rFonts w:ascii="Times New Roman" w:eastAsia="仿宋_GB2312" w:hAnsi="Times New Roman" w:cs="Times New Roman" w:hint="eastAsia"/>
          <w:sz w:val="32"/>
          <w:szCs w:val="32"/>
        </w:rPr>
        <w:t xml:space="preserve"> </w:t>
      </w:r>
      <w:r w:rsidRPr="008718F4">
        <w:rPr>
          <w:rFonts w:ascii="Times New Roman" w:eastAsia="仿宋_GB2312" w:hAnsi="Times New Roman" w:cs="Times New Roman" w:hint="eastAsia"/>
          <w:sz w:val="32"/>
          <w:szCs w:val="32"/>
        </w:rPr>
        <w:t>医用诊断</w:t>
      </w:r>
      <w:r w:rsidRPr="008718F4">
        <w:rPr>
          <w:rFonts w:ascii="Times New Roman" w:eastAsia="仿宋_GB2312" w:hAnsi="Times New Roman" w:cs="Times New Roman" w:hint="eastAsia"/>
          <w:sz w:val="32"/>
          <w:szCs w:val="32"/>
        </w:rPr>
        <w:t>X</w:t>
      </w:r>
      <w:r w:rsidRPr="008718F4">
        <w:rPr>
          <w:rFonts w:ascii="Times New Roman" w:eastAsia="仿宋_GB2312" w:hAnsi="Times New Roman" w:cs="Times New Roman" w:hint="eastAsia"/>
          <w:sz w:val="32"/>
          <w:szCs w:val="32"/>
        </w:rPr>
        <w:t>射线源组件和</w:t>
      </w:r>
      <w:r w:rsidRPr="008718F4">
        <w:rPr>
          <w:rFonts w:ascii="Times New Roman" w:eastAsia="仿宋_GB2312" w:hAnsi="Times New Roman" w:cs="Times New Roman" w:hint="eastAsia"/>
          <w:sz w:val="32"/>
          <w:szCs w:val="32"/>
        </w:rPr>
        <w:t>X</w:t>
      </w:r>
      <w:r w:rsidRPr="008718F4">
        <w:rPr>
          <w:rFonts w:ascii="Times New Roman" w:eastAsia="仿宋_GB2312" w:hAnsi="Times New Roman" w:cs="Times New Roman" w:hint="eastAsia"/>
          <w:sz w:val="32"/>
          <w:szCs w:val="32"/>
        </w:rPr>
        <w:t>射线管组件安全专用要求》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GB 9706.12</w:t>
      </w:r>
      <w:r w:rsidRPr="008718F4">
        <w:rPr>
          <w:rFonts w:ascii="Times New Roman" w:eastAsia="仿宋_GB2312" w:hAnsi="Times New Roman" w:cs="Times New Roman" w:hint="eastAsia"/>
          <w:sz w:val="32"/>
          <w:szCs w:val="32"/>
        </w:rPr>
        <w:t>《医用电气设备</w:t>
      </w:r>
      <w:r w:rsidRPr="008718F4">
        <w:rPr>
          <w:rFonts w:ascii="Times New Roman" w:eastAsia="仿宋_GB2312" w:hAnsi="Times New Roman" w:cs="Times New Roman" w:hint="eastAsia"/>
          <w:sz w:val="32"/>
          <w:szCs w:val="32"/>
        </w:rPr>
        <w:t xml:space="preserve"> </w:t>
      </w:r>
      <w:r w:rsidRPr="008718F4">
        <w:rPr>
          <w:rFonts w:ascii="Times New Roman" w:eastAsia="仿宋_GB2312" w:hAnsi="Times New Roman" w:cs="Times New Roman" w:hint="eastAsia"/>
          <w:sz w:val="32"/>
          <w:szCs w:val="32"/>
        </w:rPr>
        <w:t>第一部分安全通用要求三并列标准</w:t>
      </w:r>
      <w:r w:rsidRPr="008718F4">
        <w:rPr>
          <w:rFonts w:ascii="Times New Roman" w:eastAsia="仿宋_GB2312" w:hAnsi="Times New Roman" w:cs="Times New Roman" w:hint="eastAsia"/>
          <w:sz w:val="32"/>
          <w:szCs w:val="32"/>
        </w:rPr>
        <w:t xml:space="preserve"> </w:t>
      </w:r>
      <w:r w:rsidRPr="008718F4">
        <w:rPr>
          <w:rFonts w:ascii="Times New Roman" w:eastAsia="仿宋_GB2312" w:hAnsi="Times New Roman" w:cs="Times New Roman" w:hint="eastAsia"/>
          <w:sz w:val="32"/>
          <w:szCs w:val="32"/>
        </w:rPr>
        <w:t>诊断</w:t>
      </w:r>
      <w:r w:rsidRPr="008718F4">
        <w:rPr>
          <w:rFonts w:ascii="Times New Roman" w:eastAsia="仿宋_GB2312" w:hAnsi="Times New Roman" w:cs="Times New Roman" w:hint="eastAsia"/>
          <w:sz w:val="32"/>
          <w:szCs w:val="32"/>
        </w:rPr>
        <w:t>X</w:t>
      </w:r>
      <w:r w:rsidRPr="008718F4">
        <w:rPr>
          <w:rFonts w:ascii="Times New Roman" w:eastAsia="仿宋_GB2312" w:hAnsi="Times New Roman" w:cs="Times New Roman" w:hint="eastAsia"/>
          <w:sz w:val="32"/>
          <w:szCs w:val="32"/>
        </w:rPr>
        <w:t>射线设备辐射防护通用要求》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GB 9706.14</w:t>
      </w:r>
      <w:r w:rsidRPr="008718F4">
        <w:rPr>
          <w:rFonts w:ascii="Times New Roman" w:eastAsia="仿宋_GB2312" w:hAnsi="Times New Roman" w:cs="Times New Roman" w:hint="eastAsia"/>
          <w:sz w:val="32"/>
          <w:szCs w:val="32"/>
        </w:rPr>
        <w:t>《医用电气设备</w:t>
      </w:r>
      <w:r w:rsidRPr="008718F4">
        <w:rPr>
          <w:rFonts w:ascii="Times New Roman" w:eastAsia="仿宋_GB2312" w:hAnsi="Times New Roman" w:cs="Times New Roman" w:hint="eastAsia"/>
          <w:sz w:val="32"/>
          <w:szCs w:val="32"/>
        </w:rPr>
        <w:t xml:space="preserve"> </w:t>
      </w:r>
      <w:r w:rsidRPr="008718F4">
        <w:rPr>
          <w:rFonts w:ascii="Times New Roman" w:eastAsia="仿宋_GB2312" w:hAnsi="Times New Roman" w:cs="Times New Roman" w:hint="eastAsia"/>
          <w:sz w:val="32"/>
          <w:szCs w:val="32"/>
        </w:rPr>
        <w:t>第</w:t>
      </w:r>
      <w:r w:rsidRPr="008718F4">
        <w:rPr>
          <w:rFonts w:ascii="Times New Roman" w:eastAsia="仿宋_GB2312" w:hAnsi="Times New Roman" w:cs="Times New Roman" w:hint="eastAsia"/>
          <w:sz w:val="32"/>
          <w:szCs w:val="32"/>
        </w:rPr>
        <w:t>2</w:t>
      </w:r>
      <w:r w:rsidRPr="008718F4">
        <w:rPr>
          <w:rFonts w:ascii="Times New Roman" w:eastAsia="仿宋_GB2312" w:hAnsi="Times New Roman" w:cs="Times New Roman" w:hint="eastAsia"/>
          <w:sz w:val="32"/>
          <w:szCs w:val="32"/>
        </w:rPr>
        <w:t>部分</w:t>
      </w:r>
      <w:r w:rsidRPr="008718F4">
        <w:rPr>
          <w:rFonts w:ascii="Times New Roman" w:eastAsia="仿宋_GB2312" w:hAnsi="Times New Roman" w:cs="Times New Roman" w:hint="eastAsia"/>
          <w:sz w:val="32"/>
          <w:szCs w:val="32"/>
        </w:rPr>
        <w:t xml:space="preserve"> X</w:t>
      </w:r>
      <w:r w:rsidRPr="008718F4">
        <w:rPr>
          <w:rFonts w:ascii="Times New Roman" w:eastAsia="仿宋_GB2312" w:hAnsi="Times New Roman" w:cs="Times New Roman" w:hint="eastAsia"/>
          <w:sz w:val="32"/>
          <w:szCs w:val="32"/>
        </w:rPr>
        <w:t>射线设备附属设备安全专用要求》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GB 9706.15</w:t>
      </w:r>
      <w:r w:rsidRPr="008718F4">
        <w:rPr>
          <w:rFonts w:ascii="Times New Roman" w:eastAsia="仿宋_GB2312" w:hAnsi="Times New Roman" w:cs="Times New Roman" w:hint="eastAsia"/>
          <w:sz w:val="32"/>
          <w:szCs w:val="32"/>
        </w:rPr>
        <w:t>《医用电气设备</w:t>
      </w:r>
      <w:r w:rsidRPr="008718F4">
        <w:rPr>
          <w:rFonts w:ascii="Times New Roman" w:eastAsia="仿宋_GB2312" w:hAnsi="Times New Roman" w:cs="Times New Roman" w:hint="eastAsia"/>
          <w:sz w:val="32"/>
          <w:szCs w:val="32"/>
        </w:rPr>
        <w:t xml:space="preserve"> </w:t>
      </w:r>
      <w:r w:rsidRPr="008718F4">
        <w:rPr>
          <w:rFonts w:ascii="Times New Roman" w:eastAsia="仿宋_GB2312" w:hAnsi="Times New Roman" w:cs="Times New Roman" w:hint="eastAsia"/>
          <w:sz w:val="32"/>
          <w:szCs w:val="32"/>
        </w:rPr>
        <w:t>第</w:t>
      </w:r>
      <w:r w:rsidRPr="008718F4">
        <w:rPr>
          <w:rFonts w:ascii="Times New Roman" w:eastAsia="仿宋_GB2312" w:hAnsi="Times New Roman" w:cs="Times New Roman" w:hint="eastAsia"/>
          <w:sz w:val="32"/>
          <w:szCs w:val="32"/>
        </w:rPr>
        <w:t>1</w:t>
      </w:r>
      <w:r w:rsidRPr="008718F4">
        <w:rPr>
          <w:rFonts w:ascii="Times New Roman" w:eastAsia="仿宋_GB2312" w:hAnsi="Times New Roman" w:cs="Times New Roman" w:hint="eastAsia"/>
          <w:sz w:val="32"/>
          <w:szCs w:val="32"/>
        </w:rPr>
        <w:t>部分</w:t>
      </w:r>
      <w:r w:rsidRPr="008718F4">
        <w:rPr>
          <w:rFonts w:ascii="Times New Roman" w:eastAsia="仿宋_GB2312" w:hAnsi="Times New Roman" w:cs="Times New Roman" w:hint="eastAsia"/>
          <w:sz w:val="32"/>
          <w:szCs w:val="32"/>
        </w:rPr>
        <w:t xml:space="preserve"> </w:t>
      </w:r>
      <w:r w:rsidRPr="008718F4">
        <w:rPr>
          <w:rFonts w:ascii="Times New Roman" w:eastAsia="仿宋_GB2312" w:hAnsi="Times New Roman" w:cs="Times New Roman" w:hint="eastAsia"/>
          <w:sz w:val="32"/>
          <w:szCs w:val="32"/>
        </w:rPr>
        <w:t>安全通用要求</w:t>
      </w:r>
      <w:r w:rsidRPr="008718F4">
        <w:rPr>
          <w:rFonts w:ascii="Times New Roman" w:eastAsia="仿宋_GB2312" w:hAnsi="Times New Roman" w:cs="Times New Roman" w:hint="eastAsia"/>
          <w:sz w:val="32"/>
          <w:szCs w:val="32"/>
        </w:rPr>
        <w:t xml:space="preserve"> 1.</w:t>
      </w:r>
      <w:r w:rsidRPr="008718F4">
        <w:rPr>
          <w:rFonts w:ascii="Times New Roman" w:eastAsia="仿宋_GB2312" w:hAnsi="Times New Roman" w:cs="Times New Roman" w:hint="eastAsia"/>
          <w:sz w:val="32"/>
          <w:szCs w:val="32"/>
        </w:rPr>
        <w:t>并列标准医用电气系统安全要求》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2</w:t>
      </w:r>
      <w:r w:rsidRPr="008718F4">
        <w:rPr>
          <w:rFonts w:ascii="Times New Roman" w:eastAsia="仿宋_GB2312" w:hAnsi="Times New Roman" w:cs="Times New Roman" w:hint="eastAsia"/>
          <w:sz w:val="32"/>
          <w:szCs w:val="32"/>
        </w:rPr>
        <w:t>）电磁兼容应当符合</w:t>
      </w:r>
      <w:r w:rsidRPr="008718F4">
        <w:rPr>
          <w:rFonts w:ascii="Times New Roman" w:eastAsia="仿宋_GB2312" w:hAnsi="Times New Roman" w:cs="Times New Roman" w:hint="eastAsia"/>
          <w:sz w:val="32"/>
          <w:szCs w:val="32"/>
        </w:rPr>
        <w:t>YY0505</w:t>
      </w:r>
      <w:r w:rsidRPr="008718F4">
        <w:rPr>
          <w:rFonts w:ascii="Times New Roman" w:eastAsia="仿宋_GB2312" w:hAnsi="Times New Roman" w:cs="Times New Roman" w:hint="eastAsia"/>
          <w:sz w:val="32"/>
          <w:szCs w:val="32"/>
        </w:rPr>
        <w:t>《医用电气设备</w:t>
      </w:r>
      <w:r w:rsidRPr="008718F4">
        <w:rPr>
          <w:rFonts w:ascii="Times New Roman" w:eastAsia="仿宋_GB2312" w:hAnsi="Times New Roman" w:cs="Times New Roman" w:hint="eastAsia"/>
          <w:sz w:val="32"/>
          <w:szCs w:val="32"/>
        </w:rPr>
        <w:t xml:space="preserve"> </w:t>
      </w:r>
      <w:r w:rsidRPr="008718F4">
        <w:rPr>
          <w:rFonts w:ascii="Times New Roman" w:eastAsia="仿宋_GB2312" w:hAnsi="Times New Roman" w:cs="Times New Roman" w:hint="eastAsia"/>
          <w:sz w:val="32"/>
          <w:szCs w:val="32"/>
        </w:rPr>
        <w:t>第</w:t>
      </w:r>
      <w:r w:rsidRPr="008718F4">
        <w:rPr>
          <w:rFonts w:ascii="Times New Roman" w:eastAsia="仿宋_GB2312" w:hAnsi="Times New Roman" w:cs="Times New Roman" w:hint="eastAsia"/>
          <w:sz w:val="32"/>
          <w:szCs w:val="32"/>
        </w:rPr>
        <w:t>1-2</w:t>
      </w:r>
      <w:r w:rsidRPr="008718F4">
        <w:rPr>
          <w:rFonts w:ascii="Times New Roman" w:eastAsia="仿宋_GB2312" w:hAnsi="Times New Roman" w:cs="Times New Roman" w:hint="eastAsia"/>
          <w:sz w:val="32"/>
          <w:szCs w:val="32"/>
        </w:rPr>
        <w:t>部分：安全通用要求并列标准：电磁兼容要求和试验》的要求。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3</w:t>
      </w:r>
      <w:r w:rsidRPr="008718F4">
        <w:rPr>
          <w:rFonts w:ascii="Times New Roman" w:eastAsia="仿宋_GB2312" w:hAnsi="Times New Roman" w:cs="Times New Roman" w:hint="eastAsia"/>
          <w:sz w:val="32"/>
          <w:szCs w:val="32"/>
        </w:rPr>
        <w:t>）若有激光定位功能，应适用</w:t>
      </w:r>
      <w:r w:rsidRPr="008718F4">
        <w:rPr>
          <w:rFonts w:ascii="Times New Roman" w:eastAsia="仿宋_GB2312" w:hAnsi="Times New Roman" w:cs="Times New Roman" w:hint="eastAsia"/>
          <w:sz w:val="32"/>
          <w:szCs w:val="32"/>
        </w:rPr>
        <w:t>GB7247.1</w:t>
      </w:r>
      <w:r w:rsidRPr="008718F4">
        <w:rPr>
          <w:rFonts w:ascii="Times New Roman" w:eastAsia="仿宋_GB2312" w:hAnsi="Times New Roman" w:cs="Times New Roman" w:hint="eastAsia"/>
          <w:sz w:val="32"/>
          <w:szCs w:val="32"/>
        </w:rPr>
        <w:t>《激光产品的安全第</w:t>
      </w: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部分：设备分类、要求》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引用标准应执行最新版本的国家标准、行业标准。</w:t>
      </w:r>
      <w:bookmarkEnd w:id="10"/>
      <w:bookmarkEnd w:id="11"/>
      <w:r w:rsidRPr="008718F4">
        <w:rPr>
          <w:rFonts w:ascii="Times New Roman" w:eastAsia="仿宋_GB2312" w:hAnsi="Times New Roman" w:cs="Times New Roman" w:hint="eastAsia"/>
          <w:sz w:val="32"/>
          <w:szCs w:val="28"/>
        </w:rPr>
        <w:t>国家</w:t>
      </w:r>
      <w:r w:rsidRPr="008718F4">
        <w:rPr>
          <w:rFonts w:ascii="Times New Roman" w:eastAsia="仿宋_GB2312" w:hAnsi="Times New Roman" w:cs="Times New Roman"/>
          <w:sz w:val="32"/>
          <w:szCs w:val="28"/>
        </w:rPr>
        <w:t>/</w:t>
      </w:r>
      <w:r w:rsidRPr="008718F4">
        <w:rPr>
          <w:rFonts w:ascii="Times New Roman" w:eastAsia="仿宋_GB2312" w:hAnsi="Times New Roman" w:cs="Times New Roman" w:hint="eastAsia"/>
          <w:sz w:val="32"/>
          <w:szCs w:val="28"/>
        </w:rPr>
        <w:t>行</w:t>
      </w:r>
      <w:r w:rsidRPr="008718F4">
        <w:rPr>
          <w:rFonts w:ascii="Times New Roman" w:eastAsia="仿宋_GB2312" w:hAnsi="Times New Roman" w:cs="Times New Roman" w:hint="eastAsia"/>
          <w:sz w:val="32"/>
          <w:szCs w:val="28"/>
        </w:rPr>
        <w:lastRenderedPageBreak/>
        <w:t>业标准中不适用条款应在产品性能研究资料中说明合理原因。</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bookmarkStart w:id="16" w:name="_Toc467833254"/>
      <w:bookmarkStart w:id="17" w:name="_Toc432753652"/>
      <w:r w:rsidRPr="008718F4">
        <w:rPr>
          <w:rFonts w:ascii="Times New Roman" w:eastAsia="仿宋_GB2312" w:hAnsi="Times New Roman" w:cs="Times New Roman" w:hint="eastAsia"/>
          <w:sz w:val="32"/>
          <w:szCs w:val="32"/>
        </w:rPr>
        <w:t>9.</w:t>
      </w:r>
      <w:r w:rsidRPr="008718F4">
        <w:rPr>
          <w:rFonts w:ascii="Times New Roman" w:eastAsia="仿宋_GB2312" w:hAnsi="Times New Roman" w:cs="Times New Roman" w:hint="eastAsia"/>
          <w:sz w:val="32"/>
          <w:szCs w:val="32"/>
        </w:rPr>
        <w:t>检测方法应明确符合的标准号及条款号。</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10.</w:t>
      </w:r>
      <w:r w:rsidRPr="008718F4">
        <w:rPr>
          <w:rFonts w:ascii="Times New Roman" w:eastAsia="仿宋_GB2312" w:hAnsi="Times New Roman" w:cs="Times New Roman" w:hint="eastAsia"/>
          <w:sz w:val="32"/>
          <w:szCs w:val="32"/>
        </w:rPr>
        <w:t>附录：应包含设备随附的体模信息，至少应包括：制造商、</w:t>
      </w:r>
      <w:r w:rsidRPr="008718F4">
        <w:rPr>
          <w:rFonts w:ascii="Times New Roman" w:eastAsia="仿宋_GB2312" w:hAnsi="Times New Roman" w:cs="Times New Roman" w:hint="eastAsia"/>
          <w:sz w:val="32"/>
          <w:szCs w:val="28"/>
        </w:rPr>
        <w:t>体模用途、结构、技术规格及图示、测试部位、材料说明。</w:t>
      </w:r>
    </w:p>
    <w:p w:rsidR="00DC2714" w:rsidRPr="008718F4" w:rsidRDefault="00DC2714" w:rsidP="008718F4">
      <w:pPr>
        <w:overflowPunct w:val="0"/>
        <w:spacing w:line="560" w:lineRule="exact"/>
        <w:ind w:firstLineChars="200" w:firstLine="640"/>
        <w:outlineLvl w:val="1"/>
        <w:rPr>
          <w:rFonts w:ascii="Times New Roman" w:eastAsia="黑体" w:hAnsi="Times New Roman" w:cs="Times New Roman"/>
          <w:sz w:val="32"/>
          <w:szCs w:val="32"/>
        </w:rPr>
      </w:pPr>
      <w:r w:rsidRPr="008718F4">
        <w:rPr>
          <w:rFonts w:ascii="Times New Roman" w:eastAsia="黑体" w:hAnsi="Times New Roman" w:cs="Times New Roman" w:hint="eastAsia"/>
          <w:sz w:val="32"/>
          <w:szCs w:val="32"/>
        </w:rPr>
        <w:t>八、产品注册单元划分</w:t>
      </w:r>
      <w:bookmarkEnd w:id="16"/>
      <w:bookmarkEnd w:id="17"/>
      <w:r w:rsidRPr="008718F4">
        <w:rPr>
          <w:rFonts w:ascii="Times New Roman" w:eastAsia="黑体" w:hAnsi="Times New Roman" w:cs="Times New Roman" w:hint="eastAsia"/>
          <w:sz w:val="32"/>
          <w:szCs w:val="32"/>
        </w:rPr>
        <w:tab/>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注册单元划分应根据产品的技术原理、结构组成、性能指标、适用范围划分。</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不同工作原理、结构差异较大的双能</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射线骨密度仪，不能划分为同一注册单元。</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如，扫描方式不同的设备，如笔形束</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射线骨密度仪与扇形束</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射线骨密度仪应划分为不同注册单元。</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双能产生的方式不同的设备，应划分为不同注册单元。</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2.</w:t>
      </w:r>
      <w:r w:rsidRPr="008718F4">
        <w:rPr>
          <w:rFonts w:ascii="Times New Roman" w:eastAsia="仿宋_GB2312" w:hAnsi="Times New Roman" w:cs="Times New Roman" w:hint="eastAsia"/>
          <w:sz w:val="32"/>
          <w:szCs w:val="32"/>
        </w:rPr>
        <w:t>采用不同型号的高压发生器的产品不能划分为同一注册单元。</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3.</w:t>
      </w:r>
      <w:r w:rsidRPr="008718F4">
        <w:rPr>
          <w:rFonts w:ascii="Times New Roman" w:eastAsia="仿宋_GB2312" w:hAnsi="Times New Roman" w:cs="Times New Roman" w:hint="eastAsia"/>
          <w:sz w:val="32"/>
          <w:szCs w:val="32"/>
        </w:rPr>
        <w:t>适用范围相同，性能指标相近，但技术结构有较大差异的产品应划分为不同注册单元。</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如，中轴骨</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射线骨密度仪和外周骨</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射线骨密度仪，应划分为不同注册单元。</w:t>
      </w:r>
    </w:p>
    <w:p w:rsidR="00DC2714" w:rsidRPr="008718F4" w:rsidRDefault="00DC2714" w:rsidP="008718F4">
      <w:pPr>
        <w:numPr>
          <w:ilvl w:val="0"/>
          <w:numId w:val="2"/>
        </w:num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设计和生产过程相同，技术结构基本相同的派生系列产品可以划为同一注册单元。</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如硬件结构一致，选配软件不同可以划分为同一注册单元。</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5.</w:t>
      </w:r>
      <w:r w:rsidRPr="008718F4">
        <w:rPr>
          <w:rFonts w:ascii="Times New Roman" w:eastAsia="仿宋_GB2312" w:hAnsi="Times New Roman" w:cs="Times New Roman" w:hint="eastAsia"/>
          <w:sz w:val="32"/>
          <w:szCs w:val="32"/>
        </w:rPr>
        <w:t>符合独立软件定义的软件可以与设备划分为不同注册单元。</w:t>
      </w:r>
    </w:p>
    <w:p w:rsidR="00DC2714" w:rsidRPr="008718F4" w:rsidRDefault="00DC2714" w:rsidP="008718F4">
      <w:pPr>
        <w:keepNext/>
        <w:keepLines/>
        <w:overflowPunct w:val="0"/>
        <w:adjustRightInd w:val="0"/>
        <w:spacing w:line="560" w:lineRule="exact"/>
        <w:ind w:firstLineChars="200" w:firstLine="640"/>
        <w:outlineLvl w:val="1"/>
        <w:rPr>
          <w:rFonts w:ascii="Times New Roman" w:eastAsia="楷体_GB2312" w:hAnsi="Times New Roman" w:cs="Times New Roman"/>
          <w:bCs/>
          <w:sz w:val="32"/>
          <w:szCs w:val="32"/>
        </w:rPr>
      </w:pPr>
      <w:bookmarkStart w:id="18" w:name="_Toc467833255"/>
      <w:r w:rsidRPr="008718F4">
        <w:rPr>
          <w:rFonts w:ascii="Times New Roman" w:eastAsia="楷体_GB2312" w:hAnsi="Times New Roman" w:cs="Times New Roman" w:hint="eastAsia"/>
          <w:bCs/>
          <w:sz w:val="32"/>
          <w:szCs w:val="32"/>
        </w:rPr>
        <w:lastRenderedPageBreak/>
        <w:t>九、产品检测单元划分</w:t>
      </w:r>
      <w:bookmarkEnd w:id="18"/>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检测样机的选取应考虑产品功能、性能、预期用途、安全指标、主要部件、结构及其组合方式等。</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不同配置应分别提供检测报告。除非检测产品具有典型性。</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2.</w:t>
      </w:r>
      <w:r w:rsidRPr="008718F4">
        <w:rPr>
          <w:rFonts w:ascii="Times New Roman" w:eastAsia="仿宋_GB2312" w:hAnsi="Times New Roman" w:cs="Times New Roman" w:hint="eastAsia"/>
          <w:sz w:val="32"/>
          <w:szCs w:val="32"/>
        </w:rPr>
        <w:t>电磁兼容安全要求须覆盖申报的所有配置。</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3.</w:t>
      </w:r>
      <w:r w:rsidRPr="008718F4">
        <w:rPr>
          <w:rFonts w:ascii="Times New Roman" w:eastAsia="仿宋_GB2312" w:hAnsi="Times New Roman" w:cs="Times New Roman" w:hint="eastAsia"/>
          <w:sz w:val="32"/>
          <w:szCs w:val="32"/>
        </w:rPr>
        <w:t>医用电气设备在实施</w:t>
      </w:r>
      <w:r w:rsidRPr="008718F4">
        <w:rPr>
          <w:rFonts w:ascii="Times New Roman" w:eastAsia="仿宋_GB2312" w:hAnsi="Times New Roman" w:cs="Times New Roman"/>
          <w:sz w:val="32"/>
          <w:szCs w:val="32"/>
        </w:rPr>
        <w:t>GB 9706.1</w:t>
      </w:r>
      <w:r w:rsidRPr="008718F4">
        <w:rPr>
          <w:rFonts w:ascii="Times New Roman" w:eastAsia="仿宋_GB2312" w:hAnsi="Times New Roman" w:cs="Times New Roman" w:hint="eastAsia"/>
          <w:sz w:val="32"/>
          <w:szCs w:val="32"/>
        </w:rPr>
        <w:t>标准全项检测时，应对电磁兼容性按照电磁兼容标准要求实施检测。安规检测报告和</w:t>
      </w:r>
      <w:r w:rsidRPr="008718F4">
        <w:rPr>
          <w:rFonts w:ascii="Times New Roman" w:eastAsia="仿宋_GB2312" w:hAnsi="Times New Roman" w:cs="Times New Roman"/>
          <w:sz w:val="32"/>
          <w:szCs w:val="32"/>
        </w:rPr>
        <w:t>EMC</w:t>
      </w:r>
      <w:r w:rsidRPr="008718F4">
        <w:rPr>
          <w:rFonts w:ascii="Times New Roman" w:eastAsia="仿宋_GB2312" w:hAnsi="Times New Roman" w:cs="Times New Roman" w:hint="eastAsia"/>
          <w:sz w:val="32"/>
          <w:szCs w:val="32"/>
        </w:rPr>
        <w:t>检测报告应具有关联性。</w:t>
      </w:r>
    </w:p>
    <w:p w:rsidR="00DC2714" w:rsidRPr="008718F4" w:rsidRDefault="00DC2714" w:rsidP="008718F4">
      <w:pPr>
        <w:overflowPunct w:val="0"/>
        <w:spacing w:line="560" w:lineRule="exact"/>
        <w:ind w:firstLineChars="200" w:firstLine="640"/>
        <w:outlineLvl w:val="1"/>
        <w:rPr>
          <w:rFonts w:ascii="Times New Roman" w:eastAsia="仿宋_GB2312" w:hAnsi="Times New Roman" w:cs="Times New Roman"/>
          <w:sz w:val="32"/>
          <w:szCs w:val="32"/>
        </w:rPr>
      </w:pPr>
      <w:bookmarkStart w:id="19" w:name="_Toc430367087"/>
      <w:r w:rsidRPr="008718F4">
        <w:rPr>
          <w:rFonts w:ascii="Times New Roman" w:eastAsia="仿宋_GB2312" w:hAnsi="Times New Roman" w:cs="Times New Roman" w:hint="eastAsia"/>
          <w:sz w:val="32"/>
          <w:szCs w:val="32"/>
        </w:rPr>
        <w:t>4.EMC</w:t>
      </w:r>
      <w:r w:rsidRPr="008718F4">
        <w:rPr>
          <w:rFonts w:ascii="Times New Roman" w:eastAsia="仿宋_GB2312" w:hAnsi="Times New Roman" w:cs="Times New Roman" w:hint="eastAsia"/>
          <w:sz w:val="32"/>
          <w:szCs w:val="32"/>
        </w:rPr>
        <w:t>运行模式的选择应考虑不同扫描模式，抗扰度试验每项与基本性能相关的功能均应以对患者后果最不利的方式进行，辐射发射试验应使设备在能产生最大骚扰状态下运行。</w:t>
      </w:r>
    </w:p>
    <w:p w:rsidR="00DC2714" w:rsidRPr="008718F4" w:rsidRDefault="00DC2714" w:rsidP="008718F4">
      <w:pPr>
        <w:overflowPunct w:val="0"/>
        <w:spacing w:line="560" w:lineRule="exact"/>
        <w:ind w:firstLineChars="200" w:firstLine="640"/>
        <w:outlineLvl w:val="1"/>
        <w:rPr>
          <w:rFonts w:ascii="Times New Roman" w:eastAsia="黑体" w:hAnsi="Times New Roman" w:cs="Times New Roman"/>
          <w:sz w:val="32"/>
          <w:szCs w:val="32"/>
        </w:rPr>
      </w:pPr>
      <w:r w:rsidRPr="008718F4">
        <w:rPr>
          <w:rFonts w:ascii="Times New Roman" w:eastAsia="黑体" w:hAnsi="Times New Roman" w:cs="Times New Roman" w:hint="eastAsia"/>
          <w:sz w:val="32"/>
          <w:szCs w:val="32"/>
        </w:rPr>
        <w:t>十、产品说明书与标签</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说明书应符合《医疗器械说明书和标签管理规定》（国家食品药品监督管理总局令第</w:t>
      </w:r>
      <w:r w:rsidRPr="008718F4">
        <w:rPr>
          <w:rFonts w:ascii="Times New Roman" w:eastAsia="仿宋_GB2312" w:hAnsi="Times New Roman" w:cs="Times New Roman"/>
          <w:sz w:val="32"/>
          <w:szCs w:val="32"/>
        </w:rPr>
        <w:t>6</w:t>
      </w:r>
      <w:r w:rsidRPr="008718F4">
        <w:rPr>
          <w:rFonts w:ascii="Times New Roman" w:eastAsia="仿宋_GB2312" w:hAnsi="Times New Roman" w:cs="Times New Roman" w:hint="eastAsia"/>
          <w:sz w:val="32"/>
          <w:szCs w:val="32"/>
        </w:rPr>
        <w:t>号）和相关的国家标准、行业标准的要求。应特别注意：</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详细描述设备操作步骤以及测量方法，如：患者摆位的要求、如何对解剖部位扫描。</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2.</w:t>
      </w:r>
      <w:r w:rsidRPr="008718F4">
        <w:rPr>
          <w:rFonts w:ascii="Times New Roman" w:eastAsia="仿宋_GB2312" w:hAnsi="Times New Roman" w:cs="Times New Roman" w:hint="eastAsia"/>
          <w:sz w:val="32"/>
          <w:szCs w:val="32"/>
        </w:rPr>
        <w:t>器械技术特性。</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3.</w:t>
      </w:r>
      <w:r w:rsidRPr="008718F4">
        <w:rPr>
          <w:rFonts w:ascii="Times New Roman" w:eastAsia="仿宋_GB2312" w:hAnsi="Times New Roman" w:cs="Times New Roman" w:hint="eastAsia"/>
          <w:sz w:val="32"/>
          <w:szCs w:val="32"/>
        </w:rPr>
        <w:t>校准规程。</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4.</w:t>
      </w:r>
      <w:r w:rsidRPr="008718F4">
        <w:rPr>
          <w:rFonts w:ascii="Times New Roman" w:eastAsia="仿宋_GB2312" w:hAnsi="Times New Roman" w:cs="Times New Roman" w:hint="eastAsia"/>
          <w:sz w:val="32"/>
          <w:szCs w:val="32"/>
        </w:rPr>
        <w:t>质量控制的要求。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5</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使用期限。</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6.</w:t>
      </w:r>
      <w:r w:rsidRPr="008718F4">
        <w:rPr>
          <w:rFonts w:ascii="Times New Roman" w:eastAsia="仿宋_GB2312" w:hAnsi="Times New Roman" w:cs="Times New Roman" w:hint="eastAsia"/>
          <w:sz w:val="32"/>
          <w:szCs w:val="32"/>
        </w:rPr>
        <w:t>部件更换要求。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lastRenderedPageBreak/>
        <w:t>7.</w:t>
      </w:r>
      <w:r w:rsidRPr="008718F4">
        <w:rPr>
          <w:rFonts w:ascii="Times New Roman" w:eastAsia="仿宋_GB2312" w:hAnsi="Times New Roman" w:cs="Times New Roman" w:hint="eastAsia"/>
          <w:sz w:val="32"/>
          <w:szCs w:val="32"/>
        </w:rPr>
        <w:t>注意事项、警告以及提示</w:t>
      </w:r>
      <w:bookmarkEnd w:id="19"/>
      <w:r w:rsidRPr="008718F4">
        <w:rPr>
          <w:rFonts w:ascii="Times New Roman" w:eastAsia="仿宋_GB2312" w:hAnsi="Times New Roman" w:cs="Times New Roman" w:hint="eastAsia"/>
          <w:sz w:val="32"/>
          <w:szCs w:val="32"/>
        </w:rPr>
        <w:t>。</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8.</w:t>
      </w:r>
      <w:r w:rsidRPr="008718F4">
        <w:rPr>
          <w:rFonts w:ascii="Times New Roman" w:eastAsia="仿宋_GB2312" w:hAnsi="Times New Roman" w:cs="Times New Roman" w:hint="eastAsia"/>
          <w:sz w:val="32"/>
          <w:szCs w:val="32"/>
        </w:rPr>
        <w:t>参考数据库的信息。</w:t>
      </w:r>
    </w:p>
    <w:p w:rsidR="00DC2714" w:rsidRPr="008718F4" w:rsidRDefault="00DC2714" w:rsidP="008718F4">
      <w:pPr>
        <w:overflowPunct w:val="0"/>
        <w:spacing w:line="560" w:lineRule="exact"/>
        <w:ind w:firstLineChars="200" w:firstLine="640"/>
        <w:rPr>
          <w:rFonts w:ascii="Times New Roman" w:eastAsia="黑体" w:hAnsi="Times New Roman" w:cs="Times New Roman"/>
          <w:sz w:val="32"/>
          <w:szCs w:val="32"/>
        </w:rPr>
      </w:pPr>
      <w:bookmarkStart w:id="20" w:name="_Toc432753654"/>
      <w:bookmarkStart w:id="21" w:name="_Toc467833260"/>
      <w:r w:rsidRPr="008718F4">
        <w:rPr>
          <w:rFonts w:ascii="Times New Roman" w:eastAsia="黑体" w:hAnsi="黑体" w:cs="Times New Roman" w:hint="eastAsia"/>
          <w:sz w:val="32"/>
          <w:szCs w:val="32"/>
        </w:rPr>
        <w:t>十一、名词解释</w:t>
      </w:r>
    </w:p>
    <w:p w:rsidR="00DC2714" w:rsidRPr="008718F4" w:rsidRDefault="00DC2714" w:rsidP="008718F4">
      <w:pPr>
        <w:overflowPunct w:val="0"/>
        <w:autoSpaceDE w:val="0"/>
        <w:autoSpaceDN w:val="0"/>
        <w:adjustRightInd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T-</w:t>
      </w:r>
      <w:r w:rsidRPr="008718F4">
        <w:rPr>
          <w:rFonts w:ascii="Times New Roman" w:eastAsia="仿宋_GB2312" w:hAnsi="Times New Roman" w:cs="Times New Roman" w:hint="eastAsia"/>
          <w:sz w:val="32"/>
          <w:szCs w:val="32"/>
        </w:rPr>
        <w:t>值：表示相对于同种族同性别正常青年人正常参考数据库的一个计算结果。</w:t>
      </w:r>
    </w:p>
    <w:p w:rsidR="00DC2714" w:rsidRPr="008718F4" w:rsidRDefault="00DC2714" w:rsidP="008718F4">
      <w:pPr>
        <w:overflowPunct w:val="0"/>
        <w:spacing w:line="560" w:lineRule="exact"/>
        <w:ind w:firstLineChars="900" w:firstLine="2520"/>
        <w:rPr>
          <w:rFonts w:ascii="Times New Roman" w:eastAsia="仿宋_GB2312" w:hAnsi="Times New Roman" w:cs="Times New Roman"/>
          <w:sz w:val="28"/>
          <w:szCs w:val="28"/>
        </w:rPr>
      </w:pPr>
      <w:r w:rsidRPr="008718F4">
        <w:rPr>
          <w:rFonts w:ascii="Times New Roman" w:eastAsia="仿宋_GB2312" w:hAnsi="Times New Roman" w:cs="Times New Roman"/>
          <w:noProof/>
          <w:sz w:val="28"/>
          <w:szCs w:val="28"/>
        </w:rPr>
        <mc:AlternateContent>
          <mc:Choice Requires="wps">
            <w:drawing>
              <wp:anchor distT="0" distB="0" distL="114300" distR="114300" simplePos="0" relativeHeight="251659264" behindDoc="0" locked="0" layoutInCell="1" allowOverlap="1" wp14:anchorId="2162E301" wp14:editId="69AB690A">
                <wp:simplePos x="0" y="0"/>
                <wp:positionH relativeFrom="column">
                  <wp:posOffset>593090</wp:posOffset>
                </wp:positionH>
                <wp:positionV relativeFrom="paragraph">
                  <wp:posOffset>208280</wp:posOffset>
                </wp:positionV>
                <wp:extent cx="745490" cy="377190"/>
                <wp:effectExtent l="0" t="0" r="0" b="381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5490" cy="377190"/>
                        </a:xfrm>
                        <a:prstGeom prst="rect">
                          <a:avLst/>
                        </a:prstGeom>
                        <a:solidFill>
                          <a:srgbClr val="FFFFFF"/>
                        </a:solidFill>
                        <a:ln w="9525">
                          <a:noFill/>
                        </a:ln>
                      </wps:spPr>
                      <wps:txbx>
                        <w:txbxContent>
                          <w:p w:rsidR="0033275C" w:rsidRPr="004D0F2A" w:rsidRDefault="0033275C" w:rsidP="00DC2714">
                            <w:r w:rsidRPr="004D0F2A">
                              <w:rPr>
                                <w:rFonts w:hint="eastAsia"/>
                                <w:bCs/>
                              </w:rPr>
                              <w:t>T-</w:t>
                            </w:r>
                            <w:r w:rsidRPr="004D0F2A">
                              <w:rPr>
                                <w:rFonts w:hint="eastAsia"/>
                                <w:bCs/>
                              </w:rPr>
                              <w:t>值</w:t>
                            </w:r>
                            <w:r w:rsidRPr="004D0F2A">
                              <w:rPr>
                                <w:rFonts w:hint="eastAsia"/>
                                <w:bCs/>
                              </w:rPr>
                              <w:t>=</w:t>
                            </w:r>
                          </w:p>
                        </w:txbxContent>
                      </wps:txbx>
                      <wps:bodyPr upright="1"/>
                    </wps:wsp>
                  </a:graphicData>
                </a:graphic>
                <wp14:sizeRelH relativeFrom="margin">
                  <wp14:pctWidth>0</wp14:pctWidth>
                </wp14:sizeRelH>
                <wp14:sizeRelV relativeFrom="margin">
                  <wp14:pctHeight>0</wp14:pctHeight>
                </wp14:sizeRelV>
              </wp:anchor>
            </w:drawing>
          </mc:Choice>
          <mc:Fallback>
            <w:pict>
              <v:shapetype w14:anchorId="2162E301" id="_x0000_t202" coordsize="21600,21600" o:spt="202" path="m,l,21600r21600,l21600,xe">
                <v:stroke joinstyle="miter"/>
                <v:path gradientshapeok="t" o:connecttype="rect"/>
              </v:shapetype>
              <v:shape id="文本框 8" o:spid="_x0000_s1026" type="#_x0000_t202" style="position:absolute;left:0;text-align:left;margin-left:46.7pt;margin-top:16.4pt;width:58.7pt;height:2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" stroked="f">
                <v:path arrowok="t"/>
                <v:textbox>
                  <w:txbxContent>
                    <w:p w:rsidR="0033275C" w:rsidRPr="004D0F2A" w:rsidRDefault="0033275C" w:rsidP="00DC2714">
                      <w:r w:rsidRPr="004D0F2A">
                        <w:rPr>
                          <w:rFonts w:hint="eastAsia"/>
                          <w:bCs/>
                        </w:rPr>
                        <w:t>T-</w:t>
                      </w:r>
                      <w:r w:rsidRPr="004D0F2A">
                        <w:rPr>
                          <w:rFonts w:hint="eastAsia"/>
                          <w:bCs/>
                        </w:rPr>
                        <w:t>值</w:t>
                      </w:r>
                      <w:r w:rsidRPr="004D0F2A">
                        <w:rPr>
                          <w:rFonts w:hint="eastAsia"/>
                          <w:bCs/>
                        </w:rPr>
                        <w:t>=</w:t>
                      </w:r>
                    </w:p>
                  </w:txbxContent>
                </v:textbox>
              </v:shape>
            </w:pict>
          </mc:Fallback>
        </mc:AlternateContent>
      </w:r>
      <w:r w:rsidRPr="008718F4">
        <w:rPr>
          <w:rFonts w:ascii="Times New Roman" w:eastAsia="仿宋_GB2312" w:hAnsi="Times New Roman" w:cs="Times New Roman" w:hint="eastAsia"/>
          <w:sz w:val="28"/>
          <w:szCs w:val="28"/>
        </w:rPr>
        <w:t>实测值</w:t>
      </w:r>
      <w:r w:rsidRPr="008718F4">
        <w:rPr>
          <w:rFonts w:ascii="Times New Roman" w:eastAsia="仿宋_GB2312" w:hAnsi="Times New Roman" w:cs="Times New Roman"/>
          <w:sz w:val="28"/>
          <w:szCs w:val="28"/>
        </w:rPr>
        <w:t>-</w:t>
      </w:r>
      <w:r w:rsidRPr="008718F4">
        <w:rPr>
          <w:rFonts w:ascii="Times New Roman" w:eastAsia="仿宋_GB2312" w:hAnsi="Times New Roman" w:cs="Times New Roman" w:hint="eastAsia"/>
          <w:sz w:val="28"/>
          <w:szCs w:val="28"/>
        </w:rPr>
        <w:t>同种族同性别正常青年人峰值骨密度</w:t>
      </w:r>
    </w:p>
    <w:p w:rsidR="00DC2714" w:rsidRPr="008718F4" w:rsidRDefault="00DC2714" w:rsidP="008718F4">
      <w:pPr>
        <w:overflowPunct w:val="0"/>
        <w:spacing w:line="56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noProof/>
          <w:sz w:val="28"/>
          <w:szCs w:val="28"/>
        </w:rPr>
        <mc:AlternateContent>
          <mc:Choice Requires="wps">
            <w:drawing>
              <wp:anchor distT="0" distB="0" distL="114300" distR="114300" simplePos="0" relativeHeight="251661312" behindDoc="0" locked="0" layoutInCell="1" allowOverlap="1" wp14:anchorId="6FE99001" wp14:editId="6E465B5D">
                <wp:simplePos x="0" y="0"/>
                <wp:positionH relativeFrom="column">
                  <wp:posOffset>1389380</wp:posOffset>
                </wp:positionH>
                <wp:positionV relativeFrom="paragraph">
                  <wp:posOffset>45720</wp:posOffset>
                </wp:positionV>
                <wp:extent cx="3850640" cy="0"/>
                <wp:effectExtent l="8890" t="6350" r="7620" b="1270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50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E3D89" id="_x0000_t32" coordsize="21600,21600" o:spt="32" o:oned="t" path="m,l21600,21600e" filled="f">
                <v:path arrowok="t" fillok="f" o:connecttype="none"/>
                <o:lock v:ext="edit" shapetype="t"/>
              </v:shapetype>
              <v:shape id="直接箭头连接符 7" o:spid="_x0000_s1026" type="#_x0000_t32" style="position:absolute;left:0;text-align:left;margin-left:109.4pt;margin-top:3.6pt;width:303.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"/>
            </w:pict>
          </mc:Fallback>
        </mc:AlternateContent>
      </w:r>
      <w:r w:rsidRPr="008718F4">
        <w:rPr>
          <w:rFonts w:ascii="Times New Roman" w:eastAsia="仿宋_GB2312" w:hAnsi="Times New Roman" w:cs="Times New Roman" w:hint="eastAsia"/>
          <w:sz w:val="28"/>
          <w:szCs w:val="28"/>
        </w:rPr>
        <w:t xml:space="preserve">                  </w:t>
      </w:r>
      <w:r w:rsidRPr="008718F4">
        <w:rPr>
          <w:rFonts w:ascii="Times New Roman" w:eastAsia="仿宋_GB2312" w:hAnsi="Times New Roman" w:cs="Times New Roman" w:hint="eastAsia"/>
          <w:sz w:val="28"/>
          <w:szCs w:val="28"/>
        </w:rPr>
        <w:t>同种族同性别正常青年人峰值骨密度的标准差</w:t>
      </w:r>
    </w:p>
    <w:p w:rsidR="00DC2714" w:rsidRPr="008718F4" w:rsidRDefault="00DC2714" w:rsidP="008718F4">
      <w:pPr>
        <w:overflowPunct w:val="0"/>
        <w:autoSpaceDE w:val="0"/>
        <w:autoSpaceDN w:val="0"/>
        <w:adjustRightInd w:val="0"/>
        <w:spacing w:line="560" w:lineRule="exact"/>
        <w:ind w:firstLineChars="200" w:firstLine="640"/>
        <w:jc w:val="left"/>
        <w:rPr>
          <w:rFonts w:ascii="Times New Roman" w:eastAsia="仿宋_GB2312" w:hAnsi="Times New Roman" w:cs="Times New Roman"/>
          <w:sz w:val="32"/>
          <w:szCs w:val="32"/>
        </w:rPr>
      </w:pPr>
    </w:p>
    <w:p w:rsidR="00DC2714" w:rsidRPr="008718F4" w:rsidRDefault="00DC2714" w:rsidP="008718F4">
      <w:pPr>
        <w:overflowPunct w:val="0"/>
        <w:autoSpaceDE w:val="0"/>
        <w:autoSpaceDN w:val="0"/>
        <w:adjustRightInd w:val="0"/>
        <w:spacing w:line="560" w:lineRule="exact"/>
        <w:ind w:firstLineChars="200" w:firstLine="640"/>
        <w:jc w:val="left"/>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Z-</w:t>
      </w:r>
      <w:r w:rsidRPr="008718F4">
        <w:rPr>
          <w:rFonts w:ascii="Times New Roman" w:eastAsia="仿宋_GB2312" w:hAnsi="Times New Roman" w:cs="Times New Roman" w:hint="eastAsia"/>
          <w:sz w:val="32"/>
          <w:szCs w:val="32"/>
        </w:rPr>
        <w:t>值：表示相对于同种族同性别同龄人正常参考数据库的一个计算值。</w:t>
      </w:r>
    </w:p>
    <w:p w:rsidR="00DC2714" w:rsidRPr="008718F4" w:rsidRDefault="00DC2714" w:rsidP="008718F4">
      <w:pPr>
        <w:overflowPunct w:val="0"/>
        <w:spacing w:line="560" w:lineRule="exact"/>
        <w:ind w:firstLineChars="1000" w:firstLine="2800"/>
        <w:rPr>
          <w:rFonts w:ascii="Times New Roman" w:eastAsia="仿宋_GB2312" w:hAnsi="Times New Roman" w:cs="Times New Roman"/>
          <w:sz w:val="28"/>
          <w:szCs w:val="28"/>
        </w:rPr>
      </w:pPr>
      <w:r w:rsidRPr="008718F4">
        <w:rPr>
          <w:rFonts w:ascii="Times New Roman" w:eastAsia="仿宋_GB2312" w:hAnsi="Times New Roman" w:cs="Times New Roman"/>
          <w:noProof/>
          <w:sz w:val="28"/>
          <w:szCs w:val="28"/>
        </w:rPr>
        <mc:AlternateContent>
          <mc:Choice Requires="wps">
            <w:drawing>
              <wp:anchor distT="0" distB="0" distL="114300" distR="114300" simplePos="0" relativeHeight="251660288" behindDoc="0" locked="0" layoutInCell="1" allowOverlap="1" wp14:anchorId="1C2BF94C" wp14:editId="5E078B7C">
                <wp:simplePos x="0" y="0"/>
                <wp:positionH relativeFrom="column">
                  <wp:posOffset>700405</wp:posOffset>
                </wp:positionH>
                <wp:positionV relativeFrom="paragraph">
                  <wp:posOffset>157480</wp:posOffset>
                </wp:positionV>
                <wp:extent cx="688975" cy="447040"/>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975" cy="447040"/>
                        </a:xfrm>
                        <a:prstGeom prst="rect">
                          <a:avLst/>
                        </a:prstGeom>
                        <a:solidFill>
                          <a:srgbClr val="FFFFFF"/>
                        </a:solidFill>
                        <a:ln w="9525">
                          <a:noFill/>
                        </a:ln>
                      </wps:spPr>
                      <wps:txbx>
                        <w:txbxContent>
                          <w:p w:rsidR="0033275C" w:rsidRPr="004D0F2A" w:rsidRDefault="0033275C" w:rsidP="00DC2714">
                            <w:r w:rsidRPr="004D0F2A">
                              <w:rPr>
                                <w:rFonts w:hint="eastAsia"/>
                                <w:color w:val="000000"/>
                                <w:szCs w:val="28"/>
                              </w:rPr>
                              <w:t>Z-</w:t>
                            </w:r>
                            <w:r w:rsidRPr="004D0F2A">
                              <w:rPr>
                                <w:rFonts w:hint="eastAsia"/>
                                <w:color w:val="000000"/>
                                <w:szCs w:val="28"/>
                              </w:rPr>
                              <w:t>值</w:t>
                            </w:r>
                            <w:r w:rsidRPr="004D0F2A">
                              <w:rPr>
                                <w:rFonts w:hint="eastAsia"/>
                                <w:bCs/>
                              </w:rPr>
                              <w:t>=</w:t>
                            </w:r>
                          </w:p>
                        </w:txbxContent>
                      </wps:txbx>
                      <wps:bodyPr upright="1"/>
                    </wps:wsp>
                  </a:graphicData>
                </a:graphic>
                <wp14:sizeRelH relativeFrom="margin">
                  <wp14:pctWidth>0</wp14:pctWidth>
                </wp14:sizeRelH>
                <wp14:sizeRelV relativeFrom="margin">
                  <wp14:pctHeight>0</wp14:pctHeight>
                </wp14:sizeRelV>
              </wp:anchor>
            </w:drawing>
          </mc:Choice>
          <mc:Fallback>
            <w:pict>
              <v:shape w14:anchorId="1C2BF94C" id="文本框 6" o:spid="_x0000_s1027" type="#_x0000_t202" style="position:absolute;left:0;text-align:left;margin-left:55.15pt;margin-top:12.4pt;width:54.25pt;height:3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" stroked="f">
                <v:path arrowok="t"/>
                <v:textbox>
                  <w:txbxContent>
                    <w:p w:rsidR="0033275C" w:rsidRPr="004D0F2A" w:rsidRDefault="0033275C" w:rsidP="00DC2714">
                      <w:r w:rsidRPr="004D0F2A">
                        <w:rPr>
                          <w:rFonts w:hint="eastAsia"/>
                          <w:color w:val="000000"/>
                          <w:szCs w:val="28"/>
                        </w:rPr>
                        <w:t>Z-</w:t>
                      </w:r>
                      <w:r w:rsidRPr="004D0F2A">
                        <w:rPr>
                          <w:rFonts w:hint="eastAsia"/>
                          <w:color w:val="000000"/>
                          <w:szCs w:val="28"/>
                        </w:rPr>
                        <w:t>值</w:t>
                      </w:r>
                      <w:r w:rsidRPr="004D0F2A">
                        <w:rPr>
                          <w:rFonts w:hint="eastAsia"/>
                          <w:bCs/>
                        </w:rPr>
                        <w:t>=</w:t>
                      </w:r>
                    </w:p>
                  </w:txbxContent>
                </v:textbox>
              </v:shape>
            </w:pict>
          </mc:Fallback>
        </mc:AlternateContent>
      </w:r>
      <w:r w:rsidRPr="008718F4">
        <w:rPr>
          <w:rFonts w:ascii="Times New Roman" w:eastAsia="仿宋_GB2312" w:hAnsi="Times New Roman" w:cs="Times New Roman" w:hint="eastAsia"/>
          <w:sz w:val="28"/>
          <w:szCs w:val="28"/>
        </w:rPr>
        <w:t>骨密度测定值</w:t>
      </w:r>
      <w:r w:rsidRPr="008718F4">
        <w:rPr>
          <w:rFonts w:ascii="Times New Roman" w:eastAsia="仿宋_GB2312" w:hAnsi="Times New Roman" w:cs="Times New Roman"/>
          <w:sz w:val="28"/>
          <w:szCs w:val="28"/>
        </w:rPr>
        <w:t>-</w:t>
      </w:r>
      <w:r w:rsidRPr="008718F4">
        <w:rPr>
          <w:rFonts w:ascii="Times New Roman" w:eastAsia="仿宋_GB2312" w:hAnsi="Times New Roman" w:cs="Times New Roman" w:hint="eastAsia"/>
          <w:sz w:val="28"/>
          <w:szCs w:val="28"/>
        </w:rPr>
        <w:t>同种族同性别同龄人骨密度均值</w:t>
      </w:r>
    </w:p>
    <w:p w:rsidR="00DC2714" w:rsidRPr="008718F4" w:rsidRDefault="00DC2714" w:rsidP="008718F4">
      <w:pPr>
        <w:overflowPunct w:val="0"/>
        <w:spacing w:line="560" w:lineRule="exact"/>
        <w:rPr>
          <w:rFonts w:ascii="Times New Roman" w:eastAsia="仿宋_GB2312" w:hAnsi="Times New Roman" w:cs="Times New Roman"/>
          <w:sz w:val="28"/>
          <w:szCs w:val="28"/>
        </w:rPr>
      </w:pPr>
      <w:r w:rsidRPr="008718F4">
        <w:rPr>
          <w:rFonts w:ascii="Times New Roman" w:eastAsia="仿宋_GB2312" w:hAnsi="Times New Roman" w:cs="Times New Roman" w:hint="eastAsia"/>
          <w:noProof/>
          <w:sz w:val="28"/>
          <w:szCs w:val="28"/>
        </w:rPr>
        <mc:AlternateContent>
          <mc:Choice Requires="wps">
            <w:drawing>
              <wp:anchor distT="0" distB="0" distL="114300" distR="114300" simplePos="0" relativeHeight="251662336" behindDoc="0" locked="0" layoutInCell="1" allowOverlap="1" wp14:anchorId="627EFAB2" wp14:editId="3C647906">
                <wp:simplePos x="0" y="0"/>
                <wp:positionH relativeFrom="column">
                  <wp:posOffset>1486535</wp:posOffset>
                </wp:positionH>
                <wp:positionV relativeFrom="paragraph">
                  <wp:posOffset>15240</wp:posOffset>
                </wp:positionV>
                <wp:extent cx="3992880" cy="635"/>
                <wp:effectExtent l="10795" t="10795" r="6350" b="7620"/>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28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0DE5EA" id="直接箭头连接符 5" o:spid="_x0000_s1026" type="#_x0000_t32" style="position:absolute;left:0;text-align:left;margin-left:117.05pt;margin-top:1.2pt;width:314.4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"/>
            </w:pict>
          </mc:Fallback>
        </mc:AlternateContent>
      </w:r>
      <w:r w:rsidRPr="008718F4">
        <w:rPr>
          <w:rFonts w:ascii="Times New Roman" w:eastAsia="仿宋_GB2312" w:hAnsi="Times New Roman" w:cs="Times New Roman" w:hint="eastAsia"/>
          <w:sz w:val="28"/>
          <w:szCs w:val="28"/>
        </w:rPr>
        <w:t xml:space="preserve">                    </w:t>
      </w:r>
      <w:r w:rsidRPr="008718F4">
        <w:rPr>
          <w:rFonts w:ascii="Times New Roman" w:eastAsia="仿宋_GB2312" w:hAnsi="Times New Roman" w:cs="Times New Roman" w:hint="eastAsia"/>
          <w:sz w:val="28"/>
          <w:szCs w:val="28"/>
        </w:rPr>
        <w:t>同种族同性别同龄人骨密度标准差</w:t>
      </w:r>
    </w:p>
    <w:p w:rsidR="00DC2714" w:rsidRPr="008718F4" w:rsidRDefault="00DC2714" w:rsidP="008718F4">
      <w:pPr>
        <w:overflowPunct w:val="0"/>
        <w:spacing w:line="560" w:lineRule="exact"/>
        <w:ind w:firstLineChars="200" w:firstLine="640"/>
        <w:rPr>
          <w:rFonts w:ascii="Times New Roman" w:eastAsia="黑体" w:hAnsi="Times New Roman" w:cs="Times New Roman"/>
          <w:sz w:val="32"/>
          <w:szCs w:val="32"/>
        </w:rPr>
      </w:pPr>
      <w:r w:rsidRPr="008718F4">
        <w:rPr>
          <w:rFonts w:ascii="Times New Roman" w:eastAsia="黑体" w:hAnsi="黑体" w:cs="Times New Roman" w:hint="eastAsia"/>
          <w:sz w:val="32"/>
          <w:szCs w:val="32"/>
        </w:rPr>
        <w:t>十二、参考文献</w:t>
      </w:r>
      <w:bookmarkEnd w:id="20"/>
      <w:bookmarkEnd w:id="21"/>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1.</w:t>
      </w:r>
      <w:r w:rsidRPr="008718F4">
        <w:rPr>
          <w:rFonts w:ascii="Times New Roman" w:eastAsia="仿宋_GB2312" w:hAnsi="Times New Roman" w:cs="Times New Roman" w:hint="eastAsia"/>
          <w:sz w:val="32"/>
          <w:szCs w:val="32"/>
        </w:rPr>
        <w:t>医用</w:t>
      </w:r>
      <w:r w:rsidRPr="008718F4">
        <w:rPr>
          <w:rFonts w:ascii="Times New Roman" w:eastAsia="仿宋_GB2312" w:hAnsi="Times New Roman" w:cs="Times New Roman"/>
          <w:sz w:val="32"/>
          <w:szCs w:val="32"/>
        </w:rPr>
        <w:t>X</w:t>
      </w:r>
      <w:r w:rsidRPr="008718F4">
        <w:rPr>
          <w:rFonts w:ascii="Times New Roman" w:eastAsia="仿宋_GB2312" w:hAnsi="Times New Roman" w:cs="Times New Roman" w:hint="eastAsia"/>
          <w:sz w:val="32"/>
          <w:szCs w:val="32"/>
        </w:rPr>
        <w:t>射线诊断设备（第三类）注册技术审查指导原则（</w:t>
      </w:r>
      <w:r w:rsidRPr="008718F4">
        <w:rPr>
          <w:rFonts w:ascii="Times New Roman" w:eastAsia="仿宋_GB2312" w:hAnsi="Times New Roman" w:cs="Times New Roman"/>
          <w:sz w:val="32"/>
          <w:szCs w:val="32"/>
        </w:rPr>
        <w:t>2016</w:t>
      </w:r>
      <w:r w:rsidRPr="008718F4">
        <w:rPr>
          <w:rFonts w:ascii="Times New Roman" w:eastAsia="仿宋_GB2312" w:hAnsi="Times New Roman" w:cs="Times New Roman" w:hint="eastAsia"/>
          <w:sz w:val="32"/>
          <w:szCs w:val="32"/>
        </w:rPr>
        <w:t>年修订版）（国家食品药品监督管理总局通告</w:t>
      </w:r>
      <w:r w:rsidRPr="008718F4">
        <w:rPr>
          <w:rFonts w:ascii="Times New Roman" w:eastAsia="仿宋_GB2312" w:hAnsi="Times New Roman" w:cs="Times New Roman"/>
          <w:sz w:val="32"/>
          <w:szCs w:val="32"/>
        </w:rPr>
        <w:t>2016</w:t>
      </w:r>
      <w:r w:rsidRPr="008718F4">
        <w:rPr>
          <w:rFonts w:ascii="Times New Roman" w:eastAsia="仿宋_GB2312" w:hAnsi="Times New Roman" w:cs="Times New Roman" w:hint="eastAsia"/>
          <w:sz w:val="32"/>
          <w:szCs w:val="32"/>
        </w:rPr>
        <w:t>第</w:t>
      </w:r>
      <w:r w:rsidRPr="008718F4">
        <w:rPr>
          <w:rFonts w:ascii="Times New Roman" w:eastAsia="仿宋_GB2312" w:hAnsi="Times New Roman" w:cs="Times New Roman"/>
          <w:sz w:val="32"/>
          <w:szCs w:val="32"/>
        </w:rPr>
        <w:t>21</w:t>
      </w:r>
      <w:r w:rsidRPr="008718F4">
        <w:rPr>
          <w:rFonts w:ascii="Times New Roman" w:eastAsia="仿宋_GB2312" w:hAnsi="Times New Roman" w:cs="Times New Roman" w:hint="eastAsia"/>
          <w:sz w:val="32"/>
          <w:szCs w:val="32"/>
        </w:rPr>
        <w:t>号）</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2.</w:t>
      </w:r>
      <w:r w:rsidRPr="008718F4">
        <w:rPr>
          <w:rFonts w:ascii="Times New Roman" w:eastAsia="仿宋_GB2312" w:hAnsi="Times New Roman" w:cs="Times New Roman" w:hint="eastAsia"/>
          <w:sz w:val="32"/>
          <w:szCs w:val="32"/>
        </w:rPr>
        <w:t>医疗器械临床评价技术审查指导原则（国家食品药品监督管理总局通告</w:t>
      </w:r>
      <w:r w:rsidRPr="008718F4">
        <w:rPr>
          <w:rFonts w:ascii="Times New Roman" w:eastAsia="仿宋_GB2312" w:hAnsi="Times New Roman" w:cs="Times New Roman"/>
          <w:sz w:val="32"/>
          <w:szCs w:val="32"/>
        </w:rPr>
        <w:t>2015</w:t>
      </w:r>
      <w:r w:rsidRPr="008718F4">
        <w:rPr>
          <w:rFonts w:ascii="Times New Roman" w:eastAsia="仿宋_GB2312" w:hAnsi="Times New Roman" w:cs="Times New Roman" w:hint="eastAsia"/>
          <w:sz w:val="32"/>
          <w:szCs w:val="32"/>
        </w:rPr>
        <w:t>第</w:t>
      </w:r>
      <w:r w:rsidRPr="008718F4">
        <w:rPr>
          <w:rFonts w:ascii="Times New Roman" w:eastAsia="仿宋_GB2312" w:hAnsi="Times New Roman" w:cs="Times New Roman"/>
          <w:sz w:val="32"/>
          <w:szCs w:val="32"/>
        </w:rPr>
        <w:t>14</w:t>
      </w:r>
      <w:r w:rsidRPr="008718F4">
        <w:rPr>
          <w:rFonts w:ascii="Times New Roman" w:eastAsia="仿宋_GB2312" w:hAnsi="Times New Roman" w:cs="Times New Roman" w:hint="eastAsia"/>
          <w:sz w:val="32"/>
          <w:szCs w:val="32"/>
        </w:rPr>
        <w:t>号）</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3.</w:t>
      </w:r>
      <w:r w:rsidRPr="008718F4">
        <w:rPr>
          <w:rFonts w:ascii="Times New Roman" w:eastAsia="仿宋_GB2312" w:hAnsi="Times New Roman" w:cs="Times New Roman" w:hint="eastAsia"/>
          <w:sz w:val="32"/>
          <w:szCs w:val="32"/>
        </w:rPr>
        <w:t>医疗器械软件注册技术审查指导原则（国家食品药品监督管理总局通告</w:t>
      </w:r>
      <w:r w:rsidRPr="008718F4">
        <w:rPr>
          <w:rFonts w:ascii="Times New Roman" w:eastAsia="仿宋_GB2312" w:hAnsi="Times New Roman" w:cs="Times New Roman"/>
          <w:sz w:val="32"/>
          <w:szCs w:val="32"/>
        </w:rPr>
        <w:t>2015</w:t>
      </w:r>
      <w:r w:rsidRPr="008718F4">
        <w:rPr>
          <w:rFonts w:ascii="Times New Roman" w:eastAsia="仿宋_GB2312" w:hAnsi="Times New Roman" w:cs="Times New Roman" w:hint="eastAsia"/>
          <w:sz w:val="32"/>
          <w:szCs w:val="32"/>
        </w:rPr>
        <w:t>第</w:t>
      </w:r>
      <w:r w:rsidRPr="008718F4">
        <w:rPr>
          <w:rFonts w:ascii="Times New Roman" w:eastAsia="仿宋_GB2312" w:hAnsi="Times New Roman" w:cs="Times New Roman"/>
          <w:sz w:val="32"/>
          <w:szCs w:val="32"/>
        </w:rPr>
        <w:t>50</w:t>
      </w:r>
      <w:r w:rsidRPr="008718F4">
        <w:rPr>
          <w:rFonts w:ascii="Times New Roman" w:eastAsia="仿宋_GB2312" w:hAnsi="Times New Roman" w:cs="Times New Roman" w:hint="eastAsia"/>
          <w:sz w:val="32"/>
          <w:szCs w:val="32"/>
        </w:rPr>
        <w:t>号）</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4.</w:t>
      </w:r>
      <w:r w:rsidRPr="008718F4">
        <w:rPr>
          <w:rFonts w:ascii="Times New Roman" w:eastAsia="仿宋_GB2312" w:hAnsi="Times New Roman" w:cs="Times New Roman" w:hint="eastAsia"/>
          <w:sz w:val="32"/>
          <w:szCs w:val="32"/>
        </w:rPr>
        <w:t>《医疗器械临床试验质量管理规范》（国家食品药品监督管理总局令第</w:t>
      </w:r>
      <w:r w:rsidRPr="008718F4">
        <w:rPr>
          <w:rFonts w:ascii="Times New Roman" w:eastAsia="仿宋_GB2312" w:hAnsi="Times New Roman" w:cs="Times New Roman"/>
          <w:sz w:val="32"/>
          <w:szCs w:val="32"/>
        </w:rPr>
        <w:t>25</w:t>
      </w:r>
      <w:r w:rsidRPr="008718F4">
        <w:rPr>
          <w:rFonts w:ascii="Times New Roman" w:eastAsia="仿宋_GB2312" w:hAnsi="Times New Roman" w:cs="Times New Roman" w:hint="eastAsia"/>
          <w:sz w:val="32"/>
          <w:szCs w:val="32"/>
        </w:rPr>
        <w:t>号）</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 xml:space="preserve">5.FDA.Evaluation and Reporting of  Age ,Race,and Ethnicity </w:t>
      </w:r>
      <w:r w:rsidRPr="008718F4">
        <w:rPr>
          <w:rFonts w:ascii="Times New Roman" w:eastAsia="仿宋_GB2312" w:hAnsi="Times New Roman" w:cs="Times New Roman" w:hint="eastAsia"/>
          <w:sz w:val="32"/>
          <w:szCs w:val="32"/>
        </w:rPr>
        <w:lastRenderedPageBreak/>
        <w:t>Data in Medical Device Clinical Studies.Draft Guidance for Industry and Food and Drug Administration Staff.2016-06-20</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6.</w:t>
      </w:r>
      <w:r w:rsidRPr="008718F4">
        <w:rPr>
          <w:rFonts w:ascii="Times New Roman" w:eastAsia="仿宋_GB2312" w:hAnsi="Times New Roman" w:cs="Times New Roman" w:hint="eastAsia"/>
          <w:sz w:val="32"/>
          <w:szCs w:val="32"/>
        </w:rPr>
        <w:t>中华医学会骨质疏松和骨矿盐疾病分会</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原发性骨质疏松症诊疗指南（</w:t>
      </w:r>
      <w:r w:rsidRPr="008718F4">
        <w:rPr>
          <w:rFonts w:ascii="Times New Roman" w:eastAsia="仿宋_GB2312" w:hAnsi="Times New Roman" w:cs="Times New Roman" w:hint="eastAsia"/>
          <w:sz w:val="32"/>
          <w:szCs w:val="32"/>
        </w:rPr>
        <w:t>2017</w:t>
      </w:r>
      <w:r w:rsidRPr="008718F4">
        <w:rPr>
          <w:rFonts w:ascii="Times New Roman" w:eastAsia="仿宋_GB2312" w:hAnsi="Times New Roman" w:cs="Times New Roman" w:hint="eastAsia"/>
          <w:sz w:val="32"/>
          <w:szCs w:val="32"/>
        </w:rPr>
        <w:t>）</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中华骨质疏松和骨矿盐疾病杂志</w:t>
      </w:r>
      <w:r w:rsidRPr="008718F4">
        <w:rPr>
          <w:rFonts w:ascii="Times New Roman" w:eastAsia="仿宋_GB2312" w:hAnsi="Times New Roman" w:cs="Times New Roman" w:hint="eastAsia"/>
          <w:sz w:val="32"/>
          <w:szCs w:val="32"/>
        </w:rPr>
        <w:t>.2017</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9</w:t>
      </w:r>
      <w:r w:rsidRPr="008718F4">
        <w:rPr>
          <w:rFonts w:ascii="Times New Roman" w:eastAsia="仿宋_GB2312" w:hAnsi="Times New Roman" w:cs="Times New Roman" w:hint="eastAsia"/>
          <w:sz w:val="32"/>
          <w:szCs w:val="32"/>
        </w:rPr>
        <w:t>：第</w:t>
      </w:r>
      <w:r w:rsidRPr="008718F4">
        <w:rPr>
          <w:rFonts w:ascii="Times New Roman" w:eastAsia="仿宋_GB2312" w:hAnsi="Times New Roman" w:cs="Times New Roman" w:hint="eastAsia"/>
          <w:sz w:val="32"/>
          <w:szCs w:val="32"/>
        </w:rPr>
        <w:t>10</w:t>
      </w:r>
      <w:r w:rsidRPr="008718F4">
        <w:rPr>
          <w:rFonts w:ascii="Times New Roman" w:eastAsia="仿宋_GB2312" w:hAnsi="Times New Roman" w:cs="Times New Roman" w:hint="eastAsia"/>
          <w:sz w:val="32"/>
          <w:szCs w:val="32"/>
        </w:rPr>
        <w:t>卷第</w:t>
      </w:r>
      <w:r w:rsidRPr="008718F4">
        <w:rPr>
          <w:rFonts w:ascii="Times New Roman" w:eastAsia="仿宋_GB2312" w:hAnsi="Times New Roman" w:cs="Times New Roman" w:hint="eastAsia"/>
          <w:sz w:val="32"/>
          <w:szCs w:val="32"/>
        </w:rPr>
        <w:t>5</w:t>
      </w:r>
      <w:r w:rsidRPr="008718F4">
        <w:rPr>
          <w:rFonts w:ascii="Times New Roman" w:eastAsia="仿宋_GB2312" w:hAnsi="Times New Roman" w:cs="Times New Roman" w:hint="eastAsia"/>
          <w:sz w:val="32"/>
          <w:szCs w:val="32"/>
        </w:rPr>
        <w:t>期</w:t>
      </w:r>
      <w:r w:rsidRPr="008718F4">
        <w:rPr>
          <w:rFonts w:ascii="Times New Roman" w:eastAsia="仿宋_GB2312" w:hAnsi="Times New Roman" w:cs="Times New Roman" w:hint="eastAsia"/>
          <w:sz w:val="32"/>
          <w:szCs w:val="32"/>
        </w:rPr>
        <w:t>413-444.</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bookmarkStart w:id="22" w:name="_Toc432753655"/>
      <w:bookmarkStart w:id="23" w:name="_Toc467833261"/>
      <w:r w:rsidRPr="008718F4">
        <w:rPr>
          <w:rFonts w:ascii="Times New Roman" w:eastAsia="仿宋_GB2312" w:hAnsi="Times New Roman" w:cs="Times New Roman" w:hint="eastAsia"/>
          <w:sz w:val="32"/>
          <w:szCs w:val="32"/>
        </w:rPr>
        <w:t>7</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GBZ130-2013</w:t>
      </w:r>
      <w:r w:rsidRPr="008718F4">
        <w:rPr>
          <w:rFonts w:ascii="Times New Roman" w:eastAsia="仿宋_GB2312" w:hAnsi="Times New Roman" w:cs="Times New Roman" w:hint="eastAsia"/>
          <w:sz w:val="32"/>
          <w:szCs w:val="32"/>
        </w:rPr>
        <w:t>医用</w:t>
      </w:r>
      <w:r w:rsidRPr="008718F4">
        <w:rPr>
          <w:rFonts w:ascii="Times New Roman" w:eastAsia="仿宋_GB2312" w:hAnsi="Times New Roman" w:cs="Times New Roman" w:hint="eastAsia"/>
          <w:sz w:val="32"/>
          <w:szCs w:val="32"/>
        </w:rPr>
        <w:t>X</w:t>
      </w:r>
      <w:r w:rsidRPr="008718F4">
        <w:rPr>
          <w:rFonts w:ascii="Times New Roman" w:eastAsia="仿宋_GB2312" w:hAnsi="Times New Roman" w:cs="Times New Roman" w:hint="eastAsia"/>
          <w:sz w:val="32"/>
          <w:szCs w:val="32"/>
        </w:rPr>
        <w:t>射线诊断放射防护要求</w:t>
      </w:r>
    </w:p>
    <w:p w:rsidR="00DC2714" w:rsidRPr="008718F4" w:rsidRDefault="00DC2714"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8</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FDA.</w:t>
      </w:r>
      <w:r w:rsidRPr="008718F4">
        <w:rPr>
          <w:rFonts w:ascii="Times New Roman" w:eastAsia="仿宋_GB2312" w:hAnsi="Times New Roman" w:cs="Times New Roman"/>
          <w:sz w:val="32"/>
          <w:szCs w:val="32"/>
        </w:rPr>
        <w:t>行业和</w:t>
      </w:r>
      <w:r w:rsidRPr="008718F4">
        <w:rPr>
          <w:rFonts w:ascii="Times New Roman" w:eastAsia="仿宋_GB2312" w:hAnsi="Times New Roman" w:cs="Times New Roman" w:hint="eastAsia"/>
          <w:sz w:val="32"/>
          <w:szCs w:val="32"/>
        </w:rPr>
        <w:t>FDA</w:t>
      </w:r>
      <w:r w:rsidRPr="008718F4">
        <w:rPr>
          <w:rFonts w:ascii="Times New Roman" w:eastAsia="仿宋_GB2312" w:hAnsi="Times New Roman" w:cs="Times New Roman" w:hint="eastAsia"/>
          <w:sz w:val="32"/>
          <w:szCs w:val="32"/>
        </w:rPr>
        <w:t>人员指南</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II</w:t>
      </w:r>
      <w:r w:rsidRPr="008718F4">
        <w:rPr>
          <w:rFonts w:ascii="Times New Roman" w:eastAsia="仿宋_GB2312" w:hAnsi="Times New Roman" w:cs="Times New Roman" w:hint="eastAsia"/>
          <w:sz w:val="32"/>
          <w:szCs w:val="32"/>
        </w:rPr>
        <w:t>类</w:t>
      </w:r>
      <w:r w:rsidRPr="008718F4">
        <w:rPr>
          <w:rFonts w:ascii="Times New Roman" w:eastAsia="仿宋_GB2312" w:hAnsi="Times New Roman" w:cs="Times New Roman"/>
          <w:sz w:val="32"/>
          <w:szCs w:val="32"/>
        </w:rPr>
        <w:t>特殊控制指导性文件：骨密度仪</w:t>
      </w:r>
    </w:p>
    <w:p w:rsidR="00DC2714" w:rsidRPr="008718F4" w:rsidRDefault="00DC2714" w:rsidP="008718F4">
      <w:pPr>
        <w:overflowPunct w:val="0"/>
        <w:spacing w:line="560" w:lineRule="exact"/>
        <w:ind w:firstLineChars="200" w:firstLine="640"/>
        <w:rPr>
          <w:rFonts w:ascii="Times New Roman" w:eastAsia="黑体" w:hAnsi="Times New Roman" w:cs="Times New Roman"/>
          <w:b/>
          <w:sz w:val="32"/>
          <w:szCs w:val="32"/>
        </w:rPr>
      </w:pPr>
      <w:r w:rsidRPr="008718F4">
        <w:rPr>
          <w:rFonts w:ascii="Times New Roman" w:eastAsia="黑体" w:hAnsi="Times New Roman" w:cs="Times New Roman" w:hint="eastAsia"/>
          <w:sz w:val="32"/>
          <w:szCs w:val="32"/>
        </w:rPr>
        <w:t>十二、起草单位</w:t>
      </w:r>
      <w:bookmarkEnd w:id="22"/>
      <w:bookmarkEnd w:id="23"/>
    </w:p>
    <w:p w:rsidR="00DC2714" w:rsidRPr="008718F4" w:rsidRDefault="00DC2714" w:rsidP="008718F4">
      <w:pPr>
        <w:overflowPunct w:val="0"/>
        <w:spacing w:line="560" w:lineRule="exact"/>
        <w:ind w:firstLineChars="200" w:firstLine="640"/>
        <w:rPr>
          <w:rFonts w:ascii="Times New Roman" w:eastAsia="仿宋_GB2312" w:hAnsi="Times New Roman" w:cs="Times New Roman"/>
          <w:spacing w:val="-6"/>
          <w:sz w:val="32"/>
          <w:szCs w:val="32"/>
        </w:rPr>
      </w:pPr>
      <w:r w:rsidRPr="008718F4">
        <w:rPr>
          <w:rFonts w:ascii="Times New Roman" w:eastAsia="仿宋_GB2312" w:hAnsi="Times New Roman" w:cs="Times New Roman" w:hint="eastAsia"/>
          <w:sz w:val="32"/>
          <w:szCs w:val="32"/>
        </w:rPr>
        <w:t>起草</w:t>
      </w:r>
      <w:r w:rsidRPr="008718F4">
        <w:rPr>
          <w:rFonts w:ascii="Times New Roman" w:eastAsia="仿宋_GB2312" w:hAnsi="Times New Roman" w:cs="Times New Roman" w:hint="eastAsia"/>
          <w:spacing w:val="-6"/>
          <w:sz w:val="32"/>
          <w:szCs w:val="32"/>
        </w:rPr>
        <w:t>单位：国家药品监督管理局医疗器械技术审评中</w:t>
      </w:r>
      <w:bookmarkStart w:id="24" w:name="_Toc432753659"/>
      <w:r w:rsidRPr="008718F4">
        <w:rPr>
          <w:rFonts w:ascii="Times New Roman" w:eastAsia="仿宋_GB2312" w:hAnsi="Times New Roman" w:cs="Times New Roman" w:hint="eastAsia"/>
          <w:spacing w:val="-6"/>
          <w:sz w:val="32"/>
          <w:szCs w:val="32"/>
        </w:rPr>
        <w:t>心</w:t>
      </w:r>
    </w:p>
    <w:bookmarkEnd w:id="24"/>
    <w:p w:rsidR="00DC2714" w:rsidRPr="008718F4" w:rsidRDefault="00DC2714" w:rsidP="008718F4">
      <w:pPr>
        <w:overflowPunct w:val="0"/>
        <w:spacing w:line="560" w:lineRule="exact"/>
        <w:rPr>
          <w:rFonts w:ascii="Times New Roman" w:eastAsia="仿宋_GB2312" w:hAnsi="Times New Roman" w:cs="Times New Roman"/>
          <w:spacing w:val="-6"/>
          <w:sz w:val="32"/>
          <w:szCs w:val="32"/>
        </w:rPr>
      </w:pPr>
    </w:p>
    <w:p w:rsidR="001F10FF" w:rsidRPr="008718F4" w:rsidRDefault="001F10FF">
      <w:pPr>
        <w:widowControl/>
        <w:jc w:val="left"/>
        <w:rPr>
          <w:rFonts w:ascii="Times New Roman" w:eastAsia="仿宋_GB2312" w:hAnsi="Times New Roman" w:cs="Times New Roman"/>
          <w:spacing w:val="-6"/>
          <w:sz w:val="32"/>
          <w:szCs w:val="32"/>
        </w:rPr>
      </w:pPr>
      <w:r w:rsidRPr="008718F4">
        <w:rPr>
          <w:rFonts w:ascii="Times New Roman" w:eastAsia="仿宋_GB2312" w:hAnsi="Times New Roman" w:cs="Times New Roman"/>
          <w:spacing w:val="-6"/>
          <w:sz w:val="32"/>
          <w:szCs w:val="32"/>
        </w:rPr>
        <w:br w:type="page"/>
      </w:r>
    </w:p>
    <w:p w:rsidR="00DC2714" w:rsidRPr="008718F4" w:rsidRDefault="00DC2714" w:rsidP="008718F4">
      <w:pPr>
        <w:overflowPunct w:val="0"/>
        <w:spacing w:line="560" w:lineRule="exact"/>
        <w:rPr>
          <w:rFonts w:ascii="Times New Roman" w:eastAsia="仿宋_GB2312" w:hAnsi="Times New Roman" w:cs="Times New Roman"/>
          <w:sz w:val="28"/>
          <w:szCs w:val="24"/>
        </w:rPr>
      </w:pPr>
      <w:r w:rsidRPr="008718F4">
        <w:rPr>
          <w:rFonts w:ascii="黑体" w:eastAsia="黑体" w:hAnsi="黑体" w:cs="仿宋_GB2312" w:hint="eastAsia"/>
          <w:bCs/>
          <w:sz w:val="32"/>
          <w:szCs w:val="32"/>
        </w:rPr>
        <w:lastRenderedPageBreak/>
        <w:t>附表</w:t>
      </w:r>
    </w:p>
    <w:p w:rsidR="00DC2714" w:rsidRPr="008718F4" w:rsidRDefault="00DC2714" w:rsidP="008718F4">
      <w:pPr>
        <w:overflowPunct w:val="0"/>
        <w:spacing w:line="560" w:lineRule="exact"/>
        <w:jc w:val="center"/>
        <w:outlineLvl w:val="0"/>
        <w:rPr>
          <w:rFonts w:ascii="Times New Roman" w:eastAsia="方正小标宋简体" w:hAnsi="Times New Roman" w:cs="Times New Roman"/>
          <w:sz w:val="44"/>
          <w:szCs w:val="44"/>
        </w:rPr>
      </w:pPr>
      <w:r w:rsidRPr="008718F4">
        <w:rPr>
          <w:rFonts w:ascii="Times New Roman" w:eastAsia="方正小标宋简体" w:hAnsi="Times New Roman" w:cs="Times New Roman" w:hint="eastAsia"/>
          <w:sz w:val="44"/>
          <w:szCs w:val="44"/>
        </w:rPr>
        <w:t>型号规格划分表</w:t>
      </w:r>
      <w:r w:rsidRPr="008718F4">
        <w:rPr>
          <w:rFonts w:ascii="Times New Roman" w:eastAsia="方正小标宋简体" w:hAnsi="Times New Roman" w:cs="Times New Roman"/>
          <w:sz w:val="44"/>
          <w:szCs w:val="44"/>
        </w:rPr>
        <w:t>/</w:t>
      </w:r>
      <w:r w:rsidRPr="008718F4">
        <w:rPr>
          <w:rFonts w:ascii="Times New Roman" w:eastAsia="方正小标宋简体" w:hAnsi="Times New Roman" w:cs="Times New Roman"/>
          <w:sz w:val="44"/>
          <w:szCs w:val="44"/>
        </w:rPr>
        <w:t>配置表示例</w:t>
      </w:r>
    </w:p>
    <w:tbl>
      <w:tblPr>
        <w:tblW w:w="8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1336"/>
        <w:gridCol w:w="3060"/>
        <w:gridCol w:w="1260"/>
        <w:gridCol w:w="1249"/>
      </w:tblGrid>
      <w:tr w:rsidR="008718F4" w:rsidRPr="008718F4" w:rsidTr="00885985">
        <w:trPr>
          <w:tblHeader/>
        </w:trPr>
        <w:tc>
          <w:tcPr>
            <w:tcW w:w="1832"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hint="eastAsia"/>
                <w:sz w:val="24"/>
                <w:szCs w:val="24"/>
              </w:rPr>
              <w:t>部件名称</w:t>
            </w:r>
          </w:p>
        </w:tc>
        <w:tc>
          <w:tcPr>
            <w:tcW w:w="1336"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hint="eastAsia"/>
                <w:sz w:val="24"/>
                <w:szCs w:val="24"/>
              </w:rPr>
              <w:t>部件型号</w:t>
            </w:r>
          </w:p>
        </w:tc>
        <w:tc>
          <w:tcPr>
            <w:tcW w:w="3060"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hint="eastAsia"/>
                <w:sz w:val="24"/>
                <w:szCs w:val="24"/>
              </w:rPr>
              <w:t>规格参数</w:t>
            </w:r>
          </w:p>
        </w:tc>
        <w:tc>
          <w:tcPr>
            <w:tcW w:w="1260"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hint="eastAsia"/>
                <w:sz w:val="24"/>
                <w:szCs w:val="24"/>
              </w:rPr>
              <w:t>型号</w:t>
            </w:r>
            <w:r w:rsidRPr="008718F4">
              <w:rPr>
                <w:rFonts w:ascii="Times New Roman" w:eastAsia="仿宋_GB2312" w:hAnsi="Times New Roman" w:cs="Times New Roman" w:hint="eastAsia"/>
                <w:sz w:val="24"/>
                <w:szCs w:val="24"/>
              </w:rPr>
              <w:t>1</w:t>
            </w:r>
            <w:r w:rsidRPr="008718F4">
              <w:rPr>
                <w:rFonts w:ascii="Times New Roman" w:eastAsia="仿宋_GB2312" w:hAnsi="Times New Roman" w:cs="Times New Roman" w:hint="eastAsia"/>
                <w:sz w:val="24"/>
                <w:szCs w:val="24"/>
              </w:rPr>
              <w:t>或</w:t>
            </w:r>
          </w:p>
          <w:p w:rsidR="00DC2714" w:rsidRPr="008718F4" w:rsidRDefault="00DC2714" w:rsidP="008718F4">
            <w:pPr>
              <w:overflowPunct w:val="0"/>
              <w:spacing w:line="30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hint="eastAsia"/>
                <w:sz w:val="24"/>
                <w:szCs w:val="24"/>
              </w:rPr>
              <w:t>配置</w:t>
            </w:r>
            <w:r w:rsidRPr="008718F4">
              <w:rPr>
                <w:rFonts w:ascii="Times New Roman" w:eastAsia="仿宋_GB2312" w:hAnsi="Times New Roman" w:cs="Times New Roman" w:hint="eastAsia"/>
                <w:sz w:val="24"/>
                <w:szCs w:val="24"/>
              </w:rPr>
              <w:t>1</w:t>
            </w:r>
          </w:p>
        </w:tc>
        <w:tc>
          <w:tcPr>
            <w:tcW w:w="1249"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hint="eastAsia"/>
                <w:sz w:val="24"/>
                <w:szCs w:val="24"/>
              </w:rPr>
              <w:t>型号</w:t>
            </w:r>
            <w:r w:rsidRPr="008718F4">
              <w:rPr>
                <w:rFonts w:ascii="Times New Roman" w:eastAsia="仿宋_GB2312" w:hAnsi="Times New Roman" w:cs="Times New Roman" w:hint="eastAsia"/>
                <w:sz w:val="24"/>
                <w:szCs w:val="24"/>
              </w:rPr>
              <w:t>2</w:t>
            </w:r>
            <w:r w:rsidRPr="008718F4">
              <w:rPr>
                <w:rFonts w:ascii="Times New Roman" w:eastAsia="仿宋_GB2312" w:hAnsi="Times New Roman" w:cs="Times New Roman" w:hint="eastAsia"/>
                <w:sz w:val="24"/>
                <w:szCs w:val="24"/>
              </w:rPr>
              <w:t>或</w:t>
            </w:r>
          </w:p>
          <w:p w:rsidR="00DC2714" w:rsidRPr="008718F4" w:rsidRDefault="00DC2714" w:rsidP="008718F4">
            <w:pPr>
              <w:overflowPunct w:val="0"/>
              <w:spacing w:line="30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hint="eastAsia"/>
                <w:sz w:val="24"/>
                <w:szCs w:val="24"/>
              </w:rPr>
              <w:t>配置</w:t>
            </w:r>
            <w:r w:rsidRPr="008718F4">
              <w:rPr>
                <w:rFonts w:ascii="Times New Roman" w:eastAsia="仿宋_GB2312" w:hAnsi="Times New Roman" w:cs="Times New Roman" w:hint="eastAsia"/>
                <w:sz w:val="24"/>
                <w:szCs w:val="24"/>
              </w:rPr>
              <w:t>2</w:t>
            </w:r>
          </w:p>
        </w:tc>
      </w:tr>
      <w:tr w:rsidR="008718F4" w:rsidRPr="008718F4" w:rsidTr="00885985">
        <w:tc>
          <w:tcPr>
            <w:tcW w:w="8737" w:type="dxa"/>
            <w:gridSpan w:val="5"/>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rPr>
                <w:rFonts w:ascii="Times New Roman" w:eastAsia="仿宋_GB2312" w:hAnsi="Times New Roman" w:cs="Times New Roman"/>
                <w:sz w:val="24"/>
                <w:szCs w:val="24"/>
              </w:rPr>
            </w:pPr>
            <w:r w:rsidRPr="008718F4">
              <w:rPr>
                <w:rFonts w:ascii="Times New Roman" w:eastAsia="仿宋_GB2312" w:hAnsi="Times New Roman" w:cs="Times New Roman" w:hint="eastAsia"/>
                <w:sz w:val="24"/>
                <w:szCs w:val="24"/>
              </w:rPr>
              <w:t>基本组成</w:t>
            </w:r>
          </w:p>
        </w:tc>
      </w:tr>
      <w:tr w:rsidR="008718F4" w:rsidRPr="008718F4" w:rsidTr="00885985">
        <w:tc>
          <w:tcPr>
            <w:tcW w:w="1832"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高压发生器</w:t>
            </w:r>
          </w:p>
        </w:tc>
        <w:tc>
          <w:tcPr>
            <w:tcW w:w="1336"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jc w:val="center"/>
              <w:rPr>
                <w:rFonts w:ascii="Times New Roman" w:eastAsia="仿宋_GB2312" w:hAnsi="Times New Roman" w:cs="Times New Roman"/>
                <w:b/>
                <w:sz w:val="24"/>
                <w:szCs w:val="24"/>
              </w:rPr>
            </w:pPr>
          </w:p>
        </w:tc>
        <w:tc>
          <w:tcPr>
            <w:tcW w:w="3060"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管电压范围和准确性：</w:t>
            </w:r>
          </w:p>
          <w:p w:rsidR="00DC2714" w:rsidRPr="008718F4" w:rsidRDefault="00DC2714" w:rsidP="008718F4">
            <w:pPr>
              <w:overflowPunct w:val="0"/>
              <w:spacing w:line="300" w:lineRule="exac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管电流范围和准确性：</w:t>
            </w:r>
          </w:p>
          <w:p w:rsidR="00DC2714" w:rsidRPr="008718F4" w:rsidRDefault="00DC2714" w:rsidP="008718F4">
            <w:pPr>
              <w:overflowPunct w:val="0"/>
              <w:spacing w:line="300" w:lineRule="exac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加载时间范围和准确性：</w:t>
            </w:r>
          </w:p>
          <w:p w:rsidR="00DC2714" w:rsidRPr="008718F4" w:rsidRDefault="00DC2714"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电流时间积和准确性：</w:t>
            </w:r>
          </w:p>
          <w:p w:rsidR="00DC2714" w:rsidRPr="008718F4" w:rsidRDefault="00DC2714" w:rsidP="008718F4">
            <w:pPr>
              <w:overflowPunct w:val="0"/>
              <w:spacing w:line="300" w:lineRule="exac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标称输出电功率：</w:t>
            </w:r>
          </w:p>
          <w:p w:rsidR="00DC2714" w:rsidRPr="008718F4" w:rsidRDefault="00DC2714" w:rsidP="008718F4">
            <w:pPr>
              <w:overflowPunct w:val="0"/>
              <w:spacing w:line="300" w:lineRule="exac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输入电源电压</w:t>
            </w:r>
            <w:r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频率：</w:t>
            </w:r>
          </w:p>
          <w:p w:rsidR="00DC2714" w:rsidRPr="008718F4" w:rsidRDefault="00DC2714"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非工频</w:t>
            </w:r>
            <w:r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高压逆变频率</w:t>
            </w:r>
            <w:r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工频</w:t>
            </w:r>
          </w:p>
          <w:p w:rsidR="00DC2714" w:rsidRPr="008718F4" w:rsidRDefault="00DC2714"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高低能量</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如适用</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w:t>
            </w:r>
          </w:p>
        </w:tc>
        <w:tc>
          <w:tcPr>
            <w:tcW w:w="1260"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w:t>
            </w:r>
          </w:p>
        </w:tc>
        <w:tc>
          <w:tcPr>
            <w:tcW w:w="1249"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w:t>
            </w:r>
          </w:p>
        </w:tc>
      </w:tr>
      <w:tr w:rsidR="008718F4" w:rsidRPr="008718F4" w:rsidTr="008718F4">
        <w:trPr>
          <w:trHeight w:val="2778"/>
        </w:trPr>
        <w:tc>
          <w:tcPr>
            <w:tcW w:w="1832" w:type="dxa"/>
            <w:vMerge w:val="restart"/>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X</w:t>
            </w:r>
            <w:r w:rsidRPr="008718F4">
              <w:rPr>
                <w:rFonts w:ascii="Times New Roman" w:eastAsia="仿宋_GB2312" w:hAnsi="Times New Roman" w:cs="Times New Roman" w:hint="eastAsia"/>
                <w:sz w:val="24"/>
                <w:szCs w:val="24"/>
              </w:rPr>
              <w:t>射线管组件</w:t>
            </w:r>
          </w:p>
        </w:tc>
        <w:tc>
          <w:tcPr>
            <w:tcW w:w="1336"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jc w:val="lef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X</w:t>
            </w:r>
            <w:r w:rsidRPr="008718F4">
              <w:rPr>
                <w:rFonts w:ascii="Times New Roman" w:eastAsia="仿宋_GB2312" w:hAnsi="Times New Roman" w:cs="Times New Roman" w:hint="eastAsia"/>
                <w:sz w:val="24"/>
                <w:szCs w:val="24"/>
              </w:rPr>
              <w:t>射线管型号</w:t>
            </w:r>
            <w:r w:rsidRPr="008718F4">
              <w:rPr>
                <w:rFonts w:ascii="Times New Roman" w:eastAsia="仿宋_GB2312" w:hAnsi="Times New Roman" w:cs="Times New Roman" w:hint="eastAsia"/>
                <w:sz w:val="24"/>
                <w:szCs w:val="24"/>
              </w:rPr>
              <w:t>A</w:t>
            </w:r>
          </w:p>
          <w:p w:rsidR="00DC2714" w:rsidRPr="008718F4" w:rsidRDefault="00DC2714" w:rsidP="008718F4">
            <w:pPr>
              <w:overflowPunct w:val="0"/>
              <w:spacing w:line="300" w:lineRule="exact"/>
              <w:jc w:val="lef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管套型号</w:t>
            </w:r>
            <w:r w:rsidRPr="008718F4">
              <w:rPr>
                <w:rFonts w:ascii="Times New Roman" w:eastAsia="仿宋_GB2312" w:hAnsi="Times New Roman" w:cs="Times New Roman" w:hint="eastAsia"/>
                <w:sz w:val="24"/>
                <w:szCs w:val="24"/>
              </w:rPr>
              <w:t>A</w:t>
            </w:r>
          </w:p>
          <w:p w:rsidR="00DC2714" w:rsidRPr="008718F4" w:rsidRDefault="00DC2714" w:rsidP="008718F4">
            <w:pPr>
              <w:overflowPunct w:val="0"/>
              <w:spacing w:line="300" w:lineRule="exact"/>
              <w:jc w:val="lef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X</w:t>
            </w:r>
            <w:r w:rsidRPr="008718F4">
              <w:rPr>
                <w:rFonts w:ascii="Times New Roman" w:eastAsia="仿宋_GB2312" w:hAnsi="Times New Roman" w:cs="Times New Roman" w:hint="eastAsia"/>
                <w:sz w:val="24"/>
                <w:szCs w:val="24"/>
              </w:rPr>
              <w:t>射线管组件型号</w:t>
            </w:r>
            <w:r w:rsidRPr="008718F4">
              <w:rPr>
                <w:rFonts w:ascii="Times New Roman" w:eastAsia="仿宋_GB2312" w:hAnsi="Times New Roman" w:cs="Times New Roman" w:hint="eastAsia"/>
                <w:sz w:val="24"/>
                <w:szCs w:val="24"/>
              </w:rPr>
              <w:t>A</w:t>
            </w:r>
          </w:p>
        </w:tc>
        <w:tc>
          <w:tcPr>
            <w:tcW w:w="3060"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管组件热容量：</w:t>
            </w:r>
          </w:p>
          <w:p w:rsidR="00DC2714" w:rsidRPr="008718F4" w:rsidRDefault="00DC2714" w:rsidP="008718F4">
            <w:pPr>
              <w:overflowPunct w:val="0"/>
              <w:spacing w:line="300" w:lineRule="exac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阳极热容量：</w:t>
            </w:r>
          </w:p>
          <w:p w:rsidR="00DC2714" w:rsidRPr="008718F4" w:rsidRDefault="00DC2714"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标称连续输入功率：</w:t>
            </w:r>
          </w:p>
          <w:p w:rsidR="00DC2714" w:rsidRPr="008718F4" w:rsidRDefault="00DC2714" w:rsidP="008718F4">
            <w:pPr>
              <w:overflowPunct w:val="0"/>
              <w:spacing w:line="300" w:lineRule="exac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标称管电压：</w:t>
            </w:r>
          </w:p>
          <w:p w:rsidR="00DC2714" w:rsidRPr="008718F4" w:rsidRDefault="00DC2714" w:rsidP="008718F4">
            <w:pPr>
              <w:overflowPunct w:val="0"/>
              <w:spacing w:line="300" w:lineRule="exac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焦点标称值：</w:t>
            </w:r>
          </w:p>
          <w:p w:rsidR="00DC2714" w:rsidRPr="008718F4" w:rsidRDefault="00DC2714" w:rsidP="008718F4">
            <w:pPr>
              <w:tabs>
                <w:tab w:val="left" w:pos="540"/>
              </w:tabs>
              <w:overflowPunct w:val="0"/>
              <w:spacing w:line="300" w:lineRule="exac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靶角：</w:t>
            </w:r>
          </w:p>
          <w:p w:rsidR="00DC2714" w:rsidRPr="008718F4" w:rsidRDefault="00DC2714" w:rsidP="008718F4">
            <w:pPr>
              <w:tabs>
                <w:tab w:val="left" w:pos="540"/>
              </w:tabs>
              <w:overflowPunct w:val="0"/>
              <w:spacing w:line="300" w:lineRule="exact"/>
              <w:rPr>
                <w:rFonts w:ascii="Times New Roman" w:eastAsia="仿宋_GB2312" w:hAnsi="Times New Roman" w:cs="Times New Roman"/>
                <w:sz w:val="24"/>
                <w:szCs w:val="18"/>
              </w:rPr>
            </w:pPr>
            <w:r w:rsidRPr="008718F4">
              <w:rPr>
                <w:rFonts w:ascii="Times New Roman" w:eastAsia="仿宋_GB2312" w:hAnsi="Times New Roman" w:cs="Times New Roman" w:hint="eastAsia"/>
                <w:sz w:val="24"/>
                <w:szCs w:val="24"/>
              </w:rPr>
              <w:t>固有滤过：</w:t>
            </w:r>
            <w:r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sz w:val="24"/>
                <w:szCs w:val="24"/>
              </w:rPr>
              <w:t>xxkv</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 xml:space="preserve"> </w:t>
            </w:r>
            <w:r w:rsidRPr="008718F4">
              <w:rPr>
                <w:rFonts w:ascii="Times New Roman" w:eastAsia="仿宋_GB2312" w:hAnsi="Times New Roman" w:cs="Times New Roman" w:hint="eastAsia"/>
                <w:sz w:val="24"/>
                <w:szCs w:val="24"/>
              </w:rPr>
              <w:t>在</w:t>
            </w:r>
            <w:r w:rsidRPr="008718F4">
              <w:rPr>
                <w:rFonts w:ascii="Times New Roman" w:eastAsia="仿宋_GB2312" w:hAnsi="Times New Roman" w:cs="Times New Roman"/>
                <w:sz w:val="24"/>
                <w:szCs w:val="24"/>
              </w:rPr>
              <w:t>xxkv</w:t>
            </w:r>
            <w:r w:rsidRPr="008718F4">
              <w:rPr>
                <w:rFonts w:ascii="Times New Roman" w:eastAsia="仿宋_GB2312" w:hAnsi="Times New Roman" w:cs="Times New Roman" w:hint="eastAsia"/>
                <w:sz w:val="24"/>
                <w:szCs w:val="24"/>
              </w:rPr>
              <w:t>下等效滤过</w:t>
            </w:r>
            <w:r w:rsidR="001F10FF" w:rsidRPr="008718F4">
              <w:rPr>
                <w:rFonts w:ascii="Times New Roman" w:eastAsia="仿宋_GB2312" w:hAnsi="Times New Roman" w:cs="Times New Roman" w:hint="eastAsia"/>
                <w:sz w:val="24"/>
                <w:szCs w:val="24"/>
              </w:rPr>
              <w:t>）</w:t>
            </w:r>
          </w:p>
          <w:p w:rsidR="00DC2714" w:rsidRPr="008718F4" w:rsidRDefault="00DC2714" w:rsidP="008718F4">
            <w:pPr>
              <w:tabs>
                <w:tab w:val="left" w:pos="540"/>
              </w:tabs>
              <w:overflowPunct w:val="0"/>
              <w:spacing w:line="300" w:lineRule="exact"/>
              <w:rPr>
                <w:rFonts w:ascii="Times New Roman" w:eastAsia="仿宋_GB2312" w:hAnsi="Times New Roman" w:cs="Times New Roman"/>
                <w:sz w:val="24"/>
                <w:szCs w:val="24"/>
              </w:rPr>
            </w:pPr>
            <w:r w:rsidRPr="008718F4">
              <w:rPr>
                <w:rFonts w:ascii="Times New Roman" w:eastAsia="仿宋_GB2312" w:hAnsi="Times New Roman" w:cs="Times New Roman" w:hint="eastAsia"/>
                <w:sz w:val="24"/>
                <w:szCs w:val="24"/>
              </w:rPr>
              <w:t>靶材：</w:t>
            </w:r>
          </w:p>
          <w:p w:rsidR="00DC2714" w:rsidRPr="008718F4" w:rsidRDefault="00DC2714" w:rsidP="008718F4">
            <w:pPr>
              <w:tabs>
                <w:tab w:val="left" w:pos="540"/>
              </w:tabs>
              <w:overflowPunct w:val="0"/>
              <w:spacing w:line="300" w:lineRule="exact"/>
              <w:rPr>
                <w:rFonts w:ascii="Times New Roman" w:eastAsia="仿宋_GB2312" w:hAnsi="Times New Roman" w:cs="Times New Roman"/>
                <w:sz w:val="24"/>
                <w:szCs w:val="24"/>
              </w:rPr>
            </w:pPr>
            <w:r w:rsidRPr="008718F4">
              <w:rPr>
                <w:rFonts w:ascii="Times New Roman" w:eastAsia="仿宋_GB2312" w:hAnsi="Times New Roman" w:cs="Times New Roman" w:hint="eastAsia"/>
                <w:sz w:val="24"/>
                <w:szCs w:val="24"/>
              </w:rPr>
              <w:t>阳极类型（固定</w:t>
            </w:r>
            <w:r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旋转）</w:t>
            </w:r>
          </w:p>
        </w:tc>
        <w:tc>
          <w:tcPr>
            <w:tcW w:w="1260"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w:t>
            </w:r>
          </w:p>
        </w:tc>
        <w:tc>
          <w:tcPr>
            <w:tcW w:w="1249"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sz w:val="24"/>
                <w:szCs w:val="24"/>
              </w:rPr>
            </w:pPr>
          </w:p>
        </w:tc>
      </w:tr>
      <w:tr w:rsidR="008718F4" w:rsidRPr="008718F4" w:rsidTr="008718F4">
        <w:trPr>
          <w:trHeight w:val="1928"/>
        </w:trPr>
        <w:tc>
          <w:tcPr>
            <w:tcW w:w="1832" w:type="dxa"/>
            <w:vMerge/>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sz w:val="24"/>
                <w:szCs w:val="24"/>
              </w:rPr>
            </w:pPr>
          </w:p>
        </w:tc>
        <w:tc>
          <w:tcPr>
            <w:tcW w:w="1336"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jc w:val="lef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X</w:t>
            </w:r>
            <w:r w:rsidRPr="008718F4">
              <w:rPr>
                <w:rFonts w:ascii="Times New Roman" w:eastAsia="仿宋_GB2312" w:hAnsi="Times New Roman" w:cs="Times New Roman" w:hint="eastAsia"/>
                <w:sz w:val="24"/>
                <w:szCs w:val="24"/>
              </w:rPr>
              <w:t>射线管型号</w:t>
            </w:r>
            <w:r w:rsidRPr="008718F4">
              <w:rPr>
                <w:rFonts w:ascii="Times New Roman" w:eastAsia="仿宋_GB2312" w:hAnsi="Times New Roman" w:cs="Times New Roman" w:hint="eastAsia"/>
                <w:sz w:val="24"/>
                <w:szCs w:val="24"/>
              </w:rPr>
              <w:t>B</w:t>
            </w:r>
          </w:p>
          <w:p w:rsidR="00DC2714" w:rsidRPr="008718F4" w:rsidRDefault="00DC2714" w:rsidP="008718F4">
            <w:pPr>
              <w:overflowPunct w:val="0"/>
              <w:spacing w:line="300" w:lineRule="exact"/>
              <w:jc w:val="lef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管套型号</w:t>
            </w:r>
            <w:r w:rsidRPr="008718F4">
              <w:rPr>
                <w:rFonts w:ascii="Times New Roman" w:eastAsia="仿宋_GB2312" w:hAnsi="Times New Roman" w:cs="Times New Roman" w:hint="eastAsia"/>
                <w:sz w:val="24"/>
                <w:szCs w:val="24"/>
              </w:rPr>
              <w:t>B</w:t>
            </w:r>
          </w:p>
          <w:p w:rsidR="00DC2714" w:rsidRPr="008718F4" w:rsidRDefault="00DC2714" w:rsidP="008718F4">
            <w:pPr>
              <w:overflowPunct w:val="0"/>
              <w:spacing w:line="300" w:lineRule="exact"/>
              <w:jc w:val="lef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X</w:t>
            </w:r>
            <w:r w:rsidRPr="008718F4">
              <w:rPr>
                <w:rFonts w:ascii="Times New Roman" w:eastAsia="仿宋_GB2312" w:hAnsi="Times New Roman" w:cs="Times New Roman" w:hint="eastAsia"/>
                <w:sz w:val="24"/>
                <w:szCs w:val="24"/>
              </w:rPr>
              <w:t>射线管组件型号</w:t>
            </w:r>
            <w:r w:rsidRPr="008718F4">
              <w:rPr>
                <w:rFonts w:ascii="Times New Roman" w:eastAsia="仿宋_GB2312" w:hAnsi="Times New Roman" w:cs="Times New Roman" w:hint="eastAsia"/>
                <w:sz w:val="24"/>
                <w:szCs w:val="24"/>
              </w:rPr>
              <w:t>B</w:t>
            </w:r>
          </w:p>
        </w:tc>
        <w:tc>
          <w:tcPr>
            <w:tcW w:w="3060"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同上</w:t>
            </w:r>
          </w:p>
        </w:tc>
        <w:tc>
          <w:tcPr>
            <w:tcW w:w="1260"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sz w:val="24"/>
                <w:szCs w:val="24"/>
              </w:rPr>
            </w:pPr>
          </w:p>
        </w:tc>
        <w:tc>
          <w:tcPr>
            <w:tcW w:w="1249"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w:t>
            </w:r>
          </w:p>
        </w:tc>
      </w:tr>
      <w:tr w:rsidR="008718F4" w:rsidRPr="008718F4" w:rsidTr="00885985">
        <w:tc>
          <w:tcPr>
            <w:tcW w:w="1832" w:type="dxa"/>
            <w:vMerge w:val="restart"/>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hint="eastAsia"/>
                <w:sz w:val="24"/>
                <w:szCs w:val="24"/>
              </w:rPr>
              <w:t>探测器</w:t>
            </w:r>
          </w:p>
        </w:tc>
        <w:tc>
          <w:tcPr>
            <w:tcW w:w="1336"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A</w:t>
            </w:r>
          </w:p>
        </w:tc>
        <w:tc>
          <w:tcPr>
            <w:tcW w:w="3060"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结构：如闪烁体涂层材料</w:t>
            </w:r>
            <w:r w:rsidRPr="008718F4">
              <w:rPr>
                <w:rFonts w:ascii="Times New Roman" w:eastAsia="仿宋_GB2312" w:hAnsi="Times New Roman" w:cs="Times New Roman" w:hint="eastAsia"/>
                <w:sz w:val="24"/>
                <w:szCs w:val="24"/>
              </w:rPr>
              <w:t>+TFT</w:t>
            </w:r>
            <w:r w:rsidRPr="008718F4">
              <w:rPr>
                <w:rFonts w:ascii="Times New Roman" w:eastAsia="仿宋_GB2312" w:hAnsi="Times New Roman" w:cs="Times New Roman" w:hint="eastAsia"/>
                <w:sz w:val="24"/>
                <w:szCs w:val="24"/>
              </w:rPr>
              <w:t>阵列或</w:t>
            </w:r>
            <w:r w:rsidRPr="008718F4">
              <w:rPr>
                <w:rFonts w:ascii="Times New Roman" w:eastAsia="仿宋_GB2312" w:hAnsi="Times New Roman" w:cs="Times New Roman" w:hint="eastAsia"/>
                <w:sz w:val="24"/>
                <w:szCs w:val="24"/>
              </w:rPr>
              <w:t>CCD</w:t>
            </w:r>
            <w:r w:rsidRPr="008718F4">
              <w:rPr>
                <w:rFonts w:ascii="Times New Roman" w:eastAsia="仿宋_GB2312" w:hAnsi="Times New Roman" w:cs="Times New Roman" w:hint="eastAsia"/>
                <w:sz w:val="24"/>
                <w:szCs w:val="24"/>
              </w:rPr>
              <w:t>或</w:t>
            </w:r>
            <w:r w:rsidRPr="008718F4">
              <w:rPr>
                <w:rFonts w:ascii="Times New Roman" w:eastAsia="仿宋_GB2312" w:hAnsi="Times New Roman" w:cs="Times New Roman" w:hint="eastAsia"/>
                <w:sz w:val="24"/>
                <w:szCs w:val="24"/>
              </w:rPr>
              <w:t>CMOS</w:t>
            </w:r>
          </w:p>
          <w:p w:rsidR="00DC2714" w:rsidRPr="008718F4" w:rsidRDefault="00DC2714"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类型：</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面阵</w:t>
            </w:r>
            <w:r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线阵</w:t>
            </w:r>
            <w:r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点阵</w:t>
            </w:r>
            <w:r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直接转换</w:t>
            </w:r>
            <w:r w:rsidRPr="008718F4">
              <w:rPr>
                <w:rFonts w:ascii="Times New Roman" w:eastAsia="仿宋_GB2312" w:hAnsi="Times New Roman" w:cs="Times New Roman" w:hint="eastAsia"/>
                <w:sz w:val="24"/>
                <w:szCs w:val="24"/>
              </w:rPr>
              <w:t xml:space="preserve"> /</w:t>
            </w:r>
            <w:r w:rsidRPr="008718F4">
              <w:rPr>
                <w:rFonts w:ascii="Times New Roman" w:eastAsia="仿宋_GB2312" w:hAnsi="Times New Roman" w:cs="Times New Roman" w:hint="eastAsia"/>
                <w:sz w:val="24"/>
                <w:szCs w:val="24"/>
              </w:rPr>
              <w:t>间接转换</w:t>
            </w:r>
            <w:r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有线</w:t>
            </w:r>
            <w:r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无线</w:t>
            </w:r>
            <w:r w:rsidR="001F10FF" w:rsidRPr="008718F4">
              <w:rPr>
                <w:rFonts w:ascii="Times New Roman" w:eastAsia="仿宋_GB2312" w:hAnsi="Times New Roman" w:cs="Times New Roman" w:hint="eastAsia"/>
                <w:sz w:val="24"/>
                <w:szCs w:val="24"/>
              </w:rPr>
              <w:t>）</w:t>
            </w:r>
          </w:p>
          <w:p w:rsidR="00DC2714" w:rsidRPr="008718F4" w:rsidRDefault="00DC2714"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探测器尺寸</w:t>
            </w:r>
          </w:p>
          <w:p w:rsidR="00DC2714" w:rsidRPr="008718F4" w:rsidRDefault="00DC2714"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有效视野尺寸（如适用）</w:t>
            </w:r>
          </w:p>
          <w:p w:rsidR="00DC2714" w:rsidRPr="008718F4" w:rsidRDefault="00DC2714" w:rsidP="008718F4">
            <w:pPr>
              <w:overflowPunct w:val="0"/>
              <w:spacing w:line="300" w:lineRule="exac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像素矩阵</w:t>
            </w:r>
            <w:r w:rsidRPr="008718F4">
              <w:rPr>
                <w:rFonts w:ascii="Times New Roman" w:eastAsia="仿宋_GB2312" w:hAnsi="Times New Roman" w:cs="Arial" w:hint="eastAsia"/>
                <w:sz w:val="24"/>
                <w:szCs w:val="24"/>
              </w:rPr>
              <w:t>（水平和垂直）</w:t>
            </w:r>
          </w:p>
          <w:p w:rsidR="00DC2714" w:rsidRPr="008718F4" w:rsidRDefault="00DC2714" w:rsidP="008718F4">
            <w:pPr>
              <w:overflowPunct w:val="0"/>
              <w:spacing w:line="300" w:lineRule="exac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像素尺寸</w:t>
            </w:r>
          </w:p>
          <w:p w:rsidR="00DC2714" w:rsidRPr="008718F4" w:rsidRDefault="00DC2714"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DQE</w:t>
            </w:r>
          </w:p>
        </w:tc>
        <w:tc>
          <w:tcPr>
            <w:tcW w:w="1260"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w:t>
            </w:r>
          </w:p>
        </w:tc>
        <w:tc>
          <w:tcPr>
            <w:tcW w:w="1249"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sz w:val="24"/>
                <w:szCs w:val="24"/>
              </w:rPr>
            </w:pPr>
          </w:p>
        </w:tc>
      </w:tr>
      <w:tr w:rsidR="008718F4" w:rsidRPr="008718F4" w:rsidTr="00885985">
        <w:tc>
          <w:tcPr>
            <w:tcW w:w="1832" w:type="dxa"/>
            <w:vMerge/>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sz w:val="24"/>
                <w:szCs w:val="24"/>
              </w:rPr>
            </w:pPr>
          </w:p>
        </w:tc>
        <w:tc>
          <w:tcPr>
            <w:tcW w:w="1336"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B</w:t>
            </w:r>
          </w:p>
        </w:tc>
        <w:tc>
          <w:tcPr>
            <w:tcW w:w="3060"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jc w:val="center"/>
              <w:rPr>
                <w:rFonts w:ascii="Times New Roman" w:eastAsia="仿宋_GB2312" w:hAnsi="Times New Roman" w:cs="Times New Roman"/>
                <w:b/>
                <w:kern w:val="0"/>
                <w:sz w:val="24"/>
                <w:szCs w:val="18"/>
              </w:rPr>
            </w:pPr>
            <w:r w:rsidRPr="008718F4">
              <w:rPr>
                <w:rFonts w:ascii="Times New Roman" w:eastAsia="仿宋_GB2312" w:hAnsi="Times New Roman" w:cs="Times New Roman" w:hint="eastAsia"/>
                <w:sz w:val="24"/>
                <w:szCs w:val="24"/>
              </w:rPr>
              <w:t>……</w:t>
            </w:r>
          </w:p>
        </w:tc>
        <w:tc>
          <w:tcPr>
            <w:tcW w:w="1260"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sz w:val="24"/>
                <w:szCs w:val="24"/>
              </w:rPr>
            </w:pPr>
          </w:p>
        </w:tc>
        <w:tc>
          <w:tcPr>
            <w:tcW w:w="1249"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w:t>
            </w:r>
          </w:p>
        </w:tc>
      </w:tr>
      <w:tr w:rsidR="008718F4" w:rsidRPr="008718F4" w:rsidTr="00885985">
        <w:trPr>
          <w:trHeight w:val="1399"/>
        </w:trPr>
        <w:tc>
          <w:tcPr>
            <w:tcW w:w="1832"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lastRenderedPageBreak/>
              <w:t>图像处理工作站</w:t>
            </w:r>
          </w:p>
        </w:tc>
        <w:tc>
          <w:tcPr>
            <w:tcW w:w="1336"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3060"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left"/>
              <w:rPr>
                <w:rFonts w:ascii="Times New Roman" w:eastAsia="仿宋_GB2312" w:hAnsi="Times New Roman" w:cs="Times New Roman"/>
                <w:kern w:val="0"/>
                <w:sz w:val="24"/>
                <w:szCs w:val="24"/>
                <w:lang w:val="en-GB"/>
              </w:rPr>
            </w:pPr>
            <w:r w:rsidRPr="008718F4">
              <w:rPr>
                <w:rFonts w:ascii="Times New Roman" w:eastAsia="仿宋_GB2312" w:hAnsi="Times New Roman" w:cs="Times New Roman" w:hint="eastAsia"/>
                <w:sz w:val="24"/>
                <w:szCs w:val="24"/>
                <w:lang w:val="en-GB"/>
              </w:rPr>
              <w:t>对工作站的最低要求：</w:t>
            </w:r>
            <w:r w:rsidRPr="008718F4">
              <w:rPr>
                <w:rFonts w:ascii="Times New Roman" w:eastAsia="仿宋_GB2312" w:hAnsi="Times New Roman" w:cs="Times New Roman" w:hint="eastAsia"/>
                <w:sz w:val="24"/>
                <w:szCs w:val="24"/>
              </w:rPr>
              <w:t>CCC</w:t>
            </w:r>
            <w:r w:rsidRPr="008718F4">
              <w:rPr>
                <w:rFonts w:ascii="Times New Roman" w:eastAsia="仿宋_GB2312" w:hAnsi="Times New Roman" w:cs="Times New Roman" w:hint="eastAsia"/>
                <w:sz w:val="24"/>
                <w:szCs w:val="24"/>
              </w:rPr>
              <w:t>要求、</w:t>
            </w:r>
            <w:r w:rsidRPr="008718F4">
              <w:rPr>
                <w:rFonts w:ascii="Times New Roman" w:eastAsia="仿宋_GB2312" w:hAnsi="Times New Roman" w:cs="Times New Roman" w:hint="eastAsia"/>
                <w:sz w:val="24"/>
                <w:szCs w:val="24"/>
              </w:rPr>
              <w:t>CPU</w:t>
            </w:r>
            <w:r w:rsidRPr="008718F4">
              <w:rPr>
                <w:rFonts w:ascii="Times New Roman" w:eastAsia="仿宋_GB2312" w:hAnsi="Times New Roman" w:cs="Times New Roman" w:hint="eastAsia"/>
                <w:sz w:val="24"/>
                <w:szCs w:val="24"/>
              </w:rPr>
              <w:t>、内存、硬盘容量、显卡、操作系统、光驱、网卡</w:t>
            </w:r>
          </w:p>
          <w:p w:rsidR="00DC2714" w:rsidRPr="008718F4" w:rsidRDefault="00DC2714" w:rsidP="008718F4">
            <w:pPr>
              <w:overflowPunct w:val="0"/>
              <w:spacing w:line="300" w:lineRule="exact"/>
              <w:jc w:val="lef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应符合</w:t>
            </w:r>
            <w:r w:rsidRPr="008718F4">
              <w:rPr>
                <w:rFonts w:ascii="Times New Roman" w:eastAsia="仿宋_GB2312" w:hAnsi="Times New Roman" w:cs="Times New Roman" w:hint="eastAsia"/>
                <w:sz w:val="24"/>
                <w:szCs w:val="24"/>
              </w:rPr>
              <w:t>CCC</w:t>
            </w:r>
            <w:r w:rsidRPr="008718F4">
              <w:rPr>
                <w:rFonts w:ascii="Times New Roman" w:eastAsia="仿宋_GB2312" w:hAnsi="Times New Roman" w:cs="Times New Roman" w:hint="eastAsia"/>
                <w:sz w:val="24"/>
                <w:szCs w:val="24"/>
              </w:rPr>
              <w:t>要求，符合</w:t>
            </w:r>
          </w:p>
          <w:p w:rsidR="00DC2714" w:rsidRPr="008718F4" w:rsidRDefault="00DC2714" w:rsidP="008718F4">
            <w:pPr>
              <w:overflowPunct w:val="0"/>
              <w:spacing w:line="300" w:lineRule="exact"/>
              <w:jc w:val="lef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GB4943.1,GB9254,GB17625.1</w:t>
            </w:r>
            <w:r w:rsidRPr="008718F4">
              <w:rPr>
                <w:rFonts w:ascii="Times New Roman" w:eastAsia="仿宋_GB2312" w:hAnsi="Times New Roman" w:cs="Times New Roman" w:hint="eastAsia"/>
                <w:sz w:val="24"/>
                <w:szCs w:val="24"/>
              </w:rPr>
              <w:t>标准</w:t>
            </w:r>
          </w:p>
        </w:tc>
        <w:tc>
          <w:tcPr>
            <w:tcW w:w="1260"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lef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w:t>
            </w:r>
          </w:p>
        </w:tc>
        <w:tc>
          <w:tcPr>
            <w:tcW w:w="1249"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w:t>
            </w:r>
          </w:p>
        </w:tc>
      </w:tr>
      <w:tr w:rsidR="008718F4" w:rsidRPr="008718F4" w:rsidTr="001F10FF">
        <w:trPr>
          <w:trHeight w:val="3231"/>
        </w:trPr>
        <w:tc>
          <w:tcPr>
            <w:tcW w:w="1832"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显示器</w:t>
            </w:r>
          </w:p>
        </w:tc>
        <w:tc>
          <w:tcPr>
            <w:tcW w:w="1336"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3060"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jc w:val="lef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对预览显示器的最低性能要求：</w:t>
            </w:r>
            <w:r w:rsidRPr="008718F4">
              <w:rPr>
                <w:rFonts w:ascii="Times New Roman" w:eastAsia="仿宋_GB2312" w:hAnsi="Times New Roman" w:cs="Times New Roman" w:hint="eastAsia"/>
                <w:sz w:val="24"/>
                <w:szCs w:val="24"/>
              </w:rPr>
              <w:t xml:space="preserve"> </w:t>
            </w:r>
          </w:p>
          <w:p w:rsidR="00DC2714" w:rsidRPr="008718F4" w:rsidRDefault="00DC2714" w:rsidP="008718F4">
            <w:pPr>
              <w:overflowPunct w:val="0"/>
              <w:spacing w:line="300" w:lineRule="exact"/>
              <w:jc w:val="lef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应符合</w:t>
            </w:r>
            <w:r w:rsidRPr="008718F4">
              <w:rPr>
                <w:rFonts w:ascii="Times New Roman" w:eastAsia="仿宋_GB2312" w:hAnsi="Times New Roman" w:cs="Times New Roman" w:hint="eastAsia"/>
                <w:sz w:val="24"/>
                <w:szCs w:val="24"/>
              </w:rPr>
              <w:t>CCC</w:t>
            </w:r>
            <w:r w:rsidRPr="008718F4">
              <w:rPr>
                <w:rFonts w:ascii="Times New Roman" w:eastAsia="仿宋_GB2312" w:hAnsi="Times New Roman" w:cs="Times New Roman" w:hint="eastAsia"/>
                <w:sz w:val="24"/>
                <w:szCs w:val="24"/>
              </w:rPr>
              <w:t>要求，符合</w:t>
            </w:r>
          </w:p>
          <w:p w:rsidR="00DC2714" w:rsidRPr="008718F4" w:rsidRDefault="00DC2714" w:rsidP="008718F4">
            <w:pPr>
              <w:overflowPunct w:val="0"/>
              <w:spacing w:line="300" w:lineRule="exact"/>
              <w:jc w:val="lef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GB4943.1,GB9254,GB17625.1</w:t>
            </w:r>
            <w:r w:rsidRPr="008718F4">
              <w:rPr>
                <w:rFonts w:ascii="Times New Roman" w:eastAsia="仿宋_GB2312" w:hAnsi="Times New Roman" w:cs="Times New Roman" w:hint="eastAsia"/>
                <w:sz w:val="24"/>
                <w:szCs w:val="24"/>
              </w:rPr>
              <w:t>标准</w:t>
            </w:r>
          </w:p>
          <w:p w:rsidR="00DC2714" w:rsidRPr="008718F4" w:rsidRDefault="00DC2714" w:rsidP="008718F4">
            <w:pPr>
              <w:overflowPunct w:val="0"/>
              <w:spacing w:line="300" w:lineRule="exact"/>
              <w:jc w:val="lef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屏幕尺寸</w:t>
            </w:r>
          </w:p>
          <w:p w:rsidR="00DC2714" w:rsidRPr="008718F4" w:rsidRDefault="00DC2714" w:rsidP="008718F4">
            <w:pPr>
              <w:overflowPunct w:val="0"/>
              <w:spacing w:line="300" w:lineRule="exact"/>
              <w:jc w:val="lef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类型（</w:t>
            </w:r>
            <w:r w:rsidRPr="008718F4">
              <w:rPr>
                <w:rFonts w:ascii="Times New Roman" w:eastAsia="仿宋_GB2312" w:hAnsi="Times New Roman" w:cs="Times New Roman" w:hint="eastAsia"/>
                <w:sz w:val="24"/>
                <w:szCs w:val="24"/>
              </w:rPr>
              <w:t>CRT/</w:t>
            </w:r>
            <w:r w:rsidRPr="008718F4">
              <w:rPr>
                <w:rFonts w:ascii="Times New Roman" w:eastAsia="仿宋_GB2312" w:hAnsi="Times New Roman" w:cs="Times New Roman" w:hint="eastAsia"/>
                <w:sz w:val="24"/>
                <w:szCs w:val="24"/>
              </w:rPr>
              <w:t>液晶，彩色</w:t>
            </w:r>
            <w:r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黑白）</w:t>
            </w:r>
          </w:p>
          <w:p w:rsidR="00DC2714" w:rsidRPr="008718F4" w:rsidRDefault="00DC2714" w:rsidP="008718F4">
            <w:pPr>
              <w:overflowPunct w:val="0"/>
              <w:spacing w:line="300" w:lineRule="exact"/>
              <w:jc w:val="lef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分辨率</w:t>
            </w:r>
            <w:r w:rsidRPr="008718F4">
              <w:rPr>
                <w:rFonts w:ascii="Times New Roman" w:eastAsia="仿宋_GB2312" w:hAnsi="Times New Roman" w:cs="Times New Roman" w:hint="eastAsia"/>
                <w:sz w:val="24"/>
                <w:szCs w:val="24"/>
              </w:rPr>
              <w:t xml:space="preserve"> </w:t>
            </w:r>
            <w:r w:rsidRPr="008718F4">
              <w:rPr>
                <w:rFonts w:ascii="Times New Roman" w:eastAsia="仿宋_GB2312" w:hAnsi="Times New Roman" w:cs="Times New Roman" w:hint="eastAsia"/>
                <w:sz w:val="24"/>
                <w:szCs w:val="24"/>
              </w:rPr>
              <w:t>（像素矩阵）</w:t>
            </w:r>
          </w:p>
          <w:p w:rsidR="00DC2714" w:rsidRPr="008718F4" w:rsidRDefault="00DC2714" w:rsidP="008718F4">
            <w:pPr>
              <w:overflowPunct w:val="0"/>
              <w:spacing w:line="300" w:lineRule="exact"/>
              <w:jc w:val="lef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最大亮度</w:t>
            </w:r>
          </w:p>
          <w:p w:rsidR="00DC2714" w:rsidRPr="008718F4" w:rsidRDefault="00DC2714" w:rsidP="008718F4">
            <w:pPr>
              <w:overflowPunct w:val="0"/>
              <w:spacing w:line="300" w:lineRule="exact"/>
              <w:jc w:val="lef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对比度</w:t>
            </w:r>
          </w:p>
        </w:tc>
        <w:tc>
          <w:tcPr>
            <w:tcW w:w="1260"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lef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w:t>
            </w:r>
          </w:p>
        </w:tc>
        <w:tc>
          <w:tcPr>
            <w:tcW w:w="1249"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w:t>
            </w:r>
          </w:p>
        </w:tc>
      </w:tr>
      <w:tr w:rsidR="008718F4" w:rsidRPr="008718F4" w:rsidTr="00885985">
        <w:tc>
          <w:tcPr>
            <w:tcW w:w="1832"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扫描架</w:t>
            </w:r>
          </w:p>
        </w:tc>
        <w:tc>
          <w:tcPr>
            <w:tcW w:w="1336"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b/>
                <w:sz w:val="24"/>
                <w:szCs w:val="24"/>
              </w:rPr>
            </w:pPr>
          </w:p>
        </w:tc>
        <w:tc>
          <w:tcPr>
            <w:tcW w:w="3060"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rPr>
                <w:rFonts w:ascii="Times New Roman" w:eastAsia="仿宋_GB2312" w:hAnsi="Times New Roman" w:cs="Times New Roman"/>
                <w:sz w:val="24"/>
                <w:szCs w:val="24"/>
              </w:rPr>
            </w:pPr>
            <w:r w:rsidRPr="008718F4">
              <w:rPr>
                <w:rFonts w:ascii="Times New Roman" w:eastAsia="仿宋_GB2312" w:hAnsi="Times New Roman" w:cs="Times New Roman" w:hint="eastAsia"/>
                <w:sz w:val="24"/>
                <w:szCs w:val="24"/>
              </w:rPr>
              <w:t>运动范围和误差</w:t>
            </w:r>
          </w:p>
        </w:tc>
        <w:tc>
          <w:tcPr>
            <w:tcW w:w="1260"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jc w:val="center"/>
              <w:rPr>
                <w:rFonts w:ascii="Times New Roman" w:eastAsia="仿宋_GB2312" w:hAnsi="Times New Roman" w:cs="Times New Roman"/>
                <w:b/>
                <w:sz w:val="24"/>
                <w:szCs w:val="24"/>
              </w:rPr>
            </w:pPr>
          </w:p>
        </w:tc>
        <w:tc>
          <w:tcPr>
            <w:tcW w:w="1249"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jc w:val="center"/>
              <w:rPr>
                <w:rFonts w:ascii="Times New Roman" w:eastAsia="仿宋_GB2312" w:hAnsi="Times New Roman" w:cs="Times New Roman"/>
                <w:b/>
                <w:sz w:val="24"/>
                <w:szCs w:val="24"/>
              </w:rPr>
            </w:pPr>
          </w:p>
        </w:tc>
      </w:tr>
      <w:tr w:rsidR="008718F4" w:rsidRPr="008718F4" w:rsidTr="00885985">
        <w:tc>
          <w:tcPr>
            <w:tcW w:w="1832"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患者支撑装置</w:t>
            </w:r>
          </w:p>
        </w:tc>
        <w:tc>
          <w:tcPr>
            <w:tcW w:w="1336"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A</w:t>
            </w:r>
          </w:p>
        </w:tc>
        <w:tc>
          <w:tcPr>
            <w:tcW w:w="3060"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倾斜角度范围和误差（如适用）</w:t>
            </w:r>
          </w:p>
          <w:p w:rsidR="00DC2714" w:rsidRPr="008718F4" w:rsidRDefault="00DC2714" w:rsidP="008718F4">
            <w:pPr>
              <w:overflowPunct w:val="0"/>
              <w:spacing w:line="300" w:lineRule="exac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横向运动范围和误差（如适用）</w:t>
            </w:r>
          </w:p>
          <w:p w:rsidR="00DC2714" w:rsidRPr="008718F4" w:rsidRDefault="00DC2714" w:rsidP="008718F4">
            <w:pPr>
              <w:overflowPunct w:val="0"/>
              <w:spacing w:line="300" w:lineRule="exac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纵向运动范围和误差（如适用）</w:t>
            </w:r>
          </w:p>
          <w:p w:rsidR="00DC2714" w:rsidRPr="008718F4" w:rsidRDefault="00DC2714" w:rsidP="008718F4">
            <w:pPr>
              <w:tabs>
                <w:tab w:val="left" w:pos="540"/>
              </w:tabs>
              <w:overflowPunct w:val="0"/>
              <w:spacing w:line="300" w:lineRule="exac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焦点到影像接收面的距离：</w:t>
            </w:r>
          </w:p>
          <w:p w:rsidR="00DC2714" w:rsidRPr="008718F4" w:rsidRDefault="00DC2714" w:rsidP="008718F4">
            <w:pPr>
              <w:overflowPunct w:val="0"/>
              <w:spacing w:line="300" w:lineRule="exact"/>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rPr>
              <w:t>床板等效率滤过：</w:t>
            </w:r>
            <w:r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sz w:val="24"/>
                <w:szCs w:val="24"/>
              </w:rPr>
              <w:t>xxkv</w:t>
            </w:r>
          </w:p>
          <w:p w:rsidR="00DC2714" w:rsidRPr="008718F4" w:rsidRDefault="001F10FF" w:rsidP="008718F4">
            <w:pPr>
              <w:overflowPunct w:val="0"/>
              <w:spacing w:line="300" w:lineRule="exact"/>
              <w:rPr>
                <w:rFonts w:ascii="Times New Roman" w:eastAsia="仿宋_GB2312" w:hAnsi="Times New Roman" w:cs="Times New Roman"/>
                <w:b/>
                <w:sz w:val="24"/>
                <w:szCs w:val="18"/>
              </w:rPr>
            </w:pPr>
            <w:r w:rsidRPr="008718F4">
              <w:rPr>
                <w:rFonts w:ascii="Times New Roman" w:eastAsia="仿宋_GB2312" w:hAnsi="Times New Roman" w:cs="Times New Roman" w:hint="eastAsia"/>
                <w:sz w:val="24"/>
                <w:szCs w:val="24"/>
              </w:rPr>
              <w:t>（</w:t>
            </w:r>
            <w:r w:rsidR="00DC2714" w:rsidRPr="008718F4">
              <w:rPr>
                <w:rFonts w:ascii="Times New Roman" w:eastAsia="仿宋_GB2312" w:hAnsi="Times New Roman" w:cs="Times New Roman" w:hint="eastAsia"/>
                <w:sz w:val="24"/>
                <w:szCs w:val="24"/>
              </w:rPr>
              <w:t xml:space="preserve"> </w:t>
            </w:r>
            <w:r w:rsidR="00DC2714" w:rsidRPr="008718F4">
              <w:rPr>
                <w:rFonts w:ascii="Times New Roman" w:eastAsia="仿宋_GB2312" w:hAnsi="Times New Roman" w:cs="Times New Roman" w:hint="eastAsia"/>
                <w:sz w:val="24"/>
                <w:szCs w:val="24"/>
              </w:rPr>
              <w:t>在</w:t>
            </w:r>
            <w:r w:rsidR="00DC2714" w:rsidRPr="008718F4">
              <w:rPr>
                <w:rFonts w:ascii="Times New Roman" w:eastAsia="仿宋_GB2312" w:hAnsi="Times New Roman" w:cs="Times New Roman"/>
                <w:sz w:val="24"/>
                <w:szCs w:val="24"/>
              </w:rPr>
              <w:t>xxkv</w:t>
            </w:r>
            <w:r w:rsidR="00DC2714" w:rsidRPr="008718F4">
              <w:rPr>
                <w:rFonts w:ascii="Times New Roman" w:eastAsia="仿宋_GB2312" w:hAnsi="Times New Roman" w:cs="Times New Roman" w:hint="eastAsia"/>
                <w:sz w:val="24"/>
                <w:szCs w:val="24"/>
              </w:rPr>
              <w:t>下等效滤过</w:t>
            </w:r>
            <w:r w:rsidRPr="008718F4">
              <w:rPr>
                <w:rFonts w:ascii="Times New Roman" w:eastAsia="仿宋_GB2312" w:hAnsi="Times New Roman" w:cs="Times New Roman" w:hint="eastAsia"/>
                <w:sz w:val="24"/>
                <w:szCs w:val="24"/>
              </w:rPr>
              <w:t>）</w:t>
            </w:r>
          </w:p>
        </w:tc>
        <w:tc>
          <w:tcPr>
            <w:tcW w:w="1260"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w:t>
            </w:r>
          </w:p>
        </w:tc>
        <w:tc>
          <w:tcPr>
            <w:tcW w:w="1249"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jc w:val="center"/>
              <w:rPr>
                <w:rFonts w:ascii="Times New Roman" w:eastAsia="仿宋_GB2312" w:hAnsi="Times New Roman" w:cs="Times New Roman"/>
                <w:b/>
                <w:sz w:val="24"/>
                <w:szCs w:val="24"/>
              </w:rPr>
            </w:pPr>
          </w:p>
        </w:tc>
      </w:tr>
      <w:tr w:rsidR="008718F4" w:rsidRPr="008718F4" w:rsidTr="00885985">
        <w:tc>
          <w:tcPr>
            <w:tcW w:w="1832"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激光定位器</w:t>
            </w:r>
          </w:p>
        </w:tc>
        <w:tc>
          <w:tcPr>
            <w:tcW w:w="1336"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jc w:val="center"/>
              <w:rPr>
                <w:rFonts w:ascii="Times New Roman" w:eastAsia="仿宋_GB2312" w:hAnsi="Times New Roman" w:cs="Times New Roman"/>
                <w:b/>
                <w:sz w:val="24"/>
                <w:szCs w:val="24"/>
              </w:rPr>
            </w:pPr>
          </w:p>
        </w:tc>
        <w:tc>
          <w:tcPr>
            <w:tcW w:w="3060"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jc w:val="left"/>
              <w:rPr>
                <w:rFonts w:ascii="Times New Roman" w:eastAsia="仿宋_GB2312" w:hAnsi="Times New Roman" w:cs="Times New Roman"/>
                <w:b/>
                <w:kern w:val="0"/>
                <w:sz w:val="24"/>
                <w:szCs w:val="24"/>
              </w:rPr>
            </w:pPr>
            <w:r w:rsidRPr="008718F4">
              <w:rPr>
                <w:rFonts w:ascii="Times New Roman" w:eastAsia="仿宋_GB2312" w:hAnsi="Times New Roman" w:cs="Times New Roman" w:hint="eastAsia"/>
                <w:sz w:val="24"/>
                <w:szCs w:val="24"/>
              </w:rPr>
              <w:t>激光灯个数、波长范围、激光发射级别</w:t>
            </w:r>
          </w:p>
        </w:tc>
        <w:tc>
          <w:tcPr>
            <w:tcW w:w="1260"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jc w:val="center"/>
              <w:rPr>
                <w:rFonts w:ascii="Times New Roman" w:eastAsia="仿宋_GB2312" w:hAnsi="Times New Roman" w:cs="Times New Roman"/>
                <w:b/>
                <w:sz w:val="24"/>
                <w:szCs w:val="24"/>
              </w:rPr>
            </w:pPr>
          </w:p>
        </w:tc>
        <w:tc>
          <w:tcPr>
            <w:tcW w:w="1249"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w:t>
            </w:r>
          </w:p>
        </w:tc>
      </w:tr>
      <w:tr w:rsidR="008718F4" w:rsidRPr="008718F4" w:rsidTr="00885985">
        <w:tc>
          <w:tcPr>
            <w:tcW w:w="8737" w:type="dxa"/>
            <w:gridSpan w:val="5"/>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附件</w:t>
            </w:r>
            <w:r w:rsidRPr="008718F4">
              <w:rPr>
                <w:rFonts w:ascii="Times New Roman" w:eastAsia="仿宋_GB2312" w:hAnsi="Times New Roman" w:cs="Times New Roman" w:hint="eastAsia"/>
                <w:sz w:val="24"/>
                <w:szCs w:val="24"/>
              </w:rPr>
              <w:t xml:space="preserve"> </w:t>
            </w:r>
          </w:p>
        </w:tc>
      </w:tr>
      <w:tr w:rsidR="008718F4" w:rsidRPr="008718F4" w:rsidTr="00885985">
        <w:tc>
          <w:tcPr>
            <w:tcW w:w="1832"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定位垫</w:t>
            </w:r>
            <w:r w:rsidRPr="008718F4">
              <w:rPr>
                <w:rFonts w:ascii="Times New Roman" w:eastAsia="仿宋_GB2312" w:hAnsi="Times New Roman" w:cs="Times New Roman" w:hint="eastAsia"/>
                <w:sz w:val="24"/>
                <w:szCs w:val="24"/>
              </w:rPr>
              <w:t xml:space="preserve"> </w:t>
            </w:r>
          </w:p>
        </w:tc>
        <w:tc>
          <w:tcPr>
            <w:tcW w:w="1336"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rPr>
                <w:rFonts w:ascii="Times New Roman" w:eastAsia="仿宋_GB2312" w:hAnsi="Times New Roman" w:cs="Times New Roman"/>
                <w:b/>
                <w:bCs/>
                <w:kern w:val="0"/>
                <w:sz w:val="24"/>
                <w:szCs w:val="24"/>
              </w:rPr>
            </w:pPr>
            <w:r w:rsidRPr="008718F4">
              <w:rPr>
                <w:rFonts w:ascii="Times New Roman" w:eastAsia="仿宋_GB2312" w:hAnsi="Times New Roman" w:cs="Times New Roman" w:hint="eastAsia"/>
                <w:b/>
                <w:bCs/>
                <w:sz w:val="24"/>
                <w:szCs w:val="24"/>
              </w:rPr>
              <w:t>/</w:t>
            </w:r>
          </w:p>
        </w:tc>
        <w:tc>
          <w:tcPr>
            <w:tcW w:w="3060"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材料</w:t>
            </w:r>
          </w:p>
        </w:tc>
        <w:tc>
          <w:tcPr>
            <w:tcW w:w="1260"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rPr>
                <w:rFonts w:ascii="Times New Roman" w:eastAsia="仿宋_GB2312" w:hAnsi="Times New Roman" w:cs="Times New Roman"/>
                <w:b/>
                <w:bCs/>
                <w:sz w:val="24"/>
                <w:szCs w:val="24"/>
              </w:rPr>
            </w:pPr>
          </w:p>
        </w:tc>
        <w:tc>
          <w:tcPr>
            <w:tcW w:w="1249" w:type="dxa"/>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rPr>
                <w:rFonts w:ascii="Times New Roman" w:eastAsia="仿宋_GB2312" w:hAnsi="Times New Roman" w:cs="Times New Roman"/>
                <w:b/>
                <w:bCs/>
                <w:sz w:val="24"/>
                <w:szCs w:val="24"/>
              </w:rPr>
            </w:pPr>
          </w:p>
        </w:tc>
      </w:tr>
      <w:tr w:rsidR="008718F4" w:rsidRPr="008718F4" w:rsidTr="00885985">
        <w:tc>
          <w:tcPr>
            <w:tcW w:w="8737" w:type="dxa"/>
            <w:gridSpan w:val="5"/>
            <w:tcBorders>
              <w:top w:val="single" w:sz="4" w:space="0" w:color="auto"/>
              <w:left w:val="single" w:sz="4" w:space="0" w:color="auto"/>
              <w:bottom w:val="single" w:sz="4" w:space="0" w:color="auto"/>
              <w:right w:val="single" w:sz="4" w:space="0" w:color="auto"/>
            </w:tcBorders>
          </w:tcPr>
          <w:p w:rsidR="00DC2714" w:rsidRPr="008718F4" w:rsidRDefault="00DC2714"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软件</w:t>
            </w:r>
          </w:p>
        </w:tc>
      </w:tr>
      <w:tr w:rsidR="008718F4" w:rsidRPr="008718F4" w:rsidTr="008718F4">
        <w:trPr>
          <w:trHeight w:val="227"/>
        </w:trPr>
        <w:tc>
          <w:tcPr>
            <w:tcW w:w="1832"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18"/>
              </w:rPr>
            </w:pPr>
            <w:r w:rsidRPr="008718F4">
              <w:rPr>
                <w:rFonts w:ascii="Times New Roman" w:eastAsia="仿宋_GB2312" w:hAnsi="Times New Roman" w:cs="Times New Roman" w:hint="eastAsia"/>
                <w:sz w:val="24"/>
                <w:szCs w:val="24"/>
                <w:lang w:val="en-GB"/>
              </w:rPr>
              <w:t>软件名称</w:t>
            </w:r>
          </w:p>
        </w:tc>
        <w:tc>
          <w:tcPr>
            <w:tcW w:w="1336"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b/>
                <w:sz w:val="24"/>
                <w:szCs w:val="24"/>
              </w:rPr>
            </w:pPr>
          </w:p>
        </w:tc>
        <w:tc>
          <w:tcPr>
            <w:tcW w:w="3060"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left"/>
              <w:rPr>
                <w:rFonts w:ascii="Times New Roman" w:eastAsia="仿宋_GB2312" w:hAnsi="Times New Roman" w:cs="Times New Roman"/>
                <w:kern w:val="0"/>
                <w:sz w:val="24"/>
                <w:szCs w:val="24"/>
                <w:lang w:val="en-GB"/>
              </w:rPr>
            </w:pPr>
            <w:r w:rsidRPr="008718F4">
              <w:rPr>
                <w:rFonts w:ascii="Times New Roman" w:eastAsia="仿宋_GB2312" w:hAnsi="Times New Roman" w:cs="Times New Roman" w:hint="eastAsia"/>
                <w:sz w:val="24"/>
                <w:szCs w:val="24"/>
                <w:lang w:val="en-GB"/>
              </w:rPr>
              <w:t>软件发布版本</w:t>
            </w:r>
          </w:p>
        </w:tc>
        <w:tc>
          <w:tcPr>
            <w:tcW w:w="1260"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b/>
                <w:sz w:val="24"/>
                <w:szCs w:val="24"/>
              </w:rPr>
            </w:pPr>
          </w:p>
        </w:tc>
        <w:tc>
          <w:tcPr>
            <w:tcW w:w="1249"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w:t>
            </w:r>
          </w:p>
        </w:tc>
      </w:tr>
      <w:tr w:rsidR="008718F4" w:rsidRPr="008718F4" w:rsidTr="008718F4">
        <w:trPr>
          <w:trHeight w:val="20"/>
        </w:trPr>
        <w:tc>
          <w:tcPr>
            <w:tcW w:w="8737" w:type="dxa"/>
            <w:gridSpan w:val="5"/>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lef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选件</w:t>
            </w:r>
          </w:p>
        </w:tc>
      </w:tr>
      <w:tr w:rsidR="008718F4" w:rsidRPr="008718F4" w:rsidTr="008718F4">
        <w:trPr>
          <w:trHeight w:val="20"/>
        </w:trPr>
        <w:tc>
          <w:tcPr>
            <w:tcW w:w="1832"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sz w:val="24"/>
                <w:szCs w:val="24"/>
              </w:rPr>
            </w:pPr>
          </w:p>
        </w:tc>
        <w:tc>
          <w:tcPr>
            <w:tcW w:w="1336"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b/>
                <w:sz w:val="24"/>
                <w:szCs w:val="24"/>
              </w:rPr>
            </w:pPr>
          </w:p>
        </w:tc>
        <w:tc>
          <w:tcPr>
            <w:tcW w:w="3060"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left"/>
              <w:rPr>
                <w:rFonts w:ascii="Times New Roman" w:eastAsia="仿宋_GB2312" w:hAnsi="Times New Roman" w:cs="Times New Roman"/>
                <w:sz w:val="24"/>
                <w:szCs w:val="24"/>
                <w:lang w:val="en-GB"/>
              </w:rPr>
            </w:pPr>
          </w:p>
        </w:tc>
        <w:tc>
          <w:tcPr>
            <w:tcW w:w="1260"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b/>
                <w:sz w:val="24"/>
                <w:szCs w:val="24"/>
              </w:rPr>
            </w:pPr>
          </w:p>
        </w:tc>
        <w:tc>
          <w:tcPr>
            <w:tcW w:w="1249" w:type="dxa"/>
            <w:tcBorders>
              <w:top w:val="single" w:sz="4" w:space="0" w:color="auto"/>
              <w:left w:val="single" w:sz="4" w:space="0" w:color="auto"/>
              <w:bottom w:val="single" w:sz="4" w:space="0" w:color="auto"/>
              <w:right w:val="single" w:sz="4" w:space="0" w:color="auto"/>
            </w:tcBorders>
            <w:vAlign w:val="center"/>
          </w:tcPr>
          <w:p w:rsidR="00DC2714" w:rsidRPr="008718F4" w:rsidRDefault="00DC2714" w:rsidP="008718F4">
            <w:pPr>
              <w:overflowPunct w:val="0"/>
              <w:spacing w:line="300" w:lineRule="exact"/>
              <w:jc w:val="center"/>
              <w:rPr>
                <w:rFonts w:ascii="Times New Roman" w:eastAsia="仿宋_GB2312" w:hAnsi="Times New Roman" w:cs="Times New Roman"/>
                <w:sz w:val="24"/>
                <w:szCs w:val="24"/>
              </w:rPr>
            </w:pPr>
          </w:p>
        </w:tc>
      </w:tr>
    </w:tbl>
    <w:p w:rsidR="00DC2714" w:rsidRPr="008718F4" w:rsidRDefault="00DC2714" w:rsidP="008718F4">
      <w:pPr>
        <w:overflowPunct w:val="0"/>
        <w:spacing w:line="400" w:lineRule="exact"/>
        <w:rPr>
          <w:rFonts w:ascii="Times New Roman" w:eastAsia="仿宋_GB2312" w:hAnsi="Times New Roman" w:cs="Times New Roman"/>
          <w:b/>
          <w:sz w:val="24"/>
          <w:szCs w:val="24"/>
        </w:rPr>
      </w:pPr>
      <w:r w:rsidRPr="008718F4">
        <w:rPr>
          <w:rFonts w:ascii="Times New Roman" w:eastAsia="仿宋_GB2312" w:hAnsi="Times New Roman" w:cs="Times New Roman" w:hint="eastAsia"/>
          <w:sz w:val="24"/>
          <w:szCs w:val="24"/>
        </w:rPr>
        <w:t>其中……内容根据产品实际情况填写</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√表示具有该部件</w:t>
      </w:r>
      <w:r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空白默认不配置该部件</w:t>
      </w:r>
      <w:r w:rsidRPr="008718F4">
        <w:rPr>
          <w:rFonts w:ascii="Times New Roman" w:eastAsia="仿宋_GB2312" w:hAnsi="Times New Roman" w:cs="Times New Roman" w:hint="eastAsia"/>
          <w:sz w:val="24"/>
          <w:szCs w:val="24"/>
        </w:rPr>
        <w:t>.A/B</w:t>
      </w:r>
      <w:r w:rsidRPr="008718F4">
        <w:rPr>
          <w:rFonts w:ascii="Times New Roman" w:eastAsia="仿宋_GB2312" w:hAnsi="Times New Roman" w:cs="Times New Roman" w:hint="eastAsia"/>
          <w:sz w:val="24"/>
          <w:szCs w:val="24"/>
        </w:rPr>
        <w:t>仅为不同型号的示例，应根据产品实际情况填写。部件数量可在备注中说明。</w:t>
      </w:r>
    </w:p>
    <w:p w:rsidR="001F10FF" w:rsidRPr="008718F4" w:rsidRDefault="001F10FF">
      <w:pPr>
        <w:widowControl/>
        <w:jc w:val="left"/>
        <w:rPr>
          <w:rFonts w:ascii="黑体" w:eastAsia="黑体" w:hAnsi="黑体" w:cs="仿宋_GB2312"/>
          <w:bCs/>
          <w:sz w:val="32"/>
          <w:szCs w:val="32"/>
        </w:rPr>
      </w:pPr>
      <w:bookmarkStart w:id="25" w:name="_GoBack"/>
      <w:bookmarkEnd w:id="25"/>
    </w:p>
    <w:sectPr w:rsidR="001F10FF" w:rsidRPr="008718F4" w:rsidSect="00D555D7">
      <w:pgSz w:w="11906" w:h="16838" w:code="9"/>
      <w:pgMar w:top="1928" w:right="1531" w:bottom="1814" w:left="1531" w:header="624" w:footer="1247" w:gutter="0"/>
      <w:pgNumType w:start="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94C" w:rsidRDefault="00CB494C" w:rsidP="00DC2714">
      <w:r>
        <w:separator/>
      </w:r>
    </w:p>
  </w:endnote>
  <w:endnote w:type="continuationSeparator" w:id="0">
    <w:p w:rsidR="00CB494C" w:rsidRDefault="00CB494C" w:rsidP="00DC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94C" w:rsidRDefault="00CB494C" w:rsidP="00DC2714">
      <w:r>
        <w:separator/>
      </w:r>
    </w:p>
  </w:footnote>
  <w:footnote w:type="continuationSeparator" w:id="0">
    <w:p w:rsidR="00CB494C" w:rsidRDefault="00CB494C" w:rsidP="00DC27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E3C752C"/>
    <w:multiLevelType w:val="singleLevel"/>
    <w:tmpl w:val="FE3C752C"/>
    <w:lvl w:ilvl="0">
      <w:start w:val="4"/>
      <w:numFmt w:val="decimal"/>
      <w:lvlText w:val="%1."/>
      <w:lvlJc w:val="left"/>
      <w:pPr>
        <w:tabs>
          <w:tab w:val="left" w:pos="312"/>
        </w:tabs>
      </w:pPr>
    </w:lvl>
  </w:abstractNum>
  <w:abstractNum w:abstractNumId="1">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10771D"/>
    <w:multiLevelType w:val="hybridMultilevel"/>
    <w:tmpl w:val="CB3EA64C"/>
    <w:lvl w:ilvl="0" w:tplc="A65C8242">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FB6904"/>
    <w:multiLevelType w:val="hybridMultilevel"/>
    <w:tmpl w:val="22FED9EC"/>
    <w:lvl w:ilvl="0" w:tplc="BF06F2D2">
      <w:start w:val="1"/>
      <w:numFmt w:val="decimal"/>
      <w:lvlText w:val="（%1）"/>
      <w:lvlJc w:val="left"/>
      <w:pPr>
        <w:ind w:left="1535" w:hanging="1065"/>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4">
    <w:nsid w:val="07BA0B2A"/>
    <w:multiLevelType w:val="hybridMultilevel"/>
    <w:tmpl w:val="F45AA27C"/>
    <w:lvl w:ilvl="0" w:tplc="F6AA997C">
      <w:start w:val="1"/>
      <w:numFmt w:val="bullet"/>
      <w:lvlText w:val="－"/>
      <w:lvlJc w:val="left"/>
      <w:pPr>
        <w:tabs>
          <w:tab w:val="num" w:pos="840"/>
        </w:tabs>
        <w:ind w:left="840" w:hanging="420"/>
      </w:pPr>
      <w:rPr>
        <w:rFonts w:ascii="宋体" w:eastAsia="宋体" w:hAnsi="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09D84F3C"/>
    <w:multiLevelType w:val="hybridMultilevel"/>
    <w:tmpl w:val="B35450B6"/>
    <w:lvl w:ilvl="0" w:tplc="04090017">
      <w:start w:val="1"/>
      <w:numFmt w:val="chineseCountingThousand"/>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12337351"/>
    <w:multiLevelType w:val="multilevel"/>
    <w:tmpl w:val="12337351"/>
    <w:lvl w:ilvl="0">
      <w:start w:val="1"/>
      <w:numFmt w:val="japaneseCounting"/>
      <w:lvlText w:val="%1、"/>
      <w:lvlJc w:val="left"/>
      <w:pPr>
        <w:ind w:left="1360" w:hanging="720"/>
      </w:pPr>
      <w:rPr>
        <w:rFonts w:cs="Times New Roman"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abstractNum w:abstractNumId="7">
    <w:nsid w:val="171109B1"/>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94C2738"/>
    <w:multiLevelType w:val="multilevel"/>
    <w:tmpl w:val="194C2738"/>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9">
    <w:nsid w:val="1A625959"/>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D5737D8"/>
    <w:multiLevelType w:val="hybridMultilevel"/>
    <w:tmpl w:val="7550DDB4"/>
    <w:lvl w:ilvl="0" w:tplc="C76C0BD2">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EDB7F22"/>
    <w:multiLevelType w:val="hybridMultilevel"/>
    <w:tmpl w:val="099855F6"/>
    <w:lvl w:ilvl="0" w:tplc="A96C3A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FF5D17"/>
    <w:multiLevelType w:val="hybridMultilevel"/>
    <w:tmpl w:val="EE0AB2A2"/>
    <w:lvl w:ilvl="0" w:tplc="12326BE6">
      <w:start w:val="1"/>
      <w:numFmt w:val="lowerLetter"/>
      <w:lvlText w:val="%1）"/>
      <w:lvlJc w:val="left"/>
      <w:pPr>
        <w:ind w:left="1665" w:hanging="1065"/>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25086C11"/>
    <w:multiLevelType w:val="multilevel"/>
    <w:tmpl w:val="C866A52A"/>
    <w:lvl w:ilvl="0">
      <w:start w:val="1"/>
      <w:numFmt w:val="chineseCountingThousand"/>
      <w:lvlText w:val="%1、"/>
      <w:lvlJc w:val="left"/>
      <w:pPr>
        <w:ind w:left="720" w:hanging="720"/>
      </w:pPr>
      <w:rPr>
        <w:rFonts w:hint="default"/>
      </w:rPr>
    </w:lvl>
    <w:lvl w:ilvl="1">
      <w:start w:val="1"/>
      <w:numFmt w:val="chineseCountingThousand"/>
      <w:lvlText w:val="（%2）"/>
      <w:lvlJc w:val="left"/>
      <w:pPr>
        <w:ind w:left="840" w:hanging="420"/>
      </w:pPr>
      <w:rPr>
        <w:rFonts w:eastAsia="仿宋" w:hint="eastAsia"/>
        <w:sz w:val="32"/>
        <w:em w:val="none"/>
      </w:rPr>
    </w:lvl>
    <w:lvl w:ilvl="2">
      <w:start w:val="1"/>
      <w:numFmt w:val="decimal"/>
      <w:lvlText w:val="%3."/>
      <w:lvlJc w:val="right"/>
      <w:pPr>
        <w:ind w:left="1260" w:hanging="420"/>
      </w:pPr>
      <w:rPr>
        <w:rFonts w:eastAsia="仿宋" w:hint="eastAsia"/>
        <w:sz w:val="32"/>
      </w:rPr>
    </w:lvl>
    <w:lvl w:ilvl="3">
      <w:start w:val="1"/>
      <w:numFmt w:val="decimal"/>
      <w:lvlText w:val="(%4)"/>
      <w:lvlJc w:val="left"/>
      <w:pPr>
        <w:ind w:left="1680" w:hanging="420"/>
      </w:pPr>
      <w:rPr>
        <w:rFonts w:eastAsia="仿宋" w:hint="eastAsia"/>
        <w:sz w:val="32"/>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nsid w:val="27FD45F4"/>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B505CC6"/>
    <w:multiLevelType w:val="hybridMultilevel"/>
    <w:tmpl w:val="F7DC5D5C"/>
    <w:lvl w:ilvl="0" w:tplc="04090019">
      <w:start w:val="1"/>
      <w:numFmt w:val="lowerLetter"/>
      <w:lvlText w:val="%1)"/>
      <w:lvlJc w:val="left"/>
      <w:pPr>
        <w:ind w:left="1575" w:hanging="420"/>
      </w:p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6">
    <w:nsid w:val="38264F99"/>
    <w:multiLevelType w:val="hybridMultilevel"/>
    <w:tmpl w:val="F7DC5D5C"/>
    <w:lvl w:ilvl="0" w:tplc="04090019">
      <w:start w:val="1"/>
      <w:numFmt w:val="lowerLetter"/>
      <w:lvlText w:val="%1)"/>
      <w:lvlJc w:val="left"/>
      <w:pPr>
        <w:ind w:left="1575" w:hanging="420"/>
      </w:p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7">
    <w:nsid w:val="395F29E5"/>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C4C5FC6"/>
    <w:multiLevelType w:val="multilevel"/>
    <w:tmpl w:val="B880A9AE"/>
    <w:lvl w:ilvl="0">
      <w:start w:val="1"/>
      <w:numFmt w:val="decimal"/>
      <w:suff w:val="nothing"/>
      <w:lvlText w:val="%1."/>
      <w:lvlJc w:val="left"/>
      <w:pPr>
        <w:ind w:left="1000" w:hanging="360"/>
      </w:pPr>
      <w:rPr>
        <w:rFonts w:hAnsiTheme="minorHAnsi" w:hint="default"/>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19">
    <w:nsid w:val="3C571264"/>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32A5CEA"/>
    <w:multiLevelType w:val="hybridMultilevel"/>
    <w:tmpl w:val="9BA4555A"/>
    <w:lvl w:ilvl="0" w:tplc="F6AA997C">
      <w:start w:val="1"/>
      <w:numFmt w:val="bullet"/>
      <w:lvlText w:val="－"/>
      <w:lvlJc w:val="left"/>
      <w:pPr>
        <w:tabs>
          <w:tab w:val="num" w:pos="840"/>
        </w:tabs>
        <w:ind w:left="840" w:hanging="420"/>
      </w:pPr>
      <w:rPr>
        <w:rFonts w:ascii="宋体" w:eastAsia="宋体" w:hAnsi="宋体"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nsid w:val="4EF55A98"/>
    <w:multiLevelType w:val="hybridMultilevel"/>
    <w:tmpl w:val="9CFABDE2"/>
    <w:lvl w:ilvl="0" w:tplc="F6AA997C">
      <w:start w:val="1"/>
      <w:numFmt w:val="bullet"/>
      <w:lvlText w:val="－"/>
      <w:lvlJc w:val="left"/>
      <w:pPr>
        <w:tabs>
          <w:tab w:val="num" w:pos="840"/>
        </w:tabs>
        <w:ind w:left="840" w:hanging="420"/>
      </w:pPr>
      <w:rPr>
        <w:rFonts w:ascii="宋体" w:eastAsia="宋体" w:hAnsi="宋体"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nsid w:val="4F134312"/>
    <w:multiLevelType w:val="hybridMultilevel"/>
    <w:tmpl w:val="5448DCD2"/>
    <w:lvl w:ilvl="0" w:tplc="C9622C34">
      <w:start w:val="201"/>
      <w:numFmt w:val="bullet"/>
      <w:lvlText w:val=""/>
      <w:lvlJc w:val="left"/>
      <w:pPr>
        <w:ind w:left="570" w:hanging="570"/>
      </w:pPr>
      <w:rPr>
        <w:rFonts w:ascii="Wingdings" w:eastAsia="仿宋_GB2312"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01A4893"/>
    <w:multiLevelType w:val="hybridMultilevel"/>
    <w:tmpl w:val="7A1E593A"/>
    <w:lvl w:ilvl="0" w:tplc="B8320468">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4">
    <w:nsid w:val="53C629CE"/>
    <w:multiLevelType w:val="hybridMultilevel"/>
    <w:tmpl w:val="721AB908"/>
    <w:lvl w:ilvl="0" w:tplc="E44CB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5305787"/>
    <w:multiLevelType w:val="hybridMultilevel"/>
    <w:tmpl w:val="26D8AE9A"/>
    <w:lvl w:ilvl="0" w:tplc="49E8C794">
      <w:start w:val="1"/>
      <w:numFmt w:val="decimal"/>
      <w:lvlText w:val="%1、"/>
      <w:lvlJc w:val="left"/>
      <w:pPr>
        <w:ind w:left="1020" w:hanging="453"/>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6">
    <w:nsid w:val="5A5C3D80"/>
    <w:multiLevelType w:val="hybridMultilevel"/>
    <w:tmpl w:val="47EC82F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7">
    <w:nsid w:val="5C2A0202"/>
    <w:multiLevelType w:val="hybridMultilevel"/>
    <w:tmpl w:val="CBF86864"/>
    <w:lvl w:ilvl="0" w:tplc="442CA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602B33"/>
    <w:multiLevelType w:val="multilevel"/>
    <w:tmpl w:val="5C602B33"/>
    <w:lvl w:ilvl="0">
      <w:start w:val="1"/>
      <w:numFmt w:val="decimal"/>
      <w:lvlText w:val="%1."/>
      <w:lvlJc w:val="left"/>
      <w:pPr>
        <w:ind w:left="1000" w:hanging="360"/>
      </w:pPr>
      <w:rPr>
        <w:rFonts w:cs="Times New Roman"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abstractNum w:abstractNumId="29">
    <w:nsid w:val="5C8D557C"/>
    <w:multiLevelType w:val="hybridMultilevel"/>
    <w:tmpl w:val="5BB0C3B2"/>
    <w:lvl w:ilvl="0" w:tplc="F6AA997C">
      <w:start w:val="1"/>
      <w:numFmt w:val="bullet"/>
      <w:lvlText w:val="－"/>
      <w:lvlJc w:val="left"/>
      <w:pPr>
        <w:tabs>
          <w:tab w:val="num" w:pos="840"/>
        </w:tabs>
        <w:ind w:left="840" w:hanging="420"/>
      </w:pPr>
      <w:rPr>
        <w:rFonts w:ascii="宋体" w:eastAsia="宋体" w:hAnsi="宋体"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0">
    <w:nsid w:val="5E5D6CCF"/>
    <w:multiLevelType w:val="hybridMultilevel"/>
    <w:tmpl w:val="099855F6"/>
    <w:lvl w:ilvl="0" w:tplc="A96C3A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E924E31"/>
    <w:multiLevelType w:val="hybridMultilevel"/>
    <w:tmpl w:val="0422F65A"/>
    <w:lvl w:ilvl="0" w:tplc="C76C0BD2">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629F4612"/>
    <w:multiLevelType w:val="hybridMultilevel"/>
    <w:tmpl w:val="B734FB46"/>
    <w:lvl w:ilvl="0" w:tplc="E1C4D950">
      <w:start w:val="1"/>
      <w:numFmt w:val="bullet"/>
      <w:pStyle w:val="03Items"/>
      <w:lvlText w:val=""/>
      <w:lvlJc w:val="left"/>
      <w:pPr>
        <w:tabs>
          <w:tab w:val="num" w:pos="839"/>
        </w:tabs>
        <w:ind w:left="839" w:hanging="419"/>
      </w:pPr>
      <w:rPr>
        <w:rFonts w:ascii="Wingdings" w:hAnsi="Wingdings" w:hint="default"/>
      </w:rPr>
    </w:lvl>
    <w:lvl w:ilvl="1" w:tplc="04090019">
      <w:start w:val="1"/>
      <w:numFmt w:val="bullet"/>
      <w:lvlText w:val=""/>
      <w:lvlJc w:val="left"/>
      <w:pPr>
        <w:tabs>
          <w:tab w:val="num" w:pos="1259"/>
        </w:tabs>
        <w:ind w:left="1259"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3">
    <w:nsid w:val="65D27054"/>
    <w:multiLevelType w:val="hybridMultilevel"/>
    <w:tmpl w:val="4F562B48"/>
    <w:lvl w:ilvl="0" w:tplc="F572B294">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8322238"/>
    <w:multiLevelType w:val="hybridMultilevel"/>
    <w:tmpl w:val="8C38E8C0"/>
    <w:lvl w:ilvl="0" w:tplc="0EECECF8">
      <w:start w:val="1"/>
      <w:numFmt w:val="lowerLetter"/>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5">
    <w:nsid w:val="6CEA2025"/>
    <w:multiLevelType w:val="multilevel"/>
    <w:tmpl w:val="F18ABA6C"/>
    <w:lvl w:ilvl="0">
      <w:start w:val="1"/>
      <w:numFmt w:val="none"/>
      <w:pStyle w:val="a3"/>
      <w:suff w:val="nothing"/>
      <w:lvlText w:val="%1"/>
      <w:lvlJc w:val="left"/>
      <w:rPr>
        <w:rFonts w:ascii="Times New Roman" w:hAnsi="Times New Roman" w:cs="Times New Roman" w:hint="default"/>
        <w:b/>
        <w:bCs/>
        <w:i w:val="0"/>
        <w:iCs w:val="0"/>
        <w:sz w:val="21"/>
        <w:szCs w:val="21"/>
      </w:rPr>
    </w:lvl>
    <w:lvl w:ilvl="1">
      <w:start w:val="1"/>
      <w:numFmt w:val="decimal"/>
      <w:pStyle w:val="a4"/>
      <w:suff w:val="nothing"/>
      <w:lvlText w:val="%1%2　"/>
      <w:lvlJc w:val="left"/>
      <w:rPr>
        <w:rFonts w:ascii="黑体" w:eastAsia="黑体" w:hAnsi="黑体" w:hint="default"/>
        <w:b w:val="0"/>
        <w:bCs/>
        <w:i w:val="0"/>
        <w:iCs w:val="0"/>
        <w:sz w:val="21"/>
        <w:szCs w:val="21"/>
      </w:rPr>
    </w:lvl>
    <w:lvl w:ilvl="2">
      <w:start w:val="1"/>
      <w:numFmt w:val="decimal"/>
      <w:pStyle w:val="a5"/>
      <w:suff w:val="nothing"/>
      <w:lvlText w:val="%1%2.%3　"/>
      <w:lvlJc w:val="left"/>
      <w:pPr>
        <w:ind w:left="284"/>
      </w:pPr>
      <w:rPr>
        <w:rFonts w:ascii="黑体" w:eastAsia="黑体" w:hAnsi="黑体" w:hint="default"/>
        <w:b w:val="0"/>
        <w:bCs/>
        <w:i w:val="0"/>
        <w:iCs w:val="0"/>
        <w:sz w:val="21"/>
        <w:szCs w:val="21"/>
      </w:rPr>
    </w:lvl>
    <w:lvl w:ilvl="3">
      <w:start w:val="1"/>
      <w:numFmt w:val="decimal"/>
      <w:pStyle w:val="a6"/>
      <w:suff w:val="nothing"/>
      <w:lvlText w:val="%1%2.%3.%4　"/>
      <w:lvlJc w:val="left"/>
      <w:rPr>
        <w:rFonts w:ascii="黑体" w:eastAsia="黑体" w:hAnsi="黑体" w:hint="default"/>
        <w:b w:val="0"/>
        <w:bCs/>
        <w:i w:val="0"/>
        <w:iCs w:val="0"/>
        <w:sz w:val="21"/>
        <w:szCs w:val="21"/>
      </w:rPr>
    </w:lvl>
    <w:lvl w:ilvl="4">
      <w:start w:val="1"/>
      <w:numFmt w:val="decimal"/>
      <w:pStyle w:val="a7"/>
      <w:suff w:val="nothing"/>
      <w:lvlText w:val="%1%2.%3.%4.%5　"/>
      <w:lvlJc w:val="left"/>
      <w:pPr>
        <w:ind w:left="709"/>
      </w:pPr>
      <w:rPr>
        <w:rFonts w:ascii="黑体" w:eastAsia="黑体" w:hAnsi="黑体" w:hint="default"/>
        <w:b w:val="0"/>
        <w:bCs w:val="0"/>
        <w:i w:val="0"/>
        <w:iCs w:val="0"/>
        <w:sz w:val="21"/>
        <w:szCs w:val="21"/>
      </w:rPr>
    </w:lvl>
    <w:lvl w:ilvl="5">
      <w:start w:val="1"/>
      <w:numFmt w:val="decimal"/>
      <w:pStyle w:val="a8"/>
      <w:suff w:val="nothing"/>
      <w:lvlText w:val="%1%2.%3.%4.%5.%6　"/>
      <w:lvlJc w:val="left"/>
      <w:rPr>
        <w:rFonts w:ascii="Times New Roman" w:eastAsia="黑体" w:hAnsi="Times New Roman" w:cs="Times New Roman" w:hint="default"/>
        <w:b w:val="0"/>
        <w:bCs w:val="0"/>
        <w:i w:val="0"/>
        <w:iCs w:val="0"/>
        <w:sz w:val="21"/>
        <w:szCs w:val="21"/>
      </w:rPr>
    </w:lvl>
    <w:lvl w:ilvl="6">
      <w:start w:val="1"/>
      <w:numFmt w:val="decimal"/>
      <w:pStyle w:val="a9"/>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6">
    <w:nsid w:val="6E7A088C"/>
    <w:multiLevelType w:val="hybridMultilevel"/>
    <w:tmpl w:val="E564E374"/>
    <w:lvl w:ilvl="0" w:tplc="947A7820">
      <w:start w:val="1"/>
      <w:numFmt w:val="decimal"/>
      <w:lvlText w:val="（%1）"/>
      <w:lvlJc w:val="left"/>
      <w:pPr>
        <w:ind w:left="1520" w:hanging="105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37">
    <w:nsid w:val="766E1BDB"/>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77280A2D"/>
    <w:multiLevelType w:val="hybridMultilevel"/>
    <w:tmpl w:val="6BA40916"/>
    <w:lvl w:ilvl="0" w:tplc="D69EE68E">
      <w:start w:val="1"/>
      <w:numFmt w:val="decimal"/>
      <w:lvlText w:val="（%1）"/>
      <w:lvlJc w:val="left"/>
      <w:pPr>
        <w:ind w:left="1190" w:hanging="72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39">
    <w:nsid w:val="7A04401A"/>
    <w:multiLevelType w:val="hybridMultilevel"/>
    <w:tmpl w:val="549675EE"/>
    <w:lvl w:ilvl="0" w:tplc="D324C4BE">
      <w:start w:val="1"/>
      <w:numFmt w:val="decimal"/>
      <w:lvlText w:val="%1、"/>
      <w:lvlJc w:val="left"/>
      <w:pPr>
        <w:ind w:left="1620" w:hanging="10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0">
    <w:nsid w:val="7B361A7D"/>
    <w:multiLevelType w:val="hybridMultilevel"/>
    <w:tmpl w:val="E564E374"/>
    <w:lvl w:ilvl="0" w:tplc="947A7820">
      <w:start w:val="1"/>
      <w:numFmt w:val="decimal"/>
      <w:lvlText w:val="（%1）"/>
      <w:lvlJc w:val="left"/>
      <w:pPr>
        <w:ind w:left="1520" w:hanging="105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41">
    <w:nsid w:val="7C581DDF"/>
    <w:multiLevelType w:val="hybridMultilevel"/>
    <w:tmpl w:val="61E8795A"/>
    <w:lvl w:ilvl="0" w:tplc="04090019">
      <w:start w:val="1"/>
      <w:numFmt w:val="lowerLetter"/>
      <w:lvlText w:val="%1)"/>
      <w:lvlJc w:val="left"/>
      <w:pPr>
        <w:ind w:left="1155" w:hanging="420"/>
      </w:pPr>
    </w:lvl>
    <w:lvl w:ilvl="1" w:tplc="04090019">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2">
    <w:nsid w:val="7D876FB9"/>
    <w:multiLevelType w:val="hybridMultilevel"/>
    <w:tmpl w:val="E564E374"/>
    <w:lvl w:ilvl="0" w:tplc="947A7820">
      <w:start w:val="1"/>
      <w:numFmt w:val="decimal"/>
      <w:lvlText w:val="（%1）"/>
      <w:lvlJc w:val="left"/>
      <w:pPr>
        <w:ind w:left="1520" w:hanging="105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43">
    <w:nsid w:val="7E59670E"/>
    <w:multiLevelType w:val="hybridMultilevel"/>
    <w:tmpl w:val="7550DDB4"/>
    <w:lvl w:ilvl="0" w:tplc="C76C0BD2">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8"/>
  </w:num>
  <w:num w:numId="2">
    <w:abstractNumId w:val="0"/>
  </w:num>
  <w:num w:numId="3">
    <w:abstractNumId w:val="12"/>
  </w:num>
  <w:num w:numId="4">
    <w:abstractNumId w:val="34"/>
  </w:num>
  <w:num w:numId="5">
    <w:abstractNumId w:val="35"/>
  </w:num>
  <w:num w:numId="6">
    <w:abstractNumId w:val="16"/>
  </w:num>
  <w:num w:numId="7">
    <w:abstractNumId w:val="41"/>
  </w:num>
  <w:num w:numId="8">
    <w:abstractNumId w:val="15"/>
  </w:num>
  <w:num w:numId="9">
    <w:abstractNumId w:val="13"/>
  </w:num>
  <w:num w:numId="10">
    <w:abstractNumId w:val="5"/>
  </w:num>
  <w:num w:numId="11">
    <w:abstractNumId w:val="36"/>
  </w:num>
  <w:num w:numId="12">
    <w:abstractNumId w:val="3"/>
  </w:num>
  <w:num w:numId="13">
    <w:abstractNumId w:val="42"/>
  </w:num>
  <w:num w:numId="14">
    <w:abstractNumId w:val="38"/>
  </w:num>
  <w:num w:numId="15">
    <w:abstractNumId w:val="40"/>
  </w:num>
  <w:num w:numId="16">
    <w:abstractNumId w:val="10"/>
  </w:num>
  <w:num w:numId="17">
    <w:abstractNumId w:val="14"/>
  </w:num>
  <w:num w:numId="18">
    <w:abstractNumId w:val="31"/>
  </w:num>
  <w:num w:numId="19">
    <w:abstractNumId w:val="2"/>
  </w:num>
  <w:num w:numId="20">
    <w:abstractNumId w:val="21"/>
  </w:num>
  <w:num w:numId="21">
    <w:abstractNumId w:val="20"/>
  </w:num>
  <w:num w:numId="22">
    <w:abstractNumId w:val="29"/>
  </w:num>
  <w:num w:numId="23">
    <w:abstractNumId w:val="4"/>
  </w:num>
  <w:num w:numId="24">
    <w:abstractNumId w:val="30"/>
  </w:num>
  <w:num w:numId="25">
    <w:abstractNumId w:val="33"/>
  </w:num>
  <w:num w:numId="26">
    <w:abstractNumId w:val="11"/>
  </w:num>
  <w:num w:numId="27">
    <w:abstractNumId w:val="26"/>
  </w:num>
  <w:num w:numId="28">
    <w:abstractNumId w:val="39"/>
  </w:num>
  <w:num w:numId="29">
    <w:abstractNumId w:val="25"/>
  </w:num>
  <w:num w:numId="30">
    <w:abstractNumId w:val="23"/>
  </w:num>
  <w:num w:numId="31">
    <w:abstractNumId w:val="24"/>
  </w:num>
  <w:num w:numId="32">
    <w:abstractNumId w:val="27"/>
  </w:num>
  <w:num w:numId="33">
    <w:abstractNumId w:val="1"/>
  </w:num>
  <w:num w:numId="34">
    <w:abstractNumId w:val="32"/>
  </w:num>
  <w:num w:numId="35">
    <w:abstractNumId w:val="22"/>
  </w:num>
  <w:num w:numId="36">
    <w:abstractNumId w:val="37"/>
  </w:num>
  <w:num w:numId="37">
    <w:abstractNumId w:val="7"/>
  </w:num>
  <w:num w:numId="38">
    <w:abstractNumId w:val="43"/>
  </w:num>
  <w:num w:numId="39">
    <w:abstractNumId w:val="17"/>
  </w:num>
  <w:num w:numId="40">
    <w:abstractNumId w:val="19"/>
  </w:num>
  <w:num w:numId="41">
    <w:abstractNumId w:val="9"/>
  </w:num>
  <w:num w:numId="42">
    <w:abstractNumId w:val="28"/>
  </w:num>
  <w:num w:numId="43">
    <w:abstractNumId w:val="8"/>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F70"/>
    <w:rsid w:val="0015157D"/>
    <w:rsid w:val="001B42E8"/>
    <w:rsid w:val="001F10FF"/>
    <w:rsid w:val="0033275C"/>
    <w:rsid w:val="00344EAB"/>
    <w:rsid w:val="005027AA"/>
    <w:rsid w:val="00630A27"/>
    <w:rsid w:val="006B66FC"/>
    <w:rsid w:val="006E3E54"/>
    <w:rsid w:val="008718F4"/>
    <w:rsid w:val="00885985"/>
    <w:rsid w:val="00922C00"/>
    <w:rsid w:val="00925CE6"/>
    <w:rsid w:val="009D3F70"/>
    <w:rsid w:val="00A1112A"/>
    <w:rsid w:val="00B5206E"/>
    <w:rsid w:val="00B570D0"/>
    <w:rsid w:val="00BB2DA3"/>
    <w:rsid w:val="00C5793F"/>
    <w:rsid w:val="00CB494C"/>
    <w:rsid w:val="00D555D7"/>
    <w:rsid w:val="00DC2714"/>
    <w:rsid w:val="00DF5DC9"/>
    <w:rsid w:val="00E30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1481DA-EDF4-4D0E-832C-5AB81D55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style>
  <w:style w:type="paragraph" w:styleId="1">
    <w:name w:val="heading 1"/>
    <w:basedOn w:val="aa"/>
    <w:next w:val="aa"/>
    <w:link w:val="1Char"/>
    <w:uiPriority w:val="99"/>
    <w:qFormat/>
    <w:rsid w:val="001B42E8"/>
    <w:pPr>
      <w:keepNext/>
      <w:keepLines/>
      <w:spacing w:before="340" w:after="330" w:line="578" w:lineRule="auto"/>
      <w:outlineLvl w:val="0"/>
    </w:pPr>
    <w:rPr>
      <w:rFonts w:ascii="Calibri" w:eastAsia="宋体" w:hAnsi="Calibri" w:cs="Calibri"/>
      <w:b/>
      <w:bCs/>
      <w:kern w:val="44"/>
      <w:sz w:val="44"/>
      <w:szCs w:val="44"/>
    </w:rPr>
  </w:style>
  <w:style w:type="paragraph" w:styleId="2">
    <w:name w:val="heading 2"/>
    <w:basedOn w:val="aa"/>
    <w:next w:val="aa"/>
    <w:link w:val="2Char"/>
    <w:uiPriority w:val="99"/>
    <w:qFormat/>
    <w:rsid w:val="001B42E8"/>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a"/>
    <w:next w:val="aa"/>
    <w:link w:val="3Char"/>
    <w:uiPriority w:val="99"/>
    <w:qFormat/>
    <w:rsid w:val="001B42E8"/>
    <w:pPr>
      <w:keepNext/>
      <w:keepLines/>
      <w:spacing w:before="260" w:after="260" w:line="416" w:lineRule="auto"/>
      <w:outlineLvl w:val="2"/>
    </w:pPr>
    <w:rPr>
      <w:rFonts w:ascii="仿宋_GB2312" w:eastAsia="仿宋_GB2312" w:hAnsi="宋体" w:cs="宋体"/>
      <w:b/>
      <w:bCs/>
      <w:color w:val="000000"/>
      <w:kern w:val="0"/>
      <w:sz w:val="32"/>
      <w:szCs w:val="32"/>
    </w:rPr>
  </w:style>
  <w:style w:type="paragraph" w:styleId="5">
    <w:name w:val="heading 5"/>
    <w:basedOn w:val="aa"/>
    <w:next w:val="aa"/>
    <w:link w:val="5Char"/>
    <w:uiPriority w:val="99"/>
    <w:qFormat/>
    <w:rsid w:val="001B42E8"/>
    <w:pPr>
      <w:keepNext/>
      <w:keepLines/>
      <w:spacing w:before="280" w:after="290" w:line="376" w:lineRule="auto"/>
      <w:outlineLvl w:val="4"/>
    </w:pPr>
    <w:rPr>
      <w:rFonts w:ascii="仿宋_GB2312" w:eastAsia="仿宋_GB2312" w:hAnsi="宋体" w:cs="宋体"/>
      <w:b/>
      <w:bCs/>
      <w:color w:val="000000"/>
      <w:kern w:val="0"/>
      <w:sz w:val="28"/>
      <w:szCs w:val="28"/>
    </w:rPr>
  </w:style>
  <w:style w:type="paragraph" w:styleId="6">
    <w:name w:val="heading 6"/>
    <w:basedOn w:val="aa"/>
    <w:next w:val="aa"/>
    <w:link w:val="6Char"/>
    <w:uiPriority w:val="99"/>
    <w:qFormat/>
    <w:rsid w:val="001B42E8"/>
    <w:pPr>
      <w:keepNext/>
      <w:keepLines/>
      <w:spacing w:before="240" w:after="64" w:line="320" w:lineRule="auto"/>
      <w:outlineLvl w:val="5"/>
    </w:pPr>
    <w:rPr>
      <w:rFonts w:ascii="Arial" w:eastAsia="黑体" w:hAnsi="Arial" w:cs="Times New Roman"/>
      <w:b/>
      <w:bCs/>
      <w:color w:val="000000"/>
      <w:kern w:val="0"/>
      <w:sz w:val="24"/>
      <w:szCs w:val="24"/>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Char"/>
    <w:uiPriority w:val="99"/>
    <w:unhideWhenUsed/>
    <w:qFormat/>
    <w:rsid w:val="00DC27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b"/>
    <w:link w:val="ae"/>
    <w:uiPriority w:val="99"/>
    <w:qFormat/>
    <w:rsid w:val="00DC2714"/>
    <w:rPr>
      <w:sz w:val="18"/>
      <w:szCs w:val="18"/>
    </w:rPr>
  </w:style>
  <w:style w:type="paragraph" w:styleId="af">
    <w:name w:val="footer"/>
    <w:basedOn w:val="aa"/>
    <w:link w:val="Char0"/>
    <w:uiPriority w:val="99"/>
    <w:unhideWhenUsed/>
    <w:qFormat/>
    <w:rsid w:val="00DC2714"/>
    <w:pPr>
      <w:tabs>
        <w:tab w:val="center" w:pos="4153"/>
        <w:tab w:val="right" w:pos="8306"/>
      </w:tabs>
      <w:snapToGrid w:val="0"/>
      <w:jc w:val="left"/>
    </w:pPr>
    <w:rPr>
      <w:sz w:val="18"/>
      <w:szCs w:val="18"/>
    </w:rPr>
  </w:style>
  <w:style w:type="character" w:customStyle="1" w:styleId="Char0">
    <w:name w:val="页脚 Char"/>
    <w:basedOn w:val="ab"/>
    <w:link w:val="af"/>
    <w:uiPriority w:val="99"/>
    <w:qFormat/>
    <w:rsid w:val="00DC2714"/>
    <w:rPr>
      <w:sz w:val="18"/>
      <w:szCs w:val="18"/>
    </w:rPr>
  </w:style>
  <w:style w:type="table" w:customStyle="1" w:styleId="10">
    <w:name w:val="网格型1"/>
    <w:basedOn w:val="ac"/>
    <w:next w:val="af0"/>
    <w:qFormat/>
    <w:rsid w:val="00DC2714"/>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0">
    <w:name w:val="Table Grid"/>
    <w:basedOn w:val="ac"/>
    <w:uiPriority w:val="59"/>
    <w:rsid w:val="00DC2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b"/>
    <w:link w:val="1"/>
    <w:uiPriority w:val="99"/>
    <w:rsid w:val="001B42E8"/>
    <w:rPr>
      <w:rFonts w:ascii="Calibri" w:eastAsia="宋体" w:hAnsi="Calibri" w:cs="Calibri"/>
      <w:b/>
      <w:bCs/>
      <w:kern w:val="44"/>
      <w:sz w:val="44"/>
      <w:szCs w:val="44"/>
    </w:rPr>
  </w:style>
  <w:style w:type="numbering" w:customStyle="1" w:styleId="11">
    <w:name w:val="无列表1"/>
    <w:next w:val="ad"/>
    <w:uiPriority w:val="99"/>
    <w:semiHidden/>
    <w:unhideWhenUsed/>
    <w:rsid w:val="001B42E8"/>
  </w:style>
  <w:style w:type="paragraph" w:customStyle="1" w:styleId="p0">
    <w:name w:val="p0"/>
    <w:basedOn w:val="aa"/>
    <w:rsid w:val="001B42E8"/>
    <w:pPr>
      <w:widowControl/>
    </w:pPr>
    <w:rPr>
      <w:rFonts w:ascii="Times New Roman" w:eastAsia="宋体" w:hAnsi="Times New Roman" w:cs="Times New Roman"/>
      <w:kern w:val="0"/>
      <w:szCs w:val="21"/>
    </w:rPr>
  </w:style>
  <w:style w:type="paragraph" w:customStyle="1" w:styleId="Default">
    <w:name w:val="Default"/>
    <w:uiPriority w:val="99"/>
    <w:rsid w:val="001B42E8"/>
    <w:pPr>
      <w:widowControl w:val="0"/>
      <w:autoSpaceDE w:val="0"/>
      <w:autoSpaceDN w:val="0"/>
      <w:adjustRightInd w:val="0"/>
    </w:pPr>
    <w:rPr>
      <w:rFonts w:ascii="黑体" w:eastAsia="黑体" w:hAnsi="Times New Roman" w:cs="黑体"/>
      <w:color w:val="000000"/>
      <w:kern w:val="0"/>
      <w:sz w:val="24"/>
      <w:szCs w:val="24"/>
    </w:rPr>
  </w:style>
  <w:style w:type="character" w:styleId="af1">
    <w:name w:val="page number"/>
    <w:basedOn w:val="ab"/>
    <w:uiPriority w:val="99"/>
    <w:qFormat/>
    <w:rsid w:val="001B42E8"/>
  </w:style>
  <w:style w:type="paragraph" w:styleId="af2">
    <w:name w:val="footnote text"/>
    <w:basedOn w:val="aa"/>
    <w:link w:val="Char1"/>
    <w:uiPriority w:val="99"/>
    <w:qFormat/>
    <w:rsid w:val="001B42E8"/>
    <w:pPr>
      <w:snapToGrid w:val="0"/>
      <w:jc w:val="left"/>
    </w:pPr>
    <w:rPr>
      <w:rFonts w:ascii="Calibri" w:eastAsia="宋体" w:hAnsi="Calibri" w:cs="Times New Roman"/>
      <w:sz w:val="18"/>
      <w:szCs w:val="18"/>
    </w:rPr>
  </w:style>
  <w:style w:type="character" w:customStyle="1" w:styleId="Char1">
    <w:name w:val="脚注文本 Char"/>
    <w:basedOn w:val="ab"/>
    <w:link w:val="af2"/>
    <w:uiPriority w:val="99"/>
    <w:rsid w:val="001B42E8"/>
    <w:rPr>
      <w:rFonts w:ascii="Calibri" w:eastAsia="宋体" w:hAnsi="Calibri" w:cs="Times New Roman"/>
      <w:sz w:val="18"/>
      <w:szCs w:val="18"/>
    </w:rPr>
  </w:style>
  <w:style w:type="character" w:styleId="af3">
    <w:name w:val="footnote reference"/>
    <w:uiPriority w:val="99"/>
    <w:qFormat/>
    <w:rsid w:val="001B42E8"/>
    <w:rPr>
      <w:vertAlign w:val="superscript"/>
    </w:rPr>
  </w:style>
  <w:style w:type="paragraph" w:styleId="af4">
    <w:name w:val="Balloon Text"/>
    <w:basedOn w:val="aa"/>
    <w:link w:val="Char2"/>
    <w:uiPriority w:val="99"/>
    <w:qFormat/>
    <w:rsid w:val="001B42E8"/>
    <w:rPr>
      <w:rFonts w:ascii="Calibri" w:eastAsia="宋体" w:hAnsi="Calibri" w:cs="Times New Roman"/>
      <w:sz w:val="18"/>
      <w:szCs w:val="18"/>
    </w:rPr>
  </w:style>
  <w:style w:type="character" w:customStyle="1" w:styleId="Char2">
    <w:name w:val="批注框文本 Char"/>
    <w:basedOn w:val="ab"/>
    <w:link w:val="af4"/>
    <w:uiPriority w:val="99"/>
    <w:qFormat/>
    <w:rsid w:val="001B42E8"/>
    <w:rPr>
      <w:rFonts w:ascii="Calibri" w:eastAsia="宋体" w:hAnsi="Calibri" w:cs="Times New Roman"/>
      <w:sz w:val="18"/>
      <w:szCs w:val="18"/>
    </w:rPr>
  </w:style>
  <w:style w:type="character" w:styleId="af5">
    <w:name w:val="annotation reference"/>
    <w:uiPriority w:val="99"/>
    <w:rsid w:val="001B42E8"/>
    <w:rPr>
      <w:sz w:val="21"/>
      <w:szCs w:val="21"/>
    </w:rPr>
  </w:style>
  <w:style w:type="paragraph" w:styleId="af6">
    <w:name w:val="annotation text"/>
    <w:basedOn w:val="aa"/>
    <w:link w:val="Char3"/>
    <w:uiPriority w:val="99"/>
    <w:qFormat/>
    <w:rsid w:val="001B42E8"/>
    <w:pPr>
      <w:jc w:val="left"/>
    </w:pPr>
    <w:rPr>
      <w:rFonts w:ascii="Calibri" w:eastAsia="宋体" w:hAnsi="Calibri" w:cs="Times New Roman"/>
      <w:szCs w:val="21"/>
    </w:rPr>
  </w:style>
  <w:style w:type="character" w:customStyle="1" w:styleId="Char3">
    <w:name w:val="批注文字 Char"/>
    <w:basedOn w:val="ab"/>
    <w:link w:val="af6"/>
    <w:uiPriority w:val="99"/>
    <w:qFormat/>
    <w:rsid w:val="001B42E8"/>
    <w:rPr>
      <w:rFonts w:ascii="Calibri" w:eastAsia="宋体" w:hAnsi="Calibri" w:cs="Times New Roman"/>
      <w:szCs w:val="21"/>
    </w:rPr>
  </w:style>
  <w:style w:type="paragraph" w:styleId="af7">
    <w:name w:val="annotation subject"/>
    <w:basedOn w:val="af6"/>
    <w:next w:val="af6"/>
    <w:link w:val="Char4"/>
    <w:uiPriority w:val="99"/>
    <w:qFormat/>
    <w:rsid w:val="001B42E8"/>
    <w:rPr>
      <w:b/>
      <w:bCs/>
    </w:rPr>
  </w:style>
  <w:style w:type="character" w:customStyle="1" w:styleId="Char4">
    <w:name w:val="批注主题 Char"/>
    <w:basedOn w:val="Char3"/>
    <w:link w:val="af7"/>
    <w:uiPriority w:val="99"/>
    <w:rsid w:val="001B42E8"/>
    <w:rPr>
      <w:rFonts w:ascii="Calibri" w:eastAsia="宋体" w:hAnsi="Calibri" w:cs="Times New Roman"/>
      <w:b/>
      <w:bCs/>
      <w:szCs w:val="21"/>
    </w:rPr>
  </w:style>
  <w:style w:type="numbering" w:customStyle="1" w:styleId="110">
    <w:name w:val="无列表11"/>
    <w:next w:val="ad"/>
    <w:uiPriority w:val="99"/>
    <w:semiHidden/>
    <w:unhideWhenUsed/>
    <w:rsid w:val="001B42E8"/>
  </w:style>
  <w:style w:type="paragraph" w:styleId="af8">
    <w:name w:val="caption"/>
    <w:basedOn w:val="aa"/>
    <w:next w:val="aa"/>
    <w:uiPriority w:val="99"/>
    <w:unhideWhenUsed/>
    <w:qFormat/>
    <w:rsid w:val="001B42E8"/>
    <w:rPr>
      <w:rFonts w:ascii="Cambria" w:eastAsia="黑体" w:hAnsi="Cambria" w:cs="Times New Roman"/>
      <w:sz w:val="20"/>
      <w:szCs w:val="20"/>
    </w:rPr>
  </w:style>
  <w:style w:type="table" w:customStyle="1" w:styleId="20">
    <w:name w:val="网格型2"/>
    <w:basedOn w:val="ac"/>
    <w:next w:val="af0"/>
    <w:rsid w:val="001B42E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段"/>
    <w:link w:val="Char5"/>
    <w:rsid w:val="001B42E8"/>
    <w:pPr>
      <w:autoSpaceDE w:val="0"/>
      <w:autoSpaceDN w:val="0"/>
      <w:ind w:firstLineChars="200" w:firstLine="200"/>
      <w:jc w:val="both"/>
    </w:pPr>
    <w:rPr>
      <w:rFonts w:ascii="宋体" w:eastAsia="宋体" w:hAnsi="Times New Roman" w:cs="Times New Roman"/>
      <w:noProof/>
      <w:kern w:val="0"/>
      <w:szCs w:val="21"/>
    </w:rPr>
  </w:style>
  <w:style w:type="character" w:customStyle="1" w:styleId="Char5">
    <w:name w:val="段 Char"/>
    <w:link w:val="af9"/>
    <w:locked/>
    <w:rsid w:val="001B42E8"/>
    <w:rPr>
      <w:rFonts w:ascii="宋体" w:eastAsia="宋体" w:hAnsi="Times New Roman" w:cs="Times New Roman"/>
      <w:noProof/>
      <w:kern w:val="0"/>
      <w:szCs w:val="21"/>
    </w:rPr>
  </w:style>
  <w:style w:type="paragraph" w:customStyle="1" w:styleId="a3">
    <w:name w:val="前言、引言标题"/>
    <w:next w:val="aa"/>
    <w:uiPriority w:val="99"/>
    <w:rsid w:val="001B42E8"/>
    <w:pPr>
      <w:numPr>
        <w:numId w:val="5"/>
      </w:numPr>
      <w:shd w:val="clear" w:color="FFFFFF" w:fill="FFFFFF"/>
      <w:spacing w:before="640" w:after="560"/>
      <w:jc w:val="center"/>
      <w:outlineLvl w:val="0"/>
    </w:pPr>
    <w:rPr>
      <w:rFonts w:ascii="黑体" w:eastAsia="黑体" w:hAnsi="Times New Roman" w:cs="黑体"/>
      <w:kern w:val="0"/>
      <w:sz w:val="32"/>
      <w:szCs w:val="32"/>
    </w:rPr>
  </w:style>
  <w:style w:type="paragraph" w:customStyle="1" w:styleId="a4">
    <w:name w:val="章标题"/>
    <w:next w:val="af9"/>
    <w:uiPriority w:val="99"/>
    <w:rsid w:val="001B42E8"/>
    <w:pPr>
      <w:numPr>
        <w:ilvl w:val="1"/>
        <w:numId w:val="5"/>
      </w:numPr>
      <w:spacing w:beforeLines="50" w:afterLines="50"/>
      <w:jc w:val="both"/>
      <w:outlineLvl w:val="1"/>
    </w:pPr>
    <w:rPr>
      <w:rFonts w:ascii="黑体" w:eastAsia="黑体" w:hAnsi="Times New Roman" w:cs="黑体"/>
      <w:kern w:val="0"/>
      <w:szCs w:val="21"/>
    </w:rPr>
  </w:style>
  <w:style w:type="paragraph" w:customStyle="1" w:styleId="a5">
    <w:name w:val="一级条标题"/>
    <w:basedOn w:val="a4"/>
    <w:next w:val="af9"/>
    <w:uiPriority w:val="99"/>
    <w:rsid w:val="001B42E8"/>
    <w:pPr>
      <w:numPr>
        <w:ilvl w:val="2"/>
      </w:numPr>
      <w:spacing w:beforeLines="0" w:afterLines="0"/>
      <w:outlineLvl w:val="2"/>
    </w:pPr>
  </w:style>
  <w:style w:type="paragraph" w:customStyle="1" w:styleId="a6">
    <w:name w:val="二级条标题"/>
    <w:basedOn w:val="a5"/>
    <w:next w:val="af9"/>
    <w:uiPriority w:val="99"/>
    <w:rsid w:val="001B42E8"/>
    <w:pPr>
      <w:numPr>
        <w:ilvl w:val="3"/>
      </w:numPr>
      <w:ind w:left="0"/>
      <w:outlineLvl w:val="3"/>
    </w:pPr>
  </w:style>
  <w:style w:type="paragraph" w:customStyle="1" w:styleId="a7">
    <w:name w:val="三级条标题"/>
    <w:basedOn w:val="a6"/>
    <w:next w:val="af9"/>
    <w:uiPriority w:val="99"/>
    <w:rsid w:val="001B42E8"/>
    <w:pPr>
      <w:numPr>
        <w:ilvl w:val="4"/>
      </w:numPr>
      <w:outlineLvl w:val="4"/>
    </w:pPr>
  </w:style>
  <w:style w:type="paragraph" w:customStyle="1" w:styleId="a8">
    <w:name w:val="四级条标题"/>
    <w:basedOn w:val="a7"/>
    <w:next w:val="af9"/>
    <w:uiPriority w:val="99"/>
    <w:rsid w:val="001B42E8"/>
    <w:pPr>
      <w:numPr>
        <w:ilvl w:val="5"/>
      </w:numPr>
      <w:ind w:left="0"/>
      <w:outlineLvl w:val="5"/>
    </w:pPr>
  </w:style>
  <w:style w:type="paragraph" w:customStyle="1" w:styleId="a9">
    <w:name w:val="五级条标题"/>
    <w:basedOn w:val="a8"/>
    <w:next w:val="af9"/>
    <w:uiPriority w:val="99"/>
    <w:rsid w:val="001B42E8"/>
    <w:pPr>
      <w:numPr>
        <w:ilvl w:val="6"/>
      </w:numPr>
      <w:outlineLvl w:val="6"/>
    </w:pPr>
  </w:style>
  <w:style w:type="paragraph" w:styleId="afa">
    <w:name w:val="Normal Indent"/>
    <w:aliases w:val="正文（首行缩进两字）,正文（首行缩进两字） Char,正文（首行缩进两字） Char Char Char Char Char Char Char Char Char Char Char Char Char Char Char"/>
    <w:basedOn w:val="aa"/>
    <w:link w:val="Char6"/>
    <w:uiPriority w:val="99"/>
    <w:rsid w:val="001B42E8"/>
    <w:pPr>
      <w:ind w:firstLineChars="200" w:firstLine="420"/>
    </w:pPr>
    <w:rPr>
      <w:rFonts w:ascii="Times New Roman" w:eastAsia="宋体" w:hAnsi="Times New Roman" w:cs="Times New Roman"/>
      <w:szCs w:val="21"/>
    </w:rPr>
  </w:style>
  <w:style w:type="character" w:customStyle="1" w:styleId="Char6">
    <w:name w:val="正文缩进 Char"/>
    <w:aliases w:val="正文（首行缩进两字） Char1,正文（首行缩进两字） Char Char,正文（首行缩进两字） Char Char Char Char Char Char Char Char Char Char Char Char Char Char Char Char"/>
    <w:link w:val="afa"/>
    <w:uiPriority w:val="99"/>
    <w:locked/>
    <w:rsid w:val="001B42E8"/>
    <w:rPr>
      <w:rFonts w:ascii="Times New Roman" w:eastAsia="宋体" w:hAnsi="Times New Roman" w:cs="Times New Roman"/>
      <w:szCs w:val="21"/>
    </w:rPr>
  </w:style>
  <w:style w:type="paragraph" w:styleId="afb">
    <w:name w:val="List Paragraph"/>
    <w:basedOn w:val="aa"/>
    <w:uiPriority w:val="99"/>
    <w:qFormat/>
    <w:rsid w:val="001B42E8"/>
    <w:pPr>
      <w:widowControl/>
      <w:ind w:left="720"/>
      <w:contextualSpacing/>
      <w:jc w:val="left"/>
    </w:pPr>
    <w:rPr>
      <w:rFonts w:ascii="Times New Roman" w:eastAsia="宋体" w:hAnsi="Times New Roman" w:cs="Times New Roman"/>
      <w:kern w:val="0"/>
      <w:sz w:val="24"/>
      <w:szCs w:val="24"/>
      <w:lang w:eastAsia="en-US"/>
    </w:rPr>
  </w:style>
  <w:style w:type="paragraph" w:styleId="afc">
    <w:name w:val="Title"/>
    <w:basedOn w:val="aa"/>
    <w:next w:val="aa"/>
    <w:link w:val="Char7"/>
    <w:uiPriority w:val="99"/>
    <w:qFormat/>
    <w:rsid w:val="001B42E8"/>
    <w:pPr>
      <w:spacing w:before="240" w:after="60"/>
      <w:jc w:val="center"/>
      <w:outlineLvl w:val="0"/>
    </w:pPr>
    <w:rPr>
      <w:rFonts w:ascii="Cambria" w:eastAsia="宋体" w:hAnsi="Cambria" w:cs="Times New Roman"/>
      <w:b/>
      <w:bCs/>
      <w:sz w:val="32"/>
      <w:szCs w:val="32"/>
    </w:rPr>
  </w:style>
  <w:style w:type="character" w:customStyle="1" w:styleId="Char7">
    <w:name w:val="标题 Char"/>
    <w:basedOn w:val="ab"/>
    <w:link w:val="afc"/>
    <w:uiPriority w:val="99"/>
    <w:rsid w:val="001B42E8"/>
    <w:rPr>
      <w:rFonts w:ascii="Cambria" w:eastAsia="宋体" w:hAnsi="Cambria" w:cs="Times New Roman"/>
      <w:b/>
      <w:bCs/>
      <w:sz w:val="32"/>
      <w:szCs w:val="32"/>
    </w:rPr>
  </w:style>
  <w:style w:type="paragraph" w:styleId="afd">
    <w:name w:val="Subtitle"/>
    <w:basedOn w:val="aa"/>
    <w:next w:val="aa"/>
    <w:link w:val="Char8"/>
    <w:uiPriority w:val="99"/>
    <w:qFormat/>
    <w:rsid w:val="001B42E8"/>
    <w:pPr>
      <w:spacing w:before="240" w:after="60" w:line="312" w:lineRule="auto"/>
      <w:jc w:val="center"/>
      <w:outlineLvl w:val="1"/>
    </w:pPr>
    <w:rPr>
      <w:rFonts w:ascii="Cambria" w:eastAsia="宋体" w:hAnsi="Cambria" w:cs="Times New Roman"/>
      <w:b/>
      <w:bCs/>
      <w:kern w:val="28"/>
      <w:sz w:val="32"/>
      <w:szCs w:val="32"/>
    </w:rPr>
  </w:style>
  <w:style w:type="character" w:customStyle="1" w:styleId="Char8">
    <w:name w:val="副标题 Char"/>
    <w:basedOn w:val="ab"/>
    <w:link w:val="afd"/>
    <w:uiPriority w:val="99"/>
    <w:rsid w:val="001B42E8"/>
    <w:rPr>
      <w:rFonts w:ascii="Cambria" w:eastAsia="宋体" w:hAnsi="Cambria" w:cs="Times New Roman"/>
      <w:b/>
      <w:bCs/>
      <w:kern w:val="28"/>
      <w:sz w:val="32"/>
      <w:szCs w:val="32"/>
    </w:rPr>
  </w:style>
  <w:style w:type="paragraph" w:styleId="TOC">
    <w:name w:val="TOC Heading"/>
    <w:basedOn w:val="1"/>
    <w:next w:val="aa"/>
    <w:uiPriority w:val="39"/>
    <w:semiHidden/>
    <w:unhideWhenUsed/>
    <w:qFormat/>
    <w:rsid w:val="001B42E8"/>
    <w:pPr>
      <w:widowControl/>
      <w:spacing w:before="480" w:after="0" w:line="276" w:lineRule="auto"/>
      <w:jc w:val="left"/>
      <w:outlineLvl w:val="9"/>
    </w:pPr>
    <w:rPr>
      <w:rFonts w:ascii="Cambria" w:hAnsi="Cambria" w:cs="Times New Roman"/>
      <w:color w:val="365F91"/>
      <w:kern w:val="0"/>
      <w:sz w:val="28"/>
      <w:szCs w:val="28"/>
    </w:rPr>
  </w:style>
  <w:style w:type="paragraph" w:styleId="12">
    <w:name w:val="toc 1"/>
    <w:basedOn w:val="aa"/>
    <w:next w:val="aa"/>
    <w:autoRedefine/>
    <w:uiPriority w:val="99"/>
    <w:qFormat/>
    <w:rsid w:val="001B42E8"/>
    <w:rPr>
      <w:rFonts w:ascii="Calibri" w:eastAsia="宋体" w:hAnsi="Calibri" w:cs="Calibri"/>
      <w:szCs w:val="21"/>
    </w:rPr>
  </w:style>
  <w:style w:type="paragraph" w:styleId="21">
    <w:name w:val="toc 2"/>
    <w:basedOn w:val="aa"/>
    <w:next w:val="aa"/>
    <w:autoRedefine/>
    <w:uiPriority w:val="39"/>
    <w:rsid w:val="001B42E8"/>
    <w:pPr>
      <w:ind w:leftChars="200" w:left="420"/>
    </w:pPr>
    <w:rPr>
      <w:rFonts w:ascii="Calibri" w:eastAsia="宋体" w:hAnsi="Calibri" w:cs="Calibri"/>
      <w:szCs w:val="21"/>
    </w:rPr>
  </w:style>
  <w:style w:type="character" w:styleId="afe">
    <w:name w:val="Hyperlink"/>
    <w:uiPriority w:val="99"/>
    <w:unhideWhenUsed/>
    <w:qFormat/>
    <w:rsid w:val="001B42E8"/>
    <w:rPr>
      <w:color w:val="0000FF"/>
      <w:u w:val="single"/>
    </w:rPr>
  </w:style>
  <w:style w:type="paragraph" w:styleId="aff">
    <w:name w:val="Document Map"/>
    <w:basedOn w:val="aa"/>
    <w:link w:val="Char9"/>
    <w:uiPriority w:val="99"/>
    <w:rsid w:val="001B42E8"/>
    <w:rPr>
      <w:rFonts w:ascii="宋体" w:eastAsia="宋体" w:hAnsi="Calibri" w:cs="Calibri"/>
      <w:sz w:val="18"/>
      <w:szCs w:val="18"/>
    </w:rPr>
  </w:style>
  <w:style w:type="character" w:customStyle="1" w:styleId="Char9">
    <w:name w:val="文档结构图 Char"/>
    <w:basedOn w:val="ab"/>
    <w:link w:val="aff"/>
    <w:uiPriority w:val="99"/>
    <w:rsid w:val="001B42E8"/>
    <w:rPr>
      <w:rFonts w:ascii="宋体" w:eastAsia="宋体" w:hAnsi="Calibri" w:cs="Calibri"/>
      <w:sz w:val="18"/>
      <w:szCs w:val="18"/>
    </w:rPr>
  </w:style>
  <w:style w:type="paragraph" w:customStyle="1" w:styleId="a0">
    <w:name w:val="三级无标题条"/>
    <w:basedOn w:val="aa"/>
    <w:rsid w:val="001B42E8"/>
    <w:pPr>
      <w:numPr>
        <w:ilvl w:val="4"/>
        <w:numId w:val="33"/>
      </w:numPr>
    </w:pPr>
    <w:rPr>
      <w:rFonts w:ascii="Times New Roman" w:eastAsia="宋体" w:hAnsi="Times New Roman" w:cs="Times New Roman"/>
      <w:szCs w:val="24"/>
    </w:rPr>
  </w:style>
  <w:style w:type="paragraph" w:customStyle="1" w:styleId="a1">
    <w:name w:val="四级无标题条"/>
    <w:basedOn w:val="aa"/>
    <w:rsid w:val="001B42E8"/>
    <w:pPr>
      <w:numPr>
        <w:ilvl w:val="5"/>
        <w:numId w:val="33"/>
      </w:numPr>
    </w:pPr>
    <w:rPr>
      <w:rFonts w:ascii="Times New Roman" w:eastAsia="宋体" w:hAnsi="Times New Roman" w:cs="Times New Roman"/>
      <w:szCs w:val="24"/>
    </w:rPr>
  </w:style>
  <w:style w:type="paragraph" w:customStyle="1" w:styleId="a2">
    <w:name w:val="五级无标题条"/>
    <w:basedOn w:val="aa"/>
    <w:rsid w:val="001B42E8"/>
    <w:pPr>
      <w:numPr>
        <w:ilvl w:val="6"/>
        <w:numId w:val="33"/>
      </w:numPr>
    </w:pPr>
    <w:rPr>
      <w:rFonts w:ascii="Times New Roman" w:eastAsia="宋体" w:hAnsi="Times New Roman" w:cs="Times New Roman"/>
      <w:szCs w:val="24"/>
    </w:rPr>
  </w:style>
  <w:style w:type="paragraph" w:customStyle="1" w:styleId="a">
    <w:name w:val="一级无标题条"/>
    <w:basedOn w:val="aa"/>
    <w:rsid w:val="001B42E8"/>
    <w:pPr>
      <w:numPr>
        <w:ilvl w:val="2"/>
        <w:numId w:val="33"/>
      </w:numPr>
    </w:pPr>
    <w:rPr>
      <w:rFonts w:ascii="Times New Roman" w:eastAsia="宋体" w:hAnsi="Times New Roman" w:cs="Times New Roman"/>
      <w:szCs w:val="24"/>
    </w:rPr>
  </w:style>
  <w:style w:type="paragraph" w:customStyle="1" w:styleId="03Items">
    <w:name w:val="03 ■Items"/>
    <w:rsid w:val="001B42E8"/>
    <w:pPr>
      <w:numPr>
        <w:numId w:val="34"/>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beforeLines="30" w:afterLines="30"/>
      <w:ind w:left="840" w:hanging="420"/>
    </w:pPr>
    <w:rPr>
      <w:rFonts w:ascii="Calibri" w:eastAsia="宋体" w:hAnsi="Calibri" w:cs="Times New Roman"/>
      <w:snapToGrid w:val="0"/>
      <w:kern w:val="0"/>
      <w:szCs w:val="21"/>
      <w:lang w:val="fr-FR"/>
    </w:rPr>
  </w:style>
  <w:style w:type="paragraph" w:customStyle="1" w:styleId="12TableText">
    <w:name w:val="12 Table Text"/>
    <w:basedOn w:val="aa"/>
    <w:link w:val="12TableTextChar"/>
    <w:rsid w:val="001B42E8"/>
    <w:pPr>
      <w:spacing w:beforeLines="10" w:afterLines="10"/>
      <w:jc w:val="left"/>
    </w:pPr>
    <w:rPr>
      <w:rFonts w:ascii="Times New Roman" w:eastAsia="宋体" w:hAnsi="Times New Roman" w:cs="Times New Roman"/>
      <w:szCs w:val="24"/>
      <w:lang w:val="en-GB"/>
    </w:rPr>
  </w:style>
  <w:style w:type="character" w:customStyle="1" w:styleId="12TableTextChar">
    <w:name w:val="12 Table Text Char"/>
    <w:link w:val="12TableText"/>
    <w:rsid w:val="001B42E8"/>
    <w:rPr>
      <w:rFonts w:ascii="Times New Roman" w:eastAsia="宋体" w:hAnsi="Times New Roman" w:cs="Times New Roman"/>
      <w:szCs w:val="24"/>
      <w:lang w:val="en-GB"/>
    </w:rPr>
  </w:style>
  <w:style w:type="character" w:customStyle="1" w:styleId="2Char">
    <w:name w:val="标题 2 Char"/>
    <w:basedOn w:val="ab"/>
    <w:link w:val="2"/>
    <w:uiPriority w:val="99"/>
    <w:qFormat/>
    <w:rsid w:val="001B42E8"/>
    <w:rPr>
      <w:rFonts w:ascii="等线 Light" w:eastAsia="等线 Light" w:hAnsi="等线 Light" w:cs="Times New Roman"/>
      <w:b/>
      <w:bCs/>
      <w:sz w:val="32"/>
      <w:szCs w:val="32"/>
    </w:rPr>
  </w:style>
  <w:style w:type="character" w:customStyle="1" w:styleId="3Char">
    <w:name w:val="标题 3 Char"/>
    <w:basedOn w:val="ab"/>
    <w:link w:val="3"/>
    <w:uiPriority w:val="99"/>
    <w:qFormat/>
    <w:rsid w:val="001B42E8"/>
    <w:rPr>
      <w:rFonts w:ascii="仿宋_GB2312" w:eastAsia="仿宋_GB2312" w:hAnsi="宋体" w:cs="宋体"/>
      <w:b/>
      <w:bCs/>
      <w:color w:val="000000"/>
      <w:kern w:val="0"/>
      <w:sz w:val="32"/>
      <w:szCs w:val="32"/>
    </w:rPr>
  </w:style>
  <w:style w:type="character" w:customStyle="1" w:styleId="5Char">
    <w:name w:val="标题 5 Char"/>
    <w:basedOn w:val="ab"/>
    <w:link w:val="5"/>
    <w:uiPriority w:val="99"/>
    <w:rsid w:val="001B42E8"/>
    <w:rPr>
      <w:rFonts w:ascii="仿宋_GB2312" w:eastAsia="仿宋_GB2312" w:hAnsi="宋体" w:cs="宋体"/>
      <w:b/>
      <w:bCs/>
      <w:color w:val="000000"/>
      <w:kern w:val="0"/>
      <w:sz w:val="28"/>
      <w:szCs w:val="28"/>
    </w:rPr>
  </w:style>
  <w:style w:type="character" w:customStyle="1" w:styleId="6Char">
    <w:name w:val="标题 6 Char"/>
    <w:basedOn w:val="ab"/>
    <w:link w:val="6"/>
    <w:uiPriority w:val="99"/>
    <w:qFormat/>
    <w:rsid w:val="001B42E8"/>
    <w:rPr>
      <w:rFonts w:ascii="Arial" w:eastAsia="黑体" w:hAnsi="Arial" w:cs="Times New Roman"/>
      <w:b/>
      <w:bCs/>
      <w:color w:val="000000"/>
      <w:kern w:val="0"/>
      <w:sz w:val="24"/>
      <w:szCs w:val="24"/>
    </w:rPr>
  </w:style>
  <w:style w:type="numbering" w:customStyle="1" w:styleId="22">
    <w:name w:val="无列表2"/>
    <w:next w:val="ad"/>
    <w:uiPriority w:val="99"/>
    <w:semiHidden/>
    <w:unhideWhenUsed/>
    <w:rsid w:val="001B42E8"/>
  </w:style>
  <w:style w:type="paragraph" w:styleId="30">
    <w:name w:val="List 3"/>
    <w:basedOn w:val="aa"/>
    <w:uiPriority w:val="99"/>
    <w:qFormat/>
    <w:rsid w:val="001B42E8"/>
    <w:pPr>
      <w:ind w:leftChars="400" w:left="100" w:hangingChars="200" w:hanging="200"/>
    </w:pPr>
    <w:rPr>
      <w:rFonts w:ascii="仿宋_GB2312" w:eastAsia="仿宋_GB2312" w:hAnsi="宋体" w:cs="宋体"/>
      <w:color w:val="000000"/>
      <w:kern w:val="0"/>
      <w:sz w:val="30"/>
      <w:szCs w:val="30"/>
    </w:rPr>
  </w:style>
  <w:style w:type="paragraph" w:styleId="aff0">
    <w:name w:val="Body Text"/>
    <w:basedOn w:val="aa"/>
    <w:link w:val="Chara"/>
    <w:uiPriority w:val="99"/>
    <w:unhideWhenUsed/>
    <w:qFormat/>
    <w:rsid w:val="001B42E8"/>
    <w:pPr>
      <w:spacing w:after="120"/>
    </w:pPr>
  </w:style>
  <w:style w:type="character" w:customStyle="1" w:styleId="Chara">
    <w:name w:val="正文文本 Char"/>
    <w:basedOn w:val="ab"/>
    <w:link w:val="aff0"/>
    <w:uiPriority w:val="99"/>
    <w:rsid w:val="001B42E8"/>
  </w:style>
  <w:style w:type="paragraph" w:styleId="aff1">
    <w:name w:val="Body Text First Indent"/>
    <w:basedOn w:val="aff0"/>
    <w:link w:val="Charb"/>
    <w:uiPriority w:val="99"/>
    <w:qFormat/>
    <w:rsid w:val="001B42E8"/>
    <w:pPr>
      <w:ind w:firstLineChars="100" w:firstLine="420"/>
    </w:pPr>
    <w:rPr>
      <w:rFonts w:ascii="仿宋_GB2312" w:eastAsia="仿宋_GB2312" w:hAnsi="宋体" w:cs="Times New Roman"/>
      <w:color w:val="000000"/>
      <w:kern w:val="0"/>
      <w:sz w:val="30"/>
      <w:szCs w:val="30"/>
    </w:rPr>
  </w:style>
  <w:style w:type="character" w:customStyle="1" w:styleId="Charb">
    <w:name w:val="正文首行缩进 Char"/>
    <w:basedOn w:val="Chara"/>
    <w:link w:val="aff1"/>
    <w:uiPriority w:val="99"/>
    <w:rsid w:val="001B42E8"/>
    <w:rPr>
      <w:rFonts w:ascii="仿宋_GB2312" w:eastAsia="仿宋_GB2312" w:hAnsi="宋体" w:cs="Times New Roman"/>
      <w:color w:val="000000"/>
      <w:kern w:val="0"/>
      <w:sz w:val="30"/>
      <w:szCs w:val="30"/>
    </w:rPr>
  </w:style>
  <w:style w:type="paragraph" w:styleId="aff2">
    <w:name w:val="Body Text Indent"/>
    <w:basedOn w:val="aa"/>
    <w:link w:val="Charc"/>
    <w:uiPriority w:val="99"/>
    <w:qFormat/>
    <w:rsid w:val="001B42E8"/>
    <w:pPr>
      <w:widowControl/>
      <w:spacing w:beforeLines="50" w:afterLines="50" w:line="560" w:lineRule="exact"/>
      <w:ind w:firstLineChars="200" w:firstLine="480"/>
      <w:jc w:val="left"/>
    </w:pPr>
    <w:rPr>
      <w:rFonts w:ascii="宋体" w:eastAsia="宋体" w:hAnsi="宋体" w:cs="宋体"/>
      <w:color w:val="000000"/>
      <w:kern w:val="0"/>
      <w:sz w:val="24"/>
      <w:szCs w:val="24"/>
    </w:rPr>
  </w:style>
  <w:style w:type="character" w:customStyle="1" w:styleId="Charc">
    <w:name w:val="正文文本缩进 Char"/>
    <w:basedOn w:val="ab"/>
    <w:link w:val="aff2"/>
    <w:uiPriority w:val="99"/>
    <w:rsid w:val="001B42E8"/>
    <w:rPr>
      <w:rFonts w:ascii="宋体" w:eastAsia="宋体" w:hAnsi="宋体" w:cs="宋体"/>
      <w:color w:val="000000"/>
      <w:kern w:val="0"/>
      <w:sz w:val="24"/>
      <w:szCs w:val="24"/>
    </w:rPr>
  </w:style>
  <w:style w:type="paragraph" w:styleId="23">
    <w:name w:val="List 2"/>
    <w:basedOn w:val="aa"/>
    <w:uiPriority w:val="99"/>
    <w:qFormat/>
    <w:rsid w:val="001B42E8"/>
    <w:pPr>
      <w:ind w:leftChars="200" w:left="100" w:hangingChars="200" w:hanging="200"/>
    </w:pPr>
    <w:rPr>
      <w:rFonts w:ascii="仿宋_GB2312" w:eastAsia="仿宋_GB2312" w:hAnsi="宋体" w:cs="宋体"/>
      <w:color w:val="000000"/>
      <w:kern w:val="0"/>
      <w:sz w:val="30"/>
      <w:szCs w:val="30"/>
    </w:rPr>
  </w:style>
  <w:style w:type="paragraph" w:styleId="aff3">
    <w:name w:val="List Continue"/>
    <w:basedOn w:val="aa"/>
    <w:uiPriority w:val="99"/>
    <w:qFormat/>
    <w:rsid w:val="001B42E8"/>
    <w:pPr>
      <w:spacing w:after="120"/>
      <w:ind w:leftChars="200" w:left="420"/>
    </w:pPr>
    <w:rPr>
      <w:rFonts w:ascii="仿宋_GB2312" w:eastAsia="仿宋_GB2312" w:hAnsi="宋体" w:cs="宋体"/>
      <w:color w:val="000000"/>
      <w:kern w:val="0"/>
      <w:sz w:val="30"/>
      <w:szCs w:val="30"/>
    </w:rPr>
  </w:style>
  <w:style w:type="paragraph" w:styleId="aff4">
    <w:name w:val="Block Text"/>
    <w:basedOn w:val="aa"/>
    <w:uiPriority w:val="99"/>
    <w:qFormat/>
    <w:rsid w:val="001B42E8"/>
    <w:pPr>
      <w:ind w:leftChars="-151" w:left="-317" w:rightChars="304" w:right="638" w:firstLineChars="75" w:firstLine="210"/>
    </w:pPr>
    <w:rPr>
      <w:rFonts w:ascii="宋体" w:eastAsia="宋体" w:hAnsi="宋体" w:cs="Times New Roman"/>
      <w:b/>
      <w:sz w:val="28"/>
      <w:szCs w:val="20"/>
    </w:rPr>
  </w:style>
  <w:style w:type="paragraph" w:styleId="aff5">
    <w:name w:val="Plain Text"/>
    <w:basedOn w:val="aa"/>
    <w:link w:val="Chard"/>
    <w:uiPriority w:val="99"/>
    <w:qFormat/>
    <w:rsid w:val="001B42E8"/>
    <w:rPr>
      <w:rFonts w:ascii="宋体" w:eastAsia="等线" w:hAnsi="Courier New" w:cs="Times New Roman"/>
      <w:kern w:val="0"/>
      <w:sz w:val="20"/>
      <w:szCs w:val="21"/>
    </w:rPr>
  </w:style>
  <w:style w:type="character" w:customStyle="1" w:styleId="Chard">
    <w:name w:val="纯文本 Char"/>
    <w:basedOn w:val="ab"/>
    <w:link w:val="aff5"/>
    <w:uiPriority w:val="99"/>
    <w:rsid w:val="001B42E8"/>
    <w:rPr>
      <w:rFonts w:ascii="宋体" w:eastAsia="等线" w:hAnsi="Courier New" w:cs="Times New Roman"/>
      <w:kern w:val="0"/>
      <w:sz w:val="20"/>
      <w:szCs w:val="21"/>
    </w:rPr>
  </w:style>
  <w:style w:type="paragraph" w:styleId="aff6">
    <w:name w:val="Date"/>
    <w:basedOn w:val="aa"/>
    <w:next w:val="aa"/>
    <w:link w:val="Chare"/>
    <w:uiPriority w:val="99"/>
    <w:qFormat/>
    <w:rsid w:val="001B42E8"/>
    <w:pPr>
      <w:ind w:leftChars="2500" w:left="100"/>
    </w:pPr>
    <w:rPr>
      <w:rFonts w:ascii="仿宋_GB2312" w:eastAsia="仿宋_GB2312" w:hAnsi="宋体" w:cs="宋体"/>
      <w:color w:val="000000"/>
      <w:kern w:val="0"/>
      <w:sz w:val="30"/>
      <w:szCs w:val="30"/>
    </w:rPr>
  </w:style>
  <w:style w:type="character" w:customStyle="1" w:styleId="Chare">
    <w:name w:val="日期 Char"/>
    <w:basedOn w:val="ab"/>
    <w:link w:val="aff6"/>
    <w:uiPriority w:val="99"/>
    <w:rsid w:val="001B42E8"/>
    <w:rPr>
      <w:rFonts w:ascii="仿宋_GB2312" w:eastAsia="仿宋_GB2312" w:hAnsi="宋体" w:cs="宋体"/>
      <w:color w:val="000000"/>
      <w:kern w:val="0"/>
      <w:sz w:val="30"/>
      <w:szCs w:val="30"/>
    </w:rPr>
  </w:style>
  <w:style w:type="paragraph" w:styleId="24">
    <w:name w:val="Body Text Indent 2"/>
    <w:basedOn w:val="aa"/>
    <w:link w:val="2Char0"/>
    <w:uiPriority w:val="99"/>
    <w:rsid w:val="001B42E8"/>
    <w:pPr>
      <w:spacing w:after="120" w:line="480" w:lineRule="auto"/>
      <w:ind w:leftChars="200" w:left="420"/>
    </w:pPr>
    <w:rPr>
      <w:rFonts w:ascii="等线" w:eastAsia="等线" w:hAnsi="等线" w:cs="Times New Roman"/>
      <w:kern w:val="0"/>
      <w:sz w:val="20"/>
      <w:szCs w:val="24"/>
    </w:rPr>
  </w:style>
  <w:style w:type="character" w:customStyle="1" w:styleId="2Char0">
    <w:name w:val="正文文本缩进 2 Char"/>
    <w:basedOn w:val="ab"/>
    <w:link w:val="24"/>
    <w:uiPriority w:val="99"/>
    <w:qFormat/>
    <w:rsid w:val="001B42E8"/>
    <w:rPr>
      <w:rFonts w:ascii="等线" w:eastAsia="等线" w:hAnsi="等线" w:cs="Times New Roman"/>
      <w:kern w:val="0"/>
      <w:sz w:val="20"/>
      <w:szCs w:val="24"/>
    </w:rPr>
  </w:style>
  <w:style w:type="paragraph" w:styleId="25">
    <w:name w:val="Body Text First Indent 2"/>
    <w:basedOn w:val="aff2"/>
    <w:link w:val="2Char1"/>
    <w:uiPriority w:val="99"/>
    <w:qFormat/>
    <w:rsid w:val="001B42E8"/>
    <w:pPr>
      <w:widowControl w:val="0"/>
      <w:spacing w:beforeLines="0" w:afterLines="0" w:line="240" w:lineRule="auto"/>
      <w:ind w:leftChars="200" w:left="420" w:firstLine="420"/>
      <w:jc w:val="both"/>
    </w:pPr>
    <w:rPr>
      <w:rFonts w:ascii="仿宋_GB2312" w:eastAsia="仿宋_GB2312"/>
      <w:sz w:val="30"/>
      <w:szCs w:val="30"/>
    </w:rPr>
  </w:style>
  <w:style w:type="character" w:customStyle="1" w:styleId="2Char1">
    <w:name w:val="正文首行缩进 2 Char"/>
    <w:basedOn w:val="Charc"/>
    <w:link w:val="25"/>
    <w:uiPriority w:val="99"/>
    <w:rsid w:val="001B42E8"/>
    <w:rPr>
      <w:rFonts w:ascii="仿宋_GB2312" w:eastAsia="仿宋_GB2312" w:hAnsi="宋体" w:cs="宋体"/>
      <w:color w:val="000000"/>
      <w:kern w:val="0"/>
      <w:sz w:val="30"/>
      <w:szCs w:val="30"/>
    </w:rPr>
  </w:style>
  <w:style w:type="paragraph" w:styleId="aff7">
    <w:name w:val="List"/>
    <w:basedOn w:val="aa"/>
    <w:uiPriority w:val="99"/>
    <w:qFormat/>
    <w:rsid w:val="001B42E8"/>
    <w:pPr>
      <w:ind w:left="200" w:hangingChars="200" w:hanging="200"/>
    </w:pPr>
    <w:rPr>
      <w:rFonts w:ascii="仿宋_GB2312" w:eastAsia="仿宋_GB2312" w:hAnsi="宋体" w:cs="宋体"/>
      <w:color w:val="000000"/>
      <w:kern w:val="0"/>
      <w:sz w:val="30"/>
      <w:szCs w:val="30"/>
    </w:rPr>
  </w:style>
  <w:style w:type="paragraph" w:styleId="26">
    <w:name w:val="Body Text 2"/>
    <w:basedOn w:val="aa"/>
    <w:link w:val="2Char2"/>
    <w:uiPriority w:val="99"/>
    <w:qFormat/>
    <w:rsid w:val="001B42E8"/>
    <w:rPr>
      <w:rFonts w:ascii="Times New Roman" w:eastAsia="宋体" w:hAnsi="Times New Roman" w:cs="Times New Roman"/>
      <w:sz w:val="28"/>
      <w:szCs w:val="20"/>
    </w:rPr>
  </w:style>
  <w:style w:type="character" w:customStyle="1" w:styleId="2Char2">
    <w:name w:val="正文文本 2 Char"/>
    <w:basedOn w:val="ab"/>
    <w:link w:val="26"/>
    <w:uiPriority w:val="99"/>
    <w:rsid w:val="001B42E8"/>
    <w:rPr>
      <w:rFonts w:ascii="Times New Roman" w:eastAsia="宋体" w:hAnsi="Times New Roman" w:cs="Times New Roman"/>
      <w:sz w:val="28"/>
      <w:szCs w:val="20"/>
    </w:rPr>
  </w:style>
  <w:style w:type="paragraph" w:styleId="27">
    <w:name w:val="List Continue 2"/>
    <w:basedOn w:val="aa"/>
    <w:uiPriority w:val="99"/>
    <w:rsid w:val="001B42E8"/>
    <w:pPr>
      <w:spacing w:after="120"/>
      <w:ind w:leftChars="400" w:left="840"/>
    </w:pPr>
    <w:rPr>
      <w:rFonts w:ascii="仿宋_GB2312" w:eastAsia="仿宋_GB2312" w:hAnsi="宋体" w:cs="宋体"/>
      <w:color w:val="000000"/>
      <w:kern w:val="0"/>
      <w:sz w:val="30"/>
      <w:szCs w:val="30"/>
    </w:rPr>
  </w:style>
  <w:style w:type="paragraph" w:styleId="aff8">
    <w:name w:val="Normal (Web)"/>
    <w:basedOn w:val="aa"/>
    <w:uiPriority w:val="99"/>
    <w:rsid w:val="001B42E8"/>
    <w:pPr>
      <w:widowControl/>
      <w:spacing w:before="100" w:beforeAutospacing="1" w:after="100" w:afterAutospacing="1"/>
      <w:jc w:val="left"/>
    </w:pPr>
    <w:rPr>
      <w:rFonts w:ascii="宋体" w:eastAsia="仿宋_GB2312" w:hAnsi="宋体" w:cs="宋体"/>
      <w:color w:val="000000"/>
      <w:kern w:val="0"/>
      <w:sz w:val="24"/>
      <w:szCs w:val="30"/>
    </w:rPr>
  </w:style>
  <w:style w:type="character" w:styleId="aff9">
    <w:name w:val="Strong"/>
    <w:uiPriority w:val="99"/>
    <w:qFormat/>
    <w:rsid w:val="001B42E8"/>
    <w:rPr>
      <w:rFonts w:cs="Times New Roman"/>
      <w:b/>
      <w:bCs/>
    </w:rPr>
  </w:style>
  <w:style w:type="character" w:styleId="affa">
    <w:name w:val="FollowedHyperlink"/>
    <w:uiPriority w:val="99"/>
    <w:qFormat/>
    <w:rsid w:val="001B42E8"/>
    <w:rPr>
      <w:rFonts w:cs="Times New Roman"/>
      <w:color w:val="000080"/>
      <w:u w:val="single"/>
    </w:rPr>
  </w:style>
  <w:style w:type="table" w:customStyle="1" w:styleId="31">
    <w:name w:val="网格型3"/>
    <w:basedOn w:val="ac"/>
    <w:next w:val="af0"/>
    <w:uiPriority w:val="99"/>
    <w:qFormat/>
    <w:rsid w:val="001B42E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b">
    <w:name w:val="Table Theme"/>
    <w:basedOn w:val="ac"/>
    <w:uiPriority w:val="99"/>
    <w:rsid w:val="001B42E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c">
    <w:name w:val="Table Elegant"/>
    <w:basedOn w:val="ac"/>
    <w:uiPriority w:val="99"/>
    <w:qFormat/>
    <w:rsid w:val="001B42E8"/>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il"/>
          <w:tr2bl w:val="nil"/>
        </w:tcBorders>
      </w:tcPr>
    </w:tblStylePr>
  </w:style>
  <w:style w:type="character" w:customStyle="1" w:styleId="EmailStyle19">
    <w:name w:val="EmailStyle19"/>
    <w:uiPriority w:val="99"/>
    <w:semiHidden/>
    <w:qFormat/>
    <w:rsid w:val="001B42E8"/>
    <w:rPr>
      <w:rFonts w:ascii="Arial" w:eastAsia="宋体" w:hAnsi="Arial" w:cs="Arial"/>
      <w:color w:val="auto"/>
      <w:sz w:val="20"/>
      <w:szCs w:val="20"/>
    </w:rPr>
  </w:style>
  <w:style w:type="paragraph" w:customStyle="1" w:styleId="28">
    <w:name w:val="样式2"/>
    <w:basedOn w:val="aa"/>
    <w:uiPriority w:val="99"/>
    <w:rsid w:val="001B42E8"/>
    <w:pPr>
      <w:widowControl/>
      <w:spacing w:before="100" w:beforeAutospacing="1" w:after="100" w:afterAutospacing="1" w:line="1805" w:lineRule="atLeast"/>
      <w:jc w:val="left"/>
    </w:pPr>
    <w:rPr>
      <w:rFonts w:ascii="Arial" w:eastAsia="宋体" w:hAnsi="Arial" w:cs="Arial"/>
      <w:color w:val="333333"/>
      <w:kern w:val="0"/>
      <w:sz w:val="13"/>
      <w:szCs w:val="13"/>
    </w:rPr>
  </w:style>
  <w:style w:type="character" w:customStyle="1" w:styleId="BodyTextIndent2Char1">
    <w:name w:val="Body Text Indent 2 Char1"/>
    <w:uiPriority w:val="99"/>
    <w:semiHidden/>
    <w:rsid w:val="001B42E8"/>
    <w:rPr>
      <w:rFonts w:ascii="Times New Roman" w:eastAsia="宋体" w:hAnsi="Times New Roman"/>
      <w:szCs w:val="24"/>
    </w:rPr>
  </w:style>
  <w:style w:type="character" w:customStyle="1" w:styleId="2Char10">
    <w:name w:val="正文文本缩进 2 Char1"/>
    <w:uiPriority w:val="99"/>
    <w:rsid w:val="001B42E8"/>
    <w:rPr>
      <w:rFonts w:ascii="Times New Roman" w:eastAsia="宋体" w:hAnsi="Times New Roman" w:cs="Times New Roman"/>
      <w:sz w:val="24"/>
      <w:szCs w:val="24"/>
    </w:rPr>
  </w:style>
  <w:style w:type="character" w:customStyle="1" w:styleId="PlainTextChar1">
    <w:name w:val="Plain Text Char1"/>
    <w:uiPriority w:val="99"/>
    <w:semiHidden/>
    <w:rsid w:val="001B42E8"/>
    <w:rPr>
      <w:rFonts w:ascii="宋体" w:eastAsia="宋体" w:hAnsi="Courier New" w:cs="Courier New"/>
      <w:szCs w:val="21"/>
    </w:rPr>
  </w:style>
  <w:style w:type="character" w:customStyle="1" w:styleId="Char10">
    <w:name w:val="纯文本 Char1"/>
    <w:uiPriority w:val="99"/>
    <w:rsid w:val="001B42E8"/>
    <w:rPr>
      <w:rFonts w:ascii="宋体" w:eastAsia="宋体" w:hAnsi="Courier New" w:cs="Courier New"/>
      <w:sz w:val="21"/>
      <w:szCs w:val="21"/>
    </w:rPr>
  </w:style>
  <w:style w:type="paragraph" w:customStyle="1" w:styleId="affd">
    <w:name w:val="正文a"/>
    <w:basedOn w:val="aa"/>
    <w:uiPriority w:val="99"/>
    <w:rsid w:val="001B42E8"/>
    <w:pPr>
      <w:topLinePunct/>
      <w:spacing w:line="281" w:lineRule="auto"/>
      <w:ind w:firstLineChars="200" w:firstLine="200"/>
    </w:pPr>
    <w:rPr>
      <w:rFonts w:ascii="Times New Roman" w:eastAsia="宋体" w:hAnsi="Times New Roman" w:cs="Times New Roman"/>
      <w:kern w:val="21"/>
      <w:szCs w:val="24"/>
    </w:rPr>
  </w:style>
  <w:style w:type="table" w:customStyle="1" w:styleId="111">
    <w:name w:val="网格型11"/>
    <w:uiPriority w:val="99"/>
    <w:rsid w:val="001B42E8"/>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
    <w:name w:val="[Normal]"/>
    <w:uiPriority w:val="99"/>
    <w:rsid w:val="001B42E8"/>
    <w:pPr>
      <w:widowControl w:val="0"/>
      <w:autoSpaceDE w:val="0"/>
      <w:autoSpaceDN w:val="0"/>
      <w:adjustRightInd w:val="0"/>
    </w:pPr>
    <w:rPr>
      <w:rFonts w:ascii="宋体"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17</Pages>
  <Words>1187</Words>
  <Characters>6769</Characters>
  <Application>Microsoft Office Word</Application>
  <DocSecurity>0</DocSecurity>
  <Lines>56</Lines>
  <Paragraphs>15</Paragraphs>
  <ScaleCrop>false</ScaleCrop>
  <Company>CFDA</Company>
  <LinksUpToDate>false</LinksUpToDate>
  <CharactersWithSpaces>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李卓琦</dc:creator>
  <cp:lastModifiedBy>wxl</cp:lastModifiedBy>
  <cp:revision>9</cp:revision>
  <dcterms:created xsi:type="dcterms:W3CDTF">2019-03-05T03:12:00Z</dcterms:created>
  <dcterms:modified xsi:type="dcterms:W3CDTF">2019-03-26T06:34:00Z</dcterms:modified>
</cp:coreProperties>
</file>