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EC" w:rsidRPr="0043641F" w:rsidRDefault="00D33BEC" w:rsidP="0043641F">
      <w:pPr>
        <w:spacing w:beforeLines="50" w:before="156" w:afterLines="50" w:after="156" w:line="660" w:lineRule="exact"/>
        <w:ind w:firstLineChars="0" w:firstLine="0"/>
        <w:jc w:val="center"/>
        <w:rPr>
          <w:rFonts w:ascii="方正小标宋简体" w:eastAsia="方正小标宋简体" w:cs="宋体" w:hint="eastAsia"/>
          <w:bCs/>
          <w:color w:val="000000"/>
          <w:sz w:val="44"/>
          <w:szCs w:val="44"/>
        </w:rPr>
      </w:pPr>
      <w:r w:rsidRPr="0043641F">
        <w:rPr>
          <w:rFonts w:ascii="方正小标宋简体" w:eastAsia="方正小标宋简体" w:cs="宋体" w:hint="eastAsia"/>
          <w:bCs/>
          <w:color w:val="000000"/>
          <w:sz w:val="44"/>
          <w:szCs w:val="44"/>
        </w:rPr>
        <w:t>骨科金属植入物有限元分析资料注册</w:t>
      </w:r>
    </w:p>
    <w:p w:rsidR="00D33BEC" w:rsidRPr="0043641F" w:rsidRDefault="00D33BEC" w:rsidP="0043641F">
      <w:pPr>
        <w:spacing w:beforeLines="50" w:before="156" w:afterLines="50" w:after="156" w:line="660" w:lineRule="exact"/>
        <w:ind w:firstLineChars="0" w:firstLine="0"/>
        <w:jc w:val="center"/>
        <w:rPr>
          <w:rFonts w:ascii="方正小标宋简体" w:eastAsia="方正小标宋简体" w:cs="宋体" w:hint="eastAsia"/>
          <w:bCs/>
          <w:sz w:val="44"/>
          <w:szCs w:val="44"/>
        </w:rPr>
      </w:pPr>
      <w:r w:rsidRPr="0043641F">
        <w:rPr>
          <w:rFonts w:ascii="方正小标宋简体" w:eastAsia="方正小标宋简体" w:cs="宋体" w:hint="eastAsia"/>
          <w:bCs/>
          <w:color w:val="000000"/>
          <w:sz w:val="44"/>
          <w:szCs w:val="44"/>
        </w:rPr>
        <w:t>技术审查</w:t>
      </w:r>
      <w:r w:rsidRPr="0043641F">
        <w:rPr>
          <w:rFonts w:ascii="方正小标宋简体" w:eastAsia="方正小标宋简体" w:cs="宋体" w:hint="eastAsia"/>
          <w:bCs/>
          <w:sz w:val="44"/>
          <w:szCs w:val="44"/>
        </w:rPr>
        <w:t>指导原则</w:t>
      </w:r>
    </w:p>
    <w:p w:rsidR="0043641F" w:rsidRPr="0043641F" w:rsidRDefault="0043641F" w:rsidP="00D33BEC">
      <w:pPr>
        <w:spacing w:beforeLines="50" w:before="156" w:afterLines="50" w:after="156" w:line="360" w:lineRule="auto"/>
        <w:ind w:firstLineChars="0" w:firstLine="0"/>
        <w:jc w:val="center"/>
        <w:rPr>
          <w:rFonts w:ascii="方正小标宋简体" w:eastAsia="方正小标宋简体" w:hint="eastAsia"/>
          <w:sz w:val="24"/>
        </w:rPr>
      </w:pPr>
      <w:r w:rsidRPr="0043641F">
        <w:rPr>
          <w:rFonts w:ascii="方正小标宋简体" w:eastAsia="方正小标宋简体" w:cs="宋体" w:hint="eastAsia"/>
          <w:bCs/>
          <w:sz w:val="36"/>
          <w:szCs w:val="44"/>
        </w:rPr>
        <w:t>（征求意见稿）</w:t>
      </w:r>
    </w:p>
    <w:p w:rsidR="00783F96" w:rsidRDefault="00783F96" w:rsidP="00783F96">
      <w:pPr>
        <w:ind w:firstLine="640"/>
      </w:pPr>
      <w:r w:rsidRPr="00681380">
        <w:rPr>
          <w:rFonts w:hint="eastAsia"/>
        </w:rPr>
        <w:t>本指导原则</w:t>
      </w:r>
      <w:r>
        <w:rPr>
          <w:rFonts w:hint="eastAsia"/>
        </w:rPr>
        <w:t>旨在为注册申请人在使用有限元工具辅助对产品进行性能研究并用于产品注册申</w:t>
      </w:r>
      <w:bookmarkStart w:id="0" w:name="_GoBack"/>
      <w:bookmarkEnd w:id="0"/>
      <w:r>
        <w:rPr>
          <w:rFonts w:hint="eastAsia"/>
        </w:rPr>
        <w:t>报时提供参考，</w:t>
      </w:r>
      <w:r>
        <w:rPr>
          <w:rFonts w:ascii="仿宋_GB2312" w:eastAsia="仿宋_GB2312" w:hint="eastAsia"/>
          <w:color w:val="000000"/>
          <w:kern w:val="0"/>
          <w:szCs w:val="32"/>
        </w:rPr>
        <w:t>同时也为审评机构对注册申报资料的技术审评提供技术指导</w:t>
      </w:r>
      <w:r>
        <w:rPr>
          <w:rFonts w:hint="eastAsia"/>
        </w:rPr>
        <w:t>。</w:t>
      </w:r>
    </w:p>
    <w:p w:rsidR="00783F96" w:rsidRDefault="00783F96" w:rsidP="00783F96">
      <w:pPr>
        <w:overflowPunct w:val="0"/>
        <w:autoSpaceDE w:val="0"/>
        <w:autoSpaceDN w:val="0"/>
        <w:adjustRightInd w:val="0"/>
        <w:spacing w:line="580" w:lineRule="exact"/>
        <w:ind w:firstLine="640"/>
        <w:rPr>
          <w:rFonts w:eastAsia="仿宋_GB2312"/>
          <w:color w:val="000000"/>
          <w:kern w:val="0"/>
          <w:szCs w:val="32"/>
        </w:rPr>
      </w:pPr>
      <w:r>
        <w:rPr>
          <w:rFonts w:eastAsia="仿宋_GB2312" w:hint="eastAsia"/>
          <w:color w:val="000000"/>
          <w:kern w:val="0"/>
          <w:szCs w:val="32"/>
        </w:rPr>
        <w:t>本指导原则系对骨科金属植入物有限元分析资料的一般要求，注册申请人应依据具体情形对注册申报资料的内容进行充实和细化，并确定其中的具体内容是否适用。</w:t>
      </w:r>
    </w:p>
    <w:p w:rsidR="00783F96" w:rsidRDefault="00783F96" w:rsidP="00783F96">
      <w:pPr>
        <w:overflowPunct w:val="0"/>
        <w:autoSpaceDE w:val="0"/>
        <w:autoSpaceDN w:val="0"/>
        <w:adjustRightInd w:val="0"/>
        <w:spacing w:line="580" w:lineRule="exact"/>
        <w:ind w:firstLine="640"/>
        <w:rPr>
          <w:rFonts w:eastAsia="仿宋_GB2312"/>
          <w:color w:val="000000"/>
          <w:kern w:val="0"/>
          <w:szCs w:val="32"/>
        </w:rPr>
      </w:pPr>
      <w:r>
        <w:rPr>
          <w:rFonts w:eastAsia="仿宋_GB2312" w:hint="eastAsia"/>
          <w:color w:val="000000"/>
          <w:kern w:val="0"/>
          <w:szCs w:val="32"/>
        </w:rPr>
        <w:t>本指导原则是对注册申请人和审评人员的技术指导性文件，不包括注册审批所涉及的行政事项，亦不作为法规强制执行。如果有其他科学合理的替代方法，也可以采用，但是需要提供详细的研究资料和验证资料。应在遵循相关法规和标准的前提下使用本指导原则。</w:t>
      </w:r>
    </w:p>
    <w:p w:rsidR="00D33BEC" w:rsidRPr="00783F96" w:rsidRDefault="00783F96" w:rsidP="00783F96">
      <w:pPr>
        <w:overflowPunct w:val="0"/>
        <w:autoSpaceDE w:val="0"/>
        <w:autoSpaceDN w:val="0"/>
        <w:adjustRightInd w:val="0"/>
        <w:spacing w:line="580" w:lineRule="exact"/>
        <w:ind w:firstLine="640"/>
        <w:rPr>
          <w:rFonts w:eastAsia="仿宋_GB2312"/>
          <w:color w:val="000000"/>
          <w:kern w:val="0"/>
          <w:szCs w:val="32"/>
        </w:rPr>
      </w:pPr>
      <w:r>
        <w:rPr>
          <w:rFonts w:eastAsia="仿宋_GB2312" w:hint="eastAsia"/>
          <w:color w:val="000000"/>
          <w:kern w:val="0"/>
          <w:szCs w:val="32"/>
        </w:rPr>
        <w:t>本指导原则是在现行法规和标准体系以及当前认知水平下制订的，随着法规和标准的不断完善，以及科学技术的不断发展，本指导原则相关内容也将进行适时的调整。</w:t>
      </w:r>
    </w:p>
    <w:p w:rsidR="00D33BEC" w:rsidRPr="00A82A17" w:rsidRDefault="00D33BEC" w:rsidP="00D33BEC">
      <w:pPr>
        <w:ind w:firstLineChars="0" w:firstLine="0"/>
        <w:rPr>
          <w:rFonts w:eastAsia="黑体"/>
        </w:rPr>
      </w:pPr>
      <w:r>
        <w:rPr>
          <w:rFonts w:eastAsia="黑体" w:hint="eastAsia"/>
        </w:rPr>
        <w:t>一</w:t>
      </w:r>
      <w:r w:rsidRPr="00A82A17">
        <w:rPr>
          <w:rFonts w:eastAsia="黑体" w:hint="eastAsia"/>
        </w:rPr>
        <w:t>、适用范围</w:t>
      </w:r>
    </w:p>
    <w:p w:rsidR="007D3EE4" w:rsidRDefault="007D3EE4" w:rsidP="00997982">
      <w:pPr>
        <w:ind w:firstLine="640"/>
      </w:pPr>
      <w:r>
        <w:rPr>
          <w:rFonts w:hint="eastAsia"/>
        </w:rPr>
        <w:t>本指导原则是针对</w:t>
      </w:r>
      <w:r w:rsidR="00D33BEC">
        <w:rPr>
          <w:rFonts w:hint="eastAsia"/>
        </w:rPr>
        <w:t>骨科金属植入物</w:t>
      </w:r>
      <w:r>
        <w:rPr>
          <w:rFonts w:hint="eastAsia"/>
        </w:rPr>
        <w:t>在产品设计阶段和验证阶段，围绕产品的力学性能所开展相关的有限元分析研究，包括在产品设计阶段过程中对器械临床受力情况的模拟，判断器械可能的应力集中情况和设计合理性；对于在设计阶</w:t>
      </w:r>
      <w:r>
        <w:rPr>
          <w:rFonts w:hint="eastAsia"/>
        </w:rPr>
        <w:lastRenderedPageBreak/>
        <w:t>段对器械结构的调整，有限元分析方法可用于评价已完成真实试验的样品是否可代表设计定型产品的最差情形或典型性；或在完成产品设计定型后，利用有限元分析方法在具有不同型号、规格的申报</w:t>
      </w:r>
      <w:r w:rsidRPr="00724C0C">
        <w:rPr>
          <w:rFonts w:hint="eastAsia"/>
        </w:rPr>
        <w:t>产品</w:t>
      </w:r>
      <w:r>
        <w:rPr>
          <w:rFonts w:hint="eastAsia"/>
        </w:rPr>
        <w:t>中进行</w:t>
      </w:r>
      <w:r w:rsidR="00133A8C">
        <w:rPr>
          <w:rFonts w:hint="eastAsia"/>
        </w:rPr>
        <w:t>性能</w:t>
      </w:r>
      <w:r>
        <w:rPr>
          <w:rFonts w:hint="eastAsia"/>
        </w:rPr>
        <w:t>最差情形样品的选择，用以确定进行真实试验的样品型号规格。</w:t>
      </w:r>
    </w:p>
    <w:p w:rsidR="006549C5" w:rsidRPr="00997982" w:rsidRDefault="00D33BEC" w:rsidP="00997982">
      <w:pPr>
        <w:ind w:firstLine="640"/>
      </w:pPr>
      <w:r w:rsidRPr="00D33BEC">
        <w:rPr>
          <w:rFonts w:hint="eastAsia"/>
        </w:rPr>
        <w:t>有限元分析结果仅对产品的性能研究起到辅助作用，不能够替代产品性能研究的真实试验。</w:t>
      </w:r>
    </w:p>
    <w:p w:rsidR="00D33BEC" w:rsidRDefault="00D33BEC" w:rsidP="00D33BEC">
      <w:pPr>
        <w:ind w:firstLineChars="0" w:firstLine="0"/>
        <w:rPr>
          <w:rFonts w:eastAsia="黑体"/>
        </w:rPr>
      </w:pPr>
      <w:r>
        <w:rPr>
          <w:rFonts w:eastAsia="黑体" w:hint="eastAsia"/>
        </w:rPr>
        <w:t>二</w:t>
      </w:r>
      <w:r w:rsidRPr="00A82A17">
        <w:rPr>
          <w:rFonts w:eastAsia="黑体" w:hint="eastAsia"/>
        </w:rPr>
        <w:t>、有限元分析资料</w:t>
      </w:r>
    </w:p>
    <w:p w:rsidR="00D33BEC" w:rsidRPr="00A82A17" w:rsidRDefault="00D2140A" w:rsidP="00D33BEC">
      <w:pPr>
        <w:ind w:firstLine="640"/>
      </w:pPr>
      <w:r>
        <w:rPr>
          <w:rFonts w:hint="eastAsia"/>
        </w:rPr>
        <w:t>申报产品提交的有限元分析资料应包含但不限于以下内容</w:t>
      </w:r>
      <w:r w:rsidR="009370CE">
        <w:rPr>
          <w:rFonts w:hint="eastAsia"/>
        </w:rPr>
        <w:t>，资料中所使用的术语建议参考</w:t>
      </w:r>
      <w:r w:rsidR="00D33BEC">
        <w:rPr>
          <w:rFonts w:hint="eastAsia"/>
        </w:rPr>
        <w:t>GB/T</w:t>
      </w:r>
      <w:r w:rsidR="00D33BEC">
        <w:t xml:space="preserve"> 33528-2017</w:t>
      </w:r>
      <w:r w:rsidR="00D33BEC">
        <w:rPr>
          <w:rFonts w:hint="eastAsia"/>
        </w:rPr>
        <w:t>《机械产品结构有限元通用分析规则》：</w:t>
      </w:r>
    </w:p>
    <w:p w:rsidR="00D33BEC" w:rsidRPr="00BD5245" w:rsidRDefault="00D33BEC" w:rsidP="00D33BEC">
      <w:pPr>
        <w:ind w:firstLine="640"/>
        <w:rPr>
          <w:rFonts w:ascii="楷体" w:eastAsia="楷体" w:hAnsi="楷体"/>
        </w:rPr>
      </w:pPr>
      <w:r w:rsidRPr="00BD5245">
        <w:rPr>
          <w:rFonts w:ascii="楷体" w:eastAsia="楷体" w:hAnsi="楷体" w:hint="eastAsia"/>
        </w:rPr>
        <w:t>（</w:t>
      </w:r>
      <w:r>
        <w:rPr>
          <w:rFonts w:ascii="楷体" w:eastAsia="楷体" w:hAnsi="楷体" w:hint="eastAsia"/>
        </w:rPr>
        <w:t>一</w:t>
      </w:r>
      <w:r w:rsidRPr="00BD5245">
        <w:rPr>
          <w:rFonts w:ascii="楷体" w:eastAsia="楷体" w:hAnsi="楷体" w:hint="eastAsia"/>
        </w:rPr>
        <w:t>）有限元分析的目的</w:t>
      </w:r>
      <w:r>
        <w:rPr>
          <w:rFonts w:ascii="楷体" w:eastAsia="楷体" w:hAnsi="楷体" w:hint="eastAsia"/>
        </w:rPr>
        <w:t>与评价指标</w:t>
      </w:r>
    </w:p>
    <w:p w:rsidR="00D33BEC" w:rsidRDefault="00D33BEC" w:rsidP="00D33BEC">
      <w:pPr>
        <w:ind w:firstLine="640"/>
      </w:pPr>
      <w:r>
        <w:rPr>
          <w:rFonts w:hint="eastAsia"/>
        </w:rPr>
        <w:t>明确有限元分析的对象、目的及分析结果的评价指标</w:t>
      </w:r>
      <w:r w:rsidR="00AA4A67">
        <w:rPr>
          <w:rFonts w:hint="eastAsia"/>
        </w:rPr>
        <w:t>或评价原则，提供评价指标或评价原则的确定依据</w:t>
      </w:r>
      <w:r>
        <w:rPr>
          <w:rFonts w:hint="eastAsia"/>
        </w:rPr>
        <w:t>。</w:t>
      </w:r>
    </w:p>
    <w:p w:rsidR="00D33BEC" w:rsidRPr="006E244E" w:rsidRDefault="00D33BEC" w:rsidP="00D33BEC">
      <w:pPr>
        <w:ind w:firstLine="640"/>
        <w:rPr>
          <w:rFonts w:ascii="楷体" w:eastAsia="楷体" w:hAnsi="楷体"/>
        </w:rPr>
      </w:pPr>
      <w:r w:rsidRPr="006E244E">
        <w:rPr>
          <w:rFonts w:ascii="楷体" w:eastAsia="楷体" w:hAnsi="楷体" w:hint="eastAsia"/>
        </w:rPr>
        <w:t>（二）有限元模型的建立依据</w:t>
      </w:r>
    </w:p>
    <w:p w:rsidR="00D33BEC" w:rsidRDefault="007D3EE4" w:rsidP="00D33BEC">
      <w:pPr>
        <w:ind w:firstLine="640"/>
      </w:pPr>
      <w:r>
        <w:rPr>
          <w:rFonts w:hint="eastAsia"/>
        </w:rPr>
        <w:t>有限元分析模型需依据产品相关试验方法标准，或产品植入人体后真实力学环境</w:t>
      </w:r>
      <w:r w:rsidRPr="00D33BEC">
        <w:rPr>
          <w:rFonts w:hint="eastAsia"/>
        </w:rPr>
        <w:t>制定。</w:t>
      </w:r>
      <w:r>
        <w:rPr>
          <w:rFonts w:hint="eastAsia"/>
        </w:rPr>
        <w:t>应提供</w:t>
      </w:r>
      <w:r w:rsidR="00D33BEC">
        <w:rPr>
          <w:rFonts w:hint="eastAsia"/>
        </w:rPr>
        <w:t>预期建立的有限元模型的依据。</w:t>
      </w:r>
      <w:proofErr w:type="gramStart"/>
      <w:r w:rsidR="00D33BEC">
        <w:rPr>
          <w:rFonts w:hint="eastAsia"/>
        </w:rPr>
        <w:t>若参</w:t>
      </w:r>
      <w:proofErr w:type="gramEnd"/>
      <w:r w:rsidR="00D33BEC">
        <w:rPr>
          <w:rFonts w:hint="eastAsia"/>
        </w:rPr>
        <w:t>考现行标准、公开发表的论文和专利等文件建立有限元模型，</w:t>
      </w:r>
      <w:r w:rsidR="00D2140A">
        <w:rPr>
          <w:rFonts w:hint="eastAsia"/>
        </w:rPr>
        <w:t>应说明参考理由，并明确所建立的有限元模型与参考资料在关键要素上的一致性和差异，以及与申报产品的相关性。若无参考模型，则应明确</w:t>
      </w:r>
      <w:r w:rsidR="00D33BEC">
        <w:rPr>
          <w:rFonts w:hint="eastAsia"/>
        </w:rPr>
        <w:t>所建立的有限元模型与申报产品在服役过程中关键要素上的一致性和差异。以</w:t>
      </w:r>
      <w:r w:rsidR="00D33BEC">
        <w:rPr>
          <w:rFonts w:hint="eastAsia"/>
        </w:rPr>
        <w:lastRenderedPageBreak/>
        <w:t>上关键要素上包括但不仅限于几何模型、载荷、边界条件、装配与接触定义。</w:t>
      </w:r>
    </w:p>
    <w:p w:rsidR="00D33BEC" w:rsidRPr="00BD5245" w:rsidRDefault="00D33BEC" w:rsidP="00D33BEC">
      <w:pPr>
        <w:ind w:firstLine="640"/>
        <w:rPr>
          <w:rFonts w:ascii="楷体" w:eastAsia="楷体" w:hAnsi="楷体"/>
        </w:rPr>
      </w:pPr>
      <w:r w:rsidRPr="00BD5245">
        <w:rPr>
          <w:rFonts w:ascii="楷体" w:eastAsia="楷体" w:hAnsi="楷体" w:hint="eastAsia"/>
        </w:rPr>
        <w:t>（</w:t>
      </w:r>
      <w:r>
        <w:rPr>
          <w:rFonts w:ascii="楷体" w:eastAsia="楷体" w:hAnsi="楷体" w:hint="eastAsia"/>
        </w:rPr>
        <w:t>三</w:t>
      </w:r>
      <w:r w:rsidRPr="00BD5245">
        <w:rPr>
          <w:rFonts w:ascii="楷体" w:eastAsia="楷体" w:hAnsi="楷体" w:hint="eastAsia"/>
        </w:rPr>
        <w:t>）有限元分析所使用的软件和硬件</w:t>
      </w:r>
    </w:p>
    <w:p w:rsidR="00D33BEC" w:rsidRDefault="00D2140A" w:rsidP="00D33BEC">
      <w:pPr>
        <w:ind w:firstLine="640"/>
      </w:pPr>
      <w:r>
        <w:rPr>
          <w:rFonts w:hint="eastAsia"/>
        </w:rPr>
        <w:t>明确</w:t>
      </w:r>
      <w:r w:rsidR="00D33BEC">
        <w:rPr>
          <w:rFonts w:hint="eastAsia"/>
        </w:rPr>
        <w:t>开展有限元分析工作所使用的</w:t>
      </w:r>
      <w:r w:rsidR="00662F62">
        <w:rPr>
          <w:rFonts w:hint="eastAsia"/>
        </w:rPr>
        <w:t>所有</w:t>
      </w:r>
      <w:r w:rsidR="00D33BEC">
        <w:rPr>
          <w:rFonts w:hint="eastAsia"/>
        </w:rPr>
        <w:t>软件系统</w:t>
      </w:r>
      <w:r w:rsidR="00662F62">
        <w:rPr>
          <w:rFonts w:hint="eastAsia"/>
        </w:rPr>
        <w:t>，包括有限元分析软件、几何结构建立软件、网格划分软件等</w:t>
      </w:r>
      <w:r w:rsidR="00D33BEC">
        <w:rPr>
          <w:rFonts w:hint="eastAsia"/>
        </w:rPr>
        <w:t>。若使用广泛使用的商业软件的现行版本，则提供软件名称和所用版本。对于非商用、专用工具或用户修改后的商业软件，应证明软件工具的有效性、适用性和局限性。</w:t>
      </w:r>
    </w:p>
    <w:p w:rsidR="00D33BEC" w:rsidRDefault="00D2140A" w:rsidP="00D33BEC">
      <w:pPr>
        <w:ind w:firstLine="640"/>
      </w:pPr>
      <w:r>
        <w:rPr>
          <w:rFonts w:hint="eastAsia"/>
        </w:rPr>
        <w:t>明确</w:t>
      </w:r>
      <w:r w:rsidR="00D33BEC">
        <w:rPr>
          <w:rFonts w:hint="eastAsia"/>
        </w:rPr>
        <w:t>开展有限元分析工作所使用的硬件平台的基本配置信息。包括但不限于</w:t>
      </w:r>
      <w:r w:rsidR="00D33BEC">
        <w:rPr>
          <w:rFonts w:hint="eastAsia"/>
        </w:rPr>
        <w:t>CPU</w:t>
      </w:r>
      <w:r w:rsidR="00D33BEC">
        <w:rPr>
          <w:rFonts w:hint="eastAsia"/>
        </w:rPr>
        <w:t>主频、参与运算的</w:t>
      </w:r>
      <w:r w:rsidR="00D33BEC">
        <w:rPr>
          <w:rFonts w:hint="eastAsia"/>
        </w:rPr>
        <w:t>CPU</w:t>
      </w:r>
      <w:r w:rsidR="00D33BEC">
        <w:rPr>
          <w:rFonts w:hint="eastAsia"/>
        </w:rPr>
        <w:t>内核数量、参与运算的内存容量。</w:t>
      </w:r>
    </w:p>
    <w:p w:rsidR="00D33BEC" w:rsidRPr="008D05A2" w:rsidRDefault="00D33BEC" w:rsidP="00D33BEC">
      <w:pPr>
        <w:ind w:firstLine="640"/>
        <w:rPr>
          <w:rFonts w:ascii="楷体" w:eastAsia="楷体" w:hAnsi="楷体"/>
        </w:rPr>
      </w:pPr>
      <w:r w:rsidRPr="008D05A2">
        <w:rPr>
          <w:rFonts w:ascii="楷体" w:eastAsia="楷体" w:hAnsi="楷体" w:hint="eastAsia"/>
        </w:rPr>
        <w:t>（四）有限元分析的产品及型号规格</w:t>
      </w:r>
    </w:p>
    <w:p w:rsidR="00D33BEC" w:rsidRDefault="00D33BEC" w:rsidP="00D33BEC">
      <w:pPr>
        <w:ind w:firstLine="640"/>
      </w:pPr>
      <w:r>
        <w:rPr>
          <w:rFonts w:hint="eastAsia"/>
        </w:rPr>
        <w:t>明确有限元分析</w:t>
      </w:r>
      <w:r w:rsidR="00D2140A">
        <w:rPr>
          <w:rFonts w:hint="eastAsia"/>
        </w:rPr>
        <w:t>可</w:t>
      </w:r>
      <w:r>
        <w:rPr>
          <w:rFonts w:hint="eastAsia"/>
        </w:rPr>
        <w:t>包含的所有产品型号规格。若进行有限元分析的产品未包含所有申报产品型号规格，需</w:t>
      </w:r>
      <w:r w:rsidR="00D2140A">
        <w:rPr>
          <w:rFonts w:hint="eastAsia"/>
        </w:rPr>
        <w:t>说明</w:t>
      </w:r>
      <w:r>
        <w:rPr>
          <w:rFonts w:hint="eastAsia"/>
        </w:rPr>
        <w:t>缩减原则并阐明缩减原因和依据。</w:t>
      </w:r>
      <w:r w:rsidR="00D2140A">
        <w:rPr>
          <w:rFonts w:hint="eastAsia"/>
        </w:rPr>
        <w:t>有限元分析资料</w:t>
      </w:r>
      <w:r>
        <w:rPr>
          <w:rFonts w:hint="eastAsia"/>
        </w:rPr>
        <w:t>中</w:t>
      </w:r>
      <w:r w:rsidR="00D2140A">
        <w:rPr>
          <w:rFonts w:hint="eastAsia"/>
        </w:rPr>
        <w:t>的模型和结构</w:t>
      </w:r>
      <w:proofErr w:type="gramStart"/>
      <w:r w:rsidR="00D2140A">
        <w:rPr>
          <w:rFonts w:hint="eastAsia"/>
        </w:rPr>
        <w:t>需体现</w:t>
      </w:r>
      <w:proofErr w:type="gramEnd"/>
      <w:r w:rsidR="00D2140A">
        <w:rPr>
          <w:rFonts w:hint="eastAsia"/>
        </w:rPr>
        <w:t>所分析的产品</w:t>
      </w:r>
      <w:r w:rsidR="002C3410">
        <w:rPr>
          <w:rFonts w:hint="eastAsia"/>
        </w:rPr>
        <w:t>特征</w:t>
      </w:r>
      <w:r w:rsidR="00D2140A">
        <w:rPr>
          <w:rFonts w:hint="eastAsia"/>
        </w:rPr>
        <w:t>及型号规格</w:t>
      </w:r>
      <w:r w:rsidR="00FD1043">
        <w:rPr>
          <w:rFonts w:hint="eastAsia"/>
        </w:rPr>
        <w:t>等</w:t>
      </w:r>
      <w:r w:rsidR="00225C45">
        <w:rPr>
          <w:rFonts w:hint="eastAsia"/>
        </w:rPr>
        <w:t>信息</w:t>
      </w:r>
      <w:r>
        <w:rPr>
          <w:rFonts w:hint="eastAsia"/>
        </w:rPr>
        <w:t>。</w:t>
      </w:r>
    </w:p>
    <w:p w:rsidR="00D33BEC" w:rsidRDefault="00D33BEC" w:rsidP="00D33BEC">
      <w:pPr>
        <w:ind w:firstLine="640"/>
        <w:rPr>
          <w:rFonts w:ascii="楷体" w:eastAsia="楷体" w:hAnsi="楷体"/>
        </w:rPr>
      </w:pPr>
      <w:r w:rsidRPr="008D05A2">
        <w:rPr>
          <w:rFonts w:ascii="楷体" w:eastAsia="楷体" w:hAnsi="楷体" w:hint="eastAsia"/>
        </w:rPr>
        <w:t>（</w:t>
      </w:r>
      <w:r>
        <w:rPr>
          <w:rFonts w:ascii="楷体" w:eastAsia="楷体" w:hAnsi="楷体" w:hint="eastAsia"/>
        </w:rPr>
        <w:t>五</w:t>
      </w:r>
      <w:r w:rsidRPr="008D05A2">
        <w:rPr>
          <w:rFonts w:ascii="楷体" w:eastAsia="楷体" w:hAnsi="楷体" w:hint="eastAsia"/>
        </w:rPr>
        <w:t>）有限元</w:t>
      </w:r>
      <w:r>
        <w:rPr>
          <w:rFonts w:ascii="楷体" w:eastAsia="楷体" w:hAnsi="楷体" w:hint="eastAsia"/>
        </w:rPr>
        <w:t>模型</w:t>
      </w:r>
      <w:r w:rsidRPr="008D05A2">
        <w:rPr>
          <w:rFonts w:ascii="楷体" w:eastAsia="楷体" w:hAnsi="楷体" w:hint="eastAsia"/>
        </w:rPr>
        <w:t>的</w:t>
      </w:r>
      <w:r>
        <w:rPr>
          <w:rFonts w:ascii="楷体" w:eastAsia="楷体" w:hAnsi="楷体" w:hint="eastAsia"/>
        </w:rPr>
        <w:t>建立与验证</w:t>
      </w:r>
    </w:p>
    <w:p w:rsidR="00D33BEC" w:rsidRDefault="00C71A65" w:rsidP="00D33BEC">
      <w:pPr>
        <w:ind w:firstLine="640"/>
      </w:pPr>
      <w:r>
        <w:rPr>
          <w:rFonts w:hint="eastAsia"/>
        </w:rPr>
        <w:t>在建立模型之前可先判定</w:t>
      </w:r>
      <w:r w:rsidR="00783728">
        <w:rPr>
          <w:rFonts w:hint="eastAsia"/>
        </w:rPr>
        <w:t>对于适用部位或适用人群不同的产品是否有必要根据申报产品的型号规格</w:t>
      </w:r>
      <w:r>
        <w:rPr>
          <w:rFonts w:hint="eastAsia"/>
        </w:rPr>
        <w:t>对模型</w:t>
      </w:r>
      <w:r w:rsidR="00783728">
        <w:rPr>
          <w:rFonts w:hint="eastAsia"/>
        </w:rPr>
        <w:t>模拟的条件进行区分</w:t>
      </w:r>
      <w:r>
        <w:rPr>
          <w:rFonts w:hint="eastAsia"/>
        </w:rPr>
        <w:t>，对</w:t>
      </w:r>
      <w:r w:rsidR="007B079A">
        <w:rPr>
          <w:rFonts w:hint="eastAsia"/>
        </w:rPr>
        <w:t>建立的模型</w:t>
      </w:r>
      <w:r>
        <w:rPr>
          <w:rFonts w:hint="eastAsia"/>
        </w:rPr>
        <w:t>进行描述，</w:t>
      </w:r>
      <w:r w:rsidR="00D33BEC">
        <w:rPr>
          <w:rFonts w:hint="eastAsia"/>
        </w:rPr>
        <w:t>详细阐明有限元模型的建立过程，</w:t>
      </w:r>
      <w:r w:rsidR="00AE6172">
        <w:rPr>
          <w:rFonts w:hint="eastAsia"/>
        </w:rPr>
        <w:t>与实际情况存在的差异，</w:t>
      </w:r>
      <w:r w:rsidR="00D33BEC">
        <w:rPr>
          <w:rFonts w:hint="eastAsia"/>
        </w:rPr>
        <w:t>有限元分析验证方法与验证结论。具体要求见本指导原则的第三部分。</w:t>
      </w:r>
    </w:p>
    <w:p w:rsidR="00D33BEC" w:rsidRPr="008D05A2" w:rsidRDefault="00D2140A" w:rsidP="00D33BEC">
      <w:pPr>
        <w:ind w:firstLine="640"/>
        <w:rPr>
          <w:rFonts w:ascii="楷体" w:eastAsia="楷体" w:hAnsi="楷体"/>
        </w:rPr>
      </w:pPr>
      <w:r>
        <w:rPr>
          <w:rFonts w:ascii="楷体" w:eastAsia="楷体" w:hAnsi="楷体" w:hint="eastAsia"/>
        </w:rPr>
        <w:lastRenderedPageBreak/>
        <w:t>（六）有限元分析</w:t>
      </w:r>
      <w:r w:rsidR="00D33BEC">
        <w:rPr>
          <w:rFonts w:ascii="楷体" w:eastAsia="楷体" w:hAnsi="楷体" w:hint="eastAsia"/>
        </w:rPr>
        <w:t>与结论</w:t>
      </w:r>
    </w:p>
    <w:p w:rsidR="00D33BEC" w:rsidRPr="004A2E91" w:rsidRDefault="00D2140A" w:rsidP="00D33BEC">
      <w:pPr>
        <w:ind w:firstLine="640"/>
      </w:pPr>
      <w:r>
        <w:rPr>
          <w:rFonts w:hint="eastAsia"/>
        </w:rPr>
        <w:t>基于</w:t>
      </w:r>
      <w:r w:rsidR="00D33BEC">
        <w:rPr>
          <w:rFonts w:hint="eastAsia"/>
        </w:rPr>
        <w:t>有限元分析的评价指标，使用表格、柱状图、散点图、应力</w:t>
      </w:r>
      <w:r w:rsidR="00D33BEC">
        <w:rPr>
          <w:rFonts w:hint="eastAsia"/>
        </w:rPr>
        <w:t>/</w:t>
      </w:r>
      <w:r w:rsidR="00D33BEC">
        <w:rPr>
          <w:rFonts w:hint="eastAsia"/>
        </w:rPr>
        <w:t>应变云图等形式描述有限元分析的结果，</w:t>
      </w:r>
      <w:r>
        <w:rPr>
          <w:rFonts w:hint="eastAsia"/>
        </w:rPr>
        <w:t>对结果进行分析评价，并</w:t>
      </w:r>
      <w:r w:rsidR="00AA4A67">
        <w:rPr>
          <w:rFonts w:hint="eastAsia"/>
        </w:rPr>
        <w:t>给出</w:t>
      </w:r>
      <w:r w:rsidR="00D33BEC">
        <w:rPr>
          <w:rFonts w:hint="eastAsia"/>
        </w:rPr>
        <w:t>结论或建议。具体要求见本指导原则的第四部分。</w:t>
      </w:r>
    </w:p>
    <w:p w:rsidR="00D33BEC" w:rsidRPr="008D05A2" w:rsidRDefault="00AA4A67" w:rsidP="00D33BEC">
      <w:pPr>
        <w:ind w:firstLine="640"/>
        <w:rPr>
          <w:rFonts w:ascii="楷体" w:eastAsia="楷体" w:hAnsi="楷体"/>
        </w:rPr>
      </w:pPr>
      <w:r>
        <w:rPr>
          <w:rFonts w:ascii="楷体" w:eastAsia="楷体" w:hAnsi="楷体" w:hint="eastAsia"/>
        </w:rPr>
        <w:t>（七</w:t>
      </w:r>
      <w:r w:rsidR="00D33BEC">
        <w:rPr>
          <w:rFonts w:ascii="楷体" w:eastAsia="楷体" w:hAnsi="楷体" w:hint="eastAsia"/>
        </w:rPr>
        <w:t>）所有相关参考文件及支持性文件</w:t>
      </w:r>
    </w:p>
    <w:p w:rsidR="00D33BEC" w:rsidRDefault="009370CE" w:rsidP="00D33BEC">
      <w:pPr>
        <w:ind w:firstLine="640"/>
      </w:pPr>
      <w:r>
        <w:rPr>
          <w:rFonts w:hint="eastAsia"/>
        </w:rPr>
        <w:t>资料中应包含</w:t>
      </w:r>
      <w:r w:rsidR="00D33BEC">
        <w:rPr>
          <w:rFonts w:hint="eastAsia"/>
        </w:rPr>
        <w:t>与申报产品的有限元分析工作相关的所有参考的文献、专利及其他公开的参考文件。</w:t>
      </w:r>
    </w:p>
    <w:p w:rsidR="00D33BEC" w:rsidRPr="00AB5EDB" w:rsidRDefault="00D33BEC" w:rsidP="00D33BEC">
      <w:pPr>
        <w:ind w:firstLine="640"/>
      </w:pPr>
      <w:r>
        <w:rPr>
          <w:rFonts w:hint="eastAsia"/>
        </w:rPr>
        <w:t>相关的支持性文件，包括但不仅限于</w:t>
      </w:r>
      <w:r w:rsidR="00AE6172">
        <w:rPr>
          <w:rFonts w:hint="eastAsia"/>
        </w:rPr>
        <w:t>引用的相关数据</w:t>
      </w:r>
      <w:r>
        <w:rPr>
          <w:rFonts w:hint="eastAsia"/>
        </w:rPr>
        <w:t>的来源</w:t>
      </w:r>
      <w:r w:rsidR="00AE6172">
        <w:rPr>
          <w:rFonts w:hint="eastAsia"/>
        </w:rPr>
        <w:t>，如材料属性；模型</w:t>
      </w:r>
      <w:r>
        <w:rPr>
          <w:rFonts w:hint="eastAsia"/>
        </w:rPr>
        <w:t>的</w:t>
      </w:r>
      <w:r>
        <w:rPr>
          <w:rFonts w:hint="eastAsia"/>
        </w:rPr>
        <w:t>CAD</w:t>
      </w:r>
      <w:r>
        <w:rPr>
          <w:rFonts w:hint="eastAsia"/>
        </w:rPr>
        <w:t>几何文件</w:t>
      </w:r>
      <w:r w:rsidR="00AE6172">
        <w:rPr>
          <w:rFonts w:hint="eastAsia"/>
        </w:rPr>
        <w:t>；</w:t>
      </w:r>
      <w:r w:rsidR="00AE6172" w:rsidRPr="00AE6172">
        <w:rPr>
          <w:rFonts w:hint="eastAsia"/>
        </w:rPr>
        <w:t>采用自行编写的求解器，或者基于商业求解器进行了二次开发，包括但不限于自定义材料模型、加载方式等子程序</w:t>
      </w:r>
      <w:r w:rsidR="00AE6172" w:rsidRPr="00AE6172">
        <w:t>/</w:t>
      </w:r>
      <w:r w:rsidR="00AE6172" w:rsidRPr="00AE6172">
        <w:rPr>
          <w:rFonts w:hint="eastAsia"/>
        </w:rPr>
        <w:t>子模块的开发，</w:t>
      </w:r>
      <w:r w:rsidR="00AE6172">
        <w:rPr>
          <w:rFonts w:hint="eastAsia"/>
        </w:rPr>
        <w:t>应提供相关验证文件</w:t>
      </w:r>
      <w:r>
        <w:rPr>
          <w:rFonts w:hint="eastAsia"/>
        </w:rPr>
        <w:t>。</w:t>
      </w:r>
    </w:p>
    <w:p w:rsidR="00D33BEC" w:rsidRDefault="00D33BEC" w:rsidP="00D33BEC">
      <w:pPr>
        <w:ind w:firstLineChars="0" w:firstLine="0"/>
        <w:rPr>
          <w:rFonts w:eastAsia="黑体"/>
        </w:rPr>
      </w:pPr>
      <w:r>
        <w:rPr>
          <w:rFonts w:eastAsia="黑体" w:hint="eastAsia"/>
        </w:rPr>
        <w:t>三、有限元模型的建立与验证</w:t>
      </w:r>
    </w:p>
    <w:p w:rsidR="00D33BEC" w:rsidRPr="002550BF" w:rsidRDefault="00D33BEC" w:rsidP="00D33BEC">
      <w:pPr>
        <w:ind w:firstLine="640"/>
        <w:rPr>
          <w:rFonts w:ascii="楷体" w:eastAsia="楷体" w:hAnsi="楷体"/>
        </w:rPr>
      </w:pPr>
      <w:r w:rsidRPr="002550BF">
        <w:rPr>
          <w:rFonts w:ascii="楷体" w:eastAsia="楷体" w:hAnsi="楷体" w:hint="eastAsia"/>
        </w:rPr>
        <w:t>（一）有限元模型的建立</w:t>
      </w:r>
    </w:p>
    <w:p w:rsidR="008B5DEC" w:rsidRDefault="00D33BEC" w:rsidP="00D33BEC">
      <w:pPr>
        <w:ind w:firstLine="640"/>
      </w:pPr>
      <w:r w:rsidRPr="002550BF">
        <w:t xml:space="preserve">1. </w:t>
      </w:r>
      <w:r w:rsidR="008B5DEC">
        <w:rPr>
          <w:rFonts w:hint="eastAsia"/>
        </w:rPr>
        <w:t>完整的有限元模型</w:t>
      </w:r>
      <w:r w:rsidR="00A0259F">
        <w:rPr>
          <w:rFonts w:hint="eastAsia"/>
        </w:rPr>
        <w:t>建立应至少包含以下过程</w:t>
      </w:r>
      <w:r w:rsidR="008B5DEC">
        <w:rPr>
          <w:rFonts w:hint="eastAsia"/>
        </w:rPr>
        <w:t>：</w:t>
      </w:r>
    </w:p>
    <w:p w:rsidR="008B5DEC" w:rsidRDefault="008B5DEC" w:rsidP="008B5DEC">
      <w:pPr>
        <w:ind w:leftChars="200" w:left="640" w:firstLineChars="0" w:firstLine="0"/>
      </w:pPr>
      <w:r>
        <w:rPr>
          <w:rFonts w:hint="eastAsia"/>
        </w:rPr>
        <w:t>（</w:t>
      </w:r>
      <w:r>
        <w:rPr>
          <w:rFonts w:hint="eastAsia"/>
        </w:rPr>
        <w:t>1</w:t>
      </w:r>
      <w:r>
        <w:rPr>
          <w:rFonts w:hint="eastAsia"/>
        </w:rPr>
        <w:t>）几何模型的构建</w:t>
      </w:r>
    </w:p>
    <w:p w:rsidR="008B5DEC" w:rsidRDefault="008B5DEC" w:rsidP="008B5DEC">
      <w:pPr>
        <w:ind w:leftChars="200" w:left="640" w:firstLineChars="0" w:firstLine="0"/>
      </w:pPr>
      <w:r>
        <w:rPr>
          <w:rFonts w:hint="eastAsia"/>
        </w:rPr>
        <w:t>（</w:t>
      </w:r>
      <w:r>
        <w:rPr>
          <w:rFonts w:hint="eastAsia"/>
        </w:rPr>
        <w:t>2</w:t>
      </w:r>
      <w:r>
        <w:rPr>
          <w:rFonts w:hint="eastAsia"/>
        </w:rPr>
        <w:t>）本构关系描述</w:t>
      </w:r>
    </w:p>
    <w:p w:rsidR="008B5DEC" w:rsidRDefault="008B5DEC" w:rsidP="008B5DEC">
      <w:pPr>
        <w:ind w:leftChars="200" w:left="640" w:firstLineChars="0" w:firstLine="0"/>
      </w:pPr>
      <w:r>
        <w:rPr>
          <w:rFonts w:hint="eastAsia"/>
        </w:rPr>
        <w:t>（</w:t>
      </w:r>
      <w:r>
        <w:rPr>
          <w:rFonts w:hint="eastAsia"/>
        </w:rPr>
        <w:t>3</w:t>
      </w:r>
      <w:r>
        <w:rPr>
          <w:rFonts w:hint="eastAsia"/>
        </w:rPr>
        <w:t>）</w:t>
      </w:r>
      <w:r w:rsidR="00A0259F">
        <w:rPr>
          <w:rFonts w:hint="eastAsia"/>
        </w:rPr>
        <w:t>材料属</w:t>
      </w:r>
      <w:r>
        <w:rPr>
          <w:rFonts w:hint="eastAsia"/>
        </w:rPr>
        <w:t>性设置</w:t>
      </w:r>
    </w:p>
    <w:p w:rsidR="008B5DEC" w:rsidRDefault="008B5DEC" w:rsidP="008B5DEC">
      <w:pPr>
        <w:ind w:leftChars="200" w:left="640" w:firstLineChars="0" w:firstLine="0"/>
      </w:pPr>
      <w:r>
        <w:rPr>
          <w:rFonts w:hint="eastAsia"/>
        </w:rPr>
        <w:t>（</w:t>
      </w:r>
      <w:r>
        <w:rPr>
          <w:rFonts w:hint="eastAsia"/>
        </w:rPr>
        <w:t>4</w:t>
      </w:r>
      <w:r>
        <w:rPr>
          <w:rFonts w:hint="eastAsia"/>
        </w:rPr>
        <w:t>）</w:t>
      </w:r>
      <w:r w:rsidR="003B0FA8">
        <w:rPr>
          <w:rFonts w:hint="eastAsia"/>
        </w:rPr>
        <w:t>网格划分方法</w:t>
      </w:r>
    </w:p>
    <w:p w:rsidR="003B0FA8" w:rsidRDefault="008B5DEC" w:rsidP="008B5DEC">
      <w:pPr>
        <w:ind w:leftChars="200" w:left="640" w:firstLineChars="0" w:firstLine="0"/>
      </w:pPr>
      <w:r>
        <w:rPr>
          <w:rFonts w:hint="eastAsia"/>
        </w:rPr>
        <w:t>（</w:t>
      </w:r>
      <w:r>
        <w:rPr>
          <w:rFonts w:hint="eastAsia"/>
        </w:rPr>
        <w:t>5</w:t>
      </w:r>
      <w:r>
        <w:rPr>
          <w:rFonts w:hint="eastAsia"/>
        </w:rPr>
        <w:t>）</w:t>
      </w:r>
      <w:r w:rsidR="003B0FA8">
        <w:rPr>
          <w:rFonts w:hint="eastAsia"/>
        </w:rPr>
        <w:t>设置分析步</w:t>
      </w:r>
    </w:p>
    <w:p w:rsidR="008B5DEC" w:rsidRDefault="003B0FA8" w:rsidP="008B5DEC">
      <w:pPr>
        <w:ind w:leftChars="200" w:left="640" w:firstLineChars="0" w:firstLine="0"/>
      </w:pPr>
      <w:r>
        <w:rPr>
          <w:rFonts w:hint="eastAsia"/>
        </w:rPr>
        <w:t>（</w:t>
      </w:r>
      <w:r>
        <w:rPr>
          <w:rFonts w:hint="eastAsia"/>
        </w:rPr>
        <w:t>6</w:t>
      </w:r>
      <w:r>
        <w:rPr>
          <w:rFonts w:hint="eastAsia"/>
        </w:rPr>
        <w:t>）</w:t>
      </w:r>
      <w:r w:rsidR="00C75CD2">
        <w:rPr>
          <w:rFonts w:hint="eastAsia"/>
        </w:rPr>
        <w:t>模型相互作用定义</w:t>
      </w:r>
    </w:p>
    <w:p w:rsidR="008B5DEC" w:rsidRPr="008B5DEC" w:rsidRDefault="008B5DEC" w:rsidP="008B5DEC">
      <w:pPr>
        <w:ind w:leftChars="200" w:left="640" w:firstLineChars="0" w:firstLine="0"/>
      </w:pPr>
      <w:r>
        <w:rPr>
          <w:rFonts w:hint="eastAsia"/>
        </w:rPr>
        <w:lastRenderedPageBreak/>
        <w:t>（</w:t>
      </w:r>
      <w:r w:rsidR="00C75CD2">
        <w:rPr>
          <w:rFonts w:hint="eastAsia"/>
        </w:rPr>
        <w:t>7</w:t>
      </w:r>
      <w:r>
        <w:rPr>
          <w:rFonts w:hint="eastAsia"/>
        </w:rPr>
        <w:t>）</w:t>
      </w:r>
      <w:r w:rsidR="00C75CD2">
        <w:rPr>
          <w:rFonts w:hint="eastAsia"/>
        </w:rPr>
        <w:t>边界条件和载荷设置</w:t>
      </w:r>
    </w:p>
    <w:p w:rsidR="00D33BEC" w:rsidRPr="002550BF" w:rsidRDefault="008B5DEC" w:rsidP="00D33BEC">
      <w:pPr>
        <w:ind w:firstLine="640"/>
      </w:pPr>
      <w:r>
        <w:rPr>
          <w:rFonts w:hint="eastAsia"/>
        </w:rPr>
        <w:t xml:space="preserve">2. </w:t>
      </w:r>
      <w:r w:rsidR="00D33BEC" w:rsidRPr="002550BF">
        <w:rPr>
          <w:rFonts w:hint="eastAsia"/>
        </w:rPr>
        <w:t>几何模型</w:t>
      </w:r>
    </w:p>
    <w:p w:rsidR="0021583F" w:rsidRDefault="0021583F" w:rsidP="00D33BEC">
      <w:pPr>
        <w:ind w:firstLine="640"/>
      </w:pPr>
      <w:r>
        <w:rPr>
          <w:rFonts w:hint="eastAsia"/>
        </w:rPr>
        <w:t>几何模型可用于模拟申报产品本身，也可模拟体外试验装置，也可模拟人体生理环境。</w:t>
      </w:r>
    </w:p>
    <w:p w:rsidR="00D33BEC" w:rsidRPr="002550BF" w:rsidRDefault="00D33BEC" w:rsidP="00D33BEC">
      <w:pPr>
        <w:ind w:firstLine="640"/>
      </w:pPr>
      <w:r w:rsidRPr="002550BF">
        <w:rPr>
          <w:rFonts w:hint="eastAsia"/>
        </w:rPr>
        <w:t>对于仅包含植入物部件的有限元分析，其</w:t>
      </w:r>
      <w:r w:rsidR="002273DA">
        <w:rPr>
          <w:rFonts w:hint="eastAsia"/>
        </w:rPr>
        <w:t>几何模型可</w:t>
      </w:r>
      <w:r w:rsidRPr="002550BF">
        <w:rPr>
          <w:rFonts w:hint="eastAsia"/>
        </w:rPr>
        <w:t>从所申报</w:t>
      </w:r>
      <w:r w:rsidR="00CA5DEB">
        <w:rPr>
          <w:rFonts w:hint="eastAsia"/>
        </w:rPr>
        <w:t>产品</w:t>
      </w:r>
      <w:r w:rsidRPr="002550BF">
        <w:rPr>
          <w:rFonts w:hint="eastAsia"/>
        </w:rPr>
        <w:t>的</w:t>
      </w:r>
      <w:r w:rsidRPr="002550BF">
        <w:rPr>
          <w:rFonts w:hint="eastAsia"/>
        </w:rPr>
        <w:t>CAD</w:t>
      </w:r>
      <w:r w:rsidRPr="002550BF">
        <w:rPr>
          <w:rFonts w:hint="eastAsia"/>
        </w:rPr>
        <w:t>几何文件中获取。在构建有限元模型时，</w:t>
      </w:r>
      <w:r w:rsidRPr="002550BF">
        <w:rPr>
          <w:rFonts w:hint="eastAsia"/>
        </w:rPr>
        <w:t>CAD</w:t>
      </w:r>
      <w:r w:rsidRPr="002550BF">
        <w:rPr>
          <w:rFonts w:hint="eastAsia"/>
        </w:rPr>
        <w:t>模型中的某些几何</w:t>
      </w:r>
      <w:r w:rsidR="002273DA">
        <w:rPr>
          <w:rFonts w:hint="eastAsia"/>
        </w:rPr>
        <w:t>细节如果能够证明与预期需求不相关，可以对其进行简化或修改。明确</w:t>
      </w:r>
      <w:r w:rsidRPr="002550BF">
        <w:rPr>
          <w:rFonts w:hint="eastAsia"/>
        </w:rPr>
        <w:t>有限元分析所使用的几何模型的来源（可通过名称和型号引用</w:t>
      </w:r>
      <w:r w:rsidRPr="002550BF">
        <w:rPr>
          <w:rFonts w:hint="eastAsia"/>
        </w:rPr>
        <w:t>CAD</w:t>
      </w:r>
      <w:r w:rsidR="002273DA">
        <w:rPr>
          <w:rFonts w:hint="eastAsia"/>
        </w:rPr>
        <w:t>几何文件），若</w:t>
      </w:r>
      <w:r w:rsidRPr="002550BF">
        <w:rPr>
          <w:rFonts w:hint="eastAsia"/>
        </w:rPr>
        <w:t>有限元分析所使用的几何模型与原始模型</w:t>
      </w:r>
      <w:r w:rsidR="002273DA">
        <w:rPr>
          <w:rFonts w:hint="eastAsia"/>
        </w:rPr>
        <w:t>（即申报产品的实际结构）存在</w:t>
      </w:r>
      <w:r w:rsidRPr="002550BF">
        <w:rPr>
          <w:rFonts w:hint="eastAsia"/>
        </w:rPr>
        <w:t>差异，</w:t>
      </w:r>
      <w:r w:rsidR="002273DA">
        <w:rPr>
          <w:rFonts w:hint="eastAsia"/>
        </w:rPr>
        <w:t>需</w:t>
      </w:r>
      <w:r w:rsidRPr="002550BF">
        <w:rPr>
          <w:rFonts w:hint="eastAsia"/>
        </w:rPr>
        <w:t>对模型的修改和</w:t>
      </w:r>
      <w:r w:rsidR="000A6D0F">
        <w:rPr>
          <w:rFonts w:hint="eastAsia"/>
        </w:rPr>
        <w:t>简化进行工程评价，并论述</w:t>
      </w:r>
      <w:r w:rsidRPr="002550BF">
        <w:rPr>
          <w:rFonts w:hint="eastAsia"/>
        </w:rPr>
        <w:t>其合理性。</w:t>
      </w:r>
    </w:p>
    <w:p w:rsidR="00D33BEC" w:rsidRPr="00CA5DEB" w:rsidRDefault="00CA5DEB" w:rsidP="00D33BEC">
      <w:pPr>
        <w:ind w:firstLine="640"/>
      </w:pPr>
      <w:r>
        <w:rPr>
          <w:rFonts w:hint="eastAsia"/>
        </w:rPr>
        <w:t>对于包含申报产品</w:t>
      </w:r>
      <w:r w:rsidR="00D33BEC" w:rsidRPr="002550BF">
        <w:rPr>
          <w:rFonts w:hint="eastAsia"/>
        </w:rPr>
        <w:t>以外</w:t>
      </w:r>
      <w:r>
        <w:rPr>
          <w:rFonts w:hint="eastAsia"/>
        </w:rPr>
        <w:t>多个</w:t>
      </w:r>
      <w:r w:rsidR="00D33BEC" w:rsidRPr="002550BF">
        <w:rPr>
          <w:rFonts w:hint="eastAsia"/>
        </w:rPr>
        <w:t>其</w:t>
      </w:r>
      <w:r>
        <w:rPr>
          <w:rFonts w:hint="eastAsia"/>
        </w:rPr>
        <w:t>他结构</w:t>
      </w:r>
      <w:r w:rsidR="002273DA">
        <w:rPr>
          <w:rFonts w:hint="eastAsia"/>
        </w:rPr>
        <w:t>的有限元分析，</w:t>
      </w:r>
      <w:r>
        <w:rPr>
          <w:rFonts w:hint="eastAsia"/>
        </w:rPr>
        <w:t>如模拟体外试验装置或模拟人体预期生理环境，</w:t>
      </w:r>
      <w:r w:rsidR="002273DA">
        <w:rPr>
          <w:rFonts w:hint="eastAsia"/>
        </w:rPr>
        <w:t>模型的构建和（或）处理除应包括上述内容</w:t>
      </w:r>
      <w:r w:rsidR="00D33BEC" w:rsidRPr="002550BF">
        <w:rPr>
          <w:rFonts w:hint="eastAsia"/>
        </w:rPr>
        <w:t>，还需明确其他部件的作用、引入其他部件的依据及其他部件的几何模型来源，说明各部件之间的相对位置关系。</w:t>
      </w:r>
    </w:p>
    <w:p w:rsidR="00CA5DEB" w:rsidRDefault="00CA5DEB" w:rsidP="00CA5DEB">
      <w:pPr>
        <w:ind w:firstLine="640"/>
      </w:pPr>
      <w:r>
        <w:rPr>
          <w:rFonts w:hint="eastAsia"/>
        </w:rPr>
        <w:t>对于模型存在不同的尺寸或配置，请描述建模的尺寸或配置，并提供支持此类尺寸分析的原理。</w:t>
      </w:r>
      <w:r w:rsidR="0021583F">
        <w:rPr>
          <w:rFonts w:hint="eastAsia"/>
        </w:rPr>
        <w:t>模型应体现申报产品本身的结构特点，</w:t>
      </w:r>
      <w:r>
        <w:rPr>
          <w:rFonts w:hint="eastAsia"/>
        </w:rPr>
        <w:t>如果分析的产品</w:t>
      </w:r>
      <w:r w:rsidR="0021583F">
        <w:rPr>
          <w:rFonts w:hint="eastAsia"/>
        </w:rPr>
        <w:t>存在可能影响分析的独特几何特征</w:t>
      </w:r>
      <w:r>
        <w:rPr>
          <w:rFonts w:hint="eastAsia"/>
        </w:rPr>
        <w:t>，</w:t>
      </w:r>
      <w:r w:rsidR="0021583F">
        <w:rPr>
          <w:rFonts w:hint="eastAsia"/>
        </w:rPr>
        <w:t>如表面形貌、多孔结构等，</w:t>
      </w:r>
      <w:r>
        <w:rPr>
          <w:rFonts w:hint="eastAsia"/>
        </w:rPr>
        <w:t>则应描述如何在模型中考虑到此类特征。对于构建方法，请纳入与几何结构相</w:t>
      </w:r>
      <w:r>
        <w:rPr>
          <w:rFonts w:hint="eastAsia"/>
        </w:rPr>
        <w:lastRenderedPageBreak/>
        <w:t>关的局限性和假设（例如：图像分辨率和平滑）的相关信息。</w:t>
      </w:r>
    </w:p>
    <w:p w:rsidR="00CA5DEB" w:rsidRDefault="00CA5DEB" w:rsidP="00CA5DEB">
      <w:pPr>
        <w:ind w:firstLine="640"/>
      </w:pPr>
      <w:r>
        <w:rPr>
          <w:rFonts w:hint="eastAsia"/>
        </w:rPr>
        <w:t>3.</w:t>
      </w:r>
      <w:r w:rsidR="00E46668">
        <w:rPr>
          <w:rFonts w:hint="eastAsia"/>
        </w:rPr>
        <w:t xml:space="preserve"> </w:t>
      </w:r>
      <w:r w:rsidR="00E46668">
        <w:rPr>
          <w:rFonts w:hint="eastAsia"/>
        </w:rPr>
        <w:t>本</w:t>
      </w:r>
      <w:r w:rsidR="00A0259F">
        <w:rPr>
          <w:rFonts w:hint="eastAsia"/>
        </w:rPr>
        <w:t>构关系</w:t>
      </w:r>
    </w:p>
    <w:p w:rsidR="00E46668" w:rsidRDefault="00426AD4" w:rsidP="00E46668">
      <w:pPr>
        <w:ind w:firstLine="640"/>
      </w:pPr>
      <w:r>
        <w:rPr>
          <w:rFonts w:hint="eastAsia"/>
        </w:rPr>
        <w:t>提供</w:t>
      </w:r>
      <w:r w:rsidR="00FD1043">
        <w:rPr>
          <w:rFonts w:hint="eastAsia"/>
        </w:rPr>
        <w:t>产品机械行为的所有本构关系或材料模型的详细信息，包括产品</w:t>
      </w:r>
      <w:r w:rsidR="00E46668">
        <w:rPr>
          <w:rFonts w:hint="eastAsia"/>
        </w:rPr>
        <w:t>材料的应力</w:t>
      </w:r>
      <w:r w:rsidR="00E46668">
        <w:rPr>
          <w:rFonts w:hint="eastAsia"/>
        </w:rPr>
        <w:t>-</w:t>
      </w:r>
      <w:r w:rsidR="00E46668">
        <w:rPr>
          <w:rFonts w:hint="eastAsia"/>
        </w:rPr>
        <w:t>应变关系（例如：线性、超弹性、弹性</w:t>
      </w:r>
      <w:r w:rsidR="00E46668">
        <w:rPr>
          <w:rFonts w:hint="eastAsia"/>
        </w:rPr>
        <w:t>-</w:t>
      </w:r>
      <w:r w:rsidR="00FD1043">
        <w:rPr>
          <w:rFonts w:hint="eastAsia"/>
        </w:rPr>
        <w:t>塑性、粘弹性、多孔弹性），材料的各向同性或</w:t>
      </w:r>
      <w:r w:rsidR="00FD1043">
        <w:t>各</w:t>
      </w:r>
      <w:r w:rsidR="00FD1043">
        <w:rPr>
          <w:rFonts w:hint="eastAsia"/>
        </w:rPr>
        <w:t>向</w:t>
      </w:r>
      <w:r w:rsidR="00FD1043">
        <w:t>异性情况。</w:t>
      </w:r>
      <w:r w:rsidR="00FD1043">
        <w:rPr>
          <w:rFonts w:hint="eastAsia"/>
        </w:rPr>
        <w:t>可</w:t>
      </w:r>
      <w:r w:rsidR="00E46668">
        <w:rPr>
          <w:rFonts w:hint="eastAsia"/>
        </w:rPr>
        <w:t>通过图形方式和／或方程式</w:t>
      </w:r>
      <w:r w:rsidR="00FD1043">
        <w:rPr>
          <w:rFonts w:hint="eastAsia"/>
        </w:rPr>
        <w:t>描述</w:t>
      </w:r>
      <w:r>
        <w:rPr>
          <w:rFonts w:hint="eastAsia"/>
        </w:rPr>
        <w:t>本构关系</w:t>
      </w:r>
      <w:r w:rsidR="00FD1043">
        <w:rPr>
          <w:rFonts w:hint="eastAsia"/>
        </w:rPr>
        <w:t>，包括</w:t>
      </w:r>
      <w:r w:rsidR="00FD1043">
        <w:t>模型中的非线性材料</w:t>
      </w:r>
      <w:r>
        <w:rPr>
          <w:rFonts w:hint="eastAsia"/>
        </w:rPr>
        <w:t>。</w:t>
      </w:r>
      <w:r w:rsidR="00FD1043">
        <w:rPr>
          <w:rFonts w:hint="eastAsia"/>
        </w:rPr>
        <w:t>若</w:t>
      </w:r>
      <w:r w:rsidR="00E46668">
        <w:rPr>
          <w:rFonts w:hint="eastAsia"/>
        </w:rPr>
        <w:t>模型包含塑性变形，</w:t>
      </w:r>
      <w:r w:rsidR="00FD1043">
        <w:rPr>
          <w:rFonts w:hint="eastAsia"/>
        </w:rPr>
        <w:t>则应</w:t>
      </w:r>
      <w:r w:rsidR="00E46668">
        <w:rPr>
          <w:rFonts w:hint="eastAsia"/>
        </w:rPr>
        <w:t>描述材料塑性</w:t>
      </w:r>
      <w:r w:rsidR="00FD1043">
        <w:rPr>
          <w:rFonts w:hint="eastAsia"/>
        </w:rPr>
        <w:t>变形（例如：速率依赖性、硬化）的方程式。若模型加载</w:t>
      </w:r>
      <w:r w:rsidR="00FD1043">
        <w:t>模式为循环载荷</w:t>
      </w:r>
      <w:r w:rsidR="00FD1043">
        <w:rPr>
          <w:rFonts w:hint="eastAsia"/>
        </w:rPr>
        <w:t>，应</w:t>
      </w:r>
      <w:r w:rsidR="00FD1043">
        <w:t>描述</w:t>
      </w:r>
      <w:r w:rsidR="00E46668">
        <w:rPr>
          <w:rFonts w:hint="eastAsia"/>
        </w:rPr>
        <w:t>控制渐进式材料损坏（疲劳）和／或材料损</w:t>
      </w:r>
      <w:r w:rsidR="00FD1043">
        <w:rPr>
          <w:rFonts w:hint="eastAsia"/>
        </w:rPr>
        <w:t>失的规则，以及明确</w:t>
      </w:r>
      <w:r w:rsidR="00E46668">
        <w:rPr>
          <w:rFonts w:hint="eastAsia"/>
        </w:rPr>
        <w:t>任何其他非线性</w:t>
      </w:r>
      <w:r w:rsidR="00FD1043">
        <w:rPr>
          <w:rFonts w:hint="eastAsia"/>
        </w:rPr>
        <w:t>情形</w:t>
      </w:r>
      <w:r w:rsidR="00E46668">
        <w:rPr>
          <w:rFonts w:hint="eastAsia"/>
        </w:rPr>
        <w:t>（例如：时间相关</w:t>
      </w:r>
      <w:r w:rsidR="00FD1043">
        <w:rPr>
          <w:rFonts w:hint="eastAsia"/>
        </w:rPr>
        <w:t>的</w:t>
      </w:r>
      <w:r w:rsidR="00E46668">
        <w:rPr>
          <w:rFonts w:hint="eastAsia"/>
        </w:rPr>
        <w:t>行为</w:t>
      </w:r>
      <w:r w:rsidR="00FD1043">
        <w:rPr>
          <w:rFonts w:hint="eastAsia"/>
        </w:rPr>
        <w:t>、</w:t>
      </w:r>
      <w:r w:rsidR="00E46668">
        <w:rPr>
          <w:rFonts w:hint="eastAsia"/>
        </w:rPr>
        <w:t>超弹性）。</w:t>
      </w:r>
    </w:p>
    <w:p w:rsidR="00E46668" w:rsidRPr="00E46668" w:rsidRDefault="00E46668" w:rsidP="00A0259F">
      <w:pPr>
        <w:ind w:firstLine="640"/>
      </w:pPr>
      <w:r>
        <w:rPr>
          <w:rFonts w:hint="eastAsia"/>
        </w:rPr>
        <w:t>本构关系描述还应说明对</w:t>
      </w:r>
      <w:r w:rsidR="00F86674">
        <w:rPr>
          <w:rFonts w:hint="eastAsia"/>
        </w:rPr>
        <w:t>于</w:t>
      </w:r>
      <w:r>
        <w:rPr>
          <w:rFonts w:hint="eastAsia"/>
        </w:rPr>
        <w:t>材料行为的本构关系的选择</w:t>
      </w:r>
      <w:r w:rsidR="00F86674">
        <w:rPr>
          <w:rFonts w:hint="eastAsia"/>
        </w:rPr>
        <w:t>依据</w:t>
      </w:r>
      <w:r>
        <w:rPr>
          <w:rFonts w:hint="eastAsia"/>
        </w:rPr>
        <w:t>，并</w:t>
      </w:r>
      <w:r w:rsidR="00F86674">
        <w:rPr>
          <w:rFonts w:hint="eastAsia"/>
        </w:rPr>
        <w:t>论述该本构框架的假设与计算分析相关的材料行为的</w:t>
      </w:r>
      <w:r w:rsidR="00426AD4">
        <w:rPr>
          <w:rFonts w:hint="eastAsia"/>
        </w:rPr>
        <w:t>一致</w:t>
      </w:r>
      <w:r w:rsidR="00F86674">
        <w:rPr>
          <w:rFonts w:hint="eastAsia"/>
        </w:rPr>
        <w:t>性</w:t>
      </w:r>
      <w:r w:rsidR="00426AD4">
        <w:rPr>
          <w:rFonts w:hint="eastAsia"/>
        </w:rPr>
        <w:t>。</w:t>
      </w:r>
      <w:r w:rsidR="00F86674">
        <w:rPr>
          <w:rFonts w:hint="eastAsia"/>
        </w:rPr>
        <w:t>若采用了线性、各向同性模型，则应仅有均匀且</w:t>
      </w:r>
      <w:r>
        <w:rPr>
          <w:rFonts w:hint="eastAsia"/>
        </w:rPr>
        <w:t>小的应变变形，并且只有在材料应力保持低于屈服强度时才应排除塑性</w:t>
      </w:r>
      <w:r w:rsidR="00F86674">
        <w:rPr>
          <w:rFonts w:hint="eastAsia"/>
        </w:rPr>
        <w:t>情况</w:t>
      </w:r>
      <w:r>
        <w:rPr>
          <w:rFonts w:hint="eastAsia"/>
        </w:rPr>
        <w:t>。</w:t>
      </w:r>
      <w:r w:rsidR="00426AD4">
        <w:rPr>
          <w:rFonts w:hint="eastAsia"/>
        </w:rPr>
        <w:t>对本构关系的确认是用于保证模型可无限接近并模拟材料的试验</w:t>
      </w:r>
      <w:r>
        <w:rPr>
          <w:rFonts w:hint="eastAsia"/>
        </w:rPr>
        <w:t>行为，并且能够在计算模型中予以正确执行。</w:t>
      </w:r>
      <w:r w:rsidR="00187988">
        <w:rPr>
          <w:rFonts w:hint="eastAsia"/>
        </w:rPr>
        <w:t>有限元分析时应充分利用软件定义的本构关系和失效准则模型。</w:t>
      </w:r>
    </w:p>
    <w:p w:rsidR="00A0259F" w:rsidRPr="002550BF" w:rsidRDefault="00A0259F" w:rsidP="00A0259F">
      <w:pPr>
        <w:ind w:firstLine="640"/>
      </w:pPr>
      <w:r>
        <w:rPr>
          <w:rFonts w:hint="eastAsia"/>
        </w:rPr>
        <w:t>4</w:t>
      </w:r>
      <w:r w:rsidRPr="002550BF">
        <w:rPr>
          <w:rFonts w:hint="eastAsia"/>
        </w:rPr>
        <w:t xml:space="preserve">. </w:t>
      </w:r>
      <w:r w:rsidRPr="002550BF">
        <w:rPr>
          <w:rFonts w:hint="eastAsia"/>
        </w:rPr>
        <w:t>材料属性</w:t>
      </w:r>
    </w:p>
    <w:p w:rsidR="00A0259F" w:rsidRDefault="00A0259F" w:rsidP="00963D31">
      <w:pPr>
        <w:ind w:firstLine="640"/>
      </w:pPr>
      <w:r w:rsidRPr="002550BF">
        <w:rPr>
          <w:rFonts w:hint="eastAsia"/>
        </w:rPr>
        <w:t>明确输入到有限元模型中的材料</w:t>
      </w:r>
      <w:r>
        <w:rPr>
          <w:rFonts w:hint="eastAsia"/>
        </w:rPr>
        <w:t>力学</w:t>
      </w:r>
      <w:r w:rsidR="006B73DB">
        <w:rPr>
          <w:rFonts w:hint="eastAsia"/>
        </w:rPr>
        <w:t>特性及其获取来源</w:t>
      </w:r>
      <w:r w:rsidRPr="002550BF">
        <w:rPr>
          <w:rFonts w:hint="eastAsia"/>
        </w:rPr>
        <w:t>，</w:t>
      </w:r>
      <w:r>
        <w:rPr>
          <w:rFonts w:hint="eastAsia"/>
        </w:rPr>
        <w:t>若是从材料力学性能</w:t>
      </w:r>
      <w:r w:rsidRPr="002550BF">
        <w:rPr>
          <w:rFonts w:hint="eastAsia"/>
        </w:rPr>
        <w:t>测试</w:t>
      </w:r>
      <w:r>
        <w:rPr>
          <w:rFonts w:hint="eastAsia"/>
        </w:rPr>
        <w:t>中获取，需提供测试样品及测</w:t>
      </w:r>
      <w:r>
        <w:rPr>
          <w:rFonts w:hint="eastAsia"/>
        </w:rPr>
        <w:lastRenderedPageBreak/>
        <w:t>试方法描述，若是从文献或其他公开资料中获取，需提供资料全文作为附件，并指出本产品与文献中材料差异及可能产生的影响</w:t>
      </w:r>
      <w:r w:rsidRPr="002550BF">
        <w:rPr>
          <w:rFonts w:hint="eastAsia"/>
        </w:rPr>
        <w:t>。对于金属材料，其材料属性至少包括弹性模量、泊松比和屈服强度。对于复合材料、多孔材料及局部强化</w:t>
      </w:r>
      <w:r w:rsidRPr="002550BF">
        <w:rPr>
          <w:rFonts w:hint="eastAsia"/>
        </w:rPr>
        <w:t>/</w:t>
      </w:r>
      <w:r w:rsidRPr="002550BF">
        <w:rPr>
          <w:rFonts w:hint="eastAsia"/>
        </w:rPr>
        <w:t>表面改性材料，需明确在有限元模型中对材料属性的赋予方式，指出材料属性来源。</w:t>
      </w:r>
      <w:r w:rsidR="00963D31">
        <w:rPr>
          <w:rFonts w:hint="eastAsia"/>
        </w:rPr>
        <w:t>对于周围生物材料，应能够采集到关于组织生理学的重要情况（例如：健康</w:t>
      </w:r>
      <w:r w:rsidR="006E6AE2">
        <w:rPr>
          <w:rFonts w:hint="eastAsia"/>
        </w:rPr>
        <w:t>或</w:t>
      </w:r>
      <w:r w:rsidR="00963D31">
        <w:rPr>
          <w:rFonts w:hint="eastAsia"/>
        </w:rPr>
        <w:t>患病</w:t>
      </w:r>
      <w:r w:rsidR="006E6AE2">
        <w:rPr>
          <w:rFonts w:hint="eastAsia"/>
        </w:rPr>
        <w:t>，</w:t>
      </w:r>
      <w:r w:rsidR="00963D31">
        <w:rPr>
          <w:rFonts w:hint="eastAsia"/>
        </w:rPr>
        <w:t>年轻</w:t>
      </w:r>
      <w:r w:rsidR="006E6AE2">
        <w:rPr>
          <w:rFonts w:hint="eastAsia"/>
        </w:rPr>
        <w:t>或</w:t>
      </w:r>
      <w:r w:rsidR="00963D31">
        <w:rPr>
          <w:rFonts w:hint="eastAsia"/>
        </w:rPr>
        <w:t>年老</w:t>
      </w:r>
      <w:r w:rsidR="006E6AE2">
        <w:rPr>
          <w:rFonts w:hint="eastAsia"/>
        </w:rPr>
        <w:t>，</w:t>
      </w:r>
      <w:r w:rsidR="00187988">
        <w:rPr>
          <w:rFonts w:hint="eastAsia"/>
        </w:rPr>
        <w:t>不同</w:t>
      </w:r>
      <w:r w:rsidR="00783728">
        <w:rPr>
          <w:rFonts w:hint="eastAsia"/>
        </w:rPr>
        <w:t>适用</w:t>
      </w:r>
      <w:r w:rsidR="00187988">
        <w:rPr>
          <w:rFonts w:hint="eastAsia"/>
        </w:rPr>
        <w:t>部位</w:t>
      </w:r>
      <w:r w:rsidR="00963D31">
        <w:rPr>
          <w:rFonts w:hint="eastAsia"/>
        </w:rPr>
        <w:t>）。由于生物材料的材料特性存在实质性变异，建议提供关于特性的选择原则，并描述在计算研究中如何考虑到特性的变异。对于</w:t>
      </w:r>
      <w:r>
        <w:rPr>
          <w:rFonts w:hint="eastAsia"/>
        </w:rPr>
        <w:t>产品使用过程中会出现超出弹性或屈服范围的情况，建议提供材料力学完整曲线或相应数据</w:t>
      </w:r>
      <w:r w:rsidR="009C7716">
        <w:rPr>
          <w:rFonts w:hint="eastAsia"/>
        </w:rPr>
        <w:t>，并将其作为材料属性输入到有限元模型当中</w:t>
      </w:r>
      <w:r w:rsidR="00187988">
        <w:rPr>
          <w:rFonts w:hint="eastAsia"/>
        </w:rPr>
        <w:t>，如金属材料的塑形变形</w:t>
      </w:r>
      <w:r>
        <w:rPr>
          <w:rFonts w:hint="eastAsia"/>
        </w:rPr>
        <w:t>。</w:t>
      </w:r>
    </w:p>
    <w:p w:rsidR="00963D31" w:rsidRDefault="00963D31" w:rsidP="00963D31">
      <w:pPr>
        <w:ind w:firstLine="640"/>
      </w:pPr>
      <w:r>
        <w:rPr>
          <w:rFonts w:hint="eastAsia"/>
          <w:kern w:val="0"/>
        </w:rPr>
        <w:t>注意赋予的材料属性应尽可能代表终产品，若模拟人体生理环境，生物材料应来自于目标患者人群或类似来源。</w:t>
      </w:r>
    </w:p>
    <w:p w:rsidR="003B0FA8" w:rsidRDefault="003B0FA8" w:rsidP="003B0FA8">
      <w:pPr>
        <w:ind w:firstLine="640"/>
      </w:pPr>
      <w:r>
        <w:rPr>
          <w:rFonts w:hint="eastAsia"/>
        </w:rPr>
        <w:t xml:space="preserve">5. </w:t>
      </w:r>
      <w:r w:rsidRPr="002550BF">
        <w:rPr>
          <w:rFonts w:hint="eastAsia"/>
        </w:rPr>
        <w:t>网格划分</w:t>
      </w:r>
    </w:p>
    <w:p w:rsidR="003B0FA8" w:rsidRPr="002550BF" w:rsidRDefault="003B0FA8" w:rsidP="003B0FA8">
      <w:pPr>
        <w:ind w:firstLine="640"/>
      </w:pPr>
      <w:r>
        <w:rPr>
          <w:rFonts w:hint="eastAsia"/>
        </w:rPr>
        <w:t>（</w:t>
      </w:r>
      <w:r>
        <w:rPr>
          <w:rFonts w:hint="eastAsia"/>
        </w:rPr>
        <w:t>1</w:t>
      </w:r>
      <w:r>
        <w:rPr>
          <w:rFonts w:hint="eastAsia"/>
        </w:rPr>
        <w:t>）单元类型</w:t>
      </w:r>
    </w:p>
    <w:p w:rsidR="003B0FA8" w:rsidRDefault="003B0FA8" w:rsidP="003B0FA8">
      <w:pPr>
        <w:ind w:firstLine="640"/>
      </w:pPr>
      <w:r w:rsidRPr="00662F62">
        <w:rPr>
          <w:rFonts w:hint="eastAsia"/>
        </w:rPr>
        <w:t>在有限元建模中，根据分析对象的几何特点和需求，明确各部件的单元的类型，若存在局部单元类型变化，需明确其具体位置和局部单元类型。推</w:t>
      </w:r>
      <w:r w:rsidRPr="002550BF">
        <w:rPr>
          <w:rFonts w:hint="eastAsia"/>
        </w:rPr>
        <w:t>荐在结构形状不规则、变形和应力分布复杂以及计算精度要求高的区域选用高阶单元，其余区域可选择低阶单元，并且不同阶次单元的连接位置应</w:t>
      </w:r>
      <w:r w:rsidRPr="002550BF">
        <w:rPr>
          <w:rFonts w:hint="eastAsia"/>
        </w:rPr>
        <w:lastRenderedPageBreak/>
        <w:t>使用过渡单元。</w:t>
      </w:r>
      <w:r w:rsidR="009C7716" w:rsidRPr="009C7716">
        <w:rPr>
          <w:rFonts w:hint="eastAsia"/>
        </w:rPr>
        <w:t>建议选用四面体或六面体单元，若选用四面体单元，应避免使用</w:t>
      </w:r>
      <w:r w:rsidR="009C7716" w:rsidRPr="009C7716">
        <w:rPr>
          <w:rFonts w:hint="eastAsia"/>
        </w:rPr>
        <w:t>4</w:t>
      </w:r>
      <w:r w:rsidR="009C7716" w:rsidRPr="009C7716">
        <w:rPr>
          <w:rFonts w:hint="eastAsia"/>
        </w:rPr>
        <w:t>节点四面体单元，建议使用</w:t>
      </w:r>
      <w:r w:rsidR="009C7716" w:rsidRPr="009C7716">
        <w:rPr>
          <w:rFonts w:hint="eastAsia"/>
        </w:rPr>
        <w:t>10</w:t>
      </w:r>
      <w:r w:rsidR="009C7716" w:rsidRPr="009C7716">
        <w:rPr>
          <w:rFonts w:hint="eastAsia"/>
        </w:rPr>
        <w:t>节点四面体单元。</w:t>
      </w:r>
    </w:p>
    <w:p w:rsidR="003B0FA8" w:rsidRPr="002550BF" w:rsidRDefault="003B0FA8" w:rsidP="003B0FA8">
      <w:pPr>
        <w:ind w:firstLine="640"/>
      </w:pPr>
      <w:r>
        <w:rPr>
          <w:rFonts w:hint="eastAsia"/>
        </w:rPr>
        <w:t>（</w:t>
      </w:r>
      <w:r>
        <w:rPr>
          <w:rFonts w:hint="eastAsia"/>
        </w:rPr>
        <w:t>2</w:t>
      </w:r>
      <w:r>
        <w:rPr>
          <w:rFonts w:hint="eastAsia"/>
        </w:rPr>
        <w:t>）网格尺寸</w:t>
      </w:r>
    </w:p>
    <w:p w:rsidR="003B0FA8" w:rsidRDefault="003B0FA8" w:rsidP="003B0FA8">
      <w:pPr>
        <w:ind w:firstLine="640"/>
      </w:pPr>
      <w:r w:rsidRPr="00662F62">
        <w:rPr>
          <w:rFonts w:hint="eastAsia"/>
        </w:rPr>
        <w:t>明确各部件选用的网格尺寸及网格划分方法，若存在局部网格尺寸变化，需指出其具体位置和局部网格尺寸。建</w:t>
      </w:r>
      <w:r w:rsidRPr="002550BF">
        <w:rPr>
          <w:rFonts w:hint="eastAsia"/>
        </w:rPr>
        <w:t>议对关注区域的网格进行细化，同时确保单元尺寸平缓过渡，避免因相邻单元的质量和刚度差异造成应力集中。网格划分时应保留主要的几何轮廓线。对于实体网格单元，在结构厚度上应确保三层以上。</w:t>
      </w:r>
    </w:p>
    <w:p w:rsidR="003B0FA8" w:rsidRPr="00662F62" w:rsidRDefault="003B0FA8" w:rsidP="003B0FA8">
      <w:pPr>
        <w:ind w:firstLine="640"/>
      </w:pPr>
      <w:r>
        <w:rPr>
          <w:rFonts w:hint="eastAsia"/>
        </w:rPr>
        <w:t>明确指明网格中使用单元的</w:t>
      </w:r>
      <w:r w:rsidRPr="00662F62">
        <w:rPr>
          <w:rFonts w:hint="eastAsia"/>
        </w:rPr>
        <w:t>数量／密度，包括过渡区域或复杂几何区域中的任何网格细化或自适应网格划分，提供模型中的节点数。建议使用图形来描绘网格（相关比例），尤其是在过渡区域或复杂几何形状区域以及高应力或应变区域。</w:t>
      </w:r>
    </w:p>
    <w:p w:rsidR="003B0FA8" w:rsidRPr="00662F62" w:rsidRDefault="003B0FA8" w:rsidP="003B0FA8">
      <w:pPr>
        <w:ind w:firstLine="640"/>
      </w:pPr>
      <w:r>
        <w:rPr>
          <w:rFonts w:hint="eastAsia"/>
        </w:rPr>
        <w:t>明确所选单元的类型，并论述所</w:t>
      </w:r>
      <w:proofErr w:type="gramStart"/>
      <w:r>
        <w:rPr>
          <w:rFonts w:hint="eastAsia"/>
        </w:rPr>
        <w:t>选单元</w:t>
      </w:r>
      <w:proofErr w:type="gramEnd"/>
      <w:r w:rsidRPr="00662F62">
        <w:rPr>
          <w:rFonts w:hint="eastAsia"/>
        </w:rPr>
        <w:t>适用于进行分析的原因。</w:t>
      </w:r>
    </w:p>
    <w:p w:rsidR="003B0FA8" w:rsidRDefault="003B0FA8" w:rsidP="003B0FA8">
      <w:pPr>
        <w:ind w:firstLine="640"/>
      </w:pPr>
      <w:r>
        <w:rPr>
          <w:rFonts w:hint="eastAsia"/>
        </w:rPr>
        <w:t>提供网格细化或收敛分析的详细信息，以证明结果与单元大小无关。明确</w:t>
      </w:r>
      <w:r w:rsidRPr="00662F62">
        <w:rPr>
          <w:rFonts w:hint="eastAsia"/>
        </w:rPr>
        <w:t>用于证明结果的</w:t>
      </w:r>
      <w:r>
        <w:rPr>
          <w:rFonts w:hint="eastAsia"/>
        </w:rPr>
        <w:t>收敛稳定性的网格密度数量（就元素大小而言）。以图形或表格格式说明</w:t>
      </w:r>
      <w:r w:rsidRPr="00662F62">
        <w:rPr>
          <w:rFonts w:hint="eastAsia"/>
        </w:rPr>
        <w:t>网格细化分析的结果，</w:t>
      </w:r>
      <w:r>
        <w:rPr>
          <w:rFonts w:hint="eastAsia"/>
        </w:rPr>
        <w:t>明确所</w:t>
      </w:r>
      <w:r w:rsidRPr="00662F62">
        <w:rPr>
          <w:rFonts w:hint="eastAsia"/>
        </w:rPr>
        <w:t>选择的用于后续分析的网格</w:t>
      </w:r>
      <w:r>
        <w:rPr>
          <w:rFonts w:hint="eastAsia"/>
        </w:rPr>
        <w:t>参数</w:t>
      </w:r>
      <w:r w:rsidRPr="00662F62">
        <w:rPr>
          <w:rFonts w:hint="eastAsia"/>
        </w:rPr>
        <w:t>并说明合理依据。</w:t>
      </w:r>
    </w:p>
    <w:p w:rsidR="0021583F" w:rsidRDefault="0021583F" w:rsidP="003B0FA8">
      <w:pPr>
        <w:ind w:firstLine="640"/>
      </w:pPr>
      <w:r>
        <w:rPr>
          <w:rFonts w:hint="eastAsia"/>
        </w:rPr>
        <w:lastRenderedPageBreak/>
        <w:t xml:space="preserve">6. </w:t>
      </w:r>
      <w:r>
        <w:rPr>
          <w:rFonts w:hint="eastAsia"/>
        </w:rPr>
        <w:t>分析步</w:t>
      </w:r>
    </w:p>
    <w:p w:rsidR="0021583F" w:rsidRDefault="00136D57" w:rsidP="003B0FA8">
      <w:pPr>
        <w:ind w:firstLine="640"/>
      </w:pPr>
      <w:r>
        <w:rPr>
          <w:rFonts w:hint="eastAsia"/>
        </w:rPr>
        <w:t>根据待</w:t>
      </w:r>
      <w:r w:rsidR="0021583F">
        <w:rPr>
          <w:rFonts w:hint="eastAsia"/>
        </w:rPr>
        <w:t>解决的力学问题，设置分析步类型，如静力分析、动力分析。</w:t>
      </w:r>
      <w:r w:rsidR="00413EE1" w:rsidRPr="00413EE1">
        <w:rPr>
          <w:rFonts w:hint="eastAsia"/>
        </w:rPr>
        <w:t>在处理材料非线性问题时，</w:t>
      </w:r>
      <w:r w:rsidR="00413EE1">
        <w:rPr>
          <w:rFonts w:hint="eastAsia"/>
        </w:rPr>
        <w:t>若分析不收敛，可对</w:t>
      </w:r>
      <w:r w:rsidR="00413EE1" w:rsidRPr="00413EE1">
        <w:rPr>
          <w:rFonts w:hint="eastAsia"/>
        </w:rPr>
        <w:t>初始增量步、最大和最小增量步进行适当的设定。</w:t>
      </w:r>
    </w:p>
    <w:p w:rsidR="00C75CD2" w:rsidRDefault="00C75CD2" w:rsidP="00C75CD2">
      <w:pPr>
        <w:ind w:firstLineChars="212" w:firstLine="678"/>
      </w:pPr>
      <w:r>
        <w:rPr>
          <w:rFonts w:hint="eastAsia"/>
        </w:rPr>
        <w:t xml:space="preserve">7. </w:t>
      </w:r>
      <w:r>
        <w:rPr>
          <w:rFonts w:hint="eastAsia"/>
        </w:rPr>
        <w:t>定义</w:t>
      </w:r>
      <w:r w:rsidRPr="002550BF">
        <w:rPr>
          <w:rFonts w:hint="eastAsia"/>
        </w:rPr>
        <w:t>部件</w:t>
      </w:r>
      <w:r>
        <w:rPr>
          <w:rFonts w:hint="eastAsia"/>
        </w:rPr>
        <w:t>间</w:t>
      </w:r>
      <w:r w:rsidRPr="002550BF">
        <w:rPr>
          <w:rFonts w:hint="eastAsia"/>
        </w:rPr>
        <w:t>接触</w:t>
      </w:r>
      <w:r>
        <w:rPr>
          <w:rFonts w:hint="eastAsia"/>
        </w:rPr>
        <w:t>和约束</w:t>
      </w:r>
    </w:p>
    <w:p w:rsidR="00136D57" w:rsidRDefault="00C75CD2" w:rsidP="00136D57">
      <w:pPr>
        <w:ind w:firstLine="640"/>
      </w:pPr>
      <w:r>
        <w:rPr>
          <w:rFonts w:hint="eastAsia"/>
        </w:rPr>
        <w:t>说明预期组件相互作用关系，</w:t>
      </w:r>
      <w:r w:rsidRPr="002550BF">
        <w:rPr>
          <w:rFonts w:hint="eastAsia"/>
        </w:rPr>
        <w:t>对于有限元</w:t>
      </w:r>
      <w:r w:rsidR="00EC24C9">
        <w:rPr>
          <w:rFonts w:hint="eastAsia"/>
        </w:rPr>
        <w:t>模型中包含的所有相邻且存在接触可能的部分</w:t>
      </w:r>
      <w:r w:rsidRPr="002550BF">
        <w:rPr>
          <w:rFonts w:hint="eastAsia"/>
        </w:rPr>
        <w:t>，</w:t>
      </w:r>
      <w:r>
        <w:rPr>
          <w:rFonts w:hint="eastAsia"/>
        </w:rPr>
        <w:t>明确存在的接触关系，应明确</w:t>
      </w:r>
      <w:proofErr w:type="gramStart"/>
      <w:r w:rsidRPr="002550BF">
        <w:rPr>
          <w:rFonts w:hint="eastAsia"/>
        </w:rPr>
        <w:t>各</w:t>
      </w:r>
      <w:r>
        <w:rPr>
          <w:rFonts w:hint="eastAsia"/>
        </w:rPr>
        <w:t>接触</w:t>
      </w:r>
      <w:proofErr w:type="gramEnd"/>
      <w:r w:rsidRPr="002550BF">
        <w:rPr>
          <w:rFonts w:hint="eastAsia"/>
        </w:rPr>
        <w:t>之间接触属性的设置方法，包括但不仅限于接触面定义方式、接触算法、表面摩擦系数</w:t>
      </w:r>
      <w:r>
        <w:rPr>
          <w:rFonts w:hint="eastAsia"/>
        </w:rPr>
        <w:t>及相应判定依据</w:t>
      </w:r>
      <w:r w:rsidR="00136D57">
        <w:rPr>
          <w:rFonts w:hint="eastAsia"/>
        </w:rPr>
        <w:t>；</w:t>
      </w:r>
      <w:r w:rsidR="00EC24C9">
        <w:rPr>
          <w:rFonts w:hint="eastAsia"/>
        </w:rPr>
        <w:t>明确模型中各部分的自由度之间的约束关系，如绑定约束、刚体约束、耦合约束等。</w:t>
      </w:r>
    </w:p>
    <w:p w:rsidR="00EC24C9" w:rsidRPr="00662F62" w:rsidRDefault="00136D57" w:rsidP="00C75CD2">
      <w:pPr>
        <w:ind w:firstLine="640"/>
      </w:pPr>
      <w:r>
        <w:rPr>
          <w:rFonts w:hint="eastAsia"/>
        </w:rPr>
        <w:t>相互作用与分析步有关，必须明确相互作用是在哪个分析步中起作用。</w:t>
      </w:r>
    </w:p>
    <w:p w:rsidR="00963D31" w:rsidRDefault="00C75CD2" w:rsidP="00963D31">
      <w:pPr>
        <w:ind w:firstLine="640"/>
      </w:pPr>
      <w:r>
        <w:rPr>
          <w:rFonts w:hint="eastAsia"/>
        </w:rPr>
        <w:t>8</w:t>
      </w:r>
      <w:r w:rsidR="00963D31">
        <w:rPr>
          <w:rFonts w:hint="eastAsia"/>
        </w:rPr>
        <w:t xml:space="preserve">. </w:t>
      </w:r>
      <w:r w:rsidR="00963D31">
        <w:rPr>
          <w:rFonts w:hint="eastAsia"/>
        </w:rPr>
        <w:t>边界条件</w:t>
      </w:r>
      <w:r w:rsidR="001B7846">
        <w:rPr>
          <w:rFonts w:hint="eastAsia"/>
        </w:rPr>
        <w:t>和载荷</w:t>
      </w:r>
    </w:p>
    <w:p w:rsidR="00963D31" w:rsidRDefault="001B7846" w:rsidP="00963D31">
      <w:pPr>
        <w:ind w:firstLine="640"/>
      </w:pPr>
      <w:r>
        <w:rPr>
          <w:rFonts w:hint="eastAsia"/>
        </w:rPr>
        <w:t>提供关于系统施加的边界条件的详细信息，包括</w:t>
      </w:r>
      <w:r w:rsidR="00963D31">
        <w:rPr>
          <w:rFonts w:hint="eastAsia"/>
        </w:rPr>
        <w:t>明确所建模型代表的实际工况条件，</w:t>
      </w:r>
      <w:r w:rsidR="00963D31" w:rsidRPr="002550BF">
        <w:rPr>
          <w:rFonts w:hint="eastAsia"/>
        </w:rPr>
        <w:t>明确对有限元模型施加的边界条件的位置和施加方式，</w:t>
      </w:r>
      <w:r>
        <w:rPr>
          <w:rFonts w:hint="eastAsia"/>
        </w:rPr>
        <w:t>并提供边界条件的设置</w:t>
      </w:r>
      <w:r w:rsidR="00963D31" w:rsidRPr="002550BF">
        <w:rPr>
          <w:rFonts w:hint="eastAsia"/>
        </w:rPr>
        <w:t>依据。</w:t>
      </w:r>
      <w:r w:rsidR="00963D31">
        <w:rPr>
          <w:rFonts w:hint="eastAsia"/>
        </w:rPr>
        <w:t>若简化边界条件，需提供简化依据并论述其不影响模型结果。</w:t>
      </w:r>
    </w:p>
    <w:p w:rsidR="00662F62" w:rsidRDefault="001B7846" w:rsidP="00EC24C9">
      <w:pPr>
        <w:ind w:firstLine="640"/>
      </w:pPr>
      <w:r w:rsidRPr="002550BF">
        <w:rPr>
          <w:rFonts w:hint="eastAsia"/>
        </w:rPr>
        <w:t>明确对有限元模型施</w:t>
      </w:r>
      <w:r>
        <w:rPr>
          <w:rFonts w:hint="eastAsia"/>
        </w:rPr>
        <w:t>加的载荷方式、载荷的作用位置、大小和方向，并提供载荷的设置依据。载荷的施加方式不可产生过大应力集中而影响结果的判断。</w:t>
      </w:r>
    </w:p>
    <w:p w:rsidR="00662F62" w:rsidRPr="001B7846" w:rsidRDefault="00136D57" w:rsidP="00136D57">
      <w:pPr>
        <w:ind w:firstLine="640"/>
      </w:pPr>
      <w:r>
        <w:rPr>
          <w:rFonts w:hint="eastAsia"/>
        </w:rPr>
        <w:t>载荷和边界条件与分析步也有关，必须明确载荷和边界</w:t>
      </w:r>
      <w:r>
        <w:rPr>
          <w:rFonts w:hint="eastAsia"/>
        </w:rPr>
        <w:lastRenderedPageBreak/>
        <w:t>条件在哪些分析步中起作用。</w:t>
      </w:r>
      <w:r w:rsidR="00662F62">
        <w:rPr>
          <w:rFonts w:hint="eastAsia"/>
        </w:rPr>
        <w:t>对每个分析步，建议明确以下内容：</w:t>
      </w:r>
    </w:p>
    <w:p w:rsidR="00963D31" w:rsidRPr="00963D31" w:rsidRDefault="001B7846" w:rsidP="001B7846">
      <w:pPr>
        <w:ind w:firstLine="640"/>
      </w:pPr>
      <w:r>
        <w:rPr>
          <w:rFonts w:hint="eastAsia"/>
        </w:rPr>
        <w:t>（</w:t>
      </w:r>
      <w:r>
        <w:rPr>
          <w:rFonts w:hint="eastAsia"/>
        </w:rPr>
        <w:t>1</w:t>
      </w:r>
      <w:r>
        <w:rPr>
          <w:rFonts w:hint="eastAsia"/>
        </w:rPr>
        <w:t>）提供清晰描绘设置</w:t>
      </w:r>
      <w:r w:rsidR="00963D31" w:rsidRPr="00963D31">
        <w:rPr>
          <w:rFonts w:hint="eastAsia"/>
        </w:rPr>
        <w:t>边界条件的位置和方向的整体示意图或图示。</w:t>
      </w:r>
    </w:p>
    <w:p w:rsidR="00963D31" w:rsidRPr="00963D31" w:rsidRDefault="001B7846" w:rsidP="001B7846">
      <w:pPr>
        <w:ind w:firstLine="640"/>
      </w:pPr>
      <w:r>
        <w:rPr>
          <w:rFonts w:hint="eastAsia"/>
        </w:rPr>
        <w:t>（</w:t>
      </w:r>
      <w:r>
        <w:rPr>
          <w:rFonts w:hint="eastAsia"/>
        </w:rPr>
        <w:t>2</w:t>
      </w:r>
      <w:r>
        <w:rPr>
          <w:rFonts w:hint="eastAsia"/>
        </w:rPr>
        <w:t>）</w:t>
      </w:r>
      <w:r w:rsidR="00963D31" w:rsidRPr="00963D31">
        <w:rPr>
          <w:rFonts w:hint="eastAsia"/>
        </w:rPr>
        <w:t>明确指明所应用的位移、力、压力和力矩的三维程度和方向。</w:t>
      </w:r>
    </w:p>
    <w:p w:rsidR="00963D31" w:rsidRPr="00963D31" w:rsidRDefault="001B7846" w:rsidP="001B7846">
      <w:pPr>
        <w:ind w:firstLine="640"/>
      </w:pPr>
      <w:r>
        <w:rPr>
          <w:rFonts w:hint="eastAsia"/>
        </w:rPr>
        <w:t>（</w:t>
      </w:r>
      <w:r w:rsidR="00136D57">
        <w:rPr>
          <w:rFonts w:hint="eastAsia"/>
        </w:rPr>
        <w:t>3</w:t>
      </w:r>
      <w:r>
        <w:rPr>
          <w:rFonts w:hint="eastAsia"/>
        </w:rPr>
        <w:t>）</w:t>
      </w:r>
      <w:r w:rsidR="00136D57">
        <w:rPr>
          <w:rFonts w:hint="eastAsia"/>
        </w:rPr>
        <w:t>提供描述每个边界条件（例如：位移、力、压力、力矩</w:t>
      </w:r>
      <w:r w:rsidR="00963D31" w:rsidRPr="00963D31">
        <w:rPr>
          <w:rFonts w:hint="eastAsia"/>
        </w:rPr>
        <w:t>）能够代表预期载荷方案的</w:t>
      </w:r>
      <w:r>
        <w:rPr>
          <w:rFonts w:hint="eastAsia"/>
        </w:rPr>
        <w:t>论据</w:t>
      </w:r>
      <w:r w:rsidR="00963D31" w:rsidRPr="00963D31">
        <w:rPr>
          <w:rFonts w:hint="eastAsia"/>
        </w:rPr>
        <w:t>。</w:t>
      </w:r>
    </w:p>
    <w:p w:rsidR="003B0FA8" w:rsidRPr="00662F62" w:rsidRDefault="001B7846" w:rsidP="0021583F">
      <w:pPr>
        <w:ind w:firstLine="640"/>
      </w:pPr>
      <w:r>
        <w:rPr>
          <w:rFonts w:hint="eastAsia"/>
        </w:rPr>
        <w:t>（</w:t>
      </w:r>
      <w:r w:rsidR="00136D57">
        <w:rPr>
          <w:rFonts w:hint="eastAsia"/>
        </w:rPr>
        <w:t>4</w:t>
      </w:r>
      <w:r>
        <w:rPr>
          <w:rFonts w:hint="eastAsia"/>
        </w:rPr>
        <w:t>）</w:t>
      </w:r>
      <w:r w:rsidR="00963D31" w:rsidRPr="00963D31">
        <w:rPr>
          <w:rFonts w:hint="eastAsia"/>
        </w:rPr>
        <w:t>描述用于获得载荷模式和幅度的来源和／或方法（例如：文献数据、标准、成像、其他分析方法）。</w:t>
      </w:r>
    </w:p>
    <w:p w:rsidR="00D33BEC" w:rsidRPr="002550BF" w:rsidRDefault="00136D57" w:rsidP="00662F62">
      <w:pPr>
        <w:ind w:firstLine="640"/>
      </w:pPr>
      <w:r>
        <w:rPr>
          <w:rFonts w:hint="eastAsia"/>
        </w:rPr>
        <w:t>9</w:t>
      </w:r>
      <w:r w:rsidR="00D33BEC" w:rsidRPr="002550BF">
        <w:rPr>
          <w:rFonts w:hint="eastAsia"/>
        </w:rPr>
        <w:t xml:space="preserve">. </w:t>
      </w:r>
      <w:r w:rsidR="00D33BEC" w:rsidRPr="002550BF">
        <w:rPr>
          <w:rFonts w:hint="eastAsia"/>
        </w:rPr>
        <w:t>有限元分析中所使用的单位系统</w:t>
      </w:r>
    </w:p>
    <w:p w:rsidR="00D33BEC" w:rsidRPr="002550BF" w:rsidRDefault="00D33BEC" w:rsidP="00D33BEC">
      <w:pPr>
        <w:ind w:firstLine="640"/>
      </w:pPr>
      <w:r w:rsidRPr="002550BF">
        <w:rPr>
          <w:rFonts w:hint="eastAsia"/>
        </w:rPr>
        <w:t>有限元分析需使用统一的单位制系统，明确几何模型、材料属性、载荷步骤中使用的单位系统，推荐使用</w:t>
      </w:r>
      <w:r w:rsidRPr="002550BF">
        <w:rPr>
          <w:rFonts w:hint="eastAsia"/>
        </w:rPr>
        <w:t>SI</w:t>
      </w:r>
      <w:r w:rsidRPr="002550BF">
        <w:rPr>
          <w:rFonts w:hint="eastAsia"/>
        </w:rPr>
        <w:t>（</w:t>
      </w:r>
      <w:r w:rsidRPr="002550BF">
        <w:rPr>
          <w:rFonts w:hint="eastAsia"/>
        </w:rPr>
        <w:t>mm</w:t>
      </w:r>
      <w:r w:rsidRPr="002550BF">
        <w:rPr>
          <w:rFonts w:hint="eastAsia"/>
        </w:rPr>
        <w:t>）单位制系统。</w:t>
      </w:r>
    </w:p>
    <w:p w:rsidR="00D33BEC" w:rsidRDefault="00D33BEC" w:rsidP="00D33BEC">
      <w:pPr>
        <w:ind w:firstLine="640"/>
        <w:rPr>
          <w:rFonts w:ascii="楷体" w:eastAsia="楷体" w:hAnsi="楷体"/>
        </w:rPr>
      </w:pPr>
      <w:r>
        <w:rPr>
          <w:rFonts w:ascii="楷体" w:eastAsia="楷体" w:hAnsi="楷体" w:hint="eastAsia"/>
        </w:rPr>
        <w:t>（二）有限元建模方法的验证</w:t>
      </w:r>
    </w:p>
    <w:p w:rsidR="00F97F51" w:rsidRDefault="00D33BEC" w:rsidP="0011773C">
      <w:pPr>
        <w:ind w:firstLine="640"/>
      </w:pPr>
      <w:r>
        <w:rPr>
          <w:rFonts w:hint="eastAsia"/>
        </w:rPr>
        <w:t>有限元模型的验证</w:t>
      </w:r>
      <w:r w:rsidR="0011773C">
        <w:rPr>
          <w:rFonts w:hint="eastAsia"/>
        </w:rPr>
        <w:t>是用于确保有限元分析模型可实现预期目的，同时保证有限元建模方法的可靠性以及有限元结果的有效性。所有有限元模型必须经过验证，</w:t>
      </w:r>
      <w:r>
        <w:rPr>
          <w:rFonts w:hint="eastAsia"/>
        </w:rPr>
        <w:t>才能应用于</w:t>
      </w:r>
      <w:r w:rsidR="0011773C">
        <w:rPr>
          <w:rFonts w:hint="eastAsia"/>
        </w:rPr>
        <w:t>产品的力学</w:t>
      </w:r>
      <w:r>
        <w:rPr>
          <w:rFonts w:hint="eastAsia"/>
        </w:rPr>
        <w:t>分析当中。</w:t>
      </w:r>
      <w:r w:rsidR="0021081D">
        <w:rPr>
          <w:rFonts w:hint="eastAsia"/>
        </w:rPr>
        <w:t>通过对模型的验证，</w:t>
      </w:r>
      <w:r w:rsidR="00F97F51">
        <w:rPr>
          <w:rFonts w:hint="eastAsia"/>
        </w:rPr>
        <w:t>分析模型</w:t>
      </w:r>
      <w:r w:rsidR="00F97F51" w:rsidRPr="0021081D">
        <w:rPr>
          <w:rFonts w:hint="eastAsia"/>
        </w:rPr>
        <w:t>与预期临床载荷条件的相关性、模型和</w:t>
      </w:r>
      <w:r w:rsidR="00F97F51">
        <w:rPr>
          <w:rFonts w:hint="eastAsia"/>
        </w:rPr>
        <w:t>实际情况的差异对结果的影响、判定模型与实际情况</w:t>
      </w:r>
      <w:r w:rsidR="00F97F51" w:rsidRPr="0021081D">
        <w:rPr>
          <w:rFonts w:hint="eastAsia"/>
        </w:rPr>
        <w:t>之间保持一致的局限性，</w:t>
      </w:r>
      <w:r w:rsidR="00F97F51">
        <w:rPr>
          <w:rFonts w:hint="eastAsia"/>
        </w:rPr>
        <w:t>评价模型的局限性</w:t>
      </w:r>
      <w:r w:rsidR="00F97F51" w:rsidRPr="0021081D">
        <w:rPr>
          <w:rFonts w:hint="eastAsia"/>
        </w:rPr>
        <w:t>以及对</w:t>
      </w:r>
      <w:r w:rsidR="00F97F51">
        <w:rPr>
          <w:rFonts w:hint="eastAsia"/>
        </w:rPr>
        <w:t>实际结果</w:t>
      </w:r>
      <w:r w:rsidR="00F97F51" w:rsidRPr="0021081D">
        <w:rPr>
          <w:rFonts w:hint="eastAsia"/>
        </w:rPr>
        <w:t>的可预测性程度</w:t>
      </w:r>
      <w:r w:rsidR="0021081D">
        <w:rPr>
          <w:rFonts w:hint="eastAsia"/>
        </w:rPr>
        <w:t>。</w:t>
      </w:r>
    </w:p>
    <w:p w:rsidR="0021081D" w:rsidRPr="00F97F51" w:rsidRDefault="0011773C" w:rsidP="00F97F51">
      <w:pPr>
        <w:ind w:firstLine="640"/>
      </w:pPr>
      <w:r>
        <w:rPr>
          <w:rFonts w:hint="eastAsia"/>
        </w:rPr>
        <w:lastRenderedPageBreak/>
        <w:t>验证内容至少包括以下几个方面：</w:t>
      </w:r>
    </w:p>
    <w:p w:rsidR="00D33BEC" w:rsidRDefault="00D33BEC" w:rsidP="00D33BEC">
      <w:pPr>
        <w:ind w:firstLine="640"/>
      </w:pPr>
      <w:r>
        <w:rPr>
          <w:rFonts w:hint="eastAsia"/>
        </w:rPr>
        <w:t xml:space="preserve">1. </w:t>
      </w:r>
      <w:r>
        <w:rPr>
          <w:rFonts w:hint="eastAsia"/>
        </w:rPr>
        <w:t>几何模型检查</w:t>
      </w:r>
    </w:p>
    <w:p w:rsidR="00D33BEC" w:rsidRDefault="00D33BEC" w:rsidP="00D33BEC">
      <w:pPr>
        <w:ind w:firstLine="640"/>
      </w:pPr>
      <w:r>
        <w:rPr>
          <w:rFonts w:hint="eastAsia"/>
        </w:rPr>
        <w:t>指出有限元分析中使用的几何模型与实际物理模型之间的差异，针对这些差异提供合理的支持</w:t>
      </w:r>
      <w:r w:rsidR="0011773C">
        <w:rPr>
          <w:rFonts w:hint="eastAsia"/>
        </w:rPr>
        <w:t>依据</w:t>
      </w:r>
      <w:r>
        <w:rPr>
          <w:rFonts w:hint="eastAsia"/>
        </w:rPr>
        <w:t>，建议尺寸公差不超过原始尺寸的±</w:t>
      </w:r>
      <w:r>
        <w:rPr>
          <w:rFonts w:hint="eastAsia"/>
        </w:rPr>
        <w:t>10%</w:t>
      </w:r>
      <w:r>
        <w:rPr>
          <w:rFonts w:hint="eastAsia"/>
        </w:rPr>
        <w:t>。</w:t>
      </w:r>
    </w:p>
    <w:p w:rsidR="00D33BEC" w:rsidRDefault="00D33BEC" w:rsidP="00D33BEC">
      <w:pPr>
        <w:ind w:firstLine="640"/>
      </w:pPr>
      <w:r>
        <w:t xml:space="preserve">2. </w:t>
      </w:r>
      <w:r>
        <w:rPr>
          <w:rFonts w:hint="eastAsia"/>
        </w:rPr>
        <w:t>网格有效性验证</w:t>
      </w:r>
    </w:p>
    <w:p w:rsidR="0011773C" w:rsidRDefault="00D33BEC" w:rsidP="0011773C">
      <w:pPr>
        <w:ind w:firstLine="640"/>
        <w:rPr>
          <w:noProof/>
        </w:rPr>
      </w:pPr>
      <w:r>
        <w:rPr>
          <w:rFonts w:hint="eastAsia"/>
        </w:rPr>
        <w:t>验证有限元模型划分网格密度的收敛性，通过对</w:t>
      </w:r>
      <w:r>
        <w:rPr>
          <w:rFonts w:hint="eastAsia"/>
          <w:noProof/>
        </w:rPr>
        <w:t>同一模型施加不同网格密度的计算结果进行对比，排除网格密度对模型结果的影响，建议在关注区域中</w:t>
      </w:r>
      <w:r w:rsidR="009C7716">
        <w:rPr>
          <w:rFonts w:hint="eastAsia"/>
          <w:noProof/>
        </w:rPr>
        <w:t>进行</w:t>
      </w:r>
      <w:r w:rsidR="009C7716" w:rsidRPr="009C7716">
        <w:rPr>
          <w:rFonts w:hint="eastAsia"/>
          <w:noProof/>
        </w:rPr>
        <w:t>网格收敛性分析，两次分析误差应</w:t>
      </w:r>
      <w:r>
        <w:rPr>
          <w:rFonts w:hint="eastAsia"/>
          <w:noProof/>
        </w:rPr>
        <w:t>模型收敛≤</w:t>
      </w:r>
      <w:r>
        <w:rPr>
          <w:rFonts w:hint="eastAsia"/>
          <w:noProof/>
        </w:rPr>
        <w:t>5%</w:t>
      </w:r>
      <w:r>
        <w:rPr>
          <w:rFonts w:hint="eastAsia"/>
          <w:noProof/>
        </w:rPr>
        <w:t>。</w:t>
      </w:r>
    </w:p>
    <w:p w:rsidR="00D33BEC" w:rsidRPr="002550BF" w:rsidRDefault="00D33BEC" w:rsidP="0011773C">
      <w:pPr>
        <w:ind w:firstLine="640"/>
        <w:rPr>
          <w:noProof/>
        </w:rPr>
      </w:pPr>
      <w:r>
        <w:rPr>
          <w:rFonts w:hint="eastAsia"/>
          <w:noProof/>
        </w:rPr>
        <w:t>关注区应根据产品几何形貌特征而选择，应对全部关注区域进行网格收敛性分析。</w:t>
      </w:r>
    </w:p>
    <w:p w:rsidR="00D33BEC" w:rsidRDefault="00D33BEC" w:rsidP="00D33BEC">
      <w:pPr>
        <w:ind w:firstLine="640"/>
      </w:pPr>
      <w:r>
        <w:t>3</w:t>
      </w:r>
      <w:r>
        <w:rPr>
          <w:rFonts w:hint="eastAsia"/>
        </w:rPr>
        <w:t xml:space="preserve">. </w:t>
      </w:r>
      <w:r>
        <w:rPr>
          <w:rFonts w:hint="eastAsia"/>
        </w:rPr>
        <w:t>材料属性检查</w:t>
      </w:r>
    </w:p>
    <w:p w:rsidR="00D33BEC" w:rsidRDefault="00D33BEC" w:rsidP="00D33BEC">
      <w:pPr>
        <w:ind w:firstLine="640"/>
      </w:pPr>
      <w:r>
        <w:rPr>
          <w:rFonts w:hint="eastAsia"/>
        </w:rPr>
        <w:t>指出有限元模型中所有部件的材料属性与真实情况之间可能存在的差异，并论述差异的合理性。</w:t>
      </w:r>
    </w:p>
    <w:p w:rsidR="00D33BEC" w:rsidRDefault="00D33BEC" w:rsidP="00D33BEC">
      <w:pPr>
        <w:ind w:firstLine="640"/>
      </w:pPr>
      <w:r>
        <w:t>4</w:t>
      </w:r>
      <w:r>
        <w:rPr>
          <w:rFonts w:hint="eastAsia"/>
        </w:rPr>
        <w:t xml:space="preserve">. </w:t>
      </w:r>
      <w:r>
        <w:rPr>
          <w:rFonts w:hint="eastAsia"/>
        </w:rPr>
        <w:t>边界条件检查</w:t>
      </w:r>
    </w:p>
    <w:p w:rsidR="00D33BEC" w:rsidRDefault="00D33BEC" w:rsidP="00D33BEC">
      <w:pPr>
        <w:ind w:firstLine="640"/>
      </w:pPr>
      <w:r>
        <w:rPr>
          <w:rFonts w:hint="eastAsia"/>
        </w:rPr>
        <w:t>指出有限元模型中的边界条件与模型建立依据之间可能存在的差异，并论述差异的合理性。</w:t>
      </w:r>
    </w:p>
    <w:p w:rsidR="00D33BEC" w:rsidRDefault="00D33BEC" w:rsidP="00D33BEC">
      <w:pPr>
        <w:ind w:firstLine="640"/>
      </w:pPr>
      <w:r>
        <w:t>5</w:t>
      </w:r>
      <w:r>
        <w:rPr>
          <w:rFonts w:hint="eastAsia"/>
        </w:rPr>
        <w:t xml:space="preserve">. </w:t>
      </w:r>
      <w:r>
        <w:rPr>
          <w:rFonts w:hint="eastAsia"/>
        </w:rPr>
        <w:t>载荷检查</w:t>
      </w:r>
    </w:p>
    <w:p w:rsidR="00D33BEC" w:rsidRDefault="00D33BEC" w:rsidP="00D33BEC">
      <w:pPr>
        <w:ind w:firstLine="640"/>
      </w:pPr>
      <w:r>
        <w:rPr>
          <w:rFonts w:hint="eastAsia"/>
        </w:rPr>
        <w:t>指出有限元模型中的载荷及其施加方式与模型建立依据之间可能存在的差异，并论述差异的合理性。</w:t>
      </w:r>
    </w:p>
    <w:p w:rsidR="00D33BEC" w:rsidRDefault="00D33BEC" w:rsidP="00D33BEC">
      <w:pPr>
        <w:ind w:firstLine="640"/>
      </w:pPr>
      <w:r>
        <w:t>6</w:t>
      </w:r>
      <w:r>
        <w:rPr>
          <w:rFonts w:hint="eastAsia"/>
        </w:rPr>
        <w:t xml:space="preserve">. </w:t>
      </w:r>
      <w:r>
        <w:rPr>
          <w:rFonts w:hint="eastAsia"/>
        </w:rPr>
        <w:t>接触属性检查</w:t>
      </w:r>
    </w:p>
    <w:p w:rsidR="00D33BEC" w:rsidRDefault="00D33BEC" w:rsidP="00D33BEC">
      <w:pPr>
        <w:ind w:firstLine="640"/>
      </w:pPr>
      <w:r>
        <w:rPr>
          <w:rFonts w:hint="eastAsia"/>
        </w:rPr>
        <w:lastRenderedPageBreak/>
        <w:t>在具有多个部件的有限元分析中，需指出有限元模型中的接触属性与模型建立依据之间可能存在的差异，并论述差异的合理性。</w:t>
      </w:r>
    </w:p>
    <w:p w:rsidR="00D33BEC" w:rsidRDefault="00D33BEC" w:rsidP="00D33BEC">
      <w:pPr>
        <w:ind w:firstLine="640"/>
        <w:rPr>
          <w:rFonts w:ascii="楷体" w:eastAsia="楷体" w:hAnsi="楷体"/>
        </w:rPr>
      </w:pPr>
      <w:r w:rsidRPr="00A61A6F">
        <w:rPr>
          <w:rFonts w:ascii="楷体" w:eastAsia="楷体" w:hAnsi="楷体" w:hint="eastAsia"/>
        </w:rPr>
        <w:t>（三）有限元</w:t>
      </w:r>
      <w:r>
        <w:rPr>
          <w:rFonts w:ascii="楷体" w:eastAsia="楷体" w:hAnsi="楷体" w:hint="eastAsia"/>
        </w:rPr>
        <w:t>分析结果</w:t>
      </w:r>
      <w:r w:rsidRPr="00A61A6F">
        <w:rPr>
          <w:rFonts w:ascii="楷体" w:eastAsia="楷体" w:hAnsi="楷体" w:hint="eastAsia"/>
        </w:rPr>
        <w:t>的验证</w:t>
      </w:r>
    </w:p>
    <w:p w:rsidR="00D33BEC" w:rsidRPr="003177A5" w:rsidRDefault="00DC0BCF" w:rsidP="00D33BEC">
      <w:pPr>
        <w:ind w:firstLine="640"/>
      </w:pPr>
      <w:r>
        <w:rPr>
          <w:rFonts w:hint="eastAsia"/>
        </w:rPr>
        <w:t>推荐</w:t>
      </w:r>
      <w:r w:rsidR="00D33BEC">
        <w:rPr>
          <w:rFonts w:hint="eastAsia"/>
        </w:rPr>
        <w:t>选择以下四种方式中至少一种</w:t>
      </w:r>
      <w:r>
        <w:rPr>
          <w:rFonts w:hint="eastAsia"/>
        </w:rPr>
        <w:t>对第一例有限元模型的分析结果进行验证，经验证有效性的有限元模型才</w:t>
      </w:r>
      <w:r w:rsidR="00D33BEC">
        <w:rPr>
          <w:rFonts w:hint="eastAsia"/>
        </w:rPr>
        <w:t>用于申报产品的有限元分析。以下四种方式中，推荐使用方法</w:t>
      </w:r>
      <w:r w:rsidR="00D33BEC">
        <w:rPr>
          <w:rFonts w:hint="eastAsia"/>
        </w:rPr>
        <w:t>1</w:t>
      </w:r>
      <w:r w:rsidR="00D33BEC">
        <w:rPr>
          <w:rFonts w:hint="eastAsia"/>
        </w:rPr>
        <w:t>或方法</w:t>
      </w:r>
      <w:r w:rsidR="00D33BEC">
        <w:rPr>
          <w:rFonts w:hint="eastAsia"/>
        </w:rPr>
        <w:t>2</w:t>
      </w:r>
      <w:r w:rsidR="00D33BEC">
        <w:rPr>
          <w:rFonts w:hint="eastAsia"/>
        </w:rPr>
        <w:t>，方法</w:t>
      </w:r>
      <w:r w:rsidR="00D33BEC">
        <w:rPr>
          <w:rFonts w:hint="eastAsia"/>
        </w:rPr>
        <w:t>4</w:t>
      </w:r>
      <w:r w:rsidR="00D33BEC">
        <w:rPr>
          <w:rFonts w:hint="eastAsia"/>
        </w:rPr>
        <w:t>不能单独作为有限元结果的验证方法。</w:t>
      </w:r>
      <w:r>
        <w:rPr>
          <w:rFonts w:hint="eastAsia"/>
        </w:rPr>
        <w:t>若采用</w:t>
      </w:r>
      <w:r>
        <w:t>其他方法</w:t>
      </w:r>
      <w:r>
        <w:rPr>
          <w:rFonts w:hint="eastAsia"/>
        </w:rPr>
        <w:t>对</w:t>
      </w:r>
      <w:r>
        <w:t>有限元</w:t>
      </w:r>
      <w:r>
        <w:rPr>
          <w:rFonts w:hint="eastAsia"/>
        </w:rPr>
        <w:t>模型</w:t>
      </w:r>
      <w:r>
        <w:t>进行验证</w:t>
      </w:r>
      <w:r>
        <w:rPr>
          <w:rFonts w:hint="eastAsia"/>
        </w:rPr>
        <w:t>，需</w:t>
      </w:r>
      <w:r w:rsidR="008272D2">
        <w:t>论述方法的合理性</w:t>
      </w:r>
      <w:r w:rsidR="006E6AE2">
        <w:rPr>
          <w:rFonts w:hint="eastAsia"/>
        </w:rPr>
        <w:t>及</w:t>
      </w:r>
      <w:r w:rsidR="006E6AE2">
        <w:t>有效性</w:t>
      </w:r>
      <w:r w:rsidR="008272D2">
        <w:rPr>
          <w:rFonts w:hint="eastAsia"/>
        </w:rPr>
        <w:t>。</w:t>
      </w:r>
      <w:r w:rsidR="008272D2" w:rsidRPr="003177A5">
        <w:rPr>
          <w:rFonts w:hint="eastAsia"/>
        </w:rPr>
        <w:t xml:space="preserve"> </w:t>
      </w:r>
    </w:p>
    <w:p w:rsidR="00D33BEC" w:rsidRDefault="00D33BEC" w:rsidP="00D33BEC">
      <w:pPr>
        <w:ind w:firstLine="640"/>
      </w:pPr>
      <w:r>
        <w:rPr>
          <w:rFonts w:hint="eastAsia"/>
        </w:rPr>
        <w:t xml:space="preserve">1. </w:t>
      </w:r>
      <w:r>
        <w:rPr>
          <w:rFonts w:hint="eastAsia"/>
        </w:rPr>
        <w:t>数学模型分析</w:t>
      </w:r>
    </w:p>
    <w:p w:rsidR="00D33BEC" w:rsidRDefault="00D33BEC" w:rsidP="00F97F51">
      <w:pPr>
        <w:ind w:firstLine="640"/>
      </w:pPr>
      <w:r>
        <w:rPr>
          <w:rFonts w:hint="eastAsia"/>
        </w:rPr>
        <w:t>基于理论力学、材料力学或弹性力学基础，对内植物模型进行简单数字建模和受力分析，把理论计算结果与有限元分析结果进行对比验证。需给出理论计算的过程与结果，阐明理论计算结果和有限元分析结果之间的差异和导致差异的原因。该模型仅限于简单几何形貌样品和简单载荷条件</w:t>
      </w:r>
      <w:r w:rsidR="00F97F51">
        <w:rPr>
          <w:rFonts w:hint="eastAsia"/>
        </w:rPr>
        <w:t>。</w:t>
      </w:r>
    </w:p>
    <w:p w:rsidR="00D33BEC" w:rsidRDefault="00D33BEC" w:rsidP="00D33BEC">
      <w:pPr>
        <w:ind w:firstLine="640"/>
      </w:pPr>
      <w:r>
        <w:t xml:space="preserve">2. </w:t>
      </w:r>
      <w:r>
        <w:rPr>
          <w:rFonts w:hint="eastAsia"/>
        </w:rPr>
        <w:t>物理</w:t>
      </w:r>
      <w:r w:rsidR="0021081D">
        <w:rPr>
          <w:rFonts w:hint="eastAsia"/>
        </w:rPr>
        <w:t>实验</w:t>
      </w:r>
      <w:r>
        <w:rPr>
          <w:rFonts w:hint="eastAsia"/>
        </w:rPr>
        <w:t>验证</w:t>
      </w:r>
    </w:p>
    <w:p w:rsidR="00D33BEC" w:rsidRDefault="00D33BEC" w:rsidP="00D33BEC">
      <w:pPr>
        <w:ind w:firstLine="640"/>
      </w:pPr>
      <w:r>
        <w:rPr>
          <w:rFonts w:hint="eastAsia"/>
        </w:rPr>
        <w:t>根据所建立的有限元模型，设置与之相当的物理实验，获取测试过程中局部或整体的应力—应变或位移等数据，与有限元分析结果进行对比分析，验证有限元分析结果的可靠性。</w:t>
      </w:r>
    </w:p>
    <w:p w:rsidR="00D33BEC" w:rsidRDefault="00D33BEC" w:rsidP="00D33BEC">
      <w:pPr>
        <w:ind w:firstLine="640"/>
      </w:pPr>
      <w:r>
        <w:rPr>
          <w:rFonts w:hint="eastAsia"/>
        </w:rPr>
        <w:t>在物理实验的报告中，需指出物理实验采用的试样形态、</w:t>
      </w:r>
      <w:r>
        <w:rPr>
          <w:rFonts w:hint="eastAsia"/>
        </w:rPr>
        <w:lastRenderedPageBreak/>
        <w:t>试样材料属性、加载方式、固定方法与有限元模型中几何模型、材料属性、载荷、边界条件的一致性和差异，并论述差异的合理性。</w:t>
      </w:r>
    </w:p>
    <w:p w:rsidR="00D33BEC" w:rsidRDefault="00D33BEC" w:rsidP="00D33BEC">
      <w:pPr>
        <w:ind w:firstLine="640"/>
      </w:pPr>
      <w:r>
        <w:t xml:space="preserve">3. </w:t>
      </w:r>
      <w:r>
        <w:rPr>
          <w:rFonts w:hint="eastAsia"/>
        </w:rPr>
        <w:t>与同类产品的研究报告对比</w:t>
      </w:r>
    </w:p>
    <w:p w:rsidR="00D33BEC" w:rsidRDefault="00D33BEC" w:rsidP="00D33BEC">
      <w:pPr>
        <w:ind w:firstLine="640"/>
      </w:pPr>
      <w:r>
        <w:rPr>
          <w:rFonts w:hint="eastAsia"/>
        </w:rPr>
        <w:t>若没有开展物理实验的条件，需指出没有条件进行物理实验的原因。分析结果与文献或其他公开资料中的同类产品的有限元分析或实验结果</w:t>
      </w:r>
      <w:proofErr w:type="gramStart"/>
      <w:r>
        <w:rPr>
          <w:rFonts w:hint="eastAsia"/>
        </w:rPr>
        <w:t>做对</w:t>
      </w:r>
      <w:proofErr w:type="gramEnd"/>
      <w:r>
        <w:rPr>
          <w:rFonts w:hint="eastAsia"/>
        </w:rPr>
        <w:t>比，需指出申报产品的有限元模型与对比资料中的模型或实验在几何模型、材料属性、边界条件、接触属性和载荷方面的一致性与差异，指出申报产品的有限元分析结果与对比资料中的结果的一致性与差异，并论述差异的合理性。</w:t>
      </w:r>
    </w:p>
    <w:p w:rsidR="00D33BEC" w:rsidRDefault="00D33BEC" w:rsidP="00D33BEC">
      <w:pPr>
        <w:ind w:firstLine="640"/>
      </w:pPr>
      <w:r>
        <w:t>4</w:t>
      </w:r>
      <w:r>
        <w:rPr>
          <w:rFonts w:hint="eastAsia"/>
        </w:rPr>
        <w:t xml:space="preserve">. </w:t>
      </w:r>
      <w:r>
        <w:rPr>
          <w:rFonts w:hint="eastAsia"/>
        </w:rPr>
        <w:t>常识性判断</w:t>
      </w:r>
    </w:p>
    <w:p w:rsidR="00D33BEC" w:rsidRDefault="00D33BEC" w:rsidP="00D33BEC">
      <w:pPr>
        <w:ind w:firstLine="640"/>
      </w:pPr>
      <w:r>
        <w:rPr>
          <w:rFonts w:hint="eastAsia"/>
        </w:rPr>
        <w:t>根据基础力学知识，对应力峰值发生的位置和峰值应力大小的合理性进行论证。注意常识性判断不能单独作为有限元结果的验证方法。</w:t>
      </w:r>
    </w:p>
    <w:p w:rsidR="00D33BEC" w:rsidRDefault="00D33BEC" w:rsidP="00D33BEC">
      <w:pPr>
        <w:ind w:firstLine="640"/>
        <w:rPr>
          <w:rFonts w:ascii="楷体" w:eastAsia="楷体" w:hAnsi="楷体"/>
        </w:rPr>
      </w:pPr>
      <w:r w:rsidRPr="00E73E12">
        <w:rPr>
          <w:rFonts w:ascii="楷体" w:eastAsia="楷体" w:hAnsi="楷体" w:hint="eastAsia"/>
        </w:rPr>
        <w:t>（四）有限元模型的应用</w:t>
      </w:r>
    </w:p>
    <w:p w:rsidR="00D33BEC" w:rsidRDefault="00D33BEC" w:rsidP="00D33BEC">
      <w:pPr>
        <w:ind w:firstLine="640"/>
      </w:pPr>
      <w:r>
        <w:rPr>
          <w:rFonts w:hint="eastAsia"/>
        </w:rPr>
        <w:t>在具有相同功能和几何特点的同类型产品中任</w:t>
      </w:r>
      <w:proofErr w:type="gramStart"/>
      <w:r>
        <w:rPr>
          <w:rFonts w:hint="eastAsia"/>
        </w:rPr>
        <w:t>一</w:t>
      </w:r>
      <w:proofErr w:type="gramEnd"/>
      <w:r>
        <w:rPr>
          <w:rFonts w:hint="eastAsia"/>
        </w:rPr>
        <w:t>产品的有限元建模方法和有限元分析结果经验证后，该建模分析方法可等同使用于同类产品其他型号规格的分析。</w:t>
      </w:r>
    </w:p>
    <w:p w:rsidR="00D33BEC" w:rsidRPr="00E73E12" w:rsidRDefault="00F97F51" w:rsidP="00D33BEC">
      <w:pPr>
        <w:ind w:firstLine="640"/>
      </w:pPr>
      <w:r>
        <w:rPr>
          <w:rFonts w:hint="eastAsia"/>
        </w:rPr>
        <w:t>对于</w:t>
      </w:r>
      <w:r w:rsidR="00D33BEC">
        <w:rPr>
          <w:rFonts w:hint="eastAsia"/>
        </w:rPr>
        <w:t>同类产品不同型号中存在几何形貌变化和使用条件的差异，应根据该差异可能产生的影响进行说明。差异较大的产品，需另外建立新的有限元模型。</w:t>
      </w:r>
    </w:p>
    <w:p w:rsidR="00D33BEC" w:rsidRPr="00E73E12" w:rsidRDefault="00D33BEC" w:rsidP="00D33BEC">
      <w:pPr>
        <w:ind w:firstLineChars="0" w:firstLine="0"/>
        <w:rPr>
          <w:rFonts w:eastAsia="黑体"/>
        </w:rPr>
      </w:pPr>
      <w:r w:rsidRPr="00E73E12">
        <w:rPr>
          <w:rFonts w:eastAsia="黑体" w:hint="eastAsia"/>
        </w:rPr>
        <w:lastRenderedPageBreak/>
        <w:t>四、有限元结果的分析</w:t>
      </w:r>
    </w:p>
    <w:p w:rsidR="00D33BEC" w:rsidRDefault="00D33BEC" w:rsidP="00D33BEC">
      <w:pPr>
        <w:ind w:firstLine="640"/>
        <w:rPr>
          <w:rFonts w:ascii="楷体" w:eastAsia="楷体" w:hAnsi="楷体"/>
        </w:rPr>
      </w:pPr>
      <w:r w:rsidRPr="00E73E12">
        <w:rPr>
          <w:rFonts w:ascii="楷体" w:eastAsia="楷体" w:hAnsi="楷体" w:hint="eastAsia"/>
        </w:rPr>
        <w:t>（一）</w:t>
      </w:r>
      <w:r w:rsidR="00A16EEA">
        <w:rPr>
          <w:rFonts w:ascii="楷体" w:eastAsia="楷体" w:hAnsi="楷体" w:hint="eastAsia"/>
        </w:rPr>
        <w:t>后处理</w:t>
      </w:r>
    </w:p>
    <w:p w:rsidR="00A16EEA" w:rsidRPr="00A16EEA" w:rsidRDefault="00A16EEA" w:rsidP="00D62247">
      <w:pPr>
        <w:ind w:firstLine="640"/>
      </w:pPr>
      <w:r>
        <w:rPr>
          <w:rFonts w:hint="eastAsia"/>
        </w:rPr>
        <w:t xml:space="preserve">1. </w:t>
      </w:r>
      <w:r>
        <w:rPr>
          <w:rFonts w:hint="eastAsia"/>
        </w:rPr>
        <w:t>提供关于每个分析步骤的情况，如变形图，关注变量的分析结果</w:t>
      </w:r>
      <w:r w:rsidR="00D62247">
        <w:rPr>
          <w:rFonts w:hint="eastAsia"/>
        </w:rPr>
        <w:t>（如应力、应变），关注矢量结果的大小和方向（如各节点），</w:t>
      </w:r>
      <w:r w:rsidRPr="00A16EEA">
        <w:rPr>
          <w:rFonts w:hint="eastAsia"/>
        </w:rPr>
        <w:t>材料应力</w:t>
      </w:r>
      <w:r w:rsidRPr="00A16EEA">
        <w:rPr>
          <w:rFonts w:hint="eastAsia"/>
        </w:rPr>
        <w:t>-</w:t>
      </w:r>
      <w:r w:rsidRPr="00A16EEA">
        <w:rPr>
          <w:rFonts w:hint="eastAsia"/>
        </w:rPr>
        <w:t>应变曲线上的临界应力或应变曲线图</w:t>
      </w:r>
      <w:r w:rsidR="00D62247">
        <w:rPr>
          <w:rFonts w:hint="eastAsia"/>
        </w:rPr>
        <w:t>，</w:t>
      </w:r>
      <w:r w:rsidRPr="00A16EEA">
        <w:rPr>
          <w:rFonts w:hint="eastAsia"/>
        </w:rPr>
        <w:t>接触面之间相互作用的接触图</w:t>
      </w:r>
      <w:r w:rsidR="00D62247">
        <w:rPr>
          <w:rFonts w:hint="eastAsia"/>
        </w:rPr>
        <w:t>等</w:t>
      </w:r>
      <w:r w:rsidRPr="00A16EEA">
        <w:rPr>
          <w:rFonts w:hint="eastAsia"/>
        </w:rPr>
        <w:t>。</w:t>
      </w:r>
    </w:p>
    <w:p w:rsidR="006D2A1C" w:rsidRDefault="00D62247" w:rsidP="006D2A1C">
      <w:pPr>
        <w:ind w:firstLine="640"/>
      </w:pPr>
      <w:r>
        <w:rPr>
          <w:rFonts w:hint="eastAsia"/>
        </w:rPr>
        <w:t>2</w:t>
      </w:r>
      <w:r>
        <w:rPr>
          <w:rFonts w:hint="eastAsia"/>
        </w:rPr>
        <w:t>．对于单轴</w:t>
      </w:r>
      <w:r w:rsidR="006D2A1C">
        <w:rPr>
          <w:rFonts w:hint="eastAsia"/>
        </w:rPr>
        <w:t>加载的情况，建议</w:t>
      </w:r>
      <w:r w:rsidR="00A16EEA">
        <w:rPr>
          <w:rFonts w:hint="eastAsia"/>
        </w:rPr>
        <w:t>提供</w:t>
      </w:r>
      <w:r w:rsidR="006D2A1C">
        <w:rPr>
          <w:rFonts w:hint="eastAsia"/>
        </w:rPr>
        <w:t>如下</w:t>
      </w:r>
      <w:r>
        <w:rPr>
          <w:rFonts w:hint="eastAsia"/>
        </w:rPr>
        <w:t>相关</w:t>
      </w:r>
      <w:r w:rsidR="006D2A1C">
        <w:rPr>
          <w:rFonts w:hint="eastAsia"/>
        </w:rPr>
        <w:t>说明</w:t>
      </w:r>
    </w:p>
    <w:p w:rsidR="006D2A1C" w:rsidRDefault="006D2A1C" w:rsidP="006D2A1C">
      <w:pPr>
        <w:ind w:firstLine="640"/>
      </w:pPr>
      <w:r>
        <w:rPr>
          <w:rFonts w:hint="eastAsia"/>
        </w:rPr>
        <w:t>（</w:t>
      </w:r>
      <w:r>
        <w:rPr>
          <w:rFonts w:hint="eastAsia"/>
        </w:rPr>
        <w:t>1</w:t>
      </w:r>
      <w:r>
        <w:rPr>
          <w:rFonts w:hint="eastAsia"/>
        </w:rPr>
        <w:t>）</w:t>
      </w:r>
      <w:r w:rsidR="00E049FD">
        <w:rPr>
          <w:rFonts w:hint="eastAsia"/>
        </w:rPr>
        <w:t>明确</w:t>
      </w:r>
      <w:r>
        <w:rPr>
          <w:rFonts w:hint="eastAsia"/>
        </w:rPr>
        <w:t>失效</w:t>
      </w:r>
      <w:r w:rsidR="00E049FD">
        <w:rPr>
          <w:rFonts w:hint="eastAsia"/>
        </w:rPr>
        <w:t>准则</w:t>
      </w:r>
      <w:r>
        <w:rPr>
          <w:rFonts w:hint="eastAsia"/>
        </w:rPr>
        <w:t>，并提供图形或方程，</w:t>
      </w:r>
      <w:r w:rsidR="00F36D32">
        <w:rPr>
          <w:rFonts w:hint="eastAsia"/>
        </w:rPr>
        <w:t>明确</w:t>
      </w:r>
      <w:r>
        <w:rPr>
          <w:rFonts w:hint="eastAsia"/>
        </w:rPr>
        <w:t>安全系数是如何计算的。</w:t>
      </w:r>
    </w:p>
    <w:p w:rsidR="006D2A1C" w:rsidRDefault="006D2A1C" w:rsidP="006D2A1C">
      <w:pPr>
        <w:ind w:firstLine="640"/>
      </w:pPr>
      <w:r>
        <w:rPr>
          <w:rFonts w:hint="eastAsia"/>
        </w:rPr>
        <w:t>（</w:t>
      </w:r>
      <w:r>
        <w:rPr>
          <w:rFonts w:hint="eastAsia"/>
        </w:rPr>
        <w:t>2</w:t>
      </w:r>
      <w:r>
        <w:rPr>
          <w:rFonts w:hint="eastAsia"/>
        </w:rPr>
        <w:t>）提供数值并以图形方式显示临界应力、应变、力或位移的位置</w:t>
      </w:r>
      <w:r w:rsidR="00F36D32">
        <w:rPr>
          <w:rFonts w:hint="eastAsia"/>
        </w:rPr>
        <w:t>。</w:t>
      </w:r>
    </w:p>
    <w:p w:rsidR="00A16EEA" w:rsidRPr="00A16EEA" w:rsidRDefault="006D2A1C" w:rsidP="006D2A1C">
      <w:pPr>
        <w:ind w:firstLine="640"/>
      </w:pPr>
      <w:r>
        <w:rPr>
          <w:rFonts w:hint="eastAsia"/>
        </w:rPr>
        <w:t>（</w:t>
      </w:r>
      <w:r>
        <w:rPr>
          <w:rFonts w:hint="eastAsia"/>
        </w:rPr>
        <w:t>3</w:t>
      </w:r>
      <w:r>
        <w:rPr>
          <w:rFonts w:hint="eastAsia"/>
        </w:rPr>
        <w:t>）</w:t>
      </w:r>
      <w:r w:rsidR="00A16EEA" w:rsidRPr="00A16EEA">
        <w:rPr>
          <w:rFonts w:hint="eastAsia"/>
        </w:rPr>
        <w:t>提供安全系数报告，包括提供表格来说明每种情况下的安全系数（即器械尺寸、载荷模式和分析步骤），以图形方式显示最小安全系数在器械上的位置。</w:t>
      </w:r>
    </w:p>
    <w:p w:rsidR="00A16EEA" w:rsidRDefault="00D62247" w:rsidP="00D62247">
      <w:pPr>
        <w:ind w:firstLine="640"/>
      </w:pPr>
      <w:r>
        <w:rPr>
          <w:rFonts w:hint="eastAsia"/>
        </w:rPr>
        <w:t xml:space="preserve">3. </w:t>
      </w:r>
      <w:r w:rsidR="006D2A1C">
        <w:rPr>
          <w:rFonts w:hint="eastAsia"/>
        </w:rPr>
        <w:t>对于疲劳评价，建议提供相关</w:t>
      </w:r>
      <w:r w:rsidR="00A16EEA">
        <w:rPr>
          <w:rFonts w:hint="eastAsia"/>
        </w:rPr>
        <w:t>说明：</w:t>
      </w:r>
    </w:p>
    <w:p w:rsidR="00A16EEA" w:rsidRPr="00A16EEA" w:rsidRDefault="006D2A1C" w:rsidP="006D2A1C">
      <w:pPr>
        <w:ind w:firstLine="640"/>
      </w:pPr>
      <w:r>
        <w:rPr>
          <w:rFonts w:hint="eastAsia"/>
        </w:rPr>
        <w:t>（</w:t>
      </w:r>
      <w:r>
        <w:rPr>
          <w:rFonts w:hint="eastAsia"/>
        </w:rPr>
        <w:t>1</w:t>
      </w:r>
      <w:r>
        <w:rPr>
          <w:rFonts w:hint="eastAsia"/>
        </w:rPr>
        <w:t>）</w:t>
      </w:r>
      <w:r w:rsidR="00A16EEA" w:rsidRPr="00A16EEA">
        <w:rPr>
          <w:rFonts w:hint="eastAsia"/>
        </w:rPr>
        <w:t>描述用于计算平均和交替应力／应变（例如：标量、张量）的方法。</w:t>
      </w:r>
    </w:p>
    <w:p w:rsidR="00A16EEA" w:rsidRPr="00A16EEA" w:rsidRDefault="006D2A1C" w:rsidP="006D2A1C">
      <w:pPr>
        <w:ind w:firstLine="640"/>
      </w:pPr>
      <w:r>
        <w:rPr>
          <w:rFonts w:hint="eastAsia"/>
        </w:rPr>
        <w:t>（</w:t>
      </w:r>
      <w:r>
        <w:rPr>
          <w:rFonts w:hint="eastAsia"/>
        </w:rPr>
        <w:t>2</w:t>
      </w:r>
      <w:r>
        <w:rPr>
          <w:rFonts w:hint="eastAsia"/>
        </w:rPr>
        <w:t>）</w:t>
      </w:r>
      <w:r w:rsidR="00E049FD">
        <w:rPr>
          <w:rFonts w:hint="eastAsia"/>
        </w:rPr>
        <w:t>明确</w:t>
      </w:r>
      <w:r w:rsidR="00A16EEA" w:rsidRPr="00A16EEA">
        <w:rPr>
          <w:rFonts w:hint="eastAsia"/>
        </w:rPr>
        <w:t>循环载荷是否导致了主方向的旋转。</w:t>
      </w:r>
    </w:p>
    <w:p w:rsidR="00A16EEA" w:rsidRPr="00A16EEA" w:rsidRDefault="006D2A1C" w:rsidP="006D2A1C">
      <w:pPr>
        <w:ind w:firstLine="640"/>
      </w:pPr>
      <w:r>
        <w:rPr>
          <w:rFonts w:hint="eastAsia"/>
        </w:rPr>
        <w:t>（</w:t>
      </w:r>
      <w:r>
        <w:rPr>
          <w:rFonts w:hint="eastAsia"/>
        </w:rPr>
        <w:t>3</w:t>
      </w:r>
      <w:r>
        <w:rPr>
          <w:rFonts w:hint="eastAsia"/>
        </w:rPr>
        <w:t>）</w:t>
      </w:r>
      <w:r w:rsidR="00A16EEA" w:rsidRPr="00A16EEA">
        <w:rPr>
          <w:rFonts w:hint="eastAsia"/>
        </w:rPr>
        <w:t>以图形方式显示临界平均值和交替应力或应变的位置。</w:t>
      </w:r>
    </w:p>
    <w:p w:rsidR="00A16EEA" w:rsidRPr="00A16EEA" w:rsidRDefault="006D2A1C" w:rsidP="006D2A1C">
      <w:pPr>
        <w:ind w:firstLine="640"/>
      </w:pPr>
      <w:r>
        <w:rPr>
          <w:rFonts w:hint="eastAsia"/>
        </w:rPr>
        <w:t>（</w:t>
      </w:r>
      <w:r>
        <w:rPr>
          <w:rFonts w:hint="eastAsia"/>
        </w:rPr>
        <w:t>4</w:t>
      </w:r>
      <w:r>
        <w:rPr>
          <w:rFonts w:hint="eastAsia"/>
        </w:rPr>
        <w:t>）</w:t>
      </w:r>
      <w:r w:rsidR="00E049FD">
        <w:rPr>
          <w:rFonts w:hint="eastAsia"/>
        </w:rPr>
        <w:t>明确</w:t>
      </w:r>
      <w:r w:rsidR="00A16EEA" w:rsidRPr="00A16EEA">
        <w:rPr>
          <w:rFonts w:hint="eastAsia"/>
        </w:rPr>
        <w:t>疲劳</w:t>
      </w:r>
      <w:r w:rsidR="00F36D32">
        <w:rPr>
          <w:rFonts w:hint="eastAsia"/>
        </w:rPr>
        <w:t>曲线，</w:t>
      </w:r>
      <w:r w:rsidR="00A16EEA" w:rsidRPr="00A16EEA">
        <w:rPr>
          <w:rFonts w:hint="eastAsia"/>
        </w:rPr>
        <w:t>并提供图形或方程，</w:t>
      </w:r>
      <w:r w:rsidR="00F36D32">
        <w:rPr>
          <w:rFonts w:hint="eastAsia"/>
        </w:rPr>
        <w:t>明确</w:t>
      </w:r>
      <w:r w:rsidR="00A16EEA" w:rsidRPr="00A16EEA">
        <w:rPr>
          <w:rFonts w:hint="eastAsia"/>
        </w:rPr>
        <w:t>疲劳安全系数是如何计算的。</w:t>
      </w:r>
    </w:p>
    <w:p w:rsidR="00A16EEA" w:rsidRPr="00A16EEA" w:rsidRDefault="00F36D32" w:rsidP="00F36D32">
      <w:pPr>
        <w:ind w:firstLine="640"/>
      </w:pPr>
      <w:r>
        <w:rPr>
          <w:rFonts w:hint="eastAsia"/>
        </w:rPr>
        <w:lastRenderedPageBreak/>
        <w:t>（</w:t>
      </w:r>
      <w:r>
        <w:rPr>
          <w:rFonts w:hint="eastAsia"/>
        </w:rPr>
        <w:t>5</w:t>
      </w:r>
      <w:r>
        <w:rPr>
          <w:rFonts w:hint="eastAsia"/>
        </w:rPr>
        <w:t>）</w:t>
      </w:r>
      <w:r w:rsidR="00A16EEA" w:rsidRPr="00A16EEA">
        <w:rPr>
          <w:rFonts w:hint="eastAsia"/>
        </w:rPr>
        <w:t>提供疲劳安全系数报告，包括提供表格来明确说明每种器械尺寸、载荷模式和分析步骤的临界平均值和交替应力／应变以及由此得出的安全系数；以图形方式显示最小安全系数在器械上的位置。在点云图上绘制平均值和／或交替应力／应变曲线，并纳入疲劳</w:t>
      </w:r>
      <w:r w:rsidR="00813F7D">
        <w:rPr>
          <w:rFonts w:hint="eastAsia"/>
        </w:rPr>
        <w:t>曲线</w:t>
      </w:r>
      <w:r w:rsidR="00A16EEA" w:rsidRPr="00A16EEA">
        <w:rPr>
          <w:rFonts w:hint="eastAsia"/>
        </w:rPr>
        <w:t>（如适用）。</w:t>
      </w:r>
    </w:p>
    <w:p w:rsidR="00A16EEA" w:rsidRPr="00D62247" w:rsidRDefault="00F36D32" w:rsidP="00F36D32">
      <w:pPr>
        <w:ind w:firstLine="640"/>
      </w:pPr>
      <w:r>
        <w:rPr>
          <w:rFonts w:hint="eastAsia"/>
        </w:rPr>
        <w:t xml:space="preserve">4. </w:t>
      </w:r>
      <w:r w:rsidR="00A16EEA">
        <w:rPr>
          <w:rFonts w:hint="eastAsia"/>
        </w:rPr>
        <w:t>对于其他分析类型（例如：振动或屈曲），建议提供所有相关结果，包括临界应力或应变及其在器械上的位置，并且描述用于评价安全性和／或性能的任何后处理技术。如果对多个载荷模式进行了单独建模，建议说明原理并</w:t>
      </w:r>
      <w:r>
        <w:rPr>
          <w:rFonts w:hint="eastAsia"/>
        </w:rPr>
        <w:t>论述</w:t>
      </w:r>
      <w:r w:rsidR="00A16EEA">
        <w:rPr>
          <w:rFonts w:hint="eastAsia"/>
        </w:rPr>
        <w:t>每种载荷模式的应力或应变状态叠加的影响（例如：临界应力或应变的位置、方向和相位）。</w:t>
      </w:r>
    </w:p>
    <w:p w:rsidR="00A16EEA" w:rsidRDefault="00A16EEA" w:rsidP="00325B1B">
      <w:pPr>
        <w:ind w:firstLine="640"/>
      </w:pPr>
      <w:r>
        <w:rPr>
          <w:rFonts w:hint="eastAsia"/>
        </w:rPr>
        <w:t>（二）</w:t>
      </w:r>
      <w:r w:rsidRPr="00E73E12">
        <w:rPr>
          <w:rFonts w:ascii="楷体" w:eastAsia="楷体" w:hAnsi="楷体" w:hint="eastAsia"/>
        </w:rPr>
        <w:t>有限元结果的呈现方式</w:t>
      </w:r>
    </w:p>
    <w:p w:rsidR="00325B1B" w:rsidRPr="00325B1B" w:rsidRDefault="00D33BEC" w:rsidP="00325B1B">
      <w:pPr>
        <w:ind w:firstLine="640"/>
      </w:pPr>
      <w:r>
        <w:rPr>
          <w:rFonts w:hint="eastAsia"/>
        </w:rPr>
        <w:t>根据产品性能需求制定有限元分析评价指标，在有限元分析结果中选取相应的评价参数进行呈现，指出被选取的评价参数与评价指标之间的关系。</w:t>
      </w:r>
      <w:r w:rsidR="00325B1B">
        <w:rPr>
          <w:rFonts w:hint="eastAsia"/>
        </w:rPr>
        <w:t>评价参数可能包括最大主应力、冯·米塞斯应力和形变等一种或多种，如：</w:t>
      </w:r>
      <w:r w:rsidR="00325B1B" w:rsidRPr="00325B1B">
        <w:rPr>
          <w:rFonts w:hint="eastAsia"/>
        </w:rPr>
        <w:t>对于以拉应力断裂为破坏形式的试验方案，如四点弯曲疲劳，应对比最大主应力；对于以扭转断裂为破坏形式的试验方案，如螺钉扭转测试，应对比最大剪应力；对于静态弯曲试验，则应对比</w:t>
      </w:r>
      <w:r w:rsidR="00325B1B">
        <w:rPr>
          <w:rFonts w:hint="eastAsia"/>
        </w:rPr>
        <w:t>冯·米塞斯</w:t>
      </w:r>
      <w:r w:rsidR="00325B1B" w:rsidRPr="00325B1B">
        <w:rPr>
          <w:rFonts w:hint="eastAsia"/>
        </w:rPr>
        <w:t>应力。</w:t>
      </w:r>
      <w:r w:rsidR="00325B1B">
        <w:rPr>
          <w:rFonts w:hint="eastAsia"/>
        </w:rPr>
        <w:t>对于不清楚失效模式</w:t>
      </w:r>
      <w:r w:rsidR="00325B1B" w:rsidRPr="00325B1B">
        <w:rPr>
          <w:rFonts w:hint="eastAsia"/>
        </w:rPr>
        <w:t>的情况，建议数种结果一起进行对比。</w:t>
      </w:r>
    </w:p>
    <w:p w:rsidR="00AE6172" w:rsidRDefault="00D62247" w:rsidP="00D62247">
      <w:pPr>
        <w:ind w:firstLine="640"/>
      </w:pPr>
      <w:r>
        <w:rPr>
          <w:rFonts w:hint="eastAsia"/>
        </w:rPr>
        <w:t>对于每个有限元模型，提供变形图、云纹图和矢量图，</w:t>
      </w:r>
      <w:r>
        <w:rPr>
          <w:rFonts w:hint="eastAsia"/>
        </w:rPr>
        <w:lastRenderedPageBreak/>
        <w:t>提供</w:t>
      </w:r>
      <w:r>
        <w:rPr>
          <w:rFonts w:hint="eastAsia"/>
        </w:rPr>
        <w:t>X-Y</w:t>
      </w:r>
      <w:r>
        <w:rPr>
          <w:rFonts w:hint="eastAsia"/>
        </w:rPr>
        <w:t>曲线图，对各图应进行相应结果描述，云纹图应至少包括评价参数的在植入物上的整体分布和关注区域的局部放大图，云纹图需包含图例，且标记最大</w:t>
      </w:r>
      <w:proofErr w:type="gramStart"/>
      <w:r>
        <w:rPr>
          <w:rFonts w:hint="eastAsia"/>
        </w:rPr>
        <w:t>值所在</w:t>
      </w:r>
      <w:proofErr w:type="gramEnd"/>
      <w:r>
        <w:rPr>
          <w:rFonts w:hint="eastAsia"/>
        </w:rPr>
        <w:t>位置和大小。</w:t>
      </w:r>
      <w:r w:rsidR="00D33BEC">
        <w:rPr>
          <w:rFonts w:hint="eastAsia"/>
        </w:rPr>
        <w:t>根据有限元分析的目的，采用适当表格或统计图的方式呈现所有申报产品规格型号的评价参数。</w:t>
      </w:r>
    </w:p>
    <w:p w:rsidR="00D33BEC" w:rsidRDefault="00D33BEC" w:rsidP="00D33BEC">
      <w:pPr>
        <w:ind w:firstLine="640"/>
        <w:rPr>
          <w:rFonts w:ascii="楷体" w:eastAsia="楷体" w:hAnsi="楷体"/>
        </w:rPr>
      </w:pPr>
      <w:r>
        <w:rPr>
          <w:rFonts w:ascii="楷体" w:eastAsia="楷体" w:hAnsi="楷体" w:hint="eastAsia"/>
        </w:rPr>
        <w:t>（二）有限元结果</w:t>
      </w:r>
      <w:r w:rsidR="00854915">
        <w:rPr>
          <w:rFonts w:ascii="楷体" w:eastAsia="楷体" w:hAnsi="楷体" w:hint="eastAsia"/>
        </w:rPr>
        <w:t>分析</w:t>
      </w:r>
      <w:r>
        <w:rPr>
          <w:rFonts w:ascii="楷体" w:eastAsia="楷体" w:hAnsi="楷体" w:hint="eastAsia"/>
        </w:rPr>
        <w:t>与最差</w:t>
      </w:r>
      <w:r w:rsidR="00854915">
        <w:rPr>
          <w:rFonts w:ascii="楷体" w:eastAsia="楷体" w:hAnsi="楷体" w:hint="eastAsia"/>
        </w:rPr>
        <w:t>样品确定</w:t>
      </w:r>
    </w:p>
    <w:p w:rsidR="00854915" w:rsidRDefault="007D3EE4" w:rsidP="00D33BEC">
      <w:pPr>
        <w:ind w:firstLine="640"/>
      </w:pPr>
      <w:r>
        <w:rPr>
          <w:rFonts w:hint="eastAsia"/>
        </w:rPr>
        <w:t>基于有限元分析的目的和</w:t>
      </w:r>
      <w:r w:rsidR="00D33BEC">
        <w:rPr>
          <w:rFonts w:hint="eastAsia"/>
        </w:rPr>
        <w:t>有限元分析结果，</w:t>
      </w:r>
      <w:r w:rsidR="00854915">
        <w:rPr>
          <w:rFonts w:hint="eastAsia"/>
        </w:rPr>
        <w:t>结合有限元分析指标，给出相应结论及建议。</w:t>
      </w:r>
    </w:p>
    <w:p w:rsidR="00A42AC0" w:rsidRPr="00A42AC0" w:rsidRDefault="00A42AC0" w:rsidP="00D33BEC">
      <w:pPr>
        <w:ind w:firstLine="640"/>
      </w:pPr>
      <w:r>
        <w:rPr>
          <w:rFonts w:hint="eastAsia"/>
        </w:rPr>
        <w:t>通常模型的建立与实际情况存在一定程度上的差异和简化，应将差异和简化对结果的影响纳入有限元分析当中，对有限元分析结果的可靠性进行评价。</w:t>
      </w:r>
    </w:p>
    <w:p w:rsidR="00D33BEC" w:rsidRPr="00583CAE" w:rsidRDefault="00854915" w:rsidP="00A42AC0">
      <w:pPr>
        <w:ind w:firstLine="640"/>
      </w:pPr>
      <w:r>
        <w:rPr>
          <w:rFonts w:hint="eastAsia"/>
        </w:rPr>
        <w:t>有限元分析</w:t>
      </w:r>
      <w:r w:rsidR="00DD2EAF">
        <w:rPr>
          <w:rFonts w:hint="eastAsia"/>
        </w:rPr>
        <w:t>用于</w:t>
      </w:r>
      <w:r w:rsidR="00D33BEC">
        <w:rPr>
          <w:rFonts w:hint="eastAsia"/>
        </w:rPr>
        <w:t>在同类产品中选择最差</w:t>
      </w:r>
      <w:r w:rsidR="00D33BEC">
        <w:rPr>
          <w:rFonts w:hint="eastAsia"/>
        </w:rPr>
        <w:t>/</w:t>
      </w:r>
      <w:r w:rsidR="00D33BEC">
        <w:rPr>
          <w:rFonts w:hint="eastAsia"/>
        </w:rPr>
        <w:t>典型样品。所谓同类产品是指具有相同功能和相似几何外形的一系列产品规格型号，故需明确同类产品所包括的具体的产品规格型号，阐明同类产品所具有的共性特征和分类依据。</w:t>
      </w:r>
    </w:p>
    <w:p w:rsidR="00D33BEC" w:rsidRDefault="00D33BEC" w:rsidP="00854915">
      <w:pPr>
        <w:widowControl/>
        <w:ind w:firstLine="640"/>
        <w:jc w:val="left"/>
      </w:pPr>
      <w:r>
        <w:rPr>
          <w:rFonts w:hint="eastAsia"/>
        </w:rPr>
        <w:t>最差样品选择：明确最差样品的筛选规则，</w:t>
      </w:r>
      <w:r w:rsidR="00854915">
        <w:rPr>
          <w:rFonts w:hint="eastAsia"/>
        </w:rPr>
        <w:t>并说明理由，</w:t>
      </w:r>
      <w:r>
        <w:rPr>
          <w:rFonts w:hint="eastAsia"/>
        </w:rPr>
        <w:t>例如选取冯·米塞斯应力最大的产品为最差样品。</w:t>
      </w:r>
      <w:r w:rsidR="00325B1B">
        <w:rPr>
          <w:rFonts w:hint="eastAsia"/>
        </w:rPr>
        <w:t>需要注意的是应力最大值通常</w:t>
      </w:r>
      <w:r w:rsidR="00325B1B" w:rsidRPr="00325B1B">
        <w:rPr>
          <w:rFonts w:hint="eastAsia"/>
        </w:rPr>
        <w:t>会出现在约束部位，</w:t>
      </w:r>
      <w:r w:rsidR="00325B1B">
        <w:rPr>
          <w:rFonts w:hint="eastAsia"/>
        </w:rPr>
        <w:t>在进行应力分析时</w:t>
      </w:r>
      <w:r w:rsidR="00325B1B" w:rsidRPr="00325B1B">
        <w:rPr>
          <w:rFonts w:hint="eastAsia"/>
        </w:rPr>
        <w:t>应避开这些部位</w:t>
      </w:r>
      <w:r w:rsidR="00325B1B">
        <w:rPr>
          <w:rFonts w:hint="eastAsia"/>
        </w:rPr>
        <w:t>，</w:t>
      </w:r>
      <w:r w:rsidR="00325B1B" w:rsidRPr="00325B1B">
        <w:rPr>
          <w:rFonts w:hint="eastAsia"/>
        </w:rPr>
        <w:t>重新选择应力较大的点位。</w:t>
      </w:r>
      <w:r>
        <w:rPr>
          <w:rFonts w:hint="eastAsia"/>
        </w:rPr>
        <w:t>在同类产品中，</w:t>
      </w:r>
      <w:r w:rsidR="00854915">
        <w:rPr>
          <w:rFonts w:hint="eastAsia"/>
        </w:rPr>
        <w:t>若最差样品的评价参数与其他任</w:t>
      </w:r>
      <w:proofErr w:type="gramStart"/>
      <w:r w:rsidR="00854915">
        <w:rPr>
          <w:rFonts w:hint="eastAsia"/>
        </w:rPr>
        <w:t>一</w:t>
      </w:r>
      <w:proofErr w:type="gramEnd"/>
      <w:r w:rsidR="00854915">
        <w:rPr>
          <w:rFonts w:hint="eastAsia"/>
        </w:rPr>
        <w:t>样品之间的相对差值小于一定范围，则应分析导致该差异的原因，是否由结构差异导致，若不是，则认为</w:t>
      </w:r>
      <w:r w:rsidR="00854915" w:rsidRPr="00AC60DE">
        <w:rPr>
          <w:rFonts w:hint="eastAsia"/>
        </w:rPr>
        <w:t>这两个样品</w:t>
      </w:r>
      <w:r w:rsidR="00854915">
        <w:rPr>
          <w:rFonts w:hint="eastAsia"/>
        </w:rPr>
        <w:t>之间无</w:t>
      </w:r>
      <w:r w:rsidR="00854915">
        <w:rPr>
          <w:rFonts w:hint="eastAsia"/>
        </w:rPr>
        <w:lastRenderedPageBreak/>
        <w:t>明显差异，可通过多种因素对最差样品进一步选择，可考虑的因素包括但不仅限于样品在其他性能方面的计算结果、样品的几何特征在同类型产品中的代表性、样品使用寿命等因素。</w:t>
      </w:r>
    </w:p>
    <w:p w:rsidR="00D33BEC" w:rsidRDefault="00D33BEC" w:rsidP="00D33BEC">
      <w:pPr>
        <w:ind w:firstLine="640"/>
      </w:pPr>
      <w:r>
        <w:rPr>
          <w:rFonts w:hint="eastAsia"/>
        </w:rPr>
        <w:t>以上相对</w:t>
      </w:r>
      <w:r w:rsidR="00854915">
        <w:rPr>
          <w:rFonts w:hint="eastAsia"/>
        </w:rPr>
        <w:t>差值</w:t>
      </w:r>
      <w:r>
        <w:rPr>
          <w:rFonts w:hint="eastAsia"/>
        </w:rPr>
        <w:t>范围推荐为</w:t>
      </w:r>
      <w:r>
        <w:rPr>
          <w:rFonts w:hint="eastAsia"/>
        </w:rPr>
        <w:t>5%</w:t>
      </w:r>
      <w:r>
        <w:rPr>
          <w:rFonts w:hint="eastAsia"/>
        </w:rPr>
        <w:t>。</w:t>
      </w:r>
    </w:p>
    <w:p w:rsidR="00C92BB1" w:rsidRDefault="00133A8C" w:rsidP="00126BFB">
      <w:pPr>
        <w:widowControl/>
        <w:ind w:firstLine="640"/>
        <w:jc w:val="left"/>
      </w:pPr>
      <w:r>
        <w:rPr>
          <w:rFonts w:hint="eastAsia"/>
        </w:rPr>
        <w:t>一般用于力学性能研究时，试验样品应为力学性能最差的情形，但基于产品在临床的风险受益，生产企业有时选择</w:t>
      </w:r>
      <w:r w:rsidR="00647D35">
        <w:rPr>
          <w:rFonts w:hint="eastAsia"/>
        </w:rPr>
        <w:t>的</w:t>
      </w:r>
      <w:r>
        <w:rPr>
          <w:rFonts w:hint="eastAsia"/>
        </w:rPr>
        <w:t>典型样品</w:t>
      </w:r>
      <w:r w:rsidR="00647D35">
        <w:rPr>
          <w:rFonts w:hint="eastAsia"/>
        </w:rPr>
        <w:t>而非最差样品，进行性能评价。若选择典型样品，应</w:t>
      </w:r>
      <w:r w:rsidR="00647D35" w:rsidRPr="00CD5E99">
        <w:rPr>
          <w:rFonts w:hint="eastAsia"/>
        </w:rPr>
        <w:t>明确典型样品的筛选规则，</w:t>
      </w:r>
      <w:r w:rsidR="00647D35">
        <w:rPr>
          <w:rFonts w:hint="eastAsia"/>
        </w:rPr>
        <w:t>并说明理由，</w:t>
      </w:r>
      <w:r w:rsidR="00E049FD">
        <w:rPr>
          <w:rFonts w:hint="eastAsia"/>
        </w:rPr>
        <w:t>同最差样品选择要求，明确</w:t>
      </w:r>
      <w:r w:rsidR="00D33BEC" w:rsidRPr="00CD5E99">
        <w:rPr>
          <w:rFonts w:hint="eastAsia"/>
        </w:rPr>
        <w:t>典型样品的产品规格型号。</w:t>
      </w:r>
    </w:p>
    <w:p w:rsidR="00126BFB" w:rsidRDefault="00126BFB" w:rsidP="00126BFB">
      <w:pPr>
        <w:overflowPunct w:val="0"/>
        <w:autoSpaceDE w:val="0"/>
        <w:autoSpaceDN w:val="0"/>
        <w:adjustRightInd w:val="0"/>
        <w:spacing w:line="620" w:lineRule="exact"/>
        <w:ind w:firstLineChars="0" w:firstLine="0"/>
        <w:rPr>
          <w:rFonts w:ascii="黑体" w:eastAsia="黑体" w:hAnsi="黑体"/>
          <w:color w:val="000000"/>
          <w:kern w:val="0"/>
          <w:szCs w:val="32"/>
        </w:rPr>
      </w:pPr>
      <w:r>
        <w:rPr>
          <w:rFonts w:ascii="黑体" w:eastAsia="黑体" w:hAnsi="黑体" w:hint="eastAsia"/>
          <w:color w:val="000000"/>
          <w:kern w:val="0"/>
          <w:szCs w:val="32"/>
        </w:rPr>
        <w:t>五、参考文献</w:t>
      </w:r>
    </w:p>
    <w:p w:rsidR="00126BFB" w:rsidRDefault="00126BFB" w:rsidP="00126BFB">
      <w:pPr>
        <w:autoSpaceDE w:val="0"/>
        <w:autoSpaceDN w:val="0"/>
        <w:adjustRightInd w:val="0"/>
        <w:ind w:firstLine="640"/>
        <w:rPr>
          <w:rFonts w:ascii="仿宋" w:hAnsi="仿宋" w:cs="仿宋_GB2312"/>
          <w:szCs w:val="32"/>
        </w:rPr>
      </w:pPr>
      <w:r>
        <w:rPr>
          <w:rFonts w:ascii="仿宋" w:hAnsi="仿宋" w:cs="仿宋_GB2312" w:hint="eastAsia"/>
          <w:szCs w:val="32"/>
        </w:rPr>
        <w:t>1．《医疗器械监督管理条例》（中华人民共和国国务院令第680号）</w:t>
      </w:r>
    </w:p>
    <w:p w:rsidR="00126BFB" w:rsidRDefault="00126BFB" w:rsidP="00126BFB">
      <w:pPr>
        <w:autoSpaceDE w:val="0"/>
        <w:autoSpaceDN w:val="0"/>
        <w:adjustRightInd w:val="0"/>
        <w:ind w:firstLine="640"/>
        <w:rPr>
          <w:rFonts w:ascii="仿宋" w:hAnsi="仿宋" w:cs="仿宋_GB2312"/>
          <w:szCs w:val="32"/>
        </w:rPr>
      </w:pPr>
      <w:r>
        <w:rPr>
          <w:rFonts w:ascii="仿宋" w:hAnsi="仿宋" w:cs="仿宋_GB2312" w:hint="eastAsia"/>
          <w:szCs w:val="32"/>
        </w:rPr>
        <w:t>2．《医疗器械注册管理办法》（国家食品药品监督管理总局令第4号）</w:t>
      </w:r>
    </w:p>
    <w:p w:rsidR="00126BFB" w:rsidRPr="00126BFB" w:rsidRDefault="00126BFB" w:rsidP="00126BFB">
      <w:pPr>
        <w:autoSpaceDE w:val="0"/>
        <w:autoSpaceDN w:val="0"/>
        <w:adjustRightInd w:val="0"/>
        <w:ind w:firstLine="640"/>
        <w:rPr>
          <w:rFonts w:ascii="仿宋" w:hAnsi="仿宋" w:cs="仿宋_GB2312"/>
          <w:szCs w:val="32"/>
        </w:rPr>
      </w:pPr>
      <w:r>
        <w:rPr>
          <w:rFonts w:ascii="仿宋" w:hAnsi="仿宋" w:cs="仿宋_GB2312" w:hint="eastAsia"/>
          <w:szCs w:val="32"/>
        </w:rPr>
        <w:t xml:space="preserve">3． </w:t>
      </w:r>
      <w:r>
        <w:rPr>
          <w:rFonts w:eastAsia="仿宋_GB2312" w:hint="eastAsia"/>
          <w:color w:val="000000"/>
          <w:kern w:val="0"/>
          <w:szCs w:val="32"/>
        </w:rPr>
        <w:t>《无源植入性医疗器械产品注册申报资料指导原则》（食药</w:t>
      </w:r>
      <w:proofErr w:type="gramStart"/>
      <w:r>
        <w:rPr>
          <w:rFonts w:eastAsia="仿宋_GB2312" w:hint="eastAsia"/>
          <w:color w:val="000000"/>
          <w:kern w:val="0"/>
          <w:szCs w:val="32"/>
        </w:rPr>
        <w:t>监办械函</w:t>
      </w:r>
      <w:r>
        <w:rPr>
          <w:rFonts w:eastAsia="仿宋_GB2312" w:hint="eastAsia"/>
          <w:szCs w:val="32"/>
        </w:rPr>
        <w:t>〔</w:t>
      </w:r>
      <w:r>
        <w:rPr>
          <w:rFonts w:eastAsia="仿宋_GB2312"/>
          <w:szCs w:val="32"/>
        </w:rPr>
        <w:t>2009</w:t>
      </w:r>
      <w:r>
        <w:rPr>
          <w:rFonts w:eastAsia="仿宋_GB2312" w:hint="eastAsia"/>
          <w:szCs w:val="32"/>
        </w:rPr>
        <w:t>〕</w:t>
      </w:r>
      <w:proofErr w:type="gramEnd"/>
      <w:r>
        <w:rPr>
          <w:rFonts w:eastAsia="仿宋_GB2312"/>
          <w:color w:val="000000"/>
          <w:kern w:val="0"/>
          <w:szCs w:val="32"/>
        </w:rPr>
        <w:t>519</w:t>
      </w:r>
      <w:r>
        <w:rPr>
          <w:rFonts w:eastAsia="仿宋_GB2312" w:hint="eastAsia"/>
          <w:color w:val="000000"/>
          <w:kern w:val="0"/>
          <w:szCs w:val="32"/>
        </w:rPr>
        <w:t>号）</w:t>
      </w:r>
    </w:p>
    <w:p w:rsidR="00126BFB" w:rsidRDefault="00126BFB" w:rsidP="00126BFB">
      <w:pPr>
        <w:overflowPunct w:val="0"/>
        <w:autoSpaceDE w:val="0"/>
        <w:autoSpaceDN w:val="0"/>
        <w:adjustRightInd w:val="0"/>
        <w:spacing w:line="620" w:lineRule="exact"/>
        <w:ind w:firstLine="640"/>
        <w:rPr>
          <w:rFonts w:eastAsia="仿宋_GB2312"/>
          <w:color w:val="000000"/>
          <w:kern w:val="0"/>
          <w:szCs w:val="32"/>
        </w:rPr>
      </w:pPr>
      <w:r>
        <w:rPr>
          <w:rFonts w:eastAsia="仿宋_GB2312" w:hint="eastAsia"/>
          <w:color w:val="000000"/>
          <w:kern w:val="0"/>
          <w:szCs w:val="32"/>
        </w:rPr>
        <w:t xml:space="preserve">4. </w:t>
      </w:r>
      <w:r>
        <w:rPr>
          <w:rFonts w:eastAsia="仿宋_GB2312" w:hint="eastAsia"/>
          <w:color w:val="000000"/>
          <w:kern w:val="0"/>
          <w:szCs w:val="32"/>
        </w:rPr>
        <w:t>《</w:t>
      </w:r>
      <w:r>
        <w:rPr>
          <w:rFonts w:eastAsia="仿宋_GB2312" w:hint="eastAsia"/>
          <w:color w:val="000000"/>
          <w:kern w:val="0"/>
          <w:szCs w:val="32"/>
        </w:rPr>
        <w:t xml:space="preserve">ABAQUS </w:t>
      </w:r>
      <w:r>
        <w:rPr>
          <w:rFonts w:eastAsia="仿宋_GB2312" w:hint="eastAsia"/>
          <w:color w:val="000000"/>
          <w:kern w:val="0"/>
          <w:szCs w:val="32"/>
        </w:rPr>
        <w:t>有限元分析实例详解》</w:t>
      </w:r>
    </w:p>
    <w:p w:rsidR="00126BFB" w:rsidRPr="00341F28" w:rsidRDefault="00126BFB" w:rsidP="00126BFB">
      <w:pPr>
        <w:widowControl/>
        <w:ind w:firstLineChars="62" w:firstLine="198"/>
        <w:jc w:val="left"/>
      </w:pPr>
    </w:p>
    <w:sectPr w:rsidR="00126BFB" w:rsidRPr="00341F28" w:rsidSect="00715DF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E86" w:rsidRDefault="00910E86" w:rsidP="00D2140A">
      <w:pPr>
        <w:ind w:firstLine="640"/>
      </w:pPr>
      <w:r>
        <w:separator/>
      </w:r>
    </w:p>
  </w:endnote>
  <w:endnote w:type="continuationSeparator" w:id="0">
    <w:p w:rsidR="00910E86" w:rsidRDefault="00910E86" w:rsidP="00D2140A">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A58" w:rsidRDefault="00910E8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A58" w:rsidRDefault="00910E8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A58" w:rsidRDefault="00910E8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E86" w:rsidRDefault="00910E86" w:rsidP="00D2140A">
      <w:pPr>
        <w:ind w:firstLine="640"/>
      </w:pPr>
      <w:r>
        <w:separator/>
      </w:r>
    </w:p>
  </w:footnote>
  <w:footnote w:type="continuationSeparator" w:id="0">
    <w:p w:rsidR="00910E86" w:rsidRDefault="00910E86" w:rsidP="00D2140A">
      <w:pPr>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A58" w:rsidRDefault="00910E8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A58" w:rsidRDefault="00910E8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A58" w:rsidRDefault="00910E8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B3907"/>
    <w:multiLevelType w:val="hybridMultilevel"/>
    <w:tmpl w:val="6248F056"/>
    <w:lvl w:ilvl="0" w:tplc="36F853FA">
      <w:start w:val="1"/>
      <w:numFmt w:val="bullet"/>
      <w:lvlText w:val=""/>
      <w:lvlJc w:val="left"/>
      <w:pPr>
        <w:ind w:left="1260" w:hanging="420"/>
      </w:pPr>
      <w:rPr>
        <w:rFonts w:ascii="Wingdings 2" w:hAnsi="Wingdings 2"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1" w15:restartNumberingAfterBreak="0">
    <w:nsid w:val="3921757F"/>
    <w:multiLevelType w:val="hybridMultilevel"/>
    <w:tmpl w:val="5650A272"/>
    <w:lvl w:ilvl="0" w:tplc="36F853FA">
      <w:start w:val="1"/>
      <w:numFmt w:val="bullet"/>
      <w:lvlText w:val=""/>
      <w:lvlJc w:val="left"/>
      <w:pPr>
        <w:ind w:left="1260" w:hanging="420"/>
      </w:pPr>
      <w:rPr>
        <w:rFonts w:ascii="Wingdings 2" w:hAnsi="Wingdings 2"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start w:val="1"/>
      <w:numFmt w:val="bullet"/>
      <w:lvlText w:val=""/>
      <w:lvlJc w:val="left"/>
      <w:pPr>
        <w:ind w:left="4620" w:hanging="420"/>
      </w:pPr>
      <w:rPr>
        <w:rFonts w:ascii="Wingdings" w:hAnsi="Wingdings" w:hint="default"/>
      </w:rPr>
    </w:lvl>
  </w:abstractNum>
  <w:abstractNum w:abstractNumId="2" w15:restartNumberingAfterBreak="0">
    <w:nsid w:val="64F37A95"/>
    <w:multiLevelType w:val="hybridMultilevel"/>
    <w:tmpl w:val="FE6C0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F1"/>
    <w:rsid w:val="000A6D0F"/>
    <w:rsid w:val="00102B86"/>
    <w:rsid w:val="0011773C"/>
    <w:rsid w:val="00126BFB"/>
    <w:rsid w:val="00133A8C"/>
    <w:rsid w:val="00136D57"/>
    <w:rsid w:val="001857B1"/>
    <w:rsid w:val="00187988"/>
    <w:rsid w:val="001B7846"/>
    <w:rsid w:val="0021081D"/>
    <w:rsid w:val="0021583F"/>
    <w:rsid w:val="00225C45"/>
    <w:rsid w:val="002273DA"/>
    <w:rsid w:val="00232745"/>
    <w:rsid w:val="0027009A"/>
    <w:rsid w:val="00280059"/>
    <w:rsid w:val="002C3410"/>
    <w:rsid w:val="00325B1B"/>
    <w:rsid w:val="00341F28"/>
    <w:rsid w:val="003960ED"/>
    <w:rsid w:val="003B0FA8"/>
    <w:rsid w:val="003E0472"/>
    <w:rsid w:val="00413EE1"/>
    <w:rsid w:val="00426AD4"/>
    <w:rsid w:val="0043641F"/>
    <w:rsid w:val="004777C5"/>
    <w:rsid w:val="00647D35"/>
    <w:rsid w:val="006549C5"/>
    <w:rsid w:val="00662F62"/>
    <w:rsid w:val="006B73DB"/>
    <w:rsid w:val="006D2A1C"/>
    <w:rsid w:val="006E6AE2"/>
    <w:rsid w:val="00783728"/>
    <w:rsid w:val="00783F96"/>
    <w:rsid w:val="007B079A"/>
    <w:rsid w:val="007D3EE4"/>
    <w:rsid w:val="00813F7D"/>
    <w:rsid w:val="008272D2"/>
    <w:rsid w:val="00854915"/>
    <w:rsid w:val="0088045A"/>
    <w:rsid w:val="008820F1"/>
    <w:rsid w:val="008B5DEC"/>
    <w:rsid w:val="008B7675"/>
    <w:rsid w:val="00910E86"/>
    <w:rsid w:val="009370CE"/>
    <w:rsid w:val="00963D31"/>
    <w:rsid w:val="009751F3"/>
    <w:rsid w:val="00997982"/>
    <w:rsid w:val="009B41B6"/>
    <w:rsid w:val="009C7716"/>
    <w:rsid w:val="00A0259F"/>
    <w:rsid w:val="00A16EEA"/>
    <w:rsid w:val="00A20605"/>
    <w:rsid w:val="00A42AC0"/>
    <w:rsid w:val="00A716D0"/>
    <w:rsid w:val="00A741D4"/>
    <w:rsid w:val="00AA4A67"/>
    <w:rsid w:val="00AE6172"/>
    <w:rsid w:val="00B16FDA"/>
    <w:rsid w:val="00C44C3C"/>
    <w:rsid w:val="00C71A65"/>
    <w:rsid w:val="00C75CD2"/>
    <w:rsid w:val="00C92BB1"/>
    <w:rsid w:val="00C934AE"/>
    <w:rsid w:val="00CA5DEB"/>
    <w:rsid w:val="00D2140A"/>
    <w:rsid w:val="00D33BEC"/>
    <w:rsid w:val="00D62247"/>
    <w:rsid w:val="00DC0BCF"/>
    <w:rsid w:val="00DD2EAF"/>
    <w:rsid w:val="00E049FD"/>
    <w:rsid w:val="00E46668"/>
    <w:rsid w:val="00EC24C9"/>
    <w:rsid w:val="00F22C8A"/>
    <w:rsid w:val="00F36D32"/>
    <w:rsid w:val="00F67F9E"/>
    <w:rsid w:val="00F86674"/>
    <w:rsid w:val="00F97F51"/>
    <w:rsid w:val="00FD1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EE002"/>
  <w15:docId w15:val="{57DEC7A6-0FC6-4FC2-8519-DA118993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BEC"/>
    <w:pPr>
      <w:widowControl w:val="0"/>
      <w:ind w:firstLineChars="200" w:firstLine="200"/>
      <w:jc w:val="both"/>
    </w:pPr>
    <w:rPr>
      <w:rFonts w:ascii="Times New Roman" w:eastAsia="仿宋" w:hAnsi="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B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BEC"/>
    <w:rPr>
      <w:rFonts w:ascii="Times New Roman" w:eastAsia="仿宋" w:hAnsi="Times New Roman"/>
      <w:sz w:val="18"/>
      <w:szCs w:val="18"/>
    </w:rPr>
  </w:style>
  <w:style w:type="paragraph" w:styleId="a5">
    <w:name w:val="footer"/>
    <w:basedOn w:val="a"/>
    <w:link w:val="a6"/>
    <w:uiPriority w:val="99"/>
    <w:unhideWhenUsed/>
    <w:rsid w:val="00D33BEC"/>
    <w:pPr>
      <w:tabs>
        <w:tab w:val="center" w:pos="4153"/>
        <w:tab w:val="right" w:pos="8306"/>
      </w:tabs>
      <w:snapToGrid w:val="0"/>
      <w:jc w:val="left"/>
    </w:pPr>
    <w:rPr>
      <w:sz w:val="18"/>
      <w:szCs w:val="18"/>
    </w:rPr>
  </w:style>
  <w:style w:type="character" w:customStyle="1" w:styleId="a6">
    <w:name w:val="页脚 字符"/>
    <w:basedOn w:val="a0"/>
    <w:link w:val="a5"/>
    <w:uiPriority w:val="99"/>
    <w:rsid w:val="00D33BEC"/>
    <w:rPr>
      <w:rFonts w:ascii="Times New Roman" w:eastAsia="仿宋" w:hAnsi="Times New Roman"/>
      <w:sz w:val="18"/>
      <w:szCs w:val="18"/>
    </w:rPr>
  </w:style>
  <w:style w:type="paragraph" w:styleId="a7">
    <w:name w:val="List Paragraph"/>
    <w:basedOn w:val="a"/>
    <w:uiPriority w:val="34"/>
    <w:qFormat/>
    <w:rsid w:val="008B5DEC"/>
    <w:pPr>
      <w:ind w:firstLine="420"/>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8061">
      <w:bodyDiv w:val="1"/>
      <w:marLeft w:val="0"/>
      <w:marRight w:val="0"/>
      <w:marTop w:val="0"/>
      <w:marBottom w:val="0"/>
      <w:divBdr>
        <w:top w:val="none" w:sz="0" w:space="0" w:color="auto"/>
        <w:left w:val="none" w:sz="0" w:space="0" w:color="auto"/>
        <w:bottom w:val="none" w:sz="0" w:space="0" w:color="auto"/>
        <w:right w:val="none" w:sz="0" w:space="0" w:color="auto"/>
      </w:divBdr>
    </w:div>
    <w:div w:id="67968395">
      <w:bodyDiv w:val="1"/>
      <w:marLeft w:val="0"/>
      <w:marRight w:val="0"/>
      <w:marTop w:val="0"/>
      <w:marBottom w:val="0"/>
      <w:divBdr>
        <w:top w:val="none" w:sz="0" w:space="0" w:color="auto"/>
        <w:left w:val="none" w:sz="0" w:space="0" w:color="auto"/>
        <w:bottom w:val="none" w:sz="0" w:space="0" w:color="auto"/>
        <w:right w:val="none" w:sz="0" w:space="0" w:color="auto"/>
      </w:divBdr>
    </w:div>
    <w:div w:id="76563103">
      <w:bodyDiv w:val="1"/>
      <w:marLeft w:val="0"/>
      <w:marRight w:val="0"/>
      <w:marTop w:val="0"/>
      <w:marBottom w:val="0"/>
      <w:divBdr>
        <w:top w:val="none" w:sz="0" w:space="0" w:color="auto"/>
        <w:left w:val="none" w:sz="0" w:space="0" w:color="auto"/>
        <w:bottom w:val="none" w:sz="0" w:space="0" w:color="auto"/>
        <w:right w:val="none" w:sz="0" w:space="0" w:color="auto"/>
      </w:divBdr>
    </w:div>
    <w:div w:id="76901257">
      <w:bodyDiv w:val="1"/>
      <w:marLeft w:val="0"/>
      <w:marRight w:val="0"/>
      <w:marTop w:val="0"/>
      <w:marBottom w:val="0"/>
      <w:divBdr>
        <w:top w:val="none" w:sz="0" w:space="0" w:color="auto"/>
        <w:left w:val="none" w:sz="0" w:space="0" w:color="auto"/>
        <w:bottom w:val="none" w:sz="0" w:space="0" w:color="auto"/>
        <w:right w:val="none" w:sz="0" w:space="0" w:color="auto"/>
      </w:divBdr>
    </w:div>
    <w:div w:id="318576229">
      <w:bodyDiv w:val="1"/>
      <w:marLeft w:val="0"/>
      <w:marRight w:val="0"/>
      <w:marTop w:val="0"/>
      <w:marBottom w:val="0"/>
      <w:divBdr>
        <w:top w:val="none" w:sz="0" w:space="0" w:color="auto"/>
        <w:left w:val="none" w:sz="0" w:space="0" w:color="auto"/>
        <w:bottom w:val="none" w:sz="0" w:space="0" w:color="auto"/>
        <w:right w:val="none" w:sz="0" w:space="0" w:color="auto"/>
      </w:divBdr>
    </w:div>
    <w:div w:id="376005822">
      <w:bodyDiv w:val="1"/>
      <w:marLeft w:val="0"/>
      <w:marRight w:val="0"/>
      <w:marTop w:val="0"/>
      <w:marBottom w:val="0"/>
      <w:divBdr>
        <w:top w:val="none" w:sz="0" w:space="0" w:color="auto"/>
        <w:left w:val="none" w:sz="0" w:space="0" w:color="auto"/>
        <w:bottom w:val="none" w:sz="0" w:space="0" w:color="auto"/>
        <w:right w:val="none" w:sz="0" w:space="0" w:color="auto"/>
      </w:divBdr>
    </w:div>
    <w:div w:id="413747896">
      <w:bodyDiv w:val="1"/>
      <w:marLeft w:val="0"/>
      <w:marRight w:val="0"/>
      <w:marTop w:val="0"/>
      <w:marBottom w:val="0"/>
      <w:divBdr>
        <w:top w:val="none" w:sz="0" w:space="0" w:color="auto"/>
        <w:left w:val="none" w:sz="0" w:space="0" w:color="auto"/>
        <w:bottom w:val="none" w:sz="0" w:space="0" w:color="auto"/>
        <w:right w:val="none" w:sz="0" w:space="0" w:color="auto"/>
      </w:divBdr>
    </w:div>
    <w:div w:id="523714240">
      <w:bodyDiv w:val="1"/>
      <w:marLeft w:val="0"/>
      <w:marRight w:val="0"/>
      <w:marTop w:val="0"/>
      <w:marBottom w:val="0"/>
      <w:divBdr>
        <w:top w:val="none" w:sz="0" w:space="0" w:color="auto"/>
        <w:left w:val="none" w:sz="0" w:space="0" w:color="auto"/>
        <w:bottom w:val="none" w:sz="0" w:space="0" w:color="auto"/>
        <w:right w:val="none" w:sz="0" w:space="0" w:color="auto"/>
      </w:divBdr>
    </w:div>
    <w:div w:id="802651884">
      <w:bodyDiv w:val="1"/>
      <w:marLeft w:val="0"/>
      <w:marRight w:val="0"/>
      <w:marTop w:val="0"/>
      <w:marBottom w:val="0"/>
      <w:divBdr>
        <w:top w:val="none" w:sz="0" w:space="0" w:color="auto"/>
        <w:left w:val="none" w:sz="0" w:space="0" w:color="auto"/>
        <w:bottom w:val="none" w:sz="0" w:space="0" w:color="auto"/>
        <w:right w:val="none" w:sz="0" w:space="0" w:color="auto"/>
      </w:divBdr>
    </w:div>
    <w:div w:id="853305066">
      <w:bodyDiv w:val="1"/>
      <w:marLeft w:val="0"/>
      <w:marRight w:val="0"/>
      <w:marTop w:val="0"/>
      <w:marBottom w:val="0"/>
      <w:divBdr>
        <w:top w:val="none" w:sz="0" w:space="0" w:color="auto"/>
        <w:left w:val="none" w:sz="0" w:space="0" w:color="auto"/>
        <w:bottom w:val="none" w:sz="0" w:space="0" w:color="auto"/>
        <w:right w:val="none" w:sz="0" w:space="0" w:color="auto"/>
      </w:divBdr>
    </w:div>
    <w:div w:id="875775461">
      <w:bodyDiv w:val="1"/>
      <w:marLeft w:val="0"/>
      <w:marRight w:val="0"/>
      <w:marTop w:val="0"/>
      <w:marBottom w:val="0"/>
      <w:divBdr>
        <w:top w:val="none" w:sz="0" w:space="0" w:color="auto"/>
        <w:left w:val="none" w:sz="0" w:space="0" w:color="auto"/>
        <w:bottom w:val="none" w:sz="0" w:space="0" w:color="auto"/>
        <w:right w:val="none" w:sz="0" w:space="0" w:color="auto"/>
      </w:divBdr>
    </w:div>
    <w:div w:id="1118404562">
      <w:bodyDiv w:val="1"/>
      <w:marLeft w:val="0"/>
      <w:marRight w:val="0"/>
      <w:marTop w:val="0"/>
      <w:marBottom w:val="0"/>
      <w:divBdr>
        <w:top w:val="none" w:sz="0" w:space="0" w:color="auto"/>
        <w:left w:val="none" w:sz="0" w:space="0" w:color="auto"/>
        <w:bottom w:val="none" w:sz="0" w:space="0" w:color="auto"/>
        <w:right w:val="none" w:sz="0" w:space="0" w:color="auto"/>
      </w:divBdr>
    </w:div>
    <w:div w:id="1309899992">
      <w:bodyDiv w:val="1"/>
      <w:marLeft w:val="0"/>
      <w:marRight w:val="0"/>
      <w:marTop w:val="0"/>
      <w:marBottom w:val="0"/>
      <w:divBdr>
        <w:top w:val="none" w:sz="0" w:space="0" w:color="auto"/>
        <w:left w:val="none" w:sz="0" w:space="0" w:color="auto"/>
        <w:bottom w:val="none" w:sz="0" w:space="0" w:color="auto"/>
        <w:right w:val="none" w:sz="0" w:space="0" w:color="auto"/>
      </w:divBdr>
    </w:div>
    <w:div w:id="1355036000">
      <w:bodyDiv w:val="1"/>
      <w:marLeft w:val="0"/>
      <w:marRight w:val="0"/>
      <w:marTop w:val="0"/>
      <w:marBottom w:val="0"/>
      <w:divBdr>
        <w:top w:val="none" w:sz="0" w:space="0" w:color="auto"/>
        <w:left w:val="none" w:sz="0" w:space="0" w:color="auto"/>
        <w:bottom w:val="none" w:sz="0" w:space="0" w:color="auto"/>
        <w:right w:val="none" w:sz="0" w:space="0" w:color="auto"/>
      </w:divBdr>
    </w:div>
    <w:div w:id="1522888340">
      <w:bodyDiv w:val="1"/>
      <w:marLeft w:val="0"/>
      <w:marRight w:val="0"/>
      <w:marTop w:val="0"/>
      <w:marBottom w:val="0"/>
      <w:divBdr>
        <w:top w:val="none" w:sz="0" w:space="0" w:color="auto"/>
        <w:left w:val="none" w:sz="0" w:space="0" w:color="auto"/>
        <w:bottom w:val="none" w:sz="0" w:space="0" w:color="auto"/>
        <w:right w:val="none" w:sz="0" w:space="0" w:color="auto"/>
      </w:divBdr>
    </w:div>
    <w:div w:id="1614483627">
      <w:bodyDiv w:val="1"/>
      <w:marLeft w:val="0"/>
      <w:marRight w:val="0"/>
      <w:marTop w:val="0"/>
      <w:marBottom w:val="0"/>
      <w:divBdr>
        <w:top w:val="none" w:sz="0" w:space="0" w:color="auto"/>
        <w:left w:val="none" w:sz="0" w:space="0" w:color="auto"/>
        <w:bottom w:val="none" w:sz="0" w:space="0" w:color="auto"/>
        <w:right w:val="none" w:sz="0" w:space="0" w:color="auto"/>
      </w:divBdr>
    </w:div>
    <w:div w:id="187480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1174</Words>
  <Characters>6693</Characters>
  <Application>Microsoft Office Word</Application>
  <DocSecurity>0</DocSecurity>
  <Lines>55</Lines>
  <Paragraphs>15</Paragraphs>
  <ScaleCrop>false</ScaleCrop>
  <Company>china</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cp:lastModifiedBy>
  <cp:revision>3</cp:revision>
  <dcterms:created xsi:type="dcterms:W3CDTF">2019-08-21T07:24:00Z</dcterms:created>
  <dcterms:modified xsi:type="dcterms:W3CDTF">2019-08-21T07:25:00Z</dcterms:modified>
</cp:coreProperties>
</file>