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4A5" w:rsidRDefault="00720980" w:rsidP="00393D4B">
      <w:pPr>
        <w:spacing w:line="520" w:lineRule="exact"/>
        <w:ind w:rightChars="-32" w:right="-67"/>
        <w:jc w:val="center"/>
        <w:rPr>
          <w:rFonts w:ascii="方正小标宋_GBK" w:eastAsia="方正小标宋_GBK"/>
          <w:color w:val="000000"/>
          <w:sz w:val="44"/>
          <w:szCs w:val="44"/>
        </w:rPr>
      </w:pPr>
      <w:r w:rsidRPr="00513E44">
        <w:rPr>
          <w:rFonts w:ascii="方正小标宋_GBK" w:eastAsia="方正小标宋_GBK" w:hint="eastAsia"/>
          <w:color w:val="000000"/>
          <w:sz w:val="44"/>
          <w:szCs w:val="44"/>
        </w:rPr>
        <w:t>3D打印髋臼</w:t>
      </w:r>
      <w:proofErr w:type="gramStart"/>
      <w:r w:rsidRPr="00513E44">
        <w:rPr>
          <w:rFonts w:ascii="方正小标宋_GBK" w:eastAsia="方正小标宋_GBK" w:hint="eastAsia"/>
          <w:color w:val="000000"/>
          <w:sz w:val="44"/>
          <w:szCs w:val="44"/>
        </w:rPr>
        <w:t>杯</w:t>
      </w:r>
      <w:r w:rsidR="000C0F7B">
        <w:rPr>
          <w:rFonts w:ascii="方正小标宋_GBK" w:eastAsia="方正小标宋_GBK" w:hint="eastAsia"/>
          <w:color w:val="000000"/>
          <w:sz w:val="44"/>
          <w:szCs w:val="44"/>
        </w:rPr>
        <w:t>产品</w:t>
      </w:r>
      <w:proofErr w:type="gramEnd"/>
      <w:r w:rsidRPr="00513E44">
        <w:rPr>
          <w:rFonts w:ascii="方正小标宋_GBK" w:eastAsia="方正小标宋_GBK" w:hint="eastAsia"/>
          <w:color w:val="000000"/>
          <w:sz w:val="44"/>
          <w:szCs w:val="44"/>
        </w:rPr>
        <w:t>注册技术审查指导原则</w:t>
      </w:r>
    </w:p>
    <w:p w:rsidR="00372B93" w:rsidRDefault="00372B93" w:rsidP="00393D4B">
      <w:pPr>
        <w:spacing w:line="520" w:lineRule="exact"/>
        <w:ind w:rightChars="-32" w:right="-67"/>
        <w:jc w:val="center"/>
        <w:rPr>
          <w:rFonts w:ascii="方正小标宋_GBK" w:eastAsia="方正小标宋_GBK"/>
          <w:color w:val="000000"/>
          <w:sz w:val="44"/>
          <w:szCs w:val="44"/>
        </w:rPr>
      </w:pPr>
      <w:r>
        <w:rPr>
          <w:rFonts w:ascii="方正小标宋_GBK" w:eastAsia="方正小标宋_GBK" w:hint="eastAsia"/>
          <w:color w:val="000000"/>
          <w:sz w:val="44"/>
          <w:szCs w:val="44"/>
        </w:rPr>
        <w:t>（征求意见</w:t>
      </w:r>
      <w:r>
        <w:rPr>
          <w:rFonts w:ascii="方正小标宋_GBK" w:eastAsia="方正小标宋_GBK"/>
          <w:color w:val="000000"/>
          <w:sz w:val="44"/>
          <w:szCs w:val="44"/>
        </w:rPr>
        <w:t>稿</w:t>
      </w:r>
      <w:r>
        <w:rPr>
          <w:rFonts w:ascii="方正小标宋_GBK" w:eastAsia="方正小标宋_GBK" w:hint="eastAsia"/>
          <w:color w:val="000000"/>
          <w:sz w:val="44"/>
          <w:szCs w:val="44"/>
        </w:rPr>
        <w:t>）</w:t>
      </w:r>
    </w:p>
    <w:p w:rsidR="00B32479" w:rsidRPr="00513E44" w:rsidRDefault="00B32479" w:rsidP="00393D4B">
      <w:pPr>
        <w:spacing w:line="520" w:lineRule="exact"/>
        <w:ind w:rightChars="-32" w:right="-67"/>
        <w:jc w:val="center"/>
        <w:rPr>
          <w:rFonts w:ascii="方正小标宋_GBK" w:eastAsia="方正小标宋_GBK"/>
          <w:color w:val="000000"/>
          <w:sz w:val="44"/>
          <w:szCs w:val="44"/>
        </w:rPr>
      </w:pPr>
    </w:p>
    <w:p w:rsidR="001664A5" w:rsidRPr="00513E44" w:rsidRDefault="00720980" w:rsidP="00393D4B">
      <w:pPr>
        <w:spacing w:line="520" w:lineRule="exact"/>
        <w:ind w:firstLineChars="200" w:firstLine="640"/>
        <w:rPr>
          <w:rFonts w:ascii="仿宋_GB2312" w:eastAsia="仿宋_GB2312"/>
          <w:color w:val="000000"/>
          <w:sz w:val="32"/>
          <w:szCs w:val="32"/>
        </w:rPr>
      </w:pPr>
      <w:r w:rsidRPr="00513E44">
        <w:rPr>
          <w:rFonts w:ascii="仿宋_GB2312" w:eastAsia="仿宋_GB2312" w:hint="eastAsia"/>
          <w:color w:val="000000"/>
          <w:sz w:val="32"/>
          <w:szCs w:val="32"/>
        </w:rPr>
        <w:t>本指导原则旨在帮助和指导申请人对3D打印（下称：</w:t>
      </w:r>
      <w:proofErr w:type="gramStart"/>
      <w:r w:rsidRPr="00513E44">
        <w:rPr>
          <w:rFonts w:ascii="仿宋_GB2312" w:eastAsia="仿宋_GB2312" w:hint="eastAsia"/>
          <w:color w:val="000000"/>
          <w:sz w:val="32"/>
          <w:szCs w:val="32"/>
        </w:rPr>
        <w:t>增材制造</w:t>
      </w:r>
      <w:proofErr w:type="gramEnd"/>
      <w:r w:rsidRPr="00513E44">
        <w:rPr>
          <w:rFonts w:ascii="仿宋_GB2312" w:eastAsia="仿宋_GB2312" w:hint="eastAsia"/>
          <w:color w:val="000000"/>
          <w:sz w:val="32"/>
          <w:szCs w:val="32"/>
        </w:rPr>
        <w:t>）髋臼</w:t>
      </w:r>
      <w:proofErr w:type="gramStart"/>
      <w:r w:rsidRPr="00513E44">
        <w:rPr>
          <w:rFonts w:ascii="仿宋_GB2312" w:eastAsia="仿宋_GB2312" w:hint="eastAsia"/>
          <w:color w:val="000000"/>
          <w:sz w:val="32"/>
          <w:szCs w:val="32"/>
        </w:rPr>
        <w:t>杯产品</w:t>
      </w:r>
      <w:proofErr w:type="gramEnd"/>
      <w:r w:rsidRPr="00513E44">
        <w:rPr>
          <w:rFonts w:ascii="仿宋_GB2312" w:eastAsia="仿宋_GB2312" w:hint="eastAsia"/>
          <w:color w:val="000000"/>
          <w:sz w:val="32"/>
          <w:szCs w:val="32"/>
        </w:rPr>
        <w:t>注册申报资料进行准备，以满足技术审评的基本要求。同时有助于审评机构对该类产品进行科学规范的审评，提高审评工作的质量和效率。</w:t>
      </w:r>
    </w:p>
    <w:p w:rsidR="001664A5" w:rsidRPr="00513E44" w:rsidRDefault="00720980" w:rsidP="00393D4B">
      <w:pPr>
        <w:spacing w:line="520" w:lineRule="exact"/>
        <w:ind w:firstLineChars="200" w:firstLine="640"/>
        <w:rPr>
          <w:rFonts w:ascii="仿宋_GB2312" w:eastAsia="仿宋_GB2312"/>
          <w:color w:val="000000"/>
          <w:sz w:val="32"/>
          <w:szCs w:val="32"/>
        </w:rPr>
      </w:pPr>
      <w:r w:rsidRPr="00513E44">
        <w:rPr>
          <w:rFonts w:ascii="仿宋_GB2312" w:eastAsia="仿宋_GB2312" w:hint="eastAsia"/>
          <w:color w:val="000000"/>
          <w:kern w:val="0"/>
          <w:sz w:val="32"/>
          <w:szCs w:val="32"/>
        </w:rPr>
        <w:t>本指导原则是</w:t>
      </w:r>
      <w:proofErr w:type="gramStart"/>
      <w:r w:rsidRPr="00513E44">
        <w:rPr>
          <w:rFonts w:ascii="仿宋_GB2312" w:eastAsia="仿宋_GB2312" w:hint="eastAsia"/>
          <w:color w:val="000000"/>
          <w:kern w:val="0"/>
          <w:sz w:val="32"/>
          <w:szCs w:val="32"/>
        </w:rPr>
        <w:t>对增材制造</w:t>
      </w:r>
      <w:proofErr w:type="gramEnd"/>
      <w:r w:rsidRPr="00513E44">
        <w:rPr>
          <w:rFonts w:ascii="仿宋_GB2312" w:eastAsia="仿宋_GB2312" w:hint="eastAsia"/>
          <w:color w:val="000000"/>
          <w:kern w:val="0"/>
          <w:sz w:val="32"/>
          <w:szCs w:val="32"/>
        </w:rPr>
        <w:t>髋臼</w:t>
      </w:r>
      <w:proofErr w:type="gramStart"/>
      <w:r w:rsidRPr="00513E44">
        <w:rPr>
          <w:rFonts w:ascii="仿宋_GB2312" w:eastAsia="仿宋_GB2312" w:hint="eastAsia"/>
          <w:color w:val="000000"/>
          <w:kern w:val="0"/>
          <w:sz w:val="32"/>
          <w:szCs w:val="32"/>
        </w:rPr>
        <w:t>杯产品</w:t>
      </w:r>
      <w:proofErr w:type="gramEnd"/>
      <w:r w:rsidRPr="00513E44">
        <w:rPr>
          <w:rFonts w:ascii="仿宋_GB2312" w:eastAsia="仿宋_GB2312" w:hint="eastAsia"/>
          <w:color w:val="000000"/>
          <w:kern w:val="0"/>
          <w:sz w:val="32"/>
          <w:szCs w:val="32"/>
        </w:rPr>
        <w:t>注册申报资料的一般性的原则要求，</w:t>
      </w:r>
      <w:r w:rsidRPr="00513E44">
        <w:rPr>
          <w:rFonts w:ascii="仿宋_GB2312" w:eastAsia="仿宋_GB2312" w:hint="eastAsia"/>
          <w:color w:val="000000"/>
          <w:sz w:val="32"/>
          <w:szCs w:val="32"/>
        </w:rPr>
        <w:t>申请人/生产企业应依据具体产品的特性对注册申报资料的内容进行充实和细化，并依据具体产品的特性确定其中的具体内容是否适用，若不适用，需具体阐述其理由及相应的科学依据。</w:t>
      </w:r>
    </w:p>
    <w:p w:rsidR="001664A5" w:rsidRPr="00513E44" w:rsidRDefault="00720980" w:rsidP="00393D4B">
      <w:pPr>
        <w:spacing w:line="520" w:lineRule="exact"/>
        <w:ind w:firstLineChars="200" w:firstLine="640"/>
        <w:rPr>
          <w:rFonts w:ascii="仿宋_GB2312" w:eastAsia="仿宋_GB2312"/>
          <w:color w:val="000000"/>
          <w:sz w:val="32"/>
          <w:szCs w:val="32"/>
        </w:rPr>
      </w:pPr>
      <w:r w:rsidRPr="00513E44">
        <w:rPr>
          <w:rFonts w:ascii="仿宋_GB2312" w:eastAsia="仿宋_GB2312" w:hint="eastAsia"/>
          <w:color w:val="000000"/>
          <w:sz w:val="32"/>
          <w:szCs w:val="32"/>
        </w:rPr>
        <w:t>本指导原则是对申请人/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1664A5" w:rsidRPr="00513E44" w:rsidRDefault="00720980" w:rsidP="00393D4B">
      <w:pPr>
        <w:spacing w:line="520" w:lineRule="exact"/>
        <w:ind w:firstLineChars="200" w:firstLine="640"/>
        <w:rPr>
          <w:rFonts w:ascii="仿宋_GB2312" w:eastAsia="仿宋_GB2312"/>
          <w:color w:val="000000"/>
          <w:sz w:val="32"/>
          <w:szCs w:val="32"/>
        </w:rPr>
      </w:pPr>
      <w:r w:rsidRPr="00513E44">
        <w:rPr>
          <w:rFonts w:ascii="仿宋_GB2312" w:eastAsia="仿宋_GB2312" w:hint="eastAsia"/>
          <w:color w:val="000000"/>
          <w:sz w:val="32"/>
          <w:szCs w:val="32"/>
        </w:rPr>
        <w:t>本指导原则是在现行法规和标准体系以及当前认知水平下制定的，随着法规和标准的不断完善，以及科学技术的不断发展，本指导原则相关内容也将进行适时的调整。</w:t>
      </w:r>
    </w:p>
    <w:p w:rsidR="001664A5" w:rsidRDefault="00720980" w:rsidP="00393D4B">
      <w:pPr>
        <w:spacing w:line="520" w:lineRule="exact"/>
        <w:ind w:rightChars="-32" w:right="-67" w:firstLineChars="200" w:firstLine="640"/>
        <w:rPr>
          <w:rFonts w:eastAsia="黑体"/>
          <w:color w:val="000000"/>
          <w:sz w:val="32"/>
          <w:szCs w:val="32"/>
        </w:rPr>
      </w:pPr>
      <w:r>
        <w:rPr>
          <w:rFonts w:eastAsia="黑体"/>
          <w:color w:val="000000"/>
          <w:sz w:val="32"/>
          <w:szCs w:val="32"/>
        </w:rPr>
        <w:t>一、适用范围</w:t>
      </w:r>
    </w:p>
    <w:p w:rsidR="001664A5" w:rsidRPr="00513E44" w:rsidRDefault="00720980" w:rsidP="00393D4B">
      <w:pPr>
        <w:spacing w:line="520" w:lineRule="exact"/>
        <w:ind w:firstLineChars="200" w:firstLine="640"/>
        <w:rPr>
          <w:rFonts w:ascii="仿宋_GB2312" w:eastAsia="仿宋_GB2312"/>
          <w:color w:val="000000"/>
          <w:sz w:val="32"/>
          <w:szCs w:val="32"/>
        </w:rPr>
      </w:pPr>
      <w:r w:rsidRPr="00513E44">
        <w:rPr>
          <w:rFonts w:ascii="仿宋_GB2312" w:eastAsia="仿宋_GB2312" w:hint="eastAsia"/>
          <w:color w:val="000000"/>
          <w:sz w:val="32"/>
          <w:szCs w:val="32"/>
        </w:rPr>
        <w:t>本指导原则适用于人工髋关节置换用假体组件--3D打印髋臼外杯，通常采用</w:t>
      </w:r>
      <w:r w:rsidRPr="00513E44">
        <w:rPr>
          <w:rFonts w:ascii="仿宋_GB2312" w:eastAsia="仿宋_GB2312" w:hAnsi="仿宋" w:cs="仿宋_GB2312" w:hint="eastAsia"/>
          <w:color w:val="000000" w:themeColor="text1"/>
          <w:sz w:val="32"/>
          <w:szCs w:val="32"/>
        </w:rPr>
        <w:t>TC4或TC4 ELI钛合金粉末</w:t>
      </w:r>
      <w:r w:rsidRPr="00513E44">
        <w:rPr>
          <w:rFonts w:ascii="仿宋_GB2312" w:eastAsia="仿宋_GB2312" w:hint="eastAsia"/>
          <w:color w:val="000000"/>
          <w:sz w:val="32"/>
          <w:szCs w:val="32"/>
        </w:rPr>
        <w:t>激光或者电子束熔融</w:t>
      </w:r>
      <w:proofErr w:type="gramStart"/>
      <w:r w:rsidRPr="00513E44">
        <w:rPr>
          <w:rFonts w:ascii="仿宋_GB2312" w:eastAsia="仿宋_GB2312" w:hint="eastAsia"/>
          <w:color w:val="000000"/>
          <w:sz w:val="32"/>
          <w:szCs w:val="32"/>
        </w:rPr>
        <w:t>等增材</w:t>
      </w:r>
      <w:proofErr w:type="gramEnd"/>
      <w:r w:rsidRPr="00513E44">
        <w:rPr>
          <w:rFonts w:ascii="仿宋_GB2312" w:eastAsia="仿宋_GB2312" w:hint="eastAsia"/>
          <w:color w:val="000000"/>
          <w:sz w:val="32"/>
          <w:szCs w:val="32"/>
        </w:rPr>
        <w:t>制造工艺生产，本指导原则不包括对定制式髋臼外杯及</w:t>
      </w:r>
      <w:proofErr w:type="gramStart"/>
      <w:r w:rsidRPr="00513E44">
        <w:rPr>
          <w:rFonts w:ascii="仿宋_GB2312" w:eastAsia="仿宋_GB2312" w:hint="eastAsia"/>
          <w:color w:val="000000"/>
          <w:sz w:val="32"/>
          <w:szCs w:val="32"/>
        </w:rPr>
        <w:t>缺损垫块产品</w:t>
      </w:r>
      <w:proofErr w:type="gramEnd"/>
      <w:r w:rsidRPr="00513E44">
        <w:rPr>
          <w:rFonts w:ascii="仿宋_GB2312" w:eastAsia="仿宋_GB2312" w:hint="eastAsia"/>
          <w:color w:val="000000"/>
          <w:sz w:val="32"/>
          <w:szCs w:val="32"/>
        </w:rPr>
        <w:t>的要求，但适用部分可以参考本指导原则中相应的技术内容。</w:t>
      </w:r>
    </w:p>
    <w:p w:rsidR="001664A5" w:rsidRDefault="00720980" w:rsidP="00393D4B">
      <w:pPr>
        <w:spacing w:line="520" w:lineRule="exact"/>
        <w:ind w:rightChars="-32" w:right="-67" w:firstLineChars="200" w:firstLine="640"/>
        <w:rPr>
          <w:rFonts w:eastAsia="黑体"/>
          <w:color w:val="000000"/>
          <w:sz w:val="32"/>
          <w:szCs w:val="32"/>
        </w:rPr>
      </w:pPr>
      <w:r>
        <w:rPr>
          <w:rFonts w:eastAsia="黑体"/>
          <w:color w:val="000000"/>
          <w:sz w:val="32"/>
          <w:szCs w:val="32"/>
        </w:rPr>
        <w:lastRenderedPageBreak/>
        <w:t>二、技术审查要点</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（一）产品名称的要求</w:t>
      </w:r>
      <w:bookmarkStart w:id="0" w:name="_GoBack"/>
      <w:bookmarkEnd w:id="0"/>
    </w:p>
    <w:p w:rsidR="001664A5" w:rsidRDefault="00720980" w:rsidP="00393D4B">
      <w:pPr>
        <w:widowControl/>
        <w:spacing w:line="520" w:lineRule="exact"/>
        <w:ind w:firstLineChars="200" w:firstLine="640"/>
        <w:rPr>
          <w:rFonts w:eastAsia="仿宋_GB2312"/>
          <w:kern w:val="0"/>
          <w:sz w:val="32"/>
          <w:szCs w:val="32"/>
        </w:rPr>
      </w:pPr>
      <w:r>
        <w:rPr>
          <w:rFonts w:eastAsia="仿宋_GB2312"/>
          <w:color w:val="000000"/>
          <w:kern w:val="0"/>
          <w:sz w:val="32"/>
          <w:szCs w:val="32"/>
        </w:rPr>
        <w:t>符合《医疗器械通用名称命名规则》（总局令第</w:t>
      </w:r>
      <w:r>
        <w:rPr>
          <w:rFonts w:eastAsia="仿宋_GB2312"/>
          <w:color w:val="000000"/>
          <w:kern w:val="0"/>
          <w:sz w:val="32"/>
          <w:szCs w:val="32"/>
        </w:rPr>
        <w:t>19</w:t>
      </w:r>
      <w:r>
        <w:rPr>
          <w:rFonts w:eastAsia="仿宋_GB2312"/>
          <w:color w:val="000000"/>
          <w:kern w:val="0"/>
          <w:sz w:val="32"/>
          <w:szCs w:val="32"/>
        </w:rPr>
        <w:t>号）相关要求</w:t>
      </w:r>
      <w:r>
        <w:rPr>
          <w:rFonts w:eastAsia="仿宋_GB2312" w:hint="eastAsia"/>
          <w:color w:val="000000"/>
          <w:kern w:val="0"/>
          <w:sz w:val="32"/>
          <w:szCs w:val="32"/>
        </w:rPr>
        <w:t>，可以根据产品实际情况，增加表征具体材料和热源的特征词</w:t>
      </w:r>
      <w:r>
        <w:rPr>
          <w:rFonts w:eastAsia="仿宋_GB2312"/>
          <w:color w:val="000000"/>
          <w:kern w:val="0"/>
          <w:sz w:val="32"/>
          <w:szCs w:val="32"/>
        </w:rPr>
        <w:t>。</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（二）产品的结构和组成</w:t>
      </w:r>
    </w:p>
    <w:p w:rsidR="001664A5" w:rsidRDefault="00720980" w:rsidP="00393D4B">
      <w:pPr>
        <w:widowControl/>
        <w:spacing w:line="520" w:lineRule="exact"/>
        <w:ind w:firstLineChars="200" w:firstLine="640"/>
        <w:textAlignment w:val="center"/>
        <w:rPr>
          <w:rFonts w:eastAsia="微软雅黑"/>
          <w:kern w:val="0"/>
          <w:szCs w:val="21"/>
        </w:rPr>
      </w:pPr>
      <w:r>
        <w:rPr>
          <w:rFonts w:eastAsia="仿宋_GB2312" w:hint="eastAsia"/>
          <w:color w:val="000000"/>
          <w:kern w:val="0"/>
          <w:sz w:val="32"/>
          <w:szCs w:val="32"/>
        </w:rPr>
        <w:t>应</w:t>
      </w:r>
      <w:r>
        <w:rPr>
          <w:rFonts w:eastAsia="仿宋_GB2312"/>
          <w:color w:val="000000"/>
          <w:kern w:val="0"/>
          <w:sz w:val="32"/>
          <w:szCs w:val="32"/>
        </w:rPr>
        <w:t>描述产品各组成部分材料的化学成分及比例。如适用，应明确</w:t>
      </w:r>
      <w:r>
        <w:rPr>
          <w:rFonts w:eastAsia="仿宋_GB2312" w:hint="eastAsia"/>
          <w:color w:val="000000"/>
          <w:kern w:val="0"/>
          <w:sz w:val="32"/>
          <w:szCs w:val="32"/>
        </w:rPr>
        <w:t>材料的</w:t>
      </w:r>
      <w:r>
        <w:rPr>
          <w:rFonts w:eastAsia="仿宋_GB2312"/>
          <w:color w:val="000000"/>
          <w:kern w:val="0"/>
          <w:sz w:val="32"/>
          <w:szCs w:val="32"/>
        </w:rPr>
        <w:t>化学名称、牌号及符合标准。</w:t>
      </w:r>
    </w:p>
    <w:p w:rsidR="001664A5" w:rsidRDefault="00720980" w:rsidP="00393D4B">
      <w:pPr>
        <w:spacing w:line="520" w:lineRule="exact"/>
        <w:ind w:rightChars="-32" w:right="-67" w:firstLineChars="200" w:firstLine="640"/>
        <w:rPr>
          <w:rFonts w:eastAsia="仿宋_GB2312"/>
          <w:color w:val="000000"/>
          <w:kern w:val="0"/>
          <w:sz w:val="32"/>
          <w:szCs w:val="32"/>
        </w:rPr>
      </w:pPr>
      <w:r>
        <w:rPr>
          <w:rFonts w:ascii="仿宋_GB2312" w:eastAsia="仿宋_GB2312" w:hAnsi="仿宋" w:cs="仿宋_GB2312" w:hint="eastAsia"/>
          <w:color w:val="000000" w:themeColor="text1"/>
          <w:sz w:val="32"/>
          <w:szCs w:val="32"/>
        </w:rPr>
        <w:t>产品通常为单一组件，由TC4或TC4 ELI钛合金粉末通过激光或电子束工艺在粉末床中</w:t>
      </w:r>
      <w:proofErr w:type="gramStart"/>
      <w:r>
        <w:rPr>
          <w:rFonts w:ascii="仿宋_GB2312" w:eastAsia="仿宋_GB2312" w:hAnsi="仿宋" w:cs="仿宋_GB2312" w:hint="eastAsia"/>
          <w:color w:val="000000" w:themeColor="text1"/>
          <w:sz w:val="32"/>
          <w:szCs w:val="32"/>
        </w:rPr>
        <w:t>熔融增材制造</w:t>
      </w:r>
      <w:proofErr w:type="gramEnd"/>
      <w:r>
        <w:rPr>
          <w:rFonts w:ascii="仿宋_GB2312" w:eastAsia="仿宋_GB2312" w:hAnsi="仿宋" w:cs="仿宋_GB2312" w:hint="eastAsia"/>
          <w:color w:val="000000" w:themeColor="text1"/>
          <w:sz w:val="32"/>
          <w:szCs w:val="32"/>
        </w:rPr>
        <w:t>，可实现髋臼杯内侧实体结构与外表面三维多孔结构的一体化结合，产品中可含有髋臼螺钉植入孔，</w:t>
      </w:r>
      <w:r>
        <w:rPr>
          <w:rFonts w:eastAsia="仿宋_GB2312" w:hint="eastAsia"/>
          <w:color w:val="000000"/>
          <w:kern w:val="0"/>
          <w:sz w:val="32"/>
          <w:szCs w:val="32"/>
        </w:rPr>
        <w:t>应明确所匹配使用的螺钉。</w:t>
      </w:r>
    </w:p>
    <w:p w:rsidR="001664A5" w:rsidRDefault="00720980" w:rsidP="00393D4B">
      <w:pPr>
        <w:widowControl/>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型号规格中应</w:t>
      </w:r>
      <w:r>
        <w:rPr>
          <w:rFonts w:eastAsia="仿宋_GB2312"/>
          <w:color w:val="000000"/>
          <w:kern w:val="0"/>
          <w:sz w:val="32"/>
          <w:szCs w:val="32"/>
        </w:rPr>
        <w:t>描述产品各型号的关键尺寸参数（范围）和</w:t>
      </w:r>
      <w:proofErr w:type="gramStart"/>
      <w:r>
        <w:rPr>
          <w:rFonts w:eastAsia="仿宋_GB2312"/>
          <w:color w:val="000000"/>
          <w:kern w:val="0"/>
          <w:sz w:val="32"/>
          <w:szCs w:val="32"/>
        </w:rPr>
        <w:t>允差</w:t>
      </w:r>
      <w:proofErr w:type="gramEnd"/>
      <w:r>
        <w:rPr>
          <w:rFonts w:eastAsia="仿宋_GB2312"/>
          <w:color w:val="000000"/>
          <w:kern w:val="0"/>
          <w:sz w:val="32"/>
          <w:szCs w:val="32"/>
        </w:rPr>
        <w:t>。明确型号规格的划分原则</w:t>
      </w:r>
      <w:r>
        <w:rPr>
          <w:rFonts w:eastAsia="仿宋_GB2312" w:hint="eastAsia"/>
          <w:color w:val="000000"/>
          <w:kern w:val="0"/>
          <w:sz w:val="32"/>
          <w:szCs w:val="32"/>
        </w:rPr>
        <w:t>，例如髋臼杯的外部直径、内侧直径、锥连接尺寸等信息。</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（三）产品工作原理</w:t>
      </w:r>
      <w:r>
        <w:rPr>
          <w:rFonts w:eastAsia="楷体_GB2312"/>
          <w:color w:val="000000"/>
          <w:sz w:val="32"/>
          <w:szCs w:val="32"/>
        </w:rPr>
        <w:t>/</w:t>
      </w:r>
      <w:r>
        <w:rPr>
          <w:rFonts w:eastAsia="楷体_GB2312"/>
          <w:color w:val="000000"/>
          <w:sz w:val="32"/>
          <w:szCs w:val="32"/>
        </w:rPr>
        <w:t>作用机理</w:t>
      </w:r>
    </w:p>
    <w:p w:rsidR="001664A5" w:rsidRDefault="00720980" w:rsidP="00393D4B">
      <w:pPr>
        <w:widowControl/>
        <w:spacing w:line="520" w:lineRule="exact"/>
        <w:ind w:firstLineChars="200" w:firstLine="640"/>
        <w:rPr>
          <w:rFonts w:eastAsia="仿宋_GB2312"/>
          <w:color w:val="000000"/>
          <w:kern w:val="0"/>
          <w:sz w:val="32"/>
          <w:szCs w:val="32"/>
        </w:rPr>
      </w:pPr>
      <w:proofErr w:type="gramStart"/>
      <w:r>
        <w:rPr>
          <w:rFonts w:eastAsia="仿宋_GB2312" w:hint="eastAsia"/>
          <w:color w:val="000000"/>
          <w:kern w:val="0"/>
          <w:sz w:val="32"/>
          <w:szCs w:val="32"/>
        </w:rPr>
        <w:t>使用增材制造</w:t>
      </w:r>
      <w:proofErr w:type="gramEnd"/>
      <w:r>
        <w:rPr>
          <w:rFonts w:eastAsia="仿宋_GB2312" w:hint="eastAsia"/>
          <w:color w:val="000000"/>
          <w:kern w:val="0"/>
          <w:sz w:val="32"/>
          <w:szCs w:val="32"/>
        </w:rPr>
        <w:t>生产加工的金属髋臼外杯，其外表面具有模拟骨组织结构的三维多孔结构。这种粗糙表面提供了良好的初始稳定性的同时，有利于髋臼侧的骨长入，在术后可以满足长期固定的需求。</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（四）注册单元划分的原则和实例</w:t>
      </w:r>
    </w:p>
    <w:p w:rsidR="001664A5" w:rsidRDefault="00720980" w:rsidP="00393D4B">
      <w:pPr>
        <w:widowControl/>
        <w:spacing w:line="520" w:lineRule="exact"/>
        <w:ind w:firstLineChars="200" w:firstLine="640"/>
        <w:textAlignment w:val="center"/>
        <w:rPr>
          <w:rFonts w:eastAsia="楷体_GB2312"/>
          <w:color w:val="000000"/>
          <w:kern w:val="0"/>
          <w:sz w:val="32"/>
          <w:szCs w:val="32"/>
        </w:rPr>
      </w:pPr>
      <w:r>
        <w:rPr>
          <w:rFonts w:ascii="仿宋_GB2312" w:eastAsia="仿宋_GB2312" w:hAnsi="仿宋" w:hint="eastAsia"/>
          <w:color w:val="000000" w:themeColor="text1"/>
          <w:sz w:val="32"/>
          <w:szCs w:val="32"/>
        </w:rPr>
        <w:t>该类产品一般由激光或者</w:t>
      </w:r>
      <w:r>
        <w:rPr>
          <w:rFonts w:ascii="仿宋_GB2312" w:eastAsia="仿宋_GB2312" w:hAnsi="仿宋" w:cs="仿宋_GB2312" w:hint="eastAsia"/>
          <w:color w:val="000000" w:themeColor="text1"/>
          <w:sz w:val="32"/>
          <w:szCs w:val="32"/>
        </w:rPr>
        <w:t>电子束熔融等技术进行制备，</w:t>
      </w:r>
      <w:r>
        <w:rPr>
          <w:rFonts w:eastAsia="仿宋_GB2312"/>
          <w:color w:val="000000"/>
          <w:kern w:val="0"/>
          <w:sz w:val="32"/>
          <w:szCs w:val="32"/>
        </w:rPr>
        <w:t>申报产品主要组成部分</w:t>
      </w:r>
      <w:proofErr w:type="gramStart"/>
      <w:r>
        <w:rPr>
          <w:rFonts w:eastAsia="仿宋_GB2312"/>
          <w:color w:val="000000"/>
          <w:kern w:val="0"/>
          <w:sz w:val="32"/>
          <w:szCs w:val="32"/>
        </w:rPr>
        <w:t>的增材制造</w:t>
      </w:r>
      <w:proofErr w:type="gramEnd"/>
      <w:r>
        <w:rPr>
          <w:rFonts w:eastAsia="仿宋_GB2312"/>
          <w:color w:val="000000"/>
          <w:kern w:val="0"/>
          <w:sz w:val="32"/>
          <w:szCs w:val="32"/>
        </w:rPr>
        <w:t>材料、工艺、关键性能指标、适用范围不同的产品应划分为不同的注册单元。</w:t>
      </w:r>
      <w:r>
        <w:rPr>
          <w:rFonts w:eastAsia="仿宋_GB2312" w:hint="eastAsia"/>
          <w:color w:val="000000"/>
          <w:kern w:val="0"/>
          <w:sz w:val="32"/>
          <w:szCs w:val="32"/>
        </w:rPr>
        <w:t>还应符合</w:t>
      </w:r>
      <w:r>
        <w:rPr>
          <w:rFonts w:eastAsia="仿宋_GB2312"/>
          <w:color w:val="000000"/>
          <w:kern w:val="0"/>
          <w:sz w:val="32"/>
          <w:szCs w:val="32"/>
        </w:rPr>
        <w:t>《医疗器械注册单元划分指导原则》的相关要求。</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（五）产品适用的相关标准</w:t>
      </w:r>
    </w:p>
    <w:p w:rsidR="001664A5" w:rsidRDefault="00720980" w:rsidP="00393D4B">
      <w:pPr>
        <w:spacing w:line="520" w:lineRule="exact"/>
        <w:ind w:firstLineChars="200" w:firstLine="640"/>
        <w:rPr>
          <w:rFonts w:eastAsia="仿宋_GB2312"/>
          <w:color w:val="000000"/>
          <w:kern w:val="0"/>
          <w:sz w:val="32"/>
          <w:szCs w:val="32"/>
        </w:rPr>
      </w:pPr>
      <w:r>
        <w:rPr>
          <w:rFonts w:eastAsia="仿宋_GB2312"/>
          <w:color w:val="000000"/>
          <w:kern w:val="0"/>
          <w:sz w:val="32"/>
          <w:szCs w:val="32"/>
        </w:rPr>
        <w:lastRenderedPageBreak/>
        <w:t>包括但不仅限于以下标准</w:t>
      </w:r>
      <w:r>
        <w:rPr>
          <w:rFonts w:eastAsia="仿宋_GB2312" w:hint="eastAsia"/>
          <w:color w:val="000000"/>
          <w:kern w:val="0"/>
          <w:sz w:val="32"/>
          <w:szCs w:val="32"/>
        </w:rPr>
        <w:t>：</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228.1</w:t>
      </w:r>
      <w:r>
        <w:rPr>
          <w:rFonts w:eastAsia="仿宋_GB2312" w:hint="eastAsia"/>
          <w:color w:val="000000"/>
          <w:sz w:val="32"/>
          <w:szCs w:val="32"/>
        </w:rPr>
        <w:t>金属材料</w:t>
      </w:r>
      <w:r>
        <w:rPr>
          <w:rFonts w:eastAsia="仿宋_GB2312" w:hint="eastAsia"/>
          <w:color w:val="000000"/>
          <w:sz w:val="32"/>
          <w:szCs w:val="32"/>
        </w:rPr>
        <w:t xml:space="preserve"> </w:t>
      </w:r>
      <w:r>
        <w:rPr>
          <w:rFonts w:eastAsia="仿宋_GB2312" w:hint="eastAsia"/>
          <w:color w:val="000000"/>
          <w:sz w:val="32"/>
          <w:szCs w:val="32"/>
        </w:rPr>
        <w:t>拉伸试验</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hint="eastAsia"/>
          <w:color w:val="000000"/>
          <w:sz w:val="32"/>
          <w:szCs w:val="32"/>
        </w:rPr>
        <w:t xml:space="preserve"> </w:t>
      </w:r>
      <w:r>
        <w:rPr>
          <w:rFonts w:eastAsia="仿宋_GB2312" w:hint="eastAsia"/>
          <w:color w:val="000000"/>
          <w:sz w:val="32"/>
          <w:szCs w:val="32"/>
        </w:rPr>
        <w:t>室温试验方法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GB/T 10610 </w:t>
      </w:r>
      <w:r>
        <w:rPr>
          <w:rFonts w:eastAsia="仿宋_GB2312" w:hint="eastAsia"/>
          <w:color w:val="000000"/>
          <w:sz w:val="32"/>
          <w:szCs w:val="32"/>
        </w:rPr>
        <w:t>产品几何技术规范</w:t>
      </w:r>
      <w:r>
        <w:rPr>
          <w:rFonts w:eastAsia="仿宋_GB2312" w:hint="eastAsia"/>
          <w:color w:val="000000"/>
          <w:sz w:val="32"/>
          <w:szCs w:val="32"/>
        </w:rPr>
        <w:t xml:space="preserve">(GPS) </w:t>
      </w:r>
      <w:r>
        <w:rPr>
          <w:rFonts w:eastAsia="仿宋_GB2312" w:hint="eastAsia"/>
          <w:color w:val="000000"/>
          <w:sz w:val="32"/>
          <w:szCs w:val="32"/>
        </w:rPr>
        <w:t>表面结构</w:t>
      </w:r>
      <w:r>
        <w:rPr>
          <w:rFonts w:eastAsia="仿宋_GB2312" w:hint="eastAsia"/>
          <w:color w:val="000000"/>
          <w:sz w:val="32"/>
          <w:szCs w:val="32"/>
        </w:rPr>
        <w:t xml:space="preserve"> </w:t>
      </w:r>
      <w:r>
        <w:rPr>
          <w:rFonts w:eastAsia="仿宋_GB2312" w:hint="eastAsia"/>
          <w:color w:val="000000"/>
          <w:sz w:val="32"/>
          <w:szCs w:val="32"/>
        </w:rPr>
        <w:t>轮廓法</w:t>
      </w:r>
      <w:r>
        <w:rPr>
          <w:rFonts w:eastAsia="仿宋_GB2312" w:hint="eastAsia"/>
          <w:color w:val="000000"/>
          <w:sz w:val="32"/>
          <w:szCs w:val="32"/>
        </w:rPr>
        <w:t xml:space="preserve"> </w:t>
      </w:r>
      <w:r>
        <w:rPr>
          <w:rFonts w:eastAsia="仿宋_GB2312" w:hint="eastAsia"/>
          <w:color w:val="000000"/>
          <w:sz w:val="32"/>
          <w:szCs w:val="32"/>
        </w:rPr>
        <w:t>评定表面结构的规则和方法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GB/T 5168 </w:t>
      </w:r>
      <w:r>
        <w:rPr>
          <w:rFonts w:eastAsia="仿宋_GB2312" w:hint="eastAsia"/>
          <w:color w:val="000000"/>
          <w:sz w:val="32"/>
          <w:szCs w:val="32"/>
        </w:rPr>
        <w:t>α</w:t>
      </w:r>
      <w:r>
        <w:rPr>
          <w:rFonts w:eastAsia="仿宋_GB2312" w:hint="eastAsia"/>
          <w:color w:val="000000"/>
          <w:sz w:val="32"/>
          <w:szCs w:val="32"/>
        </w:rPr>
        <w:t>-</w:t>
      </w:r>
      <w:r>
        <w:rPr>
          <w:rFonts w:eastAsia="仿宋_GB2312" w:hint="eastAsia"/>
          <w:color w:val="000000"/>
          <w:sz w:val="32"/>
          <w:szCs w:val="32"/>
        </w:rPr>
        <w:t>β钛合金高低倍组织检验方法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4698 (</w:t>
      </w:r>
      <w:r>
        <w:rPr>
          <w:rFonts w:eastAsia="仿宋_GB2312" w:hint="eastAsia"/>
          <w:color w:val="000000"/>
          <w:sz w:val="32"/>
          <w:szCs w:val="32"/>
        </w:rPr>
        <w:t>所有部分</w:t>
      </w:r>
      <w:r>
        <w:rPr>
          <w:rFonts w:eastAsia="仿宋_GB2312" w:hint="eastAsia"/>
          <w:color w:val="000000"/>
          <w:sz w:val="32"/>
          <w:szCs w:val="32"/>
        </w:rPr>
        <w:t xml:space="preserve">) </w:t>
      </w:r>
      <w:r>
        <w:rPr>
          <w:rFonts w:eastAsia="仿宋_GB2312" w:hint="eastAsia"/>
          <w:color w:val="000000"/>
          <w:sz w:val="32"/>
          <w:szCs w:val="32"/>
        </w:rPr>
        <w:t>海绵钛、钛及钛合金化学分析方法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13810</w:t>
      </w:r>
      <w:r>
        <w:rPr>
          <w:rFonts w:eastAsia="仿宋_GB2312" w:hint="eastAsia"/>
          <w:color w:val="000000"/>
          <w:sz w:val="32"/>
          <w:szCs w:val="32"/>
        </w:rPr>
        <w:t>外科植入物用钛及钛合金加工材</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GB/T 33582-2017</w:t>
      </w:r>
      <w:r>
        <w:rPr>
          <w:rFonts w:eastAsia="仿宋_GB2312" w:hint="eastAsia"/>
          <w:color w:val="000000"/>
          <w:kern w:val="0"/>
          <w:sz w:val="32"/>
          <w:szCs w:val="32"/>
        </w:rPr>
        <w:tab/>
      </w:r>
      <w:r>
        <w:rPr>
          <w:rFonts w:eastAsia="仿宋_GB2312" w:hint="eastAsia"/>
          <w:color w:val="000000"/>
          <w:kern w:val="0"/>
          <w:sz w:val="32"/>
          <w:szCs w:val="32"/>
        </w:rPr>
        <w:t>机械产品结构有限元力学分析通用原则</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 xml:space="preserve">GB/T 36984-2018 </w:t>
      </w:r>
      <w:r>
        <w:rPr>
          <w:rFonts w:eastAsia="仿宋_GB2312" w:hint="eastAsia"/>
          <w:color w:val="000000"/>
          <w:kern w:val="0"/>
          <w:sz w:val="32"/>
          <w:szCs w:val="32"/>
        </w:rPr>
        <w:t>外科植入物用多孔金属材料</w:t>
      </w:r>
      <w:r>
        <w:rPr>
          <w:rFonts w:eastAsia="仿宋_GB2312" w:hint="eastAsia"/>
          <w:color w:val="000000"/>
          <w:kern w:val="0"/>
          <w:sz w:val="32"/>
          <w:szCs w:val="32"/>
        </w:rPr>
        <w:t>X</w:t>
      </w:r>
      <w:r>
        <w:rPr>
          <w:rFonts w:eastAsia="仿宋_GB2312" w:hint="eastAsia"/>
          <w:color w:val="000000"/>
          <w:kern w:val="0"/>
          <w:sz w:val="32"/>
          <w:szCs w:val="32"/>
        </w:rPr>
        <w:t>射线</w:t>
      </w:r>
      <w:r>
        <w:rPr>
          <w:rFonts w:eastAsia="仿宋_GB2312" w:hint="eastAsia"/>
          <w:color w:val="000000"/>
          <w:kern w:val="0"/>
          <w:sz w:val="32"/>
          <w:szCs w:val="32"/>
        </w:rPr>
        <w:t>CT</w:t>
      </w:r>
      <w:r>
        <w:rPr>
          <w:rFonts w:eastAsia="仿宋_GB2312" w:hint="eastAsia"/>
          <w:color w:val="000000"/>
          <w:kern w:val="0"/>
          <w:sz w:val="32"/>
          <w:szCs w:val="32"/>
        </w:rPr>
        <w:t>检测方法</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0316-2016</w:t>
      </w:r>
      <w:r>
        <w:rPr>
          <w:rFonts w:eastAsia="仿宋_GB2312" w:hint="eastAsia"/>
          <w:color w:val="000000"/>
          <w:kern w:val="0"/>
          <w:sz w:val="32"/>
          <w:szCs w:val="32"/>
        </w:rPr>
        <w:tab/>
      </w:r>
      <w:r>
        <w:rPr>
          <w:rFonts w:eastAsia="仿宋_GB2312" w:hint="eastAsia"/>
          <w:color w:val="000000"/>
          <w:kern w:val="0"/>
          <w:sz w:val="32"/>
          <w:szCs w:val="32"/>
        </w:rPr>
        <w:t>医疗器械风险管理对医疗器械的应用</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1427</w:t>
      </w:r>
      <w:r>
        <w:rPr>
          <w:rFonts w:eastAsia="仿宋_GB2312" w:hint="eastAsia"/>
          <w:color w:val="000000"/>
          <w:kern w:val="0"/>
          <w:sz w:val="32"/>
          <w:szCs w:val="32"/>
        </w:rPr>
        <w:t>—</w:t>
      </w:r>
      <w:r>
        <w:rPr>
          <w:rFonts w:eastAsia="仿宋_GB2312" w:hint="eastAsia"/>
          <w:color w:val="000000"/>
          <w:kern w:val="0"/>
          <w:sz w:val="32"/>
          <w:szCs w:val="32"/>
        </w:rPr>
        <w:t>2016</w:t>
      </w:r>
      <w:r>
        <w:rPr>
          <w:rFonts w:eastAsia="仿宋_GB2312" w:hint="eastAsia"/>
          <w:color w:val="000000"/>
          <w:kern w:val="0"/>
          <w:sz w:val="32"/>
          <w:szCs w:val="32"/>
        </w:rPr>
        <w:t>外科植入物可植入材料及医疗器械静态和动态腐蚀试验的测试溶液和条件</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1552</w:t>
      </w:r>
      <w:r>
        <w:rPr>
          <w:rFonts w:eastAsia="仿宋_GB2312" w:hint="eastAsia"/>
          <w:color w:val="000000"/>
          <w:kern w:val="0"/>
          <w:sz w:val="32"/>
          <w:szCs w:val="32"/>
        </w:rPr>
        <w:t>—</w:t>
      </w:r>
      <w:r>
        <w:rPr>
          <w:rFonts w:eastAsia="仿宋_GB2312" w:hint="eastAsia"/>
          <w:color w:val="000000"/>
          <w:kern w:val="0"/>
          <w:sz w:val="32"/>
          <w:szCs w:val="32"/>
        </w:rPr>
        <w:t>2017</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评价金属植入材料和医疗器械长期腐蚀行为的开路电位测量方法</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1655</w:t>
      </w:r>
      <w:r>
        <w:rPr>
          <w:rFonts w:eastAsia="仿宋_GB2312" w:hint="eastAsia"/>
          <w:color w:val="000000"/>
          <w:kern w:val="0"/>
          <w:sz w:val="32"/>
          <w:szCs w:val="32"/>
        </w:rPr>
        <w:t>—</w:t>
      </w:r>
      <w:r>
        <w:rPr>
          <w:rFonts w:eastAsia="仿宋_GB2312" w:hint="eastAsia"/>
          <w:color w:val="000000"/>
          <w:kern w:val="0"/>
          <w:sz w:val="32"/>
          <w:szCs w:val="32"/>
        </w:rPr>
        <w:t>2019</w:t>
      </w:r>
      <w:r>
        <w:rPr>
          <w:rFonts w:eastAsia="仿宋_GB2312" w:hint="eastAsia"/>
          <w:color w:val="000000"/>
          <w:kern w:val="0"/>
          <w:sz w:val="32"/>
          <w:szCs w:val="32"/>
        </w:rPr>
        <w:t>骨接合植入物</w:t>
      </w:r>
      <w:r>
        <w:rPr>
          <w:rFonts w:eastAsia="仿宋_GB2312" w:hint="eastAsia"/>
          <w:color w:val="000000"/>
          <w:kern w:val="0"/>
          <w:sz w:val="32"/>
          <w:szCs w:val="32"/>
        </w:rPr>
        <w:t xml:space="preserve"> </w:t>
      </w:r>
      <w:r>
        <w:rPr>
          <w:rFonts w:eastAsia="仿宋_GB2312" w:hint="eastAsia"/>
          <w:color w:val="000000"/>
          <w:kern w:val="0"/>
          <w:sz w:val="32"/>
          <w:szCs w:val="32"/>
        </w:rPr>
        <w:t>接骨板和接骨螺钉微动腐蚀试验方法</w:t>
      </w:r>
    </w:p>
    <w:p w:rsidR="001664A5" w:rsidRDefault="001664A5" w:rsidP="00393D4B">
      <w:pPr>
        <w:widowControl/>
        <w:spacing w:line="520" w:lineRule="exact"/>
        <w:ind w:firstLineChars="200" w:firstLine="640"/>
        <w:textAlignment w:val="center"/>
        <w:rPr>
          <w:rFonts w:eastAsia="仿宋_GB2312"/>
          <w:color w:val="000000"/>
          <w:kern w:val="0"/>
          <w:sz w:val="32"/>
          <w:szCs w:val="32"/>
        </w:rPr>
      </w:pP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14233.1</w:t>
      </w:r>
      <w:r>
        <w:rPr>
          <w:rFonts w:eastAsia="仿宋_GB2312" w:hint="eastAsia"/>
          <w:color w:val="000000"/>
          <w:sz w:val="32"/>
          <w:szCs w:val="32"/>
        </w:rPr>
        <w:t>医用输液、输血、注射器具检验方法</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部分：化学分析方法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14233.2</w:t>
      </w:r>
      <w:r>
        <w:rPr>
          <w:rFonts w:eastAsia="仿宋_GB2312" w:hint="eastAsia"/>
          <w:color w:val="000000"/>
          <w:sz w:val="32"/>
          <w:szCs w:val="32"/>
        </w:rPr>
        <w:t>医用输液、输血、注射器具检验方法</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2</w:t>
      </w:r>
      <w:r>
        <w:rPr>
          <w:rFonts w:eastAsia="仿宋_GB2312" w:hint="eastAsia"/>
          <w:color w:val="000000"/>
          <w:sz w:val="32"/>
          <w:szCs w:val="32"/>
        </w:rPr>
        <w:t>部分：生物学试验方法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16886.1</w:t>
      </w:r>
      <w:r>
        <w:rPr>
          <w:rFonts w:eastAsia="仿宋_GB2312" w:hint="eastAsia"/>
          <w:color w:val="000000"/>
          <w:sz w:val="32"/>
          <w:szCs w:val="32"/>
        </w:rPr>
        <w:t>医疗器械生物学评价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部分：风险管</w:t>
      </w:r>
      <w:r>
        <w:rPr>
          <w:rFonts w:eastAsia="仿宋_GB2312" w:hint="eastAsia"/>
          <w:color w:val="000000"/>
          <w:sz w:val="32"/>
          <w:szCs w:val="32"/>
        </w:rPr>
        <w:lastRenderedPageBreak/>
        <w:t>理过程中的评价与试验</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GB/T 35021 </w:t>
      </w:r>
      <w:proofErr w:type="gramStart"/>
      <w:r>
        <w:rPr>
          <w:rFonts w:eastAsia="仿宋_GB2312" w:hint="eastAsia"/>
          <w:color w:val="000000"/>
          <w:sz w:val="32"/>
          <w:szCs w:val="32"/>
        </w:rPr>
        <w:t>增材制造</w:t>
      </w:r>
      <w:proofErr w:type="gramEnd"/>
      <w:r>
        <w:rPr>
          <w:rFonts w:eastAsia="仿宋_GB2312" w:hint="eastAsia"/>
          <w:color w:val="000000"/>
          <w:sz w:val="32"/>
          <w:szCs w:val="32"/>
        </w:rPr>
        <w:t xml:space="preserve"> </w:t>
      </w:r>
      <w:r>
        <w:rPr>
          <w:rFonts w:eastAsia="仿宋_GB2312" w:hint="eastAsia"/>
          <w:color w:val="000000"/>
          <w:sz w:val="32"/>
          <w:szCs w:val="32"/>
        </w:rPr>
        <w:t>工艺分类及原材料</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GB/T 35351 </w:t>
      </w:r>
      <w:proofErr w:type="gramStart"/>
      <w:r>
        <w:rPr>
          <w:rFonts w:eastAsia="仿宋_GB2312" w:hint="eastAsia"/>
          <w:color w:val="000000"/>
          <w:sz w:val="32"/>
          <w:szCs w:val="32"/>
        </w:rPr>
        <w:t>增材制造</w:t>
      </w:r>
      <w:proofErr w:type="gramEnd"/>
      <w:r>
        <w:rPr>
          <w:rFonts w:eastAsia="仿宋_GB2312" w:hint="eastAsia"/>
          <w:color w:val="000000"/>
          <w:sz w:val="32"/>
          <w:szCs w:val="32"/>
        </w:rPr>
        <w:t xml:space="preserve"> </w:t>
      </w:r>
      <w:r>
        <w:rPr>
          <w:rFonts w:eastAsia="仿宋_GB2312" w:hint="eastAsia"/>
          <w:color w:val="000000"/>
          <w:sz w:val="32"/>
          <w:szCs w:val="32"/>
        </w:rPr>
        <w:t>术语</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GB/T 36984</w:t>
      </w:r>
      <w:r>
        <w:rPr>
          <w:rFonts w:eastAsia="仿宋_GB2312" w:hint="eastAsia"/>
          <w:color w:val="000000"/>
          <w:sz w:val="32"/>
          <w:szCs w:val="32"/>
        </w:rPr>
        <w:t>外科植入物用多孔金属材料</w:t>
      </w:r>
      <w:r>
        <w:rPr>
          <w:rFonts w:eastAsia="仿宋_GB2312" w:hint="eastAsia"/>
          <w:color w:val="000000"/>
          <w:sz w:val="32"/>
          <w:szCs w:val="32"/>
        </w:rPr>
        <w:t>X</w:t>
      </w:r>
      <w:r>
        <w:rPr>
          <w:rFonts w:eastAsia="仿宋_GB2312" w:hint="eastAsia"/>
          <w:color w:val="000000"/>
          <w:sz w:val="32"/>
          <w:szCs w:val="32"/>
        </w:rPr>
        <w:t>射线</w:t>
      </w:r>
      <w:r>
        <w:rPr>
          <w:rFonts w:eastAsia="仿宋_GB2312" w:hint="eastAsia"/>
          <w:color w:val="000000"/>
          <w:sz w:val="32"/>
          <w:szCs w:val="32"/>
        </w:rPr>
        <w:t>CT</w:t>
      </w:r>
      <w:r>
        <w:rPr>
          <w:rFonts w:eastAsia="仿宋_GB2312" w:hint="eastAsia"/>
          <w:color w:val="000000"/>
          <w:sz w:val="32"/>
          <w:szCs w:val="32"/>
        </w:rPr>
        <w:t>检测方法</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 0118     </w:t>
      </w:r>
      <w:r>
        <w:rPr>
          <w:rFonts w:eastAsia="仿宋_GB2312" w:hint="eastAsia"/>
          <w:color w:val="000000"/>
          <w:sz w:val="32"/>
          <w:szCs w:val="32"/>
        </w:rPr>
        <w:t>关节置换植入物</w:t>
      </w:r>
      <w:r>
        <w:rPr>
          <w:rFonts w:eastAsia="仿宋_GB2312" w:hint="eastAsia"/>
          <w:color w:val="000000"/>
          <w:sz w:val="32"/>
          <w:szCs w:val="32"/>
        </w:rPr>
        <w:t xml:space="preserve"> </w:t>
      </w:r>
      <w:r w:rsidR="00303828">
        <w:rPr>
          <w:rFonts w:eastAsia="仿宋_GB2312" w:hint="eastAsia"/>
          <w:color w:val="000000"/>
          <w:sz w:val="32"/>
          <w:szCs w:val="32"/>
        </w:rPr>
        <w:t>髋</w:t>
      </w:r>
      <w:r>
        <w:rPr>
          <w:rFonts w:eastAsia="仿宋_GB2312" w:hint="eastAsia"/>
          <w:color w:val="000000"/>
          <w:sz w:val="32"/>
          <w:szCs w:val="32"/>
        </w:rPr>
        <w:t>关节假体</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YY/T 0343   </w:t>
      </w:r>
      <w:r>
        <w:rPr>
          <w:rFonts w:eastAsia="仿宋_GB2312" w:hint="eastAsia"/>
          <w:color w:val="000000"/>
          <w:sz w:val="32"/>
          <w:szCs w:val="32"/>
        </w:rPr>
        <w:t>外科金属植入物液体渗透检验</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YY/T 0640   </w:t>
      </w:r>
      <w:r>
        <w:rPr>
          <w:rFonts w:eastAsia="仿宋_GB2312" w:hint="eastAsia"/>
          <w:color w:val="000000"/>
          <w:sz w:val="32"/>
          <w:szCs w:val="32"/>
        </w:rPr>
        <w:t>无源外科植入物</w:t>
      </w:r>
      <w:r>
        <w:rPr>
          <w:rFonts w:eastAsia="仿宋_GB2312" w:hint="eastAsia"/>
          <w:color w:val="000000"/>
          <w:sz w:val="32"/>
          <w:szCs w:val="32"/>
        </w:rPr>
        <w:t xml:space="preserve"> </w:t>
      </w:r>
      <w:r>
        <w:rPr>
          <w:rFonts w:eastAsia="仿宋_GB2312" w:hint="eastAsia"/>
          <w:color w:val="000000"/>
          <w:sz w:val="32"/>
          <w:szCs w:val="32"/>
        </w:rPr>
        <w:t>通用要求</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YY/T 0466.1  </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用于医疗器械标签、标记和提供信息的符号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部分：通用要求</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YY/T 0809.1  </w:t>
      </w:r>
      <w:r>
        <w:rPr>
          <w:rFonts w:eastAsia="仿宋_GB2312" w:hint="eastAsia"/>
          <w:color w:val="000000"/>
          <w:sz w:val="32"/>
          <w:szCs w:val="32"/>
        </w:rPr>
        <w:t>外科植入物</w:t>
      </w:r>
      <w:r>
        <w:rPr>
          <w:rFonts w:eastAsia="仿宋_GB2312" w:hint="eastAsia"/>
          <w:color w:val="000000"/>
          <w:sz w:val="32"/>
          <w:szCs w:val="32"/>
        </w:rPr>
        <w:t xml:space="preserve"> </w:t>
      </w:r>
      <w:r>
        <w:rPr>
          <w:rFonts w:eastAsia="仿宋_GB2312" w:hint="eastAsia"/>
          <w:color w:val="000000"/>
          <w:sz w:val="32"/>
          <w:szCs w:val="32"/>
        </w:rPr>
        <w:t>部分和全髋关节假体</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部分分类和尺寸标注</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YY/T 0920 </w:t>
      </w:r>
      <w:r>
        <w:rPr>
          <w:rFonts w:eastAsia="仿宋_GB2312" w:hint="eastAsia"/>
          <w:color w:val="000000"/>
          <w:sz w:val="32"/>
          <w:szCs w:val="32"/>
        </w:rPr>
        <w:t>无源外科植入物</w:t>
      </w:r>
      <w:r>
        <w:rPr>
          <w:rFonts w:eastAsia="仿宋_GB2312" w:hint="eastAsia"/>
          <w:color w:val="000000"/>
          <w:sz w:val="32"/>
          <w:szCs w:val="32"/>
        </w:rPr>
        <w:t xml:space="preserve"> </w:t>
      </w:r>
      <w:r>
        <w:rPr>
          <w:rFonts w:eastAsia="仿宋_GB2312" w:hint="eastAsia"/>
          <w:color w:val="000000"/>
          <w:sz w:val="32"/>
          <w:szCs w:val="32"/>
        </w:rPr>
        <w:t>关节置换植入物</w:t>
      </w:r>
      <w:r>
        <w:rPr>
          <w:rFonts w:eastAsia="仿宋_GB2312" w:hint="eastAsia"/>
          <w:color w:val="000000"/>
          <w:sz w:val="32"/>
          <w:szCs w:val="32"/>
        </w:rPr>
        <w:t xml:space="preserve"> </w:t>
      </w:r>
      <w:r>
        <w:rPr>
          <w:rFonts w:eastAsia="仿宋_GB2312" w:hint="eastAsia"/>
          <w:color w:val="000000"/>
          <w:sz w:val="32"/>
          <w:szCs w:val="32"/>
        </w:rPr>
        <w:t>髋关节置换植入物的专用要求</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GB 18278</w:t>
      </w:r>
      <w:r>
        <w:rPr>
          <w:rFonts w:eastAsia="仿宋_GB2312" w:hint="eastAsia"/>
          <w:color w:val="000000"/>
          <w:sz w:val="32"/>
          <w:szCs w:val="32"/>
        </w:rPr>
        <w:t>系列标准</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 18279 </w:t>
      </w:r>
      <w:r>
        <w:rPr>
          <w:rFonts w:eastAsia="仿宋_GB2312" w:hint="eastAsia"/>
          <w:color w:val="000000"/>
          <w:sz w:val="32"/>
          <w:szCs w:val="32"/>
        </w:rPr>
        <w:t>系列标准</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GB 18280 </w:t>
      </w:r>
      <w:r>
        <w:rPr>
          <w:rFonts w:eastAsia="仿宋_GB2312" w:hint="eastAsia"/>
          <w:color w:val="000000"/>
          <w:sz w:val="32"/>
          <w:szCs w:val="32"/>
        </w:rPr>
        <w:t>系列标准</w:t>
      </w:r>
    </w:p>
    <w:p w:rsidR="001664A5" w:rsidRDefault="00720980" w:rsidP="00393D4B">
      <w:pPr>
        <w:spacing w:line="520" w:lineRule="exact"/>
        <w:ind w:firstLineChars="200" w:firstLine="640"/>
        <w:rPr>
          <w:rFonts w:eastAsia="仿宋_GB2312"/>
          <w:color w:val="000000"/>
          <w:sz w:val="32"/>
          <w:szCs w:val="32"/>
        </w:rPr>
      </w:pPr>
      <w:r>
        <w:rPr>
          <w:rFonts w:eastAsia="仿宋_GB2312"/>
          <w:kern w:val="0"/>
          <w:sz w:val="32"/>
          <w:szCs w:val="32"/>
        </w:rPr>
        <w:t>WS310.2-2016</w:t>
      </w:r>
      <w:r>
        <w:rPr>
          <w:rFonts w:eastAsia="仿宋_GB2312"/>
          <w:kern w:val="0"/>
          <w:sz w:val="32"/>
          <w:szCs w:val="32"/>
        </w:rPr>
        <w:t>《医院消毒供应中心第</w:t>
      </w:r>
      <w:r>
        <w:rPr>
          <w:rFonts w:eastAsia="仿宋_GB2312"/>
          <w:kern w:val="0"/>
          <w:sz w:val="32"/>
          <w:szCs w:val="32"/>
        </w:rPr>
        <w:t>2</w:t>
      </w:r>
      <w:r>
        <w:rPr>
          <w:rFonts w:eastAsia="仿宋_GB2312"/>
          <w:kern w:val="0"/>
          <w:sz w:val="32"/>
          <w:szCs w:val="32"/>
        </w:rPr>
        <w:t>部分：清洗消毒及灭菌技术操作规范》</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ISO 7206 -12 Implants for surgery -- Partial and total hip joint prostheses -- Part 12: Deformation test method for acetabular shells</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ASTM1820-13 Standard Test Method for Determining the Forces for Disassembly of Modular Acetabular Devices</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 xml:space="preserve">ASTM F2052 Standard test method for measurement of magnetically induced displacement force on medical devices in </w:t>
      </w:r>
      <w:r>
        <w:rPr>
          <w:rFonts w:eastAsia="仿宋_GB2312" w:hint="eastAsia"/>
          <w:color w:val="000000"/>
          <w:sz w:val="32"/>
          <w:szCs w:val="32"/>
        </w:rPr>
        <w:lastRenderedPageBreak/>
        <w:t>the magnetic resonance environment</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ASTM F2119 Standard Test Method for Evaluation of MR Image Artifacts from Passive Implants</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ASTM F2182 Standard Test Method for Measurement of Radio Frequency Induced Heating Near Passive Implants During Magnetic Resonance Imaging</w:t>
      </w:r>
    </w:p>
    <w:p w:rsidR="001664A5" w:rsidRDefault="00720980" w:rsidP="00393D4B">
      <w:pPr>
        <w:spacing w:line="520" w:lineRule="exact"/>
        <w:ind w:firstLineChars="200" w:firstLine="640"/>
        <w:rPr>
          <w:rFonts w:eastAsia="仿宋_GB2312"/>
          <w:color w:val="000000"/>
          <w:sz w:val="32"/>
          <w:szCs w:val="32"/>
        </w:rPr>
      </w:pPr>
      <w:r>
        <w:rPr>
          <w:rFonts w:eastAsia="仿宋_GB2312" w:hint="eastAsia"/>
          <w:color w:val="000000"/>
          <w:sz w:val="32"/>
          <w:szCs w:val="32"/>
        </w:rPr>
        <w:t>ASTM F2213 Standard Test Method for Measurement of Magnetically Induced Torque on Medical Devices in the Magnetic Resonance Environment</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w:t>
      </w:r>
      <w:r>
        <w:rPr>
          <w:rFonts w:eastAsia="仿宋_GB2312" w:hint="eastAsia"/>
          <w:color w:val="000000"/>
          <w:kern w:val="0"/>
          <w:sz w:val="32"/>
          <w:szCs w:val="32"/>
        </w:rPr>
        <w:t xml:space="preserve"> </w:t>
      </w:r>
      <w:r>
        <w:rPr>
          <w:rFonts w:eastAsia="仿宋_GB2312"/>
          <w:color w:val="000000"/>
          <w:kern w:val="0"/>
          <w:sz w:val="32"/>
          <w:szCs w:val="32"/>
        </w:rPr>
        <w:t>17296-2:2015</w:t>
      </w:r>
      <w:r>
        <w:rPr>
          <w:rFonts w:eastAsia="仿宋_GB2312"/>
          <w:color w:val="000000"/>
          <w:kern w:val="0"/>
          <w:sz w:val="32"/>
          <w:szCs w:val="32"/>
        </w:rPr>
        <w:tab/>
        <w:t>Additive manufacturing -- General principles -- Part 2: Overview of process categories and feedstock</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 17296-3:2014</w:t>
      </w:r>
      <w:r>
        <w:rPr>
          <w:rFonts w:eastAsia="仿宋_GB2312"/>
          <w:color w:val="000000"/>
          <w:kern w:val="0"/>
          <w:sz w:val="32"/>
          <w:szCs w:val="32"/>
        </w:rPr>
        <w:tab/>
        <w:t>Additive manufacturing -- General principles -- Part 3: Main characteristics and corresponding test methods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 17296-4:2014</w:t>
      </w:r>
      <w:r>
        <w:rPr>
          <w:rFonts w:eastAsia="仿宋_GB2312"/>
          <w:color w:val="000000"/>
          <w:kern w:val="0"/>
          <w:sz w:val="32"/>
          <w:szCs w:val="32"/>
        </w:rPr>
        <w:tab/>
        <w:t>Additive manufacturing -- General principles -- Part 4: Overview of data processing</w:t>
      </w:r>
    </w:p>
    <w:p w:rsidR="001664A5" w:rsidRDefault="00720980" w:rsidP="00393D4B">
      <w:pPr>
        <w:widowControl/>
        <w:spacing w:line="520" w:lineRule="exact"/>
        <w:ind w:firstLineChars="197" w:firstLine="630"/>
        <w:textAlignment w:val="center"/>
        <w:rPr>
          <w:rFonts w:eastAsia="仿宋_GB2312"/>
          <w:color w:val="000000"/>
          <w:kern w:val="0"/>
          <w:sz w:val="32"/>
          <w:szCs w:val="32"/>
        </w:rPr>
      </w:pPr>
      <w:r>
        <w:rPr>
          <w:rFonts w:eastAsia="仿宋_GB2312" w:hint="eastAsia"/>
          <w:color w:val="000000"/>
          <w:kern w:val="0"/>
          <w:sz w:val="32"/>
          <w:szCs w:val="32"/>
        </w:rPr>
        <w:t>ISO19227</w:t>
      </w:r>
      <w:r>
        <w:rPr>
          <w:rFonts w:eastAsia="仿宋_GB2312" w:hint="eastAsia"/>
          <w:color w:val="000000"/>
          <w:kern w:val="0"/>
          <w:sz w:val="32"/>
          <w:szCs w:val="32"/>
        </w:rPr>
        <w:t>：</w:t>
      </w:r>
      <w:r>
        <w:rPr>
          <w:rFonts w:eastAsia="仿宋_GB2312" w:hint="eastAsia"/>
          <w:color w:val="000000"/>
          <w:kern w:val="0"/>
          <w:sz w:val="32"/>
          <w:szCs w:val="32"/>
        </w:rPr>
        <w:t>2018</w:t>
      </w:r>
      <w:r>
        <w:rPr>
          <w:rFonts w:eastAsia="仿宋_GB2312" w:hint="eastAsia"/>
          <w:color w:val="000000"/>
          <w:kern w:val="0"/>
          <w:sz w:val="32"/>
          <w:szCs w:val="32"/>
        </w:rPr>
        <w:tab/>
        <w:t xml:space="preserve"> I</w:t>
      </w:r>
      <w:r>
        <w:rPr>
          <w:rFonts w:eastAsia="仿宋_GB2312"/>
          <w:color w:val="000000"/>
          <w:kern w:val="0"/>
          <w:sz w:val="32"/>
          <w:szCs w:val="32"/>
        </w:rPr>
        <w:t xml:space="preserve">mplants for surgery -- </w:t>
      </w:r>
      <w:r>
        <w:rPr>
          <w:rFonts w:eastAsia="仿宋_GB2312" w:hint="eastAsia"/>
          <w:color w:val="000000"/>
          <w:kern w:val="0"/>
          <w:sz w:val="32"/>
          <w:szCs w:val="32"/>
        </w:rPr>
        <w:t>C</w:t>
      </w:r>
      <w:r>
        <w:rPr>
          <w:rFonts w:eastAsia="仿宋_GB2312"/>
          <w:color w:val="000000"/>
          <w:kern w:val="0"/>
          <w:sz w:val="32"/>
          <w:szCs w:val="32"/>
        </w:rPr>
        <w:t xml:space="preserve">leanliness of orthopedic implants -- </w:t>
      </w:r>
      <w:r>
        <w:rPr>
          <w:rFonts w:eastAsia="仿宋_GB2312" w:hint="eastAsia"/>
          <w:color w:val="000000"/>
          <w:kern w:val="0"/>
          <w:sz w:val="32"/>
          <w:szCs w:val="32"/>
        </w:rPr>
        <w:t>G</w:t>
      </w:r>
      <w:r>
        <w:rPr>
          <w:rFonts w:eastAsia="仿宋_GB2312"/>
          <w:color w:val="000000"/>
          <w:kern w:val="0"/>
          <w:sz w:val="32"/>
          <w:szCs w:val="32"/>
        </w:rPr>
        <w:t>eneral requirements</w:t>
      </w:r>
    </w:p>
    <w:p w:rsidR="001664A5" w:rsidRDefault="00720980" w:rsidP="00393D4B">
      <w:pPr>
        <w:widowControl/>
        <w:spacing w:line="520" w:lineRule="exact"/>
        <w:ind w:firstLineChars="197" w:firstLine="630"/>
        <w:textAlignment w:val="center"/>
        <w:rPr>
          <w:rFonts w:eastAsia="仿宋_GB2312"/>
          <w:color w:val="000000"/>
          <w:kern w:val="0"/>
          <w:sz w:val="32"/>
          <w:szCs w:val="32"/>
        </w:rPr>
      </w:pPr>
      <w:r>
        <w:rPr>
          <w:rFonts w:eastAsia="仿宋_GB2312" w:hint="eastAsia"/>
          <w:color w:val="000000"/>
          <w:kern w:val="0"/>
          <w:sz w:val="32"/>
          <w:szCs w:val="32"/>
        </w:rPr>
        <w:t>ASTM F3122-14 Standard Guide for Evaluating Mechanical Properties of Metal Materials Made via additive manufacturing process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ISO/ASTM 52921:2013</w:t>
      </w:r>
      <w:r>
        <w:rPr>
          <w:rFonts w:eastAsia="仿宋_GB2312"/>
          <w:color w:val="000000"/>
          <w:kern w:val="0"/>
          <w:sz w:val="32"/>
          <w:szCs w:val="32"/>
        </w:rPr>
        <w:tab/>
        <w:t>Standard terminology for additive manufacturing -- Coordinate systems and test methodologies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ISO/ASTM52915:2016</w:t>
      </w:r>
      <w:r>
        <w:rPr>
          <w:rFonts w:eastAsia="仿宋_GB2312"/>
          <w:color w:val="000000"/>
          <w:kern w:val="0"/>
          <w:sz w:val="32"/>
          <w:szCs w:val="32"/>
        </w:rPr>
        <w:tab/>
        <w:t>Specification for additive manufacturing file format (AMF) Version 1.2</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lastRenderedPageBreak/>
        <w:t>ISO/ASTM 52901:2017</w:t>
      </w:r>
      <w:r>
        <w:rPr>
          <w:rFonts w:eastAsia="仿宋_GB2312"/>
          <w:color w:val="000000"/>
          <w:kern w:val="0"/>
          <w:sz w:val="32"/>
          <w:szCs w:val="32"/>
        </w:rPr>
        <w:tab/>
        <w:t>Additive manufacturing -- General principles -- Requirements for purchased AM parts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ISO/ASTM 52900:2015</w:t>
      </w:r>
      <w:r>
        <w:rPr>
          <w:rFonts w:eastAsia="仿宋_GB2312"/>
          <w:color w:val="000000"/>
          <w:kern w:val="0"/>
          <w:sz w:val="32"/>
          <w:szCs w:val="32"/>
        </w:rPr>
        <w:tab/>
        <w:t>Additive manufacturing -- General principles – Terminology</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ISO/ASTM 52910:2018</w:t>
      </w:r>
      <w:r>
        <w:rPr>
          <w:rFonts w:eastAsia="仿宋_GB2312"/>
          <w:color w:val="000000"/>
          <w:kern w:val="0"/>
          <w:sz w:val="32"/>
          <w:szCs w:val="32"/>
        </w:rPr>
        <w:tab/>
        <w:t>Additive manufacturing -- Design -- Requirements, guidelines and recommendations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ASTM F2924-12</w:t>
      </w:r>
      <w:r>
        <w:rPr>
          <w:rFonts w:eastAsia="仿宋_GB2312"/>
          <w:color w:val="000000"/>
          <w:kern w:val="0"/>
          <w:sz w:val="32"/>
          <w:szCs w:val="32"/>
        </w:rPr>
        <w:tab/>
        <w:t>Standard Specification for Additive Manufacturing Titanium-6 Aluminum-4 Vanadium with Powder Bed Fusion</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ASTM F3001-14</w:t>
      </w:r>
      <w:r>
        <w:rPr>
          <w:rFonts w:eastAsia="仿宋_GB2312"/>
          <w:color w:val="000000"/>
          <w:kern w:val="0"/>
          <w:sz w:val="32"/>
          <w:szCs w:val="32"/>
        </w:rPr>
        <w:tab/>
        <w:t>Standard Specification for Additive Manufacturing Titanium-6 Aluminum-4 Vanadium ELI (Extra Low Interstitial) with Powder Bed Fusion</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ASTM F3091/F3091M-14</w:t>
      </w:r>
      <w:r>
        <w:rPr>
          <w:rFonts w:eastAsia="仿宋_GB2312"/>
          <w:color w:val="000000"/>
          <w:kern w:val="0"/>
          <w:sz w:val="32"/>
          <w:szCs w:val="32"/>
        </w:rPr>
        <w:tab/>
        <w:t>Standard Specification for Powder Bed Fusion of Plastic Materials</w:t>
      </w:r>
    </w:p>
    <w:p w:rsidR="001664A5" w:rsidRDefault="00720980" w:rsidP="00393D4B">
      <w:pPr>
        <w:widowControl/>
        <w:spacing w:line="520" w:lineRule="exact"/>
        <w:ind w:firstLineChars="200" w:firstLine="640"/>
        <w:textAlignment w:val="center"/>
        <w:rPr>
          <w:rFonts w:eastAsia="仿宋_GB2312"/>
          <w:color w:val="000000"/>
          <w:kern w:val="0"/>
          <w:sz w:val="32"/>
          <w:szCs w:val="32"/>
        </w:rPr>
      </w:pPr>
      <w:r>
        <w:rPr>
          <w:rFonts w:eastAsia="仿宋_GB2312"/>
          <w:color w:val="000000"/>
          <w:kern w:val="0"/>
          <w:sz w:val="32"/>
          <w:szCs w:val="32"/>
        </w:rPr>
        <w:t>ASTM F3049-14</w:t>
      </w:r>
      <w:r>
        <w:rPr>
          <w:rFonts w:eastAsia="仿宋_GB2312"/>
          <w:color w:val="000000"/>
          <w:kern w:val="0"/>
          <w:sz w:val="32"/>
          <w:szCs w:val="32"/>
        </w:rPr>
        <w:tab/>
        <w:t>Standard Guide for Characterizing Properties of Metal Powders Used for Additive Manufacturing Processes</w:t>
      </w:r>
    </w:p>
    <w:p w:rsidR="001664A5" w:rsidRDefault="00720980" w:rsidP="00393D4B">
      <w:pPr>
        <w:spacing w:line="520" w:lineRule="exact"/>
        <w:ind w:firstLineChars="200" w:firstLine="640"/>
        <w:rPr>
          <w:rFonts w:eastAsia="仿宋_GB2312"/>
          <w:color w:val="000000"/>
          <w:sz w:val="32"/>
          <w:szCs w:val="32"/>
        </w:rPr>
      </w:pPr>
      <w:r>
        <w:rPr>
          <w:rFonts w:eastAsia="仿宋_GB2312"/>
          <w:color w:val="000000"/>
          <w:kern w:val="0"/>
          <w:sz w:val="32"/>
          <w:szCs w:val="32"/>
        </w:rPr>
        <w:t>FDA-2016-D-1210</w:t>
      </w:r>
      <w:r>
        <w:rPr>
          <w:rFonts w:eastAsia="仿宋_GB2312"/>
          <w:color w:val="000000"/>
          <w:kern w:val="0"/>
          <w:sz w:val="32"/>
          <w:szCs w:val="32"/>
        </w:rPr>
        <w:tab/>
        <w:t>Technical Considerations for Additive Manufactured Medical Devices - Guidance for Industry and Food and Drug Administration Staff</w:t>
      </w:r>
    </w:p>
    <w:p w:rsidR="001664A5" w:rsidRDefault="00720980" w:rsidP="00393D4B">
      <w:pPr>
        <w:spacing w:line="520" w:lineRule="exact"/>
        <w:ind w:rightChars="-32" w:right="-67"/>
        <w:rPr>
          <w:rFonts w:eastAsia="楷体_GB2312"/>
          <w:color w:val="000000"/>
          <w:sz w:val="32"/>
          <w:szCs w:val="32"/>
        </w:rPr>
      </w:pPr>
      <w:r>
        <w:rPr>
          <w:rFonts w:eastAsia="楷体_GB2312"/>
          <w:color w:val="000000"/>
          <w:sz w:val="32"/>
          <w:szCs w:val="32"/>
        </w:rPr>
        <w:t>（六）产品的适用范围</w:t>
      </w:r>
      <w:r>
        <w:rPr>
          <w:rFonts w:eastAsia="楷体_GB2312"/>
          <w:color w:val="000000"/>
          <w:sz w:val="32"/>
          <w:szCs w:val="32"/>
        </w:rPr>
        <w:t>/</w:t>
      </w:r>
      <w:r>
        <w:rPr>
          <w:rFonts w:eastAsia="楷体_GB2312"/>
          <w:color w:val="000000"/>
          <w:sz w:val="32"/>
          <w:szCs w:val="32"/>
        </w:rPr>
        <w:t>预期用途</w:t>
      </w:r>
    </w:p>
    <w:p w:rsidR="001664A5" w:rsidRDefault="00720980" w:rsidP="00393D4B">
      <w:pPr>
        <w:spacing w:line="520" w:lineRule="exact"/>
        <w:ind w:rightChars="-32" w:right="-67" w:firstLineChars="200" w:firstLine="640"/>
        <w:rPr>
          <w:rFonts w:eastAsia="楷体_GB2312"/>
          <w:color w:val="000000"/>
          <w:sz w:val="32"/>
          <w:szCs w:val="32"/>
        </w:rPr>
      </w:pPr>
      <w:r>
        <w:rPr>
          <w:rFonts w:eastAsia="仿宋_GB2312" w:hint="eastAsia"/>
          <w:kern w:val="0"/>
          <w:sz w:val="32"/>
          <w:szCs w:val="32"/>
        </w:rPr>
        <w:t>产品作为生物型髋臼假体系统组件，与髋臼内衬、股骨头、股骨柄等配合，适用于人工髋关节置换术。</w:t>
      </w:r>
    </w:p>
    <w:p w:rsidR="001664A5" w:rsidRDefault="00720980" w:rsidP="00393D4B">
      <w:pPr>
        <w:spacing w:line="520" w:lineRule="exact"/>
        <w:rPr>
          <w:rFonts w:eastAsia="楷体_GB2312"/>
          <w:color w:val="000000"/>
          <w:sz w:val="32"/>
          <w:szCs w:val="32"/>
        </w:rPr>
      </w:pPr>
      <w:r>
        <w:rPr>
          <w:rFonts w:eastAsia="楷体_GB2312"/>
          <w:color w:val="000000"/>
          <w:sz w:val="32"/>
          <w:szCs w:val="32"/>
        </w:rPr>
        <w:t>（七）产品的主要风险</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根据</w:t>
      </w:r>
      <w:r>
        <w:rPr>
          <w:rFonts w:eastAsia="仿宋_GB2312"/>
          <w:kern w:val="0"/>
          <w:sz w:val="32"/>
          <w:szCs w:val="32"/>
        </w:rPr>
        <w:t>YY/T 0316-2016</w:t>
      </w:r>
      <w:r>
        <w:rPr>
          <w:rFonts w:eastAsia="仿宋_GB2312"/>
          <w:kern w:val="0"/>
          <w:sz w:val="32"/>
          <w:szCs w:val="32"/>
        </w:rPr>
        <w:t>《医疗器械风险管理对医疗器械的应用》，充分识别产品的设计、原材料采购、</w:t>
      </w:r>
      <w:proofErr w:type="gramStart"/>
      <w:r>
        <w:rPr>
          <w:rFonts w:eastAsia="仿宋_GB2312"/>
          <w:kern w:val="0"/>
          <w:sz w:val="32"/>
          <w:szCs w:val="32"/>
        </w:rPr>
        <w:t>增材制造</w:t>
      </w:r>
      <w:proofErr w:type="gramEnd"/>
      <w:r>
        <w:rPr>
          <w:rFonts w:eastAsia="仿宋_GB2312"/>
          <w:kern w:val="0"/>
          <w:sz w:val="32"/>
          <w:szCs w:val="32"/>
        </w:rPr>
        <w:t>生产</w:t>
      </w:r>
      <w:r>
        <w:rPr>
          <w:rFonts w:eastAsia="仿宋_GB2312"/>
          <w:kern w:val="0"/>
          <w:sz w:val="32"/>
          <w:szCs w:val="32"/>
        </w:rPr>
        <w:lastRenderedPageBreak/>
        <w:t>加工过程、</w:t>
      </w:r>
      <w:r>
        <w:rPr>
          <w:rFonts w:eastAsia="仿宋_GB2312" w:hint="eastAsia"/>
          <w:kern w:val="0"/>
          <w:sz w:val="32"/>
          <w:szCs w:val="32"/>
        </w:rPr>
        <w:t>后处理、</w:t>
      </w:r>
      <w:r>
        <w:rPr>
          <w:rFonts w:eastAsia="仿宋_GB2312"/>
          <w:kern w:val="0"/>
          <w:sz w:val="32"/>
          <w:szCs w:val="32"/>
        </w:rPr>
        <w:t>产品包装、灭菌、运输、贮存、使用等产品生命周期内各个环节的安全特征，从生物学危险（源）、环境危险（源）、有关</w:t>
      </w:r>
      <w:r>
        <w:rPr>
          <w:rFonts w:eastAsia="仿宋_GB2312" w:hint="eastAsia"/>
          <w:kern w:val="0"/>
          <w:sz w:val="32"/>
          <w:szCs w:val="32"/>
        </w:rPr>
        <w:t>植入过程</w:t>
      </w:r>
      <w:r>
        <w:rPr>
          <w:rFonts w:eastAsia="仿宋_GB2312"/>
          <w:kern w:val="0"/>
          <w:sz w:val="32"/>
          <w:szCs w:val="32"/>
        </w:rPr>
        <w:t>的危险（源）、由功能失效、</w:t>
      </w:r>
      <w:r>
        <w:rPr>
          <w:rFonts w:eastAsia="仿宋_GB2312" w:hint="eastAsia"/>
          <w:kern w:val="0"/>
          <w:sz w:val="32"/>
          <w:szCs w:val="32"/>
        </w:rPr>
        <w:t>疲劳所</w:t>
      </w:r>
      <w:r>
        <w:rPr>
          <w:rFonts w:eastAsia="仿宋_GB2312"/>
          <w:kern w:val="0"/>
          <w:sz w:val="32"/>
          <w:szCs w:val="32"/>
        </w:rPr>
        <w:t>引起的危险（源）等方面，对产品进行全面的风险分析，并详述所采取的风险控制措施。</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设计、制造、出厂</w:t>
      </w:r>
      <w:proofErr w:type="gramStart"/>
      <w:r>
        <w:rPr>
          <w:rFonts w:eastAsia="仿宋_GB2312"/>
          <w:kern w:val="0"/>
          <w:sz w:val="32"/>
          <w:szCs w:val="32"/>
        </w:rPr>
        <w:t>后流通</w:t>
      </w:r>
      <w:proofErr w:type="gramEnd"/>
      <w:r>
        <w:rPr>
          <w:rFonts w:eastAsia="仿宋_GB2312"/>
          <w:kern w:val="0"/>
          <w:sz w:val="32"/>
          <w:szCs w:val="32"/>
        </w:rPr>
        <w:t>和临床应用的相关信息。</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p>
    <w:p w:rsidR="001664A5" w:rsidRDefault="00720980" w:rsidP="00393D4B">
      <w:pPr>
        <w:spacing w:line="520" w:lineRule="exact"/>
        <w:rPr>
          <w:rFonts w:eastAsia="楷体_GB2312"/>
          <w:color w:val="000000"/>
          <w:sz w:val="32"/>
          <w:szCs w:val="32"/>
        </w:rPr>
      </w:pPr>
      <w:r>
        <w:rPr>
          <w:rFonts w:eastAsia="楷体_GB2312" w:hint="eastAsia"/>
          <w:color w:val="000000"/>
          <w:sz w:val="32"/>
          <w:szCs w:val="32"/>
        </w:rPr>
        <w:t>（八）产品的</w:t>
      </w:r>
      <w:r>
        <w:rPr>
          <w:rFonts w:eastAsia="楷体_GB2312"/>
          <w:color w:val="000000"/>
          <w:sz w:val="32"/>
          <w:szCs w:val="32"/>
        </w:rPr>
        <w:t>研究要求</w:t>
      </w:r>
    </w:p>
    <w:p w:rsidR="001664A5" w:rsidRDefault="00720980" w:rsidP="00393D4B">
      <w:pPr>
        <w:spacing w:line="520" w:lineRule="exact"/>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1</w:t>
      </w:r>
      <w:r>
        <w:rPr>
          <w:rFonts w:ascii="仿宋_GB2312" w:eastAsia="仿宋_GB2312" w:hAnsi="仿宋"/>
          <w:color w:val="000000" w:themeColor="text1"/>
          <w:sz w:val="32"/>
          <w:szCs w:val="32"/>
        </w:rPr>
        <w:t>.</w:t>
      </w:r>
      <w:r>
        <w:rPr>
          <w:rFonts w:ascii="仿宋_GB2312" w:eastAsia="仿宋_GB2312" w:hAnsi="仿宋" w:hint="eastAsia"/>
          <w:color w:val="000000" w:themeColor="text1"/>
          <w:sz w:val="32"/>
          <w:szCs w:val="32"/>
        </w:rPr>
        <w:t>原材料质控要求</w:t>
      </w:r>
    </w:p>
    <w:p w:rsidR="001664A5" w:rsidRPr="00EE3C72" w:rsidRDefault="00720980" w:rsidP="00393D4B">
      <w:pPr>
        <w:spacing w:line="520" w:lineRule="exact"/>
        <w:ind w:firstLineChars="200" w:firstLine="640"/>
        <w:rPr>
          <w:rFonts w:eastAsia="仿宋_GB2312"/>
          <w:kern w:val="0"/>
          <w:sz w:val="32"/>
          <w:szCs w:val="32"/>
          <w:lang w:val="zh-CN"/>
        </w:rPr>
      </w:pPr>
      <w:r>
        <w:rPr>
          <w:rFonts w:ascii="仿宋_GB2312" w:eastAsia="仿宋_GB2312" w:hAnsi="仿宋" w:hint="eastAsia"/>
          <w:color w:val="000000" w:themeColor="text1"/>
          <w:sz w:val="32"/>
          <w:szCs w:val="32"/>
        </w:rPr>
        <w:t>对于合金粉末材料应该提供详细的材质单，包括粉末成分、粒度、粒径分布、球形度、松装密度、振实密度、流动性等，并应明确其</w:t>
      </w:r>
      <w:proofErr w:type="gramStart"/>
      <w:r>
        <w:rPr>
          <w:rFonts w:ascii="仿宋_GB2312" w:eastAsia="仿宋_GB2312" w:hAnsi="仿宋" w:hint="eastAsia"/>
          <w:color w:val="000000" w:themeColor="text1"/>
          <w:sz w:val="32"/>
          <w:szCs w:val="32"/>
        </w:rPr>
        <w:t>所符合</w:t>
      </w:r>
      <w:proofErr w:type="gramEnd"/>
      <w:r>
        <w:rPr>
          <w:rFonts w:ascii="仿宋_GB2312" w:eastAsia="仿宋_GB2312" w:hAnsi="仿宋" w:hint="eastAsia"/>
          <w:color w:val="000000" w:themeColor="text1"/>
          <w:sz w:val="32"/>
          <w:szCs w:val="32"/>
        </w:rPr>
        <w:t>的标准。若原材料外购，需明确原材料供应商并附其资质证明文件、供销关系证明文件（供销协议）、质量标准及验证报告。</w:t>
      </w:r>
    </w:p>
    <w:p w:rsidR="001664A5" w:rsidRDefault="00720980" w:rsidP="00393D4B">
      <w:pPr>
        <w:spacing w:line="520" w:lineRule="exact"/>
        <w:ind w:firstLineChars="200" w:firstLine="640"/>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企业应对粉末可回收次数、筛分方法、新旧粉末混合比例（如适合）等进行规定，并提供粉末回收情况对打印过程和产品相关性能影响的验证资料。</w:t>
      </w:r>
    </w:p>
    <w:p w:rsidR="001664A5" w:rsidRDefault="00720980" w:rsidP="00DC4D0A">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2</w:t>
      </w:r>
      <w:r>
        <w:rPr>
          <w:rFonts w:ascii="仿宋_GB2312" w:eastAsia="仿宋_GB2312" w:hAnsi="仿宋" w:cs="仿宋_GB2312" w:hint="eastAsia"/>
          <w:bCs/>
          <w:color w:val="000000" w:themeColor="text1"/>
          <w:sz w:val="32"/>
          <w:szCs w:val="32"/>
        </w:rPr>
        <w:t>．关于多孔部分最小结构单元</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lastRenderedPageBreak/>
        <w:t>应提供产品打印最小结构单元的选择和设定依据，</w:t>
      </w:r>
      <w:r>
        <w:rPr>
          <w:rFonts w:eastAsia="仿宋_GB2312"/>
          <w:kern w:val="0"/>
          <w:sz w:val="32"/>
          <w:szCs w:val="32"/>
        </w:rPr>
        <w:t>如孔单元形态、孔径大小及其分布、丝径、孔隙率、平均孔隙截距、孔隙梯度、内部连通性、多孔结构的厚度等</w:t>
      </w:r>
      <w:r>
        <w:rPr>
          <w:rFonts w:ascii="仿宋_GB2312" w:eastAsia="仿宋_GB2312" w:hAnsi="仿宋" w:cs="仿宋_GB2312" w:hint="eastAsia"/>
          <w:bCs/>
          <w:color w:val="000000" w:themeColor="text1"/>
          <w:sz w:val="32"/>
          <w:szCs w:val="32"/>
        </w:rPr>
        <w:t>的质控范围和确定依据。</w:t>
      </w:r>
    </w:p>
    <w:p w:rsidR="001664A5" w:rsidRDefault="00720980" w:rsidP="00DC4D0A">
      <w:pPr>
        <w:spacing w:line="520" w:lineRule="exact"/>
        <w:ind w:firstLineChars="200" w:firstLine="640"/>
        <w:rPr>
          <w:rFonts w:ascii="仿宋_GB2312" w:eastAsia="仿宋_GB2312" w:hAnsi="仿宋"/>
          <w:color w:val="000000" w:themeColor="text1"/>
          <w:sz w:val="32"/>
          <w:szCs w:val="32"/>
        </w:rPr>
      </w:pPr>
      <w:r>
        <w:rPr>
          <w:rFonts w:ascii="仿宋_GB2312" w:eastAsia="仿宋_GB2312" w:hAnsi="仿宋"/>
          <w:color w:val="000000" w:themeColor="text1"/>
          <w:sz w:val="32"/>
          <w:szCs w:val="32"/>
        </w:rPr>
        <w:t>3</w:t>
      </w:r>
      <w:r>
        <w:rPr>
          <w:rFonts w:ascii="仿宋_GB2312" w:eastAsia="仿宋_GB2312" w:hAnsi="仿宋" w:hint="eastAsia"/>
          <w:color w:val="000000" w:themeColor="text1"/>
          <w:sz w:val="32"/>
          <w:szCs w:val="32"/>
        </w:rPr>
        <w:t>. 理化性能研究及缺陷控制</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proofErr w:type="gramStart"/>
      <w:r>
        <w:rPr>
          <w:rFonts w:ascii="仿宋_GB2312" w:eastAsia="仿宋_GB2312" w:hAnsi="仿宋" w:cs="仿宋_GB2312" w:hint="eastAsia"/>
          <w:bCs/>
          <w:color w:val="000000" w:themeColor="text1"/>
          <w:sz w:val="32"/>
          <w:szCs w:val="32"/>
        </w:rPr>
        <w:t>明确增材制造</w:t>
      </w:r>
      <w:proofErr w:type="gramEnd"/>
      <w:r>
        <w:rPr>
          <w:rFonts w:ascii="仿宋_GB2312" w:eastAsia="仿宋_GB2312" w:hAnsi="仿宋" w:cs="仿宋_GB2312" w:hint="eastAsia"/>
          <w:bCs/>
          <w:color w:val="000000" w:themeColor="text1"/>
          <w:sz w:val="32"/>
          <w:szCs w:val="32"/>
        </w:rPr>
        <w:t>的</w:t>
      </w:r>
      <w:proofErr w:type="gramStart"/>
      <w:r>
        <w:rPr>
          <w:rFonts w:ascii="仿宋_GB2312" w:eastAsia="仿宋_GB2312" w:hAnsi="仿宋" w:cs="仿宋_GB2312" w:hint="eastAsia"/>
          <w:bCs/>
          <w:color w:val="000000" w:themeColor="text1"/>
          <w:sz w:val="32"/>
          <w:szCs w:val="32"/>
        </w:rPr>
        <w:t>终产品</w:t>
      </w:r>
      <w:proofErr w:type="gramEnd"/>
      <w:r>
        <w:rPr>
          <w:rFonts w:ascii="仿宋_GB2312" w:eastAsia="仿宋_GB2312" w:hAnsi="仿宋" w:cs="仿宋_GB2312" w:hint="eastAsia"/>
          <w:bCs/>
          <w:color w:val="000000" w:themeColor="text1"/>
          <w:sz w:val="32"/>
          <w:szCs w:val="32"/>
        </w:rPr>
        <w:t>化学成分、显微组织及符合标准，说明其与打印方向、打印位置等之间的关系。</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eastAsia="仿宋_GB2312" w:hint="eastAsia"/>
          <w:kern w:val="0"/>
          <w:sz w:val="32"/>
          <w:szCs w:val="32"/>
        </w:rPr>
        <w:t>产品多孔结构、实体结构的力学性能可分别通过同</w:t>
      </w:r>
      <w:proofErr w:type="gramStart"/>
      <w:r>
        <w:rPr>
          <w:rFonts w:eastAsia="仿宋_GB2312" w:hint="eastAsia"/>
          <w:kern w:val="0"/>
          <w:sz w:val="32"/>
          <w:szCs w:val="32"/>
        </w:rPr>
        <w:t>工艺样块或</w:t>
      </w:r>
      <w:proofErr w:type="gramEnd"/>
      <w:r>
        <w:rPr>
          <w:rFonts w:eastAsia="仿宋_GB2312" w:hint="eastAsia"/>
          <w:kern w:val="0"/>
          <w:sz w:val="32"/>
          <w:szCs w:val="32"/>
        </w:rPr>
        <w:t>试棒进行研究，应</w:t>
      </w:r>
      <w:proofErr w:type="gramStart"/>
      <w:r>
        <w:rPr>
          <w:rFonts w:eastAsia="仿宋_GB2312" w:hint="eastAsia"/>
          <w:kern w:val="0"/>
          <w:sz w:val="32"/>
          <w:szCs w:val="32"/>
        </w:rPr>
        <w:t>考虑增材制造</w:t>
      </w:r>
      <w:proofErr w:type="gramEnd"/>
      <w:r>
        <w:rPr>
          <w:rFonts w:eastAsia="仿宋_GB2312" w:hint="eastAsia"/>
          <w:kern w:val="0"/>
          <w:sz w:val="32"/>
          <w:szCs w:val="32"/>
        </w:rPr>
        <w:t>后不同结构的拉伸、压缩、弯曲、剪切、冲击、硬度和疲劳性能等。不同结构的静态强度、疲劳强度、弹性模量、弹塑性应力应变关系等，可为产品结构设计和有限元分析过程提供依据。</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采用合适的手段对内部结构的缺陷进行监测，如丝径断裂、闭孔等，并制定可接受依据。</w:t>
      </w:r>
    </w:p>
    <w:p w:rsidR="001664A5" w:rsidRDefault="00720980" w:rsidP="00DC4D0A">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 xml:space="preserve">4. </w:t>
      </w:r>
      <w:r>
        <w:rPr>
          <w:rFonts w:ascii="仿宋_GB2312" w:eastAsia="仿宋_GB2312" w:hAnsi="仿宋" w:cs="仿宋_GB2312" w:hint="eastAsia"/>
          <w:bCs/>
          <w:color w:val="000000" w:themeColor="text1"/>
          <w:sz w:val="32"/>
          <w:szCs w:val="32"/>
        </w:rPr>
        <w:t>产品的金属离子析出研究</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proofErr w:type="gramStart"/>
      <w:r>
        <w:rPr>
          <w:rFonts w:ascii="仿宋_GB2312" w:eastAsia="仿宋_GB2312" w:hAnsi="仿宋" w:cs="仿宋_GB2312" w:hint="eastAsia"/>
          <w:bCs/>
          <w:color w:val="000000" w:themeColor="text1"/>
          <w:sz w:val="32"/>
          <w:szCs w:val="32"/>
        </w:rPr>
        <w:t>增材制造</w:t>
      </w:r>
      <w:proofErr w:type="gramEnd"/>
      <w:r>
        <w:rPr>
          <w:rFonts w:ascii="仿宋_GB2312" w:eastAsia="仿宋_GB2312" w:hAnsi="仿宋" w:cs="仿宋_GB2312" w:hint="eastAsia"/>
          <w:bCs/>
          <w:color w:val="000000" w:themeColor="text1"/>
          <w:sz w:val="32"/>
          <w:szCs w:val="32"/>
        </w:rPr>
        <w:t>过程中，粉体经逐层堆叠、高能束加热、快速凝固等过程，如工艺参数及后处理不当，产品较塑形加工</w:t>
      </w:r>
      <w:proofErr w:type="gramStart"/>
      <w:r>
        <w:rPr>
          <w:rFonts w:ascii="仿宋_GB2312" w:eastAsia="仿宋_GB2312" w:hAnsi="仿宋" w:cs="仿宋_GB2312" w:hint="eastAsia"/>
          <w:bCs/>
          <w:color w:val="000000" w:themeColor="text1"/>
          <w:sz w:val="32"/>
          <w:szCs w:val="32"/>
        </w:rPr>
        <w:t>材存在</w:t>
      </w:r>
      <w:proofErr w:type="gramEnd"/>
      <w:r>
        <w:rPr>
          <w:rFonts w:ascii="仿宋_GB2312" w:eastAsia="仿宋_GB2312" w:hAnsi="仿宋" w:cs="仿宋_GB2312" w:hint="eastAsia"/>
          <w:bCs/>
          <w:color w:val="000000" w:themeColor="text1"/>
          <w:sz w:val="32"/>
          <w:szCs w:val="32"/>
        </w:rPr>
        <w:t>组织不均匀性及残余应力等不利因素，可能引起产品的耐腐蚀性能下降，加之多孔结构表面积的增大，可能导致析出的合金元素离子浓度增高。建议针对产品的耐腐蚀性能及离子析出行为进行研究，应明确引用的标准、试验方法、试验介质、温度等，并对其可接受性进行论证，应考量表面积大小、孔隙率、打印方向、位置、新旧粉末混合等因素对结果的影响，选取最差情况进行试验。</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 xml:space="preserve">5. </w:t>
      </w:r>
      <w:r>
        <w:rPr>
          <w:rFonts w:ascii="仿宋_GB2312" w:eastAsia="仿宋_GB2312" w:hAnsi="仿宋" w:cs="仿宋_GB2312" w:hint="eastAsia"/>
          <w:bCs/>
          <w:color w:val="000000" w:themeColor="text1"/>
          <w:sz w:val="32"/>
          <w:szCs w:val="32"/>
        </w:rPr>
        <w:t>产品</w:t>
      </w:r>
      <w:r>
        <w:rPr>
          <w:rFonts w:ascii="仿宋_GB2312" w:eastAsia="仿宋_GB2312" w:hAnsi="仿宋" w:cs="仿宋_GB2312"/>
          <w:bCs/>
          <w:color w:val="000000" w:themeColor="text1"/>
          <w:sz w:val="32"/>
          <w:szCs w:val="32"/>
        </w:rPr>
        <w:t>的</w:t>
      </w:r>
      <w:r>
        <w:rPr>
          <w:rFonts w:ascii="仿宋_GB2312" w:eastAsia="仿宋_GB2312" w:hAnsi="仿宋" w:cs="仿宋_GB2312" w:hint="eastAsia"/>
          <w:bCs/>
          <w:color w:val="000000" w:themeColor="text1"/>
          <w:sz w:val="32"/>
          <w:szCs w:val="32"/>
        </w:rPr>
        <w:t>机械性能</w:t>
      </w:r>
    </w:p>
    <w:p w:rsidR="001664A5" w:rsidRPr="00F77E19" w:rsidRDefault="00720980"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最差情况的选择应结合产品材料属性测试</w:t>
      </w:r>
      <w:r>
        <w:rPr>
          <w:rFonts w:eastAsia="仿宋_GB2312" w:hint="eastAsia"/>
          <w:kern w:val="0"/>
          <w:sz w:val="32"/>
          <w:szCs w:val="32"/>
          <w:lang w:val="zh-CN"/>
        </w:rPr>
        <w:t>、产品设计特</w:t>
      </w:r>
      <w:r>
        <w:rPr>
          <w:rFonts w:eastAsia="仿宋_GB2312" w:hint="eastAsia"/>
          <w:kern w:val="0"/>
          <w:sz w:val="32"/>
          <w:szCs w:val="32"/>
          <w:lang w:val="zh-CN"/>
        </w:rPr>
        <w:lastRenderedPageBreak/>
        <w:t>征</w:t>
      </w:r>
      <w:r>
        <w:rPr>
          <w:rFonts w:eastAsia="仿宋_GB2312"/>
          <w:kern w:val="0"/>
          <w:sz w:val="32"/>
          <w:szCs w:val="32"/>
          <w:lang w:val="zh-CN"/>
        </w:rPr>
        <w:t>和有限元模拟等生物力学分析。如必要时，可通过对抗压能力、抗拉能力、抗扭转能力、抗侧弯能力的测试，获得有限元分析所需的材料属性参数。</w:t>
      </w:r>
    </w:p>
    <w:p w:rsidR="001664A5" w:rsidRPr="00643F6B" w:rsidRDefault="00513E44" w:rsidP="00393D4B">
      <w:pPr>
        <w:widowControl/>
        <w:spacing w:line="520" w:lineRule="exac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5</w:t>
      </w:r>
      <w:r>
        <w:rPr>
          <w:rFonts w:eastAsia="仿宋_GB2312"/>
          <w:color w:val="000000" w:themeColor="text1"/>
          <w:kern w:val="0"/>
          <w:sz w:val="32"/>
          <w:szCs w:val="32"/>
        </w:rPr>
        <w:t>.1</w:t>
      </w:r>
      <w:r w:rsidR="00393D4B">
        <w:rPr>
          <w:rFonts w:eastAsia="仿宋_GB2312" w:hint="eastAsia"/>
          <w:color w:val="000000" w:themeColor="text1"/>
          <w:kern w:val="0"/>
          <w:sz w:val="32"/>
          <w:szCs w:val="32"/>
        </w:rPr>
        <w:t>髋臼抗变形试验</w:t>
      </w:r>
    </w:p>
    <w:p w:rsidR="003F6FAA" w:rsidRPr="00643F6B" w:rsidRDefault="00072BCB" w:rsidP="00393D4B">
      <w:pPr>
        <w:widowControl/>
        <w:spacing w:line="520" w:lineRule="exact"/>
        <w:ind w:firstLineChars="200" w:firstLine="640"/>
        <w:rPr>
          <w:rFonts w:eastAsia="仿宋_GB2312"/>
          <w:color w:val="000000" w:themeColor="text1"/>
          <w:kern w:val="0"/>
          <w:sz w:val="32"/>
          <w:szCs w:val="32"/>
        </w:rPr>
      </w:pPr>
      <w:r w:rsidRPr="00643F6B">
        <w:rPr>
          <w:rFonts w:eastAsia="仿宋_GB2312" w:hint="eastAsia"/>
          <w:color w:val="000000" w:themeColor="text1"/>
          <w:kern w:val="0"/>
          <w:sz w:val="32"/>
          <w:szCs w:val="32"/>
        </w:rPr>
        <w:t>申报产品需</w:t>
      </w:r>
      <w:r w:rsidR="002F162B" w:rsidRPr="00643F6B">
        <w:rPr>
          <w:rFonts w:eastAsia="仿宋_GB2312" w:hint="eastAsia"/>
          <w:color w:val="000000" w:themeColor="text1"/>
          <w:kern w:val="0"/>
          <w:sz w:val="32"/>
          <w:szCs w:val="32"/>
        </w:rPr>
        <w:t>参照</w:t>
      </w:r>
      <w:r w:rsidR="002F162B" w:rsidRPr="00643F6B">
        <w:rPr>
          <w:rFonts w:eastAsia="仿宋_GB2312"/>
          <w:color w:val="000000" w:themeColor="text1"/>
          <w:kern w:val="0"/>
          <w:sz w:val="32"/>
          <w:szCs w:val="32"/>
        </w:rPr>
        <w:t>ISO 7206-12</w:t>
      </w:r>
      <w:r w:rsidR="002F162B" w:rsidRPr="00643F6B">
        <w:rPr>
          <w:rFonts w:eastAsia="仿宋_GB2312" w:hint="eastAsia"/>
          <w:color w:val="000000" w:themeColor="text1"/>
          <w:kern w:val="0"/>
          <w:sz w:val="32"/>
          <w:szCs w:val="32"/>
        </w:rPr>
        <w:t>标准规定的方法，</w:t>
      </w:r>
      <w:proofErr w:type="gramStart"/>
      <w:r w:rsidR="002F162B" w:rsidRPr="00643F6B">
        <w:rPr>
          <w:rFonts w:eastAsia="仿宋_GB2312" w:hint="eastAsia"/>
          <w:color w:val="000000" w:themeColor="text1"/>
          <w:kern w:val="0"/>
          <w:sz w:val="32"/>
          <w:szCs w:val="32"/>
        </w:rPr>
        <w:t>对</w:t>
      </w:r>
      <w:r w:rsidR="00417BA3" w:rsidRPr="00643F6B">
        <w:rPr>
          <w:rFonts w:eastAsia="仿宋_GB2312" w:hint="eastAsia"/>
          <w:color w:val="000000" w:themeColor="text1"/>
          <w:kern w:val="0"/>
          <w:sz w:val="32"/>
          <w:szCs w:val="32"/>
        </w:rPr>
        <w:t>压配式</w:t>
      </w:r>
      <w:proofErr w:type="gramEnd"/>
      <w:r w:rsidR="00417BA3" w:rsidRPr="00643F6B">
        <w:rPr>
          <w:rFonts w:eastAsia="仿宋_GB2312" w:hint="eastAsia"/>
          <w:color w:val="000000" w:themeColor="text1"/>
          <w:kern w:val="0"/>
          <w:sz w:val="32"/>
          <w:szCs w:val="32"/>
        </w:rPr>
        <w:t>髋臼</w:t>
      </w:r>
      <w:r w:rsidR="00882173" w:rsidRPr="00643F6B">
        <w:rPr>
          <w:rFonts w:eastAsia="仿宋_GB2312" w:hint="eastAsia"/>
          <w:color w:val="000000" w:themeColor="text1"/>
          <w:kern w:val="0"/>
          <w:sz w:val="32"/>
          <w:szCs w:val="32"/>
        </w:rPr>
        <w:t>部件在径向</w:t>
      </w:r>
      <w:r w:rsidR="00801778" w:rsidRPr="00643F6B">
        <w:rPr>
          <w:rFonts w:eastAsia="仿宋_GB2312" w:hint="eastAsia"/>
          <w:color w:val="000000" w:themeColor="text1"/>
          <w:kern w:val="0"/>
          <w:sz w:val="32"/>
          <w:szCs w:val="32"/>
        </w:rPr>
        <w:t>加载环境下</w:t>
      </w:r>
      <w:r w:rsidR="00A66862" w:rsidRPr="00643F6B">
        <w:rPr>
          <w:rFonts w:eastAsia="仿宋_GB2312" w:hint="eastAsia"/>
          <w:color w:val="000000" w:themeColor="text1"/>
          <w:kern w:val="0"/>
          <w:sz w:val="32"/>
          <w:szCs w:val="32"/>
        </w:rPr>
        <w:t>的短期变形</w:t>
      </w:r>
      <w:r w:rsidR="00961695" w:rsidRPr="00643F6B">
        <w:rPr>
          <w:rFonts w:eastAsia="仿宋_GB2312" w:hint="eastAsia"/>
          <w:color w:val="000000" w:themeColor="text1"/>
          <w:kern w:val="0"/>
          <w:sz w:val="32"/>
          <w:szCs w:val="32"/>
        </w:rPr>
        <w:t>量进行评价。</w:t>
      </w:r>
      <w:r w:rsidR="00594E78" w:rsidRPr="00643F6B">
        <w:rPr>
          <w:rFonts w:eastAsia="仿宋_GB2312" w:hint="eastAsia"/>
          <w:color w:val="000000" w:themeColor="text1"/>
          <w:kern w:val="0"/>
          <w:sz w:val="32"/>
          <w:szCs w:val="32"/>
        </w:rPr>
        <w:t>在加载方向上，</w:t>
      </w:r>
      <w:r w:rsidR="00362DB7" w:rsidRPr="00643F6B">
        <w:rPr>
          <w:rFonts w:eastAsia="仿宋_GB2312" w:hint="eastAsia"/>
          <w:color w:val="000000" w:themeColor="text1"/>
          <w:kern w:val="0"/>
          <w:sz w:val="32"/>
          <w:szCs w:val="32"/>
        </w:rPr>
        <w:t>测量在加载和卸载条件下髋臼部件</w:t>
      </w:r>
      <w:r w:rsidR="003317D7" w:rsidRPr="00643F6B">
        <w:rPr>
          <w:rFonts w:eastAsia="仿宋_GB2312" w:hint="eastAsia"/>
          <w:color w:val="000000" w:themeColor="text1"/>
          <w:kern w:val="0"/>
          <w:sz w:val="32"/>
          <w:szCs w:val="32"/>
        </w:rPr>
        <w:t>的直径</w:t>
      </w:r>
      <w:r w:rsidR="00E5503B">
        <w:rPr>
          <w:rFonts w:eastAsia="仿宋_GB2312" w:hint="eastAsia"/>
          <w:color w:val="000000" w:themeColor="text1"/>
          <w:kern w:val="0"/>
          <w:sz w:val="32"/>
          <w:szCs w:val="32"/>
        </w:rPr>
        <w:t>变化（</w:t>
      </w:r>
      <w:r w:rsidR="00E35ED0">
        <w:rPr>
          <w:rFonts w:eastAsia="仿宋_GB2312" w:hint="eastAsia"/>
          <w:color w:val="000000" w:themeColor="text1"/>
          <w:kern w:val="0"/>
          <w:sz w:val="32"/>
          <w:szCs w:val="32"/>
        </w:rPr>
        <w:t>在定义的参考测量平面内</w:t>
      </w:r>
      <w:r w:rsidR="00E5503B">
        <w:rPr>
          <w:rFonts w:eastAsia="仿宋_GB2312" w:hint="eastAsia"/>
          <w:color w:val="000000" w:themeColor="text1"/>
          <w:kern w:val="0"/>
          <w:sz w:val="32"/>
          <w:szCs w:val="32"/>
        </w:rPr>
        <w:t>）</w:t>
      </w:r>
      <w:r w:rsidR="00E35ED0">
        <w:rPr>
          <w:rFonts w:eastAsia="仿宋_GB2312" w:hint="eastAsia"/>
          <w:color w:val="000000" w:themeColor="text1"/>
          <w:kern w:val="0"/>
          <w:sz w:val="32"/>
          <w:szCs w:val="32"/>
        </w:rPr>
        <w:t>。</w:t>
      </w:r>
      <w:r w:rsidR="00C30B21">
        <w:rPr>
          <w:rFonts w:eastAsia="仿宋_GB2312" w:hint="eastAsia"/>
          <w:color w:val="000000" w:themeColor="text1"/>
          <w:kern w:val="0"/>
          <w:sz w:val="32"/>
          <w:szCs w:val="32"/>
        </w:rPr>
        <w:t>在初次测量后，</w:t>
      </w:r>
      <w:r w:rsidR="00A14200">
        <w:rPr>
          <w:rFonts w:eastAsia="仿宋_GB2312" w:hint="eastAsia"/>
          <w:color w:val="000000" w:themeColor="text1"/>
          <w:kern w:val="0"/>
          <w:sz w:val="32"/>
          <w:szCs w:val="32"/>
        </w:rPr>
        <w:t>绕髋臼部件极轴</w:t>
      </w:r>
      <w:r w:rsidR="00285DA2">
        <w:rPr>
          <w:rFonts w:eastAsia="仿宋_GB2312" w:hint="eastAsia"/>
          <w:color w:val="000000" w:themeColor="text1"/>
          <w:kern w:val="0"/>
          <w:sz w:val="32"/>
          <w:szCs w:val="32"/>
        </w:rPr>
        <w:t>依次旋转</w:t>
      </w:r>
      <w:r w:rsidR="00760B66">
        <w:rPr>
          <w:rFonts w:eastAsia="仿宋_GB2312" w:hint="eastAsia"/>
          <w:color w:val="000000" w:themeColor="text1"/>
          <w:kern w:val="0"/>
          <w:sz w:val="32"/>
          <w:szCs w:val="32"/>
        </w:rPr>
        <w:t>1</w:t>
      </w:r>
      <w:r w:rsidR="00760B66">
        <w:rPr>
          <w:rFonts w:eastAsia="仿宋_GB2312"/>
          <w:color w:val="000000" w:themeColor="text1"/>
          <w:kern w:val="0"/>
          <w:sz w:val="32"/>
          <w:szCs w:val="32"/>
        </w:rPr>
        <w:t>20</w:t>
      </w:r>
      <w:r w:rsidR="00760B66">
        <w:rPr>
          <w:rFonts w:eastAsia="仿宋_GB2312" w:hint="eastAsia"/>
          <w:color w:val="000000" w:themeColor="text1"/>
          <w:kern w:val="0"/>
          <w:sz w:val="32"/>
          <w:szCs w:val="32"/>
        </w:rPr>
        <w:t>度</w:t>
      </w:r>
      <w:r w:rsidR="00F84A4F">
        <w:rPr>
          <w:rFonts w:eastAsia="仿宋_GB2312" w:hint="eastAsia"/>
          <w:color w:val="000000" w:themeColor="text1"/>
          <w:kern w:val="0"/>
          <w:sz w:val="32"/>
          <w:szCs w:val="32"/>
        </w:rPr>
        <w:t>（旋转两次）</w:t>
      </w:r>
      <w:r w:rsidR="00F63EFF">
        <w:rPr>
          <w:rFonts w:eastAsia="仿宋_GB2312" w:hint="eastAsia"/>
          <w:color w:val="000000" w:themeColor="text1"/>
          <w:kern w:val="0"/>
          <w:sz w:val="32"/>
          <w:szCs w:val="32"/>
        </w:rPr>
        <w:t>，</w:t>
      </w:r>
      <w:r w:rsidR="00217D47">
        <w:rPr>
          <w:rFonts w:eastAsia="仿宋_GB2312" w:hint="eastAsia"/>
          <w:color w:val="000000" w:themeColor="text1"/>
          <w:kern w:val="0"/>
          <w:sz w:val="32"/>
          <w:szCs w:val="32"/>
        </w:rPr>
        <w:t>测量</w:t>
      </w:r>
      <w:r w:rsidR="000451DD">
        <w:rPr>
          <w:rFonts w:eastAsia="仿宋_GB2312" w:hint="eastAsia"/>
          <w:color w:val="000000" w:themeColor="text1"/>
          <w:kern w:val="0"/>
          <w:sz w:val="32"/>
          <w:szCs w:val="32"/>
        </w:rPr>
        <w:t>髋臼部件的直径变化。</w:t>
      </w:r>
      <w:r w:rsidR="007064FD">
        <w:rPr>
          <w:rFonts w:eastAsia="仿宋_GB2312" w:hint="eastAsia"/>
          <w:color w:val="000000" w:themeColor="text1"/>
          <w:kern w:val="0"/>
          <w:sz w:val="32"/>
          <w:szCs w:val="32"/>
        </w:rPr>
        <w:t>测试样品不少于</w:t>
      </w:r>
      <w:r w:rsidR="007064FD">
        <w:rPr>
          <w:rFonts w:eastAsia="仿宋_GB2312" w:hint="eastAsia"/>
          <w:color w:val="000000" w:themeColor="text1"/>
          <w:kern w:val="0"/>
          <w:sz w:val="32"/>
          <w:szCs w:val="32"/>
        </w:rPr>
        <w:t>3</w:t>
      </w:r>
      <w:r w:rsidR="007064FD">
        <w:rPr>
          <w:rFonts w:eastAsia="仿宋_GB2312" w:hint="eastAsia"/>
          <w:color w:val="000000" w:themeColor="text1"/>
          <w:kern w:val="0"/>
          <w:sz w:val="32"/>
          <w:szCs w:val="32"/>
        </w:rPr>
        <w:t>个，</w:t>
      </w:r>
      <w:r w:rsidR="00EF34F6">
        <w:rPr>
          <w:rFonts w:eastAsia="仿宋_GB2312" w:hint="eastAsia"/>
          <w:color w:val="000000" w:themeColor="text1"/>
          <w:kern w:val="0"/>
          <w:sz w:val="32"/>
          <w:szCs w:val="32"/>
        </w:rPr>
        <w:t>每个样品的初次测量</w:t>
      </w:r>
      <w:r w:rsidR="005937AF">
        <w:rPr>
          <w:rFonts w:eastAsia="仿宋_GB2312" w:hint="eastAsia"/>
          <w:color w:val="000000" w:themeColor="text1"/>
          <w:kern w:val="0"/>
          <w:sz w:val="32"/>
          <w:szCs w:val="32"/>
        </w:rPr>
        <w:t>位置和绕极轴旋转后的测量位置需保持一致。</w:t>
      </w:r>
      <w:r w:rsidR="00D70BB1">
        <w:rPr>
          <w:rFonts w:eastAsia="仿宋_GB2312" w:hint="eastAsia"/>
          <w:color w:val="000000" w:themeColor="text1"/>
          <w:kern w:val="0"/>
          <w:sz w:val="32"/>
          <w:szCs w:val="32"/>
        </w:rPr>
        <w:t>需考虑髋臼</w:t>
      </w:r>
      <w:r w:rsidR="006E588C">
        <w:rPr>
          <w:rFonts w:eastAsia="仿宋_GB2312" w:hint="eastAsia"/>
          <w:color w:val="000000" w:themeColor="text1"/>
          <w:kern w:val="0"/>
          <w:sz w:val="32"/>
          <w:szCs w:val="32"/>
        </w:rPr>
        <w:t>外杯的</w:t>
      </w:r>
      <w:r w:rsidR="007F750A">
        <w:rPr>
          <w:rFonts w:eastAsia="仿宋_GB2312" w:hint="eastAsia"/>
          <w:color w:val="000000" w:themeColor="text1"/>
          <w:kern w:val="0"/>
          <w:sz w:val="32"/>
          <w:szCs w:val="32"/>
        </w:rPr>
        <w:t>结构设计（如</w:t>
      </w:r>
      <w:r w:rsidR="00BA1B98">
        <w:rPr>
          <w:rFonts w:eastAsia="仿宋_GB2312" w:hint="eastAsia"/>
          <w:color w:val="000000" w:themeColor="text1"/>
          <w:kern w:val="0"/>
          <w:sz w:val="32"/>
          <w:szCs w:val="32"/>
        </w:rPr>
        <w:t>螺钉孔数量和分布、</w:t>
      </w:r>
      <w:r w:rsidR="006B555D">
        <w:rPr>
          <w:rFonts w:eastAsia="仿宋_GB2312" w:hint="eastAsia"/>
          <w:color w:val="000000" w:themeColor="text1"/>
          <w:kern w:val="0"/>
          <w:sz w:val="32"/>
          <w:szCs w:val="32"/>
        </w:rPr>
        <w:t>外杯对称</w:t>
      </w:r>
      <w:r w:rsidR="0062429B">
        <w:rPr>
          <w:rFonts w:eastAsia="仿宋_GB2312" w:hint="eastAsia"/>
          <w:color w:val="000000" w:themeColor="text1"/>
          <w:kern w:val="0"/>
          <w:sz w:val="32"/>
          <w:szCs w:val="32"/>
        </w:rPr>
        <w:t>或非对称设计</w:t>
      </w:r>
      <w:r w:rsidR="004A1825">
        <w:rPr>
          <w:rFonts w:eastAsia="仿宋_GB2312" w:hint="eastAsia"/>
          <w:color w:val="000000" w:themeColor="text1"/>
          <w:kern w:val="0"/>
          <w:sz w:val="32"/>
          <w:szCs w:val="32"/>
        </w:rPr>
        <w:t>、</w:t>
      </w:r>
      <w:r w:rsidR="00E31E6A">
        <w:rPr>
          <w:rFonts w:eastAsia="仿宋_GB2312" w:hint="eastAsia"/>
          <w:color w:val="000000" w:themeColor="text1"/>
          <w:kern w:val="0"/>
          <w:sz w:val="32"/>
          <w:szCs w:val="32"/>
        </w:rPr>
        <w:t>外杯与内衬的配合</w:t>
      </w:r>
      <w:r w:rsidR="00856479">
        <w:rPr>
          <w:rFonts w:eastAsia="仿宋_GB2312" w:hint="eastAsia"/>
          <w:color w:val="000000" w:themeColor="text1"/>
          <w:kern w:val="0"/>
          <w:sz w:val="32"/>
          <w:szCs w:val="32"/>
        </w:rPr>
        <w:t>锁定</w:t>
      </w:r>
      <w:r w:rsidR="00D01CB6">
        <w:rPr>
          <w:rFonts w:eastAsia="仿宋_GB2312" w:hint="eastAsia"/>
          <w:color w:val="000000" w:themeColor="text1"/>
          <w:kern w:val="0"/>
          <w:sz w:val="32"/>
          <w:szCs w:val="32"/>
        </w:rPr>
        <w:t>结构、</w:t>
      </w:r>
      <w:r w:rsidR="004A1825">
        <w:rPr>
          <w:rFonts w:eastAsia="仿宋_GB2312" w:hint="eastAsia"/>
          <w:color w:val="000000" w:themeColor="text1"/>
          <w:kern w:val="0"/>
          <w:sz w:val="32"/>
          <w:szCs w:val="32"/>
        </w:rPr>
        <w:t>多孔结构设计等</w:t>
      </w:r>
      <w:r w:rsidR="007F750A">
        <w:rPr>
          <w:rFonts w:eastAsia="仿宋_GB2312" w:hint="eastAsia"/>
          <w:color w:val="000000" w:themeColor="text1"/>
          <w:kern w:val="0"/>
          <w:sz w:val="32"/>
          <w:szCs w:val="32"/>
        </w:rPr>
        <w:t>）</w:t>
      </w:r>
      <w:r w:rsidR="00D10C10">
        <w:rPr>
          <w:rFonts w:eastAsia="仿宋_GB2312" w:hint="eastAsia"/>
          <w:color w:val="000000" w:themeColor="text1"/>
          <w:kern w:val="0"/>
          <w:sz w:val="32"/>
          <w:szCs w:val="32"/>
        </w:rPr>
        <w:t>、尺寸</w:t>
      </w:r>
      <w:r w:rsidR="00355C8C">
        <w:rPr>
          <w:rFonts w:eastAsia="仿宋_GB2312" w:hint="eastAsia"/>
          <w:color w:val="000000" w:themeColor="text1"/>
          <w:kern w:val="0"/>
          <w:sz w:val="32"/>
          <w:szCs w:val="32"/>
        </w:rPr>
        <w:t>、</w:t>
      </w:r>
      <w:r w:rsidR="001F4E6F">
        <w:rPr>
          <w:rFonts w:eastAsia="仿宋_GB2312" w:hint="eastAsia"/>
          <w:color w:val="000000" w:themeColor="text1"/>
          <w:kern w:val="0"/>
          <w:sz w:val="32"/>
          <w:szCs w:val="32"/>
        </w:rPr>
        <w:t>内衬材料等因素，选取</w:t>
      </w:r>
      <w:r w:rsidR="00155D94">
        <w:rPr>
          <w:rFonts w:eastAsia="仿宋_GB2312" w:hint="eastAsia"/>
          <w:color w:val="000000" w:themeColor="text1"/>
          <w:kern w:val="0"/>
          <w:sz w:val="32"/>
          <w:szCs w:val="32"/>
        </w:rPr>
        <w:t>最差情况进行试验。</w:t>
      </w:r>
    </w:p>
    <w:p w:rsidR="001664A5" w:rsidRDefault="00513E44" w:rsidP="00393D4B">
      <w:pPr>
        <w:widowControl/>
        <w:spacing w:line="520" w:lineRule="exac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5</w:t>
      </w:r>
      <w:r>
        <w:rPr>
          <w:rFonts w:eastAsia="仿宋_GB2312"/>
          <w:color w:val="000000" w:themeColor="text1"/>
          <w:kern w:val="0"/>
          <w:sz w:val="32"/>
          <w:szCs w:val="32"/>
        </w:rPr>
        <w:t>.2</w:t>
      </w:r>
      <w:r w:rsidR="009E6F8B">
        <w:rPr>
          <w:rFonts w:eastAsia="仿宋_GB2312" w:hint="eastAsia"/>
          <w:color w:val="000000" w:themeColor="text1"/>
          <w:kern w:val="0"/>
          <w:sz w:val="32"/>
          <w:szCs w:val="32"/>
        </w:rPr>
        <w:t>髋臼</w:t>
      </w:r>
      <w:r w:rsidR="000B495B">
        <w:rPr>
          <w:rFonts w:eastAsia="仿宋_GB2312" w:hint="eastAsia"/>
          <w:color w:val="000000" w:themeColor="text1"/>
          <w:kern w:val="0"/>
          <w:sz w:val="32"/>
          <w:szCs w:val="32"/>
        </w:rPr>
        <w:t>假体部件的锁定强度</w:t>
      </w:r>
    </w:p>
    <w:p w:rsidR="001664A5" w:rsidRPr="00330030" w:rsidRDefault="000B495B" w:rsidP="00393D4B">
      <w:pPr>
        <w:widowControl/>
        <w:spacing w:line="520" w:lineRule="exac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申报产品需参照</w:t>
      </w:r>
      <w:r>
        <w:rPr>
          <w:rFonts w:eastAsia="仿宋_GB2312"/>
          <w:color w:val="000000" w:themeColor="text1"/>
          <w:kern w:val="0"/>
          <w:sz w:val="32"/>
          <w:szCs w:val="32"/>
        </w:rPr>
        <w:t>ASTM F1820</w:t>
      </w:r>
      <w:r>
        <w:rPr>
          <w:rFonts w:eastAsia="仿宋_GB2312" w:hint="eastAsia"/>
          <w:color w:val="000000" w:themeColor="text1"/>
          <w:kern w:val="0"/>
          <w:sz w:val="32"/>
          <w:szCs w:val="32"/>
        </w:rPr>
        <w:t>标准规定的方法，对髋臼外杯与</w:t>
      </w:r>
      <w:r w:rsidR="00243F4B">
        <w:rPr>
          <w:rFonts w:eastAsia="仿宋_GB2312" w:hint="eastAsia"/>
          <w:color w:val="000000" w:themeColor="text1"/>
          <w:kern w:val="0"/>
          <w:sz w:val="32"/>
          <w:szCs w:val="32"/>
        </w:rPr>
        <w:t>内衬的锁定结构强度进行评价</w:t>
      </w:r>
      <w:r w:rsidR="002F21D3">
        <w:rPr>
          <w:rFonts w:eastAsia="仿宋_GB2312" w:hint="eastAsia"/>
          <w:color w:val="000000" w:themeColor="text1"/>
          <w:kern w:val="0"/>
          <w:sz w:val="32"/>
          <w:szCs w:val="32"/>
        </w:rPr>
        <w:t>，包括轴向</w:t>
      </w:r>
      <w:r w:rsidR="00B30449">
        <w:rPr>
          <w:rFonts w:eastAsia="仿宋_GB2312" w:hint="eastAsia"/>
          <w:color w:val="000000" w:themeColor="text1"/>
          <w:kern w:val="0"/>
          <w:sz w:val="32"/>
          <w:szCs w:val="32"/>
        </w:rPr>
        <w:t>拆卸力、偏心</w:t>
      </w:r>
      <w:r w:rsidR="001E5CC5">
        <w:rPr>
          <w:rFonts w:eastAsia="仿宋_GB2312" w:hint="eastAsia"/>
          <w:color w:val="000000" w:themeColor="text1"/>
          <w:kern w:val="0"/>
          <w:sz w:val="32"/>
          <w:szCs w:val="32"/>
        </w:rPr>
        <w:t>拔出力或撬出力</w:t>
      </w:r>
      <w:r w:rsidR="003633E4">
        <w:rPr>
          <w:rFonts w:eastAsia="仿宋_GB2312" w:hint="eastAsia"/>
          <w:color w:val="000000" w:themeColor="text1"/>
          <w:kern w:val="0"/>
          <w:sz w:val="32"/>
          <w:szCs w:val="32"/>
        </w:rPr>
        <w:t>、轴向旋出扭矩试验。</w:t>
      </w:r>
      <w:r w:rsidR="00D44A00">
        <w:rPr>
          <w:rFonts w:eastAsia="仿宋_GB2312" w:hint="eastAsia"/>
          <w:color w:val="000000" w:themeColor="text1"/>
          <w:kern w:val="0"/>
          <w:sz w:val="32"/>
          <w:szCs w:val="32"/>
        </w:rPr>
        <w:t>轴向</w:t>
      </w:r>
      <w:r w:rsidR="00F65940">
        <w:rPr>
          <w:rFonts w:eastAsia="仿宋_GB2312" w:hint="eastAsia"/>
          <w:color w:val="000000" w:themeColor="text1"/>
          <w:kern w:val="0"/>
          <w:sz w:val="32"/>
          <w:szCs w:val="32"/>
        </w:rPr>
        <w:t>拆卸</w:t>
      </w:r>
      <w:proofErr w:type="gramStart"/>
      <w:r w:rsidR="00F65940">
        <w:rPr>
          <w:rFonts w:eastAsia="仿宋_GB2312" w:hint="eastAsia"/>
          <w:color w:val="000000" w:themeColor="text1"/>
          <w:kern w:val="0"/>
          <w:sz w:val="32"/>
          <w:szCs w:val="32"/>
        </w:rPr>
        <w:t>力用于</w:t>
      </w:r>
      <w:proofErr w:type="gramEnd"/>
      <w:r w:rsidR="00F65940">
        <w:rPr>
          <w:rFonts w:eastAsia="仿宋_GB2312" w:hint="eastAsia"/>
          <w:color w:val="000000" w:themeColor="text1"/>
          <w:kern w:val="0"/>
          <w:sz w:val="32"/>
          <w:szCs w:val="32"/>
        </w:rPr>
        <w:t>评价髋臼假体</w:t>
      </w:r>
      <w:r w:rsidR="00C6595E">
        <w:rPr>
          <w:rFonts w:eastAsia="仿宋_GB2312" w:hint="eastAsia"/>
          <w:color w:val="000000" w:themeColor="text1"/>
          <w:kern w:val="0"/>
          <w:sz w:val="32"/>
          <w:szCs w:val="32"/>
        </w:rPr>
        <w:t>锁定机制对内衬的轴向锁定强度，</w:t>
      </w:r>
      <w:r w:rsidR="003C104B">
        <w:rPr>
          <w:rFonts w:eastAsia="仿宋_GB2312" w:hint="eastAsia"/>
          <w:color w:val="000000" w:themeColor="text1"/>
          <w:kern w:val="0"/>
          <w:sz w:val="32"/>
          <w:szCs w:val="32"/>
        </w:rPr>
        <w:t>髋臼外杯与内衬装配后，</w:t>
      </w:r>
      <w:r w:rsidR="00230A24">
        <w:rPr>
          <w:rFonts w:eastAsia="仿宋_GB2312" w:hint="eastAsia"/>
          <w:color w:val="000000" w:themeColor="text1"/>
          <w:kern w:val="0"/>
          <w:sz w:val="32"/>
          <w:szCs w:val="32"/>
        </w:rPr>
        <w:t>对内</w:t>
      </w:r>
      <w:proofErr w:type="gramStart"/>
      <w:r w:rsidR="00230A24">
        <w:rPr>
          <w:rFonts w:eastAsia="仿宋_GB2312" w:hint="eastAsia"/>
          <w:color w:val="000000" w:themeColor="text1"/>
          <w:kern w:val="0"/>
          <w:sz w:val="32"/>
          <w:szCs w:val="32"/>
        </w:rPr>
        <w:t>衬</w:t>
      </w:r>
      <w:proofErr w:type="gramEnd"/>
      <w:r w:rsidR="00230A24">
        <w:rPr>
          <w:rFonts w:eastAsia="仿宋_GB2312" w:hint="eastAsia"/>
          <w:color w:val="000000" w:themeColor="text1"/>
          <w:kern w:val="0"/>
          <w:sz w:val="32"/>
          <w:szCs w:val="32"/>
        </w:rPr>
        <w:t>施加轴向力</w:t>
      </w:r>
      <w:r w:rsidR="00254EF2">
        <w:rPr>
          <w:rFonts w:eastAsia="仿宋_GB2312" w:hint="eastAsia"/>
          <w:color w:val="000000" w:themeColor="text1"/>
          <w:kern w:val="0"/>
          <w:sz w:val="32"/>
          <w:szCs w:val="32"/>
        </w:rPr>
        <w:t>直至内衬从</w:t>
      </w:r>
      <w:r w:rsidR="007D4977">
        <w:rPr>
          <w:rFonts w:eastAsia="仿宋_GB2312" w:hint="eastAsia"/>
          <w:color w:val="000000" w:themeColor="text1"/>
          <w:kern w:val="0"/>
          <w:sz w:val="32"/>
          <w:szCs w:val="32"/>
        </w:rPr>
        <w:t>外杯开口方向脱出</w:t>
      </w:r>
      <w:r w:rsidR="001E2EDA">
        <w:rPr>
          <w:rFonts w:eastAsia="仿宋_GB2312" w:hint="eastAsia"/>
          <w:color w:val="000000" w:themeColor="text1"/>
          <w:kern w:val="0"/>
          <w:sz w:val="32"/>
          <w:szCs w:val="32"/>
        </w:rPr>
        <w:t>。</w:t>
      </w:r>
      <w:r w:rsidR="00D51A0C">
        <w:rPr>
          <w:rFonts w:eastAsia="仿宋_GB2312" w:hint="eastAsia"/>
          <w:color w:val="000000" w:themeColor="text1"/>
          <w:kern w:val="0"/>
          <w:sz w:val="32"/>
          <w:szCs w:val="32"/>
        </w:rPr>
        <w:t>偏心拔出力或撬出力用于评价股骨</w:t>
      </w:r>
      <w:proofErr w:type="gramStart"/>
      <w:r w:rsidR="00D51A0C">
        <w:rPr>
          <w:rFonts w:eastAsia="仿宋_GB2312" w:hint="eastAsia"/>
          <w:color w:val="000000" w:themeColor="text1"/>
          <w:kern w:val="0"/>
          <w:sz w:val="32"/>
          <w:szCs w:val="32"/>
        </w:rPr>
        <w:t>柄</w:t>
      </w:r>
      <w:proofErr w:type="gramEnd"/>
      <w:r w:rsidR="00D51A0C">
        <w:rPr>
          <w:rFonts w:eastAsia="仿宋_GB2312" w:hint="eastAsia"/>
          <w:color w:val="000000" w:themeColor="text1"/>
          <w:kern w:val="0"/>
          <w:sz w:val="32"/>
          <w:szCs w:val="32"/>
        </w:rPr>
        <w:t>颈部与髋臼内衬边缘发生撞击时</w:t>
      </w:r>
      <w:r w:rsidR="00664711">
        <w:rPr>
          <w:rFonts w:eastAsia="仿宋_GB2312" w:hint="eastAsia"/>
          <w:color w:val="000000" w:themeColor="text1"/>
          <w:kern w:val="0"/>
          <w:sz w:val="32"/>
          <w:szCs w:val="32"/>
        </w:rPr>
        <w:t>防止</w:t>
      </w:r>
      <w:r w:rsidR="00D00F52">
        <w:rPr>
          <w:rFonts w:eastAsia="仿宋_GB2312" w:hint="eastAsia"/>
          <w:color w:val="000000" w:themeColor="text1"/>
          <w:kern w:val="0"/>
          <w:sz w:val="32"/>
          <w:szCs w:val="32"/>
        </w:rPr>
        <w:t>内衬</w:t>
      </w:r>
      <w:r w:rsidR="00C87A95">
        <w:rPr>
          <w:rFonts w:eastAsia="仿宋_GB2312" w:hint="eastAsia"/>
          <w:color w:val="000000" w:themeColor="text1"/>
          <w:kern w:val="0"/>
          <w:sz w:val="32"/>
          <w:szCs w:val="32"/>
        </w:rPr>
        <w:t>在撞击位置</w:t>
      </w:r>
      <w:r w:rsidR="00644FAD">
        <w:rPr>
          <w:rFonts w:eastAsia="仿宋_GB2312" w:hint="eastAsia"/>
          <w:color w:val="000000" w:themeColor="text1"/>
          <w:kern w:val="0"/>
          <w:sz w:val="32"/>
          <w:szCs w:val="32"/>
        </w:rPr>
        <w:t>反方向推出的锁定强度</w:t>
      </w:r>
      <w:r w:rsidR="007D4977">
        <w:rPr>
          <w:rFonts w:eastAsia="仿宋_GB2312" w:hint="eastAsia"/>
          <w:color w:val="000000" w:themeColor="text1"/>
          <w:kern w:val="0"/>
          <w:sz w:val="32"/>
          <w:szCs w:val="32"/>
        </w:rPr>
        <w:t>。</w:t>
      </w:r>
      <w:r w:rsidR="00926F45">
        <w:rPr>
          <w:rFonts w:eastAsia="仿宋_GB2312" w:hint="eastAsia"/>
          <w:color w:val="000000" w:themeColor="text1"/>
          <w:kern w:val="0"/>
          <w:sz w:val="32"/>
          <w:szCs w:val="32"/>
        </w:rPr>
        <w:t>偏心拔出力</w:t>
      </w:r>
      <w:r w:rsidR="00FB60C9">
        <w:rPr>
          <w:rFonts w:eastAsia="仿宋_GB2312" w:hint="eastAsia"/>
          <w:color w:val="000000" w:themeColor="text1"/>
          <w:kern w:val="0"/>
          <w:sz w:val="32"/>
          <w:szCs w:val="32"/>
        </w:rPr>
        <w:t>施加在</w:t>
      </w:r>
      <w:r w:rsidR="00C26A7A">
        <w:rPr>
          <w:rFonts w:eastAsia="仿宋_GB2312" w:hint="eastAsia"/>
          <w:color w:val="000000" w:themeColor="text1"/>
          <w:kern w:val="0"/>
          <w:sz w:val="32"/>
          <w:szCs w:val="32"/>
        </w:rPr>
        <w:t>内</w:t>
      </w:r>
      <w:proofErr w:type="gramStart"/>
      <w:r w:rsidR="00C26A7A">
        <w:rPr>
          <w:rFonts w:eastAsia="仿宋_GB2312" w:hint="eastAsia"/>
          <w:color w:val="000000" w:themeColor="text1"/>
          <w:kern w:val="0"/>
          <w:sz w:val="32"/>
          <w:szCs w:val="32"/>
        </w:rPr>
        <w:t>衬</w:t>
      </w:r>
      <w:proofErr w:type="gramEnd"/>
      <w:r w:rsidR="00C26A7A">
        <w:rPr>
          <w:rFonts w:eastAsia="仿宋_GB2312" w:hint="eastAsia"/>
          <w:color w:val="000000" w:themeColor="text1"/>
          <w:kern w:val="0"/>
          <w:sz w:val="32"/>
          <w:szCs w:val="32"/>
        </w:rPr>
        <w:t>顶面附近</w:t>
      </w:r>
      <w:r w:rsidR="00BD4CAF">
        <w:rPr>
          <w:rFonts w:eastAsia="仿宋_GB2312" w:hint="eastAsia"/>
          <w:color w:val="000000" w:themeColor="text1"/>
          <w:kern w:val="0"/>
          <w:sz w:val="32"/>
          <w:szCs w:val="32"/>
        </w:rPr>
        <w:t>，</w:t>
      </w:r>
      <w:r w:rsidR="00D46E15">
        <w:rPr>
          <w:rFonts w:eastAsia="仿宋_GB2312" w:hint="eastAsia"/>
          <w:color w:val="000000" w:themeColor="text1"/>
          <w:kern w:val="0"/>
          <w:sz w:val="32"/>
          <w:szCs w:val="32"/>
        </w:rPr>
        <w:t>与内衬线性接触</w:t>
      </w:r>
      <w:r w:rsidR="00A650DE">
        <w:rPr>
          <w:rFonts w:eastAsia="仿宋_GB2312" w:hint="eastAsia"/>
          <w:color w:val="000000" w:themeColor="text1"/>
          <w:kern w:val="0"/>
          <w:sz w:val="32"/>
          <w:szCs w:val="32"/>
        </w:rPr>
        <w:t>，力的作用线</w:t>
      </w:r>
      <w:r w:rsidR="00BE2687">
        <w:rPr>
          <w:rFonts w:eastAsia="仿宋_GB2312" w:hint="eastAsia"/>
          <w:color w:val="000000" w:themeColor="text1"/>
          <w:kern w:val="0"/>
          <w:sz w:val="32"/>
          <w:szCs w:val="32"/>
        </w:rPr>
        <w:t>与内衬极轴平行，</w:t>
      </w:r>
      <w:r w:rsidR="00D244DB">
        <w:rPr>
          <w:rFonts w:eastAsia="仿宋_GB2312" w:hint="eastAsia"/>
          <w:color w:val="000000" w:themeColor="text1"/>
          <w:kern w:val="0"/>
          <w:sz w:val="32"/>
          <w:szCs w:val="32"/>
        </w:rPr>
        <w:t>直至内衬与外杯分离。</w:t>
      </w:r>
      <w:proofErr w:type="gramStart"/>
      <w:r w:rsidR="006F18CE">
        <w:rPr>
          <w:rFonts w:eastAsia="仿宋_GB2312" w:hint="eastAsia"/>
          <w:color w:val="000000" w:themeColor="text1"/>
          <w:kern w:val="0"/>
          <w:sz w:val="32"/>
          <w:szCs w:val="32"/>
        </w:rPr>
        <w:t>撬</w:t>
      </w:r>
      <w:proofErr w:type="gramEnd"/>
      <w:r w:rsidR="006F18CE">
        <w:rPr>
          <w:rFonts w:eastAsia="仿宋_GB2312" w:hint="eastAsia"/>
          <w:color w:val="000000" w:themeColor="text1"/>
          <w:kern w:val="0"/>
          <w:sz w:val="32"/>
          <w:szCs w:val="32"/>
        </w:rPr>
        <w:t>出力试验通过杠杆</w:t>
      </w:r>
      <w:r w:rsidR="005A0750">
        <w:rPr>
          <w:rFonts w:eastAsia="仿宋_GB2312" w:hint="eastAsia"/>
          <w:color w:val="000000" w:themeColor="text1"/>
          <w:kern w:val="0"/>
          <w:sz w:val="32"/>
          <w:szCs w:val="32"/>
        </w:rPr>
        <w:t>机构对内</w:t>
      </w:r>
      <w:proofErr w:type="gramStart"/>
      <w:r w:rsidR="005A0750">
        <w:rPr>
          <w:rFonts w:eastAsia="仿宋_GB2312" w:hint="eastAsia"/>
          <w:color w:val="000000" w:themeColor="text1"/>
          <w:kern w:val="0"/>
          <w:sz w:val="32"/>
          <w:szCs w:val="32"/>
        </w:rPr>
        <w:t>衬</w:t>
      </w:r>
      <w:proofErr w:type="gramEnd"/>
      <w:r w:rsidR="005A0750">
        <w:rPr>
          <w:rFonts w:eastAsia="仿宋_GB2312" w:hint="eastAsia"/>
          <w:color w:val="000000" w:themeColor="text1"/>
          <w:kern w:val="0"/>
          <w:sz w:val="32"/>
          <w:szCs w:val="32"/>
        </w:rPr>
        <w:t>施加载荷</w:t>
      </w:r>
      <w:r w:rsidR="00F94BAE">
        <w:rPr>
          <w:rFonts w:eastAsia="仿宋_GB2312" w:hint="eastAsia"/>
          <w:color w:val="000000" w:themeColor="text1"/>
          <w:kern w:val="0"/>
          <w:sz w:val="32"/>
          <w:szCs w:val="32"/>
        </w:rPr>
        <w:t>，</w:t>
      </w:r>
      <w:r w:rsidR="006C3E63">
        <w:rPr>
          <w:rFonts w:eastAsia="仿宋_GB2312" w:hint="eastAsia"/>
          <w:color w:val="000000" w:themeColor="text1"/>
          <w:kern w:val="0"/>
          <w:sz w:val="32"/>
          <w:szCs w:val="32"/>
        </w:rPr>
        <w:t>加载位置</w:t>
      </w:r>
      <w:r w:rsidR="0010191D">
        <w:rPr>
          <w:rFonts w:eastAsia="仿宋_GB2312" w:hint="eastAsia"/>
          <w:color w:val="000000" w:themeColor="text1"/>
          <w:kern w:val="0"/>
          <w:sz w:val="32"/>
          <w:szCs w:val="32"/>
        </w:rPr>
        <w:t>位于内衬顶面附近，</w:t>
      </w:r>
      <w:r w:rsidR="00F94532">
        <w:rPr>
          <w:rFonts w:eastAsia="仿宋_GB2312" w:hint="eastAsia"/>
          <w:color w:val="000000" w:themeColor="text1"/>
          <w:kern w:val="0"/>
          <w:sz w:val="32"/>
          <w:szCs w:val="32"/>
        </w:rPr>
        <w:t>与内衬线性接触，</w:t>
      </w:r>
      <w:r w:rsidR="0041623D">
        <w:rPr>
          <w:rFonts w:eastAsia="仿宋_GB2312" w:hint="eastAsia"/>
          <w:color w:val="000000" w:themeColor="text1"/>
          <w:kern w:val="0"/>
          <w:sz w:val="32"/>
          <w:szCs w:val="32"/>
        </w:rPr>
        <w:t>杠杆</w:t>
      </w:r>
      <w:r w:rsidR="00BD66EC">
        <w:rPr>
          <w:rFonts w:eastAsia="仿宋_GB2312" w:hint="eastAsia"/>
          <w:color w:val="000000" w:themeColor="text1"/>
          <w:kern w:val="0"/>
          <w:sz w:val="32"/>
          <w:szCs w:val="32"/>
        </w:rPr>
        <w:t>中心线与内衬极轴相交，</w:t>
      </w:r>
      <w:r w:rsidR="00D244DB">
        <w:rPr>
          <w:rFonts w:eastAsia="仿宋_GB2312" w:hint="eastAsia"/>
          <w:color w:val="000000" w:themeColor="text1"/>
          <w:kern w:val="0"/>
          <w:sz w:val="32"/>
          <w:szCs w:val="32"/>
        </w:rPr>
        <w:t>加载直至内衬</w:t>
      </w:r>
      <w:r w:rsidR="00D244DB">
        <w:rPr>
          <w:rFonts w:eastAsia="仿宋_GB2312" w:hint="eastAsia"/>
          <w:color w:val="000000" w:themeColor="text1"/>
          <w:kern w:val="0"/>
          <w:sz w:val="32"/>
          <w:szCs w:val="32"/>
        </w:rPr>
        <w:lastRenderedPageBreak/>
        <w:t>与外杯分离</w:t>
      </w:r>
      <w:r w:rsidR="00DB1E50">
        <w:rPr>
          <w:rFonts w:eastAsia="仿宋_GB2312" w:hint="eastAsia"/>
          <w:color w:val="000000" w:themeColor="text1"/>
          <w:kern w:val="0"/>
          <w:sz w:val="32"/>
          <w:szCs w:val="32"/>
        </w:rPr>
        <w:t>。</w:t>
      </w:r>
      <w:r w:rsidR="00BD5CD1">
        <w:rPr>
          <w:rFonts w:eastAsia="仿宋_GB2312" w:hint="eastAsia"/>
          <w:color w:val="000000" w:themeColor="text1"/>
          <w:kern w:val="0"/>
          <w:sz w:val="32"/>
          <w:szCs w:val="32"/>
        </w:rPr>
        <w:t>轴向</w:t>
      </w:r>
      <w:r w:rsidR="003A25CA">
        <w:rPr>
          <w:rFonts w:eastAsia="仿宋_GB2312" w:hint="eastAsia"/>
          <w:color w:val="000000" w:themeColor="text1"/>
          <w:kern w:val="0"/>
          <w:sz w:val="32"/>
          <w:szCs w:val="32"/>
        </w:rPr>
        <w:t>旋出试验</w:t>
      </w:r>
      <w:r w:rsidR="00B60179">
        <w:rPr>
          <w:rFonts w:eastAsia="仿宋_GB2312" w:hint="eastAsia"/>
          <w:color w:val="000000" w:themeColor="text1"/>
          <w:kern w:val="0"/>
          <w:sz w:val="32"/>
          <w:szCs w:val="32"/>
        </w:rPr>
        <w:t>用于评价</w:t>
      </w:r>
      <w:r w:rsidR="00206D39">
        <w:rPr>
          <w:rFonts w:eastAsia="仿宋_GB2312" w:hint="eastAsia"/>
          <w:color w:val="000000" w:themeColor="text1"/>
          <w:kern w:val="0"/>
          <w:sz w:val="32"/>
          <w:szCs w:val="32"/>
        </w:rPr>
        <w:t>锁定结构抵抗</w:t>
      </w:r>
      <w:r w:rsidR="002E5743">
        <w:rPr>
          <w:rFonts w:eastAsia="仿宋_GB2312" w:hint="eastAsia"/>
          <w:color w:val="000000" w:themeColor="text1"/>
          <w:kern w:val="0"/>
          <w:sz w:val="32"/>
          <w:szCs w:val="32"/>
        </w:rPr>
        <w:t>轴向旋转的能力，</w:t>
      </w:r>
      <w:r w:rsidR="00A433C4">
        <w:rPr>
          <w:rFonts w:eastAsia="仿宋_GB2312" w:hint="eastAsia"/>
          <w:color w:val="000000" w:themeColor="text1"/>
          <w:kern w:val="0"/>
          <w:sz w:val="32"/>
          <w:szCs w:val="32"/>
        </w:rPr>
        <w:t>髋臼外杯与内衬装配后，</w:t>
      </w:r>
      <w:r w:rsidR="00C7311F">
        <w:rPr>
          <w:rFonts w:eastAsia="仿宋_GB2312" w:hint="eastAsia"/>
          <w:color w:val="000000" w:themeColor="text1"/>
          <w:kern w:val="0"/>
          <w:sz w:val="32"/>
          <w:szCs w:val="32"/>
        </w:rPr>
        <w:t>允许</w:t>
      </w:r>
      <w:r w:rsidR="009021FB">
        <w:rPr>
          <w:rFonts w:eastAsia="仿宋_GB2312" w:hint="eastAsia"/>
          <w:color w:val="000000" w:themeColor="text1"/>
          <w:kern w:val="0"/>
          <w:sz w:val="32"/>
          <w:szCs w:val="32"/>
        </w:rPr>
        <w:t>内衬沿极轴方向自由推出，</w:t>
      </w:r>
      <w:r w:rsidR="00C74DB8">
        <w:rPr>
          <w:rFonts w:eastAsia="仿宋_GB2312" w:hint="eastAsia"/>
          <w:color w:val="000000" w:themeColor="text1"/>
          <w:kern w:val="0"/>
          <w:sz w:val="32"/>
          <w:szCs w:val="32"/>
        </w:rPr>
        <w:t>对内</w:t>
      </w:r>
      <w:proofErr w:type="gramStart"/>
      <w:r w:rsidR="00C74DB8">
        <w:rPr>
          <w:rFonts w:eastAsia="仿宋_GB2312" w:hint="eastAsia"/>
          <w:color w:val="000000" w:themeColor="text1"/>
          <w:kern w:val="0"/>
          <w:sz w:val="32"/>
          <w:szCs w:val="32"/>
        </w:rPr>
        <w:t>衬</w:t>
      </w:r>
      <w:proofErr w:type="gramEnd"/>
      <w:r w:rsidR="00C74DB8">
        <w:rPr>
          <w:rFonts w:eastAsia="仿宋_GB2312" w:hint="eastAsia"/>
          <w:color w:val="000000" w:themeColor="text1"/>
          <w:kern w:val="0"/>
          <w:sz w:val="32"/>
          <w:szCs w:val="32"/>
        </w:rPr>
        <w:t>施加</w:t>
      </w:r>
      <w:r w:rsidR="00B84006">
        <w:rPr>
          <w:rFonts w:eastAsia="仿宋_GB2312" w:hint="eastAsia"/>
          <w:color w:val="000000" w:themeColor="text1"/>
          <w:kern w:val="0"/>
          <w:sz w:val="32"/>
          <w:szCs w:val="32"/>
        </w:rPr>
        <w:t>沿极轴</w:t>
      </w:r>
      <w:proofErr w:type="gramStart"/>
      <w:r w:rsidR="00B84006">
        <w:rPr>
          <w:rFonts w:eastAsia="仿宋_GB2312" w:hint="eastAsia"/>
          <w:color w:val="000000" w:themeColor="text1"/>
          <w:kern w:val="0"/>
          <w:sz w:val="32"/>
          <w:szCs w:val="32"/>
        </w:rPr>
        <w:t>方向方向</w:t>
      </w:r>
      <w:proofErr w:type="gramEnd"/>
      <w:r w:rsidR="00B84006">
        <w:rPr>
          <w:rFonts w:eastAsia="仿宋_GB2312" w:hint="eastAsia"/>
          <w:color w:val="000000" w:themeColor="text1"/>
          <w:kern w:val="0"/>
          <w:sz w:val="32"/>
          <w:szCs w:val="32"/>
        </w:rPr>
        <w:t>的</w:t>
      </w:r>
      <w:r w:rsidR="00127C0D">
        <w:rPr>
          <w:rFonts w:eastAsia="仿宋_GB2312" w:hint="eastAsia"/>
          <w:color w:val="000000" w:themeColor="text1"/>
          <w:kern w:val="0"/>
          <w:sz w:val="32"/>
          <w:szCs w:val="32"/>
        </w:rPr>
        <w:t>轴向扭矩，直至</w:t>
      </w:r>
      <w:r w:rsidR="000A7AFD">
        <w:rPr>
          <w:rFonts w:eastAsia="仿宋_GB2312" w:hint="eastAsia"/>
          <w:color w:val="000000" w:themeColor="text1"/>
          <w:kern w:val="0"/>
          <w:sz w:val="32"/>
          <w:szCs w:val="32"/>
        </w:rPr>
        <w:t>内衬</w:t>
      </w:r>
      <w:r w:rsidR="005F1713">
        <w:rPr>
          <w:rFonts w:eastAsia="仿宋_GB2312" w:hint="eastAsia"/>
          <w:color w:val="000000" w:themeColor="text1"/>
          <w:kern w:val="0"/>
          <w:sz w:val="32"/>
          <w:szCs w:val="32"/>
        </w:rPr>
        <w:t>与外杯分离或者</w:t>
      </w:r>
      <w:r w:rsidR="000D0122">
        <w:rPr>
          <w:rFonts w:eastAsia="仿宋_GB2312" w:hint="eastAsia"/>
          <w:color w:val="000000" w:themeColor="text1"/>
          <w:kern w:val="0"/>
          <w:sz w:val="32"/>
          <w:szCs w:val="32"/>
        </w:rPr>
        <w:t>球头与内衬关节面粘接</w:t>
      </w:r>
      <w:r w:rsidR="00F77E19">
        <w:rPr>
          <w:rFonts w:eastAsia="仿宋_GB2312" w:hint="eastAsia"/>
          <w:color w:val="000000" w:themeColor="text1"/>
          <w:kern w:val="0"/>
          <w:sz w:val="32"/>
          <w:szCs w:val="32"/>
        </w:rPr>
        <w:t>失效。</w:t>
      </w:r>
      <w:r w:rsidR="004A2B6F">
        <w:rPr>
          <w:rFonts w:eastAsia="仿宋_GB2312" w:hint="eastAsia"/>
          <w:color w:val="000000" w:themeColor="text1"/>
          <w:kern w:val="0"/>
          <w:sz w:val="32"/>
          <w:szCs w:val="32"/>
        </w:rPr>
        <w:t>需考虑髋臼</w:t>
      </w:r>
      <w:r w:rsidR="00C91DB5">
        <w:rPr>
          <w:rFonts w:eastAsia="仿宋_GB2312" w:hint="eastAsia"/>
          <w:color w:val="000000" w:themeColor="text1"/>
          <w:kern w:val="0"/>
          <w:sz w:val="32"/>
          <w:szCs w:val="32"/>
        </w:rPr>
        <w:t>部件的锁定结构设计、</w:t>
      </w:r>
      <w:r w:rsidR="004A2B6F">
        <w:rPr>
          <w:rFonts w:eastAsia="仿宋_GB2312" w:hint="eastAsia"/>
          <w:color w:val="000000" w:themeColor="text1"/>
          <w:kern w:val="0"/>
          <w:sz w:val="32"/>
          <w:szCs w:val="32"/>
        </w:rPr>
        <w:t>尺寸、内衬材料等因素，选取最差情况进行试验。</w:t>
      </w:r>
    </w:p>
    <w:p w:rsidR="001664A5" w:rsidRDefault="00720980" w:rsidP="00393D4B">
      <w:pPr>
        <w:widowControl/>
        <w:spacing w:line="520" w:lineRule="exact"/>
        <w:ind w:firstLineChars="200" w:firstLine="640"/>
        <w:textAlignment w:val="center"/>
        <w:rPr>
          <w:kern w:val="0"/>
          <w:szCs w:val="21"/>
        </w:rPr>
      </w:pPr>
      <w:r>
        <w:rPr>
          <w:rFonts w:eastAsia="仿宋_GB2312"/>
          <w:color w:val="000000"/>
          <w:kern w:val="0"/>
          <w:sz w:val="32"/>
          <w:szCs w:val="32"/>
        </w:rPr>
        <w:t>6</w:t>
      </w:r>
      <w:r>
        <w:rPr>
          <w:rFonts w:eastAsia="仿宋_GB2312" w:hint="eastAsia"/>
          <w:color w:val="000000"/>
          <w:kern w:val="0"/>
          <w:sz w:val="32"/>
          <w:szCs w:val="32"/>
        </w:rPr>
        <w:t>.</w:t>
      </w:r>
      <w:r>
        <w:rPr>
          <w:rFonts w:eastAsia="仿宋_GB2312"/>
          <w:color w:val="000000"/>
          <w:kern w:val="0"/>
          <w:sz w:val="32"/>
          <w:szCs w:val="32"/>
        </w:rPr>
        <w:t>生物相容性</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申报产品的生物相容性评价</w:t>
      </w:r>
      <w:r>
        <w:rPr>
          <w:rFonts w:eastAsia="仿宋_GB2312" w:hint="eastAsia"/>
          <w:kern w:val="0"/>
          <w:sz w:val="32"/>
          <w:szCs w:val="32"/>
        </w:rPr>
        <w:t>，</w:t>
      </w:r>
      <w:r>
        <w:rPr>
          <w:rFonts w:eastAsia="仿宋_GB2312"/>
          <w:kern w:val="0"/>
          <w:sz w:val="32"/>
          <w:szCs w:val="32"/>
        </w:rPr>
        <w:t>应</w:t>
      </w:r>
      <w:r>
        <w:rPr>
          <w:rFonts w:eastAsia="仿宋_GB2312" w:hint="eastAsia"/>
          <w:kern w:val="0"/>
          <w:sz w:val="32"/>
          <w:szCs w:val="32"/>
        </w:rPr>
        <w:t>结合产品耐腐蚀性和金属离子析出行为研究，</w:t>
      </w:r>
      <w:r>
        <w:rPr>
          <w:rFonts w:eastAsia="仿宋_GB2312"/>
          <w:kern w:val="0"/>
          <w:sz w:val="32"/>
          <w:szCs w:val="32"/>
        </w:rPr>
        <w:t>按照</w:t>
      </w:r>
      <w:r>
        <w:rPr>
          <w:rFonts w:eastAsia="仿宋_GB2312"/>
          <w:kern w:val="0"/>
          <w:sz w:val="32"/>
          <w:szCs w:val="32"/>
        </w:rPr>
        <w:t>GB/T 16886.1-2011</w:t>
      </w:r>
      <w:r>
        <w:rPr>
          <w:rFonts w:eastAsia="仿宋_GB2312"/>
          <w:kern w:val="0"/>
          <w:sz w:val="32"/>
          <w:szCs w:val="32"/>
        </w:rPr>
        <w:t>《医疗器械生物学评价第</w:t>
      </w:r>
      <w:r>
        <w:rPr>
          <w:rFonts w:eastAsia="仿宋_GB2312"/>
          <w:kern w:val="0"/>
          <w:sz w:val="32"/>
          <w:szCs w:val="32"/>
        </w:rPr>
        <w:t>1</w:t>
      </w:r>
      <w:r>
        <w:rPr>
          <w:rFonts w:eastAsia="仿宋_GB2312"/>
          <w:kern w:val="0"/>
          <w:sz w:val="32"/>
          <w:szCs w:val="32"/>
        </w:rPr>
        <w:t>部分：风险管理过程中的评价与试验》中的系统方法框图及《国家食品药品监督管理局关于印发医疗器械生物学评价和审查指南的通知》（国</w:t>
      </w:r>
      <w:proofErr w:type="gramStart"/>
      <w:r>
        <w:rPr>
          <w:rFonts w:eastAsia="仿宋_GB2312"/>
          <w:kern w:val="0"/>
          <w:sz w:val="32"/>
          <w:szCs w:val="32"/>
        </w:rPr>
        <w:t>食药监械〔</w:t>
      </w:r>
      <w:r>
        <w:rPr>
          <w:rFonts w:eastAsia="仿宋_GB2312"/>
          <w:kern w:val="0"/>
          <w:sz w:val="32"/>
          <w:szCs w:val="32"/>
        </w:rPr>
        <w:t>2007</w:t>
      </w:r>
      <w:r>
        <w:rPr>
          <w:rFonts w:eastAsia="仿宋_GB2312"/>
          <w:kern w:val="0"/>
          <w:sz w:val="32"/>
          <w:szCs w:val="32"/>
        </w:rPr>
        <w:t>〕</w:t>
      </w:r>
      <w:proofErr w:type="gramEnd"/>
      <w:r>
        <w:rPr>
          <w:rFonts w:eastAsia="仿宋_GB2312"/>
          <w:kern w:val="0"/>
          <w:sz w:val="32"/>
          <w:szCs w:val="32"/>
        </w:rPr>
        <w:t>345</w:t>
      </w:r>
      <w:r>
        <w:rPr>
          <w:rFonts w:eastAsia="仿宋_GB2312"/>
          <w:kern w:val="0"/>
          <w:sz w:val="32"/>
          <w:szCs w:val="32"/>
        </w:rPr>
        <w:t>号）中的审查要点进行风险评价，在缺乏相关数据时，应进行必要的生物相容性试验。</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7</w:t>
      </w:r>
      <w:r>
        <w:rPr>
          <w:rFonts w:ascii="仿宋_GB2312" w:eastAsia="仿宋_GB2312" w:hAnsi="仿宋" w:cs="仿宋_GB2312"/>
          <w:bCs/>
          <w:color w:val="000000" w:themeColor="text1"/>
          <w:sz w:val="32"/>
          <w:szCs w:val="32"/>
        </w:rPr>
        <w:t>.</w:t>
      </w:r>
      <w:r>
        <w:rPr>
          <w:rFonts w:ascii="仿宋_GB2312" w:eastAsia="仿宋_GB2312" w:hAnsi="仿宋" w:cs="仿宋_GB2312" w:hint="eastAsia"/>
          <w:bCs/>
          <w:color w:val="000000" w:themeColor="text1"/>
          <w:sz w:val="32"/>
          <w:szCs w:val="32"/>
        </w:rPr>
        <w:t>热原和细菌内毒素</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proofErr w:type="gramStart"/>
      <w:r>
        <w:rPr>
          <w:rFonts w:ascii="仿宋_GB2312" w:eastAsia="仿宋_GB2312" w:hAnsi="仿宋" w:cs="仿宋_GB2312" w:hint="eastAsia"/>
          <w:bCs/>
          <w:color w:val="000000" w:themeColor="text1"/>
          <w:sz w:val="32"/>
          <w:szCs w:val="32"/>
        </w:rPr>
        <w:t>考虑增材制造</w:t>
      </w:r>
      <w:proofErr w:type="gramEnd"/>
      <w:r>
        <w:rPr>
          <w:rFonts w:ascii="仿宋_GB2312" w:eastAsia="仿宋_GB2312" w:hAnsi="仿宋" w:cs="仿宋_GB2312" w:hint="eastAsia"/>
          <w:bCs/>
          <w:color w:val="000000" w:themeColor="text1"/>
          <w:sz w:val="32"/>
          <w:szCs w:val="32"/>
        </w:rPr>
        <w:t>工艺中多孔结构可能涉及粉末的脱落以及细菌尸体的残留，需要针对热原和细菌内毒素进行验证。</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8．MRI相容性测试</w:t>
      </w:r>
    </w:p>
    <w:p w:rsidR="001664A5" w:rsidRDefault="00720980" w:rsidP="00393D4B">
      <w:pPr>
        <w:pStyle w:val="Default"/>
        <w:spacing w:line="520" w:lineRule="exact"/>
        <w:ind w:firstLineChars="200" w:firstLine="640"/>
        <w:jc w:val="both"/>
        <w:rPr>
          <w:rFonts w:ascii="仿宋_GB2312" w:eastAsia="仿宋_GB2312" w:hAnsi="仿宋" w:cs="仿宋_GB2312"/>
          <w:color w:val="000000" w:themeColor="text1"/>
          <w:sz w:val="32"/>
          <w:szCs w:val="32"/>
        </w:rPr>
      </w:pPr>
      <w:r>
        <w:rPr>
          <w:rFonts w:ascii="仿宋_GB2312" w:eastAsia="仿宋_GB2312" w:hAnsi="仿宋" w:cs="仿宋_GB2312" w:hint="eastAsia"/>
          <w:color w:val="000000" w:themeColor="text1"/>
          <w:sz w:val="32"/>
          <w:szCs w:val="32"/>
        </w:rPr>
        <w:t>如申请人对申报产品进行了MRI相容性的相关验证，应根据研究报告，列出MRI试验设备、磁场强度、比吸收率（SAR）等试验参数及温升、位移力及伪影评估结果。如申请人未对申报产品进行MRI相容性的相关验证，应重点明确该产品尚未在磁共振(MRI)环境下对该产品的温升、移位状况及伪影进行测试评估。并在</w:t>
      </w:r>
      <w:bookmarkStart w:id="1" w:name="OLE_LINK5"/>
      <w:bookmarkStart w:id="2" w:name="OLE_LINK4"/>
      <w:r>
        <w:rPr>
          <w:rFonts w:ascii="仿宋_GB2312" w:eastAsia="仿宋_GB2312" w:hAnsi="仿宋" w:cs="仿宋_GB2312" w:hint="eastAsia"/>
          <w:color w:val="000000" w:themeColor="text1"/>
          <w:sz w:val="32"/>
          <w:szCs w:val="32"/>
        </w:rPr>
        <w:t>说明书的警示中注明相关内容，提示其存在的风险</w:t>
      </w:r>
      <w:bookmarkEnd w:id="1"/>
      <w:bookmarkEnd w:id="2"/>
      <w:r>
        <w:rPr>
          <w:rFonts w:ascii="仿宋_GB2312" w:eastAsia="仿宋_GB2312" w:hAnsi="仿宋" w:cs="仿宋_GB2312" w:hint="eastAsia"/>
          <w:color w:val="000000" w:themeColor="text1"/>
          <w:sz w:val="32"/>
          <w:szCs w:val="32"/>
        </w:rPr>
        <w:t>。</w:t>
      </w:r>
    </w:p>
    <w:p w:rsidR="001664A5" w:rsidRDefault="00720980" w:rsidP="00393D4B">
      <w:pPr>
        <w:widowControl/>
        <w:spacing w:line="520" w:lineRule="exact"/>
        <w:ind w:firstLineChars="200" w:firstLine="640"/>
        <w:textAlignment w:val="center"/>
        <w:rPr>
          <w:kern w:val="0"/>
          <w:szCs w:val="21"/>
        </w:rPr>
      </w:pPr>
      <w:r>
        <w:rPr>
          <w:rFonts w:ascii="仿宋_GB2312" w:eastAsia="仿宋_GB2312" w:hAnsi="仿宋" w:cs="仿宋_GB2312" w:hint="eastAsia"/>
          <w:bCs/>
          <w:color w:val="000000" w:themeColor="text1"/>
          <w:sz w:val="32"/>
          <w:szCs w:val="32"/>
        </w:rPr>
        <w:t>9.</w:t>
      </w:r>
      <w:r>
        <w:rPr>
          <w:rFonts w:eastAsia="仿宋_GB2312"/>
          <w:color w:val="000000"/>
          <w:kern w:val="0"/>
          <w:sz w:val="32"/>
          <w:szCs w:val="32"/>
        </w:rPr>
        <w:t>清洗和灭菌</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lastRenderedPageBreak/>
        <w:t>清洗工艺验证和灭菌工艺验证应根据产品特点选择最差情况，如清洗工艺验证中考虑材料残留，灭菌工艺验证中考虑表面积、孔隙率、孔径等影响微生物负载的因素。论证清洗验证方法的有效性，必要时应采用破坏性试验对其清洗方法进行验证。考虑</w:t>
      </w:r>
      <w:proofErr w:type="gramStart"/>
      <w:r>
        <w:rPr>
          <w:rFonts w:eastAsia="仿宋_GB2312"/>
          <w:kern w:val="0"/>
          <w:sz w:val="32"/>
          <w:szCs w:val="32"/>
        </w:rPr>
        <w:t>到增材制造</w:t>
      </w:r>
      <w:proofErr w:type="gramEnd"/>
      <w:r>
        <w:rPr>
          <w:rFonts w:eastAsia="仿宋_GB2312"/>
          <w:kern w:val="0"/>
          <w:sz w:val="32"/>
          <w:szCs w:val="32"/>
        </w:rPr>
        <w:t>工艺的复杂性，其多孔结构的清洗工艺验证应由申请人完成。</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kern w:val="0"/>
          <w:sz w:val="32"/>
          <w:szCs w:val="32"/>
        </w:rPr>
        <w:t>系列标准。对于经环氧乙烷灭菌的产品，需提供灭菌结果确认和过程控制报告，具体可参照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系列标准。对于经湿热灭菌的产品，需提供灭菌工艺参数及验证报告，具体可参考</w:t>
      </w:r>
      <w:r>
        <w:rPr>
          <w:rFonts w:eastAsia="仿宋_GB2312"/>
          <w:kern w:val="0"/>
          <w:sz w:val="32"/>
          <w:szCs w:val="32"/>
        </w:rPr>
        <w:t>GB 18278</w:t>
      </w:r>
      <w:r>
        <w:rPr>
          <w:rFonts w:eastAsia="仿宋_GB2312"/>
          <w:kern w:val="0"/>
          <w:sz w:val="32"/>
          <w:szCs w:val="32"/>
        </w:rPr>
        <w:t>系列标准。</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对于非灭菌包装的终产品，应明确推荐采用的灭菌方法并提供确定依据，建议根据</w:t>
      </w:r>
      <w:r>
        <w:rPr>
          <w:rFonts w:eastAsia="仿宋_GB2312"/>
          <w:kern w:val="0"/>
          <w:sz w:val="32"/>
          <w:szCs w:val="32"/>
        </w:rPr>
        <w:t>WS310.2-2016</w:t>
      </w:r>
      <w:r>
        <w:rPr>
          <w:rFonts w:eastAsia="仿宋_GB2312"/>
          <w:kern w:val="0"/>
          <w:sz w:val="32"/>
          <w:szCs w:val="32"/>
        </w:rPr>
        <w:t>《医院消毒供应中心第</w:t>
      </w:r>
      <w:r>
        <w:rPr>
          <w:rFonts w:eastAsia="仿宋_GB2312"/>
          <w:kern w:val="0"/>
          <w:sz w:val="32"/>
          <w:szCs w:val="32"/>
        </w:rPr>
        <w:t>2</w:t>
      </w:r>
      <w:r>
        <w:rPr>
          <w:rFonts w:eastAsia="仿宋_GB2312"/>
          <w:kern w:val="0"/>
          <w:sz w:val="32"/>
          <w:szCs w:val="32"/>
        </w:rPr>
        <w:t>部分：清洗消毒及灭菌技术操作规范》。采用其他灭菌方法的应提供方法合理性论证和工艺确认及过程控制报告。</w:t>
      </w:r>
    </w:p>
    <w:p w:rsidR="001664A5" w:rsidRDefault="00720980" w:rsidP="00393D4B">
      <w:pPr>
        <w:widowControl/>
        <w:spacing w:line="520" w:lineRule="exact"/>
        <w:ind w:firstLineChars="200" w:firstLine="640"/>
        <w:textAlignment w:val="center"/>
        <w:rPr>
          <w:kern w:val="0"/>
          <w:szCs w:val="21"/>
        </w:rPr>
      </w:pPr>
      <w:r>
        <w:rPr>
          <w:rFonts w:ascii="仿宋_GB2312" w:eastAsia="仿宋_GB2312" w:hAnsi="仿宋" w:cs="仿宋_GB2312" w:hint="eastAsia"/>
          <w:bCs/>
          <w:color w:val="000000" w:themeColor="text1"/>
          <w:sz w:val="32"/>
          <w:szCs w:val="32"/>
        </w:rPr>
        <w:t>10.</w:t>
      </w:r>
      <w:r>
        <w:rPr>
          <w:rFonts w:eastAsia="仿宋_GB2312"/>
          <w:color w:val="000000"/>
          <w:kern w:val="0"/>
          <w:sz w:val="32"/>
          <w:szCs w:val="32"/>
        </w:rPr>
        <w:t>产品有效期和包装</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申报产品应参照现行有效的《无源植入性医疗器械货架有效期注册申报资料指导原则》提供产品货架有效期的验证资料。货架有效期验证资料中需要明确灭菌产品的包装材料、包装工艺及方法、加速老化试验或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速老化试验中应明确试验温度、湿度、加速老化时间的确定依据。老化试验后需要对包装完整性和包装强度的评价试验，如染色液穿透试验、气泡试验、材料密封强度试验、模拟运输等。若申请人提供其他医疗器械产品的货架有效期验证资</w:t>
      </w:r>
      <w:r>
        <w:rPr>
          <w:rFonts w:eastAsia="仿宋_GB2312"/>
          <w:kern w:val="0"/>
          <w:sz w:val="32"/>
          <w:szCs w:val="32"/>
        </w:rPr>
        <w:lastRenderedPageBreak/>
        <w:t>料，则应提供其与本次申报产品在原材料、灭菌方法、灭菌剂量、包装材料、包装工艺、包装方式及其它</w:t>
      </w:r>
      <w:proofErr w:type="gramStart"/>
      <w:r>
        <w:rPr>
          <w:rFonts w:eastAsia="仿宋_GB2312"/>
          <w:kern w:val="0"/>
          <w:sz w:val="32"/>
          <w:szCs w:val="32"/>
        </w:rPr>
        <w:t>影响阻菌性能</w:t>
      </w:r>
      <w:proofErr w:type="gramEnd"/>
      <w:r>
        <w:rPr>
          <w:rFonts w:eastAsia="仿宋_GB2312"/>
          <w:kern w:val="0"/>
          <w:sz w:val="32"/>
          <w:szCs w:val="32"/>
        </w:rPr>
        <w:t>的因素方面具有等同性的证明资料。不同包装、不同灭菌方式的产品应分别提供验证资料。</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对于非灭菌产品，货架有效期的确定应该建立在科学试验的基础上，如稳定性试验，其目的是考察产品在温度、湿度、光线的影响下随时间变化的规律，为产品的生产、包装、贮存、运输条件提供科学依据，同时通过试验建立产品的有效期。因此，申请人在申报产品注册时应提供产品有效期的验证报告及内包装材料信息。</w:t>
      </w:r>
    </w:p>
    <w:p w:rsidR="001664A5" w:rsidRDefault="00720980" w:rsidP="00393D4B">
      <w:pPr>
        <w:spacing w:line="520" w:lineRule="exac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11.</w:t>
      </w:r>
      <w:r w:rsidR="00393D4B">
        <w:rPr>
          <w:rFonts w:ascii="仿宋_GB2312" w:eastAsia="仿宋_GB2312" w:hAnsi="仿宋" w:cs="仿宋_GB2312" w:hint="eastAsia"/>
          <w:bCs/>
          <w:color w:val="000000" w:themeColor="text1"/>
          <w:sz w:val="32"/>
          <w:szCs w:val="32"/>
        </w:rPr>
        <w:t>动物实验</w:t>
      </w:r>
    </w:p>
    <w:p w:rsidR="001664A5" w:rsidRDefault="00720980" w:rsidP="00393D4B">
      <w:pPr>
        <w:widowControl/>
        <w:spacing w:line="520" w:lineRule="exact"/>
        <w:ind w:firstLineChars="200" w:firstLine="640"/>
        <w:rPr>
          <w:rFonts w:eastAsia="仿宋_GB2312"/>
          <w:kern w:val="0"/>
          <w:sz w:val="32"/>
          <w:szCs w:val="32"/>
        </w:rPr>
      </w:pPr>
      <w:r>
        <w:rPr>
          <w:rFonts w:ascii="仿宋_GB2312" w:eastAsia="仿宋_GB2312" w:hAnsi="仿宋" w:cs="仿宋_GB2312" w:hint="eastAsia"/>
          <w:bCs/>
          <w:color w:val="000000" w:themeColor="text1"/>
          <w:sz w:val="32"/>
          <w:szCs w:val="32"/>
        </w:rPr>
        <w:t>产品多孔结构特征对骨长入效果的影响，可参照</w:t>
      </w:r>
      <w:r>
        <w:rPr>
          <w:rFonts w:eastAsia="仿宋_GB2312" w:hint="eastAsia"/>
          <w:sz w:val="32"/>
          <w:szCs w:val="32"/>
        </w:rPr>
        <w:t>《决策是否开展医疗器械临床前动物实验研究的技术审查指导原则》，</w:t>
      </w:r>
      <w:r>
        <w:rPr>
          <w:rFonts w:ascii="仿宋_GB2312" w:eastAsia="仿宋_GB2312" w:hAnsi="仿宋" w:cs="仿宋_GB2312" w:hint="eastAsia"/>
          <w:bCs/>
          <w:color w:val="000000" w:themeColor="text1"/>
          <w:sz w:val="32"/>
          <w:szCs w:val="32"/>
        </w:rPr>
        <w:t>如无法通过与已上市产品的多孔结构特征进行等同性论证，应通过动物实验证明该多孔结构对骨生长的效果，应关注</w:t>
      </w:r>
      <w:r>
        <w:rPr>
          <w:rFonts w:eastAsia="仿宋_GB2312"/>
          <w:kern w:val="0"/>
          <w:sz w:val="32"/>
          <w:szCs w:val="32"/>
        </w:rPr>
        <w:t>植入后新骨形成、</w:t>
      </w:r>
      <w:r>
        <w:rPr>
          <w:rFonts w:eastAsia="仿宋_GB2312" w:hint="eastAsia"/>
          <w:kern w:val="0"/>
          <w:sz w:val="32"/>
          <w:szCs w:val="32"/>
        </w:rPr>
        <w:t>界面结合情况、骨长入深度、骨长入时间、</w:t>
      </w:r>
      <w:r>
        <w:rPr>
          <w:rFonts w:eastAsia="仿宋_GB2312"/>
          <w:kern w:val="0"/>
          <w:sz w:val="32"/>
          <w:szCs w:val="32"/>
        </w:rPr>
        <w:t>局部组织反应的评价</w:t>
      </w:r>
      <w:r>
        <w:rPr>
          <w:rFonts w:eastAsia="仿宋_GB2312" w:hint="eastAsia"/>
          <w:kern w:val="0"/>
          <w:sz w:val="32"/>
          <w:szCs w:val="32"/>
        </w:rPr>
        <w:t>等。</w:t>
      </w:r>
    </w:p>
    <w:p w:rsidR="001664A5" w:rsidRDefault="00720980" w:rsidP="00393D4B">
      <w:pPr>
        <w:spacing w:line="520" w:lineRule="exact"/>
        <w:ind w:firstLineChars="200" w:firstLine="640"/>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九</w:t>
      </w:r>
      <w:r>
        <w:rPr>
          <w:rFonts w:eastAsia="楷体_GB2312"/>
          <w:color w:val="000000"/>
          <w:sz w:val="32"/>
          <w:szCs w:val="32"/>
        </w:rPr>
        <w:t>）产品技术要求的主要性能指标</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产品技术要求应按照《医疗器械产品技术要求编写指导原则》进行编写。同时结合产品具体适用的指导原则或相关国家标准、行业标准以及产品的特点，明确保证产品安全、有效、质量可控的各项性能指标和检验方法。</w:t>
      </w:r>
      <w:r>
        <w:rPr>
          <w:rFonts w:eastAsia="仿宋_GB2312" w:hint="eastAsia"/>
          <w:kern w:val="0"/>
          <w:sz w:val="32"/>
          <w:szCs w:val="32"/>
        </w:rPr>
        <w:t>3</w:t>
      </w:r>
      <w:r>
        <w:rPr>
          <w:rFonts w:eastAsia="仿宋_GB2312"/>
          <w:kern w:val="0"/>
          <w:sz w:val="32"/>
          <w:szCs w:val="32"/>
        </w:rPr>
        <w:t>D</w:t>
      </w:r>
      <w:r>
        <w:rPr>
          <w:rFonts w:eastAsia="仿宋_GB2312" w:hint="eastAsia"/>
          <w:kern w:val="0"/>
          <w:sz w:val="32"/>
          <w:szCs w:val="32"/>
        </w:rPr>
        <w:t>打印髋臼</w:t>
      </w:r>
      <w:proofErr w:type="gramStart"/>
      <w:r>
        <w:rPr>
          <w:rFonts w:eastAsia="仿宋_GB2312" w:hint="eastAsia"/>
          <w:kern w:val="0"/>
          <w:sz w:val="32"/>
          <w:szCs w:val="32"/>
        </w:rPr>
        <w:t>杯产品</w:t>
      </w:r>
      <w:proofErr w:type="gramEnd"/>
      <w:r>
        <w:rPr>
          <w:rFonts w:eastAsia="仿宋_GB2312"/>
          <w:kern w:val="0"/>
          <w:sz w:val="32"/>
          <w:szCs w:val="32"/>
        </w:rPr>
        <w:t>应同时参考《髋关节假体系统注册技术审查指导原则》和</w:t>
      </w:r>
      <w:r>
        <w:rPr>
          <w:rFonts w:eastAsia="仿宋_GB2312"/>
          <w:kern w:val="0"/>
          <w:sz w:val="32"/>
          <w:szCs w:val="32"/>
        </w:rPr>
        <w:t>YY 0118</w:t>
      </w:r>
      <w:r>
        <w:rPr>
          <w:rFonts w:eastAsia="仿宋_GB2312"/>
          <w:kern w:val="0"/>
          <w:sz w:val="32"/>
          <w:szCs w:val="32"/>
        </w:rPr>
        <w:t>的相关要求编写产品技术要求。</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产品技术要求中指标应针对</w:t>
      </w:r>
      <w:proofErr w:type="gramStart"/>
      <w:r>
        <w:rPr>
          <w:rFonts w:eastAsia="仿宋_GB2312"/>
          <w:kern w:val="0"/>
          <w:sz w:val="32"/>
          <w:szCs w:val="32"/>
        </w:rPr>
        <w:t>终产品</w:t>
      </w:r>
      <w:proofErr w:type="gramEnd"/>
      <w:r>
        <w:rPr>
          <w:rFonts w:eastAsia="仿宋_GB2312"/>
          <w:kern w:val="0"/>
          <w:sz w:val="32"/>
          <w:szCs w:val="32"/>
        </w:rPr>
        <w:t>制定</w:t>
      </w:r>
      <w:r>
        <w:rPr>
          <w:rFonts w:eastAsia="仿宋_GB2312" w:hint="eastAsia"/>
          <w:kern w:val="0"/>
          <w:sz w:val="32"/>
          <w:szCs w:val="32"/>
        </w:rPr>
        <w:t>（限于产品尺寸无法取样检测的情形，可考虑同</w:t>
      </w:r>
      <w:proofErr w:type="gramStart"/>
      <w:r>
        <w:rPr>
          <w:rFonts w:eastAsia="仿宋_GB2312" w:hint="eastAsia"/>
          <w:kern w:val="0"/>
          <w:sz w:val="32"/>
          <w:szCs w:val="32"/>
        </w:rPr>
        <w:t>工艺样块或</w:t>
      </w:r>
      <w:proofErr w:type="gramEnd"/>
      <w:r>
        <w:rPr>
          <w:rFonts w:eastAsia="仿宋_GB2312" w:hint="eastAsia"/>
          <w:kern w:val="0"/>
          <w:sz w:val="32"/>
          <w:szCs w:val="32"/>
        </w:rPr>
        <w:t>试棒）</w:t>
      </w:r>
      <w:r>
        <w:rPr>
          <w:rFonts w:eastAsia="仿宋_GB2312"/>
          <w:kern w:val="0"/>
          <w:sz w:val="32"/>
          <w:szCs w:val="32"/>
        </w:rPr>
        <w:t>，且性能</w:t>
      </w:r>
      <w:r>
        <w:rPr>
          <w:rFonts w:eastAsia="仿宋_GB2312"/>
          <w:kern w:val="0"/>
          <w:sz w:val="32"/>
          <w:szCs w:val="32"/>
        </w:rPr>
        <w:lastRenderedPageBreak/>
        <w:t>指标不应低于产品适用的强制性国家标准和</w:t>
      </w:r>
      <w:r>
        <w:rPr>
          <w:rFonts w:eastAsia="仿宋_GB2312"/>
          <w:kern w:val="0"/>
          <w:sz w:val="32"/>
          <w:szCs w:val="32"/>
        </w:rPr>
        <w:t>/</w:t>
      </w:r>
      <w:r>
        <w:rPr>
          <w:rFonts w:eastAsia="仿宋_GB2312"/>
          <w:kern w:val="0"/>
          <w:sz w:val="32"/>
          <w:szCs w:val="32"/>
        </w:rPr>
        <w:t>或强制性行业标准</w:t>
      </w:r>
      <w:r>
        <w:rPr>
          <w:rFonts w:eastAsia="仿宋_GB2312" w:hint="eastAsia"/>
          <w:kern w:val="0"/>
          <w:sz w:val="32"/>
          <w:szCs w:val="32"/>
        </w:rPr>
        <w:t>。</w:t>
      </w:r>
      <w:r>
        <w:rPr>
          <w:rFonts w:eastAsia="仿宋_GB2312"/>
          <w:kern w:val="0"/>
          <w:sz w:val="32"/>
          <w:szCs w:val="32"/>
        </w:rPr>
        <w:t>检验方法应优先考虑采用公认的或已颁布的标准检验方法，包括推荐性标准，应注明相应标准的编号和年代号。</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rPr>
        <w:t>3</w:t>
      </w:r>
      <w:r>
        <w:rPr>
          <w:rFonts w:eastAsia="仿宋_GB2312"/>
          <w:kern w:val="0"/>
          <w:sz w:val="32"/>
          <w:szCs w:val="32"/>
        </w:rPr>
        <w:t>D</w:t>
      </w:r>
      <w:r>
        <w:rPr>
          <w:rFonts w:eastAsia="仿宋_GB2312" w:hint="eastAsia"/>
          <w:kern w:val="0"/>
          <w:sz w:val="32"/>
          <w:szCs w:val="32"/>
        </w:rPr>
        <w:t>打印髋臼</w:t>
      </w:r>
      <w:proofErr w:type="gramStart"/>
      <w:r>
        <w:rPr>
          <w:rFonts w:eastAsia="仿宋_GB2312" w:hint="eastAsia"/>
          <w:kern w:val="0"/>
          <w:sz w:val="32"/>
          <w:szCs w:val="32"/>
        </w:rPr>
        <w:t>杯产品</w:t>
      </w:r>
      <w:proofErr w:type="gramEnd"/>
      <w:r>
        <w:rPr>
          <w:rFonts w:eastAsia="仿宋_GB2312"/>
          <w:kern w:val="0"/>
          <w:sz w:val="32"/>
          <w:szCs w:val="32"/>
          <w:lang w:val="zh-CN"/>
        </w:rPr>
        <w:t>应考虑下列</w:t>
      </w:r>
      <w:r>
        <w:rPr>
          <w:rFonts w:eastAsia="仿宋_GB2312" w:hint="eastAsia"/>
          <w:kern w:val="0"/>
          <w:sz w:val="32"/>
          <w:szCs w:val="32"/>
          <w:lang w:val="zh-CN"/>
        </w:rPr>
        <w:t>性能要求，必需时可对</w:t>
      </w:r>
      <w:r>
        <w:rPr>
          <w:rFonts w:eastAsia="仿宋_GB2312"/>
          <w:kern w:val="0"/>
          <w:sz w:val="32"/>
          <w:szCs w:val="32"/>
          <w:lang w:val="zh-CN"/>
        </w:rPr>
        <w:t>半成品</w:t>
      </w:r>
      <w:r>
        <w:rPr>
          <w:rFonts w:eastAsia="仿宋_GB2312" w:hint="eastAsia"/>
          <w:kern w:val="0"/>
          <w:sz w:val="32"/>
          <w:szCs w:val="32"/>
          <w:lang w:val="zh-CN"/>
        </w:rPr>
        <w:t>规定性能要求</w:t>
      </w:r>
      <w:r>
        <w:rPr>
          <w:rFonts w:eastAsia="仿宋_GB2312"/>
          <w:kern w:val="0"/>
          <w:sz w:val="32"/>
          <w:szCs w:val="32"/>
          <w:lang w:val="zh-CN"/>
        </w:rPr>
        <w:t>：</w:t>
      </w:r>
    </w:p>
    <w:p w:rsidR="00BB6C3D" w:rsidRDefault="00513E44"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1.</w:t>
      </w:r>
      <w:r w:rsidR="00BB6C3D">
        <w:rPr>
          <w:rFonts w:eastAsia="仿宋_GB2312" w:hint="eastAsia"/>
          <w:kern w:val="0"/>
          <w:sz w:val="32"/>
          <w:szCs w:val="32"/>
          <w:lang w:val="zh-CN"/>
        </w:rPr>
        <w:t>产品材料</w:t>
      </w:r>
      <w:r w:rsidR="00BB6C3D">
        <w:rPr>
          <w:rFonts w:eastAsia="仿宋_GB2312"/>
          <w:kern w:val="0"/>
          <w:sz w:val="32"/>
          <w:szCs w:val="32"/>
          <w:lang w:val="zh-CN"/>
        </w:rPr>
        <w:t>相关要求</w:t>
      </w:r>
    </w:p>
    <w:p w:rsidR="001664A5" w:rsidRDefault="00720980"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产品材料的化学成分</w:t>
      </w:r>
      <w:r>
        <w:rPr>
          <w:rFonts w:eastAsia="仿宋_GB2312" w:hint="eastAsia"/>
          <w:kern w:val="0"/>
          <w:sz w:val="32"/>
          <w:szCs w:val="32"/>
          <w:lang w:val="zh-CN"/>
        </w:rPr>
        <w:t>、显微组织</w:t>
      </w:r>
      <w:r>
        <w:rPr>
          <w:rFonts w:eastAsia="仿宋_GB2312"/>
          <w:kern w:val="0"/>
          <w:sz w:val="32"/>
          <w:szCs w:val="32"/>
          <w:lang w:val="zh-CN"/>
        </w:rPr>
        <w:t>和力学性能应符合申报材料的相关标准</w:t>
      </w:r>
      <w:r>
        <w:rPr>
          <w:rFonts w:eastAsia="仿宋_GB2312" w:hint="eastAsia"/>
          <w:kern w:val="0"/>
          <w:sz w:val="32"/>
          <w:szCs w:val="32"/>
          <w:lang w:val="zh-CN"/>
        </w:rPr>
        <w:t>。</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对于不同的多孔结构设计、</w:t>
      </w:r>
      <w:proofErr w:type="gramStart"/>
      <w:r>
        <w:rPr>
          <w:rFonts w:eastAsia="仿宋_GB2312" w:hint="eastAsia"/>
          <w:kern w:val="0"/>
          <w:sz w:val="32"/>
          <w:szCs w:val="32"/>
          <w:lang w:val="zh-CN"/>
        </w:rPr>
        <w:t>不同增材制造</w:t>
      </w:r>
      <w:proofErr w:type="gramEnd"/>
      <w:r>
        <w:rPr>
          <w:rFonts w:eastAsia="仿宋_GB2312" w:hint="eastAsia"/>
          <w:kern w:val="0"/>
          <w:sz w:val="32"/>
          <w:szCs w:val="32"/>
          <w:lang w:val="zh-CN"/>
        </w:rPr>
        <w:t>工艺下的产品，均须对其进行力学性能的测试。若打印设备及参数（如打印空间中的放置位置、打印方向、打印层厚、间距、打印支撑物的位置、类型和数量等）对力学性能有影响，应分别制定性能指标。</w:t>
      </w:r>
    </w:p>
    <w:p w:rsidR="001664A5" w:rsidRDefault="00513E44"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2.</w:t>
      </w:r>
      <w:r w:rsidR="00720980">
        <w:rPr>
          <w:rFonts w:eastAsia="仿宋_GB2312"/>
          <w:kern w:val="0"/>
          <w:sz w:val="32"/>
          <w:szCs w:val="32"/>
          <w:lang w:val="zh-CN"/>
        </w:rPr>
        <w:t>产品表面质量、</w:t>
      </w:r>
      <w:r w:rsidR="00393D4B">
        <w:rPr>
          <w:rFonts w:eastAsia="仿宋_GB2312" w:hint="eastAsia"/>
          <w:kern w:val="0"/>
          <w:sz w:val="32"/>
          <w:szCs w:val="32"/>
          <w:lang w:val="zh-CN"/>
        </w:rPr>
        <w:t>缺陷</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产品的表面质量应考虑其临床置换要求满足一定的光洁度与表面粗糙度，以避免刺激软组织。多孔结构的表面质量应考虑骨长入的性能。</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外观和表面缺陷应符合相关标准的要求。还应对其内部结构是否存在气泡造成的孔洞、裂纹等缺陷进行检查，不应出现未熔合、层间结合不良等缺陷。</w:t>
      </w:r>
    </w:p>
    <w:p w:rsidR="001664A5" w:rsidRDefault="00513E44"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3.</w:t>
      </w:r>
      <w:r w:rsidR="00720980">
        <w:rPr>
          <w:rFonts w:eastAsia="仿宋_GB2312"/>
          <w:kern w:val="0"/>
          <w:sz w:val="32"/>
          <w:szCs w:val="32"/>
          <w:lang w:val="zh-CN"/>
        </w:rPr>
        <w:t>尺寸及</w:t>
      </w:r>
      <w:r w:rsidR="00720980">
        <w:rPr>
          <w:rFonts w:eastAsia="仿宋_GB2312" w:hint="eastAsia"/>
          <w:kern w:val="0"/>
          <w:sz w:val="32"/>
          <w:szCs w:val="32"/>
          <w:lang w:val="zh-CN"/>
        </w:rPr>
        <w:t>公差</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产品尺寸标注应符合</w:t>
      </w:r>
      <w:r>
        <w:rPr>
          <w:rFonts w:eastAsia="仿宋_GB2312" w:hint="eastAsia"/>
          <w:kern w:val="0"/>
          <w:sz w:val="32"/>
          <w:szCs w:val="32"/>
          <w:lang w:val="zh-CN"/>
        </w:rPr>
        <w:t>YY</w:t>
      </w:r>
      <w:r>
        <w:rPr>
          <w:rFonts w:eastAsia="仿宋_GB2312"/>
          <w:kern w:val="0"/>
          <w:sz w:val="32"/>
          <w:szCs w:val="32"/>
          <w:lang w:val="zh-CN"/>
        </w:rPr>
        <w:t>/</w:t>
      </w:r>
      <w:r>
        <w:rPr>
          <w:rFonts w:eastAsia="仿宋_GB2312" w:hint="eastAsia"/>
          <w:kern w:val="0"/>
          <w:sz w:val="32"/>
          <w:szCs w:val="32"/>
          <w:lang w:val="zh-CN"/>
        </w:rPr>
        <w:t>T</w:t>
      </w:r>
      <w:r>
        <w:rPr>
          <w:rFonts w:eastAsia="仿宋_GB2312"/>
          <w:kern w:val="0"/>
          <w:sz w:val="32"/>
          <w:szCs w:val="32"/>
          <w:lang w:val="zh-CN"/>
        </w:rPr>
        <w:t xml:space="preserve"> 0809.1-2010</w:t>
      </w:r>
      <w:r>
        <w:rPr>
          <w:rFonts w:eastAsia="仿宋_GB2312" w:hint="eastAsia"/>
          <w:kern w:val="0"/>
          <w:sz w:val="32"/>
          <w:szCs w:val="32"/>
          <w:lang w:val="zh-CN"/>
        </w:rPr>
        <w:t>的规定，明确髋臼杯外径和内径等尺寸和公差，以及</w:t>
      </w:r>
      <w:proofErr w:type="gramStart"/>
      <w:r>
        <w:rPr>
          <w:rFonts w:eastAsia="仿宋_GB2312" w:hint="eastAsia"/>
          <w:kern w:val="0"/>
          <w:sz w:val="32"/>
          <w:szCs w:val="32"/>
          <w:lang w:val="zh-CN"/>
        </w:rPr>
        <w:t>固定孔</w:t>
      </w:r>
      <w:proofErr w:type="gramEnd"/>
      <w:r>
        <w:rPr>
          <w:rFonts w:eastAsia="仿宋_GB2312" w:hint="eastAsia"/>
          <w:kern w:val="0"/>
          <w:sz w:val="32"/>
          <w:szCs w:val="32"/>
          <w:lang w:val="zh-CN"/>
        </w:rPr>
        <w:t>的位置、大小、数量、分布。所匹配使用的接骨</w:t>
      </w:r>
      <w:proofErr w:type="gramStart"/>
      <w:r>
        <w:rPr>
          <w:rFonts w:eastAsia="仿宋_GB2312" w:hint="eastAsia"/>
          <w:kern w:val="0"/>
          <w:sz w:val="32"/>
          <w:szCs w:val="32"/>
          <w:lang w:val="zh-CN"/>
        </w:rPr>
        <w:t>钉产品</w:t>
      </w:r>
      <w:proofErr w:type="gramEnd"/>
      <w:r>
        <w:rPr>
          <w:rFonts w:eastAsia="仿宋_GB2312" w:hint="eastAsia"/>
          <w:kern w:val="0"/>
          <w:sz w:val="32"/>
          <w:szCs w:val="32"/>
          <w:lang w:val="zh-CN"/>
        </w:rPr>
        <w:t>及型号规格应按照</w:t>
      </w:r>
      <w:r>
        <w:rPr>
          <w:rFonts w:eastAsia="仿宋_GB2312" w:hint="eastAsia"/>
          <w:kern w:val="0"/>
          <w:sz w:val="32"/>
          <w:szCs w:val="32"/>
          <w:lang w:val="zh-CN"/>
        </w:rPr>
        <w:t>YY0018</w:t>
      </w:r>
      <w:r>
        <w:rPr>
          <w:rFonts w:eastAsia="仿宋_GB2312" w:hint="eastAsia"/>
          <w:kern w:val="0"/>
          <w:sz w:val="32"/>
          <w:szCs w:val="32"/>
          <w:lang w:val="zh-CN"/>
        </w:rPr>
        <w:t>《骨接合植入物</w:t>
      </w:r>
      <w:r>
        <w:rPr>
          <w:rFonts w:eastAsia="仿宋_GB2312" w:hint="eastAsia"/>
          <w:kern w:val="0"/>
          <w:sz w:val="32"/>
          <w:szCs w:val="32"/>
          <w:lang w:val="zh-CN"/>
        </w:rPr>
        <w:t xml:space="preserve"> </w:t>
      </w:r>
      <w:r>
        <w:rPr>
          <w:rFonts w:eastAsia="仿宋_GB2312" w:hint="eastAsia"/>
          <w:kern w:val="0"/>
          <w:sz w:val="32"/>
          <w:szCs w:val="32"/>
          <w:lang w:val="zh-CN"/>
        </w:rPr>
        <w:t>金属接骨螺钉》明确结构与尺寸参数。</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lastRenderedPageBreak/>
        <w:t>髋臼外杯预期与陶瓷或聚乙烯部件通过</w:t>
      </w:r>
      <w:proofErr w:type="gramStart"/>
      <w:r>
        <w:rPr>
          <w:rFonts w:eastAsia="仿宋_GB2312" w:hint="eastAsia"/>
          <w:kern w:val="0"/>
          <w:sz w:val="32"/>
          <w:szCs w:val="32"/>
          <w:lang w:val="zh-CN"/>
        </w:rPr>
        <w:t>锥</w:t>
      </w:r>
      <w:proofErr w:type="gramEnd"/>
      <w:r>
        <w:rPr>
          <w:rFonts w:eastAsia="仿宋_GB2312" w:hint="eastAsia"/>
          <w:kern w:val="0"/>
          <w:sz w:val="32"/>
          <w:szCs w:val="32"/>
          <w:lang w:val="zh-CN"/>
        </w:rPr>
        <w:t>连接，应对</w:t>
      </w:r>
      <w:proofErr w:type="gramStart"/>
      <w:r>
        <w:rPr>
          <w:rFonts w:eastAsia="仿宋_GB2312" w:hint="eastAsia"/>
          <w:kern w:val="0"/>
          <w:sz w:val="32"/>
          <w:szCs w:val="32"/>
          <w:lang w:val="zh-CN"/>
        </w:rPr>
        <w:t>锥</w:t>
      </w:r>
      <w:proofErr w:type="gramEnd"/>
      <w:r>
        <w:rPr>
          <w:rFonts w:eastAsia="仿宋_GB2312" w:hint="eastAsia"/>
          <w:kern w:val="0"/>
          <w:sz w:val="32"/>
          <w:szCs w:val="32"/>
          <w:lang w:val="zh-CN"/>
        </w:rPr>
        <w:t>连接部位的直</w:t>
      </w:r>
      <w:r>
        <w:rPr>
          <w:rFonts w:eastAsia="仿宋_GB2312"/>
          <w:kern w:val="0"/>
          <w:sz w:val="32"/>
          <w:szCs w:val="32"/>
          <w:lang w:val="zh-CN"/>
        </w:rPr>
        <w:t>径、锥角、直线度、圆度</w:t>
      </w:r>
      <w:r>
        <w:rPr>
          <w:rFonts w:eastAsia="仿宋_GB2312" w:hint="eastAsia"/>
          <w:kern w:val="0"/>
          <w:sz w:val="32"/>
          <w:szCs w:val="32"/>
          <w:lang w:val="zh-CN"/>
        </w:rPr>
        <w:t>等做出规定。</w:t>
      </w:r>
    </w:p>
    <w:p w:rsidR="00BB6C3D" w:rsidRDefault="00513E44"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4.</w:t>
      </w:r>
      <w:r w:rsidR="00BB6C3D">
        <w:rPr>
          <w:rFonts w:eastAsia="仿宋_GB2312" w:hint="eastAsia"/>
          <w:kern w:val="0"/>
          <w:sz w:val="32"/>
          <w:szCs w:val="32"/>
          <w:lang w:val="zh-CN"/>
        </w:rPr>
        <w:t>多孔结构</w:t>
      </w:r>
      <w:r w:rsidR="00BB6C3D">
        <w:rPr>
          <w:rFonts w:eastAsia="仿宋_GB2312"/>
          <w:kern w:val="0"/>
          <w:sz w:val="32"/>
          <w:szCs w:val="32"/>
          <w:lang w:val="zh-CN"/>
        </w:rPr>
        <w:t>形貌</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髋臼杯外表面</w:t>
      </w:r>
      <w:r>
        <w:rPr>
          <w:rFonts w:eastAsia="仿宋_GB2312"/>
          <w:kern w:val="0"/>
          <w:sz w:val="32"/>
          <w:szCs w:val="32"/>
          <w:lang w:val="zh-CN"/>
        </w:rPr>
        <w:t>多孔结构的孔径、丝径、孔隙率</w:t>
      </w:r>
      <w:r>
        <w:rPr>
          <w:rFonts w:eastAsia="仿宋_GB2312" w:hint="eastAsia"/>
          <w:kern w:val="0"/>
          <w:sz w:val="32"/>
          <w:szCs w:val="32"/>
          <w:lang w:val="zh-CN"/>
        </w:rPr>
        <w:t>、平均孔隙截距、孔隙渐变梯度、内部连通性、多孔结构厚度</w:t>
      </w:r>
      <w:r>
        <w:rPr>
          <w:rFonts w:eastAsia="仿宋_GB2312"/>
          <w:kern w:val="0"/>
          <w:sz w:val="32"/>
          <w:szCs w:val="32"/>
          <w:lang w:val="zh-CN"/>
        </w:rPr>
        <w:t>等。</w:t>
      </w:r>
    </w:p>
    <w:p w:rsidR="001664A5" w:rsidRDefault="00513E44"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5.</w:t>
      </w:r>
      <w:r w:rsidR="00720980">
        <w:rPr>
          <w:rFonts w:eastAsia="仿宋_GB2312"/>
          <w:kern w:val="0"/>
          <w:sz w:val="32"/>
          <w:szCs w:val="32"/>
          <w:lang w:val="zh-CN"/>
        </w:rPr>
        <w:t>产品的功能性</w:t>
      </w:r>
      <w:r w:rsidR="00720980">
        <w:rPr>
          <w:rFonts w:eastAsia="仿宋_GB2312" w:hint="eastAsia"/>
          <w:kern w:val="0"/>
          <w:sz w:val="32"/>
          <w:szCs w:val="32"/>
          <w:lang w:val="zh-CN"/>
        </w:rPr>
        <w:t>性能要求</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应对加载条件下测试金属髋臼外杯极轴垂直平面内的抗形变性能</w:t>
      </w:r>
      <w:proofErr w:type="gramStart"/>
      <w:r>
        <w:rPr>
          <w:rFonts w:eastAsia="仿宋_GB2312" w:hint="eastAsia"/>
          <w:kern w:val="0"/>
          <w:sz w:val="32"/>
          <w:szCs w:val="32"/>
          <w:lang w:val="zh-CN"/>
        </w:rPr>
        <w:t>作出</w:t>
      </w:r>
      <w:proofErr w:type="gramEnd"/>
      <w:r>
        <w:rPr>
          <w:rFonts w:eastAsia="仿宋_GB2312" w:hint="eastAsia"/>
          <w:kern w:val="0"/>
          <w:sz w:val="32"/>
          <w:szCs w:val="32"/>
          <w:lang w:val="zh-CN"/>
        </w:rPr>
        <w:t>要求。</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应对金属髋臼外杯进行组配部件分离力作出要求。</w:t>
      </w:r>
    </w:p>
    <w:p w:rsidR="001664A5" w:rsidRDefault="00513E44" w:rsidP="00393D4B">
      <w:pPr>
        <w:spacing w:line="520" w:lineRule="exact"/>
        <w:ind w:firstLineChars="200" w:firstLine="640"/>
        <w:rPr>
          <w:rFonts w:eastAsia="仿宋_GB2312"/>
          <w:kern w:val="0"/>
          <w:sz w:val="32"/>
          <w:szCs w:val="32"/>
          <w:lang w:val="zh-CN"/>
        </w:rPr>
      </w:pPr>
      <w:r>
        <w:rPr>
          <w:rFonts w:eastAsia="仿宋_GB2312"/>
          <w:kern w:val="0"/>
          <w:sz w:val="32"/>
          <w:szCs w:val="32"/>
          <w:lang w:val="zh-CN"/>
        </w:rPr>
        <w:t>6.</w:t>
      </w:r>
      <w:r w:rsidR="00393D4B">
        <w:rPr>
          <w:rFonts w:eastAsia="仿宋_GB2312"/>
          <w:kern w:val="0"/>
          <w:sz w:val="32"/>
          <w:szCs w:val="32"/>
          <w:lang w:val="zh-CN"/>
        </w:rPr>
        <w:t>产品的无菌检测</w:t>
      </w:r>
    </w:p>
    <w:p w:rsidR="001664A5" w:rsidRDefault="00720980" w:rsidP="00393D4B">
      <w:pPr>
        <w:spacing w:line="520" w:lineRule="exact"/>
        <w:ind w:firstLineChars="200" w:firstLine="640"/>
        <w:rPr>
          <w:rFonts w:eastAsia="仿宋_GB2312"/>
          <w:kern w:val="0"/>
          <w:sz w:val="32"/>
          <w:szCs w:val="32"/>
          <w:lang w:val="zh-CN"/>
        </w:rPr>
      </w:pPr>
      <w:r>
        <w:rPr>
          <w:rFonts w:eastAsia="仿宋_GB2312" w:hint="eastAsia"/>
          <w:kern w:val="0"/>
          <w:sz w:val="32"/>
          <w:szCs w:val="32"/>
          <w:lang w:val="zh-CN"/>
        </w:rPr>
        <w:t>应确认灭菌方法和工艺不改变产品的物理性能和化学成份。无菌</w:t>
      </w:r>
      <w:proofErr w:type="gramStart"/>
      <w:r>
        <w:rPr>
          <w:rFonts w:eastAsia="仿宋_GB2312" w:hint="eastAsia"/>
          <w:kern w:val="0"/>
          <w:sz w:val="32"/>
          <w:szCs w:val="32"/>
          <w:lang w:val="zh-CN"/>
        </w:rPr>
        <w:t>检测按</w:t>
      </w:r>
      <w:proofErr w:type="gramEnd"/>
      <w:r>
        <w:rPr>
          <w:rFonts w:eastAsia="仿宋_GB2312" w:hint="eastAsia"/>
          <w:kern w:val="0"/>
          <w:sz w:val="32"/>
          <w:szCs w:val="32"/>
          <w:lang w:val="zh-CN"/>
        </w:rPr>
        <w:t>GB/T14233.2</w:t>
      </w:r>
      <w:r>
        <w:rPr>
          <w:rFonts w:eastAsia="仿宋_GB2312" w:hint="eastAsia"/>
          <w:kern w:val="0"/>
          <w:sz w:val="32"/>
          <w:szCs w:val="32"/>
          <w:lang w:val="zh-CN"/>
        </w:rPr>
        <w:t>和中华人民共和国药典无菌检查法规定进行。</w:t>
      </w:r>
    </w:p>
    <w:p w:rsidR="001664A5" w:rsidRDefault="00720980" w:rsidP="00393D4B">
      <w:pPr>
        <w:widowControl/>
        <w:spacing w:line="520" w:lineRule="exact"/>
        <w:ind w:firstLineChars="200" w:firstLine="640"/>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十</w:t>
      </w:r>
      <w:r>
        <w:rPr>
          <w:rFonts w:eastAsia="楷体_GB2312"/>
          <w:color w:val="000000"/>
          <w:sz w:val="32"/>
          <w:szCs w:val="32"/>
        </w:rPr>
        <w:t>）同一注册单元内注册检验</w:t>
      </w:r>
      <w:r>
        <w:rPr>
          <w:rFonts w:eastAsia="楷体_GB2312" w:hint="eastAsia"/>
          <w:color w:val="000000"/>
          <w:sz w:val="32"/>
          <w:szCs w:val="32"/>
        </w:rPr>
        <w:t>典型性</w:t>
      </w:r>
      <w:r>
        <w:rPr>
          <w:rFonts w:eastAsia="楷体_GB2312"/>
          <w:color w:val="000000"/>
          <w:sz w:val="32"/>
          <w:szCs w:val="32"/>
        </w:rPr>
        <w:t>产品确定原则和实例</w:t>
      </w:r>
    </w:p>
    <w:p w:rsidR="001664A5" w:rsidRDefault="00720980" w:rsidP="00393D4B">
      <w:pPr>
        <w:widowControl/>
        <w:spacing w:line="520" w:lineRule="exact"/>
        <w:ind w:firstLineChars="200" w:firstLine="640"/>
        <w:rPr>
          <w:rFonts w:eastAsia="仿宋_GB2312"/>
          <w:color w:val="000000"/>
          <w:kern w:val="0"/>
          <w:sz w:val="32"/>
          <w:szCs w:val="32"/>
        </w:rPr>
      </w:pPr>
      <w:r>
        <w:rPr>
          <w:rFonts w:eastAsia="仿宋_GB2312"/>
          <w:color w:val="000000"/>
          <w:kern w:val="0"/>
          <w:sz w:val="32"/>
          <w:szCs w:val="32"/>
        </w:rPr>
        <w:t>同一注册单元内所检测的产品应当是能够代表</w:t>
      </w:r>
      <w:proofErr w:type="gramStart"/>
      <w:r>
        <w:rPr>
          <w:rFonts w:eastAsia="仿宋_GB2312"/>
          <w:color w:val="000000"/>
          <w:kern w:val="0"/>
          <w:sz w:val="32"/>
          <w:szCs w:val="32"/>
        </w:rPr>
        <w:t>本注册</w:t>
      </w:r>
      <w:proofErr w:type="gramEnd"/>
      <w:r>
        <w:rPr>
          <w:rFonts w:eastAsia="仿宋_GB2312"/>
          <w:color w:val="000000"/>
          <w:kern w:val="0"/>
          <w:sz w:val="32"/>
          <w:szCs w:val="32"/>
        </w:rPr>
        <w:t>单元内其他产品安全性和有效性的典型产品。</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一</w:t>
      </w:r>
      <w:r>
        <w:rPr>
          <w:rFonts w:eastAsia="楷体_GB2312"/>
          <w:color w:val="000000"/>
          <w:sz w:val="32"/>
          <w:szCs w:val="32"/>
        </w:rPr>
        <w:t>）产品生产制造相关要求</w:t>
      </w:r>
    </w:p>
    <w:p w:rsidR="001664A5" w:rsidRDefault="00720980" w:rsidP="00393D4B">
      <w:pPr>
        <w:spacing w:line="520" w:lineRule="exact"/>
        <w:ind w:firstLineChars="200" w:firstLine="640"/>
        <w:rPr>
          <w:rFonts w:ascii="仿宋_GB2312" w:eastAsia="仿宋_GB2312" w:hAnsi="仿宋" w:cs="仿宋_GB2312"/>
          <w:color w:val="000000" w:themeColor="text1"/>
          <w:sz w:val="32"/>
          <w:szCs w:val="32"/>
        </w:rPr>
      </w:pPr>
      <w:r>
        <w:rPr>
          <w:rFonts w:ascii="仿宋_GB2312" w:eastAsia="仿宋_GB2312" w:hAnsi="仿宋" w:cs="仿宋_GB2312" w:hint="eastAsia"/>
          <w:color w:val="000000" w:themeColor="text1"/>
          <w:sz w:val="32"/>
          <w:szCs w:val="32"/>
        </w:rPr>
        <w:t>详述产品的生产过程，提供生产工艺流程图。</w:t>
      </w:r>
      <w:proofErr w:type="gramStart"/>
      <w:r>
        <w:rPr>
          <w:rFonts w:ascii="仿宋_GB2312" w:eastAsia="仿宋_GB2312" w:hAnsi="仿宋" w:cs="仿宋_GB2312" w:hint="eastAsia"/>
          <w:color w:val="000000" w:themeColor="text1"/>
          <w:sz w:val="32"/>
          <w:szCs w:val="32"/>
        </w:rPr>
        <w:t>对</w:t>
      </w:r>
      <w:r>
        <w:rPr>
          <w:rFonts w:eastAsia="仿宋_GB2312"/>
          <w:kern w:val="0"/>
          <w:sz w:val="32"/>
          <w:szCs w:val="32"/>
        </w:rPr>
        <w:t>增材制造</w:t>
      </w:r>
      <w:proofErr w:type="gramEnd"/>
      <w:r>
        <w:rPr>
          <w:rFonts w:eastAsia="仿宋_GB2312"/>
          <w:kern w:val="0"/>
          <w:sz w:val="32"/>
          <w:szCs w:val="32"/>
        </w:rPr>
        <w:t>医疗器械的生产和验证过程，</w:t>
      </w:r>
      <w:r>
        <w:rPr>
          <w:rFonts w:eastAsia="仿宋_GB2312" w:hint="eastAsia"/>
          <w:kern w:val="0"/>
          <w:sz w:val="32"/>
          <w:szCs w:val="32"/>
        </w:rPr>
        <w:t>如</w:t>
      </w:r>
      <w:r>
        <w:rPr>
          <w:rFonts w:eastAsia="仿宋_GB2312"/>
          <w:kern w:val="0"/>
          <w:sz w:val="32"/>
          <w:szCs w:val="32"/>
        </w:rPr>
        <w:t>设计软件、打印设备、打印工艺、后处理工艺</w:t>
      </w:r>
      <w:r>
        <w:rPr>
          <w:rFonts w:eastAsia="仿宋_GB2312" w:hint="eastAsia"/>
          <w:kern w:val="0"/>
          <w:sz w:val="32"/>
          <w:szCs w:val="32"/>
        </w:rPr>
        <w:t>、</w:t>
      </w:r>
      <w:r>
        <w:rPr>
          <w:rFonts w:eastAsia="仿宋_GB2312"/>
          <w:kern w:val="0"/>
          <w:sz w:val="32"/>
          <w:szCs w:val="32"/>
        </w:rPr>
        <w:t>清洗</w:t>
      </w:r>
      <w:r>
        <w:rPr>
          <w:rFonts w:eastAsia="仿宋_GB2312" w:hint="eastAsia"/>
          <w:kern w:val="0"/>
          <w:sz w:val="32"/>
          <w:szCs w:val="32"/>
        </w:rPr>
        <w:t>工艺</w:t>
      </w:r>
      <w:r>
        <w:rPr>
          <w:rFonts w:eastAsia="仿宋_GB2312"/>
          <w:kern w:val="0"/>
          <w:sz w:val="32"/>
          <w:szCs w:val="32"/>
        </w:rPr>
        <w:t>等方面进行控制。</w:t>
      </w:r>
    </w:p>
    <w:p w:rsidR="001664A5" w:rsidRDefault="00720980" w:rsidP="00393D4B">
      <w:pPr>
        <w:widowControl/>
        <w:spacing w:line="520" w:lineRule="exact"/>
        <w:ind w:firstLineChars="200" w:firstLine="640"/>
        <w:textAlignment w:val="center"/>
        <w:rPr>
          <w:kern w:val="0"/>
          <w:szCs w:val="21"/>
        </w:rPr>
      </w:pPr>
      <w:r>
        <w:rPr>
          <w:rFonts w:eastAsia="仿宋_GB2312"/>
          <w:kern w:val="0"/>
          <w:sz w:val="32"/>
          <w:szCs w:val="32"/>
        </w:rPr>
        <w:t>1.</w:t>
      </w:r>
      <w:proofErr w:type="gramStart"/>
      <w:r>
        <w:rPr>
          <w:rFonts w:eastAsia="仿宋_GB2312"/>
          <w:kern w:val="0"/>
          <w:sz w:val="32"/>
          <w:szCs w:val="32"/>
        </w:rPr>
        <w:t>增材制造</w:t>
      </w:r>
      <w:proofErr w:type="gramEnd"/>
      <w:r>
        <w:rPr>
          <w:rFonts w:eastAsia="仿宋_GB2312"/>
          <w:kern w:val="0"/>
          <w:sz w:val="32"/>
          <w:szCs w:val="32"/>
        </w:rPr>
        <w:t>软件、设备和材料</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1.1</w:t>
      </w:r>
      <w:r>
        <w:rPr>
          <w:rFonts w:eastAsia="仿宋_GB2312"/>
          <w:kern w:val="0"/>
          <w:sz w:val="32"/>
          <w:szCs w:val="32"/>
        </w:rPr>
        <w:t>软件</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论证患者影像数据采集、处理、传输、三维建模、性能预测（如力学分析）相关软件的兼容性、容错及可重复性、数据正确性和完整性，确保实现预期性能。应当明确所使用</w:t>
      </w:r>
      <w:r>
        <w:rPr>
          <w:rFonts w:eastAsia="仿宋_GB2312"/>
          <w:kern w:val="0"/>
          <w:sz w:val="32"/>
          <w:szCs w:val="32"/>
        </w:rPr>
        <w:lastRenderedPageBreak/>
        <w:t>软件名称和版本号。当软件需要更新及升级时，也必须进行再次确认。</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1.2</w:t>
      </w:r>
      <w:r>
        <w:rPr>
          <w:rFonts w:eastAsia="仿宋_GB2312"/>
          <w:kern w:val="0"/>
          <w:sz w:val="32"/>
          <w:szCs w:val="32"/>
        </w:rPr>
        <w:t>设备</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建立完善的设备安全确认、操作确认、性能确认等制度，确保符合要求的设备在合格的环境中被正确的使用。定期对设备的控制程序进行验证，阐述控制程序的验证方法，避免控制程序的错误而引起的不良后果。若设备的控制程序更新或升级，应及时确认。</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1.3</w:t>
      </w:r>
      <w:r>
        <w:rPr>
          <w:rFonts w:eastAsia="仿宋_GB2312"/>
          <w:kern w:val="0"/>
          <w:sz w:val="32"/>
          <w:szCs w:val="32"/>
        </w:rPr>
        <w:t>材料</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明确原材料和加工助剂</w:t>
      </w:r>
      <w:r>
        <w:rPr>
          <w:rFonts w:eastAsia="仿宋_GB2312" w:hint="eastAsia"/>
          <w:kern w:val="0"/>
          <w:sz w:val="32"/>
          <w:szCs w:val="32"/>
        </w:rPr>
        <w:t>的信息</w:t>
      </w:r>
      <w:r>
        <w:rPr>
          <w:rFonts w:eastAsia="仿宋_GB2312"/>
          <w:kern w:val="0"/>
          <w:sz w:val="32"/>
          <w:szCs w:val="32"/>
        </w:rPr>
        <w:t>，包括材料或化学信息（通用名称、化学名称、商品名称、材料供应商等），以及材料参数和包含测试方法的材料分析证书，建立对其原材料化学成分的检验方法。</w:t>
      </w:r>
    </w:p>
    <w:p w:rsidR="001664A5" w:rsidRDefault="00393D4B" w:rsidP="00393D4B">
      <w:pPr>
        <w:pStyle w:val="af2"/>
        <w:widowControl/>
        <w:spacing w:line="520" w:lineRule="exact"/>
        <w:ind w:left="160" w:firstLineChars="150" w:firstLine="480"/>
        <w:textAlignment w:val="center"/>
        <w:rPr>
          <w:rFonts w:ascii="Times New Roman" w:eastAsia="宋体" w:hAnsi="Times New Roman" w:cs="Times New Roman"/>
          <w:kern w:val="0"/>
          <w:szCs w:val="21"/>
        </w:rPr>
      </w:pPr>
      <w:r>
        <w:rPr>
          <w:rFonts w:ascii="Times New Roman" w:eastAsia="仿宋_GB2312" w:hAnsi="Times New Roman" w:cs="Times New Roman"/>
          <w:kern w:val="0"/>
          <w:sz w:val="32"/>
          <w:szCs w:val="32"/>
        </w:rPr>
        <w:t>2.</w:t>
      </w:r>
      <w:r w:rsidR="00720980">
        <w:rPr>
          <w:rFonts w:ascii="Times New Roman" w:eastAsia="仿宋_GB2312" w:hAnsi="Times New Roman" w:cs="Times New Roman"/>
          <w:kern w:val="0"/>
          <w:sz w:val="32"/>
          <w:szCs w:val="32"/>
        </w:rPr>
        <w:t>打印工艺验证</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根据产品的性能要求和预期用途，明确</w:t>
      </w:r>
      <w:r>
        <w:rPr>
          <w:rFonts w:eastAsia="仿宋_GB2312"/>
          <w:kern w:val="0"/>
          <w:sz w:val="32"/>
          <w:szCs w:val="32"/>
        </w:rPr>
        <w:t>3D</w:t>
      </w:r>
      <w:r>
        <w:rPr>
          <w:rFonts w:eastAsia="仿宋_GB2312"/>
          <w:kern w:val="0"/>
          <w:sz w:val="32"/>
          <w:szCs w:val="32"/>
        </w:rPr>
        <w:t>打印舱室环境以及材料成型关键参数，并论证合理性。同时，应验</w:t>
      </w:r>
      <w:proofErr w:type="gramStart"/>
      <w:r>
        <w:rPr>
          <w:rFonts w:eastAsia="仿宋_GB2312"/>
          <w:kern w:val="0"/>
          <w:sz w:val="32"/>
          <w:szCs w:val="32"/>
        </w:rPr>
        <w:t>证设备</w:t>
      </w:r>
      <w:proofErr w:type="gramEnd"/>
      <w:r>
        <w:rPr>
          <w:rFonts w:eastAsia="仿宋_GB2312"/>
          <w:kern w:val="0"/>
          <w:sz w:val="32"/>
          <w:szCs w:val="32"/>
        </w:rPr>
        <w:t>的稳定性。应针对选用</w:t>
      </w:r>
      <w:proofErr w:type="gramStart"/>
      <w:r>
        <w:rPr>
          <w:rFonts w:eastAsia="仿宋_GB2312"/>
          <w:kern w:val="0"/>
          <w:sz w:val="32"/>
          <w:szCs w:val="32"/>
        </w:rPr>
        <w:t>的增材制造</w:t>
      </w:r>
      <w:proofErr w:type="gramEnd"/>
      <w:r>
        <w:rPr>
          <w:rFonts w:eastAsia="仿宋_GB2312"/>
          <w:kern w:val="0"/>
          <w:sz w:val="32"/>
          <w:szCs w:val="32"/>
        </w:rPr>
        <w:t>工艺及工艺参数进行验证，证明满足预期性能。如工艺参数发生变化，应论证其性能不低于原有要求。</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kern w:val="0"/>
          <w:sz w:val="32"/>
          <w:szCs w:val="32"/>
        </w:rPr>
        <w:t>研究下列参数对产品或组件的影像，包括器械或组件在打印空间中的放置位置、打印方向、打印层厚、器械间距、打印支撑物的位置、类型和数量等。</w:t>
      </w:r>
    </w:p>
    <w:p w:rsidR="001664A5" w:rsidRDefault="00720980" w:rsidP="00393D4B">
      <w:pPr>
        <w:widowControl/>
        <w:spacing w:line="520" w:lineRule="exact"/>
        <w:ind w:firstLineChars="200" w:firstLine="640"/>
        <w:textAlignment w:val="center"/>
        <w:rPr>
          <w:kern w:val="0"/>
          <w:szCs w:val="21"/>
        </w:rPr>
      </w:pPr>
      <w:r>
        <w:rPr>
          <w:rFonts w:eastAsia="仿宋_GB2312"/>
          <w:kern w:val="0"/>
          <w:sz w:val="32"/>
          <w:szCs w:val="32"/>
        </w:rPr>
        <w:t>3</w:t>
      </w:r>
      <w:r w:rsidR="00393D4B">
        <w:rPr>
          <w:rFonts w:eastAsia="仿宋_GB2312"/>
          <w:kern w:val="0"/>
          <w:sz w:val="32"/>
          <w:szCs w:val="32"/>
        </w:rPr>
        <w:t>.</w:t>
      </w:r>
      <w:r>
        <w:rPr>
          <w:rFonts w:eastAsia="仿宋_GB2312"/>
          <w:kern w:val="0"/>
          <w:sz w:val="32"/>
          <w:szCs w:val="32"/>
        </w:rPr>
        <w:t>后处理方法以及验证</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后处理可能包括机加工、热等静压、热处理、支撑物或残留粉末去除、表面处理等。应评估后处理工艺对材料和</w:t>
      </w:r>
      <w:proofErr w:type="gramStart"/>
      <w:r>
        <w:rPr>
          <w:rFonts w:eastAsia="仿宋_GB2312"/>
          <w:kern w:val="0"/>
          <w:sz w:val="32"/>
          <w:szCs w:val="32"/>
        </w:rPr>
        <w:t>终产品</w:t>
      </w:r>
      <w:proofErr w:type="gramEnd"/>
      <w:r>
        <w:rPr>
          <w:rFonts w:eastAsia="仿宋_GB2312"/>
          <w:kern w:val="0"/>
          <w:sz w:val="32"/>
          <w:szCs w:val="32"/>
        </w:rPr>
        <w:t>的安全、有效性的影响。</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kern w:val="0"/>
          <w:sz w:val="32"/>
          <w:szCs w:val="32"/>
        </w:rPr>
        <w:lastRenderedPageBreak/>
        <w:t>4.</w:t>
      </w:r>
      <w:r>
        <w:rPr>
          <w:rFonts w:eastAsia="仿宋_GB2312" w:hint="eastAsia"/>
          <w:kern w:val="0"/>
          <w:sz w:val="32"/>
          <w:szCs w:val="32"/>
        </w:rPr>
        <w:t>清洗工艺验证</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hint="eastAsia"/>
          <w:kern w:val="0"/>
          <w:sz w:val="32"/>
          <w:szCs w:val="32"/>
        </w:rPr>
        <w:t>明确原材料及生产工艺中涉及的各种加工助剂（如切削液等）的质量控制标准。明确产品的清洗过程，提供经清洗过程后加工助剂残留控制的验证资料。</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hint="eastAsia"/>
          <w:kern w:val="0"/>
          <w:sz w:val="32"/>
          <w:szCs w:val="32"/>
        </w:rPr>
        <w:t>对生产加工过程使用的所有加工助剂等添加剂均应说明使用剂量、对残留量的控制措施和接受标准以及安全性评价报告。</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sz w:val="32"/>
          <w:szCs w:val="32"/>
        </w:rPr>
        <w:t>5.</w:t>
      </w:r>
      <w:r>
        <w:rPr>
          <w:rFonts w:eastAsia="仿宋_GB2312" w:hint="eastAsia"/>
          <w:sz w:val="32"/>
          <w:szCs w:val="32"/>
        </w:rPr>
        <w:t>注册申请人应</w:t>
      </w:r>
      <w:r>
        <w:rPr>
          <w:rFonts w:eastAsia="仿宋_GB2312"/>
          <w:sz w:val="32"/>
          <w:szCs w:val="32"/>
        </w:rPr>
        <w:t>提交研制、生产场地的相关信息，如：场地平面图。如有多个研制、生产场地，应当概述每个研制、生产场地的实际情况。</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二</w:t>
      </w:r>
      <w:r>
        <w:rPr>
          <w:rFonts w:eastAsia="楷体_GB2312"/>
          <w:color w:val="000000"/>
          <w:sz w:val="32"/>
          <w:szCs w:val="32"/>
        </w:rPr>
        <w:t>）产品的临床评价要求</w:t>
      </w:r>
    </w:p>
    <w:p w:rsidR="001664A5" w:rsidRDefault="00720980" w:rsidP="00393D4B">
      <w:pPr>
        <w:widowControl/>
        <w:spacing w:line="520" w:lineRule="exact"/>
        <w:ind w:firstLineChars="200" w:firstLine="640"/>
        <w:rPr>
          <w:rFonts w:eastAsia="仿宋_GB2312"/>
          <w:color w:val="000000"/>
          <w:kern w:val="0"/>
          <w:sz w:val="32"/>
          <w:szCs w:val="32"/>
        </w:rPr>
      </w:pPr>
      <w:r>
        <w:rPr>
          <w:rFonts w:ascii="仿宋_GB2312" w:eastAsia="仿宋_GB2312" w:hint="eastAsia"/>
          <w:color w:val="000000"/>
          <w:kern w:val="0"/>
          <w:sz w:val="32"/>
          <w:szCs w:val="32"/>
        </w:rPr>
        <w:t>按照《医疗器械临床评价技术指导原则》</w:t>
      </w:r>
      <w:r>
        <w:rPr>
          <w:rFonts w:ascii="仿宋_GB2312" w:eastAsia="仿宋_GB2312" w:hAnsi="仿宋" w:hint="eastAsia"/>
          <w:color w:val="000000" w:themeColor="text1"/>
          <w:sz w:val="32"/>
          <w:szCs w:val="32"/>
        </w:rPr>
        <w:t>（国家食品药品监督管理总局通告2015年第14号）</w:t>
      </w:r>
      <w:r>
        <w:rPr>
          <w:rFonts w:ascii="仿宋_GB2312" w:eastAsia="仿宋_GB2312" w:hint="eastAsia"/>
          <w:color w:val="000000"/>
          <w:kern w:val="0"/>
          <w:sz w:val="32"/>
          <w:szCs w:val="32"/>
        </w:rPr>
        <w:t>提交临床评价资料。进口医疗器械还应提供</w:t>
      </w:r>
      <w:proofErr w:type="gramStart"/>
      <w:r>
        <w:rPr>
          <w:rFonts w:ascii="仿宋_GB2312" w:eastAsia="仿宋_GB2312" w:hint="eastAsia"/>
          <w:color w:val="000000"/>
          <w:kern w:val="0"/>
          <w:sz w:val="32"/>
          <w:szCs w:val="32"/>
        </w:rPr>
        <w:t>境外政府</w:t>
      </w:r>
      <w:proofErr w:type="gramEnd"/>
      <w:r>
        <w:rPr>
          <w:rFonts w:ascii="仿宋_GB2312" w:eastAsia="仿宋_GB2312" w:hint="eastAsia"/>
          <w:color w:val="000000"/>
          <w:kern w:val="0"/>
          <w:sz w:val="32"/>
          <w:szCs w:val="32"/>
        </w:rPr>
        <w:t>医疗器械主管部门批准该产品上市时的临床评价资料。</w:t>
      </w:r>
      <w:r>
        <w:rPr>
          <w:rFonts w:ascii="仿宋_GB2312" w:eastAsia="仿宋_GB2312"/>
          <w:color w:val="000000"/>
          <w:kern w:val="0"/>
          <w:sz w:val="32"/>
          <w:szCs w:val="32"/>
        </w:rPr>
        <w:t>申请人通过医疗器械境外临床试验数据申报注册的</w:t>
      </w:r>
      <w:r>
        <w:rPr>
          <w:rFonts w:ascii="仿宋_GB2312" w:eastAsia="仿宋_GB2312" w:hint="eastAsia"/>
          <w:color w:val="000000"/>
          <w:kern w:val="0"/>
          <w:sz w:val="32"/>
          <w:szCs w:val="32"/>
        </w:rPr>
        <w:t>，还应满足《</w:t>
      </w:r>
      <w:r>
        <w:rPr>
          <w:rFonts w:ascii="仿宋_GB2312" w:eastAsia="仿宋_GB2312"/>
          <w:color w:val="000000"/>
          <w:kern w:val="0"/>
          <w:sz w:val="32"/>
          <w:szCs w:val="32"/>
        </w:rPr>
        <w:t>接受医疗器械境外临床试验数据技术指导原则</w:t>
      </w:r>
      <w:r>
        <w:rPr>
          <w:rFonts w:ascii="仿宋_GB2312" w:eastAsia="仿宋_GB2312" w:hint="eastAsia"/>
          <w:color w:val="000000"/>
          <w:kern w:val="0"/>
          <w:sz w:val="32"/>
          <w:szCs w:val="32"/>
        </w:rPr>
        <w:t>》的相关要求。涉及临床试验的</w:t>
      </w:r>
      <w:r>
        <w:rPr>
          <w:rFonts w:eastAsia="仿宋_GB2312" w:hint="eastAsia"/>
          <w:color w:val="000000"/>
          <w:kern w:val="0"/>
          <w:sz w:val="32"/>
          <w:szCs w:val="32"/>
        </w:rPr>
        <w:t>《髋关节假体系统注册技术审查指导原则》</w:t>
      </w:r>
      <w:r>
        <w:rPr>
          <w:rFonts w:ascii="仿宋_GB2312" w:eastAsia="仿宋_GB2312" w:hint="eastAsia"/>
          <w:color w:val="000000"/>
          <w:kern w:val="0"/>
          <w:sz w:val="32"/>
          <w:szCs w:val="32"/>
        </w:rPr>
        <w:t>临床观察时间不少于</w:t>
      </w:r>
      <w:r>
        <w:rPr>
          <w:rFonts w:ascii="仿宋_GB2312" w:eastAsia="仿宋_GB2312"/>
          <w:color w:val="000000"/>
          <w:kern w:val="0"/>
          <w:sz w:val="32"/>
          <w:szCs w:val="32"/>
        </w:rPr>
        <w:t>12</w:t>
      </w:r>
      <w:r>
        <w:rPr>
          <w:rFonts w:ascii="仿宋_GB2312" w:eastAsia="仿宋_GB2312" w:hint="eastAsia"/>
          <w:color w:val="000000"/>
          <w:kern w:val="0"/>
          <w:sz w:val="32"/>
          <w:szCs w:val="32"/>
        </w:rPr>
        <w:t>个月；评价指标应充分</w:t>
      </w:r>
      <w:proofErr w:type="gramStart"/>
      <w:r>
        <w:rPr>
          <w:rFonts w:ascii="仿宋_GB2312" w:eastAsia="仿宋_GB2312" w:hint="eastAsia"/>
          <w:color w:val="000000"/>
          <w:kern w:val="0"/>
          <w:sz w:val="32"/>
          <w:szCs w:val="32"/>
        </w:rPr>
        <w:t>考量</w:t>
      </w:r>
      <w:proofErr w:type="gramEnd"/>
      <w:r>
        <w:rPr>
          <w:rFonts w:ascii="仿宋_GB2312" w:eastAsia="仿宋_GB2312" w:hint="eastAsia"/>
          <w:color w:val="000000"/>
          <w:kern w:val="0"/>
          <w:sz w:val="32"/>
          <w:szCs w:val="32"/>
        </w:rPr>
        <w:t>髋臼杯假体植入后的稳定性及骨长入情况。</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三</w:t>
      </w:r>
      <w:r>
        <w:rPr>
          <w:rFonts w:eastAsia="楷体_GB2312"/>
          <w:color w:val="000000"/>
          <w:sz w:val="32"/>
          <w:szCs w:val="32"/>
        </w:rPr>
        <w:t>）产品的不良事件历史记录</w:t>
      </w:r>
    </w:p>
    <w:p w:rsidR="001664A5" w:rsidRDefault="00720980" w:rsidP="00393D4B">
      <w:pPr>
        <w:widowControl/>
        <w:spacing w:line="520" w:lineRule="exact"/>
        <w:ind w:firstLineChars="200" w:firstLine="640"/>
        <w:textAlignment w:val="center"/>
        <w:rPr>
          <w:rFonts w:eastAsia="仿宋_GB2312"/>
          <w:kern w:val="0"/>
          <w:sz w:val="32"/>
          <w:szCs w:val="32"/>
        </w:rPr>
      </w:pPr>
      <w:r>
        <w:rPr>
          <w:rFonts w:eastAsia="仿宋_GB2312"/>
          <w:kern w:val="0"/>
          <w:sz w:val="32"/>
          <w:szCs w:val="32"/>
        </w:rPr>
        <w:t>应按要求收集、记录、提交产品相关的不良事件记录。</w:t>
      </w:r>
      <w:r>
        <w:rPr>
          <w:rFonts w:eastAsia="仿宋_GB2312" w:hint="eastAsia"/>
          <w:kern w:val="0"/>
          <w:sz w:val="32"/>
          <w:szCs w:val="32"/>
        </w:rPr>
        <w:t>不良事件报告应参考通用术语标准，及时、准确上报。</w:t>
      </w:r>
      <w:r>
        <w:rPr>
          <w:rFonts w:eastAsia="仿宋_GB2312"/>
          <w:kern w:val="0"/>
          <w:sz w:val="32"/>
          <w:szCs w:val="32"/>
        </w:rPr>
        <w:t xml:space="preserve"> </w:t>
      </w:r>
    </w:p>
    <w:p w:rsidR="001664A5" w:rsidRDefault="00720980" w:rsidP="00393D4B">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四</w:t>
      </w:r>
      <w:r>
        <w:rPr>
          <w:rFonts w:eastAsia="楷体_GB2312"/>
          <w:color w:val="000000"/>
          <w:sz w:val="32"/>
          <w:szCs w:val="32"/>
        </w:rPr>
        <w:t>）产品说明书和标签要求</w:t>
      </w:r>
    </w:p>
    <w:p w:rsidR="001664A5" w:rsidRDefault="00720980" w:rsidP="00393D4B">
      <w:pPr>
        <w:widowControl/>
        <w:spacing w:line="520" w:lineRule="exact"/>
        <w:ind w:firstLineChars="200" w:firstLine="640"/>
        <w:rPr>
          <w:rFonts w:eastAsia="仿宋_GB2312"/>
          <w:kern w:val="0"/>
          <w:sz w:val="32"/>
          <w:szCs w:val="32"/>
        </w:rPr>
      </w:pPr>
      <w:r>
        <w:rPr>
          <w:rFonts w:eastAsia="仿宋_GB2312"/>
          <w:kern w:val="0"/>
          <w:sz w:val="32"/>
          <w:szCs w:val="32"/>
        </w:rPr>
        <w:t>产品说明书、标签和包装标识应符合《医疗器械说明书和标签管理规定》要求，还应符合相关国家标准、行业标准</w:t>
      </w:r>
      <w:r>
        <w:rPr>
          <w:rFonts w:eastAsia="仿宋_GB2312"/>
          <w:kern w:val="0"/>
          <w:sz w:val="32"/>
          <w:szCs w:val="32"/>
        </w:rPr>
        <w:lastRenderedPageBreak/>
        <w:t>的要求，例如</w:t>
      </w:r>
      <w:r>
        <w:rPr>
          <w:rFonts w:eastAsia="仿宋_GB2312"/>
          <w:kern w:val="0"/>
          <w:sz w:val="32"/>
          <w:szCs w:val="32"/>
        </w:rPr>
        <w:t xml:space="preserve"> YY/T 0466.1-2016</w:t>
      </w:r>
      <w:r>
        <w:rPr>
          <w:rFonts w:eastAsia="仿宋_GB2312"/>
          <w:kern w:val="0"/>
          <w:sz w:val="32"/>
          <w:szCs w:val="32"/>
        </w:rPr>
        <w:t>《医疗器械用于医疗器械标签、标记和提供信息的符号第</w:t>
      </w:r>
      <w:r>
        <w:rPr>
          <w:rFonts w:eastAsia="仿宋_GB2312"/>
          <w:kern w:val="0"/>
          <w:sz w:val="32"/>
          <w:szCs w:val="32"/>
        </w:rPr>
        <w:t>1</w:t>
      </w:r>
      <w:r>
        <w:rPr>
          <w:rFonts w:eastAsia="仿宋_GB2312"/>
          <w:kern w:val="0"/>
          <w:sz w:val="32"/>
          <w:szCs w:val="32"/>
        </w:rPr>
        <w:t>部分：通用要求》。</w:t>
      </w:r>
    </w:p>
    <w:p w:rsidR="001664A5" w:rsidRDefault="00720980" w:rsidP="00393D4B">
      <w:pPr>
        <w:spacing w:line="520" w:lineRule="exact"/>
        <w:ind w:rightChars="-32" w:right="-67" w:firstLineChars="200" w:firstLine="640"/>
        <w:rPr>
          <w:rFonts w:eastAsia="黑体"/>
          <w:color w:val="000000"/>
          <w:sz w:val="32"/>
          <w:szCs w:val="32"/>
        </w:rPr>
      </w:pPr>
      <w:r>
        <w:rPr>
          <w:rFonts w:eastAsia="黑体" w:hint="eastAsia"/>
          <w:color w:val="000000"/>
          <w:sz w:val="32"/>
          <w:szCs w:val="32"/>
        </w:rPr>
        <w:t>三</w:t>
      </w:r>
      <w:r>
        <w:rPr>
          <w:rFonts w:eastAsia="黑体"/>
          <w:color w:val="000000"/>
          <w:sz w:val="32"/>
          <w:szCs w:val="32"/>
        </w:rPr>
        <w:t>、</w:t>
      </w:r>
      <w:r>
        <w:rPr>
          <w:rFonts w:eastAsia="黑体" w:hint="eastAsia"/>
          <w:color w:val="000000"/>
          <w:sz w:val="32"/>
          <w:szCs w:val="32"/>
        </w:rPr>
        <w:t>参考文件</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．《医疗器械监督管理条例》（中华人民共和国国务院令第</w:t>
      </w:r>
      <w:r>
        <w:rPr>
          <w:rFonts w:eastAsia="仿宋_GB2312" w:hint="eastAsia"/>
          <w:sz w:val="32"/>
          <w:szCs w:val="32"/>
        </w:rPr>
        <w:t>680</w:t>
      </w:r>
      <w:r>
        <w:rPr>
          <w:rFonts w:eastAsia="仿宋_GB2312" w:hint="eastAsia"/>
          <w:sz w:val="32"/>
          <w:szCs w:val="32"/>
        </w:rPr>
        <w:t>号）</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．《医疗器械注册管理办法》（国家食品药品监督管理总局令第</w:t>
      </w:r>
      <w:r>
        <w:rPr>
          <w:rFonts w:eastAsia="仿宋_GB2312" w:hint="eastAsia"/>
          <w:sz w:val="32"/>
          <w:szCs w:val="32"/>
        </w:rPr>
        <w:t>4</w:t>
      </w:r>
      <w:r>
        <w:rPr>
          <w:rFonts w:eastAsia="仿宋_GB2312" w:hint="eastAsia"/>
          <w:sz w:val="32"/>
          <w:szCs w:val="32"/>
        </w:rPr>
        <w:t>号）</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．《医疗器械说明书和标签管理规定》（国家食品药品监督管理总局令第</w:t>
      </w:r>
      <w:r>
        <w:rPr>
          <w:rFonts w:eastAsia="仿宋_GB2312" w:hint="eastAsia"/>
          <w:sz w:val="32"/>
          <w:szCs w:val="32"/>
        </w:rPr>
        <w:t>6</w:t>
      </w:r>
      <w:r>
        <w:rPr>
          <w:rFonts w:eastAsia="仿宋_GB2312" w:hint="eastAsia"/>
          <w:sz w:val="32"/>
          <w:szCs w:val="32"/>
        </w:rPr>
        <w:t>号）</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．《医疗器械临床评价技术指导原则》（国家食品药品监督管理总局通告</w:t>
      </w:r>
      <w:r>
        <w:rPr>
          <w:rFonts w:eastAsia="仿宋_GB2312" w:hint="eastAsia"/>
          <w:sz w:val="32"/>
          <w:szCs w:val="32"/>
        </w:rPr>
        <w:t>2015</w:t>
      </w:r>
      <w:r>
        <w:rPr>
          <w:rFonts w:eastAsia="仿宋_GB2312" w:hint="eastAsia"/>
          <w:sz w:val="32"/>
          <w:szCs w:val="32"/>
        </w:rPr>
        <w:t>年第</w:t>
      </w:r>
      <w:r>
        <w:rPr>
          <w:rFonts w:eastAsia="仿宋_GB2312" w:hint="eastAsia"/>
          <w:sz w:val="32"/>
          <w:szCs w:val="32"/>
        </w:rPr>
        <w:t>14</w:t>
      </w:r>
      <w:r>
        <w:rPr>
          <w:rFonts w:eastAsia="仿宋_GB2312" w:hint="eastAsia"/>
          <w:sz w:val="32"/>
          <w:szCs w:val="32"/>
        </w:rPr>
        <w:t>号）</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 xml:space="preserve">5. </w:t>
      </w:r>
      <w:r>
        <w:rPr>
          <w:rFonts w:eastAsia="仿宋_GB2312"/>
          <w:sz w:val="32"/>
          <w:szCs w:val="32"/>
        </w:rPr>
        <w:t>《中华人民共和国药典》（</w:t>
      </w:r>
      <w:r>
        <w:rPr>
          <w:rFonts w:eastAsia="仿宋_GB2312"/>
          <w:sz w:val="32"/>
          <w:szCs w:val="32"/>
        </w:rPr>
        <w:t>2015</w:t>
      </w:r>
      <w:r>
        <w:rPr>
          <w:rFonts w:eastAsia="仿宋_GB2312"/>
          <w:sz w:val="32"/>
          <w:szCs w:val="32"/>
        </w:rPr>
        <w:t>年版）</w:t>
      </w:r>
    </w:p>
    <w:p w:rsidR="001664A5" w:rsidRDefault="00720980" w:rsidP="00393D4B">
      <w:pPr>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6. GB/T 16886</w:t>
      </w:r>
      <w:r>
        <w:rPr>
          <w:rFonts w:eastAsia="仿宋_GB2312" w:hint="eastAsia"/>
          <w:sz w:val="32"/>
          <w:szCs w:val="32"/>
        </w:rPr>
        <w:t>《医疗器械生物学评价》系列标准</w:t>
      </w:r>
    </w:p>
    <w:p w:rsidR="001664A5" w:rsidRDefault="00720980" w:rsidP="00393D4B">
      <w:pPr>
        <w:overflowPunct w:val="0"/>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sz w:val="32"/>
          <w:szCs w:val="32"/>
        </w:rPr>
        <w:t>《无源植入性医疗器械产品注册申报资料指导原则》（食药</w:t>
      </w:r>
      <w:proofErr w:type="gramStart"/>
      <w:r>
        <w:rPr>
          <w:rFonts w:eastAsia="仿宋_GB2312"/>
          <w:sz w:val="32"/>
          <w:szCs w:val="32"/>
        </w:rPr>
        <w:t>监办械函〔</w:t>
      </w:r>
      <w:r>
        <w:rPr>
          <w:rFonts w:eastAsia="仿宋_GB2312"/>
          <w:sz w:val="32"/>
          <w:szCs w:val="32"/>
        </w:rPr>
        <w:t>2009</w:t>
      </w:r>
      <w:r>
        <w:rPr>
          <w:rFonts w:eastAsia="仿宋_GB2312"/>
          <w:sz w:val="32"/>
          <w:szCs w:val="32"/>
        </w:rPr>
        <w:t>〕</w:t>
      </w:r>
      <w:proofErr w:type="gramEnd"/>
      <w:r>
        <w:rPr>
          <w:rFonts w:eastAsia="仿宋_GB2312"/>
          <w:sz w:val="32"/>
          <w:szCs w:val="32"/>
        </w:rPr>
        <w:t>519</w:t>
      </w:r>
      <w:r>
        <w:rPr>
          <w:rFonts w:eastAsia="仿宋_GB2312"/>
          <w:sz w:val="32"/>
          <w:szCs w:val="32"/>
        </w:rPr>
        <w:t>号）</w:t>
      </w:r>
    </w:p>
    <w:p w:rsidR="001664A5" w:rsidRDefault="00720980" w:rsidP="00393D4B">
      <w:pPr>
        <w:overflowPunct w:val="0"/>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8</w:t>
      </w:r>
      <w:r>
        <w:rPr>
          <w:rFonts w:eastAsia="仿宋_GB2312"/>
          <w:sz w:val="32"/>
          <w:szCs w:val="32"/>
        </w:rPr>
        <w:t>.</w:t>
      </w:r>
      <w:r>
        <w:rPr>
          <w:rFonts w:eastAsia="仿宋_GB2312"/>
          <w:sz w:val="32"/>
          <w:szCs w:val="32"/>
        </w:rPr>
        <w:t>《关于发布无源植入性医疗器械货架有效期注册申报资料指导原则（</w:t>
      </w:r>
      <w:r>
        <w:rPr>
          <w:rFonts w:eastAsia="仿宋_GB2312"/>
          <w:sz w:val="32"/>
          <w:szCs w:val="32"/>
        </w:rPr>
        <w:t>2017</w:t>
      </w:r>
      <w:r>
        <w:rPr>
          <w:rFonts w:eastAsia="仿宋_GB2312"/>
          <w:sz w:val="32"/>
          <w:szCs w:val="32"/>
        </w:rPr>
        <w:t>年修订版）的通告》（国家食品药品监督管理总局通告</w:t>
      </w:r>
      <w:r>
        <w:rPr>
          <w:rFonts w:eastAsia="仿宋_GB2312"/>
          <w:sz w:val="32"/>
          <w:szCs w:val="32"/>
        </w:rPr>
        <w:t>2017</w:t>
      </w:r>
      <w:r>
        <w:rPr>
          <w:rFonts w:eastAsia="仿宋_GB2312"/>
          <w:sz w:val="32"/>
          <w:szCs w:val="32"/>
        </w:rPr>
        <w:t>年第</w:t>
      </w:r>
      <w:r>
        <w:rPr>
          <w:rFonts w:eastAsia="仿宋_GB2312"/>
          <w:sz w:val="32"/>
          <w:szCs w:val="32"/>
        </w:rPr>
        <w:t>75</w:t>
      </w:r>
      <w:r>
        <w:rPr>
          <w:rFonts w:eastAsia="仿宋_GB2312"/>
          <w:sz w:val="32"/>
          <w:szCs w:val="32"/>
        </w:rPr>
        <w:t>号）</w:t>
      </w:r>
    </w:p>
    <w:p w:rsidR="001664A5" w:rsidRDefault="00720980" w:rsidP="00393D4B">
      <w:pPr>
        <w:overflowPunct w:val="0"/>
        <w:autoSpaceDE w:val="0"/>
        <w:autoSpaceDN w:val="0"/>
        <w:adjustRightInd w:val="0"/>
        <w:spacing w:line="520" w:lineRule="exact"/>
        <w:ind w:firstLineChars="200" w:firstLine="640"/>
        <w:rPr>
          <w:rFonts w:eastAsia="仿宋_GB2312"/>
          <w:sz w:val="32"/>
          <w:szCs w:val="32"/>
        </w:rPr>
      </w:pPr>
      <w:r>
        <w:rPr>
          <w:rFonts w:eastAsia="仿宋_GB2312" w:hint="eastAsia"/>
          <w:sz w:val="32"/>
          <w:szCs w:val="32"/>
        </w:rPr>
        <w:t>9.</w:t>
      </w:r>
      <w:r>
        <w:rPr>
          <w:rFonts w:eastAsia="仿宋_GB2312" w:hint="eastAsia"/>
          <w:sz w:val="32"/>
          <w:szCs w:val="32"/>
        </w:rPr>
        <w:t>《决策是否开展医疗器械临床前动物实验研究的技术审查指导原则（征求意见稿）》</w:t>
      </w:r>
    </w:p>
    <w:p w:rsidR="001664A5" w:rsidRDefault="00720980" w:rsidP="00393D4B">
      <w:pPr>
        <w:spacing w:line="520" w:lineRule="exact"/>
        <w:ind w:rightChars="-32" w:right="-67" w:firstLineChars="200" w:firstLine="640"/>
        <w:rPr>
          <w:rFonts w:eastAsia="黑体"/>
          <w:color w:val="000000"/>
          <w:sz w:val="32"/>
          <w:szCs w:val="32"/>
        </w:rPr>
      </w:pPr>
      <w:r>
        <w:rPr>
          <w:rFonts w:eastAsia="黑体" w:hint="eastAsia"/>
          <w:color w:val="000000"/>
          <w:sz w:val="32"/>
          <w:szCs w:val="32"/>
        </w:rPr>
        <w:t>四</w:t>
      </w:r>
      <w:r>
        <w:rPr>
          <w:rFonts w:eastAsia="黑体"/>
          <w:color w:val="000000"/>
          <w:sz w:val="32"/>
          <w:szCs w:val="32"/>
        </w:rPr>
        <w:t>、</w:t>
      </w:r>
      <w:r>
        <w:rPr>
          <w:rFonts w:eastAsia="黑体" w:hint="eastAsia"/>
          <w:color w:val="000000"/>
          <w:sz w:val="32"/>
          <w:szCs w:val="32"/>
        </w:rPr>
        <w:t>编写单位</w:t>
      </w:r>
    </w:p>
    <w:p w:rsidR="001664A5" w:rsidRDefault="00720980" w:rsidP="00393D4B">
      <w:pPr>
        <w:widowControl/>
        <w:spacing w:line="520" w:lineRule="exact"/>
        <w:ind w:firstLineChars="200" w:firstLine="640"/>
        <w:rPr>
          <w:rFonts w:eastAsia="黑体"/>
          <w:kern w:val="0"/>
          <w:sz w:val="32"/>
          <w:szCs w:val="32"/>
        </w:rPr>
      </w:pPr>
      <w:r>
        <w:rPr>
          <w:rFonts w:eastAsia="仿宋_GB2312"/>
          <w:kern w:val="0"/>
          <w:sz w:val="32"/>
          <w:szCs w:val="32"/>
        </w:rPr>
        <w:t>国家药品监督管理局医疗器械技术审评中心</w:t>
      </w:r>
    </w:p>
    <w:p w:rsidR="001664A5" w:rsidRDefault="001664A5" w:rsidP="00393D4B">
      <w:pPr>
        <w:spacing w:line="520" w:lineRule="exact"/>
      </w:pPr>
    </w:p>
    <w:sectPr w:rsidR="001664A5" w:rsidSect="007F0E86">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5B3" w:rsidRDefault="00F215B3" w:rsidP="0037628E">
      <w:r>
        <w:separator/>
      </w:r>
    </w:p>
  </w:endnote>
  <w:endnote w:type="continuationSeparator" w:id="0">
    <w:p w:rsidR="00F215B3" w:rsidRDefault="00F215B3" w:rsidP="0037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方正小标宋_GBK">
    <w:altName w:val="微软雅黑"/>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5B3" w:rsidRDefault="00F215B3" w:rsidP="0037628E">
      <w:r>
        <w:separator/>
      </w:r>
    </w:p>
  </w:footnote>
  <w:footnote w:type="continuationSeparator" w:id="0">
    <w:p w:rsidR="00F215B3" w:rsidRDefault="00F215B3" w:rsidP="00376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229"/>
    <w:rsid w:val="00015340"/>
    <w:rsid w:val="00027069"/>
    <w:rsid w:val="00041927"/>
    <w:rsid w:val="000451DD"/>
    <w:rsid w:val="00046F30"/>
    <w:rsid w:val="000610AB"/>
    <w:rsid w:val="00072BCB"/>
    <w:rsid w:val="000A0B38"/>
    <w:rsid w:val="000A0E14"/>
    <w:rsid w:val="000A4684"/>
    <w:rsid w:val="000A7AFD"/>
    <w:rsid w:val="000B3DD8"/>
    <w:rsid w:val="000B495B"/>
    <w:rsid w:val="000C0F7B"/>
    <w:rsid w:val="000C161C"/>
    <w:rsid w:val="000C64CB"/>
    <w:rsid w:val="000D0122"/>
    <w:rsid w:val="000F4B5E"/>
    <w:rsid w:val="0010191D"/>
    <w:rsid w:val="00104864"/>
    <w:rsid w:val="001123CD"/>
    <w:rsid w:val="0012341D"/>
    <w:rsid w:val="00127C0D"/>
    <w:rsid w:val="00130D31"/>
    <w:rsid w:val="0013175D"/>
    <w:rsid w:val="0013741C"/>
    <w:rsid w:val="00144846"/>
    <w:rsid w:val="00150C44"/>
    <w:rsid w:val="00155D94"/>
    <w:rsid w:val="00161381"/>
    <w:rsid w:val="001664A5"/>
    <w:rsid w:val="00194720"/>
    <w:rsid w:val="001C3C58"/>
    <w:rsid w:val="001C6CAB"/>
    <w:rsid w:val="001E2EDA"/>
    <w:rsid w:val="001E5CC5"/>
    <w:rsid w:val="001F4E6F"/>
    <w:rsid w:val="00206D39"/>
    <w:rsid w:val="00217D47"/>
    <w:rsid w:val="00225B53"/>
    <w:rsid w:val="00230A24"/>
    <w:rsid w:val="00232A1D"/>
    <w:rsid w:val="0023378D"/>
    <w:rsid w:val="002400F5"/>
    <w:rsid w:val="00240174"/>
    <w:rsid w:val="00243F4B"/>
    <w:rsid w:val="00254EF2"/>
    <w:rsid w:val="00280793"/>
    <w:rsid w:val="00285DA2"/>
    <w:rsid w:val="00295783"/>
    <w:rsid w:val="00297227"/>
    <w:rsid w:val="002A4729"/>
    <w:rsid w:val="002C462B"/>
    <w:rsid w:val="002C4C4B"/>
    <w:rsid w:val="002C700F"/>
    <w:rsid w:val="002D304D"/>
    <w:rsid w:val="002E5743"/>
    <w:rsid w:val="002F162B"/>
    <w:rsid w:val="002F21D3"/>
    <w:rsid w:val="002F62A5"/>
    <w:rsid w:val="00303828"/>
    <w:rsid w:val="00320793"/>
    <w:rsid w:val="00330030"/>
    <w:rsid w:val="003310EE"/>
    <w:rsid w:val="00331489"/>
    <w:rsid w:val="003317D7"/>
    <w:rsid w:val="003351BE"/>
    <w:rsid w:val="00355C8C"/>
    <w:rsid w:val="00355E75"/>
    <w:rsid w:val="00362DB7"/>
    <w:rsid w:val="003633E4"/>
    <w:rsid w:val="00370089"/>
    <w:rsid w:val="00372B93"/>
    <w:rsid w:val="0037628E"/>
    <w:rsid w:val="00376EB5"/>
    <w:rsid w:val="003800EB"/>
    <w:rsid w:val="00393D4B"/>
    <w:rsid w:val="003A1603"/>
    <w:rsid w:val="003A25CA"/>
    <w:rsid w:val="003B39D5"/>
    <w:rsid w:val="003B593E"/>
    <w:rsid w:val="003B65C4"/>
    <w:rsid w:val="003C104B"/>
    <w:rsid w:val="003C16A3"/>
    <w:rsid w:val="003D4CA9"/>
    <w:rsid w:val="003F1C6A"/>
    <w:rsid w:val="003F4AE7"/>
    <w:rsid w:val="003F5251"/>
    <w:rsid w:val="003F6FAA"/>
    <w:rsid w:val="00402D48"/>
    <w:rsid w:val="0041623D"/>
    <w:rsid w:val="00417BA3"/>
    <w:rsid w:val="00430E5C"/>
    <w:rsid w:val="0044675E"/>
    <w:rsid w:val="00453DE4"/>
    <w:rsid w:val="00462A96"/>
    <w:rsid w:val="00473DB4"/>
    <w:rsid w:val="00480595"/>
    <w:rsid w:val="00487FD4"/>
    <w:rsid w:val="0049428C"/>
    <w:rsid w:val="004A1825"/>
    <w:rsid w:val="004A2B6F"/>
    <w:rsid w:val="004A70F4"/>
    <w:rsid w:val="004B2790"/>
    <w:rsid w:val="004C1741"/>
    <w:rsid w:val="004D5BC7"/>
    <w:rsid w:val="004D5CA6"/>
    <w:rsid w:val="004E6D9C"/>
    <w:rsid w:val="004F730E"/>
    <w:rsid w:val="005051ED"/>
    <w:rsid w:val="00507256"/>
    <w:rsid w:val="00513E44"/>
    <w:rsid w:val="005230DA"/>
    <w:rsid w:val="00525481"/>
    <w:rsid w:val="005263C2"/>
    <w:rsid w:val="00546892"/>
    <w:rsid w:val="005705A0"/>
    <w:rsid w:val="00570EE1"/>
    <w:rsid w:val="005807D3"/>
    <w:rsid w:val="005937AF"/>
    <w:rsid w:val="00594E78"/>
    <w:rsid w:val="005A0750"/>
    <w:rsid w:val="005B325C"/>
    <w:rsid w:val="005E61A3"/>
    <w:rsid w:val="005F1713"/>
    <w:rsid w:val="005F3442"/>
    <w:rsid w:val="00610E2E"/>
    <w:rsid w:val="00612F7D"/>
    <w:rsid w:val="0062429B"/>
    <w:rsid w:val="00636606"/>
    <w:rsid w:val="00643F6B"/>
    <w:rsid w:val="00644FAD"/>
    <w:rsid w:val="00647278"/>
    <w:rsid w:val="00660B8D"/>
    <w:rsid w:val="00664711"/>
    <w:rsid w:val="006652F4"/>
    <w:rsid w:val="00681E52"/>
    <w:rsid w:val="006833AB"/>
    <w:rsid w:val="0068353A"/>
    <w:rsid w:val="00685953"/>
    <w:rsid w:val="0069599C"/>
    <w:rsid w:val="006A642F"/>
    <w:rsid w:val="006B3DDE"/>
    <w:rsid w:val="006B555D"/>
    <w:rsid w:val="006C3E63"/>
    <w:rsid w:val="006C60BE"/>
    <w:rsid w:val="006E588C"/>
    <w:rsid w:val="006F18CE"/>
    <w:rsid w:val="006F7C10"/>
    <w:rsid w:val="007064FD"/>
    <w:rsid w:val="00720980"/>
    <w:rsid w:val="0072275A"/>
    <w:rsid w:val="00760B66"/>
    <w:rsid w:val="007703E0"/>
    <w:rsid w:val="007977C2"/>
    <w:rsid w:val="007A49D0"/>
    <w:rsid w:val="007B0661"/>
    <w:rsid w:val="007B4CE6"/>
    <w:rsid w:val="007D4977"/>
    <w:rsid w:val="007E34BC"/>
    <w:rsid w:val="007E583C"/>
    <w:rsid w:val="007F0E86"/>
    <w:rsid w:val="007F235F"/>
    <w:rsid w:val="007F750A"/>
    <w:rsid w:val="00801778"/>
    <w:rsid w:val="00804307"/>
    <w:rsid w:val="0082212E"/>
    <w:rsid w:val="008237F4"/>
    <w:rsid w:val="00842B2B"/>
    <w:rsid w:val="00854590"/>
    <w:rsid w:val="00856479"/>
    <w:rsid w:val="00857332"/>
    <w:rsid w:val="0087165E"/>
    <w:rsid w:val="00882173"/>
    <w:rsid w:val="008846A6"/>
    <w:rsid w:val="0089700B"/>
    <w:rsid w:val="008A19E1"/>
    <w:rsid w:val="008B3050"/>
    <w:rsid w:val="008C5A45"/>
    <w:rsid w:val="008C7D44"/>
    <w:rsid w:val="008E6BF8"/>
    <w:rsid w:val="009021FB"/>
    <w:rsid w:val="00902626"/>
    <w:rsid w:val="00921579"/>
    <w:rsid w:val="00923D46"/>
    <w:rsid w:val="00926F45"/>
    <w:rsid w:val="00933FF4"/>
    <w:rsid w:val="00934522"/>
    <w:rsid w:val="00934ABD"/>
    <w:rsid w:val="009430C3"/>
    <w:rsid w:val="009473B4"/>
    <w:rsid w:val="00954264"/>
    <w:rsid w:val="00961695"/>
    <w:rsid w:val="00965DEE"/>
    <w:rsid w:val="00967785"/>
    <w:rsid w:val="00970AE2"/>
    <w:rsid w:val="009731A6"/>
    <w:rsid w:val="0098683D"/>
    <w:rsid w:val="009A5660"/>
    <w:rsid w:val="009C1851"/>
    <w:rsid w:val="009C62A1"/>
    <w:rsid w:val="009E6F8B"/>
    <w:rsid w:val="009F4254"/>
    <w:rsid w:val="00A037FA"/>
    <w:rsid w:val="00A14200"/>
    <w:rsid w:val="00A14B3A"/>
    <w:rsid w:val="00A30F57"/>
    <w:rsid w:val="00A374C6"/>
    <w:rsid w:val="00A433C4"/>
    <w:rsid w:val="00A4522D"/>
    <w:rsid w:val="00A650DE"/>
    <w:rsid w:val="00A66862"/>
    <w:rsid w:val="00AC3B80"/>
    <w:rsid w:val="00AD4757"/>
    <w:rsid w:val="00AE5FA8"/>
    <w:rsid w:val="00AF0AA5"/>
    <w:rsid w:val="00AF632A"/>
    <w:rsid w:val="00B120D1"/>
    <w:rsid w:val="00B2091C"/>
    <w:rsid w:val="00B30449"/>
    <w:rsid w:val="00B32479"/>
    <w:rsid w:val="00B36D53"/>
    <w:rsid w:val="00B42982"/>
    <w:rsid w:val="00B43854"/>
    <w:rsid w:val="00B461DC"/>
    <w:rsid w:val="00B60179"/>
    <w:rsid w:val="00B73556"/>
    <w:rsid w:val="00B84006"/>
    <w:rsid w:val="00B95D2D"/>
    <w:rsid w:val="00BA1B98"/>
    <w:rsid w:val="00BB6C3D"/>
    <w:rsid w:val="00BD4CAF"/>
    <w:rsid w:val="00BD5CD1"/>
    <w:rsid w:val="00BD66EC"/>
    <w:rsid w:val="00BE2687"/>
    <w:rsid w:val="00BF3A36"/>
    <w:rsid w:val="00C01044"/>
    <w:rsid w:val="00C018BA"/>
    <w:rsid w:val="00C1206A"/>
    <w:rsid w:val="00C23493"/>
    <w:rsid w:val="00C26A7A"/>
    <w:rsid w:val="00C30B21"/>
    <w:rsid w:val="00C327E3"/>
    <w:rsid w:val="00C41AF8"/>
    <w:rsid w:val="00C6595E"/>
    <w:rsid w:val="00C65AAA"/>
    <w:rsid w:val="00C7311F"/>
    <w:rsid w:val="00C74DB8"/>
    <w:rsid w:val="00C82C91"/>
    <w:rsid w:val="00C87A95"/>
    <w:rsid w:val="00C91DB5"/>
    <w:rsid w:val="00CB033F"/>
    <w:rsid w:val="00CB15E2"/>
    <w:rsid w:val="00CE52E5"/>
    <w:rsid w:val="00CF4320"/>
    <w:rsid w:val="00D00F52"/>
    <w:rsid w:val="00D01CB6"/>
    <w:rsid w:val="00D070D0"/>
    <w:rsid w:val="00D10C10"/>
    <w:rsid w:val="00D244DB"/>
    <w:rsid w:val="00D27E4E"/>
    <w:rsid w:val="00D35F11"/>
    <w:rsid w:val="00D44A00"/>
    <w:rsid w:val="00D46E15"/>
    <w:rsid w:val="00D51A0C"/>
    <w:rsid w:val="00D52B02"/>
    <w:rsid w:val="00D60948"/>
    <w:rsid w:val="00D70BB1"/>
    <w:rsid w:val="00D72505"/>
    <w:rsid w:val="00D75223"/>
    <w:rsid w:val="00D80A6D"/>
    <w:rsid w:val="00D93735"/>
    <w:rsid w:val="00D94EDB"/>
    <w:rsid w:val="00DA0390"/>
    <w:rsid w:val="00DA08C4"/>
    <w:rsid w:val="00DA26AE"/>
    <w:rsid w:val="00DA5B5D"/>
    <w:rsid w:val="00DB131F"/>
    <w:rsid w:val="00DB1E50"/>
    <w:rsid w:val="00DB615D"/>
    <w:rsid w:val="00DC33AC"/>
    <w:rsid w:val="00DC4D0A"/>
    <w:rsid w:val="00DE18B2"/>
    <w:rsid w:val="00DE1E21"/>
    <w:rsid w:val="00DE6D89"/>
    <w:rsid w:val="00E06BAF"/>
    <w:rsid w:val="00E10AE3"/>
    <w:rsid w:val="00E24229"/>
    <w:rsid w:val="00E26691"/>
    <w:rsid w:val="00E3055D"/>
    <w:rsid w:val="00E31E6A"/>
    <w:rsid w:val="00E35ED0"/>
    <w:rsid w:val="00E37A28"/>
    <w:rsid w:val="00E37B7E"/>
    <w:rsid w:val="00E42CD0"/>
    <w:rsid w:val="00E46C64"/>
    <w:rsid w:val="00E47977"/>
    <w:rsid w:val="00E5326F"/>
    <w:rsid w:val="00E5503B"/>
    <w:rsid w:val="00E724F1"/>
    <w:rsid w:val="00E76A65"/>
    <w:rsid w:val="00E92B19"/>
    <w:rsid w:val="00EC59B2"/>
    <w:rsid w:val="00ED0FBD"/>
    <w:rsid w:val="00ED2C2F"/>
    <w:rsid w:val="00EE3C72"/>
    <w:rsid w:val="00EF34F6"/>
    <w:rsid w:val="00F021C9"/>
    <w:rsid w:val="00F0290F"/>
    <w:rsid w:val="00F039CD"/>
    <w:rsid w:val="00F07878"/>
    <w:rsid w:val="00F15D8D"/>
    <w:rsid w:val="00F215B3"/>
    <w:rsid w:val="00F40C99"/>
    <w:rsid w:val="00F42D84"/>
    <w:rsid w:val="00F44FC5"/>
    <w:rsid w:val="00F5166B"/>
    <w:rsid w:val="00F54A48"/>
    <w:rsid w:val="00F63EFF"/>
    <w:rsid w:val="00F65043"/>
    <w:rsid w:val="00F65940"/>
    <w:rsid w:val="00F77E19"/>
    <w:rsid w:val="00F84A4F"/>
    <w:rsid w:val="00F91071"/>
    <w:rsid w:val="00F94532"/>
    <w:rsid w:val="00F94892"/>
    <w:rsid w:val="00F94BAE"/>
    <w:rsid w:val="00FB60C9"/>
    <w:rsid w:val="00FB7631"/>
    <w:rsid w:val="00FD0B58"/>
    <w:rsid w:val="00FF34C9"/>
    <w:rsid w:val="00FF3920"/>
    <w:rsid w:val="00FF41BD"/>
    <w:rsid w:val="18990025"/>
    <w:rsid w:val="646E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EA917"/>
  <w15:docId w15:val="{1998D409-3785-1B45-8A02-FE015F4A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pPr>
      <w:jc w:val="left"/>
    </w:pPr>
    <w:rPr>
      <w:rFonts w:ascii="Calibri" w:hAnsi="Calibri" w:cs="Calibri"/>
      <w:szCs w:val="21"/>
    </w:rPr>
  </w:style>
  <w:style w:type="paragraph" w:styleId="aa">
    <w:name w:val="Balloon Text"/>
    <w:basedOn w:val="a4"/>
    <w:link w:val="ab"/>
    <w:uiPriority w:val="99"/>
    <w:semiHidden/>
    <w:unhideWhenUsed/>
    <w:rPr>
      <w:sz w:val="18"/>
      <w:szCs w:val="18"/>
    </w:rPr>
  </w:style>
  <w:style w:type="paragraph" w:styleId="ac">
    <w:name w:val="footer"/>
    <w:basedOn w:val="a4"/>
    <w:link w:val="ad"/>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e">
    <w:name w:val="header"/>
    <w:basedOn w:val="a4"/>
    <w:link w:val="af"/>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f0">
    <w:name w:val="Table Grid"/>
    <w:basedOn w:val="a6"/>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5"/>
    <w:uiPriority w:val="99"/>
    <w:semiHidden/>
    <w:unhideWhenUsed/>
    <w:rPr>
      <w:sz w:val="21"/>
      <w:szCs w:val="21"/>
    </w:rPr>
  </w:style>
  <w:style w:type="character" w:customStyle="1" w:styleId="af">
    <w:name w:val="页眉 字符"/>
    <w:basedOn w:val="a5"/>
    <w:link w:val="ae"/>
    <w:uiPriority w:val="99"/>
    <w:rPr>
      <w:sz w:val="18"/>
      <w:szCs w:val="18"/>
    </w:rPr>
  </w:style>
  <w:style w:type="character" w:customStyle="1" w:styleId="ad">
    <w:name w:val="页脚 字符"/>
    <w:basedOn w:val="a5"/>
    <w:link w:val="ac"/>
    <w:uiPriority w:val="99"/>
    <w:rPr>
      <w:sz w:val="18"/>
      <w:szCs w:val="18"/>
    </w:rPr>
  </w:style>
  <w:style w:type="paragraph" w:styleId="af2">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b">
    <w:name w:val="批注框文本 字符"/>
    <w:basedOn w:val="a5"/>
    <w:link w:val="aa"/>
    <w:uiPriority w:val="99"/>
    <w:semiHidden/>
    <w:rPr>
      <w:rFonts w:ascii="Times New Roman" w:eastAsia="宋体" w:hAnsi="Times New Roman" w:cs="Times New Roman"/>
      <w:sz w:val="18"/>
      <w:szCs w:val="18"/>
    </w:rPr>
  </w:style>
  <w:style w:type="character" w:customStyle="1" w:styleId="30">
    <w:name w:val="标题 3 字符"/>
    <w:basedOn w:val="a5"/>
    <w:link w:val="3"/>
    <w:uiPriority w:val="9"/>
    <w:semiHidden/>
    <w:rPr>
      <w:rFonts w:ascii="Calibri" w:eastAsia="宋体" w:hAnsi="Calibri" w:cs="Calibri"/>
      <w:b/>
      <w:bCs/>
      <w:sz w:val="32"/>
      <w:szCs w:val="32"/>
    </w:rPr>
  </w:style>
  <w:style w:type="character" w:customStyle="1" w:styleId="a9">
    <w:name w:val="批注文字 字符"/>
    <w:basedOn w:val="a5"/>
    <w:link w:val="a8"/>
    <w:uiPriority w:val="99"/>
    <w:semiHidden/>
    <w:rPr>
      <w:rFonts w:ascii="Calibri" w:eastAsia="宋体" w:hAnsi="Calibri" w:cs="Calibri"/>
      <w:szCs w:val="21"/>
    </w:rPr>
  </w:style>
  <w:style w:type="paragraph" w:customStyle="1" w:styleId="Default">
    <w:name w:val="Defaul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rPr>
      <w:rFonts w:asciiTheme="majorHAnsi" w:eastAsiaTheme="majorEastAsia" w:hAnsiTheme="majorHAnsi" w:cstheme="majorBidi"/>
      <w:b/>
      <w:bCs/>
      <w:sz w:val="32"/>
      <w:szCs w:val="32"/>
    </w:rPr>
  </w:style>
  <w:style w:type="paragraph" w:customStyle="1" w:styleId="a0">
    <w:name w:val="一级条标题"/>
    <w:next w:val="a4"/>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pPr>
      <w:numPr>
        <w:ilvl w:val="5"/>
      </w:numPr>
      <w:outlineLvl w:val="6"/>
    </w:pPr>
  </w:style>
  <w:style w:type="paragraph" w:customStyle="1" w:styleId="1">
    <w:name w:val="列出段落1"/>
    <w:basedOn w:val="a4"/>
    <w:uiPriority w:val="34"/>
    <w:qFormat/>
    <w:pPr>
      <w:ind w:firstLineChars="200" w:firstLine="420"/>
    </w:pPr>
    <w:rPr>
      <w:szCs w:val="20"/>
    </w:rPr>
  </w:style>
  <w:style w:type="character" w:styleId="af3">
    <w:name w:val="line number"/>
    <w:basedOn w:val="a5"/>
    <w:uiPriority w:val="99"/>
    <w:semiHidden/>
    <w:unhideWhenUsed/>
    <w:rsid w:val="00B32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张家振</cp:lastModifiedBy>
  <cp:revision>44</cp:revision>
  <dcterms:created xsi:type="dcterms:W3CDTF">2019-08-20T05:33:00Z</dcterms:created>
  <dcterms:modified xsi:type="dcterms:W3CDTF">2019-09-02T05:29:00Z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