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342" w:rsidRPr="002D50C9" w:rsidRDefault="00586342" w:rsidP="00586342">
      <w:pPr>
        <w:spacing w:line="520" w:lineRule="exact"/>
        <w:jc w:val="left"/>
        <w:rPr>
          <w:rFonts w:ascii="黑体" w:eastAsia="黑体" w:hAnsi="黑体"/>
          <w:sz w:val="32"/>
          <w:szCs w:val="32"/>
        </w:rPr>
      </w:pPr>
      <w:r w:rsidRPr="002D50C9">
        <w:rPr>
          <w:rFonts w:ascii="黑体" w:eastAsia="黑体" w:hAnsi="黑体"/>
          <w:sz w:val="32"/>
          <w:szCs w:val="32"/>
        </w:rPr>
        <w:t>附件4</w:t>
      </w:r>
    </w:p>
    <w:p w:rsidR="00586342" w:rsidRPr="00F130BB" w:rsidRDefault="00586342" w:rsidP="00ED6541">
      <w:pPr>
        <w:spacing w:line="520" w:lineRule="exact"/>
        <w:jc w:val="center"/>
        <w:rPr>
          <w:rFonts w:eastAsia="黑体"/>
          <w:sz w:val="32"/>
          <w:szCs w:val="32"/>
        </w:rPr>
      </w:pPr>
    </w:p>
    <w:p w:rsidR="00AA7D4C" w:rsidRPr="00F130BB" w:rsidRDefault="007A0171" w:rsidP="00ED6541">
      <w:pPr>
        <w:spacing w:line="520" w:lineRule="exact"/>
        <w:jc w:val="center"/>
        <w:rPr>
          <w:rFonts w:eastAsia="方正小标宋简体"/>
          <w:sz w:val="44"/>
          <w:szCs w:val="44"/>
        </w:rPr>
      </w:pPr>
      <w:r w:rsidRPr="00F130BB">
        <w:rPr>
          <w:rFonts w:eastAsia="方正小标宋简体"/>
          <w:sz w:val="44"/>
          <w:szCs w:val="4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F130BB">
        <w:rPr>
          <w:rFonts w:eastAsia="方正小标宋简体"/>
          <w:sz w:val="44"/>
          <w:szCs w:val="44"/>
        </w:rPr>
        <w:instrText>ADDIN CNKISM.UserStyle</w:instrText>
      </w:r>
      <w:r w:rsidRPr="00F130BB">
        <w:rPr>
          <w:rFonts w:eastAsia="方正小标宋简体"/>
          <w:sz w:val="44"/>
          <w:szCs w:val="44"/>
        </w:rPr>
      </w:r>
      <w:r w:rsidRPr="00F130BB">
        <w:rPr>
          <w:rFonts w:eastAsia="方正小标宋简体"/>
          <w:sz w:val="44"/>
          <w:szCs w:val="44"/>
        </w:rPr>
        <w:fldChar w:fldCharType="end"/>
      </w:r>
      <w:r w:rsidR="00AA7D4C" w:rsidRPr="00F130BB">
        <w:rPr>
          <w:rFonts w:eastAsia="方正小标宋简体"/>
          <w:sz w:val="44"/>
          <w:szCs w:val="44"/>
        </w:rPr>
        <w:t>医用诊断</w:t>
      </w:r>
      <w:r w:rsidR="00AA7D4C" w:rsidRPr="00F130BB">
        <w:rPr>
          <w:rFonts w:eastAsia="方正小标宋简体"/>
          <w:sz w:val="44"/>
          <w:szCs w:val="44"/>
        </w:rPr>
        <w:t>X</w:t>
      </w:r>
      <w:r w:rsidR="00AA7D4C" w:rsidRPr="00F130BB">
        <w:rPr>
          <w:rFonts w:eastAsia="方正小标宋简体"/>
          <w:sz w:val="44"/>
          <w:szCs w:val="44"/>
        </w:rPr>
        <w:t>射线管组件注册技术审查指导原则</w:t>
      </w:r>
    </w:p>
    <w:p w:rsidR="000F1679" w:rsidRPr="00F130BB" w:rsidRDefault="000F1679" w:rsidP="000F1679">
      <w:pPr>
        <w:spacing w:line="520" w:lineRule="exact"/>
        <w:ind w:firstLineChars="200" w:firstLine="640"/>
        <w:rPr>
          <w:rFonts w:eastAsia="仿宋_GB2312"/>
          <w:sz w:val="32"/>
          <w:szCs w:val="32"/>
        </w:rPr>
      </w:pP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本指导原则旨在指导注册申请人对医用诊断</w:t>
      </w:r>
      <w:r w:rsidRPr="00F130BB">
        <w:rPr>
          <w:rFonts w:eastAsia="仿宋_GB2312"/>
          <w:sz w:val="32"/>
          <w:szCs w:val="32"/>
        </w:rPr>
        <w:t>X</w:t>
      </w:r>
      <w:r w:rsidRPr="00F130BB">
        <w:rPr>
          <w:rFonts w:eastAsia="仿宋_GB2312"/>
          <w:sz w:val="32"/>
          <w:szCs w:val="32"/>
        </w:rPr>
        <w:t>射线管组件产品注册申报资料的准备及撰写，同时也为技术审评部门审评注册申报资料提供参考。</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本指导原则是对医用诊断</w:t>
      </w:r>
      <w:r w:rsidRPr="00F130BB">
        <w:rPr>
          <w:rFonts w:eastAsia="仿宋_GB2312"/>
          <w:sz w:val="32"/>
          <w:szCs w:val="32"/>
        </w:rPr>
        <w:t>X</w:t>
      </w:r>
      <w:r w:rsidRPr="00F130BB">
        <w:rPr>
          <w:rFonts w:eastAsia="仿宋_GB2312"/>
          <w:sz w:val="32"/>
          <w:szCs w:val="32"/>
        </w:rPr>
        <w:t>射线管组件的一般要求，注册申请人应依据具体产品的特性对注册申报资料的内容进行充实和细化。注册申请人还应依据具体产品的特性确定其中的内容是否适用，若不适用，需具体阐述其理由及相应的科学依据。</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本指导原则是对注册申请人和审查人员的指导性文件，但不包括注册审批所涉及的行政事项，亦不作为法规强制执行，如果有能够满足相关法规要求的其他方法，也可以采用，但应提供详细的研究资料和验证资料。应在遵循相关法规的前提下使用本指导原则。</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本指导原则是在现行法规和标准体系以及当前认知水平下制定的，随着法规和标准的不断完善，以及科学技术的不断发展，本指导原则相关内容也将进行适时的调整。</w:t>
      </w:r>
    </w:p>
    <w:p w:rsidR="00AA7D4C" w:rsidRPr="00F130BB" w:rsidRDefault="00AA7D4C" w:rsidP="0082109E">
      <w:pPr>
        <w:spacing w:line="560" w:lineRule="exact"/>
        <w:ind w:rightChars="-32" w:right="-67" w:firstLineChars="200" w:firstLine="640"/>
        <w:outlineLvl w:val="0"/>
        <w:rPr>
          <w:rFonts w:eastAsia="黑体"/>
          <w:color w:val="000000"/>
          <w:sz w:val="32"/>
          <w:szCs w:val="32"/>
        </w:rPr>
      </w:pPr>
      <w:r w:rsidRPr="00F130BB">
        <w:rPr>
          <w:rFonts w:eastAsia="黑体"/>
          <w:color w:val="000000"/>
          <w:sz w:val="32"/>
          <w:szCs w:val="32"/>
        </w:rPr>
        <w:t>一、适用范围</w:t>
      </w:r>
      <w:bookmarkStart w:id="0" w:name="OLE_LINK1"/>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本指导原则适用于医用诊断</w:t>
      </w:r>
      <w:r w:rsidRPr="00F130BB">
        <w:rPr>
          <w:rFonts w:eastAsia="仿宋_GB2312"/>
          <w:sz w:val="32"/>
          <w:szCs w:val="32"/>
        </w:rPr>
        <w:t>X</w:t>
      </w:r>
      <w:r w:rsidRPr="00F130BB">
        <w:rPr>
          <w:rFonts w:eastAsia="仿宋_GB2312"/>
          <w:sz w:val="32"/>
          <w:szCs w:val="32"/>
        </w:rPr>
        <w:t>射线管组件。参考《医疗器械分类目录》（国家食品药品监督管理总局公告</w:t>
      </w:r>
      <w:r w:rsidRPr="00F130BB">
        <w:rPr>
          <w:rFonts w:eastAsia="仿宋_GB2312"/>
          <w:sz w:val="32"/>
          <w:szCs w:val="32"/>
        </w:rPr>
        <w:t>2017</w:t>
      </w:r>
      <w:r w:rsidRPr="00F130BB">
        <w:rPr>
          <w:rFonts w:eastAsia="仿宋_GB2312"/>
          <w:sz w:val="32"/>
          <w:szCs w:val="32"/>
        </w:rPr>
        <w:t>年第</w:t>
      </w:r>
      <w:r w:rsidRPr="00F130BB">
        <w:rPr>
          <w:rFonts w:eastAsia="仿宋_GB2312"/>
          <w:sz w:val="32"/>
          <w:szCs w:val="32"/>
        </w:rPr>
        <w:t>104</w:t>
      </w:r>
      <w:r w:rsidRPr="00F130BB">
        <w:rPr>
          <w:rFonts w:eastAsia="仿宋_GB2312"/>
          <w:sz w:val="32"/>
          <w:szCs w:val="32"/>
        </w:rPr>
        <w:t>号），产品属于子目录</w:t>
      </w:r>
      <w:r w:rsidRPr="00F130BB">
        <w:rPr>
          <w:rFonts w:eastAsia="仿宋_GB2312"/>
          <w:sz w:val="32"/>
          <w:szCs w:val="32"/>
        </w:rPr>
        <w:t>06—</w:t>
      </w:r>
      <w:r w:rsidRPr="00F130BB">
        <w:rPr>
          <w:rFonts w:eastAsia="仿宋_GB2312"/>
          <w:sz w:val="32"/>
          <w:szCs w:val="32"/>
        </w:rPr>
        <w:t>医用成像器械，一级产品类别为</w:t>
      </w:r>
      <w:r w:rsidRPr="00F130BB">
        <w:rPr>
          <w:rFonts w:eastAsia="仿宋_GB2312"/>
          <w:sz w:val="32"/>
          <w:szCs w:val="32"/>
        </w:rPr>
        <w:t>03—X</w:t>
      </w:r>
      <w:r w:rsidRPr="00F130BB">
        <w:rPr>
          <w:rFonts w:eastAsia="仿宋_GB2312"/>
          <w:sz w:val="32"/>
          <w:szCs w:val="32"/>
        </w:rPr>
        <w:t>射线发生、限束装置，二级产品类别为</w:t>
      </w:r>
      <w:r w:rsidRPr="00F130BB">
        <w:rPr>
          <w:rFonts w:eastAsia="仿宋_GB2312"/>
          <w:sz w:val="32"/>
          <w:szCs w:val="32"/>
        </w:rPr>
        <w:t>03—X</w:t>
      </w:r>
      <w:r w:rsidRPr="00F130BB">
        <w:rPr>
          <w:rFonts w:eastAsia="仿宋_GB2312"/>
          <w:sz w:val="32"/>
          <w:szCs w:val="32"/>
        </w:rPr>
        <w:t>射线管组件，按第二类医疗器械管理。</w:t>
      </w:r>
    </w:p>
    <w:p w:rsidR="00AA7D4C" w:rsidRPr="00F130BB" w:rsidRDefault="00AA7D4C" w:rsidP="0082109E">
      <w:pPr>
        <w:spacing w:line="560" w:lineRule="exact"/>
        <w:ind w:rightChars="-32" w:right="-67" w:firstLineChars="200" w:firstLine="640"/>
        <w:outlineLvl w:val="0"/>
        <w:rPr>
          <w:rFonts w:eastAsia="黑体"/>
          <w:color w:val="000000"/>
          <w:sz w:val="32"/>
          <w:szCs w:val="32"/>
        </w:rPr>
      </w:pPr>
      <w:r w:rsidRPr="00F130BB">
        <w:rPr>
          <w:rFonts w:eastAsia="黑体"/>
          <w:color w:val="000000"/>
          <w:sz w:val="32"/>
          <w:szCs w:val="32"/>
        </w:rPr>
        <w:t>二、技术审查要点</w:t>
      </w: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（一）产品名称要求</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产品名称可采用《医疗器械分类目录》、国家标准、行业标准中的通用名称医用诊断</w:t>
      </w:r>
      <w:r w:rsidRPr="00F130BB">
        <w:rPr>
          <w:rFonts w:eastAsia="仿宋_GB2312"/>
          <w:sz w:val="32"/>
          <w:szCs w:val="32"/>
        </w:rPr>
        <w:t>X</w:t>
      </w:r>
      <w:r w:rsidRPr="00F130BB">
        <w:rPr>
          <w:rFonts w:eastAsia="仿宋_GB2312"/>
          <w:sz w:val="32"/>
          <w:szCs w:val="32"/>
        </w:rPr>
        <w:t>射线管组件，或依据《医疗器械通用名称命名规则》命名</w:t>
      </w:r>
      <w:r w:rsidRPr="00F130BB">
        <w:rPr>
          <w:rFonts w:eastAsia="仿宋_GB2312"/>
          <w:sz w:val="32"/>
          <w:szCs w:val="32"/>
        </w:rPr>
        <w:t>,</w:t>
      </w:r>
      <w:r w:rsidRPr="00F130BB">
        <w:rPr>
          <w:rFonts w:eastAsia="仿宋_GB2312"/>
          <w:sz w:val="32"/>
          <w:szCs w:val="32"/>
        </w:rPr>
        <w:t>例如固定阳极</w:t>
      </w:r>
      <w:r w:rsidRPr="00F130BB">
        <w:rPr>
          <w:rFonts w:eastAsia="仿宋_GB2312"/>
          <w:sz w:val="32"/>
          <w:szCs w:val="32"/>
        </w:rPr>
        <w:t>X</w:t>
      </w:r>
      <w:r w:rsidRPr="00F130BB">
        <w:rPr>
          <w:rFonts w:eastAsia="仿宋_GB2312"/>
          <w:sz w:val="32"/>
          <w:szCs w:val="32"/>
        </w:rPr>
        <w:t>射线管组件、旋转阳极</w:t>
      </w:r>
      <w:r w:rsidRPr="00F130BB">
        <w:rPr>
          <w:rFonts w:eastAsia="仿宋_GB2312"/>
          <w:sz w:val="32"/>
          <w:szCs w:val="32"/>
        </w:rPr>
        <w:t>X</w:t>
      </w:r>
      <w:r w:rsidRPr="00F130BB">
        <w:rPr>
          <w:rFonts w:eastAsia="仿宋_GB2312"/>
          <w:sz w:val="32"/>
          <w:szCs w:val="32"/>
        </w:rPr>
        <w:t>射线管组件。</w:t>
      </w:r>
    </w:p>
    <w:bookmarkEnd w:id="0"/>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（二）产品的结构和组成</w:t>
      </w:r>
    </w:p>
    <w:p w:rsidR="00D7272D"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应根据产品实际特点确定结构组成，应描述产品内部关键组件，固定阳极</w:t>
      </w:r>
      <w:r w:rsidRPr="00F130BB">
        <w:rPr>
          <w:rFonts w:eastAsia="仿宋_GB2312"/>
          <w:sz w:val="32"/>
          <w:szCs w:val="32"/>
        </w:rPr>
        <w:t>X</w:t>
      </w:r>
      <w:r w:rsidRPr="00F130BB">
        <w:rPr>
          <w:rFonts w:eastAsia="仿宋_GB2312"/>
          <w:sz w:val="32"/>
          <w:szCs w:val="32"/>
        </w:rPr>
        <w:t>射线管组件一般由</w:t>
      </w:r>
      <w:r w:rsidRPr="00F130BB">
        <w:rPr>
          <w:rFonts w:eastAsia="仿宋_GB2312"/>
          <w:sz w:val="32"/>
          <w:szCs w:val="32"/>
        </w:rPr>
        <w:t>X</w:t>
      </w:r>
      <w:r w:rsidRPr="00F130BB">
        <w:rPr>
          <w:rFonts w:eastAsia="仿宋_GB2312"/>
          <w:sz w:val="32"/>
          <w:szCs w:val="32"/>
        </w:rPr>
        <w:t>射线管、</w:t>
      </w:r>
      <w:r w:rsidRPr="00F130BB">
        <w:rPr>
          <w:rFonts w:eastAsia="仿宋_GB2312"/>
          <w:sz w:val="32"/>
          <w:szCs w:val="32"/>
        </w:rPr>
        <w:t>X</w:t>
      </w:r>
      <w:r w:rsidRPr="00F130BB">
        <w:rPr>
          <w:rFonts w:eastAsia="仿宋_GB2312"/>
          <w:sz w:val="32"/>
          <w:szCs w:val="32"/>
        </w:rPr>
        <w:t>射线保护管套、绝缘油、高压</w:t>
      </w:r>
      <w:r w:rsidR="007C4620" w:rsidRPr="00F130BB">
        <w:rPr>
          <w:rFonts w:eastAsia="仿宋_GB2312"/>
          <w:sz w:val="32"/>
          <w:szCs w:val="32"/>
        </w:rPr>
        <w:t>插座</w:t>
      </w:r>
      <w:r w:rsidRPr="00F130BB">
        <w:rPr>
          <w:rFonts w:eastAsia="仿宋_GB2312"/>
          <w:sz w:val="32"/>
          <w:szCs w:val="32"/>
        </w:rPr>
        <w:t>、油冷却散热装置（若适用）组成。其中</w:t>
      </w:r>
      <w:r w:rsidRPr="00F130BB">
        <w:rPr>
          <w:rFonts w:eastAsia="仿宋_GB2312"/>
          <w:sz w:val="32"/>
          <w:szCs w:val="32"/>
        </w:rPr>
        <w:t>X</w:t>
      </w:r>
      <w:r w:rsidRPr="00F130BB">
        <w:rPr>
          <w:rFonts w:eastAsia="仿宋_GB2312"/>
          <w:sz w:val="32"/>
          <w:szCs w:val="32"/>
        </w:rPr>
        <w:t>射线管由阴极、阳极、真空管壳组成。旋转阳极</w:t>
      </w:r>
      <w:r w:rsidRPr="00F130BB">
        <w:rPr>
          <w:rFonts w:eastAsia="仿宋_GB2312"/>
          <w:sz w:val="32"/>
          <w:szCs w:val="32"/>
        </w:rPr>
        <w:t>X</w:t>
      </w:r>
      <w:r w:rsidRPr="00F130BB">
        <w:rPr>
          <w:rFonts w:eastAsia="仿宋_GB2312"/>
          <w:sz w:val="32"/>
          <w:szCs w:val="32"/>
        </w:rPr>
        <w:t>射线管组件在固定阳极</w:t>
      </w:r>
      <w:r w:rsidRPr="00F130BB">
        <w:rPr>
          <w:rFonts w:eastAsia="仿宋_GB2312"/>
          <w:sz w:val="32"/>
          <w:szCs w:val="32"/>
        </w:rPr>
        <w:t>X</w:t>
      </w:r>
      <w:r w:rsidRPr="00F130BB">
        <w:rPr>
          <w:rFonts w:eastAsia="仿宋_GB2312"/>
          <w:sz w:val="32"/>
          <w:szCs w:val="32"/>
        </w:rPr>
        <w:t>射线管组件的基础上增加阳极驱动定子等阳极驱动系统。栅控</w:t>
      </w:r>
      <w:r w:rsidRPr="00F130BB">
        <w:rPr>
          <w:rFonts w:eastAsia="仿宋_GB2312"/>
          <w:sz w:val="32"/>
          <w:szCs w:val="32"/>
        </w:rPr>
        <w:t>X</w:t>
      </w:r>
      <w:r w:rsidRPr="00F130BB">
        <w:rPr>
          <w:rFonts w:eastAsia="仿宋_GB2312"/>
          <w:sz w:val="32"/>
          <w:szCs w:val="32"/>
        </w:rPr>
        <w:t>射线管组件是在固定或旋转阳极</w:t>
      </w:r>
      <w:r w:rsidRPr="00F130BB">
        <w:rPr>
          <w:rFonts w:eastAsia="仿宋_GB2312"/>
          <w:sz w:val="32"/>
          <w:szCs w:val="32"/>
        </w:rPr>
        <w:t>X</w:t>
      </w:r>
      <w:r w:rsidRPr="00F130BB">
        <w:rPr>
          <w:rFonts w:eastAsia="仿宋_GB2312"/>
          <w:sz w:val="32"/>
          <w:szCs w:val="32"/>
        </w:rPr>
        <w:t>射线管组件的阴极与阳极之间增加一个控制栅极，从而控制阴极灯丝发射电子，即控制</w:t>
      </w:r>
      <w:r w:rsidRPr="00F130BB">
        <w:rPr>
          <w:rFonts w:eastAsia="仿宋_GB2312"/>
          <w:sz w:val="32"/>
          <w:szCs w:val="32"/>
        </w:rPr>
        <w:t>X</w:t>
      </w:r>
      <w:r w:rsidRPr="00F130BB">
        <w:rPr>
          <w:rFonts w:eastAsia="仿宋_GB2312"/>
          <w:sz w:val="32"/>
          <w:szCs w:val="32"/>
        </w:rPr>
        <w:t>射线的产生。</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组成单元结构</w:t>
      </w:r>
      <w:r w:rsidRPr="00F130BB">
        <w:rPr>
          <w:rFonts w:eastAsia="仿宋_GB2312"/>
          <w:sz w:val="32"/>
          <w:szCs w:val="32"/>
        </w:rPr>
        <w:t>/</w:t>
      </w:r>
      <w:r w:rsidRPr="00F130BB">
        <w:rPr>
          <w:rFonts w:eastAsia="仿宋_GB2312"/>
          <w:sz w:val="32"/>
          <w:szCs w:val="32"/>
        </w:rPr>
        <w:t>功能描述：</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X</w:t>
      </w:r>
      <w:r w:rsidRPr="00F130BB">
        <w:rPr>
          <w:rFonts w:eastAsia="仿宋_GB2312"/>
          <w:sz w:val="32"/>
          <w:szCs w:val="32"/>
        </w:rPr>
        <w:t>射线管：</w:t>
      </w:r>
      <w:r w:rsidRPr="00F130BB">
        <w:rPr>
          <w:rFonts w:eastAsia="仿宋_GB2312"/>
          <w:sz w:val="32"/>
          <w:szCs w:val="32"/>
        </w:rPr>
        <w:t>X</w:t>
      </w:r>
      <w:r w:rsidRPr="00F130BB">
        <w:rPr>
          <w:rFonts w:eastAsia="仿宋_GB2312"/>
          <w:sz w:val="32"/>
          <w:szCs w:val="32"/>
        </w:rPr>
        <w:t>射线管内阴极灯丝经灯丝电流加热后，在其周围溢出大量电子云。电子云经由高压电场加速后，形成高能电子束撞击阳极靶盘，产生</w:t>
      </w:r>
      <w:r w:rsidRPr="00F130BB">
        <w:rPr>
          <w:rFonts w:eastAsia="仿宋_GB2312"/>
          <w:sz w:val="32"/>
          <w:szCs w:val="32"/>
        </w:rPr>
        <w:t>X</w:t>
      </w:r>
      <w:r w:rsidRPr="00F130BB">
        <w:rPr>
          <w:rFonts w:eastAsia="仿宋_GB2312"/>
          <w:sz w:val="32"/>
          <w:szCs w:val="32"/>
        </w:rPr>
        <w:t>射线。</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X</w:t>
      </w:r>
      <w:r w:rsidRPr="00F130BB">
        <w:rPr>
          <w:rFonts w:eastAsia="仿宋_GB2312"/>
          <w:sz w:val="32"/>
          <w:szCs w:val="32"/>
        </w:rPr>
        <w:t>射线保护管套：保证</w:t>
      </w:r>
      <w:r w:rsidRPr="00F130BB">
        <w:rPr>
          <w:rFonts w:eastAsia="仿宋_GB2312"/>
          <w:sz w:val="32"/>
          <w:szCs w:val="32"/>
        </w:rPr>
        <w:t>X</w:t>
      </w:r>
      <w:r w:rsidRPr="00F130BB">
        <w:rPr>
          <w:rFonts w:eastAsia="仿宋_GB2312"/>
          <w:sz w:val="32"/>
          <w:szCs w:val="32"/>
        </w:rPr>
        <w:t>射线管周围充满绝缘油，并使绝缘油与空气隔绝。屏蔽由</w:t>
      </w:r>
      <w:r w:rsidRPr="00F130BB">
        <w:rPr>
          <w:rFonts w:eastAsia="仿宋_GB2312"/>
          <w:sz w:val="32"/>
          <w:szCs w:val="32"/>
        </w:rPr>
        <w:t>X</w:t>
      </w:r>
      <w:r w:rsidRPr="00F130BB">
        <w:rPr>
          <w:rFonts w:eastAsia="仿宋_GB2312"/>
          <w:sz w:val="32"/>
          <w:szCs w:val="32"/>
        </w:rPr>
        <w:t>射线管发出的</w:t>
      </w:r>
      <w:r w:rsidRPr="00F130BB">
        <w:rPr>
          <w:rFonts w:eastAsia="仿宋_GB2312"/>
          <w:sz w:val="32"/>
          <w:szCs w:val="32"/>
        </w:rPr>
        <w:t>X</w:t>
      </w:r>
      <w:r w:rsidRPr="00F130BB">
        <w:rPr>
          <w:rFonts w:eastAsia="仿宋_GB2312"/>
          <w:sz w:val="32"/>
          <w:szCs w:val="32"/>
        </w:rPr>
        <w:t>射线，只在</w:t>
      </w:r>
      <w:r w:rsidRPr="00F130BB">
        <w:rPr>
          <w:rFonts w:eastAsia="仿宋_GB2312"/>
          <w:sz w:val="32"/>
          <w:szCs w:val="32"/>
        </w:rPr>
        <w:t>X</w:t>
      </w:r>
      <w:r w:rsidRPr="00F130BB">
        <w:rPr>
          <w:rFonts w:eastAsia="仿宋_GB2312"/>
          <w:sz w:val="32"/>
          <w:szCs w:val="32"/>
        </w:rPr>
        <w:t>射线窗口处敞开。其屏蔽功能由衬在管套内壁的铅层完成。</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绝缘油：用于进行高压绝缘和</w:t>
      </w:r>
      <w:r w:rsidR="00FB01DB" w:rsidRPr="00F130BB">
        <w:rPr>
          <w:rFonts w:eastAsia="仿宋_GB2312"/>
          <w:sz w:val="32"/>
          <w:szCs w:val="32"/>
        </w:rPr>
        <w:t>散热</w:t>
      </w:r>
      <w:r w:rsidRPr="00F130BB">
        <w:rPr>
          <w:rFonts w:eastAsia="仿宋_GB2312"/>
          <w:sz w:val="32"/>
          <w:szCs w:val="32"/>
        </w:rPr>
        <w:t>使用。</w:t>
      </w:r>
      <w:r w:rsidRPr="00F130BB">
        <w:rPr>
          <w:rFonts w:eastAsia="仿宋_GB2312"/>
          <w:sz w:val="32"/>
          <w:szCs w:val="32"/>
        </w:rPr>
        <w:t>X</w:t>
      </w:r>
      <w:r w:rsidRPr="00F130BB">
        <w:rPr>
          <w:rFonts w:eastAsia="仿宋_GB2312"/>
          <w:sz w:val="32"/>
          <w:szCs w:val="32"/>
        </w:rPr>
        <w:t>射线管工作时最高对地电压一般有几十</w:t>
      </w:r>
      <w:r w:rsidR="003E3764" w:rsidRPr="00F130BB">
        <w:rPr>
          <w:rFonts w:eastAsia="仿宋_GB2312"/>
          <w:sz w:val="32"/>
          <w:szCs w:val="32"/>
        </w:rPr>
        <w:t>或更高</w:t>
      </w:r>
      <w:r w:rsidRPr="00F130BB">
        <w:rPr>
          <w:rFonts w:eastAsia="仿宋_GB2312"/>
          <w:sz w:val="32"/>
          <w:szCs w:val="32"/>
        </w:rPr>
        <w:t>千伏，如此高电压是不能暴露在空气中，充斥在</w:t>
      </w:r>
      <w:r w:rsidRPr="00F130BB">
        <w:rPr>
          <w:rFonts w:eastAsia="仿宋_GB2312"/>
          <w:sz w:val="32"/>
          <w:szCs w:val="32"/>
        </w:rPr>
        <w:t>X</w:t>
      </w:r>
      <w:r w:rsidRPr="00F130BB">
        <w:rPr>
          <w:rFonts w:eastAsia="仿宋_GB2312"/>
          <w:sz w:val="32"/>
          <w:szCs w:val="32"/>
        </w:rPr>
        <w:t>射线管周围的绝缘油对高压进行绝缘，防止击穿。同时高压绝缘油吸收了</w:t>
      </w:r>
      <w:r w:rsidR="00180310" w:rsidRPr="00F130BB">
        <w:rPr>
          <w:rFonts w:eastAsia="仿宋_GB2312"/>
          <w:sz w:val="32"/>
          <w:szCs w:val="32"/>
        </w:rPr>
        <w:t>X</w:t>
      </w:r>
      <w:r w:rsidR="00180310" w:rsidRPr="00F130BB">
        <w:rPr>
          <w:rFonts w:eastAsia="仿宋_GB2312"/>
          <w:sz w:val="32"/>
          <w:szCs w:val="32"/>
        </w:rPr>
        <w:t>射线管产生</w:t>
      </w:r>
      <w:r w:rsidRPr="00F130BB">
        <w:rPr>
          <w:rFonts w:eastAsia="仿宋_GB2312"/>
          <w:sz w:val="32"/>
          <w:szCs w:val="32"/>
        </w:rPr>
        <w:t>的热量，通过周围空气流或散热装置进行降温。</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高压插</w:t>
      </w:r>
      <w:r w:rsidR="00F3687B" w:rsidRPr="00F130BB">
        <w:rPr>
          <w:rFonts w:eastAsia="仿宋_GB2312"/>
          <w:sz w:val="32"/>
          <w:szCs w:val="32"/>
        </w:rPr>
        <w:t>座</w:t>
      </w:r>
      <w:r w:rsidRPr="00F130BB">
        <w:rPr>
          <w:rFonts w:eastAsia="仿宋_GB2312"/>
          <w:sz w:val="32"/>
          <w:szCs w:val="32"/>
        </w:rPr>
        <w:t>：提供高压连接。</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阴极：提供电子源，并使电子聚焦。</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阳极：提供电子高速轰击的靶，以发射</w:t>
      </w:r>
      <w:r w:rsidRPr="00F130BB">
        <w:rPr>
          <w:rFonts w:eastAsia="仿宋_GB2312"/>
          <w:sz w:val="32"/>
          <w:szCs w:val="32"/>
        </w:rPr>
        <w:t>X</w:t>
      </w:r>
      <w:r w:rsidRPr="00F130BB">
        <w:rPr>
          <w:rFonts w:eastAsia="仿宋_GB2312"/>
          <w:sz w:val="32"/>
          <w:szCs w:val="32"/>
        </w:rPr>
        <w:t>射线，并传导和辐射热量。</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真空管壳：保证真空密封以提供稳定的真空条件，并有高压绝缘的作用。</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阳极驱动定子：用于驱动旋转阳极靶盘旋转。驱动定子为</w:t>
      </w:r>
      <w:r w:rsidRPr="00F130BB">
        <w:rPr>
          <w:rFonts w:eastAsia="仿宋_GB2312"/>
          <w:sz w:val="32"/>
          <w:szCs w:val="32"/>
        </w:rPr>
        <w:t>X</w:t>
      </w:r>
      <w:r w:rsidRPr="00F130BB">
        <w:rPr>
          <w:rFonts w:eastAsia="仿宋_GB2312"/>
          <w:sz w:val="32"/>
          <w:szCs w:val="32"/>
        </w:rPr>
        <w:t>射线管的旋转阳极提供旋转磁场，推动阳极靶盘旋转。给定子线圈一定频率的电压后，旋转靶盘会以给定的速度旋转，通过靶盘的旋转可以迅速提高靶盘的使用效率。</w:t>
      </w:r>
    </w:p>
    <w:p w:rsidR="00AA7D4C" w:rsidRPr="00F130BB" w:rsidRDefault="00AA7D4C" w:rsidP="00327936">
      <w:pPr>
        <w:adjustRightInd w:val="0"/>
        <w:snapToGrid w:val="0"/>
        <w:spacing w:line="520" w:lineRule="exact"/>
        <w:ind w:firstLineChars="200" w:firstLine="640"/>
        <w:rPr>
          <w:rFonts w:eastAsia="仿宋_GB2312"/>
          <w:sz w:val="32"/>
          <w:szCs w:val="32"/>
        </w:rPr>
      </w:pPr>
    </w:p>
    <w:p w:rsidR="00AA7D4C" w:rsidRPr="00F130BB" w:rsidRDefault="00701FEF" w:rsidP="00327936">
      <w:pPr>
        <w:adjustRightInd w:val="0"/>
        <w:snapToGrid w:val="0"/>
        <w:spacing w:line="520" w:lineRule="exact"/>
        <w:ind w:firstLineChars="200" w:firstLine="640"/>
        <w:rPr>
          <w:rFonts w:eastAsia="仿宋_GB2312"/>
          <w:sz w:val="32"/>
          <w:szCs w:val="32"/>
        </w:rPr>
      </w:pPr>
      <w:r w:rsidRPr="00F130BB">
        <w:rPr>
          <w:rFonts w:eastAsia="仿宋_GB2312"/>
          <w:noProof/>
          <w:sz w:val="32"/>
          <w:szCs w:val="32"/>
        </w:rPr>
        <w:drawing>
          <wp:anchor distT="0" distB="0" distL="114300" distR="114300" simplePos="0" relativeHeight="251663360" behindDoc="0" locked="0" layoutInCell="1" allowOverlap="1" wp14:anchorId="44A18AE9" wp14:editId="045AF852">
            <wp:simplePos x="0" y="0"/>
            <wp:positionH relativeFrom="column">
              <wp:posOffset>1308735</wp:posOffset>
            </wp:positionH>
            <wp:positionV relativeFrom="paragraph">
              <wp:posOffset>12700</wp:posOffset>
            </wp:positionV>
            <wp:extent cx="3240405" cy="1969135"/>
            <wp:effectExtent l="19050" t="0" r="0" b="0"/>
            <wp:wrapNone/>
            <wp:docPr id="2" name="图片 4" descr="外观图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外观图1.png"/>
                    <pic:cNvPicPr>
                      <a:picLocks noChangeAspect="1" noChangeArrowheads="1"/>
                    </pic:cNvPicPr>
                  </pic:nvPicPr>
                  <pic:blipFill>
                    <a:blip r:embed="rId9"/>
                    <a:srcRect/>
                    <a:stretch>
                      <a:fillRect/>
                    </a:stretch>
                  </pic:blipFill>
                  <pic:spPr bwMode="auto">
                    <a:xfrm>
                      <a:off x="0" y="0"/>
                      <a:ext cx="3240405" cy="1969135"/>
                    </a:xfrm>
                    <a:prstGeom prst="rect">
                      <a:avLst/>
                    </a:prstGeom>
                    <a:noFill/>
                  </pic:spPr>
                </pic:pic>
              </a:graphicData>
            </a:graphic>
            <wp14:sizeRelH relativeFrom="margin">
              <wp14:pctWidth>0</wp14:pctWidth>
            </wp14:sizeRelH>
            <wp14:sizeRelV relativeFrom="margin">
              <wp14:pctHeight>0</wp14:pctHeight>
            </wp14:sizeRelV>
          </wp:anchor>
        </w:drawing>
      </w:r>
    </w:p>
    <w:p w:rsidR="00AA7D4C" w:rsidRPr="00F130BB" w:rsidRDefault="00AA7D4C" w:rsidP="00B455D7">
      <w:pPr>
        <w:spacing w:line="520" w:lineRule="exact"/>
        <w:ind w:firstLineChars="200" w:firstLine="640"/>
        <w:rPr>
          <w:rFonts w:eastAsia="仿宋_GB2312"/>
          <w:sz w:val="32"/>
          <w:szCs w:val="32"/>
        </w:rPr>
      </w:pPr>
    </w:p>
    <w:p w:rsidR="00AA7D4C" w:rsidRPr="00F130BB" w:rsidRDefault="00AA7D4C" w:rsidP="00DA1146">
      <w:pPr>
        <w:widowControl/>
        <w:adjustRightInd w:val="0"/>
        <w:snapToGrid w:val="0"/>
        <w:spacing w:line="520" w:lineRule="exact"/>
        <w:ind w:firstLineChars="200" w:firstLine="640"/>
        <w:jc w:val="left"/>
        <w:rPr>
          <w:rFonts w:eastAsia="仿宋_GB2312"/>
          <w:sz w:val="32"/>
          <w:szCs w:val="32"/>
        </w:rPr>
      </w:pPr>
    </w:p>
    <w:p w:rsidR="00AA7D4C" w:rsidRPr="00F130BB" w:rsidRDefault="00AA7D4C" w:rsidP="00DA1146">
      <w:pPr>
        <w:widowControl/>
        <w:adjustRightInd w:val="0"/>
        <w:snapToGrid w:val="0"/>
        <w:spacing w:line="520" w:lineRule="exact"/>
        <w:ind w:firstLineChars="200" w:firstLine="640"/>
        <w:jc w:val="left"/>
        <w:rPr>
          <w:rFonts w:eastAsia="仿宋_GB2312"/>
          <w:sz w:val="32"/>
          <w:szCs w:val="32"/>
        </w:rPr>
      </w:pPr>
    </w:p>
    <w:p w:rsidR="00AA7D4C" w:rsidRPr="00F130BB" w:rsidRDefault="00AA7D4C" w:rsidP="00DA1146">
      <w:pPr>
        <w:widowControl/>
        <w:adjustRightInd w:val="0"/>
        <w:snapToGrid w:val="0"/>
        <w:spacing w:line="520" w:lineRule="exact"/>
        <w:ind w:firstLineChars="200" w:firstLine="640"/>
        <w:jc w:val="left"/>
        <w:rPr>
          <w:rFonts w:eastAsia="仿宋_GB2312"/>
          <w:sz w:val="32"/>
          <w:szCs w:val="32"/>
        </w:rPr>
      </w:pPr>
    </w:p>
    <w:p w:rsidR="00AA7D4C" w:rsidRPr="00F130BB" w:rsidRDefault="00AA7D4C" w:rsidP="00DA1146">
      <w:pPr>
        <w:widowControl/>
        <w:adjustRightInd w:val="0"/>
        <w:snapToGrid w:val="0"/>
        <w:spacing w:line="520" w:lineRule="exact"/>
        <w:ind w:firstLineChars="200" w:firstLine="640"/>
        <w:jc w:val="left"/>
        <w:rPr>
          <w:rFonts w:eastAsia="仿宋_GB2312"/>
          <w:sz w:val="32"/>
          <w:szCs w:val="32"/>
        </w:rPr>
      </w:pPr>
    </w:p>
    <w:p w:rsidR="00AA7D4C" w:rsidRPr="00F130BB" w:rsidRDefault="00AA7D4C" w:rsidP="008A5289">
      <w:pPr>
        <w:widowControl/>
        <w:adjustRightInd w:val="0"/>
        <w:snapToGrid w:val="0"/>
        <w:spacing w:line="520" w:lineRule="exact"/>
        <w:ind w:firstLineChars="200" w:firstLine="560"/>
        <w:jc w:val="center"/>
        <w:rPr>
          <w:rFonts w:eastAsia="黑体"/>
          <w:sz w:val="28"/>
          <w:szCs w:val="28"/>
        </w:rPr>
      </w:pPr>
      <w:r w:rsidRPr="00F130BB">
        <w:rPr>
          <w:rFonts w:eastAsia="黑体"/>
          <w:sz w:val="28"/>
          <w:szCs w:val="28"/>
        </w:rPr>
        <w:t>图</w:t>
      </w:r>
      <w:r w:rsidRPr="00F130BB">
        <w:rPr>
          <w:rFonts w:eastAsia="黑体"/>
          <w:sz w:val="28"/>
          <w:szCs w:val="28"/>
        </w:rPr>
        <w:t>1 X</w:t>
      </w:r>
      <w:r w:rsidRPr="00F130BB">
        <w:rPr>
          <w:rFonts w:eastAsia="黑体"/>
          <w:sz w:val="28"/>
          <w:szCs w:val="28"/>
        </w:rPr>
        <w:t>射线管组件图示举例</w:t>
      </w:r>
    </w:p>
    <w:p w:rsidR="00AA7D4C" w:rsidRPr="00F130BB" w:rsidRDefault="00AA7D4C" w:rsidP="00DA1146">
      <w:pPr>
        <w:widowControl/>
        <w:adjustRightInd w:val="0"/>
        <w:snapToGrid w:val="0"/>
        <w:spacing w:line="520" w:lineRule="exact"/>
        <w:ind w:firstLineChars="200" w:firstLine="640"/>
        <w:jc w:val="left"/>
        <w:rPr>
          <w:rFonts w:eastAsia="仿宋_GB2312"/>
          <w:color w:val="FF0000"/>
          <w:sz w:val="32"/>
          <w:szCs w:val="32"/>
        </w:rPr>
      </w:pPr>
    </w:p>
    <w:p w:rsidR="00AA7D4C" w:rsidRPr="002D50C9" w:rsidRDefault="00AA7D4C" w:rsidP="00E1313E">
      <w:pPr>
        <w:spacing w:line="560" w:lineRule="exact"/>
        <w:ind w:rightChars="-32" w:right="-67" w:firstLineChars="200" w:firstLine="640"/>
        <w:outlineLvl w:val="1"/>
        <w:rPr>
          <w:rFonts w:ascii="楷体_GB2312" w:eastAsia="楷体_GB2312" w:hint="eastAsia"/>
          <w:color w:val="000000"/>
          <w:sz w:val="32"/>
          <w:szCs w:val="32"/>
        </w:rPr>
      </w:pPr>
      <w:r w:rsidRPr="002D50C9">
        <w:rPr>
          <w:rFonts w:ascii="楷体_GB2312" w:eastAsia="楷体_GB2312" w:hint="eastAsia"/>
          <w:color w:val="000000"/>
          <w:sz w:val="32"/>
          <w:szCs w:val="32"/>
        </w:rPr>
        <w:t>（三）产品工作原理/作用机理</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1.</w:t>
      </w:r>
      <w:r w:rsidRPr="00F130BB">
        <w:rPr>
          <w:rFonts w:eastAsia="仿宋_GB2312"/>
          <w:sz w:val="32"/>
          <w:szCs w:val="32"/>
        </w:rPr>
        <w:t>工作原理</w:t>
      </w:r>
    </w:p>
    <w:p w:rsidR="00AA7D4C" w:rsidRPr="00F130BB" w:rsidRDefault="00AA7D4C" w:rsidP="007F3162">
      <w:pPr>
        <w:spacing w:line="520" w:lineRule="exact"/>
        <w:ind w:firstLineChars="200" w:firstLine="640"/>
        <w:rPr>
          <w:rFonts w:eastAsia="仿宋_GB2312"/>
          <w:sz w:val="32"/>
          <w:szCs w:val="32"/>
        </w:rPr>
      </w:pPr>
      <w:r w:rsidRPr="00F130BB">
        <w:rPr>
          <w:rFonts w:eastAsia="仿宋_GB2312"/>
          <w:sz w:val="32"/>
          <w:szCs w:val="32"/>
        </w:rPr>
        <w:t>X</w:t>
      </w:r>
      <w:r w:rsidRPr="00F130BB">
        <w:rPr>
          <w:rFonts w:eastAsia="仿宋_GB2312"/>
          <w:sz w:val="32"/>
          <w:szCs w:val="32"/>
        </w:rPr>
        <w:t>射线管组件是利用真空</w:t>
      </w:r>
      <w:r w:rsidRPr="00F130BB">
        <w:rPr>
          <w:rFonts w:eastAsia="仿宋_GB2312"/>
          <w:sz w:val="32"/>
          <w:szCs w:val="32"/>
        </w:rPr>
        <w:t>X</w:t>
      </w:r>
      <w:r w:rsidRPr="00F130BB">
        <w:rPr>
          <w:rFonts w:eastAsia="仿宋_GB2312"/>
          <w:sz w:val="32"/>
          <w:szCs w:val="32"/>
        </w:rPr>
        <w:t>射线管中高速电子撞击金属靶盘产生</w:t>
      </w:r>
      <w:r w:rsidRPr="00F130BB">
        <w:rPr>
          <w:rFonts w:eastAsia="仿宋_GB2312"/>
          <w:sz w:val="32"/>
          <w:szCs w:val="32"/>
        </w:rPr>
        <w:t>X</w:t>
      </w:r>
      <w:r w:rsidRPr="00F130BB">
        <w:rPr>
          <w:rFonts w:eastAsia="仿宋_GB2312"/>
          <w:sz w:val="32"/>
          <w:szCs w:val="32"/>
        </w:rPr>
        <w:t>射线的电子器件。当</w:t>
      </w:r>
      <w:r w:rsidRPr="00F130BB">
        <w:rPr>
          <w:rFonts w:eastAsia="仿宋_GB2312"/>
          <w:sz w:val="32"/>
          <w:szCs w:val="32"/>
        </w:rPr>
        <w:t>X</w:t>
      </w:r>
      <w:r w:rsidRPr="00F130BB">
        <w:rPr>
          <w:rFonts w:eastAsia="仿宋_GB2312"/>
          <w:sz w:val="32"/>
          <w:szCs w:val="32"/>
        </w:rPr>
        <w:t>射线管组件装入</w:t>
      </w:r>
      <w:r w:rsidRPr="00F130BB">
        <w:rPr>
          <w:rFonts w:eastAsia="仿宋_GB2312"/>
          <w:sz w:val="32"/>
          <w:szCs w:val="32"/>
        </w:rPr>
        <w:t>X</w:t>
      </w:r>
      <w:r w:rsidRPr="00F130BB">
        <w:rPr>
          <w:rFonts w:eastAsia="仿宋_GB2312"/>
          <w:sz w:val="32"/>
          <w:szCs w:val="32"/>
        </w:rPr>
        <w:t>射线影像设备整机中时，由</w:t>
      </w:r>
      <w:r w:rsidRPr="00F130BB">
        <w:rPr>
          <w:rFonts w:eastAsia="仿宋_GB2312"/>
          <w:sz w:val="32"/>
          <w:szCs w:val="32"/>
        </w:rPr>
        <w:t>X</w:t>
      </w:r>
      <w:r w:rsidRPr="00F130BB">
        <w:rPr>
          <w:rFonts w:eastAsia="仿宋_GB2312"/>
          <w:sz w:val="32"/>
          <w:szCs w:val="32"/>
        </w:rPr>
        <w:t>射线诊断设备整机供给</w:t>
      </w:r>
      <w:r w:rsidRPr="00F130BB">
        <w:rPr>
          <w:rFonts w:eastAsia="仿宋_GB2312"/>
          <w:sz w:val="32"/>
          <w:szCs w:val="32"/>
        </w:rPr>
        <w:t>X</w:t>
      </w:r>
      <w:r w:rsidRPr="00F130BB">
        <w:rPr>
          <w:rFonts w:eastAsia="仿宋_GB2312"/>
          <w:sz w:val="32"/>
          <w:szCs w:val="32"/>
        </w:rPr>
        <w:t>射线管灯丝电压和阴阳极高压。</w:t>
      </w:r>
      <w:r w:rsidRPr="00F130BB">
        <w:rPr>
          <w:rFonts w:eastAsia="仿宋_GB2312"/>
          <w:sz w:val="32"/>
          <w:szCs w:val="32"/>
        </w:rPr>
        <w:t>X</w:t>
      </w:r>
      <w:r w:rsidRPr="00F130BB">
        <w:rPr>
          <w:rFonts w:eastAsia="仿宋_GB2312"/>
          <w:sz w:val="32"/>
          <w:szCs w:val="32"/>
        </w:rPr>
        <w:t>射线管灯丝周围产生热电子云，在阴阳极高电压的作用下，热电子云中电子高速飞向阳极，击中阳极靶盘，高速运动的电子与靶盘材料的原子发生相互作用，其动能的一小部分能量转化为辐射能，以</w:t>
      </w:r>
      <w:proofErr w:type="spellStart"/>
      <w:r w:rsidRPr="00F130BB">
        <w:rPr>
          <w:rFonts w:eastAsia="仿宋_GB2312"/>
          <w:sz w:val="32"/>
          <w:szCs w:val="32"/>
        </w:rPr>
        <w:t>X</w:t>
      </w:r>
      <w:proofErr w:type="spellEnd"/>
      <w:r w:rsidRPr="00F130BB">
        <w:rPr>
          <w:rFonts w:eastAsia="仿宋_GB2312"/>
          <w:sz w:val="32"/>
          <w:szCs w:val="32"/>
        </w:rPr>
        <w:t>射线的形式</w:t>
      </w:r>
      <w:r w:rsidR="005A632B" w:rsidRPr="00F130BB">
        <w:rPr>
          <w:rFonts w:eastAsia="仿宋_GB2312"/>
          <w:sz w:val="32"/>
          <w:szCs w:val="32"/>
        </w:rPr>
        <w:t>释</w:t>
      </w:r>
      <w:r w:rsidRPr="00F130BB">
        <w:rPr>
          <w:rFonts w:eastAsia="仿宋_GB2312"/>
          <w:sz w:val="32"/>
          <w:szCs w:val="32"/>
        </w:rPr>
        <w:t>放出，从而对患者被检部位进行曝光，并依靠</w:t>
      </w:r>
      <w:r w:rsidRPr="00F130BB">
        <w:rPr>
          <w:rFonts w:eastAsia="仿宋_GB2312"/>
          <w:sz w:val="32"/>
          <w:szCs w:val="32"/>
        </w:rPr>
        <w:t>X</w:t>
      </w:r>
      <w:r w:rsidRPr="00F130BB">
        <w:rPr>
          <w:rFonts w:eastAsia="仿宋_GB2312"/>
          <w:sz w:val="32"/>
          <w:szCs w:val="32"/>
        </w:rPr>
        <w:t>射线诊断设备整机对获得图像进行传输，存储和分析。</w:t>
      </w:r>
    </w:p>
    <w:p w:rsidR="00AA7D4C" w:rsidRPr="00F130BB" w:rsidRDefault="00AA7D4C">
      <w:pPr>
        <w:spacing w:line="520" w:lineRule="exact"/>
        <w:jc w:val="center"/>
        <w:rPr>
          <w:rFonts w:eastAsia="仿宋_GB2312"/>
          <w:color w:val="FF0000"/>
          <w:sz w:val="32"/>
          <w:szCs w:val="32"/>
          <w:shd w:val="pct15" w:color="auto" w:fill="FFFFFF"/>
        </w:rPr>
      </w:pPr>
    </w:p>
    <w:p w:rsidR="00AA7D4C" w:rsidRPr="00F130BB" w:rsidRDefault="00D26711">
      <w:pPr>
        <w:spacing w:line="520" w:lineRule="exact"/>
        <w:jc w:val="center"/>
        <w:rPr>
          <w:rFonts w:eastAsia="仿宋_GB2312"/>
          <w:color w:val="FF0000"/>
          <w:sz w:val="32"/>
          <w:szCs w:val="32"/>
          <w:shd w:val="pct15" w:color="auto" w:fill="FFFFFF"/>
        </w:rPr>
      </w:pPr>
      <w:r w:rsidRPr="00F130BB">
        <w:rPr>
          <w:noProof/>
        </w:rPr>
        <w:drawing>
          <wp:anchor distT="0" distB="0" distL="114300" distR="114300" simplePos="0" relativeHeight="251658240" behindDoc="0" locked="0" layoutInCell="1" allowOverlap="1" wp14:anchorId="30F515F1" wp14:editId="45578236">
            <wp:simplePos x="0" y="0"/>
            <wp:positionH relativeFrom="column">
              <wp:posOffset>387350</wp:posOffset>
            </wp:positionH>
            <wp:positionV relativeFrom="paragraph">
              <wp:posOffset>97790</wp:posOffset>
            </wp:positionV>
            <wp:extent cx="5613400" cy="2472690"/>
            <wp:effectExtent l="19050" t="0" r="6350" b="0"/>
            <wp:wrapNone/>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srcRect/>
                    <a:stretch>
                      <a:fillRect/>
                    </a:stretch>
                  </pic:blipFill>
                  <pic:spPr bwMode="auto">
                    <a:xfrm>
                      <a:off x="0" y="0"/>
                      <a:ext cx="5613400" cy="2472690"/>
                    </a:xfrm>
                    <a:prstGeom prst="rect">
                      <a:avLst/>
                    </a:prstGeom>
                    <a:noFill/>
                  </pic:spPr>
                </pic:pic>
              </a:graphicData>
            </a:graphic>
          </wp:anchor>
        </w:drawing>
      </w:r>
    </w:p>
    <w:p w:rsidR="00AA7D4C" w:rsidRPr="00F130BB" w:rsidRDefault="00AA7D4C">
      <w:pPr>
        <w:spacing w:line="520" w:lineRule="exact"/>
        <w:jc w:val="center"/>
        <w:rPr>
          <w:rFonts w:eastAsia="仿宋_GB2312"/>
          <w:color w:val="FF0000"/>
          <w:sz w:val="32"/>
          <w:szCs w:val="32"/>
          <w:shd w:val="pct15" w:color="auto" w:fill="FFFFFF"/>
        </w:rPr>
      </w:pPr>
    </w:p>
    <w:p w:rsidR="00AA7D4C" w:rsidRPr="00F130BB" w:rsidRDefault="00AA7D4C">
      <w:pPr>
        <w:spacing w:line="520" w:lineRule="exact"/>
        <w:jc w:val="center"/>
        <w:rPr>
          <w:rFonts w:eastAsia="仿宋_GB2312"/>
          <w:color w:val="FF0000"/>
          <w:sz w:val="32"/>
          <w:szCs w:val="32"/>
          <w:shd w:val="pct15" w:color="auto" w:fill="FFFFFF"/>
        </w:rPr>
      </w:pPr>
    </w:p>
    <w:p w:rsidR="00AA7D4C" w:rsidRPr="00F130BB" w:rsidRDefault="00AA7D4C">
      <w:pPr>
        <w:spacing w:line="520" w:lineRule="exact"/>
        <w:jc w:val="center"/>
        <w:rPr>
          <w:rFonts w:eastAsia="仿宋_GB2312"/>
          <w:color w:val="FF0000"/>
          <w:sz w:val="32"/>
          <w:szCs w:val="32"/>
          <w:shd w:val="pct15" w:color="auto" w:fill="FFFFFF"/>
        </w:rPr>
      </w:pPr>
    </w:p>
    <w:p w:rsidR="00AA7D4C" w:rsidRPr="00F130BB" w:rsidRDefault="00AA7D4C">
      <w:pPr>
        <w:spacing w:line="520" w:lineRule="exact"/>
        <w:jc w:val="center"/>
        <w:rPr>
          <w:rFonts w:eastAsia="仿宋_GB2312"/>
          <w:color w:val="FF0000"/>
          <w:sz w:val="32"/>
          <w:szCs w:val="32"/>
          <w:shd w:val="pct15" w:color="auto" w:fill="FFFFFF"/>
        </w:rPr>
      </w:pPr>
    </w:p>
    <w:p w:rsidR="00AA7D4C" w:rsidRPr="00F130BB" w:rsidRDefault="00AA7D4C">
      <w:pPr>
        <w:spacing w:line="520" w:lineRule="exact"/>
        <w:jc w:val="center"/>
        <w:rPr>
          <w:rFonts w:eastAsia="仿宋_GB2312"/>
          <w:color w:val="FF0000"/>
          <w:sz w:val="32"/>
          <w:szCs w:val="32"/>
          <w:shd w:val="pct15" w:color="auto" w:fill="FFFFFF"/>
        </w:rPr>
      </w:pPr>
    </w:p>
    <w:p w:rsidR="00AA7D4C" w:rsidRPr="00F130BB" w:rsidRDefault="00AA7D4C">
      <w:pPr>
        <w:spacing w:line="520" w:lineRule="exact"/>
        <w:jc w:val="center"/>
        <w:rPr>
          <w:rFonts w:eastAsia="仿宋_GB2312"/>
          <w:color w:val="FF0000"/>
          <w:sz w:val="32"/>
          <w:szCs w:val="32"/>
          <w:shd w:val="pct15" w:color="auto" w:fill="FFFFFF"/>
        </w:rPr>
      </w:pPr>
    </w:p>
    <w:p w:rsidR="00AA7D4C" w:rsidRPr="00F130BB" w:rsidRDefault="00AA7D4C">
      <w:pPr>
        <w:spacing w:line="520" w:lineRule="exact"/>
        <w:jc w:val="center"/>
        <w:rPr>
          <w:rFonts w:eastAsia="仿宋_GB2312"/>
          <w:color w:val="FF0000"/>
          <w:sz w:val="32"/>
          <w:szCs w:val="32"/>
          <w:shd w:val="pct15" w:color="auto" w:fill="FFFFFF"/>
        </w:rPr>
      </w:pPr>
    </w:p>
    <w:p w:rsidR="00AA7D4C" w:rsidRPr="00F130BB" w:rsidRDefault="00AA7D4C" w:rsidP="005517E3">
      <w:pPr>
        <w:spacing w:line="520" w:lineRule="exact"/>
        <w:ind w:firstLineChars="200" w:firstLine="560"/>
        <w:jc w:val="center"/>
        <w:rPr>
          <w:rFonts w:eastAsia="仿宋_GB2312"/>
          <w:sz w:val="32"/>
          <w:szCs w:val="32"/>
        </w:rPr>
      </w:pPr>
      <w:r w:rsidRPr="00F130BB">
        <w:rPr>
          <w:rFonts w:eastAsia="黑体"/>
          <w:sz w:val="28"/>
          <w:szCs w:val="28"/>
        </w:rPr>
        <w:t>图</w:t>
      </w:r>
      <w:r w:rsidRPr="00F130BB">
        <w:rPr>
          <w:rFonts w:eastAsia="黑体"/>
          <w:sz w:val="28"/>
          <w:szCs w:val="28"/>
        </w:rPr>
        <w:t xml:space="preserve">2 </w:t>
      </w:r>
      <w:r w:rsidRPr="00F130BB">
        <w:rPr>
          <w:rFonts w:eastAsia="黑体"/>
          <w:sz w:val="28"/>
          <w:szCs w:val="28"/>
        </w:rPr>
        <w:t>工作原理示意图</w:t>
      </w:r>
    </w:p>
    <w:p w:rsidR="008827E1" w:rsidRPr="00F130BB" w:rsidRDefault="008827E1" w:rsidP="00441D3B">
      <w:pPr>
        <w:spacing w:line="520" w:lineRule="exact"/>
        <w:ind w:firstLineChars="200" w:firstLine="640"/>
        <w:rPr>
          <w:rFonts w:eastAsia="仿宋_GB2312"/>
          <w:sz w:val="32"/>
          <w:szCs w:val="32"/>
        </w:rPr>
      </w:pPr>
    </w:p>
    <w:p w:rsidR="00AA7D4C" w:rsidRPr="00F130BB" w:rsidRDefault="00AA7D4C" w:rsidP="0004728C">
      <w:pPr>
        <w:spacing w:line="520" w:lineRule="exact"/>
        <w:ind w:firstLineChars="200" w:firstLine="640"/>
        <w:rPr>
          <w:rFonts w:eastAsia="仿宋_GB2312"/>
          <w:sz w:val="32"/>
          <w:szCs w:val="32"/>
        </w:rPr>
      </w:pPr>
      <w:r w:rsidRPr="00F130BB">
        <w:rPr>
          <w:rFonts w:eastAsia="仿宋_GB2312"/>
          <w:sz w:val="32"/>
          <w:szCs w:val="32"/>
        </w:rPr>
        <w:t>X</w:t>
      </w:r>
      <w:r w:rsidRPr="00F130BB">
        <w:rPr>
          <w:rFonts w:eastAsia="仿宋_GB2312"/>
          <w:sz w:val="32"/>
          <w:szCs w:val="32"/>
        </w:rPr>
        <w:t>射线管组件可分为</w:t>
      </w:r>
      <w:r w:rsidR="0069223D" w:rsidRPr="00F130BB">
        <w:rPr>
          <w:rFonts w:eastAsia="仿宋_GB2312"/>
          <w:sz w:val="32"/>
          <w:szCs w:val="32"/>
        </w:rPr>
        <w:t>三</w:t>
      </w:r>
      <w:r w:rsidRPr="00F130BB">
        <w:rPr>
          <w:rFonts w:eastAsia="仿宋_GB2312"/>
          <w:sz w:val="32"/>
          <w:szCs w:val="32"/>
        </w:rPr>
        <w:t>大类</w:t>
      </w:r>
      <w:r w:rsidRPr="00F130BB">
        <w:rPr>
          <w:rFonts w:eastAsia="仿宋_GB2312"/>
          <w:sz w:val="32"/>
          <w:szCs w:val="32"/>
        </w:rPr>
        <w:t xml:space="preserve">: </w:t>
      </w:r>
    </w:p>
    <w:p w:rsidR="00AA7D4C" w:rsidRPr="00F130BB" w:rsidRDefault="00AA7D4C" w:rsidP="0004728C">
      <w:pPr>
        <w:spacing w:line="520" w:lineRule="exact"/>
        <w:ind w:firstLineChars="200" w:firstLine="640"/>
        <w:rPr>
          <w:rFonts w:eastAsia="仿宋_GB2312"/>
          <w:sz w:val="32"/>
          <w:szCs w:val="32"/>
        </w:rPr>
      </w:pPr>
      <w:r w:rsidRPr="00F130BB">
        <w:rPr>
          <w:rFonts w:eastAsia="仿宋_GB2312"/>
          <w:sz w:val="32"/>
          <w:szCs w:val="32"/>
        </w:rPr>
        <w:t>（</w:t>
      </w:r>
      <w:r w:rsidRPr="00F130BB">
        <w:rPr>
          <w:rFonts w:eastAsia="仿宋_GB2312"/>
          <w:sz w:val="32"/>
          <w:szCs w:val="32"/>
        </w:rPr>
        <w:t>1</w:t>
      </w:r>
      <w:r w:rsidRPr="00F130BB">
        <w:rPr>
          <w:rFonts w:eastAsia="仿宋_GB2312"/>
          <w:sz w:val="32"/>
          <w:szCs w:val="32"/>
        </w:rPr>
        <w:t>）固定阳极</w:t>
      </w:r>
      <w:r w:rsidRPr="00F130BB">
        <w:rPr>
          <w:rFonts w:eastAsia="仿宋_GB2312"/>
          <w:sz w:val="32"/>
          <w:szCs w:val="32"/>
        </w:rPr>
        <w:t>X</w:t>
      </w:r>
      <w:r w:rsidRPr="00F130BB">
        <w:rPr>
          <w:rFonts w:eastAsia="仿宋_GB2312"/>
          <w:sz w:val="32"/>
          <w:szCs w:val="32"/>
        </w:rPr>
        <w:t>射线管组件的结构相对简单，尺寸较小，阳极靶面固定，适用于热量产生非常低的应用。</w:t>
      </w:r>
    </w:p>
    <w:p w:rsidR="00586342" w:rsidRPr="00F130BB" w:rsidRDefault="00586342" w:rsidP="0004728C">
      <w:pPr>
        <w:spacing w:line="520" w:lineRule="exact"/>
        <w:ind w:firstLineChars="200" w:firstLine="640"/>
        <w:rPr>
          <w:rFonts w:eastAsia="仿宋_GB2312"/>
          <w:sz w:val="32"/>
          <w:szCs w:val="32"/>
        </w:rPr>
      </w:pPr>
    </w:p>
    <w:p w:rsidR="00586342" w:rsidRPr="00F130BB" w:rsidRDefault="00586342" w:rsidP="00327936">
      <w:pPr>
        <w:adjustRightInd w:val="0"/>
        <w:snapToGrid w:val="0"/>
        <w:spacing w:line="520" w:lineRule="exact"/>
        <w:ind w:firstLineChars="200" w:firstLine="640"/>
        <w:rPr>
          <w:rFonts w:eastAsia="仿宋_GB2312"/>
          <w:sz w:val="32"/>
          <w:szCs w:val="32"/>
        </w:rPr>
      </w:pPr>
    </w:p>
    <w:p w:rsidR="00586342" w:rsidRPr="00F130BB" w:rsidRDefault="00586342" w:rsidP="00327936">
      <w:pPr>
        <w:adjustRightInd w:val="0"/>
        <w:snapToGrid w:val="0"/>
        <w:spacing w:line="520" w:lineRule="exact"/>
        <w:ind w:firstLineChars="200" w:firstLine="640"/>
        <w:rPr>
          <w:rFonts w:eastAsia="仿宋_GB2312"/>
          <w:sz w:val="32"/>
          <w:szCs w:val="32"/>
        </w:rPr>
      </w:pPr>
    </w:p>
    <w:p w:rsidR="00AA7D4C" w:rsidRPr="00F130BB" w:rsidRDefault="00D26711" w:rsidP="00327936">
      <w:pPr>
        <w:adjustRightInd w:val="0"/>
        <w:snapToGrid w:val="0"/>
        <w:spacing w:line="520" w:lineRule="exact"/>
        <w:ind w:firstLineChars="200" w:firstLine="640"/>
        <w:rPr>
          <w:rFonts w:eastAsia="仿宋_GB2312"/>
          <w:sz w:val="32"/>
          <w:szCs w:val="32"/>
        </w:rPr>
      </w:pPr>
      <w:r w:rsidRPr="00F130BB">
        <w:rPr>
          <w:rFonts w:eastAsia="仿宋_GB2312"/>
          <w:noProof/>
          <w:sz w:val="32"/>
          <w:szCs w:val="32"/>
        </w:rPr>
        <w:drawing>
          <wp:anchor distT="0" distB="0" distL="114300" distR="114300" simplePos="0" relativeHeight="251660288" behindDoc="0" locked="0" layoutInCell="1" allowOverlap="1" wp14:anchorId="492B2C48" wp14:editId="184E97C2">
            <wp:simplePos x="0" y="0"/>
            <wp:positionH relativeFrom="column">
              <wp:posOffset>1185766</wp:posOffset>
            </wp:positionH>
            <wp:positionV relativeFrom="paragraph">
              <wp:posOffset>143510</wp:posOffset>
            </wp:positionV>
            <wp:extent cx="3527231" cy="1240403"/>
            <wp:effectExtent l="19050" t="0" r="0"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527231" cy="1240403"/>
                    </a:xfrm>
                    <a:prstGeom prst="rect">
                      <a:avLst/>
                    </a:prstGeom>
                    <a:noFill/>
                  </pic:spPr>
                </pic:pic>
              </a:graphicData>
            </a:graphic>
          </wp:anchor>
        </w:drawing>
      </w: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0F6E63">
      <w:pPr>
        <w:widowControl/>
        <w:adjustRightInd w:val="0"/>
        <w:snapToGrid w:val="0"/>
        <w:spacing w:line="520" w:lineRule="exact"/>
        <w:ind w:firstLineChars="200" w:firstLine="560"/>
        <w:jc w:val="center"/>
        <w:rPr>
          <w:rFonts w:eastAsia="黑体"/>
          <w:sz w:val="28"/>
          <w:szCs w:val="28"/>
        </w:rPr>
      </w:pPr>
      <w:r w:rsidRPr="00F130BB">
        <w:rPr>
          <w:rFonts w:eastAsia="黑体"/>
          <w:sz w:val="28"/>
          <w:szCs w:val="28"/>
        </w:rPr>
        <w:t>图</w:t>
      </w:r>
      <w:r w:rsidRPr="00F130BB">
        <w:rPr>
          <w:rFonts w:eastAsia="黑体"/>
          <w:sz w:val="28"/>
          <w:szCs w:val="28"/>
        </w:rPr>
        <w:t xml:space="preserve">3 </w:t>
      </w:r>
      <w:r w:rsidRPr="00F130BB">
        <w:rPr>
          <w:rFonts w:eastAsia="黑体"/>
          <w:sz w:val="28"/>
          <w:szCs w:val="28"/>
        </w:rPr>
        <w:t>固定阳极</w:t>
      </w:r>
      <w:r w:rsidRPr="00F130BB">
        <w:rPr>
          <w:rFonts w:eastAsia="黑体"/>
          <w:sz w:val="28"/>
          <w:szCs w:val="28"/>
        </w:rPr>
        <w:t>X</w:t>
      </w:r>
      <w:r w:rsidRPr="00F130BB">
        <w:rPr>
          <w:rFonts w:eastAsia="黑体"/>
          <w:sz w:val="28"/>
          <w:szCs w:val="28"/>
        </w:rPr>
        <w:t>射线管示例</w:t>
      </w: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8C0BC3">
      <w:pPr>
        <w:spacing w:line="520" w:lineRule="exact"/>
        <w:ind w:firstLineChars="200" w:firstLine="640"/>
        <w:rPr>
          <w:rFonts w:eastAsia="仿宋_GB2312"/>
          <w:sz w:val="32"/>
          <w:szCs w:val="32"/>
        </w:rPr>
      </w:pPr>
      <w:r w:rsidRPr="00F130BB">
        <w:rPr>
          <w:rFonts w:eastAsia="仿宋_GB2312"/>
          <w:sz w:val="32"/>
          <w:szCs w:val="32"/>
        </w:rPr>
        <w:t>（</w:t>
      </w:r>
      <w:r w:rsidRPr="00F130BB">
        <w:rPr>
          <w:rFonts w:eastAsia="仿宋_GB2312"/>
          <w:sz w:val="32"/>
          <w:szCs w:val="32"/>
        </w:rPr>
        <w:t>2</w:t>
      </w:r>
      <w:r w:rsidRPr="00F130BB">
        <w:rPr>
          <w:rFonts w:eastAsia="仿宋_GB2312"/>
          <w:sz w:val="32"/>
          <w:szCs w:val="32"/>
        </w:rPr>
        <w:t>）旋转阳极</w:t>
      </w:r>
      <w:r w:rsidRPr="00F130BB">
        <w:rPr>
          <w:rFonts w:eastAsia="仿宋_GB2312"/>
          <w:sz w:val="32"/>
          <w:szCs w:val="32"/>
        </w:rPr>
        <w:t>X</w:t>
      </w:r>
      <w:r w:rsidRPr="00F130BB">
        <w:rPr>
          <w:rFonts w:eastAsia="仿宋_GB2312"/>
          <w:sz w:val="32"/>
          <w:szCs w:val="32"/>
        </w:rPr>
        <w:t>射线管组件的阳极靶面为一个高速旋转的靶盘，从而避免了热量集中产生于固定的焦斑区域内，同样的焦点尺寸可极大地提高</w:t>
      </w:r>
      <w:r w:rsidRPr="00F130BB">
        <w:rPr>
          <w:rFonts w:eastAsia="仿宋_GB2312"/>
          <w:sz w:val="32"/>
          <w:szCs w:val="32"/>
        </w:rPr>
        <w:t>X</w:t>
      </w:r>
      <w:r w:rsidRPr="00F130BB">
        <w:rPr>
          <w:rFonts w:eastAsia="仿宋_GB2312"/>
          <w:sz w:val="32"/>
          <w:szCs w:val="32"/>
        </w:rPr>
        <w:t>射线管的功率，从而提高影像质量和应用范围。</w:t>
      </w:r>
    </w:p>
    <w:p w:rsidR="00AA7D4C" w:rsidRPr="00F130BB" w:rsidRDefault="00D26711" w:rsidP="00DA1146">
      <w:pPr>
        <w:adjustRightInd w:val="0"/>
        <w:snapToGrid w:val="0"/>
        <w:spacing w:line="520" w:lineRule="exact"/>
        <w:ind w:firstLineChars="200" w:firstLine="420"/>
        <w:jc w:val="left"/>
        <w:rPr>
          <w:rFonts w:eastAsia="楷体_GB2312"/>
          <w:sz w:val="32"/>
          <w:szCs w:val="32"/>
        </w:rPr>
      </w:pPr>
      <w:r w:rsidRPr="00F130BB">
        <w:rPr>
          <w:noProof/>
        </w:rPr>
        <w:drawing>
          <wp:anchor distT="0" distB="0" distL="114300" distR="114300" simplePos="0" relativeHeight="251655168" behindDoc="0" locked="0" layoutInCell="1" allowOverlap="1" wp14:anchorId="1A209989" wp14:editId="6FAEEF1D">
            <wp:simplePos x="0" y="0"/>
            <wp:positionH relativeFrom="column">
              <wp:posOffset>549910</wp:posOffset>
            </wp:positionH>
            <wp:positionV relativeFrom="paragraph">
              <wp:posOffset>36830</wp:posOffset>
            </wp:positionV>
            <wp:extent cx="4425950" cy="2210435"/>
            <wp:effectExtent l="19050" t="0" r="0" b="0"/>
            <wp:wrapNone/>
            <wp:docPr id="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2"/>
                    <a:srcRect/>
                    <a:stretch>
                      <a:fillRect/>
                    </a:stretch>
                  </pic:blipFill>
                  <pic:spPr bwMode="auto">
                    <a:xfrm>
                      <a:off x="0" y="0"/>
                      <a:ext cx="4425950" cy="2210435"/>
                    </a:xfrm>
                    <a:prstGeom prst="rect">
                      <a:avLst/>
                    </a:prstGeom>
                    <a:noFill/>
                  </pic:spPr>
                </pic:pic>
              </a:graphicData>
            </a:graphic>
          </wp:anchor>
        </w:drawing>
      </w: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0F6E63">
      <w:pPr>
        <w:widowControl/>
        <w:adjustRightInd w:val="0"/>
        <w:snapToGrid w:val="0"/>
        <w:spacing w:line="520" w:lineRule="exact"/>
        <w:ind w:firstLineChars="200" w:firstLine="560"/>
        <w:jc w:val="center"/>
        <w:rPr>
          <w:rFonts w:eastAsia="仿宋_GB2312"/>
          <w:sz w:val="32"/>
          <w:szCs w:val="32"/>
        </w:rPr>
      </w:pPr>
      <w:r w:rsidRPr="00F130BB">
        <w:rPr>
          <w:rFonts w:eastAsia="黑体"/>
          <w:sz w:val="28"/>
          <w:szCs w:val="28"/>
        </w:rPr>
        <w:t>图</w:t>
      </w:r>
      <w:r w:rsidRPr="00F130BB">
        <w:rPr>
          <w:rFonts w:eastAsia="黑体"/>
          <w:sz w:val="28"/>
          <w:szCs w:val="28"/>
        </w:rPr>
        <w:t xml:space="preserve">4 </w:t>
      </w:r>
      <w:r w:rsidRPr="00F130BB">
        <w:rPr>
          <w:rFonts w:eastAsia="黑体"/>
          <w:sz w:val="28"/>
          <w:szCs w:val="28"/>
        </w:rPr>
        <w:t>旋转阳极</w:t>
      </w:r>
      <w:r w:rsidRPr="00F130BB">
        <w:rPr>
          <w:rFonts w:eastAsia="黑体"/>
          <w:sz w:val="28"/>
          <w:szCs w:val="28"/>
        </w:rPr>
        <w:t>X</w:t>
      </w:r>
      <w:r w:rsidRPr="00F130BB">
        <w:rPr>
          <w:rFonts w:eastAsia="黑体"/>
          <w:sz w:val="28"/>
          <w:szCs w:val="28"/>
        </w:rPr>
        <w:t>射线管组件示例</w:t>
      </w:r>
    </w:p>
    <w:p w:rsidR="00AA7D4C" w:rsidRPr="00F130BB" w:rsidRDefault="00AA7D4C">
      <w:pPr>
        <w:spacing w:line="520" w:lineRule="exact"/>
        <w:jc w:val="center"/>
        <w:rPr>
          <w:rFonts w:eastAsia="仿宋"/>
          <w:sz w:val="32"/>
          <w:szCs w:val="32"/>
        </w:rPr>
      </w:pPr>
    </w:p>
    <w:p w:rsidR="00AA7D4C" w:rsidRPr="00F130BB" w:rsidRDefault="00AA7D4C" w:rsidP="00441D3B">
      <w:pPr>
        <w:spacing w:line="520" w:lineRule="exact"/>
        <w:ind w:firstLineChars="200" w:firstLine="640"/>
        <w:rPr>
          <w:rFonts w:eastAsia="仿宋_GB2312"/>
          <w:sz w:val="32"/>
          <w:szCs w:val="32"/>
        </w:rPr>
      </w:pPr>
      <w:bookmarkStart w:id="1" w:name="_Toc303157587"/>
      <w:bookmarkStart w:id="2" w:name="_Toc307165938"/>
      <w:r w:rsidRPr="00F130BB">
        <w:rPr>
          <w:rFonts w:eastAsia="仿宋_GB2312"/>
          <w:sz w:val="32"/>
          <w:szCs w:val="32"/>
        </w:rPr>
        <w:t>（</w:t>
      </w:r>
      <w:r w:rsidR="00101CB9" w:rsidRPr="00F130BB">
        <w:rPr>
          <w:rFonts w:eastAsia="仿宋_GB2312"/>
          <w:sz w:val="32"/>
          <w:szCs w:val="32"/>
        </w:rPr>
        <w:t>3</w:t>
      </w:r>
      <w:r w:rsidRPr="00F130BB">
        <w:rPr>
          <w:rFonts w:eastAsia="仿宋_GB2312"/>
          <w:sz w:val="32"/>
          <w:szCs w:val="32"/>
        </w:rPr>
        <w:t>）栅控</w:t>
      </w:r>
      <w:r w:rsidRPr="00F130BB">
        <w:rPr>
          <w:rFonts w:eastAsia="仿宋_GB2312"/>
          <w:sz w:val="32"/>
          <w:szCs w:val="32"/>
        </w:rPr>
        <w:t>X</w:t>
      </w:r>
      <w:r w:rsidRPr="00F130BB">
        <w:rPr>
          <w:rFonts w:eastAsia="仿宋_GB2312"/>
          <w:sz w:val="32"/>
          <w:szCs w:val="32"/>
        </w:rPr>
        <w:t>射线管组件的栅极上加一定大小的负电位或负脉冲电压（相对阴极灯丝而言），管电流被截止，不发生</w:t>
      </w:r>
      <w:r w:rsidRPr="00F130BB">
        <w:rPr>
          <w:rFonts w:eastAsia="仿宋_GB2312"/>
          <w:sz w:val="32"/>
          <w:szCs w:val="32"/>
        </w:rPr>
        <w:t>X</w:t>
      </w:r>
      <w:r w:rsidRPr="00F130BB">
        <w:rPr>
          <w:rFonts w:eastAsia="仿宋_GB2312"/>
          <w:sz w:val="32"/>
          <w:szCs w:val="32"/>
        </w:rPr>
        <w:t>射线；负电位或负脉冲消失时，管电流导通，发生</w:t>
      </w:r>
      <w:r w:rsidRPr="00F130BB">
        <w:rPr>
          <w:rFonts w:eastAsia="仿宋_GB2312"/>
          <w:sz w:val="32"/>
          <w:szCs w:val="32"/>
        </w:rPr>
        <w:t>X</w:t>
      </w:r>
      <w:r w:rsidRPr="00F130BB">
        <w:rPr>
          <w:rFonts w:eastAsia="仿宋_GB2312"/>
          <w:sz w:val="32"/>
          <w:szCs w:val="32"/>
        </w:rPr>
        <w:t>射线。对于栅控</w:t>
      </w:r>
      <w:r w:rsidRPr="00F130BB">
        <w:rPr>
          <w:rFonts w:eastAsia="仿宋_GB2312"/>
          <w:sz w:val="32"/>
          <w:szCs w:val="32"/>
        </w:rPr>
        <w:t>X</w:t>
      </w:r>
      <w:r w:rsidRPr="00F130BB">
        <w:rPr>
          <w:rFonts w:eastAsia="仿宋_GB2312"/>
          <w:sz w:val="32"/>
          <w:szCs w:val="32"/>
        </w:rPr>
        <w:t>射线管组件，</w:t>
      </w:r>
      <w:r w:rsidRPr="00F130BB">
        <w:rPr>
          <w:rFonts w:eastAsia="仿宋_GB2312"/>
          <w:sz w:val="32"/>
          <w:szCs w:val="32"/>
        </w:rPr>
        <w:t>X</w:t>
      </w:r>
      <w:r w:rsidRPr="00F130BB">
        <w:rPr>
          <w:rFonts w:eastAsia="仿宋_GB2312"/>
          <w:sz w:val="32"/>
          <w:szCs w:val="32"/>
        </w:rPr>
        <w:t>射线的产生不仅取决于灯丝加热电流和管电压，还取决于栅极电位的变化。由于栅极电压远低于管电压，因此控制相对容易，这意味着产生</w:t>
      </w:r>
      <w:r w:rsidRPr="00F130BB">
        <w:rPr>
          <w:rFonts w:eastAsia="仿宋_GB2312"/>
          <w:sz w:val="32"/>
          <w:szCs w:val="32"/>
        </w:rPr>
        <w:t>X</w:t>
      </w:r>
      <w:r w:rsidRPr="00F130BB">
        <w:rPr>
          <w:rFonts w:eastAsia="仿宋_GB2312"/>
          <w:sz w:val="32"/>
          <w:szCs w:val="32"/>
        </w:rPr>
        <w:t>射线的过程可以大大缩短，射线中由于过渡过程产生的无用射线比例将大大减少。如果栅极电位采用脉冲电压方式供电，就能实现快速断续</w:t>
      </w:r>
      <w:r w:rsidRPr="00F130BB">
        <w:rPr>
          <w:rFonts w:eastAsia="仿宋_GB2312"/>
          <w:sz w:val="32"/>
          <w:szCs w:val="32"/>
        </w:rPr>
        <w:t>X</w:t>
      </w:r>
      <w:r w:rsidRPr="00F130BB">
        <w:rPr>
          <w:rFonts w:eastAsia="仿宋_GB2312"/>
          <w:sz w:val="32"/>
          <w:szCs w:val="32"/>
        </w:rPr>
        <w:t>射线摄影。</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2.</w:t>
      </w:r>
      <w:r w:rsidRPr="00F130BB">
        <w:rPr>
          <w:rFonts w:eastAsia="仿宋_GB2312"/>
          <w:sz w:val="32"/>
          <w:szCs w:val="32"/>
        </w:rPr>
        <w:t>作用机理</w:t>
      </w:r>
      <w:bookmarkEnd w:id="1"/>
      <w:bookmarkEnd w:id="2"/>
      <w:r w:rsidRPr="00F130BB">
        <w:rPr>
          <w:rFonts w:eastAsia="仿宋_GB2312"/>
          <w:sz w:val="32"/>
          <w:szCs w:val="32"/>
        </w:rPr>
        <w:tab/>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因该产品为非直接治疗类医疗器械，故本指导原则不包含产品作用机理的内容。</w:t>
      </w: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（四）注册单元划分的原则和实例</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注册单元划分原则上以产品的适用范围、性能指标、结构组成为划分依据。</w:t>
      </w:r>
    </w:p>
    <w:p w:rsidR="00AA7D4C" w:rsidRPr="00F130BB" w:rsidRDefault="007A0171" w:rsidP="00D437B9">
      <w:pPr>
        <w:spacing w:line="520" w:lineRule="exact"/>
        <w:ind w:firstLineChars="200" w:firstLine="640"/>
        <w:rPr>
          <w:rFonts w:eastAsia="仿宋_GB2312"/>
          <w:sz w:val="32"/>
          <w:szCs w:val="32"/>
        </w:rPr>
      </w:pPr>
      <w:r w:rsidRPr="00F130BB">
        <w:rPr>
          <w:rFonts w:eastAsia="仿宋_GB2312"/>
          <w:sz w:val="32"/>
          <w:szCs w:val="32"/>
        </w:rPr>
        <w:t>1.</w:t>
      </w:r>
      <w:r w:rsidR="00AA7D4C" w:rsidRPr="00F130BB">
        <w:rPr>
          <w:rFonts w:eastAsia="仿宋_GB2312"/>
          <w:sz w:val="32"/>
          <w:szCs w:val="32"/>
        </w:rPr>
        <w:t>适用范围、预期用途不同的</w:t>
      </w:r>
      <w:r w:rsidR="00AA7D4C" w:rsidRPr="00F130BB">
        <w:rPr>
          <w:rFonts w:eastAsia="仿宋_GB2312"/>
          <w:sz w:val="32"/>
          <w:szCs w:val="32"/>
        </w:rPr>
        <w:t>X</w:t>
      </w:r>
      <w:r w:rsidR="00AA7D4C" w:rsidRPr="00F130BB">
        <w:rPr>
          <w:rFonts w:eastAsia="仿宋_GB2312"/>
          <w:sz w:val="32"/>
          <w:szCs w:val="32"/>
        </w:rPr>
        <w:t>射线管组件应划分为不同的注册单元。例如乳腺用</w:t>
      </w:r>
      <w:r w:rsidR="00AA7D4C" w:rsidRPr="00F130BB">
        <w:rPr>
          <w:rFonts w:eastAsia="仿宋_GB2312"/>
          <w:sz w:val="32"/>
          <w:szCs w:val="32"/>
        </w:rPr>
        <w:t>X</w:t>
      </w:r>
      <w:r w:rsidR="00AA7D4C" w:rsidRPr="00F130BB">
        <w:rPr>
          <w:rFonts w:eastAsia="仿宋_GB2312"/>
          <w:sz w:val="32"/>
          <w:szCs w:val="32"/>
        </w:rPr>
        <w:t>射线管组件与牙科用</w:t>
      </w:r>
      <w:r w:rsidR="00AA7D4C" w:rsidRPr="00F130BB">
        <w:rPr>
          <w:rFonts w:eastAsia="仿宋_GB2312"/>
          <w:sz w:val="32"/>
          <w:szCs w:val="32"/>
        </w:rPr>
        <w:t>X</w:t>
      </w:r>
      <w:r w:rsidR="00AA7D4C" w:rsidRPr="00F130BB">
        <w:rPr>
          <w:rFonts w:eastAsia="仿宋_GB2312"/>
          <w:sz w:val="32"/>
          <w:szCs w:val="32"/>
        </w:rPr>
        <w:t>射线管组件应划分为不同的注册单元，</w:t>
      </w:r>
      <w:r w:rsidR="00AA7D4C" w:rsidRPr="00F130BB">
        <w:rPr>
          <w:rFonts w:eastAsia="仿宋_GB2312"/>
          <w:sz w:val="32"/>
          <w:szCs w:val="32"/>
        </w:rPr>
        <w:t>CT</w:t>
      </w:r>
      <w:r w:rsidR="00AA7D4C" w:rsidRPr="00F130BB">
        <w:rPr>
          <w:rFonts w:eastAsia="仿宋_GB2312"/>
          <w:sz w:val="32"/>
          <w:szCs w:val="32"/>
        </w:rPr>
        <w:t>用</w:t>
      </w:r>
      <w:r w:rsidR="00AA7D4C" w:rsidRPr="00F130BB">
        <w:rPr>
          <w:rFonts w:eastAsia="仿宋_GB2312"/>
          <w:sz w:val="32"/>
          <w:szCs w:val="32"/>
        </w:rPr>
        <w:t>X</w:t>
      </w:r>
      <w:r w:rsidR="00AA7D4C" w:rsidRPr="00F130BB">
        <w:rPr>
          <w:rFonts w:eastAsia="仿宋_GB2312"/>
          <w:sz w:val="32"/>
          <w:szCs w:val="32"/>
        </w:rPr>
        <w:t>射线管组件与普通诊断</w:t>
      </w:r>
      <w:r w:rsidR="00AA7D4C" w:rsidRPr="00F130BB">
        <w:rPr>
          <w:rFonts w:eastAsia="仿宋_GB2312"/>
          <w:sz w:val="32"/>
          <w:szCs w:val="32"/>
        </w:rPr>
        <w:t>X</w:t>
      </w:r>
      <w:r w:rsidR="00AA7D4C" w:rsidRPr="00F130BB">
        <w:rPr>
          <w:rFonts w:eastAsia="仿宋_GB2312"/>
          <w:sz w:val="32"/>
          <w:szCs w:val="32"/>
        </w:rPr>
        <w:t>射线机用</w:t>
      </w:r>
      <w:r w:rsidR="00AA7D4C" w:rsidRPr="00F130BB">
        <w:rPr>
          <w:rFonts w:eastAsia="仿宋_GB2312"/>
          <w:sz w:val="32"/>
          <w:szCs w:val="32"/>
        </w:rPr>
        <w:t>X</w:t>
      </w:r>
      <w:r w:rsidR="00AA7D4C" w:rsidRPr="00F130BB">
        <w:rPr>
          <w:rFonts w:eastAsia="仿宋_GB2312"/>
          <w:sz w:val="32"/>
          <w:szCs w:val="32"/>
        </w:rPr>
        <w:t>射线管组件应划分为不同的注册单元。</w:t>
      </w:r>
    </w:p>
    <w:p w:rsidR="00AA7D4C" w:rsidRPr="00F130BB" w:rsidRDefault="007A0171" w:rsidP="00D437B9">
      <w:pPr>
        <w:spacing w:line="520" w:lineRule="exact"/>
        <w:ind w:firstLineChars="200" w:firstLine="640"/>
        <w:rPr>
          <w:rFonts w:eastAsia="仿宋_GB2312"/>
          <w:sz w:val="32"/>
          <w:szCs w:val="32"/>
        </w:rPr>
      </w:pPr>
      <w:r w:rsidRPr="00F130BB">
        <w:rPr>
          <w:rFonts w:eastAsia="仿宋_GB2312"/>
          <w:sz w:val="32"/>
          <w:szCs w:val="32"/>
        </w:rPr>
        <w:t>2.</w:t>
      </w:r>
      <w:r w:rsidR="00AA7D4C" w:rsidRPr="00F130BB">
        <w:rPr>
          <w:rFonts w:eastAsia="仿宋_GB2312"/>
          <w:sz w:val="32"/>
          <w:szCs w:val="32"/>
        </w:rPr>
        <w:t>阳极类型不同的</w:t>
      </w:r>
      <w:r w:rsidR="00AA7D4C" w:rsidRPr="00F130BB">
        <w:rPr>
          <w:rFonts w:eastAsia="仿宋_GB2312"/>
          <w:sz w:val="32"/>
          <w:szCs w:val="32"/>
        </w:rPr>
        <w:t>X</w:t>
      </w:r>
      <w:r w:rsidR="00AA7D4C" w:rsidRPr="00F130BB">
        <w:rPr>
          <w:rFonts w:eastAsia="仿宋_GB2312"/>
          <w:sz w:val="32"/>
          <w:szCs w:val="32"/>
        </w:rPr>
        <w:t>射线管组件应划分为不同的注册单元。如：固定阳极和旋转阳极的</w:t>
      </w:r>
      <w:r w:rsidR="00AA7D4C" w:rsidRPr="00F130BB">
        <w:rPr>
          <w:rFonts w:eastAsia="仿宋_GB2312"/>
          <w:sz w:val="32"/>
          <w:szCs w:val="32"/>
        </w:rPr>
        <w:t>X</w:t>
      </w:r>
      <w:r w:rsidR="00AA7D4C" w:rsidRPr="00F130BB">
        <w:rPr>
          <w:rFonts w:eastAsia="仿宋_GB2312"/>
          <w:sz w:val="32"/>
          <w:szCs w:val="32"/>
        </w:rPr>
        <w:t>射线管组件，应划分为不同的注册单元。</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3.</w:t>
      </w:r>
      <w:r w:rsidRPr="00F130BB">
        <w:rPr>
          <w:rFonts w:eastAsia="仿宋_GB2312"/>
          <w:sz w:val="32"/>
          <w:szCs w:val="32"/>
        </w:rPr>
        <w:t>标称连续输入功率不相同的</w:t>
      </w:r>
      <w:r w:rsidRPr="00F130BB">
        <w:rPr>
          <w:rFonts w:eastAsia="仿宋_GB2312"/>
          <w:sz w:val="32"/>
          <w:szCs w:val="32"/>
        </w:rPr>
        <w:t>X</w:t>
      </w:r>
      <w:r w:rsidRPr="00F130BB">
        <w:rPr>
          <w:rFonts w:eastAsia="仿宋_GB2312"/>
          <w:sz w:val="32"/>
          <w:szCs w:val="32"/>
        </w:rPr>
        <w:t>射线管组件应划分为不同的注册单元。</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4.</w:t>
      </w:r>
      <w:r w:rsidRPr="00F130BB">
        <w:rPr>
          <w:rFonts w:eastAsia="仿宋_GB2312"/>
          <w:sz w:val="32"/>
          <w:szCs w:val="32"/>
        </w:rPr>
        <w:t>主要结构不同的</w:t>
      </w:r>
      <w:r w:rsidRPr="00F130BB">
        <w:rPr>
          <w:rFonts w:eastAsia="仿宋_GB2312"/>
          <w:sz w:val="32"/>
          <w:szCs w:val="32"/>
        </w:rPr>
        <w:t>X</w:t>
      </w:r>
      <w:r w:rsidRPr="00F130BB">
        <w:rPr>
          <w:rFonts w:eastAsia="仿宋_GB2312"/>
          <w:sz w:val="32"/>
          <w:szCs w:val="32"/>
        </w:rPr>
        <w:t>射线管组件应划分为不同的注册单元。例如栅控</w:t>
      </w:r>
      <w:r w:rsidRPr="00F130BB">
        <w:rPr>
          <w:rFonts w:eastAsia="仿宋_GB2312"/>
          <w:sz w:val="32"/>
          <w:szCs w:val="32"/>
        </w:rPr>
        <w:t>X</w:t>
      </w:r>
      <w:r w:rsidRPr="00F130BB">
        <w:rPr>
          <w:rFonts w:eastAsia="仿宋_GB2312"/>
          <w:sz w:val="32"/>
          <w:szCs w:val="32"/>
        </w:rPr>
        <w:t>射线管组件和非栅控</w:t>
      </w:r>
      <w:r w:rsidRPr="00F130BB">
        <w:rPr>
          <w:rFonts w:eastAsia="仿宋_GB2312"/>
          <w:sz w:val="32"/>
          <w:szCs w:val="32"/>
        </w:rPr>
        <w:t>X</w:t>
      </w:r>
      <w:r w:rsidRPr="00F130BB">
        <w:rPr>
          <w:rFonts w:eastAsia="仿宋_GB2312"/>
          <w:sz w:val="32"/>
          <w:szCs w:val="32"/>
        </w:rPr>
        <w:t>射线管组件应划分为不同的注册单元。</w:t>
      </w: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（五）产品适用的相关标准</w:t>
      </w:r>
    </w:p>
    <w:p w:rsidR="00586342" w:rsidRPr="00F130BB" w:rsidRDefault="00586342">
      <w:pPr>
        <w:widowControl/>
        <w:jc w:val="left"/>
        <w:rPr>
          <w:rFonts w:eastAsia="楷体_GB2312"/>
          <w:sz w:val="32"/>
          <w:szCs w:val="32"/>
        </w:rPr>
      </w:pPr>
      <w:r w:rsidRPr="00F130BB">
        <w:rPr>
          <w:rFonts w:eastAsia="楷体_GB2312"/>
          <w:sz w:val="32"/>
          <w:szCs w:val="32"/>
        </w:rPr>
        <w:br w:type="page"/>
      </w:r>
    </w:p>
    <w:p w:rsidR="00AA7D4C" w:rsidRPr="00F130BB" w:rsidRDefault="00AA7D4C" w:rsidP="00586342">
      <w:pPr>
        <w:adjustRightInd w:val="0"/>
        <w:snapToGrid w:val="0"/>
        <w:spacing w:line="500" w:lineRule="exact"/>
        <w:ind w:left="599" w:hangingChars="214" w:hanging="599"/>
        <w:jc w:val="center"/>
        <w:rPr>
          <w:rFonts w:eastAsia="黑体"/>
          <w:sz w:val="28"/>
          <w:szCs w:val="28"/>
        </w:rPr>
      </w:pPr>
      <w:r w:rsidRPr="00F130BB">
        <w:rPr>
          <w:rStyle w:val="f101"/>
          <w:rFonts w:eastAsia="黑体"/>
          <w:sz w:val="28"/>
          <w:szCs w:val="28"/>
        </w:rPr>
        <w:t>表</w:t>
      </w:r>
      <w:r w:rsidRPr="00F130BB">
        <w:rPr>
          <w:rStyle w:val="f101"/>
          <w:rFonts w:eastAsia="黑体"/>
          <w:sz w:val="28"/>
          <w:szCs w:val="28"/>
        </w:rPr>
        <w:t>1 X</w:t>
      </w:r>
      <w:r w:rsidRPr="00F130BB">
        <w:rPr>
          <w:rStyle w:val="f101"/>
          <w:rFonts w:eastAsia="黑体"/>
          <w:sz w:val="28"/>
          <w:szCs w:val="28"/>
        </w:rPr>
        <w:t>射线管组件适用相关标准</w:t>
      </w:r>
    </w:p>
    <w:tbl>
      <w:tblPr>
        <w:tblW w:w="82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2537"/>
        <w:gridCol w:w="5001"/>
      </w:tblGrid>
      <w:tr w:rsidR="00AA7D4C" w:rsidRPr="00F130BB" w:rsidTr="004B5A19">
        <w:trPr>
          <w:trHeight w:val="20"/>
          <w:tblHeader/>
          <w:jc w:val="center"/>
        </w:trPr>
        <w:tc>
          <w:tcPr>
            <w:tcW w:w="709" w:type="dxa"/>
          </w:tcPr>
          <w:p w:rsidR="00AA7D4C" w:rsidRPr="00F130BB" w:rsidRDefault="00AA7D4C" w:rsidP="00A76055">
            <w:pPr>
              <w:widowControl/>
              <w:spacing w:after="160" w:line="520" w:lineRule="exact"/>
              <w:jc w:val="center"/>
              <w:rPr>
                <w:rFonts w:eastAsia="仿宋_GB2312"/>
                <w:kern w:val="0"/>
                <w:sz w:val="28"/>
                <w:szCs w:val="28"/>
              </w:rPr>
            </w:pPr>
            <w:r w:rsidRPr="00F130BB">
              <w:rPr>
                <w:rFonts w:eastAsia="仿宋_GB2312"/>
                <w:kern w:val="0"/>
                <w:sz w:val="28"/>
                <w:szCs w:val="28"/>
              </w:rPr>
              <w:t>序号</w:t>
            </w:r>
          </w:p>
        </w:tc>
        <w:tc>
          <w:tcPr>
            <w:tcW w:w="2537" w:type="dxa"/>
            <w:vAlign w:val="center"/>
          </w:tcPr>
          <w:p w:rsidR="00AA7D4C" w:rsidRPr="00F130BB" w:rsidRDefault="00AA7D4C" w:rsidP="00A76055">
            <w:pPr>
              <w:widowControl/>
              <w:spacing w:after="160" w:line="520" w:lineRule="exact"/>
              <w:jc w:val="center"/>
              <w:rPr>
                <w:rFonts w:eastAsia="仿宋_GB2312"/>
                <w:kern w:val="0"/>
                <w:sz w:val="28"/>
                <w:szCs w:val="28"/>
              </w:rPr>
            </w:pPr>
            <w:r w:rsidRPr="00F130BB">
              <w:rPr>
                <w:rFonts w:eastAsia="仿宋_GB2312"/>
                <w:kern w:val="0"/>
                <w:sz w:val="28"/>
                <w:szCs w:val="28"/>
              </w:rPr>
              <w:t>标准号</w:t>
            </w:r>
          </w:p>
        </w:tc>
        <w:tc>
          <w:tcPr>
            <w:tcW w:w="5001" w:type="dxa"/>
            <w:vAlign w:val="center"/>
          </w:tcPr>
          <w:p w:rsidR="00AA7D4C" w:rsidRPr="00F130BB" w:rsidRDefault="00AA7D4C" w:rsidP="00A76055">
            <w:pPr>
              <w:widowControl/>
              <w:spacing w:after="160" w:line="520" w:lineRule="exact"/>
              <w:jc w:val="center"/>
              <w:rPr>
                <w:rFonts w:eastAsia="仿宋_GB2312"/>
                <w:kern w:val="0"/>
                <w:sz w:val="28"/>
                <w:szCs w:val="28"/>
              </w:rPr>
            </w:pPr>
            <w:r w:rsidRPr="00F130BB">
              <w:rPr>
                <w:rFonts w:eastAsia="仿宋_GB2312"/>
                <w:kern w:val="0"/>
                <w:sz w:val="28"/>
                <w:szCs w:val="28"/>
              </w:rPr>
              <w:t>标准名称</w:t>
            </w:r>
          </w:p>
        </w:tc>
      </w:tr>
      <w:tr w:rsidR="00AA7D4C" w:rsidRPr="00F130BB" w:rsidTr="006D4810">
        <w:trPr>
          <w:trHeight w:val="20"/>
          <w:jc w:val="center"/>
        </w:trPr>
        <w:tc>
          <w:tcPr>
            <w:tcW w:w="709" w:type="dxa"/>
          </w:tcPr>
          <w:p w:rsidR="00AA7D4C" w:rsidRPr="00F130BB" w:rsidRDefault="00AA7D4C">
            <w:pPr>
              <w:spacing w:line="520" w:lineRule="exact"/>
              <w:jc w:val="center"/>
              <w:rPr>
                <w:rFonts w:eastAsia="仿宋_GB2312"/>
                <w:sz w:val="28"/>
                <w:szCs w:val="28"/>
              </w:rPr>
            </w:pPr>
            <w:r w:rsidRPr="00F130BB">
              <w:rPr>
                <w:rFonts w:eastAsia="仿宋_GB2312"/>
                <w:sz w:val="28"/>
                <w:szCs w:val="28"/>
              </w:rPr>
              <w:t>1</w:t>
            </w:r>
          </w:p>
        </w:tc>
        <w:tc>
          <w:tcPr>
            <w:tcW w:w="2537" w:type="dxa"/>
            <w:vAlign w:val="center"/>
          </w:tcPr>
          <w:p w:rsidR="00AA7D4C" w:rsidRPr="00F130BB" w:rsidRDefault="00AA7D4C" w:rsidP="007A7C7A">
            <w:pPr>
              <w:widowControl/>
              <w:spacing w:line="520" w:lineRule="exact"/>
              <w:jc w:val="center"/>
              <w:rPr>
                <w:rFonts w:eastAsia="仿宋_GB2312"/>
                <w:sz w:val="28"/>
                <w:szCs w:val="28"/>
              </w:rPr>
            </w:pPr>
            <w:r w:rsidRPr="00F130BB">
              <w:rPr>
                <w:rFonts w:eastAsia="仿宋_GB2312"/>
                <w:sz w:val="28"/>
                <w:szCs w:val="28"/>
              </w:rPr>
              <w:t>GB 9706.1-2007</w:t>
            </w:r>
          </w:p>
        </w:tc>
        <w:tc>
          <w:tcPr>
            <w:tcW w:w="5001" w:type="dxa"/>
            <w:vAlign w:val="center"/>
          </w:tcPr>
          <w:p w:rsidR="007D61F0" w:rsidRPr="00F130BB" w:rsidRDefault="00AA7D4C" w:rsidP="00B51B5D">
            <w:pPr>
              <w:widowControl/>
              <w:spacing w:after="160" w:line="520" w:lineRule="exact"/>
              <w:jc w:val="left"/>
              <w:rPr>
                <w:rFonts w:eastAsia="仿宋_GB2312"/>
                <w:kern w:val="0"/>
                <w:sz w:val="28"/>
                <w:szCs w:val="28"/>
              </w:rPr>
            </w:pPr>
            <w:r w:rsidRPr="00F130BB">
              <w:rPr>
                <w:rFonts w:eastAsia="仿宋_GB2312"/>
                <w:kern w:val="0"/>
                <w:sz w:val="28"/>
                <w:szCs w:val="28"/>
              </w:rPr>
              <w:t>医用电气设备第</w:t>
            </w:r>
            <w:r w:rsidRPr="00F130BB">
              <w:rPr>
                <w:rFonts w:eastAsia="仿宋_GB2312"/>
                <w:kern w:val="0"/>
                <w:sz w:val="28"/>
                <w:szCs w:val="28"/>
              </w:rPr>
              <w:t>1</w:t>
            </w:r>
            <w:r w:rsidRPr="00F130BB">
              <w:rPr>
                <w:rFonts w:eastAsia="仿宋_GB2312"/>
                <w:kern w:val="0"/>
                <w:sz w:val="28"/>
                <w:szCs w:val="28"/>
              </w:rPr>
              <w:t>部分：安全通用要求</w:t>
            </w:r>
          </w:p>
        </w:tc>
      </w:tr>
      <w:tr w:rsidR="00AA7D4C" w:rsidRPr="00F130BB" w:rsidTr="006D4810">
        <w:trPr>
          <w:trHeight w:val="20"/>
          <w:jc w:val="center"/>
        </w:trPr>
        <w:tc>
          <w:tcPr>
            <w:tcW w:w="709" w:type="dxa"/>
            <w:vAlign w:val="center"/>
          </w:tcPr>
          <w:p w:rsidR="00AA7D4C" w:rsidRPr="00F130BB" w:rsidRDefault="009C44E7" w:rsidP="008E3BC4">
            <w:pPr>
              <w:spacing w:line="520" w:lineRule="exact"/>
              <w:jc w:val="center"/>
              <w:rPr>
                <w:rFonts w:eastAsia="仿宋_GB2312"/>
                <w:sz w:val="28"/>
                <w:szCs w:val="28"/>
              </w:rPr>
            </w:pPr>
            <w:r w:rsidRPr="00F130BB">
              <w:rPr>
                <w:rFonts w:eastAsia="仿宋_GB2312"/>
                <w:sz w:val="28"/>
                <w:szCs w:val="28"/>
              </w:rPr>
              <w:t>2</w:t>
            </w:r>
          </w:p>
        </w:tc>
        <w:tc>
          <w:tcPr>
            <w:tcW w:w="2537" w:type="dxa"/>
            <w:vAlign w:val="center"/>
          </w:tcPr>
          <w:p w:rsidR="00AA7D4C" w:rsidRPr="00F130BB" w:rsidRDefault="00AA7D4C">
            <w:pPr>
              <w:spacing w:line="520" w:lineRule="exact"/>
              <w:jc w:val="center"/>
              <w:rPr>
                <w:rFonts w:eastAsia="仿宋_GB2312"/>
                <w:sz w:val="28"/>
                <w:szCs w:val="28"/>
              </w:rPr>
            </w:pPr>
            <w:r w:rsidRPr="00F130BB">
              <w:rPr>
                <w:rFonts w:eastAsia="仿宋_GB2312"/>
                <w:sz w:val="28"/>
                <w:szCs w:val="28"/>
              </w:rPr>
              <w:t>GB 9706.11-1997</w:t>
            </w:r>
          </w:p>
        </w:tc>
        <w:tc>
          <w:tcPr>
            <w:tcW w:w="5001" w:type="dxa"/>
            <w:vAlign w:val="center"/>
          </w:tcPr>
          <w:p w:rsidR="00AA7D4C" w:rsidRPr="00F130BB" w:rsidRDefault="00AA7D4C" w:rsidP="00B51B5D">
            <w:pPr>
              <w:widowControl/>
              <w:spacing w:after="160" w:line="520" w:lineRule="exact"/>
              <w:jc w:val="left"/>
              <w:rPr>
                <w:rFonts w:eastAsia="仿宋_GB2312"/>
                <w:kern w:val="0"/>
                <w:sz w:val="28"/>
                <w:szCs w:val="28"/>
              </w:rPr>
            </w:pPr>
            <w:r w:rsidRPr="00F130BB">
              <w:rPr>
                <w:rFonts w:eastAsia="仿宋_GB2312"/>
                <w:kern w:val="0"/>
                <w:sz w:val="28"/>
                <w:szCs w:val="28"/>
              </w:rPr>
              <w:t>医用电气设备第</w:t>
            </w:r>
            <w:r w:rsidRPr="00F130BB">
              <w:rPr>
                <w:rFonts w:eastAsia="仿宋_GB2312"/>
                <w:kern w:val="0"/>
                <w:sz w:val="28"/>
                <w:szCs w:val="28"/>
              </w:rPr>
              <w:t>2</w:t>
            </w:r>
            <w:r w:rsidRPr="00F130BB">
              <w:rPr>
                <w:rFonts w:eastAsia="仿宋_GB2312"/>
                <w:kern w:val="0"/>
                <w:sz w:val="28"/>
                <w:szCs w:val="28"/>
              </w:rPr>
              <w:t>部分：医用诊断</w:t>
            </w:r>
            <w:r w:rsidRPr="00F130BB">
              <w:rPr>
                <w:rFonts w:eastAsia="仿宋_GB2312"/>
                <w:kern w:val="0"/>
                <w:sz w:val="28"/>
                <w:szCs w:val="28"/>
              </w:rPr>
              <w:t>X</w:t>
            </w:r>
            <w:r w:rsidRPr="00F130BB">
              <w:rPr>
                <w:rFonts w:eastAsia="仿宋_GB2312"/>
                <w:kern w:val="0"/>
                <w:sz w:val="28"/>
                <w:szCs w:val="28"/>
              </w:rPr>
              <w:t>射线源组件和</w:t>
            </w:r>
            <w:r w:rsidRPr="00F130BB">
              <w:rPr>
                <w:rFonts w:eastAsia="仿宋_GB2312"/>
                <w:kern w:val="0"/>
                <w:sz w:val="28"/>
                <w:szCs w:val="28"/>
              </w:rPr>
              <w:t>X</w:t>
            </w:r>
            <w:r w:rsidRPr="00F130BB">
              <w:rPr>
                <w:rFonts w:eastAsia="仿宋_GB2312"/>
                <w:kern w:val="0"/>
                <w:sz w:val="28"/>
                <w:szCs w:val="28"/>
              </w:rPr>
              <w:t>射线管组件安全专用要求</w:t>
            </w:r>
          </w:p>
        </w:tc>
      </w:tr>
      <w:tr w:rsidR="00AA7D4C" w:rsidRPr="00F130BB" w:rsidTr="006D4810">
        <w:trPr>
          <w:trHeight w:val="20"/>
          <w:jc w:val="center"/>
        </w:trPr>
        <w:tc>
          <w:tcPr>
            <w:tcW w:w="709" w:type="dxa"/>
            <w:vAlign w:val="center"/>
          </w:tcPr>
          <w:p w:rsidR="00AA7D4C" w:rsidRPr="00F130BB" w:rsidRDefault="009C44E7" w:rsidP="008E3BC4">
            <w:pPr>
              <w:spacing w:line="520" w:lineRule="exact"/>
              <w:jc w:val="center"/>
              <w:rPr>
                <w:rFonts w:eastAsia="仿宋_GB2312"/>
                <w:sz w:val="28"/>
                <w:szCs w:val="28"/>
              </w:rPr>
            </w:pPr>
            <w:r w:rsidRPr="00F130BB">
              <w:rPr>
                <w:rFonts w:eastAsia="仿宋_GB2312"/>
                <w:sz w:val="28"/>
                <w:szCs w:val="28"/>
              </w:rPr>
              <w:t>3</w:t>
            </w:r>
          </w:p>
        </w:tc>
        <w:tc>
          <w:tcPr>
            <w:tcW w:w="2537" w:type="dxa"/>
            <w:vAlign w:val="center"/>
          </w:tcPr>
          <w:p w:rsidR="00AA7D4C" w:rsidRPr="00F130BB" w:rsidRDefault="00AA7D4C">
            <w:pPr>
              <w:spacing w:line="520" w:lineRule="exact"/>
              <w:jc w:val="center"/>
              <w:rPr>
                <w:rFonts w:eastAsia="仿宋_GB2312"/>
                <w:sz w:val="28"/>
                <w:szCs w:val="28"/>
              </w:rPr>
            </w:pPr>
            <w:r w:rsidRPr="00F130BB">
              <w:rPr>
                <w:rFonts w:eastAsia="仿宋_GB2312"/>
                <w:sz w:val="28"/>
                <w:szCs w:val="28"/>
              </w:rPr>
              <w:t>GB 9706.12-1997</w:t>
            </w:r>
          </w:p>
        </w:tc>
        <w:tc>
          <w:tcPr>
            <w:tcW w:w="5001" w:type="dxa"/>
            <w:vAlign w:val="center"/>
          </w:tcPr>
          <w:p w:rsidR="00AA7D4C" w:rsidRPr="00F130BB" w:rsidRDefault="00AA7D4C" w:rsidP="00B51B5D">
            <w:pPr>
              <w:widowControl/>
              <w:spacing w:after="160" w:line="520" w:lineRule="exact"/>
              <w:jc w:val="left"/>
              <w:rPr>
                <w:rFonts w:eastAsia="仿宋_GB2312"/>
                <w:kern w:val="0"/>
                <w:sz w:val="28"/>
                <w:szCs w:val="28"/>
              </w:rPr>
            </w:pPr>
            <w:r w:rsidRPr="00F130BB">
              <w:rPr>
                <w:rFonts w:eastAsia="仿宋_GB2312"/>
                <w:kern w:val="0"/>
                <w:sz w:val="28"/>
                <w:szCs w:val="28"/>
              </w:rPr>
              <w:t>医用电气设备第</w:t>
            </w:r>
            <w:r w:rsidRPr="00F130BB">
              <w:rPr>
                <w:rFonts w:eastAsia="仿宋_GB2312"/>
                <w:kern w:val="0"/>
                <w:sz w:val="28"/>
                <w:szCs w:val="28"/>
              </w:rPr>
              <w:t>1</w:t>
            </w:r>
            <w:r w:rsidRPr="00F130BB">
              <w:rPr>
                <w:rFonts w:eastAsia="仿宋_GB2312"/>
                <w:kern w:val="0"/>
                <w:sz w:val="28"/>
                <w:szCs w:val="28"/>
              </w:rPr>
              <w:t>部分：安全通用要求并列标准：诊断</w:t>
            </w:r>
            <w:r w:rsidRPr="00F130BB">
              <w:rPr>
                <w:rFonts w:eastAsia="仿宋_GB2312"/>
                <w:kern w:val="0"/>
                <w:sz w:val="28"/>
                <w:szCs w:val="28"/>
              </w:rPr>
              <w:t>X</w:t>
            </w:r>
            <w:r w:rsidRPr="00F130BB">
              <w:rPr>
                <w:rFonts w:eastAsia="仿宋_GB2312"/>
                <w:kern w:val="0"/>
                <w:sz w:val="28"/>
                <w:szCs w:val="28"/>
              </w:rPr>
              <w:t>射线设备辐射防护通用要求</w:t>
            </w:r>
          </w:p>
        </w:tc>
      </w:tr>
      <w:tr w:rsidR="00AA7D4C" w:rsidRPr="00F130BB" w:rsidTr="00361286">
        <w:trPr>
          <w:trHeight w:val="20"/>
          <w:jc w:val="center"/>
        </w:trPr>
        <w:tc>
          <w:tcPr>
            <w:tcW w:w="709" w:type="dxa"/>
            <w:vAlign w:val="center"/>
          </w:tcPr>
          <w:p w:rsidR="00AA7D4C" w:rsidRPr="00F130BB" w:rsidRDefault="009C44E7" w:rsidP="00361286">
            <w:pPr>
              <w:spacing w:line="520" w:lineRule="exact"/>
              <w:jc w:val="center"/>
              <w:rPr>
                <w:rFonts w:eastAsia="仿宋_GB2312"/>
                <w:sz w:val="28"/>
                <w:szCs w:val="28"/>
              </w:rPr>
            </w:pPr>
            <w:r w:rsidRPr="00F130BB">
              <w:rPr>
                <w:rFonts w:eastAsia="仿宋_GB2312"/>
                <w:sz w:val="28"/>
                <w:szCs w:val="28"/>
              </w:rPr>
              <w:t>4</w:t>
            </w:r>
          </w:p>
        </w:tc>
        <w:tc>
          <w:tcPr>
            <w:tcW w:w="2537" w:type="dxa"/>
            <w:vAlign w:val="center"/>
          </w:tcPr>
          <w:p w:rsidR="00AA7D4C" w:rsidRPr="00F130BB" w:rsidRDefault="00AA7D4C">
            <w:pPr>
              <w:spacing w:line="520" w:lineRule="exact"/>
              <w:jc w:val="center"/>
              <w:rPr>
                <w:rFonts w:eastAsia="仿宋_GB2312"/>
                <w:sz w:val="28"/>
                <w:szCs w:val="28"/>
              </w:rPr>
            </w:pPr>
            <w:r w:rsidRPr="00F130BB">
              <w:rPr>
                <w:rFonts w:eastAsia="仿宋_GB2312"/>
                <w:sz w:val="28"/>
                <w:szCs w:val="28"/>
              </w:rPr>
              <w:t>GB/T 10151—2008</w:t>
            </w:r>
          </w:p>
        </w:tc>
        <w:tc>
          <w:tcPr>
            <w:tcW w:w="5001" w:type="dxa"/>
            <w:vAlign w:val="center"/>
          </w:tcPr>
          <w:p w:rsidR="00AA7D4C" w:rsidRPr="00F130BB" w:rsidRDefault="00AA7D4C" w:rsidP="00B51B5D">
            <w:pPr>
              <w:widowControl/>
              <w:spacing w:after="160" w:line="520" w:lineRule="exact"/>
              <w:jc w:val="left"/>
              <w:rPr>
                <w:rFonts w:eastAsia="仿宋_GB2312"/>
                <w:kern w:val="0"/>
                <w:sz w:val="28"/>
                <w:szCs w:val="28"/>
              </w:rPr>
            </w:pPr>
            <w:r w:rsidRPr="00F130BB">
              <w:rPr>
                <w:rFonts w:eastAsia="仿宋_GB2312"/>
                <w:kern w:val="0"/>
                <w:sz w:val="28"/>
                <w:szCs w:val="28"/>
              </w:rPr>
              <w:t>医用</w:t>
            </w:r>
            <w:r w:rsidRPr="00F130BB">
              <w:rPr>
                <w:rFonts w:eastAsia="仿宋_GB2312"/>
                <w:kern w:val="0"/>
                <w:sz w:val="28"/>
                <w:szCs w:val="28"/>
              </w:rPr>
              <w:t>X</w:t>
            </w:r>
            <w:r w:rsidRPr="00F130BB">
              <w:rPr>
                <w:rFonts w:eastAsia="仿宋_GB2312"/>
                <w:kern w:val="0"/>
                <w:sz w:val="28"/>
                <w:szCs w:val="28"/>
              </w:rPr>
              <w:t>射线设备高压电缆插头、插座技术条件</w:t>
            </w:r>
          </w:p>
        </w:tc>
      </w:tr>
      <w:tr w:rsidR="00AA7D4C" w:rsidRPr="00F130BB" w:rsidTr="006D4810">
        <w:trPr>
          <w:trHeight w:val="20"/>
          <w:jc w:val="center"/>
        </w:trPr>
        <w:tc>
          <w:tcPr>
            <w:tcW w:w="709" w:type="dxa"/>
          </w:tcPr>
          <w:p w:rsidR="00AA7D4C" w:rsidRPr="00F130BB" w:rsidRDefault="009C44E7">
            <w:pPr>
              <w:spacing w:line="520" w:lineRule="exact"/>
              <w:jc w:val="center"/>
              <w:rPr>
                <w:rFonts w:eastAsia="仿宋_GB2312"/>
                <w:sz w:val="28"/>
                <w:szCs w:val="28"/>
              </w:rPr>
            </w:pPr>
            <w:r w:rsidRPr="00F130BB">
              <w:rPr>
                <w:rFonts w:eastAsia="仿宋_GB2312"/>
                <w:sz w:val="28"/>
                <w:szCs w:val="28"/>
              </w:rPr>
              <w:t>5</w:t>
            </w:r>
          </w:p>
        </w:tc>
        <w:tc>
          <w:tcPr>
            <w:tcW w:w="2537" w:type="dxa"/>
            <w:vAlign w:val="center"/>
          </w:tcPr>
          <w:p w:rsidR="00AA7D4C" w:rsidRPr="00F130BB" w:rsidRDefault="00AA7D4C">
            <w:pPr>
              <w:spacing w:line="520" w:lineRule="exact"/>
              <w:jc w:val="center"/>
              <w:rPr>
                <w:rFonts w:eastAsia="仿宋_GB2312"/>
                <w:sz w:val="28"/>
                <w:szCs w:val="28"/>
              </w:rPr>
            </w:pPr>
            <w:r w:rsidRPr="00F130BB">
              <w:rPr>
                <w:rFonts w:eastAsia="仿宋_GB2312"/>
                <w:sz w:val="28"/>
                <w:szCs w:val="28"/>
              </w:rPr>
              <w:t>YY/T 0291-2016</w:t>
            </w:r>
          </w:p>
        </w:tc>
        <w:tc>
          <w:tcPr>
            <w:tcW w:w="5001" w:type="dxa"/>
            <w:vAlign w:val="center"/>
          </w:tcPr>
          <w:p w:rsidR="00AA7D4C" w:rsidRPr="00F130BB" w:rsidRDefault="00AA7D4C" w:rsidP="00B51B5D">
            <w:pPr>
              <w:widowControl/>
              <w:spacing w:after="160" w:line="520" w:lineRule="exact"/>
              <w:jc w:val="left"/>
              <w:rPr>
                <w:rFonts w:eastAsia="仿宋_GB2312"/>
                <w:kern w:val="0"/>
                <w:sz w:val="28"/>
                <w:szCs w:val="28"/>
              </w:rPr>
            </w:pPr>
            <w:r w:rsidRPr="00F130BB">
              <w:rPr>
                <w:rFonts w:eastAsia="仿宋_GB2312"/>
                <w:kern w:val="0"/>
                <w:sz w:val="28"/>
                <w:szCs w:val="28"/>
              </w:rPr>
              <w:t>医用</w:t>
            </w:r>
            <w:r w:rsidRPr="00F130BB">
              <w:rPr>
                <w:rFonts w:eastAsia="仿宋_GB2312"/>
                <w:kern w:val="0"/>
                <w:sz w:val="28"/>
                <w:szCs w:val="28"/>
              </w:rPr>
              <w:t>X</w:t>
            </w:r>
            <w:r w:rsidRPr="00F130BB">
              <w:rPr>
                <w:rFonts w:eastAsia="仿宋_GB2312"/>
                <w:kern w:val="0"/>
                <w:sz w:val="28"/>
                <w:szCs w:val="28"/>
              </w:rPr>
              <w:t>射线设备环境要求及试验方法</w:t>
            </w:r>
          </w:p>
        </w:tc>
      </w:tr>
      <w:tr w:rsidR="00AA7D4C" w:rsidRPr="00F130BB" w:rsidTr="00D45927">
        <w:trPr>
          <w:trHeight w:val="20"/>
          <w:jc w:val="center"/>
        </w:trPr>
        <w:tc>
          <w:tcPr>
            <w:tcW w:w="709" w:type="dxa"/>
          </w:tcPr>
          <w:p w:rsidR="00AA7D4C" w:rsidRPr="00F130BB" w:rsidRDefault="009C44E7">
            <w:pPr>
              <w:spacing w:line="520" w:lineRule="exact"/>
              <w:jc w:val="center"/>
              <w:rPr>
                <w:rFonts w:eastAsia="仿宋_GB2312"/>
                <w:sz w:val="28"/>
                <w:szCs w:val="28"/>
              </w:rPr>
            </w:pPr>
            <w:r w:rsidRPr="00F130BB">
              <w:rPr>
                <w:rFonts w:eastAsia="仿宋_GB2312"/>
                <w:sz w:val="28"/>
                <w:szCs w:val="28"/>
              </w:rPr>
              <w:t>6</w:t>
            </w:r>
          </w:p>
        </w:tc>
        <w:tc>
          <w:tcPr>
            <w:tcW w:w="2537" w:type="dxa"/>
            <w:vAlign w:val="center"/>
          </w:tcPr>
          <w:p w:rsidR="00AA7D4C" w:rsidRPr="00F130BB" w:rsidRDefault="00AA7D4C" w:rsidP="00D45927">
            <w:pPr>
              <w:spacing w:line="520" w:lineRule="exact"/>
              <w:jc w:val="center"/>
              <w:rPr>
                <w:rFonts w:eastAsia="仿宋_GB2312"/>
                <w:sz w:val="28"/>
                <w:szCs w:val="28"/>
              </w:rPr>
            </w:pPr>
            <w:r w:rsidRPr="00F130BB">
              <w:rPr>
                <w:rFonts w:eastAsia="仿宋_GB2312"/>
                <w:sz w:val="28"/>
                <w:szCs w:val="28"/>
              </w:rPr>
              <w:t>YY/T 0609-20</w:t>
            </w:r>
            <w:r w:rsidR="0033468F" w:rsidRPr="00F130BB">
              <w:rPr>
                <w:rFonts w:eastAsia="仿宋_GB2312"/>
                <w:sz w:val="28"/>
                <w:szCs w:val="28"/>
              </w:rPr>
              <w:t>1</w:t>
            </w:r>
            <w:r w:rsidR="005B6E1F" w:rsidRPr="00F130BB">
              <w:rPr>
                <w:rFonts w:eastAsia="仿宋_GB2312"/>
                <w:sz w:val="28"/>
                <w:szCs w:val="28"/>
              </w:rPr>
              <w:t>8</w:t>
            </w:r>
          </w:p>
        </w:tc>
        <w:tc>
          <w:tcPr>
            <w:tcW w:w="5001" w:type="dxa"/>
            <w:vAlign w:val="center"/>
          </w:tcPr>
          <w:p w:rsidR="00AA7D4C" w:rsidRPr="00F130BB" w:rsidRDefault="00AA7D4C" w:rsidP="00B51B5D">
            <w:pPr>
              <w:widowControl/>
              <w:spacing w:after="160" w:line="520" w:lineRule="exact"/>
              <w:jc w:val="left"/>
              <w:rPr>
                <w:rFonts w:eastAsia="仿宋_GB2312"/>
                <w:kern w:val="0"/>
                <w:sz w:val="28"/>
                <w:szCs w:val="28"/>
              </w:rPr>
            </w:pPr>
            <w:r w:rsidRPr="00F130BB">
              <w:rPr>
                <w:rFonts w:eastAsia="仿宋_GB2312"/>
                <w:kern w:val="0"/>
                <w:sz w:val="28"/>
                <w:szCs w:val="28"/>
              </w:rPr>
              <w:t>医用诊断</w:t>
            </w:r>
            <w:r w:rsidRPr="00F130BB">
              <w:rPr>
                <w:rFonts w:eastAsia="仿宋_GB2312"/>
                <w:kern w:val="0"/>
                <w:sz w:val="28"/>
                <w:szCs w:val="28"/>
              </w:rPr>
              <w:t>X</w:t>
            </w:r>
            <w:r w:rsidRPr="00F130BB">
              <w:rPr>
                <w:rFonts w:eastAsia="仿宋_GB2312"/>
                <w:kern w:val="0"/>
                <w:sz w:val="28"/>
                <w:szCs w:val="28"/>
              </w:rPr>
              <w:t>射线管组件通用技术条件</w:t>
            </w:r>
          </w:p>
        </w:tc>
      </w:tr>
    </w:tbl>
    <w:p w:rsidR="00AA7D4C" w:rsidRPr="00F130BB" w:rsidRDefault="00AA7D4C" w:rsidP="00DA1146">
      <w:pPr>
        <w:adjustRightInd w:val="0"/>
        <w:snapToGrid w:val="0"/>
        <w:spacing w:line="520" w:lineRule="exact"/>
        <w:ind w:firstLineChars="200" w:firstLine="640"/>
        <w:jc w:val="left"/>
        <w:rPr>
          <w:rFonts w:eastAsia="仿宋_GB2312"/>
          <w:sz w:val="32"/>
          <w:szCs w:val="32"/>
        </w:rPr>
      </w:pP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注：以上标准适用最新版本。</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上述标准包括了产品技术要求中经常涉及到的通用标准和方法标准。可根据产品的特点增加相关要求。</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产品引用标准的审查可以分两步来进行。首先对引用标准的齐全性、适宜性和准确性来进行审查。此时，应注意标准编号、标准名称是否完整规范，年代号是否有效。</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其次是对引用标准的采纳情况进行审查。即所引用的标准中适用的条款要求是否在产品技术要求中进行了实质性的条款引用。这种引用通常采用两种方式：文字表述繁多、内容复杂的可以直接引用标准及条文号；文字比较简单的可以直接引述具体要求。</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若有新版的强制性国家标准和行业标准发布实施，产品的性能指标要求应执行最新版本国家标准、行业标准的要求。</w:t>
      </w:r>
    </w:p>
    <w:p w:rsidR="00AA7D4C" w:rsidRPr="002D50C9" w:rsidRDefault="00AA7D4C" w:rsidP="00E1313E">
      <w:pPr>
        <w:spacing w:line="560" w:lineRule="exact"/>
        <w:ind w:rightChars="-32" w:right="-67" w:firstLineChars="200" w:firstLine="640"/>
        <w:outlineLvl w:val="1"/>
        <w:rPr>
          <w:rFonts w:ascii="楷体_GB2312" w:eastAsia="楷体_GB2312" w:hint="eastAsia"/>
          <w:kern w:val="0"/>
          <w:sz w:val="32"/>
          <w:szCs w:val="32"/>
        </w:rPr>
      </w:pPr>
      <w:r w:rsidRPr="002D50C9">
        <w:rPr>
          <w:rFonts w:ascii="楷体_GB2312" w:eastAsia="楷体_GB2312" w:hint="eastAsia"/>
          <w:color w:val="000000"/>
          <w:sz w:val="32"/>
          <w:szCs w:val="32"/>
        </w:rPr>
        <w:t>（六）产品的适用范围/预期用途、禁忌症</w:t>
      </w:r>
      <w:bookmarkStart w:id="3" w:name="OLE_LINK4"/>
      <w:bookmarkStart w:id="4" w:name="OLE_LINK5"/>
      <w:bookmarkStart w:id="5" w:name="OLE_LINK6"/>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X</w:t>
      </w:r>
      <w:r w:rsidRPr="00F130BB">
        <w:rPr>
          <w:rFonts w:eastAsia="仿宋_GB2312"/>
          <w:sz w:val="32"/>
          <w:szCs w:val="32"/>
        </w:rPr>
        <w:t>射线管组件作为</w:t>
      </w:r>
      <w:r w:rsidRPr="00F130BB">
        <w:rPr>
          <w:rFonts w:eastAsia="仿宋_GB2312"/>
          <w:sz w:val="32"/>
          <w:szCs w:val="32"/>
        </w:rPr>
        <w:t>X</w:t>
      </w:r>
      <w:r w:rsidRPr="00F130BB">
        <w:rPr>
          <w:rFonts w:eastAsia="仿宋_GB2312"/>
          <w:sz w:val="32"/>
          <w:szCs w:val="32"/>
        </w:rPr>
        <w:t>射线影像诊断设备的组件，装配于</w:t>
      </w:r>
      <w:r w:rsidRPr="00F130BB">
        <w:rPr>
          <w:rFonts w:eastAsia="仿宋_GB2312"/>
          <w:sz w:val="32"/>
          <w:szCs w:val="32"/>
        </w:rPr>
        <w:t>X</w:t>
      </w:r>
      <w:r w:rsidRPr="00F130BB">
        <w:rPr>
          <w:rFonts w:eastAsia="仿宋_GB2312"/>
          <w:sz w:val="32"/>
          <w:szCs w:val="32"/>
        </w:rPr>
        <w:t>射线诊断设备，通过</w:t>
      </w:r>
      <w:r w:rsidRPr="00F130BB">
        <w:rPr>
          <w:rFonts w:eastAsia="仿宋_GB2312"/>
          <w:sz w:val="32"/>
          <w:szCs w:val="32"/>
        </w:rPr>
        <w:t>X</w:t>
      </w:r>
      <w:r w:rsidRPr="00F130BB">
        <w:rPr>
          <w:rFonts w:eastAsia="仿宋_GB2312"/>
          <w:sz w:val="32"/>
          <w:szCs w:val="32"/>
        </w:rPr>
        <w:t>射线诊断设备提供的高压电源产生</w:t>
      </w:r>
      <w:r w:rsidRPr="00F130BB">
        <w:rPr>
          <w:rFonts w:eastAsia="仿宋_GB2312"/>
          <w:sz w:val="32"/>
          <w:szCs w:val="32"/>
        </w:rPr>
        <w:t>X</w:t>
      </w:r>
      <w:r w:rsidRPr="00F130BB">
        <w:rPr>
          <w:rFonts w:eastAsia="仿宋_GB2312"/>
          <w:sz w:val="32"/>
          <w:szCs w:val="32"/>
        </w:rPr>
        <w:t>射线。产品预期用途一般需限定与管组件配合使用的</w:t>
      </w:r>
      <w:r w:rsidRPr="00F130BB">
        <w:rPr>
          <w:rFonts w:eastAsia="仿宋_GB2312"/>
          <w:sz w:val="32"/>
          <w:szCs w:val="32"/>
        </w:rPr>
        <w:t>X</w:t>
      </w:r>
      <w:r w:rsidRPr="00F130BB">
        <w:rPr>
          <w:rFonts w:eastAsia="仿宋_GB2312"/>
          <w:sz w:val="32"/>
          <w:szCs w:val="32"/>
        </w:rPr>
        <w:t>射线医用诊断设备类别</w:t>
      </w:r>
      <w:bookmarkEnd w:id="3"/>
      <w:bookmarkEnd w:id="4"/>
      <w:bookmarkEnd w:id="5"/>
      <w:r w:rsidRPr="00F130BB">
        <w:rPr>
          <w:rFonts w:eastAsia="仿宋_GB2312"/>
          <w:sz w:val="32"/>
          <w:szCs w:val="32"/>
        </w:rPr>
        <w:t>（如医用</w:t>
      </w:r>
      <w:r w:rsidRPr="00F130BB">
        <w:rPr>
          <w:rFonts w:eastAsia="仿宋_GB2312"/>
          <w:sz w:val="32"/>
          <w:szCs w:val="32"/>
        </w:rPr>
        <w:t xml:space="preserve">X </w:t>
      </w:r>
      <w:r w:rsidRPr="00F130BB">
        <w:rPr>
          <w:rFonts w:eastAsia="仿宋_GB2312"/>
          <w:sz w:val="32"/>
          <w:szCs w:val="32"/>
        </w:rPr>
        <w:t>射线常规诊断设备或医用</w:t>
      </w:r>
      <w:r w:rsidRPr="00F130BB">
        <w:rPr>
          <w:rFonts w:eastAsia="仿宋_GB2312"/>
          <w:sz w:val="32"/>
          <w:szCs w:val="32"/>
        </w:rPr>
        <w:t>X</w:t>
      </w:r>
      <w:r w:rsidRPr="00F130BB">
        <w:rPr>
          <w:rFonts w:eastAsia="仿宋_GB2312"/>
          <w:sz w:val="32"/>
          <w:szCs w:val="32"/>
        </w:rPr>
        <w:t>射线计算机体层摄影设备（</w:t>
      </w:r>
      <w:r w:rsidRPr="00F130BB">
        <w:rPr>
          <w:rFonts w:eastAsia="仿宋_GB2312"/>
          <w:sz w:val="32"/>
          <w:szCs w:val="32"/>
        </w:rPr>
        <w:t>CT</w:t>
      </w:r>
      <w:r w:rsidRPr="00F130BB">
        <w:rPr>
          <w:rFonts w:eastAsia="仿宋_GB2312"/>
          <w:sz w:val="32"/>
          <w:szCs w:val="32"/>
        </w:rPr>
        <w:t>））。</w:t>
      </w:r>
    </w:p>
    <w:p w:rsidR="00AA7D4C" w:rsidRPr="00F130BB" w:rsidRDefault="00C72931" w:rsidP="00D437B9">
      <w:pPr>
        <w:spacing w:line="520" w:lineRule="exact"/>
        <w:ind w:firstLineChars="200" w:firstLine="640"/>
        <w:rPr>
          <w:rFonts w:eastAsia="仿宋_GB2312"/>
          <w:sz w:val="32"/>
          <w:szCs w:val="32"/>
        </w:rPr>
      </w:pPr>
      <w:r w:rsidRPr="00F130BB">
        <w:rPr>
          <w:rFonts w:eastAsia="仿宋_GB2312"/>
          <w:sz w:val="32"/>
          <w:szCs w:val="32"/>
        </w:rPr>
        <w:t>产品适用范围应规范为：</w:t>
      </w:r>
      <w:r w:rsidR="00AA7D4C" w:rsidRPr="00F130BB">
        <w:rPr>
          <w:rFonts w:eastAsia="仿宋_GB2312"/>
          <w:sz w:val="32"/>
          <w:szCs w:val="32"/>
        </w:rPr>
        <w:t>本产品供</w:t>
      </w:r>
      <w:r w:rsidR="006371F4" w:rsidRPr="00F130BB">
        <w:rPr>
          <w:rFonts w:eastAsia="仿宋_GB2312"/>
          <w:sz w:val="32"/>
          <w:szCs w:val="32"/>
        </w:rPr>
        <w:t>兼</w:t>
      </w:r>
      <w:r w:rsidR="001F7C7A" w:rsidRPr="00F130BB">
        <w:rPr>
          <w:rFonts w:eastAsia="仿宋_GB2312"/>
          <w:sz w:val="32"/>
          <w:szCs w:val="32"/>
        </w:rPr>
        <w:t>容的</w:t>
      </w:r>
      <w:r w:rsidR="00AA7D4C" w:rsidRPr="00F130BB">
        <w:rPr>
          <w:rFonts w:eastAsia="仿宋_GB2312"/>
          <w:sz w:val="32"/>
          <w:szCs w:val="32"/>
        </w:rPr>
        <w:t>医用</w:t>
      </w:r>
      <w:r w:rsidR="001B14D6" w:rsidRPr="00F130BB">
        <w:rPr>
          <w:rFonts w:eastAsia="仿宋_GB2312"/>
          <w:sz w:val="32"/>
          <w:szCs w:val="32"/>
        </w:rPr>
        <w:t>诊断</w:t>
      </w:r>
      <w:r w:rsidR="00AA7D4C" w:rsidRPr="00F130BB">
        <w:rPr>
          <w:rFonts w:eastAsia="仿宋_GB2312"/>
          <w:sz w:val="32"/>
          <w:szCs w:val="32"/>
        </w:rPr>
        <w:t xml:space="preserve">X </w:t>
      </w:r>
      <w:r w:rsidR="00AA7D4C" w:rsidRPr="00F130BB">
        <w:rPr>
          <w:rFonts w:eastAsia="仿宋_GB2312"/>
          <w:sz w:val="32"/>
          <w:szCs w:val="32"/>
        </w:rPr>
        <w:t>射线</w:t>
      </w:r>
      <w:r w:rsidR="00837ECE" w:rsidRPr="00F130BB">
        <w:rPr>
          <w:rFonts w:eastAsia="仿宋_GB2312"/>
          <w:sz w:val="32"/>
          <w:szCs w:val="32"/>
        </w:rPr>
        <w:t>设备</w:t>
      </w:r>
      <w:r w:rsidR="00AA7D4C" w:rsidRPr="00F130BB">
        <w:rPr>
          <w:rFonts w:eastAsia="仿宋_GB2312"/>
          <w:sz w:val="32"/>
          <w:szCs w:val="32"/>
        </w:rPr>
        <w:t>配套</w:t>
      </w:r>
      <w:r w:rsidR="006B3643" w:rsidRPr="00F130BB">
        <w:rPr>
          <w:rFonts w:eastAsia="仿宋_GB2312"/>
          <w:sz w:val="32"/>
          <w:szCs w:val="32"/>
        </w:rPr>
        <w:t>使用</w:t>
      </w:r>
      <w:r w:rsidR="00AA7D4C" w:rsidRPr="00F130BB">
        <w:rPr>
          <w:rFonts w:eastAsia="仿宋_GB2312"/>
          <w:sz w:val="32"/>
          <w:szCs w:val="32"/>
        </w:rPr>
        <w:t>，</w:t>
      </w:r>
      <w:r w:rsidR="00F97F8C" w:rsidRPr="00F130BB">
        <w:rPr>
          <w:rFonts w:eastAsia="仿宋_GB2312"/>
          <w:sz w:val="32"/>
          <w:szCs w:val="32"/>
        </w:rPr>
        <w:t>用于产生</w:t>
      </w:r>
      <w:r w:rsidR="00AA7D4C" w:rsidRPr="00F130BB">
        <w:rPr>
          <w:rFonts w:eastAsia="仿宋_GB2312"/>
          <w:sz w:val="32"/>
          <w:szCs w:val="32"/>
        </w:rPr>
        <w:t xml:space="preserve">X </w:t>
      </w:r>
      <w:r w:rsidR="00F97F8C" w:rsidRPr="00F130BB">
        <w:rPr>
          <w:rFonts w:eastAsia="仿宋_GB2312"/>
          <w:sz w:val="32"/>
          <w:szCs w:val="32"/>
        </w:rPr>
        <w:t>射线</w:t>
      </w:r>
      <w:r w:rsidR="00AA7D4C" w:rsidRPr="00F130BB">
        <w:rPr>
          <w:rFonts w:eastAsia="仿宋_GB2312"/>
          <w:sz w:val="32"/>
          <w:szCs w:val="32"/>
        </w:rPr>
        <w:t>。</w:t>
      </w:r>
      <w:r w:rsidR="00292FDA" w:rsidRPr="00F130BB">
        <w:rPr>
          <w:rFonts w:eastAsia="仿宋_GB2312"/>
          <w:sz w:val="32"/>
          <w:szCs w:val="32"/>
        </w:rPr>
        <w:t>例如，用于乳腺的</w:t>
      </w:r>
      <w:r w:rsidR="00292FDA" w:rsidRPr="00F130BB">
        <w:rPr>
          <w:rFonts w:eastAsia="仿宋_GB2312"/>
          <w:sz w:val="32"/>
          <w:szCs w:val="32"/>
        </w:rPr>
        <w:t>X</w:t>
      </w:r>
      <w:r w:rsidR="00292FDA" w:rsidRPr="00F130BB">
        <w:rPr>
          <w:rFonts w:eastAsia="仿宋_GB2312"/>
          <w:sz w:val="32"/>
          <w:szCs w:val="32"/>
        </w:rPr>
        <w:t>射线设备适用范围应为</w:t>
      </w:r>
      <w:r w:rsidR="00292FDA" w:rsidRPr="00F130BB">
        <w:rPr>
          <w:rFonts w:eastAsia="仿宋_GB2312"/>
          <w:sz w:val="32"/>
          <w:szCs w:val="32"/>
        </w:rPr>
        <w:t>“</w:t>
      </w:r>
      <w:r w:rsidR="00292FDA" w:rsidRPr="00F130BB">
        <w:rPr>
          <w:rFonts w:eastAsia="仿宋_GB2312"/>
          <w:sz w:val="32"/>
          <w:szCs w:val="32"/>
        </w:rPr>
        <w:t>本产品供兼容的乳腺</w:t>
      </w:r>
      <w:r w:rsidR="00292FDA" w:rsidRPr="00F130BB">
        <w:rPr>
          <w:rFonts w:eastAsia="仿宋_GB2312"/>
          <w:sz w:val="32"/>
          <w:szCs w:val="32"/>
        </w:rPr>
        <w:t>X</w:t>
      </w:r>
      <w:r w:rsidR="00292FDA" w:rsidRPr="00F130BB">
        <w:rPr>
          <w:rFonts w:eastAsia="仿宋_GB2312"/>
          <w:sz w:val="32"/>
          <w:szCs w:val="32"/>
        </w:rPr>
        <w:t>射线机配套使用，</w:t>
      </w:r>
      <w:r w:rsidR="008757A9" w:rsidRPr="00F130BB">
        <w:rPr>
          <w:rFonts w:eastAsia="仿宋_GB2312"/>
          <w:sz w:val="32"/>
          <w:szCs w:val="32"/>
        </w:rPr>
        <w:t>用于</w:t>
      </w:r>
      <w:r w:rsidR="00292FDA" w:rsidRPr="00F130BB">
        <w:rPr>
          <w:rFonts w:eastAsia="仿宋_GB2312"/>
          <w:sz w:val="32"/>
          <w:szCs w:val="32"/>
        </w:rPr>
        <w:t>产生</w:t>
      </w:r>
      <w:r w:rsidR="00292FDA" w:rsidRPr="00F130BB">
        <w:rPr>
          <w:rFonts w:eastAsia="仿宋_GB2312"/>
          <w:sz w:val="32"/>
          <w:szCs w:val="32"/>
        </w:rPr>
        <w:t>X</w:t>
      </w:r>
      <w:r w:rsidR="00292FDA" w:rsidRPr="00F130BB">
        <w:rPr>
          <w:rFonts w:eastAsia="仿宋_GB2312"/>
          <w:sz w:val="32"/>
          <w:szCs w:val="32"/>
        </w:rPr>
        <w:t>射线</w:t>
      </w:r>
      <w:r w:rsidR="00292FDA" w:rsidRPr="00F130BB">
        <w:rPr>
          <w:rFonts w:eastAsia="仿宋_GB2312"/>
          <w:sz w:val="32"/>
          <w:szCs w:val="32"/>
        </w:rPr>
        <w:t>”</w:t>
      </w:r>
      <w:r w:rsidR="00057815" w:rsidRPr="00F130BB">
        <w:rPr>
          <w:rFonts w:eastAsia="仿宋_GB2312"/>
          <w:sz w:val="32"/>
          <w:szCs w:val="32"/>
        </w:rPr>
        <w:t>。</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如果有创新的临床应用，需要在产品适用范围中描述。</w:t>
      </w:r>
    </w:p>
    <w:p w:rsidR="00AA7D4C" w:rsidRPr="00F130BB" w:rsidRDefault="00AA7D4C" w:rsidP="00D437B9">
      <w:pPr>
        <w:spacing w:line="520" w:lineRule="exact"/>
        <w:ind w:firstLineChars="200" w:firstLine="640"/>
        <w:rPr>
          <w:rFonts w:eastAsia="仿宋_GB2312"/>
          <w:sz w:val="32"/>
          <w:szCs w:val="32"/>
        </w:rPr>
      </w:pPr>
      <w:r w:rsidRPr="00F130BB">
        <w:rPr>
          <w:rFonts w:eastAsia="仿宋_GB2312"/>
          <w:sz w:val="32"/>
          <w:szCs w:val="32"/>
        </w:rPr>
        <w:t>禁忌症：暂未发现</w:t>
      </w: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bookmarkStart w:id="6" w:name="OLE_LINK2"/>
      <w:r w:rsidRPr="00F130BB">
        <w:rPr>
          <w:rFonts w:eastAsia="楷体_GB2312"/>
          <w:color w:val="000000"/>
          <w:sz w:val="32"/>
          <w:szCs w:val="32"/>
        </w:rPr>
        <w:t>（七）产品的主要风险</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主要参考</w:t>
      </w:r>
      <w:r w:rsidRPr="00F130BB">
        <w:rPr>
          <w:rFonts w:eastAsia="仿宋_GB2312"/>
          <w:sz w:val="32"/>
          <w:szCs w:val="32"/>
        </w:rPr>
        <w:t>YY/T 0316-2016</w:t>
      </w:r>
      <w:r w:rsidRPr="00F130BB">
        <w:rPr>
          <w:rFonts w:eastAsia="仿宋_GB2312"/>
          <w:sz w:val="32"/>
          <w:szCs w:val="32"/>
        </w:rPr>
        <w:t>《医疗器械风险管理对医疗器械的应用》。风险管理活动要贯穿产品设计、生产、上市后使用及产品处理的整个生命周期。要体现注册申请人风险管理活动计划的完整性，尤其上市管理的风险分析与评价过程。对于上市前风险管理中尚未认知的风险，应在上市后开展信息收集，一旦发现异常及时进行风险评价，采取控制措施，更新风险管理文件。</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医用诊断</w:t>
      </w:r>
      <w:r w:rsidRPr="00F130BB">
        <w:rPr>
          <w:rFonts w:eastAsia="仿宋_GB2312"/>
          <w:sz w:val="32"/>
          <w:szCs w:val="32"/>
        </w:rPr>
        <w:t>X</w:t>
      </w:r>
      <w:r w:rsidRPr="00F130BB">
        <w:rPr>
          <w:rFonts w:eastAsia="仿宋_GB2312"/>
          <w:sz w:val="32"/>
          <w:szCs w:val="32"/>
        </w:rPr>
        <w:t>射线管组件风险分析应参考</w:t>
      </w:r>
      <w:r w:rsidRPr="00F130BB">
        <w:rPr>
          <w:rFonts w:eastAsia="仿宋_GB2312"/>
          <w:sz w:val="32"/>
          <w:szCs w:val="32"/>
        </w:rPr>
        <w:t>YY/T 0316-2016</w:t>
      </w:r>
      <w:r w:rsidRPr="00F130BB">
        <w:rPr>
          <w:rFonts w:eastAsia="仿宋_GB2312"/>
          <w:sz w:val="32"/>
          <w:szCs w:val="32"/>
        </w:rPr>
        <w:t>《医疗器械风险管理对医疗器械的应用》行业标准相关要求，逐一进行回答，也可以用列表的方式列示。剩余风险分析时，一定要逐一采取风险控制措施后，会不会引入或造成更大的风险，只有新引入风险能转化为可接受风险，方能认为风险受控。</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提供医用诊断</w:t>
      </w:r>
      <w:r w:rsidRPr="00F130BB">
        <w:rPr>
          <w:rFonts w:eastAsia="仿宋_GB2312"/>
          <w:sz w:val="32"/>
          <w:szCs w:val="32"/>
        </w:rPr>
        <w:t>X</w:t>
      </w:r>
      <w:r w:rsidRPr="00F130BB">
        <w:rPr>
          <w:rFonts w:eastAsia="仿宋_GB2312"/>
          <w:sz w:val="32"/>
          <w:szCs w:val="32"/>
        </w:rPr>
        <w:t>射线管组件产品上市前风险管理报告，此报告旨在说明并承诺：</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w:t>
      </w:r>
      <w:r w:rsidRPr="00F130BB">
        <w:rPr>
          <w:rFonts w:eastAsia="仿宋_GB2312"/>
          <w:sz w:val="32"/>
          <w:szCs w:val="32"/>
        </w:rPr>
        <w:t>风险管理计划已被正确地实施。</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综合剩余风险是可接受的。</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w:t>
      </w:r>
      <w:r w:rsidRPr="00F130BB">
        <w:rPr>
          <w:rFonts w:eastAsia="仿宋_GB2312"/>
          <w:sz w:val="32"/>
          <w:szCs w:val="32"/>
        </w:rPr>
        <w:t>生产和生产后信息的管理。</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应随风险管理报告一并附上包括风险分析、风险评价、风险控制概述管理资料。至少应包括：</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w:t>
      </w:r>
      <w:r w:rsidRPr="00F130BB">
        <w:rPr>
          <w:rFonts w:eastAsia="仿宋_GB2312"/>
          <w:sz w:val="32"/>
          <w:szCs w:val="32"/>
        </w:rPr>
        <w:t>风险管理计划；</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w:t>
      </w:r>
      <w:r w:rsidRPr="00F130BB">
        <w:rPr>
          <w:rFonts w:eastAsia="仿宋_GB2312"/>
          <w:sz w:val="32"/>
          <w:szCs w:val="32"/>
        </w:rPr>
        <w:t>产品安全特征清单；</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w:t>
      </w:r>
      <w:r w:rsidRPr="00F130BB">
        <w:rPr>
          <w:rFonts w:eastAsia="仿宋_GB2312"/>
          <w:sz w:val="32"/>
          <w:szCs w:val="32"/>
        </w:rPr>
        <w:t>产品可预见危害及分析清单（说明危害、可预见事件序列、危害处境和可能发生的损害之间的关系）；</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w:t>
      </w:r>
      <w:r w:rsidRPr="00F130BB">
        <w:rPr>
          <w:rFonts w:eastAsia="仿宋_GB2312"/>
          <w:sz w:val="32"/>
          <w:szCs w:val="32"/>
        </w:rPr>
        <w:t>风险评价、风险控制措施以及剩余风险评价汇报表。</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对于风险分析和管理概述，应包括一份风险总结，以及如何将风险控制在可接受程度的内容。从能量危害、有关使用的危害、信息危害和维护不周及老化引起的危害等方面，对产品进行全面分析并阐述相应的防范措施。</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1.</w:t>
      </w:r>
      <w:r w:rsidRPr="00F130BB">
        <w:rPr>
          <w:rFonts w:eastAsia="仿宋_GB2312"/>
          <w:sz w:val="32"/>
          <w:szCs w:val="32"/>
        </w:rPr>
        <w:t>风险分析方法</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1.1</w:t>
      </w:r>
      <w:r w:rsidR="00AA7D4C" w:rsidRPr="00F130BB">
        <w:rPr>
          <w:rFonts w:eastAsia="仿宋_GB2312"/>
          <w:sz w:val="32"/>
          <w:szCs w:val="32"/>
        </w:rPr>
        <w:t>在对风险的判定及分析中，要考虑合理的可预见的情况，包括：正常使用条件下和非正常使用条件下。</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1.2</w:t>
      </w:r>
      <w:r w:rsidR="00AA7D4C" w:rsidRPr="00F130BB">
        <w:rPr>
          <w:rFonts w:eastAsia="仿宋_GB2312"/>
          <w:sz w:val="32"/>
          <w:szCs w:val="32"/>
        </w:rPr>
        <w:t>风险判定及分析应包括：对于操作者的危害和对于环境的危害。</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1.3</w:t>
      </w:r>
      <w:r w:rsidR="00AA7D4C" w:rsidRPr="00F130BB">
        <w:rPr>
          <w:rFonts w:eastAsia="仿宋_GB2312"/>
          <w:sz w:val="32"/>
          <w:szCs w:val="32"/>
        </w:rPr>
        <w:t>风险形成的初始原因应包括：人为因素，产品结构的危害，原材料危害，综合危害，环境条件。</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1.4</w:t>
      </w:r>
      <w:r w:rsidR="00AA7D4C" w:rsidRPr="00F130BB">
        <w:rPr>
          <w:rFonts w:eastAsia="仿宋_GB2312"/>
          <w:sz w:val="32"/>
          <w:szCs w:val="32"/>
        </w:rPr>
        <w:t>风险判定及分析考虑的问题包括：能量危害；操作危害、信息危害，包括警示性语言、注意事项以及使用方法的准确性；使用过程可能存在的危害等。</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2.</w:t>
      </w:r>
      <w:r w:rsidRPr="00F130BB">
        <w:rPr>
          <w:rFonts w:eastAsia="仿宋_GB2312"/>
          <w:sz w:val="32"/>
          <w:szCs w:val="32"/>
        </w:rPr>
        <w:t>风险分析清单</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医用诊断</w:t>
      </w:r>
      <w:r w:rsidRPr="00F130BB">
        <w:rPr>
          <w:rFonts w:eastAsia="仿宋_GB2312"/>
          <w:sz w:val="32"/>
          <w:szCs w:val="32"/>
        </w:rPr>
        <w:t>X</w:t>
      </w:r>
      <w:r w:rsidRPr="00F130BB">
        <w:rPr>
          <w:rFonts w:eastAsia="仿宋_GB2312"/>
          <w:sz w:val="32"/>
          <w:szCs w:val="32"/>
        </w:rPr>
        <w:t>射线管组件产品的风险管理报告应符合</w:t>
      </w:r>
      <w:r w:rsidRPr="00F130BB">
        <w:rPr>
          <w:rFonts w:eastAsia="仿宋_GB2312"/>
          <w:sz w:val="32"/>
          <w:szCs w:val="32"/>
        </w:rPr>
        <w:t>YY/T 0316-2016</w:t>
      </w:r>
      <w:r w:rsidRPr="00F130BB">
        <w:rPr>
          <w:rFonts w:eastAsia="仿宋_GB2312"/>
          <w:sz w:val="32"/>
          <w:szCs w:val="32"/>
        </w:rPr>
        <w:t>《医疗器械风险管理对医疗器械的应用》的有关要求，审查要点包括：</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2.1</w:t>
      </w:r>
      <w:r w:rsidR="00AA7D4C" w:rsidRPr="00F130BB">
        <w:rPr>
          <w:rFonts w:eastAsia="仿宋_GB2312"/>
          <w:sz w:val="32"/>
          <w:szCs w:val="32"/>
        </w:rPr>
        <w:t>产品定性定量分析是否准确（依据</w:t>
      </w:r>
      <w:r w:rsidR="00AA7D4C" w:rsidRPr="00F130BB">
        <w:rPr>
          <w:rFonts w:eastAsia="仿宋_GB2312"/>
          <w:sz w:val="32"/>
          <w:szCs w:val="32"/>
        </w:rPr>
        <w:t>YY/T 0316-2016</w:t>
      </w:r>
      <w:r w:rsidR="00AA7D4C" w:rsidRPr="00F130BB">
        <w:rPr>
          <w:rFonts w:eastAsia="仿宋_GB2312"/>
          <w:sz w:val="32"/>
          <w:szCs w:val="32"/>
        </w:rPr>
        <w:t>《医疗器械风险管理对医疗器械的应用》附录</w:t>
      </w:r>
      <w:r w:rsidR="00AA7D4C" w:rsidRPr="00F130BB">
        <w:rPr>
          <w:rFonts w:eastAsia="仿宋_GB2312"/>
          <w:sz w:val="32"/>
          <w:szCs w:val="32"/>
        </w:rPr>
        <w:t>C</w:t>
      </w:r>
      <w:r w:rsidR="00AA7D4C" w:rsidRPr="00F130BB">
        <w:rPr>
          <w:rFonts w:eastAsia="仿宋_GB2312"/>
          <w:sz w:val="32"/>
          <w:szCs w:val="32"/>
        </w:rPr>
        <w:t>）；</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2.2</w:t>
      </w:r>
      <w:r w:rsidR="00AA7D4C" w:rsidRPr="00F130BB">
        <w:rPr>
          <w:rFonts w:eastAsia="仿宋_GB2312"/>
          <w:sz w:val="32"/>
          <w:szCs w:val="32"/>
        </w:rPr>
        <w:t>危害分析是否全面（依据</w:t>
      </w:r>
      <w:r w:rsidR="00AA7D4C" w:rsidRPr="00F130BB">
        <w:rPr>
          <w:rFonts w:eastAsia="仿宋_GB2312"/>
          <w:sz w:val="32"/>
          <w:szCs w:val="32"/>
        </w:rPr>
        <w:t>YY/T 0316-2016</w:t>
      </w:r>
      <w:r w:rsidR="00AA7D4C" w:rsidRPr="00F130BB">
        <w:rPr>
          <w:rFonts w:eastAsia="仿宋_GB2312"/>
          <w:sz w:val="32"/>
          <w:szCs w:val="32"/>
        </w:rPr>
        <w:t>《医疗器械风险管理对医疗器械的应用》附录</w:t>
      </w:r>
      <w:r w:rsidR="00AA7D4C" w:rsidRPr="00F130BB">
        <w:rPr>
          <w:rFonts w:eastAsia="仿宋_GB2312"/>
          <w:sz w:val="32"/>
          <w:szCs w:val="32"/>
        </w:rPr>
        <w:t>E</w:t>
      </w:r>
      <w:r w:rsidR="00AA7D4C" w:rsidRPr="00F130BB">
        <w:rPr>
          <w:rFonts w:eastAsia="仿宋_GB2312"/>
          <w:sz w:val="32"/>
          <w:szCs w:val="32"/>
        </w:rPr>
        <w:t>）；</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2.</w:t>
      </w:r>
      <w:r w:rsidR="007A0171" w:rsidRPr="00F130BB">
        <w:rPr>
          <w:rFonts w:eastAsia="仿宋_GB2312"/>
          <w:sz w:val="32"/>
          <w:szCs w:val="32"/>
        </w:rPr>
        <w:t>3</w:t>
      </w:r>
      <w:r w:rsidRPr="00F130BB">
        <w:rPr>
          <w:rFonts w:eastAsia="仿宋_GB2312"/>
          <w:sz w:val="32"/>
          <w:szCs w:val="32"/>
        </w:rPr>
        <w:t>风险可接收准则，降低风险的措施及采取措施后风险的可接收程度，是否有新的风险产生。</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根据</w:t>
      </w:r>
      <w:r w:rsidRPr="00F130BB">
        <w:rPr>
          <w:rFonts w:eastAsia="仿宋_GB2312"/>
          <w:sz w:val="32"/>
          <w:szCs w:val="32"/>
        </w:rPr>
        <w:t>YY/T 0316-2016</w:t>
      </w:r>
      <w:r w:rsidRPr="00F130BB">
        <w:rPr>
          <w:rFonts w:eastAsia="仿宋_GB2312"/>
          <w:sz w:val="32"/>
          <w:szCs w:val="32"/>
        </w:rPr>
        <w:t>《医疗器械风险管理对医疗器械的应用》附录</w:t>
      </w:r>
      <w:r w:rsidRPr="00F130BB">
        <w:rPr>
          <w:rFonts w:eastAsia="仿宋_GB2312"/>
          <w:sz w:val="32"/>
          <w:szCs w:val="32"/>
        </w:rPr>
        <w:t>E</w:t>
      </w:r>
      <w:r w:rsidRPr="00F130BB">
        <w:rPr>
          <w:rFonts w:eastAsia="仿宋_GB2312"/>
          <w:sz w:val="32"/>
          <w:szCs w:val="32"/>
        </w:rPr>
        <w:t>对该产品已知或可预见的风险进行判定，医用诊断</w:t>
      </w:r>
      <w:r w:rsidRPr="00F130BB">
        <w:rPr>
          <w:rFonts w:eastAsia="仿宋_GB2312"/>
          <w:sz w:val="32"/>
          <w:szCs w:val="32"/>
        </w:rPr>
        <w:t>X</w:t>
      </w:r>
      <w:r w:rsidRPr="00F130BB">
        <w:rPr>
          <w:rFonts w:eastAsia="仿宋_GB2312"/>
          <w:sz w:val="32"/>
          <w:szCs w:val="32"/>
        </w:rPr>
        <w:t>射线管组件产品在进行风险分析时至少应包括以下的主要危害，注册申请人还应根据自身产品特点确定其他危害。针对产品的各项风险，注册申请人应采取应对措施，确保风险降到可接受的程度。</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3.</w:t>
      </w:r>
      <w:r w:rsidRPr="00F130BB">
        <w:rPr>
          <w:rFonts w:eastAsia="仿宋_GB2312"/>
          <w:sz w:val="32"/>
          <w:szCs w:val="32"/>
        </w:rPr>
        <w:t>产品的主要危害</w:t>
      </w:r>
    </w:p>
    <w:p w:rsidR="00AA7D4C" w:rsidRPr="00F130BB" w:rsidRDefault="00AA7D4C" w:rsidP="00980329">
      <w:pPr>
        <w:adjustRightInd w:val="0"/>
        <w:snapToGrid w:val="0"/>
        <w:spacing w:line="520" w:lineRule="exact"/>
        <w:ind w:firstLineChars="200" w:firstLine="640"/>
        <w:rPr>
          <w:rFonts w:eastAsia="仿宋_GB2312"/>
          <w:sz w:val="32"/>
          <w:szCs w:val="32"/>
        </w:rPr>
      </w:pPr>
    </w:p>
    <w:p w:rsidR="00586342" w:rsidRPr="00F130BB" w:rsidRDefault="00586342">
      <w:pPr>
        <w:widowControl/>
        <w:jc w:val="left"/>
        <w:rPr>
          <w:rFonts w:eastAsia="黑体"/>
          <w:sz w:val="28"/>
          <w:szCs w:val="28"/>
        </w:rPr>
      </w:pPr>
      <w:r w:rsidRPr="00F130BB">
        <w:rPr>
          <w:rFonts w:eastAsia="黑体"/>
          <w:sz w:val="28"/>
          <w:szCs w:val="28"/>
        </w:rPr>
        <w:br w:type="page"/>
      </w:r>
    </w:p>
    <w:p w:rsidR="00AA7D4C" w:rsidRPr="00F130BB" w:rsidRDefault="00AA7D4C" w:rsidP="00385085">
      <w:pPr>
        <w:widowControl/>
        <w:spacing w:line="520" w:lineRule="exact"/>
        <w:jc w:val="center"/>
        <w:rPr>
          <w:rFonts w:eastAsia="黑体"/>
          <w:sz w:val="28"/>
          <w:szCs w:val="28"/>
        </w:rPr>
      </w:pPr>
      <w:r w:rsidRPr="00F130BB">
        <w:rPr>
          <w:rFonts w:eastAsia="黑体"/>
          <w:sz w:val="28"/>
          <w:szCs w:val="28"/>
        </w:rPr>
        <w:t>表</w:t>
      </w:r>
      <w:r w:rsidRPr="00F130BB">
        <w:rPr>
          <w:rFonts w:eastAsia="黑体"/>
          <w:sz w:val="28"/>
          <w:szCs w:val="28"/>
        </w:rPr>
        <w:t xml:space="preserve">2  </w:t>
      </w:r>
      <w:r w:rsidRPr="00F130BB">
        <w:rPr>
          <w:rFonts w:eastAsia="黑体"/>
          <w:sz w:val="28"/>
          <w:szCs w:val="28"/>
        </w:rPr>
        <w:t>初始事件和环境示例</w:t>
      </w:r>
    </w:p>
    <w:tbl>
      <w:tblPr>
        <w:tblW w:w="94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
        <w:gridCol w:w="2283"/>
        <w:gridCol w:w="7113"/>
      </w:tblGrid>
      <w:tr w:rsidR="00AA7D4C" w:rsidRPr="00F130BB" w:rsidTr="00D30497">
        <w:trPr>
          <w:gridBefore w:val="1"/>
          <w:wBefore w:w="8" w:type="dxa"/>
          <w:trHeight w:val="279"/>
          <w:tblHeader/>
          <w:jc w:val="center"/>
        </w:trPr>
        <w:tc>
          <w:tcPr>
            <w:tcW w:w="2283" w:type="dxa"/>
            <w:tcMar>
              <w:top w:w="0" w:type="dxa"/>
              <w:left w:w="108" w:type="dxa"/>
              <w:bottom w:w="0" w:type="dxa"/>
              <w:right w:w="108" w:type="dxa"/>
            </w:tcMar>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通用类别</w:t>
            </w:r>
          </w:p>
        </w:tc>
        <w:tc>
          <w:tcPr>
            <w:tcW w:w="7113" w:type="dxa"/>
            <w:tcMar>
              <w:top w:w="0" w:type="dxa"/>
              <w:left w:w="108" w:type="dxa"/>
              <w:bottom w:w="0" w:type="dxa"/>
              <w:right w:w="108" w:type="dxa"/>
            </w:tcMar>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初始事件和环境示例</w:t>
            </w:r>
          </w:p>
        </w:tc>
      </w:tr>
      <w:tr w:rsidR="00AA7D4C" w:rsidRPr="00F130BB" w:rsidTr="00D52155">
        <w:trPr>
          <w:gridBefore w:val="1"/>
          <w:wBefore w:w="8" w:type="dxa"/>
          <w:trHeight w:val="583"/>
          <w:jc w:val="center"/>
        </w:trPr>
        <w:tc>
          <w:tcPr>
            <w:tcW w:w="2283" w:type="dxa"/>
            <w:tcMar>
              <w:top w:w="0" w:type="dxa"/>
              <w:left w:w="108" w:type="dxa"/>
              <w:bottom w:w="0" w:type="dxa"/>
              <w:right w:w="108" w:type="dxa"/>
            </w:tcMar>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不完整的要求</w:t>
            </w:r>
          </w:p>
        </w:tc>
        <w:tc>
          <w:tcPr>
            <w:tcW w:w="7113" w:type="dxa"/>
            <w:tcMar>
              <w:top w:w="0" w:type="dxa"/>
              <w:left w:w="108" w:type="dxa"/>
              <w:bottom w:w="0" w:type="dxa"/>
              <w:right w:w="108" w:type="dxa"/>
            </w:tcMa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性能不符合要求；</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说明书未对设备及附件维护保养的方式、方法、频次进行说明。</w:t>
            </w:r>
          </w:p>
        </w:tc>
      </w:tr>
      <w:tr w:rsidR="00AA7D4C" w:rsidRPr="00F130BB">
        <w:trPr>
          <w:gridBefore w:val="1"/>
          <w:wBefore w:w="8" w:type="dxa"/>
          <w:trHeight w:val="566"/>
          <w:jc w:val="center"/>
        </w:trPr>
        <w:tc>
          <w:tcPr>
            <w:tcW w:w="2283" w:type="dxa"/>
            <w:tcMar>
              <w:top w:w="0" w:type="dxa"/>
              <w:left w:w="108" w:type="dxa"/>
              <w:bottom w:w="0" w:type="dxa"/>
              <w:right w:w="108" w:type="dxa"/>
            </w:tcMar>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制造过程</w:t>
            </w:r>
          </w:p>
        </w:tc>
        <w:tc>
          <w:tcPr>
            <w:tcW w:w="7113" w:type="dxa"/>
            <w:tcMar>
              <w:top w:w="0" w:type="dxa"/>
              <w:left w:w="108" w:type="dxa"/>
              <w:bottom w:w="0" w:type="dxa"/>
              <w:right w:w="108" w:type="dxa"/>
            </w:tcMa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控制程序及生产工艺、作业指导书修改未经验证，导致产品质量不稳定；</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生产过程关键工序控制点未进行监测，导致产品不符合要求等；</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外购、外协件供方选择不当，外购、外协件未进行有效进货检验，导致不合格外购、外协件投入生产等。</w:t>
            </w:r>
          </w:p>
        </w:tc>
      </w:tr>
      <w:tr w:rsidR="00AA7D4C" w:rsidRPr="00F130BB">
        <w:trPr>
          <w:gridBefore w:val="1"/>
          <w:wBefore w:w="8" w:type="dxa"/>
          <w:trHeight w:val="935"/>
          <w:jc w:val="center"/>
        </w:trPr>
        <w:tc>
          <w:tcPr>
            <w:tcW w:w="2283" w:type="dxa"/>
            <w:tcMar>
              <w:top w:w="0" w:type="dxa"/>
              <w:left w:w="108" w:type="dxa"/>
              <w:bottom w:w="0" w:type="dxa"/>
              <w:right w:w="108" w:type="dxa"/>
            </w:tcMar>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运输和贮藏</w:t>
            </w:r>
          </w:p>
        </w:tc>
        <w:tc>
          <w:tcPr>
            <w:tcW w:w="7113" w:type="dxa"/>
            <w:tcMar>
              <w:top w:w="0" w:type="dxa"/>
              <w:left w:w="108" w:type="dxa"/>
              <w:bottom w:w="0" w:type="dxa"/>
              <w:right w:w="108" w:type="dxa"/>
            </w:tcMa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产品防护不当导致设备运输过程中损坏等；</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在超出设备规定的贮藏环境（温度、湿度、压力）</w:t>
            </w:r>
            <w:r w:rsidR="00872F2A" w:rsidRPr="00F130BB">
              <w:rPr>
                <w:rFonts w:eastAsia="仿宋_GB2312"/>
                <w:kern w:val="0"/>
                <w:sz w:val="28"/>
                <w:szCs w:val="28"/>
              </w:rPr>
              <w:t>中</w:t>
            </w:r>
            <w:r w:rsidRPr="00F130BB">
              <w:rPr>
                <w:rFonts w:eastAsia="仿宋_GB2312"/>
                <w:kern w:val="0"/>
                <w:sz w:val="28"/>
                <w:szCs w:val="28"/>
              </w:rPr>
              <w:t>贮藏设备，导致设备不能正常工作等。</w:t>
            </w:r>
          </w:p>
        </w:tc>
      </w:tr>
      <w:tr w:rsidR="00AA7D4C" w:rsidRPr="00F130BB">
        <w:trPr>
          <w:gridBefore w:val="1"/>
          <w:wBefore w:w="8" w:type="dxa"/>
          <w:trHeight w:val="452"/>
          <w:jc w:val="center"/>
        </w:trPr>
        <w:tc>
          <w:tcPr>
            <w:tcW w:w="2283" w:type="dxa"/>
            <w:tcMar>
              <w:top w:w="0" w:type="dxa"/>
              <w:left w:w="108" w:type="dxa"/>
              <w:bottom w:w="0" w:type="dxa"/>
              <w:right w:w="108" w:type="dxa"/>
            </w:tcMar>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环境因素</w:t>
            </w:r>
          </w:p>
        </w:tc>
        <w:tc>
          <w:tcPr>
            <w:tcW w:w="7113" w:type="dxa"/>
            <w:tcMar>
              <w:top w:w="0" w:type="dxa"/>
              <w:left w:w="108" w:type="dxa"/>
              <w:bottom w:w="0" w:type="dxa"/>
              <w:right w:w="108" w:type="dxa"/>
            </w:tcMa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温度、湿度、海拔、场所清洁程度如超出给定范围后可能造成运行不正常；</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强酸强碱等腐蚀性物品、气体等导致损害等；</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抗电磁干扰能力差，特定环境设备工作不正常等；</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高压发生器的供电电压不稳定，导致设备不能正常工作或损坏等。</w:t>
            </w:r>
          </w:p>
        </w:tc>
      </w:tr>
      <w:tr w:rsidR="00AA7D4C" w:rsidRPr="00F130BB">
        <w:trPr>
          <w:gridBefore w:val="1"/>
          <w:wBefore w:w="8" w:type="dxa"/>
          <w:trHeight w:val="452"/>
          <w:jc w:val="center"/>
        </w:trPr>
        <w:tc>
          <w:tcPr>
            <w:tcW w:w="2283" w:type="dxa"/>
            <w:tcMar>
              <w:top w:w="0" w:type="dxa"/>
              <w:left w:w="108" w:type="dxa"/>
              <w:bottom w:w="0" w:type="dxa"/>
              <w:right w:w="108" w:type="dxa"/>
            </w:tcMar>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人为因素</w:t>
            </w:r>
          </w:p>
        </w:tc>
        <w:tc>
          <w:tcPr>
            <w:tcW w:w="7113" w:type="dxa"/>
            <w:tcMar>
              <w:top w:w="0" w:type="dxa"/>
              <w:left w:w="108" w:type="dxa"/>
              <w:bottom w:w="0" w:type="dxa"/>
              <w:right w:w="108" w:type="dxa"/>
            </w:tcMa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设计缺陷引发的使用错误；</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设计变更未有效执行；</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易混淆的或缺少使用说明书：</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w:t>
            </w:r>
            <w:r w:rsidRPr="00F130BB">
              <w:rPr>
                <w:rFonts w:eastAsia="仿宋_GB2312"/>
                <w:kern w:val="0"/>
                <w:sz w:val="28"/>
                <w:szCs w:val="28"/>
              </w:rPr>
              <w:t>图示符号说明不规范；</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w:t>
            </w:r>
            <w:r w:rsidRPr="00F130BB">
              <w:rPr>
                <w:rFonts w:eastAsia="仿宋_GB2312"/>
                <w:kern w:val="0"/>
                <w:sz w:val="28"/>
                <w:szCs w:val="28"/>
              </w:rPr>
              <w:t>操作使用方法不清楚；</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w:t>
            </w:r>
            <w:r w:rsidRPr="00F130BB">
              <w:rPr>
                <w:rFonts w:eastAsia="仿宋_GB2312"/>
                <w:kern w:val="0"/>
                <w:sz w:val="28"/>
                <w:szCs w:val="28"/>
              </w:rPr>
              <w:t>技术说明不清楚；</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w:t>
            </w:r>
            <w:r w:rsidRPr="00F130BB">
              <w:rPr>
                <w:rFonts w:eastAsia="仿宋_GB2312"/>
                <w:kern w:val="0"/>
                <w:sz w:val="28"/>
                <w:szCs w:val="28"/>
              </w:rPr>
              <w:t>重要的警告性说明或注意事项不明确；</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w:t>
            </w:r>
            <w:r w:rsidRPr="00F130BB">
              <w:rPr>
                <w:rFonts w:eastAsia="仿宋_GB2312"/>
                <w:kern w:val="0"/>
                <w:sz w:val="28"/>
                <w:szCs w:val="28"/>
              </w:rPr>
              <w:t>不适当的操作说明等；</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不正确的测量和计量。</w:t>
            </w:r>
          </w:p>
        </w:tc>
      </w:tr>
      <w:tr w:rsidR="00AA7D4C" w:rsidRPr="00F130BB">
        <w:trPr>
          <w:trHeight w:val="759"/>
          <w:jc w:val="center"/>
        </w:trPr>
        <w:tc>
          <w:tcPr>
            <w:tcW w:w="2291" w:type="dxa"/>
            <w:gridSpan w:val="2"/>
            <w:tcMar>
              <w:top w:w="0" w:type="dxa"/>
              <w:left w:w="108" w:type="dxa"/>
              <w:bottom w:w="0" w:type="dxa"/>
              <w:right w:w="108" w:type="dxa"/>
            </w:tcMar>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失效模式</w:t>
            </w:r>
          </w:p>
        </w:tc>
        <w:tc>
          <w:tcPr>
            <w:tcW w:w="7113" w:type="dxa"/>
            <w:tcMar>
              <w:top w:w="0" w:type="dxa"/>
              <w:left w:w="108" w:type="dxa"/>
              <w:bottom w:w="0" w:type="dxa"/>
              <w:right w:w="108" w:type="dxa"/>
            </w:tcMar>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由于无器件、核心部件老化而导致功能退化失效。</w:t>
            </w:r>
          </w:p>
        </w:tc>
      </w:tr>
    </w:tbl>
    <w:p w:rsidR="00AA7D4C" w:rsidRPr="00F130BB" w:rsidRDefault="00AA7D4C">
      <w:pPr>
        <w:adjustRightInd w:val="0"/>
        <w:snapToGrid w:val="0"/>
        <w:spacing w:line="500" w:lineRule="exact"/>
        <w:jc w:val="center"/>
        <w:rPr>
          <w:rFonts w:eastAsia="仿宋_GB2312"/>
          <w:sz w:val="32"/>
          <w:szCs w:val="32"/>
        </w:rPr>
      </w:pPr>
    </w:p>
    <w:p w:rsidR="00AA7D4C" w:rsidRPr="00F130BB" w:rsidRDefault="00AA7D4C">
      <w:pPr>
        <w:adjustRightInd w:val="0"/>
        <w:snapToGrid w:val="0"/>
        <w:spacing w:line="500" w:lineRule="exact"/>
        <w:jc w:val="center"/>
        <w:rPr>
          <w:rFonts w:eastAsia="仿宋_GB2312"/>
          <w:sz w:val="32"/>
          <w:szCs w:val="32"/>
        </w:rPr>
      </w:pPr>
      <w:r w:rsidRPr="00F130BB">
        <w:rPr>
          <w:rFonts w:eastAsia="黑体"/>
          <w:sz w:val="28"/>
          <w:szCs w:val="28"/>
        </w:rPr>
        <w:t>表</w:t>
      </w:r>
      <w:r w:rsidRPr="00F130BB">
        <w:rPr>
          <w:rFonts w:eastAsia="黑体"/>
          <w:sz w:val="28"/>
          <w:szCs w:val="28"/>
        </w:rPr>
        <w:t>3 X</w:t>
      </w:r>
      <w:r w:rsidRPr="00F130BB">
        <w:rPr>
          <w:rFonts w:eastAsia="黑体"/>
          <w:sz w:val="28"/>
          <w:szCs w:val="28"/>
        </w:rPr>
        <w:t>射线管组件的主要危害示例</w:t>
      </w:r>
    </w:p>
    <w:tbl>
      <w:tblPr>
        <w:tblW w:w="9251" w:type="dxa"/>
        <w:tblInd w:w="-106" w:type="dxa"/>
        <w:tblLook w:val="00A0" w:firstRow="1" w:lastRow="0" w:firstColumn="1" w:lastColumn="0" w:noHBand="0" w:noVBand="0"/>
      </w:tblPr>
      <w:tblGrid>
        <w:gridCol w:w="724"/>
        <w:gridCol w:w="846"/>
        <w:gridCol w:w="3969"/>
        <w:gridCol w:w="3712"/>
      </w:tblGrid>
      <w:tr w:rsidR="00AA7D4C" w:rsidRPr="00F130BB">
        <w:trPr>
          <w:trHeight w:val="494"/>
        </w:trPr>
        <w:tc>
          <w:tcPr>
            <w:tcW w:w="1570" w:type="dxa"/>
            <w:gridSpan w:val="2"/>
            <w:tcBorders>
              <w:top w:val="single" w:sz="4" w:space="0" w:color="auto"/>
              <w:left w:val="single" w:sz="4" w:space="0" w:color="auto"/>
              <w:bottom w:val="single" w:sz="4" w:space="0" w:color="auto"/>
              <w:right w:val="single" w:sz="4" w:space="0" w:color="auto"/>
            </w:tcBorders>
            <w:noWrap/>
            <w:vAlign w:val="bottom"/>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危害分类</w:t>
            </w:r>
          </w:p>
        </w:tc>
        <w:tc>
          <w:tcPr>
            <w:tcW w:w="3969" w:type="dxa"/>
            <w:tcBorders>
              <w:top w:val="single" w:sz="4" w:space="0" w:color="auto"/>
              <w:left w:val="nil"/>
              <w:bottom w:val="single" w:sz="4" w:space="0" w:color="auto"/>
              <w:right w:val="single" w:sz="4" w:space="0" w:color="auto"/>
            </w:tcBorders>
            <w:noWrap/>
            <w:vAlign w:val="bottom"/>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形成的因素</w:t>
            </w:r>
          </w:p>
        </w:tc>
        <w:tc>
          <w:tcPr>
            <w:tcW w:w="3712" w:type="dxa"/>
            <w:tcBorders>
              <w:top w:val="single" w:sz="4" w:space="0" w:color="auto"/>
              <w:left w:val="nil"/>
              <w:bottom w:val="single" w:sz="4" w:space="0" w:color="auto"/>
              <w:right w:val="single" w:sz="4" w:space="0" w:color="auto"/>
            </w:tcBorders>
            <w:noWrap/>
            <w:vAlign w:val="bottom"/>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可能的后果</w:t>
            </w:r>
          </w:p>
        </w:tc>
      </w:tr>
      <w:tr w:rsidR="00AA7D4C" w:rsidRPr="00F130BB" w:rsidTr="000A52E5">
        <w:trPr>
          <w:trHeight w:val="416"/>
        </w:trPr>
        <w:tc>
          <w:tcPr>
            <w:tcW w:w="724" w:type="dxa"/>
            <w:tcBorders>
              <w:top w:val="nil"/>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val="restart"/>
            <w:tcBorders>
              <w:top w:val="nil"/>
              <w:left w:val="single" w:sz="4" w:space="0" w:color="auto"/>
              <w:right w:val="single" w:sz="4" w:space="0" w:color="auto"/>
            </w:tcBorders>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电能</w:t>
            </w:r>
          </w:p>
        </w:tc>
        <w:tc>
          <w:tcPr>
            <w:tcW w:w="3969" w:type="dxa"/>
            <w:tcBorders>
              <w:top w:val="nil"/>
              <w:left w:val="nil"/>
              <w:bottom w:val="single" w:sz="4" w:space="0" w:color="auto"/>
              <w:right w:val="single" w:sz="4" w:space="0" w:color="auto"/>
            </w:tcBorders>
            <w:noWrap/>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形成电弧，</w:t>
            </w:r>
            <w:r w:rsidR="00597870" w:rsidRPr="00F130BB">
              <w:rPr>
                <w:rFonts w:eastAsia="仿宋_GB2312"/>
                <w:kern w:val="0"/>
                <w:sz w:val="28"/>
                <w:szCs w:val="28"/>
              </w:rPr>
              <w:t>X</w:t>
            </w:r>
            <w:r w:rsidR="00597870" w:rsidRPr="00F130BB">
              <w:rPr>
                <w:rFonts w:eastAsia="仿宋_GB2312"/>
                <w:kern w:val="0"/>
                <w:sz w:val="28"/>
                <w:szCs w:val="28"/>
              </w:rPr>
              <w:t>射线管在管套内爆裂</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射线管组件出现故障</w:t>
            </w:r>
          </w:p>
        </w:tc>
      </w:tr>
      <w:tr w:rsidR="00AA7D4C" w:rsidRPr="00F130BB">
        <w:trPr>
          <w:trHeight w:val="416"/>
        </w:trPr>
        <w:tc>
          <w:tcPr>
            <w:tcW w:w="724" w:type="dxa"/>
            <w:tcBorders>
              <w:top w:val="nil"/>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right w:val="single" w:sz="4" w:space="0" w:color="auto"/>
            </w:tcBorders>
            <w:vAlign w:val="bottom"/>
          </w:tcPr>
          <w:p w:rsidR="00AA7D4C" w:rsidRPr="00F130BB" w:rsidRDefault="00AA7D4C" w:rsidP="006948B8">
            <w:pPr>
              <w:widowControl/>
              <w:spacing w:line="520" w:lineRule="exact"/>
              <w:jc w:val="center"/>
              <w:rPr>
                <w:rFonts w:eastAsia="仿宋_GB2312"/>
                <w:sz w:val="28"/>
                <w:szCs w:val="28"/>
              </w:rPr>
            </w:pP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电线磨损，导致电线接地短路</w:t>
            </w:r>
          </w:p>
        </w:tc>
        <w:tc>
          <w:tcPr>
            <w:tcW w:w="3712"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系统不再工作，并断开系统过流控制装置（保险丝烧毁）</w:t>
            </w:r>
          </w:p>
        </w:tc>
      </w:tr>
      <w:tr w:rsidR="00AA7D4C" w:rsidRPr="00F130BB" w:rsidTr="00342B4C">
        <w:trPr>
          <w:trHeight w:val="416"/>
        </w:trPr>
        <w:tc>
          <w:tcPr>
            <w:tcW w:w="724" w:type="dxa"/>
            <w:vMerge w:val="restart"/>
            <w:tcBorders>
              <w:top w:val="nil"/>
              <w:left w:val="single" w:sz="4" w:space="0" w:color="auto"/>
              <w:right w:val="single" w:sz="4" w:space="0" w:color="auto"/>
            </w:tcBorders>
            <w:noWrap/>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能量危害</w:t>
            </w:r>
          </w:p>
        </w:tc>
        <w:tc>
          <w:tcPr>
            <w:tcW w:w="846" w:type="dxa"/>
            <w:vMerge/>
            <w:tcBorders>
              <w:left w:val="single" w:sz="4" w:space="0" w:color="auto"/>
              <w:right w:val="single" w:sz="4" w:space="0" w:color="auto"/>
            </w:tcBorders>
            <w:vAlign w:val="bottom"/>
          </w:tcPr>
          <w:p w:rsidR="00AA7D4C" w:rsidRPr="00F130BB" w:rsidRDefault="00AA7D4C" w:rsidP="006948B8">
            <w:pPr>
              <w:widowControl/>
              <w:spacing w:line="520" w:lineRule="exact"/>
              <w:jc w:val="center"/>
              <w:rPr>
                <w:rFonts w:eastAsia="仿宋_GB2312"/>
                <w:sz w:val="28"/>
                <w:szCs w:val="28"/>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绝缘性能下降（气泡，颗粒，漏气）</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人员遭受电击伤害</w:t>
            </w:r>
          </w:p>
        </w:tc>
      </w:tr>
      <w:tr w:rsidR="00AA7D4C" w:rsidRPr="00F130BB" w:rsidTr="00342B4C">
        <w:trPr>
          <w:trHeight w:val="416"/>
        </w:trPr>
        <w:tc>
          <w:tcPr>
            <w:tcW w:w="724" w:type="dxa"/>
            <w:vMerge/>
            <w:tcBorders>
              <w:top w:val="nil"/>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right w:val="single" w:sz="4" w:space="0" w:color="auto"/>
            </w:tcBorders>
            <w:vAlign w:val="bottom"/>
          </w:tcPr>
          <w:p w:rsidR="00AA7D4C" w:rsidRPr="00F130BB" w:rsidRDefault="00AA7D4C" w:rsidP="006948B8">
            <w:pPr>
              <w:widowControl/>
              <w:spacing w:line="520" w:lineRule="exact"/>
              <w:jc w:val="center"/>
              <w:rPr>
                <w:rFonts w:eastAsia="仿宋_GB2312"/>
                <w:sz w:val="28"/>
                <w:szCs w:val="28"/>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预期用于后市场维护替换时，</w:t>
            </w:r>
            <w:r w:rsidRPr="00F130BB">
              <w:rPr>
                <w:rFonts w:eastAsia="仿宋_GB2312"/>
                <w:kern w:val="0"/>
                <w:sz w:val="28"/>
                <w:szCs w:val="28"/>
              </w:rPr>
              <w:t>X</w:t>
            </w:r>
            <w:r w:rsidRPr="00F130BB">
              <w:rPr>
                <w:rFonts w:eastAsia="仿宋_GB2312"/>
                <w:kern w:val="0"/>
                <w:sz w:val="28"/>
                <w:szCs w:val="28"/>
              </w:rPr>
              <w:t>射线管组件参数与整机加载因素不匹配</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影响整机正常工作，无法按加载条件输出</w:t>
            </w:r>
            <w:r w:rsidRPr="00F130BB">
              <w:rPr>
                <w:rFonts w:eastAsia="仿宋_GB2312"/>
                <w:kern w:val="0"/>
                <w:sz w:val="28"/>
                <w:szCs w:val="28"/>
              </w:rPr>
              <w:t>X</w:t>
            </w:r>
            <w:r w:rsidRPr="00F130BB">
              <w:rPr>
                <w:rFonts w:eastAsia="仿宋_GB2312"/>
                <w:kern w:val="0"/>
                <w:sz w:val="28"/>
                <w:szCs w:val="28"/>
              </w:rPr>
              <w:t>射线</w:t>
            </w:r>
          </w:p>
        </w:tc>
      </w:tr>
      <w:tr w:rsidR="00AA7D4C" w:rsidRPr="00F130BB">
        <w:trPr>
          <w:trHeight w:val="416"/>
        </w:trPr>
        <w:tc>
          <w:tcPr>
            <w:tcW w:w="724" w:type="dxa"/>
            <w:vMerge/>
            <w:tcBorders>
              <w:top w:val="nil"/>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right w:val="single" w:sz="4" w:space="0" w:color="auto"/>
            </w:tcBorders>
            <w:vAlign w:val="bottom"/>
          </w:tcPr>
          <w:p w:rsidR="00AA7D4C" w:rsidRPr="00F130BB" w:rsidRDefault="00AA7D4C" w:rsidP="008F57F4">
            <w:pPr>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预期用于后市场维护替换时，</w:t>
            </w:r>
            <w:r w:rsidRPr="00F130BB">
              <w:rPr>
                <w:rFonts w:eastAsia="仿宋_GB2312"/>
                <w:kern w:val="0"/>
                <w:sz w:val="28"/>
                <w:szCs w:val="28"/>
              </w:rPr>
              <w:t>X</w:t>
            </w:r>
            <w:r w:rsidRPr="00F130BB">
              <w:rPr>
                <w:rFonts w:eastAsia="仿宋_GB2312"/>
                <w:kern w:val="0"/>
                <w:sz w:val="28"/>
                <w:szCs w:val="28"/>
              </w:rPr>
              <w:t>射线管组件定子驱动参数与整机定子驱动输出电源条件不匹配</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无法正常驱动定子旋转进行加载输出</w:t>
            </w:r>
            <w:r w:rsidRPr="00F130BB">
              <w:rPr>
                <w:rFonts w:eastAsia="仿宋_GB2312"/>
                <w:kern w:val="0"/>
                <w:sz w:val="28"/>
                <w:szCs w:val="28"/>
              </w:rPr>
              <w:t>X</w:t>
            </w:r>
            <w:r w:rsidRPr="00F130BB">
              <w:rPr>
                <w:rFonts w:eastAsia="仿宋_GB2312"/>
                <w:kern w:val="0"/>
                <w:sz w:val="28"/>
                <w:szCs w:val="28"/>
              </w:rPr>
              <w:t>射线</w:t>
            </w:r>
          </w:p>
        </w:tc>
      </w:tr>
      <w:tr w:rsidR="00AA7D4C" w:rsidRPr="00F130BB">
        <w:trPr>
          <w:trHeight w:val="416"/>
        </w:trPr>
        <w:tc>
          <w:tcPr>
            <w:tcW w:w="724" w:type="dxa"/>
            <w:vMerge/>
            <w:tcBorders>
              <w:top w:val="nil"/>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right w:val="single" w:sz="4" w:space="0" w:color="auto"/>
            </w:tcBorders>
            <w:vAlign w:val="bottom"/>
          </w:tcPr>
          <w:p w:rsidR="00AA7D4C" w:rsidRPr="00F130BB" w:rsidRDefault="00AA7D4C" w:rsidP="008F57F4">
            <w:pPr>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预期用于后市场维护替换时，散热器风扇参数与整机驱动输出电源不匹配</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无法正常驱动风扇旋转，影响</w:t>
            </w:r>
            <w:r w:rsidRPr="00F130BB">
              <w:rPr>
                <w:rFonts w:eastAsia="仿宋_GB2312"/>
                <w:kern w:val="0"/>
                <w:sz w:val="28"/>
                <w:szCs w:val="28"/>
              </w:rPr>
              <w:t>X</w:t>
            </w:r>
            <w:r w:rsidRPr="00F130BB">
              <w:rPr>
                <w:rFonts w:eastAsia="仿宋_GB2312"/>
                <w:kern w:val="0"/>
                <w:sz w:val="28"/>
                <w:szCs w:val="28"/>
              </w:rPr>
              <w:t>射线管组件散热，影响连续工作</w:t>
            </w:r>
          </w:p>
        </w:tc>
      </w:tr>
      <w:tr w:rsidR="00AA7D4C" w:rsidRPr="00F130BB">
        <w:trPr>
          <w:trHeight w:val="416"/>
        </w:trPr>
        <w:tc>
          <w:tcPr>
            <w:tcW w:w="724" w:type="dxa"/>
            <w:vMerge/>
            <w:tcBorders>
              <w:top w:val="nil"/>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bottom w:val="single" w:sz="4" w:space="0" w:color="auto"/>
              <w:right w:val="single" w:sz="4" w:space="0" w:color="auto"/>
            </w:tcBorders>
            <w:vAlign w:val="bottom"/>
          </w:tcPr>
          <w:p w:rsidR="00AA7D4C" w:rsidRPr="00F130BB" w:rsidRDefault="00AA7D4C" w:rsidP="008F57F4">
            <w:pPr>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预期用于后市场维护替换时，</w:t>
            </w:r>
            <w:r w:rsidRPr="00F130BB">
              <w:rPr>
                <w:rFonts w:eastAsia="仿宋_GB2312"/>
                <w:kern w:val="0"/>
                <w:sz w:val="28"/>
                <w:szCs w:val="28"/>
              </w:rPr>
              <w:t>X</w:t>
            </w:r>
            <w:r w:rsidRPr="00F130BB">
              <w:rPr>
                <w:rFonts w:eastAsia="仿宋_GB2312"/>
                <w:kern w:val="0"/>
                <w:sz w:val="28"/>
                <w:szCs w:val="28"/>
              </w:rPr>
              <w:t>射线管组件高压电缆、定子驱动和散热器，电气连接端子与整机不匹配</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无法正常安装使用</w:t>
            </w:r>
          </w:p>
        </w:tc>
      </w:tr>
      <w:tr w:rsidR="00AA7D4C" w:rsidRPr="00F130BB">
        <w:trPr>
          <w:trHeight w:val="552"/>
        </w:trPr>
        <w:tc>
          <w:tcPr>
            <w:tcW w:w="724" w:type="dxa"/>
            <w:vMerge/>
            <w:tcBorders>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val="restart"/>
            <w:tcBorders>
              <w:top w:val="nil"/>
              <w:left w:val="single" w:sz="4" w:space="0" w:color="auto"/>
              <w:right w:val="single" w:sz="4" w:space="0" w:color="auto"/>
            </w:tcBorders>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高温</w:t>
            </w: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定子在热交换器未开启的情况下被激活，导致</w:t>
            </w:r>
            <w:r w:rsidRPr="00F130BB">
              <w:rPr>
                <w:rFonts w:eastAsia="仿宋_GB2312"/>
                <w:kern w:val="0"/>
                <w:sz w:val="28"/>
                <w:szCs w:val="28"/>
              </w:rPr>
              <w:t>X</w:t>
            </w:r>
            <w:r w:rsidRPr="00F130BB">
              <w:rPr>
                <w:rFonts w:eastAsia="仿宋_GB2312"/>
                <w:kern w:val="0"/>
                <w:sz w:val="28"/>
                <w:szCs w:val="28"/>
              </w:rPr>
              <w:t>射线管组件的管套温度过高</w:t>
            </w:r>
          </w:p>
        </w:tc>
        <w:tc>
          <w:tcPr>
            <w:tcW w:w="3712" w:type="dxa"/>
            <w:tcBorders>
              <w:top w:val="nil"/>
              <w:left w:val="single" w:sz="4" w:space="0" w:color="auto"/>
              <w:bottom w:val="single" w:sz="4" w:space="0" w:color="000000"/>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系统关闭，如果情况更加严重，热控开关将激活</w:t>
            </w:r>
          </w:p>
        </w:tc>
      </w:tr>
      <w:tr w:rsidR="00AA7D4C" w:rsidRPr="00F130BB">
        <w:trPr>
          <w:trHeight w:val="558"/>
        </w:trPr>
        <w:tc>
          <w:tcPr>
            <w:tcW w:w="724" w:type="dxa"/>
            <w:vMerge/>
            <w:tcBorders>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bottom w:val="single" w:sz="4" w:space="0" w:color="000000"/>
              <w:right w:val="single" w:sz="4" w:space="0" w:color="auto"/>
            </w:tcBorders>
            <w:vAlign w:val="center"/>
          </w:tcPr>
          <w:p w:rsidR="00AA7D4C" w:rsidRPr="00F130BB" w:rsidRDefault="00AA7D4C" w:rsidP="008F57F4">
            <w:pPr>
              <w:widowControl/>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使用的</w:t>
            </w:r>
            <w:r w:rsidRPr="00F130BB">
              <w:rPr>
                <w:rFonts w:eastAsia="仿宋_GB2312"/>
                <w:kern w:val="0"/>
                <w:sz w:val="28"/>
                <w:szCs w:val="28"/>
              </w:rPr>
              <w:t>X</w:t>
            </w:r>
            <w:r w:rsidRPr="00F130BB">
              <w:rPr>
                <w:rFonts w:eastAsia="仿宋_GB2312"/>
                <w:kern w:val="0"/>
                <w:sz w:val="28"/>
                <w:szCs w:val="28"/>
              </w:rPr>
              <w:t>射线管超过了最大规格，导致</w:t>
            </w:r>
            <w:r w:rsidRPr="00F130BB">
              <w:rPr>
                <w:rFonts w:eastAsia="仿宋_GB2312"/>
                <w:kern w:val="0"/>
                <w:sz w:val="28"/>
                <w:szCs w:val="28"/>
              </w:rPr>
              <w:t>X</w:t>
            </w:r>
            <w:r w:rsidRPr="00F130BB">
              <w:rPr>
                <w:rFonts w:eastAsia="仿宋_GB2312"/>
                <w:kern w:val="0"/>
                <w:sz w:val="28"/>
                <w:szCs w:val="28"/>
              </w:rPr>
              <w:t>射线管组件的管套温度过高</w:t>
            </w:r>
          </w:p>
        </w:tc>
        <w:tc>
          <w:tcPr>
            <w:tcW w:w="3712" w:type="dxa"/>
            <w:tcBorders>
              <w:top w:val="nil"/>
              <w:left w:val="single" w:sz="4" w:space="0" w:color="auto"/>
              <w:bottom w:val="single" w:sz="4" w:space="0" w:color="000000"/>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系统关闭，如果情况更加严重，热控开关将激活</w:t>
            </w:r>
          </w:p>
        </w:tc>
      </w:tr>
      <w:tr w:rsidR="00AA7D4C" w:rsidRPr="00F130BB">
        <w:trPr>
          <w:trHeight w:val="558"/>
        </w:trPr>
        <w:tc>
          <w:tcPr>
            <w:tcW w:w="724" w:type="dxa"/>
            <w:vMerge/>
            <w:tcBorders>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val="restart"/>
            <w:tcBorders>
              <w:left w:val="single" w:sz="4" w:space="0" w:color="auto"/>
              <w:right w:val="single" w:sz="4" w:space="0" w:color="auto"/>
            </w:tcBorders>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漏油</w:t>
            </w: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球管过载</w:t>
            </w:r>
          </w:p>
        </w:tc>
        <w:tc>
          <w:tcPr>
            <w:tcW w:w="3712" w:type="dxa"/>
            <w:vMerge w:val="restart"/>
            <w:tcBorders>
              <w:top w:val="nil"/>
              <w:left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人员烧伤或</w:t>
            </w:r>
            <w:r w:rsidR="001D3AAB" w:rsidRPr="00F130BB">
              <w:rPr>
                <w:rFonts w:eastAsia="仿宋_GB2312"/>
                <w:kern w:val="0"/>
                <w:sz w:val="28"/>
                <w:szCs w:val="28"/>
              </w:rPr>
              <w:t>造成其他部件脏污或损坏</w:t>
            </w:r>
          </w:p>
        </w:tc>
      </w:tr>
      <w:tr w:rsidR="00AA7D4C" w:rsidRPr="00F130BB">
        <w:trPr>
          <w:trHeight w:val="558"/>
        </w:trPr>
        <w:tc>
          <w:tcPr>
            <w:tcW w:w="724" w:type="dxa"/>
            <w:vMerge/>
            <w:tcBorders>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right w:val="single" w:sz="4" w:space="0" w:color="auto"/>
            </w:tcBorders>
            <w:vAlign w:val="center"/>
          </w:tcPr>
          <w:p w:rsidR="00AA7D4C" w:rsidRPr="00F130BB" w:rsidRDefault="00AA7D4C" w:rsidP="008F57F4">
            <w:pPr>
              <w:widowControl/>
              <w:spacing w:line="520" w:lineRule="exact"/>
              <w:jc w:val="center"/>
              <w:rPr>
                <w:rFonts w:eastAsia="仿宋_GB2312"/>
                <w:sz w:val="28"/>
                <w:szCs w:val="28"/>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部件安装不当或密封材料不合格</w:t>
            </w:r>
          </w:p>
        </w:tc>
        <w:tc>
          <w:tcPr>
            <w:tcW w:w="3712" w:type="dxa"/>
            <w:vMerge/>
            <w:tcBorders>
              <w:left w:val="single" w:sz="4" w:space="0" w:color="auto"/>
              <w:right w:val="single" w:sz="4" w:space="0" w:color="auto"/>
            </w:tcBorders>
            <w:noWrap/>
            <w:vAlign w:val="center"/>
          </w:tcPr>
          <w:p w:rsidR="00AA7D4C" w:rsidRPr="00F130BB" w:rsidRDefault="00AA7D4C" w:rsidP="00DA1146">
            <w:pPr>
              <w:widowControl/>
              <w:adjustRightInd w:val="0"/>
              <w:snapToGrid w:val="0"/>
              <w:spacing w:line="500" w:lineRule="exact"/>
              <w:ind w:firstLineChars="200" w:firstLine="420"/>
              <w:jc w:val="left"/>
              <w:rPr>
                <w:rFonts w:eastAsia="仿宋"/>
              </w:rPr>
            </w:pPr>
          </w:p>
        </w:tc>
      </w:tr>
      <w:tr w:rsidR="00AA7D4C" w:rsidRPr="00F130BB">
        <w:trPr>
          <w:trHeight w:val="558"/>
        </w:trPr>
        <w:tc>
          <w:tcPr>
            <w:tcW w:w="724" w:type="dxa"/>
            <w:vMerge/>
            <w:tcBorders>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right w:val="single" w:sz="4" w:space="0" w:color="auto"/>
            </w:tcBorders>
            <w:vAlign w:val="center"/>
          </w:tcPr>
          <w:p w:rsidR="00AA7D4C" w:rsidRPr="00F130BB" w:rsidRDefault="00AA7D4C" w:rsidP="008F57F4">
            <w:pPr>
              <w:widowControl/>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压力</w:t>
            </w:r>
            <w:r w:rsidRPr="00F130BB">
              <w:rPr>
                <w:rFonts w:eastAsia="仿宋_GB2312"/>
                <w:kern w:val="0"/>
                <w:sz w:val="28"/>
                <w:szCs w:val="28"/>
              </w:rPr>
              <w:t>/</w:t>
            </w:r>
            <w:r w:rsidRPr="00F130BB">
              <w:rPr>
                <w:rFonts w:eastAsia="仿宋_GB2312"/>
                <w:kern w:val="0"/>
                <w:sz w:val="28"/>
                <w:szCs w:val="28"/>
              </w:rPr>
              <w:t>温度开关故障</w:t>
            </w:r>
          </w:p>
        </w:tc>
        <w:tc>
          <w:tcPr>
            <w:tcW w:w="3712" w:type="dxa"/>
            <w:vMerge/>
            <w:tcBorders>
              <w:left w:val="single" w:sz="4" w:space="0" w:color="auto"/>
              <w:right w:val="single" w:sz="4" w:space="0" w:color="auto"/>
            </w:tcBorders>
            <w:noWrap/>
            <w:vAlign w:val="center"/>
          </w:tcPr>
          <w:p w:rsidR="00AA7D4C" w:rsidRPr="00F130BB" w:rsidRDefault="00AA7D4C" w:rsidP="00DA1146">
            <w:pPr>
              <w:widowControl/>
              <w:adjustRightInd w:val="0"/>
              <w:snapToGrid w:val="0"/>
              <w:spacing w:line="500" w:lineRule="exact"/>
              <w:ind w:firstLineChars="200" w:firstLine="420"/>
              <w:jc w:val="left"/>
              <w:rPr>
                <w:rFonts w:eastAsia="仿宋"/>
              </w:rPr>
            </w:pPr>
          </w:p>
        </w:tc>
      </w:tr>
      <w:tr w:rsidR="00AA7D4C" w:rsidRPr="00F130BB">
        <w:trPr>
          <w:trHeight w:val="558"/>
        </w:trPr>
        <w:tc>
          <w:tcPr>
            <w:tcW w:w="724" w:type="dxa"/>
            <w:vMerge/>
            <w:tcBorders>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bottom w:val="single" w:sz="4" w:space="0" w:color="000000"/>
              <w:right w:val="single" w:sz="4" w:space="0" w:color="auto"/>
            </w:tcBorders>
            <w:vAlign w:val="center"/>
          </w:tcPr>
          <w:p w:rsidR="00AA7D4C" w:rsidRPr="00F130BB" w:rsidRDefault="00AA7D4C" w:rsidP="008F57F4">
            <w:pPr>
              <w:widowControl/>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bottom"/>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管组件的装配不正确</w:t>
            </w:r>
          </w:p>
        </w:tc>
        <w:tc>
          <w:tcPr>
            <w:tcW w:w="3712" w:type="dxa"/>
            <w:vMerge/>
            <w:tcBorders>
              <w:left w:val="single" w:sz="4" w:space="0" w:color="auto"/>
              <w:bottom w:val="single" w:sz="4" w:space="0" w:color="000000"/>
              <w:right w:val="single" w:sz="4" w:space="0" w:color="auto"/>
            </w:tcBorders>
            <w:noWrap/>
            <w:vAlign w:val="center"/>
          </w:tcPr>
          <w:p w:rsidR="00AA7D4C" w:rsidRPr="00F130BB" w:rsidRDefault="00AA7D4C" w:rsidP="00DA1146">
            <w:pPr>
              <w:widowControl/>
              <w:adjustRightInd w:val="0"/>
              <w:snapToGrid w:val="0"/>
              <w:spacing w:line="500" w:lineRule="exact"/>
              <w:ind w:firstLineChars="200" w:firstLine="420"/>
              <w:jc w:val="left"/>
              <w:rPr>
                <w:rFonts w:eastAsia="仿宋"/>
              </w:rPr>
            </w:pPr>
          </w:p>
        </w:tc>
      </w:tr>
      <w:tr w:rsidR="00AA7D4C" w:rsidRPr="00F130BB">
        <w:trPr>
          <w:trHeight w:val="78"/>
        </w:trPr>
        <w:tc>
          <w:tcPr>
            <w:tcW w:w="724" w:type="dxa"/>
            <w:vMerge/>
            <w:tcBorders>
              <w:left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
              </w:rPr>
            </w:pPr>
          </w:p>
        </w:tc>
        <w:tc>
          <w:tcPr>
            <w:tcW w:w="846" w:type="dxa"/>
            <w:vMerge w:val="restart"/>
            <w:tcBorders>
              <w:top w:val="nil"/>
              <w:left w:val="single" w:sz="4" w:space="0" w:color="auto"/>
              <w:right w:val="single" w:sz="4" w:space="0" w:color="auto"/>
            </w:tcBorders>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机械</w:t>
            </w:r>
          </w:p>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危害</w:t>
            </w: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预期用于后市场维护替换时，与整机原</w:t>
            </w:r>
            <w:r w:rsidRPr="00F130BB">
              <w:rPr>
                <w:rFonts w:eastAsia="仿宋_GB2312"/>
                <w:kern w:val="0"/>
                <w:sz w:val="28"/>
                <w:szCs w:val="28"/>
              </w:rPr>
              <w:t>X</w:t>
            </w:r>
            <w:r w:rsidRPr="00F130BB">
              <w:rPr>
                <w:rFonts w:eastAsia="仿宋_GB2312"/>
                <w:kern w:val="0"/>
                <w:sz w:val="28"/>
                <w:szCs w:val="28"/>
              </w:rPr>
              <w:t>射线管组件重量偏差较大，配重无法平衡。</w:t>
            </w:r>
          </w:p>
        </w:tc>
        <w:tc>
          <w:tcPr>
            <w:tcW w:w="3712" w:type="dxa"/>
            <w:tcBorders>
              <w:top w:val="nil"/>
              <w:left w:val="single" w:sz="4" w:space="0" w:color="auto"/>
              <w:bottom w:val="single" w:sz="4" w:space="0" w:color="000000"/>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机械支撑装置失衡，或机架旋转失衡</w:t>
            </w:r>
          </w:p>
        </w:tc>
      </w:tr>
      <w:tr w:rsidR="00AA7D4C" w:rsidRPr="00F130BB">
        <w:trPr>
          <w:trHeight w:val="78"/>
        </w:trPr>
        <w:tc>
          <w:tcPr>
            <w:tcW w:w="724" w:type="dxa"/>
            <w:vMerge/>
            <w:tcBorders>
              <w:left w:val="single" w:sz="4" w:space="0" w:color="auto"/>
              <w:right w:val="single" w:sz="4" w:space="0" w:color="auto"/>
            </w:tcBorders>
            <w:vAlign w:val="center"/>
          </w:tcPr>
          <w:p w:rsidR="00AA7D4C" w:rsidRPr="00F130BB" w:rsidRDefault="00AA7D4C" w:rsidP="008F57F4">
            <w:pPr>
              <w:widowControl/>
              <w:jc w:val="left"/>
              <w:rPr>
                <w:rFonts w:eastAsia="仿宋"/>
                <w:color w:val="000000"/>
                <w:kern w:val="0"/>
                <w:sz w:val="22"/>
              </w:rPr>
            </w:pPr>
          </w:p>
        </w:tc>
        <w:tc>
          <w:tcPr>
            <w:tcW w:w="846" w:type="dxa"/>
            <w:vMerge/>
            <w:tcBorders>
              <w:left w:val="single" w:sz="4" w:space="0" w:color="auto"/>
              <w:right w:val="single" w:sz="4" w:space="0" w:color="auto"/>
            </w:tcBorders>
            <w:vAlign w:val="center"/>
          </w:tcPr>
          <w:p w:rsidR="00AA7D4C" w:rsidRPr="00F130BB" w:rsidRDefault="00AA7D4C" w:rsidP="006948B8">
            <w:pPr>
              <w:widowControl/>
              <w:spacing w:line="520" w:lineRule="exact"/>
              <w:jc w:val="center"/>
              <w:rPr>
                <w:rFonts w:eastAsia="仿宋_GB2312"/>
                <w:sz w:val="28"/>
                <w:szCs w:val="28"/>
              </w:rPr>
            </w:pP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预期用于后市场维护替换时，与整机原</w:t>
            </w:r>
            <w:r w:rsidRPr="00F130BB">
              <w:rPr>
                <w:rFonts w:eastAsia="仿宋_GB2312"/>
                <w:kern w:val="0"/>
                <w:sz w:val="28"/>
                <w:szCs w:val="28"/>
              </w:rPr>
              <w:t>X</w:t>
            </w:r>
            <w:r w:rsidRPr="00F130BB">
              <w:rPr>
                <w:rFonts w:eastAsia="仿宋_GB2312"/>
                <w:kern w:val="0"/>
                <w:sz w:val="28"/>
                <w:szCs w:val="28"/>
              </w:rPr>
              <w:t>射线管组件物理机械尺寸结构偏差较大，影响安装。</w:t>
            </w:r>
          </w:p>
        </w:tc>
        <w:tc>
          <w:tcPr>
            <w:tcW w:w="3712" w:type="dxa"/>
            <w:tcBorders>
              <w:top w:val="nil"/>
              <w:left w:val="single" w:sz="4" w:space="0" w:color="auto"/>
              <w:bottom w:val="single" w:sz="4" w:space="0" w:color="000000"/>
              <w:right w:val="single" w:sz="4" w:space="0" w:color="auto"/>
            </w:tcBorders>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尺寸偏差可能导致无法正常替换整机组件，或安装后影响整机机械结构的稳定性。</w:t>
            </w:r>
          </w:p>
        </w:tc>
      </w:tr>
      <w:tr w:rsidR="00AA7D4C" w:rsidRPr="00F130BB" w:rsidTr="002F298A">
        <w:trPr>
          <w:trHeight w:val="78"/>
        </w:trPr>
        <w:tc>
          <w:tcPr>
            <w:tcW w:w="724" w:type="dxa"/>
            <w:tcBorders>
              <w:left w:val="single" w:sz="4" w:space="0" w:color="auto"/>
              <w:bottom w:val="single" w:sz="4" w:space="0" w:color="000000"/>
              <w:right w:val="single" w:sz="4" w:space="0" w:color="auto"/>
            </w:tcBorders>
            <w:vAlign w:val="center"/>
          </w:tcPr>
          <w:p w:rsidR="00AA7D4C" w:rsidRPr="00F130BB" w:rsidRDefault="00AA7D4C" w:rsidP="008F57F4">
            <w:pPr>
              <w:widowControl/>
              <w:jc w:val="left"/>
              <w:rPr>
                <w:rFonts w:eastAsia="仿宋"/>
                <w:color w:val="000000"/>
                <w:kern w:val="0"/>
              </w:rPr>
            </w:pPr>
          </w:p>
        </w:tc>
        <w:tc>
          <w:tcPr>
            <w:tcW w:w="846" w:type="dxa"/>
            <w:vMerge/>
            <w:tcBorders>
              <w:left w:val="single" w:sz="4" w:space="0" w:color="auto"/>
              <w:bottom w:val="single" w:sz="4" w:space="0" w:color="000000"/>
              <w:right w:val="single" w:sz="4" w:space="0" w:color="auto"/>
            </w:tcBorders>
            <w:vAlign w:val="center"/>
          </w:tcPr>
          <w:p w:rsidR="00AA7D4C" w:rsidRPr="00F130BB" w:rsidRDefault="00AA7D4C" w:rsidP="008F57F4">
            <w:pPr>
              <w:widowControl/>
              <w:jc w:val="left"/>
              <w:rPr>
                <w:rFonts w:eastAsia="仿宋"/>
                <w:color w:val="000000"/>
                <w:kern w:val="0"/>
              </w:rPr>
            </w:pPr>
          </w:p>
        </w:tc>
        <w:tc>
          <w:tcPr>
            <w:tcW w:w="3969" w:type="dxa"/>
            <w:tcBorders>
              <w:top w:val="nil"/>
              <w:left w:val="nil"/>
              <w:bottom w:val="single" w:sz="4" w:space="0" w:color="auto"/>
              <w:right w:val="single" w:sz="4" w:space="0" w:color="auto"/>
            </w:tcBorders>
            <w:noWrap/>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预期用于后市场维护替换时，机械固定结构与原整机系统不匹配。</w:t>
            </w:r>
          </w:p>
        </w:tc>
        <w:tc>
          <w:tcPr>
            <w:tcW w:w="3712" w:type="dxa"/>
            <w:tcBorders>
              <w:top w:val="nil"/>
              <w:left w:val="single" w:sz="4" w:space="0" w:color="auto"/>
              <w:bottom w:val="single" w:sz="4" w:space="0" w:color="000000"/>
              <w:right w:val="single" w:sz="4" w:space="0" w:color="auto"/>
            </w:tcBorders>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无法进行替换安装。</w:t>
            </w:r>
          </w:p>
        </w:tc>
      </w:tr>
      <w:tr w:rsidR="00AA7D4C" w:rsidRPr="00F130BB">
        <w:trPr>
          <w:trHeight w:val="78"/>
        </w:trPr>
        <w:tc>
          <w:tcPr>
            <w:tcW w:w="724" w:type="dxa"/>
            <w:vMerge w:val="restart"/>
            <w:tcBorders>
              <w:top w:val="nil"/>
              <w:left w:val="single" w:sz="4" w:space="0" w:color="auto"/>
              <w:right w:val="single" w:sz="4" w:space="0" w:color="auto"/>
            </w:tcBorders>
            <w:noWrap/>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操作危害</w:t>
            </w:r>
          </w:p>
        </w:tc>
        <w:tc>
          <w:tcPr>
            <w:tcW w:w="846" w:type="dxa"/>
            <w:vMerge w:val="restart"/>
            <w:tcBorders>
              <w:top w:val="nil"/>
              <w:left w:val="single" w:sz="4" w:space="0" w:color="auto"/>
              <w:right w:val="single" w:sz="4" w:space="0" w:color="auto"/>
            </w:tcBorders>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不正确或不适当输出或功能</w:t>
            </w: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铅防护层不合格</w:t>
            </w:r>
          </w:p>
        </w:tc>
        <w:tc>
          <w:tcPr>
            <w:tcW w:w="3712" w:type="dxa"/>
            <w:vMerge w:val="restart"/>
            <w:tcBorders>
              <w:top w:val="nil"/>
              <w:left w:val="nil"/>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射线泄露</w:t>
            </w:r>
          </w:p>
        </w:tc>
      </w:tr>
      <w:tr w:rsidR="00AA7D4C" w:rsidRPr="00F130BB">
        <w:trPr>
          <w:trHeight w:val="78"/>
        </w:trPr>
        <w:tc>
          <w:tcPr>
            <w:tcW w:w="724" w:type="dxa"/>
            <w:vMerge/>
            <w:tcBorders>
              <w:left w:val="single" w:sz="4" w:space="0" w:color="auto"/>
              <w:right w:val="single" w:sz="4" w:space="0" w:color="auto"/>
            </w:tcBorders>
            <w:noWrap/>
            <w:vAlign w:val="bottom"/>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right w:val="single" w:sz="4" w:space="0" w:color="auto"/>
            </w:tcBorders>
            <w:vAlign w:val="center"/>
          </w:tcPr>
          <w:p w:rsidR="00AA7D4C" w:rsidRPr="00F130BB" w:rsidRDefault="00AA7D4C" w:rsidP="008F57F4">
            <w:pPr>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铅防护层在运输过程或者使用过程中变形</w:t>
            </w:r>
          </w:p>
        </w:tc>
        <w:tc>
          <w:tcPr>
            <w:tcW w:w="3712" w:type="dxa"/>
            <w:vMerge/>
            <w:tcBorders>
              <w:left w:val="nil"/>
              <w:bottom w:val="single" w:sz="4" w:space="0" w:color="auto"/>
              <w:right w:val="single" w:sz="4" w:space="0" w:color="auto"/>
            </w:tcBorders>
            <w:noWrap/>
            <w:vAlign w:val="center"/>
          </w:tcPr>
          <w:p w:rsidR="00AA7D4C" w:rsidRPr="00F130BB" w:rsidRDefault="00AA7D4C" w:rsidP="00DA1146">
            <w:pPr>
              <w:widowControl/>
              <w:adjustRightInd w:val="0"/>
              <w:snapToGrid w:val="0"/>
              <w:spacing w:line="500" w:lineRule="exact"/>
              <w:ind w:firstLineChars="200" w:firstLine="420"/>
              <w:jc w:val="left"/>
              <w:rPr>
                <w:rFonts w:eastAsia="仿宋"/>
              </w:rPr>
            </w:pPr>
          </w:p>
        </w:tc>
      </w:tr>
      <w:tr w:rsidR="00AA7D4C" w:rsidRPr="00F130BB">
        <w:trPr>
          <w:trHeight w:val="78"/>
        </w:trPr>
        <w:tc>
          <w:tcPr>
            <w:tcW w:w="724" w:type="dxa"/>
            <w:vMerge/>
            <w:tcBorders>
              <w:left w:val="single" w:sz="4" w:space="0" w:color="auto"/>
              <w:right w:val="single" w:sz="4" w:space="0" w:color="auto"/>
            </w:tcBorders>
            <w:noWrap/>
            <w:vAlign w:val="bottom"/>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right w:val="single" w:sz="4" w:space="0" w:color="auto"/>
            </w:tcBorders>
            <w:vAlign w:val="center"/>
          </w:tcPr>
          <w:p w:rsidR="00AA7D4C" w:rsidRPr="00F130BB" w:rsidRDefault="00AA7D4C" w:rsidP="008F57F4">
            <w:pPr>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焦点调整（尺寸或者位置不正确）</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低射线剂量导致额外扫描（不当射线）</w:t>
            </w:r>
          </w:p>
        </w:tc>
      </w:tr>
      <w:tr w:rsidR="00AA7D4C" w:rsidRPr="00F130BB">
        <w:trPr>
          <w:trHeight w:val="78"/>
        </w:trPr>
        <w:tc>
          <w:tcPr>
            <w:tcW w:w="724" w:type="dxa"/>
            <w:vMerge/>
            <w:tcBorders>
              <w:left w:val="single" w:sz="4" w:space="0" w:color="auto"/>
              <w:bottom w:val="single" w:sz="4" w:space="0" w:color="auto"/>
              <w:right w:val="single" w:sz="4" w:space="0" w:color="auto"/>
            </w:tcBorders>
            <w:noWrap/>
            <w:vAlign w:val="bottom"/>
          </w:tcPr>
          <w:p w:rsidR="00AA7D4C" w:rsidRPr="00F130BB" w:rsidRDefault="00AA7D4C" w:rsidP="008F57F4">
            <w:pPr>
              <w:widowControl/>
              <w:spacing w:line="520" w:lineRule="exact"/>
              <w:jc w:val="center"/>
              <w:rPr>
                <w:rFonts w:eastAsia="仿宋"/>
              </w:rPr>
            </w:pPr>
          </w:p>
        </w:tc>
        <w:tc>
          <w:tcPr>
            <w:tcW w:w="846" w:type="dxa"/>
            <w:vMerge/>
            <w:tcBorders>
              <w:left w:val="single" w:sz="4" w:space="0" w:color="auto"/>
              <w:bottom w:val="single" w:sz="4" w:space="0" w:color="auto"/>
              <w:right w:val="single" w:sz="4" w:space="0" w:color="auto"/>
            </w:tcBorders>
            <w:vAlign w:val="center"/>
          </w:tcPr>
          <w:p w:rsidR="00AA7D4C" w:rsidRPr="00F130BB" w:rsidRDefault="00AA7D4C" w:rsidP="008F57F4">
            <w:pPr>
              <w:spacing w:line="520" w:lineRule="exact"/>
              <w:jc w:val="center"/>
              <w:rPr>
                <w:rFonts w:eastAsia="仿宋"/>
              </w:rPr>
            </w:pP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管内真空度不足导致打火</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无连续射线（增加射线危害）</w:t>
            </w:r>
          </w:p>
        </w:tc>
      </w:tr>
      <w:tr w:rsidR="00AA7D4C" w:rsidRPr="00F130BB">
        <w:trPr>
          <w:trHeight w:val="78"/>
        </w:trPr>
        <w:tc>
          <w:tcPr>
            <w:tcW w:w="724" w:type="dxa"/>
            <w:vMerge w:val="restart"/>
            <w:tcBorders>
              <w:top w:val="nil"/>
              <w:left w:val="single" w:sz="4" w:space="0" w:color="auto"/>
              <w:right w:val="single" w:sz="4" w:space="0" w:color="auto"/>
            </w:tcBorders>
            <w:noWrap/>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信息危害</w:t>
            </w:r>
          </w:p>
        </w:tc>
        <w:tc>
          <w:tcPr>
            <w:tcW w:w="846" w:type="dxa"/>
            <w:tcBorders>
              <w:top w:val="nil"/>
              <w:left w:val="single" w:sz="4" w:space="0" w:color="auto"/>
              <w:bottom w:val="single" w:sz="4" w:space="0" w:color="auto"/>
              <w:right w:val="single" w:sz="4" w:space="0" w:color="auto"/>
            </w:tcBorders>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标记</w:t>
            </w: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未对贮存、运输做出标记</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运输时转子部件出现故障，</w:t>
            </w:r>
            <w:r w:rsidRPr="00F130BB">
              <w:rPr>
                <w:rFonts w:eastAsia="仿宋_GB2312"/>
                <w:kern w:val="0"/>
                <w:sz w:val="28"/>
                <w:szCs w:val="28"/>
              </w:rPr>
              <w:t>X</w:t>
            </w:r>
            <w:r w:rsidRPr="00F130BB">
              <w:rPr>
                <w:rFonts w:eastAsia="仿宋_GB2312"/>
                <w:kern w:val="0"/>
                <w:sz w:val="28"/>
                <w:szCs w:val="28"/>
              </w:rPr>
              <w:t>射线管出现电弧或者不再工作</w:t>
            </w:r>
          </w:p>
        </w:tc>
      </w:tr>
      <w:tr w:rsidR="00AA7D4C" w:rsidRPr="00F130BB">
        <w:trPr>
          <w:trHeight w:val="78"/>
        </w:trPr>
        <w:tc>
          <w:tcPr>
            <w:tcW w:w="724" w:type="dxa"/>
            <w:vMerge/>
            <w:tcBorders>
              <w:left w:val="single" w:sz="4" w:space="0" w:color="auto"/>
              <w:bottom w:val="single" w:sz="4" w:space="0" w:color="auto"/>
              <w:right w:val="single" w:sz="4" w:space="0" w:color="auto"/>
            </w:tcBorders>
            <w:noWrap/>
            <w:vAlign w:val="center"/>
          </w:tcPr>
          <w:p w:rsidR="00AA7D4C" w:rsidRPr="00F130BB" w:rsidRDefault="00AA7D4C" w:rsidP="008F57F4">
            <w:pPr>
              <w:widowControl/>
              <w:spacing w:line="520" w:lineRule="exact"/>
              <w:jc w:val="center"/>
              <w:rPr>
                <w:rFonts w:eastAsia="仿宋_GB2312"/>
                <w:sz w:val="28"/>
                <w:szCs w:val="28"/>
              </w:rPr>
            </w:pPr>
          </w:p>
        </w:tc>
        <w:tc>
          <w:tcPr>
            <w:tcW w:w="846" w:type="dxa"/>
            <w:tcBorders>
              <w:top w:val="nil"/>
              <w:left w:val="single" w:sz="4" w:space="0" w:color="auto"/>
              <w:bottom w:val="single" w:sz="4" w:space="0" w:color="auto"/>
              <w:right w:val="single" w:sz="4" w:space="0" w:color="auto"/>
            </w:tcBorders>
            <w:vAlign w:val="center"/>
          </w:tcPr>
          <w:p w:rsidR="00AA7D4C" w:rsidRPr="00F130BB" w:rsidRDefault="00AA7D4C" w:rsidP="0046492E">
            <w:pPr>
              <w:widowControl/>
              <w:spacing w:after="160" w:line="520" w:lineRule="exact"/>
              <w:jc w:val="center"/>
              <w:rPr>
                <w:rFonts w:eastAsia="仿宋_GB2312"/>
                <w:kern w:val="0"/>
                <w:sz w:val="28"/>
                <w:szCs w:val="28"/>
              </w:rPr>
            </w:pPr>
            <w:r w:rsidRPr="00F130BB">
              <w:rPr>
                <w:rFonts w:eastAsia="仿宋_GB2312"/>
                <w:kern w:val="0"/>
                <w:sz w:val="28"/>
                <w:szCs w:val="28"/>
              </w:rPr>
              <w:t>锐边或锐尖角</w:t>
            </w:r>
          </w:p>
        </w:tc>
        <w:tc>
          <w:tcPr>
            <w:tcW w:w="3969"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射线管组件外部存在尖角</w:t>
            </w:r>
          </w:p>
        </w:tc>
        <w:tc>
          <w:tcPr>
            <w:tcW w:w="3712" w:type="dxa"/>
            <w:tcBorders>
              <w:top w:val="nil"/>
              <w:left w:val="nil"/>
              <w:bottom w:val="single" w:sz="4" w:space="0" w:color="auto"/>
              <w:right w:val="single" w:sz="4" w:space="0" w:color="auto"/>
            </w:tcBorders>
            <w:noWrap/>
            <w:vAlign w:val="center"/>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安装人员被划伤</w:t>
            </w:r>
          </w:p>
        </w:tc>
      </w:tr>
    </w:tbl>
    <w:p w:rsidR="00AA7D4C" w:rsidRPr="00F130BB" w:rsidRDefault="00AA7D4C">
      <w:pPr>
        <w:adjustRightInd w:val="0"/>
        <w:snapToGrid w:val="0"/>
        <w:spacing w:line="520" w:lineRule="exact"/>
        <w:ind w:firstLine="560"/>
        <w:rPr>
          <w:rFonts w:eastAsia="仿宋_GB2312"/>
          <w:sz w:val="32"/>
          <w:szCs w:val="32"/>
        </w:rPr>
      </w:pP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由于医用诊断</w:t>
      </w:r>
      <w:r w:rsidRPr="00F130BB">
        <w:rPr>
          <w:rFonts w:eastAsia="仿宋_GB2312"/>
          <w:sz w:val="32"/>
          <w:szCs w:val="32"/>
        </w:rPr>
        <w:t>X</w:t>
      </w:r>
      <w:r w:rsidRPr="00F130BB">
        <w:rPr>
          <w:rFonts w:eastAsia="仿宋_GB2312"/>
          <w:sz w:val="32"/>
          <w:szCs w:val="32"/>
        </w:rPr>
        <w:t>射线管组件的原理、功能和结构的差异，本章给出的风险要素及其示例是常见的而不是全部的。上述部分只是风险管理过程的组成部分，不是风险管理的全部。各制造商根据产品实际情况提供相应的风险资料，以上示例仅作为参考。注册申请人应按照</w:t>
      </w:r>
      <w:r w:rsidRPr="00F130BB">
        <w:rPr>
          <w:rFonts w:eastAsia="仿宋_GB2312"/>
          <w:sz w:val="32"/>
          <w:szCs w:val="32"/>
        </w:rPr>
        <w:t>YY/T 0316-2016</w:t>
      </w:r>
      <w:r w:rsidRPr="00F130BB">
        <w:rPr>
          <w:rFonts w:eastAsia="仿宋_GB2312"/>
          <w:sz w:val="32"/>
          <w:szCs w:val="32"/>
        </w:rPr>
        <w:t>《医疗器械风险管理对医疗器械的应用》中规定的过程和方法，在产品整个生命周期内建立、形成文件和保持一个持续的过程，用以判定与医疗器械有关的危害、估计和评价相关的风险、控制这些风险并监视上述控制的有效性，以充分保证产品的安全和有效。</w:t>
      </w:r>
    </w:p>
    <w:p w:rsidR="00AA7D4C" w:rsidRPr="00F130BB" w:rsidRDefault="00AA7D4C" w:rsidP="00E1313E">
      <w:pPr>
        <w:spacing w:line="560" w:lineRule="exact"/>
        <w:ind w:rightChars="-32" w:right="-67" w:firstLineChars="200" w:firstLine="640"/>
        <w:outlineLvl w:val="1"/>
        <w:rPr>
          <w:rFonts w:eastAsia="楷体_GB2312"/>
          <w:kern w:val="0"/>
          <w:sz w:val="32"/>
          <w:szCs w:val="32"/>
        </w:rPr>
      </w:pPr>
      <w:r w:rsidRPr="00F130BB">
        <w:rPr>
          <w:rFonts w:eastAsia="楷体_GB2312"/>
          <w:color w:val="000000"/>
          <w:sz w:val="32"/>
          <w:szCs w:val="32"/>
        </w:rPr>
        <w:t>（八）产品的研究要求</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1.</w:t>
      </w:r>
      <w:r w:rsidRPr="00F130BB">
        <w:rPr>
          <w:rFonts w:eastAsia="仿宋_GB2312"/>
          <w:sz w:val="32"/>
          <w:szCs w:val="32"/>
        </w:rPr>
        <w:t>产品性能研究</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应当提供产品性能研究资料以及产品技术要求的研究和编制说明，包括功能性、安全性指标（如电气安全、辐射安全）以及与质量控制相关的其他指标的确定依据，所采用的标准或方法、采用的原因及理论基础。</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性能指标的确定优先采用相应的现行国家标准及行业标准。医用诊断</w:t>
      </w:r>
      <w:r w:rsidRPr="00F130BB">
        <w:rPr>
          <w:rFonts w:eastAsia="仿宋_GB2312"/>
          <w:sz w:val="32"/>
          <w:szCs w:val="32"/>
        </w:rPr>
        <w:t>X</w:t>
      </w:r>
      <w:r w:rsidRPr="00F130BB">
        <w:rPr>
          <w:rFonts w:eastAsia="仿宋_GB2312"/>
          <w:sz w:val="32"/>
          <w:szCs w:val="32"/>
        </w:rPr>
        <w:t>射线管组件应参照</w:t>
      </w:r>
      <w:r w:rsidRPr="00F130BB">
        <w:rPr>
          <w:rFonts w:eastAsia="仿宋_GB2312"/>
          <w:sz w:val="32"/>
          <w:szCs w:val="32"/>
        </w:rPr>
        <w:t>YY/T0609</w:t>
      </w:r>
      <w:r w:rsidRPr="00F130BB">
        <w:rPr>
          <w:rFonts w:eastAsia="仿宋_GB2312"/>
          <w:sz w:val="32"/>
          <w:szCs w:val="32"/>
        </w:rPr>
        <w:t>标准的要求。对于引用行业标准中的不适用项，需要给出不适用的理由。</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应提供技术要求中核心条款的企业试验方法的来源。必要时提供文献等。</w:t>
      </w:r>
    </w:p>
    <w:p w:rsidR="00267117" w:rsidRPr="00F130BB" w:rsidRDefault="009E551A" w:rsidP="00AA5B07">
      <w:pPr>
        <w:spacing w:line="520" w:lineRule="exact"/>
        <w:ind w:firstLineChars="200" w:firstLine="640"/>
        <w:rPr>
          <w:rFonts w:eastAsia="仿宋_GB2312"/>
          <w:sz w:val="32"/>
          <w:szCs w:val="32"/>
        </w:rPr>
      </w:pPr>
      <w:r w:rsidRPr="00F130BB">
        <w:rPr>
          <w:rFonts w:eastAsia="仿宋_GB2312"/>
          <w:sz w:val="32"/>
          <w:szCs w:val="32"/>
        </w:rPr>
        <w:t>性能研究资料中还应</w:t>
      </w:r>
      <w:r w:rsidR="007A1864" w:rsidRPr="00F130BB">
        <w:rPr>
          <w:rFonts w:eastAsia="仿宋_GB2312"/>
          <w:sz w:val="32"/>
          <w:szCs w:val="32"/>
        </w:rPr>
        <w:t>提供</w:t>
      </w:r>
      <w:r w:rsidR="007A1864" w:rsidRPr="00F130BB">
        <w:rPr>
          <w:rFonts w:eastAsia="仿宋_GB2312"/>
          <w:sz w:val="32"/>
          <w:szCs w:val="32"/>
        </w:rPr>
        <w:t>X</w:t>
      </w:r>
      <w:r w:rsidR="007A1864" w:rsidRPr="00F130BB">
        <w:rPr>
          <w:rFonts w:eastAsia="仿宋_GB2312"/>
          <w:sz w:val="32"/>
          <w:szCs w:val="32"/>
        </w:rPr>
        <w:t>射线管组件与配套整机兼容性</w:t>
      </w:r>
      <w:r w:rsidR="008A585A" w:rsidRPr="00F130BB">
        <w:rPr>
          <w:rFonts w:eastAsia="仿宋_GB2312"/>
          <w:sz w:val="32"/>
          <w:szCs w:val="32"/>
        </w:rPr>
        <w:t>的</w:t>
      </w:r>
      <w:r w:rsidR="007A1864" w:rsidRPr="00F130BB">
        <w:rPr>
          <w:rFonts w:eastAsia="仿宋_GB2312"/>
          <w:sz w:val="32"/>
          <w:szCs w:val="32"/>
        </w:rPr>
        <w:t>支持性资料。</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2.</w:t>
      </w:r>
      <w:r w:rsidRPr="00F130BB">
        <w:rPr>
          <w:rFonts w:eastAsia="仿宋_GB2312"/>
          <w:sz w:val="32"/>
          <w:szCs w:val="32"/>
        </w:rPr>
        <w:t>生物相容性的评价研究</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X</w:t>
      </w:r>
      <w:r w:rsidRPr="00F130BB">
        <w:rPr>
          <w:rFonts w:eastAsia="仿宋_GB2312"/>
          <w:sz w:val="32"/>
          <w:szCs w:val="32"/>
        </w:rPr>
        <w:t>射线管组件一般作为部件，安装于整机上，正常使用条件下，预期不与患者和使用者直接或间接接触。</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3.</w:t>
      </w:r>
      <w:r w:rsidRPr="00F130BB">
        <w:rPr>
          <w:rFonts w:eastAsia="仿宋_GB2312"/>
          <w:sz w:val="32"/>
          <w:szCs w:val="32"/>
        </w:rPr>
        <w:t>消毒及清洁工艺研究</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X</w:t>
      </w:r>
      <w:r w:rsidRPr="00F130BB">
        <w:rPr>
          <w:rFonts w:eastAsia="仿宋_GB2312"/>
          <w:sz w:val="32"/>
          <w:szCs w:val="32"/>
        </w:rPr>
        <w:t>射线管组件安装于</w:t>
      </w:r>
      <w:r w:rsidRPr="00F130BB">
        <w:rPr>
          <w:rFonts w:eastAsia="仿宋_GB2312"/>
          <w:sz w:val="32"/>
          <w:szCs w:val="32"/>
        </w:rPr>
        <w:t>X</w:t>
      </w:r>
      <w:r w:rsidRPr="00F130BB">
        <w:rPr>
          <w:rFonts w:eastAsia="仿宋_GB2312"/>
          <w:sz w:val="32"/>
          <w:szCs w:val="32"/>
        </w:rPr>
        <w:t>射线影像设备内部，预期不被消毒和清洁。</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4.</w:t>
      </w:r>
      <w:r w:rsidRPr="00F130BB">
        <w:rPr>
          <w:rFonts w:eastAsia="仿宋_GB2312"/>
          <w:sz w:val="32"/>
          <w:szCs w:val="32"/>
        </w:rPr>
        <w:t>使用期限和包装研究</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4.1</w:t>
      </w:r>
      <w:r w:rsidRPr="00F130BB">
        <w:rPr>
          <w:rFonts w:eastAsia="仿宋_GB2312"/>
          <w:sz w:val="32"/>
          <w:szCs w:val="32"/>
        </w:rPr>
        <w:t>使用期限</w:t>
      </w:r>
    </w:p>
    <w:p w:rsidR="00B609D3" w:rsidRPr="00F130BB" w:rsidRDefault="00B609D3" w:rsidP="00513F8C">
      <w:pPr>
        <w:spacing w:line="520" w:lineRule="exact"/>
        <w:ind w:firstLineChars="200" w:firstLine="640"/>
        <w:rPr>
          <w:rFonts w:eastAsia="仿宋_GB2312"/>
          <w:sz w:val="32"/>
          <w:szCs w:val="32"/>
        </w:rPr>
      </w:pPr>
      <w:bookmarkStart w:id="7" w:name="OLE_LINK8"/>
      <w:bookmarkStart w:id="8" w:name="OLE_LINK9"/>
      <w:r w:rsidRPr="00F130BB">
        <w:rPr>
          <w:rFonts w:eastAsia="仿宋_GB2312"/>
          <w:sz w:val="32"/>
          <w:szCs w:val="32"/>
        </w:rPr>
        <w:t>X</w:t>
      </w:r>
      <w:r w:rsidRPr="00F130BB">
        <w:rPr>
          <w:rFonts w:eastAsia="仿宋_GB2312"/>
          <w:sz w:val="32"/>
          <w:szCs w:val="32"/>
        </w:rPr>
        <w:t>射线管组件是消耗品，即：使用最终都会导致其更换。通过设计，</w:t>
      </w:r>
      <w:r w:rsidRPr="00F130BB">
        <w:rPr>
          <w:rFonts w:eastAsia="仿宋_GB2312"/>
          <w:sz w:val="32"/>
          <w:szCs w:val="32"/>
        </w:rPr>
        <w:t>X</w:t>
      </w:r>
      <w:r w:rsidRPr="00F130BB">
        <w:rPr>
          <w:rFonts w:eastAsia="仿宋_GB2312"/>
          <w:sz w:val="32"/>
          <w:szCs w:val="32"/>
        </w:rPr>
        <w:t>射线管组件应在其整个生命周期内保持基本安全。</w:t>
      </w:r>
    </w:p>
    <w:p w:rsidR="00321676" w:rsidRPr="00F130BB" w:rsidRDefault="00321676" w:rsidP="00513F8C">
      <w:pPr>
        <w:spacing w:line="520" w:lineRule="exact"/>
        <w:ind w:firstLineChars="200" w:firstLine="640"/>
        <w:rPr>
          <w:rFonts w:eastAsia="仿宋_GB2312"/>
          <w:sz w:val="32"/>
          <w:szCs w:val="32"/>
        </w:rPr>
      </w:pPr>
      <w:r w:rsidRPr="00F130BB">
        <w:rPr>
          <w:rFonts w:eastAsia="仿宋_GB2312"/>
          <w:sz w:val="32"/>
          <w:szCs w:val="32"/>
        </w:rPr>
        <w:t>产品预期使用寿命</w:t>
      </w:r>
      <w:bookmarkEnd w:id="7"/>
      <w:r w:rsidRPr="00F130BB">
        <w:rPr>
          <w:rFonts w:eastAsia="仿宋_GB2312"/>
          <w:sz w:val="32"/>
          <w:szCs w:val="32"/>
        </w:rPr>
        <w:t>可以用曝光次数</w:t>
      </w:r>
      <w:r w:rsidRPr="00F130BB">
        <w:rPr>
          <w:rFonts w:eastAsia="仿宋_GB2312"/>
          <w:sz w:val="32"/>
          <w:szCs w:val="32"/>
        </w:rPr>
        <w:t>/</w:t>
      </w:r>
      <w:r w:rsidRPr="00F130BB">
        <w:rPr>
          <w:rFonts w:eastAsia="仿宋_GB2312"/>
          <w:sz w:val="32"/>
          <w:szCs w:val="32"/>
        </w:rPr>
        <w:t>扫描秒来表示，也可以将曝光次数</w:t>
      </w:r>
      <w:r w:rsidRPr="00F130BB">
        <w:rPr>
          <w:rFonts w:eastAsia="仿宋_GB2312"/>
          <w:sz w:val="32"/>
          <w:szCs w:val="32"/>
        </w:rPr>
        <w:t>/</w:t>
      </w:r>
      <w:r w:rsidRPr="00F130BB">
        <w:rPr>
          <w:rFonts w:eastAsia="仿宋_GB2312"/>
          <w:sz w:val="32"/>
          <w:szCs w:val="32"/>
        </w:rPr>
        <w:t>扫描秒根据临床使用的统计数据换算为预期工作年限（时间段）。产品预期使用寿命应与使用环境条件、使用频率等影响因素同时给出。</w:t>
      </w:r>
    </w:p>
    <w:p w:rsidR="00321676" w:rsidRPr="00F130BB" w:rsidRDefault="00321676" w:rsidP="00513F8C">
      <w:pPr>
        <w:spacing w:line="520" w:lineRule="exact"/>
        <w:ind w:firstLineChars="200" w:firstLine="640"/>
        <w:rPr>
          <w:rFonts w:eastAsia="仿宋_GB2312"/>
          <w:sz w:val="32"/>
          <w:szCs w:val="32"/>
        </w:rPr>
      </w:pPr>
      <w:r w:rsidRPr="00F130BB">
        <w:rPr>
          <w:rFonts w:eastAsia="仿宋_GB2312"/>
          <w:sz w:val="32"/>
          <w:szCs w:val="32"/>
        </w:rPr>
        <w:t>递交注册资料时，应当提供产品预期使用寿命的</w:t>
      </w:r>
      <w:r w:rsidR="004965B5" w:rsidRPr="00F130BB">
        <w:rPr>
          <w:rFonts w:eastAsia="仿宋_GB2312"/>
          <w:sz w:val="32"/>
          <w:szCs w:val="32"/>
        </w:rPr>
        <w:t>测试计划</w:t>
      </w:r>
      <w:r w:rsidR="00B609D3" w:rsidRPr="00F130BB">
        <w:rPr>
          <w:rFonts w:eastAsia="仿宋_GB2312"/>
          <w:sz w:val="32"/>
          <w:szCs w:val="32"/>
        </w:rPr>
        <w:t>和</w:t>
      </w:r>
      <w:r w:rsidRPr="00F130BB">
        <w:rPr>
          <w:rFonts w:eastAsia="仿宋_GB2312"/>
          <w:sz w:val="32"/>
          <w:szCs w:val="32"/>
        </w:rPr>
        <w:t>验证报告。</w:t>
      </w:r>
      <w:r w:rsidR="00313680" w:rsidRPr="00F130BB">
        <w:rPr>
          <w:rFonts w:eastAsia="仿宋_GB2312"/>
          <w:sz w:val="32"/>
          <w:szCs w:val="32"/>
        </w:rPr>
        <w:t>测试</w:t>
      </w:r>
      <w:r w:rsidR="00F04067" w:rsidRPr="00F130BB">
        <w:rPr>
          <w:rFonts w:eastAsia="仿宋_GB2312"/>
          <w:sz w:val="32"/>
          <w:szCs w:val="32"/>
        </w:rPr>
        <w:t>计划</w:t>
      </w:r>
      <w:r w:rsidRPr="00F130BB">
        <w:rPr>
          <w:rFonts w:eastAsia="仿宋_GB2312"/>
          <w:sz w:val="32"/>
          <w:szCs w:val="32"/>
        </w:rPr>
        <w:t>中需规定预期使用寿命的具体评价方法，例如：</w:t>
      </w:r>
    </w:p>
    <w:p w:rsidR="00321676" w:rsidRPr="00F130BB" w:rsidRDefault="002D50C9" w:rsidP="00513F8C">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1</w:t>
      </w:r>
      <w:r>
        <w:rPr>
          <w:rFonts w:eastAsia="仿宋_GB2312" w:hint="eastAsia"/>
          <w:sz w:val="32"/>
          <w:szCs w:val="32"/>
        </w:rPr>
        <w:t>）</w:t>
      </w:r>
      <w:r w:rsidR="00321676" w:rsidRPr="00F130BB">
        <w:rPr>
          <w:rFonts w:eastAsia="仿宋_GB2312"/>
          <w:sz w:val="32"/>
          <w:szCs w:val="32"/>
        </w:rPr>
        <w:t>根据</w:t>
      </w:r>
      <w:r w:rsidR="00321676" w:rsidRPr="00F130BB">
        <w:rPr>
          <w:rFonts w:eastAsia="仿宋_GB2312"/>
          <w:sz w:val="32"/>
          <w:szCs w:val="32"/>
        </w:rPr>
        <w:t>X</w:t>
      </w:r>
      <w:r w:rsidR="00321676" w:rsidRPr="00F130BB">
        <w:rPr>
          <w:rFonts w:eastAsia="仿宋_GB2312"/>
          <w:sz w:val="32"/>
          <w:szCs w:val="32"/>
        </w:rPr>
        <w:t>射线管组件的生存率的统计分析结果来评估产品预期使用寿命。建议以</w:t>
      </w:r>
      <w:r w:rsidR="00321676" w:rsidRPr="00F130BB">
        <w:rPr>
          <w:rFonts w:eastAsia="仿宋_GB2312"/>
          <w:sz w:val="32"/>
          <w:szCs w:val="32"/>
        </w:rPr>
        <w:t>50%</w:t>
      </w:r>
      <w:r w:rsidR="00321676" w:rsidRPr="00F130BB">
        <w:rPr>
          <w:rFonts w:eastAsia="仿宋_GB2312"/>
          <w:sz w:val="32"/>
          <w:szCs w:val="32"/>
        </w:rPr>
        <w:t>的生存率作为统计分析依据</w:t>
      </w:r>
      <w:r w:rsidR="00313680" w:rsidRPr="00F130BB">
        <w:rPr>
          <w:rFonts w:eastAsia="仿宋_GB2312"/>
          <w:sz w:val="32"/>
          <w:szCs w:val="32"/>
        </w:rPr>
        <w:t>（生存率意为经过声明的预期使用寿命后依旧在系统中工作的</w:t>
      </w:r>
      <w:r w:rsidR="00313680" w:rsidRPr="00F130BB">
        <w:rPr>
          <w:rFonts w:eastAsia="仿宋_GB2312"/>
          <w:sz w:val="32"/>
          <w:szCs w:val="32"/>
        </w:rPr>
        <w:t>X</w:t>
      </w:r>
      <w:r w:rsidR="00313680" w:rsidRPr="00F130BB">
        <w:rPr>
          <w:rFonts w:eastAsia="仿宋_GB2312"/>
          <w:sz w:val="32"/>
          <w:szCs w:val="32"/>
        </w:rPr>
        <w:t>射线管组件占总体的比率）</w:t>
      </w:r>
      <w:r w:rsidR="00321676" w:rsidRPr="00F130BB">
        <w:rPr>
          <w:rFonts w:eastAsia="仿宋_GB2312"/>
          <w:sz w:val="32"/>
          <w:szCs w:val="32"/>
        </w:rPr>
        <w:t>；或</w:t>
      </w:r>
    </w:p>
    <w:p w:rsidR="00321676" w:rsidRPr="00F130BB" w:rsidRDefault="002D50C9" w:rsidP="00513F8C">
      <w:pPr>
        <w:spacing w:line="520" w:lineRule="exact"/>
        <w:ind w:firstLineChars="200" w:firstLine="640"/>
        <w:rPr>
          <w:rFonts w:eastAsia="仿宋_GB2312"/>
          <w:sz w:val="32"/>
          <w:szCs w:val="32"/>
        </w:rPr>
      </w:pPr>
      <w:bookmarkStart w:id="9" w:name="OLE_LINK7"/>
      <w:r>
        <w:rPr>
          <w:rFonts w:eastAsia="仿宋_GB2312" w:hint="eastAsia"/>
          <w:sz w:val="32"/>
          <w:szCs w:val="32"/>
        </w:rPr>
        <w:t>（</w:t>
      </w:r>
      <w:r>
        <w:rPr>
          <w:rFonts w:eastAsia="仿宋_GB2312" w:hint="eastAsia"/>
          <w:sz w:val="32"/>
          <w:szCs w:val="32"/>
        </w:rPr>
        <w:t>2</w:t>
      </w:r>
      <w:r>
        <w:rPr>
          <w:rFonts w:eastAsia="仿宋_GB2312" w:hint="eastAsia"/>
          <w:sz w:val="32"/>
          <w:szCs w:val="32"/>
        </w:rPr>
        <w:t>）</w:t>
      </w:r>
      <w:r w:rsidR="00251E0D" w:rsidRPr="00F130BB">
        <w:rPr>
          <w:rFonts w:eastAsia="仿宋_GB2312"/>
          <w:sz w:val="32"/>
          <w:szCs w:val="32"/>
        </w:rPr>
        <w:t>采用</w:t>
      </w:r>
      <w:bookmarkEnd w:id="9"/>
      <w:r w:rsidR="00313680" w:rsidRPr="00F130BB">
        <w:rPr>
          <w:rFonts w:eastAsia="仿宋_GB2312"/>
          <w:sz w:val="32"/>
          <w:szCs w:val="32"/>
        </w:rPr>
        <w:t>一组</w:t>
      </w:r>
      <w:r w:rsidR="00321676" w:rsidRPr="00F130BB">
        <w:rPr>
          <w:rFonts w:eastAsia="仿宋_GB2312"/>
          <w:sz w:val="32"/>
          <w:szCs w:val="32"/>
        </w:rPr>
        <w:t>典型的系统</w:t>
      </w:r>
      <w:r w:rsidR="000852A3" w:rsidRPr="00F130BB">
        <w:rPr>
          <w:rFonts w:eastAsia="仿宋_GB2312"/>
          <w:sz w:val="32"/>
          <w:szCs w:val="32"/>
        </w:rPr>
        <w:t>临床</w:t>
      </w:r>
      <w:r w:rsidR="00321676" w:rsidRPr="00F130BB">
        <w:rPr>
          <w:rFonts w:eastAsia="仿宋_GB2312"/>
          <w:sz w:val="32"/>
          <w:szCs w:val="32"/>
        </w:rPr>
        <w:t>应用</w:t>
      </w:r>
      <w:r w:rsidR="00313680" w:rsidRPr="00F130BB">
        <w:rPr>
          <w:rFonts w:eastAsia="仿宋_GB2312"/>
          <w:sz w:val="32"/>
          <w:szCs w:val="32"/>
        </w:rPr>
        <w:t>组合</w:t>
      </w:r>
      <w:r w:rsidR="00321676" w:rsidRPr="00F130BB">
        <w:rPr>
          <w:rFonts w:eastAsia="仿宋_GB2312"/>
          <w:sz w:val="32"/>
          <w:szCs w:val="32"/>
        </w:rPr>
        <w:t>进行产品寿命试验</w:t>
      </w:r>
      <w:r w:rsidR="001A088A" w:rsidRPr="00F130BB">
        <w:rPr>
          <w:rFonts w:eastAsia="仿宋_GB2312"/>
          <w:sz w:val="32"/>
          <w:szCs w:val="32"/>
        </w:rPr>
        <w:t>（</w:t>
      </w:r>
      <w:r w:rsidR="0015235A" w:rsidRPr="00F130BB">
        <w:rPr>
          <w:rFonts w:eastAsia="仿宋_GB2312"/>
          <w:sz w:val="32"/>
          <w:szCs w:val="32"/>
        </w:rPr>
        <w:t>意</w:t>
      </w:r>
      <w:r w:rsidR="00792DCB" w:rsidRPr="00F130BB">
        <w:rPr>
          <w:rFonts w:eastAsia="仿宋_GB2312"/>
          <w:sz w:val="32"/>
          <w:szCs w:val="32"/>
        </w:rPr>
        <w:t>为预期配套</w:t>
      </w:r>
      <w:r w:rsidR="004D02F7" w:rsidRPr="00F130BB">
        <w:rPr>
          <w:rFonts w:eastAsia="仿宋_GB2312"/>
          <w:sz w:val="32"/>
          <w:szCs w:val="32"/>
        </w:rPr>
        <w:t>使用</w:t>
      </w:r>
      <w:r w:rsidR="00792DCB" w:rsidRPr="00F130BB">
        <w:rPr>
          <w:rFonts w:eastAsia="仿宋_GB2312"/>
          <w:sz w:val="32"/>
          <w:szCs w:val="32"/>
        </w:rPr>
        <w:t>CT</w:t>
      </w:r>
      <w:r w:rsidR="00792DCB" w:rsidRPr="00F130BB">
        <w:rPr>
          <w:rFonts w:eastAsia="仿宋_GB2312"/>
          <w:sz w:val="32"/>
          <w:szCs w:val="32"/>
        </w:rPr>
        <w:t>机的典型应用</w:t>
      </w:r>
      <w:r w:rsidR="00D133D1" w:rsidRPr="00F130BB">
        <w:rPr>
          <w:rFonts w:eastAsia="仿宋_GB2312"/>
          <w:sz w:val="32"/>
          <w:szCs w:val="32"/>
        </w:rPr>
        <w:t>的</w:t>
      </w:r>
      <w:r w:rsidR="00792DCB" w:rsidRPr="00F130BB">
        <w:rPr>
          <w:rFonts w:eastAsia="仿宋_GB2312"/>
          <w:sz w:val="32"/>
          <w:szCs w:val="32"/>
        </w:rPr>
        <w:t>前几名组合，例如一定比例的腹部扫描参数</w:t>
      </w:r>
      <w:r w:rsidR="00792DCB" w:rsidRPr="00F130BB">
        <w:rPr>
          <w:rFonts w:eastAsia="仿宋_GB2312"/>
          <w:sz w:val="32"/>
          <w:szCs w:val="32"/>
        </w:rPr>
        <w:t>,</w:t>
      </w:r>
      <w:r w:rsidR="00792DCB" w:rsidRPr="00F130BB">
        <w:rPr>
          <w:rFonts w:eastAsia="仿宋_GB2312"/>
          <w:sz w:val="32"/>
          <w:szCs w:val="32"/>
        </w:rPr>
        <w:t>头部扫描参数</w:t>
      </w:r>
      <w:r w:rsidR="00792DCB" w:rsidRPr="00F130BB">
        <w:rPr>
          <w:rFonts w:eastAsia="仿宋_GB2312"/>
          <w:sz w:val="32"/>
          <w:szCs w:val="32"/>
        </w:rPr>
        <w:t>,</w:t>
      </w:r>
      <w:r w:rsidR="00792DCB" w:rsidRPr="00F130BB">
        <w:rPr>
          <w:rFonts w:eastAsia="仿宋_GB2312"/>
          <w:sz w:val="32"/>
          <w:szCs w:val="32"/>
        </w:rPr>
        <w:t>关节扫描参数等的组合</w:t>
      </w:r>
      <w:r w:rsidR="001A088A" w:rsidRPr="00F130BB">
        <w:rPr>
          <w:rFonts w:eastAsia="仿宋_GB2312"/>
          <w:sz w:val="32"/>
          <w:szCs w:val="32"/>
        </w:rPr>
        <w:t>）</w:t>
      </w:r>
      <w:r w:rsidR="00321676" w:rsidRPr="00F130BB">
        <w:rPr>
          <w:rFonts w:eastAsia="仿宋_GB2312"/>
          <w:sz w:val="32"/>
          <w:szCs w:val="32"/>
        </w:rPr>
        <w:t>；或</w:t>
      </w:r>
    </w:p>
    <w:p w:rsidR="00321676" w:rsidRPr="00F130BB" w:rsidRDefault="002D50C9" w:rsidP="00513F8C">
      <w:pPr>
        <w:spacing w:line="520" w:lineRule="exact"/>
        <w:ind w:firstLineChars="200" w:firstLine="640"/>
        <w:rPr>
          <w:rFonts w:eastAsia="仿宋_GB2312"/>
          <w:sz w:val="32"/>
          <w:szCs w:val="32"/>
        </w:rPr>
      </w:pPr>
      <w:r>
        <w:rPr>
          <w:rFonts w:eastAsia="仿宋_GB2312" w:hint="eastAsia"/>
          <w:sz w:val="32"/>
          <w:szCs w:val="32"/>
        </w:rPr>
        <w:t>（</w:t>
      </w:r>
      <w:r>
        <w:rPr>
          <w:rFonts w:eastAsia="仿宋_GB2312" w:hint="eastAsia"/>
          <w:sz w:val="32"/>
          <w:szCs w:val="32"/>
        </w:rPr>
        <w:t>3</w:t>
      </w:r>
      <w:r>
        <w:rPr>
          <w:rFonts w:eastAsia="仿宋_GB2312" w:hint="eastAsia"/>
          <w:sz w:val="32"/>
          <w:szCs w:val="32"/>
        </w:rPr>
        <w:t>）</w:t>
      </w:r>
      <w:r w:rsidR="00321676" w:rsidRPr="00F130BB">
        <w:rPr>
          <w:rFonts w:eastAsia="仿宋_GB2312"/>
          <w:sz w:val="32"/>
          <w:szCs w:val="32"/>
        </w:rPr>
        <w:t>采用一组不同功率和管电压的组合参数来试验评估产品预期使用寿命</w:t>
      </w:r>
      <w:r w:rsidR="0015235A" w:rsidRPr="00F130BB">
        <w:rPr>
          <w:rFonts w:eastAsia="仿宋_GB2312"/>
          <w:sz w:val="32"/>
          <w:szCs w:val="32"/>
        </w:rPr>
        <w:t>，其测试功率应不低于标称功率的</w:t>
      </w:r>
      <w:r w:rsidR="0015235A" w:rsidRPr="00F130BB">
        <w:rPr>
          <w:rFonts w:eastAsia="仿宋_GB2312"/>
          <w:sz w:val="32"/>
          <w:szCs w:val="32"/>
        </w:rPr>
        <w:t>50%</w:t>
      </w:r>
      <w:r w:rsidR="00321676" w:rsidRPr="00F130BB">
        <w:rPr>
          <w:rFonts w:eastAsia="仿宋_GB2312"/>
          <w:sz w:val="32"/>
          <w:szCs w:val="32"/>
        </w:rPr>
        <w:t>。</w:t>
      </w:r>
    </w:p>
    <w:p w:rsidR="00321676" w:rsidRPr="00F130BB" w:rsidRDefault="002172E5" w:rsidP="00513F8C">
      <w:pPr>
        <w:spacing w:line="520" w:lineRule="exact"/>
        <w:ind w:firstLineChars="200" w:firstLine="640"/>
        <w:rPr>
          <w:rFonts w:eastAsia="仿宋_GB2312"/>
          <w:sz w:val="32"/>
          <w:szCs w:val="32"/>
        </w:rPr>
      </w:pPr>
      <w:r w:rsidRPr="00F130BB">
        <w:rPr>
          <w:rFonts w:eastAsia="仿宋_GB2312"/>
          <w:sz w:val="32"/>
          <w:szCs w:val="32"/>
        </w:rPr>
        <w:t>以上评价方法均可单独或组合采用，</w:t>
      </w:r>
      <w:r w:rsidR="00321676" w:rsidRPr="00F130BB">
        <w:rPr>
          <w:rFonts w:eastAsia="仿宋_GB2312"/>
          <w:sz w:val="32"/>
          <w:szCs w:val="32"/>
        </w:rPr>
        <w:t>也可采用其他科学合理的方法。</w:t>
      </w:r>
    </w:p>
    <w:bookmarkEnd w:id="8"/>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4.2</w:t>
      </w:r>
      <w:r w:rsidRPr="00F130BB">
        <w:rPr>
          <w:rFonts w:eastAsia="仿宋_GB2312"/>
          <w:sz w:val="32"/>
          <w:szCs w:val="32"/>
        </w:rPr>
        <w:t>包装研究</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应提供在宣称运输储存条件下符合</w:t>
      </w:r>
      <w:r w:rsidRPr="00F130BB">
        <w:rPr>
          <w:rFonts w:eastAsia="仿宋_GB2312"/>
          <w:sz w:val="32"/>
          <w:szCs w:val="32"/>
        </w:rPr>
        <w:t>GB/T 191-2008</w:t>
      </w:r>
      <w:r w:rsidRPr="00F130BB">
        <w:rPr>
          <w:rFonts w:eastAsia="仿宋_GB2312"/>
          <w:sz w:val="32"/>
          <w:szCs w:val="32"/>
        </w:rPr>
        <w:t>及</w:t>
      </w:r>
      <w:r w:rsidRPr="00F130BB">
        <w:rPr>
          <w:rFonts w:eastAsia="仿宋_GB2312"/>
          <w:sz w:val="32"/>
          <w:szCs w:val="32"/>
        </w:rPr>
        <w:t>YY/T 1099—2007</w:t>
      </w:r>
      <w:r w:rsidRPr="00F130BB">
        <w:rPr>
          <w:rFonts w:eastAsia="仿宋_GB2312"/>
          <w:sz w:val="32"/>
          <w:szCs w:val="32"/>
        </w:rPr>
        <w:t>标准要求的验证报告。</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5.</w:t>
      </w:r>
      <w:r w:rsidRPr="00F130BB">
        <w:rPr>
          <w:rFonts w:eastAsia="仿宋_GB2312"/>
          <w:sz w:val="32"/>
          <w:szCs w:val="32"/>
        </w:rPr>
        <w:t>软件研究</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X</w:t>
      </w:r>
      <w:r w:rsidRPr="00F130BB">
        <w:rPr>
          <w:rFonts w:eastAsia="仿宋_GB2312"/>
          <w:sz w:val="32"/>
          <w:szCs w:val="32"/>
        </w:rPr>
        <w:t>射线管组件作为</w:t>
      </w:r>
      <w:r w:rsidRPr="00F130BB">
        <w:rPr>
          <w:rFonts w:eastAsia="仿宋_GB2312"/>
          <w:sz w:val="32"/>
          <w:szCs w:val="32"/>
        </w:rPr>
        <w:t>X</w:t>
      </w:r>
      <w:r w:rsidRPr="00F130BB">
        <w:rPr>
          <w:rFonts w:eastAsia="仿宋_GB2312"/>
          <w:sz w:val="32"/>
          <w:szCs w:val="32"/>
        </w:rPr>
        <w:t>射线影像设备的关键部件，是</w:t>
      </w:r>
      <w:r w:rsidRPr="00F130BB">
        <w:rPr>
          <w:rFonts w:eastAsia="仿宋_GB2312"/>
          <w:sz w:val="32"/>
          <w:szCs w:val="32"/>
        </w:rPr>
        <w:t>X</w:t>
      </w:r>
      <w:r w:rsidRPr="00F130BB">
        <w:rPr>
          <w:rFonts w:eastAsia="仿宋_GB2312"/>
          <w:sz w:val="32"/>
          <w:szCs w:val="32"/>
        </w:rPr>
        <w:t>射线的发生装置，一般不含有软件。若适用，应依据《医疗器械软件注册技术审查指导原则》（国家食品药品监督管理总局通告</w:t>
      </w:r>
      <w:r w:rsidRPr="00F130BB">
        <w:rPr>
          <w:rFonts w:eastAsia="仿宋_GB2312"/>
          <w:sz w:val="32"/>
          <w:szCs w:val="32"/>
        </w:rPr>
        <w:t>2015</w:t>
      </w:r>
      <w:r w:rsidRPr="00F130BB">
        <w:rPr>
          <w:rFonts w:eastAsia="仿宋_GB2312"/>
          <w:sz w:val="32"/>
          <w:szCs w:val="32"/>
        </w:rPr>
        <w:t>年第</w:t>
      </w:r>
      <w:r w:rsidRPr="00F130BB">
        <w:rPr>
          <w:rFonts w:eastAsia="仿宋_GB2312"/>
          <w:sz w:val="32"/>
          <w:szCs w:val="32"/>
        </w:rPr>
        <w:t>50</w:t>
      </w:r>
      <w:r w:rsidRPr="00F130BB">
        <w:rPr>
          <w:rFonts w:eastAsia="仿宋_GB2312"/>
          <w:sz w:val="32"/>
          <w:szCs w:val="32"/>
        </w:rPr>
        <w:t>号）提交软件描述文档。</w:t>
      </w:r>
    </w:p>
    <w:bookmarkEnd w:id="6"/>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（九）产品技术要求应包括的主要性能指标</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产品性能指标的审查是产品技术要求审查中最重要的环节之一。</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本条款给出需要考虑的产品主要技术指标，如有附加功能，注册申请人应采用相应的标准，具体可结合注册申请人自身的技术能力，参考相应的国家标准、行业标准。注册申请人如不采用以下条款（包括国家标准、行业标准要求），应当说明理由。</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1.</w:t>
      </w:r>
      <w:r w:rsidR="00AA7D4C" w:rsidRPr="00F130BB">
        <w:rPr>
          <w:rFonts w:eastAsia="仿宋_GB2312"/>
          <w:sz w:val="32"/>
          <w:szCs w:val="32"/>
        </w:rPr>
        <w:t>性能</w:t>
      </w:r>
      <w:r w:rsidR="000E50B4" w:rsidRPr="00F130BB">
        <w:rPr>
          <w:rFonts w:eastAsia="仿宋_GB2312"/>
          <w:sz w:val="32"/>
          <w:szCs w:val="32"/>
        </w:rPr>
        <w:t>指标</w:t>
      </w:r>
    </w:p>
    <w:p w:rsidR="00220E92" w:rsidRPr="00F130BB" w:rsidRDefault="00220E92" w:rsidP="00513F8C">
      <w:pPr>
        <w:spacing w:line="520" w:lineRule="exact"/>
        <w:ind w:firstLineChars="200" w:firstLine="640"/>
        <w:rPr>
          <w:rFonts w:eastAsia="仿宋_GB2312"/>
          <w:sz w:val="32"/>
          <w:szCs w:val="32"/>
        </w:rPr>
      </w:pPr>
      <w:r w:rsidRPr="00F130BB">
        <w:rPr>
          <w:rFonts w:eastAsia="仿宋_GB2312"/>
          <w:sz w:val="32"/>
          <w:szCs w:val="32"/>
        </w:rPr>
        <w:t>性能</w:t>
      </w:r>
      <w:r w:rsidR="00B07A96" w:rsidRPr="00F130BB">
        <w:rPr>
          <w:rFonts w:eastAsia="仿宋_GB2312"/>
          <w:sz w:val="32"/>
          <w:szCs w:val="32"/>
        </w:rPr>
        <w:t>指标</w:t>
      </w:r>
      <w:r w:rsidRPr="00F130BB">
        <w:rPr>
          <w:rFonts w:eastAsia="仿宋_GB2312"/>
          <w:sz w:val="32"/>
          <w:szCs w:val="32"/>
        </w:rPr>
        <w:t>应符合</w:t>
      </w:r>
      <w:r w:rsidRPr="00F130BB">
        <w:rPr>
          <w:rFonts w:eastAsia="仿宋_GB2312"/>
          <w:sz w:val="32"/>
          <w:szCs w:val="32"/>
        </w:rPr>
        <w:t>YY/T 0609-20</w:t>
      </w:r>
      <w:r w:rsidR="0038490A" w:rsidRPr="00F130BB">
        <w:rPr>
          <w:rFonts w:eastAsia="仿宋_GB2312"/>
          <w:sz w:val="32"/>
          <w:szCs w:val="32"/>
        </w:rPr>
        <w:t>18</w:t>
      </w:r>
      <w:r w:rsidR="000E30F8" w:rsidRPr="00F130BB">
        <w:rPr>
          <w:rFonts w:eastAsia="仿宋_GB2312"/>
          <w:sz w:val="32"/>
          <w:szCs w:val="32"/>
        </w:rPr>
        <w:t>相关要求</w:t>
      </w:r>
      <w:r w:rsidRPr="00F130BB">
        <w:rPr>
          <w:rFonts w:eastAsia="仿宋_GB2312"/>
          <w:sz w:val="32"/>
          <w:szCs w:val="32"/>
        </w:rPr>
        <w:t>。</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2.</w:t>
      </w:r>
      <w:r w:rsidR="00AA7D4C" w:rsidRPr="00F130BB">
        <w:rPr>
          <w:rFonts w:eastAsia="仿宋_GB2312"/>
          <w:sz w:val="32"/>
          <w:szCs w:val="32"/>
        </w:rPr>
        <w:t>环境试验要求</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环境试验项目、试验要求和测试项目按</w:t>
      </w:r>
      <w:r w:rsidRPr="00F130BB">
        <w:rPr>
          <w:rFonts w:eastAsia="仿宋_GB2312"/>
          <w:sz w:val="32"/>
          <w:szCs w:val="32"/>
        </w:rPr>
        <w:t>YY/T 0291-2016</w:t>
      </w:r>
      <w:r w:rsidRPr="00F130BB">
        <w:rPr>
          <w:rFonts w:eastAsia="仿宋_GB2312"/>
          <w:sz w:val="32"/>
          <w:szCs w:val="32"/>
        </w:rPr>
        <w:t>中表</w:t>
      </w:r>
      <w:r w:rsidRPr="00F130BB">
        <w:rPr>
          <w:rFonts w:eastAsia="仿宋_GB2312"/>
          <w:sz w:val="32"/>
          <w:szCs w:val="32"/>
        </w:rPr>
        <w:t>A.1</w:t>
      </w:r>
      <w:r w:rsidRPr="00F130BB">
        <w:rPr>
          <w:rFonts w:eastAsia="仿宋_GB2312"/>
          <w:sz w:val="32"/>
          <w:szCs w:val="32"/>
        </w:rPr>
        <w:t>的要求进行（免做振动和碰撞试验）。</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3.</w:t>
      </w:r>
      <w:r w:rsidR="00AA7D4C" w:rsidRPr="00F130BB">
        <w:rPr>
          <w:rFonts w:eastAsia="仿宋_GB2312"/>
          <w:sz w:val="32"/>
          <w:szCs w:val="32"/>
        </w:rPr>
        <w:t>安全要求</w:t>
      </w:r>
    </w:p>
    <w:p w:rsidR="000460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应符合</w:t>
      </w:r>
      <w:r w:rsidRPr="00F130BB">
        <w:rPr>
          <w:rFonts w:eastAsia="仿宋_GB2312"/>
          <w:sz w:val="32"/>
          <w:szCs w:val="32"/>
        </w:rPr>
        <w:t>GB9706.1-2007</w:t>
      </w:r>
      <w:r w:rsidRPr="00F130BB">
        <w:rPr>
          <w:rFonts w:eastAsia="仿宋_GB2312"/>
          <w:sz w:val="32"/>
          <w:szCs w:val="32"/>
        </w:rPr>
        <w:t>、</w:t>
      </w:r>
      <w:r w:rsidRPr="00F130BB">
        <w:rPr>
          <w:rFonts w:eastAsia="仿宋_GB2312"/>
          <w:sz w:val="32"/>
          <w:szCs w:val="32"/>
        </w:rPr>
        <w:t>GB9706.11-1997</w:t>
      </w:r>
      <w:r w:rsidRPr="00F130BB">
        <w:rPr>
          <w:rFonts w:eastAsia="仿宋_GB2312"/>
          <w:sz w:val="32"/>
          <w:szCs w:val="32"/>
        </w:rPr>
        <w:t>、</w:t>
      </w:r>
      <w:r w:rsidRPr="00F130BB">
        <w:rPr>
          <w:rFonts w:eastAsia="仿宋_GB2312"/>
          <w:sz w:val="32"/>
          <w:szCs w:val="32"/>
        </w:rPr>
        <w:t>GB9706.12-1997</w:t>
      </w:r>
      <w:r w:rsidRPr="00F130BB">
        <w:rPr>
          <w:rFonts w:eastAsia="仿宋_GB2312"/>
          <w:sz w:val="32"/>
          <w:szCs w:val="32"/>
        </w:rPr>
        <w:t>相关条款的要求</w:t>
      </w:r>
      <w:r w:rsidR="00EF1533" w:rsidRPr="00F130BB">
        <w:rPr>
          <w:rFonts w:eastAsia="仿宋_GB2312"/>
          <w:sz w:val="32"/>
          <w:szCs w:val="32"/>
        </w:rPr>
        <w:t>，</w:t>
      </w:r>
      <w:r w:rsidR="0004604C" w:rsidRPr="00F130BB">
        <w:rPr>
          <w:rFonts w:eastAsia="仿宋_GB2312"/>
          <w:sz w:val="32"/>
          <w:szCs w:val="32"/>
        </w:rPr>
        <w:t>明确</w:t>
      </w:r>
      <w:r w:rsidR="001F0937" w:rsidRPr="00F130BB">
        <w:rPr>
          <w:rFonts w:eastAsia="仿宋_GB2312"/>
          <w:sz w:val="32"/>
          <w:szCs w:val="32"/>
        </w:rPr>
        <w:t>产品主要</w:t>
      </w:r>
      <w:r w:rsidR="0004604C" w:rsidRPr="00F130BB">
        <w:rPr>
          <w:rFonts w:eastAsia="仿宋_GB2312"/>
          <w:sz w:val="32"/>
          <w:szCs w:val="32"/>
        </w:rPr>
        <w:t>安全特征内容</w:t>
      </w:r>
      <w:r w:rsidR="0002431E" w:rsidRPr="00F130BB">
        <w:rPr>
          <w:rFonts w:eastAsia="仿宋_GB2312"/>
          <w:sz w:val="32"/>
          <w:szCs w:val="32"/>
        </w:rPr>
        <w:t>。</w:t>
      </w: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（十）同一注册单元内注册检验代表产品确定原则</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1.</w:t>
      </w:r>
      <w:r w:rsidRPr="00F130BB">
        <w:rPr>
          <w:rFonts w:eastAsia="仿宋_GB2312"/>
          <w:sz w:val="32"/>
          <w:szCs w:val="32"/>
        </w:rPr>
        <w:t>典型产品应是同一注册单元内能够代表本单元内其他产品安全性和有效性的产品。</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2.</w:t>
      </w:r>
      <w:r w:rsidRPr="00F130BB">
        <w:rPr>
          <w:rFonts w:eastAsia="仿宋_GB2312"/>
          <w:sz w:val="32"/>
          <w:szCs w:val="32"/>
        </w:rPr>
        <w:t>应考虑功能最齐全、配置最复杂、风险最高，能涵盖同一注册单元中所有申报产品的型号。</w:t>
      </w:r>
    </w:p>
    <w:p w:rsidR="00AA7D4C" w:rsidRPr="00F130BB" w:rsidRDefault="007A0171" w:rsidP="00513F8C">
      <w:pPr>
        <w:spacing w:line="520" w:lineRule="exact"/>
        <w:ind w:firstLineChars="200" w:firstLine="640"/>
        <w:rPr>
          <w:rFonts w:eastAsia="仿宋_GB2312"/>
          <w:sz w:val="32"/>
          <w:szCs w:val="32"/>
        </w:rPr>
      </w:pPr>
      <w:r w:rsidRPr="00F130BB">
        <w:rPr>
          <w:rFonts w:eastAsia="仿宋_GB2312"/>
          <w:sz w:val="32"/>
          <w:szCs w:val="32"/>
        </w:rPr>
        <w:t>3.</w:t>
      </w:r>
      <w:r w:rsidR="00AA7D4C" w:rsidRPr="00F130BB">
        <w:rPr>
          <w:rFonts w:eastAsia="仿宋_GB2312"/>
          <w:sz w:val="32"/>
          <w:szCs w:val="32"/>
        </w:rPr>
        <w:t>注册单元内各种产品的主要安全指标、性能指标不能被某一产品全部涵盖时，则应分别选择能涵盖其安全指标、性能指标的产品作为典型产品，直到申报产品中所有安全指标及性能指标被典型产品所涵盖。</w:t>
      </w: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（十一）产品生产制造相关要求</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1.</w:t>
      </w:r>
      <w:r w:rsidRPr="00F130BB">
        <w:rPr>
          <w:rFonts w:eastAsia="仿宋_GB2312"/>
          <w:sz w:val="32"/>
          <w:szCs w:val="32"/>
        </w:rPr>
        <w:t>生产工艺过程及关键工序控制点</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建议根据申报产品的实际情况，以流程图的形式对生产工艺过程进行详细描述，并根据流程图逐一描述其中的过程控制点。</w:t>
      </w:r>
    </w:p>
    <w:p w:rsidR="00586342" w:rsidRPr="00F130BB" w:rsidRDefault="00586342">
      <w:pPr>
        <w:widowControl/>
        <w:jc w:val="left"/>
        <w:rPr>
          <w:rFonts w:eastAsia="仿宋_GB2312"/>
          <w:sz w:val="32"/>
          <w:szCs w:val="32"/>
        </w:rPr>
      </w:pPr>
      <w:r w:rsidRPr="00F130BB">
        <w:rPr>
          <w:rFonts w:eastAsia="仿宋_GB2312"/>
          <w:sz w:val="32"/>
          <w:szCs w:val="32"/>
        </w:rPr>
        <w:br w:type="page"/>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产品工艺举例说明</w:t>
      </w:r>
      <w:r w:rsidRPr="00F130BB">
        <w:rPr>
          <w:rFonts w:eastAsia="仿宋_GB2312"/>
          <w:sz w:val="32"/>
          <w:szCs w:val="32"/>
        </w:rPr>
        <w:t>:</w:t>
      </w:r>
    </w:p>
    <w:p w:rsidR="00AA7D4C" w:rsidRPr="00F130BB" w:rsidRDefault="00AA7D4C" w:rsidP="006D2569">
      <w:pPr>
        <w:spacing w:line="520" w:lineRule="exact"/>
        <w:ind w:firstLineChars="200" w:firstLine="640"/>
        <w:rPr>
          <w:rFonts w:eastAsia="仿宋_GB2312"/>
          <w:sz w:val="32"/>
          <w:szCs w:val="32"/>
        </w:rPr>
      </w:pPr>
    </w:p>
    <w:p w:rsidR="00AA7D4C" w:rsidRPr="00F130BB" w:rsidRDefault="00694367" w:rsidP="006D2569">
      <w:pPr>
        <w:spacing w:line="520" w:lineRule="exact"/>
        <w:ind w:firstLineChars="200" w:firstLine="640"/>
        <w:rPr>
          <w:rFonts w:eastAsia="仿宋_GB2312"/>
          <w:sz w:val="32"/>
          <w:szCs w:val="32"/>
        </w:rPr>
      </w:pPr>
      <w:r w:rsidRPr="00F130BB">
        <w:rPr>
          <w:rFonts w:eastAsia="仿宋_GB2312"/>
          <w:noProof/>
          <w:sz w:val="32"/>
          <w:szCs w:val="32"/>
        </w:rPr>
        <w:drawing>
          <wp:anchor distT="0" distB="0" distL="114300" distR="114300" simplePos="0" relativeHeight="251661312" behindDoc="0" locked="0" layoutInCell="1" allowOverlap="1" wp14:anchorId="25181D47" wp14:editId="2927FC4B">
            <wp:simplePos x="0" y="0"/>
            <wp:positionH relativeFrom="column">
              <wp:posOffset>399415</wp:posOffset>
            </wp:positionH>
            <wp:positionV relativeFrom="paragraph">
              <wp:posOffset>143510</wp:posOffset>
            </wp:positionV>
            <wp:extent cx="4455160" cy="3347720"/>
            <wp:effectExtent l="0" t="0" r="0" b="0"/>
            <wp:wrapNone/>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5160" cy="3347720"/>
                    </a:xfrm>
                    <a:prstGeom prst="rect">
                      <a:avLst/>
                    </a:prstGeom>
                    <a:noFill/>
                  </pic:spPr>
                </pic:pic>
              </a:graphicData>
            </a:graphic>
          </wp:anchor>
        </w:drawing>
      </w:r>
    </w:p>
    <w:p w:rsidR="00AA7D4C" w:rsidRPr="00F130BB" w:rsidRDefault="00AA7D4C" w:rsidP="006D2569">
      <w:pPr>
        <w:spacing w:line="520" w:lineRule="exact"/>
        <w:ind w:firstLineChars="200" w:firstLine="640"/>
        <w:rPr>
          <w:rFonts w:eastAsia="仿宋_GB2312"/>
          <w:sz w:val="32"/>
          <w:szCs w:val="32"/>
        </w:rPr>
      </w:pPr>
    </w:p>
    <w:p w:rsidR="00AA7D4C" w:rsidRPr="00F130BB" w:rsidRDefault="00AA7D4C" w:rsidP="006D2569">
      <w:pPr>
        <w:spacing w:line="520" w:lineRule="exact"/>
        <w:ind w:firstLineChars="200" w:firstLine="640"/>
        <w:rPr>
          <w:rFonts w:eastAsia="仿宋_GB2312"/>
          <w:sz w:val="32"/>
          <w:szCs w:val="32"/>
        </w:rPr>
      </w:pPr>
    </w:p>
    <w:p w:rsidR="004349CA" w:rsidRPr="00F130BB" w:rsidRDefault="004349CA" w:rsidP="006D2569">
      <w:pPr>
        <w:spacing w:line="520" w:lineRule="exact"/>
        <w:ind w:firstLineChars="200" w:firstLine="640"/>
        <w:rPr>
          <w:rFonts w:eastAsia="仿宋_GB2312"/>
          <w:sz w:val="32"/>
          <w:szCs w:val="32"/>
        </w:rPr>
      </w:pPr>
    </w:p>
    <w:p w:rsidR="004349CA" w:rsidRPr="00F130BB" w:rsidRDefault="004349CA" w:rsidP="006D2569">
      <w:pPr>
        <w:spacing w:line="520" w:lineRule="exact"/>
        <w:ind w:firstLineChars="200" w:firstLine="640"/>
        <w:rPr>
          <w:rFonts w:eastAsia="仿宋_GB2312"/>
          <w:sz w:val="32"/>
          <w:szCs w:val="32"/>
        </w:rPr>
      </w:pPr>
    </w:p>
    <w:p w:rsidR="004349CA" w:rsidRPr="00F130BB" w:rsidRDefault="004349CA" w:rsidP="00694367">
      <w:pPr>
        <w:adjustRightInd w:val="0"/>
        <w:snapToGrid w:val="0"/>
        <w:spacing w:line="520" w:lineRule="exact"/>
        <w:ind w:firstLineChars="200" w:firstLine="640"/>
        <w:rPr>
          <w:rFonts w:eastAsia="仿宋_GB2312"/>
          <w:sz w:val="32"/>
          <w:szCs w:val="32"/>
        </w:rPr>
      </w:pPr>
    </w:p>
    <w:p w:rsidR="004349CA" w:rsidRPr="00F130BB" w:rsidRDefault="004349CA" w:rsidP="00DA1146">
      <w:pPr>
        <w:adjustRightInd w:val="0"/>
        <w:snapToGrid w:val="0"/>
        <w:spacing w:line="520" w:lineRule="exact"/>
        <w:ind w:firstLineChars="200" w:firstLine="640"/>
        <w:rPr>
          <w:rFonts w:eastAsia="仿宋_GB2312"/>
          <w:sz w:val="32"/>
          <w:szCs w:val="32"/>
        </w:rPr>
      </w:pPr>
    </w:p>
    <w:p w:rsidR="00AA7D4C" w:rsidRPr="00F130BB" w:rsidRDefault="00AA7D4C" w:rsidP="00DA1146">
      <w:pPr>
        <w:adjustRightInd w:val="0"/>
        <w:snapToGrid w:val="0"/>
        <w:spacing w:line="520" w:lineRule="exact"/>
        <w:ind w:firstLineChars="200" w:firstLine="640"/>
        <w:rPr>
          <w:rFonts w:eastAsia="仿宋_GB2312"/>
          <w:sz w:val="32"/>
          <w:szCs w:val="32"/>
        </w:rPr>
      </w:pPr>
    </w:p>
    <w:p w:rsidR="004349CA" w:rsidRPr="00F130BB" w:rsidRDefault="004349CA" w:rsidP="00DA1146">
      <w:pPr>
        <w:adjustRightInd w:val="0"/>
        <w:snapToGrid w:val="0"/>
        <w:spacing w:line="520" w:lineRule="exact"/>
        <w:ind w:firstLineChars="200" w:firstLine="640"/>
        <w:rPr>
          <w:rFonts w:eastAsia="仿宋_GB2312"/>
          <w:sz w:val="32"/>
          <w:szCs w:val="32"/>
        </w:rPr>
      </w:pPr>
    </w:p>
    <w:p w:rsidR="004349CA" w:rsidRPr="00F130BB" w:rsidRDefault="004349CA" w:rsidP="00DA1146">
      <w:pPr>
        <w:adjustRightInd w:val="0"/>
        <w:snapToGrid w:val="0"/>
        <w:spacing w:line="520" w:lineRule="exact"/>
        <w:ind w:firstLineChars="200" w:firstLine="640"/>
        <w:rPr>
          <w:rFonts w:eastAsia="仿宋_GB2312"/>
          <w:sz w:val="32"/>
          <w:szCs w:val="32"/>
        </w:rPr>
      </w:pPr>
    </w:p>
    <w:p w:rsidR="004349CA" w:rsidRPr="00F130BB" w:rsidRDefault="004349CA" w:rsidP="00DA1146">
      <w:pPr>
        <w:adjustRightInd w:val="0"/>
        <w:snapToGrid w:val="0"/>
        <w:spacing w:line="520" w:lineRule="exact"/>
        <w:ind w:firstLineChars="200" w:firstLine="640"/>
        <w:rPr>
          <w:rFonts w:eastAsia="仿宋_GB2312"/>
          <w:sz w:val="32"/>
          <w:szCs w:val="32"/>
        </w:rPr>
      </w:pPr>
    </w:p>
    <w:p w:rsidR="00AA7D4C" w:rsidRPr="00F130BB" w:rsidRDefault="00AA7D4C">
      <w:pPr>
        <w:adjustRightInd w:val="0"/>
        <w:snapToGrid w:val="0"/>
        <w:spacing w:line="520" w:lineRule="exact"/>
        <w:jc w:val="center"/>
        <w:rPr>
          <w:rFonts w:eastAsia="黑体"/>
          <w:sz w:val="28"/>
          <w:szCs w:val="28"/>
        </w:rPr>
      </w:pPr>
      <w:r w:rsidRPr="00F130BB">
        <w:rPr>
          <w:rFonts w:eastAsia="黑体"/>
          <w:sz w:val="28"/>
          <w:szCs w:val="28"/>
        </w:rPr>
        <w:t>图</w:t>
      </w:r>
      <w:r w:rsidR="00B1418B" w:rsidRPr="00F130BB">
        <w:rPr>
          <w:rFonts w:eastAsia="黑体"/>
          <w:sz w:val="28"/>
          <w:szCs w:val="28"/>
        </w:rPr>
        <w:t>5</w:t>
      </w:r>
      <w:r w:rsidRPr="00F130BB">
        <w:rPr>
          <w:rFonts w:eastAsia="黑体"/>
          <w:sz w:val="28"/>
          <w:szCs w:val="28"/>
        </w:rPr>
        <w:t>生产工艺示例（</w:t>
      </w:r>
      <w:r w:rsidRPr="00F130BB">
        <w:rPr>
          <w:rFonts w:eastAsia="黑体"/>
          <w:sz w:val="28"/>
          <w:szCs w:val="28"/>
        </w:rPr>
        <w:t>**</w:t>
      </w:r>
      <w:r w:rsidRPr="00F130BB">
        <w:rPr>
          <w:rFonts w:eastAsia="黑体"/>
          <w:sz w:val="28"/>
          <w:szCs w:val="28"/>
        </w:rPr>
        <w:t>为关键工艺）</w:t>
      </w:r>
    </w:p>
    <w:p w:rsidR="00AA7D4C" w:rsidRPr="00F130BB" w:rsidRDefault="00AA7D4C" w:rsidP="00DA1146">
      <w:pPr>
        <w:adjustRightInd w:val="0"/>
        <w:snapToGrid w:val="0"/>
        <w:spacing w:line="520" w:lineRule="exact"/>
        <w:ind w:firstLineChars="200" w:firstLine="640"/>
        <w:jc w:val="left"/>
        <w:rPr>
          <w:rFonts w:eastAsia="仿宋_GB2312"/>
          <w:sz w:val="32"/>
          <w:szCs w:val="32"/>
        </w:rPr>
      </w:pP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申请人应当根据企业的规模不同、申报产品的生产工艺不同，可以有增加或减少地描述上述工艺流程；另外，不同的生产企业，工艺名称可根据实际情况确定。</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2.</w:t>
      </w:r>
      <w:r w:rsidRPr="00F130BB">
        <w:rPr>
          <w:rFonts w:eastAsia="仿宋_GB2312"/>
          <w:sz w:val="32"/>
          <w:szCs w:val="32"/>
        </w:rPr>
        <w:t>研制、生产所用设备、仪器及场地情况概述</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注册申请人应当对与申报产品有关的研制和生产中所用设备、仪器及场地情况进行概述，主要包括以下内容：</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研制：地址、研制环境条件、研制设备、仪器、验证设备等。</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生产：地址、面积、生产环境条件、生产设备、工艺装备、监视和测量装置等。</w:t>
      </w: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（十二）产品临床评价要求</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依据《医疗器械监督管理条例》（国务院令第</w:t>
      </w:r>
      <w:r w:rsidRPr="00F130BB">
        <w:rPr>
          <w:rFonts w:eastAsia="仿宋_GB2312"/>
          <w:sz w:val="32"/>
          <w:szCs w:val="32"/>
        </w:rPr>
        <w:t>680</w:t>
      </w:r>
      <w:r w:rsidRPr="00F130BB">
        <w:rPr>
          <w:rFonts w:eastAsia="仿宋_GB2312"/>
          <w:sz w:val="32"/>
          <w:szCs w:val="32"/>
        </w:rPr>
        <w:t>号）、《医疗器械注册管理办法》（国家食品药品监督管理总局令第</w:t>
      </w:r>
      <w:r w:rsidRPr="00F130BB">
        <w:rPr>
          <w:rFonts w:eastAsia="仿宋_GB2312"/>
          <w:sz w:val="32"/>
          <w:szCs w:val="32"/>
        </w:rPr>
        <w:t>4</w:t>
      </w:r>
      <w:r w:rsidRPr="00F130BB">
        <w:rPr>
          <w:rFonts w:eastAsia="仿宋_GB2312"/>
          <w:sz w:val="32"/>
          <w:szCs w:val="32"/>
        </w:rPr>
        <w:t>号）和</w:t>
      </w:r>
      <w:r w:rsidR="00DA745F" w:rsidRPr="00F130BB">
        <w:rPr>
          <w:rFonts w:eastAsia="仿宋_GB2312"/>
          <w:sz w:val="32"/>
          <w:szCs w:val="32"/>
        </w:rPr>
        <w:t>《国家药品监督管理局关于公布新修订免于进行临床试验医疗器械目录的通告》（国家药品监督管理局通告</w:t>
      </w:r>
      <w:r w:rsidR="00DA745F" w:rsidRPr="00F130BB">
        <w:rPr>
          <w:rFonts w:eastAsia="仿宋_GB2312"/>
          <w:sz w:val="32"/>
          <w:szCs w:val="32"/>
        </w:rPr>
        <w:t>2018</w:t>
      </w:r>
      <w:r w:rsidR="00DA745F" w:rsidRPr="00F130BB">
        <w:rPr>
          <w:rFonts w:eastAsia="仿宋_GB2312"/>
          <w:sz w:val="32"/>
          <w:szCs w:val="32"/>
        </w:rPr>
        <w:t>年第</w:t>
      </w:r>
      <w:r w:rsidR="00DA745F" w:rsidRPr="00F130BB">
        <w:rPr>
          <w:rFonts w:eastAsia="仿宋_GB2312"/>
          <w:sz w:val="32"/>
          <w:szCs w:val="32"/>
        </w:rPr>
        <w:t>94</w:t>
      </w:r>
      <w:r w:rsidR="00DA745F" w:rsidRPr="00F130BB">
        <w:rPr>
          <w:rFonts w:eastAsia="仿宋_GB2312"/>
          <w:sz w:val="32"/>
          <w:szCs w:val="32"/>
        </w:rPr>
        <w:t>号）</w:t>
      </w:r>
      <w:r w:rsidRPr="00F130BB">
        <w:rPr>
          <w:rFonts w:eastAsia="仿宋_GB2312"/>
          <w:sz w:val="32"/>
          <w:szCs w:val="32"/>
        </w:rPr>
        <w:t>，</w:t>
      </w:r>
      <w:r w:rsidRPr="00F130BB">
        <w:rPr>
          <w:rFonts w:eastAsia="仿宋_GB2312"/>
          <w:sz w:val="32"/>
          <w:szCs w:val="32"/>
        </w:rPr>
        <w:t>X</w:t>
      </w:r>
      <w:r w:rsidRPr="00F130BB">
        <w:rPr>
          <w:rFonts w:eastAsia="仿宋_GB2312"/>
          <w:sz w:val="32"/>
          <w:szCs w:val="32"/>
        </w:rPr>
        <w:t>射线管组件免于进行临床试验，但需按照《国家食品药品监督管理总局关于发布医疗器械临床评价技术指导原则的通告》（</w:t>
      </w:r>
      <w:r w:rsidRPr="00F130BB">
        <w:rPr>
          <w:rFonts w:eastAsia="仿宋_GB2312"/>
          <w:sz w:val="32"/>
          <w:szCs w:val="32"/>
        </w:rPr>
        <w:t>2015</w:t>
      </w:r>
      <w:r w:rsidRPr="00F130BB">
        <w:rPr>
          <w:rFonts w:eastAsia="仿宋_GB2312"/>
          <w:sz w:val="32"/>
          <w:szCs w:val="32"/>
        </w:rPr>
        <w:t>年第</w:t>
      </w:r>
      <w:r w:rsidRPr="00F130BB">
        <w:rPr>
          <w:rFonts w:eastAsia="仿宋_GB2312"/>
          <w:sz w:val="32"/>
          <w:szCs w:val="32"/>
        </w:rPr>
        <w:t>14</w:t>
      </w:r>
      <w:r w:rsidRPr="00F130BB">
        <w:rPr>
          <w:rFonts w:eastAsia="仿宋_GB2312"/>
          <w:sz w:val="32"/>
          <w:szCs w:val="32"/>
        </w:rPr>
        <w:t>号）规定提供临床评价资料，具体如下：</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1.</w:t>
      </w:r>
      <w:r w:rsidRPr="00F130BB">
        <w:rPr>
          <w:rFonts w:eastAsia="仿宋_GB2312"/>
          <w:sz w:val="32"/>
          <w:szCs w:val="32"/>
        </w:rPr>
        <w:t>提交申报产品相关信息与《目录》所述内容的比对资料，对比的内容应能说明属于《目录》中的产品。</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2.</w:t>
      </w:r>
      <w:r w:rsidRPr="00F130BB">
        <w:rPr>
          <w:rFonts w:eastAsia="仿宋_GB2312"/>
          <w:sz w:val="32"/>
          <w:szCs w:val="32"/>
        </w:rPr>
        <w:t>提交申报产品与《目录》中已获准境内注册医疗器械的对比说明，对比说明应当包括《申报产品与目录内已获准境内注册医疗器械比对表》和相应支持性资料。</w:t>
      </w:r>
    </w:p>
    <w:p w:rsidR="00AA7D4C" w:rsidRPr="00F130BB" w:rsidRDefault="00AA7D4C" w:rsidP="008C0BC3">
      <w:pPr>
        <w:spacing w:line="520" w:lineRule="exact"/>
        <w:ind w:firstLineChars="200" w:firstLine="640"/>
        <w:rPr>
          <w:rFonts w:eastAsia="仿宋_GB2312"/>
          <w:sz w:val="32"/>
          <w:szCs w:val="32"/>
        </w:rPr>
      </w:pPr>
    </w:p>
    <w:p w:rsidR="00AA7D4C" w:rsidRPr="00F130BB" w:rsidRDefault="00AA7D4C" w:rsidP="00DA1146">
      <w:pPr>
        <w:adjustRightInd w:val="0"/>
        <w:snapToGrid w:val="0"/>
        <w:spacing w:line="500" w:lineRule="exact"/>
        <w:ind w:left="599" w:hangingChars="214" w:hanging="599"/>
        <w:jc w:val="center"/>
        <w:rPr>
          <w:rStyle w:val="f101"/>
          <w:rFonts w:eastAsia="黑体"/>
          <w:sz w:val="28"/>
          <w:szCs w:val="28"/>
        </w:rPr>
      </w:pPr>
      <w:r w:rsidRPr="00F130BB">
        <w:rPr>
          <w:rStyle w:val="f101"/>
          <w:rFonts w:eastAsia="黑体"/>
          <w:sz w:val="28"/>
          <w:szCs w:val="28"/>
        </w:rPr>
        <w:t>表</w:t>
      </w:r>
      <w:r w:rsidR="00F765E6" w:rsidRPr="00F130BB">
        <w:rPr>
          <w:rStyle w:val="f101"/>
          <w:rFonts w:eastAsia="黑体"/>
          <w:sz w:val="28"/>
          <w:szCs w:val="28"/>
        </w:rPr>
        <w:t>4</w:t>
      </w:r>
      <w:r w:rsidRPr="00F130BB">
        <w:rPr>
          <w:rStyle w:val="f101"/>
          <w:rFonts w:eastAsia="黑体"/>
          <w:sz w:val="28"/>
          <w:szCs w:val="28"/>
        </w:rPr>
        <w:t>申报产品与目录内境内已上市同品种医疗器械比对表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4"/>
        <w:gridCol w:w="1460"/>
        <w:gridCol w:w="1375"/>
        <w:gridCol w:w="1320"/>
        <w:gridCol w:w="2202"/>
      </w:tblGrid>
      <w:tr w:rsidR="00AA7D4C" w:rsidRPr="00F130BB" w:rsidTr="00290F59">
        <w:trPr>
          <w:trHeight w:val="495"/>
          <w:jc w:val="center"/>
        </w:trPr>
        <w:tc>
          <w:tcPr>
            <w:tcW w:w="2334"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比对项目</w:t>
            </w:r>
          </w:p>
        </w:tc>
        <w:tc>
          <w:tcPr>
            <w:tcW w:w="1460"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同品种医疗器械</w:t>
            </w:r>
          </w:p>
        </w:tc>
        <w:tc>
          <w:tcPr>
            <w:tcW w:w="1375"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申报产品</w:t>
            </w:r>
          </w:p>
        </w:tc>
        <w:tc>
          <w:tcPr>
            <w:tcW w:w="1320"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差异性</w:t>
            </w:r>
          </w:p>
        </w:tc>
        <w:tc>
          <w:tcPr>
            <w:tcW w:w="2202"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支持性资料概述</w:t>
            </w:r>
          </w:p>
        </w:tc>
      </w:tr>
      <w:tr w:rsidR="00AA7D4C" w:rsidRPr="00F130BB" w:rsidTr="00290F59">
        <w:trPr>
          <w:jc w:val="center"/>
        </w:trPr>
        <w:tc>
          <w:tcPr>
            <w:tcW w:w="2334"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基本原理（工作原理</w:t>
            </w:r>
            <w:r w:rsidRPr="00F130BB">
              <w:rPr>
                <w:rFonts w:eastAsia="仿宋_GB2312"/>
                <w:kern w:val="0"/>
                <w:sz w:val="28"/>
                <w:szCs w:val="28"/>
              </w:rPr>
              <w:t>/</w:t>
            </w:r>
            <w:r w:rsidRPr="00F130BB">
              <w:rPr>
                <w:rFonts w:eastAsia="仿宋_GB2312"/>
                <w:kern w:val="0"/>
                <w:sz w:val="28"/>
                <w:szCs w:val="28"/>
              </w:rPr>
              <w:t>作用机理）</w:t>
            </w:r>
          </w:p>
        </w:tc>
        <w:tc>
          <w:tcPr>
            <w:tcW w:w="1460" w:type="dxa"/>
            <w:vAlign w:val="center"/>
          </w:tcPr>
          <w:p w:rsidR="00AA7D4C" w:rsidRPr="00F130BB" w:rsidRDefault="00AA7D4C" w:rsidP="001E1E53">
            <w:pPr>
              <w:widowControl/>
              <w:spacing w:line="520" w:lineRule="exact"/>
              <w:jc w:val="center"/>
              <w:rPr>
                <w:rFonts w:eastAsia="仿宋_GB2312"/>
                <w:kern w:val="0"/>
                <w:sz w:val="28"/>
                <w:szCs w:val="28"/>
              </w:rPr>
            </w:pPr>
          </w:p>
        </w:tc>
        <w:tc>
          <w:tcPr>
            <w:tcW w:w="1375" w:type="dxa"/>
            <w:vAlign w:val="center"/>
          </w:tcPr>
          <w:p w:rsidR="00AA7D4C" w:rsidRPr="00F130BB" w:rsidRDefault="00AA7D4C">
            <w:pPr>
              <w:spacing w:line="520" w:lineRule="exact"/>
              <w:rPr>
                <w:rFonts w:eastAsia="仿宋"/>
              </w:rPr>
            </w:pPr>
          </w:p>
        </w:tc>
        <w:tc>
          <w:tcPr>
            <w:tcW w:w="1320" w:type="dxa"/>
          </w:tcPr>
          <w:p w:rsidR="00AA7D4C" w:rsidRPr="00F130BB" w:rsidRDefault="00AA7D4C">
            <w:pPr>
              <w:spacing w:line="520" w:lineRule="exact"/>
              <w:rPr>
                <w:rFonts w:eastAsia="仿宋"/>
              </w:rPr>
            </w:pPr>
          </w:p>
        </w:tc>
        <w:tc>
          <w:tcPr>
            <w:tcW w:w="2202" w:type="dxa"/>
            <w:vAlign w:val="center"/>
          </w:tcPr>
          <w:p w:rsidR="00AA7D4C" w:rsidRPr="00F130BB" w:rsidRDefault="00AA7D4C">
            <w:pPr>
              <w:spacing w:line="520" w:lineRule="exact"/>
              <w:rPr>
                <w:rFonts w:eastAsia="仿宋"/>
              </w:rPr>
            </w:pPr>
          </w:p>
        </w:tc>
      </w:tr>
      <w:tr w:rsidR="00AA7D4C" w:rsidRPr="00F130BB" w:rsidTr="00290F59">
        <w:trPr>
          <w:trHeight w:val="442"/>
          <w:jc w:val="center"/>
        </w:trPr>
        <w:tc>
          <w:tcPr>
            <w:tcW w:w="2334"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结构组成</w:t>
            </w:r>
          </w:p>
        </w:tc>
        <w:tc>
          <w:tcPr>
            <w:tcW w:w="1460" w:type="dxa"/>
            <w:vAlign w:val="center"/>
          </w:tcPr>
          <w:p w:rsidR="00AA7D4C" w:rsidRPr="00F130BB" w:rsidRDefault="00AA7D4C">
            <w:pPr>
              <w:spacing w:line="520" w:lineRule="exact"/>
              <w:rPr>
                <w:rFonts w:eastAsia="仿宋"/>
              </w:rPr>
            </w:pPr>
          </w:p>
        </w:tc>
        <w:tc>
          <w:tcPr>
            <w:tcW w:w="1375" w:type="dxa"/>
            <w:vAlign w:val="center"/>
          </w:tcPr>
          <w:p w:rsidR="00AA7D4C" w:rsidRPr="00F130BB" w:rsidRDefault="00AA7D4C">
            <w:pPr>
              <w:spacing w:line="520" w:lineRule="exact"/>
              <w:rPr>
                <w:rFonts w:eastAsia="仿宋"/>
              </w:rPr>
            </w:pPr>
          </w:p>
        </w:tc>
        <w:tc>
          <w:tcPr>
            <w:tcW w:w="1320" w:type="dxa"/>
          </w:tcPr>
          <w:p w:rsidR="00AA7D4C" w:rsidRPr="00F130BB" w:rsidRDefault="00AA7D4C">
            <w:pPr>
              <w:spacing w:line="520" w:lineRule="exact"/>
              <w:rPr>
                <w:rFonts w:eastAsia="仿宋"/>
              </w:rPr>
            </w:pPr>
          </w:p>
        </w:tc>
        <w:tc>
          <w:tcPr>
            <w:tcW w:w="2202" w:type="dxa"/>
            <w:vAlign w:val="center"/>
          </w:tcPr>
          <w:p w:rsidR="00AA7D4C" w:rsidRPr="00F130BB" w:rsidRDefault="00AA7D4C">
            <w:pPr>
              <w:spacing w:line="520" w:lineRule="exact"/>
              <w:rPr>
                <w:rFonts w:eastAsia="仿宋"/>
              </w:rPr>
            </w:pPr>
          </w:p>
        </w:tc>
      </w:tr>
      <w:tr w:rsidR="00AA7D4C" w:rsidRPr="00F130BB" w:rsidTr="00290F59">
        <w:trPr>
          <w:jc w:val="center"/>
        </w:trPr>
        <w:tc>
          <w:tcPr>
            <w:tcW w:w="2334"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与人体接触部分的制造材料</w:t>
            </w:r>
          </w:p>
        </w:tc>
        <w:tc>
          <w:tcPr>
            <w:tcW w:w="1460" w:type="dxa"/>
            <w:vAlign w:val="center"/>
          </w:tcPr>
          <w:p w:rsidR="00AA7D4C" w:rsidRPr="00F130BB" w:rsidRDefault="00AA7D4C">
            <w:pPr>
              <w:spacing w:line="520" w:lineRule="exact"/>
              <w:rPr>
                <w:rFonts w:eastAsia="仿宋"/>
              </w:rPr>
            </w:pPr>
          </w:p>
        </w:tc>
        <w:tc>
          <w:tcPr>
            <w:tcW w:w="1375" w:type="dxa"/>
            <w:vAlign w:val="center"/>
          </w:tcPr>
          <w:p w:rsidR="00AA7D4C" w:rsidRPr="00F130BB" w:rsidRDefault="00AA7D4C">
            <w:pPr>
              <w:spacing w:line="520" w:lineRule="exact"/>
              <w:rPr>
                <w:rFonts w:eastAsia="仿宋"/>
              </w:rPr>
            </w:pPr>
          </w:p>
        </w:tc>
        <w:tc>
          <w:tcPr>
            <w:tcW w:w="1320" w:type="dxa"/>
          </w:tcPr>
          <w:p w:rsidR="00AA7D4C" w:rsidRPr="00F130BB" w:rsidRDefault="00AA7D4C">
            <w:pPr>
              <w:spacing w:line="520" w:lineRule="exact"/>
              <w:rPr>
                <w:rFonts w:eastAsia="仿宋"/>
              </w:rPr>
            </w:pPr>
          </w:p>
        </w:tc>
        <w:tc>
          <w:tcPr>
            <w:tcW w:w="2202" w:type="dxa"/>
            <w:vAlign w:val="center"/>
          </w:tcPr>
          <w:p w:rsidR="00AA7D4C" w:rsidRPr="00F130BB" w:rsidRDefault="00AA7D4C">
            <w:pPr>
              <w:spacing w:line="520" w:lineRule="exact"/>
              <w:rPr>
                <w:rFonts w:eastAsia="仿宋"/>
              </w:rPr>
            </w:pPr>
          </w:p>
        </w:tc>
      </w:tr>
      <w:tr w:rsidR="00AA7D4C" w:rsidRPr="00F130BB" w:rsidTr="00290F59">
        <w:trPr>
          <w:trHeight w:val="486"/>
          <w:jc w:val="center"/>
        </w:trPr>
        <w:tc>
          <w:tcPr>
            <w:tcW w:w="2334"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性能要求</w:t>
            </w:r>
          </w:p>
        </w:tc>
        <w:tc>
          <w:tcPr>
            <w:tcW w:w="1460" w:type="dxa"/>
            <w:vAlign w:val="center"/>
          </w:tcPr>
          <w:p w:rsidR="00AA7D4C" w:rsidRPr="00F130BB" w:rsidRDefault="00AA7D4C">
            <w:pPr>
              <w:spacing w:line="520" w:lineRule="exact"/>
              <w:rPr>
                <w:rFonts w:eastAsia="仿宋"/>
              </w:rPr>
            </w:pPr>
          </w:p>
        </w:tc>
        <w:tc>
          <w:tcPr>
            <w:tcW w:w="1375" w:type="dxa"/>
            <w:vAlign w:val="center"/>
          </w:tcPr>
          <w:p w:rsidR="00AA7D4C" w:rsidRPr="00F130BB" w:rsidRDefault="00AA7D4C">
            <w:pPr>
              <w:spacing w:line="520" w:lineRule="exact"/>
              <w:rPr>
                <w:rFonts w:eastAsia="仿宋"/>
              </w:rPr>
            </w:pPr>
          </w:p>
        </w:tc>
        <w:tc>
          <w:tcPr>
            <w:tcW w:w="1320" w:type="dxa"/>
          </w:tcPr>
          <w:p w:rsidR="00AA7D4C" w:rsidRPr="00F130BB" w:rsidRDefault="00AA7D4C">
            <w:pPr>
              <w:spacing w:line="520" w:lineRule="exact"/>
              <w:rPr>
                <w:rFonts w:eastAsia="仿宋"/>
              </w:rPr>
            </w:pPr>
          </w:p>
        </w:tc>
        <w:tc>
          <w:tcPr>
            <w:tcW w:w="2202" w:type="dxa"/>
            <w:vAlign w:val="center"/>
          </w:tcPr>
          <w:p w:rsidR="00AA7D4C" w:rsidRPr="00F130BB" w:rsidRDefault="00AA7D4C">
            <w:pPr>
              <w:spacing w:line="520" w:lineRule="exact"/>
              <w:rPr>
                <w:rFonts w:eastAsia="仿宋"/>
              </w:rPr>
            </w:pPr>
          </w:p>
        </w:tc>
      </w:tr>
      <w:tr w:rsidR="00AA7D4C" w:rsidRPr="00F130BB" w:rsidTr="00290F59">
        <w:trPr>
          <w:jc w:val="center"/>
        </w:trPr>
        <w:tc>
          <w:tcPr>
            <w:tcW w:w="2334"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灭菌或消毒方式</w:t>
            </w:r>
          </w:p>
        </w:tc>
        <w:tc>
          <w:tcPr>
            <w:tcW w:w="1460" w:type="dxa"/>
            <w:vAlign w:val="center"/>
          </w:tcPr>
          <w:p w:rsidR="00AA7D4C" w:rsidRPr="00F130BB" w:rsidRDefault="00AA7D4C">
            <w:pPr>
              <w:spacing w:line="520" w:lineRule="exact"/>
              <w:rPr>
                <w:rFonts w:eastAsia="仿宋"/>
              </w:rPr>
            </w:pPr>
          </w:p>
        </w:tc>
        <w:tc>
          <w:tcPr>
            <w:tcW w:w="1375" w:type="dxa"/>
            <w:vAlign w:val="center"/>
          </w:tcPr>
          <w:p w:rsidR="00AA7D4C" w:rsidRPr="00F130BB" w:rsidRDefault="00AA7D4C">
            <w:pPr>
              <w:spacing w:line="520" w:lineRule="exact"/>
              <w:rPr>
                <w:rFonts w:eastAsia="仿宋"/>
              </w:rPr>
            </w:pPr>
          </w:p>
        </w:tc>
        <w:tc>
          <w:tcPr>
            <w:tcW w:w="1320" w:type="dxa"/>
          </w:tcPr>
          <w:p w:rsidR="00AA7D4C" w:rsidRPr="00F130BB" w:rsidRDefault="00AA7D4C">
            <w:pPr>
              <w:spacing w:line="520" w:lineRule="exact"/>
              <w:rPr>
                <w:rFonts w:eastAsia="仿宋"/>
              </w:rPr>
            </w:pPr>
          </w:p>
        </w:tc>
        <w:tc>
          <w:tcPr>
            <w:tcW w:w="2202" w:type="dxa"/>
            <w:vAlign w:val="center"/>
          </w:tcPr>
          <w:p w:rsidR="00AA7D4C" w:rsidRPr="00F130BB" w:rsidRDefault="00AA7D4C">
            <w:pPr>
              <w:spacing w:line="520" w:lineRule="exact"/>
              <w:rPr>
                <w:rFonts w:eastAsia="仿宋"/>
              </w:rPr>
            </w:pPr>
          </w:p>
        </w:tc>
      </w:tr>
      <w:tr w:rsidR="00AA7D4C" w:rsidRPr="00F130BB" w:rsidTr="00290F59">
        <w:trPr>
          <w:trHeight w:val="488"/>
          <w:jc w:val="center"/>
        </w:trPr>
        <w:tc>
          <w:tcPr>
            <w:tcW w:w="2334"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适用范围</w:t>
            </w:r>
          </w:p>
        </w:tc>
        <w:tc>
          <w:tcPr>
            <w:tcW w:w="1460" w:type="dxa"/>
            <w:vAlign w:val="center"/>
          </w:tcPr>
          <w:p w:rsidR="00AA7D4C" w:rsidRPr="00F130BB" w:rsidRDefault="00AA7D4C">
            <w:pPr>
              <w:spacing w:line="520" w:lineRule="exact"/>
              <w:rPr>
                <w:rFonts w:eastAsia="仿宋"/>
              </w:rPr>
            </w:pPr>
          </w:p>
        </w:tc>
        <w:tc>
          <w:tcPr>
            <w:tcW w:w="1375" w:type="dxa"/>
            <w:vAlign w:val="center"/>
          </w:tcPr>
          <w:p w:rsidR="00AA7D4C" w:rsidRPr="00F130BB" w:rsidRDefault="00AA7D4C">
            <w:pPr>
              <w:spacing w:line="520" w:lineRule="exact"/>
              <w:rPr>
                <w:rFonts w:eastAsia="仿宋"/>
              </w:rPr>
            </w:pPr>
          </w:p>
        </w:tc>
        <w:tc>
          <w:tcPr>
            <w:tcW w:w="1320" w:type="dxa"/>
          </w:tcPr>
          <w:p w:rsidR="00AA7D4C" w:rsidRPr="00F130BB" w:rsidRDefault="00AA7D4C">
            <w:pPr>
              <w:spacing w:line="520" w:lineRule="exact"/>
              <w:rPr>
                <w:rFonts w:eastAsia="仿宋"/>
              </w:rPr>
            </w:pPr>
          </w:p>
        </w:tc>
        <w:tc>
          <w:tcPr>
            <w:tcW w:w="2202" w:type="dxa"/>
            <w:vAlign w:val="center"/>
          </w:tcPr>
          <w:p w:rsidR="00AA7D4C" w:rsidRPr="00F130BB" w:rsidRDefault="00AA7D4C">
            <w:pPr>
              <w:spacing w:line="520" w:lineRule="exact"/>
              <w:rPr>
                <w:rFonts w:eastAsia="仿宋"/>
              </w:rPr>
            </w:pPr>
          </w:p>
        </w:tc>
      </w:tr>
      <w:tr w:rsidR="00AA7D4C" w:rsidRPr="00F130BB" w:rsidTr="00290F59">
        <w:trPr>
          <w:trHeight w:val="410"/>
          <w:jc w:val="center"/>
        </w:trPr>
        <w:tc>
          <w:tcPr>
            <w:tcW w:w="2334" w:type="dxa"/>
            <w:vAlign w:val="center"/>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使用方法</w:t>
            </w:r>
          </w:p>
        </w:tc>
        <w:tc>
          <w:tcPr>
            <w:tcW w:w="1460" w:type="dxa"/>
            <w:vAlign w:val="center"/>
          </w:tcPr>
          <w:p w:rsidR="00AA7D4C" w:rsidRPr="00F130BB" w:rsidRDefault="00AA7D4C">
            <w:pPr>
              <w:spacing w:line="520" w:lineRule="exact"/>
              <w:rPr>
                <w:rFonts w:eastAsia="仿宋"/>
              </w:rPr>
            </w:pPr>
          </w:p>
        </w:tc>
        <w:tc>
          <w:tcPr>
            <w:tcW w:w="1375" w:type="dxa"/>
            <w:vAlign w:val="center"/>
          </w:tcPr>
          <w:p w:rsidR="00AA7D4C" w:rsidRPr="00F130BB" w:rsidRDefault="00AA7D4C">
            <w:pPr>
              <w:spacing w:line="520" w:lineRule="exact"/>
              <w:rPr>
                <w:rFonts w:eastAsia="仿宋"/>
              </w:rPr>
            </w:pPr>
          </w:p>
        </w:tc>
        <w:tc>
          <w:tcPr>
            <w:tcW w:w="1320" w:type="dxa"/>
          </w:tcPr>
          <w:p w:rsidR="00AA7D4C" w:rsidRPr="00F130BB" w:rsidRDefault="00AA7D4C">
            <w:pPr>
              <w:spacing w:line="520" w:lineRule="exact"/>
              <w:rPr>
                <w:rFonts w:eastAsia="仿宋"/>
              </w:rPr>
            </w:pPr>
          </w:p>
        </w:tc>
        <w:tc>
          <w:tcPr>
            <w:tcW w:w="2202" w:type="dxa"/>
            <w:vAlign w:val="center"/>
          </w:tcPr>
          <w:p w:rsidR="00AA7D4C" w:rsidRPr="00F130BB" w:rsidRDefault="00AA7D4C">
            <w:pPr>
              <w:spacing w:line="520" w:lineRule="exact"/>
              <w:rPr>
                <w:rFonts w:eastAsia="仿宋"/>
              </w:rPr>
            </w:pPr>
          </w:p>
        </w:tc>
      </w:tr>
      <w:tr w:rsidR="00AA7D4C" w:rsidRPr="00F130BB" w:rsidTr="00290F59">
        <w:trPr>
          <w:trHeight w:val="416"/>
          <w:jc w:val="center"/>
        </w:trPr>
        <w:tc>
          <w:tcPr>
            <w:tcW w:w="2334" w:type="dxa"/>
            <w:vAlign w:val="center"/>
          </w:tcPr>
          <w:p w:rsidR="00AA7D4C" w:rsidRPr="00F130BB" w:rsidRDefault="00AA7D4C" w:rsidP="00374FFC">
            <w:pPr>
              <w:widowControl/>
              <w:spacing w:line="520" w:lineRule="exact"/>
              <w:jc w:val="center"/>
              <w:rPr>
                <w:rFonts w:eastAsia="仿宋_GB2312"/>
                <w:sz w:val="28"/>
                <w:szCs w:val="28"/>
              </w:rPr>
            </w:pPr>
            <w:r w:rsidRPr="00F130BB">
              <w:rPr>
                <w:rFonts w:eastAsia="仿宋_GB2312"/>
                <w:sz w:val="28"/>
                <w:szCs w:val="28"/>
              </w:rPr>
              <w:t>……</w:t>
            </w:r>
          </w:p>
        </w:tc>
        <w:tc>
          <w:tcPr>
            <w:tcW w:w="1460" w:type="dxa"/>
            <w:vAlign w:val="center"/>
          </w:tcPr>
          <w:p w:rsidR="00AA7D4C" w:rsidRPr="00F130BB" w:rsidRDefault="00AA7D4C" w:rsidP="00DA1146">
            <w:pPr>
              <w:spacing w:line="520" w:lineRule="exact"/>
              <w:ind w:firstLineChars="200" w:firstLine="420"/>
              <w:rPr>
                <w:rFonts w:eastAsia="仿宋"/>
              </w:rPr>
            </w:pPr>
          </w:p>
        </w:tc>
        <w:tc>
          <w:tcPr>
            <w:tcW w:w="1375" w:type="dxa"/>
            <w:vAlign w:val="center"/>
          </w:tcPr>
          <w:p w:rsidR="00AA7D4C" w:rsidRPr="00F130BB" w:rsidRDefault="00AA7D4C" w:rsidP="00DA1146">
            <w:pPr>
              <w:spacing w:line="520" w:lineRule="exact"/>
              <w:ind w:firstLineChars="200" w:firstLine="420"/>
              <w:rPr>
                <w:rFonts w:eastAsia="仿宋"/>
              </w:rPr>
            </w:pPr>
          </w:p>
        </w:tc>
        <w:tc>
          <w:tcPr>
            <w:tcW w:w="1320" w:type="dxa"/>
          </w:tcPr>
          <w:p w:rsidR="00AA7D4C" w:rsidRPr="00F130BB" w:rsidRDefault="00AA7D4C" w:rsidP="00DA1146">
            <w:pPr>
              <w:spacing w:line="520" w:lineRule="exact"/>
              <w:ind w:firstLineChars="200" w:firstLine="420"/>
              <w:rPr>
                <w:rFonts w:eastAsia="仿宋"/>
              </w:rPr>
            </w:pPr>
          </w:p>
        </w:tc>
        <w:tc>
          <w:tcPr>
            <w:tcW w:w="2202" w:type="dxa"/>
            <w:vAlign w:val="center"/>
          </w:tcPr>
          <w:p w:rsidR="00AA7D4C" w:rsidRPr="00F130BB" w:rsidRDefault="00AA7D4C" w:rsidP="00DA1146">
            <w:pPr>
              <w:spacing w:line="520" w:lineRule="exact"/>
              <w:ind w:firstLineChars="200" w:firstLine="420"/>
              <w:rPr>
                <w:rFonts w:eastAsia="仿宋"/>
              </w:rPr>
            </w:pPr>
          </w:p>
        </w:tc>
      </w:tr>
    </w:tbl>
    <w:p w:rsidR="00AA7D4C" w:rsidRPr="00F130BB" w:rsidRDefault="00AA7D4C" w:rsidP="00DA1146">
      <w:pPr>
        <w:adjustRightInd w:val="0"/>
        <w:snapToGrid w:val="0"/>
        <w:spacing w:line="500" w:lineRule="exact"/>
        <w:ind w:firstLineChars="200" w:firstLine="640"/>
        <w:rPr>
          <w:rFonts w:eastAsia="仿宋_GB2312"/>
          <w:sz w:val="32"/>
          <w:szCs w:val="32"/>
        </w:rPr>
      </w:pP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注：比对项目可根据实际情况予以增加。</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提交的上述资料应能证明申报产品与《目录》所述的产品具有等同性。</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若申请注册的产品在结构组成、性能要求、制造材料、适用范围等方面与对比产品有一定的差异，则注册申请人应详细说明这些差异，并提交证明资料说明这些差异不影响等同性，同时说明差异是否会形成新的产品安全性和有效性的风险，若这种差异可能形成新的影响产品安全性和有效性的风险，则注册申请人应视风险严重程度补充临床评价资料或临床试验资料。</w:t>
      </w: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（十三）产品的不良事件历史记录</w:t>
      </w:r>
    </w:p>
    <w:p w:rsidR="00AA7D4C" w:rsidRPr="00F130BB" w:rsidRDefault="00AA7D4C" w:rsidP="00513F8C">
      <w:pPr>
        <w:spacing w:line="520" w:lineRule="exact"/>
        <w:ind w:firstLineChars="200" w:firstLine="640"/>
        <w:rPr>
          <w:rFonts w:eastAsia="仿宋_GB2312"/>
          <w:sz w:val="32"/>
          <w:szCs w:val="32"/>
        </w:rPr>
      </w:pPr>
      <w:r w:rsidRPr="00F130BB">
        <w:rPr>
          <w:rFonts w:eastAsia="仿宋_GB2312"/>
          <w:sz w:val="32"/>
          <w:szCs w:val="32"/>
        </w:rPr>
        <w:t>根据江苏省医疗器械不良反应监测数据，自</w:t>
      </w:r>
      <w:r w:rsidRPr="00F130BB">
        <w:rPr>
          <w:rFonts w:eastAsia="仿宋_GB2312"/>
          <w:sz w:val="32"/>
          <w:szCs w:val="32"/>
        </w:rPr>
        <w:t>2007</w:t>
      </w:r>
      <w:r w:rsidRPr="00F130BB">
        <w:rPr>
          <w:rFonts w:eastAsia="仿宋_GB2312"/>
          <w:sz w:val="32"/>
          <w:szCs w:val="32"/>
        </w:rPr>
        <w:t>年以来，</w:t>
      </w:r>
      <w:r w:rsidRPr="00F130BB">
        <w:rPr>
          <w:rFonts w:eastAsia="仿宋_GB2312"/>
          <w:sz w:val="32"/>
          <w:szCs w:val="32"/>
        </w:rPr>
        <w:t>X</w:t>
      </w:r>
      <w:r w:rsidRPr="00F130BB">
        <w:rPr>
          <w:rFonts w:eastAsia="仿宋_GB2312"/>
          <w:sz w:val="32"/>
          <w:szCs w:val="32"/>
        </w:rPr>
        <w:t>射线管组件的</w:t>
      </w:r>
      <w:r w:rsidR="00C579EA" w:rsidRPr="00F130BB">
        <w:rPr>
          <w:rFonts w:eastAsia="仿宋_GB2312"/>
          <w:sz w:val="32"/>
          <w:szCs w:val="32"/>
        </w:rPr>
        <w:t>可疑</w:t>
      </w:r>
      <w:r w:rsidRPr="00F130BB">
        <w:rPr>
          <w:rFonts w:eastAsia="仿宋_GB2312"/>
          <w:sz w:val="32"/>
          <w:szCs w:val="32"/>
        </w:rPr>
        <w:t>不良事件有</w:t>
      </w:r>
      <w:r w:rsidRPr="00F130BB">
        <w:rPr>
          <w:rFonts w:eastAsia="仿宋_GB2312"/>
          <w:sz w:val="32"/>
          <w:szCs w:val="32"/>
        </w:rPr>
        <w:t>23</w:t>
      </w:r>
      <w:r w:rsidRPr="00F130BB">
        <w:rPr>
          <w:rFonts w:eastAsia="仿宋_GB2312"/>
          <w:sz w:val="32"/>
          <w:szCs w:val="32"/>
        </w:rPr>
        <w:t>例，主要可疑不良事件及原因分析如表</w:t>
      </w:r>
      <w:r w:rsidR="00A66C4B" w:rsidRPr="00F130BB">
        <w:rPr>
          <w:rFonts w:eastAsia="仿宋_GB2312"/>
          <w:sz w:val="32"/>
          <w:szCs w:val="32"/>
        </w:rPr>
        <w:t>5</w:t>
      </w:r>
      <w:r w:rsidRPr="00F130BB">
        <w:rPr>
          <w:rFonts w:eastAsia="仿宋_GB2312"/>
          <w:sz w:val="32"/>
          <w:szCs w:val="32"/>
        </w:rPr>
        <w:t>所示：</w:t>
      </w:r>
    </w:p>
    <w:p w:rsidR="00AA7D4C" w:rsidRPr="00F130BB" w:rsidRDefault="00AA7D4C" w:rsidP="00DA1146">
      <w:pPr>
        <w:adjustRightInd w:val="0"/>
        <w:snapToGrid w:val="0"/>
        <w:spacing w:line="500" w:lineRule="exact"/>
        <w:ind w:left="685" w:hangingChars="214" w:hanging="685"/>
        <w:jc w:val="center"/>
        <w:rPr>
          <w:rStyle w:val="f101"/>
          <w:rFonts w:eastAsia="仿宋_GB2312"/>
          <w:sz w:val="32"/>
          <w:szCs w:val="32"/>
        </w:rPr>
      </w:pPr>
    </w:p>
    <w:p w:rsidR="00AA7D4C" w:rsidRPr="00F130BB" w:rsidRDefault="00AA7D4C" w:rsidP="00DA1146">
      <w:pPr>
        <w:adjustRightInd w:val="0"/>
        <w:snapToGrid w:val="0"/>
        <w:spacing w:line="500" w:lineRule="exact"/>
        <w:ind w:left="599" w:hangingChars="214" w:hanging="599"/>
        <w:jc w:val="center"/>
        <w:rPr>
          <w:rFonts w:eastAsia="仿宋_GB2312"/>
          <w:sz w:val="32"/>
          <w:szCs w:val="32"/>
        </w:rPr>
      </w:pPr>
      <w:r w:rsidRPr="00F130BB">
        <w:rPr>
          <w:rStyle w:val="f101"/>
          <w:rFonts w:eastAsia="黑体"/>
          <w:sz w:val="28"/>
          <w:szCs w:val="28"/>
        </w:rPr>
        <w:t>表</w:t>
      </w:r>
      <w:r w:rsidR="00A66C4B" w:rsidRPr="00F130BB">
        <w:rPr>
          <w:rStyle w:val="f101"/>
          <w:rFonts w:eastAsia="黑体"/>
          <w:sz w:val="28"/>
          <w:szCs w:val="28"/>
        </w:rPr>
        <w:t>5</w:t>
      </w:r>
      <w:r w:rsidRPr="00F130BB">
        <w:rPr>
          <w:rStyle w:val="f101"/>
          <w:rFonts w:eastAsia="黑体"/>
          <w:sz w:val="28"/>
          <w:szCs w:val="28"/>
        </w:rPr>
        <w:t>可疑不良事件及原因分析一览表</w:t>
      </w:r>
    </w:p>
    <w:tbl>
      <w:tblPr>
        <w:tblW w:w="0" w:type="auto"/>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20"/>
        <w:gridCol w:w="3020"/>
        <w:gridCol w:w="3020"/>
      </w:tblGrid>
      <w:tr w:rsidR="00AA7D4C" w:rsidRPr="00F130BB">
        <w:tc>
          <w:tcPr>
            <w:tcW w:w="3020" w:type="dxa"/>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事件序列</w:t>
            </w:r>
          </w:p>
        </w:tc>
        <w:tc>
          <w:tcPr>
            <w:tcW w:w="3020" w:type="dxa"/>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故障原因</w:t>
            </w:r>
          </w:p>
        </w:tc>
        <w:tc>
          <w:tcPr>
            <w:tcW w:w="3020" w:type="dxa"/>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损害</w:t>
            </w:r>
          </w:p>
        </w:tc>
      </w:tr>
      <w:tr w:rsidR="00AA7D4C" w:rsidRPr="00F130BB" w:rsidTr="0056203F">
        <w:tc>
          <w:tcPr>
            <w:tcW w:w="3020" w:type="dxa"/>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灯丝开路</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射线管组件受到剧烈震动使灯丝断开；</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射线管组件大量进气，灯丝表面氧化，通电后立即烧断；</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使用年久灯丝蒸发变细，</w:t>
            </w:r>
            <w:r w:rsidRPr="00F130BB">
              <w:rPr>
                <w:rFonts w:eastAsia="仿宋_GB2312"/>
                <w:kern w:val="0"/>
                <w:sz w:val="28"/>
                <w:szCs w:val="28"/>
              </w:rPr>
              <w:t>X</w:t>
            </w:r>
            <w:r w:rsidRPr="00F130BB">
              <w:rPr>
                <w:rFonts w:eastAsia="仿宋_GB2312"/>
                <w:kern w:val="0"/>
                <w:sz w:val="28"/>
                <w:szCs w:val="28"/>
              </w:rPr>
              <w:t>射线发射量减少，为使其发射量不变，必须提高灯丝电压，因而烧断灯丝；</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灯丝变压器一侧短路，电压升高而烧断灯丝；</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灯丝引线焊接不良或接触不好</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灯丝加压后不亮，无</w:t>
            </w:r>
            <w:r w:rsidRPr="00F130BB">
              <w:rPr>
                <w:rFonts w:eastAsia="仿宋_GB2312"/>
                <w:kern w:val="0"/>
                <w:sz w:val="28"/>
                <w:szCs w:val="28"/>
              </w:rPr>
              <w:t>X</w:t>
            </w:r>
            <w:r w:rsidRPr="00F130BB">
              <w:rPr>
                <w:rFonts w:eastAsia="仿宋_GB2312"/>
                <w:kern w:val="0"/>
                <w:sz w:val="28"/>
                <w:szCs w:val="28"/>
              </w:rPr>
              <w:t>射线产生；</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曝光时无</w:t>
            </w:r>
            <w:r w:rsidRPr="00F130BB">
              <w:rPr>
                <w:rFonts w:eastAsia="仿宋_GB2312"/>
                <w:kern w:val="0"/>
                <w:sz w:val="28"/>
                <w:szCs w:val="28"/>
              </w:rPr>
              <w:t>X</w:t>
            </w:r>
            <w:r w:rsidRPr="00F130BB">
              <w:rPr>
                <w:rFonts w:eastAsia="仿宋_GB2312"/>
                <w:kern w:val="0"/>
                <w:sz w:val="28"/>
                <w:szCs w:val="28"/>
              </w:rPr>
              <w:t>射线产生，毫安表无指示</w:t>
            </w:r>
          </w:p>
        </w:tc>
      </w:tr>
      <w:tr w:rsidR="00AA7D4C" w:rsidRPr="00F130BB">
        <w:tc>
          <w:tcPr>
            <w:tcW w:w="3020" w:type="dxa"/>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旋转阳极不转动</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旋转阳极启动电路故障；</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管内阳极转子轴心变形；</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转子摩擦力增加或使用时间过长；</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阳极轴承磨损严重所致</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启动旋转阳极时没有任何反应；</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启动旋转阳极有异常声响，但不转动</w:t>
            </w:r>
          </w:p>
        </w:tc>
      </w:tr>
      <w:tr w:rsidR="00AA7D4C" w:rsidRPr="00F130BB">
        <w:tc>
          <w:tcPr>
            <w:tcW w:w="3020" w:type="dxa"/>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阳极靶面损坏</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主要是使用过量，曝光间隙的冷却时间不够，致使焦点面热量逐渐累积而超过最高限度，使焦点面溶化或部分蒸发</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射线输出量显著下降，</w:t>
            </w:r>
            <w:r w:rsidRPr="00F130BB">
              <w:rPr>
                <w:rFonts w:eastAsia="仿宋_GB2312"/>
                <w:kern w:val="0"/>
                <w:sz w:val="28"/>
                <w:szCs w:val="28"/>
              </w:rPr>
              <w:t>X</w:t>
            </w:r>
            <w:r w:rsidRPr="00F130BB">
              <w:rPr>
                <w:rFonts w:eastAsia="仿宋_GB2312"/>
                <w:kern w:val="0"/>
                <w:sz w:val="28"/>
                <w:szCs w:val="28"/>
              </w:rPr>
              <w:t>射线胶片感光度不足；</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焦点严重溶化时溅落的金属钨可能使</w:t>
            </w:r>
            <w:r w:rsidRPr="00F130BB">
              <w:rPr>
                <w:rFonts w:eastAsia="仿宋_GB2312"/>
                <w:kern w:val="0"/>
                <w:sz w:val="28"/>
                <w:szCs w:val="28"/>
              </w:rPr>
              <w:t>X</w:t>
            </w:r>
            <w:r w:rsidRPr="00F130BB">
              <w:rPr>
                <w:rFonts w:eastAsia="仿宋_GB2312"/>
                <w:kern w:val="0"/>
                <w:sz w:val="28"/>
                <w:szCs w:val="28"/>
              </w:rPr>
              <w:t>射线管爆裂损坏</w:t>
            </w:r>
          </w:p>
        </w:tc>
      </w:tr>
      <w:tr w:rsidR="00AA7D4C" w:rsidRPr="00F130BB">
        <w:tc>
          <w:tcPr>
            <w:tcW w:w="3020" w:type="dxa"/>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真空度降低</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射线管组件抽真空时有残留气体；</w:t>
            </w:r>
          </w:p>
          <w:p w:rsidR="00AA7D4C" w:rsidRPr="00F130BB" w:rsidRDefault="00AA7D4C" w:rsidP="006C4892">
            <w:pPr>
              <w:widowControl/>
              <w:spacing w:after="160" w:line="520" w:lineRule="exact"/>
              <w:rPr>
                <w:rFonts w:eastAsia="仿宋_GB2312"/>
                <w:kern w:val="0"/>
                <w:sz w:val="28"/>
                <w:szCs w:val="28"/>
              </w:rPr>
            </w:pPr>
            <w:r w:rsidRPr="00F130BB">
              <w:rPr>
                <w:rFonts w:eastAsia="仿宋_GB2312"/>
                <w:kern w:val="0"/>
                <w:sz w:val="28"/>
                <w:szCs w:val="28"/>
              </w:rPr>
              <w:t>超负荷使用或散热不好导致旋转阳极过热，使阳极铜柱与玻璃焊缝处肿裂而进气；</w:t>
            </w:r>
          </w:p>
          <w:p w:rsidR="00AA7D4C" w:rsidRPr="00F130BB" w:rsidRDefault="00AA7D4C" w:rsidP="006C4892">
            <w:pPr>
              <w:widowControl/>
              <w:spacing w:after="160" w:line="520" w:lineRule="exact"/>
              <w:rPr>
                <w:rFonts w:eastAsia="仿宋_GB2312"/>
                <w:kern w:val="0"/>
                <w:sz w:val="28"/>
                <w:szCs w:val="28"/>
              </w:rPr>
            </w:pPr>
            <w:r w:rsidRPr="00F130BB">
              <w:rPr>
                <w:rFonts w:eastAsia="仿宋_GB2312"/>
                <w:kern w:val="0"/>
                <w:sz w:val="28"/>
                <w:szCs w:val="28"/>
              </w:rPr>
              <w:t>运输或使用振动，玻璃管破裂；</w:t>
            </w:r>
          </w:p>
          <w:p w:rsidR="00AA7D4C" w:rsidRPr="00F130BB" w:rsidRDefault="00AA7D4C" w:rsidP="006C4892">
            <w:pPr>
              <w:widowControl/>
              <w:spacing w:after="160" w:line="520" w:lineRule="exact"/>
              <w:rPr>
                <w:rFonts w:eastAsia="仿宋_GB2312"/>
                <w:kern w:val="0"/>
                <w:sz w:val="28"/>
                <w:szCs w:val="28"/>
              </w:rPr>
            </w:pPr>
            <w:r w:rsidRPr="00F130BB">
              <w:rPr>
                <w:rFonts w:eastAsia="仿宋_GB2312"/>
                <w:kern w:val="0"/>
                <w:sz w:val="28"/>
                <w:szCs w:val="28"/>
              </w:rPr>
              <w:t>使用环境恶劣，忽冷忽热，造成关闭裂缝进气而真空度降低</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轻微的真空度降低时，加高压后管内有轻微的淡蓝辉光，透视清晰度降低，摄影效果不好，穿透力不足，加管电压时影像清晰度反而下降；</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严重的真空度下降时，加高电压后管内有明显的淡绿淡黄或蓝紫色辉光，毫安表指示异常；</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完全进气而引起管内真空度破坏，加高压后两电极间有明显的击穿放电现象</w:t>
            </w:r>
          </w:p>
        </w:tc>
      </w:tr>
      <w:tr w:rsidR="00AA7D4C" w:rsidRPr="00F130BB">
        <w:tc>
          <w:tcPr>
            <w:tcW w:w="3020" w:type="dxa"/>
          </w:tcPr>
          <w:p w:rsidR="00AA7D4C" w:rsidRPr="00F130BB" w:rsidRDefault="00AA7D4C" w:rsidP="00636EA3">
            <w:pPr>
              <w:widowControl/>
              <w:spacing w:after="160" w:line="520" w:lineRule="exact"/>
              <w:jc w:val="center"/>
              <w:rPr>
                <w:rFonts w:eastAsia="仿宋_GB2312"/>
                <w:kern w:val="0"/>
                <w:sz w:val="28"/>
                <w:szCs w:val="28"/>
              </w:rPr>
            </w:pPr>
            <w:r w:rsidRPr="00F130BB">
              <w:rPr>
                <w:rFonts w:eastAsia="仿宋_GB2312"/>
                <w:kern w:val="0"/>
                <w:sz w:val="28"/>
                <w:szCs w:val="28"/>
              </w:rPr>
              <w:t>频繁停扫，打火</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射线管组件打火；</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高压油箱打火</w:t>
            </w:r>
            <w:r w:rsidR="00736CF0" w:rsidRPr="00F130BB">
              <w:rPr>
                <w:rFonts w:eastAsia="仿宋_GB2312"/>
                <w:kern w:val="0"/>
                <w:sz w:val="28"/>
                <w:szCs w:val="28"/>
              </w:rPr>
              <w:t>;</w:t>
            </w:r>
          </w:p>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电缆损坏</w:t>
            </w:r>
          </w:p>
        </w:tc>
        <w:tc>
          <w:tcPr>
            <w:tcW w:w="3020" w:type="dxa"/>
          </w:tcPr>
          <w:p w:rsidR="00AA7D4C" w:rsidRPr="00F130BB" w:rsidRDefault="00AA7D4C" w:rsidP="006C4892">
            <w:pPr>
              <w:widowControl/>
              <w:spacing w:after="160" w:line="520" w:lineRule="exact"/>
              <w:jc w:val="left"/>
              <w:rPr>
                <w:rFonts w:eastAsia="仿宋_GB2312"/>
                <w:kern w:val="0"/>
                <w:sz w:val="28"/>
                <w:szCs w:val="28"/>
              </w:rPr>
            </w:pPr>
            <w:r w:rsidRPr="00F130BB">
              <w:rPr>
                <w:rFonts w:eastAsia="仿宋_GB2312"/>
                <w:kern w:val="0"/>
                <w:sz w:val="28"/>
                <w:szCs w:val="28"/>
              </w:rPr>
              <w:t>设备无法工作</w:t>
            </w:r>
          </w:p>
        </w:tc>
      </w:tr>
      <w:tr w:rsidR="00BC2BE1" w:rsidRPr="00F130BB">
        <w:tc>
          <w:tcPr>
            <w:tcW w:w="3020" w:type="dxa"/>
          </w:tcPr>
          <w:p w:rsidR="00BC2BE1" w:rsidRPr="00F130BB" w:rsidRDefault="00BC2BE1" w:rsidP="00636EA3">
            <w:pPr>
              <w:widowControl/>
              <w:spacing w:after="160" w:line="520" w:lineRule="exact"/>
              <w:jc w:val="center"/>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射线管组件固定松动</w:t>
            </w:r>
          </w:p>
        </w:tc>
        <w:tc>
          <w:tcPr>
            <w:tcW w:w="3020" w:type="dxa"/>
          </w:tcPr>
          <w:p w:rsidR="00BC2BE1" w:rsidRPr="00F130BB" w:rsidRDefault="00BC2BE1" w:rsidP="006C4892">
            <w:pPr>
              <w:widowControl/>
              <w:spacing w:after="160" w:line="520" w:lineRule="exact"/>
              <w:jc w:val="left"/>
              <w:rPr>
                <w:rFonts w:eastAsia="仿宋_GB2312"/>
                <w:kern w:val="0"/>
                <w:sz w:val="28"/>
                <w:szCs w:val="28"/>
              </w:rPr>
            </w:pPr>
            <w:r w:rsidRPr="00F130BB">
              <w:rPr>
                <w:rFonts w:eastAsia="仿宋_GB2312"/>
                <w:kern w:val="0"/>
                <w:sz w:val="28"/>
                <w:szCs w:val="28"/>
              </w:rPr>
              <w:t>因紧固不到位，或螺栓、螺母机械应力不足导致的管组件震动或脱落；</w:t>
            </w:r>
          </w:p>
        </w:tc>
        <w:tc>
          <w:tcPr>
            <w:tcW w:w="3020" w:type="dxa"/>
          </w:tcPr>
          <w:p w:rsidR="00BC2BE1" w:rsidRPr="00F130BB" w:rsidRDefault="00BC2BE1" w:rsidP="006C4892">
            <w:pPr>
              <w:widowControl/>
              <w:spacing w:after="160" w:line="520" w:lineRule="exact"/>
              <w:jc w:val="left"/>
              <w:rPr>
                <w:rFonts w:eastAsia="仿宋_GB2312"/>
                <w:kern w:val="0"/>
                <w:sz w:val="28"/>
                <w:szCs w:val="28"/>
              </w:rPr>
            </w:pPr>
            <w:r w:rsidRPr="00F130BB">
              <w:rPr>
                <w:rFonts w:eastAsia="仿宋_GB2312"/>
                <w:kern w:val="0"/>
                <w:sz w:val="28"/>
                <w:szCs w:val="28"/>
              </w:rPr>
              <w:t>管组件震动造成射线输出不稳，影响整机正常工作；</w:t>
            </w:r>
          </w:p>
          <w:p w:rsidR="00BC2BE1" w:rsidRPr="00F130BB" w:rsidRDefault="00BC2BE1" w:rsidP="006C4892">
            <w:pPr>
              <w:widowControl/>
              <w:spacing w:after="160" w:line="520" w:lineRule="exact"/>
              <w:jc w:val="left"/>
              <w:rPr>
                <w:rFonts w:eastAsia="仿宋_GB2312"/>
                <w:kern w:val="0"/>
                <w:sz w:val="28"/>
                <w:szCs w:val="28"/>
              </w:rPr>
            </w:pPr>
            <w:r w:rsidRPr="00F130BB">
              <w:rPr>
                <w:rFonts w:eastAsia="仿宋_GB2312"/>
                <w:kern w:val="0"/>
                <w:sz w:val="28"/>
                <w:szCs w:val="28"/>
              </w:rPr>
              <w:t>管组件脱落造成整机的损坏或伤害到病人及医师；</w:t>
            </w:r>
          </w:p>
        </w:tc>
      </w:tr>
      <w:tr w:rsidR="00BC2BE1" w:rsidRPr="00F130BB" w:rsidTr="00F43967">
        <w:tc>
          <w:tcPr>
            <w:tcW w:w="3020" w:type="dxa"/>
          </w:tcPr>
          <w:p w:rsidR="00BC2BE1" w:rsidRPr="00F130BB" w:rsidRDefault="00BC2BE1" w:rsidP="00636EA3">
            <w:pPr>
              <w:widowControl/>
              <w:spacing w:after="160" w:line="520" w:lineRule="exact"/>
              <w:jc w:val="center"/>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射线管组件漏油</w:t>
            </w:r>
          </w:p>
        </w:tc>
        <w:tc>
          <w:tcPr>
            <w:tcW w:w="3020" w:type="dxa"/>
          </w:tcPr>
          <w:p w:rsidR="00BC2BE1" w:rsidRPr="00F130BB" w:rsidRDefault="00BC2BE1"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射线管组件密封不良</w:t>
            </w:r>
          </w:p>
        </w:tc>
        <w:tc>
          <w:tcPr>
            <w:tcW w:w="3020" w:type="dxa"/>
          </w:tcPr>
          <w:p w:rsidR="00BC2BE1" w:rsidRPr="00F130BB" w:rsidRDefault="00BC2BE1" w:rsidP="006C4892">
            <w:pPr>
              <w:widowControl/>
              <w:spacing w:after="160" w:line="520" w:lineRule="exact"/>
              <w:jc w:val="left"/>
              <w:rPr>
                <w:rFonts w:eastAsia="仿宋_GB2312"/>
                <w:kern w:val="0"/>
                <w:sz w:val="28"/>
                <w:szCs w:val="28"/>
              </w:rPr>
            </w:pPr>
            <w:r w:rsidRPr="00F130BB">
              <w:rPr>
                <w:rFonts w:eastAsia="仿宋_GB2312"/>
                <w:kern w:val="0"/>
                <w:sz w:val="28"/>
                <w:szCs w:val="28"/>
              </w:rPr>
              <w:t>X</w:t>
            </w:r>
            <w:r w:rsidRPr="00F130BB">
              <w:rPr>
                <w:rFonts w:eastAsia="仿宋_GB2312"/>
                <w:kern w:val="0"/>
                <w:sz w:val="28"/>
                <w:szCs w:val="28"/>
              </w:rPr>
              <w:t>射线管组件打火</w:t>
            </w:r>
          </w:p>
          <w:p w:rsidR="00BC2BE1" w:rsidRPr="00F130BB" w:rsidRDefault="00BC2BE1" w:rsidP="006C4892">
            <w:pPr>
              <w:widowControl/>
              <w:spacing w:after="160" w:line="520" w:lineRule="exact"/>
              <w:jc w:val="left"/>
              <w:rPr>
                <w:rFonts w:eastAsia="仿宋_GB2312"/>
                <w:kern w:val="0"/>
                <w:sz w:val="28"/>
                <w:szCs w:val="28"/>
              </w:rPr>
            </w:pPr>
            <w:r w:rsidRPr="00F130BB">
              <w:rPr>
                <w:rFonts w:eastAsia="仿宋_GB2312"/>
                <w:kern w:val="0"/>
                <w:sz w:val="28"/>
                <w:szCs w:val="28"/>
              </w:rPr>
              <w:t>伤害病人或医师（烫伤、滑</w:t>
            </w:r>
            <w:r w:rsidR="00701938" w:rsidRPr="00F130BB">
              <w:rPr>
                <w:rFonts w:eastAsia="仿宋_GB2312"/>
                <w:kern w:val="0"/>
                <w:sz w:val="28"/>
                <w:szCs w:val="28"/>
              </w:rPr>
              <w:t>倒</w:t>
            </w:r>
            <w:r w:rsidRPr="00F130BB">
              <w:rPr>
                <w:rFonts w:eastAsia="仿宋_GB2312"/>
                <w:kern w:val="0"/>
                <w:sz w:val="28"/>
                <w:szCs w:val="28"/>
              </w:rPr>
              <w:t>）</w:t>
            </w:r>
          </w:p>
        </w:tc>
      </w:tr>
    </w:tbl>
    <w:p w:rsidR="00AA7D4C" w:rsidRPr="00F130BB" w:rsidRDefault="00AA7D4C" w:rsidP="00DA1146">
      <w:pPr>
        <w:adjustRightInd w:val="0"/>
        <w:snapToGrid w:val="0"/>
        <w:spacing w:line="520" w:lineRule="exact"/>
        <w:ind w:firstLineChars="200" w:firstLine="640"/>
        <w:jc w:val="left"/>
        <w:rPr>
          <w:rFonts w:eastAsia="楷体_GB2312"/>
          <w:sz w:val="32"/>
          <w:szCs w:val="32"/>
        </w:rPr>
      </w:pPr>
    </w:p>
    <w:p w:rsidR="00AA7D4C" w:rsidRPr="00F130BB" w:rsidRDefault="00AA7D4C" w:rsidP="00E1313E">
      <w:pPr>
        <w:spacing w:line="560" w:lineRule="exact"/>
        <w:ind w:rightChars="-32" w:right="-67" w:firstLineChars="200" w:firstLine="640"/>
        <w:outlineLvl w:val="1"/>
        <w:rPr>
          <w:rFonts w:eastAsia="楷体_GB2312"/>
          <w:color w:val="000000"/>
          <w:sz w:val="32"/>
          <w:szCs w:val="32"/>
        </w:rPr>
      </w:pPr>
      <w:r w:rsidRPr="00F130BB">
        <w:rPr>
          <w:rFonts w:eastAsia="楷体_GB2312"/>
          <w:color w:val="000000"/>
          <w:sz w:val="32"/>
          <w:szCs w:val="32"/>
        </w:rPr>
        <w:t>（十四）产品说明书和标签要求</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产品说明书和标签的编写要求应符合《医疗器械说明书和标签管理规定》（国家食品药品监督管理总局令第</w:t>
      </w:r>
      <w:r w:rsidRPr="00F130BB">
        <w:rPr>
          <w:rFonts w:eastAsia="仿宋_GB2312"/>
          <w:sz w:val="32"/>
          <w:szCs w:val="32"/>
        </w:rPr>
        <w:t>6</w:t>
      </w:r>
      <w:r w:rsidRPr="00F130BB">
        <w:rPr>
          <w:rFonts w:eastAsia="仿宋_GB2312"/>
          <w:sz w:val="32"/>
          <w:szCs w:val="32"/>
        </w:rPr>
        <w:t>号）及相关标准的要求。</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1.</w:t>
      </w:r>
      <w:r w:rsidRPr="00F130BB">
        <w:rPr>
          <w:rFonts w:eastAsia="仿宋_GB2312"/>
          <w:sz w:val="32"/>
          <w:szCs w:val="32"/>
        </w:rPr>
        <w:t>说明书</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说明书应该清晰、简洁，应使用中文且易于被非专业人员理解的简单词语，结构严整，易于阅读，尽量使用符号或图示。说明书应覆盖申报范围内所有型号，应符合《医疗器械说明书和标签管理规定》（国家食品药品监督管理总局令第</w:t>
      </w:r>
      <w:r w:rsidRPr="00F130BB">
        <w:rPr>
          <w:rFonts w:eastAsia="仿宋_GB2312"/>
          <w:sz w:val="32"/>
          <w:szCs w:val="32"/>
        </w:rPr>
        <w:t>6</w:t>
      </w:r>
      <w:r w:rsidRPr="00F130BB">
        <w:rPr>
          <w:rFonts w:eastAsia="仿宋_GB2312"/>
          <w:sz w:val="32"/>
          <w:szCs w:val="32"/>
        </w:rPr>
        <w:t>号）及相关标准的规定。产品说明书至少应包括下述内容：</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w:t>
      </w:r>
      <w:r w:rsidR="00AA7D4C" w:rsidRPr="00F130BB">
        <w:rPr>
          <w:rFonts w:eastAsia="仿宋_GB2312"/>
          <w:sz w:val="32"/>
          <w:szCs w:val="32"/>
        </w:rPr>
        <w:t>产品名称：参照（一）审查；明确产品型号、规格及其代表的意义。</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1.2</w:t>
      </w:r>
      <w:r w:rsidR="00AA7D4C" w:rsidRPr="00F130BB">
        <w:rPr>
          <w:rFonts w:eastAsia="仿宋_GB2312"/>
          <w:sz w:val="32"/>
          <w:szCs w:val="32"/>
        </w:rPr>
        <w:t>给出注册人的名称、住所、联系方式及售后服务单位。</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1.3</w:t>
      </w:r>
      <w:r w:rsidR="00AA7D4C" w:rsidRPr="00F130BB">
        <w:rPr>
          <w:rFonts w:eastAsia="仿宋_GB2312"/>
          <w:sz w:val="32"/>
          <w:szCs w:val="32"/>
        </w:rPr>
        <w:t>给出生产企业的名称、住所、生产地址、联系方式及生产许可证书编号，委托生产的还应当标注受托企业的名称、住所、生产地址、生产许可证编号。</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1.4</w:t>
      </w:r>
      <w:r w:rsidR="00AA7D4C" w:rsidRPr="00F130BB">
        <w:rPr>
          <w:rFonts w:eastAsia="仿宋_GB2312"/>
          <w:sz w:val="32"/>
          <w:szCs w:val="32"/>
        </w:rPr>
        <w:t>给出医疗器械注册证书编号及产品技术要求编号。</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1.5</w:t>
      </w:r>
      <w:r w:rsidR="00AA7D4C" w:rsidRPr="00F130BB">
        <w:rPr>
          <w:rFonts w:eastAsia="仿宋_GB2312"/>
          <w:sz w:val="32"/>
          <w:szCs w:val="32"/>
        </w:rPr>
        <w:t>产品性能：参照（九）审查。</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1.6</w:t>
      </w:r>
      <w:r w:rsidR="00AA7D4C" w:rsidRPr="00F130BB">
        <w:rPr>
          <w:rFonts w:eastAsia="仿宋_GB2312"/>
          <w:sz w:val="32"/>
          <w:szCs w:val="32"/>
        </w:rPr>
        <w:t>主要结构组成：注册申请人应规定出产品的结构组成，可参照（二）中的内容。</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1.7</w:t>
      </w:r>
      <w:r w:rsidR="00AA7D4C" w:rsidRPr="00F130BB">
        <w:rPr>
          <w:rFonts w:eastAsia="仿宋_GB2312"/>
          <w:sz w:val="32"/>
          <w:szCs w:val="32"/>
        </w:rPr>
        <w:t>产品适用范围及禁忌症：参照（六）审查。</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1.8</w:t>
      </w:r>
      <w:r w:rsidR="00AA7D4C" w:rsidRPr="00F130BB">
        <w:rPr>
          <w:rFonts w:eastAsia="仿宋_GB2312"/>
          <w:sz w:val="32"/>
          <w:szCs w:val="32"/>
        </w:rPr>
        <w:t>注意事项、警示及提示：应按照《医疗器械说明书和标签管理规定》中第十一条的要求进行审查；器械在发生故障时的警告说明。</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1.9</w:t>
      </w:r>
      <w:r w:rsidR="00AA7D4C" w:rsidRPr="00F130BB">
        <w:rPr>
          <w:rFonts w:eastAsia="仿宋_GB2312"/>
          <w:sz w:val="32"/>
          <w:szCs w:val="32"/>
        </w:rPr>
        <w:t>使用方法：注册申请人应明确产品的使用方法。</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1.10</w:t>
      </w:r>
      <w:r w:rsidR="00AA7D4C" w:rsidRPr="00F130BB">
        <w:rPr>
          <w:rFonts w:eastAsia="仿宋_GB2312"/>
          <w:sz w:val="32"/>
          <w:szCs w:val="32"/>
        </w:rPr>
        <w:t>保养及维护：注册申请人应给出产品维护和保养及定期检查的方法；若有可由用户自行排除的故障，则应说明故障的种类和产生的原因及排除方法等。</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1.11</w:t>
      </w:r>
      <w:r w:rsidR="00AA7D4C" w:rsidRPr="00F130BB">
        <w:rPr>
          <w:rFonts w:eastAsia="仿宋_GB2312"/>
          <w:sz w:val="32"/>
          <w:szCs w:val="32"/>
        </w:rPr>
        <w:t>运输条件：注册申请人应根据产品环境试验情况，明确运输方法及条件。</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1.12</w:t>
      </w:r>
      <w:r w:rsidR="00AA7D4C" w:rsidRPr="00F130BB">
        <w:rPr>
          <w:rFonts w:eastAsia="仿宋_GB2312"/>
          <w:sz w:val="32"/>
          <w:szCs w:val="32"/>
        </w:rPr>
        <w:t>储存条件：注册申请人应根据产品环境试验情况，明确储存环境要求。</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1</w:t>
      </w:r>
      <w:r w:rsidR="007A0171" w:rsidRPr="00F130BB">
        <w:rPr>
          <w:rFonts w:eastAsia="仿宋_GB2312"/>
          <w:sz w:val="32"/>
          <w:szCs w:val="32"/>
        </w:rPr>
        <w:t>.13</w:t>
      </w:r>
      <w:r w:rsidRPr="00F130BB">
        <w:rPr>
          <w:rFonts w:eastAsia="仿宋_GB2312"/>
          <w:sz w:val="32"/>
          <w:szCs w:val="32"/>
        </w:rPr>
        <w:t>应明确生产日期、使用寿命及在预期使用及维护条件下的定期检查时间。</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1.14</w:t>
      </w:r>
      <w:r w:rsidR="00AA7D4C" w:rsidRPr="00F130BB">
        <w:rPr>
          <w:rFonts w:eastAsia="仿宋_GB2312"/>
          <w:sz w:val="32"/>
          <w:szCs w:val="32"/>
        </w:rPr>
        <w:t>应明确产品配件清单，包括配件、附属品、损耗品更换周期及更换方法的说明。</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1.15</w:t>
      </w:r>
      <w:r w:rsidR="00AA7D4C" w:rsidRPr="00F130BB">
        <w:rPr>
          <w:rFonts w:eastAsia="仿宋_GB2312"/>
          <w:sz w:val="32"/>
          <w:szCs w:val="32"/>
        </w:rPr>
        <w:t>应参照相关国家标准及行业标准中的规定，给出产品标签所用的图形、符号、缩写等内容的解释。</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1.16</w:t>
      </w:r>
      <w:r w:rsidR="00AA7D4C" w:rsidRPr="00F130BB">
        <w:rPr>
          <w:rFonts w:eastAsia="仿宋_GB2312"/>
          <w:sz w:val="32"/>
          <w:szCs w:val="32"/>
        </w:rPr>
        <w:t>明确说明书的编制和修订日期。</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1.17</w:t>
      </w:r>
      <w:r w:rsidR="00AA7D4C" w:rsidRPr="00F130BB">
        <w:rPr>
          <w:rFonts w:eastAsia="仿宋_GB2312"/>
          <w:sz w:val="32"/>
          <w:szCs w:val="32"/>
        </w:rPr>
        <w:t>按照</w:t>
      </w:r>
      <w:r w:rsidR="00AA7D4C" w:rsidRPr="00F130BB">
        <w:rPr>
          <w:rFonts w:eastAsia="仿宋_GB2312"/>
          <w:sz w:val="32"/>
          <w:szCs w:val="32"/>
        </w:rPr>
        <w:t>GB9706.11-2007</w:t>
      </w:r>
      <w:r w:rsidR="00AA7D4C" w:rsidRPr="00F130BB">
        <w:rPr>
          <w:rFonts w:eastAsia="仿宋_GB2312"/>
          <w:sz w:val="32"/>
          <w:szCs w:val="32"/>
        </w:rPr>
        <w:t>《医用电气设备第二部分：医用诊断</w:t>
      </w:r>
      <w:r w:rsidR="00AA7D4C" w:rsidRPr="00F130BB">
        <w:rPr>
          <w:rFonts w:eastAsia="仿宋_GB2312"/>
          <w:sz w:val="32"/>
          <w:szCs w:val="32"/>
        </w:rPr>
        <w:t>X</w:t>
      </w:r>
      <w:r w:rsidR="00AA7D4C" w:rsidRPr="00F130BB">
        <w:rPr>
          <w:rFonts w:eastAsia="仿宋_GB2312"/>
          <w:sz w:val="32"/>
          <w:szCs w:val="32"/>
        </w:rPr>
        <w:t>射线源组件和</w:t>
      </w:r>
      <w:r w:rsidR="00AA7D4C" w:rsidRPr="00F130BB">
        <w:rPr>
          <w:rFonts w:eastAsia="仿宋_GB2312"/>
          <w:sz w:val="32"/>
          <w:szCs w:val="32"/>
        </w:rPr>
        <w:t>X</w:t>
      </w:r>
      <w:r w:rsidR="00AA7D4C" w:rsidRPr="00F130BB">
        <w:rPr>
          <w:rFonts w:eastAsia="仿宋_GB2312"/>
          <w:sz w:val="32"/>
          <w:szCs w:val="32"/>
        </w:rPr>
        <w:t>射线管组件安全专用要求》的要求提供相应信息。</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1.18</w:t>
      </w:r>
      <w:r w:rsidR="00AA7D4C" w:rsidRPr="00F130BB">
        <w:rPr>
          <w:rFonts w:eastAsia="仿宋_GB2312"/>
          <w:sz w:val="32"/>
          <w:szCs w:val="32"/>
        </w:rPr>
        <w:t>以辐射谱为特征的靶面材料。</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1.19</w:t>
      </w:r>
      <w:r w:rsidR="00AA7D4C" w:rsidRPr="00F130BB">
        <w:rPr>
          <w:rFonts w:eastAsia="仿宋_GB2312"/>
          <w:sz w:val="32"/>
          <w:szCs w:val="32"/>
        </w:rPr>
        <w:t>靶角。</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1.20</w:t>
      </w:r>
      <w:r w:rsidR="00AA7D4C" w:rsidRPr="00F130BB">
        <w:rPr>
          <w:rFonts w:eastAsia="仿宋_GB2312"/>
          <w:sz w:val="32"/>
          <w:szCs w:val="32"/>
        </w:rPr>
        <w:t>固有滤过。</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1.</w:t>
      </w:r>
      <w:r w:rsidR="007A0171" w:rsidRPr="00F130BB">
        <w:rPr>
          <w:rFonts w:eastAsia="仿宋_GB2312"/>
          <w:sz w:val="32"/>
          <w:szCs w:val="32"/>
        </w:rPr>
        <w:t>21</w:t>
      </w:r>
      <w:r w:rsidRPr="00F130BB">
        <w:rPr>
          <w:rFonts w:eastAsia="仿宋_GB2312"/>
          <w:sz w:val="32"/>
          <w:szCs w:val="32"/>
        </w:rPr>
        <w:t>高压连接的极性。</w:t>
      </w:r>
    </w:p>
    <w:p w:rsidR="00AA7D4C" w:rsidRPr="00F130BB" w:rsidRDefault="007A0171" w:rsidP="00347591">
      <w:pPr>
        <w:spacing w:line="520" w:lineRule="exact"/>
        <w:ind w:firstLineChars="200" w:firstLine="640"/>
        <w:rPr>
          <w:rFonts w:eastAsia="仿宋_GB2312"/>
          <w:sz w:val="32"/>
          <w:szCs w:val="32"/>
        </w:rPr>
      </w:pPr>
      <w:r w:rsidRPr="00F130BB">
        <w:rPr>
          <w:rFonts w:eastAsia="仿宋_GB2312"/>
          <w:sz w:val="32"/>
          <w:szCs w:val="32"/>
        </w:rPr>
        <w:t>1.22</w:t>
      </w:r>
      <w:r w:rsidR="00AA7D4C" w:rsidRPr="00F130BB">
        <w:rPr>
          <w:rFonts w:eastAsia="仿宋_GB2312"/>
          <w:sz w:val="32"/>
          <w:szCs w:val="32"/>
        </w:rPr>
        <w:t>对于栅控</w:t>
      </w:r>
      <w:r w:rsidR="00AA7D4C" w:rsidRPr="00F130BB">
        <w:rPr>
          <w:rFonts w:eastAsia="仿宋_GB2312"/>
          <w:sz w:val="32"/>
          <w:szCs w:val="32"/>
        </w:rPr>
        <w:t>X</w:t>
      </w:r>
      <w:r w:rsidR="00AA7D4C" w:rsidRPr="00F130BB">
        <w:rPr>
          <w:rFonts w:eastAsia="仿宋_GB2312"/>
          <w:sz w:val="32"/>
          <w:szCs w:val="32"/>
        </w:rPr>
        <w:t>射线管组件，应标明栅控电压参数。</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1.2</w:t>
      </w:r>
      <w:r w:rsidR="00457301" w:rsidRPr="00F130BB">
        <w:rPr>
          <w:rFonts w:eastAsia="仿宋_GB2312"/>
          <w:sz w:val="32"/>
          <w:szCs w:val="32"/>
        </w:rPr>
        <w:t>3</w:t>
      </w:r>
      <w:r w:rsidRPr="00F130BB">
        <w:rPr>
          <w:rFonts w:eastAsia="仿宋_GB2312"/>
          <w:sz w:val="32"/>
          <w:szCs w:val="32"/>
        </w:rPr>
        <w:t>按照</w:t>
      </w:r>
      <w:r w:rsidRPr="00F130BB">
        <w:rPr>
          <w:rFonts w:eastAsia="仿宋_GB2312"/>
          <w:sz w:val="32"/>
          <w:szCs w:val="32"/>
        </w:rPr>
        <w:t>YY/T 0609-20</w:t>
      </w:r>
      <w:r w:rsidR="001F631F" w:rsidRPr="00F130BB">
        <w:rPr>
          <w:rFonts w:eastAsia="仿宋_GB2312"/>
          <w:sz w:val="32"/>
          <w:szCs w:val="32"/>
        </w:rPr>
        <w:t>18</w:t>
      </w:r>
      <w:r w:rsidRPr="00F130BB">
        <w:rPr>
          <w:rFonts w:eastAsia="仿宋_GB2312"/>
          <w:sz w:val="32"/>
          <w:szCs w:val="32"/>
        </w:rPr>
        <w:t>《医用诊断</w:t>
      </w:r>
      <w:r w:rsidRPr="00F130BB">
        <w:rPr>
          <w:rFonts w:eastAsia="仿宋_GB2312"/>
          <w:sz w:val="32"/>
          <w:szCs w:val="32"/>
        </w:rPr>
        <w:t>X</w:t>
      </w:r>
      <w:r w:rsidRPr="00F130BB">
        <w:rPr>
          <w:rFonts w:eastAsia="仿宋_GB2312"/>
          <w:sz w:val="32"/>
          <w:szCs w:val="32"/>
        </w:rPr>
        <w:t>射线管组件通用技术条件》中</w:t>
      </w:r>
      <w:r w:rsidR="002733BE" w:rsidRPr="00F130BB">
        <w:rPr>
          <w:rFonts w:eastAsia="仿宋_GB2312"/>
          <w:sz w:val="32"/>
          <w:szCs w:val="32"/>
        </w:rPr>
        <w:t>5.16</w:t>
      </w:r>
      <w:r w:rsidRPr="00F130BB">
        <w:rPr>
          <w:rFonts w:eastAsia="仿宋_GB2312"/>
          <w:sz w:val="32"/>
          <w:szCs w:val="32"/>
        </w:rPr>
        <w:t>的要求提供相关信息。</w:t>
      </w:r>
    </w:p>
    <w:p w:rsidR="00A9716F" w:rsidRPr="00F130BB" w:rsidRDefault="00267117" w:rsidP="001D7E65">
      <w:pPr>
        <w:spacing w:line="520" w:lineRule="exact"/>
        <w:ind w:firstLineChars="200" w:firstLine="640"/>
        <w:rPr>
          <w:rFonts w:eastAsia="仿宋_GB2312"/>
          <w:sz w:val="32"/>
          <w:szCs w:val="32"/>
        </w:rPr>
      </w:pPr>
      <w:r w:rsidRPr="00F130BB">
        <w:rPr>
          <w:rFonts w:eastAsia="仿宋_GB2312"/>
          <w:sz w:val="32"/>
          <w:szCs w:val="32"/>
        </w:rPr>
        <w:t>1.2</w:t>
      </w:r>
      <w:r w:rsidR="00457301" w:rsidRPr="00F130BB">
        <w:rPr>
          <w:rFonts w:eastAsia="仿宋_GB2312"/>
          <w:sz w:val="32"/>
          <w:szCs w:val="32"/>
        </w:rPr>
        <w:t>4</w:t>
      </w:r>
      <w:r w:rsidRPr="00F130BB">
        <w:rPr>
          <w:rFonts w:eastAsia="仿宋_GB2312"/>
          <w:sz w:val="32"/>
          <w:szCs w:val="32"/>
        </w:rPr>
        <w:t>提供</w:t>
      </w:r>
      <w:r w:rsidR="00203107" w:rsidRPr="00F130BB">
        <w:rPr>
          <w:rFonts w:eastAsia="仿宋_GB2312"/>
          <w:sz w:val="32"/>
          <w:szCs w:val="32"/>
        </w:rPr>
        <w:t>X</w:t>
      </w:r>
      <w:r w:rsidR="00203107" w:rsidRPr="00F130BB">
        <w:rPr>
          <w:rFonts w:eastAsia="仿宋_GB2312"/>
          <w:sz w:val="32"/>
          <w:szCs w:val="32"/>
        </w:rPr>
        <w:t>射线管组件与配套整机的</w:t>
      </w:r>
      <w:r w:rsidRPr="00F130BB">
        <w:rPr>
          <w:rFonts w:eastAsia="仿宋_GB2312"/>
          <w:sz w:val="32"/>
          <w:szCs w:val="32"/>
        </w:rPr>
        <w:t>兼容性说明</w:t>
      </w:r>
      <w:r w:rsidR="0091612B" w:rsidRPr="00F130BB">
        <w:rPr>
          <w:rFonts w:eastAsia="仿宋_GB2312"/>
          <w:sz w:val="32"/>
          <w:szCs w:val="32"/>
        </w:rPr>
        <w:t>。</w:t>
      </w:r>
    </w:p>
    <w:p w:rsidR="00FD5AFD" w:rsidRPr="00F130BB" w:rsidRDefault="00FD5AFD" w:rsidP="001D7E65">
      <w:pPr>
        <w:spacing w:line="520" w:lineRule="exact"/>
        <w:ind w:firstLineChars="200" w:firstLine="640"/>
        <w:rPr>
          <w:rFonts w:eastAsia="仿宋_GB2312"/>
          <w:sz w:val="32"/>
          <w:szCs w:val="32"/>
        </w:rPr>
      </w:pPr>
      <w:r w:rsidRPr="00F130BB">
        <w:rPr>
          <w:rFonts w:eastAsia="仿宋_GB2312"/>
          <w:sz w:val="32"/>
          <w:szCs w:val="32"/>
        </w:rPr>
        <w:t>1.2</w:t>
      </w:r>
      <w:r w:rsidR="00457301" w:rsidRPr="00F130BB">
        <w:rPr>
          <w:rFonts w:eastAsia="仿宋_GB2312"/>
          <w:sz w:val="32"/>
          <w:szCs w:val="32"/>
        </w:rPr>
        <w:t>5</w:t>
      </w:r>
      <w:r w:rsidR="006D56B5" w:rsidRPr="00F130BB">
        <w:rPr>
          <w:rFonts w:eastAsia="仿宋_GB2312"/>
          <w:sz w:val="32"/>
          <w:szCs w:val="32"/>
        </w:rPr>
        <w:t>更换</w:t>
      </w:r>
      <w:r w:rsidR="006D56B5" w:rsidRPr="00F130BB">
        <w:rPr>
          <w:rFonts w:eastAsia="仿宋_GB2312"/>
          <w:sz w:val="32"/>
          <w:szCs w:val="32"/>
        </w:rPr>
        <w:t>X</w:t>
      </w:r>
      <w:r w:rsidR="006D56B5" w:rsidRPr="00F130BB">
        <w:rPr>
          <w:rFonts w:eastAsia="仿宋_GB2312"/>
          <w:sz w:val="32"/>
          <w:szCs w:val="32"/>
        </w:rPr>
        <w:t>射线管组件可能会对整机性能造成不良影响，制造商应</w:t>
      </w:r>
      <w:r w:rsidR="0089518A" w:rsidRPr="00F130BB">
        <w:rPr>
          <w:rFonts w:eastAsia="仿宋_GB2312"/>
          <w:sz w:val="32"/>
          <w:szCs w:val="32"/>
        </w:rPr>
        <w:t>根据</w:t>
      </w:r>
      <w:r w:rsidR="006D56B5" w:rsidRPr="00F130BB">
        <w:rPr>
          <w:rFonts w:eastAsia="仿宋_GB2312"/>
          <w:sz w:val="32"/>
          <w:szCs w:val="32"/>
        </w:rPr>
        <w:t>风险管理</w:t>
      </w:r>
      <w:r w:rsidR="0089518A" w:rsidRPr="00F130BB">
        <w:rPr>
          <w:rFonts w:eastAsia="仿宋_GB2312"/>
          <w:sz w:val="32"/>
          <w:szCs w:val="32"/>
        </w:rPr>
        <w:t>要求</w:t>
      </w:r>
      <w:r w:rsidR="006D56B5" w:rsidRPr="00F130BB">
        <w:rPr>
          <w:rFonts w:eastAsia="仿宋_GB2312"/>
          <w:sz w:val="32"/>
          <w:szCs w:val="32"/>
        </w:rPr>
        <w:t>，</w:t>
      </w:r>
      <w:r w:rsidR="00787E85" w:rsidRPr="00F130BB">
        <w:rPr>
          <w:rFonts w:eastAsia="仿宋_GB2312"/>
          <w:sz w:val="32"/>
          <w:szCs w:val="32"/>
        </w:rPr>
        <w:t>采取风险控制措施，</w:t>
      </w:r>
      <w:r w:rsidR="006D56B5" w:rsidRPr="00F130BB">
        <w:rPr>
          <w:rFonts w:eastAsia="仿宋_GB2312"/>
          <w:sz w:val="32"/>
          <w:szCs w:val="32"/>
        </w:rPr>
        <w:t>至少</w:t>
      </w:r>
      <w:r w:rsidR="0089518A" w:rsidRPr="00F130BB">
        <w:rPr>
          <w:rFonts w:eastAsia="仿宋_GB2312"/>
          <w:sz w:val="32"/>
          <w:szCs w:val="32"/>
        </w:rPr>
        <w:t>提供</w:t>
      </w:r>
      <w:r w:rsidR="006D56B5" w:rsidRPr="00F130BB">
        <w:rPr>
          <w:rFonts w:eastAsia="仿宋_GB2312"/>
          <w:sz w:val="32"/>
          <w:szCs w:val="32"/>
        </w:rPr>
        <w:t>质量保证计划的相关内容。</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产品说明书的内容均应有明确的来源，与综述资料、研究资料等注册申报资料的内容保持一致。说明书中涉及技术内容且前述注册申报资料中未包含的，建议提交相应验证资料。</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2.</w:t>
      </w:r>
      <w:r w:rsidRPr="00F130BB">
        <w:rPr>
          <w:rFonts w:eastAsia="仿宋_GB2312"/>
          <w:sz w:val="32"/>
          <w:szCs w:val="32"/>
        </w:rPr>
        <w:t>标签</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医用诊断</w:t>
      </w:r>
      <w:r w:rsidRPr="00F130BB">
        <w:rPr>
          <w:rFonts w:eastAsia="仿宋_GB2312"/>
          <w:sz w:val="32"/>
          <w:szCs w:val="32"/>
        </w:rPr>
        <w:t>X</w:t>
      </w:r>
      <w:r w:rsidRPr="00F130BB">
        <w:rPr>
          <w:rFonts w:eastAsia="仿宋_GB2312"/>
          <w:sz w:val="32"/>
          <w:szCs w:val="32"/>
        </w:rPr>
        <w:t>射线管组件的标签应符合《医疗器械说明书和标签管理规定》（国家食品药品监督管理总局令第</w:t>
      </w:r>
      <w:r w:rsidRPr="00F130BB">
        <w:rPr>
          <w:rFonts w:eastAsia="仿宋_GB2312"/>
          <w:sz w:val="32"/>
          <w:szCs w:val="32"/>
        </w:rPr>
        <w:t>6</w:t>
      </w:r>
      <w:r w:rsidRPr="00F130BB">
        <w:rPr>
          <w:rFonts w:eastAsia="仿宋_GB2312"/>
          <w:sz w:val="32"/>
          <w:szCs w:val="32"/>
        </w:rPr>
        <w:t>号）及相关标准的要求。</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医用诊断</w:t>
      </w:r>
      <w:r w:rsidRPr="00F130BB">
        <w:rPr>
          <w:rFonts w:eastAsia="仿宋_GB2312"/>
          <w:sz w:val="32"/>
          <w:szCs w:val="32"/>
        </w:rPr>
        <w:t>X</w:t>
      </w:r>
      <w:r w:rsidRPr="00F130BB">
        <w:rPr>
          <w:rFonts w:eastAsia="仿宋_GB2312"/>
          <w:sz w:val="32"/>
          <w:szCs w:val="32"/>
        </w:rPr>
        <w:t>射线管组件标签因位置或者大小受限而无法全部标明上述内容的，至少应当标注产品名称、型号、规格、生产日期和使用寿命，并在标签中明确</w:t>
      </w:r>
      <w:r w:rsidRPr="00F130BB">
        <w:rPr>
          <w:rFonts w:eastAsia="仿宋_GB2312"/>
          <w:sz w:val="32"/>
          <w:szCs w:val="32"/>
        </w:rPr>
        <w:t>“</w:t>
      </w:r>
      <w:r w:rsidRPr="00F130BB">
        <w:rPr>
          <w:rFonts w:eastAsia="仿宋_GB2312"/>
          <w:sz w:val="32"/>
          <w:szCs w:val="32"/>
        </w:rPr>
        <w:t>其他内容详见说明书</w:t>
      </w:r>
      <w:r w:rsidRPr="00F130BB">
        <w:rPr>
          <w:rFonts w:eastAsia="仿宋_GB2312"/>
          <w:sz w:val="32"/>
          <w:szCs w:val="32"/>
        </w:rPr>
        <w:t>”</w:t>
      </w:r>
      <w:r w:rsidRPr="00F130BB">
        <w:rPr>
          <w:rFonts w:eastAsia="仿宋_GB2312"/>
          <w:sz w:val="32"/>
          <w:szCs w:val="32"/>
        </w:rPr>
        <w:t>。如使用的符号没有现有的标准，应该在医用诊断</w:t>
      </w:r>
      <w:r w:rsidRPr="00F130BB">
        <w:rPr>
          <w:rFonts w:eastAsia="仿宋_GB2312"/>
          <w:sz w:val="32"/>
          <w:szCs w:val="32"/>
        </w:rPr>
        <w:t>X</w:t>
      </w:r>
      <w:r w:rsidRPr="00F130BB">
        <w:rPr>
          <w:rFonts w:eastAsia="仿宋_GB2312"/>
          <w:sz w:val="32"/>
          <w:szCs w:val="32"/>
        </w:rPr>
        <w:t>射线管组件的相关文件中对这些符号进行说明。</w:t>
      </w:r>
    </w:p>
    <w:p w:rsidR="00AA7D4C" w:rsidRPr="00F130BB" w:rsidRDefault="00AA7D4C" w:rsidP="0082109E">
      <w:pPr>
        <w:spacing w:line="560" w:lineRule="exact"/>
        <w:ind w:rightChars="-32" w:right="-67" w:firstLineChars="200" w:firstLine="640"/>
        <w:outlineLvl w:val="0"/>
        <w:rPr>
          <w:rFonts w:eastAsia="黑体"/>
          <w:color w:val="000000"/>
          <w:sz w:val="32"/>
          <w:szCs w:val="32"/>
        </w:rPr>
      </w:pPr>
      <w:r w:rsidRPr="00F130BB">
        <w:rPr>
          <w:rFonts w:eastAsia="黑体"/>
          <w:color w:val="000000"/>
          <w:sz w:val="32"/>
          <w:szCs w:val="32"/>
        </w:rPr>
        <w:t>三、审查关注点</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（一）审查产品名称时应注意产品名称中不应包含产品型号、规格，如：</w:t>
      </w:r>
      <w:r w:rsidRPr="00F130BB">
        <w:rPr>
          <w:rFonts w:eastAsia="仿宋_GB2312"/>
          <w:sz w:val="32"/>
          <w:szCs w:val="32"/>
        </w:rPr>
        <w:t>XXXX</w:t>
      </w:r>
      <w:r w:rsidRPr="00F130BB">
        <w:rPr>
          <w:rFonts w:eastAsia="仿宋_GB2312"/>
          <w:sz w:val="32"/>
          <w:szCs w:val="32"/>
        </w:rPr>
        <w:t>型</w:t>
      </w:r>
      <w:r w:rsidRPr="00F130BB">
        <w:rPr>
          <w:rFonts w:eastAsia="仿宋_GB2312"/>
          <w:sz w:val="32"/>
          <w:szCs w:val="32"/>
        </w:rPr>
        <w:t>X</w:t>
      </w:r>
      <w:r w:rsidRPr="00F130BB">
        <w:rPr>
          <w:rFonts w:eastAsia="仿宋_GB2312"/>
          <w:sz w:val="32"/>
          <w:szCs w:val="32"/>
        </w:rPr>
        <w:t>射线管组件。产品的型号、预期用途、结构组成，在医疗器械注册申请表、综述资料、风险管理报告、产品使用说明书、临床评价资料等文件中的阐述是否完全一致。</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二）在审查产品技术要求时应注意该产品的安全、性能、电磁兼容性等要求应分别符合国家标准、行业标准规定的要求。注册产品应符合相关的强制性国家标准、行业标准和有关法律、法规的规定，并按国家食品药品监督管理总局公布的《医疗器械产品技术要求编写指导原则》的要求编制。</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（三）综述资料中应描述产品工作原理、结构组成、主要功能及组成部件的功能，参考的同类产品或前代产品，并进行比较说明。</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（四）注册单元划分和同一注册单元内注册检验代表产品的确定是否符合相应原则。</w:t>
      </w:r>
    </w:p>
    <w:p w:rsidR="00AA7D4C" w:rsidRPr="00F130BB" w:rsidRDefault="00AA7D4C" w:rsidP="00347591">
      <w:pPr>
        <w:spacing w:line="520" w:lineRule="exact"/>
        <w:ind w:firstLineChars="200" w:firstLine="640"/>
        <w:rPr>
          <w:rFonts w:eastAsia="仿宋_GB2312"/>
          <w:sz w:val="32"/>
          <w:szCs w:val="32"/>
        </w:rPr>
      </w:pPr>
      <w:r w:rsidRPr="00F130BB">
        <w:rPr>
          <w:rFonts w:eastAsia="仿宋_GB2312"/>
          <w:sz w:val="32"/>
          <w:szCs w:val="32"/>
        </w:rPr>
        <w:t>（</w:t>
      </w:r>
      <w:r w:rsidR="00927659" w:rsidRPr="00F130BB">
        <w:rPr>
          <w:rFonts w:eastAsia="仿宋_GB2312"/>
          <w:sz w:val="32"/>
          <w:szCs w:val="32"/>
        </w:rPr>
        <w:t>五</w:t>
      </w:r>
      <w:r w:rsidRPr="00F130BB">
        <w:rPr>
          <w:rFonts w:eastAsia="仿宋_GB2312"/>
          <w:sz w:val="32"/>
          <w:szCs w:val="32"/>
        </w:rPr>
        <w:t>）在审查产品使用说明书的时候，应注意产品使用说明书内容是否符合相关法规及标准的要求。</w:t>
      </w:r>
      <w:bookmarkStart w:id="10" w:name="_Toc403052194"/>
      <w:bookmarkStart w:id="11" w:name="_Toc403052438"/>
      <w:bookmarkStart w:id="12" w:name="_Toc403052447"/>
      <w:bookmarkStart w:id="13" w:name="_Toc403052562"/>
    </w:p>
    <w:p w:rsidR="007A0171" w:rsidRPr="00F130BB" w:rsidRDefault="007A0171" w:rsidP="007A0171">
      <w:pPr>
        <w:spacing w:line="560" w:lineRule="exact"/>
        <w:ind w:rightChars="-32" w:right="-67" w:firstLineChars="200" w:firstLine="640"/>
        <w:outlineLvl w:val="0"/>
        <w:rPr>
          <w:rFonts w:eastAsia="黑体"/>
          <w:color w:val="000000"/>
          <w:sz w:val="32"/>
          <w:szCs w:val="32"/>
        </w:rPr>
      </w:pPr>
      <w:r w:rsidRPr="00F130BB">
        <w:rPr>
          <w:rFonts w:eastAsia="黑体"/>
          <w:color w:val="000000"/>
          <w:sz w:val="32"/>
          <w:szCs w:val="32"/>
        </w:rPr>
        <w:t>四、编制单位</w:t>
      </w:r>
    </w:p>
    <w:p w:rsidR="00AA7D4C" w:rsidRPr="00F130BB" w:rsidRDefault="007A0171" w:rsidP="00980291">
      <w:pPr>
        <w:spacing w:line="520" w:lineRule="exact"/>
        <w:ind w:firstLineChars="200" w:firstLine="640"/>
        <w:rPr>
          <w:rFonts w:eastAsia="仿宋_GB2312"/>
          <w:sz w:val="32"/>
          <w:szCs w:val="32"/>
        </w:rPr>
      </w:pPr>
      <w:r w:rsidRPr="00F130BB">
        <w:rPr>
          <w:rFonts w:eastAsia="仿宋_GB2312"/>
          <w:sz w:val="32"/>
          <w:szCs w:val="32"/>
        </w:rPr>
        <w:t>江苏省食品药品监督管理局认证审评中心</w:t>
      </w:r>
      <w:bookmarkEnd w:id="10"/>
      <w:bookmarkEnd w:id="11"/>
      <w:bookmarkEnd w:id="12"/>
      <w:bookmarkEnd w:id="13"/>
      <w:r w:rsidRPr="00F130BB">
        <w:rPr>
          <w:rFonts w:eastAsia="仿宋_GB2312"/>
          <w:sz w:val="32"/>
          <w:szCs w:val="32"/>
        </w:rPr>
        <w:t xml:space="preserve"> </w:t>
      </w:r>
    </w:p>
    <w:p w:rsidR="00AA7D4C" w:rsidRPr="00F130BB" w:rsidRDefault="00AA7D4C" w:rsidP="00441D3B">
      <w:pPr>
        <w:spacing w:line="520" w:lineRule="exact"/>
        <w:ind w:firstLineChars="200" w:firstLine="640"/>
        <w:rPr>
          <w:rFonts w:eastAsia="仿宋_GB2312"/>
          <w:sz w:val="32"/>
          <w:szCs w:val="32"/>
        </w:rPr>
      </w:pPr>
    </w:p>
    <w:sectPr w:rsidR="00AA7D4C" w:rsidRPr="00F130BB" w:rsidSect="00586342">
      <w:headerReference w:type="default" r:id="rId14"/>
      <w:footerReference w:type="even" r:id="rId15"/>
      <w:footerReference w:type="default" r:id="rId16"/>
      <w:pgSz w:w="11906" w:h="16838"/>
      <w:pgMar w:top="1928" w:right="1531" w:bottom="1814" w:left="1531" w:header="851" w:footer="992" w:gutter="0"/>
      <w:pgNumType w:start="1"/>
      <w:cols w:space="720"/>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9DF" w:rsidRDefault="001E09DF">
      <w:r>
        <w:separator/>
      </w:r>
    </w:p>
  </w:endnote>
  <w:endnote w:type="continuationSeparator" w:id="0">
    <w:p w:rsidR="001E09DF" w:rsidRDefault="001E09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w:altName w:val="Arial Unicode MS"/>
    <w:charset w:val="86"/>
    <w:family w:val="auto"/>
    <w:pitch w:val="variable"/>
    <w:sig w:usb0="00000000" w:usb1="38CF7CFA" w:usb2="00000016" w:usb3="00000000" w:csb0="0004000F" w:csb1="00000000"/>
  </w:font>
  <w:font w:name="方正小标宋简体">
    <w:panose1 w:val="02010601030101010101"/>
    <w:charset w:val="86"/>
    <w:family w:val="auto"/>
    <w:pitch w:val="variable"/>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C5B" w:rsidRDefault="00E20C5B">
    <w:pPr>
      <w:pStyle w:val="af2"/>
      <w:rPr>
        <w:sz w:val="28"/>
        <w:szCs w:val="28"/>
      </w:rPr>
    </w:pPr>
    <w:r>
      <w:rPr>
        <w:color w:val="FFFFFF"/>
        <w:sz w:val="28"/>
        <w:szCs w:val="28"/>
      </w:rPr>
      <w:t>—</w:t>
    </w:r>
    <w:r>
      <w:rPr>
        <w:sz w:val="28"/>
        <w:szCs w:val="28"/>
      </w:rPr>
      <w:t xml:space="preserve">— </w:t>
    </w:r>
    <w:r w:rsidR="00343BD4">
      <w:rPr>
        <w:sz w:val="28"/>
        <w:szCs w:val="28"/>
      </w:rPr>
      <w:fldChar w:fldCharType="begin"/>
    </w:r>
    <w:r>
      <w:rPr>
        <w:sz w:val="28"/>
        <w:szCs w:val="28"/>
      </w:rPr>
      <w:instrText>PAGE   \* MERGEFORMAT</w:instrText>
    </w:r>
    <w:r w:rsidR="00343BD4">
      <w:rPr>
        <w:sz w:val="28"/>
        <w:szCs w:val="28"/>
      </w:rPr>
      <w:fldChar w:fldCharType="separate"/>
    </w:r>
    <w:r w:rsidR="002D50C9" w:rsidRPr="002D50C9">
      <w:rPr>
        <w:noProof/>
        <w:sz w:val="28"/>
        <w:szCs w:val="28"/>
        <w:lang w:val="zh-CN"/>
      </w:rPr>
      <w:t>26</w:t>
    </w:r>
    <w:r w:rsidR="00343BD4">
      <w:rPr>
        <w:sz w:val="28"/>
        <w:szCs w:val="28"/>
      </w:rPr>
      <w:fldChar w:fldCharType="end"/>
    </w:r>
    <w:r>
      <w:rPr>
        <w:sz w:val="28"/>
        <w:szCs w:val="28"/>
      </w:rPr>
      <w:t xml:space="preserve"> —</w:t>
    </w:r>
  </w:p>
  <w:p w:rsidR="00E20C5B" w:rsidRDefault="00E20C5B">
    <w:pPr>
      <w:pStyle w:val="af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C5B" w:rsidRDefault="00E20C5B">
    <w:pPr>
      <w:pStyle w:val="af2"/>
      <w:wordWrap w:val="0"/>
      <w:jc w:val="right"/>
      <w:rPr>
        <w:sz w:val="28"/>
        <w:szCs w:val="28"/>
      </w:rPr>
    </w:pPr>
    <w:r>
      <w:rPr>
        <w:sz w:val="28"/>
        <w:szCs w:val="28"/>
      </w:rPr>
      <w:t xml:space="preserve">— </w:t>
    </w:r>
    <w:r w:rsidR="00343BD4">
      <w:rPr>
        <w:sz w:val="28"/>
        <w:szCs w:val="28"/>
      </w:rPr>
      <w:fldChar w:fldCharType="begin"/>
    </w:r>
    <w:r>
      <w:rPr>
        <w:sz w:val="28"/>
        <w:szCs w:val="28"/>
      </w:rPr>
      <w:instrText>PAGE   \* MERGEFORMAT</w:instrText>
    </w:r>
    <w:r w:rsidR="00343BD4">
      <w:rPr>
        <w:sz w:val="28"/>
        <w:szCs w:val="28"/>
      </w:rPr>
      <w:fldChar w:fldCharType="separate"/>
    </w:r>
    <w:r w:rsidR="002D50C9" w:rsidRPr="002D50C9">
      <w:rPr>
        <w:noProof/>
        <w:sz w:val="28"/>
        <w:szCs w:val="28"/>
        <w:lang w:val="zh-CN"/>
      </w:rPr>
      <w:t>27</w:t>
    </w:r>
    <w:r w:rsidR="00343BD4">
      <w:rPr>
        <w:sz w:val="28"/>
        <w:szCs w:val="28"/>
      </w:rPr>
      <w:fldChar w:fldCharType="end"/>
    </w:r>
    <w:r>
      <w:rPr>
        <w:sz w:val="28"/>
        <w:szCs w:val="28"/>
      </w:rPr>
      <w:t xml:space="preserve"> —</w:t>
    </w:r>
    <w:r>
      <w:rPr>
        <w:color w:val="FFFFFF"/>
        <w:sz w:val="28"/>
        <w:szCs w:val="28"/>
      </w:rPr>
      <w:t>—</w:t>
    </w:r>
  </w:p>
  <w:p w:rsidR="00E20C5B" w:rsidRDefault="00E20C5B">
    <w:pPr>
      <w:pStyle w:val="af2"/>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9DF" w:rsidRDefault="001E09DF">
      <w:r>
        <w:separator/>
      </w:r>
    </w:p>
  </w:footnote>
  <w:footnote w:type="continuationSeparator" w:id="0">
    <w:p w:rsidR="001E09DF" w:rsidRDefault="001E09D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0C5B" w:rsidRDefault="00E20C5B">
    <w:pPr>
      <w:pStyle w:val="af3"/>
      <w:pBdr>
        <w:bottom w:val="none" w:sz="0" w:space="0" w:color="auto"/>
      </w:pBdr>
      <w:rPr>
        <w:rFonts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0"/>
    <w:multiLevelType w:val="multilevel"/>
    <w:tmpl w:val="00000010"/>
    <w:lvl w:ilvl="0">
      <w:start w:val="1"/>
      <w:numFmt w:val="none"/>
      <w:pStyle w:val="a"/>
      <w:lvlText w:val="表"/>
      <w:lvlJc w:val="left"/>
      <w:pPr>
        <w:tabs>
          <w:tab w:val="num" w:pos="360"/>
        </w:tabs>
      </w:pPr>
      <w:rPr>
        <w:rFonts w:ascii="黑体" w:eastAsia="黑体" w:hint="eastAsia"/>
        <w:b w:val="0"/>
        <w:bCs w:val="0"/>
        <w:i w:val="0"/>
        <w:iCs w:val="0"/>
        <w:sz w:val="21"/>
        <w:szCs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0C387E97"/>
    <w:multiLevelType w:val="hybridMultilevel"/>
    <w:tmpl w:val="DEAE63A0"/>
    <w:lvl w:ilvl="0" w:tplc="1BFE51E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nsid w:val="20906C70"/>
    <w:multiLevelType w:val="hybridMultilevel"/>
    <w:tmpl w:val="149E6190"/>
    <w:lvl w:ilvl="0" w:tplc="EA4028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nsid w:val="21782F21"/>
    <w:multiLevelType w:val="hybridMultilevel"/>
    <w:tmpl w:val="4E744674"/>
    <w:lvl w:ilvl="0" w:tplc="DC80BB7E">
      <w:start w:val="1"/>
      <w:numFmt w:val="decimal"/>
      <w:lvlText w:val="%1、"/>
      <w:lvlJc w:val="left"/>
      <w:pPr>
        <w:ind w:left="360" w:hanging="360"/>
      </w:pPr>
      <w:rPr>
        <w:rFonts w:ascii="Calibri"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
    <w:nsid w:val="23D9040D"/>
    <w:multiLevelType w:val="hybridMultilevel"/>
    <w:tmpl w:val="7862E850"/>
    <w:lvl w:ilvl="0" w:tplc="EFCE3AD6">
      <w:start w:val="1"/>
      <w:numFmt w:val="decimal"/>
      <w:lvlText w:val="（%1）"/>
      <w:lvlJc w:val="left"/>
      <w:pPr>
        <w:ind w:left="1720" w:hanging="1080"/>
      </w:pPr>
      <w:rPr>
        <w:rFonts w:hint="default"/>
      </w:rPr>
    </w:lvl>
    <w:lvl w:ilvl="1" w:tplc="04090019">
      <w:start w:val="1"/>
      <w:numFmt w:val="lowerLetter"/>
      <w:lvlText w:val="%2)"/>
      <w:lvlJc w:val="left"/>
      <w:pPr>
        <w:ind w:left="1480" w:hanging="420"/>
      </w:pPr>
    </w:lvl>
    <w:lvl w:ilvl="2" w:tplc="0409001B">
      <w:start w:val="1"/>
      <w:numFmt w:val="lowerRoman"/>
      <w:lvlText w:val="%3."/>
      <w:lvlJc w:val="right"/>
      <w:pPr>
        <w:ind w:left="1900" w:hanging="420"/>
      </w:pPr>
    </w:lvl>
    <w:lvl w:ilvl="3" w:tplc="0409000F">
      <w:start w:val="1"/>
      <w:numFmt w:val="decimal"/>
      <w:lvlText w:val="%4."/>
      <w:lvlJc w:val="left"/>
      <w:pPr>
        <w:ind w:left="2320" w:hanging="420"/>
      </w:pPr>
    </w:lvl>
    <w:lvl w:ilvl="4" w:tplc="04090019">
      <w:start w:val="1"/>
      <w:numFmt w:val="lowerLetter"/>
      <w:lvlText w:val="%5)"/>
      <w:lvlJc w:val="left"/>
      <w:pPr>
        <w:ind w:left="2740" w:hanging="420"/>
      </w:pPr>
    </w:lvl>
    <w:lvl w:ilvl="5" w:tplc="0409001B">
      <w:start w:val="1"/>
      <w:numFmt w:val="lowerRoman"/>
      <w:lvlText w:val="%6."/>
      <w:lvlJc w:val="right"/>
      <w:pPr>
        <w:ind w:left="3160" w:hanging="420"/>
      </w:pPr>
    </w:lvl>
    <w:lvl w:ilvl="6" w:tplc="0409000F">
      <w:start w:val="1"/>
      <w:numFmt w:val="decimal"/>
      <w:lvlText w:val="%7."/>
      <w:lvlJc w:val="left"/>
      <w:pPr>
        <w:ind w:left="3580" w:hanging="420"/>
      </w:pPr>
    </w:lvl>
    <w:lvl w:ilvl="7" w:tplc="04090019">
      <w:start w:val="1"/>
      <w:numFmt w:val="lowerLetter"/>
      <w:lvlText w:val="%8)"/>
      <w:lvlJc w:val="left"/>
      <w:pPr>
        <w:ind w:left="4000" w:hanging="420"/>
      </w:pPr>
    </w:lvl>
    <w:lvl w:ilvl="8" w:tplc="0409001B">
      <w:start w:val="1"/>
      <w:numFmt w:val="lowerRoman"/>
      <w:lvlText w:val="%9."/>
      <w:lvlJc w:val="right"/>
      <w:pPr>
        <w:ind w:left="4420" w:hanging="420"/>
      </w:pPr>
    </w:lvl>
  </w:abstractNum>
  <w:abstractNum w:abstractNumId="5">
    <w:nsid w:val="24EA5469"/>
    <w:multiLevelType w:val="hybridMultilevel"/>
    <w:tmpl w:val="81BA4F36"/>
    <w:lvl w:ilvl="0" w:tplc="8E2231C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nsid w:val="431B223D"/>
    <w:multiLevelType w:val="hybridMultilevel"/>
    <w:tmpl w:val="3D4A9E2E"/>
    <w:lvl w:ilvl="0" w:tplc="C6229E8E">
      <w:start w:val="1"/>
      <w:numFmt w:val="decimal"/>
      <w:lvlText w:val="%1）"/>
      <w:lvlJc w:val="left"/>
      <w:pPr>
        <w:ind w:left="1765" w:hanging="1125"/>
      </w:pPr>
      <w:rPr>
        <w:rFonts w:hint="default"/>
      </w:rPr>
    </w:lvl>
    <w:lvl w:ilvl="1" w:tplc="04090019">
      <w:start w:val="1"/>
      <w:numFmt w:val="lowerLetter"/>
      <w:lvlText w:val="%2."/>
      <w:lvlJc w:val="left"/>
      <w:pPr>
        <w:ind w:left="1720" w:hanging="360"/>
      </w:pPr>
    </w:lvl>
    <w:lvl w:ilvl="2" w:tplc="0409001B">
      <w:start w:val="1"/>
      <w:numFmt w:val="lowerRoman"/>
      <w:lvlText w:val="%3."/>
      <w:lvlJc w:val="right"/>
      <w:pPr>
        <w:ind w:left="2440" w:hanging="180"/>
      </w:pPr>
    </w:lvl>
    <w:lvl w:ilvl="3" w:tplc="0409000F">
      <w:start w:val="1"/>
      <w:numFmt w:val="decimal"/>
      <w:lvlText w:val="%4."/>
      <w:lvlJc w:val="left"/>
      <w:pPr>
        <w:ind w:left="3160" w:hanging="360"/>
      </w:pPr>
    </w:lvl>
    <w:lvl w:ilvl="4" w:tplc="04090019">
      <w:start w:val="1"/>
      <w:numFmt w:val="lowerLetter"/>
      <w:lvlText w:val="%5."/>
      <w:lvlJc w:val="left"/>
      <w:pPr>
        <w:ind w:left="3880" w:hanging="360"/>
      </w:pPr>
    </w:lvl>
    <w:lvl w:ilvl="5" w:tplc="0409001B">
      <w:start w:val="1"/>
      <w:numFmt w:val="lowerRoman"/>
      <w:lvlText w:val="%6."/>
      <w:lvlJc w:val="right"/>
      <w:pPr>
        <w:ind w:left="4600" w:hanging="180"/>
      </w:pPr>
    </w:lvl>
    <w:lvl w:ilvl="6" w:tplc="0409000F">
      <w:start w:val="1"/>
      <w:numFmt w:val="decimal"/>
      <w:lvlText w:val="%7."/>
      <w:lvlJc w:val="left"/>
      <w:pPr>
        <w:ind w:left="5320" w:hanging="360"/>
      </w:pPr>
    </w:lvl>
    <w:lvl w:ilvl="7" w:tplc="04090019">
      <w:start w:val="1"/>
      <w:numFmt w:val="lowerLetter"/>
      <w:lvlText w:val="%8."/>
      <w:lvlJc w:val="left"/>
      <w:pPr>
        <w:ind w:left="6040" w:hanging="360"/>
      </w:pPr>
    </w:lvl>
    <w:lvl w:ilvl="8" w:tplc="0409001B">
      <w:start w:val="1"/>
      <w:numFmt w:val="lowerRoman"/>
      <w:lvlText w:val="%9."/>
      <w:lvlJc w:val="right"/>
      <w:pPr>
        <w:ind w:left="6760" w:hanging="180"/>
      </w:pPr>
    </w:lvl>
  </w:abstractNum>
  <w:abstractNum w:abstractNumId="7">
    <w:nsid w:val="5545CDCC"/>
    <w:multiLevelType w:val="singleLevel"/>
    <w:tmpl w:val="5545CDCC"/>
    <w:lvl w:ilvl="0">
      <w:start w:val="1"/>
      <w:numFmt w:val="bullet"/>
      <w:lvlText w:val="-"/>
      <w:lvlJc w:val="left"/>
      <w:pPr>
        <w:tabs>
          <w:tab w:val="num" w:pos="420"/>
        </w:tabs>
        <w:ind w:left="420" w:hanging="420"/>
      </w:pPr>
      <w:rPr>
        <w:rFonts w:ascii="宋体" w:eastAsia="宋体" w:hAnsi="宋体" w:hint="default"/>
      </w:rPr>
    </w:lvl>
  </w:abstractNum>
  <w:abstractNum w:abstractNumId="8">
    <w:nsid w:val="5545D110"/>
    <w:multiLevelType w:val="singleLevel"/>
    <w:tmpl w:val="5545D110"/>
    <w:lvl w:ilvl="0">
      <w:start w:val="3"/>
      <w:numFmt w:val="decimal"/>
      <w:suff w:val="space"/>
      <w:lvlText w:val="%1."/>
      <w:lvlJc w:val="left"/>
    </w:lvl>
  </w:abstractNum>
  <w:abstractNum w:abstractNumId="9">
    <w:nsid w:val="5547448A"/>
    <w:multiLevelType w:val="singleLevel"/>
    <w:tmpl w:val="5547448A"/>
    <w:lvl w:ilvl="0">
      <w:start w:val="1"/>
      <w:numFmt w:val="decimal"/>
      <w:suff w:val="nothing"/>
      <w:lvlText w:val="（%1）"/>
      <w:lvlJc w:val="left"/>
    </w:lvl>
  </w:abstractNum>
  <w:abstractNum w:abstractNumId="10">
    <w:nsid w:val="556BCD96"/>
    <w:multiLevelType w:val="singleLevel"/>
    <w:tmpl w:val="556BCD96"/>
    <w:lvl w:ilvl="0">
      <w:start w:val="5"/>
      <w:numFmt w:val="chineseCounting"/>
      <w:suff w:val="nothing"/>
      <w:lvlText w:val="%1、"/>
      <w:lvlJc w:val="left"/>
    </w:lvl>
  </w:abstractNum>
  <w:abstractNum w:abstractNumId="11">
    <w:nsid w:val="5BB90478"/>
    <w:multiLevelType w:val="hybridMultilevel"/>
    <w:tmpl w:val="E6804C06"/>
    <w:lvl w:ilvl="0" w:tplc="A0100D1A">
      <w:start w:val="1"/>
      <w:numFmt w:val="lowerLetter"/>
      <w:lvlText w:val="%1)"/>
      <w:lvlJc w:val="left"/>
      <w:pPr>
        <w:tabs>
          <w:tab w:val="num" w:pos="1525"/>
        </w:tabs>
        <w:ind w:left="1525" w:hanging="885"/>
      </w:pPr>
      <w:rPr>
        <w:rFonts w:hint="default"/>
      </w:rPr>
    </w:lvl>
    <w:lvl w:ilvl="1" w:tplc="04090019">
      <w:start w:val="1"/>
      <w:numFmt w:val="lowerLetter"/>
      <w:lvlText w:val="%2)"/>
      <w:lvlJc w:val="left"/>
      <w:pPr>
        <w:tabs>
          <w:tab w:val="num" w:pos="1480"/>
        </w:tabs>
        <w:ind w:left="1480" w:hanging="420"/>
      </w:pPr>
    </w:lvl>
    <w:lvl w:ilvl="2" w:tplc="0409001B">
      <w:start w:val="1"/>
      <w:numFmt w:val="lowerRoman"/>
      <w:lvlText w:val="%3."/>
      <w:lvlJc w:val="right"/>
      <w:pPr>
        <w:tabs>
          <w:tab w:val="num" w:pos="1900"/>
        </w:tabs>
        <w:ind w:left="1900" w:hanging="420"/>
      </w:pPr>
    </w:lvl>
    <w:lvl w:ilvl="3" w:tplc="0409000F">
      <w:start w:val="1"/>
      <w:numFmt w:val="decimal"/>
      <w:lvlText w:val="%4."/>
      <w:lvlJc w:val="left"/>
      <w:pPr>
        <w:tabs>
          <w:tab w:val="num" w:pos="2320"/>
        </w:tabs>
        <w:ind w:left="2320" w:hanging="420"/>
      </w:pPr>
    </w:lvl>
    <w:lvl w:ilvl="4" w:tplc="04090019">
      <w:start w:val="1"/>
      <w:numFmt w:val="lowerLetter"/>
      <w:lvlText w:val="%5)"/>
      <w:lvlJc w:val="left"/>
      <w:pPr>
        <w:tabs>
          <w:tab w:val="num" w:pos="2740"/>
        </w:tabs>
        <w:ind w:left="2740" w:hanging="420"/>
      </w:pPr>
    </w:lvl>
    <w:lvl w:ilvl="5" w:tplc="0409001B">
      <w:start w:val="1"/>
      <w:numFmt w:val="lowerRoman"/>
      <w:lvlText w:val="%6."/>
      <w:lvlJc w:val="right"/>
      <w:pPr>
        <w:tabs>
          <w:tab w:val="num" w:pos="3160"/>
        </w:tabs>
        <w:ind w:left="3160" w:hanging="420"/>
      </w:pPr>
    </w:lvl>
    <w:lvl w:ilvl="6" w:tplc="0409000F">
      <w:start w:val="1"/>
      <w:numFmt w:val="decimal"/>
      <w:lvlText w:val="%7."/>
      <w:lvlJc w:val="left"/>
      <w:pPr>
        <w:tabs>
          <w:tab w:val="num" w:pos="3580"/>
        </w:tabs>
        <w:ind w:left="3580" w:hanging="420"/>
      </w:pPr>
    </w:lvl>
    <w:lvl w:ilvl="7" w:tplc="04090019">
      <w:start w:val="1"/>
      <w:numFmt w:val="lowerLetter"/>
      <w:lvlText w:val="%8)"/>
      <w:lvlJc w:val="left"/>
      <w:pPr>
        <w:tabs>
          <w:tab w:val="num" w:pos="4000"/>
        </w:tabs>
        <w:ind w:left="4000" w:hanging="420"/>
      </w:pPr>
    </w:lvl>
    <w:lvl w:ilvl="8" w:tplc="0409001B">
      <w:start w:val="1"/>
      <w:numFmt w:val="lowerRoman"/>
      <w:lvlText w:val="%9."/>
      <w:lvlJc w:val="right"/>
      <w:pPr>
        <w:tabs>
          <w:tab w:val="num" w:pos="4420"/>
        </w:tabs>
        <w:ind w:left="4420" w:hanging="420"/>
      </w:pPr>
    </w:lvl>
  </w:abstractNum>
  <w:abstractNum w:abstractNumId="12">
    <w:nsid w:val="657D3FBC"/>
    <w:multiLevelType w:val="multilevel"/>
    <w:tmpl w:val="657D3FBC"/>
    <w:lvl w:ilvl="0">
      <w:start w:val="1"/>
      <w:numFmt w:val="upperLetter"/>
      <w:pStyle w:val="a0"/>
      <w:suff w:val="nothing"/>
      <w:lvlText w:val="附　录　%1"/>
      <w:lvlJc w:val="left"/>
      <w:rPr>
        <w:rFonts w:ascii="黑体" w:eastAsia="黑体" w:hAnsi="Times New Roman" w:hint="eastAsia"/>
        <w:b w:val="0"/>
        <w:bCs w:val="0"/>
        <w:i w:val="0"/>
        <w:iCs w:val="0"/>
        <w:spacing w:val="0"/>
        <w:w w:val="100"/>
        <w:sz w:val="21"/>
        <w:szCs w:val="21"/>
      </w:rPr>
    </w:lvl>
    <w:lvl w:ilvl="1">
      <w:start w:val="1"/>
      <w:numFmt w:val="decimal"/>
      <w:suff w:val="nothing"/>
      <w:lvlText w:val="%1.%2　"/>
      <w:lvlJc w:val="left"/>
      <w:rPr>
        <w:rFonts w:ascii="黑体" w:eastAsia="黑体" w:hAnsi="Times New Roman" w:hint="eastAsia"/>
        <w:b w:val="0"/>
        <w:bCs w:val="0"/>
        <w:i w:val="0"/>
        <w:iCs w:val="0"/>
        <w:snapToGrid/>
        <w:spacing w:val="0"/>
        <w:w w:val="100"/>
        <w:kern w:val="21"/>
        <w:sz w:val="21"/>
        <w:szCs w:val="21"/>
      </w:rPr>
    </w:lvl>
    <w:lvl w:ilvl="2">
      <w:start w:val="1"/>
      <w:numFmt w:val="decimal"/>
      <w:suff w:val="nothing"/>
      <w:lvlText w:val="%1.%2.%3　"/>
      <w:lvlJc w:val="left"/>
      <w:rPr>
        <w:rFonts w:ascii="黑体" w:eastAsia="黑体" w:hAnsi="Times New Roman" w:hint="eastAsia"/>
        <w:b w:val="0"/>
        <w:bCs w:val="0"/>
        <w:i w:val="0"/>
        <w:iCs w:val="0"/>
        <w:sz w:val="21"/>
        <w:szCs w:val="21"/>
      </w:rPr>
    </w:lvl>
    <w:lvl w:ilvl="3">
      <w:start w:val="1"/>
      <w:numFmt w:val="decimal"/>
      <w:suff w:val="nothing"/>
      <w:lvlText w:val="%1.%2.%3.%4　"/>
      <w:lvlJc w:val="left"/>
      <w:rPr>
        <w:rFonts w:ascii="黑体" w:eastAsia="黑体" w:hAnsi="Times New Roman" w:hint="eastAsia"/>
        <w:b w:val="0"/>
        <w:bCs w:val="0"/>
        <w:i w:val="0"/>
        <w:iCs w:val="0"/>
        <w:sz w:val="21"/>
        <w:szCs w:val="21"/>
      </w:rPr>
    </w:lvl>
    <w:lvl w:ilvl="4">
      <w:start w:val="1"/>
      <w:numFmt w:val="decimal"/>
      <w:suff w:val="nothing"/>
      <w:lvlText w:val="%1.%2.%3.%4.%5　"/>
      <w:lvlJc w:val="left"/>
      <w:rPr>
        <w:rFonts w:ascii="黑体" w:eastAsia="黑体" w:hAnsi="Times New Roman" w:hint="eastAsia"/>
        <w:b w:val="0"/>
        <w:bCs w:val="0"/>
        <w:i w:val="0"/>
        <w:iCs w:val="0"/>
        <w:sz w:val="21"/>
        <w:szCs w:val="21"/>
      </w:rPr>
    </w:lvl>
    <w:lvl w:ilvl="5">
      <w:start w:val="1"/>
      <w:numFmt w:val="decimal"/>
      <w:suff w:val="nothing"/>
      <w:lvlText w:val="%1.%2.%3.%4.%5.%6　"/>
      <w:lvlJc w:val="left"/>
      <w:rPr>
        <w:rFonts w:ascii="黑体" w:eastAsia="黑体" w:hAnsi="Times New Roman" w:hint="eastAsia"/>
        <w:b w:val="0"/>
        <w:bCs w:val="0"/>
        <w:i w:val="0"/>
        <w:iCs w:val="0"/>
        <w:sz w:val="21"/>
        <w:szCs w:val="21"/>
      </w:rPr>
    </w:lvl>
    <w:lvl w:ilvl="6">
      <w:start w:val="1"/>
      <w:numFmt w:val="decimal"/>
      <w:suff w:val="nothing"/>
      <w:lvlText w:val="%1.%2.%3.%4.%5.%6.%7　"/>
      <w:lvlJc w:val="left"/>
      <w:rPr>
        <w:rFonts w:ascii="黑体" w:eastAsia="黑体" w:hAnsi="Times New Roman" w:hint="eastAsia"/>
        <w:b w:val="0"/>
        <w:bCs w:val="0"/>
        <w:i w:val="0"/>
        <w:iCs w:val="0"/>
        <w:sz w:val="21"/>
        <w:szCs w:val="21"/>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nsid w:val="71743EE3"/>
    <w:multiLevelType w:val="hybridMultilevel"/>
    <w:tmpl w:val="A83A6156"/>
    <w:lvl w:ilvl="0" w:tplc="F0348FB6">
      <w:start w:val="1"/>
      <w:numFmt w:val="decimal"/>
      <w:lvlText w:val="%1."/>
      <w:lvlJc w:val="left"/>
      <w:pPr>
        <w:ind w:left="1360" w:hanging="360"/>
      </w:pPr>
      <w:rPr>
        <w:rFonts w:hint="default"/>
      </w:r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num w:numId="1">
    <w:abstractNumId w:val="0"/>
  </w:num>
  <w:num w:numId="2">
    <w:abstractNumId w:val="12"/>
  </w:num>
  <w:num w:numId="3">
    <w:abstractNumId w:val="9"/>
  </w:num>
  <w:num w:numId="4">
    <w:abstractNumId w:val="7"/>
  </w:num>
  <w:num w:numId="5">
    <w:abstractNumId w:val="8"/>
  </w:num>
  <w:num w:numId="6">
    <w:abstractNumId w:val="10"/>
  </w:num>
  <w:num w:numId="7">
    <w:abstractNumId w:val="1"/>
  </w:num>
  <w:num w:numId="8">
    <w:abstractNumId w:val="2"/>
  </w:num>
  <w:num w:numId="9">
    <w:abstractNumId w:val="4"/>
  </w:num>
  <w:num w:numId="10">
    <w:abstractNumId w:val="3"/>
  </w:num>
  <w:num w:numId="11">
    <w:abstractNumId w:val="5"/>
  </w:num>
  <w:num w:numId="12">
    <w:abstractNumId w:val="11"/>
  </w:num>
  <w:num w:numId="13">
    <w:abstractNumId w:val="6"/>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bordersDoNotSurroundFooter/>
  <w:proofState w:spelling="clean" w:grammar="clean"/>
  <w:defaultTabStop w:val="420"/>
  <w:doNotHyphenateCaps/>
  <w:evenAndOddHeaders/>
  <w:drawingGridVerticalSpacing w:val="156"/>
  <w:noPunctuationKerning/>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D5A"/>
    <w:rsid w:val="00004A68"/>
    <w:rsid w:val="000062C8"/>
    <w:rsid w:val="00006E53"/>
    <w:rsid w:val="000158A8"/>
    <w:rsid w:val="00016202"/>
    <w:rsid w:val="00023401"/>
    <w:rsid w:val="0002431E"/>
    <w:rsid w:val="00024769"/>
    <w:rsid w:val="000328EC"/>
    <w:rsid w:val="000351F5"/>
    <w:rsid w:val="00037C8E"/>
    <w:rsid w:val="000429FB"/>
    <w:rsid w:val="0004604C"/>
    <w:rsid w:val="0004728C"/>
    <w:rsid w:val="000510BD"/>
    <w:rsid w:val="00055510"/>
    <w:rsid w:val="00056F21"/>
    <w:rsid w:val="00057815"/>
    <w:rsid w:val="00057847"/>
    <w:rsid w:val="000605D1"/>
    <w:rsid w:val="00061750"/>
    <w:rsid w:val="00064B8E"/>
    <w:rsid w:val="000659FA"/>
    <w:rsid w:val="000661F1"/>
    <w:rsid w:val="00067EA1"/>
    <w:rsid w:val="00074C0A"/>
    <w:rsid w:val="000775A7"/>
    <w:rsid w:val="00084EC4"/>
    <w:rsid w:val="000852A3"/>
    <w:rsid w:val="00086A06"/>
    <w:rsid w:val="0008769E"/>
    <w:rsid w:val="00092B78"/>
    <w:rsid w:val="00093C26"/>
    <w:rsid w:val="00093E32"/>
    <w:rsid w:val="00094ACD"/>
    <w:rsid w:val="000970DD"/>
    <w:rsid w:val="000A0B60"/>
    <w:rsid w:val="000A1303"/>
    <w:rsid w:val="000A4CB0"/>
    <w:rsid w:val="000A52E5"/>
    <w:rsid w:val="000B1093"/>
    <w:rsid w:val="000B2575"/>
    <w:rsid w:val="000B5FC6"/>
    <w:rsid w:val="000C4414"/>
    <w:rsid w:val="000C6A4D"/>
    <w:rsid w:val="000D04C4"/>
    <w:rsid w:val="000E12E4"/>
    <w:rsid w:val="000E2E48"/>
    <w:rsid w:val="000E30F8"/>
    <w:rsid w:val="000E3EE4"/>
    <w:rsid w:val="000E50B4"/>
    <w:rsid w:val="000E77E4"/>
    <w:rsid w:val="000F1679"/>
    <w:rsid w:val="000F533C"/>
    <w:rsid w:val="000F5DD9"/>
    <w:rsid w:val="000F6E63"/>
    <w:rsid w:val="00101CB9"/>
    <w:rsid w:val="00121874"/>
    <w:rsid w:val="001320A9"/>
    <w:rsid w:val="00140127"/>
    <w:rsid w:val="00143A00"/>
    <w:rsid w:val="00145D87"/>
    <w:rsid w:val="0015235A"/>
    <w:rsid w:val="001531CD"/>
    <w:rsid w:val="001536AE"/>
    <w:rsid w:val="001545C1"/>
    <w:rsid w:val="00157E4D"/>
    <w:rsid w:val="00160083"/>
    <w:rsid w:val="00165E88"/>
    <w:rsid w:val="00166279"/>
    <w:rsid w:val="001665EA"/>
    <w:rsid w:val="00167D8B"/>
    <w:rsid w:val="00175D60"/>
    <w:rsid w:val="00180310"/>
    <w:rsid w:val="001861FA"/>
    <w:rsid w:val="00190CD9"/>
    <w:rsid w:val="00197872"/>
    <w:rsid w:val="001A05DE"/>
    <w:rsid w:val="001A088A"/>
    <w:rsid w:val="001A1CB2"/>
    <w:rsid w:val="001A2311"/>
    <w:rsid w:val="001A3C53"/>
    <w:rsid w:val="001A4541"/>
    <w:rsid w:val="001B14D6"/>
    <w:rsid w:val="001B5265"/>
    <w:rsid w:val="001C05D9"/>
    <w:rsid w:val="001C46AD"/>
    <w:rsid w:val="001C4F39"/>
    <w:rsid w:val="001D2A59"/>
    <w:rsid w:val="001D3646"/>
    <w:rsid w:val="001D3AAB"/>
    <w:rsid w:val="001D71B4"/>
    <w:rsid w:val="001D7738"/>
    <w:rsid w:val="001D7E65"/>
    <w:rsid w:val="001E09DF"/>
    <w:rsid w:val="001E1E53"/>
    <w:rsid w:val="001E399E"/>
    <w:rsid w:val="001E5335"/>
    <w:rsid w:val="001F0937"/>
    <w:rsid w:val="001F631F"/>
    <w:rsid w:val="001F7304"/>
    <w:rsid w:val="001F7C7A"/>
    <w:rsid w:val="002021F2"/>
    <w:rsid w:val="00203107"/>
    <w:rsid w:val="0020315F"/>
    <w:rsid w:val="0020505A"/>
    <w:rsid w:val="00207D05"/>
    <w:rsid w:val="002104EE"/>
    <w:rsid w:val="002113A0"/>
    <w:rsid w:val="00211E67"/>
    <w:rsid w:val="002149CF"/>
    <w:rsid w:val="0021580B"/>
    <w:rsid w:val="002172E5"/>
    <w:rsid w:val="00220E92"/>
    <w:rsid w:val="00222085"/>
    <w:rsid w:val="00225468"/>
    <w:rsid w:val="002255D0"/>
    <w:rsid w:val="0023029B"/>
    <w:rsid w:val="00235837"/>
    <w:rsid w:val="00240AE4"/>
    <w:rsid w:val="00243326"/>
    <w:rsid w:val="00245123"/>
    <w:rsid w:val="00250C19"/>
    <w:rsid w:val="00251E0D"/>
    <w:rsid w:val="00252078"/>
    <w:rsid w:val="00263A5C"/>
    <w:rsid w:val="0026510D"/>
    <w:rsid w:val="00267117"/>
    <w:rsid w:val="0026728B"/>
    <w:rsid w:val="002733BE"/>
    <w:rsid w:val="00274147"/>
    <w:rsid w:val="00277826"/>
    <w:rsid w:val="002813BF"/>
    <w:rsid w:val="00286919"/>
    <w:rsid w:val="00286E77"/>
    <w:rsid w:val="00287C4F"/>
    <w:rsid w:val="00290F59"/>
    <w:rsid w:val="00291E4E"/>
    <w:rsid w:val="00292FDA"/>
    <w:rsid w:val="00293FC3"/>
    <w:rsid w:val="002A1762"/>
    <w:rsid w:val="002A3525"/>
    <w:rsid w:val="002A62C4"/>
    <w:rsid w:val="002B3518"/>
    <w:rsid w:val="002C235D"/>
    <w:rsid w:val="002C4C83"/>
    <w:rsid w:val="002D37C7"/>
    <w:rsid w:val="002D50C9"/>
    <w:rsid w:val="002D74D8"/>
    <w:rsid w:val="002E0802"/>
    <w:rsid w:val="002E1CDB"/>
    <w:rsid w:val="002E4797"/>
    <w:rsid w:val="002E5D1A"/>
    <w:rsid w:val="002F298A"/>
    <w:rsid w:val="002F5AF8"/>
    <w:rsid w:val="002F7CC1"/>
    <w:rsid w:val="0030043F"/>
    <w:rsid w:val="003054A7"/>
    <w:rsid w:val="00305B01"/>
    <w:rsid w:val="0030677C"/>
    <w:rsid w:val="00307B50"/>
    <w:rsid w:val="003111C3"/>
    <w:rsid w:val="00313680"/>
    <w:rsid w:val="0031401A"/>
    <w:rsid w:val="003166EA"/>
    <w:rsid w:val="0032008C"/>
    <w:rsid w:val="00321676"/>
    <w:rsid w:val="00323FD7"/>
    <w:rsid w:val="00327128"/>
    <w:rsid w:val="00327936"/>
    <w:rsid w:val="0033468F"/>
    <w:rsid w:val="00342B44"/>
    <w:rsid w:val="00342B4C"/>
    <w:rsid w:val="0034388C"/>
    <w:rsid w:val="00343BD4"/>
    <w:rsid w:val="00345A47"/>
    <w:rsid w:val="00346727"/>
    <w:rsid w:val="00347591"/>
    <w:rsid w:val="00353E99"/>
    <w:rsid w:val="003574D8"/>
    <w:rsid w:val="00361077"/>
    <w:rsid w:val="003611F5"/>
    <w:rsid w:val="00361286"/>
    <w:rsid w:val="00366133"/>
    <w:rsid w:val="00374FFC"/>
    <w:rsid w:val="00377B76"/>
    <w:rsid w:val="0038490A"/>
    <w:rsid w:val="00385085"/>
    <w:rsid w:val="003856F0"/>
    <w:rsid w:val="00385951"/>
    <w:rsid w:val="003864D5"/>
    <w:rsid w:val="00393522"/>
    <w:rsid w:val="00395E65"/>
    <w:rsid w:val="0039786D"/>
    <w:rsid w:val="003A1C31"/>
    <w:rsid w:val="003A3141"/>
    <w:rsid w:val="003A78F3"/>
    <w:rsid w:val="003B1E5E"/>
    <w:rsid w:val="003B390B"/>
    <w:rsid w:val="003B58EA"/>
    <w:rsid w:val="003C172E"/>
    <w:rsid w:val="003D1096"/>
    <w:rsid w:val="003D4AED"/>
    <w:rsid w:val="003D4CD0"/>
    <w:rsid w:val="003D5674"/>
    <w:rsid w:val="003D7A44"/>
    <w:rsid w:val="003E1518"/>
    <w:rsid w:val="003E3764"/>
    <w:rsid w:val="003E4BE2"/>
    <w:rsid w:val="003F0A11"/>
    <w:rsid w:val="003F1C9A"/>
    <w:rsid w:val="003F2545"/>
    <w:rsid w:val="003F5DA7"/>
    <w:rsid w:val="004005B6"/>
    <w:rsid w:val="00402045"/>
    <w:rsid w:val="004023B2"/>
    <w:rsid w:val="004109C7"/>
    <w:rsid w:val="00415C7E"/>
    <w:rsid w:val="00416DBB"/>
    <w:rsid w:val="00425096"/>
    <w:rsid w:val="00425C46"/>
    <w:rsid w:val="0043202C"/>
    <w:rsid w:val="004349CA"/>
    <w:rsid w:val="00434AC3"/>
    <w:rsid w:val="004375AC"/>
    <w:rsid w:val="00441D3B"/>
    <w:rsid w:val="00444757"/>
    <w:rsid w:val="00457301"/>
    <w:rsid w:val="004601CB"/>
    <w:rsid w:val="0046492E"/>
    <w:rsid w:val="004728A9"/>
    <w:rsid w:val="004743AB"/>
    <w:rsid w:val="004864FF"/>
    <w:rsid w:val="00486F28"/>
    <w:rsid w:val="004965B5"/>
    <w:rsid w:val="004A00D8"/>
    <w:rsid w:val="004A1CB4"/>
    <w:rsid w:val="004A24B5"/>
    <w:rsid w:val="004A76C2"/>
    <w:rsid w:val="004B2D66"/>
    <w:rsid w:val="004B2E20"/>
    <w:rsid w:val="004B47A4"/>
    <w:rsid w:val="004B5A19"/>
    <w:rsid w:val="004B7BC6"/>
    <w:rsid w:val="004C300A"/>
    <w:rsid w:val="004C51D9"/>
    <w:rsid w:val="004C6256"/>
    <w:rsid w:val="004C6DE6"/>
    <w:rsid w:val="004D02F7"/>
    <w:rsid w:val="004D1EB8"/>
    <w:rsid w:val="004D3AAE"/>
    <w:rsid w:val="004E14A8"/>
    <w:rsid w:val="004F78D4"/>
    <w:rsid w:val="00500240"/>
    <w:rsid w:val="005013B8"/>
    <w:rsid w:val="00506C45"/>
    <w:rsid w:val="00513F8C"/>
    <w:rsid w:val="00525467"/>
    <w:rsid w:val="005331C3"/>
    <w:rsid w:val="005350CA"/>
    <w:rsid w:val="00541200"/>
    <w:rsid w:val="005517E3"/>
    <w:rsid w:val="005521B9"/>
    <w:rsid w:val="0055252B"/>
    <w:rsid w:val="0056203F"/>
    <w:rsid w:val="00572AC2"/>
    <w:rsid w:val="00574587"/>
    <w:rsid w:val="00580EAB"/>
    <w:rsid w:val="00583F8F"/>
    <w:rsid w:val="00586342"/>
    <w:rsid w:val="005872B3"/>
    <w:rsid w:val="005921FC"/>
    <w:rsid w:val="005935BB"/>
    <w:rsid w:val="00596082"/>
    <w:rsid w:val="00596346"/>
    <w:rsid w:val="00597870"/>
    <w:rsid w:val="005A0A30"/>
    <w:rsid w:val="005A26E1"/>
    <w:rsid w:val="005A5A2A"/>
    <w:rsid w:val="005A5CD4"/>
    <w:rsid w:val="005A623A"/>
    <w:rsid w:val="005A632B"/>
    <w:rsid w:val="005A65C0"/>
    <w:rsid w:val="005A7BB7"/>
    <w:rsid w:val="005B2A81"/>
    <w:rsid w:val="005B4DF4"/>
    <w:rsid w:val="005B55E7"/>
    <w:rsid w:val="005B6E1F"/>
    <w:rsid w:val="005B783B"/>
    <w:rsid w:val="005C6509"/>
    <w:rsid w:val="005E1AE4"/>
    <w:rsid w:val="005E23FF"/>
    <w:rsid w:val="005E61CD"/>
    <w:rsid w:val="005F2F2C"/>
    <w:rsid w:val="005F4CEB"/>
    <w:rsid w:val="005F5B36"/>
    <w:rsid w:val="005F7C5F"/>
    <w:rsid w:val="00600849"/>
    <w:rsid w:val="006030AC"/>
    <w:rsid w:val="006035EF"/>
    <w:rsid w:val="0060628A"/>
    <w:rsid w:val="00611AFB"/>
    <w:rsid w:val="00620833"/>
    <w:rsid w:val="0062381A"/>
    <w:rsid w:val="00625119"/>
    <w:rsid w:val="0063016A"/>
    <w:rsid w:val="00636EA3"/>
    <w:rsid w:val="006371F4"/>
    <w:rsid w:val="006416B0"/>
    <w:rsid w:val="00647175"/>
    <w:rsid w:val="00650934"/>
    <w:rsid w:val="00651E3E"/>
    <w:rsid w:val="006529D9"/>
    <w:rsid w:val="006537D6"/>
    <w:rsid w:val="00656CBC"/>
    <w:rsid w:val="00666058"/>
    <w:rsid w:val="0067385A"/>
    <w:rsid w:val="00680E76"/>
    <w:rsid w:val="006822CF"/>
    <w:rsid w:val="00684278"/>
    <w:rsid w:val="0069129C"/>
    <w:rsid w:val="00691BEE"/>
    <w:rsid w:val="0069223D"/>
    <w:rsid w:val="00694367"/>
    <w:rsid w:val="006948B8"/>
    <w:rsid w:val="006A6002"/>
    <w:rsid w:val="006A7522"/>
    <w:rsid w:val="006B1A9C"/>
    <w:rsid w:val="006B3643"/>
    <w:rsid w:val="006B5EE3"/>
    <w:rsid w:val="006C041F"/>
    <w:rsid w:val="006C2174"/>
    <w:rsid w:val="006C4892"/>
    <w:rsid w:val="006C5066"/>
    <w:rsid w:val="006C7684"/>
    <w:rsid w:val="006D1847"/>
    <w:rsid w:val="006D2569"/>
    <w:rsid w:val="006D2785"/>
    <w:rsid w:val="006D2F18"/>
    <w:rsid w:val="006D4738"/>
    <w:rsid w:val="006D4810"/>
    <w:rsid w:val="006D56B5"/>
    <w:rsid w:val="006E158F"/>
    <w:rsid w:val="00700271"/>
    <w:rsid w:val="00701938"/>
    <w:rsid w:val="00701FEF"/>
    <w:rsid w:val="0070326A"/>
    <w:rsid w:val="00704867"/>
    <w:rsid w:val="00705A39"/>
    <w:rsid w:val="00706045"/>
    <w:rsid w:val="00710C1F"/>
    <w:rsid w:val="007128CB"/>
    <w:rsid w:val="00721A34"/>
    <w:rsid w:val="00723836"/>
    <w:rsid w:val="00725003"/>
    <w:rsid w:val="00736CF0"/>
    <w:rsid w:val="00737741"/>
    <w:rsid w:val="00741C30"/>
    <w:rsid w:val="007503F3"/>
    <w:rsid w:val="007519AE"/>
    <w:rsid w:val="00752B9B"/>
    <w:rsid w:val="00761EA5"/>
    <w:rsid w:val="00762353"/>
    <w:rsid w:val="00765AE5"/>
    <w:rsid w:val="0077149E"/>
    <w:rsid w:val="00777D2A"/>
    <w:rsid w:val="00777EA7"/>
    <w:rsid w:val="007833F5"/>
    <w:rsid w:val="00787E85"/>
    <w:rsid w:val="00790619"/>
    <w:rsid w:val="00792DCB"/>
    <w:rsid w:val="00794004"/>
    <w:rsid w:val="0079419B"/>
    <w:rsid w:val="007A0171"/>
    <w:rsid w:val="007A0950"/>
    <w:rsid w:val="007A1864"/>
    <w:rsid w:val="007A6CFA"/>
    <w:rsid w:val="007A7C7A"/>
    <w:rsid w:val="007B16CC"/>
    <w:rsid w:val="007B25B9"/>
    <w:rsid w:val="007B2B7F"/>
    <w:rsid w:val="007C0F97"/>
    <w:rsid w:val="007C1349"/>
    <w:rsid w:val="007C13B3"/>
    <w:rsid w:val="007C4620"/>
    <w:rsid w:val="007D3107"/>
    <w:rsid w:val="007D341F"/>
    <w:rsid w:val="007D39B4"/>
    <w:rsid w:val="007D61F0"/>
    <w:rsid w:val="007D7964"/>
    <w:rsid w:val="007E4E01"/>
    <w:rsid w:val="007E6B94"/>
    <w:rsid w:val="007F181B"/>
    <w:rsid w:val="007F3162"/>
    <w:rsid w:val="007F4768"/>
    <w:rsid w:val="007F4B67"/>
    <w:rsid w:val="007F5B85"/>
    <w:rsid w:val="007F6890"/>
    <w:rsid w:val="007F7B1D"/>
    <w:rsid w:val="008035BB"/>
    <w:rsid w:val="00807376"/>
    <w:rsid w:val="008107A0"/>
    <w:rsid w:val="00810E59"/>
    <w:rsid w:val="0081118D"/>
    <w:rsid w:val="00812F03"/>
    <w:rsid w:val="00813A64"/>
    <w:rsid w:val="0082109E"/>
    <w:rsid w:val="008211D8"/>
    <w:rsid w:val="00821602"/>
    <w:rsid w:val="00821FE6"/>
    <w:rsid w:val="00822652"/>
    <w:rsid w:val="00822948"/>
    <w:rsid w:val="00822EEB"/>
    <w:rsid w:val="008236A9"/>
    <w:rsid w:val="00823942"/>
    <w:rsid w:val="00826E22"/>
    <w:rsid w:val="0083377C"/>
    <w:rsid w:val="00833958"/>
    <w:rsid w:val="00837ECE"/>
    <w:rsid w:val="00841C2F"/>
    <w:rsid w:val="00843FD1"/>
    <w:rsid w:val="00844610"/>
    <w:rsid w:val="00850ED2"/>
    <w:rsid w:val="00853EEC"/>
    <w:rsid w:val="00856F17"/>
    <w:rsid w:val="00860BD6"/>
    <w:rsid w:val="0086173B"/>
    <w:rsid w:val="00866D8C"/>
    <w:rsid w:val="00872946"/>
    <w:rsid w:val="00872F2A"/>
    <w:rsid w:val="00874D0B"/>
    <w:rsid w:val="00874F28"/>
    <w:rsid w:val="008754A2"/>
    <w:rsid w:val="008757A9"/>
    <w:rsid w:val="008827E1"/>
    <w:rsid w:val="008828E7"/>
    <w:rsid w:val="00885B57"/>
    <w:rsid w:val="008872FC"/>
    <w:rsid w:val="00893515"/>
    <w:rsid w:val="0089518A"/>
    <w:rsid w:val="0089718D"/>
    <w:rsid w:val="008A1AE3"/>
    <w:rsid w:val="008A5289"/>
    <w:rsid w:val="008A585A"/>
    <w:rsid w:val="008A7170"/>
    <w:rsid w:val="008A768F"/>
    <w:rsid w:val="008B1CFF"/>
    <w:rsid w:val="008B3BE5"/>
    <w:rsid w:val="008C0BC3"/>
    <w:rsid w:val="008C3285"/>
    <w:rsid w:val="008C3C57"/>
    <w:rsid w:val="008D06AC"/>
    <w:rsid w:val="008D0F38"/>
    <w:rsid w:val="008E0F36"/>
    <w:rsid w:val="008E3BC4"/>
    <w:rsid w:val="008E51B8"/>
    <w:rsid w:val="008E7F2A"/>
    <w:rsid w:val="008F0307"/>
    <w:rsid w:val="008F11BA"/>
    <w:rsid w:val="008F57F4"/>
    <w:rsid w:val="008F62E2"/>
    <w:rsid w:val="008F6D9B"/>
    <w:rsid w:val="00907017"/>
    <w:rsid w:val="00915C04"/>
    <w:rsid w:val="0091612B"/>
    <w:rsid w:val="009204B1"/>
    <w:rsid w:val="00922B41"/>
    <w:rsid w:val="009269A5"/>
    <w:rsid w:val="00927524"/>
    <w:rsid w:val="00927659"/>
    <w:rsid w:val="00935A28"/>
    <w:rsid w:val="00936B94"/>
    <w:rsid w:val="0094238A"/>
    <w:rsid w:val="0094327F"/>
    <w:rsid w:val="00943D69"/>
    <w:rsid w:val="009464B5"/>
    <w:rsid w:val="00947B56"/>
    <w:rsid w:val="00952CEB"/>
    <w:rsid w:val="009550C2"/>
    <w:rsid w:val="00955868"/>
    <w:rsid w:val="009576E9"/>
    <w:rsid w:val="00960F95"/>
    <w:rsid w:val="00964C0D"/>
    <w:rsid w:val="009662C2"/>
    <w:rsid w:val="00974D7D"/>
    <w:rsid w:val="00976803"/>
    <w:rsid w:val="00977C18"/>
    <w:rsid w:val="00980291"/>
    <w:rsid w:val="00980329"/>
    <w:rsid w:val="009872F9"/>
    <w:rsid w:val="00991463"/>
    <w:rsid w:val="00995815"/>
    <w:rsid w:val="009A16DE"/>
    <w:rsid w:val="009A3ED3"/>
    <w:rsid w:val="009A4325"/>
    <w:rsid w:val="009A583D"/>
    <w:rsid w:val="009A5F91"/>
    <w:rsid w:val="009B0F7C"/>
    <w:rsid w:val="009B4727"/>
    <w:rsid w:val="009B4C07"/>
    <w:rsid w:val="009C11D8"/>
    <w:rsid w:val="009C44E7"/>
    <w:rsid w:val="009D71C1"/>
    <w:rsid w:val="009E09AE"/>
    <w:rsid w:val="009E09FE"/>
    <w:rsid w:val="009E551A"/>
    <w:rsid w:val="009F0CDC"/>
    <w:rsid w:val="009F6E7B"/>
    <w:rsid w:val="009F7963"/>
    <w:rsid w:val="00A1280A"/>
    <w:rsid w:val="00A137F7"/>
    <w:rsid w:val="00A22316"/>
    <w:rsid w:val="00A2256B"/>
    <w:rsid w:val="00A24058"/>
    <w:rsid w:val="00A25B7C"/>
    <w:rsid w:val="00A25EA5"/>
    <w:rsid w:val="00A2692F"/>
    <w:rsid w:val="00A32FA9"/>
    <w:rsid w:val="00A37E35"/>
    <w:rsid w:val="00A43E46"/>
    <w:rsid w:val="00A4518C"/>
    <w:rsid w:val="00A459BC"/>
    <w:rsid w:val="00A47088"/>
    <w:rsid w:val="00A576B8"/>
    <w:rsid w:val="00A603D5"/>
    <w:rsid w:val="00A60565"/>
    <w:rsid w:val="00A6433A"/>
    <w:rsid w:val="00A65721"/>
    <w:rsid w:val="00A66C4B"/>
    <w:rsid w:val="00A730E6"/>
    <w:rsid w:val="00A7447C"/>
    <w:rsid w:val="00A7515C"/>
    <w:rsid w:val="00A76055"/>
    <w:rsid w:val="00A801E5"/>
    <w:rsid w:val="00A807CE"/>
    <w:rsid w:val="00A84344"/>
    <w:rsid w:val="00A84364"/>
    <w:rsid w:val="00A84DC6"/>
    <w:rsid w:val="00A90BB2"/>
    <w:rsid w:val="00A95102"/>
    <w:rsid w:val="00A9716F"/>
    <w:rsid w:val="00AA4D40"/>
    <w:rsid w:val="00AA5997"/>
    <w:rsid w:val="00AA5B07"/>
    <w:rsid w:val="00AA7D4C"/>
    <w:rsid w:val="00AB03ED"/>
    <w:rsid w:val="00AB1979"/>
    <w:rsid w:val="00AC76CA"/>
    <w:rsid w:val="00AD40BA"/>
    <w:rsid w:val="00AD4B21"/>
    <w:rsid w:val="00AD501E"/>
    <w:rsid w:val="00AD59B1"/>
    <w:rsid w:val="00AD730F"/>
    <w:rsid w:val="00AE06BA"/>
    <w:rsid w:val="00AF1382"/>
    <w:rsid w:val="00AF28FF"/>
    <w:rsid w:val="00AF2A1A"/>
    <w:rsid w:val="00AF4E45"/>
    <w:rsid w:val="00AF76B3"/>
    <w:rsid w:val="00B0397A"/>
    <w:rsid w:val="00B0535E"/>
    <w:rsid w:val="00B05C74"/>
    <w:rsid w:val="00B0680A"/>
    <w:rsid w:val="00B07A96"/>
    <w:rsid w:val="00B1418B"/>
    <w:rsid w:val="00B15069"/>
    <w:rsid w:val="00B17114"/>
    <w:rsid w:val="00B17D1D"/>
    <w:rsid w:val="00B21447"/>
    <w:rsid w:val="00B2786E"/>
    <w:rsid w:val="00B356A6"/>
    <w:rsid w:val="00B36296"/>
    <w:rsid w:val="00B37BAF"/>
    <w:rsid w:val="00B455D7"/>
    <w:rsid w:val="00B47B03"/>
    <w:rsid w:val="00B51B5D"/>
    <w:rsid w:val="00B52CC5"/>
    <w:rsid w:val="00B54DE8"/>
    <w:rsid w:val="00B609D3"/>
    <w:rsid w:val="00B666E0"/>
    <w:rsid w:val="00B71962"/>
    <w:rsid w:val="00B71A40"/>
    <w:rsid w:val="00B77952"/>
    <w:rsid w:val="00B807B1"/>
    <w:rsid w:val="00B8283F"/>
    <w:rsid w:val="00B907BC"/>
    <w:rsid w:val="00B91662"/>
    <w:rsid w:val="00B94049"/>
    <w:rsid w:val="00BA21B2"/>
    <w:rsid w:val="00BA29EF"/>
    <w:rsid w:val="00BA3631"/>
    <w:rsid w:val="00BA49FB"/>
    <w:rsid w:val="00BB52AB"/>
    <w:rsid w:val="00BC0F74"/>
    <w:rsid w:val="00BC2BE1"/>
    <w:rsid w:val="00BD2310"/>
    <w:rsid w:val="00BD6C62"/>
    <w:rsid w:val="00BE18BC"/>
    <w:rsid w:val="00BE551E"/>
    <w:rsid w:val="00BE6FB0"/>
    <w:rsid w:val="00BF4C9D"/>
    <w:rsid w:val="00BF6FA2"/>
    <w:rsid w:val="00C01FE2"/>
    <w:rsid w:val="00C20E25"/>
    <w:rsid w:val="00C21134"/>
    <w:rsid w:val="00C21499"/>
    <w:rsid w:val="00C31A72"/>
    <w:rsid w:val="00C3278C"/>
    <w:rsid w:val="00C33D92"/>
    <w:rsid w:val="00C34100"/>
    <w:rsid w:val="00C50342"/>
    <w:rsid w:val="00C54FF4"/>
    <w:rsid w:val="00C579EA"/>
    <w:rsid w:val="00C62358"/>
    <w:rsid w:val="00C64268"/>
    <w:rsid w:val="00C64488"/>
    <w:rsid w:val="00C67EB8"/>
    <w:rsid w:val="00C710D6"/>
    <w:rsid w:val="00C72931"/>
    <w:rsid w:val="00C77C90"/>
    <w:rsid w:val="00C82F9C"/>
    <w:rsid w:val="00C86AE2"/>
    <w:rsid w:val="00C90407"/>
    <w:rsid w:val="00C92F6E"/>
    <w:rsid w:val="00C97DE6"/>
    <w:rsid w:val="00C97E68"/>
    <w:rsid w:val="00CA1B7B"/>
    <w:rsid w:val="00CB0EEF"/>
    <w:rsid w:val="00CB13E9"/>
    <w:rsid w:val="00CC0297"/>
    <w:rsid w:val="00CD68AC"/>
    <w:rsid w:val="00CE0037"/>
    <w:rsid w:val="00CE1CE5"/>
    <w:rsid w:val="00CE4439"/>
    <w:rsid w:val="00CF0030"/>
    <w:rsid w:val="00CF463C"/>
    <w:rsid w:val="00CF74CD"/>
    <w:rsid w:val="00CF79D8"/>
    <w:rsid w:val="00D00BCE"/>
    <w:rsid w:val="00D012DA"/>
    <w:rsid w:val="00D133D1"/>
    <w:rsid w:val="00D14135"/>
    <w:rsid w:val="00D23F98"/>
    <w:rsid w:val="00D25EF3"/>
    <w:rsid w:val="00D2660C"/>
    <w:rsid w:val="00D26711"/>
    <w:rsid w:val="00D30497"/>
    <w:rsid w:val="00D34E22"/>
    <w:rsid w:val="00D35BD2"/>
    <w:rsid w:val="00D437B9"/>
    <w:rsid w:val="00D45927"/>
    <w:rsid w:val="00D52155"/>
    <w:rsid w:val="00D5250F"/>
    <w:rsid w:val="00D61C32"/>
    <w:rsid w:val="00D64CFE"/>
    <w:rsid w:val="00D67B97"/>
    <w:rsid w:val="00D70A4A"/>
    <w:rsid w:val="00D7272D"/>
    <w:rsid w:val="00D73554"/>
    <w:rsid w:val="00D80F19"/>
    <w:rsid w:val="00D8367E"/>
    <w:rsid w:val="00D92B53"/>
    <w:rsid w:val="00D95D32"/>
    <w:rsid w:val="00D95F36"/>
    <w:rsid w:val="00DA1146"/>
    <w:rsid w:val="00DA2A25"/>
    <w:rsid w:val="00DA60B9"/>
    <w:rsid w:val="00DA745F"/>
    <w:rsid w:val="00DB3C61"/>
    <w:rsid w:val="00DB66F0"/>
    <w:rsid w:val="00DC0B7F"/>
    <w:rsid w:val="00DD1A23"/>
    <w:rsid w:val="00DD3444"/>
    <w:rsid w:val="00DD5F9D"/>
    <w:rsid w:val="00DE7580"/>
    <w:rsid w:val="00DE7FE3"/>
    <w:rsid w:val="00DF1927"/>
    <w:rsid w:val="00DF73CC"/>
    <w:rsid w:val="00E00D5A"/>
    <w:rsid w:val="00E0388E"/>
    <w:rsid w:val="00E0582C"/>
    <w:rsid w:val="00E12207"/>
    <w:rsid w:val="00E128B0"/>
    <w:rsid w:val="00E1313E"/>
    <w:rsid w:val="00E20C5B"/>
    <w:rsid w:val="00E30B5F"/>
    <w:rsid w:val="00E31EBF"/>
    <w:rsid w:val="00E34EB3"/>
    <w:rsid w:val="00E35D23"/>
    <w:rsid w:val="00E369E6"/>
    <w:rsid w:val="00E40D68"/>
    <w:rsid w:val="00E40FE5"/>
    <w:rsid w:val="00E435D7"/>
    <w:rsid w:val="00E451D5"/>
    <w:rsid w:val="00E55030"/>
    <w:rsid w:val="00E60F11"/>
    <w:rsid w:val="00E67E0E"/>
    <w:rsid w:val="00E717D9"/>
    <w:rsid w:val="00E7439F"/>
    <w:rsid w:val="00E74BE8"/>
    <w:rsid w:val="00E775CE"/>
    <w:rsid w:val="00E918A4"/>
    <w:rsid w:val="00E928BA"/>
    <w:rsid w:val="00E94979"/>
    <w:rsid w:val="00E9628A"/>
    <w:rsid w:val="00EA085A"/>
    <w:rsid w:val="00EA1AAA"/>
    <w:rsid w:val="00EA34A3"/>
    <w:rsid w:val="00EA7804"/>
    <w:rsid w:val="00EB2D30"/>
    <w:rsid w:val="00EB564B"/>
    <w:rsid w:val="00EB7716"/>
    <w:rsid w:val="00EB7A40"/>
    <w:rsid w:val="00EC1749"/>
    <w:rsid w:val="00EC1EC0"/>
    <w:rsid w:val="00EC3473"/>
    <w:rsid w:val="00EC4FDC"/>
    <w:rsid w:val="00EC7953"/>
    <w:rsid w:val="00EC7D50"/>
    <w:rsid w:val="00ED0120"/>
    <w:rsid w:val="00ED24EA"/>
    <w:rsid w:val="00ED6541"/>
    <w:rsid w:val="00EF0413"/>
    <w:rsid w:val="00EF1533"/>
    <w:rsid w:val="00F00F73"/>
    <w:rsid w:val="00F016D7"/>
    <w:rsid w:val="00F038FC"/>
    <w:rsid w:val="00F04067"/>
    <w:rsid w:val="00F0413E"/>
    <w:rsid w:val="00F126BF"/>
    <w:rsid w:val="00F130BB"/>
    <w:rsid w:val="00F222CC"/>
    <w:rsid w:val="00F22EB2"/>
    <w:rsid w:val="00F309EE"/>
    <w:rsid w:val="00F35B29"/>
    <w:rsid w:val="00F365CB"/>
    <w:rsid w:val="00F3687B"/>
    <w:rsid w:val="00F42003"/>
    <w:rsid w:val="00F433D9"/>
    <w:rsid w:val="00F43967"/>
    <w:rsid w:val="00F54039"/>
    <w:rsid w:val="00F660D0"/>
    <w:rsid w:val="00F70FD5"/>
    <w:rsid w:val="00F765E6"/>
    <w:rsid w:val="00F85E8D"/>
    <w:rsid w:val="00F86E47"/>
    <w:rsid w:val="00F90CAC"/>
    <w:rsid w:val="00F97B5C"/>
    <w:rsid w:val="00F97F8C"/>
    <w:rsid w:val="00FA0083"/>
    <w:rsid w:val="00FA0819"/>
    <w:rsid w:val="00FA2A78"/>
    <w:rsid w:val="00FA6DC3"/>
    <w:rsid w:val="00FB01DB"/>
    <w:rsid w:val="00FB2918"/>
    <w:rsid w:val="00FC4DFE"/>
    <w:rsid w:val="00FC7D97"/>
    <w:rsid w:val="00FD13C5"/>
    <w:rsid w:val="00FD5AFD"/>
    <w:rsid w:val="00FD78D5"/>
    <w:rsid w:val="00FE2187"/>
    <w:rsid w:val="00FE2E1F"/>
    <w:rsid w:val="00FF257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uiPriority="0"/>
    <w:lsdException w:name="footer" w:locked="1" w:uiPriority="0"/>
    <w:lsdException w:name="caption" w:locked="1" w:uiPriority="0" w:qFormat="1"/>
    <w:lsdException w:name="page number" w:locked="1" w:uiPriority="0"/>
    <w:lsdException w:name="Title" w:locked="1" w:semiHidden="0" w:uiPriority="0" w:unhideWhenUsed="0" w:qFormat="1"/>
    <w:lsdException w:name="Default Paragraph Font" w:locked="1" w:uiPriority="0"/>
    <w:lsdException w:name="Body Text" w:locked="1" w:uiPriority="0"/>
    <w:lsdException w:name="Body Text Indent" w:locked="1" w:uiPriority="0"/>
    <w:lsdException w:name="Subtitle" w:locked="1" w:semiHidden="0" w:uiPriority="0" w:unhideWhenUsed="0" w:qFormat="1"/>
    <w:lsdException w:name="Body Text Indent 2" w:locked="1" w:uiPriority="0"/>
    <w:lsdException w:name="Hyperlink" w:locked="1" w:uiPriority="0"/>
    <w:lsdException w:name="FollowedHyperlink" w:locked="1" w:uiPriority="0"/>
    <w:lsdException w:name="Strong" w:locked="1" w:semiHidden="0" w:uiPriority="22" w:unhideWhenUsed="0" w:qFormat="1"/>
    <w:lsdException w:name="Emphasis" w:locked="1" w:semiHidden="0" w:uiPriority="0" w:unhideWhenUsed="0" w:qFormat="1"/>
    <w:lsdException w:name="Document Map" w:locked="1" w:uiPriority="0"/>
    <w:lsdException w:name="Normal (Web)" w:locked="1" w:uiPriority="0"/>
    <w:lsdException w:name="HTML Preformatted" w:locked="1" w:uiPriority="0"/>
    <w:lsdException w:name="Normal Table" w:locked="1" w:uiPriority="0"/>
    <w:lsdException w:name="Balloon Text"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00D5A"/>
    <w:pPr>
      <w:widowControl w:val="0"/>
      <w:jc w:val="both"/>
    </w:pPr>
    <w:rPr>
      <w:kern w:val="2"/>
      <w:sz w:val="21"/>
      <w:szCs w:val="21"/>
    </w:rPr>
  </w:style>
  <w:style w:type="paragraph" w:styleId="1">
    <w:name w:val="heading 1"/>
    <w:basedOn w:val="a1"/>
    <w:next w:val="a1"/>
    <w:link w:val="1Char"/>
    <w:uiPriority w:val="99"/>
    <w:qFormat/>
    <w:rsid w:val="00E00D5A"/>
    <w:pPr>
      <w:keepNext/>
      <w:keepLines/>
      <w:spacing w:before="340" w:after="330" w:line="578" w:lineRule="auto"/>
      <w:outlineLvl w:val="0"/>
    </w:pPr>
    <w:rPr>
      <w:b/>
      <w:bCs/>
      <w:kern w:val="44"/>
      <w:sz w:val="44"/>
      <w:szCs w:val="44"/>
    </w:rPr>
  </w:style>
  <w:style w:type="paragraph" w:styleId="2">
    <w:name w:val="heading 2"/>
    <w:basedOn w:val="a1"/>
    <w:next w:val="a1"/>
    <w:link w:val="2Char"/>
    <w:uiPriority w:val="99"/>
    <w:qFormat/>
    <w:rsid w:val="00E00D5A"/>
    <w:pPr>
      <w:autoSpaceDE w:val="0"/>
      <w:autoSpaceDN w:val="0"/>
      <w:adjustRightInd w:val="0"/>
      <w:ind w:left="270" w:hanging="270"/>
      <w:jc w:val="left"/>
      <w:outlineLvl w:val="1"/>
    </w:pPr>
    <w:rPr>
      <w:color w:val="FFFFFF"/>
      <w:kern w:val="0"/>
      <w:sz w:val="32"/>
      <w:szCs w:val="32"/>
      <w:lang w:val="zh-CN"/>
    </w:rPr>
  </w:style>
  <w:style w:type="paragraph" w:styleId="3">
    <w:name w:val="heading 3"/>
    <w:basedOn w:val="a1"/>
    <w:next w:val="a1"/>
    <w:link w:val="3Char"/>
    <w:uiPriority w:val="99"/>
    <w:qFormat/>
    <w:rsid w:val="00E00D5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905693"/>
    <w:rPr>
      <w:b/>
      <w:bCs/>
      <w:kern w:val="44"/>
      <w:sz w:val="44"/>
      <w:szCs w:val="44"/>
    </w:rPr>
  </w:style>
  <w:style w:type="character" w:customStyle="1" w:styleId="2Char">
    <w:name w:val="标题 2 Char"/>
    <w:basedOn w:val="a2"/>
    <w:link w:val="2"/>
    <w:uiPriority w:val="9"/>
    <w:semiHidden/>
    <w:rsid w:val="00905693"/>
    <w:rPr>
      <w:rFonts w:ascii="Cambria" w:eastAsia="宋体" w:hAnsi="Cambria" w:cs="Times New Roman"/>
      <w:b/>
      <w:bCs/>
      <w:sz w:val="32"/>
      <w:szCs w:val="32"/>
    </w:rPr>
  </w:style>
  <w:style w:type="character" w:customStyle="1" w:styleId="3Char">
    <w:name w:val="标题 3 Char"/>
    <w:basedOn w:val="a2"/>
    <w:link w:val="3"/>
    <w:uiPriority w:val="9"/>
    <w:semiHidden/>
    <w:rsid w:val="00905693"/>
    <w:rPr>
      <w:b/>
      <w:bCs/>
      <w:sz w:val="32"/>
      <w:szCs w:val="32"/>
    </w:rPr>
  </w:style>
  <w:style w:type="character" w:customStyle="1" w:styleId="Char">
    <w:name w:val="正文文本缩进 Char"/>
    <w:link w:val="a5"/>
    <w:uiPriority w:val="99"/>
    <w:locked/>
    <w:rsid w:val="00E00D5A"/>
    <w:rPr>
      <w:sz w:val="21"/>
      <w:szCs w:val="21"/>
    </w:rPr>
  </w:style>
  <w:style w:type="character" w:customStyle="1" w:styleId="Char0">
    <w:name w:val="文档结构图 Char"/>
    <w:link w:val="a6"/>
    <w:uiPriority w:val="99"/>
    <w:locked/>
    <w:rsid w:val="00E00D5A"/>
    <w:rPr>
      <w:rFonts w:ascii="宋体" w:cs="宋体"/>
      <w:kern w:val="2"/>
      <w:sz w:val="18"/>
      <w:szCs w:val="18"/>
    </w:rPr>
  </w:style>
  <w:style w:type="character" w:customStyle="1" w:styleId="10">
    <w:name w:val="访问过的超链接1"/>
    <w:uiPriority w:val="99"/>
    <w:rsid w:val="00E00D5A"/>
    <w:rPr>
      <w:color w:val="800080"/>
      <w:u w:val="single"/>
    </w:rPr>
  </w:style>
  <w:style w:type="character" w:styleId="a7">
    <w:name w:val="page number"/>
    <w:basedOn w:val="a2"/>
    <w:uiPriority w:val="99"/>
    <w:rsid w:val="00E00D5A"/>
  </w:style>
  <w:style w:type="character" w:styleId="a8">
    <w:name w:val="Strong"/>
    <w:basedOn w:val="a2"/>
    <w:uiPriority w:val="22"/>
    <w:qFormat/>
    <w:rsid w:val="00E00D5A"/>
    <w:rPr>
      <w:b/>
      <w:bCs/>
    </w:rPr>
  </w:style>
  <w:style w:type="character" w:styleId="a9">
    <w:name w:val="Emphasis"/>
    <w:basedOn w:val="a2"/>
    <w:uiPriority w:val="99"/>
    <w:qFormat/>
    <w:rsid w:val="00E00D5A"/>
    <w:rPr>
      <w:color w:val="auto"/>
    </w:rPr>
  </w:style>
  <w:style w:type="character" w:styleId="aa">
    <w:name w:val="Hyperlink"/>
    <w:basedOn w:val="a2"/>
    <w:uiPriority w:val="99"/>
    <w:rsid w:val="00E00D5A"/>
    <w:rPr>
      <w:color w:val="0000FF"/>
      <w:u w:val="single"/>
    </w:rPr>
  </w:style>
  <w:style w:type="character" w:customStyle="1" w:styleId="tpccontent1">
    <w:name w:val="tpc_content1"/>
    <w:uiPriority w:val="99"/>
    <w:rsid w:val="00E00D5A"/>
    <w:rPr>
      <w:sz w:val="20"/>
      <w:szCs w:val="20"/>
    </w:rPr>
  </w:style>
  <w:style w:type="character" w:customStyle="1" w:styleId="CharChar">
    <w:name w:val="王奕，三级标题 Char Char"/>
    <w:link w:val="ab"/>
    <w:uiPriority w:val="99"/>
    <w:locked/>
    <w:rsid w:val="00E00D5A"/>
    <w:rPr>
      <w:rFonts w:eastAsia="宋体"/>
      <w:b/>
      <w:bCs/>
      <w:color w:val="000000"/>
      <w:sz w:val="28"/>
      <w:szCs w:val="28"/>
      <w:lang w:val="en-US" w:eastAsia="zh-CN"/>
    </w:rPr>
  </w:style>
  <w:style w:type="character" w:customStyle="1" w:styleId="apple-style-span">
    <w:name w:val="apple-style-span"/>
    <w:basedOn w:val="a2"/>
    <w:uiPriority w:val="99"/>
    <w:rsid w:val="00E00D5A"/>
  </w:style>
  <w:style w:type="character" w:customStyle="1" w:styleId="f101">
    <w:name w:val="f101"/>
    <w:uiPriority w:val="99"/>
    <w:rsid w:val="00E00D5A"/>
    <w:rPr>
      <w:sz w:val="24"/>
      <w:szCs w:val="24"/>
    </w:rPr>
  </w:style>
  <w:style w:type="character" w:customStyle="1" w:styleId="big14">
    <w:name w:val="big14"/>
    <w:basedOn w:val="a2"/>
    <w:uiPriority w:val="99"/>
    <w:rsid w:val="00E00D5A"/>
  </w:style>
  <w:style w:type="character" w:customStyle="1" w:styleId="CharChar0">
    <w:name w:val="王奕改内文 Char Char"/>
    <w:link w:val="ac"/>
    <w:uiPriority w:val="99"/>
    <w:locked/>
    <w:rsid w:val="00E00D5A"/>
    <w:rPr>
      <w:rFonts w:ascii="宋体" w:eastAsia="宋体" w:hAnsi="宋体" w:cs="宋体"/>
      <w:color w:val="000000"/>
      <w:spacing w:val="-4"/>
      <w:sz w:val="24"/>
      <w:szCs w:val="24"/>
      <w:lang w:val="en-US" w:eastAsia="zh-CN"/>
    </w:rPr>
  </w:style>
  <w:style w:type="paragraph" w:customStyle="1" w:styleId="ad">
    <w:name w:val="二级条标题"/>
    <w:uiPriority w:val="99"/>
    <w:rsid w:val="00E00D5A"/>
    <w:pPr>
      <w:spacing w:before="50" w:after="50"/>
      <w:outlineLvl w:val="3"/>
    </w:pPr>
  </w:style>
  <w:style w:type="paragraph" w:customStyle="1" w:styleId="11">
    <w:name w:val="列出段落1"/>
    <w:basedOn w:val="a1"/>
    <w:uiPriority w:val="99"/>
    <w:rsid w:val="00E00D5A"/>
    <w:pPr>
      <w:ind w:firstLineChars="200" w:firstLine="420"/>
    </w:pPr>
    <w:rPr>
      <w:rFonts w:ascii="Calibri" w:hAnsi="Calibri" w:cs="Calibri"/>
    </w:rPr>
  </w:style>
  <w:style w:type="paragraph" w:customStyle="1" w:styleId="ae">
    <w:name w:val="王奕，一级标题"/>
    <w:basedOn w:val="af"/>
    <w:uiPriority w:val="99"/>
    <w:rsid w:val="00E00D5A"/>
    <w:pPr>
      <w:spacing w:before="0" w:beforeAutospacing="0" w:after="0" w:afterAutospacing="0" w:line="360" w:lineRule="auto"/>
      <w:jc w:val="both"/>
    </w:pPr>
    <w:rPr>
      <w:rFonts w:ascii="Times New Roman" w:hAnsi="Times New Roman" w:cs="Times New Roman"/>
      <w:b/>
      <w:bCs/>
      <w:color w:val="000000"/>
    </w:rPr>
  </w:style>
  <w:style w:type="paragraph" w:customStyle="1" w:styleId="ab">
    <w:name w:val="王奕，三级标题"/>
    <w:basedOn w:val="a1"/>
    <w:link w:val="CharChar"/>
    <w:uiPriority w:val="99"/>
    <w:rsid w:val="00E00D5A"/>
    <w:pPr>
      <w:widowControl/>
      <w:spacing w:line="360" w:lineRule="auto"/>
      <w:ind w:firstLineChars="300" w:firstLine="300"/>
    </w:pPr>
    <w:rPr>
      <w:b/>
      <w:bCs/>
      <w:color w:val="000000"/>
      <w:kern w:val="0"/>
      <w:sz w:val="28"/>
      <w:szCs w:val="28"/>
    </w:rPr>
  </w:style>
  <w:style w:type="paragraph" w:customStyle="1" w:styleId="12">
    <w:name w:val="样式 王奕，二级标题 + 首行缩进:  1 字符"/>
    <w:basedOn w:val="a1"/>
    <w:uiPriority w:val="99"/>
    <w:rsid w:val="00E00D5A"/>
    <w:pPr>
      <w:widowControl/>
      <w:spacing w:line="360" w:lineRule="auto"/>
    </w:pPr>
    <w:rPr>
      <w:b/>
      <w:bCs/>
      <w:color w:val="000000"/>
      <w:kern w:val="0"/>
      <w:sz w:val="24"/>
      <w:szCs w:val="24"/>
    </w:rPr>
  </w:style>
  <w:style w:type="paragraph" w:styleId="af0">
    <w:name w:val="caption"/>
    <w:basedOn w:val="a1"/>
    <w:next w:val="a1"/>
    <w:uiPriority w:val="99"/>
    <w:qFormat/>
    <w:rsid w:val="00E00D5A"/>
    <w:rPr>
      <w:rFonts w:ascii="Cambria" w:eastAsia="黑体" w:hAnsi="Cambria" w:cs="Cambria"/>
      <w:sz w:val="20"/>
      <w:szCs w:val="20"/>
    </w:rPr>
  </w:style>
  <w:style w:type="paragraph" w:styleId="a5">
    <w:name w:val="Body Text Indent"/>
    <w:basedOn w:val="a1"/>
    <w:link w:val="Char"/>
    <w:uiPriority w:val="99"/>
    <w:rsid w:val="00E00D5A"/>
    <w:pPr>
      <w:widowControl/>
      <w:spacing w:line="360" w:lineRule="auto"/>
      <w:ind w:firstLine="570"/>
    </w:pPr>
    <w:rPr>
      <w:kern w:val="0"/>
    </w:rPr>
  </w:style>
  <w:style w:type="character" w:customStyle="1" w:styleId="BodyTextIndentChar1">
    <w:name w:val="Body Text Indent Char1"/>
    <w:basedOn w:val="a2"/>
    <w:uiPriority w:val="99"/>
    <w:semiHidden/>
    <w:rsid w:val="00905693"/>
    <w:rPr>
      <w:szCs w:val="21"/>
    </w:rPr>
  </w:style>
  <w:style w:type="paragraph" w:styleId="a6">
    <w:name w:val="Document Map"/>
    <w:basedOn w:val="a1"/>
    <w:link w:val="Char0"/>
    <w:uiPriority w:val="99"/>
    <w:semiHidden/>
    <w:rsid w:val="00E00D5A"/>
    <w:rPr>
      <w:rFonts w:ascii="宋体"/>
      <w:sz w:val="18"/>
      <w:szCs w:val="18"/>
    </w:rPr>
  </w:style>
  <w:style w:type="character" w:customStyle="1" w:styleId="DocumentMapChar1">
    <w:name w:val="Document Map Char1"/>
    <w:basedOn w:val="a2"/>
    <w:uiPriority w:val="99"/>
    <w:semiHidden/>
    <w:rsid w:val="00905693"/>
    <w:rPr>
      <w:sz w:val="0"/>
      <w:szCs w:val="0"/>
    </w:rPr>
  </w:style>
  <w:style w:type="paragraph" w:styleId="af1">
    <w:name w:val="Body Text"/>
    <w:basedOn w:val="a1"/>
    <w:link w:val="Char1"/>
    <w:uiPriority w:val="99"/>
    <w:rsid w:val="00E00D5A"/>
    <w:pPr>
      <w:spacing w:after="120"/>
    </w:pPr>
  </w:style>
  <w:style w:type="character" w:customStyle="1" w:styleId="Char1">
    <w:name w:val="正文文本 Char"/>
    <w:basedOn w:val="a2"/>
    <w:link w:val="af1"/>
    <w:uiPriority w:val="99"/>
    <w:semiHidden/>
    <w:rsid w:val="00905693"/>
    <w:rPr>
      <w:szCs w:val="21"/>
    </w:rPr>
  </w:style>
  <w:style w:type="paragraph" w:styleId="af2">
    <w:name w:val="footer"/>
    <w:basedOn w:val="a1"/>
    <w:link w:val="Char2"/>
    <w:uiPriority w:val="99"/>
    <w:rsid w:val="00E00D5A"/>
    <w:pPr>
      <w:tabs>
        <w:tab w:val="center" w:pos="4153"/>
        <w:tab w:val="right" w:pos="8306"/>
      </w:tabs>
      <w:snapToGrid w:val="0"/>
      <w:jc w:val="left"/>
    </w:pPr>
    <w:rPr>
      <w:sz w:val="18"/>
      <w:szCs w:val="18"/>
    </w:rPr>
  </w:style>
  <w:style w:type="character" w:customStyle="1" w:styleId="Char2">
    <w:name w:val="页脚 Char"/>
    <w:basedOn w:val="a2"/>
    <w:link w:val="af2"/>
    <w:uiPriority w:val="99"/>
    <w:locked/>
    <w:rsid w:val="00E00D5A"/>
    <w:rPr>
      <w:kern w:val="2"/>
      <w:sz w:val="18"/>
      <w:szCs w:val="18"/>
    </w:rPr>
  </w:style>
  <w:style w:type="paragraph" w:styleId="20">
    <w:name w:val="Body Text Indent 2"/>
    <w:basedOn w:val="a1"/>
    <w:link w:val="2Char0"/>
    <w:uiPriority w:val="99"/>
    <w:rsid w:val="00E00D5A"/>
    <w:pPr>
      <w:ind w:firstLineChars="150" w:firstLine="420"/>
    </w:pPr>
    <w:rPr>
      <w:rFonts w:ascii="仿宋_GB2312" w:eastAsia="仿宋_GB2312" w:hAnsi="宋体" w:cs="仿宋_GB2312"/>
      <w:kern w:val="0"/>
      <w:sz w:val="28"/>
      <w:szCs w:val="28"/>
      <w:lang w:val="zh-CN"/>
    </w:rPr>
  </w:style>
  <w:style w:type="character" w:customStyle="1" w:styleId="2Char0">
    <w:name w:val="正文文本缩进 2 Char"/>
    <w:basedOn w:val="a2"/>
    <w:link w:val="20"/>
    <w:uiPriority w:val="99"/>
    <w:semiHidden/>
    <w:rsid w:val="00905693"/>
    <w:rPr>
      <w:szCs w:val="21"/>
    </w:rPr>
  </w:style>
  <w:style w:type="paragraph" w:styleId="af3">
    <w:name w:val="header"/>
    <w:basedOn w:val="a1"/>
    <w:link w:val="Char3"/>
    <w:uiPriority w:val="99"/>
    <w:rsid w:val="00E00D5A"/>
    <w:pPr>
      <w:pBdr>
        <w:bottom w:val="single" w:sz="8" w:space="1" w:color="auto"/>
      </w:pBdr>
      <w:tabs>
        <w:tab w:val="center" w:pos="4153"/>
        <w:tab w:val="right" w:pos="8306"/>
      </w:tabs>
      <w:jc w:val="center"/>
    </w:pPr>
    <w:rPr>
      <w:rFonts w:ascii="黑体" w:eastAsia="黑体" w:cs="黑体"/>
    </w:rPr>
  </w:style>
  <w:style w:type="character" w:customStyle="1" w:styleId="Char3">
    <w:name w:val="页眉 Char"/>
    <w:basedOn w:val="a2"/>
    <w:link w:val="af3"/>
    <w:uiPriority w:val="99"/>
    <w:semiHidden/>
    <w:rsid w:val="00905693"/>
    <w:rPr>
      <w:sz w:val="18"/>
      <w:szCs w:val="18"/>
    </w:rPr>
  </w:style>
  <w:style w:type="paragraph" w:styleId="af4">
    <w:name w:val="Balloon Text"/>
    <w:basedOn w:val="a1"/>
    <w:link w:val="Char4"/>
    <w:uiPriority w:val="99"/>
    <w:semiHidden/>
    <w:rsid w:val="00E00D5A"/>
    <w:rPr>
      <w:sz w:val="18"/>
      <w:szCs w:val="18"/>
    </w:rPr>
  </w:style>
  <w:style w:type="character" w:customStyle="1" w:styleId="Char4">
    <w:name w:val="批注框文本 Char"/>
    <w:basedOn w:val="a2"/>
    <w:link w:val="af4"/>
    <w:uiPriority w:val="99"/>
    <w:semiHidden/>
    <w:rsid w:val="00905693"/>
    <w:rPr>
      <w:sz w:val="0"/>
      <w:szCs w:val="0"/>
    </w:rPr>
  </w:style>
  <w:style w:type="paragraph" w:styleId="HTML">
    <w:name w:val="HTML Preformatted"/>
    <w:basedOn w:val="a1"/>
    <w:link w:val="HTMLChar"/>
    <w:uiPriority w:val="99"/>
    <w:rsid w:val="00E0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rPr>
  </w:style>
  <w:style w:type="character" w:customStyle="1" w:styleId="HTMLChar">
    <w:name w:val="HTML 预设格式 Char"/>
    <w:basedOn w:val="a2"/>
    <w:link w:val="HTML"/>
    <w:uiPriority w:val="99"/>
    <w:semiHidden/>
    <w:rsid w:val="00905693"/>
    <w:rPr>
      <w:rFonts w:ascii="Courier New" w:hAnsi="Courier New" w:cs="Courier New"/>
      <w:sz w:val="20"/>
      <w:szCs w:val="20"/>
    </w:rPr>
  </w:style>
  <w:style w:type="paragraph" w:styleId="af">
    <w:name w:val="Normal (Web)"/>
    <w:basedOn w:val="a1"/>
    <w:uiPriority w:val="99"/>
    <w:rsid w:val="00E00D5A"/>
    <w:pPr>
      <w:widowControl/>
      <w:spacing w:before="100" w:beforeAutospacing="1" w:after="100" w:afterAutospacing="1"/>
      <w:jc w:val="left"/>
    </w:pPr>
    <w:rPr>
      <w:rFonts w:ascii="宋体" w:hAnsi="宋体" w:cs="宋体"/>
      <w:kern w:val="0"/>
      <w:sz w:val="24"/>
      <w:szCs w:val="24"/>
    </w:rPr>
  </w:style>
  <w:style w:type="paragraph" w:customStyle="1" w:styleId="a">
    <w:name w:val="附录表标题"/>
    <w:next w:val="af5"/>
    <w:uiPriority w:val="99"/>
    <w:rsid w:val="00E00D5A"/>
    <w:pPr>
      <w:numPr>
        <w:numId w:val="1"/>
      </w:numPr>
      <w:tabs>
        <w:tab w:val="left" w:pos="360"/>
      </w:tabs>
      <w:jc w:val="center"/>
      <w:textAlignment w:val="baseline"/>
    </w:pPr>
    <w:rPr>
      <w:rFonts w:ascii="黑体" w:eastAsia="黑体" w:cs="黑体"/>
      <w:kern w:val="21"/>
      <w:sz w:val="21"/>
      <w:szCs w:val="21"/>
    </w:rPr>
  </w:style>
  <w:style w:type="paragraph" w:customStyle="1" w:styleId="a0">
    <w:name w:val="附录标识"/>
    <w:basedOn w:val="a1"/>
    <w:next w:val="af5"/>
    <w:uiPriority w:val="99"/>
    <w:rsid w:val="00E00D5A"/>
    <w:pPr>
      <w:keepNext/>
      <w:widowControl/>
      <w:numPr>
        <w:numId w:val="2"/>
      </w:numPr>
      <w:shd w:val="clear" w:color="FFFFFF" w:fill="FFFFFF"/>
      <w:tabs>
        <w:tab w:val="left" w:pos="360"/>
        <w:tab w:val="left" w:pos="6405"/>
      </w:tabs>
      <w:spacing w:before="640" w:after="280"/>
      <w:jc w:val="center"/>
      <w:outlineLvl w:val="0"/>
    </w:pPr>
    <w:rPr>
      <w:rFonts w:ascii="黑体" w:eastAsia="黑体" w:cs="黑体"/>
      <w:kern w:val="0"/>
    </w:rPr>
  </w:style>
  <w:style w:type="paragraph" w:customStyle="1" w:styleId="af5">
    <w:name w:val="段"/>
    <w:uiPriority w:val="99"/>
    <w:rsid w:val="00E00D5A"/>
    <w:pPr>
      <w:autoSpaceDE w:val="0"/>
      <w:autoSpaceDN w:val="0"/>
      <w:ind w:firstLineChars="200" w:firstLine="200"/>
      <w:jc w:val="both"/>
    </w:pPr>
    <w:rPr>
      <w:rFonts w:ascii="宋体" w:cs="宋体"/>
      <w:sz w:val="21"/>
      <w:szCs w:val="21"/>
    </w:rPr>
  </w:style>
  <w:style w:type="paragraph" w:customStyle="1" w:styleId="ac">
    <w:name w:val="王奕改内文"/>
    <w:basedOn w:val="a1"/>
    <w:link w:val="CharChar0"/>
    <w:uiPriority w:val="99"/>
    <w:rsid w:val="00E00D5A"/>
    <w:pPr>
      <w:widowControl/>
      <w:spacing w:line="360" w:lineRule="auto"/>
      <w:ind w:firstLineChars="200" w:firstLine="200"/>
    </w:pPr>
    <w:rPr>
      <w:rFonts w:ascii="宋体" w:hAnsi="宋体"/>
      <w:color w:val="000000"/>
      <w:spacing w:val="-4"/>
      <w:kern w:val="0"/>
      <w:sz w:val="24"/>
      <w:szCs w:val="24"/>
    </w:rPr>
  </w:style>
  <w:style w:type="table" w:styleId="af6">
    <w:name w:val="Table Grid"/>
    <w:basedOn w:val="a3"/>
    <w:uiPriority w:val="99"/>
    <w:rsid w:val="00E00D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1"/>
    <w:link w:val="Char5"/>
    <w:uiPriority w:val="99"/>
    <w:qFormat/>
    <w:rsid w:val="00E00D5A"/>
    <w:pPr>
      <w:ind w:firstLineChars="200" w:firstLine="420"/>
    </w:pPr>
    <w:rPr>
      <w:rFonts w:ascii="Calibri" w:hAnsi="Calibri"/>
      <w:sz w:val="22"/>
      <w:szCs w:val="22"/>
    </w:rPr>
  </w:style>
  <w:style w:type="paragraph" w:styleId="af8">
    <w:name w:val="Date"/>
    <w:basedOn w:val="a1"/>
    <w:next w:val="a1"/>
    <w:link w:val="Char6"/>
    <w:uiPriority w:val="99"/>
    <w:rsid w:val="00E00D5A"/>
    <w:pPr>
      <w:ind w:leftChars="2500" w:left="100"/>
    </w:pPr>
  </w:style>
  <w:style w:type="character" w:customStyle="1" w:styleId="Char6">
    <w:name w:val="日期 Char"/>
    <w:basedOn w:val="a2"/>
    <w:link w:val="af8"/>
    <w:uiPriority w:val="99"/>
    <w:semiHidden/>
    <w:rsid w:val="00905693"/>
    <w:rPr>
      <w:szCs w:val="21"/>
    </w:rPr>
  </w:style>
  <w:style w:type="paragraph" w:customStyle="1" w:styleId="13">
    <w:name w:val="正文1"/>
    <w:basedOn w:val="a1"/>
    <w:uiPriority w:val="99"/>
    <w:rsid w:val="00E00D5A"/>
    <w:pPr>
      <w:spacing w:line="520" w:lineRule="exact"/>
      <w:ind w:firstLineChars="200" w:firstLine="200"/>
    </w:pPr>
    <w:rPr>
      <w:rFonts w:eastAsia="仿宋"/>
      <w:sz w:val="32"/>
      <w:szCs w:val="32"/>
    </w:rPr>
  </w:style>
  <w:style w:type="paragraph" w:styleId="af9">
    <w:name w:val="annotation text"/>
    <w:basedOn w:val="a1"/>
    <w:link w:val="Char7"/>
    <w:uiPriority w:val="99"/>
    <w:semiHidden/>
    <w:rsid w:val="00E00D5A"/>
    <w:pPr>
      <w:jc w:val="left"/>
    </w:pPr>
  </w:style>
  <w:style w:type="character" w:customStyle="1" w:styleId="Char7">
    <w:name w:val="批注文字 Char"/>
    <w:basedOn w:val="a2"/>
    <w:link w:val="af9"/>
    <w:uiPriority w:val="99"/>
    <w:locked/>
    <w:rsid w:val="00E00D5A"/>
    <w:rPr>
      <w:kern w:val="2"/>
      <w:sz w:val="24"/>
      <w:szCs w:val="24"/>
    </w:rPr>
  </w:style>
  <w:style w:type="character" w:styleId="afa">
    <w:name w:val="annotation reference"/>
    <w:basedOn w:val="a2"/>
    <w:uiPriority w:val="99"/>
    <w:semiHidden/>
    <w:rsid w:val="00E00D5A"/>
    <w:rPr>
      <w:sz w:val="21"/>
      <w:szCs w:val="21"/>
    </w:rPr>
  </w:style>
  <w:style w:type="paragraph" w:styleId="afb">
    <w:name w:val="annotation subject"/>
    <w:basedOn w:val="af9"/>
    <w:next w:val="af9"/>
    <w:link w:val="Char8"/>
    <w:uiPriority w:val="99"/>
    <w:semiHidden/>
    <w:rsid w:val="00E00D5A"/>
    <w:rPr>
      <w:b/>
      <w:bCs/>
    </w:rPr>
  </w:style>
  <w:style w:type="character" w:customStyle="1" w:styleId="Char8">
    <w:name w:val="批注主题 Char"/>
    <w:basedOn w:val="Char7"/>
    <w:link w:val="afb"/>
    <w:uiPriority w:val="99"/>
    <w:semiHidden/>
    <w:locked/>
    <w:rsid w:val="00E00D5A"/>
    <w:rPr>
      <w:b/>
      <w:bCs/>
      <w:kern w:val="2"/>
      <w:sz w:val="24"/>
      <w:szCs w:val="24"/>
    </w:rPr>
  </w:style>
  <w:style w:type="character" w:customStyle="1" w:styleId="Char5">
    <w:name w:val="列出段落 Char"/>
    <w:link w:val="af7"/>
    <w:uiPriority w:val="99"/>
    <w:locked/>
    <w:rsid w:val="00E00D5A"/>
    <w:rPr>
      <w:rFonts w:ascii="Calibri" w:hAnsi="Calibri" w:cs="Calibri"/>
      <w:kern w:val="2"/>
      <w:sz w:val="22"/>
      <w:szCs w:val="22"/>
    </w:rPr>
  </w:style>
  <w:style w:type="paragraph" w:customStyle="1" w:styleId="Default">
    <w:name w:val="Default"/>
    <w:rsid w:val="00366133"/>
    <w:pPr>
      <w:widowControl w:val="0"/>
      <w:autoSpaceDE w:val="0"/>
      <w:autoSpaceDN w:val="0"/>
      <w:adjustRightInd w:val="0"/>
      <w:spacing w:after="160" w:line="259" w:lineRule="auto"/>
    </w:pPr>
    <w:rPr>
      <w:rFonts w:ascii="Arial" w:eastAsia="等线"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header" w:locked="1" w:uiPriority="0"/>
    <w:lsdException w:name="footer" w:locked="1" w:uiPriority="0"/>
    <w:lsdException w:name="caption" w:locked="1" w:uiPriority="0" w:qFormat="1"/>
    <w:lsdException w:name="page number" w:locked="1" w:uiPriority="0"/>
    <w:lsdException w:name="Title" w:locked="1" w:semiHidden="0" w:uiPriority="0" w:unhideWhenUsed="0" w:qFormat="1"/>
    <w:lsdException w:name="Default Paragraph Font" w:locked="1" w:uiPriority="0"/>
    <w:lsdException w:name="Body Text" w:locked="1" w:uiPriority="0"/>
    <w:lsdException w:name="Body Text Indent" w:locked="1" w:uiPriority="0"/>
    <w:lsdException w:name="Subtitle" w:locked="1" w:semiHidden="0" w:uiPriority="0" w:unhideWhenUsed="0" w:qFormat="1"/>
    <w:lsdException w:name="Body Text Indent 2" w:locked="1" w:uiPriority="0"/>
    <w:lsdException w:name="Hyperlink" w:locked="1" w:uiPriority="0"/>
    <w:lsdException w:name="FollowedHyperlink" w:locked="1" w:uiPriority="0"/>
    <w:lsdException w:name="Strong" w:locked="1" w:semiHidden="0" w:uiPriority="22" w:unhideWhenUsed="0" w:qFormat="1"/>
    <w:lsdException w:name="Emphasis" w:locked="1" w:semiHidden="0" w:uiPriority="0" w:unhideWhenUsed="0" w:qFormat="1"/>
    <w:lsdException w:name="Document Map" w:locked="1" w:uiPriority="0"/>
    <w:lsdException w:name="Normal (Web)" w:locked="1" w:uiPriority="0"/>
    <w:lsdException w:name="HTML Preformatted" w:locked="1" w:uiPriority="0"/>
    <w:lsdException w:name="Normal Table" w:locked="1" w:uiPriority="0"/>
    <w:lsdException w:name="Balloon Text" w:locked="1" w:uiPriority="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00D5A"/>
    <w:pPr>
      <w:widowControl w:val="0"/>
      <w:jc w:val="both"/>
    </w:pPr>
    <w:rPr>
      <w:kern w:val="2"/>
      <w:sz w:val="21"/>
      <w:szCs w:val="21"/>
    </w:rPr>
  </w:style>
  <w:style w:type="paragraph" w:styleId="1">
    <w:name w:val="heading 1"/>
    <w:basedOn w:val="a1"/>
    <w:next w:val="a1"/>
    <w:link w:val="1Char"/>
    <w:uiPriority w:val="99"/>
    <w:qFormat/>
    <w:rsid w:val="00E00D5A"/>
    <w:pPr>
      <w:keepNext/>
      <w:keepLines/>
      <w:spacing w:before="340" w:after="330" w:line="578" w:lineRule="auto"/>
      <w:outlineLvl w:val="0"/>
    </w:pPr>
    <w:rPr>
      <w:b/>
      <w:bCs/>
      <w:kern w:val="44"/>
      <w:sz w:val="44"/>
      <w:szCs w:val="44"/>
    </w:rPr>
  </w:style>
  <w:style w:type="paragraph" w:styleId="2">
    <w:name w:val="heading 2"/>
    <w:basedOn w:val="a1"/>
    <w:next w:val="a1"/>
    <w:link w:val="2Char"/>
    <w:uiPriority w:val="99"/>
    <w:qFormat/>
    <w:rsid w:val="00E00D5A"/>
    <w:pPr>
      <w:autoSpaceDE w:val="0"/>
      <w:autoSpaceDN w:val="0"/>
      <w:adjustRightInd w:val="0"/>
      <w:ind w:left="270" w:hanging="270"/>
      <w:jc w:val="left"/>
      <w:outlineLvl w:val="1"/>
    </w:pPr>
    <w:rPr>
      <w:color w:val="FFFFFF"/>
      <w:kern w:val="0"/>
      <w:sz w:val="32"/>
      <w:szCs w:val="32"/>
      <w:lang w:val="zh-CN"/>
    </w:rPr>
  </w:style>
  <w:style w:type="paragraph" w:styleId="3">
    <w:name w:val="heading 3"/>
    <w:basedOn w:val="a1"/>
    <w:next w:val="a1"/>
    <w:link w:val="3Char"/>
    <w:uiPriority w:val="99"/>
    <w:qFormat/>
    <w:rsid w:val="00E00D5A"/>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uiPriority w:val="9"/>
    <w:rsid w:val="00905693"/>
    <w:rPr>
      <w:b/>
      <w:bCs/>
      <w:kern w:val="44"/>
      <w:sz w:val="44"/>
      <w:szCs w:val="44"/>
    </w:rPr>
  </w:style>
  <w:style w:type="character" w:customStyle="1" w:styleId="2Char">
    <w:name w:val="标题 2 Char"/>
    <w:basedOn w:val="a2"/>
    <w:link w:val="2"/>
    <w:uiPriority w:val="9"/>
    <w:semiHidden/>
    <w:rsid w:val="00905693"/>
    <w:rPr>
      <w:rFonts w:ascii="Cambria" w:eastAsia="宋体" w:hAnsi="Cambria" w:cs="Times New Roman"/>
      <w:b/>
      <w:bCs/>
      <w:sz w:val="32"/>
      <w:szCs w:val="32"/>
    </w:rPr>
  </w:style>
  <w:style w:type="character" w:customStyle="1" w:styleId="3Char">
    <w:name w:val="标题 3 Char"/>
    <w:basedOn w:val="a2"/>
    <w:link w:val="3"/>
    <w:uiPriority w:val="9"/>
    <w:semiHidden/>
    <w:rsid w:val="00905693"/>
    <w:rPr>
      <w:b/>
      <w:bCs/>
      <w:sz w:val="32"/>
      <w:szCs w:val="32"/>
    </w:rPr>
  </w:style>
  <w:style w:type="character" w:customStyle="1" w:styleId="Char">
    <w:name w:val="正文文本缩进 Char"/>
    <w:link w:val="a5"/>
    <w:uiPriority w:val="99"/>
    <w:locked/>
    <w:rsid w:val="00E00D5A"/>
    <w:rPr>
      <w:sz w:val="21"/>
      <w:szCs w:val="21"/>
    </w:rPr>
  </w:style>
  <w:style w:type="character" w:customStyle="1" w:styleId="Char0">
    <w:name w:val="文档结构图 Char"/>
    <w:link w:val="a6"/>
    <w:uiPriority w:val="99"/>
    <w:locked/>
    <w:rsid w:val="00E00D5A"/>
    <w:rPr>
      <w:rFonts w:ascii="宋体" w:cs="宋体"/>
      <w:kern w:val="2"/>
      <w:sz w:val="18"/>
      <w:szCs w:val="18"/>
    </w:rPr>
  </w:style>
  <w:style w:type="character" w:customStyle="1" w:styleId="10">
    <w:name w:val="访问过的超链接1"/>
    <w:uiPriority w:val="99"/>
    <w:rsid w:val="00E00D5A"/>
    <w:rPr>
      <w:color w:val="800080"/>
      <w:u w:val="single"/>
    </w:rPr>
  </w:style>
  <w:style w:type="character" w:styleId="a7">
    <w:name w:val="page number"/>
    <w:basedOn w:val="a2"/>
    <w:uiPriority w:val="99"/>
    <w:rsid w:val="00E00D5A"/>
  </w:style>
  <w:style w:type="character" w:styleId="a8">
    <w:name w:val="Strong"/>
    <w:basedOn w:val="a2"/>
    <w:uiPriority w:val="22"/>
    <w:qFormat/>
    <w:rsid w:val="00E00D5A"/>
    <w:rPr>
      <w:b/>
      <w:bCs/>
    </w:rPr>
  </w:style>
  <w:style w:type="character" w:styleId="a9">
    <w:name w:val="Emphasis"/>
    <w:basedOn w:val="a2"/>
    <w:uiPriority w:val="99"/>
    <w:qFormat/>
    <w:rsid w:val="00E00D5A"/>
    <w:rPr>
      <w:color w:val="auto"/>
    </w:rPr>
  </w:style>
  <w:style w:type="character" w:styleId="aa">
    <w:name w:val="Hyperlink"/>
    <w:basedOn w:val="a2"/>
    <w:uiPriority w:val="99"/>
    <w:rsid w:val="00E00D5A"/>
    <w:rPr>
      <w:color w:val="0000FF"/>
      <w:u w:val="single"/>
    </w:rPr>
  </w:style>
  <w:style w:type="character" w:customStyle="1" w:styleId="tpccontent1">
    <w:name w:val="tpc_content1"/>
    <w:uiPriority w:val="99"/>
    <w:rsid w:val="00E00D5A"/>
    <w:rPr>
      <w:sz w:val="20"/>
      <w:szCs w:val="20"/>
    </w:rPr>
  </w:style>
  <w:style w:type="character" w:customStyle="1" w:styleId="CharChar">
    <w:name w:val="王奕，三级标题 Char Char"/>
    <w:link w:val="ab"/>
    <w:uiPriority w:val="99"/>
    <w:locked/>
    <w:rsid w:val="00E00D5A"/>
    <w:rPr>
      <w:rFonts w:eastAsia="宋体"/>
      <w:b/>
      <w:bCs/>
      <w:color w:val="000000"/>
      <w:sz w:val="28"/>
      <w:szCs w:val="28"/>
      <w:lang w:val="en-US" w:eastAsia="zh-CN"/>
    </w:rPr>
  </w:style>
  <w:style w:type="character" w:customStyle="1" w:styleId="apple-style-span">
    <w:name w:val="apple-style-span"/>
    <w:basedOn w:val="a2"/>
    <w:uiPriority w:val="99"/>
    <w:rsid w:val="00E00D5A"/>
  </w:style>
  <w:style w:type="character" w:customStyle="1" w:styleId="f101">
    <w:name w:val="f101"/>
    <w:uiPriority w:val="99"/>
    <w:rsid w:val="00E00D5A"/>
    <w:rPr>
      <w:sz w:val="24"/>
      <w:szCs w:val="24"/>
    </w:rPr>
  </w:style>
  <w:style w:type="character" w:customStyle="1" w:styleId="big14">
    <w:name w:val="big14"/>
    <w:basedOn w:val="a2"/>
    <w:uiPriority w:val="99"/>
    <w:rsid w:val="00E00D5A"/>
  </w:style>
  <w:style w:type="character" w:customStyle="1" w:styleId="CharChar0">
    <w:name w:val="王奕改内文 Char Char"/>
    <w:link w:val="ac"/>
    <w:uiPriority w:val="99"/>
    <w:locked/>
    <w:rsid w:val="00E00D5A"/>
    <w:rPr>
      <w:rFonts w:ascii="宋体" w:eastAsia="宋体" w:hAnsi="宋体" w:cs="宋体"/>
      <w:color w:val="000000"/>
      <w:spacing w:val="-4"/>
      <w:sz w:val="24"/>
      <w:szCs w:val="24"/>
      <w:lang w:val="en-US" w:eastAsia="zh-CN"/>
    </w:rPr>
  </w:style>
  <w:style w:type="paragraph" w:customStyle="1" w:styleId="ad">
    <w:name w:val="二级条标题"/>
    <w:uiPriority w:val="99"/>
    <w:rsid w:val="00E00D5A"/>
    <w:pPr>
      <w:spacing w:before="50" w:after="50"/>
      <w:outlineLvl w:val="3"/>
    </w:pPr>
  </w:style>
  <w:style w:type="paragraph" w:customStyle="1" w:styleId="11">
    <w:name w:val="列出段落1"/>
    <w:basedOn w:val="a1"/>
    <w:uiPriority w:val="99"/>
    <w:rsid w:val="00E00D5A"/>
    <w:pPr>
      <w:ind w:firstLineChars="200" w:firstLine="420"/>
    </w:pPr>
    <w:rPr>
      <w:rFonts w:ascii="Calibri" w:hAnsi="Calibri" w:cs="Calibri"/>
    </w:rPr>
  </w:style>
  <w:style w:type="paragraph" w:customStyle="1" w:styleId="ae">
    <w:name w:val="王奕，一级标题"/>
    <w:basedOn w:val="af"/>
    <w:uiPriority w:val="99"/>
    <w:rsid w:val="00E00D5A"/>
    <w:pPr>
      <w:spacing w:before="0" w:beforeAutospacing="0" w:after="0" w:afterAutospacing="0" w:line="360" w:lineRule="auto"/>
      <w:jc w:val="both"/>
    </w:pPr>
    <w:rPr>
      <w:rFonts w:ascii="Times New Roman" w:hAnsi="Times New Roman" w:cs="Times New Roman"/>
      <w:b/>
      <w:bCs/>
      <w:color w:val="000000"/>
    </w:rPr>
  </w:style>
  <w:style w:type="paragraph" w:customStyle="1" w:styleId="ab">
    <w:name w:val="王奕，三级标题"/>
    <w:basedOn w:val="a1"/>
    <w:link w:val="CharChar"/>
    <w:uiPriority w:val="99"/>
    <w:rsid w:val="00E00D5A"/>
    <w:pPr>
      <w:widowControl/>
      <w:spacing w:line="360" w:lineRule="auto"/>
      <w:ind w:firstLineChars="300" w:firstLine="300"/>
    </w:pPr>
    <w:rPr>
      <w:b/>
      <w:bCs/>
      <w:color w:val="000000"/>
      <w:kern w:val="0"/>
      <w:sz w:val="28"/>
      <w:szCs w:val="28"/>
    </w:rPr>
  </w:style>
  <w:style w:type="paragraph" w:customStyle="1" w:styleId="12">
    <w:name w:val="样式 王奕，二级标题 + 首行缩进:  1 字符"/>
    <w:basedOn w:val="a1"/>
    <w:uiPriority w:val="99"/>
    <w:rsid w:val="00E00D5A"/>
    <w:pPr>
      <w:widowControl/>
      <w:spacing w:line="360" w:lineRule="auto"/>
    </w:pPr>
    <w:rPr>
      <w:b/>
      <w:bCs/>
      <w:color w:val="000000"/>
      <w:kern w:val="0"/>
      <w:sz w:val="24"/>
      <w:szCs w:val="24"/>
    </w:rPr>
  </w:style>
  <w:style w:type="paragraph" w:styleId="af0">
    <w:name w:val="caption"/>
    <w:basedOn w:val="a1"/>
    <w:next w:val="a1"/>
    <w:uiPriority w:val="99"/>
    <w:qFormat/>
    <w:rsid w:val="00E00D5A"/>
    <w:rPr>
      <w:rFonts w:ascii="Cambria" w:eastAsia="黑体" w:hAnsi="Cambria" w:cs="Cambria"/>
      <w:sz w:val="20"/>
      <w:szCs w:val="20"/>
    </w:rPr>
  </w:style>
  <w:style w:type="paragraph" w:styleId="a5">
    <w:name w:val="Body Text Indent"/>
    <w:basedOn w:val="a1"/>
    <w:link w:val="Char"/>
    <w:uiPriority w:val="99"/>
    <w:rsid w:val="00E00D5A"/>
    <w:pPr>
      <w:widowControl/>
      <w:spacing w:line="360" w:lineRule="auto"/>
      <w:ind w:firstLine="570"/>
    </w:pPr>
    <w:rPr>
      <w:kern w:val="0"/>
    </w:rPr>
  </w:style>
  <w:style w:type="character" w:customStyle="1" w:styleId="BodyTextIndentChar1">
    <w:name w:val="Body Text Indent Char1"/>
    <w:basedOn w:val="a2"/>
    <w:uiPriority w:val="99"/>
    <w:semiHidden/>
    <w:rsid w:val="00905693"/>
    <w:rPr>
      <w:szCs w:val="21"/>
    </w:rPr>
  </w:style>
  <w:style w:type="paragraph" w:styleId="a6">
    <w:name w:val="Document Map"/>
    <w:basedOn w:val="a1"/>
    <w:link w:val="Char0"/>
    <w:uiPriority w:val="99"/>
    <w:semiHidden/>
    <w:rsid w:val="00E00D5A"/>
    <w:rPr>
      <w:rFonts w:ascii="宋体"/>
      <w:sz w:val="18"/>
      <w:szCs w:val="18"/>
    </w:rPr>
  </w:style>
  <w:style w:type="character" w:customStyle="1" w:styleId="DocumentMapChar1">
    <w:name w:val="Document Map Char1"/>
    <w:basedOn w:val="a2"/>
    <w:uiPriority w:val="99"/>
    <w:semiHidden/>
    <w:rsid w:val="00905693"/>
    <w:rPr>
      <w:sz w:val="0"/>
      <w:szCs w:val="0"/>
    </w:rPr>
  </w:style>
  <w:style w:type="paragraph" w:styleId="af1">
    <w:name w:val="Body Text"/>
    <w:basedOn w:val="a1"/>
    <w:link w:val="Char1"/>
    <w:uiPriority w:val="99"/>
    <w:rsid w:val="00E00D5A"/>
    <w:pPr>
      <w:spacing w:after="120"/>
    </w:pPr>
  </w:style>
  <w:style w:type="character" w:customStyle="1" w:styleId="Char1">
    <w:name w:val="正文文本 Char"/>
    <w:basedOn w:val="a2"/>
    <w:link w:val="af1"/>
    <w:uiPriority w:val="99"/>
    <w:semiHidden/>
    <w:rsid w:val="00905693"/>
    <w:rPr>
      <w:szCs w:val="21"/>
    </w:rPr>
  </w:style>
  <w:style w:type="paragraph" w:styleId="af2">
    <w:name w:val="footer"/>
    <w:basedOn w:val="a1"/>
    <w:link w:val="Char2"/>
    <w:uiPriority w:val="99"/>
    <w:rsid w:val="00E00D5A"/>
    <w:pPr>
      <w:tabs>
        <w:tab w:val="center" w:pos="4153"/>
        <w:tab w:val="right" w:pos="8306"/>
      </w:tabs>
      <w:snapToGrid w:val="0"/>
      <w:jc w:val="left"/>
    </w:pPr>
    <w:rPr>
      <w:sz w:val="18"/>
      <w:szCs w:val="18"/>
    </w:rPr>
  </w:style>
  <w:style w:type="character" w:customStyle="1" w:styleId="Char2">
    <w:name w:val="页脚 Char"/>
    <w:basedOn w:val="a2"/>
    <w:link w:val="af2"/>
    <w:uiPriority w:val="99"/>
    <w:locked/>
    <w:rsid w:val="00E00D5A"/>
    <w:rPr>
      <w:kern w:val="2"/>
      <w:sz w:val="18"/>
      <w:szCs w:val="18"/>
    </w:rPr>
  </w:style>
  <w:style w:type="paragraph" w:styleId="20">
    <w:name w:val="Body Text Indent 2"/>
    <w:basedOn w:val="a1"/>
    <w:link w:val="2Char0"/>
    <w:uiPriority w:val="99"/>
    <w:rsid w:val="00E00D5A"/>
    <w:pPr>
      <w:ind w:firstLineChars="150" w:firstLine="420"/>
    </w:pPr>
    <w:rPr>
      <w:rFonts w:ascii="仿宋_GB2312" w:eastAsia="仿宋_GB2312" w:hAnsi="宋体" w:cs="仿宋_GB2312"/>
      <w:kern w:val="0"/>
      <w:sz w:val="28"/>
      <w:szCs w:val="28"/>
      <w:lang w:val="zh-CN"/>
    </w:rPr>
  </w:style>
  <w:style w:type="character" w:customStyle="1" w:styleId="2Char0">
    <w:name w:val="正文文本缩进 2 Char"/>
    <w:basedOn w:val="a2"/>
    <w:link w:val="20"/>
    <w:uiPriority w:val="99"/>
    <w:semiHidden/>
    <w:rsid w:val="00905693"/>
    <w:rPr>
      <w:szCs w:val="21"/>
    </w:rPr>
  </w:style>
  <w:style w:type="paragraph" w:styleId="af3">
    <w:name w:val="header"/>
    <w:basedOn w:val="a1"/>
    <w:link w:val="Char3"/>
    <w:uiPriority w:val="99"/>
    <w:rsid w:val="00E00D5A"/>
    <w:pPr>
      <w:pBdr>
        <w:bottom w:val="single" w:sz="8" w:space="1" w:color="auto"/>
      </w:pBdr>
      <w:tabs>
        <w:tab w:val="center" w:pos="4153"/>
        <w:tab w:val="right" w:pos="8306"/>
      </w:tabs>
      <w:jc w:val="center"/>
    </w:pPr>
    <w:rPr>
      <w:rFonts w:ascii="黑体" w:eastAsia="黑体" w:cs="黑体"/>
    </w:rPr>
  </w:style>
  <w:style w:type="character" w:customStyle="1" w:styleId="Char3">
    <w:name w:val="页眉 Char"/>
    <w:basedOn w:val="a2"/>
    <w:link w:val="af3"/>
    <w:uiPriority w:val="99"/>
    <w:semiHidden/>
    <w:rsid w:val="00905693"/>
    <w:rPr>
      <w:sz w:val="18"/>
      <w:szCs w:val="18"/>
    </w:rPr>
  </w:style>
  <w:style w:type="paragraph" w:styleId="af4">
    <w:name w:val="Balloon Text"/>
    <w:basedOn w:val="a1"/>
    <w:link w:val="Char4"/>
    <w:uiPriority w:val="99"/>
    <w:semiHidden/>
    <w:rsid w:val="00E00D5A"/>
    <w:rPr>
      <w:sz w:val="18"/>
      <w:szCs w:val="18"/>
    </w:rPr>
  </w:style>
  <w:style w:type="character" w:customStyle="1" w:styleId="Char4">
    <w:name w:val="批注框文本 Char"/>
    <w:basedOn w:val="a2"/>
    <w:link w:val="af4"/>
    <w:uiPriority w:val="99"/>
    <w:semiHidden/>
    <w:rsid w:val="00905693"/>
    <w:rPr>
      <w:sz w:val="0"/>
      <w:szCs w:val="0"/>
    </w:rPr>
  </w:style>
  <w:style w:type="paragraph" w:styleId="HTML">
    <w:name w:val="HTML Preformatted"/>
    <w:basedOn w:val="a1"/>
    <w:link w:val="HTMLChar"/>
    <w:uiPriority w:val="99"/>
    <w:rsid w:val="00E00D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cs="Arial"/>
      <w:kern w:val="0"/>
    </w:rPr>
  </w:style>
  <w:style w:type="character" w:customStyle="1" w:styleId="HTMLChar">
    <w:name w:val="HTML 预设格式 Char"/>
    <w:basedOn w:val="a2"/>
    <w:link w:val="HTML"/>
    <w:uiPriority w:val="99"/>
    <w:semiHidden/>
    <w:rsid w:val="00905693"/>
    <w:rPr>
      <w:rFonts w:ascii="Courier New" w:hAnsi="Courier New" w:cs="Courier New"/>
      <w:sz w:val="20"/>
      <w:szCs w:val="20"/>
    </w:rPr>
  </w:style>
  <w:style w:type="paragraph" w:styleId="af">
    <w:name w:val="Normal (Web)"/>
    <w:basedOn w:val="a1"/>
    <w:uiPriority w:val="99"/>
    <w:rsid w:val="00E00D5A"/>
    <w:pPr>
      <w:widowControl/>
      <w:spacing w:before="100" w:beforeAutospacing="1" w:after="100" w:afterAutospacing="1"/>
      <w:jc w:val="left"/>
    </w:pPr>
    <w:rPr>
      <w:rFonts w:ascii="宋体" w:hAnsi="宋体" w:cs="宋体"/>
      <w:kern w:val="0"/>
      <w:sz w:val="24"/>
      <w:szCs w:val="24"/>
    </w:rPr>
  </w:style>
  <w:style w:type="paragraph" w:customStyle="1" w:styleId="a">
    <w:name w:val="附录表标题"/>
    <w:next w:val="af5"/>
    <w:uiPriority w:val="99"/>
    <w:rsid w:val="00E00D5A"/>
    <w:pPr>
      <w:numPr>
        <w:numId w:val="1"/>
      </w:numPr>
      <w:tabs>
        <w:tab w:val="left" w:pos="360"/>
      </w:tabs>
      <w:jc w:val="center"/>
      <w:textAlignment w:val="baseline"/>
    </w:pPr>
    <w:rPr>
      <w:rFonts w:ascii="黑体" w:eastAsia="黑体" w:cs="黑体"/>
      <w:kern w:val="21"/>
      <w:sz w:val="21"/>
      <w:szCs w:val="21"/>
    </w:rPr>
  </w:style>
  <w:style w:type="paragraph" w:customStyle="1" w:styleId="a0">
    <w:name w:val="附录标识"/>
    <w:basedOn w:val="a1"/>
    <w:next w:val="af5"/>
    <w:uiPriority w:val="99"/>
    <w:rsid w:val="00E00D5A"/>
    <w:pPr>
      <w:keepNext/>
      <w:widowControl/>
      <w:numPr>
        <w:numId w:val="2"/>
      </w:numPr>
      <w:shd w:val="clear" w:color="FFFFFF" w:fill="FFFFFF"/>
      <w:tabs>
        <w:tab w:val="left" w:pos="360"/>
        <w:tab w:val="left" w:pos="6405"/>
      </w:tabs>
      <w:spacing w:before="640" w:after="280"/>
      <w:jc w:val="center"/>
      <w:outlineLvl w:val="0"/>
    </w:pPr>
    <w:rPr>
      <w:rFonts w:ascii="黑体" w:eastAsia="黑体" w:cs="黑体"/>
      <w:kern w:val="0"/>
    </w:rPr>
  </w:style>
  <w:style w:type="paragraph" w:customStyle="1" w:styleId="af5">
    <w:name w:val="段"/>
    <w:uiPriority w:val="99"/>
    <w:rsid w:val="00E00D5A"/>
    <w:pPr>
      <w:autoSpaceDE w:val="0"/>
      <w:autoSpaceDN w:val="0"/>
      <w:ind w:firstLineChars="200" w:firstLine="200"/>
      <w:jc w:val="both"/>
    </w:pPr>
    <w:rPr>
      <w:rFonts w:ascii="宋体" w:cs="宋体"/>
      <w:sz w:val="21"/>
      <w:szCs w:val="21"/>
    </w:rPr>
  </w:style>
  <w:style w:type="paragraph" w:customStyle="1" w:styleId="ac">
    <w:name w:val="王奕改内文"/>
    <w:basedOn w:val="a1"/>
    <w:link w:val="CharChar0"/>
    <w:uiPriority w:val="99"/>
    <w:rsid w:val="00E00D5A"/>
    <w:pPr>
      <w:widowControl/>
      <w:spacing w:line="360" w:lineRule="auto"/>
      <w:ind w:firstLineChars="200" w:firstLine="200"/>
    </w:pPr>
    <w:rPr>
      <w:rFonts w:ascii="宋体" w:hAnsi="宋体"/>
      <w:color w:val="000000"/>
      <w:spacing w:val="-4"/>
      <w:kern w:val="0"/>
      <w:sz w:val="24"/>
      <w:szCs w:val="24"/>
    </w:rPr>
  </w:style>
  <w:style w:type="table" w:styleId="af6">
    <w:name w:val="Table Grid"/>
    <w:basedOn w:val="a3"/>
    <w:uiPriority w:val="99"/>
    <w:rsid w:val="00E00D5A"/>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1"/>
    <w:link w:val="Char5"/>
    <w:uiPriority w:val="99"/>
    <w:qFormat/>
    <w:rsid w:val="00E00D5A"/>
    <w:pPr>
      <w:ind w:firstLineChars="200" w:firstLine="420"/>
    </w:pPr>
    <w:rPr>
      <w:rFonts w:ascii="Calibri" w:hAnsi="Calibri"/>
      <w:sz w:val="22"/>
      <w:szCs w:val="22"/>
    </w:rPr>
  </w:style>
  <w:style w:type="paragraph" w:styleId="af8">
    <w:name w:val="Date"/>
    <w:basedOn w:val="a1"/>
    <w:next w:val="a1"/>
    <w:link w:val="Char6"/>
    <w:uiPriority w:val="99"/>
    <w:rsid w:val="00E00D5A"/>
    <w:pPr>
      <w:ind w:leftChars="2500" w:left="100"/>
    </w:pPr>
  </w:style>
  <w:style w:type="character" w:customStyle="1" w:styleId="Char6">
    <w:name w:val="日期 Char"/>
    <w:basedOn w:val="a2"/>
    <w:link w:val="af8"/>
    <w:uiPriority w:val="99"/>
    <w:semiHidden/>
    <w:rsid w:val="00905693"/>
    <w:rPr>
      <w:szCs w:val="21"/>
    </w:rPr>
  </w:style>
  <w:style w:type="paragraph" w:customStyle="1" w:styleId="13">
    <w:name w:val="正文1"/>
    <w:basedOn w:val="a1"/>
    <w:uiPriority w:val="99"/>
    <w:rsid w:val="00E00D5A"/>
    <w:pPr>
      <w:spacing w:line="520" w:lineRule="exact"/>
      <w:ind w:firstLineChars="200" w:firstLine="200"/>
    </w:pPr>
    <w:rPr>
      <w:rFonts w:eastAsia="仿宋"/>
      <w:sz w:val="32"/>
      <w:szCs w:val="32"/>
    </w:rPr>
  </w:style>
  <w:style w:type="paragraph" w:styleId="af9">
    <w:name w:val="annotation text"/>
    <w:basedOn w:val="a1"/>
    <w:link w:val="Char7"/>
    <w:uiPriority w:val="99"/>
    <w:semiHidden/>
    <w:rsid w:val="00E00D5A"/>
    <w:pPr>
      <w:jc w:val="left"/>
    </w:pPr>
  </w:style>
  <w:style w:type="character" w:customStyle="1" w:styleId="Char7">
    <w:name w:val="批注文字 Char"/>
    <w:basedOn w:val="a2"/>
    <w:link w:val="af9"/>
    <w:uiPriority w:val="99"/>
    <w:locked/>
    <w:rsid w:val="00E00D5A"/>
    <w:rPr>
      <w:kern w:val="2"/>
      <w:sz w:val="24"/>
      <w:szCs w:val="24"/>
    </w:rPr>
  </w:style>
  <w:style w:type="character" w:styleId="afa">
    <w:name w:val="annotation reference"/>
    <w:basedOn w:val="a2"/>
    <w:uiPriority w:val="99"/>
    <w:semiHidden/>
    <w:rsid w:val="00E00D5A"/>
    <w:rPr>
      <w:sz w:val="21"/>
      <w:szCs w:val="21"/>
    </w:rPr>
  </w:style>
  <w:style w:type="paragraph" w:styleId="afb">
    <w:name w:val="annotation subject"/>
    <w:basedOn w:val="af9"/>
    <w:next w:val="af9"/>
    <w:link w:val="Char8"/>
    <w:uiPriority w:val="99"/>
    <w:semiHidden/>
    <w:rsid w:val="00E00D5A"/>
    <w:rPr>
      <w:b/>
      <w:bCs/>
    </w:rPr>
  </w:style>
  <w:style w:type="character" w:customStyle="1" w:styleId="Char8">
    <w:name w:val="批注主题 Char"/>
    <w:basedOn w:val="Char7"/>
    <w:link w:val="afb"/>
    <w:uiPriority w:val="99"/>
    <w:semiHidden/>
    <w:locked/>
    <w:rsid w:val="00E00D5A"/>
    <w:rPr>
      <w:b/>
      <w:bCs/>
      <w:kern w:val="2"/>
      <w:sz w:val="24"/>
      <w:szCs w:val="24"/>
    </w:rPr>
  </w:style>
  <w:style w:type="character" w:customStyle="1" w:styleId="Char5">
    <w:name w:val="列出段落 Char"/>
    <w:link w:val="af7"/>
    <w:uiPriority w:val="99"/>
    <w:locked/>
    <w:rsid w:val="00E00D5A"/>
    <w:rPr>
      <w:rFonts w:ascii="Calibri" w:hAnsi="Calibri" w:cs="Calibri"/>
      <w:kern w:val="2"/>
      <w:sz w:val="22"/>
      <w:szCs w:val="22"/>
    </w:rPr>
  </w:style>
  <w:style w:type="paragraph" w:customStyle="1" w:styleId="Default">
    <w:name w:val="Default"/>
    <w:rsid w:val="00366133"/>
    <w:pPr>
      <w:widowControl w:val="0"/>
      <w:autoSpaceDE w:val="0"/>
      <w:autoSpaceDN w:val="0"/>
      <w:adjustRightInd w:val="0"/>
      <w:spacing w:after="160" w:line="259" w:lineRule="auto"/>
    </w:pPr>
    <w:rPr>
      <w:rFonts w:ascii="Arial" w:eastAsia="等线"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467386">
      <w:marLeft w:val="0"/>
      <w:marRight w:val="0"/>
      <w:marTop w:val="0"/>
      <w:marBottom w:val="0"/>
      <w:divBdr>
        <w:top w:val="none" w:sz="0" w:space="0" w:color="auto"/>
        <w:left w:val="none" w:sz="0" w:space="0" w:color="auto"/>
        <w:bottom w:val="none" w:sz="0" w:space="0" w:color="auto"/>
        <w:right w:val="none" w:sz="0" w:space="0" w:color="auto"/>
      </w:divBdr>
    </w:div>
    <w:div w:id="430467389">
      <w:marLeft w:val="0"/>
      <w:marRight w:val="0"/>
      <w:marTop w:val="0"/>
      <w:marBottom w:val="0"/>
      <w:divBdr>
        <w:top w:val="none" w:sz="0" w:space="0" w:color="auto"/>
        <w:left w:val="none" w:sz="0" w:space="0" w:color="auto"/>
        <w:bottom w:val="none" w:sz="0" w:space="0" w:color="auto"/>
        <w:right w:val="none" w:sz="0" w:space="0" w:color="auto"/>
      </w:divBdr>
    </w:div>
    <w:div w:id="430467390">
      <w:marLeft w:val="0"/>
      <w:marRight w:val="0"/>
      <w:marTop w:val="0"/>
      <w:marBottom w:val="0"/>
      <w:divBdr>
        <w:top w:val="none" w:sz="0" w:space="0" w:color="auto"/>
        <w:left w:val="none" w:sz="0" w:space="0" w:color="auto"/>
        <w:bottom w:val="none" w:sz="0" w:space="0" w:color="auto"/>
        <w:right w:val="none" w:sz="0" w:space="0" w:color="auto"/>
      </w:divBdr>
      <w:divsChild>
        <w:div w:id="430467388">
          <w:marLeft w:val="0"/>
          <w:marRight w:val="0"/>
          <w:marTop w:val="0"/>
          <w:marBottom w:val="0"/>
          <w:divBdr>
            <w:top w:val="none" w:sz="0" w:space="0" w:color="auto"/>
            <w:left w:val="none" w:sz="0" w:space="0" w:color="auto"/>
            <w:bottom w:val="none" w:sz="0" w:space="0" w:color="auto"/>
            <w:right w:val="none" w:sz="0" w:space="0" w:color="auto"/>
          </w:divBdr>
        </w:div>
      </w:divsChild>
    </w:div>
    <w:div w:id="430467391">
      <w:marLeft w:val="0"/>
      <w:marRight w:val="0"/>
      <w:marTop w:val="0"/>
      <w:marBottom w:val="0"/>
      <w:divBdr>
        <w:top w:val="none" w:sz="0" w:space="0" w:color="auto"/>
        <w:left w:val="none" w:sz="0" w:space="0" w:color="auto"/>
        <w:bottom w:val="none" w:sz="0" w:space="0" w:color="auto"/>
        <w:right w:val="none" w:sz="0" w:space="0" w:color="auto"/>
      </w:divBdr>
      <w:divsChild>
        <w:div w:id="430467392">
          <w:marLeft w:val="0"/>
          <w:marRight w:val="0"/>
          <w:marTop w:val="0"/>
          <w:marBottom w:val="0"/>
          <w:divBdr>
            <w:top w:val="none" w:sz="0" w:space="0" w:color="auto"/>
            <w:left w:val="none" w:sz="0" w:space="0" w:color="auto"/>
            <w:bottom w:val="none" w:sz="0" w:space="0" w:color="auto"/>
            <w:right w:val="none" w:sz="0" w:space="0" w:color="auto"/>
          </w:divBdr>
        </w:div>
      </w:divsChild>
    </w:div>
    <w:div w:id="430467393">
      <w:marLeft w:val="0"/>
      <w:marRight w:val="0"/>
      <w:marTop w:val="0"/>
      <w:marBottom w:val="0"/>
      <w:divBdr>
        <w:top w:val="none" w:sz="0" w:space="0" w:color="auto"/>
        <w:left w:val="none" w:sz="0" w:space="0" w:color="auto"/>
        <w:bottom w:val="none" w:sz="0" w:space="0" w:color="auto"/>
        <w:right w:val="none" w:sz="0" w:space="0" w:color="auto"/>
      </w:divBdr>
    </w:div>
    <w:div w:id="430467394">
      <w:marLeft w:val="0"/>
      <w:marRight w:val="0"/>
      <w:marTop w:val="0"/>
      <w:marBottom w:val="0"/>
      <w:divBdr>
        <w:top w:val="none" w:sz="0" w:space="0" w:color="auto"/>
        <w:left w:val="none" w:sz="0" w:space="0" w:color="auto"/>
        <w:bottom w:val="none" w:sz="0" w:space="0" w:color="auto"/>
        <w:right w:val="none" w:sz="0" w:space="0" w:color="auto"/>
      </w:divBdr>
    </w:div>
    <w:div w:id="430467395">
      <w:marLeft w:val="0"/>
      <w:marRight w:val="0"/>
      <w:marTop w:val="0"/>
      <w:marBottom w:val="0"/>
      <w:divBdr>
        <w:top w:val="none" w:sz="0" w:space="0" w:color="auto"/>
        <w:left w:val="none" w:sz="0" w:space="0" w:color="auto"/>
        <w:bottom w:val="none" w:sz="0" w:space="0" w:color="auto"/>
        <w:right w:val="none" w:sz="0" w:space="0" w:color="auto"/>
      </w:divBdr>
    </w:div>
    <w:div w:id="430467396">
      <w:marLeft w:val="0"/>
      <w:marRight w:val="0"/>
      <w:marTop w:val="0"/>
      <w:marBottom w:val="0"/>
      <w:divBdr>
        <w:top w:val="none" w:sz="0" w:space="0" w:color="auto"/>
        <w:left w:val="none" w:sz="0" w:space="0" w:color="auto"/>
        <w:bottom w:val="none" w:sz="0" w:space="0" w:color="auto"/>
        <w:right w:val="none" w:sz="0" w:space="0" w:color="auto"/>
      </w:divBdr>
    </w:div>
    <w:div w:id="430467397">
      <w:marLeft w:val="0"/>
      <w:marRight w:val="0"/>
      <w:marTop w:val="0"/>
      <w:marBottom w:val="0"/>
      <w:divBdr>
        <w:top w:val="none" w:sz="0" w:space="0" w:color="auto"/>
        <w:left w:val="none" w:sz="0" w:space="0" w:color="auto"/>
        <w:bottom w:val="none" w:sz="0" w:space="0" w:color="auto"/>
        <w:right w:val="none" w:sz="0" w:space="0" w:color="auto"/>
      </w:divBdr>
      <w:divsChild>
        <w:div w:id="430467387">
          <w:marLeft w:val="0"/>
          <w:marRight w:val="0"/>
          <w:marTop w:val="0"/>
          <w:marBottom w:val="0"/>
          <w:divBdr>
            <w:top w:val="none" w:sz="0" w:space="0" w:color="auto"/>
            <w:left w:val="none" w:sz="0" w:space="0" w:color="auto"/>
            <w:bottom w:val="none" w:sz="0" w:space="0" w:color="auto"/>
            <w:right w:val="none" w:sz="0" w:space="0" w:color="auto"/>
          </w:divBdr>
        </w:div>
      </w:divsChild>
    </w:div>
    <w:div w:id="983968898">
      <w:bodyDiv w:val="1"/>
      <w:marLeft w:val="0"/>
      <w:marRight w:val="0"/>
      <w:marTop w:val="0"/>
      <w:marBottom w:val="0"/>
      <w:divBdr>
        <w:top w:val="none" w:sz="0" w:space="0" w:color="auto"/>
        <w:left w:val="none" w:sz="0" w:space="0" w:color="auto"/>
        <w:bottom w:val="none" w:sz="0" w:space="0" w:color="auto"/>
        <w:right w:val="none" w:sz="0" w:space="0" w:color="auto"/>
      </w:divBdr>
    </w:div>
    <w:div w:id="1435511392">
      <w:bodyDiv w:val="1"/>
      <w:marLeft w:val="0"/>
      <w:marRight w:val="0"/>
      <w:marTop w:val="0"/>
      <w:marBottom w:val="0"/>
      <w:divBdr>
        <w:top w:val="none" w:sz="0" w:space="0" w:color="auto"/>
        <w:left w:val="none" w:sz="0" w:space="0" w:color="auto"/>
        <w:bottom w:val="none" w:sz="0" w:space="0" w:color="auto"/>
        <w:right w:val="none" w:sz="0" w:space="0" w:color="auto"/>
      </w:divBdr>
    </w:div>
    <w:div w:id="1518618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834EF-8421-4132-9127-6F1786C0D9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1D129F58.dotm</Template>
  <TotalTime>9</TotalTime>
  <Pages>1</Pages>
  <Words>1718</Words>
  <Characters>9797</Characters>
  <Application>Microsoft Office Word</Application>
  <DocSecurity>0</DocSecurity>
  <Lines>81</Lines>
  <Paragraphs>22</Paragraphs>
  <ScaleCrop>false</ScaleCrop>
  <Company>user</Company>
  <LinksUpToDate>false</LinksUpToDate>
  <CharactersWithSpaces>11493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第二类硬管内窥镜产品技术审评指南</dc:title>
  <dc:creator>user1</dc:creator>
  <cp:lastModifiedBy>胡雪燕</cp:lastModifiedBy>
  <cp:revision>7</cp:revision>
  <cp:lastPrinted>2018-12-25T08:12:00Z</cp:lastPrinted>
  <dcterms:created xsi:type="dcterms:W3CDTF">2019-01-25T08:06:00Z</dcterms:created>
  <dcterms:modified xsi:type="dcterms:W3CDTF">2019-10-30T02:28:00Z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2052-10.1.0.5345</vt:lpwstr>
  </property>
  <property fmtid="{D5CDD505-2E9C-101B-9397-08002B2CF9AE}" pid="3" name="_AdHocReviewCycleID">
    <vt:i4>44805337</vt:i4>
  </property>
  <property fmtid="{D5CDD505-2E9C-101B-9397-08002B2CF9AE}" pid="4" name="_EmailSubject">
    <vt:lpwstr>X射线管组件初稿——修改</vt:lpwstr>
  </property>
  <property fmtid="{D5CDD505-2E9C-101B-9397-08002B2CF9AE}" pid="5" name="_AuthorEmail">
    <vt:lpwstr>mei.hua@siemens-healthineers.com</vt:lpwstr>
  </property>
  <property fmtid="{D5CDD505-2E9C-101B-9397-08002B2CF9AE}" pid="6" name="_AuthorEmailDisplayName">
    <vt:lpwstr>Hua, Mei (SHS DI CV PV QT WUX)</vt:lpwstr>
  </property>
  <property fmtid="{D5CDD505-2E9C-101B-9397-08002B2CF9AE}" pid="7" name="_ReviewingToolsShownOnce">
    <vt:lpwstr/>
  </property>
</Properties>
</file>