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C3" w:rsidRDefault="00DE33C3" w:rsidP="00DE33C3">
      <w:pPr>
        <w:rPr>
          <w:rFonts w:ascii="黑体" w:eastAsia="黑体" w:hAnsi="黑体"/>
          <w:sz w:val="32"/>
          <w:szCs w:val="32"/>
        </w:rPr>
      </w:pPr>
    </w:p>
    <w:p w:rsidR="00DE33C3" w:rsidRDefault="00DE33C3" w:rsidP="00DE33C3">
      <w:pPr>
        <w:spacing w:line="640" w:lineRule="exact"/>
        <w:rPr>
          <w:rFonts w:ascii="黑体" w:eastAsia="黑体"/>
          <w:sz w:val="32"/>
          <w:szCs w:val="32"/>
        </w:rPr>
      </w:pPr>
      <w:r>
        <w:rPr>
          <w:rFonts w:ascii="黑体" w:eastAsia="黑体"/>
          <w:sz w:val="32"/>
          <w:szCs w:val="32"/>
        </w:rPr>
        <w:t>附件</w:t>
      </w:r>
      <w:r>
        <w:rPr>
          <w:rFonts w:ascii="黑体" w:eastAsia="黑体" w:hint="eastAsia"/>
          <w:sz w:val="32"/>
          <w:szCs w:val="32"/>
        </w:rPr>
        <w:t>1.</w:t>
      </w:r>
    </w:p>
    <w:p w:rsidR="00DE33C3" w:rsidRDefault="00DE33C3" w:rsidP="00DE33C3">
      <w:pPr>
        <w:spacing w:line="640" w:lineRule="exact"/>
        <w:rPr>
          <w:rFonts w:ascii="黑体" w:eastAsia="黑体"/>
          <w:sz w:val="32"/>
          <w:szCs w:val="32"/>
        </w:rPr>
      </w:pPr>
    </w:p>
    <w:p w:rsidR="00DE33C3" w:rsidRDefault="00DE33C3" w:rsidP="00DE33C3">
      <w:pPr>
        <w:autoSpaceDE w:val="0"/>
        <w:autoSpaceDN w:val="0"/>
        <w:spacing w:line="640" w:lineRule="exact"/>
        <w:jc w:val="center"/>
        <w:rPr>
          <w:rFonts w:ascii="方正小标宋简体" w:eastAsia="方正小标宋简体" w:hAnsi="宋体"/>
          <w:bCs/>
          <w:kern w:val="0"/>
          <w:sz w:val="44"/>
          <w:szCs w:val="44"/>
        </w:rPr>
      </w:pPr>
      <w:r>
        <w:rPr>
          <w:rFonts w:ascii="方正小标宋简体" w:eastAsia="方正小标宋简体" w:hAnsi="宋体" w:hint="eastAsia"/>
          <w:bCs/>
          <w:kern w:val="0"/>
          <w:sz w:val="44"/>
          <w:szCs w:val="44"/>
        </w:rPr>
        <w:t>登革病毒核酸检测试剂注册技术</w:t>
      </w:r>
    </w:p>
    <w:p w:rsidR="00DE33C3" w:rsidRDefault="00DE33C3" w:rsidP="00DE33C3">
      <w:pPr>
        <w:autoSpaceDE w:val="0"/>
        <w:autoSpaceDN w:val="0"/>
        <w:spacing w:line="640" w:lineRule="exact"/>
        <w:jc w:val="center"/>
        <w:rPr>
          <w:rFonts w:ascii="方正小标宋简体" w:eastAsia="方正小标宋简体" w:hAnsi="宋体"/>
          <w:bCs/>
          <w:kern w:val="0"/>
          <w:sz w:val="44"/>
          <w:szCs w:val="44"/>
        </w:rPr>
      </w:pPr>
      <w:r>
        <w:rPr>
          <w:rFonts w:ascii="方正小标宋简体" w:eastAsia="方正小标宋简体" w:hAnsi="宋体" w:hint="eastAsia"/>
          <w:bCs/>
          <w:kern w:val="0"/>
          <w:sz w:val="44"/>
          <w:szCs w:val="44"/>
        </w:rPr>
        <w:t>审查指导原则</w:t>
      </w:r>
      <w:r>
        <w:rPr>
          <w:rFonts w:ascii="方正小标宋简体" w:eastAsia="方正小标宋简体" w:hAnsi="宋体" w:hint="eastAsia"/>
          <w:bCs/>
          <w:kern w:val="0"/>
          <w:sz w:val="44"/>
          <w:szCs w:val="44"/>
        </w:rPr>
        <w:tab/>
        <w:t>（征求意见稿）</w:t>
      </w:r>
    </w:p>
    <w:p w:rsidR="00DE33C3" w:rsidRDefault="00DE33C3" w:rsidP="00DE33C3">
      <w:pPr>
        <w:autoSpaceDE w:val="0"/>
        <w:autoSpaceDN w:val="0"/>
        <w:spacing w:line="640" w:lineRule="exact"/>
        <w:jc w:val="center"/>
        <w:rPr>
          <w:rFonts w:ascii="方正小标宋_GBK" w:eastAsia="方正小标宋_GBK" w:hAnsi="宋体"/>
          <w:bCs/>
          <w:kern w:val="0"/>
          <w:sz w:val="44"/>
          <w:szCs w:val="44"/>
        </w:rPr>
      </w:pP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本指导原则旨在指导注册</w:t>
      </w:r>
      <w:proofErr w:type="gramStart"/>
      <w:r>
        <w:rPr>
          <w:rFonts w:eastAsia="仿宋_GB2312"/>
          <w:bCs/>
          <w:color w:val="000000"/>
          <w:sz w:val="32"/>
          <w:szCs w:val="32"/>
        </w:rPr>
        <w:t>申请人对</w:t>
      </w:r>
      <w:r>
        <w:rPr>
          <w:rFonts w:eastAsia="仿宋_GB2312" w:hint="eastAsia"/>
          <w:bCs/>
          <w:color w:val="000000"/>
          <w:sz w:val="32"/>
          <w:szCs w:val="32"/>
        </w:rPr>
        <w:t>登革</w:t>
      </w:r>
      <w:proofErr w:type="gramEnd"/>
      <w:r>
        <w:rPr>
          <w:rFonts w:eastAsia="仿宋_GB2312" w:hint="eastAsia"/>
          <w:bCs/>
          <w:color w:val="000000"/>
          <w:sz w:val="32"/>
          <w:szCs w:val="32"/>
        </w:rPr>
        <w:t>病毒</w:t>
      </w:r>
      <w:r>
        <w:rPr>
          <w:rFonts w:eastAsia="仿宋_GB2312"/>
          <w:bCs/>
          <w:color w:val="000000"/>
          <w:sz w:val="32"/>
          <w:szCs w:val="32"/>
        </w:rPr>
        <w:t>核酸检测试剂注册申报资料的准备及撰写，同时也为技术审评部门</w:t>
      </w:r>
      <w:r>
        <w:rPr>
          <w:rFonts w:eastAsia="仿宋_GB2312" w:hint="eastAsia"/>
          <w:bCs/>
          <w:color w:val="000000"/>
          <w:sz w:val="32"/>
          <w:szCs w:val="32"/>
        </w:rPr>
        <w:t>审评</w:t>
      </w:r>
      <w:r>
        <w:rPr>
          <w:rFonts w:eastAsia="仿宋_GB2312"/>
          <w:bCs/>
          <w:color w:val="000000"/>
          <w:sz w:val="32"/>
          <w:szCs w:val="32"/>
        </w:rPr>
        <w:t>注册申报资料提供参考。</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本指导原则</w:t>
      </w:r>
      <w:proofErr w:type="gramStart"/>
      <w:r>
        <w:rPr>
          <w:rFonts w:eastAsia="仿宋_GB2312"/>
          <w:bCs/>
          <w:color w:val="000000"/>
          <w:sz w:val="32"/>
          <w:szCs w:val="32"/>
        </w:rPr>
        <w:t>是对</w:t>
      </w:r>
      <w:r>
        <w:rPr>
          <w:rFonts w:eastAsia="仿宋_GB2312" w:hint="eastAsia"/>
          <w:bCs/>
          <w:color w:val="000000"/>
          <w:sz w:val="32"/>
          <w:szCs w:val="32"/>
        </w:rPr>
        <w:t>登革</w:t>
      </w:r>
      <w:proofErr w:type="gramEnd"/>
      <w:r>
        <w:rPr>
          <w:rFonts w:eastAsia="仿宋_GB2312" w:hint="eastAsia"/>
          <w:bCs/>
          <w:color w:val="000000"/>
          <w:sz w:val="32"/>
          <w:szCs w:val="32"/>
        </w:rPr>
        <w:t>病毒</w:t>
      </w:r>
      <w:r>
        <w:rPr>
          <w:rFonts w:eastAsia="仿宋_GB2312"/>
          <w:bCs/>
          <w:color w:val="000000"/>
          <w:sz w:val="32"/>
          <w:szCs w:val="32"/>
        </w:rPr>
        <w:t>核酸检测试剂的一般要求，申请人应依据产品的具体特性确定其中内容是否适用，若不适用，需具体阐述理由及相应的科学依据，并依据产品的具体特性对注册申报资料的内容进行充实和细化。</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本指导原则是</w:t>
      </w:r>
      <w:r>
        <w:rPr>
          <w:rFonts w:eastAsia="仿宋_GB2312" w:hint="eastAsia"/>
          <w:bCs/>
          <w:color w:val="000000"/>
          <w:sz w:val="32"/>
          <w:szCs w:val="32"/>
        </w:rPr>
        <w:t>供</w:t>
      </w:r>
      <w:r>
        <w:rPr>
          <w:rFonts w:eastAsia="仿宋_GB2312"/>
          <w:bCs/>
          <w:color w:val="000000"/>
          <w:sz w:val="32"/>
          <w:szCs w:val="32"/>
        </w:rPr>
        <w:t>申请人和审查人员</w:t>
      </w:r>
      <w:r>
        <w:rPr>
          <w:rFonts w:eastAsia="仿宋_GB2312" w:hint="eastAsia"/>
          <w:bCs/>
          <w:color w:val="000000"/>
          <w:sz w:val="32"/>
          <w:szCs w:val="32"/>
        </w:rPr>
        <w:t>使用</w:t>
      </w:r>
      <w:r>
        <w:rPr>
          <w:rFonts w:eastAsia="仿宋_GB2312"/>
          <w:bCs/>
          <w:color w:val="000000"/>
          <w:sz w:val="32"/>
          <w:szCs w:val="32"/>
        </w:rPr>
        <w:t>的指导文件，</w:t>
      </w:r>
      <w:r>
        <w:rPr>
          <w:rFonts w:eastAsia="仿宋_GB2312" w:hint="eastAsia"/>
          <w:bCs/>
          <w:color w:val="000000"/>
          <w:sz w:val="32"/>
          <w:szCs w:val="32"/>
        </w:rPr>
        <w:t>不涉及</w:t>
      </w:r>
      <w:r>
        <w:rPr>
          <w:rFonts w:eastAsia="仿宋_GB2312"/>
          <w:bCs/>
          <w:color w:val="000000"/>
          <w:sz w:val="32"/>
          <w:szCs w:val="32"/>
        </w:rPr>
        <w:t>注册审批</w:t>
      </w:r>
      <w:r>
        <w:rPr>
          <w:rFonts w:eastAsia="仿宋_GB2312" w:hint="eastAsia"/>
          <w:bCs/>
          <w:color w:val="000000"/>
          <w:sz w:val="32"/>
          <w:szCs w:val="32"/>
        </w:rPr>
        <w:t>等</w:t>
      </w:r>
      <w:r>
        <w:rPr>
          <w:rFonts w:eastAsia="仿宋_GB2312"/>
          <w:bCs/>
          <w:color w:val="000000"/>
          <w:sz w:val="32"/>
          <w:szCs w:val="32"/>
        </w:rPr>
        <w:t>行政事项，</w:t>
      </w:r>
      <w:r>
        <w:rPr>
          <w:rFonts w:eastAsia="仿宋_GB2312" w:hint="eastAsia"/>
          <w:bCs/>
          <w:color w:val="000000"/>
          <w:sz w:val="32"/>
          <w:szCs w:val="32"/>
        </w:rPr>
        <w:t>亦</w:t>
      </w:r>
      <w:r>
        <w:rPr>
          <w:rFonts w:eastAsia="仿宋_GB2312"/>
          <w:bCs/>
          <w:color w:val="000000"/>
          <w:sz w:val="32"/>
          <w:szCs w:val="32"/>
        </w:rPr>
        <w:t>不作为法规强制执行，如有能够满足法规要求的其他方法，也可以采用，但</w:t>
      </w:r>
      <w:r>
        <w:rPr>
          <w:rFonts w:eastAsia="仿宋_GB2312" w:hint="eastAsia"/>
          <w:bCs/>
          <w:color w:val="000000"/>
          <w:sz w:val="32"/>
          <w:szCs w:val="32"/>
        </w:rPr>
        <w:t>应</w:t>
      </w:r>
      <w:r>
        <w:rPr>
          <w:rFonts w:eastAsia="仿宋_GB2312"/>
          <w:bCs/>
          <w:color w:val="000000"/>
          <w:sz w:val="32"/>
          <w:szCs w:val="32"/>
        </w:rPr>
        <w:t>提供详细的研究资料和验证资料</w:t>
      </w:r>
      <w:r>
        <w:rPr>
          <w:rFonts w:eastAsia="仿宋_GB2312" w:hint="eastAsia"/>
          <w:bCs/>
          <w:color w:val="000000"/>
          <w:sz w:val="32"/>
          <w:szCs w:val="32"/>
        </w:rPr>
        <w:t>。</w:t>
      </w:r>
      <w:r>
        <w:rPr>
          <w:rFonts w:eastAsia="仿宋_GB2312"/>
          <w:bCs/>
          <w:color w:val="000000"/>
          <w:sz w:val="32"/>
          <w:szCs w:val="32"/>
        </w:rPr>
        <w:t>应在遵循相关法规的前提下使用本指导原则。</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本指导原则是在现行法规</w:t>
      </w:r>
      <w:r>
        <w:rPr>
          <w:rFonts w:eastAsia="仿宋_GB2312" w:hint="eastAsia"/>
          <w:bCs/>
          <w:color w:val="000000"/>
          <w:sz w:val="32"/>
          <w:szCs w:val="32"/>
        </w:rPr>
        <w:t>、</w:t>
      </w:r>
      <w:r>
        <w:rPr>
          <w:rFonts w:eastAsia="仿宋_GB2312"/>
          <w:bCs/>
          <w:color w:val="000000"/>
          <w:sz w:val="32"/>
          <w:szCs w:val="32"/>
        </w:rPr>
        <w:t>标准体系及当前认知水平下制定的，随着法规</w:t>
      </w:r>
      <w:r>
        <w:rPr>
          <w:rFonts w:eastAsia="仿宋_GB2312" w:hint="eastAsia"/>
          <w:bCs/>
          <w:color w:val="000000"/>
          <w:sz w:val="32"/>
          <w:szCs w:val="32"/>
        </w:rPr>
        <w:t>、</w:t>
      </w:r>
      <w:r>
        <w:rPr>
          <w:rFonts w:eastAsia="仿宋_GB2312"/>
          <w:bCs/>
          <w:color w:val="000000"/>
          <w:sz w:val="32"/>
          <w:szCs w:val="32"/>
        </w:rPr>
        <w:t>标准的不断完善</w:t>
      </w:r>
      <w:r>
        <w:rPr>
          <w:rFonts w:eastAsia="仿宋_GB2312" w:hint="eastAsia"/>
          <w:bCs/>
          <w:color w:val="000000"/>
          <w:sz w:val="32"/>
          <w:szCs w:val="32"/>
        </w:rPr>
        <w:t>和</w:t>
      </w:r>
      <w:r>
        <w:rPr>
          <w:rFonts w:eastAsia="仿宋_GB2312"/>
          <w:bCs/>
          <w:color w:val="000000"/>
          <w:sz w:val="32"/>
          <w:szCs w:val="32"/>
        </w:rPr>
        <w:t>科学技术的不断发展，本指导原则相关内容也将适时进行调整。</w:t>
      </w:r>
    </w:p>
    <w:p w:rsidR="00DE33C3" w:rsidRDefault="00DE33C3" w:rsidP="00DE33C3">
      <w:pPr>
        <w:spacing w:line="600" w:lineRule="exact"/>
        <w:ind w:firstLineChars="200" w:firstLine="640"/>
        <w:rPr>
          <w:rFonts w:eastAsia="仿宋_GB2312"/>
          <w:bCs/>
          <w:color w:val="000000"/>
          <w:sz w:val="32"/>
          <w:szCs w:val="32"/>
        </w:rPr>
      </w:pPr>
      <w:r>
        <w:rPr>
          <w:rFonts w:eastAsia="黑体" w:hint="eastAsia"/>
          <w:sz w:val="32"/>
          <w:szCs w:val="32"/>
        </w:rPr>
        <w:t>一</w:t>
      </w:r>
      <w:r>
        <w:rPr>
          <w:rFonts w:eastAsia="黑体"/>
          <w:sz w:val="32"/>
          <w:szCs w:val="32"/>
        </w:rPr>
        <w:t>、范围</w:t>
      </w:r>
      <w:r>
        <w:rPr>
          <w:rFonts w:eastAsia="仿宋_GB2312"/>
          <w:color w:val="000000"/>
          <w:kern w:val="0"/>
          <w:sz w:val="32"/>
          <w:szCs w:val="32"/>
        </w:rPr>
        <w:br/>
      </w:r>
      <w:r>
        <w:rPr>
          <w:rFonts w:hAnsi="宋体"/>
          <w:color w:val="000000"/>
          <w:kern w:val="0"/>
          <w:sz w:val="32"/>
          <w:szCs w:val="32"/>
        </w:rPr>
        <w:lastRenderedPageBreak/>
        <w:t xml:space="preserve">　</w:t>
      </w:r>
      <w:r>
        <w:rPr>
          <w:color w:val="000000"/>
          <w:kern w:val="0"/>
          <w:sz w:val="32"/>
          <w:szCs w:val="32"/>
        </w:rPr>
        <w:t xml:space="preserve">  </w:t>
      </w:r>
      <w:r>
        <w:rPr>
          <w:rFonts w:eastAsia="仿宋_GB2312"/>
          <w:bCs/>
          <w:color w:val="000000"/>
          <w:sz w:val="32"/>
          <w:szCs w:val="32"/>
        </w:rPr>
        <w:t>登革热是</w:t>
      </w:r>
      <w:r>
        <w:rPr>
          <w:rFonts w:eastAsia="仿宋_GB2312" w:hint="eastAsia"/>
          <w:bCs/>
          <w:color w:val="000000"/>
          <w:sz w:val="32"/>
          <w:szCs w:val="32"/>
        </w:rPr>
        <w:t>由</w:t>
      </w:r>
      <w:r>
        <w:rPr>
          <w:rFonts w:eastAsia="仿宋_GB2312"/>
          <w:bCs/>
          <w:color w:val="000000"/>
          <w:sz w:val="32"/>
          <w:szCs w:val="32"/>
        </w:rPr>
        <w:t>登革病毒（</w:t>
      </w:r>
      <w:r>
        <w:rPr>
          <w:rFonts w:eastAsia="仿宋_GB2312"/>
          <w:bCs/>
          <w:color w:val="000000"/>
          <w:sz w:val="32"/>
          <w:szCs w:val="32"/>
        </w:rPr>
        <w:t>dengue virus</w:t>
      </w:r>
      <w:r>
        <w:rPr>
          <w:rFonts w:eastAsia="仿宋_GB2312" w:hint="eastAsia"/>
          <w:bCs/>
          <w:color w:val="000000"/>
          <w:sz w:val="32"/>
          <w:szCs w:val="32"/>
        </w:rPr>
        <w:t>，</w:t>
      </w:r>
      <w:r>
        <w:rPr>
          <w:rFonts w:eastAsia="仿宋_GB2312" w:hint="eastAsia"/>
          <w:bCs/>
          <w:color w:val="000000"/>
          <w:sz w:val="32"/>
          <w:szCs w:val="32"/>
        </w:rPr>
        <w:t>DV</w:t>
      </w:r>
      <w:r>
        <w:rPr>
          <w:rFonts w:eastAsia="仿宋_GB2312"/>
          <w:bCs/>
          <w:color w:val="000000"/>
          <w:sz w:val="32"/>
          <w:szCs w:val="32"/>
        </w:rPr>
        <w:t>）引起的一种急性传染病</w:t>
      </w:r>
      <w:r>
        <w:rPr>
          <w:rFonts w:eastAsia="仿宋_GB2312" w:hint="eastAsia"/>
          <w:bCs/>
          <w:color w:val="000000"/>
          <w:sz w:val="32"/>
          <w:szCs w:val="32"/>
        </w:rPr>
        <w:t>，广泛流行于全球热带及亚热带地区，</w:t>
      </w:r>
      <w:r>
        <w:rPr>
          <w:rFonts w:eastAsia="仿宋_GB2312"/>
          <w:bCs/>
          <w:color w:val="000000"/>
          <w:sz w:val="32"/>
          <w:szCs w:val="32"/>
        </w:rPr>
        <w:t>通常由蚊媒传播</w:t>
      </w:r>
      <w:r>
        <w:rPr>
          <w:rFonts w:eastAsia="仿宋_GB2312" w:hint="eastAsia"/>
          <w:bCs/>
          <w:color w:val="000000"/>
          <w:sz w:val="32"/>
          <w:szCs w:val="32"/>
        </w:rPr>
        <w:t>。登革病毒感染可表现为无症状隐性感染、非重症感染及重症感染等。典型的登革热病程分为三期，即急性发热期、</w:t>
      </w:r>
      <w:proofErr w:type="gramStart"/>
      <w:r>
        <w:rPr>
          <w:rFonts w:eastAsia="仿宋_GB2312" w:hint="eastAsia"/>
          <w:bCs/>
          <w:color w:val="000000"/>
          <w:sz w:val="32"/>
          <w:szCs w:val="32"/>
        </w:rPr>
        <w:t>极</w:t>
      </w:r>
      <w:proofErr w:type="gramEnd"/>
      <w:r>
        <w:rPr>
          <w:rFonts w:eastAsia="仿宋_GB2312" w:hint="eastAsia"/>
          <w:bCs/>
          <w:color w:val="000000"/>
          <w:sz w:val="32"/>
          <w:szCs w:val="32"/>
        </w:rPr>
        <w:t>期和恢复期。</w:t>
      </w:r>
    </w:p>
    <w:p w:rsidR="00DE33C3" w:rsidRDefault="00DE33C3" w:rsidP="00DE33C3">
      <w:pPr>
        <w:spacing w:line="600" w:lineRule="exact"/>
        <w:ind w:firstLineChars="200" w:firstLine="640"/>
        <w:rPr>
          <w:rFonts w:eastAsia="仿宋_GB2312"/>
          <w:bCs/>
          <w:color w:val="000000"/>
          <w:sz w:val="32"/>
          <w:szCs w:val="32"/>
        </w:rPr>
      </w:pPr>
      <w:r>
        <w:rPr>
          <w:rFonts w:eastAsia="仿宋_GB2312" w:hint="eastAsia"/>
          <w:bCs/>
          <w:color w:val="000000"/>
          <w:sz w:val="32"/>
          <w:szCs w:val="32"/>
        </w:rPr>
        <w:t>登革病毒</w:t>
      </w:r>
      <w:proofErr w:type="gramStart"/>
      <w:r>
        <w:rPr>
          <w:rFonts w:eastAsia="仿宋_GB2312" w:hint="eastAsia"/>
          <w:bCs/>
          <w:color w:val="000000"/>
          <w:sz w:val="32"/>
          <w:szCs w:val="32"/>
        </w:rPr>
        <w:t>属黄病毒科黄</w:t>
      </w:r>
      <w:proofErr w:type="gramEnd"/>
      <w:r>
        <w:rPr>
          <w:rFonts w:eastAsia="仿宋_GB2312" w:hint="eastAsia"/>
          <w:bCs/>
          <w:color w:val="000000"/>
          <w:sz w:val="32"/>
          <w:szCs w:val="32"/>
        </w:rPr>
        <w:t>病毒属，为</w:t>
      </w:r>
      <w:r>
        <w:rPr>
          <w:rFonts w:eastAsia="仿宋_GB2312"/>
          <w:bCs/>
          <w:color w:val="000000"/>
          <w:sz w:val="32"/>
          <w:szCs w:val="32"/>
        </w:rPr>
        <w:t>RNA</w:t>
      </w:r>
      <w:r>
        <w:rPr>
          <w:rFonts w:eastAsia="仿宋_GB2312" w:hint="eastAsia"/>
          <w:bCs/>
          <w:color w:val="000000"/>
          <w:sz w:val="32"/>
          <w:szCs w:val="32"/>
        </w:rPr>
        <w:t>病毒，基因组由单股正链</w:t>
      </w:r>
      <w:r>
        <w:rPr>
          <w:rFonts w:eastAsia="仿宋_GB2312"/>
          <w:bCs/>
          <w:color w:val="000000"/>
          <w:sz w:val="32"/>
          <w:szCs w:val="32"/>
        </w:rPr>
        <w:t>RNA</w:t>
      </w:r>
      <w:r>
        <w:rPr>
          <w:rFonts w:eastAsia="仿宋_GB2312" w:hint="eastAsia"/>
          <w:bCs/>
          <w:color w:val="000000"/>
          <w:sz w:val="32"/>
          <w:szCs w:val="32"/>
        </w:rPr>
        <w:t>组成，共有</w:t>
      </w:r>
      <w:r>
        <w:rPr>
          <w:rFonts w:eastAsia="仿宋_GB2312" w:hint="eastAsia"/>
          <w:bCs/>
          <w:color w:val="000000"/>
          <w:sz w:val="32"/>
          <w:szCs w:val="32"/>
        </w:rPr>
        <w:t>4</w:t>
      </w:r>
      <w:r>
        <w:rPr>
          <w:rFonts w:eastAsia="仿宋_GB2312" w:hint="eastAsia"/>
          <w:bCs/>
          <w:color w:val="000000"/>
          <w:sz w:val="32"/>
          <w:szCs w:val="32"/>
        </w:rPr>
        <w:t>个血清型（</w:t>
      </w:r>
      <w:r>
        <w:rPr>
          <w:rFonts w:eastAsia="仿宋_GB2312" w:hint="eastAsia"/>
          <w:bCs/>
          <w:color w:val="000000"/>
          <w:sz w:val="32"/>
          <w:szCs w:val="32"/>
        </w:rPr>
        <w:t>DENV-1</w:t>
      </w:r>
      <w:r>
        <w:rPr>
          <w:rFonts w:eastAsia="仿宋_GB2312" w:hint="eastAsia"/>
          <w:bCs/>
          <w:color w:val="000000"/>
          <w:sz w:val="32"/>
          <w:szCs w:val="32"/>
        </w:rPr>
        <w:t>、</w:t>
      </w:r>
      <w:r>
        <w:rPr>
          <w:rFonts w:eastAsia="仿宋_GB2312" w:hint="eastAsia"/>
          <w:bCs/>
          <w:color w:val="000000"/>
          <w:sz w:val="32"/>
          <w:szCs w:val="32"/>
        </w:rPr>
        <w:t>DENV-2 DENV-3</w:t>
      </w:r>
      <w:r>
        <w:rPr>
          <w:rFonts w:eastAsia="仿宋_GB2312" w:hint="eastAsia"/>
          <w:bCs/>
          <w:color w:val="000000"/>
          <w:sz w:val="32"/>
          <w:szCs w:val="32"/>
        </w:rPr>
        <w:t>和</w:t>
      </w:r>
      <w:r>
        <w:rPr>
          <w:rFonts w:eastAsia="仿宋_GB2312" w:hint="eastAsia"/>
          <w:bCs/>
          <w:color w:val="000000"/>
          <w:sz w:val="32"/>
          <w:szCs w:val="32"/>
        </w:rPr>
        <w:t>DENV-4</w:t>
      </w:r>
      <w:r>
        <w:rPr>
          <w:rFonts w:eastAsia="仿宋_GB2312" w:hint="eastAsia"/>
          <w:bCs/>
          <w:color w:val="000000"/>
          <w:sz w:val="32"/>
          <w:szCs w:val="32"/>
        </w:rPr>
        <w:t>），</w:t>
      </w:r>
      <w:r>
        <w:rPr>
          <w:rFonts w:eastAsia="仿宋_GB2312" w:hint="eastAsia"/>
          <w:bCs/>
          <w:color w:val="000000"/>
          <w:sz w:val="32"/>
          <w:szCs w:val="32"/>
        </w:rPr>
        <w:t>4</w:t>
      </w:r>
      <w:r>
        <w:rPr>
          <w:rFonts w:eastAsia="仿宋_GB2312" w:hint="eastAsia"/>
          <w:bCs/>
          <w:color w:val="000000"/>
          <w:sz w:val="32"/>
          <w:szCs w:val="32"/>
        </w:rPr>
        <w:t>种血清型均可引起登革热的感染和流行，</w:t>
      </w:r>
      <w:r>
        <w:rPr>
          <w:rFonts w:eastAsia="仿宋_GB2312"/>
          <w:bCs/>
          <w:color w:val="000000"/>
          <w:sz w:val="32"/>
          <w:szCs w:val="32"/>
        </w:rPr>
        <w:t>其中</w:t>
      </w:r>
      <w:r>
        <w:rPr>
          <w:rFonts w:eastAsia="仿宋_GB2312"/>
          <w:bCs/>
          <w:color w:val="000000"/>
          <w:sz w:val="32"/>
          <w:szCs w:val="32"/>
        </w:rPr>
        <w:t>2</w:t>
      </w:r>
      <w:r>
        <w:rPr>
          <w:rFonts w:eastAsia="仿宋_GB2312"/>
          <w:bCs/>
          <w:color w:val="000000"/>
          <w:sz w:val="32"/>
          <w:szCs w:val="32"/>
        </w:rPr>
        <w:t>型传播最广泛，各型病毒间抗原性有交叉，与乙脑病毒和西尼罗病毒也有部分抗原相同</w:t>
      </w:r>
      <w:r>
        <w:rPr>
          <w:rFonts w:eastAsia="仿宋_GB2312" w:hint="eastAsia"/>
          <w:bCs/>
          <w:color w:val="000000"/>
          <w:sz w:val="32"/>
          <w:szCs w:val="32"/>
        </w:rPr>
        <w:t>。</w:t>
      </w:r>
    </w:p>
    <w:p w:rsidR="00DE33C3" w:rsidRDefault="00DE33C3" w:rsidP="00DE33C3">
      <w:pPr>
        <w:spacing w:line="600" w:lineRule="exact"/>
        <w:ind w:firstLineChars="200" w:firstLine="640"/>
        <w:rPr>
          <w:rFonts w:eastAsia="仿宋_GB2312"/>
          <w:bCs/>
          <w:color w:val="000000"/>
          <w:sz w:val="32"/>
          <w:szCs w:val="32"/>
        </w:rPr>
      </w:pPr>
      <w:r>
        <w:rPr>
          <w:rFonts w:eastAsia="仿宋_GB2312" w:hint="eastAsia"/>
          <w:bCs/>
          <w:color w:val="000000"/>
          <w:sz w:val="32"/>
          <w:szCs w:val="32"/>
        </w:rPr>
        <w:t>登革病毒感染的常用的实验室检测包括血常规、血生化检查、病原学和血清学检查等。核酸检测是登革热病原学检测的重要参考。我国《登革热诊疗指南》中，明确：患者急性发热期可应用登革病毒核酸检测进行早期诊断。疑似或临床诊断病例，急性期血清检测出病毒核酸，可作为确诊依据。我国卫生行业标准《</w:t>
      </w:r>
      <w:r>
        <w:rPr>
          <w:rFonts w:eastAsia="仿宋_GB2312" w:hint="eastAsia"/>
          <w:bCs/>
          <w:color w:val="000000"/>
          <w:sz w:val="32"/>
          <w:szCs w:val="32"/>
        </w:rPr>
        <w:t xml:space="preserve">WS 216-2018 </w:t>
      </w:r>
      <w:r>
        <w:rPr>
          <w:rFonts w:eastAsia="仿宋_GB2312" w:hint="eastAsia"/>
          <w:bCs/>
          <w:color w:val="000000"/>
          <w:sz w:val="32"/>
          <w:szCs w:val="32"/>
        </w:rPr>
        <w:t>登革热诊断》，也将</w:t>
      </w:r>
      <w:r>
        <w:rPr>
          <w:rFonts w:eastAsia="仿宋_GB2312"/>
          <w:bCs/>
          <w:color w:val="000000"/>
          <w:sz w:val="32"/>
          <w:szCs w:val="32"/>
        </w:rPr>
        <w:t>登革病毒</w:t>
      </w:r>
      <w:r>
        <w:rPr>
          <w:rFonts w:eastAsia="仿宋_GB2312"/>
          <w:bCs/>
          <w:color w:val="000000"/>
          <w:sz w:val="32"/>
          <w:szCs w:val="32"/>
        </w:rPr>
        <w:t>RNA</w:t>
      </w:r>
      <w:r>
        <w:rPr>
          <w:rFonts w:eastAsia="仿宋_GB2312" w:hint="eastAsia"/>
          <w:bCs/>
          <w:color w:val="000000"/>
          <w:sz w:val="32"/>
          <w:szCs w:val="32"/>
        </w:rPr>
        <w:t>检测列入登革热病原学检测方法，用于登革热的早期诊断。</w:t>
      </w:r>
    </w:p>
    <w:p w:rsidR="00DE33C3" w:rsidRDefault="00DE33C3" w:rsidP="00DE33C3">
      <w:pPr>
        <w:spacing w:line="600" w:lineRule="exact"/>
        <w:ind w:firstLineChars="200" w:firstLine="640"/>
        <w:rPr>
          <w:rFonts w:eastAsia="仿宋_GB2312"/>
          <w:bCs/>
          <w:color w:val="000000"/>
          <w:sz w:val="32"/>
          <w:szCs w:val="32"/>
        </w:rPr>
      </w:pPr>
      <w:r>
        <w:rPr>
          <w:rFonts w:eastAsia="仿宋_GB2312" w:hint="eastAsia"/>
          <w:bCs/>
          <w:color w:val="000000"/>
          <w:sz w:val="32"/>
          <w:szCs w:val="32"/>
        </w:rPr>
        <w:t>登革病毒</w:t>
      </w:r>
      <w:r>
        <w:rPr>
          <w:rFonts w:eastAsia="仿宋_GB2312"/>
          <w:bCs/>
          <w:color w:val="000000"/>
          <w:sz w:val="32"/>
          <w:szCs w:val="32"/>
        </w:rPr>
        <w:t>核酸检测试剂是指：利用分子生物学检测技术，如</w:t>
      </w:r>
      <w:r>
        <w:rPr>
          <w:rFonts w:eastAsia="仿宋_GB2312" w:hint="eastAsia"/>
          <w:bCs/>
          <w:color w:val="000000"/>
          <w:sz w:val="32"/>
          <w:szCs w:val="32"/>
        </w:rPr>
        <w:t>逆转录</w:t>
      </w:r>
      <w:r>
        <w:rPr>
          <w:rFonts w:eastAsia="仿宋_GB2312" w:hint="eastAsia"/>
          <w:bCs/>
          <w:color w:val="000000"/>
          <w:sz w:val="32"/>
          <w:szCs w:val="32"/>
        </w:rPr>
        <w:t>-</w:t>
      </w:r>
      <w:r>
        <w:rPr>
          <w:rFonts w:eastAsia="仿宋_GB2312"/>
          <w:bCs/>
          <w:color w:val="000000"/>
          <w:sz w:val="32"/>
          <w:szCs w:val="32"/>
        </w:rPr>
        <w:t>聚合酶链式反应（</w:t>
      </w:r>
      <w:r>
        <w:rPr>
          <w:rFonts w:eastAsia="仿宋_GB2312" w:hint="eastAsia"/>
          <w:bCs/>
          <w:color w:val="000000"/>
          <w:sz w:val="32"/>
          <w:szCs w:val="32"/>
        </w:rPr>
        <w:t>RT-</w:t>
      </w:r>
      <w:r>
        <w:rPr>
          <w:rFonts w:eastAsia="仿宋_GB2312"/>
          <w:bCs/>
          <w:color w:val="000000"/>
          <w:sz w:val="32"/>
          <w:szCs w:val="32"/>
        </w:rPr>
        <w:t>PCR</w:t>
      </w:r>
      <w:r>
        <w:rPr>
          <w:rFonts w:eastAsia="仿宋_GB2312"/>
          <w:bCs/>
          <w:color w:val="000000"/>
          <w:sz w:val="32"/>
          <w:szCs w:val="32"/>
        </w:rPr>
        <w:t>）等，以</w:t>
      </w:r>
      <w:r>
        <w:rPr>
          <w:rFonts w:eastAsia="仿宋_GB2312" w:hint="eastAsia"/>
          <w:bCs/>
          <w:color w:val="000000"/>
          <w:sz w:val="32"/>
          <w:szCs w:val="32"/>
        </w:rPr>
        <w:t>登革病毒</w:t>
      </w:r>
      <w:r>
        <w:rPr>
          <w:rFonts w:eastAsia="仿宋_GB2312"/>
          <w:bCs/>
          <w:color w:val="000000"/>
          <w:sz w:val="32"/>
          <w:szCs w:val="32"/>
        </w:rPr>
        <w:t>共有的</w:t>
      </w:r>
      <w:r>
        <w:rPr>
          <w:rFonts w:eastAsia="仿宋_GB2312" w:hint="eastAsia"/>
          <w:bCs/>
          <w:color w:val="000000"/>
          <w:sz w:val="32"/>
          <w:szCs w:val="32"/>
        </w:rPr>
        <w:t>特定</w:t>
      </w:r>
      <w:r>
        <w:rPr>
          <w:rFonts w:eastAsia="仿宋_GB2312"/>
          <w:bCs/>
          <w:color w:val="000000"/>
          <w:sz w:val="32"/>
          <w:szCs w:val="32"/>
        </w:rPr>
        <w:t>核酸序列为检测靶标，对</w:t>
      </w:r>
      <w:r>
        <w:rPr>
          <w:rFonts w:eastAsia="仿宋_GB2312" w:hint="eastAsia"/>
          <w:bCs/>
          <w:color w:val="000000"/>
          <w:sz w:val="32"/>
          <w:szCs w:val="32"/>
        </w:rPr>
        <w:t>血液</w:t>
      </w:r>
      <w:r>
        <w:rPr>
          <w:rFonts w:eastAsia="仿宋_GB2312"/>
          <w:bCs/>
          <w:color w:val="000000"/>
          <w:sz w:val="32"/>
          <w:szCs w:val="32"/>
        </w:rPr>
        <w:t>中的</w:t>
      </w:r>
      <w:r>
        <w:rPr>
          <w:rFonts w:eastAsia="仿宋_GB2312" w:hint="eastAsia"/>
          <w:bCs/>
          <w:color w:val="000000"/>
          <w:sz w:val="32"/>
          <w:szCs w:val="32"/>
        </w:rPr>
        <w:t>登革病毒</w:t>
      </w:r>
      <w:r>
        <w:rPr>
          <w:rFonts w:eastAsia="仿宋_GB2312"/>
          <w:bCs/>
          <w:color w:val="000000"/>
          <w:sz w:val="32"/>
          <w:szCs w:val="32"/>
        </w:rPr>
        <w:t>进行体外定性检测的试剂，用于</w:t>
      </w:r>
      <w:r>
        <w:rPr>
          <w:rFonts w:eastAsia="仿宋_GB2312" w:hint="eastAsia"/>
          <w:bCs/>
          <w:color w:val="000000"/>
          <w:sz w:val="32"/>
          <w:szCs w:val="32"/>
        </w:rPr>
        <w:t>登革热</w:t>
      </w:r>
      <w:r>
        <w:rPr>
          <w:rFonts w:eastAsia="仿宋_GB2312"/>
          <w:bCs/>
          <w:color w:val="000000"/>
          <w:sz w:val="32"/>
          <w:szCs w:val="32"/>
        </w:rPr>
        <w:t>的辅助诊断。</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本指导原则的技术要求是基于荧光探针</w:t>
      </w:r>
      <w:r>
        <w:rPr>
          <w:rFonts w:eastAsia="仿宋_GB2312"/>
          <w:bCs/>
          <w:color w:val="000000"/>
          <w:sz w:val="32"/>
          <w:szCs w:val="32"/>
        </w:rPr>
        <w:t>PCR</w:t>
      </w:r>
      <w:r>
        <w:rPr>
          <w:rFonts w:eastAsia="仿宋_GB2312"/>
          <w:bCs/>
          <w:color w:val="000000"/>
          <w:sz w:val="32"/>
          <w:szCs w:val="32"/>
        </w:rPr>
        <w:t>方法建立</w:t>
      </w:r>
      <w:r>
        <w:rPr>
          <w:rFonts w:eastAsia="仿宋_GB2312"/>
          <w:bCs/>
          <w:color w:val="000000"/>
          <w:sz w:val="32"/>
          <w:szCs w:val="32"/>
        </w:rPr>
        <w:lastRenderedPageBreak/>
        <w:t>的，对于其他分子生物学检测技术，可能部分要求不完全适用或本文所述技术指标不够全面，申请人可以根据产品特性对不适用部分进行修订或补充其他的评价和验证，但需阐述不适用的理由，并验证替代方法的科学合理性。</w:t>
      </w:r>
    </w:p>
    <w:p w:rsidR="00DE33C3" w:rsidRDefault="00DE33C3" w:rsidP="00DE33C3">
      <w:pPr>
        <w:spacing w:line="600" w:lineRule="exact"/>
        <w:ind w:firstLineChars="200" w:firstLine="640"/>
        <w:rPr>
          <w:rFonts w:eastAsia="仿宋_GB2312"/>
          <w:bCs/>
          <w:color w:val="9BBB59" w:themeColor="accent3"/>
          <w:sz w:val="32"/>
          <w:szCs w:val="32"/>
        </w:rPr>
      </w:pPr>
      <w:r>
        <w:rPr>
          <w:rFonts w:eastAsia="仿宋_GB2312"/>
          <w:bCs/>
          <w:color w:val="000000"/>
          <w:sz w:val="32"/>
          <w:szCs w:val="32"/>
        </w:rPr>
        <w:t>本指导原则适用于以</w:t>
      </w:r>
      <w:r>
        <w:rPr>
          <w:rFonts w:eastAsia="仿宋_GB2312" w:hint="eastAsia"/>
          <w:bCs/>
          <w:color w:val="000000"/>
          <w:sz w:val="32"/>
          <w:szCs w:val="32"/>
        </w:rPr>
        <w:t>登革病毒</w:t>
      </w:r>
      <w:r>
        <w:rPr>
          <w:rFonts w:eastAsia="仿宋_GB2312"/>
          <w:bCs/>
          <w:color w:val="000000"/>
          <w:sz w:val="32"/>
          <w:szCs w:val="32"/>
        </w:rPr>
        <w:t>共有的靶核酸序列作为靶标进行检测的试剂，对于</w:t>
      </w:r>
      <w:r>
        <w:rPr>
          <w:rFonts w:eastAsia="仿宋_GB2312" w:hint="eastAsia"/>
          <w:bCs/>
          <w:color w:val="000000"/>
          <w:sz w:val="32"/>
          <w:szCs w:val="32"/>
        </w:rPr>
        <w:t>预期用途为登革病毒分型核酸检测试剂</w:t>
      </w:r>
      <w:r>
        <w:rPr>
          <w:rFonts w:eastAsia="仿宋_GB2312"/>
          <w:bCs/>
          <w:color w:val="000000"/>
          <w:sz w:val="32"/>
          <w:szCs w:val="32"/>
        </w:rPr>
        <w:t>，可能部分要求不完全适用或本文所述技术指标不够全面，申请人可以根据产品特性对不适用部分进行修订或补充其他的评价和验证，但需阐述不适用的理由，并验证替代方法的科学合理性。</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本指导原则适用于进行首次注册申报和相关许可事项变更的产品。</w:t>
      </w:r>
    </w:p>
    <w:p w:rsidR="00DE33C3" w:rsidRDefault="00DE33C3" w:rsidP="00DE33C3">
      <w:pPr>
        <w:widowControl/>
        <w:spacing w:line="600" w:lineRule="exact"/>
        <w:ind w:firstLineChars="200" w:firstLine="640"/>
        <w:rPr>
          <w:rFonts w:eastAsia="黑体"/>
          <w:sz w:val="32"/>
          <w:szCs w:val="32"/>
        </w:rPr>
      </w:pPr>
      <w:r>
        <w:rPr>
          <w:rFonts w:eastAsia="黑体" w:hint="eastAsia"/>
          <w:sz w:val="32"/>
          <w:szCs w:val="32"/>
        </w:rPr>
        <w:t>二</w:t>
      </w:r>
      <w:r>
        <w:rPr>
          <w:rFonts w:eastAsia="黑体"/>
          <w:sz w:val="32"/>
          <w:szCs w:val="32"/>
        </w:rPr>
        <w:t>、注册申报资料要求</w:t>
      </w:r>
    </w:p>
    <w:p w:rsidR="00DE33C3" w:rsidRDefault="00DE33C3" w:rsidP="00DE33C3">
      <w:pPr>
        <w:spacing w:line="600" w:lineRule="exact"/>
        <w:ind w:firstLineChars="200" w:firstLine="640"/>
        <w:rPr>
          <w:rFonts w:eastAsia="楷体_GB2312"/>
          <w:kern w:val="0"/>
          <w:sz w:val="32"/>
          <w:szCs w:val="32"/>
        </w:rPr>
      </w:pPr>
      <w:r>
        <w:rPr>
          <w:rFonts w:eastAsia="楷体_GB2312"/>
          <w:kern w:val="0"/>
          <w:sz w:val="32"/>
          <w:szCs w:val="32"/>
        </w:rPr>
        <w:t>（一）综述资料</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综述资料主要包括产品预期用途、产品描述、有关生物安全性的说明、研究结果的总结评价以及国内外同类产品上市情况介绍等内容。其中，同类产品上市情况介绍部分应着重从方法学、检验原理、最低检测限及被测靶核酸序列的特性等方面写明申报试剂与目前市场上已获批准的同类产品之间的主要区别。若被测物为新的靶核酸序列，则应详细论述检测靶标</w:t>
      </w:r>
      <w:r>
        <w:rPr>
          <w:rFonts w:eastAsia="仿宋_GB2312" w:hint="eastAsia"/>
          <w:bCs/>
          <w:color w:val="000000"/>
          <w:sz w:val="32"/>
          <w:szCs w:val="32"/>
        </w:rPr>
        <w:t>与登革热诊断的相关性</w:t>
      </w:r>
      <w:r>
        <w:rPr>
          <w:rFonts w:eastAsia="仿宋_GB2312"/>
          <w:bCs/>
          <w:color w:val="000000"/>
          <w:sz w:val="32"/>
          <w:szCs w:val="32"/>
        </w:rPr>
        <w:t>，并提供充分的支持资料。</w:t>
      </w:r>
    </w:p>
    <w:p w:rsidR="00DE33C3" w:rsidRDefault="00DE33C3" w:rsidP="00DE33C3">
      <w:pPr>
        <w:spacing w:line="600" w:lineRule="exact"/>
        <w:ind w:firstLineChars="200" w:firstLine="640"/>
        <w:rPr>
          <w:rFonts w:eastAsia="仿宋"/>
          <w:color w:val="9BBB59" w:themeColor="accent3"/>
          <w:kern w:val="0"/>
          <w:sz w:val="32"/>
          <w:szCs w:val="32"/>
        </w:rPr>
      </w:pPr>
      <w:r>
        <w:rPr>
          <w:rFonts w:eastAsia="仿宋_GB2312"/>
          <w:bCs/>
          <w:color w:val="000000"/>
          <w:sz w:val="32"/>
          <w:szCs w:val="32"/>
        </w:rPr>
        <w:t>综述资料应符合《体外诊断试剂注册管理办法》（国家食品药品监督管理总局令第</w:t>
      </w:r>
      <w:r>
        <w:rPr>
          <w:rFonts w:eastAsia="仿宋_GB2312"/>
          <w:bCs/>
          <w:color w:val="000000"/>
          <w:sz w:val="32"/>
          <w:szCs w:val="32"/>
        </w:rPr>
        <w:t>5</w:t>
      </w:r>
      <w:r>
        <w:rPr>
          <w:rFonts w:eastAsia="仿宋_GB2312"/>
          <w:bCs/>
          <w:color w:val="000000"/>
          <w:sz w:val="32"/>
          <w:szCs w:val="32"/>
        </w:rPr>
        <w:t>号，以下简称《办法》）和《关</w:t>
      </w:r>
      <w:r>
        <w:rPr>
          <w:rFonts w:eastAsia="仿宋_GB2312"/>
          <w:bCs/>
          <w:color w:val="000000"/>
          <w:sz w:val="32"/>
          <w:szCs w:val="32"/>
        </w:rPr>
        <w:lastRenderedPageBreak/>
        <w:t>于公布体外诊断试剂注册申报资料要求和批准证明文件格式的公告》（国家食品药品监督管理总局公告</w:t>
      </w:r>
      <w:r>
        <w:rPr>
          <w:rFonts w:eastAsia="仿宋_GB2312"/>
          <w:bCs/>
          <w:color w:val="000000"/>
          <w:sz w:val="32"/>
          <w:szCs w:val="32"/>
        </w:rPr>
        <w:t>2014</w:t>
      </w:r>
      <w:r>
        <w:rPr>
          <w:rFonts w:eastAsia="仿宋_GB2312"/>
          <w:bCs/>
          <w:color w:val="000000"/>
          <w:sz w:val="32"/>
          <w:szCs w:val="32"/>
        </w:rPr>
        <w:t>年第</w:t>
      </w:r>
      <w:r>
        <w:rPr>
          <w:rFonts w:eastAsia="仿宋_GB2312"/>
          <w:bCs/>
          <w:color w:val="000000"/>
          <w:sz w:val="32"/>
          <w:szCs w:val="32"/>
        </w:rPr>
        <w:t>44</w:t>
      </w:r>
      <w:r>
        <w:rPr>
          <w:rFonts w:eastAsia="仿宋_GB2312"/>
          <w:bCs/>
          <w:color w:val="000000"/>
          <w:sz w:val="32"/>
          <w:szCs w:val="32"/>
        </w:rPr>
        <w:t>号）的相关要求。</w:t>
      </w:r>
    </w:p>
    <w:p w:rsidR="00DE33C3" w:rsidRDefault="00DE33C3" w:rsidP="00DE33C3">
      <w:pPr>
        <w:spacing w:line="600" w:lineRule="exact"/>
        <w:ind w:firstLineChars="200" w:firstLine="640"/>
        <w:rPr>
          <w:rFonts w:eastAsia="楷体_GB2312"/>
          <w:kern w:val="0"/>
          <w:sz w:val="32"/>
          <w:szCs w:val="32"/>
        </w:rPr>
      </w:pPr>
      <w:bookmarkStart w:id="0" w:name="_Toc342306962"/>
      <w:r>
        <w:rPr>
          <w:rFonts w:eastAsia="楷体_GB2312"/>
          <w:kern w:val="0"/>
          <w:sz w:val="32"/>
          <w:szCs w:val="32"/>
        </w:rPr>
        <w:t>（</w:t>
      </w:r>
      <w:bookmarkEnd w:id="0"/>
      <w:r>
        <w:rPr>
          <w:rFonts w:eastAsia="楷体_GB2312"/>
          <w:kern w:val="0"/>
          <w:sz w:val="32"/>
          <w:szCs w:val="32"/>
        </w:rPr>
        <w:t>二）主要原材料的研究资料</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应提供主要原材料如引物、探针、酶、阴性对照、阳性对照</w:t>
      </w:r>
      <w:r>
        <w:rPr>
          <w:rFonts w:eastAsia="仿宋_GB2312" w:hint="eastAsia"/>
          <w:bCs/>
          <w:color w:val="000000"/>
          <w:sz w:val="32"/>
          <w:szCs w:val="32"/>
        </w:rPr>
        <w:t>、内对照</w:t>
      </w:r>
      <w:r>
        <w:rPr>
          <w:rFonts w:eastAsia="仿宋_GB2312"/>
          <w:bCs/>
          <w:color w:val="000000"/>
          <w:sz w:val="32"/>
          <w:szCs w:val="32"/>
        </w:rPr>
        <w:t>以及企业参考品等的选择与来源、制备过程、质量分析和质量控制标准等的研究资料。若主要原材料为企业自己生产，其生产工艺必须相对稳定；如主要原材料购自其他供货商，应提供的资料包括：供货商提供的质量标准、出厂检定报告或性能指标证书，以及该原材料到货后的质量检验资料。</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bCs/>
          <w:color w:val="000000"/>
          <w:sz w:val="32"/>
          <w:szCs w:val="32"/>
        </w:rPr>
        <w:t>申请人应提供企业参考品的详细制备过程，包括组成、来源、</w:t>
      </w:r>
      <w:r>
        <w:rPr>
          <w:rFonts w:eastAsia="仿宋_GB2312" w:hint="eastAsia"/>
          <w:bCs/>
          <w:color w:val="000000"/>
          <w:sz w:val="32"/>
          <w:szCs w:val="32"/>
        </w:rPr>
        <w:t>毒</w:t>
      </w:r>
      <w:r>
        <w:rPr>
          <w:rFonts w:eastAsia="仿宋_GB2312"/>
          <w:bCs/>
          <w:color w:val="000000"/>
          <w:sz w:val="32"/>
          <w:szCs w:val="32"/>
        </w:rPr>
        <w:t>株特性（如名称、</w:t>
      </w:r>
      <w:r>
        <w:rPr>
          <w:rFonts w:eastAsia="仿宋_GB2312" w:hint="eastAsia"/>
          <w:bCs/>
          <w:color w:val="000000"/>
          <w:sz w:val="32"/>
          <w:szCs w:val="32"/>
        </w:rPr>
        <w:t>型别</w:t>
      </w:r>
      <w:r>
        <w:rPr>
          <w:rFonts w:eastAsia="仿宋_GB2312"/>
          <w:bCs/>
          <w:color w:val="000000"/>
          <w:sz w:val="32"/>
          <w:szCs w:val="32"/>
        </w:rPr>
        <w:t>、浓度）</w:t>
      </w:r>
      <w:r>
        <w:rPr>
          <w:rFonts w:eastAsia="仿宋_GB2312" w:hint="eastAsia"/>
          <w:bCs/>
          <w:color w:val="000000"/>
          <w:sz w:val="32"/>
          <w:szCs w:val="32"/>
        </w:rPr>
        <w:t>、溯源及定值资料</w:t>
      </w:r>
      <w:r>
        <w:rPr>
          <w:rFonts w:eastAsia="仿宋_GB2312"/>
          <w:bCs/>
          <w:color w:val="000000"/>
          <w:sz w:val="32"/>
          <w:szCs w:val="32"/>
        </w:rPr>
        <w:t>等信息。企业参考品的项目应包括：阴性参考品、阳性参考品、最低检测限参考品、重复性参考品等。阳性参考品应</w:t>
      </w:r>
      <w:r>
        <w:rPr>
          <w:rFonts w:eastAsia="仿宋_GB2312" w:hint="eastAsia"/>
          <w:bCs/>
          <w:color w:val="000000"/>
          <w:sz w:val="32"/>
          <w:szCs w:val="32"/>
        </w:rPr>
        <w:t>包含Ⅰ、Ⅱ、Ⅲ、Ⅳ型标准毒株或临床分离株；</w:t>
      </w:r>
      <w:r>
        <w:rPr>
          <w:rFonts w:eastAsia="仿宋_GB2312"/>
          <w:bCs/>
          <w:color w:val="000000"/>
          <w:sz w:val="32"/>
          <w:szCs w:val="32"/>
        </w:rPr>
        <w:t>阴性参考品则主要涉及对分析特异性（交叉反应）的验证情况</w:t>
      </w:r>
      <w:r>
        <w:rPr>
          <w:rFonts w:eastAsia="仿宋_GB2312" w:hint="eastAsia"/>
          <w:bCs/>
          <w:color w:val="000000"/>
          <w:sz w:val="32"/>
          <w:szCs w:val="32"/>
        </w:rPr>
        <w:t>；精密度参考品应至少包含两个浓度水平，其中包含弱阳性水平</w:t>
      </w:r>
      <w:r>
        <w:rPr>
          <w:rFonts w:eastAsia="仿宋_GB2312"/>
          <w:bCs/>
          <w:color w:val="000000"/>
          <w:sz w:val="32"/>
          <w:szCs w:val="32"/>
        </w:rPr>
        <w:t>。建议采用灭活的</w:t>
      </w:r>
      <w:r>
        <w:rPr>
          <w:rFonts w:eastAsia="仿宋_GB2312" w:hint="eastAsia"/>
          <w:bCs/>
          <w:color w:val="000000"/>
          <w:sz w:val="32"/>
          <w:szCs w:val="32"/>
        </w:rPr>
        <w:t>毒</w:t>
      </w:r>
      <w:r>
        <w:rPr>
          <w:rFonts w:eastAsia="仿宋_GB2312"/>
          <w:bCs/>
          <w:color w:val="000000"/>
          <w:sz w:val="32"/>
          <w:szCs w:val="32"/>
        </w:rPr>
        <w:t>株建立企业参考品，不宜</w:t>
      </w:r>
      <w:r>
        <w:rPr>
          <w:rFonts w:eastAsia="仿宋_GB2312" w:hint="eastAsia"/>
          <w:bCs/>
          <w:color w:val="000000"/>
          <w:sz w:val="32"/>
          <w:szCs w:val="32"/>
        </w:rPr>
        <w:t>仅</w:t>
      </w:r>
      <w:r>
        <w:rPr>
          <w:rFonts w:eastAsia="仿宋_GB2312"/>
          <w:bCs/>
          <w:color w:val="000000"/>
          <w:sz w:val="32"/>
          <w:szCs w:val="32"/>
        </w:rPr>
        <w:t>采用</w:t>
      </w:r>
      <w:r>
        <w:rPr>
          <w:rFonts w:eastAsia="仿宋_GB2312" w:hint="eastAsia"/>
          <w:bCs/>
          <w:color w:val="000000"/>
          <w:sz w:val="32"/>
          <w:szCs w:val="32"/>
        </w:rPr>
        <w:t>质粒、假病毒</w:t>
      </w:r>
      <w:r>
        <w:rPr>
          <w:rFonts w:eastAsia="仿宋_GB2312"/>
          <w:bCs/>
          <w:color w:val="000000"/>
          <w:sz w:val="32"/>
          <w:szCs w:val="32"/>
        </w:rPr>
        <w:t>、基因组提取</w:t>
      </w:r>
      <w:r>
        <w:rPr>
          <w:rFonts w:eastAsia="仿宋_GB2312"/>
          <w:bCs/>
          <w:color w:val="000000"/>
          <w:sz w:val="32"/>
          <w:szCs w:val="32"/>
        </w:rPr>
        <w:t>/</w:t>
      </w:r>
      <w:proofErr w:type="gramStart"/>
      <w:r>
        <w:rPr>
          <w:rFonts w:eastAsia="仿宋_GB2312"/>
          <w:bCs/>
          <w:color w:val="000000"/>
          <w:sz w:val="32"/>
          <w:szCs w:val="32"/>
        </w:rPr>
        <w:t>纯化物</w:t>
      </w:r>
      <w:proofErr w:type="gramEnd"/>
      <w:r>
        <w:rPr>
          <w:rFonts w:eastAsia="仿宋_GB2312"/>
          <w:bCs/>
          <w:color w:val="000000"/>
          <w:sz w:val="32"/>
          <w:szCs w:val="32"/>
        </w:rPr>
        <w:t>等核酸。</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bCs/>
          <w:color w:val="000000"/>
          <w:sz w:val="32"/>
          <w:szCs w:val="32"/>
        </w:rPr>
        <w:t>申报试剂的质控体系</w:t>
      </w:r>
      <w:r>
        <w:rPr>
          <w:rFonts w:eastAsia="仿宋_GB2312" w:hint="eastAsia"/>
          <w:bCs/>
          <w:color w:val="000000"/>
          <w:sz w:val="32"/>
          <w:szCs w:val="32"/>
        </w:rPr>
        <w:t>应包含</w:t>
      </w:r>
      <w:r>
        <w:rPr>
          <w:rFonts w:eastAsia="仿宋_GB2312"/>
          <w:bCs/>
          <w:color w:val="000000"/>
          <w:sz w:val="32"/>
          <w:szCs w:val="32"/>
        </w:rPr>
        <w:t>阳性、阴性、内对照（内标）等</w:t>
      </w:r>
      <w:r>
        <w:rPr>
          <w:rFonts w:eastAsia="仿宋_GB2312" w:hint="eastAsia"/>
          <w:bCs/>
          <w:color w:val="000000"/>
          <w:sz w:val="32"/>
          <w:szCs w:val="32"/>
        </w:rPr>
        <w:t>。</w:t>
      </w:r>
      <w:r>
        <w:rPr>
          <w:rFonts w:eastAsia="仿宋_GB2312"/>
          <w:bCs/>
          <w:color w:val="000000"/>
          <w:sz w:val="32"/>
          <w:szCs w:val="32"/>
        </w:rPr>
        <w:t>对样本核酸提取</w:t>
      </w:r>
      <w:r>
        <w:rPr>
          <w:rFonts w:eastAsia="仿宋_GB2312"/>
          <w:bCs/>
          <w:color w:val="000000"/>
          <w:sz w:val="32"/>
          <w:szCs w:val="32"/>
        </w:rPr>
        <w:t>/</w:t>
      </w:r>
      <w:r>
        <w:rPr>
          <w:rFonts w:eastAsia="仿宋_GB2312"/>
          <w:bCs/>
          <w:color w:val="000000"/>
          <w:sz w:val="32"/>
          <w:szCs w:val="32"/>
        </w:rPr>
        <w:t>纯化、配液及加样、试剂及仪器性能、扩增反应抑制物（管内抑制）、交叉污染、靶核酸降解等因</w:t>
      </w:r>
      <w:r>
        <w:rPr>
          <w:rFonts w:eastAsia="仿宋_GB2312"/>
          <w:bCs/>
          <w:color w:val="000000"/>
          <w:sz w:val="32"/>
          <w:szCs w:val="32"/>
        </w:rPr>
        <w:lastRenderedPageBreak/>
        <w:t>素可能造成的假阴性或假阳性结果</w:t>
      </w:r>
      <w:r>
        <w:rPr>
          <w:rFonts w:eastAsia="仿宋_GB2312" w:hint="eastAsia"/>
          <w:bCs/>
          <w:color w:val="000000"/>
          <w:sz w:val="32"/>
          <w:szCs w:val="32"/>
        </w:rPr>
        <w:t>，进行</w:t>
      </w:r>
      <w:r>
        <w:rPr>
          <w:rFonts w:eastAsia="仿宋_GB2312"/>
          <w:bCs/>
          <w:color w:val="000000"/>
          <w:sz w:val="32"/>
          <w:szCs w:val="32"/>
        </w:rPr>
        <w:t>质量控制。企业应对各种对照的</w:t>
      </w:r>
      <w:r>
        <w:rPr>
          <w:rFonts w:eastAsia="仿宋_GB2312"/>
          <w:bCs/>
          <w:color w:val="000000"/>
          <w:sz w:val="32"/>
          <w:szCs w:val="32"/>
        </w:rPr>
        <w:t>Ct</w:t>
      </w:r>
      <w:r>
        <w:rPr>
          <w:rFonts w:eastAsia="仿宋_GB2312"/>
          <w:bCs/>
          <w:color w:val="000000"/>
          <w:sz w:val="32"/>
          <w:szCs w:val="32"/>
        </w:rPr>
        <w:t>值或相应判断数值做出明确的范围要求。申报资料应详细描述对照的原料选择、制备、定值过程等试验资料。</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1.</w:t>
      </w:r>
      <w:r>
        <w:rPr>
          <w:rFonts w:eastAsia="仿宋_GB2312"/>
          <w:bCs/>
          <w:color w:val="000000"/>
          <w:sz w:val="32"/>
          <w:szCs w:val="32"/>
        </w:rPr>
        <w:t>内对照（内标）</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内对照可对实验过程可能存在的扩增反应抑制物、仪器、试剂和操作等所导致的假阴性结果进行质量控制。申请人应对内对照（内标）的</w:t>
      </w:r>
      <w:r>
        <w:rPr>
          <w:rFonts w:eastAsia="仿宋_GB2312" w:hint="eastAsia"/>
          <w:bCs/>
          <w:color w:val="000000"/>
          <w:sz w:val="32"/>
          <w:szCs w:val="32"/>
        </w:rPr>
        <w:t>目的序列设计、构建进行详细的阐述，并对</w:t>
      </w:r>
      <w:r>
        <w:rPr>
          <w:rFonts w:eastAsia="仿宋_GB2312"/>
          <w:bCs/>
          <w:color w:val="000000"/>
          <w:sz w:val="32"/>
          <w:szCs w:val="32"/>
        </w:rPr>
        <w:t>引物、探针和模板浓度做精确的验证，既要保证内标荧光通道呈明显的阳性曲线又要尽量降低对靶核酸序列检测造成的抑制而导致假阴性。</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2.</w:t>
      </w:r>
      <w:r>
        <w:rPr>
          <w:rFonts w:eastAsia="仿宋_GB2312"/>
          <w:bCs/>
          <w:color w:val="000000"/>
          <w:sz w:val="32"/>
          <w:szCs w:val="32"/>
        </w:rPr>
        <w:t>阳性对照</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bCs/>
          <w:color w:val="000000"/>
          <w:sz w:val="32"/>
          <w:szCs w:val="32"/>
        </w:rPr>
        <w:t>阳性对照可对实验</w:t>
      </w:r>
      <w:r>
        <w:rPr>
          <w:rFonts w:eastAsia="仿宋_GB2312" w:hint="eastAsia"/>
          <w:bCs/>
          <w:color w:val="000000"/>
          <w:sz w:val="32"/>
          <w:szCs w:val="32"/>
        </w:rPr>
        <w:t>完整</w:t>
      </w:r>
      <w:r>
        <w:rPr>
          <w:rFonts w:eastAsia="仿宋_GB2312"/>
          <w:bCs/>
          <w:color w:val="000000"/>
          <w:sz w:val="32"/>
          <w:szCs w:val="32"/>
        </w:rPr>
        <w:t>过程进行质控。阳性对照可为：含有靶核酸序列的</w:t>
      </w:r>
      <w:r>
        <w:rPr>
          <w:rFonts w:eastAsia="仿宋_GB2312" w:hint="eastAsia"/>
          <w:bCs/>
          <w:color w:val="000000"/>
          <w:sz w:val="32"/>
          <w:szCs w:val="32"/>
        </w:rPr>
        <w:t>病毒样颗粒或登革病毒标准毒</w:t>
      </w:r>
      <w:r>
        <w:rPr>
          <w:rFonts w:eastAsia="仿宋_GB2312"/>
          <w:bCs/>
          <w:color w:val="000000"/>
          <w:sz w:val="32"/>
          <w:szCs w:val="32"/>
        </w:rPr>
        <w:t>株</w:t>
      </w:r>
      <w:r>
        <w:rPr>
          <w:rFonts w:eastAsia="仿宋_GB2312" w:hint="eastAsia"/>
          <w:bCs/>
          <w:color w:val="000000"/>
          <w:sz w:val="32"/>
          <w:szCs w:val="32"/>
        </w:rPr>
        <w:t>，浓度水平为弱阳性或中等阳性</w:t>
      </w:r>
      <w:r>
        <w:rPr>
          <w:rFonts w:eastAsia="仿宋_GB2312"/>
          <w:bCs/>
          <w:color w:val="000000"/>
          <w:sz w:val="32"/>
          <w:szCs w:val="32"/>
        </w:rPr>
        <w:t>。。企业应对各种阳性对照的</w:t>
      </w:r>
      <w:r>
        <w:rPr>
          <w:rFonts w:eastAsia="仿宋_GB2312"/>
          <w:bCs/>
          <w:color w:val="000000"/>
          <w:sz w:val="32"/>
          <w:szCs w:val="32"/>
        </w:rPr>
        <w:t>Ct</w:t>
      </w:r>
      <w:r>
        <w:rPr>
          <w:rFonts w:eastAsia="仿宋_GB2312"/>
          <w:bCs/>
          <w:color w:val="000000"/>
          <w:sz w:val="32"/>
          <w:szCs w:val="32"/>
        </w:rPr>
        <w:t>值或相应判断数值做出明确的范围要求。</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3.</w:t>
      </w:r>
      <w:r>
        <w:rPr>
          <w:rFonts w:eastAsia="仿宋_GB2312"/>
          <w:bCs/>
          <w:color w:val="000000"/>
          <w:sz w:val="32"/>
          <w:szCs w:val="32"/>
        </w:rPr>
        <w:t>阴性对照</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阴性对照对可能存在的</w:t>
      </w:r>
      <w:r>
        <w:rPr>
          <w:rFonts w:eastAsia="仿宋_GB2312" w:hint="eastAsia"/>
          <w:bCs/>
          <w:color w:val="000000"/>
          <w:sz w:val="32"/>
          <w:szCs w:val="32"/>
        </w:rPr>
        <w:t>由非特异性引起的假阳性进行</w:t>
      </w:r>
      <w:r>
        <w:rPr>
          <w:rFonts w:eastAsia="仿宋_GB2312"/>
          <w:bCs/>
          <w:color w:val="000000"/>
          <w:sz w:val="32"/>
          <w:szCs w:val="32"/>
        </w:rPr>
        <w:t>质控。阴性对照</w:t>
      </w:r>
      <w:r>
        <w:rPr>
          <w:rFonts w:eastAsia="仿宋_GB2312" w:hint="eastAsia"/>
          <w:bCs/>
          <w:color w:val="000000"/>
          <w:sz w:val="32"/>
          <w:szCs w:val="32"/>
        </w:rPr>
        <w:t>不含待测靶序列，基质应尽量与待测样本相同或相近</w:t>
      </w:r>
      <w:r>
        <w:rPr>
          <w:rFonts w:eastAsia="仿宋_GB2312"/>
          <w:bCs/>
          <w:color w:val="000000"/>
          <w:sz w:val="32"/>
          <w:szCs w:val="32"/>
        </w:rPr>
        <w:t>。</w:t>
      </w:r>
      <w:proofErr w:type="gramStart"/>
      <w:r>
        <w:rPr>
          <w:rFonts w:eastAsia="仿宋_GB2312"/>
          <w:bCs/>
          <w:color w:val="000000"/>
          <w:sz w:val="32"/>
          <w:szCs w:val="32"/>
        </w:rPr>
        <w:t>需参与</w:t>
      </w:r>
      <w:proofErr w:type="gramEnd"/>
      <w:r>
        <w:rPr>
          <w:rFonts w:eastAsia="仿宋_GB2312"/>
          <w:bCs/>
          <w:color w:val="000000"/>
          <w:sz w:val="32"/>
          <w:szCs w:val="32"/>
        </w:rPr>
        <w:t>样本核酸的平行提取</w:t>
      </w:r>
      <w:r>
        <w:rPr>
          <w:rFonts w:eastAsia="仿宋_GB2312"/>
          <w:bCs/>
          <w:color w:val="000000"/>
          <w:sz w:val="32"/>
          <w:szCs w:val="32"/>
        </w:rPr>
        <w:t>/</w:t>
      </w:r>
      <w:r>
        <w:rPr>
          <w:rFonts w:eastAsia="仿宋_GB2312"/>
          <w:bCs/>
          <w:color w:val="000000"/>
          <w:sz w:val="32"/>
          <w:szCs w:val="32"/>
        </w:rPr>
        <w:t>纯化。</w:t>
      </w:r>
    </w:p>
    <w:p w:rsidR="00DE33C3" w:rsidRDefault="00DE33C3" w:rsidP="00DE33C3">
      <w:pPr>
        <w:spacing w:line="600" w:lineRule="exact"/>
        <w:ind w:firstLineChars="200" w:firstLine="640"/>
        <w:rPr>
          <w:rFonts w:eastAsia="仿宋_GB2312"/>
          <w:bCs/>
          <w:color w:val="000000"/>
          <w:sz w:val="32"/>
          <w:szCs w:val="32"/>
        </w:rPr>
      </w:pPr>
      <w:r>
        <w:rPr>
          <w:rFonts w:eastAsia="仿宋_GB2312" w:hint="eastAsia"/>
          <w:bCs/>
          <w:color w:val="000000"/>
          <w:sz w:val="32"/>
          <w:szCs w:val="32"/>
        </w:rPr>
        <w:t>4.</w:t>
      </w:r>
      <w:r>
        <w:rPr>
          <w:rFonts w:eastAsia="仿宋_GB2312" w:hint="eastAsia"/>
          <w:bCs/>
          <w:color w:val="000000"/>
          <w:sz w:val="32"/>
          <w:szCs w:val="32"/>
        </w:rPr>
        <w:t>空白对照（如适用）</w:t>
      </w:r>
    </w:p>
    <w:p w:rsidR="00DE33C3" w:rsidRDefault="00DE33C3" w:rsidP="00DE33C3">
      <w:pPr>
        <w:spacing w:line="600" w:lineRule="exact"/>
        <w:ind w:firstLineChars="200" w:firstLine="640"/>
        <w:rPr>
          <w:rFonts w:eastAsia="仿宋_GB2312"/>
          <w:bCs/>
          <w:color w:val="000000"/>
          <w:sz w:val="32"/>
          <w:szCs w:val="32"/>
        </w:rPr>
      </w:pPr>
      <w:r>
        <w:rPr>
          <w:rFonts w:eastAsia="仿宋_GB2312" w:hint="eastAsia"/>
          <w:bCs/>
          <w:color w:val="000000"/>
          <w:sz w:val="32"/>
          <w:szCs w:val="32"/>
        </w:rPr>
        <w:t>由不含模板的缓冲液或样本保存液组成，用于对扩增过程中可能出现的外界靶核</w:t>
      </w:r>
      <w:proofErr w:type="gramStart"/>
      <w:r>
        <w:rPr>
          <w:rFonts w:eastAsia="仿宋_GB2312" w:hint="eastAsia"/>
          <w:bCs/>
          <w:color w:val="000000"/>
          <w:sz w:val="32"/>
          <w:szCs w:val="32"/>
        </w:rPr>
        <w:t>酸污染</w:t>
      </w:r>
      <w:proofErr w:type="gramEnd"/>
      <w:r>
        <w:rPr>
          <w:rFonts w:eastAsia="仿宋_GB2312" w:hint="eastAsia"/>
          <w:bCs/>
          <w:color w:val="000000"/>
          <w:sz w:val="32"/>
          <w:szCs w:val="32"/>
        </w:rPr>
        <w:t>和其他升高的背景进行质</w:t>
      </w:r>
      <w:r>
        <w:rPr>
          <w:rFonts w:eastAsia="仿宋_GB2312" w:hint="eastAsia"/>
          <w:bCs/>
          <w:color w:val="000000"/>
          <w:sz w:val="32"/>
          <w:szCs w:val="32"/>
        </w:rPr>
        <w:lastRenderedPageBreak/>
        <w:t>控。</w:t>
      </w:r>
      <w:r>
        <w:rPr>
          <w:rFonts w:eastAsia="仿宋_GB2312"/>
          <w:bCs/>
          <w:color w:val="000000"/>
          <w:sz w:val="32"/>
          <w:szCs w:val="32"/>
        </w:rPr>
        <w:t>阴性对照</w:t>
      </w:r>
      <w:proofErr w:type="gramStart"/>
      <w:r>
        <w:rPr>
          <w:rFonts w:eastAsia="仿宋_GB2312"/>
          <w:bCs/>
          <w:color w:val="000000"/>
          <w:sz w:val="32"/>
          <w:szCs w:val="32"/>
        </w:rPr>
        <w:t>需参与</w:t>
      </w:r>
      <w:proofErr w:type="gramEnd"/>
      <w:r>
        <w:rPr>
          <w:rFonts w:eastAsia="仿宋_GB2312"/>
          <w:bCs/>
          <w:color w:val="000000"/>
          <w:sz w:val="32"/>
          <w:szCs w:val="32"/>
        </w:rPr>
        <w:t>样本核酸的平行提取</w:t>
      </w:r>
      <w:r>
        <w:rPr>
          <w:rFonts w:eastAsia="仿宋_GB2312"/>
          <w:bCs/>
          <w:color w:val="000000"/>
          <w:sz w:val="32"/>
          <w:szCs w:val="32"/>
        </w:rPr>
        <w:t>/</w:t>
      </w:r>
      <w:r>
        <w:rPr>
          <w:rFonts w:eastAsia="仿宋_GB2312"/>
          <w:bCs/>
          <w:color w:val="000000"/>
          <w:sz w:val="32"/>
          <w:szCs w:val="32"/>
        </w:rPr>
        <w:t>纯化。</w:t>
      </w:r>
      <w:r>
        <w:rPr>
          <w:rFonts w:eastAsia="仿宋_GB2312" w:hint="eastAsia"/>
          <w:bCs/>
          <w:color w:val="000000"/>
          <w:sz w:val="32"/>
          <w:szCs w:val="32"/>
        </w:rPr>
        <w:t>对于一些经特殊设计的检测试剂，可不常规设置空白对照。如：采用单管独立反应体系进行检测的试剂。此时应详述不进行设置的考虑。</w:t>
      </w:r>
    </w:p>
    <w:p w:rsidR="00DE33C3" w:rsidRDefault="00DE33C3" w:rsidP="00DE33C3">
      <w:pPr>
        <w:spacing w:line="600" w:lineRule="exact"/>
        <w:ind w:firstLineChars="200" w:firstLine="640"/>
        <w:rPr>
          <w:rFonts w:eastAsia="仿宋_GB2312"/>
          <w:bCs/>
          <w:color w:val="000000"/>
          <w:sz w:val="32"/>
          <w:szCs w:val="32"/>
        </w:rPr>
      </w:pPr>
      <w:r>
        <w:rPr>
          <w:rFonts w:eastAsia="仿宋_GB2312" w:hint="eastAsia"/>
          <w:bCs/>
          <w:color w:val="000000"/>
          <w:sz w:val="32"/>
          <w:szCs w:val="32"/>
        </w:rPr>
        <w:t>5</w:t>
      </w:r>
      <w:r>
        <w:rPr>
          <w:rFonts w:eastAsia="仿宋_GB2312"/>
          <w:bCs/>
          <w:color w:val="000000"/>
          <w:sz w:val="32"/>
          <w:szCs w:val="32"/>
        </w:rPr>
        <w:t>.</w:t>
      </w:r>
      <w:r>
        <w:rPr>
          <w:rFonts w:eastAsia="仿宋_GB2312"/>
          <w:bCs/>
          <w:color w:val="000000"/>
          <w:sz w:val="32"/>
          <w:szCs w:val="32"/>
        </w:rPr>
        <w:t>核酸提取</w:t>
      </w:r>
      <w:r>
        <w:rPr>
          <w:rFonts w:eastAsia="仿宋_GB2312"/>
          <w:bCs/>
          <w:color w:val="000000"/>
          <w:sz w:val="32"/>
          <w:szCs w:val="32"/>
        </w:rPr>
        <w:t>/</w:t>
      </w:r>
      <w:r>
        <w:rPr>
          <w:rFonts w:eastAsia="仿宋_GB2312"/>
          <w:bCs/>
          <w:color w:val="000000"/>
          <w:sz w:val="32"/>
          <w:szCs w:val="32"/>
        </w:rPr>
        <w:t>纯化组分（如适用）的主要组成、原理介绍及相关的验证资料。</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hint="eastAsia"/>
          <w:bCs/>
          <w:color w:val="000000"/>
          <w:sz w:val="32"/>
          <w:szCs w:val="32"/>
        </w:rPr>
        <w:t>6</w:t>
      </w:r>
      <w:r>
        <w:rPr>
          <w:rFonts w:eastAsia="仿宋_GB2312"/>
          <w:bCs/>
          <w:color w:val="000000"/>
          <w:sz w:val="32"/>
          <w:szCs w:val="32"/>
        </w:rPr>
        <w:t>.PCR</w:t>
      </w:r>
      <w:r>
        <w:rPr>
          <w:rFonts w:eastAsia="仿宋_GB2312"/>
          <w:bCs/>
          <w:color w:val="000000"/>
          <w:sz w:val="32"/>
          <w:szCs w:val="32"/>
        </w:rPr>
        <w:t>组分的主要材料（包括引物、探针、各种</w:t>
      </w:r>
      <w:proofErr w:type="gramStart"/>
      <w:r>
        <w:rPr>
          <w:rFonts w:eastAsia="仿宋_GB2312"/>
          <w:bCs/>
          <w:color w:val="000000"/>
          <w:sz w:val="32"/>
          <w:szCs w:val="32"/>
        </w:rPr>
        <w:t>酶及其</w:t>
      </w:r>
      <w:proofErr w:type="gramEnd"/>
      <w:r>
        <w:rPr>
          <w:rFonts w:eastAsia="仿宋_GB2312"/>
          <w:bCs/>
          <w:color w:val="000000"/>
          <w:sz w:val="32"/>
          <w:szCs w:val="32"/>
        </w:rPr>
        <w:t>他主要原料）的选择、制备、质量标准及实验研究资料，主要包括以下内容：</w:t>
      </w:r>
    </w:p>
    <w:p w:rsidR="00DE33C3" w:rsidRDefault="00DE33C3" w:rsidP="00DE33C3">
      <w:pPr>
        <w:spacing w:line="600" w:lineRule="exact"/>
        <w:ind w:firstLineChars="200" w:firstLine="640"/>
        <w:rPr>
          <w:rFonts w:eastAsia="仿宋_GB2312"/>
          <w:bCs/>
          <w:color w:val="000000"/>
          <w:sz w:val="32"/>
          <w:szCs w:val="32"/>
        </w:rPr>
      </w:pPr>
      <w:r>
        <w:rPr>
          <w:rFonts w:eastAsia="仿宋_GB2312" w:hint="eastAsia"/>
          <w:bCs/>
          <w:color w:val="000000"/>
          <w:sz w:val="32"/>
          <w:szCs w:val="32"/>
        </w:rPr>
        <w:t>6</w:t>
      </w:r>
      <w:r>
        <w:rPr>
          <w:rFonts w:eastAsia="仿宋_GB2312"/>
          <w:bCs/>
          <w:color w:val="000000"/>
          <w:sz w:val="32"/>
          <w:szCs w:val="32"/>
        </w:rPr>
        <w:t>.1</w:t>
      </w:r>
      <w:r>
        <w:rPr>
          <w:rFonts w:eastAsia="仿宋_GB2312"/>
          <w:bCs/>
          <w:color w:val="000000"/>
          <w:sz w:val="32"/>
          <w:szCs w:val="32"/>
        </w:rPr>
        <w:t>脱氧三磷酸核苷（</w:t>
      </w:r>
      <w:proofErr w:type="spellStart"/>
      <w:r>
        <w:rPr>
          <w:rFonts w:eastAsia="仿宋_GB2312"/>
          <w:bCs/>
          <w:color w:val="000000"/>
          <w:sz w:val="32"/>
          <w:szCs w:val="32"/>
        </w:rPr>
        <w:t>dNTP</w:t>
      </w:r>
      <w:proofErr w:type="spellEnd"/>
      <w:r>
        <w:rPr>
          <w:rFonts w:eastAsia="仿宋_GB2312"/>
          <w:bCs/>
          <w:color w:val="000000"/>
          <w:sz w:val="32"/>
          <w:szCs w:val="32"/>
        </w:rPr>
        <w:t>）</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对纯度、浓度、保存稳定性等的详细验证资料。</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hint="eastAsia"/>
          <w:bCs/>
          <w:color w:val="000000"/>
          <w:sz w:val="32"/>
          <w:szCs w:val="32"/>
        </w:rPr>
        <w:t>6</w:t>
      </w:r>
      <w:r>
        <w:rPr>
          <w:rFonts w:eastAsia="仿宋_GB2312"/>
          <w:bCs/>
          <w:color w:val="000000"/>
          <w:sz w:val="32"/>
          <w:szCs w:val="32"/>
        </w:rPr>
        <w:t>.2</w:t>
      </w:r>
      <w:r>
        <w:rPr>
          <w:rFonts w:eastAsia="仿宋_GB2312"/>
          <w:bCs/>
          <w:color w:val="000000"/>
          <w:sz w:val="32"/>
          <w:szCs w:val="32"/>
        </w:rPr>
        <w:t>引物</w:t>
      </w:r>
      <w:r>
        <w:rPr>
          <w:rFonts w:eastAsia="仿宋_GB2312" w:hint="eastAsia"/>
          <w:bCs/>
          <w:color w:val="000000"/>
          <w:sz w:val="32"/>
          <w:szCs w:val="32"/>
        </w:rPr>
        <w:t>和探针</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hint="eastAsia"/>
          <w:bCs/>
          <w:color w:val="000000"/>
          <w:sz w:val="32"/>
          <w:szCs w:val="32"/>
        </w:rPr>
        <w:t>需提供靶序列选择的研究资料；引物、探针的设计资料，包括设计原则、序列信息，设计合理性分析等，</w:t>
      </w:r>
      <w:r>
        <w:rPr>
          <w:rFonts w:eastAsia="仿宋_GB2312"/>
          <w:bCs/>
          <w:color w:val="000000"/>
          <w:sz w:val="32"/>
          <w:szCs w:val="32"/>
        </w:rPr>
        <w:t>需提供对序列准确性、纯度、</w:t>
      </w:r>
      <w:r>
        <w:rPr>
          <w:rFonts w:eastAsia="仿宋_GB2312" w:hint="eastAsia"/>
          <w:bCs/>
          <w:color w:val="000000"/>
          <w:sz w:val="32"/>
          <w:szCs w:val="32"/>
        </w:rPr>
        <w:t>浓度、</w:t>
      </w:r>
      <w:r>
        <w:rPr>
          <w:rFonts w:eastAsia="仿宋_GB2312"/>
          <w:bCs/>
          <w:color w:val="000000"/>
          <w:sz w:val="32"/>
          <w:szCs w:val="32"/>
        </w:rPr>
        <w:t>稳定性、功能性实验等的验证资料。如为外购，</w:t>
      </w:r>
      <w:r>
        <w:rPr>
          <w:rFonts w:eastAsia="仿宋_GB2312" w:hint="eastAsia"/>
          <w:bCs/>
          <w:color w:val="000000"/>
          <w:sz w:val="32"/>
          <w:szCs w:val="32"/>
        </w:rPr>
        <w:t>还</w:t>
      </w:r>
      <w:r>
        <w:rPr>
          <w:rFonts w:eastAsia="仿宋_GB2312"/>
          <w:bCs/>
          <w:color w:val="000000"/>
          <w:sz w:val="32"/>
          <w:szCs w:val="32"/>
        </w:rPr>
        <w:t>应提供合成机构出具的合成产物的质检证明。</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hint="eastAsia"/>
          <w:bCs/>
          <w:color w:val="000000"/>
          <w:sz w:val="32"/>
          <w:szCs w:val="32"/>
        </w:rPr>
        <w:t>6</w:t>
      </w:r>
      <w:r>
        <w:rPr>
          <w:rFonts w:eastAsia="仿宋_GB2312"/>
          <w:bCs/>
          <w:color w:val="000000"/>
          <w:sz w:val="32"/>
          <w:szCs w:val="32"/>
        </w:rPr>
        <w:t>.</w:t>
      </w:r>
      <w:r>
        <w:rPr>
          <w:rFonts w:eastAsia="仿宋_GB2312" w:hint="eastAsia"/>
          <w:bCs/>
          <w:color w:val="000000"/>
          <w:sz w:val="32"/>
          <w:szCs w:val="32"/>
        </w:rPr>
        <w:t>3</w:t>
      </w:r>
      <w:r>
        <w:rPr>
          <w:rFonts w:eastAsia="仿宋_GB2312"/>
          <w:bCs/>
          <w:color w:val="000000"/>
          <w:sz w:val="32"/>
          <w:szCs w:val="32"/>
        </w:rPr>
        <w:t xml:space="preserve"> PCR</w:t>
      </w:r>
      <w:r>
        <w:rPr>
          <w:rFonts w:eastAsia="仿宋_GB2312"/>
          <w:bCs/>
          <w:color w:val="000000"/>
          <w:sz w:val="32"/>
          <w:szCs w:val="32"/>
        </w:rPr>
        <w:t>反应所需酶</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bCs/>
          <w:color w:val="000000"/>
          <w:sz w:val="32"/>
          <w:szCs w:val="32"/>
        </w:rPr>
        <w:t>DNA</w:t>
      </w:r>
      <w:r>
        <w:rPr>
          <w:rFonts w:eastAsia="仿宋_GB2312"/>
          <w:bCs/>
          <w:color w:val="000000"/>
          <w:sz w:val="32"/>
          <w:szCs w:val="32"/>
        </w:rPr>
        <w:t>聚合酶，应具有</w:t>
      </w:r>
      <w:r>
        <w:rPr>
          <w:rFonts w:eastAsia="仿宋_GB2312"/>
          <w:bCs/>
          <w:color w:val="000000"/>
          <w:sz w:val="32"/>
          <w:szCs w:val="32"/>
        </w:rPr>
        <w:t>DNA</w:t>
      </w:r>
      <w:r>
        <w:rPr>
          <w:rFonts w:eastAsia="仿宋_GB2312"/>
          <w:bCs/>
          <w:color w:val="000000"/>
          <w:sz w:val="32"/>
          <w:szCs w:val="32"/>
        </w:rPr>
        <w:t>聚合酶活性，无核酸内切酶活性，具热稳定性，如：</w:t>
      </w:r>
      <w:r>
        <w:rPr>
          <w:rFonts w:eastAsia="仿宋_GB2312"/>
          <w:bCs/>
          <w:color w:val="000000"/>
          <w:sz w:val="32"/>
          <w:szCs w:val="32"/>
        </w:rPr>
        <w:t>94℃</w:t>
      </w:r>
      <w:r>
        <w:rPr>
          <w:rFonts w:eastAsia="仿宋_GB2312"/>
          <w:bCs/>
          <w:color w:val="000000"/>
          <w:sz w:val="32"/>
          <w:szCs w:val="32"/>
        </w:rPr>
        <w:t>保温</w:t>
      </w:r>
      <w:r>
        <w:rPr>
          <w:rFonts w:eastAsia="仿宋_GB2312"/>
          <w:bCs/>
          <w:color w:val="000000"/>
          <w:sz w:val="32"/>
          <w:szCs w:val="32"/>
        </w:rPr>
        <w:t>1</w:t>
      </w:r>
      <w:r>
        <w:rPr>
          <w:rFonts w:eastAsia="仿宋_GB2312"/>
          <w:bCs/>
          <w:color w:val="000000"/>
          <w:sz w:val="32"/>
          <w:szCs w:val="32"/>
        </w:rPr>
        <w:t>小时后仍保持</w:t>
      </w:r>
      <w:r>
        <w:rPr>
          <w:rFonts w:eastAsia="仿宋_GB2312"/>
          <w:bCs/>
          <w:color w:val="000000"/>
          <w:sz w:val="32"/>
          <w:szCs w:val="32"/>
        </w:rPr>
        <w:t>50%</w:t>
      </w:r>
      <w:r>
        <w:rPr>
          <w:rFonts w:eastAsia="仿宋_GB2312"/>
          <w:bCs/>
          <w:color w:val="000000"/>
          <w:sz w:val="32"/>
          <w:szCs w:val="32"/>
        </w:rPr>
        <w:t>活性；应提供有关</w:t>
      </w:r>
      <w:r>
        <w:rPr>
          <w:rFonts w:eastAsia="仿宋_GB2312" w:hint="eastAsia"/>
          <w:bCs/>
          <w:color w:val="000000"/>
          <w:sz w:val="32"/>
          <w:szCs w:val="32"/>
        </w:rPr>
        <w:t>外观、</w:t>
      </w:r>
      <w:r>
        <w:rPr>
          <w:rFonts w:eastAsia="仿宋_GB2312"/>
          <w:bCs/>
          <w:color w:val="000000"/>
          <w:sz w:val="32"/>
          <w:szCs w:val="32"/>
        </w:rPr>
        <w:t>保存稳定性、活性及功能实验等的验证资料。</w:t>
      </w:r>
    </w:p>
    <w:p w:rsidR="00DE33C3" w:rsidRDefault="00DE33C3" w:rsidP="00DE33C3">
      <w:pPr>
        <w:spacing w:line="600" w:lineRule="exact"/>
        <w:ind w:firstLineChars="200" w:firstLine="640"/>
        <w:rPr>
          <w:rFonts w:eastAsia="仿宋_GB2312"/>
          <w:bCs/>
          <w:color w:val="000000"/>
          <w:sz w:val="32"/>
          <w:szCs w:val="32"/>
        </w:rPr>
      </w:pPr>
      <w:r>
        <w:rPr>
          <w:rFonts w:eastAsia="仿宋_GB2312" w:hint="eastAsia"/>
          <w:bCs/>
          <w:color w:val="000000"/>
          <w:sz w:val="32"/>
          <w:szCs w:val="32"/>
        </w:rPr>
        <w:t>逆转录酶，应具有聚合酶活性，在</w:t>
      </w:r>
      <w:r>
        <w:rPr>
          <w:rFonts w:eastAsia="仿宋_GB2312" w:hint="eastAsia"/>
          <w:bCs/>
          <w:color w:val="000000"/>
          <w:sz w:val="32"/>
          <w:szCs w:val="32"/>
        </w:rPr>
        <w:t>50</w:t>
      </w:r>
      <w:r>
        <w:rPr>
          <w:rFonts w:eastAsia="仿宋_GB2312" w:hint="eastAsia"/>
          <w:bCs/>
          <w:color w:val="000000"/>
          <w:sz w:val="32"/>
          <w:szCs w:val="32"/>
        </w:rPr>
        <w:t>℃条件下可进行有效的逆转录工作。</w:t>
      </w:r>
      <w:r>
        <w:rPr>
          <w:rFonts w:eastAsia="仿宋_GB2312"/>
          <w:bCs/>
          <w:color w:val="000000"/>
          <w:sz w:val="32"/>
          <w:szCs w:val="32"/>
        </w:rPr>
        <w:t>应提供有关</w:t>
      </w:r>
      <w:r>
        <w:rPr>
          <w:rFonts w:eastAsia="仿宋_GB2312" w:hint="eastAsia"/>
          <w:bCs/>
          <w:color w:val="000000"/>
          <w:sz w:val="32"/>
          <w:szCs w:val="32"/>
        </w:rPr>
        <w:t>外观、</w:t>
      </w:r>
      <w:r>
        <w:rPr>
          <w:rFonts w:eastAsia="仿宋_GB2312"/>
          <w:bCs/>
          <w:color w:val="000000"/>
          <w:sz w:val="32"/>
          <w:szCs w:val="32"/>
        </w:rPr>
        <w:t>保存稳定性、活性及功</w:t>
      </w:r>
      <w:r>
        <w:rPr>
          <w:rFonts w:eastAsia="仿宋_GB2312"/>
          <w:bCs/>
          <w:color w:val="000000"/>
          <w:sz w:val="32"/>
          <w:szCs w:val="32"/>
        </w:rPr>
        <w:lastRenderedPageBreak/>
        <w:t>能实验等的验证资料。</w:t>
      </w:r>
    </w:p>
    <w:p w:rsidR="00DE33C3" w:rsidRDefault="00DE33C3" w:rsidP="00DE33C3">
      <w:pPr>
        <w:spacing w:line="600" w:lineRule="exact"/>
        <w:ind w:firstLineChars="200" w:firstLine="640"/>
        <w:rPr>
          <w:rFonts w:eastAsia="仿宋_GB2312"/>
          <w:bCs/>
          <w:color w:val="000000"/>
          <w:sz w:val="32"/>
          <w:szCs w:val="32"/>
          <w:lang w:val="zh-CN"/>
        </w:rPr>
      </w:pPr>
      <w:r>
        <w:rPr>
          <w:rFonts w:eastAsia="仿宋_GB2312" w:hint="eastAsia"/>
          <w:bCs/>
          <w:color w:val="000000"/>
          <w:sz w:val="32"/>
          <w:szCs w:val="32"/>
        </w:rPr>
        <w:t>7</w:t>
      </w:r>
      <w:r>
        <w:rPr>
          <w:rFonts w:eastAsia="仿宋_GB2312"/>
          <w:bCs/>
          <w:color w:val="000000"/>
          <w:sz w:val="32"/>
          <w:szCs w:val="32"/>
        </w:rPr>
        <w:t xml:space="preserve">. </w:t>
      </w:r>
      <w:r>
        <w:rPr>
          <w:rFonts w:eastAsia="仿宋_GB2312" w:hint="eastAsia"/>
          <w:bCs/>
          <w:color w:val="000000"/>
          <w:sz w:val="32"/>
          <w:szCs w:val="32"/>
          <w:lang w:val="zh-CN"/>
        </w:rPr>
        <w:t>RNase</w:t>
      </w:r>
      <w:r>
        <w:rPr>
          <w:rFonts w:eastAsia="仿宋_GB2312" w:hint="eastAsia"/>
          <w:bCs/>
          <w:color w:val="000000"/>
          <w:sz w:val="32"/>
          <w:szCs w:val="32"/>
          <w:lang w:val="zh-CN"/>
        </w:rPr>
        <w:t>抑制剂</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hint="eastAsia"/>
          <w:bCs/>
          <w:color w:val="000000"/>
          <w:sz w:val="32"/>
          <w:szCs w:val="32"/>
        </w:rPr>
        <w:t>可抑制</w:t>
      </w:r>
      <w:r>
        <w:rPr>
          <w:rFonts w:eastAsia="仿宋_GB2312" w:hint="eastAsia"/>
          <w:bCs/>
          <w:color w:val="000000"/>
          <w:sz w:val="32"/>
          <w:szCs w:val="32"/>
        </w:rPr>
        <w:t>R</w:t>
      </w:r>
      <w:r>
        <w:rPr>
          <w:rFonts w:eastAsia="仿宋_GB2312"/>
          <w:bCs/>
          <w:color w:val="000000"/>
          <w:sz w:val="32"/>
          <w:szCs w:val="32"/>
        </w:rPr>
        <w:t>NA</w:t>
      </w:r>
      <w:r>
        <w:rPr>
          <w:rFonts w:eastAsia="仿宋_GB2312" w:hint="eastAsia"/>
          <w:bCs/>
          <w:color w:val="000000"/>
          <w:sz w:val="32"/>
          <w:szCs w:val="32"/>
        </w:rPr>
        <w:t>酶可能造成的污染。应提供外观、活性及功能性试验的验证资料。</w:t>
      </w:r>
    </w:p>
    <w:p w:rsidR="00DE33C3" w:rsidRDefault="00DE33C3" w:rsidP="00DE33C3">
      <w:pPr>
        <w:spacing w:line="600" w:lineRule="exact"/>
        <w:ind w:firstLineChars="200" w:firstLine="640"/>
        <w:rPr>
          <w:rFonts w:eastAsia="仿宋_GB2312"/>
          <w:bCs/>
          <w:color w:val="000000"/>
          <w:sz w:val="32"/>
          <w:szCs w:val="32"/>
        </w:rPr>
      </w:pPr>
      <w:r>
        <w:rPr>
          <w:rFonts w:eastAsia="楷体_GB2312"/>
          <w:kern w:val="0"/>
          <w:sz w:val="32"/>
          <w:szCs w:val="32"/>
        </w:rPr>
        <w:t>（三）主要生产工艺及反应体系的研究资料</w:t>
      </w:r>
      <w:r>
        <w:rPr>
          <w:rFonts w:eastAsia="楷体"/>
          <w:color w:val="000000"/>
          <w:kern w:val="0"/>
          <w:sz w:val="32"/>
          <w:szCs w:val="32"/>
        </w:rPr>
        <w:br/>
      </w:r>
      <w:r>
        <w:rPr>
          <w:rFonts w:hAnsi="宋体"/>
          <w:color w:val="000000"/>
          <w:kern w:val="0"/>
          <w:sz w:val="32"/>
          <w:szCs w:val="32"/>
        </w:rPr>
        <w:t xml:space="preserve">　　</w:t>
      </w:r>
      <w:r>
        <w:rPr>
          <w:rFonts w:eastAsia="仿宋_GB2312"/>
          <w:bCs/>
          <w:color w:val="000000"/>
          <w:sz w:val="32"/>
          <w:szCs w:val="32"/>
        </w:rPr>
        <w:t>主要生产工艺包括：配制工作液、半成品检定、分装和包装。配制工作液的各种原材料及其配比应符合要求，原材料应混合均匀，配制过程应对</w:t>
      </w:r>
      <w:r>
        <w:rPr>
          <w:rFonts w:eastAsia="仿宋_GB2312"/>
          <w:bCs/>
          <w:color w:val="000000"/>
          <w:sz w:val="32"/>
          <w:szCs w:val="32"/>
        </w:rPr>
        <w:t>pH</w:t>
      </w:r>
      <w:r>
        <w:rPr>
          <w:rFonts w:eastAsia="仿宋_GB2312"/>
          <w:bCs/>
          <w:color w:val="000000"/>
          <w:sz w:val="32"/>
          <w:szCs w:val="32"/>
        </w:rPr>
        <w:t>、电导率等关键参数进行有效控制。</w:t>
      </w:r>
      <w:r>
        <w:rPr>
          <w:rFonts w:eastAsia="仿宋_GB2312"/>
          <w:bCs/>
          <w:color w:val="000000"/>
          <w:sz w:val="32"/>
          <w:szCs w:val="32"/>
        </w:rPr>
        <w:br/>
      </w:r>
      <w:r>
        <w:rPr>
          <w:rFonts w:eastAsia="仿宋_GB2312"/>
          <w:bCs/>
          <w:color w:val="000000"/>
          <w:sz w:val="32"/>
          <w:szCs w:val="32"/>
        </w:rPr>
        <w:t xml:space="preserve">　　生产工艺研究资料应能对反应体系涉及到的基本内容，如样本用量、试剂用量、反应条件、质控体系设置、</w:t>
      </w:r>
      <w:r>
        <w:rPr>
          <w:rFonts w:eastAsia="仿宋_GB2312"/>
          <w:bCs/>
          <w:color w:val="000000"/>
          <w:sz w:val="32"/>
          <w:szCs w:val="32"/>
        </w:rPr>
        <w:t>Ct</w:t>
      </w:r>
      <w:r>
        <w:rPr>
          <w:rFonts w:eastAsia="仿宋_GB2312"/>
          <w:bCs/>
          <w:color w:val="000000"/>
          <w:sz w:val="32"/>
          <w:szCs w:val="32"/>
        </w:rPr>
        <w:t>（临界）值确定等，提供确切的依据，主要包括以下内容：</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1.</w:t>
      </w:r>
      <w:r>
        <w:rPr>
          <w:rFonts w:eastAsia="仿宋_GB2312"/>
          <w:bCs/>
          <w:color w:val="000000"/>
          <w:sz w:val="32"/>
          <w:szCs w:val="32"/>
        </w:rPr>
        <w:t>主要生产工艺介绍，可以图表方式表示。</w:t>
      </w:r>
    </w:p>
    <w:p w:rsidR="00DE33C3" w:rsidRDefault="00DE33C3" w:rsidP="00DE33C3">
      <w:pPr>
        <w:spacing w:line="600" w:lineRule="exact"/>
        <w:ind w:firstLineChars="200" w:firstLine="640"/>
        <w:rPr>
          <w:rFonts w:eastAsia="仿宋_GB2312"/>
          <w:bCs/>
          <w:color w:val="000000"/>
          <w:sz w:val="32"/>
          <w:szCs w:val="32"/>
        </w:rPr>
      </w:pPr>
      <w:r>
        <w:rPr>
          <w:rFonts w:eastAsia="仿宋_GB2312" w:hint="eastAsia"/>
          <w:bCs/>
          <w:color w:val="000000"/>
          <w:sz w:val="32"/>
          <w:szCs w:val="32"/>
        </w:rPr>
        <w:t>2</w:t>
      </w:r>
      <w:r>
        <w:rPr>
          <w:rFonts w:eastAsia="仿宋_GB2312"/>
          <w:bCs/>
          <w:color w:val="000000"/>
          <w:sz w:val="32"/>
          <w:szCs w:val="32"/>
        </w:rPr>
        <w:t>.</w:t>
      </w:r>
      <w:r>
        <w:rPr>
          <w:rFonts w:eastAsia="仿宋_GB2312" w:hint="eastAsia"/>
          <w:bCs/>
          <w:color w:val="000000"/>
          <w:sz w:val="32"/>
          <w:szCs w:val="32"/>
        </w:rPr>
        <w:t>对生产工艺主要控制点进行阐述。</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3.</w:t>
      </w:r>
      <w:r>
        <w:rPr>
          <w:rFonts w:eastAsia="仿宋_GB2312"/>
          <w:bCs/>
          <w:color w:val="000000"/>
          <w:sz w:val="32"/>
          <w:szCs w:val="32"/>
        </w:rPr>
        <w:t>核酸提取</w:t>
      </w:r>
      <w:r>
        <w:rPr>
          <w:rFonts w:eastAsia="仿宋_GB2312"/>
          <w:bCs/>
          <w:color w:val="000000"/>
          <w:sz w:val="32"/>
          <w:szCs w:val="32"/>
        </w:rPr>
        <w:t>/</w:t>
      </w:r>
      <w:r>
        <w:rPr>
          <w:rFonts w:eastAsia="仿宋_GB2312"/>
          <w:bCs/>
          <w:color w:val="000000"/>
          <w:sz w:val="32"/>
          <w:szCs w:val="32"/>
        </w:rPr>
        <w:t>纯化方法确定的研究资料。</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bCs/>
          <w:color w:val="000000"/>
          <w:sz w:val="32"/>
          <w:szCs w:val="32"/>
        </w:rPr>
        <w:t>4.</w:t>
      </w:r>
      <w:r>
        <w:rPr>
          <w:rFonts w:eastAsia="仿宋_GB2312"/>
          <w:bCs/>
          <w:color w:val="000000"/>
          <w:sz w:val="32"/>
          <w:szCs w:val="32"/>
        </w:rPr>
        <w:t>确定最佳</w:t>
      </w:r>
      <w:r>
        <w:rPr>
          <w:rFonts w:eastAsia="仿宋_GB2312"/>
          <w:bCs/>
          <w:color w:val="000000"/>
          <w:sz w:val="32"/>
          <w:szCs w:val="32"/>
        </w:rPr>
        <w:t>PCR</w:t>
      </w:r>
      <w:r>
        <w:rPr>
          <w:rFonts w:eastAsia="仿宋_GB2312"/>
          <w:bCs/>
          <w:color w:val="000000"/>
          <w:sz w:val="32"/>
          <w:szCs w:val="32"/>
        </w:rPr>
        <w:t>反应体系的研究资料，包括酶浓度、引物</w:t>
      </w:r>
      <w:r>
        <w:rPr>
          <w:rFonts w:eastAsia="仿宋_GB2312"/>
          <w:bCs/>
          <w:color w:val="000000"/>
          <w:sz w:val="32"/>
          <w:szCs w:val="32"/>
        </w:rPr>
        <w:t>/</w:t>
      </w:r>
      <w:r>
        <w:rPr>
          <w:rFonts w:eastAsia="仿宋_GB2312"/>
          <w:bCs/>
          <w:color w:val="000000"/>
          <w:sz w:val="32"/>
          <w:szCs w:val="32"/>
        </w:rPr>
        <w:t>探针浓度、</w:t>
      </w:r>
      <w:proofErr w:type="spellStart"/>
      <w:r>
        <w:rPr>
          <w:rFonts w:eastAsia="仿宋_GB2312"/>
          <w:bCs/>
          <w:color w:val="000000"/>
          <w:sz w:val="32"/>
          <w:szCs w:val="32"/>
        </w:rPr>
        <w:t>dNTP</w:t>
      </w:r>
      <w:proofErr w:type="spellEnd"/>
      <w:r>
        <w:rPr>
          <w:rFonts w:eastAsia="仿宋_GB2312"/>
          <w:bCs/>
          <w:color w:val="000000"/>
          <w:sz w:val="32"/>
          <w:szCs w:val="32"/>
        </w:rPr>
        <w:t>浓度、阳离子浓度、样本量及反应体积等。</w:t>
      </w:r>
      <w:r>
        <w:rPr>
          <w:rFonts w:eastAsia="仿宋_GB2312"/>
          <w:bCs/>
          <w:color w:val="000000"/>
          <w:sz w:val="32"/>
          <w:szCs w:val="32"/>
        </w:rPr>
        <w:br/>
      </w:r>
      <w:r>
        <w:rPr>
          <w:rFonts w:eastAsia="仿宋_GB2312"/>
          <w:bCs/>
          <w:color w:val="000000"/>
          <w:sz w:val="32"/>
          <w:szCs w:val="32"/>
        </w:rPr>
        <w:t xml:space="preserve">　　</w:t>
      </w:r>
      <w:r>
        <w:rPr>
          <w:rFonts w:eastAsia="仿宋_GB2312"/>
          <w:bCs/>
          <w:color w:val="000000"/>
          <w:sz w:val="32"/>
          <w:szCs w:val="32"/>
        </w:rPr>
        <w:t>6.</w:t>
      </w:r>
      <w:r>
        <w:rPr>
          <w:rFonts w:eastAsia="仿宋_GB2312"/>
          <w:bCs/>
          <w:color w:val="000000"/>
          <w:sz w:val="32"/>
          <w:szCs w:val="32"/>
        </w:rPr>
        <w:t>确定</w:t>
      </w:r>
      <w:r>
        <w:rPr>
          <w:rFonts w:eastAsia="仿宋_GB2312"/>
          <w:bCs/>
          <w:color w:val="000000"/>
          <w:sz w:val="32"/>
          <w:szCs w:val="32"/>
        </w:rPr>
        <w:t>PCR</w:t>
      </w:r>
      <w:r>
        <w:rPr>
          <w:rFonts w:eastAsia="仿宋_GB2312"/>
          <w:bCs/>
          <w:color w:val="000000"/>
          <w:sz w:val="32"/>
          <w:szCs w:val="32"/>
        </w:rPr>
        <w:t>反应各阶段温度、时间及循环数的研究资料。</w:t>
      </w:r>
      <w:r>
        <w:rPr>
          <w:rFonts w:eastAsia="仿宋_GB2312"/>
          <w:bCs/>
          <w:color w:val="000000"/>
          <w:sz w:val="32"/>
          <w:szCs w:val="32"/>
        </w:rPr>
        <w:br/>
      </w:r>
      <w:r>
        <w:rPr>
          <w:rFonts w:eastAsia="仿宋_GB2312"/>
          <w:bCs/>
          <w:color w:val="000000"/>
          <w:sz w:val="32"/>
          <w:szCs w:val="32"/>
        </w:rPr>
        <w:t xml:space="preserve">　　</w:t>
      </w:r>
      <w:r>
        <w:rPr>
          <w:rFonts w:eastAsia="仿宋_GB2312"/>
          <w:bCs/>
          <w:color w:val="000000"/>
          <w:sz w:val="32"/>
          <w:szCs w:val="32"/>
        </w:rPr>
        <w:t>7.</w:t>
      </w:r>
      <w:r>
        <w:rPr>
          <w:rFonts w:eastAsia="仿宋_GB2312"/>
          <w:bCs/>
          <w:color w:val="000000"/>
          <w:sz w:val="32"/>
          <w:szCs w:val="32"/>
        </w:rPr>
        <w:t>对于基线阈值（</w:t>
      </w:r>
      <w:r>
        <w:rPr>
          <w:rFonts w:eastAsia="仿宋_GB2312"/>
          <w:bCs/>
          <w:color w:val="000000"/>
          <w:sz w:val="32"/>
          <w:szCs w:val="32"/>
        </w:rPr>
        <w:t>threshold</w:t>
      </w:r>
      <w:r>
        <w:rPr>
          <w:rFonts w:eastAsia="仿宋_GB2312"/>
          <w:bCs/>
          <w:color w:val="000000"/>
          <w:sz w:val="32"/>
          <w:szCs w:val="32"/>
        </w:rPr>
        <w:t>）和阈值循环数（</w:t>
      </w:r>
      <w:r>
        <w:rPr>
          <w:rFonts w:eastAsia="仿宋_GB2312"/>
          <w:bCs/>
          <w:color w:val="000000"/>
          <w:sz w:val="32"/>
          <w:szCs w:val="32"/>
        </w:rPr>
        <w:t>Ct</w:t>
      </w:r>
      <w:r>
        <w:rPr>
          <w:rFonts w:eastAsia="仿宋_GB2312"/>
          <w:bCs/>
          <w:color w:val="000000"/>
          <w:sz w:val="32"/>
          <w:szCs w:val="32"/>
        </w:rPr>
        <w:t>）确定的研究资料。</w:t>
      </w:r>
    </w:p>
    <w:p w:rsidR="00DE33C3" w:rsidRDefault="00DE33C3" w:rsidP="00DE33C3">
      <w:pPr>
        <w:spacing w:line="600" w:lineRule="exact"/>
        <w:ind w:firstLineChars="200" w:firstLine="640"/>
        <w:rPr>
          <w:rFonts w:eastAsia="仿宋_GB2312"/>
          <w:bCs/>
          <w:color w:val="9BBB59" w:themeColor="accent3"/>
          <w:sz w:val="32"/>
          <w:szCs w:val="32"/>
        </w:rPr>
      </w:pPr>
      <w:r>
        <w:rPr>
          <w:rFonts w:eastAsia="仿宋_GB2312"/>
          <w:bCs/>
          <w:color w:val="000000"/>
          <w:sz w:val="32"/>
          <w:szCs w:val="32"/>
        </w:rPr>
        <w:t>8.</w:t>
      </w:r>
      <w:r>
        <w:rPr>
          <w:rFonts w:eastAsia="仿宋_GB2312" w:hint="eastAsia"/>
          <w:bCs/>
          <w:color w:val="000000"/>
          <w:sz w:val="32"/>
          <w:szCs w:val="32"/>
        </w:rPr>
        <w:t>样本稳定性研究资料。</w:t>
      </w:r>
    </w:p>
    <w:p w:rsidR="00DE33C3" w:rsidRDefault="00DE33C3" w:rsidP="00DE33C3">
      <w:pPr>
        <w:spacing w:line="600" w:lineRule="exact"/>
        <w:ind w:firstLineChars="200" w:firstLine="640"/>
        <w:rPr>
          <w:rFonts w:eastAsia="仿宋_GB2312"/>
          <w:bCs/>
          <w:color w:val="9BBB59" w:themeColor="accent3"/>
          <w:sz w:val="32"/>
          <w:szCs w:val="32"/>
        </w:rPr>
      </w:pPr>
      <w:r>
        <w:rPr>
          <w:rFonts w:eastAsia="楷体_GB2312"/>
          <w:kern w:val="0"/>
          <w:sz w:val="32"/>
          <w:szCs w:val="32"/>
        </w:rPr>
        <w:t>（四）分析性能评估资料</w:t>
      </w:r>
      <w:r>
        <w:rPr>
          <w:rFonts w:eastAsia="楷体_GB2312"/>
          <w:kern w:val="0"/>
          <w:sz w:val="32"/>
          <w:szCs w:val="32"/>
        </w:rPr>
        <w:br/>
      </w:r>
      <w:r>
        <w:rPr>
          <w:rFonts w:hAnsi="宋体"/>
          <w:kern w:val="0"/>
          <w:sz w:val="32"/>
          <w:szCs w:val="32"/>
        </w:rPr>
        <w:lastRenderedPageBreak/>
        <w:t xml:space="preserve">　　</w:t>
      </w:r>
      <w:r>
        <w:rPr>
          <w:rFonts w:eastAsia="仿宋_GB2312"/>
          <w:bCs/>
          <w:sz w:val="32"/>
          <w:szCs w:val="32"/>
        </w:rPr>
        <w:t>企业应提交在产品研制阶段对申报试剂进行的所有性能验证的研究资料，包括具体的试验方法（操作步骤）、内控标准、实验数据、统计分析等详细资料。</w:t>
      </w:r>
      <w:proofErr w:type="gramStart"/>
      <w:r>
        <w:rPr>
          <w:rFonts w:eastAsia="仿宋_GB2312"/>
          <w:bCs/>
          <w:sz w:val="32"/>
          <w:szCs w:val="32"/>
        </w:rPr>
        <w:t>对于</w:t>
      </w:r>
      <w:r>
        <w:rPr>
          <w:rFonts w:eastAsia="仿宋_GB2312" w:hint="eastAsia"/>
          <w:bCs/>
          <w:sz w:val="32"/>
          <w:szCs w:val="32"/>
        </w:rPr>
        <w:t>登</w:t>
      </w:r>
      <w:proofErr w:type="gramEnd"/>
      <w:r>
        <w:rPr>
          <w:rFonts w:eastAsia="仿宋_GB2312" w:hint="eastAsia"/>
          <w:bCs/>
          <w:sz w:val="32"/>
          <w:szCs w:val="32"/>
        </w:rPr>
        <w:t>革病毒核酸检测试剂</w:t>
      </w:r>
      <w:r>
        <w:rPr>
          <w:rFonts w:eastAsia="仿宋_GB2312"/>
          <w:bCs/>
          <w:sz w:val="32"/>
          <w:szCs w:val="32"/>
        </w:rPr>
        <w:t>，建议着重对以下分析性能进行研究。</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1.</w:t>
      </w:r>
      <w:r>
        <w:rPr>
          <w:rFonts w:eastAsia="仿宋_GB2312"/>
          <w:bCs/>
          <w:color w:val="000000"/>
          <w:sz w:val="32"/>
          <w:szCs w:val="32"/>
        </w:rPr>
        <w:t>最低检测限（分析灵敏度）</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1.1</w:t>
      </w:r>
      <w:r>
        <w:rPr>
          <w:rFonts w:eastAsia="仿宋_GB2312"/>
          <w:bCs/>
          <w:color w:val="000000"/>
          <w:sz w:val="32"/>
          <w:szCs w:val="32"/>
        </w:rPr>
        <w:t>最低检测限的确定</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bCs/>
          <w:color w:val="000000"/>
          <w:sz w:val="32"/>
          <w:szCs w:val="32"/>
        </w:rPr>
        <w:t>建议使用</w:t>
      </w:r>
      <w:r>
        <w:rPr>
          <w:rFonts w:eastAsia="仿宋_GB2312" w:hint="eastAsia"/>
          <w:bCs/>
          <w:color w:val="000000"/>
          <w:sz w:val="32"/>
          <w:szCs w:val="32"/>
        </w:rPr>
        <w:t>Ⅰ</w:t>
      </w:r>
      <w:r>
        <w:rPr>
          <w:rFonts w:eastAsia="仿宋_GB2312" w:hint="eastAsia"/>
          <w:bCs/>
          <w:color w:val="000000"/>
          <w:sz w:val="32"/>
          <w:szCs w:val="32"/>
        </w:rPr>
        <w:t>~</w:t>
      </w:r>
      <w:r>
        <w:rPr>
          <w:rFonts w:eastAsia="仿宋_GB2312" w:hint="eastAsia"/>
          <w:bCs/>
          <w:color w:val="000000"/>
          <w:sz w:val="32"/>
          <w:szCs w:val="32"/>
        </w:rPr>
        <w:t>Ⅳ型培养后的登革病毒原液</w:t>
      </w:r>
      <w:r>
        <w:rPr>
          <w:rFonts w:eastAsia="仿宋_GB2312"/>
          <w:bCs/>
          <w:color w:val="000000"/>
          <w:sz w:val="32"/>
          <w:szCs w:val="32"/>
        </w:rPr>
        <w:t>的梯度稀释液来确定最低检测限。</w:t>
      </w:r>
      <w:r>
        <w:rPr>
          <w:rFonts w:eastAsia="仿宋_GB2312" w:hint="eastAsia"/>
          <w:bCs/>
          <w:color w:val="000000"/>
          <w:sz w:val="32"/>
          <w:szCs w:val="32"/>
        </w:rPr>
        <w:t>应采用与待测样本类型一致的样本进行稀释。</w:t>
      </w:r>
      <w:r>
        <w:rPr>
          <w:rFonts w:eastAsia="仿宋_GB2312"/>
          <w:bCs/>
          <w:color w:val="000000"/>
          <w:sz w:val="32"/>
          <w:szCs w:val="32"/>
        </w:rPr>
        <w:t>每个</w:t>
      </w:r>
      <w:r>
        <w:rPr>
          <w:rFonts w:eastAsia="仿宋_GB2312" w:hint="eastAsia"/>
          <w:bCs/>
          <w:color w:val="000000"/>
          <w:sz w:val="32"/>
          <w:szCs w:val="32"/>
        </w:rPr>
        <w:t>浓度</w:t>
      </w:r>
      <w:r>
        <w:rPr>
          <w:rFonts w:eastAsia="仿宋_GB2312"/>
          <w:bCs/>
          <w:color w:val="000000"/>
          <w:sz w:val="32"/>
          <w:szCs w:val="32"/>
        </w:rPr>
        <w:t>梯度</w:t>
      </w:r>
      <w:r>
        <w:rPr>
          <w:rFonts w:eastAsia="仿宋_GB2312" w:hint="eastAsia"/>
          <w:bCs/>
          <w:color w:val="000000"/>
          <w:sz w:val="32"/>
          <w:szCs w:val="32"/>
        </w:rPr>
        <w:t>重复</w:t>
      </w:r>
      <w:r>
        <w:rPr>
          <w:rFonts w:eastAsia="仿宋_GB2312" w:hint="eastAsia"/>
          <w:bCs/>
          <w:color w:val="000000"/>
          <w:sz w:val="32"/>
          <w:szCs w:val="32"/>
        </w:rPr>
        <w:t>3~5</w:t>
      </w:r>
      <w:r>
        <w:rPr>
          <w:rFonts w:eastAsia="仿宋_GB2312" w:hint="eastAsia"/>
          <w:bCs/>
          <w:color w:val="000000"/>
          <w:sz w:val="32"/>
          <w:szCs w:val="32"/>
        </w:rPr>
        <w:t>份</w:t>
      </w:r>
      <w:r>
        <w:rPr>
          <w:rFonts w:eastAsia="仿宋_GB2312"/>
          <w:bCs/>
          <w:color w:val="000000"/>
          <w:sz w:val="32"/>
          <w:szCs w:val="32"/>
        </w:rPr>
        <w:t>，</w:t>
      </w:r>
      <w:r>
        <w:rPr>
          <w:rFonts w:eastAsia="仿宋_GB2312" w:hint="eastAsia"/>
          <w:bCs/>
          <w:color w:val="000000"/>
          <w:sz w:val="32"/>
          <w:szCs w:val="32"/>
        </w:rPr>
        <w:t>每份进行不少于</w:t>
      </w:r>
      <w:r>
        <w:rPr>
          <w:rFonts w:eastAsia="仿宋_GB2312" w:hint="eastAsia"/>
          <w:bCs/>
          <w:color w:val="000000"/>
          <w:sz w:val="32"/>
          <w:szCs w:val="32"/>
        </w:rPr>
        <w:t>20</w:t>
      </w:r>
      <w:r>
        <w:rPr>
          <w:rFonts w:eastAsia="仿宋_GB2312" w:hint="eastAsia"/>
          <w:bCs/>
          <w:color w:val="000000"/>
          <w:sz w:val="32"/>
          <w:szCs w:val="32"/>
        </w:rPr>
        <w:t>次的重复检测，</w:t>
      </w:r>
      <w:r>
        <w:rPr>
          <w:rFonts w:eastAsia="仿宋_GB2312"/>
          <w:bCs/>
          <w:color w:val="000000"/>
          <w:sz w:val="32"/>
          <w:szCs w:val="32"/>
        </w:rPr>
        <w:t>将具有</w:t>
      </w:r>
      <w:r>
        <w:rPr>
          <w:rFonts w:eastAsia="仿宋_GB2312"/>
          <w:bCs/>
          <w:color w:val="000000"/>
          <w:sz w:val="32"/>
          <w:szCs w:val="32"/>
        </w:rPr>
        <w:t>95%</w:t>
      </w:r>
      <w:r>
        <w:rPr>
          <w:rFonts w:eastAsia="仿宋_GB2312"/>
          <w:bCs/>
          <w:color w:val="000000"/>
          <w:sz w:val="32"/>
          <w:szCs w:val="32"/>
        </w:rPr>
        <w:t>阳性检出率的浓度作为最低检测限。应明确</w:t>
      </w:r>
      <w:r>
        <w:rPr>
          <w:rFonts w:eastAsia="仿宋_GB2312" w:hint="eastAsia"/>
          <w:bCs/>
          <w:color w:val="000000"/>
          <w:sz w:val="32"/>
          <w:szCs w:val="32"/>
        </w:rPr>
        <w:t>毒株</w:t>
      </w:r>
      <w:r>
        <w:rPr>
          <w:rFonts w:eastAsia="仿宋_GB2312"/>
          <w:bCs/>
          <w:color w:val="000000"/>
          <w:sz w:val="32"/>
          <w:szCs w:val="32"/>
        </w:rPr>
        <w:t>的来源、浓度、</w:t>
      </w:r>
      <w:r>
        <w:rPr>
          <w:rFonts w:eastAsia="仿宋_GB2312" w:hint="eastAsia"/>
          <w:bCs/>
          <w:color w:val="000000"/>
          <w:sz w:val="32"/>
          <w:szCs w:val="32"/>
        </w:rPr>
        <w:t>浓度的确定方法和</w:t>
      </w:r>
      <w:r>
        <w:rPr>
          <w:rFonts w:eastAsia="仿宋_GB2312"/>
          <w:bCs/>
          <w:color w:val="000000"/>
          <w:sz w:val="32"/>
          <w:szCs w:val="32"/>
        </w:rPr>
        <w:t>制备</w:t>
      </w:r>
      <w:r>
        <w:rPr>
          <w:rFonts w:eastAsia="仿宋_GB2312" w:hint="eastAsia"/>
          <w:bCs/>
          <w:color w:val="000000"/>
          <w:sz w:val="32"/>
          <w:szCs w:val="32"/>
        </w:rPr>
        <w:t>稀释</w:t>
      </w:r>
      <w:r>
        <w:rPr>
          <w:rFonts w:eastAsia="仿宋_GB2312"/>
          <w:bCs/>
          <w:color w:val="000000"/>
          <w:sz w:val="32"/>
          <w:szCs w:val="32"/>
        </w:rPr>
        <w:t>方法等信息。企业可采用</w:t>
      </w:r>
      <w:r>
        <w:rPr>
          <w:rFonts w:eastAsia="仿宋_GB2312" w:hint="eastAsia"/>
          <w:bCs/>
          <w:color w:val="000000"/>
          <w:sz w:val="32"/>
          <w:szCs w:val="32"/>
        </w:rPr>
        <w:t>半数组织感染量测定法（</w:t>
      </w:r>
      <w:r>
        <w:rPr>
          <w:rFonts w:eastAsia="仿宋_GB2312"/>
          <w:bCs/>
          <w:color w:val="000000"/>
          <w:sz w:val="32"/>
          <w:szCs w:val="32"/>
        </w:rPr>
        <w:t>TCID</w:t>
      </w:r>
      <w:r>
        <w:rPr>
          <w:rFonts w:eastAsia="仿宋_GB2312"/>
          <w:bCs/>
          <w:color w:val="000000"/>
          <w:sz w:val="32"/>
          <w:szCs w:val="32"/>
          <w:vertAlign w:val="subscript"/>
        </w:rPr>
        <w:t>50</w:t>
      </w:r>
      <w:r>
        <w:rPr>
          <w:rFonts w:eastAsia="仿宋_GB2312" w:hint="eastAsia"/>
          <w:bCs/>
          <w:color w:val="000000"/>
          <w:sz w:val="32"/>
          <w:szCs w:val="32"/>
        </w:rPr>
        <w:t>）的</w:t>
      </w:r>
      <w:r>
        <w:rPr>
          <w:rFonts w:eastAsia="仿宋_GB2312"/>
          <w:bCs/>
          <w:color w:val="000000"/>
          <w:sz w:val="32"/>
          <w:szCs w:val="32"/>
        </w:rPr>
        <w:t>方法进行</w:t>
      </w:r>
      <w:r>
        <w:rPr>
          <w:rFonts w:eastAsia="仿宋_GB2312" w:hint="eastAsia"/>
          <w:bCs/>
          <w:color w:val="000000"/>
          <w:sz w:val="32"/>
          <w:szCs w:val="32"/>
        </w:rPr>
        <w:t>毒株</w:t>
      </w:r>
      <w:r>
        <w:rPr>
          <w:rFonts w:eastAsia="仿宋_GB2312"/>
          <w:bCs/>
          <w:color w:val="000000"/>
          <w:sz w:val="32"/>
          <w:szCs w:val="32"/>
        </w:rPr>
        <w:t>浓度的确认，以</w:t>
      </w:r>
      <w:r>
        <w:rPr>
          <w:rFonts w:eastAsia="仿宋_GB2312" w:hint="eastAsia"/>
          <w:bCs/>
          <w:color w:val="000000"/>
          <w:sz w:val="32"/>
          <w:szCs w:val="32"/>
          <w:lang w:val="zh-CN"/>
        </w:rPr>
        <w:t>TCID</w:t>
      </w:r>
      <w:r>
        <w:rPr>
          <w:rFonts w:eastAsia="仿宋_GB2312" w:hint="eastAsia"/>
          <w:bCs/>
          <w:color w:val="000000"/>
          <w:sz w:val="32"/>
          <w:szCs w:val="32"/>
          <w:vertAlign w:val="subscript"/>
          <w:lang w:val="zh-CN"/>
        </w:rPr>
        <w:t>50</w:t>
      </w:r>
      <w:r>
        <w:rPr>
          <w:rFonts w:eastAsia="仿宋_GB2312" w:hint="eastAsia"/>
          <w:bCs/>
          <w:color w:val="000000"/>
          <w:sz w:val="32"/>
          <w:szCs w:val="32"/>
          <w:lang w:val="zh-CN"/>
        </w:rPr>
        <w:t>/mL</w:t>
      </w:r>
      <w:r>
        <w:rPr>
          <w:rFonts w:eastAsia="仿宋_GB2312"/>
          <w:bCs/>
          <w:color w:val="000000"/>
          <w:sz w:val="32"/>
          <w:szCs w:val="32"/>
        </w:rPr>
        <w:t>作为</w:t>
      </w:r>
      <w:r>
        <w:rPr>
          <w:rFonts w:eastAsia="仿宋_GB2312" w:hint="eastAsia"/>
          <w:bCs/>
          <w:color w:val="000000"/>
          <w:sz w:val="32"/>
          <w:szCs w:val="32"/>
        </w:rPr>
        <w:t>毒</w:t>
      </w:r>
      <w:r>
        <w:rPr>
          <w:rFonts w:eastAsia="仿宋_GB2312"/>
          <w:bCs/>
          <w:color w:val="000000"/>
          <w:sz w:val="32"/>
          <w:szCs w:val="32"/>
        </w:rPr>
        <w:t>株浓度的表示方式；</w:t>
      </w:r>
      <w:r>
        <w:rPr>
          <w:rFonts w:eastAsia="仿宋_GB2312" w:hint="eastAsia"/>
          <w:bCs/>
          <w:color w:val="000000"/>
          <w:sz w:val="32"/>
          <w:szCs w:val="32"/>
        </w:rPr>
        <w:t>也可采用空斑形成单位（</w:t>
      </w:r>
      <w:r>
        <w:rPr>
          <w:rFonts w:eastAsia="仿宋_GB2312" w:hint="eastAsia"/>
          <w:bCs/>
          <w:color w:val="000000"/>
          <w:sz w:val="32"/>
          <w:szCs w:val="32"/>
        </w:rPr>
        <w:t>PFU</w:t>
      </w:r>
      <w:r>
        <w:rPr>
          <w:rFonts w:eastAsia="仿宋_GB2312" w:hint="eastAsia"/>
          <w:bCs/>
          <w:color w:val="000000"/>
          <w:sz w:val="32"/>
          <w:szCs w:val="32"/>
        </w:rPr>
        <w:t>）的</w:t>
      </w:r>
      <w:r>
        <w:rPr>
          <w:rFonts w:eastAsia="仿宋_GB2312"/>
          <w:bCs/>
          <w:color w:val="000000"/>
          <w:sz w:val="32"/>
          <w:szCs w:val="32"/>
        </w:rPr>
        <w:t>方法进行</w:t>
      </w:r>
      <w:r>
        <w:rPr>
          <w:rFonts w:eastAsia="仿宋_GB2312" w:hint="eastAsia"/>
          <w:bCs/>
          <w:color w:val="000000"/>
          <w:sz w:val="32"/>
          <w:szCs w:val="32"/>
        </w:rPr>
        <w:t>毒株</w:t>
      </w:r>
      <w:r>
        <w:rPr>
          <w:rFonts w:eastAsia="仿宋_GB2312"/>
          <w:bCs/>
          <w:color w:val="000000"/>
          <w:sz w:val="32"/>
          <w:szCs w:val="32"/>
        </w:rPr>
        <w:t>浓度的确认，以</w:t>
      </w:r>
      <w:r>
        <w:rPr>
          <w:rFonts w:eastAsia="仿宋_GB2312" w:hint="eastAsia"/>
          <w:bCs/>
          <w:color w:val="000000"/>
          <w:sz w:val="32"/>
          <w:szCs w:val="32"/>
        </w:rPr>
        <w:t>PFU</w:t>
      </w:r>
      <w:r>
        <w:rPr>
          <w:rFonts w:eastAsia="仿宋_GB2312" w:hint="eastAsia"/>
          <w:bCs/>
          <w:color w:val="000000"/>
          <w:sz w:val="32"/>
          <w:szCs w:val="32"/>
          <w:lang w:val="zh-CN"/>
        </w:rPr>
        <w:t xml:space="preserve"> /mL</w:t>
      </w:r>
      <w:r>
        <w:rPr>
          <w:rFonts w:eastAsia="仿宋_GB2312"/>
          <w:bCs/>
          <w:color w:val="000000"/>
          <w:sz w:val="32"/>
          <w:szCs w:val="32"/>
        </w:rPr>
        <w:t>作为</w:t>
      </w:r>
      <w:r>
        <w:rPr>
          <w:rFonts w:eastAsia="仿宋_GB2312" w:hint="eastAsia"/>
          <w:bCs/>
          <w:color w:val="000000"/>
          <w:sz w:val="32"/>
          <w:szCs w:val="32"/>
        </w:rPr>
        <w:t>毒</w:t>
      </w:r>
      <w:r>
        <w:rPr>
          <w:rFonts w:eastAsia="仿宋_GB2312"/>
          <w:bCs/>
          <w:color w:val="000000"/>
          <w:sz w:val="32"/>
          <w:szCs w:val="32"/>
        </w:rPr>
        <w:t>株浓度的表示方式进行</w:t>
      </w:r>
      <w:r>
        <w:rPr>
          <w:rFonts w:eastAsia="仿宋_GB2312" w:hint="eastAsia"/>
          <w:bCs/>
          <w:color w:val="000000"/>
          <w:sz w:val="32"/>
          <w:szCs w:val="32"/>
        </w:rPr>
        <w:t>毒株</w:t>
      </w:r>
      <w:r>
        <w:rPr>
          <w:rFonts w:eastAsia="仿宋_GB2312"/>
          <w:bCs/>
          <w:color w:val="000000"/>
          <w:sz w:val="32"/>
          <w:szCs w:val="32"/>
        </w:rPr>
        <w:t>浓度的确认</w:t>
      </w:r>
      <w:r>
        <w:rPr>
          <w:rFonts w:eastAsia="仿宋_GB2312" w:hint="eastAsia"/>
          <w:bCs/>
          <w:color w:val="000000"/>
          <w:sz w:val="32"/>
          <w:szCs w:val="32"/>
        </w:rPr>
        <w:t>。</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1.2</w:t>
      </w:r>
      <w:r>
        <w:rPr>
          <w:rFonts w:eastAsia="仿宋_GB2312"/>
          <w:bCs/>
          <w:color w:val="000000"/>
          <w:sz w:val="32"/>
          <w:szCs w:val="32"/>
        </w:rPr>
        <w:t>最低检测限的验证</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在最低检测限</w:t>
      </w:r>
      <w:r>
        <w:rPr>
          <w:rFonts w:eastAsia="仿宋_GB2312" w:hint="eastAsia"/>
          <w:bCs/>
          <w:color w:val="000000"/>
          <w:sz w:val="32"/>
          <w:szCs w:val="32"/>
        </w:rPr>
        <w:t>或接近最低检测限</w:t>
      </w:r>
      <w:r>
        <w:rPr>
          <w:rFonts w:eastAsia="仿宋_GB2312"/>
          <w:bCs/>
          <w:color w:val="000000"/>
          <w:sz w:val="32"/>
          <w:szCs w:val="32"/>
        </w:rPr>
        <w:t>浓度对</w:t>
      </w:r>
      <w:r>
        <w:rPr>
          <w:rFonts w:eastAsia="仿宋_GB2312" w:hint="eastAsia"/>
          <w:bCs/>
          <w:color w:val="000000"/>
          <w:sz w:val="32"/>
          <w:szCs w:val="32"/>
        </w:rPr>
        <w:t>Ⅰ</w:t>
      </w:r>
      <w:r>
        <w:rPr>
          <w:rFonts w:eastAsia="仿宋_GB2312" w:hint="eastAsia"/>
          <w:bCs/>
          <w:color w:val="000000"/>
          <w:sz w:val="32"/>
          <w:szCs w:val="32"/>
        </w:rPr>
        <w:t>~</w:t>
      </w:r>
      <w:r>
        <w:rPr>
          <w:rFonts w:eastAsia="仿宋_GB2312" w:hint="eastAsia"/>
          <w:bCs/>
          <w:color w:val="000000"/>
          <w:sz w:val="32"/>
          <w:szCs w:val="32"/>
        </w:rPr>
        <w:t>Ⅳ型登革病毒进行验证。每个血清型应至少选择多个流行毒株进行验证。</w:t>
      </w:r>
      <w:r>
        <w:rPr>
          <w:rFonts w:eastAsia="仿宋_GB2312"/>
          <w:bCs/>
          <w:color w:val="000000"/>
          <w:sz w:val="32"/>
          <w:szCs w:val="32"/>
        </w:rPr>
        <w:t>企业应能够提供用于最低检测限验证的各个</w:t>
      </w:r>
      <w:r>
        <w:rPr>
          <w:rFonts w:eastAsia="仿宋_GB2312" w:hint="eastAsia"/>
          <w:bCs/>
          <w:color w:val="000000"/>
          <w:sz w:val="32"/>
          <w:szCs w:val="32"/>
        </w:rPr>
        <w:t>毒</w:t>
      </w:r>
      <w:r>
        <w:rPr>
          <w:rFonts w:eastAsia="仿宋_GB2312"/>
          <w:bCs/>
          <w:color w:val="000000"/>
          <w:sz w:val="32"/>
          <w:szCs w:val="32"/>
        </w:rPr>
        <w:t>株的来源、制备方法及浓度等信息。</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hint="eastAsia"/>
          <w:bCs/>
          <w:color w:val="000000"/>
          <w:sz w:val="32"/>
          <w:szCs w:val="32"/>
        </w:rPr>
        <w:t xml:space="preserve">1.3 </w:t>
      </w:r>
      <w:r>
        <w:rPr>
          <w:rFonts w:eastAsia="仿宋_GB2312" w:hint="eastAsia"/>
          <w:bCs/>
          <w:color w:val="000000"/>
          <w:sz w:val="32"/>
          <w:szCs w:val="32"/>
        </w:rPr>
        <w:t>申请人应明确申报产品最低可检出的登革病毒拷贝数水平，并提供确定过程及相关的实验数据，本研究应针对</w:t>
      </w:r>
      <w:r>
        <w:rPr>
          <w:rFonts w:eastAsia="仿宋_GB2312" w:hint="eastAsia"/>
          <w:bCs/>
          <w:color w:val="000000"/>
          <w:sz w:val="32"/>
          <w:szCs w:val="32"/>
        </w:rPr>
        <w:lastRenderedPageBreak/>
        <w:t>四种不同的血清型分别进行确认。</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bCs/>
          <w:color w:val="000000"/>
          <w:sz w:val="32"/>
          <w:szCs w:val="32"/>
        </w:rPr>
        <w:t>2.</w:t>
      </w:r>
      <w:r>
        <w:rPr>
          <w:rFonts w:eastAsia="仿宋_GB2312"/>
          <w:bCs/>
          <w:color w:val="000000"/>
          <w:sz w:val="32"/>
          <w:szCs w:val="32"/>
        </w:rPr>
        <w:t>分析特异性</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2.1</w:t>
      </w:r>
      <w:r>
        <w:rPr>
          <w:rFonts w:eastAsia="仿宋_GB2312"/>
          <w:bCs/>
          <w:color w:val="000000"/>
          <w:sz w:val="32"/>
          <w:szCs w:val="32"/>
        </w:rPr>
        <w:t>交叉反应</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交叉反应验证的病原体种类主要考虑以下几方面：核酸序列具有同源性、易引起相同或相似的临床症状的</w:t>
      </w:r>
      <w:r>
        <w:rPr>
          <w:rFonts w:eastAsia="仿宋_GB2312" w:hint="eastAsia"/>
          <w:bCs/>
          <w:color w:val="000000"/>
          <w:sz w:val="32"/>
          <w:szCs w:val="32"/>
        </w:rPr>
        <w:t>和常见感染的</w:t>
      </w:r>
      <w:r>
        <w:rPr>
          <w:rFonts w:eastAsia="仿宋_GB2312"/>
          <w:bCs/>
          <w:color w:val="000000"/>
          <w:sz w:val="32"/>
          <w:szCs w:val="32"/>
        </w:rPr>
        <w:t>其他病原体。具体目录参见表</w:t>
      </w:r>
      <w:r>
        <w:rPr>
          <w:rFonts w:eastAsia="仿宋_GB2312"/>
          <w:bCs/>
          <w:color w:val="000000"/>
          <w:sz w:val="32"/>
          <w:szCs w:val="32"/>
        </w:rPr>
        <w:t>1</w:t>
      </w:r>
      <w:r>
        <w:rPr>
          <w:rFonts w:eastAsia="仿宋_GB2312"/>
          <w:bCs/>
          <w:color w:val="000000"/>
          <w:sz w:val="32"/>
          <w:szCs w:val="32"/>
        </w:rPr>
        <w:t>。</w:t>
      </w:r>
    </w:p>
    <w:p w:rsidR="00DE33C3" w:rsidRDefault="00DE33C3" w:rsidP="00DE33C3">
      <w:pPr>
        <w:spacing w:line="560" w:lineRule="exact"/>
        <w:ind w:firstLineChars="200" w:firstLine="672"/>
        <w:rPr>
          <w:rFonts w:eastAsia="仿宋_GB2312"/>
          <w:bCs/>
          <w:color w:val="000000"/>
          <w:sz w:val="32"/>
          <w:szCs w:val="32"/>
          <w:shd w:val="pct10" w:color="auto" w:fill="FFFFFF"/>
        </w:rPr>
      </w:pPr>
      <w:r>
        <w:rPr>
          <w:rFonts w:eastAsia="仿宋_GB2312"/>
          <w:bCs/>
          <w:color w:val="000000"/>
          <w:spacing w:val="8"/>
          <w:sz w:val="32"/>
          <w:szCs w:val="32"/>
        </w:rPr>
        <w:t>建议在病原体感染的医学相关水平进行交叉反应的验证。建议进行交叉反应验证的细菌的最低浓度为</w:t>
      </w:r>
      <w:r>
        <w:rPr>
          <w:rFonts w:eastAsia="仿宋_GB2312"/>
          <w:bCs/>
          <w:color w:val="000000"/>
          <w:spacing w:val="8"/>
          <w:sz w:val="32"/>
          <w:szCs w:val="32"/>
        </w:rPr>
        <w:t>10</w:t>
      </w:r>
      <w:r>
        <w:rPr>
          <w:rFonts w:eastAsia="仿宋_GB2312"/>
          <w:bCs/>
          <w:color w:val="000000"/>
          <w:spacing w:val="8"/>
          <w:sz w:val="32"/>
          <w:szCs w:val="32"/>
          <w:vertAlign w:val="superscript"/>
        </w:rPr>
        <w:t>6</w:t>
      </w:r>
      <w:r>
        <w:rPr>
          <w:rFonts w:eastAsia="仿宋_GB2312" w:hint="eastAsia"/>
          <w:bCs/>
          <w:color w:val="000000"/>
          <w:spacing w:val="8"/>
          <w:sz w:val="32"/>
          <w:szCs w:val="32"/>
        </w:rPr>
        <w:t xml:space="preserve"> </w:t>
      </w:r>
      <w:r>
        <w:rPr>
          <w:rFonts w:eastAsia="仿宋_GB2312"/>
          <w:bCs/>
          <w:color w:val="000000"/>
          <w:spacing w:val="8"/>
          <w:sz w:val="32"/>
          <w:szCs w:val="32"/>
        </w:rPr>
        <w:t>CFU/</w:t>
      </w:r>
      <w:proofErr w:type="spellStart"/>
      <w:r>
        <w:rPr>
          <w:rFonts w:eastAsia="仿宋_GB2312"/>
          <w:bCs/>
          <w:color w:val="000000"/>
          <w:spacing w:val="8"/>
          <w:sz w:val="32"/>
          <w:szCs w:val="32"/>
        </w:rPr>
        <w:t>mL</w:t>
      </w:r>
      <w:proofErr w:type="spellEnd"/>
      <w:r>
        <w:rPr>
          <w:rFonts w:eastAsia="仿宋_GB2312"/>
          <w:bCs/>
          <w:color w:val="000000"/>
          <w:spacing w:val="8"/>
          <w:sz w:val="32"/>
          <w:szCs w:val="32"/>
        </w:rPr>
        <w:t>；进行交叉反应验证的病毒的最低浓度为</w:t>
      </w:r>
      <w:r>
        <w:rPr>
          <w:rFonts w:eastAsia="仿宋_GB2312" w:hint="eastAsia"/>
          <w:bCs/>
          <w:color w:val="000000"/>
          <w:spacing w:val="8"/>
          <w:sz w:val="32"/>
          <w:szCs w:val="32"/>
        </w:rPr>
        <w:t>1</w:t>
      </w:r>
      <w:r>
        <w:rPr>
          <w:rFonts w:eastAsia="仿宋_GB2312" w:hint="eastAsia"/>
          <w:bCs/>
          <w:color w:val="000000"/>
          <w:spacing w:val="8"/>
          <w:sz w:val="32"/>
          <w:szCs w:val="32"/>
        </w:rPr>
        <w:t>×</w:t>
      </w:r>
      <w:r>
        <w:rPr>
          <w:rFonts w:eastAsia="仿宋_GB2312"/>
          <w:bCs/>
          <w:color w:val="000000"/>
          <w:spacing w:val="8"/>
          <w:sz w:val="32"/>
          <w:szCs w:val="32"/>
        </w:rPr>
        <w:t>10</w:t>
      </w:r>
      <w:r>
        <w:rPr>
          <w:rFonts w:eastAsia="仿宋_GB2312"/>
          <w:bCs/>
          <w:color w:val="000000"/>
          <w:spacing w:val="8"/>
          <w:sz w:val="32"/>
          <w:szCs w:val="32"/>
          <w:vertAlign w:val="superscript"/>
        </w:rPr>
        <w:t>5</w:t>
      </w:r>
      <w:r>
        <w:rPr>
          <w:rFonts w:eastAsia="仿宋_GB2312"/>
          <w:bCs/>
          <w:color w:val="000000"/>
          <w:spacing w:val="8"/>
          <w:sz w:val="32"/>
          <w:szCs w:val="32"/>
        </w:rPr>
        <w:t xml:space="preserve"> </w:t>
      </w:r>
      <w:r>
        <w:rPr>
          <w:rFonts w:eastAsia="仿宋_GB2312"/>
          <w:bCs/>
          <w:color w:val="000000"/>
          <w:sz w:val="32"/>
          <w:szCs w:val="32"/>
        </w:rPr>
        <w:t>TCID</w:t>
      </w:r>
      <w:r>
        <w:rPr>
          <w:rFonts w:eastAsia="仿宋_GB2312"/>
          <w:bCs/>
          <w:color w:val="000000"/>
          <w:sz w:val="32"/>
          <w:szCs w:val="32"/>
          <w:vertAlign w:val="subscript"/>
        </w:rPr>
        <w:t>50</w:t>
      </w:r>
      <w:r>
        <w:rPr>
          <w:rFonts w:eastAsia="仿宋_GB2312"/>
          <w:bCs/>
          <w:color w:val="000000"/>
          <w:sz w:val="32"/>
          <w:szCs w:val="32"/>
        </w:rPr>
        <w:t>/</w:t>
      </w:r>
      <w:proofErr w:type="spellStart"/>
      <w:r>
        <w:rPr>
          <w:rFonts w:eastAsia="仿宋_GB2312"/>
          <w:bCs/>
          <w:color w:val="000000"/>
          <w:sz w:val="32"/>
          <w:szCs w:val="32"/>
        </w:rPr>
        <w:t>mL</w:t>
      </w:r>
      <w:proofErr w:type="spellEnd"/>
      <w:r>
        <w:rPr>
          <w:rFonts w:eastAsia="仿宋_GB2312"/>
          <w:bCs/>
          <w:color w:val="000000"/>
          <w:sz w:val="32"/>
          <w:szCs w:val="32"/>
        </w:rPr>
        <w:t>。应提供用于交叉反应验证的病原体的制备方法、来源、种属和浓度等信息。</w:t>
      </w:r>
    </w:p>
    <w:p w:rsidR="00DE33C3" w:rsidRDefault="00DE33C3" w:rsidP="00DE33C3">
      <w:pPr>
        <w:spacing w:line="560" w:lineRule="exact"/>
        <w:ind w:firstLineChars="200" w:firstLine="640"/>
        <w:rPr>
          <w:rFonts w:eastAsia="仿宋_GB2312"/>
          <w:bCs/>
          <w:color w:val="000000"/>
          <w:sz w:val="32"/>
          <w:szCs w:val="32"/>
        </w:rPr>
      </w:pPr>
      <w:r>
        <w:rPr>
          <w:rFonts w:eastAsia="仿宋_GB2312"/>
          <w:bCs/>
          <w:color w:val="000000"/>
          <w:sz w:val="32"/>
          <w:szCs w:val="32"/>
        </w:rPr>
        <w:t>对于某些难以培养或者因为生物安全性无法培养的病原体，可采用病原体核酸样本进行交叉反应的验证。应提供用于交叉反应验证的病原体核酸的来源、组成和浓度等信息。采用病原体核酸样本进行试验时，应将核酸样本视为实际使用过程中参与</w:t>
      </w:r>
      <w:r>
        <w:rPr>
          <w:rFonts w:eastAsia="仿宋_GB2312"/>
          <w:bCs/>
          <w:color w:val="000000"/>
          <w:sz w:val="32"/>
          <w:szCs w:val="32"/>
        </w:rPr>
        <w:t>PCR</w:t>
      </w:r>
      <w:r>
        <w:rPr>
          <w:rFonts w:eastAsia="仿宋_GB2312"/>
          <w:bCs/>
          <w:color w:val="000000"/>
          <w:sz w:val="32"/>
          <w:szCs w:val="32"/>
        </w:rPr>
        <w:t>反应的核酸样本，根据试剂说明书的要求配制</w:t>
      </w:r>
      <w:r>
        <w:rPr>
          <w:rFonts w:eastAsia="仿宋_GB2312"/>
          <w:bCs/>
          <w:color w:val="000000"/>
          <w:sz w:val="32"/>
          <w:szCs w:val="32"/>
        </w:rPr>
        <w:t>PCR</w:t>
      </w:r>
      <w:r>
        <w:rPr>
          <w:rFonts w:eastAsia="仿宋_GB2312"/>
          <w:bCs/>
          <w:color w:val="000000"/>
          <w:sz w:val="32"/>
          <w:szCs w:val="32"/>
        </w:rPr>
        <w:t>反应体系，进行扩增。</w:t>
      </w:r>
    </w:p>
    <w:p w:rsidR="00DE33C3" w:rsidRDefault="00DE33C3" w:rsidP="00DE33C3">
      <w:pPr>
        <w:spacing w:line="560" w:lineRule="exact"/>
        <w:ind w:firstLineChars="200" w:firstLine="640"/>
        <w:rPr>
          <w:rFonts w:eastAsia="仿宋_GB2312"/>
          <w:bCs/>
          <w:color w:val="000000"/>
          <w:sz w:val="32"/>
          <w:szCs w:val="32"/>
          <w:shd w:val="pct10" w:color="auto" w:fill="FFFFFF"/>
        </w:rPr>
      </w:pPr>
      <w:r>
        <w:rPr>
          <w:rFonts w:eastAsia="仿宋_GB2312"/>
          <w:bCs/>
          <w:color w:val="000000"/>
          <w:sz w:val="32"/>
          <w:szCs w:val="32"/>
        </w:rPr>
        <w:t>有关交叉反应验证的信息应以列表的方式在产品说明书的【产品性能指标】项中体现。</w:t>
      </w:r>
    </w:p>
    <w:p w:rsidR="00DE33C3" w:rsidRDefault="00DE33C3" w:rsidP="00DE33C3">
      <w:pPr>
        <w:spacing w:line="600" w:lineRule="exact"/>
        <w:rPr>
          <w:rFonts w:ascii="宋体" w:hAnsi="宋体"/>
          <w:bCs/>
          <w:color w:val="000000"/>
          <w:sz w:val="28"/>
          <w:szCs w:val="28"/>
          <w:shd w:val="pct10" w:color="auto" w:fill="FFFFFF"/>
        </w:rPr>
      </w:pPr>
    </w:p>
    <w:p w:rsidR="00DE33C3" w:rsidRDefault="00DE33C3" w:rsidP="00DE33C3">
      <w:pPr>
        <w:spacing w:line="500" w:lineRule="exact"/>
        <w:jc w:val="center"/>
        <w:rPr>
          <w:rFonts w:eastAsia="仿宋_GB2312"/>
          <w:bCs/>
          <w:color w:val="000000"/>
          <w:sz w:val="32"/>
          <w:szCs w:val="32"/>
          <w:shd w:val="pct10" w:color="auto" w:fill="FFFFFF"/>
        </w:rPr>
      </w:pPr>
      <w:r>
        <w:rPr>
          <w:rFonts w:eastAsia="仿宋_GB2312"/>
          <w:bCs/>
          <w:color w:val="000000"/>
          <w:sz w:val="32"/>
          <w:szCs w:val="32"/>
        </w:rPr>
        <w:t>表</w:t>
      </w:r>
      <w:r>
        <w:rPr>
          <w:rFonts w:eastAsia="仿宋_GB2312"/>
          <w:bCs/>
          <w:color w:val="000000"/>
          <w:sz w:val="32"/>
          <w:szCs w:val="32"/>
        </w:rPr>
        <w:t xml:space="preserve">1 </w:t>
      </w:r>
      <w:r>
        <w:rPr>
          <w:rFonts w:eastAsia="仿宋_GB2312" w:hint="eastAsia"/>
          <w:bCs/>
          <w:color w:val="000000"/>
          <w:sz w:val="32"/>
          <w:szCs w:val="32"/>
        </w:rPr>
        <w:t xml:space="preserve"> </w:t>
      </w:r>
      <w:r>
        <w:rPr>
          <w:rFonts w:eastAsia="仿宋_GB2312"/>
          <w:bCs/>
          <w:color w:val="000000"/>
          <w:sz w:val="32"/>
          <w:szCs w:val="32"/>
        </w:rPr>
        <w:t>用于交叉反应研究的</w:t>
      </w:r>
      <w:r>
        <w:rPr>
          <w:rFonts w:eastAsia="仿宋_GB2312" w:hint="eastAsia"/>
          <w:bCs/>
          <w:color w:val="000000"/>
          <w:sz w:val="32"/>
          <w:szCs w:val="32"/>
        </w:rPr>
        <w:t>病原体</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08"/>
      </w:tblGrid>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乙型脑炎病毒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森林脑炎病毒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黄热病病毒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lastRenderedPageBreak/>
              <w:t>圣路易脑炎病毒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甲型肝炎病毒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乙型肝炎病毒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丙型肝炎病毒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proofErr w:type="gramStart"/>
            <w:r>
              <w:rPr>
                <w:rFonts w:eastAsia="仿宋_GB2312" w:hint="eastAsia"/>
                <w:bCs/>
                <w:color w:val="000000"/>
                <w:sz w:val="28"/>
                <w:szCs w:val="28"/>
              </w:rPr>
              <w:t>伯氏疏螺旋体</w:t>
            </w:r>
            <w:proofErr w:type="gramEnd"/>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钩端螺旋体（</w:t>
            </w:r>
            <w:proofErr w:type="spellStart"/>
            <w:r>
              <w:rPr>
                <w:rFonts w:eastAsia="仿宋_GB2312" w:hint="eastAsia"/>
                <w:bCs/>
                <w:color w:val="000000"/>
                <w:sz w:val="28"/>
                <w:szCs w:val="28"/>
              </w:rPr>
              <w:t>Leptospirosis</w:t>
            </w:r>
            <w:proofErr w:type="spellEnd"/>
            <w:r>
              <w:rPr>
                <w:rFonts w:eastAsia="仿宋_GB2312" w:hint="eastAsia"/>
                <w:bCs/>
                <w:color w:val="000000"/>
                <w:sz w:val="28"/>
                <w:szCs w:val="28"/>
              </w:rPr>
              <w:t>）</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proofErr w:type="gramStart"/>
            <w:r>
              <w:rPr>
                <w:rFonts w:eastAsia="仿宋_GB2312" w:hint="eastAsia"/>
                <w:bCs/>
                <w:color w:val="000000"/>
                <w:sz w:val="28"/>
                <w:szCs w:val="28"/>
              </w:rPr>
              <w:t>基孔贡</w:t>
            </w:r>
            <w:proofErr w:type="gramEnd"/>
            <w:r>
              <w:rPr>
                <w:rFonts w:eastAsia="仿宋_GB2312" w:hint="eastAsia"/>
                <w:bCs/>
                <w:color w:val="000000"/>
                <w:sz w:val="28"/>
                <w:szCs w:val="28"/>
              </w:rPr>
              <w:t>亚病毒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新疆出血热病毒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加利福尼亚脑炎病毒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EB</w:t>
            </w:r>
            <w:r>
              <w:rPr>
                <w:rFonts w:eastAsia="仿宋_GB2312" w:hint="eastAsia"/>
                <w:bCs/>
                <w:color w:val="000000"/>
                <w:sz w:val="28"/>
                <w:szCs w:val="28"/>
              </w:rPr>
              <w:t>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麻疹病毒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风疹病毒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巨细胞病毒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疱疹病毒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东部马脑炎病毒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proofErr w:type="gramStart"/>
            <w:r>
              <w:rPr>
                <w:rFonts w:eastAsia="仿宋_GB2312" w:hint="eastAsia"/>
                <w:bCs/>
                <w:color w:val="000000"/>
                <w:sz w:val="28"/>
                <w:szCs w:val="28"/>
              </w:rPr>
              <w:t>汉滩病毒</w:t>
            </w:r>
            <w:proofErr w:type="gramEnd"/>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汉城病毒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布尼亚病毒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普马拉病毒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西尼罗病毒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甲型流感病毒</w:t>
            </w:r>
          </w:p>
        </w:tc>
      </w:tr>
      <w:tr w:rsidR="00DE33C3" w:rsidTr="00C663C0">
        <w:trPr>
          <w:jc w:val="center"/>
        </w:trPr>
        <w:tc>
          <w:tcPr>
            <w:tcW w:w="4308" w:type="dxa"/>
          </w:tcPr>
          <w:p w:rsidR="00DE33C3" w:rsidRDefault="00DE33C3" w:rsidP="00C663C0">
            <w:pPr>
              <w:ind w:firstLineChars="200" w:firstLine="560"/>
              <w:rPr>
                <w:rFonts w:eastAsia="仿宋_GB2312"/>
                <w:bCs/>
                <w:color w:val="000000"/>
                <w:sz w:val="28"/>
                <w:szCs w:val="28"/>
              </w:rPr>
            </w:pPr>
            <w:r>
              <w:rPr>
                <w:rFonts w:eastAsia="仿宋_GB2312" w:hint="eastAsia"/>
                <w:bCs/>
                <w:color w:val="000000"/>
                <w:sz w:val="28"/>
                <w:szCs w:val="28"/>
              </w:rPr>
              <w:t>乙型流感病毒</w:t>
            </w:r>
          </w:p>
        </w:tc>
      </w:tr>
    </w:tbl>
    <w:p w:rsidR="00DE33C3" w:rsidRDefault="00DE33C3" w:rsidP="00DE33C3">
      <w:pPr>
        <w:ind w:firstLineChars="200" w:firstLine="560"/>
        <w:rPr>
          <w:rFonts w:eastAsia="仿宋_GB2312"/>
          <w:bCs/>
          <w:color w:val="000000"/>
          <w:sz w:val="28"/>
          <w:szCs w:val="28"/>
        </w:rPr>
      </w:pPr>
    </w:p>
    <w:p w:rsidR="00DE33C3" w:rsidRDefault="00DE33C3" w:rsidP="00DE33C3">
      <w:pPr>
        <w:spacing w:line="540" w:lineRule="exact"/>
        <w:ind w:firstLineChars="200" w:firstLine="640"/>
        <w:rPr>
          <w:rFonts w:eastAsia="仿宋_GB2312"/>
          <w:bCs/>
          <w:color w:val="000000"/>
          <w:sz w:val="32"/>
          <w:szCs w:val="32"/>
        </w:rPr>
      </w:pPr>
      <w:r>
        <w:rPr>
          <w:rFonts w:eastAsia="仿宋_GB2312"/>
          <w:bCs/>
          <w:color w:val="000000"/>
          <w:sz w:val="32"/>
          <w:szCs w:val="32"/>
        </w:rPr>
        <w:t>2.2</w:t>
      </w:r>
      <w:r>
        <w:rPr>
          <w:rFonts w:eastAsia="仿宋_GB2312"/>
          <w:bCs/>
          <w:color w:val="000000"/>
          <w:sz w:val="32"/>
          <w:szCs w:val="32"/>
        </w:rPr>
        <w:t>干扰物质</w:t>
      </w:r>
    </w:p>
    <w:p w:rsidR="00DE33C3" w:rsidRDefault="00DE33C3" w:rsidP="00DE33C3">
      <w:pPr>
        <w:spacing w:line="540" w:lineRule="exact"/>
        <w:ind w:firstLineChars="200" w:firstLine="640"/>
        <w:rPr>
          <w:rFonts w:eastAsia="仿宋_GB2312"/>
          <w:bCs/>
          <w:color w:val="000000"/>
          <w:sz w:val="32"/>
          <w:szCs w:val="32"/>
        </w:rPr>
      </w:pPr>
      <w:r>
        <w:rPr>
          <w:rFonts w:eastAsia="仿宋_GB2312"/>
          <w:bCs/>
          <w:color w:val="000000"/>
          <w:sz w:val="32"/>
          <w:szCs w:val="32"/>
        </w:rPr>
        <w:t>潜在的干扰物质主要包括：内源性物质（如</w:t>
      </w:r>
      <w:r>
        <w:rPr>
          <w:rFonts w:eastAsia="仿宋_GB2312" w:hint="eastAsia"/>
          <w:bCs/>
          <w:color w:val="000000"/>
          <w:sz w:val="32"/>
          <w:szCs w:val="32"/>
        </w:rPr>
        <w:t>脂血、溶血、黄疸</w:t>
      </w:r>
      <w:r>
        <w:rPr>
          <w:rFonts w:eastAsia="仿宋_GB2312"/>
          <w:bCs/>
          <w:color w:val="000000"/>
          <w:sz w:val="32"/>
          <w:szCs w:val="32"/>
        </w:rPr>
        <w:t>等）和外源性药物。</w:t>
      </w:r>
      <w:r>
        <w:rPr>
          <w:rFonts w:eastAsia="仿宋_GB2312"/>
          <w:bCs/>
          <w:color w:val="000000"/>
          <w:sz w:val="32"/>
          <w:szCs w:val="32"/>
        </w:rPr>
        <w:t xml:space="preserve"> </w:t>
      </w:r>
    </w:p>
    <w:p w:rsidR="00DE33C3" w:rsidRDefault="00DE33C3" w:rsidP="00DE33C3">
      <w:pPr>
        <w:spacing w:line="540" w:lineRule="exact"/>
        <w:ind w:firstLineChars="200" w:firstLine="640"/>
        <w:rPr>
          <w:rFonts w:eastAsia="仿宋_GB2312"/>
          <w:bCs/>
          <w:color w:val="000000"/>
          <w:sz w:val="32"/>
          <w:szCs w:val="32"/>
          <w:shd w:val="pct10" w:color="auto" w:fill="FFFFFF"/>
        </w:rPr>
      </w:pPr>
      <w:r>
        <w:rPr>
          <w:rFonts w:eastAsia="仿宋_GB2312"/>
          <w:bCs/>
          <w:color w:val="000000"/>
          <w:sz w:val="32"/>
          <w:szCs w:val="32"/>
        </w:rPr>
        <w:t>建议申请人在每种干扰物质的潜在最大浓度</w:t>
      </w:r>
      <w:r>
        <w:rPr>
          <w:rFonts w:eastAsia="仿宋_GB2312"/>
          <w:bCs/>
          <w:color w:val="000000"/>
          <w:sz w:val="32"/>
          <w:szCs w:val="32"/>
        </w:rPr>
        <w:t>(</w:t>
      </w:r>
      <w:r>
        <w:rPr>
          <w:rFonts w:eastAsia="仿宋_GB2312"/>
          <w:bCs/>
          <w:color w:val="000000"/>
          <w:sz w:val="32"/>
          <w:szCs w:val="32"/>
        </w:rPr>
        <w:t>最差条件</w:t>
      </w:r>
      <w:r>
        <w:rPr>
          <w:rFonts w:eastAsia="仿宋_GB2312"/>
          <w:bCs/>
          <w:color w:val="000000"/>
          <w:sz w:val="32"/>
          <w:szCs w:val="32"/>
        </w:rPr>
        <w:t>)</w:t>
      </w:r>
      <w:r>
        <w:rPr>
          <w:rFonts w:eastAsia="仿宋_GB2312"/>
          <w:bCs/>
          <w:color w:val="000000"/>
          <w:sz w:val="32"/>
          <w:szCs w:val="32"/>
        </w:rPr>
        <w:t>条件</w:t>
      </w:r>
      <w:r>
        <w:rPr>
          <w:rFonts w:eastAsia="仿宋_GB2312" w:hint="eastAsia"/>
          <w:bCs/>
          <w:color w:val="000000"/>
          <w:sz w:val="32"/>
          <w:szCs w:val="32"/>
        </w:rPr>
        <w:t>下，研究对低浓度登革病毒检测的干扰。</w:t>
      </w:r>
      <w:r>
        <w:rPr>
          <w:rFonts w:eastAsia="仿宋_GB2312"/>
          <w:bCs/>
          <w:color w:val="000000"/>
          <w:sz w:val="32"/>
          <w:szCs w:val="32"/>
        </w:rPr>
        <w:t>对于常见药物干扰试验，建议参照相应药物药代动力学研究确定的治疗药物浓度添加相应药物进行干扰验证。</w:t>
      </w:r>
    </w:p>
    <w:p w:rsidR="00DE33C3" w:rsidRDefault="00DE33C3" w:rsidP="00DE33C3">
      <w:pPr>
        <w:spacing w:line="180" w:lineRule="exact"/>
        <w:ind w:firstLineChars="200" w:firstLine="640"/>
        <w:rPr>
          <w:rFonts w:eastAsia="仿宋_GB2312"/>
          <w:bCs/>
          <w:color w:val="000000"/>
          <w:sz w:val="32"/>
          <w:szCs w:val="32"/>
          <w:shd w:val="pct10" w:color="auto" w:fill="FFFFFF"/>
        </w:rPr>
      </w:pPr>
    </w:p>
    <w:p w:rsidR="00DE33C3" w:rsidRDefault="00DE33C3" w:rsidP="00DE33C3">
      <w:pPr>
        <w:spacing w:line="440" w:lineRule="exact"/>
        <w:jc w:val="center"/>
        <w:rPr>
          <w:rFonts w:eastAsia="仿宋_GB2312"/>
          <w:bCs/>
          <w:color w:val="000000"/>
          <w:sz w:val="32"/>
          <w:szCs w:val="32"/>
        </w:rPr>
      </w:pPr>
      <w:r>
        <w:rPr>
          <w:rFonts w:eastAsia="仿宋_GB2312"/>
          <w:bCs/>
          <w:color w:val="000000"/>
          <w:sz w:val="32"/>
          <w:szCs w:val="32"/>
        </w:rPr>
        <w:t>表</w:t>
      </w:r>
      <w:r>
        <w:rPr>
          <w:rFonts w:eastAsia="仿宋_GB2312"/>
          <w:bCs/>
          <w:color w:val="000000"/>
          <w:sz w:val="32"/>
          <w:szCs w:val="32"/>
        </w:rPr>
        <w:t xml:space="preserve">2 </w:t>
      </w:r>
      <w:r>
        <w:rPr>
          <w:rFonts w:eastAsia="仿宋_GB2312"/>
          <w:bCs/>
          <w:color w:val="000000"/>
          <w:sz w:val="32"/>
          <w:szCs w:val="32"/>
        </w:rPr>
        <w:t>用于干扰研究的外源性药物</w:t>
      </w:r>
    </w:p>
    <w:tbl>
      <w:tblPr>
        <w:tblW w:w="4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73"/>
      </w:tblGrid>
      <w:tr w:rsidR="00DE33C3" w:rsidTr="00C663C0">
        <w:trPr>
          <w:trHeight w:val="545"/>
          <w:jc w:val="center"/>
        </w:trPr>
        <w:tc>
          <w:tcPr>
            <w:tcW w:w="4773" w:type="dxa"/>
          </w:tcPr>
          <w:p w:rsidR="00DE33C3" w:rsidRDefault="00DE33C3" w:rsidP="00C663C0">
            <w:pPr>
              <w:spacing w:line="400" w:lineRule="exact"/>
              <w:rPr>
                <w:rFonts w:eastAsia="仿宋_GB2312"/>
                <w:bCs/>
                <w:color w:val="000000"/>
                <w:sz w:val="28"/>
                <w:szCs w:val="28"/>
              </w:rPr>
            </w:pPr>
            <w:r>
              <w:rPr>
                <w:rFonts w:eastAsia="仿宋_GB2312" w:hint="eastAsia"/>
                <w:bCs/>
                <w:color w:val="000000"/>
                <w:sz w:val="28"/>
                <w:szCs w:val="28"/>
              </w:rPr>
              <w:t>抗病毒药：如利巴韦林</w:t>
            </w:r>
          </w:p>
        </w:tc>
      </w:tr>
      <w:tr w:rsidR="00DE33C3" w:rsidTr="00C663C0">
        <w:trPr>
          <w:trHeight w:val="549"/>
          <w:jc w:val="center"/>
        </w:trPr>
        <w:tc>
          <w:tcPr>
            <w:tcW w:w="4773" w:type="dxa"/>
          </w:tcPr>
          <w:p w:rsidR="00DE33C3" w:rsidRDefault="00DE33C3" w:rsidP="00C663C0">
            <w:pPr>
              <w:spacing w:line="400" w:lineRule="exact"/>
              <w:rPr>
                <w:rFonts w:eastAsia="仿宋_GB2312"/>
                <w:bCs/>
                <w:color w:val="000000"/>
                <w:sz w:val="28"/>
                <w:szCs w:val="28"/>
              </w:rPr>
            </w:pPr>
            <w:r>
              <w:rPr>
                <w:rFonts w:eastAsia="仿宋_GB2312" w:hint="eastAsia"/>
                <w:bCs/>
                <w:color w:val="000000"/>
                <w:sz w:val="28"/>
                <w:szCs w:val="28"/>
              </w:rPr>
              <w:t>对乙酰氨基</w:t>
            </w:r>
            <w:proofErr w:type="gramStart"/>
            <w:r>
              <w:rPr>
                <w:rFonts w:eastAsia="仿宋_GB2312" w:hint="eastAsia"/>
                <w:bCs/>
                <w:color w:val="000000"/>
                <w:sz w:val="28"/>
                <w:szCs w:val="28"/>
              </w:rPr>
              <w:t>酚</w:t>
            </w:r>
            <w:proofErr w:type="gramEnd"/>
          </w:p>
        </w:tc>
      </w:tr>
      <w:tr w:rsidR="00DE33C3" w:rsidTr="00C663C0">
        <w:trPr>
          <w:jc w:val="center"/>
        </w:trPr>
        <w:tc>
          <w:tcPr>
            <w:tcW w:w="4773" w:type="dxa"/>
          </w:tcPr>
          <w:p w:rsidR="00DE33C3" w:rsidRDefault="00DE33C3" w:rsidP="00C663C0">
            <w:pPr>
              <w:spacing w:line="400" w:lineRule="exact"/>
              <w:rPr>
                <w:rFonts w:eastAsia="仿宋_GB2312"/>
                <w:bCs/>
                <w:color w:val="000000"/>
                <w:sz w:val="28"/>
                <w:szCs w:val="28"/>
              </w:rPr>
            </w:pPr>
            <w:r>
              <w:rPr>
                <w:rFonts w:eastAsia="仿宋_GB2312"/>
                <w:bCs/>
                <w:color w:val="000000"/>
                <w:sz w:val="28"/>
                <w:szCs w:val="28"/>
              </w:rPr>
              <w:t>抗生素（如：阿莫西林）</w:t>
            </w:r>
          </w:p>
        </w:tc>
      </w:tr>
      <w:tr w:rsidR="00DE33C3" w:rsidTr="00C663C0">
        <w:trPr>
          <w:jc w:val="center"/>
        </w:trPr>
        <w:tc>
          <w:tcPr>
            <w:tcW w:w="4773" w:type="dxa"/>
          </w:tcPr>
          <w:p w:rsidR="00DE33C3" w:rsidRDefault="00DE33C3" w:rsidP="00C663C0">
            <w:pPr>
              <w:spacing w:line="400" w:lineRule="exact"/>
              <w:rPr>
                <w:rFonts w:eastAsia="仿宋_GB2312"/>
                <w:bCs/>
                <w:color w:val="000000"/>
                <w:sz w:val="28"/>
                <w:szCs w:val="28"/>
              </w:rPr>
            </w:pPr>
            <w:r>
              <w:rPr>
                <w:rFonts w:eastAsia="仿宋_GB2312" w:hint="eastAsia"/>
                <w:bCs/>
                <w:color w:val="000000"/>
                <w:sz w:val="28"/>
                <w:szCs w:val="28"/>
              </w:rPr>
              <w:t>激素类药物：如地塞米松</w:t>
            </w:r>
          </w:p>
        </w:tc>
      </w:tr>
      <w:tr w:rsidR="00DE33C3" w:rsidTr="00C663C0">
        <w:trPr>
          <w:jc w:val="center"/>
        </w:trPr>
        <w:tc>
          <w:tcPr>
            <w:tcW w:w="4773" w:type="dxa"/>
          </w:tcPr>
          <w:p w:rsidR="00DE33C3" w:rsidRDefault="00DE33C3" w:rsidP="00C663C0">
            <w:pPr>
              <w:spacing w:line="400" w:lineRule="exact"/>
              <w:rPr>
                <w:rFonts w:eastAsia="仿宋_GB2312"/>
                <w:bCs/>
                <w:color w:val="000000"/>
                <w:sz w:val="28"/>
                <w:szCs w:val="28"/>
              </w:rPr>
            </w:pPr>
            <w:r>
              <w:rPr>
                <w:rFonts w:eastAsia="仿宋_GB2312" w:hint="eastAsia"/>
                <w:bCs/>
                <w:color w:val="000000"/>
                <w:sz w:val="28"/>
                <w:szCs w:val="28"/>
              </w:rPr>
              <w:t>肝素</w:t>
            </w:r>
          </w:p>
        </w:tc>
      </w:tr>
      <w:tr w:rsidR="00DE33C3" w:rsidTr="00C663C0">
        <w:trPr>
          <w:jc w:val="center"/>
        </w:trPr>
        <w:tc>
          <w:tcPr>
            <w:tcW w:w="4773" w:type="dxa"/>
          </w:tcPr>
          <w:p w:rsidR="00DE33C3" w:rsidRDefault="00DE33C3" w:rsidP="00C663C0">
            <w:pPr>
              <w:spacing w:line="400" w:lineRule="exact"/>
              <w:rPr>
                <w:rFonts w:eastAsia="仿宋_GB2312"/>
                <w:bCs/>
                <w:color w:val="000000"/>
                <w:sz w:val="28"/>
                <w:szCs w:val="28"/>
              </w:rPr>
            </w:pPr>
            <w:r>
              <w:rPr>
                <w:rFonts w:eastAsia="仿宋_GB2312" w:hint="eastAsia"/>
                <w:bCs/>
                <w:color w:val="000000"/>
                <w:sz w:val="28"/>
                <w:szCs w:val="28"/>
              </w:rPr>
              <w:t>EDTA</w:t>
            </w:r>
          </w:p>
        </w:tc>
      </w:tr>
      <w:tr w:rsidR="00DE33C3" w:rsidTr="00C663C0">
        <w:trPr>
          <w:jc w:val="center"/>
        </w:trPr>
        <w:tc>
          <w:tcPr>
            <w:tcW w:w="4773" w:type="dxa"/>
          </w:tcPr>
          <w:p w:rsidR="00DE33C3" w:rsidRDefault="00DE33C3" w:rsidP="00C663C0">
            <w:pPr>
              <w:spacing w:line="400" w:lineRule="exact"/>
              <w:rPr>
                <w:rFonts w:eastAsia="仿宋_GB2312"/>
                <w:bCs/>
                <w:color w:val="000000"/>
                <w:sz w:val="28"/>
                <w:szCs w:val="28"/>
              </w:rPr>
            </w:pPr>
            <w:r>
              <w:rPr>
                <w:rFonts w:eastAsia="仿宋_GB2312" w:hint="eastAsia"/>
                <w:bCs/>
                <w:color w:val="000000"/>
                <w:sz w:val="28"/>
                <w:szCs w:val="28"/>
              </w:rPr>
              <w:t>枸橼酸钠</w:t>
            </w:r>
          </w:p>
        </w:tc>
      </w:tr>
      <w:tr w:rsidR="00DE33C3" w:rsidTr="00C663C0">
        <w:trPr>
          <w:jc w:val="center"/>
        </w:trPr>
        <w:tc>
          <w:tcPr>
            <w:tcW w:w="4773" w:type="dxa"/>
          </w:tcPr>
          <w:p w:rsidR="00DE33C3" w:rsidRDefault="00DE33C3" w:rsidP="00C663C0">
            <w:pPr>
              <w:spacing w:line="400" w:lineRule="exact"/>
              <w:rPr>
                <w:rFonts w:eastAsia="仿宋_GB2312"/>
                <w:bCs/>
                <w:color w:val="000000"/>
                <w:sz w:val="28"/>
                <w:szCs w:val="28"/>
              </w:rPr>
            </w:pPr>
            <w:r>
              <w:rPr>
                <w:rFonts w:eastAsia="仿宋_GB2312" w:hint="eastAsia"/>
                <w:bCs/>
                <w:color w:val="000000"/>
                <w:sz w:val="28"/>
                <w:szCs w:val="28"/>
              </w:rPr>
              <w:t>人基因组</w:t>
            </w:r>
            <w:r>
              <w:rPr>
                <w:rFonts w:eastAsia="仿宋_GB2312" w:hint="eastAsia"/>
                <w:bCs/>
                <w:color w:val="000000"/>
                <w:sz w:val="28"/>
                <w:szCs w:val="28"/>
              </w:rPr>
              <w:t>DNA</w:t>
            </w:r>
          </w:p>
        </w:tc>
      </w:tr>
      <w:tr w:rsidR="00DE33C3" w:rsidTr="00C663C0">
        <w:trPr>
          <w:jc w:val="center"/>
        </w:trPr>
        <w:tc>
          <w:tcPr>
            <w:tcW w:w="4773" w:type="dxa"/>
          </w:tcPr>
          <w:p w:rsidR="00DE33C3" w:rsidRDefault="00DE33C3" w:rsidP="00C663C0">
            <w:pPr>
              <w:spacing w:line="400" w:lineRule="exact"/>
              <w:rPr>
                <w:rFonts w:eastAsia="仿宋_GB2312"/>
                <w:bCs/>
                <w:color w:val="000000"/>
                <w:sz w:val="28"/>
                <w:szCs w:val="28"/>
              </w:rPr>
            </w:pPr>
            <w:r>
              <w:rPr>
                <w:rFonts w:eastAsia="仿宋_GB2312" w:hint="eastAsia"/>
                <w:bCs/>
                <w:color w:val="000000"/>
                <w:sz w:val="28"/>
                <w:szCs w:val="28"/>
              </w:rPr>
              <w:t>白蛋白</w:t>
            </w:r>
          </w:p>
        </w:tc>
      </w:tr>
    </w:tbl>
    <w:p w:rsidR="00DE33C3" w:rsidRDefault="00DE33C3" w:rsidP="00DE33C3">
      <w:pPr>
        <w:ind w:firstLineChars="50" w:firstLine="140"/>
        <w:rPr>
          <w:rFonts w:eastAsia="仿宋_GB2312"/>
          <w:bCs/>
          <w:color w:val="000000"/>
          <w:sz w:val="28"/>
          <w:szCs w:val="28"/>
          <w:shd w:val="pct10" w:color="auto" w:fill="FFFFFF"/>
        </w:rPr>
      </w:pP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3.</w:t>
      </w:r>
      <w:r>
        <w:rPr>
          <w:rFonts w:eastAsia="仿宋_GB2312"/>
          <w:bCs/>
          <w:color w:val="000000"/>
          <w:sz w:val="32"/>
          <w:szCs w:val="32"/>
        </w:rPr>
        <w:t>精密度</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测量精密度的评价方法并无统一的标准可依，可根据不同产品特征或企业的研究习惯进行，前提是必须保证研究的科学合理性。具体实验方法可以参考国内或国外的相关文件进行。企业应对每项精密度指标的评价标准做出合理要求，如标准差或变异系数的范围等。针对申报试剂的精密度评价主要包括以下要求。</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lastRenderedPageBreak/>
        <w:t>3.1</w:t>
      </w:r>
      <w:r>
        <w:rPr>
          <w:rFonts w:eastAsia="仿宋_GB2312"/>
          <w:bCs/>
          <w:color w:val="000000"/>
          <w:sz w:val="32"/>
          <w:szCs w:val="32"/>
        </w:rPr>
        <w:t>对可能影响检测精密度的主要变量进行验证，除申报试剂（包括提取</w:t>
      </w:r>
      <w:r>
        <w:rPr>
          <w:rFonts w:eastAsia="仿宋_GB2312"/>
          <w:bCs/>
          <w:color w:val="000000"/>
          <w:sz w:val="32"/>
          <w:szCs w:val="32"/>
        </w:rPr>
        <w:t>/</w:t>
      </w:r>
      <w:r>
        <w:rPr>
          <w:rFonts w:eastAsia="仿宋_GB2312"/>
          <w:bCs/>
          <w:color w:val="000000"/>
          <w:sz w:val="32"/>
          <w:szCs w:val="32"/>
        </w:rPr>
        <w:t>纯化组分和</w:t>
      </w:r>
      <w:r>
        <w:rPr>
          <w:rFonts w:eastAsia="仿宋_GB2312"/>
          <w:bCs/>
          <w:color w:val="000000"/>
          <w:sz w:val="32"/>
          <w:szCs w:val="32"/>
        </w:rPr>
        <w:t>PCR</w:t>
      </w:r>
      <w:r>
        <w:rPr>
          <w:rFonts w:eastAsia="仿宋_GB2312"/>
          <w:bCs/>
          <w:color w:val="000000"/>
          <w:sz w:val="32"/>
          <w:szCs w:val="32"/>
        </w:rPr>
        <w:t>组分）本身的影响外，还应对不同的适用机型（如</w:t>
      </w:r>
      <w:r>
        <w:rPr>
          <w:rFonts w:eastAsia="仿宋_GB2312"/>
          <w:bCs/>
          <w:color w:val="000000"/>
          <w:sz w:val="32"/>
          <w:szCs w:val="32"/>
        </w:rPr>
        <w:t>PCR</w:t>
      </w:r>
      <w:r>
        <w:rPr>
          <w:rFonts w:eastAsia="仿宋_GB2312"/>
          <w:bCs/>
          <w:color w:val="000000"/>
          <w:sz w:val="32"/>
          <w:szCs w:val="32"/>
        </w:rPr>
        <w:t>分析仪）、操作者、地点等要素进行相关的验证。</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3.2</w:t>
      </w:r>
      <w:r>
        <w:rPr>
          <w:rFonts w:eastAsia="仿宋_GB2312"/>
          <w:bCs/>
          <w:color w:val="000000"/>
          <w:sz w:val="32"/>
          <w:szCs w:val="32"/>
        </w:rPr>
        <w:t>合理的精密度评价周期，例如：为期至少</w:t>
      </w:r>
      <w:r>
        <w:rPr>
          <w:rFonts w:eastAsia="仿宋_GB2312"/>
          <w:bCs/>
          <w:color w:val="000000"/>
          <w:sz w:val="32"/>
          <w:szCs w:val="32"/>
        </w:rPr>
        <w:t>12</w:t>
      </w:r>
      <w:r>
        <w:rPr>
          <w:rFonts w:eastAsia="仿宋_GB2312"/>
          <w:bCs/>
          <w:color w:val="000000"/>
          <w:sz w:val="32"/>
          <w:szCs w:val="32"/>
        </w:rPr>
        <w:t>天的检测，每天至少由</w:t>
      </w:r>
      <w:r>
        <w:rPr>
          <w:rFonts w:eastAsia="仿宋_GB2312"/>
          <w:bCs/>
          <w:color w:val="000000"/>
          <w:sz w:val="32"/>
          <w:szCs w:val="32"/>
        </w:rPr>
        <w:t>2</w:t>
      </w:r>
      <w:r>
        <w:rPr>
          <w:rFonts w:eastAsia="仿宋_GB2312"/>
          <w:bCs/>
          <w:color w:val="000000"/>
          <w:sz w:val="32"/>
          <w:szCs w:val="32"/>
        </w:rPr>
        <w:t>人完成不少于</w:t>
      </w:r>
      <w:r>
        <w:rPr>
          <w:rFonts w:eastAsia="仿宋_GB2312"/>
          <w:bCs/>
          <w:color w:val="000000"/>
          <w:sz w:val="32"/>
          <w:szCs w:val="32"/>
        </w:rPr>
        <w:t>2</w:t>
      </w:r>
      <w:r>
        <w:rPr>
          <w:rFonts w:eastAsia="仿宋_GB2312"/>
          <w:bCs/>
          <w:color w:val="000000"/>
          <w:sz w:val="32"/>
          <w:szCs w:val="32"/>
        </w:rPr>
        <w:t>次的完整检测，从而</w:t>
      </w:r>
      <w:proofErr w:type="gramStart"/>
      <w:r>
        <w:rPr>
          <w:rFonts w:eastAsia="仿宋_GB2312"/>
          <w:bCs/>
          <w:color w:val="000000"/>
          <w:sz w:val="32"/>
          <w:szCs w:val="32"/>
        </w:rPr>
        <w:t>对批内</w:t>
      </w:r>
      <w:proofErr w:type="gramEnd"/>
      <w:r>
        <w:rPr>
          <w:rFonts w:eastAsia="仿宋_GB2312"/>
          <w:bCs/>
          <w:color w:val="000000"/>
          <w:sz w:val="32"/>
          <w:szCs w:val="32"/>
        </w:rPr>
        <w:t>/</w:t>
      </w:r>
      <w:r>
        <w:rPr>
          <w:rFonts w:eastAsia="仿宋_GB2312"/>
          <w:bCs/>
          <w:color w:val="000000"/>
          <w:sz w:val="32"/>
          <w:szCs w:val="32"/>
        </w:rPr>
        <w:t>批间、日内</w:t>
      </w:r>
      <w:r>
        <w:rPr>
          <w:rFonts w:eastAsia="仿宋_GB2312"/>
          <w:bCs/>
          <w:color w:val="000000"/>
          <w:sz w:val="32"/>
          <w:szCs w:val="32"/>
        </w:rPr>
        <w:t>/</w:t>
      </w:r>
      <w:r>
        <w:rPr>
          <w:rFonts w:eastAsia="仿宋_GB2312"/>
          <w:bCs/>
          <w:color w:val="000000"/>
          <w:sz w:val="32"/>
          <w:szCs w:val="32"/>
        </w:rPr>
        <w:t>日间以及不同操作者之间的精密度进行综合评价。如有条件，申请人应选</w:t>
      </w:r>
      <w:proofErr w:type="gramStart"/>
      <w:r>
        <w:rPr>
          <w:rFonts w:eastAsia="仿宋_GB2312"/>
          <w:bCs/>
          <w:color w:val="000000"/>
          <w:sz w:val="32"/>
          <w:szCs w:val="32"/>
        </w:rPr>
        <w:t>择不同</w:t>
      </w:r>
      <w:proofErr w:type="gramEnd"/>
      <w:r>
        <w:rPr>
          <w:rFonts w:eastAsia="仿宋_GB2312"/>
          <w:bCs/>
          <w:color w:val="000000"/>
          <w:sz w:val="32"/>
          <w:szCs w:val="32"/>
        </w:rPr>
        <w:t>的实验室进行重复实验以对室间精密度进行评价。</w:t>
      </w:r>
      <w:r>
        <w:rPr>
          <w:rFonts w:eastAsia="仿宋_GB2312" w:hint="eastAsia"/>
          <w:bCs/>
          <w:color w:val="000000"/>
          <w:sz w:val="32"/>
          <w:szCs w:val="32"/>
        </w:rPr>
        <w:t>对于校准周期较短的试剂，如短于</w:t>
      </w:r>
      <w:r>
        <w:rPr>
          <w:rFonts w:eastAsia="仿宋_GB2312" w:hint="eastAsia"/>
          <w:bCs/>
          <w:color w:val="000000"/>
          <w:sz w:val="32"/>
          <w:szCs w:val="32"/>
        </w:rPr>
        <w:t>2</w:t>
      </w:r>
      <w:r>
        <w:rPr>
          <w:rFonts w:eastAsia="仿宋_GB2312" w:hint="eastAsia"/>
          <w:bCs/>
          <w:color w:val="000000"/>
          <w:sz w:val="32"/>
          <w:szCs w:val="32"/>
        </w:rPr>
        <w:t>个月，精密度研究时间跨度应至少包含两个校准周期。</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3.3</w:t>
      </w:r>
      <w:r>
        <w:rPr>
          <w:rFonts w:eastAsia="仿宋_GB2312"/>
          <w:bCs/>
          <w:color w:val="000000"/>
          <w:sz w:val="32"/>
          <w:szCs w:val="32"/>
        </w:rPr>
        <w:t>建议采用含有靶核酸序列的</w:t>
      </w:r>
      <w:r>
        <w:rPr>
          <w:rFonts w:eastAsia="仿宋_GB2312" w:hint="eastAsia"/>
          <w:bCs/>
          <w:color w:val="000000"/>
          <w:sz w:val="32"/>
          <w:szCs w:val="32"/>
        </w:rPr>
        <w:t>病毒样颗粒或登革病毒标准毒</w:t>
      </w:r>
      <w:r>
        <w:rPr>
          <w:rFonts w:eastAsia="仿宋_GB2312"/>
          <w:bCs/>
          <w:color w:val="000000"/>
          <w:sz w:val="32"/>
          <w:szCs w:val="32"/>
        </w:rPr>
        <w:t>株（</w:t>
      </w:r>
      <w:r>
        <w:rPr>
          <w:rFonts w:eastAsia="仿宋_GB2312"/>
          <w:bCs/>
          <w:color w:val="000000"/>
          <w:sz w:val="32"/>
          <w:szCs w:val="32"/>
        </w:rPr>
        <w:t>“3.3.1</w:t>
      </w:r>
      <w:r>
        <w:rPr>
          <w:rFonts w:eastAsia="仿宋_GB2312"/>
          <w:bCs/>
          <w:color w:val="000000"/>
          <w:sz w:val="32"/>
          <w:szCs w:val="32"/>
        </w:rPr>
        <w:t>阴性样本</w:t>
      </w:r>
      <w:r>
        <w:rPr>
          <w:rFonts w:eastAsia="仿宋_GB2312"/>
          <w:bCs/>
          <w:color w:val="000000"/>
          <w:sz w:val="32"/>
          <w:szCs w:val="32"/>
        </w:rPr>
        <w:t>”</w:t>
      </w:r>
      <w:r>
        <w:rPr>
          <w:rFonts w:eastAsia="仿宋_GB2312"/>
          <w:bCs/>
          <w:color w:val="000000"/>
          <w:sz w:val="32"/>
          <w:szCs w:val="32"/>
        </w:rPr>
        <w:t>不适用）作为样本，</w:t>
      </w:r>
      <w:r>
        <w:rPr>
          <w:rFonts w:eastAsia="仿宋_GB2312" w:hint="eastAsia"/>
          <w:bCs/>
          <w:color w:val="000000"/>
          <w:sz w:val="32"/>
          <w:szCs w:val="32"/>
        </w:rPr>
        <w:t>对至少包含阴性和弱阳性浓度的四</w:t>
      </w:r>
      <w:r>
        <w:rPr>
          <w:rFonts w:eastAsia="仿宋_GB2312"/>
          <w:bCs/>
          <w:color w:val="000000"/>
          <w:sz w:val="32"/>
          <w:szCs w:val="32"/>
        </w:rPr>
        <w:t>个浓度水平进行验证：</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3.3.1</w:t>
      </w:r>
      <w:r>
        <w:rPr>
          <w:rFonts w:eastAsia="仿宋_GB2312"/>
          <w:bCs/>
          <w:color w:val="000000"/>
          <w:sz w:val="32"/>
          <w:szCs w:val="32"/>
        </w:rPr>
        <w:t>阴性样本：不含</w:t>
      </w:r>
      <w:r>
        <w:rPr>
          <w:rFonts w:eastAsia="仿宋_GB2312" w:hint="eastAsia"/>
          <w:bCs/>
          <w:color w:val="000000"/>
          <w:sz w:val="32"/>
          <w:szCs w:val="32"/>
        </w:rPr>
        <w:t>待测</w:t>
      </w:r>
      <w:proofErr w:type="gramStart"/>
      <w:r>
        <w:rPr>
          <w:rFonts w:eastAsia="仿宋_GB2312" w:hint="eastAsia"/>
          <w:bCs/>
          <w:color w:val="000000"/>
          <w:sz w:val="32"/>
          <w:szCs w:val="32"/>
        </w:rPr>
        <w:t>靶物质</w:t>
      </w:r>
      <w:proofErr w:type="gramEnd"/>
      <w:r>
        <w:rPr>
          <w:rFonts w:eastAsia="仿宋_GB2312"/>
          <w:bCs/>
          <w:color w:val="000000"/>
          <w:sz w:val="32"/>
          <w:szCs w:val="32"/>
        </w:rPr>
        <w:t>的样本，阴性检出率应为</w:t>
      </w:r>
      <w:r>
        <w:rPr>
          <w:rFonts w:eastAsia="仿宋_GB2312"/>
          <w:bCs/>
          <w:color w:val="000000"/>
          <w:sz w:val="32"/>
          <w:szCs w:val="32"/>
        </w:rPr>
        <w:t>100%</w:t>
      </w:r>
      <w:r>
        <w:rPr>
          <w:rFonts w:eastAsia="仿宋_GB2312"/>
          <w:bCs/>
          <w:color w:val="000000"/>
          <w:sz w:val="32"/>
          <w:szCs w:val="32"/>
        </w:rPr>
        <w:t>（</w:t>
      </w:r>
      <w:r>
        <w:rPr>
          <w:rFonts w:eastAsia="仿宋_GB2312"/>
          <w:bCs/>
          <w:color w:val="000000"/>
          <w:sz w:val="32"/>
          <w:szCs w:val="32"/>
        </w:rPr>
        <w:t>n≥20</w:t>
      </w:r>
      <w:r>
        <w:rPr>
          <w:rFonts w:eastAsia="仿宋_GB2312"/>
          <w:bCs/>
          <w:color w:val="000000"/>
          <w:sz w:val="32"/>
          <w:szCs w:val="32"/>
        </w:rPr>
        <w:t>）。</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3.3.2</w:t>
      </w:r>
      <w:r>
        <w:rPr>
          <w:rFonts w:eastAsia="仿宋_GB2312" w:hint="eastAsia"/>
          <w:bCs/>
          <w:color w:val="000000"/>
          <w:sz w:val="32"/>
          <w:szCs w:val="32"/>
        </w:rPr>
        <w:t xml:space="preserve"> </w:t>
      </w:r>
      <w:r>
        <w:rPr>
          <w:rFonts w:eastAsia="仿宋_GB2312" w:hint="eastAsia"/>
          <w:bCs/>
          <w:color w:val="000000"/>
          <w:sz w:val="32"/>
          <w:szCs w:val="32"/>
        </w:rPr>
        <w:t>高阴性</w:t>
      </w:r>
      <w:r>
        <w:rPr>
          <w:rFonts w:eastAsia="仿宋_GB2312" w:hint="eastAsia"/>
          <w:bCs/>
          <w:color w:val="000000"/>
          <w:sz w:val="32"/>
          <w:szCs w:val="32"/>
        </w:rPr>
        <w:t>/</w:t>
      </w:r>
      <w:r>
        <w:rPr>
          <w:rFonts w:eastAsia="仿宋_GB2312" w:hint="eastAsia"/>
          <w:bCs/>
          <w:color w:val="000000"/>
          <w:sz w:val="32"/>
          <w:szCs w:val="32"/>
        </w:rPr>
        <w:t>弱阳性</w:t>
      </w:r>
      <w:r>
        <w:rPr>
          <w:rFonts w:eastAsia="仿宋_GB2312"/>
          <w:bCs/>
          <w:color w:val="000000"/>
          <w:sz w:val="32"/>
          <w:szCs w:val="32"/>
        </w:rPr>
        <w:t>样本</w:t>
      </w:r>
      <w:r>
        <w:rPr>
          <w:rFonts w:eastAsia="仿宋_GB2312" w:hint="eastAsia"/>
          <w:bCs/>
          <w:color w:val="000000"/>
          <w:sz w:val="32"/>
          <w:szCs w:val="32"/>
        </w:rPr>
        <w:t>（</w:t>
      </w:r>
      <w:r>
        <w:rPr>
          <w:rFonts w:eastAsia="仿宋_GB2312" w:hint="eastAsia"/>
          <w:bCs/>
          <w:color w:val="000000"/>
          <w:sz w:val="32"/>
          <w:szCs w:val="32"/>
        </w:rPr>
        <w:t>C</w:t>
      </w:r>
      <w:r>
        <w:rPr>
          <w:rFonts w:eastAsia="仿宋_GB2312" w:hint="eastAsia"/>
          <w:bCs/>
          <w:color w:val="000000"/>
          <w:sz w:val="32"/>
          <w:szCs w:val="32"/>
          <w:vertAlign w:val="subscript"/>
        </w:rPr>
        <w:t>20</w:t>
      </w:r>
      <w:r>
        <w:rPr>
          <w:rFonts w:eastAsia="仿宋_GB2312" w:hint="eastAsia"/>
          <w:bCs/>
          <w:color w:val="000000"/>
          <w:sz w:val="32"/>
          <w:szCs w:val="32"/>
        </w:rPr>
        <w:t>~C</w:t>
      </w:r>
      <w:r>
        <w:rPr>
          <w:rFonts w:eastAsia="仿宋_GB2312" w:hint="eastAsia"/>
          <w:bCs/>
          <w:color w:val="000000"/>
          <w:sz w:val="32"/>
          <w:szCs w:val="32"/>
          <w:vertAlign w:val="subscript"/>
        </w:rPr>
        <w:t>80</w:t>
      </w:r>
      <w:r>
        <w:rPr>
          <w:rFonts w:eastAsia="仿宋_GB2312" w:hint="eastAsia"/>
          <w:bCs/>
          <w:color w:val="000000"/>
          <w:sz w:val="32"/>
          <w:szCs w:val="32"/>
        </w:rPr>
        <w:t>）</w:t>
      </w:r>
      <w:r>
        <w:rPr>
          <w:rFonts w:eastAsia="仿宋_GB2312"/>
          <w:bCs/>
          <w:color w:val="000000"/>
          <w:sz w:val="32"/>
          <w:szCs w:val="32"/>
        </w:rPr>
        <w:t>：浓度略</w:t>
      </w:r>
      <w:r>
        <w:rPr>
          <w:rFonts w:eastAsia="仿宋_GB2312" w:hint="eastAsia"/>
          <w:bCs/>
          <w:color w:val="000000"/>
          <w:sz w:val="32"/>
          <w:szCs w:val="32"/>
        </w:rPr>
        <w:t>低</w:t>
      </w:r>
      <w:r>
        <w:rPr>
          <w:rFonts w:eastAsia="仿宋_GB2312"/>
          <w:bCs/>
          <w:color w:val="000000"/>
          <w:sz w:val="32"/>
          <w:szCs w:val="32"/>
        </w:rPr>
        <w:t>于试剂盒的</w:t>
      </w:r>
      <w:r>
        <w:rPr>
          <w:rFonts w:eastAsia="仿宋_GB2312" w:hint="eastAsia"/>
          <w:bCs/>
          <w:color w:val="000000"/>
          <w:sz w:val="32"/>
          <w:szCs w:val="32"/>
        </w:rPr>
        <w:t>阳性判断值</w:t>
      </w:r>
      <w:r>
        <w:rPr>
          <w:rFonts w:eastAsia="仿宋_GB2312"/>
          <w:bCs/>
          <w:color w:val="000000"/>
          <w:sz w:val="32"/>
          <w:szCs w:val="32"/>
        </w:rPr>
        <w:t>，</w:t>
      </w:r>
      <w:r>
        <w:rPr>
          <w:rFonts w:eastAsia="仿宋_GB2312" w:hint="eastAsia"/>
          <w:bCs/>
          <w:color w:val="000000"/>
          <w:sz w:val="32"/>
          <w:szCs w:val="32"/>
        </w:rPr>
        <w:t>重复检测阴性率为</w:t>
      </w:r>
      <w:r>
        <w:rPr>
          <w:rFonts w:eastAsia="仿宋_GB2312" w:hint="eastAsia"/>
          <w:bCs/>
          <w:color w:val="000000"/>
          <w:sz w:val="32"/>
          <w:szCs w:val="32"/>
        </w:rPr>
        <w:t>20%~80%</w:t>
      </w:r>
      <w:r>
        <w:rPr>
          <w:rFonts w:eastAsia="仿宋_GB2312" w:hint="eastAsia"/>
          <w:bCs/>
          <w:color w:val="000000"/>
          <w:sz w:val="32"/>
          <w:szCs w:val="32"/>
        </w:rPr>
        <w:t>。</w:t>
      </w:r>
      <w:r>
        <w:rPr>
          <w:rFonts w:eastAsia="仿宋_GB2312"/>
          <w:bCs/>
          <w:color w:val="000000"/>
          <w:sz w:val="32"/>
          <w:szCs w:val="32"/>
        </w:rPr>
        <w:t>（</w:t>
      </w:r>
      <w:r>
        <w:rPr>
          <w:rFonts w:eastAsia="仿宋_GB2312"/>
          <w:bCs/>
          <w:color w:val="000000"/>
          <w:sz w:val="32"/>
          <w:szCs w:val="32"/>
        </w:rPr>
        <w:t>n≥20</w:t>
      </w:r>
      <w:r>
        <w:rPr>
          <w:rFonts w:eastAsia="仿宋_GB2312"/>
          <w:bCs/>
          <w:color w:val="000000"/>
          <w:sz w:val="32"/>
          <w:szCs w:val="32"/>
        </w:rPr>
        <w:t>）。</w:t>
      </w:r>
      <w:r>
        <w:rPr>
          <w:rFonts w:eastAsia="仿宋_GB2312"/>
          <w:bCs/>
          <w:color w:val="000000"/>
          <w:sz w:val="32"/>
          <w:szCs w:val="32"/>
        </w:rPr>
        <w:br/>
      </w:r>
      <w:r>
        <w:rPr>
          <w:rFonts w:eastAsia="仿宋_GB2312"/>
          <w:bCs/>
          <w:color w:val="000000"/>
          <w:sz w:val="32"/>
          <w:szCs w:val="32"/>
        </w:rPr>
        <w:t xml:space="preserve">　</w:t>
      </w:r>
      <w:r>
        <w:rPr>
          <w:rFonts w:eastAsia="仿宋_GB2312"/>
          <w:bCs/>
          <w:color w:val="000000"/>
          <w:sz w:val="32"/>
          <w:szCs w:val="32"/>
        </w:rPr>
        <w:t xml:space="preserve">  3.3.</w:t>
      </w:r>
      <w:r>
        <w:rPr>
          <w:rFonts w:eastAsia="仿宋_GB2312" w:hint="eastAsia"/>
          <w:bCs/>
          <w:color w:val="000000"/>
          <w:sz w:val="32"/>
          <w:szCs w:val="32"/>
        </w:rPr>
        <w:t>3</w:t>
      </w:r>
      <w:r>
        <w:rPr>
          <w:rFonts w:eastAsia="仿宋_GB2312"/>
          <w:bCs/>
          <w:color w:val="000000"/>
          <w:sz w:val="32"/>
          <w:szCs w:val="32"/>
        </w:rPr>
        <w:t>弱阳性样本：浓度略高于试剂盒的</w:t>
      </w:r>
      <w:r>
        <w:rPr>
          <w:rFonts w:eastAsia="仿宋_GB2312" w:hint="eastAsia"/>
          <w:bCs/>
          <w:color w:val="000000"/>
          <w:sz w:val="32"/>
          <w:szCs w:val="32"/>
        </w:rPr>
        <w:t>阳性判断值</w:t>
      </w:r>
      <w:r>
        <w:rPr>
          <w:rFonts w:eastAsia="仿宋_GB2312"/>
          <w:bCs/>
          <w:color w:val="000000"/>
          <w:sz w:val="32"/>
          <w:szCs w:val="32"/>
        </w:rPr>
        <w:t>，阳性检出率应高于</w:t>
      </w:r>
      <w:r>
        <w:rPr>
          <w:rFonts w:eastAsia="仿宋_GB2312"/>
          <w:bCs/>
          <w:color w:val="000000"/>
          <w:sz w:val="32"/>
          <w:szCs w:val="32"/>
        </w:rPr>
        <w:t>95%</w:t>
      </w:r>
      <w:r>
        <w:rPr>
          <w:rFonts w:eastAsia="仿宋_GB2312"/>
          <w:bCs/>
          <w:color w:val="000000"/>
          <w:sz w:val="32"/>
          <w:szCs w:val="32"/>
        </w:rPr>
        <w:t>（</w:t>
      </w:r>
      <w:r>
        <w:rPr>
          <w:rFonts w:eastAsia="仿宋_GB2312"/>
          <w:bCs/>
          <w:color w:val="000000"/>
          <w:sz w:val="32"/>
          <w:szCs w:val="32"/>
        </w:rPr>
        <w:t>n≥20</w:t>
      </w:r>
      <w:r>
        <w:rPr>
          <w:rFonts w:eastAsia="仿宋_GB2312"/>
          <w:bCs/>
          <w:color w:val="000000"/>
          <w:sz w:val="32"/>
          <w:szCs w:val="32"/>
        </w:rPr>
        <w:t>）。</w:t>
      </w:r>
    </w:p>
    <w:p w:rsidR="00DE33C3" w:rsidRDefault="00DE33C3" w:rsidP="00DE33C3">
      <w:pPr>
        <w:spacing w:line="600" w:lineRule="exact"/>
        <w:ind w:firstLineChars="200" w:firstLine="640"/>
        <w:rPr>
          <w:rFonts w:eastAsia="仿宋_GB2312"/>
          <w:bCs/>
          <w:color w:val="000000"/>
          <w:sz w:val="32"/>
          <w:szCs w:val="32"/>
          <w:shd w:val="pct10" w:color="auto" w:fill="FFFFFF"/>
        </w:rPr>
      </w:pPr>
      <w:r>
        <w:rPr>
          <w:rFonts w:eastAsia="仿宋_GB2312"/>
          <w:bCs/>
          <w:color w:val="000000"/>
          <w:sz w:val="32"/>
          <w:szCs w:val="32"/>
        </w:rPr>
        <w:t>3.3.</w:t>
      </w:r>
      <w:r>
        <w:rPr>
          <w:rFonts w:eastAsia="仿宋_GB2312" w:hint="eastAsia"/>
          <w:bCs/>
          <w:color w:val="000000"/>
          <w:sz w:val="32"/>
          <w:szCs w:val="32"/>
        </w:rPr>
        <w:t>4</w:t>
      </w:r>
      <w:r>
        <w:rPr>
          <w:rFonts w:eastAsia="仿宋_GB2312" w:hint="eastAsia"/>
          <w:bCs/>
          <w:color w:val="000000"/>
          <w:sz w:val="32"/>
          <w:szCs w:val="32"/>
        </w:rPr>
        <w:t>中等</w:t>
      </w:r>
      <w:r>
        <w:rPr>
          <w:rFonts w:eastAsia="仿宋_GB2312"/>
          <w:bCs/>
          <w:color w:val="000000"/>
          <w:sz w:val="32"/>
          <w:szCs w:val="32"/>
        </w:rPr>
        <w:t>阳性样本：浓度高于试剂盒的</w:t>
      </w:r>
      <w:r>
        <w:rPr>
          <w:rFonts w:eastAsia="仿宋_GB2312" w:hint="eastAsia"/>
          <w:bCs/>
          <w:color w:val="000000"/>
          <w:sz w:val="32"/>
          <w:szCs w:val="32"/>
        </w:rPr>
        <w:t>阳性判断值</w:t>
      </w:r>
      <w:r>
        <w:rPr>
          <w:rFonts w:eastAsia="仿宋_GB2312"/>
          <w:bCs/>
          <w:color w:val="000000"/>
          <w:sz w:val="32"/>
          <w:szCs w:val="32"/>
        </w:rPr>
        <w:t>，阳性检出率应</w:t>
      </w:r>
      <w:r>
        <w:rPr>
          <w:rFonts w:eastAsia="仿宋_GB2312" w:hint="eastAsia"/>
          <w:bCs/>
          <w:color w:val="000000"/>
          <w:sz w:val="32"/>
          <w:szCs w:val="32"/>
        </w:rPr>
        <w:t>100</w:t>
      </w:r>
      <w:r>
        <w:rPr>
          <w:rFonts w:eastAsia="仿宋_GB2312"/>
          <w:bCs/>
          <w:color w:val="000000"/>
          <w:sz w:val="32"/>
          <w:szCs w:val="32"/>
        </w:rPr>
        <w:t>%</w:t>
      </w:r>
      <w:r>
        <w:rPr>
          <w:rFonts w:eastAsia="仿宋_GB2312"/>
          <w:bCs/>
          <w:color w:val="000000"/>
          <w:sz w:val="32"/>
          <w:szCs w:val="32"/>
        </w:rPr>
        <w:t>（</w:t>
      </w:r>
      <w:r>
        <w:rPr>
          <w:rFonts w:eastAsia="仿宋_GB2312"/>
          <w:bCs/>
          <w:color w:val="000000"/>
          <w:sz w:val="32"/>
          <w:szCs w:val="32"/>
        </w:rPr>
        <w:t>n≥20</w:t>
      </w:r>
      <w:r>
        <w:rPr>
          <w:rFonts w:eastAsia="仿宋_GB2312"/>
          <w:bCs/>
          <w:color w:val="000000"/>
          <w:sz w:val="32"/>
          <w:szCs w:val="32"/>
        </w:rPr>
        <w:t>）。</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 xml:space="preserve">4. </w:t>
      </w:r>
      <w:r>
        <w:rPr>
          <w:rFonts w:eastAsia="仿宋_GB2312"/>
          <w:bCs/>
          <w:color w:val="000000"/>
          <w:sz w:val="32"/>
          <w:szCs w:val="32"/>
        </w:rPr>
        <w:t>反应性（包容性）</w:t>
      </w:r>
    </w:p>
    <w:p w:rsidR="00DE33C3" w:rsidRDefault="00DE33C3" w:rsidP="00DE33C3">
      <w:pPr>
        <w:spacing w:line="600" w:lineRule="exact"/>
        <w:ind w:firstLineChars="200" w:firstLine="640"/>
        <w:rPr>
          <w:rFonts w:eastAsia="仿宋_GB2312"/>
          <w:bCs/>
          <w:color w:val="000000"/>
          <w:sz w:val="32"/>
          <w:szCs w:val="32"/>
        </w:rPr>
      </w:pPr>
      <w:r>
        <w:rPr>
          <w:rFonts w:eastAsia="仿宋_GB2312"/>
          <w:bCs/>
          <w:color w:val="000000"/>
          <w:sz w:val="32"/>
          <w:szCs w:val="32"/>
        </w:rPr>
        <w:t>应证明申报试剂可以检测代表</w:t>
      </w:r>
      <w:r>
        <w:rPr>
          <w:rFonts w:eastAsia="仿宋_GB2312" w:hint="eastAsia"/>
          <w:bCs/>
          <w:color w:val="000000"/>
          <w:sz w:val="32"/>
          <w:szCs w:val="32"/>
        </w:rPr>
        <w:t>Ⅰ</w:t>
      </w:r>
      <w:r>
        <w:rPr>
          <w:rFonts w:eastAsia="仿宋_GB2312" w:hint="eastAsia"/>
          <w:bCs/>
          <w:color w:val="000000"/>
          <w:sz w:val="32"/>
          <w:szCs w:val="32"/>
        </w:rPr>
        <w:t>~</w:t>
      </w:r>
      <w:r>
        <w:rPr>
          <w:rFonts w:eastAsia="仿宋_GB2312" w:hint="eastAsia"/>
          <w:bCs/>
          <w:color w:val="000000"/>
          <w:sz w:val="32"/>
          <w:szCs w:val="32"/>
        </w:rPr>
        <w:t>Ⅳ型登革病毒</w:t>
      </w:r>
      <w:r>
        <w:rPr>
          <w:rFonts w:eastAsia="仿宋_GB2312"/>
          <w:bCs/>
          <w:color w:val="000000"/>
          <w:sz w:val="32"/>
          <w:szCs w:val="32"/>
        </w:rPr>
        <w:t>。应采</w:t>
      </w:r>
      <w:r>
        <w:rPr>
          <w:rFonts w:eastAsia="仿宋_GB2312"/>
          <w:bCs/>
          <w:color w:val="000000"/>
          <w:sz w:val="32"/>
          <w:szCs w:val="32"/>
        </w:rPr>
        <w:lastRenderedPageBreak/>
        <w:t>用略高于最低检测限浓度的</w:t>
      </w:r>
      <w:r>
        <w:rPr>
          <w:rFonts w:eastAsia="仿宋_GB2312" w:hint="eastAsia"/>
          <w:bCs/>
          <w:color w:val="000000"/>
          <w:sz w:val="32"/>
          <w:szCs w:val="32"/>
        </w:rPr>
        <w:t>Ⅰ</w:t>
      </w:r>
      <w:r>
        <w:rPr>
          <w:rFonts w:eastAsia="仿宋_GB2312" w:hint="eastAsia"/>
          <w:bCs/>
          <w:color w:val="000000"/>
          <w:sz w:val="32"/>
          <w:szCs w:val="32"/>
        </w:rPr>
        <w:t>~</w:t>
      </w:r>
      <w:r>
        <w:rPr>
          <w:rFonts w:eastAsia="仿宋_GB2312" w:hint="eastAsia"/>
          <w:bCs/>
          <w:color w:val="000000"/>
          <w:sz w:val="32"/>
          <w:szCs w:val="32"/>
        </w:rPr>
        <w:t>Ⅳ型登革病毒</w:t>
      </w:r>
      <w:r>
        <w:rPr>
          <w:rFonts w:eastAsia="仿宋_GB2312"/>
          <w:bCs/>
          <w:color w:val="000000"/>
          <w:sz w:val="32"/>
          <w:szCs w:val="32"/>
        </w:rPr>
        <w:t>进行研究。应提供各个</w:t>
      </w:r>
      <w:r>
        <w:rPr>
          <w:rFonts w:eastAsia="仿宋_GB2312" w:hint="eastAsia"/>
          <w:bCs/>
          <w:color w:val="000000"/>
          <w:sz w:val="32"/>
          <w:szCs w:val="32"/>
        </w:rPr>
        <w:t>毒</w:t>
      </w:r>
      <w:r>
        <w:rPr>
          <w:rFonts w:eastAsia="仿宋_GB2312"/>
          <w:bCs/>
          <w:color w:val="000000"/>
          <w:sz w:val="32"/>
          <w:szCs w:val="32"/>
        </w:rPr>
        <w:t>株的来源、特性及浓度等信息。</w:t>
      </w:r>
    </w:p>
    <w:p w:rsidR="00DE33C3" w:rsidRDefault="00DE33C3" w:rsidP="00DE33C3">
      <w:pPr>
        <w:spacing w:line="600" w:lineRule="exact"/>
        <w:ind w:firstLineChars="200" w:firstLine="640"/>
        <w:rPr>
          <w:rFonts w:eastAsia="仿宋_GB2312"/>
          <w:bCs/>
          <w:color w:val="000000"/>
          <w:sz w:val="32"/>
          <w:szCs w:val="32"/>
        </w:rPr>
      </w:pPr>
      <w:r>
        <w:rPr>
          <w:rFonts w:eastAsia="仿宋_GB2312" w:hint="eastAsia"/>
          <w:bCs/>
          <w:color w:val="000000"/>
          <w:sz w:val="32"/>
          <w:szCs w:val="32"/>
        </w:rPr>
        <w:t xml:space="preserve">5. </w:t>
      </w:r>
      <w:r>
        <w:rPr>
          <w:rFonts w:eastAsia="仿宋_GB2312" w:hint="eastAsia"/>
          <w:bCs/>
          <w:color w:val="000000"/>
          <w:sz w:val="32"/>
          <w:szCs w:val="32"/>
        </w:rPr>
        <w:t>核酸分离</w:t>
      </w:r>
      <w:r>
        <w:rPr>
          <w:rFonts w:eastAsia="仿宋_GB2312" w:hint="eastAsia"/>
          <w:bCs/>
          <w:color w:val="000000"/>
          <w:sz w:val="32"/>
          <w:szCs w:val="32"/>
        </w:rPr>
        <w:t>/</w:t>
      </w:r>
      <w:r>
        <w:rPr>
          <w:rFonts w:eastAsia="仿宋_GB2312" w:hint="eastAsia"/>
          <w:bCs/>
          <w:color w:val="000000"/>
          <w:sz w:val="32"/>
          <w:szCs w:val="32"/>
        </w:rPr>
        <w:t>纯化性能</w:t>
      </w:r>
    </w:p>
    <w:p w:rsidR="00DE33C3" w:rsidRDefault="00DE33C3" w:rsidP="00DE33C3">
      <w:pPr>
        <w:spacing w:line="600" w:lineRule="exact"/>
        <w:ind w:firstLineChars="200" w:firstLine="640"/>
        <w:rPr>
          <w:rFonts w:eastAsia="仿宋_GB2312"/>
          <w:bCs/>
          <w:color w:val="000000"/>
          <w:sz w:val="32"/>
          <w:szCs w:val="32"/>
        </w:rPr>
      </w:pPr>
      <w:r>
        <w:rPr>
          <w:rFonts w:eastAsia="仿宋_GB2312" w:hint="eastAsia"/>
          <w:bCs/>
          <w:color w:val="000000"/>
          <w:sz w:val="32"/>
          <w:szCs w:val="32"/>
        </w:rPr>
        <w:t>在进行靶核酸检测前，应有适当的核酸分离</w:t>
      </w:r>
      <w:r>
        <w:rPr>
          <w:rFonts w:eastAsia="仿宋_GB2312" w:hint="eastAsia"/>
          <w:bCs/>
          <w:color w:val="000000"/>
          <w:sz w:val="32"/>
          <w:szCs w:val="32"/>
        </w:rPr>
        <w:t>/</w:t>
      </w:r>
      <w:r>
        <w:rPr>
          <w:rFonts w:eastAsia="仿宋_GB2312" w:hint="eastAsia"/>
          <w:bCs/>
          <w:color w:val="000000"/>
          <w:sz w:val="32"/>
          <w:szCs w:val="32"/>
        </w:rPr>
        <w:t>纯化步骤。血清</w:t>
      </w:r>
      <w:r>
        <w:rPr>
          <w:rFonts w:eastAsia="仿宋_GB2312" w:hint="eastAsia"/>
          <w:bCs/>
          <w:color w:val="000000"/>
          <w:sz w:val="32"/>
          <w:szCs w:val="32"/>
        </w:rPr>
        <w:t>/</w:t>
      </w:r>
      <w:r>
        <w:rPr>
          <w:rFonts w:eastAsia="仿宋_GB2312" w:hint="eastAsia"/>
          <w:bCs/>
          <w:color w:val="000000"/>
          <w:sz w:val="32"/>
          <w:szCs w:val="32"/>
        </w:rPr>
        <w:t>血浆样本经不同的核酸分离</w:t>
      </w:r>
      <w:r>
        <w:rPr>
          <w:rFonts w:eastAsia="仿宋_GB2312" w:hint="eastAsia"/>
          <w:bCs/>
          <w:color w:val="000000"/>
          <w:sz w:val="32"/>
          <w:szCs w:val="32"/>
        </w:rPr>
        <w:t>/</w:t>
      </w:r>
      <w:r>
        <w:rPr>
          <w:rFonts w:eastAsia="仿宋_GB2312" w:hint="eastAsia"/>
          <w:bCs/>
          <w:color w:val="000000"/>
          <w:sz w:val="32"/>
          <w:szCs w:val="32"/>
        </w:rPr>
        <w:t>纯化过程所获得登革病毒核酸的纯度和核酸量会有不同。因此，无论检测试剂是否包含有核酸分离</w:t>
      </w:r>
      <w:r>
        <w:rPr>
          <w:rFonts w:eastAsia="仿宋_GB2312" w:hint="eastAsia"/>
          <w:bCs/>
          <w:color w:val="000000"/>
          <w:sz w:val="32"/>
          <w:szCs w:val="32"/>
        </w:rPr>
        <w:t>/</w:t>
      </w:r>
      <w:r>
        <w:rPr>
          <w:rFonts w:eastAsia="仿宋_GB2312" w:hint="eastAsia"/>
          <w:bCs/>
          <w:color w:val="000000"/>
          <w:sz w:val="32"/>
          <w:szCs w:val="32"/>
        </w:rPr>
        <w:t>纯化的组分，申请人都应结合检测试剂的性能，对配合使用的核酸分离</w:t>
      </w:r>
      <w:r>
        <w:rPr>
          <w:rFonts w:eastAsia="仿宋_GB2312" w:hint="eastAsia"/>
          <w:bCs/>
          <w:color w:val="000000"/>
          <w:sz w:val="32"/>
          <w:szCs w:val="32"/>
        </w:rPr>
        <w:t>/</w:t>
      </w:r>
      <w:r>
        <w:rPr>
          <w:rFonts w:eastAsia="仿宋_GB2312" w:hint="eastAsia"/>
          <w:bCs/>
          <w:color w:val="000000"/>
          <w:sz w:val="32"/>
          <w:szCs w:val="32"/>
        </w:rPr>
        <w:t>纯化试剂（方法）的提取效率、提取浓度和抗干扰进行充分的验证。</w:t>
      </w:r>
    </w:p>
    <w:p w:rsidR="00DE33C3" w:rsidRDefault="00DE33C3" w:rsidP="00DE33C3">
      <w:pPr>
        <w:spacing w:line="600" w:lineRule="exact"/>
        <w:ind w:firstLineChars="200" w:firstLine="640"/>
        <w:rPr>
          <w:rFonts w:eastAsia="仿宋_GB2312"/>
          <w:bCs/>
          <w:color w:val="000000"/>
          <w:sz w:val="32"/>
          <w:szCs w:val="32"/>
        </w:rPr>
      </w:pPr>
      <w:r>
        <w:rPr>
          <w:rFonts w:eastAsia="仿宋_GB2312" w:hint="eastAsia"/>
          <w:bCs/>
          <w:color w:val="000000"/>
          <w:sz w:val="32"/>
          <w:szCs w:val="32"/>
        </w:rPr>
        <w:t>对于说明书中声称可配合两个或以上提取试剂或提取方法的检测试剂。申请人应对选定的每一种提取试剂</w:t>
      </w:r>
      <w:r>
        <w:rPr>
          <w:rFonts w:eastAsia="仿宋_GB2312" w:hint="eastAsia"/>
          <w:bCs/>
          <w:color w:val="000000"/>
          <w:sz w:val="32"/>
          <w:szCs w:val="32"/>
        </w:rPr>
        <w:t>/</w:t>
      </w:r>
      <w:r>
        <w:rPr>
          <w:rFonts w:eastAsia="仿宋_GB2312" w:hint="eastAsia"/>
          <w:bCs/>
          <w:color w:val="000000"/>
          <w:sz w:val="32"/>
          <w:szCs w:val="32"/>
        </w:rPr>
        <w:t>方法进行验证，一般而言，至少包含最低检测限和精密度的验证。</w:t>
      </w:r>
    </w:p>
    <w:p w:rsidR="00DE33C3" w:rsidRDefault="00DE33C3" w:rsidP="00DE33C3">
      <w:pPr>
        <w:widowControl/>
        <w:spacing w:line="600" w:lineRule="exact"/>
        <w:ind w:firstLineChars="200" w:firstLine="640"/>
        <w:rPr>
          <w:rFonts w:eastAsia="楷体"/>
          <w:color w:val="000000" w:themeColor="text1"/>
          <w:kern w:val="0"/>
          <w:sz w:val="32"/>
          <w:szCs w:val="32"/>
        </w:rPr>
      </w:pPr>
      <w:r>
        <w:rPr>
          <w:rFonts w:eastAsia="楷体_GB2312"/>
          <w:color w:val="000000" w:themeColor="text1"/>
          <w:kern w:val="0"/>
          <w:sz w:val="32"/>
          <w:szCs w:val="32"/>
        </w:rPr>
        <w:t>（五）阳性判断值确定资料</w:t>
      </w:r>
    </w:p>
    <w:p w:rsidR="00DE33C3" w:rsidRDefault="00DE33C3" w:rsidP="00DE33C3">
      <w:pPr>
        <w:spacing w:line="520" w:lineRule="exact"/>
        <w:ind w:firstLineChars="200" w:firstLine="640"/>
        <w:rPr>
          <w:rFonts w:eastAsia="仿宋_GB2312"/>
          <w:bCs/>
          <w:color w:val="000000" w:themeColor="text1"/>
          <w:sz w:val="32"/>
          <w:szCs w:val="32"/>
        </w:rPr>
      </w:pPr>
      <w:r>
        <w:rPr>
          <w:rFonts w:eastAsia="仿宋_GB2312"/>
          <w:bCs/>
          <w:color w:val="000000" w:themeColor="text1"/>
          <w:sz w:val="32"/>
          <w:szCs w:val="32"/>
        </w:rPr>
        <w:t>对于</w:t>
      </w:r>
      <w:r>
        <w:rPr>
          <w:rFonts w:eastAsia="仿宋_GB2312" w:hint="eastAsia"/>
          <w:bCs/>
          <w:color w:val="000000" w:themeColor="text1"/>
          <w:sz w:val="32"/>
          <w:szCs w:val="32"/>
        </w:rPr>
        <w:t>基于荧光探针</w:t>
      </w:r>
      <w:r>
        <w:rPr>
          <w:rFonts w:eastAsia="仿宋_GB2312" w:hint="eastAsia"/>
          <w:bCs/>
          <w:color w:val="000000" w:themeColor="text1"/>
          <w:sz w:val="32"/>
          <w:szCs w:val="32"/>
        </w:rPr>
        <w:t>PCR</w:t>
      </w:r>
      <w:r>
        <w:rPr>
          <w:rFonts w:eastAsia="仿宋_GB2312" w:hint="eastAsia"/>
          <w:bCs/>
          <w:color w:val="000000" w:themeColor="text1"/>
          <w:sz w:val="32"/>
          <w:szCs w:val="32"/>
        </w:rPr>
        <w:t>方法的检测试剂</w:t>
      </w:r>
      <w:r>
        <w:rPr>
          <w:rFonts w:eastAsia="仿宋_GB2312"/>
          <w:bCs/>
          <w:color w:val="000000" w:themeColor="text1"/>
          <w:sz w:val="32"/>
          <w:szCs w:val="32"/>
        </w:rPr>
        <w:t>，阳性判断值确定资料主要是指</w:t>
      </w:r>
      <w:r>
        <w:rPr>
          <w:rFonts w:eastAsia="仿宋_GB2312"/>
          <w:bCs/>
          <w:color w:val="000000" w:themeColor="text1"/>
          <w:sz w:val="32"/>
          <w:szCs w:val="32"/>
        </w:rPr>
        <w:t>Ct</w:t>
      </w:r>
      <w:r>
        <w:rPr>
          <w:rFonts w:eastAsia="仿宋_GB2312"/>
          <w:bCs/>
          <w:color w:val="000000" w:themeColor="text1"/>
          <w:sz w:val="32"/>
          <w:szCs w:val="32"/>
        </w:rPr>
        <w:t>值的确</w:t>
      </w:r>
      <w:r>
        <w:rPr>
          <w:rFonts w:eastAsia="仿宋_GB2312" w:hint="eastAsia"/>
          <w:bCs/>
          <w:color w:val="000000" w:themeColor="text1"/>
          <w:sz w:val="32"/>
          <w:szCs w:val="32"/>
        </w:rPr>
        <w:t>定</w:t>
      </w:r>
      <w:r>
        <w:rPr>
          <w:rFonts w:eastAsia="仿宋_GB2312"/>
          <w:bCs/>
          <w:color w:val="000000" w:themeColor="text1"/>
          <w:sz w:val="32"/>
          <w:szCs w:val="32"/>
        </w:rPr>
        <w:t>资料</w:t>
      </w:r>
      <w:r>
        <w:rPr>
          <w:rFonts w:eastAsia="仿宋_GB2312" w:hint="eastAsia"/>
          <w:bCs/>
          <w:color w:val="000000" w:themeColor="text1"/>
          <w:sz w:val="32"/>
          <w:szCs w:val="32"/>
        </w:rPr>
        <w:t>。申请人应采用适当的统计学方法建立检测试剂的阳性判断值。</w:t>
      </w:r>
      <w:r>
        <w:rPr>
          <w:rFonts w:eastAsia="仿宋_GB2312"/>
          <w:bCs/>
          <w:color w:val="000000" w:themeColor="text1"/>
          <w:sz w:val="32"/>
          <w:szCs w:val="32"/>
        </w:rPr>
        <w:t>申请人</w:t>
      </w:r>
      <w:r>
        <w:rPr>
          <w:rFonts w:eastAsia="仿宋_GB2312" w:hint="eastAsia"/>
          <w:bCs/>
          <w:color w:val="000000" w:themeColor="text1"/>
          <w:sz w:val="32"/>
          <w:szCs w:val="32"/>
        </w:rPr>
        <w:t>可</w:t>
      </w:r>
      <w:r>
        <w:rPr>
          <w:rFonts w:eastAsia="仿宋_GB2312"/>
          <w:bCs/>
          <w:color w:val="000000" w:themeColor="text1"/>
          <w:sz w:val="32"/>
          <w:szCs w:val="32"/>
        </w:rPr>
        <w:t>采用受试者工作特征（</w:t>
      </w:r>
      <w:r>
        <w:rPr>
          <w:rFonts w:eastAsia="仿宋_GB2312"/>
          <w:bCs/>
          <w:color w:val="000000" w:themeColor="text1"/>
          <w:sz w:val="32"/>
          <w:szCs w:val="32"/>
        </w:rPr>
        <w:t>ROC</w:t>
      </w:r>
      <w:r>
        <w:rPr>
          <w:rFonts w:eastAsia="仿宋_GB2312"/>
          <w:bCs/>
          <w:color w:val="000000" w:themeColor="text1"/>
          <w:sz w:val="32"/>
          <w:szCs w:val="32"/>
        </w:rPr>
        <w:t>）曲线的方式确定申报试剂用于结果判断的临界值。有关</w:t>
      </w:r>
      <w:r>
        <w:rPr>
          <w:rFonts w:eastAsia="仿宋_GB2312"/>
          <w:bCs/>
          <w:color w:val="000000" w:themeColor="text1"/>
          <w:sz w:val="32"/>
          <w:szCs w:val="32"/>
        </w:rPr>
        <w:t>ROC</w:t>
      </w:r>
      <w:r>
        <w:rPr>
          <w:rFonts w:eastAsia="仿宋_GB2312"/>
          <w:bCs/>
          <w:color w:val="000000" w:themeColor="text1"/>
          <w:sz w:val="32"/>
          <w:szCs w:val="32"/>
        </w:rPr>
        <w:t>曲线分析的细节，请参考国内外相关的文件。如存在灰区，应</w:t>
      </w:r>
      <w:proofErr w:type="gramStart"/>
      <w:r>
        <w:rPr>
          <w:rFonts w:eastAsia="仿宋_GB2312"/>
          <w:bCs/>
          <w:color w:val="000000" w:themeColor="text1"/>
          <w:sz w:val="32"/>
          <w:szCs w:val="32"/>
        </w:rPr>
        <w:t>提交灰区上下限</w:t>
      </w:r>
      <w:proofErr w:type="gramEnd"/>
      <w:r>
        <w:rPr>
          <w:rFonts w:eastAsia="仿宋_GB2312"/>
          <w:bCs/>
          <w:color w:val="000000" w:themeColor="text1"/>
          <w:sz w:val="32"/>
          <w:szCs w:val="32"/>
        </w:rPr>
        <w:t>确定的详细的研究资料。</w:t>
      </w:r>
    </w:p>
    <w:p w:rsidR="00DE33C3" w:rsidRDefault="00DE33C3" w:rsidP="00DE33C3">
      <w:pPr>
        <w:spacing w:line="520" w:lineRule="exact"/>
        <w:ind w:firstLineChars="200" w:firstLine="640"/>
        <w:contextualSpacing/>
        <w:rPr>
          <w:rFonts w:eastAsia="楷体_GB2312"/>
          <w:kern w:val="0"/>
          <w:sz w:val="32"/>
          <w:szCs w:val="32"/>
        </w:rPr>
      </w:pPr>
      <w:r>
        <w:rPr>
          <w:rFonts w:eastAsia="楷体_GB2312"/>
          <w:kern w:val="0"/>
          <w:sz w:val="32"/>
          <w:szCs w:val="32"/>
        </w:rPr>
        <w:t>（六）稳定性研究资料</w:t>
      </w:r>
    </w:p>
    <w:p w:rsidR="00DE33C3" w:rsidRDefault="00DE33C3" w:rsidP="00DE33C3">
      <w:pPr>
        <w:spacing w:line="520" w:lineRule="exact"/>
        <w:ind w:firstLineChars="200" w:firstLine="640"/>
        <w:contextualSpacing/>
        <w:rPr>
          <w:rFonts w:eastAsia="仿宋_GB2312"/>
          <w:sz w:val="32"/>
          <w:szCs w:val="32"/>
        </w:rPr>
      </w:pPr>
      <w:r>
        <w:rPr>
          <w:rFonts w:eastAsia="仿宋_GB2312"/>
          <w:sz w:val="32"/>
          <w:szCs w:val="32"/>
        </w:rPr>
        <w:t>稳定性研究资料主要涉及两部分内容，申报试剂的稳定性和样本的稳定性研究。前者主要包括实时稳定性（有效期）、开瓶稳定性及冻融次数限制等研究，申请人可根据实际需要选择合理的稳定性研究方案。稳定性研究资料应包括研究方</w:t>
      </w:r>
      <w:r>
        <w:rPr>
          <w:rFonts w:eastAsia="仿宋_GB2312"/>
          <w:sz w:val="32"/>
          <w:szCs w:val="32"/>
        </w:rPr>
        <w:lastRenderedPageBreak/>
        <w:t>法、</w:t>
      </w:r>
      <w:r>
        <w:rPr>
          <w:rFonts w:eastAsia="仿宋_GB2312" w:hint="eastAsia"/>
          <w:sz w:val="32"/>
          <w:szCs w:val="32"/>
        </w:rPr>
        <w:t>接受标准</w:t>
      </w:r>
      <w:r>
        <w:rPr>
          <w:rFonts w:eastAsia="仿宋_GB2312"/>
          <w:sz w:val="32"/>
          <w:szCs w:val="32"/>
        </w:rPr>
        <w:t>、详细的研究数据以及结论。对于实时稳定性研究，应提供至少三批</w:t>
      </w:r>
      <w:r>
        <w:rPr>
          <w:rFonts w:eastAsia="仿宋_GB2312" w:hint="eastAsia"/>
          <w:sz w:val="32"/>
          <w:szCs w:val="32"/>
        </w:rPr>
        <w:t>试剂</w:t>
      </w:r>
      <w:r>
        <w:rPr>
          <w:rFonts w:eastAsia="仿宋_GB2312"/>
          <w:sz w:val="32"/>
          <w:szCs w:val="32"/>
        </w:rPr>
        <w:t>在实际储存条件下保存至成品有效期后的研究资料。</w:t>
      </w:r>
    </w:p>
    <w:p w:rsidR="00DE33C3" w:rsidRDefault="00DE33C3" w:rsidP="00DE33C3">
      <w:pPr>
        <w:spacing w:line="520" w:lineRule="exact"/>
        <w:ind w:firstLineChars="200" w:firstLine="640"/>
        <w:contextualSpacing/>
        <w:rPr>
          <w:rFonts w:eastAsia="仿宋_GB2312"/>
          <w:sz w:val="32"/>
          <w:szCs w:val="32"/>
        </w:rPr>
      </w:pPr>
      <w:r>
        <w:rPr>
          <w:rFonts w:eastAsia="仿宋_GB2312"/>
          <w:sz w:val="32"/>
          <w:szCs w:val="32"/>
        </w:rPr>
        <w:t>考虑到病毒</w:t>
      </w:r>
      <w:r>
        <w:rPr>
          <w:rFonts w:eastAsia="仿宋_GB2312"/>
          <w:sz w:val="32"/>
          <w:szCs w:val="32"/>
        </w:rPr>
        <w:t>RNA</w:t>
      </w:r>
      <w:r>
        <w:rPr>
          <w:rFonts w:eastAsia="仿宋_GB2312"/>
          <w:sz w:val="32"/>
          <w:szCs w:val="32"/>
        </w:rPr>
        <w:t>极易被降解的特性，企业也应对样本稳定性进行研究，主要包括冷藏</w:t>
      </w:r>
      <w:r>
        <w:rPr>
          <w:rFonts w:eastAsia="仿宋_GB2312" w:hint="eastAsia"/>
          <w:sz w:val="32"/>
          <w:szCs w:val="32"/>
        </w:rPr>
        <w:t>、</w:t>
      </w:r>
      <w:r>
        <w:rPr>
          <w:rFonts w:eastAsia="仿宋_GB2312"/>
          <w:sz w:val="32"/>
          <w:szCs w:val="32"/>
        </w:rPr>
        <w:t>冷冻</w:t>
      </w:r>
      <w:r>
        <w:rPr>
          <w:rFonts w:eastAsia="仿宋_GB2312" w:hint="eastAsia"/>
          <w:sz w:val="32"/>
          <w:szCs w:val="32"/>
        </w:rPr>
        <w:t>（如适用）和运送条件下</w:t>
      </w:r>
      <w:r>
        <w:rPr>
          <w:rFonts w:eastAsia="仿宋_GB2312"/>
          <w:sz w:val="32"/>
          <w:szCs w:val="32"/>
        </w:rPr>
        <w:t>的有效期验证。适于冷冻保存的样本还应对冻融次数进行评价。</w:t>
      </w:r>
    </w:p>
    <w:p w:rsidR="00DE33C3" w:rsidRDefault="00DE33C3" w:rsidP="00DE33C3">
      <w:pPr>
        <w:spacing w:line="520" w:lineRule="exact"/>
        <w:ind w:firstLineChars="200" w:firstLine="640"/>
        <w:contextualSpacing/>
        <w:rPr>
          <w:rFonts w:eastAsia="仿宋_GB2312"/>
          <w:sz w:val="32"/>
          <w:szCs w:val="32"/>
        </w:rPr>
      </w:pPr>
      <w:r>
        <w:rPr>
          <w:rFonts w:eastAsia="仿宋_GB2312"/>
          <w:sz w:val="32"/>
          <w:szCs w:val="32"/>
        </w:rPr>
        <w:t>对于样本提取后不能立即进行检测的，应明确核酸储存条件、储存时间等，同时应提供相应的核酸稳定性研究资料</w:t>
      </w:r>
      <w:r>
        <w:rPr>
          <w:rFonts w:eastAsia="仿宋_GB2312" w:hint="eastAsia"/>
          <w:sz w:val="32"/>
          <w:szCs w:val="32"/>
        </w:rPr>
        <w:t>，核酸样本如可以冷冻，亦应提交冻融次数研究资料</w:t>
      </w:r>
      <w:r>
        <w:rPr>
          <w:rFonts w:eastAsia="仿宋_GB2312"/>
          <w:sz w:val="32"/>
          <w:szCs w:val="32"/>
        </w:rPr>
        <w:t>。</w:t>
      </w:r>
    </w:p>
    <w:p w:rsidR="00DE33C3" w:rsidRDefault="00DE33C3" w:rsidP="00DE33C3">
      <w:pPr>
        <w:spacing w:line="520" w:lineRule="exact"/>
        <w:ind w:firstLineChars="200" w:firstLine="640"/>
        <w:rPr>
          <w:rFonts w:eastAsia="楷体_GB2312"/>
          <w:color w:val="9BBB59" w:themeColor="accent3"/>
          <w:kern w:val="0"/>
          <w:sz w:val="32"/>
          <w:szCs w:val="32"/>
        </w:rPr>
      </w:pPr>
      <w:r>
        <w:rPr>
          <w:rFonts w:eastAsia="仿宋_GB2312"/>
          <w:sz w:val="32"/>
          <w:szCs w:val="32"/>
        </w:rPr>
        <w:t>试剂稳定性和样本稳定性两部分内容的研究结果均应在说明书【储存条件及有效期】和【样本要求】两项中进行详细说明。</w:t>
      </w:r>
    </w:p>
    <w:p w:rsidR="00DE33C3" w:rsidRDefault="00DE33C3" w:rsidP="00DE33C3">
      <w:pPr>
        <w:spacing w:line="520" w:lineRule="atLeast"/>
        <w:ind w:firstLineChars="200" w:firstLine="640"/>
        <w:rPr>
          <w:rFonts w:eastAsia="仿宋_GB2312"/>
          <w:sz w:val="32"/>
          <w:szCs w:val="32"/>
        </w:rPr>
      </w:pPr>
      <w:r>
        <w:rPr>
          <w:rFonts w:eastAsia="楷体_GB2312" w:hint="eastAsia"/>
          <w:sz w:val="32"/>
          <w:szCs w:val="32"/>
        </w:rPr>
        <w:t>（七）临床评价</w:t>
      </w:r>
    </w:p>
    <w:p w:rsidR="00DE33C3" w:rsidRPr="00CC4DB4" w:rsidRDefault="00DE33C3" w:rsidP="00DE33C3">
      <w:pPr>
        <w:spacing w:line="520" w:lineRule="atLeast"/>
        <w:ind w:firstLineChars="200" w:firstLine="640"/>
        <w:rPr>
          <w:rFonts w:ascii="仿宋_GB2312" w:eastAsia="仿宋_GB2312" w:hAnsi="仿宋" w:cs="仿宋"/>
          <w:sz w:val="32"/>
          <w:szCs w:val="32"/>
        </w:rPr>
      </w:pPr>
      <w:r w:rsidRPr="00CC4DB4">
        <w:rPr>
          <w:rFonts w:ascii="仿宋_GB2312" w:eastAsia="仿宋_GB2312" w:hAnsi="仿宋" w:cs="仿宋" w:hint="eastAsia"/>
          <w:sz w:val="32"/>
          <w:szCs w:val="32"/>
        </w:rPr>
        <w:t>1.研究方法</w:t>
      </w:r>
    </w:p>
    <w:p w:rsidR="00DE33C3" w:rsidRPr="00CC4DB4" w:rsidRDefault="00DE33C3" w:rsidP="00DE33C3">
      <w:pPr>
        <w:spacing w:before="100" w:beforeAutospacing="1" w:after="100" w:afterAutospacing="1" w:line="520" w:lineRule="exact"/>
        <w:ind w:firstLineChars="200" w:firstLine="640"/>
        <w:contextualSpacing/>
        <w:jc w:val="left"/>
        <w:rPr>
          <w:rFonts w:ascii="仿宋_GB2312" w:eastAsia="仿宋_GB2312" w:hAnsi="仿宋" w:cs="仿宋"/>
          <w:sz w:val="32"/>
          <w:szCs w:val="32"/>
        </w:rPr>
      </w:pPr>
      <w:r w:rsidRPr="00CC4DB4">
        <w:rPr>
          <w:rFonts w:ascii="仿宋_GB2312" w:eastAsia="仿宋_GB2312" w:hAnsi="仿宋" w:cs="仿宋" w:hint="eastAsia"/>
          <w:sz w:val="32"/>
          <w:szCs w:val="32"/>
        </w:rPr>
        <w:t>按照“已有同品种批准上市”的产品进行，选择已上市产品针对临床样本进行比较研究试验，证明试验用体外诊断试剂与已上市产品等效，选择参比试剂时，应充分考虑已上市同类试剂靶序列选择、最低检测限等特性，确保考核试剂与参比试剂具有明确可比性。</w:t>
      </w:r>
    </w:p>
    <w:p w:rsidR="00DE33C3" w:rsidRPr="00CC4DB4" w:rsidRDefault="00DE33C3" w:rsidP="00DE33C3">
      <w:pPr>
        <w:spacing w:before="100" w:beforeAutospacing="1" w:after="100" w:afterAutospacing="1" w:line="520" w:lineRule="exact"/>
        <w:ind w:firstLineChars="200" w:firstLine="640"/>
        <w:contextualSpacing/>
        <w:jc w:val="left"/>
        <w:rPr>
          <w:rFonts w:ascii="仿宋_GB2312" w:eastAsia="仿宋_GB2312" w:hAnsi="仿宋" w:cs="仿宋"/>
          <w:sz w:val="32"/>
          <w:szCs w:val="32"/>
        </w:rPr>
      </w:pPr>
      <w:r w:rsidRPr="00CC4DB4">
        <w:rPr>
          <w:rFonts w:ascii="仿宋_GB2312" w:eastAsia="仿宋_GB2312" w:hAnsi="仿宋" w:cs="仿宋" w:hint="eastAsia"/>
          <w:sz w:val="32"/>
          <w:szCs w:val="32"/>
        </w:rPr>
        <w:t>申请人同时应纳入部分与病毒分离培养鉴别进行比对的结果。</w:t>
      </w:r>
    </w:p>
    <w:p w:rsidR="00DE33C3" w:rsidRPr="00CC4DB4" w:rsidRDefault="00DE33C3" w:rsidP="00DE33C3">
      <w:pPr>
        <w:spacing w:before="100" w:beforeAutospacing="1" w:after="100" w:afterAutospacing="1" w:line="520" w:lineRule="exact"/>
        <w:ind w:firstLineChars="200" w:firstLine="64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sz w:val="32"/>
          <w:szCs w:val="32"/>
        </w:rPr>
        <w:t>2.</w:t>
      </w:r>
      <w:r w:rsidRPr="00CC4DB4">
        <w:rPr>
          <w:rFonts w:ascii="仿宋_GB2312" w:eastAsia="仿宋_GB2312" w:hAnsi="仿宋" w:cs="仿宋" w:hint="eastAsia"/>
          <w:color w:val="000000"/>
          <w:kern w:val="0"/>
          <w:sz w:val="30"/>
          <w:szCs w:val="30"/>
        </w:rPr>
        <w:t xml:space="preserve"> 临床试验机构的选择</w:t>
      </w:r>
    </w:p>
    <w:p w:rsidR="00DE33C3" w:rsidRPr="00CC4DB4" w:rsidRDefault="00DE33C3" w:rsidP="00DE33C3">
      <w:pPr>
        <w:spacing w:line="520" w:lineRule="atLeast"/>
        <w:ind w:firstLineChars="200" w:firstLine="600"/>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登革热属于区域性传染性疾病，建议申请人在相关流行病学多发区域选择临床试验机构，此处的临床试验机构可以为临床医院，也可以是疾病预防控制中心</w:t>
      </w:r>
      <w:r w:rsidRPr="00CC4DB4">
        <w:rPr>
          <w:rFonts w:ascii="仿宋_GB2312" w:eastAsia="仿宋_GB2312" w:hAnsi="仿宋" w:cs="仿宋" w:hint="eastAsia"/>
          <w:sz w:val="32"/>
          <w:szCs w:val="32"/>
        </w:rPr>
        <w:t>，</w:t>
      </w:r>
      <w:r w:rsidRPr="00CC4DB4">
        <w:rPr>
          <w:rFonts w:ascii="仿宋_GB2312" w:eastAsia="仿宋_GB2312" w:hAnsi="仿宋" w:cs="仿宋" w:hint="eastAsia"/>
          <w:color w:val="000000"/>
          <w:kern w:val="0"/>
          <w:sz w:val="30"/>
          <w:szCs w:val="30"/>
        </w:rPr>
        <w:t>应是医疗器械临床试验机构备</w:t>
      </w:r>
      <w:r w:rsidRPr="00CC4DB4">
        <w:rPr>
          <w:rFonts w:ascii="仿宋_GB2312" w:eastAsia="仿宋_GB2312" w:hAnsi="仿宋" w:cs="仿宋" w:hint="eastAsia"/>
          <w:color w:val="000000"/>
          <w:kern w:val="0"/>
          <w:sz w:val="30"/>
          <w:szCs w:val="30"/>
        </w:rPr>
        <w:lastRenderedPageBreak/>
        <w:t>案机构。临床试验机构数量应不少于3家，且具有分子生物学方法检测的优势，应至少包含1家临床医院作为临床试验机构，实验操作人员应有足够的时间熟悉检测系统的各环节（仪器、试剂、</w:t>
      </w:r>
      <w:proofErr w:type="gramStart"/>
      <w:r w:rsidRPr="00CC4DB4">
        <w:rPr>
          <w:rFonts w:ascii="仿宋_GB2312" w:eastAsia="仿宋_GB2312" w:hAnsi="仿宋" w:cs="仿宋" w:hint="eastAsia"/>
          <w:color w:val="000000"/>
          <w:kern w:val="0"/>
          <w:sz w:val="30"/>
          <w:szCs w:val="30"/>
        </w:rPr>
        <w:t>质控及操作</w:t>
      </w:r>
      <w:proofErr w:type="gramEnd"/>
      <w:r w:rsidRPr="00CC4DB4">
        <w:rPr>
          <w:rFonts w:ascii="仿宋_GB2312" w:eastAsia="仿宋_GB2312" w:hAnsi="仿宋" w:cs="仿宋" w:hint="eastAsia"/>
          <w:color w:val="000000"/>
          <w:kern w:val="0"/>
          <w:sz w:val="30"/>
          <w:szCs w:val="30"/>
        </w:rPr>
        <w:t>程序等），熟悉评价方案。在整个实验中，考核试剂和</w:t>
      </w:r>
      <w:proofErr w:type="gramStart"/>
      <w:r w:rsidRPr="00CC4DB4">
        <w:rPr>
          <w:rFonts w:ascii="仿宋_GB2312" w:eastAsia="仿宋_GB2312" w:hAnsi="仿宋" w:cs="仿宋" w:hint="eastAsia"/>
          <w:color w:val="000000"/>
          <w:kern w:val="0"/>
          <w:sz w:val="30"/>
          <w:szCs w:val="30"/>
        </w:rPr>
        <w:t>参比</w:t>
      </w:r>
      <w:proofErr w:type="gramEnd"/>
      <w:r w:rsidRPr="00CC4DB4">
        <w:rPr>
          <w:rFonts w:ascii="仿宋_GB2312" w:eastAsia="仿宋_GB2312" w:hAnsi="仿宋" w:cs="仿宋" w:hint="eastAsia"/>
          <w:color w:val="000000"/>
          <w:kern w:val="0"/>
          <w:sz w:val="30"/>
          <w:szCs w:val="30"/>
        </w:rPr>
        <w:t>试剂都应处于有效的质量控制下，最大限度保证试验数据的准确性及可重复性。</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3.临床试验方案</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临床试验实施前，研究人员应从流行病学、统计学、临床医学、检验医学等多方面考虑，设计科学合理的临床研究方案。各临床试验机构的方案设计应一致，且保证在整个临床试验过程中遵循预定的方案实施，不可随意改动。整个试验过程应在临床研究机构的实验室内并由本实验室的技术人员操作完成，申报单位的技术人员除进行必要的技术指导外，不得随意干涉实验进程，尤其是数据收集过程。</w:t>
      </w:r>
    </w:p>
    <w:p w:rsidR="00DE33C3" w:rsidRPr="00CC4DB4" w:rsidRDefault="00DE33C3" w:rsidP="00DE33C3">
      <w:pPr>
        <w:spacing w:line="520" w:lineRule="atLeast"/>
        <w:ind w:firstLineChars="200" w:firstLine="600"/>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试验方案中应确定严格的病例纳入/排除标准，任何已经入选的病例再被排除出临床研究都应记录在案并明确说明原因。在试验操作过程中和判定试验结果时应</w:t>
      </w:r>
      <w:proofErr w:type="gramStart"/>
      <w:r w:rsidRPr="00CC4DB4">
        <w:rPr>
          <w:rFonts w:ascii="仿宋_GB2312" w:eastAsia="仿宋_GB2312" w:hAnsi="仿宋" w:cs="仿宋" w:hint="eastAsia"/>
          <w:color w:val="000000"/>
          <w:kern w:val="0"/>
          <w:sz w:val="30"/>
          <w:szCs w:val="30"/>
        </w:rPr>
        <w:t>采用盲法以</w:t>
      </w:r>
      <w:proofErr w:type="gramEnd"/>
      <w:r w:rsidRPr="00CC4DB4">
        <w:rPr>
          <w:rFonts w:ascii="仿宋_GB2312" w:eastAsia="仿宋_GB2312" w:hAnsi="仿宋" w:cs="仿宋" w:hint="eastAsia"/>
          <w:color w:val="000000"/>
          <w:kern w:val="0"/>
          <w:sz w:val="30"/>
          <w:szCs w:val="30"/>
        </w:rPr>
        <w:t>保证试验结果的客观性，</w:t>
      </w:r>
      <w:proofErr w:type="gramStart"/>
      <w:r w:rsidRPr="00CC4DB4">
        <w:rPr>
          <w:rFonts w:ascii="仿宋_GB2312" w:eastAsia="仿宋_GB2312" w:hAnsi="仿宋" w:cs="仿宋" w:hint="eastAsia"/>
          <w:bCs/>
          <w:color w:val="000000"/>
          <w:sz w:val="32"/>
          <w:szCs w:val="32"/>
        </w:rPr>
        <w:t>对于编盲的</w:t>
      </w:r>
      <w:proofErr w:type="gramEnd"/>
      <w:r w:rsidRPr="00CC4DB4">
        <w:rPr>
          <w:rFonts w:ascii="仿宋_GB2312" w:eastAsia="仿宋_GB2312" w:hAnsi="仿宋" w:cs="仿宋" w:hint="eastAsia"/>
          <w:bCs/>
          <w:color w:val="000000"/>
          <w:sz w:val="32"/>
          <w:szCs w:val="32"/>
        </w:rPr>
        <w:t>方式应有详细描述。</w:t>
      </w:r>
      <w:r w:rsidRPr="00CC4DB4">
        <w:rPr>
          <w:rFonts w:ascii="仿宋_GB2312" w:eastAsia="仿宋_GB2312" w:hAnsi="仿宋" w:cs="仿宋" w:hint="eastAsia"/>
          <w:color w:val="000000"/>
          <w:kern w:val="0"/>
          <w:sz w:val="30"/>
          <w:szCs w:val="30"/>
        </w:rPr>
        <w:t>各研究单位选用的参比试剂及试验仪器应一致，以便进行汇总统计分析，且严格遵循考核试剂/参比试剂的说明书要求进行操作。临床方案中还应明</w:t>
      </w:r>
      <w:r w:rsidRPr="00CC4DB4">
        <w:rPr>
          <w:rFonts w:ascii="仿宋_GB2312" w:eastAsia="仿宋_GB2312" w:hAnsi="仿宋" w:cs="仿宋" w:hint="eastAsia"/>
          <w:color w:val="000000"/>
          <w:sz w:val="30"/>
          <w:szCs w:val="30"/>
        </w:rPr>
        <w:t>确当二者检测结果不一致时，第三方确认试剂/第三方确认方法。另外，</w:t>
      </w:r>
      <w:r w:rsidRPr="00CC4DB4">
        <w:rPr>
          <w:rFonts w:ascii="仿宋_GB2312" w:eastAsia="仿宋_GB2312" w:hAnsi="仿宋" w:cs="仿宋" w:hint="eastAsia"/>
          <w:color w:val="000000"/>
          <w:kern w:val="0"/>
          <w:sz w:val="30"/>
          <w:szCs w:val="30"/>
        </w:rPr>
        <w:t>考核试剂适用的样本类型等不应超越参比试剂的相应检测要求，若此种情况发生，则应选</w:t>
      </w:r>
      <w:proofErr w:type="gramStart"/>
      <w:r w:rsidRPr="00CC4DB4">
        <w:rPr>
          <w:rFonts w:ascii="仿宋_GB2312" w:eastAsia="仿宋_GB2312" w:hAnsi="仿宋" w:cs="仿宋" w:hint="eastAsia"/>
          <w:color w:val="000000"/>
          <w:kern w:val="0"/>
          <w:sz w:val="30"/>
          <w:szCs w:val="30"/>
        </w:rPr>
        <w:t>择其他</w:t>
      </w:r>
      <w:proofErr w:type="gramEnd"/>
      <w:r w:rsidRPr="00CC4DB4">
        <w:rPr>
          <w:rFonts w:ascii="仿宋_GB2312" w:eastAsia="仿宋_GB2312" w:hAnsi="仿宋" w:cs="仿宋" w:hint="eastAsia"/>
          <w:color w:val="000000"/>
          <w:kern w:val="0"/>
          <w:sz w:val="30"/>
          <w:szCs w:val="30"/>
        </w:rPr>
        <w:t>合理参比方法对额外</w:t>
      </w:r>
      <w:r w:rsidRPr="00CC4DB4">
        <w:rPr>
          <w:rFonts w:ascii="仿宋_GB2312" w:eastAsia="仿宋_GB2312" w:hAnsi="仿宋" w:cs="仿宋" w:hint="eastAsia"/>
          <w:color w:val="000000"/>
          <w:kern w:val="0"/>
          <w:sz w:val="30"/>
          <w:szCs w:val="30"/>
        </w:rPr>
        <w:lastRenderedPageBreak/>
        <w:t>情形进行验证。</w:t>
      </w:r>
    </w:p>
    <w:p w:rsidR="00DE33C3" w:rsidRPr="00CC4DB4" w:rsidRDefault="00DE33C3" w:rsidP="00DE33C3">
      <w:pPr>
        <w:spacing w:line="520" w:lineRule="atLeast"/>
        <w:ind w:firstLineChars="200" w:firstLine="600"/>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由于需采用登革血清学分型试剂，各临床试验机构应当采用统一的分型确认方法。</w:t>
      </w:r>
    </w:p>
    <w:p w:rsidR="00DE33C3" w:rsidRPr="00CC4DB4" w:rsidRDefault="00DE33C3" w:rsidP="00DE33C3">
      <w:pPr>
        <w:spacing w:line="520" w:lineRule="atLeast"/>
        <w:ind w:firstLineChars="200" w:firstLine="600"/>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病毒分离培养鉴别的方法可参考原卫生部发布的《登革热诊断标准》中附录A.3“C 6/36白纹伊蚊细胞分离登革病毒”或附录A.4“应用乳小白鼠分离登革病毒”方法进行病毒分离鉴别检测,各临床试验机构应当采用统一登革病毒分离培养的方法。</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4.病例选择及阳性病例比例</w:t>
      </w:r>
    </w:p>
    <w:p w:rsidR="00DE33C3" w:rsidRPr="00CC4DB4" w:rsidRDefault="00DE33C3" w:rsidP="00DE33C3">
      <w:pPr>
        <w:spacing w:line="520" w:lineRule="atLeast"/>
        <w:ind w:firstLineChars="200" w:firstLine="600"/>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临床试验应以发热疑似登革热患者作为研究对象，应以前瞻性样本为主，至少包含前瞻性新鲜样本的DEN-I型、DEN-II型、DEN-III型、DEN-IV型阳性病例，每种型别阳性例数以及阳性符合率置信区间上下限应当满足统计学要求。</w:t>
      </w:r>
    </w:p>
    <w:p w:rsidR="00DE33C3" w:rsidRPr="00CC4DB4" w:rsidRDefault="00DE33C3" w:rsidP="00DE33C3">
      <w:pPr>
        <w:spacing w:line="520" w:lineRule="atLeast"/>
        <w:ind w:firstLineChars="200" w:firstLine="600"/>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病毒分离培养的例数及与病毒分离培养对比的结果也应当满足统计学要求。</w:t>
      </w:r>
    </w:p>
    <w:p w:rsidR="00DE33C3" w:rsidRPr="00CC4DB4" w:rsidRDefault="00DE33C3" w:rsidP="00DE33C3">
      <w:pPr>
        <w:spacing w:line="520" w:lineRule="atLeast"/>
        <w:ind w:firstLineChars="200" w:firstLine="600"/>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申请人还应纳入一定数量其他发热病例、黄病毒感染病例</w:t>
      </w:r>
      <w:proofErr w:type="gramStart"/>
      <w:r w:rsidRPr="00CC4DB4">
        <w:rPr>
          <w:rFonts w:ascii="仿宋_GB2312" w:eastAsia="仿宋_GB2312" w:hAnsi="仿宋" w:cs="仿宋" w:hint="eastAsia"/>
          <w:color w:val="000000"/>
          <w:kern w:val="0"/>
          <w:sz w:val="30"/>
          <w:szCs w:val="30"/>
        </w:rPr>
        <w:t>做为</w:t>
      </w:r>
      <w:proofErr w:type="gramEnd"/>
      <w:r w:rsidRPr="00CC4DB4">
        <w:rPr>
          <w:rFonts w:ascii="仿宋_GB2312" w:eastAsia="仿宋_GB2312" w:hAnsi="仿宋" w:cs="仿宋" w:hint="eastAsia"/>
          <w:color w:val="000000"/>
          <w:kern w:val="0"/>
          <w:sz w:val="30"/>
          <w:szCs w:val="30"/>
        </w:rPr>
        <w:t>干扰病例进行临床试验。应当在临床试验方案中进行设计，并临床报告中进行统计。</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5.统计学分析</w:t>
      </w:r>
    </w:p>
    <w:p w:rsidR="00DE33C3" w:rsidRPr="00CC4DB4" w:rsidRDefault="00DE33C3" w:rsidP="00DE33C3">
      <w:pPr>
        <w:spacing w:line="520" w:lineRule="atLeast"/>
        <w:ind w:firstLineChars="200" w:firstLine="600"/>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对临床试验结果的统计应选择合适的统计方法，如检测结果一致性分析、阴性/阳性符合率等。对于本类产品对比实验的等效性研究，常选择</w:t>
      </w:r>
      <w:proofErr w:type="gramStart"/>
      <w:r w:rsidRPr="00CC4DB4">
        <w:rPr>
          <w:rFonts w:ascii="仿宋_GB2312" w:eastAsia="仿宋_GB2312" w:hAnsi="仿宋" w:cs="仿宋" w:hint="eastAsia"/>
          <w:color w:val="000000"/>
          <w:kern w:val="0"/>
          <w:sz w:val="30"/>
          <w:szCs w:val="30"/>
        </w:rPr>
        <w:t>交叉四</w:t>
      </w:r>
      <w:proofErr w:type="gramEnd"/>
      <w:r w:rsidRPr="00CC4DB4">
        <w:rPr>
          <w:rFonts w:ascii="仿宋_GB2312" w:eastAsia="仿宋_GB2312" w:hAnsi="仿宋" w:cs="仿宋" w:hint="eastAsia"/>
          <w:color w:val="000000"/>
          <w:kern w:val="0"/>
          <w:sz w:val="30"/>
          <w:szCs w:val="30"/>
        </w:rPr>
        <w:t>格表的形式总结两种试剂的定性检测结果，对定性结果进行kappa检验以验证两种试剂定性结果的一致</w:t>
      </w:r>
      <w:r w:rsidRPr="00CC4DB4">
        <w:rPr>
          <w:rFonts w:ascii="仿宋_GB2312" w:eastAsia="仿宋_GB2312" w:hAnsi="仿宋" w:cs="仿宋" w:hint="eastAsia"/>
          <w:color w:val="000000"/>
          <w:kern w:val="0"/>
          <w:sz w:val="30"/>
          <w:szCs w:val="30"/>
        </w:rPr>
        <w:lastRenderedPageBreak/>
        <w:t>性，统计分析应可以证明两种方法的检测结果有无明显统计学差异。在临床研究方案中应明确统计检验假设，即评价考核试剂与参比试剂是否等效的标准。</w:t>
      </w:r>
    </w:p>
    <w:p w:rsidR="00DE33C3" w:rsidRPr="00CC4DB4" w:rsidRDefault="00DE33C3" w:rsidP="00DE33C3">
      <w:pPr>
        <w:spacing w:line="520" w:lineRule="atLeast"/>
        <w:ind w:firstLineChars="200" w:firstLine="600"/>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干扰病例应当在临床试验方案中进行设计，并在临床报告中进行统计。</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6.结果差异样本的验证</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在数据收集过程中，对于两种方法检测结果不一致的样本，应采用“金标准”方法进行复核，同时结合患者的临床病情对差异原因及可能结果进行分析。</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7.临床试验总结报告撰写</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根据《体外诊断试剂临床研究技术指导原则》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7.1临床试验总体设计及方案描述</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7.1.1临床试验的整体管理情况、临床研究单位选择、临床主要研究人员简介等基本情况介绍。</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7.1.2病例纳入/排除标准、不同年龄段人群的预期选择例数及标准。</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7.1.3样本类型，样本的收集、处理及保存等。</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7.1.4统计学方法、统计软件、评价统计结果的标准。</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7.2具体的临床试验情况</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7.2.1临床研究所用产品的名称、批号、有效期及所用机型等信息，以及对比试验产品的注册情况。</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lastRenderedPageBreak/>
        <w:t>7.2.2对各研究单位的病例数、年龄分布情况进行综合分析，建议以列表或图示方式给出具体例数及百分比。</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7.2.3质量控制，试验人员培训、仪器日常维护、质</w:t>
      </w:r>
      <w:proofErr w:type="gramStart"/>
      <w:r w:rsidRPr="00CC4DB4">
        <w:rPr>
          <w:rFonts w:ascii="仿宋_GB2312" w:eastAsia="仿宋_GB2312" w:hAnsi="仿宋" w:cs="仿宋" w:hint="eastAsia"/>
          <w:color w:val="000000"/>
          <w:kern w:val="0"/>
          <w:sz w:val="30"/>
          <w:szCs w:val="30"/>
        </w:rPr>
        <w:t>控品运行</w:t>
      </w:r>
      <w:proofErr w:type="gramEnd"/>
      <w:r w:rsidRPr="00CC4DB4">
        <w:rPr>
          <w:rFonts w:ascii="仿宋_GB2312" w:eastAsia="仿宋_GB2312" w:hAnsi="仿宋" w:cs="仿宋" w:hint="eastAsia"/>
          <w:color w:val="000000"/>
          <w:kern w:val="0"/>
          <w:sz w:val="30"/>
          <w:szCs w:val="30"/>
        </w:rPr>
        <w:t>情况，对检测精密度、</w:t>
      </w:r>
      <w:proofErr w:type="gramStart"/>
      <w:r w:rsidRPr="00CC4DB4">
        <w:rPr>
          <w:rFonts w:ascii="仿宋_GB2312" w:eastAsia="仿宋_GB2312" w:hAnsi="仿宋" w:cs="仿宋" w:hint="eastAsia"/>
          <w:color w:val="000000"/>
          <w:kern w:val="0"/>
          <w:sz w:val="30"/>
          <w:szCs w:val="30"/>
        </w:rPr>
        <w:t>质控品测量</w:t>
      </w:r>
      <w:proofErr w:type="gramEnd"/>
      <w:r w:rsidRPr="00CC4DB4">
        <w:rPr>
          <w:rFonts w:ascii="仿宋_GB2312" w:eastAsia="仿宋_GB2312" w:hAnsi="仿宋" w:cs="仿宋" w:hint="eastAsia"/>
          <w:color w:val="000000"/>
          <w:kern w:val="0"/>
          <w:sz w:val="30"/>
          <w:szCs w:val="30"/>
        </w:rPr>
        <w:t>值的抽查结果评估。</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7.2.4具体试验过程，样本检测、数据收集、样本保存、结果不一致样本的校验等。</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7.3统计学分析</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7.3.1数据预处理、差异数据的重新检测或第三方验证以及是否纳入最终数据统计、对异常值或</w:t>
      </w:r>
      <w:proofErr w:type="gramStart"/>
      <w:r w:rsidRPr="00CC4DB4">
        <w:rPr>
          <w:rFonts w:ascii="仿宋_GB2312" w:eastAsia="仿宋_GB2312" w:hAnsi="仿宋" w:cs="仿宋" w:hint="eastAsia"/>
          <w:color w:val="000000"/>
          <w:kern w:val="0"/>
          <w:sz w:val="30"/>
          <w:szCs w:val="30"/>
        </w:rPr>
        <w:t>缺失值</w:t>
      </w:r>
      <w:proofErr w:type="gramEnd"/>
      <w:r w:rsidRPr="00CC4DB4">
        <w:rPr>
          <w:rFonts w:ascii="仿宋_GB2312" w:eastAsia="仿宋_GB2312" w:hAnsi="仿宋" w:cs="仿宋" w:hint="eastAsia"/>
          <w:color w:val="000000"/>
          <w:kern w:val="0"/>
          <w:sz w:val="30"/>
          <w:szCs w:val="30"/>
        </w:rPr>
        <w:t>的处理、研究过程中是否涉及对方案的修改。</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7.3.2阳性符合率、阴性符合率、总体符合率。</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7.3.3以</w:t>
      </w:r>
      <w:proofErr w:type="gramStart"/>
      <w:r w:rsidRPr="00CC4DB4">
        <w:rPr>
          <w:rFonts w:ascii="仿宋_GB2312" w:eastAsia="仿宋_GB2312" w:hAnsi="仿宋" w:cs="仿宋" w:hint="eastAsia"/>
          <w:color w:val="000000"/>
          <w:kern w:val="0"/>
          <w:sz w:val="30"/>
          <w:szCs w:val="30"/>
        </w:rPr>
        <w:t>交叉四</w:t>
      </w:r>
      <w:proofErr w:type="gramEnd"/>
      <w:r w:rsidRPr="00CC4DB4">
        <w:rPr>
          <w:rFonts w:ascii="仿宋_GB2312" w:eastAsia="仿宋_GB2312" w:hAnsi="仿宋" w:cs="仿宋" w:hint="eastAsia"/>
          <w:color w:val="000000"/>
          <w:kern w:val="0"/>
          <w:sz w:val="30"/>
          <w:szCs w:val="30"/>
        </w:rPr>
        <w:t>格表的形式总结两种试剂的定性检测结果，对定性结果进行四格表kappa检验以验证两种试剂定性结果的一致性。</w:t>
      </w:r>
    </w:p>
    <w:p w:rsidR="00DE33C3" w:rsidRPr="00CC4DB4" w:rsidRDefault="00DE33C3" w:rsidP="00DE33C3">
      <w:pPr>
        <w:spacing w:before="100" w:beforeAutospacing="1" w:after="100" w:afterAutospacing="1" w:line="520" w:lineRule="exact"/>
        <w:ind w:firstLineChars="200" w:firstLine="600"/>
        <w:contextualSpacing/>
        <w:jc w:val="left"/>
        <w:rPr>
          <w:rFonts w:ascii="仿宋_GB2312" w:eastAsia="仿宋_GB2312" w:hAnsi="仿宋" w:cs="仿宋"/>
          <w:color w:val="000000"/>
          <w:kern w:val="0"/>
          <w:sz w:val="30"/>
          <w:szCs w:val="30"/>
        </w:rPr>
      </w:pPr>
      <w:r w:rsidRPr="00CC4DB4">
        <w:rPr>
          <w:rFonts w:ascii="仿宋_GB2312" w:eastAsia="仿宋_GB2312" w:hAnsi="仿宋" w:cs="仿宋" w:hint="eastAsia"/>
          <w:color w:val="000000"/>
          <w:kern w:val="0"/>
          <w:sz w:val="30"/>
          <w:szCs w:val="30"/>
        </w:rPr>
        <w:t>7.4讨论和结论</w:t>
      </w:r>
    </w:p>
    <w:p w:rsidR="00DE33C3" w:rsidRPr="00CC4DB4" w:rsidRDefault="00DE33C3" w:rsidP="00DE33C3">
      <w:pPr>
        <w:spacing w:line="540" w:lineRule="exact"/>
        <w:ind w:firstLineChars="200" w:firstLine="600"/>
        <w:contextualSpacing/>
        <w:rPr>
          <w:rFonts w:ascii="仿宋_GB2312" w:eastAsia="仿宋_GB2312"/>
          <w:kern w:val="0"/>
          <w:sz w:val="32"/>
          <w:szCs w:val="32"/>
        </w:rPr>
      </w:pPr>
      <w:r w:rsidRPr="00CC4DB4">
        <w:rPr>
          <w:rFonts w:ascii="仿宋_GB2312" w:eastAsia="仿宋_GB2312" w:hAnsi="仿宋" w:cs="仿宋" w:hint="eastAsia"/>
          <w:color w:val="000000"/>
          <w:kern w:val="0"/>
          <w:sz w:val="30"/>
          <w:szCs w:val="30"/>
        </w:rPr>
        <w:t>对总体结果进行总结性</w:t>
      </w:r>
      <w:r w:rsidRPr="00CC4DB4">
        <w:rPr>
          <w:rFonts w:ascii="仿宋_GB2312" w:eastAsia="仿宋_GB2312" w:hint="eastAsia"/>
          <w:kern w:val="0"/>
          <w:sz w:val="32"/>
          <w:szCs w:val="32"/>
        </w:rPr>
        <w:t>描述并简要分析试验结果，对本次临床研究有无特别说明，最后得出临床试验结论。</w:t>
      </w:r>
    </w:p>
    <w:p w:rsidR="00DE33C3" w:rsidRDefault="00DE33C3" w:rsidP="00DE33C3">
      <w:pPr>
        <w:spacing w:line="540" w:lineRule="exact"/>
        <w:ind w:firstLineChars="200" w:firstLine="640"/>
        <w:contextualSpacing/>
        <w:rPr>
          <w:rFonts w:eastAsia="仿宋_GB2312"/>
          <w:sz w:val="32"/>
          <w:szCs w:val="32"/>
        </w:rPr>
      </w:pPr>
      <w:bookmarkStart w:id="1" w:name="_GoBack"/>
      <w:bookmarkEnd w:id="1"/>
      <w:r>
        <w:rPr>
          <w:rFonts w:eastAsia="楷体_GB2312"/>
          <w:kern w:val="0"/>
          <w:sz w:val="32"/>
          <w:szCs w:val="32"/>
        </w:rPr>
        <w:t>（</w:t>
      </w:r>
      <w:r>
        <w:rPr>
          <w:rFonts w:eastAsia="楷体_GB2312" w:hint="eastAsia"/>
          <w:kern w:val="0"/>
          <w:sz w:val="32"/>
          <w:szCs w:val="32"/>
        </w:rPr>
        <w:t>八</w:t>
      </w:r>
      <w:r>
        <w:rPr>
          <w:rFonts w:eastAsia="楷体_GB2312"/>
          <w:kern w:val="0"/>
          <w:sz w:val="32"/>
          <w:szCs w:val="32"/>
        </w:rPr>
        <w:t>）产品技术要求</w:t>
      </w:r>
    </w:p>
    <w:p w:rsidR="00DE33C3" w:rsidRDefault="00DE33C3" w:rsidP="00DE33C3">
      <w:pPr>
        <w:spacing w:line="540" w:lineRule="exact"/>
        <w:ind w:firstLineChars="200" w:firstLine="640"/>
        <w:contextualSpacing/>
        <w:rPr>
          <w:rFonts w:eastAsia="仿宋_GB2312"/>
          <w:kern w:val="0"/>
          <w:sz w:val="32"/>
          <w:szCs w:val="32"/>
        </w:rPr>
      </w:pPr>
      <w:r>
        <w:rPr>
          <w:rFonts w:eastAsia="仿宋_GB2312"/>
          <w:kern w:val="0"/>
          <w:sz w:val="32"/>
          <w:szCs w:val="32"/>
        </w:rPr>
        <w:t>申请人应当在原材料质量和生产工艺稳定的前提下，根据申请人产品研制、临床评价等结果，依据国家标准、行业标准及有关文献，按照《医疗器械产品技术要求编写指导原则》（国家食品药品监督管理总局通告</w:t>
      </w:r>
      <w:r>
        <w:rPr>
          <w:rFonts w:eastAsia="仿宋_GB2312"/>
          <w:kern w:val="0"/>
          <w:sz w:val="32"/>
          <w:szCs w:val="32"/>
        </w:rPr>
        <w:t>2014</w:t>
      </w:r>
      <w:r>
        <w:rPr>
          <w:rFonts w:eastAsia="仿宋_GB2312"/>
          <w:kern w:val="0"/>
          <w:sz w:val="32"/>
          <w:szCs w:val="32"/>
        </w:rPr>
        <w:t>年第</w:t>
      </w:r>
      <w:r>
        <w:rPr>
          <w:rFonts w:eastAsia="仿宋_GB2312"/>
          <w:kern w:val="0"/>
          <w:sz w:val="32"/>
          <w:szCs w:val="32"/>
        </w:rPr>
        <w:t>9</w:t>
      </w:r>
      <w:r>
        <w:rPr>
          <w:rFonts w:eastAsia="仿宋_GB2312"/>
          <w:kern w:val="0"/>
          <w:sz w:val="32"/>
          <w:szCs w:val="32"/>
        </w:rPr>
        <w:t>号）的有关要求，编写产品技术要求。</w:t>
      </w:r>
    </w:p>
    <w:p w:rsidR="00DE33C3" w:rsidRDefault="00DE33C3" w:rsidP="00DE33C3">
      <w:pPr>
        <w:spacing w:line="540" w:lineRule="exact"/>
        <w:ind w:firstLineChars="200" w:firstLine="640"/>
        <w:contextualSpacing/>
        <w:rPr>
          <w:rFonts w:eastAsia="仿宋_GB2312"/>
          <w:kern w:val="0"/>
          <w:sz w:val="32"/>
          <w:szCs w:val="32"/>
        </w:rPr>
      </w:pPr>
      <w:r>
        <w:rPr>
          <w:rFonts w:eastAsia="仿宋_GB2312" w:hint="eastAsia"/>
          <w:kern w:val="0"/>
          <w:sz w:val="32"/>
          <w:szCs w:val="32"/>
        </w:rPr>
        <w:t>登革</w:t>
      </w:r>
      <w:r>
        <w:rPr>
          <w:rFonts w:eastAsia="仿宋_GB2312"/>
          <w:kern w:val="0"/>
          <w:sz w:val="32"/>
          <w:szCs w:val="32"/>
        </w:rPr>
        <w:t>病毒核酸检测试剂的产品性能指标应主要包括：物理性状、阴</w:t>
      </w:r>
      <w:r>
        <w:rPr>
          <w:rFonts w:eastAsia="仿宋_GB2312"/>
          <w:kern w:val="0"/>
          <w:sz w:val="32"/>
          <w:szCs w:val="32"/>
        </w:rPr>
        <w:t>/</w:t>
      </w:r>
      <w:r>
        <w:rPr>
          <w:rFonts w:eastAsia="仿宋_GB2312"/>
          <w:kern w:val="0"/>
          <w:sz w:val="32"/>
          <w:szCs w:val="32"/>
        </w:rPr>
        <w:t>阳性参考品符合率、精密度、最低检测限等。阳性参考品主要考察对试剂盒适用范围内不同血清型</w:t>
      </w:r>
      <w:r>
        <w:rPr>
          <w:rFonts w:eastAsia="仿宋_GB2312" w:hint="eastAsia"/>
          <w:kern w:val="0"/>
          <w:sz w:val="32"/>
          <w:szCs w:val="32"/>
        </w:rPr>
        <w:t>登革</w:t>
      </w:r>
      <w:r>
        <w:rPr>
          <w:rFonts w:eastAsia="仿宋_GB2312"/>
          <w:kern w:val="0"/>
          <w:sz w:val="32"/>
          <w:szCs w:val="32"/>
        </w:rPr>
        <w:t>病</w:t>
      </w:r>
      <w:r>
        <w:rPr>
          <w:rFonts w:eastAsia="仿宋_GB2312"/>
          <w:kern w:val="0"/>
          <w:sz w:val="32"/>
          <w:szCs w:val="32"/>
        </w:rPr>
        <w:lastRenderedPageBreak/>
        <w:t>毒的检测能力，阴性参考品则重点对申报试剂的分析特异性进行验证。</w:t>
      </w:r>
    </w:p>
    <w:p w:rsidR="00DE33C3" w:rsidRDefault="00DE33C3" w:rsidP="00DE33C3">
      <w:pPr>
        <w:spacing w:line="540" w:lineRule="exact"/>
        <w:ind w:firstLineChars="200" w:firstLine="640"/>
        <w:contextualSpacing/>
        <w:rPr>
          <w:rFonts w:eastAsia="仿宋_GB2312"/>
          <w:kern w:val="0"/>
          <w:sz w:val="32"/>
          <w:szCs w:val="32"/>
        </w:rPr>
      </w:pPr>
      <w:r>
        <w:rPr>
          <w:rFonts w:eastAsia="仿宋_GB2312"/>
          <w:kern w:val="0"/>
          <w:sz w:val="32"/>
          <w:szCs w:val="32"/>
        </w:rPr>
        <w:t>如果申报试剂已有适用的国家标准品、参考品发布，则申请人应在产品技术要求中提出检测要求。</w:t>
      </w:r>
    </w:p>
    <w:p w:rsidR="00DE33C3" w:rsidRDefault="00DE33C3" w:rsidP="00DE33C3">
      <w:pPr>
        <w:widowControl/>
        <w:spacing w:line="520" w:lineRule="exact"/>
        <w:ind w:firstLineChars="200" w:firstLine="640"/>
        <w:rPr>
          <w:rFonts w:eastAsia="楷体_GB2312"/>
          <w:color w:val="9BBB59" w:themeColor="accent3"/>
          <w:kern w:val="0"/>
          <w:sz w:val="32"/>
          <w:szCs w:val="32"/>
        </w:rPr>
      </w:pPr>
      <w:r>
        <w:rPr>
          <w:rFonts w:eastAsia="仿宋_GB2312"/>
          <w:kern w:val="0"/>
          <w:sz w:val="32"/>
          <w:szCs w:val="32"/>
        </w:rPr>
        <w:t>按照《办法》的规定，此类产品为第三类体外诊断试剂，申请人应按照《医疗器械产品技术要求编写指导原则》的要求，以附录形式明确主要原材料、生产工艺及半成品要求，附录的编制应符合相关编写规范的要求。</w:t>
      </w:r>
    </w:p>
    <w:p w:rsidR="00DE33C3" w:rsidRDefault="00DE33C3" w:rsidP="00DE33C3">
      <w:pPr>
        <w:widowControl/>
        <w:spacing w:line="560" w:lineRule="exact"/>
        <w:ind w:firstLineChars="200" w:firstLine="640"/>
        <w:rPr>
          <w:rFonts w:eastAsia="楷体_GB2312"/>
          <w:kern w:val="0"/>
          <w:sz w:val="32"/>
          <w:szCs w:val="32"/>
        </w:rPr>
      </w:pPr>
      <w:r>
        <w:rPr>
          <w:rFonts w:eastAsia="楷体_GB2312" w:hint="eastAsia"/>
          <w:kern w:val="0"/>
          <w:sz w:val="32"/>
          <w:szCs w:val="32"/>
        </w:rPr>
        <w:t>（九</w:t>
      </w:r>
      <w:r>
        <w:rPr>
          <w:rFonts w:eastAsia="楷体_GB2312"/>
          <w:kern w:val="0"/>
          <w:sz w:val="32"/>
          <w:szCs w:val="32"/>
        </w:rPr>
        <w:t>）产品说明书</w:t>
      </w:r>
    </w:p>
    <w:p w:rsidR="00DE33C3" w:rsidRDefault="00DE33C3" w:rsidP="00DE33C3">
      <w:pPr>
        <w:widowControl/>
        <w:spacing w:line="560" w:lineRule="exact"/>
        <w:ind w:firstLineChars="200" w:firstLine="640"/>
        <w:rPr>
          <w:rFonts w:eastAsia="仿宋_GB2312"/>
          <w:bCs/>
          <w:sz w:val="32"/>
          <w:szCs w:val="32"/>
        </w:rPr>
      </w:pPr>
      <w:r>
        <w:rPr>
          <w:rFonts w:eastAsia="仿宋_GB2312"/>
          <w:bCs/>
          <w:sz w:val="32"/>
          <w:szCs w:val="32"/>
        </w:rPr>
        <w:t>产品说明书的格式应符合《体外诊断试剂说明书编写指导原则》的要求，境外试剂的中文说明书除格式要求外，其内容应尽量保持与原文说明书一致，翻译力求准确且符合中文表达习惯。产品说明书的所有内容均应与申请人提交的注册申报资料中的相关研究结果保持一致，如某些内容引用自参考文献，则应以规范格式对此内容进行标注，并单独列明文献的相关信息。</w:t>
      </w:r>
    </w:p>
    <w:p w:rsidR="00DE33C3" w:rsidRDefault="00DE33C3" w:rsidP="00DE33C3">
      <w:pPr>
        <w:widowControl/>
        <w:spacing w:line="560" w:lineRule="exact"/>
        <w:ind w:firstLineChars="200" w:firstLine="640"/>
        <w:rPr>
          <w:rFonts w:eastAsia="仿宋_GB2312"/>
          <w:bCs/>
          <w:sz w:val="32"/>
          <w:szCs w:val="32"/>
        </w:rPr>
      </w:pPr>
      <w:r>
        <w:rPr>
          <w:rFonts w:eastAsia="仿宋_GB2312"/>
          <w:bCs/>
          <w:sz w:val="32"/>
          <w:szCs w:val="32"/>
        </w:rPr>
        <w:t>结合《体外诊断试剂说明书编写指导原则》的要求，</w:t>
      </w:r>
      <w:proofErr w:type="gramStart"/>
      <w:r>
        <w:rPr>
          <w:rFonts w:eastAsia="仿宋_GB2312"/>
          <w:bCs/>
          <w:sz w:val="32"/>
          <w:szCs w:val="32"/>
        </w:rPr>
        <w:t>下面对</w:t>
      </w:r>
      <w:r>
        <w:rPr>
          <w:rFonts w:eastAsia="仿宋_GB2312" w:hint="eastAsia"/>
          <w:bCs/>
          <w:sz w:val="32"/>
          <w:szCs w:val="32"/>
        </w:rPr>
        <w:t>登革</w:t>
      </w:r>
      <w:proofErr w:type="gramEnd"/>
      <w:r>
        <w:rPr>
          <w:rFonts w:eastAsia="仿宋_GB2312" w:hint="eastAsia"/>
          <w:bCs/>
          <w:sz w:val="32"/>
          <w:szCs w:val="32"/>
        </w:rPr>
        <w:t>病毒核酸检测试剂</w:t>
      </w:r>
      <w:r>
        <w:rPr>
          <w:rFonts w:eastAsia="仿宋_GB2312"/>
          <w:bCs/>
          <w:sz w:val="32"/>
          <w:szCs w:val="32"/>
        </w:rPr>
        <w:t>说明书的重点内容进行详细说明，以指导注册申报人员更合理地编制说明书。</w:t>
      </w:r>
    </w:p>
    <w:p w:rsidR="00DE33C3" w:rsidRDefault="00DE33C3" w:rsidP="00DE33C3">
      <w:pPr>
        <w:widowControl/>
        <w:spacing w:line="560" w:lineRule="exact"/>
        <w:ind w:firstLineChars="200" w:firstLine="640"/>
        <w:rPr>
          <w:rFonts w:eastAsia="仿宋_GB2312"/>
          <w:bCs/>
          <w:sz w:val="32"/>
          <w:szCs w:val="32"/>
        </w:rPr>
      </w:pPr>
      <w:r>
        <w:rPr>
          <w:rFonts w:eastAsia="仿宋_GB2312"/>
          <w:bCs/>
          <w:sz w:val="32"/>
          <w:szCs w:val="32"/>
        </w:rPr>
        <w:t>1.</w:t>
      </w:r>
      <w:r>
        <w:rPr>
          <w:rFonts w:eastAsia="仿宋_GB2312"/>
          <w:bCs/>
          <w:sz w:val="32"/>
          <w:szCs w:val="32"/>
        </w:rPr>
        <w:t>【预期用途】应至少包括以下几部分内容：</w:t>
      </w:r>
    </w:p>
    <w:p w:rsidR="00DE33C3" w:rsidRDefault="00DE33C3" w:rsidP="00DE33C3">
      <w:pPr>
        <w:widowControl/>
        <w:spacing w:line="580" w:lineRule="exact"/>
        <w:ind w:firstLineChars="200" w:firstLine="640"/>
        <w:rPr>
          <w:rFonts w:eastAsia="仿宋_GB2312"/>
          <w:bCs/>
          <w:sz w:val="32"/>
          <w:szCs w:val="32"/>
        </w:rPr>
      </w:pPr>
      <w:r>
        <w:rPr>
          <w:rFonts w:eastAsia="仿宋_GB2312"/>
          <w:bCs/>
          <w:sz w:val="32"/>
          <w:szCs w:val="32"/>
        </w:rPr>
        <w:t>1.1</w:t>
      </w:r>
      <w:r>
        <w:rPr>
          <w:rFonts w:eastAsia="仿宋_GB2312"/>
          <w:bCs/>
          <w:sz w:val="32"/>
          <w:szCs w:val="32"/>
        </w:rPr>
        <w:t>试剂</w:t>
      </w:r>
      <w:proofErr w:type="gramStart"/>
      <w:r>
        <w:rPr>
          <w:rFonts w:eastAsia="仿宋_GB2312"/>
          <w:bCs/>
          <w:sz w:val="32"/>
          <w:szCs w:val="32"/>
        </w:rPr>
        <w:t>盒用于</w:t>
      </w:r>
      <w:proofErr w:type="gramEnd"/>
      <w:r>
        <w:rPr>
          <w:rFonts w:eastAsia="仿宋_GB2312"/>
          <w:bCs/>
          <w:sz w:val="32"/>
          <w:szCs w:val="32"/>
        </w:rPr>
        <w:t>体外定性检测人</w:t>
      </w:r>
      <w:r>
        <w:rPr>
          <w:rFonts w:eastAsia="仿宋_GB2312" w:hint="eastAsia"/>
          <w:bCs/>
          <w:sz w:val="32"/>
          <w:szCs w:val="32"/>
        </w:rPr>
        <w:t>血清和</w:t>
      </w:r>
      <w:r>
        <w:rPr>
          <w:rFonts w:eastAsia="仿宋_GB2312" w:hint="eastAsia"/>
          <w:bCs/>
          <w:sz w:val="32"/>
          <w:szCs w:val="32"/>
        </w:rPr>
        <w:t>/</w:t>
      </w:r>
      <w:r>
        <w:rPr>
          <w:rFonts w:eastAsia="仿宋_GB2312" w:hint="eastAsia"/>
          <w:bCs/>
          <w:sz w:val="32"/>
          <w:szCs w:val="32"/>
        </w:rPr>
        <w:t>或血浆样本</w:t>
      </w:r>
      <w:r>
        <w:rPr>
          <w:rFonts w:eastAsia="仿宋_GB2312"/>
          <w:bCs/>
          <w:sz w:val="32"/>
          <w:szCs w:val="32"/>
        </w:rPr>
        <w:t>中的</w:t>
      </w:r>
      <w:r>
        <w:rPr>
          <w:rFonts w:eastAsia="仿宋_GB2312" w:hint="eastAsia"/>
          <w:bCs/>
          <w:sz w:val="32"/>
          <w:szCs w:val="32"/>
        </w:rPr>
        <w:t>登革病毒</w:t>
      </w:r>
      <w:r>
        <w:rPr>
          <w:rFonts w:eastAsia="仿宋_GB2312" w:hint="eastAsia"/>
          <w:bCs/>
          <w:sz w:val="32"/>
          <w:szCs w:val="32"/>
        </w:rPr>
        <w:t>RNA</w:t>
      </w:r>
      <w:r>
        <w:rPr>
          <w:rFonts w:eastAsia="仿宋_GB2312"/>
          <w:bCs/>
          <w:sz w:val="32"/>
          <w:szCs w:val="32"/>
        </w:rPr>
        <w:t>。</w:t>
      </w:r>
    </w:p>
    <w:p w:rsidR="00DE33C3" w:rsidRDefault="00DE33C3" w:rsidP="00DE33C3">
      <w:pPr>
        <w:widowControl/>
        <w:spacing w:line="600" w:lineRule="exact"/>
        <w:ind w:firstLineChars="200" w:firstLine="640"/>
        <w:rPr>
          <w:rFonts w:eastAsia="仿宋_GB2312"/>
          <w:bCs/>
          <w:color w:val="9BBB59" w:themeColor="accent3"/>
          <w:sz w:val="32"/>
          <w:szCs w:val="32"/>
        </w:rPr>
      </w:pPr>
      <w:r>
        <w:rPr>
          <w:rFonts w:eastAsia="仿宋_GB2312"/>
          <w:bCs/>
          <w:color w:val="000000" w:themeColor="text1"/>
          <w:sz w:val="32"/>
          <w:szCs w:val="32"/>
        </w:rPr>
        <w:t>1.2</w:t>
      </w:r>
      <w:r>
        <w:rPr>
          <w:rFonts w:eastAsia="仿宋_GB2312"/>
          <w:bCs/>
          <w:color w:val="000000" w:themeColor="text1"/>
          <w:sz w:val="32"/>
          <w:szCs w:val="32"/>
        </w:rPr>
        <w:t>简单介绍</w:t>
      </w:r>
      <w:r>
        <w:rPr>
          <w:rFonts w:eastAsia="仿宋_GB2312" w:hint="eastAsia"/>
          <w:bCs/>
          <w:color w:val="000000" w:themeColor="text1"/>
          <w:sz w:val="32"/>
          <w:szCs w:val="32"/>
        </w:rPr>
        <w:t>登革病毒核酸的类型与结构、病毒体的形态结构、分类；登革病毒的传播方式及媒介；</w:t>
      </w:r>
      <w:r>
        <w:rPr>
          <w:rFonts w:eastAsia="仿宋_GB2312"/>
          <w:bCs/>
          <w:color w:val="000000" w:themeColor="text1"/>
          <w:sz w:val="32"/>
          <w:szCs w:val="32"/>
        </w:rPr>
        <w:t>包括哪些</w:t>
      </w:r>
      <w:r>
        <w:rPr>
          <w:rFonts w:eastAsia="仿宋_GB2312" w:hint="eastAsia"/>
          <w:bCs/>
          <w:color w:val="000000" w:themeColor="text1"/>
          <w:sz w:val="32"/>
          <w:szCs w:val="32"/>
        </w:rPr>
        <w:t>血清</w:t>
      </w:r>
      <w:r>
        <w:rPr>
          <w:rFonts w:eastAsia="仿宋_GB2312" w:hint="eastAsia"/>
          <w:bCs/>
          <w:color w:val="000000" w:themeColor="text1"/>
          <w:sz w:val="32"/>
          <w:szCs w:val="32"/>
        </w:rPr>
        <w:lastRenderedPageBreak/>
        <w:t>型；致病性与免疫性；</w:t>
      </w:r>
      <w:r>
        <w:rPr>
          <w:rFonts w:eastAsia="仿宋_GB2312"/>
          <w:bCs/>
          <w:color w:val="000000" w:themeColor="text1"/>
          <w:sz w:val="32"/>
          <w:szCs w:val="32"/>
        </w:rPr>
        <w:t>感染后的临床表现</w:t>
      </w:r>
      <w:r>
        <w:rPr>
          <w:rFonts w:eastAsia="仿宋_GB2312" w:hint="eastAsia"/>
          <w:bCs/>
          <w:color w:val="000000" w:themeColor="text1"/>
          <w:sz w:val="32"/>
          <w:szCs w:val="32"/>
        </w:rPr>
        <w:t>；流行病学及实验室常用的检测手段。</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1.3</w:t>
      </w:r>
      <w:r>
        <w:rPr>
          <w:rFonts w:eastAsia="仿宋_GB2312"/>
          <w:bCs/>
          <w:sz w:val="32"/>
          <w:szCs w:val="32"/>
        </w:rPr>
        <w:t>待测人群特征介绍：</w:t>
      </w:r>
      <w:r>
        <w:rPr>
          <w:rFonts w:eastAsia="仿宋_GB2312" w:hint="eastAsia"/>
          <w:bCs/>
          <w:sz w:val="32"/>
          <w:szCs w:val="32"/>
        </w:rPr>
        <w:t>明确预期人群为</w:t>
      </w:r>
      <w:r>
        <w:rPr>
          <w:rFonts w:eastAsia="仿宋_GB2312"/>
          <w:bCs/>
          <w:sz w:val="32"/>
          <w:szCs w:val="32"/>
        </w:rPr>
        <w:t>具有</w:t>
      </w:r>
      <w:r>
        <w:rPr>
          <w:rFonts w:eastAsia="仿宋_GB2312" w:hint="eastAsia"/>
          <w:bCs/>
          <w:sz w:val="32"/>
          <w:szCs w:val="32"/>
        </w:rPr>
        <w:t>发热</w:t>
      </w:r>
      <w:r>
        <w:rPr>
          <w:rFonts w:eastAsia="仿宋_GB2312"/>
          <w:bCs/>
          <w:sz w:val="32"/>
          <w:szCs w:val="32"/>
        </w:rPr>
        <w:t>伴有皮疹或轻微的皮肤</w:t>
      </w:r>
      <w:proofErr w:type="gramStart"/>
      <w:r>
        <w:rPr>
          <w:rFonts w:eastAsia="仿宋_GB2312"/>
          <w:bCs/>
          <w:sz w:val="32"/>
          <w:szCs w:val="32"/>
        </w:rPr>
        <w:t>出血点</w:t>
      </w:r>
      <w:r>
        <w:rPr>
          <w:rFonts w:eastAsia="仿宋_GB2312" w:hint="eastAsia"/>
          <w:bCs/>
          <w:sz w:val="32"/>
          <w:szCs w:val="32"/>
        </w:rPr>
        <w:t>等登革</w:t>
      </w:r>
      <w:proofErr w:type="gramEnd"/>
      <w:r>
        <w:rPr>
          <w:rFonts w:eastAsia="仿宋_GB2312" w:hint="eastAsia"/>
          <w:bCs/>
          <w:sz w:val="32"/>
          <w:szCs w:val="32"/>
        </w:rPr>
        <w:t>病毒感染症状的人群。或近期去过疫区的人群等。</w:t>
      </w:r>
    </w:p>
    <w:p w:rsidR="00DE33C3" w:rsidRDefault="00DE33C3" w:rsidP="00DE33C3">
      <w:pPr>
        <w:widowControl/>
        <w:spacing w:line="600" w:lineRule="exact"/>
        <w:ind w:firstLineChars="200" w:firstLine="640"/>
        <w:rPr>
          <w:rFonts w:eastAsia="仿宋_GB2312"/>
          <w:bCs/>
          <w:color w:val="9BBB59" w:themeColor="accent3"/>
          <w:sz w:val="32"/>
          <w:szCs w:val="32"/>
        </w:rPr>
      </w:pPr>
      <w:r>
        <w:rPr>
          <w:rFonts w:eastAsia="仿宋_GB2312" w:hint="eastAsia"/>
          <w:bCs/>
          <w:sz w:val="32"/>
          <w:szCs w:val="32"/>
        </w:rPr>
        <w:t xml:space="preserve">1.4 </w:t>
      </w:r>
      <w:r>
        <w:rPr>
          <w:rFonts w:eastAsia="仿宋_GB2312" w:hint="eastAsia"/>
          <w:bCs/>
          <w:sz w:val="32"/>
          <w:szCs w:val="32"/>
        </w:rPr>
        <w:t>注意：登革疫情监控的用途，不属于体外诊断试剂批准范围，不得在预期用途中声称。</w:t>
      </w:r>
    </w:p>
    <w:p w:rsidR="00DE33C3" w:rsidRDefault="00DE33C3" w:rsidP="00DE33C3">
      <w:pPr>
        <w:widowControl/>
        <w:spacing w:line="600" w:lineRule="exact"/>
        <w:ind w:firstLineChars="200" w:firstLine="640"/>
        <w:rPr>
          <w:rFonts w:eastAsia="仿宋_GB2312"/>
          <w:bCs/>
          <w:color w:val="000000" w:themeColor="text1"/>
          <w:sz w:val="32"/>
          <w:szCs w:val="32"/>
        </w:rPr>
      </w:pPr>
      <w:r>
        <w:rPr>
          <w:rFonts w:eastAsia="仿宋_GB2312"/>
          <w:bCs/>
          <w:color w:val="000000" w:themeColor="text1"/>
          <w:sz w:val="32"/>
          <w:szCs w:val="32"/>
        </w:rPr>
        <w:t>2.</w:t>
      </w:r>
      <w:r>
        <w:rPr>
          <w:rFonts w:eastAsia="仿宋_GB2312"/>
          <w:bCs/>
          <w:color w:val="000000" w:themeColor="text1"/>
          <w:sz w:val="32"/>
          <w:szCs w:val="32"/>
        </w:rPr>
        <w:t>【主要组成成分】</w:t>
      </w:r>
    </w:p>
    <w:p w:rsidR="00DE33C3" w:rsidRDefault="00DE33C3" w:rsidP="00DE33C3">
      <w:pPr>
        <w:widowControl/>
        <w:spacing w:line="600" w:lineRule="exact"/>
        <w:ind w:firstLineChars="200" w:firstLine="640"/>
        <w:rPr>
          <w:rFonts w:eastAsia="仿宋_GB2312"/>
          <w:bCs/>
          <w:color w:val="000000" w:themeColor="text1"/>
          <w:sz w:val="32"/>
          <w:szCs w:val="32"/>
        </w:rPr>
      </w:pPr>
      <w:r>
        <w:rPr>
          <w:rFonts w:eastAsia="仿宋_GB2312"/>
          <w:bCs/>
          <w:color w:val="000000" w:themeColor="text1"/>
          <w:sz w:val="32"/>
          <w:szCs w:val="32"/>
        </w:rPr>
        <w:t>2.1</w:t>
      </w:r>
      <w:r>
        <w:rPr>
          <w:rFonts w:eastAsia="仿宋_GB2312"/>
          <w:bCs/>
          <w:color w:val="000000" w:themeColor="text1"/>
          <w:sz w:val="32"/>
          <w:szCs w:val="32"/>
        </w:rPr>
        <w:t>说明试剂盒包含组分的名称、数量、比例或浓度等信息，说明不同批号试剂盒中各组分是否可以互换。</w:t>
      </w:r>
    </w:p>
    <w:p w:rsidR="00DE33C3" w:rsidRDefault="00DE33C3" w:rsidP="00DE33C3">
      <w:pPr>
        <w:widowControl/>
        <w:spacing w:line="600" w:lineRule="exact"/>
        <w:ind w:firstLineChars="200" w:firstLine="640"/>
        <w:rPr>
          <w:rFonts w:eastAsia="仿宋_GB2312"/>
          <w:bCs/>
          <w:color w:val="000000" w:themeColor="text1"/>
          <w:sz w:val="32"/>
          <w:szCs w:val="32"/>
        </w:rPr>
      </w:pPr>
      <w:r>
        <w:rPr>
          <w:rFonts w:eastAsia="仿宋_GB2312"/>
          <w:bCs/>
          <w:color w:val="000000" w:themeColor="text1"/>
          <w:sz w:val="32"/>
          <w:szCs w:val="32"/>
        </w:rPr>
        <w:t>2.2</w:t>
      </w:r>
      <w:r>
        <w:rPr>
          <w:rFonts w:eastAsia="仿宋_GB2312"/>
          <w:bCs/>
          <w:color w:val="000000" w:themeColor="text1"/>
          <w:sz w:val="32"/>
          <w:szCs w:val="32"/>
        </w:rPr>
        <w:t>试剂盒中不包含但对该项检测必须的组份，企业应列出相关试剂</w:t>
      </w:r>
      <w:r>
        <w:rPr>
          <w:rFonts w:eastAsia="仿宋_GB2312"/>
          <w:bCs/>
          <w:color w:val="000000" w:themeColor="text1"/>
          <w:sz w:val="32"/>
          <w:szCs w:val="32"/>
        </w:rPr>
        <w:t>/</w:t>
      </w:r>
      <w:r>
        <w:rPr>
          <w:rFonts w:eastAsia="仿宋_GB2312"/>
          <w:bCs/>
          <w:color w:val="000000" w:themeColor="text1"/>
          <w:sz w:val="32"/>
          <w:szCs w:val="32"/>
        </w:rPr>
        <w:t>耗材的名称、货号及其他相关信息。</w:t>
      </w:r>
    </w:p>
    <w:p w:rsidR="00DE33C3" w:rsidRDefault="00DE33C3" w:rsidP="00DE33C3">
      <w:pPr>
        <w:widowControl/>
        <w:spacing w:line="600" w:lineRule="exact"/>
        <w:ind w:firstLineChars="200" w:firstLine="640"/>
        <w:rPr>
          <w:rFonts w:eastAsia="仿宋_GB2312"/>
          <w:bCs/>
          <w:color w:val="000000" w:themeColor="text1"/>
          <w:sz w:val="32"/>
          <w:szCs w:val="32"/>
        </w:rPr>
      </w:pPr>
      <w:r>
        <w:rPr>
          <w:rFonts w:eastAsia="仿宋_GB2312"/>
          <w:bCs/>
          <w:color w:val="000000" w:themeColor="text1"/>
          <w:sz w:val="32"/>
          <w:szCs w:val="32"/>
        </w:rPr>
        <w:t>2.3</w:t>
      </w:r>
      <w:r>
        <w:rPr>
          <w:rFonts w:eastAsia="仿宋_GB2312"/>
          <w:bCs/>
          <w:color w:val="000000" w:themeColor="text1"/>
          <w:sz w:val="32"/>
          <w:szCs w:val="32"/>
        </w:rPr>
        <w:t>如果试剂盒中不包含用于核酸提取</w:t>
      </w:r>
      <w:r>
        <w:rPr>
          <w:rFonts w:eastAsia="仿宋_GB2312"/>
          <w:bCs/>
          <w:color w:val="000000" w:themeColor="text1"/>
          <w:sz w:val="32"/>
          <w:szCs w:val="32"/>
        </w:rPr>
        <w:t>/</w:t>
      </w:r>
      <w:r>
        <w:rPr>
          <w:rFonts w:eastAsia="仿宋_GB2312"/>
          <w:bCs/>
          <w:color w:val="000000" w:themeColor="text1"/>
          <w:sz w:val="32"/>
          <w:szCs w:val="32"/>
        </w:rPr>
        <w:t>纯化的试剂组份，则应在此注明经过验证后推荐配合使用的商品化核酸提取</w:t>
      </w:r>
      <w:r>
        <w:rPr>
          <w:rFonts w:eastAsia="仿宋_GB2312"/>
          <w:bCs/>
          <w:color w:val="000000" w:themeColor="text1"/>
          <w:sz w:val="32"/>
          <w:szCs w:val="32"/>
        </w:rPr>
        <w:t>/</w:t>
      </w:r>
      <w:r>
        <w:rPr>
          <w:rFonts w:eastAsia="仿宋_GB2312"/>
          <w:bCs/>
          <w:color w:val="000000" w:themeColor="text1"/>
          <w:sz w:val="32"/>
          <w:szCs w:val="32"/>
        </w:rPr>
        <w:t>纯化试剂盒的生产企业、产品名称以及产品货号、医疗器械注册证号等详细信息。</w:t>
      </w:r>
    </w:p>
    <w:p w:rsidR="00DE33C3" w:rsidRDefault="00DE33C3" w:rsidP="00DE33C3">
      <w:pPr>
        <w:widowControl/>
        <w:spacing w:line="600" w:lineRule="exact"/>
        <w:ind w:firstLineChars="200" w:firstLine="640"/>
        <w:rPr>
          <w:rFonts w:eastAsia="仿宋_GB2312"/>
          <w:bCs/>
          <w:color w:val="000000" w:themeColor="text1"/>
          <w:sz w:val="32"/>
          <w:szCs w:val="32"/>
        </w:rPr>
      </w:pPr>
      <w:r>
        <w:rPr>
          <w:rFonts w:eastAsia="仿宋_GB2312"/>
          <w:bCs/>
          <w:color w:val="000000" w:themeColor="text1"/>
          <w:sz w:val="32"/>
          <w:szCs w:val="32"/>
        </w:rPr>
        <w:t>3.</w:t>
      </w:r>
      <w:r>
        <w:rPr>
          <w:rFonts w:eastAsia="仿宋_GB2312"/>
          <w:bCs/>
          <w:color w:val="000000" w:themeColor="text1"/>
          <w:sz w:val="32"/>
          <w:szCs w:val="32"/>
        </w:rPr>
        <w:t>【检验原理】</w:t>
      </w:r>
    </w:p>
    <w:p w:rsidR="00DE33C3" w:rsidRDefault="00DE33C3" w:rsidP="00DE33C3">
      <w:pPr>
        <w:widowControl/>
        <w:spacing w:line="600" w:lineRule="exact"/>
        <w:ind w:firstLineChars="200" w:firstLine="640"/>
        <w:rPr>
          <w:rFonts w:eastAsia="仿宋_GB2312"/>
          <w:bCs/>
          <w:color w:val="000000" w:themeColor="text1"/>
          <w:sz w:val="32"/>
          <w:szCs w:val="32"/>
        </w:rPr>
      </w:pPr>
      <w:r>
        <w:rPr>
          <w:rFonts w:eastAsia="仿宋_GB2312"/>
          <w:bCs/>
          <w:color w:val="000000" w:themeColor="text1"/>
          <w:sz w:val="32"/>
          <w:szCs w:val="32"/>
        </w:rPr>
        <w:t>3.1</w:t>
      </w:r>
      <w:r>
        <w:rPr>
          <w:rFonts w:eastAsia="仿宋_GB2312"/>
          <w:bCs/>
          <w:color w:val="000000" w:themeColor="text1"/>
          <w:sz w:val="32"/>
          <w:szCs w:val="32"/>
        </w:rPr>
        <w:t>对试剂盒检测的靶核酸序列进行详细描述（名称和基因位置等），对照设置及荧光信号检测原理等进行逐项介绍。</w:t>
      </w:r>
    </w:p>
    <w:p w:rsidR="00DE33C3" w:rsidRDefault="00DE33C3" w:rsidP="00DE33C3">
      <w:pPr>
        <w:widowControl/>
        <w:spacing w:line="600" w:lineRule="exact"/>
        <w:ind w:firstLineChars="200" w:firstLine="640"/>
        <w:rPr>
          <w:rFonts w:eastAsia="仿宋_GB2312"/>
          <w:bCs/>
          <w:color w:val="000000" w:themeColor="text1"/>
          <w:sz w:val="32"/>
          <w:szCs w:val="32"/>
        </w:rPr>
      </w:pPr>
      <w:r>
        <w:rPr>
          <w:rFonts w:eastAsia="仿宋_GB2312"/>
          <w:bCs/>
          <w:color w:val="000000" w:themeColor="text1"/>
          <w:sz w:val="32"/>
          <w:szCs w:val="32"/>
        </w:rPr>
        <w:t>3.2</w:t>
      </w:r>
      <w:r>
        <w:rPr>
          <w:rFonts w:eastAsia="仿宋_GB2312"/>
          <w:bCs/>
          <w:color w:val="000000" w:themeColor="text1"/>
          <w:sz w:val="32"/>
          <w:szCs w:val="32"/>
        </w:rPr>
        <w:t>核酸提取</w:t>
      </w:r>
      <w:r>
        <w:rPr>
          <w:rFonts w:eastAsia="仿宋_GB2312"/>
          <w:bCs/>
          <w:color w:val="000000" w:themeColor="text1"/>
          <w:sz w:val="32"/>
          <w:szCs w:val="32"/>
        </w:rPr>
        <w:t>/</w:t>
      </w:r>
      <w:r>
        <w:rPr>
          <w:rFonts w:eastAsia="仿宋_GB2312"/>
          <w:bCs/>
          <w:color w:val="000000" w:themeColor="text1"/>
          <w:sz w:val="32"/>
          <w:szCs w:val="32"/>
        </w:rPr>
        <w:t>纯化方法、原理等。</w:t>
      </w:r>
    </w:p>
    <w:p w:rsidR="00DE33C3" w:rsidRDefault="00DE33C3" w:rsidP="00DE33C3">
      <w:pPr>
        <w:widowControl/>
        <w:spacing w:line="600" w:lineRule="exact"/>
        <w:ind w:firstLineChars="200" w:firstLine="640"/>
        <w:rPr>
          <w:rFonts w:eastAsia="仿宋_GB2312"/>
          <w:bCs/>
          <w:color w:val="9BBB59" w:themeColor="accent3"/>
          <w:sz w:val="32"/>
          <w:szCs w:val="32"/>
        </w:rPr>
      </w:pPr>
      <w:r>
        <w:rPr>
          <w:rFonts w:eastAsia="仿宋_GB2312"/>
          <w:bCs/>
          <w:color w:val="000000" w:themeColor="text1"/>
          <w:sz w:val="32"/>
          <w:szCs w:val="32"/>
        </w:rPr>
        <w:t>3.3</w:t>
      </w:r>
      <w:r>
        <w:rPr>
          <w:rFonts w:eastAsia="仿宋_GB2312" w:hint="eastAsia"/>
          <w:bCs/>
          <w:color w:val="000000" w:themeColor="text1"/>
          <w:sz w:val="32"/>
          <w:szCs w:val="32"/>
        </w:rPr>
        <w:t>简要</w:t>
      </w:r>
      <w:r>
        <w:rPr>
          <w:rFonts w:eastAsia="仿宋_GB2312"/>
          <w:bCs/>
          <w:color w:val="000000" w:themeColor="text1"/>
          <w:sz w:val="32"/>
          <w:szCs w:val="32"/>
        </w:rPr>
        <w:t>介绍试剂盒技术原理</w:t>
      </w:r>
      <w:r>
        <w:rPr>
          <w:rFonts w:eastAsia="仿宋_GB2312" w:hint="eastAsia"/>
          <w:bCs/>
          <w:color w:val="000000" w:themeColor="text1"/>
          <w:sz w:val="32"/>
          <w:szCs w:val="32"/>
        </w:rPr>
        <w:t>及质控的</w:t>
      </w:r>
      <w:r>
        <w:rPr>
          <w:rFonts w:eastAsia="仿宋_GB2312"/>
          <w:bCs/>
          <w:color w:val="000000" w:themeColor="text1"/>
          <w:sz w:val="32"/>
          <w:szCs w:val="32"/>
        </w:rPr>
        <w:t>作用机理。</w:t>
      </w:r>
    </w:p>
    <w:p w:rsidR="00DE33C3" w:rsidRDefault="00DE33C3" w:rsidP="00DE33C3">
      <w:pPr>
        <w:widowControl/>
        <w:spacing w:line="600" w:lineRule="exact"/>
        <w:ind w:firstLineChars="200" w:firstLine="640"/>
        <w:rPr>
          <w:rFonts w:eastAsia="仿宋_GB2312"/>
          <w:bCs/>
          <w:color w:val="000000" w:themeColor="text1"/>
          <w:sz w:val="32"/>
          <w:szCs w:val="32"/>
        </w:rPr>
      </w:pPr>
      <w:r>
        <w:rPr>
          <w:rFonts w:eastAsia="仿宋_GB2312"/>
          <w:bCs/>
          <w:color w:val="000000" w:themeColor="text1"/>
          <w:sz w:val="32"/>
          <w:szCs w:val="32"/>
        </w:rPr>
        <w:t>4.</w:t>
      </w:r>
      <w:r>
        <w:rPr>
          <w:rFonts w:eastAsia="仿宋_GB2312"/>
          <w:bCs/>
          <w:color w:val="000000" w:themeColor="text1"/>
          <w:sz w:val="32"/>
          <w:szCs w:val="32"/>
        </w:rPr>
        <w:t>【储存条件及有效期】</w:t>
      </w:r>
      <w:r>
        <w:rPr>
          <w:rFonts w:eastAsia="仿宋_GB2312"/>
          <w:bCs/>
          <w:color w:val="000000" w:themeColor="text1"/>
          <w:sz w:val="32"/>
          <w:szCs w:val="32"/>
        </w:rPr>
        <w:t xml:space="preserve">  </w:t>
      </w:r>
    </w:p>
    <w:p w:rsidR="00DE33C3" w:rsidRDefault="00DE33C3" w:rsidP="00DE33C3">
      <w:pPr>
        <w:widowControl/>
        <w:spacing w:line="600" w:lineRule="exact"/>
        <w:ind w:firstLineChars="200" w:firstLine="640"/>
        <w:rPr>
          <w:rFonts w:eastAsia="仿宋_GB2312"/>
          <w:bCs/>
          <w:color w:val="9BBB59" w:themeColor="accent3"/>
          <w:sz w:val="32"/>
          <w:szCs w:val="32"/>
        </w:rPr>
      </w:pPr>
      <w:r>
        <w:rPr>
          <w:rFonts w:eastAsia="仿宋_GB2312"/>
          <w:bCs/>
          <w:color w:val="000000" w:themeColor="text1"/>
          <w:sz w:val="32"/>
          <w:szCs w:val="32"/>
        </w:rPr>
        <w:lastRenderedPageBreak/>
        <w:t>说明试剂盒的效期稳定性、开封稳定性、</w:t>
      </w:r>
      <w:proofErr w:type="gramStart"/>
      <w:r>
        <w:rPr>
          <w:rFonts w:eastAsia="仿宋_GB2312"/>
          <w:bCs/>
          <w:color w:val="000000" w:themeColor="text1"/>
          <w:sz w:val="32"/>
          <w:szCs w:val="32"/>
        </w:rPr>
        <w:t>复融稳定性</w:t>
      </w:r>
      <w:proofErr w:type="gramEnd"/>
      <w:r>
        <w:rPr>
          <w:rFonts w:eastAsia="仿宋_GB2312"/>
          <w:bCs/>
          <w:color w:val="000000" w:themeColor="text1"/>
          <w:sz w:val="32"/>
          <w:szCs w:val="32"/>
        </w:rPr>
        <w:t>、运输稳定性、冻融次数要求等，应明确具体的储存条件及有效期。</w:t>
      </w:r>
      <w:r>
        <w:rPr>
          <w:rFonts w:eastAsia="仿宋_GB2312" w:hint="eastAsia"/>
          <w:bCs/>
          <w:color w:val="000000" w:themeColor="text1"/>
          <w:sz w:val="32"/>
          <w:szCs w:val="32"/>
        </w:rPr>
        <w:t>运输稳定性应明确运输条件与时限。</w:t>
      </w:r>
    </w:p>
    <w:p w:rsidR="00DE33C3" w:rsidRDefault="00DE33C3" w:rsidP="00DE33C3">
      <w:pPr>
        <w:widowControl/>
        <w:spacing w:line="600" w:lineRule="exact"/>
        <w:ind w:firstLineChars="200" w:firstLine="640"/>
        <w:rPr>
          <w:rFonts w:eastAsia="仿宋_GB2312"/>
          <w:bCs/>
          <w:color w:val="000000" w:themeColor="text1"/>
          <w:sz w:val="32"/>
          <w:szCs w:val="32"/>
        </w:rPr>
      </w:pPr>
      <w:r>
        <w:rPr>
          <w:rFonts w:eastAsia="仿宋_GB2312"/>
          <w:bCs/>
          <w:color w:val="000000" w:themeColor="text1"/>
          <w:sz w:val="32"/>
          <w:szCs w:val="32"/>
        </w:rPr>
        <w:t>5.</w:t>
      </w:r>
      <w:r>
        <w:rPr>
          <w:rFonts w:eastAsia="仿宋_GB2312"/>
          <w:bCs/>
          <w:color w:val="000000" w:themeColor="text1"/>
          <w:sz w:val="32"/>
          <w:szCs w:val="32"/>
        </w:rPr>
        <w:t>【样本要求】重点明确以下内容：</w:t>
      </w:r>
    </w:p>
    <w:p w:rsidR="00DE33C3" w:rsidRDefault="00DE33C3" w:rsidP="00DE33C3">
      <w:pPr>
        <w:widowControl/>
        <w:spacing w:line="600" w:lineRule="exact"/>
        <w:ind w:firstLineChars="200" w:firstLine="640"/>
        <w:rPr>
          <w:rFonts w:eastAsia="仿宋_GB2312"/>
          <w:bCs/>
          <w:color w:val="9BBB59" w:themeColor="accent3"/>
          <w:sz w:val="32"/>
          <w:szCs w:val="32"/>
        </w:rPr>
      </w:pPr>
      <w:r>
        <w:rPr>
          <w:rFonts w:eastAsia="仿宋_GB2312"/>
          <w:bCs/>
          <w:sz w:val="32"/>
          <w:szCs w:val="32"/>
        </w:rPr>
        <w:t>5.1</w:t>
      </w:r>
      <w:r>
        <w:rPr>
          <w:rFonts w:eastAsia="仿宋_GB2312"/>
          <w:bCs/>
          <w:sz w:val="32"/>
          <w:szCs w:val="32"/>
        </w:rPr>
        <w:t>样本的收集：</w:t>
      </w:r>
      <w:r>
        <w:rPr>
          <w:rFonts w:eastAsia="仿宋_GB2312" w:hint="eastAsia"/>
          <w:bCs/>
          <w:sz w:val="32"/>
          <w:szCs w:val="32"/>
        </w:rPr>
        <w:t>明确推荐的样本采集时间（如发病后立即进行采样）。</w:t>
      </w:r>
      <w:r>
        <w:rPr>
          <w:rFonts w:eastAsia="仿宋_GB2312"/>
          <w:kern w:val="0"/>
          <w:sz w:val="32"/>
          <w:szCs w:val="32"/>
        </w:rPr>
        <w:t>样本的取材及处理方式等若有通用的技术规范或指南，则应遵循，并在此处引用。</w:t>
      </w:r>
    </w:p>
    <w:p w:rsidR="00DE33C3" w:rsidRDefault="00DE33C3" w:rsidP="00DE33C3">
      <w:pPr>
        <w:widowControl/>
        <w:spacing w:line="600" w:lineRule="exact"/>
        <w:ind w:firstLineChars="200" w:firstLine="640"/>
        <w:rPr>
          <w:rFonts w:eastAsia="仿宋_GB2312"/>
          <w:bCs/>
          <w:color w:val="9BBB59" w:themeColor="accent3"/>
          <w:sz w:val="32"/>
          <w:szCs w:val="32"/>
        </w:rPr>
      </w:pPr>
      <w:r>
        <w:rPr>
          <w:rFonts w:eastAsia="仿宋_GB2312"/>
          <w:bCs/>
          <w:color w:val="000000" w:themeColor="text1"/>
          <w:sz w:val="32"/>
          <w:szCs w:val="32"/>
        </w:rPr>
        <w:t>5.</w:t>
      </w:r>
      <w:r>
        <w:rPr>
          <w:rFonts w:eastAsia="仿宋_GB2312" w:hint="eastAsia"/>
          <w:bCs/>
          <w:color w:val="000000" w:themeColor="text1"/>
          <w:sz w:val="32"/>
          <w:szCs w:val="32"/>
        </w:rPr>
        <w:t>2</w:t>
      </w:r>
      <w:r>
        <w:rPr>
          <w:rFonts w:eastAsia="仿宋_GB2312"/>
          <w:bCs/>
          <w:color w:val="000000" w:themeColor="text1"/>
          <w:sz w:val="32"/>
          <w:szCs w:val="32"/>
        </w:rPr>
        <w:t>样本的运送和保存：</w:t>
      </w:r>
      <w:r>
        <w:rPr>
          <w:rFonts w:eastAsia="仿宋_GB2312"/>
          <w:bCs/>
          <w:sz w:val="32"/>
          <w:szCs w:val="32"/>
        </w:rPr>
        <w:t>明确保存条件及期限（短期、长期）、运送条件等。</w:t>
      </w:r>
      <w:r>
        <w:rPr>
          <w:rFonts w:eastAsia="仿宋_GB2312" w:hint="eastAsia"/>
          <w:bCs/>
          <w:sz w:val="32"/>
          <w:szCs w:val="32"/>
        </w:rPr>
        <w:t>如声称样本可以冻存，还应明确</w:t>
      </w:r>
      <w:r>
        <w:rPr>
          <w:rFonts w:eastAsia="仿宋_GB2312"/>
          <w:bCs/>
          <w:sz w:val="32"/>
          <w:szCs w:val="32"/>
        </w:rPr>
        <w:t>冻融次数的限制。</w:t>
      </w:r>
    </w:p>
    <w:p w:rsidR="00DE33C3" w:rsidRDefault="00DE33C3" w:rsidP="00DE33C3">
      <w:pPr>
        <w:widowControl/>
        <w:spacing w:line="560" w:lineRule="exact"/>
        <w:ind w:firstLineChars="200" w:firstLine="640"/>
        <w:rPr>
          <w:rFonts w:eastAsia="仿宋_GB2312"/>
          <w:bCs/>
          <w:color w:val="000000" w:themeColor="text1"/>
          <w:sz w:val="32"/>
          <w:szCs w:val="32"/>
        </w:rPr>
      </w:pPr>
      <w:r>
        <w:rPr>
          <w:rFonts w:eastAsia="仿宋_GB2312"/>
          <w:bCs/>
          <w:color w:val="000000" w:themeColor="text1"/>
          <w:sz w:val="32"/>
          <w:szCs w:val="32"/>
        </w:rPr>
        <w:t>6.</w:t>
      </w:r>
      <w:r>
        <w:rPr>
          <w:rFonts w:eastAsia="仿宋_GB2312"/>
          <w:bCs/>
          <w:color w:val="000000" w:themeColor="text1"/>
          <w:sz w:val="32"/>
          <w:szCs w:val="32"/>
        </w:rPr>
        <w:t>【适用仪器】所有适用的仪器型号，并提供与仪器有关的重要信息以指导用户操作。</w:t>
      </w:r>
    </w:p>
    <w:p w:rsidR="00DE33C3" w:rsidRDefault="00DE33C3" w:rsidP="00DE33C3">
      <w:pPr>
        <w:widowControl/>
        <w:spacing w:line="560" w:lineRule="exact"/>
        <w:ind w:firstLineChars="200" w:firstLine="640"/>
        <w:rPr>
          <w:rFonts w:eastAsia="仿宋_GB2312"/>
          <w:bCs/>
          <w:color w:val="000000" w:themeColor="text1"/>
          <w:sz w:val="32"/>
          <w:szCs w:val="32"/>
        </w:rPr>
      </w:pPr>
      <w:r>
        <w:rPr>
          <w:rFonts w:eastAsia="仿宋_GB2312"/>
          <w:bCs/>
          <w:color w:val="000000" w:themeColor="text1"/>
          <w:sz w:val="32"/>
          <w:szCs w:val="32"/>
        </w:rPr>
        <w:t>7.</w:t>
      </w:r>
      <w:r>
        <w:rPr>
          <w:rFonts w:eastAsia="仿宋_GB2312"/>
          <w:bCs/>
          <w:color w:val="000000" w:themeColor="text1"/>
          <w:sz w:val="32"/>
          <w:szCs w:val="32"/>
        </w:rPr>
        <w:t>【检验方法】详细说明实验操作的各个步骤，包括：</w:t>
      </w:r>
    </w:p>
    <w:p w:rsidR="00DE33C3" w:rsidRDefault="00DE33C3" w:rsidP="00DE33C3">
      <w:pPr>
        <w:widowControl/>
        <w:spacing w:line="560" w:lineRule="exact"/>
        <w:ind w:firstLineChars="200" w:firstLine="640"/>
        <w:rPr>
          <w:rFonts w:eastAsia="仿宋_GB2312"/>
          <w:bCs/>
          <w:color w:val="000000" w:themeColor="text1"/>
          <w:sz w:val="32"/>
          <w:szCs w:val="32"/>
        </w:rPr>
      </w:pPr>
      <w:r>
        <w:rPr>
          <w:rFonts w:eastAsia="仿宋_GB2312"/>
          <w:bCs/>
          <w:color w:val="000000" w:themeColor="text1"/>
          <w:sz w:val="32"/>
          <w:szCs w:val="32"/>
        </w:rPr>
        <w:t>7.1</w:t>
      </w:r>
      <w:r>
        <w:rPr>
          <w:rFonts w:eastAsia="仿宋_GB2312"/>
          <w:bCs/>
          <w:color w:val="000000" w:themeColor="text1"/>
          <w:sz w:val="32"/>
          <w:szCs w:val="32"/>
        </w:rPr>
        <w:t>实验条件：实验室分区、实验环境的温度、湿度、空调气流方向控制等注意事项。</w:t>
      </w:r>
    </w:p>
    <w:p w:rsidR="00DE33C3" w:rsidRDefault="00DE33C3" w:rsidP="00DE33C3">
      <w:pPr>
        <w:widowControl/>
        <w:spacing w:line="560" w:lineRule="exact"/>
        <w:ind w:firstLineChars="200" w:firstLine="640"/>
        <w:rPr>
          <w:rFonts w:eastAsia="仿宋_GB2312"/>
          <w:bCs/>
          <w:color w:val="000000" w:themeColor="text1"/>
          <w:sz w:val="32"/>
          <w:szCs w:val="32"/>
        </w:rPr>
      </w:pPr>
      <w:r>
        <w:rPr>
          <w:rFonts w:eastAsia="仿宋_GB2312"/>
          <w:bCs/>
          <w:color w:val="000000" w:themeColor="text1"/>
          <w:sz w:val="32"/>
          <w:szCs w:val="32"/>
        </w:rPr>
        <w:t>7.2</w:t>
      </w:r>
      <w:r>
        <w:rPr>
          <w:rFonts w:eastAsia="仿宋_GB2312"/>
          <w:bCs/>
          <w:color w:val="000000" w:themeColor="text1"/>
          <w:sz w:val="32"/>
          <w:szCs w:val="32"/>
        </w:rPr>
        <w:t>试剂配制方法、注意事项。</w:t>
      </w:r>
    </w:p>
    <w:p w:rsidR="00DE33C3" w:rsidRDefault="00DE33C3" w:rsidP="00DE33C3">
      <w:pPr>
        <w:widowControl/>
        <w:spacing w:line="560" w:lineRule="exact"/>
        <w:ind w:firstLineChars="200" w:firstLine="640"/>
        <w:rPr>
          <w:rFonts w:eastAsia="仿宋_GB2312"/>
          <w:bCs/>
          <w:color w:val="9BBB59" w:themeColor="accent3"/>
          <w:sz w:val="32"/>
          <w:szCs w:val="32"/>
        </w:rPr>
      </w:pPr>
      <w:r>
        <w:rPr>
          <w:rFonts w:eastAsia="仿宋_GB2312"/>
          <w:bCs/>
          <w:color w:val="000000" w:themeColor="text1"/>
          <w:sz w:val="32"/>
          <w:szCs w:val="32"/>
        </w:rPr>
        <w:t>7.3</w:t>
      </w:r>
      <w:r>
        <w:rPr>
          <w:rFonts w:eastAsia="仿宋_GB2312"/>
          <w:bCs/>
          <w:color w:val="000000" w:themeColor="text1"/>
          <w:sz w:val="32"/>
          <w:szCs w:val="32"/>
        </w:rPr>
        <w:t>详述待测样本及相关对照核酸提取</w:t>
      </w:r>
      <w:r>
        <w:rPr>
          <w:rFonts w:eastAsia="仿宋_GB2312"/>
          <w:bCs/>
          <w:color w:val="000000" w:themeColor="text1"/>
          <w:sz w:val="32"/>
          <w:szCs w:val="32"/>
        </w:rPr>
        <w:t>/</w:t>
      </w:r>
      <w:r>
        <w:rPr>
          <w:rFonts w:eastAsia="仿宋_GB2312"/>
          <w:bCs/>
          <w:color w:val="000000" w:themeColor="text1"/>
          <w:sz w:val="32"/>
          <w:szCs w:val="32"/>
        </w:rPr>
        <w:t>纯化的条件、步骤及注意事项。</w:t>
      </w:r>
    </w:p>
    <w:p w:rsidR="00DE33C3" w:rsidRDefault="00DE33C3" w:rsidP="00DE33C3">
      <w:pPr>
        <w:widowControl/>
        <w:spacing w:line="560" w:lineRule="exact"/>
        <w:ind w:firstLineChars="200" w:firstLine="640"/>
        <w:rPr>
          <w:rFonts w:eastAsia="仿宋_GB2312"/>
          <w:bCs/>
          <w:color w:val="000000" w:themeColor="text1"/>
          <w:sz w:val="32"/>
          <w:szCs w:val="32"/>
        </w:rPr>
      </w:pPr>
      <w:r>
        <w:rPr>
          <w:rFonts w:eastAsia="仿宋_GB2312"/>
          <w:bCs/>
          <w:color w:val="000000" w:themeColor="text1"/>
          <w:sz w:val="32"/>
          <w:szCs w:val="32"/>
        </w:rPr>
        <w:t>7.4</w:t>
      </w:r>
      <w:r>
        <w:rPr>
          <w:rFonts w:eastAsia="仿宋_GB2312"/>
          <w:bCs/>
          <w:color w:val="000000" w:themeColor="text1"/>
          <w:sz w:val="32"/>
          <w:szCs w:val="32"/>
        </w:rPr>
        <w:t>扩增反应前准备：加样体积、顺序等。</w:t>
      </w:r>
    </w:p>
    <w:p w:rsidR="00DE33C3" w:rsidRDefault="00DE33C3" w:rsidP="00DE33C3">
      <w:pPr>
        <w:widowControl/>
        <w:spacing w:line="560" w:lineRule="exact"/>
        <w:ind w:firstLineChars="200" w:firstLine="640"/>
        <w:rPr>
          <w:rFonts w:eastAsia="仿宋_GB2312"/>
          <w:bCs/>
          <w:color w:val="000000" w:themeColor="text1"/>
          <w:sz w:val="32"/>
          <w:szCs w:val="32"/>
        </w:rPr>
      </w:pPr>
      <w:r>
        <w:rPr>
          <w:rFonts w:eastAsia="仿宋_GB2312"/>
          <w:bCs/>
          <w:color w:val="000000" w:themeColor="text1"/>
          <w:sz w:val="32"/>
          <w:szCs w:val="32"/>
        </w:rPr>
        <w:t>7.5 PCR</w:t>
      </w:r>
      <w:r>
        <w:rPr>
          <w:rFonts w:eastAsia="仿宋_GB2312"/>
          <w:bCs/>
          <w:color w:val="000000" w:themeColor="text1"/>
          <w:sz w:val="32"/>
          <w:szCs w:val="32"/>
        </w:rPr>
        <w:t>各阶段的温度、时间设置、循环</w:t>
      </w:r>
      <w:proofErr w:type="gramStart"/>
      <w:r>
        <w:rPr>
          <w:rFonts w:eastAsia="仿宋_GB2312"/>
          <w:bCs/>
          <w:color w:val="000000" w:themeColor="text1"/>
          <w:sz w:val="32"/>
          <w:szCs w:val="32"/>
        </w:rPr>
        <w:t>数设置</w:t>
      </w:r>
      <w:proofErr w:type="gramEnd"/>
      <w:r>
        <w:rPr>
          <w:rFonts w:eastAsia="仿宋_GB2312"/>
          <w:bCs/>
          <w:color w:val="000000" w:themeColor="text1"/>
          <w:sz w:val="32"/>
          <w:szCs w:val="32"/>
        </w:rPr>
        <w:t>或相应的自动化检测程序及相关注意事项。</w:t>
      </w:r>
    </w:p>
    <w:p w:rsidR="00DE33C3" w:rsidRDefault="00DE33C3" w:rsidP="00DE33C3">
      <w:pPr>
        <w:widowControl/>
        <w:spacing w:line="560" w:lineRule="exact"/>
        <w:ind w:firstLineChars="200" w:firstLine="640"/>
        <w:rPr>
          <w:rFonts w:eastAsia="仿宋_GB2312"/>
          <w:bCs/>
          <w:color w:val="000000" w:themeColor="text1"/>
          <w:sz w:val="32"/>
          <w:szCs w:val="32"/>
        </w:rPr>
      </w:pPr>
      <w:r>
        <w:rPr>
          <w:rFonts w:eastAsia="仿宋_GB2312"/>
          <w:bCs/>
          <w:color w:val="000000" w:themeColor="text1"/>
          <w:sz w:val="32"/>
          <w:szCs w:val="32"/>
        </w:rPr>
        <w:t>7.6</w:t>
      </w:r>
      <w:r>
        <w:rPr>
          <w:rFonts w:eastAsia="仿宋_GB2312"/>
          <w:bCs/>
          <w:color w:val="000000" w:themeColor="text1"/>
          <w:sz w:val="32"/>
          <w:szCs w:val="32"/>
        </w:rPr>
        <w:t>仪器设置：特殊参数、结合探针的荧光素标记情况、对待测基因及内标的荧光通道选择。</w:t>
      </w:r>
    </w:p>
    <w:p w:rsidR="00DE33C3" w:rsidRDefault="00DE33C3" w:rsidP="00DE33C3">
      <w:pPr>
        <w:widowControl/>
        <w:spacing w:line="560" w:lineRule="exact"/>
        <w:ind w:firstLineChars="200" w:firstLine="640"/>
        <w:rPr>
          <w:rFonts w:eastAsia="仿宋_GB2312"/>
          <w:bCs/>
          <w:color w:val="000000" w:themeColor="text1"/>
          <w:sz w:val="32"/>
          <w:szCs w:val="32"/>
        </w:rPr>
      </w:pPr>
      <w:r>
        <w:rPr>
          <w:rFonts w:eastAsia="仿宋_GB2312"/>
          <w:bCs/>
          <w:color w:val="000000" w:themeColor="text1"/>
          <w:sz w:val="32"/>
          <w:szCs w:val="32"/>
        </w:rPr>
        <w:lastRenderedPageBreak/>
        <w:t>7.7</w:t>
      </w:r>
      <w:r>
        <w:rPr>
          <w:rFonts w:eastAsia="仿宋_GB2312"/>
          <w:bCs/>
          <w:color w:val="000000" w:themeColor="text1"/>
          <w:sz w:val="32"/>
          <w:szCs w:val="32"/>
        </w:rPr>
        <w:t>基线、循环阈值（</w:t>
      </w:r>
      <w:r>
        <w:rPr>
          <w:rFonts w:eastAsia="仿宋_GB2312"/>
          <w:bCs/>
          <w:color w:val="000000" w:themeColor="text1"/>
          <w:sz w:val="32"/>
          <w:szCs w:val="32"/>
        </w:rPr>
        <w:t>Ct</w:t>
      </w:r>
      <w:r>
        <w:rPr>
          <w:rFonts w:eastAsia="仿宋_GB2312"/>
          <w:bCs/>
          <w:color w:val="000000" w:themeColor="text1"/>
          <w:sz w:val="32"/>
          <w:szCs w:val="32"/>
        </w:rPr>
        <w:t>值）的选择方法或相应的自动化检测程序。</w:t>
      </w:r>
    </w:p>
    <w:p w:rsidR="00DE33C3" w:rsidRDefault="00DE33C3" w:rsidP="00DE33C3">
      <w:pPr>
        <w:widowControl/>
        <w:spacing w:line="560" w:lineRule="exact"/>
        <w:ind w:firstLineChars="200" w:firstLine="640"/>
        <w:rPr>
          <w:rFonts w:eastAsia="仿宋_GB2312"/>
          <w:bCs/>
          <w:sz w:val="32"/>
          <w:szCs w:val="32"/>
        </w:rPr>
      </w:pPr>
      <w:r>
        <w:rPr>
          <w:rFonts w:eastAsia="仿宋_GB2312"/>
          <w:bCs/>
          <w:sz w:val="32"/>
          <w:szCs w:val="32"/>
        </w:rPr>
        <w:t>8.</w:t>
      </w:r>
      <w:r>
        <w:rPr>
          <w:rFonts w:eastAsia="仿宋_GB2312"/>
          <w:bCs/>
          <w:sz w:val="32"/>
          <w:szCs w:val="32"/>
        </w:rPr>
        <w:t>【检验结果的解释】</w:t>
      </w:r>
    </w:p>
    <w:p w:rsidR="00DE33C3" w:rsidRDefault="00DE33C3" w:rsidP="00DE33C3">
      <w:pPr>
        <w:widowControl/>
        <w:spacing w:line="560" w:lineRule="exact"/>
        <w:ind w:firstLineChars="200" w:firstLine="640"/>
        <w:rPr>
          <w:rFonts w:eastAsia="仿宋_GB2312"/>
          <w:bCs/>
          <w:color w:val="9BBB59" w:themeColor="accent3"/>
          <w:sz w:val="32"/>
          <w:szCs w:val="32"/>
        </w:rPr>
      </w:pPr>
      <w:r>
        <w:rPr>
          <w:rFonts w:eastAsia="仿宋_GB2312"/>
          <w:bCs/>
          <w:sz w:val="32"/>
          <w:szCs w:val="32"/>
        </w:rPr>
        <w:t>结合阳性对照、阴性对照、内对照（内标）、核酸提取</w:t>
      </w:r>
      <w:r>
        <w:rPr>
          <w:rFonts w:eastAsia="仿宋_GB2312"/>
          <w:bCs/>
          <w:sz w:val="32"/>
          <w:szCs w:val="32"/>
        </w:rPr>
        <w:t>/</w:t>
      </w:r>
      <w:r>
        <w:rPr>
          <w:rFonts w:eastAsia="仿宋_GB2312"/>
          <w:bCs/>
          <w:sz w:val="32"/>
          <w:szCs w:val="32"/>
        </w:rPr>
        <w:t>纯化对照（如适用）以及样本管检测结果的</w:t>
      </w:r>
      <w:r>
        <w:rPr>
          <w:rFonts w:eastAsia="仿宋_GB2312"/>
          <w:bCs/>
          <w:sz w:val="32"/>
          <w:szCs w:val="32"/>
        </w:rPr>
        <w:t>Ct</w:t>
      </w:r>
      <w:r>
        <w:rPr>
          <w:rFonts w:eastAsia="仿宋_GB2312"/>
          <w:bCs/>
          <w:sz w:val="32"/>
          <w:szCs w:val="32"/>
        </w:rPr>
        <w:t>值，以列表的形式对所有可能出现的结果组合</w:t>
      </w:r>
      <w:r>
        <w:rPr>
          <w:rFonts w:eastAsia="仿宋_GB2312" w:hint="eastAsia"/>
          <w:bCs/>
          <w:sz w:val="32"/>
          <w:szCs w:val="32"/>
        </w:rPr>
        <w:t>（如阳性、阴性、无效）</w:t>
      </w:r>
      <w:r>
        <w:rPr>
          <w:rFonts w:eastAsia="仿宋_GB2312"/>
          <w:bCs/>
          <w:sz w:val="32"/>
          <w:szCs w:val="32"/>
        </w:rPr>
        <w:t>及相应的解释进行详述。</w:t>
      </w:r>
      <w:r>
        <w:rPr>
          <w:rFonts w:eastAsia="仿宋_GB2312" w:hint="eastAsia"/>
          <w:bCs/>
          <w:sz w:val="32"/>
          <w:szCs w:val="32"/>
        </w:rPr>
        <w:t>明确无效结果的处理方式，如重新进行检测等。</w:t>
      </w:r>
      <w:r>
        <w:rPr>
          <w:rFonts w:eastAsia="仿宋_GB2312"/>
          <w:bCs/>
          <w:sz w:val="32"/>
          <w:szCs w:val="32"/>
        </w:rPr>
        <w:t>如存在检测灰区，</w:t>
      </w:r>
      <w:r>
        <w:rPr>
          <w:rFonts w:eastAsia="仿宋_GB2312" w:hint="eastAsia"/>
          <w:bCs/>
          <w:sz w:val="32"/>
          <w:szCs w:val="32"/>
        </w:rPr>
        <w:t>应</w:t>
      </w:r>
      <w:proofErr w:type="gramStart"/>
      <w:r>
        <w:rPr>
          <w:rFonts w:eastAsia="仿宋_GB2312" w:hint="eastAsia"/>
          <w:bCs/>
          <w:sz w:val="32"/>
          <w:szCs w:val="32"/>
        </w:rPr>
        <w:t>明确灰区</w:t>
      </w:r>
      <w:proofErr w:type="gramEnd"/>
      <w:r>
        <w:rPr>
          <w:rFonts w:eastAsia="仿宋_GB2312" w:hint="eastAsia"/>
          <w:bCs/>
          <w:sz w:val="32"/>
          <w:szCs w:val="32"/>
        </w:rPr>
        <w:t>的</w:t>
      </w:r>
      <w:r>
        <w:rPr>
          <w:rFonts w:eastAsia="仿宋_GB2312" w:hint="eastAsia"/>
          <w:bCs/>
          <w:sz w:val="32"/>
          <w:szCs w:val="32"/>
        </w:rPr>
        <w:t>Ct</w:t>
      </w:r>
      <w:r>
        <w:rPr>
          <w:rFonts w:eastAsia="仿宋_GB2312" w:hint="eastAsia"/>
          <w:bCs/>
          <w:sz w:val="32"/>
          <w:szCs w:val="32"/>
        </w:rPr>
        <w:t>值定义，并</w:t>
      </w:r>
      <w:r>
        <w:rPr>
          <w:rFonts w:eastAsia="仿宋_GB2312"/>
          <w:bCs/>
          <w:sz w:val="32"/>
          <w:szCs w:val="32"/>
        </w:rPr>
        <w:t>详述对于</w:t>
      </w:r>
      <w:proofErr w:type="gramStart"/>
      <w:r>
        <w:rPr>
          <w:rFonts w:eastAsia="仿宋_GB2312"/>
          <w:bCs/>
          <w:sz w:val="32"/>
          <w:szCs w:val="32"/>
        </w:rPr>
        <w:t>灰区结果</w:t>
      </w:r>
      <w:proofErr w:type="gramEnd"/>
      <w:r>
        <w:rPr>
          <w:rFonts w:eastAsia="仿宋_GB2312"/>
          <w:bCs/>
          <w:sz w:val="32"/>
          <w:szCs w:val="32"/>
        </w:rPr>
        <w:t>的处理方式。</w:t>
      </w:r>
    </w:p>
    <w:p w:rsidR="00DE33C3" w:rsidRDefault="00DE33C3" w:rsidP="00DE33C3">
      <w:pPr>
        <w:widowControl/>
        <w:spacing w:line="560" w:lineRule="exact"/>
        <w:ind w:firstLineChars="200" w:firstLine="640"/>
        <w:rPr>
          <w:rFonts w:eastAsia="仿宋_GB2312"/>
          <w:bCs/>
          <w:sz w:val="32"/>
          <w:szCs w:val="32"/>
        </w:rPr>
      </w:pPr>
      <w:r>
        <w:rPr>
          <w:rFonts w:eastAsia="仿宋_GB2312"/>
          <w:bCs/>
          <w:sz w:val="32"/>
          <w:szCs w:val="32"/>
        </w:rPr>
        <w:t>9.</w:t>
      </w:r>
      <w:r>
        <w:rPr>
          <w:rFonts w:eastAsia="仿宋_GB2312"/>
          <w:bCs/>
          <w:sz w:val="32"/>
          <w:szCs w:val="32"/>
        </w:rPr>
        <w:t>【检验方法的局限性】</w:t>
      </w:r>
    </w:p>
    <w:p w:rsidR="00DE33C3" w:rsidRDefault="00DE33C3" w:rsidP="00DE33C3">
      <w:pPr>
        <w:widowControl/>
        <w:spacing w:line="560" w:lineRule="exact"/>
        <w:ind w:firstLineChars="200" w:firstLine="640"/>
        <w:rPr>
          <w:rFonts w:eastAsia="仿宋_GB2312"/>
          <w:bCs/>
          <w:sz w:val="32"/>
          <w:szCs w:val="32"/>
        </w:rPr>
      </w:pPr>
      <w:r>
        <w:rPr>
          <w:rFonts w:eastAsia="仿宋_GB2312"/>
          <w:bCs/>
          <w:sz w:val="32"/>
          <w:szCs w:val="32"/>
        </w:rPr>
        <w:t>9.1</w:t>
      </w:r>
      <w:r>
        <w:rPr>
          <w:rFonts w:eastAsia="仿宋_GB2312" w:hint="eastAsia"/>
          <w:bCs/>
          <w:sz w:val="32"/>
          <w:szCs w:val="32"/>
        </w:rPr>
        <w:t>本试剂仅适用于对具有相关临床症状的患者进行检测。</w:t>
      </w:r>
    </w:p>
    <w:p w:rsidR="00DE33C3" w:rsidRDefault="00DE33C3" w:rsidP="00DE33C3">
      <w:pPr>
        <w:widowControl/>
        <w:spacing w:line="560" w:lineRule="exact"/>
        <w:ind w:firstLineChars="200" w:firstLine="640"/>
        <w:rPr>
          <w:rFonts w:eastAsia="仿宋_GB2312"/>
          <w:bCs/>
          <w:sz w:val="32"/>
          <w:szCs w:val="32"/>
        </w:rPr>
      </w:pPr>
      <w:r>
        <w:rPr>
          <w:rFonts w:eastAsia="仿宋_GB2312" w:hint="eastAsia"/>
          <w:bCs/>
          <w:sz w:val="32"/>
          <w:szCs w:val="32"/>
        </w:rPr>
        <w:t>9.2</w:t>
      </w:r>
      <w:r>
        <w:rPr>
          <w:rFonts w:eastAsia="仿宋_GB2312"/>
          <w:bCs/>
          <w:sz w:val="32"/>
          <w:szCs w:val="32"/>
        </w:rPr>
        <w:t>本试剂盒的检测结果仅供临床参考，对患者的临床诊治应结合其症状</w:t>
      </w:r>
      <w:r>
        <w:rPr>
          <w:rFonts w:eastAsia="仿宋_GB2312"/>
          <w:bCs/>
          <w:sz w:val="32"/>
          <w:szCs w:val="32"/>
        </w:rPr>
        <w:t>/</w:t>
      </w:r>
      <w:r>
        <w:rPr>
          <w:rFonts w:eastAsia="仿宋_GB2312"/>
          <w:bCs/>
          <w:sz w:val="32"/>
          <w:szCs w:val="32"/>
        </w:rPr>
        <w:t>体征、病史、其他实验室检查及治疗反应等情况综合考虑。</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9.</w:t>
      </w:r>
      <w:r>
        <w:rPr>
          <w:rFonts w:eastAsia="仿宋_GB2312" w:hint="eastAsia"/>
          <w:bCs/>
          <w:sz w:val="32"/>
          <w:szCs w:val="32"/>
        </w:rPr>
        <w:t>3</w:t>
      </w:r>
      <w:r>
        <w:rPr>
          <w:rFonts w:eastAsia="仿宋_GB2312" w:hint="eastAsia"/>
          <w:bCs/>
          <w:sz w:val="32"/>
          <w:szCs w:val="32"/>
        </w:rPr>
        <w:t>对于免疫抑制患者，应谨慎解释检验结果。</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9.</w:t>
      </w:r>
      <w:r>
        <w:rPr>
          <w:rFonts w:eastAsia="仿宋_GB2312" w:hint="eastAsia"/>
          <w:bCs/>
          <w:sz w:val="32"/>
          <w:szCs w:val="32"/>
        </w:rPr>
        <w:t>4</w:t>
      </w:r>
      <w:r>
        <w:rPr>
          <w:rFonts w:eastAsia="仿宋_GB2312" w:hint="eastAsia"/>
          <w:bCs/>
          <w:sz w:val="32"/>
          <w:szCs w:val="32"/>
        </w:rPr>
        <w:t>阴性结果不能排除登革病毒感染，对于发热症状出现后</w:t>
      </w:r>
      <w:r>
        <w:rPr>
          <w:rFonts w:eastAsia="仿宋_GB2312" w:hint="eastAsia"/>
          <w:bCs/>
          <w:sz w:val="32"/>
          <w:szCs w:val="32"/>
        </w:rPr>
        <w:t>3~6</w:t>
      </w:r>
      <w:r>
        <w:rPr>
          <w:rFonts w:eastAsia="仿宋_GB2312" w:hint="eastAsia"/>
          <w:bCs/>
          <w:sz w:val="32"/>
          <w:szCs w:val="32"/>
        </w:rPr>
        <w:t>天内采集的样本，应额外进行登革病毒</w:t>
      </w:r>
      <w:proofErr w:type="spellStart"/>
      <w:r>
        <w:rPr>
          <w:rFonts w:eastAsia="仿宋_GB2312" w:hint="eastAsia"/>
          <w:bCs/>
          <w:sz w:val="32"/>
          <w:szCs w:val="32"/>
        </w:rPr>
        <w:t>IgM</w:t>
      </w:r>
      <w:proofErr w:type="spellEnd"/>
      <w:r>
        <w:rPr>
          <w:rFonts w:eastAsia="仿宋_GB2312" w:hint="eastAsia"/>
          <w:bCs/>
          <w:sz w:val="32"/>
          <w:szCs w:val="32"/>
        </w:rPr>
        <w:t>抗体检测，以提高检出。</w:t>
      </w:r>
    </w:p>
    <w:p w:rsidR="00DE33C3" w:rsidRDefault="00DE33C3" w:rsidP="00DE33C3">
      <w:pPr>
        <w:widowControl/>
        <w:spacing w:line="600" w:lineRule="exact"/>
        <w:ind w:firstLineChars="200" w:firstLine="640"/>
        <w:rPr>
          <w:rFonts w:eastAsia="仿宋_GB2312"/>
          <w:bCs/>
          <w:sz w:val="32"/>
          <w:szCs w:val="32"/>
        </w:rPr>
      </w:pPr>
      <w:r>
        <w:rPr>
          <w:rFonts w:eastAsia="仿宋_GB2312" w:hint="eastAsia"/>
          <w:bCs/>
          <w:sz w:val="32"/>
          <w:szCs w:val="32"/>
        </w:rPr>
        <w:t>9.5</w:t>
      </w:r>
      <w:r>
        <w:rPr>
          <w:rFonts w:eastAsia="仿宋_GB2312" w:hint="eastAsia"/>
          <w:bCs/>
          <w:sz w:val="32"/>
          <w:szCs w:val="32"/>
        </w:rPr>
        <w:t>阳性结果并不表明存在感染性病毒或确定疾病症状是由登革病毒感染引起的。</w:t>
      </w:r>
    </w:p>
    <w:p w:rsidR="00DE33C3" w:rsidRDefault="00DE33C3" w:rsidP="00DE33C3">
      <w:pPr>
        <w:widowControl/>
        <w:spacing w:line="600" w:lineRule="exact"/>
        <w:ind w:firstLineChars="200" w:firstLine="640"/>
        <w:rPr>
          <w:rFonts w:eastAsia="仿宋_GB2312"/>
          <w:bCs/>
          <w:color w:val="9BBB59" w:themeColor="accent3"/>
          <w:sz w:val="32"/>
          <w:szCs w:val="32"/>
        </w:rPr>
      </w:pPr>
      <w:r>
        <w:rPr>
          <w:rFonts w:eastAsia="仿宋_GB2312" w:hint="eastAsia"/>
          <w:bCs/>
          <w:sz w:val="32"/>
          <w:szCs w:val="32"/>
        </w:rPr>
        <w:t>9.6</w:t>
      </w:r>
      <w:r>
        <w:rPr>
          <w:rFonts w:eastAsia="仿宋_GB2312" w:hint="eastAsia"/>
          <w:bCs/>
          <w:sz w:val="32"/>
          <w:szCs w:val="32"/>
        </w:rPr>
        <w:t>不恰当的样本采集、运送及处理，可能导致假阴性结果；低于最低检测</w:t>
      </w:r>
      <w:proofErr w:type="gramStart"/>
      <w:r>
        <w:rPr>
          <w:rFonts w:eastAsia="仿宋_GB2312" w:hint="eastAsia"/>
          <w:bCs/>
          <w:sz w:val="32"/>
          <w:szCs w:val="32"/>
        </w:rPr>
        <w:t>限水平</w:t>
      </w:r>
      <w:proofErr w:type="gramEnd"/>
      <w:r>
        <w:rPr>
          <w:rFonts w:eastAsia="仿宋_GB2312" w:hint="eastAsia"/>
          <w:bCs/>
          <w:sz w:val="32"/>
          <w:szCs w:val="32"/>
        </w:rPr>
        <w:t>的病原体核酸浓度，也可</w:t>
      </w:r>
      <w:r>
        <w:rPr>
          <w:rFonts w:eastAsia="仿宋_GB2312"/>
          <w:bCs/>
          <w:sz w:val="32"/>
          <w:szCs w:val="32"/>
        </w:rPr>
        <w:t>导致假阴性结果。</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lastRenderedPageBreak/>
        <w:t>9.</w:t>
      </w:r>
      <w:r>
        <w:rPr>
          <w:rFonts w:eastAsia="仿宋_GB2312" w:hint="eastAsia"/>
          <w:bCs/>
          <w:sz w:val="32"/>
          <w:szCs w:val="32"/>
        </w:rPr>
        <w:t>7</w:t>
      </w:r>
      <w:r>
        <w:rPr>
          <w:rFonts w:eastAsia="仿宋_GB2312"/>
          <w:bCs/>
          <w:sz w:val="32"/>
          <w:szCs w:val="32"/>
        </w:rPr>
        <w:t>未经验证的其他干扰或</w:t>
      </w:r>
      <w:r>
        <w:rPr>
          <w:rFonts w:eastAsia="仿宋_GB2312"/>
          <w:bCs/>
          <w:sz w:val="32"/>
          <w:szCs w:val="32"/>
        </w:rPr>
        <w:t>PCR</w:t>
      </w:r>
      <w:r>
        <w:rPr>
          <w:rFonts w:eastAsia="仿宋_GB2312"/>
          <w:bCs/>
          <w:sz w:val="32"/>
          <w:szCs w:val="32"/>
        </w:rPr>
        <w:t>抑制因子等可能会导致假阴性结果。</w:t>
      </w:r>
    </w:p>
    <w:p w:rsidR="00DE33C3" w:rsidRDefault="00DE33C3" w:rsidP="00DE33C3">
      <w:pPr>
        <w:widowControl/>
        <w:spacing w:line="600" w:lineRule="exact"/>
        <w:ind w:firstLineChars="200" w:firstLine="640"/>
        <w:rPr>
          <w:rFonts w:eastAsia="仿宋_GB2312"/>
          <w:bCs/>
          <w:sz w:val="32"/>
          <w:szCs w:val="32"/>
        </w:rPr>
      </w:pPr>
      <w:r>
        <w:rPr>
          <w:rFonts w:eastAsia="仿宋_GB2312" w:hint="eastAsia"/>
          <w:bCs/>
          <w:sz w:val="32"/>
          <w:szCs w:val="32"/>
        </w:rPr>
        <w:t>9.8</w:t>
      </w:r>
      <w:r>
        <w:rPr>
          <w:rFonts w:eastAsia="仿宋_GB2312" w:hint="eastAsia"/>
          <w:bCs/>
          <w:sz w:val="32"/>
          <w:szCs w:val="32"/>
        </w:rPr>
        <w:t>本</w:t>
      </w:r>
      <w:proofErr w:type="gramStart"/>
      <w:r>
        <w:rPr>
          <w:rFonts w:eastAsia="仿宋_GB2312" w:hint="eastAsia"/>
          <w:bCs/>
          <w:sz w:val="32"/>
          <w:szCs w:val="32"/>
        </w:rPr>
        <w:t>试剂盒未进行</w:t>
      </w:r>
      <w:proofErr w:type="gramEnd"/>
      <w:r>
        <w:rPr>
          <w:rFonts w:eastAsia="仿宋_GB2312" w:hint="eastAsia"/>
          <w:bCs/>
          <w:sz w:val="32"/>
          <w:szCs w:val="32"/>
        </w:rPr>
        <w:t>基于新生儿样本的性能验证。</w:t>
      </w:r>
    </w:p>
    <w:p w:rsidR="00DE33C3" w:rsidRDefault="00DE33C3" w:rsidP="00DE33C3">
      <w:pPr>
        <w:widowControl/>
        <w:spacing w:line="600" w:lineRule="exact"/>
        <w:ind w:firstLineChars="200" w:firstLine="640"/>
        <w:rPr>
          <w:rFonts w:eastAsia="仿宋_GB2312"/>
          <w:bCs/>
          <w:sz w:val="32"/>
          <w:szCs w:val="32"/>
        </w:rPr>
      </w:pPr>
      <w:r>
        <w:rPr>
          <w:rFonts w:eastAsia="仿宋_GB2312" w:hint="eastAsia"/>
          <w:bCs/>
          <w:sz w:val="32"/>
          <w:szCs w:val="32"/>
        </w:rPr>
        <w:t>9.9</w:t>
      </w:r>
      <w:r>
        <w:rPr>
          <w:rFonts w:eastAsia="仿宋_GB2312" w:hint="eastAsia"/>
          <w:bCs/>
          <w:sz w:val="32"/>
          <w:szCs w:val="32"/>
        </w:rPr>
        <w:t>登革病毒感染患者病情监测的用途未经验证。</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10.</w:t>
      </w:r>
      <w:r>
        <w:rPr>
          <w:rFonts w:eastAsia="仿宋_GB2312"/>
          <w:bCs/>
          <w:sz w:val="32"/>
          <w:szCs w:val="32"/>
        </w:rPr>
        <w:t>【产品性能指标】</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详述以下性能指标</w:t>
      </w:r>
      <w:r>
        <w:rPr>
          <w:rFonts w:eastAsia="仿宋_GB2312" w:hint="eastAsia"/>
          <w:bCs/>
          <w:sz w:val="32"/>
          <w:szCs w:val="32"/>
        </w:rPr>
        <w:t>（包含但不限于）</w:t>
      </w:r>
      <w:r>
        <w:rPr>
          <w:rFonts w:eastAsia="仿宋_GB2312"/>
          <w:bCs/>
          <w:sz w:val="32"/>
          <w:szCs w:val="32"/>
        </w:rPr>
        <w:t>：</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 xml:space="preserve">10.1 </w:t>
      </w:r>
      <w:r>
        <w:rPr>
          <w:rFonts w:eastAsia="仿宋_GB2312"/>
          <w:bCs/>
          <w:sz w:val="32"/>
          <w:szCs w:val="32"/>
        </w:rPr>
        <w:t>最低检测限：说明试剂的最低检出浓度，简单介绍最低检测限的试验方法及结果。</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10.</w:t>
      </w:r>
      <w:r>
        <w:rPr>
          <w:rFonts w:eastAsia="仿宋_GB2312" w:hint="eastAsia"/>
          <w:bCs/>
          <w:sz w:val="32"/>
          <w:szCs w:val="32"/>
        </w:rPr>
        <w:t>2</w:t>
      </w:r>
      <w:r>
        <w:rPr>
          <w:rFonts w:eastAsia="仿宋_GB2312"/>
          <w:bCs/>
          <w:sz w:val="32"/>
          <w:szCs w:val="32"/>
        </w:rPr>
        <w:t>精密度：精密度参考品的组成、浓度及结果。</w:t>
      </w:r>
      <w:r>
        <w:rPr>
          <w:rFonts w:eastAsia="仿宋_GB2312"/>
          <w:bCs/>
          <w:sz w:val="32"/>
          <w:szCs w:val="32"/>
        </w:rPr>
        <w:t xml:space="preserve"> </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10.</w:t>
      </w:r>
      <w:r>
        <w:rPr>
          <w:rFonts w:eastAsia="仿宋_GB2312" w:hint="eastAsia"/>
          <w:bCs/>
          <w:sz w:val="32"/>
          <w:szCs w:val="32"/>
        </w:rPr>
        <w:t>3</w:t>
      </w:r>
      <w:r>
        <w:rPr>
          <w:rFonts w:eastAsia="仿宋_GB2312"/>
          <w:bCs/>
          <w:sz w:val="32"/>
          <w:szCs w:val="32"/>
        </w:rPr>
        <w:t>分析特异性</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10.</w:t>
      </w:r>
      <w:r>
        <w:rPr>
          <w:rFonts w:eastAsia="仿宋_GB2312" w:hint="eastAsia"/>
          <w:bCs/>
          <w:sz w:val="32"/>
          <w:szCs w:val="32"/>
        </w:rPr>
        <w:t>3</w:t>
      </w:r>
      <w:r>
        <w:rPr>
          <w:rFonts w:eastAsia="仿宋_GB2312"/>
          <w:bCs/>
          <w:sz w:val="32"/>
          <w:szCs w:val="32"/>
        </w:rPr>
        <w:t>.1</w:t>
      </w:r>
      <w:r>
        <w:rPr>
          <w:rFonts w:eastAsia="仿宋_GB2312"/>
          <w:bCs/>
          <w:sz w:val="32"/>
          <w:szCs w:val="32"/>
        </w:rPr>
        <w:t>交叉反应：对出现在相应临床标本中可能产生交叉反应的其他病原体的验证情况，建议以列表的方式明确经过交叉反应验证的病原体名称、菌株特性、浓度等信息；</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10.</w:t>
      </w:r>
      <w:r>
        <w:rPr>
          <w:rFonts w:eastAsia="仿宋_GB2312" w:hint="eastAsia"/>
          <w:bCs/>
          <w:sz w:val="32"/>
          <w:szCs w:val="32"/>
        </w:rPr>
        <w:t>3</w:t>
      </w:r>
      <w:r>
        <w:rPr>
          <w:rFonts w:eastAsia="仿宋_GB2312"/>
          <w:bCs/>
          <w:sz w:val="32"/>
          <w:szCs w:val="32"/>
        </w:rPr>
        <w:t>.2</w:t>
      </w:r>
      <w:r>
        <w:rPr>
          <w:rFonts w:eastAsia="仿宋_GB2312"/>
          <w:bCs/>
          <w:sz w:val="32"/>
          <w:szCs w:val="32"/>
        </w:rPr>
        <w:t>干扰物质：样本中常见干扰物质对检测结果的影响，</w:t>
      </w:r>
      <w:r>
        <w:rPr>
          <w:rFonts w:eastAsia="仿宋_GB2312" w:hint="eastAsia"/>
          <w:bCs/>
          <w:sz w:val="32"/>
          <w:szCs w:val="32"/>
        </w:rPr>
        <w:t>包括内源性干扰物质和外源性干扰物质</w:t>
      </w:r>
      <w:r>
        <w:rPr>
          <w:rFonts w:eastAsia="仿宋_GB2312"/>
          <w:bCs/>
          <w:sz w:val="32"/>
          <w:szCs w:val="32"/>
        </w:rPr>
        <w:t>；</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10.</w:t>
      </w:r>
      <w:r>
        <w:rPr>
          <w:rFonts w:eastAsia="仿宋_GB2312" w:hint="eastAsia"/>
          <w:bCs/>
          <w:sz w:val="32"/>
          <w:szCs w:val="32"/>
        </w:rPr>
        <w:t>4</w:t>
      </w:r>
      <w:r>
        <w:rPr>
          <w:rFonts w:eastAsia="仿宋_GB2312"/>
          <w:bCs/>
          <w:sz w:val="32"/>
          <w:szCs w:val="32"/>
        </w:rPr>
        <w:t>对比试验研究（如有）：简要介绍对比试剂（方法）的信息、所采用的统计学方法及统计分析结果。</w:t>
      </w:r>
    </w:p>
    <w:p w:rsidR="00DE33C3" w:rsidRDefault="00DE33C3" w:rsidP="00DE33C3">
      <w:pPr>
        <w:widowControl/>
        <w:spacing w:line="600" w:lineRule="exact"/>
        <w:ind w:firstLineChars="200" w:firstLine="640"/>
        <w:rPr>
          <w:rFonts w:eastAsia="仿宋_GB2312"/>
          <w:bCs/>
          <w:color w:val="9BBB59" w:themeColor="accent3"/>
          <w:sz w:val="32"/>
          <w:szCs w:val="32"/>
        </w:rPr>
      </w:pPr>
      <w:r>
        <w:rPr>
          <w:rFonts w:eastAsia="仿宋_GB2312"/>
          <w:bCs/>
          <w:sz w:val="32"/>
          <w:szCs w:val="32"/>
        </w:rPr>
        <w:t>10.</w:t>
      </w:r>
      <w:r>
        <w:rPr>
          <w:rFonts w:eastAsia="仿宋_GB2312" w:hint="eastAsia"/>
          <w:bCs/>
          <w:sz w:val="32"/>
          <w:szCs w:val="32"/>
        </w:rPr>
        <w:t>5</w:t>
      </w:r>
      <w:r>
        <w:rPr>
          <w:rFonts w:eastAsia="仿宋_GB2312"/>
          <w:bCs/>
          <w:sz w:val="32"/>
          <w:szCs w:val="32"/>
        </w:rPr>
        <w:t>境外（如适用）和境内临床试验数据总结。</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11</w:t>
      </w:r>
      <w:r>
        <w:rPr>
          <w:rFonts w:eastAsia="仿宋_GB2312"/>
          <w:bCs/>
          <w:sz w:val="32"/>
          <w:szCs w:val="32"/>
        </w:rPr>
        <w:t>【注意事项】应至少包括以下内容：</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t>11.1</w:t>
      </w:r>
      <w:r>
        <w:rPr>
          <w:rFonts w:eastAsia="仿宋_GB2312"/>
          <w:bCs/>
          <w:sz w:val="32"/>
          <w:szCs w:val="32"/>
        </w:rPr>
        <w:t>有关人源组份（如有）的警告，如：试剂盒内</w:t>
      </w:r>
      <w:r>
        <w:rPr>
          <w:rFonts w:eastAsia="仿宋_GB2312"/>
          <w:bCs/>
          <w:sz w:val="32"/>
          <w:szCs w:val="32"/>
        </w:rPr>
        <w:t>xx</w:t>
      </w:r>
      <w:r>
        <w:rPr>
          <w:rFonts w:eastAsia="仿宋_GB2312"/>
          <w:bCs/>
          <w:sz w:val="32"/>
          <w:szCs w:val="32"/>
        </w:rPr>
        <w:t>组份可能含有人源物质，虽已经通过了</w:t>
      </w:r>
      <w:r>
        <w:rPr>
          <w:rFonts w:eastAsia="仿宋_GB2312"/>
          <w:bCs/>
          <w:sz w:val="32"/>
          <w:szCs w:val="32"/>
        </w:rPr>
        <w:t>HBs-Ag</w:t>
      </w:r>
      <w:r>
        <w:rPr>
          <w:rFonts w:eastAsia="仿宋_GB2312"/>
          <w:bCs/>
          <w:sz w:val="32"/>
          <w:szCs w:val="32"/>
        </w:rPr>
        <w:t>、</w:t>
      </w:r>
      <w:r>
        <w:rPr>
          <w:rFonts w:eastAsia="仿宋_GB2312"/>
          <w:bCs/>
          <w:sz w:val="32"/>
          <w:szCs w:val="32"/>
        </w:rPr>
        <w:t>HIV1/2-Ab</w:t>
      </w:r>
      <w:r>
        <w:rPr>
          <w:rFonts w:eastAsia="仿宋_GB2312"/>
          <w:bCs/>
          <w:sz w:val="32"/>
          <w:szCs w:val="32"/>
        </w:rPr>
        <w:t>、</w:t>
      </w:r>
      <w:r>
        <w:rPr>
          <w:rFonts w:eastAsia="仿宋_GB2312"/>
          <w:bCs/>
          <w:sz w:val="32"/>
          <w:szCs w:val="32"/>
        </w:rPr>
        <w:t>HCV-</w:t>
      </w:r>
      <w:proofErr w:type="spellStart"/>
      <w:r>
        <w:rPr>
          <w:rFonts w:eastAsia="仿宋_GB2312"/>
          <w:bCs/>
          <w:sz w:val="32"/>
          <w:szCs w:val="32"/>
        </w:rPr>
        <w:t>Ab</w:t>
      </w:r>
      <w:proofErr w:type="spellEnd"/>
      <w:r>
        <w:rPr>
          <w:rFonts w:eastAsia="仿宋_GB2312"/>
          <w:bCs/>
          <w:sz w:val="32"/>
          <w:szCs w:val="32"/>
        </w:rPr>
        <w:t>等项目的检测，但截至目前，没有任何一项检测可以确保绝对安全，故仍应将这些组分作为潜在传染源对待。</w:t>
      </w:r>
    </w:p>
    <w:p w:rsidR="00DE33C3" w:rsidRDefault="00DE33C3" w:rsidP="00DE33C3">
      <w:pPr>
        <w:widowControl/>
        <w:spacing w:line="600" w:lineRule="exact"/>
        <w:ind w:firstLineChars="200" w:firstLine="640"/>
        <w:rPr>
          <w:rFonts w:eastAsia="仿宋_GB2312"/>
          <w:bCs/>
          <w:sz w:val="32"/>
          <w:szCs w:val="32"/>
        </w:rPr>
      </w:pPr>
      <w:r>
        <w:rPr>
          <w:rFonts w:eastAsia="仿宋_GB2312"/>
          <w:bCs/>
          <w:sz w:val="32"/>
          <w:szCs w:val="32"/>
        </w:rPr>
        <w:lastRenderedPageBreak/>
        <w:t>11.2</w:t>
      </w:r>
      <w:r>
        <w:rPr>
          <w:rFonts w:eastAsia="仿宋_GB2312"/>
          <w:bCs/>
          <w:sz w:val="32"/>
          <w:szCs w:val="32"/>
        </w:rPr>
        <w:t>临床实验室应严格按照《医疗机构临床基因扩增实验室管理办法》（卫办医政发〔</w:t>
      </w:r>
      <w:r>
        <w:rPr>
          <w:rFonts w:eastAsia="仿宋_GB2312"/>
          <w:bCs/>
          <w:sz w:val="32"/>
          <w:szCs w:val="32"/>
        </w:rPr>
        <w:t>2010</w:t>
      </w:r>
      <w:r>
        <w:rPr>
          <w:rFonts w:eastAsia="仿宋_GB2312"/>
          <w:bCs/>
          <w:sz w:val="32"/>
          <w:szCs w:val="32"/>
        </w:rPr>
        <w:t>〕</w:t>
      </w:r>
      <w:r>
        <w:rPr>
          <w:rFonts w:eastAsia="仿宋_GB2312"/>
          <w:bCs/>
          <w:sz w:val="32"/>
          <w:szCs w:val="32"/>
        </w:rPr>
        <w:t>194</w:t>
      </w:r>
      <w:r>
        <w:rPr>
          <w:rFonts w:eastAsia="仿宋_GB2312"/>
          <w:bCs/>
          <w:sz w:val="32"/>
          <w:szCs w:val="32"/>
        </w:rPr>
        <w:t>号</w:t>
      </w:r>
      <w:r>
        <w:rPr>
          <w:rFonts w:eastAsia="仿宋_GB2312" w:hint="eastAsia"/>
          <w:bCs/>
          <w:sz w:val="32"/>
          <w:szCs w:val="32"/>
        </w:rPr>
        <w:t>，</w:t>
      </w:r>
      <w:r>
        <w:rPr>
          <w:rFonts w:eastAsia="仿宋_GB2312"/>
          <w:bCs/>
          <w:sz w:val="32"/>
          <w:szCs w:val="32"/>
        </w:rPr>
        <w:t>或现行有效版本）等有关分子生物学实验室、临床基因扩增实验室的管理规范执行。</w:t>
      </w:r>
    </w:p>
    <w:p w:rsidR="00DE33C3" w:rsidRDefault="00DE33C3" w:rsidP="00DE33C3">
      <w:pPr>
        <w:widowControl/>
        <w:spacing w:line="600" w:lineRule="exact"/>
        <w:ind w:firstLineChars="200" w:firstLine="640"/>
        <w:rPr>
          <w:rFonts w:eastAsia="仿宋_GB2312"/>
          <w:bCs/>
          <w:sz w:val="32"/>
          <w:szCs w:val="32"/>
        </w:rPr>
      </w:pPr>
      <w:r>
        <w:rPr>
          <w:rFonts w:eastAsia="仿宋_GB2312" w:hint="eastAsia"/>
          <w:bCs/>
          <w:sz w:val="32"/>
          <w:szCs w:val="32"/>
        </w:rPr>
        <w:t>11.3</w:t>
      </w:r>
      <w:r>
        <w:rPr>
          <w:rFonts w:eastAsia="仿宋_GB2312"/>
          <w:kern w:val="0"/>
          <w:sz w:val="32"/>
          <w:szCs w:val="32"/>
        </w:rPr>
        <w:t>实验操作人员应接受过基因扩增或分子生物学方法检测的专业培训，具备相关的实验操作资格，实验室应具备合理的生物安全防备设施及防护程序。</w:t>
      </w:r>
    </w:p>
    <w:p w:rsidR="00DE33C3" w:rsidRDefault="00DE33C3" w:rsidP="00DE33C3">
      <w:pPr>
        <w:spacing w:before="100" w:beforeAutospacing="1" w:after="100" w:afterAutospacing="1" w:line="520" w:lineRule="exact"/>
        <w:ind w:firstLineChars="200" w:firstLine="600"/>
        <w:contextualSpacing/>
        <w:jc w:val="left"/>
        <w:rPr>
          <w:rFonts w:ascii="仿宋_GB2312" w:eastAsia="仿宋_GB2312" w:hAnsi="??" w:cs="宋体"/>
          <w:color w:val="000000"/>
          <w:kern w:val="0"/>
          <w:sz w:val="30"/>
          <w:szCs w:val="30"/>
        </w:rPr>
      </w:pPr>
    </w:p>
    <w:p w:rsidR="00DE33C3" w:rsidRDefault="00DE33C3" w:rsidP="00DE33C3"/>
    <w:p w:rsidR="005267CD" w:rsidRPr="00DE33C3" w:rsidRDefault="005267CD"/>
    <w:sectPr w:rsidR="005267CD" w:rsidRPr="00DE33C3" w:rsidSect="00D227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A07" w:rsidRDefault="00653A07" w:rsidP="008D7C52">
      <w:r>
        <w:separator/>
      </w:r>
    </w:p>
  </w:endnote>
  <w:endnote w:type="continuationSeparator" w:id="0">
    <w:p w:rsidR="00653A07" w:rsidRDefault="00653A07" w:rsidP="008D7C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panose1 w:val="03000509000000000000"/>
    <w:charset w:val="86"/>
    <w:family w:val="script"/>
    <w:pitch w:val="fixed"/>
    <w:sig w:usb0="00000001" w:usb1="080E0000" w:usb2="00000010" w:usb3="00000000" w:csb0="00040000" w:csb1="00000000"/>
  </w:font>
  <w:font w:name="方正小标宋_GBK">
    <w:altName w:val="Arial Unicode MS"/>
    <w:panose1 w:val="03000509000000000000"/>
    <w:charset w:val="86"/>
    <w:family w:val="script"/>
    <w:pitch w:val="fixed"/>
    <w:sig w:usb0="00000001" w:usb1="080E0000" w:usb2="00000010" w:usb3="00000000" w:csb0="00040000" w:csb1="00000000"/>
  </w:font>
  <w:font w:name="仿宋_GB2312">
    <w:altName w:val="微软雅黑"/>
    <w:panose1 w:val="02010609030101010101"/>
    <w:charset w:val="86"/>
    <w:family w:val="modern"/>
    <w:pitch w:val="fixed"/>
    <w:sig w:usb0="00000003" w:usb1="080E0000" w:usb2="00000010"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A07" w:rsidRDefault="00653A07" w:rsidP="008D7C52">
      <w:r>
        <w:separator/>
      </w:r>
    </w:p>
  </w:footnote>
  <w:footnote w:type="continuationSeparator" w:id="0">
    <w:p w:rsidR="00653A07" w:rsidRDefault="00653A07" w:rsidP="008D7C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C52"/>
    <w:rsid w:val="000023AB"/>
    <w:rsid w:val="00003877"/>
    <w:rsid w:val="000145D6"/>
    <w:rsid w:val="0002237C"/>
    <w:rsid w:val="00027F5C"/>
    <w:rsid w:val="000333B0"/>
    <w:rsid w:val="0004175C"/>
    <w:rsid w:val="0006313E"/>
    <w:rsid w:val="00082CA7"/>
    <w:rsid w:val="0009057F"/>
    <w:rsid w:val="000A3FA8"/>
    <w:rsid w:val="000D0778"/>
    <w:rsid w:val="000F531B"/>
    <w:rsid w:val="0010271C"/>
    <w:rsid w:val="00143E17"/>
    <w:rsid w:val="00144483"/>
    <w:rsid w:val="001905DD"/>
    <w:rsid w:val="001A4279"/>
    <w:rsid w:val="001A7932"/>
    <w:rsid w:val="001B6FDB"/>
    <w:rsid w:val="001D3AE0"/>
    <w:rsid w:val="001D79A1"/>
    <w:rsid w:val="00227ADD"/>
    <w:rsid w:val="002B4CC4"/>
    <w:rsid w:val="003244FB"/>
    <w:rsid w:val="0033548C"/>
    <w:rsid w:val="00365CEA"/>
    <w:rsid w:val="003908EA"/>
    <w:rsid w:val="003D0EAC"/>
    <w:rsid w:val="00422AA9"/>
    <w:rsid w:val="0043281A"/>
    <w:rsid w:val="0044643F"/>
    <w:rsid w:val="00446F5D"/>
    <w:rsid w:val="00456BED"/>
    <w:rsid w:val="00487F1A"/>
    <w:rsid w:val="00493252"/>
    <w:rsid w:val="0049605E"/>
    <w:rsid w:val="004B0DDD"/>
    <w:rsid w:val="004E2006"/>
    <w:rsid w:val="004E7A5D"/>
    <w:rsid w:val="004E7EDF"/>
    <w:rsid w:val="004F2670"/>
    <w:rsid w:val="005267CD"/>
    <w:rsid w:val="0055780D"/>
    <w:rsid w:val="00567133"/>
    <w:rsid w:val="0058220D"/>
    <w:rsid w:val="00585058"/>
    <w:rsid w:val="005979D4"/>
    <w:rsid w:val="005A4448"/>
    <w:rsid w:val="005B0220"/>
    <w:rsid w:val="005C6285"/>
    <w:rsid w:val="005D75A7"/>
    <w:rsid w:val="005F2728"/>
    <w:rsid w:val="00653A07"/>
    <w:rsid w:val="0069197B"/>
    <w:rsid w:val="00700D6B"/>
    <w:rsid w:val="007020A0"/>
    <w:rsid w:val="00705C89"/>
    <w:rsid w:val="00772FA8"/>
    <w:rsid w:val="007B0D99"/>
    <w:rsid w:val="007B22D3"/>
    <w:rsid w:val="007F306E"/>
    <w:rsid w:val="007F3EFC"/>
    <w:rsid w:val="007F6BBC"/>
    <w:rsid w:val="008023D1"/>
    <w:rsid w:val="00835342"/>
    <w:rsid w:val="0086427E"/>
    <w:rsid w:val="008708CE"/>
    <w:rsid w:val="008807A3"/>
    <w:rsid w:val="00895E9D"/>
    <w:rsid w:val="008A46A3"/>
    <w:rsid w:val="008D4501"/>
    <w:rsid w:val="008D7C52"/>
    <w:rsid w:val="00924F86"/>
    <w:rsid w:val="0093597A"/>
    <w:rsid w:val="00935B1D"/>
    <w:rsid w:val="0094346E"/>
    <w:rsid w:val="00946710"/>
    <w:rsid w:val="009C4F3A"/>
    <w:rsid w:val="009D6E16"/>
    <w:rsid w:val="00A02A3F"/>
    <w:rsid w:val="00A271D0"/>
    <w:rsid w:val="00A413C7"/>
    <w:rsid w:val="00A46DBC"/>
    <w:rsid w:val="00A643C0"/>
    <w:rsid w:val="00AA1301"/>
    <w:rsid w:val="00B10191"/>
    <w:rsid w:val="00BB1B27"/>
    <w:rsid w:val="00BC105A"/>
    <w:rsid w:val="00C07303"/>
    <w:rsid w:val="00C3787D"/>
    <w:rsid w:val="00C44D5E"/>
    <w:rsid w:val="00C47C39"/>
    <w:rsid w:val="00C6472B"/>
    <w:rsid w:val="00C769C9"/>
    <w:rsid w:val="00CA6FF3"/>
    <w:rsid w:val="00CC7418"/>
    <w:rsid w:val="00D00D3D"/>
    <w:rsid w:val="00D050C0"/>
    <w:rsid w:val="00D1521A"/>
    <w:rsid w:val="00D56BE7"/>
    <w:rsid w:val="00D7101F"/>
    <w:rsid w:val="00DC7500"/>
    <w:rsid w:val="00DD2B51"/>
    <w:rsid w:val="00DE33C3"/>
    <w:rsid w:val="00DE79BB"/>
    <w:rsid w:val="00E00AE9"/>
    <w:rsid w:val="00E04A4E"/>
    <w:rsid w:val="00E335BC"/>
    <w:rsid w:val="00E50476"/>
    <w:rsid w:val="00E62305"/>
    <w:rsid w:val="00EF2A75"/>
    <w:rsid w:val="00EF671F"/>
    <w:rsid w:val="00F22A43"/>
    <w:rsid w:val="00F52279"/>
    <w:rsid w:val="00F93C4E"/>
    <w:rsid w:val="00FD75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7C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8D7C52"/>
    <w:rPr>
      <w:sz w:val="18"/>
      <w:szCs w:val="18"/>
    </w:rPr>
  </w:style>
  <w:style w:type="paragraph" w:styleId="a4">
    <w:name w:val="footer"/>
    <w:basedOn w:val="a"/>
    <w:link w:val="Char0"/>
    <w:uiPriority w:val="99"/>
    <w:semiHidden/>
    <w:unhideWhenUsed/>
    <w:rsid w:val="008D7C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7C52"/>
    <w:rPr>
      <w:sz w:val="18"/>
      <w:szCs w:val="18"/>
    </w:rPr>
  </w:style>
  <w:style w:type="paragraph" w:styleId="a5">
    <w:name w:val="annotation text"/>
    <w:basedOn w:val="a"/>
    <w:link w:val="Char1"/>
    <w:uiPriority w:val="99"/>
    <w:semiHidden/>
    <w:unhideWhenUsed/>
    <w:rsid w:val="00DE33C3"/>
    <w:pPr>
      <w:jc w:val="left"/>
    </w:pPr>
  </w:style>
  <w:style w:type="character" w:customStyle="1" w:styleId="Char1">
    <w:name w:val="批注文字 Char"/>
    <w:basedOn w:val="a0"/>
    <w:link w:val="a5"/>
    <w:uiPriority w:val="99"/>
    <w:semiHidden/>
    <w:rsid w:val="00DE33C3"/>
    <w:rPr>
      <w:rFonts w:ascii="Times New Roman" w:eastAsia="宋体" w:hAnsi="Times New Roman" w:cs="Times New Roman"/>
      <w:szCs w:val="24"/>
    </w:rPr>
  </w:style>
  <w:style w:type="character" w:styleId="a6">
    <w:name w:val="annotation reference"/>
    <w:basedOn w:val="a0"/>
    <w:uiPriority w:val="99"/>
    <w:semiHidden/>
    <w:unhideWhenUsed/>
    <w:qFormat/>
    <w:rsid w:val="00DE33C3"/>
    <w:rPr>
      <w:sz w:val="21"/>
      <w:szCs w:val="21"/>
    </w:rPr>
  </w:style>
  <w:style w:type="paragraph" w:styleId="a7">
    <w:name w:val="Balloon Text"/>
    <w:basedOn w:val="a"/>
    <w:link w:val="Char2"/>
    <w:uiPriority w:val="99"/>
    <w:semiHidden/>
    <w:unhideWhenUsed/>
    <w:rsid w:val="00DE33C3"/>
    <w:rPr>
      <w:sz w:val="18"/>
      <w:szCs w:val="18"/>
    </w:rPr>
  </w:style>
  <w:style w:type="character" w:customStyle="1" w:styleId="Char2">
    <w:name w:val="批注框文本 Char"/>
    <w:basedOn w:val="a0"/>
    <w:link w:val="a7"/>
    <w:uiPriority w:val="99"/>
    <w:semiHidden/>
    <w:rsid w:val="00DE33C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1702</Words>
  <Characters>9708</Characters>
  <Application>Microsoft Office Word</Application>
  <DocSecurity>0</DocSecurity>
  <Lines>80</Lines>
  <Paragraphs>22</Paragraphs>
  <ScaleCrop>false</ScaleCrop>
  <Company/>
  <LinksUpToDate>false</LinksUpToDate>
  <CharactersWithSpaces>11388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陈亭亭</dc:creator>
  <cp:keywords/>
  <dc:description/>
  <cp:lastModifiedBy>陈亭亭</cp:lastModifiedBy>
  <cp:revision>3</cp:revision>
  <dcterms:created xsi:type="dcterms:W3CDTF">2019-11-25T01:30:00Z</dcterms:created>
  <dcterms:modified xsi:type="dcterms:W3CDTF">2019-11-25T01:35:00Z</dcterms:modified>
</cp:coreProperties>
</file>