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4469" w:rsidRPr="002836CE" w:rsidRDefault="00AD4469" w:rsidP="00AD4469">
      <w:pPr>
        <w:spacing w:line="560" w:lineRule="exact"/>
        <w:contextualSpacing/>
        <w:jc w:val="left"/>
        <w:rPr>
          <w:rFonts w:ascii="黑体" w:eastAsia="黑体" w:hAnsi="黑体"/>
          <w:sz w:val="32"/>
          <w:szCs w:val="32"/>
        </w:rPr>
      </w:pPr>
      <w:r w:rsidRPr="002836CE">
        <w:rPr>
          <w:rFonts w:ascii="黑体" w:eastAsia="黑体" w:hAnsi="黑体"/>
          <w:sz w:val="32"/>
          <w:szCs w:val="32"/>
        </w:rPr>
        <w:t>附件2</w:t>
      </w:r>
    </w:p>
    <w:p w:rsidR="00AD4469" w:rsidRPr="00252DCE" w:rsidRDefault="00AD4469" w:rsidP="00AD4469">
      <w:pPr>
        <w:spacing w:line="560" w:lineRule="exact"/>
        <w:contextualSpacing/>
        <w:jc w:val="left"/>
        <w:rPr>
          <w:rFonts w:eastAsia="黑体"/>
          <w:sz w:val="32"/>
          <w:szCs w:val="32"/>
        </w:rPr>
      </w:pPr>
    </w:p>
    <w:p w:rsidR="00AD4469" w:rsidRPr="002836CE" w:rsidRDefault="00AD4469" w:rsidP="00AD4469">
      <w:pPr>
        <w:spacing w:line="560" w:lineRule="exact"/>
        <w:contextualSpacing/>
        <w:jc w:val="center"/>
        <w:rPr>
          <w:rFonts w:ascii="方正小标宋简体" w:eastAsia="方正小标宋简体" w:hint="eastAsia"/>
          <w:sz w:val="44"/>
          <w:szCs w:val="44"/>
        </w:rPr>
      </w:pPr>
      <w:r w:rsidRPr="002836CE">
        <w:rPr>
          <w:rFonts w:ascii="方正小标宋简体" w:eastAsia="方正小标宋简体" w:hint="eastAsia"/>
          <w:sz w:val="44"/>
          <w:szCs w:val="44"/>
        </w:rPr>
        <w:t>CYP2C19药物代谢酶基因多态性检测试剂</w:t>
      </w:r>
    </w:p>
    <w:p w:rsidR="00AD4469" w:rsidRPr="002836CE" w:rsidRDefault="00AD4469" w:rsidP="00AD4469">
      <w:pPr>
        <w:spacing w:line="560" w:lineRule="exact"/>
        <w:contextualSpacing/>
        <w:jc w:val="center"/>
        <w:rPr>
          <w:rFonts w:ascii="方正小标宋简体" w:eastAsia="方正小标宋简体" w:hint="eastAsia"/>
          <w:sz w:val="44"/>
          <w:szCs w:val="44"/>
        </w:rPr>
      </w:pPr>
      <w:r w:rsidRPr="002836CE">
        <w:rPr>
          <w:rFonts w:ascii="方正小标宋简体" w:eastAsia="方正小标宋简体" w:hint="eastAsia"/>
          <w:sz w:val="44"/>
          <w:szCs w:val="44"/>
        </w:rPr>
        <w:t>注册技术审查指导原则</w:t>
      </w:r>
    </w:p>
    <w:p w:rsidR="00AD4469" w:rsidRPr="002836CE" w:rsidRDefault="00AD4469" w:rsidP="00AD4469">
      <w:pPr>
        <w:tabs>
          <w:tab w:val="center" w:pos="4323"/>
          <w:tab w:val="right" w:pos="8646"/>
        </w:tabs>
        <w:autoSpaceDE w:val="0"/>
        <w:autoSpaceDN w:val="0"/>
        <w:spacing w:line="560" w:lineRule="exact"/>
        <w:jc w:val="center"/>
        <w:rPr>
          <w:rFonts w:ascii="方正小标宋简体" w:eastAsia="方正小标宋简体" w:hint="eastAsia"/>
          <w:b/>
          <w:kern w:val="0"/>
          <w:sz w:val="32"/>
          <w:szCs w:val="32"/>
        </w:rPr>
      </w:pPr>
    </w:p>
    <w:p w:rsidR="00AD4469" w:rsidRPr="00252DCE" w:rsidRDefault="00AD4469" w:rsidP="00AD4469">
      <w:pPr>
        <w:spacing w:line="560" w:lineRule="exact"/>
        <w:ind w:firstLineChars="200" w:firstLine="640"/>
        <w:contextualSpacing/>
        <w:rPr>
          <w:rFonts w:eastAsia="仿宋_GB2312"/>
          <w:sz w:val="32"/>
          <w:szCs w:val="32"/>
        </w:rPr>
      </w:pPr>
      <w:r w:rsidRPr="00252DCE">
        <w:rPr>
          <w:rFonts w:eastAsia="仿宋_GB2312"/>
          <w:sz w:val="32"/>
          <w:szCs w:val="32"/>
        </w:rPr>
        <w:t>本指导原则旨在指导注册申请人对</w:t>
      </w:r>
      <w:r w:rsidRPr="00252DCE">
        <w:rPr>
          <w:rFonts w:eastAsia="仿宋_GB2312"/>
          <w:sz w:val="32"/>
          <w:szCs w:val="32"/>
        </w:rPr>
        <w:t>CYP2C19</w:t>
      </w:r>
      <w:r w:rsidRPr="00252DCE">
        <w:rPr>
          <w:rFonts w:eastAsia="仿宋_GB2312"/>
          <w:sz w:val="32"/>
          <w:szCs w:val="32"/>
        </w:rPr>
        <w:t>药物代谢酶基因多态性检测试剂注册申报资料的准备及撰写，同时也为技术审评部门对注册申报资料的技术审评提供参考。</w:t>
      </w:r>
    </w:p>
    <w:p w:rsidR="00AD4469" w:rsidRPr="00252DCE" w:rsidRDefault="00AD4469" w:rsidP="00AD4469">
      <w:pPr>
        <w:spacing w:line="560" w:lineRule="exact"/>
        <w:ind w:firstLineChars="200" w:firstLine="640"/>
        <w:contextualSpacing/>
        <w:rPr>
          <w:rFonts w:eastAsia="仿宋_GB2312"/>
          <w:sz w:val="32"/>
          <w:szCs w:val="32"/>
        </w:rPr>
      </w:pPr>
      <w:r w:rsidRPr="00252DCE">
        <w:rPr>
          <w:rFonts w:eastAsia="仿宋_GB2312"/>
          <w:sz w:val="32"/>
          <w:szCs w:val="32"/>
        </w:rPr>
        <w:t>本指导原则是对</w:t>
      </w:r>
      <w:r w:rsidRPr="00252DCE">
        <w:rPr>
          <w:rFonts w:eastAsia="仿宋_GB2312"/>
          <w:sz w:val="32"/>
          <w:szCs w:val="32"/>
        </w:rPr>
        <w:t>CYP2C19</w:t>
      </w:r>
      <w:r w:rsidRPr="00252DCE">
        <w:rPr>
          <w:rFonts w:eastAsia="仿宋_GB2312"/>
          <w:sz w:val="32"/>
          <w:szCs w:val="32"/>
        </w:rPr>
        <w:t>药物代谢酶基因多态性检测试剂的一般要求，申请人应依据产品的具体特性确定其中内容是否适用，若不适用，需具体阐述理由及相应的科学依据，并依据产品的具体特性对注册申报资料的内容进行充实和细化。</w:t>
      </w:r>
    </w:p>
    <w:p w:rsidR="00AD4469" w:rsidRPr="00252DCE" w:rsidRDefault="00AD4469" w:rsidP="00AD4469">
      <w:pPr>
        <w:spacing w:line="560" w:lineRule="exact"/>
        <w:ind w:firstLineChars="200" w:firstLine="640"/>
        <w:contextualSpacing/>
        <w:rPr>
          <w:rFonts w:eastAsia="仿宋_GB2312"/>
          <w:sz w:val="32"/>
          <w:szCs w:val="32"/>
        </w:rPr>
      </w:pPr>
      <w:r w:rsidRPr="00252DCE">
        <w:rPr>
          <w:rFonts w:eastAsia="仿宋_GB2312"/>
          <w:sz w:val="32"/>
          <w:szCs w:val="32"/>
        </w:rPr>
        <w:t>本指导原则是对申请人和审查人员的指导性文件，但不包括注册审批所涉及的行政事项，也不作为法规强制执行，如果有能够满足相关法规要求的其他方法，也可以采用，但需要提供详细的研究资料和验证资料，相关人员应在遵循相关法规的前提下使用本指导原则。</w:t>
      </w:r>
    </w:p>
    <w:p w:rsidR="00AD4469" w:rsidRPr="00252DCE" w:rsidRDefault="00AD4469" w:rsidP="00AD4469">
      <w:pPr>
        <w:spacing w:line="560" w:lineRule="exact"/>
        <w:ind w:firstLineChars="200" w:firstLine="640"/>
        <w:contextualSpacing/>
        <w:rPr>
          <w:rFonts w:eastAsia="仿宋_GB2312"/>
          <w:sz w:val="32"/>
          <w:szCs w:val="32"/>
        </w:rPr>
      </w:pPr>
      <w:r w:rsidRPr="00252DCE">
        <w:rPr>
          <w:rFonts w:eastAsia="仿宋_GB2312"/>
          <w:sz w:val="32"/>
          <w:szCs w:val="32"/>
        </w:rPr>
        <w:t>本指导原则是在现行法规和标准体系以及当前认知水平下制定的，随着法规和标准的不断完善，以及科学技术的不断发展，本指导原则相关内容也将适时进行调整。</w:t>
      </w:r>
    </w:p>
    <w:p w:rsidR="00AD4469" w:rsidRPr="00252DCE" w:rsidRDefault="00AD4469" w:rsidP="00AD4469">
      <w:pPr>
        <w:spacing w:line="560" w:lineRule="exact"/>
        <w:ind w:firstLineChars="200" w:firstLine="640"/>
        <w:contextualSpacing/>
        <w:rPr>
          <w:rFonts w:eastAsia="黑体"/>
          <w:sz w:val="32"/>
          <w:szCs w:val="32"/>
        </w:rPr>
      </w:pPr>
      <w:r w:rsidRPr="00252DCE">
        <w:rPr>
          <w:rFonts w:eastAsia="黑体"/>
          <w:sz w:val="32"/>
          <w:szCs w:val="32"/>
        </w:rPr>
        <w:t>一、适用范围</w:t>
      </w:r>
    </w:p>
    <w:p w:rsidR="00AD4469" w:rsidRPr="00252DCE" w:rsidRDefault="00AD4469" w:rsidP="00AD4469">
      <w:pPr>
        <w:spacing w:line="560" w:lineRule="exact"/>
        <w:ind w:firstLineChars="200" w:firstLine="640"/>
        <w:contextualSpacing/>
        <w:rPr>
          <w:rFonts w:eastAsia="仿宋_GB2312"/>
          <w:sz w:val="32"/>
          <w:szCs w:val="32"/>
        </w:rPr>
      </w:pPr>
      <w:r w:rsidRPr="00252DCE">
        <w:rPr>
          <w:rFonts w:eastAsia="仿宋_GB2312"/>
          <w:sz w:val="32"/>
          <w:szCs w:val="32"/>
        </w:rPr>
        <w:t>药物代谢酶在药物体内代谢过程中起着重要作用，其活性强弱是药物代谢速率的重要影响因素，直接决定了药物作</w:t>
      </w:r>
      <w:r w:rsidRPr="00252DCE">
        <w:rPr>
          <w:rFonts w:eastAsia="仿宋_GB2312"/>
          <w:sz w:val="32"/>
          <w:szCs w:val="32"/>
        </w:rPr>
        <w:lastRenderedPageBreak/>
        <w:t>用的强度和持久性。人体内的药物代谢酶主要有细胞色素</w:t>
      </w:r>
      <w:r w:rsidRPr="00252DCE">
        <w:rPr>
          <w:rFonts w:eastAsia="仿宋_GB2312"/>
          <w:sz w:val="32"/>
          <w:szCs w:val="32"/>
        </w:rPr>
        <w:t>P450</w:t>
      </w:r>
      <w:r w:rsidRPr="00252DCE">
        <w:rPr>
          <w:rFonts w:eastAsia="仿宋_GB2312"/>
          <w:sz w:val="32"/>
          <w:szCs w:val="32"/>
        </w:rPr>
        <w:t>（</w:t>
      </w:r>
      <w:r w:rsidRPr="00252DCE">
        <w:rPr>
          <w:rFonts w:eastAsia="仿宋_GB2312"/>
          <w:sz w:val="32"/>
          <w:szCs w:val="32"/>
        </w:rPr>
        <w:t>CYP450</w:t>
      </w:r>
      <w:r w:rsidRPr="00252DCE">
        <w:rPr>
          <w:rFonts w:eastAsia="仿宋_GB2312"/>
          <w:sz w:val="32"/>
          <w:szCs w:val="32"/>
        </w:rPr>
        <w:t>）同工酶和</w:t>
      </w:r>
      <w:r w:rsidRPr="00252DCE">
        <w:rPr>
          <w:rFonts w:eastAsia="仿宋_GB2312"/>
          <w:sz w:val="32"/>
          <w:szCs w:val="32"/>
        </w:rPr>
        <w:t>N-</w:t>
      </w:r>
      <w:r w:rsidRPr="00252DCE">
        <w:rPr>
          <w:rFonts w:eastAsia="仿宋_GB2312"/>
          <w:sz w:val="32"/>
          <w:szCs w:val="32"/>
        </w:rPr>
        <w:t>乙酰转移酶（</w:t>
      </w:r>
      <w:r w:rsidRPr="00252DCE">
        <w:rPr>
          <w:rFonts w:eastAsia="仿宋_GB2312"/>
          <w:sz w:val="32"/>
          <w:szCs w:val="32"/>
        </w:rPr>
        <w:t>NAT</w:t>
      </w:r>
      <w:r w:rsidRPr="00252DCE">
        <w:rPr>
          <w:rFonts w:eastAsia="仿宋_GB2312"/>
          <w:sz w:val="32"/>
          <w:szCs w:val="32"/>
        </w:rPr>
        <w:t>）等。</w:t>
      </w:r>
      <w:r w:rsidRPr="00252DCE">
        <w:rPr>
          <w:rFonts w:eastAsia="仿宋_GB2312"/>
          <w:sz w:val="32"/>
          <w:szCs w:val="32"/>
        </w:rPr>
        <w:t>CYP2C19</w:t>
      </w:r>
      <w:r w:rsidRPr="00252DCE">
        <w:rPr>
          <w:rFonts w:eastAsia="仿宋_GB2312"/>
          <w:sz w:val="32"/>
          <w:szCs w:val="32"/>
        </w:rPr>
        <w:t>酶是一种重要的</w:t>
      </w:r>
      <w:r w:rsidRPr="00252DCE">
        <w:rPr>
          <w:rFonts w:eastAsia="仿宋_GB2312"/>
          <w:sz w:val="32"/>
          <w:szCs w:val="32"/>
        </w:rPr>
        <w:t>CYP450</w:t>
      </w:r>
      <w:r w:rsidRPr="00252DCE">
        <w:rPr>
          <w:rFonts w:eastAsia="仿宋_GB2312"/>
          <w:sz w:val="32"/>
          <w:szCs w:val="32"/>
        </w:rPr>
        <w:t>同工酶，临床以</w:t>
      </w:r>
      <w:r w:rsidRPr="00252DCE">
        <w:rPr>
          <w:rFonts w:eastAsia="仿宋_GB2312"/>
          <w:sz w:val="32"/>
          <w:szCs w:val="32"/>
        </w:rPr>
        <w:t>CYP2C19</w:t>
      </w:r>
      <w:r w:rsidRPr="00252DCE">
        <w:rPr>
          <w:rFonts w:eastAsia="仿宋_GB2312"/>
          <w:sz w:val="32"/>
          <w:szCs w:val="32"/>
        </w:rPr>
        <w:t>酶为主要代谢酶的药物包括抗血小板药物（如：氯</w:t>
      </w:r>
      <w:proofErr w:type="gramStart"/>
      <w:r w:rsidRPr="00252DCE">
        <w:rPr>
          <w:rFonts w:eastAsia="仿宋_GB2312"/>
          <w:sz w:val="32"/>
          <w:szCs w:val="32"/>
        </w:rPr>
        <w:t>吡</w:t>
      </w:r>
      <w:proofErr w:type="gramEnd"/>
      <w:r w:rsidRPr="00252DCE">
        <w:rPr>
          <w:rFonts w:eastAsia="仿宋_GB2312"/>
          <w:sz w:val="32"/>
          <w:szCs w:val="32"/>
        </w:rPr>
        <w:t>格雷）和质子泵抑制剂等。氯</w:t>
      </w:r>
      <w:proofErr w:type="gramStart"/>
      <w:r w:rsidRPr="00252DCE">
        <w:rPr>
          <w:rFonts w:eastAsia="仿宋_GB2312"/>
          <w:sz w:val="32"/>
          <w:szCs w:val="32"/>
        </w:rPr>
        <w:t>吡</w:t>
      </w:r>
      <w:proofErr w:type="gramEnd"/>
      <w:r w:rsidRPr="00252DCE">
        <w:rPr>
          <w:rFonts w:eastAsia="仿宋_GB2312"/>
          <w:sz w:val="32"/>
          <w:szCs w:val="32"/>
        </w:rPr>
        <w:t>格雷是一种抗血小板药物，广泛用于：急性冠脉综合征（</w:t>
      </w:r>
      <w:r w:rsidRPr="00252DCE">
        <w:rPr>
          <w:rFonts w:eastAsia="仿宋_GB2312"/>
          <w:sz w:val="32"/>
          <w:szCs w:val="32"/>
        </w:rPr>
        <w:t>ACS</w:t>
      </w:r>
      <w:r w:rsidRPr="00252DCE">
        <w:rPr>
          <w:rFonts w:eastAsia="仿宋_GB2312"/>
          <w:sz w:val="32"/>
          <w:szCs w:val="32"/>
        </w:rPr>
        <w:t>）患者，包括非</w:t>
      </w:r>
      <w:r w:rsidRPr="00252DCE">
        <w:rPr>
          <w:rFonts w:eastAsia="仿宋_GB2312"/>
          <w:sz w:val="32"/>
          <w:szCs w:val="32"/>
        </w:rPr>
        <w:t>ST</w:t>
      </w:r>
      <w:r w:rsidRPr="00252DCE">
        <w:rPr>
          <w:rFonts w:eastAsia="仿宋_GB2312"/>
          <w:sz w:val="32"/>
          <w:szCs w:val="32"/>
        </w:rPr>
        <w:t>段抬高性</w:t>
      </w:r>
      <w:r w:rsidRPr="00252DCE">
        <w:rPr>
          <w:rFonts w:eastAsia="仿宋_GB2312"/>
          <w:sz w:val="32"/>
          <w:szCs w:val="32"/>
        </w:rPr>
        <w:t>ACS</w:t>
      </w:r>
      <w:r w:rsidRPr="00252DCE">
        <w:rPr>
          <w:rFonts w:eastAsia="仿宋_GB2312"/>
          <w:sz w:val="32"/>
          <w:szCs w:val="32"/>
        </w:rPr>
        <w:t>（不稳定性心绞痛</w:t>
      </w:r>
      <w:r w:rsidRPr="00252DCE">
        <w:rPr>
          <w:rFonts w:eastAsia="仿宋_GB2312"/>
          <w:sz w:val="32"/>
          <w:szCs w:val="32"/>
        </w:rPr>
        <w:t>UA</w:t>
      </w:r>
      <w:r w:rsidRPr="00252DCE">
        <w:rPr>
          <w:rFonts w:eastAsia="仿宋_GB2312"/>
          <w:sz w:val="32"/>
          <w:szCs w:val="32"/>
        </w:rPr>
        <w:t>或非</w:t>
      </w:r>
      <w:r w:rsidRPr="00252DCE">
        <w:rPr>
          <w:rFonts w:eastAsia="仿宋_GB2312"/>
          <w:sz w:val="32"/>
          <w:szCs w:val="32"/>
        </w:rPr>
        <w:t>Q</w:t>
      </w:r>
      <w:r w:rsidRPr="00252DCE">
        <w:rPr>
          <w:rFonts w:eastAsia="仿宋_GB2312"/>
          <w:sz w:val="32"/>
          <w:szCs w:val="32"/>
        </w:rPr>
        <w:t>波心肌梗死）和</w:t>
      </w:r>
      <w:r w:rsidRPr="00252DCE">
        <w:rPr>
          <w:rFonts w:eastAsia="仿宋_GB2312"/>
          <w:sz w:val="32"/>
          <w:szCs w:val="32"/>
        </w:rPr>
        <w:t>ST</w:t>
      </w:r>
      <w:r w:rsidRPr="00252DCE">
        <w:rPr>
          <w:rFonts w:eastAsia="仿宋_GB2312"/>
          <w:sz w:val="32"/>
          <w:szCs w:val="32"/>
        </w:rPr>
        <w:t>段抬高性心肌梗死（</w:t>
      </w:r>
      <w:r w:rsidRPr="00252DCE">
        <w:rPr>
          <w:rFonts w:eastAsia="仿宋_GB2312"/>
          <w:sz w:val="32"/>
          <w:szCs w:val="32"/>
        </w:rPr>
        <w:t>NSTEMI</w:t>
      </w:r>
      <w:r w:rsidRPr="00252DCE">
        <w:rPr>
          <w:rFonts w:eastAsia="仿宋_GB2312"/>
          <w:sz w:val="32"/>
          <w:szCs w:val="32"/>
        </w:rPr>
        <w:t>）患者，其中，非</w:t>
      </w:r>
      <w:r w:rsidRPr="00252DCE">
        <w:rPr>
          <w:rFonts w:eastAsia="仿宋_GB2312"/>
          <w:sz w:val="32"/>
          <w:szCs w:val="32"/>
        </w:rPr>
        <w:t>ST</w:t>
      </w:r>
      <w:r w:rsidRPr="00252DCE">
        <w:rPr>
          <w:rFonts w:eastAsia="仿宋_GB2312"/>
          <w:sz w:val="32"/>
          <w:szCs w:val="32"/>
        </w:rPr>
        <w:t>段抬高性</w:t>
      </w:r>
      <w:r w:rsidRPr="00252DCE">
        <w:rPr>
          <w:rFonts w:eastAsia="仿宋_GB2312"/>
          <w:sz w:val="32"/>
          <w:szCs w:val="32"/>
        </w:rPr>
        <w:t>ACS</w:t>
      </w:r>
      <w:r w:rsidRPr="00252DCE">
        <w:rPr>
          <w:rFonts w:eastAsia="仿宋_GB2312"/>
          <w:sz w:val="32"/>
          <w:szCs w:val="32"/>
        </w:rPr>
        <w:t>包括经皮冠状动脉介入术后置入支架的患者；外周动脉性疾病患者；近期心肌梗死或近期缺血性卒中患者。氯</w:t>
      </w:r>
      <w:proofErr w:type="gramStart"/>
      <w:r w:rsidRPr="00252DCE">
        <w:rPr>
          <w:rFonts w:eastAsia="仿宋_GB2312"/>
          <w:sz w:val="32"/>
          <w:szCs w:val="32"/>
        </w:rPr>
        <w:t>吡</w:t>
      </w:r>
      <w:proofErr w:type="gramEnd"/>
      <w:r w:rsidRPr="00252DCE">
        <w:rPr>
          <w:rFonts w:eastAsia="仿宋_GB2312"/>
          <w:sz w:val="32"/>
          <w:szCs w:val="32"/>
        </w:rPr>
        <w:t>格雷作为一种前体药物，本身并无药理活性，主要经</w:t>
      </w:r>
      <w:r w:rsidRPr="00252DCE">
        <w:rPr>
          <w:rFonts w:eastAsia="仿宋_GB2312"/>
          <w:sz w:val="32"/>
          <w:szCs w:val="32"/>
        </w:rPr>
        <w:t>CYP2C19</w:t>
      </w:r>
      <w:r w:rsidRPr="00252DCE">
        <w:rPr>
          <w:rFonts w:eastAsia="仿宋_GB2312"/>
          <w:sz w:val="32"/>
          <w:szCs w:val="32"/>
        </w:rPr>
        <w:t>酶代谢活化，产生活性代谢产物，后者与血小板表面的</w:t>
      </w:r>
      <w:r w:rsidRPr="00252DCE">
        <w:rPr>
          <w:rFonts w:eastAsia="仿宋_GB2312"/>
          <w:sz w:val="32"/>
          <w:szCs w:val="32"/>
        </w:rPr>
        <w:t>P2Y12</w:t>
      </w:r>
      <w:r w:rsidRPr="00252DCE">
        <w:rPr>
          <w:rFonts w:eastAsia="仿宋_GB2312"/>
          <w:sz w:val="32"/>
          <w:szCs w:val="32"/>
        </w:rPr>
        <w:t>受体不可逆结合，抑制血小板聚集，干扰</w:t>
      </w:r>
      <w:r w:rsidRPr="00252DCE">
        <w:rPr>
          <w:rFonts w:eastAsia="仿宋_GB2312"/>
          <w:sz w:val="32"/>
          <w:szCs w:val="32"/>
        </w:rPr>
        <w:t>ADP</w:t>
      </w:r>
      <w:proofErr w:type="gramStart"/>
      <w:r w:rsidRPr="00252DCE">
        <w:rPr>
          <w:rFonts w:eastAsia="仿宋_GB2312"/>
          <w:sz w:val="32"/>
          <w:szCs w:val="32"/>
        </w:rPr>
        <w:t>介</w:t>
      </w:r>
      <w:proofErr w:type="gramEnd"/>
      <w:r w:rsidRPr="00252DCE">
        <w:rPr>
          <w:rFonts w:eastAsia="仿宋_GB2312"/>
          <w:sz w:val="32"/>
          <w:szCs w:val="32"/>
        </w:rPr>
        <w:t>导的血小板活化，发挥抗血小板效应。</w:t>
      </w:r>
    </w:p>
    <w:p w:rsidR="00AD4469" w:rsidRPr="00252DCE" w:rsidRDefault="00AD4469" w:rsidP="00AD4469">
      <w:pPr>
        <w:spacing w:line="560" w:lineRule="exact"/>
        <w:ind w:firstLineChars="200" w:firstLine="640"/>
        <w:contextualSpacing/>
        <w:rPr>
          <w:rFonts w:eastAsia="仿宋_GB2312"/>
          <w:sz w:val="32"/>
          <w:szCs w:val="32"/>
        </w:rPr>
      </w:pPr>
      <w:r w:rsidRPr="00252DCE">
        <w:rPr>
          <w:rFonts w:eastAsia="仿宋_GB2312"/>
          <w:sz w:val="32"/>
          <w:szCs w:val="32"/>
        </w:rPr>
        <w:t>CYP2C19</w:t>
      </w:r>
      <w:r w:rsidRPr="00252DCE">
        <w:rPr>
          <w:rFonts w:eastAsia="仿宋_GB2312"/>
          <w:sz w:val="32"/>
          <w:szCs w:val="32"/>
        </w:rPr>
        <w:t>酶的编码基因为</w:t>
      </w:r>
      <w:r w:rsidRPr="00252DCE">
        <w:rPr>
          <w:rFonts w:eastAsia="仿宋_GB2312"/>
          <w:sz w:val="32"/>
          <w:szCs w:val="32"/>
        </w:rPr>
        <w:t>CYP2C19</w:t>
      </w:r>
      <w:r w:rsidRPr="00252DCE">
        <w:rPr>
          <w:rFonts w:eastAsia="仿宋_GB2312"/>
          <w:sz w:val="32"/>
          <w:szCs w:val="32"/>
        </w:rPr>
        <w:t>基因，位于人类</w:t>
      </w:r>
      <w:r w:rsidRPr="00252DCE">
        <w:rPr>
          <w:rFonts w:eastAsia="仿宋_GB2312"/>
          <w:sz w:val="32"/>
          <w:szCs w:val="32"/>
        </w:rPr>
        <w:t>10</w:t>
      </w:r>
      <w:r w:rsidRPr="00252DCE">
        <w:rPr>
          <w:rFonts w:eastAsia="仿宋_GB2312"/>
          <w:sz w:val="32"/>
          <w:szCs w:val="32"/>
        </w:rPr>
        <w:t>号染色体上。</w:t>
      </w:r>
      <w:r w:rsidRPr="00252DCE">
        <w:rPr>
          <w:rFonts w:eastAsia="仿宋_GB2312"/>
          <w:sz w:val="32"/>
          <w:szCs w:val="32"/>
        </w:rPr>
        <w:t>CYP2C19</w:t>
      </w:r>
      <w:r w:rsidRPr="00252DCE">
        <w:rPr>
          <w:rFonts w:eastAsia="仿宋_GB2312"/>
          <w:sz w:val="32"/>
          <w:szCs w:val="32"/>
        </w:rPr>
        <w:t>基因含有</w:t>
      </w:r>
      <w:r w:rsidRPr="00252DCE">
        <w:rPr>
          <w:rFonts w:eastAsia="仿宋_GB2312"/>
          <w:sz w:val="32"/>
          <w:szCs w:val="32"/>
        </w:rPr>
        <w:t>42</w:t>
      </w:r>
      <w:r w:rsidRPr="00252DCE">
        <w:rPr>
          <w:rFonts w:eastAsia="仿宋_GB2312"/>
          <w:sz w:val="32"/>
          <w:szCs w:val="32"/>
        </w:rPr>
        <w:t>个等位基因，</w:t>
      </w:r>
      <w:r w:rsidRPr="00252DCE">
        <w:rPr>
          <w:rFonts w:eastAsia="仿宋_GB2312"/>
          <w:sz w:val="32"/>
          <w:szCs w:val="32"/>
        </w:rPr>
        <w:t>CYP2C19*1</w:t>
      </w:r>
      <w:r w:rsidRPr="00252DCE">
        <w:rPr>
          <w:rFonts w:eastAsia="仿宋_GB2312"/>
          <w:sz w:val="32"/>
          <w:szCs w:val="32"/>
        </w:rPr>
        <w:t>为野生型等位基因，其编码的酶具有正常活性。</w:t>
      </w:r>
      <w:r w:rsidRPr="00252DCE">
        <w:rPr>
          <w:rFonts w:eastAsia="仿宋_GB2312"/>
          <w:sz w:val="32"/>
          <w:szCs w:val="32"/>
        </w:rPr>
        <w:t>CYP2C19*2</w:t>
      </w:r>
      <w:r w:rsidRPr="00252DCE">
        <w:rPr>
          <w:rFonts w:eastAsia="仿宋_GB2312"/>
          <w:sz w:val="32"/>
          <w:szCs w:val="32"/>
        </w:rPr>
        <w:t>（</w:t>
      </w:r>
      <w:r w:rsidRPr="00252DCE">
        <w:rPr>
          <w:rFonts w:eastAsia="仿宋_GB2312"/>
          <w:sz w:val="32"/>
          <w:szCs w:val="32"/>
        </w:rPr>
        <w:t>rs4244285</w:t>
      </w:r>
      <w:r w:rsidRPr="00252DCE">
        <w:rPr>
          <w:rFonts w:eastAsia="仿宋_GB2312"/>
          <w:sz w:val="32"/>
          <w:szCs w:val="32"/>
        </w:rPr>
        <w:t>，</w:t>
      </w:r>
      <w:r w:rsidRPr="00252DCE">
        <w:rPr>
          <w:rFonts w:eastAsia="仿宋_GB2312"/>
          <w:sz w:val="32"/>
          <w:szCs w:val="32"/>
        </w:rPr>
        <w:t>c.681G&gt;A</w:t>
      </w:r>
      <w:r w:rsidRPr="00252DCE">
        <w:rPr>
          <w:rFonts w:eastAsia="仿宋_GB2312"/>
          <w:sz w:val="32"/>
          <w:szCs w:val="32"/>
        </w:rPr>
        <w:t>）和</w:t>
      </w:r>
      <w:r w:rsidRPr="00252DCE">
        <w:rPr>
          <w:rFonts w:eastAsia="仿宋_GB2312"/>
          <w:sz w:val="32"/>
          <w:szCs w:val="32"/>
        </w:rPr>
        <w:t>CYP2C19*3</w:t>
      </w:r>
      <w:r w:rsidRPr="00252DCE">
        <w:rPr>
          <w:rFonts w:eastAsia="仿宋_GB2312"/>
          <w:sz w:val="32"/>
          <w:szCs w:val="32"/>
        </w:rPr>
        <w:t>（</w:t>
      </w:r>
      <w:r w:rsidRPr="00252DCE">
        <w:rPr>
          <w:rFonts w:eastAsia="仿宋_GB2312"/>
          <w:sz w:val="32"/>
          <w:szCs w:val="32"/>
        </w:rPr>
        <w:t>rs4986893</w:t>
      </w:r>
      <w:r w:rsidRPr="00252DCE">
        <w:rPr>
          <w:rFonts w:eastAsia="仿宋_GB2312"/>
          <w:sz w:val="32"/>
          <w:szCs w:val="32"/>
        </w:rPr>
        <w:t>，</w:t>
      </w:r>
      <w:r w:rsidRPr="00252DCE">
        <w:rPr>
          <w:rFonts w:eastAsia="仿宋_GB2312"/>
          <w:sz w:val="32"/>
          <w:szCs w:val="32"/>
        </w:rPr>
        <w:t>c.636G&gt;A</w:t>
      </w:r>
      <w:r w:rsidRPr="00252DCE">
        <w:rPr>
          <w:rFonts w:eastAsia="仿宋_GB2312"/>
          <w:sz w:val="32"/>
          <w:szCs w:val="32"/>
        </w:rPr>
        <w:t>）编码的</w:t>
      </w:r>
      <w:r w:rsidRPr="00252DCE">
        <w:rPr>
          <w:rFonts w:eastAsia="仿宋_GB2312"/>
          <w:sz w:val="32"/>
          <w:szCs w:val="32"/>
        </w:rPr>
        <w:t>CYP2C19</w:t>
      </w:r>
      <w:r w:rsidRPr="00252DCE">
        <w:rPr>
          <w:rFonts w:eastAsia="仿宋_GB2312"/>
          <w:sz w:val="32"/>
          <w:szCs w:val="32"/>
        </w:rPr>
        <w:t>酶活性降低，是中国人群中存在的</w:t>
      </w:r>
      <w:r w:rsidRPr="00252DCE">
        <w:rPr>
          <w:rFonts w:eastAsia="仿宋_GB2312"/>
          <w:sz w:val="32"/>
          <w:szCs w:val="32"/>
        </w:rPr>
        <w:t>2</w:t>
      </w:r>
      <w:r w:rsidRPr="00252DCE">
        <w:rPr>
          <w:rFonts w:eastAsia="仿宋_GB2312"/>
          <w:sz w:val="32"/>
          <w:szCs w:val="32"/>
        </w:rPr>
        <w:t>种主要的等位基因，在中国人群的发生频率分别为</w:t>
      </w:r>
      <w:r w:rsidRPr="00252DCE">
        <w:rPr>
          <w:rFonts w:eastAsia="仿宋_GB2312"/>
          <w:sz w:val="32"/>
          <w:szCs w:val="32"/>
        </w:rPr>
        <w:t>23.1%</w:t>
      </w:r>
      <w:r w:rsidRPr="00252DCE">
        <w:rPr>
          <w:rFonts w:eastAsia="仿宋_GB2312"/>
          <w:sz w:val="32"/>
          <w:szCs w:val="32"/>
        </w:rPr>
        <w:t>～</w:t>
      </w:r>
      <w:r w:rsidRPr="00252DCE">
        <w:rPr>
          <w:rFonts w:eastAsia="仿宋_GB2312"/>
          <w:sz w:val="32"/>
          <w:szCs w:val="32"/>
        </w:rPr>
        <w:t>35%</w:t>
      </w:r>
      <w:r w:rsidRPr="00252DCE">
        <w:rPr>
          <w:rFonts w:eastAsia="仿宋_GB2312"/>
          <w:sz w:val="32"/>
          <w:szCs w:val="32"/>
        </w:rPr>
        <w:t>和</w:t>
      </w:r>
      <w:r w:rsidRPr="00252DCE">
        <w:rPr>
          <w:rFonts w:eastAsia="仿宋_GB2312"/>
          <w:sz w:val="32"/>
          <w:szCs w:val="32"/>
        </w:rPr>
        <w:t>2%</w:t>
      </w:r>
      <w:r w:rsidRPr="00252DCE">
        <w:rPr>
          <w:rFonts w:eastAsia="仿宋_GB2312"/>
          <w:sz w:val="32"/>
          <w:szCs w:val="32"/>
        </w:rPr>
        <w:t>～</w:t>
      </w:r>
      <w:r w:rsidRPr="00252DCE">
        <w:rPr>
          <w:rFonts w:eastAsia="仿宋_GB2312"/>
          <w:sz w:val="32"/>
          <w:szCs w:val="32"/>
        </w:rPr>
        <w:t>7%</w:t>
      </w:r>
      <w:r w:rsidRPr="00252DCE">
        <w:rPr>
          <w:rFonts w:eastAsia="仿宋_GB2312"/>
          <w:sz w:val="32"/>
          <w:szCs w:val="32"/>
        </w:rPr>
        <w:t>。</w:t>
      </w:r>
      <w:r w:rsidRPr="00252DCE">
        <w:rPr>
          <w:rFonts w:eastAsia="仿宋_GB2312"/>
          <w:sz w:val="32"/>
          <w:szCs w:val="32"/>
        </w:rPr>
        <w:t>CYP2C19*17</w:t>
      </w:r>
      <w:r w:rsidRPr="00252DCE">
        <w:rPr>
          <w:rFonts w:eastAsia="仿宋_GB2312"/>
          <w:sz w:val="32"/>
          <w:szCs w:val="32"/>
        </w:rPr>
        <w:t>（</w:t>
      </w:r>
      <w:r w:rsidRPr="00252DCE">
        <w:rPr>
          <w:rFonts w:eastAsia="仿宋_GB2312"/>
          <w:sz w:val="32"/>
          <w:szCs w:val="32"/>
        </w:rPr>
        <w:t>rs12248560,c.-806C&gt;T</w:t>
      </w:r>
      <w:r w:rsidRPr="00252DCE">
        <w:rPr>
          <w:rFonts w:eastAsia="仿宋_GB2312"/>
          <w:sz w:val="32"/>
          <w:szCs w:val="32"/>
        </w:rPr>
        <w:t>）编码的</w:t>
      </w:r>
      <w:r w:rsidRPr="00252DCE">
        <w:rPr>
          <w:rFonts w:eastAsia="仿宋_GB2312"/>
          <w:sz w:val="32"/>
          <w:szCs w:val="32"/>
        </w:rPr>
        <w:t>CYP2C19</w:t>
      </w:r>
      <w:r w:rsidRPr="00252DCE">
        <w:rPr>
          <w:rFonts w:eastAsia="仿宋_GB2312"/>
          <w:sz w:val="32"/>
          <w:szCs w:val="32"/>
        </w:rPr>
        <w:t>酶活性增强，在中国人群的发生频率约为</w:t>
      </w:r>
      <w:r w:rsidRPr="00252DCE">
        <w:rPr>
          <w:rFonts w:eastAsia="仿宋_GB2312"/>
          <w:sz w:val="32"/>
          <w:szCs w:val="32"/>
        </w:rPr>
        <w:t>0.5%</w:t>
      </w:r>
      <w:r w:rsidRPr="00252DCE">
        <w:rPr>
          <w:rFonts w:eastAsia="仿宋_GB2312"/>
          <w:sz w:val="32"/>
          <w:szCs w:val="32"/>
        </w:rPr>
        <w:t>～</w:t>
      </w:r>
      <w:r w:rsidRPr="00252DCE">
        <w:rPr>
          <w:rFonts w:eastAsia="仿宋_GB2312"/>
          <w:sz w:val="32"/>
          <w:szCs w:val="32"/>
        </w:rPr>
        <w:t>4%</w:t>
      </w:r>
      <w:r w:rsidRPr="00252DCE">
        <w:rPr>
          <w:rFonts w:eastAsia="仿宋_GB2312"/>
          <w:sz w:val="32"/>
          <w:szCs w:val="32"/>
        </w:rPr>
        <w:t>。除</w:t>
      </w:r>
      <w:r w:rsidRPr="00252DCE">
        <w:rPr>
          <w:rFonts w:eastAsia="仿宋_GB2312"/>
          <w:sz w:val="32"/>
          <w:szCs w:val="32"/>
        </w:rPr>
        <w:t>CYP2C19*2/*3/*17</w:t>
      </w:r>
      <w:r w:rsidRPr="00252DCE">
        <w:rPr>
          <w:rFonts w:eastAsia="仿宋_GB2312"/>
          <w:sz w:val="32"/>
          <w:szCs w:val="32"/>
        </w:rPr>
        <w:t>之外，可能影响</w:t>
      </w:r>
      <w:r w:rsidRPr="00252DCE">
        <w:rPr>
          <w:rFonts w:eastAsia="仿宋_GB2312"/>
          <w:sz w:val="32"/>
          <w:szCs w:val="32"/>
        </w:rPr>
        <w:t>CYP2C19</w:t>
      </w:r>
      <w:r w:rsidRPr="00252DCE">
        <w:rPr>
          <w:rFonts w:eastAsia="仿宋_GB2312"/>
          <w:sz w:val="32"/>
          <w:szCs w:val="32"/>
        </w:rPr>
        <w:t>酶活性的</w:t>
      </w:r>
      <w:r w:rsidRPr="00252DCE">
        <w:rPr>
          <w:rFonts w:eastAsia="仿宋_GB2312"/>
          <w:sz w:val="32"/>
          <w:szCs w:val="32"/>
        </w:rPr>
        <w:t>CYP2C19</w:t>
      </w:r>
      <w:r w:rsidRPr="00252DCE">
        <w:rPr>
          <w:rFonts w:eastAsia="仿宋_GB2312"/>
          <w:sz w:val="32"/>
          <w:szCs w:val="32"/>
        </w:rPr>
        <w:t>等位基因还包</w:t>
      </w:r>
      <w:r w:rsidRPr="00252DCE">
        <w:rPr>
          <w:rFonts w:eastAsia="仿宋_GB2312"/>
          <w:sz w:val="32"/>
          <w:szCs w:val="32"/>
        </w:rPr>
        <w:lastRenderedPageBreak/>
        <w:t>括</w:t>
      </w:r>
      <w:r w:rsidRPr="00252DCE">
        <w:rPr>
          <w:rFonts w:eastAsia="仿宋_GB2312"/>
          <w:sz w:val="32"/>
          <w:szCs w:val="32"/>
        </w:rPr>
        <w:t>CYP2C19*4</w:t>
      </w:r>
      <w:r w:rsidRPr="00252DCE">
        <w:rPr>
          <w:rFonts w:eastAsia="仿宋_GB2312"/>
          <w:sz w:val="32"/>
          <w:szCs w:val="32"/>
        </w:rPr>
        <w:t>～</w:t>
      </w:r>
      <w:r w:rsidRPr="00252DCE">
        <w:rPr>
          <w:rFonts w:eastAsia="仿宋_GB2312"/>
          <w:sz w:val="32"/>
          <w:szCs w:val="32"/>
        </w:rPr>
        <w:t>CYP2C19*8</w:t>
      </w:r>
      <w:r w:rsidRPr="00252DCE">
        <w:rPr>
          <w:rFonts w:eastAsia="仿宋_GB2312"/>
          <w:sz w:val="32"/>
          <w:szCs w:val="32"/>
        </w:rPr>
        <w:t>等，但这些等位基因在中国人群的发生频率低，其功能与临床意义有待进一步研究。</w:t>
      </w:r>
    </w:p>
    <w:p w:rsidR="00AD4469" w:rsidRPr="00252DCE" w:rsidRDefault="00AD4469" w:rsidP="00AD4469">
      <w:pPr>
        <w:spacing w:line="560" w:lineRule="exact"/>
        <w:ind w:firstLineChars="200" w:firstLine="640"/>
        <w:contextualSpacing/>
        <w:rPr>
          <w:rFonts w:eastAsia="仿宋_GB2312"/>
          <w:sz w:val="32"/>
          <w:szCs w:val="32"/>
        </w:rPr>
      </w:pPr>
      <w:r w:rsidRPr="00252DCE">
        <w:rPr>
          <w:rFonts w:eastAsia="仿宋_GB2312"/>
          <w:sz w:val="32"/>
          <w:szCs w:val="32"/>
        </w:rPr>
        <w:t>CYP2C19</w:t>
      </w:r>
      <w:r w:rsidRPr="00252DCE">
        <w:rPr>
          <w:rFonts w:eastAsia="仿宋_GB2312"/>
          <w:sz w:val="32"/>
          <w:szCs w:val="32"/>
        </w:rPr>
        <w:t>基因的遗传变异导致</w:t>
      </w:r>
      <w:r w:rsidRPr="00252DCE">
        <w:rPr>
          <w:rFonts w:eastAsia="仿宋_GB2312"/>
          <w:sz w:val="32"/>
          <w:szCs w:val="32"/>
        </w:rPr>
        <w:t>CYP2C19</w:t>
      </w:r>
      <w:r w:rsidRPr="00252DCE">
        <w:rPr>
          <w:rFonts w:eastAsia="仿宋_GB2312"/>
          <w:sz w:val="32"/>
          <w:szCs w:val="32"/>
        </w:rPr>
        <w:t>酶活性的个体差异，使人群出现超快代谢者（</w:t>
      </w:r>
      <w:r w:rsidRPr="00252DCE">
        <w:rPr>
          <w:rFonts w:eastAsia="仿宋_GB2312"/>
          <w:sz w:val="32"/>
          <w:szCs w:val="32"/>
        </w:rPr>
        <w:t>UM</w:t>
      </w:r>
      <w:r w:rsidRPr="00252DCE">
        <w:rPr>
          <w:rFonts w:eastAsia="仿宋_GB2312"/>
          <w:sz w:val="32"/>
          <w:szCs w:val="32"/>
        </w:rPr>
        <w:t>）、快代谢者（</w:t>
      </w:r>
      <w:r w:rsidRPr="00252DCE">
        <w:rPr>
          <w:rFonts w:eastAsia="仿宋_GB2312"/>
          <w:sz w:val="32"/>
          <w:szCs w:val="32"/>
        </w:rPr>
        <w:t>EM</w:t>
      </w:r>
      <w:r w:rsidRPr="00252DCE">
        <w:rPr>
          <w:rFonts w:eastAsia="仿宋_GB2312"/>
          <w:sz w:val="32"/>
          <w:szCs w:val="32"/>
        </w:rPr>
        <w:t>）、中间代谢者（</w:t>
      </w:r>
      <w:r w:rsidRPr="00252DCE">
        <w:rPr>
          <w:rFonts w:eastAsia="仿宋_GB2312"/>
          <w:sz w:val="32"/>
          <w:szCs w:val="32"/>
        </w:rPr>
        <w:t>IM</w:t>
      </w:r>
      <w:r w:rsidRPr="00252DCE">
        <w:rPr>
          <w:rFonts w:eastAsia="仿宋_GB2312"/>
          <w:sz w:val="32"/>
          <w:szCs w:val="32"/>
        </w:rPr>
        <w:t>）和慢代谢者（</w:t>
      </w:r>
      <w:r w:rsidRPr="00252DCE">
        <w:rPr>
          <w:rFonts w:eastAsia="仿宋_GB2312"/>
          <w:sz w:val="32"/>
          <w:szCs w:val="32"/>
        </w:rPr>
        <w:t>PM</w:t>
      </w:r>
      <w:r w:rsidRPr="00252DCE">
        <w:rPr>
          <w:rFonts w:eastAsia="仿宋_GB2312"/>
          <w:sz w:val="32"/>
          <w:szCs w:val="32"/>
        </w:rPr>
        <w:t>）</w:t>
      </w:r>
      <w:r w:rsidRPr="00252DCE">
        <w:rPr>
          <w:rFonts w:eastAsia="仿宋_GB2312"/>
          <w:sz w:val="32"/>
          <w:szCs w:val="32"/>
        </w:rPr>
        <w:t>4</w:t>
      </w:r>
      <w:r w:rsidRPr="00252DCE">
        <w:rPr>
          <w:rFonts w:eastAsia="仿宋_GB2312"/>
          <w:sz w:val="32"/>
          <w:szCs w:val="32"/>
        </w:rPr>
        <w:t>种表型。</w:t>
      </w:r>
      <w:r w:rsidRPr="00252DCE">
        <w:rPr>
          <w:rFonts w:eastAsia="仿宋_GB2312"/>
          <w:sz w:val="32"/>
          <w:szCs w:val="32"/>
        </w:rPr>
        <w:t>CYP2C19 UM</w:t>
      </w:r>
      <w:r w:rsidRPr="00252DCE">
        <w:rPr>
          <w:rFonts w:eastAsia="仿宋_GB2312"/>
          <w:sz w:val="32"/>
          <w:szCs w:val="32"/>
        </w:rPr>
        <w:t>患者应用常规剂量的氯</w:t>
      </w:r>
      <w:proofErr w:type="gramStart"/>
      <w:r w:rsidRPr="00252DCE">
        <w:rPr>
          <w:rFonts w:eastAsia="仿宋_GB2312"/>
          <w:sz w:val="32"/>
          <w:szCs w:val="32"/>
        </w:rPr>
        <w:t>吡</w:t>
      </w:r>
      <w:proofErr w:type="gramEnd"/>
      <w:r w:rsidRPr="00252DCE">
        <w:rPr>
          <w:rFonts w:eastAsia="仿宋_GB2312"/>
          <w:sz w:val="32"/>
          <w:szCs w:val="32"/>
        </w:rPr>
        <w:t>格雷后体内生成的活性代谢产物增多，对血小板的抑制作用升高，抗血小板功能增强，出血风险增大。而</w:t>
      </w:r>
      <w:r w:rsidRPr="00252DCE">
        <w:rPr>
          <w:rFonts w:eastAsia="仿宋_GB2312"/>
          <w:sz w:val="32"/>
          <w:szCs w:val="32"/>
        </w:rPr>
        <w:t>CYP2C19 PM</w:t>
      </w:r>
      <w:r w:rsidRPr="00252DCE">
        <w:rPr>
          <w:rFonts w:eastAsia="仿宋_GB2312"/>
          <w:sz w:val="32"/>
          <w:szCs w:val="32"/>
        </w:rPr>
        <w:t>患者应用常规剂量的氯</w:t>
      </w:r>
      <w:proofErr w:type="gramStart"/>
      <w:r w:rsidRPr="00252DCE">
        <w:rPr>
          <w:rFonts w:eastAsia="仿宋_GB2312"/>
          <w:sz w:val="32"/>
          <w:szCs w:val="32"/>
        </w:rPr>
        <w:t>吡</w:t>
      </w:r>
      <w:proofErr w:type="gramEnd"/>
      <w:r w:rsidRPr="00252DCE">
        <w:rPr>
          <w:rFonts w:eastAsia="仿宋_GB2312"/>
          <w:sz w:val="32"/>
          <w:szCs w:val="32"/>
        </w:rPr>
        <w:t>格雷后体内生成的活性代谢产物减少，对血小板的抑制作用下降，抗血小板功能减弱，血栓风险增大。</w:t>
      </w:r>
      <w:r w:rsidRPr="00252DCE">
        <w:rPr>
          <w:rFonts w:eastAsia="仿宋_GB2312"/>
          <w:sz w:val="32"/>
          <w:szCs w:val="32"/>
        </w:rPr>
        <w:t>UM</w:t>
      </w:r>
      <w:r w:rsidRPr="00252DCE">
        <w:rPr>
          <w:rFonts w:eastAsia="仿宋_GB2312"/>
          <w:sz w:val="32"/>
          <w:szCs w:val="32"/>
        </w:rPr>
        <w:t>个体的基因型可为</w:t>
      </w:r>
      <w:r w:rsidRPr="00252DCE">
        <w:rPr>
          <w:rFonts w:eastAsia="仿宋_GB2312"/>
          <w:sz w:val="32"/>
          <w:szCs w:val="32"/>
        </w:rPr>
        <w:t>CYP2C19*17/*17</w:t>
      </w:r>
      <w:r w:rsidRPr="00252DCE">
        <w:rPr>
          <w:rFonts w:eastAsia="仿宋_GB2312"/>
          <w:sz w:val="32"/>
          <w:szCs w:val="32"/>
        </w:rPr>
        <w:t>纯合型或</w:t>
      </w:r>
      <w:r w:rsidRPr="00252DCE">
        <w:rPr>
          <w:rFonts w:eastAsia="仿宋_GB2312"/>
          <w:sz w:val="32"/>
          <w:szCs w:val="32"/>
        </w:rPr>
        <w:t>CYP2C19*1/*17</w:t>
      </w:r>
      <w:r w:rsidRPr="00252DCE">
        <w:rPr>
          <w:rFonts w:eastAsia="仿宋_GB2312"/>
          <w:sz w:val="32"/>
          <w:szCs w:val="32"/>
        </w:rPr>
        <w:t>杂合型；</w:t>
      </w:r>
      <w:r w:rsidRPr="00252DCE">
        <w:rPr>
          <w:rFonts w:eastAsia="仿宋_GB2312"/>
          <w:sz w:val="32"/>
          <w:szCs w:val="32"/>
        </w:rPr>
        <w:t>EM</w:t>
      </w:r>
      <w:r w:rsidRPr="00252DCE">
        <w:rPr>
          <w:rFonts w:eastAsia="仿宋_GB2312"/>
          <w:sz w:val="32"/>
          <w:szCs w:val="32"/>
        </w:rPr>
        <w:t>个体的基因型可为</w:t>
      </w:r>
      <w:r w:rsidRPr="00252DCE">
        <w:rPr>
          <w:rFonts w:eastAsia="仿宋_GB2312"/>
          <w:sz w:val="32"/>
          <w:szCs w:val="32"/>
        </w:rPr>
        <w:t>CYP2C19*1/*1</w:t>
      </w:r>
      <w:r w:rsidRPr="00252DCE">
        <w:rPr>
          <w:rFonts w:eastAsia="仿宋_GB2312"/>
          <w:sz w:val="32"/>
          <w:szCs w:val="32"/>
        </w:rPr>
        <w:t>纯合型；</w:t>
      </w:r>
      <w:r w:rsidRPr="00252DCE">
        <w:rPr>
          <w:rFonts w:eastAsia="仿宋_GB2312"/>
          <w:sz w:val="32"/>
          <w:szCs w:val="32"/>
        </w:rPr>
        <w:t>IM</w:t>
      </w:r>
      <w:r w:rsidRPr="00252DCE">
        <w:rPr>
          <w:rFonts w:eastAsia="仿宋_GB2312"/>
          <w:sz w:val="32"/>
          <w:szCs w:val="32"/>
        </w:rPr>
        <w:t>个体的基因型可为</w:t>
      </w:r>
      <w:r w:rsidRPr="00252DCE">
        <w:rPr>
          <w:rFonts w:eastAsia="仿宋_GB2312"/>
          <w:sz w:val="32"/>
          <w:szCs w:val="32"/>
        </w:rPr>
        <w:t>CYP2C19*1/*2</w:t>
      </w:r>
      <w:r w:rsidRPr="00252DCE">
        <w:rPr>
          <w:rFonts w:eastAsia="仿宋_GB2312"/>
          <w:sz w:val="32"/>
          <w:szCs w:val="32"/>
        </w:rPr>
        <w:t>、</w:t>
      </w:r>
      <w:r w:rsidRPr="00252DCE">
        <w:rPr>
          <w:rFonts w:eastAsia="仿宋_GB2312"/>
          <w:sz w:val="32"/>
          <w:szCs w:val="32"/>
        </w:rPr>
        <w:t>CYP2C19*1/*3</w:t>
      </w:r>
      <w:r w:rsidRPr="00252DCE">
        <w:rPr>
          <w:rFonts w:eastAsia="仿宋_GB2312"/>
          <w:sz w:val="32"/>
          <w:szCs w:val="32"/>
        </w:rPr>
        <w:t>、</w:t>
      </w:r>
      <w:r w:rsidRPr="00252DCE">
        <w:rPr>
          <w:rFonts w:eastAsia="仿宋_GB2312"/>
          <w:sz w:val="32"/>
          <w:szCs w:val="32"/>
        </w:rPr>
        <w:t>CYP2C19*2/*17</w:t>
      </w:r>
      <w:r w:rsidRPr="00252DCE">
        <w:rPr>
          <w:rFonts w:eastAsia="仿宋_GB2312"/>
          <w:sz w:val="32"/>
          <w:szCs w:val="32"/>
        </w:rPr>
        <w:t>或</w:t>
      </w:r>
      <w:r w:rsidRPr="00252DCE">
        <w:rPr>
          <w:rFonts w:eastAsia="仿宋_GB2312"/>
          <w:sz w:val="32"/>
          <w:szCs w:val="32"/>
        </w:rPr>
        <w:t>CYP2C19*3/*17</w:t>
      </w:r>
      <w:r w:rsidRPr="00252DCE">
        <w:rPr>
          <w:rFonts w:eastAsia="仿宋_GB2312"/>
          <w:sz w:val="32"/>
          <w:szCs w:val="32"/>
        </w:rPr>
        <w:t>杂合型；</w:t>
      </w:r>
      <w:r w:rsidRPr="00252DCE">
        <w:rPr>
          <w:rFonts w:eastAsia="仿宋_GB2312"/>
          <w:sz w:val="32"/>
          <w:szCs w:val="32"/>
        </w:rPr>
        <w:t>PM</w:t>
      </w:r>
      <w:r w:rsidRPr="00252DCE">
        <w:rPr>
          <w:rFonts w:eastAsia="仿宋_GB2312"/>
          <w:sz w:val="32"/>
          <w:szCs w:val="32"/>
        </w:rPr>
        <w:t>个体的基因型可为</w:t>
      </w:r>
      <w:r w:rsidRPr="00252DCE">
        <w:rPr>
          <w:rFonts w:eastAsia="仿宋_GB2312"/>
          <w:sz w:val="32"/>
          <w:szCs w:val="32"/>
        </w:rPr>
        <w:t>CYP2C19*2/*3</w:t>
      </w:r>
      <w:r w:rsidRPr="00252DCE">
        <w:rPr>
          <w:rFonts w:eastAsia="仿宋_GB2312"/>
          <w:sz w:val="32"/>
          <w:szCs w:val="32"/>
        </w:rPr>
        <w:t>、</w:t>
      </w:r>
      <w:r w:rsidRPr="00252DCE">
        <w:rPr>
          <w:rFonts w:eastAsia="仿宋_GB2312"/>
          <w:sz w:val="32"/>
          <w:szCs w:val="32"/>
        </w:rPr>
        <w:t>CYP2C19*2/*2</w:t>
      </w:r>
      <w:r w:rsidRPr="00252DCE">
        <w:rPr>
          <w:rFonts w:eastAsia="仿宋_GB2312"/>
          <w:sz w:val="32"/>
          <w:szCs w:val="32"/>
        </w:rPr>
        <w:t>和</w:t>
      </w:r>
      <w:r w:rsidRPr="00252DCE">
        <w:rPr>
          <w:rFonts w:eastAsia="仿宋_GB2312"/>
          <w:sz w:val="32"/>
          <w:szCs w:val="32"/>
        </w:rPr>
        <w:t>CYP2C19*3/*3</w:t>
      </w:r>
      <w:r w:rsidRPr="00252DCE">
        <w:rPr>
          <w:rFonts w:eastAsia="仿宋_GB2312"/>
          <w:sz w:val="32"/>
          <w:szCs w:val="32"/>
        </w:rPr>
        <w:t>杂合型或纯合型。</w:t>
      </w:r>
    </w:p>
    <w:p w:rsidR="00AD4469" w:rsidRPr="00252DCE" w:rsidRDefault="00AD4469" w:rsidP="00AD4469">
      <w:pPr>
        <w:spacing w:line="560" w:lineRule="exact"/>
        <w:ind w:firstLineChars="200" w:firstLine="640"/>
        <w:contextualSpacing/>
        <w:rPr>
          <w:rFonts w:eastAsia="仿宋_GB2312"/>
          <w:sz w:val="32"/>
          <w:szCs w:val="32"/>
        </w:rPr>
      </w:pPr>
      <w:r w:rsidRPr="00252DCE">
        <w:rPr>
          <w:rFonts w:eastAsia="仿宋_GB2312"/>
          <w:sz w:val="32"/>
          <w:szCs w:val="32"/>
        </w:rPr>
        <w:t>通过</w:t>
      </w:r>
      <w:r w:rsidRPr="00252DCE">
        <w:rPr>
          <w:rFonts w:eastAsia="仿宋_GB2312"/>
          <w:sz w:val="32"/>
          <w:szCs w:val="32"/>
        </w:rPr>
        <w:t>CYP2C19</w:t>
      </w:r>
      <w:r w:rsidRPr="00252DCE">
        <w:rPr>
          <w:rFonts w:eastAsia="仿宋_GB2312"/>
          <w:sz w:val="32"/>
          <w:szCs w:val="32"/>
        </w:rPr>
        <w:t>药物代谢酶基因多态性检测，可将服药人群分为上述</w:t>
      </w:r>
      <w:r w:rsidRPr="00252DCE">
        <w:rPr>
          <w:rFonts w:eastAsia="仿宋_GB2312"/>
          <w:sz w:val="32"/>
          <w:szCs w:val="32"/>
        </w:rPr>
        <w:t>4</w:t>
      </w:r>
      <w:r w:rsidRPr="00252DCE">
        <w:rPr>
          <w:rFonts w:eastAsia="仿宋_GB2312"/>
          <w:sz w:val="32"/>
          <w:szCs w:val="32"/>
        </w:rPr>
        <w:t>类氯</w:t>
      </w:r>
      <w:proofErr w:type="gramStart"/>
      <w:r w:rsidRPr="00252DCE">
        <w:rPr>
          <w:rFonts w:eastAsia="仿宋_GB2312"/>
          <w:sz w:val="32"/>
          <w:szCs w:val="32"/>
        </w:rPr>
        <w:t>吡</w:t>
      </w:r>
      <w:proofErr w:type="gramEnd"/>
      <w:r w:rsidRPr="00252DCE">
        <w:rPr>
          <w:rFonts w:eastAsia="仿宋_GB2312"/>
          <w:sz w:val="32"/>
          <w:szCs w:val="32"/>
        </w:rPr>
        <w:t>格雷代谢患者，从而用于氯</w:t>
      </w:r>
      <w:proofErr w:type="gramStart"/>
      <w:r w:rsidRPr="00252DCE">
        <w:rPr>
          <w:rFonts w:eastAsia="仿宋_GB2312"/>
          <w:sz w:val="32"/>
          <w:szCs w:val="32"/>
        </w:rPr>
        <w:t>吡</w:t>
      </w:r>
      <w:proofErr w:type="gramEnd"/>
      <w:r w:rsidRPr="00252DCE">
        <w:rPr>
          <w:rFonts w:eastAsia="仿宋_GB2312"/>
          <w:sz w:val="32"/>
          <w:szCs w:val="32"/>
        </w:rPr>
        <w:t>格雷的用药指导。美国</w:t>
      </w:r>
      <w:r w:rsidRPr="00252DCE">
        <w:rPr>
          <w:rFonts w:eastAsia="仿宋_GB2312"/>
          <w:sz w:val="32"/>
          <w:szCs w:val="32"/>
        </w:rPr>
        <w:t>FDA</w:t>
      </w:r>
      <w:r w:rsidRPr="00252DCE">
        <w:rPr>
          <w:rFonts w:eastAsia="仿宋_GB2312"/>
          <w:sz w:val="32"/>
          <w:szCs w:val="32"/>
        </w:rPr>
        <w:t>在氯</w:t>
      </w:r>
      <w:proofErr w:type="gramStart"/>
      <w:r w:rsidRPr="00252DCE">
        <w:rPr>
          <w:rFonts w:eastAsia="仿宋_GB2312"/>
          <w:sz w:val="32"/>
          <w:szCs w:val="32"/>
        </w:rPr>
        <w:t>吡</w:t>
      </w:r>
      <w:proofErr w:type="gramEnd"/>
      <w:r w:rsidRPr="00252DCE">
        <w:rPr>
          <w:rFonts w:eastAsia="仿宋_GB2312"/>
          <w:sz w:val="32"/>
          <w:szCs w:val="32"/>
        </w:rPr>
        <w:t>格</w:t>
      </w:r>
      <w:proofErr w:type="gramStart"/>
      <w:r w:rsidRPr="00252DCE">
        <w:rPr>
          <w:rFonts w:eastAsia="仿宋_GB2312"/>
          <w:sz w:val="32"/>
          <w:szCs w:val="32"/>
        </w:rPr>
        <w:t>雷药物</w:t>
      </w:r>
      <w:proofErr w:type="gramEnd"/>
      <w:r w:rsidRPr="00252DCE">
        <w:rPr>
          <w:rFonts w:eastAsia="仿宋_GB2312"/>
          <w:sz w:val="32"/>
          <w:szCs w:val="32"/>
        </w:rPr>
        <w:t>说明书中建议：对于</w:t>
      </w:r>
      <w:r w:rsidRPr="00252DCE">
        <w:rPr>
          <w:rFonts w:eastAsia="仿宋_GB2312"/>
          <w:sz w:val="32"/>
          <w:szCs w:val="32"/>
        </w:rPr>
        <w:t>CYP2C19 PM</w:t>
      </w:r>
      <w:r w:rsidRPr="00252DCE">
        <w:rPr>
          <w:rFonts w:eastAsia="仿宋_GB2312"/>
          <w:sz w:val="32"/>
          <w:szCs w:val="32"/>
        </w:rPr>
        <w:t>患者，可考虑使用其他血小板</w:t>
      </w:r>
      <w:r w:rsidRPr="00252DCE">
        <w:rPr>
          <w:rFonts w:eastAsia="仿宋_GB2312"/>
          <w:sz w:val="32"/>
          <w:szCs w:val="32"/>
        </w:rPr>
        <w:t>P2Y12</w:t>
      </w:r>
      <w:r w:rsidRPr="00252DCE">
        <w:rPr>
          <w:rFonts w:eastAsia="仿宋_GB2312"/>
          <w:sz w:val="32"/>
          <w:szCs w:val="32"/>
        </w:rPr>
        <w:t>抑制剂。遗传药理学知识库以及临床遗传药理学实施联盟（</w:t>
      </w:r>
      <w:r w:rsidRPr="00252DCE">
        <w:rPr>
          <w:rFonts w:eastAsia="仿宋_GB2312"/>
          <w:sz w:val="32"/>
          <w:szCs w:val="32"/>
        </w:rPr>
        <w:t>CPIC</w:t>
      </w:r>
      <w:r w:rsidRPr="00252DCE">
        <w:rPr>
          <w:rFonts w:eastAsia="仿宋_GB2312"/>
          <w:sz w:val="32"/>
          <w:szCs w:val="32"/>
        </w:rPr>
        <w:t>）发布的</w:t>
      </w:r>
      <w:r w:rsidRPr="00252DCE">
        <w:rPr>
          <w:rFonts w:eastAsia="仿宋_GB2312"/>
          <w:sz w:val="32"/>
          <w:szCs w:val="32"/>
        </w:rPr>
        <w:t>CYP2C19</w:t>
      </w:r>
      <w:r w:rsidRPr="00252DCE">
        <w:rPr>
          <w:rFonts w:eastAsia="仿宋_GB2312"/>
          <w:sz w:val="32"/>
          <w:szCs w:val="32"/>
        </w:rPr>
        <w:t>基因型和氯</w:t>
      </w:r>
      <w:proofErr w:type="gramStart"/>
      <w:r w:rsidRPr="00252DCE">
        <w:rPr>
          <w:rFonts w:eastAsia="仿宋_GB2312"/>
          <w:sz w:val="32"/>
          <w:szCs w:val="32"/>
        </w:rPr>
        <w:t>吡</w:t>
      </w:r>
      <w:proofErr w:type="gramEnd"/>
      <w:r w:rsidRPr="00252DCE">
        <w:rPr>
          <w:rFonts w:eastAsia="仿宋_GB2312"/>
          <w:sz w:val="32"/>
          <w:szCs w:val="32"/>
        </w:rPr>
        <w:t>格雷用药指导文件建议：对于</w:t>
      </w:r>
      <w:r w:rsidRPr="00252DCE">
        <w:rPr>
          <w:rFonts w:eastAsia="仿宋_GB2312"/>
          <w:sz w:val="32"/>
          <w:szCs w:val="32"/>
        </w:rPr>
        <w:t>CYP2C19 PM</w:t>
      </w:r>
      <w:r w:rsidRPr="00252DCE">
        <w:rPr>
          <w:rFonts w:eastAsia="仿宋_GB2312"/>
          <w:sz w:val="32"/>
          <w:szCs w:val="32"/>
        </w:rPr>
        <w:t>患者和</w:t>
      </w:r>
      <w:r w:rsidRPr="00252DCE">
        <w:rPr>
          <w:rFonts w:eastAsia="仿宋_GB2312"/>
          <w:sz w:val="32"/>
          <w:szCs w:val="32"/>
        </w:rPr>
        <w:t>IM</w:t>
      </w:r>
      <w:r w:rsidRPr="00252DCE">
        <w:rPr>
          <w:rFonts w:eastAsia="仿宋_GB2312"/>
          <w:sz w:val="32"/>
          <w:szCs w:val="32"/>
        </w:rPr>
        <w:t>患者，可选用其它抗血小板药物（如：普拉格雷或</w:t>
      </w:r>
      <w:proofErr w:type="gramStart"/>
      <w:r w:rsidRPr="00252DCE">
        <w:rPr>
          <w:rFonts w:eastAsia="仿宋_GB2312"/>
          <w:sz w:val="32"/>
          <w:szCs w:val="32"/>
        </w:rPr>
        <w:t>替格瑞洛</w:t>
      </w:r>
      <w:proofErr w:type="gramEnd"/>
      <w:r w:rsidRPr="00252DCE">
        <w:rPr>
          <w:rFonts w:eastAsia="仿宋_GB2312"/>
          <w:sz w:val="32"/>
          <w:szCs w:val="32"/>
        </w:rPr>
        <w:t>）进行治疗。</w:t>
      </w:r>
      <w:r w:rsidRPr="00252DCE">
        <w:rPr>
          <w:rFonts w:eastAsia="仿宋_GB2312"/>
          <w:sz w:val="32"/>
          <w:szCs w:val="32"/>
        </w:rPr>
        <w:t>2015</w:t>
      </w:r>
      <w:r w:rsidRPr="00252DCE">
        <w:rPr>
          <w:rFonts w:eastAsia="仿宋_GB2312"/>
          <w:sz w:val="32"/>
          <w:szCs w:val="32"/>
        </w:rPr>
        <w:t>年，原国家卫生计生</w:t>
      </w:r>
      <w:r w:rsidRPr="00252DCE">
        <w:rPr>
          <w:rFonts w:eastAsia="仿宋_GB2312"/>
          <w:sz w:val="32"/>
          <w:szCs w:val="32"/>
        </w:rPr>
        <w:lastRenderedPageBreak/>
        <w:t>委发布的《药物代谢酶和药物作用靶点基因检测技术指南（试行）》也建议：对于</w:t>
      </w:r>
      <w:r w:rsidRPr="00252DCE">
        <w:rPr>
          <w:rFonts w:eastAsia="仿宋_GB2312"/>
          <w:sz w:val="32"/>
          <w:szCs w:val="32"/>
        </w:rPr>
        <w:t>CYP2C19 PM</w:t>
      </w:r>
      <w:r w:rsidRPr="00252DCE">
        <w:rPr>
          <w:rFonts w:eastAsia="仿宋_GB2312"/>
          <w:sz w:val="32"/>
          <w:szCs w:val="32"/>
        </w:rPr>
        <w:t>患者的抗血小板治疗，可增加氯</w:t>
      </w:r>
      <w:proofErr w:type="gramStart"/>
      <w:r w:rsidRPr="00252DCE">
        <w:rPr>
          <w:rFonts w:eastAsia="仿宋_GB2312"/>
          <w:sz w:val="32"/>
          <w:szCs w:val="32"/>
        </w:rPr>
        <w:t>吡</w:t>
      </w:r>
      <w:proofErr w:type="gramEnd"/>
      <w:r w:rsidRPr="00252DCE">
        <w:rPr>
          <w:rFonts w:eastAsia="仿宋_GB2312"/>
          <w:sz w:val="32"/>
          <w:szCs w:val="32"/>
        </w:rPr>
        <w:t>格雷的剂量或选用其他不经</w:t>
      </w:r>
      <w:r w:rsidRPr="00252DCE">
        <w:rPr>
          <w:rFonts w:eastAsia="仿宋_GB2312"/>
          <w:sz w:val="32"/>
          <w:szCs w:val="32"/>
        </w:rPr>
        <w:t>CYP2C19</w:t>
      </w:r>
      <w:r w:rsidRPr="00252DCE">
        <w:rPr>
          <w:rFonts w:eastAsia="仿宋_GB2312"/>
          <w:sz w:val="32"/>
          <w:szCs w:val="32"/>
        </w:rPr>
        <w:t>代谢的抗血小板药物（</w:t>
      </w:r>
      <w:proofErr w:type="gramStart"/>
      <w:r w:rsidRPr="00252DCE">
        <w:rPr>
          <w:rFonts w:eastAsia="仿宋_GB2312"/>
          <w:sz w:val="32"/>
          <w:szCs w:val="32"/>
        </w:rPr>
        <w:t>如替格瑞洛</w:t>
      </w:r>
      <w:proofErr w:type="gramEnd"/>
      <w:r w:rsidRPr="00252DCE">
        <w:rPr>
          <w:rFonts w:eastAsia="仿宋_GB2312"/>
          <w:sz w:val="32"/>
          <w:szCs w:val="32"/>
        </w:rPr>
        <w:t>）等。</w:t>
      </w:r>
    </w:p>
    <w:p w:rsidR="00AD4469" w:rsidRPr="00252DCE" w:rsidRDefault="00AD4469" w:rsidP="00AD4469">
      <w:pPr>
        <w:spacing w:line="560" w:lineRule="exact"/>
        <w:ind w:firstLineChars="200" w:firstLine="640"/>
        <w:contextualSpacing/>
        <w:rPr>
          <w:rFonts w:eastAsia="仿宋_GB2312"/>
          <w:sz w:val="32"/>
          <w:szCs w:val="32"/>
        </w:rPr>
      </w:pPr>
      <w:r w:rsidRPr="00252DCE">
        <w:rPr>
          <w:rFonts w:eastAsia="仿宋_GB2312"/>
          <w:sz w:val="32"/>
          <w:szCs w:val="32"/>
        </w:rPr>
        <w:t>然而，对于哪些氯</w:t>
      </w:r>
      <w:proofErr w:type="gramStart"/>
      <w:r w:rsidRPr="00252DCE">
        <w:rPr>
          <w:rFonts w:eastAsia="仿宋_GB2312"/>
          <w:sz w:val="32"/>
          <w:szCs w:val="32"/>
        </w:rPr>
        <w:t>吡</w:t>
      </w:r>
      <w:proofErr w:type="gramEnd"/>
      <w:r w:rsidRPr="00252DCE">
        <w:rPr>
          <w:rFonts w:eastAsia="仿宋_GB2312"/>
          <w:sz w:val="32"/>
          <w:szCs w:val="32"/>
        </w:rPr>
        <w:t>格雷服药人群需进行</w:t>
      </w:r>
      <w:r w:rsidRPr="00252DCE">
        <w:rPr>
          <w:rFonts w:eastAsia="仿宋_GB2312"/>
          <w:sz w:val="32"/>
          <w:szCs w:val="32"/>
        </w:rPr>
        <w:t>CYP2C19</w:t>
      </w:r>
      <w:r w:rsidRPr="00252DCE">
        <w:rPr>
          <w:rFonts w:eastAsia="仿宋_GB2312"/>
          <w:sz w:val="32"/>
          <w:szCs w:val="32"/>
        </w:rPr>
        <w:t>基因型检测，国内外尚无统一意见。</w:t>
      </w:r>
      <w:r w:rsidRPr="00252DCE">
        <w:rPr>
          <w:rFonts w:eastAsia="仿宋_GB2312"/>
          <w:sz w:val="32"/>
          <w:szCs w:val="32"/>
        </w:rPr>
        <w:t>2013</w:t>
      </w:r>
      <w:r w:rsidRPr="00252DCE">
        <w:rPr>
          <w:rFonts w:eastAsia="仿宋_GB2312"/>
          <w:sz w:val="32"/>
          <w:szCs w:val="32"/>
        </w:rPr>
        <w:t>年发布的《抗血小板治疗中国专家共识》建议：</w:t>
      </w:r>
      <w:r w:rsidRPr="00252DCE">
        <w:rPr>
          <w:rFonts w:eastAsia="仿宋_GB2312"/>
          <w:sz w:val="32"/>
          <w:szCs w:val="32"/>
        </w:rPr>
        <w:t>CYP2C19</w:t>
      </w:r>
      <w:r w:rsidRPr="00252DCE">
        <w:rPr>
          <w:rFonts w:eastAsia="仿宋_GB2312"/>
          <w:sz w:val="32"/>
          <w:szCs w:val="32"/>
        </w:rPr>
        <w:t>基因型检测临床应用价值有限，不推荐常规进行。</w:t>
      </w:r>
      <w:r w:rsidRPr="00252DCE">
        <w:rPr>
          <w:rFonts w:eastAsia="仿宋_GB2312"/>
          <w:sz w:val="32"/>
          <w:szCs w:val="32"/>
        </w:rPr>
        <w:t>CPIC</w:t>
      </w:r>
      <w:r w:rsidRPr="00252DCE">
        <w:rPr>
          <w:rFonts w:eastAsia="仿宋_GB2312"/>
          <w:sz w:val="32"/>
          <w:szCs w:val="32"/>
        </w:rPr>
        <w:t>在随后发布的</w:t>
      </w:r>
      <w:r w:rsidRPr="00252DCE">
        <w:rPr>
          <w:rFonts w:eastAsia="仿宋_GB2312"/>
          <w:sz w:val="32"/>
          <w:szCs w:val="32"/>
        </w:rPr>
        <w:t>CYP2C19</w:t>
      </w:r>
      <w:r w:rsidRPr="00252DCE">
        <w:rPr>
          <w:rFonts w:eastAsia="仿宋_GB2312"/>
          <w:sz w:val="32"/>
          <w:szCs w:val="32"/>
        </w:rPr>
        <w:t>基因型和氯</w:t>
      </w:r>
      <w:proofErr w:type="gramStart"/>
      <w:r w:rsidRPr="00252DCE">
        <w:rPr>
          <w:rFonts w:eastAsia="仿宋_GB2312"/>
          <w:sz w:val="32"/>
          <w:szCs w:val="32"/>
        </w:rPr>
        <w:t>吡</w:t>
      </w:r>
      <w:proofErr w:type="gramEnd"/>
      <w:r w:rsidRPr="00252DCE">
        <w:rPr>
          <w:rFonts w:eastAsia="仿宋_GB2312"/>
          <w:sz w:val="32"/>
          <w:szCs w:val="32"/>
        </w:rPr>
        <w:t>格雷用药指导文件中建议：基于</w:t>
      </w:r>
      <w:r w:rsidRPr="00252DCE">
        <w:rPr>
          <w:rFonts w:eastAsia="仿宋_GB2312"/>
          <w:sz w:val="32"/>
          <w:szCs w:val="32"/>
        </w:rPr>
        <w:t>CYP2C19</w:t>
      </w:r>
      <w:r w:rsidRPr="00252DCE">
        <w:rPr>
          <w:rFonts w:eastAsia="仿宋_GB2312"/>
          <w:sz w:val="32"/>
          <w:szCs w:val="32"/>
        </w:rPr>
        <w:t>基因型的氯</w:t>
      </w:r>
      <w:proofErr w:type="gramStart"/>
      <w:r w:rsidRPr="00252DCE">
        <w:rPr>
          <w:rFonts w:eastAsia="仿宋_GB2312"/>
          <w:sz w:val="32"/>
          <w:szCs w:val="32"/>
        </w:rPr>
        <w:t>吡格雷抗血小板</w:t>
      </w:r>
      <w:proofErr w:type="gramEnd"/>
      <w:r w:rsidRPr="00252DCE">
        <w:rPr>
          <w:rFonts w:eastAsia="仿宋_GB2312"/>
          <w:sz w:val="32"/>
          <w:szCs w:val="32"/>
        </w:rPr>
        <w:t>治疗主要用于进行经皮冠状动脉介入治疗的急性冠脉综合征患者（简称为</w:t>
      </w:r>
      <w:r w:rsidRPr="00252DCE">
        <w:rPr>
          <w:rFonts w:eastAsia="仿宋_GB2312"/>
          <w:sz w:val="32"/>
          <w:szCs w:val="32"/>
        </w:rPr>
        <w:t>ACS/PCI</w:t>
      </w:r>
      <w:r w:rsidRPr="00252DCE">
        <w:rPr>
          <w:rFonts w:eastAsia="仿宋_GB2312"/>
          <w:sz w:val="32"/>
          <w:szCs w:val="32"/>
        </w:rPr>
        <w:t>患者），尚无证据表明</w:t>
      </w:r>
      <w:r w:rsidRPr="00252DCE">
        <w:rPr>
          <w:rFonts w:eastAsia="仿宋_GB2312"/>
          <w:sz w:val="32"/>
          <w:szCs w:val="32"/>
        </w:rPr>
        <w:t>CYP2C19</w:t>
      </w:r>
      <w:r w:rsidRPr="00252DCE">
        <w:rPr>
          <w:rFonts w:eastAsia="仿宋_GB2312"/>
          <w:sz w:val="32"/>
          <w:szCs w:val="32"/>
        </w:rPr>
        <w:t>基因型可用于指导氯</w:t>
      </w:r>
      <w:proofErr w:type="gramStart"/>
      <w:r w:rsidRPr="00252DCE">
        <w:rPr>
          <w:rFonts w:eastAsia="仿宋_GB2312"/>
          <w:sz w:val="32"/>
          <w:szCs w:val="32"/>
        </w:rPr>
        <w:t>吡</w:t>
      </w:r>
      <w:proofErr w:type="gramEnd"/>
      <w:r w:rsidRPr="00252DCE">
        <w:rPr>
          <w:rFonts w:eastAsia="仿宋_GB2312"/>
          <w:sz w:val="32"/>
          <w:szCs w:val="32"/>
        </w:rPr>
        <w:t>格雷在其他患者中的抗血小板治疗。</w:t>
      </w:r>
      <w:r w:rsidRPr="00252DCE">
        <w:rPr>
          <w:rFonts w:eastAsia="仿宋_GB2312"/>
          <w:sz w:val="32"/>
          <w:szCs w:val="32"/>
        </w:rPr>
        <w:t>2014</w:t>
      </w:r>
      <w:r w:rsidRPr="00252DCE">
        <w:rPr>
          <w:rFonts w:eastAsia="仿宋_GB2312"/>
          <w:sz w:val="32"/>
          <w:szCs w:val="32"/>
        </w:rPr>
        <w:t>年发布的《抗血小板药物治疗反应多样性临床检测和处理的中国专家建议》建议：不推荐常规进行</w:t>
      </w:r>
      <w:r w:rsidRPr="00252DCE">
        <w:rPr>
          <w:rFonts w:eastAsia="仿宋_GB2312"/>
          <w:sz w:val="32"/>
          <w:szCs w:val="32"/>
        </w:rPr>
        <w:t>CYP2C19</w:t>
      </w:r>
      <w:r w:rsidRPr="00252DCE">
        <w:rPr>
          <w:rFonts w:eastAsia="仿宋_GB2312"/>
          <w:sz w:val="32"/>
          <w:szCs w:val="32"/>
        </w:rPr>
        <w:t>基因型检测，仅对</w:t>
      </w:r>
      <w:r w:rsidRPr="00252DCE">
        <w:rPr>
          <w:rFonts w:eastAsia="仿宋_GB2312"/>
          <w:sz w:val="32"/>
          <w:szCs w:val="32"/>
        </w:rPr>
        <w:t>PCI</w:t>
      </w:r>
      <w:r w:rsidRPr="00252DCE">
        <w:rPr>
          <w:rFonts w:eastAsia="仿宋_GB2312"/>
          <w:sz w:val="32"/>
          <w:szCs w:val="32"/>
        </w:rPr>
        <w:t>术后血栓高危、且计划调整</w:t>
      </w:r>
      <w:r w:rsidRPr="00252DCE">
        <w:rPr>
          <w:rFonts w:eastAsia="仿宋_GB2312"/>
          <w:sz w:val="32"/>
          <w:szCs w:val="32"/>
        </w:rPr>
        <w:t>P2Y12</w:t>
      </w:r>
      <w:r w:rsidRPr="00252DCE">
        <w:rPr>
          <w:rFonts w:eastAsia="仿宋_GB2312"/>
          <w:sz w:val="32"/>
          <w:szCs w:val="32"/>
        </w:rPr>
        <w:t>抑制剂治疗方案的患者，推荐进行血小板功能检测和</w:t>
      </w:r>
      <w:r w:rsidRPr="00252DCE">
        <w:rPr>
          <w:rFonts w:eastAsia="仿宋_GB2312"/>
          <w:sz w:val="32"/>
          <w:szCs w:val="32"/>
        </w:rPr>
        <w:t>CYP2C19</w:t>
      </w:r>
      <w:r w:rsidRPr="00252DCE">
        <w:rPr>
          <w:rFonts w:eastAsia="仿宋_GB2312"/>
          <w:sz w:val="32"/>
          <w:szCs w:val="32"/>
        </w:rPr>
        <w:t>基因型检测。</w:t>
      </w:r>
      <w:r w:rsidRPr="00252DCE">
        <w:rPr>
          <w:rFonts w:eastAsia="仿宋_GB2312"/>
          <w:sz w:val="32"/>
          <w:szCs w:val="32"/>
        </w:rPr>
        <w:t>2017</w:t>
      </w:r>
      <w:r w:rsidRPr="00252DCE">
        <w:rPr>
          <w:rFonts w:eastAsia="仿宋_GB2312"/>
          <w:sz w:val="32"/>
          <w:szCs w:val="32"/>
        </w:rPr>
        <w:t>年发布的《基因多态性与抗栓药物临床应用专家建议》建议：</w:t>
      </w:r>
      <w:r w:rsidRPr="00252DCE">
        <w:rPr>
          <w:rFonts w:eastAsia="仿宋_GB2312"/>
          <w:sz w:val="32"/>
          <w:szCs w:val="32"/>
        </w:rPr>
        <w:t>CYP2C19</w:t>
      </w:r>
      <w:r w:rsidRPr="00252DCE">
        <w:rPr>
          <w:rFonts w:eastAsia="仿宋_GB2312"/>
          <w:sz w:val="32"/>
          <w:szCs w:val="32"/>
        </w:rPr>
        <w:t>基因型检测主要对缺血高风险</w:t>
      </w:r>
      <w:r w:rsidRPr="00252DCE">
        <w:rPr>
          <w:rFonts w:eastAsia="仿宋_GB2312"/>
          <w:sz w:val="32"/>
          <w:szCs w:val="32"/>
        </w:rPr>
        <w:t>/</w:t>
      </w:r>
      <w:r w:rsidRPr="00252DCE">
        <w:rPr>
          <w:rFonts w:eastAsia="仿宋_GB2312"/>
          <w:sz w:val="32"/>
          <w:szCs w:val="32"/>
        </w:rPr>
        <w:t>出血高风险患者选用</w:t>
      </w:r>
      <w:r w:rsidRPr="00252DCE">
        <w:rPr>
          <w:rFonts w:eastAsia="仿宋_GB2312"/>
          <w:sz w:val="32"/>
          <w:szCs w:val="32"/>
        </w:rPr>
        <w:t>P2Y12</w:t>
      </w:r>
      <w:r w:rsidRPr="00252DCE">
        <w:rPr>
          <w:rFonts w:eastAsia="仿宋_GB2312"/>
          <w:sz w:val="32"/>
          <w:szCs w:val="32"/>
        </w:rPr>
        <w:t>抑制剂有参考价值。综合考虑上述意见并结合中国实际情况，建议将本指导原则的预期适用人群限定为：</w:t>
      </w:r>
    </w:p>
    <w:p w:rsidR="00AD4469" w:rsidRPr="00252DCE" w:rsidRDefault="00AD4469" w:rsidP="00AD4469">
      <w:pPr>
        <w:spacing w:line="560" w:lineRule="exact"/>
        <w:ind w:firstLineChars="200" w:firstLine="640"/>
        <w:contextualSpacing/>
        <w:rPr>
          <w:rFonts w:eastAsia="仿宋_GB2312"/>
          <w:sz w:val="32"/>
          <w:szCs w:val="32"/>
        </w:rPr>
      </w:pPr>
      <w:r w:rsidRPr="00252DCE">
        <w:rPr>
          <w:rFonts w:eastAsia="仿宋_GB2312"/>
          <w:sz w:val="32"/>
          <w:szCs w:val="32"/>
        </w:rPr>
        <w:t>正在服用或将要服用氯</w:t>
      </w:r>
      <w:proofErr w:type="gramStart"/>
      <w:r w:rsidRPr="00252DCE">
        <w:rPr>
          <w:rFonts w:eastAsia="仿宋_GB2312"/>
          <w:sz w:val="32"/>
          <w:szCs w:val="32"/>
        </w:rPr>
        <w:t>吡</w:t>
      </w:r>
      <w:proofErr w:type="gramEnd"/>
      <w:r w:rsidRPr="00252DCE">
        <w:rPr>
          <w:rFonts w:eastAsia="仿宋_GB2312"/>
          <w:sz w:val="32"/>
          <w:szCs w:val="32"/>
        </w:rPr>
        <w:t>格雷进行抗血小板治疗的冠心病患者，主要为急性冠脉综合征（</w:t>
      </w:r>
      <w:r w:rsidRPr="00252DCE">
        <w:rPr>
          <w:rFonts w:eastAsia="仿宋_GB2312"/>
          <w:sz w:val="32"/>
          <w:szCs w:val="32"/>
        </w:rPr>
        <w:t>ACS</w:t>
      </w:r>
      <w:r w:rsidRPr="00252DCE">
        <w:rPr>
          <w:rFonts w:eastAsia="仿宋_GB2312"/>
          <w:sz w:val="32"/>
          <w:szCs w:val="32"/>
        </w:rPr>
        <w:t>）且进行经皮冠状动脉介入治疗（</w:t>
      </w:r>
      <w:r w:rsidRPr="00252DCE">
        <w:rPr>
          <w:rFonts w:eastAsia="仿宋_GB2312"/>
          <w:sz w:val="32"/>
          <w:szCs w:val="32"/>
        </w:rPr>
        <w:t>PCI</w:t>
      </w:r>
      <w:r w:rsidRPr="00252DCE">
        <w:rPr>
          <w:rFonts w:eastAsia="仿宋_GB2312"/>
          <w:sz w:val="32"/>
          <w:szCs w:val="32"/>
        </w:rPr>
        <w:t>）的患者（</w:t>
      </w:r>
      <w:r w:rsidRPr="00252DCE">
        <w:rPr>
          <w:rFonts w:eastAsia="仿宋_GB2312"/>
          <w:sz w:val="32"/>
          <w:szCs w:val="32"/>
        </w:rPr>
        <w:t>ACS/PCI</w:t>
      </w:r>
      <w:r w:rsidRPr="00252DCE">
        <w:rPr>
          <w:rFonts w:eastAsia="仿宋_GB2312"/>
          <w:sz w:val="32"/>
          <w:szCs w:val="32"/>
        </w:rPr>
        <w:t>患者）、</w:t>
      </w:r>
      <w:r w:rsidRPr="00252DCE">
        <w:rPr>
          <w:rFonts w:eastAsia="仿宋_GB2312"/>
          <w:sz w:val="32"/>
          <w:szCs w:val="32"/>
        </w:rPr>
        <w:t>PCI</w:t>
      </w:r>
      <w:r w:rsidRPr="00252DCE">
        <w:rPr>
          <w:rFonts w:eastAsia="仿宋_GB2312"/>
          <w:sz w:val="32"/>
          <w:szCs w:val="32"/>
        </w:rPr>
        <w:t>术后血</w:t>
      </w:r>
      <w:r w:rsidRPr="00252DCE">
        <w:rPr>
          <w:rFonts w:eastAsia="仿宋_GB2312"/>
          <w:sz w:val="32"/>
          <w:szCs w:val="32"/>
        </w:rPr>
        <w:lastRenderedPageBreak/>
        <w:t>栓高危且计划调整</w:t>
      </w:r>
      <w:r w:rsidRPr="00252DCE">
        <w:rPr>
          <w:rFonts w:eastAsia="仿宋_GB2312"/>
          <w:sz w:val="32"/>
          <w:szCs w:val="32"/>
        </w:rPr>
        <w:t>P2Y12</w:t>
      </w:r>
      <w:r w:rsidRPr="00252DCE">
        <w:rPr>
          <w:rFonts w:eastAsia="仿宋_GB2312"/>
          <w:sz w:val="32"/>
          <w:szCs w:val="32"/>
        </w:rPr>
        <w:t>抑制剂治疗方案的患者、缺血高风险或出血高风险患者等。其中，</w:t>
      </w:r>
      <w:r w:rsidRPr="00252DCE">
        <w:rPr>
          <w:rFonts w:eastAsia="仿宋_GB2312"/>
          <w:sz w:val="32"/>
          <w:szCs w:val="32"/>
        </w:rPr>
        <w:t>PCI</w:t>
      </w:r>
      <w:r w:rsidRPr="00252DCE">
        <w:rPr>
          <w:rFonts w:eastAsia="仿宋_GB2312"/>
          <w:sz w:val="32"/>
          <w:szCs w:val="32"/>
        </w:rPr>
        <w:t>术后血栓高危患者以及缺血高风险</w:t>
      </w:r>
      <w:r w:rsidRPr="00252DCE">
        <w:rPr>
          <w:rFonts w:eastAsia="仿宋_GB2312"/>
          <w:sz w:val="32"/>
          <w:szCs w:val="32"/>
        </w:rPr>
        <w:t>/</w:t>
      </w:r>
      <w:r w:rsidRPr="00252DCE">
        <w:rPr>
          <w:rFonts w:eastAsia="仿宋_GB2312"/>
          <w:sz w:val="32"/>
          <w:szCs w:val="32"/>
        </w:rPr>
        <w:t>出血高风险患者的人群限定可参考相关指南。</w:t>
      </w:r>
    </w:p>
    <w:p w:rsidR="00AD4469" w:rsidRPr="00252DCE" w:rsidRDefault="00AD4469" w:rsidP="00AD4469">
      <w:pPr>
        <w:spacing w:line="560" w:lineRule="exact"/>
        <w:ind w:firstLineChars="200" w:firstLine="640"/>
        <w:contextualSpacing/>
        <w:rPr>
          <w:rFonts w:eastAsia="仿宋_GB2312"/>
          <w:sz w:val="32"/>
          <w:szCs w:val="32"/>
        </w:rPr>
      </w:pPr>
      <w:r w:rsidRPr="00252DCE">
        <w:rPr>
          <w:rFonts w:eastAsia="仿宋_GB2312"/>
          <w:sz w:val="32"/>
          <w:szCs w:val="32"/>
        </w:rPr>
        <w:t>本指导原则所述</w:t>
      </w:r>
      <w:r w:rsidRPr="00252DCE">
        <w:rPr>
          <w:rFonts w:eastAsia="仿宋_GB2312"/>
          <w:sz w:val="32"/>
          <w:szCs w:val="32"/>
        </w:rPr>
        <w:t>CYP2C19</w:t>
      </w:r>
      <w:r w:rsidRPr="00252DCE">
        <w:rPr>
          <w:rFonts w:eastAsia="仿宋_GB2312"/>
          <w:sz w:val="32"/>
          <w:szCs w:val="32"/>
        </w:rPr>
        <w:t>药物代谢酶基因多态性检测试剂是指：利用分子生物学检测技术，如聚合酶链反应（</w:t>
      </w:r>
      <w:r w:rsidRPr="00252DCE">
        <w:rPr>
          <w:rFonts w:eastAsia="仿宋_GB2312"/>
          <w:sz w:val="32"/>
          <w:szCs w:val="32"/>
        </w:rPr>
        <w:t>PCR</w:t>
      </w:r>
      <w:r w:rsidRPr="00252DCE">
        <w:rPr>
          <w:rFonts w:eastAsia="仿宋_GB2312"/>
          <w:sz w:val="32"/>
          <w:szCs w:val="32"/>
        </w:rPr>
        <w:t>）等，以</w:t>
      </w:r>
      <w:r w:rsidRPr="00252DCE">
        <w:rPr>
          <w:rFonts w:eastAsia="仿宋_GB2312"/>
          <w:sz w:val="32"/>
          <w:szCs w:val="32"/>
        </w:rPr>
        <w:t>CYP2C19</w:t>
      </w:r>
      <w:r w:rsidRPr="00252DCE">
        <w:rPr>
          <w:rFonts w:eastAsia="仿宋_GB2312"/>
          <w:sz w:val="32"/>
          <w:szCs w:val="32"/>
        </w:rPr>
        <w:t>基因特定序列为检测靶标，对接受氯</w:t>
      </w:r>
      <w:proofErr w:type="gramStart"/>
      <w:r w:rsidRPr="00252DCE">
        <w:rPr>
          <w:rFonts w:eastAsia="仿宋_GB2312"/>
          <w:sz w:val="32"/>
          <w:szCs w:val="32"/>
        </w:rPr>
        <w:t>吡</w:t>
      </w:r>
      <w:proofErr w:type="gramEnd"/>
      <w:r w:rsidRPr="00252DCE">
        <w:rPr>
          <w:rFonts w:eastAsia="仿宋_GB2312"/>
          <w:sz w:val="32"/>
          <w:szCs w:val="32"/>
        </w:rPr>
        <w:t>格</w:t>
      </w:r>
      <w:proofErr w:type="gramStart"/>
      <w:r w:rsidRPr="00252DCE">
        <w:rPr>
          <w:rFonts w:eastAsia="仿宋_GB2312"/>
          <w:sz w:val="32"/>
          <w:szCs w:val="32"/>
        </w:rPr>
        <w:t>雷治疗</w:t>
      </w:r>
      <w:proofErr w:type="gramEnd"/>
      <w:r w:rsidRPr="00252DCE">
        <w:rPr>
          <w:rFonts w:eastAsia="仿宋_GB2312"/>
          <w:sz w:val="32"/>
          <w:szCs w:val="32"/>
        </w:rPr>
        <w:t>患者的外周静脉全血或口腔拭子等样本基因组</w:t>
      </w:r>
      <w:r w:rsidRPr="00252DCE">
        <w:rPr>
          <w:rFonts w:eastAsia="仿宋_GB2312"/>
          <w:sz w:val="32"/>
          <w:szCs w:val="32"/>
        </w:rPr>
        <w:t>DNA</w:t>
      </w:r>
      <w:r w:rsidRPr="00252DCE">
        <w:rPr>
          <w:rFonts w:eastAsia="仿宋_GB2312"/>
          <w:sz w:val="32"/>
          <w:szCs w:val="32"/>
        </w:rPr>
        <w:t>中的</w:t>
      </w:r>
      <w:r w:rsidRPr="00252DCE">
        <w:rPr>
          <w:rFonts w:eastAsia="仿宋_GB2312"/>
          <w:sz w:val="32"/>
          <w:szCs w:val="32"/>
        </w:rPr>
        <w:t>CYP2C19</w:t>
      </w:r>
      <w:r w:rsidRPr="00252DCE">
        <w:rPr>
          <w:rFonts w:eastAsia="仿宋_GB2312"/>
          <w:sz w:val="32"/>
          <w:szCs w:val="32"/>
        </w:rPr>
        <w:t>基因多态性进行体外定性检测的试剂，用于氯</w:t>
      </w:r>
      <w:proofErr w:type="gramStart"/>
      <w:r w:rsidRPr="00252DCE">
        <w:rPr>
          <w:rFonts w:eastAsia="仿宋_GB2312"/>
          <w:sz w:val="32"/>
          <w:szCs w:val="32"/>
        </w:rPr>
        <w:t>吡</w:t>
      </w:r>
      <w:proofErr w:type="gramEnd"/>
      <w:r w:rsidRPr="00252DCE">
        <w:rPr>
          <w:rFonts w:eastAsia="仿宋_GB2312"/>
          <w:sz w:val="32"/>
          <w:szCs w:val="32"/>
        </w:rPr>
        <w:t>格雷的用药指导。</w:t>
      </w:r>
    </w:p>
    <w:p w:rsidR="00AD4469" w:rsidRPr="00252DCE" w:rsidRDefault="00AD4469" w:rsidP="00AD4469">
      <w:pPr>
        <w:spacing w:line="560" w:lineRule="exact"/>
        <w:ind w:firstLineChars="200" w:firstLine="640"/>
        <w:contextualSpacing/>
        <w:rPr>
          <w:rFonts w:eastAsia="仿宋_GB2312"/>
          <w:sz w:val="32"/>
          <w:szCs w:val="32"/>
        </w:rPr>
      </w:pPr>
      <w:r w:rsidRPr="00252DCE">
        <w:rPr>
          <w:rFonts w:eastAsia="仿宋_GB2312"/>
          <w:sz w:val="32"/>
          <w:szCs w:val="32"/>
        </w:rPr>
        <w:t>本指导原则的技术要求是基于荧光探针</w:t>
      </w:r>
      <w:r w:rsidRPr="00252DCE">
        <w:rPr>
          <w:rFonts w:eastAsia="仿宋_GB2312"/>
          <w:sz w:val="32"/>
          <w:szCs w:val="32"/>
        </w:rPr>
        <w:t>PCR</w:t>
      </w:r>
      <w:r w:rsidRPr="00252DCE">
        <w:rPr>
          <w:rFonts w:eastAsia="仿宋_GB2312"/>
          <w:sz w:val="32"/>
          <w:szCs w:val="32"/>
        </w:rPr>
        <w:t>方法建立的，对于其他分子生物学检测技术，可能部分要求不完全适用或本文所述技术指标不够全面，申请人可以根据产品特性对不适用部分进行或补充其他的评价和验证，但需阐述不适用的理由，并验证替代方法的科学合理性。</w:t>
      </w:r>
    </w:p>
    <w:p w:rsidR="00AD4469" w:rsidRPr="00252DCE" w:rsidRDefault="00AD4469" w:rsidP="00AD4469">
      <w:pPr>
        <w:spacing w:line="560" w:lineRule="exact"/>
        <w:ind w:firstLineChars="200" w:firstLine="640"/>
        <w:contextualSpacing/>
        <w:rPr>
          <w:rFonts w:eastAsia="仿宋_GB2312"/>
          <w:sz w:val="32"/>
          <w:szCs w:val="32"/>
        </w:rPr>
      </w:pPr>
      <w:r w:rsidRPr="00252DCE">
        <w:rPr>
          <w:rFonts w:eastAsia="仿宋_GB2312"/>
          <w:sz w:val="32"/>
          <w:szCs w:val="32"/>
        </w:rPr>
        <w:t>本指导原则仅对用于氯</w:t>
      </w:r>
      <w:proofErr w:type="gramStart"/>
      <w:r w:rsidRPr="00252DCE">
        <w:rPr>
          <w:rFonts w:eastAsia="仿宋_GB2312"/>
          <w:sz w:val="32"/>
          <w:szCs w:val="32"/>
        </w:rPr>
        <w:t>吡</w:t>
      </w:r>
      <w:proofErr w:type="gramEnd"/>
      <w:r w:rsidRPr="00252DCE">
        <w:rPr>
          <w:rFonts w:eastAsia="仿宋_GB2312"/>
          <w:sz w:val="32"/>
          <w:szCs w:val="32"/>
        </w:rPr>
        <w:t>格雷用药指导的</w:t>
      </w:r>
      <w:r w:rsidRPr="00252DCE">
        <w:rPr>
          <w:rFonts w:eastAsia="仿宋_GB2312"/>
          <w:sz w:val="32"/>
          <w:szCs w:val="32"/>
        </w:rPr>
        <w:t>CYP2C19</w:t>
      </w:r>
      <w:r w:rsidRPr="00252DCE">
        <w:rPr>
          <w:rFonts w:eastAsia="仿宋_GB2312"/>
          <w:sz w:val="32"/>
          <w:szCs w:val="32"/>
        </w:rPr>
        <w:t>药物代谢酶基因多态性检测试剂的相关要求进行了说明，由于</w:t>
      </w:r>
      <w:r w:rsidRPr="00252DCE">
        <w:rPr>
          <w:rFonts w:eastAsia="仿宋_GB2312"/>
          <w:sz w:val="32"/>
          <w:szCs w:val="32"/>
        </w:rPr>
        <w:t>CYP2C19</w:t>
      </w:r>
      <w:r w:rsidRPr="00252DCE">
        <w:rPr>
          <w:rFonts w:eastAsia="仿宋_GB2312"/>
          <w:sz w:val="32"/>
          <w:szCs w:val="32"/>
        </w:rPr>
        <w:t>参与了多种不同药物的代谢，对用于其他药物用药指导的</w:t>
      </w:r>
      <w:r w:rsidRPr="00252DCE">
        <w:rPr>
          <w:rFonts w:eastAsia="仿宋_GB2312"/>
          <w:sz w:val="32"/>
          <w:szCs w:val="32"/>
        </w:rPr>
        <w:t>CYP2C19</w:t>
      </w:r>
      <w:r w:rsidRPr="00252DCE">
        <w:rPr>
          <w:rFonts w:eastAsia="仿宋_GB2312"/>
          <w:sz w:val="32"/>
          <w:szCs w:val="32"/>
        </w:rPr>
        <w:t>药物代谢酶基因多态性检测试剂，可能部分要求不完全适用或本文所述技术指标不够全面，申请人可以根据产品特性对不适用部分进行修订或补充其他的评价和验证。</w:t>
      </w:r>
    </w:p>
    <w:p w:rsidR="00AD4469" w:rsidRPr="00252DCE" w:rsidRDefault="00AD4469" w:rsidP="00AD4469">
      <w:pPr>
        <w:spacing w:line="560" w:lineRule="exact"/>
        <w:ind w:firstLineChars="200" w:firstLine="640"/>
        <w:contextualSpacing/>
        <w:rPr>
          <w:rFonts w:eastAsia="仿宋_GB2312"/>
          <w:sz w:val="32"/>
          <w:szCs w:val="32"/>
        </w:rPr>
      </w:pPr>
      <w:r w:rsidRPr="00252DCE">
        <w:rPr>
          <w:rFonts w:eastAsia="仿宋_GB2312"/>
          <w:sz w:val="32"/>
          <w:szCs w:val="32"/>
        </w:rPr>
        <w:t>本指导原则适用于进行首次注册申报和相关许可事项变更的产品。</w:t>
      </w:r>
    </w:p>
    <w:p w:rsidR="00AD4469" w:rsidRPr="00252DCE" w:rsidRDefault="00AD4469" w:rsidP="00AD4469">
      <w:pPr>
        <w:spacing w:line="560" w:lineRule="exact"/>
        <w:ind w:firstLineChars="200" w:firstLine="640"/>
        <w:contextualSpacing/>
        <w:rPr>
          <w:rFonts w:eastAsia="黑体"/>
          <w:sz w:val="32"/>
          <w:szCs w:val="32"/>
        </w:rPr>
      </w:pPr>
      <w:r w:rsidRPr="00252DCE">
        <w:rPr>
          <w:rFonts w:eastAsia="黑体"/>
          <w:sz w:val="32"/>
          <w:szCs w:val="32"/>
        </w:rPr>
        <w:t>二、注册申报资料要求</w:t>
      </w:r>
    </w:p>
    <w:p w:rsidR="00AD4469" w:rsidRPr="00252DCE" w:rsidRDefault="00AD4469" w:rsidP="00AD4469">
      <w:pPr>
        <w:spacing w:line="560" w:lineRule="exact"/>
        <w:ind w:firstLineChars="200" w:firstLine="640"/>
        <w:contextualSpacing/>
        <w:rPr>
          <w:rFonts w:eastAsia="楷体_GB2312"/>
          <w:kern w:val="0"/>
          <w:sz w:val="32"/>
          <w:szCs w:val="32"/>
        </w:rPr>
      </w:pPr>
      <w:r w:rsidRPr="00252DCE">
        <w:rPr>
          <w:rFonts w:eastAsia="楷体_GB2312"/>
          <w:kern w:val="0"/>
          <w:sz w:val="32"/>
          <w:szCs w:val="32"/>
        </w:rPr>
        <w:lastRenderedPageBreak/>
        <w:t>（一）综述资料</w:t>
      </w:r>
    </w:p>
    <w:p w:rsidR="00AD4469" w:rsidRPr="00252DCE" w:rsidRDefault="00AD4469" w:rsidP="00AD4469">
      <w:pPr>
        <w:spacing w:line="560" w:lineRule="exact"/>
        <w:ind w:firstLineChars="200" w:firstLine="640"/>
        <w:contextualSpacing/>
        <w:rPr>
          <w:rFonts w:eastAsia="仿宋_GB2312"/>
          <w:sz w:val="32"/>
          <w:szCs w:val="32"/>
        </w:rPr>
      </w:pPr>
      <w:r w:rsidRPr="00252DCE">
        <w:rPr>
          <w:rFonts w:eastAsia="仿宋_GB2312"/>
          <w:sz w:val="32"/>
          <w:szCs w:val="32"/>
        </w:rPr>
        <w:t>综述资料主要包括产品预期用途、产品描述、有关生物安全性的说明、研究结果的总结评价以及国内外同类产品上市情况介绍等内容。其中，同类产品上市情况介绍部分应着重从方法学、检验原理、最低检测限及被测靶标（基因多态性位点）等方面详细说明申报产品与目前市场上已获批准的同类产品之间的主要区别。除此之外，还应说明被测靶标纯合型和杂合型在中国人群的发生频率。</w:t>
      </w:r>
    </w:p>
    <w:p w:rsidR="00AD4469" w:rsidRPr="00252DCE" w:rsidRDefault="00AD4469" w:rsidP="00AD4469">
      <w:pPr>
        <w:spacing w:line="560" w:lineRule="exact"/>
        <w:ind w:firstLineChars="200" w:firstLine="640"/>
        <w:contextualSpacing/>
        <w:rPr>
          <w:rFonts w:eastAsia="仿宋_GB2312"/>
          <w:sz w:val="32"/>
          <w:szCs w:val="32"/>
        </w:rPr>
      </w:pPr>
      <w:r w:rsidRPr="00252DCE">
        <w:rPr>
          <w:rFonts w:eastAsia="仿宋_GB2312"/>
          <w:sz w:val="32"/>
          <w:szCs w:val="32"/>
        </w:rPr>
        <w:t>若被测靶标为新的多态性位点，申请人还应提交支持资料，以证明：</w:t>
      </w:r>
      <w:r w:rsidRPr="00252DCE">
        <w:rPr>
          <w:rFonts w:eastAsia="仿宋_GB2312"/>
          <w:sz w:val="32"/>
          <w:szCs w:val="32"/>
        </w:rPr>
        <w:t>1.</w:t>
      </w:r>
      <w:r w:rsidRPr="00252DCE">
        <w:rPr>
          <w:rFonts w:eastAsia="仿宋_GB2312"/>
          <w:sz w:val="32"/>
          <w:szCs w:val="32"/>
        </w:rPr>
        <w:t>携带新位点等位基因所编码的</w:t>
      </w:r>
      <w:r w:rsidRPr="00252DCE">
        <w:rPr>
          <w:rFonts w:eastAsia="仿宋_GB2312"/>
          <w:sz w:val="32"/>
          <w:szCs w:val="32"/>
        </w:rPr>
        <w:t>CYP2C19</w:t>
      </w:r>
      <w:r w:rsidRPr="00252DCE">
        <w:rPr>
          <w:rFonts w:eastAsia="仿宋_GB2312"/>
          <w:sz w:val="32"/>
          <w:szCs w:val="32"/>
        </w:rPr>
        <w:t>酶对氯</w:t>
      </w:r>
      <w:proofErr w:type="gramStart"/>
      <w:r w:rsidRPr="00252DCE">
        <w:rPr>
          <w:rFonts w:eastAsia="仿宋_GB2312"/>
          <w:sz w:val="32"/>
          <w:szCs w:val="32"/>
        </w:rPr>
        <w:t>吡</w:t>
      </w:r>
      <w:proofErr w:type="gramEnd"/>
      <w:r w:rsidRPr="00252DCE">
        <w:rPr>
          <w:rFonts w:eastAsia="仿宋_GB2312"/>
          <w:sz w:val="32"/>
          <w:szCs w:val="32"/>
        </w:rPr>
        <w:t>格雷具有预期的代谢活性；</w:t>
      </w:r>
      <w:r w:rsidRPr="00252DCE">
        <w:rPr>
          <w:rFonts w:eastAsia="仿宋_GB2312"/>
          <w:sz w:val="32"/>
          <w:szCs w:val="32"/>
        </w:rPr>
        <w:t>2.</w:t>
      </w:r>
      <w:r w:rsidRPr="00252DCE">
        <w:rPr>
          <w:rFonts w:eastAsia="仿宋_GB2312"/>
          <w:sz w:val="32"/>
          <w:szCs w:val="32"/>
        </w:rPr>
        <w:t>携带新位点等位基因的患者，其血小板功能具有预期的差异；</w:t>
      </w:r>
      <w:r w:rsidRPr="00252DCE">
        <w:rPr>
          <w:rFonts w:eastAsia="仿宋_GB2312"/>
          <w:sz w:val="32"/>
          <w:szCs w:val="32"/>
        </w:rPr>
        <w:t>3.</w:t>
      </w:r>
      <w:r w:rsidRPr="00252DCE">
        <w:rPr>
          <w:rFonts w:eastAsia="仿宋_GB2312"/>
          <w:sz w:val="32"/>
          <w:szCs w:val="32"/>
        </w:rPr>
        <w:t>接受氯</w:t>
      </w:r>
      <w:proofErr w:type="gramStart"/>
      <w:r w:rsidRPr="00252DCE">
        <w:rPr>
          <w:rFonts w:eastAsia="仿宋_GB2312"/>
          <w:sz w:val="32"/>
          <w:szCs w:val="32"/>
        </w:rPr>
        <w:t>吡</w:t>
      </w:r>
      <w:proofErr w:type="gramEnd"/>
      <w:r w:rsidRPr="00252DCE">
        <w:rPr>
          <w:rFonts w:eastAsia="仿宋_GB2312"/>
          <w:sz w:val="32"/>
          <w:szCs w:val="32"/>
        </w:rPr>
        <w:t>格</w:t>
      </w:r>
      <w:proofErr w:type="gramStart"/>
      <w:r w:rsidRPr="00252DCE">
        <w:rPr>
          <w:rFonts w:eastAsia="仿宋_GB2312"/>
          <w:sz w:val="32"/>
          <w:szCs w:val="32"/>
        </w:rPr>
        <w:t>雷治疗</w:t>
      </w:r>
      <w:proofErr w:type="gramEnd"/>
      <w:r w:rsidRPr="00252DCE">
        <w:rPr>
          <w:rFonts w:eastAsia="仿宋_GB2312"/>
          <w:sz w:val="32"/>
          <w:szCs w:val="32"/>
        </w:rPr>
        <w:t>且携带新位点等位基因的患者表现出预期的主要不良心血管事件；</w:t>
      </w:r>
      <w:r w:rsidRPr="00252DCE">
        <w:rPr>
          <w:rFonts w:eastAsia="仿宋_GB2312"/>
          <w:sz w:val="32"/>
          <w:szCs w:val="32"/>
        </w:rPr>
        <w:t>4.</w:t>
      </w:r>
      <w:r w:rsidRPr="00252DCE">
        <w:rPr>
          <w:rFonts w:eastAsia="仿宋_GB2312"/>
          <w:sz w:val="32"/>
          <w:szCs w:val="32"/>
        </w:rPr>
        <w:t>根据基因型调整抗血小板治疗方案后，携带新位点等位基因的患者预后获得改善。上述资料应为体内临床试验数据，如：在预期适用人群体内进行的酶速率研究试验，基因型与预期适用人群的主要不良心血管事件关联试验，基因型导向的抗血小板治疗试验等。上述资料必须包括基于中国人群的充分的临床数据。如新位点可用于氯</w:t>
      </w:r>
      <w:proofErr w:type="gramStart"/>
      <w:r w:rsidRPr="00252DCE">
        <w:rPr>
          <w:rFonts w:eastAsia="仿宋_GB2312"/>
          <w:sz w:val="32"/>
          <w:szCs w:val="32"/>
        </w:rPr>
        <w:t>吡</w:t>
      </w:r>
      <w:proofErr w:type="gramEnd"/>
      <w:r w:rsidRPr="00252DCE">
        <w:rPr>
          <w:rFonts w:eastAsia="仿宋_GB2312"/>
          <w:sz w:val="32"/>
          <w:szCs w:val="32"/>
        </w:rPr>
        <w:t>格雷用药指导的结论已获得行业认可，应同时提交证明其获得行业认可的支持资料。</w:t>
      </w:r>
    </w:p>
    <w:p w:rsidR="00AD4469" w:rsidRPr="00252DCE" w:rsidRDefault="00AD4469" w:rsidP="00AD4469">
      <w:pPr>
        <w:spacing w:line="560" w:lineRule="exact"/>
        <w:ind w:leftChars="50" w:left="105" w:firstLineChars="150" w:firstLine="480"/>
        <w:contextualSpacing/>
        <w:rPr>
          <w:rFonts w:eastAsia="仿宋_GB2312"/>
          <w:sz w:val="32"/>
          <w:szCs w:val="32"/>
        </w:rPr>
      </w:pPr>
      <w:r w:rsidRPr="00252DCE">
        <w:rPr>
          <w:rFonts w:eastAsia="仿宋_GB2312"/>
          <w:sz w:val="32"/>
          <w:szCs w:val="32"/>
        </w:rPr>
        <w:t>综述资料应符合《体外诊断试剂注册管理办法》（原国家食品药品监督管理总局令第</w:t>
      </w:r>
      <w:r w:rsidRPr="00252DCE">
        <w:rPr>
          <w:rFonts w:eastAsia="仿宋_GB2312"/>
          <w:sz w:val="32"/>
          <w:szCs w:val="32"/>
        </w:rPr>
        <w:t>5</w:t>
      </w:r>
      <w:r w:rsidRPr="00252DCE">
        <w:rPr>
          <w:rFonts w:eastAsia="仿宋_GB2312"/>
          <w:sz w:val="32"/>
          <w:szCs w:val="32"/>
        </w:rPr>
        <w:t>号，以下简称《办法》）和《关于公布体外诊断试剂注册申报资料要求和批准证明文件格</w:t>
      </w:r>
      <w:r w:rsidRPr="00252DCE">
        <w:rPr>
          <w:rFonts w:eastAsia="仿宋_GB2312"/>
          <w:sz w:val="32"/>
          <w:szCs w:val="32"/>
        </w:rPr>
        <w:lastRenderedPageBreak/>
        <w:t>式的公告》（原国家食品药品监督管理总局公告</w:t>
      </w:r>
      <w:r w:rsidRPr="00252DCE">
        <w:rPr>
          <w:rFonts w:eastAsia="仿宋_GB2312"/>
          <w:sz w:val="32"/>
          <w:szCs w:val="32"/>
        </w:rPr>
        <w:t>2014</w:t>
      </w:r>
      <w:r w:rsidRPr="00252DCE">
        <w:rPr>
          <w:rFonts w:eastAsia="仿宋_GB2312"/>
          <w:sz w:val="32"/>
          <w:szCs w:val="32"/>
        </w:rPr>
        <w:t>年第</w:t>
      </w:r>
      <w:r w:rsidRPr="00252DCE">
        <w:rPr>
          <w:rFonts w:eastAsia="仿宋_GB2312"/>
          <w:sz w:val="32"/>
          <w:szCs w:val="32"/>
        </w:rPr>
        <w:t>44</w:t>
      </w:r>
      <w:r w:rsidRPr="00252DCE">
        <w:rPr>
          <w:rFonts w:eastAsia="仿宋_GB2312"/>
          <w:sz w:val="32"/>
          <w:szCs w:val="32"/>
        </w:rPr>
        <w:t>号），以下简称《</w:t>
      </w:r>
      <w:r w:rsidRPr="00252DCE">
        <w:rPr>
          <w:rFonts w:eastAsia="仿宋_GB2312"/>
          <w:sz w:val="32"/>
          <w:szCs w:val="32"/>
        </w:rPr>
        <w:t>44</w:t>
      </w:r>
      <w:r w:rsidRPr="00252DCE">
        <w:rPr>
          <w:rFonts w:eastAsia="仿宋_GB2312"/>
          <w:sz w:val="32"/>
          <w:szCs w:val="32"/>
        </w:rPr>
        <w:t>号公告》的要求。</w:t>
      </w:r>
    </w:p>
    <w:p w:rsidR="00AD4469" w:rsidRPr="00252DCE" w:rsidRDefault="00AD4469" w:rsidP="00AD4469">
      <w:pPr>
        <w:spacing w:line="560" w:lineRule="exact"/>
        <w:ind w:firstLineChars="200" w:firstLine="640"/>
        <w:contextualSpacing/>
        <w:rPr>
          <w:rFonts w:eastAsia="楷体_GB2312"/>
          <w:kern w:val="0"/>
          <w:sz w:val="32"/>
          <w:szCs w:val="32"/>
        </w:rPr>
      </w:pPr>
      <w:r w:rsidRPr="00252DCE">
        <w:rPr>
          <w:rFonts w:eastAsia="楷体_GB2312"/>
          <w:kern w:val="0"/>
          <w:sz w:val="32"/>
          <w:szCs w:val="32"/>
        </w:rPr>
        <w:t>（二）主要原材料的研究资料</w:t>
      </w:r>
    </w:p>
    <w:p w:rsidR="00AD4469" w:rsidRPr="00252DCE" w:rsidRDefault="00AD4469" w:rsidP="00AD4469">
      <w:pPr>
        <w:spacing w:line="560" w:lineRule="exact"/>
        <w:ind w:firstLineChars="200" w:firstLine="640"/>
        <w:contextualSpacing/>
        <w:rPr>
          <w:rFonts w:eastAsia="仿宋_GB2312"/>
          <w:sz w:val="32"/>
          <w:szCs w:val="32"/>
        </w:rPr>
      </w:pPr>
      <w:r w:rsidRPr="00252DCE">
        <w:rPr>
          <w:rFonts w:eastAsia="仿宋_GB2312"/>
          <w:sz w:val="32"/>
          <w:szCs w:val="32"/>
        </w:rPr>
        <w:t>CYP2C19</w:t>
      </w:r>
      <w:r w:rsidRPr="00252DCE">
        <w:rPr>
          <w:rFonts w:eastAsia="仿宋_GB2312"/>
          <w:sz w:val="32"/>
          <w:szCs w:val="32"/>
        </w:rPr>
        <w:t>基因多态性检测试剂主要原材料研究资料包括主要反应成分、</w:t>
      </w:r>
      <w:proofErr w:type="gramStart"/>
      <w:r w:rsidRPr="00252DCE">
        <w:rPr>
          <w:rFonts w:eastAsia="仿宋_GB2312"/>
          <w:sz w:val="32"/>
          <w:szCs w:val="32"/>
        </w:rPr>
        <w:t>质控品及</w:t>
      </w:r>
      <w:proofErr w:type="gramEnd"/>
      <w:r w:rsidRPr="00252DCE">
        <w:rPr>
          <w:rFonts w:eastAsia="仿宋_GB2312"/>
          <w:sz w:val="32"/>
          <w:szCs w:val="32"/>
        </w:rPr>
        <w:t>企业参考品的研究资料。</w:t>
      </w:r>
    </w:p>
    <w:p w:rsidR="00AD4469" w:rsidRPr="00252DCE" w:rsidRDefault="00AD4469" w:rsidP="00AD4469">
      <w:pPr>
        <w:spacing w:line="560" w:lineRule="exact"/>
        <w:ind w:firstLineChars="200" w:firstLine="640"/>
        <w:contextualSpacing/>
        <w:rPr>
          <w:rFonts w:eastAsia="仿宋_GB2312"/>
          <w:sz w:val="32"/>
          <w:szCs w:val="32"/>
        </w:rPr>
      </w:pPr>
      <w:r w:rsidRPr="00252DCE">
        <w:rPr>
          <w:rFonts w:eastAsia="仿宋_GB2312"/>
          <w:sz w:val="32"/>
          <w:szCs w:val="32"/>
        </w:rPr>
        <w:t xml:space="preserve">1. </w:t>
      </w:r>
      <w:r w:rsidRPr="00252DCE">
        <w:rPr>
          <w:rFonts w:eastAsia="仿宋_GB2312"/>
          <w:sz w:val="32"/>
          <w:szCs w:val="32"/>
        </w:rPr>
        <w:t>此类产品的主要反应成分一般包括人基因组核酸提取</w:t>
      </w:r>
      <w:r w:rsidRPr="00252DCE">
        <w:rPr>
          <w:rFonts w:eastAsia="仿宋_GB2312"/>
          <w:sz w:val="32"/>
          <w:szCs w:val="32"/>
        </w:rPr>
        <w:t>/</w:t>
      </w:r>
      <w:r w:rsidRPr="00252DCE">
        <w:rPr>
          <w:rFonts w:eastAsia="仿宋_GB2312"/>
          <w:sz w:val="32"/>
          <w:szCs w:val="32"/>
        </w:rPr>
        <w:t>纯化试剂、检测所需引物、探针、酶、</w:t>
      </w:r>
      <w:proofErr w:type="spellStart"/>
      <w:r w:rsidRPr="00252DCE">
        <w:rPr>
          <w:rFonts w:eastAsia="仿宋_GB2312"/>
          <w:sz w:val="32"/>
          <w:szCs w:val="32"/>
        </w:rPr>
        <w:t>dNTP</w:t>
      </w:r>
      <w:proofErr w:type="spellEnd"/>
      <w:r w:rsidRPr="00252DCE">
        <w:rPr>
          <w:rFonts w:eastAsia="仿宋_GB2312"/>
          <w:sz w:val="32"/>
          <w:szCs w:val="32"/>
        </w:rPr>
        <w:t>、反应缓冲液等。申请人应提交相关原材料的选择、制备和质量标准研究资料。如为申请人自制，应提交详细的工艺稳定性研究资料；如为外购，还应提交供应商筛选资料以及供应商提供的原材料质量检定报告。</w:t>
      </w:r>
    </w:p>
    <w:p w:rsidR="00AD4469" w:rsidRPr="00252DCE" w:rsidRDefault="00AD4469" w:rsidP="00AD4469">
      <w:pPr>
        <w:spacing w:line="560" w:lineRule="exact"/>
        <w:ind w:firstLineChars="200" w:firstLine="640"/>
        <w:contextualSpacing/>
        <w:rPr>
          <w:rFonts w:eastAsia="仿宋_GB2312"/>
          <w:sz w:val="32"/>
          <w:szCs w:val="32"/>
        </w:rPr>
      </w:pPr>
      <w:r w:rsidRPr="00252DCE">
        <w:rPr>
          <w:rFonts w:eastAsia="仿宋_GB2312"/>
          <w:sz w:val="32"/>
          <w:szCs w:val="32"/>
        </w:rPr>
        <w:t xml:space="preserve">1.1 </w:t>
      </w:r>
      <w:r w:rsidRPr="00252DCE">
        <w:rPr>
          <w:rFonts w:eastAsia="仿宋_GB2312"/>
          <w:sz w:val="32"/>
          <w:szCs w:val="32"/>
        </w:rPr>
        <w:t>核酸提取</w:t>
      </w:r>
      <w:r w:rsidRPr="00252DCE">
        <w:rPr>
          <w:rFonts w:eastAsia="仿宋_GB2312"/>
          <w:sz w:val="32"/>
          <w:szCs w:val="32"/>
        </w:rPr>
        <w:t>/</w:t>
      </w:r>
      <w:r w:rsidRPr="00252DCE">
        <w:rPr>
          <w:rFonts w:eastAsia="仿宋_GB2312"/>
          <w:sz w:val="32"/>
          <w:szCs w:val="32"/>
        </w:rPr>
        <w:t>纯化试剂（如有）的主要组成、原理介绍及相关的验证资料。</w:t>
      </w:r>
    </w:p>
    <w:p w:rsidR="00AD4469" w:rsidRPr="00252DCE" w:rsidRDefault="00AD4469" w:rsidP="00AD4469">
      <w:pPr>
        <w:spacing w:line="560" w:lineRule="exact"/>
        <w:ind w:firstLineChars="200" w:firstLine="640"/>
        <w:contextualSpacing/>
        <w:rPr>
          <w:rFonts w:eastAsia="仿宋_GB2312"/>
          <w:sz w:val="32"/>
          <w:szCs w:val="32"/>
        </w:rPr>
      </w:pPr>
      <w:r w:rsidRPr="00252DCE">
        <w:rPr>
          <w:rFonts w:eastAsia="仿宋_GB2312"/>
          <w:sz w:val="32"/>
          <w:szCs w:val="32"/>
        </w:rPr>
        <w:t xml:space="preserve">1.2 </w:t>
      </w:r>
      <w:r w:rsidRPr="00252DCE">
        <w:rPr>
          <w:rFonts w:eastAsia="仿宋_GB2312"/>
          <w:sz w:val="32"/>
          <w:szCs w:val="32"/>
        </w:rPr>
        <w:t>引物、探针</w:t>
      </w:r>
    </w:p>
    <w:p w:rsidR="00AD4469" w:rsidRPr="00252DCE" w:rsidRDefault="00AD4469" w:rsidP="00AD4469">
      <w:pPr>
        <w:spacing w:line="560" w:lineRule="exact"/>
        <w:ind w:firstLineChars="200" w:firstLine="640"/>
        <w:contextualSpacing/>
        <w:rPr>
          <w:rFonts w:eastAsia="仿宋_GB2312"/>
          <w:sz w:val="32"/>
          <w:szCs w:val="32"/>
        </w:rPr>
      </w:pPr>
      <w:r w:rsidRPr="00252DCE">
        <w:rPr>
          <w:rFonts w:eastAsia="仿宋_GB2312"/>
          <w:sz w:val="32"/>
          <w:szCs w:val="32"/>
        </w:rPr>
        <w:t>本文所述</w:t>
      </w:r>
      <w:r w:rsidRPr="00252DCE">
        <w:rPr>
          <w:rFonts w:eastAsia="仿宋_GB2312"/>
          <w:sz w:val="32"/>
          <w:szCs w:val="32"/>
        </w:rPr>
        <w:t>CYP2C19</w:t>
      </w:r>
      <w:r w:rsidRPr="00252DCE">
        <w:rPr>
          <w:rFonts w:eastAsia="仿宋_GB2312"/>
          <w:sz w:val="32"/>
          <w:szCs w:val="32"/>
        </w:rPr>
        <w:t>基因多态性检测一般针对等位基因</w:t>
      </w:r>
      <w:r w:rsidRPr="00252DCE">
        <w:rPr>
          <w:rFonts w:eastAsia="仿宋_GB2312"/>
          <w:sz w:val="32"/>
          <w:szCs w:val="32"/>
        </w:rPr>
        <w:t>CYP2C19*1</w:t>
      </w:r>
      <w:r w:rsidRPr="00252DCE">
        <w:rPr>
          <w:rFonts w:eastAsia="仿宋_GB2312"/>
          <w:sz w:val="32"/>
          <w:szCs w:val="32"/>
        </w:rPr>
        <w:t>、</w:t>
      </w:r>
      <w:r w:rsidRPr="00252DCE">
        <w:rPr>
          <w:rFonts w:eastAsia="仿宋_GB2312"/>
          <w:sz w:val="32"/>
          <w:szCs w:val="32"/>
        </w:rPr>
        <w:t>CYP2C19*2</w:t>
      </w:r>
      <w:r w:rsidRPr="00252DCE">
        <w:rPr>
          <w:rFonts w:eastAsia="仿宋_GB2312"/>
          <w:sz w:val="32"/>
          <w:szCs w:val="32"/>
        </w:rPr>
        <w:t>、</w:t>
      </w:r>
      <w:r w:rsidRPr="00252DCE">
        <w:rPr>
          <w:rFonts w:eastAsia="仿宋_GB2312"/>
          <w:sz w:val="32"/>
          <w:szCs w:val="32"/>
        </w:rPr>
        <w:t>CYP2C19*3</w:t>
      </w:r>
      <w:r w:rsidRPr="00252DCE">
        <w:rPr>
          <w:rFonts w:eastAsia="仿宋_GB2312"/>
          <w:sz w:val="32"/>
          <w:szCs w:val="32"/>
        </w:rPr>
        <w:t>和</w:t>
      </w:r>
      <w:r w:rsidRPr="00252DCE">
        <w:rPr>
          <w:rFonts w:eastAsia="仿宋_GB2312"/>
          <w:sz w:val="32"/>
          <w:szCs w:val="32"/>
        </w:rPr>
        <w:t>CYP2C19*17</w:t>
      </w:r>
      <w:r w:rsidRPr="00252DCE">
        <w:rPr>
          <w:rFonts w:eastAsia="仿宋_GB2312"/>
          <w:sz w:val="32"/>
          <w:szCs w:val="32"/>
        </w:rPr>
        <w:t>。申请人应详述引物、探针的设计原则，提供引物、探针核酸序列、模板核酸序列及两者的对应情况。建议设计两套或多套引物探针以供筛选，针对待测位点的检测灵敏度和特异性等进行评价，选择最佳设计，并提交详细的筛选研究数据。同时应针对引物、探针核酸序列及检测靶序列进行同源性比对，如有同源序列应着重评价是否会有交叉反应。</w:t>
      </w:r>
    </w:p>
    <w:p w:rsidR="00AD4469" w:rsidRPr="00252DCE" w:rsidRDefault="00AD4469" w:rsidP="00AD4469">
      <w:pPr>
        <w:spacing w:line="560" w:lineRule="exact"/>
        <w:ind w:firstLineChars="200" w:firstLine="640"/>
        <w:contextualSpacing/>
        <w:rPr>
          <w:rFonts w:eastAsia="仿宋_GB2312"/>
          <w:sz w:val="32"/>
          <w:szCs w:val="32"/>
        </w:rPr>
      </w:pPr>
      <w:r w:rsidRPr="00252DCE">
        <w:rPr>
          <w:rFonts w:eastAsia="仿宋_GB2312"/>
          <w:sz w:val="32"/>
          <w:szCs w:val="32"/>
        </w:rPr>
        <w:t>申请人应针对选定的引物、探针原材料进行质量评价，一般包括：分子量、纯度（</w:t>
      </w:r>
      <w:r w:rsidRPr="00252DCE">
        <w:rPr>
          <w:rFonts w:eastAsia="仿宋_GB2312"/>
          <w:sz w:val="32"/>
          <w:szCs w:val="32"/>
        </w:rPr>
        <w:t>HPLC</w:t>
      </w:r>
      <w:r w:rsidRPr="00252DCE">
        <w:rPr>
          <w:rFonts w:eastAsia="仿宋_GB2312"/>
          <w:sz w:val="32"/>
          <w:szCs w:val="32"/>
        </w:rPr>
        <w:t>等）、浓度、探针荧光标记</w:t>
      </w:r>
      <w:r w:rsidRPr="00252DCE">
        <w:rPr>
          <w:rFonts w:eastAsia="仿宋_GB2312"/>
          <w:sz w:val="32"/>
          <w:szCs w:val="32"/>
        </w:rPr>
        <w:lastRenderedPageBreak/>
        <w:t>基团的激发波长和发射波长，以及功能性试验等，并依据评价结果建立合理的质量标准。</w:t>
      </w:r>
    </w:p>
    <w:p w:rsidR="00AD4469" w:rsidRPr="00252DCE" w:rsidRDefault="00AD4469" w:rsidP="00AD4469">
      <w:pPr>
        <w:spacing w:line="560" w:lineRule="exact"/>
        <w:ind w:firstLineChars="200" w:firstLine="640"/>
        <w:contextualSpacing/>
        <w:rPr>
          <w:rFonts w:eastAsia="仿宋_GB2312"/>
          <w:sz w:val="32"/>
          <w:szCs w:val="32"/>
        </w:rPr>
      </w:pPr>
      <w:r w:rsidRPr="00252DCE">
        <w:rPr>
          <w:rFonts w:eastAsia="仿宋_GB2312"/>
          <w:sz w:val="32"/>
          <w:szCs w:val="32"/>
        </w:rPr>
        <w:t>1.3</w:t>
      </w:r>
      <w:r w:rsidRPr="00252DCE">
        <w:rPr>
          <w:rFonts w:eastAsia="仿宋_GB2312"/>
          <w:sz w:val="32"/>
          <w:szCs w:val="32"/>
        </w:rPr>
        <w:t>酶</w:t>
      </w:r>
    </w:p>
    <w:p w:rsidR="00AD4469" w:rsidRPr="00252DCE" w:rsidRDefault="00AD4469" w:rsidP="00AD4469">
      <w:pPr>
        <w:spacing w:line="560" w:lineRule="exact"/>
        <w:ind w:firstLineChars="200" w:firstLine="640"/>
        <w:contextualSpacing/>
        <w:rPr>
          <w:rFonts w:eastAsia="仿宋_GB2312"/>
          <w:sz w:val="32"/>
          <w:szCs w:val="32"/>
        </w:rPr>
      </w:pPr>
      <w:r w:rsidRPr="00252DCE">
        <w:rPr>
          <w:rFonts w:eastAsia="仿宋_GB2312"/>
          <w:sz w:val="32"/>
          <w:szCs w:val="32"/>
        </w:rPr>
        <w:t>CYP2C19</w:t>
      </w:r>
      <w:r w:rsidRPr="00252DCE">
        <w:rPr>
          <w:rFonts w:eastAsia="仿宋_GB2312"/>
          <w:sz w:val="32"/>
          <w:szCs w:val="32"/>
        </w:rPr>
        <w:t>基因多态性检测试剂可能涉及到的酶包括</w:t>
      </w:r>
      <w:r w:rsidRPr="00252DCE">
        <w:rPr>
          <w:rFonts w:eastAsia="仿宋_GB2312"/>
          <w:sz w:val="32"/>
          <w:szCs w:val="32"/>
        </w:rPr>
        <w:t>DNA</w:t>
      </w:r>
      <w:r w:rsidRPr="00252DCE">
        <w:rPr>
          <w:rFonts w:eastAsia="仿宋_GB2312"/>
          <w:sz w:val="32"/>
          <w:szCs w:val="32"/>
        </w:rPr>
        <w:t>聚合酶和尿嘧啶</w:t>
      </w:r>
      <w:r w:rsidRPr="00252DCE">
        <w:rPr>
          <w:rFonts w:eastAsia="仿宋_GB2312"/>
          <w:sz w:val="32"/>
          <w:szCs w:val="32"/>
        </w:rPr>
        <w:t>DNA</w:t>
      </w:r>
      <w:r w:rsidRPr="00252DCE">
        <w:rPr>
          <w:rFonts w:eastAsia="仿宋_GB2312"/>
          <w:sz w:val="32"/>
          <w:szCs w:val="32"/>
        </w:rPr>
        <w:t>糖基化酶（</w:t>
      </w:r>
      <w:r w:rsidRPr="00252DCE">
        <w:rPr>
          <w:rFonts w:eastAsia="仿宋_GB2312"/>
          <w:sz w:val="32"/>
          <w:szCs w:val="32"/>
        </w:rPr>
        <w:t>UDG/UNG</w:t>
      </w:r>
      <w:r w:rsidRPr="00252DCE">
        <w:rPr>
          <w:rFonts w:eastAsia="仿宋_GB2312"/>
          <w:sz w:val="32"/>
          <w:szCs w:val="32"/>
        </w:rPr>
        <w:t>）。申请人应针对各种酶的活性进行验证，提交功能性试验资料，并确定酶的质量标准。</w:t>
      </w:r>
    </w:p>
    <w:p w:rsidR="00AD4469" w:rsidRPr="00252DCE" w:rsidRDefault="00AD4469" w:rsidP="00AD4469">
      <w:pPr>
        <w:spacing w:line="560" w:lineRule="exact"/>
        <w:ind w:firstLineChars="200" w:firstLine="640"/>
        <w:contextualSpacing/>
        <w:rPr>
          <w:rFonts w:eastAsia="仿宋_GB2312"/>
          <w:sz w:val="32"/>
          <w:szCs w:val="32"/>
        </w:rPr>
      </w:pPr>
      <w:r w:rsidRPr="00252DCE">
        <w:rPr>
          <w:rFonts w:eastAsia="仿宋_GB2312"/>
          <w:sz w:val="32"/>
          <w:szCs w:val="32"/>
        </w:rPr>
        <w:t>DNA</w:t>
      </w:r>
      <w:r w:rsidRPr="00252DCE">
        <w:rPr>
          <w:rFonts w:eastAsia="仿宋_GB2312"/>
          <w:sz w:val="32"/>
          <w:szCs w:val="32"/>
        </w:rPr>
        <w:t>聚合酶应具有</w:t>
      </w:r>
      <w:r w:rsidRPr="00252DCE">
        <w:rPr>
          <w:rFonts w:eastAsia="仿宋_GB2312"/>
          <w:sz w:val="32"/>
          <w:szCs w:val="32"/>
        </w:rPr>
        <w:t>DNA</w:t>
      </w:r>
      <w:r w:rsidRPr="00252DCE">
        <w:rPr>
          <w:rFonts w:eastAsia="仿宋_GB2312"/>
          <w:sz w:val="32"/>
          <w:szCs w:val="32"/>
        </w:rPr>
        <w:t>聚合酶活性，无核酸内切酶活性，具热稳定性。</w:t>
      </w:r>
      <w:r w:rsidRPr="00252DCE">
        <w:rPr>
          <w:rFonts w:eastAsia="仿宋_GB2312"/>
          <w:sz w:val="32"/>
          <w:szCs w:val="32"/>
        </w:rPr>
        <w:t>UDG/UNG</w:t>
      </w:r>
      <w:r w:rsidRPr="00252DCE">
        <w:rPr>
          <w:rFonts w:eastAsia="仿宋_GB2312"/>
          <w:sz w:val="32"/>
          <w:szCs w:val="32"/>
        </w:rPr>
        <w:t>应具有水解尿嘧啶糖苷键的活性，无核酸外切酶及核酸内切酶活性。</w:t>
      </w:r>
    </w:p>
    <w:p w:rsidR="00AD4469" w:rsidRPr="00252DCE" w:rsidRDefault="00AD4469" w:rsidP="00AD4469">
      <w:pPr>
        <w:spacing w:line="560" w:lineRule="exact"/>
        <w:ind w:firstLineChars="200" w:firstLine="640"/>
        <w:contextualSpacing/>
        <w:rPr>
          <w:rFonts w:eastAsia="仿宋_GB2312"/>
          <w:sz w:val="32"/>
          <w:szCs w:val="32"/>
        </w:rPr>
      </w:pPr>
      <w:r w:rsidRPr="00252DCE">
        <w:rPr>
          <w:rFonts w:eastAsia="仿宋_GB2312"/>
          <w:sz w:val="32"/>
          <w:szCs w:val="32"/>
        </w:rPr>
        <w:t>1.4</w:t>
      </w:r>
      <w:r w:rsidRPr="00252DCE">
        <w:rPr>
          <w:rFonts w:eastAsia="仿宋_GB2312"/>
          <w:sz w:val="32"/>
          <w:szCs w:val="32"/>
        </w:rPr>
        <w:t>脱氧三磷酸核苷（</w:t>
      </w:r>
      <w:proofErr w:type="spellStart"/>
      <w:r w:rsidRPr="00252DCE">
        <w:rPr>
          <w:rFonts w:eastAsia="仿宋_GB2312"/>
          <w:sz w:val="32"/>
          <w:szCs w:val="32"/>
        </w:rPr>
        <w:t>dNTP</w:t>
      </w:r>
      <w:proofErr w:type="spellEnd"/>
      <w:r w:rsidRPr="00252DCE">
        <w:rPr>
          <w:rFonts w:eastAsia="仿宋_GB2312"/>
          <w:sz w:val="32"/>
          <w:szCs w:val="32"/>
        </w:rPr>
        <w:t>）</w:t>
      </w:r>
    </w:p>
    <w:p w:rsidR="00AD4469" w:rsidRPr="00252DCE" w:rsidRDefault="00AD4469" w:rsidP="00AD4469">
      <w:pPr>
        <w:spacing w:line="560" w:lineRule="exact"/>
        <w:ind w:firstLineChars="200" w:firstLine="640"/>
        <w:contextualSpacing/>
        <w:rPr>
          <w:rFonts w:eastAsia="仿宋_GB2312"/>
          <w:sz w:val="32"/>
          <w:szCs w:val="32"/>
        </w:rPr>
      </w:pPr>
      <w:r w:rsidRPr="00252DCE">
        <w:rPr>
          <w:rFonts w:eastAsia="仿宋_GB2312"/>
          <w:sz w:val="32"/>
          <w:szCs w:val="32"/>
        </w:rPr>
        <w:t>包括</w:t>
      </w:r>
      <w:proofErr w:type="spellStart"/>
      <w:r w:rsidRPr="00252DCE">
        <w:rPr>
          <w:rFonts w:eastAsia="仿宋_GB2312"/>
          <w:sz w:val="32"/>
          <w:szCs w:val="32"/>
        </w:rPr>
        <w:t>dATP</w:t>
      </w:r>
      <w:proofErr w:type="spellEnd"/>
      <w:r w:rsidRPr="00252DCE">
        <w:rPr>
          <w:rFonts w:eastAsia="仿宋_GB2312"/>
          <w:sz w:val="32"/>
          <w:szCs w:val="32"/>
        </w:rPr>
        <w:t>、</w:t>
      </w:r>
      <w:proofErr w:type="spellStart"/>
      <w:r w:rsidRPr="00252DCE">
        <w:rPr>
          <w:rFonts w:eastAsia="仿宋_GB2312"/>
          <w:sz w:val="32"/>
          <w:szCs w:val="32"/>
        </w:rPr>
        <w:t>dCTP</w:t>
      </w:r>
      <w:proofErr w:type="spellEnd"/>
      <w:r w:rsidRPr="00252DCE">
        <w:rPr>
          <w:rFonts w:eastAsia="仿宋_GB2312"/>
          <w:sz w:val="32"/>
          <w:szCs w:val="32"/>
        </w:rPr>
        <w:t>、</w:t>
      </w:r>
      <w:proofErr w:type="spellStart"/>
      <w:r w:rsidRPr="00252DCE">
        <w:rPr>
          <w:rFonts w:eastAsia="仿宋_GB2312"/>
          <w:sz w:val="32"/>
          <w:szCs w:val="32"/>
        </w:rPr>
        <w:t>dGTP</w:t>
      </w:r>
      <w:proofErr w:type="spellEnd"/>
      <w:r w:rsidRPr="00252DCE">
        <w:rPr>
          <w:rFonts w:eastAsia="仿宋_GB2312"/>
          <w:sz w:val="32"/>
          <w:szCs w:val="32"/>
        </w:rPr>
        <w:t>、</w:t>
      </w:r>
      <w:proofErr w:type="spellStart"/>
      <w:r w:rsidRPr="00252DCE">
        <w:rPr>
          <w:rFonts w:eastAsia="仿宋_GB2312"/>
          <w:sz w:val="32"/>
          <w:szCs w:val="32"/>
        </w:rPr>
        <w:t>dTTP</w:t>
      </w:r>
      <w:proofErr w:type="spellEnd"/>
      <w:r w:rsidRPr="00252DCE">
        <w:rPr>
          <w:rFonts w:eastAsia="仿宋_GB2312"/>
          <w:sz w:val="32"/>
          <w:szCs w:val="32"/>
        </w:rPr>
        <w:t>或</w:t>
      </w:r>
      <w:proofErr w:type="spellStart"/>
      <w:r w:rsidRPr="00252DCE">
        <w:rPr>
          <w:rFonts w:eastAsia="仿宋_GB2312"/>
          <w:sz w:val="32"/>
          <w:szCs w:val="32"/>
        </w:rPr>
        <w:t>dUTP</w:t>
      </w:r>
      <w:proofErr w:type="spellEnd"/>
      <w:r w:rsidRPr="00252DCE">
        <w:rPr>
          <w:rFonts w:eastAsia="仿宋_GB2312"/>
          <w:sz w:val="32"/>
          <w:szCs w:val="32"/>
        </w:rPr>
        <w:t>；应提交对其纯度、浓度、保存稳定性等的验证资料，以及功能性试验资料，并确定质量标准。</w:t>
      </w:r>
    </w:p>
    <w:p w:rsidR="00AD4469" w:rsidRPr="00252DCE" w:rsidRDefault="00AD4469" w:rsidP="00AD4469">
      <w:pPr>
        <w:spacing w:line="560" w:lineRule="exact"/>
        <w:ind w:firstLineChars="200" w:firstLine="640"/>
        <w:contextualSpacing/>
        <w:rPr>
          <w:rFonts w:eastAsia="仿宋_GB2312"/>
          <w:sz w:val="32"/>
          <w:szCs w:val="32"/>
        </w:rPr>
      </w:pPr>
      <w:r w:rsidRPr="00252DCE">
        <w:rPr>
          <w:rFonts w:eastAsia="仿宋_GB2312"/>
          <w:sz w:val="32"/>
          <w:szCs w:val="32"/>
        </w:rPr>
        <w:t>2.</w:t>
      </w:r>
      <w:r w:rsidRPr="00252DCE">
        <w:rPr>
          <w:rFonts w:eastAsia="仿宋_GB2312"/>
          <w:sz w:val="32"/>
          <w:szCs w:val="32"/>
        </w:rPr>
        <w:t>质控品</w:t>
      </w:r>
    </w:p>
    <w:p w:rsidR="00AD4469" w:rsidRPr="00252DCE" w:rsidRDefault="00AD4469" w:rsidP="00AD4469">
      <w:pPr>
        <w:spacing w:line="560" w:lineRule="exact"/>
        <w:ind w:firstLineChars="200" w:firstLine="640"/>
        <w:contextualSpacing/>
        <w:rPr>
          <w:rFonts w:eastAsia="仿宋_GB2312"/>
          <w:sz w:val="32"/>
          <w:szCs w:val="32"/>
        </w:rPr>
      </w:pPr>
      <w:r w:rsidRPr="00252DCE">
        <w:rPr>
          <w:rFonts w:eastAsia="仿宋_GB2312"/>
          <w:sz w:val="32"/>
          <w:szCs w:val="32"/>
        </w:rPr>
        <w:t>试剂盒的质控体系通过设置各种试剂</w:t>
      </w:r>
      <w:proofErr w:type="gramStart"/>
      <w:r w:rsidRPr="00252DCE">
        <w:rPr>
          <w:rFonts w:eastAsia="仿宋_GB2312"/>
          <w:sz w:val="32"/>
          <w:szCs w:val="32"/>
        </w:rPr>
        <w:t>盒质控品</w:t>
      </w:r>
      <w:proofErr w:type="gramEnd"/>
      <w:r w:rsidRPr="00252DCE">
        <w:rPr>
          <w:rFonts w:eastAsia="仿宋_GB2312"/>
          <w:sz w:val="32"/>
          <w:szCs w:val="32"/>
        </w:rPr>
        <w:t>来实现。</w:t>
      </w:r>
    </w:p>
    <w:p w:rsidR="00AD4469" w:rsidRPr="00252DCE" w:rsidRDefault="00AD4469" w:rsidP="00AD4469">
      <w:pPr>
        <w:spacing w:line="560" w:lineRule="exact"/>
        <w:ind w:firstLineChars="200" w:firstLine="640"/>
        <w:contextualSpacing/>
        <w:rPr>
          <w:rFonts w:eastAsia="仿宋_GB2312"/>
          <w:sz w:val="32"/>
          <w:szCs w:val="32"/>
        </w:rPr>
      </w:pPr>
      <w:r w:rsidRPr="00252DCE">
        <w:rPr>
          <w:rFonts w:eastAsia="仿宋_GB2312"/>
          <w:sz w:val="32"/>
          <w:szCs w:val="32"/>
        </w:rPr>
        <w:t>CYP2C19</w:t>
      </w:r>
      <w:r w:rsidRPr="00252DCE">
        <w:rPr>
          <w:rFonts w:eastAsia="仿宋_GB2312"/>
          <w:sz w:val="32"/>
          <w:szCs w:val="32"/>
        </w:rPr>
        <w:t>基因多态性检测试剂的</w:t>
      </w:r>
      <w:proofErr w:type="gramStart"/>
      <w:r w:rsidRPr="00252DCE">
        <w:rPr>
          <w:rFonts w:eastAsia="仿宋_GB2312"/>
          <w:sz w:val="32"/>
          <w:szCs w:val="32"/>
        </w:rPr>
        <w:t>质控品可</w:t>
      </w:r>
      <w:proofErr w:type="gramEnd"/>
      <w:r w:rsidRPr="00252DCE">
        <w:rPr>
          <w:rFonts w:eastAsia="仿宋_GB2312"/>
          <w:sz w:val="32"/>
          <w:szCs w:val="32"/>
        </w:rPr>
        <w:t>分别设置野生型、杂合型及纯合突变型</w:t>
      </w:r>
      <w:r w:rsidRPr="00252DCE">
        <w:rPr>
          <w:rFonts w:eastAsia="仿宋_GB2312"/>
          <w:sz w:val="32"/>
          <w:szCs w:val="32"/>
        </w:rPr>
        <w:t>DNA</w:t>
      </w:r>
      <w:r w:rsidRPr="00252DCE">
        <w:rPr>
          <w:rFonts w:eastAsia="仿宋_GB2312"/>
          <w:sz w:val="32"/>
          <w:szCs w:val="32"/>
        </w:rPr>
        <w:t>样品（至少包含常见的多态性位点），同时设置不含待测靶序列的空白质</w:t>
      </w:r>
      <w:proofErr w:type="gramStart"/>
      <w:r w:rsidRPr="00252DCE">
        <w:rPr>
          <w:rFonts w:eastAsia="仿宋_GB2312"/>
          <w:sz w:val="32"/>
          <w:szCs w:val="32"/>
        </w:rPr>
        <w:t>控品用于</w:t>
      </w:r>
      <w:proofErr w:type="gramEnd"/>
      <w:r w:rsidRPr="00252DCE">
        <w:rPr>
          <w:rFonts w:eastAsia="仿宋_GB2312"/>
          <w:sz w:val="32"/>
          <w:szCs w:val="32"/>
        </w:rPr>
        <w:t>交叉污染的质控；亦可直接采用常见多态性位点的杂合型样品及空白</w:t>
      </w:r>
      <w:proofErr w:type="gramStart"/>
      <w:r w:rsidRPr="00252DCE">
        <w:rPr>
          <w:rFonts w:eastAsia="仿宋_GB2312"/>
          <w:sz w:val="32"/>
          <w:szCs w:val="32"/>
        </w:rPr>
        <w:t>质控品进行</w:t>
      </w:r>
      <w:proofErr w:type="gramEnd"/>
      <w:r w:rsidRPr="00252DCE">
        <w:rPr>
          <w:rFonts w:eastAsia="仿宋_GB2312"/>
          <w:sz w:val="32"/>
          <w:szCs w:val="32"/>
        </w:rPr>
        <w:t>质量控制。</w:t>
      </w:r>
    </w:p>
    <w:p w:rsidR="00AD4469" w:rsidRPr="00252DCE" w:rsidRDefault="00AD4469" w:rsidP="00AD4469">
      <w:pPr>
        <w:spacing w:line="560" w:lineRule="exact"/>
        <w:ind w:firstLineChars="200" w:firstLine="640"/>
        <w:contextualSpacing/>
        <w:rPr>
          <w:rFonts w:eastAsia="仿宋_GB2312"/>
          <w:sz w:val="32"/>
          <w:szCs w:val="32"/>
        </w:rPr>
      </w:pPr>
      <w:r w:rsidRPr="00252DCE">
        <w:rPr>
          <w:rFonts w:eastAsia="仿宋_GB2312"/>
          <w:sz w:val="32"/>
          <w:szCs w:val="32"/>
        </w:rPr>
        <w:t>对于此类产品，一般情况下，反应体系中野生型序列和突变型序列均有阳性反应，可以对管内抑制导致的假阴性结果进行质量控制，则试剂盒中可不另外设置内标对照；否则，</w:t>
      </w:r>
      <w:r w:rsidRPr="00252DCE">
        <w:rPr>
          <w:rFonts w:eastAsia="仿宋_GB2312"/>
          <w:sz w:val="32"/>
          <w:szCs w:val="32"/>
        </w:rPr>
        <w:lastRenderedPageBreak/>
        <w:t>应另外设置内标对照。</w:t>
      </w:r>
    </w:p>
    <w:p w:rsidR="00AD4469" w:rsidRPr="00252DCE" w:rsidRDefault="00AD4469" w:rsidP="00AD4469">
      <w:pPr>
        <w:spacing w:line="560" w:lineRule="exact"/>
        <w:ind w:firstLineChars="200" w:firstLine="640"/>
        <w:contextualSpacing/>
        <w:rPr>
          <w:rFonts w:eastAsia="仿宋_GB2312"/>
          <w:sz w:val="32"/>
          <w:szCs w:val="32"/>
        </w:rPr>
      </w:pPr>
      <w:r w:rsidRPr="00252DCE">
        <w:rPr>
          <w:rFonts w:eastAsia="仿宋_GB2312"/>
          <w:sz w:val="32"/>
          <w:szCs w:val="32"/>
        </w:rPr>
        <w:t>质控体系应能够对</w:t>
      </w:r>
      <w:proofErr w:type="gramStart"/>
      <w:r w:rsidRPr="00252DCE">
        <w:rPr>
          <w:rFonts w:eastAsia="仿宋_GB2312"/>
          <w:sz w:val="32"/>
          <w:szCs w:val="32"/>
        </w:rPr>
        <w:t>检测全</w:t>
      </w:r>
      <w:proofErr w:type="gramEnd"/>
      <w:r w:rsidRPr="00252DCE">
        <w:rPr>
          <w:rFonts w:eastAsia="仿宋_GB2312"/>
          <w:sz w:val="32"/>
          <w:szCs w:val="32"/>
        </w:rPr>
        <w:t>过程进行有效的质量控制，包括试剂及仪器性能、可能的扩增反应抑制物（管内抑制）、交叉污染等因素造成的假阴性或假阳性结果。</w:t>
      </w:r>
      <w:proofErr w:type="gramStart"/>
      <w:r w:rsidRPr="00252DCE">
        <w:rPr>
          <w:rFonts w:eastAsia="仿宋_GB2312"/>
          <w:sz w:val="32"/>
          <w:szCs w:val="32"/>
        </w:rPr>
        <w:t>质控品可</w:t>
      </w:r>
      <w:proofErr w:type="gramEnd"/>
      <w:r w:rsidRPr="00252DCE">
        <w:rPr>
          <w:rFonts w:eastAsia="仿宋_GB2312"/>
          <w:sz w:val="32"/>
          <w:szCs w:val="32"/>
        </w:rPr>
        <w:t>采用质粒或临床样本的核酸提取液等。空白</w:t>
      </w:r>
      <w:proofErr w:type="gramStart"/>
      <w:r w:rsidRPr="00252DCE">
        <w:rPr>
          <w:rFonts w:eastAsia="仿宋_GB2312"/>
          <w:sz w:val="32"/>
          <w:szCs w:val="32"/>
        </w:rPr>
        <w:t>质控品应</w:t>
      </w:r>
      <w:proofErr w:type="gramEnd"/>
      <w:r w:rsidRPr="00252DCE">
        <w:rPr>
          <w:rFonts w:eastAsia="仿宋_GB2312"/>
          <w:sz w:val="32"/>
          <w:szCs w:val="32"/>
        </w:rPr>
        <w:t>参与样本核酸的平行提取。申请人应针对</w:t>
      </w:r>
      <w:proofErr w:type="gramStart"/>
      <w:r w:rsidRPr="00252DCE">
        <w:rPr>
          <w:rFonts w:eastAsia="仿宋_GB2312"/>
          <w:sz w:val="32"/>
          <w:szCs w:val="32"/>
        </w:rPr>
        <w:t>质控品原料</w:t>
      </w:r>
      <w:proofErr w:type="gramEnd"/>
      <w:r w:rsidRPr="00252DCE">
        <w:rPr>
          <w:rFonts w:eastAsia="仿宋_GB2312"/>
          <w:sz w:val="32"/>
          <w:szCs w:val="32"/>
        </w:rPr>
        <w:t>选择、制备、定值过程等提供详细的研究数据，并</w:t>
      </w:r>
      <w:proofErr w:type="gramStart"/>
      <w:r w:rsidRPr="00252DCE">
        <w:rPr>
          <w:rFonts w:eastAsia="仿宋_GB2312"/>
          <w:sz w:val="32"/>
          <w:szCs w:val="32"/>
        </w:rPr>
        <w:t>对质控品的</w:t>
      </w:r>
      <w:proofErr w:type="gramEnd"/>
      <w:r w:rsidRPr="00252DCE">
        <w:rPr>
          <w:rFonts w:eastAsia="仿宋_GB2312"/>
          <w:sz w:val="32"/>
          <w:szCs w:val="32"/>
        </w:rPr>
        <w:t>检测结果做出明确的范围要求。</w:t>
      </w:r>
    </w:p>
    <w:p w:rsidR="00AD4469" w:rsidRPr="00252DCE" w:rsidRDefault="00AD4469" w:rsidP="00AD4469">
      <w:pPr>
        <w:spacing w:line="560" w:lineRule="exact"/>
        <w:ind w:firstLineChars="200" w:firstLine="640"/>
        <w:contextualSpacing/>
        <w:rPr>
          <w:rFonts w:eastAsia="仿宋_GB2312"/>
          <w:sz w:val="32"/>
          <w:szCs w:val="32"/>
        </w:rPr>
      </w:pPr>
      <w:r w:rsidRPr="00252DCE">
        <w:rPr>
          <w:rFonts w:eastAsia="仿宋_GB2312"/>
          <w:sz w:val="32"/>
          <w:szCs w:val="32"/>
        </w:rPr>
        <w:t>3.</w:t>
      </w:r>
      <w:r w:rsidRPr="00252DCE">
        <w:rPr>
          <w:rFonts w:eastAsia="仿宋_GB2312"/>
          <w:sz w:val="32"/>
          <w:szCs w:val="32"/>
        </w:rPr>
        <w:t>企业参考品</w:t>
      </w:r>
    </w:p>
    <w:p w:rsidR="00AD4469" w:rsidRPr="00252DCE" w:rsidRDefault="00AD4469" w:rsidP="00AD4469">
      <w:pPr>
        <w:spacing w:line="560" w:lineRule="exact"/>
        <w:ind w:firstLineChars="200" w:firstLine="640"/>
        <w:contextualSpacing/>
        <w:rPr>
          <w:rFonts w:eastAsia="仿宋_GB2312"/>
          <w:sz w:val="32"/>
          <w:szCs w:val="32"/>
        </w:rPr>
      </w:pPr>
      <w:r w:rsidRPr="00252DCE">
        <w:rPr>
          <w:rFonts w:eastAsia="仿宋_GB2312"/>
          <w:sz w:val="32"/>
          <w:szCs w:val="32"/>
        </w:rPr>
        <w:t>企业参考品主要包括阳性参考品、阴性参考品、检测限参考品、精密度参考品等。申请人应提交有关企业参考品原料选择、制备方法、基因序列确认及检验标准的研究资料，包括所用到的参考方法等。</w:t>
      </w:r>
    </w:p>
    <w:p w:rsidR="00AD4469" w:rsidRPr="00252DCE" w:rsidRDefault="00AD4469" w:rsidP="00AD4469">
      <w:pPr>
        <w:spacing w:line="560" w:lineRule="exact"/>
        <w:ind w:firstLineChars="200" w:firstLine="640"/>
        <w:contextualSpacing/>
        <w:rPr>
          <w:rFonts w:eastAsia="仿宋_GB2312"/>
          <w:sz w:val="32"/>
          <w:szCs w:val="32"/>
        </w:rPr>
      </w:pPr>
      <w:r w:rsidRPr="00252DCE">
        <w:rPr>
          <w:rFonts w:eastAsia="仿宋_GB2312"/>
          <w:sz w:val="32"/>
          <w:szCs w:val="32"/>
        </w:rPr>
        <w:t>3.1</w:t>
      </w:r>
      <w:r w:rsidRPr="00252DCE">
        <w:rPr>
          <w:rFonts w:eastAsia="仿宋_GB2312"/>
          <w:sz w:val="32"/>
          <w:szCs w:val="32"/>
        </w:rPr>
        <w:t>阳性参考品：可采用临床样本或其核酸提取液，样本类型与待测样本一致。应至少包含野生型和所有多态性位点的杂合型样本，同时尽量纳入纯合突变型样本。对于某些稀有基因型，需要时也可采用细胞系代替。</w:t>
      </w:r>
    </w:p>
    <w:p w:rsidR="00AD4469" w:rsidRPr="00252DCE" w:rsidRDefault="00AD4469" w:rsidP="00AD4469">
      <w:pPr>
        <w:spacing w:line="560" w:lineRule="exact"/>
        <w:ind w:firstLineChars="200" w:firstLine="640"/>
        <w:contextualSpacing/>
        <w:rPr>
          <w:rFonts w:eastAsia="仿宋_GB2312"/>
          <w:sz w:val="32"/>
          <w:szCs w:val="32"/>
        </w:rPr>
      </w:pPr>
      <w:r w:rsidRPr="00252DCE">
        <w:rPr>
          <w:rFonts w:eastAsia="仿宋_GB2312"/>
          <w:sz w:val="32"/>
          <w:szCs w:val="32"/>
        </w:rPr>
        <w:t>3.2</w:t>
      </w:r>
      <w:r w:rsidRPr="00252DCE">
        <w:rPr>
          <w:rFonts w:eastAsia="仿宋_GB2312"/>
          <w:sz w:val="32"/>
          <w:szCs w:val="32"/>
        </w:rPr>
        <w:t>阴性参考品：应考虑检测特异性的评价，纳入同源序列交叉反应样本、干扰样本等。</w:t>
      </w:r>
    </w:p>
    <w:p w:rsidR="00AD4469" w:rsidRPr="00252DCE" w:rsidRDefault="00AD4469" w:rsidP="00AD4469">
      <w:pPr>
        <w:spacing w:line="560" w:lineRule="exact"/>
        <w:ind w:firstLineChars="200" w:firstLine="640"/>
        <w:contextualSpacing/>
        <w:rPr>
          <w:rFonts w:eastAsia="仿宋_GB2312"/>
          <w:sz w:val="32"/>
          <w:szCs w:val="32"/>
        </w:rPr>
      </w:pPr>
      <w:r w:rsidRPr="00252DCE">
        <w:rPr>
          <w:rFonts w:eastAsia="仿宋_GB2312"/>
          <w:sz w:val="32"/>
          <w:szCs w:val="32"/>
        </w:rPr>
        <w:t>3.3</w:t>
      </w:r>
      <w:r w:rsidRPr="00252DCE">
        <w:rPr>
          <w:rFonts w:eastAsia="仿宋_GB2312"/>
          <w:sz w:val="32"/>
          <w:szCs w:val="32"/>
        </w:rPr>
        <w:t>检测限参考品可选择最低检测限浓度（例如：</w:t>
      </w:r>
      <w:r w:rsidRPr="00252DCE">
        <w:rPr>
          <w:rFonts w:eastAsia="仿宋_GB2312"/>
          <w:sz w:val="32"/>
          <w:szCs w:val="32"/>
        </w:rPr>
        <w:t>95%</w:t>
      </w:r>
      <w:r w:rsidRPr="00252DCE">
        <w:rPr>
          <w:rFonts w:eastAsia="仿宋_GB2312"/>
          <w:sz w:val="32"/>
          <w:szCs w:val="32"/>
        </w:rPr>
        <w:t>检出率水平）或接近最低检测限浓度（例如</w:t>
      </w:r>
      <w:r w:rsidRPr="00252DCE">
        <w:rPr>
          <w:rFonts w:eastAsia="仿宋_GB2312"/>
          <w:sz w:val="32"/>
          <w:szCs w:val="32"/>
        </w:rPr>
        <w:t>100%</w:t>
      </w:r>
      <w:r w:rsidRPr="00252DCE">
        <w:rPr>
          <w:rFonts w:eastAsia="仿宋_GB2312"/>
          <w:sz w:val="32"/>
          <w:szCs w:val="32"/>
        </w:rPr>
        <w:t>检出率水平）的临床样本或其核酸提取液，至少包含所有多态性位点的杂合型样本。</w:t>
      </w:r>
    </w:p>
    <w:p w:rsidR="00AD4469" w:rsidRPr="00252DCE" w:rsidRDefault="00AD4469" w:rsidP="00AD4469">
      <w:pPr>
        <w:spacing w:line="560" w:lineRule="exact"/>
        <w:ind w:firstLineChars="200" w:firstLine="640"/>
        <w:contextualSpacing/>
        <w:rPr>
          <w:rFonts w:eastAsia="仿宋_GB2312"/>
          <w:sz w:val="32"/>
          <w:szCs w:val="32"/>
        </w:rPr>
      </w:pPr>
      <w:r w:rsidRPr="00252DCE">
        <w:rPr>
          <w:rFonts w:eastAsia="仿宋_GB2312"/>
          <w:sz w:val="32"/>
          <w:szCs w:val="32"/>
        </w:rPr>
        <w:t>3.4</w:t>
      </w:r>
      <w:r w:rsidRPr="00252DCE">
        <w:rPr>
          <w:rFonts w:eastAsia="仿宋_GB2312"/>
          <w:sz w:val="32"/>
          <w:szCs w:val="32"/>
        </w:rPr>
        <w:t>精密度参考品应至少包括所有多态性位点的低浓度</w:t>
      </w:r>
      <w:r w:rsidRPr="00252DCE">
        <w:rPr>
          <w:rFonts w:eastAsia="仿宋_GB2312"/>
          <w:sz w:val="32"/>
          <w:szCs w:val="32"/>
        </w:rPr>
        <w:lastRenderedPageBreak/>
        <w:t>杂合突变型临床样本或其核酸提取液。</w:t>
      </w:r>
    </w:p>
    <w:p w:rsidR="00AD4469" w:rsidRPr="00252DCE" w:rsidRDefault="00AD4469" w:rsidP="00AD4469">
      <w:pPr>
        <w:spacing w:line="560" w:lineRule="exact"/>
        <w:ind w:firstLineChars="200" w:firstLine="640"/>
        <w:contextualSpacing/>
        <w:rPr>
          <w:rFonts w:eastAsia="仿宋_GB2312"/>
          <w:sz w:val="32"/>
          <w:szCs w:val="32"/>
        </w:rPr>
      </w:pPr>
      <w:r w:rsidRPr="00252DCE">
        <w:rPr>
          <w:rFonts w:eastAsia="仿宋_GB2312"/>
          <w:sz w:val="32"/>
          <w:szCs w:val="32"/>
        </w:rPr>
        <w:t>如</w:t>
      </w:r>
      <w:r w:rsidRPr="00252DCE">
        <w:rPr>
          <w:rFonts w:eastAsia="仿宋_GB2312"/>
          <w:sz w:val="32"/>
          <w:szCs w:val="32"/>
        </w:rPr>
        <w:t>CYP2C19</w:t>
      </w:r>
      <w:r w:rsidRPr="00252DCE">
        <w:rPr>
          <w:rFonts w:eastAsia="仿宋_GB2312"/>
          <w:sz w:val="32"/>
          <w:szCs w:val="32"/>
        </w:rPr>
        <w:t>基因多态性检测试剂已有国家参考品，企业参考品的要求应不低于国家参考品要求。</w:t>
      </w:r>
    </w:p>
    <w:p w:rsidR="00AD4469" w:rsidRPr="00252DCE" w:rsidRDefault="00AD4469" w:rsidP="00AD4469">
      <w:pPr>
        <w:spacing w:line="560" w:lineRule="exact"/>
        <w:ind w:firstLineChars="200" w:firstLine="640"/>
        <w:contextualSpacing/>
        <w:rPr>
          <w:rFonts w:eastAsia="楷体_GB2312"/>
          <w:kern w:val="0"/>
          <w:sz w:val="32"/>
          <w:szCs w:val="32"/>
        </w:rPr>
      </w:pPr>
      <w:r w:rsidRPr="00252DCE">
        <w:rPr>
          <w:rFonts w:eastAsia="楷体_GB2312"/>
          <w:kern w:val="0"/>
          <w:sz w:val="32"/>
          <w:szCs w:val="32"/>
        </w:rPr>
        <w:t>（三）主要生产工艺及反应体系的研究资料</w:t>
      </w:r>
    </w:p>
    <w:p w:rsidR="00AD4469" w:rsidRPr="00252DCE" w:rsidRDefault="00AD4469" w:rsidP="00AD4469">
      <w:pPr>
        <w:spacing w:line="560" w:lineRule="exact"/>
        <w:ind w:firstLineChars="200" w:firstLine="640"/>
        <w:contextualSpacing/>
        <w:rPr>
          <w:rFonts w:eastAsia="仿宋_GB2312"/>
          <w:sz w:val="32"/>
          <w:szCs w:val="32"/>
        </w:rPr>
      </w:pPr>
      <w:r w:rsidRPr="00252DCE">
        <w:rPr>
          <w:rFonts w:eastAsia="仿宋_GB2312"/>
          <w:sz w:val="32"/>
          <w:szCs w:val="32"/>
        </w:rPr>
        <w:t>主要生产工艺研究资料包括工作液配制（引物、探针浓度、酶浓度、</w:t>
      </w:r>
      <w:proofErr w:type="spellStart"/>
      <w:r w:rsidRPr="00252DCE">
        <w:rPr>
          <w:rFonts w:eastAsia="仿宋_GB2312"/>
          <w:sz w:val="32"/>
          <w:szCs w:val="32"/>
        </w:rPr>
        <w:t>dNTP</w:t>
      </w:r>
      <w:proofErr w:type="spellEnd"/>
      <w:r w:rsidRPr="00252DCE">
        <w:rPr>
          <w:rFonts w:eastAsia="仿宋_GB2312"/>
          <w:sz w:val="32"/>
          <w:szCs w:val="32"/>
        </w:rPr>
        <w:t>浓度、缓冲液离子浓度等）、分装和冻干（如有）、荧光标记等工艺过程的描述及确定依据。生产过程应对关键参数进行有效控制，可采用流程图方式描述生产工艺，标明关键工艺质控步骤，并详细说明该步骤的质</w:t>
      </w:r>
      <w:proofErr w:type="gramStart"/>
      <w:r w:rsidRPr="00252DCE">
        <w:rPr>
          <w:rFonts w:eastAsia="仿宋_GB2312"/>
          <w:sz w:val="32"/>
          <w:szCs w:val="32"/>
        </w:rPr>
        <w:t>控方法</w:t>
      </w:r>
      <w:proofErr w:type="gramEnd"/>
      <w:r w:rsidRPr="00252DCE">
        <w:rPr>
          <w:rFonts w:eastAsia="仿宋_GB2312"/>
          <w:sz w:val="32"/>
          <w:szCs w:val="32"/>
        </w:rPr>
        <w:t>及质控标准。</w:t>
      </w:r>
    </w:p>
    <w:p w:rsidR="00AD4469" w:rsidRPr="00252DCE" w:rsidRDefault="00AD4469" w:rsidP="00AD4469">
      <w:pPr>
        <w:spacing w:line="560" w:lineRule="exact"/>
        <w:ind w:firstLineChars="200" w:firstLine="640"/>
        <w:contextualSpacing/>
        <w:rPr>
          <w:rFonts w:eastAsia="仿宋_GB2312"/>
          <w:sz w:val="32"/>
          <w:szCs w:val="32"/>
        </w:rPr>
      </w:pPr>
      <w:r w:rsidRPr="00252DCE">
        <w:rPr>
          <w:rFonts w:eastAsia="仿宋_GB2312"/>
          <w:sz w:val="32"/>
          <w:szCs w:val="32"/>
        </w:rPr>
        <w:t>反应体系研究</w:t>
      </w:r>
      <w:proofErr w:type="gramStart"/>
      <w:r w:rsidRPr="00252DCE">
        <w:rPr>
          <w:rFonts w:eastAsia="仿宋_GB2312"/>
          <w:sz w:val="32"/>
          <w:szCs w:val="32"/>
        </w:rPr>
        <w:t>指最佳</w:t>
      </w:r>
      <w:proofErr w:type="gramEnd"/>
      <w:r w:rsidRPr="00252DCE">
        <w:rPr>
          <w:rFonts w:eastAsia="仿宋_GB2312"/>
          <w:sz w:val="32"/>
          <w:szCs w:val="32"/>
        </w:rPr>
        <w:t>反应条件的选择确定过程，包括样本采集预处理、样本保存、样本用量、试剂用量、核酸提取纯化步骤（如有）、</w:t>
      </w:r>
      <w:r w:rsidRPr="00252DCE">
        <w:rPr>
          <w:rFonts w:eastAsia="仿宋_GB2312"/>
          <w:sz w:val="32"/>
          <w:szCs w:val="32"/>
        </w:rPr>
        <w:t>PCR</w:t>
      </w:r>
      <w:r w:rsidRPr="00252DCE">
        <w:rPr>
          <w:rFonts w:eastAsia="仿宋_GB2312"/>
          <w:sz w:val="32"/>
          <w:szCs w:val="32"/>
        </w:rPr>
        <w:t>反应条件、阈值循环数（</w:t>
      </w:r>
      <w:r w:rsidRPr="00252DCE">
        <w:rPr>
          <w:rFonts w:eastAsia="仿宋_GB2312"/>
          <w:sz w:val="32"/>
          <w:szCs w:val="32"/>
        </w:rPr>
        <w:t>Ct</w:t>
      </w:r>
      <w:r w:rsidRPr="00252DCE">
        <w:rPr>
          <w:rFonts w:eastAsia="仿宋_GB2312"/>
          <w:sz w:val="32"/>
          <w:szCs w:val="32"/>
        </w:rPr>
        <w:t>值）等的确定。</w:t>
      </w:r>
    </w:p>
    <w:p w:rsidR="00AD4469" w:rsidRPr="00252DCE" w:rsidRDefault="00AD4469" w:rsidP="00AD4469">
      <w:pPr>
        <w:spacing w:line="560" w:lineRule="exact"/>
        <w:ind w:firstLineChars="200" w:firstLine="640"/>
        <w:contextualSpacing/>
        <w:rPr>
          <w:rFonts w:eastAsia="仿宋_GB2312"/>
          <w:sz w:val="32"/>
          <w:szCs w:val="32"/>
        </w:rPr>
      </w:pPr>
      <w:r w:rsidRPr="00252DCE">
        <w:rPr>
          <w:rFonts w:eastAsia="仿宋_GB2312"/>
          <w:sz w:val="32"/>
          <w:szCs w:val="32"/>
        </w:rPr>
        <w:t>不同适用机型的反应条件如果有差异应分别详述。</w:t>
      </w:r>
    </w:p>
    <w:p w:rsidR="00AD4469" w:rsidRPr="00252DCE" w:rsidRDefault="00AD4469" w:rsidP="00AD4469">
      <w:pPr>
        <w:spacing w:line="560" w:lineRule="exact"/>
        <w:ind w:firstLineChars="200" w:firstLine="640"/>
        <w:contextualSpacing/>
        <w:rPr>
          <w:rFonts w:eastAsia="楷体_GB2312"/>
          <w:kern w:val="0"/>
          <w:sz w:val="32"/>
          <w:szCs w:val="32"/>
        </w:rPr>
      </w:pPr>
      <w:r w:rsidRPr="00252DCE">
        <w:rPr>
          <w:rFonts w:eastAsia="楷体_GB2312"/>
          <w:kern w:val="0"/>
          <w:sz w:val="32"/>
          <w:szCs w:val="32"/>
        </w:rPr>
        <w:t>（四）分析性能评估资料</w:t>
      </w:r>
    </w:p>
    <w:p w:rsidR="00AD4469" w:rsidRPr="00252DCE" w:rsidRDefault="00AD4469" w:rsidP="00AD4469">
      <w:pPr>
        <w:spacing w:line="560" w:lineRule="exact"/>
        <w:ind w:firstLineChars="200" w:firstLine="640"/>
        <w:contextualSpacing/>
        <w:rPr>
          <w:rFonts w:eastAsia="仿宋_GB2312"/>
          <w:sz w:val="32"/>
          <w:szCs w:val="32"/>
        </w:rPr>
      </w:pPr>
      <w:r w:rsidRPr="00252DCE">
        <w:rPr>
          <w:rFonts w:eastAsia="仿宋_GB2312"/>
          <w:sz w:val="32"/>
          <w:szCs w:val="32"/>
        </w:rPr>
        <w:t>申请人应针对下述各项分析性能提交详细的评估资料，包括试验方法、试验样本（类型、来源、数量、处理方法、基因型和浓度确认）、试验可接受标准、统计方法、试验数据及结论等。有关背景信息也应在资料中有所体现，包括实验地点、适用仪器、试剂规格、批号等。分析性能评估的实验方法可以参考相关国内或国外有关体外诊断产品性能评估的指导原则进行。</w:t>
      </w:r>
    </w:p>
    <w:p w:rsidR="00AD4469" w:rsidRPr="00252DCE" w:rsidRDefault="00AD4469" w:rsidP="00AD4469">
      <w:pPr>
        <w:spacing w:line="560" w:lineRule="exact"/>
        <w:ind w:firstLineChars="200" w:firstLine="640"/>
        <w:contextualSpacing/>
        <w:rPr>
          <w:rFonts w:eastAsia="仿宋_GB2312"/>
          <w:sz w:val="32"/>
          <w:szCs w:val="32"/>
        </w:rPr>
      </w:pPr>
      <w:r w:rsidRPr="00252DCE">
        <w:rPr>
          <w:rFonts w:eastAsia="仿宋_GB2312"/>
          <w:sz w:val="32"/>
          <w:szCs w:val="32"/>
        </w:rPr>
        <w:t>每项性能评估应尽量采用与适用样本类型一致的临床</w:t>
      </w:r>
      <w:r w:rsidRPr="00252DCE">
        <w:rPr>
          <w:rFonts w:eastAsia="仿宋_GB2312"/>
          <w:sz w:val="32"/>
          <w:szCs w:val="32"/>
        </w:rPr>
        <w:lastRenderedPageBreak/>
        <w:t>样本，对于某些稀有基因型也可采用细胞系等。</w:t>
      </w:r>
    </w:p>
    <w:p w:rsidR="00AD4469" w:rsidRPr="00252DCE" w:rsidRDefault="00AD4469" w:rsidP="00AD4469">
      <w:pPr>
        <w:spacing w:line="560" w:lineRule="exact"/>
        <w:ind w:firstLineChars="200" w:firstLine="640"/>
        <w:contextualSpacing/>
        <w:rPr>
          <w:rFonts w:eastAsia="仿宋_GB2312"/>
          <w:sz w:val="32"/>
          <w:szCs w:val="32"/>
        </w:rPr>
      </w:pPr>
      <w:r w:rsidRPr="00252DCE">
        <w:rPr>
          <w:rFonts w:eastAsia="仿宋_GB2312"/>
          <w:sz w:val="32"/>
          <w:szCs w:val="32"/>
        </w:rPr>
        <w:t>如产品适用样本类型不止一种，申请人应针对不同样本类型分别完成性能评估。</w:t>
      </w:r>
    </w:p>
    <w:p w:rsidR="00AD4469" w:rsidRPr="00252DCE" w:rsidRDefault="00AD4469" w:rsidP="00AD4469">
      <w:pPr>
        <w:spacing w:line="560" w:lineRule="exact"/>
        <w:ind w:firstLineChars="200" w:firstLine="640"/>
        <w:contextualSpacing/>
        <w:rPr>
          <w:rFonts w:eastAsia="仿宋_GB2312"/>
          <w:sz w:val="32"/>
          <w:szCs w:val="32"/>
        </w:rPr>
      </w:pPr>
      <w:r w:rsidRPr="00252DCE">
        <w:rPr>
          <w:rFonts w:eastAsia="仿宋_GB2312"/>
          <w:sz w:val="32"/>
          <w:szCs w:val="32"/>
        </w:rPr>
        <w:t xml:space="preserve">1. </w:t>
      </w:r>
      <w:r w:rsidRPr="00252DCE">
        <w:rPr>
          <w:rFonts w:eastAsia="仿宋_GB2312"/>
          <w:sz w:val="32"/>
          <w:szCs w:val="32"/>
        </w:rPr>
        <w:t>核酸提取</w:t>
      </w:r>
      <w:r w:rsidRPr="00252DCE">
        <w:rPr>
          <w:rFonts w:eastAsia="仿宋_GB2312"/>
          <w:sz w:val="32"/>
          <w:szCs w:val="32"/>
        </w:rPr>
        <w:t>/</w:t>
      </w:r>
      <w:r w:rsidRPr="00252DCE">
        <w:rPr>
          <w:rFonts w:eastAsia="仿宋_GB2312"/>
          <w:sz w:val="32"/>
          <w:szCs w:val="32"/>
        </w:rPr>
        <w:t>纯化性能（如有）</w:t>
      </w:r>
    </w:p>
    <w:p w:rsidR="00AD4469" w:rsidRPr="00252DCE" w:rsidRDefault="00AD4469" w:rsidP="00AD4469">
      <w:pPr>
        <w:spacing w:line="560" w:lineRule="exact"/>
        <w:ind w:firstLineChars="200" w:firstLine="640"/>
        <w:contextualSpacing/>
        <w:rPr>
          <w:rFonts w:eastAsia="仿宋_GB2312"/>
          <w:sz w:val="32"/>
          <w:szCs w:val="32"/>
        </w:rPr>
      </w:pPr>
      <w:r w:rsidRPr="00252DCE">
        <w:rPr>
          <w:rFonts w:eastAsia="仿宋_GB2312"/>
          <w:sz w:val="32"/>
          <w:szCs w:val="32"/>
        </w:rPr>
        <w:t>在进行靶核酸检测前，应有适当的核酸提取</w:t>
      </w:r>
      <w:r w:rsidRPr="00252DCE">
        <w:rPr>
          <w:rFonts w:eastAsia="仿宋_GB2312"/>
          <w:sz w:val="32"/>
          <w:szCs w:val="32"/>
        </w:rPr>
        <w:t>/</w:t>
      </w:r>
      <w:r w:rsidRPr="00252DCE">
        <w:rPr>
          <w:rFonts w:eastAsia="仿宋_GB2312"/>
          <w:sz w:val="32"/>
          <w:szCs w:val="32"/>
        </w:rPr>
        <w:t>纯化步骤。该步骤除最大量分离出目的核酸外，还应有相应的纯化作用，尽可能去除</w:t>
      </w:r>
      <w:r w:rsidRPr="00252DCE">
        <w:rPr>
          <w:rFonts w:eastAsia="仿宋_GB2312"/>
          <w:sz w:val="32"/>
          <w:szCs w:val="32"/>
        </w:rPr>
        <w:t>PCR</w:t>
      </w:r>
      <w:r w:rsidRPr="00252DCE">
        <w:rPr>
          <w:rFonts w:eastAsia="仿宋_GB2312"/>
          <w:sz w:val="32"/>
          <w:szCs w:val="32"/>
        </w:rPr>
        <w:t>抑制物。无论检测试剂是否含有核酸提取</w:t>
      </w:r>
      <w:r w:rsidRPr="00252DCE">
        <w:rPr>
          <w:rFonts w:eastAsia="仿宋_GB2312"/>
          <w:sz w:val="32"/>
          <w:szCs w:val="32"/>
        </w:rPr>
        <w:t>/</w:t>
      </w:r>
      <w:r w:rsidRPr="00252DCE">
        <w:rPr>
          <w:rFonts w:eastAsia="仿宋_GB2312"/>
          <w:sz w:val="32"/>
          <w:szCs w:val="32"/>
        </w:rPr>
        <w:t>纯化的组分，企业都应结合检测试剂的特性，对配合使用的核酸提取</w:t>
      </w:r>
      <w:r w:rsidRPr="00252DCE">
        <w:rPr>
          <w:rFonts w:eastAsia="仿宋_GB2312"/>
          <w:sz w:val="32"/>
          <w:szCs w:val="32"/>
        </w:rPr>
        <w:t>/</w:t>
      </w:r>
      <w:r w:rsidRPr="00252DCE">
        <w:rPr>
          <w:rFonts w:eastAsia="仿宋_GB2312"/>
          <w:sz w:val="32"/>
          <w:szCs w:val="32"/>
        </w:rPr>
        <w:t>纯化方法的提取效率、提取核酸纯度等做充分的验证，并评价该方法能否满足</w:t>
      </w:r>
      <w:r w:rsidRPr="00252DCE">
        <w:rPr>
          <w:rFonts w:eastAsia="仿宋_GB2312"/>
          <w:sz w:val="32"/>
          <w:szCs w:val="32"/>
        </w:rPr>
        <w:t>CYP2C19</w:t>
      </w:r>
      <w:r w:rsidRPr="00252DCE">
        <w:rPr>
          <w:rFonts w:eastAsia="仿宋_GB2312"/>
          <w:sz w:val="32"/>
          <w:szCs w:val="32"/>
        </w:rPr>
        <w:t>基因多态性检测试剂的要求，提供详细的评价资料。</w:t>
      </w:r>
    </w:p>
    <w:p w:rsidR="00AD4469" w:rsidRPr="00252DCE" w:rsidRDefault="00AD4469" w:rsidP="00AD4469">
      <w:pPr>
        <w:spacing w:line="560" w:lineRule="exact"/>
        <w:ind w:firstLineChars="200" w:firstLine="640"/>
        <w:contextualSpacing/>
        <w:rPr>
          <w:rFonts w:eastAsia="仿宋_GB2312"/>
          <w:sz w:val="32"/>
          <w:szCs w:val="32"/>
        </w:rPr>
      </w:pPr>
      <w:r w:rsidRPr="00252DCE">
        <w:rPr>
          <w:rFonts w:eastAsia="仿宋_GB2312"/>
          <w:sz w:val="32"/>
          <w:szCs w:val="32"/>
        </w:rPr>
        <w:t xml:space="preserve">2. </w:t>
      </w:r>
      <w:r w:rsidRPr="00252DCE">
        <w:rPr>
          <w:rFonts w:eastAsia="仿宋_GB2312"/>
          <w:sz w:val="32"/>
          <w:szCs w:val="32"/>
        </w:rPr>
        <w:t>检测准确性</w:t>
      </w:r>
    </w:p>
    <w:p w:rsidR="00AD4469" w:rsidRPr="00252DCE" w:rsidRDefault="00AD4469" w:rsidP="00AD4469">
      <w:pPr>
        <w:spacing w:line="560" w:lineRule="exact"/>
        <w:ind w:firstLineChars="200" w:firstLine="640"/>
        <w:contextualSpacing/>
        <w:rPr>
          <w:rFonts w:eastAsia="仿宋_GB2312"/>
          <w:sz w:val="32"/>
          <w:szCs w:val="32"/>
        </w:rPr>
      </w:pPr>
      <w:r w:rsidRPr="00252DCE">
        <w:rPr>
          <w:rFonts w:eastAsia="仿宋_GB2312"/>
          <w:sz w:val="32"/>
          <w:szCs w:val="32"/>
        </w:rPr>
        <w:t>建议采用若干份临床样本验证</w:t>
      </w:r>
      <w:r w:rsidRPr="00252DCE">
        <w:rPr>
          <w:rFonts w:eastAsia="仿宋_GB2312"/>
          <w:sz w:val="32"/>
          <w:szCs w:val="32"/>
        </w:rPr>
        <w:t>CYP2C19</w:t>
      </w:r>
      <w:r w:rsidRPr="00252DCE">
        <w:rPr>
          <w:rFonts w:eastAsia="仿宋_GB2312"/>
          <w:sz w:val="32"/>
          <w:szCs w:val="32"/>
        </w:rPr>
        <w:t>基因多态性试剂的检测准确性，样本类型与产品适用范围一致；样本应涵盖野生型和所有多态性位点的杂合突变、纯合突变情况，并包含不同基因组</w:t>
      </w:r>
      <w:r w:rsidRPr="00252DCE">
        <w:rPr>
          <w:rFonts w:eastAsia="仿宋_GB2312"/>
          <w:sz w:val="32"/>
          <w:szCs w:val="32"/>
        </w:rPr>
        <w:t>DNA</w:t>
      </w:r>
      <w:r w:rsidRPr="00252DCE">
        <w:rPr>
          <w:rFonts w:eastAsia="仿宋_GB2312"/>
          <w:sz w:val="32"/>
          <w:szCs w:val="32"/>
        </w:rPr>
        <w:t>浓度。对于某些基因型样本较为稀有的情况，亦可采用细胞系代替。</w:t>
      </w:r>
    </w:p>
    <w:p w:rsidR="00AD4469" w:rsidRPr="00252DCE" w:rsidRDefault="00AD4469" w:rsidP="00AD4469">
      <w:pPr>
        <w:spacing w:line="560" w:lineRule="exact"/>
        <w:ind w:firstLineChars="200" w:firstLine="640"/>
        <w:contextualSpacing/>
        <w:rPr>
          <w:rFonts w:eastAsia="仿宋_GB2312"/>
          <w:sz w:val="32"/>
          <w:szCs w:val="32"/>
        </w:rPr>
      </w:pPr>
      <w:r w:rsidRPr="00252DCE">
        <w:rPr>
          <w:rFonts w:eastAsia="仿宋_GB2312"/>
          <w:sz w:val="32"/>
          <w:szCs w:val="32"/>
        </w:rPr>
        <w:t xml:space="preserve">3. </w:t>
      </w:r>
      <w:r w:rsidRPr="00252DCE">
        <w:rPr>
          <w:rFonts w:eastAsia="仿宋_GB2312"/>
          <w:sz w:val="32"/>
          <w:szCs w:val="32"/>
        </w:rPr>
        <w:t>检测限和</w:t>
      </w:r>
      <w:proofErr w:type="gramStart"/>
      <w:r w:rsidRPr="00252DCE">
        <w:rPr>
          <w:rFonts w:eastAsia="仿宋_GB2312"/>
          <w:sz w:val="32"/>
          <w:szCs w:val="32"/>
        </w:rPr>
        <w:t>可</w:t>
      </w:r>
      <w:proofErr w:type="gramEnd"/>
      <w:r w:rsidRPr="00252DCE">
        <w:rPr>
          <w:rFonts w:eastAsia="仿宋_GB2312"/>
          <w:sz w:val="32"/>
          <w:szCs w:val="32"/>
        </w:rPr>
        <w:t>报告范围</w:t>
      </w:r>
    </w:p>
    <w:p w:rsidR="00AD4469" w:rsidRPr="00252DCE" w:rsidRDefault="00AD4469" w:rsidP="00AD4469">
      <w:pPr>
        <w:spacing w:line="560" w:lineRule="exact"/>
        <w:ind w:firstLineChars="200" w:firstLine="640"/>
        <w:contextualSpacing/>
        <w:rPr>
          <w:rFonts w:eastAsia="仿宋_GB2312"/>
          <w:sz w:val="32"/>
          <w:szCs w:val="32"/>
        </w:rPr>
      </w:pPr>
      <w:r w:rsidRPr="00252DCE">
        <w:rPr>
          <w:rFonts w:eastAsia="仿宋_GB2312"/>
          <w:sz w:val="32"/>
          <w:szCs w:val="32"/>
        </w:rPr>
        <w:t>CYP2C19</w:t>
      </w:r>
      <w:r w:rsidRPr="00252DCE">
        <w:rPr>
          <w:rFonts w:eastAsia="仿宋_GB2312"/>
          <w:sz w:val="32"/>
          <w:szCs w:val="32"/>
        </w:rPr>
        <w:t>基因多态性检测试剂的最低检测限可定义为：在满足一定的检测准确性和精密度的条件下，能够检出目标基因的</w:t>
      </w:r>
      <w:proofErr w:type="gramStart"/>
      <w:r w:rsidRPr="00252DCE">
        <w:rPr>
          <w:rFonts w:eastAsia="仿宋_GB2312"/>
          <w:sz w:val="32"/>
          <w:szCs w:val="32"/>
        </w:rPr>
        <w:t>最低人</w:t>
      </w:r>
      <w:proofErr w:type="gramEnd"/>
      <w:r w:rsidRPr="00252DCE">
        <w:rPr>
          <w:rFonts w:eastAsia="仿宋_GB2312"/>
          <w:sz w:val="32"/>
          <w:szCs w:val="32"/>
        </w:rPr>
        <w:t>基因组</w:t>
      </w:r>
      <w:r w:rsidRPr="00252DCE">
        <w:rPr>
          <w:rFonts w:eastAsia="仿宋_GB2312"/>
          <w:sz w:val="32"/>
          <w:szCs w:val="32"/>
        </w:rPr>
        <w:t>DNA</w:t>
      </w:r>
      <w:r w:rsidRPr="00252DCE">
        <w:rPr>
          <w:rFonts w:eastAsia="仿宋_GB2312"/>
          <w:sz w:val="32"/>
          <w:szCs w:val="32"/>
        </w:rPr>
        <w:t>浓度。检测限评价建议采用临床样本或细胞系，并至少包含所有多态性位点的杂合突变型。</w:t>
      </w:r>
    </w:p>
    <w:p w:rsidR="00AD4469" w:rsidRPr="00252DCE" w:rsidRDefault="00AD4469" w:rsidP="00AD4469">
      <w:pPr>
        <w:spacing w:line="560" w:lineRule="exact"/>
        <w:ind w:firstLineChars="200" w:firstLine="640"/>
        <w:contextualSpacing/>
        <w:rPr>
          <w:rFonts w:eastAsia="仿宋_GB2312"/>
          <w:sz w:val="32"/>
          <w:szCs w:val="32"/>
        </w:rPr>
      </w:pPr>
      <w:r w:rsidRPr="00252DCE">
        <w:rPr>
          <w:rFonts w:eastAsia="仿宋_GB2312"/>
          <w:sz w:val="32"/>
          <w:szCs w:val="32"/>
        </w:rPr>
        <w:t>可采用梯度浓度的人基因组</w:t>
      </w:r>
      <w:r w:rsidRPr="00252DCE">
        <w:rPr>
          <w:rFonts w:eastAsia="仿宋_GB2312"/>
          <w:sz w:val="32"/>
          <w:szCs w:val="32"/>
        </w:rPr>
        <w:t>DNA</w:t>
      </w:r>
      <w:r w:rsidRPr="00252DCE">
        <w:rPr>
          <w:rFonts w:eastAsia="仿宋_GB2312"/>
          <w:sz w:val="32"/>
          <w:szCs w:val="32"/>
        </w:rPr>
        <w:t>样本进行多次重复检测，确定适当检出率水平（如：</w:t>
      </w:r>
      <w:r w:rsidRPr="00252DCE">
        <w:rPr>
          <w:rFonts w:eastAsia="仿宋_GB2312"/>
          <w:sz w:val="32"/>
          <w:szCs w:val="32"/>
        </w:rPr>
        <w:t>95%</w:t>
      </w:r>
      <w:r w:rsidRPr="00252DCE">
        <w:rPr>
          <w:rFonts w:eastAsia="仿宋_GB2312"/>
          <w:sz w:val="32"/>
          <w:szCs w:val="32"/>
        </w:rPr>
        <w:t>）下的</w:t>
      </w:r>
      <w:proofErr w:type="gramStart"/>
      <w:r w:rsidRPr="00252DCE">
        <w:rPr>
          <w:rFonts w:eastAsia="仿宋_GB2312"/>
          <w:sz w:val="32"/>
          <w:szCs w:val="32"/>
        </w:rPr>
        <w:t>最低人</w:t>
      </w:r>
      <w:proofErr w:type="gramEnd"/>
      <w:r w:rsidRPr="00252DCE">
        <w:rPr>
          <w:rFonts w:eastAsia="仿宋_GB2312"/>
          <w:sz w:val="32"/>
          <w:szCs w:val="32"/>
        </w:rPr>
        <w:t>基因组</w:t>
      </w:r>
      <w:r w:rsidRPr="00252DCE">
        <w:rPr>
          <w:rFonts w:eastAsia="仿宋_GB2312"/>
          <w:sz w:val="32"/>
          <w:szCs w:val="32"/>
        </w:rPr>
        <w:t>DNA</w:t>
      </w:r>
      <w:r w:rsidRPr="00252DCE">
        <w:rPr>
          <w:rFonts w:eastAsia="仿宋_GB2312"/>
          <w:sz w:val="32"/>
          <w:szCs w:val="32"/>
        </w:rPr>
        <w:lastRenderedPageBreak/>
        <w:t>浓度，即为最低检测限。系列稀释度应能够覆盖大部分检出概率区间（</w:t>
      </w:r>
      <w:r w:rsidRPr="00252DCE">
        <w:rPr>
          <w:rFonts w:eastAsia="仿宋_GB2312"/>
          <w:sz w:val="32"/>
          <w:szCs w:val="32"/>
        </w:rPr>
        <w:t>0</w:t>
      </w:r>
      <w:r w:rsidRPr="00252DCE">
        <w:rPr>
          <w:rFonts w:eastAsia="仿宋_GB2312"/>
          <w:sz w:val="32"/>
          <w:szCs w:val="32"/>
        </w:rPr>
        <w:t>～</w:t>
      </w:r>
      <w:r w:rsidRPr="00252DCE">
        <w:rPr>
          <w:rFonts w:eastAsia="仿宋_GB2312"/>
          <w:sz w:val="32"/>
          <w:szCs w:val="32"/>
        </w:rPr>
        <w:t>100%</w:t>
      </w:r>
      <w:r w:rsidRPr="00252DCE">
        <w:rPr>
          <w:rFonts w:eastAsia="仿宋_GB2312"/>
          <w:sz w:val="32"/>
          <w:szCs w:val="32"/>
        </w:rPr>
        <w:t>），可根据各浓度梯度检测结果直接判定，也可通过概率计算或其他适当方法进行测算。</w:t>
      </w:r>
    </w:p>
    <w:p w:rsidR="00AD4469" w:rsidRPr="00252DCE" w:rsidRDefault="00AD4469" w:rsidP="00AD4469">
      <w:pPr>
        <w:spacing w:line="560" w:lineRule="exact"/>
        <w:ind w:firstLineChars="200" w:firstLine="640"/>
        <w:contextualSpacing/>
        <w:rPr>
          <w:rFonts w:eastAsia="仿宋_GB2312"/>
          <w:sz w:val="32"/>
          <w:szCs w:val="32"/>
        </w:rPr>
      </w:pPr>
      <w:r w:rsidRPr="00252DCE">
        <w:rPr>
          <w:rFonts w:eastAsia="仿宋_GB2312"/>
          <w:sz w:val="32"/>
          <w:szCs w:val="32"/>
        </w:rPr>
        <w:t>同时，申请人亦</w:t>
      </w:r>
      <w:proofErr w:type="gramStart"/>
      <w:r w:rsidRPr="00252DCE">
        <w:rPr>
          <w:rFonts w:eastAsia="仿宋_GB2312"/>
          <w:sz w:val="32"/>
          <w:szCs w:val="32"/>
        </w:rPr>
        <w:t>应评价</w:t>
      </w:r>
      <w:proofErr w:type="gramEnd"/>
      <w:r w:rsidRPr="00252DCE">
        <w:rPr>
          <w:rFonts w:eastAsia="仿宋_GB2312"/>
          <w:sz w:val="32"/>
          <w:szCs w:val="32"/>
        </w:rPr>
        <w:t>CYP2C19</w:t>
      </w:r>
      <w:r w:rsidRPr="00252DCE">
        <w:rPr>
          <w:rFonts w:eastAsia="仿宋_GB2312"/>
          <w:sz w:val="32"/>
          <w:szCs w:val="32"/>
        </w:rPr>
        <w:t>基因多态性试剂可准确检出的人基因组</w:t>
      </w:r>
      <w:r w:rsidRPr="00252DCE">
        <w:rPr>
          <w:rFonts w:eastAsia="仿宋_GB2312"/>
          <w:sz w:val="32"/>
          <w:szCs w:val="32"/>
        </w:rPr>
        <w:t>DNA</w:t>
      </w:r>
      <w:r w:rsidRPr="00252DCE">
        <w:rPr>
          <w:rFonts w:eastAsia="仿宋_GB2312"/>
          <w:sz w:val="32"/>
          <w:szCs w:val="32"/>
        </w:rPr>
        <w:t>浓度上限，即适当检出率水平下的最高人基因组</w:t>
      </w:r>
      <w:r w:rsidRPr="00252DCE">
        <w:rPr>
          <w:rFonts w:eastAsia="仿宋_GB2312"/>
          <w:sz w:val="32"/>
          <w:szCs w:val="32"/>
        </w:rPr>
        <w:t>DNA</w:t>
      </w:r>
      <w:r w:rsidRPr="00252DCE">
        <w:rPr>
          <w:rFonts w:eastAsia="仿宋_GB2312"/>
          <w:sz w:val="32"/>
          <w:szCs w:val="32"/>
        </w:rPr>
        <w:t>浓度。</w:t>
      </w:r>
    </w:p>
    <w:p w:rsidR="00AD4469" w:rsidRPr="00252DCE" w:rsidRDefault="00AD4469" w:rsidP="00AD4469">
      <w:pPr>
        <w:spacing w:line="560" w:lineRule="exact"/>
        <w:ind w:firstLineChars="200" w:firstLine="640"/>
        <w:contextualSpacing/>
        <w:rPr>
          <w:rFonts w:eastAsia="仿宋_GB2312"/>
          <w:sz w:val="32"/>
          <w:szCs w:val="32"/>
        </w:rPr>
      </w:pPr>
      <w:r w:rsidRPr="00252DCE">
        <w:rPr>
          <w:rFonts w:eastAsia="仿宋_GB2312"/>
          <w:sz w:val="32"/>
          <w:szCs w:val="32"/>
        </w:rPr>
        <w:t xml:space="preserve">4. </w:t>
      </w:r>
      <w:r w:rsidRPr="00252DCE">
        <w:rPr>
          <w:rFonts w:eastAsia="仿宋_GB2312"/>
          <w:sz w:val="32"/>
          <w:szCs w:val="32"/>
        </w:rPr>
        <w:t>分析特异性</w:t>
      </w:r>
    </w:p>
    <w:p w:rsidR="00AD4469" w:rsidRPr="00252DCE" w:rsidRDefault="00AD4469" w:rsidP="00AD4469">
      <w:pPr>
        <w:spacing w:line="560" w:lineRule="exact"/>
        <w:ind w:firstLineChars="200" w:firstLine="640"/>
        <w:contextualSpacing/>
        <w:rPr>
          <w:rFonts w:eastAsia="仿宋_GB2312"/>
          <w:sz w:val="32"/>
          <w:szCs w:val="32"/>
        </w:rPr>
      </w:pPr>
      <w:r w:rsidRPr="00252DCE">
        <w:rPr>
          <w:rFonts w:eastAsia="仿宋_GB2312"/>
          <w:sz w:val="32"/>
          <w:szCs w:val="32"/>
        </w:rPr>
        <w:t xml:space="preserve">4.1 </w:t>
      </w:r>
      <w:r w:rsidRPr="00252DCE">
        <w:rPr>
          <w:rFonts w:eastAsia="仿宋_GB2312"/>
          <w:sz w:val="32"/>
          <w:szCs w:val="32"/>
        </w:rPr>
        <w:t>应针对同源性序列（例如</w:t>
      </w:r>
      <w:r w:rsidRPr="00252DCE">
        <w:rPr>
          <w:rFonts w:eastAsia="仿宋_GB2312"/>
          <w:sz w:val="32"/>
          <w:szCs w:val="32"/>
        </w:rPr>
        <w:t>CYP2C19</w:t>
      </w:r>
      <w:r w:rsidRPr="00252DCE">
        <w:rPr>
          <w:rFonts w:eastAsia="仿宋_GB2312"/>
          <w:sz w:val="32"/>
          <w:szCs w:val="32"/>
        </w:rPr>
        <w:t>的其他突变序列、</w:t>
      </w:r>
      <w:r w:rsidRPr="00252DCE">
        <w:rPr>
          <w:rFonts w:eastAsia="仿宋_GB2312"/>
          <w:sz w:val="32"/>
          <w:szCs w:val="32"/>
        </w:rPr>
        <w:t>CYP2C9</w:t>
      </w:r>
      <w:r w:rsidRPr="00252DCE">
        <w:rPr>
          <w:rFonts w:eastAsia="仿宋_GB2312"/>
          <w:sz w:val="32"/>
          <w:szCs w:val="32"/>
        </w:rPr>
        <w:t>基因序列等）进行交叉反应验证，说明交叉反应样本的制备方法、核酸序列确认方法，提交详细的验证资料。</w:t>
      </w:r>
    </w:p>
    <w:p w:rsidR="00AD4469" w:rsidRPr="00252DCE" w:rsidRDefault="00AD4469" w:rsidP="00AD4469">
      <w:pPr>
        <w:spacing w:line="560" w:lineRule="exact"/>
        <w:ind w:firstLineChars="200" w:firstLine="640"/>
        <w:contextualSpacing/>
        <w:rPr>
          <w:rFonts w:eastAsia="仿宋_GB2312"/>
          <w:sz w:val="32"/>
          <w:szCs w:val="32"/>
        </w:rPr>
      </w:pPr>
      <w:r w:rsidRPr="00252DCE">
        <w:rPr>
          <w:rFonts w:eastAsia="仿宋_GB2312"/>
          <w:sz w:val="32"/>
          <w:szCs w:val="32"/>
        </w:rPr>
        <w:t xml:space="preserve">4.2 </w:t>
      </w:r>
      <w:r w:rsidRPr="00252DCE">
        <w:rPr>
          <w:rFonts w:eastAsia="仿宋_GB2312"/>
          <w:sz w:val="32"/>
          <w:szCs w:val="32"/>
        </w:rPr>
        <w:t>应针对可能的内源和外源性干扰物进行干扰试验研究。干扰物的选择与所用样本类型有关，例如：全血样本，内源干扰物主要涉及血脂、胆红素、血红蛋白和白蛋白等，外源干扰物主要包括血液样本采集可能用到的抗凝剂、常用药物等；对于口腔</w:t>
      </w:r>
      <w:proofErr w:type="gramStart"/>
      <w:r w:rsidRPr="00252DCE">
        <w:rPr>
          <w:rFonts w:eastAsia="仿宋_GB2312"/>
          <w:sz w:val="32"/>
          <w:szCs w:val="32"/>
        </w:rPr>
        <w:t>拭</w:t>
      </w:r>
      <w:proofErr w:type="gramEnd"/>
      <w:r w:rsidRPr="00252DCE">
        <w:rPr>
          <w:rFonts w:eastAsia="仿宋_GB2312"/>
          <w:sz w:val="32"/>
          <w:szCs w:val="32"/>
        </w:rPr>
        <w:t>子样本，干扰物需考虑全血、口腔定植</w:t>
      </w:r>
      <w:proofErr w:type="gramStart"/>
      <w:r w:rsidRPr="00252DCE">
        <w:rPr>
          <w:rFonts w:eastAsia="仿宋_GB2312"/>
          <w:sz w:val="32"/>
          <w:szCs w:val="32"/>
        </w:rPr>
        <w:t>菌</w:t>
      </w:r>
      <w:proofErr w:type="gramEnd"/>
      <w:r w:rsidRPr="00252DCE">
        <w:rPr>
          <w:rFonts w:eastAsia="仿宋_GB2312"/>
          <w:sz w:val="32"/>
          <w:szCs w:val="32"/>
        </w:rPr>
        <w:t>以及口腔可能接触到的抗菌漱口液、牙膏、食物、药物、烟草等。</w:t>
      </w:r>
    </w:p>
    <w:p w:rsidR="00AD4469" w:rsidRPr="00252DCE" w:rsidRDefault="00AD4469" w:rsidP="00AD4469">
      <w:pPr>
        <w:spacing w:line="560" w:lineRule="exact"/>
        <w:ind w:firstLineChars="200" w:firstLine="640"/>
        <w:contextualSpacing/>
        <w:rPr>
          <w:rFonts w:eastAsia="仿宋_GB2312"/>
          <w:sz w:val="32"/>
          <w:szCs w:val="32"/>
        </w:rPr>
      </w:pPr>
      <w:r w:rsidRPr="00252DCE">
        <w:rPr>
          <w:rFonts w:eastAsia="仿宋_GB2312"/>
          <w:sz w:val="32"/>
          <w:szCs w:val="32"/>
        </w:rPr>
        <w:t>干扰试验可通过在临床样本中人工添加干扰物质的方式，评价干扰物质对目标基因检测的影响，也可直接采集暴露于干扰因素后的受试者样本，进行干扰试验评价。建议申请人在每种干扰物质的潜在最大浓度</w:t>
      </w:r>
      <w:r>
        <w:rPr>
          <w:rFonts w:eastAsia="仿宋_GB2312"/>
          <w:sz w:val="32"/>
          <w:szCs w:val="32"/>
        </w:rPr>
        <w:t>（</w:t>
      </w:r>
      <w:r w:rsidRPr="00252DCE">
        <w:rPr>
          <w:rFonts w:eastAsia="仿宋_GB2312"/>
          <w:sz w:val="32"/>
          <w:szCs w:val="32"/>
        </w:rPr>
        <w:t>“</w:t>
      </w:r>
      <w:r w:rsidRPr="00252DCE">
        <w:rPr>
          <w:rFonts w:eastAsia="仿宋_GB2312"/>
          <w:sz w:val="32"/>
          <w:szCs w:val="32"/>
        </w:rPr>
        <w:t>最差条件</w:t>
      </w:r>
      <w:r w:rsidRPr="00252DCE">
        <w:rPr>
          <w:rFonts w:eastAsia="仿宋_GB2312"/>
          <w:sz w:val="32"/>
          <w:szCs w:val="32"/>
        </w:rPr>
        <w:t>”</w:t>
      </w:r>
      <w:r>
        <w:rPr>
          <w:rFonts w:eastAsia="仿宋_GB2312"/>
          <w:sz w:val="32"/>
          <w:szCs w:val="32"/>
        </w:rPr>
        <w:t>）</w:t>
      </w:r>
      <w:r w:rsidRPr="00252DCE">
        <w:rPr>
          <w:rFonts w:eastAsia="仿宋_GB2312"/>
          <w:sz w:val="32"/>
          <w:szCs w:val="32"/>
        </w:rPr>
        <w:t>条件下进行评价；如有干扰，应确定不产生干扰的最高浓度。</w:t>
      </w:r>
    </w:p>
    <w:p w:rsidR="00AD4469" w:rsidRPr="00252DCE" w:rsidRDefault="00AD4469" w:rsidP="00AD4469">
      <w:pPr>
        <w:spacing w:line="560" w:lineRule="exact"/>
        <w:ind w:firstLineChars="200" w:firstLine="640"/>
        <w:contextualSpacing/>
        <w:rPr>
          <w:rFonts w:eastAsia="仿宋_GB2312"/>
          <w:sz w:val="32"/>
          <w:szCs w:val="32"/>
        </w:rPr>
      </w:pPr>
      <w:r w:rsidRPr="00252DCE">
        <w:rPr>
          <w:rFonts w:eastAsia="仿宋_GB2312"/>
          <w:sz w:val="32"/>
          <w:szCs w:val="32"/>
        </w:rPr>
        <w:t xml:space="preserve">5. </w:t>
      </w:r>
      <w:r w:rsidRPr="00252DCE">
        <w:rPr>
          <w:rFonts w:eastAsia="仿宋_GB2312"/>
          <w:sz w:val="32"/>
          <w:szCs w:val="32"/>
        </w:rPr>
        <w:t>精密度</w:t>
      </w:r>
    </w:p>
    <w:p w:rsidR="00AD4469" w:rsidRPr="00252DCE" w:rsidRDefault="00AD4469" w:rsidP="00AD4469">
      <w:pPr>
        <w:spacing w:line="560" w:lineRule="exact"/>
        <w:ind w:firstLineChars="200" w:firstLine="640"/>
        <w:contextualSpacing/>
        <w:rPr>
          <w:rFonts w:eastAsia="仿宋_GB2312"/>
          <w:sz w:val="32"/>
          <w:szCs w:val="32"/>
        </w:rPr>
      </w:pPr>
      <w:r w:rsidRPr="00252DCE">
        <w:rPr>
          <w:rFonts w:eastAsia="仿宋_GB2312"/>
          <w:sz w:val="32"/>
          <w:szCs w:val="32"/>
        </w:rPr>
        <w:t>精密度评价应采用临床样本进行试验，试验操作完全按</w:t>
      </w:r>
      <w:r w:rsidRPr="00252DCE">
        <w:rPr>
          <w:rFonts w:eastAsia="仿宋_GB2312"/>
          <w:sz w:val="32"/>
          <w:szCs w:val="32"/>
        </w:rPr>
        <w:lastRenderedPageBreak/>
        <w:t>照说明书执行，包含核酸提取</w:t>
      </w:r>
      <w:r w:rsidRPr="00252DCE">
        <w:rPr>
          <w:rFonts w:eastAsia="仿宋_GB2312"/>
          <w:sz w:val="32"/>
          <w:szCs w:val="32"/>
        </w:rPr>
        <w:t>/</w:t>
      </w:r>
      <w:r w:rsidRPr="00252DCE">
        <w:rPr>
          <w:rFonts w:eastAsia="仿宋_GB2312"/>
          <w:sz w:val="32"/>
          <w:szCs w:val="32"/>
        </w:rPr>
        <w:t>纯化等样本处理步骤。样本应至少涵盖所有多态性位点的杂合突变型。</w:t>
      </w:r>
    </w:p>
    <w:p w:rsidR="00AD4469" w:rsidRPr="00252DCE" w:rsidRDefault="00AD4469" w:rsidP="00AD4469">
      <w:pPr>
        <w:spacing w:line="560" w:lineRule="exact"/>
        <w:ind w:firstLineChars="200" w:firstLine="640"/>
        <w:contextualSpacing/>
        <w:rPr>
          <w:rFonts w:eastAsia="仿宋_GB2312"/>
          <w:sz w:val="32"/>
          <w:szCs w:val="32"/>
        </w:rPr>
      </w:pPr>
      <w:r w:rsidRPr="00252DCE">
        <w:rPr>
          <w:rFonts w:eastAsia="仿宋_GB2312"/>
          <w:sz w:val="32"/>
          <w:szCs w:val="32"/>
        </w:rPr>
        <w:t>精密度评价需满足如下要求：</w:t>
      </w:r>
    </w:p>
    <w:p w:rsidR="00AD4469" w:rsidRPr="00252DCE" w:rsidRDefault="00AD4469" w:rsidP="00AD4469">
      <w:pPr>
        <w:spacing w:line="560" w:lineRule="exact"/>
        <w:ind w:firstLineChars="200" w:firstLine="640"/>
        <w:contextualSpacing/>
        <w:rPr>
          <w:rFonts w:eastAsia="仿宋_GB2312"/>
          <w:sz w:val="32"/>
          <w:szCs w:val="32"/>
        </w:rPr>
      </w:pPr>
      <w:r w:rsidRPr="00252DCE">
        <w:rPr>
          <w:rFonts w:eastAsia="仿宋_GB2312"/>
          <w:sz w:val="32"/>
          <w:szCs w:val="32"/>
        </w:rPr>
        <w:t>5.1</w:t>
      </w:r>
      <w:r w:rsidRPr="00252DCE">
        <w:rPr>
          <w:rFonts w:eastAsia="仿宋_GB2312"/>
          <w:sz w:val="32"/>
          <w:szCs w:val="32"/>
        </w:rPr>
        <w:t>对可能影响检测精密度的主要因素进行验证，除检测试剂（包括核酸提取</w:t>
      </w:r>
      <w:r w:rsidRPr="00252DCE">
        <w:rPr>
          <w:rFonts w:eastAsia="仿宋_GB2312"/>
          <w:sz w:val="32"/>
          <w:szCs w:val="32"/>
        </w:rPr>
        <w:t>/</w:t>
      </w:r>
      <w:r w:rsidRPr="00252DCE">
        <w:rPr>
          <w:rFonts w:eastAsia="仿宋_GB2312"/>
          <w:sz w:val="32"/>
          <w:szCs w:val="32"/>
        </w:rPr>
        <w:t>纯化组分）本身外，还包括分析仪、操作者、地点、时间、检测轮次、试剂批次等。</w:t>
      </w:r>
    </w:p>
    <w:p w:rsidR="00AD4469" w:rsidRPr="00252DCE" w:rsidRDefault="00AD4469" w:rsidP="00AD4469">
      <w:pPr>
        <w:spacing w:line="560" w:lineRule="exact"/>
        <w:ind w:firstLineChars="200" w:firstLine="640"/>
        <w:contextualSpacing/>
        <w:rPr>
          <w:rFonts w:eastAsia="仿宋_GB2312"/>
          <w:sz w:val="32"/>
          <w:szCs w:val="32"/>
        </w:rPr>
      </w:pPr>
      <w:r w:rsidRPr="00252DCE">
        <w:rPr>
          <w:rFonts w:eastAsia="仿宋_GB2312"/>
          <w:sz w:val="32"/>
          <w:szCs w:val="32"/>
        </w:rPr>
        <w:t>5.2</w:t>
      </w:r>
      <w:r w:rsidRPr="00252DCE">
        <w:rPr>
          <w:rFonts w:eastAsia="仿宋_GB2312"/>
          <w:sz w:val="32"/>
          <w:szCs w:val="32"/>
        </w:rPr>
        <w:t>设定合理的精密度评价周期，</w:t>
      </w:r>
      <w:proofErr w:type="gramStart"/>
      <w:r w:rsidRPr="00252DCE">
        <w:rPr>
          <w:rFonts w:eastAsia="仿宋_GB2312"/>
          <w:sz w:val="32"/>
          <w:szCs w:val="32"/>
        </w:rPr>
        <w:t>对批内</w:t>
      </w:r>
      <w:proofErr w:type="gramEnd"/>
      <w:r w:rsidRPr="00252DCE">
        <w:rPr>
          <w:rFonts w:eastAsia="仿宋_GB2312"/>
          <w:sz w:val="32"/>
          <w:szCs w:val="32"/>
        </w:rPr>
        <w:t>/</w:t>
      </w:r>
      <w:r w:rsidRPr="00252DCE">
        <w:rPr>
          <w:rFonts w:eastAsia="仿宋_GB2312"/>
          <w:sz w:val="32"/>
          <w:szCs w:val="32"/>
        </w:rPr>
        <w:t>批间、日内</w:t>
      </w:r>
      <w:r w:rsidRPr="00252DCE">
        <w:rPr>
          <w:rFonts w:eastAsia="仿宋_GB2312"/>
          <w:sz w:val="32"/>
          <w:szCs w:val="32"/>
        </w:rPr>
        <w:t>/</w:t>
      </w:r>
      <w:r w:rsidRPr="00252DCE">
        <w:rPr>
          <w:rFonts w:eastAsia="仿宋_GB2312"/>
          <w:sz w:val="32"/>
          <w:szCs w:val="32"/>
        </w:rPr>
        <w:t>日间以及不同操作者之间的精密度进行综合评价。如有条件，申请人应选</w:t>
      </w:r>
      <w:proofErr w:type="gramStart"/>
      <w:r w:rsidRPr="00252DCE">
        <w:rPr>
          <w:rFonts w:eastAsia="仿宋_GB2312"/>
          <w:sz w:val="32"/>
          <w:szCs w:val="32"/>
        </w:rPr>
        <w:t>择不同</w:t>
      </w:r>
      <w:proofErr w:type="gramEnd"/>
      <w:r w:rsidRPr="00252DCE">
        <w:rPr>
          <w:rFonts w:eastAsia="仿宋_GB2312"/>
          <w:sz w:val="32"/>
          <w:szCs w:val="32"/>
        </w:rPr>
        <w:t>的实验室进行重复实验以对室间重复性进行评价。</w:t>
      </w:r>
    </w:p>
    <w:p w:rsidR="00AD4469" w:rsidRPr="00252DCE" w:rsidRDefault="00AD4469" w:rsidP="00AD4469">
      <w:pPr>
        <w:spacing w:line="560" w:lineRule="exact"/>
        <w:ind w:firstLineChars="200" w:firstLine="640"/>
        <w:contextualSpacing/>
        <w:rPr>
          <w:rFonts w:eastAsia="仿宋_GB2312"/>
          <w:sz w:val="32"/>
          <w:szCs w:val="32"/>
        </w:rPr>
      </w:pPr>
      <w:r w:rsidRPr="00252DCE">
        <w:rPr>
          <w:rFonts w:eastAsia="仿宋_GB2312"/>
          <w:sz w:val="32"/>
          <w:szCs w:val="32"/>
        </w:rPr>
        <w:t>5.3</w:t>
      </w:r>
      <w:r w:rsidRPr="00252DCE">
        <w:rPr>
          <w:rFonts w:eastAsia="仿宋_GB2312"/>
          <w:sz w:val="32"/>
          <w:szCs w:val="32"/>
        </w:rPr>
        <w:t>用于精密度评价的临床样本应根据可报告范围的基因组</w:t>
      </w:r>
      <w:r w:rsidRPr="00252DCE">
        <w:rPr>
          <w:rFonts w:eastAsia="仿宋_GB2312"/>
          <w:sz w:val="32"/>
          <w:szCs w:val="32"/>
        </w:rPr>
        <w:t>DNA</w:t>
      </w:r>
      <w:r w:rsidRPr="00252DCE">
        <w:rPr>
          <w:rFonts w:eastAsia="仿宋_GB2312"/>
          <w:sz w:val="32"/>
          <w:szCs w:val="32"/>
        </w:rPr>
        <w:t>浓度至少设置低浓度和中</w:t>
      </w:r>
      <w:r w:rsidRPr="00252DCE">
        <w:rPr>
          <w:rFonts w:eastAsia="仿宋_GB2312"/>
          <w:sz w:val="32"/>
          <w:szCs w:val="32"/>
        </w:rPr>
        <w:t>/</w:t>
      </w:r>
      <w:r w:rsidRPr="00252DCE">
        <w:rPr>
          <w:rFonts w:eastAsia="仿宋_GB2312"/>
          <w:sz w:val="32"/>
          <w:szCs w:val="32"/>
        </w:rPr>
        <w:t>高浓度水平。</w:t>
      </w:r>
    </w:p>
    <w:p w:rsidR="00AD4469" w:rsidRPr="00252DCE" w:rsidRDefault="00AD4469" w:rsidP="00AD4469">
      <w:pPr>
        <w:spacing w:line="560" w:lineRule="exact"/>
        <w:ind w:firstLineChars="200" w:firstLine="640"/>
        <w:contextualSpacing/>
        <w:rPr>
          <w:rFonts w:eastAsia="仿宋_GB2312"/>
          <w:sz w:val="32"/>
          <w:szCs w:val="32"/>
        </w:rPr>
      </w:pPr>
      <w:r w:rsidRPr="00252DCE">
        <w:rPr>
          <w:rFonts w:eastAsia="仿宋_GB2312"/>
          <w:sz w:val="32"/>
          <w:szCs w:val="32"/>
        </w:rPr>
        <w:t>5.4</w:t>
      </w:r>
      <w:r w:rsidRPr="00252DCE">
        <w:rPr>
          <w:rFonts w:eastAsia="仿宋_GB2312"/>
          <w:sz w:val="32"/>
          <w:szCs w:val="32"/>
        </w:rPr>
        <w:t>精密度指标可设置为检测成功率等，申请人应对精密度指标评价标准做出合理要求。</w:t>
      </w:r>
    </w:p>
    <w:p w:rsidR="00AD4469" w:rsidRPr="00252DCE" w:rsidRDefault="00AD4469" w:rsidP="00AD4469">
      <w:pPr>
        <w:spacing w:line="560" w:lineRule="exact"/>
        <w:ind w:firstLineChars="200" w:firstLine="640"/>
        <w:contextualSpacing/>
        <w:rPr>
          <w:rFonts w:eastAsia="仿宋_GB2312"/>
          <w:sz w:val="32"/>
          <w:szCs w:val="32"/>
        </w:rPr>
      </w:pPr>
      <w:r w:rsidRPr="00252DCE">
        <w:rPr>
          <w:rFonts w:eastAsia="仿宋_GB2312"/>
          <w:sz w:val="32"/>
          <w:szCs w:val="32"/>
        </w:rPr>
        <w:t>精密度评价资料应详述试验设计、试验数据、统计分析及试验结果，列出有关试剂、仪器、实验室、人员、样本的相关信息。</w:t>
      </w:r>
    </w:p>
    <w:p w:rsidR="00AD4469" w:rsidRPr="00252DCE" w:rsidRDefault="00AD4469" w:rsidP="00AD4469">
      <w:pPr>
        <w:spacing w:line="560" w:lineRule="exact"/>
        <w:ind w:firstLineChars="200" w:firstLine="640"/>
        <w:contextualSpacing/>
        <w:rPr>
          <w:rFonts w:eastAsia="楷体_GB2312"/>
          <w:kern w:val="0"/>
          <w:sz w:val="32"/>
          <w:szCs w:val="32"/>
        </w:rPr>
      </w:pPr>
      <w:r w:rsidRPr="00252DCE">
        <w:rPr>
          <w:rFonts w:eastAsia="楷体_GB2312"/>
          <w:kern w:val="0"/>
          <w:sz w:val="32"/>
          <w:szCs w:val="32"/>
        </w:rPr>
        <w:t>（五）阳性判断值确定资料</w:t>
      </w:r>
    </w:p>
    <w:p w:rsidR="00AD4469" w:rsidRPr="00252DCE" w:rsidRDefault="00AD4469" w:rsidP="00AD4469">
      <w:pPr>
        <w:spacing w:line="560" w:lineRule="exact"/>
        <w:ind w:firstLineChars="200" w:firstLine="640"/>
        <w:contextualSpacing/>
        <w:rPr>
          <w:rFonts w:eastAsia="仿宋_GB2312"/>
          <w:sz w:val="32"/>
          <w:szCs w:val="32"/>
        </w:rPr>
      </w:pPr>
      <w:r w:rsidRPr="00252DCE">
        <w:rPr>
          <w:rFonts w:eastAsia="仿宋_GB2312"/>
          <w:sz w:val="32"/>
          <w:szCs w:val="32"/>
        </w:rPr>
        <w:t>对于此类试剂，阳性判断值即为能够获得理想的检测准确性的临界值（</w:t>
      </w:r>
      <w:r w:rsidRPr="00252DCE">
        <w:rPr>
          <w:rFonts w:eastAsia="仿宋_GB2312"/>
          <w:sz w:val="32"/>
          <w:szCs w:val="32"/>
        </w:rPr>
        <w:t>Cut-off</w:t>
      </w:r>
      <w:r w:rsidRPr="00252DCE">
        <w:rPr>
          <w:rFonts w:eastAsia="仿宋_GB2312"/>
          <w:sz w:val="32"/>
          <w:szCs w:val="32"/>
        </w:rPr>
        <w:t>）。建议纳入一定数量的临床样本，涵盖野生型和所有多态性位点的突变型，采用受试者工作特征（</w:t>
      </w:r>
      <w:r w:rsidRPr="00252DCE">
        <w:rPr>
          <w:rFonts w:eastAsia="仿宋_GB2312"/>
          <w:sz w:val="32"/>
          <w:szCs w:val="32"/>
        </w:rPr>
        <w:t>ROC</w:t>
      </w:r>
      <w:r w:rsidRPr="00252DCE">
        <w:rPr>
          <w:rFonts w:eastAsia="仿宋_GB2312"/>
          <w:sz w:val="32"/>
          <w:szCs w:val="32"/>
        </w:rPr>
        <w:t>）曲线的方式进行研究。相关资料中应详述试验方案、样本来源、样本量、样本入组标准及试验结果等。</w:t>
      </w:r>
    </w:p>
    <w:p w:rsidR="00AD4469" w:rsidRPr="00252DCE" w:rsidRDefault="00AD4469" w:rsidP="00AD4469">
      <w:pPr>
        <w:spacing w:line="560" w:lineRule="exact"/>
        <w:ind w:firstLineChars="200" w:firstLine="640"/>
        <w:contextualSpacing/>
        <w:rPr>
          <w:rFonts w:eastAsia="仿宋_GB2312"/>
          <w:sz w:val="32"/>
          <w:szCs w:val="32"/>
        </w:rPr>
      </w:pPr>
      <w:r w:rsidRPr="00252DCE">
        <w:rPr>
          <w:rFonts w:eastAsia="仿宋_GB2312"/>
          <w:sz w:val="32"/>
          <w:szCs w:val="32"/>
        </w:rPr>
        <w:t>应针对不同样本类型（如有）分别进行阳性判断值研究，</w:t>
      </w:r>
      <w:r w:rsidRPr="00252DCE">
        <w:rPr>
          <w:rFonts w:eastAsia="仿宋_GB2312"/>
          <w:sz w:val="32"/>
          <w:szCs w:val="32"/>
        </w:rPr>
        <w:lastRenderedPageBreak/>
        <w:t>明确是否有差异。</w:t>
      </w:r>
    </w:p>
    <w:p w:rsidR="00AD4469" w:rsidRPr="00252DCE" w:rsidRDefault="00AD4469" w:rsidP="00AD4469">
      <w:pPr>
        <w:spacing w:line="560" w:lineRule="exact"/>
        <w:ind w:firstLineChars="200" w:firstLine="640"/>
        <w:contextualSpacing/>
        <w:rPr>
          <w:rFonts w:eastAsia="仿宋_GB2312"/>
          <w:sz w:val="32"/>
          <w:szCs w:val="32"/>
        </w:rPr>
      </w:pPr>
      <w:r w:rsidRPr="00252DCE">
        <w:rPr>
          <w:rFonts w:eastAsia="仿宋_GB2312"/>
          <w:sz w:val="32"/>
          <w:szCs w:val="32"/>
        </w:rPr>
        <w:t>如果试剂判读存在灰区，应解释</w:t>
      </w:r>
      <w:proofErr w:type="gramStart"/>
      <w:r w:rsidRPr="00252DCE">
        <w:rPr>
          <w:rFonts w:eastAsia="仿宋_GB2312"/>
          <w:sz w:val="32"/>
          <w:szCs w:val="32"/>
        </w:rPr>
        <w:t>说明灰区范围</w:t>
      </w:r>
      <w:proofErr w:type="gramEnd"/>
      <w:r w:rsidRPr="00252DCE">
        <w:rPr>
          <w:rFonts w:eastAsia="仿宋_GB2312"/>
          <w:sz w:val="32"/>
          <w:szCs w:val="32"/>
        </w:rPr>
        <w:t>的确定方法。</w:t>
      </w:r>
    </w:p>
    <w:p w:rsidR="00AD4469" w:rsidRPr="00252DCE" w:rsidRDefault="00AD4469" w:rsidP="00AD4469">
      <w:pPr>
        <w:spacing w:line="560" w:lineRule="exact"/>
        <w:ind w:firstLineChars="200" w:firstLine="640"/>
        <w:contextualSpacing/>
        <w:rPr>
          <w:rFonts w:eastAsia="仿宋_GB2312"/>
          <w:sz w:val="32"/>
          <w:szCs w:val="32"/>
        </w:rPr>
      </w:pPr>
      <w:r w:rsidRPr="00252DCE">
        <w:rPr>
          <w:rFonts w:eastAsia="仿宋_GB2312"/>
          <w:sz w:val="32"/>
          <w:szCs w:val="32"/>
        </w:rPr>
        <w:t>对于某些检测方法学，阳性判断</w:t>
      </w:r>
      <w:proofErr w:type="gramStart"/>
      <w:r w:rsidRPr="00252DCE">
        <w:rPr>
          <w:rFonts w:eastAsia="仿宋_GB2312"/>
          <w:sz w:val="32"/>
          <w:szCs w:val="32"/>
        </w:rPr>
        <w:t>值研究</w:t>
      </w:r>
      <w:proofErr w:type="gramEnd"/>
      <w:r w:rsidRPr="00252DCE">
        <w:rPr>
          <w:rFonts w:eastAsia="仿宋_GB2312"/>
          <w:sz w:val="32"/>
          <w:szCs w:val="32"/>
        </w:rPr>
        <w:t>可能不适用，申请人应说明理由。</w:t>
      </w:r>
    </w:p>
    <w:p w:rsidR="00AD4469" w:rsidRPr="00252DCE" w:rsidRDefault="00AD4469" w:rsidP="00AD4469">
      <w:pPr>
        <w:spacing w:line="530" w:lineRule="exact"/>
        <w:ind w:firstLineChars="200" w:firstLine="640"/>
        <w:contextualSpacing/>
        <w:rPr>
          <w:rFonts w:eastAsia="楷体_GB2312"/>
          <w:sz w:val="32"/>
          <w:szCs w:val="32"/>
        </w:rPr>
      </w:pPr>
      <w:r w:rsidRPr="00252DCE">
        <w:rPr>
          <w:rFonts w:eastAsia="楷体_GB2312"/>
          <w:kern w:val="0"/>
          <w:sz w:val="32"/>
          <w:szCs w:val="32"/>
        </w:rPr>
        <w:t>（六）稳定性研究资料</w:t>
      </w:r>
    </w:p>
    <w:p w:rsidR="00AD4469" w:rsidRPr="00252DCE" w:rsidRDefault="00AD4469" w:rsidP="00AD4469">
      <w:pPr>
        <w:spacing w:line="530" w:lineRule="exact"/>
        <w:ind w:firstLineChars="200" w:firstLine="640"/>
        <w:contextualSpacing/>
        <w:rPr>
          <w:rFonts w:eastAsia="仿宋_GB2312"/>
          <w:sz w:val="32"/>
          <w:szCs w:val="32"/>
        </w:rPr>
      </w:pPr>
      <w:r w:rsidRPr="00252DCE">
        <w:rPr>
          <w:rFonts w:eastAsia="仿宋_GB2312"/>
          <w:sz w:val="32"/>
          <w:szCs w:val="32"/>
        </w:rPr>
        <w:t>稳定性研究资料主要包括申报产品的稳定性研究和适用样本的稳定性研究两部分。前者主要包括申报产品的实时稳定性、开瓶稳定性、</w:t>
      </w:r>
      <w:proofErr w:type="gramStart"/>
      <w:r w:rsidRPr="00252DCE">
        <w:rPr>
          <w:rFonts w:eastAsia="仿宋_GB2312"/>
          <w:sz w:val="32"/>
          <w:szCs w:val="32"/>
        </w:rPr>
        <w:t>复溶稳定性</w:t>
      </w:r>
      <w:proofErr w:type="gramEnd"/>
      <w:r w:rsidRPr="00252DCE">
        <w:rPr>
          <w:rFonts w:eastAsia="仿宋_GB2312"/>
          <w:sz w:val="32"/>
          <w:szCs w:val="32"/>
        </w:rPr>
        <w:t>、运输稳定性及冻融次数限制的研究等；后者则是指适用样本的保存条件、保存时间等方面的研究，如果包括多种样本类型，则需分别完成相关研究。</w:t>
      </w:r>
    </w:p>
    <w:p w:rsidR="00AD4469" w:rsidRPr="00252DCE" w:rsidRDefault="00AD4469" w:rsidP="00AD4469">
      <w:pPr>
        <w:spacing w:line="530" w:lineRule="exact"/>
        <w:ind w:firstLineChars="200" w:firstLine="640"/>
        <w:contextualSpacing/>
        <w:rPr>
          <w:rFonts w:eastAsia="仿宋_GB2312"/>
          <w:sz w:val="32"/>
          <w:szCs w:val="32"/>
        </w:rPr>
      </w:pPr>
      <w:r w:rsidRPr="00252DCE">
        <w:rPr>
          <w:rFonts w:eastAsia="仿宋_GB2312"/>
          <w:sz w:val="32"/>
          <w:szCs w:val="32"/>
        </w:rPr>
        <w:t>申报产品实时稳定性研究中，应采用至少三批样品在实际储存条件下保存至成品有效期后，选取多个时间点进行产品性能评价，从而确定产品保存条件和有效期。</w:t>
      </w:r>
    </w:p>
    <w:p w:rsidR="00AD4469" w:rsidRPr="00252DCE" w:rsidRDefault="00AD4469" w:rsidP="00AD4469">
      <w:pPr>
        <w:spacing w:line="530" w:lineRule="exact"/>
        <w:ind w:firstLineChars="200" w:firstLine="640"/>
        <w:contextualSpacing/>
        <w:rPr>
          <w:rFonts w:eastAsia="仿宋_GB2312"/>
          <w:sz w:val="32"/>
          <w:szCs w:val="32"/>
        </w:rPr>
      </w:pPr>
      <w:r w:rsidRPr="00252DCE">
        <w:rPr>
          <w:rFonts w:eastAsia="仿宋_GB2312"/>
          <w:sz w:val="32"/>
          <w:szCs w:val="32"/>
        </w:rPr>
        <w:t>样本稳定性研究中，如核酸提取液不一定立即进行检测，则还需对核酸提取液的保存条件和稳定性进行研究。</w:t>
      </w:r>
    </w:p>
    <w:p w:rsidR="00AD4469" w:rsidRPr="00252DCE" w:rsidRDefault="00AD4469" w:rsidP="00AD4469">
      <w:pPr>
        <w:spacing w:line="530" w:lineRule="exact"/>
        <w:ind w:firstLineChars="200" w:firstLine="640"/>
        <w:contextualSpacing/>
        <w:rPr>
          <w:rFonts w:eastAsia="仿宋_GB2312"/>
          <w:sz w:val="32"/>
          <w:szCs w:val="32"/>
        </w:rPr>
      </w:pPr>
      <w:r w:rsidRPr="00252DCE">
        <w:rPr>
          <w:rFonts w:eastAsia="仿宋_GB2312"/>
          <w:sz w:val="32"/>
          <w:szCs w:val="32"/>
        </w:rPr>
        <w:t>申请人应提交有关稳定性研究方案的确定依据、具体的试验方法及详细的研究数据、结论。</w:t>
      </w:r>
    </w:p>
    <w:p w:rsidR="00AD4469" w:rsidRPr="00252DCE" w:rsidRDefault="00AD4469" w:rsidP="00AD4469">
      <w:pPr>
        <w:spacing w:line="530" w:lineRule="exact"/>
        <w:ind w:firstLineChars="200" w:firstLine="640"/>
        <w:contextualSpacing/>
        <w:rPr>
          <w:rFonts w:eastAsia="楷体_GB2312"/>
          <w:kern w:val="0"/>
          <w:sz w:val="32"/>
          <w:szCs w:val="32"/>
        </w:rPr>
      </w:pPr>
      <w:r w:rsidRPr="00252DCE">
        <w:rPr>
          <w:rFonts w:eastAsia="楷体_GB2312"/>
          <w:kern w:val="0"/>
          <w:sz w:val="32"/>
          <w:szCs w:val="32"/>
        </w:rPr>
        <w:t>（七）临床试验</w:t>
      </w:r>
    </w:p>
    <w:p w:rsidR="00AD4469" w:rsidRPr="00252DCE" w:rsidRDefault="00AD4469" w:rsidP="00AD4469">
      <w:pPr>
        <w:spacing w:line="530" w:lineRule="exact"/>
        <w:ind w:firstLineChars="200" w:firstLine="640"/>
        <w:contextualSpacing/>
        <w:rPr>
          <w:rFonts w:eastAsia="仿宋_GB2312"/>
          <w:sz w:val="32"/>
          <w:szCs w:val="32"/>
        </w:rPr>
      </w:pPr>
      <w:r w:rsidRPr="00252DCE">
        <w:rPr>
          <w:rFonts w:eastAsia="仿宋_GB2312"/>
          <w:sz w:val="32"/>
          <w:szCs w:val="32"/>
        </w:rPr>
        <w:t>应满足《体外诊断试剂临床试验技术指导原则》（原国家食品药品监督管理总局通告</w:t>
      </w:r>
      <w:r w:rsidRPr="00252DCE">
        <w:rPr>
          <w:rFonts w:eastAsia="仿宋_GB2312"/>
          <w:sz w:val="32"/>
          <w:szCs w:val="32"/>
        </w:rPr>
        <w:t>2014</w:t>
      </w:r>
      <w:r w:rsidRPr="00252DCE">
        <w:rPr>
          <w:rFonts w:eastAsia="仿宋_GB2312"/>
          <w:sz w:val="32"/>
          <w:szCs w:val="32"/>
        </w:rPr>
        <w:t>年第</w:t>
      </w:r>
      <w:r w:rsidRPr="00252DCE">
        <w:rPr>
          <w:rFonts w:eastAsia="仿宋_GB2312"/>
          <w:sz w:val="32"/>
          <w:szCs w:val="32"/>
        </w:rPr>
        <w:t>16</w:t>
      </w:r>
      <w:r w:rsidRPr="00252DCE">
        <w:rPr>
          <w:rFonts w:eastAsia="仿宋_GB2312"/>
          <w:sz w:val="32"/>
          <w:szCs w:val="32"/>
        </w:rPr>
        <w:t>号）的要求，下面仅说明本类试剂临床试验中应关注的重点问题。</w:t>
      </w:r>
    </w:p>
    <w:p w:rsidR="00AD4469" w:rsidRPr="00252DCE" w:rsidRDefault="00AD4469" w:rsidP="00AD4469">
      <w:pPr>
        <w:numPr>
          <w:ilvl w:val="0"/>
          <w:numId w:val="1"/>
        </w:numPr>
        <w:spacing w:line="530" w:lineRule="exact"/>
        <w:contextualSpacing/>
        <w:rPr>
          <w:rFonts w:eastAsia="仿宋_GB2312"/>
          <w:sz w:val="32"/>
          <w:szCs w:val="32"/>
        </w:rPr>
      </w:pPr>
      <w:r w:rsidRPr="00252DCE">
        <w:rPr>
          <w:rFonts w:eastAsia="仿宋_GB2312"/>
          <w:sz w:val="32"/>
          <w:szCs w:val="32"/>
        </w:rPr>
        <w:t>临床试验机构</w:t>
      </w:r>
    </w:p>
    <w:p w:rsidR="00AD4469" w:rsidRPr="00252DCE" w:rsidRDefault="00AD4469" w:rsidP="00AD4469">
      <w:pPr>
        <w:spacing w:line="530" w:lineRule="exact"/>
        <w:ind w:firstLineChars="200" w:firstLine="640"/>
        <w:contextualSpacing/>
        <w:rPr>
          <w:rFonts w:eastAsia="仿宋_GB2312"/>
          <w:sz w:val="32"/>
          <w:szCs w:val="32"/>
        </w:rPr>
      </w:pPr>
      <w:r w:rsidRPr="00252DCE">
        <w:rPr>
          <w:rFonts w:eastAsia="仿宋_GB2312"/>
          <w:sz w:val="32"/>
          <w:szCs w:val="32"/>
        </w:rPr>
        <w:t>申请人应当选定不少于</w:t>
      </w:r>
      <w:r w:rsidRPr="00252DCE">
        <w:rPr>
          <w:rFonts w:eastAsia="仿宋_GB2312"/>
          <w:sz w:val="32"/>
          <w:szCs w:val="32"/>
        </w:rPr>
        <w:t>3</w:t>
      </w:r>
      <w:r w:rsidRPr="00252DCE">
        <w:rPr>
          <w:rFonts w:eastAsia="仿宋_GB2312"/>
          <w:sz w:val="32"/>
          <w:szCs w:val="32"/>
        </w:rPr>
        <w:t>家（含</w:t>
      </w:r>
      <w:r w:rsidRPr="00252DCE">
        <w:rPr>
          <w:rFonts w:eastAsia="仿宋_GB2312"/>
          <w:sz w:val="32"/>
          <w:szCs w:val="32"/>
        </w:rPr>
        <w:t>3</w:t>
      </w:r>
      <w:r w:rsidRPr="00252DCE">
        <w:rPr>
          <w:rFonts w:eastAsia="仿宋_GB2312"/>
          <w:sz w:val="32"/>
          <w:szCs w:val="32"/>
        </w:rPr>
        <w:t>家）临床试验机构，按照相关规定开展临床试验。申请人应根据产品特点及预期</w:t>
      </w:r>
      <w:r w:rsidRPr="00252DCE">
        <w:rPr>
          <w:rFonts w:eastAsia="仿宋_GB2312"/>
          <w:sz w:val="32"/>
          <w:szCs w:val="32"/>
        </w:rPr>
        <w:lastRenderedPageBreak/>
        <w:t>用途，综合不同地区人种和流行病学背景等因素选择临床试验机构。</w:t>
      </w:r>
    </w:p>
    <w:p w:rsidR="00AD4469" w:rsidRPr="00252DCE" w:rsidRDefault="00AD4469" w:rsidP="00AD4469">
      <w:pPr>
        <w:numPr>
          <w:ilvl w:val="0"/>
          <w:numId w:val="1"/>
        </w:numPr>
        <w:spacing w:line="530" w:lineRule="exact"/>
        <w:contextualSpacing/>
        <w:rPr>
          <w:rFonts w:eastAsia="仿宋_GB2312"/>
          <w:sz w:val="32"/>
          <w:szCs w:val="32"/>
        </w:rPr>
      </w:pPr>
      <w:r w:rsidRPr="00252DCE">
        <w:rPr>
          <w:rFonts w:eastAsia="仿宋_GB2312"/>
          <w:sz w:val="32"/>
          <w:szCs w:val="32"/>
        </w:rPr>
        <w:t>临床试验人群</w:t>
      </w:r>
    </w:p>
    <w:p w:rsidR="00AD4469" w:rsidRPr="00252DCE" w:rsidRDefault="00AD4469" w:rsidP="00AD4469">
      <w:pPr>
        <w:spacing w:line="560" w:lineRule="exact"/>
        <w:ind w:firstLineChars="200" w:firstLine="640"/>
        <w:contextualSpacing/>
        <w:rPr>
          <w:rFonts w:eastAsia="仿宋_GB2312"/>
          <w:color w:val="000000"/>
          <w:sz w:val="32"/>
          <w:szCs w:val="32"/>
        </w:rPr>
      </w:pPr>
      <w:r w:rsidRPr="00252DCE">
        <w:rPr>
          <w:rFonts w:eastAsia="仿宋_GB2312"/>
          <w:color w:val="000000"/>
          <w:sz w:val="32"/>
          <w:szCs w:val="32"/>
        </w:rPr>
        <w:t>正在服用或将要服用氯</w:t>
      </w:r>
      <w:proofErr w:type="gramStart"/>
      <w:r w:rsidRPr="00252DCE">
        <w:rPr>
          <w:rFonts w:eastAsia="仿宋_GB2312"/>
          <w:color w:val="000000"/>
          <w:sz w:val="32"/>
          <w:szCs w:val="32"/>
        </w:rPr>
        <w:t>吡</w:t>
      </w:r>
      <w:proofErr w:type="gramEnd"/>
      <w:r w:rsidRPr="00252DCE">
        <w:rPr>
          <w:rFonts w:eastAsia="仿宋_GB2312"/>
          <w:color w:val="000000"/>
          <w:sz w:val="32"/>
          <w:szCs w:val="32"/>
        </w:rPr>
        <w:t>格雷进行抗血小板治疗的冠心病患者，主要为急性冠脉综合征（</w:t>
      </w:r>
      <w:r w:rsidRPr="00252DCE">
        <w:rPr>
          <w:rFonts w:eastAsia="仿宋_GB2312"/>
          <w:color w:val="000000"/>
          <w:sz w:val="32"/>
          <w:szCs w:val="32"/>
        </w:rPr>
        <w:t>ACS</w:t>
      </w:r>
      <w:r w:rsidRPr="00252DCE">
        <w:rPr>
          <w:rFonts w:eastAsia="仿宋_GB2312"/>
          <w:color w:val="000000"/>
          <w:sz w:val="32"/>
          <w:szCs w:val="32"/>
        </w:rPr>
        <w:t>）且进行经皮冠状动脉介入治疗（</w:t>
      </w:r>
      <w:r w:rsidRPr="00252DCE">
        <w:rPr>
          <w:rFonts w:eastAsia="仿宋_GB2312"/>
          <w:color w:val="000000"/>
          <w:sz w:val="32"/>
          <w:szCs w:val="32"/>
        </w:rPr>
        <w:t>PCI</w:t>
      </w:r>
      <w:r w:rsidRPr="00252DCE">
        <w:rPr>
          <w:rFonts w:eastAsia="仿宋_GB2312"/>
          <w:color w:val="000000"/>
          <w:sz w:val="32"/>
          <w:szCs w:val="32"/>
        </w:rPr>
        <w:t>）的患者（</w:t>
      </w:r>
      <w:r w:rsidRPr="00252DCE">
        <w:rPr>
          <w:rFonts w:eastAsia="仿宋_GB2312"/>
          <w:color w:val="000000"/>
          <w:sz w:val="32"/>
          <w:szCs w:val="32"/>
        </w:rPr>
        <w:t>ACS/PCI</w:t>
      </w:r>
      <w:r w:rsidRPr="00252DCE">
        <w:rPr>
          <w:rFonts w:eastAsia="仿宋_GB2312"/>
          <w:color w:val="000000"/>
          <w:sz w:val="32"/>
          <w:szCs w:val="32"/>
        </w:rPr>
        <w:t>患者）、</w:t>
      </w:r>
      <w:r w:rsidRPr="00252DCE">
        <w:rPr>
          <w:rFonts w:eastAsia="仿宋_GB2312"/>
          <w:color w:val="000000"/>
          <w:sz w:val="32"/>
          <w:szCs w:val="32"/>
        </w:rPr>
        <w:t>PCI</w:t>
      </w:r>
      <w:r w:rsidRPr="00252DCE">
        <w:rPr>
          <w:rFonts w:eastAsia="仿宋_GB2312"/>
          <w:color w:val="000000"/>
          <w:sz w:val="32"/>
          <w:szCs w:val="32"/>
        </w:rPr>
        <w:t>术后血栓高危且计划调整</w:t>
      </w:r>
      <w:r w:rsidRPr="00252DCE">
        <w:rPr>
          <w:rFonts w:eastAsia="仿宋_GB2312"/>
          <w:color w:val="000000"/>
          <w:sz w:val="32"/>
          <w:szCs w:val="32"/>
        </w:rPr>
        <w:t>P2Y12</w:t>
      </w:r>
      <w:r w:rsidRPr="00252DCE">
        <w:rPr>
          <w:rFonts w:eastAsia="仿宋_GB2312"/>
          <w:color w:val="000000"/>
          <w:sz w:val="32"/>
          <w:szCs w:val="32"/>
        </w:rPr>
        <w:t>抑制剂治疗方案的患者、缺血高风险或出血高风险患者等。其中，</w:t>
      </w:r>
      <w:r w:rsidRPr="00252DCE">
        <w:rPr>
          <w:rFonts w:eastAsia="仿宋_GB2312"/>
          <w:color w:val="000000"/>
          <w:sz w:val="32"/>
          <w:szCs w:val="32"/>
        </w:rPr>
        <w:t>PCI</w:t>
      </w:r>
      <w:r w:rsidRPr="00252DCE">
        <w:rPr>
          <w:rFonts w:eastAsia="仿宋_GB2312"/>
          <w:color w:val="000000"/>
          <w:sz w:val="32"/>
          <w:szCs w:val="32"/>
        </w:rPr>
        <w:t>术后血栓高危患者以及缺血高风险</w:t>
      </w:r>
      <w:r w:rsidRPr="00252DCE">
        <w:rPr>
          <w:rFonts w:eastAsia="仿宋_GB2312"/>
          <w:color w:val="000000"/>
          <w:sz w:val="32"/>
          <w:szCs w:val="32"/>
        </w:rPr>
        <w:t>/</w:t>
      </w:r>
      <w:r w:rsidRPr="00252DCE">
        <w:rPr>
          <w:rFonts w:eastAsia="仿宋_GB2312"/>
          <w:color w:val="000000"/>
          <w:sz w:val="32"/>
          <w:szCs w:val="32"/>
        </w:rPr>
        <w:t>出血高风险患者的人群限定可参考相关指南。</w:t>
      </w:r>
    </w:p>
    <w:p w:rsidR="00AD4469" w:rsidRPr="00252DCE" w:rsidRDefault="00AD4469" w:rsidP="00AD4469">
      <w:pPr>
        <w:numPr>
          <w:ilvl w:val="0"/>
          <w:numId w:val="1"/>
        </w:numPr>
        <w:spacing w:line="560" w:lineRule="exact"/>
        <w:contextualSpacing/>
        <w:rPr>
          <w:rFonts w:eastAsia="仿宋_GB2312"/>
          <w:color w:val="000000"/>
          <w:sz w:val="32"/>
          <w:szCs w:val="32"/>
        </w:rPr>
      </w:pPr>
      <w:r w:rsidRPr="00252DCE">
        <w:rPr>
          <w:rFonts w:eastAsia="仿宋_GB2312"/>
          <w:color w:val="000000"/>
          <w:sz w:val="32"/>
          <w:szCs w:val="32"/>
        </w:rPr>
        <w:t>临床样本</w:t>
      </w:r>
    </w:p>
    <w:p w:rsidR="00AD4469" w:rsidRPr="00252DCE" w:rsidRDefault="00AD4469" w:rsidP="00AD4469">
      <w:pPr>
        <w:spacing w:line="560" w:lineRule="exact"/>
        <w:ind w:firstLineChars="200" w:firstLine="640"/>
        <w:contextualSpacing/>
        <w:rPr>
          <w:rFonts w:eastAsia="仿宋_GB2312"/>
          <w:color w:val="000000"/>
          <w:sz w:val="32"/>
          <w:szCs w:val="32"/>
        </w:rPr>
      </w:pPr>
      <w:r w:rsidRPr="00252DCE">
        <w:rPr>
          <w:rFonts w:eastAsia="仿宋_GB2312"/>
          <w:color w:val="000000"/>
          <w:sz w:val="32"/>
          <w:szCs w:val="32"/>
        </w:rPr>
        <w:t>应为临床原始样本，如静脉抗凝全血等，不应直接采用提取的基因组</w:t>
      </w:r>
      <w:r w:rsidRPr="00252DCE">
        <w:rPr>
          <w:rFonts w:eastAsia="仿宋_GB2312"/>
          <w:color w:val="000000"/>
          <w:sz w:val="32"/>
          <w:szCs w:val="32"/>
        </w:rPr>
        <w:t>DNA</w:t>
      </w:r>
      <w:r w:rsidRPr="00252DCE">
        <w:rPr>
          <w:rFonts w:eastAsia="仿宋_GB2312"/>
          <w:color w:val="000000"/>
          <w:sz w:val="32"/>
          <w:szCs w:val="32"/>
        </w:rPr>
        <w:t>进行试验。临床样本的采集、处理、保存和提取等应同时满足申报产品说明书以及对比试剂说明书（如适用）的相关要求。</w:t>
      </w:r>
    </w:p>
    <w:p w:rsidR="00AD4469" w:rsidRPr="00252DCE" w:rsidRDefault="00AD4469" w:rsidP="00AD4469">
      <w:pPr>
        <w:numPr>
          <w:ilvl w:val="0"/>
          <w:numId w:val="1"/>
        </w:numPr>
        <w:spacing w:line="560" w:lineRule="exact"/>
        <w:contextualSpacing/>
        <w:rPr>
          <w:rFonts w:eastAsia="仿宋_GB2312"/>
          <w:color w:val="000000"/>
          <w:sz w:val="32"/>
          <w:szCs w:val="32"/>
        </w:rPr>
      </w:pPr>
      <w:r w:rsidRPr="00252DCE">
        <w:rPr>
          <w:rFonts w:eastAsia="仿宋_GB2312"/>
          <w:color w:val="000000"/>
          <w:sz w:val="32"/>
          <w:szCs w:val="32"/>
        </w:rPr>
        <w:t>临床试验样本量</w:t>
      </w:r>
    </w:p>
    <w:p w:rsidR="00AD4469" w:rsidRPr="00252DCE" w:rsidRDefault="00AD4469" w:rsidP="00AD4469">
      <w:pPr>
        <w:spacing w:line="560" w:lineRule="exact"/>
        <w:ind w:firstLineChars="200" w:firstLine="640"/>
        <w:contextualSpacing/>
        <w:rPr>
          <w:rFonts w:eastAsia="仿宋_GB2312"/>
          <w:color w:val="000000"/>
          <w:sz w:val="32"/>
          <w:szCs w:val="32"/>
        </w:rPr>
      </w:pPr>
      <w:r w:rsidRPr="00252DCE">
        <w:rPr>
          <w:rFonts w:eastAsia="仿宋_GB2312"/>
          <w:color w:val="000000"/>
          <w:sz w:val="32"/>
          <w:szCs w:val="32"/>
        </w:rPr>
        <w:t>如申报产品同时适用于静脉全血或口腔拭子等不同基质的样本类型，则每种样本类型的例数应分别满足法规要求。</w:t>
      </w:r>
    </w:p>
    <w:p w:rsidR="00AD4469" w:rsidRPr="00252DCE" w:rsidRDefault="00AD4469" w:rsidP="00AD4469">
      <w:pPr>
        <w:spacing w:line="560" w:lineRule="exact"/>
        <w:ind w:firstLineChars="200" w:firstLine="640"/>
        <w:contextualSpacing/>
        <w:rPr>
          <w:rFonts w:eastAsia="仿宋_GB2312"/>
          <w:sz w:val="32"/>
          <w:szCs w:val="32"/>
        </w:rPr>
      </w:pPr>
      <w:r w:rsidRPr="00252DCE">
        <w:rPr>
          <w:rFonts w:eastAsia="仿宋_GB2312"/>
          <w:sz w:val="32"/>
          <w:szCs w:val="32"/>
        </w:rPr>
        <w:t xml:space="preserve">5. </w:t>
      </w:r>
      <w:r w:rsidRPr="00252DCE">
        <w:rPr>
          <w:rFonts w:eastAsia="仿宋_GB2312"/>
          <w:color w:val="000000"/>
          <w:sz w:val="32"/>
          <w:szCs w:val="32"/>
        </w:rPr>
        <w:t>临床检测准确性验证</w:t>
      </w:r>
    </w:p>
    <w:p w:rsidR="00AD4469" w:rsidRPr="00252DCE" w:rsidRDefault="00AD4469" w:rsidP="00AD4469">
      <w:pPr>
        <w:spacing w:line="560" w:lineRule="exact"/>
        <w:ind w:firstLineChars="200" w:firstLine="640"/>
        <w:contextualSpacing/>
        <w:rPr>
          <w:rFonts w:eastAsia="仿宋_GB2312"/>
          <w:color w:val="000000"/>
          <w:sz w:val="32"/>
          <w:szCs w:val="32"/>
        </w:rPr>
      </w:pPr>
      <w:r w:rsidRPr="00252DCE">
        <w:rPr>
          <w:rFonts w:eastAsia="仿宋_GB2312"/>
          <w:sz w:val="32"/>
          <w:szCs w:val="32"/>
        </w:rPr>
        <w:t xml:space="preserve">5.1 </w:t>
      </w:r>
      <w:r w:rsidRPr="00252DCE">
        <w:rPr>
          <w:rFonts w:eastAsia="仿宋_GB2312"/>
          <w:color w:val="000000"/>
          <w:sz w:val="32"/>
          <w:szCs w:val="32"/>
        </w:rPr>
        <w:t>对比试剂</w:t>
      </w:r>
    </w:p>
    <w:p w:rsidR="00AD4469" w:rsidRPr="00252DCE" w:rsidRDefault="00AD4469" w:rsidP="00AD4469">
      <w:pPr>
        <w:spacing w:line="560" w:lineRule="exact"/>
        <w:ind w:firstLineChars="200" w:firstLine="640"/>
        <w:contextualSpacing/>
        <w:rPr>
          <w:rFonts w:eastAsia="仿宋_GB2312"/>
          <w:color w:val="000000"/>
          <w:sz w:val="32"/>
          <w:szCs w:val="32"/>
        </w:rPr>
      </w:pPr>
      <w:r w:rsidRPr="00252DCE">
        <w:rPr>
          <w:rFonts w:eastAsia="仿宋_GB2312"/>
          <w:sz w:val="32"/>
          <w:szCs w:val="32"/>
        </w:rPr>
        <w:t>5.1.1</w:t>
      </w:r>
      <w:r w:rsidRPr="00252DCE">
        <w:rPr>
          <w:rFonts w:eastAsia="仿宋_GB2312"/>
          <w:color w:val="000000"/>
          <w:sz w:val="32"/>
          <w:szCs w:val="32"/>
        </w:rPr>
        <w:t>已有同类产品上市的申报产品</w:t>
      </w:r>
    </w:p>
    <w:p w:rsidR="00AD4469" w:rsidRPr="00252DCE" w:rsidRDefault="00AD4469" w:rsidP="00AD4469">
      <w:pPr>
        <w:spacing w:line="560" w:lineRule="exact"/>
        <w:ind w:firstLineChars="200" w:firstLine="640"/>
        <w:contextualSpacing/>
        <w:rPr>
          <w:rFonts w:eastAsia="仿宋_GB2312"/>
          <w:color w:val="000000"/>
          <w:sz w:val="32"/>
          <w:szCs w:val="32"/>
        </w:rPr>
      </w:pPr>
      <w:r w:rsidRPr="00252DCE">
        <w:rPr>
          <w:rFonts w:eastAsia="仿宋_GB2312"/>
          <w:color w:val="000000"/>
          <w:sz w:val="32"/>
          <w:szCs w:val="32"/>
        </w:rPr>
        <w:t>对于已批准的</w:t>
      </w:r>
      <w:r w:rsidRPr="00252DCE">
        <w:rPr>
          <w:rFonts w:eastAsia="仿宋_GB2312"/>
          <w:color w:val="000000"/>
          <w:sz w:val="32"/>
          <w:szCs w:val="32"/>
        </w:rPr>
        <w:t>CYP2C19*2</w:t>
      </w:r>
      <w:r w:rsidRPr="00252DCE">
        <w:rPr>
          <w:rFonts w:eastAsia="仿宋_GB2312"/>
          <w:color w:val="000000"/>
          <w:sz w:val="32"/>
          <w:szCs w:val="32"/>
        </w:rPr>
        <w:t>（</w:t>
      </w:r>
      <w:r w:rsidRPr="00252DCE">
        <w:rPr>
          <w:rFonts w:eastAsia="仿宋_GB2312"/>
          <w:color w:val="000000"/>
          <w:sz w:val="32"/>
          <w:szCs w:val="32"/>
        </w:rPr>
        <w:t>rs4244285</w:t>
      </w:r>
      <w:r w:rsidRPr="00252DCE">
        <w:rPr>
          <w:rFonts w:eastAsia="仿宋_GB2312"/>
          <w:color w:val="000000"/>
          <w:sz w:val="32"/>
          <w:szCs w:val="32"/>
        </w:rPr>
        <w:t>，</w:t>
      </w:r>
      <w:r w:rsidRPr="00252DCE">
        <w:rPr>
          <w:rFonts w:eastAsia="仿宋_GB2312"/>
          <w:color w:val="000000"/>
          <w:sz w:val="32"/>
          <w:szCs w:val="32"/>
        </w:rPr>
        <w:t>c.681G&gt;A</w:t>
      </w:r>
      <w:r w:rsidRPr="00252DCE">
        <w:rPr>
          <w:rFonts w:eastAsia="仿宋_GB2312"/>
          <w:color w:val="000000"/>
          <w:sz w:val="32"/>
          <w:szCs w:val="32"/>
        </w:rPr>
        <w:t>）、</w:t>
      </w:r>
      <w:r w:rsidRPr="00252DCE">
        <w:rPr>
          <w:rFonts w:eastAsia="仿宋_GB2312"/>
          <w:color w:val="000000"/>
          <w:sz w:val="32"/>
          <w:szCs w:val="32"/>
        </w:rPr>
        <w:t>CYP2C19*3</w:t>
      </w:r>
      <w:r w:rsidRPr="00252DCE">
        <w:rPr>
          <w:rFonts w:eastAsia="仿宋_GB2312"/>
          <w:color w:val="000000"/>
          <w:sz w:val="32"/>
          <w:szCs w:val="32"/>
        </w:rPr>
        <w:t>（</w:t>
      </w:r>
      <w:r w:rsidRPr="00252DCE">
        <w:rPr>
          <w:rFonts w:eastAsia="仿宋_GB2312"/>
          <w:color w:val="000000"/>
          <w:sz w:val="32"/>
          <w:szCs w:val="32"/>
        </w:rPr>
        <w:t>rs4986893</w:t>
      </w:r>
      <w:r w:rsidRPr="00252DCE">
        <w:rPr>
          <w:rFonts w:eastAsia="仿宋_GB2312"/>
          <w:color w:val="000000"/>
          <w:sz w:val="32"/>
          <w:szCs w:val="32"/>
        </w:rPr>
        <w:t>，</w:t>
      </w:r>
      <w:r w:rsidRPr="00252DCE">
        <w:rPr>
          <w:rFonts w:eastAsia="仿宋_GB2312"/>
          <w:color w:val="000000"/>
          <w:sz w:val="32"/>
          <w:szCs w:val="32"/>
        </w:rPr>
        <w:t>c.636G&gt;A</w:t>
      </w:r>
      <w:r w:rsidRPr="00252DCE">
        <w:rPr>
          <w:rFonts w:eastAsia="仿宋_GB2312"/>
          <w:color w:val="000000"/>
          <w:sz w:val="32"/>
          <w:szCs w:val="32"/>
        </w:rPr>
        <w:t>）以及</w:t>
      </w:r>
      <w:r w:rsidRPr="00252DCE">
        <w:rPr>
          <w:rFonts w:eastAsia="仿宋_GB2312"/>
          <w:color w:val="000000"/>
          <w:sz w:val="32"/>
          <w:szCs w:val="32"/>
        </w:rPr>
        <w:t>CYP2C19*17</w:t>
      </w:r>
      <w:r w:rsidRPr="00252DCE">
        <w:rPr>
          <w:rFonts w:eastAsia="仿宋_GB2312"/>
          <w:color w:val="000000"/>
          <w:sz w:val="32"/>
          <w:szCs w:val="32"/>
        </w:rPr>
        <w:t>（</w:t>
      </w:r>
      <w:r w:rsidRPr="00252DCE">
        <w:rPr>
          <w:rFonts w:eastAsia="仿宋_GB2312"/>
          <w:color w:val="000000"/>
          <w:sz w:val="32"/>
          <w:szCs w:val="32"/>
        </w:rPr>
        <w:t>rs12248560,c.-806C&gt;T</w:t>
      </w:r>
      <w:r w:rsidRPr="00252DCE">
        <w:rPr>
          <w:rFonts w:eastAsia="仿宋_GB2312"/>
          <w:color w:val="000000"/>
          <w:sz w:val="32"/>
          <w:szCs w:val="32"/>
        </w:rPr>
        <w:t>）多态性位点，可选择已上市同类试剂作为对比试剂。</w:t>
      </w:r>
    </w:p>
    <w:p w:rsidR="00AD4469" w:rsidRPr="00252DCE" w:rsidRDefault="00AD4469" w:rsidP="00AD4469">
      <w:pPr>
        <w:spacing w:line="560" w:lineRule="exact"/>
        <w:ind w:firstLineChars="200" w:firstLine="640"/>
        <w:contextualSpacing/>
        <w:rPr>
          <w:rFonts w:eastAsia="仿宋_GB2312"/>
          <w:color w:val="000000"/>
          <w:sz w:val="32"/>
          <w:szCs w:val="32"/>
        </w:rPr>
      </w:pPr>
      <w:r w:rsidRPr="00252DCE">
        <w:rPr>
          <w:rFonts w:eastAsia="仿宋_GB2312"/>
          <w:sz w:val="32"/>
          <w:szCs w:val="32"/>
        </w:rPr>
        <w:t xml:space="preserve">5.1.2 </w:t>
      </w:r>
      <w:r w:rsidRPr="00252DCE">
        <w:rPr>
          <w:rFonts w:eastAsia="仿宋_GB2312"/>
          <w:color w:val="000000"/>
          <w:sz w:val="32"/>
          <w:szCs w:val="32"/>
        </w:rPr>
        <w:t>无同类产品上市的申报产品</w:t>
      </w:r>
    </w:p>
    <w:p w:rsidR="00AD4469" w:rsidRPr="00252DCE" w:rsidRDefault="00AD4469" w:rsidP="00AD4469">
      <w:pPr>
        <w:spacing w:line="560" w:lineRule="exact"/>
        <w:ind w:firstLineChars="200" w:firstLine="640"/>
        <w:contextualSpacing/>
        <w:rPr>
          <w:rFonts w:eastAsia="仿宋_GB2312"/>
          <w:color w:val="000000"/>
          <w:sz w:val="32"/>
          <w:szCs w:val="32"/>
        </w:rPr>
      </w:pPr>
      <w:r w:rsidRPr="00252DCE">
        <w:rPr>
          <w:rFonts w:eastAsia="仿宋_GB2312"/>
          <w:color w:val="000000"/>
          <w:sz w:val="32"/>
          <w:szCs w:val="32"/>
        </w:rPr>
        <w:lastRenderedPageBreak/>
        <w:t>对于新的多态性位点，可选择基因测序作为对比方法。</w:t>
      </w:r>
    </w:p>
    <w:p w:rsidR="00AD4469" w:rsidRPr="00252DCE" w:rsidRDefault="00AD4469" w:rsidP="00AD4469">
      <w:pPr>
        <w:spacing w:line="560" w:lineRule="exact"/>
        <w:ind w:firstLineChars="200" w:firstLine="640"/>
        <w:contextualSpacing/>
        <w:rPr>
          <w:rFonts w:eastAsia="仿宋_GB2312"/>
          <w:color w:val="000000"/>
          <w:sz w:val="32"/>
          <w:szCs w:val="32"/>
        </w:rPr>
      </w:pPr>
      <w:r w:rsidRPr="00252DCE">
        <w:rPr>
          <w:rFonts w:eastAsia="仿宋_GB2312"/>
          <w:sz w:val="32"/>
          <w:szCs w:val="32"/>
        </w:rPr>
        <w:t>5.1.3</w:t>
      </w:r>
      <w:r w:rsidRPr="00252DCE">
        <w:rPr>
          <w:rFonts w:eastAsia="仿宋_GB2312"/>
          <w:color w:val="000000"/>
          <w:sz w:val="32"/>
          <w:szCs w:val="32"/>
        </w:rPr>
        <w:t>基因测序</w:t>
      </w:r>
    </w:p>
    <w:p w:rsidR="00AD4469" w:rsidRPr="00252DCE" w:rsidRDefault="00AD4469" w:rsidP="00AD4469">
      <w:pPr>
        <w:spacing w:line="560" w:lineRule="exact"/>
        <w:ind w:firstLineChars="200" w:firstLine="640"/>
        <w:contextualSpacing/>
        <w:rPr>
          <w:rFonts w:eastAsia="仿宋_GB2312"/>
          <w:color w:val="000000"/>
          <w:sz w:val="32"/>
          <w:szCs w:val="32"/>
        </w:rPr>
      </w:pPr>
      <w:r w:rsidRPr="00252DCE">
        <w:rPr>
          <w:rFonts w:eastAsia="仿宋_GB2312"/>
          <w:color w:val="000000"/>
          <w:sz w:val="32"/>
          <w:szCs w:val="32"/>
        </w:rPr>
        <w:t>应提交临床试验机构和测序机构签章的委托测序协议。应对选用的测序方法做详细介绍，应提供以下关于测序的详细试验资料，该部分资料需由临床试验机构签章。</w:t>
      </w:r>
    </w:p>
    <w:p w:rsidR="00AD4469" w:rsidRPr="00252DCE" w:rsidRDefault="00AD4469" w:rsidP="00AD4469">
      <w:pPr>
        <w:spacing w:line="560" w:lineRule="exact"/>
        <w:ind w:firstLineChars="200" w:firstLine="640"/>
        <w:contextualSpacing/>
        <w:rPr>
          <w:rFonts w:eastAsia="仿宋_GB2312"/>
          <w:color w:val="000000"/>
          <w:sz w:val="32"/>
          <w:szCs w:val="32"/>
        </w:rPr>
      </w:pPr>
      <w:r w:rsidRPr="00252DCE">
        <w:rPr>
          <w:rFonts w:eastAsia="仿宋_GB2312"/>
          <w:sz w:val="32"/>
          <w:szCs w:val="32"/>
        </w:rPr>
        <w:t>5.1.3.1</w:t>
      </w:r>
      <w:r w:rsidRPr="00252DCE">
        <w:rPr>
          <w:rFonts w:eastAsia="仿宋_GB2312"/>
          <w:color w:val="000000"/>
          <w:sz w:val="32"/>
          <w:szCs w:val="32"/>
        </w:rPr>
        <w:t>测序原理、测序仪型号、测序试剂及消耗品的相关信息。</w:t>
      </w:r>
    </w:p>
    <w:p w:rsidR="00AD4469" w:rsidRPr="00252DCE" w:rsidRDefault="00AD4469" w:rsidP="00AD4469">
      <w:pPr>
        <w:spacing w:line="560" w:lineRule="exact"/>
        <w:ind w:firstLineChars="200" w:firstLine="640"/>
        <w:contextualSpacing/>
        <w:rPr>
          <w:rFonts w:eastAsia="仿宋_GB2312"/>
          <w:color w:val="000000"/>
          <w:sz w:val="32"/>
          <w:szCs w:val="32"/>
        </w:rPr>
      </w:pPr>
      <w:r w:rsidRPr="00252DCE">
        <w:rPr>
          <w:rFonts w:eastAsia="仿宋_GB2312"/>
          <w:sz w:val="32"/>
          <w:szCs w:val="32"/>
        </w:rPr>
        <w:t>5.1.3.2</w:t>
      </w:r>
      <w:r w:rsidRPr="00252DCE">
        <w:rPr>
          <w:rFonts w:eastAsia="仿宋_GB2312"/>
          <w:color w:val="000000"/>
          <w:sz w:val="32"/>
          <w:szCs w:val="32"/>
        </w:rPr>
        <w:t>测序方法所用引物信息，如核酸序列、分子量、纯度、功能性实验等资料。引物设计应涵盖申报产品扩增的被测靶标。</w:t>
      </w:r>
    </w:p>
    <w:p w:rsidR="00AD4469" w:rsidRPr="00252DCE" w:rsidRDefault="00AD4469" w:rsidP="00AD4469">
      <w:pPr>
        <w:spacing w:line="560" w:lineRule="exact"/>
        <w:ind w:firstLineChars="200" w:firstLine="640"/>
        <w:contextualSpacing/>
        <w:rPr>
          <w:rFonts w:eastAsia="仿宋_GB2312"/>
          <w:sz w:val="32"/>
          <w:szCs w:val="32"/>
        </w:rPr>
      </w:pPr>
      <w:r w:rsidRPr="00252DCE">
        <w:rPr>
          <w:rFonts w:eastAsia="仿宋_GB2312"/>
          <w:sz w:val="32"/>
          <w:szCs w:val="32"/>
        </w:rPr>
        <w:t xml:space="preserve">5.1.3.3 </w:t>
      </w:r>
      <w:r w:rsidRPr="00252DCE">
        <w:rPr>
          <w:rFonts w:eastAsia="仿宋_GB2312"/>
          <w:sz w:val="32"/>
          <w:szCs w:val="32"/>
        </w:rPr>
        <w:t>测序方法的性能验证，尤其是最低检测限的确认，建议将所选测序方法与申报产品的性能进行比对分析。</w:t>
      </w:r>
    </w:p>
    <w:p w:rsidR="00AD4469" w:rsidRPr="00252DCE" w:rsidRDefault="00AD4469" w:rsidP="00AD4469">
      <w:pPr>
        <w:spacing w:line="560" w:lineRule="exact"/>
        <w:ind w:firstLineChars="200" w:firstLine="640"/>
        <w:contextualSpacing/>
        <w:rPr>
          <w:rFonts w:eastAsia="仿宋_GB2312"/>
          <w:sz w:val="32"/>
          <w:szCs w:val="32"/>
        </w:rPr>
      </w:pPr>
      <w:r w:rsidRPr="00252DCE">
        <w:rPr>
          <w:rFonts w:eastAsia="仿宋_GB2312"/>
          <w:sz w:val="32"/>
          <w:szCs w:val="32"/>
        </w:rPr>
        <w:t xml:space="preserve">5.1.3.4 </w:t>
      </w:r>
      <w:r w:rsidRPr="00252DCE">
        <w:rPr>
          <w:rFonts w:eastAsia="仿宋_GB2312"/>
          <w:sz w:val="32"/>
          <w:szCs w:val="32"/>
        </w:rPr>
        <w:t>测序方法应建立合理的阳性和阴性质控，以对临床样本的检测结果进行质量控制。</w:t>
      </w:r>
    </w:p>
    <w:p w:rsidR="00AD4469" w:rsidRPr="00252DCE" w:rsidRDefault="00AD4469" w:rsidP="00AD4469">
      <w:pPr>
        <w:spacing w:line="560" w:lineRule="exact"/>
        <w:ind w:firstLineChars="200" w:firstLine="640"/>
        <w:contextualSpacing/>
        <w:rPr>
          <w:rFonts w:eastAsia="仿宋_GB2312"/>
          <w:sz w:val="32"/>
          <w:szCs w:val="32"/>
        </w:rPr>
      </w:pPr>
      <w:r w:rsidRPr="00252DCE">
        <w:rPr>
          <w:rFonts w:eastAsia="仿宋_GB2312"/>
          <w:sz w:val="32"/>
          <w:szCs w:val="32"/>
        </w:rPr>
        <w:t xml:space="preserve">5.1.3.5 </w:t>
      </w:r>
      <w:r w:rsidRPr="00252DCE">
        <w:rPr>
          <w:rFonts w:eastAsia="仿宋_GB2312"/>
          <w:sz w:val="32"/>
          <w:szCs w:val="32"/>
        </w:rPr>
        <w:t>提交有代表性的样本测序图谱及结果分析资料。</w:t>
      </w:r>
    </w:p>
    <w:p w:rsidR="00AD4469" w:rsidRPr="00252DCE" w:rsidRDefault="00AD4469" w:rsidP="00AD4469">
      <w:pPr>
        <w:spacing w:line="560" w:lineRule="exact"/>
        <w:ind w:firstLineChars="200" w:firstLine="640"/>
        <w:contextualSpacing/>
        <w:rPr>
          <w:rFonts w:eastAsia="仿宋_GB2312"/>
          <w:sz w:val="32"/>
          <w:szCs w:val="32"/>
        </w:rPr>
      </w:pPr>
      <w:r w:rsidRPr="00252DCE">
        <w:rPr>
          <w:rFonts w:eastAsia="仿宋_GB2312"/>
          <w:sz w:val="32"/>
          <w:szCs w:val="32"/>
        </w:rPr>
        <w:t xml:space="preserve">6. </w:t>
      </w:r>
      <w:r w:rsidRPr="00252DCE">
        <w:rPr>
          <w:rFonts w:eastAsia="仿宋_GB2312"/>
          <w:sz w:val="32"/>
          <w:szCs w:val="32"/>
        </w:rPr>
        <w:t>氯</w:t>
      </w:r>
      <w:proofErr w:type="gramStart"/>
      <w:r w:rsidRPr="00252DCE">
        <w:rPr>
          <w:rFonts w:eastAsia="仿宋_GB2312"/>
          <w:sz w:val="32"/>
          <w:szCs w:val="32"/>
        </w:rPr>
        <w:t>吡</w:t>
      </w:r>
      <w:proofErr w:type="gramEnd"/>
      <w:r w:rsidRPr="00252DCE">
        <w:rPr>
          <w:rFonts w:eastAsia="仿宋_GB2312"/>
          <w:sz w:val="32"/>
          <w:szCs w:val="32"/>
        </w:rPr>
        <w:t>格雷指导用药临床有效性的验证</w:t>
      </w:r>
    </w:p>
    <w:p w:rsidR="00AD4469" w:rsidRPr="00252DCE" w:rsidRDefault="00AD4469" w:rsidP="00AD4469">
      <w:pPr>
        <w:spacing w:line="560" w:lineRule="exact"/>
        <w:ind w:firstLineChars="200" w:firstLine="640"/>
        <w:contextualSpacing/>
        <w:rPr>
          <w:rFonts w:eastAsia="仿宋_GB2312"/>
          <w:sz w:val="32"/>
          <w:szCs w:val="32"/>
        </w:rPr>
      </w:pPr>
      <w:r w:rsidRPr="00252DCE">
        <w:rPr>
          <w:rFonts w:eastAsia="仿宋_GB2312"/>
          <w:sz w:val="32"/>
          <w:szCs w:val="32"/>
        </w:rPr>
        <w:t xml:space="preserve">6.1 </w:t>
      </w:r>
      <w:r w:rsidRPr="00252DCE">
        <w:rPr>
          <w:rFonts w:eastAsia="仿宋_GB2312"/>
          <w:sz w:val="32"/>
          <w:szCs w:val="32"/>
        </w:rPr>
        <w:t>已有同类产品上市的申报产品</w:t>
      </w:r>
    </w:p>
    <w:p w:rsidR="00AD4469" w:rsidRPr="00252DCE" w:rsidRDefault="00AD4469" w:rsidP="00AD4469">
      <w:pPr>
        <w:spacing w:line="560" w:lineRule="exact"/>
        <w:ind w:firstLineChars="200" w:firstLine="640"/>
        <w:contextualSpacing/>
        <w:rPr>
          <w:rFonts w:eastAsia="仿宋_GB2312"/>
          <w:sz w:val="32"/>
          <w:szCs w:val="32"/>
        </w:rPr>
      </w:pPr>
      <w:r w:rsidRPr="00252DCE">
        <w:rPr>
          <w:rFonts w:eastAsia="仿宋_GB2312"/>
          <w:sz w:val="32"/>
          <w:szCs w:val="32"/>
        </w:rPr>
        <w:t>已批准的</w:t>
      </w:r>
      <w:r w:rsidRPr="00252DCE">
        <w:rPr>
          <w:rFonts w:eastAsia="仿宋_GB2312"/>
          <w:sz w:val="32"/>
          <w:szCs w:val="32"/>
        </w:rPr>
        <w:t>CYP2C19*2</w:t>
      </w:r>
      <w:r w:rsidRPr="00252DCE">
        <w:rPr>
          <w:rFonts w:eastAsia="仿宋_GB2312"/>
          <w:sz w:val="32"/>
          <w:szCs w:val="32"/>
        </w:rPr>
        <w:t>（</w:t>
      </w:r>
      <w:r w:rsidRPr="00252DCE">
        <w:rPr>
          <w:rFonts w:eastAsia="仿宋_GB2312"/>
          <w:sz w:val="32"/>
          <w:szCs w:val="32"/>
        </w:rPr>
        <w:t>rs4244285</w:t>
      </w:r>
      <w:r w:rsidRPr="00252DCE">
        <w:rPr>
          <w:rFonts w:eastAsia="仿宋_GB2312"/>
          <w:sz w:val="32"/>
          <w:szCs w:val="32"/>
        </w:rPr>
        <w:t>，</w:t>
      </w:r>
      <w:r w:rsidRPr="00252DCE">
        <w:rPr>
          <w:rFonts w:eastAsia="仿宋_GB2312"/>
          <w:sz w:val="32"/>
          <w:szCs w:val="32"/>
        </w:rPr>
        <w:t>c.681G&gt;A</w:t>
      </w:r>
      <w:r w:rsidRPr="00252DCE">
        <w:rPr>
          <w:rFonts w:eastAsia="仿宋_GB2312"/>
          <w:sz w:val="32"/>
          <w:szCs w:val="32"/>
        </w:rPr>
        <w:t>）、</w:t>
      </w:r>
      <w:r w:rsidRPr="00252DCE">
        <w:rPr>
          <w:rFonts w:eastAsia="仿宋_GB2312"/>
          <w:sz w:val="32"/>
          <w:szCs w:val="32"/>
        </w:rPr>
        <w:t>CYP2C19*3</w:t>
      </w:r>
      <w:r w:rsidRPr="00252DCE">
        <w:rPr>
          <w:rFonts w:eastAsia="仿宋_GB2312"/>
          <w:sz w:val="32"/>
          <w:szCs w:val="32"/>
        </w:rPr>
        <w:t>（</w:t>
      </w:r>
      <w:r w:rsidRPr="00252DCE">
        <w:rPr>
          <w:rFonts w:eastAsia="仿宋_GB2312"/>
          <w:sz w:val="32"/>
          <w:szCs w:val="32"/>
        </w:rPr>
        <w:t>rs4986893</w:t>
      </w:r>
      <w:r w:rsidRPr="00252DCE">
        <w:rPr>
          <w:rFonts w:eastAsia="仿宋_GB2312"/>
          <w:sz w:val="32"/>
          <w:szCs w:val="32"/>
        </w:rPr>
        <w:t>，</w:t>
      </w:r>
      <w:r w:rsidRPr="00252DCE">
        <w:rPr>
          <w:rFonts w:eastAsia="仿宋_GB2312"/>
          <w:sz w:val="32"/>
          <w:szCs w:val="32"/>
        </w:rPr>
        <w:t>c.636G&gt;A</w:t>
      </w:r>
      <w:r w:rsidRPr="00252DCE">
        <w:rPr>
          <w:rFonts w:eastAsia="仿宋_GB2312"/>
          <w:sz w:val="32"/>
          <w:szCs w:val="32"/>
        </w:rPr>
        <w:t>）以及</w:t>
      </w:r>
      <w:r w:rsidRPr="00252DCE">
        <w:rPr>
          <w:rFonts w:eastAsia="仿宋_GB2312"/>
          <w:sz w:val="32"/>
          <w:szCs w:val="32"/>
        </w:rPr>
        <w:t>CYP2C19*17</w:t>
      </w:r>
      <w:r w:rsidRPr="00252DCE">
        <w:rPr>
          <w:rFonts w:eastAsia="仿宋_GB2312"/>
          <w:sz w:val="32"/>
          <w:szCs w:val="32"/>
        </w:rPr>
        <w:t>（</w:t>
      </w:r>
      <w:r w:rsidRPr="00252DCE">
        <w:rPr>
          <w:rFonts w:eastAsia="仿宋_GB2312"/>
          <w:sz w:val="32"/>
          <w:szCs w:val="32"/>
        </w:rPr>
        <w:t>rs12248560,</w:t>
      </w:r>
      <w:r w:rsidRPr="00252DCE">
        <w:rPr>
          <w:rFonts w:eastAsia="仿宋_GB2312"/>
          <w:color w:val="000000"/>
          <w:sz w:val="32"/>
          <w:szCs w:val="32"/>
        </w:rPr>
        <w:t>c.-806C&gt;T</w:t>
      </w:r>
      <w:r w:rsidRPr="00252DCE">
        <w:rPr>
          <w:rFonts w:eastAsia="仿宋_GB2312"/>
          <w:sz w:val="32"/>
          <w:szCs w:val="32"/>
        </w:rPr>
        <w:t>）多态性位点，无需进行该部分验证。</w:t>
      </w:r>
    </w:p>
    <w:p w:rsidR="00AD4469" w:rsidRPr="00252DCE" w:rsidRDefault="00AD4469" w:rsidP="00AD4469">
      <w:pPr>
        <w:spacing w:line="560" w:lineRule="exact"/>
        <w:ind w:firstLineChars="200" w:firstLine="640"/>
        <w:contextualSpacing/>
        <w:rPr>
          <w:rFonts w:eastAsia="仿宋_GB2312"/>
          <w:sz w:val="32"/>
          <w:szCs w:val="32"/>
        </w:rPr>
      </w:pPr>
      <w:r w:rsidRPr="00252DCE">
        <w:rPr>
          <w:rFonts w:eastAsia="仿宋_GB2312"/>
          <w:sz w:val="32"/>
          <w:szCs w:val="32"/>
        </w:rPr>
        <w:t xml:space="preserve">6.2 </w:t>
      </w:r>
      <w:r w:rsidRPr="00252DCE">
        <w:rPr>
          <w:rFonts w:eastAsia="仿宋_GB2312"/>
          <w:sz w:val="32"/>
          <w:szCs w:val="32"/>
        </w:rPr>
        <w:t>无同类产品上市的申报产品</w:t>
      </w:r>
    </w:p>
    <w:p w:rsidR="00AD4469" w:rsidRPr="00252DCE" w:rsidRDefault="00AD4469" w:rsidP="00AD4469">
      <w:pPr>
        <w:spacing w:line="560" w:lineRule="exact"/>
        <w:ind w:firstLineChars="200" w:firstLine="640"/>
        <w:contextualSpacing/>
        <w:rPr>
          <w:rFonts w:eastAsia="仿宋_GB2312"/>
          <w:sz w:val="32"/>
          <w:szCs w:val="32"/>
        </w:rPr>
      </w:pPr>
      <w:r w:rsidRPr="00252DCE">
        <w:rPr>
          <w:rFonts w:eastAsia="仿宋_GB2312"/>
          <w:sz w:val="32"/>
          <w:szCs w:val="32"/>
        </w:rPr>
        <w:t>6.2.1</w:t>
      </w:r>
      <w:r w:rsidRPr="00252DCE">
        <w:rPr>
          <w:rFonts w:eastAsia="仿宋_GB2312"/>
          <w:sz w:val="32"/>
          <w:szCs w:val="32"/>
        </w:rPr>
        <w:t>如新多态性位点用于氯</w:t>
      </w:r>
      <w:proofErr w:type="gramStart"/>
      <w:r w:rsidRPr="00252DCE">
        <w:rPr>
          <w:rFonts w:eastAsia="仿宋_GB2312"/>
          <w:sz w:val="32"/>
          <w:szCs w:val="32"/>
        </w:rPr>
        <w:t>吡</w:t>
      </w:r>
      <w:proofErr w:type="gramEnd"/>
      <w:r w:rsidRPr="00252DCE">
        <w:rPr>
          <w:rFonts w:eastAsia="仿宋_GB2312"/>
          <w:sz w:val="32"/>
          <w:szCs w:val="32"/>
        </w:rPr>
        <w:t>格雷用药指导已获行业认可（包括：</w:t>
      </w:r>
      <w:r w:rsidRPr="00252DCE">
        <w:rPr>
          <w:rFonts w:eastAsia="仿宋_GB2312"/>
          <w:sz w:val="32"/>
          <w:szCs w:val="32"/>
        </w:rPr>
        <w:t>CPIC</w:t>
      </w:r>
      <w:r w:rsidRPr="00252DCE">
        <w:rPr>
          <w:rFonts w:eastAsia="仿宋_GB2312"/>
          <w:sz w:val="32"/>
          <w:szCs w:val="32"/>
        </w:rPr>
        <w:t>、国内相关指南或专家共识、相关药物说明书以及临床应用等的认可），且有充分的中国人群的体内</w:t>
      </w:r>
      <w:r w:rsidRPr="00252DCE">
        <w:rPr>
          <w:rFonts w:eastAsia="仿宋_GB2312"/>
          <w:sz w:val="32"/>
          <w:szCs w:val="32"/>
        </w:rPr>
        <w:lastRenderedPageBreak/>
        <w:t>临床数据，无需进行该部分验证。</w:t>
      </w:r>
    </w:p>
    <w:p w:rsidR="00AD4469" w:rsidRPr="00252DCE" w:rsidRDefault="00AD4469" w:rsidP="00AD4469">
      <w:pPr>
        <w:spacing w:line="560" w:lineRule="exact"/>
        <w:ind w:firstLineChars="200" w:firstLine="640"/>
        <w:contextualSpacing/>
        <w:rPr>
          <w:rFonts w:eastAsia="仿宋_GB2312"/>
          <w:sz w:val="32"/>
          <w:szCs w:val="32"/>
        </w:rPr>
      </w:pPr>
      <w:r w:rsidRPr="00252DCE">
        <w:rPr>
          <w:rFonts w:eastAsia="仿宋_GB2312"/>
          <w:sz w:val="32"/>
          <w:szCs w:val="32"/>
        </w:rPr>
        <w:t>6.2.2</w:t>
      </w:r>
      <w:r w:rsidRPr="00252DCE">
        <w:rPr>
          <w:rFonts w:eastAsia="仿宋_GB2312"/>
          <w:sz w:val="32"/>
          <w:szCs w:val="32"/>
        </w:rPr>
        <w:t>如新多态性位点用于氯</w:t>
      </w:r>
      <w:proofErr w:type="gramStart"/>
      <w:r w:rsidRPr="00252DCE">
        <w:rPr>
          <w:rFonts w:eastAsia="仿宋_GB2312"/>
          <w:sz w:val="32"/>
          <w:szCs w:val="32"/>
        </w:rPr>
        <w:t>吡</w:t>
      </w:r>
      <w:proofErr w:type="gramEnd"/>
      <w:r w:rsidRPr="00252DCE">
        <w:rPr>
          <w:rFonts w:eastAsia="仿宋_GB2312"/>
          <w:sz w:val="32"/>
          <w:szCs w:val="32"/>
        </w:rPr>
        <w:t>格雷用药指导未获行业认可，应提交基于中国人群的充分的体内临床数据，包括但不限于：</w:t>
      </w:r>
    </w:p>
    <w:p w:rsidR="00AD4469" w:rsidRPr="00252DCE" w:rsidRDefault="00AD4469" w:rsidP="00AD4469">
      <w:pPr>
        <w:spacing w:line="560" w:lineRule="exact"/>
        <w:ind w:firstLineChars="200" w:firstLine="640"/>
        <w:contextualSpacing/>
        <w:rPr>
          <w:rFonts w:eastAsia="仿宋_GB2312"/>
          <w:sz w:val="32"/>
          <w:szCs w:val="32"/>
        </w:rPr>
      </w:pPr>
      <w:r w:rsidRPr="00252DCE">
        <w:rPr>
          <w:rFonts w:eastAsia="仿宋_GB2312"/>
          <w:sz w:val="32"/>
          <w:szCs w:val="32"/>
        </w:rPr>
        <w:t>6.2.2.1</w:t>
      </w:r>
      <w:r w:rsidRPr="00252DCE">
        <w:rPr>
          <w:rFonts w:eastAsia="仿宋_GB2312"/>
          <w:sz w:val="32"/>
          <w:szCs w:val="32"/>
        </w:rPr>
        <w:t>新的多态性位点等位基因编码的</w:t>
      </w:r>
      <w:r w:rsidRPr="00252DCE">
        <w:rPr>
          <w:rFonts w:eastAsia="仿宋_GB2312"/>
          <w:sz w:val="32"/>
          <w:szCs w:val="32"/>
        </w:rPr>
        <w:t>CYP2C19</w:t>
      </w:r>
      <w:r w:rsidRPr="00252DCE">
        <w:rPr>
          <w:rFonts w:eastAsia="仿宋_GB2312"/>
          <w:sz w:val="32"/>
          <w:szCs w:val="32"/>
        </w:rPr>
        <w:t>酶对氯</w:t>
      </w:r>
      <w:proofErr w:type="gramStart"/>
      <w:r w:rsidRPr="00252DCE">
        <w:rPr>
          <w:rFonts w:eastAsia="仿宋_GB2312"/>
          <w:sz w:val="32"/>
          <w:szCs w:val="32"/>
        </w:rPr>
        <w:t>吡</w:t>
      </w:r>
      <w:proofErr w:type="gramEnd"/>
      <w:r w:rsidRPr="00252DCE">
        <w:rPr>
          <w:rFonts w:eastAsia="仿宋_GB2312"/>
          <w:sz w:val="32"/>
          <w:szCs w:val="32"/>
        </w:rPr>
        <w:t>格雷的代谢动力学验证资料。</w:t>
      </w:r>
    </w:p>
    <w:p w:rsidR="00AD4469" w:rsidRPr="00252DCE" w:rsidRDefault="00AD4469" w:rsidP="00AD4469">
      <w:pPr>
        <w:spacing w:line="560" w:lineRule="exact"/>
        <w:ind w:firstLineChars="200" w:firstLine="640"/>
        <w:contextualSpacing/>
        <w:rPr>
          <w:rFonts w:eastAsia="仿宋_GB2312"/>
          <w:sz w:val="32"/>
          <w:szCs w:val="32"/>
        </w:rPr>
      </w:pPr>
      <w:r w:rsidRPr="00252DCE">
        <w:rPr>
          <w:rFonts w:eastAsia="仿宋_GB2312"/>
          <w:sz w:val="32"/>
          <w:szCs w:val="32"/>
        </w:rPr>
        <w:t>6.2.2.2</w:t>
      </w:r>
      <w:r w:rsidRPr="00252DCE">
        <w:rPr>
          <w:rFonts w:eastAsia="仿宋_GB2312"/>
          <w:sz w:val="32"/>
          <w:szCs w:val="32"/>
        </w:rPr>
        <w:t>血小板功能检测。比较不同基因型患者血小板功能的差异。</w:t>
      </w:r>
    </w:p>
    <w:p w:rsidR="00AD4469" w:rsidRPr="00252DCE" w:rsidRDefault="00AD4469" w:rsidP="00AD4469">
      <w:pPr>
        <w:spacing w:line="560" w:lineRule="exact"/>
        <w:ind w:firstLineChars="200" w:firstLine="640"/>
        <w:contextualSpacing/>
        <w:rPr>
          <w:rFonts w:eastAsia="仿宋_GB2312"/>
          <w:sz w:val="32"/>
          <w:szCs w:val="32"/>
        </w:rPr>
      </w:pPr>
      <w:r w:rsidRPr="00252DCE">
        <w:rPr>
          <w:rFonts w:eastAsia="仿宋_GB2312"/>
          <w:sz w:val="32"/>
          <w:szCs w:val="32"/>
        </w:rPr>
        <w:t>6.2.2.3</w:t>
      </w:r>
      <w:r w:rsidRPr="00252DCE">
        <w:rPr>
          <w:rFonts w:eastAsia="仿宋_GB2312"/>
          <w:sz w:val="32"/>
          <w:szCs w:val="32"/>
        </w:rPr>
        <w:t>基因型与主要不良心血管事件关联性的体内临床试验。</w:t>
      </w:r>
    </w:p>
    <w:p w:rsidR="00AD4469" w:rsidRPr="00252DCE" w:rsidRDefault="00AD4469" w:rsidP="00AD4469">
      <w:pPr>
        <w:spacing w:line="560" w:lineRule="exact"/>
        <w:ind w:firstLineChars="200" w:firstLine="640"/>
        <w:contextualSpacing/>
        <w:rPr>
          <w:rFonts w:eastAsia="仿宋_GB2312"/>
          <w:sz w:val="32"/>
          <w:szCs w:val="32"/>
        </w:rPr>
      </w:pPr>
      <w:r w:rsidRPr="00252DCE">
        <w:rPr>
          <w:rFonts w:eastAsia="仿宋_GB2312"/>
          <w:sz w:val="32"/>
          <w:szCs w:val="32"/>
        </w:rPr>
        <w:t>6.2.2.4</w:t>
      </w:r>
      <w:r w:rsidRPr="00252DCE">
        <w:rPr>
          <w:rFonts w:eastAsia="仿宋_GB2312"/>
          <w:sz w:val="32"/>
          <w:szCs w:val="32"/>
        </w:rPr>
        <w:t>基因型可指导氯</w:t>
      </w:r>
      <w:proofErr w:type="gramStart"/>
      <w:r w:rsidRPr="00252DCE">
        <w:rPr>
          <w:rFonts w:eastAsia="仿宋_GB2312"/>
          <w:sz w:val="32"/>
          <w:szCs w:val="32"/>
        </w:rPr>
        <w:t>吡</w:t>
      </w:r>
      <w:proofErr w:type="gramEnd"/>
      <w:r w:rsidRPr="00252DCE">
        <w:rPr>
          <w:rFonts w:eastAsia="仿宋_GB2312"/>
          <w:sz w:val="32"/>
          <w:szCs w:val="32"/>
        </w:rPr>
        <w:t>格雷用药的有效性证据。</w:t>
      </w:r>
    </w:p>
    <w:p w:rsidR="00AD4469" w:rsidRPr="00252DCE" w:rsidRDefault="00AD4469" w:rsidP="00AD4469">
      <w:pPr>
        <w:spacing w:line="560" w:lineRule="exact"/>
        <w:ind w:firstLineChars="200" w:firstLine="640"/>
        <w:contextualSpacing/>
        <w:rPr>
          <w:rFonts w:eastAsia="仿宋_GB2312"/>
          <w:sz w:val="32"/>
          <w:szCs w:val="32"/>
        </w:rPr>
      </w:pPr>
      <w:r w:rsidRPr="00252DCE">
        <w:rPr>
          <w:rFonts w:eastAsia="仿宋_GB2312"/>
          <w:sz w:val="32"/>
          <w:szCs w:val="32"/>
        </w:rPr>
        <w:t xml:space="preserve">6.2.3 </w:t>
      </w:r>
      <w:r w:rsidRPr="00252DCE">
        <w:rPr>
          <w:rFonts w:eastAsia="仿宋_GB2312"/>
          <w:sz w:val="32"/>
          <w:szCs w:val="32"/>
        </w:rPr>
        <w:t>需要强调的是，对于</w:t>
      </w:r>
      <w:r w:rsidRPr="00252DCE">
        <w:rPr>
          <w:rFonts w:eastAsia="仿宋_GB2312"/>
          <w:sz w:val="32"/>
          <w:szCs w:val="32"/>
        </w:rPr>
        <w:t>6.2</w:t>
      </w:r>
      <w:r w:rsidRPr="00252DCE">
        <w:rPr>
          <w:rFonts w:eastAsia="仿宋_GB2312"/>
          <w:sz w:val="32"/>
          <w:szCs w:val="32"/>
        </w:rPr>
        <w:t>所述申报产品（包括</w:t>
      </w:r>
      <w:r w:rsidRPr="00252DCE">
        <w:rPr>
          <w:rFonts w:eastAsia="仿宋_GB2312"/>
          <w:sz w:val="32"/>
          <w:szCs w:val="32"/>
        </w:rPr>
        <w:t>6.2.1</w:t>
      </w:r>
      <w:r w:rsidRPr="00252DCE">
        <w:rPr>
          <w:rFonts w:eastAsia="仿宋_GB2312"/>
          <w:sz w:val="32"/>
          <w:szCs w:val="32"/>
        </w:rPr>
        <w:t>和</w:t>
      </w:r>
      <w:r w:rsidRPr="00252DCE">
        <w:rPr>
          <w:rFonts w:eastAsia="仿宋_GB2312"/>
          <w:sz w:val="32"/>
          <w:szCs w:val="32"/>
        </w:rPr>
        <w:t>6.2.2</w:t>
      </w:r>
      <w:r w:rsidRPr="00252DCE">
        <w:rPr>
          <w:rFonts w:eastAsia="仿宋_GB2312"/>
          <w:sz w:val="32"/>
          <w:szCs w:val="32"/>
        </w:rPr>
        <w:t>），申请人应在临床试验资料部分提交声称的新多态性位点已获行业认可的相关资料以及基于中国人群的充分的体内临床数据等，以证明申报产品可指导氯</w:t>
      </w:r>
      <w:proofErr w:type="gramStart"/>
      <w:r w:rsidRPr="00252DCE">
        <w:rPr>
          <w:rFonts w:eastAsia="仿宋_GB2312"/>
          <w:sz w:val="32"/>
          <w:szCs w:val="32"/>
        </w:rPr>
        <w:t>吡</w:t>
      </w:r>
      <w:proofErr w:type="gramEnd"/>
      <w:r w:rsidRPr="00252DCE">
        <w:rPr>
          <w:rFonts w:eastAsia="仿宋_GB2312"/>
          <w:sz w:val="32"/>
          <w:szCs w:val="32"/>
        </w:rPr>
        <w:t>格雷用药。</w:t>
      </w:r>
    </w:p>
    <w:p w:rsidR="00AD4469" w:rsidRPr="00252DCE" w:rsidRDefault="00AD4469" w:rsidP="00AD4469">
      <w:pPr>
        <w:spacing w:line="560" w:lineRule="exact"/>
        <w:ind w:firstLineChars="200" w:firstLine="640"/>
        <w:contextualSpacing/>
        <w:rPr>
          <w:rFonts w:eastAsia="仿宋_GB2312"/>
          <w:sz w:val="32"/>
          <w:szCs w:val="32"/>
        </w:rPr>
      </w:pPr>
      <w:r w:rsidRPr="00252DCE">
        <w:rPr>
          <w:rFonts w:eastAsia="仿宋_GB2312"/>
          <w:sz w:val="32"/>
          <w:szCs w:val="32"/>
        </w:rPr>
        <w:t xml:space="preserve">7. </w:t>
      </w:r>
      <w:r w:rsidRPr="00252DCE">
        <w:rPr>
          <w:rFonts w:eastAsia="仿宋_GB2312"/>
          <w:sz w:val="32"/>
          <w:szCs w:val="32"/>
        </w:rPr>
        <w:t>临床试验方法、数据及统计分析</w:t>
      </w:r>
    </w:p>
    <w:p w:rsidR="00AD4469" w:rsidRPr="00252DCE" w:rsidRDefault="00AD4469" w:rsidP="00AD4469">
      <w:pPr>
        <w:spacing w:line="560" w:lineRule="exact"/>
        <w:ind w:firstLineChars="200" w:firstLine="640"/>
        <w:contextualSpacing/>
        <w:rPr>
          <w:rFonts w:eastAsia="仿宋_GB2312"/>
          <w:sz w:val="32"/>
          <w:szCs w:val="32"/>
        </w:rPr>
      </w:pPr>
      <w:r w:rsidRPr="00252DCE">
        <w:rPr>
          <w:rFonts w:eastAsia="仿宋_GB2312"/>
          <w:sz w:val="32"/>
          <w:szCs w:val="32"/>
        </w:rPr>
        <w:t>7.1</w:t>
      </w:r>
      <w:r w:rsidRPr="00252DCE">
        <w:rPr>
          <w:rFonts w:eastAsia="仿宋_GB2312"/>
          <w:sz w:val="32"/>
          <w:szCs w:val="32"/>
        </w:rPr>
        <w:t>应在临床试验方案或报告中描述申报产品和对比试剂</w:t>
      </w:r>
      <w:r w:rsidRPr="00252DCE">
        <w:rPr>
          <w:rFonts w:eastAsia="仿宋_GB2312"/>
          <w:sz w:val="32"/>
          <w:szCs w:val="32"/>
        </w:rPr>
        <w:t>/</w:t>
      </w:r>
      <w:r w:rsidRPr="00252DCE">
        <w:rPr>
          <w:rFonts w:eastAsia="仿宋_GB2312"/>
          <w:sz w:val="32"/>
          <w:szCs w:val="32"/>
        </w:rPr>
        <w:t>方法的试验方法。</w:t>
      </w:r>
    </w:p>
    <w:p w:rsidR="00AD4469" w:rsidRPr="00252DCE" w:rsidRDefault="00AD4469" w:rsidP="00AD4469">
      <w:pPr>
        <w:spacing w:line="560" w:lineRule="exact"/>
        <w:ind w:firstLineChars="200" w:firstLine="640"/>
        <w:contextualSpacing/>
        <w:rPr>
          <w:rFonts w:eastAsia="仿宋_GB2312"/>
          <w:sz w:val="32"/>
          <w:szCs w:val="32"/>
        </w:rPr>
      </w:pPr>
      <w:r w:rsidRPr="00252DCE">
        <w:rPr>
          <w:rFonts w:eastAsia="仿宋_GB2312"/>
          <w:sz w:val="32"/>
          <w:szCs w:val="32"/>
        </w:rPr>
        <w:t>7.2</w:t>
      </w:r>
      <w:r w:rsidRPr="00252DCE">
        <w:rPr>
          <w:rFonts w:eastAsia="仿宋_GB2312"/>
          <w:sz w:val="32"/>
          <w:szCs w:val="32"/>
        </w:rPr>
        <w:t>临床试验原始数据应以列表方式表示，包括申报产品的结果、对比试剂</w:t>
      </w:r>
      <w:r w:rsidRPr="00252DCE">
        <w:rPr>
          <w:rFonts w:eastAsia="仿宋_GB2312"/>
          <w:sz w:val="32"/>
          <w:szCs w:val="32"/>
        </w:rPr>
        <w:t>/</w:t>
      </w:r>
      <w:r w:rsidRPr="00252DCE">
        <w:rPr>
          <w:rFonts w:eastAsia="仿宋_GB2312"/>
          <w:sz w:val="32"/>
          <w:szCs w:val="32"/>
        </w:rPr>
        <w:t>方法的结果、临床诊断、年龄、性别以及是否进行</w:t>
      </w:r>
      <w:r w:rsidRPr="00252DCE">
        <w:rPr>
          <w:rFonts w:eastAsia="仿宋_GB2312"/>
          <w:sz w:val="32"/>
          <w:szCs w:val="32"/>
        </w:rPr>
        <w:t>PCI</w:t>
      </w:r>
      <w:r w:rsidRPr="00252DCE">
        <w:rPr>
          <w:rFonts w:eastAsia="仿宋_GB2312"/>
          <w:sz w:val="32"/>
          <w:szCs w:val="32"/>
        </w:rPr>
        <w:t>等。</w:t>
      </w:r>
    </w:p>
    <w:p w:rsidR="00AD4469" w:rsidRPr="00252DCE" w:rsidRDefault="00AD4469" w:rsidP="00AD4469">
      <w:pPr>
        <w:spacing w:line="560" w:lineRule="exact"/>
        <w:ind w:firstLineChars="200" w:firstLine="640"/>
        <w:contextualSpacing/>
        <w:rPr>
          <w:rFonts w:eastAsia="仿宋_GB2312"/>
          <w:sz w:val="32"/>
          <w:szCs w:val="32"/>
        </w:rPr>
      </w:pPr>
      <w:r w:rsidRPr="00252DCE">
        <w:rPr>
          <w:rFonts w:eastAsia="仿宋_GB2312"/>
          <w:sz w:val="32"/>
          <w:szCs w:val="32"/>
        </w:rPr>
        <w:t>7.3</w:t>
      </w:r>
      <w:r w:rsidRPr="00252DCE">
        <w:rPr>
          <w:rFonts w:eastAsia="仿宋_GB2312"/>
          <w:sz w:val="32"/>
          <w:szCs w:val="32"/>
        </w:rPr>
        <w:t>应总结野生型、各多态性位点杂合型和纯合突变型的例数，以</w:t>
      </w:r>
      <w:proofErr w:type="gramStart"/>
      <w:r w:rsidRPr="00252DCE">
        <w:rPr>
          <w:rFonts w:eastAsia="仿宋_GB2312"/>
          <w:sz w:val="32"/>
          <w:szCs w:val="32"/>
        </w:rPr>
        <w:t>交叉四</w:t>
      </w:r>
      <w:proofErr w:type="gramEnd"/>
      <w:r w:rsidRPr="00252DCE">
        <w:rPr>
          <w:rFonts w:eastAsia="仿宋_GB2312"/>
          <w:sz w:val="32"/>
          <w:szCs w:val="32"/>
        </w:rPr>
        <w:t>格表分别总结两种试剂对各多态性位点的定性检测结果，并分别计算各多态性位点基因型的阳性符合</w:t>
      </w:r>
      <w:r w:rsidRPr="00252DCE">
        <w:rPr>
          <w:rFonts w:eastAsia="仿宋_GB2312"/>
          <w:sz w:val="32"/>
          <w:szCs w:val="32"/>
        </w:rPr>
        <w:lastRenderedPageBreak/>
        <w:t>率、阴性符合率、总体符合率及其</w:t>
      </w:r>
      <w:r w:rsidRPr="00252DCE">
        <w:rPr>
          <w:rFonts w:eastAsia="仿宋_GB2312"/>
          <w:sz w:val="32"/>
          <w:szCs w:val="32"/>
        </w:rPr>
        <w:t>95%</w:t>
      </w:r>
      <w:r w:rsidRPr="00252DCE">
        <w:rPr>
          <w:rFonts w:eastAsia="仿宋_GB2312"/>
          <w:sz w:val="32"/>
          <w:szCs w:val="32"/>
        </w:rPr>
        <w:t>置信区间，对定性结果分别进行四格表卡方或</w:t>
      </w:r>
      <w:r w:rsidRPr="00252DCE">
        <w:rPr>
          <w:rFonts w:eastAsia="仿宋_GB2312"/>
          <w:sz w:val="32"/>
          <w:szCs w:val="32"/>
        </w:rPr>
        <w:t>kappa</w:t>
      </w:r>
      <w:r w:rsidRPr="00252DCE">
        <w:rPr>
          <w:rFonts w:eastAsia="仿宋_GB2312"/>
          <w:sz w:val="32"/>
          <w:szCs w:val="32"/>
        </w:rPr>
        <w:t>检验，以验证两种试剂检测结果的一致性。</w:t>
      </w:r>
    </w:p>
    <w:p w:rsidR="00AD4469" w:rsidRPr="00252DCE" w:rsidRDefault="00AD4469" w:rsidP="00AD4469">
      <w:pPr>
        <w:spacing w:line="560" w:lineRule="exact"/>
        <w:ind w:firstLineChars="200" w:firstLine="640"/>
        <w:contextualSpacing/>
        <w:rPr>
          <w:rFonts w:eastAsia="仿宋_GB2312"/>
          <w:sz w:val="32"/>
          <w:szCs w:val="32"/>
        </w:rPr>
      </w:pPr>
      <w:r w:rsidRPr="00252DCE">
        <w:rPr>
          <w:rFonts w:eastAsia="仿宋_GB2312"/>
          <w:sz w:val="32"/>
          <w:szCs w:val="32"/>
        </w:rPr>
        <w:t xml:space="preserve">7.4 </w:t>
      </w:r>
      <w:r w:rsidRPr="00252DCE">
        <w:rPr>
          <w:rFonts w:eastAsia="仿宋_GB2312"/>
          <w:sz w:val="32"/>
          <w:szCs w:val="32"/>
        </w:rPr>
        <w:t>结果差异样本的验证</w:t>
      </w:r>
    </w:p>
    <w:p w:rsidR="00AD4469" w:rsidRPr="00252DCE" w:rsidRDefault="00AD4469" w:rsidP="00AD4469">
      <w:pPr>
        <w:spacing w:line="560" w:lineRule="exact"/>
        <w:ind w:firstLineChars="200" w:firstLine="640"/>
        <w:contextualSpacing/>
        <w:rPr>
          <w:rFonts w:eastAsia="仿宋_GB2312"/>
          <w:sz w:val="32"/>
          <w:szCs w:val="32"/>
        </w:rPr>
      </w:pPr>
      <w:r w:rsidRPr="00252DCE">
        <w:rPr>
          <w:rFonts w:eastAsia="仿宋_GB2312"/>
          <w:sz w:val="32"/>
          <w:szCs w:val="32"/>
        </w:rPr>
        <w:t>在数据收集过程中，对于两种试剂检测结果不一致的样本，应采用合理方法进行复核，并对差异原因进行分析。如无需复核，应说明理由。</w:t>
      </w:r>
    </w:p>
    <w:p w:rsidR="00AD4469" w:rsidRPr="00252DCE" w:rsidRDefault="00AD4469" w:rsidP="00AD4469">
      <w:pPr>
        <w:spacing w:line="560" w:lineRule="exact"/>
        <w:ind w:firstLineChars="200" w:firstLine="640"/>
        <w:contextualSpacing/>
        <w:rPr>
          <w:rFonts w:eastAsia="仿宋_GB2312"/>
          <w:sz w:val="32"/>
          <w:szCs w:val="32"/>
        </w:rPr>
      </w:pPr>
      <w:r w:rsidRPr="00252DCE">
        <w:rPr>
          <w:rFonts w:eastAsia="仿宋_GB2312"/>
          <w:sz w:val="32"/>
          <w:szCs w:val="32"/>
        </w:rPr>
        <w:t xml:space="preserve">8. </w:t>
      </w:r>
      <w:r w:rsidRPr="00252DCE">
        <w:rPr>
          <w:rFonts w:eastAsia="仿宋_GB2312"/>
          <w:sz w:val="32"/>
          <w:szCs w:val="32"/>
        </w:rPr>
        <w:t>临床试验方案</w:t>
      </w:r>
    </w:p>
    <w:p w:rsidR="00AD4469" w:rsidRPr="00252DCE" w:rsidRDefault="00AD4469" w:rsidP="00AD4469">
      <w:pPr>
        <w:spacing w:line="560" w:lineRule="exact"/>
        <w:ind w:firstLineChars="200" w:firstLine="640"/>
        <w:contextualSpacing/>
        <w:rPr>
          <w:rFonts w:eastAsia="仿宋_GB2312"/>
          <w:sz w:val="32"/>
          <w:szCs w:val="32"/>
        </w:rPr>
      </w:pPr>
      <w:r w:rsidRPr="00252DCE">
        <w:rPr>
          <w:rFonts w:eastAsia="仿宋_GB2312"/>
          <w:sz w:val="32"/>
          <w:szCs w:val="32"/>
        </w:rPr>
        <w:t>各</w:t>
      </w:r>
      <w:r w:rsidRPr="002836CE">
        <w:rPr>
          <w:rFonts w:eastAsia="仿宋_GB2312"/>
          <w:spacing w:val="-6"/>
          <w:sz w:val="32"/>
          <w:szCs w:val="32"/>
        </w:rPr>
        <w:t>临床试验机构的方案设置应基本一致，且保证在整个临床试验过程中遵循预定的方案，不可随意改动。整个试验过程应在临床试验机构的实验室内并由本实验室的技术人员操作完成，申报单位的技术人员除进行必要的技术指导外，不得随意干涉实验进程</w:t>
      </w:r>
      <w:r w:rsidRPr="00252DCE">
        <w:rPr>
          <w:rFonts w:eastAsia="仿宋_GB2312"/>
          <w:sz w:val="32"/>
          <w:szCs w:val="32"/>
        </w:rPr>
        <w:t>。</w:t>
      </w:r>
    </w:p>
    <w:p w:rsidR="00AD4469" w:rsidRPr="00252DCE" w:rsidRDefault="00AD4469" w:rsidP="00AD4469">
      <w:pPr>
        <w:spacing w:line="560" w:lineRule="exact"/>
        <w:ind w:firstLineChars="200" w:firstLine="640"/>
        <w:contextualSpacing/>
        <w:rPr>
          <w:rFonts w:eastAsia="仿宋_GB2312"/>
          <w:sz w:val="32"/>
          <w:szCs w:val="32"/>
        </w:rPr>
      </w:pPr>
      <w:r w:rsidRPr="00252DCE">
        <w:rPr>
          <w:rFonts w:eastAsia="仿宋_GB2312"/>
          <w:sz w:val="32"/>
          <w:szCs w:val="32"/>
        </w:rPr>
        <w:t>试验方案应确定严格的入选</w:t>
      </w:r>
      <w:r w:rsidRPr="00252DCE">
        <w:rPr>
          <w:rFonts w:eastAsia="仿宋_GB2312"/>
          <w:sz w:val="32"/>
          <w:szCs w:val="32"/>
        </w:rPr>
        <w:t>/</w:t>
      </w:r>
      <w:r w:rsidRPr="00252DCE">
        <w:rPr>
          <w:rFonts w:eastAsia="仿宋_GB2312"/>
          <w:sz w:val="32"/>
          <w:szCs w:val="32"/>
        </w:rPr>
        <w:t>排除标准，任何已入选的样本被排除出临床试验都应记录在案并明确说明原因。在试验操作过程和结果判定时应</w:t>
      </w:r>
      <w:proofErr w:type="gramStart"/>
      <w:r w:rsidRPr="00252DCE">
        <w:rPr>
          <w:rFonts w:eastAsia="仿宋_GB2312"/>
          <w:sz w:val="32"/>
          <w:szCs w:val="32"/>
        </w:rPr>
        <w:t>采用盲法以</w:t>
      </w:r>
      <w:proofErr w:type="gramEnd"/>
      <w:r w:rsidRPr="00252DCE">
        <w:rPr>
          <w:rFonts w:eastAsia="仿宋_GB2312"/>
          <w:sz w:val="32"/>
          <w:szCs w:val="32"/>
        </w:rPr>
        <w:t>保证试验结果的客观性。各临床试验机构选用的对比试剂</w:t>
      </w:r>
      <w:r w:rsidRPr="00252DCE">
        <w:rPr>
          <w:rFonts w:eastAsia="仿宋_GB2312"/>
          <w:sz w:val="32"/>
          <w:szCs w:val="32"/>
        </w:rPr>
        <w:t>/</w:t>
      </w:r>
      <w:r w:rsidRPr="00252DCE">
        <w:rPr>
          <w:rFonts w:eastAsia="仿宋_GB2312"/>
          <w:sz w:val="32"/>
          <w:szCs w:val="32"/>
        </w:rPr>
        <w:t>方法应保持一致，以便进行合理的统计学分析。另外，申报产品的样本类型不应超越对比试剂</w:t>
      </w:r>
      <w:r w:rsidRPr="00252DCE">
        <w:rPr>
          <w:rFonts w:eastAsia="仿宋_GB2312"/>
          <w:sz w:val="32"/>
          <w:szCs w:val="32"/>
        </w:rPr>
        <w:t>/</w:t>
      </w:r>
      <w:r w:rsidRPr="00252DCE">
        <w:rPr>
          <w:rFonts w:eastAsia="仿宋_GB2312"/>
          <w:sz w:val="32"/>
          <w:szCs w:val="32"/>
        </w:rPr>
        <w:t>方法对样本类型的要求。</w:t>
      </w:r>
    </w:p>
    <w:p w:rsidR="00AD4469" w:rsidRPr="00252DCE" w:rsidRDefault="00AD4469" w:rsidP="00AD4469">
      <w:pPr>
        <w:spacing w:line="560" w:lineRule="exact"/>
        <w:ind w:firstLineChars="200" w:firstLine="640"/>
        <w:contextualSpacing/>
        <w:rPr>
          <w:rFonts w:eastAsia="仿宋_GB2312"/>
          <w:sz w:val="32"/>
          <w:szCs w:val="32"/>
        </w:rPr>
      </w:pPr>
      <w:r w:rsidRPr="00252DCE">
        <w:rPr>
          <w:rFonts w:eastAsia="仿宋_GB2312"/>
          <w:sz w:val="32"/>
          <w:szCs w:val="32"/>
        </w:rPr>
        <w:t xml:space="preserve">9. </w:t>
      </w:r>
      <w:r w:rsidRPr="00252DCE">
        <w:rPr>
          <w:rFonts w:eastAsia="仿宋_GB2312"/>
          <w:sz w:val="32"/>
          <w:szCs w:val="32"/>
        </w:rPr>
        <w:t>临床试验报告</w:t>
      </w:r>
    </w:p>
    <w:p w:rsidR="00AD4469" w:rsidRPr="00252DCE" w:rsidRDefault="00AD4469" w:rsidP="00AD4469">
      <w:pPr>
        <w:spacing w:line="560" w:lineRule="exact"/>
        <w:ind w:firstLineChars="200" w:firstLine="640"/>
        <w:contextualSpacing/>
        <w:rPr>
          <w:rFonts w:eastAsia="仿宋_GB2312"/>
          <w:sz w:val="32"/>
          <w:szCs w:val="32"/>
        </w:rPr>
      </w:pPr>
      <w:r w:rsidRPr="00252DCE">
        <w:rPr>
          <w:rFonts w:eastAsia="仿宋_GB2312"/>
          <w:sz w:val="32"/>
          <w:szCs w:val="32"/>
        </w:rPr>
        <w:t>应对试验的整体设计及各个关键点给予清晰、完整的阐述，应该对整个临床试验实施过程、结果分析、结论等进行条理分明的描述，并应包括必要的数据和统计分析方法。</w:t>
      </w:r>
    </w:p>
    <w:p w:rsidR="00AD4469" w:rsidRPr="00252DCE" w:rsidRDefault="00AD4469" w:rsidP="00AD4469">
      <w:pPr>
        <w:spacing w:line="560" w:lineRule="exact"/>
        <w:ind w:firstLineChars="200" w:firstLine="640"/>
        <w:contextualSpacing/>
        <w:rPr>
          <w:rFonts w:eastAsia="楷体_GB2312"/>
          <w:kern w:val="0"/>
          <w:sz w:val="32"/>
          <w:szCs w:val="32"/>
        </w:rPr>
      </w:pPr>
      <w:r w:rsidRPr="00252DCE">
        <w:rPr>
          <w:rFonts w:eastAsia="楷体_GB2312"/>
          <w:kern w:val="0"/>
          <w:sz w:val="32"/>
          <w:szCs w:val="32"/>
        </w:rPr>
        <w:t>（八）</w:t>
      </w:r>
      <w:r w:rsidRPr="00252DCE">
        <w:rPr>
          <w:rFonts w:eastAsia="楷体_GB2312"/>
          <w:sz w:val="32"/>
          <w:szCs w:val="32"/>
        </w:rPr>
        <w:t>产品技术要求</w:t>
      </w:r>
    </w:p>
    <w:p w:rsidR="00AD4469" w:rsidRPr="00252DCE" w:rsidRDefault="00AD4469" w:rsidP="00AD4469">
      <w:pPr>
        <w:spacing w:line="560" w:lineRule="exact"/>
        <w:ind w:firstLineChars="200" w:firstLine="640"/>
        <w:contextualSpacing/>
        <w:rPr>
          <w:rFonts w:eastAsia="仿宋_GB2312"/>
          <w:sz w:val="32"/>
          <w:szCs w:val="32"/>
        </w:rPr>
      </w:pPr>
      <w:r w:rsidRPr="00252DCE">
        <w:rPr>
          <w:rFonts w:eastAsia="仿宋_GB2312"/>
          <w:sz w:val="32"/>
          <w:szCs w:val="32"/>
        </w:rPr>
        <w:lastRenderedPageBreak/>
        <w:t>产品技术要求应符合《办法》《</w:t>
      </w:r>
      <w:r w:rsidRPr="00252DCE">
        <w:rPr>
          <w:rFonts w:eastAsia="仿宋_GB2312"/>
          <w:sz w:val="32"/>
          <w:szCs w:val="32"/>
        </w:rPr>
        <w:t>44</w:t>
      </w:r>
      <w:r w:rsidRPr="00252DCE">
        <w:rPr>
          <w:rFonts w:eastAsia="仿宋_GB2312"/>
          <w:sz w:val="32"/>
          <w:szCs w:val="32"/>
        </w:rPr>
        <w:t>号公告》和《医疗器械产品技术要求编写指导原则》（</w:t>
      </w:r>
      <w:r w:rsidRPr="00252DCE">
        <w:rPr>
          <w:rFonts w:eastAsia="仿宋_GB2312"/>
          <w:kern w:val="0"/>
          <w:sz w:val="32"/>
          <w:szCs w:val="32"/>
        </w:rPr>
        <w:t>原国家食品药品监督管理总局通告</w:t>
      </w:r>
      <w:r w:rsidRPr="00252DCE">
        <w:rPr>
          <w:rFonts w:eastAsia="仿宋_GB2312"/>
          <w:kern w:val="0"/>
          <w:sz w:val="32"/>
          <w:szCs w:val="32"/>
        </w:rPr>
        <w:t>2014</w:t>
      </w:r>
      <w:r w:rsidRPr="00252DCE">
        <w:rPr>
          <w:rFonts w:eastAsia="仿宋_GB2312"/>
          <w:kern w:val="0"/>
          <w:sz w:val="32"/>
          <w:szCs w:val="32"/>
        </w:rPr>
        <w:t>年第</w:t>
      </w:r>
      <w:r w:rsidRPr="00252DCE">
        <w:rPr>
          <w:rFonts w:eastAsia="仿宋_GB2312"/>
          <w:kern w:val="0"/>
          <w:sz w:val="32"/>
          <w:szCs w:val="32"/>
        </w:rPr>
        <w:t>9</w:t>
      </w:r>
      <w:r w:rsidRPr="00252DCE">
        <w:rPr>
          <w:rFonts w:eastAsia="仿宋_GB2312"/>
          <w:kern w:val="0"/>
          <w:sz w:val="32"/>
          <w:szCs w:val="32"/>
        </w:rPr>
        <w:t>号</w:t>
      </w:r>
      <w:r w:rsidRPr="00252DCE">
        <w:rPr>
          <w:rFonts w:eastAsia="仿宋_GB2312"/>
          <w:sz w:val="32"/>
          <w:szCs w:val="32"/>
        </w:rPr>
        <w:t>）的相关要求。该类产品作为三类体外诊断试剂，应将主要原材料、生产工艺及半成品要求等内容作为附录附于技术要求正文后。</w:t>
      </w:r>
    </w:p>
    <w:p w:rsidR="00AD4469" w:rsidRPr="00252DCE" w:rsidRDefault="00AD4469" w:rsidP="00AD4469">
      <w:pPr>
        <w:spacing w:line="560" w:lineRule="exact"/>
        <w:ind w:firstLineChars="200" w:firstLine="640"/>
        <w:contextualSpacing/>
        <w:rPr>
          <w:rFonts w:eastAsia="仿宋_GB2312"/>
          <w:sz w:val="32"/>
          <w:szCs w:val="32"/>
        </w:rPr>
      </w:pPr>
      <w:r w:rsidRPr="00252DCE">
        <w:rPr>
          <w:rFonts w:eastAsia="仿宋_GB2312"/>
          <w:sz w:val="32"/>
          <w:szCs w:val="32"/>
        </w:rPr>
        <w:t>如果申报产品已有相应的国家</w:t>
      </w:r>
      <w:r w:rsidRPr="00252DCE">
        <w:rPr>
          <w:rFonts w:eastAsia="仿宋_GB2312"/>
          <w:sz w:val="32"/>
          <w:szCs w:val="32"/>
        </w:rPr>
        <w:t>/</w:t>
      </w:r>
      <w:r w:rsidRPr="00252DCE">
        <w:rPr>
          <w:rFonts w:eastAsia="仿宋_GB2312"/>
          <w:sz w:val="32"/>
          <w:szCs w:val="32"/>
        </w:rPr>
        <w:t>行业标准发布，则企业标准的要求不得低于上述标准要求。</w:t>
      </w:r>
    </w:p>
    <w:p w:rsidR="00AD4469" w:rsidRPr="00252DCE" w:rsidRDefault="00AD4469" w:rsidP="00AD4469">
      <w:pPr>
        <w:spacing w:line="560" w:lineRule="exact"/>
        <w:ind w:firstLineChars="200" w:firstLine="640"/>
        <w:contextualSpacing/>
        <w:rPr>
          <w:rFonts w:eastAsia="楷体_GB2312"/>
          <w:kern w:val="0"/>
          <w:sz w:val="32"/>
          <w:szCs w:val="32"/>
        </w:rPr>
      </w:pPr>
      <w:r w:rsidRPr="00252DCE">
        <w:rPr>
          <w:rFonts w:eastAsia="楷体_GB2312"/>
          <w:kern w:val="0"/>
          <w:sz w:val="32"/>
          <w:szCs w:val="32"/>
        </w:rPr>
        <w:t>（九）产品检验报告</w:t>
      </w:r>
    </w:p>
    <w:p w:rsidR="00AD4469" w:rsidRPr="00252DCE" w:rsidRDefault="00AD4469" w:rsidP="00AD4469">
      <w:pPr>
        <w:spacing w:line="560" w:lineRule="exact"/>
        <w:ind w:firstLineChars="200" w:firstLine="640"/>
        <w:contextualSpacing/>
        <w:rPr>
          <w:rFonts w:eastAsia="仿宋_GB2312"/>
          <w:sz w:val="32"/>
          <w:szCs w:val="32"/>
        </w:rPr>
      </w:pPr>
      <w:r w:rsidRPr="00252DCE">
        <w:rPr>
          <w:rFonts w:eastAsia="仿宋_GB2312"/>
          <w:sz w:val="32"/>
          <w:szCs w:val="32"/>
        </w:rPr>
        <w:t>根据《办法》的要求，第三类体外诊断试剂申请注册时应提交连续三个生产批次样品的检验报告。如有国家标准品</w:t>
      </w:r>
      <w:r w:rsidRPr="00252DCE">
        <w:rPr>
          <w:rFonts w:eastAsia="仿宋_GB2312"/>
          <w:sz w:val="32"/>
          <w:szCs w:val="32"/>
        </w:rPr>
        <w:t>/</w:t>
      </w:r>
      <w:r w:rsidRPr="00252DCE">
        <w:rPr>
          <w:rFonts w:eastAsia="仿宋_GB2312"/>
          <w:sz w:val="32"/>
          <w:szCs w:val="32"/>
        </w:rPr>
        <w:t>参考品的检验项目，应在产品检验时采用。</w:t>
      </w:r>
    </w:p>
    <w:p w:rsidR="00AD4469" w:rsidRPr="00252DCE" w:rsidRDefault="00AD4469" w:rsidP="00AD4469">
      <w:pPr>
        <w:spacing w:line="560" w:lineRule="exact"/>
        <w:ind w:firstLineChars="200" w:firstLine="640"/>
        <w:contextualSpacing/>
        <w:rPr>
          <w:rFonts w:eastAsia="楷体_GB2312"/>
          <w:kern w:val="0"/>
          <w:sz w:val="32"/>
          <w:szCs w:val="32"/>
        </w:rPr>
      </w:pPr>
      <w:r w:rsidRPr="00252DCE">
        <w:rPr>
          <w:rFonts w:eastAsia="楷体_GB2312"/>
          <w:kern w:val="0"/>
          <w:sz w:val="32"/>
          <w:szCs w:val="32"/>
        </w:rPr>
        <w:t>（十）产品说明书</w:t>
      </w:r>
    </w:p>
    <w:p w:rsidR="00AD4469" w:rsidRPr="00252DCE" w:rsidRDefault="00AD4469" w:rsidP="00AD4469">
      <w:pPr>
        <w:spacing w:line="560" w:lineRule="exact"/>
        <w:ind w:firstLineChars="200" w:firstLine="640"/>
        <w:contextualSpacing/>
        <w:rPr>
          <w:rFonts w:eastAsia="仿宋_GB2312"/>
          <w:sz w:val="32"/>
          <w:szCs w:val="32"/>
        </w:rPr>
      </w:pPr>
      <w:r w:rsidRPr="00252DCE">
        <w:rPr>
          <w:rFonts w:eastAsia="仿宋_GB2312"/>
          <w:sz w:val="32"/>
          <w:szCs w:val="32"/>
        </w:rPr>
        <w:t>产品说明书应满足《体外诊断试剂说明书编写指导原则》（</w:t>
      </w:r>
      <w:r w:rsidRPr="00252DCE">
        <w:rPr>
          <w:rFonts w:eastAsia="仿宋_GB2312"/>
          <w:kern w:val="0"/>
          <w:sz w:val="32"/>
          <w:szCs w:val="32"/>
        </w:rPr>
        <w:t>原国家食品药品监督管理总局通告</w:t>
      </w:r>
      <w:r w:rsidRPr="00252DCE">
        <w:rPr>
          <w:rFonts w:eastAsia="仿宋_GB2312"/>
          <w:kern w:val="0"/>
          <w:sz w:val="32"/>
          <w:szCs w:val="32"/>
        </w:rPr>
        <w:t>2014</w:t>
      </w:r>
      <w:r w:rsidRPr="00252DCE">
        <w:rPr>
          <w:rFonts w:eastAsia="仿宋_GB2312"/>
          <w:kern w:val="0"/>
          <w:sz w:val="32"/>
          <w:szCs w:val="32"/>
        </w:rPr>
        <w:t>年第</w:t>
      </w:r>
      <w:r w:rsidRPr="00252DCE">
        <w:rPr>
          <w:rFonts w:eastAsia="仿宋_GB2312"/>
          <w:kern w:val="0"/>
          <w:sz w:val="32"/>
          <w:szCs w:val="32"/>
        </w:rPr>
        <w:t>17</w:t>
      </w:r>
      <w:r w:rsidRPr="00252DCE">
        <w:rPr>
          <w:rFonts w:eastAsia="仿宋_GB2312"/>
          <w:kern w:val="0"/>
          <w:sz w:val="32"/>
          <w:szCs w:val="32"/>
        </w:rPr>
        <w:t>号</w:t>
      </w:r>
      <w:r w:rsidRPr="00252DCE">
        <w:rPr>
          <w:rFonts w:eastAsia="仿宋_GB2312"/>
          <w:sz w:val="32"/>
          <w:szCs w:val="32"/>
        </w:rPr>
        <w:t>）的要求，产品说明书的所有内容均应与申请人提交的注册申报资料中的相关研究结果保持一致。下面对</w:t>
      </w:r>
      <w:r w:rsidRPr="00252DCE">
        <w:rPr>
          <w:rFonts w:eastAsia="仿宋_GB2312"/>
          <w:sz w:val="32"/>
          <w:szCs w:val="32"/>
        </w:rPr>
        <w:t>CYP2C19</w:t>
      </w:r>
      <w:r w:rsidRPr="00252DCE">
        <w:rPr>
          <w:rFonts w:eastAsia="仿宋_GB2312"/>
          <w:sz w:val="32"/>
          <w:szCs w:val="32"/>
        </w:rPr>
        <w:t>药物代谢酶基因多态性检测试剂说明书的重点内容进行阐述。</w:t>
      </w:r>
    </w:p>
    <w:p w:rsidR="00AD4469" w:rsidRPr="00252DCE" w:rsidRDefault="00AD4469" w:rsidP="00AD4469">
      <w:pPr>
        <w:spacing w:line="560" w:lineRule="exact"/>
        <w:ind w:firstLineChars="200" w:firstLine="640"/>
        <w:contextualSpacing/>
        <w:rPr>
          <w:rFonts w:eastAsia="仿宋_GB2312"/>
          <w:sz w:val="32"/>
          <w:szCs w:val="32"/>
        </w:rPr>
      </w:pPr>
      <w:r w:rsidRPr="00252DCE">
        <w:rPr>
          <w:rFonts w:eastAsia="仿宋_GB2312"/>
          <w:sz w:val="32"/>
          <w:szCs w:val="32"/>
        </w:rPr>
        <w:t>1.</w:t>
      </w:r>
      <w:r w:rsidRPr="00252DCE">
        <w:rPr>
          <w:rFonts w:eastAsia="仿宋_GB2312"/>
          <w:sz w:val="32"/>
          <w:szCs w:val="32"/>
        </w:rPr>
        <w:t>【预期用途】</w:t>
      </w:r>
      <w:r w:rsidRPr="00252DCE">
        <w:rPr>
          <w:rFonts w:eastAsia="仿宋_GB2312"/>
          <w:sz w:val="32"/>
          <w:szCs w:val="32"/>
        </w:rPr>
        <w:t xml:space="preserve"> </w:t>
      </w:r>
      <w:r w:rsidRPr="00252DCE">
        <w:rPr>
          <w:rFonts w:eastAsia="仿宋_GB2312"/>
          <w:sz w:val="32"/>
          <w:szCs w:val="32"/>
        </w:rPr>
        <w:t>应至少包括以下几部分内容：</w:t>
      </w:r>
    </w:p>
    <w:p w:rsidR="00AD4469" w:rsidRPr="00252DCE" w:rsidRDefault="00AD4469" w:rsidP="00AD4469">
      <w:pPr>
        <w:spacing w:line="560" w:lineRule="exact"/>
        <w:ind w:firstLineChars="200" w:firstLine="640"/>
        <w:contextualSpacing/>
        <w:rPr>
          <w:rFonts w:eastAsia="仿宋_GB2312"/>
          <w:sz w:val="32"/>
          <w:szCs w:val="32"/>
        </w:rPr>
      </w:pPr>
      <w:r w:rsidRPr="00252DCE">
        <w:rPr>
          <w:rFonts w:eastAsia="仿宋_GB2312"/>
          <w:sz w:val="32"/>
          <w:szCs w:val="32"/>
        </w:rPr>
        <w:t>1.1</w:t>
      </w:r>
      <w:r w:rsidRPr="00252DCE">
        <w:rPr>
          <w:rFonts w:eastAsia="仿宋_GB2312"/>
          <w:sz w:val="32"/>
          <w:szCs w:val="32"/>
        </w:rPr>
        <w:t>本产品用于体外定性检测人体</w:t>
      </w:r>
      <w:r w:rsidRPr="00252DCE">
        <w:rPr>
          <w:rFonts w:eastAsia="仿宋_GB2312"/>
          <w:sz w:val="32"/>
          <w:szCs w:val="32"/>
        </w:rPr>
        <w:t>xx</w:t>
      </w:r>
      <w:r w:rsidRPr="00252DCE">
        <w:rPr>
          <w:rFonts w:eastAsia="仿宋_GB2312"/>
          <w:sz w:val="32"/>
          <w:szCs w:val="32"/>
        </w:rPr>
        <w:t>样本中的</w:t>
      </w:r>
      <w:proofErr w:type="spellStart"/>
      <w:r w:rsidRPr="00252DCE">
        <w:rPr>
          <w:rFonts w:eastAsia="仿宋_GB2312"/>
          <w:sz w:val="32"/>
          <w:szCs w:val="32"/>
        </w:rPr>
        <w:t>yy</w:t>
      </w:r>
      <w:proofErr w:type="spellEnd"/>
      <w:r w:rsidRPr="00252DCE">
        <w:rPr>
          <w:rFonts w:eastAsia="仿宋_GB2312"/>
          <w:sz w:val="32"/>
          <w:szCs w:val="32"/>
        </w:rPr>
        <w:t>基因多态性，可检测的多态性类型包括</w:t>
      </w:r>
      <w:proofErr w:type="spellStart"/>
      <w:r w:rsidRPr="00252DCE">
        <w:rPr>
          <w:rFonts w:eastAsia="仿宋_GB2312"/>
          <w:sz w:val="32"/>
          <w:szCs w:val="32"/>
        </w:rPr>
        <w:t>aa</w:t>
      </w:r>
      <w:proofErr w:type="spellEnd"/>
      <w:r w:rsidRPr="00252DCE">
        <w:rPr>
          <w:rFonts w:eastAsia="仿宋_GB2312"/>
          <w:sz w:val="32"/>
          <w:szCs w:val="32"/>
        </w:rPr>
        <w:t>，本产品用于氯</w:t>
      </w:r>
      <w:proofErr w:type="gramStart"/>
      <w:r w:rsidRPr="00252DCE">
        <w:rPr>
          <w:rFonts w:eastAsia="仿宋_GB2312"/>
          <w:sz w:val="32"/>
          <w:szCs w:val="32"/>
        </w:rPr>
        <w:t>吡</w:t>
      </w:r>
      <w:proofErr w:type="gramEnd"/>
      <w:r w:rsidRPr="00252DCE">
        <w:rPr>
          <w:rFonts w:eastAsia="仿宋_GB2312"/>
          <w:sz w:val="32"/>
          <w:szCs w:val="32"/>
        </w:rPr>
        <w:t>格雷的用药指导。本产品不能预测患者对氯</w:t>
      </w:r>
      <w:proofErr w:type="gramStart"/>
      <w:r w:rsidRPr="00252DCE">
        <w:rPr>
          <w:rFonts w:eastAsia="仿宋_GB2312"/>
          <w:sz w:val="32"/>
          <w:szCs w:val="32"/>
        </w:rPr>
        <w:t>吡</w:t>
      </w:r>
      <w:proofErr w:type="gramEnd"/>
      <w:r w:rsidRPr="00252DCE">
        <w:rPr>
          <w:rFonts w:eastAsia="仿宋_GB2312"/>
          <w:sz w:val="32"/>
          <w:szCs w:val="32"/>
        </w:rPr>
        <w:t>格雷的应答情况，仅能辅助医生确定氯</w:t>
      </w:r>
      <w:proofErr w:type="gramStart"/>
      <w:r w:rsidRPr="00252DCE">
        <w:rPr>
          <w:rFonts w:eastAsia="仿宋_GB2312"/>
          <w:sz w:val="32"/>
          <w:szCs w:val="32"/>
        </w:rPr>
        <w:t>吡</w:t>
      </w:r>
      <w:proofErr w:type="gramEnd"/>
      <w:r w:rsidRPr="00252DCE">
        <w:rPr>
          <w:rFonts w:eastAsia="仿宋_GB2312"/>
          <w:sz w:val="32"/>
          <w:szCs w:val="32"/>
        </w:rPr>
        <w:t>格雷治疗策略。本产品检测结果仅供临床参考，不应作为患者是否用药的唯一依据，临床医生应结合患者病情、疗效及其他实验室检测指标等对本产品的检</w:t>
      </w:r>
      <w:r w:rsidRPr="00252DCE">
        <w:rPr>
          <w:rFonts w:eastAsia="仿宋_GB2312"/>
          <w:sz w:val="32"/>
          <w:szCs w:val="32"/>
        </w:rPr>
        <w:lastRenderedPageBreak/>
        <w:t>测结果进行综合判断。</w:t>
      </w:r>
    </w:p>
    <w:p w:rsidR="00AD4469" w:rsidRPr="00252DCE" w:rsidRDefault="00AD4469" w:rsidP="00AD4469">
      <w:pPr>
        <w:spacing w:line="560" w:lineRule="exact"/>
        <w:ind w:firstLineChars="200" w:firstLine="640"/>
        <w:contextualSpacing/>
        <w:rPr>
          <w:rFonts w:eastAsia="仿宋_GB2312"/>
          <w:color w:val="000000"/>
          <w:sz w:val="32"/>
          <w:szCs w:val="32"/>
        </w:rPr>
      </w:pPr>
      <w:r w:rsidRPr="00252DCE">
        <w:rPr>
          <w:rFonts w:eastAsia="仿宋_GB2312"/>
          <w:sz w:val="32"/>
          <w:szCs w:val="32"/>
        </w:rPr>
        <w:t>1.2</w:t>
      </w:r>
      <w:r w:rsidRPr="00252DCE">
        <w:rPr>
          <w:rFonts w:eastAsia="仿宋_GB2312"/>
          <w:sz w:val="32"/>
          <w:szCs w:val="32"/>
        </w:rPr>
        <w:t>介绍被测靶标（基因多态性位点），明确各多态性杂合型和纯合型的临床发生频率，明确可进行氯</w:t>
      </w:r>
      <w:proofErr w:type="gramStart"/>
      <w:r w:rsidRPr="00252DCE">
        <w:rPr>
          <w:rFonts w:eastAsia="仿宋_GB2312"/>
          <w:sz w:val="32"/>
          <w:szCs w:val="32"/>
        </w:rPr>
        <w:t>吡</w:t>
      </w:r>
      <w:proofErr w:type="gramEnd"/>
      <w:r w:rsidRPr="00252DCE">
        <w:rPr>
          <w:rFonts w:eastAsia="仿宋_GB2312"/>
          <w:sz w:val="32"/>
          <w:szCs w:val="32"/>
        </w:rPr>
        <w:t>格雷用药指导的适用人群，明确不同基因型与氯</w:t>
      </w:r>
      <w:proofErr w:type="gramStart"/>
      <w:r w:rsidRPr="00252DCE">
        <w:rPr>
          <w:rFonts w:eastAsia="仿宋_GB2312"/>
          <w:sz w:val="32"/>
          <w:szCs w:val="32"/>
        </w:rPr>
        <w:t>吡</w:t>
      </w:r>
      <w:proofErr w:type="gramEnd"/>
      <w:r w:rsidRPr="00252DCE">
        <w:rPr>
          <w:rFonts w:eastAsia="仿宋_GB2312"/>
          <w:sz w:val="32"/>
          <w:szCs w:val="32"/>
        </w:rPr>
        <w:t>格雷的关系。</w:t>
      </w:r>
    </w:p>
    <w:p w:rsidR="00AD4469" w:rsidRPr="00252DCE" w:rsidRDefault="00AD4469" w:rsidP="00AD4469">
      <w:pPr>
        <w:spacing w:line="560" w:lineRule="exact"/>
        <w:ind w:firstLineChars="200" w:firstLine="640"/>
        <w:contextualSpacing/>
        <w:rPr>
          <w:rFonts w:eastAsia="仿宋_GB2312"/>
          <w:sz w:val="32"/>
          <w:szCs w:val="32"/>
        </w:rPr>
      </w:pPr>
      <w:r w:rsidRPr="00252DCE">
        <w:rPr>
          <w:rFonts w:eastAsia="仿宋_GB2312"/>
          <w:sz w:val="32"/>
          <w:szCs w:val="32"/>
        </w:rPr>
        <w:t>2.</w:t>
      </w:r>
      <w:r w:rsidRPr="00252DCE">
        <w:rPr>
          <w:rFonts w:eastAsia="仿宋_GB2312"/>
          <w:sz w:val="32"/>
          <w:szCs w:val="32"/>
        </w:rPr>
        <w:t>【主要组成成分】</w:t>
      </w:r>
    </w:p>
    <w:p w:rsidR="00AD4469" w:rsidRPr="00252DCE" w:rsidRDefault="00AD4469" w:rsidP="00AD4469">
      <w:pPr>
        <w:spacing w:line="560" w:lineRule="exact"/>
        <w:ind w:firstLineChars="200" w:firstLine="640"/>
        <w:contextualSpacing/>
        <w:rPr>
          <w:rFonts w:eastAsia="仿宋_GB2312"/>
          <w:sz w:val="32"/>
          <w:szCs w:val="32"/>
        </w:rPr>
      </w:pPr>
      <w:r w:rsidRPr="00252DCE">
        <w:rPr>
          <w:rFonts w:eastAsia="仿宋_GB2312"/>
          <w:sz w:val="32"/>
          <w:szCs w:val="32"/>
        </w:rPr>
        <w:t>2.1</w:t>
      </w:r>
      <w:r w:rsidRPr="00252DCE">
        <w:rPr>
          <w:rFonts w:eastAsia="仿宋_GB2312"/>
          <w:sz w:val="32"/>
          <w:szCs w:val="32"/>
        </w:rPr>
        <w:t>说明试剂盒包含组分的名称、数量、比例或浓度等信息，说明不同批号试剂盒中各组分是否可以互换。</w:t>
      </w:r>
    </w:p>
    <w:p w:rsidR="00AD4469" w:rsidRPr="00252DCE" w:rsidRDefault="00AD4469" w:rsidP="00AD4469">
      <w:pPr>
        <w:spacing w:line="560" w:lineRule="exact"/>
        <w:ind w:firstLineChars="200" w:firstLine="640"/>
        <w:contextualSpacing/>
        <w:rPr>
          <w:rFonts w:eastAsia="仿宋_GB2312"/>
          <w:sz w:val="32"/>
          <w:szCs w:val="32"/>
        </w:rPr>
      </w:pPr>
      <w:r w:rsidRPr="00252DCE">
        <w:rPr>
          <w:rFonts w:eastAsia="仿宋_GB2312"/>
          <w:sz w:val="32"/>
          <w:szCs w:val="32"/>
        </w:rPr>
        <w:t>2.2</w:t>
      </w:r>
      <w:r w:rsidRPr="00252DCE">
        <w:rPr>
          <w:rFonts w:eastAsia="仿宋_GB2312"/>
          <w:sz w:val="32"/>
          <w:szCs w:val="32"/>
        </w:rPr>
        <w:t>试剂盒中不包含但对该项检测必须的组分，企业应列出相关试剂</w:t>
      </w:r>
      <w:r w:rsidRPr="00252DCE">
        <w:rPr>
          <w:rFonts w:eastAsia="仿宋_GB2312"/>
          <w:sz w:val="32"/>
          <w:szCs w:val="32"/>
        </w:rPr>
        <w:t>/</w:t>
      </w:r>
      <w:r w:rsidRPr="00252DCE">
        <w:rPr>
          <w:rFonts w:eastAsia="仿宋_GB2312"/>
          <w:sz w:val="32"/>
          <w:szCs w:val="32"/>
        </w:rPr>
        <w:t>耗材的名称、货号及其他相关信息。</w:t>
      </w:r>
    </w:p>
    <w:p w:rsidR="00AD4469" w:rsidRPr="00252DCE" w:rsidRDefault="00AD4469" w:rsidP="00AD4469">
      <w:pPr>
        <w:spacing w:line="560" w:lineRule="exact"/>
        <w:ind w:firstLineChars="200" w:firstLine="640"/>
        <w:contextualSpacing/>
        <w:rPr>
          <w:rFonts w:eastAsia="仿宋_GB2312"/>
          <w:sz w:val="32"/>
          <w:szCs w:val="32"/>
        </w:rPr>
      </w:pPr>
      <w:r w:rsidRPr="00252DCE">
        <w:rPr>
          <w:rFonts w:eastAsia="仿宋_GB2312"/>
          <w:sz w:val="32"/>
          <w:szCs w:val="32"/>
        </w:rPr>
        <w:t>2.3</w:t>
      </w:r>
      <w:r w:rsidRPr="00252DCE">
        <w:rPr>
          <w:rFonts w:eastAsia="仿宋_GB2312"/>
          <w:sz w:val="32"/>
          <w:szCs w:val="32"/>
        </w:rPr>
        <w:t>如果试剂盒中不包含用于核酸提取纯化的试剂组分，则应在此注明经过验证后配合使用的商品化核酸提取纯化试剂盒的生产企业、产品名称以及产品货号和医疗器械备案号（如有）等详细信息。</w:t>
      </w:r>
    </w:p>
    <w:p w:rsidR="00AD4469" w:rsidRPr="00252DCE" w:rsidRDefault="00AD4469" w:rsidP="00AD4469">
      <w:pPr>
        <w:spacing w:line="560" w:lineRule="exact"/>
        <w:ind w:firstLineChars="200" w:firstLine="640"/>
        <w:contextualSpacing/>
        <w:rPr>
          <w:rFonts w:eastAsia="楷体_GB2312"/>
          <w:kern w:val="0"/>
          <w:sz w:val="32"/>
          <w:szCs w:val="32"/>
        </w:rPr>
      </w:pPr>
      <w:r w:rsidRPr="00252DCE">
        <w:rPr>
          <w:rFonts w:eastAsia="楷体_GB2312"/>
          <w:kern w:val="0"/>
          <w:sz w:val="32"/>
          <w:szCs w:val="32"/>
        </w:rPr>
        <w:t>3.</w:t>
      </w:r>
      <w:r w:rsidRPr="00252DCE">
        <w:rPr>
          <w:rFonts w:eastAsia="仿宋_GB2312"/>
          <w:sz w:val="32"/>
          <w:szCs w:val="32"/>
        </w:rPr>
        <w:t>【检验原理】</w:t>
      </w:r>
    </w:p>
    <w:p w:rsidR="00AD4469" w:rsidRPr="00252DCE" w:rsidRDefault="00AD4469" w:rsidP="00AD4469">
      <w:pPr>
        <w:spacing w:line="560" w:lineRule="exact"/>
        <w:ind w:firstLineChars="200" w:firstLine="640"/>
        <w:contextualSpacing/>
        <w:rPr>
          <w:rFonts w:eastAsia="仿宋_GB2312"/>
          <w:sz w:val="32"/>
          <w:szCs w:val="32"/>
        </w:rPr>
      </w:pPr>
      <w:r w:rsidRPr="00252DCE">
        <w:rPr>
          <w:rFonts w:eastAsia="仿宋_GB2312"/>
          <w:sz w:val="32"/>
          <w:szCs w:val="32"/>
        </w:rPr>
        <w:t>3.1</w:t>
      </w:r>
      <w:r w:rsidRPr="00252DCE">
        <w:rPr>
          <w:rFonts w:eastAsia="仿宋_GB2312"/>
          <w:sz w:val="32"/>
          <w:szCs w:val="32"/>
        </w:rPr>
        <w:t>对试剂盒的被测靶标进行详细描述（基因位置、多态性位点及相关特征等），对试剂盒所用探针、引物、多态性的判定终点等进行详细的介绍；对不同样本反应管组合、质</w:t>
      </w:r>
      <w:proofErr w:type="gramStart"/>
      <w:r w:rsidRPr="00252DCE">
        <w:rPr>
          <w:rFonts w:eastAsia="仿宋_GB2312"/>
          <w:sz w:val="32"/>
          <w:szCs w:val="32"/>
        </w:rPr>
        <w:t>控品设置</w:t>
      </w:r>
      <w:proofErr w:type="gramEnd"/>
      <w:r w:rsidRPr="00252DCE">
        <w:rPr>
          <w:rFonts w:eastAsia="仿宋_GB2312"/>
          <w:sz w:val="32"/>
          <w:szCs w:val="32"/>
        </w:rPr>
        <w:t>及荧光信号检测原理等进行介绍。</w:t>
      </w:r>
    </w:p>
    <w:p w:rsidR="00AD4469" w:rsidRPr="00252DCE" w:rsidRDefault="00AD4469" w:rsidP="00AD4469">
      <w:pPr>
        <w:spacing w:line="560" w:lineRule="exact"/>
        <w:ind w:firstLineChars="200" w:firstLine="640"/>
        <w:contextualSpacing/>
        <w:rPr>
          <w:rFonts w:eastAsia="仿宋_GB2312"/>
          <w:sz w:val="32"/>
          <w:szCs w:val="32"/>
        </w:rPr>
      </w:pPr>
      <w:r w:rsidRPr="00252DCE">
        <w:rPr>
          <w:rFonts w:eastAsia="仿宋_GB2312"/>
          <w:sz w:val="32"/>
          <w:szCs w:val="32"/>
        </w:rPr>
        <w:t>3.2</w:t>
      </w:r>
      <w:r w:rsidRPr="00252DCE">
        <w:rPr>
          <w:rFonts w:eastAsia="仿宋_GB2312"/>
          <w:sz w:val="32"/>
          <w:szCs w:val="32"/>
        </w:rPr>
        <w:t>试剂盒技术原理的详细介绍，建议结合适当图示进行说明。如反应体系中添加了相关的防污染组分（如</w:t>
      </w:r>
      <w:r w:rsidRPr="00252DCE">
        <w:rPr>
          <w:rFonts w:eastAsia="仿宋_GB2312"/>
          <w:sz w:val="32"/>
          <w:szCs w:val="32"/>
        </w:rPr>
        <w:t>UNG</w:t>
      </w:r>
      <w:r w:rsidRPr="00252DCE">
        <w:rPr>
          <w:rFonts w:eastAsia="仿宋_GB2312"/>
          <w:sz w:val="32"/>
          <w:szCs w:val="32"/>
        </w:rPr>
        <w:t>酶），也应对其作用机理进行适当介绍。</w:t>
      </w:r>
    </w:p>
    <w:p w:rsidR="00AD4469" w:rsidRPr="00252DCE" w:rsidRDefault="00AD4469" w:rsidP="00AD4469">
      <w:pPr>
        <w:spacing w:line="560" w:lineRule="exact"/>
        <w:ind w:firstLineChars="200" w:firstLine="640"/>
        <w:contextualSpacing/>
        <w:rPr>
          <w:rFonts w:eastAsia="仿宋_GB2312"/>
          <w:sz w:val="32"/>
          <w:szCs w:val="32"/>
        </w:rPr>
      </w:pPr>
      <w:r w:rsidRPr="00252DCE">
        <w:rPr>
          <w:rFonts w:eastAsia="仿宋_GB2312"/>
          <w:sz w:val="32"/>
          <w:szCs w:val="32"/>
        </w:rPr>
        <w:t>4.</w:t>
      </w:r>
      <w:r w:rsidRPr="00252DCE">
        <w:rPr>
          <w:rFonts w:eastAsia="仿宋_GB2312"/>
          <w:sz w:val="32"/>
          <w:szCs w:val="32"/>
        </w:rPr>
        <w:t>【储存条件及有效期】</w:t>
      </w:r>
    </w:p>
    <w:p w:rsidR="00AD4469" w:rsidRPr="00252DCE" w:rsidRDefault="00AD4469" w:rsidP="00AD4469">
      <w:pPr>
        <w:spacing w:line="560" w:lineRule="exact"/>
        <w:ind w:firstLineChars="200" w:firstLine="640"/>
        <w:contextualSpacing/>
        <w:rPr>
          <w:rFonts w:eastAsia="仿宋_GB2312"/>
          <w:sz w:val="32"/>
          <w:szCs w:val="32"/>
        </w:rPr>
      </w:pPr>
      <w:r w:rsidRPr="00252DCE">
        <w:rPr>
          <w:rFonts w:eastAsia="仿宋_GB2312"/>
          <w:sz w:val="32"/>
          <w:szCs w:val="32"/>
        </w:rPr>
        <w:t>说明试剂盒的效期稳定性等，应明确具体的储存条件及有效期等信息。</w:t>
      </w:r>
    </w:p>
    <w:p w:rsidR="00AD4469" w:rsidRPr="00252DCE" w:rsidRDefault="00AD4469" w:rsidP="00AD4469">
      <w:pPr>
        <w:spacing w:line="560" w:lineRule="exact"/>
        <w:ind w:firstLineChars="200" w:firstLine="640"/>
        <w:contextualSpacing/>
        <w:rPr>
          <w:rFonts w:eastAsia="仿宋_GB2312"/>
          <w:sz w:val="32"/>
          <w:szCs w:val="32"/>
        </w:rPr>
      </w:pPr>
      <w:r w:rsidRPr="00252DCE">
        <w:rPr>
          <w:rFonts w:eastAsia="仿宋_GB2312"/>
          <w:sz w:val="32"/>
          <w:szCs w:val="32"/>
        </w:rPr>
        <w:lastRenderedPageBreak/>
        <w:t>5.</w:t>
      </w:r>
      <w:r w:rsidRPr="00252DCE">
        <w:rPr>
          <w:rFonts w:eastAsia="仿宋_GB2312"/>
          <w:sz w:val="32"/>
          <w:szCs w:val="32"/>
        </w:rPr>
        <w:t>【样本要求】</w:t>
      </w:r>
    </w:p>
    <w:p w:rsidR="00AD4469" w:rsidRPr="00252DCE" w:rsidRDefault="00AD4469" w:rsidP="00AD4469">
      <w:pPr>
        <w:spacing w:line="560" w:lineRule="exact"/>
        <w:ind w:firstLineChars="200" w:firstLine="640"/>
        <w:contextualSpacing/>
        <w:rPr>
          <w:rFonts w:eastAsia="仿宋_GB2312"/>
          <w:sz w:val="32"/>
          <w:szCs w:val="32"/>
        </w:rPr>
      </w:pPr>
      <w:r w:rsidRPr="00252DCE">
        <w:rPr>
          <w:rFonts w:eastAsia="仿宋_GB2312"/>
          <w:sz w:val="32"/>
          <w:szCs w:val="32"/>
        </w:rPr>
        <w:t>样本的采集、处理、运送和保存：明确样本采集、核酸提取纯化前的处理（如离心和洗涤等）、保存条件及期限（短期和长期）以及运送条件等。冷藏</w:t>
      </w:r>
      <w:r w:rsidRPr="00252DCE">
        <w:rPr>
          <w:rFonts w:eastAsia="仿宋_GB2312"/>
          <w:sz w:val="32"/>
          <w:szCs w:val="32"/>
        </w:rPr>
        <w:t>/</w:t>
      </w:r>
      <w:r w:rsidRPr="00252DCE">
        <w:rPr>
          <w:rFonts w:eastAsia="仿宋_GB2312"/>
          <w:sz w:val="32"/>
          <w:szCs w:val="32"/>
        </w:rPr>
        <w:t>冷冻样本检测前是否需要恢复至室温，冻融次数的限制等。</w:t>
      </w:r>
    </w:p>
    <w:p w:rsidR="00AD4469" w:rsidRPr="00252DCE" w:rsidRDefault="00AD4469" w:rsidP="00AD4469">
      <w:pPr>
        <w:spacing w:line="560" w:lineRule="exact"/>
        <w:ind w:firstLineChars="200" w:firstLine="640"/>
        <w:contextualSpacing/>
        <w:rPr>
          <w:rFonts w:eastAsia="仿宋_GB2312"/>
          <w:sz w:val="32"/>
          <w:szCs w:val="32"/>
        </w:rPr>
      </w:pPr>
      <w:r w:rsidRPr="00252DCE">
        <w:rPr>
          <w:rFonts w:eastAsia="仿宋_GB2312"/>
          <w:sz w:val="32"/>
          <w:szCs w:val="32"/>
        </w:rPr>
        <w:t>6.</w:t>
      </w:r>
      <w:r w:rsidRPr="00252DCE">
        <w:rPr>
          <w:rFonts w:eastAsia="仿宋_GB2312"/>
          <w:sz w:val="32"/>
          <w:szCs w:val="32"/>
        </w:rPr>
        <w:t>【适用仪器】</w:t>
      </w:r>
    </w:p>
    <w:p w:rsidR="00AD4469" w:rsidRPr="00252DCE" w:rsidRDefault="00AD4469" w:rsidP="00AD4469">
      <w:pPr>
        <w:spacing w:line="560" w:lineRule="exact"/>
        <w:ind w:firstLineChars="200" w:firstLine="640"/>
        <w:contextualSpacing/>
        <w:rPr>
          <w:rFonts w:eastAsia="仿宋_GB2312"/>
          <w:sz w:val="32"/>
          <w:szCs w:val="32"/>
        </w:rPr>
      </w:pPr>
      <w:r w:rsidRPr="00252DCE">
        <w:rPr>
          <w:rFonts w:eastAsia="仿宋_GB2312"/>
          <w:sz w:val="32"/>
          <w:szCs w:val="32"/>
        </w:rPr>
        <w:t>所有适用的仪器型号，并提供与仪器有关的重要信息以指导用户操作。</w:t>
      </w:r>
    </w:p>
    <w:p w:rsidR="00AD4469" w:rsidRPr="00252DCE" w:rsidRDefault="00AD4469" w:rsidP="00AD4469">
      <w:pPr>
        <w:spacing w:line="560" w:lineRule="exact"/>
        <w:ind w:firstLineChars="200" w:firstLine="640"/>
        <w:contextualSpacing/>
        <w:rPr>
          <w:rFonts w:eastAsia="仿宋_GB2312"/>
          <w:sz w:val="32"/>
          <w:szCs w:val="32"/>
        </w:rPr>
      </w:pPr>
      <w:r w:rsidRPr="00252DCE">
        <w:rPr>
          <w:rFonts w:eastAsia="仿宋_GB2312"/>
          <w:sz w:val="32"/>
          <w:szCs w:val="32"/>
        </w:rPr>
        <w:t>7.</w:t>
      </w:r>
      <w:r w:rsidRPr="00252DCE">
        <w:rPr>
          <w:rFonts w:eastAsia="仿宋_GB2312"/>
          <w:sz w:val="32"/>
          <w:szCs w:val="32"/>
        </w:rPr>
        <w:t>【检验方法】</w:t>
      </w:r>
    </w:p>
    <w:p w:rsidR="00AD4469" w:rsidRPr="00252DCE" w:rsidRDefault="00AD4469" w:rsidP="00AD4469">
      <w:pPr>
        <w:spacing w:line="560" w:lineRule="exact"/>
        <w:ind w:firstLineChars="200" w:firstLine="640"/>
        <w:contextualSpacing/>
        <w:rPr>
          <w:rFonts w:eastAsia="仿宋_GB2312"/>
          <w:sz w:val="32"/>
          <w:szCs w:val="32"/>
        </w:rPr>
      </w:pPr>
      <w:r w:rsidRPr="00252DCE">
        <w:rPr>
          <w:rFonts w:eastAsia="仿宋_GB2312"/>
          <w:sz w:val="32"/>
          <w:szCs w:val="32"/>
        </w:rPr>
        <w:t>详细说明实验操作的各个步骤，包括：</w:t>
      </w:r>
    </w:p>
    <w:p w:rsidR="00AD4469" w:rsidRPr="00252DCE" w:rsidRDefault="00AD4469" w:rsidP="00AD4469">
      <w:pPr>
        <w:spacing w:line="560" w:lineRule="exact"/>
        <w:ind w:firstLineChars="200" w:firstLine="640"/>
        <w:contextualSpacing/>
        <w:rPr>
          <w:rFonts w:eastAsia="仿宋_GB2312"/>
          <w:sz w:val="32"/>
          <w:szCs w:val="32"/>
        </w:rPr>
      </w:pPr>
      <w:r w:rsidRPr="00252DCE">
        <w:rPr>
          <w:rFonts w:eastAsia="仿宋_GB2312"/>
          <w:sz w:val="32"/>
          <w:szCs w:val="32"/>
        </w:rPr>
        <w:t>7.1</w:t>
      </w:r>
      <w:r w:rsidRPr="00252DCE">
        <w:rPr>
          <w:rFonts w:eastAsia="仿宋_GB2312"/>
          <w:sz w:val="32"/>
          <w:szCs w:val="32"/>
        </w:rPr>
        <w:t>实验条件：实验室分区、实验环境的温度、湿度和空调气流方向控制等注意事项。</w:t>
      </w:r>
    </w:p>
    <w:p w:rsidR="00AD4469" w:rsidRPr="00252DCE" w:rsidRDefault="00AD4469" w:rsidP="00AD4469">
      <w:pPr>
        <w:spacing w:line="560" w:lineRule="exact"/>
        <w:ind w:firstLineChars="200" w:firstLine="640"/>
        <w:contextualSpacing/>
        <w:rPr>
          <w:rFonts w:eastAsia="仿宋_GB2312"/>
          <w:sz w:val="32"/>
          <w:szCs w:val="32"/>
        </w:rPr>
      </w:pPr>
      <w:r w:rsidRPr="00252DCE">
        <w:rPr>
          <w:rFonts w:eastAsia="仿宋_GB2312"/>
          <w:sz w:val="32"/>
          <w:szCs w:val="32"/>
        </w:rPr>
        <w:t>7.2</w:t>
      </w:r>
      <w:r w:rsidRPr="00252DCE">
        <w:rPr>
          <w:rFonts w:eastAsia="仿宋_GB2312"/>
          <w:sz w:val="32"/>
          <w:szCs w:val="32"/>
        </w:rPr>
        <w:t>试剂配制方法和注意事项。</w:t>
      </w:r>
    </w:p>
    <w:p w:rsidR="00AD4469" w:rsidRPr="00252DCE" w:rsidRDefault="00AD4469" w:rsidP="00AD4469">
      <w:pPr>
        <w:spacing w:line="560" w:lineRule="exact"/>
        <w:ind w:firstLineChars="200" w:firstLine="640"/>
        <w:contextualSpacing/>
        <w:rPr>
          <w:rFonts w:eastAsia="仿宋_GB2312"/>
          <w:sz w:val="32"/>
          <w:szCs w:val="32"/>
        </w:rPr>
      </w:pPr>
      <w:r w:rsidRPr="00252DCE">
        <w:rPr>
          <w:rFonts w:eastAsia="仿宋_GB2312"/>
          <w:sz w:val="32"/>
          <w:szCs w:val="32"/>
        </w:rPr>
        <w:t>7.3</w:t>
      </w:r>
      <w:r w:rsidRPr="00252DCE">
        <w:rPr>
          <w:rFonts w:eastAsia="仿宋_GB2312"/>
          <w:sz w:val="32"/>
          <w:szCs w:val="32"/>
        </w:rPr>
        <w:t>详述核酸提取纯化的条件、步骤及注意事项（如适用），对核酸提取纯化环节进行合理的质量控制，明确提取核酸的浓度纯度等质量要求。</w:t>
      </w:r>
    </w:p>
    <w:p w:rsidR="00AD4469" w:rsidRPr="00252DCE" w:rsidRDefault="00AD4469" w:rsidP="00AD4469">
      <w:pPr>
        <w:spacing w:line="560" w:lineRule="exact"/>
        <w:ind w:firstLineChars="200" w:firstLine="640"/>
        <w:contextualSpacing/>
        <w:rPr>
          <w:rFonts w:eastAsia="仿宋_GB2312"/>
          <w:sz w:val="32"/>
          <w:szCs w:val="32"/>
        </w:rPr>
      </w:pPr>
      <w:r w:rsidRPr="00252DCE">
        <w:rPr>
          <w:rFonts w:eastAsia="仿宋_GB2312"/>
          <w:sz w:val="32"/>
          <w:szCs w:val="32"/>
        </w:rPr>
        <w:t>7.4</w:t>
      </w:r>
      <w:r w:rsidRPr="00252DCE">
        <w:rPr>
          <w:rFonts w:eastAsia="仿宋_GB2312"/>
          <w:sz w:val="32"/>
          <w:szCs w:val="32"/>
        </w:rPr>
        <w:t>扩增反应前准备：加样体积、顺序等。</w:t>
      </w:r>
    </w:p>
    <w:p w:rsidR="00AD4469" w:rsidRPr="00252DCE" w:rsidRDefault="00AD4469" w:rsidP="00AD4469">
      <w:pPr>
        <w:spacing w:line="560" w:lineRule="exact"/>
        <w:ind w:firstLineChars="200" w:firstLine="640"/>
        <w:contextualSpacing/>
        <w:rPr>
          <w:rFonts w:eastAsia="仿宋_GB2312"/>
          <w:sz w:val="32"/>
          <w:szCs w:val="32"/>
        </w:rPr>
      </w:pPr>
      <w:r w:rsidRPr="00252DCE">
        <w:rPr>
          <w:rFonts w:eastAsia="仿宋_GB2312"/>
          <w:sz w:val="32"/>
          <w:szCs w:val="32"/>
        </w:rPr>
        <w:t>7.5 PCR</w:t>
      </w:r>
      <w:r w:rsidRPr="00252DCE">
        <w:rPr>
          <w:rFonts w:eastAsia="仿宋_GB2312"/>
          <w:sz w:val="32"/>
          <w:szCs w:val="32"/>
        </w:rPr>
        <w:t>各阶段的温度、时间设置、循环</w:t>
      </w:r>
      <w:proofErr w:type="gramStart"/>
      <w:r w:rsidRPr="00252DCE">
        <w:rPr>
          <w:rFonts w:eastAsia="仿宋_GB2312"/>
          <w:sz w:val="32"/>
          <w:szCs w:val="32"/>
        </w:rPr>
        <w:t>数设置</w:t>
      </w:r>
      <w:proofErr w:type="gramEnd"/>
      <w:r w:rsidRPr="00252DCE">
        <w:rPr>
          <w:rFonts w:eastAsia="仿宋_GB2312"/>
          <w:sz w:val="32"/>
          <w:szCs w:val="32"/>
        </w:rPr>
        <w:t>或相应的自动化检测程序及相关注意事项。</w:t>
      </w:r>
    </w:p>
    <w:p w:rsidR="00AD4469" w:rsidRPr="00252DCE" w:rsidRDefault="00AD4469" w:rsidP="00AD4469">
      <w:pPr>
        <w:spacing w:line="560" w:lineRule="exact"/>
        <w:ind w:firstLineChars="200" w:firstLine="640"/>
        <w:contextualSpacing/>
        <w:rPr>
          <w:rFonts w:eastAsia="仿宋_GB2312"/>
          <w:sz w:val="32"/>
          <w:szCs w:val="32"/>
        </w:rPr>
      </w:pPr>
      <w:r w:rsidRPr="00252DCE">
        <w:rPr>
          <w:rFonts w:eastAsia="仿宋_GB2312"/>
          <w:sz w:val="32"/>
          <w:szCs w:val="32"/>
        </w:rPr>
        <w:t>7.6</w:t>
      </w:r>
      <w:r w:rsidRPr="00252DCE">
        <w:rPr>
          <w:rFonts w:eastAsia="仿宋_GB2312"/>
          <w:sz w:val="32"/>
          <w:szCs w:val="32"/>
        </w:rPr>
        <w:t>仪器设置（如适用）：特殊参数、探针的荧光素标记情况、对待测多态性及其他</w:t>
      </w:r>
      <w:proofErr w:type="gramStart"/>
      <w:r w:rsidRPr="00252DCE">
        <w:rPr>
          <w:rFonts w:eastAsia="仿宋_GB2312"/>
          <w:sz w:val="32"/>
          <w:szCs w:val="32"/>
        </w:rPr>
        <w:t>质控品的</w:t>
      </w:r>
      <w:proofErr w:type="gramEnd"/>
      <w:r w:rsidRPr="00252DCE">
        <w:rPr>
          <w:rFonts w:eastAsia="仿宋_GB2312"/>
          <w:sz w:val="32"/>
          <w:szCs w:val="32"/>
        </w:rPr>
        <w:t>荧光通道选择等。</w:t>
      </w:r>
    </w:p>
    <w:p w:rsidR="00AD4469" w:rsidRPr="00252DCE" w:rsidRDefault="00AD4469" w:rsidP="00AD4469">
      <w:pPr>
        <w:spacing w:line="560" w:lineRule="exact"/>
        <w:ind w:firstLineChars="200" w:firstLine="640"/>
        <w:contextualSpacing/>
        <w:rPr>
          <w:rFonts w:eastAsia="仿宋_GB2312"/>
          <w:sz w:val="32"/>
          <w:szCs w:val="32"/>
        </w:rPr>
      </w:pPr>
      <w:r w:rsidRPr="00252DCE">
        <w:rPr>
          <w:rFonts w:eastAsia="仿宋_GB2312"/>
          <w:sz w:val="32"/>
          <w:szCs w:val="32"/>
        </w:rPr>
        <w:t>8.</w:t>
      </w:r>
      <w:r w:rsidRPr="00252DCE">
        <w:rPr>
          <w:rFonts w:eastAsia="仿宋_GB2312"/>
          <w:sz w:val="32"/>
          <w:szCs w:val="32"/>
        </w:rPr>
        <w:t>【检验结果的解释】</w:t>
      </w:r>
    </w:p>
    <w:p w:rsidR="00AD4469" w:rsidRPr="00252DCE" w:rsidRDefault="00AD4469" w:rsidP="00AD4469">
      <w:pPr>
        <w:spacing w:line="560" w:lineRule="exact"/>
        <w:ind w:firstLineChars="200" w:firstLine="640"/>
        <w:contextualSpacing/>
        <w:rPr>
          <w:rFonts w:eastAsia="仿宋_GB2312"/>
          <w:sz w:val="32"/>
          <w:szCs w:val="32"/>
        </w:rPr>
      </w:pPr>
      <w:r w:rsidRPr="00252DCE">
        <w:rPr>
          <w:rFonts w:eastAsia="仿宋_GB2312"/>
          <w:sz w:val="32"/>
          <w:szCs w:val="32"/>
        </w:rPr>
        <w:t>结合质控品、样本管检测结果以及多态性类型与氯</w:t>
      </w:r>
      <w:proofErr w:type="gramStart"/>
      <w:r w:rsidRPr="00252DCE">
        <w:rPr>
          <w:rFonts w:eastAsia="仿宋_GB2312"/>
          <w:sz w:val="32"/>
          <w:szCs w:val="32"/>
        </w:rPr>
        <w:t>吡</w:t>
      </w:r>
      <w:proofErr w:type="gramEnd"/>
      <w:r w:rsidRPr="00252DCE">
        <w:rPr>
          <w:rFonts w:eastAsia="仿宋_GB2312"/>
          <w:sz w:val="32"/>
          <w:szCs w:val="32"/>
        </w:rPr>
        <w:t>格雷表型之间的关系，以列表形式详述所有可能出现的结果及</w:t>
      </w:r>
      <w:r w:rsidRPr="00252DCE">
        <w:rPr>
          <w:rFonts w:eastAsia="仿宋_GB2312"/>
          <w:sz w:val="32"/>
          <w:szCs w:val="32"/>
        </w:rPr>
        <w:lastRenderedPageBreak/>
        <w:t>相应的解释。如存在检测灰区，应详述对于</w:t>
      </w:r>
      <w:proofErr w:type="gramStart"/>
      <w:r w:rsidRPr="00252DCE">
        <w:rPr>
          <w:rFonts w:eastAsia="仿宋_GB2312"/>
          <w:sz w:val="32"/>
          <w:szCs w:val="32"/>
        </w:rPr>
        <w:t>灰区结果</w:t>
      </w:r>
      <w:proofErr w:type="gramEnd"/>
      <w:r w:rsidRPr="00252DCE">
        <w:rPr>
          <w:rFonts w:eastAsia="仿宋_GB2312"/>
          <w:sz w:val="32"/>
          <w:szCs w:val="32"/>
        </w:rPr>
        <w:t>的处理方式。</w:t>
      </w:r>
    </w:p>
    <w:p w:rsidR="00AD4469" w:rsidRPr="00252DCE" w:rsidRDefault="00AD4469" w:rsidP="00AD4469">
      <w:pPr>
        <w:spacing w:line="560" w:lineRule="exact"/>
        <w:ind w:firstLineChars="200" w:firstLine="640"/>
        <w:contextualSpacing/>
        <w:rPr>
          <w:rFonts w:eastAsia="仿宋_GB2312"/>
          <w:sz w:val="32"/>
          <w:szCs w:val="32"/>
        </w:rPr>
      </w:pPr>
      <w:r w:rsidRPr="00252DCE">
        <w:rPr>
          <w:rFonts w:eastAsia="仿宋_GB2312"/>
          <w:sz w:val="32"/>
          <w:szCs w:val="32"/>
        </w:rPr>
        <w:t>9.</w:t>
      </w:r>
      <w:r w:rsidRPr="00252DCE">
        <w:rPr>
          <w:rFonts w:eastAsia="仿宋_GB2312"/>
          <w:sz w:val="32"/>
          <w:szCs w:val="32"/>
        </w:rPr>
        <w:t>【检验方法的局限性】</w:t>
      </w:r>
    </w:p>
    <w:p w:rsidR="00AD4469" w:rsidRPr="00252DCE" w:rsidRDefault="00AD4469" w:rsidP="00AD4469">
      <w:pPr>
        <w:spacing w:line="560" w:lineRule="exact"/>
        <w:ind w:firstLineChars="200" w:firstLine="640"/>
        <w:contextualSpacing/>
        <w:rPr>
          <w:rFonts w:eastAsia="仿宋_GB2312"/>
          <w:sz w:val="32"/>
          <w:szCs w:val="32"/>
        </w:rPr>
      </w:pPr>
      <w:r w:rsidRPr="00252DCE">
        <w:rPr>
          <w:rFonts w:eastAsia="仿宋_GB2312"/>
          <w:sz w:val="32"/>
          <w:szCs w:val="32"/>
        </w:rPr>
        <w:t>9.1</w:t>
      </w:r>
      <w:r w:rsidRPr="00252DCE">
        <w:rPr>
          <w:rFonts w:eastAsia="仿宋_GB2312"/>
          <w:sz w:val="32"/>
          <w:szCs w:val="32"/>
        </w:rPr>
        <w:t>申报产品仅对下述多态性类型</w:t>
      </w:r>
      <w:r w:rsidRPr="00252DCE">
        <w:rPr>
          <w:rFonts w:eastAsia="仿宋_GB2312"/>
          <w:sz w:val="32"/>
          <w:szCs w:val="32"/>
        </w:rPr>
        <w:t>xx</w:t>
      </w:r>
      <w:r w:rsidRPr="00252DCE">
        <w:rPr>
          <w:rFonts w:eastAsia="仿宋_GB2312"/>
          <w:sz w:val="32"/>
          <w:szCs w:val="32"/>
        </w:rPr>
        <w:t>进行了验证。</w:t>
      </w:r>
    </w:p>
    <w:p w:rsidR="00AD4469" w:rsidRPr="00252DCE" w:rsidRDefault="00AD4469" w:rsidP="00AD4469">
      <w:pPr>
        <w:spacing w:line="560" w:lineRule="exact"/>
        <w:ind w:firstLineChars="200" w:firstLine="640"/>
        <w:contextualSpacing/>
        <w:rPr>
          <w:rFonts w:eastAsia="仿宋_GB2312"/>
          <w:sz w:val="32"/>
          <w:szCs w:val="32"/>
        </w:rPr>
      </w:pPr>
      <w:r w:rsidRPr="00252DCE">
        <w:rPr>
          <w:rFonts w:eastAsia="仿宋_GB2312"/>
          <w:sz w:val="32"/>
          <w:szCs w:val="32"/>
        </w:rPr>
        <w:t>9.2</w:t>
      </w:r>
      <w:r w:rsidRPr="00252DCE">
        <w:rPr>
          <w:rFonts w:eastAsia="仿宋_GB2312"/>
          <w:sz w:val="32"/>
          <w:szCs w:val="32"/>
        </w:rPr>
        <w:t>有关假阴性结果的可能性分析</w:t>
      </w:r>
    </w:p>
    <w:p w:rsidR="00AD4469" w:rsidRPr="00252DCE" w:rsidRDefault="00AD4469" w:rsidP="00AD4469">
      <w:pPr>
        <w:spacing w:line="560" w:lineRule="exact"/>
        <w:ind w:firstLineChars="200" w:firstLine="640"/>
        <w:contextualSpacing/>
        <w:rPr>
          <w:rFonts w:eastAsia="仿宋_GB2312"/>
          <w:sz w:val="32"/>
          <w:szCs w:val="32"/>
        </w:rPr>
      </w:pPr>
      <w:r w:rsidRPr="00252DCE">
        <w:rPr>
          <w:rFonts w:eastAsia="仿宋_GB2312"/>
          <w:sz w:val="32"/>
          <w:szCs w:val="32"/>
        </w:rPr>
        <w:t>9.2.1</w:t>
      </w:r>
      <w:r w:rsidRPr="00252DCE">
        <w:rPr>
          <w:rFonts w:eastAsia="仿宋_GB2312"/>
          <w:sz w:val="32"/>
          <w:szCs w:val="32"/>
        </w:rPr>
        <w:t>不合理的样本采集、运送及处理或核酸过度降解均有可能导致假阴性结果。</w:t>
      </w:r>
    </w:p>
    <w:p w:rsidR="00AD4469" w:rsidRPr="00252DCE" w:rsidRDefault="00AD4469" w:rsidP="00AD4469">
      <w:pPr>
        <w:spacing w:line="560" w:lineRule="exact"/>
        <w:ind w:firstLineChars="200" w:firstLine="640"/>
        <w:contextualSpacing/>
        <w:rPr>
          <w:rFonts w:eastAsia="仿宋_GB2312"/>
          <w:sz w:val="32"/>
          <w:szCs w:val="32"/>
        </w:rPr>
      </w:pPr>
      <w:r w:rsidRPr="00252DCE">
        <w:rPr>
          <w:rFonts w:eastAsia="仿宋_GB2312"/>
          <w:sz w:val="32"/>
          <w:szCs w:val="32"/>
        </w:rPr>
        <w:t>9.2.2</w:t>
      </w:r>
      <w:r w:rsidRPr="00252DCE">
        <w:rPr>
          <w:rFonts w:eastAsia="仿宋_GB2312"/>
          <w:sz w:val="32"/>
          <w:szCs w:val="32"/>
        </w:rPr>
        <w:t>未经验证的其他干扰或</w:t>
      </w:r>
      <w:r w:rsidRPr="00252DCE">
        <w:rPr>
          <w:rFonts w:eastAsia="仿宋_GB2312"/>
          <w:sz w:val="32"/>
          <w:szCs w:val="32"/>
        </w:rPr>
        <w:t>PCR</w:t>
      </w:r>
      <w:r w:rsidRPr="00252DCE">
        <w:rPr>
          <w:rFonts w:eastAsia="仿宋_GB2312"/>
          <w:sz w:val="32"/>
          <w:szCs w:val="32"/>
        </w:rPr>
        <w:t>抑制因子等可能会导致假阴性结果（如有）。</w:t>
      </w:r>
    </w:p>
    <w:p w:rsidR="00AD4469" w:rsidRPr="00252DCE" w:rsidRDefault="00AD4469" w:rsidP="00AD4469">
      <w:pPr>
        <w:spacing w:line="560" w:lineRule="exact"/>
        <w:ind w:firstLineChars="200" w:firstLine="640"/>
        <w:contextualSpacing/>
        <w:rPr>
          <w:rFonts w:eastAsia="仿宋_GB2312"/>
          <w:sz w:val="32"/>
          <w:szCs w:val="32"/>
        </w:rPr>
      </w:pPr>
      <w:r w:rsidRPr="00252DCE">
        <w:rPr>
          <w:rFonts w:eastAsia="仿宋_GB2312"/>
          <w:sz w:val="32"/>
          <w:szCs w:val="32"/>
        </w:rPr>
        <w:t>10.</w:t>
      </w:r>
      <w:r w:rsidRPr="00252DCE">
        <w:rPr>
          <w:rFonts w:eastAsia="仿宋_GB2312"/>
          <w:sz w:val="32"/>
          <w:szCs w:val="32"/>
        </w:rPr>
        <w:t>【产品性能指标】简述以下性能指标：</w:t>
      </w:r>
    </w:p>
    <w:p w:rsidR="00AD4469" w:rsidRPr="00252DCE" w:rsidRDefault="00AD4469" w:rsidP="00AD4469">
      <w:pPr>
        <w:spacing w:line="560" w:lineRule="exact"/>
        <w:ind w:firstLineChars="200" w:firstLine="640"/>
        <w:contextualSpacing/>
        <w:rPr>
          <w:rFonts w:eastAsia="仿宋_GB2312"/>
          <w:sz w:val="32"/>
          <w:szCs w:val="32"/>
        </w:rPr>
      </w:pPr>
      <w:r w:rsidRPr="00252DCE">
        <w:rPr>
          <w:rFonts w:eastAsia="仿宋_GB2312"/>
          <w:sz w:val="32"/>
          <w:szCs w:val="32"/>
        </w:rPr>
        <w:t>10.1</w:t>
      </w:r>
      <w:r w:rsidRPr="00252DCE">
        <w:rPr>
          <w:rFonts w:eastAsia="仿宋_GB2312"/>
          <w:sz w:val="32"/>
          <w:szCs w:val="32"/>
        </w:rPr>
        <w:t>最低检测限：简单介绍最低检测限的确定方法，并明确最低检测限结果。</w:t>
      </w:r>
    </w:p>
    <w:p w:rsidR="00AD4469" w:rsidRPr="00252DCE" w:rsidRDefault="00AD4469" w:rsidP="00AD4469">
      <w:pPr>
        <w:spacing w:line="560" w:lineRule="exact"/>
        <w:ind w:firstLineChars="200" w:firstLine="640"/>
        <w:contextualSpacing/>
        <w:rPr>
          <w:rFonts w:eastAsia="仿宋_GB2312"/>
          <w:sz w:val="32"/>
          <w:szCs w:val="32"/>
        </w:rPr>
      </w:pPr>
      <w:r w:rsidRPr="00252DCE">
        <w:rPr>
          <w:rFonts w:eastAsia="仿宋_GB2312"/>
          <w:sz w:val="32"/>
          <w:szCs w:val="32"/>
        </w:rPr>
        <w:t>10.2</w:t>
      </w:r>
      <w:r w:rsidRPr="00252DCE">
        <w:rPr>
          <w:rFonts w:eastAsia="仿宋_GB2312"/>
          <w:sz w:val="32"/>
          <w:szCs w:val="32"/>
        </w:rPr>
        <w:t>阳性</w:t>
      </w:r>
      <w:r w:rsidRPr="00252DCE">
        <w:rPr>
          <w:rFonts w:eastAsia="仿宋_GB2312"/>
          <w:sz w:val="32"/>
          <w:szCs w:val="32"/>
        </w:rPr>
        <w:t>/</w:t>
      </w:r>
      <w:r w:rsidRPr="00252DCE">
        <w:rPr>
          <w:rFonts w:eastAsia="仿宋_GB2312"/>
          <w:sz w:val="32"/>
          <w:szCs w:val="32"/>
        </w:rPr>
        <w:t>阴性参考品符合率。</w:t>
      </w:r>
    </w:p>
    <w:p w:rsidR="00AD4469" w:rsidRPr="00252DCE" w:rsidRDefault="00AD4469" w:rsidP="00AD4469">
      <w:pPr>
        <w:spacing w:line="560" w:lineRule="exact"/>
        <w:ind w:firstLineChars="200" w:firstLine="640"/>
        <w:contextualSpacing/>
        <w:rPr>
          <w:rFonts w:eastAsia="仿宋_GB2312"/>
          <w:sz w:val="32"/>
          <w:szCs w:val="32"/>
        </w:rPr>
      </w:pPr>
      <w:r w:rsidRPr="00252DCE">
        <w:rPr>
          <w:rFonts w:eastAsia="仿宋_GB2312"/>
          <w:sz w:val="32"/>
          <w:szCs w:val="32"/>
        </w:rPr>
        <w:t>10.3</w:t>
      </w:r>
      <w:r w:rsidRPr="00252DCE">
        <w:rPr>
          <w:rFonts w:eastAsia="仿宋_GB2312"/>
          <w:sz w:val="32"/>
          <w:szCs w:val="32"/>
        </w:rPr>
        <w:t>精密度：简单介绍精密度的确定方法，并明确精密度结果。</w:t>
      </w:r>
    </w:p>
    <w:p w:rsidR="00AD4469" w:rsidRPr="00252DCE" w:rsidRDefault="00AD4469" w:rsidP="00AD4469">
      <w:pPr>
        <w:spacing w:line="560" w:lineRule="exact"/>
        <w:ind w:firstLineChars="200" w:firstLine="640"/>
        <w:contextualSpacing/>
        <w:rPr>
          <w:rFonts w:eastAsia="仿宋_GB2312"/>
          <w:sz w:val="32"/>
          <w:szCs w:val="32"/>
        </w:rPr>
      </w:pPr>
      <w:r w:rsidRPr="00252DCE">
        <w:rPr>
          <w:rFonts w:eastAsia="仿宋_GB2312"/>
          <w:sz w:val="32"/>
          <w:szCs w:val="32"/>
        </w:rPr>
        <w:t>10.4</w:t>
      </w:r>
      <w:r w:rsidRPr="00252DCE">
        <w:rPr>
          <w:rFonts w:eastAsia="仿宋_GB2312"/>
          <w:sz w:val="32"/>
          <w:szCs w:val="32"/>
        </w:rPr>
        <w:t>分析特异性</w:t>
      </w:r>
    </w:p>
    <w:p w:rsidR="00AD4469" w:rsidRPr="00252DCE" w:rsidRDefault="00AD4469" w:rsidP="00AD4469">
      <w:pPr>
        <w:spacing w:line="560" w:lineRule="exact"/>
        <w:ind w:firstLineChars="200" w:firstLine="640"/>
        <w:contextualSpacing/>
        <w:rPr>
          <w:rFonts w:eastAsia="仿宋_GB2312"/>
          <w:sz w:val="32"/>
          <w:szCs w:val="32"/>
        </w:rPr>
      </w:pPr>
      <w:r w:rsidRPr="00252DCE">
        <w:rPr>
          <w:rFonts w:eastAsia="仿宋_GB2312"/>
          <w:sz w:val="32"/>
          <w:szCs w:val="32"/>
        </w:rPr>
        <w:t>10.4.1</w:t>
      </w:r>
      <w:r w:rsidRPr="00252DCE">
        <w:rPr>
          <w:rFonts w:eastAsia="仿宋_GB2312"/>
          <w:sz w:val="32"/>
          <w:szCs w:val="32"/>
        </w:rPr>
        <w:t>交叉反应验证：同源性序列等交叉反应验证。</w:t>
      </w:r>
    </w:p>
    <w:p w:rsidR="00AD4469" w:rsidRPr="00252DCE" w:rsidRDefault="00AD4469" w:rsidP="00AD4469">
      <w:pPr>
        <w:spacing w:line="560" w:lineRule="exact"/>
        <w:ind w:firstLineChars="200" w:firstLine="640"/>
        <w:contextualSpacing/>
        <w:rPr>
          <w:rFonts w:eastAsia="仿宋_GB2312"/>
          <w:sz w:val="32"/>
          <w:szCs w:val="32"/>
        </w:rPr>
      </w:pPr>
      <w:r w:rsidRPr="00252DCE">
        <w:rPr>
          <w:rFonts w:eastAsia="仿宋_GB2312"/>
          <w:sz w:val="32"/>
          <w:szCs w:val="32"/>
        </w:rPr>
        <w:t>10.4.2</w:t>
      </w:r>
      <w:r w:rsidRPr="00252DCE">
        <w:rPr>
          <w:rFonts w:eastAsia="仿宋_GB2312"/>
          <w:sz w:val="32"/>
          <w:szCs w:val="32"/>
        </w:rPr>
        <w:t>干扰物质验证：样本中常见干扰物质对检测结果的影响。</w:t>
      </w:r>
    </w:p>
    <w:p w:rsidR="00AD4469" w:rsidRPr="00252DCE" w:rsidRDefault="00AD4469" w:rsidP="00AD4469">
      <w:pPr>
        <w:spacing w:line="560" w:lineRule="exact"/>
        <w:ind w:firstLineChars="200" w:firstLine="640"/>
        <w:contextualSpacing/>
        <w:rPr>
          <w:rFonts w:eastAsia="仿宋_GB2312"/>
          <w:sz w:val="32"/>
          <w:szCs w:val="32"/>
        </w:rPr>
      </w:pPr>
      <w:r w:rsidRPr="00252DCE">
        <w:rPr>
          <w:rFonts w:eastAsia="仿宋_GB2312"/>
          <w:sz w:val="32"/>
          <w:szCs w:val="32"/>
        </w:rPr>
        <w:t>10.5</w:t>
      </w:r>
      <w:r w:rsidRPr="00252DCE">
        <w:rPr>
          <w:rFonts w:eastAsia="仿宋_GB2312"/>
          <w:sz w:val="32"/>
          <w:szCs w:val="32"/>
        </w:rPr>
        <w:t>对比试验研究（如有）：简要介绍对比试剂（方法）的信息、所采用的统计学方法及统计分析结果。</w:t>
      </w:r>
    </w:p>
    <w:p w:rsidR="00AD4469" w:rsidRPr="00252DCE" w:rsidRDefault="00AD4469" w:rsidP="00AD4469">
      <w:pPr>
        <w:spacing w:line="560" w:lineRule="exact"/>
        <w:ind w:firstLineChars="200" w:firstLine="640"/>
        <w:contextualSpacing/>
        <w:rPr>
          <w:rFonts w:eastAsia="仿宋_GB2312"/>
          <w:sz w:val="32"/>
          <w:szCs w:val="32"/>
        </w:rPr>
      </w:pPr>
      <w:r w:rsidRPr="00252DCE">
        <w:rPr>
          <w:rFonts w:eastAsia="仿宋_GB2312"/>
          <w:sz w:val="32"/>
          <w:szCs w:val="32"/>
        </w:rPr>
        <w:t>11.</w:t>
      </w:r>
      <w:r w:rsidRPr="00252DCE">
        <w:rPr>
          <w:rFonts w:eastAsia="仿宋_GB2312"/>
          <w:sz w:val="32"/>
          <w:szCs w:val="32"/>
        </w:rPr>
        <w:t>【注意事项】应至少包括以下内容：</w:t>
      </w:r>
    </w:p>
    <w:p w:rsidR="00AD4469" w:rsidRPr="00252DCE" w:rsidRDefault="00AD4469" w:rsidP="00AD4469">
      <w:pPr>
        <w:spacing w:line="560" w:lineRule="exact"/>
        <w:ind w:firstLineChars="200" w:firstLine="640"/>
        <w:contextualSpacing/>
        <w:rPr>
          <w:rFonts w:eastAsia="仿宋_GB2312"/>
          <w:sz w:val="32"/>
          <w:szCs w:val="32"/>
        </w:rPr>
      </w:pPr>
      <w:r w:rsidRPr="00252DCE">
        <w:rPr>
          <w:rFonts w:eastAsia="仿宋_GB2312"/>
          <w:sz w:val="32"/>
          <w:szCs w:val="32"/>
        </w:rPr>
        <w:t>11.1</w:t>
      </w:r>
      <w:r w:rsidRPr="00252DCE">
        <w:rPr>
          <w:rFonts w:eastAsia="仿宋_GB2312"/>
          <w:sz w:val="32"/>
          <w:szCs w:val="32"/>
        </w:rPr>
        <w:t>如该产品含有人源或动物源性物质，应给出具有潜在感染性的警告。</w:t>
      </w:r>
    </w:p>
    <w:p w:rsidR="00AD4469" w:rsidRPr="00252DCE" w:rsidRDefault="00AD4469" w:rsidP="00AD4469">
      <w:pPr>
        <w:spacing w:line="560" w:lineRule="exact"/>
        <w:ind w:firstLineChars="200" w:firstLine="640"/>
        <w:contextualSpacing/>
        <w:rPr>
          <w:rFonts w:eastAsia="仿宋_GB2312"/>
          <w:sz w:val="32"/>
          <w:szCs w:val="32"/>
        </w:rPr>
      </w:pPr>
      <w:r w:rsidRPr="00252DCE">
        <w:rPr>
          <w:rFonts w:eastAsia="仿宋_GB2312"/>
          <w:sz w:val="32"/>
          <w:szCs w:val="32"/>
        </w:rPr>
        <w:lastRenderedPageBreak/>
        <w:t>11.2</w:t>
      </w:r>
      <w:r w:rsidRPr="00252DCE">
        <w:rPr>
          <w:rFonts w:eastAsia="仿宋_GB2312"/>
          <w:sz w:val="32"/>
          <w:szCs w:val="32"/>
        </w:rPr>
        <w:t>临床实验室应严格按照《医疗机构临床基因扩增实验室管理办法》（卫办医政发〔</w:t>
      </w:r>
      <w:r w:rsidRPr="00252DCE">
        <w:rPr>
          <w:rFonts w:eastAsia="仿宋_GB2312"/>
          <w:sz w:val="32"/>
          <w:szCs w:val="32"/>
        </w:rPr>
        <w:t>2010</w:t>
      </w:r>
      <w:r w:rsidRPr="00252DCE">
        <w:rPr>
          <w:rFonts w:eastAsia="仿宋_GB2312"/>
          <w:sz w:val="32"/>
          <w:szCs w:val="32"/>
        </w:rPr>
        <w:t>〕</w:t>
      </w:r>
      <w:r w:rsidRPr="00252DCE">
        <w:rPr>
          <w:rFonts w:eastAsia="仿宋_GB2312"/>
          <w:sz w:val="32"/>
          <w:szCs w:val="32"/>
        </w:rPr>
        <w:t>194</w:t>
      </w:r>
      <w:r w:rsidRPr="00252DCE">
        <w:rPr>
          <w:rFonts w:eastAsia="仿宋_GB2312"/>
          <w:sz w:val="32"/>
          <w:szCs w:val="32"/>
        </w:rPr>
        <w:t>号或现行有效版本）等有关分子生物学实验室、临床基因扩增实验室的管理规范执行。</w:t>
      </w:r>
    </w:p>
    <w:p w:rsidR="00AD4469" w:rsidRDefault="00AD4469" w:rsidP="00AD4469">
      <w:pPr>
        <w:spacing w:line="600" w:lineRule="exact"/>
        <w:ind w:firstLineChars="200" w:firstLine="640"/>
        <w:rPr>
          <w:rFonts w:eastAsia="仿宋_GB2312" w:hint="eastAsia"/>
          <w:sz w:val="32"/>
          <w:szCs w:val="32"/>
        </w:rPr>
      </w:pPr>
      <w:r w:rsidRPr="00252DCE">
        <w:rPr>
          <w:rFonts w:eastAsia="黑体"/>
          <w:sz w:val="32"/>
          <w:szCs w:val="32"/>
        </w:rPr>
        <w:t>三、起草单位</w:t>
      </w:r>
    </w:p>
    <w:p w:rsidR="00AD4469" w:rsidRPr="00252DCE" w:rsidRDefault="00AD4469" w:rsidP="00AD4469">
      <w:pPr>
        <w:spacing w:line="600" w:lineRule="exact"/>
        <w:ind w:firstLineChars="200" w:firstLine="640"/>
        <w:rPr>
          <w:rFonts w:eastAsia="仿宋_GB2312"/>
          <w:sz w:val="32"/>
          <w:szCs w:val="32"/>
        </w:rPr>
      </w:pPr>
      <w:r w:rsidRPr="00252DCE">
        <w:rPr>
          <w:rFonts w:eastAsia="仿宋_GB2312"/>
          <w:sz w:val="32"/>
          <w:szCs w:val="32"/>
        </w:rPr>
        <w:t>国家药品监督管理局医疗器械技术审评中心。</w:t>
      </w:r>
    </w:p>
    <w:p w:rsidR="004B018B" w:rsidRPr="00AD4469" w:rsidRDefault="004B018B"/>
    <w:sectPr w:rsidR="004B018B" w:rsidRPr="00AD4469" w:rsidSect="004B018B">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Arial Unicode MS"/>
    <w:charset w:val="86"/>
    <w:family w:val="auto"/>
    <w:pitch w:val="variable"/>
    <w:sig w:usb0="00000000" w:usb1="080E0000" w:usb2="00000010" w:usb3="00000000" w:csb0="00040000" w:csb1="00000000"/>
  </w:font>
  <w:font w:name="仿宋_GB2312">
    <w:altName w:val="Arial Unicode MS"/>
    <w:charset w:val="86"/>
    <w:family w:val="modern"/>
    <w:pitch w:val="fixed"/>
    <w:sig w:usb0="00000000" w:usb1="080E0000" w:usb2="00000010" w:usb3="00000000" w:csb0="00040000" w:csb1="00000000"/>
  </w:font>
  <w:font w:name="楷体_GB2312">
    <w:altName w:val="Arial Unicode MS"/>
    <w:charset w:val="86"/>
    <w:family w:val="modern"/>
    <w:pitch w:val="fixed"/>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11E5EAE"/>
    <w:multiLevelType w:val="multilevel"/>
    <w:tmpl w:val="711E5EAE"/>
    <w:lvl w:ilvl="0">
      <w:start w:val="1"/>
      <w:numFmt w:val="decimal"/>
      <w:lvlText w:val="%1."/>
      <w:lvlJc w:val="left"/>
      <w:pPr>
        <w:ind w:left="1000" w:hanging="360"/>
      </w:pPr>
      <w:rPr>
        <w:rFonts w:hint="default"/>
      </w:r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AD4469"/>
    <w:rsid w:val="004B018B"/>
    <w:rsid w:val="007A30C6"/>
    <w:rsid w:val="00AD446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D4469"/>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23</Pages>
  <Words>1816</Words>
  <Characters>10354</Characters>
  <Application>Microsoft Office Word</Application>
  <DocSecurity>0</DocSecurity>
  <Lines>86</Lines>
  <Paragraphs>24</Paragraphs>
  <ScaleCrop>false</ScaleCrop>
  <Company/>
  <LinksUpToDate>false</LinksUpToDate>
  <CharactersWithSpaces>12146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haier</dc:creator>
  <cp:lastModifiedBy>haier</cp:lastModifiedBy>
  <cp:revision>1</cp:revision>
  <dcterms:created xsi:type="dcterms:W3CDTF">2019-12-05T01:40:00Z</dcterms:created>
  <dcterms:modified xsi:type="dcterms:W3CDTF">2019-12-05T01:40:00Z</dcterms:modified>
</cp:coreProperties>
</file>