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D3B" w:rsidRPr="00B40470" w:rsidRDefault="004D72B1" w:rsidP="00333D3B">
      <w:pPr>
        <w:pStyle w:val="af"/>
        <w:rPr>
          <w:rFonts w:ascii="Times New Roman" w:eastAsia="方正小标宋简体" w:hAnsi="Times New Roman"/>
          <w:b w:val="0"/>
          <w:sz w:val="44"/>
          <w:szCs w:val="44"/>
        </w:rPr>
      </w:pPr>
      <w:r>
        <w:rPr>
          <w:rFonts w:ascii="Times New Roman" w:eastAsia="方正小标宋简体" w:hAnsi="Times New Roman" w:hint="eastAsia"/>
          <w:b w:val="0"/>
          <w:sz w:val="44"/>
          <w:szCs w:val="44"/>
        </w:rPr>
        <w:t>医疗器械</w:t>
      </w:r>
      <w:r w:rsidR="00333D3B" w:rsidRPr="00B40470">
        <w:rPr>
          <w:rFonts w:ascii="Times New Roman" w:eastAsia="方正小标宋简体" w:hAnsi="Times New Roman" w:hint="eastAsia"/>
          <w:b w:val="0"/>
          <w:sz w:val="44"/>
          <w:szCs w:val="44"/>
        </w:rPr>
        <w:t>未知可沥滤物评价方法建立及表征</w:t>
      </w:r>
      <w:r>
        <w:rPr>
          <w:rFonts w:ascii="Times New Roman" w:eastAsia="方正小标宋简体" w:hAnsi="Times New Roman" w:hint="eastAsia"/>
          <w:b w:val="0"/>
          <w:sz w:val="44"/>
          <w:szCs w:val="44"/>
        </w:rPr>
        <w:t>技术</w:t>
      </w:r>
      <w:r w:rsidR="00333D3B" w:rsidRPr="00B40470">
        <w:rPr>
          <w:rFonts w:ascii="Times New Roman" w:eastAsia="方正小标宋简体" w:hAnsi="Times New Roman" w:hint="eastAsia"/>
          <w:b w:val="0"/>
          <w:sz w:val="44"/>
          <w:szCs w:val="44"/>
        </w:rPr>
        <w:t>审查指导原则</w:t>
      </w:r>
    </w:p>
    <w:p w:rsidR="001A3E0F" w:rsidRPr="00B40470" w:rsidRDefault="001A3E0F">
      <w:pPr>
        <w:rPr>
          <w:rFonts w:ascii="Times New Roman" w:hAnsi="Times New Roman"/>
        </w:rPr>
      </w:pPr>
    </w:p>
    <w:p w:rsidR="003A6C0E" w:rsidRPr="00B40470" w:rsidRDefault="003A6C0E" w:rsidP="005A3142">
      <w:pPr>
        <w:snapToGrid w:val="0"/>
        <w:spacing w:after="0" w:line="360" w:lineRule="auto"/>
        <w:contextualSpacing/>
        <w:rPr>
          <w:rFonts w:ascii="Times New Roman" w:eastAsia="黑体" w:hAnsi="Times New Roman"/>
          <w:sz w:val="30"/>
          <w:szCs w:val="30"/>
        </w:rPr>
      </w:pPr>
      <w:r w:rsidRPr="00B40470">
        <w:rPr>
          <w:rFonts w:ascii="Times New Roman" w:eastAsia="黑体" w:hAnsi="Times New Roman" w:hint="eastAsia"/>
          <w:sz w:val="30"/>
          <w:szCs w:val="30"/>
        </w:rPr>
        <w:t>一</w:t>
      </w:r>
      <w:r w:rsidR="003E1735">
        <w:rPr>
          <w:rFonts w:ascii="Times New Roman" w:eastAsia="黑体" w:hAnsi="Times New Roman" w:hint="eastAsia"/>
          <w:sz w:val="30"/>
          <w:szCs w:val="30"/>
        </w:rPr>
        <w:t>.</w:t>
      </w:r>
      <w:r w:rsidRPr="00B40470">
        <w:rPr>
          <w:rFonts w:ascii="Times New Roman" w:eastAsia="黑体" w:hAnsi="Times New Roman" w:hint="eastAsia"/>
          <w:sz w:val="30"/>
          <w:szCs w:val="30"/>
        </w:rPr>
        <w:t>前言</w:t>
      </w:r>
    </w:p>
    <w:p w:rsidR="00BD4D46" w:rsidRPr="00B40470" w:rsidRDefault="003451EC" w:rsidP="00C20D6E">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对医疗器械进行充分的化学表征是医疗器械产品设计开发环节中重要内容，</w:t>
      </w:r>
      <w:r w:rsidR="00812F46" w:rsidRPr="00B40470">
        <w:rPr>
          <w:rFonts w:ascii="Times New Roman" w:eastAsia="仿宋_GB2312" w:hAnsi="Times New Roman" w:hint="eastAsia"/>
          <w:sz w:val="28"/>
          <w:szCs w:val="28"/>
        </w:rPr>
        <w:t>可以</w:t>
      </w:r>
      <w:r w:rsidRPr="00B40470">
        <w:rPr>
          <w:rFonts w:ascii="Times New Roman" w:eastAsia="仿宋_GB2312" w:hAnsi="Times New Roman" w:hint="eastAsia"/>
          <w:sz w:val="28"/>
          <w:szCs w:val="28"/>
        </w:rPr>
        <w:t>为材料的选择</w:t>
      </w:r>
      <w:r w:rsidR="00812F46" w:rsidRPr="00B40470">
        <w:rPr>
          <w:rFonts w:ascii="Times New Roman" w:eastAsia="仿宋_GB2312" w:hAnsi="Times New Roman" w:hint="eastAsia"/>
          <w:sz w:val="28"/>
          <w:szCs w:val="28"/>
        </w:rPr>
        <w:t>、工艺优化等</w:t>
      </w:r>
      <w:r w:rsidRPr="00B40470">
        <w:rPr>
          <w:rFonts w:ascii="Times New Roman" w:eastAsia="仿宋_GB2312" w:hAnsi="Times New Roman" w:hint="eastAsia"/>
          <w:sz w:val="28"/>
          <w:szCs w:val="28"/>
        </w:rPr>
        <w:t>提供证据，同时医疗器械的化学表征提供了医疗器械生物学评价和毒理学风险评估所必须的信息，除此之外，化学表征还可以：</w:t>
      </w:r>
      <w:r w:rsidRPr="00B40470" w:rsidDel="003451EC">
        <w:rPr>
          <w:rFonts w:ascii="Times New Roman" w:eastAsia="仿宋_GB2312" w:hAnsi="Times New Roman"/>
          <w:sz w:val="28"/>
          <w:szCs w:val="28"/>
        </w:rPr>
        <w:t xml:space="preserve"> </w:t>
      </w:r>
    </w:p>
    <w:p w:rsidR="00BD4D46" w:rsidRPr="00B40470" w:rsidRDefault="00407BAA" w:rsidP="005A3142">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支持再处理医疗器械的生物学安全性；</w:t>
      </w:r>
    </w:p>
    <w:p w:rsidR="00BD4D46" w:rsidRPr="00B40470" w:rsidRDefault="00407BAA" w:rsidP="005A3142">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临床使用条件</w:t>
      </w:r>
      <w:r w:rsidR="00B1733B" w:rsidRPr="00B40470">
        <w:rPr>
          <w:rFonts w:ascii="Times New Roman" w:eastAsia="仿宋_GB2312" w:hAnsi="Times New Roman" w:hint="eastAsia"/>
          <w:sz w:val="28"/>
          <w:szCs w:val="28"/>
        </w:rPr>
        <w:t>下可沥滤物</w:t>
      </w:r>
      <w:r w:rsidR="005F7F59">
        <w:rPr>
          <w:rFonts w:ascii="Times New Roman" w:eastAsia="仿宋_GB2312" w:hAnsi="Times New Roman" w:hint="eastAsia"/>
          <w:sz w:val="28"/>
          <w:szCs w:val="28"/>
        </w:rPr>
        <w:t>的</w:t>
      </w:r>
      <w:r w:rsidR="005F7F59">
        <w:rPr>
          <w:rFonts w:ascii="Times New Roman" w:eastAsia="仿宋_GB2312" w:hAnsi="Times New Roman"/>
          <w:sz w:val="28"/>
          <w:szCs w:val="28"/>
        </w:rPr>
        <w:t>识别和</w:t>
      </w:r>
      <w:r w:rsidR="00B1733B" w:rsidRPr="00B40470">
        <w:rPr>
          <w:rFonts w:ascii="Times New Roman" w:eastAsia="仿宋_GB2312" w:hAnsi="Times New Roman" w:hint="eastAsia"/>
          <w:sz w:val="28"/>
          <w:szCs w:val="28"/>
        </w:rPr>
        <w:t>量的确定</w:t>
      </w:r>
      <w:r w:rsidR="005F7F59">
        <w:rPr>
          <w:rFonts w:ascii="Times New Roman" w:eastAsia="仿宋_GB2312" w:hAnsi="Times New Roman" w:hint="eastAsia"/>
          <w:sz w:val="28"/>
          <w:szCs w:val="28"/>
        </w:rPr>
        <w:t>可</w:t>
      </w:r>
      <w:r w:rsidR="00B1733B" w:rsidRPr="00B40470">
        <w:rPr>
          <w:rFonts w:ascii="Times New Roman" w:eastAsia="仿宋_GB2312" w:hAnsi="Times New Roman" w:hint="eastAsia"/>
          <w:sz w:val="28"/>
          <w:szCs w:val="28"/>
        </w:rPr>
        <w:t>用于支持</w:t>
      </w:r>
      <w:r w:rsidRPr="00B40470">
        <w:rPr>
          <w:rFonts w:ascii="Times New Roman" w:eastAsia="仿宋_GB2312" w:hAnsi="Times New Roman" w:hint="eastAsia"/>
          <w:sz w:val="28"/>
          <w:szCs w:val="28"/>
        </w:rPr>
        <w:t>毒理学风险评估；</w:t>
      </w:r>
    </w:p>
    <w:p w:rsidR="00BD4D46" w:rsidRPr="00B40470" w:rsidRDefault="00407BAA" w:rsidP="005A3142">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在临床接触性质相同时，支持医疗器械与</w:t>
      </w:r>
      <w:r w:rsidR="00EB0D56">
        <w:rPr>
          <w:rFonts w:ascii="Times New Roman" w:eastAsia="仿宋_GB2312" w:hAnsi="Times New Roman" w:hint="eastAsia"/>
          <w:sz w:val="28"/>
          <w:szCs w:val="28"/>
        </w:rPr>
        <w:t>市售</w:t>
      </w:r>
      <w:r w:rsidRPr="00B40470">
        <w:rPr>
          <w:rFonts w:ascii="Times New Roman" w:eastAsia="仿宋_GB2312" w:hAnsi="Times New Roman" w:hint="eastAsia"/>
          <w:sz w:val="28"/>
          <w:szCs w:val="28"/>
        </w:rPr>
        <w:t>器械的等同性；</w:t>
      </w:r>
    </w:p>
    <w:p w:rsidR="00BD4D46" w:rsidRPr="00B40470" w:rsidRDefault="00407BAA" w:rsidP="005A3142">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支持生产工艺</w:t>
      </w:r>
      <w:r w:rsidR="00045340" w:rsidRPr="00B40470">
        <w:rPr>
          <w:rFonts w:ascii="Times New Roman" w:eastAsia="仿宋_GB2312" w:hAnsi="Times New Roman" w:hint="eastAsia"/>
          <w:sz w:val="28"/>
          <w:szCs w:val="28"/>
        </w:rPr>
        <w:t>（如灭菌工艺、清洁工艺等）</w:t>
      </w:r>
      <w:r w:rsidRPr="00B40470">
        <w:rPr>
          <w:rFonts w:ascii="Times New Roman" w:eastAsia="仿宋_GB2312" w:hAnsi="Times New Roman" w:hint="eastAsia"/>
          <w:sz w:val="28"/>
          <w:szCs w:val="28"/>
        </w:rPr>
        <w:t>、</w:t>
      </w:r>
      <w:r w:rsidR="00045340" w:rsidRPr="00B40470">
        <w:rPr>
          <w:rFonts w:ascii="Times New Roman" w:eastAsia="仿宋_GB2312" w:hAnsi="Times New Roman" w:hint="eastAsia"/>
          <w:sz w:val="28"/>
          <w:szCs w:val="28"/>
        </w:rPr>
        <w:t>生产</w:t>
      </w:r>
      <w:r w:rsidRPr="00B40470">
        <w:rPr>
          <w:rFonts w:ascii="Times New Roman" w:eastAsia="仿宋_GB2312" w:hAnsi="Times New Roman" w:hint="eastAsia"/>
          <w:sz w:val="28"/>
          <w:szCs w:val="28"/>
        </w:rPr>
        <w:t>地址、材料或组件</w:t>
      </w:r>
      <w:r w:rsidR="00E322F4"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供应商等发生变更时，与</w:t>
      </w:r>
      <w:r w:rsidR="00EB0D56">
        <w:rPr>
          <w:rFonts w:ascii="Times New Roman" w:eastAsia="仿宋_GB2312" w:hAnsi="Times New Roman" w:hint="eastAsia"/>
          <w:sz w:val="28"/>
          <w:szCs w:val="28"/>
        </w:rPr>
        <w:t>市售</w:t>
      </w:r>
      <w:r w:rsidRPr="00B40470">
        <w:rPr>
          <w:rFonts w:ascii="Times New Roman" w:eastAsia="仿宋_GB2312" w:hAnsi="Times New Roman" w:hint="eastAsia"/>
          <w:sz w:val="28"/>
          <w:szCs w:val="28"/>
        </w:rPr>
        <w:t>器械的等同性；</w:t>
      </w:r>
    </w:p>
    <w:p w:rsidR="00BD4D46" w:rsidRPr="00B40470" w:rsidRDefault="00407BAA" w:rsidP="005A3142">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支持拟用材料与</w:t>
      </w:r>
      <w:r w:rsidR="00EB0D56">
        <w:rPr>
          <w:rFonts w:ascii="Times New Roman" w:eastAsia="仿宋_GB2312" w:hAnsi="Times New Roman" w:hint="eastAsia"/>
          <w:sz w:val="28"/>
          <w:szCs w:val="28"/>
        </w:rPr>
        <w:t>市售</w:t>
      </w:r>
      <w:r w:rsidRPr="00B40470">
        <w:rPr>
          <w:rFonts w:ascii="Times New Roman" w:eastAsia="仿宋_GB2312" w:hAnsi="Times New Roman" w:hint="eastAsia"/>
          <w:sz w:val="28"/>
          <w:szCs w:val="28"/>
        </w:rPr>
        <w:t>器械</w:t>
      </w:r>
      <w:r w:rsidR="00021B1E" w:rsidRPr="00B40470">
        <w:rPr>
          <w:rFonts w:ascii="Times New Roman" w:eastAsia="仿宋_GB2312" w:hAnsi="Times New Roman"/>
          <w:sz w:val="28"/>
          <w:szCs w:val="28"/>
        </w:rPr>
        <w:t>/</w:t>
      </w:r>
      <w:r w:rsidR="00CF63E8" w:rsidRPr="00B40470">
        <w:rPr>
          <w:rFonts w:ascii="Times New Roman" w:eastAsia="仿宋_GB2312" w:hAnsi="Times New Roman" w:hint="eastAsia"/>
          <w:sz w:val="28"/>
          <w:szCs w:val="28"/>
        </w:rPr>
        <w:t>材料在材料组成或浸出</w:t>
      </w:r>
      <w:r w:rsidRPr="00B40470">
        <w:rPr>
          <w:rFonts w:ascii="Times New Roman" w:eastAsia="仿宋_GB2312" w:hAnsi="Times New Roman" w:hint="eastAsia"/>
          <w:sz w:val="28"/>
          <w:szCs w:val="28"/>
        </w:rPr>
        <w:t>物谱（</w:t>
      </w:r>
      <w:r w:rsidRPr="00B40470">
        <w:rPr>
          <w:rFonts w:ascii="Times New Roman" w:eastAsia="仿宋_GB2312" w:hAnsi="Times New Roman"/>
          <w:sz w:val="28"/>
          <w:szCs w:val="28"/>
        </w:rPr>
        <w:t>extractable profile</w:t>
      </w:r>
      <w:r w:rsidRPr="00B40470">
        <w:rPr>
          <w:rFonts w:ascii="Times New Roman" w:eastAsia="仿宋_GB2312" w:hAnsi="Times New Roman"/>
          <w:sz w:val="28"/>
          <w:szCs w:val="28"/>
        </w:rPr>
        <w:t>）方面的等同性；</w:t>
      </w:r>
    </w:p>
    <w:p w:rsidR="00BD4D46" w:rsidRPr="00B40470" w:rsidRDefault="00407BAA" w:rsidP="00F21786">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支持器械终产品与原型器械</w:t>
      </w:r>
      <w:r w:rsidR="00F21786">
        <w:rPr>
          <w:rFonts w:ascii="Times New Roman" w:eastAsia="仿宋_GB2312" w:hAnsi="Times New Roman" w:hint="eastAsia"/>
          <w:sz w:val="28"/>
          <w:szCs w:val="28"/>
        </w:rPr>
        <w:t>（</w:t>
      </w:r>
      <w:r w:rsidR="00F21786" w:rsidRPr="00F21786">
        <w:rPr>
          <w:rFonts w:ascii="Times New Roman" w:eastAsia="仿宋_GB2312" w:hAnsi="Times New Roman"/>
          <w:sz w:val="28"/>
          <w:szCs w:val="28"/>
        </w:rPr>
        <w:t>prototype device</w:t>
      </w:r>
      <w:r w:rsidR="00F21786">
        <w:rPr>
          <w:rFonts w:ascii="Times New Roman" w:eastAsia="仿宋_GB2312" w:hAnsi="Times New Roman"/>
          <w:sz w:val="28"/>
          <w:szCs w:val="28"/>
        </w:rPr>
        <w:t>）</w:t>
      </w:r>
      <w:r w:rsidRPr="00B40470">
        <w:rPr>
          <w:rFonts w:ascii="Times New Roman" w:eastAsia="仿宋_GB2312" w:hAnsi="Times New Roman" w:hint="eastAsia"/>
          <w:sz w:val="28"/>
          <w:szCs w:val="28"/>
        </w:rPr>
        <w:t>的等同性评估；</w:t>
      </w:r>
    </w:p>
    <w:p w:rsidR="00BD4D46" w:rsidRPr="00B40470" w:rsidRDefault="00407BAA" w:rsidP="005A3142">
      <w:pPr>
        <w:pStyle w:val="a3"/>
        <w:numPr>
          <w:ilvl w:val="0"/>
          <w:numId w:val="27"/>
        </w:num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针对器械的临床预期应用，支持新材料的筛选等。</w:t>
      </w:r>
    </w:p>
    <w:p w:rsidR="005A3142" w:rsidRPr="00B40470" w:rsidRDefault="00CB1421" w:rsidP="00C20D6E">
      <w:pPr>
        <w:snapToGrid w:val="0"/>
        <w:spacing w:after="0" w:line="360" w:lineRule="auto"/>
        <w:ind w:firstLineChars="200" w:firstLine="560"/>
        <w:rPr>
          <w:rFonts w:ascii="Times New Roman" w:eastAsia="仿宋_GB2312" w:hAnsi="Times New Roman"/>
          <w:sz w:val="28"/>
          <w:szCs w:val="28"/>
        </w:rPr>
      </w:pPr>
      <w:r w:rsidRPr="00B40470">
        <w:rPr>
          <w:rFonts w:ascii="Times New Roman" w:eastAsia="仿宋_GB2312" w:hAnsi="Times New Roman" w:hint="eastAsia"/>
          <w:sz w:val="28"/>
          <w:szCs w:val="28"/>
        </w:rPr>
        <w:t>需要说明的是，单纯的化学表征</w:t>
      </w:r>
      <w:r w:rsidR="00E322F4" w:rsidRPr="00B40470">
        <w:rPr>
          <w:rFonts w:ascii="Times New Roman" w:eastAsia="仿宋_GB2312" w:hAnsi="Times New Roman" w:hint="eastAsia"/>
          <w:sz w:val="28"/>
          <w:szCs w:val="28"/>
        </w:rPr>
        <w:t>一般</w:t>
      </w:r>
      <w:r w:rsidRPr="00B40470">
        <w:rPr>
          <w:rFonts w:ascii="Times New Roman" w:eastAsia="仿宋_GB2312" w:hAnsi="Times New Roman" w:hint="eastAsia"/>
          <w:sz w:val="28"/>
          <w:szCs w:val="28"/>
        </w:rPr>
        <w:t>不足以证明器械</w:t>
      </w:r>
      <w:r w:rsidRPr="00B40470">
        <w:rPr>
          <w:rFonts w:ascii="Times New Roman" w:eastAsia="仿宋_GB2312" w:hAnsi="Times New Roman"/>
          <w:sz w:val="28"/>
          <w:szCs w:val="28"/>
        </w:rPr>
        <w:t>/</w:t>
      </w:r>
      <w:r w:rsidRPr="00B40470">
        <w:rPr>
          <w:rFonts w:ascii="Times New Roman" w:eastAsia="仿宋_GB2312" w:hAnsi="Times New Roman"/>
          <w:sz w:val="28"/>
          <w:szCs w:val="28"/>
        </w:rPr>
        <w:t>材料的等同性，</w:t>
      </w:r>
    </w:p>
    <w:p w:rsidR="007D00C9" w:rsidRPr="00B40470" w:rsidRDefault="00812F46" w:rsidP="005A3142">
      <w:p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也不足以确定器械</w:t>
      </w:r>
      <w:r w:rsidRPr="00B40470">
        <w:rPr>
          <w:rFonts w:ascii="Times New Roman" w:eastAsia="仿宋_GB2312" w:hAnsi="Times New Roman"/>
          <w:sz w:val="28"/>
          <w:szCs w:val="28"/>
        </w:rPr>
        <w:t>/</w:t>
      </w:r>
      <w:r w:rsidRPr="00B40470">
        <w:rPr>
          <w:rFonts w:ascii="Times New Roman" w:eastAsia="仿宋_GB2312" w:hAnsi="Times New Roman"/>
          <w:sz w:val="28"/>
          <w:szCs w:val="28"/>
        </w:rPr>
        <w:t>材料的生物相容性，需要</w:t>
      </w:r>
      <w:r w:rsidR="00CB05D9" w:rsidRPr="00B40470">
        <w:rPr>
          <w:rFonts w:ascii="Times New Roman" w:eastAsia="仿宋_GB2312" w:hAnsi="Times New Roman" w:hint="eastAsia"/>
          <w:sz w:val="28"/>
          <w:szCs w:val="28"/>
        </w:rPr>
        <w:t>由</w:t>
      </w:r>
      <w:r w:rsidRPr="00B40470">
        <w:rPr>
          <w:rFonts w:ascii="Times New Roman" w:eastAsia="仿宋_GB2312" w:hAnsi="Times New Roman"/>
          <w:sz w:val="28"/>
          <w:szCs w:val="28"/>
        </w:rPr>
        <w:t>具备专门知识且经验丰富的人评估其充分性，</w:t>
      </w:r>
      <w:r w:rsidR="00CB1421" w:rsidRPr="00B40470">
        <w:rPr>
          <w:rFonts w:ascii="Times New Roman" w:eastAsia="仿宋_GB2312" w:hAnsi="Times New Roman" w:hint="eastAsia"/>
          <w:sz w:val="28"/>
          <w:szCs w:val="28"/>
        </w:rPr>
        <w:t>必要时需要结合毒理学</w:t>
      </w:r>
      <w:r w:rsidR="00045340" w:rsidRPr="00B40470">
        <w:rPr>
          <w:rFonts w:ascii="Times New Roman" w:eastAsia="仿宋_GB2312" w:hAnsi="Times New Roman" w:hint="eastAsia"/>
          <w:sz w:val="28"/>
          <w:szCs w:val="28"/>
        </w:rPr>
        <w:t>资料</w:t>
      </w:r>
      <w:r w:rsidR="00CB1421" w:rsidRPr="00B40470">
        <w:rPr>
          <w:rFonts w:ascii="Times New Roman" w:eastAsia="仿宋_GB2312" w:hAnsi="Times New Roman" w:hint="eastAsia"/>
          <w:sz w:val="28"/>
          <w:szCs w:val="28"/>
        </w:rPr>
        <w:t>、器械</w:t>
      </w:r>
      <w:r w:rsidR="00CB1421" w:rsidRPr="00B40470">
        <w:rPr>
          <w:rFonts w:ascii="Times New Roman" w:eastAsia="仿宋_GB2312" w:hAnsi="Times New Roman"/>
          <w:sz w:val="28"/>
          <w:szCs w:val="28"/>
        </w:rPr>
        <w:t>/</w:t>
      </w:r>
      <w:r w:rsidR="00CB1421" w:rsidRPr="00B40470">
        <w:rPr>
          <w:rFonts w:ascii="Times New Roman" w:eastAsia="仿宋_GB2312" w:hAnsi="Times New Roman"/>
          <w:sz w:val="28"/>
          <w:szCs w:val="28"/>
        </w:rPr>
        <w:t>材料的物理学特征</w:t>
      </w:r>
      <w:r w:rsidR="00E322F4" w:rsidRPr="00B40470">
        <w:rPr>
          <w:rFonts w:ascii="Times New Roman" w:eastAsia="仿宋_GB2312" w:hAnsi="Times New Roman" w:hint="eastAsia"/>
          <w:sz w:val="28"/>
          <w:szCs w:val="28"/>
        </w:rPr>
        <w:t>、后续处理、临床用途等</w:t>
      </w:r>
      <w:r w:rsidR="00CB1421" w:rsidRPr="00B40470">
        <w:rPr>
          <w:rFonts w:ascii="Times New Roman" w:eastAsia="仿宋_GB2312" w:hAnsi="Times New Roman" w:hint="eastAsia"/>
          <w:sz w:val="28"/>
          <w:szCs w:val="28"/>
        </w:rPr>
        <w:t>进行综合评估。</w:t>
      </w:r>
    </w:p>
    <w:p w:rsidR="005A3142" w:rsidRPr="00B40470" w:rsidRDefault="003451EC" w:rsidP="005F7F59">
      <w:pPr>
        <w:snapToGrid w:val="0"/>
        <w:spacing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lastRenderedPageBreak/>
        <w:t>医疗器械的化学表征一般包括</w:t>
      </w:r>
      <w:r w:rsidR="00812F46" w:rsidRPr="00B40470">
        <w:rPr>
          <w:rFonts w:ascii="Times New Roman" w:eastAsia="仿宋_GB2312" w:hAnsi="Times New Roman" w:hint="eastAsia"/>
          <w:sz w:val="28"/>
          <w:szCs w:val="28"/>
        </w:rPr>
        <w:t>确定产品</w:t>
      </w:r>
      <w:r w:rsidR="005F7F59">
        <w:rPr>
          <w:rFonts w:ascii="Times New Roman" w:eastAsia="仿宋_GB2312" w:hAnsi="Times New Roman" w:hint="eastAsia"/>
          <w:sz w:val="28"/>
          <w:szCs w:val="28"/>
        </w:rPr>
        <w:t>组分</w:t>
      </w:r>
      <w:r w:rsidR="005F7F59">
        <w:rPr>
          <w:rFonts w:ascii="Times New Roman" w:eastAsia="仿宋_GB2312" w:hAnsi="Times New Roman"/>
          <w:sz w:val="28"/>
          <w:szCs w:val="28"/>
        </w:rPr>
        <w:t>成分研究（如产品</w:t>
      </w:r>
      <w:r w:rsidR="00812F46" w:rsidRPr="00B40470">
        <w:rPr>
          <w:rFonts w:ascii="Times New Roman" w:eastAsia="仿宋_GB2312" w:hAnsi="Times New Roman" w:hint="eastAsia"/>
          <w:sz w:val="28"/>
          <w:szCs w:val="28"/>
        </w:rPr>
        <w:t>结构、成分、</w:t>
      </w:r>
      <w:r w:rsidR="00B9464D" w:rsidRPr="00B40470">
        <w:rPr>
          <w:rFonts w:ascii="Times New Roman" w:eastAsia="仿宋_GB2312" w:hAnsi="Times New Roman" w:hint="eastAsia"/>
          <w:sz w:val="28"/>
          <w:szCs w:val="28"/>
        </w:rPr>
        <w:t>理化特性</w:t>
      </w:r>
      <w:r w:rsidR="003D5361">
        <w:rPr>
          <w:rFonts w:ascii="Times New Roman" w:eastAsia="仿宋_GB2312" w:hAnsi="Times New Roman" w:hint="eastAsia"/>
          <w:sz w:val="28"/>
          <w:szCs w:val="28"/>
        </w:rPr>
        <w:t>等</w:t>
      </w:r>
      <w:r w:rsidR="005F7F59">
        <w:rPr>
          <w:rFonts w:ascii="微软雅黑" w:eastAsia="微软雅黑" w:hAnsi="微软雅黑" w:cs="微软雅黑"/>
          <w:sz w:val="28"/>
          <w:szCs w:val="28"/>
        </w:rPr>
        <w:t>）</w:t>
      </w:r>
      <w:r w:rsidR="00812F46"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浸提研究（</w:t>
      </w:r>
      <w:r w:rsidRPr="00B40470">
        <w:rPr>
          <w:rFonts w:ascii="Times New Roman" w:eastAsia="仿宋_GB2312" w:hAnsi="Times New Roman" w:hint="eastAsia"/>
          <w:sz w:val="28"/>
          <w:szCs w:val="28"/>
        </w:rPr>
        <w:t>extractable</w:t>
      </w:r>
      <w:r w:rsidRPr="00B40470">
        <w:rPr>
          <w:rFonts w:ascii="Times New Roman" w:eastAsia="仿宋_GB2312" w:hAnsi="Times New Roman"/>
          <w:sz w:val="28"/>
          <w:szCs w:val="28"/>
        </w:rPr>
        <w:t xml:space="preserve"> </w:t>
      </w:r>
      <w:r w:rsidRPr="00B40470">
        <w:rPr>
          <w:rFonts w:ascii="Times New Roman" w:eastAsia="仿宋_GB2312" w:hAnsi="Times New Roman" w:hint="eastAsia"/>
          <w:sz w:val="28"/>
          <w:szCs w:val="28"/>
        </w:rPr>
        <w:t>study</w:t>
      </w:r>
      <w:r w:rsidRPr="00B40470">
        <w:rPr>
          <w:rFonts w:ascii="Times New Roman" w:eastAsia="仿宋_GB2312" w:hAnsi="Times New Roman" w:hint="eastAsia"/>
          <w:sz w:val="28"/>
          <w:szCs w:val="28"/>
        </w:rPr>
        <w:t>）、可沥滤</w:t>
      </w:r>
      <w:r w:rsidR="00643221">
        <w:rPr>
          <w:rFonts w:ascii="Times New Roman" w:eastAsia="仿宋_GB2312" w:hAnsi="Times New Roman" w:hint="eastAsia"/>
          <w:sz w:val="28"/>
          <w:szCs w:val="28"/>
        </w:rPr>
        <w:t>物</w:t>
      </w:r>
      <w:r w:rsidRPr="00B40470">
        <w:rPr>
          <w:rFonts w:ascii="Times New Roman" w:eastAsia="仿宋_GB2312" w:hAnsi="Times New Roman" w:hint="eastAsia"/>
          <w:sz w:val="28"/>
          <w:szCs w:val="28"/>
        </w:rPr>
        <w:t>研究（</w:t>
      </w:r>
      <w:r w:rsidRPr="00B40470">
        <w:rPr>
          <w:rFonts w:ascii="Times New Roman" w:eastAsia="仿宋_GB2312" w:hAnsi="Times New Roman" w:hint="eastAsia"/>
          <w:sz w:val="28"/>
          <w:szCs w:val="28"/>
        </w:rPr>
        <w:t>leachable</w:t>
      </w:r>
      <w:r w:rsidRPr="00B40470">
        <w:rPr>
          <w:rFonts w:ascii="Times New Roman" w:eastAsia="仿宋_GB2312" w:hAnsi="Times New Roman"/>
          <w:sz w:val="28"/>
          <w:szCs w:val="28"/>
        </w:rPr>
        <w:t xml:space="preserve"> </w:t>
      </w:r>
      <w:r w:rsidRPr="00B40470">
        <w:rPr>
          <w:rFonts w:ascii="Times New Roman" w:eastAsia="仿宋_GB2312" w:hAnsi="Times New Roman" w:hint="eastAsia"/>
          <w:sz w:val="28"/>
          <w:szCs w:val="28"/>
        </w:rPr>
        <w:t>study</w:t>
      </w:r>
      <w:r w:rsidRPr="00B40470">
        <w:rPr>
          <w:rFonts w:ascii="Times New Roman" w:eastAsia="仿宋_GB2312" w:hAnsi="Times New Roman" w:hint="eastAsia"/>
          <w:sz w:val="28"/>
          <w:szCs w:val="28"/>
        </w:rPr>
        <w:t>）等</w:t>
      </w:r>
      <w:r w:rsidR="00CB05D9"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可沥滤物</w:t>
      </w:r>
      <w:r w:rsidR="00CB05D9" w:rsidRPr="00B40470">
        <w:rPr>
          <w:rFonts w:ascii="Times New Roman" w:eastAsia="仿宋_GB2312" w:hAnsi="Times New Roman" w:hint="eastAsia"/>
          <w:sz w:val="28"/>
          <w:szCs w:val="28"/>
        </w:rPr>
        <w:t>研究是</w:t>
      </w:r>
      <w:r w:rsidR="00CB05D9" w:rsidRPr="00B40470">
        <w:rPr>
          <w:rFonts w:ascii="Times New Roman" w:eastAsia="仿宋_GB2312" w:hAnsi="Times New Roman"/>
          <w:sz w:val="28"/>
          <w:szCs w:val="28"/>
        </w:rPr>
        <w:t>医疗器械</w:t>
      </w:r>
      <w:r w:rsidR="00CB05D9" w:rsidRPr="00B40470">
        <w:rPr>
          <w:rFonts w:ascii="Times New Roman" w:eastAsia="仿宋_GB2312" w:hAnsi="Times New Roman" w:hint="eastAsia"/>
          <w:sz w:val="28"/>
          <w:szCs w:val="28"/>
        </w:rPr>
        <w:t>化学表征</w:t>
      </w:r>
      <w:r w:rsidR="00CB05D9" w:rsidRPr="00B40470">
        <w:rPr>
          <w:rFonts w:ascii="Times New Roman" w:eastAsia="仿宋_GB2312" w:hAnsi="Times New Roman"/>
          <w:sz w:val="28"/>
          <w:szCs w:val="28"/>
        </w:rPr>
        <w:t>的重要内容</w:t>
      </w:r>
      <w:r w:rsidR="00CB05D9" w:rsidRPr="00B40470">
        <w:rPr>
          <w:rFonts w:ascii="Times New Roman" w:eastAsia="仿宋_GB2312" w:hAnsi="Times New Roman" w:hint="eastAsia"/>
          <w:sz w:val="28"/>
          <w:szCs w:val="28"/>
        </w:rPr>
        <w:t>。医疗器械可沥滤物（</w:t>
      </w:r>
      <w:r w:rsidR="00CB05D9" w:rsidRPr="00B40470">
        <w:rPr>
          <w:rFonts w:ascii="Times New Roman" w:eastAsia="仿宋_GB2312" w:hAnsi="Times New Roman" w:hint="eastAsia"/>
          <w:sz w:val="28"/>
          <w:szCs w:val="28"/>
        </w:rPr>
        <w:t>Leachables</w:t>
      </w:r>
      <w:r w:rsidR="00CB05D9"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是指医疗器械或材料在临床使用过程中释放出的物质的统称</w:t>
      </w:r>
      <w:r w:rsidR="00CE475D"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一般包括灭菌残留剂、工艺残留物、降解产物以及材料中的单体及添加剂（包括稳定剂、抗氧化剂、增塑剂、着色剂等）</w:t>
      </w:r>
      <w:r w:rsidR="00CB05D9" w:rsidRPr="00B40470">
        <w:rPr>
          <w:rFonts w:ascii="Times New Roman" w:eastAsia="仿宋_GB2312" w:hAnsi="Times New Roman" w:hint="eastAsia"/>
          <w:sz w:val="28"/>
          <w:szCs w:val="28"/>
        </w:rPr>
        <w:t>等</w:t>
      </w:r>
      <w:r w:rsidRPr="00B40470">
        <w:rPr>
          <w:rFonts w:ascii="Times New Roman" w:eastAsia="仿宋_GB2312" w:hAnsi="Times New Roman" w:hint="eastAsia"/>
          <w:sz w:val="28"/>
          <w:szCs w:val="28"/>
        </w:rPr>
        <w:t>。作为医疗器械生物学评价的一部分，需要评估医疗器械产品在与人体直接或间接接触并发挥作用的过程中，</w:t>
      </w:r>
      <w:r w:rsidR="00CE475D" w:rsidRPr="00B40470">
        <w:rPr>
          <w:rFonts w:ascii="Times New Roman" w:eastAsia="仿宋_GB2312" w:hAnsi="Times New Roman" w:hint="eastAsia"/>
          <w:sz w:val="28"/>
          <w:szCs w:val="28"/>
        </w:rPr>
        <w:t>可沥滤物对</w:t>
      </w:r>
      <w:r w:rsidRPr="00B40470">
        <w:rPr>
          <w:rFonts w:ascii="Times New Roman" w:eastAsia="仿宋_GB2312" w:hAnsi="Times New Roman" w:hint="eastAsia"/>
          <w:sz w:val="28"/>
          <w:szCs w:val="28"/>
        </w:rPr>
        <w:t>人体安全性方面</w:t>
      </w:r>
      <w:r w:rsidR="00CE475D" w:rsidRPr="00B40470">
        <w:rPr>
          <w:rFonts w:ascii="Times New Roman" w:eastAsia="仿宋_GB2312" w:hAnsi="Times New Roman" w:hint="eastAsia"/>
          <w:sz w:val="28"/>
          <w:szCs w:val="28"/>
        </w:rPr>
        <w:t>的</w:t>
      </w:r>
      <w:r w:rsidRPr="00B40470">
        <w:rPr>
          <w:rFonts w:ascii="Times New Roman" w:eastAsia="仿宋_GB2312" w:hAnsi="Times New Roman" w:hint="eastAsia"/>
          <w:sz w:val="28"/>
          <w:szCs w:val="28"/>
        </w:rPr>
        <w:t>潜在风险。</w:t>
      </w:r>
      <w:r w:rsidR="00CE475D" w:rsidRPr="00B40470">
        <w:rPr>
          <w:rFonts w:ascii="Times New Roman" w:eastAsia="仿宋_GB2312" w:hAnsi="Times New Roman" w:hint="eastAsia"/>
          <w:sz w:val="28"/>
          <w:szCs w:val="28"/>
        </w:rPr>
        <w:t>根据</w:t>
      </w:r>
      <w:r w:rsidR="00B278C8" w:rsidRPr="00B40470">
        <w:rPr>
          <w:rFonts w:ascii="Times New Roman" w:eastAsia="仿宋_GB2312" w:hAnsi="Times New Roman" w:hint="eastAsia"/>
          <w:sz w:val="28"/>
          <w:szCs w:val="28"/>
        </w:rPr>
        <w:t>可沥滤物研究体系不同，分为根据相关信息识别的已知可沥滤物（</w:t>
      </w:r>
      <w:r w:rsidR="00B278C8" w:rsidRPr="00B40470">
        <w:rPr>
          <w:rFonts w:ascii="Times New Roman" w:eastAsia="仿宋_GB2312" w:hAnsi="Times New Roman" w:hint="eastAsia"/>
          <w:sz w:val="28"/>
          <w:szCs w:val="28"/>
        </w:rPr>
        <w:t>Target</w:t>
      </w:r>
      <w:r w:rsidR="00B278C8" w:rsidRPr="00B40470">
        <w:rPr>
          <w:rFonts w:ascii="Times New Roman" w:eastAsia="仿宋_GB2312" w:hAnsi="Times New Roman"/>
          <w:sz w:val="28"/>
          <w:szCs w:val="28"/>
        </w:rPr>
        <w:t xml:space="preserve"> </w:t>
      </w:r>
      <w:r w:rsidR="00B278C8" w:rsidRPr="00B40470">
        <w:rPr>
          <w:rFonts w:ascii="Times New Roman" w:eastAsia="仿宋_GB2312" w:hAnsi="Times New Roman" w:hint="eastAsia"/>
          <w:sz w:val="28"/>
          <w:szCs w:val="28"/>
        </w:rPr>
        <w:t>Leachables</w:t>
      </w:r>
      <w:r w:rsidR="00B278C8" w:rsidRPr="00B40470">
        <w:rPr>
          <w:rFonts w:ascii="Times New Roman" w:eastAsia="仿宋_GB2312" w:hAnsi="Times New Roman" w:hint="eastAsia"/>
          <w:sz w:val="28"/>
          <w:szCs w:val="28"/>
        </w:rPr>
        <w:t>）和根据</w:t>
      </w:r>
      <w:r w:rsidR="00F21786">
        <w:rPr>
          <w:rFonts w:ascii="Times New Roman" w:eastAsia="仿宋_GB2312" w:hAnsi="Times New Roman" w:hint="eastAsia"/>
          <w:sz w:val="28"/>
          <w:szCs w:val="28"/>
        </w:rPr>
        <w:t>未知可沥滤物</w:t>
      </w:r>
      <w:r w:rsidR="00B278C8" w:rsidRPr="00B40470">
        <w:rPr>
          <w:rFonts w:ascii="Times New Roman" w:eastAsia="仿宋_GB2312" w:hAnsi="Times New Roman" w:hint="eastAsia"/>
          <w:sz w:val="28"/>
          <w:szCs w:val="28"/>
        </w:rPr>
        <w:t>研究体系鉴别的未知可沥滤物</w:t>
      </w:r>
      <w:r w:rsidR="00643221">
        <w:rPr>
          <w:rFonts w:ascii="Times New Roman" w:eastAsia="仿宋_GB2312" w:hAnsi="Times New Roman" w:hint="eastAsia"/>
          <w:sz w:val="28"/>
          <w:szCs w:val="28"/>
        </w:rPr>
        <w:t>(Unspecified</w:t>
      </w:r>
      <w:r w:rsidR="00B278C8" w:rsidRPr="00B40470">
        <w:rPr>
          <w:rFonts w:ascii="Times New Roman" w:eastAsia="仿宋_GB2312" w:hAnsi="Times New Roman"/>
          <w:sz w:val="28"/>
          <w:szCs w:val="28"/>
        </w:rPr>
        <w:t xml:space="preserve"> </w:t>
      </w:r>
      <w:r w:rsidR="009E70C6">
        <w:rPr>
          <w:rFonts w:ascii="Times New Roman" w:eastAsia="仿宋_GB2312" w:hAnsi="Times New Roman" w:hint="eastAsia"/>
          <w:sz w:val="28"/>
          <w:szCs w:val="28"/>
        </w:rPr>
        <w:t xml:space="preserve">or Unknown </w:t>
      </w:r>
      <w:r w:rsidR="00B278C8" w:rsidRPr="00B40470">
        <w:rPr>
          <w:rFonts w:ascii="Times New Roman" w:eastAsia="仿宋_GB2312" w:hAnsi="Times New Roman" w:hint="eastAsia"/>
          <w:sz w:val="28"/>
          <w:szCs w:val="28"/>
        </w:rPr>
        <w:t>Leachables)</w:t>
      </w:r>
      <w:r w:rsidR="00B278C8"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本指南</w:t>
      </w:r>
      <w:r w:rsidR="006C30C2" w:rsidRPr="00B40470">
        <w:rPr>
          <w:rFonts w:ascii="Times New Roman" w:eastAsia="仿宋_GB2312" w:hAnsi="Times New Roman" w:hint="eastAsia"/>
          <w:sz w:val="28"/>
          <w:szCs w:val="28"/>
        </w:rPr>
        <w:t>即提供了</w:t>
      </w:r>
      <w:r w:rsidRPr="00B40470">
        <w:rPr>
          <w:rFonts w:ascii="Times New Roman" w:eastAsia="仿宋_GB2312" w:hAnsi="Times New Roman" w:hint="eastAsia"/>
          <w:sz w:val="28"/>
          <w:szCs w:val="28"/>
        </w:rPr>
        <w:t>未知可沥滤物研究体系</w:t>
      </w:r>
      <w:r w:rsidR="006C30C2" w:rsidRPr="00B40470">
        <w:rPr>
          <w:rFonts w:ascii="Times New Roman" w:eastAsia="仿宋_GB2312" w:hAnsi="Times New Roman" w:hint="eastAsia"/>
          <w:sz w:val="28"/>
          <w:szCs w:val="28"/>
        </w:rPr>
        <w:t>的一般要求</w:t>
      </w:r>
      <w:r w:rsidRPr="00B40470">
        <w:rPr>
          <w:rFonts w:ascii="Times New Roman" w:eastAsia="仿宋_GB2312" w:hAnsi="Times New Roman" w:hint="eastAsia"/>
          <w:sz w:val="28"/>
          <w:szCs w:val="28"/>
        </w:rPr>
        <w:t>。</w:t>
      </w:r>
    </w:p>
    <w:p w:rsidR="005A3142" w:rsidRPr="00B40470" w:rsidRDefault="00EA7263" w:rsidP="005F7F59">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随着现代分析技术及评价理念的进步和完善，包括风险管理下医疗器</w:t>
      </w:r>
    </w:p>
    <w:p w:rsidR="00241180" w:rsidRPr="00B40470" w:rsidRDefault="00EA7263" w:rsidP="005A3142">
      <w:pPr>
        <w:snapToGrid w:val="0"/>
        <w:spacing w:after="0" w:line="360" w:lineRule="auto"/>
        <w:rPr>
          <w:rFonts w:ascii="Times New Roman" w:eastAsia="仿宋_GB2312" w:hAnsi="Times New Roman"/>
          <w:sz w:val="28"/>
          <w:szCs w:val="28"/>
        </w:rPr>
      </w:pPr>
      <w:r w:rsidRPr="00B40470">
        <w:rPr>
          <w:rFonts w:ascii="Times New Roman" w:eastAsia="仿宋_GB2312" w:hAnsi="Times New Roman" w:hint="eastAsia"/>
          <w:sz w:val="28"/>
          <w:szCs w:val="28"/>
        </w:rPr>
        <w:t>械生物学评价理念的不断完善，以未知</w:t>
      </w:r>
      <w:r w:rsidR="00CB05D9" w:rsidRPr="00B40470">
        <w:rPr>
          <w:rFonts w:ascii="Times New Roman" w:eastAsia="仿宋_GB2312" w:hAnsi="Times New Roman" w:hint="eastAsia"/>
          <w:sz w:val="28"/>
          <w:szCs w:val="28"/>
        </w:rPr>
        <w:t>可沥滤</w:t>
      </w:r>
      <w:r w:rsidRPr="00B40470">
        <w:rPr>
          <w:rFonts w:ascii="Times New Roman" w:eastAsia="仿宋_GB2312" w:hAnsi="Times New Roman" w:hint="eastAsia"/>
          <w:sz w:val="28"/>
          <w:szCs w:val="28"/>
        </w:rPr>
        <w:t>物评价体系为基础的可沥滤物研究表征体系</w:t>
      </w:r>
      <w:r w:rsidR="00E322F4" w:rsidRPr="00B40470">
        <w:rPr>
          <w:rFonts w:ascii="Times New Roman" w:eastAsia="仿宋_GB2312" w:hAnsi="Times New Roman" w:hint="eastAsia"/>
          <w:sz w:val="28"/>
          <w:szCs w:val="28"/>
        </w:rPr>
        <w:t>已</w:t>
      </w:r>
      <w:r w:rsidRPr="00B40470">
        <w:rPr>
          <w:rFonts w:ascii="Times New Roman" w:eastAsia="仿宋_GB2312" w:hAnsi="Times New Roman" w:hint="eastAsia"/>
          <w:sz w:val="28"/>
          <w:szCs w:val="28"/>
        </w:rPr>
        <w:t>成为医疗器械化学表征的重要</w:t>
      </w:r>
      <w:r w:rsidR="003E1735">
        <w:rPr>
          <w:rFonts w:ascii="Times New Roman" w:eastAsia="仿宋_GB2312" w:hAnsi="Times New Roman" w:hint="eastAsia"/>
          <w:sz w:val="28"/>
          <w:szCs w:val="28"/>
        </w:rPr>
        <w:t>组成</w:t>
      </w:r>
      <w:r w:rsidR="003E1735">
        <w:rPr>
          <w:rFonts w:ascii="Times New Roman" w:eastAsia="仿宋_GB2312" w:hAnsi="Times New Roman"/>
          <w:sz w:val="28"/>
          <w:szCs w:val="28"/>
        </w:rPr>
        <w:t>部分</w:t>
      </w:r>
      <w:r w:rsidRPr="00B40470">
        <w:rPr>
          <w:rFonts w:ascii="Times New Roman" w:eastAsia="仿宋_GB2312" w:hAnsi="Times New Roman" w:hint="eastAsia"/>
          <w:sz w:val="28"/>
          <w:szCs w:val="28"/>
        </w:rPr>
        <w:t>，从而在医疗器械生物学评价</w:t>
      </w:r>
      <w:r w:rsidR="00CB05D9" w:rsidRPr="00B40470">
        <w:rPr>
          <w:rFonts w:ascii="Times New Roman" w:eastAsia="仿宋_GB2312" w:hAnsi="Times New Roman" w:hint="eastAsia"/>
          <w:sz w:val="28"/>
          <w:szCs w:val="28"/>
        </w:rPr>
        <w:t>等</w:t>
      </w:r>
      <w:r w:rsidR="00CB05D9" w:rsidRPr="00B40470">
        <w:rPr>
          <w:rFonts w:ascii="Times New Roman" w:eastAsia="仿宋_GB2312" w:hAnsi="Times New Roman"/>
          <w:sz w:val="28"/>
          <w:szCs w:val="28"/>
        </w:rPr>
        <w:t>前述</w:t>
      </w:r>
      <w:r w:rsidRPr="00B40470">
        <w:rPr>
          <w:rFonts w:ascii="Times New Roman" w:eastAsia="仿宋_GB2312" w:hAnsi="Times New Roman" w:hint="eastAsia"/>
          <w:sz w:val="28"/>
          <w:szCs w:val="28"/>
        </w:rPr>
        <w:t>应用中，发挥着不可或缺的</w:t>
      </w:r>
      <w:r w:rsidR="00F21786">
        <w:rPr>
          <w:rFonts w:ascii="Times New Roman" w:eastAsia="仿宋_GB2312" w:hAnsi="Times New Roman" w:hint="eastAsia"/>
          <w:sz w:val="28"/>
          <w:szCs w:val="28"/>
        </w:rPr>
        <w:t>重要</w:t>
      </w:r>
      <w:r w:rsidRPr="00B40470">
        <w:rPr>
          <w:rFonts w:ascii="Times New Roman" w:eastAsia="仿宋_GB2312" w:hAnsi="Times New Roman" w:hint="eastAsia"/>
          <w:sz w:val="28"/>
          <w:szCs w:val="28"/>
        </w:rPr>
        <w:t>作用。</w:t>
      </w:r>
    </w:p>
    <w:p w:rsidR="00DA36B4" w:rsidRPr="00B40470" w:rsidRDefault="00241180" w:rsidP="00C20D6E">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本指导原则是对医疗器械未</w:t>
      </w:r>
      <w:r w:rsidR="007A3A00" w:rsidRPr="00B40470">
        <w:rPr>
          <w:rFonts w:ascii="Times New Roman" w:eastAsia="仿宋_GB2312" w:hAnsi="Times New Roman" w:hint="eastAsia"/>
          <w:sz w:val="28"/>
          <w:szCs w:val="28"/>
        </w:rPr>
        <w:t>知可沥滤物</w:t>
      </w:r>
      <w:r w:rsidRPr="00B40470">
        <w:rPr>
          <w:rFonts w:ascii="Times New Roman" w:eastAsia="仿宋_GB2312" w:hAnsi="Times New Roman" w:hint="eastAsia"/>
          <w:sz w:val="28"/>
          <w:szCs w:val="28"/>
        </w:rPr>
        <w:t>研究评价方法及表征技术</w:t>
      </w:r>
      <w:r w:rsidR="007A3A00" w:rsidRPr="00B40470">
        <w:rPr>
          <w:rFonts w:ascii="Times New Roman" w:eastAsia="仿宋_GB2312" w:hAnsi="Times New Roman" w:hint="eastAsia"/>
          <w:sz w:val="28"/>
          <w:szCs w:val="28"/>
        </w:rPr>
        <w:t>的一般要求，申请者应依据具体产品的特性和</w:t>
      </w:r>
      <w:r w:rsidR="00021B1E" w:rsidRPr="00B40470">
        <w:rPr>
          <w:rFonts w:ascii="Times New Roman" w:eastAsia="仿宋_GB2312" w:hAnsi="Times New Roman" w:hint="eastAsia"/>
          <w:sz w:val="28"/>
          <w:szCs w:val="28"/>
        </w:rPr>
        <w:t>研究目的</w:t>
      </w:r>
      <w:r w:rsidR="007A3A00" w:rsidRPr="00B40470">
        <w:rPr>
          <w:rFonts w:ascii="Times New Roman" w:eastAsia="仿宋_GB2312" w:hAnsi="Times New Roman" w:hint="eastAsia"/>
          <w:sz w:val="28"/>
          <w:szCs w:val="28"/>
        </w:rPr>
        <w:t>对注册申报资料的内容进行充实和细化</w:t>
      </w:r>
      <w:r w:rsidR="00B76368" w:rsidRPr="00B40470">
        <w:rPr>
          <w:rFonts w:ascii="Times New Roman" w:eastAsia="仿宋_GB2312" w:hAnsi="Times New Roman" w:hint="eastAsia"/>
          <w:sz w:val="28"/>
          <w:szCs w:val="28"/>
        </w:rPr>
        <w:t>，</w:t>
      </w:r>
      <w:r w:rsidR="00021B1E" w:rsidRPr="00B40470">
        <w:rPr>
          <w:rFonts w:ascii="Times New Roman" w:eastAsia="仿宋_GB2312" w:hAnsi="Times New Roman" w:hint="eastAsia"/>
          <w:sz w:val="28"/>
          <w:szCs w:val="28"/>
        </w:rPr>
        <w:t>并</w:t>
      </w:r>
      <w:r w:rsidR="00B76368" w:rsidRPr="00B40470">
        <w:rPr>
          <w:rFonts w:ascii="Times New Roman" w:eastAsia="仿宋_GB2312" w:hAnsi="Times New Roman" w:hint="eastAsia"/>
          <w:sz w:val="28"/>
          <w:szCs w:val="28"/>
        </w:rPr>
        <w:t>对</w:t>
      </w:r>
      <w:r w:rsidR="00021B1E" w:rsidRPr="00B40470">
        <w:rPr>
          <w:rFonts w:ascii="Times New Roman" w:eastAsia="仿宋_GB2312" w:hAnsi="Times New Roman" w:hint="eastAsia"/>
          <w:sz w:val="28"/>
          <w:szCs w:val="28"/>
        </w:rPr>
        <w:t>在研究过程中评价技术的设计、实施</w:t>
      </w:r>
      <w:r w:rsidR="00930B9F" w:rsidRPr="00B40470">
        <w:rPr>
          <w:rFonts w:ascii="Times New Roman" w:eastAsia="仿宋_GB2312" w:hAnsi="Times New Roman" w:hint="eastAsia"/>
          <w:sz w:val="28"/>
          <w:szCs w:val="28"/>
        </w:rPr>
        <w:t>、</w:t>
      </w:r>
      <w:r w:rsidR="00021B1E" w:rsidRPr="00B40470">
        <w:rPr>
          <w:rFonts w:ascii="Times New Roman" w:eastAsia="仿宋_GB2312" w:hAnsi="Times New Roman" w:hint="eastAsia"/>
          <w:sz w:val="28"/>
          <w:szCs w:val="28"/>
        </w:rPr>
        <w:t>结果的应用</w:t>
      </w:r>
      <w:r w:rsidR="003B219B" w:rsidRPr="00B40470">
        <w:rPr>
          <w:rFonts w:ascii="Times New Roman" w:eastAsia="仿宋_GB2312" w:hAnsi="Times New Roman" w:hint="eastAsia"/>
          <w:sz w:val="28"/>
          <w:szCs w:val="28"/>
        </w:rPr>
        <w:t>的科学性和合理性</w:t>
      </w:r>
      <w:r w:rsidR="00021B1E" w:rsidRPr="00B40470">
        <w:rPr>
          <w:rFonts w:ascii="Times New Roman" w:eastAsia="仿宋_GB2312" w:hAnsi="Times New Roman" w:hint="eastAsia"/>
          <w:sz w:val="28"/>
          <w:szCs w:val="28"/>
        </w:rPr>
        <w:t>进行充分的阐述。</w:t>
      </w:r>
    </w:p>
    <w:p w:rsidR="005A3142" w:rsidRPr="00B40470" w:rsidRDefault="005C3D12" w:rsidP="00C20D6E">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本指导原则旨在帮助和指导申请者对医疗器械产品注册申报资料进行准备，以满足技术审评的基本要求。同时有助于审评机构对该类产品进行科学规范的审评，提高审评工作的质量和效率。</w:t>
      </w:r>
      <w:r w:rsidR="005A3142" w:rsidRPr="00B40470">
        <w:rPr>
          <w:rFonts w:ascii="Times New Roman" w:eastAsia="仿宋_GB2312" w:hAnsi="Times New Roman"/>
          <w:sz w:val="28"/>
          <w:szCs w:val="28"/>
        </w:rPr>
        <w:t xml:space="preserve"> </w:t>
      </w:r>
    </w:p>
    <w:p w:rsidR="005C3D12" w:rsidRPr="00B40470" w:rsidRDefault="005C3D12" w:rsidP="00C20D6E">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lastRenderedPageBreak/>
        <w:t>本指导原则是对申请者和审查人员的指导性文件</w:t>
      </w:r>
      <w:r w:rsidRPr="00B40470">
        <w:rPr>
          <w:rFonts w:ascii="Times New Roman" w:eastAsia="仿宋_GB2312" w:hAnsi="Times New Roman"/>
          <w:sz w:val="28"/>
          <w:szCs w:val="28"/>
        </w:rPr>
        <w:t xml:space="preserve">, </w:t>
      </w:r>
      <w:r w:rsidRPr="00B40470">
        <w:rPr>
          <w:rFonts w:ascii="Times New Roman" w:eastAsia="仿宋_GB2312" w:hAnsi="Times New Roman" w:hint="eastAsia"/>
          <w:sz w:val="28"/>
          <w:szCs w:val="28"/>
        </w:rPr>
        <w:t>但不包括注册审批所涉及的行政事项，亦不作为法规强制执行，如果有能够满足相关法规要求的其它方法，也可以采用，但是需要提供详细的研究资料和验证资料。应在遵循相关法规的前提下使用本指导原则。</w:t>
      </w:r>
    </w:p>
    <w:p w:rsidR="00A70894" w:rsidRPr="00B40470" w:rsidRDefault="005C3D12" w:rsidP="00A70894">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本指导原则是在现行法规和标准体系以及当前认知水平下制定的，随着法规和标准的不断完善，以及科学技术的不断发展，本指导原则相关内容也将适时的进行调整。</w:t>
      </w:r>
    </w:p>
    <w:p w:rsidR="00D21AA2" w:rsidRPr="00B40470" w:rsidRDefault="00FC617A" w:rsidP="00A70894">
      <w:pPr>
        <w:snapToGrid w:val="0"/>
        <w:spacing w:after="0" w:line="360" w:lineRule="auto"/>
        <w:contextualSpacing/>
        <w:rPr>
          <w:rFonts w:ascii="Times New Roman" w:eastAsia="黑体" w:hAnsi="Times New Roman"/>
          <w:sz w:val="28"/>
          <w:szCs w:val="28"/>
        </w:rPr>
      </w:pPr>
      <w:r w:rsidRPr="00B40470">
        <w:rPr>
          <w:rFonts w:ascii="Times New Roman" w:eastAsia="黑体" w:hAnsi="Times New Roman" w:hint="eastAsia"/>
          <w:sz w:val="30"/>
          <w:szCs w:val="30"/>
        </w:rPr>
        <w:t>二</w:t>
      </w:r>
      <w:r w:rsidR="003E1735">
        <w:rPr>
          <w:rFonts w:ascii="Times New Roman" w:eastAsia="黑体" w:hAnsi="Times New Roman" w:hint="eastAsia"/>
          <w:sz w:val="30"/>
          <w:szCs w:val="30"/>
        </w:rPr>
        <w:t>.</w:t>
      </w:r>
      <w:r w:rsidR="00F76F8C" w:rsidRPr="00B40470">
        <w:rPr>
          <w:rFonts w:ascii="Times New Roman" w:eastAsia="黑体" w:hAnsi="Times New Roman"/>
          <w:sz w:val="30"/>
          <w:szCs w:val="30"/>
        </w:rPr>
        <w:t>适用范围</w:t>
      </w:r>
    </w:p>
    <w:p w:rsidR="00FC617A" w:rsidRPr="00B40470" w:rsidRDefault="00FC617A" w:rsidP="00C20D6E">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本指导原则适用于医疗器械注册申报</w:t>
      </w:r>
      <w:r w:rsidR="00CE475D" w:rsidRPr="00B40470">
        <w:rPr>
          <w:rFonts w:ascii="Times New Roman" w:eastAsia="仿宋_GB2312" w:hAnsi="Times New Roman" w:hint="eastAsia"/>
          <w:sz w:val="28"/>
          <w:szCs w:val="28"/>
        </w:rPr>
        <w:t>或</w:t>
      </w:r>
      <w:r w:rsidR="00CE475D" w:rsidRPr="00B40470">
        <w:rPr>
          <w:rFonts w:ascii="Times New Roman" w:eastAsia="仿宋_GB2312" w:hAnsi="Times New Roman"/>
          <w:sz w:val="28"/>
          <w:szCs w:val="28"/>
        </w:rPr>
        <w:t>产品开发</w:t>
      </w:r>
      <w:r w:rsidR="001E59D7">
        <w:rPr>
          <w:rFonts w:ascii="Times New Roman" w:eastAsia="仿宋_GB2312" w:hAnsi="Times New Roman" w:hint="eastAsia"/>
          <w:sz w:val="28"/>
          <w:szCs w:val="28"/>
        </w:rPr>
        <w:t>等</w:t>
      </w:r>
      <w:r w:rsidR="001E59D7">
        <w:rPr>
          <w:rFonts w:ascii="Times New Roman" w:eastAsia="仿宋_GB2312" w:hAnsi="Times New Roman"/>
          <w:sz w:val="28"/>
          <w:szCs w:val="28"/>
        </w:rPr>
        <w:t>环节</w:t>
      </w:r>
      <w:r w:rsidRPr="00B40470">
        <w:rPr>
          <w:rFonts w:ascii="Times New Roman" w:eastAsia="仿宋_GB2312" w:hAnsi="Times New Roman" w:hint="eastAsia"/>
          <w:sz w:val="28"/>
          <w:szCs w:val="28"/>
        </w:rPr>
        <w:t>时</w:t>
      </w:r>
      <w:r w:rsidR="00B62044" w:rsidRPr="00B40470">
        <w:rPr>
          <w:rFonts w:ascii="Times New Roman" w:eastAsia="仿宋_GB2312" w:hAnsi="Times New Roman" w:hint="eastAsia"/>
          <w:sz w:val="28"/>
          <w:szCs w:val="28"/>
        </w:rPr>
        <w:t>，</w:t>
      </w:r>
      <w:r w:rsidR="00F977A1" w:rsidRPr="00B40470">
        <w:rPr>
          <w:rFonts w:ascii="Times New Roman" w:eastAsia="仿宋_GB2312" w:hAnsi="Times New Roman" w:hint="eastAsia"/>
          <w:sz w:val="28"/>
          <w:szCs w:val="28"/>
        </w:rPr>
        <w:t>针对</w:t>
      </w:r>
      <w:r w:rsidR="00E322F4" w:rsidRPr="00B40470">
        <w:rPr>
          <w:rFonts w:ascii="Times New Roman" w:eastAsia="仿宋_GB2312" w:hAnsi="Times New Roman" w:hint="eastAsia"/>
          <w:sz w:val="28"/>
          <w:szCs w:val="28"/>
        </w:rPr>
        <w:t>不同</w:t>
      </w:r>
      <w:r w:rsidR="00F977A1" w:rsidRPr="00B40470">
        <w:rPr>
          <w:rFonts w:ascii="Times New Roman" w:eastAsia="仿宋_GB2312" w:hAnsi="Times New Roman" w:hint="eastAsia"/>
          <w:sz w:val="28"/>
          <w:szCs w:val="28"/>
        </w:rPr>
        <w:t>评价目的，在进行未知可沥滤物研究时，对医疗器械</w:t>
      </w:r>
      <w:r w:rsidR="00B76368" w:rsidRPr="00B40470">
        <w:rPr>
          <w:rFonts w:ascii="Times New Roman" w:eastAsia="仿宋_GB2312" w:hAnsi="Times New Roman" w:hint="eastAsia"/>
          <w:sz w:val="28"/>
          <w:szCs w:val="28"/>
        </w:rPr>
        <w:t>未知可沥滤物评价方法建立和</w:t>
      </w:r>
      <w:r w:rsidR="00F977A1" w:rsidRPr="00B40470">
        <w:rPr>
          <w:rFonts w:ascii="Times New Roman" w:eastAsia="仿宋_GB2312" w:hAnsi="Times New Roman" w:hint="eastAsia"/>
          <w:sz w:val="28"/>
          <w:szCs w:val="28"/>
        </w:rPr>
        <w:t>表征提供</w:t>
      </w:r>
      <w:r w:rsidRPr="00B40470">
        <w:rPr>
          <w:rFonts w:ascii="Times New Roman" w:eastAsia="仿宋_GB2312" w:hAnsi="Times New Roman" w:hint="eastAsia"/>
          <w:sz w:val="28"/>
          <w:szCs w:val="28"/>
        </w:rPr>
        <w:t>参考。</w:t>
      </w:r>
    </w:p>
    <w:p w:rsidR="00F76F8C" w:rsidRPr="00B40470" w:rsidRDefault="005162DD" w:rsidP="005A3142">
      <w:pPr>
        <w:snapToGrid w:val="0"/>
        <w:spacing w:after="0" w:line="360" w:lineRule="auto"/>
        <w:contextualSpacing/>
        <w:rPr>
          <w:rFonts w:ascii="Times New Roman" w:eastAsia="黑体" w:hAnsi="Times New Roman"/>
          <w:sz w:val="30"/>
          <w:szCs w:val="30"/>
        </w:rPr>
      </w:pPr>
      <w:r w:rsidRPr="00B40470">
        <w:rPr>
          <w:rFonts w:ascii="Times New Roman" w:eastAsia="黑体" w:hAnsi="Times New Roman" w:hint="eastAsia"/>
          <w:sz w:val="30"/>
          <w:szCs w:val="30"/>
        </w:rPr>
        <w:t>三</w:t>
      </w:r>
      <w:bookmarkStart w:id="0" w:name="OLE_LINK6"/>
      <w:bookmarkStart w:id="1" w:name="OLE_LINK7"/>
      <w:r w:rsidR="003E1735">
        <w:rPr>
          <w:rFonts w:ascii="Times New Roman" w:eastAsia="黑体" w:hAnsi="Times New Roman" w:hint="eastAsia"/>
          <w:sz w:val="30"/>
          <w:szCs w:val="30"/>
        </w:rPr>
        <w:t>.</w:t>
      </w:r>
      <w:r w:rsidR="00F76F8C" w:rsidRPr="00B40470">
        <w:rPr>
          <w:rFonts w:ascii="Times New Roman" w:eastAsia="黑体" w:hAnsi="Times New Roman" w:hint="eastAsia"/>
          <w:sz w:val="30"/>
          <w:szCs w:val="30"/>
        </w:rPr>
        <w:t>未知</w:t>
      </w:r>
      <w:r w:rsidR="00F76F8C" w:rsidRPr="00B40470">
        <w:rPr>
          <w:rFonts w:ascii="Times New Roman" w:eastAsia="黑体" w:hAnsi="Times New Roman"/>
          <w:sz w:val="30"/>
          <w:szCs w:val="30"/>
        </w:rPr>
        <w:t>可沥滤物</w:t>
      </w:r>
      <w:r w:rsidR="00045340" w:rsidRPr="00B40470">
        <w:rPr>
          <w:rFonts w:ascii="Times New Roman" w:eastAsia="黑体" w:hAnsi="Times New Roman" w:hint="eastAsia"/>
          <w:sz w:val="30"/>
          <w:szCs w:val="30"/>
        </w:rPr>
        <w:t>表征</w:t>
      </w:r>
      <w:r w:rsidR="0063473D" w:rsidRPr="00B40470">
        <w:rPr>
          <w:rFonts w:ascii="Times New Roman" w:eastAsia="黑体" w:hAnsi="Times New Roman" w:hint="eastAsia"/>
          <w:sz w:val="30"/>
          <w:szCs w:val="30"/>
        </w:rPr>
        <w:t>研究</w:t>
      </w:r>
      <w:r w:rsidR="00F76F8C" w:rsidRPr="00B40470">
        <w:rPr>
          <w:rFonts w:ascii="Times New Roman" w:eastAsia="黑体" w:hAnsi="Times New Roman"/>
          <w:sz w:val="30"/>
          <w:szCs w:val="30"/>
        </w:rPr>
        <w:t>方法及</w:t>
      </w:r>
      <w:r w:rsidR="00C931A2" w:rsidRPr="00B40470">
        <w:rPr>
          <w:rFonts w:ascii="Times New Roman" w:eastAsia="黑体" w:hAnsi="Times New Roman" w:hint="eastAsia"/>
          <w:sz w:val="30"/>
          <w:szCs w:val="30"/>
        </w:rPr>
        <w:t>一般</w:t>
      </w:r>
      <w:r w:rsidR="00F76F8C" w:rsidRPr="00B40470">
        <w:rPr>
          <w:rFonts w:ascii="Times New Roman" w:eastAsia="黑体" w:hAnsi="Times New Roman"/>
          <w:sz w:val="30"/>
          <w:szCs w:val="30"/>
        </w:rPr>
        <w:t>步骤</w:t>
      </w:r>
      <w:bookmarkEnd w:id="0"/>
      <w:bookmarkEnd w:id="1"/>
    </w:p>
    <w:p w:rsidR="00DA1B73" w:rsidRPr="00B40470" w:rsidRDefault="00DA1B73" w:rsidP="00DA1B73">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作为医疗器械生物学评价的一部分，尤其是作为医疗器械毒理学风险评估必不可少的研究步骤，未知可沥滤物的研究程序必将与毒理学风险评估存在着不可分割的联系。因此</w:t>
      </w:r>
      <w:r w:rsidRPr="00B40470">
        <w:rPr>
          <w:rFonts w:ascii="Times New Roman" w:eastAsia="仿宋_GB2312" w:hAnsi="Times New Roman"/>
          <w:sz w:val="28"/>
          <w:szCs w:val="28"/>
        </w:rPr>
        <w:t>，结合风险评估的要求，</w:t>
      </w:r>
      <w:r w:rsidRPr="00B40470">
        <w:rPr>
          <w:rFonts w:ascii="Times New Roman" w:eastAsia="仿宋_GB2312" w:hAnsi="Times New Roman" w:hint="eastAsia"/>
          <w:sz w:val="28"/>
          <w:szCs w:val="28"/>
        </w:rPr>
        <w:t>未知可沥滤物研究的一般程序如下：</w:t>
      </w:r>
    </w:p>
    <w:p w:rsidR="00DA1B73" w:rsidRPr="00B40470" w:rsidRDefault="00DA1B73" w:rsidP="00DA1B73">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首先</w:t>
      </w:r>
      <w:r w:rsidR="001E59D7">
        <w:rPr>
          <w:rFonts w:ascii="Times New Roman" w:eastAsia="仿宋_GB2312" w:hAnsi="Times New Roman" w:hint="eastAsia"/>
          <w:sz w:val="28"/>
          <w:szCs w:val="28"/>
        </w:rPr>
        <w:t>，</w:t>
      </w:r>
      <w:r w:rsidRPr="00B40470">
        <w:rPr>
          <w:rFonts w:ascii="Times New Roman" w:eastAsia="仿宋_GB2312" w:hAnsi="Times New Roman" w:hint="eastAsia"/>
          <w:sz w:val="28"/>
          <w:szCs w:val="28"/>
        </w:rPr>
        <w:t>是进行拟研究器械与未知可沥滤物表征相关的充分</w:t>
      </w:r>
      <w:r w:rsidRPr="00B40470">
        <w:rPr>
          <w:rFonts w:ascii="Times New Roman" w:eastAsia="仿宋_GB2312" w:hAnsi="Times New Roman"/>
          <w:sz w:val="28"/>
          <w:szCs w:val="28"/>
        </w:rPr>
        <w:t>的</w:t>
      </w:r>
      <w:r w:rsidRPr="00B40470">
        <w:rPr>
          <w:rFonts w:ascii="Times New Roman" w:eastAsia="仿宋_GB2312" w:hAnsi="Times New Roman" w:hint="eastAsia"/>
          <w:sz w:val="28"/>
          <w:szCs w:val="28"/>
        </w:rPr>
        <w:t>信息收集</w:t>
      </w:r>
      <w:r w:rsidR="001E59D7">
        <w:rPr>
          <w:rFonts w:ascii="Times New Roman" w:eastAsia="仿宋_GB2312" w:hAnsi="Times New Roman" w:hint="eastAsia"/>
          <w:sz w:val="28"/>
          <w:szCs w:val="28"/>
        </w:rPr>
        <w:t>；</w:t>
      </w:r>
      <w:r w:rsidRPr="00B40470">
        <w:rPr>
          <w:rFonts w:ascii="Times New Roman" w:eastAsia="仿宋_GB2312" w:hAnsi="Times New Roman" w:hint="eastAsia"/>
          <w:sz w:val="28"/>
          <w:szCs w:val="28"/>
        </w:rPr>
        <w:t>其次，根据所研究器械的临床使用特性，论述并选择适宜的浸提参数。由于相当数量的医疗器械临床使用特点决定了无法开展</w:t>
      </w:r>
      <w:r w:rsidR="003E1735">
        <w:rPr>
          <w:rFonts w:ascii="Times New Roman" w:eastAsia="仿宋_GB2312" w:hAnsi="Times New Roman" w:hint="eastAsia"/>
          <w:sz w:val="28"/>
          <w:szCs w:val="28"/>
        </w:rPr>
        <w:t>临床使用</w:t>
      </w:r>
      <w:r w:rsidR="003E1735">
        <w:rPr>
          <w:rFonts w:ascii="Times New Roman" w:eastAsia="仿宋_GB2312" w:hAnsi="Times New Roman"/>
          <w:sz w:val="28"/>
          <w:szCs w:val="28"/>
        </w:rPr>
        <w:t>条件下</w:t>
      </w:r>
      <w:r w:rsidRPr="00B40470">
        <w:rPr>
          <w:rFonts w:ascii="Times New Roman" w:eastAsia="仿宋_GB2312" w:hAnsi="Times New Roman" w:hint="eastAsia"/>
          <w:sz w:val="28"/>
          <w:szCs w:val="28"/>
        </w:rPr>
        <w:t>的可沥滤物研究，因而浸提参数的选择和论述尤为重要。在此基础上，应采用适宜的混合参考物和内标开展系统适用性</w:t>
      </w:r>
      <w:r w:rsidR="001E59D7">
        <w:rPr>
          <w:rFonts w:ascii="Times New Roman" w:eastAsia="仿宋_GB2312" w:hAnsi="Times New Roman" w:hint="eastAsia"/>
          <w:sz w:val="28"/>
          <w:szCs w:val="28"/>
        </w:rPr>
        <w:t>试验</w:t>
      </w:r>
      <w:r w:rsidRPr="00B40470">
        <w:rPr>
          <w:rFonts w:ascii="Times New Roman" w:eastAsia="仿宋_GB2312" w:hAnsi="Times New Roman" w:hint="eastAsia"/>
          <w:sz w:val="28"/>
          <w:szCs w:val="28"/>
        </w:rPr>
        <w:t>和评估。</w:t>
      </w:r>
    </w:p>
    <w:p w:rsidR="00E1744A" w:rsidRPr="00B40470" w:rsidRDefault="00DA1B73" w:rsidP="00E1744A">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在上述所收集信息，尤其是临床使用信息，结合所选择的浸提参数，尤其是浸提比例等参数的基础上，计算和确定分析评估阈值（</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），并确认</w:t>
      </w:r>
      <w:r w:rsidRPr="00B40470">
        <w:rPr>
          <w:rFonts w:ascii="Times New Roman" w:eastAsia="仿宋_GB2312" w:hAnsi="Times New Roman" w:hint="eastAsia"/>
          <w:sz w:val="28"/>
          <w:szCs w:val="28"/>
        </w:rPr>
        <w:lastRenderedPageBreak/>
        <w:t>AET</w:t>
      </w:r>
      <w:r w:rsidRPr="00B40470">
        <w:rPr>
          <w:rFonts w:ascii="Times New Roman" w:eastAsia="仿宋_GB2312" w:hAnsi="Times New Roman" w:hint="eastAsia"/>
          <w:sz w:val="28"/>
          <w:szCs w:val="28"/>
        </w:rPr>
        <w:t>值是否高于分析方法的定量限（</w:t>
      </w:r>
      <w:r w:rsidRPr="00B40470">
        <w:rPr>
          <w:rFonts w:ascii="Times New Roman" w:eastAsia="仿宋_GB2312" w:hAnsi="Times New Roman" w:hint="eastAsia"/>
          <w:sz w:val="28"/>
          <w:szCs w:val="28"/>
        </w:rPr>
        <w:t>LOQ</w:t>
      </w:r>
      <w:r w:rsidRPr="00B40470">
        <w:rPr>
          <w:rFonts w:ascii="Times New Roman" w:eastAsia="仿宋_GB2312" w:hAnsi="Times New Roman" w:hint="eastAsia"/>
          <w:sz w:val="28"/>
          <w:szCs w:val="28"/>
        </w:rPr>
        <w:t>）值。当</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低于分析方法的</w:t>
      </w:r>
      <w:r w:rsidRPr="00B40470">
        <w:rPr>
          <w:rFonts w:ascii="Times New Roman" w:eastAsia="仿宋_GB2312" w:hAnsi="Times New Roman" w:hint="eastAsia"/>
          <w:sz w:val="28"/>
          <w:szCs w:val="28"/>
        </w:rPr>
        <w:t>LOQ</w:t>
      </w:r>
      <w:r w:rsidRPr="00B40470">
        <w:rPr>
          <w:rFonts w:ascii="Times New Roman" w:eastAsia="仿宋_GB2312" w:hAnsi="Times New Roman" w:hint="eastAsia"/>
          <w:sz w:val="28"/>
          <w:szCs w:val="28"/>
        </w:rPr>
        <w:t>时，可以考虑是否可以通过改变浸提参数提高</w:t>
      </w:r>
      <w:r w:rsidRPr="00B40470">
        <w:rPr>
          <w:rFonts w:ascii="Times New Roman" w:eastAsia="仿宋_GB2312" w:hAnsi="Times New Roman" w:hint="eastAsia"/>
          <w:sz w:val="28"/>
          <w:szCs w:val="28"/>
        </w:rPr>
        <w:t>AET</w:t>
      </w:r>
      <w:bookmarkStart w:id="2" w:name="OLE_LINK24"/>
      <w:r w:rsidR="005D0655">
        <w:rPr>
          <w:rFonts w:ascii="Times New Roman" w:eastAsia="仿宋_GB2312" w:hAnsi="Times New Roman" w:hint="eastAsia"/>
          <w:sz w:val="28"/>
          <w:szCs w:val="28"/>
        </w:rPr>
        <w:t>或者</w:t>
      </w:r>
      <w:r w:rsidR="005D0655">
        <w:rPr>
          <w:rFonts w:ascii="Times New Roman" w:eastAsia="仿宋_GB2312" w:hAnsi="Times New Roman"/>
          <w:sz w:val="28"/>
          <w:szCs w:val="28"/>
        </w:rPr>
        <w:t>采用灵敏度更高的分析方法</w:t>
      </w:r>
      <w:bookmarkEnd w:id="2"/>
      <w:r w:rsidRPr="00B40470">
        <w:rPr>
          <w:rFonts w:ascii="Times New Roman" w:eastAsia="仿宋_GB2312" w:hAnsi="Times New Roman" w:hint="eastAsia"/>
          <w:sz w:val="28"/>
          <w:szCs w:val="28"/>
        </w:rPr>
        <w:t>，从而确保分析体系的</w:t>
      </w:r>
      <w:r w:rsidRPr="00B40470">
        <w:rPr>
          <w:rFonts w:ascii="Times New Roman" w:eastAsia="仿宋_GB2312" w:hAnsi="Times New Roman" w:hint="eastAsia"/>
          <w:sz w:val="28"/>
          <w:szCs w:val="28"/>
        </w:rPr>
        <w:t>LOQ</w:t>
      </w:r>
      <w:r w:rsidRPr="00B40470">
        <w:rPr>
          <w:rFonts w:ascii="Times New Roman" w:eastAsia="仿宋_GB2312" w:hAnsi="Times New Roman" w:hint="eastAsia"/>
          <w:sz w:val="28"/>
          <w:szCs w:val="28"/>
        </w:rPr>
        <w:t>值能够满足</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的使用要求。如果通过</w:t>
      </w:r>
      <w:r w:rsidR="005D0655">
        <w:rPr>
          <w:rFonts w:ascii="Times New Roman" w:eastAsia="仿宋_GB2312" w:hAnsi="Times New Roman" w:hint="eastAsia"/>
          <w:sz w:val="28"/>
          <w:szCs w:val="28"/>
        </w:rPr>
        <w:t>上述方法</w:t>
      </w:r>
      <w:r w:rsidRPr="00B40470">
        <w:rPr>
          <w:rFonts w:ascii="Times New Roman" w:eastAsia="仿宋_GB2312" w:hAnsi="Times New Roman" w:hint="eastAsia"/>
          <w:sz w:val="28"/>
          <w:szCs w:val="28"/>
        </w:rPr>
        <w:t>改变仍然无法获得</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高于</w:t>
      </w:r>
      <w:r w:rsidRPr="00B40470">
        <w:rPr>
          <w:rFonts w:ascii="Times New Roman" w:eastAsia="仿宋_GB2312" w:hAnsi="Times New Roman" w:hint="eastAsia"/>
          <w:sz w:val="28"/>
          <w:szCs w:val="28"/>
        </w:rPr>
        <w:t>LOQ</w:t>
      </w:r>
      <w:r w:rsidRPr="00B40470">
        <w:rPr>
          <w:rFonts w:ascii="Times New Roman" w:eastAsia="仿宋_GB2312" w:hAnsi="Times New Roman" w:hint="eastAsia"/>
          <w:sz w:val="28"/>
          <w:szCs w:val="28"/>
        </w:rPr>
        <w:t>的结果，则可能需要考虑论述并使用所对应分析方法的</w:t>
      </w:r>
      <w:r w:rsidRPr="00B40470">
        <w:rPr>
          <w:rFonts w:ascii="Times New Roman" w:eastAsia="仿宋_GB2312" w:hAnsi="Times New Roman" w:hint="eastAsia"/>
          <w:sz w:val="28"/>
          <w:szCs w:val="28"/>
        </w:rPr>
        <w:t>LOQ</w:t>
      </w:r>
      <w:r w:rsidRPr="00B40470">
        <w:rPr>
          <w:rFonts w:ascii="Times New Roman" w:eastAsia="仿宋_GB2312" w:hAnsi="Times New Roman" w:hint="eastAsia"/>
          <w:sz w:val="28"/>
          <w:szCs w:val="28"/>
        </w:rPr>
        <w:t>代替</w:t>
      </w:r>
      <w:r w:rsidRPr="00B40470">
        <w:rPr>
          <w:rFonts w:ascii="Times New Roman" w:eastAsia="仿宋_GB2312" w:hAnsi="Times New Roman" w:hint="eastAsia"/>
          <w:sz w:val="28"/>
          <w:szCs w:val="28"/>
        </w:rPr>
        <w:t>AET</w:t>
      </w:r>
      <w:r w:rsidR="00E1744A" w:rsidRPr="00B40470">
        <w:rPr>
          <w:rFonts w:ascii="Times New Roman" w:eastAsia="仿宋_GB2312" w:hAnsi="Times New Roman" w:hint="eastAsia"/>
          <w:sz w:val="28"/>
          <w:szCs w:val="28"/>
        </w:rPr>
        <w:t>，并</w:t>
      </w:r>
      <w:r w:rsidR="00E1744A" w:rsidRPr="00B40470">
        <w:rPr>
          <w:rFonts w:ascii="Times New Roman" w:eastAsia="仿宋_GB2312" w:hAnsi="Times New Roman"/>
          <w:sz w:val="28"/>
          <w:szCs w:val="28"/>
        </w:rPr>
        <w:t>给出合理的依据</w:t>
      </w:r>
      <w:r w:rsidRPr="00B40470">
        <w:rPr>
          <w:rFonts w:ascii="Times New Roman" w:eastAsia="仿宋_GB2312" w:hAnsi="Times New Roman" w:hint="eastAsia"/>
          <w:sz w:val="28"/>
          <w:szCs w:val="28"/>
        </w:rPr>
        <w:t>。</w:t>
      </w:r>
    </w:p>
    <w:p w:rsidR="00DA1B73" w:rsidRPr="00B40470" w:rsidRDefault="00DA1B73" w:rsidP="00E1744A">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完成</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确认（或最终不得不采用</w:t>
      </w:r>
      <w:r w:rsidRPr="00B40470">
        <w:rPr>
          <w:rFonts w:ascii="Times New Roman" w:eastAsia="仿宋_GB2312" w:hAnsi="Times New Roman" w:hint="eastAsia"/>
          <w:sz w:val="28"/>
          <w:szCs w:val="28"/>
        </w:rPr>
        <w:t>LOQ</w:t>
      </w:r>
      <w:r w:rsidRPr="00B40470">
        <w:rPr>
          <w:rFonts w:ascii="Times New Roman" w:eastAsia="仿宋_GB2312" w:hAnsi="Times New Roman" w:hint="eastAsia"/>
          <w:sz w:val="28"/>
          <w:szCs w:val="28"/>
        </w:rPr>
        <w:t>代替</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），后续的研究则进入到</w:t>
      </w:r>
      <w:r w:rsidR="00F21786">
        <w:rPr>
          <w:rFonts w:ascii="Times New Roman" w:eastAsia="仿宋_GB2312" w:hAnsi="Times New Roman" w:hint="eastAsia"/>
          <w:sz w:val="28"/>
          <w:szCs w:val="28"/>
        </w:rPr>
        <w:t>未知可沥滤物</w:t>
      </w:r>
      <w:r w:rsidRPr="00B40470">
        <w:rPr>
          <w:rFonts w:ascii="Times New Roman" w:eastAsia="仿宋_GB2312" w:hAnsi="Times New Roman" w:hint="eastAsia"/>
          <w:sz w:val="28"/>
          <w:szCs w:val="28"/>
        </w:rPr>
        <w:t>分析体系的建立和验证过程，以及随之完成的定性、半定量</w:t>
      </w:r>
      <w:r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定量研究。通过毒理学风险评估判定来自器械的可沥滤物风险是否可接受。若风险可接受，则结束未知可沥滤物表征。在毒理学风险评估过程中若发现风险不可接受，则考虑浸提参数的选择是否采用了严于临床的浸提过程，若是，则可以通过改变浸提参数，使得浸提参数更加接近于临床实际，重新确认浸提参数，同时，重新进行上述研究步骤。</w:t>
      </w:r>
    </w:p>
    <w:p w:rsidR="00DA1B73" w:rsidRPr="00B40470" w:rsidRDefault="00DA1B73" w:rsidP="00E1744A">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若已采用了接近于临床使用的浸提参数</w:t>
      </w:r>
      <w:r w:rsidR="00643221">
        <w:rPr>
          <w:rFonts w:ascii="Times New Roman" w:eastAsia="仿宋_GB2312" w:hAnsi="Times New Roman" w:hint="eastAsia"/>
          <w:sz w:val="28"/>
          <w:szCs w:val="28"/>
        </w:rPr>
        <w:t>，采用替代溶剂</w:t>
      </w:r>
      <w:r w:rsidRPr="00B40470">
        <w:rPr>
          <w:rFonts w:ascii="Times New Roman" w:eastAsia="仿宋_GB2312" w:hAnsi="Times New Roman" w:hint="eastAsia"/>
          <w:sz w:val="28"/>
          <w:szCs w:val="28"/>
        </w:rPr>
        <w:t>获得的</w:t>
      </w:r>
      <w:r w:rsidR="00100868">
        <w:rPr>
          <w:rFonts w:ascii="Times New Roman" w:eastAsia="仿宋_GB2312" w:hAnsi="Times New Roman" w:hint="eastAsia"/>
          <w:sz w:val="28"/>
          <w:szCs w:val="28"/>
        </w:rPr>
        <w:t>可</w:t>
      </w:r>
      <w:r w:rsidR="00100868">
        <w:rPr>
          <w:rFonts w:ascii="Times New Roman" w:eastAsia="仿宋_GB2312" w:hAnsi="Times New Roman"/>
          <w:sz w:val="28"/>
          <w:szCs w:val="28"/>
        </w:rPr>
        <w:t>浸提物</w:t>
      </w:r>
      <w:r w:rsidRPr="00B40470">
        <w:rPr>
          <w:rFonts w:ascii="Times New Roman" w:eastAsia="仿宋_GB2312" w:hAnsi="Times New Roman" w:hint="eastAsia"/>
          <w:sz w:val="28"/>
          <w:szCs w:val="28"/>
        </w:rPr>
        <w:t>研究结果不能</w:t>
      </w:r>
      <w:r w:rsidR="00100868">
        <w:rPr>
          <w:rFonts w:ascii="Times New Roman" w:eastAsia="仿宋_GB2312" w:hAnsi="Times New Roman" w:hint="eastAsia"/>
          <w:sz w:val="28"/>
          <w:szCs w:val="28"/>
        </w:rPr>
        <w:t>支持</w:t>
      </w:r>
      <w:r w:rsidR="00100868">
        <w:rPr>
          <w:rFonts w:ascii="Times New Roman" w:eastAsia="仿宋_GB2312" w:hAnsi="Times New Roman"/>
          <w:sz w:val="28"/>
          <w:szCs w:val="28"/>
        </w:rPr>
        <w:t>等</w:t>
      </w:r>
      <w:r w:rsidR="00100868">
        <w:rPr>
          <w:rFonts w:ascii="Times New Roman" w:eastAsia="仿宋_GB2312" w:hAnsi="Times New Roman" w:hint="eastAsia"/>
          <w:sz w:val="28"/>
          <w:szCs w:val="28"/>
        </w:rPr>
        <w:t>同</w:t>
      </w:r>
      <w:r w:rsidR="00100868">
        <w:rPr>
          <w:rFonts w:ascii="Times New Roman" w:eastAsia="仿宋_GB2312" w:hAnsi="Times New Roman"/>
          <w:sz w:val="28"/>
          <w:szCs w:val="28"/>
        </w:rPr>
        <w:t>性</w:t>
      </w:r>
      <w:r w:rsidR="001E59D7">
        <w:rPr>
          <w:rFonts w:ascii="Times New Roman" w:eastAsia="仿宋_GB2312" w:hAnsi="Times New Roman" w:hint="eastAsia"/>
          <w:sz w:val="28"/>
          <w:szCs w:val="28"/>
        </w:rPr>
        <w:t>，</w:t>
      </w:r>
      <w:r w:rsidR="001E59D7">
        <w:rPr>
          <w:rFonts w:ascii="Times New Roman" w:eastAsia="仿宋_GB2312" w:hAnsi="Times New Roman"/>
          <w:sz w:val="28"/>
          <w:szCs w:val="28"/>
        </w:rPr>
        <w:t>或者</w:t>
      </w:r>
      <w:r w:rsidR="001E59D7">
        <w:rPr>
          <w:rFonts w:ascii="Times New Roman" w:eastAsia="仿宋_GB2312" w:hAnsi="Times New Roman" w:hint="eastAsia"/>
          <w:sz w:val="28"/>
          <w:szCs w:val="28"/>
        </w:rPr>
        <w:t>通过毒理学风险评估，判定此结果不能接受，</w:t>
      </w:r>
      <w:r w:rsidRPr="00B40470">
        <w:rPr>
          <w:rFonts w:ascii="Times New Roman" w:eastAsia="仿宋_GB2312" w:hAnsi="Times New Roman" w:hint="eastAsia"/>
          <w:sz w:val="28"/>
          <w:szCs w:val="28"/>
        </w:rPr>
        <w:t>则可以考虑器械是否具有开展</w:t>
      </w:r>
      <w:r w:rsidR="00643221">
        <w:rPr>
          <w:rFonts w:ascii="Times New Roman" w:eastAsia="仿宋_GB2312" w:hAnsi="Times New Roman" w:hint="eastAsia"/>
          <w:sz w:val="28"/>
          <w:szCs w:val="28"/>
        </w:rPr>
        <w:t>实际接触条件下（如血液接触）的</w:t>
      </w:r>
      <w:r w:rsidRPr="00B40470">
        <w:rPr>
          <w:rFonts w:ascii="Times New Roman" w:eastAsia="仿宋_GB2312" w:hAnsi="Times New Roman" w:hint="eastAsia"/>
          <w:sz w:val="28"/>
          <w:szCs w:val="28"/>
        </w:rPr>
        <w:t>可沥滤物研究的可行性。若可行，可进一步开展</w:t>
      </w:r>
      <w:r w:rsidR="00643221">
        <w:rPr>
          <w:rFonts w:ascii="Times New Roman" w:eastAsia="仿宋_GB2312" w:hAnsi="Times New Roman" w:hint="eastAsia"/>
          <w:sz w:val="28"/>
          <w:szCs w:val="28"/>
        </w:rPr>
        <w:t>实际接触介质的</w:t>
      </w:r>
      <w:r w:rsidRPr="00B40470">
        <w:rPr>
          <w:rFonts w:ascii="Times New Roman" w:eastAsia="仿宋_GB2312" w:hAnsi="Times New Roman" w:hint="eastAsia"/>
          <w:sz w:val="28"/>
          <w:szCs w:val="28"/>
        </w:rPr>
        <w:t>可沥滤物研究，并结束</w:t>
      </w:r>
      <w:r w:rsidR="00F21786">
        <w:rPr>
          <w:rFonts w:ascii="Times New Roman" w:eastAsia="仿宋_GB2312" w:hAnsi="Times New Roman" w:hint="eastAsia"/>
          <w:sz w:val="28"/>
          <w:szCs w:val="28"/>
        </w:rPr>
        <w:t>未知可沥滤物</w:t>
      </w:r>
      <w:r w:rsidRPr="00B40470">
        <w:rPr>
          <w:rFonts w:ascii="Times New Roman" w:eastAsia="仿宋_GB2312" w:hAnsi="Times New Roman" w:hint="eastAsia"/>
          <w:sz w:val="28"/>
          <w:szCs w:val="28"/>
        </w:rPr>
        <w:t>表征，形成报告用于进一步的毒理学风险评估。若器械临床接触性质决定不能开展</w:t>
      </w:r>
      <w:r w:rsidR="00643221">
        <w:rPr>
          <w:rFonts w:ascii="Times New Roman" w:eastAsia="仿宋_GB2312" w:hAnsi="Times New Roman" w:hint="eastAsia"/>
          <w:sz w:val="28"/>
          <w:szCs w:val="28"/>
        </w:rPr>
        <w:t>实际接触介质的</w:t>
      </w:r>
      <w:r w:rsidRPr="00B40470">
        <w:rPr>
          <w:rFonts w:ascii="Times New Roman" w:eastAsia="仿宋_GB2312" w:hAnsi="Times New Roman" w:hint="eastAsia"/>
          <w:sz w:val="28"/>
          <w:szCs w:val="28"/>
        </w:rPr>
        <w:t>可沥滤物研究，如某些组织接触的植入物，则可以考虑开展经论述的、模拟生理环境的</w:t>
      </w:r>
      <w:r w:rsidR="00F21786">
        <w:rPr>
          <w:rFonts w:ascii="Times New Roman" w:eastAsia="仿宋_GB2312" w:hAnsi="Times New Roman" w:hint="eastAsia"/>
          <w:sz w:val="28"/>
          <w:szCs w:val="28"/>
        </w:rPr>
        <w:t>未知可沥滤物</w:t>
      </w:r>
      <w:r w:rsidRPr="00B40470">
        <w:rPr>
          <w:rFonts w:ascii="Times New Roman" w:eastAsia="仿宋_GB2312" w:hAnsi="Times New Roman" w:hint="eastAsia"/>
          <w:sz w:val="28"/>
          <w:szCs w:val="28"/>
        </w:rPr>
        <w:t>表征的可行性，完成</w:t>
      </w:r>
      <w:r w:rsidR="00F21786">
        <w:rPr>
          <w:rFonts w:ascii="Times New Roman" w:eastAsia="仿宋_GB2312" w:hAnsi="Times New Roman" w:hint="eastAsia"/>
          <w:sz w:val="28"/>
          <w:szCs w:val="28"/>
        </w:rPr>
        <w:t>未知可沥滤物</w:t>
      </w:r>
      <w:r w:rsidRPr="00B40470">
        <w:rPr>
          <w:rFonts w:ascii="Times New Roman" w:eastAsia="仿宋_GB2312" w:hAnsi="Times New Roman" w:hint="eastAsia"/>
          <w:sz w:val="28"/>
          <w:szCs w:val="28"/>
        </w:rPr>
        <w:t>表征，形成报告用于进一步的毒理学风险评估。</w:t>
      </w:r>
    </w:p>
    <w:p w:rsidR="005A3142" w:rsidRPr="00B40470" w:rsidRDefault="00E1744A" w:rsidP="00A70894">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对</w:t>
      </w:r>
      <w:r w:rsidRPr="00B40470">
        <w:rPr>
          <w:rFonts w:ascii="Times New Roman" w:eastAsia="仿宋_GB2312" w:hAnsi="Times New Roman"/>
          <w:sz w:val="28"/>
          <w:szCs w:val="28"/>
        </w:rPr>
        <w:t>各环节的论述及注意事项</w:t>
      </w:r>
      <w:r w:rsidRPr="00B40470">
        <w:rPr>
          <w:rFonts w:ascii="Times New Roman" w:eastAsia="仿宋_GB2312" w:hAnsi="Times New Roman" w:hint="eastAsia"/>
          <w:sz w:val="28"/>
          <w:szCs w:val="28"/>
        </w:rPr>
        <w:t>可</w:t>
      </w:r>
      <w:r w:rsidRPr="00B40470">
        <w:rPr>
          <w:rFonts w:ascii="Times New Roman" w:eastAsia="仿宋_GB2312" w:hAnsi="Times New Roman"/>
          <w:sz w:val="28"/>
          <w:szCs w:val="28"/>
        </w:rPr>
        <w:t>参考</w:t>
      </w:r>
      <w:r w:rsidR="002528F8" w:rsidRPr="00B40470">
        <w:rPr>
          <w:rFonts w:ascii="Times New Roman" w:eastAsia="仿宋_GB2312" w:hAnsi="Times New Roman"/>
          <w:sz w:val="28"/>
          <w:szCs w:val="28"/>
        </w:rPr>
        <w:t>附录</w:t>
      </w:r>
      <w:r w:rsidR="002528F8" w:rsidRPr="00B40470">
        <w:rPr>
          <w:rFonts w:ascii="Times New Roman" w:eastAsia="仿宋_GB2312" w:hAnsi="Times New Roman" w:hint="eastAsia"/>
          <w:sz w:val="28"/>
          <w:szCs w:val="28"/>
        </w:rPr>
        <w:t>A</w:t>
      </w:r>
      <w:r w:rsidR="002528F8" w:rsidRPr="00B40470">
        <w:rPr>
          <w:rFonts w:ascii="Times New Roman" w:eastAsia="仿宋_GB2312" w:hAnsi="Times New Roman" w:hint="eastAsia"/>
          <w:sz w:val="28"/>
          <w:szCs w:val="28"/>
        </w:rPr>
        <w:t>流程图</w:t>
      </w:r>
      <w:r w:rsidRPr="00B40470">
        <w:rPr>
          <w:rFonts w:ascii="Times New Roman" w:eastAsia="仿宋_GB2312" w:hAnsi="Times New Roman" w:hint="eastAsia"/>
          <w:sz w:val="28"/>
          <w:szCs w:val="28"/>
        </w:rPr>
        <w:t>并</w:t>
      </w:r>
      <w:r w:rsidRPr="00B40470">
        <w:rPr>
          <w:rFonts w:ascii="Times New Roman" w:eastAsia="仿宋_GB2312" w:hAnsi="Times New Roman"/>
          <w:sz w:val="28"/>
          <w:szCs w:val="28"/>
        </w:rPr>
        <w:t>参考后续讨论</w:t>
      </w:r>
      <w:r w:rsidR="002528F8" w:rsidRPr="00B40470">
        <w:rPr>
          <w:rFonts w:ascii="Times New Roman" w:eastAsia="仿宋_GB2312" w:hAnsi="Times New Roman"/>
          <w:sz w:val="28"/>
          <w:szCs w:val="28"/>
        </w:rPr>
        <w:t>。</w:t>
      </w:r>
    </w:p>
    <w:p w:rsidR="005162DD" w:rsidRPr="00B40470" w:rsidRDefault="005A3142" w:rsidP="005A3142">
      <w:pPr>
        <w:snapToGrid w:val="0"/>
        <w:spacing w:after="0" w:line="360" w:lineRule="auto"/>
        <w:ind w:firstLineChars="200" w:firstLine="560"/>
        <w:contextualSpacing/>
        <w:rPr>
          <w:rFonts w:ascii="Times New Roman" w:eastAsia="宋体" w:hAnsi="Times New Roman"/>
          <w:sz w:val="28"/>
          <w:szCs w:val="28"/>
        </w:rPr>
      </w:pPr>
      <w:r w:rsidRPr="00B40470">
        <w:rPr>
          <w:rFonts w:ascii="Times New Roman" w:eastAsia="黑体" w:hAnsi="Times New Roman"/>
          <w:sz w:val="28"/>
          <w:szCs w:val="28"/>
        </w:rPr>
        <w:t>(</w:t>
      </w:r>
      <w:r w:rsidRPr="00B40470">
        <w:rPr>
          <w:rFonts w:ascii="Times New Roman" w:eastAsia="黑体" w:hAnsi="Times New Roman" w:hint="eastAsia"/>
          <w:sz w:val="28"/>
          <w:szCs w:val="28"/>
        </w:rPr>
        <w:t>一</w:t>
      </w:r>
      <w:r w:rsidRPr="00B40470">
        <w:rPr>
          <w:rFonts w:ascii="Times New Roman" w:eastAsia="黑体" w:hAnsi="Times New Roman"/>
          <w:sz w:val="28"/>
          <w:szCs w:val="28"/>
        </w:rPr>
        <w:t xml:space="preserve">) </w:t>
      </w:r>
      <w:bookmarkStart w:id="3" w:name="OLE_LINK8"/>
      <w:r w:rsidR="00EF21F0" w:rsidRPr="00B40470">
        <w:rPr>
          <w:rFonts w:ascii="Times New Roman" w:eastAsia="黑体" w:hAnsi="Times New Roman" w:hint="eastAsia"/>
          <w:sz w:val="28"/>
          <w:szCs w:val="28"/>
        </w:rPr>
        <w:t>信息</w:t>
      </w:r>
      <w:r w:rsidR="00EF21F0" w:rsidRPr="00B40470">
        <w:rPr>
          <w:rFonts w:ascii="Times New Roman" w:eastAsia="黑体" w:hAnsi="Times New Roman"/>
          <w:sz w:val="28"/>
          <w:szCs w:val="28"/>
        </w:rPr>
        <w:t>收集</w:t>
      </w:r>
      <w:bookmarkEnd w:id="3"/>
    </w:p>
    <w:p w:rsidR="00E10C59" w:rsidRPr="00B40470" w:rsidRDefault="00A27685" w:rsidP="00A70894">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充分的信息搜集能</w:t>
      </w:r>
      <w:r w:rsidR="00E463E8" w:rsidRPr="00B40470">
        <w:rPr>
          <w:rFonts w:ascii="Times New Roman" w:eastAsia="仿宋_GB2312" w:hAnsi="Times New Roman" w:hint="eastAsia"/>
          <w:sz w:val="28"/>
          <w:szCs w:val="28"/>
        </w:rPr>
        <w:t>有助于</w:t>
      </w:r>
      <w:r w:rsidR="00E10C59" w:rsidRPr="00B40470">
        <w:rPr>
          <w:rFonts w:ascii="Times New Roman" w:eastAsia="仿宋_GB2312" w:hAnsi="Times New Roman" w:hint="eastAsia"/>
          <w:sz w:val="28"/>
          <w:szCs w:val="28"/>
        </w:rPr>
        <w:t>产品的可沥滤物研究</w:t>
      </w:r>
      <w:r w:rsidR="00E463E8" w:rsidRPr="00B40470">
        <w:rPr>
          <w:rFonts w:ascii="Times New Roman" w:eastAsia="仿宋_GB2312" w:hAnsi="Times New Roman" w:hint="eastAsia"/>
          <w:sz w:val="28"/>
          <w:szCs w:val="28"/>
        </w:rPr>
        <w:t>分析</w:t>
      </w:r>
      <w:r w:rsidR="00E10C59" w:rsidRPr="00B40470">
        <w:rPr>
          <w:rFonts w:ascii="Times New Roman" w:eastAsia="仿宋_GB2312" w:hAnsi="Times New Roman" w:hint="eastAsia"/>
          <w:sz w:val="28"/>
          <w:szCs w:val="28"/>
        </w:rPr>
        <w:t>，可以</w:t>
      </w:r>
      <w:r w:rsidRPr="00B40470">
        <w:rPr>
          <w:rFonts w:ascii="Times New Roman" w:eastAsia="仿宋_GB2312" w:hAnsi="Times New Roman" w:hint="eastAsia"/>
          <w:sz w:val="28"/>
          <w:szCs w:val="28"/>
        </w:rPr>
        <w:t>为后续未知可沥滤物的定性提供更精确的信息，因此进行生物学评价特别是化学表征的首</w:t>
      </w:r>
      <w:r w:rsidRPr="00B40470">
        <w:rPr>
          <w:rFonts w:ascii="Times New Roman" w:eastAsia="仿宋_GB2312" w:hAnsi="Times New Roman" w:hint="eastAsia"/>
          <w:sz w:val="28"/>
          <w:szCs w:val="28"/>
        </w:rPr>
        <w:lastRenderedPageBreak/>
        <w:t>要步骤是进行充分的</w:t>
      </w:r>
      <w:r w:rsidR="00704A06" w:rsidRPr="00B40470">
        <w:rPr>
          <w:rFonts w:ascii="Times New Roman" w:eastAsia="仿宋_GB2312" w:hAnsi="Times New Roman" w:hint="eastAsia"/>
          <w:sz w:val="28"/>
          <w:szCs w:val="28"/>
        </w:rPr>
        <w:t>信息收集</w:t>
      </w:r>
      <w:r w:rsidR="0040544A" w:rsidRPr="00B40470">
        <w:rPr>
          <w:rFonts w:ascii="Times New Roman" w:eastAsia="仿宋_GB2312" w:hAnsi="Times New Roman" w:hint="eastAsia"/>
          <w:sz w:val="28"/>
          <w:szCs w:val="28"/>
        </w:rPr>
        <w:t>。信息的收集</w:t>
      </w:r>
      <w:r w:rsidR="002046CE" w:rsidRPr="00B40470">
        <w:rPr>
          <w:rFonts w:ascii="Times New Roman" w:eastAsia="仿宋_GB2312" w:hAnsi="Times New Roman" w:hint="eastAsia"/>
          <w:sz w:val="28"/>
          <w:szCs w:val="28"/>
        </w:rPr>
        <w:t>可</w:t>
      </w:r>
      <w:bookmarkStart w:id="4" w:name="_Hlk23430072"/>
      <w:r w:rsidR="0040544A" w:rsidRPr="00B40470">
        <w:rPr>
          <w:rFonts w:ascii="Times New Roman" w:eastAsia="仿宋_GB2312" w:hAnsi="Times New Roman" w:hint="eastAsia"/>
          <w:sz w:val="28"/>
          <w:szCs w:val="28"/>
        </w:rPr>
        <w:t>包括</w:t>
      </w:r>
      <w:r w:rsidR="007F297D" w:rsidRPr="00B40470">
        <w:rPr>
          <w:rFonts w:ascii="Times New Roman" w:eastAsia="仿宋_GB2312" w:hAnsi="Times New Roman" w:hint="eastAsia"/>
          <w:sz w:val="28"/>
          <w:szCs w:val="28"/>
        </w:rPr>
        <w:t>器械的结构及材料组成、</w:t>
      </w:r>
      <w:r w:rsidR="0040544A" w:rsidRPr="00B40470">
        <w:rPr>
          <w:rFonts w:ascii="Times New Roman" w:eastAsia="仿宋_GB2312" w:hAnsi="Times New Roman" w:hint="eastAsia"/>
          <w:sz w:val="28"/>
          <w:szCs w:val="28"/>
        </w:rPr>
        <w:t>来自原材料供应商的信息、拟研究材料</w:t>
      </w:r>
      <w:r w:rsidR="0040544A" w:rsidRPr="00B40470">
        <w:rPr>
          <w:rFonts w:ascii="Times New Roman" w:eastAsia="仿宋_GB2312" w:hAnsi="Times New Roman" w:hint="eastAsia"/>
          <w:sz w:val="28"/>
          <w:szCs w:val="28"/>
        </w:rPr>
        <w:t>/</w:t>
      </w:r>
      <w:r w:rsidR="0040544A" w:rsidRPr="00B40470">
        <w:rPr>
          <w:rFonts w:ascii="Times New Roman" w:eastAsia="仿宋_GB2312" w:hAnsi="Times New Roman" w:hint="eastAsia"/>
          <w:sz w:val="28"/>
          <w:szCs w:val="28"/>
        </w:rPr>
        <w:t>器械</w:t>
      </w:r>
      <w:r w:rsidR="007F297D" w:rsidRPr="00B40470">
        <w:rPr>
          <w:rFonts w:ascii="Times New Roman" w:eastAsia="仿宋_GB2312" w:hAnsi="Times New Roman" w:hint="eastAsia"/>
          <w:sz w:val="28"/>
          <w:szCs w:val="28"/>
        </w:rPr>
        <w:t>的理化特性及</w:t>
      </w:r>
      <w:r w:rsidR="002046CE" w:rsidRPr="00B40470">
        <w:rPr>
          <w:rFonts w:ascii="Times New Roman" w:eastAsia="仿宋_GB2312" w:hAnsi="Times New Roman" w:hint="eastAsia"/>
          <w:sz w:val="28"/>
          <w:szCs w:val="28"/>
        </w:rPr>
        <w:t>与可沥滤物相关</w:t>
      </w:r>
      <w:r w:rsidR="0040544A" w:rsidRPr="00B40470">
        <w:rPr>
          <w:rFonts w:ascii="Times New Roman" w:eastAsia="仿宋_GB2312" w:hAnsi="Times New Roman" w:hint="eastAsia"/>
          <w:sz w:val="28"/>
          <w:szCs w:val="28"/>
        </w:rPr>
        <w:t>的文献信息、器械的生产工艺信息、已有的历史数据库信息、临床应用信息等。</w:t>
      </w:r>
      <w:bookmarkEnd w:id="4"/>
    </w:p>
    <w:p w:rsidR="00401577" w:rsidRPr="00B40470" w:rsidRDefault="00E42164" w:rsidP="00A70894">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上述信息主要预期用于未知可沥滤物实验研究，并不一定作为全部递交资料内容。</w:t>
      </w:r>
      <w:r w:rsidR="00A6731D" w:rsidRPr="00B40470">
        <w:rPr>
          <w:rFonts w:ascii="Times New Roman" w:eastAsia="仿宋_GB2312" w:hAnsi="Times New Roman" w:hint="eastAsia"/>
          <w:sz w:val="28"/>
          <w:szCs w:val="28"/>
        </w:rPr>
        <w:t>况且上述信息在实际收集过程中也不一定全部具有可获性。信息收集的主要目的仍然是尽可能地服务于</w:t>
      </w:r>
      <w:r w:rsidR="00F21786">
        <w:rPr>
          <w:rFonts w:ascii="Times New Roman" w:eastAsia="仿宋_GB2312" w:hAnsi="Times New Roman" w:hint="eastAsia"/>
          <w:sz w:val="28"/>
          <w:szCs w:val="28"/>
        </w:rPr>
        <w:t>未知可沥滤物</w:t>
      </w:r>
      <w:r w:rsidR="00A6731D" w:rsidRPr="00B40470">
        <w:rPr>
          <w:rFonts w:ascii="Times New Roman" w:eastAsia="仿宋_GB2312" w:hAnsi="Times New Roman" w:hint="eastAsia"/>
          <w:sz w:val="28"/>
          <w:szCs w:val="28"/>
        </w:rPr>
        <w:t>的表征。</w:t>
      </w:r>
    </w:p>
    <w:p w:rsidR="00704A06" w:rsidRPr="00B40470" w:rsidRDefault="00E42164" w:rsidP="00A70894">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具体</w:t>
      </w:r>
      <w:r w:rsidR="0047608D">
        <w:rPr>
          <w:rFonts w:ascii="Times New Roman" w:eastAsia="仿宋_GB2312" w:hAnsi="Times New Roman" w:hint="eastAsia"/>
          <w:sz w:val="28"/>
          <w:szCs w:val="28"/>
        </w:rPr>
        <w:t>考虑的</w:t>
      </w:r>
      <w:r w:rsidRPr="00B40470">
        <w:rPr>
          <w:rFonts w:ascii="Times New Roman" w:eastAsia="仿宋_GB2312" w:hAnsi="Times New Roman" w:hint="eastAsia"/>
          <w:sz w:val="28"/>
          <w:szCs w:val="28"/>
        </w:rPr>
        <w:t>信息如下：</w:t>
      </w:r>
    </w:p>
    <w:p w:rsidR="007F297D"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1</w:t>
      </w:r>
      <w:r w:rsidRPr="00B40470">
        <w:rPr>
          <w:rFonts w:ascii="Times New Roman" w:eastAsia="仿宋_GB2312" w:hAnsi="Times New Roman" w:hint="eastAsia"/>
          <w:sz w:val="28"/>
          <w:szCs w:val="28"/>
        </w:rPr>
        <w:t>）</w:t>
      </w:r>
      <w:r w:rsidR="007F297D" w:rsidRPr="00B40470">
        <w:rPr>
          <w:rFonts w:ascii="Times New Roman" w:eastAsia="仿宋_GB2312" w:hAnsi="Times New Roman" w:hint="eastAsia"/>
          <w:sz w:val="28"/>
          <w:szCs w:val="28"/>
        </w:rPr>
        <w:t>器械的结构及材料组成信息：</w:t>
      </w:r>
      <w:r w:rsidR="00A27685" w:rsidRPr="00B40470">
        <w:rPr>
          <w:rFonts w:ascii="Times New Roman" w:eastAsia="仿宋_GB2312" w:hAnsi="Times New Roman" w:hint="eastAsia"/>
          <w:sz w:val="28"/>
          <w:szCs w:val="28"/>
        </w:rPr>
        <w:t>包括</w:t>
      </w:r>
      <w:r w:rsidR="007F297D" w:rsidRPr="00B40470">
        <w:rPr>
          <w:rFonts w:ascii="Times New Roman" w:eastAsia="仿宋_GB2312" w:hAnsi="Times New Roman" w:hint="eastAsia"/>
          <w:sz w:val="28"/>
          <w:szCs w:val="28"/>
        </w:rPr>
        <w:t>构成拟申报器械的组件或成分名称、每种组件或成分的材料名称、</w:t>
      </w:r>
      <w:r w:rsidR="007511B7" w:rsidRPr="00B40470">
        <w:rPr>
          <w:rFonts w:ascii="Times New Roman" w:eastAsia="仿宋_GB2312" w:hAnsi="Times New Roman" w:hint="eastAsia"/>
          <w:sz w:val="28"/>
          <w:szCs w:val="28"/>
        </w:rPr>
        <w:t>材料或成分的</w:t>
      </w:r>
      <w:r w:rsidR="007511B7" w:rsidRPr="00B40470">
        <w:rPr>
          <w:rFonts w:ascii="Times New Roman" w:eastAsia="仿宋_GB2312" w:hAnsi="Times New Roman" w:hint="eastAsia"/>
          <w:sz w:val="28"/>
          <w:szCs w:val="28"/>
        </w:rPr>
        <w:t>CAS</w:t>
      </w:r>
      <w:r w:rsidR="007511B7" w:rsidRPr="00B40470">
        <w:rPr>
          <w:rFonts w:ascii="Times New Roman" w:eastAsia="仿宋_GB2312" w:hAnsi="Times New Roman" w:hint="eastAsia"/>
          <w:sz w:val="28"/>
          <w:szCs w:val="28"/>
        </w:rPr>
        <w:t>号、</w:t>
      </w:r>
      <w:r w:rsidR="007F297D" w:rsidRPr="00B40470">
        <w:rPr>
          <w:rFonts w:ascii="Times New Roman" w:eastAsia="仿宋_GB2312" w:hAnsi="Times New Roman" w:hint="eastAsia"/>
          <w:sz w:val="28"/>
          <w:szCs w:val="28"/>
        </w:rPr>
        <w:t>材料供应商来源及牌号（若有）、</w:t>
      </w:r>
      <w:r w:rsidR="007511B7" w:rsidRPr="00B40470">
        <w:rPr>
          <w:rFonts w:ascii="Times New Roman" w:eastAsia="仿宋_GB2312" w:hAnsi="Times New Roman" w:hint="eastAsia"/>
          <w:sz w:val="28"/>
          <w:szCs w:val="28"/>
        </w:rPr>
        <w:t>每个组件或成分是否与人体接触、以何种形式接触（如，直接、间接或不接触等）。</w:t>
      </w:r>
    </w:p>
    <w:p w:rsidR="007F297D"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2</w:t>
      </w:r>
      <w:r w:rsidRPr="00B40470">
        <w:rPr>
          <w:rFonts w:ascii="Times New Roman" w:eastAsia="仿宋_GB2312" w:hAnsi="Times New Roman" w:hint="eastAsia"/>
          <w:sz w:val="28"/>
          <w:szCs w:val="28"/>
        </w:rPr>
        <w:t>）</w:t>
      </w:r>
      <w:r w:rsidR="007F297D" w:rsidRPr="00B40470">
        <w:rPr>
          <w:rFonts w:ascii="Times New Roman" w:eastAsia="仿宋_GB2312" w:hAnsi="Times New Roman" w:hint="eastAsia"/>
          <w:sz w:val="28"/>
          <w:szCs w:val="28"/>
        </w:rPr>
        <w:t>来自于原材料供应商的信息</w:t>
      </w:r>
      <w:r w:rsidR="007511B7" w:rsidRPr="00B40470">
        <w:rPr>
          <w:rFonts w:ascii="Times New Roman" w:eastAsia="仿宋_GB2312" w:hAnsi="Times New Roman" w:hint="eastAsia"/>
          <w:sz w:val="28"/>
          <w:szCs w:val="28"/>
        </w:rPr>
        <w:t>：</w:t>
      </w:r>
      <w:r w:rsidR="00A27685" w:rsidRPr="00B40470">
        <w:rPr>
          <w:rFonts w:ascii="Times New Roman" w:eastAsia="仿宋_GB2312" w:hAnsi="Times New Roman" w:hint="eastAsia"/>
          <w:sz w:val="28"/>
          <w:szCs w:val="28"/>
        </w:rPr>
        <w:t>包括</w:t>
      </w:r>
      <w:r w:rsidR="000B429F" w:rsidRPr="00B40470">
        <w:rPr>
          <w:rFonts w:ascii="Times New Roman" w:eastAsia="仿宋_GB2312" w:hAnsi="Times New Roman" w:hint="eastAsia"/>
          <w:sz w:val="28"/>
          <w:szCs w:val="28"/>
        </w:rPr>
        <w:t>每种原材料添加剂名称</w:t>
      </w:r>
      <w:r w:rsidR="00441C37" w:rsidRPr="00B40470">
        <w:rPr>
          <w:rFonts w:ascii="Times New Roman" w:eastAsia="仿宋_GB2312" w:hAnsi="Times New Roman" w:hint="eastAsia"/>
          <w:sz w:val="28"/>
          <w:szCs w:val="28"/>
        </w:rPr>
        <w:t>、添加剂的</w:t>
      </w:r>
      <w:r w:rsidR="007511B7" w:rsidRPr="00B40470">
        <w:rPr>
          <w:rFonts w:ascii="Times New Roman" w:eastAsia="仿宋_GB2312" w:hAnsi="Times New Roman" w:hint="eastAsia"/>
          <w:sz w:val="28"/>
          <w:szCs w:val="28"/>
        </w:rPr>
        <w:t>CAS</w:t>
      </w:r>
      <w:r w:rsidR="00441C37" w:rsidRPr="00B40470">
        <w:rPr>
          <w:rFonts w:ascii="Times New Roman" w:eastAsia="仿宋_GB2312" w:hAnsi="Times New Roman" w:hint="eastAsia"/>
          <w:sz w:val="28"/>
          <w:szCs w:val="28"/>
        </w:rPr>
        <w:t>号、</w:t>
      </w:r>
      <w:r w:rsidR="000B429F" w:rsidRPr="00B40470">
        <w:rPr>
          <w:rFonts w:ascii="Times New Roman" w:eastAsia="仿宋_GB2312" w:hAnsi="Times New Roman" w:hint="eastAsia"/>
          <w:sz w:val="28"/>
          <w:szCs w:val="28"/>
        </w:rPr>
        <w:t>每种添加剂的组成比例（若可行）、</w:t>
      </w:r>
      <w:r w:rsidR="00441C37" w:rsidRPr="00B40470">
        <w:rPr>
          <w:rFonts w:ascii="Times New Roman" w:eastAsia="仿宋_GB2312" w:hAnsi="Times New Roman" w:hint="eastAsia"/>
          <w:sz w:val="28"/>
          <w:szCs w:val="28"/>
        </w:rPr>
        <w:t>原材料</w:t>
      </w:r>
      <w:r w:rsidR="00027FA6" w:rsidRPr="00B40470">
        <w:rPr>
          <w:rFonts w:ascii="Times New Roman" w:eastAsia="仿宋_GB2312" w:hAnsi="Times New Roman" w:hint="eastAsia"/>
          <w:sz w:val="28"/>
          <w:szCs w:val="28"/>
        </w:rPr>
        <w:t>工艺信息和</w:t>
      </w:r>
      <w:r w:rsidR="00441C37" w:rsidRPr="00B40470">
        <w:rPr>
          <w:rFonts w:ascii="Times New Roman" w:eastAsia="仿宋_GB2312" w:hAnsi="Times New Roman" w:hint="eastAsia"/>
          <w:sz w:val="28"/>
          <w:szCs w:val="28"/>
        </w:rPr>
        <w:t>加工助剂信息</w:t>
      </w:r>
      <w:r w:rsidR="000B429F" w:rsidRPr="00B40470">
        <w:rPr>
          <w:rFonts w:ascii="Times New Roman" w:eastAsia="仿宋_GB2312" w:hAnsi="Times New Roman" w:hint="eastAsia"/>
          <w:sz w:val="28"/>
          <w:szCs w:val="28"/>
        </w:rPr>
        <w:t>（若可行）</w:t>
      </w:r>
      <w:r w:rsidR="00441C37" w:rsidRPr="00B40470">
        <w:rPr>
          <w:rFonts w:ascii="Times New Roman" w:eastAsia="仿宋_GB2312" w:hAnsi="Times New Roman" w:hint="eastAsia"/>
          <w:sz w:val="28"/>
          <w:szCs w:val="28"/>
        </w:rPr>
        <w:t>、</w:t>
      </w:r>
      <w:r w:rsidR="00B21D93" w:rsidRPr="00B40470">
        <w:rPr>
          <w:rFonts w:ascii="Times New Roman" w:eastAsia="仿宋_GB2312" w:hAnsi="Times New Roman" w:hint="eastAsia"/>
          <w:sz w:val="28"/>
          <w:szCs w:val="28"/>
        </w:rPr>
        <w:t>材料分析证书</w:t>
      </w:r>
      <w:r w:rsidR="006D1DE2" w:rsidRPr="00B40470">
        <w:rPr>
          <w:rFonts w:ascii="Times New Roman" w:eastAsia="仿宋_GB2312" w:hAnsi="Times New Roman" w:hint="eastAsia"/>
          <w:sz w:val="28"/>
          <w:szCs w:val="28"/>
        </w:rPr>
        <w:t>等。</w:t>
      </w:r>
    </w:p>
    <w:p w:rsidR="006D1DE2"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3</w:t>
      </w:r>
      <w:r w:rsidRPr="00B40470">
        <w:rPr>
          <w:rFonts w:ascii="Times New Roman" w:eastAsia="仿宋_GB2312" w:hAnsi="Times New Roman" w:hint="eastAsia"/>
          <w:sz w:val="28"/>
          <w:szCs w:val="28"/>
        </w:rPr>
        <w:t>）</w:t>
      </w:r>
      <w:r w:rsidR="006D1DE2" w:rsidRPr="00B40470">
        <w:rPr>
          <w:rFonts w:ascii="Times New Roman" w:eastAsia="仿宋_GB2312" w:hAnsi="Times New Roman" w:hint="eastAsia"/>
          <w:sz w:val="28"/>
          <w:szCs w:val="28"/>
        </w:rPr>
        <w:t>拟研究材料</w:t>
      </w:r>
      <w:r w:rsidR="006D1DE2" w:rsidRPr="00B40470">
        <w:rPr>
          <w:rFonts w:ascii="Times New Roman" w:eastAsia="仿宋_GB2312" w:hAnsi="Times New Roman" w:hint="eastAsia"/>
          <w:sz w:val="28"/>
          <w:szCs w:val="28"/>
        </w:rPr>
        <w:t>/</w:t>
      </w:r>
      <w:r w:rsidR="006D1DE2" w:rsidRPr="00B40470">
        <w:rPr>
          <w:rFonts w:ascii="Times New Roman" w:eastAsia="仿宋_GB2312" w:hAnsi="Times New Roman" w:hint="eastAsia"/>
          <w:sz w:val="28"/>
          <w:szCs w:val="28"/>
        </w:rPr>
        <w:t>器械的理化特性及与可沥滤物相关的文献信息</w:t>
      </w:r>
      <w:r w:rsidR="008F3A9C" w:rsidRPr="00B40470">
        <w:rPr>
          <w:rFonts w:ascii="Times New Roman" w:eastAsia="仿宋_GB2312" w:hAnsi="Times New Roman" w:hint="eastAsia"/>
          <w:sz w:val="28"/>
          <w:szCs w:val="28"/>
        </w:rPr>
        <w:t>：</w:t>
      </w:r>
      <w:r w:rsidR="00A27685" w:rsidRPr="00B40470">
        <w:rPr>
          <w:rFonts w:ascii="Times New Roman" w:eastAsia="仿宋_GB2312" w:hAnsi="Times New Roman" w:hint="eastAsia"/>
          <w:sz w:val="28"/>
          <w:szCs w:val="28"/>
        </w:rPr>
        <w:t>包括但不限于</w:t>
      </w:r>
      <w:r w:rsidR="008F3A9C" w:rsidRPr="00B40470">
        <w:rPr>
          <w:rFonts w:ascii="Times New Roman" w:eastAsia="仿宋_GB2312" w:hAnsi="Times New Roman" w:hint="eastAsia"/>
          <w:sz w:val="28"/>
          <w:szCs w:val="28"/>
        </w:rPr>
        <w:t>材料</w:t>
      </w:r>
      <w:r w:rsidR="008F3A9C" w:rsidRPr="00B40470">
        <w:rPr>
          <w:rFonts w:ascii="Times New Roman" w:eastAsia="仿宋_GB2312" w:hAnsi="Times New Roman" w:hint="eastAsia"/>
          <w:sz w:val="28"/>
          <w:szCs w:val="28"/>
        </w:rPr>
        <w:t>/</w:t>
      </w:r>
      <w:r w:rsidR="008F3A9C" w:rsidRPr="00B40470">
        <w:rPr>
          <w:rFonts w:ascii="Times New Roman" w:eastAsia="仿宋_GB2312" w:hAnsi="Times New Roman" w:hint="eastAsia"/>
          <w:sz w:val="28"/>
          <w:szCs w:val="28"/>
        </w:rPr>
        <w:t>器械的基本理化特性，如溶解特性、是否为可吸收材料</w:t>
      </w:r>
      <w:r w:rsidR="00471CF2" w:rsidRPr="00B40470">
        <w:rPr>
          <w:rFonts w:ascii="Times New Roman" w:eastAsia="仿宋_GB2312" w:hAnsi="Times New Roman" w:hint="eastAsia"/>
          <w:sz w:val="28"/>
          <w:szCs w:val="28"/>
        </w:rPr>
        <w:t>/</w:t>
      </w:r>
      <w:r w:rsidR="00E42164" w:rsidRPr="00B40470">
        <w:rPr>
          <w:rFonts w:ascii="Times New Roman" w:eastAsia="仿宋_GB2312" w:hAnsi="Times New Roman" w:hint="eastAsia"/>
          <w:sz w:val="28"/>
          <w:szCs w:val="28"/>
        </w:rPr>
        <w:t>可降解</w:t>
      </w:r>
      <w:r w:rsidR="00471CF2" w:rsidRPr="00B40470">
        <w:rPr>
          <w:rFonts w:ascii="Times New Roman" w:eastAsia="仿宋_GB2312" w:hAnsi="Times New Roman" w:hint="eastAsia"/>
          <w:sz w:val="28"/>
          <w:szCs w:val="28"/>
        </w:rPr>
        <w:t>的</w:t>
      </w:r>
      <w:r w:rsidR="00E42164" w:rsidRPr="00B40470">
        <w:rPr>
          <w:rFonts w:ascii="Times New Roman" w:eastAsia="仿宋_GB2312" w:hAnsi="Times New Roman" w:hint="eastAsia"/>
          <w:sz w:val="28"/>
          <w:szCs w:val="28"/>
        </w:rPr>
        <w:t>材料</w:t>
      </w:r>
      <w:r w:rsidR="00E42164" w:rsidRPr="00B40470">
        <w:rPr>
          <w:rFonts w:ascii="Times New Roman" w:eastAsia="仿宋_GB2312" w:hAnsi="Times New Roman" w:hint="eastAsia"/>
          <w:sz w:val="28"/>
          <w:szCs w:val="28"/>
        </w:rPr>
        <w:t>/</w:t>
      </w:r>
      <w:r w:rsidR="00E42164" w:rsidRPr="00B40470">
        <w:rPr>
          <w:rFonts w:ascii="Times New Roman" w:eastAsia="仿宋_GB2312" w:hAnsi="Times New Roman" w:hint="eastAsia"/>
          <w:sz w:val="28"/>
          <w:szCs w:val="28"/>
        </w:rPr>
        <w:t>器械，</w:t>
      </w:r>
      <w:r w:rsidR="0012549B" w:rsidRPr="00B40470">
        <w:rPr>
          <w:rFonts w:ascii="Times New Roman" w:eastAsia="仿宋_GB2312" w:hAnsi="Times New Roman" w:hint="eastAsia"/>
          <w:sz w:val="28"/>
          <w:szCs w:val="28"/>
        </w:rPr>
        <w:t>若为可降解材料</w:t>
      </w:r>
      <w:r w:rsidR="0012549B" w:rsidRPr="00B40470">
        <w:rPr>
          <w:rFonts w:ascii="Times New Roman" w:eastAsia="仿宋_GB2312" w:hAnsi="Times New Roman" w:hint="eastAsia"/>
          <w:sz w:val="28"/>
          <w:szCs w:val="28"/>
        </w:rPr>
        <w:t>/</w:t>
      </w:r>
      <w:r w:rsidR="0012549B" w:rsidRPr="00B40470">
        <w:rPr>
          <w:rFonts w:ascii="Times New Roman" w:eastAsia="仿宋_GB2312" w:hAnsi="Times New Roman" w:hint="eastAsia"/>
          <w:sz w:val="28"/>
          <w:szCs w:val="28"/>
        </w:rPr>
        <w:t>器械，来自文献或已有数据库中确认的降解机理、</w:t>
      </w:r>
      <w:r w:rsidR="00933D36" w:rsidRPr="00B40470">
        <w:rPr>
          <w:rFonts w:ascii="Times New Roman" w:eastAsia="仿宋_GB2312" w:hAnsi="Times New Roman" w:hint="eastAsia"/>
          <w:sz w:val="28"/>
          <w:szCs w:val="28"/>
        </w:rPr>
        <w:t>降解产物或相互作用产物</w:t>
      </w:r>
      <w:r w:rsidR="00E42164" w:rsidRPr="00B40470">
        <w:rPr>
          <w:rFonts w:ascii="Times New Roman" w:eastAsia="仿宋_GB2312" w:hAnsi="Times New Roman" w:hint="eastAsia"/>
          <w:sz w:val="28"/>
          <w:szCs w:val="28"/>
        </w:rPr>
        <w:t>。还包括</w:t>
      </w:r>
      <w:r w:rsidR="00933D36" w:rsidRPr="00B40470">
        <w:rPr>
          <w:rFonts w:ascii="Times New Roman" w:eastAsia="仿宋_GB2312" w:hAnsi="Times New Roman" w:hint="eastAsia"/>
          <w:sz w:val="28"/>
          <w:szCs w:val="28"/>
        </w:rPr>
        <w:t>与材料或器械相关的来自文献或历史数据库的可沥滤物信息</w:t>
      </w:r>
      <w:r w:rsidR="008D5B02" w:rsidRPr="00B40470">
        <w:rPr>
          <w:rFonts w:ascii="Times New Roman" w:eastAsia="仿宋_GB2312" w:hAnsi="Times New Roman" w:hint="eastAsia"/>
          <w:sz w:val="28"/>
          <w:szCs w:val="28"/>
        </w:rPr>
        <w:t>等。</w:t>
      </w:r>
    </w:p>
    <w:p w:rsidR="00027FA6"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4</w:t>
      </w:r>
      <w:r w:rsidRPr="00B40470">
        <w:rPr>
          <w:rFonts w:ascii="Times New Roman" w:eastAsia="仿宋_GB2312" w:hAnsi="Times New Roman" w:hint="eastAsia"/>
          <w:sz w:val="28"/>
          <w:szCs w:val="28"/>
        </w:rPr>
        <w:t>）</w:t>
      </w:r>
      <w:r w:rsidR="00027FA6" w:rsidRPr="00B40470">
        <w:rPr>
          <w:rFonts w:ascii="Times New Roman" w:eastAsia="仿宋_GB2312" w:hAnsi="Times New Roman" w:hint="eastAsia"/>
          <w:sz w:val="28"/>
          <w:szCs w:val="28"/>
        </w:rPr>
        <w:t>器械的生产工艺信息</w:t>
      </w:r>
      <w:r w:rsidRPr="00B40470">
        <w:rPr>
          <w:rFonts w:ascii="Times New Roman" w:eastAsia="仿宋_GB2312" w:hAnsi="Times New Roman" w:hint="eastAsia"/>
          <w:sz w:val="28"/>
          <w:szCs w:val="28"/>
        </w:rPr>
        <w:t>：</w:t>
      </w:r>
      <w:r w:rsidR="00A27685" w:rsidRPr="00B40470">
        <w:rPr>
          <w:rFonts w:ascii="Times New Roman" w:eastAsia="仿宋_GB2312" w:hAnsi="Times New Roman" w:hint="eastAsia"/>
          <w:sz w:val="28"/>
          <w:szCs w:val="28"/>
        </w:rPr>
        <w:t>包括</w:t>
      </w:r>
      <w:r w:rsidR="00027FA6" w:rsidRPr="00B40470">
        <w:rPr>
          <w:rFonts w:ascii="Times New Roman" w:eastAsia="仿宋_GB2312" w:hAnsi="Times New Roman" w:hint="eastAsia"/>
          <w:sz w:val="28"/>
          <w:szCs w:val="28"/>
        </w:rPr>
        <w:t>材料</w:t>
      </w:r>
      <w:r w:rsidR="00027FA6" w:rsidRPr="00B40470">
        <w:rPr>
          <w:rFonts w:ascii="Times New Roman" w:eastAsia="仿宋_GB2312" w:hAnsi="Times New Roman" w:hint="eastAsia"/>
          <w:sz w:val="28"/>
          <w:szCs w:val="28"/>
        </w:rPr>
        <w:t>/</w:t>
      </w:r>
      <w:r w:rsidR="00027FA6" w:rsidRPr="00B40470">
        <w:rPr>
          <w:rFonts w:ascii="Times New Roman" w:eastAsia="仿宋_GB2312" w:hAnsi="Times New Roman" w:hint="eastAsia"/>
          <w:sz w:val="28"/>
          <w:szCs w:val="28"/>
        </w:rPr>
        <w:t>器械的生产工艺流程图、关键参数</w:t>
      </w:r>
      <w:r w:rsidR="00A27685" w:rsidRPr="00B40470">
        <w:rPr>
          <w:rFonts w:ascii="Times New Roman" w:eastAsia="仿宋_GB2312" w:hAnsi="Times New Roman" w:hint="eastAsia"/>
          <w:sz w:val="28"/>
          <w:szCs w:val="28"/>
        </w:rPr>
        <w:t>（如温度）</w:t>
      </w:r>
      <w:r w:rsidR="00027FA6" w:rsidRPr="00B40470">
        <w:rPr>
          <w:rFonts w:ascii="Times New Roman" w:eastAsia="仿宋_GB2312" w:hAnsi="Times New Roman" w:hint="eastAsia"/>
          <w:sz w:val="28"/>
          <w:szCs w:val="28"/>
        </w:rPr>
        <w:t>、加工助剂（若有</w:t>
      </w:r>
      <w:r w:rsidR="00A27685" w:rsidRPr="00B40470">
        <w:rPr>
          <w:rFonts w:ascii="Times New Roman" w:eastAsia="仿宋_GB2312" w:hAnsi="Times New Roman" w:hint="eastAsia"/>
          <w:sz w:val="28"/>
          <w:szCs w:val="28"/>
        </w:rPr>
        <w:t>，如清洗剂、润滑剂、脱模剂等</w:t>
      </w:r>
      <w:r w:rsidR="00027FA6" w:rsidRPr="00B40470">
        <w:rPr>
          <w:rFonts w:ascii="Times New Roman" w:eastAsia="仿宋_GB2312" w:hAnsi="Times New Roman" w:hint="eastAsia"/>
          <w:sz w:val="28"/>
          <w:szCs w:val="28"/>
        </w:rPr>
        <w:t>）名称及</w:t>
      </w:r>
      <w:r w:rsidR="00027FA6" w:rsidRPr="00B40470">
        <w:rPr>
          <w:rFonts w:ascii="Times New Roman" w:eastAsia="仿宋_GB2312" w:hAnsi="Times New Roman" w:hint="eastAsia"/>
          <w:sz w:val="28"/>
          <w:szCs w:val="28"/>
        </w:rPr>
        <w:t>CAS</w:t>
      </w:r>
      <w:r w:rsidR="00027FA6" w:rsidRPr="00B40470">
        <w:rPr>
          <w:rFonts w:ascii="Times New Roman" w:eastAsia="仿宋_GB2312" w:hAnsi="Times New Roman" w:hint="eastAsia"/>
          <w:sz w:val="28"/>
          <w:szCs w:val="28"/>
        </w:rPr>
        <w:t>号</w:t>
      </w:r>
      <w:r w:rsidR="00A27685" w:rsidRPr="00B40470">
        <w:rPr>
          <w:rFonts w:ascii="Times New Roman" w:eastAsia="仿宋_GB2312" w:hAnsi="Times New Roman" w:hint="eastAsia"/>
          <w:sz w:val="28"/>
          <w:szCs w:val="28"/>
        </w:rPr>
        <w:t>，</w:t>
      </w:r>
      <w:r w:rsidR="00027FA6" w:rsidRPr="00B40470">
        <w:rPr>
          <w:rFonts w:ascii="Times New Roman" w:eastAsia="仿宋_GB2312" w:hAnsi="Times New Roman" w:hint="eastAsia"/>
          <w:sz w:val="28"/>
          <w:szCs w:val="28"/>
        </w:rPr>
        <w:t>若为灭菌产品，灭菌方式及</w:t>
      </w:r>
      <w:r w:rsidR="00E42164" w:rsidRPr="00B40470">
        <w:rPr>
          <w:rFonts w:ascii="Times New Roman" w:eastAsia="仿宋_GB2312" w:hAnsi="Times New Roman" w:hint="eastAsia"/>
          <w:sz w:val="28"/>
          <w:szCs w:val="28"/>
        </w:rPr>
        <w:t>关键</w:t>
      </w:r>
      <w:r w:rsidR="00027FA6" w:rsidRPr="00B40470">
        <w:rPr>
          <w:rFonts w:ascii="Times New Roman" w:eastAsia="仿宋_GB2312" w:hAnsi="Times New Roman" w:hint="eastAsia"/>
          <w:sz w:val="28"/>
          <w:szCs w:val="28"/>
        </w:rPr>
        <w:t>参数</w:t>
      </w:r>
      <w:r w:rsidR="00E42164" w:rsidRPr="00B40470">
        <w:rPr>
          <w:rFonts w:ascii="Times New Roman" w:eastAsia="仿宋_GB2312" w:hAnsi="Times New Roman" w:hint="eastAsia"/>
          <w:sz w:val="28"/>
          <w:szCs w:val="28"/>
        </w:rPr>
        <w:t>（若可行）</w:t>
      </w:r>
      <w:r w:rsidR="00027FA6" w:rsidRPr="00B40470">
        <w:rPr>
          <w:rFonts w:ascii="Times New Roman" w:eastAsia="仿宋_GB2312" w:hAnsi="Times New Roman" w:hint="eastAsia"/>
          <w:sz w:val="28"/>
          <w:szCs w:val="28"/>
        </w:rPr>
        <w:t>等。</w:t>
      </w:r>
    </w:p>
    <w:p w:rsidR="00027FA6"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lastRenderedPageBreak/>
        <w:t>5</w:t>
      </w:r>
      <w:r w:rsidRPr="00B40470">
        <w:rPr>
          <w:rFonts w:ascii="Times New Roman" w:eastAsia="仿宋_GB2312" w:hAnsi="Times New Roman" w:hint="eastAsia"/>
          <w:sz w:val="28"/>
          <w:szCs w:val="28"/>
        </w:rPr>
        <w:t>）</w:t>
      </w:r>
      <w:r w:rsidR="00027FA6" w:rsidRPr="00B40470">
        <w:rPr>
          <w:rFonts w:ascii="Times New Roman" w:eastAsia="仿宋_GB2312" w:hAnsi="Times New Roman" w:hint="eastAsia"/>
          <w:sz w:val="28"/>
          <w:szCs w:val="28"/>
        </w:rPr>
        <w:t>已有的历史数据库信息</w:t>
      </w:r>
      <w:r w:rsidRPr="00B40470">
        <w:rPr>
          <w:rFonts w:ascii="Times New Roman" w:eastAsia="仿宋_GB2312" w:hAnsi="Times New Roman" w:hint="eastAsia"/>
          <w:sz w:val="28"/>
          <w:szCs w:val="28"/>
        </w:rPr>
        <w:t>：</w:t>
      </w:r>
      <w:r w:rsidR="00A128E6" w:rsidRPr="00B40470">
        <w:rPr>
          <w:rFonts w:ascii="Times New Roman" w:eastAsia="仿宋_GB2312" w:hAnsi="Times New Roman" w:hint="eastAsia"/>
          <w:sz w:val="28"/>
          <w:szCs w:val="28"/>
        </w:rPr>
        <w:t>该部分</w:t>
      </w:r>
      <w:r w:rsidR="00A128E6" w:rsidRPr="00B40470">
        <w:rPr>
          <w:rFonts w:ascii="Times New Roman" w:eastAsia="仿宋_GB2312" w:hAnsi="Times New Roman"/>
          <w:sz w:val="28"/>
          <w:szCs w:val="28"/>
        </w:rPr>
        <w:t>信息</w:t>
      </w:r>
      <w:r w:rsidR="0032412C" w:rsidRPr="00B40470">
        <w:rPr>
          <w:rFonts w:ascii="Times New Roman" w:eastAsia="仿宋_GB2312" w:hAnsi="Times New Roman" w:hint="eastAsia"/>
          <w:sz w:val="28"/>
          <w:szCs w:val="28"/>
        </w:rPr>
        <w:t>是</w:t>
      </w:r>
      <w:r w:rsidR="005E2440" w:rsidRPr="00B40470">
        <w:rPr>
          <w:rFonts w:ascii="Times New Roman" w:eastAsia="仿宋_GB2312" w:hAnsi="Times New Roman" w:hint="eastAsia"/>
          <w:sz w:val="28"/>
          <w:szCs w:val="28"/>
        </w:rPr>
        <w:t>基于风险评估理念减少不必要的实验研究和增加研究可靠性和可信性的重要手段。材料</w:t>
      </w:r>
      <w:r w:rsidR="005E2440" w:rsidRPr="00B40470">
        <w:rPr>
          <w:rFonts w:ascii="Times New Roman" w:eastAsia="仿宋_GB2312" w:hAnsi="Times New Roman" w:hint="eastAsia"/>
          <w:sz w:val="28"/>
          <w:szCs w:val="28"/>
        </w:rPr>
        <w:t>/</w:t>
      </w:r>
      <w:r w:rsidR="005E2440" w:rsidRPr="00B40470">
        <w:rPr>
          <w:rFonts w:ascii="Times New Roman" w:eastAsia="仿宋_GB2312" w:hAnsi="Times New Roman" w:hint="eastAsia"/>
          <w:sz w:val="28"/>
          <w:szCs w:val="28"/>
        </w:rPr>
        <w:t>器械的历史数据库信息除可能包含以上所描述信息外，结合拟申报器械的临床应用性质，来自于材料</w:t>
      </w:r>
      <w:r w:rsidR="005E2440" w:rsidRPr="00B40470">
        <w:rPr>
          <w:rFonts w:ascii="Times New Roman" w:eastAsia="仿宋_GB2312" w:hAnsi="Times New Roman" w:hint="eastAsia"/>
          <w:sz w:val="28"/>
          <w:szCs w:val="28"/>
        </w:rPr>
        <w:t>/</w:t>
      </w:r>
      <w:r w:rsidR="005E2440" w:rsidRPr="00B40470">
        <w:rPr>
          <w:rFonts w:ascii="Times New Roman" w:eastAsia="仿宋_GB2312" w:hAnsi="Times New Roman" w:hint="eastAsia"/>
          <w:sz w:val="28"/>
          <w:szCs w:val="28"/>
        </w:rPr>
        <w:t>器械的已知可沥滤物、未知可沥滤物、降解特性及降解产物</w:t>
      </w:r>
      <w:r w:rsidR="00F21786">
        <w:rPr>
          <w:rFonts w:ascii="Times New Roman" w:eastAsia="仿宋_GB2312" w:hAnsi="Times New Roman" w:hint="eastAsia"/>
          <w:sz w:val="28"/>
          <w:szCs w:val="28"/>
        </w:rPr>
        <w:t>、</w:t>
      </w:r>
      <w:r w:rsidR="00F21786">
        <w:rPr>
          <w:rFonts w:ascii="Times New Roman" w:eastAsia="仿宋_GB2312" w:hAnsi="Times New Roman"/>
          <w:sz w:val="28"/>
          <w:szCs w:val="28"/>
        </w:rPr>
        <w:t>反应产物及中间产物等</w:t>
      </w:r>
      <w:r w:rsidR="005E2440" w:rsidRPr="00B40470">
        <w:rPr>
          <w:rFonts w:ascii="Times New Roman" w:eastAsia="仿宋_GB2312" w:hAnsi="Times New Roman" w:hint="eastAsia"/>
          <w:sz w:val="28"/>
          <w:szCs w:val="28"/>
        </w:rPr>
        <w:t>的实验研究结果，包括研究方法所形成的数据库，是开展拟申报材料</w:t>
      </w:r>
      <w:r w:rsidR="005E2440" w:rsidRPr="00B40470">
        <w:rPr>
          <w:rFonts w:ascii="Times New Roman" w:eastAsia="仿宋_GB2312" w:hAnsi="Times New Roman" w:hint="eastAsia"/>
          <w:sz w:val="28"/>
          <w:szCs w:val="28"/>
        </w:rPr>
        <w:t>/</w:t>
      </w:r>
      <w:r w:rsidR="005E2440" w:rsidRPr="00B40470">
        <w:rPr>
          <w:rFonts w:ascii="Times New Roman" w:eastAsia="仿宋_GB2312" w:hAnsi="Times New Roman" w:hint="eastAsia"/>
          <w:sz w:val="28"/>
          <w:szCs w:val="28"/>
        </w:rPr>
        <w:t>器械未知可沥滤物研究的重要输入。甚至是在某些情况下，经过充分评估，</w:t>
      </w:r>
      <w:r w:rsidR="00F61656" w:rsidRPr="00B40470">
        <w:rPr>
          <w:rFonts w:ascii="Times New Roman" w:eastAsia="仿宋_GB2312" w:hAnsi="Times New Roman" w:hint="eastAsia"/>
          <w:sz w:val="28"/>
          <w:szCs w:val="28"/>
        </w:rPr>
        <w:t>有可能成为免除新的可沥滤物研究的重要依据</w:t>
      </w:r>
      <w:r w:rsidRPr="00B40470">
        <w:rPr>
          <w:rFonts w:ascii="Times New Roman" w:eastAsia="仿宋_GB2312" w:hAnsi="Times New Roman" w:hint="eastAsia"/>
          <w:sz w:val="28"/>
          <w:szCs w:val="28"/>
        </w:rPr>
        <w:t xml:space="preserve"> </w:t>
      </w:r>
      <w:r w:rsidR="00F61656" w:rsidRPr="00B40470">
        <w:rPr>
          <w:rFonts w:ascii="Times New Roman" w:eastAsia="仿宋_GB2312" w:hAnsi="Times New Roman" w:hint="eastAsia"/>
          <w:sz w:val="28"/>
          <w:szCs w:val="28"/>
        </w:rPr>
        <w:t>。</w:t>
      </w:r>
    </w:p>
    <w:p w:rsidR="00F76F8C"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6</w:t>
      </w:r>
      <w:r w:rsidRPr="00B40470">
        <w:rPr>
          <w:rFonts w:ascii="Times New Roman" w:eastAsia="仿宋_GB2312" w:hAnsi="Times New Roman" w:hint="eastAsia"/>
          <w:sz w:val="28"/>
          <w:szCs w:val="28"/>
        </w:rPr>
        <w:t>）</w:t>
      </w:r>
      <w:r w:rsidR="00F40E3D" w:rsidRPr="00B40470">
        <w:rPr>
          <w:rFonts w:ascii="Times New Roman" w:eastAsia="仿宋_GB2312" w:hAnsi="Times New Roman" w:hint="eastAsia"/>
          <w:sz w:val="28"/>
          <w:szCs w:val="28"/>
        </w:rPr>
        <w:t>与未知可沥滤物研究相关的临床应用信息包括：临床</w:t>
      </w:r>
      <w:r w:rsidR="0020122B" w:rsidRPr="00B40470">
        <w:rPr>
          <w:rFonts w:ascii="Times New Roman" w:eastAsia="仿宋_GB2312" w:hAnsi="Times New Roman" w:hint="eastAsia"/>
          <w:sz w:val="28"/>
          <w:szCs w:val="28"/>
        </w:rPr>
        <w:t>接触途径、接触时间</w:t>
      </w:r>
      <w:r w:rsidR="00667D22" w:rsidRPr="00B40470">
        <w:rPr>
          <w:rFonts w:ascii="Times New Roman" w:eastAsia="仿宋_GB2312" w:hAnsi="Times New Roman" w:hint="eastAsia"/>
          <w:sz w:val="28"/>
          <w:szCs w:val="28"/>
        </w:rPr>
        <w:t>及频率</w:t>
      </w:r>
      <w:r w:rsidR="0020122B" w:rsidRPr="00B40470">
        <w:rPr>
          <w:rFonts w:ascii="Times New Roman" w:eastAsia="仿宋_GB2312" w:hAnsi="Times New Roman" w:hint="eastAsia"/>
          <w:sz w:val="28"/>
          <w:szCs w:val="28"/>
        </w:rPr>
        <w:t>、</w:t>
      </w:r>
      <w:r w:rsidR="00231DAE" w:rsidRPr="00B40470">
        <w:rPr>
          <w:rFonts w:ascii="Times New Roman" w:eastAsia="仿宋_GB2312" w:hAnsi="Times New Roman" w:hint="eastAsia"/>
          <w:sz w:val="28"/>
          <w:szCs w:val="28"/>
        </w:rPr>
        <w:t>应用人群、</w:t>
      </w:r>
      <w:r w:rsidR="0020122B" w:rsidRPr="00B40470">
        <w:rPr>
          <w:rFonts w:ascii="Times New Roman" w:eastAsia="仿宋_GB2312" w:hAnsi="Times New Roman" w:hint="eastAsia"/>
          <w:sz w:val="28"/>
          <w:szCs w:val="28"/>
        </w:rPr>
        <w:t>临床使用方式</w:t>
      </w:r>
      <w:r w:rsidR="00667D22" w:rsidRPr="00B40470">
        <w:rPr>
          <w:rFonts w:ascii="Times New Roman" w:eastAsia="仿宋_GB2312" w:hAnsi="Times New Roman" w:hint="eastAsia"/>
          <w:sz w:val="28"/>
          <w:szCs w:val="28"/>
        </w:rPr>
        <w:t>：如，</w:t>
      </w:r>
      <w:r w:rsidR="0020122B" w:rsidRPr="00B40470">
        <w:rPr>
          <w:rFonts w:ascii="Times New Roman" w:eastAsia="仿宋_GB2312" w:hAnsi="Times New Roman" w:hint="eastAsia"/>
          <w:sz w:val="28"/>
          <w:szCs w:val="28"/>
        </w:rPr>
        <w:t>参照</w:t>
      </w:r>
      <w:r w:rsidR="00667D22" w:rsidRPr="00B40470">
        <w:rPr>
          <w:rFonts w:ascii="Times New Roman" w:eastAsia="仿宋_GB2312" w:hAnsi="Times New Roman" w:hint="eastAsia"/>
          <w:sz w:val="28"/>
          <w:szCs w:val="28"/>
        </w:rPr>
        <w:t>说明书或其他相关文件获得的每天</w:t>
      </w:r>
      <w:r w:rsidR="0020122B" w:rsidRPr="00B40470">
        <w:rPr>
          <w:rFonts w:ascii="Times New Roman" w:eastAsia="仿宋_GB2312" w:hAnsi="Times New Roman" w:hint="eastAsia"/>
          <w:sz w:val="28"/>
          <w:szCs w:val="28"/>
        </w:rPr>
        <w:t>最大使用量</w:t>
      </w:r>
      <w:r w:rsidR="00667D22" w:rsidRPr="00B40470">
        <w:rPr>
          <w:rFonts w:ascii="Times New Roman" w:eastAsia="仿宋_GB2312" w:hAnsi="Times New Roman" w:hint="eastAsia"/>
          <w:sz w:val="28"/>
          <w:szCs w:val="28"/>
        </w:rPr>
        <w:t>信息</w:t>
      </w:r>
      <w:r w:rsidR="000C1F82" w:rsidRPr="00B40470">
        <w:rPr>
          <w:rFonts w:ascii="Times New Roman" w:eastAsia="仿宋_GB2312" w:hAnsi="Times New Roman" w:hint="eastAsia"/>
          <w:sz w:val="28"/>
          <w:szCs w:val="28"/>
        </w:rPr>
        <w:t>、</w:t>
      </w:r>
      <w:r w:rsidR="00667D22" w:rsidRPr="00B40470">
        <w:rPr>
          <w:rFonts w:ascii="Times New Roman" w:eastAsia="仿宋_GB2312" w:hAnsi="Times New Roman" w:hint="eastAsia"/>
          <w:sz w:val="28"/>
          <w:szCs w:val="28"/>
        </w:rPr>
        <w:t>使用</w:t>
      </w:r>
      <w:r w:rsidR="000C1F82" w:rsidRPr="00B40470">
        <w:rPr>
          <w:rFonts w:ascii="Times New Roman" w:eastAsia="仿宋_GB2312" w:hAnsi="Times New Roman" w:hint="eastAsia"/>
          <w:sz w:val="28"/>
          <w:szCs w:val="28"/>
        </w:rPr>
        <w:t>前</w:t>
      </w:r>
      <w:r w:rsidR="00DB4B75" w:rsidRPr="00B40470">
        <w:rPr>
          <w:rFonts w:ascii="Times New Roman" w:eastAsia="仿宋_GB2312" w:hAnsi="Times New Roman" w:hint="eastAsia"/>
          <w:sz w:val="28"/>
          <w:szCs w:val="28"/>
        </w:rPr>
        <w:t>的</w:t>
      </w:r>
      <w:r w:rsidR="000C1F82" w:rsidRPr="00B40470">
        <w:rPr>
          <w:rFonts w:ascii="Times New Roman" w:eastAsia="仿宋_GB2312" w:hAnsi="Times New Roman" w:hint="eastAsia"/>
          <w:sz w:val="28"/>
          <w:szCs w:val="28"/>
        </w:rPr>
        <w:t>处理方式</w:t>
      </w:r>
      <w:r w:rsidR="001E7C34" w:rsidRPr="00B40470">
        <w:rPr>
          <w:rFonts w:ascii="Times New Roman" w:eastAsia="仿宋_GB2312" w:hAnsi="Times New Roman" w:hint="eastAsia"/>
          <w:sz w:val="28"/>
          <w:szCs w:val="28"/>
        </w:rPr>
        <w:t>（若适用）</w:t>
      </w:r>
      <w:r w:rsidR="00DB4B75" w:rsidRPr="00B40470">
        <w:rPr>
          <w:rFonts w:ascii="Times New Roman" w:eastAsia="仿宋_GB2312" w:hAnsi="Times New Roman" w:hint="eastAsia"/>
          <w:sz w:val="28"/>
          <w:szCs w:val="28"/>
        </w:rPr>
        <w:t>，如清洗、预冲、预加热、预混等</w:t>
      </w:r>
      <w:r w:rsidR="000C1F82" w:rsidRPr="00B40470">
        <w:rPr>
          <w:rFonts w:ascii="Times New Roman" w:eastAsia="仿宋_GB2312" w:hAnsi="Times New Roman" w:hint="eastAsia"/>
          <w:sz w:val="28"/>
          <w:szCs w:val="28"/>
        </w:rPr>
        <w:t>、是否在位聚合等特殊</w:t>
      </w:r>
      <w:r w:rsidR="00667D22" w:rsidRPr="00B40470">
        <w:rPr>
          <w:rFonts w:ascii="Times New Roman" w:eastAsia="仿宋_GB2312" w:hAnsi="Times New Roman" w:hint="eastAsia"/>
          <w:sz w:val="28"/>
          <w:szCs w:val="28"/>
        </w:rPr>
        <w:t>使用信息、</w:t>
      </w:r>
      <w:r w:rsidR="0020122B" w:rsidRPr="00B40470">
        <w:rPr>
          <w:rFonts w:ascii="Times New Roman" w:eastAsia="仿宋_GB2312" w:hAnsi="Times New Roman" w:hint="eastAsia"/>
          <w:sz w:val="28"/>
          <w:szCs w:val="28"/>
        </w:rPr>
        <w:t>若为可吸收产品，预期的</w:t>
      </w:r>
      <w:r w:rsidR="00E42164" w:rsidRPr="00B40470">
        <w:rPr>
          <w:rFonts w:ascii="Times New Roman" w:eastAsia="仿宋_GB2312" w:hAnsi="Times New Roman" w:hint="eastAsia"/>
          <w:sz w:val="28"/>
          <w:szCs w:val="28"/>
        </w:rPr>
        <w:t>体内</w:t>
      </w:r>
      <w:r w:rsidR="0020122B" w:rsidRPr="00B40470">
        <w:rPr>
          <w:rFonts w:ascii="Times New Roman" w:eastAsia="仿宋_GB2312" w:hAnsi="Times New Roman" w:hint="eastAsia"/>
          <w:sz w:val="28"/>
          <w:szCs w:val="28"/>
        </w:rPr>
        <w:t>降解时间</w:t>
      </w:r>
      <w:r w:rsidR="00F40E3D" w:rsidRPr="00B40470">
        <w:rPr>
          <w:rFonts w:ascii="Times New Roman" w:eastAsia="仿宋_GB2312" w:hAnsi="Times New Roman" w:hint="eastAsia"/>
          <w:sz w:val="28"/>
          <w:szCs w:val="28"/>
        </w:rPr>
        <w:t>等</w:t>
      </w:r>
      <w:r w:rsidR="0020122B" w:rsidRPr="00B40470">
        <w:rPr>
          <w:rFonts w:ascii="Times New Roman" w:eastAsia="仿宋_GB2312" w:hAnsi="Times New Roman" w:hint="eastAsia"/>
          <w:sz w:val="28"/>
          <w:szCs w:val="28"/>
        </w:rPr>
        <w:t>。</w:t>
      </w:r>
    </w:p>
    <w:p w:rsidR="00CF63E8" w:rsidRPr="00B40470" w:rsidRDefault="00CF63E8" w:rsidP="005A3142">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上述</w:t>
      </w:r>
      <w:r w:rsidRPr="00B40470">
        <w:rPr>
          <w:rFonts w:ascii="Times New Roman" w:eastAsia="仿宋_GB2312" w:hAnsi="Times New Roman" w:hint="eastAsia"/>
          <w:sz w:val="28"/>
          <w:szCs w:val="28"/>
        </w:rPr>
        <w:t>1</w:t>
      </w:r>
      <w:r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5</w:t>
      </w:r>
      <w:r w:rsidRPr="00B40470">
        <w:rPr>
          <w:rFonts w:ascii="Times New Roman" w:eastAsia="仿宋_GB2312" w:hAnsi="Times New Roman" w:hint="eastAsia"/>
          <w:sz w:val="28"/>
          <w:szCs w:val="28"/>
        </w:rPr>
        <w:t>）信息收集的结果</w:t>
      </w:r>
      <w:r w:rsidR="00E463E8" w:rsidRPr="00B40470">
        <w:rPr>
          <w:rFonts w:ascii="Times New Roman" w:eastAsia="仿宋_GB2312" w:hAnsi="Times New Roman" w:hint="eastAsia"/>
          <w:sz w:val="28"/>
          <w:szCs w:val="28"/>
        </w:rPr>
        <w:t>可</w:t>
      </w:r>
      <w:r w:rsidR="00E463E8" w:rsidRPr="00B40470">
        <w:rPr>
          <w:rFonts w:ascii="Times New Roman" w:eastAsia="仿宋_GB2312" w:hAnsi="Times New Roman"/>
          <w:sz w:val="28"/>
          <w:szCs w:val="28"/>
        </w:rPr>
        <w:t>用于：</w:t>
      </w:r>
      <w:r w:rsidR="00E463E8" w:rsidRPr="00B40470">
        <w:rPr>
          <w:rFonts w:ascii="Times New Roman" w:eastAsia="仿宋_GB2312" w:hAnsi="Times New Roman" w:hint="eastAsia"/>
          <w:sz w:val="28"/>
          <w:szCs w:val="28"/>
        </w:rPr>
        <w:t>1</w:t>
      </w:r>
      <w:r w:rsidR="00E463E8"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在材料</w:t>
      </w:r>
      <w:r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器械未知可沥滤物研究体系建立过程中帮助选择适宜的相关参考品</w:t>
      </w:r>
      <w:r w:rsidR="00E463E8"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用于分析体系的系统适用性开发</w:t>
      </w:r>
      <w:r w:rsidR="000028E6"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建立</w:t>
      </w:r>
      <w:r w:rsidR="00A27685" w:rsidRPr="00B40470">
        <w:rPr>
          <w:rFonts w:ascii="Times New Roman" w:eastAsia="仿宋_GB2312" w:hAnsi="Times New Roman" w:hint="eastAsia"/>
          <w:sz w:val="28"/>
          <w:szCs w:val="28"/>
        </w:rPr>
        <w:t>，</w:t>
      </w:r>
      <w:r w:rsidR="000028E6" w:rsidRPr="00B40470">
        <w:rPr>
          <w:rFonts w:ascii="Times New Roman" w:eastAsia="仿宋_GB2312" w:hAnsi="Times New Roman" w:hint="eastAsia"/>
          <w:sz w:val="28"/>
          <w:szCs w:val="28"/>
        </w:rPr>
        <w:t>以及方法学的</w:t>
      </w:r>
      <w:r w:rsidR="00256E20" w:rsidRPr="00B40470">
        <w:rPr>
          <w:rFonts w:ascii="Times New Roman" w:eastAsia="仿宋_GB2312" w:hAnsi="Times New Roman" w:hint="eastAsia"/>
          <w:sz w:val="28"/>
          <w:szCs w:val="28"/>
        </w:rPr>
        <w:t>界定</w:t>
      </w:r>
      <w:r w:rsidR="00E10C59" w:rsidRPr="00B40470">
        <w:rPr>
          <w:rFonts w:ascii="Times New Roman" w:eastAsia="仿宋_GB2312" w:hAnsi="Times New Roman" w:hint="eastAsia"/>
          <w:sz w:val="28"/>
          <w:szCs w:val="28"/>
        </w:rPr>
        <w:t>（</w:t>
      </w:r>
      <w:r w:rsidR="00E10C59" w:rsidRPr="00B40470">
        <w:rPr>
          <w:rFonts w:ascii="Times New Roman" w:eastAsia="仿宋_GB2312" w:hAnsi="Times New Roman" w:hint="eastAsia"/>
          <w:sz w:val="28"/>
          <w:szCs w:val="28"/>
        </w:rPr>
        <w:t>meth</w:t>
      </w:r>
      <w:r w:rsidR="00E10C59" w:rsidRPr="00B40470">
        <w:rPr>
          <w:rFonts w:ascii="Times New Roman" w:eastAsia="仿宋_GB2312" w:hAnsi="Times New Roman"/>
          <w:sz w:val="28"/>
          <w:szCs w:val="28"/>
        </w:rPr>
        <w:t>od qualification</w:t>
      </w:r>
      <w:r w:rsidR="00E10C59" w:rsidRPr="00B40470">
        <w:rPr>
          <w:rFonts w:ascii="Times New Roman" w:eastAsia="仿宋_GB2312" w:hAnsi="Times New Roman"/>
          <w:sz w:val="28"/>
          <w:szCs w:val="28"/>
        </w:rPr>
        <w:t>）</w:t>
      </w:r>
      <w:r w:rsidR="000028E6" w:rsidRPr="00B40470">
        <w:rPr>
          <w:rFonts w:ascii="Times New Roman" w:eastAsia="仿宋_GB2312" w:hAnsi="Times New Roman" w:hint="eastAsia"/>
          <w:sz w:val="28"/>
          <w:szCs w:val="28"/>
        </w:rPr>
        <w:t>等</w:t>
      </w:r>
      <w:r w:rsidR="00E463E8" w:rsidRPr="00B40470">
        <w:rPr>
          <w:rFonts w:ascii="Times New Roman" w:eastAsia="仿宋_GB2312" w:hAnsi="Times New Roman" w:hint="eastAsia"/>
          <w:sz w:val="28"/>
          <w:szCs w:val="28"/>
        </w:rPr>
        <w:t>；</w:t>
      </w:r>
      <w:r w:rsidR="00E463E8" w:rsidRPr="00B40470">
        <w:rPr>
          <w:rFonts w:ascii="Times New Roman" w:eastAsia="仿宋_GB2312" w:hAnsi="Times New Roman" w:hint="eastAsia"/>
          <w:sz w:val="28"/>
          <w:szCs w:val="28"/>
        </w:rPr>
        <w:t>2</w:t>
      </w:r>
      <w:r w:rsidR="00E463E8"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在对浸提物谱（</w:t>
      </w:r>
      <w:r w:rsidRPr="00B40470">
        <w:rPr>
          <w:rFonts w:ascii="Times New Roman" w:eastAsia="仿宋_GB2312" w:hAnsi="Times New Roman" w:hint="eastAsia"/>
          <w:sz w:val="28"/>
          <w:szCs w:val="28"/>
        </w:rPr>
        <w:t>extractable profile</w:t>
      </w:r>
      <w:r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可沥滤物谱（</w:t>
      </w:r>
      <w:r w:rsidRPr="00B40470">
        <w:rPr>
          <w:rFonts w:ascii="Times New Roman" w:eastAsia="仿宋_GB2312" w:hAnsi="Times New Roman" w:hint="eastAsia"/>
          <w:sz w:val="28"/>
          <w:szCs w:val="28"/>
        </w:rPr>
        <w:t>leachable profile</w:t>
      </w:r>
      <w:r w:rsidRPr="00B40470">
        <w:rPr>
          <w:rFonts w:ascii="Times New Roman" w:eastAsia="仿宋_GB2312" w:hAnsi="Times New Roman" w:hint="eastAsia"/>
          <w:sz w:val="28"/>
          <w:szCs w:val="28"/>
        </w:rPr>
        <w:t>）进行</w:t>
      </w:r>
      <w:r w:rsidR="00F21786">
        <w:rPr>
          <w:rFonts w:ascii="Times New Roman" w:eastAsia="仿宋_GB2312" w:hAnsi="Times New Roman" w:hint="eastAsia"/>
          <w:sz w:val="28"/>
          <w:szCs w:val="28"/>
        </w:rPr>
        <w:t>未知可沥滤物</w:t>
      </w:r>
      <w:r w:rsidR="000028E6" w:rsidRPr="00B40470">
        <w:rPr>
          <w:rFonts w:ascii="Times New Roman" w:eastAsia="仿宋_GB2312" w:hAnsi="Times New Roman" w:hint="eastAsia"/>
          <w:sz w:val="28"/>
          <w:szCs w:val="28"/>
        </w:rPr>
        <w:t>鉴别时，上述信息的获得也是对</w:t>
      </w:r>
      <w:r w:rsidR="00F21786">
        <w:rPr>
          <w:rFonts w:ascii="Times New Roman" w:eastAsia="仿宋_GB2312" w:hAnsi="Times New Roman" w:hint="eastAsia"/>
          <w:sz w:val="28"/>
          <w:szCs w:val="28"/>
        </w:rPr>
        <w:t>未知可沥滤物</w:t>
      </w:r>
      <w:r w:rsidR="000028E6" w:rsidRPr="00B40470">
        <w:rPr>
          <w:rFonts w:ascii="Times New Roman" w:eastAsia="仿宋_GB2312" w:hAnsi="Times New Roman" w:hint="eastAsia"/>
          <w:sz w:val="28"/>
          <w:szCs w:val="28"/>
        </w:rPr>
        <w:t>鉴别及最终确认的重要支持证据之一</w:t>
      </w:r>
      <w:r w:rsidR="00E463E8" w:rsidRPr="00B40470">
        <w:rPr>
          <w:rFonts w:ascii="Times New Roman" w:eastAsia="仿宋_GB2312" w:hAnsi="Times New Roman" w:hint="eastAsia"/>
          <w:sz w:val="28"/>
          <w:szCs w:val="28"/>
        </w:rPr>
        <w:t>；</w:t>
      </w:r>
      <w:r w:rsidR="00E463E8" w:rsidRPr="00B40470">
        <w:rPr>
          <w:rFonts w:ascii="Times New Roman" w:eastAsia="仿宋_GB2312" w:hAnsi="Times New Roman" w:hint="eastAsia"/>
          <w:sz w:val="28"/>
          <w:szCs w:val="28"/>
        </w:rPr>
        <w:t>3</w:t>
      </w:r>
      <w:r w:rsidR="00E463E8" w:rsidRPr="00B40470">
        <w:rPr>
          <w:rFonts w:ascii="Times New Roman" w:eastAsia="仿宋_GB2312" w:hAnsi="Times New Roman" w:hint="eastAsia"/>
          <w:sz w:val="28"/>
          <w:szCs w:val="28"/>
        </w:rPr>
        <w:t>）前述</w:t>
      </w:r>
      <w:r w:rsidR="00E463E8" w:rsidRPr="00B40470">
        <w:rPr>
          <w:rFonts w:ascii="Times New Roman" w:eastAsia="仿宋_GB2312" w:hAnsi="Times New Roman"/>
          <w:sz w:val="28"/>
          <w:szCs w:val="28"/>
        </w:rPr>
        <w:t>信息</w:t>
      </w:r>
      <w:r w:rsidR="000028E6" w:rsidRPr="00B40470">
        <w:rPr>
          <w:rFonts w:ascii="Times New Roman" w:eastAsia="仿宋_GB2312" w:hAnsi="Times New Roman" w:hint="eastAsia"/>
          <w:sz w:val="28"/>
          <w:szCs w:val="28"/>
        </w:rPr>
        <w:t>也是对</w:t>
      </w:r>
      <w:r w:rsidR="00F21786">
        <w:rPr>
          <w:rFonts w:ascii="Times New Roman" w:eastAsia="仿宋_GB2312" w:hAnsi="Times New Roman" w:hint="eastAsia"/>
          <w:sz w:val="28"/>
          <w:szCs w:val="28"/>
        </w:rPr>
        <w:t>未知可沥滤物</w:t>
      </w:r>
      <w:r w:rsidR="000028E6" w:rsidRPr="00B40470">
        <w:rPr>
          <w:rFonts w:ascii="Times New Roman" w:eastAsia="仿宋_GB2312" w:hAnsi="Times New Roman" w:hint="eastAsia"/>
          <w:sz w:val="28"/>
          <w:szCs w:val="28"/>
        </w:rPr>
        <w:t>来源进行解释的重要依据之一。而</w:t>
      </w:r>
      <w:r w:rsidR="000028E6" w:rsidRPr="00B40470">
        <w:rPr>
          <w:rFonts w:ascii="Times New Roman" w:eastAsia="仿宋_GB2312" w:hAnsi="Times New Roman" w:hint="eastAsia"/>
          <w:sz w:val="28"/>
          <w:szCs w:val="28"/>
        </w:rPr>
        <w:t>6</w:t>
      </w:r>
      <w:r w:rsidR="000028E6" w:rsidRPr="00B40470">
        <w:rPr>
          <w:rFonts w:ascii="Times New Roman" w:eastAsia="仿宋_GB2312" w:hAnsi="Times New Roman" w:hint="eastAsia"/>
          <w:sz w:val="28"/>
          <w:szCs w:val="28"/>
        </w:rPr>
        <w:t>）的信息收集是建立分析评估阈值（</w:t>
      </w:r>
      <w:r w:rsidR="000028E6" w:rsidRPr="00B40470">
        <w:rPr>
          <w:rFonts w:ascii="Times New Roman" w:eastAsia="仿宋_GB2312" w:hAnsi="Times New Roman" w:hint="eastAsia"/>
          <w:sz w:val="28"/>
          <w:szCs w:val="28"/>
        </w:rPr>
        <w:t>AET</w:t>
      </w:r>
      <w:r w:rsidR="000028E6" w:rsidRPr="00B40470">
        <w:rPr>
          <w:rFonts w:ascii="Times New Roman" w:eastAsia="仿宋_GB2312" w:hAnsi="Times New Roman" w:hint="eastAsia"/>
          <w:sz w:val="28"/>
          <w:szCs w:val="28"/>
        </w:rPr>
        <w:t>）、确定浸提方式</w:t>
      </w:r>
      <w:r w:rsidR="003B78D5" w:rsidRPr="00B40470">
        <w:rPr>
          <w:rFonts w:ascii="Times New Roman" w:eastAsia="仿宋_GB2312" w:hAnsi="Times New Roman" w:hint="eastAsia"/>
          <w:sz w:val="28"/>
          <w:szCs w:val="28"/>
        </w:rPr>
        <w:t>的必须要素</w:t>
      </w:r>
      <w:r w:rsidR="000028E6" w:rsidRPr="00B40470">
        <w:rPr>
          <w:rFonts w:ascii="Times New Roman" w:eastAsia="仿宋_GB2312" w:hAnsi="Times New Roman" w:hint="eastAsia"/>
          <w:sz w:val="28"/>
          <w:szCs w:val="28"/>
        </w:rPr>
        <w:t>，如考虑采用极限浸提、加严浸提、模拟浸提</w:t>
      </w:r>
      <w:r w:rsidR="00231DAE" w:rsidRPr="00B40470">
        <w:rPr>
          <w:rFonts w:ascii="Times New Roman" w:eastAsia="仿宋_GB2312" w:hAnsi="Times New Roman" w:hint="eastAsia"/>
          <w:sz w:val="28"/>
          <w:szCs w:val="28"/>
        </w:rPr>
        <w:t>，包括模拟参数</w:t>
      </w:r>
      <w:r w:rsidR="000028E6" w:rsidRPr="00B40470">
        <w:rPr>
          <w:rFonts w:ascii="Times New Roman" w:eastAsia="仿宋_GB2312" w:hAnsi="Times New Roman" w:hint="eastAsia"/>
          <w:sz w:val="28"/>
          <w:szCs w:val="28"/>
        </w:rPr>
        <w:t>等</w:t>
      </w:r>
      <w:r w:rsidR="00231DAE" w:rsidRPr="00B40470">
        <w:rPr>
          <w:rFonts w:ascii="Times New Roman" w:eastAsia="仿宋_GB2312" w:hAnsi="Times New Roman" w:hint="eastAsia"/>
          <w:sz w:val="28"/>
          <w:szCs w:val="28"/>
        </w:rPr>
        <w:t>。另外，</w:t>
      </w:r>
      <w:r w:rsidR="003E1735">
        <w:rPr>
          <w:rFonts w:ascii="Times New Roman" w:eastAsia="仿宋_GB2312" w:hAnsi="Times New Roman" w:hint="eastAsia"/>
          <w:sz w:val="28"/>
          <w:szCs w:val="28"/>
        </w:rPr>
        <w:t>在</w:t>
      </w:r>
      <w:r w:rsidR="00231DAE" w:rsidRPr="00B40470">
        <w:rPr>
          <w:rFonts w:ascii="Times New Roman" w:eastAsia="仿宋_GB2312" w:hAnsi="Times New Roman" w:hint="eastAsia"/>
          <w:sz w:val="28"/>
          <w:szCs w:val="28"/>
        </w:rPr>
        <w:t>通过</w:t>
      </w:r>
      <w:r w:rsidR="00B23647" w:rsidRPr="00B40470">
        <w:rPr>
          <w:rFonts w:ascii="Times New Roman" w:eastAsia="仿宋_GB2312" w:hAnsi="Times New Roman" w:hint="eastAsia"/>
          <w:sz w:val="28"/>
          <w:szCs w:val="28"/>
        </w:rPr>
        <w:t>半定量</w:t>
      </w:r>
      <w:r w:rsidR="00B23647" w:rsidRPr="00B40470">
        <w:rPr>
          <w:rFonts w:ascii="Times New Roman" w:eastAsia="仿宋_GB2312" w:hAnsi="Times New Roman" w:hint="eastAsia"/>
          <w:sz w:val="28"/>
          <w:szCs w:val="28"/>
        </w:rPr>
        <w:t xml:space="preserve"> (semi-quantitative analysis)</w:t>
      </w:r>
      <w:r w:rsidR="00231DAE" w:rsidRPr="00B40470">
        <w:rPr>
          <w:rFonts w:ascii="Times New Roman" w:eastAsia="仿宋_GB2312" w:hAnsi="Times New Roman" w:hint="eastAsia"/>
          <w:sz w:val="28"/>
          <w:szCs w:val="28"/>
        </w:rPr>
        <w:t>或定量</w:t>
      </w:r>
      <w:r w:rsidR="00B23647" w:rsidRPr="00B40470">
        <w:rPr>
          <w:rFonts w:ascii="Times New Roman" w:eastAsia="仿宋_GB2312" w:hAnsi="Times New Roman" w:hint="eastAsia"/>
          <w:sz w:val="28"/>
          <w:szCs w:val="28"/>
        </w:rPr>
        <w:t>分析（</w:t>
      </w:r>
      <w:r w:rsidR="00B23647" w:rsidRPr="00B40470">
        <w:rPr>
          <w:rFonts w:ascii="Times New Roman" w:eastAsia="仿宋_GB2312" w:hAnsi="Times New Roman"/>
          <w:sz w:val="28"/>
          <w:szCs w:val="28"/>
        </w:rPr>
        <w:t>quantitative analysis</w:t>
      </w:r>
      <w:r w:rsidR="00B23647" w:rsidRPr="00B40470">
        <w:rPr>
          <w:rFonts w:ascii="Times New Roman" w:eastAsia="仿宋_GB2312" w:hAnsi="Times New Roman" w:hint="eastAsia"/>
          <w:sz w:val="28"/>
          <w:szCs w:val="28"/>
        </w:rPr>
        <w:t>）</w:t>
      </w:r>
      <w:r w:rsidR="00231DAE" w:rsidRPr="00B40470">
        <w:rPr>
          <w:rFonts w:ascii="Times New Roman" w:eastAsia="仿宋_GB2312" w:hAnsi="Times New Roman" w:hint="eastAsia"/>
          <w:sz w:val="28"/>
          <w:szCs w:val="28"/>
        </w:rPr>
        <w:t>获得的可沥滤物进行毒理学风险评估时，也是</w:t>
      </w:r>
      <w:r w:rsidR="003415E0" w:rsidRPr="00B40470">
        <w:rPr>
          <w:rFonts w:ascii="Times New Roman" w:eastAsia="仿宋_GB2312" w:hAnsi="Times New Roman" w:hint="eastAsia"/>
          <w:sz w:val="28"/>
          <w:szCs w:val="28"/>
        </w:rPr>
        <w:t>毒理学家在评估过程中</w:t>
      </w:r>
      <w:r w:rsidR="0064615E" w:rsidRPr="00B40470">
        <w:rPr>
          <w:rFonts w:ascii="Times New Roman" w:eastAsia="仿宋_GB2312" w:hAnsi="Times New Roman" w:hint="eastAsia"/>
          <w:sz w:val="28"/>
          <w:szCs w:val="28"/>
        </w:rPr>
        <w:t>所需的必要信息。</w:t>
      </w:r>
    </w:p>
    <w:p w:rsidR="0047608D" w:rsidRDefault="0047608D" w:rsidP="0047608D">
      <w:pPr>
        <w:snapToGrid w:val="0"/>
        <w:spacing w:after="0" w:line="360" w:lineRule="auto"/>
        <w:ind w:firstLineChars="200" w:firstLine="560"/>
        <w:contextualSpacing/>
        <w:rPr>
          <w:rFonts w:ascii="Times New Roman" w:eastAsia="仿宋_GB2312" w:hAnsi="Times New Roman"/>
          <w:sz w:val="28"/>
          <w:szCs w:val="28"/>
        </w:rPr>
      </w:pPr>
      <w:r w:rsidRPr="0047608D">
        <w:rPr>
          <w:rFonts w:ascii="Times New Roman" w:eastAsia="仿宋_GB2312" w:hAnsi="Times New Roman" w:hint="eastAsia"/>
          <w:sz w:val="28"/>
          <w:szCs w:val="28"/>
        </w:rPr>
        <w:lastRenderedPageBreak/>
        <w:t>需要说明的是，某些情况下</w:t>
      </w:r>
      <w:r w:rsidRPr="0047608D">
        <w:rPr>
          <w:rFonts w:ascii="Times New Roman" w:eastAsia="仿宋_GB2312" w:hAnsi="Times New Roman" w:hint="eastAsia"/>
          <w:sz w:val="28"/>
          <w:szCs w:val="28"/>
        </w:rPr>
        <w:t>1)</w:t>
      </w:r>
      <w:r w:rsidRPr="0047608D">
        <w:rPr>
          <w:rFonts w:ascii="Times New Roman" w:eastAsia="仿宋_GB2312" w:hAnsi="Times New Roman" w:hint="eastAsia"/>
          <w:sz w:val="28"/>
          <w:szCs w:val="28"/>
        </w:rPr>
        <w:t>～</w:t>
      </w:r>
      <w:r w:rsidRPr="0047608D">
        <w:rPr>
          <w:rFonts w:ascii="Times New Roman" w:eastAsia="仿宋_GB2312" w:hAnsi="Times New Roman" w:hint="eastAsia"/>
          <w:sz w:val="28"/>
          <w:szCs w:val="28"/>
        </w:rPr>
        <w:t>5</w:t>
      </w:r>
      <w:r w:rsidRPr="0047608D">
        <w:rPr>
          <w:rFonts w:ascii="Times New Roman" w:eastAsia="仿宋_GB2312" w:hAnsi="Times New Roman" w:hint="eastAsia"/>
          <w:sz w:val="28"/>
          <w:szCs w:val="28"/>
        </w:rPr>
        <w:t>）的信息可能由于各种原因不能全部获得，由于上述信息收集的目的是有助于未知可沥滤物表征，如果在实际未知可沥滤物研究过程中根据需要进一步获得材料成分信息，可以参照本指导原则建立的</w:t>
      </w:r>
      <w:r w:rsidR="00F21786">
        <w:rPr>
          <w:rFonts w:ascii="Times New Roman" w:eastAsia="仿宋_GB2312" w:hAnsi="Times New Roman" w:hint="eastAsia"/>
          <w:sz w:val="28"/>
          <w:szCs w:val="28"/>
        </w:rPr>
        <w:t>未知可沥滤物</w:t>
      </w:r>
      <w:r w:rsidRPr="0047608D">
        <w:rPr>
          <w:rFonts w:ascii="Times New Roman" w:eastAsia="仿宋_GB2312" w:hAnsi="Times New Roman" w:hint="eastAsia"/>
          <w:sz w:val="28"/>
          <w:szCs w:val="28"/>
        </w:rPr>
        <w:t>体系进行研究以获得所需信息。所不同的是，这种以材料组成信息为目的的浸提研究一般采取消解、溶解或极限浸提方式，但这种以材料表征为目的</w:t>
      </w:r>
      <w:r w:rsidR="005D0655">
        <w:rPr>
          <w:rFonts w:ascii="Times New Roman" w:eastAsia="仿宋_GB2312" w:hAnsi="Times New Roman" w:hint="eastAsia"/>
          <w:sz w:val="28"/>
          <w:szCs w:val="28"/>
        </w:rPr>
        <w:t>可浸提物</w:t>
      </w:r>
      <w:r w:rsidRPr="0047608D">
        <w:rPr>
          <w:rFonts w:ascii="Times New Roman" w:eastAsia="仿宋_GB2312" w:hAnsi="Times New Roman" w:hint="eastAsia"/>
          <w:sz w:val="28"/>
          <w:szCs w:val="28"/>
        </w:rPr>
        <w:t>研究不应视为信息收集的必须步骤。</w:t>
      </w:r>
    </w:p>
    <w:p w:rsidR="00F76279" w:rsidRPr="00B40470" w:rsidRDefault="00F47223" w:rsidP="0047608D">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由于</w:t>
      </w:r>
      <w:r w:rsidR="00FF585C" w:rsidRPr="00B40470">
        <w:rPr>
          <w:rFonts w:ascii="Times New Roman" w:eastAsia="仿宋_GB2312" w:hAnsi="Times New Roman" w:hint="eastAsia"/>
          <w:sz w:val="28"/>
          <w:szCs w:val="28"/>
        </w:rPr>
        <w:t>未知可沥滤物研究一般会采用毒理学关注阈值</w:t>
      </w:r>
      <w:r w:rsidR="00451D09" w:rsidRPr="00B40470">
        <w:rPr>
          <w:rFonts w:ascii="Times New Roman" w:eastAsia="仿宋_GB2312" w:hAnsi="Times New Roman" w:hint="eastAsia"/>
          <w:sz w:val="28"/>
          <w:szCs w:val="28"/>
        </w:rPr>
        <w:t>TTC</w:t>
      </w:r>
      <w:r w:rsidR="00451D09" w:rsidRPr="00B40470">
        <w:rPr>
          <w:rFonts w:ascii="Times New Roman" w:eastAsia="仿宋_GB2312" w:hAnsi="Times New Roman" w:hint="eastAsia"/>
          <w:sz w:val="28"/>
          <w:szCs w:val="28"/>
        </w:rPr>
        <w:t>（相关标准参见</w:t>
      </w:r>
      <w:r w:rsidR="00451D09" w:rsidRPr="00B40470">
        <w:rPr>
          <w:rFonts w:ascii="Times New Roman" w:eastAsia="仿宋_GB2312" w:hAnsi="Times New Roman"/>
          <w:sz w:val="28"/>
          <w:szCs w:val="28"/>
        </w:rPr>
        <w:t>ISO/TS21726</w:t>
      </w:r>
      <w:r w:rsidR="00451D09" w:rsidRPr="00B40470">
        <w:rPr>
          <w:rFonts w:ascii="Times New Roman" w:eastAsia="仿宋_GB2312" w:hAnsi="Times New Roman" w:hint="eastAsia"/>
          <w:sz w:val="28"/>
          <w:szCs w:val="28"/>
        </w:rPr>
        <w:t>）</w:t>
      </w:r>
      <w:r w:rsidR="00FF585C" w:rsidRPr="00B40470">
        <w:rPr>
          <w:rFonts w:ascii="Times New Roman" w:eastAsia="仿宋_GB2312" w:hAnsi="Times New Roman" w:hint="eastAsia"/>
          <w:sz w:val="28"/>
          <w:szCs w:val="28"/>
        </w:rPr>
        <w:t>来导出分析评估阈值（</w:t>
      </w:r>
      <w:r w:rsidR="00FF585C" w:rsidRPr="00B40470">
        <w:rPr>
          <w:rFonts w:ascii="Times New Roman" w:eastAsia="仿宋_GB2312" w:hAnsi="Times New Roman" w:hint="eastAsia"/>
          <w:sz w:val="28"/>
          <w:szCs w:val="28"/>
        </w:rPr>
        <w:t>AET</w:t>
      </w:r>
      <w:r w:rsidR="00FF585C" w:rsidRPr="00B40470">
        <w:rPr>
          <w:rFonts w:ascii="Times New Roman" w:eastAsia="仿宋_GB2312" w:hAnsi="Times New Roman" w:hint="eastAsia"/>
          <w:sz w:val="28"/>
          <w:szCs w:val="28"/>
        </w:rPr>
        <w:t>）并应用于</w:t>
      </w:r>
      <w:r w:rsidR="00F21786">
        <w:rPr>
          <w:rFonts w:ascii="Times New Roman" w:eastAsia="仿宋_GB2312" w:hAnsi="Times New Roman" w:hint="eastAsia"/>
          <w:sz w:val="28"/>
          <w:szCs w:val="28"/>
        </w:rPr>
        <w:t>未知可沥滤物</w:t>
      </w:r>
      <w:r w:rsidR="00FF585C" w:rsidRPr="00B40470">
        <w:rPr>
          <w:rFonts w:ascii="Times New Roman" w:eastAsia="仿宋_GB2312" w:hAnsi="Times New Roman" w:hint="eastAsia"/>
          <w:sz w:val="28"/>
          <w:szCs w:val="28"/>
        </w:rPr>
        <w:t>评价体系</w:t>
      </w:r>
      <w:r w:rsidR="009C0823" w:rsidRPr="00B40470">
        <w:rPr>
          <w:rFonts w:ascii="Times New Roman" w:eastAsia="仿宋_GB2312" w:hAnsi="Times New Roman" w:hint="eastAsia"/>
          <w:sz w:val="28"/>
          <w:szCs w:val="28"/>
        </w:rPr>
        <w:t>，</w:t>
      </w:r>
      <w:r w:rsidR="00FF585C" w:rsidRPr="00B40470">
        <w:rPr>
          <w:rFonts w:ascii="Times New Roman" w:eastAsia="仿宋_GB2312" w:hAnsi="Times New Roman" w:hint="eastAsia"/>
          <w:sz w:val="28"/>
          <w:szCs w:val="28"/>
        </w:rPr>
        <w:t>因而，</w:t>
      </w:r>
      <w:r w:rsidR="000A7972" w:rsidRPr="00B40470">
        <w:rPr>
          <w:rFonts w:ascii="Times New Roman" w:eastAsia="仿宋_GB2312" w:hAnsi="Times New Roman" w:hint="eastAsia"/>
          <w:sz w:val="28"/>
          <w:szCs w:val="28"/>
        </w:rPr>
        <w:t>在信息收集阶段，基于已获得的信息，</w:t>
      </w:r>
      <w:r w:rsidR="005D0C15" w:rsidRPr="00B40470">
        <w:rPr>
          <w:rFonts w:ascii="Times New Roman" w:eastAsia="仿宋_GB2312" w:hAnsi="Times New Roman" w:hint="eastAsia"/>
          <w:sz w:val="28"/>
          <w:szCs w:val="28"/>
        </w:rPr>
        <w:t>某些情况下可能需要</w:t>
      </w:r>
      <w:r w:rsidR="000A7972" w:rsidRPr="00B40470">
        <w:rPr>
          <w:rFonts w:ascii="Times New Roman" w:eastAsia="仿宋_GB2312" w:hAnsi="Times New Roman" w:hint="eastAsia"/>
          <w:sz w:val="28"/>
          <w:szCs w:val="28"/>
        </w:rPr>
        <w:t>考虑是否</w:t>
      </w:r>
      <w:r w:rsidR="003B78D5" w:rsidRPr="00B40470">
        <w:rPr>
          <w:rFonts w:ascii="Times New Roman" w:eastAsia="仿宋_GB2312" w:hAnsi="Times New Roman" w:hint="eastAsia"/>
          <w:sz w:val="28"/>
          <w:szCs w:val="28"/>
        </w:rPr>
        <w:t>存在</w:t>
      </w:r>
      <w:r w:rsidR="009C0823" w:rsidRPr="00B40470">
        <w:rPr>
          <w:rFonts w:ascii="Times New Roman" w:eastAsia="仿宋_GB2312" w:hAnsi="Times New Roman" w:hint="eastAsia"/>
          <w:sz w:val="28"/>
          <w:szCs w:val="28"/>
        </w:rPr>
        <w:t>ISO/TS21726</w:t>
      </w:r>
      <w:r w:rsidR="000A7972" w:rsidRPr="00B40470">
        <w:rPr>
          <w:rFonts w:ascii="Times New Roman" w:eastAsia="仿宋_GB2312" w:hAnsi="Times New Roman" w:hint="eastAsia"/>
          <w:sz w:val="28"/>
          <w:szCs w:val="28"/>
        </w:rPr>
        <w:t>所提到的特殊</w:t>
      </w:r>
      <w:r w:rsidR="002C4EC3" w:rsidRPr="00B40470">
        <w:rPr>
          <w:rFonts w:ascii="Times New Roman" w:eastAsia="仿宋_GB2312" w:hAnsi="Times New Roman" w:hint="eastAsia"/>
          <w:sz w:val="28"/>
          <w:szCs w:val="28"/>
        </w:rPr>
        <w:t>关注</w:t>
      </w:r>
      <w:r w:rsidR="002C4EC3" w:rsidRPr="00B40470">
        <w:rPr>
          <w:rFonts w:ascii="Times New Roman" w:eastAsia="仿宋_GB2312" w:hAnsi="Times New Roman"/>
          <w:sz w:val="28"/>
          <w:szCs w:val="28"/>
        </w:rPr>
        <w:t>化学物质</w:t>
      </w:r>
      <w:r w:rsidR="009C0823" w:rsidRPr="00B40470">
        <w:rPr>
          <w:rFonts w:ascii="Times New Roman" w:eastAsia="仿宋_GB2312" w:hAnsi="Times New Roman" w:hint="eastAsia"/>
          <w:sz w:val="28"/>
          <w:szCs w:val="28"/>
        </w:rPr>
        <w:t>的可能性</w:t>
      </w:r>
      <w:r w:rsidR="000A7972" w:rsidRPr="00B40470">
        <w:rPr>
          <w:rFonts w:ascii="Times New Roman" w:eastAsia="仿宋_GB2312" w:hAnsi="Times New Roman" w:hint="eastAsia"/>
          <w:sz w:val="28"/>
          <w:szCs w:val="28"/>
        </w:rPr>
        <w:t>。</w:t>
      </w:r>
    </w:p>
    <w:p w:rsidR="003C5643" w:rsidRPr="00B40470" w:rsidRDefault="0027087A" w:rsidP="0027087A">
      <w:pPr>
        <w:ind w:firstLineChars="200" w:firstLine="560"/>
        <w:rPr>
          <w:rFonts w:ascii="Times New Roman" w:hAnsi="Times New Roman"/>
          <w:b/>
          <w:sz w:val="28"/>
          <w:szCs w:val="28"/>
        </w:rPr>
      </w:pPr>
      <w:r w:rsidRPr="00B40470">
        <w:rPr>
          <w:rFonts w:ascii="Times New Roman" w:eastAsia="黑体" w:hAnsi="Times New Roman" w:hint="eastAsia"/>
          <w:sz w:val="28"/>
          <w:szCs w:val="28"/>
        </w:rPr>
        <w:t>（二</w:t>
      </w:r>
      <w:r w:rsidRPr="00B40470">
        <w:rPr>
          <w:rFonts w:ascii="Times New Roman" w:eastAsia="黑体" w:hAnsi="Times New Roman"/>
          <w:sz w:val="28"/>
          <w:szCs w:val="28"/>
        </w:rPr>
        <w:t>）</w:t>
      </w:r>
      <w:r w:rsidR="003C5643" w:rsidRPr="00B40470">
        <w:rPr>
          <w:rFonts w:ascii="Times New Roman" w:eastAsia="黑体" w:hAnsi="Times New Roman"/>
          <w:sz w:val="28"/>
          <w:szCs w:val="28"/>
        </w:rPr>
        <w:t xml:space="preserve"> </w:t>
      </w:r>
      <w:bookmarkStart w:id="5" w:name="OLE_LINK9"/>
      <w:bookmarkStart w:id="6" w:name="OLE_LINK10"/>
      <w:r w:rsidR="003C5643" w:rsidRPr="00B40470">
        <w:rPr>
          <w:rFonts w:ascii="Times New Roman" w:eastAsia="黑体" w:hAnsi="Times New Roman" w:hint="eastAsia"/>
          <w:sz w:val="28"/>
          <w:szCs w:val="28"/>
        </w:rPr>
        <w:t>建立</w:t>
      </w:r>
      <w:r w:rsidR="003C5643" w:rsidRPr="00B40470">
        <w:rPr>
          <w:rFonts w:ascii="Times New Roman" w:eastAsia="黑体" w:hAnsi="Times New Roman"/>
          <w:sz w:val="28"/>
          <w:szCs w:val="28"/>
        </w:rPr>
        <w:t>分析评估阈值（</w:t>
      </w:r>
      <w:r w:rsidR="003C5643" w:rsidRPr="00B40470">
        <w:rPr>
          <w:rFonts w:ascii="Times New Roman" w:eastAsia="黑体" w:hAnsi="Times New Roman"/>
          <w:sz w:val="28"/>
          <w:szCs w:val="28"/>
        </w:rPr>
        <w:t>AET</w:t>
      </w:r>
      <w:r w:rsidR="003C5643" w:rsidRPr="00B40470">
        <w:rPr>
          <w:rFonts w:ascii="Times New Roman" w:eastAsia="黑体" w:hAnsi="Times New Roman" w:hint="eastAsia"/>
          <w:sz w:val="28"/>
          <w:szCs w:val="28"/>
        </w:rPr>
        <w:t>）</w:t>
      </w:r>
      <w:bookmarkEnd w:id="5"/>
      <w:bookmarkEnd w:id="6"/>
    </w:p>
    <w:p w:rsidR="003C69DA" w:rsidRPr="00B40470" w:rsidRDefault="00E42164" w:rsidP="00E42164">
      <w:pPr>
        <w:pStyle w:val="af1"/>
        <w:spacing w:line="360" w:lineRule="auto"/>
        <w:ind w:left="0" w:firstLineChars="200" w:firstLine="560"/>
        <w:jc w:val="both"/>
        <w:rPr>
          <w:rFonts w:ascii="Times New Roman" w:eastAsia="仿宋_GB2312" w:hAnsi="Times New Roman"/>
          <w:sz w:val="28"/>
          <w:szCs w:val="28"/>
        </w:rPr>
      </w:pPr>
      <w:r w:rsidRPr="00B40470">
        <w:rPr>
          <w:rFonts w:ascii="Times New Roman" w:eastAsia="仿宋_GB2312" w:hAnsi="Times New Roman" w:hint="eastAsia"/>
          <w:sz w:val="28"/>
          <w:szCs w:val="28"/>
        </w:rPr>
        <w:t>未知可沥滤物和可浸提物分析过程是采用一种旨在发现、鉴定和半定量的筛选分析方法进行分析，最终形成可浸提物谱</w:t>
      </w:r>
      <w:r w:rsidR="0027087A" w:rsidRPr="00B40470">
        <w:rPr>
          <w:rFonts w:ascii="Times New Roman" w:eastAsia="仿宋_GB2312" w:hAnsi="Times New Roman" w:hint="eastAsia"/>
          <w:sz w:val="28"/>
          <w:szCs w:val="28"/>
        </w:rPr>
        <w:t>（</w:t>
      </w:r>
      <w:r w:rsidR="0027087A" w:rsidRPr="00B40470">
        <w:rPr>
          <w:rFonts w:ascii="Times New Roman" w:eastAsia="仿宋_GB2312" w:hAnsi="Times New Roman" w:hint="eastAsia"/>
          <w:sz w:val="28"/>
          <w:szCs w:val="28"/>
        </w:rPr>
        <w:t>extractable</w:t>
      </w:r>
      <w:r w:rsidR="0027087A" w:rsidRPr="00B40470">
        <w:rPr>
          <w:rFonts w:ascii="Times New Roman" w:eastAsia="仿宋_GB2312" w:hAnsi="Times New Roman"/>
          <w:sz w:val="28"/>
          <w:szCs w:val="28"/>
        </w:rPr>
        <w:t xml:space="preserve"> profile</w:t>
      </w:r>
      <w:r w:rsidR="0027087A" w:rsidRPr="00B40470">
        <w:rPr>
          <w:rFonts w:ascii="Times New Roman" w:eastAsia="仿宋_GB2312" w:hAnsi="Times New Roman"/>
          <w:sz w:val="28"/>
          <w:szCs w:val="28"/>
        </w:rPr>
        <w:t>）</w:t>
      </w:r>
      <w:r w:rsidRPr="00B40470">
        <w:rPr>
          <w:rFonts w:ascii="Times New Roman" w:eastAsia="仿宋_GB2312" w:hAnsi="Times New Roman" w:hint="eastAsia"/>
          <w:sz w:val="28"/>
          <w:szCs w:val="28"/>
        </w:rPr>
        <w:t>和可沥滤物谱</w:t>
      </w:r>
      <w:r w:rsidR="0027087A" w:rsidRPr="00B40470">
        <w:rPr>
          <w:rFonts w:ascii="Times New Roman" w:eastAsia="仿宋_GB2312" w:hAnsi="Times New Roman" w:hint="eastAsia"/>
          <w:sz w:val="28"/>
          <w:szCs w:val="28"/>
        </w:rPr>
        <w:t>（</w:t>
      </w:r>
      <w:r w:rsidR="0027087A" w:rsidRPr="00B40470">
        <w:rPr>
          <w:rFonts w:ascii="Times New Roman" w:eastAsia="仿宋_GB2312" w:hAnsi="Times New Roman" w:hint="eastAsia"/>
          <w:sz w:val="28"/>
          <w:szCs w:val="28"/>
        </w:rPr>
        <w:t>leachable</w:t>
      </w:r>
      <w:r w:rsidR="0027087A" w:rsidRPr="00B40470">
        <w:rPr>
          <w:rFonts w:ascii="Times New Roman" w:eastAsia="仿宋_GB2312" w:hAnsi="Times New Roman"/>
          <w:sz w:val="28"/>
          <w:szCs w:val="28"/>
        </w:rPr>
        <w:t xml:space="preserve"> profile</w:t>
      </w:r>
      <w:r w:rsidR="0027087A" w:rsidRPr="00B40470">
        <w:rPr>
          <w:rFonts w:ascii="Times New Roman" w:eastAsia="仿宋_GB2312" w:hAnsi="Times New Roman"/>
          <w:sz w:val="28"/>
          <w:szCs w:val="28"/>
        </w:rPr>
        <w:t>）</w:t>
      </w:r>
      <w:r w:rsidRPr="00B40470">
        <w:rPr>
          <w:rFonts w:ascii="Times New Roman" w:eastAsia="仿宋_GB2312" w:hAnsi="Times New Roman" w:hint="eastAsia"/>
          <w:sz w:val="28"/>
          <w:szCs w:val="28"/>
        </w:rPr>
        <w:t>的一个过程。由于可浸提物和</w:t>
      </w:r>
      <w:r w:rsidRPr="00B40470">
        <w:rPr>
          <w:rFonts w:ascii="Times New Roman" w:eastAsia="仿宋_GB2312" w:hAnsi="Times New Roman"/>
          <w:sz w:val="28"/>
          <w:szCs w:val="28"/>
        </w:rPr>
        <w:t>/</w:t>
      </w:r>
      <w:r w:rsidRPr="00B40470">
        <w:rPr>
          <w:rFonts w:ascii="Times New Roman" w:eastAsia="仿宋_GB2312" w:hAnsi="Times New Roman" w:hint="eastAsia"/>
          <w:sz w:val="28"/>
          <w:szCs w:val="28"/>
        </w:rPr>
        <w:t>或可沥滤物的多样性，以及分析方法的灵敏性等原因，</w:t>
      </w:r>
      <w:r w:rsidR="00696E12" w:rsidRPr="00B40470">
        <w:rPr>
          <w:rFonts w:ascii="Times New Roman" w:eastAsia="仿宋_GB2312" w:hAnsi="Times New Roman" w:hint="eastAsia"/>
          <w:sz w:val="28"/>
          <w:szCs w:val="28"/>
        </w:rPr>
        <w:t>以及</w:t>
      </w:r>
      <w:r w:rsidRPr="00B40470">
        <w:rPr>
          <w:rFonts w:ascii="Times New Roman" w:eastAsia="仿宋_GB2312" w:hAnsi="Times New Roman" w:hint="eastAsia"/>
          <w:sz w:val="28"/>
          <w:szCs w:val="28"/>
        </w:rPr>
        <w:t>毒理学关注阈值的考虑，不一定需要对所有的物质均进行定性定量分析。因此对于未知可沥滤分析的首要任务就是建立分析评价阈值（</w:t>
      </w:r>
      <w:r w:rsidRPr="00B40470">
        <w:rPr>
          <w:rFonts w:ascii="Times New Roman" w:eastAsia="仿宋_GB2312" w:hAnsi="Times New Roman"/>
          <w:sz w:val="28"/>
          <w:szCs w:val="28"/>
        </w:rPr>
        <w:t>AET</w:t>
      </w:r>
      <w:r w:rsidRPr="00B40470">
        <w:rPr>
          <w:rFonts w:ascii="Times New Roman" w:eastAsia="仿宋_GB2312" w:hAnsi="Times New Roman" w:hint="eastAsia"/>
          <w:sz w:val="28"/>
          <w:szCs w:val="28"/>
        </w:rPr>
        <w:t>），当未知可沥滤物的量高于该阈值时，需要对其进行定性和定量分析以进行充分的毒理学</w:t>
      </w:r>
      <w:r w:rsidR="00696E12" w:rsidRPr="00B40470">
        <w:rPr>
          <w:rFonts w:ascii="Times New Roman" w:eastAsia="仿宋_GB2312" w:hAnsi="Times New Roman" w:hint="eastAsia"/>
          <w:sz w:val="28"/>
          <w:szCs w:val="28"/>
        </w:rPr>
        <w:t>风险</w:t>
      </w:r>
      <w:r w:rsidRPr="00B40470">
        <w:rPr>
          <w:rFonts w:ascii="Times New Roman" w:eastAsia="仿宋_GB2312" w:hAnsi="Times New Roman" w:hint="eastAsia"/>
          <w:sz w:val="28"/>
          <w:szCs w:val="28"/>
        </w:rPr>
        <w:t>评价；当未知可沥滤物的量低于该</w:t>
      </w:r>
      <w:r w:rsidR="00F21786">
        <w:rPr>
          <w:rFonts w:ascii="Times New Roman" w:eastAsia="仿宋_GB2312" w:hAnsi="Times New Roman" w:hint="eastAsia"/>
          <w:sz w:val="28"/>
          <w:szCs w:val="28"/>
        </w:rPr>
        <w:t>分析</w:t>
      </w:r>
      <w:r w:rsidR="00F21786">
        <w:rPr>
          <w:rFonts w:ascii="Times New Roman" w:eastAsia="仿宋_GB2312" w:hAnsi="Times New Roman"/>
          <w:sz w:val="28"/>
          <w:szCs w:val="28"/>
        </w:rPr>
        <w:t>评价</w:t>
      </w:r>
      <w:r w:rsidRPr="00B40470">
        <w:rPr>
          <w:rFonts w:ascii="Times New Roman" w:eastAsia="仿宋_GB2312" w:hAnsi="Times New Roman" w:hint="eastAsia"/>
          <w:sz w:val="28"/>
          <w:szCs w:val="28"/>
        </w:rPr>
        <w:t>阈值时，则可以在不知晓其化学结构和毒理学信息的情况下默认其毒理学风险可接受。</w:t>
      </w:r>
    </w:p>
    <w:p w:rsidR="00AB639D" w:rsidRPr="00B40470" w:rsidRDefault="00E42164" w:rsidP="0027087A">
      <w:pPr>
        <w:pStyle w:val="af1"/>
        <w:snapToGrid w:val="0"/>
        <w:spacing w:line="360" w:lineRule="auto"/>
        <w:ind w:left="0" w:firstLineChars="200" w:firstLine="560"/>
        <w:contextualSpacing/>
        <w:jc w:val="both"/>
        <w:rPr>
          <w:rFonts w:ascii="Times New Roman" w:eastAsia="仿宋_GB2312" w:hAnsi="Times New Roman"/>
          <w:sz w:val="28"/>
          <w:szCs w:val="28"/>
        </w:rPr>
      </w:pPr>
      <w:r w:rsidRPr="00B40470">
        <w:rPr>
          <w:rFonts w:ascii="Times New Roman" w:eastAsia="仿宋_GB2312" w:hAnsi="Times New Roman"/>
          <w:sz w:val="28"/>
          <w:szCs w:val="28"/>
        </w:rPr>
        <w:t>AET</w:t>
      </w:r>
      <w:r w:rsidRPr="00B40470">
        <w:rPr>
          <w:rFonts w:ascii="Times New Roman" w:eastAsia="仿宋_GB2312" w:hAnsi="Times New Roman" w:hint="eastAsia"/>
          <w:sz w:val="28"/>
          <w:szCs w:val="28"/>
        </w:rPr>
        <w:t>的建立一般是</w:t>
      </w:r>
      <w:r w:rsidR="003C69DA" w:rsidRPr="00B40470">
        <w:rPr>
          <w:rFonts w:ascii="Times New Roman" w:eastAsia="仿宋_GB2312" w:hAnsi="Times New Roman" w:hint="eastAsia"/>
          <w:sz w:val="28"/>
          <w:szCs w:val="28"/>
        </w:rPr>
        <w:t>根据</w:t>
      </w:r>
      <w:r w:rsidRPr="00B40470">
        <w:rPr>
          <w:rFonts w:ascii="Times New Roman" w:eastAsia="仿宋_GB2312" w:hAnsi="Times New Roman" w:hint="eastAsia"/>
          <w:sz w:val="28"/>
          <w:szCs w:val="28"/>
        </w:rPr>
        <w:t>毒理学关注阈值</w:t>
      </w:r>
      <w:r w:rsidRPr="00B40470">
        <w:rPr>
          <w:rFonts w:ascii="Times New Roman" w:eastAsia="仿宋_GB2312" w:hAnsi="Times New Roman"/>
          <w:sz w:val="28"/>
          <w:szCs w:val="28"/>
        </w:rPr>
        <w:t>(TTC)</w:t>
      </w:r>
      <w:r w:rsidRPr="00B40470">
        <w:rPr>
          <w:rFonts w:ascii="Times New Roman" w:eastAsia="仿宋_GB2312" w:hAnsi="Times New Roman" w:hint="eastAsia"/>
          <w:sz w:val="28"/>
          <w:szCs w:val="28"/>
        </w:rPr>
        <w:t>或安全阈值（</w:t>
      </w:r>
      <w:r w:rsidRPr="00B40470">
        <w:rPr>
          <w:rFonts w:ascii="Times New Roman" w:eastAsia="仿宋_GB2312" w:hAnsi="Times New Roman"/>
          <w:sz w:val="28"/>
          <w:szCs w:val="28"/>
        </w:rPr>
        <w:t>SCT</w:t>
      </w:r>
      <w:r w:rsidRPr="00B40470">
        <w:rPr>
          <w:rFonts w:ascii="Times New Roman" w:eastAsia="仿宋_GB2312" w:hAnsi="Times New Roman" w:hint="eastAsia"/>
          <w:sz w:val="28"/>
          <w:szCs w:val="28"/>
        </w:rPr>
        <w:t>），</w:t>
      </w:r>
      <w:r w:rsidR="003C69DA" w:rsidRPr="00B40470">
        <w:rPr>
          <w:rFonts w:ascii="Times New Roman" w:eastAsia="仿宋_GB2312" w:hAnsi="Times New Roman" w:hint="eastAsia"/>
          <w:sz w:val="28"/>
          <w:szCs w:val="28"/>
        </w:rPr>
        <w:t>并充分</w:t>
      </w:r>
      <w:r w:rsidR="003C69DA" w:rsidRPr="00B40470">
        <w:rPr>
          <w:rFonts w:ascii="Times New Roman" w:eastAsia="仿宋_GB2312" w:hAnsi="Times New Roman"/>
          <w:sz w:val="28"/>
          <w:szCs w:val="28"/>
        </w:rPr>
        <w:t>考虑</w:t>
      </w:r>
      <w:r w:rsidR="003C69DA" w:rsidRPr="00B40470">
        <w:rPr>
          <w:rFonts w:ascii="Times New Roman" w:eastAsia="仿宋_GB2312" w:hAnsi="Times New Roman" w:hint="eastAsia"/>
          <w:sz w:val="28"/>
          <w:szCs w:val="28"/>
        </w:rPr>
        <w:t>用于</w:t>
      </w:r>
      <w:r w:rsidR="003C69DA" w:rsidRPr="00B40470">
        <w:rPr>
          <w:rFonts w:ascii="Times New Roman" w:eastAsia="仿宋_GB2312" w:hAnsi="Times New Roman"/>
          <w:sz w:val="28"/>
          <w:szCs w:val="28"/>
        </w:rPr>
        <w:t>浸提的产品数量、浸提液体积</w:t>
      </w:r>
      <w:r w:rsidR="003C69DA" w:rsidRPr="00B40470">
        <w:rPr>
          <w:rFonts w:ascii="Times New Roman" w:eastAsia="仿宋_GB2312" w:hAnsi="Times New Roman" w:hint="eastAsia"/>
          <w:sz w:val="28"/>
          <w:szCs w:val="28"/>
        </w:rPr>
        <w:t>以及基于</w:t>
      </w:r>
      <w:r w:rsidR="003C69DA" w:rsidRPr="00B40470">
        <w:rPr>
          <w:rFonts w:ascii="Times New Roman" w:eastAsia="仿宋_GB2312" w:hAnsi="Times New Roman"/>
          <w:sz w:val="28"/>
          <w:szCs w:val="28"/>
        </w:rPr>
        <w:t>筛选方法的分析不确定因子等因素换算</w:t>
      </w:r>
      <w:r w:rsidR="00313347" w:rsidRPr="00B40470">
        <w:rPr>
          <w:rFonts w:ascii="Times New Roman" w:eastAsia="仿宋_GB2312" w:hAnsi="Times New Roman" w:hint="eastAsia"/>
          <w:sz w:val="28"/>
          <w:szCs w:val="28"/>
        </w:rPr>
        <w:t>后</w:t>
      </w:r>
      <w:r w:rsidR="003C69DA" w:rsidRPr="00B40470">
        <w:rPr>
          <w:rFonts w:ascii="Times New Roman" w:eastAsia="仿宋_GB2312" w:hAnsi="Times New Roman"/>
          <w:sz w:val="28"/>
          <w:szCs w:val="28"/>
        </w:rPr>
        <w:t>得到</w:t>
      </w:r>
      <w:r w:rsidR="003C69DA" w:rsidRPr="00B40470">
        <w:rPr>
          <w:rFonts w:ascii="Times New Roman" w:eastAsia="仿宋_GB2312" w:hAnsi="Times New Roman" w:hint="eastAsia"/>
          <w:sz w:val="28"/>
          <w:szCs w:val="28"/>
        </w:rPr>
        <w:t>，</w:t>
      </w:r>
      <w:r w:rsidR="00AB639D" w:rsidRPr="00B40470">
        <w:rPr>
          <w:rFonts w:ascii="Times New Roman" w:eastAsia="仿宋_GB2312" w:hAnsi="Times New Roman" w:hint="eastAsia"/>
          <w:sz w:val="28"/>
          <w:szCs w:val="28"/>
        </w:rPr>
        <w:t>具体计算公式如下：</w:t>
      </w:r>
      <w:r w:rsidR="0027087A" w:rsidRPr="00B40470" w:rsidDel="0027087A">
        <w:rPr>
          <w:rFonts w:ascii="Times New Roman" w:eastAsia="仿宋_GB2312" w:hAnsi="Times New Roman"/>
          <w:sz w:val="28"/>
          <w:szCs w:val="28"/>
        </w:rPr>
        <w:t xml:space="preserve"> </w:t>
      </w:r>
    </w:p>
    <w:p w:rsidR="00AB639D" w:rsidRPr="00B40470" w:rsidRDefault="00AB639D" w:rsidP="0027087A">
      <w:pPr>
        <w:pStyle w:val="af1"/>
        <w:snapToGrid w:val="0"/>
        <w:spacing w:line="360" w:lineRule="auto"/>
        <w:ind w:left="0" w:firstLineChars="200" w:firstLine="560"/>
        <w:contextualSpacing/>
        <w:jc w:val="both"/>
        <w:rPr>
          <w:rFonts w:ascii="Times New Roman" w:eastAsia="仿宋_GB2312" w:hAnsi="Times New Roman"/>
          <w:sz w:val="28"/>
          <w:szCs w:val="28"/>
        </w:rPr>
      </w:pPr>
      <m:oMathPara>
        <m:oMath>
          <m:r>
            <m:rPr>
              <m:sty m:val="p"/>
            </m:rPr>
            <w:rPr>
              <w:rFonts w:ascii="Cambria Math" w:eastAsia="仿宋_GB2312" w:hAnsi="Cambria Math"/>
              <w:sz w:val="28"/>
              <w:szCs w:val="28"/>
            </w:rPr>
            <w:lastRenderedPageBreak/>
            <m:t>AET</m:t>
          </m:r>
          <m:r>
            <m:rPr>
              <m:sty m:val="p"/>
            </m:rPr>
            <w:rPr>
              <w:rFonts w:ascii="Cambria Math" w:eastAsia="仿宋_GB2312" w:hAnsi="Cambria Math" w:hint="eastAsia"/>
              <w:sz w:val="28"/>
              <w:szCs w:val="28"/>
            </w:rPr>
            <m:t>=</m:t>
          </m:r>
          <m:f>
            <m:fPr>
              <m:ctrlPr>
                <w:rPr>
                  <w:rFonts w:ascii="Cambria Math" w:eastAsia="仿宋_GB2312" w:hAnsi="Cambria Math"/>
                  <w:sz w:val="28"/>
                  <w:szCs w:val="28"/>
                </w:rPr>
              </m:ctrlPr>
            </m:fPr>
            <m:num>
              <m:r>
                <m:rPr>
                  <m:sty m:val="p"/>
                </m:rPr>
                <w:rPr>
                  <w:rFonts w:ascii="Cambria Math" w:eastAsia="仿宋_GB2312" w:hAnsi="Cambria Math" w:hint="eastAsia"/>
                  <w:sz w:val="28"/>
                  <w:szCs w:val="28"/>
                </w:rPr>
                <m:t>DBT</m:t>
              </m:r>
              <m:r>
                <m:rPr>
                  <m:sty m:val="p"/>
                </m:rPr>
                <w:rPr>
                  <w:rFonts w:ascii="Cambria Math" w:eastAsia="仿宋_GB2312" w:hAnsi="Cambria Math"/>
                  <w:sz w:val="28"/>
                  <w:szCs w:val="28"/>
                </w:rPr>
                <m:t>×</m:t>
              </m:r>
              <m:f>
                <m:fPr>
                  <m:ctrlPr>
                    <w:rPr>
                      <w:rFonts w:ascii="Cambria Math" w:eastAsia="仿宋_GB2312" w:hAnsi="Cambria Math"/>
                      <w:sz w:val="28"/>
                      <w:szCs w:val="28"/>
                    </w:rPr>
                  </m:ctrlPr>
                </m:fPr>
                <m:num>
                  <m:r>
                    <w:rPr>
                      <w:rFonts w:ascii="Cambria Math" w:eastAsia="仿宋_GB2312" w:hAnsi="Cambria Math"/>
                      <w:sz w:val="28"/>
                      <w:szCs w:val="28"/>
                    </w:rPr>
                    <m:t>A</m:t>
                  </m:r>
                </m:num>
                <m:den>
                  <m:r>
                    <w:rPr>
                      <w:rFonts w:ascii="Cambria Math" w:eastAsia="仿宋_GB2312" w:hAnsi="Cambria Math"/>
                      <w:sz w:val="28"/>
                      <w:szCs w:val="28"/>
                    </w:rPr>
                    <m:t>BC</m:t>
                  </m:r>
                </m:den>
              </m:f>
            </m:num>
            <m:den>
              <m:r>
                <w:rPr>
                  <w:rFonts w:ascii="Cambria Math" w:eastAsia="仿宋_GB2312" w:hAnsi="Cambria Math"/>
                  <w:sz w:val="28"/>
                  <w:szCs w:val="28"/>
                </w:rPr>
                <m:t>UF</m:t>
              </m:r>
            </m:den>
          </m:f>
        </m:oMath>
      </m:oMathPara>
    </w:p>
    <w:p w:rsidR="00AB639D" w:rsidRPr="00B40470" w:rsidRDefault="00AB639D" w:rsidP="0027087A">
      <w:pPr>
        <w:snapToGrid w:val="0"/>
        <w:spacing w:after="0" w:line="360" w:lineRule="auto"/>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其中：</w:t>
      </w:r>
      <w:r w:rsidRPr="00B40470">
        <w:rPr>
          <w:rFonts w:ascii="Times New Roman" w:eastAsia="仿宋_GB2312" w:hAnsi="Times New Roman" w:hint="eastAsia"/>
          <w:sz w:val="28"/>
          <w:szCs w:val="28"/>
        </w:rPr>
        <w:t xml:space="preserve">DBT </w:t>
      </w:r>
      <w:r w:rsidRPr="00B40470">
        <w:rPr>
          <w:rFonts w:ascii="Times New Roman" w:eastAsia="仿宋_GB2312" w:hAnsi="Times New Roman" w:hint="eastAsia"/>
          <w:sz w:val="28"/>
          <w:szCs w:val="28"/>
        </w:rPr>
        <w:t>——基于剂量的阈值</w:t>
      </w:r>
      <w:r w:rsidR="00696E12"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如采用</w:t>
      </w:r>
      <w:r w:rsidRPr="00B40470">
        <w:rPr>
          <w:rFonts w:ascii="Times New Roman" w:eastAsia="仿宋_GB2312" w:hAnsi="Times New Roman" w:hint="eastAsia"/>
          <w:sz w:val="28"/>
          <w:szCs w:val="28"/>
        </w:rPr>
        <w:t>TTC</w:t>
      </w:r>
      <w:r w:rsidRPr="00B40470">
        <w:rPr>
          <w:rFonts w:ascii="Times New Roman" w:eastAsia="仿宋_GB2312" w:hAnsi="Times New Roman" w:hint="eastAsia"/>
          <w:sz w:val="28"/>
          <w:szCs w:val="28"/>
        </w:rPr>
        <w:t>或</w:t>
      </w:r>
      <w:r w:rsidRPr="00B40470">
        <w:rPr>
          <w:rFonts w:ascii="Times New Roman" w:eastAsia="仿宋_GB2312" w:hAnsi="Times New Roman" w:hint="eastAsia"/>
          <w:sz w:val="28"/>
          <w:szCs w:val="28"/>
        </w:rPr>
        <w:t>SCT</w:t>
      </w:r>
    </w:p>
    <w:p w:rsidR="00AB639D" w:rsidRPr="00B40470" w:rsidRDefault="00AB639D" w:rsidP="0027087A">
      <w:pPr>
        <w:snapToGrid w:val="0"/>
        <w:spacing w:after="0" w:line="360" w:lineRule="auto"/>
        <w:contextualSpacing/>
        <w:rPr>
          <w:rFonts w:ascii="Times New Roman" w:eastAsia="仿宋_GB2312" w:hAnsi="Times New Roman"/>
          <w:sz w:val="28"/>
          <w:szCs w:val="28"/>
        </w:rPr>
      </w:pPr>
      <w:r w:rsidRPr="00B40470">
        <w:rPr>
          <w:rFonts w:ascii="Times New Roman" w:eastAsia="仿宋_GB2312" w:hAnsi="Times New Roman" w:hint="eastAsia"/>
          <w:sz w:val="28"/>
          <w:szCs w:val="28"/>
        </w:rPr>
        <w:t xml:space="preserve">       A</w:t>
      </w:r>
      <w:r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 xml:space="preserve"> </w:t>
      </w:r>
      <w:r w:rsidR="00100868">
        <w:rPr>
          <w:rFonts w:ascii="Times New Roman" w:eastAsia="仿宋_GB2312" w:hAnsi="Times New Roman" w:hint="eastAsia"/>
          <w:sz w:val="28"/>
          <w:szCs w:val="28"/>
        </w:rPr>
        <w:t>浸提</w:t>
      </w:r>
      <w:r w:rsidRPr="00B40470">
        <w:rPr>
          <w:rFonts w:ascii="Times New Roman" w:eastAsia="仿宋_GB2312" w:hAnsi="Times New Roman" w:hint="eastAsia"/>
          <w:sz w:val="28"/>
          <w:szCs w:val="28"/>
        </w:rPr>
        <w:t>研究使用的器械数量</w:t>
      </w:r>
    </w:p>
    <w:p w:rsidR="00AB639D" w:rsidRPr="00B40470" w:rsidRDefault="00AB639D" w:rsidP="0027087A">
      <w:pPr>
        <w:snapToGrid w:val="0"/>
        <w:spacing w:after="0" w:line="360" w:lineRule="auto"/>
        <w:contextualSpacing/>
        <w:rPr>
          <w:rFonts w:ascii="Times New Roman" w:eastAsia="仿宋_GB2312" w:hAnsi="Times New Roman"/>
          <w:sz w:val="28"/>
          <w:szCs w:val="28"/>
        </w:rPr>
      </w:pPr>
      <w:r w:rsidRPr="00B40470">
        <w:rPr>
          <w:rFonts w:ascii="Times New Roman" w:eastAsia="仿宋_GB2312" w:hAnsi="Times New Roman" w:hint="eastAsia"/>
          <w:sz w:val="28"/>
          <w:szCs w:val="28"/>
        </w:rPr>
        <w:t xml:space="preserve">       B</w:t>
      </w:r>
      <w:r w:rsidRPr="00B40470">
        <w:rPr>
          <w:rFonts w:ascii="Times New Roman" w:eastAsia="仿宋_GB2312" w:hAnsi="Times New Roman" w:hint="eastAsia"/>
          <w:sz w:val="28"/>
          <w:szCs w:val="28"/>
        </w:rPr>
        <w:t>——</w:t>
      </w:r>
      <w:r w:rsidR="00100868">
        <w:rPr>
          <w:rFonts w:ascii="Times New Roman" w:eastAsia="仿宋_GB2312" w:hAnsi="Times New Roman" w:hint="eastAsia"/>
          <w:sz w:val="28"/>
          <w:szCs w:val="28"/>
        </w:rPr>
        <w:t>浸提</w:t>
      </w:r>
      <w:r w:rsidRPr="00B40470">
        <w:rPr>
          <w:rFonts w:ascii="Times New Roman" w:eastAsia="仿宋_GB2312" w:hAnsi="Times New Roman" w:hint="eastAsia"/>
          <w:sz w:val="28"/>
          <w:szCs w:val="28"/>
        </w:rPr>
        <w:t>溶剂体积</w:t>
      </w:r>
    </w:p>
    <w:p w:rsidR="00AB639D" w:rsidRPr="00B40470" w:rsidRDefault="00AB639D" w:rsidP="0027087A">
      <w:pPr>
        <w:snapToGrid w:val="0"/>
        <w:spacing w:after="0" w:line="360" w:lineRule="auto"/>
        <w:contextualSpacing/>
        <w:rPr>
          <w:rFonts w:ascii="Times New Roman" w:eastAsia="仿宋_GB2312" w:hAnsi="Times New Roman"/>
          <w:sz w:val="28"/>
          <w:szCs w:val="28"/>
        </w:rPr>
      </w:pPr>
      <w:r w:rsidRPr="00B40470">
        <w:rPr>
          <w:rFonts w:ascii="Times New Roman" w:eastAsia="仿宋_GB2312" w:hAnsi="Times New Roman" w:hint="eastAsia"/>
          <w:sz w:val="28"/>
          <w:szCs w:val="28"/>
        </w:rPr>
        <w:t xml:space="preserve">       C</w:t>
      </w:r>
      <w:r w:rsidRPr="00B40470">
        <w:rPr>
          <w:rFonts w:ascii="Times New Roman" w:eastAsia="仿宋_GB2312" w:hAnsi="Times New Roman" w:hint="eastAsia"/>
          <w:sz w:val="28"/>
          <w:szCs w:val="28"/>
        </w:rPr>
        <w:t>——临床每天使用器械数量</w:t>
      </w:r>
    </w:p>
    <w:p w:rsidR="00AB639D" w:rsidRPr="00B40470" w:rsidRDefault="00AB639D" w:rsidP="0027087A">
      <w:pPr>
        <w:snapToGrid w:val="0"/>
        <w:spacing w:after="0" w:line="360" w:lineRule="auto"/>
        <w:contextualSpacing/>
        <w:rPr>
          <w:rFonts w:ascii="Times New Roman" w:eastAsia="仿宋_GB2312" w:hAnsi="Times New Roman"/>
          <w:sz w:val="28"/>
          <w:szCs w:val="28"/>
        </w:rPr>
      </w:pPr>
      <w:r w:rsidRPr="00B40470">
        <w:rPr>
          <w:rFonts w:ascii="Times New Roman" w:eastAsia="仿宋_GB2312" w:hAnsi="Times New Roman" w:hint="eastAsia"/>
          <w:sz w:val="28"/>
          <w:szCs w:val="28"/>
        </w:rPr>
        <w:t xml:space="preserve">       UF</w:t>
      </w:r>
      <w:r w:rsidRPr="00B40470">
        <w:rPr>
          <w:rFonts w:ascii="Times New Roman" w:eastAsia="仿宋_GB2312" w:hAnsi="Times New Roman" w:hint="eastAsia"/>
          <w:sz w:val="28"/>
          <w:szCs w:val="28"/>
        </w:rPr>
        <w:t>——不确定因子</w:t>
      </w:r>
    </w:p>
    <w:p w:rsidR="003C69DA" w:rsidRPr="00B40470" w:rsidRDefault="003C69DA" w:rsidP="0027087A">
      <w:pPr>
        <w:pStyle w:val="af1"/>
        <w:snapToGrid w:val="0"/>
        <w:spacing w:line="360" w:lineRule="auto"/>
        <w:ind w:left="0" w:firstLineChars="200" w:firstLine="560"/>
        <w:contextualSpacing/>
        <w:jc w:val="both"/>
        <w:rPr>
          <w:rFonts w:ascii="Times New Roman" w:eastAsia="仿宋_GB2312" w:hAnsi="Times New Roman"/>
          <w:sz w:val="28"/>
          <w:szCs w:val="28"/>
        </w:rPr>
      </w:pPr>
      <w:r w:rsidRPr="00B40470">
        <w:rPr>
          <w:rFonts w:ascii="Times New Roman" w:eastAsia="仿宋_GB2312" w:hAnsi="Times New Roman" w:hint="eastAsia"/>
          <w:sz w:val="28"/>
          <w:szCs w:val="28"/>
        </w:rPr>
        <w:t>其中，需要</w:t>
      </w:r>
      <w:r w:rsidRPr="00B40470">
        <w:rPr>
          <w:rFonts w:ascii="Times New Roman" w:eastAsia="仿宋_GB2312" w:hAnsi="Times New Roman"/>
          <w:sz w:val="28"/>
          <w:szCs w:val="28"/>
        </w:rPr>
        <w:t>注意的是：</w:t>
      </w:r>
    </w:p>
    <w:p w:rsidR="003C69DA" w:rsidRPr="00B40470" w:rsidRDefault="003C69DA" w:rsidP="0027087A">
      <w:pPr>
        <w:pStyle w:val="af1"/>
        <w:numPr>
          <w:ilvl w:val="0"/>
          <w:numId w:val="30"/>
        </w:numPr>
        <w:snapToGrid w:val="0"/>
        <w:spacing w:line="360" w:lineRule="auto"/>
        <w:contextualSpacing/>
        <w:jc w:val="both"/>
        <w:rPr>
          <w:rFonts w:ascii="Times New Roman" w:eastAsia="仿宋_GB2312" w:hAnsi="Times New Roman"/>
          <w:sz w:val="28"/>
          <w:szCs w:val="28"/>
        </w:rPr>
      </w:pPr>
      <w:r w:rsidRPr="00B40470">
        <w:rPr>
          <w:rFonts w:ascii="Times New Roman" w:eastAsia="仿宋_GB2312" w:hAnsi="Times New Roman" w:hint="eastAsia"/>
          <w:sz w:val="28"/>
          <w:szCs w:val="28"/>
        </w:rPr>
        <w:t>采用</w:t>
      </w:r>
      <w:r w:rsidRPr="00B40470">
        <w:rPr>
          <w:rFonts w:ascii="Times New Roman" w:eastAsia="仿宋_GB2312" w:hAnsi="Times New Roman" w:hint="eastAsia"/>
          <w:sz w:val="28"/>
          <w:szCs w:val="28"/>
        </w:rPr>
        <w:t>TTC</w:t>
      </w:r>
      <w:r w:rsidRPr="00B40470">
        <w:rPr>
          <w:rFonts w:ascii="Times New Roman" w:eastAsia="仿宋_GB2312" w:hAnsi="Times New Roman" w:hint="eastAsia"/>
          <w:sz w:val="28"/>
          <w:szCs w:val="28"/>
        </w:rPr>
        <w:t>计算</w:t>
      </w:r>
      <w:r w:rsidRPr="00B40470">
        <w:rPr>
          <w:rFonts w:ascii="Times New Roman" w:eastAsia="仿宋_GB2312" w:hAnsi="Times New Roman" w:hint="eastAsia"/>
          <w:sz w:val="28"/>
          <w:szCs w:val="28"/>
        </w:rPr>
        <w:t>AET</w:t>
      </w:r>
      <w:r w:rsidRPr="00B40470">
        <w:rPr>
          <w:rFonts w:ascii="Times New Roman" w:eastAsia="仿宋_GB2312" w:hAnsi="Times New Roman" w:hint="eastAsia"/>
          <w:sz w:val="28"/>
          <w:szCs w:val="28"/>
        </w:rPr>
        <w:t>时</w:t>
      </w:r>
      <w:r w:rsidRPr="00B40470">
        <w:rPr>
          <w:rFonts w:ascii="Times New Roman" w:eastAsia="仿宋_GB2312" w:hAnsi="Times New Roman"/>
          <w:sz w:val="28"/>
          <w:szCs w:val="28"/>
        </w:rPr>
        <w:t>，</w:t>
      </w:r>
      <w:r w:rsidR="00E42164" w:rsidRPr="00B40470">
        <w:rPr>
          <w:rFonts w:ascii="Times New Roman" w:eastAsia="仿宋_GB2312" w:hAnsi="Times New Roman"/>
          <w:sz w:val="28"/>
          <w:szCs w:val="28"/>
        </w:rPr>
        <w:t>TTC</w:t>
      </w:r>
      <w:r w:rsidR="00E42164" w:rsidRPr="00B40470">
        <w:rPr>
          <w:rFonts w:ascii="Times New Roman" w:eastAsia="仿宋_GB2312" w:hAnsi="Times New Roman"/>
          <w:sz w:val="28"/>
          <w:szCs w:val="28"/>
        </w:rPr>
        <w:t>的数值可参照</w:t>
      </w:r>
      <w:r w:rsidR="00E42164" w:rsidRPr="00B40470">
        <w:rPr>
          <w:rFonts w:ascii="Times New Roman" w:eastAsia="仿宋_GB2312" w:hAnsi="Times New Roman"/>
          <w:sz w:val="28"/>
          <w:szCs w:val="28"/>
        </w:rPr>
        <w:t>ISO/TS21726</w:t>
      </w:r>
      <w:r w:rsidR="00E42164" w:rsidRPr="00B40470">
        <w:rPr>
          <w:rFonts w:ascii="Times New Roman" w:eastAsia="仿宋_GB2312" w:hAnsi="Times New Roman" w:hint="eastAsia"/>
          <w:sz w:val="28"/>
          <w:szCs w:val="28"/>
        </w:rPr>
        <w:t>，</w:t>
      </w:r>
      <w:r w:rsidRPr="00B40470">
        <w:rPr>
          <w:rFonts w:ascii="Times New Roman" w:eastAsia="仿宋_GB2312" w:hAnsi="Times New Roman" w:hint="eastAsia"/>
          <w:sz w:val="28"/>
          <w:szCs w:val="28"/>
        </w:rPr>
        <w:t>但</w:t>
      </w:r>
      <w:r w:rsidR="00E42164" w:rsidRPr="00B40470">
        <w:rPr>
          <w:rFonts w:ascii="Times New Roman" w:eastAsia="仿宋_GB2312" w:hAnsi="Times New Roman" w:hint="eastAsia"/>
          <w:sz w:val="28"/>
          <w:szCs w:val="28"/>
        </w:rPr>
        <w:t>当信息收集过程中表明器械或材料中含有</w:t>
      </w:r>
      <w:r w:rsidR="00E42164" w:rsidRPr="00B40470">
        <w:rPr>
          <w:rFonts w:ascii="Times New Roman" w:eastAsia="仿宋_GB2312" w:hAnsi="Times New Roman"/>
          <w:sz w:val="28"/>
          <w:szCs w:val="28"/>
        </w:rPr>
        <w:t>ISO/TS21726</w:t>
      </w:r>
      <w:r w:rsidR="00E42164" w:rsidRPr="00B40470">
        <w:rPr>
          <w:rFonts w:ascii="Times New Roman" w:eastAsia="仿宋_GB2312" w:hAnsi="Times New Roman" w:hint="eastAsia"/>
          <w:sz w:val="28"/>
          <w:szCs w:val="28"/>
        </w:rPr>
        <w:t>所提到的特殊关注</w:t>
      </w:r>
      <w:r w:rsidR="002C4EC3" w:rsidRPr="00B40470">
        <w:rPr>
          <w:rFonts w:ascii="Times New Roman" w:eastAsia="仿宋_GB2312" w:hAnsi="Times New Roman" w:hint="eastAsia"/>
          <w:sz w:val="28"/>
          <w:szCs w:val="28"/>
        </w:rPr>
        <w:t>化学物质</w:t>
      </w:r>
      <w:r w:rsidR="00E42164" w:rsidRPr="00B40470">
        <w:rPr>
          <w:rFonts w:ascii="Times New Roman" w:eastAsia="仿宋_GB2312" w:hAnsi="Times New Roman" w:hint="eastAsia"/>
          <w:sz w:val="28"/>
          <w:szCs w:val="28"/>
        </w:rPr>
        <w:t>，</w:t>
      </w:r>
      <w:r w:rsidR="00E42164" w:rsidRPr="00B40470">
        <w:rPr>
          <w:rFonts w:ascii="Times New Roman" w:eastAsia="仿宋_GB2312" w:hAnsi="Times New Roman" w:hint="eastAsia"/>
          <w:sz w:val="28"/>
          <w:szCs w:val="28"/>
        </w:rPr>
        <w:t>AET</w:t>
      </w:r>
      <w:r w:rsidR="00E42164" w:rsidRPr="00B40470">
        <w:rPr>
          <w:rFonts w:ascii="Times New Roman" w:eastAsia="仿宋_GB2312" w:hAnsi="Times New Roman" w:hint="eastAsia"/>
          <w:sz w:val="28"/>
          <w:szCs w:val="28"/>
        </w:rPr>
        <w:t>并不适用于该类物质的评估。</w:t>
      </w:r>
    </w:p>
    <w:p w:rsidR="003C69DA" w:rsidRPr="00B40470" w:rsidRDefault="003C69DA" w:rsidP="0027087A">
      <w:pPr>
        <w:pStyle w:val="af1"/>
        <w:numPr>
          <w:ilvl w:val="0"/>
          <w:numId w:val="30"/>
        </w:numPr>
        <w:snapToGrid w:val="0"/>
        <w:spacing w:line="360" w:lineRule="auto"/>
        <w:contextualSpacing/>
        <w:jc w:val="both"/>
        <w:rPr>
          <w:rFonts w:ascii="Times New Roman" w:eastAsia="仿宋_GB2312" w:hAnsi="Times New Roman"/>
          <w:sz w:val="28"/>
          <w:szCs w:val="28"/>
        </w:rPr>
      </w:pPr>
      <w:r w:rsidRPr="00B40470">
        <w:rPr>
          <w:rFonts w:ascii="Times New Roman" w:eastAsia="仿宋_GB2312" w:hAnsi="Times New Roman" w:hint="eastAsia"/>
          <w:sz w:val="28"/>
          <w:szCs w:val="28"/>
        </w:rPr>
        <w:t>尽管已确定单一金属的允许日接触量（</w:t>
      </w:r>
      <w:r w:rsidR="000D30D8" w:rsidRPr="00B40470">
        <w:rPr>
          <w:rFonts w:ascii="Times New Roman" w:eastAsia="仿宋_GB2312" w:hAnsi="Times New Roman" w:hint="eastAsia"/>
          <w:sz w:val="28"/>
          <w:szCs w:val="28"/>
        </w:rPr>
        <w:t>PDE</w:t>
      </w:r>
      <w:r w:rsidRPr="00B40470">
        <w:rPr>
          <w:rFonts w:ascii="Times New Roman" w:eastAsia="仿宋_GB2312" w:hAnsi="Times New Roman" w:hint="eastAsia"/>
          <w:sz w:val="28"/>
          <w:szCs w:val="28"/>
        </w:rPr>
        <w:t>），但尚未确定适用于所有金属的基于剂量的阈值（</w:t>
      </w:r>
      <w:r w:rsidRPr="00B40470">
        <w:rPr>
          <w:rFonts w:ascii="Times New Roman" w:eastAsia="仿宋_GB2312" w:hAnsi="Times New Roman"/>
          <w:sz w:val="28"/>
          <w:szCs w:val="28"/>
        </w:rPr>
        <w:t>DBT</w:t>
      </w:r>
      <w:r w:rsidRPr="00B40470">
        <w:rPr>
          <w:rFonts w:ascii="Times New Roman" w:eastAsia="仿宋_GB2312" w:hAnsi="Times New Roman" w:hint="eastAsia"/>
          <w:sz w:val="28"/>
          <w:szCs w:val="28"/>
        </w:rPr>
        <w:t>）。因此，实际上，</w:t>
      </w:r>
      <w:r w:rsidRPr="00B40470">
        <w:rPr>
          <w:rFonts w:ascii="Times New Roman" w:eastAsia="仿宋_GB2312" w:hAnsi="Times New Roman"/>
          <w:sz w:val="28"/>
          <w:szCs w:val="28"/>
        </w:rPr>
        <w:t>AET</w:t>
      </w:r>
      <w:r w:rsidRPr="00B40470">
        <w:rPr>
          <w:rFonts w:ascii="Times New Roman" w:eastAsia="仿宋_GB2312" w:hAnsi="Times New Roman" w:hint="eastAsia"/>
          <w:sz w:val="28"/>
          <w:szCs w:val="28"/>
        </w:rPr>
        <w:t>仅适用于有机可浸提物或可沥滤物。</w:t>
      </w:r>
    </w:p>
    <w:p w:rsidR="00E42164" w:rsidRDefault="003C69DA" w:rsidP="0027087A">
      <w:pPr>
        <w:pStyle w:val="af1"/>
        <w:numPr>
          <w:ilvl w:val="0"/>
          <w:numId w:val="30"/>
        </w:numPr>
        <w:snapToGrid w:val="0"/>
        <w:spacing w:line="360" w:lineRule="auto"/>
        <w:contextualSpacing/>
        <w:jc w:val="both"/>
        <w:rPr>
          <w:rFonts w:ascii="Times New Roman" w:eastAsia="仿宋_GB2312" w:hAnsi="Times New Roman"/>
          <w:sz w:val="28"/>
          <w:szCs w:val="28"/>
        </w:rPr>
      </w:pPr>
      <w:r w:rsidRPr="00B40470">
        <w:rPr>
          <w:rFonts w:ascii="Times New Roman" w:eastAsia="仿宋_GB2312" w:hAnsi="Times New Roman" w:hint="eastAsia"/>
          <w:sz w:val="28"/>
          <w:szCs w:val="28"/>
        </w:rPr>
        <w:t>为了保证毒理学风险评估更全面、准确、有效，确保分析方法能够满足毒理学风险评估的要求，分析方法的</w:t>
      </w:r>
      <w:r w:rsidR="002C4EC3" w:rsidRPr="00B40470">
        <w:rPr>
          <w:rFonts w:ascii="Times New Roman" w:eastAsia="仿宋_GB2312" w:hAnsi="Times New Roman" w:hint="eastAsia"/>
          <w:sz w:val="28"/>
          <w:szCs w:val="28"/>
        </w:rPr>
        <w:t>定量限</w:t>
      </w:r>
      <w:r w:rsidR="0047608D">
        <w:rPr>
          <w:rFonts w:ascii="Times New Roman" w:eastAsia="仿宋_GB2312" w:hAnsi="Times New Roman" w:hint="eastAsia"/>
          <w:sz w:val="28"/>
          <w:szCs w:val="28"/>
        </w:rPr>
        <w:t>（</w:t>
      </w:r>
      <w:r w:rsidR="0047608D">
        <w:rPr>
          <w:rFonts w:ascii="Times New Roman" w:eastAsia="仿宋_GB2312" w:hAnsi="Times New Roman" w:hint="eastAsia"/>
          <w:sz w:val="28"/>
          <w:szCs w:val="28"/>
        </w:rPr>
        <w:t>LOQ</w:t>
      </w:r>
      <w:r w:rsidR="0047608D">
        <w:rPr>
          <w:rFonts w:ascii="Times New Roman" w:eastAsia="仿宋_GB2312" w:hAnsi="Times New Roman" w:hint="eastAsia"/>
          <w:sz w:val="28"/>
          <w:szCs w:val="28"/>
        </w:rPr>
        <w:t>）</w:t>
      </w:r>
      <w:r w:rsidR="002C4EC3" w:rsidRPr="00B40470">
        <w:rPr>
          <w:rFonts w:ascii="Times New Roman" w:eastAsia="仿宋_GB2312" w:hAnsi="Times New Roman" w:hint="eastAsia"/>
          <w:sz w:val="28"/>
          <w:szCs w:val="28"/>
        </w:rPr>
        <w:t>必</w:t>
      </w:r>
      <w:r w:rsidRPr="00B40470">
        <w:rPr>
          <w:rFonts w:ascii="Times New Roman" w:eastAsia="仿宋_GB2312" w:hAnsi="Times New Roman" w:hint="eastAsia"/>
          <w:sz w:val="28"/>
          <w:szCs w:val="28"/>
        </w:rPr>
        <w:t>须低于</w:t>
      </w:r>
      <w:r w:rsidRPr="00B40470">
        <w:rPr>
          <w:rFonts w:ascii="Times New Roman" w:eastAsia="仿宋_GB2312" w:hAnsi="Times New Roman"/>
          <w:sz w:val="28"/>
          <w:szCs w:val="28"/>
        </w:rPr>
        <w:t>AET</w:t>
      </w:r>
      <w:r w:rsidRPr="00B40470">
        <w:rPr>
          <w:rFonts w:ascii="Times New Roman" w:eastAsia="仿宋_GB2312" w:hAnsi="Times New Roman" w:hint="eastAsia"/>
          <w:sz w:val="28"/>
          <w:szCs w:val="28"/>
        </w:rPr>
        <w:t>。但</w:t>
      </w:r>
      <w:r w:rsidR="00E42164" w:rsidRPr="00B40470">
        <w:rPr>
          <w:rFonts w:ascii="Times New Roman" w:eastAsia="仿宋_GB2312" w:hAnsi="Times New Roman" w:hint="eastAsia"/>
          <w:sz w:val="28"/>
          <w:szCs w:val="28"/>
        </w:rPr>
        <w:t>在某些情况下，当系统灵敏度不能满足</w:t>
      </w:r>
      <w:r w:rsidR="00E42164" w:rsidRPr="00B40470">
        <w:rPr>
          <w:rFonts w:ascii="Times New Roman" w:eastAsia="仿宋_GB2312" w:hAnsi="Times New Roman" w:hint="eastAsia"/>
          <w:sz w:val="28"/>
          <w:szCs w:val="28"/>
        </w:rPr>
        <w:t>AET</w:t>
      </w:r>
      <w:r w:rsidR="00E42164" w:rsidRPr="00B40470">
        <w:rPr>
          <w:rFonts w:ascii="Times New Roman" w:eastAsia="仿宋_GB2312" w:hAnsi="Times New Roman" w:hint="eastAsia"/>
          <w:sz w:val="28"/>
          <w:szCs w:val="28"/>
        </w:rPr>
        <w:t>要求时，也可以采用</w:t>
      </w:r>
      <w:r w:rsidR="00E42164" w:rsidRPr="00B40470">
        <w:rPr>
          <w:rFonts w:ascii="Times New Roman" w:eastAsia="仿宋_GB2312" w:hAnsi="Times New Roman"/>
          <w:sz w:val="28"/>
          <w:szCs w:val="28"/>
        </w:rPr>
        <w:t>LOQ</w:t>
      </w:r>
      <w:r w:rsidR="00E42164" w:rsidRPr="00B40470">
        <w:rPr>
          <w:rFonts w:ascii="Times New Roman" w:eastAsia="仿宋_GB2312" w:hAnsi="Times New Roman" w:hint="eastAsia"/>
          <w:sz w:val="28"/>
          <w:szCs w:val="28"/>
        </w:rPr>
        <w:t>作为</w:t>
      </w:r>
      <w:r w:rsidR="00E42164" w:rsidRPr="00B40470">
        <w:rPr>
          <w:rFonts w:ascii="Times New Roman" w:eastAsia="仿宋_GB2312" w:hAnsi="Times New Roman"/>
          <w:sz w:val="28"/>
          <w:szCs w:val="28"/>
        </w:rPr>
        <w:t>AET</w:t>
      </w:r>
      <w:r w:rsidR="00E42164" w:rsidRPr="00B40470">
        <w:rPr>
          <w:rFonts w:ascii="Times New Roman" w:eastAsia="仿宋_GB2312" w:hAnsi="Times New Roman" w:hint="eastAsia"/>
          <w:sz w:val="28"/>
          <w:szCs w:val="28"/>
        </w:rPr>
        <w:t>。如一些体积较大的医疗器械采用模拟浸提时。但是毒理评估中要</w:t>
      </w:r>
      <w:r w:rsidR="00E42164" w:rsidRPr="00B40470">
        <w:rPr>
          <w:rFonts w:ascii="Times New Roman" w:eastAsia="仿宋_GB2312" w:hAnsi="Times New Roman"/>
          <w:sz w:val="28"/>
          <w:szCs w:val="28"/>
        </w:rPr>
        <w:t>考虑</w:t>
      </w:r>
      <w:r w:rsidR="00E42164" w:rsidRPr="00B40470">
        <w:rPr>
          <w:rFonts w:ascii="Times New Roman" w:eastAsia="仿宋_GB2312" w:hAnsi="Times New Roman" w:hint="eastAsia"/>
          <w:sz w:val="28"/>
          <w:szCs w:val="28"/>
        </w:rPr>
        <w:t>AET</w:t>
      </w:r>
      <w:r w:rsidR="00E42164" w:rsidRPr="00B40470">
        <w:rPr>
          <w:rFonts w:ascii="Times New Roman" w:eastAsia="仿宋_GB2312" w:hAnsi="Times New Roman"/>
          <w:sz w:val="28"/>
          <w:szCs w:val="28"/>
        </w:rPr>
        <w:t>和</w:t>
      </w:r>
      <w:r w:rsidR="00E42164" w:rsidRPr="00B40470">
        <w:rPr>
          <w:rFonts w:ascii="Times New Roman" w:eastAsia="仿宋_GB2312" w:hAnsi="Times New Roman"/>
          <w:sz w:val="28"/>
          <w:szCs w:val="28"/>
        </w:rPr>
        <w:t>LOQ</w:t>
      </w:r>
      <w:r w:rsidR="00E42164" w:rsidRPr="00B40470">
        <w:rPr>
          <w:rFonts w:ascii="Times New Roman" w:eastAsia="仿宋_GB2312" w:hAnsi="Times New Roman"/>
          <w:sz w:val="28"/>
          <w:szCs w:val="28"/>
        </w:rPr>
        <w:t>的差异</w:t>
      </w:r>
      <w:r w:rsidR="00E42164" w:rsidRPr="00B40470">
        <w:rPr>
          <w:rFonts w:ascii="Times New Roman" w:eastAsia="仿宋_GB2312" w:hAnsi="Times New Roman" w:hint="eastAsia"/>
          <w:sz w:val="28"/>
          <w:szCs w:val="28"/>
        </w:rPr>
        <w:t>，</w:t>
      </w:r>
      <w:r w:rsidR="00E42164" w:rsidRPr="00B40470">
        <w:rPr>
          <w:rFonts w:ascii="Times New Roman" w:eastAsia="仿宋_GB2312" w:hAnsi="Times New Roman"/>
          <w:sz w:val="28"/>
          <w:szCs w:val="28"/>
        </w:rPr>
        <w:t>并</w:t>
      </w:r>
      <w:r w:rsidR="00E42164" w:rsidRPr="00B40470">
        <w:rPr>
          <w:rFonts w:ascii="Times New Roman" w:eastAsia="仿宋_GB2312" w:hAnsi="Times New Roman" w:hint="eastAsia"/>
          <w:sz w:val="28"/>
          <w:szCs w:val="28"/>
        </w:rPr>
        <w:t>对</w:t>
      </w:r>
      <w:r w:rsidR="00E42164" w:rsidRPr="00B40470">
        <w:rPr>
          <w:rFonts w:ascii="Times New Roman" w:eastAsia="仿宋_GB2312" w:hAnsi="Times New Roman"/>
          <w:sz w:val="28"/>
          <w:szCs w:val="28"/>
        </w:rPr>
        <w:t>差异</w:t>
      </w:r>
      <w:r w:rsidR="00E42164" w:rsidRPr="00B40470">
        <w:rPr>
          <w:rFonts w:ascii="Times New Roman" w:eastAsia="仿宋_GB2312" w:hAnsi="Times New Roman" w:hint="eastAsia"/>
          <w:sz w:val="28"/>
          <w:szCs w:val="28"/>
        </w:rPr>
        <w:t>合理性</w:t>
      </w:r>
      <w:r w:rsidR="00E42164" w:rsidRPr="00B40470">
        <w:rPr>
          <w:rFonts w:ascii="Times New Roman" w:eastAsia="仿宋_GB2312" w:hAnsi="Times New Roman"/>
          <w:sz w:val="28"/>
          <w:szCs w:val="28"/>
        </w:rPr>
        <w:t>进行论述</w:t>
      </w:r>
      <w:r w:rsidR="00E42164" w:rsidRPr="00B40470">
        <w:rPr>
          <w:rFonts w:ascii="Times New Roman" w:eastAsia="仿宋_GB2312" w:hAnsi="Times New Roman" w:hint="eastAsia"/>
          <w:sz w:val="28"/>
          <w:szCs w:val="28"/>
        </w:rPr>
        <w:t>。</w:t>
      </w:r>
    </w:p>
    <w:p w:rsidR="005D0655" w:rsidRDefault="001D73CE" w:rsidP="005D0655">
      <w:pPr>
        <w:pStyle w:val="af1"/>
        <w:numPr>
          <w:ilvl w:val="0"/>
          <w:numId w:val="30"/>
        </w:numPr>
        <w:snapToGrid w:val="0"/>
        <w:spacing w:line="360" w:lineRule="auto"/>
        <w:contextualSpacing/>
        <w:jc w:val="both"/>
        <w:rPr>
          <w:rFonts w:ascii="Times New Roman" w:eastAsia="仿宋_GB2312" w:hAnsi="Times New Roman"/>
          <w:sz w:val="28"/>
          <w:szCs w:val="28"/>
        </w:rPr>
      </w:pPr>
      <w:r>
        <w:rPr>
          <w:rFonts w:ascii="Times New Roman" w:eastAsia="仿宋_GB2312" w:hAnsi="Times New Roman" w:hint="eastAsia"/>
          <w:sz w:val="28"/>
          <w:szCs w:val="28"/>
        </w:rPr>
        <w:t>不确定性</w:t>
      </w:r>
      <w:r>
        <w:rPr>
          <w:rFonts w:ascii="Times New Roman" w:eastAsia="仿宋_GB2312" w:hAnsi="Times New Roman"/>
          <w:sz w:val="28"/>
          <w:szCs w:val="28"/>
        </w:rPr>
        <w:t>因子</w:t>
      </w:r>
      <w:r>
        <w:rPr>
          <w:rFonts w:ascii="Times New Roman" w:eastAsia="仿宋_GB2312" w:hAnsi="Times New Roman" w:hint="eastAsia"/>
          <w:sz w:val="28"/>
          <w:szCs w:val="28"/>
        </w:rPr>
        <w:t>UF</w:t>
      </w:r>
      <w:r>
        <w:rPr>
          <w:rFonts w:ascii="Times New Roman" w:eastAsia="仿宋_GB2312" w:hAnsi="Times New Roman" w:hint="eastAsia"/>
          <w:sz w:val="28"/>
          <w:szCs w:val="28"/>
        </w:rPr>
        <w:t>的</w:t>
      </w:r>
      <w:r>
        <w:rPr>
          <w:rFonts w:ascii="Times New Roman" w:eastAsia="仿宋_GB2312" w:hAnsi="Times New Roman"/>
          <w:sz w:val="28"/>
          <w:szCs w:val="28"/>
        </w:rPr>
        <w:t>选择及建立，可参考</w:t>
      </w:r>
      <w:r w:rsidR="00F21786">
        <w:rPr>
          <w:rFonts w:ascii="Times New Roman" w:eastAsia="仿宋_GB2312" w:hAnsi="Times New Roman" w:hint="eastAsia"/>
          <w:sz w:val="28"/>
          <w:szCs w:val="28"/>
        </w:rPr>
        <w:t>未知可沥滤物</w:t>
      </w:r>
      <w:r>
        <w:rPr>
          <w:rFonts w:ascii="Times New Roman" w:eastAsia="仿宋_GB2312" w:hAnsi="Times New Roman"/>
          <w:sz w:val="28"/>
          <w:szCs w:val="28"/>
        </w:rPr>
        <w:t>分析体系部分中系统适用性论述。</w:t>
      </w:r>
    </w:p>
    <w:p w:rsidR="00F21786" w:rsidRDefault="00F21786" w:rsidP="00F21786">
      <w:pPr>
        <w:pStyle w:val="af1"/>
        <w:snapToGrid w:val="0"/>
        <w:spacing w:line="360" w:lineRule="auto"/>
        <w:ind w:firstLine="363"/>
        <w:contextualSpacing/>
        <w:jc w:val="both"/>
        <w:rPr>
          <w:rFonts w:ascii="Times New Roman" w:eastAsia="仿宋_GB2312" w:hAnsi="Times New Roman"/>
          <w:sz w:val="28"/>
          <w:szCs w:val="28"/>
        </w:rPr>
      </w:pPr>
      <w:r>
        <w:rPr>
          <w:rFonts w:ascii="Times New Roman" w:eastAsia="仿宋_GB2312" w:hAnsi="Times New Roman" w:hint="eastAsia"/>
          <w:sz w:val="28"/>
          <w:szCs w:val="28"/>
        </w:rPr>
        <w:t>（</w:t>
      </w:r>
      <w:r>
        <w:rPr>
          <w:rFonts w:ascii="Times New Roman" w:eastAsia="仿宋_GB2312" w:hAnsi="Times New Roman" w:hint="eastAsia"/>
          <w:sz w:val="28"/>
          <w:szCs w:val="28"/>
        </w:rPr>
        <w:t>5</w:t>
      </w:r>
      <w:r>
        <w:rPr>
          <w:rFonts w:ascii="Times New Roman" w:eastAsia="仿宋_GB2312" w:hAnsi="Times New Roman"/>
          <w:sz w:val="28"/>
          <w:szCs w:val="28"/>
        </w:rPr>
        <w:t>）</w:t>
      </w:r>
      <w:r w:rsidR="005D0655">
        <w:rPr>
          <w:rFonts w:ascii="Times New Roman" w:eastAsia="仿宋_GB2312" w:hAnsi="Times New Roman"/>
          <w:sz w:val="28"/>
          <w:szCs w:val="28"/>
        </w:rPr>
        <w:t>当研究发现产品中可能存在前述</w:t>
      </w:r>
      <w:r w:rsidR="005D0655">
        <w:rPr>
          <w:rFonts w:ascii="Times New Roman" w:eastAsia="仿宋_GB2312" w:hAnsi="Times New Roman" w:hint="eastAsia"/>
          <w:sz w:val="28"/>
          <w:szCs w:val="28"/>
        </w:rPr>
        <w:t>特殊</w:t>
      </w:r>
      <w:r w:rsidR="005D0655">
        <w:rPr>
          <w:rFonts w:ascii="Times New Roman" w:eastAsia="仿宋_GB2312" w:hAnsi="Times New Roman"/>
          <w:sz w:val="28"/>
          <w:szCs w:val="28"/>
        </w:rPr>
        <w:t>关注物质时，</w:t>
      </w:r>
      <w:r w:rsidR="005D0655">
        <w:rPr>
          <w:rFonts w:ascii="Times New Roman" w:eastAsia="仿宋_GB2312" w:hAnsi="Times New Roman" w:hint="eastAsia"/>
          <w:sz w:val="28"/>
          <w:szCs w:val="28"/>
        </w:rPr>
        <w:t>应</w:t>
      </w:r>
      <w:r w:rsidR="005D0655">
        <w:rPr>
          <w:rFonts w:ascii="Times New Roman" w:eastAsia="仿宋_GB2312" w:hAnsi="Times New Roman"/>
          <w:sz w:val="28"/>
          <w:szCs w:val="28"/>
        </w:rPr>
        <w:t>首先考虑能否</w:t>
      </w:r>
    </w:p>
    <w:p w:rsidR="005D0655" w:rsidRPr="005D0655" w:rsidRDefault="003D5361" w:rsidP="00F21786">
      <w:pPr>
        <w:pStyle w:val="af1"/>
        <w:snapToGrid w:val="0"/>
        <w:spacing w:line="360" w:lineRule="auto"/>
        <w:ind w:leftChars="450" w:left="990"/>
        <w:contextualSpacing/>
        <w:jc w:val="both"/>
        <w:rPr>
          <w:rFonts w:ascii="Times New Roman" w:eastAsia="仿宋_GB2312" w:hAnsi="Times New Roman"/>
          <w:sz w:val="28"/>
          <w:szCs w:val="28"/>
        </w:rPr>
      </w:pPr>
      <w:r>
        <w:rPr>
          <w:rFonts w:ascii="Times New Roman" w:eastAsia="仿宋_GB2312" w:hAnsi="Times New Roman" w:hint="eastAsia"/>
          <w:sz w:val="28"/>
          <w:szCs w:val="28"/>
        </w:rPr>
        <w:t>直接</w:t>
      </w:r>
      <w:r>
        <w:rPr>
          <w:rFonts w:ascii="Times New Roman" w:eastAsia="仿宋_GB2312" w:hAnsi="Times New Roman"/>
          <w:sz w:val="28"/>
          <w:szCs w:val="28"/>
        </w:rPr>
        <w:t>更改产生该</w:t>
      </w:r>
      <w:r>
        <w:rPr>
          <w:rFonts w:ascii="Times New Roman" w:eastAsia="仿宋_GB2312" w:hAnsi="Times New Roman" w:hint="eastAsia"/>
          <w:sz w:val="28"/>
          <w:szCs w:val="28"/>
        </w:rPr>
        <w:t>物质</w:t>
      </w:r>
      <w:r>
        <w:rPr>
          <w:rFonts w:ascii="Times New Roman" w:eastAsia="仿宋_GB2312" w:hAnsi="Times New Roman"/>
          <w:sz w:val="28"/>
          <w:szCs w:val="28"/>
        </w:rPr>
        <w:t>的</w:t>
      </w:r>
      <w:r w:rsidR="005D0655">
        <w:rPr>
          <w:rFonts w:ascii="Times New Roman" w:eastAsia="仿宋_GB2312" w:hAnsi="Times New Roman"/>
          <w:sz w:val="28"/>
          <w:szCs w:val="28"/>
        </w:rPr>
        <w:t>材料或对</w:t>
      </w:r>
      <w:r w:rsidR="004464E1">
        <w:rPr>
          <w:rFonts w:ascii="Times New Roman" w:eastAsia="仿宋_GB2312" w:hAnsi="Times New Roman" w:hint="eastAsia"/>
          <w:sz w:val="28"/>
          <w:szCs w:val="28"/>
        </w:rPr>
        <w:t>现有</w:t>
      </w:r>
      <w:r w:rsidR="004464E1">
        <w:rPr>
          <w:rFonts w:ascii="Times New Roman" w:eastAsia="仿宋_GB2312" w:hAnsi="Times New Roman"/>
          <w:sz w:val="28"/>
          <w:szCs w:val="28"/>
        </w:rPr>
        <w:t>工艺进行优化以将</w:t>
      </w:r>
      <w:r w:rsidR="004464E1">
        <w:rPr>
          <w:rFonts w:ascii="Times New Roman" w:eastAsia="仿宋_GB2312" w:hAnsi="Times New Roman" w:hint="eastAsia"/>
          <w:sz w:val="28"/>
          <w:szCs w:val="28"/>
        </w:rPr>
        <w:t>其</w:t>
      </w:r>
      <w:r w:rsidR="004464E1">
        <w:rPr>
          <w:rFonts w:ascii="Times New Roman" w:eastAsia="仿宋_GB2312" w:hAnsi="Times New Roman"/>
          <w:sz w:val="28"/>
          <w:szCs w:val="28"/>
        </w:rPr>
        <w:t>含量降至最低，并开发</w:t>
      </w:r>
      <w:r w:rsidR="004464E1">
        <w:rPr>
          <w:rFonts w:ascii="Times New Roman" w:eastAsia="仿宋_GB2312" w:hAnsi="Times New Roman" w:hint="eastAsia"/>
          <w:sz w:val="28"/>
          <w:szCs w:val="28"/>
        </w:rPr>
        <w:t>高</w:t>
      </w:r>
      <w:r w:rsidR="004464E1">
        <w:rPr>
          <w:rFonts w:ascii="Times New Roman" w:eastAsia="仿宋_GB2312" w:hAnsi="Times New Roman"/>
          <w:sz w:val="28"/>
          <w:szCs w:val="28"/>
        </w:rPr>
        <w:t>灵敏度的</w:t>
      </w:r>
      <w:r>
        <w:rPr>
          <w:rFonts w:ascii="Times New Roman" w:eastAsia="仿宋_GB2312" w:hAnsi="Times New Roman" w:hint="eastAsia"/>
          <w:sz w:val="28"/>
          <w:szCs w:val="28"/>
        </w:rPr>
        <w:t>专属的</w:t>
      </w:r>
      <w:r>
        <w:rPr>
          <w:rFonts w:ascii="Times New Roman" w:eastAsia="仿宋_GB2312" w:hAnsi="Times New Roman"/>
          <w:sz w:val="28"/>
          <w:szCs w:val="28"/>
        </w:rPr>
        <w:t>并满足更低的检测限和定量限的</w:t>
      </w:r>
      <w:r w:rsidR="004464E1">
        <w:rPr>
          <w:rFonts w:ascii="Times New Roman" w:eastAsia="仿宋_GB2312" w:hAnsi="Times New Roman"/>
          <w:sz w:val="28"/>
          <w:szCs w:val="28"/>
        </w:rPr>
        <w:t>检</w:t>
      </w:r>
      <w:r w:rsidR="004464E1">
        <w:rPr>
          <w:rFonts w:ascii="Times New Roman" w:eastAsia="仿宋_GB2312" w:hAnsi="Times New Roman"/>
          <w:sz w:val="28"/>
          <w:szCs w:val="28"/>
        </w:rPr>
        <w:lastRenderedPageBreak/>
        <w:t>测方法对其进行检测及</w:t>
      </w:r>
      <w:r w:rsidR="004464E1">
        <w:rPr>
          <w:rFonts w:ascii="Times New Roman" w:eastAsia="仿宋_GB2312" w:hAnsi="Times New Roman" w:hint="eastAsia"/>
          <w:sz w:val="28"/>
          <w:szCs w:val="28"/>
        </w:rPr>
        <w:t>安全性</w:t>
      </w:r>
      <w:r w:rsidR="004464E1">
        <w:rPr>
          <w:rFonts w:ascii="Times New Roman" w:eastAsia="仿宋_GB2312" w:hAnsi="Times New Roman"/>
          <w:sz w:val="28"/>
          <w:szCs w:val="28"/>
        </w:rPr>
        <w:t>评估。</w:t>
      </w:r>
    </w:p>
    <w:p w:rsidR="00E42164" w:rsidRPr="00B40470" w:rsidRDefault="0027087A" w:rsidP="00B642E6">
      <w:pPr>
        <w:autoSpaceDE w:val="0"/>
        <w:autoSpaceDN w:val="0"/>
        <w:adjustRightInd w:val="0"/>
        <w:snapToGrid w:val="0"/>
        <w:spacing w:after="0" w:line="360" w:lineRule="auto"/>
        <w:ind w:firstLineChars="200" w:firstLine="560"/>
        <w:contextualSpacing/>
        <w:rPr>
          <w:rFonts w:ascii="Times New Roman" w:hAnsi="Times New Roman"/>
          <w:b/>
          <w:sz w:val="28"/>
          <w:szCs w:val="28"/>
        </w:rPr>
      </w:pPr>
      <w:r w:rsidRPr="00B40470">
        <w:rPr>
          <w:rFonts w:ascii="Times New Roman" w:hAnsi="Times New Roman" w:hint="eastAsia"/>
          <w:b/>
          <w:sz w:val="28"/>
          <w:szCs w:val="28"/>
        </w:rPr>
        <w:t>（三</w:t>
      </w:r>
      <w:r w:rsidRPr="00B40470">
        <w:rPr>
          <w:rFonts w:ascii="Times New Roman" w:hAnsi="Times New Roman"/>
          <w:b/>
          <w:sz w:val="28"/>
          <w:szCs w:val="28"/>
        </w:rPr>
        <w:t>）</w:t>
      </w:r>
      <w:bookmarkStart w:id="7" w:name="OLE_LINK11"/>
      <w:bookmarkStart w:id="8" w:name="OLE_LINK12"/>
      <w:r w:rsidR="00E42164" w:rsidRPr="00B40470">
        <w:rPr>
          <w:rFonts w:ascii="Times New Roman" w:hAnsi="Times New Roman" w:hint="eastAsia"/>
          <w:b/>
          <w:sz w:val="28"/>
          <w:szCs w:val="28"/>
        </w:rPr>
        <w:t>浸提</w:t>
      </w:r>
      <w:r w:rsidR="004E79F9" w:rsidRPr="00B40470">
        <w:rPr>
          <w:rFonts w:ascii="Times New Roman" w:hAnsi="Times New Roman" w:hint="eastAsia"/>
          <w:b/>
          <w:sz w:val="28"/>
          <w:szCs w:val="28"/>
        </w:rPr>
        <w:t>条件</w:t>
      </w:r>
      <w:r w:rsidR="004E79F9" w:rsidRPr="00B40470">
        <w:rPr>
          <w:rFonts w:ascii="Times New Roman" w:hAnsi="Times New Roman"/>
          <w:b/>
          <w:sz w:val="28"/>
          <w:szCs w:val="28"/>
        </w:rPr>
        <w:t>选择</w:t>
      </w:r>
      <w:bookmarkEnd w:id="7"/>
      <w:bookmarkEnd w:id="8"/>
    </w:p>
    <w:p w:rsidR="007B13D6" w:rsidRPr="00B40470" w:rsidRDefault="007B13D6" w:rsidP="00FF0FC5">
      <w:pPr>
        <w:snapToGrid w:val="0"/>
        <w:spacing w:after="0" w:line="360" w:lineRule="auto"/>
        <w:ind w:firstLineChars="200" w:firstLine="560"/>
        <w:contextualSpacing/>
        <w:rPr>
          <w:rFonts w:ascii="Times New Roman" w:eastAsia="仿宋_GB2312" w:hAnsi="Times New Roman"/>
          <w:sz w:val="28"/>
          <w:szCs w:val="28"/>
        </w:rPr>
      </w:pPr>
      <w:r w:rsidRPr="00B40470">
        <w:rPr>
          <w:rFonts w:ascii="Times New Roman" w:eastAsia="仿宋_GB2312" w:hAnsi="Times New Roman" w:hint="eastAsia"/>
          <w:sz w:val="28"/>
          <w:szCs w:val="28"/>
        </w:rPr>
        <w:t>基于风险评估的需要，进行未知可沥滤物研究时需要确定假设的最</w:t>
      </w:r>
      <w:r w:rsidR="001E59D7">
        <w:rPr>
          <w:rFonts w:ascii="Times New Roman" w:eastAsia="仿宋_GB2312" w:hAnsi="Times New Roman" w:hint="eastAsia"/>
          <w:sz w:val="28"/>
          <w:szCs w:val="28"/>
        </w:rPr>
        <w:t>不利</w:t>
      </w:r>
      <w:r w:rsidRPr="00B40470">
        <w:rPr>
          <w:rFonts w:ascii="Times New Roman" w:eastAsia="仿宋_GB2312" w:hAnsi="Times New Roman" w:hint="eastAsia"/>
          <w:sz w:val="28"/>
          <w:szCs w:val="28"/>
        </w:rPr>
        <w:t>情况下的化学释放，以评估其最恶劣环境下的可能风险。例如，在临床使用过程中，器械的全部成分都被个体吸收，则视为医疗器械产生的化学影响达到最高程度。例如，</w:t>
      </w:r>
      <w:r w:rsidR="006D3678" w:rsidRPr="00B40470">
        <w:rPr>
          <w:rFonts w:ascii="Times New Roman" w:eastAsia="仿宋_GB2312" w:hAnsi="Times New Roman" w:hint="eastAsia"/>
          <w:sz w:val="28"/>
          <w:szCs w:val="28"/>
        </w:rPr>
        <w:t>某些</w:t>
      </w:r>
      <w:r w:rsidRPr="00B40470">
        <w:rPr>
          <w:rFonts w:ascii="Times New Roman" w:eastAsia="仿宋_GB2312" w:hAnsi="Times New Roman" w:hint="eastAsia"/>
          <w:sz w:val="28"/>
          <w:szCs w:val="28"/>
        </w:rPr>
        <w:t>植入式医疗器械预期在临床使用过程中溶解，或者外部接入器械在临床使用过程中</w:t>
      </w:r>
      <w:r w:rsidR="00E354BF" w:rsidRPr="00B40470">
        <w:rPr>
          <w:rFonts w:ascii="Times New Roman" w:eastAsia="仿宋_GB2312" w:hAnsi="Times New Roman" w:hint="eastAsia"/>
          <w:sz w:val="28"/>
          <w:szCs w:val="28"/>
        </w:rPr>
        <w:t>可沥滤物的</w:t>
      </w:r>
      <w:r w:rsidRPr="00B40470">
        <w:rPr>
          <w:rFonts w:ascii="Times New Roman" w:eastAsia="仿宋_GB2312" w:hAnsi="Times New Roman" w:hint="eastAsia"/>
          <w:sz w:val="28"/>
          <w:szCs w:val="28"/>
        </w:rPr>
        <w:t>完全析出，还应考虑其它因素，例如医疗器械的体积</w:t>
      </w:r>
      <w:r w:rsidR="002C4EC3" w:rsidRPr="00B40470">
        <w:rPr>
          <w:rFonts w:ascii="Times New Roman" w:eastAsia="仿宋_GB2312" w:hAnsi="Times New Roman" w:hint="eastAsia"/>
          <w:sz w:val="28"/>
          <w:szCs w:val="28"/>
        </w:rPr>
        <w:t>等。</w:t>
      </w:r>
      <w:r w:rsidRPr="00B40470">
        <w:rPr>
          <w:rFonts w:ascii="Times New Roman" w:eastAsia="仿宋_GB2312" w:hAnsi="Times New Roman" w:hint="eastAsia"/>
          <w:sz w:val="28"/>
          <w:szCs w:val="28"/>
        </w:rPr>
        <w:t>除此之外，假设的最</w:t>
      </w:r>
      <w:r w:rsidR="001E59D7">
        <w:rPr>
          <w:rFonts w:ascii="Times New Roman" w:eastAsia="仿宋_GB2312" w:hAnsi="Times New Roman" w:hint="eastAsia"/>
          <w:sz w:val="28"/>
          <w:szCs w:val="28"/>
        </w:rPr>
        <w:t>不利</w:t>
      </w:r>
      <w:r w:rsidRPr="00B40470">
        <w:rPr>
          <w:rFonts w:ascii="Times New Roman" w:eastAsia="仿宋_GB2312" w:hAnsi="Times New Roman" w:hint="eastAsia"/>
          <w:sz w:val="28"/>
          <w:szCs w:val="28"/>
        </w:rPr>
        <w:t>情况还包括产品风险最大的规格型号、最长使用时间、接触介质等，以便重现可沥滤物最大人体暴露量相关的使用条件</w:t>
      </w:r>
      <w:r w:rsidR="00A83E18" w:rsidRPr="00B40470">
        <w:rPr>
          <w:rFonts w:ascii="Times New Roman" w:eastAsia="仿宋_GB2312" w:hAnsi="Times New Roman" w:hint="eastAsia"/>
          <w:sz w:val="28"/>
          <w:szCs w:val="28"/>
        </w:rPr>
        <w:t>。</w:t>
      </w:r>
    </w:p>
    <w:p w:rsidR="00E42164" w:rsidRPr="00B40470" w:rsidRDefault="00A70894" w:rsidP="00A70894">
      <w:pPr>
        <w:snapToGrid w:val="0"/>
        <w:spacing w:after="0" w:line="360" w:lineRule="auto"/>
        <w:rPr>
          <w:rFonts w:ascii="Times New Roman" w:eastAsia="黑体" w:hAnsi="Times New Roman" w:cs="Times New Roman"/>
          <w:color w:val="231F20"/>
          <w:sz w:val="28"/>
          <w:szCs w:val="28"/>
        </w:rPr>
      </w:pPr>
      <w:r w:rsidRPr="00B40470">
        <w:rPr>
          <w:rFonts w:ascii="Times New Roman" w:eastAsia="仿宋_GB2312" w:hAnsi="Times New Roman"/>
          <w:sz w:val="28"/>
          <w:szCs w:val="28"/>
        </w:rPr>
        <w:t xml:space="preserve"> </w:t>
      </w:r>
      <w:r w:rsidRPr="00B40470">
        <w:rPr>
          <w:rFonts w:ascii="Times New Roman" w:eastAsia="黑体" w:hAnsi="Times New Roman" w:cs="Times New Roman"/>
          <w:color w:val="231F20"/>
          <w:sz w:val="28"/>
          <w:szCs w:val="28"/>
        </w:rPr>
        <w:t xml:space="preserve">    </w:t>
      </w:r>
      <w:r w:rsidR="00457EFF" w:rsidRPr="00B40470">
        <w:rPr>
          <w:rFonts w:ascii="Times New Roman" w:eastAsia="黑体" w:hAnsi="Times New Roman" w:cs="Times New Roman"/>
          <w:color w:val="231F20"/>
          <w:sz w:val="28"/>
          <w:szCs w:val="28"/>
        </w:rPr>
        <w:t>1.</w:t>
      </w:r>
      <w:r w:rsidR="00E42164" w:rsidRPr="00B40470">
        <w:rPr>
          <w:rFonts w:ascii="Times New Roman" w:eastAsia="黑体" w:hAnsi="Times New Roman" w:cs="Times New Roman" w:hint="eastAsia"/>
          <w:color w:val="231F20"/>
          <w:sz w:val="28"/>
          <w:szCs w:val="28"/>
        </w:rPr>
        <w:t>概述</w:t>
      </w:r>
    </w:p>
    <w:p w:rsidR="002C4EC3" w:rsidRPr="00B40470" w:rsidRDefault="00A128E6" w:rsidP="00A128E6">
      <w:pPr>
        <w:snapToGrid w:val="0"/>
        <w:spacing w:after="0" w:line="360" w:lineRule="auto"/>
        <w:ind w:firstLineChars="200" w:firstLine="560"/>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浸提旨在获取等于或超过临床使用中产生的可沥滤物的可浸提物谱，但又不会对材料或可浸提物谱产生</w:t>
      </w:r>
      <w:r w:rsidR="005D0655">
        <w:rPr>
          <w:rFonts w:ascii="Times New Roman" w:eastAsia="仿宋_GB2312" w:hAnsi="Times New Roman" w:cs="Times New Roman" w:hint="eastAsia"/>
          <w:sz w:val="28"/>
          <w:szCs w:val="28"/>
        </w:rPr>
        <w:t>不良</w:t>
      </w:r>
      <w:r w:rsidRPr="00B40470">
        <w:rPr>
          <w:rFonts w:ascii="Times New Roman" w:eastAsia="仿宋_GB2312" w:hAnsi="Times New Roman" w:cs="Times New Roman" w:hint="eastAsia"/>
          <w:sz w:val="28"/>
          <w:szCs w:val="28"/>
        </w:rPr>
        <w:t>影响</w:t>
      </w:r>
      <w:r w:rsidR="002C4EC3" w:rsidRPr="00B40470">
        <w:rPr>
          <w:rFonts w:ascii="Times New Roman" w:eastAsia="仿宋_GB2312" w:hAnsi="Times New Roman" w:cs="Times New Roman" w:hint="eastAsia"/>
          <w:sz w:val="28"/>
          <w:szCs w:val="28"/>
        </w:rPr>
        <w:t>（例如</w:t>
      </w:r>
      <w:r w:rsidR="002C4EC3" w:rsidRPr="00B40470">
        <w:rPr>
          <w:rFonts w:ascii="Times New Roman" w:eastAsia="仿宋_GB2312" w:hAnsi="Times New Roman" w:cs="Times New Roman"/>
          <w:sz w:val="28"/>
          <w:szCs w:val="28"/>
        </w:rPr>
        <w:t>，材料的降解、可浸提物的化学改变等）</w:t>
      </w:r>
      <w:r w:rsidRPr="00B40470">
        <w:rPr>
          <w:rFonts w:ascii="Times New Roman" w:eastAsia="仿宋_GB2312" w:hAnsi="Times New Roman" w:cs="Times New Roman" w:hint="eastAsia"/>
          <w:sz w:val="28"/>
          <w:szCs w:val="28"/>
        </w:rPr>
        <w:t>。这样做可提供至少与医疗器械的可沥滤物</w:t>
      </w:r>
      <w:r w:rsidR="00696E12" w:rsidRPr="00B40470">
        <w:rPr>
          <w:rFonts w:ascii="Times New Roman" w:eastAsia="仿宋_GB2312" w:hAnsi="Times New Roman" w:cs="Times New Roman" w:hint="eastAsia"/>
          <w:sz w:val="28"/>
          <w:szCs w:val="28"/>
        </w:rPr>
        <w:t>谱</w:t>
      </w:r>
      <w:r w:rsidRPr="00B40470">
        <w:rPr>
          <w:rFonts w:ascii="Times New Roman" w:eastAsia="仿宋_GB2312" w:hAnsi="Times New Roman" w:cs="Times New Roman" w:hint="eastAsia"/>
          <w:sz w:val="28"/>
          <w:szCs w:val="28"/>
        </w:rPr>
        <w:t>同样广泛的浸提物谱，即可浸提物谱</w:t>
      </w:r>
      <w:r w:rsidR="00B70567" w:rsidRPr="00B40470">
        <w:rPr>
          <w:rFonts w:ascii="Times New Roman" w:eastAsia="仿宋_GB2312" w:hAnsi="Times New Roman" w:cs="Times New Roman" w:hint="eastAsia"/>
          <w:sz w:val="28"/>
          <w:szCs w:val="28"/>
        </w:rPr>
        <w:t>应</w:t>
      </w:r>
      <w:r w:rsidRPr="00B40470">
        <w:rPr>
          <w:rFonts w:ascii="Times New Roman" w:eastAsia="仿宋_GB2312" w:hAnsi="Times New Roman" w:cs="Times New Roman" w:hint="eastAsia"/>
          <w:sz w:val="28"/>
          <w:szCs w:val="28"/>
        </w:rPr>
        <w:t>尽可能全面反映可沥滤物及其水平。然而，应注意某些情况下并非所有可沥滤物均必然存在于浸提物谱中，例如可降解产品等</w:t>
      </w:r>
      <w:r w:rsidR="00696E12" w:rsidRPr="00B40470">
        <w:rPr>
          <w:rFonts w:ascii="Times New Roman" w:eastAsia="仿宋_GB2312" w:hAnsi="Times New Roman" w:cs="Times New Roman" w:hint="eastAsia"/>
          <w:sz w:val="28"/>
          <w:szCs w:val="28"/>
        </w:rPr>
        <w:t>。</w:t>
      </w:r>
    </w:p>
    <w:p w:rsidR="00A128E6" w:rsidRPr="00B40470" w:rsidRDefault="00A128E6" w:rsidP="00A128E6">
      <w:pPr>
        <w:snapToGrid w:val="0"/>
        <w:spacing w:after="0" w:line="360" w:lineRule="auto"/>
        <w:ind w:firstLineChars="200" w:firstLine="560"/>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另外，采用了与模拟</w:t>
      </w:r>
      <w:r w:rsidR="00100868">
        <w:rPr>
          <w:rFonts w:ascii="Times New Roman" w:eastAsia="仿宋_GB2312" w:hAnsi="Times New Roman" w:cs="Times New Roman" w:hint="eastAsia"/>
          <w:sz w:val="28"/>
          <w:szCs w:val="28"/>
        </w:rPr>
        <w:t>使用</w:t>
      </w:r>
      <w:r w:rsidR="00100868">
        <w:rPr>
          <w:rFonts w:ascii="Times New Roman" w:eastAsia="仿宋_GB2312" w:hAnsi="Times New Roman" w:cs="Times New Roman"/>
          <w:sz w:val="28"/>
          <w:szCs w:val="28"/>
        </w:rPr>
        <w:t>条件</w:t>
      </w:r>
      <w:r w:rsidRPr="00B40470">
        <w:rPr>
          <w:rFonts w:ascii="Times New Roman" w:eastAsia="仿宋_GB2312" w:hAnsi="Times New Roman" w:cs="Times New Roman" w:hint="eastAsia"/>
          <w:sz w:val="28"/>
          <w:szCs w:val="28"/>
        </w:rPr>
        <w:t>有较大差异的浸提溶剂、浸提方法时</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hint="eastAsia"/>
          <w:sz w:val="28"/>
          <w:szCs w:val="28"/>
        </w:rPr>
        <w:t>所获得</w:t>
      </w:r>
      <w:r w:rsidRPr="00B40470">
        <w:rPr>
          <w:rFonts w:ascii="Times New Roman" w:eastAsia="仿宋_GB2312" w:hAnsi="Times New Roman" w:cs="Times New Roman"/>
          <w:sz w:val="28"/>
          <w:szCs w:val="28"/>
        </w:rPr>
        <w:t>的可浸提物可能很难完全反映出模拟使用条件下获得的每种可沥滤物</w:t>
      </w:r>
      <w:r w:rsidRPr="00B40470">
        <w:rPr>
          <w:rFonts w:ascii="Times New Roman" w:eastAsia="仿宋_GB2312" w:hAnsi="Times New Roman" w:cs="Times New Roman" w:hint="eastAsia"/>
          <w:sz w:val="28"/>
          <w:szCs w:val="28"/>
        </w:rPr>
        <w:t>特征。</w:t>
      </w:r>
    </w:p>
    <w:p w:rsidR="00E42164" w:rsidRPr="00B40470" w:rsidRDefault="00E42164" w:rsidP="00A70894">
      <w:pPr>
        <w:snapToGrid w:val="0"/>
        <w:spacing w:after="0" w:line="360" w:lineRule="auto"/>
        <w:ind w:firstLineChars="200" w:firstLine="560"/>
        <w:contextualSpacing/>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通常情况下，</w:t>
      </w:r>
      <w:r w:rsidR="00696E12" w:rsidRPr="00B40470">
        <w:rPr>
          <w:rFonts w:ascii="Times New Roman" w:eastAsia="仿宋_GB2312" w:hAnsi="Times New Roman" w:cs="Times New Roman" w:hint="eastAsia"/>
          <w:sz w:val="28"/>
          <w:szCs w:val="28"/>
        </w:rPr>
        <w:t>用于</w:t>
      </w:r>
      <w:r w:rsidRPr="00B40470">
        <w:rPr>
          <w:rFonts w:ascii="Times New Roman" w:eastAsia="仿宋_GB2312" w:hAnsi="Times New Roman" w:cs="Times New Roman" w:hint="eastAsia"/>
          <w:sz w:val="28"/>
          <w:szCs w:val="28"/>
        </w:rPr>
        <w:t>化学表征的浸提研究</w:t>
      </w:r>
      <w:r w:rsidR="0016479E" w:rsidRPr="00B40470">
        <w:rPr>
          <w:rFonts w:ascii="Times New Roman" w:eastAsia="仿宋_GB2312" w:hAnsi="Times New Roman" w:cs="Times New Roman" w:hint="eastAsia"/>
          <w:sz w:val="28"/>
          <w:szCs w:val="28"/>
        </w:rPr>
        <w:t>的应用</w:t>
      </w:r>
      <w:r w:rsidRPr="00B40470">
        <w:rPr>
          <w:rFonts w:ascii="Times New Roman" w:eastAsia="仿宋_GB2312" w:hAnsi="Times New Roman" w:cs="Times New Roman" w:hint="eastAsia"/>
          <w:sz w:val="28"/>
          <w:szCs w:val="28"/>
        </w:rPr>
        <w:t>包含以下四个方面：</w:t>
      </w:r>
    </w:p>
    <w:p w:rsidR="00E42164" w:rsidRPr="00B40470" w:rsidRDefault="00E42164" w:rsidP="00B642E6">
      <w:pPr>
        <w:snapToGrid w:val="0"/>
        <w:spacing w:after="0" w:line="360" w:lineRule="auto"/>
        <w:ind w:firstLineChars="200" w:firstLine="560"/>
        <w:contextualSpacing/>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1</w:t>
      </w:r>
      <w:r w:rsidRPr="00B40470">
        <w:rPr>
          <w:rFonts w:ascii="Times New Roman" w:eastAsia="仿宋_GB2312" w:hAnsi="Times New Roman" w:cs="Times New Roman" w:hint="eastAsia"/>
          <w:sz w:val="28"/>
          <w:szCs w:val="28"/>
        </w:rPr>
        <w:t>）用于生成医疗器械构造或制造材料的化学信息；</w:t>
      </w:r>
    </w:p>
    <w:p w:rsidR="00E42164" w:rsidRPr="00B40470" w:rsidRDefault="00E42164" w:rsidP="00B642E6">
      <w:pPr>
        <w:snapToGrid w:val="0"/>
        <w:spacing w:after="0" w:line="360" w:lineRule="auto"/>
        <w:ind w:firstLineChars="200" w:firstLine="560"/>
        <w:contextualSpacing/>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2</w:t>
      </w:r>
      <w:r w:rsidRPr="00B40470">
        <w:rPr>
          <w:rFonts w:ascii="Times New Roman" w:eastAsia="仿宋_GB2312" w:hAnsi="Times New Roman" w:cs="Times New Roman" w:hint="eastAsia"/>
          <w:sz w:val="28"/>
          <w:szCs w:val="28"/>
        </w:rPr>
        <w:t>）用于生成医疗器械或材料最坏情况下的可浸提物谱；</w:t>
      </w:r>
      <w:r w:rsidRPr="00B40470">
        <w:rPr>
          <w:rFonts w:ascii="Times New Roman" w:eastAsia="仿宋_GB2312" w:hAnsi="Times New Roman" w:cs="Times New Roman" w:hint="eastAsia"/>
          <w:sz w:val="28"/>
          <w:szCs w:val="28"/>
        </w:rPr>
        <w:t xml:space="preserve"> </w:t>
      </w:r>
    </w:p>
    <w:p w:rsidR="00E42164" w:rsidRPr="00B40470" w:rsidRDefault="00E42164" w:rsidP="00B642E6">
      <w:pPr>
        <w:snapToGrid w:val="0"/>
        <w:spacing w:after="0" w:line="360" w:lineRule="auto"/>
        <w:ind w:firstLineChars="200" w:firstLine="560"/>
        <w:contextualSpacing/>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3</w:t>
      </w:r>
      <w:r w:rsidRPr="00B40470">
        <w:rPr>
          <w:rFonts w:ascii="Times New Roman" w:eastAsia="仿宋_GB2312" w:hAnsi="Times New Roman" w:cs="Times New Roman" w:hint="eastAsia"/>
          <w:sz w:val="28"/>
          <w:szCs w:val="28"/>
        </w:rPr>
        <w:t>）用于生成医疗器械或材料在临床使用条件下（模拟浸提）的可浸提物谱；</w:t>
      </w:r>
    </w:p>
    <w:p w:rsidR="00E42164" w:rsidRPr="00B40470" w:rsidRDefault="00E42164" w:rsidP="00B642E6">
      <w:pPr>
        <w:snapToGrid w:val="0"/>
        <w:spacing w:after="0" w:line="360" w:lineRule="auto"/>
        <w:ind w:firstLineChars="200" w:firstLine="560"/>
        <w:contextualSpacing/>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lastRenderedPageBreak/>
        <w:t>4</w:t>
      </w:r>
      <w:r w:rsidRPr="00B40470">
        <w:rPr>
          <w:rFonts w:ascii="Times New Roman" w:eastAsia="仿宋_GB2312" w:hAnsi="Times New Roman" w:cs="Times New Roman" w:hint="eastAsia"/>
          <w:sz w:val="28"/>
          <w:szCs w:val="28"/>
        </w:rPr>
        <w:t>）用于化学表征数据与</w:t>
      </w:r>
      <w:r w:rsidRPr="00B40470">
        <w:rPr>
          <w:rFonts w:ascii="Times New Roman" w:eastAsia="仿宋_GB2312" w:hAnsi="Times New Roman" w:cs="Times New Roman" w:hint="eastAsia"/>
          <w:sz w:val="28"/>
          <w:szCs w:val="28"/>
        </w:rPr>
        <w:t>ISO 10993</w:t>
      </w:r>
      <w:r w:rsidRPr="00B40470">
        <w:rPr>
          <w:rFonts w:ascii="Times New Roman" w:eastAsia="仿宋_GB2312" w:hAnsi="Times New Roman" w:cs="Times New Roman" w:hint="eastAsia"/>
          <w:sz w:val="28"/>
          <w:szCs w:val="28"/>
        </w:rPr>
        <w:t>中所述的生物学试验结果关联性分析。</w:t>
      </w:r>
    </w:p>
    <w:p w:rsidR="00A128E6" w:rsidRPr="00B40470" w:rsidRDefault="009D437E" w:rsidP="00A70894">
      <w:pPr>
        <w:snapToGrid w:val="0"/>
        <w:spacing w:after="0" w:line="360" w:lineRule="auto"/>
        <w:ind w:firstLineChars="200" w:firstLine="560"/>
        <w:contextualSpacing/>
        <w:rPr>
          <w:rFonts w:ascii="Times New Roman" w:eastAsia="仿宋_GB2312" w:hAnsi="Times New Roman" w:cs="Times New Roman"/>
          <w:color w:val="231F20"/>
          <w:sz w:val="28"/>
          <w:szCs w:val="28"/>
        </w:rPr>
      </w:pPr>
      <w:r w:rsidRPr="00B40470">
        <w:rPr>
          <w:rFonts w:ascii="Times New Roman" w:eastAsia="仿宋_GB2312" w:hAnsi="Times New Roman" w:cs="Times New Roman" w:hint="eastAsia"/>
          <w:color w:val="231F20"/>
          <w:sz w:val="28"/>
          <w:szCs w:val="28"/>
        </w:rPr>
        <w:t>一般来说，浸提都是一个复杂过程，受时间、温度、表面积与体积比、浸提介质和相对于浸提介质的供试品中物质分配行为等方面的影响</w:t>
      </w:r>
      <w:r w:rsidR="00F94E0B" w:rsidRPr="00B40470">
        <w:rPr>
          <w:rFonts w:ascii="Times New Roman" w:eastAsia="仿宋_GB2312" w:hAnsi="Times New Roman" w:cs="Times New Roman" w:hint="eastAsia"/>
          <w:color w:val="231F20"/>
          <w:sz w:val="28"/>
          <w:szCs w:val="28"/>
        </w:rPr>
        <w:t>，同时可能还包括考虑材料自身的化学特性</w:t>
      </w:r>
      <w:r w:rsidRPr="00B40470">
        <w:rPr>
          <w:rFonts w:ascii="Times New Roman" w:eastAsia="仿宋_GB2312" w:hAnsi="Times New Roman" w:cs="Times New Roman" w:hint="eastAsia"/>
          <w:color w:val="231F20"/>
          <w:sz w:val="28"/>
          <w:szCs w:val="28"/>
        </w:rPr>
        <w:t>。通常，浸提条件不应改变供试品，因为改变供试品可能会导致供试品所释放的可浸提物数量和／或类型发生变化。总的来说，</w:t>
      </w:r>
      <w:r w:rsidR="00E42164" w:rsidRPr="00B40470">
        <w:rPr>
          <w:rFonts w:ascii="Times New Roman" w:eastAsia="仿宋_GB2312" w:hAnsi="Times New Roman" w:cs="Times New Roman" w:hint="eastAsia"/>
          <w:color w:val="231F20"/>
          <w:sz w:val="28"/>
          <w:szCs w:val="28"/>
        </w:rPr>
        <w:t>为了确保风险评估的充分性，可浸提物研究应至少考虑以下原则：</w:t>
      </w:r>
    </w:p>
    <w:p w:rsidR="00E42164" w:rsidRPr="00B40470" w:rsidRDefault="00A128E6" w:rsidP="00A128E6">
      <w:pPr>
        <w:snapToGrid w:val="0"/>
        <w:spacing w:after="0" w:line="360" w:lineRule="auto"/>
        <w:ind w:leftChars="200" w:left="860" w:hangingChars="150" w:hanging="420"/>
        <w:contextualSpacing/>
        <w:rPr>
          <w:rFonts w:ascii="Times New Roman" w:eastAsia="仿宋_GB2312" w:hAnsi="Times New Roman"/>
          <w:sz w:val="28"/>
          <w:szCs w:val="28"/>
        </w:rPr>
      </w:pPr>
      <w:r w:rsidRPr="00B40470">
        <w:rPr>
          <w:rFonts w:ascii="Times New Roman" w:eastAsia="仿宋_GB2312" w:hAnsi="Times New Roman" w:cs="Times New Roman"/>
          <w:color w:val="231F20"/>
          <w:sz w:val="28"/>
          <w:szCs w:val="28"/>
        </w:rPr>
        <w:t>1</w:t>
      </w:r>
      <w:r w:rsidRPr="00B40470">
        <w:rPr>
          <w:rFonts w:ascii="Times New Roman" w:eastAsia="仿宋_GB2312" w:hAnsi="Times New Roman" w:cs="Times New Roman" w:hint="eastAsia"/>
          <w:color w:val="231F20"/>
          <w:sz w:val="28"/>
          <w:szCs w:val="28"/>
        </w:rPr>
        <w:t>）</w:t>
      </w:r>
      <w:r w:rsidR="00E42164" w:rsidRPr="00B40470">
        <w:rPr>
          <w:rFonts w:ascii="Times New Roman" w:eastAsia="仿宋_GB2312" w:hAnsi="Times New Roman" w:hint="eastAsia"/>
          <w:sz w:val="28"/>
          <w:szCs w:val="28"/>
        </w:rPr>
        <w:t>未知可沥滤物研究的分析方法</w:t>
      </w:r>
      <w:r w:rsidR="00696E12" w:rsidRPr="00B40470">
        <w:rPr>
          <w:rFonts w:ascii="Times New Roman" w:eastAsia="仿宋_GB2312" w:hAnsi="Times New Roman" w:hint="eastAsia"/>
          <w:sz w:val="28"/>
          <w:szCs w:val="28"/>
        </w:rPr>
        <w:t>应</w:t>
      </w:r>
      <w:r w:rsidR="00E42164" w:rsidRPr="00B40470">
        <w:rPr>
          <w:rFonts w:ascii="Times New Roman" w:eastAsia="仿宋_GB2312" w:hAnsi="Times New Roman" w:hint="eastAsia"/>
          <w:sz w:val="28"/>
          <w:szCs w:val="28"/>
        </w:rPr>
        <w:t>是基于扫描技术来完成的，因而应选择高灵敏度、高选择性的分析方法进行，以尽可能的识别所有潜在的可沥滤物，并对高于</w:t>
      </w:r>
      <w:r w:rsidR="00E42164" w:rsidRPr="00B40470">
        <w:rPr>
          <w:rFonts w:ascii="Times New Roman" w:eastAsia="仿宋_GB2312" w:hAnsi="Times New Roman"/>
          <w:sz w:val="28"/>
          <w:szCs w:val="28"/>
        </w:rPr>
        <w:t>AET</w:t>
      </w:r>
      <w:r w:rsidR="00E42164" w:rsidRPr="00B40470">
        <w:rPr>
          <w:rFonts w:ascii="Times New Roman" w:eastAsia="仿宋_GB2312" w:hAnsi="Times New Roman" w:hint="eastAsia"/>
          <w:sz w:val="28"/>
          <w:szCs w:val="28"/>
        </w:rPr>
        <w:t>的物质进行定性定量分析。因此分析方法</w:t>
      </w:r>
      <w:r w:rsidR="00DF6DCA" w:rsidRPr="00B40470">
        <w:rPr>
          <w:rFonts w:ascii="Times New Roman" w:eastAsia="仿宋_GB2312" w:hAnsi="Times New Roman" w:hint="eastAsia"/>
          <w:sz w:val="28"/>
          <w:szCs w:val="28"/>
        </w:rPr>
        <w:t>体系</w:t>
      </w:r>
      <w:r w:rsidR="00E42164" w:rsidRPr="00B40470">
        <w:rPr>
          <w:rFonts w:ascii="Times New Roman" w:eastAsia="仿宋_GB2312" w:hAnsi="Times New Roman" w:hint="eastAsia"/>
          <w:sz w:val="28"/>
          <w:szCs w:val="28"/>
        </w:rPr>
        <w:t>应确保能检测到所有潜在的浸提物，且能够为浸提物鉴别提供足够的信息，同时可进行半定量或定量分析。</w:t>
      </w:r>
    </w:p>
    <w:p w:rsidR="00E42164" w:rsidRPr="00B40470" w:rsidRDefault="00B642E6" w:rsidP="00A128E6">
      <w:pPr>
        <w:snapToGrid w:val="0"/>
        <w:spacing w:after="0" w:line="360" w:lineRule="auto"/>
        <w:ind w:leftChars="200" w:left="860" w:hangingChars="150" w:hanging="420"/>
        <w:contextualSpacing/>
        <w:rPr>
          <w:rFonts w:ascii="Times New Roman" w:eastAsia="仿宋_GB2312" w:hAnsi="Times New Roman" w:cs="Times New Roman"/>
          <w:color w:val="231F20"/>
          <w:sz w:val="28"/>
          <w:szCs w:val="28"/>
        </w:rPr>
      </w:pPr>
      <w:r w:rsidRPr="00B40470">
        <w:rPr>
          <w:rFonts w:ascii="Times New Roman" w:eastAsia="仿宋_GB2312" w:hAnsi="Times New Roman" w:cs="Times New Roman"/>
          <w:sz w:val="28"/>
          <w:szCs w:val="28"/>
        </w:rPr>
        <w:t>2</w:t>
      </w:r>
      <w:r w:rsidRPr="00B40470">
        <w:rPr>
          <w:rFonts w:ascii="Times New Roman" w:eastAsia="仿宋_GB2312" w:hAnsi="Times New Roman" w:cs="Times New Roman" w:hint="eastAsia"/>
          <w:sz w:val="28"/>
          <w:szCs w:val="28"/>
        </w:rPr>
        <w:t>）</w:t>
      </w:r>
      <w:r w:rsidR="00E42164" w:rsidRPr="00B40470">
        <w:rPr>
          <w:rFonts w:ascii="Times New Roman" w:eastAsia="仿宋_GB2312" w:hAnsi="Times New Roman" w:cs="Times New Roman" w:hint="eastAsia"/>
          <w:sz w:val="28"/>
          <w:szCs w:val="28"/>
        </w:rPr>
        <w:t>如果采用加严浸提或极限浸提，应对浸提条件进行论述，以确保浸提条件不会对浸提物产生影响，从而导</w:t>
      </w:r>
      <w:r w:rsidR="00E42164" w:rsidRPr="00B40470">
        <w:rPr>
          <w:rFonts w:ascii="Times New Roman" w:eastAsia="仿宋_GB2312" w:hAnsi="Times New Roman" w:cs="Times New Roman" w:hint="eastAsia"/>
          <w:color w:val="231F20"/>
          <w:sz w:val="28"/>
          <w:szCs w:val="28"/>
        </w:rPr>
        <w:t>致研究结果与临床实际接触情况相关性差。</w:t>
      </w:r>
    </w:p>
    <w:p w:rsidR="00E42164" w:rsidRPr="00B40470" w:rsidRDefault="00457EFF" w:rsidP="00E42164">
      <w:pPr>
        <w:pStyle w:val="a3"/>
        <w:rPr>
          <w:rFonts w:ascii="Times New Roman" w:eastAsia="黑体" w:hAnsi="Times New Roman" w:cs="Times New Roman"/>
          <w:color w:val="231F20"/>
          <w:sz w:val="28"/>
          <w:szCs w:val="28"/>
        </w:rPr>
      </w:pPr>
      <w:r w:rsidRPr="00B40470">
        <w:rPr>
          <w:rFonts w:ascii="Times New Roman" w:eastAsia="黑体" w:hAnsi="Times New Roman" w:cs="Times New Roman" w:hint="eastAsia"/>
          <w:color w:val="231F20"/>
          <w:sz w:val="28"/>
          <w:szCs w:val="28"/>
        </w:rPr>
        <w:t>2</w:t>
      </w:r>
      <w:r w:rsidRPr="00B40470">
        <w:rPr>
          <w:rFonts w:ascii="Times New Roman" w:eastAsia="黑体" w:hAnsi="Times New Roman" w:cs="Times New Roman"/>
          <w:color w:val="231F20"/>
          <w:sz w:val="28"/>
          <w:szCs w:val="28"/>
        </w:rPr>
        <w:t>.</w:t>
      </w:r>
      <w:r w:rsidR="00354768" w:rsidRPr="00B40470">
        <w:rPr>
          <w:rFonts w:ascii="Times New Roman" w:eastAsia="黑体" w:hAnsi="Times New Roman" w:cs="Times New Roman" w:hint="eastAsia"/>
          <w:color w:val="231F20"/>
          <w:sz w:val="28"/>
          <w:szCs w:val="28"/>
        </w:rPr>
        <w:t>浸提及</w:t>
      </w:r>
      <w:r w:rsidR="00E42164" w:rsidRPr="00B40470">
        <w:rPr>
          <w:rFonts w:ascii="Times New Roman" w:eastAsia="黑体" w:hAnsi="Times New Roman" w:cs="Times New Roman" w:hint="eastAsia"/>
          <w:color w:val="231F20"/>
          <w:sz w:val="28"/>
          <w:szCs w:val="28"/>
        </w:rPr>
        <w:t>参数的论述</w:t>
      </w:r>
    </w:p>
    <w:p w:rsidR="00CC4D07" w:rsidRPr="00B40470" w:rsidRDefault="00CC4D07" w:rsidP="00E42164">
      <w:pPr>
        <w:spacing w:after="0" w:line="360" w:lineRule="auto"/>
        <w:ind w:firstLineChars="200" w:firstLine="560"/>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浸提的主要目标是获得至少与器械可沥滤物</w:t>
      </w:r>
      <w:r w:rsidR="009B482D" w:rsidRPr="00B40470">
        <w:rPr>
          <w:rFonts w:ascii="Times New Roman" w:eastAsia="仿宋_GB2312" w:hAnsi="Times New Roman" w:cs="Arial" w:hint="eastAsia"/>
          <w:kern w:val="2"/>
          <w:sz w:val="28"/>
          <w:szCs w:val="28"/>
        </w:rPr>
        <w:t>谱</w:t>
      </w:r>
      <w:r w:rsidRPr="00B40470">
        <w:rPr>
          <w:rFonts w:ascii="Times New Roman" w:eastAsia="仿宋_GB2312" w:hAnsi="Times New Roman" w:cs="Arial" w:hint="eastAsia"/>
          <w:kern w:val="2"/>
          <w:sz w:val="28"/>
          <w:szCs w:val="28"/>
        </w:rPr>
        <w:t>一样全面的可浸提物</w:t>
      </w:r>
      <w:r w:rsidR="002A103B" w:rsidRPr="00B40470">
        <w:rPr>
          <w:rFonts w:ascii="Times New Roman" w:eastAsia="仿宋_GB2312" w:hAnsi="Times New Roman" w:cs="Arial" w:hint="eastAsia"/>
          <w:kern w:val="2"/>
          <w:sz w:val="28"/>
          <w:szCs w:val="28"/>
        </w:rPr>
        <w:t>谱</w:t>
      </w:r>
      <w:r w:rsidRPr="00B40470">
        <w:rPr>
          <w:rFonts w:ascii="Times New Roman" w:eastAsia="仿宋_GB2312" w:hAnsi="Times New Roman" w:cs="Arial" w:hint="eastAsia"/>
          <w:kern w:val="2"/>
          <w:sz w:val="28"/>
          <w:szCs w:val="28"/>
        </w:rPr>
        <w:t>，</w:t>
      </w:r>
      <w:r w:rsidR="009C72B0" w:rsidRPr="00B40470">
        <w:rPr>
          <w:rFonts w:ascii="Times New Roman" w:eastAsia="仿宋_GB2312" w:hAnsi="Times New Roman" w:cs="Arial" w:hint="eastAsia"/>
          <w:kern w:val="2"/>
          <w:sz w:val="28"/>
          <w:szCs w:val="28"/>
        </w:rPr>
        <w:t>这意味着可浸提物谱应</w:t>
      </w:r>
      <w:r w:rsidR="002F0595" w:rsidRPr="00B40470">
        <w:rPr>
          <w:rFonts w:ascii="Times New Roman" w:eastAsia="仿宋_GB2312" w:hAnsi="Times New Roman" w:cs="Arial" w:hint="eastAsia"/>
          <w:kern w:val="2"/>
          <w:sz w:val="28"/>
          <w:szCs w:val="28"/>
        </w:rPr>
        <w:t>尽可能</w:t>
      </w:r>
      <w:r w:rsidR="009C72B0" w:rsidRPr="00B40470">
        <w:rPr>
          <w:rFonts w:ascii="Times New Roman" w:eastAsia="仿宋_GB2312" w:hAnsi="Times New Roman" w:cs="Arial" w:hint="eastAsia"/>
          <w:kern w:val="2"/>
          <w:sz w:val="28"/>
          <w:szCs w:val="28"/>
        </w:rPr>
        <w:t>包含所有可沥滤物，并且浓度不低于可沥滤物浓度</w:t>
      </w:r>
      <w:r w:rsidRPr="00B40470">
        <w:rPr>
          <w:rFonts w:ascii="Times New Roman" w:eastAsia="仿宋_GB2312" w:hAnsi="Times New Roman" w:cs="Arial" w:hint="eastAsia"/>
          <w:kern w:val="2"/>
          <w:sz w:val="28"/>
          <w:szCs w:val="28"/>
        </w:rPr>
        <w:t>。</w:t>
      </w:r>
      <w:r w:rsidR="002F0595" w:rsidRPr="00B40470">
        <w:rPr>
          <w:rFonts w:ascii="Times New Roman" w:eastAsia="仿宋_GB2312" w:hAnsi="Times New Roman" w:cs="Arial" w:hint="eastAsia"/>
          <w:kern w:val="2"/>
          <w:sz w:val="28"/>
          <w:szCs w:val="28"/>
        </w:rPr>
        <w:t>但必须限制过高估计的程度，例如，</w:t>
      </w:r>
      <w:r w:rsidRPr="00B40470">
        <w:rPr>
          <w:rFonts w:ascii="Times New Roman" w:eastAsia="仿宋_GB2312" w:hAnsi="Times New Roman" w:cs="Arial" w:hint="eastAsia"/>
          <w:kern w:val="2"/>
          <w:sz w:val="28"/>
          <w:szCs w:val="28"/>
        </w:rPr>
        <w:t>过高估计可浸提物浓度，会增加毒理学风险评定中的不确定</w:t>
      </w:r>
      <w:r w:rsidR="00966BE0" w:rsidRPr="00B40470">
        <w:rPr>
          <w:rFonts w:ascii="Times New Roman" w:eastAsia="仿宋_GB2312" w:hAnsi="Times New Roman" w:cs="Arial" w:hint="eastAsia"/>
          <w:kern w:val="2"/>
          <w:sz w:val="28"/>
          <w:szCs w:val="28"/>
        </w:rPr>
        <w:t>性</w:t>
      </w:r>
      <w:r w:rsidRPr="00B40470">
        <w:rPr>
          <w:rFonts w:ascii="Times New Roman" w:eastAsia="仿宋_GB2312" w:hAnsi="Times New Roman" w:cs="Arial" w:hint="eastAsia"/>
          <w:kern w:val="2"/>
          <w:sz w:val="28"/>
          <w:szCs w:val="28"/>
        </w:rPr>
        <w:t>，过严的浸提条件</w:t>
      </w:r>
      <w:r w:rsidR="002F0595" w:rsidRPr="00B40470">
        <w:rPr>
          <w:rFonts w:ascii="Times New Roman" w:eastAsia="仿宋_GB2312" w:hAnsi="Times New Roman" w:cs="Arial" w:hint="eastAsia"/>
          <w:kern w:val="2"/>
          <w:sz w:val="28"/>
          <w:szCs w:val="28"/>
        </w:rPr>
        <w:t>也</w:t>
      </w:r>
      <w:r w:rsidR="002F0595" w:rsidRPr="00B40470">
        <w:rPr>
          <w:rFonts w:ascii="Times New Roman" w:eastAsia="仿宋_GB2312" w:hAnsi="Times New Roman" w:cs="Arial"/>
          <w:kern w:val="2"/>
          <w:sz w:val="28"/>
          <w:szCs w:val="28"/>
        </w:rPr>
        <w:t>可能</w:t>
      </w:r>
      <w:r w:rsidRPr="00B40470">
        <w:rPr>
          <w:rFonts w:ascii="Times New Roman" w:eastAsia="仿宋_GB2312" w:hAnsi="Times New Roman" w:cs="Arial" w:hint="eastAsia"/>
          <w:kern w:val="2"/>
          <w:sz w:val="28"/>
          <w:szCs w:val="28"/>
        </w:rPr>
        <w:t>会导致可浸提物</w:t>
      </w:r>
      <w:r w:rsidR="002F0595" w:rsidRPr="00B40470">
        <w:rPr>
          <w:rFonts w:ascii="Times New Roman" w:eastAsia="仿宋_GB2312" w:hAnsi="Times New Roman" w:cs="Arial" w:hint="eastAsia"/>
          <w:kern w:val="2"/>
          <w:sz w:val="28"/>
          <w:szCs w:val="28"/>
        </w:rPr>
        <w:t>谱</w:t>
      </w:r>
      <w:r w:rsidRPr="00B40470">
        <w:rPr>
          <w:rFonts w:ascii="Times New Roman" w:eastAsia="仿宋_GB2312" w:hAnsi="Times New Roman" w:cs="Arial" w:hint="eastAsia"/>
          <w:kern w:val="2"/>
          <w:sz w:val="28"/>
          <w:szCs w:val="28"/>
        </w:rPr>
        <w:t>发生改变并产生降解产物。</w:t>
      </w:r>
      <w:r w:rsidR="002F0595" w:rsidRPr="00B40470">
        <w:rPr>
          <w:rFonts w:ascii="Times New Roman" w:eastAsia="仿宋_GB2312" w:hAnsi="Times New Roman" w:cs="Arial" w:hint="eastAsia"/>
          <w:kern w:val="2"/>
          <w:sz w:val="28"/>
          <w:szCs w:val="28"/>
        </w:rPr>
        <w:t>一般来说</w:t>
      </w:r>
      <w:r w:rsidR="002F0595" w:rsidRPr="00B40470">
        <w:rPr>
          <w:rFonts w:ascii="Times New Roman" w:eastAsia="仿宋_GB2312" w:hAnsi="Times New Roman" w:cs="Arial"/>
          <w:kern w:val="2"/>
          <w:sz w:val="28"/>
          <w:szCs w:val="28"/>
        </w:rPr>
        <w:t>，</w:t>
      </w:r>
      <w:r w:rsidR="005435B7" w:rsidRPr="00B40470">
        <w:rPr>
          <w:rFonts w:ascii="Times New Roman" w:eastAsia="仿宋_GB2312" w:hAnsi="Times New Roman" w:cs="Arial" w:hint="eastAsia"/>
          <w:kern w:val="2"/>
          <w:sz w:val="28"/>
          <w:szCs w:val="28"/>
        </w:rPr>
        <w:t>浸提条件的选择常需要考虑以下因素：</w:t>
      </w:r>
    </w:p>
    <w:p w:rsidR="00E42164" w:rsidRPr="00B40470" w:rsidRDefault="00966BE0" w:rsidP="00E42164">
      <w:pPr>
        <w:spacing w:after="0" w:line="360" w:lineRule="auto"/>
        <w:ind w:firstLineChars="200" w:firstLine="560"/>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2.1</w:t>
      </w:r>
      <w:r w:rsidR="00BA727A" w:rsidRPr="00B40470">
        <w:rPr>
          <w:rFonts w:ascii="Times New Roman" w:eastAsia="仿宋_GB2312" w:hAnsi="Times New Roman" w:cs="Arial" w:hint="eastAsia"/>
          <w:kern w:val="2"/>
          <w:sz w:val="28"/>
          <w:szCs w:val="28"/>
        </w:rPr>
        <w:t xml:space="preserve"> </w:t>
      </w:r>
      <w:r w:rsidR="005435B7" w:rsidRPr="00B40470">
        <w:rPr>
          <w:rFonts w:ascii="Times New Roman" w:eastAsia="仿宋_GB2312" w:hAnsi="Times New Roman" w:cs="Arial" w:hint="eastAsia"/>
          <w:kern w:val="2"/>
          <w:sz w:val="28"/>
          <w:szCs w:val="28"/>
        </w:rPr>
        <w:t>浸提方式</w:t>
      </w:r>
      <w:r w:rsidR="00FF0FC5" w:rsidRPr="00B40470">
        <w:rPr>
          <w:rFonts w:ascii="Times New Roman" w:eastAsia="仿宋_GB2312" w:hAnsi="Times New Roman" w:cs="Arial" w:hint="eastAsia"/>
          <w:kern w:val="2"/>
          <w:sz w:val="28"/>
          <w:szCs w:val="28"/>
        </w:rPr>
        <w:t>。</w:t>
      </w:r>
      <w:r w:rsidR="00E42164" w:rsidRPr="00B40470">
        <w:rPr>
          <w:rFonts w:ascii="Times New Roman" w:eastAsia="仿宋_GB2312" w:hAnsi="Times New Roman" w:cs="Arial" w:hint="eastAsia"/>
          <w:kern w:val="2"/>
          <w:sz w:val="28"/>
          <w:szCs w:val="28"/>
        </w:rPr>
        <w:t>常用的浸提方式包括模拟浸提、加严浸提、加速浸提和极限浸提（具体可参考</w:t>
      </w:r>
      <w:r w:rsidR="00E42164" w:rsidRPr="00B40470">
        <w:rPr>
          <w:rFonts w:ascii="Times New Roman" w:eastAsia="仿宋_GB2312" w:hAnsi="Times New Roman" w:cs="Arial"/>
          <w:kern w:val="2"/>
          <w:sz w:val="28"/>
          <w:szCs w:val="28"/>
        </w:rPr>
        <w:t>GB/T 16886.12</w:t>
      </w:r>
      <w:r w:rsidR="00354768" w:rsidRPr="00B40470">
        <w:rPr>
          <w:rFonts w:ascii="Times New Roman" w:eastAsia="仿宋_GB2312" w:hAnsi="Times New Roman" w:cs="Arial" w:hint="eastAsia"/>
          <w:kern w:val="2"/>
          <w:sz w:val="28"/>
          <w:szCs w:val="28"/>
        </w:rPr>
        <w:t>和</w:t>
      </w:r>
      <w:r w:rsidR="00354768" w:rsidRPr="00B40470">
        <w:rPr>
          <w:rFonts w:ascii="Times New Roman" w:eastAsia="仿宋_GB2312" w:hAnsi="Times New Roman" w:cs="Arial"/>
          <w:kern w:val="2"/>
          <w:sz w:val="28"/>
          <w:szCs w:val="28"/>
        </w:rPr>
        <w:t>GB/T16886.18</w:t>
      </w:r>
      <w:r w:rsidR="00312622" w:rsidRPr="00B40470">
        <w:rPr>
          <w:rFonts w:ascii="Times New Roman" w:eastAsia="仿宋_GB2312" w:hAnsi="Times New Roman" w:cs="Arial" w:hint="eastAsia"/>
          <w:kern w:val="2"/>
          <w:sz w:val="28"/>
          <w:szCs w:val="28"/>
        </w:rPr>
        <w:t>中给出的</w:t>
      </w:r>
      <w:r w:rsidR="00E42164" w:rsidRPr="00B40470">
        <w:rPr>
          <w:rFonts w:ascii="Times New Roman" w:eastAsia="仿宋_GB2312" w:hAnsi="Times New Roman" w:cs="Arial" w:hint="eastAsia"/>
          <w:kern w:val="2"/>
          <w:sz w:val="28"/>
          <w:szCs w:val="28"/>
        </w:rPr>
        <w:t>定义）。由</w:t>
      </w:r>
      <w:r w:rsidR="00E42164" w:rsidRPr="00B40470">
        <w:rPr>
          <w:rFonts w:ascii="Times New Roman" w:eastAsia="仿宋_GB2312" w:hAnsi="Times New Roman" w:cs="Arial" w:hint="eastAsia"/>
          <w:kern w:val="2"/>
          <w:sz w:val="28"/>
          <w:szCs w:val="28"/>
        </w:rPr>
        <w:lastRenderedPageBreak/>
        <w:t>于浸提物研究的主要目的是建立医疗器械或材料的最坏或临床使用条件下的可浸提物谱，因此推荐的浸提方式是严于临床的加严浸提或极限浸提，对于某些</w:t>
      </w:r>
      <w:r w:rsidR="001A3E0F" w:rsidRPr="00B40470">
        <w:rPr>
          <w:rFonts w:ascii="Times New Roman" w:eastAsia="仿宋_GB2312" w:hAnsi="Times New Roman" w:cs="Arial" w:hint="eastAsia"/>
          <w:kern w:val="2"/>
          <w:sz w:val="28"/>
          <w:szCs w:val="28"/>
        </w:rPr>
        <w:t>在实验室内</w:t>
      </w:r>
      <w:r w:rsidR="00E42164" w:rsidRPr="00B40470">
        <w:rPr>
          <w:rFonts w:ascii="Times New Roman" w:eastAsia="仿宋_GB2312" w:hAnsi="Times New Roman" w:cs="Arial" w:hint="eastAsia"/>
          <w:kern w:val="2"/>
          <w:sz w:val="28"/>
          <w:szCs w:val="28"/>
        </w:rPr>
        <w:t>可实现临床条件重现的器械，可选择模拟浸提。</w:t>
      </w:r>
    </w:p>
    <w:p w:rsidR="00E22563" w:rsidRPr="00B40470" w:rsidRDefault="00E42164" w:rsidP="00A70894">
      <w:pPr>
        <w:spacing w:after="0" w:line="360" w:lineRule="auto"/>
        <w:ind w:firstLineChars="200" w:firstLine="560"/>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极限浸提可建立从医疗器械或材料中浸提的最大可浸提物的量，即医疗器械或材料在临床使用</w:t>
      </w:r>
      <w:r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寿命期间可能释放的可沥滤物量的最大量。加严浸提是指在加严浸提条件（在一个或多个维度方面，相对于临床使用条件）完成的浸提。例如，考虑到以下一种或多种情况：</w:t>
      </w:r>
      <w:r w:rsidRPr="00B40470">
        <w:rPr>
          <w:rFonts w:ascii="Times New Roman" w:eastAsia="仿宋_GB2312" w:hAnsi="Times New Roman" w:cs="Arial"/>
          <w:kern w:val="2"/>
          <w:sz w:val="28"/>
          <w:szCs w:val="28"/>
        </w:rPr>
        <w:t>1</w:t>
      </w:r>
      <w:r w:rsidRPr="00B40470">
        <w:rPr>
          <w:rFonts w:ascii="Times New Roman" w:eastAsia="仿宋_GB2312" w:hAnsi="Times New Roman" w:cs="Arial" w:hint="eastAsia"/>
          <w:kern w:val="2"/>
          <w:sz w:val="28"/>
          <w:szCs w:val="28"/>
        </w:rPr>
        <w:t>）浸提温度超过临床使用温度；</w:t>
      </w:r>
      <w:r w:rsidRPr="00B40470">
        <w:rPr>
          <w:rFonts w:ascii="Times New Roman" w:eastAsia="仿宋_GB2312" w:hAnsi="Times New Roman" w:cs="Arial"/>
          <w:kern w:val="2"/>
          <w:sz w:val="28"/>
          <w:szCs w:val="28"/>
        </w:rPr>
        <w:t>2</w:t>
      </w:r>
      <w:r w:rsidRPr="00B40470">
        <w:rPr>
          <w:rFonts w:ascii="Times New Roman" w:eastAsia="仿宋_GB2312" w:hAnsi="Times New Roman" w:cs="Arial" w:hint="eastAsia"/>
          <w:kern w:val="2"/>
          <w:sz w:val="28"/>
          <w:szCs w:val="28"/>
        </w:rPr>
        <w:t>）浸提时间超过临床使用时间；</w:t>
      </w:r>
      <w:r w:rsidRPr="00B40470">
        <w:rPr>
          <w:rFonts w:ascii="Times New Roman" w:eastAsia="仿宋_GB2312" w:hAnsi="Times New Roman" w:cs="Arial"/>
          <w:kern w:val="2"/>
          <w:sz w:val="28"/>
          <w:szCs w:val="28"/>
        </w:rPr>
        <w:t>3</w:t>
      </w:r>
      <w:r w:rsidRPr="00B40470">
        <w:rPr>
          <w:rFonts w:ascii="Times New Roman" w:eastAsia="仿宋_GB2312" w:hAnsi="Times New Roman" w:cs="Arial" w:hint="eastAsia"/>
          <w:kern w:val="2"/>
          <w:sz w:val="28"/>
          <w:szCs w:val="28"/>
        </w:rPr>
        <w:t>）介质的浸提能力超过临床接触溶液的浸提能力；</w:t>
      </w:r>
      <w:r w:rsidRPr="00B40470">
        <w:rPr>
          <w:rFonts w:ascii="Times New Roman" w:eastAsia="仿宋_GB2312" w:hAnsi="Times New Roman" w:cs="Arial"/>
          <w:kern w:val="2"/>
          <w:sz w:val="28"/>
          <w:szCs w:val="28"/>
        </w:rPr>
        <w:t>4</w:t>
      </w:r>
      <w:r w:rsidRPr="00B40470">
        <w:rPr>
          <w:rFonts w:ascii="Times New Roman" w:eastAsia="仿宋_GB2312" w:hAnsi="Times New Roman" w:cs="Arial" w:hint="eastAsia"/>
          <w:kern w:val="2"/>
          <w:sz w:val="28"/>
          <w:szCs w:val="28"/>
        </w:rPr>
        <w:t>）</w:t>
      </w:r>
      <w:r w:rsidR="00100868">
        <w:rPr>
          <w:rFonts w:ascii="Times New Roman" w:eastAsia="仿宋_GB2312" w:hAnsi="Times New Roman" w:cs="Arial" w:hint="eastAsia"/>
          <w:kern w:val="2"/>
          <w:sz w:val="28"/>
          <w:szCs w:val="28"/>
        </w:rPr>
        <w:t>器械</w:t>
      </w:r>
      <w:r w:rsidRPr="00B40470">
        <w:rPr>
          <w:rFonts w:ascii="Times New Roman" w:eastAsia="仿宋_GB2312" w:hAnsi="Times New Roman" w:cs="Arial" w:hint="eastAsia"/>
          <w:kern w:val="2"/>
          <w:sz w:val="28"/>
          <w:szCs w:val="28"/>
        </w:rPr>
        <w:t>表面积与浸提溶剂体积比超过临床使用接触量。为了保证毒理学风险评估的充分性，</w:t>
      </w:r>
      <w:r w:rsidR="00966BE0" w:rsidRPr="00B40470">
        <w:rPr>
          <w:rFonts w:ascii="Times New Roman" w:eastAsia="仿宋_GB2312" w:hAnsi="Times New Roman" w:cs="Arial" w:hint="eastAsia"/>
          <w:kern w:val="2"/>
          <w:sz w:val="28"/>
          <w:szCs w:val="28"/>
        </w:rPr>
        <w:t>所采用</w:t>
      </w:r>
      <w:r w:rsidRPr="00B40470">
        <w:rPr>
          <w:rFonts w:ascii="Times New Roman" w:eastAsia="仿宋_GB2312" w:hAnsi="Times New Roman" w:cs="Arial" w:hint="eastAsia"/>
          <w:kern w:val="2"/>
          <w:sz w:val="28"/>
          <w:szCs w:val="28"/>
        </w:rPr>
        <w:t>浸提条件应至少与临床使用条件一样。</w:t>
      </w:r>
    </w:p>
    <w:p w:rsidR="00E42164" w:rsidRPr="00B40470" w:rsidRDefault="00E22563" w:rsidP="00A70894">
      <w:pPr>
        <w:spacing w:after="0" w:line="360" w:lineRule="auto"/>
        <w:ind w:firstLineChars="200" w:firstLine="560"/>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一般来说，加严浸提可用于短期或长期接触医疗器械的分析。</w:t>
      </w:r>
      <w:r w:rsidR="00E42164" w:rsidRPr="00B40470">
        <w:rPr>
          <w:rFonts w:ascii="Times New Roman" w:eastAsia="仿宋_GB2312" w:hAnsi="Times New Roman" w:cs="Arial" w:hint="eastAsia"/>
          <w:kern w:val="2"/>
          <w:sz w:val="28"/>
          <w:szCs w:val="28"/>
        </w:rPr>
        <w:t>由于持久接触和</w:t>
      </w:r>
      <w:r w:rsidR="00966BE0" w:rsidRPr="00B40470">
        <w:rPr>
          <w:rFonts w:ascii="Times New Roman" w:eastAsia="仿宋_GB2312" w:hAnsi="Times New Roman" w:cs="Arial" w:hint="eastAsia"/>
          <w:kern w:val="2"/>
          <w:sz w:val="28"/>
          <w:szCs w:val="28"/>
        </w:rPr>
        <w:t>很多</w:t>
      </w:r>
      <w:r w:rsidR="00E42164" w:rsidRPr="00B40470">
        <w:rPr>
          <w:rFonts w:ascii="Times New Roman" w:eastAsia="仿宋_GB2312" w:hAnsi="Times New Roman" w:cs="Arial" w:hint="eastAsia"/>
          <w:kern w:val="2"/>
          <w:sz w:val="28"/>
          <w:szCs w:val="28"/>
        </w:rPr>
        <w:t>长期</w:t>
      </w:r>
      <w:r w:rsidR="00312622" w:rsidRPr="00B40470">
        <w:rPr>
          <w:rFonts w:ascii="Times New Roman" w:eastAsia="仿宋_GB2312" w:hAnsi="Times New Roman" w:cs="Arial" w:hint="eastAsia"/>
          <w:kern w:val="2"/>
          <w:sz w:val="28"/>
          <w:szCs w:val="28"/>
        </w:rPr>
        <w:t>接触</w:t>
      </w:r>
      <w:r w:rsidR="00E42164" w:rsidRPr="00B40470">
        <w:rPr>
          <w:rFonts w:ascii="Times New Roman" w:eastAsia="仿宋_GB2312" w:hAnsi="Times New Roman" w:cs="Arial" w:hint="eastAsia"/>
          <w:kern w:val="2"/>
          <w:sz w:val="28"/>
          <w:szCs w:val="28"/>
        </w:rPr>
        <w:t>类器械，很难模拟其临床使用条件，对于该类器械一般选择极限浸提</w:t>
      </w:r>
      <w:r w:rsidR="00E051E1" w:rsidRPr="00B40470">
        <w:rPr>
          <w:rFonts w:ascii="Times New Roman" w:eastAsia="仿宋_GB2312" w:hAnsi="Times New Roman" w:cs="Arial" w:hint="eastAsia"/>
          <w:kern w:val="2"/>
          <w:sz w:val="28"/>
          <w:szCs w:val="28"/>
        </w:rPr>
        <w:t>，论证需充分考虑到介质的</w:t>
      </w:r>
      <w:r w:rsidR="00E051E1" w:rsidRPr="00B40470">
        <w:rPr>
          <w:rFonts w:ascii="Times New Roman" w:eastAsia="仿宋_GB2312" w:hAnsi="Times New Roman" w:cs="Arial"/>
          <w:kern w:val="2"/>
          <w:sz w:val="28"/>
          <w:szCs w:val="28"/>
        </w:rPr>
        <w:t>pH</w:t>
      </w:r>
      <w:r w:rsidR="00E051E1" w:rsidRPr="00B40470">
        <w:rPr>
          <w:rFonts w:ascii="Times New Roman" w:eastAsia="仿宋_GB2312" w:hAnsi="Times New Roman" w:cs="Arial" w:hint="eastAsia"/>
          <w:kern w:val="2"/>
          <w:sz w:val="28"/>
          <w:szCs w:val="28"/>
        </w:rPr>
        <w:t>、极性、</w:t>
      </w:r>
      <w:r w:rsidR="003E1735">
        <w:rPr>
          <w:rFonts w:ascii="Times New Roman" w:eastAsia="仿宋_GB2312" w:hAnsi="Times New Roman" w:cs="Arial" w:hint="eastAsia"/>
          <w:kern w:val="2"/>
          <w:sz w:val="28"/>
          <w:szCs w:val="28"/>
        </w:rPr>
        <w:t>浸提</w:t>
      </w:r>
      <w:r w:rsidR="00E051E1" w:rsidRPr="00B40470">
        <w:rPr>
          <w:rFonts w:ascii="Times New Roman" w:eastAsia="仿宋_GB2312" w:hAnsi="Times New Roman" w:cs="Arial" w:hint="eastAsia"/>
          <w:kern w:val="2"/>
          <w:sz w:val="28"/>
          <w:szCs w:val="28"/>
        </w:rPr>
        <w:t>温度、比表面积等因素的影响</w:t>
      </w:r>
      <w:r w:rsidR="00E42164" w:rsidRPr="00B40470">
        <w:rPr>
          <w:rFonts w:ascii="Times New Roman" w:eastAsia="仿宋_GB2312" w:hAnsi="Times New Roman" w:cs="Arial" w:hint="eastAsia"/>
          <w:kern w:val="2"/>
          <w:sz w:val="28"/>
          <w:szCs w:val="28"/>
        </w:rPr>
        <w:t>。当极限浸提和加严浸提结果不能满足毒理要求时，可采用以时间设计为目的的</w:t>
      </w:r>
      <w:r w:rsidR="002F0595" w:rsidRPr="00B40470">
        <w:rPr>
          <w:rFonts w:ascii="Times New Roman" w:eastAsia="仿宋_GB2312" w:hAnsi="Times New Roman" w:cs="Arial" w:hint="eastAsia"/>
          <w:kern w:val="2"/>
          <w:sz w:val="28"/>
          <w:szCs w:val="28"/>
        </w:rPr>
        <w:t>浸提动力学研究</w:t>
      </w:r>
      <w:r w:rsidR="00E42164" w:rsidRPr="00B40470">
        <w:rPr>
          <w:rFonts w:ascii="Times New Roman" w:eastAsia="仿宋_GB2312" w:hAnsi="Times New Roman" w:cs="Arial" w:hint="eastAsia"/>
          <w:kern w:val="2"/>
          <w:sz w:val="28"/>
          <w:szCs w:val="28"/>
        </w:rPr>
        <w:t>，如测定每日释放量</w:t>
      </w:r>
      <w:r w:rsidR="003E1735">
        <w:rPr>
          <w:rFonts w:ascii="Times New Roman" w:eastAsia="仿宋_GB2312" w:hAnsi="Times New Roman" w:cs="Arial" w:hint="eastAsia"/>
          <w:kern w:val="2"/>
          <w:sz w:val="28"/>
          <w:szCs w:val="28"/>
        </w:rPr>
        <w:t>，</w:t>
      </w:r>
      <w:r w:rsidR="003E1735">
        <w:rPr>
          <w:rFonts w:ascii="Times New Roman" w:eastAsia="仿宋_GB2312" w:hAnsi="Times New Roman" w:cs="Arial"/>
          <w:kern w:val="2"/>
          <w:sz w:val="28"/>
          <w:szCs w:val="28"/>
        </w:rPr>
        <w:t>绘制趋势图</w:t>
      </w:r>
      <w:r w:rsidR="00E42164" w:rsidRPr="00B40470">
        <w:rPr>
          <w:rFonts w:ascii="Times New Roman" w:eastAsia="仿宋_GB2312" w:hAnsi="Times New Roman" w:cs="Arial" w:hint="eastAsia"/>
          <w:kern w:val="2"/>
          <w:sz w:val="28"/>
          <w:szCs w:val="28"/>
        </w:rPr>
        <w:t>。</w:t>
      </w:r>
    </w:p>
    <w:p w:rsidR="00E42164" w:rsidRPr="00B40470" w:rsidRDefault="0047608D" w:rsidP="00E42164">
      <w:pPr>
        <w:spacing w:after="0" w:line="360" w:lineRule="auto"/>
        <w:ind w:firstLineChars="200" w:firstLine="560"/>
        <w:jc w:val="both"/>
        <w:rPr>
          <w:rFonts w:ascii="Times New Roman" w:eastAsia="仿宋_GB2312" w:hAnsi="Times New Roman" w:cs="Arial"/>
          <w:kern w:val="2"/>
          <w:sz w:val="28"/>
          <w:szCs w:val="28"/>
        </w:rPr>
      </w:pPr>
      <w:r>
        <w:rPr>
          <w:rFonts w:ascii="Times New Roman" w:eastAsia="仿宋_GB2312" w:hAnsi="Times New Roman" w:cs="Arial" w:hint="eastAsia"/>
          <w:kern w:val="2"/>
          <w:sz w:val="28"/>
          <w:szCs w:val="28"/>
        </w:rPr>
        <w:t>对于需要进行未知可沥滤物研究的器械，</w:t>
      </w:r>
      <w:r w:rsidR="00E42164" w:rsidRPr="00B40470">
        <w:rPr>
          <w:rFonts w:ascii="Times New Roman" w:eastAsia="仿宋_GB2312" w:hAnsi="Times New Roman" w:cs="Arial" w:hint="eastAsia"/>
          <w:kern w:val="2"/>
          <w:sz w:val="28"/>
          <w:szCs w:val="28"/>
        </w:rPr>
        <w:t>在</w:t>
      </w:r>
      <w:r w:rsidR="00F21786">
        <w:rPr>
          <w:rFonts w:ascii="Times New Roman" w:eastAsia="仿宋_GB2312" w:hAnsi="Times New Roman" w:cs="Arial" w:hint="eastAsia"/>
          <w:kern w:val="2"/>
          <w:sz w:val="28"/>
          <w:szCs w:val="28"/>
        </w:rPr>
        <w:t>未知可沥滤物</w:t>
      </w:r>
      <w:r w:rsidR="00E42164" w:rsidRPr="00B40470">
        <w:rPr>
          <w:rFonts w:ascii="Times New Roman" w:eastAsia="仿宋_GB2312" w:hAnsi="Times New Roman" w:cs="Arial" w:hint="eastAsia"/>
          <w:kern w:val="2"/>
          <w:sz w:val="28"/>
          <w:szCs w:val="28"/>
        </w:rPr>
        <w:t>表征阶段，</w:t>
      </w:r>
      <w:r w:rsidR="002F0595" w:rsidRPr="00B40470">
        <w:rPr>
          <w:rFonts w:ascii="Times New Roman" w:eastAsia="仿宋_GB2312" w:hAnsi="Times New Roman" w:cs="Arial" w:hint="eastAsia"/>
          <w:kern w:val="2"/>
          <w:sz w:val="28"/>
          <w:szCs w:val="28"/>
        </w:rPr>
        <w:t>也</w:t>
      </w:r>
      <w:r w:rsidR="00E42164" w:rsidRPr="00B40470">
        <w:rPr>
          <w:rFonts w:ascii="Times New Roman" w:eastAsia="仿宋_GB2312" w:hAnsi="Times New Roman" w:cs="Arial" w:hint="eastAsia"/>
          <w:kern w:val="2"/>
          <w:sz w:val="28"/>
          <w:szCs w:val="28"/>
        </w:rPr>
        <w:t>可采用极限浸提，以获得尽可能多的信息，同时便于初步的毒理学风险评估。</w:t>
      </w:r>
      <w:r w:rsidR="00176A49" w:rsidRPr="00B40470">
        <w:rPr>
          <w:rFonts w:ascii="Times New Roman" w:eastAsia="仿宋_GB2312" w:hAnsi="Times New Roman" w:cs="Arial" w:hint="eastAsia"/>
          <w:kern w:val="2"/>
          <w:sz w:val="28"/>
          <w:szCs w:val="28"/>
        </w:rPr>
        <w:t>若风险可接受，</w:t>
      </w:r>
      <w:r w:rsidR="00176A49" w:rsidRPr="00B40470">
        <w:rPr>
          <w:rFonts w:ascii="Times New Roman" w:eastAsia="仿宋_GB2312" w:hAnsi="Times New Roman" w:cs="Arial"/>
          <w:kern w:val="2"/>
          <w:sz w:val="28"/>
          <w:szCs w:val="28"/>
        </w:rPr>
        <w:t>则</w:t>
      </w:r>
      <w:r w:rsidR="00176A49" w:rsidRPr="00B40470">
        <w:rPr>
          <w:rFonts w:ascii="Times New Roman" w:eastAsia="仿宋_GB2312" w:hAnsi="Times New Roman" w:cs="Arial" w:hint="eastAsia"/>
          <w:kern w:val="2"/>
          <w:sz w:val="28"/>
          <w:szCs w:val="28"/>
        </w:rPr>
        <w:t>不必进行加严和模拟浸提。</w:t>
      </w:r>
      <w:r w:rsidR="00E42164" w:rsidRPr="00B40470">
        <w:rPr>
          <w:rFonts w:ascii="Times New Roman" w:eastAsia="仿宋_GB2312" w:hAnsi="Times New Roman" w:cs="Arial" w:hint="eastAsia"/>
          <w:kern w:val="2"/>
          <w:sz w:val="28"/>
          <w:szCs w:val="28"/>
        </w:rPr>
        <w:t>如果极限浸提结果不能满足毒理学要求，</w:t>
      </w:r>
      <w:r w:rsidR="003E1735">
        <w:rPr>
          <w:rFonts w:ascii="Times New Roman" w:eastAsia="仿宋_GB2312" w:hAnsi="Times New Roman" w:cs="Arial" w:hint="eastAsia"/>
          <w:kern w:val="2"/>
          <w:sz w:val="28"/>
          <w:szCs w:val="28"/>
        </w:rPr>
        <w:t>可</w:t>
      </w:r>
      <w:r w:rsidR="00E42164" w:rsidRPr="00B40470">
        <w:rPr>
          <w:rFonts w:ascii="Times New Roman" w:eastAsia="仿宋_GB2312" w:hAnsi="Times New Roman" w:cs="Arial" w:hint="eastAsia"/>
          <w:kern w:val="2"/>
          <w:sz w:val="28"/>
          <w:szCs w:val="28"/>
        </w:rPr>
        <w:t>考虑加严浸提或模拟浸提。同时也可以直接选择模拟浸提或加严浸提，一般情况下模拟浸提是通过使用模拟临床使用条件的浸提条件（即温度和持续时间）使用合适的浸提溶剂来完成浸提。如果选择使用替代溶剂进行模拟浸提，应论述替代溶剂的合理性。</w:t>
      </w:r>
    </w:p>
    <w:p w:rsidR="00E42164" w:rsidRPr="00B40470" w:rsidRDefault="00E42164" w:rsidP="00E42164">
      <w:pPr>
        <w:spacing w:after="0" w:line="360" w:lineRule="auto"/>
        <w:ind w:firstLineChars="200" w:firstLine="560"/>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对可降解医疗器械某些情况下，浸提过程可能不能体现临床使用过程中出现的降解产物或其他副产物，因而宜采用其他途径获得该类信息，如文献</w:t>
      </w:r>
      <w:r w:rsidRPr="00B40470">
        <w:rPr>
          <w:rFonts w:ascii="Times New Roman" w:eastAsia="仿宋_GB2312" w:hAnsi="Times New Roman" w:cs="Arial" w:hint="eastAsia"/>
          <w:kern w:val="2"/>
          <w:sz w:val="28"/>
          <w:szCs w:val="28"/>
        </w:rPr>
        <w:lastRenderedPageBreak/>
        <w:t>研究、体内</w:t>
      </w:r>
      <w:r w:rsidRPr="00B40470">
        <w:rPr>
          <w:rFonts w:ascii="Times New Roman" w:eastAsia="仿宋_GB2312" w:hAnsi="Times New Roman" w:cs="Arial"/>
          <w:kern w:val="2"/>
          <w:sz w:val="28"/>
          <w:szCs w:val="28"/>
        </w:rPr>
        <w:t>/</w:t>
      </w:r>
      <w:r w:rsidRPr="00B40470">
        <w:rPr>
          <w:rFonts w:ascii="Times New Roman" w:eastAsia="仿宋_GB2312" w:hAnsi="Times New Roman" w:cs="Arial" w:hint="eastAsia"/>
          <w:kern w:val="2"/>
          <w:sz w:val="28"/>
          <w:szCs w:val="28"/>
        </w:rPr>
        <w:t>体外降解研究。一般情况下，宜优先考虑文献研究，而对于大多数材料或器械来说，可能充分的文献研究即可完成该类信息的输入。上述研究结果，需要时，可在毒理学风险评估过程中一并纳入考虑。</w:t>
      </w:r>
    </w:p>
    <w:p w:rsidR="00340A52" w:rsidRPr="00B40470" w:rsidRDefault="00E41CBF" w:rsidP="00A70894">
      <w:pPr>
        <w:spacing w:after="0" w:line="360" w:lineRule="auto"/>
        <w:ind w:firstLineChars="200" w:firstLine="560"/>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2.2</w:t>
      </w:r>
      <w:r w:rsidR="00BA727A" w:rsidRPr="00B40470">
        <w:rPr>
          <w:rFonts w:ascii="Times New Roman" w:eastAsia="仿宋_GB2312" w:hAnsi="Times New Roman" w:cs="Arial"/>
          <w:kern w:val="2"/>
          <w:sz w:val="28"/>
          <w:szCs w:val="28"/>
        </w:rPr>
        <w:t xml:space="preserve"> </w:t>
      </w:r>
      <w:r w:rsidR="005435B7" w:rsidRPr="00B40470">
        <w:rPr>
          <w:rFonts w:ascii="Times New Roman" w:eastAsia="仿宋_GB2312" w:hAnsi="Times New Roman" w:cs="Arial" w:hint="eastAsia"/>
          <w:kern w:val="2"/>
          <w:sz w:val="28"/>
          <w:szCs w:val="28"/>
        </w:rPr>
        <w:t>浸提的重复次数。</w:t>
      </w:r>
      <w:r w:rsidR="00340A52" w:rsidRPr="00B40470">
        <w:rPr>
          <w:rFonts w:ascii="Times New Roman" w:eastAsia="仿宋_GB2312" w:hAnsi="Times New Roman" w:cs="Arial" w:hint="eastAsia"/>
          <w:kern w:val="2"/>
          <w:sz w:val="28"/>
          <w:szCs w:val="28"/>
        </w:rPr>
        <w:t>大多数情况下每种浸提溶剂一般需要进行两平行浸提，但是对于一些可变性较高的器械或材料</w:t>
      </w:r>
      <w:r w:rsidR="0047608D">
        <w:rPr>
          <w:rFonts w:ascii="Times New Roman" w:eastAsia="仿宋_GB2312" w:hAnsi="Times New Roman" w:cs="Arial" w:hint="eastAsia"/>
          <w:kern w:val="2"/>
          <w:sz w:val="28"/>
          <w:szCs w:val="28"/>
        </w:rPr>
        <w:t>，</w:t>
      </w:r>
      <w:r w:rsidR="00340A52" w:rsidRPr="00B40470">
        <w:rPr>
          <w:rFonts w:ascii="Times New Roman" w:eastAsia="仿宋_GB2312" w:hAnsi="Times New Roman" w:cs="Arial" w:hint="eastAsia"/>
          <w:kern w:val="2"/>
          <w:sz w:val="28"/>
          <w:szCs w:val="28"/>
        </w:rPr>
        <w:t>如原位聚合的器械和可吸收器械，可能需要三平行浸提。</w:t>
      </w:r>
      <w:r w:rsidR="00B964D8" w:rsidRPr="00B40470">
        <w:rPr>
          <w:rFonts w:ascii="Times New Roman" w:eastAsia="仿宋_GB2312" w:hAnsi="Times New Roman" w:cs="Arial" w:hint="eastAsia"/>
          <w:kern w:val="2"/>
          <w:sz w:val="28"/>
          <w:szCs w:val="28"/>
        </w:rPr>
        <w:t>如果在进行平行制备时发现</w:t>
      </w:r>
      <w:r w:rsidR="00562D29" w:rsidRPr="00B40470">
        <w:rPr>
          <w:rFonts w:ascii="Times New Roman" w:eastAsia="仿宋_GB2312" w:hAnsi="Times New Roman" w:cs="Arial" w:hint="eastAsia"/>
          <w:kern w:val="2"/>
          <w:sz w:val="28"/>
          <w:szCs w:val="28"/>
        </w:rPr>
        <w:t>浸出</w:t>
      </w:r>
      <w:r w:rsidR="00C51556" w:rsidRPr="00B40470">
        <w:rPr>
          <w:rFonts w:ascii="Times New Roman" w:eastAsia="仿宋_GB2312" w:hAnsi="Times New Roman" w:cs="Arial" w:hint="eastAsia"/>
          <w:kern w:val="2"/>
          <w:sz w:val="28"/>
          <w:szCs w:val="28"/>
        </w:rPr>
        <w:t>物</w:t>
      </w:r>
      <w:r w:rsidR="00562D29" w:rsidRPr="00B40470">
        <w:rPr>
          <w:rFonts w:ascii="Times New Roman" w:eastAsia="仿宋_GB2312" w:hAnsi="Times New Roman" w:cs="Arial" w:hint="eastAsia"/>
          <w:kern w:val="2"/>
          <w:sz w:val="28"/>
          <w:szCs w:val="28"/>
        </w:rPr>
        <w:t>谱有较大变异性，</w:t>
      </w:r>
      <w:r w:rsidR="00B92F37" w:rsidRPr="00B40470">
        <w:rPr>
          <w:rFonts w:ascii="Times New Roman" w:eastAsia="仿宋_GB2312" w:hAnsi="Times New Roman" w:cs="Arial" w:hint="eastAsia"/>
          <w:kern w:val="2"/>
          <w:sz w:val="28"/>
          <w:szCs w:val="28"/>
        </w:rPr>
        <w:t>尤其是化合物数量的显著不同，</w:t>
      </w:r>
      <w:r w:rsidR="00562D29" w:rsidRPr="00B40470">
        <w:rPr>
          <w:rFonts w:ascii="Times New Roman" w:eastAsia="仿宋_GB2312" w:hAnsi="Times New Roman" w:cs="Arial" w:hint="eastAsia"/>
          <w:kern w:val="2"/>
          <w:sz w:val="28"/>
          <w:szCs w:val="28"/>
        </w:rPr>
        <w:t>宜首先考虑分析系统的原因调查，以</w:t>
      </w:r>
      <w:r w:rsidR="00C51556" w:rsidRPr="00B40470">
        <w:rPr>
          <w:rFonts w:ascii="Times New Roman" w:eastAsia="仿宋_GB2312" w:hAnsi="Times New Roman" w:cs="Arial" w:hint="eastAsia"/>
          <w:kern w:val="2"/>
          <w:sz w:val="28"/>
          <w:szCs w:val="28"/>
        </w:rPr>
        <w:t>对是否需要</w:t>
      </w:r>
      <w:r w:rsidR="00562D29" w:rsidRPr="00B40470">
        <w:rPr>
          <w:rFonts w:ascii="Times New Roman" w:eastAsia="仿宋_GB2312" w:hAnsi="Times New Roman" w:cs="Arial" w:hint="eastAsia"/>
          <w:kern w:val="2"/>
          <w:sz w:val="28"/>
          <w:szCs w:val="28"/>
        </w:rPr>
        <w:t>增加浸提次数进行确认。</w:t>
      </w:r>
    </w:p>
    <w:p w:rsidR="00E42164" w:rsidRPr="00B40470" w:rsidRDefault="00BA727A" w:rsidP="00A70894">
      <w:pPr>
        <w:snapToGrid w:val="0"/>
        <w:spacing w:after="0" w:line="360" w:lineRule="auto"/>
        <w:contextualSpacing/>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 xml:space="preserve"> </w:t>
      </w:r>
      <w:r w:rsidR="00FF0FC5" w:rsidRPr="00B40470">
        <w:rPr>
          <w:rFonts w:ascii="Times New Roman" w:eastAsia="仿宋_GB2312" w:hAnsi="Times New Roman" w:cs="Arial"/>
          <w:kern w:val="2"/>
          <w:sz w:val="28"/>
          <w:szCs w:val="28"/>
        </w:rPr>
        <w:t xml:space="preserve">        </w:t>
      </w:r>
      <w:r w:rsidR="0096468B" w:rsidRPr="00B40470">
        <w:rPr>
          <w:rFonts w:ascii="Times New Roman" w:eastAsia="仿宋_GB2312" w:hAnsi="Times New Roman" w:cs="Arial" w:hint="eastAsia"/>
          <w:kern w:val="2"/>
          <w:sz w:val="28"/>
          <w:szCs w:val="28"/>
        </w:rPr>
        <w:t>2.3</w:t>
      </w:r>
      <w:r w:rsidR="0096468B" w:rsidRPr="00B40470">
        <w:rPr>
          <w:rFonts w:ascii="Times New Roman" w:eastAsia="仿宋_GB2312" w:hAnsi="Times New Roman" w:cs="Arial"/>
          <w:kern w:val="2"/>
          <w:sz w:val="28"/>
          <w:szCs w:val="28"/>
        </w:rPr>
        <w:t xml:space="preserve"> </w:t>
      </w:r>
      <w:r w:rsidR="009D1BD3" w:rsidRPr="00B40470">
        <w:rPr>
          <w:rFonts w:ascii="Times New Roman" w:eastAsia="仿宋_GB2312" w:hAnsi="Times New Roman" w:cs="Arial" w:hint="eastAsia"/>
          <w:kern w:val="2"/>
          <w:sz w:val="28"/>
          <w:szCs w:val="28"/>
        </w:rPr>
        <w:t>浸提</w:t>
      </w:r>
      <w:r w:rsidR="00E42164" w:rsidRPr="00B40470">
        <w:rPr>
          <w:rFonts w:ascii="Times New Roman" w:eastAsia="仿宋_GB2312" w:hAnsi="Times New Roman" w:cs="Arial" w:hint="eastAsia"/>
          <w:kern w:val="2"/>
          <w:sz w:val="28"/>
          <w:szCs w:val="28"/>
        </w:rPr>
        <w:t>溶剂选择</w:t>
      </w:r>
      <w:r w:rsidRPr="00B40470">
        <w:rPr>
          <w:rFonts w:ascii="Times New Roman" w:eastAsia="仿宋_GB2312" w:hAnsi="Times New Roman" w:cs="Arial" w:hint="eastAsia"/>
          <w:kern w:val="2"/>
          <w:sz w:val="28"/>
          <w:szCs w:val="28"/>
        </w:rPr>
        <w:t>。</w:t>
      </w:r>
      <w:r w:rsidR="00E42164" w:rsidRPr="00B40470">
        <w:rPr>
          <w:rFonts w:ascii="Times New Roman" w:eastAsia="仿宋_GB2312" w:hAnsi="Times New Roman" w:cs="Arial" w:hint="eastAsia"/>
          <w:kern w:val="2"/>
          <w:sz w:val="28"/>
          <w:szCs w:val="28"/>
        </w:rPr>
        <w:t>浸提溶剂的选择是保障化学表征充分的重要</w:t>
      </w:r>
      <w:r w:rsidR="00FF0FC5" w:rsidRPr="00B40470">
        <w:rPr>
          <w:rFonts w:ascii="Times New Roman" w:eastAsia="仿宋_GB2312" w:hAnsi="Times New Roman" w:cs="Arial" w:hint="eastAsia"/>
          <w:kern w:val="2"/>
          <w:sz w:val="28"/>
          <w:szCs w:val="28"/>
        </w:rPr>
        <w:t>因素</w:t>
      </w:r>
      <w:r w:rsidR="00E42164" w:rsidRPr="00B40470">
        <w:rPr>
          <w:rFonts w:ascii="Times New Roman" w:eastAsia="仿宋_GB2312" w:hAnsi="Times New Roman" w:cs="Arial" w:hint="eastAsia"/>
          <w:kern w:val="2"/>
          <w:sz w:val="28"/>
          <w:szCs w:val="28"/>
        </w:rPr>
        <w:t>，</w:t>
      </w:r>
      <w:r w:rsidR="00AE7278" w:rsidRPr="00B40470">
        <w:rPr>
          <w:rFonts w:ascii="Times New Roman" w:eastAsia="仿宋_GB2312" w:hAnsi="Times New Roman" w:cs="Arial" w:hint="eastAsia"/>
          <w:kern w:val="2"/>
          <w:sz w:val="28"/>
          <w:szCs w:val="28"/>
        </w:rPr>
        <w:t>在选择浸提介质时，应考虑器械或材料在临床接触介质的性质，比如酸碱性，极性等。</w:t>
      </w:r>
      <w:r w:rsidR="00E42164" w:rsidRPr="00B40470">
        <w:rPr>
          <w:rFonts w:ascii="Times New Roman" w:eastAsia="仿宋_GB2312" w:hAnsi="Times New Roman" w:cs="Arial" w:hint="eastAsia"/>
          <w:kern w:val="2"/>
          <w:sz w:val="28"/>
          <w:szCs w:val="28"/>
        </w:rPr>
        <w:t>浸提溶剂</w:t>
      </w:r>
      <w:r w:rsidR="000A2AD3" w:rsidRPr="00B40470">
        <w:rPr>
          <w:rFonts w:ascii="Times New Roman" w:eastAsia="仿宋_GB2312" w:hAnsi="Times New Roman" w:cs="Arial" w:hint="eastAsia"/>
          <w:kern w:val="2"/>
          <w:sz w:val="28"/>
          <w:szCs w:val="28"/>
        </w:rPr>
        <w:t>首先</w:t>
      </w:r>
      <w:r w:rsidR="00E42164" w:rsidRPr="00B40470">
        <w:rPr>
          <w:rFonts w:ascii="Times New Roman" w:eastAsia="仿宋_GB2312" w:hAnsi="Times New Roman" w:cs="Arial" w:hint="eastAsia"/>
          <w:kern w:val="2"/>
          <w:sz w:val="28"/>
          <w:szCs w:val="28"/>
        </w:rPr>
        <w:t>不应引起测试器械或材料的改变，因</w:t>
      </w:r>
      <w:r w:rsidR="00FD5B69" w:rsidRPr="00B40470">
        <w:rPr>
          <w:rFonts w:ascii="Times New Roman" w:eastAsia="仿宋_GB2312" w:hAnsi="Times New Roman" w:cs="Arial" w:hint="eastAsia"/>
          <w:kern w:val="2"/>
          <w:sz w:val="28"/>
          <w:szCs w:val="28"/>
        </w:rPr>
        <w:t>为</w:t>
      </w:r>
      <w:r w:rsidR="00E42164" w:rsidRPr="00B40470">
        <w:rPr>
          <w:rFonts w:ascii="Times New Roman" w:eastAsia="仿宋_GB2312" w:hAnsi="Times New Roman" w:cs="Arial" w:hint="eastAsia"/>
          <w:kern w:val="2"/>
          <w:sz w:val="28"/>
          <w:szCs w:val="28"/>
        </w:rPr>
        <w:t>这种变化可能会导致释放的可浸提物的量和</w:t>
      </w:r>
      <w:r w:rsidR="00E42164" w:rsidRPr="00B40470">
        <w:rPr>
          <w:rFonts w:ascii="Times New Roman" w:eastAsia="仿宋_GB2312" w:hAnsi="Times New Roman" w:cs="Arial"/>
          <w:kern w:val="2"/>
          <w:sz w:val="28"/>
          <w:szCs w:val="28"/>
        </w:rPr>
        <w:t>/</w:t>
      </w:r>
      <w:r w:rsidR="00E42164" w:rsidRPr="00B40470">
        <w:rPr>
          <w:rFonts w:ascii="Times New Roman" w:eastAsia="仿宋_GB2312" w:hAnsi="Times New Roman" w:cs="Arial" w:hint="eastAsia"/>
          <w:kern w:val="2"/>
          <w:sz w:val="28"/>
          <w:szCs w:val="28"/>
        </w:rPr>
        <w:t>或类型的改变。</w:t>
      </w:r>
      <w:r w:rsidR="00FD5B69" w:rsidRPr="00B40470">
        <w:rPr>
          <w:rFonts w:ascii="Times New Roman" w:eastAsia="仿宋_GB2312" w:hAnsi="Times New Roman" w:cs="Arial" w:hint="eastAsia"/>
          <w:kern w:val="2"/>
          <w:sz w:val="28"/>
          <w:szCs w:val="28"/>
        </w:rPr>
        <w:t>也不应该影响浸提物谱，</w:t>
      </w:r>
      <w:r w:rsidR="00E42164" w:rsidRPr="00B40470">
        <w:rPr>
          <w:rFonts w:ascii="Times New Roman" w:eastAsia="仿宋_GB2312" w:hAnsi="Times New Roman" w:cs="Arial" w:hint="eastAsia"/>
          <w:kern w:val="2"/>
          <w:sz w:val="28"/>
          <w:szCs w:val="28"/>
        </w:rPr>
        <w:t>如果存在这种情况应在报告中给予论述，如使用醇类浸提溶剂时可能</w:t>
      </w:r>
      <w:r w:rsidR="0047608D">
        <w:rPr>
          <w:rFonts w:ascii="Times New Roman" w:eastAsia="仿宋_GB2312" w:hAnsi="Times New Roman" w:cs="Arial" w:hint="eastAsia"/>
          <w:kern w:val="2"/>
          <w:sz w:val="28"/>
          <w:szCs w:val="28"/>
        </w:rPr>
        <w:t>考虑会</w:t>
      </w:r>
      <w:r w:rsidR="00E42164" w:rsidRPr="00B40470">
        <w:rPr>
          <w:rFonts w:ascii="Times New Roman" w:eastAsia="仿宋_GB2312" w:hAnsi="Times New Roman" w:cs="Arial" w:hint="eastAsia"/>
          <w:kern w:val="2"/>
          <w:sz w:val="28"/>
          <w:szCs w:val="28"/>
        </w:rPr>
        <w:t>与有机酸类浸提物发生酯化反应</w:t>
      </w:r>
      <w:r w:rsidR="0047608D">
        <w:rPr>
          <w:rFonts w:ascii="Times New Roman" w:eastAsia="仿宋_GB2312" w:hAnsi="Times New Roman" w:cs="Arial" w:hint="eastAsia"/>
          <w:kern w:val="2"/>
          <w:sz w:val="28"/>
          <w:szCs w:val="28"/>
        </w:rPr>
        <w:t>的可能性</w:t>
      </w:r>
      <w:r w:rsidR="00E42164" w:rsidRPr="00B40470">
        <w:rPr>
          <w:rFonts w:ascii="Times New Roman" w:eastAsia="仿宋_GB2312" w:hAnsi="Times New Roman" w:cs="Arial" w:hint="eastAsia"/>
          <w:kern w:val="2"/>
          <w:sz w:val="28"/>
          <w:szCs w:val="28"/>
        </w:rPr>
        <w:t>。</w:t>
      </w:r>
      <w:r w:rsidR="00E42164" w:rsidRPr="00B40470">
        <w:rPr>
          <w:rFonts w:ascii="Times New Roman" w:eastAsia="仿宋_GB2312" w:hAnsi="Times New Roman" w:cs="Arial"/>
          <w:kern w:val="2"/>
          <w:sz w:val="28"/>
          <w:szCs w:val="28"/>
        </w:rPr>
        <w:t xml:space="preserve"> </w:t>
      </w:r>
    </w:p>
    <w:p w:rsidR="00790774" w:rsidRPr="00B40470" w:rsidDel="00790774" w:rsidRDefault="00E42164"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浸提溶剂</w:t>
      </w:r>
      <w:r w:rsidR="009D1BD3" w:rsidRPr="00B40470">
        <w:rPr>
          <w:rFonts w:ascii="Times New Roman" w:eastAsia="仿宋_GB2312" w:hAnsi="Times New Roman" w:cs="Arial" w:hint="eastAsia"/>
          <w:kern w:val="2"/>
          <w:sz w:val="28"/>
          <w:szCs w:val="28"/>
        </w:rPr>
        <w:t>的选择可能涉及一种或多种浸提溶剂</w:t>
      </w:r>
      <w:r w:rsidRPr="00B40470">
        <w:rPr>
          <w:rFonts w:ascii="Times New Roman" w:eastAsia="仿宋_GB2312" w:hAnsi="Times New Roman" w:cs="Arial" w:hint="eastAsia"/>
          <w:kern w:val="2"/>
          <w:sz w:val="28"/>
          <w:szCs w:val="28"/>
        </w:rPr>
        <w:t>，由于未知可沥滤物的不确定性，</w:t>
      </w:r>
      <w:r w:rsidR="0047608D">
        <w:rPr>
          <w:rFonts w:ascii="Times New Roman" w:eastAsia="仿宋_GB2312" w:hAnsi="Times New Roman" w:cs="Arial" w:hint="eastAsia"/>
          <w:kern w:val="2"/>
          <w:sz w:val="28"/>
          <w:szCs w:val="28"/>
        </w:rPr>
        <w:t>某些情况下，</w:t>
      </w:r>
      <w:r w:rsidRPr="00B40470">
        <w:rPr>
          <w:rFonts w:ascii="Times New Roman" w:eastAsia="仿宋_GB2312" w:hAnsi="Times New Roman" w:cs="Arial" w:hint="eastAsia"/>
          <w:kern w:val="2"/>
          <w:sz w:val="28"/>
          <w:szCs w:val="28"/>
        </w:rPr>
        <w:t>单一浸提溶剂可能并不能保证可浸提物谱能有效涵盖可沥滤物谱。</w:t>
      </w:r>
      <w:r w:rsidR="009D1BD3" w:rsidRPr="00B40470">
        <w:rPr>
          <w:rFonts w:ascii="Times New Roman" w:eastAsia="仿宋_GB2312" w:hAnsi="Times New Roman" w:cs="Arial" w:hint="eastAsia"/>
          <w:kern w:val="2"/>
          <w:sz w:val="28"/>
          <w:szCs w:val="28"/>
        </w:rPr>
        <w:t>例如</w:t>
      </w:r>
      <w:r w:rsidR="009D1BD3" w:rsidRPr="00E16C88">
        <w:rPr>
          <w:rFonts w:ascii="Times New Roman" w:eastAsia="仿宋_GB2312" w:hAnsi="Times New Roman" w:cs="Arial" w:hint="eastAsia"/>
          <w:color w:val="000000" w:themeColor="text1"/>
          <w:kern w:val="2"/>
          <w:sz w:val="28"/>
          <w:szCs w:val="28"/>
        </w:rPr>
        <w:t>血液接触类器械一般选择</w:t>
      </w:r>
      <w:r w:rsidRPr="00E16C88">
        <w:rPr>
          <w:rFonts w:ascii="Times New Roman" w:eastAsia="仿宋_GB2312" w:hAnsi="Times New Roman" w:cs="Arial" w:hint="eastAsia"/>
          <w:color w:val="000000" w:themeColor="text1"/>
          <w:kern w:val="2"/>
          <w:sz w:val="28"/>
          <w:szCs w:val="28"/>
        </w:rPr>
        <w:t>极性</w:t>
      </w:r>
      <w:r w:rsidR="009D1BD3" w:rsidRPr="00E16C88">
        <w:rPr>
          <w:rFonts w:ascii="Times New Roman" w:eastAsia="仿宋_GB2312" w:hAnsi="Times New Roman" w:cs="Arial" w:hint="eastAsia"/>
          <w:color w:val="000000" w:themeColor="text1"/>
          <w:kern w:val="2"/>
          <w:sz w:val="28"/>
          <w:szCs w:val="28"/>
        </w:rPr>
        <w:t>和中等</w:t>
      </w:r>
      <w:r w:rsidRPr="00E16C88">
        <w:rPr>
          <w:rFonts w:ascii="Times New Roman" w:eastAsia="仿宋_GB2312" w:hAnsi="Times New Roman" w:cs="Arial" w:hint="eastAsia"/>
          <w:color w:val="000000" w:themeColor="text1"/>
          <w:kern w:val="2"/>
          <w:sz w:val="28"/>
          <w:szCs w:val="28"/>
        </w:rPr>
        <w:t>极性</w:t>
      </w:r>
      <w:r w:rsidR="009D1BD3" w:rsidRPr="00E16C88">
        <w:rPr>
          <w:rFonts w:ascii="Times New Roman" w:eastAsia="仿宋_GB2312" w:hAnsi="Times New Roman" w:cs="Arial" w:hint="eastAsia"/>
          <w:color w:val="000000" w:themeColor="text1"/>
          <w:kern w:val="2"/>
          <w:sz w:val="28"/>
          <w:szCs w:val="28"/>
        </w:rPr>
        <w:t>溶剂，</w:t>
      </w:r>
      <w:r w:rsidRPr="00E16C88">
        <w:rPr>
          <w:rFonts w:ascii="Times New Roman" w:eastAsia="仿宋_GB2312" w:hAnsi="Times New Roman" w:cs="Arial" w:hint="eastAsia"/>
          <w:color w:val="000000" w:themeColor="text1"/>
          <w:kern w:val="2"/>
          <w:sz w:val="28"/>
          <w:szCs w:val="28"/>
        </w:rPr>
        <w:t>对于长期</w:t>
      </w:r>
      <w:r w:rsidR="00FD5B69" w:rsidRPr="00E16C88">
        <w:rPr>
          <w:rFonts w:ascii="Times New Roman" w:eastAsia="仿宋_GB2312" w:hAnsi="Times New Roman" w:cs="Arial" w:hint="eastAsia"/>
          <w:color w:val="000000" w:themeColor="text1"/>
          <w:kern w:val="2"/>
          <w:sz w:val="28"/>
          <w:szCs w:val="28"/>
        </w:rPr>
        <w:t>及持久接触</w:t>
      </w:r>
      <w:r w:rsidRPr="00E16C88">
        <w:rPr>
          <w:rFonts w:ascii="Times New Roman" w:eastAsia="仿宋_GB2312" w:hAnsi="Times New Roman" w:cs="Arial" w:hint="eastAsia"/>
          <w:color w:val="000000" w:themeColor="text1"/>
          <w:kern w:val="2"/>
          <w:sz w:val="28"/>
          <w:szCs w:val="28"/>
        </w:rPr>
        <w:t>植入物，一般使用极性、中等</w:t>
      </w:r>
      <w:r w:rsidR="00655032" w:rsidRPr="00E16C88">
        <w:rPr>
          <w:rFonts w:ascii="Times New Roman" w:eastAsia="仿宋_GB2312" w:hAnsi="Times New Roman" w:cs="Arial" w:hint="eastAsia"/>
          <w:color w:val="000000" w:themeColor="text1"/>
          <w:kern w:val="2"/>
          <w:sz w:val="28"/>
          <w:szCs w:val="28"/>
        </w:rPr>
        <w:t>极</w:t>
      </w:r>
      <w:r w:rsidRPr="00E16C88">
        <w:rPr>
          <w:rFonts w:ascii="Times New Roman" w:eastAsia="仿宋_GB2312" w:hAnsi="Times New Roman" w:cs="Arial" w:hint="eastAsia"/>
          <w:color w:val="000000" w:themeColor="text1"/>
          <w:kern w:val="2"/>
          <w:sz w:val="28"/>
          <w:szCs w:val="28"/>
        </w:rPr>
        <w:t>性和非极性三种不同极性溶剂</w:t>
      </w:r>
      <w:r w:rsidR="009D1BD3"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同时对于</w:t>
      </w:r>
      <w:r w:rsidR="0047608D">
        <w:rPr>
          <w:rFonts w:ascii="Times New Roman" w:eastAsia="仿宋_GB2312" w:hAnsi="Times New Roman" w:cs="Arial" w:hint="eastAsia"/>
          <w:kern w:val="2"/>
          <w:sz w:val="28"/>
          <w:szCs w:val="28"/>
        </w:rPr>
        <w:t>某些</w:t>
      </w:r>
      <w:r w:rsidRPr="00B40470">
        <w:rPr>
          <w:rFonts w:ascii="Times New Roman" w:eastAsia="仿宋_GB2312" w:hAnsi="Times New Roman" w:cs="Arial" w:hint="eastAsia"/>
          <w:kern w:val="2"/>
          <w:sz w:val="28"/>
          <w:szCs w:val="28"/>
        </w:rPr>
        <w:t>间接接触医疗器械，可以使用单个浸提溶剂来</w:t>
      </w:r>
      <w:r w:rsidR="009D1BD3" w:rsidRPr="00B40470">
        <w:rPr>
          <w:rFonts w:ascii="Times New Roman" w:eastAsia="仿宋_GB2312" w:hAnsi="Times New Roman" w:cs="Arial" w:hint="eastAsia"/>
          <w:kern w:val="2"/>
          <w:sz w:val="28"/>
          <w:szCs w:val="28"/>
        </w:rPr>
        <w:t>重现</w:t>
      </w:r>
      <w:r w:rsidRPr="00B40470">
        <w:rPr>
          <w:rFonts w:ascii="Times New Roman" w:eastAsia="仿宋_GB2312" w:hAnsi="Times New Roman" w:cs="Arial" w:hint="eastAsia"/>
          <w:kern w:val="2"/>
          <w:sz w:val="28"/>
          <w:szCs w:val="28"/>
        </w:rPr>
        <w:t>预期的接触液体，例如充填氯化钠注射液的预充式导管冲洗器，可选择使用充填的氯化钠注射液作为浸提溶剂。对于金属元素的浸提研究时，可选择使用</w:t>
      </w:r>
      <w:r w:rsidR="003E1735">
        <w:rPr>
          <w:rFonts w:ascii="Times New Roman" w:eastAsia="仿宋_GB2312" w:hAnsi="Times New Roman" w:cs="Arial" w:hint="eastAsia"/>
          <w:kern w:val="2"/>
          <w:sz w:val="28"/>
          <w:szCs w:val="28"/>
        </w:rPr>
        <w:t>生理盐水</w:t>
      </w:r>
      <w:r w:rsidR="009D1BD3" w:rsidRPr="00B40470">
        <w:rPr>
          <w:rFonts w:ascii="Times New Roman" w:eastAsia="仿宋_GB2312" w:hAnsi="Times New Roman" w:cs="Arial" w:hint="eastAsia"/>
          <w:kern w:val="2"/>
          <w:sz w:val="28"/>
          <w:szCs w:val="28"/>
        </w:rPr>
        <w:t>或</w:t>
      </w:r>
      <w:r w:rsidR="003E1735">
        <w:rPr>
          <w:rFonts w:ascii="Times New Roman" w:eastAsia="仿宋_GB2312" w:hAnsi="Times New Roman" w:cs="Arial" w:hint="eastAsia"/>
          <w:kern w:val="2"/>
          <w:sz w:val="28"/>
          <w:szCs w:val="28"/>
        </w:rPr>
        <w:t>模拟</w:t>
      </w:r>
      <w:r w:rsidR="003E1735">
        <w:rPr>
          <w:rFonts w:ascii="Times New Roman" w:eastAsia="仿宋_GB2312" w:hAnsi="Times New Roman" w:cs="Arial"/>
          <w:kern w:val="2"/>
          <w:sz w:val="28"/>
          <w:szCs w:val="28"/>
        </w:rPr>
        <w:t>人体</w:t>
      </w:r>
      <w:r w:rsidR="003E1735">
        <w:rPr>
          <w:rFonts w:ascii="Times New Roman" w:eastAsia="仿宋_GB2312" w:hAnsi="Times New Roman" w:cs="Arial" w:hint="eastAsia"/>
          <w:kern w:val="2"/>
          <w:sz w:val="28"/>
          <w:szCs w:val="28"/>
        </w:rPr>
        <w:t>组织液</w:t>
      </w:r>
      <w:r w:rsidR="003E1735">
        <w:rPr>
          <w:rFonts w:ascii="Times New Roman" w:eastAsia="仿宋_GB2312" w:hAnsi="Times New Roman" w:cs="Arial"/>
          <w:kern w:val="2"/>
          <w:sz w:val="28"/>
          <w:szCs w:val="28"/>
        </w:rPr>
        <w:t>的</w:t>
      </w:r>
      <w:r w:rsidRPr="00B40470">
        <w:rPr>
          <w:rFonts w:ascii="Times New Roman" w:eastAsia="仿宋_GB2312" w:hAnsi="Times New Roman" w:cs="Arial" w:hint="eastAsia"/>
          <w:kern w:val="2"/>
          <w:sz w:val="28"/>
          <w:szCs w:val="28"/>
        </w:rPr>
        <w:t>弱酸溶液作为浸提溶剂</w:t>
      </w:r>
      <w:r w:rsidR="005D0655">
        <w:rPr>
          <w:rFonts w:ascii="Times New Roman" w:eastAsia="仿宋_GB2312" w:hAnsi="Times New Roman" w:cs="Arial" w:hint="eastAsia"/>
          <w:kern w:val="2"/>
          <w:sz w:val="28"/>
          <w:szCs w:val="28"/>
        </w:rPr>
        <w:t>，</w:t>
      </w:r>
      <w:r w:rsidR="005D0655">
        <w:rPr>
          <w:rFonts w:ascii="Times New Roman" w:eastAsia="仿宋_GB2312" w:hAnsi="Times New Roman" w:cs="Arial"/>
          <w:kern w:val="2"/>
          <w:sz w:val="28"/>
          <w:szCs w:val="28"/>
        </w:rPr>
        <w:t>必要时还需要进行有机溶剂的浸提研究，例如</w:t>
      </w:r>
      <w:r w:rsidR="005D0655">
        <w:rPr>
          <w:rFonts w:ascii="Times New Roman" w:eastAsia="仿宋_GB2312" w:hAnsi="Times New Roman" w:cs="Arial" w:hint="eastAsia"/>
          <w:kern w:val="2"/>
          <w:sz w:val="28"/>
          <w:szCs w:val="28"/>
        </w:rPr>
        <w:t>某些</w:t>
      </w:r>
      <w:r w:rsidR="005D0655">
        <w:rPr>
          <w:rFonts w:ascii="Times New Roman" w:eastAsia="仿宋_GB2312" w:hAnsi="Times New Roman" w:cs="Arial"/>
          <w:kern w:val="2"/>
          <w:sz w:val="28"/>
          <w:szCs w:val="28"/>
        </w:rPr>
        <w:t>含有有机金属催化剂的器械</w:t>
      </w:r>
      <w:r w:rsidRPr="00B40470">
        <w:rPr>
          <w:rFonts w:ascii="Times New Roman" w:eastAsia="仿宋_GB2312" w:hAnsi="Times New Roman" w:cs="Arial" w:hint="eastAsia"/>
          <w:kern w:val="2"/>
          <w:sz w:val="28"/>
          <w:szCs w:val="28"/>
        </w:rPr>
        <w:t>。</w:t>
      </w:r>
    </w:p>
    <w:p w:rsidR="00E42164" w:rsidRPr="00B40470" w:rsidRDefault="00E42164"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lastRenderedPageBreak/>
        <w:t>无论选择何种浸提溶剂，都应对浸提溶剂的选择过程进行论述。</w:t>
      </w:r>
      <w:r w:rsidR="00962258" w:rsidRPr="00B40470">
        <w:rPr>
          <w:rFonts w:ascii="Times New Roman" w:eastAsia="仿宋_GB2312" w:hAnsi="Times New Roman" w:cs="Arial" w:hint="eastAsia"/>
          <w:kern w:val="2"/>
          <w:sz w:val="28"/>
          <w:szCs w:val="28"/>
        </w:rPr>
        <w:t>另外，溶剂的选择可能综合考虑器械临床接触性质、溶剂与器械的兼容性和溶剂与分析方法的兼容性等因素。</w:t>
      </w:r>
      <w:r w:rsidR="00913B9B" w:rsidRPr="00B40470">
        <w:rPr>
          <w:rFonts w:ascii="Times New Roman" w:eastAsia="仿宋_GB2312" w:hAnsi="Times New Roman" w:cs="Arial" w:hint="eastAsia"/>
          <w:kern w:val="2"/>
          <w:sz w:val="28"/>
          <w:szCs w:val="28"/>
        </w:rPr>
        <w:t>关于溶剂与器械的兼容性，已在“</w:t>
      </w:r>
      <w:r w:rsidR="00913B9B" w:rsidRPr="00B40470">
        <w:rPr>
          <w:rFonts w:ascii="Times New Roman" w:eastAsia="仿宋_GB2312" w:hAnsi="Times New Roman" w:cs="Arial" w:hint="eastAsia"/>
          <w:kern w:val="2"/>
          <w:sz w:val="28"/>
          <w:szCs w:val="28"/>
        </w:rPr>
        <w:t>2.3</w:t>
      </w:r>
      <w:r w:rsidR="00913B9B" w:rsidRPr="00B40470">
        <w:rPr>
          <w:rFonts w:ascii="Times New Roman" w:eastAsia="仿宋_GB2312" w:hAnsi="Times New Roman" w:cs="Arial" w:hint="eastAsia"/>
          <w:kern w:val="2"/>
          <w:sz w:val="28"/>
          <w:szCs w:val="28"/>
        </w:rPr>
        <w:t>浸提溶剂的选择”中描述。关于溶剂与分析方法的兼容性，主要考虑与分析方法所使用仪器的兼容性，如实践当中，对中等</w:t>
      </w:r>
      <w:r w:rsidR="003E1735">
        <w:rPr>
          <w:rFonts w:ascii="Times New Roman" w:eastAsia="仿宋_GB2312" w:hAnsi="Times New Roman" w:cs="Arial" w:hint="eastAsia"/>
          <w:kern w:val="2"/>
          <w:sz w:val="28"/>
          <w:szCs w:val="28"/>
        </w:rPr>
        <w:t>极性</w:t>
      </w:r>
      <w:r w:rsidR="00913B9B" w:rsidRPr="00B40470">
        <w:rPr>
          <w:rFonts w:ascii="Times New Roman" w:eastAsia="仿宋_GB2312" w:hAnsi="Times New Roman" w:cs="Arial" w:hint="eastAsia"/>
          <w:kern w:val="2"/>
          <w:sz w:val="28"/>
          <w:szCs w:val="28"/>
        </w:rPr>
        <w:t>性溶剂的选择通常以醇类为主，兼顾考虑了</w:t>
      </w:r>
      <w:r w:rsidR="00913B9B" w:rsidRPr="00B40470">
        <w:rPr>
          <w:rFonts w:ascii="Times New Roman" w:eastAsia="仿宋_GB2312" w:hAnsi="Times New Roman" w:cs="Arial" w:hint="eastAsia"/>
          <w:kern w:val="2"/>
          <w:sz w:val="28"/>
          <w:szCs w:val="28"/>
        </w:rPr>
        <w:t>LC</w:t>
      </w:r>
      <w:r w:rsidR="00913B9B" w:rsidRPr="00B40470">
        <w:rPr>
          <w:rFonts w:ascii="Times New Roman" w:eastAsia="仿宋_GB2312" w:hAnsi="Times New Roman" w:cs="Arial" w:hint="eastAsia"/>
          <w:kern w:val="2"/>
          <w:sz w:val="28"/>
          <w:szCs w:val="28"/>
        </w:rPr>
        <w:t>和</w:t>
      </w:r>
      <w:r w:rsidR="00913B9B" w:rsidRPr="00B40470">
        <w:rPr>
          <w:rFonts w:ascii="Times New Roman" w:eastAsia="仿宋_GB2312" w:hAnsi="Times New Roman" w:cs="Arial" w:hint="eastAsia"/>
          <w:kern w:val="2"/>
          <w:sz w:val="28"/>
          <w:szCs w:val="28"/>
        </w:rPr>
        <w:t>GC</w:t>
      </w:r>
      <w:r w:rsidR="00913B9B" w:rsidRPr="00B40470">
        <w:rPr>
          <w:rFonts w:ascii="Times New Roman" w:eastAsia="仿宋_GB2312" w:hAnsi="Times New Roman" w:cs="Arial" w:hint="eastAsia"/>
          <w:kern w:val="2"/>
          <w:sz w:val="28"/>
          <w:szCs w:val="28"/>
        </w:rPr>
        <w:t>方法的兼容性。</w:t>
      </w:r>
      <w:r w:rsidR="00110B84" w:rsidRPr="00B40470">
        <w:rPr>
          <w:rFonts w:ascii="Times New Roman" w:eastAsia="仿宋_GB2312" w:hAnsi="Times New Roman" w:cs="Arial" w:hint="eastAsia"/>
          <w:kern w:val="2"/>
          <w:sz w:val="28"/>
          <w:szCs w:val="28"/>
        </w:rPr>
        <w:t>又如，采用缓冲液或水做溶剂进行</w:t>
      </w:r>
      <w:r w:rsidR="00110B84" w:rsidRPr="00B40470">
        <w:rPr>
          <w:rFonts w:ascii="Times New Roman" w:eastAsia="仿宋_GB2312" w:hAnsi="Times New Roman" w:cs="Arial" w:hint="eastAsia"/>
          <w:kern w:val="2"/>
          <w:sz w:val="28"/>
          <w:szCs w:val="28"/>
        </w:rPr>
        <w:t>GC/MS</w:t>
      </w:r>
      <w:r w:rsidR="00110B84" w:rsidRPr="00B40470">
        <w:rPr>
          <w:rFonts w:ascii="Times New Roman" w:eastAsia="仿宋_GB2312" w:hAnsi="Times New Roman" w:cs="Arial" w:hint="eastAsia"/>
          <w:kern w:val="2"/>
          <w:sz w:val="28"/>
          <w:szCs w:val="28"/>
        </w:rPr>
        <w:t>分析时，如果采取直接进样方式，会因为水的蒸气体积，盐类效应等</w:t>
      </w:r>
      <w:r w:rsidR="00110B84" w:rsidRPr="00B40470">
        <w:rPr>
          <w:rFonts w:ascii="Times New Roman" w:eastAsia="仿宋_GB2312" w:hAnsi="Times New Roman" w:cs="Arial" w:hint="eastAsia"/>
          <w:kern w:val="2"/>
          <w:sz w:val="28"/>
          <w:szCs w:val="28"/>
        </w:rPr>
        <w:t xml:space="preserve"> </w:t>
      </w:r>
      <w:r w:rsidR="00110B84" w:rsidRPr="00B40470">
        <w:rPr>
          <w:rFonts w:ascii="Times New Roman" w:eastAsia="仿宋_GB2312" w:hAnsi="Times New Roman" w:cs="Arial" w:hint="eastAsia"/>
          <w:kern w:val="2"/>
          <w:sz w:val="28"/>
          <w:szCs w:val="28"/>
        </w:rPr>
        <w:t>影响分析结果及色谱设备。所以，一般会进行液液萃取将缓冲液或水中的有机化合物转移到合适的有机溶剂比如二氯甲烷或正己烷当中，再进行气相</w:t>
      </w:r>
      <w:r w:rsidR="00110B84" w:rsidRPr="00B40470">
        <w:rPr>
          <w:rFonts w:ascii="Times New Roman" w:eastAsia="仿宋_GB2312" w:hAnsi="Times New Roman" w:cs="Arial" w:hint="eastAsia"/>
          <w:kern w:val="2"/>
          <w:sz w:val="28"/>
          <w:szCs w:val="28"/>
        </w:rPr>
        <w:t>-</w:t>
      </w:r>
      <w:r w:rsidR="00110B84" w:rsidRPr="00B40470">
        <w:rPr>
          <w:rFonts w:ascii="Times New Roman" w:eastAsia="仿宋_GB2312" w:hAnsi="Times New Roman" w:cs="Arial" w:hint="eastAsia"/>
          <w:kern w:val="2"/>
          <w:sz w:val="28"/>
          <w:szCs w:val="28"/>
        </w:rPr>
        <w:t>质谱分析。”</w:t>
      </w:r>
    </w:p>
    <w:p w:rsidR="00AE7278" w:rsidRPr="00B40470" w:rsidRDefault="00974445" w:rsidP="00A128E6">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2.4</w:t>
      </w:r>
      <w:r w:rsidR="00790774" w:rsidRPr="00B40470">
        <w:rPr>
          <w:rFonts w:ascii="Times New Roman" w:eastAsia="仿宋_GB2312" w:hAnsi="Times New Roman" w:cs="Arial" w:hint="eastAsia"/>
          <w:kern w:val="2"/>
          <w:sz w:val="28"/>
          <w:szCs w:val="28"/>
        </w:rPr>
        <w:t>浸提</w:t>
      </w:r>
      <w:r w:rsidR="00E42164" w:rsidRPr="00B40470">
        <w:rPr>
          <w:rFonts w:ascii="Times New Roman" w:eastAsia="仿宋_GB2312" w:hAnsi="Times New Roman" w:cs="Arial" w:hint="eastAsia"/>
          <w:kern w:val="2"/>
          <w:sz w:val="28"/>
          <w:szCs w:val="28"/>
        </w:rPr>
        <w:t>技术</w:t>
      </w:r>
      <w:r w:rsidR="00BA727A" w:rsidRPr="00B40470">
        <w:rPr>
          <w:rFonts w:ascii="Times New Roman" w:eastAsia="仿宋_GB2312" w:hAnsi="Times New Roman" w:cs="Arial" w:hint="eastAsia"/>
          <w:kern w:val="2"/>
          <w:sz w:val="28"/>
          <w:szCs w:val="28"/>
        </w:rPr>
        <w:t>。</w:t>
      </w:r>
      <w:r w:rsidR="00E42164" w:rsidRPr="00B40470">
        <w:rPr>
          <w:rFonts w:ascii="Times New Roman" w:eastAsia="仿宋_GB2312" w:hAnsi="Times New Roman" w:cs="Arial" w:hint="eastAsia"/>
          <w:kern w:val="2"/>
          <w:sz w:val="28"/>
          <w:szCs w:val="28"/>
        </w:rPr>
        <w:t>提取方式可分为</w:t>
      </w:r>
      <w:r w:rsidR="00E42164" w:rsidRPr="00B40470">
        <w:rPr>
          <w:rFonts w:ascii="Times New Roman" w:eastAsia="仿宋_GB2312" w:hAnsi="Times New Roman" w:cs="Arial"/>
          <w:kern w:val="2"/>
          <w:sz w:val="28"/>
          <w:szCs w:val="28"/>
        </w:rPr>
        <w:t xml:space="preserve"> </w:t>
      </w:r>
      <w:r w:rsidR="00E42164" w:rsidRPr="00B40470">
        <w:rPr>
          <w:rFonts w:ascii="Times New Roman" w:eastAsia="仿宋_GB2312" w:hAnsi="Times New Roman" w:cs="Arial" w:hint="eastAsia"/>
          <w:kern w:val="2"/>
          <w:sz w:val="28"/>
          <w:szCs w:val="28"/>
        </w:rPr>
        <w:t>“传统”和“现代”两大类</w:t>
      </w:r>
      <w:r w:rsidR="004D7CEF" w:rsidRPr="00B40470">
        <w:rPr>
          <w:rFonts w:ascii="Times New Roman" w:eastAsia="仿宋_GB2312" w:hAnsi="Times New Roman" w:cs="Arial" w:hint="eastAsia"/>
          <w:kern w:val="2"/>
          <w:sz w:val="28"/>
          <w:szCs w:val="28"/>
        </w:rPr>
        <w:t>。</w:t>
      </w:r>
      <w:r w:rsidR="00D661B0" w:rsidRPr="00B40470">
        <w:rPr>
          <w:rFonts w:ascii="Times New Roman" w:eastAsia="仿宋_GB2312" w:hAnsi="Times New Roman" w:cs="Arial" w:hint="eastAsia"/>
          <w:kern w:val="2"/>
          <w:sz w:val="28"/>
          <w:szCs w:val="28"/>
        </w:rPr>
        <w:t>通用</w:t>
      </w:r>
      <w:r w:rsidR="00E42164" w:rsidRPr="00B40470">
        <w:rPr>
          <w:rFonts w:ascii="Times New Roman" w:eastAsia="仿宋_GB2312" w:hAnsi="Times New Roman" w:cs="Arial" w:hint="eastAsia"/>
          <w:kern w:val="2"/>
          <w:sz w:val="28"/>
          <w:szCs w:val="28"/>
        </w:rPr>
        <w:t>的传统浸提</w:t>
      </w:r>
      <w:r w:rsidR="00790774" w:rsidRPr="00B40470">
        <w:rPr>
          <w:rFonts w:ascii="Times New Roman" w:eastAsia="仿宋_GB2312" w:hAnsi="Times New Roman" w:cs="Arial" w:hint="eastAsia"/>
          <w:kern w:val="2"/>
          <w:sz w:val="28"/>
          <w:szCs w:val="28"/>
        </w:rPr>
        <w:t>技术</w:t>
      </w:r>
      <w:r w:rsidR="00E42164" w:rsidRPr="00B40470">
        <w:rPr>
          <w:rFonts w:ascii="Times New Roman" w:eastAsia="仿宋_GB2312" w:hAnsi="Times New Roman" w:cs="Arial" w:hint="eastAsia"/>
          <w:kern w:val="2"/>
          <w:sz w:val="28"/>
          <w:szCs w:val="28"/>
        </w:rPr>
        <w:t>包括索氏提取、超声提取、震荡提取和回流提取等；现代的浸提</w:t>
      </w:r>
      <w:r w:rsidR="00790774" w:rsidRPr="00B40470">
        <w:rPr>
          <w:rFonts w:ascii="Times New Roman" w:eastAsia="仿宋_GB2312" w:hAnsi="Times New Roman" w:cs="Arial" w:hint="eastAsia"/>
          <w:kern w:val="2"/>
          <w:sz w:val="28"/>
          <w:szCs w:val="28"/>
        </w:rPr>
        <w:t>技术</w:t>
      </w:r>
      <w:r w:rsidR="00E42164" w:rsidRPr="00B40470">
        <w:rPr>
          <w:rFonts w:ascii="Times New Roman" w:eastAsia="仿宋_GB2312" w:hAnsi="Times New Roman" w:cs="Arial" w:hint="eastAsia"/>
          <w:kern w:val="2"/>
          <w:sz w:val="28"/>
          <w:szCs w:val="28"/>
        </w:rPr>
        <w:t>包括</w:t>
      </w:r>
      <w:r w:rsidR="00790774" w:rsidRPr="00B40470">
        <w:rPr>
          <w:rFonts w:ascii="Times New Roman" w:eastAsia="仿宋_GB2312" w:hAnsi="Times New Roman" w:cs="Arial" w:hint="eastAsia"/>
          <w:kern w:val="2"/>
          <w:sz w:val="28"/>
          <w:szCs w:val="28"/>
        </w:rPr>
        <w:t>微波</w:t>
      </w:r>
      <w:r w:rsidR="00E42164" w:rsidRPr="00B40470">
        <w:rPr>
          <w:rFonts w:ascii="Times New Roman" w:eastAsia="仿宋_GB2312" w:hAnsi="Times New Roman" w:cs="Arial" w:hint="eastAsia"/>
          <w:kern w:val="2"/>
          <w:sz w:val="28"/>
          <w:szCs w:val="28"/>
        </w:rPr>
        <w:t>辅助萃取、流体萃取、超临界流体萃取等。</w:t>
      </w:r>
      <w:r w:rsidR="00011868" w:rsidRPr="00B40470">
        <w:rPr>
          <w:rFonts w:ascii="Times New Roman" w:eastAsia="仿宋_GB2312" w:hAnsi="Times New Roman" w:cs="Arial" w:hint="eastAsia"/>
          <w:kern w:val="2"/>
          <w:sz w:val="28"/>
          <w:szCs w:val="28"/>
        </w:rPr>
        <w:t>由于现代技术一般用于已知物的处理和制备，并没有很多的验证用于</w:t>
      </w:r>
      <w:r w:rsidR="00F21786">
        <w:rPr>
          <w:rFonts w:ascii="Times New Roman" w:eastAsia="仿宋_GB2312" w:hAnsi="Times New Roman" w:cs="Arial" w:hint="eastAsia"/>
          <w:kern w:val="2"/>
          <w:sz w:val="28"/>
          <w:szCs w:val="28"/>
        </w:rPr>
        <w:t>未知可沥滤物</w:t>
      </w:r>
      <w:r w:rsidR="00011868" w:rsidRPr="00B40470">
        <w:rPr>
          <w:rFonts w:ascii="Times New Roman" w:eastAsia="仿宋_GB2312" w:hAnsi="Times New Roman" w:cs="Arial" w:hint="eastAsia"/>
          <w:kern w:val="2"/>
          <w:sz w:val="28"/>
          <w:szCs w:val="28"/>
        </w:rPr>
        <w:t>研究，</w:t>
      </w:r>
      <w:r w:rsidR="001E0E09" w:rsidRPr="00B40470">
        <w:rPr>
          <w:rFonts w:ascii="Times New Roman" w:eastAsia="仿宋_GB2312" w:hAnsi="Times New Roman" w:cs="Arial" w:hint="eastAsia"/>
          <w:kern w:val="2"/>
          <w:sz w:val="28"/>
          <w:szCs w:val="28"/>
        </w:rPr>
        <w:t>例如，某些情况下</w:t>
      </w:r>
      <w:r w:rsidR="003E71EA" w:rsidRPr="00B40470">
        <w:rPr>
          <w:rFonts w:ascii="Times New Roman" w:eastAsia="仿宋_GB2312" w:hAnsi="Times New Roman" w:cs="Arial" w:hint="eastAsia"/>
          <w:kern w:val="2"/>
          <w:sz w:val="28"/>
          <w:szCs w:val="28"/>
        </w:rPr>
        <w:t>可能会造成可沥滤物谱发生较大改变</w:t>
      </w:r>
      <w:r w:rsidR="00E534DB" w:rsidRPr="00B40470">
        <w:rPr>
          <w:rFonts w:ascii="Times New Roman" w:eastAsia="仿宋_GB2312" w:hAnsi="Times New Roman" w:cs="Arial" w:hint="eastAsia"/>
          <w:kern w:val="2"/>
          <w:sz w:val="28"/>
          <w:szCs w:val="28"/>
        </w:rPr>
        <w:t>而产生分析假象，</w:t>
      </w:r>
      <w:r w:rsidR="00011868" w:rsidRPr="00B40470">
        <w:rPr>
          <w:rFonts w:ascii="Times New Roman" w:eastAsia="仿宋_GB2312" w:hAnsi="Times New Roman" w:cs="Arial" w:hint="eastAsia"/>
          <w:kern w:val="2"/>
          <w:sz w:val="28"/>
          <w:szCs w:val="28"/>
        </w:rPr>
        <w:t>因而现代技术的应用需要经过合理的论述或验证。</w:t>
      </w:r>
      <w:r w:rsidR="00E42164" w:rsidRPr="00B40470">
        <w:rPr>
          <w:rFonts w:ascii="Times New Roman" w:eastAsia="仿宋_GB2312" w:hAnsi="Times New Roman" w:cs="Arial" w:hint="eastAsia"/>
          <w:kern w:val="2"/>
          <w:sz w:val="28"/>
          <w:szCs w:val="28"/>
        </w:rPr>
        <w:t>各种</w:t>
      </w:r>
      <w:r w:rsidR="00790774" w:rsidRPr="00B40470">
        <w:rPr>
          <w:rFonts w:ascii="Times New Roman" w:eastAsia="仿宋_GB2312" w:hAnsi="Times New Roman" w:cs="Arial" w:hint="eastAsia"/>
          <w:kern w:val="2"/>
          <w:sz w:val="28"/>
          <w:szCs w:val="28"/>
        </w:rPr>
        <w:t>浸提技术</w:t>
      </w:r>
      <w:r w:rsidR="00E42164" w:rsidRPr="00B40470">
        <w:rPr>
          <w:rFonts w:ascii="Times New Roman" w:eastAsia="仿宋_GB2312" w:hAnsi="Times New Roman" w:cs="Arial" w:hint="eastAsia"/>
          <w:kern w:val="2"/>
          <w:sz w:val="28"/>
          <w:szCs w:val="28"/>
        </w:rPr>
        <w:t>都具有各自的优点和局限，如回流的效率较高，但提取介质为水溶液时，由于水的沸点较高</w:t>
      </w:r>
      <w:r w:rsidR="00790774" w:rsidRPr="00B40470">
        <w:rPr>
          <w:rFonts w:ascii="Times New Roman" w:eastAsia="仿宋_GB2312" w:hAnsi="Times New Roman" w:cs="Arial" w:hint="eastAsia"/>
          <w:kern w:val="2"/>
          <w:sz w:val="28"/>
          <w:szCs w:val="28"/>
        </w:rPr>
        <w:t>，回流</w:t>
      </w:r>
      <w:r w:rsidR="00E42164" w:rsidRPr="00B40470">
        <w:rPr>
          <w:rFonts w:ascii="Times New Roman" w:eastAsia="仿宋_GB2312" w:hAnsi="Times New Roman" w:cs="Arial" w:hint="eastAsia"/>
          <w:kern w:val="2"/>
          <w:sz w:val="28"/>
          <w:szCs w:val="28"/>
        </w:rPr>
        <w:t>则过于苛刻，可能导致某些有机可提取物发生进一步的降解。</w:t>
      </w:r>
      <w:r w:rsidR="00790774" w:rsidRPr="00B40470">
        <w:rPr>
          <w:rFonts w:ascii="Times New Roman" w:eastAsia="仿宋_GB2312" w:hAnsi="Times New Roman" w:cs="Arial" w:hint="eastAsia"/>
          <w:kern w:val="2"/>
          <w:sz w:val="28"/>
          <w:szCs w:val="28"/>
        </w:rPr>
        <w:t>索氏提取虽然可避免溶剂沸点带来的分析假象，但由于较大的溶剂体积可能为分析体系灵敏度带来一定挑战。</w:t>
      </w:r>
      <w:r w:rsidR="00E42164" w:rsidRPr="00B40470">
        <w:rPr>
          <w:rFonts w:ascii="Times New Roman" w:eastAsia="仿宋_GB2312" w:hAnsi="Times New Roman" w:cs="Arial" w:hint="eastAsia"/>
          <w:kern w:val="2"/>
          <w:sz w:val="28"/>
          <w:szCs w:val="28"/>
        </w:rPr>
        <w:t>由于“传统”</w:t>
      </w:r>
      <w:r w:rsidR="00790774" w:rsidRPr="00B40470">
        <w:rPr>
          <w:rFonts w:ascii="Times New Roman" w:eastAsia="仿宋_GB2312" w:hAnsi="Times New Roman" w:cs="Arial" w:hint="eastAsia"/>
          <w:kern w:val="2"/>
          <w:sz w:val="28"/>
          <w:szCs w:val="28"/>
        </w:rPr>
        <w:t>浸提技术</w:t>
      </w:r>
      <w:r w:rsidR="00E42164" w:rsidRPr="00B40470">
        <w:rPr>
          <w:rFonts w:ascii="Times New Roman" w:eastAsia="仿宋_GB2312" w:hAnsi="Times New Roman" w:cs="Arial" w:hint="eastAsia"/>
          <w:kern w:val="2"/>
          <w:sz w:val="28"/>
          <w:szCs w:val="28"/>
        </w:rPr>
        <w:t>经济可行且易于操作，同时</w:t>
      </w:r>
      <w:r w:rsidR="00E42164" w:rsidRPr="00B40470">
        <w:rPr>
          <w:rFonts w:ascii="Times New Roman" w:eastAsia="仿宋_GB2312" w:hAnsi="Times New Roman" w:cs="Arial"/>
          <w:kern w:val="2"/>
          <w:sz w:val="28"/>
          <w:szCs w:val="28"/>
        </w:rPr>
        <w:t xml:space="preserve"> </w:t>
      </w:r>
      <w:r w:rsidR="00E42164" w:rsidRPr="00B40470">
        <w:rPr>
          <w:rFonts w:ascii="Times New Roman" w:eastAsia="仿宋_GB2312" w:hAnsi="Times New Roman" w:cs="Arial" w:hint="eastAsia"/>
          <w:kern w:val="2"/>
          <w:sz w:val="28"/>
          <w:szCs w:val="28"/>
        </w:rPr>
        <w:t>“传统”</w:t>
      </w:r>
      <w:r w:rsidR="00790774" w:rsidRPr="00B40470">
        <w:rPr>
          <w:rFonts w:ascii="Times New Roman" w:eastAsia="仿宋_GB2312" w:hAnsi="Times New Roman" w:cs="Arial" w:hint="eastAsia"/>
          <w:kern w:val="2"/>
          <w:sz w:val="28"/>
          <w:szCs w:val="28"/>
        </w:rPr>
        <w:t>浸提技术</w:t>
      </w:r>
      <w:r w:rsidR="00E42164" w:rsidRPr="00B40470">
        <w:rPr>
          <w:rFonts w:ascii="Times New Roman" w:eastAsia="仿宋_GB2312" w:hAnsi="Times New Roman" w:cs="Arial" w:hint="eastAsia"/>
          <w:kern w:val="2"/>
          <w:sz w:val="28"/>
          <w:szCs w:val="28"/>
        </w:rPr>
        <w:t>应用时间久，各种</w:t>
      </w:r>
      <w:r w:rsidR="00790774" w:rsidRPr="00B40470">
        <w:rPr>
          <w:rFonts w:ascii="Times New Roman" w:eastAsia="仿宋_GB2312" w:hAnsi="Times New Roman" w:cs="Arial" w:hint="eastAsia"/>
          <w:kern w:val="2"/>
          <w:sz w:val="28"/>
          <w:szCs w:val="28"/>
        </w:rPr>
        <w:t>浸提技术</w:t>
      </w:r>
      <w:r w:rsidR="00E42164" w:rsidRPr="00B40470">
        <w:rPr>
          <w:rFonts w:ascii="Times New Roman" w:eastAsia="仿宋_GB2312" w:hAnsi="Times New Roman" w:cs="Arial" w:hint="eastAsia"/>
          <w:kern w:val="2"/>
          <w:sz w:val="28"/>
          <w:szCs w:val="28"/>
        </w:rPr>
        <w:t>的功能和性能是众所周知的，并且有充分的记录，因此相对而言“传统”</w:t>
      </w:r>
      <w:r w:rsidR="00790774" w:rsidRPr="00B40470">
        <w:rPr>
          <w:rFonts w:ascii="Times New Roman" w:eastAsia="仿宋_GB2312" w:hAnsi="Times New Roman" w:cs="Arial" w:hint="eastAsia"/>
          <w:kern w:val="2"/>
          <w:sz w:val="28"/>
          <w:szCs w:val="28"/>
        </w:rPr>
        <w:t>浸提技术</w:t>
      </w:r>
      <w:r w:rsidR="00E42164" w:rsidRPr="00B40470">
        <w:rPr>
          <w:rFonts w:ascii="Times New Roman" w:eastAsia="仿宋_GB2312" w:hAnsi="Times New Roman" w:cs="Arial" w:hint="eastAsia"/>
          <w:kern w:val="2"/>
          <w:sz w:val="28"/>
          <w:szCs w:val="28"/>
        </w:rPr>
        <w:t>应用更为普遍。</w:t>
      </w:r>
    </w:p>
    <w:p w:rsidR="00E42164" w:rsidRPr="00B40470" w:rsidRDefault="00E42164"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无论采取任何“传统”或“现代”</w:t>
      </w:r>
      <w:r w:rsidR="00790774" w:rsidRPr="00B40470">
        <w:rPr>
          <w:rFonts w:ascii="Times New Roman" w:eastAsia="仿宋_GB2312" w:hAnsi="Times New Roman" w:cs="Arial" w:hint="eastAsia"/>
          <w:kern w:val="2"/>
          <w:sz w:val="28"/>
          <w:szCs w:val="28"/>
        </w:rPr>
        <w:t>浸提技术</w:t>
      </w:r>
      <w:r w:rsidR="004D7CEF" w:rsidRPr="00B40470">
        <w:rPr>
          <w:rFonts w:ascii="Times New Roman" w:eastAsia="仿宋_GB2312" w:hAnsi="Times New Roman" w:cs="Arial" w:hint="eastAsia"/>
          <w:kern w:val="2"/>
          <w:sz w:val="28"/>
          <w:szCs w:val="28"/>
        </w:rPr>
        <w:t>，</w:t>
      </w:r>
      <w:r w:rsidR="00AE7278" w:rsidRPr="00B40470">
        <w:rPr>
          <w:rFonts w:ascii="Times New Roman" w:eastAsia="仿宋_GB2312" w:hAnsi="Times New Roman" w:cs="Arial" w:hint="eastAsia"/>
          <w:kern w:val="2"/>
          <w:sz w:val="28"/>
          <w:szCs w:val="28"/>
        </w:rPr>
        <w:t>申请人</w:t>
      </w:r>
      <w:r w:rsidRPr="00B40470">
        <w:rPr>
          <w:rFonts w:ascii="Times New Roman" w:eastAsia="仿宋_GB2312" w:hAnsi="Times New Roman" w:cs="Arial" w:hint="eastAsia"/>
          <w:kern w:val="2"/>
          <w:sz w:val="28"/>
          <w:szCs w:val="28"/>
        </w:rPr>
        <w:t>都应充分考虑其技术和实际限制，以及与医疗器械临床应用的相关性</w:t>
      </w:r>
      <w:r w:rsidR="004D7CEF" w:rsidRPr="00B40470">
        <w:rPr>
          <w:rFonts w:ascii="Times New Roman" w:eastAsia="仿宋_GB2312" w:hAnsi="Times New Roman" w:cs="Arial" w:hint="eastAsia"/>
          <w:kern w:val="2"/>
          <w:sz w:val="28"/>
          <w:szCs w:val="28"/>
        </w:rPr>
        <w:t>及</w:t>
      </w:r>
      <w:r w:rsidR="004D7CEF" w:rsidRPr="00B40470">
        <w:rPr>
          <w:rFonts w:ascii="Times New Roman" w:eastAsia="仿宋_GB2312" w:hAnsi="Times New Roman" w:cs="Arial"/>
          <w:kern w:val="2"/>
          <w:sz w:val="28"/>
          <w:szCs w:val="28"/>
        </w:rPr>
        <w:t>兼容性</w:t>
      </w:r>
      <w:r w:rsidRPr="00B40470">
        <w:rPr>
          <w:rFonts w:ascii="Times New Roman" w:eastAsia="仿宋_GB2312" w:hAnsi="Times New Roman" w:cs="Arial" w:hint="eastAsia"/>
          <w:kern w:val="2"/>
          <w:sz w:val="28"/>
          <w:szCs w:val="28"/>
        </w:rPr>
        <w:t>。</w:t>
      </w:r>
      <w:r w:rsidR="005D0655" w:rsidRPr="005D0655">
        <w:rPr>
          <w:rFonts w:ascii="Times New Roman" w:eastAsia="仿宋_GB2312" w:hAnsi="Times New Roman" w:cs="Arial" w:hint="eastAsia"/>
          <w:kern w:val="2"/>
          <w:sz w:val="28"/>
          <w:szCs w:val="28"/>
        </w:rPr>
        <w:t>浸提过程不应</w:t>
      </w:r>
      <w:r w:rsidR="005D0655" w:rsidRPr="005D0655">
        <w:rPr>
          <w:rFonts w:ascii="Times New Roman" w:eastAsia="仿宋_GB2312" w:hAnsi="Times New Roman" w:cs="Arial" w:hint="eastAsia"/>
          <w:kern w:val="2"/>
          <w:sz w:val="28"/>
          <w:szCs w:val="28"/>
        </w:rPr>
        <w:lastRenderedPageBreak/>
        <w:t>有影响评价的额外引入</w:t>
      </w:r>
      <w:r w:rsidR="005D0655">
        <w:rPr>
          <w:rFonts w:ascii="Times New Roman" w:eastAsia="仿宋_GB2312" w:hAnsi="Times New Roman" w:cs="Arial" w:hint="eastAsia"/>
          <w:kern w:val="2"/>
          <w:sz w:val="28"/>
          <w:szCs w:val="28"/>
        </w:rPr>
        <w:t>物质甚至</w:t>
      </w:r>
      <w:r w:rsidR="005D0655">
        <w:rPr>
          <w:rFonts w:ascii="Times New Roman" w:eastAsia="仿宋_GB2312" w:hAnsi="Times New Roman" w:cs="Arial"/>
          <w:kern w:val="2"/>
          <w:sz w:val="28"/>
          <w:szCs w:val="28"/>
        </w:rPr>
        <w:t>干扰最后的安全性评价</w:t>
      </w:r>
      <w:r w:rsidR="005D0655" w:rsidRPr="005D0655">
        <w:rPr>
          <w:rFonts w:ascii="Times New Roman" w:eastAsia="仿宋_GB2312" w:hAnsi="Times New Roman" w:cs="Arial" w:hint="eastAsia"/>
          <w:kern w:val="2"/>
          <w:sz w:val="28"/>
          <w:szCs w:val="28"/>
        </w:rPr>
        <w:t>，应</w:t>
      </w:r>
      <w:r w:rsidR="008555B9" w:rsidRPr="00B40470">
        <w:rPr>
          <w:rFonts w:ascii="Times New Roman" w:eastAsia="仿宋_GB2312" w:hAnsi="Times New Roman" w:cs="Arial" w:hint="eastAsia"/>
          <w:kern w:val="2"/>
          <w:sz w:val="28"/>
          <w:szCs w:val="28"/>
        </w:rPr>
        <w:t>通过空白</w:t>
      </w:r>
      <w:r w:rsidR="005D0655">
        <w:rPr>
          <w:rFonts w:ascii="Times New Roman" w:eastAsia="仿宋_GB2312" w:hAnsi="Times New Roman" w:cs="Arial" w:hint="eastAsia"/>
          <w:kern w:val="2"/>
          <w:sz w:val="28"/>
          <w:szCs w:val="28"/>
        </w:rPr>
        <w:t>对照</w:t>
      </w:r>
      <w:r w:rsidR="005D0655">
        <w:rPr>
          <w:rFonts w:ascii="Times New Roman" w:eastAsia="仿宋_GB2312" w:hAnsi="Times New Roman" w:cs="Arial"/>
          <w:kern w:val="2"/>
          <w:sz w:val="28"/>
          <w:szCs w:val="28"/>
        </w:rPr>
        <w:t>试验等方式</w:t>
      </w:r>
      <w:r w:rsidR="008555B9" w:rsidRPr="00B40470">
        <w:rPr>
          <w:rFonts w:ascii="Times New Roman" w:eastAsia="仿宋_GB2312" w:hAnsi="Times New Roman" w:cs="Arial" w:hint="eastAsia"/>
          <w:kern w:val="2"/>
          <w:sz w:val="28"/>
          <w:szCs w:val="28"/>
        </w:rPr>
        <w:t>确认</w:t>
      </w:r>
      <w:r w:rsidR="005D0655">
        <w:rPr>
          <w:rFonts w:ascii="Times New Roman" w:eastAsia="仿宋_GB2312" w:hAnsi="Times New Roman" w:cs="Arial" w:hint="eastAsia"/>
          <w:kern w:val="2"/>
          <w:sz w:val="28"/>
          <w:szCs w:val="28"/>
        </w:rPr>
        <w:t>。</w:t>
      </w:r>
    </w:p>
    <w:p w:rsidR="00B1634E" w:rsidRPr="00B40470" w:rsidRDefault="00B1634E" w:rsidP="003D5361">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除此之外</w:t>
      </w:r>
      <w:r w:rsidR="00485816" w:rsidRPr="00B40470">
        <w:rPr>
          <w:rFonts w:ascii="Times New Roman" w:eastAsia="仿宋_GB2312" w:hAnsi="Times New Roman" w:cs="Arial" w:hint="eastAsia"/>
          <w:kern w:val="2"/>
          <w:sz w:val="28"/>
          <w:szCs w:val="28"/>
        </w:rPr>
        <w:t>，某些情况下可能需要进行释放动力学研究</w:t>
      </w:r>
      <w:r w:rsidR="001E59D7">
        <w:rPr>
          <w:rFonts w:ascii="Times New Roman" w:eastAsia="仿宋_GB2312" w:hAnsi="Times New Roman" w:cs="Arial" w:hint="eastAsia"/>
          <w:kern w:val="2"/>
          <w:sz w:val="28"/>
          <w:szCs w:val="28"/>
        </w:rPr>
        <w:t>，</w:t>
      </w:r>
      <w:r w:rsidR="001E59D7">
        <w:rPr>
          <w:rFonts w:ascii="Times New Roman" w:eastAsia="仿宋_GB2312" w:hAnsi="Times New Roman" w:cs="Arial"/>
          <w:kern w:val="2"/>
          <w:sz w:val="28"/>
          <w:szCs w:val="28"/>
        </w:rPr>
        <w:t>例如</w:t>
      </w:r>
      <w:r w:rsidR="001E59D7">
        <w:rPr>
          <w:rFonts w:ascii="Times New Roman" w:eastAsia="仿宋_GB2312" w:hAnsi="Times New Roman" w:hint="eastAsia"/>
          <w:sz w:val="28"/>
          <w:szCs w:val="28"/>
        </w:rPr>
        <w:t>某些植入式可降解材料，因可能存在化学物质不均匀释放，应考虑特定降解时间点未知可沥滤物峰值释放等极端条件。</w:t>
      </w:r>
      <w:r w:rsidR="001E59D7">
        <w:rPr>
          <w:rFonts w:ascii="Times New Roman" w:eastAsia="仿宋_GB2312" w:hAnsi="Times New Roman" w:cs="Arial" w:hint="eastAsia"/>
          <w:kern w:val="2"/>
          <w:sz w:val="28"/>
          <w:szCs w:val="28"/>
        </w:rPr>
        <w:t>再</w:t>
      </w:r>
      <w:r w:rsidR="001E59D7">
        <w:rPr>
          <w:rFonts w:ascii="Times New Roman" w:eastAsia="仿宋_GB2312" w:hAnsi="Times New Roman" w:cs="Arial"/>
          <w:kern w:val="2"/>
          <w:sz w:val="28"/>
          <w:szCs w:val="28"/>
        </w:rPr>
        <w:t>比</w:t>
      </w:r>
      <w:r w:rsidR="00485816" w:rsidRPr="00B40470">
        <w:rPr>
          <w:rFonts w:ascii="Times New Roman" w:eastAsia="仿宋_GB2312" w:hAnsi="Times New Roman" w:cs="Arial" w:hint="eastAsia"/>
          <w:kern w:val="2"/>
          <w:sz w:val="28"/>
          <w:szCs w:val="28"/>
        </w:rPr>
        <w:t>如在上述</w:t>
      </w:r>
      <w:r w:rsidR="004D7CEF" w:rsidRPr="00B40470">
        <w:rPr>
          <w:rFonts w:ascii="Times New Roman" w:eastAsia="仿宋_GB2312" w:hAnsi="Times New Roman" w:cs="Arial" w:hint="eastAsia"/>
          <w:kern w:val="2"/>
          <w:sz w:val="28"/>
          <w:szCs w:val="28"/>
        </w:rPr>
        <w:t>浸提</w:t>
      </w:r>
      <w:r w:rsidR="00485816" w:rsidRPr="00B40470">
        <w:rPr>
          <w:rFonts w:ascii="Times New Roman" w:eastAsia="仿宋_GB2312" w:hAnsi="Times New Roman" w:cs="Arial" w:hint="eastAsia"/>
          <w:kern w:val="2"/>
          <w:sz w:val="28"/>
          <w:szCs w:val="28"/>
        </w:rPr>
        <w:t>参数设计中，采用极限浸提或加严的浸提，尤其是采用</w:t>
      </w:r>
      <w:r w:rsidR="0047608D">
        <w:rPr>
          <w:rFonts w:ascii="Times New Roman" w:eastAsia="仿宋_GB2312" w:hAnsi="Times New Roman" w:cs="Arial" w:hint="eastAsia"/>
          <w:kern w:val="2"/>
          <w:sz w:val="28"/>
          <w:szCs w:val="28"/>
        </w:rPr>
        <w:t>“（三）浸提条件选择中</w:t>
      </w:r>
      <w:r w:rsidR="0047608D">
        <w:rPr>
          <w:rFonts w:ascii="Times New Roman" w:eastAsia="仿宋_GB2312" w:hAnsi="Times New Roman" w:cs="Arial" w:hint="eastAsia"/>
          <w:kern w:val="2"/>
          <w:sz w:val="28"/>
          <w:szCs w:val="28"/>
        </w:rPr>
        <w:t>2.1</w:t>
      </w:r>
      <w:r w:rsidR="0047608D">
        <w:rPr>
          <w:rFonts w:ascii="Times New Roman" w:eastAsia="仿宋_GB2312" w:hAnsi="Times New Roman" w:cs="Arial" w:hint="eastAsia"/>
          <w:kern w:val="2"/>
          <w:sz w:val="28"/>
          <w:szCs w:val="28"/>
        </w:rPr>
        <w:t>”</w:t>
      </w:r>
      <w:r w:rsidR="00D4668E" w:rsidRPr="00B40470">
        <w:rPr>
          <w:rFonts w:ascii="Times New Roman" w:eastAsia="仿宋_GB2312" w:hAnsi="Times New Roman" w:cs="Arial" w:hint="eastAsia"/>
          <w:kern w:val="2"/>
          <w:sz w:val="28"/>
          <w:szCs w:val="28"/>
        </w:rPr>
        <w:t>所述浸提技术获得的可浸提物不符合毒理学风险评估要求时，则可能会模拟更加接近实际使用的浸提技术，如采用</w:t>
      </w:r>
      <w:r w:rsidR="00D4668E" w:rsidRPr="00B40470">
        <w:rPr>
          <w:rFonts w:ascii="Times New Roman" w:eastAsia="仿宋_GB2312" w:hAnsi="Times New Roman" w:cs="Arial"/>
          <w:kern w:val="2"/>
          <w:sz w:val="28"/>
          <w:szCs w:val="28"/>
        </w:rPr>
        <w:t>37</w:t>
      </w:r>
      <w:r w:rsidR="00D4668E" w:rsidRPr="00B40470">
        <w:rPr>
          <w:rFonts w:ascii="Times New Roman" w:eastAsia="仿宋_GB2312" w:hAnsi="Times New Roman" w:cs="Arial" w:hint="eastAsia"/>
          <w:kern w:val="2"/>
          <w:sz w:val="28"/>
          <w:szCs w:val="28"/>
        </w:rPr>
        <w:t>℃，并选择便于进行毒理学评估的适宜的取样时间点，获得浸提曲线。这种情况下的浸提研究可能会需要更长的浸提时间。</w:t>
      </w:r>
    </w:p>
    <w:p w:rsidR="00E42164" w:rsidRPr="00B40470" w:rsidRDefault="00974445" w:rsidP="00A70894">
      <w:pPr>
        <w:ind w:firstLineChars="200" w:firstLine="560"/>
        <w:rPr>
          <w:rFonts w:ascii="Times New Roman" w:eastAsia="黑体" w:hAnsi="Times New Roman" w:cs="Times New Roman"/>
          <w:color w:val="231F20"/>
          <w:sz w:val="28"/>
          <w:szCs w:val="28"/>
        </w:rPr>
      </w:pPr>
      <w:r w:rsidRPr="00B40470">
        <w:rPr>
          <w:rFonts w:ascii="Times New Roman" w:eastAsia="黑体" w:hAnsi="Times New Roman" w:cs="Times New Roman"/>
          <w:color w:val="231F20"/>
          <w:sz w:val="28"/>
          <w:szCs w:val="28"/>
        </w:rPr>
        <w:t>3</w:t>
      </w:r>
      <w:r w:rsidR="00457EFF" w:rsidRPr="00B40470">
        <w:rPr>
          <w:rFonts w:ascii="Times New Roman" w:eastAsia="黑体" w:hAnsi="Times New Roman" w:cs="Times New Roman"/>
          <w:color w:val="231F20"/>
          <w:sz w:val="28"/>
          <w:szCs w:val="28"/>
        </w:rPr>
        <w:t>.</w:t>
      </w:r>
      <w:r w:rsidR="00962258" w:rsidRPr="00B40470">
        <w:rPr>
          <w:rFonts w:ascii="Times New Roman" w:eastAsia="黑体" w:hAnsi="Times New Roman" w:cs="Times New Roman" w:hint="eastAsia"/>
          <w:color w:val="231F20"/>
          <w:sz w:val="28"/>
          <w:szCs w:val="28"/>
        </w:rPr>
        <w:t>浸提</w:t>
      </w:r>
      <w:r w:rsidR="00E42164" w:rsidRPr="00B40470">
        <w:rPr>
          <w:rFonts w:ascii="Times New Roman" w:eastAsia="黑体" w:hAnsi="Times New Roman" w:cs="Times New Roman" w:hint="eastAsia"/>
          <w:color w:val="231F20"/>
          <w:sz w:val="28"/>
          <w:szCs w:val="28"/>
        </w:rPr>
        <w:t>液的制备（必要时）</w:t>
      </w:r>
    </w:p>
    <w:p w:rsidR="00962258" w:rsidRPr="00B40470" w:rsidRDefault="00E42164" w:rsidP="00A70894">
      <w:pPr>
        <w:snapToGrid w:val="0"/>
        <w:spacing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为了尽可能防止可浸提物的丢失，原则上应</w:t>
      </w:r>
      <w:r w:rsidR="00601B60" w:rsidRPr="00B40470">
        <w:rPr>
          <w:rFonts w:ascii="Times New Roman" w:eastAsia="仿宋_GB2312" w:hAnsi="Times New Roman" w:cs="Arial" w:hint="eastAsia"/>
          <w:kern w:val="2"/>
          <w:sz w:val="28"/>
          <w:szCs w:val="28"/>
        </w:rPr>
        <w:t>尽可能</w:t>
      </w:r>
      <w:r w:rsidRPr="00B40470">
        <w:rPr>
          <w:rFonts w:ascii="Times New Roman" w:eastAsia="仿宋_GB2312" w:hAnsi="Times New Roman" w:cs="Arial" w:hint="eastAsia"/>
          <w:kern w:val="2"/>
          <w:sz w:val="28"/>
          <w:szCs w:val="28"/>
        </w:rPr>
        <w:t>对浸提液直接分析，</w:t>
      </w:r>
      <w:r w:rsidR="007D28F7" w:rsidRPr="00B40470">
        <w:rPr>
          <w:rFonts w:ascii="Times New Roman" w:eastAsia="仿宋_GB2312" w:hAnsi="Times New Roman" w:cs="Arial" w:hint="eastAsia"/>
          <w:kern w:val="2"/>
          <w:sz w:val="28"/>
          <w:szCs w:val="28"/>
        </w:rPr>
        <w:t>尽可能不采用其它方式对浸提液进行处理。</w:t>
      </w:r>
    </w:p>
    <w:p w:rsidR="000A7950" w:rsidRPr="00B40470" w:rsidRDefault="004D7CEF" w:rsidP="00A70894">
      <w:pPr>
        <w:snapToGrid w:val="0"/>
        <w:spacing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但</w:t>
      </w:r>
      <w:r w:rsidR="00962258" w:rsidRPr="00B40470">
        <w:rPr>
          <w:rFonts w:ascii="Times New Roman" w:eastAsia="仿宋_GB2312" w:hAnsi="Times New Roman" w:cs="Arial" w:hint="eastAsia"/>
          <w:kern w:val="2"/>
          <w:sz w:val="28"/>
          <w:szCs w:val="28"/>
        </w:rPr>
        <w:t>某些情况下可能需要对</w:t>
      </w:r>
      <w:r w:rsidR="00E15D65" w:rsidRPr="00B40470">
        <w:rPr>
          <w:rFonts w:ascii="Times New Roman" w:eastAsia="仿宋_GB2312" w:hAnsi="Times New Roman" w:cs="Arial" w:hint="eastAsia"/>
          <w:kern w:val="2"/>
          <w:sz w:val="28"/>
          <w:szCs w:val="28"/>
        </w:rPr>
        <w:t>浸提液</w:t>
      </w:r>
      <w:r w:rsidR="00962258" w:rsidRPr="00B40470">
        <w:rPr>
          <w:rFonts w:ascii="Times New Roman" w:eastAsia="仿宋_GB2312" w:hAnsi="Times New Roman" w:cs="Arial" w:hint="eastAsia"/>
          <w:kern w:val="2"/>
          <w:sz w:val="28"/>
          <w:szCs w:val="28"/>
        </w:rPr>
        <w:t>进行一定的制备才能进入分析程序</w:t>
      </w:r>
      <w:r w:rsidRPr="00B40470">
        <w:rPr>
          <w:rFonts w:ascii="Times New Roman" w:eastAsia="仿宋_GB2312" w:hAnsi="Times New Roman" w:cs="Arial" w:hint="eastAsia"/>
          <w:kern w:val="2"/>
          <w:sz w:val="28"/>
          <w:szCs w:val="28"/>
        </w:rPr>
        <w:t>。例如</w:t>
      </w:r>
      <w:r w:rsidR="00962258" w:rsidRPr="00B40470">
        <w:rPr>
          <w:rFonts w:ascii="Times New Roman" w:eastAsia="仿宋_GB2312" w:hAnsi="Times New Roman" w:cs="Arial" w:hint="eastAsia"/>
          <w:kern w:val="2"/>
          <w:sz w:val="28"/>
          <w:szCs w:val="28"/>
        </w:rPr>
        <w:t>由于浸提溶剂与仪器的兼容性问题，可能需要对浸提液进行转换才能实现分析。</w:t>
      </w:r>
      <w:r w:rsidR="00E15D65" w:rsidRPr="00B40470">
        <w:rPr>
          <w:rFonts w:ascii="Times New Roman" w:eastAsia="仿宋_GB2312" w:hAnsi="Times New Roman" w:cs="Arial" w:hint="eastAsia"/>
          <w:kern w:val="2"/>
          <w:sz w:val="28"/>
          <w:szCs w:val="28"/>
        </w:rPr>
        <w:t>需要时，可</w:t>
      </w:r>
      <w:r w:rsidR="00962258" w:rsidRPr="00B40470">
        <w:rPr>
          <w:rFonts w:ascii="Times New Roman" w:eastAsia="仿宋_GB2312" w:hAnsi="Times New Roman" w:cs="Arial" w:hint="eastAsia"/>
          <w:kern w:val="2"/>
          <w:sz w:val="28"/>
          <w:szCs w:val="28"/>
        </w:rPr>
        <w:t>在溶剂转换过程中同时完成浸提液的浓缩。</w:t>
      </w:r>
      <w:r w:rsidR="00340BC7" w:rsidRPr="00B40470">
        <w:rPr>
          <w:rFonts w:ascii="Times New Roman" w:eastAsia="仿宋_GB2312" w:hAnsi="Times New Roman" w:hint="eastAsia"/>
          <w:sz w:val="28"/>
          <w:szCs w:val="28"/>
        </w:rPr>
        <w:t>由于溶剂转换容易造成可沥滤物</w:t>
      </w:r>
      <w:r w:rsidR="00340BC7" w:rsidRPr="00B40470">
        <w:rPr>
          <w:rFonts w:ascii="Times New Roman" w:eastAsia="仿宋_GB2312" w:hAnsi="Times New Roman"/>
          <w:sz w:val="28"/>
          <w:szCs w:val="28"/>
        </w:rPr>
        <w:t>/</w:t>
      </w:r>
      <w:r w:rsidRPr="00B40470">
        <w:rPr>
          <w:rFonts w:ascii="Times New Roman" w:eastAsia="仿宋_GB2312" w:hAnsi="Times New Roman" w:hint="eastAsia"/>
          <w:sz w:val="28"/>
          <w:szCs w:val="28"/>
        </w:rPr>
        <w:t>浸提物</w:t>
      </w:r>
      <w:r w:rsidR="00340BC7" w:rsidRPr="00B40470">
        <w:rPr>
          <w:rFonts w:ascii="Times New Roman" w:eastAsia="仿宋_GB2312" w:hAnsi="Times New Roman" w:hint="eastAsia"/>
          <w:sz w:val="28"/>
          <w:szCs w:val="28"/>
        </w:rPr>
        <w:t>的损失，因而一般需要通过加标回收实验，即通过加入不同极性及离子化物质等验证溶剂转换的可靠性。</w:t>
      </w:r>
      <w:r w:rsidR="004C31EA" w:rsidRPr="00B40470">
        <w:rPr>
          <w:rFonts w:ascii="Times New Roman" w:eastAsia="仿宋_GB2312" w:hAnsi="Times New Roman" w:hint="eastAsia"/>
          <w:sz w:val="28"/>
          <w:szCs w:val="28"/>
        </w:rPr>
        <w:t>再比如</w:t>
      </w:r>
      <w:r w:rsidR="004C31EA" w:rsidRPr="00B40470">
        <w:rPr>
          <w:rFonts w:ascii="Times New Roman" w:eastAsia="仿宋_GB2312" w:hAnsi="Times New Roman"/>
          <w:sz w:val="28"/>
          <w:szCs w:val="28"/>
        </w:rPr>
        <w:t>，</w:t>
      </w:r>
      <w:r w:rsidR="00962258" w:rsidRPr="00B40470">
        <w:rPr>
          <w:rFonts w:ascii="Times New Roman" w:eastAsia="仿宋_GB2312" w:hAnsi="Times New Roman" w:cs="Arial" w:hint="eastAsia"/>
          <w:kern w:val="2"/>
          <w:sz w:val="28"/>
          <w:szCs w:val="28"/>
        </w:rPr>
        <w:t>有些情况下，衍生化可能有助于某些</w:t>
      </w:r>
      <w:r w:rsidR="00F21786">
        <w:rPr>
          <w:rFonts w:ascii="Times New Roman" w:eastAsia="仿宋_GB2312" w:hAnsi="Times New Roman" w:cs="Arial" w:hint="eastAsia"/>
          <w:kern w:val="2"/>
          <w:sz w:val="28"/>
          <w:szCs w:val="28"/>
        </w:rPr>
        <w:t>未知可沥滤物</w:t>
      </w:r>
      <w:r w:rsidR="00962258" w:rsidRPr="00B40470">
        <w:rPr>
          <w:rFonts w:ascii="Times New Roman" w:eastAsia="仿宋_GB2312" w:hAnsi="Times New Roman" w:cs="Arial" w:hint="eastAsia"/>
          <w:kern w:val="2"/>
          <w:sz w:val="28"/>
          <w:szCs w:val="28"/>
        </w:rPr>
        <w:t>的识别</w:t>
      </w:r>
      <w:r w:rsidR="004C31EA" w:rsidRPr="00B40470">
        <w:rPr>
          <w:rFonts w:ascii="Times New Roman" w:eastAsia="仿宋_GB2312" w:hAnsi="Times New Roman" w:cs="Arial" w:hint="eastAsia"/>
          <w:kern w:val="2"/>
          <w:sz w:val="28"/>
          <w:szCs w:val="28"/>
        </w:rPr>
        <w:t>，</w:t>
      </w:r>
      <w:r w:rsidR="004C31EA" w:rsidRPr="00B40470">
        <w:rPr>
          <w:rFonts w:ascii="Times New Roman" w:eastAsia="仿宋_GB2312" w:hAnsi="Times New Roman" w:cs="Arial"/>
          <w:kern w:val="2"/>
          <w:sz w:val="28"/>
          <w:szCs w:val="28"/>
        </w:rPr>
        <w:t>这种情况下就需要注意衍生</w:t>
      </w:r>
      <w:r w:rsidR="004C31EA" w:rsidRPr="00B40470">
        <w:rPr>
          <w:rFonts w:ascii="Times New Roman" w:eastAsia="仿宋_GB2312" w:hAnsi="Times New Roman" w:cs="Arial" w:hint="eastAsia"/>
          <w:kern w:val="2"/>
          <w:sz w:val="28"/>
          <w:szCs w:val="28"/>
        </w:rPr>
        <w:t>化</w:t>
      </w:r>
      <w:r w:rsidR="004C31EA" w:rsidRPr="00B40470">
        <w:rPr>
          <w:rFonts w:ascii="Times New Roman" w:eastAsia="仿宋_GB2312" w:hAnsi="Times New Roman" w:cs="Arial"/>
          <w:kern w:val="2"/>
          <w:sz w:val="28"/>
          <w:szCs w:val="28"/>
        </w:rPr>
        <w:t>反应的充分性</w:t>
      </w:r>
      <w:r w:rsidR="004C31EA" w:rsidRPr="00B40470">
        <w:rPr>
          <w:rFonts w:ascii="Times New Roman" w:eastAsia="仿宋_GB2312" w:hAnsi="Times New Roman" w:cs="Arial" w:hint="eastAsia"/>
          <w:kern w:val="2"/>
          <w:sz w:val="28"/>
          <w:szCs w:val="28"/>
        </w:rPr>
        <w:t>以及</w:t>
      </w:r>
      <w:r w:rsidR="004C31EA" w:rsidRPr="00B40470">
        <w:rPr>
          <w:rFonts w:ascii="Times New Roman" w:eastAsia="仿宋_GB2312" w:hAnsi="Times New Roman" w:cs="Arial"/>
          <w:kern w:val="2"/>
          <w:sz w:val="28"/>
          <w:szCs w:val="28"/>
        </w:rPr>
        <w:t>可能带来的干扰</w:t>
      </w:r>
      <w:r w:rsidR="004C31EA" w:rsidRPr="00B40470">
        <w:rPr>
          <w:rFonts w:ascii="Times New Roman" w:eastAsia="仿宋_GB2312" w:hAnsi="Times New Roman" w:cs="Arial" w:hint="eastAsia"/>
          <w:kern w:val="2"/>
          <w:sz w:val="28"/>
          <w:szCs w:val="28"/>
        </w:rPr>
        <w:t>等</w:t>
      </w:r>
      <w:r w:rsidR="004C31EA" w:rsidRPr="00B40470">
        <w:rPr>
          <w:rFonts w:ascii="Times New Roman" w:eastAsia="仿宋_GB2312" w:hAnsi="Times New Roman" w:cs="Arial"/>
          <w:kern w:val="2"/>
          <w:sz w:val="28"/>
          <w:szCs w:val="28"/>
        </w:rPr>
        <w:t>问题</w:t>
      </w:r>
      <w:r w:rsidR="00962258" w:rsidRPr="00B40470">
        <w:rPr>
          <w:rFonts w:ascii="Times New Roman" w:eastAsia="仿宋_GB2312" w:hAnsi="Times New Roman" w:cs="Arial" w:hint="eastAsia"/>
          <w:kern w:val="2"/>
          <w:sz w:val="28"/>
          <w:szCs w:val="28"/>
        </w:rPr>
        <w:t>。</w:t>
      </w:r>
      <w:r w:rsidR="004C31EA" w:rsidRPr="00B40470">
        <w:rPr>
          <w:rFonts w:ascii="Times New Roman" w:eastAsia="仿宋_GB2312" w:hAnsi="Times New Roman" w:cs="Arial" w:hint="eastAsia"/>
          <w:kern w:val="2"/>
          <w:sz w:val="28"/>
          <w:szCs w:val="28"/>
        </w:rPr>
        <w:t>而</w:t>
      </w:r>
      <w:r w:rsidR="00962258" w:rsidRPr="00B40470">
        <w:rPr>
          <w:rFonts w:ascii="Times New Roman" w:eastAsia="仿宋_GB2312" w:hAnsi="Times New Roman" w:cs="Arial" w:hint="eastAsia"/>
          <w:kern w:val="2"/>
          <w:sz w:val="28"/>
          <w:szCs w:val="28"/>
        </w:rPr>
        <w:t>对于某些器械，如动物源或植物源可吸收产品获得的浸提液有可能存在浑浊等现象，在确认浑浊等现象的基础上，可采取</w:t>
      </w:r>
      <w:r w:rsidR="00815879" w:rsidRPr="00B40470">
        <w:rPr>
          <w:rFonts w:ascii="Times New Roman" w:eastAsia="仿宋_GB2312" w:hAnsi="Times New Roman" w:cs="Arial" w:hint="eastAsia"/>
          <w:kern w:val="2"/>
          <w:sz w:val="28"/>
          <w:szCs w:val="28"/>
        </w:rPr>
        <w:t>离心、</w:t>
      </w:r>
      <w:r w:rsidR="00962258" w:rsidRPr="00B40470">
        <w:rPr>
          <w:rFonts w:ascii="Times New Roman" w:eastAsia="仿宋_GB2312" w:hAnsi="Times New Roman" w:cs="Arial" w:hint="eastAsia"/>
          <w:kern w:val="2"/>
          <w:sz w:val="28"/>
          <w:szCs w:val="28"/>
        </w:rPr>
        <w:t>过滤、溶剂转换等处理方式。</w:t>
      </w:r>
      <w:r w:rsidR="00815879" w:rsidRPr="00B40470">
        <w:rPr>
          <w:rFonts w:ascii="Times New Roman" w:eastAsia="仿宋_GB2312" w:hAnsi="Times New Roman" w:cs="Arial" w:hint="eastAsia"/>
          <w:kern w:val="2"/>
          <w:sz w:val="28"/>
          <w:szCs w:val="28"/>
        </w:rPr>
        <w:t>一般需要对收集到的不溶性物质进行化学</w:t>
      </w:r>
      <w:r w:rsidR="0047608D">
        <w:rPr>
          <w:rFonts w:ascii="Times New Roman" w:eastAsia="仿宋_GB2312" w:hAnsi="Times New Roman" w:cs="Arial" w:hint="eastAsia"/>
          <w:kern w:val="2"/>
          <w:sz w:val="28"/>
          <w:szCs w:val="28"/>
        </w:rPr>
        <w:t>表征，如红外表征，或适宜溶剂复溶后的定性定量，同时论述不溶性物质</w:t>
      </w:r>
      <w:r w:rsidR="00815879" w:rsidRPr="00B40470">
        <w:rPr>
          <w:rFonts w:ascii="Times New Roman" w:eastAsia="仿宋_GB2312" w:hAnsi="Times New Roman" w:cs="Arial" w:hint="eastAsia"/>
          <w:kern w:val="2"/>
          <w:sz w:val="28"/>
          <w:szCs w:val="28"/>
        </w:rPr>
        <w:t>的来源。</w:t>
      </w:r>
      <w:r w:rsidR="00962258" w:rsidRPr="00B40470">
        <w:rPr>
          <w:rFonts w:ascii="Times New Roman" w:eastAsia="仿宋_GB2312" w:hAnsi="Times New Roman" w:cs="Arial" w:hint="eastAsia"/>
          <w:kern w:val="2"/>
          <w:sz w:val="28"/>
          <w:szCs w:val="28"/>
        </w:rPr>
        <w:t>无论采用何种处理方式，均应充分的记录和阐</w:t>
      </w:r>
      <w:r w:rsidR="00962258" w:rsidRPr="00B40470">
        <w:rPr>
          <w:rFonts w:ascii="Times New Roman" w:eastAsia="仿宋_GB2312" w:hAnsi="Times New Roman" w:cs="Arial" w:hint="eastAsia"/>
          <w:kern w:val="2"/>
          <w:sz w:val="28"/>
          <w:szCs w:val="28"/>
        </w:rPr>
        <w:lastRenderedPageBreak/>
        <w:t>述。</w:t>
      </w:r>
      <w:r w:rsidR="000A7950" w:rsidRPr="00B40470">
        <w:rPr>
          <w:rFonts w:ascii="Times New Roman" w:eastAsia="仿宋_GB2312" w:hAnsi="Times New Roman" w:cs="Arial" w:hint="eastAsia"/>
          <w:kern w:val="2"/>
          <w:sz w:val="28"/>
          <w:szCs w:val="28"/>
        </w:rPr>
        <w:t>某些特殊情况下，对于复杂基质可能需要溶剂转换实现</w:t>
      </w:r>
      <w:r w:rsidR="00F21786">
        <w:rPr>
          <w:rFonts w:ascii="Times New Roman" w:eastAsia="仿宋_GB2312" w:hAnsi="Times New Roman" w:cs="Arial" w:hint="eastAsia"/>
          <w:kern w:val="2"/>
          <w:sz w:val="28"/>
          <w:szCs w:val="28"/>
        </w:rPr>
        <w:t>未知可沥滤物</w:t>
      </w:r>
      <w:r w:rsidR="000A7950" w:rsidRPr="00B40470">
        <w:rPr>
          <w:rFonts w:ascii="Times New Roman" w:eastAsia="仿宋_GB2312" w:hAnsi="Times New Roman" w:cs="Arial" w:hint="eastAsia"/>
          <w:kern w:val="2"/>
          <w:sz w:val="28"/>
          <w:szCs w:val="28"/>
        </w:rPr>
        <w:t>扫描。</w:t>
      </w:r>
    </w:p>
    <w:p w:rsidR="004E79F9" w:rsidRPr="00B40470" w:rsidRDefault="004E79F9" w:rsidP="004E79F9">
      <w:pPr>
        <w:snapToGrid w:val="0"/>
        <w:spacing w:after="0" w:line="360" w:lineRule="auto"/>
        <w:ind w:firstLineChars="200" w:firstLine="560"/>
        <w:contextualSpacing/>
        <w:rPr>
          <w:rFonts w:ascii="Times New Roman" w:hAnsi="Times New Roman"/>
          <w:b/>
          <w:sz w:val="28"/>
          <w:szCs w:val="28"/>
        </w:rPr>
      </w:pPr>
      <w:r w:rsidRPr="00B40470">
        <w:rPr>
          <w:rFonts w:ascii="Times New Roman" w:hAnsi="Times New Roman" w:hint="eastAsia"/>
          <w:b/>
          <w:sz w:val="28"/>
          <w:szCs w:val="28"/>
        </w:rPr>
        <w:t>（四）</w:t>
      </w:r>
      <w:bookmarkStart w:id="9" w:name="OLE_LINK13"/>
      <w:r w:rsidR="00F21786">
        <w:rPr>
          <w:rFonts w:ascii="Times New Roman" w:hAnsi="Times New Roman" w:hint="eastAsia"/>
          <w:b/>
          <w:sz w:val="28"/>
          <w:szCs w:val="28"/>
        </w:rPr>
        <w:t>未知可沥滤物</w:t>
      </w:r>
      <w:r w:rsidRPr="00B40470">
        <w:rPr>
          <w:rFonts w:ascii="Times New Roman" w:hAnsi="Times New Roman" w:hint="eastAsia"/>
          <w:b/>
          <w:sz w:val="28"/>
          <w:szCs w:val="28"/>
        </w:rPr>
        <w:t>分析</w:t>
      </w:r>
      <w:r w:rsidRPr="00B40470">
        <w:rPr>
          <w:rFonts w:ascii="Times New Roman" w:hAnsi="Times New Roman"/>
          <w:b/>
          <w:sz w:val="28"/>
          <w:szCs w:val="28"/>
        </w:rPr>
        <w:t>体系的建立</w:t>
      </w:r>
      <w:bookmarkEnd w:id="9"/>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未知可沥滤物表征，与已知可沥滤物（目标可沥滤物）测定的最大不同，在于建立一套可靠的</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分析体系。该分析体系为多种分析技术联合体系，并采用</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扫描模式实现</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发现的过程。分析体系应该在现有技术水平上，符合毒理学风险评估原则下，保证对浸提物的可靠发现、鉴别和定量，即分析体系应保证具有足够的灵敏度和分离各种化学结构</w:t>
      </w:r>
      <w:r w:rsidR="003E1735">
        <w:rPr>
          <w:rFonts w:ascii="Times New Roman" w:eastAsia="仿宋_GB2312" w:hAnsi="Times New Roman" w:cs="Arial" w:hint="eastAsia"/>
          <w:kern w:val="2"/>
          <w:sz w:val="28"/>
          <w:szCs w:val="28"/>
        </w:rPr>
        <w:t>的</w:t>
      </w:r>
      <w:r w:rsidRPr="00B40470">
        <w:rPr>
          <w:rFonts w:ascii="Times New Roman" w:eastAsia="仿宋_GB2312" w:hAnsi="Times New Roman" w:cs="Arial" w:hint="eastAsia"/>
          <w:kern w:val="2"/>
          <w:sz w:val="28"/>
          <w:szCs w:val="28"/>
        </w:rPr>
        <w:t>潜在可沥滤物的能力，同时完成</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的半定量。</w:t>
      </w:r>
    </w:p>
    <w:p w:rsidR="004E79F9" w:rsidRPr="00B40470" w:rsidRDefault="00F21786" w:rsidP="004E79F9">
      <w:pPr>
        <w:snapToGrid w:val="0"/>
        <w:spacing w:after="0" w:line="360" w:lineRule="auto"/>
        <w:ind w:firstLineChars="200" w:firstLine="560"/>
        <w:contextualSpacing/>
        <w:rPr>
          <w:rFonts w:ascii="Times New Roman" w:eastAsia="仿宋_GB2312" w:hAnsi="Times New Roman" w:cs="Arial"/>
          <w:kern w:val="2"/>
          <w:sz w:val="28"/>
          <w:szCs w:val="28"/>
        </w:rPr>
      </w:pPr>
      <w:r>
        <w:rPr>
          <w:rFonts w:ascii="Times New Roman" w:eastAsia="仿宋_GB2312" w:hAnsi="Times New Roman" w:cs="Arial" w:hint="eastAsia"/>
          <w:kern w:val="2"/>
          <w:sz w:val="28"/>
          <w:szCs w:val="28"/>
        </w:rPr>
        <w:t>未知可沥滤物</w:t>
      </w:r>
      <w:r w:rsidR="004E79F9" w:rsidRPr="00B40470">
        <w:rPr>
          <w:rFonts w:ascii="Times New Roman" w:eastAsia="仿宋_GB2312" w:hAnsi="Times New Roman" w:cs="Arial" w:hint="eastAsia"/>
          <w:kern w:val="2"/>
          <w:sz w:val="28"/>
          <w:szCs w:val="28"/>
        </w:rPr>
        <w:t>分析体系的建立</w:t>
      </w:r>
      <w:r w:rsidR="004E79F9" w:rsidRPr="00B40470">
        <w:rPr>
          <w:rFonts w:ascii="Times New Roman" w:eastAsia="仿宋_GB2312" w:hAnsi="Times New Roman" w:cs="Arial"/>
          <w:kern w:val="2"/>
          <w:sz w:val="28"/>
          <w:szCs w:val="28"/>
        </w:rPr>
        <w:t>需要考虑系统适用性、方法学考察、定性和定量研究等方面，其中</w:t>
      </w:r>
      <w:r w:rsidR="004E79F9" w:rsidRPr="00B40470">
        <w:rPr>
          <w:rFonts w:ascii="Times New Roman" w:eastAsia="仿宋_GB2312" w:hAnsi="Times New Roman" w:cs="Arial" w:hint="eastAsia"/>
          <w:kern w:val="2"/>
          <w:sz w:val="28"/>
          <w:szCs w:val="28"/>
        </w:rPr>
        <w:t>系统适用性是开发建立</w:t>
      </w:r>
      <w:r>
        <w:rPr>
          <w:rFonts w:ascii="Times New Roman" w:eastAsia="仿宋_GB2312" w:hAnsi="Times New Roman" w:cs="Arial" w:hint="eastAsia"/>
          <w:kern w:val="2"/>
          <w:sz w:val="28"/>
          <w:szCs w:val="28"/>
        </w:rPr>
        <w:t>未知可沥滤物</w:t>
      </w:r>
      <w:r w:rsidR="004E79F9" w:rsidRPr="00B40470">
        <w:rPr>
          <w:rFonts w:ascii="Times New Roman" w:eastAsia="仿宋_GB2312" w:hAnsi="Times New Roman" w:cs="Arial" w:hint="eastAsia"/>
          <w:kern w:val="2"/>
          <w:sz w:val="28"/>
          <w:szCs w:val="28"/>
        </w:rPr>
        <w:t>分析体系的重点。</w:t>
      </w:r>
    </w:p>
    <w:p w:rsidR="004E79F9" w:rsidRPr="00B40470" w:rsidRDefault="004E79F9" w:rsidP="004E79F9">
      <w:pPr>
        <w:snapToGrid w:val="0"/>
        <w:spacing w:after="0" w:line="360" w:lineRule="auto"/>
        <w:ind w:firstLineChars="200" w:firstLine="560"/>
        <w:contextualSpacing/>
        <w:rPr>
          <w:rFonts w:ascii="Times New Roman" w:eastAsia="黑体" w:hAnsi="Times New Roman" w:cs="Times New Roman"/>
          <w:color w:val="231F20"/>
          <w:sz w:val="28"/>
          <w:szCs w:val="28"/>
        </w:rPr>
      </w:pPr>
      <w:r w:rsidRPr="00B40470">
        <w:rPr>
          <w:rFonts w:ascii="Times New Roman" w:eastAsia="黑体" w:hAnsi="Times New Roman" w:cs="Times New Roman" w:hint="eastAsia"/>
          <w:color w:val="231F20"/>
          <w:sz w:val="28"/>
          <w:szCs w:val="28"/>
        </w:rPr>
        <w:t>1</w:t>
      </w:r>
      <w:r w:rsidRPr="00B40470">
        <w:rPr>
          <w:rFonts w:ascii="Times New Roman" w:eastAsia="黑体" w:hAnsi="Times New Roman" w:cs="Times New Roman"/>
          <w:color w:val="231F20"/>
          <w:sz w:val="28"/>
          <w:szCs w:val="28"/>
        </w:rPr>
        <w:t xml:space="preserve"> </w:t>
      </w:r>
      <w:r w:rsidRPr="00B40470">
        <w:rPr>
          <w:rFonts w:ascii="Times New Roman" w:eastAsia="黑体" w:hAnsi="Times New Roman" w:cs="Times New Roman" w:hint="eastAsia"/>
          <w:color w:val="231F20"/>
          <w:sz w:val="28"/>
          <w:szCs w:val="28"/>
        </w:rPr>
        <w:t>系统</w:t>
      </w:r>
      <w:r w:rsidRPr="00B40470">
        <w:rPr>
          <w:rFonts w:ascii="Times New Roman" w:eastAsia="黑体" w:hAnsi="Times New Roman" w:cs="Times New Roman"/>
          <w:color w:val="231F20"/>
          <w:sz w:val="28"/>
          <w:szCs w:val="28"/>
        </w:rPr>
        <w:t>适用性</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系统</w:t>
      </w:r>
      <w:r w:rsidRPr="00B40470">
        <w:rPr>
          <w:rFonts w:ascii="Times New Roman" w:eastAsia="仿宋_GB2312" w:hAnsi="Times New Roman" w:cs="Arial"/>
          <w:kern w:val="2"/>
          <w:sz w:val="28"/>
          <w:szCs w:val="28"/>
        </w:rPr>
        <w:t>适用性试验主要是为了</w:t>
      </w:r>
      <w:r w:rsidRPr="00B40470">
        <w:rPr>
          <w:rFonts w:ascii="Times New Roman" w:eastAsia="仿宋_GB2312" w:hAnsi="Times New Roman" w:cs="Arial" w:hint="eastAsia"/>
          <w:kern w:val="2"/>
          <w:sz w:val="28"/>
          <w:szCs w:val="28"/>
        </w:rPr>
        <w:t>考察</w:t>
      </w:r>
      <w:r w:rsidRPr="00B40470">
        <w:rPr>
          <w:rFonts w:ascii="Times New Roman" w:eastAsia="仿宋_GB2312" w:hAnsi="Times New Roman" w:cs="Arial"/>
          <w:kern w:val="2"/>
          <w:sz w:val="28"/>
          <w:szCs w:val="28"/>
        </w:rPr>
        <w:t>分析系统和参数是否适合于研究体系。</w:t>
      </w:r>
      <w:r w:rsidRPr="00B40470">
        <w:rPr>
          <w:rFonts w:ascii="Times New Roman" w:eastAsia="仿宋_GB2312" w:hAnsi="Times New Roman" w:cs="Arial" w:hint="eastAsia"/>
          <w:kern w:val="2"/>
          <w:sz w:val="28"/>
          <w:szCs w:val="28"/>
        </w:rPr>
        <w:t>可以采用经论证和确认的替代化合物，建立和确认组成</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分析体系的每种分析技术</w:t>
      </w:r>
      <w:r w:rsidRPr="00B40470">
        <w:rPr>
          <w:rFonts w:ascii="Times New Roman" w:eastAsia="仿宋_GB2312" w:hAnsi="Times New Roman" w:cs="Arial"/>
          <w:kern w:val="2"/>
          <w:sz w:val="28"/>
          <w:szCs w:val="28"/>
        </w:rPr>
        <w:t>进行系统适用性验证</w:t>
      </w:r>
      <w:r w:rsidRPr="00B40470">
        <w:rPr>
          <w:rFonts w:ascii="Times New Roman" w:eastAsia="仿宋_GB2312" w:hAnsi="Times New Roman" w:cs="Arial" w:hint="eastAsia"/>
          <w:kern w:val="2"/>
          <w:sz w:val="28"/>
          <w:szCs w:val="28"/>
        </w:rPr>
        <w:t>。系统适用性验证考虑的重点包括：</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1</w:t>
      </w:r>
      <w:r w:rsidRPr="00B40470">
        <w:rPr>
          <w:rFonts w:ascii="Times New Roman" w:eastAsia="仿宋_GB2312" w:hAnsi="Times New Roman" w:cs="Arial" w:hint="eastAsia"/>
          <w:kern w:val="2"/>
          <w:sz w:val="28"/>
          <w:szCs w:val="28"/>
        </w:rPr>
        <w:t>）灵敏度，分析方法的定量限小于或等于</w:t>
      </w:r>
      <w:r w:rsidRPr="00B40470">
        <w:rPr>
          <w:rFonts w:ascii="Times New Roman" w:eastAsia="仿宋_GB2312" w:hAnsi="Times New Roman" w:cs="Arial" w:hint="eastAsia"/>
          <w:kern w:val="2"/>
          <w:sz w:val="28"/>
          <w:szCs w:val="28"/>
        </w:rPr>
        <w:t>AET</w:t>
      </w:r>
      <w:r w:rsidRPr="00B40470">
        <w:rPr>
          <w:rFonts w:ascii="Times New Roman" w:eastAsia="仿宋_GB2312" w:hAnsi="Times New Roman" w:cs="Arial" w:hint="eastAsia"/>
          <w:kern w:val="2"/>
          <w:sz w:val="28"/>
          <w:szCs w:val="28"/>
        </w:rPr>
        <w:t>。应对选择的替代参考物质分别评价，定量限的具体评价方法可参照已知可沥滤物指导原则，确保尽可能所有物质的检出限均小于</w:t>
      </w:r>
      <w:r w:rsidRPr="00B40470">
        <w:rPr>
          <w:rFonts w:ascii="Times New Roman" w:eastAsia="仿宋_GB2312" w:hAnsi="Times New Roman" w:cs="Arial" w:hint="eastAsia"/>
          <w:kern w:val="2"/>
          <w:sz w:val="28"/>
          <w:szCs w:val="28"/>
        </w:rPr>
        <w:t>AET</w:t>
      </w:r>
      <w:r w:rsidRPr="00B40470">
        <w:rPr>
          <w:rFonts w:ascii="Times New Roman" w:eastAsia="仿宋_GB2312" w:hAnsi="Times New Roman" w:cs="Arial" w:hint="eastAsia"/>
          <w:kern w:val="2"/>
          <w:sz w:val="28"/>
          <w:szCs w:val="28"/>
        </w:rPr>
        <w:t>；</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2</w:t>
      </w:r>
      <w:r w:rsidRPr="00B40470">
        <w:rPr>
          <w:rFonts w:ascii="Times New Roman" w:eastAsia="仿宋_GB2312" w:hAnsi="Times New Roman" w:cs="Arial" w:hint="eastAsia"/>
          <w:kern w:val="2"/>
          <w:sz w:val="28"/>
          <w:szCs w:val="28"/>
        </w:rPr>
        <w:t>）特异性，即在样品中存在其他可预期成分的情况下，能够明确评估分析物的能力。评价方法对特定浓度一组替代参考物质进行分析，评价系统对这组物质的分离能力。</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lastRenderedPageBreak/>
        <w:t>3</w:t>
      </w:r>
      <w:r w:rsidRPr="00B40470">
        <w:rPr>
          <w:rFonts w:ascii="Times New Roman" w:eastAsia="仿宋_GB2312" w:hAnsi="Times New Roman" w:cs="Arial" w:hint="eastAsia"/>
          <w:kern w:val="2"/>
          <w:sz w:val="28"/>
          <w:szCs w:val="28"/>
        </w:rPr>
        <w:t>）</w:t>
      </w:r>
      <w:r w:rsidR="00100868">
        <w:rPr>
          <w:rFonts w:ascii="Times New Roman" w:eastAsia="仿宋_GB2312" w:hAnsi="Times New Roman" w:cs="Arial" w:hint="eastAsia"/>
          <w:kern w:val="2"/>
          <w:sz w:val="28"/>
          <w:szCs w:val="28"/>
        </w:rPr>
        <w:t>不确定</w:t>
      </w:r>
      <w:r w:rsidRPr="00B40470">
        <w:rPr>
          <w:rFonts w:ascii="Times New Roman" w:eastAsia="仿宋_GB2312" w:hAnsi="Times New Roman" w:cs="Arial" w:hint="eastAsia"/>
          <w:kern w:val="2"/>
          <w:sz w:val="28"/>
          <w:szCs w:val="28"/>
        </w:rPr>
        <w:t>因子（</w:t>
      </w:r>
      <w:r w:rsidRPr="00B40470">
        <w:rPr>
          <w:rFonts w:ascii="Times New Roman" w:eastAsia="仿宋_GB2312" w:hAnsi="Times New Roman" w:cs="Arial" w:hint="eastAsia"/>
          <w:kern w:val="2"/>
          <w:sz w:val="28"/>
          <w:szCs w:val="28"/>
        </w:rPr>
        <w:t>UF</w:t>
      </w:r>
      <w:r w:rsidRPr="00B40470">
        <w:rPr>
          <w:rFonts w:ascii="Times New Roman" w:eastAsia="仿宋_GB2312" w:hAnsi="Times New Roman" w:cs="Arial" w:hint="eastAsia"/>
          <w:kern w:val="2"/>
          <w:sz w:val="28"/>
          <w:szCs w:val="28"/>
        </w:rPr>
        <w:t>值），通常对</w:t>
      </w:r>
      <w:r w:rsidRPr="00B40470">
        <w:rPr>
          <w:rFonts w:ascii="Times New Roman" w:eastAsia="仿宋_GB2312" w:hAnsi="Times New Roman" w:cs="Arial" w:hint="eastAsia"/>
          <w:kern w:val="2"/>
          <w:sz w:val="28"/>
          <w:szCs w:val="28"/>
        </w:rPr>
        <w:t>GC/MS</w:t>
      </w:r>
      <w:r w:rsidRPr="00B40470">
        <w:rPr>
          <w:rFonts w:ascii="Times New Roman" w:eastAsia="仿宋_GB2312" w:hAnsi="Times New Roman" w:cs="Arial" w:hint="eastAsia"/>
          <w:kern w:val="2"/>
          <w:sz w:val="28"/>
          <w:szCs w:val="28"/>
        </w:rPr>
        <w:t>系统，可以直接采用</w:t>
      </w:r>
      <w:r w:rsidRPr="00B40470">
        <w:rPr>
          <w:rFonts w:ascii="Times New Roman" w:eastAsia="仿宋_GB2312" w:hAnsi="Times New Roman" w:cs="Arial" w:hint="eastAsia"/>
          <w:kern w:val="2"/>
          <w:sz w:val="28"/>
          <w:szCs w:val="28"/>
        </w:rPr>
        <w:t>2</w:t>
      </w:r>
      <w:r w:rsidR="001D73CE">
        <w:rPr>
          <w:rFonts w:ascii="Times New Roman" w:eastAsia="仿宋_GB2312" w:hAnsi="Times New Roman" w:cs="Arial" w:hint="eastAsia"/>
          <w:kern w:val="2"/>
          <w:sz w:val="28"/>
          <w:szCs w:val="28"/>
        </w:rPr>
        <w:t>作</w:t>
      </w:r>
      <w:r w:rsidRPr="00B40470">
        <w:rPr>
          <w:rFonts w:ascii="Times New Roman" w:eastAsia="仿宋_GB2312" w:hAnsi="Times New Roman" w:cs="Arial" w:hint="eastAsia"/>
          <w:kern w:val="2"/>
          <w:sz w:val="28"/>
          <w:szCs w:val="28"/>
        </w:rPr>
        <w:t>为</w:t>
      </w:r>
      <w:r w:rsidRPr="00B40470">
        <w:rPr>
          <w:rFonts w:ascii="Times New Roman" w:eastAsia="仿宋_GB2312" w:hAnsi="Times New Roman" w:cs="Arial" w:hint="eastAsia"/>
          <w:kern w:val="2"/>
          <w:sz w:val="28"/>
          <w:szCs w:val="28"/>
        </w:rPr>
        <w:t>UF</w:t>
      </w:r>
      <w:r w:rsidRPr="00B40470">
        <w:rPr>
          <w:rFonts w:ascii="Times New Roman" w:eastAsia="仿宋_GB2312" w:hAnsi="Times New Roman" w:cs="Arial" w:hint="eastAsia"/>
          <w:kern w:val="2"/>
          <w:sz w:val="28"/>
          <w:szCs w:val="28"/>
        </w:rPr>
        <w:t>值。而对于</w:t>
      </w:r>
      <w:r w:rsidRPr="00B40470">
        <w:rPr>
          <w:rFonts w:ascii="Times New Roman" w:eastAsia="仿宋_GB2312" w:hAnsi="Times New Roman" w:cs="Arial" w:hint="eastAsia"/>
          <w:kern w:val="2"/>
          <w:sz w:val="28"/>
          <w:szCs w:val="28"/>
        </w:rPr>
        <w:t>LC/MS</w:t>
      </w:r>
      <w:r w:rsidRPr="00B40470">
        <w:rPr>
          <w:rFonts w:ascii="Times New Roman" w:eastAsia="仿宋_GB2312" w:hAnsi="Times New Roman" w:cs="Arial" w:hint="eastAsia"/>
          <w:kern w:val="2"/>
          <w:sz w:val="28"/>
          <w:szCs w:val="28"/>
        </w:rPr>
        <w:t>，由于浸提物</w:t>
      </w:r>
      <w:r w:rsidR="00100868">
        <w:rPr>
          <w:rFonts w:ascii="Times New Roman" w:eastAsia="仿宋_GB2312" w:hAnsi="Times New Roman" w:cs="Arial" w:hint="eastAsia"/>
          <w:kern w:val="2"/>
          <w:sz w:val="28"/>
          <w:szCs w:val="28"/>
        </w:rPr>
        <w:t>不确定</w:t>
      </w:r>
      <w:r w:rsidRPr="00B40470">
        <w:rPr>
          <w:rFonts w:ascii="Times New Roman" w:eastAsia="仿宋_GB2312" w:hAnsi="Times New Roman" w:cs="Arial" w:hint="eastAsia"/>
          <w:kern w:val="2"/>
          <w:sz w:val="28"/>
          <w:szCs w:val="28"/>
        </w:rPr>
        <w:t>因子差异较大，通常考虑采用这一组参考物质单位浓度的响应值</w:t>
      </w:r>
      <w:r w:rsidR="00114338">
        <w:rPr>
          <w:rFonts w:ascii="Times New Roman" w:eastAsia="仿宋_GB2312" w:hAnsi="Times New Roman" w:cs="Arial" w:hint="eastAsia"/>
          <w:kern w:val="2"/>
          <w:sz w:val="28"/>
          <w:szCs w:val="28"/>
        </w:rPr>
        <w:t>的差异</w:t>
      </w:r>
      <w:r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UF</w:t>
      </w:r>
      <w:r w:rsidRPr="00B40470">
        <w:rPr>
          <w:rFonts w:ascii="Times New Roman" w:eastAsia="仿宋_GB2312" w:hAnsi="Times New Roman" w:cs="Arial" w:hint="eastAsia"/>
          <w:kern w:val="2"/>
          <w:sz w:val="28"/>
          <w:szCs w:val="28"/>
        </w:rPr>
        <w:t>值）来评估</w:t>
      </w:r>
      <w:r w:rsidRPr="00B40470">
        <w:rPr>
          <w:rFonts w:ascii="Times New Roman" w:eastAsia="仿宋_GB2312" w:hAnsi="Times New Roman" w:cs="Arial" w:hint="eastAsia"/>
          <w:kern w:val="2"/>
          <w:sz w:val="28"/>
          <w:szCs w:val="28"/>
        </w:rPr>
        <w:t>AET</w:t>
      </w:r>
      <w:r w:rsidRPr="00B40470">
        <w:rPr>
          <w:rFonts w:ascii="Times New Roman" w:eastAsia="仿宋_GB2312" w:hAnsi="Times New Roman" w:cs="Arial" w:hint="eastAsia"/>
          <w:kern w:val="2"/>
          <w:sz w:val="28"/>
          <w:szCs w:val="28"/>
        </w:rPr>
        <w:t>。</w:t>
      </w:r>
    </w:p>
    <w:p w:rsidR="004E79F9" w:rsidRPr="00B40470" w:rsidRDefault="00F21786" w:rsidP="004E79F9">
      <w:pPr>
        <w:snapToGrid w:val="0"/>
        <w:spacing w:after="0" w:line="360" w:lineRule="auto"/>
        <w:ind w:firstLineChars="200" w:firstLine="560"/>
        <w:contextualSpacing/>
        <w:rPr>
          <w:rFonts w:ascii="Times New Roman" w:eastAsia="仿宋_GB2312" w:hAnsi="Times New Roman" w:cs="Arial"/>
          <w:kern w:val="2"/>
          <w:sz w:val="28"/>
          <w:szCs w:val="28"/>
        </w:rPr>
      </w:pPr>
      <w:r>
        <w:rPr>
          <w:rFonts w:ascii="Times New Roman" w:eastAsia="仿宋_GB2312" w:hAnsi="Times New Roman" w:cs="Arial" w:hint="eastAsia"/>
          <w:kern w:val="2"/>
          <w:sz w:val="28"/>
          <w:szCs w:val="28"/>
        </w:rPr>
        <w:t>未知可沥滤物</w:t>
      </w:r>
      <w:r w:rsidR="004E79F9" w:rsidRPr="00B40470">
        <w:rPr>
          <w:rFonts w:ascii="Times New Roman" w:eastAsia="仿宋_GB2312" w:hAnsi="Times New Roman" w:cs="Arial" w:hint="eastAsia"/>
          <w:kern w:val="2"/>
          <w:sz w:val="28"/>
          <w:szCs w:val="28"/>
        </w:rPr>
        <w:t>分析体系的建立，往往采用一组经论述的替代参考物质，以验证分析体系的灵敏度、分离能力和不确定度。替代参考物质的选择可综合考虑以下因素：</w:t>
      </w:r>
      <w:r w:rsidR="004E79F9" w:rsidRPr="00B40470">
        <w:rPr>
          <w:rFonts w:ascii="Times New Roman" w:eastAsia="仿宋_GB2312" w:hAnsi="Times New Roman" w:cs="Arial" w:hint="eastAsia"/>
          <w:kern w:val="2"/>
          <w:sz w:val="28"/>
          <w:szCs w:val="28"/>
        </w:rPr>
        <w:t>1</w:t>
      </w:r>
      <w:r w:rsidR="004E79F9" w:rsidRPr="00B40470">
        <w:rPr>
          <w:rFonts w:ascii="Times New Roman" w:eastAsia="仿宋_GB2312" w:hAnsi="Times New Roman" w:cs="Arial" w:hint="eastAsia"/>
          <w:kern w:val="2"/>
          <w:sz w:val="28"/>
          <w:szCs w:val="28"/>
        </w:rPr>
        <w:t>）这些物质能够涵盖不同性质的化合物（包括极性、分子量大小等）。材料组成信息和加工工艺信息，可能会有益于替代参考物质的选择</w:t>
      </w:r>
      <w:r w:rsidR="004E79F9" w:rsidRPr="00B40470">
        <w:rPr>
          <w:rFonts w:ascii="Times New Roman" w:eastAsia="仿宋_GB2312" w:hAnsi="Times New Roman" w:cs="Arial" w:hint="eastAsia"/>
          <w:kern w:val="2"/>
          <w:sz w:val="28"/>
          <w:szCs w:val="28"/>
        </w:rPr>
        <w:t>2</w:t>
      </w:r>
      <w:r w:rsidR="004E79F9" w:rsidRPr="00B40470">
        <w:rPr>
          <w:rFonts w:ascii="Times New Roman" w:eastAsia="仿宋_GB2312" w:hAnsi="Times New Roman" w:cs="Arial" w:hint="eastAsia"/>
          <w:kern w:val="2"/>
          <w:sz w:val="28"/>
          <w:szCs w:val="28"/>
        </w:rPr>
        <w:t>）来自实验的官能团结构信息；</w:t>
      </w:r>
      <w:r w:rsidR="004E79F9" w:rsidRPr="00B40470">
        <w:rPr>
          <w:rFonts w:ascii="Times New Roman" w:eastAsia="仿宋_GB2312" w:hAnsi="Times New Roman" w:cs="Arial" w:hint="eastAsia"/>
          <w:kern w:val="2"/>
          <w:sz w:val="28"/>
          <w:szCs w:val="28"/>
        </w:rPr>
        <w:t>3</w:t>
      </w:r>
      <w:r w:rsidR="004E79F9" w:rsidRPr="00B40470">
        <w:rPr>
          <w:rFonts w:ascii="Times New Roman" w:eastAsia="仿宋_GB2312" w:hAnsi="Times New Roman" w:cs="Arial" w:hint="eastAsia"/>
          <w:kern w:val="2"/>
          <w:sz w:val="28"/>
          <w:szCs w:val="28"/>
        </w:rPr>
        <w:t>）保留时间的接近性；</w:t>
      </w:r>
      <w:r w:rsidR="004E79F9" w:rsidRPr="00B40470">
        <w:rPr>
          <w:rFonts w:ascii="Times New Roman" w:eastAsia="仿宋_GB2312" w:hAnsi="Times New Roman" w:cs="Arial" w:hint="eastAsia"/>
          <w:kern w:val="2"/>
          <w:sz w:val="28"/>
          <w:szCs w:val="28"/>
        </w:rPr>
        <w:t>4</w:t>
      </w:r>
      <w:r w:rsidR="004E79F9" w:rsidRPr="00B40470">
        <w:rPr>
          <w:rFonts w:ascii="Times New Roman" w:eastAsia="仿宋_GB2312" w:hAnsi="Times New Roman" w:cs="Arial" w:hint="eastAsia"/>
          <w:kern w:val="2"/>
          <w:sz w:val="28"/>
          <w:szCs w:val="28"/>
        </w:rPr>
        <w:t>）</w:t>
      </w:r>
      <w:r w:rsidR="004E79F9" w:rsidRPr="00B40470">
        <w:rPr>
          <w:rFonts w:ascii="Times New Roman" w:eastAsia="仿宋_GB2312" w:hAnsi="Times New Roman" w:cs="Arial" w:hint="eastAsia"/>
          <w:kern w:val="2"/>
          <w:sz w:val="28"/>
          <w:szCs w:val="28"/>
        </w:rPr>
        <w:t xml:space="preserve"> </w:t>
      </w:r>
      <w:r w:rsidR="00100868">
        <w:rPr>
          <w:rFonts w:ascii="Times New Roman" w:eastAsia="仿宋_GB2312" w:hAnsi="Times New Roman" w:cs="Arial" w:hint="eastAsia"/>
          <w:kern w:val="2"/>
          <w:sz w:val="28"/>
          <w:szCs w:val="28"/>
        </w:rPr>
        <w:t>不确定</w:t>
      </w:r>
      <w:r w:rsidR="004E79F9" w:rsidRPr="00B40470">
        <w:rPr>
          <w:rFonts w:ascii="Times New Roman" w:eastAsia="仿宋_GB2312" w:hAnsi="Times New Roman" w:cs="Arial" w:hint="eastAsia"/>
          <w:kern w:val="2"/>
          <w:sz w:val="28"/>
          <w:szCs w:val="28"/>
        </w:rPr>
        <w:t>因子等。适用时，还可选择商品化的混合标液作为替代参考物质的一部分。</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对于元素分析体系，宜选择适当的元素混合物进行系统适用性评估，元素混合物的选择可以考虑所研究器械材料、工艺引入的元素，也可考虑参考</w:t>
      </w:r>
      <w:r w:rsidRPr="00B40470">
        <w:rPr>
          <w:rFonts w:ascii="Times New Roman" w:eastAsia="仿宋_GB2312" w:hAnsi="Times New Roman" w:cs="Arial" w:hint="eastAsia"/>
          <w:kern w:val="2"/>
          <w:sz w:val="28"/>
          <w:szCs w:val="28"/>
        </w:rPr>
        <w:t>ICH Q3D</w:t>
      </w:r>
      <w:r w:rsidRPr="00B40470">
        <w:rPr>
          <w:rFonts w:ascii="Times New Roman" w:eastAsia="仿宋_GB2312" w:hAnsi="Times New Roman" w:cs="Arial" w:hint="eastAsia"/>
          <w:kern w:val="2"/>
          <w:sz w:val="28"/>
          <w:szCs w:val="28"/>
        </w:rPr>
        <w:t>选择所关注元素。选择适宜的涵盖高中低质量数多个内标以尽可能确保其质量轴在全波段内响应校正的准确性。除此之外，对于</w:t>
      </w:r>
      <w:r w:rsidRPr="00B40470">
        <w:rPr>
          <w:rFonts w:ascii="Times New Roman" w:eastAsia="仿宋_GB2312" w:hAnsi="Times New Roman" w:cs="Arial" w:hint="eastAsia"/>
          <w:kern w:val="2"/>
          <w:sz w:val="28"/>
          <w:szCs w:val="28"/>
        </w:rPr>
        <w:t xml:space="preserve">Si, S,P </w:t>
      </w:r>
      <w:r w:rsidRPr="00B40470">
        <w:rPr>
          <w:rFonts w:ascii="Times New Roman" w:eastAsia="仿宋_GB2312" w:hAnsi="Times New Roman" w:cs="Arial" w:hint="eastAsia"/>
          <w:kern w:val="2"/>
          <w:sz w:val="28"/>
          <w:szCs w:val="28"/>
        </w:rPr>
        <w:t>等特殊元素可能需要考虑特定方法进行准确表征。</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在整个表征过程中，除了建立</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分析方法外，还应考虑一些具有较强毒性的特殊物质，如亚硝胺类化合物、多环芳烃类物质等，如果某些材料组成或工艺等信息表明存在有该类化合物的可能性时，可能需要针对这类物质开发专属的分析方法。因此该类物质毒性较强且往往是痕量水平，故对分析灵敏度要求较高，同时某些化合物结构本身对通用型检测器的响应较低。</w:t>
      </w:r>
    </w:p>
    <w:p w:rsidR="004E79F9" w:rsidRPr="00B40470" w:rsidRDefault="004E79F9" w:rsidP="004E79F9">
      <w:pPr>
        <w:snapToGrid w:val="0"/>
        <w:spacing w:after="0" w:line="360" w:lineRule="auto"/>
        <w:ind w:firstLineChars="200" w:firstLine="560"/>
        <w:contextualSpacing/>
        <w:rPr>
          <w:rFonts w:ascii="Times New Roman" w:eastAsia="黑体" w:hAnsi="Times New Roman" w:cs="Times New Roman"/>
          <w:color w:val="231F20"/>
          <w:sz w:val="28"/>
          <w:szCs w:val="28"/>
        </w:rPr>
      </w:pPr>
      <w:r w:rsidRPr="00B40470">
        <w:rPr>
          <w:rFonts w:ascii="Times New Roman" w:eastAsia="黑体" w:hAnsi="Times New Roman" w:cs="Times New Roman" w:hint="eastAsia"/>
          <w:color w:val="231F20"/>
          <w:sz w:val="28"/>
          <w:szCs w:val="28"/>
        </w:rPr>
        <w:t>2</w:t>
      </w:r>
      <w:r w:rsidR="00114338">
        <w:rPr>
          <w:rFonts w:ascii="Times New Roman" w:eastAsia="黑体" w:hAnsi="Times New Roman" w:cs="Times New Roman" w:hint="eastAsia"/>
          <w:color w:val="231F20"/>
          <w:sz w:val="28"/>
          <w:szCs w:val="28"/>
        </w:rPr>
        <w:t>.</w:t>
      </w:r>
      <w:r w:rsidRPr="00B40470">
        <w:rPr>
          <w:rFonts w:ascii="Times New Roman" w:eastAsia="黑体" w:hAnsi="Times New Roman" w:cs="Times New Roman" w:hint="eastAsia"/>
          <w:color w:val="231F20"/>
          <w:sz w:val="28"/>
          <w:szCs w:val="28"/>
        </w:rPr>
        <w:t>方法学考察</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对任何物质的分析方法均应考察其方法学的可靠性，</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分析同样不例外。不同于已知可沥滤物测定时对方法的验证（</w:t>
      </w:r>
      <w:r w:rsidRPr="00B40470">
        <w:rPr>
          <w:rFonts w:ascii="Times New Roman" w:eastAsia="仿宋_GB2312" w:hAnsi="Times New Roman" w:cs="Arial" w:hint="eastAsia"/>
          <w:kern w:val="2"/>
          <w:sz w:val="28"/>
          <w:szCs w:val="28"/>
        </w:rPr>
        <w:t>verification</w:t>
      </w:r>
      <w:r w:rsidRPr="00B40470">
        <w:rPr>
          <w:rFonts w:ascii="Times New Roman" w:eastAsia="仿宋_GB2312" w:hAnsi="Times New Roman" w:cs="Arial" w:hint="eastAsia"/>
          <w:kern w:val="2"/>
          <w:sz w:val="28"/>
          <w:szCs w:val="28"/>
        </w:rPr>
        <w:t>）和确认（</w:t>
      </w:r>
      <w:r w:rsidRPr="00B40470">
        <w:rPr>
          <w:rFonts w:ascii="Times New Roman" w:eastAsia="仿宋_GB2312" w:hAnsi="Times New Roman" w:cs="Arial" w:hint="eastAsia"/>
          <w:kern w:val="2"/>
          <w:sz w:val="28"/>
          <w:szCs w:val="28"/>
        </w:rPr>
        <w:t>validation</w:t>
      </w:r>
      <w:r w:rsidRPr="00B40470">
        <w:rPr>
          <w:rFonts w:ascii="Times New Roman" w:eastAsia="仿宋_GB2312" w:hAnsi="Times New Roman" w:cs="Arial" w:hint="eastAsia"/>
          <w:kern w:val="2"/>
          <w:sz w:val="28"/>
          <w:szCs w:val="28"/>
        </w:rPr>
        <w:t>）的要求，由于</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潜在分析物群体庞大且多样，因</w:t>
      </w:r>
      <w:r w:rsidRPr="00B40470">
        <w:rPr>
          <w:rFonts w:ascii="Times New Roman" w:eastAsia="仿宋_GB2312" w:hAnsi="Times New Roman" w:cs="Arial" w:hint="eastAsia"/>
          <w:kern w:val="2"/>
          <w:sz w:val="28"/>
          <w:szCs w:val="28"/>
        </w:rPr>
        <w:lastRenderedPageBreak/>
        <w:t>而单一方法不适用于所有潜在分析物，并且单一方法也无法获得所有潜在分析物的高度准确和精确的浓度估计值。因此，在可能的情况下，应采用一组能够代表</w:t>
      </w:r>
      <w:r w:rsidR="003E1735">
        <w:rPr>
          <w:rFonts w:ascii="Times New Roman" w:eastAsia="仿宋_GB2312" w:hAnsi="Times New Roman" w:cs="Arial" w:hint="eastAsia"/>
          <w:kern w:val="2"/>
          <w:sz w:val="28"/>
          <w:szCs w:val="28"/>
        </w:rPr>
        <w:t>本产品</w:t>
      </w:r>
      <w:r w:rsidRPr="00B40470">
        <w:rPr>
          <w:rFonts w:ascii="Times New Roman" w:eastAsia="仿宋_GB2312" w:hAnsi="Times New Roman" w:cs="Arial" w:hint="eastAsia"/>
          <w:kern w:val="2"/>
          <w:sz w:val="28"/>
          <w:szCs w:val="28"/>
        </w:rPr>
        <w:t>潜在分析物整个群体的替代分析物对用于筛选的分析方法进行界定（</w:t>
      </w:r>
      <w:r w:rsidRPr="00B40470">
        <w:rPr>
          <w:rFonts w:ascii="Times New Roman" w:eastAsia="仿宋_GB2312" w:hAnsi="Times New Roman" w:cs="Arial" w:hint="eastAsia"/>
          <w:kern w:val="2"/>
          <w:sz w:val="28"/>
          <w:szCs w:val="28"/>
        </w:rPr>
        <w:t>qualified</w:t>
      </w:r>
      <w:r w:rsidRPr="00B40470">
        <w:rPr>
          <w:rFonts w:ascii="Times New Roman" w:eastAsia="仿宋_GB2312" w:hAnsi="Times New Roman" w:cs="Arial" w:hint="eastAsia"/>
          <w:kern w:val="2"/>
          <w:sz w:val="28"/>
          <w:szCs w:val="28"/>
        </w:rPr>
        <w:t>），以确保分析方法适合于其预期用途。</w:t>
      </w:r>
    </w:p>
    <w:p w:rsidR="004E79F9" w:rsidRPr="00B40470" w:rsidRDefault="00F21786" w:rsidP="004E79F9">
      <w:pPr>
        <w:snapToGrid w:val="0"/>
        <w:spacing w:after="0" w:line="360" w:lineRule="auto"/>
        <w:ind w:firstLineChars="200" w:firstLine="560"/>
        <w:contextualSpacing/>
        <w:rPr>
          <w:rFonts w:ascii="Times New Roman" w:eastAsia="仿宋_GB2312" w:hAnsi="Times New Roman" w:cs="Arial"/>
          <w:kern w:val="2"/>
          <w:sz w:val="28"/>
          <w:szCs w:val="28"/>
        </w:rPr>
      </w:pPr>
      <w:r>
        <w:rPr>
          <w:rFonts w:ascii="Times New Roman" w:eastAsia="仿宋_GB2312" w:hAnsi="Times New Roman" w:cs="Arial" w:hint="eastAsia"/>
          <w:kern w:val="2"/>
          <w:sz w:val="28"/>
          <w:szCs w:val="28"/>
        </w:rPr>
        <w:t>未知可沥滤物</w:t>
      </w:r>
      <w:r w:rsidR="004E79F9" w:rsidRPr="00B40470">
        <w:rPr>
          <w:rFonts w:ascii="Times New Roman" w:eastAsia="仿宋_GB2312" w:hAnsi="Times New Roman" w:cs="Arial" w:hint="eastAsia"/>
          <w:kern w:val="2"/>
          <w:sz w:val="28"/>
          <w:szCs w:val="28"/>
        </w:rPr>
        <w:t>分析方法的方法学考察参数不同于已知可沥滤物分析，</w:t>
      </w:r>
      <w:r w:rsidR="00E16C88" w:rsidRPr="00E16C88">
        <w:rPr>
          <w:rFonts w:ascii="Times New Roman" w:eastAsia="仿宋_GB2312" w:hAnsi="Times New Roman" w:cs="Arial" w:hint="eastAsia"/>
          <w:kern w:val="2"/>
          <w:sz w:val="28"/>
          <w:szCs w:val="28"/>
        </w:rPr>
        <w:t>一般</w:t>
      </w:r>
      <w:r w:rsidR="00E16C88" w:rsidRPr="00E16C88">
        <w:rPr>
          <w:rFonts w:ascii="Times New Roman" w:eastAsia="仿宋_GB2312" w:hAnsi="Times New Roman" w:cs="Arial"/>
          <w:kern w:val="2"/>
          <w:sz w:val="28"/>
          <w:szCs w:val="28"/>
        </w:rPr>
        <w:t>包括</w:t>
      </w:r>
      <w:r w:rsidR="004E79F9" w:rsidRPr="00E16C88">
        <w:rPr>
          <w:rFonts w:ascii="Times New Roman" w:eastAsia="仿宋_GB2312" w:hAnsi="Times New Roman" w:cs="Arial" w:hint="eastAsia"/>
          <w:kern w:val="2"/>
          <w:sz w:val="28"/>
          <w:szCs w:val="28"/>
        </w:rPr>
        <w:t>重复性、线性、回收率等</w:t>
      </w:r>
      <w:r w:rsidR="00E16C88" w:rsidRPr="00E16C88">
        <w:rPr>
          <w:rFonts w:ascii="Times New Roman" w:eastAsia="仿宋_GB2312" w:hAnsi="Times New Roman" w:cs="Arial" w:hint="eastAsia"/>
          <w:kern w:val="2"/>
          <w:sz w:val="28"/>
          <w:szCs w:val="28"/>
        </w:rPr>
        <w:t>，</w:t>
      </w:r>
      <w:r w:rsidR="00E16C88" w:rsidRPr="00E16C88">
        <w:rPr>
          <w:rFonts w:ascii="Times New Roman" w:eastAsia="仿宋_GB2312" w:hAnsi="Times New Roman" w:cs="Arial"/>
          <w:kern w:val="2"/>
          <w:sz w:val="28"/>
          <w:szCs w:val="28"/>
        </w:rPr>
        <w:t>具体可见</w:t>
      </w:r>
      <w:r w:rsidR="00E16C88" w:rsidRPr="00E16C88">
        <w:rPr>
          <w:rFonts w:ascii="Times New Roman" w:eastAsia="仿宋_GB2312" w:hAnsi="Times New Roman" w:cs="Arial" w:hint="eastAsia"/>
          <w:kern w:val="2"/>
          <w:sz w:val="28"/>
          <w:szCs w:val="28"/>
        </w:rPr>
        <w:t>ISO 10993.18-2020</w:t>
      </w:r>
      <w:r w:rsidR="00E16C88" w:rsidRPr="00E16C88">
        <w:rPr>
          <w:rFonts w:ascii="Times New Roman" w:eastAsia="仿宋_GB2312" w:hAnsi="Times New Roman" w:cs="Arial" w:hint="eastAsia"/>
          <w:kern w:val="2"/>
          <w:sz w:val="28"/>
          <w:szCs w:val="28"/>
        </w:rPr>
        <w:t>附录</w:t>
      </w:r>
      <w:r w:rsidR="00E16C88" w:rsidRPr="00E16C88">
        <w:rPr>
          <w:rFonts w:ascii="Times New Roman" w:eastAsia="仿宋_GB2312" w:hAnsi="Times New Roman" w:cs="Arial" w:hint="eastAsia"/>
          <w:kern w:val="2"/>
          <w:sz w:val="28"/>
          <w:szCs w:val="28"/>
        </w:rPr>
        <w:t>F</w:t>
      </w:r>
      <w:r w:rsidR="00E16C88" w:rsidRPr="00E16C88">
        <w:rPr>
          <w:rFonts w:ascii="Times New Roman" w:eastAsia="仿宋_GB2312" w:hAnsi="Times New Roman" w:cs="Arial" w:hint="eastAsia"/>
          <w:kern w:val="2"/>
          <w:sz w:val="28"/>
          <w:szCs w:val="28"/>
        </w:rPr>
        <w:t>的</w:t>
      </w:r>
      <w:r w:rsidR="00E16C88" w:rsidRPr="00E16C88">
        <w:rPr>
          <w:rFonts w:ascii="Times New Roman" w:eastAsia="仿宋_GB2312" w:hAnsi="Times New Roman" w:cs="Arial"/>
          <w:kern w:val="2"/>
          <w:sz w:val="28"/>
          <w:szCs w:val="28"/>
        </w:rPr>
        <w:t>要求</w:t>
      </w:r>
      <w:r w:rsidR="004E79F9" w:rsidRPr="00E16C88">
        <w:rPr>
          <w:rFonts w:ascii="Times New Roman" w:eastAsia="仿宋_GB2312" w:hAnsi="Times New Roman" w:cs="Arial" w:hint="eastAsia"/>
          <w:kern w:val="2"/>
          <w:sz w:val="28"/>
          <w:szCs w:val="28"/>
        </w:rPr>
        <w:t>。</w:t>
      </w:r>
    </w:p>
    <w:p w:rsidR="004E79F9" w:rsidRPr="00B40470" w:rsidRDefault="00457EFF" w:rsidP="004E79F9">
      <w:pPr>
        <w:snapToGrid w:val="0"/>
        <w:spacing w:after="0" w:line="360" w:lineRule="auto"/>
        <w:ind w:firstLineChars="200" w:firstLine="560"/>
        <w:contextualSpacing/>
        <w:rPr>
          <w:rFonts w:ascii="Times New Roman" w:eastAsia="黑体" w:hAnsi="Times New Roman" w:cs="Times New Roman"/>
          <w:color w:val="231F20"/>
          <w:sz w:val="28"/>
          <w:szCs w:val="28"/>
        </w:rPr>
      </w:pPr>
      <w:r w:rsidRPr="00B40470">
        <w:rPr>
          <w:rFonts w:ascii="Times New Roman" w:eastAsia="黑体" w:hAnsi="Times New Roman" w:cs="Times New Roman"/>
          <w:color w:val="231F20"/>
          <w:sz w:val="28"/>
          <w:szCs w:val="28"/>
        </w:rPr>
        <w:t>3</w:t>
      </w:r>
      <w:r w:rsidR="00114338">
        <w:rPr>
          <w:rFonts w:ascii="Times New Roman" w:eastAsia="黑体" w:hAnsi="Times New Roman" w:cs="Times New Roman" w:hint="eastAsia"/>
          <w:color w:val="231F20"/>
          <w:sz w:val="28"/>
          <w:szCs w:val="28"/>
        </w:rPr>
        <w:t>.</w:t>
      </w:r>
      <w:r w:rsidR="004E79F9" w:rsidRPr="00B40470">
        <w:rPr>
          <w:rFonts w:ascii="Times New Roman" w:eastAsia="黑体" w:hAnsi="Times New Roman" w:cs="Times New Roman" w:hint="eastAsia"/>
          <w:color w:val="231F20"/>
          <w:sz w:val="28"/>
          <w:szCs w:val="28"/>
        </w:rPr>
        <w:t xml:space="preserve"> </w:t>
      </w:r>
      <w:bookmarkStart w:id="10" w:name="OLE_LINK14"/>
      <w:bookmarkStart w:id="11" w:name="OLE_LINK15"/>
      <w:r w:rsidR="004E79F9" w:rsidRPr="00B40470">
        <w:rPr>
          <w:rFonts w:ascii="Times New Roman" w:eastAsia="黑体" w:hAnsi="Times New Roman" w:cs="Times New Roman" w:hint="eastAsia"/>
          <w:color w:val="231F20"/>
          <w:sz w:val="28"/>
          <w:szCs w:val="28"/>
        </w:rPr>
        <w:t>定性及定量分析</w:t>
      </w:r>
      <w:bookmarkEnd w:id="10"/>
      <w:bookmarkEnd w:id="11"/>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对于超过</w:t>
      </w:r>
      <w:r w:rsidRPr="00B40470">
        <w:rPr>
          <w:rFonts w:ascii="Times New Roman" w:eastAsia="仿宋_GB2312" w:hAnsi="Times New Roman" w:cs="Arial" w:hint="eastAsia"/>
          <w:kern w:val="2"/>
          <w:sz w:val="28"/>
          <w:szCs w:val="28"/>
        </w:rPr>
        <w:t>AET</w:t>
      </w:r>
      <w:r w:rsidRPr="00B40470">
        <w:rPr>
          <w:rFonts w:ascii="Times New Roman" w:eastAsia="仿宋_GB2312" w:hAnsi="Times New Roman" w:cs="Arial" w:hint="eastAsia"/>
          <w:kern w:val="2"/>
          <w:sz w:val="28"/>
          <w:szCs w:val="28"/>
        </w:rPr>
        <w:t>的物质应进行定性和定量分析，</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定性过程是一个复杂的过程。</w:t>
      </w:r>
      <w:bookmarkStart w:id="12" w:name="OLE_LINK19"/>
      <w:bookmarkStart w:id="13" w:name="OLE_LINK20"/>
      <w:r w:rsidRPr="00B40470">
        <w:rPr>
          <w:rFonts w:ascii="Times New Roman" w:eastAsia="仿宋_GB2312" w:hAnsi="Times New Roman" w:cs="Arial" w:hint="eastAsia"/>
          <w:kern w:val="2"/>
          <w:sz w:val="28"/>
          <w:szCs w:val="28"/>
        </w:rPr>
        <w:t>尽管某些商业化的质谱库可以为</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的定性提供便利，但</w:t>
      </w:r>
      <w:r w:rsidR="00440993" w:rsidRPr="00B40470">
        <w:rPr>
          <w:rFonts w:ascii="Times New Roman" w:eastAsia="仿宋_GB2312" w:hAnsi="Times New Roman" w:cs="Arial" w:hint="eastAsia"/>
          <w:kern w:val="2"/>
          <w:sz w:val="28"/>
          <w:szCs w:val="28"/>
        </w:rPr>
        <w:t>实验室</w:t>
      </w:r>
      <w:r w:rsidR="00440993" w:rsidRPr="00B40470">
        <w:rPr>
          <w:rFonts w:ascii="Times New Roman" w:eastAsia="仿宋_GB2312" w:hAnsi="Times New Roman" w:cs="Arial"/>
          <w:kern w:val="2"/>
          <w:sz w:val="28"/>
          <w:szCs w:val="28"/>
        </w:rPr>
        <w:t>建立</w:t>
      </w:r>
      <w:r w:rsidR="00440993" w:rsidRPr="00B40470">
        <w:rPr>
          <w:rFonts w:ascii="Times New Roman" w:eastAsia="仿宋_GB2312" w:hAnsi="Times New Roman" w:cs="Arial" w:hint="eastAsia"/>
          <w:kern w:val="2"/>
          <w:sz w:val="28"/>
          <w:szCs w:val="28"/>
        </w:rPr>
        <w:t>未知</w:t>
      </w:r>
      <w:r w:rsidR="00440993" w:rsidRPr="00B40470">
        <w:rPr>
          <w:rFonts w:ascii="Times New Roman" w:eastAsia="仿宋_GB2312" w:hAnsi="Times New Roman" w:cs="Arial"/>
          <w:kern w:val="2"/>
          <w:sz w:val="28"/>
          <w:szCs w:val="28"/>
        </w:rPr>
        <w:t>可浸提物和可沥滤物数据库（</w:t>
      </w:r>
      <w:r w:rsidR="00440993" w:rsidRPr="00B40470">
        <w:rPr>
          <w:rFonts w:ascii="Times New Roman" w:eastAsia="仿宋_GB2312" w:hAnsi="Times New Roman" w:cs="Arial" w:hint="eastAsia"/>
          <w:kern w:val="2"/>
          <w:sz w:val="28"/>
          <w:szCs w:val="28"/>
        </w:rPr>
        <w:t>E</w:t>
      </w:r>
      <w:r w:rsidR="00440993" w:rsidRPr="00B40470">
        <w:rPr>
          <w:rFonts w:ascii="Times New Roman" w:eastAsia="仿宋_GB2312" w:hAnsi="Times New Roman" w:cs="Arial"/>
          <w:kern w:val="2"/>
          <w:sz w:val="28"/>
          <w:szCs w:val="28"/>
        </w:rPr>
        <w:t>&amp;L</w:t>
      </w:r>
      <w:r w:rsidR="00440993" w:rsidRPr="00B40470">
        <w:rPr>
          <w:rFonts w:ascii="Times New Roman" w:eastAsia="仿宋_GB2312" w:hAnsi="Times New Roman" w:cs="Arial" w:hint="eastAsia"/>
          <w:kern w:val="2"/>
          <w:sz w:val="28"/>
          <w:szCs w:val="28"/>
        </w:rPr>
        <w:t>数据库</w:t>
      </w:r>
      <w:r w:rsidR="00440993" w:rsidRPr="00B40470">
        <w:rPr>
          <w:rFonts w:ascii="Times New Roman" w:eastAsia="仿宋_GB2312" w:hAnsi="Times New Roman" w:cs="Arial"/>
          <w:kern w:val="2"/>
          <w:sz w:val="28"/>
          <w:szCs w:val="28"/>
        </w:rPr>
        <w:t>）能更快更准确的获得</w:t>
      </w:r>
      <w:r w:rsidR="00F21786">
        <w:rPr>
          <w:rFonts w:ascii="Times New Roman" w:eastAsia="仿宋_GB2312" w:hAnsi="Times New Roman" w:cs="Arial" w:hint="eastAsia"/>
          <w:kern w:val="2"/>
          <w:sz w:val="28"/>
          <w:szCs w:val="28"/>
        </w:rPr>
        <w:t>未知可沥滤物</w:t>
      </w:r>
      <w:r w:rsidR="00440993" w:rsidRPr="00B40470">
        <w:rPr>
          <w:rFonts w:ascii="Times New Roman" w:eastAsia="仿宋_GB2312" w:hAnsi="Times New Roman" w:cs="Arial"/>
          <w:kern w:val="2"/>
          <w:sz w:val="28"/>
          <w:szCs w:val="28"/>
        </w:rPr>
        <w:t>的信息，</w:t>
      </w:r>
      <w:r w:rsidR="00440993" w:rsidRPr="00B40470">
        <w:rPr>
          <w:rFonts w:ascii="Times New Roman" w:eastAsia="仿宋_GB2312" w:hAnsi="Times New Roman" w:cs="Arial" w:hint="eastAsia"/>
          <w:kern w:val="2"/>
          <w:sz w:val="28"/>
          <w:szCs w:val="28"/>
        </w:rPr>
        <w:t>附录</w:t>
      </w:r>
      <w:r w:rsidR="00440993" w:rsidRPr="00B40470">
        <w:rPr>
          <w:rFonts w:ascii="Times New Roman" w:eastAsia="仿宋_GB2312" w:hAnsi="Times New Roman" w:cs="Arial" w:hint="eastAsia"/>
          <w:kern w:val="2"/>
          <w:sz w:val="28"/>
          <w:szCs w:val="28"/>
        </w:rPr>
        <w:t>B</w:t>
      </w:r>
      <w:r w:rsidR="00440993" w:rsidRPr="00B40470">
        <w:rPr>
          <w:rFonts w:ascii="Times New Roman" w:eastAsia="仿宋_GB2312" w:hAnsi="Times New Roman" w:cs="Arial" w:hint="eastAsia"/>
          <w:kern w:val="2"/>
          <w:sz w:val="28"/>
          <w:szCs w:val="28"/>
        </w:rPr>
        <w:t>给出了数据库</w:t>
      </w:r>
      <w:r w:rsidR="00440993" w:rsidRPr="00B40470">
        <w:rPr>
          <w:rFonts w:ascii="Times New Roman" w:eastAsia="仿宋_GB2312" w:hAnsi="Times New Roman" w:cs="Arial"/>
          <w:kern w:val="2"/>
          <w:sz w:val="28"/>
          <w:szCs w:val="28"/>
        </w:rPr>
        <w:t>建立的一般思路</w:t>
      </w:r>
      <w:r w:rsidR="00440993" w:rsidRPr="00B40470">
        <w:rPr>
          <w:rFonts w:ascii="Times New Roman" w:eastAsia="仿宋_GB2312" w:hAnsi="Times New Roman" w:cs="Arial" w:hint="eastAsia"/>
          <w:kern w:val="2"/>
          <w:sz w:val="28"/>
          <w:szCs w:val="28"/>
        </w:rPr>
        <w:t>供</w:t>
      </w:r>
      <w:r w:rsidR="00440993" w:rsidRPr="00B40470">
        <w:rPr>
          <w:rFonts w:ascii="Times New Roman" w:eastAsia="仿宋_GB2312" w:hAnsi="Times New Roman" w:cs="Arial"/>
          <w:kern w:val="2"/>
          <w:sz w:val="28"/>
          <w:szCs w:val="28"/>
        </w:rPr>
        <w:t>参考。</w:t>
      </w:r>
      <w:bookmarkEnd w:id="12"/>
      <w:bookmarkEnd w:id="13"/>
      <w:r w:rsidR="00440993" w:rsidRPr="00B40470">
        <w:rPr>
          <w:rFonts w:ascii="Times New Roman" w:eastAsia="仿宋_GB2312" w:hAnsi="Times New Roman" w:cs="Arial" w:hint="eastAsia"/>
          <w:kern w:val="2"/>
          <w:sz w:val="28"/>
          <w:szCs w:val="28"/>
        </w:rPr>
        <w:t>即便在</w:t>
      </w:r>
      <w:r w:rsidR="00440993" w:rsidRPr="00B40470">
        <w:rPr>
          <w:rFonts w:ascii="Times New Roman" w:eastAsia="仿宋_GB2312" w:hAnsi="Times New Roman" w:cs="Arial"/>
          <w:kern w:val="2"/>
          <w:sz w:val="28"/>
          <w:szCs w:val="28"/>
        </w:rPr>
        <w:t>有数据库</w:t>
      </w:r>
      <w:r w:rsidR="00440993" w:rsidRPr="00B40470">
        <w:rPr>
          <w:rFonts w:ascii="Times New Roman" w:eastAsia="仿宋_GB2312" w:hAnsi="Times New Roman" w:cs="Arial" w:hint="eastAsia"/>
          <w:kern w:val="2"/>
          <w:sz w:val="28"/>
          <w:szCs w:val="28"/>
        </w:rPr>
        <w:t>可</w:t>
      </w:r>
      <w:r w:rsidR="00440993" w:rsidRPr="00B40470">
        <w:rPr>
          <w:rFonts w:ascii="Times New Roman" w:eastAsia="仿宋_GB2312" w:hAnsi="Times New Roman" w:cs="Arial"/>
          <w:kern w:val="2"/>
          <w:sz w:val="28"/>
          <w:szCs w:val="28"/>
        </w:rPr>
        <w:t>供参考的前提下，</w:t>
      </w:r>
      <w:r w:rsidRPr="00B40470">
        <w:rPr>
          <w:rFonts w:ascii="Times New Roman" w:eastAsia="仿宋_GB2312" w:hAnsi="Times New Roman" w:cs="Arial" w:hint="eastAsia"/>
          <w:kern w:val="2"/>
          <w:sz w:val="28"/>
          <w:szCs w:val="28"/>
        </w:rPr>
        <w:t>定性过程</w:t>
      </w:r>
      <w:r w:rsidR="00440993" w:rsidRPr="00B40470">
        <w:rPr>
          <w:rFonts w:ascii="Times New Roman" w:eastAsia="仿宋_GB2312" w:hAnsi="Times New Roman" w:cs="Arial" w:hint="eastAsia"/>
          <w:kern w:val="2"/>
          <w:sz w:val="28"/>
          <w:szCs w:val="28"/>
        </w:rPr>
        <w:t>也</w:t>
      </w:r>
      <w:r w:rsidR="00440993" w:rsidRPr="00B40470">
        <w:rPr>
          <w:rFonts w:ascii="Times New Roman" w:eastAsia="仿宋_GB2312" w:hAnsi="Times New Roman" w:cs="Arial"/>
          <w:kern w:val="2"/>
          <w:sz w:val="28"/>
          <w:szCs w:val="28"/>
        </w:rPr>
        <w:t>要</w:t>
      </w:r>
      <w:r w:rsidRPr="00B40470">
        <w:rPr>
          <w:rFonts w:ascii="Times New Roman" w:eastAsia="仿宋_GB2312" w:hAnsi="Times New Roman" w:cs="Arial" w:hint="eastAsia"/>
          <w:kern w:val="2"/>
          <w:sz w:val="28"/>
          <w:szCs w:val="28"/>
        </w:rPr>
        <w:t>更多的依赖于分析人员对于待测样品的识别及结构解析的能力，同时也需要几种分析手段互相印证，研究人员应保留整个定性推导的全过程，虽然详细推导过程可能不一定作为申报资料。</w:t>
      </w:r>
    </w:p>
    <w:p w:rsidR="004E79F9" w:rsidRPr="00B40470"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定量分析可分为半定量</w:t>
      </w:r>
      <w:r w:rsidRPr="00B40470">
        <w:rPr>
          <w:rFonts w:ascii="Times New Roman" w:eastAsia="仿宋_GB2312" w:hAnsi="Times New Roman" w:hint="eastAsia"/>
          <w:sz w:val="28"/>
          <w:szCs w:val="28"/>
        </w:rPr>
        <w:t xml:space="preserve">(semi-quantitative analysis) </w:t>
      </w:r>
      <w:r w:rsidRPr="00B40470">
        <w:rPr>
          <w:rFonts w:ascii="Times New Roman" w:eastAsia="仿宋_GB2312" w:hAnsi="Times New Roman" w:hint="eastAsia"/>
          <w:sz w:val="28"/>
          <w:szCs w:val="28"/>
        </w:rPr>
        <w:t>、或定量（</w:t>
      </w:r>
      <w:r w:rsidRPr="00B40470">
        <w:rPr>
          <w:rFonts w:ascii="Times New Roman" w:eastAsia="仿宋_GB2312" w:hAnsi="Times New Roman"/>
          <w:sz w:val="28"/>
          <w:szCs w:val="28"/>
        </w:rPr>
        <w:t>quantitative analysis</w:t>
      </w:r>
      <w:r w:rsidRPr="00B40470">
        <w:rPr>
          <w:rFonts w:ascii="Times New Roman" w:eastAsia="仿宋_GB2312" w:hAnsi="Times New Roman" w:hint="eastAsia"/>
          <w:sz w:val="28"/>
          <w:szCs w:val="28"/>
        </w:rPr>
        <w:t>）</w:t>
      </w:r>
      <w:r w:rsidRPr="00B40470">
        <w:rPr>
          <w:rFonts w:ascii="Times New Roman" w:eastAsia="仿宋_GB2312" w:hAnsi="Times New Roman" w:cs="Arial" w:hint="eastAsia"/>
          <w:kern w:val="2"/>
          <w:sz w:val="28"/>
          <w:szCs w:val="28"/>
        </w:rPr>
        <w:t>，对于超过</w:t>
      </w:r>
      <w:r w:rsidRPr="00B40470">
        <w:rPr>
          <w:rFonts w:ascii="Times New Roman" w:eastAsia="仿宋_GB2312" w:hAnsi="Times New Roman" w:cs="Arial" w:hint="eastAsia"/>
          <w:kern w:val="2"/>
          <w:sz w:val="28"/>
          <w:szCs w:val="28"/>
        </w:rPr>
        <w:t>AET</w:t>
      </w:r>
      <w:r w:rsidRPr="00B40470">
        <w:rPr>
          <w:rFonts w:ascii="Times New Roman" w:eastAsia="仿宋_GB2312" w:hAnsi="Times New Roman" w:cs="Arial" w:hint="eastAsia"/>
          <w:kern w:val="2"/>
          <w:sz w:val="28"/>
          <w:szCs w:val="28"/>
        </w:rPr>
        <w:t>并完成定性分析的物质可选择半定量方法评估其释放量，半定量可根据方法学考察过程中选择的内标，也可以选择保留时间接近或者结构类似的参考物质进行半定量分析。如果采用准确定量分析，应参照《已知可沥滤物测定方法验证及确认技术审查指导原则》给出的方法学验证参数，对分析方法进行全面的验证。</w:t>
      </w:r>
    </w:p>
    <w:p w:rsidR="004E79F9" w:rsidRDefault="004E79F9" w:rsidP="004E79F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在</w:t>
      </w:r>
      <w:r w:rsidRPr="00B40470">
        <w:rPr>
          <w:rFonts w:ascii="Times New Roman" w:eastAsia="仿宋_GB2312" w:hAnsi="Times New Roman" w:cs="Arial"/>
          <w:kern w:val="2"/>
          <w:sz w:val="28"/>
          <w:szCs w:val="28"/>
        </w:rPr>
        <w:t>半定量研究时，</w:t>
      </w:r>
      <w:r w:rsidRPr="00B40470">
        <w:rPr>
          <w:rFonts w:ascii="Times New Roman" w:eastAsia="仿宋_GB2312" w:hAnsi="Times New Roman" w:cs="Arial" w:hint="eastAsia"/>
          <w:kern w:val="2"/>
          <w:sz w:val="28"/>
          <w:szCs w:val="28"/>
        </w:rPr>
        <w:t>建议在替代化合物的保留时间范围内，采用多个内标物进行半定量，可以考虑所研究器械中可能存在的浸提物作为内标。同时，</w:t>
      </w:r>
      <w:r w:rsidRPr="00B40470">
        <w:rPr>
          <w:rFonts w:ascii="Times New Roman" w:eastAsia="仿宋_GB2312" w:hAnsi="Times New Roman" w:cs="Arial" w:hint="eastAsia"/>
          <w:kern w:val="2"/>
          <w:sz w:val="28"/>
          <w:szCs w:val="28"/>
        </w:rPr>
        <w:lastRenderedPageBreak/>
        <w:t>确认每种分析技术的系统不确定</w:t>
      </w:r>
      <w:r w:rsidR="005D0655">
        <w:rPr>
          <w:rFonts w:ascii="Times New Roman" w:eastAsia="仿宋_GB2312" w:hAnsi="Times New Roman" w:cs="Arial" w:hint="eastAsia"/>
          <w:kern w:val="2"/>
          <w:sz w:val="28"/>
          <w:szCs w:val="28"/>
        </w:rPr>
        <w:t>因子</w:t>
      </w:r>
      <w:r w:rsidRPr="00B40470">
        <w:rPr>
          <w:rFonts w:ascii="Times New Roman" w:eastAsia="仿宋_GB2312" w:hAnsi="Times New Roman" w:cs="Arial" w:hint="eastAsia"/>
          <w:kern w:val="2"/>
          <w:sz w:val="28"/>
          <w:szCs w:val="28"/>
        </w:rPr>
        <w:t>UF</w:t>
      </w:r>
      <w:r w:rsidRPr="00B40470">
        <w:rPr>
          <w:rFonts w:ascii="Times New Roman" w:eastAsia="仿宋_GB2312" w:hAnsi="Times New Roman" w:cs="Arial" w:hint="eastAsia"/>
          <w:kern w:val="2"/>
          <w:sz w:val="28"/>
          <w:szCs w:val="28"/>
        </w:rPr>
        <w:t>（见</w:t>
      </w:r>
      <w:r w:rsidRPr="00B40470">
        <w:rPr>
          <w:rFonts w:ascii="Times New Roman" w:eastAsia="仿宋_GB2312" w:hAnsi="Times New Roman" w:cs="Arial" w:hint="eastAsia"/>
          <w:kern w:val="2"/>
          <w:sz w:val="28"/>
          <w:szCs w:val="28"/>
        </w:rPr>
        <w:t xml:space="preserve">ISO 10993.18-2020 </w:t>
      </w:r>
      <w:r w:rsidRPr="00B40470">
        <w:rPr>
          <w:rFonts w:ascii="Times New Roman" w:eastAsia="仿宋_GB2312" w:hAnsi="Times New Roman" w:cs="Arial" w:hint="eastAsia"/>
          <w:kern w:val="2"/>
          <w:sz w:val="28"/>
          <w:szCs w:val="28"/>
        </w:rPr>
        <w:t>附录</w:t>
      </w:r>
      <w:r w:rsidRPr="00B40470">
        <w:rPr>
          <w:rFonts w:ascii="Times New Roman" w:eastAsia="仿宋_GB2312" w:hAnsi="Times New Roman" w:cs="Arial" w:hint="eastAsia"/>
          <w:kern w:val="2"/>
          <w:sz w:val="28"/>
          <w:szCs w:val="28"/>
        </w:rPr>
        <w:t>E.3</w:t>
      </w:r>
      <w:r w:rsidRPr="00B40470">
        <w:rPr>
          <w:rFonts w:ascii="Times New Roman" w:eastAsia="仿宋_GB2312" w:hAnsi="Times New Roman" w:cs="Arial" w:hint="eastAsia"/>
          <w:kern w:val="2"/>
          <w:sz w:val="28"/>
          <w:szCs w:val="28"/>
        </w:rPr>
        <w:t>）。对于</w:t>
      </w:r>
      <w:r w:rsidRPr="00B40470">
        <w:rPr>
          <w:rFonts w:ascii="Times New Roman" w:eastAsia="仿宋_GB2312" w:hAnsi="Times New Roman" w:cs="Arial" w:hint="eastAsia"/>
          <w:kern w:val="2"/>
          <w:sz w:val="28"/>
          <w:szCs w:val="28"/>
        </w:rPr>
        <w:t>GC</w:t>
      </w:r>
      <w:r w:rsidRPr="00B40470">
        <w:rPr>
          <w:rFonts w:ascii="Times New Roman" w:eastAsia="仿宋_GB2312" w:hAnsi="Times New Roman" w:cs="Arial" w:hint="eastAsia"/>
          <w:kern w:val="2"/>
          <w:sz w:val="28"/>
          <w:szCs w:val="28"/>
        </w:rPr>
        <w:t>技术，</w:t>
      </w:r>
      <w:r w:rsidRPr="00B40470">
        <w:rPr>
          <w:rFonts w:ascii="Times New Roman" w:eastAsia="仿宋_GB2312" w:hAnsi="Times New Roman" w:cs="Arial" w:hint="eastAsia"/>
          <w:kern w:val="2"/>
          <w:sz w:val="28"/>
          <w:szCs w:val="28"/>
        </w:rPr>
        <w:t>UF</w:t>
      </w:r>
      <w:r w:rsidRPr="00B40470">
        <w:rPr>
          <w:rFonts w:ascii="Times New Roman" w:eastAsia="仿宋_GB2312" w:hAnsi="Times New Roman" w:cs="Arial" w:hint="eastAsia"/>
          <w:kern w:val="2"/>
          <w:sz w:val="28"/>
          <w:szCs w:val="28"/>
        </w:rPr>
        <w:t>可以考虑用</w:t>
      </w:r>
      <w:r w:rsidRPr="00B40470">
        <w:rPr>
          <w:rFonts w:ascii="Times New Roman" w:eastAsia="仿宋_GB2312" w:hAnsi="Times New Roman" w:cs="Arial" w:hint="eastAsia"/>
          <w:kern w:val="2"/>
          <w:sz w:val="28"/>
          <w:szCs w:val="28"/>
        </w:rPr>
        <w:t>2</w:t>
      </w:r>
      <w:r w:rsidR="00B63F4B">
        <w:rPr>
          <w:rFonts w:ascii="Times New Roman" w:eastAsia="仿宋_GB2312" w:hAnsi="Times New Roman" w:cs="Arial" w:hint="eastAsia"/>
          <w:kern w:val="2"/>
          <w:sz w:val="28"/>
          <w:szCs w:val="28"/>
        </w:rPr>
        <w:t>，</w:t>
      </w:r>
      <w:r w:rsidR="00B63F4B">
        <w:rPr>
          <w:rFonts w:ascii="Times New Roman" w:eastAsia="仿宋_GB2312" w:hAnsi="Times New Roman" w:cs="Arial"/>
          <w:kern w:val="2"/>
          <w:sz w:val="28"/>
          <w:szCs w:val="28"/>
        </w:rPr>
        <w:t>对于</w:t>
      </w:r>
      <w:r w:rsidR="00B63F4B">
        <w:rPr>
          <w:rFonts w:ascii="Times New Roman" w:eastAsia="仿宋_GB2312" w:hAnsi="Times New Roman" w:cs="Arial" w:hint="eastAsia"/>
          <w:kern w:val="2"/>
          <w:sz w:val="28"/>
          <w:szCs w:val="28"/>
        </w:rPr>
        <w:t>LC</w:t>
      </w:r>
      <w:r w:rsidR="00B63F4B">
        <w:rPr>
          <w:rFonts w:ascii="Times New Roman" w:eastAsia="仿宋_GB2312" w:hAnsi="Times New Roman" w:cs="Arial" w:hint="eastAsia"/>
          <w:kern w:val="2"/>
          <w:sz w:val="28"/>
          <w:szCs w:val="28"/>
        </w:rPr>
        <w:t>技术</w:t>
      </w:r>
      <w:r w:rsidR="00B63F4B">
        <w:rPr>
          <w:rFonts w:ascii="Times New Roman" w:eastAsia="仿宋_GB2312" w:hAnsi="Times New Roman" w:cs="Arial"/>
          <w:kern w:val="2"/>
          <w:sz w:val="28"/>
          <w:szCs w:val="28"/>
        </w:rPr>
        <w:t>，一般可采用</w:t>
      </w:r>
      <w:r w:rsidR="00B63F4B" w:rsidRPr="00B40470">
        <w:rPr>
          <w:rFonts w:ascii="Times New Roman" w:eastAsia="仿宋_GB2312" w:hAnsi="Times New Roman" w:hint="eastAsia"/>
          <w:sz w:val="28"/>
          <w:szCs w:val="28"/>
        </w:rPr>
        <w:t>混合参考物</w:t>
      </w:r>
      <w:r w:rsidR="00B63F4B">
        <w:rPr>
          <w:rFonts w:ascii="Times New Roman" w:eastAsia="仿宋_GB2312" w:hAnsi="Times New Roman" w:hint="eastAsia"/>
          <w:sz w:val="28"/>
          <w:szCs w:val="28"/>
        </w:rPr>
        <w:t>相对</w:t>
      </w:r>
      <w:r w:rsidR="00B63F4B">
        <w:rPr>
          <w:rFonts w:ascii="Times New Roman" w:eastAsia="仿宋_GB2312" w:hAnsi="Times New Roman"/>
          <w:sz w:val="28"/>
          <w:szCs w:val="28"/>
        </w:rPr>
        <w:t>标准偏差</w:t>
      </w:r>
      <w:r w:rsidR="00B63F4B">
        <w:rPr>
          <w:rFonts w:ascii="Times New Roman" w:eastAsia="仿宋_GB2312" w:hAnsi="Times New Roman" w:hint="eastAsia"/>
          <w:sz w:val="28"/>
          <w:szCs w:val="28"/>
        </w:rPr>
        <w:t>（</w:t>
      </w:r>
      <w:r w:rsidR="00B63F4B">
        <w:rPr>
          <w:rFonts w:ascii="Times New Roman" w:eastAsia="仿宋_GB2312" w:hAnsi="Times New Roman" w:hint="eastAsia"/>
          <w:sz w:val="28"/>
          <w:szCs w:val="28"/>
        </w:rPr>
        <w:t>RSD</w:t>
      </w:r>
      <w:r w:rsidR="00E16C88">
        <w:rPr>
          <w:rFonts w:ascii="Times New Roman" w:eastAsia="仿宋_GB2312" w:hAnsi="Times New Roman" w:hint="eastAsia"/>
          <w:sz w:val="28"/>
          <w:szCs w:val="28"/>
        </w:rPr>
        <w:t>,</w:t>
      </w:r>
      <w:r w:rsidR="00B63F4B">
        <w:rPr>
          <w:rFonts w:ascii="Times New Roman" w:eastAsia="仿宋_GB2312" w:hAnsi="Times New Roman"/>
          <w:sz w:val="28"/>
          <w:szCs w:val="28"/>
        </w:rPr>
        <w:t>%</w:t>
      </w:r>
      <w:r w:rsidR="00B63F4B">
        <w:rPr>
          <w:rFonts w:ascii="Times New Roman" w:eastAsia="仿宋_GB2312" w:hAnsi="Times New Roman"/>
          <w:sz w:val="28"/>
          <w:szCs w:val="28"/>
        </w:rPr>
        <w:t>）</w:t>
      </w:r>
      <w:r w:rsidR="00B63F4B">
        <w:rPr>
          <w:rFonts w:ascii="Times New Roman" w:eastAsia="仿宋_GB2312" w:hAnsi="Times New Roman" w:hint="eastAsia"/>
          <w:sz w:val="28"/>
          <w:szCs w:val="28"/>
        </w:rPr>
        <w:t>计算</w:t>
      </w:r>
      <w:r w:rsidR="00B63F4B">
        <w:rPr>
          <w:rFonts w:ascii="Times New Roman" w:eastAsia="仿宋_GB2312" w:hAnsi="Times New Roman"/>
          <w:sz w:val="28"/>
          <w:szCs w:val="28"/>
        </w:rPr>
        <w:t>获得，</w:t>
      </w:r>
      <w:r w:rsidR="00B63F4B">
        <w:rPr>
          <w:rFonts w:ascii="Times New Roman" w:eastAsia="仿宋_GB2312" w:hAnsi="Times New Roman" w:hint="eastAsia"/>
          <w:sz w:val="28"/>
          <w:szCs w:val="28"/>
        </w:rPr>
        <w:t>即：</w:t>
      </w:r>
      <w:r w:rsidR="00B63F4B">
        <w:rPr>
          <w:rFonts w:ascii="Times New Roman" w:eastAsia="仿宋_GB2312" w:hAnsi="Times New Roman"/>
          <w:sz w:val="28"/>
          <w:szCs w:val="28"/>
        </w:rPr>
        <w:t>UF=1/(1-RSD)</w:t>
      </w:r>
      <w:r w:rsidRPr="00B40470">
        <w:rPr>
          <w:rFonts w:ascii="Times New Roman" w:eastAsia="仿宋_GB2312" w:hAnsi="Times New Roman" w:cs="Arial" w:hint="eastAsia"/>
          <w:kern w:val="2"/>
          <w:sz w:val="28"/>
          <w:szCs w:val="28"/>
        </w:rPr>
        <w:t>。</w:t>
      </w:r>
    </w:p>
    <w:p w:rsidR="00B31A6A" w:rsidRPr="00B31A6A" w:rsidRDefault="00E16C88" w:rsidP="004E79F9">
      <w:pPr>
        <w:snapToGrid w:val="0"/>
        <w:spacing w:after="0" w:line="360" w:lineRule="auto"/>
        <w:ind w:firstLineChars="200" w:firstLine="560"/>
        <w:contextualSpacing/>
        <w:rPr>
          <w:rFonts w:ascii="Times New Roman" w:eastAsia="仿宋_GB2312" w:hAnsi="Times New Roman" w:cs="Arial"/>
          <w:kern w:val="2"/>
          <w:sz w:val="28"/>
          <w:szCs w:val="28"/>
        </w:rPr>
      </w:pPr>
      <w:r>
        <w:rPr>
          <w:rFonts w:ascii="Times New Roman" w:eastAsia="仿宋_GB2312" w:hAnsi="Times New Roman" w:cs="Arial" w:hint="eastAsia"/>
          <w:kern w:val="2"/>
          <w:sz w:val="28"/>
          <w:szCs w:val="28"/>
        </w:rPr>
        <w:t>当然</w:t>
      </w:r>
      <w:r>
        <w:rPr>
          <w:rFonts w:ascii="Times New Roman" w:eastAsia="仿宋_GB2312" w:hAnsi="Times New Roman" w:cs="Arial"/>
          <w:kern w:val="2"/>
          <w:sz w:val="28"/>
          <w:szCs w:val="28"/>
        </w:rPr>
        <w:t>，</w:t>
      </w:r>
      <w:r w:rsidR="00B31A6A">
        <w:rPr>
          <w:rFonts w:ascii="Times New Roman" w:eastAsia="仿宋_GB2312" w:hAnsi="Times New Roman" w:cs="Arial" w:hint="eastAsia"/>
          <w:kern w:val="2"/>
          <w:sz w:val="28"/>
          <w:szCs w:val="28"/>
        </w:rPr>
        <w:t>一个</w:t>
      </w:r>
      <w:r w:rsidR="00B31A6A">
        <w:rPr>
          <w:rFonts w:ascii="Times New Roman" w:eastAsia="仿宋_GB2312" w:hAnsi="Times New Roman" w:cs="Arial"/>
          <w:kern w:val="2"/>
          <w:sz w:val="28"/>
          <w:szCs w:val="28"/>
        </w:rPr>
        <w:t>好的内标物一般应具有以下</w:t>
      </w:r>
      <w:r w:rsidR="00B31A6A">
        <w:rPr>
          <w:rFonts w:ascii="Times New Roman" w:eastAsia="仿宋_GB2312" w:hAnsi="Times New Roman" w:cs="Arial" w:hint="eastAsia"/>
          <w:kern w:val="2"/>
          <w:sz w:val="28"/>
          <w:szCs w:val="28"/>
        </w:rPr>
        <w:t>特点</w:t>
      </w:r>
      <w:r w:rsidR="00B31A6A">
        <w:rPr>
          <w:rFonts w:ascii="Times New Roman" w:eastAsia="仿宋_GB2312" w:hAnsi="Times New Roman" w:cs="Arial"/>
          <w:kern w:val="2"/>
          <w:sz w:val="28"/>
          <w:szCs w:val="28"/>
        </w:rPr>
        <w:t>：</w:t>
      </w:r>
      <w:r w:rsidR="00B31A6A">
        <w:rPr>
          <w:rFonts w:ascii="Times New Roman" w:eastAsia="仿宋_GB2312" w:hAnsi="Times New Roman" w:cs="Arial" w:hint="eastAsia"/>
          <w:kern w:val="2"/>
          <w:sz w:val="28"/>
          <w:szCs w:val="28"/>
        </w:rPr>
        <w:t>1</w:t>
      </w:r>
      <w:r w:rsidR="00B31A6A">
        <w:rPr>
          <w:rFonts w:ascii="Times New Roman" w:eastAsia="仿宋_GB2312" w:hAnsi="Times New Roman" w:cs="Arial" w:hint="eastAsia"/>
          <w:kern w:val="2"/>
          <w:sz w:val="28"/>
          <w:szCs w:val="28"/>
        </w:rPr>
        <w:t>）</w:t>
      </w:r>
      <w:r w:rsidR="00B31A6A">
        <w:rPr>
          <w:rFonts w:ascii="Times New Roman" w:eastAsia="仿宋_GB2312" w:hAnsi="Times New Roman" w:cs="Arial"/>
          <w:kern w:val="2"/>
          <w:sz w:val="28"/>
          <w:szCs w:val="28"/>
        </w:rPr>
        <w:t>与选择的分析技术</w:t>
      </w:r>
      <w:r w:rsidR="00B31A6A">
        <w:rPr>
          <w:rFonts w:ascii="Times New Roman" w:eastAsia="仿宋_GB2312" w:hAnsi="Times New Roman" w:cs="Arial" w:hint="eastAsia"/>
          <w:kern w:val="2"/>
          <w:sz w:val="28"/>
          <w:szCs w:val="28"/>
        </w:rPr>
        <w:t>/</w:t>
      </w:r>
      <w:r w:rsidR="00B31A6A">
        <w:rPr>
          <w:rFonts w:ascii="Times New Roman" w:eastAsia="仿宋_GB2312" w:hAnsi="Times New Roman" w:cs="Arial" w:hint="eastAsia"/>
          <w:kern w:val="2"/>
          <w:sz w:val="28"/>
          <w:szCs w:val="28"/>
        </w:rPr>
        <w:t>分析</w:t>
      </w:r>
      <w:r w:rsidR="00B31A6A">
        <w:rPr>
          <w:rFonts w:ascii="Times New Roman" w:eastAsia="仿宋_GB2312" w:hAnsi="Times New Roman" w:cs="Arial"/>
          <w:kern w:val="2"/>
          <w:sz w:val="28"/>
          <w:szCs w:val="28"/>
        </w:rPr>
        <w:t>方法相兼容；</w:t>
      </w:r>
      <w:r w:rsidR="00B31A6A">
        <w:rPr>
          <w:rFonts w:ascii="Times New Roman" w:eastAsia="仿宋_GB2312" w:hAnsi="Times New Roman" w:cs="Arial" w:hint="eastAsia"/>
          <w:kern w:val="2"/>
          <w:sz w:val="28"/>
          <w:szCs w:val="28"/>
        </w:rPr>
        <w:t>2</w:t>
      </w:r>
      <w:r w:rsidR="00B31A6A">
        <w:rPr>
          <w:rFonts w:ascii="Times New Roman" w:eastAsia="仿宋_GB2312" w:hAnsi="Times New Roman" w:cs="Arial" w:hint="eastAsia"/>
          <w:kern w:val="2"/>
          <w:sz w:val="28"/>
          <w:szCs w:val="28"/>
        </w:rPr>
        <w:t>）在</w:t>
      </w:r>
      <w:r w:rsidR="00B31A6A">
        <w:rPr>
          <w:rFonts w:ascii="Times New Roman" w:eastAsia="仿宋_GB2312" w:hAnsi="Times New Roman" w:cs="Arial"/>
          <w:kern w:val="2"/>
          <w:sz w:val="28"/>
          <w:szCs w:val="28"/>
        </w:rPr>
        <w:t>相应分析方法中有好的</w:t>
      </w:r>
      <w:r w:rsidR="00B31A6A">
        <w:rPr>
          <w:rFonts w:ascii="Times New Roman" w:eastAsia="仿宋_GB2312" w:hAnsi="Times New Roman" w:cs="Arial" w:hint="eastAsia"/>
          <w:kern w:val="2"/>
          <w:sz w:val="28"/>
          <w:szCs w:val="28"/>
        </w:rPr>
        <w:t>“行为</w:t>
      </w:r>
      <w:r w:rsidR="00B31A6A">
        <w:rPr>
          <w:rFonts w:ascii="Times New Roman" w:eastAsia="仿宋_GB2312" w:hAnsi="Times New Roman" w:cs="Arial"/>
          <w:kern w:val="2"/>
          <w:sz w:val="28"/>
          <w:szCs w:val="28"/>
        </w:rPr>
        <w:t>表现</w:t>
      </w:r>
      <w:r w:rsidR="00B31A6A">
        <w:rPr>
          <w:rFonts w:ascii="Times New Roman" w:eastAsia="仿宋_GB2312" w:hAnsi="Times New Roman" w:cs="Arial"/>
          <w:kern w:val="2"/>
          <w:sz w:val="28"/>
          <w:szCs w:val="28"/>
        </w:rPr>
        <w:t>”</w:t>
      </w:r>
      <w:r w:rsidR="00B31A6A">
        <w:rPr>
          <w:rFonts w:ascii="Times New Roman" w:eastAsia="仿宋_GB2312" w:hAnsi="Times New Roman" w:cs="Arial" w:hint="eastAsia"/>
          <w:kern w:val="2"/>
          <w:sz w:val="28"/>
          <w:szCs w:val="28"/>
        </w:rPr>
        <w:t>。</w:t>
      </w:r>
      <w:r w:rsidR="00B31A6A">
        <w:rPr>
          <w:rFonts w:ascii="Times New Roman" w:eastAsia="仿宋_GB2312" w:hAnsi="Times New Roman" w:cs="Arial"/>
          <w:kern w:val="2"/>
          <w:sz w:val="28"/>
          <w:szCs w:val="28"/>
        </w:rPr>
        <w:t>例如</w:t>
      </w:r>
      <w:r w:rsidR="00B31A6A">
        <w:rPr>
          <w:rFonts w:ascii="Times New Roman" w:eastAsia="仿宋_GB2312" w:hAnsi="Times New Roman" w:cs="Arial" w:hint="eastAsia"/>
          <w:kern w:val="2"/>
          <w:sz w:val="28"/>
          <w:szCs w:val="28"/>
        </w:rPr>
        <w:t>，</w:t>
      </w:r>
      <w:r w:rsidR="00B31A6A">
        <w:rPr>
          <w:rFonts w:ascii="Times New Roman" w:eastAsia="仿宋_GB2312" w:hAnsi="Times New Roman" w:cs="Arial"/>
          <w:kern w:val="2"/>
          <w:sz w:val="28"/>
          <w:szCs w:val="28"/>
        </w:rPr>
        <w:t>在</w:t>
      </w:r>
      <w:r w:rsidR="00B31A6A">
        <w:rPr>
          <w:rFonts w:ascii="Times New Roman" w:eastAsia="仿宋_GB2312" w:hAnsi="Times New Roman" w:cs="Arial" w:hint="eastAsia"/>
          <w:kern w:val="2"/>
          <w:sz w:val="28"/>
          <w:szCs w:val="28"/>
        </w:rPr>
        <w:t>GC</w:t>
      </w:r>
      <w:r w:rsidR="00B31A6A">
        <w:rPr>
          <w:rFonts w:ascii="Times New Roman" w:eastAsia="仿宋_GB2312" w:hAnsi="Times New Roman" w:cs="Arial" w:hint="eastAsia"/>
          <w:kern w:val="2"/>
          <w:sz w:val="28"/>
          <w:szCs w:val="28"/>
        </w:rPr>
        <w:t>分析</w:t>
      </w:r>
      <w:r w:rsidR="00B31A6A">
        <w:rPr>
          <w:rFonts w:ascii="Times New Roman" w:eastAsia="仿宋_GB2312" w:hAnsi="Times New Roman" w:cs="Arial"/>
          <w:kern w:val="2"/>
          <w:sz w:val="28"/>
          <w:szCs w:val="28"/>
        </w:rPr>
        <w:t>中，内标物不应该有明显的拖尾，也不应发生不可逆的</w:t>
      </w:r>
      <w:r w:rsidR="00B31A6A">
        <w:rPr>
          <w:rFonts w:ascii="Times New Roman" w:eastAsia="仿宋_GB2312" w:hAnsi="Times New Roman" w:cs="Arial" w:hint="eastAsia"/>
          <w:kern w:val="2"/>
          <w:sz w:val="28"/>
          <w:szCs w:val="28"/>
        </w:rPr>
        <w:t>柱吸附</w:t>
      </w:r>
      <w:r w:rsidR="00B31A6A">
        <w:rPr>
          <w:rFonts w:ascii="Times New Roman" w:eastAsia="仿宋_GB2312" w:hAnsi="Times New Roman" w:cs="Arial"/>
          <w:kern w:val="2"/>
          <w:sz w:val="28"/>
          <w:szCs w:val="28"/>
        </w:rPr>
        <w:t>；</w:t>
      </w:r>
      <w:r w:rsidR="00B31A6A">
        <w:rPr>
          <w:rFonts w:ascii="Times New Roman" w:eastAsia="仿宋_GB2312" w:hAnsi="Times New Roman" w:cs="Arial" w:hint="eastAsia"/>
          <w:kern w:val="2"/>
          <w:sz w:val="28"/>
          <w:szCs w:val="28"/>
        </w:rPr>
        <w:t>3</w:t>
      </w:r>
      <w:r w:rsidR="00B31A6A">
        <w:rPr>
          <w:rFonts w:ascii="Times New Roman" w:eastAsia="仿宋_GB2312" w:hAnsi="Times New Roman" w:cs="Arial" w:hint="eastAsia"/>
          <w:kern w:val="2"/>
          <w:sz w:val="28"/>
          <w:szCs w:val="28"/>
        </w:rPr>
        <w:t>）应在</w:t>
      </w:r>
      <w:r w:rsidR="00B31A6A">
        <w:rPr>
          <w:rFonts w:ascii="Times New Roman" w:eastAsia="仿宋_GB2312" w:hAnsi="Times New Roman" w:cs="Arial"/>
          <w:kern w:val="2"/>
          <w:sz w:val="28"/>
          <w:szCs w:val="28"/>
        </w:rPr>
        <w:t>分析基质中稳定；</w:t>
      </w:r>
      <w:r w:rsidR="00B31A6A">
        <w:rPr>
          <w:rFonts w:ascii="Times New Roman" w:eastAsia="仿宋_GB2312" w:hAnsi="Times New Roman" w:cs="Arial" w:hint="eastAsia"/>
          <w:kern w:val="2"/>
          <w:sz w:val="28"/>
          <w:szCs w:val="28"/>
        </w:rPr>
        <w:t>4</w:t>
      </w:r>
      <w:r w:rsidR="00B31A6A">
        <w:rPr>
          <w:rFonts w:ascii="Times New Roman" w:eastAsia="仿宋_GB2312" w:hAnsi="Times New Roman" w:cs="Arial" w:hint="eastAsia"/>
          <w:kern w:val="2"/>
          <w:sz w:val="28"/>
          <w:szCs w:val="28"/>
        </w:rPr>
        <w:t>）</w:t>
      </w:r>
      <w:r w:rsidR="00114338">
        <w:rPr>
          <w:rFonts w:ascii="Times New Roman" w:eastAsia="仿宋_GB2312" w:hAnsi="Times New Roman" w:cs="Arial"/>
          <w:kern w:val="2"/>
          <w:sz w:val="28"/>
          <w:szCs w:val="28"/>
        </w:rPr>
        <w:t>不能干扰待测溶液中其他成分的分离</w:t>
      </w:r>
      <w:r w:rsidR="00114338">
        <w:rPr>
          <w:rFonts w:ascii="Times New Roman" w:eastAsia="仿宋_GB2312" w:hAnsi="Times New Roman" w:cs="Arial" w:hint="eastAsia"/>
          <w:kern w:val="2"/>
          <w:sz w:val="28"/>
          <w:szCs w:val="28"/>
        </w:rPr>
        <w:t>和</w:t>
      </w:r>
      <w:r w:rsidR="00B31A6A">
        <w:rPr>
          <w:rFonts w:ascii="Times New Roman" w:eastAsia="仿宋_GB2312" w:hAnsi="Times New Roman" w:cs="Arial"/>
          <w:kern w:val="2"/>
          <w:sz w:val="28"/>
          <w:szCs w:val="28"/>
        </w:rPr>
        <w:t>检测结果；</w:t>
      </w:r>
      <w:r w:rsidR="00B31A6A">
        <w:rPr>
          <w:rFonts w:ascii="Times New Roman" w:eastAsia="仿宋_GB2312" w:hAnsi="Times New Roman" w:cs="Arial" w:hint="eastAsia"/>
          <w:kern w:val="2"/>
          <w:sz w:val="28"/>
          <w:szCs w:val="28"/>
        </w:rPr>
        <w:t>5</w:t>
      </w:r>
      <w:r w:rsidR="00B31A6A">
        <w:rPr>
          <w:rFonts w:ascii="Times New Roman" w:eastAsia="仿宋_GB2312" w:hAnsi="Times New Roman" w:cs="Arial" w:hint="eastAsia"/>
          <w:kern w:val="2"/>
          <w:sz w:val="28"/>
          <w:szCs w:val="28"/>
        </w:rPr>
        <w:t>）</w:t>
      </w:r>
      <w:r w:rsidR="00B31A6A">
        <w:rPr>
          <w:rFonts w:ascii="Times New Roman" w:eastAsia="仿宋_GB2312" w:hAnsi="Times New Roman" w:cs="Arial"/>
          <w:kern w:val="2"/>
          <w:sz w:val="28"/>
          <w:szCs w:val="28"/>
        </w:rPr>
        <w:t>应当与其他被测组分有相似的响应值。</w:t>
      </w:r>
    </w:p>
    <w:p w:rsidR="00E42164" w:rsidRPr="00B40470" w:rsidRDefault="00457EFF" w:rsidP="00A70894">
      <w:pPr>
        <w:snapToGrid w:val="0"/>
        <w:spacing w:after="0" w:line="360" w:lineRule="auto"/>
        <w:ind w:firstLineChars="200" w:firstLine="560"/>
        <w:contextualSpacing/>
        <w:rPr>
          <w:rFonts w:ascii="Times New Roman" w:hAnsi="Times New Roman"/>
          <w:b/>
          <w:sz w:val="28"/>
          <w:szCs w:val="28"/>
        </w:rPr>
      </w:pPr>
      <w:r w:rsidRPr="00B40470">
        <w:rPr>
          <w:rFonts w:ascii="Times New Roman" w:hAnsi="Times New Roman" w:hint="eastAsia"/>
          <w:b/>
          <w:sz w:val="28"/>
          <w:szCs w:val="28"/>
        </w:rPr>
        <w:t>（五）</w:t>
      </w:r>
      <w:r w:rsidRPr="00B40470">
        <w:rPr>
          <w:rFonts w:ascii="Times New Roman" w:hAnsi="Times New Roman" w:hint="eastAsia"/>
          <w:b/>
          <w:sz w:val="28"/>
          <w:szCs w:val="28"/>
        </w:rPr>
        <w:t xml:space="preserve"> </w:t>
      </w:r>
      <w:bookmarkStart w:id="14" w:name="OLE_LINK16"/>
      <w:r w:rsidR="00312622" w:rsidRPr="00B40470">
        <w:rPr>
          <w:rFonts w:ascii="Times New Roman" w:hAnsi="Times New Roman" w:hint="eastAsia"/>
          <w:b/>
          <w:sz w:val="28"/>
          <w:szCs w:val="28"/>
        </w:rPr>
        <w:t>浸提物的</w:t>
      </w:r>
      <w:r w:rsidR="00E42164" w:rsidRPr="00B40470">
        <w:rPr>
          <w:rFonts w:ascii="Times New Roman" w:hAnsi="Times New Roman" w:hint="eastAsia"/>
          <w:b/>
          <w:sz w:val="28"/>
          <w:szCs w:val="28"/>
        </w:rPr>
        <w:t>表征</w:t>
      </w:r>
      <w:bookmarkEnd w:id="14"/>
    </w:p>
    <w:p w:rsidR="00663569" w:rsidRPr="00B40470" w:rsidRDefault="00663569" w:rsidP="00663569">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浸提物质的分析应考虑有机物和无机物。可根据挥发性将有机可浸提物定性分成三类；挥发性有机化合物（</w:t>
      </w:r>
      <w:r w:rsidRPr="00B40470">
        <w:rPr>
          <w:rFonts w:ascii="Times New Roman" w:eastAsia="仿宋_GB2312" w:hAnsi="Times New Roman" w:cs="Arial" w:hint="eastAsia"/>
          <w:kern w:val="2"/>
          <w:sz w:val="28"/>
          <w:szCs w:val="28"/>
        </w:rPr>
        <w:t>VOC</w:t>
      </w:r>
      <w:r w:rsidRPr="00B40470">
        <w:rPr>
          <w:rFonts w:ascii="Times New Roman" w:eastAsia="仿宋_GB2312" w:hAnsi="Times New Roman" w:cs="Arial" w:hint="eastAsia"/>
          <w:kern w:val="2"/>
          <w:sz w:val="28"/>
          <w:szCs w:val="28"/>
        </w:rPr>
        <w:t>）、半挥发性有机化合物（</w:t>
      </w:r>
      <w:r w:rsidRPr="00B40470">
        <w:rPr>
          <w:rFonts w:ascii="Times New Roman" w:eastAsia="仿宋_GB2312" w:hAnsi="Times New Roman" w:cs="Arial" w:hint="eastAsia"/>
          <w:kern w:val="2"/>
          <w:sz w:val="28"/>
          <w:szCs w:val="28"/>
        </w:rPr>
        <w:t>SVOC</w:t>
      </w:r>
      <w:r w:rsidRPr="00B40470">
        <w:rPr>
          <w:rFonts w:ascii="Times New Roman" w:eastAsia="仿宋_GB2312" w:hAnsi="Times New Roman" w:cs="Arial" w:hint="eastAsia"/>
          <w:kern w:val="2"/>
          <w:sz w:val="28"/>
          <w:szCs w:val="28"/>
        </w:rPr>
        <w:t>）和非挥发性有机化合物（</w:t>
      </w:r>
      <w:r w:rsidRPr="00B40470">
        <w:rPr>
          <w:rFonts w:ascii="Times New Roman" w:eastAsia="仿宋_GB2312" w:hAnsi="Times New Roman" w:cs="Arial" w:hint="eastAsia"/>
          <w:kern w:val="2"/>
          <w:sz w:val="28"/>
          <w:szCs w:val="28"/>
        </w:rPr>
        <w:t>NVOC</w:t>
      </w:r>
      <w:r w:rsidRPr="00B40470">
        <w:rPr>
          <w:rFonts w:ascii="Times New Roman" w:eastAsia="仿宋_GB2312" w:hAnsi="Times New Roman" w:cs="Arial" w:hint="eastAsia"/>
          <w:kern w:val="2"/>
          <w:sz w:val="28"/>
          <w:szCs w:val="28"/>
        </w:rPr>
        <w:t>）。</w:t>
      </w:r>
    </w:p>
    <w:p w:rsidR="0056469A" w:rsidRPr="00B40470" w:rsidRDefault="00E42164" w:rsidP="00663569">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由于潜在浸提物种类的复杂性，单一分析手段并不能对所有可浸提物实现有效的定性和定量分析，</w:t>
      </w:r>
      <w:r w:rsidR="00962258" w:rsidRPr="00B40470">
        <w:rPr>
          <w:rFonts w:ascii="Times New Roman" w:eastAsia="仿宋_GB2312" w:hAnsi="Times New Roman" w:cs="Arial" w:hint="eastAsia"/>
          <w:kern w:val="2"/>
          <w:sz w:val="28"/>
          <w:szCs w:val="28"/>
        </w:rPr>
        <w:t>需要采用多种分析技术完成未知可沥滤物的研究。常用的分析技术包括气相色谱、液相色谱、</w:t>
      </w:r>
      <w:r w:rsidR="00962258" w:rsidRPr="00B40470">
        <w:rPr>
          <w:rFonts w:ascii="Times New Roman" w:eastAsia="仿宋_GB2312" w:hAnsi="Times New Roman" w:cs="Arial"/>
          <w:kern w:val="2"/>
          <w:sz w:val="28"/>
          <w:szCs w:val="28"/>
        </w:rPr>
        <w:t>ICP</w:t>
      </w:r>
      <w:r w:rsidR="00962258" w:rsidRPr="00B40470">
        <w:rPr>
          <w:rFonts w:ascii="Times New Roman" w:eastAsia="仿宋_GB2312" w:hAnsi="Times New Roman" w:cs="Arial" w:hint="eastAsia"/>
          <w:kern w:val="2"/>
          <w:sz w:val="28"/>
          <w:szCs w:val="28"/>
        </w:rPr>
        <w:t>。其中</w:t>
      </w:r>
      <w:r w:rsidRPr="00B40470">
        <w:rPr>
          <w:rFonts w:ascii="Times New Roman" w:eastAsia="仿宋_GB2312" w:hAnsi="Times New Roman" w:cs="Arial" w:hint="eastAsia"/>
          <w:kern w:val="2"/>
          <w:sz w:val="28"/>
          <w:szCs w:val="28"/>
        </w:rPr>
        <w:t>气相色谱和液相色谱及质谱主要用于分析有机浸提物，电感耦合等离子体原子发射光谱（</w:t>
      </w:r>
      <w:r w:rsidRPr="00B40470">
        <w:rPr>
          <w:rFonts w:ascii="Times New Roman" w:eastAsia="仿宋_GB2312" w:hAnsi="Times New Roman" w:cs="Arial"/>
          <w:kern w:val="2"/>
          <w:sz w:val="28"/>
          <w:szCs w:val="28"/>
        </w:rPr>
        <w:t>ICP-AES</w:t>
      </w:r>
      <w:r w:rsidRPr="00B40470">
        <w:rPr>
          <w:rFonts w:ascii="Times New Roman" w:eastAsia="仿宋_GB2312" w:hAnsi="Times New Roman" w:cs="Arial" w:hint="eastAsia"/>
          <w:kern w:val="2"/>
          <w:sz w:val="28"/>
          <w:szCs w:val="28"/>
        </w:rPr>
        <w:t>）和电感耦合等离子体质谱（</w:t>
      </w:r>
      <w:r w:rsidRPr="00B40470">
        <w:rPr>
          <w:rFonts w:ascii="Times New Roman" w:eastAsia="仿宋_GB2312" w:hAnsi="Times New Roman" w:cs="Arial"/>
          <w:kern w:val="2"/>
          <w:sz w:val="28"/>
          <w:szCs w:val="28"/>
        </w:rPr>
        <w:t>ICP-MS</w:t>
      </w:r>
      <w:r w:rsidRPr="00B40470">
        <w:rPr>
          <w:rFonts w:ascii="Times New Roman" w:eastAsia="仿宋_GB2312" w:hAnsi="Times New Roman" w:cs="Arial" w:hint="eastAsia"/>
          <w:kern w:val="2"/>
          <w:sz w:val="28"/>
          <w:szCs w:val="28"/>
        </w:rPr>
        <w:t>）主要用于分析元素可浸提物。</w:t>
      </w:r>
    </w:p>
    <w:p w:rsidR="00D00B5B" w:rsidRPr="00B40470" w:rsidRDefault="00E42164" w:rsidP="00AE1236">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有机可浸提物分析取决于有机物的性质，没有一种色谱方法可适用于所有潜在有机可浸提物。例如顶空取样气相色谱（</w:t>
      </w:r>
      <w:r w:rsidRPr="00B40470">
        <w:rPr>
          <w:rFonts w:ascii="Times New Roman" w:eastAsia="仿宋_GB2312" w:hAnsi="Times New Roman" w:cs="Arial"/>
          <w:kern w:val="2"/>
          <w:sz w:val="28"/>
          <w:szCs w:val="28"/>
        </w:rPr>
        <w:t>HS-GC</w:t>
      </w:r>
      <w:r w:rsidRPr="00B40470">
        <w:rPr>
          <w:rFonts w:ascii="Times New Roman" w:eastAsia="仿宋_GB2312" w:hAnsi="Times New Roman" w:cs="Arial" w:hint="eastAsia"/>
          <w:kern w:val="2"/>
          <w:sz w:val="28"/>
          <w:szCs w:val="28"/>
        </w:rPr>
        <w:t>）通常用于分析易挥发性有机物，液体进样气相色谱质谱（</w:t>
      </w:r>
      <w:r w:rsidRPr="00B40470">
        <w:rPr>
          <w:rFonts w:ascii="Times New Roman" w:eastAsia="仿宋_GB2312" w:hAnsi="Times New Roman" w:cs="Arial"/>
          <w:kern w:val="2"/>
          <w:sz w:val="28"/>
          <w:szCs w:val="28"/>
        </w:rPr>
        <w:t>GC-MS</w:t>
      </w:r>
      <w:r w:rsidRPr="00B40470">
        <w:rPr>
          <w:rFonts w:ascii="Times New Roman" w:eastAsia="仿宋_GB2312" w:hAnsi="Times New Roman" w:cs="Arial" w:hint="eastAsia"/>
          <w:kern w:val="2"/>
          <w:sz w:val="28"/>
          <w:szCs w:val="28"/>
        </w:rPr>
        <w:t>）通常用于分析</w:t>
      </w:r>
      <w:r w:rsidR="0080549A" w:rsidRPr="00B40470">
        <w:rPr>
          <w:rFonts w:ascii="Times New Roman" w:eastAsia="仿宋_GB2312" w:hAnsi="Times New Roman" w:cs="Arial" w:hint="eastAsia"/>
          <w:kern w:val="2"/>
          <w:sz w:val="28"/>
          <w:szCs w:val="28"/>
        </w:rPr>
        <w:t>挥发性</w:t>
      </w:r>
      <w:r w:rsidR="00100868">
        <w:rPr>
          <w:rFonts w:ascii="Times New Roman" w:eastAsia="仿宋_GB2312" w:hAnsi="Times New Roman" w:cs="Arial" w:hint="eastAsia"/>
          <w:kern w:val="2"/>
          <w:sz w:val="28"/>
          <w:szCs w:val="28"/>
        </w:rPr>
        <w:t>有机</w:t>
      </w:r>
      <w:r w:rsidR="00100868">
        <w:rPr>
          <w:rFonts w:ascii="Times New Roman" w:eastAsia="仿宋_GB2312" w:hAnsi="Times New Roman" w:cs="Arial"/>
          <w:kern w:val="2"/>
          <w:sz w:val="28"/>
          <w:szCs w:val="28"/>
        </w:rPr>
        <w:t>化合物</w:t>
      </w:r>
      <w:r w:rsidR="0080549A"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kern w:val="2"/>
          <w:sz w:val="28"/>
          <w:szCs w:val="28"/>
        </w:rPr>
        <w:t>VOCs</w:t>
      </w:r>
      <w:r w:rsidR="0080549A"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和半挥发性有机</w:t>
      </w:r>
      <w:r w:rsidR="0007506E">
        <w:rPr>
          <w:rFonts w:ascii="Times New Roman" w:eastAsia="仿宋_GB2312" w:hAnsi="Times New Roman" w:cs="Arial" w:hint="eastAsia"/>
          <w:kern w:val="2"/>
          <w:sz w:val="28"/>
          <w:szCs w:val="28"/>
        </w:rPr>
        <w:t>化合</w:t>
      </w:r>
      <w:r w:rsidRPr="00B40470">
        <w:rPr>
          <w:rFonts w:ascii="Times New Roman" w:eastAsia="仿宋_GB2312" w:hAnsi="Times New Roman" w:cs="Arial" w:hint="eastAsia"/>
          <w:kern w:val="2"/>
          <w:sz w:val="28"/>
          <w:szCs w:val="28"/>
        </w:rPr>
        <w:t>物（</w:t>
      </w:r>
      <w:r w:rsidRPr="00B40470">
        <w:rPr>
          <w:rFonts w:ascii="Times New Roman" w:eastAsia="仿宋_GB2312" w:hAnsi="Times New Roman" w:cs="Arial"/>
          <w:kern w:val="2"/>
          <w:sz w:val="28"/>
          <w:szCs w:val="28"/>
        </w:rPr>
        <w:t>SVOCs</w:t>
      </w:r>
      <w:r w:rsidRPr="00B40470">
        <w:rPr>
          <w:rFonts w:ascii="Times New Roman" w:eastAsia="仿宋_GB2312" w:hAnsi="Times New Roman" w:cs="Arial" w:hint="eastAsia"/>
          <w:kern w:val="2"/>
          <w:sz w:val="28"/>
          <w:szCs w:val="28"/>
        </w:rPr>
        <w:t>），液相色谱（</w:t>
      </w:r>
      <w:r w:rsidRPr="00B40470">
        <w:rPr>
          <w:rFonts w:ascii="Times New Roman" w:eastAsia="仿宋_GB2312" w:hAnsi="Times New Roman" w:cs="Arial"/>
          <w:kern w:val="2"/>
          <w:sz w:val="28"/>
          <w:szCs w:val="28"/>
        </w:rPr>
        <w:t>LC</w:t>
      </w:r>
      <w:r w:rsidRPr="00B40470">
        <w:rPr>
          <w:rFonts w:ascii="Times New Roman" w:eastAsia="仿宋_GB2312" w:hAnsi="Times New Roman" w:cs="Arial" w:hint="eastAsia"/>
          <w:kern w:val="2"/>
          <w:sz w:val="28"/>
          <w:szCs w:val="28"/>
        </w:rPr>
        <w:t>）和液相色谱质谱（</w:t>
      </w:r>
      <w:r w:rsidRPr="00B40470">
        <w:rPr>
          <w:rFonts w:ascii="Times New Roman" w:eastAsia="仿宋_GB2312" w:hAnsi="Times New Roman" w:cs="Arial"/>
          <w:kern w:val="2"/>
          <w:sz w:val="28"/>
          <w:szCs w:val="28"/>
        </w:rPr>
        <w:t>LC-MS</w:t>
      </w:r>
      <w:r w:rsidRPr="00B40470">
        <w:rPr>
          <w:rFonts w:ascii="Times New Roman" w:eastAsia="仿宋_GB2312" w:hAnsi="Times New Roman" w:cs="Arial" w:hint="eastAsia"/>
          <w:kern w:val="2"/>
          <w:sz w:val="28"/>
          <w:szCs w:val="28"/>
        </w:rPr>
        <w:t>）通常用于分析</w:t>
      </w:r>
      <w:r w:rsidRPr="00B40470">
        <w:rPr>
          <w:rFonts w:ascii="Times New Roman" w:eastAsia="仿宋_GB2312" w:hAnsi="Times New Roman" w:cs="Arial"/>
          <w:kern w:val="2"/>
          <w:sz w:val="28"/>
          <w:szCs w:val="28"/>
        </w:rPr>
        <w:t>SVOCs</w:t>
      </w:r>
      <w:r w:rsidRPr="00B40470">
        <w:rPr>
          <w:rFonts w:ascii="Times New Roman" w:eastAsia="仿宋_GB2312" w:hAnsi="Times New Roman" w:cs="Arial" w:hint="eastAsia"/>
          <w:kern w:val="2"/>
          <w:sz w:val="28"/>
          <w:szCs w:val="28"/>
        </w:rPr>
        <w:t>和不挥发性有机物（</w:t>
      </w:r>
      <w:r w:rsidRPr="00B40470">
        <w:rPr>
          <w:rFonts w:ascii="Times New Roman" w:eastAsia="仿宋_GB2312" w:hAnsi="Times New Roman" w:cs="Arial"/>
          <w:kern w:val="2"/>
          <w:sz w:val="28"/>
          <w:szCs w:val="28"/>
        </w:rPr>
        <w:t>NVOCs</w:t>
      </w:r>
      <w:r w:rsidRPr="00B40470">
        <w:rPr>
          <w:rFonts w:ascii="Times New Roman" w:eastAsia="仿宋_GB2312" w:hAnsi="Times New Roman" w:cs="Arial" w:hint="eastAsia"/>
          <w:kern w:val="2"/>
          <w:sz w:val="28"/>
          <w:szCs w:val="28"/>
        </w:rPr>
        <w:t>）。由于一种浸提液可含所有不同</w:t>
      </w:r>
      <w:r w:rsidR="0056469A" w:rsidRPr="00B40470">
        <w:rPr>
          <w:rFonts w:ascii="Times New Roman" w:eastAsia="仿宋_GB2312" w:hAnsi="Times New Roman" w:cs="Arial" w:hint="eastAsia"/>
          <w:kern w:val="2"/>
          <w:sz w:val="28"/>
          <w:szCs w:val="28"/>
        </w:rPr>
        <w:t>种类和浓度的</w:t>
      </w:r>
      <w:r w:rsidRPr="00B40470">
        <w:rPr>
          <w:rFonts w:ascii="Times New Roman" w:eastAsia="仿宋_GB2312" w:hAnsi="Times New Roman" w:cs="Arial" w:hint="eastAsia"/>
          <w:kern w:val="2"/>
          <w:sz w:val="28"/>
          <w:szCs w:val="28"/>
        </w:rPr>
        <w:t>化合物，因此</w:t>
      </w:r>
      <w:r w:rsidR="00962258" w:rsidRPr="00B40470">
        <w:rPr>
          <w:rFonts w:ascii="Times New Roman" w:eastAsia="仿宋_GB2312" w:hAnsi="Times New Roman" w:cs="Arial" w:hint="eastAsia"/>
          <w:kern w:val="2"/>
          <w:sz w:val="28"/>
          <w:szCs w:val="28"/>
        </w:rPr>
        <w:t>需要采用上述技术的联</w:t>
      </w:r>
      <w:r w:rsidR="00962258" w:rsidRPr="00B40470">
        <w:rPr>
          <w:rFonts w:ascii="Times New Roman" w:eastAsia="仿宋_GB2312" w:hAnsi="Times New Roman" w:cs="Arial" w:hint="eastAsia"/>
          <w:kern w:val="2"/>
          <w:sz w:val="28"/>
          <w:szCs w:val="28"/>
        </w:rPr>
        <w:lastRenderedPageBreak/>
        <w:t>合应用</w:t>
      </w:r>
      <w:r w:rsidR="00D761B9" w:rsidRPr="00B40470">
        <w:rPr>
          <w:rFonts w:ascii="Times New Roman" w:eastAsia="仿宋_GB2312" w:hAnsi="Times New Roman" w:cs="Arial" w:hint="eastAsia"/>
          <w:kern w:val="2"/>
          <w:sz w:val="28"/>
          <w:szCs w:val="28"/>
        </w:rPr>
        <w:t>（例如，色谱法与多种检测器结合</w:t>
      </w:r>
      <w:r w:rsidR="004F54BC" w:rsidRPr="00B40470">
        <w:rPr>
          <w:rFonts w:ascii="Times New Roman" w:eastAsia="仿宋_GB2312" w:hAnsi="Times New Roman" w:cs="Arial" w:hint="eastAsia"/>
          <w:kern w:val="2"/>
          <w:sz w:val="28"/>
          <w:szCs w:val="28"/>
        </w:rPr>
        <w:t>、</w:t>
      </w:r>
      <w:r w:rsidR="004F54BC" w:rsidRPr="00B40470">
        <w:rPr>
          <w:rFonts w:ascii="Times New Roman" w:eastAsia="仿宋_GB2312" w:hAnsi="Times New Roman" w:cs="Arial"/>
          <w:kern w:val="2"/>
          <w:sz w:val="28"/>
          <w:szCs w:val="28"/>
        </w:rPr>
        <w:t>NMR</w:t>
      </w:r>
      <w:r w:rsidR="004F54BC" w:rsidRPr="00B40470">
        <w:rPr>
          <w:rFonts w:ascii="Times New Roman" w:eastAsia="仿宋_GB2312" w:hAnsi="Times New Roman" w:cs="Arial" w:hint="eastAsia"/>
          <w:kern w:val="2"/>
          <w:sz w:val="28"/>
          <w:szCs w:val="28"/>
        </w:rPr>
        <w:t>和其它光谱技术等</w:t>
      </w:r>
      <w:r w:rsidR="00D761B9" w:rsidRPr="00B40470">
        <w:rPr>
          <w:rFonts w:ascii="Times New Roman" w:eastAsia="仿宋_GB2312" w:hAnsi="Times New Roman" w:cs="Arial" w:hint="eastAsia"/>
          <w:kern w:val="2"/>
          <w:sz w:val="28"/>
          <w:szCs w:val="28"/>
        </w:rPr>
        <w:t>）</w:t>
      </w:r>
      <w:r w:rsidR="00114338">
        <w:rPr>
          <w:rFonts w:ascii="Times New Roman" w:eastAsia="仿宋_GB2312" w:hAnsi="Times New Roman" w:cs="Arial" w:hint="eastAsia"/>
          <w:kern w:val="2"/>
          <w:sz w:val="28"/>
          <w:szCs w:val="28"/>
        </w:rPr>
        <w:t>，并充分考虑</w:t>
      </w:r>
      <w:r w:rsidR="0056469A" w:rsidRPr="00B40470">
        <w:rPr>
          <w:rFonts w:ascii="Times New Roman" w:eastAsia="仿宋_GB2312" w:hAnsi="Times New Roman" w:cs="Arial" w:hint="eastAsia"/>
          <w:kern w:val="2"/>
          <w:sz w:val="28"/>
          <w:szCs w:val="28"/>
        </w:rPr>
        <w:t>色谱技术、灵敏度等因素的影响</w:t>
      </w:r>
      <w:r w:rsidRPr="00B40470">
        <w:rPr>
          <w:rFonts w:ascii="Times New Roman" w:eastAsia="仿宋_GB2312" w:hAnsi="Times New Roman" w:cs="Arial" w:hint="eastAsia"/>
          <w:kern w:val="2"/>
          <w:sz w:val="28"/>
          <w:szCs w:val="28"/>
        </w:rPr>
        <w:t>。</w:t>
      </w:r>
    </w:p>
    <w:p w:rsidR="00E42164" w:rsidRPr="00B40470" w:rsidRDefault="00E42164"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ICP-AES</w:t>
      </w:r>
      <w:r w:rsidRPr="00B40470">
        <w:rPr>
          <w:rFonts w:ascii="Times New Roman" w:eastAsia="仿宋_GB2312" w:hAnsi="Times New Roman" w:cs="Arial" w:hint="eastAsia"/>
          <w:kern w:val="2"/>
          <w:sz w:val="28"/>
          <w:szCs w:val="28"/>
        </w:rPr>
        <w:t>和</w:t>
      </w:r>
      <w:r w:rsidRPr="00B40470">
        <w:rPr>
          <w:rFonts w:ascii="Times New Roman" w:eastAsia="仿宋_GB2312" w:hAnsi="Times New Roman" w:cs="Arial"/>
          <w:kern w:val="2"/>
          <w:sz w:val="28"/>
          <w:szCs w:val="28"/>
        </w:rPr>
        <w:t>ICP-MS</w:t>
      </w:r>
      <w:r w:rsidRPr="00B40470">
        <w:rPr>
          <w:rFonts w:ascii="Times New Roman" w:eastAsia="仿宋_GB2312" w:hAnsi="Times New Roman" w:cs="Arial" w:hint="eastAsia"/>
          <w:kern w:val="2"/>
          <w:sz w:val="28"/>
          <w:szCs w:val="28"/>
        </w:rPr>
        <w:t>分析手段适用于浸提液中元素分析，而这种元素通常可以以有机和无机两种形态存在。</w:t>
      </w:r>
      <w:r w:rsidRPr="00B40470">
        <w:rPr>
          <w:rFonts w:ascii="Times New Roman" w:eastAsia="仿宋_GB2312" w:hAnsi="Times New Roman" w:cs="Arial"/>
          <w:kern w:val="2"/>
          <w:sz w:val="28"/>
          <w:szCs w:val="28"/>
        </w:rPr>
        <w:t>ICP</w:t>
      </w:r>
      <w:r w:rsidRPr="00B40470">
        <w:rPr>
          <w:rFonts w:ascii="Times New Roman" w:eastAsia="仿宋_GB2312" w:hAnsi="Times New Roman" w:cs="Arial" w:hint="eastAsia"/>
          <w:kern w:val="2"/>
          <w:sz w:val="28"/>
          <w:szCs w:val="28"/>
        </w:rPr>
        <w:t>分析的一个潜在缺点是它不能揭示元素存在的形态，例如，硫可被浸提为元素硫，硫酸盐离子，或作为有机可浸提物的一部分（如巯基苯并噻唑），但是这三种</w:t>
      </w:r>
      <w:r w:rsidR="00962258" w:rsidRPr="00B40470">
        <w:rPr>
          <w:rFonts w:ascii="Times New Roman" w:eastAsia="仿宋_GB2312" w:hAnsi="Times New Roman" w:cs="Arial" w:hint="eastAsia"/>
          <w:kern w:val="2"/>
          <w:sz w:val="28"/>
          <w:szCs w:val="28"/>
        </w:rPr>
        <w:t>形态</w:t>
      </w:r>
      <w:r w:rsidRPr="00B40470">
        <w:rPr>
          <w:rFonts w:ascii="Times New Roman" w:eastAsia="仿宋_GB2312" w:hAnsi="Times New Roman" w:cs="Arial" w:hint="eastAsia"/>
          <w:kern w:val="2"/>
          <w:sz w:val="28"/>
          <w:szCs w:val="28"/>
        </w:rPr>
        <w:t>物质的毒理学风险</w:t>
      </w:r>
      <w:r w:rsidR="00962258" w:rsidRPr="00B40470">
        <w:rPr>
          <w:rFonts w:ascii="Times New Roman" w:eastAsia="仿宋_GB2312" w:hAnsi="Times New Roman" w:cs="Arial" w:hint="eastAsia"/>
          <w:kern w:val="2"/>
          <w:sz w:val="28"/>
          <w:szCs w:val="28"/>
        </w:rPr>
        <w:t>可能</w:t>
      </w:r>
      <w:r w:rsidRPr="00B40470">
        <w:rPr>
          <w:rFonts w:ascii="Times New Roman" w:eastAsia="仿宋_GB2312" w:hAnsi="Times New Roman" w:cs="Arial" w:hint="eastAsia"/>
          <w:kern w:val="2"/>
          <w:sz w:val="28"/>
          <w:szCs w:val="28"/>
        </w:rPr>
        <w:t>并不相同。</w:t>
      </w:r>
      <w:r w:rsidR="00BF52AD" w:rsidRPr="00B40470">
        <w:rPr>
          <w:rFonts w:ascii="Times New Roman" w:eastAsia="仿宋_GB2312" w:hAnsi="Times New Roman" w:cs="Arial" w:hint="eastAsia"/>
          <w:kern w:val="2"/>
          <w:sz w:val="28"/>
          <w:szCs w:val="28"/>
        </w:rPr>
        <w:t>但这并不意味着所有元素都需要进行形态研究。</w:t>
      </w:r>
      <w:r w:rsidR="00962258" w:rsidRPr="00B40470">
        <w:rPr>
          <w:rFonts w:ascii="Times New Roman" w:eastAsia="仿宋_GB2312" w:hAnsi="Times New Roman" w:cs="Arial" w:hint="eastAsia"/>
          <w:kern w:val="2"/>
          <w:sz w:val="28"/>
          <w:szCs w:val="28"/>
        </w:rPr>
        <w:t>因此，</w:t>
      </w:r>
      <w:r w:rsidRPr="00B40470">
        <w:rPr>
          <w:rFonts w:ascii="Times New Roman" w:eastAsia="仿宋_GB2312" w:hAnsi="Times New Roman" w:cs="Arial" w:hint="eastAsia"/>
          <w:kern w:val="2"/>
          <w:sz w:val="28"/>
          <w:szCs w:val="28"/>
        </w:rPr>
        <w:t>需要结合收集到的材料组成及加工工艺信息和有机可浸提物分析结果，</w:t>
      </w:r>
      <w:r w:rsidR="00962258" w:rsidRPr="00B40470">
        <w:rPr>
          <w:rFonts w:ascii="Times New Roman" w:eastAsia="仿宋_GB2312" w:hAnsi="Times New Roman" w:cs="Arial" w:hint="eastAsia"/>
          <w:kern w:val="2"/>
          <w:sz w:val="28"/>
          <w:szCs w:val="28"/>
        </w:rPr>
        <w:t>确认是否需要进一步实验研究</w:t>
      </w:r>
      <w:r w:rsidRPr="00B40470">
        <w:rPr>
          <w:rFonts w:ascii="Times New Roman" w:eastAsia="仿宋_GB2312" w:hAnsi="Times New Roman" w:cs="Arial" w:hint="eastAsia"/>
          <w:kern w:val="2"/>
          <w:sz w:val="28"/>
          <w:szCs w:val="28"/>
        </w:rPr>
        <w:t>。</w:t>
      </w:r>
    </w:p>
    <w:p w:rsidR="0056469A" w:rsidRPr="00B40470" w:rsidRDefault="002F60A6"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某些情况下，如需要，</w:t>
      </w:r>
      <w:r w:rsidR="0056469A" w:rsidRPr="00B40470">
        <w:rPr>
          <w:rFonts w:ascii="Times New Roman" w:eastAsia="仿宋_GB2312" w:hAnsi="Times New Roman" w:cs="Arial" w:hint="eastAsia"/>
          <w:kern w:val="2"/>
          <w:sz w:val="28"/>
          <w:szCs w:val="28"/>
        </w:rPr>
        <w:t>离子色谱法（</w:t>
      </w:r>
      <w:r w:rsidR="0056469A" w:rsidRPr="00B40470">
        <w:rPr>
          <w:rFonts w:ascii="Times New Roman" w:eastAsia="仿宋_GB2312" w:hAnsi="Times New Roman" w:cs="Arial"/>
          <w:kern w:val="2"/>
          <w:sz w:val="28"/>
          <w:szCs w:val="28"/>
        </w:rPr>
        <w:t>IC</w:t>
      </w:r>
      <w:r w:rsidR="0056469A" w:rsidRPr="00B40470">
        <w:rPr>
          <w:rFonts w:ascii="Times New Roman" w:eastAsia="仿宋_GB2312" w:hAnsi="Times New Roman" w:cs="Arial" w:hint="eastAsia"/>
          <w:kern w:val="2"/>
          <w:sz w:val="28"/>
          <w:szCs w:val="28"/>
        </w:rPr>
        <w:t>）</w:t>
      </w:r>
      <w:r w:rsidR="00BF52AD" w:rsidRPr="00B40470">
        <w:rPr>
          <w:rFonts w:ascii="Times New Roman" w:eastAsia="仿宋_GB2312" w:hAnsi="Times New Roman" w:cs="Arial" w:hint="eastAsia"/>
          <w:kern w:val="2"/>
          <w:sz w:val="28"/>
          <w:szCs w:val="28"/>
        </w:rPr>
        <w:t>可</w:t>
      </w:r>
      <w:r w:rsidR="0056469A" w:rsidRPr="00B40470">
        <w:rPr>
          <w:rFonts w:ascii="Times New Roman" w:eastAsia="仿宋_GB2312" w:hAnsi="Times New Roman" w:cs="Arial" w:hint="eastAsia"/>
          <w:kern w:val="2"/>
          <w:sz w:val="28"/>
          <w:szCs w:val="28"/>
        </w:rPr>
        <w:t>用于可浸提物筛选，以分析可浸提的无机阴离子（例如，氟化物、氯化物和硫化物）和低分子量有机酸（例如，醋酸和甲酸）。</w:t>
      </w:r>
    </w:p>
    <w:p w:rsidR="00962258" w:rsidRPr="00B40470" w:rsidRDefault="00962258"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上述分析技术除了用于不同性质的未知可沥滤物以外，不同分析技术获得结果还可以用于相互印证。</w:t>
      </w:r>
    </w:p>
    <w:p w:rsidR="00D55F57" w:rsidRPr="00B40470" w:rsidRDefault="00E42164" w:rsidP="00A70894">
      <w:pPr>
        <w:snapToGrid w:val="0"/>
        <w:spacing w:after="0" w:line="360" w:lineRule="auto"/>
        <w:ind w:firstLineChars="200" w:firstLine="560"/>
        <w:contextualSpacing/>
        <w:jc w:val="both"/>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除了采用上述特异性分析方法进行表征外，往往还需要采用一些非特异性分析</w:t>
      </w:r>
      <w:r w:rsidR="001C35AE" w:rsidRPr="00B40470">
        <w:rPr>
          <w:rFonts w:ascii="Times New Roman" w:eastAsia="仿宋_GB2312" w:hAnsi="Times New Roman" w:cs="Arial" w:hint="eastAsia"/>
          <w:kern w:val="2"/>
          <w:sz w:val="28"/>
          <w:szCs w:val="28"/>
        </w:rPr>
        <w:t>，</w:t>
      </w:r>
      <w:r w:rsidR="00AB7B0B">
        <w:rPr>
          <w:rFonts w:ascii="Times New Roman" w:eastAsia="仿宋_GB2312" w:hAnsi="Times New Roman" w:cs="Arial" w:hint="eastAsia"/>
          <w:kern w:val="2"/>
          <w:sz w:val="28"/>
          <w:szCs w:val="28"/>
        </w:rPr>
        <w:t>例如：</w:t>
      </w:r>
      <w:r w:rsidR="001C35AE" w:rsidRPr="00B40470">
        <w:rPr>
          <w:rFonts w:ascii="Times New Roman" w:eastAsia="仿宋_GB2312" w:hAnsi="Times New Roman" w:cs="Arial" w:hint="eastAsia"/>
          <w:kern w:val="2"/>
          <w:sz w:val="28"/>
          <w:szCs w:val="28"/>
        </w:rPr>
        <w:t>总有机碳（</w:t>
      </w:r>
      <w:r w:rsidR="001C35AE" w:rsidRPr="00B40470">
        <w:rPr>
          <w:rFonts w:ascii="Times New Roman" w:eastAsia="仿宋_GB2312" w:hAnsi="Times New Roman" w:cs="Arial" w:hint="eastAsia"/>
          <w:kern w:val="2"/>
          <w:sz w:val="28"/>
          <w:szCs w:val="28"/>
        </w:rPr>
        <w:t>TOC</w:t>
      </w:r>
      <w:r w:rsidR="001C35AE" w:rsidRPr="00B40470">
        <w:rPr>
          <w:rFonts w:ascii="Times New Roman" w:eastAsia="仿宋_GB2312" w:hAnsi="Times New Roman" w:cs="Arial" w:hint="eastAsia"/>
          <w:kern w:val="2"/>
          <w:sz w:val="28"/>
          <w:szCs w:val="28"/>
        </w:rPr>
        <w:t>）、</w:t>
      </w:r>
      <w:r w:rsidR="00AC1342" w:rsidRPr="00B40470">
        <w:rPr>
          <w:rFonts w:ascii="Times New Roman" w:eastAsia="仿宋_GB2312" w:hAnsi="Times New Roman" w:cs="Arial" w:hint="eastAsia"/>
          <w:kern w:val="2"/>
          <w:sz w:val="28"/>
          <w:szCs w:val="28"/>
        </w:rPr>
        <w:t>傅立叶红外光谱扫描、</w:t>
      </w:r>
      <w:r w:rsidR="00AC1342" w:rsidRPr="00B40470">
        <w:rPr>
          <w:rFonts w:ascii="Times New Roman" w:eastAsia="仿宋_GB2312" w:hAnsi="Times New Roman" w:cs="Arial" w:hint="eastAsia"/>
          <w:kern w:val="2"/>
          <w:sz w:val="28"/>
          <w:szCs w:val="28"/>
        </w:rPr>
        <w:t>p</w:t>
      </w:r>
      <w:r w:rsidR="00AC1342" w:rsidRPr="00B40470">
        <w:rPr>
          <w:rFonts w:ascii="Times New Roman" w:eastAsia="仿宋_GB2312" w:hAnsi="Times New Roman" w:cs="Arial"/>
          <w:kern w:val="2"/>
          <w:sz w:val="28"/>
          <w:szCs w:val="28"/>
        </w:rPr>
        <w:t>H</w:t>
      </w:r>
      <w:r w:rsidR="00AC1342"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尽管这些分析方法并不对可浸提物进行定性和定量分析，但是这些分析手段往往可以评估某类物质总量，</w:t>
      </w:r>
      <w:r w:rsidR="00736AC0" w:rsidRPr="00B40470">
        <w:rPr>
          <w:rFonts w:ascii="Times New Roman" w:eastAsia="仿宋_GB2312" w:hAnsi="Times New Roman" w:cs="Arial" w:hint="eastAsia"/>
          <w:kern w:val="2"/>
          <w:sz w:val="28"/>
          <w:szCs w:val="28"/>
        </w:rPr>
        <w:t>但是会有</w:t>
      </w:r>
      <w:r w:rsidRPr="00B40470">
        <w:rPr>
          <w:rFonts w:ascii="Times New Roman" w:eastAsia="仿宋_GB2312" w:hAnsi="Times New Roman" w:cs="Arial" w:hint="eastAsia"/>
          <w:kern w:val="2"/>
          <w:sz w:val="28"/>
          <w:szCs w:val="28"/>
        </w:rPr>
        <w:t>利于对特异性实验的结果进行辅助性信息输入，成为与特异性表征结果互相支持的证据。</w:t>
      </w:r>
      <w:r w:rsidR="002C75BA" w:rsidRPr="00B40470">
        <w:rPr>
          <w:rFonts w:ascii="Times New Roman" w:eastAsia="仿宋_GB2312" w:hAnsi="Times New Roman" w:cs="Arial" w:hint="eastAsia"/>
          <w:kern w:val="2"/>
          <w:sz w:val="28"/>
          <w:szCs w:val="28"/>
        </w:rPr>
        <w:t>传统的化学分析项目，如还原物质、紫外吸光度、酸碱度、蒸发残渣、重金属可能在一定程度上给出非特异性可沥滤物信息，但对</w:t>
      </w:r>
      <w:r w:rsidR="00F21786">
        <w:rPr>
          <w:rFonts w:ascii="Times New Roman" w:eastAsia="仿宋_GB2312" w:hAnsi="Times New Roman" w:cs="Arial" w:hint="eastAsia"/>
          <w:kern w:val="2"/>
          <w:sz w:val="28"/>
          <w:szCs w:val="28"/>
        </w:rPr>
        <w:t>未知可沥滤物</w:t>
      </w:r>
      <w:r w:rsidR="002C75BA" w:rsidRPr="00B40470">
        <w:rPr>
          <w:rFonts w:ascii="Times New Roman" w:eastAsia="仿宋_GB2312" w:hAnsi="Times New Roman" w:cs="Arial" w:hint="eastAsia"/>
          <w:kern w:val="2"/>
          <w:sz w:val="28"/>
          <w:szCs w:val="28"/>
        </w:rPr>
        <w:t>表征的贡献是有限的。</w:t>
      </w:r>
    </w:p>
    <w:p w:rsidR="00E42164" w:rsidRPr="00B40470" w:rsidRDefault="00E42164" w:rsidP="00A70894">
      <w:pPr>
        <w:snapToGrid w:val="0"/>
        <w:spacing w:after="0" w:line="360" w:lineRule="auto"/>
        <w:ind w:firstLineChars="200" w:firstLine="560"/>
        <w:contextualSpacing/>
        <w:jc w:val="center"/>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常见的表征分析方法见表</w:t>
      </w:r>
      <w:r w:rsidRPr="00B40470">
        <w:rPr>
          <w:rFonts w:ascii="Times New Roman" w:eastAsia="仿宋_GB2312" w:hAnsi="Times New Roman" w:cs="Arial"/>
          <w:kern w:val="2"/>
          <w:sz w:val="28"/>
          <w:szCs w:val="28"/>
        </w:rPr>
        <w:t>X</w:t>
      </w:r>
    </w:p>
    <w:tbl>
      <w:tblPr>
        <w:tblStyle w:val="TableNormal1"/>
        <w:tblW w:w="8768" w:type="dxa"/>
        <w:tblInd w:w="294" w:type="dxa"/>
        <w:tblLayout w:type="fixed"/>
        <w:tblLook w:val="01E0" w:firstRow="1" w:lastRow="1" w:firstColumn="1" w:lastColumn="1" w:noHBand="0" w:noVBand="0"/>
      </w:tblPr>
      <w:tblGrid>
        <w:gridCol w:w="843"/>
        <w:gridCol w:w="1830"/>
        <w:gridCol w:w="4678"/>
        <w:gridCol w:w="709"/>
        <w:gridCol w:w="708"/>
      </w:tblGrid>
      <w:tr w:rsidR="00E42164" w:rsidRPr="00B40470" w:rsidTr="006C6FA5">
        <w:trPr>
          <w:trHeight w:val="20"/>
        </w:trPr>
        <w:tc>
          <w:tcPr>
            <w:tcW w:w="843" w:type="dxa"/>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bCs/>
                <w:color w:val="231F20"/>
                <w:sz w:val="28"/>
                <w:szCs w:val="28"/>
              </w:rPr>
              <w:t>材料</w:t>
            </w:r>
            <w:r w:rsidRPr="00B40470">
              <w:rPr>
                <w:rFonts w:ascii="Times New Roman" w:eastAsia="仿宋_GB2312" w:hAnsi="Times New Roman" w:cs="Times New Roman" w:hint="eastAsia"/>
                <w:bCs/>
                <w:color w:val="231F20"/>
                <w:sz w:val="28"/>
                <w:szCs w:val="28"/>
              </w:rPr>
              <w:lastRenderedPageBreak/>
              <w:t>类型</w:t>
            </w:r>
          </w:p>
        </w:tc>
        <w:tc>
          <w:tcPr>
            <w:tcW w:w="1830" w:type="dxa"/>
            <w:tcBorders>
              <w:top w:val="single" w:sz="8" w:space="0" w:color="231F20"/>
              <w:left w:val="single" w:sz="4"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bCs/>
                <w:color w:val="231F20"/>
                <w:sz w:val="28"/>
                <w:szCs w:val="28"/>
              </w:rPr>
              <w:lastRenderedPageBreak/>
              <w:t>特性</w:t>
            </w:r>
          </w:p>
        </w:tc>
        <w:tc>
          <w:tcPr>
            <w:tcW w:w="4678" w:type="dxa"/>
            <w:tcBorders>
              <w:top w:val="single" w:sz="8" w:space="0" w:color="231F20"/>
              <w:left w:val="single" w:sz="4"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bCs/>
                <w:color w:val="231F20"/>
                <w:sz w:val="28"/>
                <w:szCs w:val="28"/>
              </w:rPr>
              <w:t>方法举例</w:t>
            </w:r>
          </w:p>
        </w:tc>
        <w:tc>
          <w:tcPr>
            <w:tcW w:w="709" w:type="dxa"/>
            <w:tcBorders>
              <w:top w:val="single" w:sz="8" w:space="0" w:color="231F20"/>
              <w:left w:val="single" w:sz="4"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bCs/>
                <w:color w:val="231F20"/>
                <w:sz w:val="28"/>
                <w:szCs w:val="28"/>
              </w:rPr>
              <w:t>定性</w:t>
            </w:r>
          </w:p>
        </w:tc>
        <w:tc>
          <w:tcPr>
            <w:tcW w:w="708" w:type="dxa"/>
            <w:tcBorders>
              <w:top w:val="single" w:sz="8" w:space="0" w:color="231F20"/>
              <w:left w:val="single" w:sz="4" w:space="0" w:color="231F20"/>
              <w:bottom w:val="single" w:sz="8"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bCs/>
                <w:color w:val="231F20"/>
                <w:sz w:val="28"/>
                <w:szCs w:val="28"/>
              </w:rPr>
              <w:t>定量</w:t>
            </w:r>
          </w:p>
        </w:tc>
      </w:tr>
      <w:tr w:rsidR="00E42164" w:rsidRPr="00B40470" w:rsidTr="006C6FA5">
        <w:trPr>
          <w:trHeight w:val="20"/>
        </w:trPr>
        <w:tc>
          <w:tcPr>
            <w:tcW w:w="843" w:type="dxa"/>
            <w:vMerge w:val="restart"/>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bCs/>
                <w:color w:val="231F20"/>
                <w:sz w:val="28"/>
                <w:szCs w:val="28"/>
              </w:rPr>
              <w:t>所有类型</w:t>
            </w:r>
          </w:p>
        </w:tc>
        <w:tc>
          <w:tcPr>
            <w:tcW w:w="1830" w:type="dxa"/>
            <w:vMerge w:val="restart"/>
            <w:tcBorders>
              <w:top w:val="single" w:sz="8"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有机可浸提物（</w:t>
            </w:r>
            <w:r w:rsidRPr="00B40470">
              <w:rPr>
                <w:rFonts w:ascii="Times New Roman" w:eastAsia="仿宋_GB2312" w:hAnsi="Times New Roman" w:cs="Times New Roman"/>
                <w:color w:val="231F20"/>
                <w:sz w:val="28"/>
                <w:szCs w:val="28"/>
              </w:rPr>
              <w:t>VOC</w:t>
            </w:r>
            <w:r w:rsidRPr="00B40470">
              <w:rPr>
                <w:rFonts w:ascii="Times New Roman" w:eastAsia="仿宋_GB2312" w:hAnsi="Times New Roman" w:cs="Times New Roman" w:hint="eastAsia"/>
                <w:color w:val="231F20"/>
                <w:sz w:val="28"/>
                <w:szCs w:val="28"/>
              </w:rPr>
              <w:t>）</w:t>
            </w:r>
          </w:p>
        </w:tc>
        <w:tc>
          <w:tcPr>
            <w:tcW w:w="4678" w:type="dxa"/>
            <w:tcBorders>
              <w:top w:val="single" w:sz="8"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HS-GC</w:t>
            </w:r>
            <w:r w:rsidRPr="00B40470">
              <w:rPr>
                <w:rFonts w:ascii="Times New Roman" w:eastAsia="仿宋_GB2312" w:hAnsi="Times New Roman" w:cs="Times New Roman" w:hint="eastAsia"/>
                <w:color w:val="231F20"/>
                <w:sz w:val="28"/>
                <w:szCs w:val="28"/>
              </w:rPr>
              <w:t>或</w:t>
            </w:r>
            <w:r w:rsidRPr="00B40470">
              <w:rPr>
                <w:rFonts w:ascii="Times New Roman" w:eastAsia="仿宋_GB2312" w:hAnsi="Times New Roman" w:cs="Times New Roman"/>
                <w:color w:val="231F20"/>
                <w:sz w:val="28"/>
                <w:szCs w:val="28"/>
              </w:rPr>
              <w:t>GC</w:t>
            </w:r>
            <w:r w:rsidRPr="00B40470">
              <w:rPr>
                <w:rFonts w:ascii="Times New Roman" w:eastAsia="仿宋_GB2312" w:hAnsi="Times New Roman" w:cs="Times New Roman" w:hint="eastAsia"/>
                <w:color w:val="231F20"/>
                <w:sz w:val="28"/>
                <w:szCs w:val="28"/>
              </w:rPr>
              <w:t>与</w:t>
            </w:r>
            <w:r w:rsidRPr="00B40470">
              <w:rPr>
                <w:rFonts w:ascii="Times New Roman" w:eastAsia="仿宋_GB2312" w:hAnsi="Times New Roman" w:cs="Times New Roman"/>
                <w:color w:val="231F20"/>
                <w:sz w:val="28"/>
                <w:szCs w:val="28"/>
              </w:rPr>
              <w:t>FID</w:t>
            </w:r>
            <w:r w:rsidRPr="00B40470">
              <w:rPr>
                <w:rFonts w:ascii="Times New Roman" w:eastAsia="仿宋_GB2312" w:hAnsi="Times New Roman" w:cs="Times New Roman" w:hint="eastAsia"/>
                <w:color w:val="231F20"/>
                <w:sz w:val="28"/>
                <w:szCs w:val="28"/>
              </w:rPr>
              <w:t>和</w:t>
            </w:r>
            <w:r w:rsidRPr="00B40470">
              <w:rPr>
                <w:rFonts w:ascii="Times New Roman" w:eastAsia="仿宋_GB2312" w:hAnsi="Times New Roman" w:cs="Times New Roman"/>
                <w:color w:val="231F20"/>
                <w:sz w:val="28"/>
                <w:szCs w:val="28"/>
              </w:rPr>
              <w:t>/</w:t>
            </w:r>
            <w:r w:rsidRPr="00B40470">
              <w:rPr>
                <w:rFonts w:ascii="Times New Roman" w:eastAsia="仿宋_GB2312" w:hAnsi="Times New Roman" w:cs="Times New Roman" w:hint="eastAsia"/>
                <w:color w:val="231F20"/>
                <w:sz w:val="28"/>
                <w:szCs w:val="28"/>
              </w:rPr>
              <w:t>或</w:t>
            </w:r>
            <w:r w:rsidRPr="00B40470">
              <w:rPr>
                <w:rFonts w:ascii="Times New Roman" w:eastAsia="仿宋_GB2312" w:hAnsi="Times New Roman" w:cs="Times New Roman"/>
                <w:color w:val="231F20"/>
                <w:sz w:val="28"/>
                <w:szCs w:val="28"/>
              </w:rPr>
              <w:t>MS</w:t>
            </w:r>
          </w:p>
        </w:tc>
        <w:tc>
          <w:tcPr>
            <w:tcW w:w="709" w:type="dxa"/>
            <w:tcBorders>
              <w:top w:val="single" w:sz="8"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8"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8"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总有机碳（</w:t>
            </w:r>
            <w:r w:rsidRPr="00B40470">
              <w:rPr>
                <w:rFonts w:ascii="Times New Roman" w:eastAsia="仿宋_GB2312" w:hAnsi="Times New Roman" w:cs="Times New Roman"/>
                <w:color w:val="231F20"/>
                <w:sz w:val="28"/>
                <w:szCs w:val="28"/>
              </w:rPr>
              <w:t>TOC</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vertAlign w:val="superscript"/>
              </w:rPr>
              <w:t>a</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val="restart"/>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有机可浸提物（</w:t>
            </w:r>
            <w:r w:rsidRPr="00B40470">
              <w:rPr>
                <w:rFonts w:ascii="Times New Roman" w:eastAsia="仿宋_GB2312" w:hAnsi="Times New Roman" w:cs="Times New Roman"/>
                <w:color w:val="231F20"/>
                <w:sz w:val="28"/>
                <w:szCs w:val="28"/>
              </w:rPr>
              <w:t>SVOC</w:t>
            </w:r>
            <w:r w:rsidRPr="00B40470">
              <w:rPr>
                <w:rFonts w:ascii="Times New Roman" w:eastAsia="仿宋_GB2312" w:hAnsi="Times New Roman" w:cs="Times New Roman" w:hint="eastAsia"/>
                <w:color w:val="231F20"/>
                <w:sz w:val="28"/>
                <w:szCs w:val="28"/>
              </w:rPr>
              <w:t>）</w:t>
            </w: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HS-GC</w:t>
            </w:r>
            <w:r w:rsidRPr="00B40470">
              <w:rPr>
                <w:rFonts w:ascii="Times New Roman" w:eastAsia="仿宋_GB2312" w:hAnsi="Times New Roman" w:cs="Times New Roman" w:hint="eastAsia"/>
                <w:color w:val="231F20"/>
                <w:sz w:val="28"/>
                <w:szCs w:val="28"/>
              </w:rPr>
              <w:t>和</w:t>
            </w:r>
            <w:r w:rsidRPr="00B40470">
              <w:rPr>
                <w:rFonts w:ascii="Times New Roman" w:eastAsia="仿宋_GB2312" w:hAnsi="Times New Roman" w:cs="Times New Roman"/>
                <w:color w:val="231F20"/>
                <w:sz w:val="28"/>
                <w:szCs w:val="28"/>
              </w:rPr>
              <w:t>GC</w:t>
            </w:r>
            <w:r w:rsidRPr="00B40470">
              <w:rPr>
                <w:rFonts w:ascii="Times New Roman" w:eastAsia="仿宋_GB2312" w:hAnsi="Times New Roman" w:cs="Times New Roman" w:hint="eastAsia"/>
                <w:color w:val="231F20"/>
                <w:sz w:val="28"/>
                <w:szCs w:val="28"/>
              </w:rPr>
              <w:t>与</w:t>
            </w:r>
            <w:r w:rsidRPr="00B40470">
              <w:rPr>
                <w:rFonts w:ascii="Times New Roman" w:eastAsia="仿宋_GB2312" w:hAnsi="Times New Roman" w:cs="Times New Roman"/>
                <w:color w:val="231F20"/>
                <w:sz w:val="28"/>
                <w:szCs w:val="28"/>
              </w:rPr>
              <w:t>FID</w:t>
            </w:r>
            <w:r w:rsidRPr="00B40470">
              <w:rPr>
                <w:rFonts w:ascii="Times New Roman" w:eastAsia="仿宋_GB2312" w:hAnsi="Times New Roman" w:cs="Times New Roman" w:hint="eastAsia"/>
                <w:color w:val="231F20"/>
                <w:sz w:val="28"/>
                <w:szCs w:val="28"/>
              </w:rPr>
              <w:t>和</w:t>
            </w:r>
            <w:r w:rsidRPr="00B40470">
              <w:rPr>
                <w:rFonts w:ascii="Times New Roman" w:eastAsia="仿宋_GB2312" w:hAnsi="Times New Roman" w:cs="Times New Roman"/>
                <w:color w:val="231F20"/>
                <w:sz w:val="28"/>
                <w:szCs w:val="28"/>
              </w:rPr>
              <w:t>/</w:t>
            </w:r>
            <w:r w:rsidRPr="00B40470">
              <w:rPr>
                <w:rFonts w:ascii="Times New Roman" w:eastAsia="仿宋_GB2312" w:hAnsi="Times New Roman" w:cs="Times New Roman" w:hint="eastAsia"/>
                <w:color w:val="231F20"/>
                <w:sz w:val="28"/>
                <w:szCs w:val="28"/>
              </w:rPr>
              <w:t>或</w:t>
            </w:r>
            <w:r w:rsidRPr="00B40470">
              <w:rPr>
                <w:rFonts w:ascii="Times New Roman" w:eastAsia="仿宋_GB2312" w:hAnsi="Times New Roman" w:cs="Times New Roman"/>
                <w:color w:val="231F20"/>
                <w:sz w:val="28"/>
                <w:szCs w:val="28"/>
              </w:rPr>
              <w:t>MS</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HPLC</w:t>
            </w:r>
            <w:r w:rsidRPr="00B40470">
              <w:rPr>
                <w:rFonts w:ascii="Times New Roman" w:eastAsia="仿宋_GB2312" w:hAnsi="Times New Roman" w:cs="Times New Roman" w:hint="eastAsia"/>
                <w:color w:val="231F20"/>
                <w:sz w:val="28"/>
                <w:szCs w:val="28"/>
              </w:rPr>
              <w:t>与</w:t>
            </w:r>
            <w:r w:rsidRPr="00B40470">
              <w:rPr>
                <w:rFonts w:ascii="Times New Roman" w:eastAsia="仿宋_GB2312" w:hAnsi="Times New Roman" w:cs="Times New Roman"/>
                <w:color w:val="231F20"/>
                <w:sz w:val="28"/>
                <w:szCs w:val="28"/>
              </w:rPr>
              <w:t>UV</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rPr>
              <w:t>CAD</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rPr>
              <w:t xml:space="preserve">ELSD </w:t>
            </w:r>
            <w:r w:rsidRPr="00B40470">
              <w:rPr>
                <w:rFonts w:ascii="Times New Roman" w:eastAsia="仿宋_GB2312" w:hAnsi="Times New Roman" w:cs="Times New Roman" w:hint="eastAsia"/>
                <w:color w:val="231F20"/>
                <w:sz w:val="28"/>
                <w:szCs w:val="28"/>
              </w:rPr>
              <w:t>和</w:t>
            </w:r>
            <w:r w:rsidRPr="00B40470">
              <w:rPr>
                <w:rFonts w:ascii="Times New Roman" w:eastAsia="仿宋_GB2312" w:hAnsi="Times New Roman" w:cs="Times New Roman"/>
                <w:color w:val="231F20"/>
                <w:sz w:val="28"/>
                <w:szCs w:val="28"/>
              </w:rPr>
              <w:t>/</w:t>
            </w:r>
            <w:r w:rsidRPr="00B40470">
              <w:rPr>
                <w:rFonts w:ascii="Times New Roman" w:eastAsia="仿宋_GB2312" w:hAnsi="Times New Roman" w:cs="Times New Roman" w:hint="eastAsia"/>
                <w:color w:val="231F20"/>
                <w:sz w:val="28"/>
                <w:szCs w:val="28"/>
              </w:rPr>
              <w:t>或</w:t>
            </w:r>
            <w:r w:rsidRPr="00B40470">
              <w:rPr>
                <w:rFonts w:ascii="Times New Roman" w:eastAsia="仿宋_GB2312" w:hAnsi="Times New Roman" w:cs="Times New Roman"/>
                <w:color w:val="231F20"/>
                <w:sz w:val="28"/>
                <w:szCs w:val="28"/>
              </w:rPr>
              <w:t>MS</w:t>
            </w:r>
          </w:p>
        </w:tc>
        <w:tc>
          <w:tcPr>
            <w:tcW w:w="709" w:type="dxa"/>
            <w:tcBorders>
              <w:top w:val="single" w:sz="4" w:space="0" w:color="231F20"/>
              <w:left w:val="single" w:sz="4" w:space="0" w:color="231F20"/>
              <w:bottom w:val="single" w:sz="4" w:space="0" w:color="231F20"/>
              <w:right w:val="single" w:sz="4" w:space="0" w:color="231F20"/>
            </w:tcBorders>
            <w:vAlign w:val="center"/>
          </w:tcPr>
          <w:p w:rsidR="00E42164" w:rsidRPr="00B40470" w:rsidRDefault="00911530" w:rsidP="00A70894">
            <w:pPr>
              <w:snapToGrid w:val="0"/>
              <w:spacing w:line="360" w:lineRule="auto"/>
              <w:contextualSpacing/>
              <w:jc w:val="center"/>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X</w:t>
            </w:r>
          </w:p>
        </w:tc>
        <w:tc>
          <w:tcPr>
            <w:tcW w:w="708" w:type="dxa"/>
            <w:tcBorders>
              <w:top w:val="single" w:sz="4" w:space="0" w:color="231F20"/>
              <w:left w:val="single" w:sz="4" w:space="0" w:color="231F20"/>
              <w:bottom w:val="single" w:sz="4" w:space="0" w:color="231F20"/>
              <w:right w:val="single" w:sz="8" w:space="0" w:color="231F20"/>
            </w:tcBorders>
            <w:vAlign w:val="center"/>
          </w:tcPr>
          <w:p w:rsidR="00E42164" w:rsidRPr="00B40470" w:rsidRDefault="00911530" w:rsidP="00A70894">
            <w:pPr>
              <w:snapToGrid w:val="0"/>
              <w:spacing w:line="360" w:lineRule="auto"/>
              <w:contextualSpacing/>
              <w:jc w:val="center"/>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总有机碳（</w:t>
            </w:r>
            <w:r w:rsidRPr="00B40470">
              <w:rPr>
                <w:rFonts w:ascii="Times New Roman" w:eastAsia="仿宋_GB2312" w:hAnsi="Times New Roman" w:cs="Times New Roman"/>
                <w:color w:val="231F20"/>
                <w:sz w:val="28"/>
                <w:szCs w:val="28"/>
              </w:rPr>
              <w:t>TOC</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vertAlign w:val="superscript"/>
              </w:rPr>
              <w:t>a</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NMR</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val="restart"/>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有机可浸提物（</w:t>
            </w:r>
            <w:r w:rsidRPr="00B40470">
              <w:rPr>
                <w:rFonts w:ascii="Times New Roman" w:eastAsia="仿宋_GB2312" w:hAnsi="Times New Roman" w:cs="Times New Roman"/>
                <w:color w:val="231F20"/>
                <w:sz w:val="28"/>
                <w:szCs w:val="28"/>
              </w:rPr>
              <w:t>NVOC</w:t>
            </w:r>
            <w:r w:rsidRPr="00B40470">
              <w:rPr>
                <w:rFonts w:ascii="Times New Roman" w:eastAsia="仿宋_GB2312" w:hAnsi="Times New Roman" w:cs="Times New Roman" w:hint="eastAsia"/>
                <w:color w:val="231F20"/>
                <w:sz w:val="28"/>
                <w:szCs w:val="28"/>
              </w:rPr>
              <w:t>）</w:t>
            </w: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HPLC</w:t>
            </w:r>
            <w:r w:rsidRPr="00B40470">
              <w:rPr>
                <w:rFonts w:ascii="Times New Roman" w:eastAsia="仿宋_GB2312" w:hAnsi="Times New Roman" w:cs="Times New Roman" w:hint="eastAsia"/>
                <w:color w:val="231F20"/>
                <w:sz w:val="28"/>
                <w:szCs w:val="28"/>
              </w:rPr>
              <w:t>与</w:t>
            </w:r>
            <w:r w:rsidRPr="00B40470">
              <w:rPr>
                <w:rFonts w:ascii="Times New Roman" w:eastAsia="仿宋_GB2312" w:hAnsi="Times New Roman" w:cs="Times New Roman"/>
                <w:color w:val="231F20"/>
                <w:sz w:val="28"/>
                <w:szCs w:val="28"/>
              </w:rPr>
              <w:t>UV</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rPr>
              <w:t>CAD</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rPr>
              <w:t xml:space="preserve">ELSD </w:t>
            </w:r>
            <w:r w:rsidRPr="00B40470">
              <w:rPr>
                <w:rFonts w:ascii="Times New Roman" w:eastAsia="仿宋_GB2312" w:hAnsi="Times New Roman" w:cs="Times New Roman" w:hint="eastAsia"/>
                <w:color w:val="231F20"/>
                <w:sz w:val="28"/>
                <w:szCs w:val="28"/>
              </w:rPr>
              <w:t>和</w:t>
            </w:r>
            <w:r w:rsidRPr="00B40470">
              <w:rPr>
                <w:rFonts w:ascii="Times New Roman" w:eastAsia="仿宋_GB2312" w:hAnsi="Times New Roman" w:cs="Times New Roman"/>
                <w:color w:val="231F20"/>
                <w:sz w:val="28"/>
                <w:szCs w:val="28"/>
              </w:rPr>
              <w:t>/</w:t>
            </w:r>
            <w:r w:rsidRPr="00B40470">
              <w:rPr>
                <w:rFonts w:ascii="Times New Roman" w:eastAsia="仿宋_GB2312" w:hAnsi="Times New Roman" w:cs="Times New Roman" w:hint="eastAsia"/>
                <w:color w:val="231F20"/>
                <w:sz w:val="28"/>
                <w:szCs w:val="28"/>
              </w:rPr>
              <w:t>或</w:t>
            </w:r>
            <w:r w:rsidRPr="00B40470">
              <w:rPr>
                <w:rFonts w:ascii="Times New Roman" w:eastAsia="仿宋_GB2312" w:hAnsi="Times New Roman" w:cs="Times New Roman"/>
                <w:color w:val="231F20"/>
                <w:sz w:val="28"/>
                <w:szCs w:val="28"/>
              </w:rPr>
              <w:t>MS</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NMR</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总有机碳（</w:t>
            </w:r>
            <w:r w:rsidRPr="00B40470">
              <w:rPr>
                <w:rFonts w:ascii="Times New Roman" w:eastAsia="仿宋_GB2312" w:hAnsi="Times New Roman" w:cs="Times New Roman"/>
                <w:color w:val="231F20"/>
                <w:sz w:val="28"/>
                <w:szCs w:val="28"/>
              </w:rPr>
              <w:t>TOC</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vertAlign w:val="superscript"/>
              </w:rPr>
              <w:t>a</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vMerge/>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非挥发性残留物</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元素可浸提物</w:t>
            </w:r>
          </w:p>
        </w:tc>
        <w:tc>
          <w:tcPr>
            <w:tcW w:w="4678"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ICP-AES</w:t>
            </w:r>
            <w:r w:rsidRPr="00B40470">
              <w:rPr>
                <w:rFonts w:ascii="Times New Roman" w:eastAsia="仿宋_GB2312" w:hAnsi="Times New Roman" w:cs="Times New Roman" w:hint="eastAsia"/>
                <w:color w:val="231F20"/>
                <w:sz w:val="28"/>
                <w:szCs w:val="28"/>
              </w:rPr>
              <w:t>，</w:t>
            </w:r>
            <w:r w:rsidRPr="00B40470">
              <w:rPr>
                <w:rFonts w:ascii="Times New Roman" w:eastAsia="仿宋_GB2312" w:hAnsi="Times New Roman" w:cs="Times New Roman"/>
                <w:color w:val="231F20"/>
                <w:sz w:val="28"/>
                <w:szCs w:val="28"/>
              </w:rPr>
              <w:t xml:space="preserve">ICP-MS </w:t>
            </w:r>
            <w:r w:rsidRPr="00B40470">
              <w:rPr>
                <w:rFonts w:ascii="Times New Roman" w:eastAsia="仿宋_GB2312" w:hAnsi="Times New Roman" w:cs="Times New Roman"/>
                <w:color w:val="231F20"/>
                <w:sz w:val="28"/>
                <w:szCs w:val="28"/>
                <w:vertAlign w:val="superscript"/>
              </w:rPr>
              <w:t>a</w:t>
            </w:r>
          </w:p>
        </w:tc>
        <w:tc>
          <w:tcPr>
            <w:tcW w:w="709" w:type="dxa"/>
            <w:tcBorders>
              <w:top w:val="single" w:sz="4" w:space="0" w:color="231F20"/>
              <w:left w:val="single" w:sz="4" w:space="0" w:color="231F20"/>
              <w:bottom w:val="single" w:sz="4"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4" w:space="0" w:color="231F20"/>
              <w:left w:val="single" w:sz="4" w:space="0" w:color="231F20"/>
              <w:bottom w:val="single" w:sz="4"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6C6FA5">
        <w:trPr>
          <w:trHeight w:val="20"/>
        </w:trPr>
        <w:tc>
          <w:tcPr>
            <w:tcW w:w="843" w:type="dxa"/>
            <w:vMerge/>
            <w:tcBorders>
              <w:top w:val="single" w:sz="8" w:space="0" w:color="231F20"/>
              <w:left w:val="single" w:sz="8" w:space="0" w:color="231F20"/>
              <w:bottom w:val="single" w:sz="8" w:space="0" w:color="231F20"/>
              <w:right w:val="single" w:sz="4" w:space="0" w:color="231F20"/>
            </w:tcBorders>
            <w:vAlign w:val="center"/>
            <w:hideMark/>
          </w:tcPr>
          <w:p w:rsidR="00E42164" w:rsidRPr="00B40470" w:rsidRDefault="00E42164" w:rsidP="00A70894">
            <w:pPr>
              <w:widowControl/>
              <w:snapToGrid w:val="0"/>
              <w:spacing w:line="360" w:lineRule="auto"/>
              <w:contextualSpacing/>
              <w:jc w:val="center"/>
              <w:rPr>
                <w:rFonts w:ascii="Times New Roman" w:eastAsia="仿宋_GB2312" w:hAnsi="Times New Roman" w:cs="Arial"/>
                <w:sz w:val="28"/>
                <w:szCs w:val="28"/>
              </w:rPr>
            </w:pPr>
          </w:p>
        </w:tc>
        <w:tc>
          <w:tcPr>
            <w:tcW w:w="1830" w:type="dxa"/>
            <w:tcBorders>
              <w:top w:val="single" w:sz="4" w:space="0" w:color="231F20"/>
              <w:left w:val="single" w:sz="4"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阴离子与阳离子</w:t>
            </w:r>
          </w:p>
        </w:tc>
        <w:tc>
          <w:tcPr>
            <w:tcW w:w="4678" w:type="dxa"/>
            <w:tcBorders>
              <w:top w:val="single" w:sz="4" w:space="0" w:color="231F20"/>
              <w:left w:val="single" w:sz="4"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hint="eastAsia"/>
                <w:color w:val="231F20"/>
                <w:sz w:val="28"/>
                <w:szCs w:val="28"/>
              </w:rPr>
              <w:t>离子色谱法</w:t>
            </w:r>
          </w:p>
        </w:tc>
        <w:tc>
          <w:tcPr>
            <w:tcW w:w="709" w:type="dxa"/>
            <w:tcBorders>
              <w:top w:val="single" w:sz="4" w:space="0" w:color="231F20"/>
              <w:left w:val="single" w:sz="4" w:space="0" w:color="231F20"/>
              <w:bottom w:val="single" w:sz="8" w:space="0" w:color="231F20"/>
              <w:right w:val="single" w:sz="4"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c>
          <w:tcPr>
            <w:tcW w:w="708" w:type="dxa"/>
            <w:tcBorders>
              <w:top w:val="single" w:sz="4" w:space="0" w:color="231F20"/>
              <w:left w:val="single" w:sz="4" w:space="0" w:color="231F20"/>
              <w:bottom w:val="single" w:sz="8" w:space="0" w:color="231F20"/>
              <w:right w:val="single" w:sz="8" w:space="0" w:color="231F20"/>
            </w:tcBorders>
            <w:vAlign w:val="center"/>
            <w:hideMark/>
          </w:tcPr>
          <w:p w:rsidR="00E42164" w:rsidRPr="00B40470" w:rsidRDefault="00E42164" w:rsidP="00A70894">
            <w:pPr>
              <w:snapToGrid w:val="0"/>
              <w:spacing w:line="360" w:lineRule="auto"/>
              <w:contextualSpacing/>
              <w:jc w:val="center"/>
              <w:rPr>
                <w:rFonts w:ascii="Times New Roman" w:eastAsia="仿宋_GB2312" w:hAnsi="Times New Roman" w:cs="Arial"/>
                <w:sz w:val="28"/>
                <w:szCs w:val="28"/>
              </w:rPr>
            </w:pPr>
            <w:r w:rsidRPr="00B40470">
              <w:rPr>
                <w:rFonts w:ascii="Times New Roman" w:eastAsia="仿宋_GB2312" w:hAnsi="Times New Roman" w:cs="Times New Roman"/>
                <w:color w:val="231F20"/>
                <w:sz w:val="28"/>
                <w:szCs w:val="28"/>
              </w:rPr>
              <w:t>X</w:t>
            </w:r>
          </w:p>
        </w:tc>
      </w:tr>
      <w:tr w:rsidR="00E42164" w:rsidRPr="00B40470" w:rsidTr="004D32DC">
        <w:trPr>
          <w:trHeight w:val="359"/>
        </w:trPr>
        <w:tc>
          <w:tcPr>
            <w:tcW w:w="8768" w:type="dxa"/>
            <w:gridSpan w:val="5"/>
            <w:tcBorders>
              <w:top w:val="single" w:sz="8" w:space="0" w:color="231F20"/>
              <w:left w:val="single" w:sz="8" w:space="0" w:color="231F20"/>
              <w:bottom w:val="single" w:sz="8" w:space="0" w:color="231F20"/>
              <w:right w:val="single" w:sz="8" w:space="0" w:color="231F20"/>
            </w:tcBorders>
            <w:vAlign w:val="center"/>
          </w:tcPr>
          <w:p w:rsidR="00E42164" w:rsidRPr="00B40470" w:rsidRDefault="00E42164" w:rsidP="006C6FA5">
            <w:pPr>
              <w:tabs>
                <w:tab w:val="left" w:pos="375"/>
              </w:tabs>
              <w:snapToGrid w:val="0"/>
              <w:spacing w:line="360" w:lineRule="auto"/>
              <w:contextualSpacing/>
              <w:rPr>
                <w:rFonts w:ascii="Times New Roman" w:eastAsia="仿宋_GB2312" w:hAnsi="Times New Roman" w:cs="Times New Roman"/>
                <w:color w:val="FFFFFF"/>
                <w:sz w:val="28"/>
                <w:szCs w:val="28"/>
              </w:rPr>
            </w:pPr>
            <w:r w:rsidRPr="00B40470">
              <w:rPr>
                <w:rFonts w:ascii="Times New Roman" w:eastAsia="仿宋_GB2312" w:hAnsi="Times New Roman" w:cs="Times New Roman"/>
                <w:color w:val="231F20"/>
                <w:sz w:val="28"/>
                <w:szCs w:val="28"/>
              </w:rPr>
              <w:t>a</w:t>
            </w:r>
            <w:r w:rsidRPr="00B40470">
              <w:rPr>
                <w:rFonts w:ascii="Times New Roman" w:eastAsia="仿宋_GB2312" w:hAnsi="Times New Roman" w:cs="Times New Roman" w:hint="eastAsia"/>
                <w:color w:val="231F20"/>
                <w:sz w:val="28"/>
                <w:szCs w:val="28"/>
              </w:rPr>
              <w:t>通常使用水浸提溶剂（例如水、盐水）</w:t>
            </w:r>
            <w:r w:rsidRPr="00B40470">
              <w:rPr>
                <w:rFonts w:ascii="Times New Roman" w:eastAsia="仿宋_GB2312" w:hAnsi="Times New Roman" w:cs="Arial" w:hint="eastAsia"/>
                <w:color w:val="FFFFFF"/>
                <w:sz w:val="28"/>
                <w:szCs w:val="28"/>
              </w:rPr>
              <w:t>机玻璃块制成，具</w:t>
            </w:r>
          </w:p>
        </w:tc>
      </w:tr>
    </w:tbl>
    <w:p w:rsidR="00663569" w:rsidRPr="00B40470" w:rsidRDefault="00663569" w:rsidP="00663569">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需要</w:t>
      </w:r>
      <w:r w:rsidRPr="00B40470">
        <w:rPr>
          <w:rFonts w:ascii="Times New Roman" w:eastAsia="仿宋_GB2312" w:hAnsi="Times New Roman" w:cs="Arial"/>
          <w:kern w:val="2"/>
          <w:sz w:val="28"/>
          <w:szCs w:val="28"/>
        </w:rPr>
        <w:t>说明的是，</w:t>
      </w:r>
      <w:r w:rsidRPr="00B40470">
        <w:rPr>
          <w:rFonts w:ascii="Times New Roman" w:eastAsia="仿宋_GB2312" w:hAnsi="Times New Roman" w:cs="Arial" w:hint="eastAsia"/>
          <w:kern w:val="2"/>
          <w:sz w:val="28"/>
          <w:szCs w:val="28"/>
        </w:rPr>
        <w:t>为满足毒理学风险评估要求，在浸提研究早期与毒理学家的密切合作是必要的，以便于进一步确认提取物表征的充分性。例如，硅橡胶是医疗器械中常用的医用材料，并且在植入性医疗器械中应用广泛。硅橡胶在有机相溶剂进行浸提时，通常会发现硅氧烷类化合物，其中可能包括线性和环状硅氧烷。由于环状硅氧烷与线性硅氧烷较大的毒理学特性差异，在浸提液化学表征过程中应尤其引起注意，除确切表征其官能团结构外，宜对低分子环状硅氧烷进行准确定量或</w:t>
      </w:r>
      <w:r w:rsidR="000A672C" w:rsidRPr="00B40470">
        <w:rPr>
          <w:rFonts w:ascii="Times New Roman" w:eastAsia="仿宋_GB2312" w:hAnsi="Times New Roman" w:cs="Arial" w:hint="eastAsia"/>
          <w:kern w:val="2"/>
          <w:sz w:val="28"/>
          <w:szCs w:val="28"/>
        </w:rPr>
        <w:t>半</w:t>
      </w:r>
      <w:r w:rsidRPr="00B40470">
        <w:rPr>
          <w:rFonts w:ascii="Times New Roman" w:eastAsia="仿宋_GB2312" w:hAnsi="Times New Roman" w:cs="Arial" w:hint="eastAsia"/>
          <w:kern w:val="2"/>
          <w:sz w:val="28"/>
          <w:szCs w:val="28"/>
        </w:rPr>
        <w:t>定量。再比如，某些聚合物的可浸提物会产生较多的低聚物，根据毒理学家评估的结果，</w:t>
      </w:r>
      <w:r w:rsidR="00C86C86" w:rsidRPr="00B40470">
        <w:rPr>
          <w:rFonts w:ascii="Times New Roman" w:eastAsia="仿宋_GB2312" w:hAnsi="Times New Roman" w:cs="Arial" w:hint="eastAsia"/>
          <w:kern w:val="2"/>
          <w:sz w:val="28"/>
          <w:szCs w:val="28"/>
        </w:rPr>
        <w:t>某些情况下，可以作为</w:t>
      </w:r>
      <w:r w:rsidR="00C86C86" w:rsidRPr="00B40470">
        <w:rPr>
          <w:rFonts w:ascii="Times New Roman" w:eastAsia="仿宋_GB2312" w:hAnsi="Times New Roman" w:cs="Arial" w:hint="eastAsia"/>
          <w:kern w:val="2"/>
          <w:sz w:val="28"/>
          <w:szCs w:val="28"/>
        </w:rPr>
        <w:lastRenderedPageBreak/>
        <w:t>一组化合物进行半定量处理。</w:t>
      </w:r>
      <w:r w:rsidRPr="00B40470">
        <w:rPr>
          <w:rFonts w:ascii="Times New Roman" w:eastAsia="仿宋_GB2312" w:hAnsi="Times New Roman" w:cs="Arial" w:hint="eastAsia"/>
          <w:kern w:val="2"/>
          <w:sz w:val="28"/>
          <w:szCs w:val="28"/>
        </w:rPr>
        <w:t>此时就需要和毒理学家进行密切合作，以判断是否需要对浸提物进行更进一步的分析。</w:t>
      </w:r>
    </w:p>
    <w:p w:rsidR="009B5E7F" w:rsidRPr="00B40470" w:rsidRDefault="00A42E12" w:rsidP="00A42E12">
      <w:pPr>
        <w:snapToGrid w:val="0"/>
        <w:spacing w:after="0" w:line="360" w:lineRule="auto"/>
        <w:ind w:firstLineChars="200" w:firstLine="560"/>
        <w:contextualSpacing/>
        <w:rPr>
          <w:rFonts w:ascii="Times New Roman" w:eastAsia="黑体" w:hAnsi="Times New Roman"/>
          <w:sz w:val="28"/>
          <w:szCs w:val="28"/>
        </w:rPr>
      </w:pPr>
      <w:r w:rsidRPr="00B40470">
        <w:rPr>
          <w:rFonts w:ascii="Times New Roman" w:eastAsia="黑体" w:hAnsi="Times New Roman" w:hint="eastAsia"/>
          <w:sz w:val="28"/>
          <w:szCs w:val="28"/>
        </w:rPr>
        <w:t>（</w:t>
      </w:r>
      <w:r w:rsidR="00457EFF" w:rsidRPr="00B40470">
        <w:rPr>
          <w:rFonts w:ascii="Times New Roman" w:eastAsia="黑体" w:hAnsi="Times New Roman" w:hint="eastAsia"/>
          <w:sz w:val="28"/>
          <w:szCs w:val="28"/>
        </w:rPr>
        <w:t>六</w:t>
      </w:r>
      <w:r w:rsidRPr="00B40470">
        <w:rPr>
          <w:rFonts w:ascii="Times New Roman" w:eastAsia="黑体" w:hAnsi="Times New Roman" w:hint="eastAsia"/>
          <w:sz w:val="28"/>
          <w:szCs w:val="28"/>
        </w:rPr>
        <w:t>）</w:t>
      </w:r>
      <w:bookmarkStart w:id="15" w:name="OLE_LINK17"/>
      <w:bookmarkStart w:id="16" w:name="OLE_LINK18"/>
      <w:r w:rsidR="00843DA7" w:rsidRPr="00B40470">
        <w:rPr>
          <w:rFonts w:ascii="Times New Roman" w:eastAsia="黑体" w:hAnsi="Times New Roman" w:hint="eastAsia"/>
          <w:sz w:val="28"/>
          <w:szCs w:val="28"/>
        </w:rPr>
        <w:t>可沥滤物研究</w:t>
      </w:r>
      <w:bookmarkEnd w:id="15"/>
      <w:bookmarkEnd w:id="16"/>
      <w:r w:rsidR="00A06AB5" w:rsidRPr="00B40470">
        <w:rPr>
          <w:rFonts w:ascii="Times New Roman" w:eastAsia="黑体" w:hAnsi="Times New Roman" w:hint="eastAsia"/>
          <w:sz w:val="28"/>
          <w:szCs w:val="28"/>
        </w:rPr>
        <w:t>(Leachable study)</w:t>
      </w:r>
    </w:p>
    <w:p w:rsidR="009B5E7F" w:rsidRPr="00B40470" w:rsidRDefault="00457EFF" w:rsidP="00A42E12">
      <w:pPr>
        <w:snapToGrid w:val="0"/>
        <w:spacing w:after="0" w:line="360" w:lineRule="auto"/>
        <w:ind w:firstLineChars="200" w:firstLine="560"/>
        <w:contextualSpacing/>
        <w:rPr>
          <w:rFonts w:ascii="Times New Roman" w:eastAsia="黑体" w:hAnsi="Times New Roman" w:cs="Times New Roman"/>
          <w:color w:val="231F20"/>
          <w:sz w:val="28"/>
          <w:szCs w:val="28"/>
        </w:rPr>
      </w:pPr>
      <w:r w:rsidRPr="00B40470">
        <w:rPr>
          <w:rFonts w:ascii="Times New Roman" w:eastAsia="黑体" w:hAnsi="Times New Roman" w:cs="Times New Roman" w:hint="eastAsia"/>
          <w:color w:val="231F20"/>
          <w:sz w:val="28"/>
          <w:szCs w:val="28"/>
        </w:rPr>
        <w:t>1</w:t>
      </w:r>
      <w:r w:rsidRPr="00B40470">
        <w:rPr>
          <w:rFonts w:ascii="Times New Roman" w:eastAsia="黑体" w:hAnsi="Times New Roman" w:cs="Times New Roman"/>
          <w:color w:val="231F20"/>
          <w:sz w:val="28"/>
          <w:szCs w:val="28"/>
        </w:rPr>
        <w:t>.</w:t>
      </w:r>
      <w:r w:rsidR="00BF7BC0" w:rsidRPr="00B40470">
        <w:rPr>
          <w:rFonts w:ascii="Times New Roman" w:eastAsia="黑体" w:hAnsi="Times New Roman" w:cs="Times New Roman" w:hint="eastAsia"/>
          <w:color w:val="231F20"/>
          <w:sz w:val="28"/>
          <w:szCs w:val="28"/>
        </w:rPr>
        <w:t>需开展</w:t>
      </w:r>
      <w:r w:rsidR="00A06AB5" w:rsidRPr="00B40470">
        <w:rPr>
          <w:rFonts w:ascii="Times New Roman" w:eastAsia="黑体" w:hAnsi="Times New Roman" w:cs="Times New Roman" w:hint="eastAsia"/>
          <w:color w:val="231F20"/>
          <w:sz w:val="28"/>
          <w:szCs w:val="28"/>
        </w:rPr>
        <w:t>可沥滤物</w:t>
      </w:r>
      <w:r w:rsidR="00A06AB5" w:rsidRPr="00B40470">
        <w:rPr>
          <w:rFonts w:ascii="Times New Roman" w:eastAsia="黑体" w:hAnsi="Times New Roman" w:cs="Times New Roman"/>
          <w:color w:val="231F20"/>
          <w:sz w:val="28"/>
          <w:szCs w:val="28"/>
        </w:rPr>
        <w:t>研究的</w:t>
      </w:r>
      <w:r w:rsidR="00BF7BC0" w:rsidRPr="00B40470">
        <w:rPr>
          <w:rFonts w:ascii="Times New Roman" w:eastAsia="黑体" w:hAnsi="Times New Roman" w:cs="Times New Roman" w:hint="eastAsia"/>
          <w:color w:val="231F20"/>
          <w:sz w:val="28"/>
          <w:szCs w:val="28"/>
        </w:rPr>
        <w:t>情形</w:t>
      </w:r>
    </w:p>
    <w:p w:rsidR="006116F3" w:rsidRPr="00B40470" w:rsidRDefault="00A326E8"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w:t>
      </w:r>
      <w:r w:rsidR="004F073D" w:rsidRPr="00B40470">
        <w:rPr>
          <w:rFonts w:ascii="Times New Roman" w:eastAsia="仿宋_GB2312" w:hAnsi="Times New Roman" w:cs="Arial" w:hint="eastAsia"/>
          <w:kern w:val="2"/>
          <w:sz w:val="28"/>
          <w:szCs w:val="28"/>
        </w:rPr>
        <w:t>于</w:t>
      </w:r>
      <w:r w:rsidRPr="00B40470">
        <w:rPr>
          <w:rFonts w:ascii="Times New Roman" w:eastAsia="仿宋_GB2312" w:hAnsi="Times New Roman" w:cs="Arial" w:hint="eastAsia"/>
          <w:kern w:val="2"/>
          <w:sz w:val="28"/>
          <w:szCs w:val="28"/>
        </w:rPr>
        <w:t>相当数量的医疗器械，如齿科医疗器械、骨科用医疗器械及其他很多植入性医疗器械，包括一些短期</w:t>
      </w:r>
      <w:r w:rsidR="00DA435D" w:rsidRPr="00B40470">
        <w:rPr>
          <w:rFonts w:ascii="Times New Roman" w:eastAsia="仿宋_GB2312" w:hAnsi="Times New Roman" w:cs="Arial" w:hint="eastAsia"/>
          <w:kern w:val="2"/>
          <w:sz w:val="28"/>
          <w:szCs w:val="28"/>
        </w:rPr>
        <w:t>和</w:t>
      </w:r>
      <w:r w:rsidR="004354A5" w:rsidRPr="00B40470">
        <w:rPr>
          <w:rFonts w:ascii="Times New Roman" w:eastAsia="仿宋_GB2312" w:hAnsi="Times New Roman" w:cs="Arial" w:hint="eastAsia"/>
          <w:kern w:val="2"/>
          <w:sz w:val="28"/>
          <w:szCs w:val="28"/>
        </w:rPr>
        <w:t>长期（</w:t>
      </w:r>
      <w:r w:rsidR="00DA435D" w:rsidRPr="00B40470">
        <w:rPr>
          <w:rFonts w:ascii="Times New Roman" w:eastAsia="仿宋_GB2312" w:hAnsi="Times New Roman" w:cs="Arial" w:hint="eastAsia"/>
          <w:kern w:val="2"/>
          <w:sz w:val="28"/>
          <w:szCs w:val="28"/>
        </w:rPr>
        <w:t>prolonged</w:t>
      </w:r>
      <w:r w:rsidR="004354A5"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接触的器械，根据可沥滤物的定义，一般无法通过实际的可沥滤物</w:t>
      </w:r>
      <w:r w:rsidR="004F073D" w:rsidRPr="00B40470">
        <w:rPr>
          <w:rFonts w:ascii="Times New Roman" w:eastAsia="仿宋_GB2312" w:hAnsi="Times New Roman" w:cs="Arial" w:hint="eastAsia"/>
          <w:kern w:val="2"/>
          <w:sz w:val="28"/>
          <w:szCs w:val="28"/>
        </w:rPr>
        <w:t>研究来评估接触量</w:t>
      </w:r>
      <w:r w:rsidRPr="00B40470">
        <w:rPr>
          <w:rFonts w:ascii="Times New Roman" w:eastAsia="仿宋_GB2312" w:hAnsi="Times New Roman" w:cs="Arial" w:hint="eastAsia"/>
          <w:kern w:val="2"/>
          <w:sz w:val="28"/>
          <w:szCs w:val="28"/>
        </w:rPr>
        <w:t>。</w:t>
      </w:r>
      <w:r w:rsidR="004F073D" w:rsidRPr="00B40470">
        <w:rPr>
          <w:rFonts w:ascii="Times New Roman" w:eastAsia="仿宋_GB2312" w:hAnsi="Times New Roman" w:cs="Arial" w:hint="eastAsia"/>
          <w:kern w:val="2"/>
          <w:sz w:val="28"/>
          <w:szCs w:val="28"/>
        </w:rPr>
        <w:t>大部分情况下</w:t>
      </w:r>
      <w:r w:rsidR="00BD6AAD" w:rsidRPr="00B40470">
        <w:rPr>
          <w:rFonts w:ascii="Times New Roman" w:eastAsia="仿宋_GB2312" w:hAnsi="Times New Roman" w:cs="Arial" w:hint="eastAsia"/>
          <w:kern w:val="2"/>
          <w:sz w:val="28"/>
          <w:szCs w:val="28"/>
        </w:rPr>
        <w:t>依赖于</w:t>
      </w:r>
      <w:r w:rsidR="00790774" w:rsidRPr="00B40470">
        <w:rPr>
          <w:rFonts w:ascii="Times New Roman" w:eastAsia="仿宋_GB2312" w:hAnsi="Times New Roman" w:cs="Arial" w:hint="eastAsia"/>
          <w:kern w:val="2"/>
          <w:sz w:val="28"/>
          <w:szCs w:val="28"/>
        </w:rPr>
        <w:t>浸提</w:t>
      </w:r>
      <w:r w:rsidR="00BD6AAD" w:rsidRPr="00B40470">
        <w:rPr>
          <w:rFonts w:ascii="Times New Roman" w:eastAsia="仿宋_GB2312" w:hAnsi="Times New Roman" w:cs="Arial" w:hint="eastAsia"/>
          <w:kern w:val="2"/>
          <w:sz w:val="28"/>
          <w:szCs w:val="28"/>
        </w:rPr>
        <w:t>研究完成可沥滤物评估。</w:t>
      </w:r>
      <w:r w:rsidR="000B0B0C" w:rsidRPr="00B40470">
        <w:rPr>
          <w:rFonts w:ascii="Times New Roman" w:eastAsia="仿宋_GB2312" w:hAnsi="Times New Roman" w:cs="Arial" w:hint="eastAsia"/>
          <w:kern w:val="2"/>
          <w:sz w:val="28"/>
          <w:szCs w:val="28"/>
        </w:rPr>
        <w:t>基于</w:t>
      </w:r>
      <w:r w:rsidR="00B40C75" w:rsidRPr="00B40470">
        <w:rPr>
          <w:rFonts w:ascii="Times New Roman" w:eastAsia="仿宋_GB2312" w:hAnsi="Times New Roman" w:cs="Arial" w:hint="eastAsia"/>
          <w:kern w:val="2"/>
          <w:sz w:val="28"/>
          <w:szCs w:val="28"/>
        </w:rPr>
        <w:t>浸</w:t>
      </w:r>
      <w:r w:rsidR="00790774" w:rsidRPr="00B40470">
        <w:rPr>
          <w:rFonts w:ascii="Times New Roman" w:eastAsia="仿宋_GB2312" w:hAnsi="Times New Roman" w:cs="Arial" w:hint="eastAsia"/>
          <w:kern w:val="2"/>
          <w:sz w:val="28"/>
          <w:szCs w:val="28"/>
        </w:rPr>
        <w:t>提</w:t>
      </w:r>
      <w:r w:rsidR="000B0B0C" w:rsidRPr="00B40470">
        <w:rPr>
          <w:rFonts w:ascii="Times New Roman" w:eastAsia="仿宋_GB2312" w:hAnsi="Times New Roman" w:cs="Arial" w:hint="eastAsia"/>
          <w:kern w:val="2"/>
          <w:sz w:val="28"/>
          <w:szCs w:val="28"/>
        </w:rPr>
        <w:t>研究进行的临床释放量评估</w:t>
      </w:r>
      <w:r w:rsidR="000266EF">
        <w:rPr>
          <w:rFonts w:ascii="Times New Roman" w:eastAsia="仿宋_GB2312" w:hAnsi="Times New Roman" w:cs="Arial" w:hint="eastAsia"/>
          <w:kern w:val="2"/>
          <w:sz w:val="28"/>
          <w:szCs w:val="28"/>
        </w:rPr>
        <w:t>以</w:t>
      </w:r>
      <w:r w:rsidR="000B0B0C" w:rsidRPr="00B40470">
        <w:rPr>
          <w:rFonts w:ascii="Times New Roman" w:eastAsia="仿宋_GB2312" w:hAnsi="Times New Roman" w:cs="Arial" w:hint="eastAsia"/>
          <w:kern w:val="2"/>
          <w:sz w:val="28"/>
          <w:szCs w:val="28"/>
        </w:rPr>
        <w:t>确认其安全性，不</w:t>
      </w:r>
      <w:r w:rsidR="00123264" w:rsidRPr="00B40470">
        <w:rPr>
          <w:rFonts w:ascii="Times New Roman" w:eastAsia="仿宋_GB2312" w:hAnsi="Times New Roman" w:cs="Arial" w:hint="eastAsia"/>
          <w:kern w:val="2"/>
          <w:sz w:val="28"/>
          <w:szCs w:val="28"/>
        </w:rPr>
        <w:t>存在潜在毒理学风险，则</w:t>
      </w:r>
      <w:r w:rsidR="00A06AB5" w:rsidRPr="00B40470">
        <w:rPr>
          <w:rFonts w:ascii="Times New Roman" w:eastAsia="仿宋_GB2312" w:hAnsi="Times New Roman" w:cs="Arial" w:hint="eastAsia"/>
          <w:kern w:val="2"/>
          <w:sz w:val="28"/>
          <w:szCs w:val="28"/>
        </w:rPr>
        <w:t>一般</w:t>
      </w:r>
      <w:r w:rsidR="00123264" w:rsidRPr="00B40470">
        <w:rPr>
          <w:rFonts w:ascii="Times New Roman" w:eastAsia="仿宋_GB2312" w:hAnsi="Times New Roman" w:cs="Arial" w:hint="eastAsia"/>
          <w:kern w:val="2"/>
          <w:sz w:val="28"/>
          <w:szCs w:val="28"/>
        </w:rPr>
        <w:t>不必进行进一步的可沥滤物</w:t>
      </w:r>
      <w:r w:rsidR="00900762" w:rsidRPr="00B40470">
        <w:rPr>
          <w:rFonts w:ascii="Times New Roman" w:eastAsia="仿宋_GB2312" w:hAnsi="Times New Roman" w:cs="Arial" w:hint="eastAsia"/>
          <w:kern w:val="2"/>
          <w:sz w:val="28"/>
          <w:szCs w:val="28"/>
        </w:rPr>
        <w:t>研究</w:t>
      </w:r>
      <w:r w:rsidR="00A06AB5" w:rsidRPr="00B40470">
        <w:rPr>
          <w:rFonts w:ascii="Times New Roman" w:eastAsia="仿宋_GB2312" w:hAnsi="Times New Roman" w:cs="Arial" w:hint="eastAsia"/>
          <w:kern w:val="2"/>
          <w:sz w:val="28"/>
          <w:szCs w:val="28"/>
        </w:rPr>
        <w:t>。</w:t>
      </w:r>
      <w:r w:rsidR="00BD6AAD" w:rsidRPr="00B40470">
        <w:rPr>
          <w:rFonts w:ascii="Times New Roman" w:eastAsia="仿宋_GB2312" w:hAnsi="Times New Roman" w:cs="Arial" w:hint="eastAsia"/>
          <w:kern w:val="2"/>
          <w:sz w:val="28"/>
          <w:szCs w:val="28"/>
        </w:rPr>
        <w:t>即使是对于有可能通过临床实际来完成可沥滤物研究的器械，如某</w:t>
      </w:r>
      <w:r w:rsidR="009F55E5" w:rsidRPr="00B40470">
        <w:rPr>
          <w:rFonts w:ascii="Times New Roman" w:eastAsia="仿宋_GB2312" w:hAnsi="Times New Roman" w:cs="Arial" w:hint="eastAsia"/>
          <w:kern w:val="2"/>
          <w:sz w:val="28"/>
          <w:szCs w:val="28"/>
        </w:rPr>
        <w:t>些分析背景较为简单的</w:t>
      </w:r>
      <w:r w:rsidR="00BD6AAD" w:rsidRPr="00B40470">
        <w:rPr>
          <w:rFonts w:ascii="Times New Roman" w:eastAsia="仿宋_GB2312" w:hAnsi="Times New Roman" w:cs="Arial" w:hint="eastAsia"/>
          <w:kern w:val="2"/>
          <w:sz w:val="28"/>
          <w:szCs w:val="28"/>
        </w:rPr>
        <w:t>间接接触</w:t>
      </w:r>
      <w:r w:rsidR="009F55E5" w:rsidRPr="00B40470">
        <w:rPr>
          <w:rFonts w:ascii="Times New Roman" w:eastAsia="仿宋_GB2312" w:hAnsi="Times New Roman" w:cs="Arial" w:hint="eastAsia"/>
          <w:kern w:val="2"/>
          <w:sz w:val="28"/>
          <w:szCs w:val="28"/>
        </w:rPr>
        <w:t>的</w:t>
      </w:r>
      <w:r w:rsidR="00BD6AAD" w:rsidRPr="00B40470">
        <w:rPr>
          <w:rFonts w:ascii="Times New Roman" w:eastAsia="仿宋_GB2312" w:hAnsi="Times New Roman" w:cs="Arial" w:hint="eastAsia"/>
          <w:kern w:val="2"/>
          <w:sz w:val="28"/>
          <w:szCs w:val="28"/>
        </w:rPr>
        <w:t>器械，</w:t>
      </w:r>
      <w:r w:rsidR="009F55E5" w:rsidRPr="00B40470">
        <w:rPr>
          <w:rFonts w:ascii="Times New Roman" w:eastAsia="仿宋_GB2312" w:hAnsi="Times New Roman" w:cs="Arial" w:hint="eastAsia"/>
          <w:kern w:val="2"/>
          <w:sz w:val="28"/>
          <w:szCs w:val="28"/>
        </w:rPr>
        <w:t>也仍然适用于上述原则。</w:t>
      </w:r>
    </w:p>
    <w:p w:rsidR="00BF7BC0" w:rsidRPr="00B40470" w:rsidRDefault="006116F3"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然而，如果</w:t>
      </w:r>
      <w:r w:rsidR="00F526CB">
        <w:rPr>
          <w:rFonts w:ascii="Times New Roman" w:eastAsia="仿宋_GB2312" w:hAnsi="Times New Roman" w:cs="Arial" w:hint="eastAsia"/>
          <w:kern w:val="2"/>
          <w:sz w:val="28"/>
          <w:szCs w:val="28"/>
        </w:rPr>
        <w:t>前述</w:t>
      </w:r>
      <w:r w:rsidR="00F526CB">
        <w:rPr>
          <w:rFonts w:ascii="Times New Roman" w:eastAsia="仿宋_GB2312" w:hAnsi="Times New Roman" w:cs="Arial"/>
          <w:kern w:val="2"/>
          <w:sz w:val="28"/>
          <w:szCs w:val="28"/>
        </w:rPr>
        <w:t>可浸提物研究</w:t>
      </w:r>
      <w:r w:rsidR="00F526CB">
        <w:rPr>
          <w:rFonts w:ascii="Times New Roman" w:eastAsia="仿宋_GB2312" w:hAnsi="Times New Roman" w:cs="Arial" w:hint="eastAsia"/>
          <w:kern w:val="2"/>
          <w:sz w:val="28"/>
          <w:szCs w:val="28"/>
        </w:rPr>
        <w:t>结果</w:t>
      </w:r>
      <w:r w:rsidR="00F526CB">
        <w:rPr>
          <w:rFonts w:ascii="Times New Roman" w:eastAsia="仿宋_GB2312" w:hAnsi="Times New Roman" w:cs="Arial"/>
          <w:kern w:val="2"/>
          <w:sz w:val="28"/>
          <w:szCs w:val="28"/>
        </w:rPr>
        <w:t>不能支持</w:t>
      </w:r>
      <w:r w:rsidRPr="00B40470">
        <w:rPr>
          <w:rFonts w:ascii="Times New Roman" w:eastAsia="仿宋_GB2312" w:hAnsi="Times New Roman" w:cs="Arial" w:hint="eastAsia"/>
          <w:kern w:val="2"/>
          <w:sz w:val="28"/>
          <w:szCs w:val="28"/>
        </w:rPr>
        <w:t>毒理学</w:t>
      </w:r>
      <w:r w:rsidR="00F526CB">
        <w:rPr>
          <w:rFonts w:ascii="Times New Roman" w:eastAsia="仿宋_GB2312" w:hAnsi="Times New Roman" w:cs="Arial" w:hint="eastAsia"/>
          <w:kern w:val="2"/>
          <w:sz w:val="28"/>
          <w:szCs w:val="28"/>
        </w:rPr>
        <w:t>评估</w:t>
      </w:r>
      <w:r w:rsidR="00F526CB">
        <w:rPr>
          <w:rFonts w:ascii="Times New Roman" w:eastAsia="仿宋_GB2312" w:hAnsi="Times New Roman" w:cs="Arial"/>
          <w:kern w:val="2"/>
          <w:sz w:val="28"/>
          <w:szCs w:val="28"/>
        </w:rPr>
        <w:t>，</w:t>
      </w:r>
      <w:r w:rsidRPr="00B40470">
        <w:rPr>
          <w:rFonts w:ascii="Times New Roman" w:eastAsia="仿宋_GB2312" w:hAnsi="Times New Roman" w:cs="Arial" w:hint="eastAsia"/>
          <w:kern w:val="2"/>
          <w:sz w:val="28"/>
          <w:szCs w:val="28"/>
        </w:rPr>
        <w:t>则有必要对医疗器械进行更实际的估计。这种更实际的估计通过模拟浸提条件或使用持续时间短于临床使用的加速浸提条件实施。浸提</w:t>
      </w:r>
      <w:r w:rsidR="00A06AB5" w:rsidRPr="00B40470">
        <w:rPr>
          <w:rFonts w:ascii="Times New Roman" w:eastAsia="仿宋_GB2312" w:hAnsi="Times New Roman" w:cs="Arial" w:hint="eastAsia"/>
          <w:kern w:val="2"/>
          <w:sz w:val="28"/>
          <w:szCs w:val="28"/>
        </w:rPr>
        <w:t>研究阶段需</w:t>
      </w:r>
      <w:r w:rsidR="00B40C75" w:rsidRPr="00B40470">
        <w:rPr>
          <w:rFonts w:ascii="Times New Roman" w:eastAsia="仿宋_GB2312" w:hAnsi="Times New Roman" w:cs="Arial" w:hint="eastAsia"/>
          <w:kern w:val="2"/>
          <w:sz w:val="28"/>
          <w:szCs w:val="28"/>
        </w:rPr>
        <w:t>根据器械的特性及临床使用性质对浸出</w:t>
      </w:r>
      <w:r w:rsidR="00A06AB5" w:rsidRPr="00B40470">
        <w:rPr>
          <w:rFonts w:ascii="Times New Roman" w:eastAsia="仿宋_GB2312" w:hAnsi="Times New Roman" w:cs="Arial" w:hint="eastAsia"/>
          <w:kern w:val="2"/>
          <w:sz w:val="28"/>
          <w:szCs w:val="28"/>
        </w:rPr>
        <w:t>研究方案设计及参数选择进行系统论述</w:t>
      </w:r>
      <w:r w:rsidR="00EE0D41" w:rsidRPr="00B40470">
        <w:rPr>
          <w:rFonts w:ascii="Times New Roman" w:eastAsia="仿宋_GB2312" w:hAnsi="Times New Roman" w:cs="Arial" w:hint="eastAsia"/>
          <w:kern w:val="2"/>
          <w:sz w:val="28"/>
          <w:szCs w:val="28"/>
        </w:rPr>
        <w:t>，以证明所采用的</w:t>
      </w:r>
      <w:r w:rsidR="00F526CB">
        <w:rPr>
          <w:rFonts w:ascii="Times New Roman" w:eastAsia="仿宋_GB2312" w:hAnsi="Times New Roman" w:cs="Arial" w:hint="eastAsia"/>
          <w:kern w:val="2"/>
          <w:sz w:val="28"/>
          <w:szCs w:val="28"/>
        </w:rPr>
        <w:t>浸提</w:t>
      </w:r>
      <w:r w:rsidR="00EE0D41" w:rsidRPr="00B40470">
        <w:rPr>
          <w:rFonts w:ascii="Times New Roman" w:eastAsia="仿宋_GB2312" w:hAnsi="Times New Roman" w:cs="Arial" w:hint="eastAsia"/>
          <w:kern w:val="2"/>
          <w:sz w:val="28"/>
          <w:szCs w:val="28"/>
        </w:rPr>
        <w:t>研究可以充分表征器械使用过程中的可沥滤物接触状况。</w:t>
      </w:r>
    </w:p>
    <w:p w:rsidR="00900762" w:rsidRPr="00B40470" w:rsidRDefault="009F6773"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以下情况有可能需要进行可沥滤物研究：</w:t>
      </w:r>
    </w:p>
    <w:p w:rsidR="00155D93" w:rsidRPr="00B40470" w:rsidRDefault="009F6773"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1</w:t>
      </w:r>
      <w:r w:rsidRPr="00B40470">
        <w:rPr>
          <w:rFonts w:ascii="Times New Roman" w:eastAsia="仿宋_GB2312" w:hAnsi="Times New Roman" w:cs="Arial" w:hint="eastAsia"/>
          <w:kern w:val="2"/>
          <w:sz w:val="28"/>
          <w:szCs w:val="28"/>
        </w:rPr>
        <w:t>）</w:t>
      </w:r>
      <w:r w:rsidR="00B40C75" w:rsidRPr="00B40470">
        <w:rPr>
          <w:rFonts w:ascii="Times New Roman" w:eastAsia="仿宋_GB2312" w:hAnsi="Times New Roman" w:cs="Arial" w:hint="eastAsia"/>
          <w:kern w:val="2"/>
          <w:sz w:val="28"/>
          <w:szCs w:val="28"/>
        </w:rPr>
        <w:t>浸</w:t>
      </w:r>
      <w:r w:rsidR="007D3C75" w:rsidRPr="00B40470">
        <w:rPr>
          <w:rFonts w:ascii="Times New Roman" w:eastAsia="仿宋_GB2312" w:hAnsi="Times New Roman" w:cs="Arial" w:hint="eastAsia"/>
          <w:kern w:val="2"/>
          <w:sz w:val="28"/>
          <w:szCs w:val="28"/>
        </w:rPr>
        <w:t>提</w:t>
      </w:r>
      <w:r w:rsidR="00900762" w:rsidRPr="00B40470">
        <w:rPr>
          <w:rFonts w:ascii="Times New Roman" w:eastAsia="仿宋_GB2312" w:hAnsi="Times New Roman" w:cs="Arial" w:hint="eastAsia"/>
          <w:kern w:val="2"/>
          <w:sz w:val="28"/>
          <w:szCs w:val="28"/>
        </w:rPr>
        <w:t>研究中发现</w:t>
      </w:r>
      <w:r w:rsidR="00883F28" w:rsidRPr="00B40470">
        <w:rPr>
          <w:rFonts w:ascii="Times New Roman" w:eastAsia="仿宋_GB2312" w:hAnsi="Times New Roman" w:cs="Arial" w:hint="eastAsia"/>
          <w:kern w:val="2"/>
          <w:sz w:val="28"/>
          <w:szCs w:val="28"/>
        </w:rPr>
        <w:t>某些浸出</w:t>
      </w:r>
      <w:r w:rsidR="00900762" w:rsidRPr="00B40470">
        <w:rPr>
          <w:rFonts w:ascii="Times New Roman" w:eastAsia="仿宋_GB2312" w:hAnsi="Times New Roman" w:cs="Arial" w:hint="eastAsia"/>
          <w:kern w:val="2"/>
          <w:sz w:val="28"/>
          <w:szCs w:val="28"/>
        </w:rPr>
        <w:t>物基于临床释放量评估，存在潜在安全性危害时，则</w:t>
      </w:r>
      <w:r w:rsidRPr="00B40470">
        <w:rPr>
          <w:rFonts w:ascii="Times New Roman" w:eastAsia="仿宋_GB2312" w:hAnsi="Times New Roman" w:cs="Arial" w:hint="eastAsia"/>
          <w:kern w:val="2"/>
          <w:sz w:val="28"/>
          <w:szCs w:val="28"/>
        </w:rPr>
        <w:t>可考虑</w:t>
      </w:r>
      <w:r w:rsidR="00900762" w:rsidRPr="00B40470">
        <w:rPr>
          <w:rFonts w:ascii="Times New Roman" w:eastAsia="仿宋_GB2312" w:hAnsi="Times New Roman" w:cs="Arial" w:hint="eastAsia"/>
          <w:kern w:val="2"/>
          <w:sz w:val="28"/>
          <w:szCs w:val="28"/>
        </w:rPr>
        <w:t>采用更接近实际接触方式的评估，采用临床实际</w:t>
      </w:r>
      <w:r w:rsidR="00A82165" w:rsidRPr="00B40470">
        <w:rPr>
          <w:rFonts w:ascii="Times New Roman" w:eastAsia="仿宋_GB2312" w:hAnsi="Times New Roman" w:cs="Arial" w:hint="eastAsia"/>
          <w:kern w:val="2"/>
          <w:sz w:val="28"/>
          <w:szCs w:val="28"/>
        </w:rPr>
        <w:t>、</w:t>
      </w:r>
      <w:r w:rsidR="00900762" w:rsidRPr="00B40470">
        <w:rPr>
          <w:rFonts w:ascii="Times New Roman" w:eastAsia="仿宋_GB2312" w:hAnsi="Times New Roman" w:cs="Arial" w:hint="eastAsia"/>
          <w:kern w:val="2"/>
          <w:sz w:val="28"/>
          <w:szCs w:val="28"/>
        </w:rPr>
        <w:t>或</w:t>
      </w:r>
      <w:r w:rsidR="00A82165" w:rsidRPr="00B40470">
        <w:rPr>
          <w:rFonts w:ascii="Times New Roman" w:eastAsia="仿宋_GB2312" w:hAnsi="Times New Roman" w:cs="Arial" w:hint="eastAsia"/>
          <w:kern w:val="2"/>
          <w:sz w:val="28"/>
          <w:szCs w:val="28"/>
        </w:rPr>
        <w:t>采用临床实际接触介质</w:t>
      </w:r>
      <w:r w:rsidRPr="00B40470">
        <w:rPr>
          <w:rFonts w:ascii="Times New Roman" w:eastAsia="仿宋_GB2312" w:hAnsi="Times New Roman" w:cs="Arial" w:hint="eastAsia"/>
          <w:kern w:val="2"/>
          <w:sz w:val="28"/>
          <w:szCs w:val="28"/>
        </w:rPr>
        <w:t>模拟或</w:t>
      </w:r>
      <w:r w:rsidR="00900762" w:rsidRPr="00B40470">
        <w:rPr>
          <w:rFonts w:ascii="Times New Roman" w:eastAsia="仿宋_GB2312" w:hAnsi="Times New Roman" w:cs="Arial" w:hint="eastAsia"/>
          <w:kern w:val="2"/>
          <w:sz w:val="28"/>
          <w:szCs w:val="28"/>
        </w:rPr>
        <w:t>加速浸提进行可沥滤物研究</w:t>
      </w:r>
      <w:r w:rsidR="00A82165" w:rsidRPr="00B40470">
        <w:rPr>
          <w:rFonts w:ascii="Times New Roman" w:eastAsia="仿宋_GB2312" w:hAnsi="Times New Roman" w:cs="Arial" w:hint="eastAsia"/>
          <w:kern w:val="2"/>
          <w:sz w:val="28"/>
          <w:szCs w:val="28"/>
        </w:rPr>
        <w:t>。值得注意的是采用临床实际接触介质模拟或加速浸提严格意义</w:t>
      </w:r>
      <w:r w:rsidR="00883F28" w:rsidRPr="00B40470">
        <w:rPr>
          <w:rFonts w:ascii="Times New Roman" w:eastAsia="仿宋_GB2312" w:hAnsi="Times New Roman" w:cs="Arial" w:hint="eastAsia"/>
          <w:kern w:val="2"/>
          <w:sz w:val="28"/>
          <w:szCs w:val="28"/>
        </w:rPr>
        <w:t>上来讲，仍然是浸</w:t>
      </w:r>
      <w:r w:rsidR="00790774" w:rsidRPr="00B40470">
        <w:rPr>
          <w:rFonts w:ascii="Times New Roman" w:eastAsia="仿宋_GB2312" w:hAnsi="Times New Roman" w:cs="Arial" w:hint="eastAsia"/>
          <w:kern w:val="2"/>
          <w:sz w:val="28"/>
          <w:szCs w:val="28"/>
        </w:rPr>
        <w:t>提</w:t>
      </w:r>
      <w:r w:rsidR="00A82165" w:rsidRPr="00B40470">
        <w:rPr>
          <w:rFonts w:ascii="Times New Roman" w:eastAsia="仿宋_GB2312" w:hAnsi="Times New Roman" w:cs="Arial" w:hint="eastAsia"/>
          <w:kern w:val="2"/>
          <w:sz w:val="28"/>
          <w:szCs w:val="28"/>
        </w:rPr>
        <w:t>研究的内容，</w:t>
      </w:r>
      <w:r w:rsidR="00B40C75" w:rsidRPr="00B40470">
        <w:rPr>
          <w:rFonts w:ascii="Times New Roman" w:eastAsia="仿宋_GB2312" w:hAnsi="Times New Roman" w:cs="Arial" w:hint="eastAsia"/>
          <w:kern w:val="2"/>
          <w:sz w:val="28"/>
          <w:szCs w:val="28"/>
        </w:rPr>
        <w:t>但由于绝大多数实际接触介质分析背景的复杂性，导致不能直接</w:t>
      </w:r>
      <w:r w:rsidR="003E1735">
        <w:rPr>
          <w:rFonts w:ascii="Times New Roman" w:eastAsia="仿宋_GB2312" w:hAnsi="Times New Roman" w:cs="Arial" w:hint="eastAsia"/>
          <w:kern w:val="2"/>
          <w:sz w:val="28"/>
          <w:szCs w:val="28"/>
        </w:rPr>
        <w:t>将</w:t>
      </w:r>
      <w:r w:rsidR="00B40C75" w:rsidRPr="00B40470">
        <w:rPr>
          <w:rFonts w:ascii="Times New Roman" w:eastAsia="仿宋_GB2312" w:hAnsi="Times New Roman" w:cs="Arial" w:hint="eastAsia"/>
          <w:kern w:val="2"/>
          <w:sz w:val="28"/>
          <w:szCs w:val="28"/>
        </w:rPr>
        <w:t>浸提溶剂开展</w:t>
      </w:r>
      <w:r w:rsidR="00F21786">
        <w:rPr>
          <w:rFonts w:ascii="Times New Roman" w:eastAsia="仿宋_GB2312" w:hAnsi="Times New Roman" w:cs="Arial" w:hint="eastAsia"/>
          <w:kern w:val="2"/>
          <w:sz w:val="28"/>
          <w:szCs w:val="28"/>
        </w:rPr>
        <w:t>未知可沥滤物</w:t>
      </w:r>
      <w:r w:rsidR="00B40C75" w:rsidRPr="00B40470">
        <w:rPr>
          <w:rFonts w:ascii="Times New Roman" w:eastAsia="仿宋_GB2312" w:hAnsi="Times New Roman" w:cs="Arial" w:hint="eastAsia"/>
          <w:kern w:val="2"/>
          <w:sz w:val="28"/>
          <w:szCs w:val="28"/>
        </w:rPr>
        <w:t>扫描分析</w:t>
      </w:r>
      <w:r w:rsidR="00A82165" w:rsidRPr="00B40470">
        <w:rPr>
          <w:rFonts w:ascii="Times New Roman" w:eastAsia="仿宋_GB2312" w:hAnsi="Times New Roman" w:cs="Arial" w:hint="eastAsia"/>
          <w:kern w:val="2"/>
          <w:sz w:val="28"/>
          <w:szCs w:val="28"/>
        </w:rPr>
        <w:t>。</w:t>
      </w:r>
      <w:r w:rsidR="00B40C75" w:rsidRPr="00B40470">
        <w:rPr>
          <w:rFonts w:ascii="Times New Roman" w:eastAsia="仿宋_GB2312" w:hAnsi="Times New Roman" w:cs="Arial" w:hint="eastAsia"/>
          <w:kern w:val="2"/>
          <w:sz w:val="28"/>
          <w:szCs w:val="28"/>
        </w:rPr>
        <w:t>因而</w:t>
      </w:r>
      <w:r w:rsidR="00883F28" w:rsidRPr="00B40470">
        <w:rPr>
          <w:rFonts w:ascii="Times New Roman" w:eastAsia="仿宋_GB2312" w:hAnsi="Times New Roman" w:cs="Arial" w:hint="eastAsia"/>
          <w:kern w:val="2"/>
          <w:sz w:val="28"/>
          <w:szCs w:val="28"/>
        </w:rPr>
        <w:t>，通过上述采用替代</w:t>
      </w:r>
      <w:r w:rsidR="00B40C75" w:rsidRPr="00B40470">
        <w:rPr>
          <w:rFonts w:ascii="Times New Roman" w:eastAsia="仿宋_GB2312" w:hAnsi="Times New Roman" w:cs="Arial" w:hint="eastAsia"/>
          <w:kern w:val="2"/>
          <w:sz w:val="28"/>
          <w:szCs w:val="28"/>
        </w:rPr>
        <w:t>溶剂法获得的</w:t>
      </w:r>
      <w:r w:rsidR="00883F28" w:rsidRPr="00B40470">
        <w:rPr>
          <w:rFonts w:ascii="Times New Roman" w:eastAsia="仿宋_GB2312" w:hAnsi="Times New Roman" w:cs="Arial" w:hint="eastAsia"/>
          <w:kern w:val="2"/>
          <w:sz w:val="28"/>
          <w:szCs w:val="28"/>
        </w:rPr>
        <w:t>浸出物谱，通过定性定量研究，存在潜在毒理学风险时，则可进入</w:t>
      </w:r>
      <w:r w:rsidR="00B317DE" w:rsidRPr="00B40470">
        <w:rPr>
          <w:rFonts w:ascii="Times New Roman" w:eastAsia="仿宋_GB2312" w:hAnsi="Times New Roman" w:cs="Arial" w:hint="eastAsia"/>
          <w:kern w:val="2"/>
          <w:sz w:val="28"/>
          <w:szCs w:val="28"/>
        </w:rPr>
        <w:t>已知</w:t>
      </w:r>
      <w:r w:rsidR="00883F28" w:rsidRPr="00B40470">
        <w:rPr>
          <w:rFonts w:ascii="Times New Roman" w:eastAsia="仿宋_GB2312" w:hAnsi="Times New Roman" w:cs="Arial" w:hint="eastAsia"/>
          <w:kern w:val="2"/>
          <w:sz w:val="28"/>
          <w:szCs w:val="28"/>
        </w:rPr>
        <w:t>可沥滤物研</w:t>
      </w:r>
      <w:r w:rsidR="00883F28" w:rsidRPr="00B40470">
        <w:rPr>
          <w:rFonts w:ascii="Times New Roman" w:eastAsia="仿宋_GB2312" w:hAnsi="Times New Roman" w:cs="Arial" w:hint="eastAsia"/>
          <w:kern w:val="2"/>
          <w:sz w:val="28"/>
          <w:szCs w:val="28"/>
        </w:rPr>
        <w:lastRenderedPageBreak/>
        <w:t>究来进一步评估。该情况下可沥滤物研究详细内容见《已知可沥滤物测定方法验证及确认技术审查指导原则》</w:t>
      </w:r>
      <w:r w:rsidR="007F664D" w:rsidRPr="00B40470">
        <w:rPr>
          <w:rFonts w:ascii="Times New Roman" w:eastAsia="仿宋_GB2312" w:hAnsi="Times New Roman" w:cs="Arial" w:hint="eastAsia"/>
          <w:kern w:val="2"/>
          <w:sz w:val="28"/>
          <w:szCs w:val="28"/>
        </w:rPr>
        <w:t>。</w:t>
      </w:r>
    </w:p>
    <w:p w:rsidR="00790774" w:rsidRPr="00B40470" w:rsidRDefault="0021324A"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2</w:t>
      </w:r>
      <w:r w:rsidRPr="00B40470">
        <w:rPr>
          <w:rFonts w:ascii="Times New Roman" w:eastAsia="仿宋_GB2312" w:hAnsi="Times New Roman" w:cs="Arial" w:hint="eastAsia"/>
          <w:kern w:val="2"/>
          <w:sz w:val="28"/>
          <w:szCs w:val="28"/>
        </w:rPr>
        <w:t>）</w:t>
      </w:r>
      <w:r w:rsidR="00F25201" w:rsidRPr="00B40470">
        <w:rPr>
          <w:rFonts w:ascii="Times New Roman" w:eastAsia="仿宋_GB2312" w:hAnsi="Times New Roman" w:cs="Arial" w:hint="eastAsia"/>
          <w:kern w:val="2"/>
          <w:sz w:val="28"/>
          <w:szCs w:val="28"/>
        </w:rPr>
        <w:t>某</w:t>
      </w:r>
      <w:r w:rsidR="00530077" w:rsidRPr="00B40470">
        <w:rPr>
          <w:rFonts w:ascii="Times New Roman" w:eastAsia="仿宋_GB2312" w:hAnsi="Times New Roman" w:cs="Arial" w:hint="eastAsia"/>
          <w:kern w:val="2"/>
          <w:sz w:val="28"/>
          <w:szCs w:val="28"/>
        </w:rPr>
        <w:t>些情况下</w:t>
      </w:r>
      <w:r w:rsidRPr="00B40470">
        <w:rPr>
          <w:rFonts w:ascii="Times New Roman" w:eastAsia="仿宋_GB2312" w:hAnsi="Times New Roman" w:cs="Arial" w:hint="eastAsia"/>
          <w:kern w:val="2"/>
          <w:sz w:val="28"/>
          <w:szCs w:val="28"/>
        </w:rPr>
        <w:t>，</w:t>
      </w:r>
      <w:r w:rsidR="00145D54" w:rsidRPr="00B40470">
        <w:rPr>
          <w:rFonts w:ascii="Times New Roman" w:eastAsia="仿宋_GB2312" w:hAnsi="Times New Roman" w:cs="Arial" w:hint="eastAsia"/>
          <w:kern w:val="2"/>
          <w:sz w:val="28"/>
          <w:szCs w:val="28"/>
        </w:rPr>
        <w:t>适用时，</w:t>
      </w:r>
      <w:r w:rsidR="00530077" w:rsidRPr="00B40470">
        <w:rPr>
          <w:rFonts w:ascii="Times New Roman" w:eastAsia="仿宋_GB2312" w:hAnsi="Times New Roman" w:cs="Arial" w:hint="eastAsia"/>
          <w:kern w:val="2"/>
          <w:sz w:val="28"/>
          <w:szCs w:val="28"/>
        </w:rPr>
        <w:t>如与某些药液接触的器械，</w:t>
      </w:r>
      <w:r w:rsidR="002E04D9" w:rsidRPr="00B40470">
        <w:rPr>
          <w:rFonts w:ascii="Times New Roman" w:eastAsia="仿宋_GB2312" w:hAnsi="Times New Roman" w:cs="Arial" w:hint="eastAsia"/>
          <w:kern w:val="2"/>
          <w:sz w:val="28"/>
          <w:szCs w:val="28"/>
        </w:rPr>
        <w:t>如果预计</w:t>
      </w:r>
      <w:r w:rsidR="00530077" w:rsidRPr="00B40470">
        <w:rPr>
          <w:rFonts w:ascii="Times New Roman" w:eastAsia="仿宋_GB2312" w:hAnsi="Times New Roman" w:cs="Arial" w:hint="eastAsia"/>
          <w:kern w:val="2"/>
          <w:sz w:val="28"/>
          <w:szCs w:val="28"/>
        </w:rPr>
        <w:t>所接触药物与器械可浸提物发生相互作用而可能产生浸出物谱以外的可沥滤物，则可考虑</w:t>
      </w:r>
      <w:r w:rsidR="002E04D9" w:rsidRPr="00B40470">
        <w:rPr>
          <w:rFonts w:ascii="Times New Roman" w:eastAsia="仿宋_GB2312" w:hAnsi="Times New Roman" w:cs="Arial" w:hint="eastAsia"/>
          <w:kern w:val="2"/>
          <w:sz w:val="28"/>
          <w:szCs w:val="28"/>
        </w:rPr>
        <w:t>在可沥滤物研究时，通过扫描方式获得额外可沥滤物信息</w:t>
      </w:r>
      <w:r w:rsidR="00530077" w:rsidRPr="00B40470">
        <w:rPr>
          <w:rFonts w:ascii="Times New Roman" w:eastAsia="仿宋_GB2312" w:hAnsi="Times New Roman" w:cs="Arial" w:hint="eastAsia"/>
          <w:kern w:val="2"/>
          <w:sz w:val="28"/>
          <w:szCs w:val="28"/>
        </w:rPr>
        <w:t>。</w:t>
      </w:r>
      <w:bookmarkStart w:id="17" w:name="OLE_LINK1"/>
      <w:bookmarkStart w:id="18" w:name="OLE_LINK2"/>
      <w:r w:rsidR="00473926" w:rsidRPr="00B40470">
        <w:rPr>
          <w:rFonts w:ascii="Times New Roman" w:eastAsia="仿宋_GB2312" w:hAnsi="Times New Roman" w:cs="Arial" w:hint="eastAsia"/>
          <w:kern w:val="2"/>
          <w:sz w:val="28"/>
          <w:szCs w:val="28"/>
        </w:rPr>
        <w:t>由于基于实际接触介质进行扫描的复杂性和局限性，宜对所采用的实验方案，包括可能采用的替代溶剂或替代介质的转换方案进行</w:t>
      </w:r>
      <w:r w:rsidR="00521A03" w:rsidRPr="00B40470">
        <w:rPr>
          <w:rFonts w:ascii="Times New Roman" w:eastAsia="仿宋_GB2312" w:hAnsi="Times New Roman" w:cs="Arial" w:hint="eastAsia"/>
          <w:kern w:val="2"/>
          <w:sz w:val="28"/>
          <w:szCs w:val="28"/>
        </w:rPr>
        <w:t>充分</w:t>
      </w:r>
      <w:r w:rsidR="00473926" w:rsidRPr="00B40470">
        <w:rPr>
          <w:rFonts w:ascii="Times New Roman" w:eastAsia="仿宋_GB2312" w:hAnsi="Times New Roman" w:cs="Arial" w:hint="eastAsia"/>
          <w:kern w:val="2"/>
          <w:sz w:val="28"/>
          <w:szCs w:val="28"/>
        </w:rPr>
        <w:t>阐述</w:t>
      </w:r>
      <w:bookmarkEnd w:id="17"/>
      <w:bookmarkEnd w:id="18"/>
      <w:r w:rsidR="00473926" w:rsidRPr="00B40470">
        <w:rPr>
          <w:rFonts w:ascii="Times New Roman" w:eastAsia="仿宋_GB2312" w:hAnsi="Times New Roman" w:cs="Arial" w:hint="eastAsia"/>
          <w:kern w:val="2"/>
          <w:sz w:val="28"/>
          <w:szCs w:val="28"/>
        </w:rPr>
        <w:t>。</w:t>
      </w:r>
      <w:r w:rsidR="00E3001C" w:rsidRPr="00B40470">
        <w:rPr>
          <w:rFonts w:ascii="Times New Roman" w:eastAsia="仿宋_GB2312" w:hAnsi="Times New Roman" w:cs="Arial" w:hint="eastAsia"/>
          <w:kern w:val="2"/>
          <w:sz w:val="28"/>
          <w:szCs w:val="28"/>
        </w:rPr>
        <w:t>除此之外，比较接触介质（如药液）与器械接触前后可沥滤物谱的变化也是提供有效信息的方式之一。</w:t>
      </w:r>
    </w:p>
    <w:p w:rsidR="00750E4A" w:rsidRPr="00B40470" w:rsidRDefault="00750E4A"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3</w:t>
      </w:r>
      <w:r w:rsidRPr="00B40470">
        <w:rPr>
          <w:rFonts w:ascii="Times New Roman" w:eastAsia="仿宋_GB2312" w:hAnsi="Times New Roman" w:cs="Arial" w:hint="eastAsia"/>
          <w:kern w:val="2"/>
          <w:sz w:val="28"/>
          <w:szCs w:val="28"/>
        </w:rPr>
        <w:t>）</w:t>
      </w:r>
      <w:r w:rsidR="00415F82" w:rsidRPr="00B40470">
        <w:rPr>
          <w:rFonts w:ascii="Times New Roman" w:eastAsia="仿宋_GB2312" w:hAnsi="Times New Roman" w:cs="Arial" w:hint="eastAsia"/>
          <w:kern w:val="2"/>
          <w:sz w:val="28"/>
          <w:szCs w:val="28"/>
        </w:rPr>
        <w:t>某些情况下，适用时，如某些可降解医疗器械，其降解产物或其他反应副产物如果预计在浸提研究中无法获得，当结合相关标准（如</w:t>
      </w:r>
      <w:r w:rsidR="00415F82" w:rsidRPr="00B40470">
        <w:rPr>
          <w:rFonts w:ascii="Times New Roman" w:eastAsia="仿宋_GB2312" w:hAnsi="Times New Roman" w:cs="Arial" w:hint="eastAsia"/>
          <w:kern w:val="2"/>
          <w:sz w:val="28"/>
          <w:szCs w:val="28"/>
        </w:rPr>
        <w:t xml:space="preserve"> GB/T 16886.9</w:t>
      </w:r>
      <w:r w:rsidR="00415F82" w:rsidRPr="00B40470">
        <w:rPr>
          <w:rFonts w:ascii="Times New Roman" w:eastAsia="仿宋_GB2312" w:hAnsi="Times New Roman" w:cs="Arial" w:hint="eastAsia"/>
          <w:kern w:val="2"/>
          <w:sz w:val="28"/>
          <w:szCs w:val="28"/>
        </w:rPr>
        <w:t>，</w:t>
      </w:r>
      <w:r w:rsidR="00415F82" w:rsidRPr="00B40470">
        <w:rPr>
          <w:rFonts w:ascii="Times New Roman" w:eastAsia="仿宋_GB2312" w:hAnsi="Times New Roman" w:cs="Arial" w:hint="eastAsia"/>
          <w:kern w:val="2"/>
          <w:sz w:val="28"/>
          <w:szCs w:val="28"/>
        </w:rPr>
        <w:t>GB/T 1688</w:t>
      </w:r>
      <w:r w:rsidR="003E1735">
        <w:rPr>
          <w:rFonts w:ascii="Times New Roman" w:eastAsia="仿宋_GB2312" w:hAnsi="Times New Roman" w:cs="Arial"/>
          <w:kern w:val="2"/>
          <w:sz w:val="28"/>
          <w:szCs w:val="28"/>
        </w:rPr>
        <w:t>6</w:t>
      </w:r>
      <w:r w:rsidR="00415F82" w:rsidRPr="00B40470">
        <w:rPr>
          <w:rFonts w:ascii="Times New Roman" w:eastAsia="仿宋_GB2312" w:hAnsi="Times New Roman" w:cs="Arial" w:hint="eastAsia"/>
          <w:kern w:val="2"/>
          <w:sz w:val="28"/>
          <w:szCs w:val="28"/>
        </w:rPr>
        <w:t>.13</w:t>
      </w:r>
      <w:r w:rsidR="00415F82" w:rsidRPr="00B40470">
        <w:rPr>
          <w:rFonts w:ascii="Times New Roman" w:eastAsia="仿宋_GB2312" w:hAnsi="Times New Roman" w:cs="Arial" w:hint="eastAsia"/>
          <w:kern w:val="2"/>
          <w:sz w:val="28"/>
          <w:szCs w:val="28"/>
        </w:rPr>
        <w:t>等），在模拟液或实际接触介质中开展降解产物</w:t>
      </w:r>
      <w:r w:rsidR="00415F82" w:rsidRPr="00B40470">
        <w:rPr>
          <w:rFonts w:ascii="Times New Roman" w:eastAsia="仿宋_GB2312" w:hAnsi="Times New Roman" w:cs="Arial" w:hint="eastAsia"/>
          <w:kern w:val="2"/>
          <w:sz w:val="28"/>
          <w:szCs w:val="28"/>
        </w:rPr>
        <w:t>/</w:t>
      </w:r>
      <w:r w:rsidR="00415F82" w:rsidRPr="00B40470">
        <w:rPr>
          <w:rFonts w:ascii="Times New Roman" w:eastAsia="仿宋_GB2312" w:hAnsi="Times New Roman" w:cs="Arial" w:hint="eastAsia"/>
          <w:kern w:val="2"/>
          <w:sz w:val="28"/>
          <w:szCs w:val="28"/>
        </w:rPr>
        <w:t>反应产物研究时，考虑通过扫描方式获得额外可沥滤物信息。虽然，严格来讲，这部分研究</w:t>
      </w:r>
      <w:r w:rsidR="00521A03" w:rsidRPr="00B40470">
        <w:rPr>
          <w:rFonts w:ascii="Times New Roman" w:eastAsia="仿宋_GB2312" w:hAnsi="Times New Roman" w:cs="Arial" w:hint="eastAsia"/>
          <w:kern w:val="2"/>
          <w:sz w:val="28"/>
          <w:szCs w:val="28"/>
        </w:rPr>
        <w:t>也</w:t>
      </w:r>
      <w:r w:rsidR="00415F82" w:rsidRPr="00B40470">
        <w:rPr>
          <w:rFonts w:ascii="Times New Roman" w:eastAsia="仿宋_GB2312" w:hAnsi="Times New Roman" w:cs="Arial" w:hint="eastAsia"/>
          <w:kern w:val="2"/>
          <w:sz w:val="28"/>
          <w:szCs w:val="28"/>
        </w:rPr>
        <w:t>不是真正意义的可沥滤物研究。</w:t>
      </w:r>
      <w:r w:rsidR="006E3D1F" w:rsidRPr="00B40470">
        <w:rPr>
          <w:rFonts w:ascii="Times New Roman" w:eastAsia="仿宋_GB2312" w:hAnsi="Times New Roman" w:cs="Arial" w:hint="eastAsia"/>
          <w:kern w:val="2"/>
          <w:sz w:val="28"/>
          <w:szCs w:val="28"/>
        </w:rPr>
        <w:t>同样，基于所采用介质进行扫描的复杂性和局限性，宜对所采用的实验方案，包括可能采用的替代溶剂或替代介质的转换方案进行</w:t>
      </w:r>
      <w:r w:rsidR="00521A03" w:rsidRPr="00B40470">
        <w:rPr>
          <w:rFonts w:ascii="Times New Roman" w:eastAsia="仿宋_GB2312" w:hAnsi="Times New Roman" w:cs="Arial" w:hint="eastAsia"/>
          <w:kern w:val="2"/>
          <w:sz w:val="28"/>
          <w:szCs w:val="28"/>
        </w:rPr>
        <w:t>充分</w:t>
      </w:r>
      <w:r w:rsidR="006E3D1F" w:rsidRPr="00B40470">
        <w:rPr>
          <w:rFonts w:ascii="Times New Roman" w:eastAsia="仿宋_GB2312" w:hAnsi="Times New Roman" w:cs="Arial" w:hint="eastAsia"/>
          <w:kern w:val="2"/>
          <w:sz w:val="28"/>
          <w:szCs w:val="28"/>
        </w:rPr>
        <w:t>阐述</w:t>
      </w:r>
      <w:r w:rsidR="008F1DC3" w:rsidRPr="00B40470">
        <w:rPr>
          <w:rFonts w:ascii="Times New Roman" w:eastAsia="仿宋_GB2312" w:hAnsi="Times New Roman" w:cs="Arial" w:hint="eastAsia"/>
          <w:kern w:val="2"/>
          <w:sz w:val="28"/>
          <w:szCs w:val="28"/>
        </w:rPr>
        <w:t>。</w:t>
      </w:r>
    </w:p>
    <w:p w:rsidR="006F3FEF" w:rsidRPr="00B40470" w:rsidRDefault="00970163"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4</w:t>
      </w:r>
      <w:r w:rsidR="006E61DB" w:rsidRPr="00B40470">
        <w:rPr>
          <w:rFonts w:ascii="Times New Roman" w:eastAsia="仿宋_GB2312" w:hAnsi="Times New Roman" w:cs="Arial" w:hint="eastAsia"/>
          <w:kern w:val="2"/>
          <w:sz w:val="28"/>
          <w:szCs w:val="28"/>
        </w:rPr>
        <w:t>）</w:t>
      </w:r>
      <w:r w:rsidR="006F3FEF" w:rsidRPr="00B40470">
        <w:rPr>
          <w:rFonts w:ascii="Times New Roman" w:eastAsia="仿宋_GB2312" w:hAnsi="Times New Roman" w:cs="Arial" w:hint="eastAsia"/>
          <w:kern w:val="2"/>
          <w:sz w:val="28"/>
          <w:szCs w:val="28"/>
        </w:rPr>
        <w:t>某些情况下，</w:t>
      </w:r>
      <w:r w:rsidR="00D3787D" w:rsidRPr="00B40470">
        <w:rPr>
          <w:rFonts w:ascii="Times New Roman" w:eastAsia="仿宋_GB2312" w:hAnsi="Times New Roman" w:cs="Arial" w:hint="eastAsia"/>
          <w:kern w:val="2"/>
          <w:sz w:val="28"/>
          <w:szCs w:val="28"/>
        </w:rPr>
        <w:t>适用时，尤其是器械临床实际接触介质较为简单时，如注射用水、生理盐水等，</w:t>
      </w:r>
      <w:r w:rsidR="003B12E8" w:rsidRPr="00B40470">
        <w:rPr>
          <w:rFonts w:ascii="Times New Roman" w:eastAsia="仿宋_GB2312" w:hAnsi="Times New Roman" w:cs="Arial" w:hint="eastAsia"/>
          <w:kern w:val="2"/>
          <w:sz w:val="28"/>
          <w:szCs w:val="28"/>
        </w:rPr>
        <w:t>也</w:t>
      </w:r>
      <w:r w:rsidR="00D3787D" w:rsidRPr="00B40470">
        <w:rPr>
          <w:rFonts w:ascii="Times New Roman" w:eastAsia="仿宋_GB2312" w:hAnsi="Times New Roman" w:cs="Arial" w:hint="eastAsia"/>
          <w:kern w:val="2"/>
          <w:sz w:val="28"/>
          <w:szCs w:val="28"/>
        </w:rPr>
        <w:t>可以考虑</w:t>
      </w:r>
      <w:r w:rsidR="006F3FEF" w:rsidRPr="00B40470">
        <w:rPr>
          <w:rFonts w:ascii="Times New Roman" w:eastAsia="仿宋_GB2312" w:hAnsi="Times New Roman" w:cs="Arial" w:hint="eastAsia"/>
          <w:kern w:val="2"/>
          <w:sz w:val="28"/>
          <w:szCs w:val="28"/>
        </w:rPr>
        <w:t>采用实际接触介质</w:t>
      </w:r>
      <w:r w:rsidR="00D3787D" w:rsidRPr="00B40470">
        <w:rPr>
          <w:rFonts w:ascii="Times New Roman" w:eastAsia="仿宋_GB2312" w:hAnsi="Times New Roman" w:cs="Arial" w:hint="eastAsia"/>
          <w:kern w:val="2"/>
          <w:sz w:val="28"/>
          <w:szCs w:val="28"/>
        </w:rPr>
        <w:t>直接</w:t>
      </w:r>
      <w:r w:rsidR="006F3FEF" w:rsidRPr="00B40470">
        <w:rPr>
          <w:rFonts w:ascii="Times New Roman" w:eastAsia="仿宋_GB2312" w:hAnsi="Times New Roman" w:cs="Arial" w:hint="eastAsia"/>
          <w:kern w:val="2"/>
          <w:sz w:val="28"/>
          <w:szCs w:val="28"/>
        </w:rPr>
        <w:t>进行可沥滤物扫描，</w:t>
      </w:r>
      <w:r w:rsidR="00F43EA8" w:rsidRPr="00B40470">
        <w:rPr>
          <w:rFonts w:ascii="Times New Roman" w:eastAsia="仿宋_GB2312" w:hAnsi="Times New Roman" w:cs="Arial" w:hint="eastAsia"/>
          <w:kern w:val="2"/>
          <w:sz w:val="28"/>
          <w:szCs w:val="28"/>
        </w:rPr>
        <w:t>而不一定采用替代溶剂</w:t>
      </w:r>
      <w:r w:rsidR="00F43EA8" w:rsidRPr="00B40470">
        <w:rPr>
          <w:rFonts w:ascii="Times New Roman" w:eastAsia="仿宋_GB2312" w:hAnsi="Times New Roman" w:cs="Arial" w:hint="eastAsia"/>
          <w:kern w:val="2"/>
          <w:sz w:val="28"/>
          <w:szCs w:val="28"/>
        </w:rPr>
        <w:t xml:space="preserve"> </w:t>
      </w:r>
      <w:r w:rsidR="00B2106D" w:rsidRPr="00B40470">
        <w:rPr>
          <w:rFonts w:ascii="Times New Roman" w:eastAsia="仿宋_GB2312" w:hAnsi="Times New Roman" w:cs="Arial" w:hint="eastAsia"/>
          <w:kern w:val="2"/>
          <w:sz w:val="28"/>
          <w:szCs w:val="28"/>
        </w:rPr>
        <w:t>。</w:t>
      </w:r>
    </w:p>
    <w:p w:rsidR="00853729" w:rsidRPr="00B40470" w:rsidRDefault="00457EFF" w:rsidP="00A42E12">
      <w:pPr>
        <w:snapToGrid w:val="0"/>
        <w:spacing w:after="0" w:line="360" w:lineRule="auto"/>
        <w:ind w:firstLineChars="200" w:firstLine="560"/>
        <w:contextualSpacing/>
        <w:rPr>
          <w:rFonts w:ascii="Times New Roman" w:eastAsia="黑体" w:hAnsi="Times New Roman" w:cs="Times New Roman"/>
          <w:color w:val="231F20"/>
          <w:sz w:val="28"/>
          <w:szCs w:val="28"/>
        </w:rPr>
      </w:pPr>
      <w:r w:rsidRPr="00B40470">
        <w:rPr>
          <w:rFonts w:ascii="Times New Roman" w:eastAsia="黑体" w:hAnsi="Times New Roman" w:cs="Times New Roman" w:hint="eastAsia"/>
          <w:color w:val="231F20"/>
          <w:sz w:val="28"/>
          <w:szCs w:val="28"/>
        </w:rPr>
        <w:t>2</w:t>
      </w:r>
      <w:r w:rsidRPr="00B40470">
        <w:rPr>
          <w:rFonts w:ascii="Times New Roman" w:eastAsia="黑体" w:hAnsi="Times New Roman" w:cs="Times New Roman"/>
          <w:color w:val="231F20"/>
          <w:sz w:val="28"/>
          <w:szCs w:val="28"/>
        </w:rPr>
        <w:t>.</w:t>
      </w:r>
      <w:r w:rsidR="00E13983" w:rsidRPr="00B40470">
        <w:rPr>
          <w:rFonts w:ascii="Times New Roman" w:eastAsia="黑体" w:hAnsi="Times New Roman" w:cs="Times New Roman" w:hint="eastAsia"/>
          <w:color w:val="231F20"/>
          <w:sz w:val="28"/>
          <w:szCs w:val="28"/>
        </w:rPr>
        <w:t>可沥滤物</w:t>
      </w:r>
      <w:r w:rsidR="001E1A39" w:rsidRPr="00B40470">
        <w:rPr>
          <w:rFonts w:ascii="Times New Roman" w:eastAsia="黑体" w:hAnsi="Times New Roman" w:cs="Times New Roman" w:hint="eastAsia"/>
          <w:color w:val="231F20"/>
          <w:sz w:val="28"/>
          <w:szCs w:val="28"/>
        </w:rPr>
        <w:t>的</w:t>
      </w:r>
      <w:r w:rsidR="007F664D" w:rsidRPr="00B40470">
        <w:rPr>
          <w:rFonts w:ascii="Times New Roman" w:eastAsia="黑体" w:hAnsi="Times New Roman" w:cs="Times New Roman" w:hint="eastAsia"/>
          <w:color w:val="231F20"/>
          <w:sz w:val="28"/>
          <w:szCs w:val="28"/>
        </w:rPr>
        <w:t>风险</w:t>
      </w:r>
      <w:r w:rsidR="00E13983" w:rsidRPr="00B40470">
        <w:rPr>
          <w:rFonts w:ascii="Times New Roman" w:eastAsia="黑体" w:hAnsi="Times New Roman" w:cs="Times New Roman"/>
          <w:color w:val="231F20"/>
          <w:sz w:val="28"/>
          <w:szCs w:val="28"/>
        </w:rPr>
        <w:t>评估</w:t>
      </w:r>
    </w:p>
    <w:p w:rsidR="007F664D" w:rsidRPr="00B40470" w:rsidRDefault="00E13983"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可沥滤物</w:t>
      </w:r>
      <w:r w:rsidR="005A2D50" w:rsidRPr="00B40470">
        <w:rPr>
          <w:rFonts w:ascii="Times New Roman" w:eastAsia="仿宋_GB2312" w:hAnsi="Times New Roman" w:cs="Arial" w:hint="eastAsia"/>
          <w:kern w:val="2"/>
          <w:sz w:val="28"/>
          <w:szCs w:val="28"/>
        </w:rPr>
        <w:t>研究一般</w:t>
      </w:r>
      <w:r w:rsidRPr="00B40470">
        <w:rPr>
          <w:rFonts w:ascii="Times New Roman" w:eastAsia="仿宋_GB2312" w:hAnsi="Times New Roman" w:cs="Arial" w:hint="eastAsia"/>
          <w:kern w:val="2"/>
          <w:sz w:val="28"/>
          <w:szCs w:val="28"/>
        </w:rPr>
        <w:t>包括目标可沥滤物</w:t>
      </w:r>
      <w:r w:rsidR="005A2D50" w:rsidRPr="00B40470">
        <w:rPr>
          <w:rFonts w:ascii="Times New Roman" w:eastAsia="仿宋_GB2312" w:hAnsi="Times New Roman" w:cs="Arial" w:hint="eastAsia"/>
          <w:kern w:val="2"/>
          <w:sz w:val="28"/>
          <w:szCs w:val="28"/>
        </w:rPr>
        <w:t>溶出量研究</w:t>
      </w:r>
      <w:r w:rsidR="00637159" w:rsidRPr="00B40470">
        <w:rPr>
          <w:rFonts w:ascii="Times New Roman" w:eastAsia="仿宋_GB2312" w:hAnsi="Times New Roman" w:cs="Arial" w:hint="eastAsia"/>
          <w:kern w:val="2"/>
          <w:sz w:val="28"/>
          <w:szCs w:val="28"/>
        </w:rPr>
        <w:t>（详细研究指南见</w:t>
      </w:r>
      <w:r w:rsidR="005A2D50" w:rsidRPr="00B40470">
        <w:rPr>
          <w:rFonts w:ascii="Times New Roman" w:eastAsia="仿宋_GB2312" w:hAnsi="Times New Roman" w:cs="Arial" w:hint="eastAsia"/>
          <w:kern w:val="2"/>
          <w:sz w:val="28"/>
          <w:szCs w:val="28"/>
        </w:rPr>
        <w:t>《已知可沥滤物测定方法验证及确认技术审查指导原则》</w:t>
      </w:r>
      <w:r w:rsidR="00637159"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和通过扫描</w:t>
      </w:r>
      <w:r w:rsidR="005A2D50" w:rsidRPr="00B40470">
        <w:rPr>
          <w:rFonts w:ascii="Times New Roman" w:eastAsia="仿宋_GB2312" w:hAnsi="Times New Roman" w:cs="Arial" w:hint="eastAsia"/>
          <w:kern w:val="2"/>
          <w:sz w:val="28"/>
          <w:szCs w:val="28"/>
        </w:rPr>
        <w:t>方式，即</w:t>
      </w:r>
      <w:r w:rsidR="00F21786">
        <w:rPr>
          <w:rFonts w:ascii="Times New Roman" w:eastAsia="仿宋_GB2312" w:hAnsi="Times New Roman" w:cs="Arial" w:hint="eastAsia"/>
          <w:kern w:val="2"/>
          <w:sz w:val="28"/>
          <w:szCs w:val="28"/>
        </w:rPr>
        <w:t>未知可沥滤物</w:t>
      </w:r>
      <w:r w:rsidR="005A2D50" w:rsidRPr="00B40470">
        <w:rPr>
          <w:rFonts w:ascii="Times New Roman" w:eastAsia="仿宋_GB2312" w:hAnsi="Times New Roman" w:cs="Arial" w:hint="eastAsia"/>
          <w:kern w:val="2"/>
          <w:sz w:val="28"/>
          <w:szCs w:val="28"/>
        </w:rPr>
        <w:t>分析体系，</w:t>
      </w:r>
      <w:r w:rsidRPr="00B40470">
        <w:rPr>
          <w:rFonts w:ascii="Times New Roman" w:eastAsia="仿宋_GB2312" w:hAnsi="Times New Roman" w:cs="Arial" w:hint="eastAsia"/>
          <w:kern w:val="2"/>
          <w:sz w:val="28"/>
          <w:szCs w:val="28"/>
        </w:rPr>
        <w:t>对高于</w:t>
      </w:r>
      <w:r w:rsidRPr="00B40470">
        <w:rPr>
          <w:rFonts w:ascii="Times New Roman" w:eastAsia="仿宋_GB2312" w:hAnsi="Times New Roman" w:cs="Arial" w:hint="eastAsia"/>
          <w:kern w:val="2"/>
          <w:sz w:val="28"/>
          <w:szCs w:val="28"/>
        </w:rPr>
        <w:t>AET</w:t>
      </w:r>
      <w:r w:rsidRPr="00B40470">
        <w:rPr>
          <w:rFonts w:ascii="Times New Roman" w:eastAsia="仿宋_GB2312" w:hAnsi="Times New Roman" w:cs="Arial" w:hint="eastAsia"/>
          <w:kern w:val="2"/>
          <w:sz w:val="28"/>
          <w:szCs w:val="28"/>
        </w:rPr>
        <w:t>的可沥滤物</w:t>
      </w:r>
      <w:r w:rsidR="005A2D50" w:rsidRPr="00B40470">
        <w:rPr>
          <w:rFonts w:ascii="Times New Roman" w:eastAsia="仿宋_GB2312" w:hAnsi="Times New Roman" w:cs="Arial" w:hint="eastAsia"/>
          <w:kern w:val="2"/>
          <w:sz w:val="28"/>
          <w:szCs w:val="28"/>
        </w:rPr>
        <w:t>的</w:t>
      </w:r>
      <w:r w:rsidRPr="00B40470">
        <w:rPr>
          <w:rFonts w:ascii="Times New Roman" w:eastAsia="仿宋_GB2312" w:hAnsi="Times New Roman" w:cs="Arial" w:hint="eastAsia"/>
          <w:kern w:val="2"/>
          <w:sz w:val="28"/>
          <w:szCs w:val="28"/>
        </w:rPr>
        <w:t>定性定量</w:t>
      </w:r>
      <w:r w:rsidR="005A2D50" w:rsidRPr="00B40470">
        <w:rPr>
          <w:rFonts w:ascii="Times New Roman" w:eastAsia="仿宋_GB2312" w:hAnsi="Times New Roman" w:cs="Arial" w:hint="eastAsia"/>
          <w:kern w:val="2"/>
          <w:sz w:val="28"/>
          <w:szCs w:val="28"/>
        </w:rPr>
        <w:t>研究。</w:t>
      </w:r>
    </w:p>
    <w:p w:rsidR="00316F6F" w:rsidRPr="00B40470" w:rsidRDefault="005A2D50"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lastRenderedPageBreak/>
        <w:t>可沥滤物研究的结果</w:t>
      </w:r>
      <w:r w:rsidR="00DA37F9" w:rsidRPr="00B40470">
        <w:rPr>
          <w:rFonts w:ascii="Times New Roman" w:eastAsia="仿宋_GB2312" w:hAnsi="Times New Roman" w:cs="Arial" w:hint="eastAsia"/>
          <w:kern w:val="2"/>
          <w:sz w:val="28"/>
          <w:szCs w:val="28"/>
        </w:rPr>
        <w:t>将被用于支持总体的生物学评价</w:t>
      </w:r>
      <w:r w:rsidR="00734BF7" w:rsidRPr="00B40470">
        <w:rPr>
          <w:rFonts w:ascii="Times New Roman" w:eastAsia="仿宋_GB2312" w:hAnsi="Times New Roman" w:cs="Arial" w:hint="eastAsia"/>
          <w:kern w:val="2"/>
          <w:sz w:val="28"/>
          <w:szCs w:val="28"/>
        </w:rPr>
        <w:t>（详细标准或指南见</w:t>
      </w:r>
      <w:r w:rsidR="00734BF7" w:rsidRPr="00B40470">
        <w:rPr>
          <w:rFonts w:ascii="Times New Roman" w:eastAsia="仿宋_GB2312" w:hAnsi="Times New Roman" w:cs="Arial" w:hint="eastAsia"/>
          <w:kern w:val="2"/>
          <w:sz w:val="28"/>
          <w:szCs w:val="28"/>
        </w:rPr>
        <w:t>GB/T 10993.1</w:t>
      </w:r>
      <w:r w:rsidR="00734BF7" w:rsidRPr="00B40470">
        <w:rPr>
          <w:rFonts w:ascii="Times New Roman" w:eastAsia="仿宋_GB2312" w:hAnsi="Times New Roman" w:cs="Arial" w:hint="eastAsia"/>
          <w:kern w:val="2"/>
          <w:sz w:val="28"/>
          <w:szCs w:val="28"/>
        </w:rPr>
        <w:t>和《医疗器械生物学评价策略及使用指南》</w:t>
      </w:r>
      <w:r w:rsidR="00DA37F9" w:rsidRPr="00B40470">
        <w:rPr>
          <w:rFonts w:ascii="Times New Roman" w:eastAsia="仿宋_GB2312" w:hAnsi="Times New Roman" w:cs="Arial" w:hint="eastAsia"/>
          <w:kern w:val="2"/>
          <w:sz w:val="28"/>
          <w:szCs w:val="28"/>
        </w:rPr>
        <w:t>、毒理学风险评估</w:t>
      </w:r>
      <w:bookmarkStart w:id="19" w:name="OLE_LINK3"/>
      <w:r w:rsidR="00EE2B98" w:rsidRPr="00B40470">
        <w:rPr>
          <w:rFonts w:ascii="Times New Roman" w:eastAsia="仿宋_GB2312" w:hAnsi="Times New Roman" w:cs="Arial" w:hint="eastAsia"/>
          <w:kern w:val="2"/>
          <w:sz w:val="28"/>
          <w:szCs w:val="28"/>
        </w:rPr>
        <w:t>（详细标准或指南见</w:t>
      </w:r>
      <w:r w:rsidR="00EE2B98" w:rsidRPr="00B40470">
        <w:rPr>
          <w:rFonts w:ascii="Times New Roman" w:eastAsia="仿宋_GB2312" w:hAnsi="Times New Roman" w:cs="Arial" w:hint="eastAsia"/>
          <w:kern w:val="2"/>
          <w:sz w:val="28"/>
          <w:szCs w:val="28"/>
        </w:rPr>
        <w:t xml:space="preserve">GB/T </w:t>
      </w:r>
      <w:r w:rsidR="003E1735" w:rsidRPr="00B40470">
        <w:rPr>
          <w:rFonts w:ascii="Times New Roman" w:eastAsia="仿宋_GB2312" w:hAnsi="Times New Roman" w:cs="Arial" w:hint="eastAsia"/>
          <w:kern w:val="2"/>
          <w:sz w:val="28"/>
          <w:szCs w:val="28"/>
        </w:rPr>
        <w:t>1</w:t>
      </w:r>
      <w:r w:rsidR="003E1735">
        <w:rPr>
          <w:rFonts w:ascii="Times New Roman" w:eastAsia="仿宋_GB2312" w:hAnsi="Times New Roman" w:cs="Arial"/>
          <w:kern w:val="2"/>
          <w:sz w:val="28"/>
          <w:szCs w:val="28"/>
        </w:rPr>
        <w:t>6886</w:t>
      </w:r>
      <w:r w:rsidR="00EE2B98" w:rsidRPr="00B40470">
        <w:rPr>
          <w:rFonts w:ascii="Times New Roman" w:eastAsia="仿宋_GB2312" w:hAnsi="Times New Roman" w:cs="Arial" w:hint="eastAsia"/>
          <w:kern w:val="2"/>
          <w:sz w:val="28"/>
          <w:szCs w:val="28"/>
        </w:rPr>
        <w:t>.17</w:t>
      </w:r>
      <w:r w:rsidR="00EE2B98" w:rsidRPr="00B40470">
        <w:rPr>
          <w:rFonts w:ascii="Times New Roman" w:eastAsia="仿宋_GB2312" w:hAnsi="Times New Roman" w:cs="Arial" w:hint="eastAsia"/>
          <w:kern w:val="2"/>
          <w:sz w:val="28"/>
          <w:szCs w:val="28"/>
        </w:rPr>
        <w:t>和《已知可沥滤物允许限量建立及风险判定技术审查导原则》</w:t>
      </w:r>
      <w:bookmarkEnd w:id="19"/>
      <w:r w:rsidR="00174E85" w:rsidRPr="00B40470">
        <w:rPr>
          <w:rFonts w:ascii="Times New Roman" w:eastAsia="仿宋_GB2312" w:hAnsi="Times New Roman" w:cs="Arial" w:hint="eastAsia"/>
          <w:kern w:val="2"/>
          <w:sz w:val="28"/>
          <w:szCs w:val="28"/>
        </w:rPr>
        <w:t>、其它风险管理过程中的评估，如某些变更评估</w:t>
      </w:r>
      <w:r w:rsidR="00734BF7" w:rsidRPr="00B40470">
        <w:rPr>
          <w:rFonts w:ascii="Times New Roman" w:eastAsia="仿宋_GB2312" w:hAnsi="Times New Roman" w:cs="Arial" w:hint="eastAsia"/>
          <w:kern w:val="2"/>
          <w:sz w:val="28"/>
          <w:szCs w:val="28"/>
        </w:rPr>
        <w:t>（详细标准或指南见</w:t>
      </w:r>
      <w:r w:rsidR="000E598F" w:rsidRPr="00B40470">
        <w:rPr>
          <w:rFonts w:ascii="Times New Roman" w:eastAsia="仿宋_GB2312" w:hAnsi="Times New Roman" w:cs="Arial" w:hint="eastAsia"/>
          <w:kern w:val="2"/>
          <w:sz w:val="28"/>
          <w:szCs w:val="28"/>
        </w:rPr>
        <w:t xml:space="preserve">YY/T 0316 </w:t>
      </w:r>
      <w:r w:rsidR="00734BF7" w:rsidRPr="00B40470">
        <w:rPr>
          <w:rFonts w:ascii="Times New Roman" w:eastAsia="仿宋_GB2312" w:hAnsi="Times New Roman" w:cs="Arial" w:hint="eastAsia"/>
          <w:kern w:val="2"/>
          <w:sz w:val="28"/>
          <w:szCs w:val="28"/>
        </w:rPr>
        <w:t>和《</w:t>
      </w:r>
      <w:r w:rsidR="000E598F" w:rsidRPr="00B40470">
        <w:rPr>
          <w:rFonts w:ascii="Times New Roman" w:eastAsia="仿宋_GB2312" w:hAnsi="Times New Roman" w:cs="Arial" w:hint="eastAsia"/>
          <w:kern w:val="2"/>
          <w:sz w:val="28"/>
          <w:szCs w:val="28"/>
        </w:rPr>
        <w:t>医疗器械材料等同性指南</w:t>
      </w:r>
      <w:r w:rsidR="00734BF7" w:rsidRPr="00B40470">
        <w:rPr>
          <w:rFonts w:ascii="Times New Roman" w:eastAsia="仿宋_GB2312" w:hAnsi="Times New Roman" w:cs="Arial" w:hint="eastAsia"/>
          <w:kern w:val="2"/>
          <w:sz w:val="28"/>
          <w:szCs w:val="28"/>
        </w:rPr>
        <w:t>》</w:t>
      </w:r>
      <w:r w:rsidR="00174E85" w:rsidRPr="00B40470">
        <w:rPr>
          <w:rFonts w:ascii="Times New Roman" w:eastAsia="仿宋_GB2312" w:hAnsi="Times New Roman" w:cs="Arial" w:hint="eastAsia"/>
          <w:kern w:val="2"/>
          <w:sz w:val="28"/>
          <w:szCs w:val="28"/>
        </w:rPr>
        <w:t>等。</w:t>
      </w:r>
    </w:p>
    <w:p w:rsidR="00637159" w:rsidRPr="00B40470" w:rsidRDefault="00457EFF" w:rsidP="00A42E12">
      <w:pPr>
        <w:snapToGrid w:val="0"/>
        <w:spacing w:after="0" w:line="360" w:lineRule="auto"/>
        <w:ind w:firstLineChars="200" w:firstLine="560"/>
        <w:contextualSpacing/>
        <w:rPr>
          <w:rFonts w:ascii="Times New Roman" w:eastAsia="黑体" w:hAnsi="Times New Roman" w:cs="Times New Roman"/>
          <w:color w:val="231F20"/>
          <w:sz w:val="28"/>
          <w:szCs w:val="28"/>
        </w:rPr>
      </w:pPr>
      <w:r w:rsidRPr="00B40470">
        <w:rPr>
          <w:rFonts w:ascii="Times New Roman" w:eastAsia="黑体" w:hAnsi="Times New Roman" w:cs="Times New Roman" w:hint="eastAsia"/>
          <w:color w:val="231F20"/>
          <w:sz w:val="28"/>
          <w:szCs w:val="28"/>
        </w:rPr>
        <w:t>3</w:t>
      </w:r>
      <w:r w:rsidRPr="00B40470">
        <w:rPr>
          <w:rFonts w:ascii="Times New Roman" w:eastAsia="黑体" w:hAnsi="Times New Roman" w:cs="Times New Roman"/>
          <w:color w:val="231F20"/>
          <w:sz w:val="28"/>
          <w:szCs w:val="28"/>
        </w:rPr>
        <w:t>.</w:t>
      </w:r>
      <w:r w:rsidR="00637159" w:rsidRPr="00B40470">
        <w:rPr>
          <w:rFonts w:ascii="Times New Roman" w:eastAsia="黑体" w:hAnsi="Times New Roman" w:cs="Times New Roman" w:hint="eastAsia"/>
          <w:color w:val="231F20"/>
          <w:sz w:val="28"/>
          <w:szCs w:val="28"/>
        </w:rPr>
        <w:t>采用</w:t>
      </w:r>
      <w:r w:rsidR="00637159" w:rsidRPr="00B40470">
        <w:rPr>
          <w:rFonts w:ascii="Times New Roman" w:eastAsia="黑体" w:hAnsi="Times New Roman" w:cs="Times New Roman"/>
          <w:color w:val="231F20"/>
          <w:sz w:val="28"/>
          <w:szCs w:val="28"/>
        </w:rPr>
        <w:t>的表征方法</w:t>
      </w:r>
    </w:p>
    <w:p w:rsidR="008017E0" w:rsidRPr="00B40470" w:rsidRDefault="005D787E"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已知可沥滤物研究的表征方法及技术详见</w:t>
      </w:r>
      <w:bookmarkStart w:id="20" w:name="OLE_LINK4"/>
      <w:bookmarkStart w:id="21" w:name="OLE_LINK5"/>
      <w:r w:rsidRPr="00B40470">
        <w:rPr>
          <w:rFonts w:ascii="Times New Roman" w:eastAsia="仿宋_GB2312" w:hAnsi="Times New Roman" w:cs="Arial" w:hint="eastAsia"/>
          <w:kern w:val="2"/>
          <w:sz w:val="28"/>
          <w:szCs w:val="28"/>
        </w:rPr>
        <w:t>《已知可沥滤物测定方法验证及确认技术审查指导原则》</w:t>
      </w:r>
      <w:bookmarkEnd w:id="20"/>
      <w:bookmarkEnd w:id="21"/>
      <w:r w:rsidR="00CB19FC" w:rsidRPr="00B40470">
        <w:rPr>
          <w:rFonts w:ascii="Times New Roman" w:eastAsia="仿宋_GB2312" w:hAnsi="Times New Roman" w:cs="Arial" w:hint="eastAsia"/>
          <w:kern w:val="2"/>
          <w:sz w:val="28"/>
          <w:szCs w:val="28"/>
        </w:rPr>
        <w:t>。</w:t>
      </w:r>
    </w:p>
    <w:p w:rsidR="00B508AF" w:rsidRPr="00B40470" w:rsidRDefault="005A67D4"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如需进行未知可沥滤物研究，如上述“可沥滤物研究的应用”中</w:t>
      </w:r>
      <w:r w:rsidRPr="00B40470">
        <w:rPr>
          <w:rFonts w:ascii="Times New Roman" w:eastAsia="仿宋_GB2312" w:hAnsi="Times New Roman" w:cs="Arial" w:hint="eastAsia"/>
          <w:kern w:val="2"/>
          <w:sz w:val="28"/>
          <w:szCs w:val="28"/>
        </w:rPr>
        <w:t>2</w:t>
      </w:r>
      <w:r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hint="eastAsia"/>
          <w:kern w:val="2"/>
          <w:sz w:val="28"/>
          <w:szCs w:val="28"/>
        </w:rPr>
        <w:t>-4</w:t>
      </w:r>
      <w:r w:rsidRPr="00B40470">
        <w:rPr>
          <w:rFonts w:ascii="Times New Roman" w:eastAsia="仿宋_GB2312" w:hAnsi="Times New Roman" w:cs="Arial" w:hint="eastAsia"/>
          <w:kern w:val="2"/>
          <w:sz w:val="28"/>
          <w:szCs w:val="28"/>
        </w:rPr>
        <w:t>）的情景，则可采用的分析方法与</w:t>
      </w:r>
      <w:r w:rsidR="00506460" w:rsidRPr="00B40470">
        <w:rPr>
          <w:rFonts w:ascii="Times New Roman" w:eastAsia="仿宋_GB2312" w:hAnsi="Times New Roman" w:cs="Arial" w:hint="eastAsia"/>
          <w:kern w:val="2"/>
          <w:sz w:val="28"/>
          <w:szCs w:val="28"/>
        </w:rPr>
        <w:t>第</w:t>
      </w:r>
      <w:r w:rsidR="00203B72" w:rsidRPr="00B40470">
        <w:rPr>
          <w:rFonts w:ascii="Times New Roman" w:eastAsia="仿宋_GB2312" w:hAnsi="Times New Roman" w:cs="Arial" w:hint="eastAsia"/>
          <w:kern w:val="2"/>
          <w:sz w:val="28"/>
          <w:szCs w:val="28"/>
        </w:rPr>
        <w:t>（三）</w:t>
      </w:r>
      <w:r w:rsidR="00506460" w:rsidRPr="00B40470">
        <w:rPr>
          <w:rFonts w:ascii="Times New Roman" w:eastAsia="仿宋_GB2312" w:hAnsi="Times New Roman" w:cs="Arial" w:hint="eastAsia"/>
          <w:kern w:val="2"/>
          <w:sz w:val="28"/>
          <w:szCs w:val="28"/>
        </w:rPr>
        <w:t>章</w:t>
      </w:r>
      <w:r w:rsidR="00F526CB">
        <w:rPr>
          <w:rFonts w:ascii="Times New Roman" w:eastAsia="仿宋_GB2312" w:hAnsi="Times New Roman" w:cs="Arial" w:hint="eastAsia"/>
          <w:kern w:val="2"/>
          <w:sz w:val="28"/>
          <w:szCs w:val="28"/>
        </w:rPr>
        <w:t>浸提</w:t>
      </w:r>
      <w:r w:rsidR="00506460" w:rsidRPr="00B40470">
        <w:rPr>
          <w:rFonts w:ascii="Times New Roman" w:eastAsia="仿宋_GB2312" w:hAnsi="Times New Roman" w:cs="Arial" w:hint="eastAsia"/>
          <w:kern w:val="2"/>
          <w:sz w:val="28"/>
          <w:szCs w:val="28"/>
        </w:rPr>
        <w:t>研究时采用的方法基本类似</w:t>
      </w:r>
      <w:r w:rsidR="00C30755" w:rsidRPr="00B40470">
        <w:rPr>
          <w:rFonts w:ascii="Times New Roman" w:eastAsia="仿宋_GB2312" w:hAnsi="Times New Roman" w:cs="Arial" w:hint="eastAsia"/>
          <w:kern w:val="2"/>
          <w:sz w:val="28"/>
          <w:szCs w:val="28"/>
        </w:rPr>
        <w:t>。</w:t>
      </w:r>
      <w:r w:rsidR="00506460" w:rsidRPr="00B40470">
        <w:rPr>
          <w:rFonts w:ascii="Times New Roman" w:eastAsia="仿宋_GB2312" w:hAnsi="Times New Roman" w:cs="Arial" w:hint="eastAsia"/>
          <w:kern w:val="2"/>
          <w:sz w:val="28"/>
          <w:szCs w:val="28"/>
        </w:rPr>
        <w:t>所不同的是</w:t>
      </w:r>
      <w:r w:rsidR="008017E0" w:rsidRPr="00B40470">
        <w:rPr>
          <w:rFonts w:ascii="Times New Roman" w:eastAsia="仿宋_GB2312" w:hAnsi="Times New Roman" w:cs="Arial" w:hint="eastAsia"/>
          <w:kern w:val="2"/>
          <w:sz w:val="28"/>
          <w:szCs w:val="28"/>
        </w:rPr>
        <w:t>未知</w:t>
      </w:r>
      <w:r w:rsidR="00506460" w:rsidRPr="00B40470">
        <w:rPr>
          <w:rFonts w:ascii="Times New Roman" w:eastAsia="仿宋_GB2312" w:hAnsi="Times New Roman" w:cs="Arial" w:hint="eastAsia"/>
          <w:kern w:val="2"/>
          <w:sz w:val="28"/>
          <w:szCs w:val="28"/>
        </w:rPr>
        <w:t>可沥滤物</w:t>
      </w:r>
      <w:r w:rsidR="008017E0" w:rsidRPr="00B40470">
        <w:rPr>
          <w:rFonts w:ascii="Times New Roman" w:eastAsia="仿宋_GB2312" w:hAnsi="Times New Roman" w:cs="Arial" w:hint="eastAsia"/>
          <w:kern w:val="2"/>
          <w:sz w:val="28"/>
          <w:szCs w:val="28"/>
        </w:rPr>
        <w:t>的</w:t>
      </w:r>
      <w:r w:rsidR="00506460" w:rsidRPr="00B40470">
        <w:rPr>
          <w:rFonts w:ascii="Times New Roman" w:eastAsia="仿宋_GB2312" w:hAnsi="Times New Roman" w:cs="Arial" w:hint="eastAsia"/>
          <w:kern w:val="2"/>
          <w:sz w:val="28"/>
          <w:szCs w:val="28"/>
        </w:rPr>
        <w:t>分析，</w:t>
      </w:r>
      <w:r w:rsidR="00F66CD9" w:rsidRPr="00B40470">
        <w:rPr>
          <w:rFonts w:ascii="Times New Roman" w:eastAsia="仿宋_GB2312" w:hAnsi="Times New Roman" w:cs="Arial" w:hint="eastAsia"/>
          <w:kern w:val="2"/>
          <w:sz w:val="28"/>
          <w:szCs w:val="28"/>
        </w:rPr>
        <w:t>由于</w:t>
      </w:r>
      <w:r w:rsidR="00506460" w:rsidRPr="00B40470">
        <w:rPr>
          <w:rFonts w:ascii="Times New Roman" w:eastAsia="仿宋_GB2312" w:hAnsi="Times New Roman" w:cs="Arial" w:hint="eastAsia"/>
          <w:kern w:val="2"/>
          <w:sz w:val="28"/>
          <w:szCs w:val="28"/>
        </w:rPr>
        <w:t>实验样本</w:t>
      </w:r>
      <w:r w:rsidR="00111051" w:rsidRPr="00B40470">
        <w:rPr>
          <w:rFonts w:ascii="Times New Roman" w:eastAsia="仿宋_GB2312" w:hAnsi="Times New Roman" w:cs="Arial" w:hint="eastAsia"/>
          <w:kern w:val="2"/>
          <w:sz w:val="28"/>
          <w:szCs w:val="28"/>
        </w:rPr>
        <w:t>的</w:t>
      </w:r>
      <w:r w:rsidR="00506460" w:rsidRPr="00B40470">
        <w:rPr>
          <w:rFonts w:ascii="Times New Roman" w:eastAsia="仿宋_GB2312" w:hAnsi="Times New Roman" w:cs="Arial" w:hint="eastAsia"/>
          <w:kern w:val="2"/>
          <w:sz w:val="28"/>
          <w:szCs w:val="28"/>
        </w:rPr>
        <w:t>背景</w:t>
      </w:r>
      <w:r w:rsidR="00111051" w:rsidRPr="00B40470">
        <w:rPr>
          <w:rFonts w:ascii="Times New Roman" w:eastAsia="仿宋_GB2312" w:hAnsi="Times New Roman" w:cs="Arial" w:hint="eastAsia"/>
          <w:kern w:val="2"/>
          <w:sz w:val="28"/>
          <w:szCs w:val="28"/>
        </w:rPr>
        <w:t>更加</w:t>
      </w:r>
      <w:r w:rsidR="00506460" w:rsidRPr="00B40470">
        <w:rPr>
          <w:rFonts w:ascii="Times New Roman" w:eastAsia="仿宋_GB2312" w:hAnsi="Times New Roman" w:cs="Arial" w:hint="eastAsia"/>
          <w:kern w:val="2"/>
          <w:sz w:val="28"/>
          <w:szCs w:val="28"/>
        </w:rPr>
        <w:t>复杂，</w:t>
      </w:r>
      <w:r w:rsidR="00F66CD9" w:rsidRPr="00B40470">
        <w:rPr>
          <w:rFonts w:ascii="Times New Roman" w:eastAsia="仿宋_GB2312" w:hAnsi="Times New Roman" w:cs="Arial" w:hint="eastAsia"/>
          <w:kern w:val="2"/>
          <w:sz w:val="28"/>
          <w:szCs w:val="28"/>
        </w:rPr>
        <w:t>可能会大大降低分析系统的灵敏度及特异性等，因而，</w:t>
      </w:r>
      <w:r w:rsidR="00111051" w:rsidRPr="00B40470">
        <w:rPr>
          <w:rFonts w:ascii="Times New Roman" w:eastAsia="仿宋_GB2312" w:hAnsi="Times New Roman" w:cs="Arial" w:hint="eastAsia"/>
          <w:kern w:val="2"/>
          <w:sz w:val="28"/>
          <w:szCs w:val="28"/>
        </w:rPr>
        <w:t>实验体系</w:t>
      </w:r>
      <w:r w:rsidR="00506460" w:rsidRPr="00B40470">
        <w:rPr>
          <w:rFonts w:ascii="Times New Roman" w:eastAsia="仿宋_GB2312" w:hAnsi="Times New Roman" w:cs="Arial" w:hint="eastAsia"/>
          <w:kern w:val="2"/>
          <w:sz w:val="28"/>
          <w:szCs w:val="28"/>
        </w:rPr>
        <w:t>更加依赖于色谱、光谱及其质谱联用</w:t>
      </w:r>
      <w:r w:rsidR="00371C1D" w:rsidRPr="00B40470">
        <w:rPr>
          <w:rFonts w:ascii="Times New Roman" w:eastAsia="仿宋_GB2312" w:hAnsi="Times New Roman" w:cs="Arial" w:hint="eastAsia"/>
          <w:kern w:val="2"/>
          <w:sz w:val="28"/>
          <w:szCs w:val="28"/>
        </w:rPr>
        <w:t>等</w:t>
      </w:r>
      <w:r w:rsidR="00F66CD9" w:rsidRPr="00B40470">
        <w:rPr>
          <w:rFonts w:ascii="Times New Roman" w:eastAsia="仿宋_GB2312" w:hAnsi="Times New Roman" w:cs="Arial" w:hint="eastAsia"/>
          <w:kern w:val="2"/>
          <w:sz w:val="28"/>
          <w:szCs w:val="28"/>
        </w:rPr>
        <w:t>技术</w:t>
      </w:r>
      <w:r w:rsidR="00B508AF" w:rsidRPr="00B40470">
        <w:rPr>
          <w:rFonts w:ascii="Times New Roman" w:eastAsia="仿宋_GB2312" w:hAnsi="Times New Roman" w:cs="Arial" w:hint="eastAsia"/>
          <w:kern w:val="2"/>
          <w:sz w:val="28"/>
          <w:szCs w:val="28"/>
        </w:rPr>
        <w:t>。</w:t>
      </w:r>
      <w:r w:rsidR="00F66CD9" w:rsidRPr="00B40470">
        <w:rPr>
          <w:rFonts w:ascii="Times New Roman" w:eastAsia="仿宋_GB2312" w:hAnsi="Times New Roman" w:cs="Arial" w:hint="eastAsia"/>
          <w:kern w:val="2"/>
          <w:sz w:val="28"/>
          <w:szCs w:val="28"/>
        </w:rPr>
        <w:t>某些情况下，可能需要引入一些样品处理技术，</w:t>
      </w:r>
      <w:r w:rsidR="00B508AF" w:rsidRPr="00B40470">
        <w:rPr>
          <w:rFonts w:ascii="Times New Roman" w:eastAsia="仿宋_GB2312" w:hAnsi="Times New Roman" w:cs="Arial" w:hint="eastAsia"/>
          <w:kern w:val="2"/>
          <w:sz w:val="28"/>
          <w:szCs w:val="28"/>
        </w:rPr>
        <w:t>如，可能涉及到</w:t>
      </w:r>
      <w:r w:rsidR="00F66CD9" w:rsidRPr="00B40470">
        <w:rPr>
          <w:rFonts w:ascii="Times New Roman" w:eastAsia="仿宋_GB2312" w:hAnsi="Times New Roman" w:cs="Arial" w:hint="eastAsia"/>
          <w:kern w:val="2"/>
          <w:sz w:val="28"/>
          <w:szCs w:val="28"/>
        </w:rPr>
        <w:t>的</w:t>
      </w:r>
      <w:r w:rsidR="00B508AF" w:rsidRPr="00B40470">
        <w:rPr>
          <w:rFonts w:ascii="Times New Roman" w:eastAsia="仿宋_GB2312" w:hAnsi="Times New Roman" w:cs="Arial" w:hint="eastAsia"/>
          <w:kern w:val="2"/>
          <w:sz w:val="28"/>
          <w:szCs w:val="28"/>
        </w:rPr>
        <w:t>液液萃取技术及萃取验证等。</w:t>
      </w:r>
    </w:p>
    <w:p w:rsidR="000A7950" w:rsidRPr="00B40470" w:rsidRDefault="00A42E12" w:rsidP="00A42E12">
      <w:pPr>
        <w:snapToGrid w:val="0"/>
        <w:spacing w:after="0" w:line="360" w:lineRule="auto"/>
        <w:contextualSpacing/>
        <w:rPr>
          <w:rFonts w:ascii="Times New Roman" w:eastAsia="楷体" w:hAnsi="Times New Roman"/>
          <w:sz w:val="28"/>
          <w:szCs w:val="28"/>
        </w:rPr>
      </w:pPr>
      <w:r w:rsidRPr="00B40470">
        <w:rPr>
          <w:rFonts w:ascii="Times New Roman" w:eastAsia="楷体" w:hAnsi="Times New Roman" w:cs="Arial" w:hint="eastAsia"/>
          <w:kern w:val="2"/>
          <w:sz w:val="28"/>
          <w:szCs w:val="28"/>
        </w:rPr>
        <w:t xml:space="preserve">   </w:t>
      </w:r>
      <w:r w:rsidRPr="00B40470">
        <w:rPr>
          <w:rFonts w:ascii="Times New Roman" w:eastAsia="黑体" w:hAnsi="Times New Roman" w:cs="Times New Roman" w:hint="eastAsia"/>
          <w:color w:val="231F20"/>
          <w:sz w:val="28"/>
          <w:szCs w:val="28"/>
        </w:rPr>
        <w:t xml:space="preserve"> </w:t>
      </w:r>
      <w:r w:rsidR="00121A98" w:rsidRPr="00B40470">
        <w:rPr>
          <w:rFonts w:ascii="Times New Roman" w:eastAsia="黑体" w:hAnsi="Times New Roman" w:cs="Times New Roman" w:hint="eastAsia"/>
          <w:color w:val="231F20"/>
          <w:sz w:val="28"/>
          <w:szCs w:val="28"/>
        </w:rPr>
        <w:t>4</w:t>
      </w:r>
      <w:r w:rsidR="00457EFF" w:rsidRPr="00B40470">
        <w:rPr>
          <w:rFonts w:ascii="Times New Roman" w:eastAsia="黑体" w:hAnsi="Times New Roman" w:cs="Times New Roman"/>
          <w:color w:val="231F20"/>
          <w:sz w:val="28"/>
          <w:szCs w:val="28"/>
        </w:rPr>
        <w:t>.</w:t>
      </w:r>
      <w:r w:rsidR="00284E2F" w:rsidRPr="00B40470">
        <w:rPr>
          <w:rFonts w:ascii="Times New Roman" w:eastAsia="黑体" w:hAnsi="Times New Roman" w:cs="Times New Roman" w:hint="eastAsia"/>
          <w:color w:val="231F20"/>
          <w:sz w:val="28"/>
          <w:szCs w:val="28"/>
        </w:rPr>
        <w:t>可沥滤物方法学研究</w:t>
      </w:r>
    </w:p>
    <w:p w:rsidR="007F664D" w:rsidRPr="00B40470" w:rsidRDefault="00284E2F"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通过</w:t>
      </w:r>
      <w:r w:rsidR="00FF1E3E" w:rsidRPr="00B40470">
        <w:rPr>
          <w:rFonts w:ascii="Times New Roman" w:eastAsia="仿宋_GB2312" w:hAnsi="Times New Roman" w:cs="Arial" w:hint="eastAsia"/>
          <w:kern w:val="2"/>
          <w:sz w:val="28"/>
          <w:szCs w:val="28"/>
        </w:rPr>
        <w:t>信息收集、文献研究、</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hint="eastAsia"/>
          <w:kern w:val="2"/>
          <w:sz w:val="28"/>
          <w:szCs w:val="28"/>
        </w:rPr>
        <w:t>鉴别</w:t>
      </w:r>
      <w:r w:rsidR="00FF1E3E" w:rsidRPr="00B40470">
        <w:rPr>
          <w:rFonts w:ascii="Times New Roman" w:eastAsia="仿宋_GB2312" w:hAnsi="Times New Roman" w:cs="Arial" w:hint="eastAsia"/>
          <w:kern w:val="2"/>
          <w:sz w:val="28"/>
          <w:szCs w:val="28"/>
        </w:rPr>
        <w:t>等手段</w:t>
      </w:r>
      <w:r w:rsidRPr="00B40470">
        <w:rPr>
          <w:rFonts w:ascii="Times New Roman" w:eastAsia="仿宋_GB2312" w:hAnsi="Times New Roman" w:cs="Arial" w:hint="eastAsia"/>
          <w:kern w:val="2"/>
          <w:sz w:val="28"/>
          <w:szCs w:val="28"/>
        </w:rPr>
        <w:t>获得</w:t>
      </w:r>
      <w:r w:rsidR="00FF1E3E" w:rsidRPr="00B40470">
        <w:rPr>
          <w:rFonts w:ascii="Times New Roman" w:eastAsia="仿宋_GB2312" w:hAnsi="Times New Roman" w:cs="Arial" w:hint="eastAsia"/>
          <w:kern w:val="2"/>
          <w:sz w:val="28"/>
          <w:szCs w:val="28"/>
        </w:rPr>
        <w:t>的</w:t>
      </w:r>
      <w:r w:rsidRPr="00B40470">
        <w:rPr>
          <w:rFonts w:ascii="Times New Roman" w:eastAsia="仿宋_GB2312" w:hAnsi="Times New Roman" w:cs="Arial" w:hint="eastAsia"/>
          <w:kern w:val="2"/>
          <w:sz w:val="28"/>
          <w:szCs w:val="28"/>
        </w:rPr>
        <w:t>目标化合物</w:t>
      </w:r>
      <w:r w:rsidR="00E31722" w:rsidRPr="00B40470">
        <w:rPr>
          <w:rFonts w:ascii="Times New Roman" w:eastAsia="仿宋_GB2312" w:hAnsi="Times New Roman" w:cs="Arial" w:hint="eastAsia"/>
          <w:kern w:val="2"/>
          <w:sz w:val="28"/>
          <w:szCs w:val="28"/>
        </w:rPr>
        <w:t>信息，</w:t>
      </w:r>
      <w:r w:rsidR="00FF1E3E" w:rsidRPr="00B40470">
        <w:rPr>
          <w:rFonts w:ascii="Times New Roman" w:eastAsia="仿宋_GB2312" w:hAnsi="Times New Roman" w:cs="Arial" w:hint="eastAsia"/>
          <w:kern w:val="2"/>
          <w:sz w:val="28"/>
          <w:szCs w:val="28"/>
        </w:rPr>
        <w:t>需要</w:t>
      </w:r>
      <w:r w:rsidR="00E31722" w:rsidRPr="00B40470">
        <w:rPr>
          <w:rFonts w:ascii="Times New Roman" w:eastAsia="仿宋_GB2312" w:hAnsi="Times New Roman" w:cs="Arial" w:hint="eastAsia"/>
          <w:kern w:val="2"/>
          <w:sz w:val="28"/>
          <w:szCs w:val="28"/>
        </w:rPr>
        <w:t>进行进一步定量研究的方法学</w:t>
      </w:r>
      <w:r w:rsidR="00FF1E3E" w:rsidRPr="00B40470">
        <w:rPr>
          <w:rFonts w:ascii="Times New Roman" w:eastAsia="仿宋_GB2312" w:hAnsi="Times New Roman" w:cs="Arial" w:hint="eastAsia"/>
          <w:kern w:val="2"/>
          <w:sz w:val="28"/>
          <w:szCs w:val="28"/>
        </w:rPr>
        <w:t>要求</w:t>
      </w:r>
      <w:r w:rsidRPr="00B40470">
        <w:rPr>
          <w:rFonts w:ascii="Times New Roman" w:eastAsia="仿宋_GB2312" w:hAnsi="Times New Roman" w:cs="Arial" w:hint="eastAsia"/>
          <w:kern w:val="2"/>
          <w:sz w:val="28"/>
          <w:szCs w:val="28"/>
        </w:rPr>
        <w:t>参见</w:t>
      </w:r>
      <w:r w:rsidR="00FF1E3E" w:rsidRPr="00B40470">
        <w:rPr>
          <w:rFonts w:ascii="Times New Roman" w:eastAsia="仿宋_GB2312" w:hAnsi="Times New Roman" w:cs="Arial" w:hint="eastAsia"/>
          <w:kern w:val="2"/>
          <w:sz w:val="28"/>
          <w:szCs w:val="28"/>
        </w:rPr>
        <w:t>《已知可沥滤物测定方法验证及确认技术审查指导原则》</w:t>
      </w:r>
      <w:r w:rsidR="00121A98" w:rsidRPr="00B40470">
        <w:rPr>
          <w:rFonts w:ascii="Times New Roman" w:eastAsia="仿宋_GB2312" w:hAnsi="Times New Roman" w:cs="Arial" w:hint="eastAsia"/>
          <w:kern w:val="2"/>
          <w:sz w:val="28"/>
          <w:szCs w:val="28"/>
        </w:rPr>
        <w:t>。</w:t>
      </w:r>
    </w:p>
    <w:p w:rsidR="00E31722" w:rsidRPr="00B40470" w:rsidRDefault="00331A60"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对于需要进行</w:t>
      </w:r>
      <w:r w:rsidR="00F21786">
        <w:rPr>
          <w:rFonts w:ascii="Times New Roman" w:eastAsia="仿宋_GB2312" w:hAnsi="Times New Roman" w:cs="Arial" w:hint="eastAsia"/>
          <w:kern w:val="2"/>
          <w:sz w:val="28"/>
          <w:szCs w:val="28"/>
        </w:rPr>
        <w:t>未知可沥滤物</w:t>
      </w:r>
      <w:r w:rsidR="001765C8" w:rsidRPr="00B40470">
        <w:rPr>
          <w:rFonts w:ascii="Times New Roman" w:eastAsia="仿宋_GB2312" w:hAnsi="Times New Roman" w:cs="Arial" w:hint="eastAsia"/>
          <w:kern w:val="2"/>
          <w:sz w:val="28"/>
          <w:szCs w:val="28"/>
        </w:rPr>
        <w:t>扫描的情形，方法学评估</w:t>
      </w:r>
      <w:r w:rsidR="00E31722" w:rsidRPr="00B40470">
        <w:rPr>
          <w:rFonts w:ascii="Times New Roman" w:eastAsia="仿宋_GB2312" w:hAnsi="Times New Roman" w:cs="Arial" w:hint="eastAsia"/>
          <w:kern w:val="2"/>
          <w:sz w:val="28"/>
          <w:szCs w:val="28"/>
        </w:rPr>
        <w:t>参见本指南“</w:t>
      </w:r>
      <w:r w:rsidR="00877ED3" w:rsidRPr="00B40470">
        <w:rPr>
          <w:rFonts w:ascii="Times New Roman" w:eastAsia="仿宋_GB2312" w:hAnsi="Times New Roman" w:cs="Arial" w:hint="eastAsia"/>
          <w:kern w:val="2"/>
          <w:sz w:val="28"/>
          <w:szCs w:val="28"/>
        </w:rPr>
        <w:t>4</w:t>
      </w:r>
      <w:r w:rsidR="00877ED3" w:rsidRPr="00B40470">
        <w:rPr>
          <w:rFonts w:ascii="Times New Roman" w:eastAsia="仿宋_GB2312" w:hAnsi="Times New Roman" w:cs="Arial"/>
          <w:kern w:val="2"/>
          <w:sz w:val="28"/>
          <w:szCs w:val="28"/>
        </w:rPr>
        <w:t xml:space="preserve"> </w:t>
      </w:r>
      <w:r w:rsidR="00F21786">
        <w:rPr>
          <w:rFonts w:ascii="Times New Roman" w:eastAsia="仿宋_GB2312" w:hAnsi="Times New Roman" w:cs="Arial" w:hint="eastAsia"/>
          <w:kern w:val="2"/>
          <w:sz w:val="28"/>
          <w:szCs w:val="28"/>
        </w:rPr>
        <w:t>未知可沥滤物</w:t>
      </w:r>
      <w:r w:rsidR="00877ED3" w:rsidRPr="00B40470">
        <w:rPr>
          <w:rFonts w:ascii="Times New Roman" w:eastAsia="仿宋_GB2312" w:hAnsi="Times New Roman" w:cs="Arial" w:hint="eastAsia"/>
          <w:kern w:val="2"/>
          <w:sz w:val="28"/>
          <w:szCs w:val="28"/>
        </w:rPr>
        <w:t>分析</w:t>
      </w:r>
      <w:r w:rsidR="00E31722" w:rsidRPr="00B40470">
        <w:rPr>
          <w:rFonts w:ascii="Times New Roman" w:eastAsia="仿宋_GB2312" w:hAnsi="Times New Roman" w:cs="Arial" w:hint="eastAsia"/>
          <w:kern w:val="2"/>
          <w:sz w:val="28"/>
          <w:szCs w:val="28"/>
        </w:rPr>
        <w:t>体系分</w:t>
      </w:r>
      <w:r w:rsidR="00877ED3" w:rsidRPr="00B40470">
        <w:rPr>
          <w:rFonts w:ascii="Times New Roman" w:eastAsia="仿宋_GB2312" w:hAnsi="Times New Roman" w:cs="Arial" w:hint="eastAsia"/>
          <w:kern w:val="2"/>
          <w:sz w:val="28"/>
          <w:szCs w:val="28"/>
        </w:rPr>
        <w:t>的建立</w:t>
      </w:r>
      <w:r w:rsidR="00E31722" w:rsidRPr="00B40470">
        <w:rPr>
          <w:rFonts w:ascii="Times New Roman" w:eastAsia="仿宋_GB2312" w:hAnsi="Times New Roman" w:cs="Arial" w:hint="eastAsia"/>
          <w:kern w:val="2"/>
          <w:sz w:val="28"/>
          <w:szCs w:val="28"/>
        </w:rPr>
        <w:t>”</w:t>
      </w:r>
    </w:p>
    <w:p w:rsidR="000F6F5C" w:rsidRPr="00B40470" w:rsidRDefault="00A42E12" w:rsidP="00A42E12">
      <w:pPr>
        <w:snapToGrid w:val="0"/>
        <w:spacing w:after="0" w:line="360" w:lineRule="auto"/>
        <w:ind w:firstLineChars="200" w:firstLine="560"/>
        <w:contextualSpacing/>
        <w:rPr>
          <w:rFonts w:ascii="Times New Roman" w:eastAsia="黑体" w:hAnsi="Times New Roman"/>
          <w:sz w:val="28"/>
          <w:szCs w:val="28"/>
        </w:rPr>
      </w:pPr>
      <w:r w:rsidRPr="00B40470">
        <w:rPr>
          <w:rFonts w:ascii="Times New Roman" w:eastAsia="黑体" w:hAnsi="Times New Roman" w:hint="eastAsia"/>
          <w:sz w:val="28"/>
          <w:szCs w:val="28"/>
        </w:rPr>
        <w:t>（</w:t>
      </w:r>
      <w:r w:rsidR="00457EFF" w:rsidRPr="00B40470">
        <w:rPr>
          <w:rFonts w:ascii="Times New Roman" w:eastAsia="黑体" w:hAnsi="Times New Roman" w:hint="eastAsia"/>
          <w:sz w:val="28"/>
          <w:szCs w:val="28"/>
        </w:rPr>
        <w:t>七</w:t>
      </w:r>
      <w:r w:rsidRPr="00B40470">
        <w:rPr>
          <w:rFonts w:ascii="Times New Roman" w:eastAsia="黑体" w:hAnsi="Times New Roman"/>
          <w:sz w:val="28"/>
          <w:szCs w:val="28"/>
        </w:rPr>
        <w:t>）</w:t>
      </w:r>
      <w:r w:rsidR="00F21786">
        <w:rPr>
          <w:rFonts w:ascii="Times New Roman" w:eastAsia="黑体" w:hAnsi="Times New Roman" w:hint="eastAsia"/>
          <w:sz w:val="28"/>
          <w:szCs w:val="28"/>
        </w:rPr>
        <w:t>未知可沥滤物</w:t>
      </w:r>
      <w:r w:rsidR="004022CD" w:rsidRPr="00B40470">
        <w:rPr>
          <w:rFonts w:ascii="Times New Roman" w:eastAsia="黑体" w:hAnsi="Times New Roman" w:hint="eastAsia"/>
          <w:sz w:val="28"/>
          <w:szCs w:val="28"/>
        </w:rPr>
        <w:t>体系</w:t>
      </w:r>
      <w:r w:rsidR="000F6F5C" w:rsidRPr="00B40470">
        <w:rPr>
          <w:rFonts w:ascii="Times New Roman" w:eastAsia="黑体" w:hAnsi="Times New Roman" w:hint="eastAsia"/>
          <w:sz w:val="28"/>
          <w:szCs w:val="28"/>
        </w:rPr>
        <w:t>应用于</w:t>
      </w:r>
      <w:r w:rsidR="004022CD" w:rsidRPr="00B40470">
        <w:rPr>
          <w:rFonts w:ascii="Times New Roman" w:eastAsia="黑体" w:hAnsi="Times New Roman" w:hint="eastAsia"/>
          <w:sz w:val="28"/>
          <w:szCs w:val="28"/>
        </w:rPr>
        <w:t>材料成分表征</w:t>
      </w:r>
    </w:p>
    <w:p w:rsidR="00E13983" w:rsidRPr="00B40470" w:rsidRDefault="002D708D" w:rsidP="00A42E12">
      <w:pPr>
        <w:snapToGrid w:val="0"/>
        <w:spacing w:after="0" w:line="360" w:lineRule="auto"/>
        <w:ind w:firstLineChars="200" w:firstLine="56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在信息收集阶段</w:t>
      </w:r>
      <w:r w:rsidR="003A5A9E" w:rsidRPr="00B40470">
        <w:rPr>
          <w:rFonts w:ascii="Times New Roman" w:eastAsia="仿宋_GB2312" w:hAnsi="Times New Roman" w:cs="Arial" w:hint="eastAsia"/>
          <w:kern w:val="2"/>
          <w:sz w:val="28"/>
          <w:szCs w:val="28"/>
        </w:rPr>
        <w:t>或生物学评价的其他阶段，</w:t>
      </w:r>
      <w:r w:rsidR="00137349" w:rsidRPr="00B40470">
        <w:rPr>
          <w:rFonts w:ascii="Times New Roman" w:eastAsia="仿宋_GB2312" w:hAnsi="Times New Roman" w:cs="Arial" w:hint="eastAsia"/>
          <w:kern w:val="2"/>
          <w:sz w:val="28"/>
          <w:szCs w:val="28"/>
        </w:rPr>
        <w:t>某些情况下，若</w:t>
      </w:r>
      <w:r w:rsidR="003A5A9E" w:rsidRPr="00B40470">
        <w:rPr>
          <w:rFonts w:ascii="Times New Roman" w:eastAsia="仿宋_GB2312" w:hAnsi="Times New Roman" w:cs="Arial" w:hint="eastAsia"/>
          <w:kern w:val="2"/>
          <w:sz w:val="28"/>
          <w:szCs w:val="28"/>
        </w:rPr>
        <w:t>需要</w:t>
      </w:r>
      <w:r w:rsidR="00137349" w:rsidRPr="00B40470">
        <w:rPr>
          <w:rFonts w:ascii="Times New Roman" w:eastAsia="仿宋_GB2312" w:hAnsi="Times New Roman" w:cs="Arial" w:hint="eastAsia"/>
          <w:kern w:val="2"/>
          <w:sz w:val="28"/>
          <w:szCs w:val="28"/>
        </w:rPr>
        <w:t>通过实验</w:t>
      </w:r>
      <w:r w:rsidR="003A5A9E" w:rsidRPr="00B40470">
        <w:rPr>
          <w:rFonts w:ascii="Times New Roman" w:eastAsia="仿宋_GB2312" w:hAnsi="Times New Roman" w:cs="Arial" w:hint="eastAsia"/>
          <w:kern w:val="2"/>
          <w:sz w:val="28"/>
          <w:szCs w:val="28"/>
        </w:rPr>
        <w:t>获得构成器械的材料或组件成分</w:t>
      </w:r>
      <w:r w:rsidR="00137349" w:rsidRPr="00B40470">
        <w:rPr>
          <w:rFonts w:ascii="Times New Roman" w:eastAsia="仿宋_GB2312" w:hAnsi="Times New Roman" w:cs="Arial" w:hint="eastAsia"/>
          <w:kern w:val="2"/>
          <w:sz w:val="28"/>
          <w:szCs w:val="28"/>
        </w:rPr>
        <w:t>定性定量</w:t>
      </w:r>
      <w:r w:rsidR="003A5A9E" w:rsidRPr="00B40470">
        <w:rPr>
          <w:rFonts w:ascii="Times New Roman" w:eastAsia="仿宋_GB2312" w:hAnsi="Times New Roman" w:cs="Arial" w:hint="eastAsia"/>
          <w:kern w:val="2"/>
          <w:sz w:val="28"/>
          <w:szCs w:val="28"/>
        </w:rPr>
        <w:t>信息</w:t>
      </w:r>
      <w:r w:rsidR="00137349" w:rsidRPr="00B40470">
        <w:rPr>
          <w:rFonts w:ascii="Times New Roman" w:eastAsia="仿宋_GB2312" w:hAnsi="Times New Roman" w:cs="Arial" w:hint="eastAsia"/>
          <w:kern w:val="2"/>
          <w:sz w:val="28"/>
          <w:szCs w:val="28"/>
        </w:rPr>
        <w:t>时，</w:t>
      </w:r>
      <w:r w:rsidR="004022CD" w:rsidRPr="00B40470">
        <w:rPr>
          <w:rFonts w:ascii="Times New Roman" w:eastAsia="仿宋_GB2312" w:hAnsi="Times New Roman" w:cs="Arial" w:hint="eastAsia"/>
          <w:kern w:val="2"/>
          <w:sz w:val="28"/>
          <w:szCs w:val="28"/>
        </w:rPr>
        <w:t>采用溶剂溶解</w:t>
      </w:r>
      <w:r w:rsidR="00137349" w:rsidRPr="00B40470">
        <w:rPr>
          <w:rFonts w:ascii="Times New Roman" w:eastAsia="仿宋_GB2312" w:hAnsi="Times New Roman" w:cs="Arial" w:hint="eastAsia"/>
          <w:kern w:val="2"/>
          <w:sz w:val="28"/>
          <w:szCs w:val="28"/>
        </w:rPr>
        <w:t>、</w:t>
      </w:r>
      <w:r w:rsidR="004022CD" w:rsidRPr="00B40470">
        <w:rPr>
          <w:rFonts w:ascii="Times New Roman" w:eastAsia="仿宋_GB2312" w:hAnsi="Times New Roman" w:cs="Arial" w:hint="eastAsia"/>
          <w:kern w:val="2"/>
          <w:sz w:val="28"/>
          <w:szCs w:val="28"/>
        </w:rPr>
        <w:t>消</w:t>
      </w:r>
      <w:r w:rsidR="00137349" w:rsidRPr="00B40470">
        <w:rPr>
          <w:rFonts w:ascii="Times New Roman" w:eastAsia="仿宋_GB2312" w:hAnsi="Times New Roman" w:cs="Arial" w:hint="eastAsia"/>
          <w:kern w:val="2"/>
          <w:sz w:val="28"/>
          <w:szCs w:val="28"/>
        </w:rPr>
        <w:t>解、多溶剂极限浸提等</w:t>
      </w:r>
      <w:r w:rsidR="00D42D12" w:rsidRPr="00B40470">
        <w:rPr>
          <w:rFonts w:ascii="Times New Roman" w:eastAsia="仿宋_GB2312" w:hAnsi="Times New Roman" w:cs="Arial" w:hint="eastAsia"/>
          <w:kern w:val="2"/>
          <w:sz w:val="28"/>
          <w:szCs w:val="28"/>
        </w:rPr>
        <w:t>方式</w:t>
      </w:r>
      <w:r w:rsidR="000027D3" w:rsidRPr="00B40470">
        <w:rPr>
          <w:rFonts w:ascii="Times New Roman" w:eastAsia="仿宋_GB2312" w:hAnsi="Times New Roman" w:cs="Arial" w:hint="eastAsia"/>
          <w:kern w:val="2"/>
          <w:sz w:val="28"/>
          <w:szCs w:val="28"/>
        </w:rPr>
        <w:t>的</w:t>
      </w:r>
      <w:r w:rsidR="004022CD" w:rsidRPr="00B40470">
        <w:rPr>
          <w:rFonts w:ascii="Times New Roman" w:eastAsia="仿宋_GB2312" w:hAnsi="Times New Roman" w:cs="Arial" w:hint="eastAsia"/>
          <w:kern w:val="2"/>
          <w:sz w:val="28"/>
          <w:szCs w:val="28"/>
        </w:rPr>
        <w:t>测定，可参照</w:t>
      </w:r>
      <w:r w:rsidR="000027D3" w:rsidRPr="00B40470">
        <w:rPr>
          <w:rFonts w:ascii="Times New Roman" w:eastAsia="仿宋_GB2312" w:hAnsi="Times New Roman" w:cs="Arial" w:hint="eastAsia"/>
          <w:kern w:val="2"/>
          <w:sz w:val="28"/>
          <w:szCs w:val="28"/>
        </w:rPr>
        <w:t>浸出</w:t>
      </w:r>
      <w:r w:rsidR="004022CD" w:rsidRPr="00B40470">
        <w:rPr>
          <w:rFonts w:ascii="Times New Roman" w:eastAsia="仿宋_GB2312" w:hAnsi="Times New Roman" w:cs="Arial" w:hint="eastAsia"/>
          <w:kern w:val="2"/>
          <w:sz w:val="28"/>
          <w:szCs w:val="28"/>
        </w:rPr>
        <w:t>研究</w:t>
      </w:r>
      <w:r w:rsidR="000027D3" w:rsidRPr="00B40470">
        <w:rPr>
          <w:rFonts w:ascii="Times New Roman" w:eastAsia="仿宋_GB2312" w:hAnsi="Times New Roman" w:cs="Arial" w:hint="eastAsia"/>
          <w:kern w:val="2"/>
          <w:sz w:val="28"/>
          <w:szCs w:val="28"/>
        </w:rPr>
        <w:t>相关章节进行。</w:t>
      </w:r>
      <w:r w:rsidR="004C58FA" w:rsidRPr="00B40470">
        <w:rPr>
          <w:rFonts w:ascii="Times New Roman" w:eastAsia="仿宋_GB2312" w:hAnsi="Times New Roman" w:cs="Arial" w:hint="eastAsia"/>
          <w:kern w:val="2"/>
          <w:sz w:val="28"/>
          <w:szCs w:val="28"/>
        </w:rPr>
        <w:t>所不同的是</w:t>
      </w:r>
      <w:r w:rsidR="004C58FA" w:rsidRPr="00B40470">
        <w:rPr>
          <w:rFonts w:ascii="Times New Roman" w:eastAsia="仿宋_GB2312" w:hAnsi="Times New Roman" w:cs="Arial" w:hint="eastAsia"/>
          <w:kern w:val="2"/>
          <w:sz w:val="28"/>
          <w:szCs w:val="28"/>
        </w:rPr>
        <w:lastRenderedPageBreak/>
        <w:t>以材料成分表</w:t>
      </w:r>
      <w:r w:rsidR="00681EC5" w:rsidRPr="00B40470">
        <w:rPr>
          <w:rFonts w:ascii="Times New Roman" w:eastAsia="仿宋_GB2312" w:hAnsi="Times New Roman" w:cs="Arial" w:hint="eastAsia"/>
          <w:kern w:val="2"/>
          <w:sz w:val="28"/>
          <w:szCs w:val="28"/>
        </w:rPr>
        <w:t>征</w:t>
      </w:r>
      <w:r w:rsidR="004C58FA" w:rsidRPr="00B40470">
        <w:rPr>
          <w:rFonts w:ascii="Times New Roman" w:eastAsia="仿宋_GB2312" w:hAnsi="Times New Roman" w:cs="Arial" w:hint="eastAsia"/>
          <w:kern w:val="2"/>
          <w:sz w:val="28"/>
          <w:szCs w:val="28"/>
        </w:rPr>
        <w:t>为目的的浸出研究，其溶剂的选择不一定依赖于临床接触介质的性质。</w:t>
      </w:r>
    </w:p>
    <w:p w:rsidR="00A42E12" w:rsidRPr="00B40470" w:rsidRDefault="00A42E12" w:rsidP="00A42E12">
      <w:pPr>
        <w:snapToGrid w:val="0"/>
        <w:spacing w:after="0" w:line="360" w:lineRule="auto"/>
        <w:ind w:firstLineChars="200" w:firstLine="600"/>
        <w:contextualSpacing/>
        <w:rPr>
          <w:rFonts w:ascii="Times New Roman" w:eastAsia="黑体" w:hAnsi="Times New Roman"/>
          <w:sz w:val="30"/>
          <w:szCs w:val="30"/>
        </w:rPr>
      </w:pPr>
      <w:r w:rsidRPr="00B40470">
        <w:rPr>
          <w:rFonts w:ascii="Times New Roman" w:eastAsia="黑体" w:hAnsi="Times New Roman" w:hint="eastAsia"/>
          <w:sz w:val="30"/>
          <w:szCs w:val="30"/>
        </w:rPr>
        <w:t>四</w:t>
      </w:r>
      <w:r w:rsidR="003E1735">
        <w:rPr>
          <w:rFonts w:ascii="Times New Roman" w:eastAsia="黑体" w:hAnsi="Times New Roman" w:hint="eastAsia"/>
          <w:sz w:val="30"/>
          <w:szCs w:val="30"/>
        </w:rPr>
        <w:t>.</w:t>
      </w:r>
      <w:r w:rsidR="000470B3" w:rsidRPr="00B40470">
        <w:rPr>
          <w:rFonts w:ascii="Times New Roman" w:eastAsia="黑体" w:hAnsi="Times New Roman" w:hint="eastAsia"/>
          <w:sz w:val="30"/>
          <w:szCs w:val="30"/>
        </w:rPr>
        <w:t>报告要求</w:t>
      </w:r>
    </w:p>
    <w:p w:rsidR="000470B3" w:rsidRPr="00B40470" w:rsidRDefault="00ED7F2F" w:rsidP="00A42E12">
      <w:pPr>
        <w:pStyle w:val="a3"/>
        <w:numPr>
          <w:ilvl w:val="0"/>
          <w:numId w:val="17"/>
        </w:numPr>
        <w:snapToGrid w:val="0"/>
        <w:spacing w:after="0" w:line="360" w:lineRule="auto"/>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信息描述</w:t>
      </w:r>
      <w:r w:rsidR="00EF0BD3" w:rsidRPr="00B40470">
        <w:rPr>
          <w:rFonts w:ascii="Times New Roman" w:eastAsia="仿宋_GB2312" w:hAnsi="Times New Roman" w:cs="Arial" w:hint="eastAsia"/>
          <w:kern w:val="2"/>
          <w:sz w:val="28"/>
          <w:szCs w:val="28"/>
        </w:rPr>
        <w:t>:</w:t>
      </w:r>
      <w:r w:rsidR="00EF0BD3" w:rsidRPr="00B40470">
        <w:rPr>
          <w:rFonts w:ascii="Times New Roman" w:eastAsia="仿宋_GB2312" w:hAnsi="Times New Roman" w:cs="Arial"/>
          <w:kern w:val="2"/>
          <w:sz w:val="28"/>
          <w:szCs w:val="28"/>
        </w:rPr>
        <w:t xml:space="preserve"> </w:t>
      </w:r>
      <w:r w:rsidR="00EF0BD3" w:rsidRPr="00B40470">
        <w:rPr>
          <w:rFonts w:ascii="Times New Roman" w:eastAsia="仿宋_GB2312" w:hAnsi="Times New Roman" w:cs="Arial" w:hint="eastAsia"/>
          <w:kern w:val="2"/>
          <w:sz w:val="28"/>
          <w:szCs w:val="28"/>
        </w:rPr>
        <w:t>应根据产品说明书，生产工艺资料、供应商提供的信息等材料，描述器械的结构及材料组成、拟研究材料</w:t>
      </w:r>
      <w:r w:rsidR="00EF0BD3" w:rsidRPr="00B40470">
        <w:rPr>
          <w:rFonts w:ascii="Times New Roman" w:eastAsia="仿宋_GB2312" w:hAnsi="Times New Roman" w:cs="Arial" w:hint="eastAsia"/>
          <w:kern w:val="2"/>
          <w:sz w:val="28"/>
          <w:szCs w:val="28"/>
        </w:rPr>
        <w:t>/</w:t>
      </w:r>
      <w:r w:rsidR="00EF0BD3" w:rsidRPr="00B40470">
        <w:rPr>
          <w:rFonts w:ascii="Times New Roman" w:eastAsia="仿宋_GB2312" w:hAnsi="Times New Roman" w:cs="Arial" w:hint="eastAsia"/>
          <w:kern w:val="2"/>
          <w:sz w:val="28"/>
          <w:szCs w:val="28"/>
        </w:rPr>
        <w:t>器械的理化特性及与可沥滤物相关的文献信息、</w:t>
      </w:r>
      <w:r w:rsidR="00EB63DA" w:rsidRPr="00B40470">
        <w:rPr>
          <w:rFonts w:ascii="Times New Roman" w:eastAsia="仿宋_GB2312" w:hAnsi="Times New Roman" w:cs="Arial" w:hint="eastAsia"/>
          <w:kern w:val="2"/>
          <w:sz w:val="28"/>
          <w:szCs w:val="28"/>
        </w:rPr>
        <w:t>必要的</w:t>
      </w:r>
      <w:r w:rsidR="00EF0BD3" w:rsidRPr="00B40470">
        <w:rPr>
          <w:rFonts w:ascii="Times New Roman" w:eastAsia="仿宋_GB2312" w:hAnsi="Times New Roman" w:cs="Arial" w:hint="eastAsia"/>
          <w:kern w:val="2"/>
          <w:sz w:val="28"/>
          <w:szCs w:val="28"/>
        </w:rPr>
        <w:t>器械的生产工艺</w:t>
      </w:r>
      <w:r w:rsidR="00E358FF" w:rsidRPr="00B40470">
        <w:rPr>
          <w:rFonts w:ascii="Times New Roman" w:eastAsia="仿宋_GB2312" w:hAnsi="Times New Roman" w:cs="Arial" w:hint="eastAsia"/>
          <w:kern w:val="2"/>
          <w:sz w:val="28"/>
          <w:szCs w:val="28"/>
        </w:rPr>
        <w:t>中加工助剂及灭菌</w:t>
      </w:r>
      <w:r w:rsidR="00EF0BD3" w:rsidRPr="00B40470">
        <w:rPr>
          <w:rFonts w:ascii="Times New Roman" w:eastAsia="仿宋_GB2312" w:hAnsi="Times New Roman" w:cs="Arial" w:hint="eastAsia"/>
          <w:kern w:val="2"/>
          <w:sz w:val="28"/>
          <w:szCs w:val="28"/>
        </w:rPr>
        <w:t>信息、临床应用信息等。这些信息用于作为相容性研究的实验设计、</w:t>
      </w:r>
      <w:r w:rsidR="00EB63DA" w:rsidRPr="00B40470">
        <w:rPr>
          <w:rFonts w:ascii="Times New Roman" w:eastAsia="仿宋_GB2312" w:hAnsi="Times New Roman" w:cs="Arial" w:hint="eastAsia"/>
          <w:kern w:val="2"/>
          <w:sz w:val="28"/>
          <w:szCs w:val="28"/>
        </w:rPr>
        <w:t>参数设计的论述依据。</w:t>
      </w:r>
    </w:p>
    <w:p w:rsidR="00A844F4" w:rsidRPr="00B40470" w:rsidRDefault="00EF0BD3" w:rsidP="00A42E12">
      <w:pPr>
        <w:pStyle w:val="a3"/>
        <w:numPr>
          <w:ilvl w:val="0"/>
          <w:numId w:val="17"/>
        </w:numPr>
        <w:snapToGrid w:val="0"/>
        <w:spacing w:after="0" w:line="360" w:lineRule="auto"/>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对</w:t>
      </w:r>
      <w:r w:rsidR="00F135C6" w:rsidRPr="00B40470">
        <w:rPr>
          <w:rFonts w:ascii="Times New Roman" w:eastAsia="仿宋_GB2312" w:hAnsi="Times New Roman" w:cs="Arial" w:hint="eastAsia"/>
          <w:kern w:val="2"/>
          <w:sz w:val="28"/>
          <w:szCs w:val="28"/>
        </w:rPr>
        <w:t>浸提</w:t>
      </w:r>
      <w:r w:rsidR="00332C57" w:rsidRPr="00B40470">
        <w:rPr>
          <w:rFonts w:ascii="Times New Roman" w:eastAsia="仿宋_GB2312" w:hAnsi="Times New Roman" w:cs="Arial" w:hint="eastAsia"/>
          <w:kern w:val="2"/>
          <w:sz w:val="28"/>
          <w:szCs w:val="28"/>
        </w:rPr>
        <w:t>实验设计</w:t>
      </w:r>
      <w:r w:rsidR="00664D9D" w:rsidRPr="00B40470">
        <w:rPr>
          <w:rFonts w:ascii="Times New Roman" w:eastAsia="仿宋_GB2312" w:hAnsi="Times New Roman" w:cs="Arial"/>
          <w:kern w:val="2"/>
          <w:sz w:val="28"/>
          <w:szCs w:val="28"/>
        </w:rPr>
        <w:t>论述</w:t>
      </w:r>
      <w:r w:rsidR="00ED7F2F" w:rsidRPr="00B40470">
        <w:rPr>
          <w:rFonts w:ascii="Times New Roman" w:eastAsia="仿宋_GB2312" w:hAnsi="Times New Roman" w:cs="Arial"/>
          <w:kern w:val="2"/>
          <w:sz w:val="28"/>
          <w:szCs w:val="28"/>
        </w:rPr>
        <w:t>：</w:t>
      </w:r>
      <w:r w:rsidR="00332C57" w:rsidRPr="00B40470">
        <w:rPr>
          <w:rFonts w:ascii="Times New Roman" w:eastAsia="仿宋_GB2312" w:hAnsi="Times New Roman" w:cs="Arial" w:hint="eastAsia"/>
          <w:kern w:val="2"/>
          <w:sz w:val="28"/>
          <w:szCs w:val="28"/>
        </w:rPr>
        <w:t>包括规格的选择（如适用）、</w:t>
      </w:r>
      <w:r w:rsidR="00ED7F2F" w:rsidRPr="00B40470">
        <w:rPr>
          <w:rFonts w:ascii="Times New Roman" w:eastAsia="仿宋_GB2312" w:hAnsi="Times New Roman" w:cs="Arial"/>
          <w:kern w:val="2"/>
          <w:sz w:val="28"/>
          <w:szCs w:val="28"/>
        </w:rPr>
        <w:t>溶剂</w:t>
      </w:r>
      <w:r w:rsidR="00332C57" w:rsidRPr="00B40470">
        <w:rPr>
          <w:rFonts w:ascii="Times New Roman" w:eastAsia="仿宋_GB2312" w:hAnsi="Times New Roman" w:cs="Arial" w:hint="eastAsia"/>
          <w:kern w:val="2"/>
          <w:sz w:val="28"/>
          <w:szCs w:val="28"/>
        </w:rPr>
        <w:t>的选择</w:t>
      </w:r>
      <w:r w:rsidR="00ED7F2F" w:rsidRPr="00B40470">
        <w:rPr>
          <w:rFonts w:ascii="Times New Roman" w:eastAsia="仿宋_GB2312" w:hAnsi="Times New Roman" w:cs="Arial"/>
          <w:kern w:val="2"/>
          <w:sz w:val="28"/>
          <w:szCs w:val="28"/>
        </w:rPr>
        <w:t>、</w:t>
      </w:r>
      <w:r w:rsidR="00F135C6" w:rsidRPr="00B40470">
        <w:rPr>
          <w:rFonts w:ascii="Times New Roman" w:eastAsia="仿宋_GB2312" w:hAnsi="Times New Roman" w:cs="Arial" w:hint="eastAsia"/>
          <w:kern w:val="2"/>
          <w:sz w:val="28"/>
          <w:szCs w:val="28"/>
        </w:rPr>
        <w:t>浸提</w:t>
      </w:r>
      <w:r w:rsidR="00332C57" w:rsidRPr="00B40470">
        <w:rPr>
          <w:rFonts w:ascii="Times New Roman" w:eastAsia="仿宋_GB2312" w:hAnsi="Times New Roman" w:cs="Arial" w:hint="eastAsia"/>
          <w:kern w:val="2"/>
          <w:sz w:val="28"/>
          <w:szCs w:val="28"/>
        </w:rPr>
        <w:t>参数（</w:t>
      </w:r>
      <w:r w:rsidR="00F135C6" w:rsidRPr="00B40470">
        <w:rPr>
          <w:rFonts w:ascii="Times New Roman" w:eastAsia="仿宋_GB2312" w:hAnsi="Times New Roman" w:cs="Arial" w:hint="eastAsia"/>
          <w:kern w:val="2"/>
          <w:sz w:val="28"/>
          <w:szCs w:val="28"/>
        </w:rPr>
        <w:t>浸提</w:t>
      </w:r>
      <w:r w:rsidR="00332C57" w:rsidRPr="00B40470">
        <w:rPr>
          <w:rFonts w:ascii="Times New Roman" w:eastAsia="仿宋_GB2312" w:hAnsi="Times New Roman" w:cs="Arial"/>
          <w:kern w:val="2"/>
          <w:sz w:val="28"/>
          <w:szCs w:val="28"/>
        </w:rPr>
        <w:t>时间</w:t>
      </w:r>
      <w:r w:rsidR="00332C57" w:rsidRPr="00B40470">
        <w:rPr>
          <w:rFonts w:ascii="Times New Roman" w:eastAsia="仿宋_GB2312" w:hAnsi="Times New Roman" w:cs="Arial" w:hint="eastAsia"/>
          <w:kern w:val="2"/>
          <w:sz w:val="28"/>
          <w:szCs w:val="28"/>
        </w:rPr>
        <w:t>、</w:t>
      </w:r>
      <w:r w:rsidR="00F135C6" w:rsidRPr="00B40470">
        <w:rPr>
          <w:rFonts w:ascii="Times New Roman" w:eastAsia="仿宋_GB2312" w:hAnsi="Times New Roman" w:cs="Arial" w:hint="eastAsia"/>
          <w:kern w:val="2"/>
          <w:sz w:val="28"/>
          <w:szCs w:val="28"/>
        </w:rPr>
        <w:t>浸提</w:t>
      </w:r>
      <w:r w:rsidR="00332C57" w:rsidRPr="00B40470">
        <w:rPr>
          <w:rFonts w:ascii="Times New Roman" w:eastAsia="仿宋_GB2312" w:hAnsi="Times New Roman" w:cs="Arial" w:hint="eastAsia"/>
          <w:kern w:val="2"/>
          <w:sz w:val="28"/>
          <w:szCs w:val="28"/>
        </w:rPr>
        <w:t>方式、</w:t>
      </w:r>
      <w:r w:rsidR="00F135C6" w:rsidRPr="00B40470">
        <w:rPr>
          <w:rFonts w:ascii="Times New Roman" w:eastAsia="仿宋_GB2312" w:hAnsi="Times New Roman" w:cs="Arial" w:hint="eastAsia"/>
          <w:kern w:val="2"/>
          <w:sz w:val="28"/>
          <w:szCs w:val="28"/>
        </w:rPr>
        <w:t>浸提</w:t>
      </w:r>
      <w:r w:rsidR="00332C57" w:rsidRPr="00B40470">
        <w:rPr>
          <w:rFonts w:ascii="Times New Roman" w:eastAsia="仿宋_GB2312" w:hAnsi="Times New Roman" w:cs="Arial" w:hint="eastAsia"/>
          <w:kern w:val="2"/>
          <w:sz w:val="28"/>
          <w:szCs w:val="28"/>
        </w:rPr>
        <w:t>比例等）的选择及确认</w:t>
      </w:r>
    </w:p>
    <w:p w:rsidR="00ED7F2F" w:rsidRPr="00B40470" w:rsidRDefault="00F135C6" w:rsidP="00A42E12">
      <w:pPr>
        <w:pStyle w:val="a3"/>
        <w:numPr>
          <w:ilvl w:val="0"/>
          <w:numId w:val="17"/>
        </w:numPr>
        <w:snapToGrid w:val="0"/>
        <w:spacing w:after="0" w:line="360" w:lineRule="auto"/>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浸出物</w:t>
      </w:r>
      <w:r w:rsidR="00EE17AA" w:rsidRPr="00B40470">
        <w:rPr>
          <w:rFonts w:ascii="Times New Roman" w:eastAsia="仿宋_GB2312" w:hAnsi="Times New Roman" w:cs="Arial" w:hint="eastAsia"/>
          <w:kern w:val="2"/>
          <w:sz w:val="28"/>
          <w:szCs w:val="28"/>
        </w:rPr>
        <w:t>表征方法</w:t>
      </w:r>
      <w:r w:rsidR="00757637" w:rsidRPr="00B40470">
        <w:rPr>
          <w:rFonts w:ascii="Times New Roman" w:eastAsia="仿宋_GB2312" w:hAnsi="Times New Roman" w:cs="Arial" w:hint="eastAsia"/>
          <w:kern w:val="2"/>
          <w:sz w:val="28"/>
          <w:szCs w:val="28"/>
        </w:rPr>
        <w:t>：包括任何对</w:t>
      </w:r>
      <w:r w:rsidRPr="00B40470">
        <w:rPr>
          <w:rFonts w:ascii="Times New Roman" w:eastAsia="仿宋_GB2312" w:hAnsi="Times New Roman" w:cs="Arial" w:hint="eastAsia"/>
          <w:kern w:val="2"/>
          <w:sz w:val="28"/>
          <w:szCs w:val="28"/>
        </w:rPr>
        <w:t>浸提</w:t>
      </w:r>
      <w:r w:rsidR="00757637" w:rsidRPr="00B40470">
        <w:rPr>
          <w:rFonts w:ascii="Times New Roman" w:eastAsia="仿宋_GB2312" w:hAnsi="Times New Roman" w:cs="Arial" w:hint="eastAsia"/>
          <w:kern w:val="2"/>
          <w:sz w:val="28"/>
          <w:szCs w:val="28"/>
        </w:rPr>
        <w:t>液的前处理描述（如溶剂转换），所采用的仪器设备及其</w:t>
      </w:r>
      <w:r w:rsidR="00ED7F2F" w:rsidRPr="00B40470">
        <w:rPr>
          <w:rFonts w:ascii="Times New Roman" w:eastAsia="仿宋_GB2312" w:hAnsi="Times New Roman" w:cs="Arial" w:hint="eastAsia"/>
          <w:kern w:val="2"/>
          <w:sz w:val="28"/>
          <w:szCs w:val="28"/>
        </w:rPr>
        <w:t>系统适用性（</w:t>
      </w:r>
      <w:r w:rsidR="00ED7F2F" w:rsidRPr="00B40470">
        <w:rPr>
          <w:rFonts w:ascii="Times New Roman" w:eastAsia="仿宋_GB2312" w:hAnsi="Times New Roman" w:cs="Arial"/>
          <w:kern w:val="2"/>
          <w:sz w:val="28"/>
          <w:szCs w:val="28"/>
        </w:rPr>
        <w:t>灵敏度、选择性、不确定</w:t>
      </w:r>
      <w:r w:rsidR="005D0655">
        <w:rPr>
          <w:rFonts w:ascii="Times New Roman" w:eastAsia="仿宋_GB2312" w:hAnsi="Times New Roman" w:cs="Arial" w:hint="eastAsia"/>
          <w:kern w:val="2"/>
          <w:sz w:val="28"/>
          <w:szCs w:val="28"/>
        </w:rPr>
        <w:t>因子</w:t>
      </w:r>
      <w:r w:rsidR="003E1735">
        <w:rPr>
          <w:rFonts w:ascii="Times New Roman" w:eastAsia="仿宋_GB2312" w:hAnsi="Times New Roman" w:cs="Arial" w:hint="eastAsia"/>
          <w:kern w:val="2"/>
          <w:sz w:val="28"/>
          <w:szCs w:val="28"/>
        </w:rPr>
        <w:t>等</w:t>
      </w:r>
      <w:r w:rsidR="00ED7F2F" w:rsidRPr="00B40470">
        <w:rPr>
          <w:rFonts w:ascii="Times New Roman" w:eastAsia="仿宋_GB2312" w:hAnsi="Times New Roman" w:cs="Arial"/>
          <w:kern w:val="2"/>
          <w:sz w:val="28"/>
          <w:szCs w:val="28"/>
        </w:rPr>
        <w:t>）</w:t>
      </w:r>
      <w:r w:rsidR="004C723F" w:rsidRPr="00B40470">
        <w:rPr>
          <w:rFonts w:ascii="Times New Roman" w:eastAsia="仿宋_GB2312" w:hAnsi="Times New Roman" w:cs="Arial" w:hint="eastAsia"/>
          <w:kern w:val="2"/>
          <w:sz w:val="28"/>
          <w:szCs w:val="28"/>
        </w:rPr>
        <w:t>的选择依据</w:t>
      </w:r>
      <w:r w:rsidR="00832ED2" w:rsidRPr="00B40470">
        <w:rPr>
          <w:rFonts w:ascii="Times New Roman" w:eastAsia="仿宋_GB2312" w:hAnsi="Times New Roman" w:cs="Arial" w:hint="eastAsia"/>
          <w:kern w:val="2"/>
          <w:sz w:val="28"/>
          <w:szCs w:val="28"/>
        </w:rPr>
        <w:t>及结果（如</w:t>
      </w:r>
      <w:r w:rsidR="00832ED2" w:rsidRPr="00B40470">
        <w:rPr>
          <w:rFonts w:ascii="Times New Roman" w:eastAsia="仿宋_GB2312" w:hAnsi="Times New Roman" w:cs="Arial"/>
          <w:kern w:val="2"/>
          <w:sz w:val="28"/>
          <w:szCs w:val="28"/>
        </w:rPr>
        <w:t>典型图谱</w:t>
      </w:r>
      <w:r w:rsidR="00832ED2" w:rsidRPr="00B40470">
        <w:rPr>
          <w:rFonts w:ascii="Times New Roman" w:eastAsia="仿宋_GB2312" w:hAnsi="Times New Roman" w:cs="Arial" w:hint="eastAsia"/>
          <w:kern w:val="2"/>
          <w:sz w:val="28"/>
          <w:szCs w:val="28"/>
        </w:rPr>
        <w:t>等）</w:t>
      </w:r>
    </w:p>
    <w:p w:rsidR="00ED7F2F" w:rsidRPr="00B40470" w:rsidRDefault="001A1BAB" w:rsidP="00A42E12">
      <w:pPr>
        <w:pStyle w:val="a3"/>
        <w:numPr>
          <w:ilvl w:val="0"/>
          <w:numId w:val="17"/>
        </w:numPr>
        <w:snapToGrid w:val="0"/>
        <w:spacing w:after="0" w:line="360" w:lineRule="auto"/>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定性</w:t>
      </w:r>
      <w:r w:rsidRPr="00B40470">
        <w:rPr>
          <w:rFonts w:ascii="Times New Roman" w:eastAsia="仿宋_GB2312" w:hAnsi="Times New Roman" w:cs="Arial"/>
          <w:kern w:val="2"/>
          <w:sz w:val="28"/>
          <w:szCs w:val="28"/>
        </w:rPr>
        <w:t>分析</w:t>
      </w:r>
      <w:r w:rsidRPr="00B40470">
        <w:rPr>
          <w:rFonts w:ascii="Times New Roman" w:eastAsia="仿宋_GB2312" w:hAnsi="Times New Roman" w:cs="Arial" w:hint="eastAsia"/>
          <w:kern w:val="2"/>
          <w:sz w:val="28"/>
          <w:szCs w:val="28"/>
        </w:rPr>
        <w:t>过程</w:t>
      </w:r>
      <w:r w:rsidRPr="00B40470">
        <w:rPr>
          <w:rFonts w:ascii="Times New Roman" w:eastAsia="仿宋_GB2312" w:hAnsi="Times New Roman" w:cs="Arial"/>
          <w:kern w:val="2"/>
          <w:sz w:val="28"/>
          <w:szCs w:val="28"/>
        </w:rPr>
        <w:t>及结果</w:t>
      </w:r>
      <w:r w:rsidR="00757637" w:rsidRPr="00B40470">
        <w:rPr>
          <w:rFonts w:ascii="Times New Roman" w:eastAsia="仿宋_GB2312" w:hAnsi="Times New Roman" w:cs="Arial" w:hint="eastAsia"/>
          <w:kern w:val="2"/>
          <w:sz w:val="28"/>
          <w:szCs w:val="28"/>
        </w:rPr>
        <w:t>：分析评估阈值的确定，可</w:t>
      </w:r>
      <w:r w:rsidR="009C7D9F" w:rsidRPr="00B40470">
        <w:rPr>
          <w:rFonts w:ascii="Times New Roman" w:eastAsia="仿宋_GB2312" w:hAnsi="Times New Roman" w:cs="Arial" w:hint="eastAsia"/>
          <w:kern w:val="2"/>
          <w:sz w:val="28"/>
          <w:szCs w:val="28"/>
        </w:rPr>
        <w:t>浸出</w:t>
      </w:r>
      <w:r w:rsidR="00757637" w:rsidRPr="00B40470">
        <w:rPr>
          <w:rFonts w:ascii="Times New Roman" w:eastAsia="仿宋_GB2312" w:hAnsi="Times New Roman" w:cs="Arial" w:hint="eastAsia"/>
          <w:kern w:val="2"/>
          <w:sz w:val="28"/>
          <w:szCs w:val="28"/>
        </w:rPr>
        <w:t>物的鉴定结果。适用时，提供</w:t>
      </w:r>
      <w:r w:rsidR="00FB183A" w:rsidRPr="00B40470">
        <w:rPr>
          <w:rFonts w:ascii="Times New Roman" w:eastAsia="仿宋_GB2312" w:hAnsi="Times New Roman" w:cs="Arial" w:hint="eastAsia"/>
          <w:kern w:val="2"/>
          <w:sz w:val="28"/>
          <w:szCs w:val="28"/>
        </w:rPr>
        <w:t>可提取物的典型图谱。必要时，提供</w:t>
      </w:r>
      <w:r w:rsidR="00757637" w:rsidRPr="00B40470">
        <w:rPr>
          <w:rFonts w:ascii="Times New Roman" w:eastAsia="仿宋_GB2312" w:hAnsi="Times New Roman" w:cs="Arial" w:hint="eastAsia"/>
          <w:kern w:val="2"/>
          <w:sz w:val="28"/>
          <w:szCs w:val="28"/>
        </w:rPr>
        <w:t>几种分析手段互相印证的论述</w:t>
      </w:r>
      <w:r w:rsidR="00870920" w:rsidRPr="00B40470">
        <w:rPr>
          <w:rFonts w:ascii="Times New Roman" w:eastAsia="仿宋_GB2312" w:hAnsi="Times New Roman" w:cs="Arial" w:hint="eastAsia"/>
          <w:kern w:val="2"/>
          <w:sz w:val="28"/>
          <w:szCs w:val="28"/>
        </w:rPr>
        <w:t>。</w:t>
      </w:r>
    </w:p>
    <w:p w:rsidR="001A1BAB" w:rsidRPr="00B40470" w:rsidRDefault="00E93E32" w:rsidP="00A42E12">
      <w:pPr>
        <w:pStyle w:val="a3"/>
        <w:numPr>
          <w:ilvl w:val="0"/>
          <w:numId w:val="17"/>
        </w:numPr>
        <w:snapToGrid w:val="0"/>
        <w:spacing w:after="0" w:line="360" w:lineRule="auto"/>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定量分析</w:t>
      </w:r>
      <w:r w:rsidRPr="00B40470">
        <w:rPr>
          <w:rFonts w:ascii="Times New Roman" w:eastAsia="仿宋_GB2312" w:hAnsi="Times New Roman" w:cs="Arial"/>
          <w:kern w:val="2"/>
          <w:sz w:val="28"/>
          <w:szCs w:val="28"/>
        </w:rPr>
        <w:t>及结果</w:t>
      </w:r>
      <w:r w:rsidRPr="00B40470">
        <w:rPr>
          <w:rFonts w:ascii="Times New Roman" w:eastAsia="仿宋_GB2312" w:hAnsi="Times New Roman" w:cs="Arial" w:hint="eastAsia"/>
          <w:kern w:val="2"/>
          <w:sz w:val="28"/>
          <w:szCs w:val="28"/>
        </w:rPr>
        <w:t>（</w:t>
      </w:r>
      <w:r w:rsidRPr="00B40470">
        <w:rPr>
          <w:rFonts w:ascii="Times New Roman" w:eastAsia="仿宋_GB2312" w:hAnsi="Times New Roman" w:cs="Arial"/>
          <w:kern w:val="2"/>
          <w:sz w:val="28"/>
          <w:szCs w:val="28"/>
        </w:rPr>
        <w:t>包括</w:t>
      </w:r>
      <w:r w:rsidR="002D1DEC" w:rsidRPr="00B40470">
        <w:rPr>
          <w:rFonts w:ascii="Times New Roman" w:eastAsia="仿宋_GB2312" w:hAnsi="Times New Roman" w:cs="Arial" w:hint="eastAsia"/>
          <w:kern w:val="2"/>
          <w:sz w:val="28"/>
          <w:szCs w:val="28"/>
        </w:rPr>
        <w:t>半定量</w:t>
      </w:r>
      <w:r w:rsidR="002D1DEC" w:rsidRPr="00B40470">
        <w:rPr>
          <w:rFonts w:ascii="Times New Roman" w:eastAsia="仿宋_GB2312" w:hAnsi="Times New Roman" w:cs="Arial"/>
          <w:kern w:val="2"/>
          <w:sz w:val="28"/>
          <w:szCs w:val="28"/>
        </w:rPr>
        <w:t>、定量</w:t>
      </w:r>
      <w:r w:rsidR="00DE1069">
        <w:rPr>
          <w:rFonts w:ascii="Times New Roman" w:eastAsia="仿宋_GB2312" w:hAnsi="Times New Roman" w:cs="Arial" w:hint="eastAsia"/>
          <w:kern w:val="2"/>
          <w:sz w:val="28"/>
          <w:szCs w:val="28"/>
        </w:rPr>
        <w:t>）</w:t>
      </w:r>
      <w:r w:rsidR="00FB183A" w:rsidRPr="00B40470">
        <w:rPr>
          <w:rFonts w:ascii="Times New Roman" w:eastAsia="仿宋_GB2312" w:hAnsi="Times New Roman" w:cs="Arial" w:hint="eastAsia"/>
          <w:kern w:val="2"/>
          <w:sz w:val="28"/>
          <w:szCs w:val="28"/>
        </w:rPr>
        <w:t>。对</w:t>
      </w:r>
      <w:r w:rsidR="00E609C0" w:rsidRPr="00B40470">
        <w:rPr>
          <w:rFonts w:ascii="Times New Roman" w:eastAsia="仿宋_GB2312" w:hAnsi="Times New Roman" w:cs="Arial" w:hint="eastAsia"/>
          <w:kern w:val="2"/>
          <w:sz w:val="28"/>
          <w:szCs w:val="28"/>
        </w:rPr>
        <w:t>浸出</w:t>
      </w:r>
      <w:r w:rsidR="00FB183A" w:rsidRPr="00B40470">
        <w:rPr>
          <w:rFonts w:ascii="Times New Roman" w:eastAsia="仿宋_GB2312" w:hAnsi="Times New Roman" w:cs="Arial" w:hint="eastAsia"/>
          <w:kern w:val="2"/>
          <w:sz w:val="28"/>
          <w:szCs w:val="28"/>
        </w:rPr>
        <w:t>研究结果进行总结和归纳，最好以表格的形式列出可</w:t>
      </w:r>
      <w:r w:rsidR="00E609C0" w:rsidRPr="00B40470">
        <w:rPr>
          <w:rFonts w:ascii="Times New Roman" w:eastAsia="仿宋_GB2312" w:hAnsi="Times New Roman" w:cs="Arial" w:hint="eastAsia"/>
          <w:kern w:val="2"/>
          <w:sz w:val="28"/>
          <w:szCs w:val="28"/>
        </w:rPr>
        <w:t>浸出</w:t>
      </w:r>
      <w:r w:rsidR="00FB183A" w:rsidRPr="00B40470">
        <w:rPr>
          <w:rFonts w:ascii="Times New Roman" w:eastAsia="仿宋_GB2312" w:hAnsi="Times New Roman" w:cs="Arial" w:hint="eastAsia"/>
          <w:kern w:val="2"/>
          <w:sz w:val="28"/>
          <w:szCs w:val="28"/>
        </w:rPr>
        <w:t>物清单。清单中可列出</w:t>
      </w:r>
      <w:r w:rsidR="00E609C0" w:rsidRPr="00B40470">
        <w:rPr>
          <w:rFonts w:ascii="Times New Roman" w:eastAsia="仿宋_GB2312" w:hAnsi="Times New Roman" w:cs="Arial" w:hint="eastAsia"/>
          <w:kern w:val="2"/>
          <w:sz w:val="28"/>
          <w:szCs w:val="28"/>
        </w:rPr>
        <w:t>浸出</w:t>
      </w:r>
      <w:r w:rsidR="00FB183A" w:rsidRPr="00B40470">
        <w:rPr>
          <w:rFonts w:ascii="Times New Roman" w:eastAsia="仿宋_GB2312" w:hAnsi="Times New Roman" w:cs="Arial" w:hint="eastAsia"/>
          <w:kern w:val="2"/>
          <w:sz w:val="28"/>
          <w:szCs w:val="28"/>
        </w:rPr>
        <w:t>物的化学名称、分子量、结构式或</w:t>
      </w:r>
      <w:r w:rsidR="00FB183A" w:rsidRPr="00B40470">
        <w:rPr>
          <w:rFonts w:ascii="Times New Roman" w:eastAsia="仿宋_GB2312" w:hAnsi="Times New Roman" w:cs="Arial" w:hint="eastAsia"/>
          <w:kern w:val="2"/>
          <w:sz w:val="28"/>
          <w:szCs w:val="28"/>
        </w:rPr>
        <w:t>CAS</w:t>
      </w:r>
      <w:r w:rsidR="00FB183A" w:rsidRPr="00B40470">
        <w:rPr>
          <w:rFonts w:ascii="Times New Roman" w:eastAsia="仿宋_GB2312" w:hAnsi="Times New Roman" w:cs="Arial" w:hint="eastAsia"/>
          <w:kern w:val="2"/>
          <w:sz w:val="28"/>
          <w:szCs w:val="28"/>
        </w:rPr>
        <w:t>号（如有）、定量结果、可能来源等信息。结构或官能团类似物可合并列出，便于毒理学风险评估。</w:t>
      </w:r>
      <w:r w:rsidR="00870920" w:rsidRPr="00B40470">
        <w:rPr>
          <w:rFonts w:ascii="Times New Roman" w:eastAsia="仿宋_GB2312" w:hAnsi="Times New Roman" w:cs="Arial" w:hint="eastAsia"/>
          <w:kern w:val="2"/>
          <w:sz w:val="28"/>
          <w:szCs w:val="28"/>
        </w:rPr>
        <w:t>适用时，论述特殊</w:t>
      </w:r>
      <w:r w:rsidR="003E1735">
        <w:rPr>
          <w:rFonts w:ascii="Times New Roman" w:eastAsia="仿宋_GB2312" w:hAnsi="Times New Roman" w:cs="Arial" w:hint="eastAsia"/>
          <w:kern w:val="2"/>
          <w:sz w:val="28"/>
          <w:szCs w:val="28"/>
        </w:rPr>
        <w:t>关注</w:t>
      </w:r>
      <w:r w:rsidR="00870920" w:rsidRPr="00B40470">
        <w:rPr>
          <w:rFonts w:ascii="Times New Roman" w:eastAsia="仿宋_GB2312" w:hAnsi="Times New Roman" w:cs="Arial" w:hint="eastAsia"/>
          <w:kern w:val="2"/>
          <w:sz w:val="28"/>
          <w:szCs w:val="28"/>
        </w:rPr>
        <w:t>物质的定量分析的方法学及结果。</w:t>
      </w:r>
    </w:p>
    <w:p w:rsidR="00972E1C" w:rsidRPr="00B40470" w:rsidRDefault="00FB183A" w:rsidP="00A42E12">
      <w:pPr>
        <w:pStyle w:val="a3"/>
        <w:numPr>
          <w:ilvl w:val="0"/>
          <w:numId w:val="17"/>
        </w:numPr>
        <w:snapToGrid w:val="0"/>
        <w:spacing w:after="0" w:line="360" w:lineRule="auto"/>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根据临床使用情况，将浓度</w:t>
      </w:r>
      <w:r w:rsidR="00972E1C" w:rsidRPr="00B40470">
        <w:rPr>
          <w:rFonts w:ascii="Times New Roman" w:eastAsia="仿宋_GB2312" w:hAnsi="Times New Roman" w:cs="Arial" w:hint="eastAsia"/>
          <w:kern w:val="2"/>
          <w:sz w:val="28"/>
          <w:szCs w:val="28"/>
        </w:rPr>
        <w:t>换算为器械</w:t>
      </w:r>
      <w:r w:rsidR="00972E1C" w:rsidRPr="00B40470">
        <w:rPr>
          <w:rFonts w:ascii="Times New Roman" w:eastAsia="仿宋_GB2312" w:hAnsi="Times New Roman" w:cs="Arial"/>
          <w:kern w:val="2"/>
          <w:sz w:val="28"/>
          <w:szCs w:val="28"/>
        </w:rPr>
        <w:t>的临床接触评估量（如，</w:t>
      </w:r>
      <w:r w:rsidR="00972E1C" w:rsidRPr="00B40470">
        <w:rPr>
          <w:rFonts w:ascii="Times New Roman" w:eastAsia="仿宋_GB2312" w:hAnsi="Times New Roman" w:cs="Arial"/>
          <w:kern w:val="2"/>
          <w:sz w:val="28"/>
          <w:szCs w:val="28"/>
        </w:rPr>
        <w:t>ug/</w:t>
      </w:r>
      <w:r w:rsidR="00972E1C" w:rsidRPr="00B40470">
        <w:rPr>
          <w:rFonts w:ascii="Times New Roman" w:eastAsia="仿宋_GB2312" w:hAnsi="Times New Roman" w:cs="Arial" w:hint="eastAsia"/>
          <w:kern w:val="2"/>
          <w:sz w:val="28"/>
          <w:szCs w:val="28"/>
        </w:rPr>
        <w:t>器械</w:t>
      </w:r>
      <w:r w:rsidR="00972E1C" w:rsidRPr="00B40470">
        <w:rPr>
          <w:rFonts w:ascii="Times New Roman" w:eastAsia="仿宋_GB2312" w:hAnsi="Times New Roman" w:cs="Arial"/>
          <w:kern w:val="2"/>
          <w:sz w:val="28"/>
          <w:szCs w:val="28"/>
        </w:rPr>
        <w:t>）</w:t>
      </w:r>
    </w:p>
    <w:p w:rsidR="00D177FC" w:rsidRPr="00B40470" w:rsidRDefault="00D177FC" w:rsidP="00A42E12">
      <w:pPr>
        <w:snapToGrid w:val="0"/>
        <w:spacing w:after="0" w:line="360" w:lineRule="auto"/>
        <w:contextualSpacing/>
        <w:rPr>
          <w:rFonts w:ascii="Times New Roman" w:eastAsia="仿宋_GB2312" w:hAnsi="Times New Roman" w:cs="Arial"/>
          <w:kern w:val="2"/>
          <w:sz w:val="28"/>
          <w:szCs w:val="28"/>
        </w:rPr>
      </w:pPr>
    </w:p>
    <w:p w:rsidR="000470B3" w:rsidRPr="00B40470" w:rsidRDefault="0078763A" w:rsidP="00AA669D">
      <w:pPr>
        <w:snapToGrid w:val="0"/>
        <w:spacing w:after="0" w:line="360" w:lineRule="auto"/>
        <w:ind w:firstLine="570"/>
        <w:contextualSpacing/>
        <w:rPr>
          <w:rFonts w:ascii="Times New Roman" w:eastAsia="黑体" w:hAnsi="Times New Roman"/>
          <w:sz w:val="30"/>
          <w:szCs w:val="30"/>
        </w:rPr>
      </w:pPr>
      <w:r w:rsidRPr="00B40470">
        <w:rPr>
          <w:rFonts w:ascii="Times New Roman" w:eastAsia="黑体" w:hAnsi="Times New Roman" w:hint="eastAsia"/>
          <w:sz w:val="30"/>
          <w:szCs w:val="30"/>
        </w:rPr>
        <w:lastRenderedPageBreak/>
        <w:t>五</w:t>
      </w:r>
      <w:r w:rsidR="003E1735">
        <w:rPr>
          <w:rFonts w:ascii="Times New Roman" w:eastAsia="黑体" w:hAnsi="Times New Roman" w:hint="eastAsia"/>
          <w:sz w:val="30"/>
          <w:szCs w:val="30"/>
        </w:rPr>
        <w:t>.</w:t>
      </w:r>
      <w:r w:rsidRPr="00B40470">
        <w:rPr>
          <w:rFonts w:ascii="Times New Roman" w:eastAsia="黑体" w:hAnsi="Times New Roman"/>
          <w:sz w:val="30"/>
          <w:szCs w:val="30"/>
        </w:rPr>
        <w:t>关键性术语</w:t>
      </w:r>
    </w:p>
    <w:p w:rsidR="0078763A" w:rsidRPr="00B40470" w:rsidRDefault="0078763A" w:rsidP="0078763A">
      <w:pPr>
        <w:snapToGrid w:val="0"/>
        <w:spacing w:after="0" w:line="360" w:lineRule="auto"/>
        <w:ind w:firstLine="57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1.</w:t>
      </w:r>
      <w:r w:rsidR="003E1735">
        <w:rPr>
          <w:rFonts w:ascii="Times New Roman" w:eastAsia="楷体" w:hAnsi="Times New Roman" w:cs="Arial" w:hint="eastAsia"/>
          <w:kern w:val="2"/>
          <w:sz w:val="28"/>
          <w:szCs w:val="28"/>
        </w:rPr>
        <w:t>扫描</w:t>
      </w:r>
      <w:r w:rsidRPr="00B40470">
        <w:rPr>
          <w:rFonts w:ascii="Times New Roman" w:eastAsia="楷体" w:hAnsi="Times New Roman" w:cs="Arial"/>
          <w:kern w:val="2"/>
          <w:sz w:val="28"/>
          <w:szCs w:val="28"/>
        </w:rPr>
        <w:t>分析方法</w:t>
      </w:r>
      <w:r w:rsidRPr="00B40470">
        <w:rPr>
          <w:rFonts w:ascii="Times New Roman" w:eastAsia="楷体" w:hAnsi="Times New Roman" w:cs="Arial" w:hint="eastAsia"/>
          <w:kern w:val="2"/>
          <w:sz w:val="28"/>
          <w:szCs w:val="28"/>
        </w:rPr>
        <w:t>（</w:t>
      </w:r>
      <w:r w:rsidRPr="00B40470">
        <w:rPr>
          <w:rFonts w:ascii="Times New Roman" w:eastAsia="楷体" w:hAnsi="Times New Roman" w:cs="Arial"/>
          <w:kern w:val="2"/>
          <w:sz w:val="28"/>
          <w:szCs w:val="28"/>
        </w:rPr>
        <w:t>analytical screening method</w:t>
      </w:r>
      <w:r w:rsidRPr="00B40470">
        <w:rPr>
          <w:rFonts w:ascii="Times New Roman" w:eastAsia="楷体" w:hAnsi="Times New Roman" w:cs="Arial" w:hint="eastAsia"/>
          <w:kern w:val="2"/>
          <w:sz w:val="28"/>
          <w:szCs w:val="28"/>
        </w:rPr>
        <w:t>）</w:t>
      </w:r>
      <w:r w:rsidRPr="00B40470">
        <w:rPr>
          <w:rFonts w:ascii="Times New Roman" w:eastAsia="楷体" w:hAnsi="Times New Roman" w:cs="Arial"/>
          <w:kern w:val="2"/>
          <w:sz w:val="28"/>
          <w:szCs w:val="28"/>
        </w:rPr>
        <w:t>：</w:t>
      </w:r>
      <w:r w:rsidRPr="00B40470">
        <w:rPr>
          <w:rFonts w:ascii="Times New Roman" w:eastAsia="仿宋_GB2312" w:hAnsi="Times New Roman" w:cs="Arial" w:hint="eastAsia"/>
          <w:kern w:val="2"/>
          <w:sz w:val="28"/>
          <w:szCs w:val="28"/>
        </w:rPr>
        <w:t>在</w:t>
      </w:r>
      <w:r w:rsidR="00F21786">
        <w:rPr>
          <w:rFonts w:ascii="Times New Roman" w:eastAsia="仿宋_GB2312" w:hAnsi="Times New Roman" w:cs="Arial" w:hint="eastAsia"/>
          <w:kern w:val="2"/>
          <w:sz w:val="28"/>
          <w:szCs w:val="28"/>
        </w:rPr>
        <w:t>未知可沥滤物</w:t>
      </w:r>
      <w:r w:rsidRPr="00B40470">
        <w:rPr>
          <w:rFonts w:ascii="Times New Roman" w:eastAsia="仿宋_GB2312" w:hAnsi="Times New Roman" w:cs="Arial"/>
          <w:kern w:val="2"/>
          <w:sz w:val="28"/>
          <w:szCs w:val="28"/>
        </w:rPr>
        <w:t>扫描模式下对</w:t>
      </w:r>
      <w:r w:rsidRPr="00B40470">
        <w:rPr>
          <w:rFonts w:ascii="Times New Roman" w:eastAsia="仿宋_GB2312" w:hAnsi="Times New Roman" w:cs="Arial" w:hint="eastAsia"/>
          <w:kern w:val="2"/>
          <w:sz w:val="28"/>
          <w:szCs w:val="28"/>
        </w:rPr>
        <w:t>所有</w:t>
      </w:r>
      <w:r w:rsidRPr="00B40470">
        <w:rPr>
          <w:rFonts w:ascii="Times New Roman" w:eastAsia="仿宋_GB2312" w:hAnsi="Times New Roman" w:cs="Arial"/>
          <w:kern w:val="2"/>
          <w:sz w:val="28"/>
          <w:szCs w:val="28"/>
        </w:rPr>
        <w:t>相关</w:t>
      </w:r>
      <w:r w:rsidRPr="00B40470">
        <w:rPr>
          <w:rFonts w:ascii="Times New Roman" w:eastAsia="仿宋_GB2312" w:hAnsi="Times New Roman" w:cs="Arial" w:hint="eastAsia"/>
          <w:kern w:val="2"/>
          <w:sz w:val="28"/>
          <w:szCs w:val="28"/>
        </w:rPr>
        <w:t>物质</w:t>
      </w:r>
      <w:r w:rsidRPr="00B40470">
        <w:rPr>
          <w:rFonts w:ascii="Times New Roman" w:eastAsia="仿宋_GB2312" w:hAnsi="Times New Roman" w:cs="Arial"/>
          <w:kern w:val="2"/>
          <w:sz w:val="28"/>
          <w:szCs w:val="28"/>
        </w:rPr>
        <w:t>的发现、鉴别</w:t>
      </w:r>
      <w:r w:rsidRPr="00B40470">
        <w:rPr>
          <w:rFonts w:ascii="Times New Roman" w:eastAsia="仿宋_GB2312" w:hAnsi="Times New Roman" w:cs="Arial" w:hint="eastAsia"/>
          <w:kern w:val="2"/>
          <w:sz w:val="28"/>
          <w:szCs w:val="28"/>
        </w:rPr>
        <w:t>和</w:t>
      </w:r>
      <w:r w:rsidRPr="00B40470">
        <w:rPr>
          <w:rFonts w:ascii="Times New Roman" w:eastAsia="仿宋_GB2312" w:hAnsi="Times New Roman" w:cs="Arial"/>
          <w:kern w:val="2"/>
          <w:sz w:val="28"/>
          <w:szCs w:val="28"/>
        </w:rPr>
        <w:t>半定量研究等</w:t>
      </w:r>
      <w:r w:rsidRPr="00B40470">
        <w:rPr>
          <w:rFonts w:ascii="Times New Roman" w:eastAsia="仿宋_GB2312" w:hAnsi="Times New Roman" w:cs="Arial" w:hint="eastAsia"/>
          <w:kern w:val="2"/>
          <w:sz w:val="28"/>
          <w:szCs w:val="28"/>
        </w:rPr>
        <w:t>的</w:t>
      </w:r>
      <w:r w:rsidRPr="00B40470">
        <w:rPr>
          <w:rFonts w:ascii="Times New Roman" w:eastAsia="仿宋_GB2312" w:hAnsi="Times New Roman" w:cs="Arial"/>
          <w:kern w:val="2"/>
          <w:sz w:val="28"/>
          <w:szCs w:val="28"/>
        </w:rPr>
        <w:t>分析方法。</w:t>
      </w:r>
    </w:p>
    <w:p w:rsidR="0078763A" w:rsidRPr="00B40470" w:rsidRDefault="0078763A" w:rsidP="0078763A">
      <w:pPr>
        <w:snapToGrid w:val="0"/>
        <w:spacing w:after="0" w:line="360" w:lineRule="auto"/>
        <w:ind w:firstLine="570"/>
        <w:contextualSpacing/>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2.</w:t>
      </w:r>
      <w:r w:rsidRPr="00B40470">
        <w:rPr>
          <w:rFonts w:ascii="Times New Roman" w:eastAsia="楷体" w:hAnsi="Times New Roman" w:cs="Arial" w:hint="eastAsia"/>
          <w:kern w:val="2"/>
          <w:sz w:val="28"/>
          <w:szCs w:val="28"/>
        </w:rPr>
        <w:t>目标</w:t>
      </w:r>
      <w:r w:rsidRPr="00B40470">
        <w:rPr>
          <w:rFonts w:ascii="Times New Roman" w:eastAsia="楷体" w:hAnsi="Times New Roman" w:cs="Arial"/>
          <w:kern w:val="2"/>
          <w:sz w:val="28"/>
          <w:szCs w:val="28"/>
        </w:rPr>
        <w:t>分析方法（</w:t>
      </w:r>
      <w:r w:rsidRPr="00B40470">
        <w:rPr>
          <w:rFonts w:ascii="Times New Roman" w:eastAsia="楷体" w:hAnsi="Times New Roman" w:cs="Arial"/>
          <w:kern w:val="2"/>
          <w:sz w:val="28"/>
          <w:szCs w:val="28"/>
        </w:rPr>
        <w:t>analytical targeting method</w:t>
      </w:r>
      <w:r w:rsidRPr="00B40470">
        <w:rPr>
          <w:rFonts w:ascii="Times New Roman" w:eastAsia="楷体" w:hAnsi="Times New Roman" w:cs="Arial"/>
          <w:kern w:val="2"/>
          <w:sz w:val="28"/>
          <w:szCs w:val="28"/>
        </w:rPr>
        <w:t>）</w:t>
      </w:r>
      <w:r w:rsidRPr="00B40470">
        <w:rPr>
          <w:rFonts w:ascii="Times New Roman" w:eastAsia="楷体" w:hAnsi="Times New Roman" w:cs="Arial" w:hint="eastAsia"/>
          <w:kern w:val="2"/>
          <w:sz w:val="28"/>
          <w:szCs w:val="28"/>
        </w:rPr>
        <w:t>：</w:t>
      </w:r>
      <w:r w:rsidRPr="00B40470">
        <w:rPr>
          <w:rFonts w:ascii="Times New Roman" w:eastAsia="仿宋_GB2312" w:hAnsi="Times New Roman" w:cs="Arial" w:hint="eastAsia"/>
          <w:kern w:val="2"/>
          <w:sz w:val="28"/>
          <w:szCs w:val="28"/>
        </w:rPr>
        <w:t>采用</w:t>
      </w:r>
      <w:r w:rsidRPr="00B40470">
        <w:rPr>
          <w:rFonts w:ascii="Times New Roman" w:eastAsia="仿宋_GB2312" w:hAnsi="Times New Roman" w:cs="Arial"/>
          <w:kern w:val="2"/>
          <w:sz w:val="28"/>
          <w:szCs w:val="28"/>
        </w:rPr>
        <w:t>经验证</w:t>
      </w:r>
      <w:r w:rsidRPr="00B40470">
        <w:rPr>
          <w:rFonts w:ascii="Times New Roman" w:eastAsia="仿宋_GB2312" w:hAnsi="Times New Roman" w:cs="Arial" w:hint="eastAsia"/>
          <w:kern w:val="2"/>
          <w:sz w:val="28"/>
          <w:szCs w:val="28"/>
        </w:rPr>
        <w:t>及</w:t>
      </w:r>
      <w:r w:rsidRPr="00B40470">
        <w:rPr>
          <w:rFonts w:ascii="Times New Roman" w:eastAsia="仿宋_GB2312" w:hAnsi="Times New Roman" w:cs="Arial"/>
          <w:kern w:val="2"/>
          <w:sz w:val="28"/>
          <w:szCs w:val="28"/>
        </w:rPr>
        <w:t>确认的方法</w:t>
      </w:r>
      <w:r w:rsidRPr="00B40470">
        <w:rPr>
          <w:rFonts w:ascii="Times New Roman" w:eastAsia="仿宋_GB2312" w:hAnsi="Times New Roman" w:cs="Arial" w:hint="eastAsia"/>
          <w:kern w:val="2"/>
          <w:sz w:val="28"/>
          <w:szCs w:val="28"/>
        </w:rPr>
        <w:t>对</w:t>
      </w:r>
      <w:r w:rsidRPr="00B40470">
        <w:rPr>
          <w:rFonts w:ascii="Times New Roman" w:eastAsia="仿宋_GB2312" w:hAnsi="Times New Roman" w:cs="Arial"/>
          <w:kern w:val="2"/>
          <w:sz w:val="28"/>
          <w:szCs w:val="28"/>
        </w:rPr>
        <w:t>已知分析物质</w:t>
      </w:r>
      <w:r w:rsidRPr="00B40470">
        <w:rPr>
          <w:rFonts w:ascii="Times New Roman" w:eastAsia="仿宋_GB2312" w:hAnsi="Times New Roman" w:cs="Arial" w:hint="eastAsia"/>
          <w:kern w:val="2"/>
          <w:sz w:val="28"/>
          <w:szCs w:val="28"/>
        </w:rPr>
        <w:t>进行</w:t>
      </w:r>
      <w:r w:rsidRPr="00B40470">
        <w:rPr>
          <w:rFonts w:ascii="Times New Roman" w:eastAsia="仿宋_GB2312" w:hAnsi="Times New Roman" w:cs="Arial"/>
          <w:kern w:val="2"/>
          <w:sz w:val="28"/>
          <w:szCs w:val="28"/>
        </w:rPr>
        <w:t>准确定量研究的</w:t>
      </w:r>
      <w:r w:rsidRPr="00B40470">
        <w:rPr>
          <w:rFonts w:ascii="Times New Roman" w:eastAsia="仿宋_GB2312" w:hAnsi="Times New Roman" w:cs="Arial" w:hint="eastAsia"/>
          <w:kern w:val="2"/>
          <w:sz w:val="28"/>
          <w:szCs w:val="28"/>
        </w:rPr>
        <w:t>分析</w:t>
      </w:r>
      <w:r w:rsidRPr="00B40470">
        <w:rPr>
          <w:rFonts w:ascii="Times New Roman" w:eastAsia="仿宋_GB2312" w:hAnsi="Times New Roman" w:cs="Arial"/>
          <w:kern w:val="2"/>
          <w:sz w:val="28"/>
          <w:szCs w:val="28"/>
        </w:rPr>
        <w:t>方法。</w:t>
      </w:r>
    </w:p>
    <w:p w:rsidR="0078763A" w:rsidRPr="00B40470" w:rsidRDefault="0078763A" w:rsidP="0078763A">
      <w:pPr>
        <w:snapToGrid w:val="0"/>
        <w:spacing w:after="0" w:line="360" w:lineRule="auto"/>
        <w:ind w:firstLine="570"/>
        <w:contextualSpacing/>
        <w:rPr>
          <w:rFonts w:ascii="Times New Roman" w:eastAsia="仿宋_GB2312" w:hAnsi="Times New Roman" w:cs="Arial"/>
          <w:kern w:val="2"/>
          <w:sz w:val="28"/>
          <w:szCs w:val="28"/>
        </w:rPr>
      </w:pPr>
      <w:r w:rsidRPr="00B40470">
        <w:rPr>
          <w:rFonts w:ascii="Times New Roman" w:eastAsia="仿宋_GB2312" w:hAnsi="Times New Roman" w:cs="Arial" w:hint="eastAsia"/>
          <w:kern w:val="2"/>
          <w:sz w:val="28"/>
          <w:szCs w:val="28"/>
        </w:rPr>
        <w:t>3.</w:t>
      </w:r>
      <w:r w:rsidRPr="00B40470">
        <w:rPr>
          <w:rFonts w:ascii="Times New Roman" w:eastAsia="楷体" w:hAnsi="Times New Roman" w:cs="Arial" w:hint="eastAsia"/>
          <w:kern w:val="2"/>
          <w:sz w:val="28"/>
          <w:szCs w:val="28"/>
        </w:rPr>
        <w:t>半定量</w:t>
      </w:r>
      <w:r w:rsidR="003E1735">
        <w:rPr>
          <w:rFonts w:ascii="Times New Roman" w:eastAsia="楷体" w:hAnsi="Times New Roman" w:cs="Arial" w:hint="eastAsia"/>
          <w:kern w:val="2"/>
          <w:sz w:val="28"/>
          <w:szCs w:val="28"/>
        </w:rPr>
        <w:t>分析</w:t>
      </w:r>
      <w:r w:rsidRPr="00B40470">
        <w:rPr>
          <w:rFonts w:ascii="Times New Roman" w:eastAsia="楷体" w:hAnsi="Times New Roman" w:cs="Arial"/>
          <w:kern w:val="2"/>
          <w:sz w:val="28"/>
          <w:szCs w:val="28"/>
        </w:rPr>
        <w:t>（</w:t>
      </w:r>
      <w:r w:rsidRPr="00B40470">
        <w:rPr>
          <w:rFonts w:ascii="Times New Roman" w:eastAsia="楷体" w:hAnsi="Times New Roman" w:cs="Arial"/>
          <w:kern w:val="2"/>
          <w:sz w:val="28"/>
          <w:szCs w:val="28"/>
        </w:rPr>
        <w:t>semi-quantitative analysis</w:t>
      </w:r>
      <w:r w:rsidRPr="00B40470">
        <w:rPr>
          <w:rFonts w:ascii="Times New Roman" w:eastAsia="楷体" w:hAnsi="Times New Roman" w:cs="Arial"/>
          <w:kern w:val="2"/>
          <w:sz w:val="28"/>
          <w:szCs w:val="28"/>
        </w:rPr>
        <w:t>）</w:t>
      </w:r>
      <w:r w:rsidRPr="00B40470">
        <w:rPr>
          <w:rFonts w:ascii="Times New Roman" w:eastAsia="楷体" w:hAnsi="Times New Roman" w:cs="Arial" w:hint="eastAsia"/>
          <w:kern w:val="2"/>
          <w:sz w:val="28"/>
          <w:szCs w:val="28"/>
        </w:rPr>
        <w:t>：</w:t>
      </w:r>
      <w:r w:rsidRPr="00B40470">
        <w:rPr>
          <w:rFonts w:ascii="Times New Roman" w:eastAsia="仿宋_GB2312" w:hAnsi="Times New Roman" w:cs="Arial" w:hint="eastAsia"/>
          <w:kern w:val="2"/>
          <w:sz w:val="28"/>
          <w:szCs w:val="28"/>
        </w:rPr>
        <w:t>通过</w:t>
      </w:r>
      <w:r w:rsidRPr="00B40470">
        <w:rPr>
          <w:rFonts w:ascii="Times New Roman" w:eastAsia="仿宋_GB2312" w:hAnsi="Times New Roman" w:cs="Arial"/>
          <w:kern w:val="2"/>
          <w:sz w:val="28"/>
          <w:szCs w:val="28"/>
        </w:rPr>
        <w:t>一种或多种</w:t>
      </w:r>
      <w:r w:rsidR="00856AF3" w:rsidRPr="00B40470">
        <w:rPr>
          <w:rFonts w:ascii="Times New Roman" w:eastAsia="仿宋_GB2312" w:hAnsi="Times New Roman" w:cs="Arial" w:hint="eastAsia"/>
          <w:kern w:val="2"/>
          <w:sz w:val="28"/>
          <w:szCs w:val="28"/>
        </w:rPr>
        <w:t>最接近</w:t>
      </w:r>
      <w:r w:rsidR="00856AF3" w:rsidRPr="00B40470">
        <w:rPr>
          <w:rFonts w:ascii="Times New Roman" w:eastAsia="仿宋_GB2312" w:hAnsi="Times New Roman" w:cs="Arial"/>
          <w:kern w:val="2"/>
          <w:sz w:val="28"/>
          <w:szCs w:val="28"/>
        </w:rPr>
        <w:t>标准物质的</w:t>
      </w:r>
      <w:r w:rsidRPr="00B40470">
        <w:rPr>
          <w:rFonts w:ascii="Times New Roman" w:eastAsia="仿宋_GB2312" w:hAnsi="Times New Roman" w:cs="Arial"/>
          <w:kern w:val="2"/>
          <w:sz w:val="28"/>
          <w:szCs w:val="28"/>
        </w:rPr>
        <w:t>替代物的浓度</w:t>
      </w:r>
      <w:r w:rsidRPr="00B40470">
        <w:rPr>
          <w:rFonts w:ascii="Times New Roman" w:eastAsia="仿宋_GB2312" w:hAnsi="Times New Roman" w:cs="Arial" w:hint="eastAsia"/>
          <w:kern w:val="2"/>
          <w:sz w:val="28"/>
          <w:szCs w:val="28"/>
        </w:rPr>
        <w:t>响应</w:t>
      </w:r>
      <w:r w:rsidRPr="00B40470">
        <w:rPr>
          <w:rFonts w:ascii="Times New Roman" w:eastAsia="仿宋_GB2312" w:hAnsi="Times New Roman" w:cs="Arial"/>
          <w:kern w:val="2"/>
          <w:sz w:val="28"/>
          <w:szCs w:val="28"/>
        </w:rPr>
        <w:t>分析拟研究物质浓度的一种分析方法。</w:t>
      </w:r>
    </w:p>
    <w:p w:rsidR="00AA669D" w:rsidRPr="00B40470" w:rsidRDefault="0078763A" w:rsidP="00AA669D">
      <w:pPr>
        <w:snapToGrid w:val="0"/>
        <w:spacing w:after="0" w:line="360" w:lineRule="auto"/>
        <w:ind w:firstLine="570"/>
        <w:contextualSpacing/>
        <w:rPr>
          <w:rFonts w:ascii="Times New Roman" w:eastAsia="仿宋_GB2312" w:hAnsi="Times New Roman" w:cs="Arial"/>
          <w:kern w:val="2"/>
          <w:sz w:val="24"/>
          <w:szCs w:val="24"/>
        </w:rPr>
      </w:pPr>
      <w:r w:rsidRPr="00B40470">
        <w:rPr>
          <w:rFonts w:ascii="Times New Roman" w:eastAsia="仿宋_GB2312" w:hAnsi="Times New Roman" w:cs="Arial" w:hint="eastAsia"/>
          <w:kern w:val="2"/>
          <w:sz w:val="24"/>
          <w:szCs w:val="24"/>
        </w:rPr>
        <w:t>备注</w:t>
      </w:r>
      <w:r w:rsidRPr="00B40470">
        <w:rPr>
          <w:rFonts w:ascii="Times New Roman" w:eastAsia="仿宋_GB2312" w:hAnsi="Times New Roman" w:cs="Arial"/>
          <w:kern w:val="2"/>
          <w:sz w:val="24"/>
          <w:szCs w:val="24"/>
        </w:rPr>
        <w:t>：</w:t>
      </w:r>
      <w:r w:rsidR="00856AF3" w:rsidRPr="00B40470">
        <w:rPr>
          <w:rFonts w:ascii="Times New Roman" w:eastAsia="仿宋_GB2312" w:hAnsi="Times New Roman" w:cs="Arial" w:hint="eastAsia"/>
          <w:kern w:val="2"/>
          <w:sz w:val="24"/>
          <w:szCs w:val="24"/>
        </w:rPr>
        <w:t>与</w:t>
      </w:r>
      <w:r w:rsidR="00856AF3" w:rsidRPr="00B40470">
        <w:rPr>
          <w:rFonts w:ascii="Times New Roman" w:eastAsia="仿宋_GB2312" w:hAnsi="Times New Roman" w:cs="Arial"/>
          <w:kern w:val="2"/>
          <w:sz w:val="24"/>
          <w:szCs w:val="24"/>
        </w:rPr>
        <w:t>半定量</w:t>
      </w:r>
      <w:r w:rsidR="003E1735">
        <w:rPr>
          <w:rFonts w:ascii="Times New Roman" w:eastAsia="仿宋_GB2312" w:hAnsi="Times New Roman" w:cs="Arial" w:hint="eastAsia"/>
          <w:kern w:val="2"/>
          <w:sz w:val="24"/>
          <w:szCs w:val="24"/>
        </w:rPr>
        <w:t>分析</w:t>
      </w:r>
      <w:r w:rsidR="00856AF3" w:rsidRPr="00B40470">
        <w:rPr>
          <w:rFonts w:ascii="Times New Roman" w:eastAsia="仿宋_GB2312" w:hAnsi="Times New Roman" w:cs="Arial"/>
          <w:kern w:val="2"/>
          <w:sz w:val="24"/>
          <w:szCs w:val="24"/>
        </w:rPr>
        <w:t>对应的是，</w:t>
      </w:r>
      <w:r w:rsidRPr="00B40470">
        <w:rPr>
          <w:rFonts w:ascii="Times New Roman" w:eastAsia="仿宋_GB2312" w:hAnsi="Times New Roman" w:cs="Arial" w:hint="eastAsia"/>
          <w:kern w:val="2"/>
          <w:sz w:val="24"/>
          <w:szCs w:val="24"/>
        </w:rPr>
        <w:t>部分</w:t>
      </w:r>
      <w:r w:rsidRPr="00B40470">
        <w:rPr>
          <w:rFonts w:ascii="Times New Roman" w:eastAsia="仿宋_GB2312" w:hAnsi="Times New Roman" w:cs="Arial"/>
          <w:kern w:val="2"/>
          <w:sz w:val="24"/>
          <w:szCs w:val="24"/>
        </w:rPr>
        <w:t>文献资料中</w:t>
      </w:r>
      <w:r w:rsidR="00856AF3" w:rsidRPr="00B40470">
        <w:rPr>
          <w:rFonts w:ascii="Times New Roman" w:eastAsia="仿宋_GB2312" w:hAnsi="Times New Roman" w:cs="Arial" w:hint="eastAsia"/>
          <w:kern w:val="2"/>
          <w:sz w:val="24"/>
          <w:szCs w:val="24"/>
        </w:rPr>
        <w:t>还有</w:t>
      </w:r>
      <w:r w:rsidR="00856AF3" w:rsidRPr="00B40470">
        <w:rPr>
          <w:rFonts w:ascii="Times New Roman" w:eastAsia="仿宋_GB2312" w:hAnsi="Times New Roman" w:cs="Arial"/>
          <w:kern w:val="2"/>
          <w:sz w:val="24"/>
          <w:szCs w:val="24"/>
        </w:rPr>
        <w:t>一种估计性定量</w:t>
      </w:r>
      <w:r w:rsidR="003E1735">
        <w:rPr>
          <w:rFonts w:ascii="Times New Roman" w:eastAsia="仿宋_GB2312" w:hAnsi="Times New Roman" w:cs="Arial" w:hint="eastAsia"/>
          <w:kern w:val="2"/>
          <w:sz w:val="24"/>
          <w:szCs w:val="24"/>
        </w:rPr>
        <w:t>分析</w:t>
      </w:r>
      <w:r w:rsidR="00856AF3" w:rsidRPr="00B40470">
        <w:rPr>
          <w:rFonts w:ascii="Times New Roman" w:eastAsia="仿宋_GB2312" w:hAnsi="Times New Roman" w:cs="Arial"/>
          <w:kern w:val="2"/>
          <w:sz w:val="24"/>
          <w:szCs w:val="24"/>
        </w:rPr>
        <w:t>（</w:t>
      </w:r>
      <w:r w:rsidR="00856AF3" w:rsidRPr="00B40470">
        <w:rPr>
          <w:rFonts w:ascii="Times New Roman" w:eastAsia="仿宋_GB2312" w:hAnsi="Times New Roman" w:cs="Arial"/>
          <w:kern w:val="2"/>
          <w:sz w:val="24"/>
          <w:szCs w:val="24"/>
        </w:rPr>
        <w:t>estimated quantitative analysis</w:t>
      </w:r>
      <w:r w:rsidR="00856AF3" w:rsidRPr="00B40470">
        <w:rPr>
          <w:rFonts w:ascii="Times New Roman" w:eastAsia="仿宋_GB2312" w:hAnsi="Times New Roman" w:cs="Arial"/>
          <w:kern w:val="2"/>
          <w:sz w:val="24"/>
          <w:szCs w:val="24"/>
        </w:rPr>
        <w:t>）</w:t>
      </w:r>
      <w:r w:rsidR="00856AF3" w:rsidRPr="00B40470">
        <w:rPr>
          <w:rFonts w:ascii="Times New Roman" w:eastAsia="仿宋_GB2312" w:hAnsi="Times New Roman" w:cs="Arial" w:hint="eastAsia"/>
          <w:kern w:val="2"/>
          <w:sz w:val="24"/>
          <w:szCs w:val="24"/>
        </w:rPr>
        <w:t>，严格意义上</w:t>
      </w:r>
      <w:r w:rsidR="00856AF3" w:rsidRPr="00B40470">
        <w:rPr>
          <w:rFonts w:ascii="Times New Roman" w:eastAsia="仿宋_GB2312" w:hAnsi="Times New Roman" w:cs="Arial"/>
          <w:kern w:val="2"/>
          <w:sz w:val="24"/>
          <w:szCs w:val="24"/>
        </w:rPr>
        <w:t>估计性定量不是一</w:t>
      </w:r>
      <w:bookmarkStart w:id="22" w:name="_GoBack"/>
      <w:bookmarkEnd w:id="22"/>
      <w:r w:rsidR="00856AF3" w:rsidRPr="00B40470">
        <w:rPr>
          <w:rFonts w:ascii="Times New Roman" w:eastAsia="仿宋_GB2312" w:hAnsi="Times New Roman" w:cs="Arial"/>
          <w:kern w:val="2"/>
          <w:sz w:val="24"/>
          <w:szCs w:val="24"/>
        </w:rPr>
        <w:t>种</w:t>
      </w:r>
      <w:r w:rsidR="00856AF3" w:rsidRPr="00B40470">
        <w:rPr>
          <w:rFonts w:ascii="Times New Roman" w:eastAsia="仿宋_GB2312" w:hAnsi="Times New Roman" w:cs="Arial" w:hint="eastAsia"/>
          <w:kern w:val="2"/>
          <w:sz w:val="24"/>
          <w:szCs w:val="24"/>
        </w:rPr>
        <w:t>定量</w:t>
      </w:r>
      <w:r w:rsidR="00856AF3" w:rsidRPr="00B40470">
        <w:rPr>
          <w:rFonts w:ascii="Times New Roman" w:eastAsia="仿宋_GB2312" w:hAnsi="Times New Roman" w:cs="Arial"/>
          <w:kern w:val="2"/>
          <w:sz w:val="24"/>
          <w:szCs w:val="24"/>
        </w:rPr>
        <w:t>研究的方式，只是对</w:t>
      </w:r>
      <w:r w:rsidR="00856AF3" w:rsidRPr="00B40470">
        <w:rPr>
          <w:rFonts w:ascii="Times New Roman" w:eastAsia="仿宋_GB2312" w:hAnsi="Times New Roman" w:cs="Arial" w:hint="eastAsia"/>
          <w:kern w:val="2"/>
          <w:sz w:val="24"/>
          <w:szCs w:val="24"/>
        </w:rPr>
        <w:t>不同</w:t>
      </w:r>
      <w:r w:rsidR="00856AF3" w:rsidRPr="00B40470">
        <w:rPr>
          <w:rFonts w:ascii="Times New Roman" w:eastAsia="仿宋_GB2312" w:hAnsi="Times New Roman" w:cs="Arial"/>
          <w:kern w:val="2"/>
          <w:sz w:val="24"/>
          <w:szCs w:val="24"/>
        </w:rPr>
        <w:t>情况下半定量研究</w:t>
      </w:r>
      <w:r w:rsidR="00856AF3" w:rsidRPr="00B40470">
        <w:rPr>
          <w:rFonts w:ascii="Times New Roman" w:eastAsia="仿宋_GB2312" w:hAnsi="Times New Roman" w:cs="Arial" w:hint="eastAsia"/>
          <w:kern w:val="2"/>
          <w:sz w:val="24"/>
          <w:szCs w:val="24"/>
        </w:rPr>
        <w:t>（不管</w:t>
      </w:r>
      <w:r w:rsidR="00856AF3" w:rsidRPr="00B40470">
        <w:rPr>
          <w:rFonts w:ascii="Times New Roman" w:eastAsia="仿宋_GB2312" w:hAnsi="Times New Roman" w:cs="Arial"/>
          <w:kern w:val="2"/>
          <w:sz w:val="24"/>
          <w:szCs w:val="24"/>
        </w:rPr>
        <w:t>是否考虑了其响应因子情况）的一种</w:t>
      </w:r>
      <w:r w:rsidR="00856AF3" w:rsidRPr="00B40470">
        <w:rPr>
          <w:rFonts w:ascii="Times New Roman" w:eastAsia="仿宋_GB2312" w:hAnsi="Times New Roman" w:cs="Arial" w:hint="eastAsia"/>
          <w:kern w:val="2"/>
          <w:sz w:val="24"/>
          <w:szCs w:val="24"/>
        </w:rPr>
        <w:t>方法</w:t>
      </w:r>
      <w:r w:rsidR="00856AF3" w:rsidRPr="00B40470">
        <w:rPr>
          <w:rFonts w:ascii="Times New Roman" w:eastAsia="仿宋_GB2312" w:hAnsi="Times New Roman" w:cs="Arial"/>
          <w:kern w:val="2"/>
          <w:sz w:val="24"/>
          <w:szCs w:val="24"/>
        </w:rPr>
        <w:t>概述</w:t>
      </w:r>
      <w:r w:rsidR="00856AF3" w:rsidRPr="00B40470">
        <w:rPr>
          <w:rFonts w:ascii="Times New Roman" w:eastAsia="仿宋_GB2312" w:hAnsi="Times New Roman" w:cs="Arial" w:hint="eastAsia"/>
          <w:kern w:val="2"/>
          <w:sz w:val="24"/>
          <w:szCs w:val="24"/>
        </w:rPr>
        <w:t>。</w:t>
      </w:r>
    </w:p>
    <w:p w:rsidR="00856AF3" w:rsidRPr="00B40470" w:rsidRDefault="00856AF3" w:rsidP="00AA669D">
      <w:pPr>
        <w:snapToGrid w:val="0"/>
        <w:spacing w:after="0" w:line="360" w:lineRule="auto"/>
        <w:ind w:firstLine="570"/>
        <w:contextualSpacing/>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4.</w:t>
      </w:r>
      <w:r w:rsidRPr="00B40470">
        <w:rPr>
          <w:rFonts w:ascii="Times New Roman" w:eastAsia="楷体" w:hAnsi="Times New Roman" w:cs="Arial" w:hint="eastAsia"/>
          <w:kern w:val="2"/>
          <w:sz w:val="28"/>
          <w:szCs w:val="28"/>
        </w:rPr>
        <w:t>浸提物</w:t>
      </w:r>
      <w:r w:rsidRPr="00B40470">
        <w:rPr>
          <w:rFonts w:ascii="Times New Roman" w:eastAsia="楷体" w:hAnsi="Times New Roman" w:cs="Arial"/>
          <w:kern w:val="2"/>
          <w:sz w:val="28"/>
          <w:szCs w:val="28"/>
        </w:rPr>
        <w:t>（</w:t>
      </w:r>
      <w:r w:rsidRPr="00B40470">
        <w:rPr>
          <w:rFonts w:ascii="Times New Roman" w:eastAsia="楷体" w:hAnsi="Times New Roman" w:cs="Arial" w:hint="eastAsia"/>
          <w:kern w:val="2"/>
          <w:sz w:val="28"/>
          <w:szCs w:val="28"/>
        </w:rPr>
        <w:t>extractable</w:t>
      </w:r>
      <w:r w:rsidRPr="00B40470">
        <w:rPr>
          <w:rFonts w:ascii="Times New Roman" w:eastAsia="楷体" w:hAnsi="Times New Roman" w:cs="Arial"/>
          <w:kern w:val="2"/>
          <w:sz w:val="28"/>
          <w:szCs w:val="28"/>
        </w:rPr>
        <w:t>）</w:t>
      </w:r>
      <w:r w:rsidRPr="00B40470">
        <w:rPr>
          <w:rFonts w:ascii="Times New Roman" w:eastAsia="楷体" w:hAnsi="Times New Roman" w:cs="Arial" w:hint="eastAsia"/>
          <w:kern w:val="2"/>
          <w:sz w:val="28"/>
          <w:szCs w:val="28"/>
        </w:rPr>
        <w:t>：</w:t>
      </w:r>
      <w:r w:rsidRPr="00B40470">
        <w:rPr>
          <w:rFonts w:ascii="Times New Roman" w:eastAsia="仿宋_GB2312" w:hAnsi="Times New Roman" w:cs="Arial"/>
          <w:kern w:val="2"/>
          <w:sz w:val="28"/>
          <w:szCs w:val="28"/>
        </w:rPr>
        <w:t>在实验室</w:t>
      </w:r>
      <w:r w:rsidRPr="00B40470">
        <w:rPr>
          <w:rFonts w:ascii="Times New Roman" w:eastAsia="仿宋_GB2312" w:hAnsi="Times New Roman" w:cs="Arial" w:hint="eastAsia"/>
          <w:kern w:val="2"/>
          <w:sz w:val="28"/>
          <w:szCs w:val="28"/>
        </w:rPr>
        <w:t>浸提</w:t>
      </w:r>
      <w:r w:rsidRPr="00B40470">
        <w:rPr>
          <w:rFonts w:ascii="Times New Roman" w:eastAsia="仿宋_GB2312" w:hAnsi="Times New Roman" w:cs="Arial"/>
          <w:kern w:val="2"/>
          <w:sz w:val="28"/>
          <w:szCs w:val="28"/>
        </w:rPr>
        <w:t>条件</w:t>
      </w:r>
      <w:r w:rsidRPr="00B40470">
        <w:rPr>
          <w:rFonts w:ascii="Times New Roman" w:eastAsia="仿宋_GB2312" w:hAnsi="Times New Roman" w:cs="Arial" w:hint="eastAsia"/>
          <w:kern w:val="2"/>
          <w:sz w:val="28"/>
          <w:szCs w:val="28"/>
        </w:rPr>
        <w:t>及</w:t>
      </w:r>
      <w:r w:rsidRPr="00B40470">
        <w:rPr>
          <w:rFonts w:ascii="Times New Roman" w:eastAsia="仿宋_GB2312" w:hAnsi="Times New Roman" w:cs="Arial"/>
          <w:kern w:val="2"/>
          <w:sz w:val="28"/>
          <w:szCs w:val="28"/>
        </w:rPr>
        <w:t>参数下对医疗器械或材料采用</w:t>
      </w:r>
      <w:r w:rsidRPr="00B40470">
        <w:rPr>
          <w:rFonts w:ascii="Times New Roman" w:eastAsia="仿宋_GB2312" w:hAnsi="Times New Roman" w:cs="Arial" w:hint="eastAsia"/>
          <w:kern w:val="2"/>
          <w:sz w:val="28"/>
          <w:szCs w:val="28"/>
        </w:rPr>
        <w:t>浸提</w:t>
      </w:r>
      <w:r w:rsidRPr="00B40470">
        <w:rPr>
          <w:rFonts w:ascii="Times New Roman" w:eastAsia="仿宋_GB2312" w:hAnsi="Times New Roman" w:cs="Arial"/>
          <w:kern w:val="2"/>
          <w:sz w:val="28"/>
          <w:szCs w:val="28"/>
        </w:rPr>
        <w:t>方式</w:t>
      </w:r>
      <w:r w:rsidRPr="00B40470">
        <w:rPr>
          <w:rFonts w:ascii="Times New Roman" w:eastAsia="仿宋_GB2312" w:hAnsi="Times New Roman" w:cs="Arial" w:hint="eastAsia"/>
          <w:kern w:val="2"/>
          <w:sz w:val="28"/>
          <w:szCs w:val="28"/>
        </w:rPr>
        <w:t>获得</w:t>
      </w:r>
      <w:r w:rsidRPr="00B40470">
        <w:rPr>
          <w:rFonts w:ascii="Times New Roman" w:eastAsia="仿宋_GB2312" w:hAnsi="Times New Roman" w:cs="Arial"/>
          <w:kern w:val="2"/>
          <w:sz w:val="28"/>
          <w:szCs w:val="28"/>
        </w:rPr>
        <w:t>的物质。</w:t>
      </w:r>
    </w:p>
    <w:p w:rsidR="00856AF3" w:rsidRPr="00B40470" w:rsidRDefault="00856AF3" w:rsidP="00AA669D">
      <w:pPr>
        <w:snapToGrid w:val="0"/>
        <w:spacing w:after="0" w:line="360" w:lineRule="auto"/>
        <w:ind w:firstLine="570"/>
        <w:contextualSpacing/>
        <w:rPr>
          <w:rFonts w:ascii="Times New Roman" w:eastAsia="仿宋_GB2312" w:hAnsi="Times New Roman" w:cs="Arial"/>
          <w:kern w:val="2"/>
          <w:sz w:val="24"/>
          <w:szCs w:val="24"/>
        </w:rPr>
      </w:pPr>
      <w:r w:rsidRPr="00B40470">
        <w:rPr>
          <w:rFonts w:ascii="Times New Roman" w:eastAsia="仿宋_GB2312" w:hAnsi="Times New Roman" w:cs="Arial" w:hint="eastAsia"/>
          <w:kern w:val="2"/>
          <w:sz w:val="24"/>
          <w:szCs w:val="24"/>
        </w:rPr>
        <w:t>备注</w:t>
      </w:r>
      <w:r w:rsidRPr="00B40470">
        <w:rPr>
          <w:rFonts w:ascii="Times New Roman" w:eastAsia="仿宋_GB2312" w:hAnsi="Times New Roman" w:cs="Arial"/>
          <w:kern w:val="2"/>
          <w:sz w:val="24"/>
          <w:szCs w:val="24"/>
        </w:rPr>
        <w:t>：由于翻译差异，部分领域</w:t>
      </w:r>
      <w:r w:rsidRPr="00B40470">
        <w:rPr>
          <w:rFonts w:ascii="Times New Roman" w:eastAsia="仿宋_GB2312" w:hAnsi="Times New Roman" w:cs="Arial" w:hint="eastAsia"/>
          <w:kern w:val="2"/>
          <w:sz w:val="24"/>
          <w:szCs w:val="24"/>
        </w:rPr>
        <w:t>或部分</w:t>
      </w:r>
      <w:r w:rsidRPr="00B40470">
        <w:rPr>
          <w:rFonts w:ascii="Times New Roman" w:eastAsia="仿宋_GB2312" w:hAnsi="Times New Roman" w:cs="Arial"/>
          <w:kern w:val="2"/>
          <w:sz w:val="24"/>
          <w:szCs w:val="24"/>
        </w:rPr>
        <w:t>标准等文献资料中将</w:t>
      </w:r>
      <w:r w:rsidRPr="00B40470">
        <w:rPr>
          <w:rFonts w:ascii="Times New Roman" w:eastAsia="仿宋_GB2312" w:hAnsi="Times New Roman" w:cs="Arial"/>
          <w:kern w:val="2"/>
          <w:sz w:val="24"/>
          <w:szCs w:val="24"/>
        </w:rPr>
        <w:t>extractable</w:t>
      </w:r>
      <w:r w:rsidRPr="00B40470">
        <w:rPr>
          <w:rFonts w:ascii="Times New Roman" w:eastAsia="仿宋_GB2312" w:hAnsi="Times New Roman" w:cs="Arial" w:hint="eastAsia"/>
          <w:kern w:val="2"/>
          <w:sz w:val="24"/>
          <w:szCs w:val="24"/>
        </w:rPr>
        <w:t>翻译</w:t>
      </w:r>
      <w:r w:rsidRPr="00B40470">
        <w:rPr>
          <w:rFonts w:ascii="Times New Roman" w:eastAsia="仿宋_GB2312" w:hAnsi="Times New Roman" w:cs="Arial"/>
          <w:kern w:val="2"/>
          <w:sz w:val="24"/>
          <w:szCs w:val="24"/>
        </w:rPr>
        <w:t>为</w:t>
      </w:r>
      <w:r w:rsidRPr="00B40470">
        <w:rPr>
          <w:rFonts w:ascii="Times New Roman" w:eastAsia="仿宋_GB2312" w:hAnsi="Times New Roman" w:cs="Arial"/>
          <w:kern w:val="2"/>
          <w:sz w:val="24"/>
          <w:szCs w:val="24"/>
        </w:rPr>
        <w:t>“</w:t>
      </w:r>
      <w:r w:rsidRPr="00B40470">
        <w:rPr>
          <w:rFonts w:ascii="Times New Roman" w:eastAsia="仿宋_GB2312" w:hAnsi="Times New Roman" w:cs="Arial" w:hint="eastAsia"/>
          <w:kern w:val="2"/>
          <w:sz w:val="24"/>
          <w:szCs w:val="24"/>
        </w:rPr>
        <w:t>提取</w:t>
      </w:r>
      <w:r w:rsidRPr="00B40470">
        <w:rPr>
          <w:rFonts w:ascii="Times New Roman" w:eastAsia="仿宋_GB2312" w:hAnsi="Times New Roman" w:cs="Arial"/>
          <w:kern w:val="2"/>
          <w:sz w:val="24"/>
          <w:szCs w:val="24"/>
        </w:rPr>
        <w:t>物</w:t>
      </w:r>
      <w:r w:rsidRPr="00B40470">
        <w:rPr>
          <w:rFonts w:ascii="Times New Roman" w:eastAsia="仿宋_GB2312" w:hAnsi="Times New Roman" w:cs="Arial"/>
          <w:kern w:val="2"/>
          <w:sz w:val="24"/>
          <w:szCs w:val="24"/>
        </w:rPr>
        <w:t>”“</w:t>
      </w:r>
      <w:r w:rsidRPr="00B40470">
        <w:rPr>
          <w:rFonts w:ascii="Times New Roman" w:eastAsia="仿宋_GB2312" w:hAnsi="Times New Roman" w:cs="Arial" w:hint="eastAsia"/>
          <w:kern w:val="2"/>
          <w:sz w:val="24"/>
          <w:szCs w:val="24"/>
        </w:rPr>
        <w:t>释放物</w:t>
      </w:r>
      <w:r w:rsidRPr="00B40470">
        <w:rPr>
          <w:rFonts w:ascii="Times New Roman" w:eastAsia="仿宋_GB2312" w:hAnsi="Times New Roman" w:cs="Arial"/>
          <w:kern w:val="2"/>
          <w:sz w:val="24"/>
          <w:szCs w:val="24"/>
        </w:rPr>
        <w:t>”“</w:t>
      </w:r>
      <w:r w:rsidRPr="00B40470">
        <w:rPr>
          <w:rFonts w:ascii="Times New Roman" w:eastAsia="仿宋_GB2312" w:hAnsi="Times New Roman" w:cs="Arial" w:hint="eastAsia"/>
          <w:kern w:val="2"/>
          <w:sz w:val="24"/>
          <w:szCs w:val="24"/>
        </w:rPr>
        <w:t>萃取</w:t>
      </w:r>
      <w:r w:rsidRPr="00B40470">
        <w:rPr>
          <w:rFonts w:ascii="Times New Roman" w:eastAsia="仿宋_GB2312" w:hAnsi="Times New Roman" w:cs="Arial"/>
          <w:kern w:val="2"/>
          <w:sz w:val="24"/>
          <w:szCs w:val="24"/>
        </w:rPr>
        <w:t>物</w:t>
      </w:r>
      <w:r w:rsidRPr="00B40470">
        <w:rPr>
          <w:rFonts w:ascii="Times New Roman" w:eastAsia="仿宋_GB2312" w:hAnsi="Times New Roman" w:cs="Arial"/>
          <w:kern w:val="2"/>
          <w:sz w:val="24"/>
          <w:szCs w:val="24"/>
        </w:rPr>
        <w:t>”</w:t>
      </w:r>
      <w:r w:rsidRPr="00B40470">
        <w:rPr>
          <w:rFonts w:ascii="Times New Roman" w:eastAsia="仿宋_GB2312" w:hAnsi="Times New Roman" w:cs="Arial" w:hint="eastAsia"/>
          <w:kern w:val="2"/>
          <w:sz w:val="24"/>
          <w:szCs w:val="24"/>
        </w:rPr>
        <w:t>等</w:t>
      </w:r>
      <w:r w:rsidRPr="00B40470">
        <w:rPr>
          <w:rFonts w:ascii="Times New Roman" w:eastAsia="仿宋_GB2312" w:hAnsi="Times New Roman" w:cs="Arial"/>
          <w:kern w:val="2"/>
          <w:sz w:val="24"/>
          <w:szCs w:val="24"/>
        </w:rPr>
        <w:t>。</w:t>
      </w:r>
    </w:p>
    <w:p w:rsidR="00856AF3" w:rsidRPr="00B40470" w:rsidRDefault="00856AF3" w:rsidP="00AA669D">
      <w:pPr>
        <w:snapToGrid w:val="0"/>
        <w:spacing w:after="0" w:line="360" w:lineRule="auto"/>
        <w:ind w:firstLine="570"/>
        <w:contextualSpacing/>
        <w:rPr>
          <w:rFonts w:ascii="Times New Roman" w:eastAsia="仿宋_GB2312" w:hAnsi="Times New Roman" w:cs="Arial"/>
          <w:kern w:val="2"/>
          <w:sz w:val="28"/>
          <w:szCs w:val="28"/>
        </w:rPr>
      </w:pPr>
      <w:r w:rsidRPr="00B40470">
        <w:rPr>
          <w:rFonts w:ascii="Times New Roman" w:eastAsia="仿宋_GB2312" w:hAnsi="Times New Roman" w:cs="Arial"/>
          <w:kern w:val="2"/>
          <w:sz w:val="28"/>
          <w:szCs w:val="28"/>
        </w:rPr>
        <w:t>5.</w:t>
      </w:r>
      <w:r w:rsidRPr="00B40470">
        <w:rPr>
          <w:rFonts w:ascii="Times New Roman" w:eastAsia="楷体" w:hAnsi="Times New Roman" w:cs="Arial" w:hint="eastAsia"/>
          <w:kern w:val="2"/>
          <w:sz w:val="28"/>
          <w:szCs w:val="28"/>
        </w:rPr>
        <w:t>可沥滤物</w:t>
      </w:r>
      <w:r w:rsidRPr="00B40470">
        <w:rPr>
          <w:rFonts w:ascii="Times New Roman" w:eastAsia="楷体" w:hAnsi="Times New Roman" w:cs="Arial"/>
          <w:kern w:val="2"/>
          <w:sz w:val="28"/>
          <w:szCs w:val="28"/>
        </w:rPr>
        <w:t>（</w:t>
      </w:r>
      <w:r w:rsidR="00E2713F" w:rsidRPr="00B40470">
        <w:rPr>
          <w:rFonts w:ascii="Times New Roman" w:eastAsia="楷体" w:hAnsi="Times New Roman" w:cs="Arial" w:hint="eastAsia"/>
          <w:kern w:val="2"/>
          <w:sz w:val="28"/>
          <w:szCs w:val="28"/>
        </w:rPr>
        <w:t>leachable</w:t>
      </w:r>
      <w:r w:rsidRPr="00B40470">
        <w:rPr>
          <w:rFonts w:ascii="Times New Roman" w:eastAsia="楷体" w:hAnsi="Times New Roman" w:cs="Arial"/>
          <w:kern w:val="2"/>
          <w:sz w:val="28"/>
          <w:szCs w:val="28"/>
        </w:rPr>
        <w:t>）</w:t>
      </w:r>
      <w:r w:rsidR="00E2713F" w:rsidRPr="00B40470">
        <w:rPr>
          <w:rFonts w:ascii="Times New Roman" w:eastAsia="楷体" w:hAnsi="Times New Roman" w:cs="Arial" w:hint="eastAsia"/>
          <w:kern w:val="2"/>
          <w:sz w:val="28"/>
          <w:szCs w:val="28"/>
        </w:rPr>
        <w:t>：</w:t>
      </w:r>
      <w:r w:rsidR="00E2713F" w:rsidRPr="00B40470">
        <w:rPr>
          <w:rFonts w:ascii="Times New Roman" w:eastAsia="仿宋_GB2312" w:hAnsi="Times New Roman" w:cs="Arial" w:hint="eastAsia"/>
          <w:kern w:val="2"/>
          <w:sz w:val="28"/>
          <w:szCs w:val="28"/>
        </w:rPr>
        <w:t>医疗器械</w:t>
      </w:r>
      <w:r w:rsidR="00E2713F" w:rsidRPr="00B40470">
        <w:rPr>
          <w:rFonts w:ascii="Times New Roman" w:eastAsia="仿宋_GB2312" w:hAnsi="Times New Roman" w:cs="Arial"/>
          <w:kern w:val="2"/>
          <w:sz w:val="28"/>
          <w:szCs w:val="28"/>
        </w:rPr>
        <w:t>或材料在临床使用条件下</w:t>
      </w:r>
      <w:r w:rsidR="00E2713F" w:rsidRPr="00B40470">
        <w:rPr>
          <w:rFonts w:ascii="Times New Roman" w:eastAsia="仿宋_GB2312" w:hAnsi="Times New Roman" w:cs="Arial" w:hint="eastAsia"/>
          <w:kern w:val="2"/>
          <w:sz w:val="28"/>
          <w:szCs w:val="28"/>
        </w:rPr>
        <w:t>释放</w:t>
      </w:r>
      <w:r w:rsidR="00E2713F" w:rsidRPr="00B40470">
        <w:rPr>
          <w:rFonts w:ascii="Times New Roman" w:eastAsia="仿宋_GB2312" w:hAnsi="Times New Roman" w:cs="Arial"/>
          <w:kern w:val="2"/>
          <w:sz w:val="28"/>
          <w:szCs w:val="28"/>
        </w:rPr>
        <w:t>出来的物质。</w:t>
      </w:r>
    </w:p>
    <w:p w:rsidR="00E2713F" w:rsidRPr="00B40470" w:rsidRDefault="00E2713F" w:rsidP="00AA669D">
      <w:pPr>
        <w:snapToGrid w:val="0"/>
        <w:spacing w:after="0" w:line="360" w:lineRule="auto"/>
        <w:ind w:firstLine="570"/>
        <w:contextualSpacing/>
        <w:rPr>
          <w:rFonts w:ascii="Times New Roman" w:eastAsia="仿宋_GB2312" w:hAnsi="Times New Roman" w:cs="Arial"/>
          <w:kern w:val="2"/>
          <w:sz w:val="24"/>
          <w:szCs w:val="24"/>
        </w:rPr>
      </w:pPr>
      <w:r w:rsidRPr="00B40470">
        <w:rPr>
          <w:rFonts w:ascii="Times New Roman" w:eastAsia="仿宋_GB2312" w:hAnsi="Times New Roman" w:cs="Arial" w:hint="eastAsia"/>
          <w:kern w:val="2"/>
          <w:sz w:val="24"/>
          <w:szCs w:val="24"/>
        </w:rPr>
        <w:t>备注</w:t>
      </w:r>
      <w:r w:rsidRPr="00B40470">
        <w:rPr>
          <w:rFonts w:ascii="Times New Roman" w:eastAsia="仿宋_GB2312" w:hAnsi="Times New Roman" w:cs="Arial"/>
          <w:kern w:val="2"/>
          <w:sz w:val="24"/>
          <w:szCs w:val="24"/>
        </w:rPr>
        <w:t>：由于翻译差异，部分领域或</w:t>
      </w:r>
      <w:r w:rsidRPr="00B40470">
        <w:rPr>
          <w:rFonts w:ascii="Times New Roman" w:eastAsia="仿宋_GB2312" w:hAnsi="Times New Roman" w:cs="Arial" w:hint="eastAsia"/>
          <w:kern w:val="2"/>
          <w:sz w:val="24"/>
          <w:szCs w:val="24"/>
        </w:rPr>
        <w:t>部分</w:t>
      </w:r>
      <w:r w:rsidRPr="00B40470">
        <w:rPr>
          <w:rFonts w:ascii="Times New Roman" w:eastAsia="仿宋_GB2312" w:hAnsi="Times New Roman" w:cs="Arial"/>
          <w:kern w:val="2"/>
          <w:sz w:val="24"/>
          <w:szCs w:val="24"/>
        </w:rPr>
        <w:t>标准等文献资料将</w:t>
      </w:r>
      <w:r w:rsidRPr="00B40470">
        <w:rPr>
          <w:rFonts w:ascii="Times New Roman" w:eastAsia="仿宋_GB2312" w:hAnsi="Times New Roman" w:cs="Arial"/>
          <w:kern w:val="2"/>
          <w:sz w:val="24"/>
          <w:szCs w:val="24"/>
        </w:rPr>
        <w:t>leachables</w:t>
      </w:r>
      <w:r w:rsidRPr="00B40470">
        <w:rPr>
          <w:rFonts w:ascii="Times New Roman" w:eastAsia="仿宋_GB2312" w:hAnsi="Times New Roman" w:cs="Arial"/>
          <w:kern w:val="2"/>
          <w:sz w:val="24"/>
          <w:szCs w:val="24"/>
        </w:rPr>
        <w:t>翻译为</w:t>
      </w:r>
      <w:r w:rsidR="004A29F7" w:rsidRPr="00B40470">
        <w:rPr>
          <w:rFonts w:ascii="Times New Roman" w:eastAsia="仿宋_GB2312" w:hAnsi="Times New Roman" w:cs="Arial" w:hint="eastAsia"/>
          <w:kern w:val="2"/>
          <w:sz w:val="24"/>
          <w:szCs w:val="24"/>
        </w:rPr>
        <w:t>“浸出物</w:t>
      </w:r>
      <w:r w:rsidR="004A29F7" w:rsidRPr="00B40470">
        <w:rPr>
          <w:rFonts w:ascii="Times New Roman" w:eastAsia="仿宋_GB2312" w:hAnsi="Times New Roman" w:cs="Arial"/>
          <w:kern w:val="2"/>
          <w:sz w:val="24"/>
          <w:szCs w:val="24"/>
        </w:rPr>
        <w:t>”“</w:t>
      </w:r>
      <w:r w:rsidR="004A29F7" w:rsidRPr="00B40470">
        <w:rPr>
          <w:rFonts w:ascii="Times New Roman" w:eastAsia="仿宋_GB2312" w:hAnsi="Times New Roman" w:cs="Arial" w:hint="eastAsia"/>
          <w:kern w:val="2"/>
          <w:sz w:val="24"/>
          <w:szCs w:val="24"/>
        </w:rPr>
        <w:t>可</w:t>
      </w:r>
      <w:r w:rsidR="004A29F7" w:rsidRPr="00B40470">
        <w:rPr>
          <w:rFonts w:ascii="Times New Roman" w:eastAsia="仿宋_GB2312" w:hAnsi="Times New Roman" w:cs="Arial"/>
          <w:kern w:val="2"/>
          <w:sz w:val="24"/>
          <w:szCs w:val="24"/>
        </w:rPr>
        <w:t>析出物</w:t>
      </w:r>
      <w:r w:rsidR="004A29F7" w:rsidRPr="00B40470">
        <w:rPr>
          <w:rFonts w:ascii="Times New Roman" w:eastAsia="仿宋_GB2312" w:hAnsi="Times New Roman" w:cs="Arial"/>
          <w:kern w:val="2"/>
          <w:sz w:val="24"/>
          <w:szCs w:val="24"/>
        </w:rPr>
        <w:t>”“</w:t>
      </w:r>
      <w:r w:rsidR="004A29F7" w:rsidRPr="00B40470">
        <w:rPr>
          <w:rFonts w:ascii="Times New Roman" w:eastAsia="仿宋_GB2312" w:hAnsi="Times New Roman" w:cs="Arial" w:hint="eastAsia"/>
          <w:kern w:val="2"/>
          <w:sz w:val="24"/>
          <w:szCs w:val="24"/>
        </w:rPr>
        <w:t>释放物</w:t>
      </w:r>
      <w:r w:rsidR="004A29F7" w:rsidRPr="00B40470">
        <w:rPr>
          <w:rFonts w:ascii="Times New Roman" w:eastAsia="仿宋_GB2312" w:hAnsi="Times New Roman" w:cs="Arial"/>
          <w:kern w:val="2"/>
          <w:sz w:val="24"/>
          <w:szCs w:val="24"/>
        </w:rPr>
        <w:t>”</w:t>
      </w:r>
      <w:r w:rsidR="004A29F7" w:rsidRPr="00B40470">
        <w:rPr>
          <w:rFonts w:ascii="Times New Roman" w:eastAsia="仿宋_GB2312" w:hAnsi="Times New Roman" w:cs="Arial" w:hint="eastAsia"/>
          <w:kern w:val="2"/>
          <w:sz w:val="24"/>
          <w:szCs w:val="24"/>
        </w:rPr>
        <w:t>等</w:t>
      </w:r>
      <w:r w:rsidR="004A29F7" w:rsidRPr="00B40470">
        <w:rPr>
          <w:rFonts w:ascii="Times New Roman" w:eastAsia="仿宋_GB2312" w:hAnsi="Times New Roman" w:cs="Arial"/>
          <w:kern w:val="2"/>
          <w:sz w:val="24"/>
          <w:szCs w:val="24"/>
        </w:rPr>
        <w:t>。</w:t>
      </w:r>
    </w:p>
    <w:p w:rsidR="004A29F7" w:rsidRPr="00B40470" w:rsidRDefault="004A29F7" w:rsidP="00AA669D">
      <w:pPr>
        <w:snapToGrid w:val="0"/>
        <w:spacing w:after="0" w:line="360" w:lineRule="auto"/>
        <w:ind w:firstLine="570"/>
        <w:contextualSpacing/>
        <w:rPr>
          <w:rFonts w:ascii="Times New Roman" w:eastAsia="黑体" w:hAnsi="Times New Roman"/>
          <w:sz w:val="30"/>
          <w:szCs w:val="30"/>
        </w:rPr>
      </w:pPr>
      <w:r w:rsidRPr="00B40470">
        <w:rPr>
          <w:rFonts w:ascii="Times New Roman" w:eastAsia="黑体" w:hAnsi="Times New Roman" w:hint="eastAsia"/>
          <w:sz w:val="30"/>
          <w:szCs w:val="30"/>
        </w:rPr>
        <w:t>六</w:t>
      </w:r>
      <w:r w:rsidRPr="00B40470">
        <w:rPr>
          <w:rFonts w:ascii="Times New Roman" w:eastAsia="黑体" w:hAnsi="Times New Roman" w:hint="eastAsia"/>
          <w:sz w:val="30"/>
          <w:szCs w:val="30"/>
        </w:rPr>
        <w:t>.</w:t>
      </w:r>
      <w:r w:rsidRPr="00B40470">
        <w:rPr>
          <w:rFonts w:ascii="Times New Roman" w:eastAsia="黑体" w:hAnsi="Times New Roman" w:hint="eastAsia"/>
          <w:sz w:val="30"/>
          <w:szCs w:val="30"/>
        </w:rPr>
        <w:t>参考</w:t>
      </w:r>
      <w:r w:rsidRPr="00B40470">
        <w:rPr>
          <w:rFonts w:ascii="Times New Roman" w:eastAsia="黑体" w:hAnsi="Times New Roman"/>
          <w:sz w:val="30"/>
          <w:szCs w:val="30"/>
        </w:rPr>
        <w:t>文献</w:t>
      </w:r>
    </w:p>
    <w:p w:rsidR="004A29F7" w:rsidRPr="00B40470" w:rsidRDefault="004A29F7" w:rsidP="00AA669D">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kern w:val="2"/>
          <w:sz w:val="24"/>
          <w:szCs w:val="24"/>
        </w:rPr>
        <w:t>1.ISO10993-18</w:t>
      </w:r>
      <w:r w:rsidRPr="00B40470">
        <w:rPr>
          <w:rFonts w:ascii="Times New Roman" w:eastAsia="仿宋_GB2312" w:hAnsi="Times New Roman" w:cs="Arial" w:hint="eastAsia"/>
          <w:kern w:val="2"/>
          <w:sz w:val="24"/>
          <w:szCs w:val="24"/>
        </w:rPr>
        <w:t>:2</w:t>
      </w:r>
      <w:r w:rsidRPr="00B40470">
        <w:rPr>
          <w:rFonts w:ascii="Times New Roman" w:eastAsia="仿宋_GB2312" w:hAnsi="Times New Roman" w:cs="Arial"/>
          <w:kern w:val="2"/>
          <w:sz w:val="24"/>
          <w:szCs w:val="24"/>
        </w:rPr>
        <w:t>020,</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Biological evaluation of medical devices —Part 18: Chemical characterization of medical device materials withi</w:t>
      </w:r>
      <w:r w:rsidR="00E46694" w:rsidRPr="00B40470">
        <w:rPr>
          <w:rFonts w:ascii="Times New Roman" w:eastAsia="仿宋_GB2312" w:hAnsi="Times New Roman" w:cs="Arial"/>
          <w:kern w:val="2"/>
          <w:sz w:val="24"/>
          <w:szCs w:val="24"/>
        </w:rPr>
        <w:t>n a risk management process [S/OL].[2020.01]/[2020.05]</w:t>
      </w:r>
    </w:p>
    <w:p w:rsidR="004A29F7" w:rsidRPr="00B40470" w:rsidRDefault="004A29F7" w:rsidP="00933764">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kern w:val="2"/>
          <w:sz w:val="24"/>
          <w:szCs w:val="24"/>
        </w:rPr>
        <w:t>2.</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 xml:space="preserve">ISO10993-1:2018, Biological evaluation of medical devices —Part 1: Evaluation and testing within a risk management process </w:t>
      </w:r>
      <w:r w:rsidR="00E46694" w:rsidRPr="00B40470">
        <w:rPr>
          <w:rFonts w:ascii="Times New Roman" w:eastAsia="仿宋_GB2312" w:hAnsi="Times New Roman" w:cs="Arial"/>
          <w:kern w:val="2"/>
          <w:sz w:val="24"/>
          <w:szCs w:val="24"/>
        </w:rPr>
        <w:t>[S/OL].[2018.]/[2020.05]</w:t>
      </w:r>
    </w:p>
    <w:p w:rsidR="004A29F7" w:rsidRPr="00B40470" w:rsidRDefault="004A29F7" w:rsidP="00933764">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hint="eastAsia"/>
          <w:kern w:val="2"/>
          <w:sz w:val="24"/>
          <w:szCs w:val="24"/>
        </w:rPr>
        <w:lastRenderedPageBreak/>
        <w:t>3.</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Dennis Jenke,Norman Liu.</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Chromatographic considerations in the standardization of liquid chromatographic methods used for extractables screening[J].</w:t>
      </w:r>
      <w:r w:rsidRPr="00B40470">
        <w:rPr>
          <w:rFonts w:ascii="Times New Roman" w:hAnsi="Times New Roman"/>
          <w:sz w:val="24"/>
          <w:szCs w:val="24"/>
        </w:rPr>
        <w:t xml:space="preserve"> J</w:t>
      </w:r>
      <w:r w:rsidRPr="00B40470">
        <w:rPr>
          <w:rFonts w:ascii="Times New Roman" w:eastAsia="仿宋_GB2312" w:hAnsi="Times New Roman" w:cs="Arial"/>
          <w:kern w:val="2"/>
          <w:sz w:val="24"/>
          <w:szCs w:val="24"/>
        </w:rPr>
        <w:t>ournal of liquid chromatography &amp; related technologies,2016,39(13):613-619</w:t>
      </w:r>
    </w:p>
    <w:p w:rsidR="004A29F7" w:rsidRPr="00B40470" w:rsidRDefault="004A29F7" w:rsidP="00933764">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kern w:val="2"/>
          <w:sz w:val="24"/>
          <w:szCs w:val="24"/>
        </w:rPr>
        <w:t>4.</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Lei Tian, Lan Lin, Stéphane Bayen</w:t>
      </w:r>
      <w:r w:rsidRPr="00B40470">
        <w:rPr>
          <w:rFonts w:ascii="Times New Roman" w:eastAsia="仿宋_GB2312" w:hAnsi="Times New Roman" w:cs="Arial" w:hint="eastAsia"/>
          <w:kern w:val="2"/>
          <w:sz w:val="24"/>
          <w:szCs w:val="24"/>
        </w:rPr>
        <w:t>.</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Optimization of the post-acquisition data processing for the non-targeted screening of trace leachable residues from reusable plastic bottles by high performance liquid chromatography coupled to hybrid quadrupole time of flight mass spectrometry</w:t>
      </w:r>
      <w:r w:rsidR="00933764" w:rsidRPr="00B40470">
        <w:rPr>
          <w:rFonts w:ascii="Times New Roman" w:eastAsia="仿宋_GB2312" w:hAnsi="Times New Roman" w:cs="Arial"/>
          <w:kern w:val="2"/>
          <w:sz w:val="24"/>
          <w:szCs w:val="24"/>
        </w:rPr>
        <w:t>[J].</w:t>
      </w:r>
      <w:r w:rsidR="00933764" w:rsidRPr="00B40470">
        <w:rPr>
          <w:rFonts w:ascii="Times New Roman" w:hAnsi="Times New Roman"/>
          <w:sz w:val="24"/>
          <w:szCs w:val="24"/>
        </w:rPr>
        <w:t xml:space="preserve"> </w:t>
      </w:r>
      <w:r w:rsidR="00933764" w:rsidRPr="00B40470">
        <w:rPr>
          <w:rFonts w:ascii="Times New Roman" w:eastAsia="仿宋_GB2312" w:hAnsi="Times New Roman" w:cs="Arial"/>
          <w:kern w:val="2"/>
          <w:sz w:val="24"/>
          <w:szCs w:val="24"/>
        </w:rPr>
        <w:t>Talanta,2019(193):70–76</w:t>
      </w:r>
    </w:p>
    <w:p w:rsidR="00933764" w:rsidRPr="00B40470" w:rsidRDefault="00933764" w:rsidP="00933764">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kern w:val="2"/>
          <w:sz w:val="24"/>
          <w:szCs w:val="24"/>
        </w:rPr>
        <w:t>5.</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Pauline Legrand , Anne Desdion, Gaétan Boccadifuoco,et al.</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Development of an HPLC/UV method for the evaluation of extractables and leachables in plastic: Application to a plastic-packaged calcium gluconate glucoheptonate solution[J].</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Journal of Pharmaceutical and Biomedical Analysis,2018(155):298-305</w:t>
      </w:r>
    </w:p>
    <w:p w:rsidR="00933764" w:rsidRPr="00B40470" w:rsidRDefault="00933764" w:rsidP="00933764">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hint="eastAsia"/>
          <w:kern w:val="2"/>
          <w:sz w:val="24"/>
          <w:szCs w:val="24"/>
        </w:rPr>
        <w:t>6.</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Dennis Jenke.</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Identification, analysis and safety assessment of leachables and extractables[J].</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Trends in Analytical Chemistry,2018(101):56-65</w:t>
      </w:r>
    </w:p>
    <w:p w:rsidR="00933764" w:rsidRPr="00B40470" w:rsidRDefault="00933764" w:rsidP="00933764">
      <w:pPr>
        <w:snapToGrid w:val="0"/>
        <w:spacing w:after="0" w:line="360" w:lineRule="auto"/>
        <w:contextualSpacing/>
        <w:rPr>
          <w:rFonts w:ascii="Times New Roman" w:eastAsia="仿宋_GB2312" w:hAnsi="Times New Roman" w:cs="Arial"/>
          <w:kern w:val="2"/>
          <w:sz w:val="24"/>
          <w:szCs w:val="24"/>
        </w:rPr>
      </w:pPr>
      <w:r w:rsidRPr="00B40470">
        <w:rPr>
          <w:rFonts w:ascii="Times New Roman" w:eastAsia="仿宋_GB2312" w:hAnsi="Times New Roman" w:cs="Arial"/>
          <w:kern w:val="2"/>
          <w:sz w:val="24"/>
          <w:szCs w:val="24"/>
        </w:rPr>
        <w:t>7.</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Dennis Jenke.</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Identifying and Mitigating Errors in Screening for Organic Extractables and Leachables: Part 3−−Considering Errors of Implementation and the Use of a Database to Judge and Promote Good Science and Efficient Practices[J].</w:t>
      </w:r>
      <w:r w:rsidRPr="00B40470">
        <w:rPr>
          <w:rFonts w:ascii="Times New Roman" w:hAnsi="Times New Roman"/>
          <w:sz w:val="24"/>
          <w:szCs w:val="24"/>
        </w:rPr>
        <w:t xml:space="preserve"> PDA Journal of Pharmaceutical Science and Technology,</w:t>
      </w:r>
      <w:r w:rsidRPr="00B40470">
        <w:rPr>
          <w:rFonts w:ascii="Times New Roman" w:eastAsia="仿宋_GB2312" w:hAnsi="Times New Roman" w:cs="Arial"/>
          <w:kern w:val="2"/>
          <w:sz w:val="24"/>
          <w:szCs w:val="24"/>
        </w:rPr>
        <w:t>2020,74(1):134-146</w:t>
      </w:r>
    </w:p>
    <w:p w:rsidR="00933764" w:rsidRPr="00B40470" w:rsidRDefault="00933764" w:rsidP="00933764">
      <w:pPr>
        <w:snapToGrid w:val="0"/>
        <w:spacing w:after="0" w:line="360" w:lineRule="auto"/>
        <w:contextualSpacing/>
        <w:rPr>
          <w:rFonts w:ascii="Times New Roman" w:hAnsi="Times New Roman"/>
          <w:sz w:val="24"/>
          <w:szCs w:val="24"/>
        </w:rPr>
      </w:pPr>
      <w:r w:rsidRPr="00B40470">
        <w:rPr>
          <w:rFonts w:ascii="Times New Roman" w:eastAsia="仿宋_GB2312" w:hAnsi="Times New Roman" w:cs="Arial"/>
          <w:kern w:val="2"/>
          <w:sz w:val="24"/>
          <w:szCs w:val="24"/>
        </w:rPr>
        <w:t>8.</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Piet Christiaens, Jean-Marie Beusen, Philippe Verlinde, et al.</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Identifying and Mitigating Errors in Screening for Organic Extractables and Leachables: Part 1-Introduction to Errors in Chromatographic Screening for Organic Extractables and Leachables and Discussion of the Errors of Omission[J].</w:t>
      </w:r>
      <w:r w:rsidRPr="00B40470">
        <w:rPr>
          <w:rFonts w:ascii="Times New Roman" w:hAnsi="Times New Roman"/>
          <w:sz w:val="24"/>
          <w:szCs w:val="24"/>
        </w:rPr>
        <w:t xml:space="preserve"> PDA Journal of Pharmaceutical Science and Technology,2020,74(1)::90-107</w:t>
      </w:r>
    </w:p>
    <w:p w:rsidR="00933764" w:rsidRPr="00B40470" w:rsidRDefault="00933764" w:rsidP="00933764">
      <w:pPr>
        <w:snapToGrid w:val="0"/>
        <w:spacing w:after="0" w:line="360" w:lineRule="auto"/>
        <w:contextualSpacing/>
        <w:rPr>
          <w:rStyle w:val="fontstyle01"/>
          <w:rFonts w:ascii="Times New Roman" w:hAnsi="Times New Roman"/>
          <w:b w:val="0"/>
          <w:sz w:val="24"/>
          <w:szCs w:val="24"/>
        </w:rPr>
      </w:pPr>
      <w:r w:rsidRPr="00B40470">
        <w:rPr>
          <w:rFonts w:ascii="Times New Roman" w:eastAsia="仿宋_GB2312" w:hAnsi="Times New Roman" w:cs="Arial"/>
          <w:kern w:val="2"/>
          <w:sz w:val="24"/>
          <w:szCs w:val="24"/>
        </w:rPr>
        <w:t>9.</w:t>
      </w:r>
      <w:r w:rsidRPr="00B40470">
        <w:rPr>
          <w:rFonts w:ascii="Times New Roman" w:hAnsi="Times New Roman"/>
          <w:sz w:val="24"/>
          <w:szCs w:val="24"/>
        </w:rPr>
        <w:t xml:space="preserve"> </w:t>
      </w:r>
      <w:r w:rsidRPr="00B40470">
        <w:rPr>
          <w:rFonts w:ascii="Times New Roman" w:eastAsia="仿宋_GB2312" w:hAnsi="Times New Roman" w:cs="Arial"/>
          <w:kern w:val="2"/>
          <w:sz w:val="24"/>
          <w:szCs w:val="24"/>
        </w:rPr>
        <w:t>Dennis Jenke, Piet Christiaens, Jean-Marie Beusen, et al. Identifying and Mitigating Errors in Screening for Organic Extractables and Leachables: Part 2-</w:t>
      </w:r>
      <w:r w:rsidRPr="00B40470">
        <w:rPr>
          <w:rFonts w:ascii="Times New Roman" w:hAnsi="Times New Roman"/>
          <w:sz w:val="24"/>
          <w:szCs w:val="24"/>
        </w:rPr>
        <w:t xml:space="preserve"> </w:t>
      </w:r>
      <w:r w:rsidRPr="00B40470">
        <w:rPr>
          <w:rStyle w:val="fontstyle01"/>
          <w:rFonts w:ascii="Times New Roman" w:hAnsi="Times New Roman"/>
          <w:b w:val="0"/>
          <w:sz w:val="24"/>
          <w:szCs w:val="24"/>
        </w:rPr>
        <w:t>The Errors of Inexact Identification and Inaccurate uantitation[J].</w:t>
      </w:r>
      <w:r w:rsidRPr="00B40470">
        <w:rPr>
          <w:rFonts w:ascii="Times New Roman" w:hAnsi="Times New Roman"/>
          <w:sz w:val="24"/>
          <w:szCs w:val="24"/>
        </w:rPr>
        <w:t xml:space="preserve"> </w:t>
      </w:r>
      <w:r w:rsidRPr="00B40470">
        <w:rPr>
          <w:rStyle w:val="fontstyle01"/>
          <w:rFonts w:ascii="Times New Roman" w:hAnsi="Times New Roman"/>
          <w:b w:val="0"/>
          <w:sz w:val="24"/>
          <w:szCs w:val="24"/>
        </w:rPr>
        <w:t>PDA Journal of Pharmaceutical Science and  Technology, 2020,74(1):108-133 .</w:t>
      </w:r>
    </w:p>
    <w:p w:rsidR="00933764" w:rsidRPr="00B40470" w:rsidRDefault="00933764" w:rsidP="00AA669D">
      <w:pPr>
        <w:snapToGrid w:val="0"/>
        <w:spacing w:after="0" w:line="360" w:lineRule="auto"/>
        <w:contextualSpacing/>
        <w:rPr>
          <w:rStyle w:val="fontstyle01"/>
          <w:rFonts w:ascii="Times New Roman" w:hAnsi="Times New Roman"/>
          <w:b w:val="0"/>
          <w:sz w:val="24"/>
          <w:szCs w:val="24"/>
        </w:rPr>
      </w:pPr>
      <w:r w:rsidRPr="00B40470">
        <w:rPr>
          <w:rStyle w:val="fontstyle01"/>
          <w:rFonts w:ascii="Times New Roman" w:hAnsi="Times New Roman"/>
          <w:b w:val="0"/>
          <w:sz w:val="24"/>
          <w:szCs w:val="24"/>
        </w:rPr>
        <w:t>10.</w:t>
      </w:r>
      <w:r w:rsidR="00AA669D" w:rsidRPr="00B40470">
        <w:rPr>
          <w:rFonts w:ascii="Times New Roman" w:hAnsi="Times New Roman"/>
        </w:rPr>
        <w:t xml:space="preserve"> </w:t>
      </w:r>
      <w:r w:rsidR="00AA669D" w:rsidRPr="00B40470">
        <w:rPr>
          <w:rFonts w:ascii="Times New Roman" w:eastAsia="仿宋_GB2312" w:hAnsi="Times New Roman" w:cs="Arial"/>
          <w:kern w:val="2"/>
          <w:sz w:val="24"/>
          <w:szCs w:val="24"/>
        </w:rPr>
        <w:t>Dennis Jenke.</w:t>
      </w:r>
      <w:r w:rsidR="00AA669D" w:rsidRPr="00B40470">
        <w:rPr>
          <w:rFonts w:ascii="Times New Roman" w:hAnsi="Times New Roman"/>
        </w:rPr>
        <w:t xml:space="preserve"> </w:t>
      </w:r>
      <w:r w:rsidR="00AA669D" w:rsidRPr="00B40470">
        <w:rPr>
          <w:rFonts w:ascii="Times New Roman" w:eastAsia="仿宋_GB2312" w:hAnsi="Times New Roman" w:cs="Arial"/>
          <w:kern w:val="2"/>
          <w:sz w:val="24"/>
          <w:szCs w:val="24"/>
        </w:rPr>
        <w:t>Identification and Quantitation Classifications for Extractables and Leachables[J].</w:t>
      </w:r>
      <w:r w:rsidR="00AA669D" w:rsidRPr="00B40470">
        <w:rPr>
          <w:rStyle w:val="fontstyle01"/>
          <w:rFonts w:ascii="Times New Roman" w:hAnsi="Times New Roman"/>
          <w:b w:val="0"/>
          <w:sz w:val="24"/>
          <w:szCs w:val="24"/>
        </w:rPr>
        <w:t xml:space="preserve"> PDA Journal of Pharmaceutical Science and  Technology,2020,74(2):275-285</w:t>
      </w:r>
    </w:p>
    <w:p w:rsidR="00AA669D" w:rsidRPr="00B40470" w:rsidRDefault="00E46694" w:rsidP="00E46694">
      <w:pPr>
        <w:snapToGrid w:val="0"/>
        <w:spacing w:after="0" w:line="360" w:lineRule="auto"/>
        <w:contextualSpacing/>
        <w:rPr>
          <w:rStyle w:val="fontstyle01"/>
          <w:rFonts w:ascii="Times New Roman" w:hAnsi="Times New Roman"/>
          <w:b w:val="0"/>
          <w:sz w:val="24"/>
          <w:szCs w:val="24"/>
        </w:rPr>
      </w:pPr>
      <w:r w:rsidRPr="00B40470">
        <w:rPr>
          <w:rStyle w:val="fontstyle01"/>
          <w:rFonts w:ascii="Times New Roman" w:hAnsi="Times New Roman" w:hint="eastAsia"/>
          <w:b w:val="0"/>
          <w:sz w:val="24"/>
          <w:szCs w:val="24"/>
        </w:rPr>
        <w:t>1</w:t>
      </w:r>
      <w:r w:rsidRPr="00B40470">
        <w:rPr>
          <w:rStyle w:val="fontstyle01"/>
          <w:rFonts w:ascii="Times New Roman" w:hAnsi="Times New Roman"/>
          <w:b w:val="0"/>
          <w:sz w:val="24"/>
          <w:szCs w:val="24"/>
        </w:rPr>
        <w:t>1.</w:t>
      </w:r>
      <w:r w:rsidRPr="00B40470">
        <w:rPr>
          <w:rFonts w:ascii="Times New Roman" w:hAnsi="Times New Roman"/>
        </w:rPr>
        <w:t xml:space="preserve"> </w:t>
      </w:r>
      <w:r w:rsidRPr="00B40470">
        <w:rPr>
          <w:rStyle w:val="fontstyle01"/>
          <w:rFonts w:ascii="Times New Roman" w:hAnsi="Times New Roman"/>
          <w:b w:val="0"/>
          <w:sz w:val="24"/>
          <w:szCs w:val="24"/>
        </w:rPr>
        <w:t>Dennis Jenke,Alex Odufu.</w:t>
      </w:r>
      <w:r w:rsidRPr="00B40470">
        <w:rPr>
          <w:rFonts w:ascii="Times New Roman" w:hAnsi="Times New Roman"/>
        </w:rPr>
        <w:t xml:space="preserve"> </w:t>
      </w:r>
      <w:r w:rsidRPr="00B40470">
        <w:rPr>
          <w:rStyle w:val="fontstyle01"/>
          <w:rFonts w:ascii="Times New Roman" w:hAnsi="Times New Roman"/>
          <w:b w:val="0"/>
          <w:sz w:val="24"/>
          <w:szCs w:val="24"/>
        </w:rPr>
        <w:t>Utilization of Internal Standard Response Factors to Estimate the Concentration of Organic Compounds Leached from Pharmaceutical Packaging Systems and Application of Such Estimated Concentrations to Safety Assessment[J].2012(50):206-212</w:t>
      </w:r>
    </w:p>
    <w:p w:rsidR="00E46694" w:rsidRPr="00B40470" w:rsidRDefault="00E46694" w:rsidP="00E46694">
      <w:pPr>
        <w:snapToGrid w:val="0"/>
        <w:spacing w:after="0" w:line="360" w:lineRule="auto"/>
        <w:contextualSpacing/>
        <w:rPr>
          <w:rStyle w:val="fontstyle01"/>
          <w:rFonts w:ascii="Times New Roman" w:hAnsi="Times New Roman"/>
          <w:b w:val="0"/>
          <w:sz w:val="24"/>
          <w:szCs w:val="24"/>
        </w:rPr>
      </w:pPr>
      <w:r w:rsidRPr="00B40470">
        <w:rPr>
          <w:rStyle w:val="fontstyle01"/>
          <w:rFonts w:ascii="Times New Roman" w:hAnsi="Times New Roman"/>
          <w:b w:val="0"/>
          <w:sz w:val="24"/>
          <w:szCs w:val="24"/>
        </w:rPr>
        <w:lastRenderedPageBreak/>
        <w:t>12.</w:t>
      </w:r>
      <w:r w:rsidRPr="00B40470">
        <w:rPr>
          <w:rFonts w:ascii="Times New Roman" w:hAnsi="Times New Roman"/>
        </w:rPr>
        <w:t xml:space="preserve"> </w:t>
      </w:r>
      <w:r w:rsidRPr="00B40470">
        <w:rPr>
          <w:rStyle w:val="fontstyle01"/>
          <w:rFonts w:ascii="Times New Roman" w:hAnsi="Times New Roman"/>
          <w:b w:val="0"/>
          <w:sz w:val="24"/>
          <w:szCs w:val="24"/>
        </w:rPr>
        <w:t>Steven A. Zdravkovic, Cindy T. Duong, Ashley A. Hellenbrand,et al.</w:t>
      </w:r>
      <w:r w:rsidRPr="00B40470">
        <w:rPr>
          <w:rFonts w:ascii="Times New Roman" w:hAnsi="Times New Roman"/>
        </w:rPr>
        <w:t xml:space="preserve"> </w:t>
      </w:r>
      <w:r w:rsidRPr="00B40470">
        <w:rPr>
          <w:rStyle w:val="fontstyle01"/>
          <w:rFonts w:ascii="Times New Roman" w:hAnsi="Times New Roman"/>
          <w:b w:val="0"/>
          <w:sz w:val="24"/>
          <w:szCs w:val="24"/>
        </w:rPr>
        <w:t>Establishment of a reference standard database for use in the qualitative and semi-quantitative analysis of pharmaceutical contact materials within an extractables survey by GC–MS[J].</w:t>
      </w:r>
      <w:r w:rsidRPr="00B40470">
        <w:rPr>
          <w:rFonts w:ascii="Times New Roman" w:hAnsi="Times New Roman"/>
        </w:rPr>
        <w:t xml:space="preserve"> </w:t>
      </w:r>
      <w:r w:rsidRPr="00B40470">
        <w:rPr>
          <w:rStyle w:val="fontstyle01"/>
          <w:rFonts w:ascii="Times New Roman" w:hAnsi="Times New Roman"/>
          <w:b w:val="0"/>
          <w:sz w:val="24"/>
          <w:szCs w:val="24"/>
        </w:rPr>
        <w:t>Journal of Pharmaceutical and Biomedical Analysis,2018(151):49-60</w:t>
      </w:r>
    </w:p>
    <w:p w:rsidR="009A5C73" w:rsidRDefault="00E46694" w:rsidP="004B2EAA">
      <w:pPr>
        <w:snapToGrid w:val="0"/>
        <w:spacing w:after="0" w:line="360" w:lineRule="auto"/>
        <w:contextualSpacing/>
        <w:rPr>
          <w:rFonts w:ascii="Times New Roman" w:hAnsi="Times New Roman"/>
          <w:bCs/>
          <w:color w:val="000000"/>
          <w:sz w:val="24"/>
          <w:szCs w:val="24"/>
        </w:rPr>
      </w:pPr>
      <w:r w:rsidRPr="00B40470">
        <w:rPr>
          <w:rFonts w:ascii="Times New Roman" w:hAnsi="Times New Roman" w:hint="eastAsia"/>
          <w:bCs/>
          <w:color w:val="000000"/>
          <w:sz w:val="24"/>
          <w:szCs w:val="24"/>
        </w:rPr>
        <w:t>13.</w:t>
      </w:r>
      <w:r w:rsidRPr="00B40470">
        <w:rPr>
          <w:rFonts w:ascii="Times New Roman" w:hAnsi="Times New Roman"/>
        </w:rPr>
        <w:t xml:space="preserve"> </w:t>
      </w:r>
      <w:r w:rsidRPr="00B40470">
        <w:rPr>
          <w:rFonts w:ascii="Times New Roman" w:hAnsi="Times New Roman"/>
          <w:bCs/>
          <w:color w:val="000000"/>
          <w:sz w:val="24"/>
          <w:szCs w:val="24"/>
        </w:rPr>
        <w:t>FDA. Use of International Standard ISO 10993-1, Biological evaluation of medical devices —Part 1: Evaluation and testing within a risk management process. https://www.fda.gov/regulatory-information/search-fda-guidance-documents/use-international-standard-iso-10993-1-biological-evaluation-medical-devices-part-1-evaluation-and.[2016.06/2020.05]</w:t>
      </w:r>
      <w:r w:rsidR="00664D7B">
        <w:rPr>
          <w:rFonts w:ascii="Times New Roman" w:hAnsi="Times New Roman"/>
          <w:bCs/>
          <w:color w:val="000000"/>
          <w:sz w:val="24"/>
          <w:szCs w:val="24"/>
        </w:rPr>
        <w:t>.</w:t>
      </w:r>
    </w:p>
    <w:p w:rsidR="00B63F4B" w:rsidRPr="00B63F4B" w:rsidRDefault="00B63F4B" w:rsidP="00935C12">
      <w:pPr>
        <w:snapToGrid w:val="0"/>
        <w:spacing w:after="0" w:line="360" w:lineRule="auto"/>
        <w:contextualSpacing/>
        <w:rPr>
          <w:rFonts w:ascii="仿宋_GB2312" w:eastAsia="仿宋_GB2312" w:hAnsi="Times New Roman"/>
          <w:sz w:val="28"/>
          <w:szCs w:val="28"/>
        </w:rPr>
      </w:pPr>
      <w:r w:rsidRPr="00B63F4B">
        <w:rPr>
          <w:rFonts w:ascii="仿宋_GB2312" w:eastAsia="仿宋_GB2312" w:hAnsi="Times New Roman" w:hint="eastAsia"/>
          <w:sz w:val="28"/>
          <w:szCs w:val="28"/>
        </w:rPr>
        <w:t>14.马玉楠，杨会英，高用华等译.浸出物和可提取物手册-吸入制剂的安全性评价、界定与最佳实践[M].北京:化学工业出版社,2014.</w:t>
      </w:r>
    </w:p>
    <w:p w:rsidR="00B63F4B" w:rsidRPr="00B63F4B" w:rsidRDefault="00B63F4B" w:rsidP="00935C12">
      <w:pPr>
        <w:snapToGrid w:val="0"/>
        <w:spacing w:after="0" w:line="360" w:lineRule="auto"/>
        <w:contextualSpacing/>
        <w:rPr>
          <w:rFonts w:ascii="仿宋_GB2312" w:eastAsia="仿宋_GB2312" w:hAnsi="Times New Roman"/>
          <w:sz w:val="28"/>
          <w:szCs w:val="28"/>
        </w:rPr>
      </w:pPr>
      <w:r w:rsidRPr="00B63F4B">
        <w:rPr>
          <w:rFonts w:ascii="仿宋_GB2312" w:eastAsia="仿宋_GB2312" w:hAnsi="Times New Roman" w:hint="eastAsia"/>
          <w:sz w:val="28"/>
          <w:szCs w:val="28"/>
        </w:rPr>
        <w:t>15.中国医药包装协会.</w:t>
      </w:r>
      <w:r w:rsidRPr="00B63F4B">
        <w:rPr>
          <w:rFonts w:ascii="仿宋_GB2312" w:eastAsia="仿宋_GB2312" w:hint="eastAsia"/>
        </w:rPr>
        <w:t xml:space="preserve"> </w:t>
      </w:r>
      <w:r w:rsidRPr="00B63F4B">
        <w:rPr>
          <w:rFonts w:ascii="仿宋_GB2312" w:eastAsia="仿宋_GB2312" w:hAnsi="Times New Roman" w:hint="eastAsia"/>
          <w:sz w:val="28"/>
          <w:szCs w:val="28"/>
        </w:rPr>
        <w:t>药品与包装相容性理论与实践[M].北京：化学工业出版社,2019.</w:t>
      </w:r>
    </w:p>
    <w:p w:rsidR="00B63F4B" w:rsidRDefault="00B63F4B" w:rsidP="00935C12">
      <w:pPr>
        <w:snapToGrid w:val="0"/>
        <w:spacing w:after="0" w:line="360" w:lineRule="auto"/>
        <w:contextualSpacing/>
        <w:rPr>
          <w:rFonts w:ascii="Times New Roman" w:eastAsia="黑体" w:hAnsi="Times New Roman"/>
          <w:sz w:val="28"/>
          <w:szCs w:val="28"/>
        </w:rPr>
        <w:sectPr w:rsidR="00B63F4B">
          <w:pgSz w:w="12240" w:h="15840"/>
          <w:pgMar w:top="1440" w:right="1440" w:bottom="1440" w:left="1440" w:header="720" w:footer="720" w:gutter="0"/>
          <w:cols w:space="720"/>
          <w:docGrid w:linePitch="360"/>
        </w:sectPr>
      </w:pPr>
    </w:p>
    <w:p w:rsidR="00440993" w:rsidRDefault="00DF0968" w:rsidP="00440993">
      <w:pPr>
        <w:rPr>
          <w:rFonts w:ascii="Times New Roman" w:eastAsia="黑体" w:hAnsi="Times New Roman"/>
          <w:sz w:val="28"/>
          <w:szCs w:val="28"/>
        </w:rPr>
      </w:pPr>
      <w:r w:rsidRPr="00B40470">
        <w:rPr>
          <w:rFonts w:ascii="Times New Roman" w:eastAsia="黑体" w:hAnsi="Times New Roman" w:hint="eastAsia"/>
          <w:sz w:val="28"/>
          <w:szCs w:val="28"/>
        </w:rPr>
        <w:lastRenderedPageBreak/>
        <w:t>附录</w:t>
      </w:r>
      <w:r w:rsidRPr="00B40470">
        <w:rPr>
          <w:rFonts w:ascii="Times New Roman" w:eastAsia="黑体" w:hAnsi="Times New Roman" w:hint="eastAsia"/>
          <w:sz w:val="28"/>
          <w:szCs w:val="28"/>
        </w:rPr>
        <w:t>A</w:t>
      </w:r>
      <w:r w:rsidRPr="00B40470">
        <w:rPr>
          <w:rFonts w:ascii="Times New Roman" w:hAnsi="Times New Roman"/>
          <w:sz w:val="28"/>
          <w:szCs w:val="28"/>
        </w:rPr>
        <w:t xml:space="preserve"> </w:t>
      </w:r>
      <w:r w:rsidRPr="00B40470">
        <w:rPr>
          <w:rFonts w:ascii="Times New Roman" w:hAnsi="Times New Roman"/>
        </w:rPr>
        <w:t xml:space="preserve"> </w:t>
      </w:r>
      <w:r w:rsidRPr="00B40470">
        <w:rPr>
          <w:rFonts w:ascii="Times New Roman" w:hAnsi="Times New Roman" w:hint="eastAsia"/>
        </w:rPr>
        <w:t xml:space="preserve">   </w:t>
      </w:r>
      <w:r w:rsidR="00440993" w:rsidRPr="00B40470">
        <w:rPr>
          <w:rFonts w:ascii="Times New Roman" w:hAnsi="Times New Roman"/>
        </w:rPr>
        <w:t xml:space="preserve">                                </w:t>
      </w:r>
      <w:r w:rsidRPr="00B40470">
        <w:rPr>
          <w:rFonts w:ascii="Times New Roman" w:eastAsia="黑体" w:hAnsi="Times New Roman" w:hint="eastAsia"/>
          <w:sz w:val="28"/>
          <w:szCs w:val="28"/>
        </w:rPr>
        <w:t>未知可沥滤物</w:t>
      </w:r>
      <w:r w:rsidRPr="00B40470">
        <w:rPr>
          <w:rFonts w:ascii="Times New Roman" w:eastAsia="黑体" w:hAnsi="Times New Roman"/>
          <w:sz w:val="28"/>
          <w:szCs w:val="28"/>
        </w:rPr>
        <w:t>研究的一般程序</w:t>
      </w:r>
    </w:p>
    <w:p w:rsidR="006523BA" w:rsidRPr="00B40470" w:rsidRDefault="00F526CB" w:rsidP="00440993">
      <w:pPr>
        <w:rPr>
          <w:rFonts w:ascii="Times New Roman" w:eastAsia="黑体" w:hAnsi="Times New Roman"/>
          <w:sz w:val="28"/>
          <w:szCs w:val="28"/>
        </w:rPr>
      </w:pPr>
      <w:bookmarkStart w:id="23" w:name="OLE_LINK21"/>
      <w:bookmarkStart w:id="24" w:name="OLE_LINK22"/>
      <w:bookmarkStart w:id="25" w:name="OLE_LINK23"/>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404392</wp:posOffset>
                </wp:positionV>
                <wp:extent cx="6288833" cy="7234156"/>
                <wp:effectExtent l="0" t="0" r="17145" b="5080"/>
                <wp:wrapNone/>
                <wp:docPr id="193" name="组合 193"/>
                <wp:cNvGraphicFramePr/>
                <a:graphic xmlns:a="http://schemas.openxmlformats.org/drawingml/2006/main">
                  <a:graphicData uri="http://schemas.microsoft.com/office/word/2010/wordprocessingGroup">
                    <wpg:wgp>
                      <wpg:cNvGrpSpPr/>
                      <wpg:grpSpPr>
                        <a:xfrm>
                          <a:off x="0" y="0"/>
                          <a:ext cx="6288833" cy="7234156"/>
                          <a:chOff x="0" y="0"/>
                          <a:chExt cx="6288833" cy="7234156"/>
                        </a:xfrm>
                      </wpg:grpSpPr>
                      <wps:wsp>
                        <wps:cNvPr id="31" name="矩形"/>
                        <wps:cNvSpPr>
                          <a:spLocks/>
                        </wps:cNvSpPr>
                        <wps:spPr>
                          <a:xfrm>
                            <a:off x="2838893" y="180753"/>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浸提参数选择</w:t>
                              </w:r>
                            </w:p>
                          </w:txbxContent>
                        </wps:txbx>
                        <wps:bodyPr wrap="square" lIns="0" tIns="0" rIns="0" bIns="0" rtlCol="0" anchor="ctr"/>
                      </wps:wsp>
                      <wps:wsp>
                        <wps:cNvPr id="30" name="矩形.9"/>
                        <wps:cNvSpPr>
                          <a:spLocks/>
                        </wps:cNvSpPr>
                        <wps:spPr>
                          <a:xfrm>
                            <a:off x="2838893" y="680483"/>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系统适用性试验</w:t>
                              </w:r>
                            </w:p>
                          </w:txbxContent>
                        </wps:txbx>
                        <wps:bodyPr wrap="square" lIns="0" tIns="0" rIns="0" bIns="0" rtlCol="0" anchor="ctr"/>
                      </wps:wsp>
                      <wps:wsp>
                        <wps:cNvPr id="29" name="菱形"/>
                        <wps:cNvSpPr>
                          <a:spLocks/>
                        </wps:cNvSpPr>
                        <wps:spPr>
                          <a:xfrm>
                            <a:off x="2764465" y="1244009"/>
                            <a:ext cx="1728470" cy="605155"/>
                          </a:xfrm>
                          <a:custGeom>
                            <a:avLst/>
                            <a:gdLst>
                              <a:gd name="connsiteX0" fmla="*/ 1048819 w 2097638"/>
                              <a:gd name="connsiteY0" fmla="*/ 680315 h 680315"/>
                              <a:gd name="connsiteX1" fmla="*/ 2097638 w 2097638"/>
                              <a:gd name="connsiteY1" fmla="*/ 340157 h 680315"/>
                              <a:gd name="connsiteX2" fmla="*/ 1048819 w 2097638"/>
                              <a:gd name="connsiteY2" fmla="*/ 0 h 680315"/>
                              <a:gd name="connsiteX3" fmla="*/ 0 w 2097638"/>
                              <a:gd name="connsiteY3" fmla="*/ 340157 h 680315"/>
                            </a:gdLst>
                            <a:ahLst/>
                            <a:cxnLst>
                              <a:cxn ang="0">
                                <a:pos x="connsiteX0" y="connsiteY0"/>
                              </a:cxn>
                              <a:cxn ang="0">
                                <a:pos x="connsiteX1" y="connsiteY1"/>
                              </a:cxn>
                              <a:cxn ang="0">
                                <a:pos x="connsiteX2" y="connsiteY2"/>
                              </a:cxn>
                              <a:cxn ang="0">
                                <a:pos x="connsiteX3" y="connsiteY3"/>
                              </a:cxn>
                            </a:cxnLst>
                            <a:rect l="l" t="t" r="r" b="b"/>
                            <a:pathLst>
                              <a:path w="2097638" h="680315">
                                <a:moveTo>
                                  <a:pt x="1048819" y="680315"/>
                                </a:moveTo>
                                <a:lnTo>
                                  <a:pt x="2097638" y="340157"/>
                                </a:lnTo>
                                <a:lnTo>
                                  <a:pt x="1048819" y="0"/>
                                </a:lnTo>
                                <a:lnTo>
                                  <a:pt x="0" y="340157"/>
                                </a:lnTo>
                                <a:lnTo>
                                  <a:pt x="1048819" y="680315"/>
                                </a:lnTo>
                                <a:close/>
                              </a:path>
                            </a:pathLst>
                          </a:custGeom>
                          <a:solidFill>
                            <a:srgbClr val="FFFFFF"/>
                          </a:solidFill>
                          <a:ln w="6000" cap="sq">
                            <a:solidFill>
                              <a:srgbClr val="4672C4"/>
                            </a:solidFill>
                            <a:bevel/>
                          </a:ln>
                        </wps:spPr>
                        <wps:txbx>
                          <w:txbxContent>
                            <w:p w:rsidR="005F7F59" w:rsidRDefault="005F7F59" w:rsidP="006523BA">
                              <w:pPr>
                                <w:jc w:val="center"/>
                                <w:rPr>
                                  <w:rFonts w:ascii="宋体" w:eastAsia="宋体" w:hAnsi="宋体"/>
                                  <w:color w:val="000000"/>
                                  <w:sz w:val="20"/>
                                  <w:szCs w:val="20"/>
                                </w:rPr>
                              </w:pPr>
                              <w:r>
                                <w:rPr>
                                  <w:rFonts w:ascii="宋体" w:eastAsia="宋体" w:hAnsi="宋体" w:hint="eastAsia"/>
                                  <w:color w:val="000000"/>
                                  <w:sz w:val="20"/>
                                  <w:szCs w:val="20"/>
                                </w:rPr>
                                <w:t>确定AET</w:t>
                              </w:r>
                            </w:p>
                            <w:p w:rsidR="005F7F59" w:rsidRPr="0034434A" w:rsidRDefault="005F7F59" w:rsidP="006523BA">
                              <w:pPr>
                                <w:jc w:val="center"/>
                                <w:rPr>
                                  <w:rFonts w:ascii="宋体" w:eastAsia="宋体" w:hAnsi="宋体"/>
                                  <w:sz w:val="20"/>
                                  <w:szCs w:val="20"/>
                                </w:rPr>
                              </w:pPr>
                              <w:r>
                                <w:rPr>
                                  <w:rFonts w:ascii="宋体" w:eastAsia="宋体" w:hAnsi="宋体"/>
                                  <w:color w:val="000000"/>
                                  <w:sz w:val="20"/>
                                  <w:szCs w:val="20"/>
                                </w:rPr>
                                <w:t>并确认</w:t>
                              </w:r>
                              <w:r w:rsidRPr="0034434A">
                                <w:rPr>
                                  <w:rFonts w:ascii="宋体" w:eastAsia="宋体" w:hAnsi="宋体" w:hint="eastAsia"/>
                                  <w:color w:val="000000"/>
                                  <w:sz w:val="20"/>
                                  <w:szCs w:val="20"/>
                                </w:rPr>
                                <w:t>AET是否大于LOQ</w:t>
                              </w:r>
                            </w:p>
                          </w:txbxContent>
                        </wps:txbx>
                        <wps:bodyPr wrap="square" lIns="0" tIns="0" rIns="0" bIns="0" rtlCol="0" anchor="b"/>
                      </wps:wsp>
                      <wps:wsp>
                        <wps:cNvPr id="28" name="菱形.11"/>
                        <wps:cNvSpPr>
                          <a:spLocks/>
                        </wps:cNvSpPr>
                        <wps:spPr>
                          <a:xfrm>
                            <a:off x="2764465" y="2094614"/>
                            <a:ext cx="1728470" cy="605155"/>
                          </a:xfrm>
                          <a:custGeom>
                            <a:avLst/>
                            <a:gdLst>
                              <a:gd name="connsiteX0" fmla="*/ 1048819 w 2097638"/>
                              <a:gd name="connsiteY0" fmla="*/ 680315 h 680315"/>
                              <a:gd name="connsiteX1" fmla="*/ 2097638 w 2097638"/>
                              <a:gd name="connsiteY1" fmla="*/ 340157 h 680315"/>
                              <a:gd name="connsiteX2" fmla="*/ 1048819 w 2097638"/>
                              <a:gd name="connsiteY2" fmla="*/ 0 h 680315"/>
                              <a:gd name="connsiteX3" fmla="*/ 0 w 2097638"/>
                              <a:gd name="connsiteY3" fmla="*/ 340157 h 680315"/>
                            </a:gdLst>
                            <a:ahLst/>
                            <a:cxnLst>
                              <a:cxn ang="0">
                                <a:pos x="connsiteX0" y="connsiteY0"/>
                              </a:cxn>
                              <a:cxn ang="0">
                                <a:pos x="connsiteX1" y="connsiteY1"/>
                              </a:cxn>
                              <a:cxn ang="0">
                                <a:pos x="connsiteX2" y="connsiteY2"/>
                              </a:cxn>
                              <a:cxn ang="0">
                                <a:pos x="connsiteX3" y="connsiteY3"/>
                              </a:cxn>
                            </a:cxnLst>
                            <a:rect l="l" t="t" r="r" b="b"/>
                            <a:pathLst>
                              <a:path w="2097638" h="680315">
                                <a:moveTo>
                                  <a:pt x="1048819" y="680315"/>
                                </a:moveTo>
                                <a:lnTo>
                                  <a:pt x="2097638" y="340157"/>
                                </a:lnTo>
                                <a:lnTo>
                                  <a:pt x="1048819" y="0"/>
                                </a:lnTo>
                                <a:lnTo>
                                  <a:pt x="0" y="340157"/>
                                </a:lnTo>
                                <a:lnTo>
                                  <a:pt x="1048819" y="680315"/>
                                </a:lnTo>
                                <a:close/>
                              </a:path>
                            </a:pathLst>
                          </a:custGeom>
                          <a:solidFill>
                            <a:srgbClr val="FFFFFF"/>
                          </a:solidFill>
                          <a:ln w="6000" cap="sq">
                            <a:solidFill>
                              <a:srgbClr val="4672C4"/>
                            </a:solidFill>
                            <a:bevel/>
                          </a:ln>
                        </wps:spPr>
                        <wps:txbx>
                          <w:txbxContent>
                            <w:p w:rsidR="005F7F59" w:rsidRPr="0034434A" w:rsidRDefault="005F7F59" w:rsidP="0034434A">
                              <w:pPr>
                                <w:snapToGrid w:val="0"/>
                                <w:spacing w:line="240" w:lineRule="auto"/>
                                <w:contextualSpacing/>
                                <w:jc w:val="center"/>
                                <w:rPr>
                                  <w:rFonts w:ascii="宋体" w:eastAsia="宋体" w:hAnsi="宋体"/>
                                  <w:sz w:val="20"/>
                                  <w:szCs w:val="20"/>
                                </w:rPr>
                              </w:pPr>
                              <w:r w:rsidRPr="0034434A">
                                <w:rPr>
                                  <w:rFonts w:ascii="宋体" w:eastAsia="宋体" w:hAnsi="宋体" w:hint="eastAsia"/>
                                  <w:color w:val="000000"/>
                                  <w:sz w:val="20"/>
                                  <w:szCs w:val="20"/>
                                </w:rPr>
                                <w:t>是否可通过改变参数</w:t>
                              </w:r>
                              <w:r w:rsidR="00475FE1">
                                <w:rPr>
                                  <w:rFonts w:ascii="宋体" w:eastAsia="宋体" w:hAnsi="宋体" w:hint="eastAsia"/>
                                  <w:color w:val="000000"/>
                                  <w:sz w:val="20"/>
                                  <w:szCs w:val="20"/>
                                </w:rPr>
                                <w:t>等</w:t>
                              </w:r>
                            </w:p>
                            <w:p w:rsidR="005F7F59" w:rsidRPr="0034434A" w:rsidRDefault="005F7F59" w:rsidP="0034434A">
                              <w:pPr>
                                <w:snapToGrid w:val="0"/>
                                <w:spacing w:line="240" w:lineRule="auto"/>
                                <w:contextualSpacing/>
                                <w:jc w:val="center"/>
                                <w:rPr>
                                  <w:rFonts w:ascii="宋体" w:eastAsia="宋体" w:hAnsi="宋体"/>
                                  <w:sz w:val="20"/>
                                  <w:szCs w:val="20"/>
                                </w:rPr>
                              </w:pPr>
                              <w:r w:rsidRPr="0034434A">
                                <w:rPr>
                                  <w:rFonts w:ascii="宋体" w:eastAsia="宋体" w:hAnsi="宋体" w:hint="eastAsia"/>
                                  <w:color w:val="000000"/>
                                  <w:sz w:val="20"/>
                                  <w:szCs w:val="20"/>
                                </w:rPr>
                                <w:t>改善AET</w:t>
                              </w:r>
                              <w:r w:rsidR="00475FE1">
                                <w:rPr>
                                  <w:rFonts w:ascii="宋体" w:eastAsia="宋体" w:hAnsi="宋体" w:hint="eastAsia"/>
                                  <w:color w:val="000000"/>
                                  <w:sz w:val="20"/>
                                  <w:szCs w:val="20"/>
                                </w:rPr>
                                <w:t>，</w:t>
                              </w:r>
                              <w:r w:rsidR="00475FE1" w:rsidRPr="00475FE1">
                                <w:rPr>
                                  <w:rFonts w:ascii="宋体" w:eastAsia="宋体" w:hAnsi="宋体" w:hint="eastAsia"/>
                                  <w:color w:val="000000"/>
                                  <w:sz w:val="20"/>
                                  <w:szCs w:val="20"/>
                                </w:rPr>
                                <w:t>或者采用灵敏度更高的分析方法</w:t>
                              </w:r>
                            </w:p>
                          </w:txbxContent>
                        </wps:txbx>
                        <wps:bodyPr wrap="square" lIns="0" tIns="0" rIns="0" bIns="0" rtlCol="0" anchor="b"/>
                      </wps:wsp>
                      <wps:wsp>
                        <wps:cNvPr id="27" name="矩形.12"/>
                        <wps:cNvSpPr>
                          <a:spLocks/>
                        </wps:cNvSpPr>
                        <wps:spPr>
                          <a:xfrm>
                            <a:off x="2838893" y="2955851"/>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考虑LOQ并论述</w:t>
                              </w:r>
                            </w:p>
                          </w:txbxContent>
                        </wps:txbx>
                        <wps:bodyPr wrap="square" lIns="0" tIns="0" rIns="0" bIns="0" rtlCol="0" anchor="b"/>
                      </wps:wsp>
                      <wps:wsp>
                        <wps:cNvPr id="26" name="矩形.13"/>
                        <wps:cNvSpPr>
                          <a:spLocks/>
                        </wps:cNvSpPr>
                        <wps:spPr>
                          <a:xfrm>
                            <a:off x="2838893" y="3540641"/>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F21786" w:rsidP="006523BA">
                              <w:pPr>
                                <w:jc w:val="center"/>
                                <w:rPr>
                                  <w:rFonts w:ascii="宋体" w:eastAsia="宋体" w:hAnsi="宋体"/>
                                  <w:sz w:val="20"/>
                                  <w:szCs w:val="20"/>
                                </w:rPr>
                              </w:pPr>
                              <w:r>
                                <w:rPr>
                                  <w:rFonts w:ascii="宋体" w:eastAsia="宋体" w:hAnsi="宋体" w:hint="eastAsia"/>
                                  <w:color w:val="000000"/>
                                  <w:sz w:val="20"/>
                                  <w:szCs w:val="20"/>
                                </w:rPr>
                                <w:t>未知可沥滤物</w:t>
                              </w:r>
                              <w:r w:rsidR="005F7F59" w:rsidRPr="0034434A">
                                <w:rPr>
                                  <w:rFonts w:ascii="宋体" w:eastAsia="宋体" w:hAnsi="宋体" w:hint="eastAsia"/>
                                  <w:color w:val="000000"/>
                                  <w:sz w:val="20"/>
                                  <w:szCs w:val="20"/>
                                </w:rPr>
                                <w:t>分析体系验证</w:t>
                              </w:r>
                              <w:r w:rsidR="005F7F59">
                                <w:rPr>
                                  <w:rFonts w:ascii="宋体" w:eastAsia="宋体" w:hAnsi="宋体" w:hint="eastAsia"/>
                                  <w:color w:val="000000"/>
                                  <w:sz w:val="20"/>
                                  <w:szCs w:val="20"/>
                                </w:rPr>
                                <w:t>/界定</w:t>
                              </w:r>
                            </w:p>
                          </w:txbxContent>
                        </wps:txbx>
                        <wps:bodyPr wrap="square" lIns="0" tIns="0" rIns="0" bIns="0" rtlCol="0" anchor="ctr"/>
                      </wps:wsp>
                      <wps:wsp>
                        <wps:cNvPr id="25" name="矩形.23"/>
                        <wps:cNvSpPr>
                          <a:spLocks/>
                        </wps:cNvSpPr>
                        <wps:spPr>
                          <a:xfrm>
                            <a:off x="2838893" y="4136065"/>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定性</w:t>
                              </w:r>
                            </w:p>
                          </w:txbxContent>
                        </wps:txbx>
                        <wps:bodyPr wrap="square" lIns="0" tIns="0" rIns="0" bIns="0" rtlCol="0" anchor="b"/>
                      </wps:wsp>
                      <wps:wsp>
                        <wps:cNvPr id="24" name="矩形.24"/>
                        <wps:cNvSpPr>
                          <a:spLocks/>
                        </wps:cNvSpPr>
                        <wps:spPr>
                          <a:xfrm>
                            <a:off x="2838893" y="4731488"/>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半定量/定量分析</w:t>
                              </w:r>
                            </w:p>
                          </w:txbxContent>
                        </wps:txbx>
                        <wps:bodyPr wrap="square" lIns="0" tIns="0" rIns="0" bIns="0" rtlCol="0" anchor="ctr"/>
                      </wps:wsp>
                      <wps:wsp>
                        <wps:cNvPr id="23" name="菱形.25"/>
                        <wps:cNvSpPr>
                          <a:spLocks/>
                        </wps:cNvSpPr>
                        <wps:spPr>
                          <a:xfrm>
                            <a:off x="2764465" y="5337544"/>
                            <a:ext cx="1728470" cy="605155"/>
                          </a:xfrm>
                          <a:custGeom>
                            <a:avLst/>
                            <a:gdLst>
                              <a:gd name="connsiteX0" fmla="*/ 1048819 w 2097638"/>
                              <a:gd name="connsiteY0" fmla="*/ 680315 h 680315"/>
                              <a:gd name="connsiteX1" fmla="*/ 2097638 w 2097638"/>
                              <a:gd name="connsiteY1" fmla="*/ 340157 h 680315"/>
                              <a:gd name="connsiteX2" fmla="*/ 1048819 w 2097638"/>
                              <a:gd name="connsiteY2" fmla="*/ 0 h 680315"/>
                              <a:gd name="connsiteX3" fmla="*/ 0 w 2097638"/>
                              <a:gd name="connsiteY3" fmla="*/ 340157 h 680315"/>
                            </a:gdLst>
                            <a:ahLst/>
                            <a:cxnLst>
                              <a:cxn ang="0">
                                <a:pos x="connsiteX0" y="connsiteY0"/>
                              </a:cxn>
                              <a:cxn ang="0">
                                <a:pos x="connsiteX1" y="connsiteY1"/>
                              </a:cxn>
                              <a:cxn ang="0">
                                <a:pos x="connsiteX2" y="connsiteY2"/>
                              </a:cxn>
                              <a:cxn ang="0">
                                <a:pos x="connsiteX3" y="connsiteY3"/>
                              </a:cxn>
                            </a:cxnLst>
                            <a:rect l="l" t="t" r="r" b="b"/>
                            <a:pathLst>
                              <a:path w="2097638" h="680315">
                                <a:moveTo>
                                  <a:pt x="1048819" y="680315"/>
                                </a:moveTo>
                                <a:lnTo>
                                  <a:pt x="2097638" y="340157"/>
                                </a:lnTo>
                                <a:lnTo>
                                  <a:pt x="1048819" y="0"/>
                                </a:lnTo>
                                <a:lnTo>
                                  <a:pt x="0" y="340157"/>
                                </a:lnTo>
                                <a:lnTo>
                                  <a:pt x="1048819" y="680315"/>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风险是否接受</w:t>
                              </w:r>
                            </w:p>
                          </w:txbxContent>
                        </wps:txbx>
                        <wps:bodyPr wrap="square" lIns="0" tIns="0" rIns="0" bIns="0" rtlCol="0" anchor="ctr"/>
                      </wps:wsp>
                      <wps:wsp>
                        <wps:cNvPr id="22" name="椭圆形.26"/>
                        <wps:cNvSpPr>
                          <a:spLocks/>
                        </wps:cNvSpPr>
                        <wps:spPr>
                          <a:xfrm>
                            <a:off x="5167423" y="5943600"/>
                            <a:ext cx="1121410" cy="403225"/>
                          </a:xfrm>
                          <a:custGeom>
                            <a:avLst/>
                            <a:gdLst>
                              <a:gd name="connsiteX0" fmla="*/ 680315 w 1360630"/>
                              <a:gd name="connsiteY0" fmla="*/ 0 h 453543"/>
                              <a:gd name="connsiteX1" fmla="*/ 680315 w 1360630"/>
                              <a:gd name="connsiteY1" fmla="*/ 226772 h 453543"/>
                              <a:gd name="connsiteX2" fmla="*/ 0 w 1360630"/>
                              <a:gd name="connsiteY2" fmla="*/ 226772 h 453543"/>
                              <a:gd name="connsiteX3" fmla="*/ 680315 w 1360630"/>
                              <a:gd name="connsiteY3" fmla="*/ 453543 h 453543"/>
                              <a:gd name="connsiteX4" fmla="*/ 1360630 w 1360630"/>
                              <a:gd name="connsiteY4" fmla="*/ 226772 h 453543"/>
                              <a:gd name="rtl" fmla="*/ 85039 w 1360630"/>
                              <a:gd name="rtt" fmla="*/ 28346 h 453543"/>
                              <a:gd name="rtr" fmla="*/ 1275591 w 1360630"/>
                              <a:gd name="rtb" fmla="*/ 425197 h 453543"/>
                            </a:gdLst>
                            <a:ahLst/>
                            <a:cxnLst>
                              <a:cxn ang="0">
                                <a:pos x="connsiteX0" y="connsiteY0"/>
                              </a:cxn>
                              <a:cxn ang="0">
                                <a:pos x="connsiteX1" y="connsiteY1"/>
                              </a:cxn>
                              <a:cxn ang="0">
                                <a:pos x="connsiteX2" y="connsiteY2"/>
                              </a:cxn>
                              <a:cxn ang="0">
                                <a:pos x="connsiteX3" y="connsiteY3"/>
                              </a:cxn>
                              <a:cxn ang="0">
                                <a:pos x="connsiteX4" y="connsiteY4"/>
                              </a:cxn>
                            </a:cxnLst>
                            <a:rect l="rtl" t="rtt" r="rtr" b="rtb"/>
                            <a:pathLst>
                              <a:path w="1360630" h="453543">
                                <a:moveTo>
                                  <a:pt x="0" y="226772"/>
                                </a:moveTo>
                                <a:cubicBezTo>
                                  <a:pt x="0" y="101529"/>
                                  <a:pt x="304587" y="0"/>
                                  <a:pt x="680315" y="0"/>
                                </a:cubicBezTo>
                                <a:cubicBezTo>
                                  <a:pt x="1056043" y="0"/>
                                  <a:pt x="1360630" y="101529"/>
                                  <a:pt x="1360630" y="226772"/>
                                </a:cubicBezTo>
                                <a:cubicBezTo>
                                  <a:pt x="1360630" y="352014"/>
                                  <a:pt x="1056043" y="453543"/>
                                  <a:pt x="680315" y="453543"/>
                                </a:cubicBezTo>
                                <a:cubicBezTo>
                                  <a:pt x="304587" y="453543"/>
                                  <a:pt x="0" y="352014"/>
                                  <a:pt x="0" y="226772"/>
                                </a:cubicBez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完成</w:t>
                              </w:r>
                              <w:r w:rsidR="00F21786">
                                <w:rPr>
                                  <w:rFonts w:ascii="宋体" w:eastAsia="宋体" w:hAnsi="宋体" w:hint="eastAsia"/>
                                  <w:color w:val="000000"/>
                                  <w:sz w:val="18"/>
                                  <w:szCs w:val="18"/>
                                </w:rPr>
                                <w:t>未知可沥滤物</w:t>
                              </w:r>
                              <w:r w:rsidRPr="0034434A">
                                <w:rPr>
                                  <w:rFonts w:ascii="宋体" w:eastAsia="宋体" w:hAnsi="宋体" w:hint="eastAsia"/>
                                  <w:color w:val="000000"/>
                                  <w:sz w:val="18"/>
                                  <w:szCs w:val="18"/>
                                </w:rPr>
                                <w:t>表征</w:t>
                              </w:r>
                            </w:p>
                          </w:txbxContent>
                        </wps:txbx>
                        <wps:bodyPr wrap="square" lIns="0" tIns="0" rIns="0" bIns="0" rtlCol="0" anchor="ctr"/>
                      </wps:wsp>
                      <wps:wsp>
                        <wps:cNvPr id="21" name="矩形.27"/>
                        <wps:cNvSpPr>
                          <a:spLocks/>
                        </wps:cNvSpPr>
                        <wps:spPr>
                          <a:xfrm>
                            <a:off x="2838893" y="6539023"/>
                            <a:ext cx="1588135" cy="312420"/>
                          </a:xfrm>
                          <a:custGeom>
                            <a:avLst/>
                            <a:gdLst>
                              <a:gd name="connsiteX0" fmla="*/ 963780 w 1927559"/>
                              <a:gd name="connsiteY0" fmla="*/ 351496 h 351496"/>
                              <a:gd name="connsiteX1" fmla="*/ 1927559 w 1927559"/>
                              <a:gd name="connsiteY1" fmla="*/ 175748 h 351496"/>
                              <a:gd name="connsiteX2" fmla="*/ 963780 w 1927559"/>
                              <a:gd name="connsiteY2" fmla="*/ 0 h 351496"/>
                              <a:gd name="connsiteX3" fmla="*/ 0 w 1927559"/>
                              <a:gd name="connsiteY3" fmla="*/ 175748 h 351496"/>
                              <a:gd name="connsiteX4" fmla="*/ 963780 w 1927559"/>
                              <a:gd name="connsiteY4" fmla="*/ 175748 h 351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7559" h="351496">
                                <a:moveTo>
                                  <a:pt x="0" y="351496"/>
                                </a:moveTo>
                                <a:lnTo>
                                  <a:pt x="1927559" y="351496"/>
                                </a:lnTo>
                                <a:lnTo>
                                  <a:pt x="1927559" y="0"/>
                                </a:lnTo>
                                <a:lnTo>
                                  <a:pt x="0" y="0"/>
                                </a:lnTo>
                                <a:lnTo>
                                  <a:pt x="0" y="351496"/>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开启可沥滤物研究</w:t>
                              </w:r>
                            </w:p>
                          </w:txbxContent>
                        </wps:txbx>
                        <wps:bodyPr wrap="square" lIns="0" tIns="0" rIns="0" bIns="0" rtlCol="0" anchor="ctr"/>
                      </wps:wsp>
                      <wps:wsp>
                        <wps:cNvPr id="20" name="菱形.28"/>
                        <wps:cNvSpPr>
                          <a:spLocks/>
                        </wps:cNvSpPr>
                        <wps:spPr>
                          <a:xfrm>
                            <a:off x="595423" y="2806995"/>
                            <a:ext cx="1728470" cy="605155"/>
                          </a:xfrm>
                          <a:custGeom>
                            <a:avLst/>
                            <a:gdLst>
                              <a:gd name="connsiteX0" fmla="*/ 1048819 w 2097638"/>
                              <a:gd name="connsiteY0" fmla="*/ 680315 h 680315"/>
                              <a:gd name="connsiteX1" fmla="*/ 2097638 w 2097638"/>
                              <a:gd name="connsiteY1" fmla="*/ 340157 h 680315"/>
                              <a:gd name="connsiteX2" fmla="*/ 1048819 w 2097638"/>
                              <a:gd name="connsiteY2" fmla="*/ 0 h 680315"/>
                              <a:gd name="connsiteX3" fmla="*/ 0 w 2097638"/>
                              <a:gd name="connsiteY3" fmla="*/ 340157 h 680315"/>
                            </a:gdLst>
                            <a:ahLst/>
                            <a:cxnLst>
                              <a:cxn ang="0">
                                <a:pos x="connsiteX0" y="connsiteY0"/>
                              </a:cxn>
                              <a:cxn ang="0">
                                <a:pos x="connsiteX1" y="connsiteY1"/>
                              </a:cxn>
                              <a:cxn ang="0">
                                <a:pos x="connsiteX2" y="connsiteY2"/>
                              </a:cxn>
                              <a:cxn ang="0">
                                <a:pos x="connsiteX3" y="connsiteY3"/>
                              </a:cxn>
                            </a:cxnLst>
                            <a:rect l="l" t="t" r="r" b="b"/>
                            <a:pathLst>
                              <a:path w="2097638" h="680315">
                                <a:moveTo>
                                  <a:pt x="1048819" y="680315"/>
                                </a:moveTo>
                                <a:lnTo>
                                  <a:pt x="2097638" y="340157"/>
                                </a:lnTo>
                                <a:lnTo>
                                  <a:pt x="1048819" y="0"/>
                                </a:lnTo>
                                <a:lnTo>
                                  <a:pt x="0" y="340157"/>
                                </a:lnTo>
                                <a:lnTo>
                                  <a:pt x="1048819" y="680315"/>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是否采用了严于临床的提取</w:t>
                              </w:r>
                            </w:p>
                          </w:txbxContent>
                        </wps:txbx>
                        <wps:bodyPr wrap="square" lIns="0" tIns="0" rIns="0" bIns="0" rtlCol="0" anchor="ctr"/>
                      </wps:wsp>
                      <wps:wsp>
                        <wps:cNvPr id="19" name="菱形.29"/>
                        <wps:cNvSpPr>
                          <a:spLocks/>
                        </wps:cNvSpPr>
                        <wps:spPr>
                          <a:xfrm>
                            <a:off x="595423" y="6390167"/>
                            <a:ext cx="1728470" cy="605155"/>
                          </a:xfrm>
                          <a:custGeom>
                            <a:avLst/>
                            <a:gdLst>
                              <a:gd name="connsiteX0" fmla="*/ 1048819 w 2097638"/>
                              <a:gd name="connsiteY0" fmla="*/ 680315 h 680315"/>
                              <a:gd name="connsiteX1" fmla="*/ 2097638 w 2097638"/>
                              <a:gd name="connsiteY1" fmla="*/ 340157 h 680315"/>
                              <a:gd name="connsiteX2" fmla="*/ 1048819 w 2097638"/>
                              <a:gd name="connsiteY2" fmla="*/ 0 h 680315"/>
                              <a:gd name="connsiteX3" fmla="*/ 0 w 2097638"/>
                              <a:gd name="connsiteY3" fmla="*/ 340157 h 680315"/>
                            </a:gdLst>
                            <a:ahLst/>
                            <a:cxnLst>
                              <a:cxn ang="0">
                                <a:pos x="connsiteX0" y="connsiteY0"/>
                              </a:cxn>
                              <a:cxn ang="0">
                                <a:pos x="connsiteX1" y="connsiteY1"/>
                              </a:cxn>
                              <a:cxn ang="0">
                                <a:pos x="connsiteX2" y="connsiteY2"/>
                              </a:cxn>
                              <a:cxn ang="0">
                                <a:pos x="connsiteX3" y="connsiteY3"/>
                              </a:cxn>
                            </a:cxnLst>
                            <a:rect l="l" t="t" r="r" b="b"/>
                            <a:pathLst>
                              <a:path w="2097638" h="680315">
                                <a:moveTo>
                                  <a:pt x="1048819" y="680315"/>
                                </a:moveTo>
                                <a:lnTo>
                                  <a:pt x="2097638" y="340157"/>
                                </a:lnTo>
                                <a:lnTo>
                                  <a:pt x="1048819" y="0"/>
                                </a:lnTo>
                                <a:lnTo>
                                  <a:pt x="0" y="340157"/>
                                </a:lnTo>
                                <a:lnTo>
                                  <a:pt x="1048819" y="680315"/>
                                </a:ln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是否可以开启</w:t>
                              </w:r>
                            </w:p>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可沥滤物研究</w:t>
                              </w:r>
                            </w:p>
                          </w:txbxContent>
                        </wps:txbx>
                        <wps:bodyPr wrap="square" lIns="0" tIns="0" rIns="0" bIns="0" rtlCol="0" anchor="ctr"/>
                      </wps:wsp>
                      <wps:wsp>
                        <wps:cNvPr id="18" name="动态连接线"/>
                        <wps:cNvSpPr>
                          <a:spLocks/>
                        </wps:cNvSpPr>
                        <wps:spPr bwMode="auto">
                          <a:xfrm>
                            <a:off x="3583172" y="0"/>
                            <a:ext cx="93345" cy="184785"/>
                          </a:xfrm>
                          <a:custGeom>
                            <a:avLst/>
                            <a:gdLst>
                              <a:gd name="T0" fmla="*/ 0 w 113386"/>
                              <a:gd name="T1" fmla="*/ 0 h 207789"/>
                              <a:gd name="T2" fmla="*/ 0 w 113386"/>
                              <a:gd name="T3" fmla="*/ 207789 h 207789"/>
                              <a:gd name="T4" fmla="*/ 0 w 113386"/>
                              <a:gd name="T5" fmla="*/ 0 h 207789"/>
                              <a:gd name="T6" fmla="*/ 113386 w 113386"/>
                              <a:gd name="T7" fmla="*/ 207789 h 207789"/>
                            </a:gdLst>
                            <a:ahLst/>
                            <a:cxnLst>
                              <a:cxn ang="0">
                                <a:pos x="T0" y="T1"/>
                              </a:cxn>
                              <a:cxn ang="0">
                                <a:pos x="T2" y="T3"/>
                              </a:cxn>
                            </a:cxnLst>
                            <a:rect l="T4" t="T5" r="T6" b="T7"/>
                            <a:pathLst>
                              <a:path w="113386" h="207789" fill="none">
                                <a:moveTo>
                                  <a:pt x="0" y="0"/>
                                </a:moveTo>
                                <a:lnTo>
                                  <a:pt x="0" y="207789"/>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7" name="任意多边形 20"/>
                        <wps:cNvSpPr>
                          <a:spLocks/>
                        </wps:cNvSpPr>
                        <wps:spPr bwMode="auto">
                          <a:xfrm>
                            <a:off x="3583172" y="499730"/>
                            <a:ext cx="93345" cy="184785"/>
                          </a:xfrm>
                          <a:custGeom>
                            <a:avLst/>
                            <a:gdLst>
                              <a:gd name="T0" fmla="*/ 0 w 113386"/>
                              <a:gd name="T1" fmla="*/ 0 h 207789"/>
                              <a:gd name="T2" fmla="*/ 0 w 113386"/>
                              <a:gd name="T3" fmla="*/ 207789 h 207789"/>
                              <a:gd name="T4" fmla="*/ 0 w 113386"/>
                              <a:gd name="T5" fmla="*/ 0 h 207789"/>
                              <a:gd name="T6" fmla="*/ 113386 w 113386"/>
                              <a:gd name="T7" fmla="*/ 207789 h 207789"/>
                            </a:gdLst>
                            <a:ahLst/>
                            <a:cxnLst>
                              <a:cxn ang="0">
                                <a:pos x="T0" y="T1"/>
                              </a:cxn>
                              <a:cxn ang="0">
                                <a:pos x="T2" y="T3"/>
                              </a:cxn>
                            </a:cxnLst>
                            <a:rect l="T4" t="T5" r="T6" b="T7"/>
                            <a:pathLst>
                              <a:path w="113386" h="207789" fill="none">
                                <a:moveTo>
                                  <a:pt x="0" y="0"/>
                                </a:moveTo>
                                <a:lnTo>
                                  <a:pt x="0" y="207789"/>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6" name="任意多边形 21"/>
                        <wps:cNvSpPr>
                          <a:spLocks/>
                        </wps:cNvSpPr>
                        <wps:spPr bwMode="auto">
                          <a:xfrm>
                            <a:off x="3583172" y="999460"/>
                            <a:ext cx="93345" cy="248920"/>
                          </a:xfrm>
                          <a:custGeom>
                            <a:avLst/>
                            <a:gdLst>
                              <a:gd name="T0" fmla="*/ 0 w 113386"/>
                              <a:gd name="T1" fmla="*/ 0 h 279972"/>
                              <a:gd name="T2" fmla="*/ 0 w 113386"/>
                              <a:gd name="T3" fmla="*/ 279972 h 279972"/>
                              <a:gd name="T4" fmla="*/ 0 w 113386"/>
                              <a:gd name="T5" fmla="*/ 0 h 279972"/>
                              <a:gd name="T6" fmla="*/ 113386 w 113386"/>
                              <a:gd name="T7" fmla="*/ 279972 h 279972"/>
                            </a:gdLst>
                            <a:ahLst/>
                            <a:cxnLst>
                              <a:cxn ang="0">
                                <a:pos x="T0" y="T1"/>
                              </a:cxn>
                              <a:cxn ang="0">
                                <a:pos x="T2" y="T3"/>
                              </a:cxn>
                            </a:cxnLst>
                            <a:rect l="T4" t="T5" r="T6" b="T7"/>
                            <a:pathLst>
                              <a:path w="113386" h="279972" fill="none">
                                <a:moveTo>
                                  <a:pt x="0" y="0"/>
                                </a:moveTo>
                                <a:lnTo>
                                  <a:pt x="0" y="279972"/>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5" name="任意多边形 24"/>
                        <wps:cNvSpPr>
                          <a:spLocks/>
                        </wps:cNvSpPr>
                        <wps:spPr bwMode="auto">
                          <a:xfrm>
                            <a:off x="3583172" y="3264195"/>
                            <a:ext cx="93345" cy="276225"/>
                          </a:xfrm>
                          <a:custGeom>
                            <a:avLst/>
                            <a:gdLst>
                              <a:gd name="T0" fmla="*/ 0 w 113386"/>
                              <a:gd name="T1" fmla="*/ 0 h 310659"/>
                              <a:gd name="T2" fmla="*/ 0 w 113386"/>
                              <a:gd name="T3" fmla="*/ 310659 h 310659"/>
                              <a:gd name="T4" fmla="*/ 0 w 113386"/>
                              <a:gd name="T5" fmla="*/ 0 h 310659"/>
                              <a:gd name="T6" fmla="*/ 113386 w 113386"/>
                              <a:gd name="T7" fmla="*/ 310659 h 310659"/>
                            </a:gdLst>
                            <a:ahLst/>
                            <a:cxnLst>
                              <a:cxn ang="0">
                                <a:pos x="T0" y="T1"/>
                              </a:cxn>
                              <a:cxn ang="0">
                                <a:pos x="T2" y="T3"/>
                              </a:cxn>
                            </a:cxnLst>
                            <a:rect l="T4" t="T5" r="T6" b="T7"/>
                            <a:pathLst>
                              <a:path w="113386" h="310659" fill="none">
                                <a:moveTo>
                                  <a:pt x="0" y="0"/>
                                </a:moveTo>
                                <a:lnTo>
                                  <a:pt x="0" y="310659"/>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4" name="任意多边形 25"/>
                        <wps:cNvSpPr>
                          <a:spLocks/>
                        </wps:cNvSpPr>
                        <wps:spPr bwMode="auto">
                          <a:xfrm>
                            <a:off x="3583172" y="3859618"/>
                            <a:ext cx="93345" cy="276225"/>
                          </a:xfrm>
                          <a:custGeom>
                            <a:avLst/>
                            <a:gdLst>
                              <a:gd name="T0" fmla="*/ 0 w 113386"/>
                              <a:gd name="T1" fmla="*/ 0 h 310659"/>
                              <a:gd name="T2" fmla="*/ 0 w 113386"/>
                              <a:gd name="T3" fmla="*/ 310659 h 310659"/>
                              <a:gd name="T4" fmla="*/ 0 w 113386"/>
                              <a:gd name="T5" fmla="*/ 0 h 310659"/>
                              <a:gd name="T6" fmla="*/ 113386 w 113386"/>
                              <a:gd name="T7" fmla="*/ 310659 h 310659"/>
                            </a:gdLst>
                            <a:ahLst/>
                            <a:cxnLst>
                              <a:cxn ang="0">
                                <a:pos x="T0" y="T1"/>
                              </a:cxn>
                              <a:cxn ang="0">
                                <a:pos x="T2" y="T3"/>
                              </a:cxn>
                            </a:cxnLst>
                            <a:rect l="T4" t="T5" r="T6" b="T7"/>
                            <a:pathLst>
                              <a:path w="113386" h="310659" fill="none">
                                <a:moveTo>
                                  <a:pt x="0" y="0"/>
                                </a:moveTo>
                                <a:lnTo>
                                  <a:pt x="0" y="310659"/>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3" name="任意多边形 26"/>
                        <wps:cNvSpPr>
                          <a:spLocks/>
                        </wps:cNvSpPr>
                        <wps:spPr bwMode="auto">
                          <a:xfrm>
                            <a:off x="3583172" y="4444409"/>
                            <a:ext cx="93345" cy="290195"/>
                          </a:xfrm>
                          <a:custGeom>
                            <a:avLst/>
                            <a:gdLst>
                              <a:gd name="T0" fmla="*/ 0 w 113386"/>
                              <a:gd name="T1" fmla="*/ 0 h 326569"/>
                              <a:gd name="T2" fmla="*/ 0 w 113386"/>
                              <a:gd name="T3" fmla="*/ 326569 h 326569"/>
                              <a:gd name="T4" fmla="*/ 0 w 113386"/>
                              <a:gd name="T5" fmla="*/ 0 h 326569"/>
                              <a:gd name="T6" fmla="*/ 113386 w 113386"/>
                              <a:gd name="T7" fmla="*/ 326569 h 326569"/>
                            </a:gdLst>
                            <a:ahLst/>
                            <a:cxnLst>
                              <a:cxn ang="0">
                                <a:pos x="T0" y="T1"/>
                              </a:cxn>
                              <a:cxn ang="0">
                                <a:pos x="T2" y="T3"/>
                              </a:cxn>
                            </a:cxnLst>
                            <a:rect l="T4" t="T5" r="T6" b="T7"/>
                            <a:pathLst>
                              <a:path w="113386" h="326569" fill="none">
                                <a:moveTo>
                                  <a:pt x="0" y="0"/>
                                </a:moveTo>
                                <a:lnTo>
                                  <a:pt x="0" y="326569"/>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2" name="任意多边形 27"/>
                        <wps:cNvSpPr>
                          <a:spLocks/>
                        </wps:cNvSpPr>
                        <wps:spPr bwMode="auto">
                          <a:xfrm>
                            <a:off x="3583172" y="5050465"/>
                            <a:ext cx="93345" cy="290195"/>
                          </a:xfrm>
                          <a:custGeom>
                            <a:avLst/>
                            <a:gdLst>
                              <a:gd name="T0" fmla="*/ 0 w 113386"/>
                              <a:gd name="T1" fmla="*/ 0 h 326569"/>
                              <a:gd name="T2" fmla="*/ 0 w 113386"/>
                              <a:gd name="T3" fmla="*/ 326569 h 326569"/>
                              <a:gd name="T4" fmla="*/ 0 w 113386"/>
                              <a:gd name="T5" fmla="*/ 0 h 326569"/>
                              <a:gd name="T6" fmla="*/ 113386 w 113386"/>
                              <a:gd name="T7" fmla="*/ 326569 h 326569"/>
                            </a:gdLst>
                            <a:ahLst/>
                            <a:cxnLst>
                              <a:cxn ang="0">
                                <a:pos x="T0" y="T1"/>
                              </a:cxn>
                              <a:cxn ang="0">
                                <a:pos x="T2" y="T3"/>
                              </a:cxn>
                            </a:cxnLst>
                            <a:rect l="T4" t="T5" r="T6" b="T7"/>
                            <a:pathLst>
                              <a:path w="113386" h="326569" fill="none">
                                <a:moveTo>
                                  <a:pt x="0" y="0"/>
                                </a:moveTo>
                                <a:lnTo>
                                  <a:pt x="0" y="326569"/>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1" name="任意多边形 28"/>
                        <wps:cNvSpPr>
                          <a:spLocks/>
                        </wps:cNvSpPr>
                        <wps:spPr bwMode="auto">
                          <a:xfrm>
                            <a:off x="4497572" y="5635255"/>
                            <a:ext cx="1238250" cy="304800"/>
                          </a:xfrm>
                          <a:custGeom>
                            <a:avLst/>
                            <a:gdLst>
                              <a:gd name="T0" fmla="*/ 0 w 1502362"/>
                              <a:gd name="T1" fmla="*/ 0 h 342407"/>
                              <a:gd name="T2" fmla="*/ 1502362 w 1502362"/>
                              <a:gd name="T3" fmla="*/ 0 h 342407"/>
                              <a:gd name="T4" fmla="*/ 1502362 w 1502362"/>
                              <a:gd name="T5" fmla="*/ 342407 h 342407"/>
                              <a:gd name="T6" fmla="*/ 0 w 1502362"/>
                              <a:gd name="T7" fmla="*/ 0 h 342407"/>
                              <a:gd name="T8" fmla="*/ 1502362 w 1502362"/>
                              <a:gd name="T9" fmla="*/ 342407 h 342407"/>
                            </a:gdLst>
                            <a:ahLst/>
                            <a:cxnLst>
                              <a:cxn ang="0">
                                <a:pos x="T0" y="T1"/>
                              </a:cxn>
                              <a:cxn ang="0">
                                <a:pos x="T2" y="T3"/>
                              </a:cxn>
                              <a:cxn ang="0">
                                <a:pos x="T4" y="T5"/>
                              </a:cxn>
                            </a:cxnLst>
                            <a:rect l="T6" t="T7" r="T8" b="T9"/>
                            <a:pathLst>
                              <a:path w="1502362" h="342407" fill="none">
                                <a:moveTo>
                                  <a:pt x="0" y="0"/>
                                </a:moveTo>
                                <a:lnTo>
                                  <a:pt x="1502362" y="0"/>
                                </a:lnTo>
                                <a:lnTo>
                                  <a:pt x="1502362" y="342407"/>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10" name="任意多边形 29"/>
                        <wps:cNvSpPr>
                          <a:spLocks/>
                        </wps:cNvSpPr>
                        <wps:spPr bwMode="auto">
                          <a:xfrm>
                            <a:off x="4433777" y="6687879"/>
                            <a:ext cx="1308100" cy="347980"/>
                          </a:xfrm>
                          <a:custGeom>
                            <a:avLst/>
                            <a:gdLst>
                              <a:gd name="T0" fmla="*/ 0 w 1587402"/>
                              <a:gd name="T1" fmla="*/ 0 h 391181"/>
                              <a:gd name="T2" fmla="*/ 1587402 w 1587402"/>
                              <a:gd name="T3" fmla="*/ 0 h 391181"/>
                              <a:gd name="T4" fmla="*/ 1587402 w 1587402"/>
                              <a:gd name="T5" fmla="*/ -391181 h 391181"/>
                              <a:gd name="T6" fmla="*/ 0 w 1587402"/>
                              <a:gd name="T7" fmla="*/ 0 h 391181"/>
                              <a:gd name="T8" fmla="*/ 1587402 w 1587402"/>
                              <a:gd name="T9" fmla="*/ 391181 h 391181"/>
                            </a:gdLst>
                            <a:ahLst/>
                            <a:cxnLst>
                              <a:cxn ang="0">
                                <a:pos x="T0" y="T1"/>
                              </a:cxn>
                              <a:cxn ang="0">
                                <a:pos x="T2" y="T3"/>
                              </a:cxn>
                              <a:cxn ang="0">
                                <a:pos x="T4" y="T5"/>
                              </a:cxn>
                            </a:cxnLst>
                            <a:rect l="T6" t="T7" r="T8" b="T9"/>
                            <a:pathLst>
                              <a:path w="1587402" h="391181" fill="none">
                                <a:moveTo>
                                  <a:pt x="0" y="0"/>
                                </a:moveTo>
                                <a:lnTo>
                                  <a:pt x="1587402" y="0"/>
                                </a:lnTo>
                                <a:lnTo>
                                  <a:pt x="1587402" y="-391181"/>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8" name="任意多边形 32"/>
                        <wps:cNvSpPr>
                          <a:spLocks/>
                        </wps:cNvSpPr>
                        <wps:spPr bwMode="auto">
                          <a:xfrm>
                            <a:off x="552893" y="3115339"/>
                            <a:ext cx="93345" cy="3586480"/>
                          </a:xfrm>
                          <a:custGeom>
                            <a:avLst/>
                            <a:gdLst>
                              <a:gd name="T0" fmla="*/ 0 w 113386"/>
                              <a:gd name="T1" fmla="*/ 0 h 4031982"/>
                              <a:gd name="T2" fmla="*/ -170079 w 113386"/>
                              <a:gd name="T3" fmla="*/ 0 h 4031982"/>
                              <a:gd name="T4" fmla="*/ -170079 w 113386"/>
                              <a:gd name="T5" fmla="*/ 4031982 h 4031982"/>
                              <a:gd name="T6" fmla="*/ 0 w 113386"/>
                              <a:gd name="T7" fmla="*/ 4031982 h 4031982"/>
                              <a:gd name="T8" fmla="*/ 0 w 113386"/>
                              <a:gd name="T9" fmla="*/ 0 h 4031982"/>
                              <a:gd name="T10" fmla="*/ 113386 w 113386"/>
                              <a:gd name="T11" fmla="*/ 4031982 h 4031982"/>
                            </a:gdLst>
                            <a:ahLst/>
                            <a:cxnLst>
                              <a:cxn ang="0">
                                <a:pos x="T0" y="T1"/>
                              </a:cxn>
                              <a:cxn ang="0">
                                <a:pos x="T2" y="T3"/>
                              </a:cxn>
                              <a:cxn ang="0">
                                <a:pos x="T4" y="T5"/>
                              </a:cxn>
                              <a:cxn ang="0">
                                <a:pos x="T6" y="T7"/>
                              </a:cxn>
                            </a:cxnLst>
                            <a:rect l="T8" t="T9" r="T10" b="T11"/>
                            <a:pathLst>
                              <a:path w="113386" h="4031982" fill="none">
                                <a:moveTo>
                                  <a:pt x="0" y="0"/>
                                </a:moveTo>
                                <a:lnTo>
                                  <a:pt x="-170079" y="0"/>
                                </a:lnTo>
                                <a:lnTo>
                                  <a:pt x="-170079" y="4031982"/>
                                </a:lnTo>
                                <a:lnTo>
                                  <a:pt x="0" y="4031982"/>
                                </a:lnTo>
                              </a:path>
                            </a:pathLst>
                          </a:custGeom>
                          <a:solidFill>
                            <a:srgbClr val="4672C4"/>
                          </a:solidFill>
                          <a:ln w="6000" cap="rnd">
                            <a:solidFill>
                              <a:srgbClr val="4672C4"/>
                            </a:solidFill>
                            <a:bevel/>
                            <a:headEnd/>
                            <a:tailEnd type="triangle" w="med" len="med"/>
                          </a:ln>
                        </wps:spPr>
                        <wps:bodyPr rot="0" vert="horz" wrap="square" lIns="91440" tIns="45720" rIns="91440" bIns="45720" anchor="t" anchorCtr="0" upright="1">
                          <a:noAutofit/>
                        </wps:bodyPr>
                      </wps:wsp>
                      <wps:wsp>
                        <wps:cNvPr id="6" name="任意多边形 34"/>
                        <wps:cNvSpPr>
                          <a:spLocks/>
                        </wps:cNvSpPr>
                        <wps:spPr bwMode="auto">
                          <a:xfrm>
                            <a:off x="1456660" y="2806995"/>
                            <a:ext cx="1377950" cy="2465070"/>
                          </a:xfrm>
                          <a:custGeom>
                            <a:avLst/>
                            <a:gdLst>
                              <a:gd name="T0" fmla="*/ 0 w 1672441"/>
                              <a:gd name="T1" fmla="*/ 0 h 2771168"/>
                              <a:gd name="T2" fmla="*/ 0 w 1672441"/>
                              <a:gd name="T3" fmla="*/ -1269562 h 2771168"/>
                              <a:gd name="T4" fmla="*/ 749732 w 1672441"/>
                              <a:gd name="T5" fmla="*/ -1269562 h 2771168"/>
                              <a:gd name="T6" fmla="*/ 749732 w 1672441"/>
                              <a:gd name="T7" fmla="*/ -2771168 h 2771168"/>
                              <a:gd name="T8" fmla="*/ 1672441 w 1672441"/>
                              <a:gd name="T9" fmla="*/ -2771168 h 2771168"/>
                              <a:gd name="T10" fmla="*/ 0 w 1672441"/>
                              <a:gd name="T11" fmla="*/ 0 h 2771168"/>
                              <a:gd name="T12" fmla="*/ 1672441 w 1672441"/>
                              <a:gd name="T13" fmla="*/ 2771168 h 2771168"/>
                            </a:gdLst>
                            <a:ahLst/>
                            <a:cxnLst>
                              <a:cxn ang="0">
                                <a:pos x="T0" y="T1"/>
                              </a:cxn>
                              <a:cxn ang="0">
                                <a:pos x="T2" y="T3"/>
                              </a:cxn>
                              <a:cxn ang="0">
                                <a:pos x="T4" y="T5"/>
                              </a:cxn>
                              <a:cxn ang="0">
                                <a:pos x="T6" y="T7"/>
                              </a:cxn>
                              <a:cxn ang="0">
                                <a:pos x="T8" y="T9"/>
                              </a:cxn>
                            </a:cxnLst>
                            <a:rect l="T10" t="T11" r="T12" b="T13"/>
                            <a:pathLst>
                              <a:path w="1672441" h="2771168" fill="none">
                                <a:moveTo>
                                  <a:pt x="0" y="0"/>
                                </a:moveTo>
                                <a:lnTo>
                                  <a:pt x="0" y="-1269562"/>
                                </a:lnTo>
                                <a:lnTo>
                                  <a:pt x="749732" y="-1269562"/>
                                </a:lnTo>
                                <a:lnTo>
                                  <a:pt x="749732" y="-2771168"/>
                                </a:lnTo>
                                <a:lnTo>
                                  <a:pt x="1672441" y="-2771168"/>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5" name="任意多边形 35"/>
                        <wps:cNvSpPr>
                          <a:spLocks/>
                        </wps:cNvSpPr>
                        <wps:spPr bwMode="auto">
                          <a:xfrm>
                            <a:off x="2753833" y="1552353"/>
                            <a:ext cx="93345" cy="2151380"/>
                          </a:xfrm>
                          <a:custGeom>
                            <a:avLst/>
                            <a:gdLst>
                              <a:gd name="T0" fmla="*/ 0 w 113386"/>
                              <a:gd name="T1" fmla="*/ 0 h 2418318"/>
                              <a:gd name="T2" fmla="*/ -344882 w 113386"/>
                              <a:gd name="T3" fmla="*/ 0 h 2418318"/>
                              <a:gd name="T4" fmla="*/ -344882 w 113386"/>
                              <a:gd name="T5" fmla="*/ 2418318 h 2418318"/>
                              <a:gd name="T6" fmla="*/ 85039 w 113386"/>
                              <a:gd name="T7" fmla="*/ 2418318 h 2418318"/>
                              <a:gd name="T8" fmla="*/ 0 w 113386"/>
                              <a:gd name="T9" fmla="*/ 0 h 2418318"/>
                              <a:gd name="T10" fmla="*/ 113386 w 113386"/>
                              <a:gd name="T11" fmla="*/ 2418318 h 2418318"/>
                            </a:gdLst>
                            <a:ahLst/>
                            <a:cxnLst>
                              <a:cxn ang="0">
                                <a:pos x="T0" y="T1"/>
                              </a:cxn>
                              <a:cxn ang="0">
                                <a:pos x="T2" y="T3"/>
                              </a:cxn>
                              <a:cxn ang="0">
                                <a:pos x="T4" y="T5"/>
                              </a:cxn>
                              <a:cxn ang="0">
                                <a:pos x="T6" y="T7"/>
                              </a:cxn>
                            </a:cxnLst>
                            <a:rect l="T8" t="T9" r="T10" b="T11"/>
                            <a:pathLst>
                              <a:path w="113386" h="2418318" fill="none">
                                <a:moveTo>
                                  <a:pt x="0" y="0"/>
                                </a:moveTo>
                                <a:lnTo>
                                  <a:pt x="-344882" y="0"/>
                                </a:lnTo>
                                <a:lnTo>
                                  <a:pt x="-344882" y="2418318"/>
                                </a:lnTo>
                                <a:lnTo>
                                  <a:pt x="85039" y="2418318"/>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3" name="任意多边形 36"/>
                        <wps:cNvSpPr>
                          <a:spLocks/>
                        </wps:cNvSpPr>
                        <wps:spPr bwMode="auto">
                          <a:xfrm>
                            <a:off x="4508205" y="2402958"/>
                            <a:ext cx="93345" cy="2059940"/>
                          </a:xfrm>
                          <a:custGeom>
                            <a:avLst/>
                            <a:gdLst>
                              <a:gd name="T0" fmla="*/ 0 w 113386"/>
                              <a:gd name="T1" fmla="*/ 0 h 2315448"/>
                              <a:gd name="T2" fmla="*/ 288189 w 113386"/>
                              <a:gd name="T3" fmla="*/ 0 h 2315448"/>
                              <a:gd name="T4" fmla="*/ 288189 w 113386"/>
                              <a:gd name="T5" fmla="*/ -2315448 h 2315448"/>
                              <a:gd name="T6" fmla="*/ -85039 w 113386"/>
                              <a:gd name="T7" fmla="*/ -2315448 h 2315448"/>
                              <a:gd name="T8" fmla="*/ 0 w 113386"/>
                              <a:gd name="T9" fmla="*/ 0 h 2315448"/>
                              <a:gd name="T10" fmla="*/ 113386 w 113386"/>
                              <a:gd name="T11" fmla="*/ 2315448 h 2315448"/>
                            </a:gdLst>
                            <a:ahLst/>
                            <a:cxnLst>
                              <a:cxn ang="0">
                                <a:pos x="T0" y="T1"/>
                              </a:cxn>
                              <a:cxn ang="0">
                                <a:pos x="T2" y="T3"/>
                              </a:cxn>
                              <a:cxn ang="0">
                                <a:pos x="T4" y="T5"/>
                              </a:cxn>
                              <a:cxn ang="0">
                                <a:pos x="T6" y="T7"/>
                              </a:cxn>
                            </a:cxnLst>
                            <a:rect l="T8" t="T9" r="T10" b="T11"/>
                            <a:pathLst>
                              <a:path w="113386" h="2315448" fill="none">
                                <a:moveTo>
                                  <a:pt x="0" y="0"/>
                                </a:moveTo>
                                <a:lnTo>
                                  <a:pt x="288189" y="0"/>
                                </a:lnTo>
                                <a:lnTo>
                                  <a:pt x="288189" y="-2315448"/>
                                </a:lnTo>
                                <a:lnTo>
                                  <a:pt x="-85039" y="-2315448"/>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37" name="任意多边形 37"/>
                        <wps:cNvSpPr>
                          <a:spLocks/>
                        </wps:cNvSpPr>
                        <wps:spPr>
                          <a:xfrm>
                            <a:off x="2083981" y="1403497"/>
                            <a:ext cx="1002030" cy="1422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w:t>
                              </w:r>
                            </w:p>
                          </w:txbxContent>
                        </wps:txbx>
                        <wps:bodyPr wrap="square" lIns="0" tIns="0" rIns="0" bIns="0" rtlCol="0" anchor="ctr"/>
                      </wps:wsp>
                      <wps:wsp>
                        <wps:cNvPr id="38" name="任意多边形 38"/>
                        <wps:cNvSpPr>
                          <a:spLocks/>
                        </wps:cNvSpPr>
                        <wps:spPr>
                          <a:xfrm>
                            <a:off x="3125972" y="1871330"/>
                            <a:ext cx="716280" cy="220345"/>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否</w:t>
                              </w:r>
                            </w:p>
                          </w:txbxContent>
                        </wps:txbx>
                        <wps:bodyPr wrap="square" lIns="0" tIns="0" rIns="0" bIns="0" rtlCol="0" anchor="ctr"/>
                      </wps:wsp>
                      <wps:wsp>
                        <wps:cNvPr id="39" name="任意多边形 39"/>
                        <wps:cNvSpPr>
                          <a:spLocks/>
                        </wps:cNvSpPr>
                        <wps:spPr>
                          <a:xfrm>
                            <a:off x="3232298" y="2753832"/>
                            <a:ext cx="1002030" cy="1422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否</w:t>
                              </w:r>
                            </w:p>
                          </w:txbxContent>
                        </wps:txbx>
                        <wps:bodyPr wrap="square" lIns="0" tIns="0" rIns="0" bIns="0" rtlCol="0" anchor="ctr"/>
                      </wps:wsp>
                      <wps:wsp>
                        <wps:cNvPr id="40" name="任意多边形 40"/>
                        <wps:cNvSpPr>
                          <a:spLocks/>
                        </wps:cNvSpPr>
                        <wps:spPr>
                          <a:xfrm>
                            <a:off x="4550735" y="1265274"/>
                            <a:ext cx="685800" cy="180975"/>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w:t>
                              </w:r>
                            </w:p>
                          </w:txbxContent>
                        </wps:txbx>
                        <wps:bodyPr wrap="square" lIns="0" tIns="0" rIns="0" bIns="0" rtlCol="0" anchor="ctr">
                          <a:noAutofit/>
                        </wps:bodyPr>
                      </wps:wsp>
                      <wps:wsp>
                        <wps:cNvPr id="41" name="任意多边形 41"/>
                        <wps:cNvSpPr>
                          <a:spLocks/>
                        </wps:cNvSpPr>
                        <wps:spPr>
                          <a:xfrm>
                            <a:off x="4486940" y="5443869"/>
                            <a:ext cx="1002030" cy="1422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是</w:t>
                              </w:r>
                            </w:p>
                          </w:txbxContent>
                        </wps:txbx>
                        <wps:bodyPr wrap="square" lIns="0" tIns="0" rIns="0" bIns="0" rtlCol="0" anchor="ctr"/>
                      </wps:wsp>
                      <wps:wsp>
                        <wps:cNvPr id="42" name="任意多边形 42"/>
                        <wps:cNvSpPr>
                          <a:spLocks/>
                        </wps:cNvSpPr>
                        <wps:spPr>
                          <a:xfrm>
                            <a:off x="2083981" y="6539023"/>
                            <a:ext cx="1002030" cy="1422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是</w:t>
                              </w:r>
                            </w:p>
                          </w:txbxContent>
                        </wps:txbx>
                        <wps:bodyPr wrap="square" lIns="0" tIns="0" rIns="0" bIns="0" rtlCol="0" anchor="ctr"/>
                      </wps:wsp>
                      <wps:wsp>
                        <wps:cNvPr id="43" name="任意多边形 43"/>
                        <wps:cNvSpPr>
                          <a:spLocks/>
                        </wps:cNvSpPr>
                        <wps:spPr>
                          <a:xfrm>
                            <a:off x="1754372" y="1414130"/>
                            <a:ext cx="323850" cy="1803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w:t>
                              </w:r>
                            </w:p>
                          </w:txbxContent>
                        </wps:txbx>
                        <wps:bodyPr wrap="square" lIns="0" tIns="0" rIns="0" bIns="0" rtlCol="0" anchor="ctr">
                          <a:noAutofit/>
                        </wps:bodyPr>
                      </wps:wsp>
                      <wps:wsp>
                        <wps:cNvPr id="44" name="任意多边形 44"/>
                        <wps:cNvSpPr>
                          <a:spLocks/>
                        </wps:cNvSpPr>
                        <wps:spPr>
                          <a:xfrm>
                            <a:off x="1265274" y="4678325"/>
                            <a:ext cx="615950" cy="17780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否</w:t>
                              </w:r>
                            </w:p>
                          </w:txbxContent>
                        </wps:txbx>
                        <wps:bodyPr wrap="square" lIns="0" tIns="0" rIns="0" bIns="0" rtlCol="0" anchor="ctr">
                          <a:noAutofit/>
                        </wps:bodyPr>
                      </wps:wsp>
                      <wps:wsp>
                        <wps:cNvPr id="45" name="任意多边形 45"/>
                        <wps:cNvSpPr>
                          <a:spLocks/>
                        </wps:cNvSpPr>
                        <wps:spPr>
                          <a:xfrm>
                            <a:off x="3200400" y="7091916"/>
                            <a:ext cx="1002030" cy="1422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否</w:t>
                              </w:r>
                            </w:p>
                          </w:txbxContent>
                        </wps:txbx>
                        <wps:bodyPr wrap="square" lIns="0" tIns="0" rIns="0" bIns="0" rtlCol="0" anchor="ctr"/>
                      </wps:wsp>
                      <wps:wsp>
                        <wps:cNvPr id="46" name="任意多边形 46"/>
                        <wps:cNvSpPr>
                          <a:spLocks/>
                        </wps:cNvSpPr>
                        <wps:spPr>
                          <a:xfrm>
                            <a:off x="0" y="4423144"/>
                            <a:ext cx="1002030" cy="142240"/>
                          </a:xfrm>
                          <a:custGeom>
                            <a:avLst/>
                            <a:gdLst/>
                            <a:ahLst/>
                            <a:cxnLst/>
                            <a:rect l="l" t="t" r="r" b="b"/>
                            <a:pathLst>
                              <a:path w="1216000" h="160000">
                                <a:moveTo>
                                  <a:pt x="0" y="160000"/>
                                </a:moveTo>
                                <a:lnTo>
                                  <a:pt x="1216000" y="160000"/>
                                </a:lnTo>
                                <a:lnTo>
                                  <a:pt x="1216000" y="0"/>
                                </a:lnTo>
                                <a:lnTo>
                                  <a:pt x="0" y="0"/>
                                </a:lnTo>
                                <a:lnTo>
                                  <a:pt x="0" y="160000"/>
                                </a:lnTo>
                                <a:close/>
                              </a:path>
                            </a:pathLst>
                          </a:custGeom>
                          <a:noFill/>
                          <a:ln w="6000" cap="flat">
                            <a:no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否</w:t>
                              </w:r>
                            </w:p>
                          </w:txbxContent>
                        </wps:txbx>
                        <wps:bodyPr wrap="square" lIns="0" tIns="0" rIns="0" bIns="0" rtlCol="0" anchor="ctr"/>
                      </wps:wsp>
                      <wps:wsp>
                        <wps:cNvPr id="1" name="任意多边形 1"/>
                        <wps:cNvSpPr>
                          <a:spLocks/>
                        </wps:cNvSpPr>
                        <wps:spPr bwMode="auto">
                          <a:xfrm>
                            <a:off x="3615070" y="1871330"/>
                            <a:ext cx="107315" cy="248920"/>
                          </a:xfrm>
                          <a:custGeom>
                            <a:avLst/>
                            <a:gdLst>
                              <a:gd name="T0" fmla="*/ 0 w 113386"/>
                              <a:gd name="T1" fmla="*/ 0 h 279972"/>
                              <a:gd name="T2" fmla="*/ 0 w 113386"/>
                              <a:gd name="T3" fmla="*/ 279972 h 279972"/>
                              <a:gd name="T4" fmla="*/ 0 w 113386"/>
                              <a:gd name="T5" fmla="*/ 0 h 279972"/>
                              <a:gd name="T6" fmla="*/ 113386 w 113386"/>
                              <a:gd name="T7" fmla="*/ 279972 h 279972"/>
                            </a:gdLst>
                            <a:ahLst/>
                            <a:cxnLst>
                              <a:cxn ang="0">
                                <a:pos x="T0" y="T1"/>
                              </a:cxn>
                              <a:cxn ang="0">
                                <a:pos x="T2" y="T3"/>
                              </a:cxn>
                            </a:cxnLst>
                            <a:rect l="T4" t="T5" r="T6" b="T7"/>
                            <a:pathLst>
                              <a:path w="113386" h="279972" fill="none">
                                <a:moveTo>
                                  <a:pt x="0" y="0"/>
                                </a:moveTo>
                                <a:lnTo>
                                  <a:pt x="0" y="279972"/>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s:wsp>
                        <wps:cNvPr id="2" name="任意多边形 2"/>
                        <wps:cNvSpPr>
                          <a:spLocks/>
                        </wps:cNvSpPr>
                        <wps:spPr bwMode="auto">
                          <a:xfrm>
                            <a:off x="3593805" y="2732567"/>
                            <a:ext cx="107315" cy="248920"/>
                          </a:xfrm>
                          <a:custGeom>
                            <a:avLst/>
                            <a:gdLst>
                              <a:gd name="T0" fmla="*/ 0 w 113386"/>
                              <a:gd name="T1" fmla="*/ 0 h 279972"/>
                              <a:gd name="T2" fmla="*/ 0 w 113386"/>
                              <a:gd name="T3" fmla="*/ 279972 h 279972"/>
                              <a:gd name="T4" fmla="*/ 0 w 113386"/>
                              <a:gd name="T5" fmla="*/ 0 h 279972"/>
                              <a:gd name="T6" fmla="*/ 113386 w 113386"/>
                              <a:gd name="T7" fmla="*/ 279972 h 279972"/>
                            </a:gdLst>
                            <a:ahLst/>
                            <a:cxnLst>
                              <a:cxn ang="0">
                                <a:pos x="T0" y="T1"/>
                              </a:cxn>
                              <a:cxn ang="0">
                                <a:pos x="T2" y="T3"/>
                              </a:cxn>
                            </a:cxnLst>
                            <a:rect l="T4" t="T5" r="T6" b="T7"/>
                            <a:pathLst>
                              <a:path w="113386" h="279972" fill="none">
                                <a:moveTo>
                                  <a:pt x="0" y="0"/>
                                </a:moveTo>
                                <a:lnTo>
                                  <a:pt x="0" y="279972"/>
                                </a:lnTo>
                              </a:path>
                            </a:pathLst>
                          </a:custGeom>
                          <a:solidFill>
                            <a:srgbClr val="4672C4"/>
                          </a:solidFill>
                          <a:ln w="6000" cap="rnd">
                            <a:solidFill>
                              <a:srgbClr val="4672C4"/>
                            </a:solidFill>
                            <a:bevel/>
                            <a:headEnd/>
                            <a:tailEnd type="triangle" w="med" len="med"/>
                          </a:ln>
                        </wps:spPr>
                        <wps:bodyPr rot="0" vert="horz" wrap="square" lIns="91440" tIns="45720" rIns="91440" bIns="45720" anchor="ctr" anchorCtr="0" upright="1">
                          <a:noAutofit/>
                        </wps:bodyPr>
                      </wps:wsp>
                    </wpg:wgp>
                  </a:graphicData>
                </a:graphic>
              </wp:anchor>
            </w:drawing>
          </mc:Choice>
          <mc:Fallback>
            <w:pict>
              <v:group id="组合 193" o:spid="_x0000_s1026" style="position:absolute;margin-left:0;margin-top:31.85pt;width:495.2pt;height:569.6pt;z-index:251665408" coordsize="62888,72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">
                <v:shape id="矩形" o:spid="_x0000_s1027" style="position:absolute;left:28388;top:1807;width:15882;height:3124;visibility:visible;mso-wrap-style:square;v-text-anchor:middle"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浸提参数选择</w:t>
                        </w:r>
                      </w:p>
                    </w:txbxContent>
                  </v:textbox>
                </v:shape>
                <v:shape id="矩形.9" o:spid="_x0000_s1028" style="position:absolute;left:28388;top:6804;width:15882;height:3125;visibility:visible;mso-wrap-style:square;v-text-anchor:middle"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系统适用性试验</w:t>
                        </w:r>
                      </w:p>
                    </w:txbxContent>
                  </v:textbox>
                </v:shape>
                <v:shape id="菱形" o:spid="_x0000_s1029" style="position:absolute;left:27644;top:12440;width:17285;height:6051;visibility:visible;mso-wrap-style:square;v-text-anchor:bottom" coordsize="2097638,68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" adj="-11796480,,5400" path="m1048819,680315l2097638,340157,1048819,,,340157,1048819,680315xe" strokecolor="#4672c4" strokeweight=".16667mm">
                  <v:stroke joinstyle="bevel" endcap="square"/>
                  <v:formulas/>
                  <v:path arrowok="t" o:connecttype="custom" o:connectlocs="864235,605155;1728470,302577;864235,0;0,302577" o:connectangles="0,0,0,0" textboxrect="0,0,2097638,680315"/>
                  <v:textbox inset="0,0,0,0">
                    <w:txbxContent>
                      <w:p w:rsidR="005F7F59" w:rsidRDefault="005F7F59" w:rsidP="006523BA">
                        <w:pPr>
                          <w:jc w:val="center"/>
                          <w:rPr>
                            <w:rFonts w:ascii="宋体" w:eastAsia="宋体" w:hAnsi="宋体"/>
                            <w:color w:val="000000"/>
                            <w:sz w:val="20"/>
                            <w:szCs w:val="20"/>
                          </w:rPr>
                        </w:pPr>
                        <w:r>
                          <w:rPr>
                            <w:rFonts w:ascii="宋体" w:eastAsia="宋体" w:hAnsi="宋体" w:hint="eastAsia"/>
                            <w:color w:val="000000"/>
                            <w:sz w:val="20"/>
                            <w:szCs w:val="20"/>
                          </w:rPr>
                          <w:t>确定AET</w:t>
                        </w:r>
                      </w:p>
                      <w:p w:rsidR="005F7F59" w:rsidRPr="0034434A" w:rsidRDefault="005F7F59" w:rsidP="006523BA">
                        <w:pPr>
                          <w:jc w:val="center"/>
                          <w:rPr>
                            <w:rFonts w:ascii="宋体" w:eastAsia="宋体" w:hAnsi="宋体"/>
                            <w:sz w:val="20"/>
                            <w:szCs w:val="20"/>
                          </w:rPr>
                        </w:pPr>
                        <w:r>
                          <w:rPr>
                            <w:rFonts w:ascii="宋体" w:eastAsia="宋体" w:hAnsi="宋体"/>
                            <w:color w:val="000000"/>
                            <w:sz w:val="20"/>
                            <w:szCs w:val="20"/>
                          </w:rPr>
                          <w:t>并确认</w:t>
                        </w:r>
                        <w:r w:rsidRPr="0034434A">
                          <w:rPr>
                            <w:rFonts w:ascii="宋体" w:eastAsia="宋体" w:hAnsi="宋体" w:hint="eastAsia"/>
                            <w:color w:val="000000"/>
                            <w:sz w:val="20"/>
                            <w:szCs w:val="20"/>
                          </w:rPr>
                          <w:t>AET是否大于LOQ</w:t>
                        </w:r>
                      </w:p>
                    </w:txbxContent>
                  </v:textbox>
                </v:shape>
                <v:shape id="菱形.11" o:spid="_x0000_s1030" style="position:absolute;left:27644;top:20946;width:17285;height:6051;visibility:visible;mso-wrap-style:square;v-text-anchor:bottom" coordsize="2097638,68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" adj="-11796480,,5400" path="m1048819,680315l2097638,340157,1048819,,,340157,1048819,680315xe" strokecolor="#4672c4" strokeweight=".16667mm">
                  <v:stroke joinstyle="bevel" endcap="square"/>
                  <v:formulas/>
                  <v:path arrowok="t" o:connecttype="custom" o:connectlocs="864235,605155;1728470,302577;864235,0;0,302577" o:connectangles="0,0,0,0" textboxrect="0,0,2097638,680315"/>
                  <v:textbox inset="0,0,0,0">
                    <w:txbxContent>
                      <w:p w:rsidR="005F7F59" w:rsidRPr="0034434A" w:rsidRDefault="005F7F59" w:rsidP="0034434A">
                        <w:pPr>
                          <w:snapToGrid w:val="0"/>
                          <w:spacing w:line="240" w:lineRule="auto"/>
                          <w:contextualSpacing/>
                          <w:jc w:val="center"/>
                          <w:rPr>
                            <w:rFonts w:ascii="宋体" w:eastAsia="宋体" w:hAnsi="宋体"/>
                            <w:sz w:val="20"/>
                            <w:szCs w:val="20"/>
                          </w:rPr>
                        </w:pPr>
                        <w:r w:rsidRPr="0034434A">
                          <w:rPr>
                            <w:rFonts w:ascii="宋体" w:eastAsia="宋体" w:hAnsi="宋体" w:hint="eastAsia"/>
                            <w:color w:val="000000"/>
                            <w:sz w:val="20"/>
                            <w:szCs w:val="20"/>
                          </w:rPr>
                          <w:t>是否可通过改变参数</w:t>
                        </w:r>
                        <w:r w:rsidR="00475FE1">
                          <w:rPr>
                            <w:rFonts w:ascii="宋体" w:eastAsia="宋体" w:hAnsi="宋体" w:hint="eastAsia"/>
                            <w:color w:val="000000"/>
                            <w:sz w:val="20"/>
                            <w:szCs w:val="20"/>
                          </w:rPr>
                          <w:t>等</w:t>
                        </w:r>
                      </w:p>
                      <w:p w:rsidR="005F7F59" w:rsidRPr="0034434A" w:rsidRDefault="005F7F59" w:rsidP="0034434A">
                        <w:pPr>
                          <w:snapToGrid w:val="0"/>
                          <w:spacing w:line="240" w:lineRule="auto"/>
                          <w:contextualSpacing/>
                          <w:jc w:val="center"/>
                          <w:rPr>
                            <w:rFonts w:ascii="宋体" w:eastAsia="宋体" w:hAnsi="宋体"/>
                            <w:sz w:val="20"/>
                            <w:szCs w:val="20"/>
                          </w:rPr>
                        </w:pPr>
                        <w:r w:rsidRPr="0034434A">
                          <w:rPr>
                            <w:rFonts w:ascii="宋体" w:eastAsia="宋体" w:hAnsi="宋体" w:hint="eastAsia"/>
                            <w:color w:val="000000"/>
                            <w:sz w:val="20"/>
                            <w:szCs w:val="20"/>
                          </w:rPr>
                          <w:t>改善AET</w:t>
                        </w:r>
                        <w:r w:rsidR="00475FE1">
                          <w:rPr>
                            <w:rFonts w:ascii="宋体" w:eastAsia="宋体" w:hAnsi="宋体" w:hint="eastAsia"/>
                            <w:color w:val="000000"/>
                            <w:sz w:val="20"/>
                            <w:szCs w:val="20"/>
                          </w:rPr>
                          <w:t>，</w:t>
                        </w:r>
                        <w:r w:rsidR="00475FE1" w:rsidRPr="00475FE1">
                          <w:rPr>
                            <w:rFonts w:ascii="宋体" w:eastAsia="宋体" w:hAnsi="宋体" w:hint="eastAsia"/>
                            <w:color w:val="000000"/>
                            <w:sz w:val="20"/>
                            <w:szCs w:val="20"/>
                          </w:rPr>
                          <w:t>或者采用灵敏度更高的分析方法</w:t>
                        </w:r>
                      </w:p>
                    </w:txbxContent>
                  </v:textbox>
                </v:shape>
                <v:shape id="矩形.12" o:spid="_x0000_s1031" style="position:absolute;left:28388;top:29558;width:15882;height:3124;visibility:visible;mso-wrap-style:square;v-text-anchor:bottom"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考虑LOQ并论述</w:t>
                        </w:r>
                      </w:p>
                    </w:txbxContent>
                  </v:textbox>
                </v:shape>
                <v:shape id="矩形.13" o:spid="_x0000_s1032" style="position:absolute;left:28388;top:35406;width:15882;height:3124;visibility:visible;mso-wrap-style:square;v-text-anchor:middle"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F21786" w:rsidP="006523BA">
                        <w:pPr>
                          <w:jc w:val="center"/>
                          <w:rPr>
                            <w:rFonts w:ascii="宋体" w:eastAsia="宋体" w:hAnsi="宋体"/>
                            <w:sz w:val="20"/>
                            <w:szCs w:val="20"/>
                          </w:rPr>
                        </w:pPr>
                        <w:r>
                          <w:rPr>
                            <w:rFonts w:ascii="宋体" w:eastAsia="宋体" w:hAnsi="宋体" w:hint="eastAsia"/>
                            <w:color w:val="000000"/>
                            <w:sz w:val="20"/>
                            <w:szCs w:val="20"/>
                          </w:rPr>
                          <w:t>未知可沥滤物</w:t>
                        </w:r>
                        <w:r w:rsidR="005F7F59" w:rsidRPr="0034434A">
                          <w:rPr>
                            <w:rFonts w:ascii="宋体" w:eastAsia="宋体" w:hAnsi="宋体" w:hint="eastAsia"/>
                            <w:color w:val="000000"/>
                            <w:sz w:val="20"/>
                            <w:szCs w:val="20"/>
                          </w:rPr>
                          <w:t>分析体系验证</w:t>
                        </w:r>
                        <w:r w:rsidR="005F7F59">
                          <w:rPr>
                            <w:rFonts w:ascii="宋体" w:eastAsia="宋体" w:hAnsi="宋体" w:hint="eastAsia"/>
                            <w:color w:val="000000"/>
                            <w:sz w:val="20"/>
                            <w:szCs w:val="20"/>
                          </w:rPr>
                          <w:t>/界定</w:t>
                        </w:r>
                      </w:p>
                    </w:txbxContent>
                  </v:textbox>
                </v:shape>
                <v:shape id="矩形.23" o:spid="_x0000_s1033" style="position:absolute;left:28388;top:41360;width:15882;height:3124;visibility:visible;mso-wrap-style:square;v-text-anchor:bottom"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定性</w:t>
                        </w:r>
                      </w:p>
                    </w:txbxContent>
                  </v:textbox>
                </v:shape>
                <v:shape id="矩形.24" o:spid="_x0000_s1034" style="position:absolute;left:28388;top:47314;width:15882;height:3125;visibility:visible;mso-wrap-style:square;v-text-anchor:middle"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半定量/定量分析</w:t>
                        </w:r>
                      </w:p>
                    </w:txbxContent>
                  </v:textbox>
                </v:shape>
                <v:shape id="菱形.25" o:spid="_x0000_s1035" style="position:absolute;left:27644;top:53375;width:17285;height:6051;visibility:visible;mso-wrap-style:square;v-text-anchor:middle" coordsize="2097638,68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" adj="-11796480,,5400" path="m1048819,680315l2097638,340157,1048819,,,340157,1048819,680315xe" strokecolor="#4672c4" strokeweight=".16667mm">
                  <v:stroke joinstyle="bevel" endcap="square"/>
                  <v:formulas/>
                  <v:path arrowok="t" o:connecttype="custom" o:connectlocs="864235,605155;1728470,302577;864235,0;0,302577" o:connectangles="0,0,0,0" textboxrect="0,0,2097638,680315"/>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风险是否接受</w:t>
                        </w:r>
                      </w:p>
                    </w:txbxContent>
                  </v:textbox>
                </v:shape>
                <v:shape id="椭圆形.26" o:spid="_x0000_s1036" style="position:absolute;left:51674;top:59436;width:11214;height:4032;visibility:visible;mso-wrap-style:square;v-text-anchor:middle" coordsize="1360630,4535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" adj="-11796480,,5400" path="m,226772c,101529,304587,,680315,v375728,,680315,101529,680315,226772c1360630,352014,1056043,453543,680315,453543,304587,453543,,352014,,226772xe" strokecolor="#4672c4" strokeweight=".16667mm">
                  <v:stroke joinstyle="bevel" endcap="square"/>
                  <v:formulas/>
                  <v:path arrowok="t" o:connecttype="custom" o:connectlocs="560705,0;560705,201613;0,201613;560705,403225;1121410,201613" o:connectangles="0,0,0,0,0" textboxrect="85039,28346,1275591,425197"/>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完成</w:t>
                        </w:r>
                        <w:r w:rsidR="00F21786">
                          <w:rPr>
                            <w:rFonts w:ascii="宋体" w:eastAsia="宋体" w:hAnsi="宋体" w:hint="eastAsia"/>
                            <w:color w:val="000000"/>
                            <w:sz w:val="18"/>
                            <w:szCs w:val="18"/>
                          </w:rPr>
                          <w:t>未知可沥滤物</w:t>
                        </w:r>
                        <w:r w:rsidRPr="0034434A">
                          <w:rPr>
                            <w:rFonts w:ascii="宋体" w:eastAsia="宋体" w:hAnsi="宋体" w:hint="eastAsia"/>
                            <w:color w:val="000000"/>
                            <w:sz w:val="18"/>
                            <w:szCs w:val="18"/>
                          </w:rPr>
                          <w:t>表征</w:t>
                        </w:r>
                      </w:p>
                    </w:txbxContent>
                  </v:textbox>
                </v:shape>
                <v:shape id="矩形.27" o:spid="_x0000_s1037" style="position:absolute;left:28388;top:65390;width:15882;height:3124;visibility:visible;mso-wrap-style:square;v-text-anchor:middle" coordsize="1927559,351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" adj="-11796480,,5400" path="m,351496r1927559,l1927559,,,,,351496xe" strokecolor="#4672c4" strokeweight=".16667mm">
                  <v:stroke joinstyle="bevel" endcap="square"/>
                  <v:formulas/>
                  <v:path arrowok="t" o:connecttype="custom" o:connectlocs="794068,312420;1588135,156210;794068,0;0,156210;794068,156210" o:connectangles="0,0,0,0,0" textboxrect="0,0,1927559,351496"/>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开启可沥滤物研究</w:t>
                        </w:r>
                      </w:p>
                    </w:txbxContent>
                  </v:textbox>
                </v:shape>
                <v:shape id="菱形.28" o:spid="_x0000_s1038" style="position:absolute;left:5954;top:28069;width:17284;height:6052;visibility:visible;mso-wrap-style:square;v-text-anchor:middle" coordsize="2097638,68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" adj="-11796480,,5400" path="m1048819,680315l2097638,340157,1048819,,,340157,1048819,680315xe" strokecolor="#4672c4" strokeweight=".16667mm">
                  <v:stroke joinstyle="bevel" endcap="square"/>
                  <v:formulas/>
                  <v:path arrowok="t" o:connecttype="custom" o:connectlocs="864235,605155;1728470,302577;864235,0;0,302577" o:connectangles="0,0,0,0" textboxrect="0,0,2097638,680315"/>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是否采用了严于临床的提取</w:t>
                        </w:r>
                      </w:p>
                    </w:txbxContent>
                  </v:textbox>
                </v:shape>
                <v:shape id="菱形.29" o:spid="_x0000_s1039" style="position:absolute;left:5954;top:63901;width:17284;height:6052;visibility:visible;mso-wrap-style:square;v-text-anchor:middle" coordsize="2097638,68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" adj="-11796480,,5400" path="m1048819,680315l2097638,340157,1048819,,,340157,1048819,680315xe" strokecolor="#4672c4" strokeweight=".16667mm">
                  <v:stroke joinstyle="bevel" endcap="square"/>
                  <v:formulas/>
                  <v:path arrowok="t" o:connecttype="custom" o:connectlocs="864235,605155;1728470,302577;864235,0;0,302577" o:connectangles="0,0,0,0" textboxrect="0,0,2097638,680315"/>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是否可以开启</w:t>
                        </w:r>
                      </w:p>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可沥滤物研究</w:t>
                        </w:r>
                      </w:p>
                    </w:txbxContent>
                  </v:textbox>
                </v:shape>
                <v:shape id="动态连接线" o:spid="_x0000_s1040" style="position:absolute;left:35831;width:934;height:1847;visibility:visible;mso-wrap-style:square;v-text-anchor:middle" coordsize="113386,20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" path="m,nfl,207789e" fillcolor="#4672c4" strokecolor="#4672c4" strokeweight=".16667mm">
                  <v:stroke endarrow="block" joinstyle="bevel" endcap="round"/>
                  <v:path arrowok="t" o:connecttype="custom" o:connectlocs="0,0;0,184785" o:connectangles="0,0" textboxrect="0,0,113386,207789"/>
                </v:shape>
                <v:shape id="任意多边形 20" o:spid="_x0000_s1041" style="position:absolute;left:35831;top:4997;width:934;height:1848;visibility:visible;mso-wrap-style:square;v-text-anchor:middle" coordsize="113386,20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" path="m,nfl,207789e" fillcolor="#4672c4" strokecolor="#4672c4" strokeweight=".16667mm">
                  <v:stroke endarrow="block" joinstyle="bevel" endcap="round"/>
                  <v:path arrowok="t" o:connecttype="custom" o:connectlocs="0,0;0,184785" o:connectangles="0,0" textboxrect="0,0,113386,207789"/>
                </v:shape>
                <v:shape id="任意多边形 21" o:spid="_x0000_s1042" style="position:absolute;left:35831;top:9994;width:934;height:2489;visibility:visible;mso-wrap-style:square;v-text-anchor:middle" coordsize="113386,27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" path="m,nfl,279972e" fillcolor="#4672c4" strokecolor="#4672c4" strokeweight=".16667mm">
                  <v:stroke endarrow="block" joinstyle="bevel" endcap="round"/>
                  <v:path arrowok="t" o:connecttype="custom" o:connectlocs="0,0;0,248920" o:connectangles="0,0" textboxrect="0,0,113386,279972"/>
                </v:shape>
                <v:shape id="任意多边形 24" o:spid="_x0000_s1043" style="position:absolute;left:35831;top:32641;width:934;height:2763;visibility:visible;mso-wrap-style:square;v-text-anchor:middle" coordsize="113386,31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" path="m,nfl,310659e" fillcolor="#4672c4" strokecolor="#4672c4" strokeweight=".16667mm">
                  <v:stroke endarrow="block" joinstyle="bevel" endcap="round"/>
                  <v:path arrowok="t" o:connecttype="custom" o:connectlocs="0,0;0,276225" o:connectangles="0,0" textboxrect="0,0,113386,310659"/>
                </v:shape>
                <v:shape id="任意多边形 25" o:spid="_x0000_s1044" style="position:absolute;left:35831;top:38596;width:934;height:2762;visibility:visible;mso-wrap-style:square;v-text-anchor:middle" coordsize="113386,31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" path="m,nfl,310659e" fillcolor="#4672c4" strokecolor="#4672c4" strokeweight=".16667mm">
                  <v:stroke endarrow="block" joinstyle="bevel" endcap="round"/>
                  <v:path arrowok="t" o:connecttype="custom" o:connectlocs="0,0;0,276225" o:connectangles="0,0" textboxrect="0,0,113386,310659"/>
                </v:shape>
                <v:shape id="任意多边形 26" o:spid="_x0000_s1045" style="position:absolute;left:35831;top:44444;width:934;height:2902;visibility:visible;mso-wrap-style:square;v-text-anchor:middle" coordsize="113386,32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" path="m,nfl,326569e" fillcolor="#4672c4" strokecolor="#4672c4" strokeweight=".16667mm">
                  <v:stroke endarrow="block" joinstyle="bevel" endcap="round"/>
                  <v:path arrowok="t" o:connecttype="custom" o:connectlocs="0,0;0,290195" o:connectangles="0,0" textboxrect="0,0,113386,326569"/>
                </v:shape>
                <v:shape id="任意多边形 27" o:spid="_x0000_s1046" style="position:absolute;left:35831;top:50504;width:934;height:2902;visibility:visible;mso-wrap-style:square;v-text-anchor:middle" coordsize="113386,32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" path="m,nfl,326569e" fillcolor="#4672c4" strokecolor="#4672c4" strokeweight=".16667mm">
                  <v:stroke endarrow="block" joinstyle="bevel" endcap="round"/>
                  <v:path arrowok="t" o:connecttype="custom" o:connectlocs="0,0;0,290195" o:connectangles="0,0" textboxrect="0,0,113386,326569"/>
                </v:shape>
                <v:shape id="任意多边形 28" o:spid="_x0000_s1047" style="position:absolute;left:44975;top:56352;width:12383;height:3048;visibility:visible;mso-wrap-style:square;v-text-anchor:middle" coordsize="1502362,342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" path="m,nfl1502362,r,342407e" fillcolor="#4672c4" strokecolor="#4672c4" strokeweight=".16667mm">
                  <v:stroke endarrow="block" joinstyle="bevel" endcap="round"/>
                  <v:path arrowok="t" o:connecttype="custom" o:connectlocs="0,0;1238250,0;1238250,304800" o:connectangles="0,0,0" textboxrect="0,0,1502362,342407"/>
                </v:shape>
                <v:shape id="任意多边形 29" o:spid="_x0000_s1048" style="position:absolute;left:44337;top:66878;width:13081;height:3480;visibility:visible;mso-wrap-style:square;v-text-anchor:middle" coordsize="1587402,39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" path="m,nfl1587402,r,-391181e" fillcolor="#4672c4" strokecolor="#4672c4" strokeweight=".16667mm">
                  <v:stroke endarrow="block" joinstyle="bevel" endcap="round"/>
                  <v:path arrowok="t" o:connecttype="custom" o:connectlocs="0,0;1308100,0;1308100,-347980" o:connectangles="0,0,0" textboxrect="0,0,1587402,391181"/>
                </v:shape>
                <v:shape id="任意多边形 32" o:spid="_x0000_s1049" style="position:absolute;left:5528;top:31153;width:934;height:35865;visibility:visible;mso-wrap-style:square;v-text-anchor:top" coordsize="113386,403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" path="m,nfl-170079,r,4031982l,4031982e" fillcolor="#4672c4" strokecolor="#4672c4" strokeweight=".16667mm">
                  <v:stroke endarrow="block" joinstyle="bevel" endcap="round"/>
                  <v:path arrowok="t" o:connecttype="custom" o:connectlocs="0,0;-140018,0;-140018,3586480;0,3586480" o:connectangles="0,0,0,0" textboxrect="0,0,113386,4031982"/>
                </v:shape>
                <v:shape id="任意多边形 34" o:spid="_x0000_s1050" style="position:absolute;left:14566;top:28069;width:13780;height:24651;visibility:visible;mso-wrap-style:square;v-text-anchor:middle" coordsize="1672441,277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" path="m,nfl,-1269562r749732,l749732,-2771168r922709,e" fillcolor="#4672c4" strokecolor="#4672c4" strokeweight=".16667mm">
                  <v:stroke endarrow="block" joinstyle="bevel" endcap="round"/>
                  <v:path arrowok="t" o:connecttype="custom" o:connectlocs="0,0;0,-1129329;617716,-1129329;617716,-2465070;1377950,-2465070" o:connectangles="0,0,0,0,0" textboxrect="0,0,1672441,2771168"/>
                </v:shape>
                <v:shape id="任意多边形 35" o:spid="_x0000_s1051" style="position:absolute;left:27538;top:15523;width:933;height:21514;visibility:visible;mso-wrap-style:square;v-text-anchor:middle" coordsize="113386,241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" path="m,nfl-344882,r,2418318l85039,2418318e" fillcolor="#4672c4" strokecolor="#4672c4" strokeweight=".16667mm">
                  <v:stroke endarrow="block" joinstyle="bevel" endcap="round"/>
                  <v:path arrowok="t" o:connecttype="custom" o:connectlocs="0,0;-283924,0;-283924,2151380;70008,2151380" o:connectangles="0,0,0,0" textboxrect="0,0,113386,2418318"/>
                </v:shape>
                <v:shape id="任意多边形 36" o:spid="_x0000_s1052" style="position:absolute;left:45082;top:24029;width:933;height:20599;visibility:visible;mso-wrap-style:square;v-text-anchor:middle" coordsize="113386,231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" path="m,nfl288189,r,-2315448l-85039,-2315448e" fillcolor="#4672c4" strokecolor="#4672c4" strokeweight=".16667mm">
                  <v:stroke endarrow="block" joinstyle="bevel" endcap="round"/>
                  <v:path arrowok="t" o:connecttype="custom" o:connectlocs="0,0;237252,0;237252,-2059940;-70008,-2059940" o:connectangles="0,0,0,0" textboxrect="0,0,113386,2315448"/>
                </v:shape>
                <v:shape id="任意多边形 37" o:spid="_x0000_s1053" style="position:absolute;left:20839;top:14034;width:10021;height:1423;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w:t>
                        </w:r>
                      </w:p>
                    </w:txbxContent>
                  </v:textbox>
                </v:shape>
                <v:shape id="任意多边形 38" o:spid="_x0000_s1054" style="position:absolute;left:31259;top:18713;width:7163;height:2203;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否</w:t>
                        </w:r>
                      </w:p>
                    </w:txbxContent>
                  </v:textbox>
                </v:shape>
                <v:shape id="任意多边形 39" o:spid="_x0000_s1055" style="position:absolute;left:32322;top:27538;width:10021;height:1422;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否</w:t>
                        </w:r>
                      </w:p>
                    </w:txbxContent>
                  </v:textbox>
                </v:shape>
                <v:shape id="任意多边形 40" o:spid="_x0000_s1056" style="position:absolute;left:45507;top:12652;width:6858;height:1810;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w:t>
                        </w:r>
                      </w:p>
                    </w:txbxContent>
                  </v:textbox>
                </v:shape>
                <v:shape id="任意多边形 41" o:spid="_x0000_s1057" style="position:absolute;left:44869;top:54438;width:10020;height:1423;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是</w:t>
                        </w:r>
                      </w:p>
                    </w:txbxContent>
                  </v:textbox>
                </v:shape>
                <v:shape id="任意多边形 42" o:spid="_x0000_s1058" style="position:absolute;left:20839;top:65390;width:10021;height:1422;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是</w:t>
                        </w:r>
                      </w:p>
                    </w:txbxContent>
                  </v:textbox>
                </v:shape>
                <v:shape id="任意多边形 43" o:spid="_x0000_s1059" style="position:absolute;left:17543;top:14141;width:3239;height:1803;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是</w:t>
                        </w:r>
                      </w:p>
                    </w:txbxContent>
                  </v:textbox>
                </v:shape>
                <v:shape id="任意多边形 44" o:spid="_x0000_s1060" style="position:absolute;left:12652;top:46783;width:6160;height:1778;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否</w:t>
                        </w:r>
                      </w:p>
                    </w:txbxContent>
                  </v:textbox>
                </v:shape>
                <v:shape id="任意多边形 45" o:spid="_x0000_s1061" style="position:absolute;left:32004;top:70919;width:10020;height:1422;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18"/>
                            <w:szCs w:val="18"/>
                          </w:rPr>
                        </w:pPr>
                        <w:r w:rsidRPr="0034434A">
                          <w:rPr>
                            <w:rFonts w:ascii="宋体" w:eastAsia="宋体" w:hAnsi="宋体" w:hint="eastAsia"/>
                            <w:color w:val="000000"/>
                            <w:sz w:val="18"/>
                            <w:szCs w:val="18"/>
                          </w:rPr>
                          <w:t>否</w:t>
                        </w:r>
                      </w:p>
                    </w:txbxContent>
                  </v:textbox>
                </v:shape>
                <v:shape id="任意多边形 46" o:spid="_x0000_s1062" style="position:absolute;top:44231;width:10020;height:1422;visibility:visible;mso-wrap-style:square;v-text-anchor:middle" coordsize="1216000,1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" adj="-11796480,,5400" path="m,160000r1216000,l1216000,,,,,160000xe" filled="f" stroked="f" strokeweight=".16667mm">
                  <v:stroke joinstyle="bevel"/>
                  <v:formulas/>
                  <v:path arrowok="t" o:connecttype="custom" textboxrect="0,0,1216000,160000"/>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否</w:t>
                        </w:r>
                      </w:p>
                    </w:txbxContent>
                  </v:textbox>
                </v:shape>
                <v:shape id="任意多边形 1" o:spid="_x0000_s1063" style="position:absolute;left:36150;top:18713;width:1073;height:2489;visibility:visible;mso-wrap-style:square;v-text-anchor:middle" coordsize="113386,27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" path="m,nfl,279972e" fillcolor="#4672c4" strokecolor="#4672c4" strokeweight=".16667mm">
                  <v:stroke endarrow="block" joinstyle="bevel" endcap="round"/>
                  <v:path arrowok="t" o:connecttype="custom" o:connectlocs="0,0;0,248920" o:connectangles="0,0" textboxrect="0,0,113386,279972"/>
                </v:shape>
                <v:shape id="任意多边形 2" o:spid="_x0000_s1064" style="position:absolute;left:35938;top:27325;width:1073;height:2489;visibility:visible;mso-wrap-style:square;v-text-anchor:middle" coordsize="113386,27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" path="m,nfl,279972e" fillcolor="#4672c4" strokecolor="#4672c4" strokeweight=".16667mm">
                  <v:stroke endarrow="block" joinstyle="bevel" endcap="round"/>
                  <v:path arrowok="t" o:connecttype="custom" o:connectlocs="0,0;0,248920" o:connectangles="0,0" textboxrect="0,0,113386,279972"/>
                </v:shape>
              </v:group>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3878580</wp:posOffset>
                </wp:positionV>
                <wp:extent cx="0" cy="2171700"/>
                <wp:effectExtent l="76200" t="38100" r="57150" b="19050"/>
                <wp:wrapNone/>
                <wp:docPr id="192" name="直接箭头连接符 192"/>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5EA81D" id="_x0000_t32" coordsize="21600,21600" o:spt="32" o:oned="t" path="m,l21600,21600e" filled="f">
                <v:path arrowok="t" fillok="f" o:connecttype="none"/>
                <o:lock v:ext="edit" shapetype="t"/>
              </v:shapetype>
              <v:shape id="直接箭头连接符 192" o:spid="_x0000_s1026" type="#_x0000_t32" style="position:absolute;left:0;text-align:left;margin-left:117pt;margin-top:305.4pt;width:0;height:17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1485900</wp:posOffset>
                </wp:positionH>
                <wp:positionV relativeFrom="paragraph">
                  <wp:posOffset>6050280</wp:posOffset>
                </wp:positionV>
                <wp:extent cx="1257300" cy="0"/>
                <wp:effectExtent l="0" t="0" r="19050" b="19050"/>
                <wp:wrapNone/>
                <wp:docPr id="63" name="直接连接符 63"/>
                <wp:cNvGraphicFramePr/>
                <a:graphic xmlns:a="http://schemas.openxmlformats.org/drawingml/2006/main">
                  <a:graphicData uri="http://schemas.microsoft.com/office/word/2010/wordprocessingShape">
                    <wps:wsp>
                      <wps:cNvCnPr/>
                      <wps:spPr>
                        <a:xfrm flipH="1">
                          <a:off x="0" y="0"/>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4C29A" id="直接连接符 63"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117pt,476.4pt" to="3in,4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" strokecolor="#4472c4 [3204]" strokeweight=".5pt">
                <v:stroke joinstyle="miter"/>
              </v:line>
            </w:pict>
          </mc:Fallback>
        </mc:AlternateContent>
      </w:r>
      <w:r w:rsidR="006422A1">
        <w:rPr>
          <w:noProof/>
        </w:rPr>
        <mc:AlternateContent>
          <mc:Choice Requires="wps">
            <w:drawing>
              <wp:anchor distT="4294967295" distB="4294967295" distL="114300" distR="114300" simplePos="0" relativeHeight="251666432" behindDoc="0" locked="0" layoutInCell="1" allowOverlap="1">
                <wp:simplePos x="0" y="0"/>
                <wp:positionH relativeFrom="column">
                  <wp:posOffset>2319020</wp:posOffset>
                </wp:positionH>
                <wp:positionV relativeFrom="paragraph">
                  <wp:posOffset>7097394</wp:posOffset>
                </wp:positionV>
                <wp:extent cx="519430" cy="0"/>
                <wp:effectExtent l="0" t="76200" r="0" b="7620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23AAF7" id="直接箭头连接符 49" o:spid="_x0000_s1026" type="#_x0000_t32" style="position:absolute;left:0;text-align:left;margin-left:182.6pt;margin-top:558.85pt;width:40.9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" strokecolor="#4472c4 [3204]" strokeweight=".5pt">
                <v:stroke endarrow="block" joinstyle="miter"/>
                <o:lock v:ext="edit" shapetype="f"/>
              </v:shape>
            </w:pict>
          </mc:Fallback>
        </mc:AlternateContent>
      </w:r>
      <w:r w:rsidR="006422A1">
        <w:rPr>
          <w:noProof/>
        </w:rPr>
        <mc:AlternateContent>
          <mc:Choice Requires="wps">
            <w:drawing>
              <wp:anchor distT="0" distB="0" distL="114300" distR="114300" simplePos="0" relativeHeight="251620352" behindDoc="0" locked="0" layoutInCell="1" allowOverlap="1">
                <wp:simplePos x="0" y="0"/>
                <wp:positionH relativeFrom="column">
                  <wp:posOffset>3070860</wp:posOffset>
                </wp:positionH>
                <wp:positionV relativeFrom="paragraph">
                  <wp:posOffset>11430</wp:posOffset>
                </wp:positionV>
                <wp:extent cx="1121410" cy="403225"/>
                <wp:effectExtent l="0" t="0" r="2540" b="0"/>
                <wp:wrapNone/>
                <wp:docPr id="32" name="椭圆形"/>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1410" cy="403225"/>
                        </a:xfrm>
                        <a:custGeom>
                          <a:avLst/>
                          <a:gdLst>
                            <a:gd name="connsiteX0" fmla="*/ 680315 w 1360630"/>
                            <a:gd name="connsiteY0" fmla="*/ 0 h 453543"/>
                            <a:gd name="connsiteX1" fmla="*/ 680315 w 1360630"/>
                            <a:gd name="connsiteY1" fmla="*/ 226772 h 453543"/>
                            <a:gd name="connsiteX2" fmla="*/ 0 w 1360630"/>
                            <a:gd name="connsiteY2" fmla="*/ 226772 h 453543"/>
                            <a:gd name="connsiteX3" fmla="*/ 680315 w 1360630"/>
                            <a:gd name="connsiteY3" fmla="*/ 453543 h 453543"/>
                            <a:gd name="connsiteX4" fmla="*/ 1360630 w 1360630"/>
                            <a:gd name="connsiteY4" fmla="*/ 226772 h 453543"/>
                            <a:gd name="rtl" fmla="*/ 85039 w 1360630"/>
                            <a:gd name="rtt" fmla="*/ 28346 h 453543"/>
                            <a:gd name="rtr" fmla="*/ 1275591 w 1360630"/>
                            <a:gd name="rtb" fmla="*/ 425197 h 453543"/>
                          </a:gdLst>
                          <a:ahLst/>
                          <a:cxnLst>
                            <a:cxn ang="0">
                              <a:pos x="connsiteX0" y="connsiteY0"/>
                            </a:cxn>
                            <a:cxn ang="0">
                              <a:pos x="connsiteX1" y="connsiteY1"/>
                            </a:cxn>
                            <a:cxn ang="0">
                              <a:pos x="connsiteX2" y="connsiteY2"/>
                            </a:cxn>
                            <a:cxn ang="0">
                              <a:pos x="connsiteX3" y="connsiteY3"/>
                            </a:cxn>
                            <a:cxn ang="0">
                              <a:pos x="connsiteX4" y="connsiteY4"/>
                            </a:cxn>
                          </a:cxnLst>
                          <a:rect l="rtl" t="rtt" r="rtr" b="rtb"/>
                          <a:pathLst>
                            <a:path w="1360630" h="453543">
                              <a:moveTo>
                                <a:pt x="0" y="226772"/>
                              </a:moveTo>
                              <a:cubicBezTo>
                                <a:pt x="0" y="101529"/>
                                <a:pt x="304587" y="0"/>
                                <a:pt x="680315" y="0"/>
                              </a:cubicBezTo>
                              <a:cubicBezTo>
                                <a:pt x="1056043" y="0"/>
                                <a:pt x="1360630" y="101529"/>
                                <a:pt x="1360630" y="226772"/>
                              </a:cubicBezTo>
                              <a:cubicBezTo>
                                <a:pt x="1360630" y="352014"/>
                                <a:pt x="1056043" y="453543"/>
                                <a:pt x="680315" y="453543"/>
                              </a:cubicBezTo>
                              <a:cubicBezTo>
                                <a:pt x="304587" y="453543"/>
                                <a:pt x="0" y="352014"/>
                                <a:pt x="0" y="226772"/>
                              </a:cubicBezTo>
                              <a:close/>
                            </a:path>
                          </a:pathLst>
                        </a:custGeom>
                        <a:solidFill>
                          <a:srgbClr val="FFFFFF"/>
                        </a:solidFill>
                        <a:ln w="6000" cap="sq">
                          <a:solidFill>
                            <a:srgbClr val="4672C4"/>
                          </a:solidFill>
                          <a:bevel/>
                        </a:ln>
                      </wps:spPr>
                      <wps:txbx>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信息收集</w:t>
                            </w:r>
                          </w:p>
                        </w:txbxContent>
                      </wps:txbx>
                      <wps:bodyPr wrap="square" lIns="0" tIns="0" rIns="0" bIns="0" rtlCol="0" anchor="ctr"/>
                    </wps:wsp>
                  </a:graphicData>
                </a:graphic>
                <wp14:sizeRelH relativeFrom="page">
                  <wp14:pctWidth>0</wp14:pctWidth>
                </wp14:sizeRelH>
                <wp14:sizeRelV relativeFrom="page">
                  <wp14:pctHeight>0</wp14:pctHeight>
                </wp14:sizeRelV>
              </wp:anchor>
            </w:drawing>
          </mc:Choice>
          <mc:Fallback>
            <w:pict>
              <v:shape id="椭圆形" o:spid="_x0000_s1065" style="position:absolute;margin-left:241.8pt;margin-top:.9pt;width:88.3pt;height:31.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0630,4535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" adj="-11796480,,5400" path="m,226772c,101529,304587,,680315,v375728,,680315,101529,680315,226772c1360630,352014,1056043,453543,680315,453543,304587,453543,,352014,,226772xe" strokecolor="#4672c4" strokeweight=".16667mm">
                <v:stroke joinstyle="bevel" endcap="square"/>
                <v:formulas/>
                <v:path arrowok="t" o:connecttype="custom" o:connectlocs="560705,0;560705,201613;0,201613;560705,403225;1121410,201613" o:connectangles="0,0,0,0,0" textboxrect="85039,28346,1275591,425197"/>
                <v:textbox inset="0,0,0,0">
                  <w:txbxContent>
                    <w:p w:rsidR="005F7F59" w:rsidRPr="0034434A" w:rsidRDefault="005F7F59" w:rsidP="006523BA">
                      <w:pPr>
                        <w:jc w:val="center"/>
                        <w:rPr>
                          <w:rFonts w:ascii="宋体" w:eastAsia="宋体" w:hAnsi="宋体"/>
                          <w:sz w:val="20"/>
                          <w:szCs w:val="20"/>
                        </w:rPr>
                      </w:pPr>
                      <w:r w:rsidRPr="0034434A">
                        <w:rPr>
                          <w:rFonts w:ascii="宋体" w:eastAsia="宋体" w:hAnsi="宋体" w:hint="eastAsia"/>
                          <w:color w:val="000000"/>
                          <w:sz w:val="20"/>
                          <w:szCs w:val="20"/>
                        </w:rPr>
                        <w:t>信息收集</w:t>
                      </w:r>
                    </w:p>
                  </w:txbxContent>
                </v:textbox>
              </v:shape>
            </w:pict>
          </mc:Fallback>
        </mc:AlternateContent>
      </w:r>
      <w:r w:rsidR="006422A1">
        <w:rPr>
          <w:noProof/>
        </w:rPr>
        <mc:AlternateContent>
          <mc:Choice Requires="wps">
            <w:drawing>
              <wp:anchor distT="0" distB="0" distL="114300" distR="114300" simplePos="0" relativeHeight="251644928" behindDoc="0" locked="0" layoutInCell="1" allowOverlap="1">
                <wp:simplePos x="0" y="0"/>
                <wp:positionH relativeFrom="column">
                  <wp:posOffset>1458595</wp:posOffset>
                </wp:positionH>
                <wp:positionV relativeFrom="paragraph">
                  <wp:posOffset>7403465</wp:posOffset>
                </wp:positionV>
                <wp:extent cx="4835525" cy="852170"/>
                <wp:effectExtent l="10795" t="905510" r="154305" b="0"/>
                <wp:wrapNone/>
                <wp:docPr id="9" name="任意多边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35525" cy="852170"/>
                        </a:xfrm>
                        <a:custGeom>
                          <a:avLst/>
                          <a:gdLst>
                            <a:gd name="T0" fmla="*/ 0 w 5867716"/>
                            <a:gd name="T1" fmla="*/ 0 h 958110"/>
                            <a:gd name="T2" fmla="*/ 0 w 5867716"/>
                            <a:gd name="T3" fmla="*/ 341615 h 958110"/>
                            <a:gd name="T4" fmla="*/ 6037795 w 5867716"/>
                            <a:gd name="T5" fmla="*/ 341615 h 958110"/>
                            <a:gd name="T6" fmla="*/ 6037795 w 5867716"/>
                            <a:gd name="T7" fmla="*/ -958110 h 958110"/>
                            <a:gd name="T8" fmla="*/ 5867716 w 5867716"/>
                            <a:gd name="T9" fmla="*/ -958110 h 958110"/>
                            <a:gd name="T10" fmla="*/ 0 w 5867716"/>
                            <a:gd name="T11" fmla="*/ 0 h 958110"/>
                            <a:gd name="T12" fmla="*/ 5867716 w 5867716"/>
                            <a:gd name="T13" fmla="*/ 958110 h 958110"/>
                          </a:gdLst>
                          <a:ahLst/>
                          <a:cxnLst>
                            <a:cxn ang="0">
                              <a:pos x="T0" y="T1"/>
                            </a:cxn>
                            <a:cxn ang="0">
                              <a:pos x="T2" y="T3"/>
                            </a:cxn>
                            <a:cxn ang="0">
                              <a:pos x="T4" y="T5"/>
                            </a:cxn>
                            <a:cxn ang="0">
                              <a:pos x="T6" y="T7"/>
                            </a:cxn>
                            <a:cxn ang="0">
                              <a:pos x="T8" y="T9"/>
                            </a:cxn>
                          </a:cxnLst>
                          <a:rect l="T10" t="T11" r="T12" b="T13"/>
                          <a:pathLst>
                            <a:path w="5867716" h="958110" fill="none">
                              <a:moveTo>
                                <a:pt x="0" y="0"/>
                              </a:moveTo>
                              <a:lnTo>
                                <a:pt x="0" y="341615"/>
                              </a:lnTo>
                              <a:lnTo>
                                <a:pt x="6037795" y="341615"/>
                              </a:lnTo>
                              <a:lnTo>
                                <a:pt x="6037795" y="-958110"/>
                              </a:lnTo>
                              <a:lnTo>
                                <a:pt x="5867716" y="-958110"/>
                              </a:lnTo>
                            </a:path>
                          </a:pathLst>
                        </a:custGeom>
                        <a:solidFill>
                          <a:srgbClr val="4672C4"/>
                        </a:solidFill>
                        <a:ln w="6000" cap="rnd">
                          <a:solidFill>
                            <a:srgbClr val="4672C4"/>
                          </a:solidFill>
                          <a:bevel/>
                          <a:headEnd/>
                          <a:tailEnd type="triangle" w="med"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9AED6" id="任意多边形 31" o:spid="_x0000_s1026" style="position:absolute;left:0;text-align:left;margin-left:114.85pt;margin-top:582.95pt;width:380.75pt;height:67.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67716,95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" path="m,nfl,341615r6037795,l6037795,-958110r-170079,e" fillcolor="#4672c4" strokecolor="#4672c4" strokeweight=".16667mm">
                <v:stroke endarrow="block" joinstyle="bevel" endcap="round"/>
                <v:path arrowok="t" o:connecttype="custom" o:connectlocs="0,0;0,303842;4975685,303842;4975685,-852170;4835525,-852170" o:connectangles="0,0,0,0,0" textboxrect="0,0,5867716,958110"/>
              </v:shape>
            </w:pict>
          </mc:Fallback>
        </mc:AlternateContent>
      </w:r>
      <w:bookmarkEnd w:id="23"/>
      <w:bookmarkEnd w:id="24"/>
      <w:bookmarkEnd w:id="25"/>
    </w:p>
    <w:p w:rsidR="0013303A" w:rsidRDefault="0013303A" w:rsidP="00D00B5B">
      <w:pPr>
        <w:rPr>
          <w:rFonts w:ascii="Times New Roman" w:eastAsia="黑体" w:hAnsi="Times New Roman"/>
          <w:sz w:val="28"/>
          <w:szCs w:val="28"/>
        </w:rPr>
        <w:sectPr w:rsidR="0013303A" w:rsidSect="006523BA">
          <w:pgSz w:w="12240" w:h="15840"/>
          <w:pgMar w:top="1440" w:right="1440" w:bottom="1440" w:left="1440" w:header="720" w:footer="720" w:gutter="0"/>
          <w:cols w:space="720"/>
          <w:docGrid w:linePitch="360"/>
        </w:sectPr>
      </w:pPr>
    </w:p>
    <w:p w:rsidR="00DF0968" w:rsidRPr="00B40470" w:rsidRDefault="00DF0968" w:rsidP="00D00B5B">
      <w:pPr>
        <w:rPr>
          <w:rFonts w:ascii="Times New Roman" w:eastAsia="黑体" w:hAnsi="Times New Roman"/>
          <w:sz w:val="28"/>
          <w:szCs w:val="28"/>
        </w:rPr>
      </w:pPr>
      <w:r w:rsidRPr="00B40470">
        <w:rPr>
          <w:rFonts w:ascii="Times New Roman" w:eastAsia="黑体" w:hAnsi="Times New Roman" w:hint="eastAsia"/>
          <w:sz w:val="28"/>
          <w:szCs w:val="28"/>
        </w:rPr>
        <w:lastRenderedPageBreak/>
        <w:t>附录</w:t>
      </w:r>
      <w:r w:rsidRPr="00B40470">
        <w:rPr>
          <w:rFonts w:ascii="Times New Roman" w:eastAsia="黑体" w:hAnsi="Times New Roman" w:hint="eastAsia"/>
          <w:sz w:val="28"/>
          <w:szCs w:val="28"/>
        </w:rPr>
        <w:t>B</w:t>
      </w:r>
    </w:p>
    <w:p w:rsidR="00DF0968" w:rsidRPr="00B40470" w:rsidRDefault="00DF0968" w:rsidP="00D00B5B">
      <w:pPr>
        <w:jc w:val="center"/>
        <w:rPr>
          <w:rFonts w:ascii="Times New Roman" w:eastAsia="黑体" w:hAnsi="Times New Roman"/>
          <w:sz w:val="28"/>
          <w:szCs w:val="28"/>
        </w:rPr>
      </w:pPr>
      <w:r w:rsidRPr="00B40470">
        <w:rPr>
          <w:rFonts w:ascii="Times New Roman" w:eastAsia="黑体" w:hAnsi="Times New Roman" w:hint="eastAsia"/>
          <w:sz w:val="28"/>
          <w:szCs w:val="28"/>
        </w:rPr>
        <w:t>未知</w:t>
      </w:r>
      <w:r w:rsidRPr="00B40470">
        <w:rPr>
          <w:rFonts w:ascii="Times New Roman" w:eastAsia="黑体" w:hAnsi="Times New Roman"/>
          <w:sz w:val="28"/>
          <w:szCs w:val="28"/>
        </w:rPr>
        <w:t>可沥滤物研究</w:t>
      </w:r>
      <w:r w:rsidR="00807967" w:rsidRPr="00B40470">
        <w:rPr>
          <w:rFonts w:ascii="Times New Roman" w:eastAsia="黑体" w:hAnsi="Times New Roman" w:hint="eastAsia"/>
          <w:sz w:val="28"/>
          <w:szCs w:val="28"/>
        </w:rPr>
        <w:t>的</w:t>
      </w:r>
      <w:r w:rsidR="00807967" w:rsidRPr="00B40470">
        <w:rPr>
          <w:rFonts w:ascii="Times New Roman" w:eastAsia="黑体" w:hAnsi="Times New Roman"/>
          <w:sz w:val="28"/>
          <w:szCs w:val="28"/>
        </w:rPr>
        <w:t>数据库建立一般思路</w:t>
      </w:r>
    </w:p>
    <w:p w:rsidR="00B40470" w:rsidRPr="00B40470" w:rsidRDefault="00B40470" w:rsidP="00B40470">
      <w:pPr>
        <w:spacing w:after="0" w:line="360" w:lineRule="auto"/>
        <w:rPr>
          <w:rFonts w:ascii="Times New Roman" w:eastAsia="黑体" w:hAnsi="Times New Roman" w:cs="Times New Roman"/>
          <w:sz w:val="28"/>
        </w:rPr>
      </w:pPr>
      <w:r w:rsidRPr="00B40470">
        <w:rPr>
          <w:rFonts w:ascii="Times New Roman" w:eastAsia="黑体" w:hAnsi="Times New Roman" w:cs="Times New Roman" w:hint="eastAsia"/>
          <w:sz w:val="28"/>
        </w:rPr>
        <w:t>一、概述</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医疗产品中未知可浸提物和可沥滤物（</w:t>
      </w:r>
      <w:r w:rsidRPr="00B40470">
        <w:rPr>
          <w:rFonts w:ascii="Times New Roman" w:eastAsia="仿宋_GB2312" w:hAnsi="Times New Roman" w:cs="Times New Roman" w:hint="eastAsia"/>
          <w:sz w:val="28"/>
          <w:szCs w:val="28"/>
        </w:rPr>
        <w:t>extractables and leachables, E&amp;L</w:t>
      </w:r>
      <w:r w:rsidRPr="00B40470">
        <w:rPr>
          <w:rFonts w:ascii="Times New Roman" w:eastAsia="仿宋_GB2312" w:hAnsi="Times New Roman" w:cs="Times New Roman" w:hint="eastAsia"/>
          <w:sz w:val="28"/>
          <w:szCs w:val="28"/>
        </w:rPr>
        <w:t>）的研究通常从采用色谱</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hint="eastAsia"/>
          <w:sz w:val="28"/>
          <w:szCs w:val="28"/>
        </w:rPr>
        <w:t>质谱联用的技术对样品中</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谱进行全谱扫描开始</w:t>
      </w:r>
      <w:r w:rsidRPr="00B40470">
        <w:rPr>
          <w:rFonts w:ascii="Times New Roman" w:eastAsia="仿宋_GB2312" w:hAnsi="Times New Roman" w:cs="Times New Roman" w:hint="eastAsia"/>
          <w:sz w:val="28"/>
          <w:szCs w:val="28"/>
        </w:rPr>
        <w:t xml:space="preserve"> </w:t>
      </w:r>
      <w:r w:rsidRPr="00150B68">
        <w:rPr>
          <w:rFonts w:ascii="Times New Roman" w:eastAsia="仿宋_GB2312" w:hAnsi="Times New Roman" w:cs="Times New Roman" w:hint="eastAsia"/>
          <w:sz w:val="28"/>
          <w:szCs w:val="28"/>
          <w:vertAlign w:val="superscript"/>
        </w:rPr>
        <w:t>[1-2]</w:t>
      </w:r>
      <w:r w:rsidRPr="00B40470">
        <w:rPr>
          <w:rFonts w:ascii="Times New Roman" w:eastAsia="仿宋_GB2312" w:hAnsi="Times New Roman" w:cs="Times New Roman" w:hint="eastAsia"/>
          <w:sz w:val="28"/>
          <w:szCs w:val="28"/>
        </w:rPr>
        <w:t>，并对扫描的</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进行定性定量分析。整个</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分析过程面临诸多挑战，包括：初步的</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谱扫描是否发生遗漏，鉴别是否正确，定量分析是否准确等。由于</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化合物的特殊性以及彼此结构的关联性，通过建立专门数据库的方法来应对上述挑战成为可能，并且近年来渐渐被医药行业的相关研究者逐步推广。</w:t>
      </w:r>
    </w:p>
    <w:p w:rsidR="00B40470" w:rsidRPr="00B40470" w:rsidRDefault="00B40470" w:rsidP="00B40470">
      <w:pPr>
        <w:spacing w:after="0" w:line="360" w:lineRule="auto"/>
        <w:rPr>
          <w:rFonts w:ascii="Times New Roman" w:eastAsia="黑体" w:hAnsi="Times New Roman" w:cs="Times New Roman"/>
          <w:sz w:val="28"/>
        </w:rPr>
      </w:pPr>
      <w:r w:rsidRPr="00B40470">
        <w:rPr>
          <w:rFonts w:ascii="Times New Roman" w:eastAsia="黑体" w:hAnsi="Times New Roman" w:cs="Times New Roman" w:hint="eastAsia"/>
          <w:sz w:val="28"/>
        </w:rPr>
        <w:t>二、建立可浸提物和可沥滤物专门数据库的必要性</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sz w:val="28"/>
          <w:szCs w:val="28"/>
        </w:rPr>
        <w:t>对</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解析需要通过对已有知识的检索来实现，也就是依赖数据库。在</w:t>
      </w:r>
      <w:r w:rsidRPr="00B40470">
        <w:rPr>
          <w:rFonts w:ascii="Times New Roman" w:eastAsia="仿宋_GB2312" w:hAnsi="Times New Roman" w:cs="Times New Roman" w:hint="eastAsia"/>
          <w:sz w:val="28"/>
          <w:szCs w:val="28"/>
        </w:rPr>
        <w:t>医疗产品</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E&amp;L</w:t>
      </w:r>
      <w:r w:rsidRPr="00B40470">
        <w:rPr>
          <w:rFonts w:ascii="Times New Roman" w:eastAsia="仿宋_GB2312" w:hAnsi="Times New Roman" w:cs="Times New Roman"/>
          <w:sz w:val="28"/>
          <w:szCs w:val="28"/>
        </w:rPr>
        <w:t>的初期</w:t>
      </w:r>
      <w:r w:rsidRPr="00B40470">
        <w:rPr>
          <w:rFonts w:ascii="Times New Roman" w:eastAsia="仿宋_GB2312" w:hAnsi="Times New Roman" w:cs="Times New Roman" w:hint="eastAsia"/>
          <w:sz w:val="28"/>
          <w:szCs w:val="28"/>
        </w:rPr>
        <w:t>，一般</w:t>
      </w:r>
      <w:r w:rsidRPr="00B40470">
        <w:rPr>
          <w:rFonts w:ascii="Times New Roman" w:eastAsia="仿宋_GB2312" w:hAnsi="Times New Roman" w:cs="Times New Roman"/>
          <w:sz w:val="28"/>
          <w:szCs w:val="28"/>
        </w:rPr>
        <w:t>会利用普适性的数据库：</w:t>
      </w:r>
      <w:r w:rsidRPr="00B40470">
        <w:rPr>
          <w:rFonts w:ascii="Times New Roman" w:eastAsia="仿宋_GB2312" w:hAnsi="Times New Roman" w:cs="Times New Roman" w:hint="eastAsia"/>
          <w:sz w:val="28"/>
          <w:szCs w:val="28"/>
        </w:rPr>
        <w:t>如，</w:t>
      </w:r>
      <w:r w:rsidRPr="00B40470">
        <w:rPr>
          <w:rFonts w:ascii="Times New Roman" w:eastAsia="仿宋_GB2312" w:hAnsi="Times New Roman" w:cs="Times New Roman"/>
          <w:sz w:val="28"/>
          <w:szCs w:val="28"/>
        </w:rPr>
        <w:t>标准或商业化软件质谱数据库</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由于质谱是未知可浸提物和可沥滤物研究的最主要检测手段，通过对通用质谱库的检索和比对可以快速锁定可能的化合物结构。使用庞大的普适性数据库鉴别</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通常是</w:t>
      </w:r>
      <w:r w:rsidRPr="00B40470">
        <w:rPr>
          <w:rFonts w:ascii="Times New Roman" w:eastAsia="仿宋_GB2312" w:hAnsi="Times New Roman" w:cs="Times New Roman" w:hint="eastAsia"/>
          <w:sz w:val="28"/>
          <w:szCs w:val="28"/>
        </w:rPr>
        <w:t>通过比较</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和库中化合物谱图的匹配</w:t>
      </w:r>
      <w:r w:rsidRPr="00B40470">
        <w:rPr>
          <w:rFonts w:ascii="Times New Roman" w:eastAsia="仿宋_GB2312" w:hAnsi="Times New Roman" w:cs="Times New Roman" w:hint="eastAsia"/>
          <w:sz w:val="28"/>
          <w:szCs w:val="28"/>
        </w:rPr>
        <w:t>度</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hint="eastAsia"/>
          <w:sz w:val="28"/>
          <w:szCs w:val="28"/>
        </w:rPr>
        <w:t>，从而</w:t>
      </w:r>
      <w:r w:rsidRPr="00B40470">
        <w:rPr>
          <w:rFonts w:ascii="Times New Roman" w:eastAsia="仿宋_GB2312" w:hAnsi="Times New Roman" w:cs="Times New Roman"/>
          <w:sz w:val="28"/>
          <w:szCs w:val="28"/>
        </w:rPr>
        <w:t>给出匹配</w:t>
      </w:r>
      <w:r w:rsidRPr="00B40470">
        <w:rPr>
          <w:rFonts w:ascii="Times New Roman" w:eastAsia="仿宋_GB2312" w:hAnsi="Times New Roman" w:cs="Times New Roman" w:hint="eastAsia"/>
          <w:sz w:val="28"/>
          <w:szCs w:val="28"/>
        </w:rPr>
        <w:t>度</w:t>
      </w:r>
      <w:r w:rsidRPr="00B40470">
        <w:rPr>
          <w:rFonts w:ascii="Times New Roman" w:eastAsia="仿宋_GB2312" w:hAnsi="Times New Roman" w:cs="Times New Roman"/>
          <w:sz w:val="28"/>
          <w:szCs w:val="28"/>
        </w:rPr>
        <w:t>最高的化合物。</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由于</w:t>
      </w:r>
      <w:r w:rsidRPr="00B40470">
        <w:rPr>
          <w:rFonts w:ascii="Times New Roman" w:eastAsia="仿宋_GB2312" w:hAnsi="Times New Roman" w:cs="Times New Roman"/>
          <w:sz w:val="28"/>
          <w:szCs w:val="28"/>
        </w:rPr>
        <w:t>数据库</w:t>
      </w:r>
      <w:r w:rsidRPr="00B40470">
        <w:rPr>
          <w:rFonts w:ascii="Times New Roman" w:eastAsia="仿宋_GB2312" w:hAnsi="Times New Roman" w:cs="Times New Roman" w:hint="eastAsia"/>
          <w:sz w:val="28"/>
          <w:szCs w:val="28"/>
        </w:rPr>
        <w:t>比较庞</w:t>
      </w:r>
      <w:r w:rsidRPr="00B40470">
        <w:rPr>
          <w:rFonts w:ascii="Times New Roman" w:eastAsia="仿宋_GB2312" w:hAnsi="Times New Roman" w:cs="Times New Roman"/>
          <w:sz w:val="28"/>
          <w:szCs w:val="28"/>
        </w:rPr>
        <w:t>大，</w:t>
      </w:r>
      <w:r w:rsidRPr="00B40470">
        <w:rPr>
          <w:rFonts w:ascii="Times New Roman" w:eastAsia="仿宋_GB2312" w:hAnsi="Times New Roman" w:cs="Times New Roman" w:hint="eastAsia"/>
          <w:sz w:val="28"/>
          <w:szCs w:val="28"/>
        </w:rPr>
        <w:t>而</w:t>
      </w:r>
      <w:r w:rsidRPr="00B40470">
        <w:rPr>
          <w:rFonts w:ascii="Times New Roman" w:eastAsia="仿宋_GB2312" w:hAnsi="Times New Roman" w:cs="Times New Roman"/>
          <w:sz w:val="28"/>
          <w:szCs w:val="28"/>
        </w:rPr>
        <w:t>使用的分析方法有</w:t>
      </w:r>
      <w:r w:rsidRPr="00B40470">
        <w:rPr>
          <w:rFonts w:ascii="Times New Roman" w:eastAsia="仿宋_GB2312" w:hAnsi="Times New Roman" w:cs="Times New Roman" w:hint="eastAsia"/>
          <w:sz w:val="28"/>
          <w:szCs w:val="28"/>
        </w:rPr>
        <w:t>一定</w:t>
      </w:r>
      <w:r w:rsidRPr="00B40470">
        <w:rPr>
          <w:rFonts w:ascii="Times New Roman" w:eastAsia="仿宋_GB2312" w:hAnsi="Times New Roman" w:cs="Times New Roman"/>
          <w:sz w:val="28"/>
          <w:szCs w:val="28"/>
        </w:rPr>
        <w:t>差异，尤其是没有其他分析化学信息辅助印证的情况下</w:t>
      </w:r>
      <w:r w:rsidRPr="00B40470">
        <w:rPr>
          <w:rFonts w:ascii="Times New Roman" w:eastAsia="仿宋_GB2312" w:hAnsi="Times New Roman" w:cs="Times New Roman" w:hint="eastAsia"/>
          <w:sz w:val="28"/>
          <w:szCs w:val="28"/>
        </w:rPr>
        <w:t>，有时候</w:t>
      </w:r>
      <w:r w:rsidRPr="00B40470">
        <w:rPr>
          <w:rFonts w:ascii="Times New Roman" w:eastAsia="仿宋_GB2312" w:hAnsi="Times New Roman" w:cs="Times New Roman"/>
          <w:sz w:val="28"/>
          <w:szCs w:val="28"/>
        </w:rPr>
        <w:t>很容易出现误判。图</w:t>
      </w:r>
      <w:r w:rsidRPr="00B40470">
        <w:rPr>
          <w:rFonts w:ascii="Times New Roman" w:eastAsia="仿宋_GB2312" w:hAnsi="Times New Roman" w:cs="Times New Roman"/>
          <w:sz w:val="28"/>
          <w:szCs w:val="28"/>
        </w:rPr>
        <w:t>1</w:t>
      </w:r>
      <w:r w:rsidRPr="00B40470">
        <w:rPr>
          <w:rFonts w:ascii="Times New Roman" w:eastAsia="仿宋_GB2312" w:hAnsi="Times New Roman" w:cs="Times New Roman"/>
          <w:sz w:val="28"/>
          <w:szCs w:val="28"/>
        </w:rPr>
        <w:t>对比了使用商业软件数据库和实验室内部建立的专门的可浸提物和可沥滤物数据库（下文统称：</w:t>
      </w:r>
      <w:r w:rsidRPr="00B40470">
        <w:rPr>
          <w:rFonts w:ascii="Times New Roman" w:eastAsia="仿宋_GB2312" w:hAnsi="Times New Roman" w:cs="Times New Roman"/>
          <w:sz w:val="28"/>
          <w:szCs w:val="28"/>
        </w:rPr>
        <w:t>E&amp;L</w:t>
      </w:r>
      <w:r w:rsidRPr="00B40470">
        <w:rPr>
          <w:rFonts w:ascii="Times New Roman" w:eastAsia="仿宋_GB2312" w:hAnsi="Times New Roman" w:cs="Times New Roman"/>
          <w:sz w:val="28"/>
          <w:szCs w:val="28"/>
        </w:rPr>
        <w:t>数据库）</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对同一个</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质谱图匹配的结果</w:t>
      </w:r>
      <w:r w:rsidRPr="00150B68">
        <w:rPr>
          <w:rFonts w:ascii="Times New Roman" w:eastAsia="仿宋_GB2312" w:hAnsi="Times New Roman" w:cs="Times New Roman"/>
          <w:sz w:val="28"/>
          <w:szCs w:val="28"/>
          <w:vertAlign w:val="superscript"/>
        </w:rPr>
        <w:t>[</w:t>
      </w:r>
      <w:r w:rsidR="00150B68">
        <w:rPr>
          <w:rFonts w:ascii="Times New Roman" w:eastAsia="仿宋_GB2312" w:hAnsi="Times New Roman" w:cs="Times New Roman"/>
          <w:sz w:val="28"/>
          <w:szCs w:val="28"/>
          <w:vertAlign w:val="superscript"/>
        </w:rPr>
        <w:t>3</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sz w:val="28"/>
          <w:szCs w:val="28"/>
        </w:rPr>
        <w:t>。在这个例子中</w:t>
      </w:r>
      <w:r w:rsidRPr="00B40470">
        <w:rPr>
          <w:rFonts w:ascii="Times New Roman" w:eastAsia="仿宋_GB2312" w:hAnsi="Times New Roman" w:cs="Times New Roman" w:hint="eastAsia"/>
          <w:sz w:val="28"/>
          <w:szCs w:val="28"/>
        </w:rPr>
        <w:t>采用</w:t>
      </w:r>
      <w:r w:rsidRPr="00B40470">
        <w:rPr>
          <w:rFonts w:ascii="Times New Roman" w:eastAsia="仿宋_GB2312" w:hAnsi="Times New Roman" w:cs="Times New Roman"/>
          <w:sz w:val="28"/>
          <w:szCs w:val="28"/>
        </w:rPr>
        <w:t>内部</w:t>
      </w:r>
      <w:r w:rsidRPr="00B40470">
        <w:rPr>
          <w:rFonts w:ascii="Times New Roman" w:eastAsia="仿宋_GB2312" w:hAnsi="Times New Roman" w:cs="Times New Roman"/>
          <w:sz w:val="28"/>
          <w:szCs w:val="28"/>
        </w:rPr>
        <w:t>E&amp;L</w:t>
      </w:r>
      <w:r w:rsidRPr="00B40470">
        <w:rPr>
          <w:rFonts w:ascii="Times New Roman" w:eastAsia="仿宋_GB2312" w:hAnsi="Times New Roman" w:cs="Times New Roman"/>
          <w:sz w:val="28"/>
          <w:szCs w:val="28"/>
        </w:rPr>
        <w:t>数据库解析</w:t>
      </w:r>
      <w:r w:rsidRPr="00B40470">
        <w:rPr>
          <w:rFonts w:ascii="Times New Roman" w:eastAsia="仿宋_GB2312" w:hAnsi="Times New Roman" w:cs="Times New Roman" w:hint="eastAsia"/>
          <w:sz w:val="28"/>
          <w:szCs w:val="28"/>
        </w:rPr>
        <w:t>并验证了</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结构</w:t>
      </w:r>
      <w:r w:rsidRPr="00B40470">
        <w:rPr>
          <w:rFonts w:ascii="Times New Roman" w:eastAsia="仿宋_GB2312" w:hAnsi="Times New Roman" w:cs="Times New Roman" w:hint="eastAsia"/>
          <w:sz w:val="28"/>
          <w:szCs w:val="28"/>
        </w:rPr>
        <w:t>的正确性。从图</w:t>
      </w:r>
      <w:r w:rsidRPr="00B40470">
        <w:rPr>
          <w:rFonts w:ascii="Times New Roman" w:eastAsia="仿宋_GB2312" w:hAnsi="Times New Roman" w:cs="Times New Roman" w:hint="eastAsia"/>
          <w:sz w:val="28"/>
          <w:szCs w:val="28"/>
        </w:rPr>
        <w:t>1</w:t>
      </w:r>
      <w:r w:rsidRPr="00B40470">
        <w:rPr>
          <w:rFonts w:ascii="Times New Roman" w:eastAsia="仿宋_GB2312" w:hAnsi="Times New Roman" w:cs="Times New Roman" w:hint="eastAsia"/>
          <w:sz w:val="28"/>
          <w:szCs w:val="28"/>
        </w:rPr>
        <w:t>的比较</w:t>
      </w:r>
      <w:r w:rsidRPr="00B40470">
        <w:rPr>
          <w:rFonts w:ascii="Times New Roman" w:eastAsia="仿宋_GB2312" w:hAnsi="Times New Roman" w:cs="Times New Roman"/>
          <w:sz w:val="28"/>
          <w:szCs w:val="28"/>
        </w:rPr>
        <w:t>可以看到，</w:t>
      </w:r>
      <w:r w:rsidRPr="00B40470">
        <w:rPr>
          <w:rFonts w:ascii="Times New Roman" w:eastAsia="仿宋_GB2312" w:hAnsi="Times New Roman" w:cs="Times New Roman"/>
          <w:sz w:val="28"/>
          <w:szCs w:val="28"/>
        </w:rPr>
        <w:t>E&amp;L</w:t>
      </w:r>
      <w:r w:rsidRPr="00B40470">
        <w:rPr>
          <w:rFonts w:ascii="Times New Roman" w:eastAsia="仿宋_GB2312" w:hAnsi="Times New Roman" w:cs="Times New Roman" w:hint="eastAsia"/>
          <w:sz w:val="28"/>
          <w:szCs w:val="28"/>
        </w:rPr>
        <w:t>内部</w:t>
      </w:r>
      <w:r w:rsidRPr="00B40470">
        <w:rPr>
          <w:rFonts w:ascii="Times New Roman" w:eastAsia="仿宋_GB2312" w:hAnsi="Times New Roman" w:cs="Times New Roman"/>
          <w:sz w:val="28"/>
          <w:szCs w:val="28"/>
        </w:rPr>
        <w:t>数据库和</w:t>
      </w:r>
      <w:r w:rsidRPr="00B40470">
        <w:rPr>
          <w:rFonts w:ascii="Times New Roman" w:eastAsia="仿宋_GB2312" w:hAnsi="Times New Roman" w:cs="Times New Roman" w:hint="eastAsia"/>
          <w:sz w:val="28"/>
          <w:szCs w:val="28"/>
        </w:rPr>
        <w:t>商业</w:t>
      </w:r>
      <w:r w:rsidRPr="00B40470">
        <w:rPr>
          <w:rFonts w:ascii="Times New Roman" w:eastAsia="仿宋_GB2312" w:hAnsi="Times New Roman" w:cs="Times New Roman"/>
          <w:sz w:val="28"/>
          <w:szCs w:val="28"/>
        </w:rPr>
        <w:t>数据库相比</w:t>
      </w:r>
      <w:r w:rsidRPr="00B40470">
        <w:rPr>
          <w:rFonts w:ascii="Times New Roman" w:eastAsia="仿宋_GB2312" w:hAnsi="Times New Roman" w:cs="Times New Roman" w:hint="eastAsia"/>
          <w:sz w:val="28"/>
          <w:szCs w:val="28"/>
        </w:rPr>
        <w:t>，内部数据库</w:t>
      </w:r>
      <w:r w:rsidRPr="00B40470">
        <w:rPr>
          <w:rFonts w:ascii="Times New Roman" w:eastAsia="仿宋_GB2312" w:hAnsi="Times New Roman" w:cs="Times New Roman"/>
          <w:sz w:val="28"/>
          <w:szCs w:val="28"/>
        </w:rPr>
        <w:t>给出</w:t>
      </w:r>
      <w:r w:rsidRPr="00B40470">
        <w:rPr>
          <w:rFonts w:ascii="Times New Roman" w:eastAsia="仿宋_GB2312" w:hAnsi="Times New Roman" w:cs="Times New Roman"/>
          <w:sz w:val="28"/>
          <w:szCs w:val="28"/>
        </w:rPr>
        <w:lastRenderedPageBreak/>
        <w:t>了</w:t>
      </w:r>
      <w:r w:rsidRPr="00B40470">
        <w:rPr>
          <w:rFonts w:ascii="Times New Roman" w:eastAsia="仿宋_GB2312" w:hAnsi="Times New Roman" w:cs="Times New Roman" w:hint="eastAsia"/>
          <w:sz w:val="28"/>
          <w:szCs w:val="28"/>
        </w:rPr>
        <w:t>化合物的</w:t>
      </w:r>
      <w:r w:rsidRPr="00B40470">
        <w:rPr>
          <w:rFonts w:ascii="Times New Roman" w:eastAsia="仿宋_GB2312" w:hAnsi="Times New Roman" w:cs="Times New Roman"/>
          <w:sz w:val="28"/>
          <w:szCs w:val="28"/>
        </w:rPr>
        <w:t>准确结构、较高的匹配分数，还包含了</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sz w:val="28"/>
          <w:szCs w:val="28"/>
        </w:rPr>
        <w:t>保留时间</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这个额外的匹配印证信息，</w:t>
      </w:r>
      <w:r w:rsidRPr="00B40470">
        <w:rPr>
          <w:rFonts w:ascii="Times New Roman" w:eastAsia="仿宋_GB2312" w:hAnsi="Times New Roman" w:cs="Times New Roman" w:hint="eastAsia"/>
          <w:sz w:val="28"/>
          <w:szCs w:val="28"/>
        </w:rPr>
        <w:t>使得</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鉴别具有更高的可靠性。相反，仅仅依赖于普适库鉴别获得的结果，与内部数据库比较，得到了完全不同的另一个化合物</w:t>
      </w:r>
      <w:r w:rsidRPr="00B40470">
        <w:rPr>
          <w:rFonts w:ascii="Times New Roman" w:eastAsia="仿宋_GB2312" w:hAnsi="Times New Roman" w:cs="Times New Roman"/>
          <w:sz w:val="28"/>
          <w:szCs w:val="28"/>
        </w:rPr>
        <w:t>。由此可见</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针对可浸提物和可沥滤物建立专门的数据库对于准确、高效、全面地研究</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和未知体系十分必要。</w:t>
      </w:r>
    </w:p>
    <w:p w:rsidR="00B40470" w:rsidRPr="00B40470" w:rsidRDefault="00B40470" w:rsidP="00B40470">
      <w:pPr>
        <w:spacing w:after="0" w:line="360" w:lineRule="auto"/>
        <w:ind w:firstLine="540"/>
        <w:jc w:val="both"/>
        <w:rPr>
          <w:rFonts w:ascii="Times New Roman" w:hAnsi="Times New Roman" w:cs="Times New Roman"/>
        </w:rPr>
      </w:pPr>
    </w:p>
    <w:p w:rsidR="00B40470" w:rsidRPr="00B40470" w:rsidRDefault="006422A1" w:rsidP="00B40470">
      <w:pPr>
        <w:spacing w:after="0" w:line="360" w:lineRule="auto"/>
        <w:jc w:val="both"/>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17280" behindDoc="0" locked="0" layoutInCell="1" allowOverlap="1">
                <wp:simplePos x="0" y="0"/>
                <wp:positionH relativeFrom="margin">
                  <wp:posOffset>4015740</wp:posOffset>
                </wp:positionH>
                <wp:positionV relativeFrom="paragraph">
                  <wp:posOffset>1521460</wp:posOffset>
                </wp:positionV>
                <wp:extent cx="1962150" cy="2686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686050"/>
                        </a:xfrm>
                        <a:prstGeom prst="rect">
                          <a:avLst/>
                        </a:prstGeom>
                        <a:solidFill>
                          <a:srgbClr val="FFFFFF"/>
                        </a:solidFill>
                        <a:ln w="9525">
                          <a:noFill/>
                          <a:miter lim="800000"/>
                          <a:headEnd/>
                          <a:tailEnd/>
                        </a:ln>
                      </wps:spPr>
                      <wps:txbx>
                        <w:txbxContent>
                          <w:p w:rsidR="005F7F59" w:rsidRDefault="005F7F59" w:rsidP="00B40470">
                            <w:pPr>
                              <w:spacing w:after="0"/>
                              <w:jc w:val="both"/>
                            </w:pPr>
                            <w:r w:rsidRPr="00424EF8">
                              <w:rPr>
                                <w:b/>
                              </w:rPr>
                              <w:t>图</w:t>
                            </w:r>
                            <w:r w:rsidRPr="00424EF8">
                              <w:rPr>
                                <w:rFonts w:hint="eastAsia"/>
                                <w:b/>
                              </w:rPr>
                              <w:t>1</w:t>
                            </w:r>
                            <w:r>
                              <w:rPr>
                                <w:b/>
                              </w:rPr>
                              <w:t xml:space="preserve"> </w:t>
                            </w:r>
                            <w:r w:rsidRPr="00A6607E">
                              <w:t>[</w:t>
                            </w:r>
                            <w:r>
                              <w:rPr>
                                <w:color w:val="0000FF"/>
                              </w:rPr>
                              <w:t>3</w:t>
                            </w:r>
                            <w:r w:rsidRPr="00A6607E">
                              <w:t>]</w:t>
                            </w:r>
                            <w:r>
                              <w:t xml:space="preserve">. (A) </w:t>
                            </w:r>
                            <w:r w:rsidR="00F21786">
                              <w:t>未知可沥滤物</w:t>
                            </w:r>
                            <w:r>
                              <w:rPr>
                                <w:rFonts w:hint="eastAsia"/>
                              </w:rPr>
                              <w:t>质谱图（电子电离</w:t>
                            </w:r>
                            <w:r>
                              <w:rPr>
                                <w:rFonts w:hint="eastAsia"/>
                              </w:rPr>
                              <w:t>EI</w:t>
                            </w:r>
                            <w:r>
                              <w:rPr>
                                <w:rFonts w:hint="eastAsia"/>
                              </w:rPr>
                              <w:t>），</w:t>
                            </w:r>
                            <w:r>
                              <w:rPr>
                                <w:rFonts w:hint="eastAsia"/>
                              </w:rPr>
                              <w:t>GC</w:t>
                            </w:r>
                            <w:r>
                              <w:t xml:space="preserve">/MS </w:t>
                            </w:r>
                            <w:r>
                              <w:rPr>
                                <w:rFonts w:hint="eastAsia"/>
                              </w:rPr>
                              <w:t>中该物质的保留时间为</w:t>
                            </w:r>
                            <w:r>
                              <w:rPr>
                                <w:rFonts w:hint="eastAsia"/>
                              </w:rPr>
                              <w:t>2</w:t>
                            </w:r>
                            <w:r>
                              <w:t>4.61 min</w:t>
                            </w:r>
                            <w:r>
                              <w:rPr>
                                <w:rFonts w:hint="eastAsia"/>
                              </w:rPr>
                              <w:t>。</w:t>
                            </w:r>
                            <w:r>
                              <w:rPr>
                                <w:rFonts w:hint="eastAsia"/>
                              </w:rPr>
                              <w:t xml:space="preserve"> </w:t>
                            </w:r>
                            <w:r>
                              <w:rPr>
                                <w:rFonts w:hint="eastAsia"/>
                              </w:rPr>
                              <w:t>（</w:t>
                            </w:r>
                            <w:r>
                              <w:rPr>
                                <w:rFonts w:hint="eastAsia"/>
                              </w:rPr>
                              <w:t>B</w:t>
                            </w:r>
                            <w:r>
                              <w:rPr>
                                <w:rFonts w:hint="eastAsia"/>
                              </w:rPr>
                              <w:t>）</w:t>
                            </w:r>
                            <w:r>
                              <w:t>通过</w:t>
                            </w:r>
                            <w:r>
                              <w:rPr>
                                <w:rFonts w:hint="eastAsia"/>
                              </w:rPr>
                              <w:t>检索实验室内部</w:t>
                            </w:r>
                            <w:r>
                              <w:rPr>
                                <w:rFonts w:hint="eastAsia"/>
                              </w:rPr>
                              <w:t>E&amp;L</w:t>
                            </w:r>
                            <w:r>
                              <w:t>数据库</w:t>
                            </w:r>
                            <w:r>
                              <w:rPr>
                                <w:rFonts w:hint="eastAsia"/>
                              </w:rPr>
                              <w:t>得到的正确结构，匹配分数和保留时间都非常接近</w:t>
                            </w:r>
                            <w:r>
                              <w:rPr>
                                <w:rFonts w:hint="eastAsia"/>
                              </w:rPr>
                              <w:t>1</w:t>
                            </w:r>
                            <w:r>
                              <w:t>00%</w:t>
                            </w:r>
                            <w:r>
                              <w:t>匹配</w:t>
                            </w:r>
                            <w:r>
                              <w:rPr>
                                <w:rFonts w:hint="eastAsia"/>
                              </w:rPr>
                              <w:t>。</w:t>
                            </w:r>
                          </w:p>
                          <w:p w:rsidR="005F7F59" w:rsidRDefault="005F7F59" w:rsidP="00B40470">
                            <w:pPr>
                              <w:spacing w:after="0"/>
                              <w:jc w:val="both"/>
                            </w:pPr>
                            <w:r>
                              <w:rPr>
                                <w:rFonts w:hint="eastAsia"/>
                              </w:rPr>
                              <w:t>（</w:t>
                            </w:r>
                            <w:r>
                              <w:rPr>
                                <w:rFonts w:hint="eastAsia"/>
                              </w:rPr>
                              <w:t>C</w:t>
                            </w:r>
                            <w:r>
                              <w:rPr>
                                <w:rFonts w:hint="eastAsia"/>
                              </w:rPr>
                              <w:t>）通过检索商业软件</w:t>
                            </w:r>
                            <w:r>
                              <w:rPr>
                                <w:rFonts w:hint="eastAsia"/>
                              </w:rPr>
                              <w:t>N</w:t>
                            </w:r>
                            <w:r>
                              <w:t>IST/Wiley</w:t>
                            </w:r>
                            <w:r>
                              <w:t>数据库</w:t>
                            </w:r>
                            <w:r>
                              <w:rPr>
                                <w:rFonts w:hint="eastAsia"/>
                              </w:rPr>
                              <w:t>EI</w:t>
                            </w:r>
                            <w:r>
                              <w:t>图谱</w:t>
                            </w:r>
                            <w:r>
                              <w:rPr>
                                <w:rFonts w:hint="eastAsia"/>
                              </w:rPr>
                              <w:t>的错误结果，没有保留时间信息作为参考，最佳匹配分数</w:t>
                            </w:r>
                            <w:r>
                              <w:rPr>
                                <w:rFonts w:hint="eastAsia"/>
                              </w:rPr>
                              <w:t>8</w:t>
                            </w:r>
                            <w:r>
                              <w:t>0.</w:t>
                            </w:r>
                            <w:r>
                              <w:rPr>
                                <w:rFonts w:hint="eastAsia"/>
                              </w:rPr>
                              <w:t>7</w:t>
                            </w:r>
                            <w:r>
                              <w:t>%</w:t>
                            </w:r>
                            <w:r>
                              <w:rPr>
                                <w:rFonts w:hint="eastAsia"/>
                              </w:rPr>
                              <w:t>只能判定为</w:t>
                            </w:r>
                            <w:r>
                              <w:rPr>
                                <w:rFonts w:hint="eastAsia"/>
                              </w:rPr>
                              <w:t xml:space="preserve"> </w:t>
                            </w:r>
                            <w:r>
                              <w:rPr>
                                <w:rFonts w:hint="eastAsia"/>
                              </w:rPr>
                              <w:t>“不准确的鉴别”</w:t>
                            </w:r>
                            <w:r>
                              <w:rPr>
                                <w:rFonts w:hint="eastAsia"/>
                              </w:rPr>
                              <w:t xml:space="preserve"> </w:t>
                            </w:r>
                            <w:r>
                              <w:rPr>
                                <w:rFonts w:hint="eastAsia"/>
                              </w:rPr>
                              <w:t>。</w:t>
                            </w:r>
                          </w:p>
                        </w:txbxContent>
                      </wps:txbx>
                      <wps:bodyPr rot="0" vert="horz" wrap="square" lIns="9144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66" type="#_x0000_t202" style="position:absolute;left:0;text-align:left;margin-left:316.2pt;margin-top:119.8pt;width:154.5pt;height:211.5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" stroked="f">
                <v:textbox inset=",,,0">
                  <w:txbxContent>
                    <w:p w:rsidR="005F7F59" w:rsidRDefault="005F7F59" w:rsidP="00B40470">
                      <w:pPr>
                        <w:spacing w:after="0"/>
                        <w:jc w:val="both"/>
                      </w:pPr>
                      <w:r w:rsidRPr="00424EF8">
                        <w:rPr>
                          <w:b/>
                        </w:rPr>
                        <w:t>图</w:t>
                      </w:r>
                      <w:r w:rsidRPr="00424EF8">
                        <w:rPr>
                          <w:rFonts w:hint="eastAsia"/>
                          <w:b/>
                        </w:rPr>
                        <w:t>1</w:t>
                      </w:r>
                      <w:r>
                        <w:rPr>
                          <w:b/>
                        </w:rPr>
                        <w:t xml:space="preserve"> </w:t>
                      </w:r>
                      <w:r w:rsidRPr="00A6607E">
                        <w:t>[</w:t>
                      </w:r>
                      <w:r>
                        <w:rPr>
                          <w:color w:val="0000FF"/>
                        </w:rPr>
                        <w:t>3</w:t>
                      </w:r>
                      <w:r w:rsidRPr="00A6607E">
                        <w:t>]</w:t>
                      </w:r>
                      <w:r>
                        <w:t xml:space="preserve">. (A) </w:t>
                      </w:r>
                      <w:r w:rsidR="00F21786">
                        <w:t>未知可沥滤物</w:t>
                      </w:r>
                      <w:r>
                        <w:rPr>
                          <w:rFonts w:hint="eastAsia"/>
                        </w:rPr>
                        <w:t>质谱图（电子电离</w:t>
                      </w:r>
                      <w:r>
                        <w:rPr>
                          <w:rFonts w:hint="eastAsia"/>
                        </w:rPr>
                        <w:t>EI</w:t>
                      </w:r>
                      <w:r>
                        <w:rPr>
                          <w:rFonts w:hint="eastAsia"/>
                        </w:rPr>
                        <w:t>），</w:t>
                      </w:r>
                      <w:r>
                        <w:rPr>
                          <w:rFonts w:hint="eastAsia"/>
                        </w:rPr>
                        <w:t>GC</w:t>
                      </w:r>
                      <w:r>
                        <w:t xml:space="preserve">/MS </w:t>
                      </w:r>
                      <w:r>
                        <w:rPr>
                          <w:rFonts w:hint="eastAsia"/>
                        </w:rPr>
                        <w:t>中该物质的保留时间为</w:t>
                      </w:r>
                      <w:r>
                        <w:rPr>
                          <w:rFonts w:hint="eastAsia"/>
                        </w:rPr>
                        <w:t>2</w:t>
                      </w:r>
                      <w:r>
                        <w:t>4.61 min</w:t>
                      </w:r>
                      <w:r>
                        <w:rPr>
                          <w:rFonts w:hint="eastAsia"/>
                        </w:rPr>
                        <w:t>。</w:t>
                      </w:r>
                      <w:r>
                        <w:rPr>
                          <w:rFonts w:hint="eastAsia"/>
                        </w:rPr>
                        <w:t xml:space="preserve"> </w:t>
                      </w:r>
                      <w:r>
                        <w:rPr>
                          <w:rFonts w:hint="eastAsia"/>
                        </w:rPr>
                        <w:t>（</w:t>
                      </w:r>
                      <w:r>
                        <w:rPr>
                          <w:rFonts w:hint="eastAsia"/>
                        </w:rPr>
                        <w:t>B</w:t>
                      </w:r>
                      <w:r>
                        <w:rPr>
                          <w:rFonts w:hint="eastAsia"/>
                        </w:rPr>
                        <w:t>）</w:t>
                      </w:r>
                      <w:r>
                        <w:t>通过</w:t>
                      </w:r>
                      <w:r>
                        <w:rPr>
                          <w:rFonts w:hint="eastAsia"/>
                        </w:rPr>
                        <w:t>检索实验室内部</w:t>
                      </w:r>
                      <w:r>
                        <w:rPr>
                          <w:rFonts w:hint="eastAsia"/>
                        </w:rPr>
                        <w:t>E&amp;L</w:t>
                      </w:r>
                      <w:r>
                        <w:t>数据库</w:t>
                      </w:r>
                      <w:r>
                        <w:rPr>
                          <w:rFonts w:hint="eastAsia"/>
                        </w:rPr>
                        <w:t>得到的正确结构，匹配分数和保留时间都非常接近</w:t>
                      </w:r>
                      <w:r>
                        <w:rPr>
                          <w:rFonts w:hint="eastAsia"/>
                        </w:rPr>
                        <w:t>1</w:t>
                      </w:r>
                      <w:r>
                        <w:t>00%</w:t>
                      </w:r>
                      <w:r>
                        <w:t>匹配</w:t>
                      </w:r>
                      <w:r>
                        <w:rPr>
                          <w:rFonts w:hint="eastAsia"/>
                        </w:rPr>
                        <w:t>。</w:t>
                      </w:r>
                    </w:p>
                    <w:p w:rsidR="005F7F59" w:rsidRDefault="005F7F59" w:rsidP="00B40470">
                      <w:pPr>
                        <w:spacing w:after="0"/>
                        <w:jc w:val="both"/>
                      </w:pPr>
                      <w:r>
                        <w:rPr>
                          <w:rFonts w:hint="eastAsia"/>
                        </w:rPr>
                        <w:t>（</w:t>
                      </w:r>
                      <w:r>
                        <w:rPr>
                          <w:rFonts w:hint="eastAsia"/>
                        </w:rPr>
                        <w:t>C</w:t>
                      </w:r>
                      <w:r>
                        <w:rPr>
                          <w:rFonts w:hint="eastAsia"/>
                        </w:rPr>
                        <w:t>）通过检索商业软件</w:t>
                      </w:r>
                      <w:r>
                        <w:rPr>
                          <w:rFonts w:hint="eastAsia"/>
                        </w:rPr>
                        <w:t>N</w:t>
                      </w:r>
                      <w:r>
                        <w:t>IST/Wiley</w:t>
                      </w:r>
                      <w:r>
                        <w:t>数据库</w:t>
                      </w:r>
                      <w:r>
                        <w:rPr>
                          <w:rFonts w:hint="eastAsia"/>
                        </w:rPr>
                        <w:t>EI</w:t>
                      </w:r>
                      <w:r>
                        <w:t>图谱</w:t>
                      </w:r>
                      <w:r>
                        <w:rPr>
                          <w:rFonts w:hint="eastAsia"/>
                        </w:rPr>
                        <w:t>的错误结果，没有保留时间信息作为参考，最佳匹配分数</w:t>
                      </w:r>
                      <w:r>
                        <w:rPr>
                          <w:rFonts w:hint="eastAsia"/>
                        </w:rPr>
                        <w:t>8</w:t>
                      </w:r>
                      <w:r>
                        <w:t>0.</w:t>
                      </w:r>
                      <w:r>
                        <w:rPr>
                          <w:rFonts w:hint="eastAsia"/>
                        </w:rPr>
                        <w:t>7</w:t>
                      </w:r>
                      <w:r>
                        <w:t>%</w:t>
                      </w:r>
                      <w:r>
                        <w:rPr>
                          <w:rFonts w:hint="eastAsia"/>
                        </w:rPr>
                        <w:t>只能判定为</w:t>
                      </w:r>
                      <w:r>
                        <w:rPr>
                          <w:rFonts w:hint="eastAsia"/>
                        </w:rPr>
                        <w:t xml:space="preserve"> </w:t>
                      </w:r>
                      <w:r>
                        <w:rPr>
                          <w:rFonts w:hint="eastAsia"/>
                        </w:rPr>
                        <w:t>“不准确的鉴别”</w:t>
                      </w:r>
                      <w:r>
                        <w:rPr>
                          <w:rFonts w:hint="eastAsia"/>
                        </w:rPr>
                        <w:t xml:space="preserve"> </w:t>
                      </w:r>
                      <w:r>
                        <w:rPr>
                          <w:rFonts w:hint="eastAsia"/>
                        </w:rPr>
                        <w:t>。</w:t>
                      </w:r>
                    </w:p>
                  </w:txbxContent>
                </v:textbox>
                <w10:wrap type="square" anchorx="margin"/>
              </v:shape>
            </w:pict>
          </mc:Fallback>
        </mc:AlternateContent>
      </w:r>
      <w:r w:rsidR="00B40470" w:rsidRPr="00B40470">
        <w:rPr>
          <w:rFonts w:ascii="Times New Roman" w:hAnsi="Times New Roman" w:cs="Times New Roman"/>
          <w:noProof/>
        </w:rPr>
        <w:drawing>
          <wp:inline distT="0" distB="0" distL="0" distR="0">
            <wp:extent cx="3760777" cy="42027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60777" cy="4202749"/>
                    </a:xfrm>
                    <a:prstGeom prst="rect">
                      <a:avLst/>
                    </a:prstGeom>
                    <a:noFill/>
                    <a:ln>
                      <a:noFill/>
                    </a:ln>
                  </pic:spPr>
                </pic:pic>
              </a:graphicData>
            </a:graphic>
          </wp:inline>
        </w:drawing>
      </w:r>
    </w:p>
    <w:p w:rsidR="00B40470" w:rsidRPr="00B40470" w:rsidRDefault="00B40470" w:rsidP="00B40470">
      <w:pPr>
        <w:spacing w:after="0" w:line="360" w:lineRule="auto"/>
        <w:ind w:firstLine="450"/>
        <w:jc w:val="both"/>
        <w:rPr>
          <w:rFonts w:ascii="Times New Roman" w:hAnsi="Times New Roman" w:cs="Times New Roman"/>
        </w:rPr>
      </w:pPr>
    </w:p>
    <w:p w:rsidR="00B40470" w:rsidRPr="00B40470" w:rsidRDefault="00B40470" w:rsidP="00B40470">
      <w:pPr>
        <w:spacing w:after="0" w:line="360" w:lineRule="auto"/>
        <w:rPr>
          <w:rFonts w:ascii="Times New Roman" w:eastAsia="黑体" w:hAnsi="Times New Roman" w:cs="Times New Roman"/>
          <w:sz w:val="28"/>
        </w:rPr>
      </w:pPr>
      <w:r w:rsidRPr="00B40470">
        <w:rPr>
          <w:rFonts w:ascii="Times New Roman" w:eastAsia="黑体" w:hAnsi="Times New Roman" w:cs="Times New Roman" w:hint="eastAsia"/>
          <w:sz w:val="28"/>
        </w:rPr>
        <w:t>三、</w:t>
      </w:r>
      <w:r w:rsidRPr="00B40470">
        <w:rPr>
          <w:rFonts w:ascii="Times New Roman" w:eastAsia="黑体" w:hAnsi="Times New Roman" w:cs="Times New Roman"/>
          <w:sz w:val="28"/>
        </w:rPr>
        <w:t>E&amp;L</w:t>
      </w:r>
      <w:r w:rsidRPr="00B40470">
        <w:rPr>
          <w:rFonts w:ascii="Times New Roman" w:eastAsia="黑体" w:hAnsi="Times New Roman" w:cs="Times New Roman" w:hint="eastAsia"/>
          <w:sz w:val="28"/>
        </w:rPr>
        <w:t>数据库建立的一般思路</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Jenke</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hint="eastAsia"/>
          <w:sz w:val="28"/>
          <w:szCs w:val="28"/>
        </w:rPr>
        <w:t xml:space="preserve">D. </w:t>
      </w:r>
      <w:r w:rsidRPr="00B40470">
        <w:rPr>
          <w:rFonts w:ascii="Times New Roman" w:eastAsia="仿宋_GB2312" w:hAnsi="Times New Roman" w:cs="Times New Roman" w:hint="eastAsia"/>
          <w:sz w:val="28"/>
          <w:szCs w:val="28"/>
        </w:rPr>
        <w:t>等人在对未知可浸提物和可沥滤物分析的综述中将</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数据库定义为：一个对于涵盖了实验室测试中遇到过的以及预期可能遇到的可浸提物和可沥滤物的必要信息的集合。这里</w:t>
      </w:r>
      <w:r w:rsidRPr="00B40470">
        <w:rPr>
          <w:rFonts w:ascii="Times New Roman" w:eastAsia="仿宋_GB2312" w:hAnsi="Times New Roman" w:cs="Times New Roman" w:hint="eastAsia"/>
          <w:sz w:val="28"/>
          <w:szCs w:val="28"/>
        </w:rPr>
        <w:t xml:space="preserve"> </w:t>
      </w:r>
      <w:r w:rsidRPr="00B40470">
        <w:rPr>
          <w:rFonts w:ascii="Times New Roman" w:eastAsia="仿宋_GB2312" w:hAnsi="Times New Roman" w:cs="Times New Roman" w:hint="eastAsia"/>
          <w:sz w:val="28"/>
          <w:szCs w:val="28"/>
        </w:rPr>
        <w:t>“必要信息”</w:t>
      </w:r>
      <w:r w:rsidRPr="00B40470">
        <w:rPr>
          <w:rFonts w:ascii="Times New Roman" w:eastAsia="仿宋_GB2312" w:hAnsi="Times New Roman" w:cs="Times New Roman" w:hint="eastAsia"/>
          <w:sz w:val="28"/>
          <w:szCs w:val="28"/>
        </w:rPr>
        <w:t xml:space="preserve"> </w:t>
      </w:r>
      <w:r w:rsidRPr="00B40470">
        <w:rPr>
          <w:rFonts w:ascii="Times New Roman" w:eastAsia="仿宋_GB2312" w:hAnsi="Times New Roman" w:cs="Times New Roman" w:hint="eastAsia"/>
          <w:sz w:val="28"/>
          <w:szCs w:val="28"/>
        </w:rPr>
        <w:t>至少包括可以准确鉴别</w:t>
      </w:r>
      <w:r w:rsidRPr="00B40470">
        <w:rPr>
          <w:rFonts w:ascii="Times New Roman" w:eastAsia="仿宋_GB2312" w:hAnsi="Times New Roman" w:cs="Times New Roman" w:hint="eastAsia"/>
          <w:sz w:val="28"/>
          <w:szCs w:val="28"/>
        </w:rPr>
        <w:lastRenderedPageBreak/>
        <w:t>这些化合物并进行准确定量的分析化学信息，例如代表性质谱图谱及指纹信息，色谱的保留时间、响应因子等</w:t>
      </w:r>
      <w:r w:rsidRPr="00150B68">
        <w:rPr>
          <w:rFonts w:ascii="Times New Roman" w:eastAsia="仿宋_GB2312" w:hAnsi="Times New Roman" w:cs="Times New Roman" w:hint="eastAsia"/>
          <w:sz w:val="28"/>
          <w:szCs w:val="28"/>
          <w:vertAlign w:val="superscript"/>
        </w:rPr>
        <w:t xml:space="preserve"> [</w:t>
      </w:r>
      <w:r w:rsidR="00150B68">
        <w:rPr>
          <w:rFonts w:ascii="Times New Roman" w:eastAsia="仿宋_GB2312" w:hAnsi="Times New Roman" w:cs="Times New Roman"/>
          <w:sz w:val="28"/>
          <w:szCs w:val="28"/>
          <w:vertAlign w:val="superscript"/>
        </w:rPr>
        <w:t>4</w:t>
      </w:r>
      <w:r w:rsidRPr="00150B68">
        <w:rPr>
          <w:rFonts w:ascii="Times New Roman" w:eastAsia="仿宋_GB2312" w:hAnsi="Times New Roman" w:cs="Times New Roman" w:hint="eastAsia"/>
          <w:sz w:val="28"/>
          <w:szCs w:val="28"/>
          <w:vertAlign w:val="superscript"/>
        </w:rPr>
        <w:t>]</w:t>
      </w:r>
      <w:r w:rsidRPr="00B40470">
        <w:rPr>
          <w:rFonts w:ascii="Times New Roman" w:eastAsia="仿宋_GB2312" w:hAnsi="Times New Roman" w:cs="Times New Roman" w:hint="eastAsia"/>
          <w:sz w:val="28"/>
          <w:szCs w:val="28"/>
        </w:rPr>
        <w:t>。</w:t>
      </w:r>
    </w:p>
    <w:p w:rsidR="00B40470" w:rsidRPr="00B40470" w:rsidRDefault="00B40470" w:rsidP="00B40470">
      <w:pPr>
        <w:spacing w:after="0" w:line="360" w:lineRule="auto"/>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 xml:space="preserve">       </w:t>
      </w:r>
      <w:r w:rsidRPr="00B40470">
        <w:rPr>
          <w:rFonts w:ascii="Times New Roman" w:eastAsia="仿宋_GB2312" w:hAnsi="Times New Roman" w:cs="Times New Roman" w:hint="eastAsia"/>
          <w:sz w:val="28"/>
          <w:szCs w:val="28"/>
        </w:rPr>
        <w:t>实验室建立</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化合物及材料数据库一般是从少数几种熟悉的材料，几十种化合物开始的。</w:t>
      </w:r>
    </w:p>
    <w:p w:rsidR="00B40470" w:rsidRPr="00B40470" w:rsidRDefault="00B40470" w:rsidP="00B40470">
      <w:pPr>
        <w:spacing w:after="0" w:line="360" w:lineRule="auto"/>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 xml:space="preserve">       </w:t>
      </w:r>
      <w:r w:rsidRPr="00B40470">
        <w:rPr>
          <w:rFonts w:ascii="Times New Roman" w:eastAsia="仿宋_GB2312" w:hAnsi="Times New Roman" w:cs="Times New Roman" w:hint="eastAsia"/>
          <w:sz w:val="28"/>
          <w:szCs w:val="28"/>
        </w:rPr>
        <w:t>建立和评价一个数据库的可以从以下四方面考虑：数据库中化合物数目及与所研究器械的相关性，</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信息的种类和数目，数据库中信息的可信度</w:t>
      </w:r>
      <w:r w:rsidRPr="00B40470">
        <w:rPr>
          <w:rFonts w:ascii="Times New Roman" w:eastAsia="仿宋_GB2312" w:hAnsi="Times New Roman" w:cs="Times New Roman" w:hint="eastAsia"/>
          <w:sz w:val="28"/>
          <w:szCs w:val="28"/>
        </w:rPr>
        <w:t xml:space="preserve"> </w:t>
      </w:r>
      <w:r w:rsidRPr="00150B68">
        <w:rPr>
          <w:rFonts w:ascii="Times New Roman" w:eastAsia="仿宋_GB2312" w:hAnsi="Times New Roman" w:cs="Times New Roman" w:hint="eastAsia"/>
          <w:sz w:val="28"/>
          <w:szCs w:val="28"/>
          <w:vertAlign w:val="superscript"/>
        </w:rPr>
        <w:t>[7]</w:t>
      </w:r>
      <w:r w:rsidRPr="00B40470">
        <w:rPr>
          <w:rFonts w:ascii="Times New Roman" w:eastAsia="仿宋_GB2312" w:hAnsi="Times New Roman" w:cs="Times New Roman" w:hint="eastAsia"/>
          <w:sz w:val="28"/>
          <w:szCs w:val="28"/>
        </w:rPr>
        <w:t>、数据库的补充及完善。</w:t>
      </w:r>
    </w:p>
    <w:p w:rsidR="00B40470" w:rsidRPr="00B40470" w:rsidRDefault="00114338" w:rsidP="00B40470">
      <w:pPr>
        <w:spacing w:after="0" w:line="360" w:lineRule="auto"/>
        <w:ind w:firstLine="540"/>
        <w:jc w:val="both"/>
        <w:rPr>
          <w:rFonts w:ascii="黑体" w:eastAsia="黑体" w:hAnsi="黑体" w:cs="Times New Roman"/>
          <w:sz w:val="28"/>
          <w:szCs w:val="28"/>
        </w:rPr>
      </w:pPr>
      <w:r>
        <w:rPr>
          <w:rFonts w:ascii="黑体" w:eastAsia="黑体" w:hAnsi="黑体" w:cs="Times New Roman" w:hint="eastAsia"/>
          <w:sz w:val="28"/>
          <w:szCs w:val="28"/>
        </w:rPr>
        <w:t>（一）数据库</w:t>
      </w:r>
      <w:r w:rsidR="00B40470" w:rsidRPr="00B40470">
        <w:rPr>
          <w:rFonts w:ascii="黑体" w:eastAsia="黑体" w:hAnsi="黑体" w:cs="Times New Roman" w:hint="eastAsia"/>
          <w:sz w:val="28"/>
          <w:szCs w:val="28"/>
        </w:rPr>
        <w:t>中化合物数目与所研究器械的相关性</w:t>
      </w:r>
    </w:p>
    <w:p w:rsidR="00B40470" w:rsidRPr="00B40470" w:rsidRDefault="00B40470" w:rsidP="00B40470">
      <w:pPr>
        <w:spacing w:after="0" w:line="360" w:lineRule="auto"/>
        <w:ind w:firstLine="540"/>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考虑到数据库的主要目的是分析未知的可浸提物</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hint="eastAsia"/>
          <w:sz w:val="28"/>
          <w:szCs w:val="28"/>
        </w:rPr>
        <w:t>可沥滤物，所以简单来看，数据库中所收录的化合物越多，遗漏就越少。但单纯的用数目衡量是片面的，更需要关注的是数据库中的化合物在多大程度上涵盖了最常见、关键的可浸出物</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hint="eastAsia"/>
          <w:sz w:val="28"/>
          <w:szCs w:val="28"/>
        </w:rPr>
        <w:t>可沥滤物。尤其是本实验室经常涉及到的样品体系的可浸出物</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hint="eastAsia"/>
          <w:sz w:val="28"/>
          <w:szCs w:val="28"/>
        </w:rPr>
        <w:t>可沥滤物，例如某一类医疗器械或某一类高分子材料的药包材</w:t>
      </w:r>
      <w:r w:rsidRPr="00150B68">
        <w:rPr>
          <w:rFonts w:ascii="Times New Roman" w:eastAsia="仿宋_GB2312" w:hAnsi="Times New Roman" w:cs="Times New Roman" w:hint="eastAsia"/>
          <w:sz w:val="28"/>
          <w:szCs w:val="28"/>
          <w:vertAlign w:val="superscript"/>
        </w:rPr>
        <w:t xml:space="preserve"> [</w:t>
      </w:r>
      <w:r w:rsidR="00150B68">
        <w:rPr>
          <w:rFonts w:ascii="Times New Roman" w:eastAsia="仿宋_GB2312" w:hAnsi="Times New Roman" w:cs="Times New Roman"/>
          <w:sz w:val="28"/>
          <w:szCs w:val="28"/>
          <w:vertAlign w:val="superscript"/>
        </w:rPr>
        <w:t>4</w:t>
      </w:r>
      <w:r w:rsidRPr="00150B68">
        <w:rPr>
          <w:rFonts w:ascii="Times New Roman" w:eastAsia="仿宋_GB2312" w:hAnsi="Times New Roman" w:cs="Times New Roman" w:hint="eastAsia"/>
          <w:sz w:val="28"/>
          <w:szCs w:val="28"/>
          <w:vertAlign w:val="superscript"/>
        </w:rPr>
        <w:t xml:space="preserve">] </w:t>
      </w:r>
      <w:r w:rsidRPr="00B40470">
        <w:rPr>
          <w:rFonts w:ascii="Times New Roman" w:eastAsia="仿宋_GB2312" w:hAnsi="Times New Roman" w:cs="Times New Roman" w:hint="eastAsia"/>
          <w:sz w:val="28"/>
          <w:szCs w:val="28"/>
        </w:rPr>
        <w:t>。一个有效的</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数据库通过容纳大量的与研究体系高度相关的化合物以及相应的分析方法可以将未知可沥滤物的扫描（</w:t>
      </w:r>
      <w:r w:rsidRPr="00B40470">
        <w:rPr>
          <w:rFonts w:ascii="Times New Roman" w:eastAsia="仿宋_GB2312" w:hAnsi="Times New Roman" w:cs="Times New Roman" w:hint="eastAsia"/>
          <w:sz w:val="28"/>
          <w:szCs w:val="28"/>
        </w:rPr>
        <w:t>screening</w:t>
      </w:r>
      <w:r w:rsidRPr="00B40470">
        <w:rPr>
          <w:rFonts w:ascii="Times New Roman" w:eastAsia="仿宋_GB2312" w:hAnsi="Times New Roman" w:cs="Times New Roman" w:hint="eastAsia"/>
          <w:sz w:val="28"/>
          <w:szCs w:val="28"/>
        </w:rPr>
        <w:t>）过程在某种意义上变成目标物分析（</w:t>
      </w:r>
      <w:r w:rsidRPr="00B40470">
        <w:rPr>
          <w:rFonts w:ascii="Times New Roman" w:eastAsia="仿宋_GB2312" w:hAnsi="Times New Roman" w:cs="Times New Roman" w:hint="eastAsia"/>
          <w:sz w:val="28"/>
          <w:szCs w:val="28"/>
        </w:rPr>
        <w:t>targeting</w:t>
      </w:r>
      <w:r w:rsidRPr="00B40470">
        <w:rPr>
          <w:rFonts w:ascii="Times New Roman" w:eastAsia="仿宋_GB2312" w:hAnsi="Times New Roman" w:cs="Times New Roman" w:hint="eastAsia"/>
          <w:sz w:val="28"/>
          <w:szCs w:val="28"/>
        </w:rPr>
        <w:t>）的过程</w:t>
      </w:r>
      <w:r w:rsidRPr="00150B68">
        <w:rPr>
          <w:rFonts w:ascii="Times New Roman" w:eastAsia="仿宋_GB2312" w:hAnsi="Times New Roman" w:cs="Times New Roman" w:hint="eastAsia"/>
          <w:sz w:val="28"/>
          <w:szCs w:val="28"/>
          <w:vertAlign w:val="superscript"/>
        </w:rPr>
        <w:t xml:space="preserve"> [9]</w:t>
      </w:r>
      <w:r w:rsidRPr="00B40470">
        <w:rPr>
          <w:rFonts w:ascii="Times New Roman" w:eastAsia="仿宋_GB2312" w:hAnsi="Times New Roman" w:cs="Times New Roman" w:hint="eastAsia"/>
          <w:sz w:val="28"/>
          <w:szCs w:val="28"/>
        </w:rPr>
        <w:t>。同时由于数据库的专业性和全面性而更大程度上减少了遗漏和错判，如下图</w:t>
      </w:r>
      <w:r w:rsidRPr="00B40470">
        <w:rPr>
          <w:rFonts w:ascii="Times New Roman" w:eastAsia="仿宋_GB2312" w:hAnsi="Times New Roman" w:cs="Times New Roman" w:hint="eastAsia"/>
          <w:sz w:val="28"/>
          <w:szCs w:val="28"/>
        </w:rPr>
        <w:t>2</w:t>
      </w:r>
      <w:r w:rsidRPr="00B40470">
        <w:rPr>
          <w:rFonts w:ascii="Times New Roman" w:eastAsia="仿宋_GB2312" w:hAnsi="Times New Roman" w:cs="Times New Roman" w:hint="eastAsia"/>
          <w:sz w:val="28"/>
          <w:szCs w:val="28"/>
        </w:rPr>
        <w:t>所示。</w:t>
      </w:r>
      <w:r w:rsidR="00114338" w:rsidRPr="00114338">
        <w:rPr>
          <w:rFonts w:ascii="Times New Roman" w:eastAsia="仿宋_GB2312" w:hAnsi="Times New Roman" w:cs="Times New Roman" w:hint="eastAsia"/>
          <w:sz w:val="28"/>
          <w:szCs w:val="28"/>
        </w:rPr>
        <w:t>通过可靠的</w:t>
      </w:r>
      <w:r w:rsidR="00F21786">
        <w:rPr>
          <w:rFonts w:ascii="Times New Roman" w:eastAsia="仿宋_GB2312" w:hAnsi="Times New Roman" w:cs="Times New Roman" w:hint="eastAsia"/>
          <w:sz w:val="28"/>
          <w:szCs w:val="28"/>
        </w:rPr>
        <w:t>未知可沥滤物</w:t>
      </w:r>
      <w:r w:rsidR="00114338" w:rsidRPr="00114338">
        <w:rPr>
          <w:rFonts w:ascii="Times New Roman" w:eastAsia="仿宋_GB2312" w:hAnsi="Times New Roman" w:cs="Times New Roman" w:hint="eastAsia"/>
          <w:sz w:val="28"/>
          <w:szCs w:val="28"/>
        </w:rPr>
        <w:t>分析体系，结合可靠的</w:t>
      </w:r>
      <w:r w:rsidR="00F21786">
        <w:rPr>
          <w:rFonts w:ascii="Times New Roman" w:eastAsia="仿宋_GB2312" w:hAnsi="Times New Roman" w:cs="Times New Roman" w:hint="eastAsia"/>
          <w:sz w:val="28"/>
          <w:szCs w:val="28"/>
        </w:rPr>
        <w:t>未知可沥滤物</w:t>
      </w:r>
      <w:r w:rsidR="00114338" w:rsidRPr="00114338">
        <w:rPr>
          <w:rFonts w:ascii="Times New Roman" w:eastAsia="仿宋_GB2312" w:hAnsi="Times New Roman" w:cs="Times New Roman" w:hint="eastAsia"/>
          <w:sz w:val="28"/>
          <w:szCs w:val="28"/>
        </w:rPr>
        <w:t>数据库，可以降低可浸出物谱鉴别结果的不确定。</w:t>
      </w:r>
    </w:p>
    <w:p w:rsidR="00B40470" w:rsidRPr="00B40470" w:rsidRDefault="00B40470" w:rsidP="00B40470">
      <w:pPr>
        <w:spacing w:after="0" w:line="360" w:lineRule="auto"/>
        <w:jc w:val="both"/>
        <w:rPr>
          <w:rFonts w:ascii="Times New Roman" w:hAnsi="Times New Roman" w:cs="Times New Roman"/>
        </w:rPr>
      </w:pPr>
      <w:r w:rsidRPr="00B40470">
        <w:rPr>
          <w:rFonts w:ascii="Times New Roman" w:hAnsi="Times New Roman" w:cs="Times New Roman"/>
          <w:noProof/>
        </w:rPr>
        <w:lastRenderedPageBreak/>
        <w:drawing>
          <wp:inline distT="0" distB="0" distL="0" distR="0">
            <wp:extent cx="6515100" cy="24574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2457450"/>
                    </a:xfrm>
                    <a:prstGeom prst="rect">
                      <a:avLst/>
                    </a:prstGeom>
                    <a:noFill/>
                  </pic:spPr>
                </pic:pic>
              </a:graphicData>
            </a:graphic>
          </wp:inline>
        </w:drawing>
      </w:r>
    </w:p>
    <w:p w:rsidR="00B40470" w:rsidRPr="00B40470" w:rsidRDefault="00B40470" w:rsidP="00B40470">
      <w:pPr>
        <w:spacing w:after="0" w:line="360" w:lineRule="auto"/>
        <w:jc w:val="center"/>
        <w:rPr>
          <w:rFonts w:ascii="Times New Roman" w:hAnsi="Times New Roman" w:cs="Times New Roman"/>
        </w:rPr>
      </w:pPr>
      <w:r w:rsidRPr="00B40470">
        <w:rPr>
          <w:rFonts w:ascii="Times New Roman" w:hAnsi="Times New Roman" w:cs="Times New Roman" w:hint="eastAsia"/>
          <w:b/>
        </w:rPr>
        <w:t>图</w:t>
      </w:r>
      <w:r w:rsidRPr="00B40470">
        <w:rPr>
          <w:rFonts w:ascii="Times New Roman" w:hAnsi="Times New Roman" w:cs="Times New Roman" w:hint="eastAsia"/>
          <w:b/>
        </w:rPr>
        <w:t>2</w:t>
      </w:r>
      <w:r w:rsidRPr="00B40470">
        <w:rPr>
          <w:rFonts w:ascii="Times New Roman" w:hAnsi="Times New Roman" w:cs="Times New Roman" w:hint="eastAsia"/>
        </w:rPr>
        <w:t>.</w:t>
      </w:r>
      <w:r w:rsidRPr="00B40470">
        <w:rPr>
          <w:rFonts w:ascii="Times New Roman" w:hAnsi="Times New Roman" w:cs="Times New Roman"/>
        </w:rPr>
        <w:t xml:space="preserve"> </w:t>
      </w:r>
      <w:r w:rsidR="00F21786">
        <w:rPr>
          <w:rFonts w:ascii="Times New Roman" w:hAnsi="Times New Roman" w:cs="Times New Roman" w:hint="eastAsia"/>
        </w:rPr>
        <w:t>未知可沥滤物</w:t>
      </w:r>
      <w:r w:rsidRPr="00B40470">
        <w:rPr>
          <w:rFonts w:ascii="Times New Roman" w:hAnsi="Times New Roman" w:cs="Times New Roman" w:hint="eastAsia"/>
        </w:rPr>
        <w:t>扫描和目标化合物分析。</w:t>
      </w:r>
    </w:p>
    <w:p w:rsidR="00B40470" w:rsidRPr="00B40470" w:rsidRDefault="00B40470" w:rsidP="00B40470">
      <w:pPr>
        <w:spacing w:after="0" w:line="360" w:lineRule="auto"/>
        <w:ind w:firstLineChars="200" w:firstLine="560"/>
        <w:jc w:val="both"/>
        <w:rPr>
          <w:rFonts w:ascii="Times New Roman" w:hAnsi="Times New Roman" w:cs="Times New Roman"/>
        </w:rPr>
      </w:pPr>
      <w:r w:rsidRPr="00B40470">
        <w:rPr>
          <w:rFonts w:ascii="Times New Roman" w:eastAsia="仿宋_GB2312" w:hAnsi="Times New Roman" w:cs="Times New Roman" w:hint="eastAsia"/>
          <w:sz w:val="28"/>
          <w:szCs w:val="28"/>
        </w:rPr>
        <w:t>另外值得一提的是，数据库是动态的，随着实验室分析的的器械、材料的种类的积累，不仅数据库中</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化合物数目、种类会增加，方法也会相应完善</w:t>
      </w:r>
      <w:r w:rsidRPr="00150B68">
        <w:rPr>
          <w:rFonts w:ascii="Times New Roman" w:eastAsia="仿宋_GB2312" w:hAnsi="Times New Roman" w:cs="Times New Roman" w:hint="eastAsia"/>
          <w:sz w:val="28"/>
          <w:szCs w:val="28"/>
          <w:vertAlign w:val="superscript"/>
        </w:rPr>
        <w:t xml:space="preserve"> [</w:t>
      </w:r>
      <w:r w:rsidR="00150B68">
        <w:rPr>
          <w:rFonts w:ascii="Times New Roman" w:eastAsia="仿宋_GB2312" w:hAnsi="Times New Roman" w:cs="Times New Roman"/>
          <w:sz w:val="28"/>
          <w:szCs w:val="28"/>
          <w:vertAlign w:val="superscript"/>
        </w:rPr>
        <w:t>5</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hint="eastAsia"/>
          <w:sz w:val="28"/>
          <w:szCs w:val="28"/>
        </w:rPr>
        <w:t>。因而这也是行业内力求将数据库进行的统一化和标准化的难点。由于每个实验室所评价的器械的不同，各自实验室可能会根据实验室器械材料、工艺等特点，首先会建立满足本实验室评价要求的数据库。</w:t>
      </w:r>
    </w:p>
    <w:p w:rsidR="00B40470" w:rsidRPr="00B40470" w:rsidRDefault="00B40470" w:rsidP="00B40470">
      <w:pPr>
        <w:spacing w:after="0" w:line="360" w:lineRule="auto"/>
        <w:ind w:firstLine="540"/>
        <w:jc w:val="both"/>
        <w:rPr>
          <w:rFonts w:ascii="黑体" w:eastAsia="黑体" w:hAnsi="黑体" w:cs="Times New Roman"/>
          <w:sz w:val="28"/>
          <w:szCs w:val="28"/>
        </w:rPr>
      </w:pPr>
      <w:r w:rsidRPr="00B40470">
        <w:rPr>
          <w:rFonts w:ascii="黑体" w:eastAsia="黑体" w:hAnsi="黑体" w:cs="Times New Roman" w:hint="eastAsia"/>
          <w:sz w:val="28"/>
          <w:szCs w:val="28"/>
        </w:rPr>
        <w:t>（二</w:t>
      </w:r>
      <w:r w:rsidRPr="00B40470">
        <w:rPr>
          <w:rFonts w:ascii="黑体" w:eastAsia="黑体" w:hAnsi="黑体" w:cs="Times New Roman"/>
          <w:sz w:val="28"/>
          <w:szCs w:val="28"/>
        </w:rPr>
        <w:t>）</w:t>
      </w:r>
      <w:r w:rsidRPr="00B40470">
        <w:rPr>
          <w:rFonts w:ascii="黑体" w:eastAsia="黑体" w:hAnsi="黑体" w:cs="Times New Roman" w:hint="eastAsia"/>
          <w:sz w:val="28"/>
          <w:szCs w:val="28"/>
        </w:rPr>
        <w:t>E&amp;L</w:t>
      </w:r>
      <w:r w:rsidRPr="00B40470">
        <w:rPr>
          <w:rFonts w:ascii="黑体" w:eastAsia="黑体" w:hAnsi="黑体" w:cs="Times New Roman"/>
          <w:sz w:val="28"/>
          <w:szCs w:val="28"/>
        </w:rPr>
        <w:t>信息种类</w:t>
      </w:r>
      <w:r w:rsidRPr="00B40470">
        <w:rPr>
          <w:rFonts w:ascii="黑体" w:eastAsia="黑体" w:hAnsi="黑体" w:cs="Times New Roman" w:hint="eastAsia"/>
          <w:sz w:val="28"/>
          <w:szCs w:val="28"/>
        </w:rPr>
        <w:t>、</w:t>
      </w:r>
      <w:r w:rsidRPr="00B40470">
        <w:rPr>
          <w:rFonts w:ascii="黑体" w:eastAsia="黑体" w:hAnsi="黑体" w:cs="Times New Roman"/>
          <w:sz w:val="28"/>
          <w:szCs w:val="28"/>
        </w:rPr>
        <w:t>数目及其应用</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sz w:val="28"/>
          <w:szCs w:val="28"/>
        </w:rPr>
        <w:t>对于数据库中每一个化合物的结构和名称、</w:t>
      </w:r>
      <w:r w:rsidRPr="00B40470">
        <w:rPr>
          <w:rFonts w:ascii="Times New Roman" w:eastAsia="仿宋_GB2312" w:hAnsi="Times New Roman" w:cs="Times New Roman" w:hint="eastAsia"/>
          <w:sz w:val="28"/>
          <w:szCs w:val="28"/>
        </w:rPr>
        <w:t>所用的</w:t>
      </w:r>
      <w:r w:rsidRPr="00B40470">
        <w:rPr>
          <w:rFonts w:ascii="Times New Roman" w:eastAsia="仿宋_GB2312" w:hAnsi="Times New Roman" w:cs="Times New Roman"/>
          <w:sz w:val="28"/>
          <w:szCs w:val="28"/>
        </w:rPr>
        <w:t>分析方法</w:t>
      </w:r>
      <w:r w:rsidRPr="00B40470">
        <w:rPr>
          <w:rFonts w:ascii="Times New Roman" w:eastAsia="仿宋_GB2312" w:hAnsi="Times New Roman" w:cs="Times New Roman" w:hint="eastAsia"/>
          <w:sz w:val="28"/>
          <w:szCs w:val="28"/>
        </w:rPr>
        <w:t>及该化合物对应的</w:t>
      </w:r>
      <w:r w:rsidRPr="00B40470">
        <w:rPr>
          <w:rFonts w:ascii="Times New Roman" w:eastAsia="仿宋_GB2312" w:hAnsi="Times New Roman" w:cs="Times New Roman"/>
          <w:sz w:val="28"/>
          <w:szCs w:val="28"/>
        </w:rPr>
        <w:t>特征性响应参数（如色谱的保留时间）、谱图是最基本的信息。在此基础上</w:t>
      </w:r>
      <w:r w:rsidRPr="00B40470">
        <w:rPr>
          <w:rFonts w:ascii="Times New Roman" w:eastAsia="仿宋_GB2312" w:hAnsi="Times New Roman" w:cs="Times New Roman" w:hint="eastAsia"/>
          <w:sz w:val="28"/>
          <w:szCs w:val="28"/>
        </w:rPr>
        <w:t>加入</w:t>
      </w:r>
      <w:r w:rsidRPr="00B40470">
        <w:rPr>
          <w:rFonts w:ascii="Times New Roman" w:eastAsia="仿宋_GB2312" w:hAnsi="Times New Roman" w:cs="Times New Roman"/>
          <w:sz w:val="28"/>
          <w:szCs w:val="28"/>
        </w:rPr>
        <w:t>越多</w:t>
      </w:r>
      <w:r w:rsidRPr="00B40470">
        <w:rPr>
          <w:rFonts w:ascii="Times New Roman" w:eastAsia="仿宋_GB2312" w:hAnsi="Times New Roman" w:cs="Times New Roman" w:hint="eastAsia"/>
          <w:sz w:val="28"/>
          <w:szCs w:val="28"/>
        </w:rPr>
        <w:t>的</w:t>
      </w:r>
      <w:r w:rsidRPr="00B40470">
        <w:rPr>
          <w:rFonts w:ascii="Times New Roman" w:eastAsia="仿宋_GB2312" w:hAnsi="Times New Roman" w:cs="Times New Roman"/>
          <w:sz w:val="28"/>
          <w:szCs w:val="28"/>
        </w:rPr>
        <w:t>如</w:t>
      </w:r>
      <w:r w:rsidRPr="00B40470">
        <w:rPr>
          <w:rFonts w:ascii="Times New Roman" w:eastAsia="仿宋_GB2312" w:hAnsi="Times New Roman" w:cs="Times New Roman"/>
          <w:sz w:val="28"/>
          <w:szCs w:val="28"/>
        </w:rPr>
        <w:t>CAS</w:t>
      </w:r>
      <w:r w:rsidRPr="00B40470">
        <w:rPr>
          <w:rFonts w:ascii="Times New Roman" w:eastAsia="仿宋_GB2312" w:hAnsi="Times New Roman" w:cs="Times New Roman"/>
          <w:sz w:val="28"/>
          <w:szCs w:val="28"/>
        </w:rPr>
        <w:t>号、相对响应因子（</w:t>
      </w:r>
      <w:r w:rsidRPr="00B40470">
        <w:rPr>
          <w:rFonts w:ascii="Times New Roman" w:eastAsia="仿宋_GB2312" w:hAnsi="Times New Roman" w:cs="Times New Roman"/>
          <w:sz w:val="28"/>
          <w:szCs w:val="28"/>
        </w:rPr>
        <w:t>RR</w:t>
      </w:r>
      <w:r w:rsidRPr="00B40470">
        <w:rPr>
          <w:rFonts w:ascii="Times New Roman" w:eastAsia="仿宋_GB2312" w:hAnsi="Times New Roman" w:cs="Times New Roman" w:hint="eastAsia"/>
          <w:sz w:val="28"/>
          <w:szCs w:val="28"/>
        </w:rPr>
        <w:t>F</w:t>
      </w:r>
      <w:r w:rsidRPr="00B40470">
        <w:rPr>
          <w:rFonts w:ascii="Times New Roman" w:eastAsia="仿宋_GB2312" w:hAnsi="Times New Roman" w:cs="Times New Roman"/>
          <w:sz w:val="28"/>
          <w:szCs w:val="28"/>
        </w:rPr>
        <w:t>，尤其对于液相色谱方法）、</w:t>
      </w:r>
      <w:r w:rsidRPr="00B40470">
        <w:rPr>
          <w:rFonts w:ascii="Times New Roman" w:eastAsia="仿宋_GB2312" w:hAnsi="Times New Roman" w:cs="Times New Roman" w:hint="eastAsia"/>
          <w:sz w:val="28"/>
          <w:szCs w:val="28"/>
        </w:rPr>
        <w:t>对化合物的多个互补</w:t>
      </w:r>
      <w:r w:rsidRPr="00B40470">
        <w:rPr>
          <w:rFonts w:ascii="Times New Roman" w:eastAsia="仿宋_GB2312" w:hAnsi="Times New Roman" w:cs="Times New Roman"/>
          <w:sz w:val="28"/>
          <w:szCs w:val="28"/>
        </w:rPr>
        <w:t>印证分析方法等</w:t>
      </w:r>
      <w:r w:rsidRPr="00B40470">
        <w:rPr>
          <w:rFonts w:ascii="Times New Roman" w:eastAsia="仿宋_GB2312" w:hAnsi="Times New Roman" w:cs="Times New Roman" w:hint="eastAsia"/>
          <w:sz w:val="28"/>
          <w:szCs w:val="28"/>
        </w:rPr>
        <w:t>，任何</w:t>
      </w:r>
      <w:r w:rsidRPr="00B40470">
        <w:rPr>
          <w:rFonts w:ascii="Times New Roman" w:eastAsia="仿宋_GB2312" w:hAnsi="Times New Roman" w:cs="Times New Roman"/>
          <w:sz w:val="28"/>
          <w:szCs w:val="28"/>
        </w:rPr>
        <w:t>有利于在</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扫描</w:t>
      </w:r>
      <w:r w:rsidRPr="00B40470">
        <w:rPr>
          <w:rFonts w:ascii="Times New Roman" w:eastAsia="仿宋_GB2312" w:hAnsi="Times New Roman" w:cs="Times New Roman"/>
          <w:sz w:val="28"/>
          <w:szCs w:val="28"/>
        </w:rPr>
        <w:t>过程中更精准地鉴别</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的信息</w:t>
      </w:r>
      <w:r w:rsidRPr="00B40470">
        <w:rPr>
          <w:rFonts w:ascii="Times New Roman" w:eastAsia="仿宋_GB2312" w:hAnsi="Times New Roman" w:cs="Times New Roman" w:hint="eastAsia"/>
          <w:sz w:val="28"/>
          <w:szCs w:val="28"/>
        </w:rPr>
        <w:t>，都能使数据库更加完善、有效</w:t>
      </w:r>
      <w:r w:rsidRPr="00B40470">
        <w:rPr>
          <w:rFonts w:ascii="Times New Roman" w:eastAsia="仿宋_GB2312" w:hAnsi="Times New Roman" w:cs="Times New Roman"/>
          <w:sz w:val="28"/>
          <w:szCs w:val="28"/>
        </w:rPr>
        <w:t>。</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由于产品的</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表征，是医疗器械生物学评价的一部分，最终目标是服务于毒理学风险评估。因而，当实验室在实践当中，对</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数据库建立并积累了足够的经验，其化合物的毒理信息也将成</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数据库的重要组成部分。</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数据库纳入化合物的毒理信息，对</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的鉴别和定量过程，也</w:t>
      </w:r>
      <w:r w:rsidRPr="00B40470">
        <w:rPr>
          <w:rFonts w:ascii="Times New Roman" w:eastAsia="仿宋_GB2312" w:hAnsi="Times New Roman" w:cs="Times New Roman" w:hint="eastAsia"/>
          <w:sz w:val="28"/>
          <w:szCs w:val="28"/>
        </w:rPr>
        <w:lastRenderedPageBreak/>
        <w:t>就是</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的表征程度，起到非常重要的作用。</w:t>
      </w:r>
      <w:r w:rsidRPr="00B40470">
        <w:rPr>
          <w:rFonts w:ascii="Times New Roman" w:eastAsia="仿宋_GB2312" w:hAnsi="Times New Roman" w:cs="Times New Roman" w:hint="eastAsia"/>
          <w:sz w:val="28"/>
          <w:szCs w:val="28"/>
        </w:rPr>
        <w:t>Jenke</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hint="eastAsia"/>
          <w:sz w:val="28"/>
          <w:szCs w:val="28"/>
        </w:rPr>
        <w:t>D</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hint="eastAsia"/>
          <w:sz w:val="28"/>
          <w:szCs w:val="28"/>
        </w:rPr>
        <w:t>和</w:t>
      </w:r>
      <w:r w:rsidRPr="00B40470">
        <w:rPr>
          <w:rFonts w:ascii="Times New Roman" w:eastAsia="仿宋_GB2312" w:hAnsi="Times New Roman" w:cs="Times New Roman"/>
          <w:sz w:val="28"/>
          <w:szCs w:val="28"/>
        </w:rPr>
        <w:t xml:space="preserve">Carlson T. </w:t>
      </w:r>
      <w:r w:rsidRPr="00B40470">
        <w:rPr>
          <w:rFonts w:ascii="Times New Roman" w:eastAsia="仿宋_GB2312" w:hAnsi="Times New Roman" w:cs="Times New Roman" w:hint="eastAsia"/>
          <w:sz w:val="28"/>
          <w:szCs w:val="28"/>
        </w:rPr>
        <w:t>在参考文献</w:t>
      </w:r>
      <w:r w:rsidRPr="00B40470">
        <w:rPr>
          <w:rFonts w:ascii="Times New Roman" w:eastAsia="仿宋_GB2312" w:hAnsi="Times New Roman" w:cs="Times New Roman"/>
          <w:sz w:val="28"/>
          <w:szCs w:val="28"/>
        </w:rPr>
        <w:t xml:space="preserve"> </w:t>
      </w:r>
      <w:r w:rsidRPr="00150B68">
        <w:rPr>
          <w:rFonts w:ascii="Times New Roman" w:eastAsia="仿宋_GB2312" w:hAnsi="Times New Roman" w:cs="Times New Roman"/>
          <w:sz w:val="28"/>
          <w:szCs w:val="28"/>
          <w:vertAlign w:val="superscript"/>
        </w:rPr>
        <w:t>[</w:t>
      </w:r>
      <w:r w:rsidR="001C05B6">
        <w:rPr>
          <w:rFonts w:ascii="Times New Roman" w:eastAsia="仿宋_GB2312" w:hAnsi="Times New Roman" w:cs="Times New Roman"/>
          <w:sz w:val="28"/>
          <w:szCs w:val="28"/>
          <w:vertAlign w:val="superscript"/>
        </w:rPr>
        <w:t>6</w:t>
      </w:r>
      <w:r w:rsidRPr="00150B68">
        <w:rPr>
          <w:rFonts w:ascii="Times New Roman" w:eastAsia="仿宋_GB2312" w:hAnsi="Times New Roman" w:cs="Times New Roman"/>
          <w:sz w:val="28"/>
          <w:szCs w:val="28"/>
          <w:vertAlign w:val="superscript"/>
        </w:rPr>
        <w:t>]</w:t>
      </w:r>
      <w:r w:rsidRPr="00150B68">
        <w:rPr>
          <w:rFonts w:ascii="Times New Roman" w:eastAsia="仿宋_GB2312" w:hAnsi="Times New Roman" w:cs="Times New Roman" w:hint="eastAsia"/>
          <w:sz w:val="28"/>
          <w:szCs w:val="28"/>
          <w:vertAlign w:val="superscript"/>
        </w:rPr>
        <w:t xml:space="preserve"> </w:t>
      </w:r>
      <w:r w:rsidRPr="00B40470">
        <w:rPr>
          <w:rFonts w:ascii="Times New Roman" w:eastAsia="仿宋_GB2312" w:hAnsi="Times New Roman" w:cs="Times New Roman" w:hint="eastAsia"/>
          <w:sz w:val="28"/>
          <w:szCs w:val="28"/>
        </w:rPr>
        <w:t>中强调了</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安全性评估在早期，</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研究过程中可以通过免去对毒性小而在谱图中有响应物质的鉴别和定量，从而提高</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分析效率。</w:t>
      </w:r>
    </w:p>
    <w:p w:rsidR="00B40470" w:rsidRPr="00B40470" w:rsidRDefault="00B40470" w:rsidP="00B40470">
      <w:pPr>
        <w:spacing w:after="0" w:line="360" w:lineRule="auto"/>
        <w:ind w:firstLine="450"/>
        <w:jc w:val="center"/>
        <w:rPr>
          <w:rFonts w:ascii="Times New Roman" w:hAnsi="Times New Roman" w:cs="Times New Roman"/>
        </w:rPr>
      </w:pPr>
      <w:r w:rsidRPr="00B40470">
        <w:rPr>
          <w:rFonts w:ascii="Times New Roman" w:hAnsi="Times New Roman" w:cs="Times New Roman"/>
          <w:b/>
        </w:rPr>
        <w:t>表</w:t>
      </w:r>
      <w:r w:rsidRPr="00B40470">
        <w:rPr>
          <w:rFonts w:ascii="Times New Roman" w:hAnsi="Times New Roman" w:cs="Times New Roman" w:hint="eastAsia"/>
          <w:b/>
        </w:rPr>
        <w:t>1</w:t>
      </w:r>
      <w:r w:rsidRPr="00B40470">
        <w:rPr>
          <w:rFonts w:ascii="Times New Roman" w:hAnsi="Times New Roman" w:cs="Times New Roman"/>
          <w:b/>
        </w:rPr>
        <w:t xml:space="preserve"> </w:t>
      </w:r>
      <w:r w:rsidRPr="00150B68">
        <w:rPr>
          <w:rFonts w:ascii="Times New Roman" w:eastAsia="仿宋_GB2312" w:hAnsi="Times New Roman" w:cs="Times New Roman" w:hint="eastAsia"/>
          <w:sz w:val="28"/>
          <w:szCs w:val="28"/>
          <w:vertAlign w:val="superscript"/>
        </w:rPr>
        <w:t>[</w:t>
      </w:r>
      <w:r w:rsidR="001C05B6">
        <w:rPr>
          <w:rFonts w:ascii="Times New Roman" w:eastAsia="仿宋_GB2312" w:hAnsi="Times New Roman" w:cs="Times New Roman"/>
          <w:sz w:val="28"/>
          <w:szCs w:val="28"/>
          <w:vertAlign w:val="superscript"/>
        </w:rPr>
        <w:t>6</w:t>
      </w:r>
      <w:r w:rsidRPr="00150B68">
        <w:rPr>
          <w:rFonts w:ascii="Times New Roman" w:eastAsia="仿宋_GB2312" w:hAnsi="Times New Roman" w:cs="Times New Roman"/>
          <w:sz w:val="28"/>
          <w:szCs w:val="28"/>
          <w:vertAlign w:val="superscript"/>
        </w:rPr>
        <w:t>]</w:t>
      </w:r>
      <w:r w:rsidRPr="00B40470">
        <w:rPr>
          <w:rFonts w:ascii="Times New Roman" w:hAnsi="Times New Roman" w:cs="Times New Roman"/>
          <w:b/>
        </w:rPr>
        <w:t>.</w:t>
      </w:r>
      <w:r w:rsidRPr="00B40470">
        <w:rPr>
          <w:rFonts w:ascii="Times New Roman" w:hAnsi="Times New Roman" w:cs="Times New Roman"/>
        </w:rPr>
        <w:t xml:space="preserve"> </w:t>
      </w:r>
      <w:r w:rsidRPr="00B40470">
        <w:rPr>
          <w:rFonts w:ascii="Times New Roman" w:hAnsi="Times New Roman" w:cs="Times New Roman" w:hint="eastAsia"/>
        </w:rPr>
        <w:t>包含毒理学信息的</w:t>
      </w:r>
      <w:r w:rsidRPr="00B40470">
        <w:rPr>
          <w:rFonts w:ascii="Times New Roman" w:hAnsi="Times New Roman" w:cs="Times New Roman"/>
        </w:rPr>
        <w:t>E&amp;L</w:t>
      </w:r>
      <w:r w:rsidRPr="00B40470">
        <w:rPr>
          <w:rFonts w:ascii="Times New Roman" w:hAnsi="Times New Roman" w:cs="Times New Roman" w:hint="eastAsia"/>
        </w:rPr>
        <w:t>物质</w:t>
      </w:r>
      <w:r w:rsidRPr="00B40470">
        <w:rPr>
          <w:rFonts w:ascii="Times New Roman" w:hAnsi="Times New Roman" w:cs="Times New Roman"/>
        </w:rPr>
        <w:t>数据库示例</w:t>
      </w:r>
      <w:r w:rsidRPr="00B40470">
        <w:rPr>
          <w:rFonts w:ascii="Times New Roman" w:hAnsi="Times New Roman" w:cs="Times New Roman" w:hint="eastAsia"/>
        </w:rPr>
        <w:t xml:space="preserve"> </w:t>
      </w:r>
    </w:p>
    <w:tbl>
      <w:tblPr>
        <w:tblStyle w:val="af4"/>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921"/>
        <w:gridCol w:w="854"/>
        <w:gridCol w:w="810"/>
        <w:gridCol w:w="810"/>
        <w:gridCol w:w="630"/>
        <w:gridCol w:w="720"/>
        <w:gridCol w:w="675"/>
        <w:gridCol w:w="765"/>
        <w:gridCol w:w="585"/>
        <w:gridCol w:w="585"/>
        <w:gridCol w:w="909"/>
      </w:tblGrid>
      <w:tr w:rsidR="00B40470" w:rsidRPr="00B40470" w:rsidTr="00B8041E">
        <w:trPr>
          <w:trHeight w:val="393"/>
        </w:trPr>
        <w:tc>
          <w:tcPr>
            <w:tcW w:w="1921" w:type="dxa"/>
            <w:vMerge w:val="restart"/>
            <w:tcBorders>
              <w:top w:val="single" w:sz="12" w:space="0" w:color="auto"/>
              <w:left w:val="single" w:sz="12" w:space="0" w:color="auto"/>
            </w:tcBorders>
            <w:vAlign w:val="center"/>
          </w:tcPr>
          <w:p w:rsidR="00B40470" w:rsidRPr="00B40470" w:rsidRDefault="00B40470" w:rsidP="00B8041E">
            <w:pPr>
              <w:ind w:left="-120" w:right="-110"/>
              <w:jc w:val="center"/>
              <w:rPr>
                <w:rFonts w:ascii="Times New Roman" w:hAnsi="Times New Roman" w:cs="Times New Roman"/>
                <w:b/>
              </w:rPr>
            </w:pPr>
            <w:r w:rsidRPr="00B40470">
              <w:rPr>
                <w:rFonts w:ascii="Times New Roman" w:hAnsi="Times New Roman" w:cs="Times New Roman"/>
                <w:b/>
              </w:rPr>
              <w:t>化合物名称</w:t>
            </w:r>
          </w:p>
        </w:tc>
        <w:tc>
          <w:tcPr>
            <w:tcW w:w="854" w:type="dxa"/>
            <w:vMerge w:val="restart"/>
            <w:tcBorders>
              <w:top w:val="single" w:sz="12" w:space="0" w:color="auto"/>
            </w:tcBorders>
            <w:vAlign w:val="center"/>
          </w:tcPr>
          <w:p w:rsidR="00B40470" w:rsidRPr="00B40470" w:rsidRDefault="00B40470" w:rsidP="00B8041E">
            <w:pPr>
              <w:ind w:left="-110" w:right="-110"/>
              <w:jc w:val="center"/>
              <w:rPr>
                <w:rFonts w:ascii="Times New Roman" w:hAnsi="Times New Roman" w:cs="Times New Roman"/>
                <w:b/>
              </w:rPr>
            </w:pPr>
            <w:r w:rsidRPr="00B40470">
              <w:rPr>
                <w:rFonts w:ascii="Times New Roman" w:hAnsi="Times New Roman" w:cs="Times New Roman" w:hint="eastAsia"/>
                <w:b/>
              </w:rPr>
              <w:t>CAS</w:t>
            </w:r>
            <w:r w:rsidRPr="00B40470">
              <w:rPr>
                <w:rFonts w:ascii="Times New Roman" w:hAnsi="Times New Roman" w:cs="Times New Roman" w:hint="eastAsia"/>
                <w:b/>
              </w:rPr>
              <w:t>号</w:t>
            </w:r>
          </w:p>
        </w:tc>
        <w:tc>
          <w:tcPr>
            <w:tcW w:w="2970" w:type="dxa"/>
            <w:gridSpan w:val="4"/>
            <w:tcBorders>
              <w:top w:val="single" w:sz="12" w:space="0" w:color="auto"/>
            </w:tcBorders>
            <w:vAlign w:val="center"/>
          </w:tcPr>
          <w:p w:rsidR="00B40470" w:rsidRPr="00B40470" w:rsidRDefault="00B40470" w:rsidP="00B8041E">
            <w:pPr>
              <w:ind w:left="-90" w:right="-120"/>
              <w:jc w:val="center"/>
              <w:rPr>
                <w:rFonts w:ascii="Times New Roman" w:hAnsi="Times New Roman" w:cs="Times New Roman"/>
                <w:b/>
              </w:rPr>
            </w:pPr>
            <w:r w:rsidRPr="00B40470">
              <w:rPr>
                <w:rFonts w:ascii="Times New Roman" w:hAnsi="Times New Roman" w:cs="Times New Roman" w:hint="eastAsia"/>
                <w:b/>
              </w:rPr>
              <w:t>毒理信息</w:t>
            </w:r>
            <w:r w:rsidRPr="00B40470">
              <w:rPr>
                <w:rFonts w:ascii="Times New Roman" w:hAnsi="Times New Roman" w:cs="Times New Roman"/>
                <w:b/>
                <w:vertAlign w:val="superscript"/>
              </w:rPr>
              <w:t>a</w:t>
            </w:r>
            <w:r w:rsidRPr="00B40470">
              <w:rPr>
                <w:rFonts w:ascii="Times New Roman" w:hAnsi="Times New Roman" w:cs="Times New Roman"/>
                <w:vertAlign w:val="superscript"/>
              </w:rPr>
              <w:t>)</w:t>
            </w:r>
          </w:p>
        </w:tc>
        <w:tc>
          <w:tcPr>
            <w:tcW w:w="2610" w:type="dxa"/>
            <w:gridSpan w:val="4"/>
            <w:tcBorders>
              <w:top w:val="single" w:sz="12" w:space="0" w:color="auto"/>
              <w:right w:val="single" w:sz="8" w:space="0" w:color="auto"/>
            </w:tcBorders>
            <w:vAlign w:val="center"/>
          </w:tcPr>
          <w:p w:rsidR="00B40470" w:rsidRPr="00B40470" w:rsidRDefault="00B40470" w:rsidP="00B8041E">
            <w:pPr>
              <w:ind w:left="-90" w:right="-120"/>
              <w:jc w:val="center"/>
              <w:rPr>
                <w:rFonts w:ascii="Times New Roman" w:hAnsi="Times New Roman" w:cs="Times New Roman"/>
                <w:b/>
                <w:vertAlign w:val="superscript"/>
              </w:rPr>
            </w:pPr>
            <w:r w:rsidRPr="00B40470">
              <w:rPr>
                <w:rFonts w:ascii="Times New Roman" w:hAnsi="Times New Roman" w:cs="Times New Roman" w:hint="eastAsia"/>
                <w:b/>
              </w:rPr>
              <w:t>毒理学不确定因子</w:t>
            </w:r>
            <w:r w:rsidRPr="00B40470">
              <w:rPr>
                <w:rFonts w:ascii="Times New Roman" w:hAnsi="Times New Roman" w:cs="Times New Roman" w:hint="eastAsia"/>
                <w:b/>
              </w:rPr>
              <w:t xml:space="preserve"> </w:t>
            </w:r>
            <w:r w:rsidRPr="00B40470">
              <w:rPr>
                <w:rFonts w:ascii="Times New Roman" w:hAnsi="Times New Roman" w:cs="Times New Roman" w:hint="eastAsia"/>
                <w:b/>
                <w:vertAlign w:val="superscript"/>
              </w:rPr>
              <w:t>c</w:t>
            </w:r>
            <w:r w:rsidRPr="00B40470">
              <w:rPr>
                <w:rFonts w:ascii="Times New Roman" w:hAnsi="Times New Roman" w:cs="Times New Roman"/>
                <w:b/>
                <w:vertAlign w:val="superscript"/>
              </w:rPr>
              <w:t>)</w:t>
            </w:r>
          </w:p>
        </w:tc>
        <w:tc>
          <w:tcPr>
            <w:tcW w:w="909" w:type="dxa"/>
            <w:vMerge w:val="restart"/>
            <w:tcBorders>
              <w:top w:val="single" w:sz="12" w:space="0" w:color="auto"/>
              <w:left w:val="single" w:sz="8" w:space="0" w:color="auto"/>
              <w:right w:val="single" w:sz="12" w:space="0" w:color="auto"/>
            </w:tcBorders>
            <w:vAlign w:val="center"/>
          </w:tcPr>
          <w:p w:rsidR="00B40470" w:rsidRPr="00B40470" w:rsidRDefault="00B40470" w:rsidP="00B8041E">
            <w:pPr>
              <w:ind w:left="-103" w:right="-120"/>
              <w:jc w:val="center"/>
              <w:rPr>
                <w:rFonts w:ascii="Times New Roman" w:hAnsi="Times New Roman" w:cs="Times New Roman"/>
                <w:b/>
                <w:vertAlign w:val="superscript"/>
              </w:rPr>
            </w:pPr>
            <w:r w:rsidRPr="00B40470">
              <w:rPr>
                <w:rFonts w:ascii="Times New Roman" w:hAnsi="Times New Roman" w:cs="Times New Roman" w:hint="eastAsia"/>
                <w:b/>
              </w:rPr>
              <w:t>风险系数</w:t>
            </w:r>
            <w:r w:rsidRPr="00B40470">
              <w:rPr>
                <w:rFonts w:ascii="Times New Roman" w:hAnsi="Times New Roman" w:cs="Times New Roman" w:hint="eastAsia"/>
                <w:b/>
              </w:rPr>
              <w:t xml:space="preserve"> mg</w:t>
            </w:r>
            <w:r w:rsidRPr="00B40470">
              <w:rPr>
                <w:rFonts w:ascii="Times New Roman" w:hAnsi="Times New Roman" w:cs="Times New Roman"/>
                <w:b/>
              </w:rPr>
              <w:t>/</w:t>
            </w:r>
            <w:r w:rsidRPr="00B40470">
              <w:rPr>
                <w:rFonts w:ascii="Times New Roman" w:hAnsi="Times New Roman" w:cs="Times New Roman" w:hint="eastAsia"/>
                <w:b/>
              </w:rPr>
              <w:t>天</w:t>
            </w:r>
            <w:r w:rsidRPr="00B40470">
              <w:rPr>
                <w:rFonts w:ascii="Times New Roman" w:hAnsi="Times New Roman" w:cs="Times New Roman" w:hint="eastAsia"/>
                <w:b/>
              </w:rPr>
              <w:t xml:space="preserve"> </w:t>
            </w:r>
            <w:r w:rsidRPr="00B40470">
              <w:rPr>
                <w:rFonts w:ascii="Times New Roman" w:hAnsi="Times New Roman" w:cs="Times New Roman"/>
                <w:b/>
                <w:vertAlign w:val="superscript"/>
              </w:rPr>
              <w:t>d)</w:t>
            </w:r>
          </w:p>
        </w:tc>
      </w:tr>
      <w:tr w:rsidR="00B40470" w:rsidRPr="00B40470" w:rsidTr="00B8041E">
        <w:tc>
          <w:tcPr>
            <w:tcW w:w="1921" w:type="dxa"/>
            <w:vMerge/>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p>
        </w:tc>
        <w:tc>
          <w:tcPr>
            <w:tcW w:w="854" w:type="dxa"/>
            <w:vMerge/>
            <w:vAlign w:val="center"/>
          </w:tcPr>
          <w:p w:rsidR="00B40470" w:rsidRPr="00B40470" w:rsidRDefault="00B40470" w:rsidP="00B8041E">
            <w:pPr>
              <w:ind w:left="-110" w:right="-110"/>
              <w:jc w:val="center"/>
              <w:rPr>
                <w:rFonts w:ascii="Times New Roman" w:hAnsi="Times New Roman" w:cs="Times New Roman"/>
              </w:rPr>
            </w:pPr>
          </w:p>
        </w:tc>
        <w:tc>
          <w:tcPr>
            <w:tcW w:w="810" w:type="dxa"/>
            <w:tcBorders>
              <w:top w:val="single" w:sz="8" w:space="0" w:color="auto"/>
            </w:tcBorders>
            <w:vAlign w:val="center"/>
          </w:tcPr>
          <w:p w:rsidR="00B40470" w:rsidRPr="00B40470" w:rsidRDefault="00B40470" w:rsidP="00B8041E">
            <w:pPr>
              <w:ind w:left="-120" w:right="-110"/>
              <w:jc w:val="center"/>
              <w:rPr>
                <w:rFonts w:ascii="Times New Roman" w:hAnsi="Times New Roman" w:cs="Times New Roman"/>
                <w:b/>
                <w:vertAlign w:val="superscript"/>
              </w:rPr>
            </w:pPr>
            <w:r w:rsidRPr="00B40470">
              <w:rPr>
                <w:rFonts w:ascii="Times New Roman" w:hAnsi="Times New Roman" w:cs="Times New Roman" w:hint="eastAsia"/>
                <w:b/>
              </w:rPr>
              <w:t>耐受量</w:t>
            </w:r>
            <w:r w:rsidRPr="00B40470">
              <w:rPr>
                <w:rFonts w:ascii="Times New Roman" w:hAnsi="Times New Roman" w:cs="Times New Roman" w:hint="eastAsia"/>
                <w:b/>
              </w:rPr>
              <w:t>m</w:t>
            </w:r>
            <w:r w:rsidRPr="00B40470">
              <w:rPr>
                <w:rFonts w:ascii="Times New Roman" w:hAnsi="Times New Roman" w:cs="Times New Roman"/>
                <w:b/>
              </w:rPr>
              <w:t xml:space="preserve">g/kg </w:t>
            </w:r>
            <w:r w:rsidRPr="00B40470">
              <w:rPr>
                <w:rFonts w:ascii="Times New Roman" w:hAnsi="Times New Roman" w:cs="Times New Roman" w:hint="eastAsia"/>
                <w:b/>
                <w:vertAlign w:val="superscript"/>
              </w:rPr>
              <w:t>b</w:t>
            </w:r>
            <w:r w:rsidRPr="00B40470">
              <w:rPr>
                <w:rFonts w:ascii="Times New Roman" w:hAnsi="Times New Roman" w:cs="Times New Roman"/>
                <w:b/>
                <w:vertAlign w:val="superscript"/>
              </w:rPr>
              <w:t>)</w:t>
            </w:r>
            <w:r w:rsidRPr="00B40470">
              <w:rPr>
                <w:rFonts w:ascii="Times New Roman" w:hAnsi="Times New Roman" w:cs="Times New Roman"/>
                <w:b/>
              </w:rPr>
              <w:t xml:space="preserve"> </w:t>
            </w:r>
          </w:p>
        </w:tc>
        <w:tc>
          <w:tcPr>
            <w:tcW w:w="810" w:type="dxa"/>
            <w:tcBorders>
              <w:top w:val="single" w:sz="8" w:space="0" w:color="auto"/>
            </w:tcBorders>
            <w:vAlign w:val="center"/>
          </w:tcPr>
          <w:p w:rsidR="00B40470" w:rsidRPr="00B40470" w:rsidRDefault="00B40470" w:rsidP="00B8041E">
            <w:pPr>
              <w:ind w:left="-140" w:right="-110"/>
              <w:jc w:val="center"/>
              <w:rPr>
                <w:rFonts w:ascii="Times New Roman" w:hAnsi="Times New Roman" w:cs="Times New Roman"/>
                <w:b/>
                <w:vertAlign w:val="superscript"/>
              </w:rPr>
            </w:pPr>
            <w:r w:rsidRPr="00B40470">
              <w:rPr>
                <w:rFonts w:ascii="Times New Roman" w:hAnsi="Times New Roman" w:cs="Times New Roman" w:hint="eastAsia"/>
                <w:b/>
              </w:rPr>
              <w:t>类别</w:t>
            </w:r>
            <w:r w:rsidRPr="00B40470">
              <w:rPr>
                <w:rFonts w:ascii="Times New Roman" w:hAnsi="Times New Roman" w:cs="Times New Roman" w:hint="eastAsia"/>
                <w:b/>
              </w:rPr>
              <w:t xml:space="preserve"> </w:t>
            </w:r>
            <w:r w:rsidRPr="00B40470">
              <w:rPr>
                <w:rFonts w:ascii="Times New Roman" w:hAnsi="Times New Roman" w:cs="Times New Roman"/>
                <w:b/>
                <w:vertAlign w:val="superscript"/>
              </w:rPr>
              <w:t>e)</w:t>
            </w:r>
          </w:p>
        </w:tc>
        <w:tc>
          <w:tcPr>
            <w:tcW w:w="630"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b/>
              </w:rPr>
            </w:pPr>
            <w:r w:rsidRPr="00B40470">
              <w:rPr>
                <w:rFonts w:ascii="Times New Roman" w:hAnsi="Times New Roman" w:cs="Times New Roman" w:hint="eastAsia"/>
                <w:b/>
              </w:rPr>
              <w:t>途径</w:t>
            </w:r>
          </w:p>
        </w:tc>
        <w:tc>
          <w:tcPr>
            <w:tcW w:w="720"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b/>
              </w:rPr>
            </w:pPr>
            <w:r w:rsidRPr="00B40470">
              <w:rPr>
                <w:rFonts w:ascii="Times New Roman" w:hAnsi="Times New Roman" w:cs="Times New Roman" w:hint="eastAsia"/>
                <w:b/>
              </w:rPr>
              <w:t>动物</w:t>
            </w:r>
          </w:p>
          <w:p w:rsidR="00B40470" w:rsidRPr="00B40470" w:rsidRDefault="00B40470" w:rsidP="00B8041E">
            <w:pPr>
              <w:ind w:left="-130" w:right="-120"/>
              <w:jc w:val="center"/>
              <w:rPr>
                <w:rFonts w:ascii="Times New Roman" w:hAnsi="Times New Roman" w:cs="Times New Roman"/>
                <w:b/>
              </w:rPr>
            </w:pPr>
            <w:r w:rsidRPr="00B40470">
              <w:rPr>
                <w:rFonts w:ascii="Times New Roman" w:hAnsi="Times New Roman" w:cs="Times New Roman" w:hint="eastAsia"/>
                <w:b/>
              </w:rPr>
              <w:t>模型</w:t>
            </w:r>
          </w:p>
        </w:tc>
        <w:tc>
          <w:tcPr>
            <w:tcW w:w="675"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b/>
              </w:rPr>
            </w:pPr>
            <w:r w:rsidRPr="00B40470">
              <w:rPr>
                <w:rFonts w:ascii="Times New Roman" w:hAnsi="Times New Roman" w:cs="Times New Roman" w:hint="eastAsia"/>
                <w:b/>
              </w:rPr>
              <w:t>T1</w:t>
            </w:r>
          </w:p>
          <w:p w:rsidR="00B40470" w:rsidRPr="00B40470" w:rsidRDefault="00B40470" w:rsidP="00B8041E">
            <w:pPr>
              <w:ind w:left="-130" w:right="-120"/>
              <w:jc w:val="center"/>
              <w:rPr>
                <w:rFonts w:ascii="Times New Roman" w:hAnsi="Times New Roman" w:cs="Times New Roman"/>
                <w:b/>
              </w:rPr>
            </w:pPr>
            <w:r w:rsidRPr="00B40470">
              <w:rPr>
                <w:rFonts w:ascii="Times New Roman" w:hAnsi="Times New Roman" w:cs="Times New Roman" w:hint="eastAsia"/>
                <w:b/>
              </w:rPr>
              <w:t>物种间</w:t>
            </w:r>
          </w:p>
        </w:tc>
        <w:tc>
          <w:tcPr>
            <w:tcW w:w="765" w:type="dxa"/>
            <w:tcBorders>
              <w:top w:val="single" w:sz="8" w:space="0" w:color="auto"/>
            </w:tcBorders>
            <w:vAlign w:val="center"/>
          </w:tcPr>
          <w:p w:rsidR="00B40470" w:rsidRPr="00B40470" w:rsidRDefault="00B40470" w:rsidP="00B8041E">
            <w:pPr>
              <w:ind w:left="-90" w:right="-110"/>
              <w:jc w:val="center"/>
              <w:rPr>
                <w:rFonts w:ascii="Times New Roman" w:hAnsi="Times New Roman" w:cs="Times New Roman"/>
                <w:b/>
              </w:rPr>
            </w:pPr>
            <w:r w:rsidRPr="00B40470">
              <w:rPr>
                <w:rFonts w:ascii="Times New Roman" w:hAnsi="Times New Roman" w:cs="Times New Roman" w:hint="eastAsia"/>
                <w:b/>
              </w:rPr>
              <w:t>T2</w:t>
            </w:r>
          </w:p>
          <w:p w:rsidR="00B40470" w:rsidRPr="00B40470" w:rsidRDefault="00B40470" w:rsidP="00B8041E">
            <w:pPr>
              <w:ind w:left="-90" w:right="-110"/>
              <w:jc w:val="center"/>
              <w:rPr>
                <w:rFonts w:ascii="Times New Roman" w:hAnsi="Times New Roman" w:cs="Times New Roman"/>
                <w:b/>
              </w:rPr>
            </w:pPr>
            <w:r w:rsidRPr="00B40470">
              <w:rPr>
                <w:rFonts w:ascii="Times New Roman" w:hAnsi="Times New Roman" w:cs="Times New Roman" w:hint="eastAsia"/>
                <w:b/>
              </w:rPr>
              <w:t>物种内</w:t>
            </w:r>
          </w:p>
        </w:tc>
        <w:tc>
          <w:tcPr>
            <w:tcW w:w="585" w:type="dxa"/>
            <w:tcBorders>
              <w:top w:val="single" w:sz="8" w:space="0" w:color="auto"/>
            </w:tcBorders>
            <w:vAlign w:val="center"/>
          </w:tcPr>
          <w:p w:rsidR="00B40470" w:rsidRPr="00B40470" w:rsidRDefault="00B40470" w:rsidP="00B8041E">
            <w:pPr>
              <w:ind w:left="-110" w:right="-120"/>
              <w:jc w:val="center"/>
              <w:rPr>
                <w:rFonts w:ascii="Times New Roman" w:hAnsi="Times New Roman" w:cs="Times New Roman"/>
                <w:b/>
              </w:rPr>
            </w:pPr>
            <w:r w:rsidRPr="00B40470">
              <w:rPr>
                <w:rFonts w:ascii="Times New Roman" w:hAnsi="Times New Roman" w:cs="Times New Roman" w:hint="eastAsia"/>
                <w:b/>
              </w:rPr>
              <w:t>T3</w:t>
            </w:r>
          </w:p>
          <w:p w:rsidR="00B40470" w:rsidRPr="00B40470" w:rsidRDefault="00B40470" w:rsidP="00B8041E">
            <w:pPr>
              <w:ind w:left="-110" w:right="-120"/>
              <w:jc w:val="center"/>
              <w:rPr>
                <w:rFonts w:ascii="Times New Roman" w:hAnsi="Times New Roman" w:cs="Times New Roman"/>
                <w:b/>
              </w:rPr>
            </w:pPr>
            <w:r w:rsidRPr="00B40470">
              <w:rPr>
                <w:rFonts w:ascii="Times New Roman" w:hAnsi="Times New Roman" w:cs="Times New Roman" w:hint="eastAsia"/>
                <w:b/>
              </w:rPr>
              <w:t>途径</w:t>
            </w:r>
          </w:p>
        </w:tc>
        <w:tc>
          <w:tcPr>
            <w:tcW w:w="585" w:type="dxa"/>
            <w:tcBorders>
              <w:top w:val="single" w:sz="8" w:space="0" w:color="auto"/>
              <w:right w:val="single" w:sz="8" w:space="0" w:color="auto"/>
            </w:tcBorders>
            <w:vAlign w:val="center"/>
          </w:tcPr>
          <w:p w:rsidR="00B40470" w:rsidRPr="00B40470" w:rsidRDefault="00B40470" w:rsidP="00B8041E">
            <w:pPr>
              <w:ind w:left="-130" w:right="-157"/>
              <w:jc w:val="center"/>
              <w:rPr>
                <w:rFonts w:ascii="Times New Roman" w:hAnsi="Times New Roman" w:cs="Times New Roman"/>
                <w:b/>
              </w:rPr>
            </w:pPr>
            <w:r w:rsidRPr="00B40470">
              <w:rPr>
                <w:rFonts w:ascii="Times New Roman" w:hAnsi="Times New Roman" w:cs="Times New Roman" w:hint="eastAsia"/>
                <w:b/>
              </w:rPr>
              <w:t>T4</w:t>
            </w:r>
          </w:p>
          <w:p w:rsidR="00B40470" w:rsidRPr="00B40470" w:rsidRDefault="00B40470" w:rsidP="00B8041E">
            <w:pPr>
              <w:ind w:left="-130" w:right="-157"/>
              <w:jc w:val="center"/>
              <w:rPr>
                <w:rFonts w:ascii="Times New Roman" w:hAnsi="Times New Roman" w:cs="Times New Roman"/>
                <w:b/>
              </w:rPr>
            </w:pPr>
            <w:r w:rsidRPr="00B40470">
              <w:rPr>
                <w:rFonts w:ascii="Times New Roman" w:hAnsi="Times New Roman" w:cs="Times New Roman" w:hint="eastAsia"/>
                <w:b/>
              </w:rPr>
              <w:t>其他</w:t>
            </w:r>
          </w:p>
        </w:tc>
        <w:tc>
          <w:tcPr>
            <w:tcW w:w="909" w:type="dxa"/>
            <w:vMerge/>
            <w:tcBorders>
              <w:left w:val="single" w:sz="8" w:space="0" w:color="auto"/>
              <w:right w:val="single" w:sz="12" w:space="0" w:color="auto"/>
            </w:tcBorders>
            <w:vAlign w:val="center"/>
          </w:tcPr>
          <w:p w:rsidR="00B40470" w:rsidRPr="00B40470" w:rsidRDefault="00B40470" w:rsidP="00B8041E">
            <w:pPr>
              <w:ind w:left="-160" w:right="-120"/>
              <w:jc w:val="center"/>
              <w:rPr>
                <w:rFonts w:ascii="Times New Roman" w:hAnsi="Times New Roman" w:cs="Times New Roman"/>
                <w:b/>
              </w:rPr>
            </w:pPr>
          </w:p>
        </w:tc>
      </w:tr>
      <w:tr w:rsidR="00B40470" w:rsidRPr="00B40470" w:rsidTr="00B8041E">
        <w:tc>
          <w:tcPr>
            <w:tcW w:w="1921" w:type="dxa"/>
            <w:tcBorders>
              <w:top w:val="single" w:sz="8" w:space="0" w:color="auto"/>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Octyldecyl phthalate</w:t>
            </w:r>
          </w:p>
        </w:tc>
        <w:tc>
          <w:tcPr>
            <w:tcW w:w="854" w:type="dxa"/>
            <w:tcBorders>
              <w:top w:val="single" w:sz="8" w:space="0" w:color="auto"/>
            </w:tcBorders>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119-07-3</w:t>
            </w:r>
          </w:p>
        </w:tc>
        <w:tc>
          <w:tcPr>
            <w:tcW w:w="810" w:type="dxa"/>
            <w:tcBorders>
              <w:top w:val="single" w:sz="8"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44070</w:t>
            </w:r>
          </w:p>
        </w:tc>
        <w:tc>
          <w:tcPr>
            <w:tcW w:w="810" w:type="dxa"/>
            <w:tcBorders>
              <w:top w:val="single" w:sz="8" w:space="0" w:color="auto"/>
            </w:tcBorders>
            <w:vAlign w:val="center"/>
          </w:tcPr>
          <w:p w:rsidR="00B40470" w:rsidRPr="00B40470" w:rsidRDefault="00B40470" w:rsidP="00B8041E">
            <w:pPr>
              <w:ind w:left="-140" w:right="-110"/>
              <w:jc w:val="center"/>
              <w:rPr>
                <w:rFonts w:ascii="Times New Roman" w:hAnsi="Times New Roman" w:cs="Times New Roman"/>
                <w:vertAlign w:val="subscript"/>
              </w:rPr>
            </w:pPr>
            <w:r w:rsidRPr="00B40470">
              <w:rPr>
                <w:rFonts w:ascii="Times New Roman" w:hAnsi="Times New Roman" w:cs="Times New Roman"/>
              </w:rPr>
              <w:t>LD</w:t>
            </w:r>
            <w:r w:rsidRPr="00B40470">
              <w:rPr>
                <w:rFonts w:ascii="Times New Roman" w:hAnsi="Times New Roman" w:cs="Times New Roman"/>
                <w:vertAlign w:val="subscript"/>
              </w:rPr>
              <w:t>50</w:t>
            </w:r>
          </w:p>
        </w:tc>
        <w:tc>
          <w:tcPr>
            <w:tcW w:w="630"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口服</w:t>
            </w:r>
          </w:p>
        </w:tc>
        <w:tc>
          <w:tcPr>
            <w:tcW w:w="720"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大鼠</w:t>
            </w:r>
          </w:p>
        </w:tc>
        <w:tc>
          <w:tcPr>
            <w:tcW w:w="675"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10</w:t>
            </w:r>
          </w:p>
        </w:tc>
        <w:tc>
          <w:tcPr>
            <w:tcW w:w="765" w:type="dxa"/>
            <w:tcBorders>
              <w:top w:val="single" w:sz="8" w:space="0" w:color="auto"/>
            </w:tcBorders>
            <w:vAlign w:val="center"/>
          </w:tcPr>
          <w:p w:rsidR="00B40470" w:rsidRPr="00B40470" w:rsidRDefault="00B40470" w:rsidP="00B8041E">
            <w:pPr>
              <w:ind w:left="-90" w:right="-110"/>
              <w:jc w:val="center"/>
              <w:rPr>
                <w:rFonts w:ascii="Times New Roman" w:hAnsi="Times New Roman" w:cs="Times New Roman"/>
              </w:rPr>
            </w:pPr>
            <w:r w:rsidRPr="00B40470">
              <w:rPr>
                <w:rFonts w:ascii="Times New Roman" w:hAnsi="Times New Roman" w:cs="Times New Roman" w:hint="eastAsia"/>
              </w:rPr>
              <w:t>10</w:t>
            </w:r>
          </w:p>
        </w:tc>
        <w:tc>
          <w:tcPr>
            <w:tcW w:w="585" w:type="dxa"/>
            <w:tcBorders>
              <w:top w:val="single" w:sz="8" w:space="0" w:color="auto"/>
            </w:tcBorders>
            <w:vAlign w:val="center"/>
          </w:tcPr>
          <w:p w:rsidR="00B40470" w:rsidRPr="00B40470" w:rsidRDefault="00B40470" w:rsidP="00B8041E">
            <w:pPr>
              <w:ind w:left="-110" w:right="-120"/>
              <w:jc w:val="center"/>
              <w:rPr>
                <w:rFonts w:ascii="Times New Roman" w:hAnsi="Times New Roman" w:cs="Times New Roman"/>
              </w:rPr>
            </w:pPr>
            <w:r w:rsidRPr="00B40470">
              <w:rPr>
                <w:rFonts w:ascii="Times New Roman" w:hAnsi="Times New Roman" w:cs="Times New Roman" w:hint="eastAsia"/>
              </w:rPr>
              <w:t>10</w:t>
            </w:r>
          </w:p>
        </w:tc>
        <w:tc>
          <w:tcPr>
            <w:tcW w:w="585" w:type="dxa"/>
            <w:tcBorders>
              <w:top w:val="single" w:sz="8" w:space="0" w:color="auto"/>
            </w:tcBorders>
            <w:vAlign w:val="center"/>
          </w:tcPr>
          <w:p w:rsidR="00B40470" w:rsidRPr="00B40470" w:rsidRDefault="00B40470" w:rsidP="00B8041E">
            <w:pPr>
              <w:ind w:left="-130" w:right="-157"/>
              <w:jc w:val="center"/>
              <w:rPr>
                <w:rFonts w:ascii="Times New Roman" w:hAnsi="Times New Roman" w:cs="Times New Roman"/>
              </w:rPr>
            </w:pPr>
            <w:r w:rsidRPr="00B40470">
              <w:rPr>
                <w:rFonts w:ascii="Times New Roman" w:hAnsi="Times New Roman" w:cs="Times New Roman" w:hint="eastAsia"/>
              </w:rPr>
              <w:t>10</w:t>
            </w:r>
          </w:p>
        </w:tc>
        <w:tc>
          <w:tcPr>
            <w:tcW w:w="909" w:type="dxa"/>
            <w:tcBorders>
              <w:top w:val="single" w:sz="8" w:space="0" w:color="auto"/>
            </w:tcBorders>
            <w:vAlign w:val="center"/>
          </w:tcPr>
          <w:p w:rsidR="00B40470" w:rsidRPr="00B40470" w:rsidRDefault="00B40470" w:rsidP="00B8041E">
            <w:pPr>
              <w:ind w:left="-160" w:right="-120"/>
              <w:jc w:val="center"/>
              <w:rPr>
                <w:rFonts w:ascii="Times New Roman" w:hAnsi="Times New Roman" w:cs="Times New Roman"/>
              </w:rPr>
            </w:pPr>
            <w:r w:rsidRPr="00B40470">
              <w:rPr>
                <w:rFonts w:ascii="Times New Roman" w:hAnsi="Times New Roman" w:cs="Times New Roman" w:hint="eastAsia"/>
              </w:rPr>
              <w:t>308</w:t>
            </w:r>
          </w:p>
        </w:tc>
      </w:tr>
      <w:tr w:rsidR="00B40470" w:rsidRPr="00B40470" w:rsidTr="00B8041E">
        <w:tc>
          <w:tcPr>
            <w:tcW w:w="1921" w:type="dxa"/>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Dibutyl phthalate</w:t>
            </w:r>
          </w:p>
        </w:tc>
        <w:tc>
          <w:tcPr>
            <w:tcW w:w="854" w:type="dxa"/>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84-74-2</w:t>
            </w:r>
          </w:p>
        </w:tc>
        <w:tc>
          <w:tcPr>
            <w:tcW w:w="81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hint="eastAsia"/>
              </w:rPr>
              <w:t>720</w:t>
            </w:r>
          </w:p>
        </w:tc>
        <w:tc>
          <w:tcPr>
            <w:tcW w:w="81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rPr>
              <w:t>LD</w:t>
            </w:r>
            <w:r w:rsidRPr="00B40470">
              <w:rPr>
                <w:rFonts w:ascii="Times New Roman" w:hAnsi="Times New Roman" w:cs="Times New Roman"/>
                <w:vertAlign w:val="subscript"/>
              </w:rPr>
              <w:t>50</w:t>
            </w:r>
          </w:p>
        </w:tc>
        <w:tc>
          <w:tcPr>
            <w:tcW w:w="63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静脉</w:t>
            </w:r>
          </w:p>
        </w:tc>
        <w:tc>
          <w:tcPr>
            <w:tcW w:w="72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小鼠</w:t>
            </w:r>
          </w:p>
        </w:tc>
        <w:tc>
          <w:tcPr>
            <w:tcW w:w="675"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10</w:t>
            </w:r>
          </w:p>
        </w:tc>
        <w:tc>
          <w:tcPr>
            <w:tcW w:w="765" w:type="dxa"/>
            <w:vAlign w:val="center"/>
          </w:tcPr>
          <w:p w:rsidR="00B40470" w:rsidRPr="00B40470" w:rsidRDefault="00B40470" w:rsidP="00B8041E">
            <w:pPr>
              <w:ind w:left="-90" w:right="-110"/>
              <w:jc w:val="center"/>
              <w:rPr>
                <w:rFonts w:ascii="Times New Roman" w:hAnsi="Times New Roman" w:cs="Times New Roman"/>
              </w:rPr>
            </w:pPr>
            <w:r w:rsidRPr="00B40470">
              <w:rPr>
                <w:rFonts w:ascii="Times New Roman" w:hAnsi="Times New Roman" w:cs="Times New Roman" w:hint="eastAsia"/>
              </w:rPr>
              <w:t>10</w:t>
            </w:r>
          </w:p>
        </w:tc>
        <w:tc>
          <w:tcPr>
            <w:tcW w:w="585" w:type="dxa"/>
            <w:vAlign w:val="center"/>
          </w:tcPr>
          <w:p w:rsidR="00B40470" w:rsidRPr="00B40470" w:rsidRDefault="00B40470" w:rsidP="00B8041E">
            <w:pPr>
              <w:ind w:left="-110" w:right="-120"/>
              <w:jc w:val="center"/>
              <w:rPr>
                <w:rFonts w:ascii="Times New Roman" w:hAnsi="Times New Roman" w:cs="Times New Roman"/>
              </w:rPr>
            </w:pPr>
            <w:r w:rsidRPr="00B40470">
              <w:rPr>
                <w:rFonts w:ascii="Times New Roman" w:hAnsi="Times New Roman" w:cs="Times New Roman" w:hint="eastAsia"/>
              </w:rPr>
              <w:t>1</w:t>
            </w:r>
          </w:p>
        </w:tc>
        <w:tc>
          <w:tcPr>
            <w:tcW w:w="585" w:type="dxa"/>
            <w:vAlign w:val="center"/>
          </w:tcPr>
          <w:p w:rsidR="00B40470" w:rsidRPr="00B40470" w:rsidRDefault="00B40470" w:rsidP="00B8041E">
            <w:pPr>
              <w:ind w:left="-130" w:right="-157"/>
              <w:jc w:val="center"/>
              <w:rPr>
                <w:rFonts w:ascii="Times New Roman" w:hAnsi="Times New Roman" w:cs="Times New Roman"/>
              </w:rPr>
            </w:pPr>
            <w:r w:rsidRPr="00B40470">
              <w:rPr>
                <w:rFonts w:ascii="Times New Roman" w:hAnsi="Times New Roman" w:cs="Times New Roman" w:hint="eastAsia"/>
              </w:rPr>
              <w:t>10</w:t>
            </w:r>
          </w:p>
        </w:tc>
        <w:tc>
          <w:tcPr>
            <w:tcW w:w="909" w:type="dxa"/>
            <w:vAlign w:val="center"/>
          </w:tcPr>
          <w:p w:rsidR="00B40470" w:rsidRPr="00B40470" w:rsidRDefault="00B40470" w:rsidP="00B8041E">
            <w:pPr>
              <w:ind w:left="-160" w:right="-120"/>
              <w:jc w:val="center"/>
              <w:rPr>
                <w:rFonts w:ascii="Times New Roman" w:hAnsi="Times New Roman" w:cs="Times New Roman"/>
              </w:rPr>
            </w:pPr>
            <w:r w:rsidRPr="00B40470">
              <w:rPr>
                <w:rFonts w:ascii="Times New Roman" w:hAnsi="Times New Roman" w:cs="Times New Roman" w:hint="eastAsia"/>
              </w:rPr>
              <w:t>50.4</w:t>
            </w:r>
          </w:p>
        </w:tc>
      </w:tr>
      <w:tr w:rsidR="00B40470" w:rsidRPr="00B40470" w:rsidTr="00B8041E">
        <w:tc>
          <w:tcPr>
            <w:tcW w:w="1921" w:type="dxa"/>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Cyclohexanone</w:t>
            </w:r>
          </w:p>
        </w:tc>
        <w:tc>
          <w:tcPr>
            <w:tcW w:w="854" w:type="dxa"/>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108-94-1</w:t>
            </w:r>
          </w:p>
        </w:tc>
        <w:tc>
          <w:tcPr>
            <w:tcW w:w="81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hint="eastAsia"/>
              </w:rPr>
              <w:t>100</w:t>
            </w:r>
          </w:p>
        </w:tc>
        <w:tc>
          <w:tcPr>
            <w:tcW w:w="81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rPr>
              <w:t>NOEL</w:t>
            </w:r>
          </w:p>
        </w:tc>
        <w:tc>
          <w:tcPr>
            <w:tcW w:w="63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静脉</w:t>
            </w:r>
          </w:p>
        </w:tc>
        <w:tc>
          <w:tcPr>
            <w:tcW w:w="72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大鼠</w:t>
            </w:r>
          </w:p>
        </w:tc>
        <w:tc>
          <w:tcPr>
            <w:tcW w:w="675"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10</w:t>
            </w:r>
          </w:p>
        </w:tc>
        <w:tc>
          <w:tcPr>
            <w:tcW w:w="765" w:type="dxa"/>
            <w:vAlign w:val="center"/>
          </w:tcPr>
          <w:p w:rsidR="00B40470" w:rsidRPr="00B40470" w:rsidRDefault="00B40470" w:rsidP="00B8041E">
            <w:pPr>
              <w:ind w:left="-90" w:right="-110"/>
              <w:jc w:val="center"/>
              <w:rPr>
                <w:rFonts w:ascii="Times New Roman" w:hAnsi="Times New Roman" w:cs="Times New Roman"/>
              </w:rPr>
            </w:pPr>
            <w:r w:rsidRPr="00B40470">
              <w:rPr>
                <w:rFonts w:ascii="Times New Roman" w:hAnsi="Times New Roman" w:cs="Times New Roman" w:hint="eastAsia"/>
              </w:rPr>
              <w:t>10</w:t>
            </w:r>
          </w:p>
        </w:tc>
        <w:tc>
          <w:tcPr>
            <w:tcW w:w="585" w:type="dxa"/>
            <w:vAlign w:val="center"/>
          </w:tcPr>
          <w:p w:rsidR="00B40470" w:rsidRPr="00B40470" w:rsidRDefault="00B40470" w:rsidP="00B8041E">
            <w:pPr>
              <w:ind w:left="-110" w:right="-120"/>
              <w:jc w:val="center"/>
              <w:rPr>
                <w:rFonts w:ascii="Times New Roman" w:hAnsi="Times New Roman" w:cs="Times New Roman"/>
              </w:rPr>
            </w:pPr>
            <w:r w:rsidRPr="00B40470">
              <w:rPr>
                <w:rFonts w:ascii="Times New Roman" w:hAnsi="Times New Roman" w:cs="Times New Roman" w:hint="eastAsia"/>
              </w:rPr>
              <w:t>1</w:t>
            </w:r>
          </w:p>
        </w:tc>
        <w:tc>
          <w:tcPr>
            <w:tcW w:w="585" w:type="dxa"/>
            <w:vAlign w:val="center"/>
          </w:tcPr>
          <w:p w:rsidR="00B40470" w:rsidRPr="00B40470" w:rsidRDefault="00B40470" w:rsidP="00B8041E">
            <w:pPr>
              <w:ind w:left="-130" w:right="-157"/>
              <w:jc w:val="center"/>
              <w:rPr>
                <w:rFonts w:ascii="Times New Roman" w:hAnsi="Times New Roman" w:cs="Times New Roman"/>
              </w:rPr>
            </w:pPr>
            <w:r w:rsidRPr="00B40470">
              <w:rPr>
                <w:rFonts w:ascii="Times New Roman" w:hAnsi="Times New Roman" w:cs="Times New Roman" w:hint="eastAsia"/>
              </w:rPr>
              <w:t>1</w:t>
            </w:r>
          </w:p>
        </w:tc>
        <w:tc>
          <w:tcPr>
            <w:tcW w:w="909" w:type="dxa"/>
            <w:vAlign w:val="center"/>
          </w:tcPr>
          <w:p w:rsidR="00B40470" w:rsidRPr="00B40470" w:rsidRDefault="00B40470" w:rsidP="00B8041E">
            <w:pPr>
              <w:ind w:left="-160" w:right="-120"/>
              <w:jc w:val="center"/>
              <w:rPr>
                <w:rFonts w:ascii="Times New Roman" w:hAnsi="Times New Roman" w:cs="Times New Roman"/>
              </w:rPr>
            </w:pPr>
            <w:r w:rsidRPr="00B40470">
              <w:rPr>
                <w:rFonts w:ascii="Times New Roman" w:hAnsi="Times New Roman" w:cs="Times New Roman" w:hint="eastAsia"/>
              </w:rPr>
              <w:t>70.0</w:t>
            </w:r>
          </w:p>
        </w:tc>
      </w:tr>
      <w:tr w:rsidR="00B40470" w:rsidRPr="00B40470" w:rsidTr="00B8041E">
        <w:tc>
          <w:tcPr>
            <w:tcW w:w="1921" w:type="dxa"/>
            <w:vMerge w:val="restart"/>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Dodecanol</w:t>
            </w:r>
          </w:p>
        </w:tc>
        <w:tc>
          <w:tcPr>
            <w:tcW w:w="854" w:type="dxa"/>
            <w:vMerge w:val="restart"/>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112-53-8</w:t>
            </w:r>
          </w:p>
        </w:tc>
        <w:tc>
          <w:tcPr>
            <w:tcW w:w="81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390</w:t>
            </w:r>
          </w:p>
        </w:tc>
        <w:tc>
          <w:tcPr>
            <w:tcW w:w="81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rPr>
              <w:t>LD</w:t>
            </w:r>
            <w:r w:rsidRPr="00B40470">
              <w:rPr>
                <w:rFonts w:ascii="Times New Roman" w:hAnsi="Times New Roman" w:cs="Times New Roman"/>
                <w:vertAlign w:val="subscript"/>
              </w:rPr>
              <w:t>50</w:t>
            </w:r>
          </w:p>
        </w:tc>
        <w:tc>
          <w:tcPr>
            <w:tcW w:w="63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静脉</w:t>
            </w:r>
          </w:p>
        </w:tc>
        <w:tc>
          <w:tcPr>
            <w:tcW w:w="72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大鼠</w:t>
            </w:r>
          </w:p>
        </w:tc>
        <w:tc>
          <w:tcPr>
            <w:tcW w:w="675"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10</w:t>
            </w:r>
          </w:p>
        </w:tc>
        <w:tc>
          <w:tcPr>
            <w:tcW w:w="765" w:type="dxa"/>
            <w:vAlign w:val="center"/>
          </w:tcPr>
          <w:p w:rsidR="00B40470" w:rsidRPr="00B40470" w:rsidRDefault="00B40470" w:rsidP="00B8041E">
            <w:pPr>
              <w:ind w:left="-90" w:right="-110"/>
              <w:jc w:val="center"/>
              <w:rPr>
                <w:rFonts w:ascii="Times New Roman" w:hAnsi="Times New Roman" w:cs="Times New Roman"/>
              </w:rPr>
            </w:pPr>
            <w:r w:rsidRPr="00B40470">
              <w:rPr>
                <w:rFonts w:ascii="Times New Roman" w:hAnsi="Times New Roman" w:cs="Times New Roman" w:hint="eastAsia"/>
              </w:rPr>
              <w:t>10</w:t>
            </w:r>
          </w:p>
        </w:tc>
        <w:tc>
          <w:tcPr>
            <w:tcW w:w="585" w:type="dxa"/>
            <w:vAlign w:val="center"/>
          </w:tcPr>
          <w:p w:rsidR="00B40470" w:rsidRPr="00B40470" w:rsidRDefault="00B40470" w:rsidP="00B8041E">
            <w:pPr>
              <w:ind w:left="-110" w:right="-120"/>
              <w:jc w:val="center"/>
              <w:rPr>
                <w:rFonts w:ascii="Times New Roman" w:hAnsi="Times New Roman" w:cs="Times New Roman"/>
              </w:rPr>
            </w:pPr>
            <w:r w:rsidRPr="00B40470">
              <w:rPr>
                <w:rFonts w:ascii="Times New Roman" w:hAnsi="Times New Roman" w:cs="Times New Roman" w:hint="eastAsia"/>
              </w:rPr>
              <w:t>1</w:t>
            </w:r>
          </w:p>
        </w:tc>
        <w:tc>
          <w:tcPr>
            <w:tcW w:w="585" w:type="dxa"/>
            <w:vAlign w:val="center"/>
          </w:tcPr>
          <w:p w:rsidR="00B40470" w:rsidRPr="00B40470" w:rsidRDefault="00B40470" w:rsidP="00B8041E">
            <w:pPr>
              <w:ind w:left="-130" w:right="-157"/>
              <w:jc w:val="center"/>
              <w:rPr>
                <w:rFonts w:ascii="Times New Roman" w:hAnsi="Times New Roman" w:cs="Times New Roman"/>
              </w:rPr>
            </w:pPr>
            <w:r w:rsidRPr="00B40470">
              <w:rPr>
                <w:rFonts w:ascii="Times New Roman" w:hAnsi="Times New Roman" w:cs="Times New Roman" w:hint="eastAsia"/>
              </w:rPr>
              <w:t>10</w:t>
            </w:r>
          </w:p>
        </w:tc>
        <w:tc>
          <w:tcPr>
            <w:tcW w:w="909" w:type="dxa"/>
            <w:vAlign w:val="center"/>
          </w:tcPr>
          <w:p w:rsidR="00B40470" w:rsidRPr="00B40470" w:rsidRDefault="00B40470" w:rsidP="00B8041E">
            <w:pPr>
              <w:ind w:left="-160" w:right="-120"/>
              <w:jc w:val="center"/>
              <w:rPr>
                <w:rFonts w:ascii="Times New Roman" w:hAnsi="Times New Roman" w:cs="Times New Roman"/>
              </w:rPr>
            </w:pPr>
            <w:r w:rsidRPr="00B40470">
              <w:rPr>
                <w:rFonts w:ascii="Times New Roman" w:hAnsi="Times New Roman" w:cs="Times New Roman" w:hint="eastAsia"/>
              </w:rPr>
              <w:t>27.3</w:t>
            </w:r>
          </w:p>
        </w:tc>
      </w:tr>
      <w:tr w:rsidR="00B40470" w:rsidRPr="00B40470" w:rsidTr="00B8041E">
        <w:tc>
          <w:tcPr>
            <w:tcW w:w="1921" w:type="dxa"/>
            <w:vMerge/>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p>
        </w:tc>
        <w:tc>
          <w:tcPr>
            <w:tcW w:w="854" w:type="dxa"/>
            <w:vMerge/>
            <w:vAlign w:val="center"/>
          </w:tcPr>
          <w:p w:rsidR="00B40470" w:rsidRPr="00B40470" w:rsidRDefault="00B40470" w:rsidP="00B8041E">
            <w:pPr>
              <w:ind w:left="-110" w:right="-110"/>
              <w:jc w:val="center"/>
              <w:rPr>
                <w:rFonts w:ascii="Times New Roman" w:hAnsi="Times New Roman" w:cs="Times New Roman"/>
              </w:rPr>
            </w:pPr>
          </w:p>
        </w:tc>
        <w:tc>
          <w:tcPr>
            <w:tcW w:w="81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8000</w:t>
            </w:r>
          </w:p>
        </w:tc>
        <w:tc>
          <w:tcPr>
            <w:tcW w:w="810" w:type="dxa"/>
            <w:vAlign w:val="center"/>
          </w:tcPr>
          <w:p w:rsidR="00B40470" w:rsidRPr="00B40470" w:rsidRDefault="00B40470" w:rsidP="00B8041E">
            <w:pPr>
              <w:ind w:left="-140" w:right="-110"/>
              <w:jc w:val="center"/>
              <w:rPr>
                <w:rFonts w:ascii="Times New Roman" w:hAnsi="Times New Roman" w:cs="Times New Roman"/>
                <w:vertAlign w:val="subscript"/>
              </w:rPr>
            </w:pPr>
            <w:r w:rsidRPr="00B40470">
              <w:rPr>
                <w:rFonts w:ascii="Times New Roman" w:hAnsi="Times New Roman" w:cs="Times New Roman"/>
              </w:rPr>
              <w:t>TD</w:t>
            </w:r>
            <w:r w:rsidRPr="00B40470">
              <w:rPr>
                <w:rFonts w:ascii="Times New Roman" w:hAnsi="Times New Roman" w:cs="Times New Roman"/>
                <w:vertAlign w:val="subscript"/>
              </w:rPr>
              <w:t>LO</w:t>
            </w:r>
          </w:p>
        </w:tc>
        <w:tc>
          <w:tcPr>
            <w:tcW w:w="63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皮下</w:t>
            </w:r>
          </w:p>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注射</w:t>
            </w:r>
          </w:p>
        </w:tc>
        <w:tc>
          <w:tcPr>
            <w:tcW w:w="72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豚鼠</w:t>
            </w:r>
          </w:p>
        </w:tc>
        <w:tc>
          <w:tcPr>
            <w:tcW w:w="675"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10</w:t>
            </w:r>
          </w:p>
        </w:tc>
        <w:tc>
          <w:tcPr>
            <w:tcW w:w="765" w:type="dxa"/>
            <w:vAlign w:val="center"/>
          </w:tcPr>
          <w:p w:rsidR="00B40470" w:rsidRPr="00B40470" w:rsidRDefault="00B40470" w:rsidP="00B8041E">
            <w:pPr>
              <w:ind w:left="-90" w:right="-110"/>
              <w:jc w:val="center"/>
              <w:rPr>
                <w:rFonts w:ascii="Times New Roman" w:hAnsi="Times New Roman" w:cs="Times New Roman"/>
              </w:rPr>
            </w:pPr>
            <w:r w:rsidRPr="00B40470">
              <w:rPr>
                <w:rFonts w:ascii="Times New Roman" w:hAnsi="Times New Roman" w:cs="Times New Roman" w:hint="eastAsia"/>
              </w:rPr>
              <w:t>10</w:t>
            </w:r>
          </w:p>
        </w:tc>
        <w:tc>
          <w:tcPr>
            <w:tcW w:w="585" w:type="dxa"/>
            <w:vAlign w:val="center"/>
          </w:tcPr>
          <w:p w:rsidR="00B40470" w:rsidRPr="00B40470" w:rsidRDefault="00B40470" w:rsidP="00B8041E">
            <w:pPr>
              <w:ind w:left="-110" w:right="-120"/>
              <w:jc w:val="center"/>
              <w:rPr>
                <w:rFonts w:ascii="Times New Roman" w:hAnsi="Times New Roman" w:cs="Times New Roman"/>
              </w:rPr>
            </w:pPr>
            <w:r w:rsidRPr="00B40470">
              <w:rPr>
                <w:rFonts w:ascii="Times New Roman" w:hAnsi="Times New Roman" w:cs="Times New Roman" w:hint="eastAsia"/>
              </w:rPr>
              <w:t>10</w:t>
            </w:r>
          </w:p>
        </w:tc>
        <w:tc>
          <w:tcPr>
            <w:tcW w:w="585" w:type="dxa"/>
            <w:vAlign w:val="center"/>
          </w:tcPr>
          <w:p w:rsidR="00B40470" w:rsidRPr="00B40470" w:rsidRDefault="00B40470" w:rsidP="00B8041E">
            <w:pPr>
              <w:ind w:left="-130" w:right="-157"/>
              <w:jc w:val="center"/>
              <w:rPr>
                <w:rFonts w:ascii="Times New Roman" w:hAnsi="Times New Roman" w:cs="Times New Roman"/>
              </w:rPr>
            </w:pPr>
            <w:r w:rsidRPr="00B40470">
              <w:rPr>
                <w:rFonts w:ascii="Times New Roman" w:hAnsi="Times New Roman" w:cs="Times New Roman" w:hint="eastAsia"/>
              </w:rPr>
              <w:t>10</w:t>
            </w:r>
          </w:p>
        </w:tc>
        <w:tc>
          <w:tcPr>
            <w:tcW w:w="909" w:type="dxa"/>
            <w:vAlign w:val="center"/>
          </w:tcPr>
          <w:p w:rsidR="00B40470" w:rsidRPr="00B40470" w:rsidRDefault="00B40470" w:rsidP="00B8041E">
            <w:pPr>
              <w:ind w:left="-160" w:right="-120"/>
              <w:jc w:val="center"/>
              <w:rPr>
                <w:rFonts w:ascii="Times New Roman" w:hAnsi="Times New Roman" w:cs="Times New Roman"/>
              </w:rPr>
            </w:pPr>
            <w:r w:rsidRPr="00B40470">
              <w:rPr>
                <w:rFonts w:ascii="Times New Roman" w:hAnsi="Times New Roman" w:cs="Times New Roman" w:hint="eastAsia"/>
              </w:rPr>
              <w:t>56.0</w:t>
            </w:r>
          </w:p>
        </w:tc>
      </w:tr>
      <w:tr w:rsidR="00B40470" w:rsidRPr="00B40470" w:rsidTr="00B8041E">
        <w:tc>
          <w:tcPr>
            <w:tcW w:w="1921" w:type="dxa"/>
            <w:vMerge/>
            <w:tcBorders>
              <w:left w:val="single" w:sz="12" w:space="0" w:color="auto"/>
              <w:bottom w:val="single" w:sz="12" w:space="0" w:color="auto"/>
            </w:tcBorders>
            <w:vAlign w:val="center"/>
          </w:tcPr>
          <w:p w:rsidR="00B40470" w:rsidRPr="00B40470" w:rsidRDefault="00B40470" w:rsidP="00B8041E">
            <w:pPr>
              <w:ind w:left="-120" w:right="-110"/>
              <w:jc w:val="center"/>
              <w:rPr>
                <w:rFonts w:ascii="Times New Roman" w:hAnsi="Times New Roman" w:cs="Times New Roman"/>
              </w:rPr>
            </w:pPr>
          </w:p>
        </w:tc>
        <w:tc>
          <w:tcPr>
            <w:tcW w:w="854" w:type="dxa"/>
            <w:vMerge/>
            <w:tcBorders>
              <w:bottom w:val="single" w:sz="12" w:space="0" w:color="auto"/>
            </w:tcBorders>
            <w:vAlign w:val="center"/>
          </w:tcPr>
          <w:p w:rsidR="00B40470" w:rsidRPr="00B40470" w:rsidRDefault="00B40470" w:rsidP="00B8041E">
            <w:pPr>
              <w:ind w:left="-110" w:right="-110"/>
              <w:jc w:val="center"/>
              <w:rPr>
                <w:rFonts w:ascii="Times New Roman" w:hAnsi="Times New Roman" w:cs="Times New Roman"/>
              </w:rPr>
            </w:pPr>
          </w:p>
        </w:tc>
        <w:tc>
          <w:tcPr>
            <w:tcW w:w="810" w:type="dxa"/>
            <w:tcBorders>
              <w:bottom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100</w:t>
            </w:r>
          </w:p>
        </w:tc>
        <w:tc>
          <w:tcPr>
            <w:tcW w:w="810" w:type="dxa"/>
            <w:tcBorders>
              <w:bottom w:val="single" w:sz="12" w:space="0" w:color="auto"/>
            </w:tcBorders>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rPr>
              <w:t>NOAEL</w:t>
            </w:r>
          </w:p>
        </w:tc>
        <w:tc>
          <w:tcPr>
            <w:tcW w:w="630" w:type="dxa"/>
            <w:tcBorders>
              <w:bottom w:val="single" w:sz="12"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口服</w:t>
            </w:r>
          </w:p>
        </w:tc>
        <w:tc>
          <w:tcPr>
            <w:tcW w:w="720" w:type="dxa"/>
            <w:tcBorders>
              <w:bottom w:val="single" w:sz="12"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大鼠</w:t>
            </w:r>
          </w:p>
        </w:tc>
        <w:tc>
          <w:tcPr>
            <w:tcW w:w="675" w:type="dxa"/>
            <w:tcBorders>
              <w:bottom w:val="single" w:sz="12"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hint="eastAsia"/>
              </w:rPr>
              <w:t>10</w:t>
            </w:r>
          </w:p>
        </w:tc>
        <w:tc>
          <w:tcPr>
            <w:tcW w:w="765" w:type="dxa"/>
            <w:tcBorders>
              <w:bottom w:val="single" w:sz="12" w:space="0" w:color="auto"/>
            </w:tcBorders>
            <w:vAlign w:val="center"/>
          </w:tcPr>
          <w:p w:rsidR="00B40470" w:rsidRPr="00B40470" w:rsidRDefault="00B40470" w:rsidP="00B8041E">
            <w:pPr>
              <w:ind w:left="-90" w:right="-110"/>
              <w:jc w:val="center"/>
              <w:rPr>
                <w:rFonts w:ascii="Times New Roman" w:hAnsi="Times New Roman" w:cs="Times New Roman"/>
              </w:rPr>
            </w:pPr>
            <w:r w:rsidRPr="00B40470">
              <w:rPr>
                <w:rFonts w:ascii="Times New Roman" w:hAnsi="Times New Roman" w:cs="Times New Roman" w:hint="eastAsia"/>
              </w:rPr>
              <w:t>10</w:t>
            </w:r>
          </w:p>
        </w:tc>
        <w:tc>
          <w:tcPr>
            <w:tcW w:w="585" w:type="dxa"/>
            <w:tcBorders>
              <w:bottom w:val="single" w:sz="12" w:space="0" w:color="auto"/>
            </w:tcBorders>
            <w:vAlign w:val="center"/>
          </w:tcPr>
          <w:p w:rsidR="00B40470" w:rsidRPr="00B40470" w:rsidRDefault="00B40470" w:rsidP="00B8041E">
            <w:pPr>
              <w:ind w:left="-110" w:right="-120"/>
              <w:jc w:val="center"/>
              <w:rPr>
                <w:rFonts w:ascii="Times New Roman" w:hAnsi="Times New Roman" w:cs="Times New Roman"/>
              </w:rPr>
            </w:pPr>
            <w:r w:rsidRPr="00B40470">
              <w:rPr>
                <w:rFonts w:ascii="Times New Roman" w:hAnsi="Times New Roman" w:cs="Times New Roman" w:hint="eastAsia"/>
              </w:rPr>
              <w:t>10</w:t>
            </w:r>
          </w:p>
        </w:tc>
        <w:tc>
          <w:tcPr>
            <w:tcW w:w="585" w:type="dxa"/>
            <w:tcBorders>
              <w:bottom w:val="single" w:sz="12" w:space="0" w:color="auto"/>
            </w:tcBorders>
            <w:vAlign w:val="center"/>
          </w:tcPr>
          <w:p w:rsidR="00B40470" w:rsidRPr="00B40470" w:rsidRDefault="00B40470" w:rsidP="00B8041E">
            <w:pPr>
              <w:ind w:left="-130" w:right="-157"/>
              <w:jc w:val="center"/>
              <w:rPr>
                <w:rFonts w:ascii="Times New Roman" w:hAnsi="Times New Roman" w:cs="Times New Roman"/>
              </w:rPr>
            </w:pPr>
            <w:r w:rsidRPr="00B40470">
              <w:rPr>
                <w:rFonts w:ascii="Times New Roman" w:hAnsi="Times New Roman" w:cs="Times New Roman" w:hint="eastAsia"/>
              </w:rPr>
              <w:t>1</w:t>
            </w:r>
          </w:p>
        </w:tc>
        <w:tc>
          <w:tcPr>
            <w:tcW w:w="909" w:type="dxa"/>
            <w:tcBorders>
              <w:bottom w:val="single" w:sz="12" w:space="0" w:color="auto"/>
            </w:tcBorders>
            <w:vAlign w:val="center"/>
          </w:tcPr>
          <w:p w:rsidR="00B40470" w:rsidRPr="00B40470" w:rsidRDefault="00B40470" w:rsidP="00B8041E">
            <w:pPr>
              <w:ind w:left="-160" w:right="-120"/>
              <w:jc w:val="center"/>
              <w:rPr>
                <w:rFonts w:ascii="Times New Roman" w:hAnsi="Times New Roman" w:cs="Times New Roman"/>
              </w:rPr>
            </w:pPr>
            <w:r w:rsidRPr="00B40470">
              <w:rPr>
                <w:rFonts w:ascii="Times New Roman" w:hAnsi="Times New Roman" w:cs="Times New Roman" w:hint="eastAsia"/>
              </w:rPr>
              <w:t>7.00</w:t>
            </w:r>
          </w:p>
        </w:tc>
      </w:tr>
    </w:tbl>
    <w:p w:rsidR="00B40470" w:rsidRPr="00B40470" w:rsidRDefault="00B40470" w:rsidP="00B40470">
      <w:pPr>
        <w:spacing w:after="0" w:line="240" w:lineRule="auto"/>
        <w:jc w:val="both"/>
        <w:rPr>
          <w:rFonts w:ascii="Times New Roman" w:hAnsi="Times New Roman" w:cs="Times New Roman"/>
        </w:rPr>
      </w:pPr>
      <w:r w:rsidRPr="00B40470">
        <w:rPr>
          <w:rFonts w:ascii="Times New Roman" w:hAnsi="Times New Roman" w:cs="Times New Roman"/>
          <w:b/>
          <w:vertAlign w:val="superscript"/>
        </w:rPr>
        <w:t>a</w:t>
      </w:r>
      <w:r w:rsidRPr="00B40470">
        <w:rPr>
          <w:rFonts w:ascii="Times New Roman" w:hAnsi="Times New Roman" w:cs="Times New Roman"/>
          <w:vertAlign w:val="superscript"/>
        </w:rPr>
        <w:t xml:space="preserve">) </w:t>
      </w:r>
      <w:r w:rsidRPr="00B40470">
        <w:rPr>
          <w:rFonts w:ascii="Times New Roman" w:hAnsi="Times New Roman" w:cs="Times New Roman" w:hint="eastAsia"/>
        </w:rPr>
        <w:t>原文数据库中还列出了每一个化合物毒理信息的出处参考资料，此处为简化表格略去了。</w:t>
      </w:r>
    </w:p>
    <w:p w:rsidR="00B40470" w:rsidRPr="00B40470" w:rsidRDefault="00B40470" w:rsidP="00B40470">
      <w:pPr>
        <w:spacing w:after="0" w:line="240" w:lineRule="auto"/>
        <w:jc w:val="both"/>
        <w:rPr>
          <w:rFonts w:ascii="Times New Roman" w:hAnsi="Times New Roman" w:cs="Times New Roman"/>
        </w:rPr>
      </w:pPr>
      <w:r w:rsidRPr="00B40470">
        <w:rPr>
          <w:rFonts w:ascii="Times New Roman" w:hAnsi="Times New Roman" w:cs="Times New Roman"/>
          <w:vertAlign w:val="superscript"/>
        </w:rPr>
        <w:t>b)</w:t>
      </w:r>
      <w:r w:rsidRPr="00B40470">
        <w:rPr>
          <w:rFonts w:ascii="Times New Roman" w:hAnsi="Times New Roman" w:cs="Times New Roman"/>
        </w:rPr>
        <w:t xml:space="preserve"> </w:t>
      </w:r>
      <w:r w:rsidRPr="00B40470">
        <w:rPr>
          <w:rFonts w:ascii="Times New Roman" w:hAnsi="Times New Roman" w:cs="Times New Roman" w:hint="eastAsia"/>
        </w:rPr>
        <w:t>可允许的每日耐受量。</w:t>
      </w:r>
    </w:p>
    <w:p w:rsidR="00B40470" w:rsidRPr="00B40470" w:rsidRDefault="00B40470" w:rsidP="00B40470">
      <w:pPr>
        <w:spacing w:after="0" w:line="240" w:lineRule="auto"/>
        <w:jc w:val="both"/>
        <w:rPr>
          <w:rFonts w:ascii="Times New Roman" w:hAnsi="Times New Roman" w:cs="Times New Roman"/>
        </w:rPr>
      </w:pPr>
      <w:r w:rsidRPr="00B40470">
        <w:rPr>
          <w:rFonts w:ascii="Times New Roman" w:hAnsi="Times New Roman" w:cs="Times New Roman"/>
          <w:vertAlign w:val="superscript"/>
        </w:rPr>
        <w:t>c)</w:t>
      </w:r>
      <w:r w:rsidRPr="00B40470">
        <w:rPr>
          <w:rFonts w:ascii="Times New Roman" w:hAnsi="Times New Roman" w:cs="Times New Roman"/>
        </w:rPr>
        <w:t xml:space="preserve"> </w:t>
      </w:r>
      <w:r w:rsidRPr="00B40470">
        <w:rPr>
          <w:rFonts w:ascii="Times New Roman" w:hAnsi="Times New Roman" w:cs="Times New Roman" w:hint="eastAsia"/>
        </w:rPr>
        <w:t>每个类别（</w:t>
      </w:r>
      <w:r w:rsidRPr="00B40470">
        <w:rPr>
          <w:rFonts w:ascii="Times New Roman" w:hAnsi="Times New Roman" w:cs="Times New Roman" w:hint="eastAsia"/>
        </w:rPr>
        <w:t>T1</w:t>
      </w:r>
      <w:r w:rsidRPr="00B40470">
        <w:rPr>
          <w:rFonts w:ascii="Times New Roman" w:hAnsi="Times New Roman" w:cs="Times New Roman"/>
        </w:rPr>
        <w:t xml:space="preserve"> – </w:t>
      </w:r>
      <w:r w:rsidRPr="00B40470">
        <w:rPr>
          <w:rFonts w:ascii="Times New Roman" w:hAnsi="Times New Roman" w:cs="Times New Roman" w:hint="eastAsia"/>
        </w:rPr>
        <w:t>T4</w:t>
      </w:r>
      <w:r w:rsidRPr="00B40470">
        <w:rPr>
          <w:rFonts w:ascii="Times New Roman" w:hAnsi="Times New Roman" w:cs="Times New Roman" w:hint="eastAsia"/>
        </w:rPr>
        <w:t>）的不确定性因子范围为</w:t>
      </w:r>
      <w:r w:rsidRPr="00B40470">
        <w:rPr>
          <w:rFonts w:ascii="Times New Roman" w:hAnsi="Times New Roman" w:cs="Times New Roman" w:hint="eastAsia"/>
        </w:rPr>
        <w:t>1-10</w:t>
      </w:r>
      <w:r w:rsidRPr="00B40470">
        <w:rPr>
          <w:rFonts w:ascii="Times New Roman" w:hAnsi="Times New Roman" w:cs="Times New Roman" w:hint="eastAsia"/>
        </w:rPr>
        <w:t>。</w:t>
      </w:r>
    </w:p>
    <w:p w:rsidR="00B40470" w:rsidRPr="00B40470" w:rsidRDefault="00B40470" w:rsidP="00B40470">
      <w:pPr>
        <w:spacing w:after="0" w:line="240" w:lineRule="auto"/>
        <w:jc w:val="both"/>
        <w:rPr>
          <w:rFonts w:ascii="Times New Roman" w:hAnsi="Times New Roman" w:cs="Times New Roman"/>
        </w:rPr>
      </w:pPr>
      <w:r w:rsidRPr="00B40470">
        <w:rPr>
          <w:rFonts w:ascii="Times New Roman" w:hAnsi="Times New Roman" w:cs="Times New Roman"/>
          <w:vertAlign w:val="superscript"/>
        </w:rPr>
        <w:t>d)</w:t>
      </w:r>
      <w:r w:rsidRPr="00B40470">
        <w:rPr>
          <w:rFonts w:ascii="Times New Roman" w:hAnsi="Times New Roman" w:cs="Times New Roman"/>
        </w:rPr>
        <w:t xml:space="preserve"> </w:t>
      </w:r>
      <w:r w:rsidRPr="00B40470">
        <w:rPr>
          <w:rFonts w:ascii="Times New Roman" w:hAnsi="Times New Roman" w:cs="Times New Roman" w:hint="eastAsia"/>
        </w:rPr>
        <w:t>风险系数在原文中定义为表中第三列每日毒理学的耐受量乘以</w:t>
      </w:r>
      <w:r w:rsidRPr="00B40470">
        <w:rPr>
          <w:rFonts w:ascii="Times New Roman" w:hAnsi="Times New Roman" w:cs="Times New Roman" w:hint="eastAsia"/>
        </w:rPr>
        <w:t>70</w:t>
      </w:r>
      <w:r w:rsidRPr="00B40470">
        <w:rPr>
          <w:rFonts w:ascii="Times New Roman" w:hAnsi="Times New Roman" w:cs="Times New Roman"/>
        </w:rPr>
        <w:t xml:space="preserve"> </w:t>
      </w:r>
      <w:r w:rsidRPr="00B40470">
        <w:rPr>
          <w:rFonts w:ascii="Times New Roman" w:hAnsi="Times New Roman" w:cs="Times New Roman" w:hint="eastAsia"/>
        </w:rPr>
        <w:t>kg</w:t>
      </w:r>
      <w:r w:rsidRPr="00B40470">
        <w:rPr>
          <w:rFonts w:ascii="Times New Roman" w:hAnsi="Times New Roman" w:cs="Times New Roman" w:hint="eastAsia"/>
        </w:rPr>
        <w:t>体重再除以四个不确定性因子（</w:t>
      </w:r>
      <w:r w:rsidRPr="00B40470">
        <w:rPr>
          <w:rFonts w:ascii="Times New Roman" w:hAnsi="Times New Roman" w:cs="Times New Roman" w:hint="eastAsia"/>
        </w:rPr>
        <w:t>T1</w:t>
      </w:r>
      <w:r w:rsidRPr="00B40470">
        <w:rPr>
          <w:rFonts w:ascii="Times New Roman" w:hAnsi="Times New Roman" w:cs="Times New Roman"/>
        </w:rPr>
        <w:t xml:space="preserve"> – </w:t>
      </w:r>
      <w:r w:rsidRPr="00B40470">
        <w:rPr>
          <w:rFonts w:ascii="Times New Roman" w:hAnsi="Times New Roman" w:cs="Times New Roman" w:hint="eastAsia"/>
        </w:rPr>
        <w:t>T4</w:t>
      </w:r>
      <w:r w:rsidRPr="00B40470">
        <w:rPr>
          <w:rFonts w:ascii="Times New Roman" w:hAnsi="Times New Roman" w:cs="Times New Roman" w:hint="eastAsia"/>
        </w:rPr>
        <w:t>）的乘积。</w:t>
      </w:r>
    </w:p>
    <w:p w:rsidR="00B40470" w:rsidRPr="00B40470" w:rsidRDefault="00B40470" w:rsidP="00B40470">
      <w:pPr>
        <w:spacing w:after="0" w:line="240" w:lineRule="auto"/>
        <w:jc w:val="both"/>
        <w:rPr>
          <w:rFonts w:ascii="Times New Roman" w:hAnsi="Times New Roman" w:cs="Times New Roman"/>
        </w:rPr>
      </w:pPr>
      <w:r w:rsidRPr="00B40470">
        <w:rPr>
          <w:rFonts w:ascii="Times New Roman" w:hAnsi="Times New Roman" w:cs="Times New Roman" w:hint="eastAsia"/>
          <w:vertAlign w:val="superscript"/>
        </w:rPr>
        <w:t>e</w:t>
      </w:r>
      <w:r w:rsidRPr="00B40470">
        <w:rPr>
          <w:rFonts w:ascii="Times New Roman" w:hAnsi="Times New Roman" w:cs="Times New Roman"/>
          <w:vertAlign w:val="superscript"/>
        </w:rPr>
        <w:t>)</w:t>
      </w:r>
      <w:r w:rsidRPr="00B40470">
        <w:rPr>
          <w:rFonts w:ascii="Times New Roman" w:hAnsi="Times New Roman" w:cs="Times New Roman"/>
        </w:rPr>
        <w:t xml:space="preserve"> </w:t>
      </w:r>
      <w:r w:rsidRPr="00B40470">
        <w:rPr>
          <w:rFonts w:ascii="Times New Roman" w:hAnsi="Times New Roman" w:cs="Times New Roman" w:hint="eastAsia"/>
        </w:rPr>
        <w:t>L</w:t>
      </w:r>
      <w:r w:rsidRPr="00B40470">
        <w:rPr>
          <w:rFonts w:ascii="Times New Roman" w:hAnsi="Times New Roman" w:cs="Times New Roman"/>
        </w:rPr>
        <w:t>D</w:t>
      </w:r>
      <w:r w:rsidRPr="00B40470">
        <w:rPr>
          <w:rFonts w:ascii="Times New Roman" w:hAnsi="Times New Roman" w:cs="Times New Roman"/>
          <w:vertAlign w:val="subscript"/>
        </w:rPr>
        <w:t>50</w:t>
      </w:r>
      <w:r w:rsidRPr="00B40470">
        <w:rPr>
          <w:rFonts w:ascii="Times New Roman" w:hAnsi="Times New Roman" w:cs="Times New Roman" w:hint="eastAsia"/>
        </w:rPr>
        <w:t>：半数致死量，</w:t>
      </w:r>
      <w:r w:rsidRPr="00B40470">
        <w:rPr>
          <w:rFonts w:ascii="Times New Roman" w:hAnsi="Times New Roman" w:cs="Times New Roman" w:hint="eastAsia"/>
        </w:rPr>
        <w:t xml:space="preserve"> </w:t>
      </w:r>
      <w:r w:rsidRPr="00B40470">
        <w:rPr>
          <w:rFonts w:ascii="Times New Roman" w:hAnsi="Times New Roman" w:cs="Times New Roman"/>
        </w:rPr>
        <w:t>NOEL</w:t>
      </w:r>
      <w:r w:rsidRPr="00B40470">
        <w:rPr>
          <w:rFonts w:ascii="Times New Roman" w:hAnsi="Times New Roman" w:cs="Times New Roman" w:hint="eastAsia"/>
        </w:rPr>
        <w:t>：</w:t>
      </w:r>
      <w:r w:rsidRPr="00B40470">
        <w:rPr>
          <w:rFonts w:ascii="Times New Roman" w:hAnsi="Times New Roman"/>
        </w:rPr>
        <w:t>无明显作用剂</w:t>
      </w:r>
      <w:r w:rsidRPr="00B40470">
        <w:rPr>
          <w:rFonts w:ascii="Times New Roman" w:eastAsia="宋体" w:hAnsi="Times New Roman" w:cs="宋体" w:hint="eastAsia"/>
        </w:rPr>
        <w:t>量，</w:t>
      </w:r>
      <w:r w:rsidRPr="00B40470">
        <w:rPr>
          <w:rFonts w:ascii="Times New Roman" w:hAnsi="Times New Roman" w:cs="Times New Roman"/>
        </w:rPr>
        <w:t>TD</w:t>
      </w:r>
      <w:r w:rsidRPr="00B40470">
        <w:rPr>
          <w:rFonts w:ascii="Times New Roman" w:hAnsi="Times New Roman" w:cs="Times New Roman"/>
          <w:vertAlign w:val="subscript"/>
        </w:rPr>
        <w:t>LO</w:t>
      </w:r>
      <w:r w:rsidRPr="00B40470">
        <w:rPr>
          <w:rFonts w:ascii="Times New Roman" w:hAnsi="Times New Roman" w:cs="Times New Roman" w:hint="eastAsia"/>
        </w:rPr>
        <w:t>：最低（有报道的）中毒剂量，</w:t>
      </w:r>
      <w:r w:rsidRPr="00B40470">
        <w:rPr>
          <w:rFonts w:ascii="Times New Roman" w:hAnsi="Times New Roman" w:cs="Times New Roman" w:hint="eastAsia"/>
        </w:rPr>
        <w:t>N</w:t>
      </w:r>
      <w:r w:rsidRPr="00B40470">
        <w:rPr>
          <w:rFonts w:ascii="Times New Roman" w:hAnsi="Times New Roman" w:cs="Times New Roman"/>
        </w:rPr>
        <w:t>OAEL</w:t>
      </w:r>
      <w:r w:rsidRPr="00B40470">
        <w:rPr>
          <w:rFonts w:ascii="Times New Roman" w:hAnsi="Times New Roman" w:cs="Times New Roman" w:hint="eastAsia"/>
        </w:rPr>
        <w:t>：无明显不良作用剂量。</w:t>
      </w:r>
    </w:p>
    <w:p w:rsidR="00B40470" w:rsidRPr="00B40470" w:rsidRDefault="00B40470" w:rsidP="00B40470">
      <w:pPr>
        <w:spacing w:after="0" w:line="240" w:lineRule="auto"/>
        <w:jc w:val="both"/>
        <w:rPr>
          <w:rFonts w:ascii="Times New Roman" w:hAnsi="Times New Roman" w:cs="Times New Roman"/>
        </w:rPr>
      </w:pPr>
      <w:r w:rsidRPr="00B40470">
        <w:rPr>
          <w:rFonts w:ascii="Times New Roman" w:hAnsi="Times New Roman" w:cs="Times New Roman"/>
          <w:vertAlign w:val="superscript"/>
        </w:rPr>
        <w:t>f)</w:t>
      </w:r>
      <w:r w:rsidRPr="00B40470">
        <w:rPr>
          <w:rFonts w:ascii="Times New Roman" w:hAnsi="Times New Roman" w:cs="Times New Roman"/>
        </w:rPr>
        <w:t xml:space="preserve"> </w:t>
      </w:r>
      <w:r w:rsidRPr="00B40470">
        <w:rPr>
          <w:rFonts w:ascii="Times New Roman" w:hAnsi="Times New Roman" w:cs="Times New Roman" w:hint="eastAsia"/>
        </w:rPr>
        <w:t>原文数据库中也包含了每个物质的致癌性和致突变性信息作为参考，但未进行深入讨论，此处为简化表格略去了。</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另一个方面是数据库中包含的分析方法种类的多样性。此前已经提到了</w:t>
      </w:r>
      <w:r w:rsidRPr="00B40470">
        <w:rPr>
          <w:rFonts w:ascii="Times New Roman" w:eastAsia="仿宋_GB2312" w:hAnsi="Times New Roman" w:cs="Times New Roman" w:hint="eastAsia"/>
          <w:sz w:val="28"/>
          <w:szCs w:val="28"/>
        </w:rPr>
        <w:t>E</w:t>
      </w:r>
      <w:r w:rsidRPr="00B40470">
        <w:rPr>
          <w:rFonts w:ascii="Times New Roman" w:eastAsia="仿宋_GB2312" w:hAnsi="Times New Roman" w:cs="Times New Roman"/>
          <w:sz w:val="28"/>
          <w:szCs w:val="28"/>
        </w:rPr>
        <w:t>&amp;L</w:t>
      </w:r>
      <w:r w:rsidRPr="00B40470">
        <w:rPr>
          <w:rFonts w:ascii="Times New Roman" w:eastAsia="仿宋_GB2312" w:hAnsi="Times New Roman" w:cs="Times New Roman" w:hint="eastAsia"/>
          <w:sz w:val="28"/>
          <w:szCs w:val="28"/>
        </w:rPr>
        <w:t>数据库不仅要总结化合物，更要包含用于识别化合物的分析方法。由于</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研究的复杂性，仅依</w:t>
      </w:r>
      <w:r w:rsidRPr="007713FC">
        <w:rPr>
          <w:rFonts w:ascii="Times New Roman" w:eastAsia="仿宋_GB2312" w:hAnsi="Times New Roman" w:cs="Times New Roman" w:hint="eastAsia"/>
          <w:sz w:val="28"/>
          <w:szCs w:val="28"/>
        </w:rPr>
        <w:t>赖于一个方法一般不太可行，会增加了遗漏和错判的风险。例如</w:t>
      </w:r>
      <w:r w:rsidRPr="00E16C88">
        <w:rPr>
          <w:rFonts w:ascii="Times New Roman" w:eastAsia="仿宋_GB2312" w:hAnsi="Times New Roman" w:cs="Times New Roman" w:hint="eastAsia"/>
          <w:sz w:val="28"/>
          <w:szCs w:val="28"/>
        </w:rPr>
        <w:t>参考文献</w:t>
      </w:r>
      <w:r w:rsidRPr="00E16C88">
        <w:rPr>
          <w:rFonts w:ascii="Times New Roman" w:eastAsia="仿宋_GB2312" w:hAnsi="Times New Roman" w:cs="Times New Roman" w:hint="eastAsia"/>
          <w:sz w:val="28"/>
          <w:szCs w:val="28"/>
        </w:rPr>
        <w:t>5</w:t>
      </w:r>
      <w:r w:rsidRPr="00E16C88">
        <w:rPr>
          <w:rFonts w:ascii="Times New Roman" w:eastAsia="仿宋_GB2312" w:hAnsi="Times New Roman" w:cs="Times New Roman" w:hint="eastAsia"/>
          <w:sz w:val="28"/>
          <w:szCs w:val="28"/>
        </w:rPr>
        <w:t>列举了包含同一化合物在多种分析方法下相对响应因子（</w:t>
      </w:r>
      <w:r w:rsidRPr="00E16C88">
        <w:rPr>
          <w:rFonts w:ascii="Times New Roman" w:eastAsia="仿宋_GB2312" w:hAnsi="Times New Roman" w:cs="Times New Roman" w:hint="eastAsia"/>
          <w:sz w:val="28"/>
          <w:szCs w:val="28"/>
        </w:rPr>
        <w:t>RRF</w:t>
      </w:r>
      <w:r w:rsidRPr="00E16C88">
        <w:rPr>
          <w:rFonts w:ascii="Times New Roman" w:eastAsia="仿宋_GB2312" w:hAnsi="Times New Roman" w:cs="Times New Roman" w:hint="eastAsia"/>
          <w:sz w:val="28"/>
          <w:szCs w:val="28"/>
        </w:rPr>
        <w:t>）的数据库示例（参见表</w:t>
      </w:r>
      <w:r w:rsidR="005D0655">
        <w:rPr>
          <w:rFonts w:ascii="Times New Roman" w:eastAsia="仿宋_GB2312" w:hAnsi="Times New Roman" w:cs="Times New Roman"/>
          <w:sz w:val="28"/>
          <w:szCs w:val="28"/>
        </w:rPr>
        <w:t>2</w:t>
      </w:r>
      <w:r w:rsidR="005D0655">
        <w:rPr>
          <w:rFonts w:ascii="Times New Roman" w:eastAsia="仿宋_GB2312" w:hAnsi="Times New Roman" w:cs="Times New Roman" w:hint="eastAsia"/>
          <w:sz w:val="28"/>
          <w:szCs w:val="28"/>
        </w:rPr>
        <w:t>及</w:t>
      </w:r>
      <w:r w:rsidR="005D0655">
        <w:rPr>
          <w:rFonts w:ascii="Times New Roman" w:eastAsia="仿宋_GB2312" w:hAnsi="Times New Roman" w:cs="Times New Roman"/>
          <w:sz w:val="28"/>
          <w:szCs w:val="28"/>
        </w:rPr>
        <w:t>表</w:t>
      </w:r>
      <w:r w:rsidR="005D0655">
        <w:rPr>
          <w:rFonts w:ascii="Times New Roman" w:eastAsia="仿宋_GB2312" w:hAnsi="Times New Roman" w:cs="Times New Roman" w:hint="eastAsia"/>
          <w:sz w:val="28"/>
          <w:szCs w:val="28"/>
        </w:rPr>
        <w:t>3</w:t>
      </w:r>
      <w:r w:rsidRPr="00E16C88">
        <w:rPr>
          <w:rFonts w:ascii="Times New Roman" w:eastAsia="仿宋_GB2312" w:hAnsi="Times New Roman" w:cs="Times New Roman" w:hint="eastAsia"/>
          <w:sz w:val="28"/>
          <w:szCs w:val="28"/>
        </w:rPr>
        <w:t>）</w:t>
      </w:r>
      <w:r w:rsidRPr="007713FC">
        <w:rPr>
          <w:rFonts w:ascii="Times New Roman" w:eastAsia="仿宋_GB2312" w:hAnsi="Times New Roman" w:cs="Times New Roman" w:hint="eastAsia"/>
          <w:sz w:val="28"/>
          <w:szCs w:val="28"/>
        </w:rPr>
        <w:t>。以表</w:t>
      </w:r>
      <w:r w:rsidRPr="00B40470">
        <w:rPr>
          <w:rFonts w:ascii="Times New Roman" w:eastAsia="仿宋_GB2312" w:hAnsi="Times New Roman" w:cs="Times New Roman" w:hint="eastAsia"/>
          <w:sz w:val="28"/>
          <w:szCs w:val="28"/>
        </w:rPr>
        <w:t>中苯乙酮为例，虽然利用三种互补的分析方法均可以识别出样品中苯乙酮的存在，但是</w:t>
      </w:r>
      <w:r w:rsidRPr="00B40470">
        <w:rPr>
          <w:rFonts w:ascii="Times New Roman" w:eastAsia="仿宋_GB2312" w:hAnsi="Times New Roman" w:cs="Times New Roman" w:hint="eastAsia"/>
          <w:sz w:val="28"/>
          <w:szCs w:val="28"/>
        </w:rPr>
        <w:t>H</w:t>
      </w:r>
      <w:r w:rsidRPr="00B40470">
        <w:rPr>
          <w:rFonts w:ascii="Times New Roman" w:eastAsia="仿宋_GB2312" w:hAnsi="Times New Roman" w:cs="Times New Roman"/>
          <w:sz w:val="28"/>
          <w:szCs w:val="28"/>
        </w:rPr>
        <w:t>S-GC-MS</w:t>
      </w:r>
      <w:r w:rsidRPr="00B40470">
        <w:rPr>
          <w:rFonts w:ascii="Times New Roman" w:eastAsia="仿宋_GB2312" w:hAnsi="Times New Roman" w:cs="Times New Roman" w:hint="eastAsia"/>
          <w:sz w:val="28"/>
          <w:szCs w:val="28"/>
        </w:rPr>
        <w:t>和</w:t>
      </w:r>
      <w:r w:rsidRPr="00B40470">
        <w:rPr>
          <w:rFonts w:ascii="Times New Roman" w:eastAsia="仿宋_GB2312" w:hAnsi="Times New Roman" w:cs="Times New Roman" w:hint="eastAsia"/>
          <w:sz w:val="28"/>
          <w:szCs w:val="28"/>
        </w:rPr>
        <w:t>L</w:t>
      </w:r>
      <w:r w:rsidRPr="00B40470">
        <w:rPr>
          <w:rFonts w:ascii="Times New Roman" w:eastAsia="仿宋_GB2312" w:hAnsi="Times New Roman" w:cs="Times New Roman"/>
          <w:sz w:val="28"/>
          <w:szCs w:val="28"/>
        </w:rPr>
        <w:t>C-MS</w:t>
      </w:r>
      <w:r w:rsidRPr="00B40470">
        <w:rPr>
          <w:rFonts w:ascii="Times New Roman" w:eastAsia="仿宋_GB2312" w:hAnsi="Times New Roman" w:cs="Times New Roman" w:hint="eastAsia"/>
          <w:sz w:val="28"/>
          <w:szCs w:val="28"/>
        </w:rPr>
        <w:t>中苯乙酮的响应非常弱</w:t>
      </w:r>
      <w:r w:rsidRPr="00150B68">
        <w:rPr>
          <w:rFonts w:ascii="Times New Roman" w:eastAsia="仿宋_GB2312" w:hAnsi="Times New Roman" w:cs="Times New Roman"/>
          <w:sz w:val="28"/>
          <w:szCs w:val="28"/>
          <w:vertAlign w:val="superscript"/>
        </w:rPr>
        <w:t>[</w:t>
      </w:r>
      <w:r w:rsidR="00A753BE">
        <w:rPr>
          <w:rFonts w:ascii="Times New Roman" w:eastAsia="仿宋_GB2312" w:hAnsi="Times New Roman" w:cs="Times New Roman"/>
          <w:sz w:val="28"/>
          <w:szCs w:val="28"/>
          <w:vertAlign w:val="superscript"/>
        </w:rPr>
        <w:t>3</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hint="eastAsia"/>
          <w:sz w:val="28"/>
          <w:szCs w:val="28"/>
        </w:rPr>
        <w:t>。这意味着：首先只有当苯乙酮含量较高时才能利用这两种方法看到该可沥滤物的存在，也就是说，当苯</w:t>
      </w:r>
      <w:r w:rsidRPr="00B40470">
        <w:rPr>
          <w:rFonts w:ascii="Times New Roman" w:eastAsia="仿宋_GB2312" w:hAnsi="Times New Roman" w:cs="Times New Roman" w:hint="eastAsia"/>
          <w:sz w:val="28"/>
          <w:szCs w:val="28"/>
        </w:rPr>
        <w:lastRenderedPageBreak/>
        <w:t>乙酮浓度较低时，如果所选择的分析方法为上述两种方法时，很容易将这个化合物遗漏，这也是为什么在</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扫描体系中要采用多种互补的分析手段的原因；其次，采用</w:t>
      </w:r>
      <w:r w:rsidRPr="00B40470">
        <w:rPr>
          <w:rFonts w:ascii="Times New Roman" w:eastAsia="仿宋_GB2312" w:hAnsi="Times New Roman" w:cs="Times New Roman" w:hint="eastAsia"/>
          <w:sz w:val="28"/>
          <w:szCs w:val="28"/>
        </w:rPr>
        <w:t>H</w:t>
      </w:r>
      <w:r w:rsidRPr="00B40470">
        <w:rPr>
          <w:rFonts w:ascii="Times New Roman" w:eastAsia="仿宋_GB2312" w:hAnsi="Times New Roman" w:cs="Times New Roman"/>
          <w:sz w:val="28"/>
          <w:szCs w:val="28"/>
        </w:rPr>
        <w:t>S-GC-MS</w:t>
      </w:r>
      <w:r w:rsidRPr="00B40470">
        <w:rPr>
          <w:rFonts w:ascii="Times New Roman" w:eastAsia="仿宋_GB2312" w:hAnsi="Times New Roman" w:cs="Times New Roman" w:hint="eastAsia"/>
          <w:sz w:val="28"/>
          <w:szCs w:val="28"/>
        </w:rPr>
        <w:t>或者</w:t>
      </w:r>
      <w:r w:rsidRPr="00B40470">
        <w:rPr>
          <w:rFonts w:ascii="Times New Roman" w:eastAsia="仿宋_GB2312" w:hAnsi="Times New Roman" w:cs="Times New Roman" w:hint="eastAsia"/>
          <w:sz w:val="28"/>
          <w:szCs w:val="28"/>
        </w:rPr>
        <w:t>L</w:t>
      </w:r>
      <w:r w:rsidRPr="00B40470">
        <w:rPr>
          <w:rFonts w:ascii="Times New Roman" w:eastAsia="仿宋_GB2312" w:hAnsi="Times New Roman" w:cs="Times New Roman"/>
          <w:sz w:val="28"/>
          <w:szCs w:val="28"/>
        </w:rPr>
        <w:t>C-MS</w:t>
      </w:r>
      <w:r w:rsidRPr="00B40470">
        <w:rPr>
          <w:rFonts w:ascii="Times New Roman" w:eastAsia="仿宋_GB2312" w:hAnsi="Times New Roman" w:cs="Times New Roman" w:hint="eastAsia"/>
          <w:sz w:val="28"/>
          <w:szCs w:val="28"/>
        </w:rPr>
        <w:t>对苯乙酮定量分析的误差会很大（由于响应不灵敏），因而，定量、半定量分析均应采用</w:t>
      </w:r>
      <w:r w:rsidRPr="00B40470">
        <w:rPr>
          <w:rFonts w:ascii="Times New Roman" w:eastAsia="仿宋_GB2312" w:hAnsi="Times New Roman" w:cs="Times New Roman" w:hint="eastAsia"/>
          <w:sz w:val="28"/>
          <w:szCs w:val="28"/>
        </w:rPr>
        <w:t>G</w:t>
      </w:r>
      <w:r w:rsidRPr="00B40470">
        <w:rPr>
          <w:rFonts w:ascii="Times New Roman" w:eastAsia="仿宋_GB2312" w:hAnsi="Times New Roman" w:cs="Times New Roman"/>
          <w:sz w:val="28"/>
          <w:szCs w:val="28"/>
        </w:rPr>
        <w:t>C-MS</w:t>
      </w:r>
      <w:r w:rsidRPr="00B40470">
        <w:rPr>
          <w:rFonts w:ascii="Times New Roman" w:eastAsia="仿宋_GB2312" w:hAnsi="Times New Roman" w:cs="Times New Roman" w:hint="eastAsia"/>
          <w:sz w:val="28"/>
          <w:szCs w:val="28"/>
        </w:rPr>
        <w:t>的方法</w:t>
      </w:r>
      <w:r w:rsidRPr="00150B68">
        <w:rPr>
          <w:rFonts w:ascii="Times New Roman" w:eastAsia="仿宋_GB2312" w:hAnsi="Times New Roman" w:cs="Times New Roman" w:hint="eastAsia"/>
          <w:sz w:val="28"/>
          <w:szCs w:val="28"/>
          <w:vertAlign w:val="superscript"/>
        </w:rPr>
        <w:t xml:space="preserve"> </w:t>
      </w:r>
      <w:r w:rsidRPr="00150B68">
        <w:rPr>
          <w:rFonts w:ascii="Times New Roman" w:eastAsia="仿宋_GB2312" w:hAnsi="Times New Roman" w:cs="Times New Roman"/>
          <w:sz w:val="28"/>
          <w:szCs w:val="28"/>
          <w:vertAlign w:val="superscript"/>
        </w:rPr>
        <w:t>[</w:t>
      </w:r>
      <w:r w:rsidR="00A753BE">
        <w:rPr>
          <w:rFonts w:ascii="Times New Roman" w:eastAsia="仿宋_GB2312" w:hAnsi="Times New Roman" w:cs="Times New Roman"/>
          <w:sz w:val="28"/>
          <w:szCs w:val="28"/>
          <w:vertAlign w:val="superscript"/>
        </w:rPr>
        <w:t>3</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hint="eastAsia"/>
          <w:sz w:val="28"/>
          <w:szCs w:val="28"/>
        </w:rPr>
        <w:t>。</w:t>
      </w:r>
    </w:p>
    <w:p w:rsidR="00B40470" w:rsidRPr="00B40470" w:rsidRDefault="00B40470" w:rsidP="00B40470">
      <w:pPr>
        <w:spacing w:after="0" w:line="360" w:lineRule="auto"/>
        <w:jc w:val="center"/>
        <w:rPr>
          <w:rFonts w:ascii="Times New Roman" w:hAnsi="Times New Roman" w:cs="Times New Roman"/>
        </w:rPr>
      </w:pPr>
      <w:r w:rsidRPr="00B40470">
        <w:rPr>
          <w:rFonts w:ascii="Times New Roman" w:hAnsi="Times New Roman" w:cs="Times New Roman" w:hint="eastAsia"/>
          <w:b/>
        </w:rPr>
        <w:t>表</w:t>
      </w:r>
      <w:r w:rsidRPr="00B40470">
        <w:rPr>
          <w:rFonts w:ascii="Times New Roman" w:hAnsi="Times New Roman" w:cs="Times New Roman" w:hint="eastAsia"/>
          <w:b/>
        </w:rPr>
        <w:t>2</w:t>
      </w:r>
      <w:r w:rsidRPr="00B40470">
        <w:rPr>
          <w:rFonts w:ascii="Times New Roman" w:hAnsi="Times New Roman" w:cs="Times New Roman"/>
          <w:b/>
        </w:rPr>
        <w:t xml:space="preserve"> </w:t>
      </w:r>
      <w:r w:rsidRPr="00150B68">
        <w:rPr>
          <w:rFonts w:ascii="Times New Roman" w:eastAsia="仿宋_GB2312" w:hAnsi="Times New Roman" w:cs="Times New Roman"/>
          <w:sz w:val="28"/>
          <w:szCs w:val="28"/>
          <w:vertAlign w:val="superscript"/>
        </w:rPr>
        <w:t>[6]</w:t>
      </w:r>
      <w:r w:rsidRPr="00150B68">
        <w:rPr>
          <w:rFonts w:ascii="Times New Roman" w:eastAsia="仿宋_GB2312" w:hAnsi="Times New Roman" w:cs="Times New Roman" w:hint="eastAsia"/>
          <w:sz w:val="28"/>
          <w:szCs w:val="28"/>
          <w:vertAlign w:val="superscript"/>
        </w:rPr>
        <w:t>.</w:t>
      </w:r>
      <w:r w:rsidRPr="00B40470">
        <w:rPr>
          <w:rFonts w:ascii="Times New Roman" w:hAnsi="Times New Roman" w:cs="Times New Roman"/>
        </w:rPr>
        <w:t xml:space="preserve"> </w:t>
      </w:r>
      <w:r w:rsidRPr="00B40470">
        <w:rPr>
          <w:rFonts w:ascii="Times New Roman" w:hAnsi="Times New Roman" w:cs="Times New Roman" w:hint="eastAsia"/>
        </w:rPr>
        <w:t>数据库中对比不同互补分析方法下同一种化合物</w:t>
      </w:r>
      <w:r w:rsidRPr="00B40470">
        <w:rPr>
          <w:rFonts w:ascii="Times New Roman" w:hAnsi="Times New Roman" w:cs="Times New Roman" w:hint="eastAsia"/>
        </w:rPr>
        <w:t>RRF</w:t>
      </w:r>
      <w:r w:rsidRPr="00B40470">
        <w:rPr>
          <w:rFonts w:ascii="Times New Roman" w:hAnsi="Times New Roman" w:cs="Times New Roman" w:hint="eastAsia"/>
        </w:rPr>
        <w:t>示例</w:t>
      </w:r>
      <w:r w:rsidRPr="00B40470">
        <w:rPr>
          <w:rFonts w:ascii="Times New Roman" w:hAnsi="Times New Roman" w:cs="Times New Roman" w:hint="eastAsia"/>
        </w:rPr>
        <w:t xml:space="preserve"> </w:t>
      </w:r>
    </w:p>
    <w:tbl>
      <w:tblPr>
        <w:tblStyle w:val="af4"/>
        <w:tblW w:w="934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74"/>
        <w:gridCol w:w="4141"/>
        <w:gridCol w:w="1170"/>
        <w:gridCol w:w="1260"/>
        <w:gridCol w:w="1800"/>
      </w:tblGrid>
      <w:tr w:rsidR="00B40470" w:rsidRPr="00B40470" w:rsidTr="00B8041E">
        <w:trPr>
          <w:trHeight w:val="393"/>
        </w:trPr>
        <w:tc>
          <w:tcPr>
            <w:tcW w:w="974" w:type="dxa"/>
            <w:vMerge w:val="restart"/>
            <w:tcBorders>
              <w:top w:val="single" w:sz="12" w:space="0" w:color="auto"/>
              <w:left w:val="single" w:sz="12" w:space="0" w:color="auto"/>
            </w:tcBorders>
            <w:vAlign w:val="center"/>
          </w:tcPr>
          <w:p w:rsidR="00B40470" w:rsidRPr="00B40470" w:rsidRDefault="00B40470" w:rsidP="00B8041E">
            <w:pPr>
              <w:ind w:left="-120" w:right="-110"/>
              <w:jc w:val="center"/>
              <w:rPr>
                <w:rFonts w:ascii="Times New Roman" w:hAnsi="Times New Roman" w:cs="Times New Roman"/>
                <w:b/>
              </w:rPr>
            </w:pPr>
            <w:r w:rsidRPr="00B40470">
              <w:rPr>
                <w:rFonts w:ascii="Times New Roman" w:hAnsi="Times New Roman" w:cs="Times New Roman"/>
                <w:b/>
              </w:rPr>
              <w:t>CAS</w:t>
            </w:r>
            <w:r w:rsidRPr="00B40470">
              <w:rPr>
                <w:rFonts w:ascii="Times New Roman" w:hAnsi="Times New Roman" w:cs="Times New Roman"/>
                <w:b/>
              </w:rPr>
              <w:t>号</w:t>
            </w:r>
          </w:p>
        </w:tc>
        <w:tc>
          <w:tcPr>
            <w:tcW w:w="4141" w:type="dxa"/>
            <w:vMerge w:val="restart"/>
            <w:tcBorders>
              <w:top w:val="single" w:sz="12" w:space="0" w:color="auto"/>
            </w:tcBorders>
            <w:vAlign w:val="center"/>
          </w:tcPr>
          <w:p w:rsidR="00B40470" w:rsidRPr="00B40470" w:rsidRDefault="00B40470" w:rsidP="00B8041E">
            <w:pPr>
              <w:ind w:left="-110" w:right="-110"/>
              <w:jc w:val="center"/>
              <w:rPr>
                <w:rFonts w:ascii="Times New Roman" w:hAnsi="Times New Roman" w:cs="Times New Roman"/>
                <w:b/>
              </w:rPr>
            </w:pPr>
            <w:r w:rsidRPr="00B40470">
              <w:rPr>
                <w:rFonts w:ascii="Times New Roman" w:hAnsi="Times New Roman" w:cs="Times New Roman"/>
                <w:b/>
              </w:rPr>
              <w:t>化合物名称</w:t>
            </w:r>
          </w:p>
        </w:tc>
        <w:tc>
          <w:tcPr>
            <w:tcW w:w="4230" w:type="dxa"/>
            <w:gridSpan w:val="3"/>
            <w:tcBorders>
              <w:top w:val="single" w:sz="12" w:space="0" w:color="auto"/>
            </w:tcBorders>
            <w:vAlign w:val="center"/>
          </w:tcPr>
          <w:p w:rsidR="00B40470" w:rsidRPr="00B40470" w:rsidRDefault="00B40470" w:rsidP="00B8041E">
            <w:pPr>
              <w:ind w:left="-90" w:right="-120"/>
              <w:jc w:val="center"/>
              <w:rPr>
                <w:rFonts w:ascii="Times New Roman" w:hAnsi="Times New Roman" w:cs="Times New Roman"/>
                <w:b/>
                <w:vertAlign w:val="superscript"/>
              </w:rPr>
            </w:pPr>
            <w:r w:rsidRPr="00B40470">
              <w:rPr>
                <w:rFonts w:ascii="Times New Roman" w:hAnsi="Times New Roman" w:cs="Times New Roman"/>
                <w:b/>
              </w:rPr>
              <w:t>不同分析方法中的相对响应因子（</w:t>
            </w:r>
            <w:r w:rsidRPr="00B40470">
              <w:rPr>
                <w:rFonts w:ascii="Times New Roman" w:hAnsi="Times New Roman" w:cs="Times New Roman"/>
                <w:b/>
              </w:rPr>
              <w:t>RRFs</w:t>
            </w:r>
            <w:r w:rsidRPr="00B40470">
              <w:rPr>
                <w:rFonts w:ascii="Times New Roman" w:hAnsi="Times New Roman" w:cs="Times New Roman"/>
                <w:b/>
              </w:rPr>
              <w:t>）</w:t>
            </w:r>
            <w:r w:rsidRPr="00B40470">
              <w:rPr>
                <w:rFonts w:ascii="Times New Roman" w:hAnsi="Times New Roman" w:cs="Times New Roman"/>
                <w:b/>
                <w:vertAlign w:val="superscript"/>
              </w:rPr>
              <w:t>a)</w:t>
            </w:r>
          </w:p>
        </w:tc>
      </w:tr>
      <w:tr w:rsidR="00B40470" w:rsidRPr="00B40470" w:rsidTr="00B8041E">
        <w:tc>
          <w:tcPr>
            <w:tcW w:w="974" w:type="dxa"/>
            <w:vMerge/>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p>
        </w:tc>
        <w:tc>
          <w:tcPr>
            <w:tcW w:w="4141" w:type="dxa"/>
            <w:vMerge/>
            <w:vAlign w:val="center"/>
          </w:tcPr>
          <w:p w:rsidR="00B40470" w:rsidRPr="00B40470" w:rsidRDefault="00B40470" w:rsidP="00B8041E">
            <w:pPr>
              <w:ind w:left="-110" w:right="-110"/>
              <w:jc w:val="center"/>
              <w:rPr>
                <w:rFonts w:ascii="Times New Roman" w:hAnsi="Times New Roman" w:cs="Times New Roman"/>
              </w:rPr>
            </w:pPr>
          </w:p>
        </w:tc>
        <w:tc>
          <w:tcPr>
            <w:tcW w:w="1170" w:type="dxa"/>
            <w:tcBorders>
              <w:top w:val="single" w:sz="8" w:space="0" w:color="auto"/>
            </w:tcBorders>
            <w:vAlign w:val="center"/>
          </w:tcPr>
          <w:p w:rsidR="00B40470" w:rsidRPr="00B40470" w:rsidRDefault="00B40470" w:rsidP="00B8041E">
            <w:pPr>
              <w:ind w:left="-120" w:right="-110"/>
              <w:jc w:val="center"/>
              <w:rPr>
                <w:rFonts w:ascii="Times New Roman" w:hAnsi="Times New Roman" w:cs="Times New Roman"/>
                <w:b/>
              </w:rPr>
            </w:pPr>
            <w:r w:rsidRPr="00B40470">
              <w:rPr>
                <w:rFonts w:ascii="Times New Roman" w:hAnsi="Times New Roman" w:cs="Times New Roman"/>
                <w:b/>
              </w:rPr>
              <w:t>HS-GC-MS</w:t>
            </w:r>
          </w:p>
        </w:tc>
        <w:tc>
          <w:tcPr>
            <w:tcW w:w="1260" w:type="dxa"/>
            <w:tcBorders>
              <w:top w:val="single" w:sz="8" w:space="0" w:color="auto"/>
            </w:tcBorders>
            <w:vAlign w:val="center"/>
          </w:tcPr>
          <w:p w:rsidR="00B40470" w:rsidRPr="00B40470" w:rsidRDefault="00B40470" w:rsidP="00B8041E">
            <w:pPr>
              <w:ind w:left="-140" w:right="-110"/>
              <w:jc w:val="center"/>
              <w:rPr>
                <w:rFonts w:ascii="Times New Roman" w:hAnsi="Times New Roman" w:cs="Times New Roman"/>
                <w:b/>
              </w:rPr>
            </w:pPr>
            <w:r w:rsidRPr="00B40470">
              <w:rPr>
                <w:rFonts w:ascii="Times New Roman" w:hAnsi="Times New Roman" w:cs="Times New Roman"/>
                <w:b/>
              </w:rPr>
              <w:t>GC-MS</w:t>
            </w:r>
          </w:p>
        </w:tc>
        <w:tc>
          <w:tcPr>
            <w:tcW w:w="1800"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b/>
              </w:rPr>
            </w:pPr>
            <w:r w:rsidRPr="00B40470">
              <w:rPr>
                <w:rFonts w:ascii="Times New Roman" w:hAnsi="Times New Roman" w:cs="Times New Roman"/>
                <w:b/>
              </w:rPr>
              <w:t>LC-MS (APCI)</w:t>
            </w:r>
          </w:p>
        </w:tc>
      </w:tr>
      <w:tr w:rsidR="00B40470" w:rsidRPr="00B40470" w:rsidTr="00B8041E">
        <w:tc>
          <w:tcPr>
            <w:tcW w:w="974" w:type="dxa"/>
            <w:tcBorders>
              <w:top w:val="single" w:sz="8" w:space="0" w:color="auto"/>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95-16-9</w:t>
            </w:r>
          </w:p>
        </w:tc>
        <w:tc>
          <w:tcPr>
            <w:tcW w:w="4141" w:type="dxa"/>
            <w:tcBorders>
              <w:top w:val="single" w:sz="8" w:space="0" w:color="auto"/>
            </w:tcBorders>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 xml:space="preserve">Benzothiazole </w:t>
            </w:r>
            <w:r w:rsidRPr="00B40470">
              <w:rPr>
                <w:rStyle w:val="tlid-translation"/>
                <w:rFonts w:ascii="Times New Roman" w:hAnsi="Times New Roman" w:cs="Times New Roman"/>
              </w:rPr>
              <w:t>苯并噻</w:t>
            </w:r>
            <w:r w:rsidRPr="00B40470">
              <w:rPr>
                <w:rStyle w:val="tlid-translation"/>
                <w:rFonts w:ascii="Times New Roman" w:eastAsia="宋体" w:hAnsi="Times New Roman" w:cs="Times New Roman"/>
              </w:rPr>
              <w:t>唑</w:t>
            </w:r>
          </w:p>
        </w:tc>
        <w:tc>
          <w:tcPr>
            <w:tcW w:w="1170" w:type="dxa"/>
            <w:tcBorders>
              <w:top w:val="single" w:sz="8"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0.003</w:t>
            </w:r>
          </w:p>
        </w:tc>
        <w:tc>
          <w:tcPr>
            <w:tcW w:w="1260" w:type="dxa"/>
            <w:tcBorders>
              <w:top w:val="single" w:sz="8" w:space="0" w:color="auto"/>
            </w:tcBorders>
            <w:vAlign w:val="center"/>
          </w:tcPr>
          <w:p w:rsidR="00B40470" w:rsidRPr="00B40470" w:rsidRDefault="00B40470" w:rsidP="00B8041E">
            <w:pPr>
              <w:ind w:left="-140" w:right="-110"/>
              <w:jc w:val="center"/>
              <w:rPr>
                <w:rFonts w:ascii="Times New Roman" w:hAnsi="Times New Roman" w:cs="Times New Roman"/>
                <w:vertAlign w:val="subscript"/>
              </w:rPr>
            </w:pPr>
            <w:r w:rsidRPr="00B40470">
              <w:rPr>
                <w:rFonts w:ascii="Times New Roman" w:hAnsi="Times New Roman" w:cs="Times New Roman"/>
                <w:b/>
                <w:bCs/>
              </w:rPr>
              <w:t>0.901</w:t>
            </w:r>
          </w:p>
        </w:tc>
        <w:tc>
          <w:tcPr>
            <w:tcW w:w="1800" w:type="dxa"/>
            <w:tcBorders>
              <w:top w:val="single" w:sz="8" w:space="0" w:color="auto"/>
            </w:tcBorders>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b/>
                <w:bCs/>
              </w:rPr>
              <w:t>1.209</w:t>
            </w:r>
          </w:p>
        </w:tc>
      </w:tr>
      <w:tr w:rsidR="00B40470" w:rsidRPr="00B40470" w:rsidTr="00B8041E">
        <w:tc>
          <w:tcPr>
            <w:tcW w:w="974" w:type="dxa"/>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100-52-7</w:t>
            </w:r>
          </w:p>
        </w:tc>
        <w:tc>
          <w:tcPr>
            <w:tcW w:w="4141" w:type="dxa"/>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 xml:space="preserve">Benzaldehyde </w:t>
            </w:r>
            <w:r w:rsidRPr="00B40470">
              <w:rPr>
                <w:rStyle w:val="tlid-translation"/>
                <w:rFonts w:ascii="Times New Roman" w:hAnsi="Times New Roman" w:cs="Times New Roman"/>
              </w:rPr>
              <w:t>苯甲</w:t>
            </w:r>
            <w:r w:rsidRPr="00B40470">
              <w:rPr>
                <w:rStyle w:val="tlid-translation"/>
                <w:rFonts w:ascii="Times New Roman" w:eastAsia="宋体" w:hAnsi="Times New Roman" w:cs="Times New Roman"/>
              </w:rPr>
              <w:t>醛</w:t>
            </w:r>
          </w:p>
        </w:tc>
        <w:tc>
          <w:tcPr>
            <w:tcW w:w="117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0.042</w:t>
            </w:r>
          </w:p>
        </w:tc>
        <w:tc>
          <w:tcPr>
            <w:tcW w:w="126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b/>
                <w:bCs/>
              </w:rPr>
              <w:t>0.699</w:t>
            </w:r>
          </w:p>
        </w:tc>
        <w:tc>
          <w:tcPr>
            <w:tcW w:w="180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rPr>
              <w:t>0.178</w:t>
            </w:r>
          </w:p>
        </w:tc>
      </w:tr>
      <w:tr w:rsidR="00B40470" w:rsidRPr="00B40470" w:rsidTr="00B8041E">
        <w:tc>
          <w:tcPr>
            <w:tcW w:w="974" w:type="dxa"/>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98-86-2</w:t>
            </w:r>
          </w:p>
        </w:tc>
        <w:tc>
          <w:tcPr>
            <w:tcW w:w="4141" w:type="dxa"/>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 xml:space="preserve">Acetophenone </w:t>
            </w:r>
            <w:r w:rsidRPr="00B40470">
              <w:rPr>
                <w:rStyle w:val="tlid-translation"/>
                <w:rFonts w:ascii="Times New Roman" w:hAnsi="Times New Roman" w:cs="Times New Roman"/>
              </w:rPr>
              <w:t>苯乙</w:t>
            </w:r>
            <w:r w:rsidRPr="00B40470">
              <w:rPr>
                <w:rStyle w:val="tlid-translation"/>
                <w:rFonts w:ascii="Times New Roman" w:eastAsia="宋体" w:hAnsi="Times New Roman" w:cs="Times New Roman"/>
              </w:rPr>
              <w:t>酮</w:t>
            </w:r>
          </w:p>
        </w:tc>
        <w:tc>
          <w:tcPr>
            <w:tcW w:w="117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0.033</w:t>
            </w:r>
          </w:p>
        </w:tc>
        <w:tc>
          <w:tcPr>
            <w:tcW w:w="126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b/>
                <w:bCs/>
              </w:rPr>
              <w:t>0.690</w:t>
            </w:r>
          </w:p>
        </w:tc>
        <w:tc>
          <w:tcPr>
            <w:tcW w:w="180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rPr>
              <w:t>0.009</w:t>
            </w:r>
          </w:p>
        </w:tc>
      </w:tr>
      <w:tr w:rsidR="00B40470" w:rsidRPr="00B40470" w:rsidTr="00B8041E">
        <w:tc>
          <w:tcPr>
            <w:tcW w:w="974" w:type="dxa"/>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761-65-9</w:t>
            </w:r>
          </w:p>
        </w:tc>
        <w:tc>
          <w:tcPr>
            <w:tcW w:w="4141" w:type="dxa"/>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 xml:space="preserve">N,N-Dibutylformamide </w:t>
            </w:r>
            <w:r w:rsidRPr="00B40470">
              <w:rPr>
                <w:rStyle w:val="tlid-translation"/>
                <w:rFonts w:ascii="Times New Roman" w:hAnsi="Times New Roman" w:cs="Times New Roman"/>
              </w:rPr>
              <w:t>N</w:t>
            </w:r>
            <w:r w:rsidRPr="00B40470">
              <w:rPr>
                <w:rStyle w:val="tlid-translation"/>
                <w:rFonts w:ascii="Times New Roman" w:hAnsi="Times New Roman" w:cs="Times New Roman"/>
              </w:rPr>
              <w:t>，</w:t>
            </w:r>
            <w:r w:rsidRPr="00B40470">
              <w:rPr>
                <w:rStyle w:val="tlid-translation"/>
                <w:rFonts w:ascii="Times New Roman" w:hAnsi="Times New Roman" w:cs="Times New Roman"/>
              </w:rPr>
              <w:t>N-</w:t>
            </w:r>
            <w:r w:rsidRPr="00B40470">
              <w:rPr>
                <w:rStyle w:val="tlid-translation"/>
                <w:rFonts w:ascii="Times New Roman" w:hAnsi="Times New Roman" w:cs="Times New Roman"/>
              </w:rPr>
              <w:t>二丁基甲酰</w:t>
            </w:r>
            <w:r w:rsidRPr="00B40470">
              <w:rPr>
                <w:rStyle w:val="tlid-translation"/>
                <w:rFonts w:ascii="Times New Roman" w:eastAsia="宋体" w:hAnsi="Times New Roman" w:cs="Times New Roman"/>
              </w:rPr>
              <w:t>胺</w:t>
            </w:r>
          </w:p>
        </w:tc>
        <w:tc>
          <w:tcPr>
            <w:tcW w:w="117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0.001</w:t>
            </w:r>
          </w:p>
        </w:tc>
        <w:tc>
          <w:tcPr>
            <w:tcW w:w="126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rPr>
              <w:t>0.559</w:t>
            </w:r>
          </w:p>
        </w:tc>
        <w:tc>
          <w:tcPr>
            <w:tcW w:w="180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b/>
                <w:bCs/>
              </w:rPr>
              <w:t>1.206</w:t>
            </w:r>
          </w:p>
        </w:tc>
      </w:tr>
      <w:tr w:rsidR="00B40470" w:rsidRPr="00B40470" w:rsidTr="00B8041E">
        <w:tc>
          <w:tcPr>
            <w:tcW w:w="974" w:type="dxa"/>
            <w:tcBorders>
              <w:left w:val="single" w:sz="12" w:space="0" w:color="auto"/>
            </w:tcBorders>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1119-40-0</w:t>
            </w:r>
          </w:p>
        </w:tc>
        <w:tc>
          <w:tcPr>
            <w:tcW w:w="4141" w:type="dxa"/>
            <w:vAlign w:val="center"/>
          </w:tcPr>
          <w:p w:rsidR="00B40470" w:rsidRPr="00B40470" w:rsidRDefault="00B40470" w:rsidP="00B8041E">
            <w:pPr>
              <w:ind w:left="-110" w:right="-110"/>
              <w:jc w:val="center"/>
              <w:rPr>
                <w:rFonts w:ascii="Times New Roman" w:hAnsi="Times New Roman" w:cs="Times New Roman"/>
              </w:rPr>
            </w:pPr>
            <w:r w:rsidRPr="00B40470">
              <w:rPr>
                <w:rFonts w:ascii="Times New Roman" w:hAnsi="Times New Roman" w:cs="Times New Roman"/>
              </w:rPr>
              <w:t>Pentanedioic acid, dimethyl ester</w:t>
            </w:r>
          </w:p>
          <w:p w:rsidR="00B40470" w:rsidRPr="00B40470" w:rsidRDefault="00B40470" w:rsidP="00B8041E">
            <w:pPr>
              <w:ind w:left="-110" w:right="-110"/>
              <w:jc w:val="center"/>
              <w:rPr>
                <w:rFonts w:ascii="Times New Roman" w:hAnsi="Times New Roman" w:cs="Times New Roman"/>
              </w:rPr>
            </w:pPr>
            <w:r w:rsidRPr="00B40470">
              <w:rPr>
                <w:rStyle w:val="tlid-translation"/>
                <w:rFonts w:ascii="Times New Roman" w:hAnsi="Times New Roman" w:cs="Times New Roman"/>
              </w:rPr>
              <w:t>戊二酸二甲</w:t>
            </w:r>
            <w:r w:rsidRPr="00B40470">
              <w:rPr>
                <w:rStyle w:val="tlid-translation"/>
                <w:rFonts w:ascii="Times New Roman" w:eastAsia="宋体" w:hAnsi="Times New Roman" w:cs="Times New Roman"/>
              </w:rPr>
              <w:t>酯</w:t>
            </w:r>
          </w:p>
        </w:tc>
        <w:tc>
          <w:tcPr>
            <w:tcW w:w="1170" w:type="dxa"/>
            <w:vAlign w:val="center"/>
          </w:tcPr>
          <w:p w:rsidR="00B40470" w:rsidRPr="00B40470" w:rsidRDefault="00B40470" w:rsidP="00B8041E">
            <w:pPr>
              <w:ind w:left="-120" w:right="-110"/>
              <w:jc w:val="center"/>
              <w:rPr>
                <w:rFonts w:ascii="Times New Roman" w:hAnsi="Times New Roman" w:cs="Times New Roman"/>
              </w:rPr>
            </w:pPr>
            <w:r w:rsidRPr="00B40470">
              <w:rPr>
                <w:rFonts w:ascii="Times New Roman" w:hAnsi="Times New Roman" w:cs="Times New Roman"/>
              </w:rPr>
              <w:t>0.001</w:t>
            </w:r>
          </w:p>
        </w:tc>
        <w:tc>
          <w:tcPr>
            <w:tcW w:w="1260" w:type="dxa"/>
            <w:vAlign w:val="center"/>
          </w:tcPr>
          <w:p w:rsidR="00B40470" w:rsidRPr="00B40470" w:rsidRDefault="00B40470" w:rsidP="00B8041E">
            <w:pPr>
              <w:ind w:left="-140" w:right="-110"/>
              <w:jc w:val="center"/>
              <w:rPr>
                <w:rFonts w:ascii="Times New Roman" w:hAnsi="Times New Roman" w:cs="Times New Roman"/>
              </w:rPr>
            </w:pPr>
            <w:r w:rsidRPr="00B40470">
              <w:rPr>
                <w:rFonts w:ascii="Times New Roman" w:hAnsi="Times New Roman" w:cs="Times New Roman"/>
                <w:b/>
                <w:bCs/>
              </w:rPr>
              <w:t>0.460</w:t>
            </w:r>
          </w:p>
        </w:tc>
        <w:tc>
          <w:tcPr>
            <w:tcW w:w="1800" w:type="dxa"/>
            <w:vAlign w:val="center"/>
          </w:tcPr>
          <w:p w:rsidR="00B40470" w:rsidRPr="00B40470" w:rsidRDefault="00B40470" w:rsidP="00B8041E">
            <w:pPr>
              <w:ind w:left="-130" w:right="-120"/>
              <w:jc w:val="center"/>
              <w:rPr>
                <w:rFonts w:ascii="Times New Roman" w:hAnsi="Times New Roman" w:cs="Times New Roman"/>
              </w:rPr>
            </w:pPr>
            <w:r w:rsidRPr="00B40470">
              <w:rPr>
                <w:rFonts w:ascii="Times New Roman" w:hAnsi="Times New Roman" w:cs="Times New Roman"/>
              </w:rPr>
              <w:t>0.245</w:t>
            </w:r>
          </w:p>
        </w:tc>
      </w:tr>
    </w:tbl>
    <w:p w:rsidR="00B40470" w:rsidRDefault="00B40470" w:rsidP="00B40470">
      <w:pPr>
        <w:spacing w:after="0" w:line="360" w:lineRule="auto"/>
        <w:jc w:val="both"/>
        <w:rPr>
          <w:rFonts w:ascii="Times New Roman" w:hAnsi="Times New Roman" w:cs="Times New Roman"/>
        </w:rPr>
      </w:pPr>
      <w:r w:rsidRPr="00B40470">
        <w:rPr>
          <w:rFonts w:ascii="Times New Roman" w:hAnsi="Times New Roman" w:cs="Times New Roman"/>
        </w:rPr>
        <w:t xml:space="preserve">a) </w:t>
      </w:r>
      <w:r w:rsidRPr="00B40470">
        <w:rPr>
          <w:rFonts w:ascii="Times New Roman" w:hAnsi="Times New Roman" w:cs="Times New Roman" w:hint="eastAsia"/>
        </w:rPr>
        <w:t>加粗的数值对应的分析方法可以给出对应化合物最准确的定量分析信息。</w:t>
      </w:r>
    </w:p>
    <w:p w:rsidR="001C05B6" w:rsidRDefault="001C05B6" w:rsidP="001C05B6">
      <w:pPr>
        <w:spacing w:after="0" w:line="360" w:lineRule="auto"/>
        <w:jc w:val="center"/>
        <w:rPr>
          <w:rFonts w:ascii="Times New Roman" w:hAnsi="Times New Roman" w:cs="Times New Roman"/>
        </w:rPr>
      </w:pPr>
      <w:r w:rsidRPr="00E16C88">
        <w:rPr>
          <w:rFonts w:ascii="Times New Roman" w:hAnsi="Times New Roman" w:cs="Times New Roman" w:hint="eastAsia"/>
          <w:b/>
        </w:rPr>
        <w:t>表</w:t>
      </w:r>
      <w:r w:rsidRPr="00E16C88">
        <w:rPr>
          <w:rFonts w:ascii="Times New Roman" w:hAnsi="Times New Roman" w:cs="Times New Roman" w:hint="eastAsia"/>
          <w:b/>
        </w:rPr>
        <w:t>3</w:t>
      </w:r>
      <w:r w:rsidRPr="00E16C88">
        <w:rPr>
          <w:rFonts w:ascii="Times New Roman" w:hAnsi="Times New Roman" w:cs="Times New Roman"/>
          <w:b/>
        </w:rPr>
        <w:t xml:space="preserve"> </w:t>
      </w:r>
      <w:r w:rsidRPr="00E16C88">
        <w:rPr>
          <w:rFonts w:ascii="Times New Roman" w:hAnsi="Times New Roman" w:cs="Times New Roman"/>
        </w:rPr>
        <w:t>[</w:t>
      </w:r>
      <w:r w:rsidR="00A753BE" w:rsidRPr="00E16C88">
        <w:rPr>
          <w:rFonts w:ascii="Times New Roman" w:hAnsi="Times New Roman" w:cs="Times New Roman"/>
        </w:rPr>
        <w:t>3</w:t>
      </w:r>
      <w:r w:rsidRPr="00E16C88">
        <w:rPr>
          <w:rFonts w:ascii="Times New Roman" w:hAnsi="Times New Roman" w:cs="Times New Roman"/>
        </w:rPr>
        <w:t>]</w:t>
      </w:r>
      <w:r w:rsidRPr="00E16C88">
        <w:rPr>
          <w:rFonts w:ascii="Times New Roman" w:hAnsi="Times New Roman" w:cs="Times New Roman" w:hint="eastAsia"/>
        </w:rPr>
        <w:t>.</w:t>
      </w:r>
      <w:r w:rsidRPr="00E16C88">
        <w:rPr>
          <w:rFonts w:ascii="Times New Roman" w:hAnsi="Times New Roman" w:cs="Times New Roman"/>
        </w:rPr>
        <w:t xml:space="preserve"> </w:t>
      </w:r>
      <w:r w:rsidRPr="00E16C88">
        <w:rPr>
          <w:rFonts w:ascii="Times New Roman" w:hAnsi="Times New Roman" w:cs="Times New Roman" w:hint="eastAsia"/>
        </w:rPr>
        <w:t>数据库中对比不同互补分析方法下同一种化合物</w:t>
      </w:r>
      <w:r w:rsidRPr="00E16C88">
        <w:rPr>
          <w:rFonts w:ascii="Times New Roman" w:hAnsi="Times New Roman" w:cs="Times New Roman" w:hint="eastAsia"/>
        </w:rPr>
        <w:t>RRF</w:t>
      </w:r>
      <w:r w:rsidRPr="00E16C88">
        <w:rPr>
          <w:rFonts w:ascii="Times New Roman" w:hAnsi="Times New Roman" w:cs="Times New Roman" w:hint="eastAsia"/>
        </w:rPr>
        <w:t>示例</w:t>
      </w:r>
      <w:r>
        <w:rPr>
          <w:rFonts w:ascii="Times New Roman" w:hAnsi="Times New Roman" w:cs="Times New Roman" w:hint="eastAsia"/>
        </w:rPr>
        <w:t xml:space="preserve"> </w:t>
      </w:r>
    </w:p>
    <w:tbl>
      <w:tblPr>
        <w:tblStyle w:val="af4"/>
        <w:tblW w:w="934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74"/>
        <w:gridCol w:w="4141"/>
        <w:gridCol w:w="1170"/>
        <w:gridCol w:w="1260"/>
        <w:gridCol w:w="1800"/>
      </w:tblGrid>
      <w:tr w:rsidR="001C05B6" w:rsidRPr="0082622E" w:rsidTr="00B8041E">
        <w:trPr>
          <w:trHeight w:val="393"/>
        </w:trPr>
        <w:tc>
          <w:tcPr>
            <w:tcW w:w="974" w:type="dxa"/>
            <w:vMerge w:val="restart"/>
            <w:tcBorders>
              <w:top w:val="single" w:sz="12" w:space="0" w:color="auto"/>
              <w:left w:val="single" w:sz="12" w:space="0" w:color="auto"/>
            </w:tcBorders>
            <w:vAlign w:val="center"/>
          </w:tcPr>
          <w:p w:rsidR="001C05B6" w:rsidRPr="0082622E" w:rsidRDefault="001C05B6" w:rsidP="00B8041E">
            <w:pPr>
              <w:ind w:left="-120" w:right="-110"/>
              <w:jc w:val="center"/>
              <w:rPr>
                <w:rFonts w:ascii="Times New Roman" w:hAnsi="Times New Roman" w:cs="Times New Roman"/>
                <w:b/>
              </w:rPr>
            </w:pPr>
            <w:r w:rsidRPr="0082622E">
              <w:rPr>
                <w:rFonts w:ascii="Times New Roman" w:hAnsi="Times New Roman" w:cs="Times New Roman"/>
                <w:b/>
              </w:rPr>
              <w:t>CAS</w:t>
            </w:r>
            <w:r w:rsidRPr="0082622E">
              <w:rPr>
                <w:rFonts w:ascii="Times New Roman" w:hAnsi="Times New Roman" w:cs="Times New Roman"/>
                <w:b/>
              </w:rPr>
              <w:t>号</w:t>
            </w:r>
          </w:p>
        </w:tc>
        <w:tc>
          <w:tcPr>
            <w:tcW w:w="4141" w:type="dxa"/>
            <w:vMerge w:val="restart"/>
            <w:tcBorders>
              <w:top w:val="single" w:sz="12" w:space="0" w:color="auto"/>
            </w:tcBorders>
            <w:vAlign w:val="center"/>
          </w:tcPr>
          <w:p w:rsidR="001C05B6" w:rsidRPr="0082622E" w:rsidRDefault="001C05B6" w:rsidP="00B8041E">
            <w:pPr>
              <w:ind w:left="-110" w:right="-110"/>
              <w:jc w:val="center"/>
              <w:rPr>
                <w:rFonts w:ascii="Times New Roman" w:hAnsi="Times New Roman" w:cs="Times New Roman"/>
                <w:b/>
              </w:rPr>
            </w:pPr>
            <w:r w:rsidRPr="0082622E">
              <w:rPr>
                <w:rFonts w:ascii="Times New Roman" w:hAnsi="Times New Roman" w:cs="Times New Roman"/>
                <w:b/>
              </w:rPr>
              <w:t>化合物名称</w:t>
            </w:r>
          </w:p>
        </w:tc>
        <w:tc>
          <w:tcPr>
            <w:tcW w:w="4230" w:type="dxa"/>
            <w:gridSpan w:val="3"/>
            <w:tcBorders>
              <w:top w:val="single" w:sz="12" w:space="0" w:color="auto"/>
            </w:tcBorders>
            <w:vAlign w:val="center"/>
          </w:tcPr>
          <w:p w:rsidR="001C05B6" w:rsidRPr="0082622E" w:rsidRDefault="001C05B6" w:rsidP="00B8041E">
            <w:pPr>
              <w:ind w:left="-90" w:right="-120"/>
              <w:jc w:val="center"/>
              <w:rPr>
                <w:rFonts w:ascii="Times New Roman" w:hAnsi="Times New Roman" w:cs="Times New Roman"/>
                <w:b/>
                <w:vertAlign w:val="superscript"/>
              </w:rPr>
            </w:pPr>
            <w:r w:rsidRPr="0082622E">
              <w:rPr>
                <w:rFonts w:ascii="Times New Roman" w:hAnsi="Times New Roman" w:cs="Times New Roman"/>
                <w:b/>
              </w:rPr>
              <w:t>不同分析方法中的相对响应因子（</w:t>
            </w:r>
            <w:r w:rsidRPr="0082622E">
              <w:rPr>
                <w:rFonts w:ascii="Times New Roman" w:hAnsi="Times New Roman" w:cs="Times New Roman"/>
                <w:b/>
              </w:rPr>
              <w:t>RRFs</w:t>
            </w:r>
            <w:r w:rsidRPr="0082622E">
              <w:rPr>
                <w:rFonts w:ascii="Times New Roman" w:hAnsi="Times New Roman" w:cs="Times New Roman"/>
                <w:b/>
              </w:rPr>
              <w:t>）</w:t>
            </w:r>
            <w:r w:rsidRPr="0082622E">
              <w:rPr>
                <w:rFonts w:ascii="Times New Roman" w:hAnsi="Times New Roman" w:cs="Times New Roman"/>
                <w:b/>
                <w:vertAlign w:val="superscript"/>
              </w:rPr>
              <w:t>a)</w:t>
            </w:r>
          </w:p>
        </w:tc>
      </w:tr>
      <w:tr w:rsidR="001C05B6" w:rsidRPr="0082622E" w:rsidTr="00B8041E">
        <w:tc>
          <w:tcPr>
            <w:tcW w:w="974" w:type="dxa"/>
            <w:vMerge/>
            <w:tcBorders>
              <w:left w:val="single" w:sz="12" w:space="0" w:color="auto"/>
            </w:tcBorders>
            <w:vAlign w:val="center"/>
          </w:tcPr>
          <w:p w:rsidR="001C05B6" w:rsidRPr="0082622E" w:rsidRDefault="001C05B6" w:rsidP="00B8041E">
            <w:pPr>
              <w:ind w:left="-120" w:right="-110"/>
              <w:jc w:val="center"/>
              <w:rPr>
                <w:rFonts w:ascii="Times New Roman" w:hAnsi="Times New Roman" w:cs="Times New Roman"/>
              </w:rPr>
            </w:pPr>
          </w:p>
        </w:tc>
        <w:tc>
          <w:tcPr>
            <w:tcW w:w="4141" w:type="dxa"/>
            <w:vMerge/>
            <w:vAlign w:val="center"/>
          </w:tcPr>
          <w:p w:rsidR="001C05B6" w:rsidRPr="0082622E" w:rsidRDefault="001C05B6" w:rsidP="00B8041E">
            <w:pPr>
              <w:ind w:left="-110" w:right="-110"/>
              <w:jc w:val="center"/>
              <w:rPr>
                <w:rFonts w:ascii="Times New Roman" w:hAnsi="Times New Roman" w:cs="Times New Roman"/>
              </w:rPr>
            </w:pPr>
          </w:p>
        </w:tc>
        <w:tc>
          <w:tcPr>
            <w:tcW w:w="1170" w:type="dxa"/>
            <w:tcBorders>
              <w:top w:val="single" w:sz="8" w:space="0" w:color="auto"/>
            </w:tcBorders>
            <w:vAlign w:val="center"/>
          </w:tcPr>
          <w:p w:rsidR="001C05B6" w:rsidRPr="0082622E" w:rsidRDefault="001C05B6" w:rsidP="00B8041E">
            <w:pPr>
              <w:ind w:left="-120" w:right="-110"/>
              <w:jc w:val="center"/>
              <w:rPr>
                <w:rFonts w:ascii="Times New Roman" w:hAnsi="Times New Roman" w:cs="Times New Roman"/>
                <w:b/>
              </w:rPr>
            </w:pPr>
            <w:r w:rsidRPr="0082622E">
              <w:rPr>
                <w:rFonts w:ascii="Times New Roman" w:hAnsi="Times New Roman" w:cs="Times New Roman"/>
                <w:b/>
              </w:rPr>
              <w:t>HS-GC-MS</w:t>
            </w:r>
          </w:p>
        </w:tc>
        <w:tc>
          <w:tcPr>
            <w:tcW w:w="1260" w:type="dxa"/>
            <w:tcBorders>
              <w:top w:val="single" w:sz="8" w:space="0" w:color="auto"/>
            </w:tcBorders>
            <w:vAlign w:val="center"/>
          </w:tcPr>
          <w:p w:rsidR="001C05B6" w:rsidRPr="0082622E" w:rsidRDefault="001C05B6" w:rsidP="00B8041E">
            <w:pPr>
              <w:ind w:left="-140" w:right="-110"/>
              <w:jc w:val="center"/>
              <w:rPr>
                <w:rFonts w:ascii="Times New Roman" w:hAnsi="Times New Roman" w:cs="Times New Roman"/>
                <w:b/>
              </w:rPr>
            </w:pPr>
            <w:r w:rsidRPr="0082622E">
              <w:rPr>
                <w:rFonts w:ascii="Times New Roman" w:hAnsi="Times New Roman" w:cs="Times New Roman"/>
                <w:b/>
              </w:rPr>
              <w:t>GC-MS</w:t>
            </w:r>
          </w:p>
        </w:tc>
        <w:tc>
          <w:tcPr>
            <w:tcW w:w="1800" w:type="dxa"/>
            <w:tcBorders>
              <w:top w:val="single" w:sz="8" w:space="0" w:color="auto"/>
            </w:tcBorders>
            <w:vAlign w:val="center"/>
          </w:tcPr>
          <w:p w:rsidR="001C05B6" w:rsidRPr="0082622E" w:rsidRDefault="001C05B6" w:rsidP="00B8041E">
            <w:pPr>
              <w:ind w:left="-130" w:right="-120"/>
              <w:jc w:val="center"/>
              <w:rPr>
                <w:rFonts w:ascii="Times New Roman" w:hAnsi="Times New Roman" w:cs="Times New Roman"/>
                <w:b/>
              </w:rPr>
            </w:pPr>
            <w:r w:rsidRPr="0082622E">
              <w:rPr>
                <w:rFonts w:ascii="Times New Roman" w:hAnsi="Times New Roman" w:cs="Times New Roman"/>
                <w:b/>
              </w:rPr>
              <w:t>LC-MS (APCI)</w:t>
            </w:r>
          </w:p>
        </w:tc>
      </w:tr>
      <w:tr w:rsidR="001C05B6" w:rsidRPr="0082622E" w:rsidTr="00B8041E">
        <w:tc>
          <w:tcPr>
            <w:tcW w:w="974" w:type="dxa"/>
            <w:tcBorders>
              <w:top w:val="single" w:sz="8" w:space="0" w:color="auto"/>
              <w:left w:val="single" w:sz="12" w:space="0" w:color="auto"/>
            </w:tcBorders>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95-16-9</w:t>
            </w:r>
          </w:p>
        </w:tc>
        <w:tc>
          <w:tcPr>
            <w:tcW w:w="4141" w:type="dxa"/>
            <w:tcBorders>
              <w:top w:val="single" w:sz="8" w:space="0" w:color="auto"/>
            </w:tcBorders>
            <w:vAlign w:val="center"/>
          </w:tcPr>
          <w:p w:rsidR="001C05B6" w:rsidRPr="0082622E" w:rsidRDefault="001C05B6" w:rsidP="00B8041E">
            <w:pPr>
              <w:ind w:left="-110" w:right="-110"/>
              <w:jc w:val="center"/>
              <w:rPr>
                <w:rFonts w:ascii="Times New Roman" w:hAnsi="Times New Roman" w:cs="Times New Roman"/>
              </w:rPr>
            </w:pPr>
            <w:r w:rsidRPr="0082622E">
              <w:rPr>
                <w:rFonts w:ascii="Times New Roman" w:hAnsi="Times New Roman" w:cs="Times New Roman"/>
              </w:rPr>
              <w:t xml:space="preserve">Benzothiazole </w:t>
            </w:r>
            <w:r w:rsidRPr="0082622E">
              <w:rPr>
                <w:rStyle w:val="tlid-translation"/>
                <w:rFonts w:ascii="Times New Roman" w:hAnsi="Times New Roman" w:cs="Times New Roman"/>
              </w:rPr>
              <w:t>苯并噻</w:t>
            </w:r>
            <w:r w:rsidRPr="0082622E">
              <w:rPr>
                <w:rStyle w:val="tlid-translation"/>
                <w:rFonts w:ascii="Times New Roman" w:eastAsia="宋体" w:hAnsi="Times New Roman" w:cs="Times New Roman"/>
              </w:rPr>
              <w:t>唑</w:t>
            </w:r>
          </w:p>
        </w:tc>
        <w:tc>
          <w:tcPr>
            <w:tcW w:w="1170" w:type="dxa"/>
            <w:tcBorders>
              <w:top w:val="single" w:sz="8" w:space="0" w:color="auto"/>
            </w:tcBorders>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0.003</w:t>
            </w:r>
          </w:p>
        </w:tc>
        <w:tc>
          <w:tcPr>
            <w:tcW w:w="1260" w:type="dxa"/>
            <w:tcBorders>
              <w:top w:val="single" w:sz="8" w:space="0" w:color="auto"/>
            </w:tcBorders>
            <w:vAlign w:val="center"/>
          </w:tcPr>
          <w:p w:rsidR="001C05B6" w:rsidRPr="0082622E" w:rsidRDefault="001C05B6" w:rsidP="00B8041E">
            <w:pPr>
              <w:ind w:left="-140" w:right="-110"/>
              <w:jc w:val="center"/>
              <w:rPr>
                <w:rFonts w:ascii="Times New Roman" w:hAnsi="Times New Roman" w:cs="Times New Roman"/>
                <w:vertAlign w:val="subscript"/>
              </w:rPr>
            </w:pPr>
            <w:r w:rsidRPr="0082622E">
              <w:rPr>
                <w:rFonts w:ascii="Times New Roman" w:hAnsi="Times New Roman" w:cs="Times New Roman"/>
                <w:b/>
                <w:bCs/>
              </w:rPr>
              <w:t>0.901</w:t>
            </w:r>
          </w:p>
        </w:tc>
        <w:tc>
          <w:tcPr>
            <w:tcW w:w="1800" w:type="dxa"/>
            <w:tcBorders>
              <w:top w:val="single" w:sz="8" w:space="0" w:color="auto"/>
            </w:tcBorders>
            <w:vAlign w:val="center"/>
          </w:tcPr>
          <w:p w:rsidR="001C05B6" w:rsidRPr="0082622E" w:rsidRDefault="001C05B6" w:rsidP="00B8041E">
            <w:pPr>
              <w:ind w:left="-130" w:right="-120"/>
              <w:jc w:val="center"/>
              <w:rPr>
                <w:rFonts w:ascii="Times New Roman" w:hAnsi="Times New Roman" w:cs="Times New Roman"/>
              </w:rPr>
            </w:pPr>
            <w:r w:rsidRPr="0082622E">
              <w:rPr>
                <w:rFonts w:ascii="Times New Roman" w:hAnsi="Times New Roman" w:cs="Times New Roman"/>
                <w:b/>
                <w:bCs/>
              </w:rPr>
              <w:t>1.209</w:t>
            </w:r>
          </w:p>
        </w:tc>
      </w:tr>
      <w:tr w:rsidR="001C05B6" w:rsidRPr="0082622E" w:rsidTr="00B8041E">
        <w:tc>
          <w:tcPr>
            <w:tcW w:w="974" w:type="dxa"/>
            <w:tcBorders>
              <w:left w:val="single" w:sz="12" w:space="0" w:color="auto"/>
            </w:tcBorders>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100-52-7</w:t>
            </w:r>
          </w:p>
        </w:tc>
        <w:tc>
          <w:tcPr>
            <w:tcW w:w="4141" w:type="dxa"/>
            <w:vAlign w:val="center"/>
          </w:tcPr>
          <w:p w:rsidR="001C05B6" w:rsidRPr="0082622E" w:rsidRDefault="001C05B6" w:rsidP="00B8041E">
            <w:pPr>
              <w:ind w:left="-110" w:right="-110"/>
              <w:jc w:val="center"/>
              <w:rPr>
                <w:rFonts w:ascii="Times New Roman" w:hAnsi="Times New Roman" w:cs="Times New Roman"/>
              </w:rPr>
            </w:pPr>
            <w:r w:rsidRPr="0082622E">
              <w:rPr>
                <w:rFonts w:ascii="Times New Roman" w:hAnsi="Times New Roman" w:cs="Times New Roman"/>
              </w:rPr>
              <w:t xml:space="preserve">Benzaldehyde </w:t>
            </w:r>
            <w:r w:rsidRPr="0082622E">
              <w:rPr>
                <w:rStyle w:val="tlid-translation"/>
                <w:rFonts w:ascii="Times New Roman" w:hAnsi="Times New Roman" w:cs="Times New Roman"/>
              </w:rPr>
              <w:t>苯甲</w:t>
            </w:r>
            <w:r w:rsidRPr="0082622E">
              <w:rPr>
                <w:rStyle w:val="tlid-translation"/>
                <w:rFonts w:ascii="Times New Roman" w:eastAsia="宋体" w:hAnsi="Times New Roman" w:cs="Times New Roman"/>
              </w:rPr>
              <w:t>醛</w:t>
            </w:r>
          </w:p>
        </w:tc>
        <w:tc>
          <w:tcPr>
            <w:tcW w:w="1170" w:type="dxa"/>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0.042</w:t>
            </w:r>
          </w:p>
        </w:tc>
        <w:tc>
          <w:tcPr>
            <w:tcW w:w="1260" w:type="dxa"/>
            <w:vAlign w:val="center"/>
          </w:tcPr>
          <w:p w:rsidR="001C05B6" w:rsidRPr="0082622E" w:rsidRDefault="001C05B6" w:rsidP="00B8041E">
            <w:pPr>
              <w:ind w:left="-140" w:right="-110"/>
              <w:jc w:val="center"/>
              <w:rPr>
                <w:rFonts w:ascii="Times New Roman" w:hAnsi="Times New Roman" w:cs="Times New Roman"/>
              </w:rPr>
            </w:pPr>
            <w:r w:rsidRPr="0082622E">
              <w:rPr>
                <w:rFonts w:ascii="Times New Roman" w:hAnsi="Times New Roman" w:cs="Times New Roman"/>
                <w:b/>
                <w:bCs/>
              </w:rPr>
              <w:t>0.699</w:t>
            </w:r>
          </w:p>
        </w:tc>
        <w:tc>
          <w:tcPr>
            <w:tcW w:w="1800" w:type="dxa"/>
            <w:vAlign w:val="center"/>
          </w:tcPr>
          <w:p w:rsidR="001C05B6" w:rsidRPr="0082622E" w:rsidRDefault="001C05B6" w:rsidP="00B8041E">
            <w:pPr>
              <w:ind w:left="-130" w:right="-120"/>
              <w:jc w:val="center"/>
              <w:rPr>
                <w:rFonts w:ascii="Times New Roman" w:hAnsi="Times New Roman" w:cs="Times New Roman"/>
              </w:rPr>
            </w:pPr>
            <w:r w:rsidRPr="0082622E">
              <w:rPr>
                <w:rFonts w:ascii="Times New Roman" w:hAnsi="Times New Roman" w:cs="Times New Roman"/>
              </w:rPr>
              <w:t>0.178</w:t>
            </w:r>
          </w:p>
        </w:tc>
      </w:tr>
      <w:tr w:rsidR="001C05B6" w:rsidRPr="0082622E" w:rsidTr="00B8041E">
        <w:tc>
          <w:tcPr>
            <w:tcW w:w="974" w:type="dxa"/>
            <w:tcBorders>
              <w:left w:val="single" w:sz="12" w:space="0" w:color="auto"/>
            </w:tcBorders>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98-86-2</w:t>
            </w:r>
          </w:p>
        </w:tc>
        <w:tc>
          <w:tcPr>
            <w:tcW w:w="4141" w:type="dxa"/>
            <w:vAlign w:val="center"/>
          </w:tcPr>
          <w:p w:rsidR="001C05B6" w:rsidRPr="0082622E" w:rsidRDefault="001C05B6" w:rsidP="00B8041E">
            <w:pPr>
              <w:ind w:left="-110" w:right="-110"/>
              <w:jc w:val="center"/>
              <w:rPr>
                <w:rFonts w:ascii="Times New Roman" w:hAnsi="Times New Roman" w:cs="Times New Roman"/>
              </w:rPr>
            </w:pPr>
            <w:r w:rsidRPr="0082622E">
              <w:rPr>
                <w:rFonts w:ascii="Times New Roman" w:hAnsi="Times New Roman" w:cs="Times New Roman"/>
              </w:rPr>
              <w:t xml:space="preserve">Acetophenone </w:t>
            </w:r>
            <w:r w:rsidRPr="0082622E">
              <w:rPr>
                <w:rStyle w:val="tlid-translation"/>
                <w:rFonts w:ascii="Times New Roman" w:hAnsi="Times New Roman" w:cs="Times New Roman"/>
              </w:rPr>
              <w:t>苯乙</w:t>
            </w:r>
            <w:r w:rsidRPr="0082622E">
              <w:rPr>
                <w:rStyle w:val="tlid-translation"/>
                <w:rFonts w:ascii="Times New Roman" w:eastAsia="宋体" w:hAnsi="Times New Roman" w:cs="Times New Roman"/>
              </w:rPr>
              <w:t>酮</w:t>
            </w:r>
          </w:p>
        </w:tc>
        <w:tc>
          <w:tcPr>
            <w:tcW w:w="1170" w:type="dxa"/>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0.033</w:t>
            </w:r>
          </w:p>
        </w:tc>
        <w:tc>
          <w:tcPr>
            <w:tcW w:w="1260" w:type="dxa"/>
            <w:vAlign w:val="center"/>
          </w:tcPr>
          <w:p w:rsidR="001C05B6" w:rsidRPr="0082622E" w:rsidRDefault="001C05B6" w:rsidP="00B8041E">
            <w:pPr>
              <w:ind w:left="-140" w:right="-110"/>
              <w:jc w:val="center"/>
              <w:rPr>
                <w:rFonts w:ascii="Times New Roman" w:hAnsi="Times New Roman" w:cs="Times New Roman"/>
              </w:rPr>
            </w:pPr>
            <w:r w:rsidRPr="0082622E">
              <w:rPr>
                <w:rFonts w:ascii="Times New Roman" w:hAnsi="Times New Roman" w:cs="Times New Roman"/>
                <w:b/>
                <w:bCs/>
              </w:rPr>
              <w:t>0.690</w:t>
            </w:r>
          </w:p>
        </w:tc>
        <w:tc>
          <w:tcPr>
            <w:tcW w:w="1800" w:type="dxa"/>
            <w:vAlign w:val="center"/>
          </w:tcPr>
          <w:p w:rsidR="001C05B6" w:rsidRPr="0082622E" w:rsidRDefault="001C05B6" w:rsidP="00B8041E">
            <w:pPr>
              <w:ind w:left="-130" w:right="-120"/>
              <w:jc w:val="center"/>
              <w:rPr>
                <w:rFonts w:ascii="Times New Roman" w:hAnsi="Times New Roman" w:cs="Times New Roman"/>
              </w:rPr>
            </w:pPr>
            <w:r w:rsidRPr="0082622E">
              <w:rPr>
                <w:rFonts w:ascii="Times New Roman" w:hAnsi="Times New Roman" w:cs="Times New Roman"/>
              </w:rPr>
              <w:t>0.009</w:t>
            </w:r>
          </w:p>
        </w:tc>
      </w:tr>
      <w:tr w:rsidR="001C05B6" w:rsidRPr="0082622E" w:rsidTr="00B8041E">
        <w:tc>
          <w:tcPr>
            <w:tcW w:w="974" w:type="dxa"/>
            <w:tcBorders>
              <w:left w:val="single" w:sz="12" w:space="0" w:color="auto"/>
            </w:tcBorders>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761-65-9</w:t>
            </w:r>
          </w:p>
        </w:tc>
        <w:tc>
          <w:tcPr>
            <w:tcW w:w="4141" w:type="dxa"/>
            <w:vAlign w:val="center"/>
          </w:tcPr>
          <w:p w:rsidR="001C05B6" w:rsidRPr="0082622E" w:rsidRDefault="001C05B6" w:rsidP="00B8041E">
            <w:pPr>
              <w:ind w:left="-110" w:right="-110"/>
              <w:jc w:val="center"/>
              <w:rPr>
                <w:rFonts w:ascii="Times New Roman" w:hAnsi="Times New Roman" w:cs="Times New Roman"/>
              </w:rPr>
            </w:pPr>
            <w:r w:rsidRPr="0082622E">
              <w:rPr>
                <w:rFonts w:ascii="Times New Roman" w:hAnsi="Times New Roman" w:cs="Times New Roman"/>
              </w:rPr>
              <w:t xml:space="preserve">N,N-Dibutylformamide </w:t>
            </w:r>
            <w:r w:rsidRPr="0082622E">
              <w:rPr>
                <w:rStyle w:val="tlid-translation"/>
                <w:rFonts w:ascii="Times New Roman" w:hAnsi="Times New Roman" w:cs="Times New Roman"/>
              </w:rPr>
              <w:t>N</w:t>
            </w:r>
            <w:r w:rsidRPr="0082622E">
              <w:rPr>
                <w:rStyle w:val="tlid-translation"/>
                <w:rFonts w:ascii="Times New Roman" w:hAnsi="Times New Roman" w:cs="Times New Roman"/>
              </w:rPr>
              <w:t>，</w:t>
            </w:r>
            <w:r w:rsidRPr="0082622E">
              <w:rPr>
                <w:rStyle w:val="tlid-translation"/>
                <w:rFonts w:ascii="Times New Roman" w:hAnsi="Times New Roman" w:cs="Times New Roman"/>
              </w:rPr>
              <w:t>N-</w:t>
            </w:r>
            <w:r w:rsidRPr="0082622E">
              <w:rPr>
                <w:rStyle w:val="tlid-translation"/>
                <w:rFonts w:ascii="Times New Roman" w:hAnsi="Times New Roman" w:cs="Times New Roman"/>
              </w:rPr>
              <w:t>二丁基甲酰</w:t>
            </w:r>
            <w:r w:rsidRPr="0082622E">
              <w:rPr>
                <w:rStyle w:val="tlid-translation"/>
                <w:rFonts w:ascii="Times New Roman" w:eastAsia="宋体" w:hAnsi="Times New Roman" w:cs="Times New Roman"/>
              </w:rPr>
              <w:t>胺</w:t>
            </w:r>
          </w:p>
        </w:tc>
        <w:tc>
          <w:tcPr>
            <w:tcW w:w="1170" w:type="dxa"/>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0.001</w:t>
            </w:r>
          </w:p>
        </w:tc>
        <w:tc>
          <w:tcPr>
            <w:tcW w:w="1260" w:type="dxa"/>
            <w:vAlign w:val="center"/>
          </w:tcPr>
          <w:p w:rsidR="001C05B6" w:rsidRPr="0082622E" w:rsidRDefault="001C05B6" w:rsidP="00B8041E">
            <w:pPr>
              <w:ind w:left="-140" w:right="-110"/>
              <w:jc w:val="center"/>
              <w:rPr>
                <w:rFonts w:ascii="Times New Roman" w:hAnsi="Times New Roman" w:cs="Times New Roman"/>
              </w:rPr>
            </w:pPr>
            <w:r w:rsidRPr="0082622E">
              <w:rPr>
                <w:rFonts w:ascii="Times New Roman" w:hAnsi="Times New Roman" w:cs="Times New Roman"/>
              </w:rPr>
              <w:t>0.559</w:t>
            </w:r>
          </w:p>
        </w:tc>
        <w:tc>
          <w:tcPr>
            <w:tcW w:w="1800" w:type="dxa"/>
            <w:vAlign w:val="center"/>
          </w:tcPr>
          <w:p w:rsidR="001C05B6" w:rsidRPr="0082622E" w:rsidRDefault="001C05B6" w:rsidP="00B8041E">
            <w:pPr>
              <w:ind w:left="-130" w:right="-120"/>
              <w:jc w:val="center"/>
              <w:rPr>
                <w:rFonts w:ascii="Times New Roman" w:hAnsi="Times New Roman" w:cs="Times New Roman"/>
              </w:rPr>
            </w:pPr>
            <w:r w:rsidRPr="0082622E">
              <w:rPr>
                <w:rFonts w:ascii="Times New Roman" w:hAnsi="Times New Roman" w:cs="Times New Roman"/>
                <w:b/>
                <w:bCs/>
              </w:rPr>
              <w:t>1.206</w:t>
            </w:r>
          </w:p>
        </w:tc>
      </w:tr>
      <w:tr w:rsidR="001C05B6" w:rsidRPr="0082622E" w:rsidTr="00B8041E">
        <w:tc>
          <w:tcPr>
            <w:tcW w:w="974" w:type="dxa"/>
            <w:tcBorders>
              <w:left w:val="single" w:sz="12" w:space="0" w:color="auto"/>
            </w:tcBorders>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1119-40-0</w:t>
            </w:r>
          </w:p>
        </w:tc>
        <w:tc>
          <w:tcPr>
            <w:tcW w:w="4141" w:type="dxa"/>
            <w:vAlign w:val="center"/>
          </w:tcPr>
          <w:p w:rsidR="001C05B6" w:rsidRPr="0082622E" w:rsidRDefault="001C05B6" w:rsidP="00B8041E">
            <w:pPr>
              <w:ind w:left="-110" w:right="-110"/>
              <w:jc w:val="center"/>
              <w:rPr>
                <w:rFonts w:ascii="Times New Roman" w:hAnsi="Times New Roman" w:cs="Times New Roman"/>
              </w:rPr>
            </w:pPr>
            <w:r w:rsidRPr="0082622E">
              <w:rPr>
                <w:rFonts w:ascii="Times New Roman" w:hAnsi="Times New Roman" w:cs="Times New Roman"/>
              </w:rPr>
              <w:t>Pentanedioic acid, dimethyl ester</w:t>
            </w:r>
          </w:p>
          <w:p w:rsidR="001C05B6" w:rsidRPr="0082622E" w:rsidRDefault="001C05B6" w:rsidP="00B8041E">
            <w:pPr>
              <w:ind w:left="-110" w:right="-110"/>
              <w:jc w:val="center"/>
              <w:rPr>
                <w:rFonts w:ascii="Times New Roman" w:hAnsi="Times New Roman" w:cs="Times New Roman"/>
              </w:rPr>
            </w:pPr>
            <w:r w:rsidRPr="0082622E">
              <w:rPr>
                <w:rStyle w:val="tlid-translation"/>
                <w:rFonts w:ascii="Times New Roman" w:hAnsi="Times New Roman" w:cs="Times New Roman"/>
              </w:rPr>
              <w:t>戊二酸二甲</w:t>
            </w:r>
            <w:r w:rsidRPr="0082622E">
              <w:rPr>
                <w:rStyle w:val="tlid-translation"/>
                <w:rFonts w:ascii="Times New Roman" w:eastAsia="宋体" w:hAnsi="Times New Roman" w:cs="Times New Roman"/>
              </w:rPr>
              <w:t>酯</w:t>
            </w:r>
          </w:p>
        </w:tc>
        <w:tc>
          <w:tcPr>
            <w:tcW w:w="1170" w:type="dxa"/>
            <w:vAlign w:val="center"/>
          </w:tcPr>
          <w:p w:rsidR="001C05B6" w:rsidRPr="0082622E" w:rsidRDefault="001C05B6" w:rsidP="00B8041E">
            <w:pPr>
              <w:ind w:left="-120" w:right="-110"/>
              <w:jc w:val="center"/>
              <w:rPr>
                <w:rFonts w:ascii="Times New Roman" w:hAnsi="Times New Roman" w:cs="Times New Roman"/>
              </w:rPr>
            </w:pPr>
            <w:r w:rsidRPr="0082622E">
              <w:rPr>
                <w:rFonts w:ascii="Times New Roman" w:hAnsi="Times New Roman" w:cs="Times New Roman"/>
              </w:rPr>
              <w:t>0.001</w:t>
            </w:r>
          </w:p>
        </w:tc>
        <w:tc>
          <w:tcPr>
            <w:tcW w:w="1260" w:type="dxa"/>
            <w:vAlign w:val="center"/>
          </w:tcPr>
          <w:p w:rsidR="001C05B6" w:rsidRPr="0082622E" w:rsidRDefault="001C05B6" w:rsidP="00B8041E">
            <w:pPr>
              <w:ind w:left="-140" w:right="-110"/>
              <w:jc w:val="center"/>
              <w:rPr>
                <w:rFonts w:ascii="Times New Roman" w:hAnsi="Times New Roman" w:cs="Times New Roman"/>
              </w:rPr>
            </w:pPr>
            <w:r w:rsidRPr="0082622E">
              <w:rPr>
                <w:rFonts w:ascii="Times New Roman" w:hAnsi="Times New Roman" w:cs="Times New Roman"/>
                <w:b/>
                <w:bCs/>
              </w:rPr>
              <w:t>0.460</w:t>
            </w:r>
          </w:p>
        </w:tc>
        <w:tc>
          <w:tcPr>
            <w:tcW w:w="1800" w:type="dxa"/>
            <w:vAlign w:val="center"/>
          </w:tcPr>
          <w:p w:rsidR="001C05B6" w:rsidRPr="0082622E" w:rsidRDefault="001C05B6" w:rsidP="00B8041E">
            <w:pPr>
              <w:ind w:left="-130" w:right="-120"/>
              <w:jc w:val="center"/>
              <w:rPr>
                <w:rFonts w:ascii="Times New Roman" w:hAnsi="Times New Roman" w:cs="Times New Roman"/>
              </w:rPr>
            </w:pPr>
            <w:r w:rsidRPr="0082622E">
              <w:rPr>
                <w:rFonts w:ascii="Times New Roman" w:hAnsi="Times New Roman" w:cs="Times New Roman"/>
              </w:rPr>
              <w:t>0.245</w:t>
            </w:r>
          </w:p>
        </w:tc>
      </w:tr>
    </w:tbl>
    <w:p w:rsidR="001C05B6" w:rsidRDefault="001C05B6" w:rsidP="001C05B6">
      <w:pPr>
        <w:spacing w:after="0" w:line="360" w:lineRule="auto"/>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加粗的数值对应的分析方法可以给出对应化合物最准确的定量分析信息。</w:t>
      </w:r>
    </w:p>
    <w:p w:rsidR="00B40470" w:rsidRPr="00B40470" w:rsidRDefault="00B40470" w:rsidP="00B40470">
      <w:pPr>
        <w:spacing w:after="0" w:line="360" w:lineRule="auto"/>
        <w:ind w:firstLine="540"/>
        <w:jc w:val="both"/>
        <w:rPr>
          <w:rFonts w:ascii="黑体" w:eastAsia="黑体" w:hAnsi="黑体" w:cs="Times New Roman"/>
          <w:sz w:val="28"/>
          <w:szCs w:val="28"/>
        </w:rPr>
      </w:pPr>
      <w:r w:rsidRPr="00B40470">
        <w:rPr>
          <w:rFonts w:ascii="黑体" w:eastAsia="黑体" w:hAnsi="黑体" w:cs="Times New Roman" w:hint="eastAsia"/>
          <w:sz w:val="28"/>
          <w:szCs w:val="28"/>
        </w:rPr>
        <w:t>（</w:t>
      </w:r>
      <w:r w:rsidRPr="00B40470">
        <w:rPr>
          <w:rFonts w:ascii="黑体" w:eastAsia="黑体" w:hAnsi="黑体" w:cs="Times New Roman"/>
          <w:sz w:val="28"/>
          <w:szCs w:val="28"/>
        </w:rPr>
        <w:t>三）</w:t>
      </w:r>
      <w:r w:rsidRPr="00B40470">
        <w:rPr>
          <w:rFonts w:ascii="黑体" w:eastAsia="黑体" w:hAnsi="黑体" w:cs="Times New Roman" w:hint="eastAsia"/>
          <w:sz w:val="28"/>
          <w:szCs w:val="28"/>
        </w:rPr>
        <w:t>数据库中</w:t>
      </w:r>
      <w:r>
        <w:rPr>
          <w:rFonts w:ascii="黑体" w:eastAsia="黑体" w:hAnsi="黑体" w:cs="Times New Roman"/>
          <w:sz w:val="28"/>
          <w:szCs w:val="28"/>
        </w:rPr>
        <w:t>信息可信度</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sz w:val="28"/>
          <w:szCs w:val="28"/>
        </w:rPr>
        <w:t>利用数据库来研究</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的前提是数据库的信息要准确并严谨可信</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而</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准确</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主要体现在化合物鉴别上。由于数据库的结构错误或者结构和相关化学信息错误对应</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造成的</w:t>
      </w:r>
      <w:r w:rsidR="00F21786">
        <w:rPr>
          <w:rFonts w:ascii="Times New Roman" w:eastAsia="仿宋_GB2312" w:hAnsi="Times New Roman" w:cs="Times New Roman"/>
          <w:sz w:val="28"/>
          <w:szCs w:val="28"/>
        </w:rPr>
        <w:t>未知可沥滤物</w:t>
      </w:r>
      <w:r w:rsidRPr="00B40470">
        <w:rPr>
          <w:rFonts w:ascii="Times New Roman" w:eastAsia="仿宋_GB2312" w:hAnsi="Times New Roman" w:cs="Times New Roman"/>
          <w:sz w:val="28"/>
          <w:szCs w:val="28"/>
        </w:rPr>
        <w:t>错判会直接导致误导后续</w:t>
      </w:r>
      <w:r w:rsidRPr="00B40470">
        <w:rPr>
          <w:rFonts w:ascii="Times New Roman" w:eastAsia="仿宋_GB2312" w:hAnsi="Times New Roman" w:cs="Times New Roman" w:hint="eastAsia"/>
          <w:sz w:val="28"/>
          <w:szCs w:val="28"/>
        </w:rPr>
        <w:t>毒理</w:t>
      </w:r>
      <w:r w:rsidRPr="00B40470">
        <w:rPr>
          <w:rFonts w:ascii="Times New Roman" w:eastAsia="仿宋_GB2312" w:hAnsi="Times New Roman" w:cs="Times New Roman"/>
          <w:sz w:val="28"/>
          <w:szCs w:val="28"/>
        </w:rPr>
        <w:t>风险评估。</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sz w:val="28"/>
          <w:szCs w:val="28"/>
        </w:rPr>
        <w:t>因此，在建立数据库的时候通常需要</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三重印证</w:t>
      </w:r>
      <w:r w:rsidR="006525D2">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或至少</w:t>
      </w:r>
      <w:r w:rsidR="006525D2">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两重互补印证</w:t>
      </w:r>
      <w:r w:rsidR="006525D2">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orthogonal methods</w:t>
      </w:r>
      <w:r w:rsidRPr="00B40470">
        <w:rPr>
          <w:rFonts w:ascii="Times New Roman" w:eastAsia="仿宋_GB2312" w:hAnsi="Times New Roman" w:cs="Times New Roman"/>
          <w:sz w:val="28"/>
          <w:szCs w:val="28"/>
        </w:rPr>
        <w:t>）</w:t>
      </w:r>
      <w:r w:rsidRPr="00150B68">
        <w:rPr>
          <w:rFonts w:ascii="Times New Roman" w:eastAsia="仿宋_GB2312" w:hAnsi="Times New Roman" w:cs="Times New Roman"/>
          <w:sz w:val="28"/>
          <w:szCs w:val="28"/>
          <w:vertAlign w:val="superscript"/>
        </w:rPr>
        <w:t>[6]</w:t>
      </w:r>
      <w:r w:rsidRPr="00B40470">
        <w:rPr>
          <w:rFonts w:ascii="Times New Roman" w:eastAsia="仿宋_GB2312" w:hAnsi="Times New Roman" w:cs="Times New Roman"/>
          <w:sz w:val="28"/>
          <w:szCs w:val="28"/>
        </w:rPr>
        <w:t>。具体而言</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就是数据库中化合物要通过</w:t>
      </w:r>
      <w:r w:rsidRPr="00B40470">
        <w:rPr>
          <w:rFonts w:ascii="Times New Roman" w:eastAsia="仿宋_GB2312" w:hAnsi="Times New Roman" w:cs="Times New Roman"/>
          <w:sz w:val="28"/>
          <w:szCs w:val="28"/>
        </w:rPr>
        <w:lastRenderedPageBreak/>
        <w:t>两种互补的分析方法互相印证</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sz w:val="28"/>
          <w:szCs w:val="28"/>
        </w:rPr>
        <w:t>确定为同一种化合物，</w:t>
      </w:r>
      <w:r w:rsidRPr="00B40470">
        <w:rPr>
          <w:rFonts w:ascii="Times New Roman" w:eastAsia="仿宋_GB2312" w:hAnsi="Times New Roman" w:cs="Times New Roman" w:hint="eastAsia"/>
          <w:sz w:val="28"/>
          <w:szCs w:val="28"/>
        </w:rPr>
        <w:t>这是一种</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sz w:val="28"/>
          <w:szCs w:val="28"/>
        </w:rPr>
        <w:t>两重互补印证</w:t>
      </w:r>
      <w:r w:rsidR="006525D2">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。而数据库中化合物</w:t>
      </w:r>
      <w:r w:rsidRPr="00B40470">
        <w:rPr>
          <w:rFonts w:ascii="Times New Roman" w:eastAsia="仿宋_GB2312" w:hAnsi="Times New Roman" w:cs="Times New Roman" w:hint="eastAsia"/>
          <w:sz w:val="28"/>
          <w:szCs w:val="28"/>
        </w:rPr>
        <w:t>经过了</w:t>
      </w:r>
      <w:r w:rsidRPr="00B40470">
        <w:rPr>
          <w:rFonts w:ascii="Times New Roman" w:eastAsia="仿宋_GB2312" w:hAnsi="Times New Roman" w:cs="Times New Roman"/>
          <w:sz w:val="28"/>
          <w:szCs w:val="28"/>
        </w:rPr>
        <w:t>和参考</w:t>
      </w:r>
      <w:r w:rsidRPr="00B40470">
        <w:rPr>
          <w:rFonts w:ascii="Times New Roman" w:eastAsia="仿宋_GB2312" w:hAnsi="Times New Roman" w:cs="Times New Roman" w:hint="eastAsia"/>
          <w:sz w:val="28"/>
          <w:szCs w:val="28"/>
        </w:rPr>
        <w:t>标准品</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reference standard</w:t>
      </w:r>
      <w:r w:rsidRPr="00B40470">
        <w:rPr>
          <w:rFonts w:ascii="Times New Roman" w:eastAsia="仿宋_GB2312" w:hAnsi="Times New Roman" w:cs="Times New Roman"/>
          <w:sz w:val="28"/>
          <w:szCs w:val="28"/>
        </w:rPr>
        <w:t>）对比确</w:t>
      </w:r>
      <w:r w:rsidRPr="00B40470">
        <w:rPr>
          <w:rFonts w:ascii="Times New Roman" w:eastAsia="仿宋_GB2312" w:hAnsi="Times New Roman" w:cs="Times New Roman" w:hint="eastAsia"/>
          <w:sz w:val="28"/>
          <w:szCs w:val="28"/>
        </w:rPr>
        <w:t>认</w:t>
      </w:r>
      <w:r w:rsidRPr="00B40470">
        <w:rPr>
          <w:rFonts w:ascii="Times New Roman" w:eastAsia="仿宋_GB2312" w:hAnsi="Times New Roman" w:cs="Times New Roman"/>
          <w:sz w:val="28"/>
          <w:szCs w:val="28"/>
        </w:rPr>
        <w:t>的</w:t>
      </w:r>
      <w:r w:rsidRPr="00B40470">
        <w:rPr>
          <w:rFonts w:ascii="Times New Roman" w:eastAsia="仿宋_GB2312" w:hAnsi="Times New Roman" w:cs="Times New Roman" w:hint="eastAsia"/>
          <w:sz w:val="28"/>
          <w:szCs w:val="28"/>
        </w:rPr>
        <w:t>过程</w:t>
      </w:r>
      <w:r w:rsidRPr="00B40470">
        <w:rPr>
          <w:rFonts w:ascii="Times New Roman" w:eastAsia="仿宋_GB2312" w:hAnsi="Times New Roman" w:cs="Times New Roman"/>
          <w:sz w:val="28"/>
          <w:szCs w:val="28"/>
        </w:rPr>
        <w:t>。</w:t>
      </w:r>
      <w:r w:rsidR="00A753BE">
        <w:rPr>
          <w:rFonts w:ascii="Times New Roman" w:eastAsia="仿宋_GB2312" w:hAnsi="Times New Roman" w:cs="Times New Roman" w:hint="eastAsia"/>
          <w:sz w:val="28"/>
          <w:szCs w:val="28"/>
        </w:rPr>
        <w:t>可以</w:t>
      </w:r>
      <w:r w:rsidRPr="00B40470">
        <w:rPr>
          <w:rFonts w:ascii="Times New Roman" w:eastAsia="仿宋_GB2312" w:hAnsi="Times New Roman" w:cs="Times New Roman"/>
          <w:sz w:val="28"/>
          <w:szCs w:val="28"/>
        </w:rPr>
        <w:t>称为</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三重印证</w:t>
      </w:r>
      <w:r w:rsidRPr="00B40470">
        <w:rPr>
          <w:rFonts w:ascii="Times New Roman" w:eastAsia="仿宋_GB2312" w:hAnsi="Times New Roman" w:cs="Times New Roman"/>
          <w:sz w:val="28"/>
          <w:szCs w:val="28"/>
        </w:rPr>
        <w:t xml:space="preserve">” </w:t>
      </w:r>
      <w:r w:rsidRPr="00150B68">
        <w:rPr>
          <w:rFonts w:ascii="Times New Roman" w:eastAsia="仿宋_GB2312" w:hAnsi="Times New Roman" w:cs="Times New Roman"/>
          <w:sz w:val="28"/>
          <w:szCs w:val="28"/>
          <w:vertAlign w:val="superscript"/>
        </w:rPr>
        <w:t>[</w:t>
      </w:r>
      <w:r w:rsidR="00A753BE">
        <w:rPr>
          <w:rFonts w:ascii="Times New Roman" w:eastAsia="仿宋_GB2312" w:hAnsi="Times New Roman" w:cs="Times New Roman"/>
          <w:sz w:val="28"/>
          <w:szCs w:val="28"/>
          <w:vertAlign w:val="superscript"/>
        </w:rPr>
        <w:t>3</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hint="eastAsia"/>
          <w:sz w:val="28"/>
          <w:szCs w:val="28"/>
        </w:rPr>
        <w:t>虽然在利用数据库对未知可浸提物</w:t>
      </w:r>
      <w:r w:rsidRPr="00B40470">
        <w:rPr>
          <w:rFonts w:ascii="Times New Roman" w:eastAsia="仿宋_GB2312" w:hAnsi="Times New Roman" w:cs="Times New Roman" w:hint="eastAsia"/>
          <w:sz w:val="28"/>
          <w:szCs w:val="28"/>
        </w:rPr>
        <w:t>/</w:t>
      </w:r>
      <w:r w:rsidRPr="00B40470">
        <w:rPr>
          <w:rFonts w:ascii="Times New Roman" w:eastAsia="仿宋_GB2312" w:hAnsi="Times New Roman" w:cs="Times New Roman" w:hint="eastAsia"/>
          <w:sz w:val="28"/>
          <w:szCs w:val="28"/>
        </w:rPr>
        <w:t>可沥滤物进行鉴别时，最理想的情况是三重印证，但是由于</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分析实际情况的挑战性，例如某些情况下，无法通过多种分析方法印证，或者无法找到参考标准品，可能采用其他基于图谱解析、信息收集、文献研究等的论述，也是一种有益的相互印证手段。</w:t>
      </w:r>
    </w:p>
    <w:p w:rsidR="00B40470" w:rsidRPr="00B40470" w:rsidRDefault="00B40470" w:rsidP="00B40470">
      <w:pPr>
        <w:spacing w:after="0" w:line="360" w:lineRule="auto"/>
        <w:ind w:firstLine="540"/>
        <w:jc w:val="both"/>
        <w:rPr>
          <w:rFonts w:ascii="黑体" w:eastAsia="黑体" w:hAnsi="黑体" w:cs="Times New Roman"/>
          <w:sz w:val="28"/>
          <w:szCs w:val="28"/>
        </w:rPr>
      </w:pPr>
      <w:r>
        <w:rPr>
          <w:rFonts w:ascii="黑体" w:eastAsia="黑体" w:hAnsi="黑体" w:cs="Times New Roman" w:hint="eastAsia"/>
          <w:sz w:val="28"/>
          <w:szCs w:val="28"/>
        </w:rPr>
        <w:t>（</w:t>
      </w:r>
      <w:r w:rsidRPr="00B40470">
        <w:rPr>
          <w:rFonts w:ascii="黑体" w:eastAsia="黑体" w:hAnsi="黑体" w:cs="Times New Roman" w:hint="eastAsia"/>
          <w:sz w:val="28"/>
          <w:szCs w:val="28"/>
        </w:rPr>
        <w:t>四）E&amp;L数据库的补充及完善</w:t>
      </w:r>
    </w:p>
    <w:p w:rsidR="00B40470" w:rsidRPr="00B40470" w:rsidRDefault="00B40470" w:rsidP="00B40470">
      <w:pPr>
        <w:spacing w:after="0" w:line="360" w:lineRule="auto"/>
        <w:ind w:firstLine="450"/>
        <w:jc w:val="both"/>
        <w:rPr>
          <w:rFonts w:ascii="Times New Roman" w:eastAsia="仿宋_GB2312" w:hAnsi="Times New Roman" w:cs="Times New Roman"/>
          <w:sz w:val="28"/>
          <w:szCs w:val="28"/>
        </w:rPr>
      </w:pPr>
      <w:r w:rsidRPr="00B40470">
        <w:rPr>
          <w:rFonts w:ascii="Times New Roman" w:eastAsia="仿宋_GB2312" w:hAnsi="Times New Roman" w:cs="Times New Roman"/>
          <w:sz w:val="28"/>
          <w:szCs w:val="28"/>
        </w:rPr>
        <w:t>未知</w:t>
      </w:r>
      <w:r w:rsidRPr="00B40470">
        <w:rPr>
          <w:rFonts w:ascii="Times New Roman" w:eastAsia="仿宋_GB2312" w:hAnsi="Times New Roman" w:cs="Times New Roman" w:hint="eastAsia"/>
          <w:sz w:val="28"/>
          <w:szCs w:val="28"/>
        </w:rPr>
        <w:t>可沥滤物研究，</w:t>
      </w:r>
      <w:r w:rsidR="00F21786">
        <w:rPr>
          <w:rFonts w:ascii="Times New Roman" w:eastAsia="仿宋_GB2312" w:hAnsi="Times New Roman" w:cs="Times New Roman" w:hint="eastAsia"/>
          <w:sz w:val="28"/>
          <w:szCs w:val="28"/>
        </w:rPr>
        <w:t>未知可沥滤物</w:t>
      </w:r>
      <w:r w:rsidRPr="00B40470">
        <w:rPr>
          <w:rFonts w:ascii="Times New Roman" w:eastAsia="仿宋_GB2312" w:hAnsi="Times New Roman" w:cs="Times New Roman" w:hint="eastAsia"/>
          <w:sz w:val="28"/>
          <w:szCs w:val="28"/>
        </w:rPr>
        <w:t>的</w:t>
      </w:r>
      <w:r w:rsidRPr="00B40470">
        <w:rPr>
          <w:rFonts w:ascii="Times New Roman" w:eastAsia="仿宋_GB2312" w:hAnsi="Times New Roman" w:cs="Times New Roman"/>
          <w:sz w:val="28"/>
          <w:szCs w:val="28"/>
        </w:rPr>
        <w:t>遗漏是潜在风险的最主要来源。</w:t>
      </w:r>
      <w:r w:rsidRPr="00B40470">
        <w:rPr>
          <w:rFonts w:ascii="Times New Roman" w:eastAsia="仿宋_GB2312" w:hAnsi="Times New Roman" w:cs="Times New Roman" w:hint="eastAsia"/>
          <w:sz w:val="28"/>
          <w:szCs w:val="28"/>
        </w:rPr>
        <w:t>因而，在数据库的基本结构和框架搭建起来后，可以考虑进一步对数据库进行内部归类和结构调整，在实践中对其进行优化和完善。例如，</w:t>
      </w:r>
      <w:r w:rsidRPr="00B40470">
        <w:rPr>
          <w:rFonts w:ascii="Times New Roman" w:eastAsia="仿宋_GB2312" w:hAnsi="Times New Roman" w:cs="Times New Roman"/>
          <w:sz w:val="28"/>
          <w:szCs w:val="28"/>
        </w:rPr>
        <w:t>加入内部子结构</w:t>
      </w:r>
      <w:r w:rsidRPr="00B40470">
        <w:rPr>
          <w:rFonts w:ascii="Times New Roman" w:eastAsia="仿宋_GB2312" w:hAnsi="Times New Roman" w:cs="Times New Roman" w:hint="eastAsia"/>
          <w:sz w:val="28"/>
          <w:szCs w:val="28"/>
        </w:rPr>
        <w:t>的数据库，从而形成一个更加完善的数据库。这类子结构数据库包括：</w:t>
      </w:r>
    </w:p>
    <w:p w:rsidR="003D2E8C" w:rsidRDefault="00B40470" w:rsidP="00B40470">
      <w:pPr>
        <w:spacing w:after="0" w:line="360" w:lineRule="auto"/>
        <w:ind w:firstLine="540"/>
        <w:jc w:val="both"/>
        <w:rPr>
          <w:rFonts w:ascii="Times New Roman" w:hAnsi="Times New Roman" w:cs="Times New Roman"/>
        </w:rPr>
      </w:pPr>
      <w:r w:rsidRPr="00B40470">
        <w:rPr>
          <w:rFonts w:ascii="Times New Roman" w:hAnsi="Times New Roman" w:cs="Times New Roman" w:hint="eastAsia"/>
          <w:b/>
        </w:rPr>
        <w:t>1</w:t>
      </w:r>
      <w:r w:rsidR="003D2E8C">
        <w:rPr>
          <w:rFonts w:ascii="Times New Roman" w:hAnsi="Times New Roman" w:cs="Times New Roman" w:hint="eastAsia"/>
          <w:b/>
        </w:rPr>
        <w:t>.</w:t>
      </w:r>
      <w:r w:rsidRPr="00B40470">
        <w:rPr>
          <w:rFonts w:ascii="Times New Roman" w:hAnsi="Times New Roman" w:cs="Times New Roman" w:hint="eastAsia"/>
          <w:b/>
        </w:rPr>
        <w:t>同类材料的</w:t>
      </w:r>
      <w:r w:rsidRPr="00B40470">
        <w:rPr>
          <w:rFonts w:ascii="Times New Roman" w:hAnsi="Times New Roman" w:cs="Times New Roman"/>
          <w:b/>
        </w:rPr>
        <w:t>关联性数据库</w:t>
      </w:r>
      <w:r w:rsidR="003D2E8C">
        <w:rPr>
          <w:rFonts w:ascii="Times New Roman" w:hAnsi="Times New Roman" w:cs="Times New Roman" w:hint="eastAsia"/>
        </w:rPr>
        <w:t>:</w:t>
      </w:r>
    </w:p>
    <w:p w:rsidR="00B40470" w:rsidRPr="00B40470" w:rsidRDefault="00B40470" w:rsidP="00B40470">
      <w:pPr>
        <w:spacing w:after="0" w:line="360" w:lineRule="auto"/>
        <w:ind w:firstLine="540"/>
        <w:jc w:val="both"/>
        <w:rPr>
          <w:rFonts w:ascii="Times New Roman" w:hAnsi="Times New Roman" w:cs="Times New Roman"/>
        </w:rPr>
      </w:pPr>
      <w:r w:rsidRPr="00B40470">
        <w:rPr>
          <w:rFonts w:ascii="Times New Roman" w:eastAsia="仿宋_GB2312" w:hAnsi="Times New Roman" w:cs="Times New Roman"/>
          <w:sz w:val="28"/>
          <w:szCs w:val="28"/>
        </w:rPr>
        <w:t>文献</w:t>
      </w:r>
      <w:r w:rsidRPr="00150B68">
        <w:rPr>
          <w:rFonts w:ascii="Times New Roman" w:eastAsia="仿宋_GB2312" w:hAnsi="Times New Roman" w:cs="Times New Roman"/>
          <w:sz w:val="28"/>
          <w:szCs w:val="28"/>
          <w:vertAlign w:val="superscript"/>
        </w:rPr>
        <w:t>[</w:t>
      </w:r>
      <w:r w:rsidR="00A753BE">
        <w:rPr>
          <w:rFonts w:ascii="Times New Roman" w:eastAsia="仿宋_GB2312" w:hAnsi="Times New Roman" w:cs="Times New Roman"/>
          <w:sz w:val="28"/>
          <w:szCs w:val="28"/>
          <w:vertAlign w:val="superscript"/>
        </w:rPr>
        <w:t>4</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sz w:val="28"/>
          <w:szCs w:val="28"/>
        </w:rPr>
        <w:t>中引用了</w:t>
      </w:r>
      <w:r w:rsidRPr="00B40470">
        <w:rPr>
          <w:rFonts w:ascii="Times New Roman" w:eastAsia="仿宋_GB2312" w:hAnsi="Times New Roman" w:cs="Times New Roman"/>
          <w:sz w:val="28"/>
          <w:szCs w:val="28"/>
        </w:rPr>
        <w:t>Irganox</w:t>
      </w:r>
      <w:r w:rsidRPr="00B40470">
        <w:rPr>
          <w:rFonts w:ascii="Times New Roman" w:eastAsia="仿宋_GB2312" w:hAnsi="Times New Roman" w:cs="Times New Roman"/>
          <w:sz w:val="28"/>
          <w:szCs w:val="28"/>
        </w:rPr>
        <w:t>类抗氧化剂的例子。</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sz w:val="28"/>
          <w:szCs w:val="28"/>
        </w:rPr>
        <w:t>这类抗氧化剂常用在塑料、橡胶塞中，</w:t>
      </w:r>
      <w:r w:rsidRPr="00B40470">
        <w:rPr>
          <w:rFonts w:ascii="Times New Roman" w:eastAsia="仿宋_GB2312" w:hAnsi="Times New Roman" w:cs="Times New Roman" w:hint="eastAsia"/>
          <w:sz w:val="28"/>
          <w:szCs w:val="28"/>
        </w:rPr>
        <w:t>关于</w:t>
      </w:r>
      <w:r w:rsidRPr="00B40470">
        <w:rPr>
          <w:rFonts w:ascii="Times New Roman" w:eastAsia="仿宋_GB2312" w:hAnsi="Times New Roman" w:cs="Times New Roman" w:hint="eastAsia"/>
          <w:sz w:val="28"/>
          <w:szCs w:val="28"/>
        </w:rPr>
        <w:t>Irganox</w:t>
      </w:r>
      <w:r w:rsidRPr="00B40470">
        <w:rPr>
          <w:rFonts w:ascii="Times New Roman" w:eastAsia="仿宋_GB2312" w:hAnsi="Times New Roman" w:cs="Times New Roman" w:hint="eastAsia"/>
          <w:sz w:val="28"/>
          <w:szCs w:val="28"/>
        </w:rPr>
        <w:t>相关的降解产物作为可提取物</w:t>
      </w:r>
      <w:r w:rsidRPr="00B40470">
        <w:rPr>
          <w:rFonts w:ascii="Times New Roman" w:eastAsia="仿宋_GB2312" w:hAnsi="Times New Roman" w:cs="Times New Roman"/>
          <w:sz w:val="28"/>
          <w:szCs w:val="28"/>
        </w:rPr>
        <w:t>研究</w:t>
      </w:r>
      <w:r w:rsidRPr="00B40470">
        <w:rPr>
          <w:rFonts w:ascii="Times New Roman" w:eastAsia="仿宋_GB2312" w:hAnsi="Times New Roman" w:cs="Times New Roman" w:hint="eastAsia"/>
          <w:sz w:val="28"/>
          <w:szCs w:val="28"/>
        </w:rPr>
        <w:t>和报道过</w:t>
      </w:r>
      <w:r w:rsidRPr="00150B68">
        <w:rPr>
          <w:rFonts w:ascii="Times New Roman" w:eastAsia="仿宋_GB2312" w:hAnsi="Times New Roman" w:cs="Times New Roman" w:hint="eastAsia"/>
          <w:sz w:val="28"/>
          <w:szCs w:val="28"/>
          <w:vertAlign w:val="superscript"/>
        </w:rPr>
        <w:t>[</w:t>
      </w:r>
      <w:r w:rsidR="009A5C73">
        <w:rPr>
          <w:rFonts w:ascii="Times New Roman" w:eastAsia="仿宋_GB2312" w:hAnsi="Times New Roman" w:cs="Times New Roman"/>
          <w:sz w:val="28"/>
          <w:szCs w:val="28"/>
          <w:vertAlign w:val="superscript"/>
        </w:rPr>
        <w:t>5</w:t>
      </w:r>
      <w:r w:rsidRPr="00150B68">
        <w:rPr>
          <w:rFonts w:ascii="Times New Roman" w:eastAsia="仿宋_GB2312" w:hAnsi="Times New Roman" w:cs="Times New Roman"/>
          <w:sz w:val="28"/>
          <w:szCs w:val="28"/>
          <w:vertAlign w:val="superscript"/>
        </w:rPr>
        <w:t>]</w:t>
      </w:r>
      <w:r w:rsidRPr="00B40470">
        <w:rPr>
          <w:rFonts w:ascii="Times New Roman" w:eastAsia="仿宋_GB2312" w:hAnsi="Times New Roman" w:cs="Times New Roman" w:hint="eastAsia"/>
          <w:sz w:val="28"/>
          <w:szCs w:val="28"/>
        </w:rPr>
        <w:t>。如果将</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hint="eastAsia"/>
          <w:sz w:val="28"/>
          <w:szCs w:val="28"/>
        </w:rPr>
        <w:t>数据库中和</w:t>
      </w:r>
      <w:r w:rsidRPr="00B40470">
        <w:rPr>
          <w:rFonts w:ascii="Times New Roman" w:eastAsia="仿宋_GB2312" w:hAnsi="Times New Roman" w:cs="Times New Roman" w:hint="eastAsia"/>
          <w:sz w:val="28"/>
          <w:szCs w:val="28"/>
        </w:rPr>
        <w:t>Irganox</w:t>
      </w:r>
      <w:r w:rsidRPr="00B40470">
        <w:rPr>
          <w:rFonts w:ascii="Times New Roman" w:eastAsia="仿宋_GB2312" w:hAnsi="Times New Roman" w:cs="Times New Roman" w:hint="eastAsia"/>
          <w:sz w:val="28"/>
          <w:szCs w:val="28"/>
        </w:rPr>
        <w:t>相关的化合物关联起来</w:t>
      </w:r>
      <w:r w:rsidRPr="00B40470">
        <w:rPr>
          <w:rFonts w:ascii="Times New Roman" w:eastAsia="仿宋_GB2312" w:hAnsi="Times New Roman" w:cs="Times New Roman"/>
          <w:sz w:val="28"/>
          <w:szCs w:val="28"/>
        </w:rPr>
        <w:t>，在分析新的</w:t>
      </w:r>
      <w:r w:rsidRPr="00B40470">
        <w:rPr>
          <w:rFonts w:ascii="Times New Roman" w:eastAsia="仿宋_GB2312" w:hAnsi="Times New Roman" w:cs="Times New Roman" w:hint="eastAsia"/>
          <w:sz w:val="28"/>
          <w:szCs w:val="28"/>
        </w:rPr>
        <w:t>使用了</w:t>
      </w:r>
      <w:r w:rsidRPr="00B40470">
        <w:rPr>
          <w:rFonts w:ascii="Times New Roman" w:eastAsia="仿宋_GB2312" w:hAnsi="Times New Roman" w:cs="Times New Roman"/>
          <w:sz w:val="28"/>
          <w:szCs w:val="28"/>
        </w:rPr>
        <w:t>Irganox</w:t>
      </w:r>
      <w:r w:rsidRPr="00B40470">
        <w:rPr>
          <w:rFonts w:ascii="Times New Roman" w:eastAsia="仿宋_GB2312" w:hAnsi="Times New Roman" w:cs="Times New Roman"/>
          <w:sz w:val="28"/>
          <w:szCs w:val="28"/>
        </w:rPr>
        <w:t>抗氧化剂</w:t>
      </w:r>
      <w:r w:rsidRPr="00B40470">
        <w:rPr>
          <w:rFonts w:ascii="Times New Roman" w:eastAsia="仿宋_GB2312" w:hAnsi="Times New Roman" w:cs="Times New Roman" w:hint="eastAsia"/>
          <w:sz w:val="28"/>
          <w:szCs w:val="28"/>
        </w:rPr>
        <w:t>的产品或材料时</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hint="eastAsia"/>
          <w:sz w:val="28"/>
          <w:szCs w:val="28"/>
        </w:rPr>
        <w:t>这个关联的</w:t>
      </w:r>
      <w:r w:rsidRPr="00B40470">
        <w:rPr>
          <w:rFonts w:ascii="Times New Roman" w:eastAsia="仿宋_GB2312" w:hAnsi="Times New Roman" w:cs="Times New Roman" w:hint="eastAsia"/>
          <w:sz w:val="28"/>
          <w:szCs w:val="28"/>
        </w:rPr>
        <w:t>E&amp;L</w:t>
      </w:r>
      <w:r w:rsidRPr="00B40470">
        <w:rPr>
          <w:rFonts w:ascii="Times New Roman" w:eastAsia="仿宋_GB2312" w:hAnsi="Times New Roman" w:cs="Times New Roman"/>
          <w:sz w:val="28"/>
          <w:szCs w:val="28"/>
        </w:rPr>
        <w:t>数据库就可以</w:t>
      </w:r>
      <w:r w:rsidRPr="00B40470">
        <w:rPr>
          <w:rFonts w:ascii="Times New Roman" w:eastAsia="仿宋_GB2312" w:hAnsi="Times New Roman" w:cs="Times New Roman" w:hint="eastAsia"/>
          <w:sz w:val="28"/>
          <w:szCs w:val="28"/>
        </w:rPr>
        <w:t>辅助判断。特别注意的是</w:t>
      </w:r>
      <w:r w:rsidRPr="00B40470">
        <w:rPr>
          <w:rFonts w:ascii="Times New Roman" w:eastAsia="仿宋_GB2312" w:hAnsi="Times New Roman" w:cs="Times New Roman"/>
          <w:sz w:val="28"/>
          <w:szCs w:val="28"/>
        </w:rPr>
        <w:t>关联物质和</w:t>
      </w:r>
      <w:r w:rsidRPr="00B40470">
        <w:rPr>
          <w:rFonts w:ascii="Times New Roman" w:eastAsia="仿宋_GB2312" w:hAnsi="Times New Roman" w:cs="Times New Roman" w:hint="eastAsia"/>
          <w:sz w:val="28"/>
          <w:szCs w:val="28"/>
        </w:rPr>
        <w:t>所</w:t>
      </w:r>
      <w:r w:rsidRPr="00B40470">
        <w:rPr>
          <w:rFonts w:ascii="Times New Roman" w:eastAsia="仿宋_GB2312" w:hAnsi="Times New Roman" w:cs="Times New Roman"/>
          <w:sz w:val="28"/>
          <w:szCs w:val="28"/>
        </w:rPr>
        <w:t>使用的提取溶剂有关，</w:t>
      </w:r>
      <w:r w:rsidRPr="00B40470">
        <w:rPr>
          <w:rFonts w:ascii="Times New Roman" w:eastAsia="仿宋_GB2312" w:hAnsi="Times New Roman" w:cs="Times New Roman" w:hint="eastAsia"/>
          <w:sz w:val="28"/>
          <w:szCs w:val="28"/>
        </w:rPr>
        <w:t>比如同一种材料，用</w:t>
      </w:r>
      <w:r w:rsidRPr="00B40470">
        <w:rPr>
          <w:rFonts w:ascii="Times New Roman" w:eastAsia="仿宋_GB2312" w:hAnsi="Times New Roman" w:cs="Times New Roman"/>
          <w:sz w:val="28"/>
          <w:szCs w:val="28"/>
        </w:rPr>
        <w:t>水</w:t>
      </w:r>
      <w:r w:rsidRPr="00B40470">
        <w:rPr>
          <w:rFonts w:ascii="Times New Roman" w:eastAsia="仿宋_GB2312" w:hAnsi="Times New Roman" w:cs="Times New Roman" w:hint="eastAsia"/>
          <w:sz w:val="28"/>
          <w:szCs w:val="28"/>
        </w:rPr>
        <w:t>以及用</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sz w:val="28"/>
          <w:szCs w:val="28"/>
        </w:rPr>
        <w:t>乙醇</w:t>
      </w:r>
      <w:r w:rsidRPr="00B40470">
        <w:rPr>
          <w:rFonts w:ascii="Times New Roman" w:eastAsia="仿宋_GB2312" w:hAnsi="Times New Roman" w:cs="Times New Roman"/>
          <w:sz w:val="28"/>
          <w:szCs w:val="28"/>
        </w:rPr>
        <w:t>/</w:t>
      </w:r>
      <w:r w:rsidRPr="00B40470">
        <w:rPr>
          <w:rFonts w:ascii="Times New Roman" w:eastAsia="仿宋_GB2312" w:hAnsi="Times New Roman" w:cs="Times New Roman"/>
          <w:sz w:val="28"/>
          <w:szCs w:val="28"/>
        </w:rPr>
        <w:t>水</w:t>
      </w:r>
      <w:r w:rsidRPr="00B40470">
        <w:rPr>
          <w:rFonts w:ascii="Times New Roman" w:eastAsia="仿宋_GB2312" w:hAnsi="Times New Roman" w:cs="Times New Roman" w:hint="eastAsia"/>
          <w:sz w:val="28"/>
          <w:szCs w:val="28"/>
        </w:rPr>
        <w:t>来浸提，</w:t>
      </w:r>
      <w:r w:rsidRPr="00B40470">
        <w:rPr>
          <w:rFonts w:ascii="Times New Roman" w:eastAsia="仿宋_GB2312" w:hAnsi="Times New Roman" w:cs="Times New Roman"/>
          <w:sz w:val="28"/>
          <w:szCs w:val="28"/>
        </w:rPr>
        <w:t>可能看到的</w:t>
      </w:r>
      <w:r w:rsidRPr="00B40470">
        <w:rPr>
          <w:rFonts w:ascii="Times New Roman" w:eastAsia="仿宋_GB2312" w:hAnsi="Times New Roman" w:cs="Times New Roman" w:hint="eastAsia"/>
          <w:sz w:val="28"/>
          <w:szCs w:val="28"/>
        </w:rPr>
        <w:t>化合物</w:t>
      </w:r>
      <w:r w:rsidRPr="00B40470">
        <w:rPr>
          <w:rFonts w:ascii="Times New Roman" w:eastAsia="仿宋_GB2312" w:hAnsi="Times New Roman" w:cs="Times New Roman"/>
          <w:sz w:val="28"/>
          <w:szCs w:val="28"/>
        </w:rPr>
        <w:t>数目不同。</w:t>
      </w:r>
      <w:r w:rsidRPr="00B40470">
        <w:rPr>
          <w:rFonts w:ascii="Times New Roman" w:eastAsia="仿宋_GB2312" w:hAnsi="Times New Roman" w:cs="Times New Roman" w:hint="eastAsia"/>
          <w:sz w:val="28"/>
          <w:szCs w:val="28"/>
        </w:rPr>
        <w:t>这一点在建立关联性数据库的时候应予以考虑。</w:t>
      </w:r>
    </w:p>
    <w:p w:rsidR="00B40470" w:rsidRPr="00B40470" w:rsidRDefault="00B40470" w:rsidP="00B40470">
      <w:pPr>
        <w:tabs>
          <w:tab w:val="left" w:pos="4770"/>
        </w:tabs>
        <w:spacing w:after="0" w:line="360" w:lineRule="auto"/>
        <w:ind w:firstLine="540"/>
        <w:jc w:val="both"/>
        <w:rPr>
          <w:rFonts w:ascii="Times New Roman" w:hAnsi="Times New Roman" w:cs="Times New Roman"/>
        </w:rPr>
      </w:pPr>
      <w:r w:rsidRPr="00B40470">
        <w:rPr>
          <w:rFonts w:ascii="Times New Roman" w:hAnsi="Times New Roman" w:cs="Times New Roman" w:hint="eastAsia"/>
          <w:b/>
        </w:rPr>
        <w:t>2</w:t>
      </w:r>
      <w:r w:rsidR="003D2E8C">
        <w:rPr>
          <w:rFonts w:ascii="Times New Roman" w:hAnsi="Times New Roman" w:cs="Times New Roman" w:hint="eastAsia"/>
          <w:b/>
        </w:rPr>
        <w:t>.</w:t>
      </w:r>
      <w:r w:rsidRPr="00B40470">
        <w:rPr>
          <w:rFonts w:ascii="Times New Roman" w:hAnsi="Times New Roman" w:cs="Times New Roman" w:hint="eastAsia"/>
          <w:b/>
        </w:rPr>
        <w:t>特殊</w:t>
      </w:r>
      <w:r w:rsidRPr="00B40470">
        <w:rPr>
          <w:rFonts w:ascii="Times New Roman" w:hAnsi="Times New Roman" w:cs="Times New Roman"/>
          <w:b/>
        </w:rPr>
        <w:t>物质数据库</w:t>
      </w:r>
      <w:r w:rsidRPr="00B40470">
        <w:rPr>
          <w:rFonts w:ascii="Times New Roman" w:hAnsi="Times New Roman" w:cs="Times New Roman" w:hint="eastAsia"/>
          <w:b/>
        </w:rPr>
        <w:t>/</w:t>
      </w:r>
      <w:r w:rsidRPr="00B40470">
        <w:rPr>
          <w:rFonts w:ascii="Times New Roman" w:hAnsi="Times New Roman" w:cs="Times New Roman" w:hint="eastAsia"/>
          <w:b/>
        </w:rPr>
        <w:t>特殊方法数据库</w:t>
      </w:r>
      <w:r w:rsidRPr="00B40470">
        <w:rPr>
          <w:rFonts w:ascii="Times New Roman" w:hAnsi="Times New Roman" w:cs="Times New Roman"/>
        </w:rPr>
        <w:t>：</w:t>
      </w:r>
    </w:p>
    <w:p w:rsidR="00B40470" w:rsidRPr="00B40470" w:rsidRDefault="00B40470" w:rsidP="00B40470">
      <w:pPr>
        <w:snapToGrid w:val="0"/>
        <w:spacing w:after="0" w:line="360" w:lineRule="auto"/>
        <w:ind w:firstLine="448"/>
        <w:contextualSpacing/>
        <w:jc w:val="both"/>
        <w:rPr>
          <w:rFonts w:ascii="Times New Roman" w:eastAsia="仿宋_GB2312" w:hAnsi="Times New Roman" w:cs="Times New Roman"/>
          <w:sz w:val="28"/>
          <w:szCs w:val="28"/>
        </w:rPr>
      </w:pPr>
      <w:r w:rsidRPr="00B40470">
        <w:rPr>
          <w:rFonts w:ascii="Times New Roman" w:eastAsia="仿宋_GB2312" w:hAnsi="Times New Roman" w:cs="Times New Roman" w:hint="eastAsia"/>
          <w:sz w:val="28"/>
          <w:szCs w:val="28"/>
        </w:rPr>
        <w:t>这部分数据库包括了</w:t>
      </w:r>
      <w:r w:rsidRPr="00B40470">
        <w:rPr>
          <w:rFonts w:ascii="Times New Roman" w:eastAsia="仿宋_GB2312" w:hAnsi="Times New Roman" w:cs="Times New Roman" w:hint="eastAsia"/>
          <w:sz w:val="28"/>
          <w:szCs w:val="28"/>
        </w:rPr>
        <w:t>ISO</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hint="eastAsia"/>
          <w:sz w:val="28"/>
          <w:szCs w:val="28"/>
        </w:rPr>
        <w:t>/TS</w:t>
      </w:r>
      <w:r w:rsidRPr="00B40470">
        <w:rPr>
          <w:rFonts w:ascii="Times New Roman" w:eastAsia="仿宋_GB2312" w:hAnsi="Times New Roman" w:cs="Times New Roman"/>
          <w:sz w:val="28"/>
          <w:szCs w:val="28"/>
        </w:rPr>
        <w:t xml:space="preserve"> </w:t>
      </w:r>
      <w:r w:rsidRPr="00B40470">
        <w:rPr>
          <w:rFonts w:ascii="Times New Roman" w:eastAsia="仿宋_GB2312" w:hAnsi="Times New Roman" w:cs="Times New Roman" w:hint="eastAsia"/>
          <w:sz w:val="28"/>
          <w:szCs w:val="28"/>
        </w:rPr>
        <w:t>21726</w:t>
      </w:r>
      <w:r w:rsidRPr="00B40470">
        <w:rPr>
          <w:rFonts w:ascii="Times New Roman" w:eastAsia="仿宋_GB2312" w:hAnsi="Times New Roman" w:cs="Times New Roman"/>
          <w:sz w:val="28"/>
          <w:szCs w:val="28"/>
        </w:rPr>
        <w:t xml:space="preserve">  Biological evaluation of medical devices — Application of the threshold of toxicological concern (TTC) for assessing biocompatibility of medical device constituents</w:t>
      </w:r>
      <w:r w:rsidRPr="00B40470">
        <w:rPr>
          <w:rFonts w:ascii="Times New Roman" w:eastAsia="仿宋_GB2312" w:hAnsi="Times New Roman" w:cs="Times New Roman" w:hint="eastAsia"/>
          <w:sz w:val="28"/>
          <w:szCs w:val="28"/>
        </w:rPr>
        <w:t>中描述的特殊物质，由于具有较</w:t>
      </w:r>
      <w:r w:rsidRPr="00B40470">
        <w:rPr>
          <w:rFonts w:ascii="Times New Roman" w:eastAsia="仿宋_GB2312" w:hAnsi="Times New Roman" w:cs="Times New Roman" w:hint="eastAsia"/>
          <w:sz w:val="28"/>
          <w:szCs w:val="28"/>
        </w:rPr>
        <w:lastRenderedPageBreak/>
        <w:t>强的毒性，当需要进行相关研究时，则通常需要建立针对这些物质的高灵敏度的特殊方法。</w:t>
      </w:r>
    </w:p>
    <w:p w:rsidR="00B40470" w:rsidRPr="00B40470" w:rsidRDefault="006525D2" w:rsidP="00B40470">
      <w:pPr>
        <w:snapToGrid w:val="0"/>
        <w:spacing w:after="0" w:line="360" w:lineRule="auto"/>
        <w:ind w:firstLine="448"/>
        <w:contextualSpacing/>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另一种</w:t>
      </w:r>
      <w:r w:rsidR="00B40470" w:rsidRPr="00B40470">
        <w:rPr>
          <w:rFonts w:ascii="Times New Roman" w:eastAsia="仿宋_GB2312" w:hAnsi="Times New Roman" w:cs="Times New Roman" w:hint="eastAsia"/>
          <w:sz w:val="28"/>
          <w:szCs w:val="28"/>
        </w:rPr>
        <w:t>情况是，</w:t>
      </w:r>
      <w:r w:rsidR="00B40470" w:rsidRPr="00B40470">
        <w:rPr>
          <w:rFonts w:ascii="Times New Roman" w:eastAsia="仿宋_GB2312" w:hAnsi="Times New Roman" w:cs="Times New Roman"/>
          <w:sz w:val="28"/>
          <w:szCs w:val="28"/>
        </w:rPr>
        <w:t>随着</w:t>
      </w:r>
      <w:r w:rsidR="00B40470" w:rsidRPr="00B40470">
        <w:rPr>
          <w:rFonts w:ascii="Times New Roman" w:eastAsia="仿宋_GB2312" w:hAnsi="Times New Roman" w:cs="Times New Roman" w:hint="eastAsia"/>
          <w:sz w:val="28"/>
          <w:szCs w:val="28"/>
        </w:rPr>
        <w:t>实验室在</w:t>
      </w:r>
      <w:r w:rsidR="00B40470" w:rsidRPr="00B40470">
        <w:rPr>
          <w:rFonts w:ascii="Times New Roman" w:eastAsia="仿宋_GB2312" w:hAnsi="Times New Roman" w:cs="Times New Roman" w:hint="eastAsia"/>
          <w:sz w:val="28"/>
          <w:szCs w:val="28"/>
        </w:rPr>
        <w:t>E</w:t>
      </w:r>
      <w:r w:rsidR="00B40470" w:rsidRPr="00B40470">
        <w:rPr>
          <w:rFonts w:ascii="Times New Roman" w:eastAsia="仿宋_GB2312" w:hAnsi="Times New Roman" w:cs="Times New Roman"/>
          <w:sz w:val="28"/>
          <w:szCs w:val="28"/>
        </w:rPr>
        <w:t>&amp;L</w:t>
      </w:r>
      <w:r w:rsidR="00B40470" w:rsidRPr="00B40470">
        <w:rPr>
          <w:rFonts w:ascii="Times New Roman" w:eastAsia="仿宋_GB2312" w:hAnsi="Times New Roman" w:cs="Times New Roman" w:hint="eastAsia"/>
          <w:sz w:val="28"/>
          <w:szCs w:val="28"/>
        </w:rPr>
        <w:t>分析方面</w:t>
      </w:r>
      <w:r w:rsidR="00B40470" w:rsidRPr="00B40470">
        <w:rPr>
          <w:rFonts w:ascii="Times New Roman" w:eastAsia="仿宋_GB2312" w:hAnsi="Times New Roman" w:cs="Times New Roman"/>
          <w:sz w:val="28"/>
          <w:szCs w:val="28"/>
        </w:rPr>
        <w:t>经验和数据库的积累，</w:t>
      </w:r>
      <w:r w:rsidR="00B40470" w:rsidRPr="00B40470">
        <w:rPr>
          <w:rFonts w:ascii="Times New Roman" w:eastAsia="仿宋_GB2312" w:hAnsi="Times New Roman" w:cs="Times New Roman" w:hint="eastAsia"/>
          <w:sz w:val="28"/>
          <w:szCs w:val="28"/>
        </w:rPr>
        <w:t>对一些实验室常见材料体系可能含有的</w:t>
      </w:r>
      <w:r w:rsidR="00B40470" w:rsidRPr="00B40470">
        <w:rPr>
          <w:rFonts w:ascii="Times New Roman" w:eastAsia="仿宋_GB2312" w:hAnsi="Times New Roman" w:cs="Times New Roman" w:hint="eastAsia"/>
          <w:sz w:val="28"/>
          <w:szCs w:val="28"/>
        </w:rPr>
        <w:t>E&amp;L</w:t>
      </w:r>
      <w:r w:rsidR="00B40470" w:rsidRPr="00B40470">
        <w:rPr>
          <w:rFonts w:ascii="Times New Roman" w:eastAsia="仿宋_GB2312" w:hAnsi="Times New Roman" w:cs="Times New Roman" w:hint="eastAsia"/>
          <w:sz w:val="28"/>
          <w:szCs w:val="28"/>
        </w:rPr>
        <w:t>物质或者对于常用的</w:t>
      </w:r>
      <w:r w:rsidR="00B40470" w:rsidRPr="00B40470">
        <w:rPr>
          <w:rFonts w:ascii="Times New Roman" w:eastAsia="仿宋_GB2312" w:hAnsi="Times New Roman" w:cs="Times New Roman" w:hint="eastAsia"/>
          <w:sz w:val="28"/>
          <w:szCs w:val="28"/>
        </w:rPr>
        <w:t>E&amp;L</w:t>
      </w:r>
      <w:r w:rsidR="00F21786">
        <w:rPr>
          <w:rFonts w:ascii="Times New Roman" w:eastAsia="仿宋_GB2312" w:hAnsi="Times New Roman" w:cs="Times New Roman" w:hint="eastAsia"/>
          <w:sz w:val="28"/>
          <w:szCs w:val="28"/>
        </w:rPr>
        <w:t>未知可沥滤物</w:t>
      </w:r>
      <w:r w:rsidR="00B40470" w:rsidRPr="00B40470">
        <w:rPr>
          <w:rFonts w:ascii="Times New Roman" w:eastAsia="仿宋_GB2312" w:hAnsi="Times New Roman" w:cs="Times New Roman" w:hint="eastAsia"/>
          <w:sz w:val="28"/>
          <w:szCs w:val="28"/>
        </w:rPr>
        <w:t>研究体系的“漏洞”会有较为准确的把握。例如</w:t>
      </w:r>
      <w:r w:rsidR="00B40470" w:rsidRPr="00B40470">
        <w:rPr>
          <w:rFonts w:ascii="Times New Roman" w:eastAsia="仿宋_GB2312" w:hAnsi="Times New Roman" w:cs="Times New Roman" w:hint="eastAsia"/>
          <w:sz w:val="28"/>
          <w:szCs w:val="28"/>
        </w:rPr>
        <w:t>,</w:t>
      </w:r>
      <w:r w:rsidR="00B40470" w:rsidRPr="00B40470">
        <w:rPr>
          <w:rFonts w:ascii="Times New Roman" w:eastAsia="仿宋_GB2312" w:hAnsi="Times New Roman" w:cs="Times New Roman"/>
          <w:sz w:val="28"/>
          <w:szCs w:val="28"/>
        </w:rPr>
        <w:t xml:space="preserve"> Zweiben</w:t>
      </w:r>
      <w:r w:rsidR="00B40470" w:rsidRPr="00150B68">
        <w:rPr>
          <w:rFonts w:ascii="Times New Roman" w:eastAsia="仿宋_GB2312" w:hAnsi="Times New Roman" w:cs="Times New Roman"/>
          <w:sz w:val="28"/>
          <w:szCs w:val="28"/>
          <w:vertAlign w:val="superscript"/>
        </w:rPr>
        <w:t xml:space="preserve"> [</w:t>
      </w:r>
      <w:r w:rsidR="00B40470" w:rsidRPr="00150B68">
        <w:rPr>
          <w:rFonts w:ascii="Times New Roman" w:eastAsia="仿宋_GB2312" w:hAnsi="Times New Roman" w:cs="Times New Roman" w:hint="eastAsia"/>
          <w:sz w:val="28"/>
          <w:szCs w:val="28"/>
          <w:vertAlign w:val="superscript"/>
        </w:rPr>
        <w:t>12</w:t>
      </w:r>
      <w:r w:rsidR="00B40470" w:rsidRPr="00150B68">
        <w:rPr>
          <w:rFonts w:ascii="Times New Roman" w:eastAsia="仿宋_GB2312" w:hAnsi="Times New Roman" w:cs="Times New Roman"/>
          <w:sz w:val="28"/>
          <w:szCs w:val="28"/>
          <w:vertAlign w:val="superscript"/>
        </w:rPr>
        <w:t>]</w:t>
      </w:r>
      <w:r w:rsidR="00B40470" w:rsidRPr="00B40470">
        <w:rPr>
          <w:rFonts w:ascii="Times New Roman" w:eastAsia="仿宋_GB2312" w:hAnsi="Times New Roman" w:cs="Times New Roman"/>
          <w:sz w:val="28"/>
          <w:szCs w:val="28"/>
        </w:rPr>
        <w:t>在</w:t>
      </w:r>
      <w:r w:rsidR="00B40470" w:rsidRPr="00B40470">
        <w:rPr>
          <w:rFonts w:ascii="Times New Roman" w:eastAsia="仿宋_GB2312" w:hAnsi="Times New Roman" w:cs="Times New Roman" w:hint="eastAsia"/>
          <w:sz w:val="28"/>
          <w:szCs w:val="28"/>
        </w:rPr>
        <w:t>分析</w:t>
      </w:r>
      <w:r w:rsidR="00B40470" w:rsidRPr="00B40470">
        <w:rPr>
          <w:rFonts w:ascii="Times New Roman" w:eastAsia="仿宋_GB2312" w:hAnsi="Times New Roman" w:cs="Times New Roman"/>
          <w:sz w:val="28"/>
          <w:szCs w:val="28"/>
        </w:rPr>
        <w:t>药包材</w:t>
      </w:r>
      <w:r w:rsidR="00B40470" w:rsidRPr="00B40470">
        <w:rPr>
          <w:rFonts w:ascii="Times New Roman" w:eastAsia="仿宋_GB2312" w:hAnsi="Times New Roman" w:cs="Times New Roman" w:hint="eastAsia"/>
          <w:sz w:val="28"/>
          <w:szCs w:val="28"/>
        </w:rPr>
        <w:t>胶塞对应的可沥滤物时，</w:t>
      </w:r>
      <w:r w:rsidR="00B40470" w:rsidRPr="00B40470">
        <w:rPr>
          <w:rFonts w:ascii="Times New Roman" w:eastAsia="仿宋_GB2312" w:hAnsi="Times New Roman" w:cs="Times New Roman"/>
          <w:sz w:val="28"/>
          <w:szCs w:val="28"/>
        </w:rPr>
        <w:t>看到电子电离法得到最高</w:t>
      </w:r>
      <w:r w:rsidR="00B40470" w:rsidRPr="00B40470">
        <w:rPr>
          <w:rFonts w:ascii="Times New Roman" w:eastAsia="仿宋_GB2312" w:hAnsi="Times New Roman" w:cs="Times New Roman"/>
          <w:sz w:val="28"/>
          <w:szCs w:val="28"/>
        </w:rPr>
        <w:t>m/z</w:t>
      </w:r>
      <w:r w:rsidR="00B40470" w:rsidRPr="00B40470">
        <w:rPr>
          <w:rFonts w:ascii="Times New Roman" w:eastAsia="仿宋_GB2312" w:hAnsi="Times New Roman" w:cs="Times New Roman"/>
          <w:sz w:val="28"/>
          <w:szCs w:val="28"/>
        </w:rPr>
        <w:t>为</w:t>
      </w:r>
      <w:r w:rsidR="00B40470" w:rsidRPr="00B40470">
        <w:rPr>
          <w:rFonts w:ascii="Times New Roman" w:eastAsia="仿宋_GB2312" w:hAnsi="Times New Roman" w:cs="Times New Roman"/>
          <w:sz w:val="28"/>
          <w:szCs w:val="28"/>
        </w:rPr>
        <w:t>103</w:t>
      </w:r>
      <w:r w:rsidR="00B40470" w:rsidRPr="00B40470">
        <w:rPr>
          <w:rFonts w:ascii="Times New Roman" w:eastAsia="仿宋_GB2312" w:hAnsi="Times New Roman" w:cs="Times New Roman"/>
          <w:sz w:val="28"/>
          <w:szCs w:val="28"/>
        </w:rPr>
        <w:t>的一个峰，在标准的</w:t>
      </w:r>
      <w:r w:rsidR="00B40470" w:rsidRPr="00B40470">
        <w:rPr>
          <w:rFonts w:ascii="Times New Roman" w:eastAsia="仿宋_GB2312" w:hAnsi="Times New Roman" w:cs="Times New Roman"/>
          <w:sz w:val="28"/>
          <w:szCs w:val="28"/>
        </w:rPr>
        <w:t>NIST</w:t>
      </w:r>
      <w:r w:rsidR="00B40470" w:rsidRPr="00B40470">
        <w:rPr>
          <w:rFonts w:ascii="Times New Roman" w:eastAsia="仿宋_GB2312" w:hAnsi="Times New Roman" w:cs="Times New Roman"/>
          <w:sz w:val="28"/>
          <w:szCs w:val="28"/>
        </w:rPr>
        <w:t>谱库中搜索不到相应化合物，但是实验室</w:t>
      </w:r>
      <w:r w:rsidR="00B40470" w:rsidRPr="00B40470">
        <w:rPr>
          <w:rFonts w:ascii="Times New Roman" w:eastAsia="仿宋_GB2312" w:hAnsi="Times New Roman" w:cs="Times New Roman" w:hint="eastAsia"/>
          <w:sz w:val="28"/>
          <w:szCs w:val="28"/>
        </w:rPr>
        <w:t>可</w:t>
      </w:r>
      <w:r w:rsidR="00B40470" w:rsidRPr="00B40470">
        <w:rPr>
          <w:rFonts w:ascii="Times New Roman" w:eastAsia="仿宋_GB2312" w:hAnsi="Times New Roman" w:cs="Times New Roman"/>
          <w:sz w:val="28"/>
          <w:szCs w:val="28"/>
        </w:rPr>
        <w:t>浸提物专门数据库中找到了完全一样的谱图，虽然这个谱图之前也没有被识别出对应结构</w:t>
      </w:r>
      <w:r w:rsidR="00B40470" w:rsidRPr="00B40470">
        <w:rPr>
          <w:rFonts w:ascii="Times New Roman" w:eastAsia="仿宋_GB2312" w:hAnsi="Times New Roman" w:cs="Times New Roman" w:hint="eastAsia"/>
          <w:sz w:val="28"/>
          <w:szCs w:val="28"/>
        </w:rPr>
        <w:t>。</w:t>
      </w:r>
      <w:r w:rsidR="00B40470" w:rsidRPr="00B40470">
        <w:rPr>
          <w:rFonts w:ascii="Times New Roman" w:eastAsia="仿宋_GB2312" w:hAnsi="Times New Roman" w:cs="Times New Roman"/>
          <w:sz w:val="28"/>
          <w:szCs w:val="28"/>
        </w:rPr>
        <w:t>基于这样的信息，</w:t>
      </w:r>
      <w:r w:rsidR="00B40470" w:rsidRPr="00B40470">
        <w:rPr>
          <w:rFonts w:ascii="Times New Roman" w:eastAsia="仿宋_GB2312" w:hAnsi="Times New Roman" w:cs="Times New Roman"/>
          <w:sz w:val="28"/>
          <w:szCs w:val="28"/>
        </w:rPr>
        <w:t>Zweiben</w:t>
      </w:r>
      <w:r w:rsidR="00B40470" w:rsidRPr="00B40470">
        <w:rPr>
          <w:rFonts w:ascii="Times New Roman" w:eastAsia="仿宋_GB2312" w:hAnsi="Times New Roman" w:cs="Times New Roman"/>
          <w:sz w:val="28"/>
          <w:szCs w:val="28"/>
        </w:rPr>
        <w:t>进一步用不同的方法，包括用氨气作为碰撞气最终解出了结构。</w:t>
      </w:r>
      <w:r w:rsidR="00B40470" w:rsidRPr="00B40470">
        <w:rPr>
          <w:rFonts w:ascii="Times New Roman" w:eastAsia="仿宋_GB2312" w:hAnsi="Times New Roman" w:cs="Times New Roman"/>
          <w:sz w:val="28"/>
          <w:szCs w:val="28"/>
        </w:rPr>
        <w:t xml:space="preserve"> </w:t>
      </w:r>
      <w:r w:rsidR="00B40470" w:rsidRPr="00B40470">
        <w:rPr>
          <w:rFonts w:ascii="Times New Roman" w:eastAsia="仿宋_GB2312" w:hAnsi="Times New Roman" w:cs="Times New Roman" w:hint="eastAsia"/>
          <w:sz w:val="28"/>
          <w:szCs w:val="28"/>
        </w:rPr>
        <w:t>这一案例表明，</w:t>
      </w:r>
      <w:r w:rsidR="00F21786">
        <w:rPr>
          <w:rFonts w:ascii="Times New Roman" w:eastAsia="仿宋_GB2312" w:hAnsi="Times New Roman" w:cs="Times New Roman" w:hint="eastAsia"/>
          <w:sz w:val="28"/>
          <w:szCs w:val="28"/>
        </w:rPr>
        <w:t>未知可沥滤物</w:t>
      </w:r>
      <w:r w:rsidR="00B40470" w:rsidRPr="00B40470">
        <w:rPr>
          <w:rFonts w:ascii="Times New Roman" w:eastAsia="仿宋_GB2312" w:hAnsi="Times New Roman" w:cs="Times New Roman" w:hint="eastAsia"/>
          <w:sz w:val="28"/>
          <w:szCs w:val="28"/>
        </w:rPr>
        <w:t>鉴别不可过分依赖商品化的谱库，实验室</w:t>
      </w:r>
      <w:r w:rsidR="00B40470" w:rsidRPr="00B40470">
        <w:rPr>
          <w:rFonts w:ascii="Times New Roman" w:eastAsia="仿宋_GB2312" w:hAnsi="Times New Roman" w:cs="Times New Roman"/>
          <w:sz w:val="28"/>
          <w:szCs w:val="28"/>
        </w:rPr>
        <w:t>根据经验、研究历史</w:t>
      </w:r>
      <w:r w:rsidR="00B40470" w:rsidRPr="00B40470">
        <w:rPr>
          <w:rFonts w:ascii="Times New Roman" w:eastAsia="仿宋_GB2312" w:hAnsi="Times New Roman" w:cs="Times New Roman" w:hint="eastAsia"/>
          <w:sz w:val="28"/>
          <w:szCs w:val="28"/>
        </w:rPr>
        <w:t>，建立起的专门数据库在</w:t>
      </w:r>
      <w:r w:rsidR="00B40470" w:rsidRPr="00B40470">
        <w:rPr>
          <w:rFonts w:ascii="Times New Roman" w:eastAsia="仿宋_GB2312" w:hAnsi="Times New Roman" w:cs="Times New Roman" w:hint="eastAsia"/>
          <w:sz w:val="28"/>
          <w:szCs w:val="28"/>
        </w:rPr>
        <w:t>E</w:t>
      </w:r>
      <w:r w:rsidR="00B40470" w:rsidRPr="00B40470">
        <w:rPr>
          <w:rFonts w:ascii="Times New Roman" w:eastAsia="仿宋_GB2312" w:hAnsi="Times New Roman" w:cs="Times New Roman"/>
          <w:sz w:val="28"/>
          <w:szCs w:val="28"/>
        </w:rPr>
        <w:t>&amp;L</w:t>
      </w:r>
      <w:r w:rsidR="00B40470" w:rsidRPr="00B40470">
        <w:rPr>
          <w:rFonts w:ascii="Times New Roman" w:eastAsia="仿宋_GB2312" w:hAnsi="Times New Roman" w:cs="Times New Roman" w:hint="eastAsia"/>
          <w:sz w:val="28"/>
          <w:szCs w:val="28"/>
        </w:rPr>
        <w:t>的分析中对于找到化合物可能更加有效。在</w:t>
      </w:r>
      <w:r w:rsidR="00B40470" w:rsidRPr="00B40470">
        <w:rPr>
          <w:rFonts w:ascii="Times New Roman" w:eastAsia="仿宋_GB2312" w:hAnsi="Times New Roman" w:cs="Times New Roman"/>
          <w:sz w:val="28"/>
          <w:szCs w:val="28"/>
        </w:rPr>
        <w:t>Zweiben</w:t>
      </w:r>
      <w:r w:rsidR="00B40470" w:rsidRPr="00B40470">
        <w:rPr>
          <w:rFonts w:ascii="Times New Roman" w:eastAsia="仿宋_GB2312" w:hAnsi="Times New Roman" w:cs="Times New Roman" w:hint="eastAsia"/>
          <w:sz w:val="28"/>
          <w:szCs w:val="28"/>
        </w:rPr>
        <w:t>的上述研究中，实验室对产品标签所使用的油墨产生的</w:t>
      </w:r>
      <w:r w:rsidR="00B40470" w:rsidRPr="00B40470">
        <w:rPr>
          <w:rFonts w:ascii="Times New Roman" w:eastAsia="仿宋_GB2312" w:hAnsi="Times New Roman" w:cs="Times New Roman" w:hint="eastAsia"/>
          <w:sz w:val="28"/>
          <w:szCs w:val="28"/>
        </w:rPr>
        <w:t>E&amp;L</w:t>
      </w:r>
      <w:r w:rsidR="00B40470" w:rsidRPr="00B40470">
        <w:rPr>
          <w:rFonts w:ascii="Times New Roman" w:eastAsia="仿宋_GB2312" w:hAnsi="Times New Roman" w:cs="Times New Roman" w:hint="eastAsia"/>
          <w:sz w:val="28"/>
          <w:szCs w:val="28"/>
        </w:rPr>
        <w:t>物质分析案例中，根据经验关注到了</w:t>
      </w:r>
      <w:r w:rsidR="00B40470" w:rsidRPr="00B40470">
        <w:rPr>
          <w:rFonts w:ascii="Times New Roman" w:eastAsia="仿宋_GB2312" w:hAnsi="Times New Roman" w:cs="Times New Roman"/>
          <w:sz w:val="28"/>
          <w:szCs w:val="28"/>
        </w:rPr>
        <w:t xml:space="preserve">LC-MS </w:t>
      </w:r>
      <w:r w:rsidR="00B40470" w:rsidRPr="00B40470">
        <w:rPr>
          <w:rFonts w:ascii="Times New Roman" w:eastAsia="仿宋_GB2312" w:hAnsi="Times New Roman" w:cs="Times New Roman" w:hint="eastAsia"/>
          <w:sz w:val="28"/>
          <w:szCs w:val="28"/>
        </w:rPr>
        <w:t>（</w:t>
      </w:r>
      <w:r w:rsidR="00B40470" w:rsidRPr="00B40470">
        <w:rPr>
          <w:rFonts w:ascii="Times New Roman" w:eastAsia="仿宋_GB2312" w:hAnsi="Times New Roman" w:cs="Times New Roman" w:hint="eastAsia"/>
          <w:sz w:val="28"/>
          <w:szCs w:val="28"/>
        </w:rPr>
        <w:t>ESI</w:t>
      </w:r>
      <w:r w:rsidR="00B40470" w:rsidRPr="00B40470">
        <w:rPr>
          <w:rFonts w:ascii="Times New Roman" w:eastAsia="仿宋_GB2312" w:hAnsi="Times New Roman" w:cs="Times New Roman" w:hint="eastAsia"/>
          <w:sz w:val="28"/>
          <w:szCs w:val="28"/>
        </w:rPr>
        <w:t>电离法）</w:t>
      </w:r>
      <w:r w:rsidR="00F21786">
        <w:rPr>
          <w:rFonts w:ascii="Times New Roman" w:eastAsia="仿宋_GB2312" w:hAnsi="Times New Roman" w:cs="Times New Roman" w:hint="eastAsia"/>
          <w:sz w:val="28"/>
          <w:szCs w:val="28"/>
        </w:rPr>
        <w:t>未知可沥滤物</w:t>
      </w:r>
      <w:r w:rsidR="00B40470" w:rsidRPr="00B40470">
        <w:rPr>
          <w:rFonts w:ascii="Times New Roman" w:eastAsia="仿宋_GB2312" w:hAnsi="Times New Roman" w:cs="Times New Roman" w:hint="eastAsia"/>
          <w:sz w:val="28"/>
          <w:szCs w:val="28"/>
        </w:rPr>
        <w:t>扫描图谱中一个疑似二苯基甲酮的小峰。由于在通过紫外光固化的标签中二苯基甲酮为常用的光引发剂，该物质有很强的紫外吸收，但是其</w:t>
      </w:r>
      <w:r w:rsidR="00B40470" w:rsidRPr="00B40470">
        <w:rPr>
          <w:rFonts w:ascii="Times New Roman" w:eastAsia="仿宋_GB2312" w:hAnsi="Times New Roman" w:cs="Times New Roman" w:hint="eastAsia"/>
          <w:sz w:val="28"/>
          <w:szCs w:val="28"/>
        </w:rPr>
        <w:t>ESI</w:t>
      </w:r>
      <w:r w:rsidR="00B40470" w:rsidRPr="00B40470">
        <w:rPr>
          <w:rFonts w:ascii="Times New Roman" w:eastAsia="仿宋_GB2312" w:hAnsi="Times New Roman" w:cs="Times New Roman" w:hint="eastAsia"/>
          <w:sz w:val="28"/>
          <w:szCs w:val="28"/>
        </w:rPr>
        <w:t>中却不易电离，导致其在</w:t>
      </w:r>
      <w:r w:rsidR="00B40470" w:rsidRPr="00B40470">
        <w:rPr>
          <w:rFonts w:ascii="Times New Roman" w:eastAsia="仿宋_GB2312" w:hAnsi="Times New Roman" w:cs="Times New Roman" w:hint="eastAsia"/>
          <w:sz w:val="28"/>
          <w:szCs w:val="28"/>
        </w:rPr>
        <w:t>L</w:t>
      </w:r>
      <w:r w:rsidR="00B40470" w:rsidRPr="00B40470">
        <w:rPr>
          <w:rFonts w:ascii="Times New Roman" w:eastAsia="仿宋_GB2312" w:hAnsi="Times New Roman" w:cs="Times New Roman"/>
          <w:sz w:val="28"/>
          <w:szCs w:val="28"/>
        </w:rPr>
        <w:t>C-MS</w:t>
      </w:r>
      <w:r w:rsidR="00B40470" w:rsidRPr="00B40470">
        <w:rPr>
          <w:rFonts w:ascii="Times New Roman" w:eastAsia="仿宋_GB2312" w:hAnsi="Times New Roman" w:cs="Times New Roman" w:hint="eastAsia"/>
          <w:sz w:val="28"/>
          <w:szCs w:val="28"/>
        </w:rPr>
        <w:t>中灵敏度较低。正是凭着经验，</w:t>
      </w:r>
      <w:r w:rsidR="00B40470" w:rsidRPr="00B40470">
        <w:rPr>
          <w:rFonts w:ascii="Times New Roman" w:eastAsia="仿宋_GB2312" w:hAnsi="Times New Roman" w:cs="Times New Roman"/>
          <w:sz w:val="28"/>
          <w:szCs w:val="28"/>
        </w:rPr>
        <w:t>Zweiben</w:t>
      </w:r>
      <w:r w:rsidR="00B40470" w:rsidRPr="00B40470">
        <w:rPr>
          <w:rFonts w:ascii="Times New Roman" w:eastAsia="仿宋_GB2312" w:hAnsi="Times New Roman" w:cs="Times New Roman" w:hint="eastAsia"/>
          <w:sz w:val="28"/>
          <w:szCs w:val="28"/>
        </w:rPr>
        <w:t>发现了以</w:t>
      </w:r>
      <w:r w:rsidR="00B40470" w:rsidRPr="00B40470">
        <w:rPr>
          <w:rFonts w:ascii="Times New Roman" w:eastAsia="仿宋_GB2312" w:hAnsi="Times New Roman" w:cs="Times New Roman" w:hint="eastAsia"/>
          <w:sz w:val="28"/>
          <w:szCs w:val="28"/>
        </w:rPr>
        <w:t xml:space="preserve"> </w:t>
      </w:r>
      <w:r w:rsidR="00B40470" w:rsidRPr="00B40470">
        <w:rPr>
          <w:rFonts w:ascii="Times New Roman" w:eastAsia="仿宋_GB2312" w:hAnsi="Times New Roman" w:cs="Times New Roman"/>
          <w:sz w:val="28"/>
          <w:szCs w:val="28"/>
        </w:rPr>
        <w:t>“</w:t>
      </w:r>
      <w:r w:rsidR="00B40470" w:rsidRPr="00B40470">
        <w:rPr>
          <w:rFonts w:ascii="Times New Roman" w:eastAsia="仿宋_GB2312" w:hAnsi="Times New Roman" w:cs="Times New Roman" w:hint="eastAsia"/>
          <w:sz w:val="28"/>
          <w:szCs w:val="28"/>
        </w:rPr>
        <w:t>不含二苯基甲酮”</w:t>
      </w:r>
      <w:r w:rsidR="00B40470" w:rsidRPr="00B40470">
        <w:rPr>
          <w:rFonts w:ascii="Times New Roman" w:eastAsia="仿宋_GB2312" w:hAnsi="Times New Roman" w:cs="Times New Roman" w:hint="eastAsia"/>
          <w:sz w:val="28"/>
          <w:szCs w:val="28"/>
        </w:rPr>
        <w:t xml:space="preserve"> </w:t>
      </w:r>
      <w:r w:rsidR="00B40470" w:rsidRPr="00B40470">
        <w:rPr>
          <w:rFonts w:ascii="Times New Roman" w:eastAsia="仿宋_GB2312" w:hAnsi="Times New Roman" w:cs="Times New Roman" w:hint="eastAsia"/>
          <w:sz w:val="28"/>
          <w:szCs w:val="28"/>
        </w:rPr>
        <w:t>来注册的产品打印标签中微量二苯基甲酮沥滤物</w:t>
      </w:r>
      <w:r w:rsidR="00B40470" w:rsidRPr="00B40470">
        <w:rPr>
          <w:rFonts w:ascii="Times New Roman" w:eastAsia="仿宋_GB2312" w:hAnsi="Times New Roman" w:cs="Times New Roman" w:hint="eastAsia"/>
          <w:sz w:val="28"/>
          <w:szCs w:val="28"/>
        </w:rPr>
        <w:t xml:space="preserve"> </w:t>
      </w:r>
      <w:r w:rsidR="00B40470" w:rsidRPr="00150B68">
        <w:rPr>
          <w:rFonts w:ascii="Times New Roman" w:eastAsia="仿宋_GB2312" w:hAnsi="Times New Roman" w:cs="Times New Roman"/>
          <w:sz w:val="28"/>
          <w:szCs w:val="28"/>
          <w:vertAlign w:val="superscript"/>
        </w:rPr>
        <w:t>[</w:t>
      </w:r>
      <w:r w:rsidR="009A5C73">
        <w:rPr>
          <w:rFonts w:ascii="Times New Roman" w:eastAsia="仿宋_GB2312" w:hAnsi="Times New Roman" w:cs="Times New Roman"/>
          <w:sz w:val="28"/>
          <w:szCs w:val="28"/>
          <w:vertAlign w:val="superscript"/>
        </w:rPr>
        <w:t>6</w:t>
      </w:r>
      <w:r w:rsidR="00B40470" w:rsidRPr="00150B68">
        <w:rPr>
          <w:rFonts w:ascii="Times New Roman" w:eastAsia="仿宋_GB2312" w:hAnsi="Times New Roman" w:cs="Times New Roman"/>
          <w:sz w:val="28"/>
          <w:szCs w:val="28"/>
          <w:vertAlign w:val="superscript"/>
        </w:rPr>
        <w:t>]</w:t>
      </w:r>
      <w:r w:rsidR="00B40470" w:rsidRPr="00150B68">
        <w:rPr>
          <w:rFonts w:ascii="Times New Roman" w:eastAsia="仿宋_GB2312" w:hAnsi="Times New Roman" w:cs="Times New Roman" w:hint="eastAsia"/>
          <w:sz w:val="28"/>
          <w:szCs w:val="28"/>
          <w:vertAlign w:val="superscript"/>
        </w:rPr>
        <w:t xml:space="preserve"> </w:t>
      </w:r>
      <w:r w:rsidR="00B40470" w:rsidRPr="00B40470">
        <w:rPr>
          <w:rFonts w:ascii="Times New Roman" w:eastAsia="仿宋_GB2312" w:hAnsi="Times New Roman" w:cs="Times New Roman" w:hint="eastAsia"/>
          <w:sz w:val="28"/>
          <w:szCs w:val="28"/>
        </w:rPr>
        <w:t>。这个例子也提示我们，在建立通用型数据库的同时，对于某些确认通用数据库无法涵盖、共流出或灵敏度极低导致容易</w:t>
      </w:r>
      <w:r w:rsidR="00B40470" w:rsidRPr="00B40470">
        <w:rPr>
          <w:rFonts w:ascii="Times New Roman" w:eastAsia="仿宋_GB2312" w:hAnsi="Times New Roman" w:cs="Times New Roman" w:hint="eastAsia"/>
          <w:sz w:val="28"/>
          <w:szCs w:val="28"/>
        </w:rPr>
        <w:t xml:space="preserve"> </w:t>
      </w:r>
      <w:r w:rsidR="00B40470" w:rsidRPr="00B40470">
        <w:rPr>
          <w:rFonts w:ascii="Times New Roman" w:eastAsia="仿宋_GB2312" w:hAnsi="Times New Roman" w:cs="Times New Roman" w:hint="eastAsia"/>
          <w:sz w:val="28"/>
          <w:szCs w:val="28"/>
        </w:rPr>
        <w:t>“漏掉”</w:t>
      </w:r>
      <w:r w:rsidR="00B40470" w:rsidRPr="00B40470">
        <w:rPr>
          <w:rFonts w:ascii="Times New Roman" w:eastAsia="仿宋_GB2312" w:hAnsi="Times New Roman" w:cs="Times New Roman" w:hint="eastAsia"/>
          <w:sz w:val="28"/>
          <w:szCs w:val="28"/>
        </w:rPr>
        <w:t xml:space="preserve"> </w:t>
      </w:r>
      <w:r w:rsidR="00B40470" w:rsidRPr="00B40470">
        <w:rPr>
          <w:rFonts w:ascii="Times New Roman" w:eastAsia="仿宋_GB2312" w:hAnsi="Times New Roman" w:cs="Times New Roman" w:hint="eastAsia"/>
          <w:sz w:val="28"/>
          <w:szCs w:val="28"/>
        </w:rPr>
        <w:t>的化学物质，可以考虑纳入特殊物质</w:t>
      </w:r>
      <w:r w:rsidR="00B40470" w:rsidRPr="00B40470">
        <w:rPr>
          <w:rFonts w:ascii="Times New Roman" w:eastAsia="仿宋_GB2312" w:hAnsi="Times New Roman" w:cs="Times New Roman" w:hint="eastAsia"/>
          <w:sz w:val="28"/>
          <w:szCs w:val="28"/>
        </w:rPr>
        <w:t>/</w:t>
      </w:r>
      <w:r w:rsidR="00B40470" w:rsidRPr="00B40470">
        <w:rPr>
          <w:rFonts w:ascii="Times New Roman" w:eastAsia="仿宋_GB2312" w:hAnsi="Times New Roman" w:cs="Times New Roman" w:hint="eastAsia"/>
          <w:sz w:val="28"/>
          <w:szCs w:val="28"/>
        </w:rPr>
        <w:t>特殊方法数据库。这类数据库同样需要在实践中不断完善。</w:t>
      </w:r>
    </w:p>
    <w:p w:rsidR="00B40470" w:rsidRPr="00B40470" w:rsidRDefault="00B40470" w:rsidP="00B40470">
      <w:pPr>
        <w:spacing w:after="0" w:line="360" w:lineRule="auto"/>
        <w:ind w:firstLine="540"/>
        <w:rPr>
          <w:rFonts w:ascii="Times New Roman" w:hAnsi="Times New Roman" w:cs="Times New Roman"/>
        </w:rPr>
      </w:pPr>
      <w:bookmarkStart w:id="26" w:name="_Hlk36388885"/>
    </w:p>
    <w:p w:rsidR="00B40470" w:rsidRPr="00B40470" w:rsidRDefault="00B40470" w:rsidP="00B40470">
      <w:pPr>
        <w:spacing w:after="0" w:line="360" w:lineRule="auto"/>
        <w:rPr>
          <w:rFonts w:ascii="Times New Roman" w:eastAsia="黑体" w:hAnsi="Times New Roman" w:cs="Times New Roman"/>
          <w:sz w:val="28"/>
        </w:rPr>
      </w:pPr>
      <w:r w:rsidRPr="00B40470">
        <w:rPr>
          <w:rFonts w:ascii="Times New Roman" w:eastAsia="黑体" w:hAnsi="Times New Roman" w:cs="Times New Roman"/>
          <w:sz w:val="28"/>
        </w:rPr>
        <w:t>参考文献</w:t>
      </w:r>
    </w:p>
    <w:p w:rsidR="00B40470" w:rsidRPr="00B40470" w:rsidRDefault="00B40470" w:rsidP="00B40470">
      <w:pPr>
        <w:pStyle w:val="a3"/>
        <w:numPr>
          <w:ilvl w:val="0"/>
          <w:numId w:val="40"/>
        </w:numPr>
        <w:tabs>
          <w:tab w:val="left" w:pos="360"/>
        </w:tabs>
        <w:spacing w:after="0" w:line="360" w:lineRule="auto"/>
        <w:ind w:left="360"/>
        <w:jc w:val="both"/>
        <w:rPr>
          <w:rFonts w:ascii="Times New Roman" w:hAnsi="Times New Roman"/>
        </w:rPr>
      </w:pPr>
      <w:bookmarkStart w:id="27" w:name="_Hlk39095950"/>
      <w:bookmarkEnd w:id="26"/>
      <w:r w:rsidRPr="00B40470">
        <w:rPr>
          <w:rFonts w:ascii="Times New Roman" w:hAnsi="Times New Roman"/>
        </w:rPr>
        <w:lastRenderedPageBreak/>
        <w:t xml:space="preserve">Jenke, D. Identification, analysis and safety assessment of leachables and extractables. </w:t>
      </w:r>
      <w:r w:rsidRPr="00B40470">
        <w:rPr>
          <w:rFonts w:ascii="Times New Roman" w:hAnsi="Times New Roman"/>
          <w:i/>
        </w:rPr>
        <w:t xml:space="preserve">TRAC-Trend Anal. Chem. </w:t>
      </w:r>
      <w:r w:rsidRPr="00B40470">
        <w:rPr>
          <w:rFonts w:ascii="Times New Roman" w:hAnsi="Times New Roman"/>
          <w:b/>
        </w:rPr>
        <w:t>2018</w:t>
      </w:r>
      <w:r w:rsidRPr="00B40470">
        <w:rPr>
          <w:rFonts w:ascii="Times New Roman" w:hAnsi="Times New Roman"/>
        </w:rPr>
        <w:t>,</w:t>
      </w:r>
      <w:r w:rsidRPr="00B40470">
        <w:rPr>
          <w:rFonts w:ascii="Times New Roman" w:hAnsi="Times New Roman"/>
          <w:b/>
        </w:rPr>
        <w:t xml:space="preserve"> </w:t>
      </w:r>
      <w:r w:rsidRPr="00B40470">
        <w:rPr>
          <w:rFonts w:ascii="Times New Roman" w:hAnsi="Times New Roman"/>
        </w:rPr>
        <w:t>101, 56 – 65.</w:t>
      </w:r>
    </w:p>
    <w:p w:rsidR="00B40470" w:rsidRPr="00B40470" w:rsidRDefault="00B40470" w:rsidP="00B40470">
      <w:pPr>
        <w:pStyle w:val="a3"/>
        <w:numPr>
          <w:ilvl w:val="0"/>
          <w:numId w:val="40"/>
        </w:numPr>
        <w:tabs>
          <w:tab w:val="left" w:pos="360"/>
        </w:tabs>
        <w:spacing w:after="0" w:line="360" w:lineRule="auto"/>
        <w:ind w:left="360"/>
        <w:jc w:val="both"/>
        <w:rPr>
          <w:rFonts w:ascii="Times New Roman" w:hAnsi="Times New Roman"/>
        </w:rPr>
      </w:pPr>
      <w:r w:rsidRPr="00B40470">
        <w:rPr>
          <w:rFonts w:ascii="Times New Roman" w:hAnsi="Times New Roman"/>
        </w:rPr>
        <w:t>Dorival-García, N.; Carillo, S</w:t>
      </w:r>
      <w:r w:rsidRPr="00B40470">
        <w:rPr>
          <w:rFonts w:ascii="Times New Roman" w:hAnsi="Times New Roman" w:hint="eastAsia"/>
        </w:rPr>
        <w:t>.</w:t>
      </w:r>
      <w:r w:rsidRPr="00B40470">
        <w:rPr>
          <w:rFonts w:ascii="Times New Roman" w:hAnsi="Times New Roman"/>
        </w:rPr>
        <w:t xml:space="preserve">; Ta, C.; Roberts, D.; Comstock, K.; Lofthouse, S.; Ciceri, E.; D’Silva, K.; Kierans, G.; Kaisermayer, C.; Lindeberg, A.; Bones, J. Large-Scale Assessment of Extractables and Leachables in Single-Use Bags for Biomanufacturing. </w:t>
      </w:r>
      <w:r w:rsidRPr="00B40470">
        <w:rPr>
          <w:rFonts w:ascii="Times New Roman" w:hAnsi="Times New Roman"/>
          <w:i/>
        </w:rPr>
        <w:t xml:space="preserve">Anal. Chem. </w:t>
      </w:r>
      <w:r w:rsidRPr="00B40470">
        <w:rPr>
          <w:rFonts w:ascii="Times New Roman" w:hAnsi="Times New Roman"/>
          <w:b/>
        </w:rPr>
        <w:t>2018</w:t>
      </w:r>
      <w:r w:rsidRPr="00B40470">
        <w:rPr>
          <w:rFonts w:ascii="Times New Roman" w:hAnsi="Times New Roman"/>
        </w:rPr>
        <w:t>, 90, 9006 – 9015.</w:t>
      </w:r>
    </w:p>
    <w:p w:rsidR="00B40470" w:rsidRPr="00B40470" w:rsidRDefault="00B40470" w:rsidP="00B40470">
      <w:pPr>
        <w:pStyle w:val="Default"/>
        <w:numPr>
          <w:ilvl w:val="0"/>
          <w:numId w:val="40"/>
        </w:numPr>
        <w:spacing w:line="360" w:lineRule="auto"/>
        <w:ind w:left="360"/>
        <w:jc w:val="both"/>
        <w:rPr>
          <w:rFonts w:ascii="Times New Roman" w:hAnsi="Times New Roman"/>
          <w:sz w:val="22"/>
          <w:szCs w:val="22"/>
        </w:rPr>
      </w:pPr>
      <w:r w:rsidRPr="00B40470">
        <w:rPr>
          <w:rFonts w:ascii="Times New Roman" w:hAnsi="Times New Roman"/>
          <w:sz w:val="22"/>
          <w:szCs w:val="22"/>
        </w:rPr>
        <w:t xml:space="preserve">Christiaens, P.; Beusen, J-M.; Verlinde, P.; Baeten, J.; Jenke, D. Identifying and Mitigating Errors in Screening for Organic Extractables and Leachables: Part 2: The Errors of Inexact Identification and Inaccurate Quantitation. </w:t>
      </w:r>
      <w:r w:rsidRPr="00B40470">
        <w:rPr>
          <w:rFonts w:ascii="Times New Roman" w:hAnsi="Times New Roman"/>
          <w:i/>
          <w:sz w:val="22"/>
          <w:szCs w:val="22"/>
        </w:rPr>
        <w:t>PDA J Pharm. Sci. and Tech.</w:t>
      </w:r>
      <w:r w:rsidRPr="00B40470">
        <w:rPr>
          <w:rFonts w:ascii="Times New Roman" w:hAnsi="Times New Roman"/>
          <w:sz w:val="22"/>
          <w:szCs w:val="22"/>
        </w:rPr>
        <w:t xml:space="preserve"> </w:t>
      </w:r>
      <w:r w:rsidRPr="00B40470">
        <w:rPr>
          <w:rFonts w:ascii="Times New Roman" w:hAnsi="Times New Roman"/>
          <w:b/>
          <w:sz w:val="22"/>
          <w:szCs w:val="22"/>
        </w:rPr>
        <w:t>2020</w:t>
      </w:r>
      <w:r w:rsidRPr="00B40470">
        <w:rPr>
          <w:rFonts w:ascii="Times New Roman" w:hAnsi="Times New Roman"/>
          <w:sz w:val="22"/>
          <w:szCs w:val="22"/>
        </w:rPr>
        <w:t>, 74, 108-133.</w:t>
      </w:r>
    </w:p>
    <w:p w:rsidR="009A5C73" w:rsidRDefault="00B40470" w:rsidP="009A5C73">
      <w:pPr>
        <w:pStyle w:val="Default"/>
        <w:numPr>
          <w:ilvl w:val="0"/>
          <w:numId w:val="40"/>
        </w:numPr>
        <w:spacing w:line="360" w:lineRule="auto"/>
        <w:ind w:left="360"/>
        <w:jc w:val="both"/>
        <w:rPr>
          <w:sz w:val="22"/>
          <w:szCs w:val="22"/>
        </w:rPr>
      </w:pPr>
      <w:r w:rsidRPr="00B40470">
        <w:rPr>
          <w:rFonts w:ascii="Times New Roman" w:hAnsi="Times New Roman"/>
        </w:rPr>
        <w:t xml:space="preserve">Christiaens, P.; Beusen, J-M.; Verlinde, P.; Baeten, J.; Jenke, D. Identifying and Mitigating Errors in Screening for Organic Extractables and Leachables: Part 1—Introduction to Errors in Chromatographic Screening for Organic Extractables and Leachables and Discussion of the Errors of Omission. </w:t>
      </w:r>
      <w:r w:rsidRPr="00B40470">
        <w:rPr>
          <w:rFonts w:ascii="Times New Roman" w:hAnsi="Times New Roman"/>
          <w:i/>
        </w:rPr>
        <w:t>PDA J Pharm. Sci. and Tech.</w:t>
      </w:r>
      <w:r w:rsidRPr="00B40470">
        <w:rPr>
          <w:rFonts w:ascii="Times New Roman" w:hAnsi="Times New Roman"/>
        </w:rPr>
        <w:t xml:space="preserve"> </w:t>
      </w:r>
      <w:r w:rsidRPr="00B40470">
        <w:rPr>
          <w:rFonts w:ascii="Times New Roman" w:hAnsi="Times New Roman"/>
          <w:b/>
        </w:rPr>
        <w:t>2020</w:t>
      </w:r>
      <w:r w:rsidRPr="00B40470">
        <w:rPr>
          <w:rFonts w:ascii="Times New Roman" w:hAnsi="Times New Roman"/>
        </w:rPr>
        <w:t>, 74, 90-107.</w:t>
      </w:r>
      <w:r w:rsidR="009A5C73" w:rsidRPr="009A5C73">
        <w:rPr>
          <w:sz w:val="22"/>
          <w:szCs w:val="22"/>
        </w:rPr>
        <w:t xml:space="preserve"> </w:t>
      </w:r>
    </w:p>
    <w:p w:rsidR="009A5C73" w:rsidRPr="00162512" w:rsidRDefault="009A5C73" w:rsidP="009A5C73">
      <w:pPr>
        <w:pStyle w:val="Default"/>
        <w:numPr>
          <w:ilvl w:val="0"/>
          <w:numId w:val="40"/>
        </w:numPr>
        <w:spacing w:line="360" w:lineRule="auto"/>
        <w:ind w:left="360"/>
        <w:jc w:val="both"/>
        <w:rPr>
          <w:sz w:val="22"/>
          <w:szCs w:val="22"/>
        </w:rPr>
      </w:pPr>
      <w:r w:rsidRPr="007A37BD">
        <w:rPr>
          <w:sz w:val="22"/>
          <w:szCs w:val="22"/>
        </w:rPr>
        <w:t>Ball,</w:t>
      </w:r>
      <w:r>
        <w:rPr>
          <w:sz w:val="22"/>
          <w:szCs w:val="22"/>
        </w:rPr>
        <w:t xml:space="preserve"> D.J.;</w:t>
      </w:r>
      <w:r w:rsidRPr="007A37BD">
        <w:rPr>
          <w:sz w:val="22"/>
          <w:szCs w:val="22"/>
        </w:rPr>
        <w:t xml:space="preserve"> Beck</w:t>
      </w:r>
      <w:r>
        <w:rPr>
          <w:sz w:val="22"/>
          <w:szCs w:val="22"/>
        </w:rPr>
        <w:t xml:space="preserve">, S.; </w:t>
      </w:r>
      <w:r w:rsidRPr="007A37BD">
        <w:rPr>
          <w:sz w:val="22"/>
          <w:szCs w:val="22"/>
        </w:rPr>
        <w:t xml:space="preserve">Feilden, </w:t>
      </w:r>
      <w:r>
        <w:rPr>
          <w:sz w:val="22"/>
          <w:szCs w:val="22"/>
        </w:rPr>
        <w:t xml:space="preserve">A.; </w:t>
      </w:r>
      <w:r w:rsidRPr="007A37BD">
        <w:rPr>
          <w:sz w:val="22"/>
          <w:szCs w:val="22"/>
        </w:rPr>
        <w:t>Zhang,</w:t>
      </w:r>
      <w:r>
        <w:rPr>
          <w:sz w:val="22"/>
          <w:szCs w:val="22"/>
        </w:rPr>
        <w:t xml:space="preserve"> L.;</w:t>
      </w:r>
      <w:r w:rsidRPr="007A37BD">
        <w:rPr>
          <w:sz w:val="22"/>
          <w:szCs w:val="22"/>
        </w:rPr>
        <w:t xml:space="preserve"> Shaw, </w:t>
      </w:r>
      <w:r>
        <w:rPr>
          <w:sz w:val="22"/>
          <w:szCs w:val="22"/>
        </w:rPr>
        <w:t xml:space="preserve">A.; </w:t>
      </w:r>
      <w:r w:rsidRPr="007A37BD">
        <w:rPr>
          <w:sz w:val="22"/>
          <w:szCs w:val="22"/>
        </w:rPr>
        <w:t xml:space="preserve">Nagao. </w:t>
      </w:r>
      <w:r>
        <w:rPr>
          <w:sz w:val="22"/>
          <w:szCs w:val="22"/>
        </w:rPr>
        <w:t xml:space="preserve">L.M. </w:t>
      </w:r>
      <w:r w:rsidRPr="007A37BD">
        <w:rPr>
          <w:sz w:val="22"/>
          <w:szCs w:val="22"/>
        </w:rPr>
        <w:t xml:space="preserve">A </w:t>
      </w:r>
      <w:r w:rsidRPr="00162512">
        <w:rPr>
          <w:sz w:val="22"/>
          <w:szCs w:val="22"/>
        </w:rPr>
        <w:t>Comprehensive Database Optimized for the Selection of Materials and Risk Assessment of Leachables and Extractables.  P</w:t>
      </w:r>
      <w:r w:rsidRPr="00162512">
        <w:rPr>
          <w:rFonts w:hint="eastAsia"/>
          <w:sz w:val="22"/>
          <w:szCs w:val="22"/>
        </w:rPr>
        <w:t>oster</w:t>
      </w:r>
      <w:r w:rsidRPr="00162512">
        <w:rPr>
          <w:sz w:val="22"/>
          <w:szCs w:val="22"/>
        </w:rPr>
        <w:t xml:space="preserve"> presentation.</w:t>
      </w:r>
    </w:p>
    <w:p w:rsidR="009A5C73" w:rsidRPr="009A5C73" w:rsidRDefault="00B40470" w:rsidP="00B8041E">
      <w:pPr>
        <w:pStyle w:val="Default"/>
        <w:numPr>
          <w:ilvl w:val="0"/>
          <w:numId w:val="40"/>
        </w:numPr>
        <w:spacing w:line="360" w:lineRule="auto"/>
        <w:ind w:left="360"/>
        <w:jc w:val="both"/>
        <w:rPr>
          <w:rFonts w:ascii="Times New Roman" w:eastAsia="黑体" w:hAnsi="Times New Roman"/>
          <w:sz w:val="28"/>
          <w:szCs w:val="28"/>
        </w:rPr>
      </w:pPr>
      <w:r w:rsidRPr="009A5C73">
        <w:rPr>
          <w:rFonts w:ascii="Times New Roman" w:hAnsi="Times New Roman"/>
          <w:sz w:val="22"/>
          <w:szCs w:val="22"/>
        </w:rPr>
        <w:t xml:space="preserve">Jenke. D. Identifying and Mitigating Errors in Screening for Organic Extractables and Leachables: Part 3—Considering Errors of Implementation and the Use of a Database to Judge and Promote Good Science and Efficient Practices. </w:t>
      </w:r>
      <w:r w:rsidRPr="009A5C73">
        <w:rPr>
          <w:rFonts w:ascii="Times New Roman" w:hAnsi="Times New Roman"/>
          <w:i/>
          <w:sz w:val="22"/>
          <w:szCs w:val="22"/>
        </w:rPr>
        <w:t>PDA J Pharm. Sci. and Tech.</w:t>
      </w:r>
      <w:r w:rsidRPr="009A5C73">
        <w:rPr>
          <w:rFonts w:ascii="Times New Roman" w:hAnsi="Times New Roman"/>
          <w:sz w:val="22"/>
          <w:szCs w:val="22"/>
        </w:rPr>
        <w:t xml:space="preserve"> </w:t>
      </w:r>
      <w:r w:rsidRPr="009A5C73">
        <w:rPr>
          <w:rFonts w:ascii="Times New Roman" w:hAnsi="Times New Roman"/>
          <w:b/>
          <w:sz w:val="22"/>
          <w:szCs w:val="22"/>
        </w:rPr>
        <w:t>2020</w:t>
      </w:r>
      <w:r w:rsidRPr="009A5C73">
        <w:rPr>
          <w:rFonts w:ascii="Times New Roman" w:hAnsi="Times New Roman"/>
          <w:sz w:val="22"/>
          <w:szCs w:val="22"/>
        </w:rPr>
        <w:t>, 74 134-146.</w:t>
      </w:r>
      <w:bookmarkEnd w:id="27"/>
    </w:p>
    <w:sectPr w:rsidR="009A5C73" w:rsidRPr="009A5C73" w:rsidSect="0013303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69ABC5" w16cid:durableId="224EEF0F"/>
  <w16cid:commentId w16cid:paraId="73C4F578" w16cid:durableId="2250129D"/>
  <w16cid:commentId w16cid:paraId="5D54285D" w16cid:durableId="22381EFA"/>
  <w16cid:commentId w16cid:paraId="5E25F576" w16cid:durableId="2231C0DB"/>
  <w16cid:commentId w16cid:paraId="37D55790" w16cid:durableId="22380CD0"/>
  <w16cid:commentId w16cid:paraId="167811A2" w16cid:durableId="22500F95"/>
  <w16cid:commentId w16cid:paraId="2AAEB7BB" w16cid:durableId="225014F7"/>
  <w16cid:commentId w16cid:paraId="3B37AD2E" w16cid:durableId="22380DF5"/>
  <w16cid:commentId w16cid:paraId="53C96556" w16cid:durableId="22500F97"/>
  <w16cid:commentId w16cid:paraId="29F2C54F" w16cid:durableId="2250163E"/>
  <w16cid:commentId w16cid:paraId="2E2F6B52" w16cid:durableId="22380FB4"/>
  <w16cid:commentId w16cid:paraId="02BC6D69" w16cid:durableId="2231C0DC"/>
  <w16cid:commentId w16cid:paraId="50F74EDA" w16cid:durableId="22380FF1"/>
  <w16cid:commentId w16cid:paraId="468A7C3A" w16cid:durableId="223811F2"/>
  <w16cid:commentId w16cid:paraId="4D8ED85E" w16cid:durableId="22500F9C"/>
  <w16cid:commentId w16cid:paraId="27FB19C5" w16cid:durableId="22382C67"/>
  <w16cid:commentId w16cid:paraId="38F60124" w16cid:durableId="22500F9E"/>
  <w16cid:commentId w16cid:paraId="7F175662" w16cid:durableId="2238128D"/>
  <w16cid:commentId w16cid:paraId="6B946673" w16cid:durableId="22500FA0"/>
  <w16cid:commentId w16cid:paraId="5EEBFE6B" w16cid:durableId="2238136F"/>
  <w16cid:commentId w16cid:paraId="33567A47" w16cid:durableId="22500FA2"/>
  <w16cid:commentId w16cid:paraId="2DFF205F" w16cid:durableId="2231C0DE"/>
  <w16cid:commentId w16cid:paraId="4F48ADED" w16cid:durableId="22381779"/>
  <w16cid:commentId w16cid:paraId="273C4BAB" w16cid:durableId="223AFE6F"/>
  <w16cid:commentId w16cid:paraId="32301F7A" w16cid:durableId="225017FD"/>
  <w16cid:commentId w16cid:paraId="30AB0CF4" w16cid:durableId="2231C0E1"/>
  <w16cid:commentId w16cid:paraId="5B965117" w16cid:durableId="2242BBA4"/>
  <w16cid:commentId w16cid:paraId="152C1E23" w16cid:durableId="22383513"/>
  <w16cid:commentId w16cid:paraId="3601E02C" w16cid:durableId="223B00B3"/>
  <w16cid:commentId w16cid:paraId="589F4576" w16cid:durableId="22500FAA"/>
  <w16cid:commentId w16cid:paraId="5A8B18AD" w16cid:durableId="223B0DF5"/>
  <w16cid:commentId w16cid:paraId="67BF641A" w16cid:durableId="22500FAC"/>
  <w16cid:commentId w16cid:paraId="1B3C88B0" w16cid:durableId="22383F24"/>
  <w16cid:commentId w16cid:paraId="735DE239" w16cid:durableId="22500FAE"/>
  <w16cid:commentId w16cid:paraId="1F91C967" w16cid:durableId="223B074C"/>
  <w16cid:commentId w16cid:paraId="18D072EF" w16cid:durableId="22500FB0"/>
  <w16cid:commentId w16cid:paraId="36511E80" w16cid:durableId="223B07AA"/>
  <w16cid:commentId w16cid:paraId="27A7F2A7" w16cid:durableId="223B07E6"/>
  <w16cid:commentId w16cid:paraId="272CFD3D" w16cid:durableId="223842C2"/>
  <w16cid:commentId w16cid:paraId="692049B5" w16cid:durableId="22500FB4"/>
  <w16cid:commentId w16cid:paraId="35790B8E" w16cid:durableId="223B0D5C"/>
  <w16cid:commentId w16cid:paraId="1F4EE070" w16cid:durableId="223B0EF9"/>
  <w16cid:commentId w16cid:paraId="2339B6A9" w16cid:durableId="22500FB7"/>
  <w16cid:commentId w16cid:paraId="370578DE" w16cid:durableId="223EE5DB"/>
  <w16cid:commentId w16cid:paraId="441DA1E4" w16cid:durableId="2242BBE7"/>
  <w16cid:commentId w16cid:paraId="1605CCAF" w16cid:durableId="223B15EE"/>
  <w16cid:commentId w16cid:paraId="5AEBA21B" w16cid:durableId="22500FBB"/>
  <w16cid:commentId w16cid:paraId="72290D5A" w16cid:durableId="223B1617"/>
  <w16cid:commentId w16cid:paraId="5A5F6EBB" w16cid:durableId="22500FBD"/>
  <w16cid:commentId w16cid:paraId="27A3990F" w16cid:durableId="223B1644"/>
  <w16cid:commentId w16cid:paraId="745AE8B6" w16cid:durableId="22503A0F"/>
  <w16cid:commentId w16cid:paraId="77F620A3" w16cid:durableId="22503E35"/>
  <w16cid:commentId w16cid:paraId="665D396F" w16cid:durableId="223B176C"/>
  <w16cid:commentId w16cid:paraId="4EFD861B" w16cid:durableId="225043B9"/>
  <w16cid:commentId w16cid:paraId="6474293E" w16cid:durableId="223B1BFC"/>
  <w16cid:commentId w16cid:paraId="349913E6" w16cid:durableId="223B1CDA"/>
  <w16cid:commentId w16cid:paraId="1A9B18C3" w16cid:durableId="225048CA"/>
  <w16cid:commentId w16cid:paraId="7E006D38" w16cid:durableId="223B1D2A"/>
  <w16cid:commentId w16cid:paraId="7575A2CC" w16cid:durableId="225048BD"/>
  <w16cid:commentId w16cid:paraId="4DE8A679" w16cid:durableId="223B1E84"/>
  <w16cid:commentId w16cid:paraId="693B564C" w16cid:durableId="223B1F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415" w:rsidRDefault="008C5415" w:rsidP="008F25E3">
      <w:pPr>
        <w:spacing w:after="0" w:line="240" w:lineRule="auto"/>
      </w:pPr>
      <w:r>
        <w:separator/>
      </w:r>
    </w:p>
  </w:endnote>
  <w:endnote w:type="continuationSeparator" w:id="0">
    <w:p w:rsidR="008C5415" w:rsidRDefault="008C5415" w:rsidP="008F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Bold">
    <w:altName w:val="Times New Roman"/>
    <w:panose1 w:val="00000000000000000000"/>
    <w:charset w:val="00"/>
    <w:family w:val="roman"/>
    <w:notTrueType/>
    <w:pitch w:val="default"/>
  </w:font>
  <w:font w:name="方正小标宋简体">
    <w:altName w:val="Microsoft JhengHei Light"/>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415" w:rsidRDefault="008C5415" w:rsidP="008F25E3">
      <w:pPr>
        <w:spacing w:after="0" w:line="240" w:lineRule="auto"/>
      </w:pPr>
      <w:r>
        <w:separator/>
      </w:r>
    </w:p>
  </w:footnote>
  <w:footnote w:type="continuationSeparator" w:id="0">
    <w:p w:rsidR="008C5415" w:rsidRDefault="008C5415" w:rsidP="008F2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4046"/>
    <w:multiLevelType w:val="hybridMultilevel"/>
    <w:tmpl w:val="8418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2A96"/>
    <w:multiLevelType w:val="hybridMultilevel"/>
    <w:tmpl w:val="DAF0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F08"/>
    <w:multiLevelType w:val="hybridMultilevel"/>
    <w:tmpl w:val="CE7CE22E"/>
    <w:lvl w:ilvl="0" w:tplc="268405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792BF6"/>
    <w:multiLevelType w:val="hybridMultilevel"/>
    <w:tmpl w:val="8C24A6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E5993"/>
    <w:multiLevelType w:val="hybridMultilevel"/>
    <w:tmpl w:val="55BC7426"/>
    <w:lvl w:ilvl="0" w:tplc="F1A87C24">
      <w:start w:val="1"/>
      <w:numFmt w:val="decimal"/>
      <w:lvlText w:val="%1)"/>
      <w:lvlJc w:val="left"/>
      <w:pPr>
        <w:ind w:left="840" w:hanging="360"/>
      </w:pPr>
      <w:rPr>
        <w:rFonts w:ascii="Times New Roman" w:hAnsi="Times New Roman" w:cs="Times New Roman"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502290"/>
    <w:multiLevelType w:val="hybridMultilevel"/>
    <w:tmpl w:val="5B86B6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6819CC"/>
    <w:multiLevelType w:val="hybridMultilevel"/>
    <w:tmpl w:val="D36098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18843EE"/>
    <w:multiLevelType w:val="hybridMultilevel"/>
    <w:tmpl w:val="80606684"/>
    <w:lvl w:ilvl="0" w:tplc="2F9280B8">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762AE"/>
    <w:multiLevelType w:val="hybridMultilevel"/>
    <w:tmpl w:val="DDB043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515088"/>
    <w:multiLevelType w:val="hybridMultilevel"/>
    <w:tmpl w:val="7C565E3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20731E"/>
    <w:multiLevelType w:val="hybridMultilevel"/>
    <w:tmpl w:val="5AEED1E0"/>
    <w:lvl w:ilvl="0" w:tplc="8BA0E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D5570"/>
    <w:multiLevelType w:val="hybridMultilevel"/>
    <w:tmpl w:val="52B671C2"/>
    <w:lvl w:ilvl="0" w:tplc="AABA3E3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0593291"/>
    <w:multiLevelType w:val="hybridMultilevel"/>
    <w:tmpl w:val="038C6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528E0"/>
    <w:multiLevelType w:val="hybridMultilevel"/>
    <w:tmpl w:val="8A8220DA"/>
    <w:lvl w:ilvl="0" w:tplc="4DBC9646">
      <w:start w:val="1"/>
      <w:numFmt w:val="decimal"/>
      <w:lvlText w:val="%1）"/>
      <w:lvlJc w:val="left"/>
      <w:pPr>
        <w:ind w:left="2487" w:hanging="360"/>
      </w:pPr>
    </w:lvl>
    <w:lvl w:ilvl="1" w:tplc="04090019">
      <w:start w:val="1"/>
      <w:numFmt w:val="lowerLetter"/>
      <w:lvlText w:val="%2)"/>
      <w:lvlJc w:val="left"/>
      <w:pPr>
        <w:ind w:left="2967" w:hanging="420"/>
      </w:pPr>
    </w:lvl>
    <w:lvl w:ilvl="2" w:tplc="0409001B">
      <w:start w:val="1"/>
      <w:numFmt w:val="lowerRoman"/>
      <w:lvlText w:val="%3."/>
      <w:lvlJc w:val="right"/>
      <w:pPr>
        <w:ind w:left="3387" w:hanging="420"/>
      </w:pPr>
    </w:lvl>
    <w:lvl w:ilvl="3" w:tplc="0409000F">
      <w:start w:val="1"/>
      <w:numFmt w:val="decimal"/>
      <w:lvlText w:val="%4."/>
      <w:lvlJc w:val="left"/>
      <w:pPr>
        <w:ind w:left="3807" w:hanging="420"/>
      </w:pPr>
    </w:lvl>
    <w:lvl w:ilvl="4" w:tplc="04090019">
      <w:start w:val="1"/>
      <w:numFmt w:val="lowerLetter"/>
      <w:lvlText w:val="%5)"/>
      <w:lvlJc w:val="left"/>
      <w:pPr>
        <w:ind w:left="4227" w:hanging="420"/>
      </w:pPr>
    </w:lvl>
    <w:lvl w:ilvl="5" w:tplc="0409001B">
      <w:start w:val="1"/>
      <w:numFmt w:val="lowerRoman"/>
      <w:lvlText w:val="%6."/>
      <w:lvlJc w:val="right"/>
      <w:pPr>
        <w:ind w:left="4647" w:hanging="420"/>
      </w:pPr>
    </w:lvl>
    <w:lvl w:ilvl="6" w:tplc="0409000F">
      <w:start w:val="1"/>
      <w:numFmt w:val="decimal"/>
      <w:lvlText w:val="%7."/>
      <w:lvlJc w:val="left"/>
      <w:pPr>
        <w:ind w:left="5067" w:hanging="420"/>
      </w:pPr>
    </w:lvl>
    <w:lvl w:ilvl="7" w:tplc="04090019">
      <w:start w:val="1"/>
      <w:numFmt w:val="lowerLetter"/>
      <w:lvlText w:val="%8)"/>
      <w:lvlJc w:val="left"/>
      <w:pPr>
        <w:ind w:left="5487" w:hanging="420"/>
      </w:pPr>
    </w:lvl>
    <w:lvl w:ilvl="8" w:tplc="0409001B">
      <w:start w:val="1"/>
      <w:numFmt w:val="lowerRoman"/>
      <w:lvlText w:val="%9."/>
      <w:lvlJc w:val="right"/>
      <w:pPr>
        <w:ind w:left="5907" w:hanging="420"/>
      </w:pPr>
    </w:lvl>
  </w:abstractNum>
  <w:abstractNum w:abstractNumId="14" w15:restartNumberingAfterBreak="0">
    <w:nsid w:val="2ECD2A32"/>
    <w:multiLevelType w:val="hybridMultilevel"/>
    <w:tmpl w:val="74D0DA10"/>
    <w:lvl w:ilvl="0" w:tplc="950460EA">
      <w:start w:val="4"/>
      <w:numFmt w:val="japaneseCounting"/>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F17B2E"/>
    <w:multiLevelType w:val="hybridMultilevel"/>
    <w:tmpl w:val="54385324"/>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38F2918"/>
    <w:multiLevelType w:val="hybridMultilevel"/>
    <w:tmpl w:val="47CA5C9A"/>
    <w:lvl w:ilvl="0" w:tplc="8BC0D9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26496"/>
    <w:multiLevelType w:val="hybridMultilevel"/>
    <w:tmpl w:val="408C9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64A48"/>
    <w:multiLevelType w:val="hybridMultilevel"/>
    <w:tmpl w:val="B2E8044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15:restartNumberingAfterBreak="0">
    <w:nsid w:val="361B7009"/>
    <w:multiLevelType w:val="hybridMultilevel"/>
    <w:tmpl w:val="2EE0D362"/>
    <w:lvl w:ilvl="0" w:tplc="057813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90ED3"/>
    <w:multiLevelType w:val="hybridMultilevel"/>
    <w:tmpl w:val="DC6EFCC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DB08E4"/>
    <w:multiLevelType w:val="hybridMultilevel"/>
    <w:tmpl w:val="402E72DE"/>
    <w:lvl w:ilvl="0" w:tplc="1F0C5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A39CD"/>
    <w:multiLevelType w:val="hybridMultilevel"/>
    <w:tmpl w:val="6FD82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B401C7"/>
    <w:multiLevelType w:val="hybridMultilevel"/>
    <w:tmpl w:val="8FBEEDF4"/>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4" w15:restartNumberingAfterBreak="0">
    <w:nsid w:val="45411788"/>
    <w:multiLevelType w:val="hybridMultilevel"/>
    <w:tmpl w:val="D76C01F4"/>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5" w15:restartNumberingAfterBreak="0">
    <w:nsid w:val="47ED1AE5"/>
    <w:multiLevelType w:val="hybridMultilevel"/>
    <w:tmpl w:val="179042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2463BA"/>
    <w:multiLevelType w:val="hybridMultilevel"/>
    <w:tmpl w:val="2F3EDC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40367C"/>
    <w:multiLevelType w:val="hybridMultilevel"/>
    <w:tmpl w:val="A31E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A3C89"/>
    <w:multiLevelType w:val="hybridMultilevel"/>
    <w:tmpl w:val="387A22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3B0299C"/>
    <w:multiLevelType w:val="hybridMultilevel"/>
    <w:tmpl w:val="0B8EB6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862484B"/>
    <w:multiLevelType w:val="hybridMultilevel"/>
    <w:tmpl w:val="783033B0"/>
    <w:lvl w:ilvl="0" w:tplc="04090003">
      <w:start w:val="1"/>
      <w:numFmt w:val="bullet"/>
      <w:lvlText w:val="o"/>
      <w:lvlJc w:val="left"/>
      <w:pPr>
        <w:ind w:left="3210" w:hanging="360"/>
      </w:pPr>
      <w:rPr>
        <w:rFonts w:ascii="Courier New" w:hAnsi="Courier New" w:cs="Courier New" w:hint="default"/>
      </w:rPr>
    </w:lvl>
    <w:lvl w:ilvl="1" w:tplc="04090003">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1" w15:restartNumberingAfterBreak="0">
    <w:nsid w:val="68FD073C"/>
    <w:multiLevelType w:val="multilevel"/>
    <w:tmpl w:val="D3F4CBBC"/>
    <w:lvl w:ilvl="0">
      <w:start w:val="3"/>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AC025F8"/>
    <w:multiLevelType w:val="hybridMultilevel"/>
    <w:tmpl w:val="C84ECC12"/>
    <w:lvl w:ilvl="0" w:tplc="04090003">
      <w:start w:val="1"/>
      <w:numFmt w:val="bullet"/>
      <w:lvlText w:val="o"/>
      <w:lvlJc w:val="left"/>
      <w:pPr>
        <w:ind w:left="1230" w:hanging="360"/>
      </w:pPr>
      <w:rPr>
        <w:rFonts w:ascii="Courier New"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3" w15:restartNumberingAfterBreak="0">
    <w:nsid w:val="6BB97681"/>
    <w:multiLevelType w:val="hybridMultilevel"/>
    <w:tmpl w:val="C674F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805BE"/>
    <w:multiLevelType w:val="hybridMultilevel"/>
    <w:tmpl w:val="F83EF1B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5" w15:restartNumberingAfterBreak="0">
    <w:nsid w:val="78047784"/>
    <w:multiLevelType w:val="hybridMultilevel"/>
    <w:tmpl w:val="625A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636F1"/>
    <w:multiLevelType w:val="hybridMultilevel"/>
    <w:tmpl w:val="0EA4EC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3E07F3"/>
    <w:multiLevelType w:val="hybridMultilevel"/>
    <w:tmpl w:val="5560AA8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4"/>
  </w:num>
  <w:num w:numId="3">
    <w:abstractNumId w:val="22"/>
  </w:num>
  <w:num w:numId="4">
    <w:abstractNumId w:val="0"/>
  </w:num>
  <w:num w:numId="5">
    <w:abstractNumId w:val="23"/>
  </w:num>
  <w:num w:numId="6">
    <w:abstractNumId w:val="32"/>
  </w:num>
  <w:num w:numId="7">
    <w:abstractNumId w:val="5"/>
  </w:num>
  <w:num w:numId="8">
    <w:abstractNumId w:val="25"/>
  </w:num>
  <w:num w:numId="9">
    <w:abstractNumId w:val="26"/>
  </w:num>
  <w:num w:numId="10">
    <w:abstractNumId w:val="16"/>
  </w:num>
  <w:num w:numId="11">
    <w:abstractNumId w:val="36"/>
  </w:num>
  <w:num w:numId="12">
    <w:abstractNumId w:val="20"/>
  </w:num>
  <w:num w:numId="13">
    <w:abstractNumId w:val="31"/>
  </w:num>
  <w:num w:numId="14">
    <w:abstractNumId w:val="37"/>
  </w:num>
  <w:num w:numId="15">
    <w:abstractNumId w:val="30"/>
  </w:num>
  <w:num w:numId="16">
    <w:abstractNumId w:val="8"/>
  </w:num>
  <w:num w:numId="17">
    <w:abstractNumId w:val="6"/>
  </w:num>
  <w:num w:numId="18">
    <w:abstractNumId w:val="29"/>
  </w:num>
  <w:num w:numId="19">
    <w:abstractNumId w:val="15"/>
  </w:num>
  <w:num w:numId="20">
    <w:abstractNumId w:val="24"/>
  </w:num>
  <w:num w:numId="21">
    <w:abstractNumId w:val="12"/>
  </w:num>
  <w:num w:numId="22">
    <w:abstractNumId w:val="3"/>
  </w:num>
  <w:num w:numId="23">
    <w:abstractNumId w:val="18"/>
  </w:num>
  <w:num w:numId="24">
    <w:abstractNumId w:val="9"/>
  </w:num>
  <w:num w:numId="25">
    <w:abstractNumId w:val="33"/>
  </w:num>
  <w:num w:numId="26">
    <w:abstractNumId w:val="14"/>
  </w:num>
  <w:num w:numId="27">
    <w:abstractNumId w:val="11"/>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4"/>
  </w:num>
  <w:num w:numId="31">
    <w:abstractNumId w:val="10"/>
  </w:num>
  <w:num w:numId="32">
    <w:abstractNumId w:val="13"/>
  </w:num>
  <w:num w:numId="33">
    <w:abstractNumId w:val="19"/>
  </w:num>
  <w:num w:numId="34">
    <w:abstractNumId w:val="21"/>
  </w:num>
  <w:num w:numId="35">
    <w:abstractNumId w:val="17"/>
  </w:num>
  <w:num w:numId="36">
    <w:abstractNumId w:val="35"/>
  </w:num>
  <w:num w:numId="37">
    <w:abstractNumId w:val="1"/>
  </w:num>
  <w:num w:numId="38">
    <w:abstractNumId w:val="27"/>
  </w:num>
  <w:num w:numId="39">
    <w:abstractNumId w:val="28"/>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C4"/>
    <w:rsid w:val="000027D3"/>
    <w:rsid w:val="000028E6"/>
    <w:rsid w:val="00004E34"/>
    <w:rsid w:val="000059C7"/>
    <w:rsid w:val="00007DCA"/>
    <w:rsid w:val="00011868"/>
    <w:rsid w:val="000130E7"/>
    <w:rsid w:val="00021B1E"/>
    <w:rsid w:val="0002496F"/>
    <w:rsid w:val="000266EF"/>
    <w:rsid w:val="00027FA6"/>
    <w:rsid w:val="0003769B"/>
    <w:rsid w:val="000442C7"/>
    <w:rsid w:val="00045340"/>
    <w:rsid w:val="000470B3"/>
    <w:rsid w:val="000474C7"/>
    <w:rsid w:val="000549F2"/>
    <w:rsid w:val="00061A91"/>
    <w:rsid w:val="00061D0E"/>
    <w:rsid w:val="000651AB"/>
    <w:rsid w:val="000669FC"/>
    <w:rsid w:val="0007319F"/>
    <w:rsid w:val="000733AB"/>
    <w:rsid w:val="0007506E"/>
    <w:rsid w:val="0007620E"/>
    <w:rsid w:val="00077923"/>
    <w:rsid w:val="000811E8"/>
    <w:rsid w:val="000827B9"/>
    <w:rsid w:val="00086477"/>
    <w:rsid w:val="000935B9"/>
    <w:rsid w:val="00094DE1"/>
    <w:rsid w:val="000A1686"/>
    <w:rsid w:val="000A2AD3"/>
    <w:rsid w:val="000A33A2"/>
    <w:rsid w:val="000A672C"/>
    <w:rsid w:val="000A73A7"/>
    <w:rsid w:val="000A746B"/>
    <w:rsid w:val="000A7950"/>
    <w:rsid w:val="000A7972"/>
    <w:rsid w:val="000B0B0C"/>
    <w:rsid w:val="000B429F"/>
    <w:rsid w:val="000C1F82"/>
    <w:rsid w:val="000C2187"/>
    <w:rsid w:val="000C2815"/>
    <w:rsid w:val="000D30D8"/>
    <w:rsid w:val="000D5ADF"/>
    <w:rsid w:val="000D69B5"/>
    <w:rsid w:val="000D71E6"/>
    <w:rsid w:val="000E1C86"/>
    <w:rsid w:val="000E3318"/>
    <w:rsid w:val="000E598F"/>
    <w:rsid w:val="000E67FF"/>
    <w:rsid w:val="000E777A"/>
    <w:rsid w:val="000F138D"/>
    <w:rsid w:val="000F3C39"/>
    <w:rsid w:val="000F6F5C"/>
    <w:rsid w:val="00100868"/>
    <w:rsid w:val="00104494"/>
    <w:rsid w:val="001052BB"/>
    <w:rsid w:val="00106A00"/>
    <w:rsid w:val="00110B84"/>
    <w:rsid w:val="00111051"/>
    <w:rsid w:val="00114338"/>
    <w:rsid w:val="00117B4A"/>
    <w:rsid w:val="00121131"/>
    <w:rsid w:val="00121A98"/>
    <w:rsid w:val="00123264"/>
    <w:rsid w:val="00123416"/>
    <w:rsid w:val="0012549B"/>
    <w:rsid w:val="001258CA"/>
    <w:rsid w:val="00125A1F"/>
    <w:rsid w:val="00126D8C"/>
    <w:rsid w:val="00130BF4"/>
    <w:rsid w:val="0013303A"/>
    <w:rsid w:val="00134B75"/>
    <w:rsid w:val="0013500F"/>
    <w:rsid w:val="00135843"/>
    <w:rsid w:val="00136715"/>
    <w:rsid w:val="00137349"/>
    <w:rsid w:val="00145D54"/>
    <w:rsid w:val="00150554"/>
    <w:rsid w:val="00150B68"/>
    <w:rsid w:val="00150DC1"/>
    <w:rsid w:val="001514F2"/>
    <w:rsid w:val="00155D93"/>
    <w:rsid w:val="00157523"/>
    <w:rsid w:val="001615EF"/>
    <w:rsid w:val="00161C39"/>
    <w:rsid w:val="00162476"/>
    <w:rsid w:val="0016479E"/>
    <w:rsid w:val="0016690B"/>
    <w:rsid w:val="00166E28"/>
    <w:rsid w:val="001724D9"/>
    <w:rsid w:val="00174CF8"/>
    <w:rsid w:val="00174E85"/>
    <w:rsid w:val="001765C8"/>
    <w:rsid w:val="00176A49"/>
    <w:rsid w:val="00180CBA"/>
    <w:rsid w:val="0018674F"/>
    <w:rsid w:val="0019039A"/>
    <w:rsid w:val="001917D6"/>
    <w:rsid w:val="00196244"/>
    <w:rsid w:val="001970EC"/>
    <w:rsid w:val="001A1902"/>
    <w:rsid w:val="001A1BAB"/>
    <w:rsid w:val="001A3E0F"/>
    <w:rsid w:val="001B111B"/>
    <w:rsid w:val="001B4A8E"/>
    <w:rsid w:val="001B7F45"/>
    <w:rsid w:val="001C05B6"/>
    <w:rsid w:val="001C355F"/>
    <w:rsid w:val="001C35AE"/>
    <w:rsid w:val="001C4F31"/>
    <w:rsid w:val="001C790E"/>
    <w:rsid w:val="001D73CE"/>
    <w:rsid w:val="001E0E09"/>
    <w:rsid w:val="001E1A39"/>
    <w:rsid w:val="001E4AA4"/>
    <w:rsid w:val="001E59D7"/>
    <w:rsid w:val="001E6709"/>
    <w:rsid w:val="001E7C34"/>
    <w:rsid w:val="001F4B37"/>
    <w:rsid w:val="0020122B"/>
    <w:rsid w:val="00203B72"/>
    <w:rsid w:val="002046CE"/>
    <w:rsid w:val="0021324A"/>
    <w:rsid w:val="002228BB"/>
    <w:rsid w:val="00227E36"/>
    <w:rsid w:val="00231DAE"/>
    <w:rsid w:val="00235228"/>
    <w:rsid w:val="00235E8A"/>
    <w:rsid w:val="00241180"/>
    <w:rsid w:val="0024335B"/>
    <w:rsid w:val="00250789"/>
    <w:rsid w:val="00252768"/>
    <w:rsid w:val="00252816"/>
    <w:rsid w:val="002528F8"/>
    <w:rsid w:val="00255CAB"/>
    <w:rsid w:val="002561BF"/>
    <w:rsid w:val="00256E20"/>
    <w:rsid w:val="00262D78"/>
    <w:rsid w:val="0027087A"/>
    <w:rsid w:val="00284406"/>
    <w:rsid w:val="00284E2F"/>
    <w:rsid w:val="002976E9"/>
    <w:rsid w:val="002A0E51"/>
    <w:rsid w:val="002A103B"/>
    <w:rsid w:val="002A4A8C"/>
    <w:rsid w:val="002A5D68"/>
    <w:rsid w:val="002B5B21"/>
    <w:rsid w:val="002B66EE"/>
    <w:rsid w:val="002C4EC3"/>
    <w:rsid w:val="002C75BA"/>
    <w:rsid w:val="002C7ADE"/>
    <w:rsid w:val="002D0603"/>
    <w:rsid w:val="002D1DEC"/>
    <w:rsid w:val="002D708D"/>
    <w:rsid w:val="002D7E7A"/>
    <w:rsid w:val="002E03C2"/>
    <w:rsid w:val="002E04D9"/>
    <w:rsid w:val="002E2904"/>
    <w:rsid w:val="002E5AA2"/>
    <w:rsid w:val="002F0595"/>
    <w:rsid w:val="002F5A7D"/>
    <w:rsid w:val="002F60A6"/>
    <w:rsid w:val="00311547"/>
    <w:rsid w:val="00312622"/>
    <w:rsid w:val="00313347"/>
    <w:rsid w:val="00314DCF"/>
    <w:rsid w:val="00316F6F"/>
    <w:rsid w:val="003210DE"/>
    <w:rsid w:val="00322FEC"/>
    <w:rsid w:val="0032412C"/>
    <w:rsid w:val="00331A60"/>
    <w:rsid w:val="00332C57"/>
    <w:rsid w:val="00333D3B"/>
    <w:rsid w:val="003364DF"/>
    <w:rsid w:val="00340A52"/>
    <w:rsid w:val="00340BC7"/>
    <w:rsid w:val="003415E0"/>
    <w:rsid w:val="00341929"/>
    <w:rsid w:val="0034434A"/>
    <w:rsid w:val="003451EC"/>
    <w:rsid w:val="0034573C"/>
    <w:rsid w:val="00347FD7"/>
    <w:rsid w:val="003526F7"/>
    <w:rsid w:val="00354768"/>
    <w:rsid w:val="00363F92"/>
    <w:rsid w:val="003659F3"/>
    <w:rsid w:val="00371052"/>
    <w:rsid w:val="00371C1D"/>
    <w:rsid w:val="00385ABB"/>
    <w:rsid w:val="003929B7"/>
    <w:rsid w:val="003968C1"/>
    <w:rsid w:val="00396A9F"/>
    <w:rsid w:val="003A246B"/>
    <w:rsid w:val="003A5A9E"/>
    <w:rsid w:val="003A6C0E"/>
    <w:rsid w:val="003B12E8"/>
    <w:rsid w:val="003B219B"/>
    <w:rsid w:val="003B678F"/>
    <w:rsid w:val="003B697A"/>
    <w:rsid w:val="003B78D5"/>
    <w:rsid w:val="003C13EB"/>
    <w:rsid w:val="003C3609"/>
    <w:rsid w:val="003C43BB"/>
    <w:rsid w:val="003C5643"/>
    <w:rsid w:val="003C69DA"/>
    <w:rsid w:val="003D2E8C"/>
    <w:rsid w:val="003D47D0"/>
    <w:rsid w:val="003D5361"/>
    <w:rsid w:val="003D752D"/>
    <w:rsid w:val="003E1529"/>
    <w:rsid w:val="003E1735"/>
    <w:rsid w:val="003E1D61"/>
    <w:rsid w:val="003E71EA"/>
    <w:rsid w:val="003F22B0"/>
    <w:rsid w:val="003F3841"/>
    <w:rsid w:val="00401577"/>
    <w:rsid w:val="004022CD"/>
    <w:rsid w:val="00402F72"/>
    <w:rsid w:val="00404522"/>
    <w:rsid w:val="0040544A"/>
    <w:rsid w:val="004058D3"/>
    <w:rsid w:val="00407BAA"/>
    <w:rsid w:val="0041171B"/>
    <w:rsid w:val="00411ECA"/>
    <w:rsid w:val="00412900"/>
    <w:rsid w:val="004138AA"/>
    <w:rsid w:val="004140CA"/>
    <w:rsid w:val="00415F82"/>
    <w:rsid w:val="00420B33"/>
    <w:rsid w:val="004318C8"/>
    <w:rsid w:val="00431FFC"/>
    <w:rsid w:val="00432563"/>
    <w:rsid w:val="004354A5"/>
    <w:rsid w:val="00440993"/>
    <w:rsid w:val="00441C37"/>
    <w:rsid w:val="00442FF5"/>
    <w:rsid w:val="004464E1"/>
    <w:rsid w:val="00451D09"/>
    <w:rsid w:val="00457EFF"/>
    <w:rsid w:val="004610C2"/>
    <w:rsid w:val="004667A4"/>
    <w:rsid w:val="00467764"/>
    <w:rsid w:val="00471CF2"/>
    <w:rsid w:val="00473926"/>
    <w:rsid w:val="00475FE1"/>
    <w:rsid w:val="0047608D"/>
    <w:rsid w:val="00482C29"/>
    <w:rsid w:val="0048349C"/>
    <w:rsid w:val="00483967"/>
    <w:rsid w:val="00485816"/>
    <w:rsid w:val="0049181E"/>
    <w:rsid w:val="004964C6"/>
    <w:rsid w:val="00497EC3"/>
    <w:rsid w:val="004A1B32"/>
    <w:rsid w:val="004A29F7"/>
    <w:rsid w:val="004A6028"/>
    <w:rsid w:val="004A7ECF"/>
    <w:rsid w:val="004B1552"/>
    <w:rsid w:val="004B1A04"/>
    <w:rsid w:val="004B2A6C"/>
    <w:rsid w:val="004B2EAA"/>
    <w:rsid w:val="004B59F7"/>
    <w:rsid w:val="004B5ACB"/>
    <w:rsid w:val="004B654F"/>
    <w:rsid w:val="004C31EA"/>
    <w:rsid w:val="004C58FA"/>
    <w:rsid w:val="004C64B4"/>
    <w:rsid w:val="004C723F"/>
    <w:rsid w:val="004D0E01"/>
    <w:rsid w:val="004D2220"/>
    <w:rsid w:val="004D32B0"/>
    <w:rsid w:val="004D32DC"/>
    <w:rsid w:val="004D3D2D"/>
    <w:rsid w:val="004D4598"/>
    <w:rsid w:val="004D704D"/>
    <w:rsid w:val="004D72B1"/>
    <w:rsid w:val="004D7CEF"/>
    <w:rsid w:val="004D7ECC"/>
    <w:rsid w:val="004E3197"/>
    <w:rsid w:val="004E3545"/>
    <w:rsid w:val="004E79F9"/>
    <w:rsid w:val="004F0077"/>
    <w:rsid w:val="004F073D"/>
    <w:rsid w:val="004F2BE4"/>
    <w:rsid w:val="004F4C1E"/>
    <w:rsid w:val="004F54BC"/>
    <w:rsid w:val="005006A9"/>
    <w:rsid w:val="00502BF8"/>
    <w:rsid w:val="005039B6"/>
    <w:rsid w:val="00503AB9"/>
    <w:rsid w:val="00504541"/>
    <w:rsid w:val="00506460"/>
    <w:rsid w:val="00506DF0"/>
    <w:rsid w:val="0051073F"/>
    <w:rsid w:val="005144C9"/>
    <w:rsid w:val="005153BB"/>
    <w:rsid w:val="005160DA"/>
    <w:rsid w:val="005162DD"/>
    <w:rsid w:val="005168DF"/>
    <w:rsid w:val="00521A03"/>
    <w:rsid w:val="00523B54"/>
    <w:rsid w:val="00530077"/>
    <w:rsid w:val="0053424C"/>
    <w:rsid w:val="00542E38"/>
    <w:rsid w:val="005435B7"/>
    <w:rsid w:val="00555CA1"/>
    <w:rsid w:val="00557633"/>
    <w:rsid w:val="00562D29"/>
    <w:rsid w:val="0056469A"/>
    <w:rsid w:val="00566019"/>
    <w:rsid w:val="00575539"/>
    <w:rsid w:val="00587762"/>
    <w:rsid w:val="00590435"/>
    <w:rsid w:val="00591B82"/>
    <w:rsid w:val="00593B31"/>
    <w:rsid w:val="00593C1C"/>
    <w:rsid w:val="005973C2"/>
    <w:rsid w:val="005A060E"/>
    <w:rsid w:val="005A2D50"/>
    <w:rsid w:val="005A3142"/>
    <w:rsid w:val="005A67D4"/>
    <w:rsid w:val="005B12CD"/>
    <w:rsid w:val="005B4FE2"/>
    <w:rsid w:val="005B5B3E"/>
    <w:rsid w:val="005B68D1"/>
    <w:rsid w:val="005C07F1"/>
    <w:rsid w:val="005C12FD"/>
    <w:rsid w:val="005C3D12"/>
    <w:rsid w:val="005C585B"/>
    <w:rsid w:val="005C5E3F"/>
    <w:rsid w:val="005D00EA"/>
    <w:rsid w:val="005D0655"/>
    <w:rsid w:val="005D0BE5"/>
    <w:rsid w:val="005D0C15"/>
    <w:rsid w:val="005D70C0"/>
    <w:rsid w:val="005D787E"/>
    <w:rsid w:val="005E1F30"/>
    <w:rsid w:val="005E2440"/>
    <w:rsid w:val="005E31D2"/>
    <w:rsid w:val="005F0A7C"/>
    <w:rsid w:val="005F4844"/>
    <w:rsid w:val="005F7AE4"/>
    <w:rsid w:val="005F7F59"/>
    <w:rsid w:val="00600D9F"/>
    <w:rsid w:val="00601B60"/>
    <w:rsid w:val="00604CC2"/>
    <w:rsid w:val="006116F3"/>
    <w:rsid w:val="006147CE"/>
    <w:rsid w:val="00626288"/>
    <w:rsid w:val="0063473D"/>
    <w:rsid w:val="00637159"/>
    <w:rsid w:val="006421FB"/>
    <w:rsid w:val="006422A1"/>
    <w:rsid w:val="00643221"/>
    <w:rsid w:val="00644244"/>
    <w:rsid w:val="0064615E"/>
    <w:rsid w:val="006523BA"/>
    <w:rsid w:val="006525D2"/>
    <w:rsid w:val="00652D31"/>
    <w:rsid w:val="006548D8"/>
    <w:rsid w:val="00655032"/>
    <w:rsid w:val="00655D5E"/>
    <w:rsid w:val="00656768"/>
    <w:rsid w:val="00663569"/>
    <w:rsid w:val="00664550"/>
    <w:rsid w:val="00664D7B"/>
    <w:rsid w:val="00664D9D"/>
    <w:rsid w:val="00665E5A"/>
    <w:rsid w:val="00667D22"/>
    <w:rsid w:val="006733A5"/>
    <w:rsid w:val="0068186A"/>
    <w:rsid w:val="00681EC5"/>
    <w:rsid w:val="0068589E"/>
    <w:rsid w:val="00692026"/>
    <w:rsid w:val="00696E12"/>
    <w:rsid w:val="006A5B15"/>
    <w:rsid w:val="006A64B6"/>
    <w:rsid w:val="006B1862"/>
    <w:rsid w:val="006B6D12"/>
    <w:rsid w:val="006B79E9"/>
    <w:rsid w:val="006C30C2"/>
    <w:rsid w:val="006C3ABD"/>
    <w:rsid w:val="006C6FA5"/>
    <w:rsid w:val="006D1DE2"/>
    <w:rsid w:val="006D2DFD"/>
    <w:rsid w:val="006D3541"/>
    <w:rsid w:val="006D3678"/>
    <w:rsid w:val="006E1A07"/>
    <w:rsid w:val="006E1CCB"/>
    <w:rsid w:val="006E3D1F"/>
    <w:rsid w:val="006E61DB"/>
    <w:rsid w:val="006F3FEF"/>
    <w:rsid w:val="006F44A5"/>
    <w:rsid w:val="00701341"/>
    <w:rsid w:val="00704A06"/>
    <w:rsid w:val="007108F2"/>
    <w:rsid w:val="00711DCC"/>
    <w:rsid w:val="00711ECD"/>
    <w:rsid w:val="00712300"/>
    <w:rsid w:val="00717E59"/>
    <w:rsid w:val="007211D4"/>
    <w:rsid w:val="0073134F"/>
    <w:rsid w:val="00734BF7"/>
    <w:rsid w:val="007359B9"/>
    <w:rsid w:val="00736AC0"/>
    <w:rsid w:val="00740D98"/>
    <w:rsid w:val="00741254"/>
    <w:rsid w:val="0074273E"/>
    <w:rsid w:val="00742B7F"/>
    <w:rsid w:val="007449FD"/>
    <w:rsid w:val="00746F74"/>
    <w:rsid w:val="007502F8"/>
    <w:rsid w:val="00750E4A"/>
    <w:rsid w:val="007511B7"/>
    <w:rsid w:val="00756EA3"/>
    <w:rsid w:val="00757637"/>
    <w:rsid w:val="007713FC"/>
    <w:rsid w:val="007745D3"/>
    <w:rsid w:val="00780CD3"/>
    <w:rsid w:val="00780EBE"/>
    <w:rsid w:val="00783726"/>
    <w:rsid w:val="0078763A"/>
    <w:rsid w:val="00790774"/>
    <w:rsid w:val="007A154C"/>
    <w:rsid w:val="007A22F6"/>
    <w:rsid w:val="007A361C"/>
    <w:rsid w:val="007A3A00"/>
    <w:rsid w:val="007A6265"/>
    <w:rsid w:val="007B0FDC"/>
    <w:rsid w:val="007B13D6"/>
    <w:rsid w:val="007B27F6"/>
    <w:rsid w:val="007B2EF5"/>
    <w:rsid w:val="007B31D9"/>
    <w:rsid w:val="007B5CCE"/>
    <w:rsid w:val="007C0F48"/>
    <w:rsid w:val="007C1590"/>
    <w:rsid w:val="007D00C9"/>
    <w:rsid w:val="007D28F7"/>
    <w:rsid w:val="007D3C75"/>
    <w:rsid w:val="007E1F1D"/>
    <w:rsid w:val="007E72D7"/>
    <w:rsid w:val="007F297D"/>
    <w:rsid w:val="007F664D"/>
    <w:rsid w:val="008017E0"/>
    <w:rsid w:val="00803BBB"/>
    <w:rsid w:val="00804E50"/>
    <w:rsid w:val="0080549A"/>
    <w:rsid w:val="00805F11"/>
    <w:rsid w:val="00807967"/>
    <w:rsid w:val="00812F46"/>
    <w:rsid w:val="00813E82"/>
    <w:rsid w:val="00815879"/>
    <w:rsid w:val="00820868"/>
    <w:rsid w:val="00832ED2"/>
    <w:rsid w:val="00836981"/>
    <w:rsid w:val="00840B92"/>
    <w:rsid w:val="0084285F"/>
    <w:rsid w:val="00843DA7"/>
    <w:rsid w:val="00845455"/>
    <w:rsid w:val="008459B7"/>
    <w:rsid w:val="0084758A"/>
    <w:rsid w:val="00853729"/>
    <w:rsid w:val="00854BE8"/>
    <w:rsid w:val="00854D75"/>
    <w:rsid w:val="008555B9"/>
    <w:rsid w:val="00856AF3"/>
    <w:rsid w:val="00870920"/>
    <w:rsid w:val="00875492"/>
    <w:rsid w:val="00877ED3"/>
    <w:rsid w:val="00883ABB"/>
    <w:rsid w:val="00883F28"/>
    <w:rsid w:val="008845B6"/>
    <w:rsid w:val="008A0171"/>
    <w:rsid w:val="008A319E"/>
    <w:rsid w:val="008A36DB"/>
    <w:rsid w:val="008A5FFE"/>
    <w:rsid w:val="008C19AC"/>
    <w:rsid w:val="008C33EE"/>
    <w:rsid w:val="008C5415"/>
    <w:rsid w:val="008C6FFF"/>
    <w:rsid w:val="008D1D9E"/>
    <w:rsid w:val="008D5B02"/>
    <w:rsid w:val="008F1DC3"/>
    <w:rsid w:val="008F25E3"/>
    <w:rsid w:val="008F3A9C"/>
    <w:rsid w:val="00900762"/>
    <w:rsid w:val="00900F11"/>
    <w:rsid w:val="00901A78"/>
    <w:rsid w:val="00902B3B"/>
    <w:rsid w:val="00905D37"/>
    <w:rsid w:val="00911530"/>
    <w:rsid w:val="00913B9B"/>
    <w:rsid w:val="00924050"/>
    <w:rsid w:val="00924D00"/>
    <w:rsid w:val="00926B38"/>
    <w:rsid w:val="00930807"/>
    <w:rsid w:val="00930B9F"/>
    <w:rsid w:val="0093325E"/>
    <w:rsid w:val="00933764"/>
    <w:rsid w:val="00933D36"/>
    <w:rsid w:val="00935C12"/>
    <w:rsid w:val="00950FF2"/>
    <w:rsid w:val="00955B77"/>
    <w:rsid w:val="00961753"/>
    <w:rsid w:val="00962258"/>
    <w:rsid w:val="0096468B"/>
    <w:rsid w:val="00966BE0"/>
    <w:rsid w:val="00970163"/>
    <w:rsid w:val="00972E1C"/>
    <w:rsid w:val="00973E30"/>
    <w:rsid w:val="00974445"/>
    <w:rsid w:val="009753AE"/>
    <w:rsid w:val="0099159C"/>
    <w:rsid w:val="00992A8D"/>
    <w:rsid w:val="009933D2"/>
    <w:rsid w:val="00995ABA"/>
    <w:rsid w:val="0099769D"/>
    <w:rsid w:val="009A5C73"/>
    <w:rsid w:val="009B1B20"/>
    <w:rsid w:val="009B482D"/>
    <w:rsid w:val="009B54FA"/>
    <w:rsid w:val="009B5E7F"/>
    <w:rsid w:val="009B7522"/>
    <w:rsid w:val="009C0823"/>
    <w:rsid w:val="009C70B4"/>
    <w:rsid w:val="009C72B0"/>
    <w:rsid w:val="009C79A9"/>
    <w:rsid w:val="009C7D9F"/>
    <w:rsid w:val="009D1BD3"/>
    <w:rsid w:val="009D437E"/>
    <w:rsid w:val="009D4905"/>
    <w:rsid w:val="009D4E81"/>
    <w:rsid w:val="009D4FF8"/>
    <w:rsid w:val="009E04C5"/>
    <w:rsid w:val="009E1FAD"/>
    <w:rsid w:val="009E2602"/>
    <w:rsid w:val="009E37C0"/>
    <w:rsid w:val="009E4FF1"/>
    <w:rsid w:val="009E5FBF"/>
    <w:rsid w:val="009E70C6"/>
    <w:rsid w:val="009F3409"/>
    <w:rsid w:val="009F55E5"/>
    <w:rsid w:val="009F6773"/>
    <w:rsid w:val="00A0201E"/>
    <w:rsid w:val="00A030BC"/>
    <w:rsid w:val="00A06AB5"/>
    <w:rsid w:val="00A128E6"/>
    <w:rsid w:val="00A155BF"/>
    <w:rsid w:val="00A27685"/>
    <w:rsid w:val="00A27964"/>
    <w:rsid w:val="00A326E8"/>
    <w:rsid w:val="00A37FA2"/>
    <w:rsid w:val="00A402F8"/>
    <w:rsid w:val="00A42E12"/>
    <w:rsid w:val="00A4501D"/>
    <w:rsid w:val="00A4530D"/>
    <w:rsid w:val="00A47516"/>
    <w:rsid w:val="00A53CBF"/>
    <w:rsid w:val="00A6731D"/>
    <w:rsid w:val="00A67722"/>
    <w:rsid w:val="00A67B89"/>
    <w:rsid w:val="00A70894"/>
    <w:rsid w:val="00A722B3"/>
    <w:rsid w:val="00A72837"/>
    <w:rsid w:val="00A7432C"/>
    <w:rsid w:val="00A753BE"/>
    <w:rsid w:val="00A82165"/>
    <w:rsid w:val="00A82FC0"/>
    <w:rsid w:val="00A83E18"/>
    <w:rsid w:val="00A83EB8"/>
    <w:rsid w:val="00A844F4"/>
    <w:rsid w:val="00A94F42"/>
    <w:rsid w:val="00AA3700"/>
    <w:rsid w:val="00AA669D"/>
    <w:rsid w:val="00AB0417"/>
    <w:rsid w:val="00AB5197"/>
    <w:rsid w:val="00AB639D"/>
    <w:rsid w:val="00AB6D56"/>
    <w:rsid w:val="00AB7786"/>
    <w:rsid w:val="00AB7B0B"/>
    <w:rsid w:val="00AC1342"/>
    <w:rsid w:val="00AC68FB"/>
    <w:rsid w:val="00AD1572"/>
    <w:rsid w:val="00AD2CB5"/>
    <w:rsid w:val="00AE0EE8"/>
    <w:rsid w:val="00AE1236"/>
    <w:rsid w:val="00AE51AD"/>
    <w:rsid w:val="00AE7278"/>
    <w:rsid w:val="00AF0CEA"/>
    <w:rsid w:val="00AF353E"/>
    <w:rsid w:val="00B04443"/>
    <w:rsid w:val="00B06B3A"/>
    <w:rsid w:val="00B11E01"/>
    <w:rsid w:val="00B11E33"/>
    <w:rsid w:val="00B12A6C"/>
    <w:rsid w:val="00B1634E"/>
    <w:rsid w:val="00B1733B"/>
    <w:rsid w:val="00B175B6"/>
    <w:rsid w:val="00B2106D"/>
    <w:rsid w:val="00B21D93"/>
    <w:rsid w:val="00B2201C"/>
    <w:rsid w:val="00B23647"/>
    <w:rsid w:val="00B26C90"/>
    <w:rsid w:val="00B26F94"/>
    <w:rsid w:val="00B27681"/>
    <w:rsid w:val="00B278C8"/>
    <w:rsid w:val="00B317DE"/>
    <w:rsid w:val="00B31A6A"/>
    <w:rsid w:val="00B360AA"/>
    <w:rsid w:val="00B36ABC"/>
    <w:rsid w:val="00B40470"/>
    <w:rsid w:val="00B40889"/>
    <w:rsid w:val="00B40C75"/>
    <w:rsid w:val="00B416C3"/>
    <w:rsid w:val="00B445D4"/>
    <w:rsid w:val="00B50808"/>
    <w:rsid w:val="00B508AF"/>
    <w:rsid w:val="00B52178"/>
    <w:rsid w:val="00B559B3"/>
    <w:rsid w:val="00B56F88"/>
    <w:rsid w:val="00B57748"/>
    <w:rsid w:val="00B60165"/>
    <w:rsid w:val="00B60A31"/>
    <w:rsid w:val="00B62044"/>
    <w:rsid w:val="00B63F4B"/>
    <w:rsid w:val="00B642E6"/>
    <w:rsid w:val="00B66355"/>
    <w:rsid w:val="00B70567"/>
    <w:rsid w:val="00B7212A"/>
    <w:rsid w:val="00B76368"/>
    <w:rsid w:val="00B773AB"/>
    <w:rsid w:val="00B8041E"/>
    <w:rsid w:val="00B83749"/>
    <w:rsid w:val="00B85DC3"/>
    <w:rsid w:val="00B92F37"/>
    <w:rsid w:val="00B9464D"/>
    <w:rsid w:val="00B964D8"/>
    <w:rsid w:val="00BA6280"/>
    <w:rsid w:val="00BA6289"/>
    <w:rsid w:val="00BA727A"/>
    <w:rsid w:val="00BC27EA"/>
    <w:rsid w:val="00BC62AE"/>
    <w:rsid w:val="00BD1F72"/>
    <w:rsid w:val="00BD444B"/>
    <w:rsid w:val="00BD4D46"/>
    <w:rsid w:val="00BD5590"/>
    <w:rsid w:val="00BD6667"/>
    <w:rsid w:val="00BD6AAD"/>
    <w:rsid w:val="00BE38B1"/>
    <w:rsid w:val="00BE4D98"/>
    <w:rsid w:val="00BF0E26"/>
    <w:rsid w:val="00BF45F9"/>
    <w:rsid w:val="00BF4CA8"/>
    <w:rsid w:val="00BF52AD"/>
    <w:rsid w:val="00BF7BC0"/>
    <w:rsid w:val="00C057A5"/>
    <w:rsid w:val="00C0640A"/>
    <w:rsid w:val="00C075A5"/>
    <w:rsid w:val="00C07F45"/>
    <w:rsid w:val="00C10A68"/>
    <w:rsid w:val="00C144E9"/>
    <w:rsid w:val="00C20D6E"/>
    <w:rsid w:val="00C225FC"/>
    <w:rsid w:val="00C27FB1"/>
    <w:rsid w:val="00C30755"/>
    <w:rsid w:val="00C30DF5"/>
    <w:rsid w:val="00C31499"/>
    <w:rsid w:val="00C36072"/>
    <w:rsid w:val="00C36308"/>
    <w:rsid w:val="00C37C28"/>
    <w:rsid w:val="00C46CD8"/>
    <w:rsid w:val="00C51556"/>
    <w:rsid w:val="00C51F57"/>
    <w:rsid w:val="00C55AF1"/>
    <w:rsid w:val="00C55BAE"/>
    <w:rsid w:val="00C67D05"/>
    <w:rsid w:val="00C73E1E"/>
    <w:rsid w:val="00C75397"/>
    <w:rsid w:val="00C81B18"/>
    <w:rsid w:val="00C83FC2"/>
    <w:rsid w:val="00C86C86"/>
    <w:rsid w:val="00C931A2"/>
    <w:rsid w:val="00CA0A00"/>
    <w:rsid w:val="00CA1D7C"/>
    <w:rsid w:val="00CA3C48"/>
    <w:rsid w:val="00CB05D9"/>
    <w:rsid w:val="00CB1421"/>
    <w:rsid w:val="00CB19FC"/>
    <w:rsid w:val="00CB6B21"/>
    <w:rsid w:val="00CC4B71"/>
    <w:rsid w:val="00CC4D07"/>
    <w:rsid w:val="00CD1790"/>
    <w:rsid w:val="00CE4410"/>
    <w:rsid w:val="00CE475D"/>
    <w:rsid w:val="00CE5BE9"/>
    <w:rsid w:val="00CE6A95"/>
    <w:rsid w:val="00CE7C5E"/>
    <w:rsid w:val="00CF1F6A"/>
    <w:rsid w:val="00CF5FA9"/>
    <w:rsid w:val="00CF63E8"/>
    <w:rsid w:val="00D00B5B"/>
    <w:rsid w:val="00D01ACE"/>
    <w:rsid w:val="00D054F9"/>
    <w:rsid w:val="00D1035F"/>
    <w:rsid w:val="00D11C0F"/>
    <w:rsid w:val="00D12FDC"/>
    <w:rsid w:val="00D13705"/>
    <w:rsid w:val="00D16BA1"/>
    <w:rsid w:val="00D177FC"/>
    <w:rsid w:val="00D21AA2"/>
    <w:rsid w:val="00D23422"/>
    <w:rsid w:val="00D240A7"/>
    <w:rsid w:val="00D3787D"/>
    <w:rsid w:val="00D42D12"/>
    <w:rsid w:val="00D4668E"/>
    <w:rsid w:val="00D477CF"/>
    <w:rsid w:val="00D50513"/>
    <w:rsid w:val="00D50752"/>
    <w:rsid w:val="00D52687"/>
    <w:rsid w:val="00D55F57"/>
    <w:rsid w:val="00D661B0"/>
    <w:rsid w:val="00D761B9"/>
    <w:rsid w:val="00D76A51"/>
    <w:rsid w:val="00D76EB7"/>
    <w:rsid w:val="00D80901"/>
    <w:rsid w:val="00D937CF"/>
    <w:rsid w:val="00D94312"/>
    <w:rsid w:val="00DA0D39"/>
    <w:rsid w:val="00DA13CF"/>
    <w:rsid w:val="00DA1B73"/>
    <w:rsid w:val="00DA2E5C"/>
    <w:rsid w:val="00DA36B4"/>
    <w:rsid w:val="00DA37F9"/>
    <w:rsid w:val="00DA435D"/>
    <w:rsid w:val="00DB4B75"/>
    <w:rsid w:val="00DB650F"/>
    <w:rsid w:val="00DB7824"/>
    <w:rsid w:val="00DC0F96"/>
    <w:rsid w:val="00DC45C4"/>
    <w:rsid w:val="00DC7CC4"/>
    <w:rsid w:val="00DE1069"/>
    <w:rsid w:val="00DE148A"/>
    <w:rsid w:val="00DE2177"/>
    <w:rsid w:val="00DE74D5"/>
    <w:rsid w:val="00DE7DBF"/>
    <w:rsid w:val="00DF0270"/>
    <w:rsid w:val="00DF0968"/>
    <w:rsid w:val="00DF0F62"/>
    <w:rsid w:val="00DF5914"/>
    <w:rsid w:val="00DF59DA"/>
    <w:rsid w:val="00DF6DCA"/>
    <w:rsid w:val="00E051E1"/>
    <w:rsid w:val="00E10C59"/>
    <w:rsid w:val="00E128A9"/>
    <w:rsid w:val="00E13983"/>
    <w:rsid w:val="00E15D65"/>
    <w:rsid w:val="00E16C88"/>
    <w:rsid w:val="00E16D14"/>
    <w:rsid w:val="00E1744A"/>
    <w:rsid w:val="00E219AC"/>
    <w:rsid w:val="00E21B1C"/>
    <w:rsid w:val="00E21D10"/>
    <w:rsid w:val="00E22563"/>
    <w:rsid w:val="00E2713F"/>
    <w:rsid w:val="00E3001C"/>
    <w:rsid w:val="00E31722"/>
    <w:rsid w:val="00E322F4"/>
    <w:rsid w:val="00E354BF"/>
    <w:rsid w:val="00E358FF"/>
    <w:rsid w:val="00E41CBF"/>
    <w:rsid w:val="00E42164"/>
    <w:rsid w:val="00E463E8"/>
    <w:rsid w:val="00E46694"/>
    <w:rsid w:val="00E50024"/>
    <w:rsid w:val="00E5074A"/>
    <w:rsid w:val="00E52050"/>
    <w:rsid w:val="00E534DB"/>
    <w:rsid w:val="00E609C0"/>
    <w:rsid w:val="00E62246"/>
    <w:rsid w:val="00E65889"/>
    <w:rsid w:val="00E714DF"/>
    <w:rsid w:val="00E73943"/>
    <w:rsid w:val="00E77F96"/>
    <w:rsid w:val="00E806AE"/>
    <w:rsid w:val="00E84009"/>
    <w:rsid w:val="00E86D43"/>
    <w:rsid w:val="00E93589"/>
    <w:rsid w:val="00E93E32"/>
    <w:rsid w:val="00E94AEB"/>
    <w:rsid w:val="00EA1E69"/>
    <w:rsid w:val="00EA7263"/>
    <w:rsid w:val="00EA777C"/>
    <w:rsid w:val="00EA78E3"/>
    <w:rsid w:val="00EB0D56"/>
    <w:rsid w:val="00EB1AAC"/>
    <w:rsid w:val="00EB2074"/>
    <w:rsid w:val="00EB63DA"/>
    <w:rsid w:val="00EC6CD9"/>
    <w:rsid w:val="00EC6D67"/>
    <w:rsid w:val="00EC7BF2"/>
    <w:rsid w:val="00ED2B88"/>
    <w:rsid w:val="00ED7F2F"/>
    <w:rsid w:val="00EE0D41"/>
    <w:rsid w:val="00EE1604"/>
    <w:rsid w:val="00EE17AA"/>
    <w:rsid w:val="00EE17BF"/>
    <w:rsid w:val="00EE2B98"/>
    <w:rsid w:val="00EE70B2"/>
    <w:rsid w:val="00EF0BD3"/>
    <w:rsid w:val="00EF21F0"/>
    <w:rsid w:val="00EF56FF"/>
    <w:rsid w:val="00EF72F9"/>
    <w:rsid w:val="00F03E8B"/>
    <w:rsid w:val="00F135C6"/>
    <w:rsid w:val="00F21786"/>
    <w:rsid w:val="00F241E4"/>
    <w:rsid w:val="00F25201"/>
    <w:rsid w:val="00F32C76"/>
    <w:rsid w:val="00F32D88"/>
    <w:rsid w:val="00F32EFE"/>
    <w:rsid w:val="00F36A5A"/>
    <w:rsid w:val="00F36C6C"/>
    <w:rsid w:val="00F40E3D"/>
    <w:rsid w:val="00F43EA8"/>
    <w:rsid w:val="00F44771"/>
    <w:rsid w:val="00F47223"/>
    <w:rsid w:val="00F526CB"/>
    <w:rsid w:val="00F54D7A"/>
    <w:rsid w:val="00F55285"/>
    <w:rsid w:val="00F61656"/>
    <w:rsid w:val="00F66738"/>
    <w:rsid w:val="00F66CD9"/>
    <w:rsid w:val="00F76279"/>
    <w:rsid w:val="00F76F8C"/>
    <w:rsid w:val="00F77EA3"/>
    <w:rsid w:val="00F80A25"/>
    <w:rsid w:val="00F91BBE"/>
    <w:rsid w:val="00F942C9"/>
    <w:rsid w:val="00F94E0B"/>
    <w:rsid w:val="00F975B2"/>
    <w:rsid w:val="00F977A1"/>
    <w:rsid w:val="00FA0526"/>
    <w:rsid w:val="00FA2CD3"/>
    <w:rsid w:val="00FA73E3"/>
    <w:rsid w:val="00FB183A"/>
    <w:rsid w:val="00FB4A2F"/>
    <w:rsid w:val="00FB4FA5"/>
    <w:rsid w:val="00FC131E"/>
    <w:rsid w:val="00FC4EA7"/>
    <w:rsid w:val="00FC617A"/>
    <w:rsid w:val="00FD0450"/>
    <w:rsid w:val="00FD147E"/>
    <w:rsid w:val="00FD157B"/>
    <w:rsid w:val="00FD15D9"/>
    <w:rsid w:val="00FD5B69"/>
    <w:rsid w:val="00FD6FD2"/>
    <w:rsid w:val="00FE3055"/>
    <w:rsid w:val="00FE6B5B"/>
    <w:rsid w:val="00FE77D2"/>
    <w:rsid w:val="00FF0FC5"/>
    <w:rsid w:val="00FF1DD0"/>
    <w:rsid w:val="00FF1E3E"/>
    <w:rsid w:val="00FF21A1"/>
    <w:rsid w:val="00FF2862"/>
    <w:rsid w:val="00FF585C"/>
    <w:rsid w:val="00FF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2D0B4"/>
  <w15:docId w15:val="{A9610872-1840-4FF7-AD3E-12C038B9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764"/>
    <w:pPr>
      <w:ind w:left="720"/>
      <w:contextualSpacing/>
    </w:pPr>
  </w:style>
  <w:style w:type="paragraph" w:styleId="a4">
    <w:name w:val="header"/>
    <w:basedOn w:val="a"/>
    <w:link w:val="a5"/>
    <w:uiPriority w:val="99"/>
    <w:unhideWhenUsed/>
    <w:rsid w:val="008F25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F25E3"/>
    <w:rPr>
      <w:sz w:val="18"/>
      <w:szCs w:val="18"/>
    </w:rPr>
  </w:style>
  <w:style w:type="paragraph" w:styleId="a6">
    <w:name w:val="footer"/>
    <w:basedOn w:val="a"/>
    <w:link w:val="a7"/>
    <w:uiPriority w:val="99"/>
    <w:unhideWhenUsed/>
    <w:rsid w:val="008F25E3"/>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F25E3"/>
    <w:rPr>
      <w:sz w:val="18"/>
      <w:szCs w:val="18"/>
    </w:rPr>
  </w:style>
  <w:style w:type="paragraph" w:styleId="a8">
    <w:name w:val="Balloon Text"/>
    <w:basedOn w:val="a"/>
    <w:link w:val="a9"/>
    <w:uiPriority w:val="99"/>
    <w:semiHidden/>
    <w:unhideWhenUsed/>
    <w:rsid w:val="008F25E3"/>
    <w:pPr>
      <w:spacing w:after="0" w:line="240" w:lineRule="auto"/>
    </w:pPr>
    <w:rPr>
      <w:sz w:val="18"/>
      <w:szCs w:val="18"/>
    </w:rPr>
  </w:style>
  <w:style w:type="character" w:customStyle="1" w:styleId="a9">
    <w:name w:val="批注框文本 字符"/>
    <w:basedOn w:val="a0"/>
    <w:link w:val="a8"/>
    <w:uiPriority w:val="99"/>
    <w:semiHidden/>
    <w:rsid w:val="008F25E3"/>
    <w:rPr>
      <w:sz w:val="18"/>
      <w:szCs w:val="18"/>
    </w:rPr>
  </w:style>
  <w:style w:type="character" w:styleId="aa">
    <w:name w:val="annotation reference"/>
    <w:basedOn w:val="a0"/>
    <w:uiPriority w:val="99"/>
    <w:semiHidden/>
    <w:unhideWhenUsed/>
    <w:rsid w:val="00D177FC"/>
    <w:rPr>
      <w:sz w:val="16"/>
      <w:szCs w:val="16"/>
    </w:rPr>
  </w:style>
  <w:style w:type="paragraph" w:styleId="ab">
    <w:name w:val="annotation text"/>
    <w:basedOn w:val="a"/>
    <w:link w:val="ac"/>
    <w:uiPriority w:val="99"/>
    <w:unhideWhenUsed/>
    <w:rsid w:val="00D177FC"/>
    <w:pPr>
      <w:spacing w:line="240" w:lineRule="auto"/>
    </w:pPr>
    <w:rPr>
      <w:sz w:val="20"/>
      <w:szCs w:val="20"/>
    </w:rPr>
  </w:style>
  <w:style w:type="character" w:customStyle="1" w:styleId="ac">
    <w:name w:val="批注文字 字符"/>
    <w:basedOn w:val="a0"/>
    <w:link w:val="ab"/>
    <w:uiPriority w:val="99"/>
    <w:rsid w:val="00D177FC"/>
    <w:rPr>
      <w:sz w:val="20"/>
      <w:szCs w:val="20"/>
    </w:rPr>
  </w:style>
  <w:style w:type="paragraph" w:styleId="ad">
    <w:name w:val="annotation subject"/>
    <w:basedOn w:val="ab"/>
    <w:next w:val="ab"/>
    <w:link w:val="ae"/>
    <w:uiPriority w:val="99"/>
    <w:semiHidden/>
    <w:unhideWhenUsed/>
    <w:rsid w:val="00D177FC"/>
    <w:rPr>
      <w:b/>
      <w:bCs/>
    </w:rPr>
  </w:style>
  <w:style w:type="character" w:customStyle="1" w:styleId="ae">
    <w:name w:val="批注主题 字符"/>
    <w:basedOn w:val="ac"/>
    <w:link w:val="ad"/>
    <w:uiPriority w:val="99"/>
    <w:semiHidden/>
    <w:rsid w:val="00D177FC"/>
    <w:rPr>
      <w:b/>
      <w:bCs/>
      <w:sz w:val="20"/>
      <w:szCs w:val="20"/>
    </w:rPr>
  </w:style>
  <w:style w:type="paragraph" w:styleId="af">
    <w:name w:val="Title"/>
    <w:basedOn w:val="a"/>
    <w:next w:val="a"/>
    <w:link w:val="af0"/>
    <w:uiPriority w:val="10"/>
    <w:qFormat/>
    <w:rsid w:val="00333D3B"/>
    <w:pPr>
      <w:widowControl w:val="0"/>
      <w:spacing w:before="240" w:after="60" w:line="240" w:lineRule="auto"/>
      <w:jc w:val="center"/>
      <w:outlineLvl w:val="0"/>
    </w:pPr>
    <w:rPr>
      <w:rFonts w:asciiTheme="majorHAnsi" w:eastAsia="宋体" w:hAnsiTheme="majorHAnsi" w:cstheme="majorBidi"/>
      <w:b/>
      <w:bCs/>
      <w:kern w:val="2"/>
      <w:sz w:val="32"/>
      <w:szCs w:val="32"/>
    </w:rPr>
  </w:style>
  <w:style w:type="character" w:customStyle="1" w:styleId="af0">
    <w:name w:val="标题 字符"/>
    <w:basedOn w:val="a0"/>
    <w:link w:val="af"/>
    <w:uiPriority w:val="10"/>
    <w:rsid w:val="00333D3B"/>
    <w:rPr>
      <w:rFonts w:asciiTheme="majorHAnsi" w:eastAsia="宋体" w:hAnsiTheme="majorHAnsi" w:cstheme="majorBidi"/>
      <w:b/>
      <w:bCs/>
      <w:kern w:val="2"/>
      <w:sz w:val="32"/>
      <w:szCs w:val="32"/>
    </w:rPr>
  </w:style>
  <w:style w:type="paragraph" w:styleId="af1">
    <w:name w:val="Body Text"/>
    <w:basedOn w:val="a"/>
    <w:link w:val="af2"/>
    <w:uiPriority w:val="1"/>
    <w:unhideWhenUsed/>
    <w:qFormat/>
    <w:rsid w:val="00E42164"/>
    <w:pPr>
      <w:widowControl w:val="0"/>
      <w:spacing w:after="0" w:line="240" w:lineRule="auto"/>
      <w:ind w:left="117"/>
    </w:pPr>
    <w:rPr>
      <w:rFonts w:ascii="Cambria" w:eastAsia="宋体" w:hAnsi="Cambria"/>
    </w:rPr>
  </w:style>
  <w:style w:type="character" w:customStyle="1" w:styleId="af2">
    <w:name w:val="正文文本 字符"/>
    <w:basedOn w:val="a0"/>
    <w:link w:val="af1"/>
    <w:uiPriority w:val="1"/>
    <w:rsid w:val="00E42164"/>
    <w:rPr>
      <w:rFonts w:ascii="Cambria" w:eastAsia="宋体" w:hAnsi="Cambria"/>
    </w:rPr>
  </w:style>
  <w:style w:type="table" w:customStyle="1" w:styleId="TableNormal1">
    <w:name w:val="Table Normal1"/>
    <w:uiPriority w:val="2"/>
    <w:semiHidden/>
    <w:qFormat/>
    <w:rsid w:val="00E42164"/>
    <w:pPr>
      <w:widowControl w:val="0"/>
      <w:spacing w:after="0" w:line="240" w:lineRule="auto"/>
    </w:pPr>
    <w:rPr>
      <w:rFonts w:eastAsia="Times New Roman"/>
    </w:rPr>
    <w:tblPr>
      <w:tblCellMar>
        <w:top w:w="0" w:type="dxa"/>
        <w:left w:w="0" w:type="dxa"/>
        <w:bottom w:w="0" w:type="dxa"/>
        <w:right w:w="0" w:type="dxa"/>
      </w:tblCellMar>
    </w:tblPr>
  </w:style>
  <w:style w:type="paragraph" w:styleId="af3">
    <w:name w:val="Normal (Web)"/>
    <w:basedOn w:val="a"/>
    <w:uiPriority w:val="99"/>
    <w:semiHidden/>
    <w:unhideWhenUsed/>
    <w:rsid w:val="00DF0968"/>
    <w:pPr>
      <w:spacing w:before="100" w:beforeAutospacing="1" w:after="100" w:afterAutospacing="1" w:line="240" w:lineRule="auto"/>
    </w:pPr>
    <w:rPr>
      <w:rFonts w:ascii="宋体" w:eastAsia="宋体" w:hAnsi="宋体" w:cs="宋体"/>
      <w:sz w:val="24"/>
      <w:szCs w:val="24"/>
    </w:rPr>
  </w:style>
  <w:style w:type="character" w:customStyle="1" w:styleId="fontstyle01">
    <w:name w:val="fontstyle01"/>
    <w:basedOn w:val="a0"/>
    <w:rsid w:val="00933764"/>
    <w:rPr>
      <w:rFonts w:ascii="Helvetica-Bold" w:hAnsi="Helvetica-Bold" w:hint="default"/>
      <w:b/>
      <w:bCs/>
      <w:i w:val="0"/>
      <w:iCs w:val="0"/>
      <w:color w:val="000000"/>
      <w:sz w:val="36"/>
      <w:szCs w:val="36"/>
    </w:rPr>
  </w:style>
  <w:style w:type="paragraph" w:customStyle="1" w:styleId="Default">
    <w:name w:val="Default"/>
    <w:rsid w:val="00440993"/>
    <w:pPr>
      <w:autoSpaceDE w:val="0"/>
      <w:autoSpaceDN w:val="0"/>
      <w:adjustRightInd w:val="0"/>
      <w:spacing w:after="0" w:line="240" w:lineRule="auto"/>
    </w:pPr>
    <w:rPr>
      <w:rFonts w:ascii="Calibri" w:hAnsi="Calibri" w:cs="Calibri"/>
      <w:color w:val="000000"/>
      <w:sz w:val="24"/>
      <w:szCs w:val="24"/>
    </w:rPr>
  </w:style>
  <w:style w:type="table" w:styleId="af4">
    <w:name w:val="Table Grid"/>
    <w:basedOn w:val="a1"/>
    <w:uiPriority w:val="39"/>
    <w:rsid w:val="0044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440993"/>
    <w:rPr>
      <w:color w:val="0563C1" w:themeColor="hyperlink"/>
      <w:u w:val="single"/>
    </w:rPr>
  </w:style>
  <w:style w:type="character" w:customStyle="1" w:styleId="tlid-translation">
    <w:name w:val="tlid-translation"/>
    <w:basedOn w:val="a0"/>
    <w:rsid w:val="00440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24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0B38E-0586-4E82-BFD5-853E13D0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Chenghong</dc:creator>
  <cp:lastModifiedBy>叶成红</cp:lastModifiedBy>
  <cp:revision>3</cp:revision>
  <dcterms:created xsi:type="dcterms:W3CDTF">2020-06-12T01:32:00Z</dcterms:created>
  <dcterms:modified xsi:type="dcterms:W3CDTF">2020-06-12T01:36:00Z</dcterms:modified>
</cp:coreProperties>
</file>