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3F" w:rsidRDefault="00176A85" w:rsidP="007138B4">
      <w:pPr>
        <w:pStyle w:val="a9"/>
        <w:spacing w:line="520" w:lineRule="exact"/>
        <w:jc w:val="center"/>
        <w:rPr>
          <w:rFonts w:ascii="Times New Roman" w:eastAsia="方正小标宋简体" w:hAnsi="Times New Roman" w:cs="Times New Roman"/>
          <w:sz w:val="44"/>
          <w:szCs w:val="44"/>
        </w:rPr>
      </w:pPr>
      <w:r w:rsidRPr="00296855">
        <w:rPr>
          <w:rFonts w:ascii="Times New Roman" w:eastAsia="方正小标宋简体" w:hAnsi="Times New Roman" w:cs="Times New Roman" w:hint="eastAsia"/>
          <w:sz w:val="44"/>
          <w:szCs w:val="44"/>
        </w:rPr>
        <w:t>神经和心血管手术器械</w:t>
      </w:r>
      <w:r w:rsidRPr="00296855">
        <w:rPr>
          <w:rFonts w:ascii="Times New Roman" w:eastAsia="方正小标宋简体" w:hAnsi="Times New Roman" w:cs="Times New Roman" w:hint="eastAsia"/>
          <w:sz w:val="44"/>
          <w:szCs w:val="44"/>
        </w:rPr>
        <w:t>-</w:t>
      </w:r>
      <w:r w:rsidRPr="00296855">
        <w:rPr>
          <w:rFonts w:ascii="Times New Roman" w:eastAsia="方正小标宋简体" w:hAnsi="Times New Roman" w:cs="Times New Roman" w:hint="eastAsia"/>
          <w:sz w:val="44"/>
          <w:szCs w:val="44"/>
        </w:rPr>
        <w:t>刀、剪及针</w:t>
      </w:r>
      <w:r w:rsidR="00013CED" w:rsidRPr="00296855">
        <w:rPr>
          <w:rFonts w:ascii="Times New Roman" w:eastAsia="方正小标宋简体" w:hAnsi="Times New Roman" w:cs="Times New Roman" w:hint="eastAsia"/>
          <w:sz w:val="44"/>
          <w:szCs w:val="44"/>
        </w:rPr>
        <w:t>注册</w:t>
      </w:r>
      <w:r w:rsidRPr="00296855">
        <w:rPr>
          <w:rFonts w:ascii="Times New Roman" w:eastAsia="方正小标宋简体" w:hAnsi="Times New Roman" w:cs="Times New Roman" w:hint="eastAsia"/>
          <w:sz w:val="44"/>
          <w:szCs w:val="44"/>
        </w:rPr>
        <w:t>审查指导原则</w:t>
      </w:r>
      <w:r w:rsidR="00D72365" w:rsidRPr="00296855">
        <w:rPr>
          <w:rFonts w:ascii="Times New Roman" w:eastAsia="方正小标宋简体" w:hAnsi="Times New Roman" w:cs="Times New Roman" w:hint="eastAsia"/>
          <w:sz w:val="44"/>
          <w:szCs w:val="44"/>
        </w:rPr>
        <w:t>（征求意见稿）</w:t>
      </w:r>
    </w:p>
    <w:p w:rsidR="007138B4" w:rsidRPr="00296855" w:rsidRDefault="007138B4" w:rsidP="007138B4">
      <w:pPr>
        <w:pStyle w:val="a9"/>
        <w:spacing w:line="520" w:lineRule="exact"/>
        <w:jc w:val="center"/>
        <w:rPr>
          <w:rFonts w:ascii="Times New Roman" w:eastAsia="方正小标宋简体" w:hAnsi="Times New Roman" w:cs="Times New Roman"/>
          <w:sz w:val="44"/>
          <w:szCs w:val="44"/>
        </w:rPr>
      </w:pPr>
    </w:p>
    <w:p w:rsidR="00EA463F" w:rsidRPr="008E7772" w:rsidRDefault="00EA463F"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本指导原则旨在帮助和指导注册申请人对神经和心血管手术器械（包括刀、剪和针）注册申报资料进行准备，以满足技术审评的基本要求。同时有助于审评</w:t>
      </w:r>
      <w:r w:rsidR="00A37A2A" w:rsidRPr="008E7772">
        <w:rPr>
          <w:rFonts w:ascii="仿宋_GB2312" w:eastAsia="仿宋_GB2312" w:hAnsi="宋体" w:hint="eastAsia"/>
          <w:sz w:val="32"/>
          <w:szCs w:val="32"/>
        </w:rPr>
        <w:t>人员理解和掌握该类产品原理、结构、性能、预期用途等内容，把握技术审评工作基本要求和尺度，对产品安全性、有效性作出系统评价</w:t>
      </w:r>
      <w:r w:rsidRPr="008E7772">
        <w:rPr>
          <w:rFonts w:ascii="仿宋_GB2312" w:eastAsia="仿宋_GB2312" w:hAnsi="宋体" w:hint="eastAsia"/>
          <w:sz w:val="32"/>
          <w:szCs w:val="32"/>
        </w:rPr>
        <w:t>。</w:t>
      </w:r>
    </w:p>
    <w:p w:rsidR="00A37A2A" w:rsidRPr="008E7772" w:rsidRDefault="00A37A2A"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本指导原则是对神经和心血管</w:t>
      </w:r>
      <w:r w:rsidR="0052112E" w:rsidRPr="008E7772">
        <w:rPr>
          <w:rFonts w:ascii="仿宋_GB2312" w:eastAsia="仿宋_GB2312" w:hAnsi="宋体" w:hint="eastAsia"/>
          <w:sz w:val="32"/>
          <w:szCs w:val="32"/>
        </w:rPr>
        <w:t>手术器械-刀、剪及针注册申报资料的一般要求，注册申请人应依据具体产品的特性对注册申报资料的内容进行充实和细化。</w:t>
      </w:r>
      <w:r w:rsidR="007138B4">
        <w:rPr>
          <w:rFonts w:ascii="仿宋_GB2312" w:eastAsia="仿宋_GB2312" w:hAnsi="宋体" w:hint="eastAsia"/>
          <w:sz w:val="32"/>
          <w:szCs w:val="32"/>
        </w:rPr>
        <w:t>注册</w:t>
      </w:r>
      <w:r w:rsidR="0052112E" w:rsidRPr="008E7772">
        <w:rPr>
          <w:rFonts w:ascii="仿宋_GB2312" w:eastAsia="仿宋_GB2312" w:hAnsi="宋体" w:hint="eastAsia"/>
          <w:sz w:val="32"/>
          <w:szCs w:val="32"/>
        </w:rPr>
        <w:t>申请人还应依据具体产品的特性确定其中具体内容是否适用，若不适用，需具体阐述其理由及相应的科学依据。</w:t>
      </w:r>
    </w:p>
    <w:p w:rsidR="0052112E" w:rsidRPr="008E7772" w:rsidRDefault="0052112E"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本指导原则是对注册申请人和审查人员的指导性文件，但不包括注册审批所涉及的行政事项，亦不作为法规强制执行，如果有足够相关法规要求的其他方法，也可以采用，但是需要提供详细的研究资料和验证资料。应在遵循相关法规的前提下使用本指导原则。</w:t>
      </w:r>
    </w:p>
    <w:p w:rsidR="0052112E" w:rsidRPr="008E7772" w:rsidRDefault="0052112E"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本指导原则是在现行法规和标准体系以及当前认知水平下制定的，随着法规和标准不断完善，以及科学技术的不断发展，本指导原则相关内容也将进行适时的调整。</w:t>
      </w:r>
    </w:p>
    <w:p w:rsidR="0052112E" w:rsidRPr="008E7772" w:rsidRDefault="0052112E" w:rsidP="007138B4">
      <w:pPr>
        <w:pStyle w:val="1"/>
        <w:spacing w:line="520" w:lineRule="exact"/>
        <w:ind w:left="420"/>
      </w:pPr>
      <w:r w:rsidRPr="008E7772">
        <w:rPr>
          <w:rFonts w:hint="eastAsia"/>
        </w:rPr>
        <w:t>适用范围</w:t>
      </w:r>
    </w:p>
    <w:p w:rsidR="0052112E" w:rsidRPr="008E7772" w:rsidRDefault="0052112E"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本指导原则适用于</w:t>
      </w:r>
      <w:r w:rsidR="009E70F8" w:rsidRPr="008E7772">
        <w:rPr>
          <w:rFonts w:ascii="仿宋_GB2312" w:eastAsia="仿宋_GB2312" w:hAnsi="宋体" w:hint="eastAsia"/>
          <w:sz w:val="32"/>
          <w:szCs w:val="32"/>
        </w:rPr>
        <w:t>第二类</w:t>
      </w:r>
      <w:r w:rsidRPr="008E7772">
        <w:rPr>
          <w:rFonts w:ascii="仿宋_GB2312" w:eastAsia="仿宋_GB2312" w:hAnsi="宋体" w:hint="eastAsia"/>
          <w:sz w:val="32"/>
          <w:szCs w:val="32"/>
        </w:rPr>
        <w:t>神经和心血管</w:t>
      </w:r>
      <w:r w:rsidR="00CC40C7">
        <w:rPr>
          <w:rFonts w:ascii="仿宋_GB2312" w:eastAsia="仿宋_GB2312" w:hAnsi="宋体" w:hint="eastAsia"/>
          <w:sz w:val="32"/>
          <w:szCs w:val="32"/>
        </w:rPr>
        <w:t>无源</w:t>
      </w:r>
      <w:r w:rsidRPr="008E7772">
        <w:rPr>
          <w:rFonts w:ascii="仿宋_GB2312" w:eastAsia="仿宋_GB2312" w:hAnsi="宋体" w:hint="eastAsia"/>
          <w:sz w:val="32"/>
          <w:szCs w:val="32"/>
        </w:rPr>
        <w:t>手术器械</w:t>
      </w:r>
      <w:r w:rsidR="00CC40C7">
        <w:rPr>
          <w:rFonts w:ascii="仿宋_GB2312" w:eastAsia="仿宋_GB2312" w:hAnsi="宋体" w:hint="eastAsia"/>
          <w:sz w:val="32"/>
          <w:szCs w:val="32"/>
        </w:rPr>
        <w:t>中的手术</w:t>
      </w:r>
      <w:r w:rsidRPr="008E7772">
        <w:rPr>
          <w:rFonts w:ascii="仿宋_GB2312" w:eastAsia="仿宋_GB2312" w:hAnsi="宋体" w:hint="eastAsia"/>
          <w:sz w:val="32"/>
          <w:szCs w:val="32"/>
        </w:rPr>
        <w:t>刀、</w:t>
      </w:r>
      <w:r w:rsidR="00CC40C7">
        <w:rPr>
          <w:rFonts w:ascii="仿宋_GB2312" w:eastAsia="仿宋_GB2312" w:hAnsi="宋体" w:hint="eastAsia"/>
          <w:sz w:val="32"/>
          <w:szCs w:val="32"/>
        </w:rPr>
        <w:t>手术</w:t>
      </w:r>
      <w:r w:rsidRPr="008E7772">
        <w:rPr>
          <w:rFonts w:ascii="仿宋_GB2312" w:eastAsia="仿宋_GB2312" w:hAnsi="宋体" w:hint="eastAsia"/>
          <w:sz w:val="32"/>
          <w:szCs w:val="32"/>
        </w:rPr>
        <w:t>剪及</w:t>
      </w:r>
      <w:r w:rsidR="00CC40C7">
        <w:rPr>
          <w:rFonts w:ascii="仿宋_GB2312" w:eastAsia="仿宋_GB2312" w:hAnsi="宋体" w:hint="eastAsia"/>
          <w:sz w:val="32"/>
          <w:szCs w:val="32"/>
        </w:rPr>
        <w:t>手术针。</w:t>
      </w:r>
    </w:p>
    <w:p w:rsidR="00E32BBC" w:rsidRPr="00C82D20" w:rsidRDefault="00E32BBC" w:rsidP="007138B4">
      <w:pPr>
        <w:pStyle w:val="1"/>
        <w:spacing w:line="520" w:lineRule="exact"/>
        <w:ind w:left="420"/>
      </w:pPr>
      <w:r w:rsidRPr="00C82D20">
        <w:rPr>
          <w:rFonts w:hint="eastAsia"/>
        </w:rPr>
        <w:t>注册单元划分</w:t>
      </w:r>
    </w:p>
    <w:p w:rsidR="00E32BBC" w:rsidRPr="008E7772" w:rsidRDefault="00E32BBC" w:rsidP="007138B4">
      <w:pPr>
        <w:spacing w:line="520" w:lineRule="exact"/>
        <w:ind w:firstLineChars="200" w:firstLine="640"/>
        <w:rPr>
          <w:rFonts w:ascii="仿宋_GB2312" w:eastAsia="仿宋_GB2312" w:hAnsi="宋体"/>
          <w:sz w:val="32"/>
          <w:szCs w:val="32"/>
        </w:rPr>
      </w:pPr>
      <w:r w:rsidRPr="005D4A2B">
        <w:rPr>
          <w:rFonts w:ascii="仿宋_GB2312" w:eastAsia="仿宋_GB2312" w:hAnsi="宋体" w:hint="eastAsia"/>
          <w:sz w:val="32"/>
          <w:szCs w:val="32"/>
        </w:rPr>
        <w:lastRenderedPageBreak/>
        <w:t>注册单元划分应根据《医疗器械注册管理办法》、《医疗器械注册单元划分指导原则》要求</w:t>
      </w:r>
      <w:r w:rsidR="00D70CA5" w:rsidRPr="005D4A2B">
        <w:rPr>
          <w:rFonts w:ascii="仿宋_GB2312" w:eastAsia="仿宋_GB2312" w:hAnsi="宋体" w:hint="eastAsia"/>
          <w:sz w:val="32"/>
          <w:szCs w:val="32"/>
        </w:rPr>
        <w:t>。根据该类手术器械的适用范围，建议神经外科用手术器械与心血管手术器械划分为不同的注册单元，对于相同适用范围的同类手术用器械可划分为同一注册单元</w:t>
      </w:r>
      <w:r w:rsidRPr="005D4A2B">
        <w:rPr>
          <w:rFonts w:ascii="仿宋_GB2312" w:eastAsia="仿宋_GB2312" w:hAnsi="宋体" w:hint="eastAsia"/>
          <w:sz w:val="32"/>
          <w:szCs w:val="32"/>
        </w:rPr>
        <w:t>。</w:t>
      </w:r>
    </w:p>
    <w:p w:rsidR="00E32BBC" w:rsidRDefault="00C720DC" w:rsidP="007138B4">
      <w:pPr>
        <w:pStyle w:val="1"/>
        <w:spacing w:line="520" w:lineRule="exact"/>
        <w:ind w:left="420"/>
      </w:pPr>
      <w:r w:rsidRPr="008E7772">
        <w:rPr>
          <w:rFonts w:hint="eastAsia"/>
        </w:rPr>
        <w:t>注册申报资料要求</w:t>
      </w:r>
    </w:p>
    <w:p w:rsidR="003A3A43" w:rsidRPr="00DE4BD4" w:rsidRDefault="00DE4BD4" w:rsidP="007138B4">
      <w:pPr>
        <w:pStyle w:val="1"/>
        <w:numPr>
          <w:ilvl w:val="0"/>
          <w:numId w:val="0"/>
        </w:numPr>
        <w:spacing w:line="520" w:lineRule="exact"/>
        <w:ind w:firstLineChars="200" w:firstLine="640"/>
        <w:rPr>
          <w:rFonts w:ascii="仿宋_GB2312" w:eastAsia="仿宋_GB2312" w:hAnsi="宋体"/>
          <w:b w:val="0"/>
          <w:bCs w:val="0"/>
        </w:rPr>
      </w:pPr>
      <w:r w:rsidRPr="00DE4BD4">
        <w:rPr>
          <w:rFonts w:ascii="仿宋_GB2312" w:eastAsia="仿宋_GB2312" w:hAnsi="宋体" w:hint="eastAsia"/>
          <w:b w:val="0"/>
          <w:bCs w:val="0"/>
        </w:rPr>
        <w:t>注册申报资料应符合</w:t>
      </w:r>
      <w:r>
        <w:rPr>
          <w:rFonts w:ascii="仿宋_GB2312" w:eastAsia="仿宋_GB2312" w:hAnsi="宋体" w:hint="eastAsia"/>
          <w:b w:val="0"/>
          <w:bCs w:val="0"/>
        </w:rPr>
        <w:t>国家药品监督管理总局</w:t>
      </w:r>
      <w:r w:rsidR="00506B5E">
        <w:rPr>
          <w:rFonts w:ascii="仿宋_GB2312" w:eastAsia="仿宋_GB2312" w:hAnsi="宋体" w:hint="eastAsia"/>
          <w:b w:val="0"/>
          <w:bCs w:val="0"/>
        </w:rPr>
        <w:t>《关于公布医疗器械注册申报资料要求和批准证明文件格式的公告》中对注册申报资料的要求，同时应符合以下要求：</w:t>
      </w:r>
    </w:p>
    <w:p w:rsidR="00E32BBC" w:rsidRPr="007138B4" w:rsidRDefault="00C720DC" w:rsidP="007138B4">
      <w:pPr>
        <w:pStyle w:val="2"/>
        <w:spacing w:line="520" w:lineRule="exact"/>
        <w:ind w:left="420"/>
        <w:rPr>
          <w:b w:val="0"/>
          <w:bCs w:val="0"/>
        </w:rPr>
      </w:pPr>
      <w:r w:rsidRPr="007138B4">
        <w:rPr>
          <w:rFonts w:hint="eastAsia"/>
          <w:b w:val="0"/>
          <w:bCs w:val="0"/>
        </w:rPr>
        <w:t>（一）综述资料</w:t>
      </w:r>
    </w:p>
    <w:p w:rsidR="00C720DC" w:rsidRDefault="00C720DC"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1.概述</w:t>
      </w:r>
    </w:p>
    <w:p w:rsidR="00CC40C7" w:rsidRPr="008E7772" w:rsidRDefault="00CC40C7"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sz w:val="32"/>
          <w:szCs w:val="32"/>
        </w:rPr>
        <w:t>1)</w:t>
      </w:r>
      <w:r w:rsidRPr="00CC40C7">
        <w:rPr>
          <w:rFonts w:ascii="仿宋_GB2312" w:eastAsia="仿宋_GB2312" w:hAnsi="宋体" w:hint="eastAsia"/>
          <w:sz w:val="32"/>
          <w:szCs w:val="32"/>
        </w:rPr>
        <w:t xml:space="preserve"> </w:t>
      </w:r>
      <w:r w:rsidRPr="008E7772">
        <w:rPr>
          <w:rFonts w:ascii="仿宋_GB2312" w:eastAsia="仿宋_GB2312" w:hAnsi="宋体" w:hint="eastAsia"/>
          <w:sz w:val="32"/>
          <w:szCs w:val="32"/>
        </w:rPr>
        <w:t>产品在《医疗器械分类目录》（2</w:t>
      </w:r>
      <w:r w:rsidRPr="008E7772">
        <w:rPr>
          <w:rFonts w:ascii="仿宋_GB2312" w:eastAsia="仿宋_GB2312" w:hAnsi="宋体"/>
          <w:sz w:val="32"/>
          <w:szCs w:val="32"/>
        </w:rPr>
        <w:t>017</w:t>
      </w:r>
      <w:r w:rsidRPr="008E7772">
        <w:rPr>
          <w:rFonts w:ascii="仿宋_GB2312" w:eastAsia="仿宋_GB2312" w:hAnsi="宋体" w:hint="eastAsia"/>
          <w:sz w:val="32"/>
          <w:szCs w:val="32"/>
        </w:rPr>
        <w:t>年1</w:t>
      </w:r>
      <w:r w:rsidRPr="008E7772">
        <w:rPr>
          <w:rFonts w:ascii="仿宋_GB2312" w:eastAsia="仿宋_GB2312" w:hAnsi="宋体"/>
          <w:sz w:val="32"/>
          <w:szCs w:val="32"/>
        </w:rPr>
        <w:t>04</w:t>
      </w:r>
      <w:r w:rsidRPr="008E7772">
        <w:rPr>
          <w:rFonts w:ascii="仿宋_GB2312" w:eastAsia="仿宋_GB2312" w:hAnsi="宋体" w:hint="eastAsia"/>
          <w:sz w:val="32"/>
          <w:szCs w:val="32"/>
        </w:rPr>
        <w:t>号）中管</w:t>
      </w:r>
      <w:r>
        <w:rPr>
          <w:rFonts w:ascii="仿宋_GB2312" w:eastAsia="仿宋_GB2312" w:hAnsi="宋体" w:hint="eastAsia"/>
          <w:sz w:val="32"/>
          <w:szCs w:val="32"/>
        </w:rPr>
        <w:t>理</w:t>
      </w:r>
      <w:r w:rsidRPr="008E7772">
        <w:rPr>
          <w:rFonts w:ascii="仿宋_GB2312" w:eastAsia="仿宋_GB2312" w:hAnsi="宋体" w:hint="eastAsia"/>
          <w:sz w:val="32"/>
          <w:szCs w:val="32"/>
        </w:rPr>
        <w:t>类别为Ⅱ类，其中刀的分类编码为0</w:t>
      </w:r>
      <w:r w:rsidRPr="008E7772">
        <w:rPr>
          <w:rFonts w:ascii="仿宋_GB2312" w:eastAsia="仿宋_GB2312" w:hAnsi="宋体"/>
          <w:sz w:val="32"/>
          <w:szCs w:val="32"/>
        </w:rPr>
        <w:t>3-01-01</w:t>
      </w:r>
      <w:r w:rsidRPr="008E7772">
        <w:rPr>
          <w:rFonts w:ascii="仿宋_GB2312" w:eastAsia="仿宋_GB2312" w:hAnsi="宋体" w:hint="eastAsia"/>
          <w:sz w:val="32"/>
          <w:szCs w:val="32"/>
        </w:rPr>
        <w:t>，剪的分类编码为0</w:t>
      </w:r>
      <w:r w:rsidRPr="008E7772">
        <w:rPr>
          <w:rFonts w:ascii="仿宋_GB2312" w:eastAsia="仿宋_GB2312" w:hAnsi="宋体"/>
          <w:sz w:val="32"/>
          <w:szCs w:val="32"/>
        </w:rPr>
        <w:t>3-02-01</w:t>
      </w:r>
      <w:r w:rsidRPr="008E7772">
        <w:rPr>
          <w:rFonts w:ascii="仿宋_GB2312" w:eastAsia="仿宋_GB2312" w:hAnsi="宋体" w:hint="eastAsia"/>
          <w:sz w:val="32"/>
          <w:szCs w:val="32"/>
        </w:rPr>
        <w:t>，针包含手术针和排气针，分类编码分别为0</w:t>
      </w:r>
      <w:r w:rsidRPr="008E7772">
        <w:rPr>
          <w:rFonts w:ascii="仿宋_GB2312" w:eastAsia="仿宋_GB2312" w:hAnsi="宋体"/>
          <w:sz w:val="32"/>
          <w:szCs w:val="32"/>
        </w:rPr>
        <w:t>3-06-01</w:t>
      </w:r>
      <w:r w:rsidRPr="008E7772">
        <w:rPr>
          <w:rFonts w:ascii="仿宋_GB2312" w:eastAsia="仿宋_GB2312" w:hAnsi="宋体" w:hint="eastAsia"/>
          <w:sz w:val="32"/>
          <w:szCs w:val="32"/>
        </w:rPr>
        <w:t>和0</w:t>
      </w:r>
      <w:r w:rsidRPr="008E7772">
        <w:rPr>
          <w:rFonts w:ascii="仿宋_GB2312" w:eastAsia="仿宋_GB2312" w:hAnsi="宋体"/>
          <w:sz w:val="32"/>
          <w:szCs w:val="32"/>
        </w:rPr>
        <w:t>3-06-02</w:t>
      </w:r>
      <w:r w:rsidRPr="008E7772">
        <w:rPr>
          <w:rFonts w:ascii="仿宋_GB2312" w:eastAsia="仿宋_GB2312" w:hAnsi="宋体" w:hint="eastAsia"/>
          <w:sz w:val="32"/>
          <w:szCs w:val="32"/>
        </w:rPr>
        <w:t>。</w:t>
      </w:r>
    </w:p>
    <w:p w:rsidR="00CC40C7" w:rsidRPr="008E7772" w:rsidRDefault="00CC40C7"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w:t>
      </w:r>
      <w:r>
        <w:rPr>
          <w:rFonts w:ascii="仿宋_GB2312" w:eastAsia="仿宋_GB2312" w:hAnsi="宋体"/>
          <w:sz w:val="32"/>
          <w:szCs w:val="32"/>
        </w:rPr>
        <w:t>2)</w:t>
      </w:r>
      <w:r w:rsidRPr="00CC40C7">
        <w:rPr>
          <w:rFonts w:ascii="仿宋_GB2312" w:eastAsia="仿宋_GB2312" w:hAnsi="宋体" w:hint="eastAsia"/>
          <w:sz w:val="32"/>
          <w:szCs w:val="32"/>
        </w:rPr>
        <w:t xml:space="preserve"> </w:t>
      </w:r>
      <w:r>
        <w:rPr>
          <w:rFonts w:ascii="仿宋_GB2312" w:eastAsia="仿宋_GB2312" w:hAnsi="宋体" w:hint="eastAsia"/>
          <w:sz w:val="32"/>
          <w:szCs w:val="32"/>
        </w:rPr>
        <w:t>产品名称：</w:t>
      </w:r>
      <w:r w:rsidR="009953DA">
        <w:rPr>
          <w:rFonts w:ascii="仿宋_GB2312" w:eastAsia="仿宋_GB2312" w:hAnsi="宋体" w:hint="eastAsia"/>
          <w:sz w:val="32"/>
          <w:szCs w:val="32"/>
        </w:rPr>
        <w:t>产品通用名称一般由1个核心词和不超过3个核心词组成，对于</w:t>
      </w:r>
      <w:r w:rsidR="00F56EF9">
        <w:rPr>
          <w:rFonts w:ascii="仿宋_GB2312" w:eastAsia="仿宋_GB2312" w:hAnsi="宋体" w:hint="eastAsia"/>
          <w:sz w:val="32"/>
          <w:szCs w:val="32"/>
        </w:rPr>
        <w:t>手术</w:t>
      </w:r>
      <w:r w:rsidR="009953DA">
        <w:rPr>
          <w:rFonts w:ascii="仿宋_GB2312" w:eastAsia="仿宋_GB2312" w:hAnsi="宋体" w:hint="eastAsia"/>
          <w:sz w:val="32"/>
          <w:szCs w:val="32"/>
        </w:rPr>
        <w:t>刀</w:t>
      </w:r>
      <w:r w:rsidR="00F56EF9">
        <w:rPr>
          <w:rFonts w:ascii="仿宋_GB2312" w:eastAsia="仿宋_GB2312" w:hAnsi="宋体" w:hint="eastAsia"/>
          <w:sz w:val="32"/>
          <w:szCs w:val="32"/>
        </w:rPr>
        <w:t>和手术剪</w:t>
      </w:r>
      <w:r w:rsidR="009953DA">
        <w:rPr>
          <w:rFonts w:ascii="仿宋_GB2312" w:eastAsia="仿宋_GB2312" w:hAnsi="宋体" w:hint="eastAsia"/>
          <w:sz w:val="32"/>
          <w:szCs w:val="32"/>
        </w:rPr>
        <w:t>，建议使用</w:t>
      </w:r>
      <w:r w:rsidR="00F56EF9">
        <w:rPr>
          <w:rFonts w:ascii="仿宋_GB2312" w:eastAsia="仿宋_GB2312" w:hAnsi="宋体" w:hint="eastAsia"/>
          <w:sz w:val="32"/>
          <w:szCs w:val="32"/>
        </w:rPr>
        <w:t>“刀” “剪”作为核心词</w:t>
      </w:r>
      <w:r w:rsidR="009953DA">
        <w:rPr>
          <w:rFonts w:ascii="仿宋_GB2312" w:eastAsia="仿宋_GB2312" w:hAnsi="宋体" w:hint="eastAsia"/>
          <w:sz w:val="32"/>
          <w:szCs w:val="32"/>
        </w:rPr>
        <w:t>，</w:t>
      </w:r>
      <w:r w:rsidR="00F56EF9">
        <w:rPr>
          <w:rFonts w:ascii="仿宋_GB2312" w:eastAsia="仿宋_GB2312" w:hAnsi="宋体" w:hint="eastAsia"/>
          <w:sz w:val="32"/>
          <w:szCs w:val="32"/>
        </w:rPr>
        <w:t>以“一次性使用”、具体使用部位</w:t>
      </w:r>
      <w:r w:rsidR="00DC167F">
        <w:rPr>
          <w:rFonts w:ascii="仿宋_GB2312" w:eastAsia="仿宋_GB2312" w:hAnsi="宋体" w:hint="eastAsia"/>
          <w:sz w:val="32"/>
          <w:szCs w:val="32"/>
        </w:rPr>
        <w:t>等作为特征词命名，如胸骨刀、脑膜刀、冠状动脉剪、脑膜剪等；对于针，可以“探针”/“排气针”作为核心词，以“一次性使用”、具体使用部位等作为特征词命名，如脑用探针、主动脉排气针等；对于以器械包申报的产品，可</w:t>
      </w:r>
      <w:r w:rsidR="00EE34AA">
        <w:rPr>
          <w:rFonts w:ascii="仿宋_GB2312" w:eastAsia="仿宋_GB2312" w:hAnsi="宋体" w:hint="eastAsia"/>
          <w:sz w:val="32"/>
          <w:szCs w:val="32"/>
        </w:rPr>
        <w:t>以“手术器械”为核心词，适用部位等作为特征词命名，如颅脑神经外科手术器械、胸腔心血管外科手术器械。产品名称应符合</w:t>
      </w:r>
      <w:r w:rsidR="00EE34AA" w:rsidRPr="008E7772">
        <w:rPr>
          <w:rFonts w:ascii="仿宋_GB2312" w:eastAsia="仿宋_GB2312" w:hAnsi="宋体" w:hint="eastAsia"/>
          <w:sz w:val="32"/>
          <w:szCs w:val="32"/>
        </w:rPr>
        <w:t>《医疗器械通用名称命名规则》、《神经和心血管手术器械通用名称命名指导原则》等相关文件</w:t>
      </w:r>
      <w:r w:rsidR="00EE34AA">
        <w:rPr>
          <w:rFonts w:ascii="仿宋_GB2312" w:eastAsia="仿宋_GB2312" w:hAnsi="宋体" w:hint="eastAsia"/>
          <w:sz w:val="32"/>
          <w:szCs w:val="32"/>
        </w:rPr>
        <w:t>的规定</w:t>
      </w:r>
      <w:r w:rsidR="00EE34AA" w:rsidRPr="008E7772">
        <w:rPr>
          <w:rFonts w:ascii="仿宋_GB2312" w:eastAsia="仿宋_GB2312" w:hAnsi="宋体" w:hint="eastAsia"/>
          <w:sz w:val="32"/>
          <w:szCs w:val="32"/>
        </w:rPr>
        <w:t>。</w:t>
      </w:r>
    </w:p>
    <w:p w:rsidR="002E4652" w:rsidRPr="008E7772" w:rsidRDefault="002E4652"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lastRenderedPageBreak/>
        <w:t>2.产品描述</w:t>
      </w:r>
    </w:p>
    <w:p w:rsidR="002E4652" w:rsidRPr="008E7772" w:rsidRDefault="00012B77"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产品描述应全面、详细，应至少包括申报产品工作原理、原材料、结构组成及相应图示、使用方法等。</w:t>
      </w:r>
    </w:p>
    <w:p w:rsidR="00012B77" w:rsidRPr="008E7772" w:rsidRDefault="00012B77"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3.型号规格</w:t>
      </w:r>
    </w:p>
    <w:p w:rsidR="009577ED" w:rsidRPr="008E7772" w:rsidRDefault="009577ED"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说明产品的型号规格及其划分依据。建议以列表的形式明确所有的型号规格，并写明</w:t>
      </w:r>
      <w:r w:rsidR="005B22B8" w:rsidRPr="008E7772">
        <w:rPr>
          <w:rFonts w:ascii="仿宋_GB2312" w:eastAsia="仿宋_GB2312" w:hAnsi="宋体" w:hint="eastAsia"/>
          <w:sz w:val="32"/>
          <w:szCs w:val="32"/>
        </w:rPr>
        <w:t>各型号规格所有结构组成及配置，明确主要参数信息。</w:t>
      </w:r>
    </w:p>
    <w:p w:rsidR="005B22B8" w:rsidRPr="008E7772" w:rsidRDefault="005B22B8"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4.包装说明</w:t>
      </w:r>
    </w:p>
    <w:p w:rsidR="00B008ED" w:rsidRDefault="004227BF"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提供</w:t>
      </w:r>
      <w:r w:rsidR="008102BB" w:rsidRPr="008E7772">
        <w:rPr>
          <w:rFonts w:ascii="仿宋_GB2312" w:eastAsia="仿宋_GB2312" w:hAnsi="宋体" w:hint="eastAsia"/>
          <w:sz w:val="32"/>
          <w:szCs w:val="32"/>
        </w:rPr>
        <w:t>有关产品的包装</w:t>
      </w:r>
      <w:r w:rsidRPr="008E7772">
        <w:rPr>
          <w:rFonts w:ascii="仿宋_GB2312" w:eastAsia="仿宋_GB2312" w:hAnsi="宋体" w:hint="eastAsia"/>
          <w:sz w:val="32"/>
          <w:szCs w:val="32"/>
        </w:rPr>
        <w:t>信息</w:t>
      </w:r>
      <w:r w:rsidR="008102BB" w:rsidRPr="008E7772">
        <w:rPr>
          <w:rFonts w:ascii="仿宋_GB2312" w:eastAsia="仿宋_GB2312" w:hAnsi="宋体" w:hint="eastAsia"/>
          <w:sz w:val="32"/>
          <w:szCs w:val="32"/>
        </w:rPr>
        <w:t>。对于无菌包装的器械，应当说明与灭菌方法相适应的最初包装的信息。建议提供产品初包装结构示意图或照片</w:t>
      </w:r>
      <w:r w:rsidR="00B008ED">
        <w:rPr>
          <w:rFonts w:ascii="仿宋_GB2312" w:eastAsia="仿宋_GB2312" w:hAnsi="宋体" w:hint="eastAsia"/>
          <w:sz w:val="32"/>
          <w:szCs w:val="32"/>
        </w:rPr>
        <w:t>。</w:t>
      </w:r>
    </w:p>
    <w:p w:rsidR="008102BB" w:rsidRPr="008E7772" w:rsidRDefault="00B008ED" w:rsidP="007138B4">
      <w:pPr>
        <w:spacing w:line="520" w:lineRule="exact"/>
        <w:ind w:firstLineChars="200" w:firstLine="640"/>
        <w:rPr>
          <w:rFonts w:ascii="仿宋_GB2312" w:eastAsia="仿宋_GB2312" w:hAnsi="宋体"/>
          <w:sz w:val="32"/>
          <w:szCs w:val="32"/>
        </w:rPr>
      </w:pPr>
      <w:r w:rsidRPr="008E7772" w:rsidDel="00B008ED">
        <w:rPr>
          <w:rFonts w:ascii="仿宋_GB2312" w:eastAsia="仿宋_GB2312" w:hAnsi="宋体"/>
          <w:sz w:val="32"/>
          <w:szCs w:val="32"/>
        </w:rPr>
        <w:t xml:space="preserve"> </w:t>
      </w:r>
      <w:r w:rsidR="008102BB" w:rsidRPr="008E7772">
        <w:rPr>
          <w:rFonts w:ascii="仿宋_GB2312" w:eastAsia="仿宋_GB2312" w:hAnsi="宋体" w:hint="eastAsia"/>
          <w:sz w:val="32"/>
          <w:szCs w:val="32"/>
        </w:rPr>
        <w:t>5.适用范围和禁忌</w:t>
      </w:r>
      <w:r w:rsidR="00EE34AA">
        <w:rPr>
          <w:rFonts w:ascii="仿宋_GB2312" w:eastAsia="仿宋_GB2312" w:hAnsi="宋体" w:hint="eastAsia"/>
          <w:sz w:val="32"/>
          <w:szCs w:val="32"/>
        </w:rPr>
        <w:t>证</w:t>
      </w:r>
    </w:p>
    <w:p w:rsidR="008102BB" w:rsidRPr="008E7772" w:rsidRDefault="008E531A"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（1）适用范围：明确产品的适用范围，明确目标用户及操作该产品应当具备的技能/知识/培训；说明产品是一次性使用还是重复使用。</w:t>
      </w:r>
    </w:p>
    <w:p w:rsidR="008E531A" w:rsidRPr="008E7772" w:rsidRDefault="008E531A"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（2）预期使用环境：明确产品预期使用的地点如医疗机构等，以及可能影响其安全性有效性的环境条件。</w:t>
      </w:r>
    </w:p>
    <w:p w:rsidR="007147B1" w:rsidRPr="008E7772" w:rsidRDefault="007147B1"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w:t>
      </w:r>
      <w:r w:rsidR="00EE34AA">
        <w:rPr>
          <w:rFonts w:ascii="仿宋_GB2312" w:eastAsia="仿宋_GB2312" w:hAnsi="宋体"/>
          <w:sz w:val="32"/>
          <w:szCs w:val="32"/>
        </w:rPr>
        <w:t>3</w:t>
      </w:r>
      <w:r w:rsidRPr="008E7772">
        <w:rPr>
          <w:rFonts w:ascii="仿宋_GB2312" w:eastAsia="仿宋_GB2312" w:hAnsi="宋体" w:hint="eastAsia"/>
          <w:sz w:val="32"/>
          <w:szCs w:val="32"/>
        </w:rPr>
        <w:t>）禁忌</w:t>
      </w:r>
      <w:r w:rsidR="00EE34AA">
        <w:rPr>
          <w:rFonts w:ascii="仿宋_GB2312" w:eastAsia="仿宋_GB2312" w:hAnsi="宋体" w:hint="eastAsia"/>
          <w:sz w:val="32"/>
          <w:szCs w:val="32"/>
        </w:rPr>
        <w:t>证</w:t>
      </w:r>
      <w:r w:rsidRPr="008E7772">
        <w:rPr>
          <w:rFonts w:ascii="仿宋_GB2312" w:eastAsia="仿宋_GB2312" w:hAnsi="宋体" w:hint="eastAsia"/>
          <w:sz w:val="32"/>
          <w:szCs w:val="32"/>
        </w:rPr>
        <w:t>（如适用）：明确器械不适宜的某些疾病、情况或特定的人群及部位。</w:t>
      </w:r>
    </w:p>
    <w:p w:rsidR="00F822DA" w:rsidRPr="008E7772" w:rsidRDefault="00F822DA"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6.参考的同类产品或前代产品的情况</w:t>
      </w:r>
    </w:p>
    <w:p w:rsidR="00F822DA" w:rsidRPr="008E7772" w:rsidRDefault="00F822DA"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提供同类产品（境内外已上市）或前代产品（如有）的信息，阐述申请注册产品的研发背景和目的。对于同类产品，需说明选择其作为研发参考的原因。</w:t>
      </w:r>
    </w:p>
    <w:p w:rsidR="00F822DA" w:rsidRPr="008E7772" w:rsidRDefault="00F822DA"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应对本次申报产品与已上市同类及前代产品（如有）的相同点和不同点进行比较，比较的项目包括产品设计、适用范围、工作原理、结构组成、原材料、灭菌方式、性能指标、</w:t>
      </w:r>
      <w:r w:rsidRPr="008E7772">
        <w:rPr>
          <w:rFonts w:ascii="仿宋_GB2312" w:eastAsia="仿宋_GB2312" w:hAnsi="宋体" w:hint="eastAsia"/>
          <w:sz w:val="32"/>
          <w:szCs w:val="32"/>
        </w:rPr>
        <w:lastRenderedPageBreak/>
        <w:t>有效期以及相对于市场上同类常规产品在技术、设计和应用方面的比较与相关资料，建议以列表方式提供。</w:t>
      </w:r>
    </w:p>
    <w:p w:rsidR="00012B77" w:rsidRPr="007138B4" w:rsidRDefault="000E2B23" w:rsidP="007138B4">
      <w:pPr>
        <w:pStyle w:val="2"/>
        <w:spacing w:line="520" w:lineRule="exact"/>
        <w:ind w:left="420"/>
        <w:rPr>
          <w:b w:val="0"/>
          <w:bCs w:val="0"/>
        </w:rPr>
      </w:pPr>
      <w:r w:rsidRPr="007138B4">
        <w:rPr>
          <w:rFonts w:hint="eastAsia"/>
          <w:b w:val="0"/>
          <w:bCs w:val="0"/>
        </w:rPr>
        <w:t>（二）研究资料</w:t>
      </w:r>
    </w:p>
    <w:p w:rsidR="000E2B23" w:rsidRPr="008E7772" w:rsidRDefault="00AD6C1D"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1</w:t>
      </w:r>
      <w:r w:rsidRPr="008E7772">
        <w:rPr>
          <w:rFonts w:ascii="仿宋_GB2312" w:eastAsia="仿宋_GB2312" w:hAnsi="宋体"/>
          <w:sz w:val="32"/>
          <w:szCs w:val="32"/>
        </w:rPr>
        <w:t>.</w:t>
      </w:r>
      <w:r w:rsidRPr="008E7772">
        <w:rPr>
          <w:rFonts w:ascii="仿宋_GB2312" w:eastAsia="仿宋_GB2312" w:hAnsi="宋体" w:hint="eastAsia"/>
          <w:sz w:val="32"/>
          <w:szCs w:val="32"/>
        </w:rPr>
        <w:t>产品性能研究</w:t>
      </w:r>
    </w:p>
    <w:p w:rsidR="00AD6C1D" w:rsidRPr="008E7772" w:rsidRDefault="00504E30"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应提供产品性能研究资料以及产品技术要求的研究和编写说明</w:t>
      </w:r>
      <w:r w:rsidR="006E6C8E" w:rsidRPr="008E7772">
        <w:rPr>
          <w:rFonts w:ascii="仿宋_GB2312" w:eastAsia="仿宋_GB2312" w:hAnsi="宋体" w:hint="eastAsia"/>
          <w:sz w:val="32"/>
          <w:szCs w:val="32"/>
        </w:rPr>
        <w:t>，应对申报产品的代表性样品进行功能性、安全性指标研究。应提交与质量控制相关的其他指标的确定依据，所采用的标准或方法、采用的原因及理论基础。</w:t>
      </w:r>
      <w:r w:rsidR="004A0FCE">
        <w:rPr>
          <w:rFonts w:ascii="仿宋_GB2312" w:eastAsia="仿宋_GB2312" w:hAnsi="宋体" w:hint="eastAsia"/>
          <w:sz w:val="32"/>
          <w:szCs w:val="32"/>
        </w:rPr>
        <w:t>对于自建方法，注册申请人还需提供相应的依据或</w:t>
      </w:r>
      <w:r w:rsidR="00AA4D2F" w:rsidRPr="008E7772">
        <w:rPr>
          <w:rFonts w:ascii="仿宋_GB2312" w:eastAsia="仿宋_GB2312" w:hAnsi="宋体" w:hint="eastAsia"/>
          <w:sz w:val="32"/>
          <w:szCs w:val="32"/>
        </w:rPr>
        <w:t>方法学验证资料。</w:t>
      </w:r>
      <w:r w:rsidR="005672FB" w:rsidRPr="008E7772">
        <w:rPr>
          <w:rFonts w:ascii="仿宋_GB2312" w:eastAsia="仿宋_GB2312" w:hAnsi="宋体" w:hint="eastAsia"/>
          <w:sz w:val="32"/>
          <w:szCs w:val="32"/>
        </w:rPr>
        <w:t>对于神经和心血管手术器械中的刀、剪、针，建议开展的性能验证项目可参考如下：</w:t>
      </w:r>
    </w:p>
    <w:p w:rsidR="005672FB" w:rsidRPr="004A447F" w:rsidRDefault="00EE34AA"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sidR="005672FB" w:rsidRPr="004A447F">
        <w:rPr>
          <w:rFonts w:ascii="仿宋_GB2312" w:eastAsia="仿宋_GB2312" w:hAnsi="宋体" w:hint="eastAsia"/>
          <w:sz w:val="32"/>
          <w:szCs w:val="32"/>
        </w:rPr>
        <w:t>硬度</w:t>
      </w:r>
    </w:p>
    <w:p w:rsidR="005672FB" w:rsidRPr="004A447F" w:rsidRDefault="00EE34AA"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sidR="005672FB" w:rsidRPr="004A447F">
        <w:rPr>
          <w:rFonts w:ascii="仿宋_GB2312" w:eastAsia="仿宋_GB2312" w:hAnsi="宋体" w:hint="eastAsia"/>
          <w:sz w:val="32"/>
          <w:szCs w:val="32"/>
        </w:rPr>
        <w:t>表面粗糙度</w:t>
      </w:r>
    </w:p>
    <w:p w:rsidR="005672FB" w:rsidRPr="004A447F" w:rsidRDefault="00EE34AA"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sidR="005672FB" w:rsidRPr="004A447F">
        <w:rPr>
          <w:rFonts w:ascii="仿宋_GB2312" w:eastAsia="仿宋_GB2312" w:hAnsi="宋体" w:hint="eastAsia"/>
          <w:sz w:val="32"/>
          <w:szCs w:val="32"/>
        </w:rPr>
        <w:t>耐腐蚀性能</w:t>
      </w:r>
    </w:p>
    <w:p w:rsidR="005672FB" w:rsidRPr="004A447F" w:rsidRDefault="00EE34AA"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（4）</w:t>
      </w:r>
      <w:r w:rsidR="005672FB" w:rsidRPr="004A447F">
        <w:rPr>
          <w:rFonts w:ascii="仿宋_GB2312" w:eastAsia="仿宋_GB2312" w:hAnsi="宋体" w:hint="eastAsia"/>
          <w:sz w:val="32"/>
          <w:szCs w:val="32"/>
        </w:rPr>
        <w:t>连接牢固度（针体与针柄、刀片与刀柄等）</w:t>
      </w:r>
    </w:p>
    <w:p w:rsidR="005672FB" w:rsidRPr="004A447F" w:rsidRDefault="00EE34AA"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（5）</w:t>
      </w:r>
      <w:r w:rsidR="005672FB" w:rsidRPr="004A447F">
        <w:rPr>
          <w:rFonts w:ascii="仿宋_GB2312" w:eastAsia="仿宋_GB2312" w:hAnsi="宋体" w:hint="eastAsia"/>
          <w:sz w:val="32"/>
          <w:szCs w:val="32"/>
        </w:rPr>
        <w:t>使用性能（如刀片刃口锋利度、</w:t>
      </w:r>
      <w:r w:rsidR="00EC22DD">
        <w:rPr>
          <w:rFonts w:ascii="仿宋_GB2312" w:eastAsia="仿宋_GB2312" w:hAnsi="宋体" w:hint="eastAsia"/>
          <w:sz w:val="32"/>
          <w:szCs w:val="32"/>
        </w:rPr>
        <w:t>刀片与刀柄插卸轻松试验、</w:t>
      </w:r>
      <w:r w:rsidR="005672FB" w:rsidRPr="004A447F">
        <w:rPr>
          <w:rFonts w:ascii="仿宋_GB2312" w:eastAsia="仿宋_GB2312" w:hAnsi="宋体" w:hint="eastAsia"/>
          <w:sz w:val="32"/>
          <w:szCs w:val="32"/>
        </w:rPr>
        <w:t>刀片弹性、手术剪的剪切性能、手术针针管韧性等）</w:t>
      </w:r>
    </w:p>
    <w:p w:rsidR="005672FB" w:rsidRPr="004A447F" w:rsidRDefault="00EE34AA"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（6）</w:t>
      </w:r>
      <w:r w:rsidR="005672FB" w:rsidRPr="004A447F">
        <w:rPr>
          <w:rFonts w:ascii="仿宋_GB2312" w:eastAsia="仿宋_GB2312" w:hAnsi="宋体" w:hint="eastAsia"/>
          <w:sz w:val="32"/>
          <w:szCs w:val="32"/>
        </w:rPr>
        <w:t>材料的化学成分</w:t>
      </w:r>
    </w:p>
    <w:p w:rsidR="005672FB" w:rsidRPr="004A447F" w:rsidRDefault="00EE34AA"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（7）</w:t>
      </w:r>
      <w:r w:rsidR="005672FB" w:rsidRPr="004A447F">
        <w:rPr>
          <w:rFonts w:ascii="仿宋_GB2312" w:eastAsia="仿宋_GB2312" w:hAnsi="宋体" w:hint="eastAsia"/>
          <w:sz w:val="32"/>
          <w:szCs w:val="32"/>
        </w:rPr>
        <w:t>环氧乙烷残留量（</w:t>
      </w:r>
      <w:r w:rsidR="007F28FC">
        <w:rPr>
          <w:rFonts w:ascii="仿宋_GB2312" w:eastAsia="仿宋_GB2312" w:hAnsi="宋体" w:hint="eastAsia"/>
          <w:sz w:val="32"/>
          <w:szCs w:val="32"/>
        </w:rPr>
        <w:t>适用于环氧乙烷灭菌的产品</w:t>
      </w:r>
      <w:r w:rsidR="005672FB" w:rsidRPr="004A447F">
        <w:rPr>
          <w:rFonts w:ascii="仿宋_GB2312" w:eastAsia="仿宋_GB2312" w:hAnsi="宋体" w:hint="eastAsia"/>
          <w:sz w:val="32"/>
          <w:szCs w:val="32"/>
        </w:rPr>
        <w:t>）</w:t>
      </w:r>
    </w:p>
    <w:p w:rsidR="005672FB" w:rsidRPr="004A447F" w:rsidRDefault="00EE34AA"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（8）</w:t>
      </w:r>
      <w:r w:rsidR="005672FB" w:rsidRPr="004A447F">
        <w:rPr>
          <w:rFonts w:ascii="仿宋_GB2312" w:eastAsia="仿宋_GB2312" w:hAnsi="宋体" w:hint="eastAsia"/>
          <w:sz w:val="32"/>
          <w:szCs w:val="32"/>
        </w:rPr>
        <w:t>无菌</w:t>
      </w:r>
      <w:r w:rsidR="00B008ED">
        <w:rPr>
          <w:rFonts w:ascii="仿宋_GB2312" w:eastAsia="仿宋_GB2312" w:hAnsi="宋体" w:hint="eastAsia"/>
          <w:sz w:val="32"/>
          <w:szCs w:val="32"/>
        </w:rPr>
        <w:t>（</w:t>
      </w:r>
      <w:r w:rsidR="007F28FC">
        <w:rPr>
          <w:rFonts w:ascii="仿宋_GB2312" w:eastAsia="仿宋_GB2312" w:hAnsi="宋体" w:hint="eastAsia"/>
          <w:sz w:val="32"/>
          <w:szCs w:val="32"/>
        </w:rPr>
        <w:t>适用于无菌交付的产品</w:t>
      </w:r>
      <w:r w:rsidR="00B008ED">
        <w:rPr>
          <w:rFonts w:ascii="仿宋_GB2312" w:eastAsia="仿宋_GB2312" w:hAnsi="宋体" w:hint="eastAsia"/>
          <w:sz w:val="32"/>
          <w:szCs w:val="32"/>
        </w:rPr>
        <w:t>）</w:t>
      </w:r>
    </w:p>
    <w:p w:rsidR="005672FB" w:rsidRPr="004A447F" w:rsidRDefault="00EE34AA"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（9）</w:t>
      </w:r>
      <w:r w:rsidR="005672FB" w:rsidRPr="004A447F">
        <w:rPr>
          <w:rFonts w:ascii="仿宋_GB2312" w:eastAsia="仿宋_GB2312" w:hAnsi="宋体" w:hint="eastAsia"/>
          <w:sz w:val="32"/>
          <w:szCs w:val="32"/>
        </w:rPr>
        <w:t>细菌内毒素</w:t>
      </w:r>
      <w:r w:rsidR="00B008ED">
        <w:rPr>
          <w:rFonts w:ascii="仿宋_GB2312" w:eastAsia="仿宋_GB2312" w:hAnsi="宋体" w:hint="eastAsia"/>
          <w:sz w:val="32"/>
          <w:szCs w:val="32"/>
        </w:rPr>
        <w:t>（</w:t>
      </w:r>
      <w:r w:rsidR="007F28FC">
        <w:rPr>
          <w:rFonts w:ascii="仿宋_GB2312" w:eastAsia="仿宋_GB2312" w:hAnsi="宋体" w:hint="eastAsia"/>
          <w:sz w:val="32"/>
          <w:szCs w:val="32"/>
        </w:rPr>
        <w:t>适用于无菌交付的产品</w:t>
      </w:r>
      <w:r w:rsidR="00B008ED">
        <w:rPr>
          <w:rFonts w:ascii="仿宋_GB2312" w:eastAsia="仿宋_GB2312" w:hAnsi="宋体" w:hint="eastAsia"/>
          <w:sz w:val="32"/>
          <w:szCs w:val="32"/>
        </w:rPr>
        <w:t>）</w:t>
      </w:r>
    </w:p>
    <w:p w:rsidR="005672FB" w:rsidRPr="008E7772" w:rsidRDefault="005672FB" w:rsidP="007138B4">
      <w:pPr>
        <w:spacing w:line="520" w:lineRule="exact"/>
        <w:ind w:left="420" w:firstLineChars="200" w:firstLine="640"/>
        <w:rPr>
          <w:rFonts w:ascii="仿宋_GB2312" w:eastAsia="仿宋_GB2312" w:hAnsi="宋体"/>
          <w:sz w:val="32"/>
          <w:szCs w:val="32"/>
        </w:rPr>
      </w:pPr>
      <w:r w:rsidRPr="008E7772">
        <w:rPr>
          <w:rFonts w:ascii="仿宋_GB2312" w:eastAsia="仿宋_GB2312" w:hAnsi="宋体" w:hint="eastAsia"/>
          <w:sz w:val="32"/>
          <w:szCs w:val="32"/>
        </w:rPr>
        <w:t>注册申请人应根据产品设计输入要求进一步确认验证项目的充分性，如产品宣称有特定设计，注册申请人还应根据产品设计特点设定相应的研究项目。</w:t>
      </w:r>
    </w:p>
    <w:p w:rsidR="006E6C8E" w:rsidRPr="008E7772" w:rsidRDefault="006E6C8E" w:rsidP="007138B4">
      <w:pPr>
        <w:spacing w:line="520" w:lineRule="exact"/>
        <w:ind w:firstLineChars="200" w:firstLine="640"/>
        <w:rPr>
          <w:rFonts w:ascii="仿宋_GB2312" w:eastAsia="仿宋_GB2312" w:hAnsi="宋体"/>
          <w:sz w:val="32"/>
          <w:szCs w:val="32"/>
        </w:rPr>
      </w:pPr>
      <w:r w:rsidRPr="00022F94">
        <w:rPr>
          <w:rFonts w:ascii="仿宋_GB2312" w:eastAsia="仿宋_GB2312" w:hAnsi="宋体" w:hint="eastAsia"/>
          <w:sz w:val="32"/>
          <w:szCs w:val="32"/>
        </w:rPr>
        <w:t>2</w:t>
      </w:r>
      <w:r w:rsidRPr="00022F94">
        <w:rPr>
          <w:rFonts w:ascii="仿宋_GB2312" w:eastAsia="仿宋_GB2312" w:hAnsi="宋体"/>
          <w:sz w:val="32"/>
          <w:szCs w:val="32"/>
        </w:rPr>
        <w:t>.</w:t>
      </w:r>
      <w:r w:rsidRPr="00022F94">
        <w:rPr>
          <w:rFonts w:ascii="仿宋_GB2312" w:eastAsia="仿宋_GB2312" w:hAnsi="宋体" w:hint="eastAsia"/>
          <w:sz w:val="32"/>
          <w:szCs w:val="32"/>
        </w:rPr>
        <w:t>生物相容性评价研究</w:t>
      </w:r>
    </w:p>
    <w:p w:rsidR="006E6C8E" w:rsidRPr="00B95432" w:rsidRDefault="006E6C8E" w:rsidP="007138B4">
      <w:pPr>
        <w:spacing w:line="520" w:lineRule="exact"/>
        <w:ind w:firstLineChars="200" w:firstLine="640"/>
      </w:pPr>
      <w:r w:rsidRPr="008E7772">
        <w:rPr>
          <w:rFonts w:ascii="仿宋_GB2312" w:eastAsia="仿宋_GB2312" w:hAnsi="宋体" w:hint="eastAsia"/>
          <w:sz w:val="32"/>
          <w:szCs w:val="32"/>
        </w:rPr>
        <w:lastRenderedPageBreak/>
        <w:t>应对成品中与患者直接接触的部件的生物安全性进行评价</w:t>
      </w:r>
      <w:r w:rsidR="00EC22DD">
        <w:rPr>
          <w:rFonts w:ascii="仿宋_GB2312" w:eastAsia="仿宋_GB2312" w:hAnsi="宋体" w:hint="eastAsia"/>
          <w:sz w:val="32"/>
          <w:szCs w:val="32"/>
        </w:rPr>
        <w:t>，</w:t>
      </w:r>
      <w:r w:rsidR="00EC22DD" w:rsidRPr="008E7772">
        <w:rPr>
          <w:rFonts w:ascii="仿宋_GB2312" w:eastAsia="仿宋_GB2312" w:hAnsi="宋体" w:hint="eastAsia"/>
          <w:sz w:val="32"/>
          <w:szCs w:val="32"/>
        </w:rPr>
        <w:t>按照G</w:t>
      </w:r>
      <w:r w:rsidR="00EC22DD" w:rsidRPr="008E7772">
        <w:rPr>
          <w:rFonts w:ascii="仿宋_GB2312" w:eastAsia="仿宋_GB2312" w:hAnsi="宋体"/>
          <w:sz w:val="32"/>
          <w:szCs w:val="32"/>
        </w:rPr>
        <w:t>B/T</w:t>
      </w:r>
      <w:r w:rsidR="005223DE">
        <w:rPr>
          <w:rFonts w:ascii="仿宋_GB2312" w:eastAsia="仿宋_GB2312" w:hAnsi="宋体"/>
          <w:sz w:val="32"/>
          <w:szCs w:val="32"/>
        </w:rPr>
        <w:t xml:space="preserve"> </w:t>
      </w:r>
      <w:r w:rsidR="00EC22DD" w:rsidRPr="008E7772">
        <w:rPr>
          <w:rFonts w:ascii="仿宋_GB2312" w:eastAsia="仿宋_GB2312" w:hAnsi="宋体"/>
          <w:sz w:val="32"/>
          <w:szCs w:val="32"/>
        </w:rPr>
        <w:t>16886</w:t>
      </w:r>
      <w:r w:rsidR="00EC22DD" w:rsidRPr="008E7772">
        <w:rPr>
          <w:rFonts w:ascii="仿宋_GB2312" w:eastAsia="仿宋_GB2312" w:hAnsi="宋体" w:hint="eastAsia"/>
          <w:sz w:val="32"/>
          <w:szCs w:val="32"/>
        </w:rPr>
        <w:t>《医疗器械生物学评价》系列标准进行生物学评价或试验</w:t>
      </w:r>
      <w:r w:rsidRPr="008E7772">
        <w:rPr>
          <w:rFonts w:ascii="仿宋_GB2312" w:eastAsia="仿宋_GB2312" w:hAnsi="宋体" w:hint="eastAsia"/>
          <w:sz w:val="32"/>
          <w:szCs w:val="32"/>
        </w:rPr>
        <w:t>。</w:t>
      </w:r>
      <w:r w:rsidR="00B95432">
        <w:rPr>
          <w:rFonts w:ascii="仿宋_GB2312" w:eastAsia="仿宋_GB2312" w:hAnsi="宋体" w:hint="eastAsia"/>
          <w:sz w:val="32"/>
          <w:szCs w:val="32"/>
        </w:rPr>
        <w:t>当采用</w:t>
      </w:r>
      <w:r w:rsidR="00B95432" w:rsidRPr="00E44BBE">
        <w:rPr>
          <w:rFonts w:ascii="仿宋_GB2312" w:eastAsia="仿宋_GB2312" w:hAnsi="宋体"/>
          <w:sz w:val="32"/>
          <w:szCs w:val="32"/>
        </w:rPr>
        <w:t>YY/T 0294.1</w:t>
      </w:r>
      <w:r w:rsidR="00B95432" w:rsidRPr="00E44BBE">
        <w:rPr>
          <w:rFonts w:ascii="仿宋_GB2312" w:eastAsia="仿宋_GB2312" w:hAnsi="宋体" w:hint="eastAsia"/>
          <w:sz w:val="32"/>
          <w:szCs w:val="32"/>
        </w:rPr>
        <w:t>《</w:t>
      </w:r>
      <w:r w:rsidR="00B95432" w:rsidRPr="00E44BBE">
        <w:rPr>
          <w:rFonts w:ascii="仿宋_GB2312" w:eastAsia="仿宋_GB2312" w:hAnsi="宋体"/>
          <w:sz w:val="32"/>
          <w:szCs w:val="32"/>
        </w:rPr>
        <w:t>外科器械  金属材料  第1部分：不锈钢</w:t>
      </w:r>
      <w:r w:rsidR="00B95432" w:rsidRPr="00E44BBE">
        <w:rPr>
          <w:rFonts w:ascii="仿宋_GB2312" w:eastAsia="仿宋_GB2312" w:hAnsi="宋体" w:hint="eastAsia"/>
          <w:sz w:val="32"/>
          <w:szCs w:val="32"/>
        </w:rPr>
        <w:t>》</w:t>
      </w:r>
      <w:r w:rsidR="00B95432" w:rsidRPr="00B95432">
        <w:rPr>
          <w:rFonts w:ascii="仿宋_GB2312" w:eastAsia="仿宋_GB2312" w:hAnsi="宋体" w:hint="eastAsia"/>
          <w:sz w:val="32"/>
          <w:szCs w:val="32"/>
        </w:rPr>
        <w:t>、</w:t>
      </w:r>
      <w:r w:rsidR="00B95432" w:rsidRPr="00E44BBE">
        <w:rPr>
          <w:rFonts w:ascii="仿宋_GB2312" w:eastAsia="仿宋_GB2312" w:hAnsi="宋体"/>
          <w:sz w:val="32"/>
          <w:szCs w:val="32"/>
        </w:rPr>
        <w:t xml:space="preserve">GB 4234.1 </w:t>
      </w:r>
      <w:r w:rsidR="00B95432" w:rsidRPr="00E44BBE">
        <w:rPr>
          <w:rFonts w:ascii="仿宋_GB2312" w:eastAsia="仿宋_GB2312" w:hAnsi="宋体" w:hint="eastAsia"/>
          <w:sz w:val="32"/>
          <w:szCs w:val="32"/>
        </w:rPr>
        <w:t>《</w:t>
      </w:r>
      <w:r w:rsidR="00B95432" w:rsidRPr="00E44BBE">
        <w:rPr>
          <w:rFonts w:ascii="仿宋_GB2312" w:eastAsia="仿宋_GB2312" w:hAnsi="宋体"/>
          <w:sz w:val="32"/>
          <w:szCs w:val="32"/>
        </w:rPr>
        <w:t>外科植入物 金属材料 第1部分：锻造不锈钢</w:t>
      </w:r>
      <w:r w:rsidR="00B95432" w:rsidRPr="00E44BBE">
        <w:rPr>
          <w:rFonts w:ascii="仿宋_GB2312" w:eastAsia="仿宋_GB2312" w:hAnsi="宋体" w:hint="eastAsia"/>
          <w:sz w:val="32"/>
          <w:szCs w:val="32"/>
        </w:rPr>
        <w:t>》</w:t>
      </w:r>
      <w:r w:rsidR="00B95432">
        <w:rPr>
          <w:rFonts w:ascii="仿宋_GB2312" w:eastAsia="仿宋_GB2312" w:hAnsi="宋体" w:hint="eastAsia"/>
          <w:sz w:val="32"/>
          <w:szCs w:val="32"/>
        </w:rPr>
        <w:t>以及相关产品标准中规定牌号的材料</w:t>
      </w:r>
      <w:r w:rsidR="007363E8">
        <w:rPr>
          <w:rFonts w:ascii="仿宋_GB2312" w:eastAsia="仿宋_GB2312" w:hAnsi="宋体" w:hint="eastAsia"/>
          <w:sz w:val="32"/>
          <w:szCs w:val="32"/>
        </w:rPr>
        <w:t>且产品标准中未要求生物</w:t>
      </w:r>
      <w:r w:rsidR="00EC22DD">
        <w:rPr>
          <w:rFonts w:ascii="仿宋_GB2312" w:eastAsia="仿宋_GB2312" w:hAnsi="宋体" w:hint="eastAsia"/>
          <w:sz w:val="32"/>
          <w:szCs w:val="32"/>
        </w:rPr>
        <w:t>学试验</w:t>
      </w:r>
      <w:r w:rsidR="00B95432">
        <w:rPr>
          <w:rFonts w:ascii="仿宋_GB2312" w:eastAsia="仿宋_GB2312" w:hAnsi="宋体" w:hint="eastAsia"/>
          <w:sz w:val="32"/>
          <w:szCs w:val="32"/>
        </w:rPr>
        <w:t>时，可豁免生物学试验</w:t>
      </w:r>
      <w:r w:rsidR="00EC22DD">
        <w:rPr>
          <w:rFonts w:ascii="仿宋_GB2312" w:eastAsia="仿宋_GB2312" w:hAnsi="宋体" w:hint="eastAsia"/>
          <w:sz w:val="32"/>
          <w:szCs w:val="32"/>
        </w:rPr>
        <w:t>。</w:t>
      </w:r>
    </w:p>
    <w:p w:rsidR="001A790C" w:rsidRDefault="001A790C"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3</w:t>
      </w:r>
      <w:r w:rsidRPr="008E7772">
        <w:rPr>
          <w:rFonts w:ascii="仿宋_GB2312" w:eastAsia="仿宋_GB2312" w:hAnsi="宋体"/>
          <w:sz w:val="32"/>
          <w:szCs w:val="32"/>
        </w:rPr>
        <w:t>.</w:t>
      </w:r>
      <w:r w:rsidRPr="008E7772">
        <w:rPr>
          <w:rFonts w:ascii="仿宋_GB2312" w:eastAsia="仿宋_GB2312" w:hAnsi="宋体" w:hint="eastAsia"/>
          <w:sz w:val="32"/>
          <w:szCs w:val="32"/>
        </w:rPr>
        <w:t>灭菌工艺研究</w:t>
      </w:r>
    </w:p>
    <w:p w:rsidR="00AB2A66" w:rsidRDefault="00AB2A66"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若申报产品以灭菌状态交付，灭菌工艺研究资料应符合以下要求：</w:t>
      </w:r>
    </w:p>
    <w:p w:rsidR="00AB2A66" w:rsidRPr="00341476" w:rsidRDefault="00341476" w:rsidP="007138B4">
      <w:pPr>
        <w:spacing w:line="520" w:lineRule="exact"/>
        <w:ind w:firstLineChars="200" w:firstLine="640"/>
        <w:rPr>
          <w:rFonts w:eastAsia="仿宋_GB2312"/>
          <w:bCs/>
          <w:sz w:val="32"/>
          <w:szCs w:val="32"/>
        </w:rPr>
      </w:pPr>
      <w:r>
        <w:rPr>
          <w:rFonts w:eastAsia="仿宋_GB2312" w:hint="eastAsia"/>
          <w:bCs/>
          <w:sz w:val="32"/>
          <w:szCs w:val="32"/>
        </w:rPr>
        <w:t>（</w:t>
      </w:r>
      <w:r>
        <w:rPr>
          <w:rFonts w:eastAsia="仿宋_GB2312" w:hint="eastAsia"/>
          <w:bCs/>
          <w:sz w:val="32"/>
          <w:szCs w:val="32"/>
        </w:rPr>
        <w:t>1</w:t>
      </w:r>
      <w:r>
        <w:rPr>
          <w:rFonts w:eastAsia="仿宋_GB2312" w:hint="eastAsia"/>
          <w:bCs/>
          <w:sz w:val="32"/>
          <w:szCs w:val="32"/>
        </w:rPr>
        <w:t>）</w:t>
      </w:r>
      <w:r w:rsidR="00AB2A66" w:rsidRPr="00341476">
        <w:rPr>
          <w:rFonts w:eastAsia="仿宋_GB2312"/>
          <w:bCs/>
          <w:sz w:val="32"/>
          <w:szCs w:val="32"/>
        </w:rPr>
        <w:t>应明确灭菌工艺（方法和参数）及其选择依据，并</w:t>
      </w:r>
      <w:r w:rsidR="00AB2A66" w:rsidRPr="00341476">
        <w:rPr>
          <w:rFonts w:ascii="仿宋_GB2312" w:eastAsia="仿宋_GB2312" w:hAnsi="宋体" w:hint="eastAsia"/>
          <w:sz w:val="32"/>
          <w:szCs w:val="32"/>
        </w:rPr>
        <w:t>应对产品与灭菌过程的适应性、包装与灭菌过程的适应性进行确认</w:t>
      </w:r>
      <w:r w:rsidR="00AB2A66" w:rsidRPr="00341476">
        <w:rPr>
          <w:rFonts w:eastAsia="仿宋_GB2312"/>
          <w:bCs/>
          <w:sz w:val="32"/>
          <w:szCs w:val="32"/>
        </w:rPr>
        <w:t>，同时提供选用的灭菌方法可以使产品达到的无菌保证水平（</w:t>
      </w:r>
      <w:r w:rsidR="00AB2A66" w:rsidRPr="00341476">
        <w:rPr>
          <w:rFonts w:eastAsia="仿宋_GB2312"/>
          <w:bCs/>
          <w:sz w:val="32"/>
          <w:szCs w:val="32"/>
        </w:rPr>
        <w:t>SAL</w:t>
      </w:r>
      <w:r w:rsidR="00AB2A66" w:rsidRPr="00341476">
        <w:rPr>
          <w:rFonts w:eastAsia="仿宋_GB2312"/>
          <w:bCs/>
          <w:sz w:val="32"/>
          <w:szCs w:val="32"/>
        </w:rPr>
        <w:t>）的灭菌确认报告，产品的无菌保证水平（</w:t>
      </w:r>
      <w:r w:rsidR="00AB2A66" w:rsidRPr="00341476">
        <w:rPr>
          <w:rFonts w:eastAsia="仿宋_GB2312"/>
          <w:bCs/>
          <w:sz w:val="32"/>
          <w:szCs w:val="32"/>
        </w:rPr>
        <w:t>SAL</w:t>
      </w:r>
      <w:r w:rsidR="00AB2A66" w:rsidRPr="00341476">
        <w:rPr>
          <w:rFonts w:eastAsia="仿宋_GB2312"/>
          <w:bCs/>
          <w:sz w:val="32"/>
          <w:szCs w:val="32"/>
        </w:rPr>
        <w:t>）应不低于</w:t>
      </w:r>
      <w:r w:rsidR="00AB2A66" w:rsidRPr="00341476">
        <w:rPr>
          <w:rFonts w:eastAsia="仿宋_GB2312"/>
          <w:bCs/>
          <w:sz w:val="32"/>
          <w:szCs w:val="32"/>
        </w:rPr>
        <w:t>1×10</w:t>
      </w:r>
      <w:r w:rsidR="00AB2A66" w:rsidRPr="00341476">
        <w:rPr>
          <w:rFonts w:eastAsia="仿宋_GB2312"/>
          <w:bCs/>
          <w:sz w:val="32"/>
          <w:szCs w:val="32"/>
          <w:vertAlign w:val="superscript"/>
        </w:rPr>
        <w:t>－</w:t>
      </w:r>
      <w:r w:rsidR="00AB2A66" w:rsidRPr="00341476">
        <w:rPr>
          <w:rFonts w:eastAsia="仿宋_GB2312"/>
          <w:bCs/>
          <w:sz w:val="32"/>
          <w:szCs w:val="32"/>
          <w:vertAlign w:val="superscript"/>
        </w:rPr>
        <w:t>6</w:t>
      </w:r>
      <w:r w:rsidR="00AB2A66" w:rsidRPr="00341476">
        <w:rPr>
          <w:rFonts w:eastAsia="仿宋_GB2312"/>
          <w:bCs/>
          <w:sz w:val="32"/>
          <w:szCs w:val="32"/>
        </w:rPr>
        <w:t>。</w:t>
      </w:r>
    </w:p>
    <w:p w:rsidR="00341476" w:rsidRDefault="00341476"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（2）残留毒性：</w:t>
      </w:r>
      <w:r w:rsidRPr="008E7772">
        <w:rPr>
          <w:rFonts w:ascii="仿宋_GB2312" w:eastAsia="仿宋_GB2312" w:hAnsi="宋体" w:hint="eastAsia"/>
          <w:sz w:val="32"/>
          <w:szCs w:val="32"/>
        </w:rPr>
        <w:t>若灭菌使用的方法容易出现残留，</w:t>
      </w:r>
      <w:r>
        <w:rPr>
          <w:rFonts w:ascii="仿宋_GB2312" w:eastAsia="仿宋_GB2312" w:hAnsi="宋体" w:hint="eastAsia"/>
          <w:sz w:val="32"/>
          <w:szCs w:val="32"/>
        </w:rPr>
        <w:t>如环氧乙烷灭菌，</w:t>
      </w:r>
      <w:r w:rsidRPr="008E7772">
        <w:rPr>
          <w:rFonts w:ascii="仿宋_GB2312" w:eastAsia="仿宋_GB2312" w:hAnsi="宋体" w:hint="eastAsia"/>
          <w:sz w:val="32"/>
          <w:szCs w:val="32"/>
        </w:rPr>
        <w:t>应明确残留物信息、控制标准及采取的处理方法，并提供相应的研究资料。</w:t>
      </w:r>
    </w:p>
    <w:p w:rsidR="00341476" w:rsidRPr="00341476" w:rsidRDefault="00341476"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（3）</w:t>
      </w:r>
      <w:r w:rsidRPr="00F6527F">
        <w:rPr>
          <w:rFonts w:eastAsia="仿宋_GB2312"/>
          <w:bCs/>
          <w:sz w:val="32"/>
          <w:szCs w:val="32"/>
        </w:rPr>
        <w:t>若产品为辐照灭菌，应参照</w:t>
      </w:r>
      <w:r w:rsidRPr="00F6527F">
        <w:rPr>
          <w:rFonts w:eastAsia="仿宋_GB2312"/>
          <w:bCs/>
          <w:sz w:val="32"/>
          <w:szCs w:val="32"/>
        </w:rPr>
        <w:t>GB18280</w:t>
      </w:r>
      <w:r w:rsidRPr="00F6527F">
        <w:rPr>
          <w:rFonts w:eastAsia="仿宋_GB2312"/>
          <w:bCs/>
          <w:sz w:val="32"/>
          <w:szCs w:val="32"/>
        </w:rPr>
        <w:t>《医疗保健产品灭菌</w:t>
      </w:r>
      <w:r w:rsidRPr="00F6527F">
        <w:rPr>
          <w:rFonts w:eastAsia="仿宋_GB2312"/>
          <w:bCs/>
          <w:sz w:val="32"/>
          <w:szCs w:val="32"/>
        </w:rPr>
        <w:t xml:space="preserve"> </w:t>
      </w:r>
      <w:r w:rsidRPr="00F6527F">
        <w:rPr>
          <w:rFonts w:eastAsia="仿宋_GB2312"/>
          <w:bCs/>
          <w:sz w:val="32"/>
          <w:szCs w:val="32"/>
        </w:rPr>
        <w:t>辐射》系列标准，提交灭菌研究资料，至少包括：灭菌剂量确认报告、辐照场剂量分布报告、包装与灭菌方法适宜性报告。</w:t>
      </w:r>
    </w:p>
    <w:p w:rsidR="00F822DA" w:rsidRPr="008E7772" w:rsidRDefault="004220D8"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若申报产品</w:t>
      </w:r>
      <w:r w:rsidR="0072209E" w:rsidRPr="008E7772">
        <w:rPr>
          <w:rFonts w:ascii="仿宋_GB2312" w:eastAsia="仿宋_GB2312" w:hAnsi="宋体" w:hint="eastAsia"/>
          <w:sz w:val="32"/>
          <w:szCs w:val="32"/>
        </w:rPr>
        <w:t>采用非无菌交付，由终端用户灭菌，</w:t>
      </w:r>
      <w:r w:rsidR="00F822DA" w:rsidRPr="008E7772">
        <w:rPr>
          <w:rFonts w:ascii="仿宋_GB2312" w:eastAsia="仿宋_GB2312" w:hAnsi="宋体" w:hint="eastAsia"/>
          <w:sz w:val="32"/>
          <w:szCs w:val="32"/>
        </w:rPr>
        <w:t>应明确推荐的灭菌工艺（方法和参数）</w:t>
      </w:r>
      <w:r w:rsidR="00D74E6A" w:rsidRPr="008E7772">
        <w:rPr>
          <w:rFonts w:ascii="仿宋_GB2312" w:eastAsia="仿宋_GB2312" w:hAnsi="宋体" w:hint="eastAsia"/>
          <w:sz w:val="32"/>
          <w:szCs w:val="32"/>
        </w:rPr>
        <w:t>及推荐的灭菌方法确定依据，提交灭菌过程对产品性能影响的相关验证资料，并对灭菌效果进行确认，并提交相关资料</w:t>
      </w:r>
      <w:r w:rsidR="00EB1EF9">
        <w:rPr>
          <w:rFonts w:ascii="仿宋_GB2312" w:eastAsia="仿宋_GB2312" w:hAnsi="宋体" w:hint="eastAsia"/>
          <w:sz w:val="32"/>
          <w:szCs w:val="32"/>
        </w:rPr>
        <w:t>，</w:t>
      </w:r>
      <w:r w:rsidR="00EB1EF9" w:rsidRPr="00341476">
        <w:rPr>
          <w:rFonts w:eastAsia="仿宋_GB2312"/>
          <w:bCs/>
          <w:sz w:val="32"/>
          <w:szCs w:val="32"/>
        </w:rPr>
        <w:t>产品的无菌保证水平（</w:t>
      </w:r>
      <w:r w:rsidR="00EB1EF9" w:rsidRPr="00341476">
        <w:rPr>
          <w:rFonts w:eastAsia="仿宋_GB2312"/>
          <w:bCs/>
          <w:sz w:val="32"/>
          <w:szCs w:val="32"/>
        </w:rPr>
        <w:t>SAL</w:t>
      </w:r>
      <w:r w:rsidR="00EB1EF9" w:rsidRPr="00341476">
        <w:rPr>
          <w:rFonts w:eastAsia="仿宋_GB2312"/>
          <w:bCs/>
          <w:sz w:val="32"/>
          <w:szCs w:val="32"/>
        </w:rPr>
        <w:t>）</w:t>
      </w:r>
      <w:r w:rsidR="00EB1EF9" w:rsidRPr="00341476">
        <w:rPr>
          <w:rFonts w:eastAsia="仿宋_GB2312"/>
          <w:bCs/>
          <w:sz w:val="32"/>
          <w:szCs w:val="32"/>
        </w:rPr>
        <w:lastRenderedPageBreak/>
        <w:t>应不低于</w:t>
      </w:r>
      <w:r w:rsidR="00EB1EF9" w:rsidRPr="00341476">
        <w:rPr>
          <w:rFonts w:eastAsia="仿宋_GB2312"/>
          <w:bCs/>
          <w:sz w:val="32"/>
          <w:szCs w:val="32"/>
        </w:rPr>
        <w:t>1×10</w:t>
      </w:r>
      <w:r w:rsidR="00EB1EF9" w:rsidRPr="00341476">
        <w:rPr>
          <w:rFonts w:eastAsia="仿宋_GB2312"/>
          <w:bCs/>
          <w:sz w:val="32"/>
          <w:szCs w:val="32"/>
          <w:vertAlign w:val="superscript"/>
        </w:rPr>
        <w:t>－</w:t>
      </w:r>
      <w:r w:rsidR="00EB1EF9" w:rsidRPr="00341476">
        <w:rPr>
          <w:rFonts w:eastAsia="仿宋_GB2312"/>
          <w:bCs/>
          <w:sz w:val="32"/>
          <w:szCs w:val="32"/>
          <w:vertAlign w:val="superscript"/>
        </w:rPr>
        <w:t>6</w:t>
      </w:r>
      <w:r w:rsidR="00D74E6A" w:rsidRPr="008E7772">
        <w:rPr>
          <w:rFonts w:ascii="仿宋_GB2312" w:eastAsia="仿宋_GB2312" w:hAnsi="宋体" w:hint="eastAsia"/>
          <w:sz w:val="32"/>
          <w:szCs w:val="32"/>
        </w:rPr>
        <w:t>；对可耐受两次或多次灭菌的产品，应当提供产品相关推荐的灭菌方法耐受性的研究资料。</w:t>
      </w:r>
    </w:p>
    <w:p w:rsidR="0077341D" w:rsidRPr="008E7772" w:rsidRDefault="0077341D" w:rsidP="007138B4">
      <w:pPr>
        <w:spacing w:line="520" w:lineRule="exact"/>
        <w:ind w:firstLineChars="200" w:firstLine="640"/>
        <w:rPr>
          <w:rFonts w:ascii="仿宋_GB2312" w:eastAsia="仿宋_GB2312" w:hAnsi="宋体"/>
          <w:sz w:val="32"/>
          <w:szCs w:val="32"/>
        </w:rPr>
      </w:pPr>
      <w:r w:rsidRPr="008E7772">
        <w:rPr>
          <w:rFonts w:ascii="仿宋_GB2312" w:eastAsia="仿宋_GB2312" w:hAnsi="宋体" w:hint="eastAsia"/>
          <w:sz w:val="32"/>
          <w:szCs w:val="32"/>
        </w:rPr>
        <w:t>4</w:t>
      </w:r>
      <w:r w:rsidRPr="008E7772">
        <w:rPr>
          <w:rFonts w:ascii="仿宋_GB2312" w:eastAsia="仿宋_GB2312" w:hAnsi="宋体"/>
          <w:sz w:val="32"/>
          <w:szCs w:val="32"/>
        </w:rPr>
        <w:t>.</w:t>
      </w:r>
      <w:r w:rsidRPr="008E7772">
        <w:rPr>
          <w:rFonts w:ascii="仿宋_GB2312" w:eastAsia="仿宋_GB2312" w:hAnsi="宋体" w:hint="eastAsia"/>
          <w:sz w:val="32"/>
          <w:szCs w:val="32"/>
        </w:rPr>
        <w:t>产品有效期和包装研究</w:t>
      </w:r>
    </w:p>
    <w:p w:rsidR="00341476" w:rsidRDefault="00341476" w:rsidP="007138B4">
      <w:pPr>
        <w:spacing w:line="520" w:lineRule="exact"/>
        <w:ind w:firstLineChars="200" w:firstLine="640"/>
        <w:rPr>
          <w:rFonts w:eastAsia="仿宋_GB2312"/>
          <w:bCs/>
          <w:sz w:val="32"/>
          <w:szCs w:val="32"/>
        </w:rPr>
      </w:pPr>
      <w:r w:rsidRPr="00F6527F">
        <w:rPr>
          <w:rFonts w:eastAsia="仿宋_GB2312"/>
          <w:bCs/>
          <w:sz w:val="32"/>
          <w:szCs w:val="32"/>
        </w:rPr>
        <w:t>产品货架有效期的注册申报资料可参照《无源植入性医疗器械货架有效期注册申报资料指导原则</w:t>
      </w:r>
      <w:r>
        <w:rPr>
          <w:rFonts w:eastAsia="仿宋_GB2312" w:hint="eastAsia"/>
          <w:bCs/>
          <w:sz w:val="32"/>
          <w:szCs w:val="32"/>
        </w:rPr>
        <w:t>》</w:t>
      </w:r>
      <w:r w:rsidRPr="00F6527F">
        <w:rPr>
          <w:rFonts w:eastAsia="仿宋_GB2312"/>
          <w:bCs/>
          <w:sz w:val="32"/>
          <w:szCs w:val="32"/>
        </w:rPr>
        <w:t>，按照产品实际情况执行。</w:t>
      </w:r>
    </w:p>
    <w:p w:rsidR="00871476" w:rsidRPr="008E7772" w:rsidRDefault="00EB367C" w:rsidP="007138B4">
      <w:pPr>
        <w:spacing w:line="520" w:lineRule="exact"/>
        <w:ind w:firstLineChars="200" w:firstLine="640"/>
        <w:rPr>
          <w:rFonts w:ascii="仿宋_GB2312" w:eastAsia="仿宋_GB2312" w:hAnsi="宋体"/>
          <w:sz w:val="32"/>
          <w:szCs w:val="32"/>
        </w:rPr>
      </w:pPr>
      <w:r w:rsidRPr="005D4A2B">
        <w:rPr>
          <w:rFonts w:ascii="仿宋_GB2312" w:eastAsia="仿宋_GB2312" w:hAnsi="宋体" w:hint="eastAsia"/>
          <w:sz w:val="32"/>
          <w:szCs w:val="32"/>
        </w:rPr>
        <w:t>可重复使用的产品或组件，应提交灭菌过程对产品性能影响的相关验证资料</w:t>
      </w:r>
      <w:r w:rsidR="00EF0F79" w:rsidRPr="005D4A2B">
        <w:rPr>
          <w:rFonts w:ascii="仿宋_GB2312" w:eastAsia="仿宋_GB2312" w:hAnsi="宋体" w:hint="eastAsia"/>
          <w:sz w:val="32"/>
          <w:szCs w:val="32"/>
        </w:rPr>
        <w:t>，并明确产品使用终点的判定条件</w:t>
      </w:r>
      <w:r w:rsidR="00341476">
        <w:rPr>
          <w:rFonts w:ascii="仿宋_GB2312" w:eastAsia="仿宋_GB2312" w:hAnsi="宋体" w:hint="eastAsia"/>
          <w:sz w:val="32"/>
          <w:szCs w:val="32"/>
        </w:rPr>
        <w:t>及相关的确定依据</w:t>
      </w:r>
      <w:r w:rsidR="00D74E6A" w:rsidRPr="005D4A2B">
        <w:rPr>
          <w:rFonts w:ascii="仿宋_GB2312" w:eastAsia="仿宋_GB2312" w:hAnsi="宋体" w:hint="eastAsia"/>
          <w:sz w:val="32"/>
          <w:szCs w:val="32"/>
        </w:rPr>
        <w:t>；</w:t>
      </w:r>
      <w:r w:rsidR="00D74E6A" w:rsidRPr="008E7772">
        <w:rPr>
          <w:rFonts w:ascii="仿宋_GB2312" w:eastAsia="仿宋_GB2312" w:hAnsi="宋体" w:hint="eastAsia"/>
          <w:sz w:val="32"/>
          <w:szCs w:val="32"/>
        </w:rPr>
        <w:t>对于有限次重复使用的产品，应提供使用次数验证资料</w:t>
      </w:r>
      <w:r w:rsidRPr="008E7772">
        <w:rPr>
          <w:rFonts w:ascii="仿宋_GB2312" w:eastAsia="仿宋_GB2312" w:hAnsi="宋体" w:hint="eastAsia"/>
          <w:sz w:val="32"/>
          <w:szCs w:val="32"/>
        </w:rPr>
        <w:t>。</w:t>
      </w:r>
    </w:p>
    <w:p w:rsidR="0000608F" w:rsidRPr="007138B4" w:rsidRDefault="0000608F" w:rsidP="007138B4">
      <w:pPr>
        <w:pStyle w:val="2"/>
        <w:spacing w:line="520" w:lineRule="exact"/>
        <w:ind w:left="420"/>
        <w:rPr>
          <w:b w:val="0"/>
          <w:bCs w:val="0"/>
        </w:rPr>
      </w:pPr>
      <w:r w:rsidRPr="007138B4">
        <w:rPr>
          <w:rFonts w:hint="eastAsia"/>
          <w:b w:val="0"/>
          <w:bCs w:val="0"/>
        </w:rPr>
        <w:t>（</w:t>
      </w:r>
      <w:r w:rsidR="00341476" w:rsidRPr="007138B4">
        <w:rPr>
          <w:rFonts w:hint="eastAsia"/>
          <w:b w:val="0"/>
          <w:bCs w:val="0"/>
        </w:rPr>
        <w:t>三</w:t>
      </w:r>
      <w:r w:rsidRPr="007138B4">
        <w:rPr>
          <w:rFonts w:hint="eastAsia"/>
          <w:b w:val="0"/>
          <w:bCs w:val="0"/>
        </w:rPr>
        <w:t>）产品技术要求</w:t>
      </w:r>
    </w:p>
    <w:p w:rsidR="00240643" w:rsidRPr="00EF3434" w:rsidRDefault="00240643" w:rsidP="007138B4">
      <w:pPr>
        <w:spacing w:line="520" w:lineRule="exact"/>
        <w:ind w:firstLineChars="200" w:firstLine="640"/>
        <w:rPr>
          <w:rFonts w:ascii="仿宋_GB2312" w:eastAsia="仿宋_GB2312" w:hAnsi="宋体"/>
          <w:sz w:val="32"/>
          <w:szCs w:val="32"/>
        </w:rPr>
      </w:pPr>
      <w:r w:rsidRPr="00EF3434">
        <w:rPr>
          <w:rFonts w:ascii="仿宋_GB2312" w:eastAsia="仿宋_GB2312" w:hAnsi="宋体" w:hint="eastAsia"/>
          <w:sz w:val="32"/>
          <w:szCs w:val="32"/>
        </w:rPr>
        <w:t>产品技术要求的制定应符合《医疗器械产品技术要求编写指导原则》的要求。</w:t>
      </w:r>
      <w:r w:rsidR="007138B4">
        <w:rPr>
          <w:rFonts w:ascii="仿宋_GB2312" w:eastAsia="仿宋_GB2312" w:hAnsi="宋体" w:hint="eastAsia"/>
          <w:sz w:val="32"/>
          <w:szCs w:val="32"/>
        </w:rPr>
        <w:t>注册</w:t>
      </w:r>
      <w:r w:rsidR="007F7F4A" w:rsidRPr="00EF3434">
        <w:rPr>
          <w:rFonts w:ascii="仿宋_GB2312" w:eastAsia="仿宋_GB2312" w:hAnsi="宋体" w:hint="eastAsia"/>
          <w:sz w:val="32"/>
          <w:szCs w:val="32"/>
        </w:rPr>
        <w:t>申请人应根据产品的技术特征和临床使用情况来确定产品的性能指标和检验方法。对注册申请人宣称的产品的所有技术参数和功能，若适宜，均应在产品技术要求中予以规定。产品技术要求中的试验方法均应为已经过验证的方法。若对标准中的试验方法有所修改，应明确修改的内容和原因，并在研究资料中提供验证资料。对于相关行业标注、国家标准中不适用的要求条款，应说明不适用的原因和依据。</w:t>
      </w:r>
    </w:p>
    <w:p w:rsidR="00FB3813" w:rsidRPr="00EF3434" w:rsidRDefault="00FB3813" w:rsidP="007138B4">
      <w:pPr>
        <w:spacing w:line="520" w:lineRule="exact"/>
        <w:ind w:firstLineChars="200" w:firstLine="640"/>
        <w:rPr>
          <w:rFonts w:ascii="仿宋_GB2312" w:eastAsia="仿宋_GB2312" w:hAnsi="宋体"/>
          <w:sz w:val="32"/>
          <w:szCs w:val="32"/>
        </w:rPr>
      </w:pPr>
      <w:r w:rsidRPr="00EF3434">
        <w:rPr>
          <w:rFonts w:ascii="仿宋_GB2312" w:eastAsia="仿宋_GB2312" w:hAnsi="宋体" w:hint="eastAsia"/>
          <w:sz w:val="32"/>
          <w:szCs w:val="32"/>
        </w:rPr>
        <w:t>1</w:t>
      </w:r>
      <w:r w:rsidRPr="00EF3434">
        <w:rPr>
          <w:rFonts w:ascii="仿宋_GB2312" w:eastAsia="仿宋_GB2312" w:hAnsi="宋体"/>
          <w:sz w:val="32"/>
          <w:szCs w:val="32"/>
        </w:rPr>
        <w:t>.</w:t>
      </w:r>
      <w:r w:rsidRPr="00EF3434">
        <w:rPr>
          <w:rFonts w:ascii="仿宋_GB2312" w:eastAsia="仿宋_GB2312" w:hAnsi="宋体" w:hint="eastAsia"/>
          <w:sz w:val="32"/>
          <w:szCs w:val="32"/>
        </w:rPr>
        <w:t>产品型号/规格及其划分的说明</w:t>
      </w:r>
    </w:p>
    <w:p w:rsidR="00FB3813" w:rsidRPr="00EF3434" w:rsidRDefault="00FB3813" w:rsidP="007138B4">
      <w:pPr>
        <w:spacing w:line="520" w:lineRule="exact"/>
        <w:ind w:firstLineChars="200" w:firstLine="640"/>
        <w:rPr>
          <w:rFonts w:ascii="仿宋_GB2312" w:eastAsia="仿宋_GB2312" w:hAnsi="宋体"/>
          <w:sz w:val="32"/>
          <w:szCs w:val="32"/>
        </w:rPr>
      </w:pPr>
      <w:r w:rsidRPr="00EF3434">
        <w:rPr>
          <w:rFonts w:ascii="仿宋_GB2312" w:eastAsia="仿宋_GB2312" w:hAnsi="宋体" w:hint="eastAsia"/>
          <w:sz w:val="32"/>
          <w:szCs w:val="32"/>
        </w:rPr>
        <w:t>列表说明产品的型号、规格，明确产品的</w:t>
      </w:r>
      <w:r w:rsidR="00FA0EB3" w:rsidRPr="00EF3434">
        <w:rPr>
          <w:rFonts w:ascii="仿宋_GB2312" w:eastAsia="仿宋_GB2312" w:hAnsi="宋体" w:hint="eastAsia"/>
          <w:sz w:val="32"/>
          <w:szCs w:val="32"/>
        </w:rPr>
        <w:t>型号、规格的划分说明，型号、规格较多时，可以附录的形式提供。</w:t>
      </w:r>
    </w:p>
    <w:p w:rsidR="00FA0EB3" w:rsidRPr="00EF3434" w:rsidRDefault="00FA0EB3" w:rsidP="007138B4">
      <w:pPr>
        <w:spacing w:line="520" w:lineRule="exact"/>
        <w:ind w:firstLineChars="200" w:firstLine="640"/>
        <w:rPr>
          <w:rFonts w:ascii="仿宋_GB2312" w:eastAsia="仿宋_GB2312" w:hAnsi="宋体"/>
          <w:sz w:val="32"/>
          <w:szCs w:val="32"/>
        </w:rPr>
      </w:pPr>
      <w:r w:rsidRPr="00EF3434">
        <w:rPr>
          <w:rFonts w:ascii="仿宋_GB2312" w:eastAsia="仿宋_GB2312" w:hAnsi="宋体" w:hint="eastAsia"/>
          <w:sz w:val="32"/>
          <w:szCs w:val="32"/>
        </w:rPr>
        <w:t>2</w:t>
      </w:r>
      <w:r w:rsidRPr="00EF3434">
        <w:rPr>
          <w:rFonts w:ascii="仿宋_GB2312" w:eastAsia="仿宋_GB2312" w:hAnsi="宋体"/>
          <w:sz w:val="32"/>
          <w:szCs w:val="32"/>
        </w:rPr>
        <w:t>.</w:t>
      </w:r>
      <w:r w:rsidRPr="00EF3434">
        <w:rPr>
          <w:rFonts w:ascii="仿宋_GB2312" w:eastAsia="仿宋_GB2312" w:hAnsi="宋体" w:hint="eastAsia"/>
          <w:sz w:val="32"/>
          <w:szCs w:val="32"/>
        </w:rPr>
        <w:t>性能指标</w:t>
      </w:r>
    </w:p>
    <w:p w:rsidR="00AA4D2F" w:rsidRPr="00EF3434" w:rsidRDefault="00AA4D2F" w:rsidP="007138B4">
      <w:pPr>
        <w:spacing w:line="520" w:lineRule="exact"/>
        <w:ind w:firstLineChars="200" w:firstLine="640"/>
        <w:rPr>
          <w:rFonts w:ascii="仿宋_GB2312" w:eastAsia="仿宋_GB2312" w:hAnsi="宋体"/>
          <w:sz w:val="32"/>
          <w:szCs w:val="32"/>
        </w:rPr>
      </w:pPr>
      <w:r w:rsidRPr="00EF3434">
        <w:rPr>
          <w:rFonts w:ascii="仿宋_GB2312" w:eastAsia="仿宋_GB2312" w:hAnsi="宋体" w:hint="eastAsia"/>
          <w:sz w:val="32"/>
          <w:szCs w:val="32"/>
        </w:rPr>
        <w:t>产品性能研究项目中，对于可进行客观判定的成品的功能性、安全性指标，应将其列入产品技术要求。</w:t>
      </w:r>
      <w:r w:rsidR="003C6F04" w:rsidRPr="00EF3434">
        <w:rPr>
          <w:rFonts w:ascii="仿宋_GB2312" w:eastAsia="仿宋_GB2312" w:hAnsi="宋体" w:hint="eastAsia"/>
          <w:sz w:val="32"/>
          <w:szCs w:val="32"/>
        </w:rPr>
        <w:t>可包括但不</w:t>
      </w:r>
      <w:r w:rsidR="003C6F04" w:rsidRPr="00EF3434">
        <w:rPr>
          <w:rFonts w:ascii="仿宋_GB2312" w:eastAsia="仿宋_GB2312" w:hAnsi="宋体" w:hint="eastAsia"/>
          <w:sz w:val="32"/>
          <w:szCs w:val="32"/>
        </w:rPr>
        <w:lastRenderedPageBreak/>
        <w:t>限于</w:t>
      </w:r>
      <w:r w:rsidR="009B5070" w:rsidRPr="00EF3434">
        <w:rPr>
          <w:rFonts w:ascii="仿宋_GB2312" w:eastAsia="仿宋_GB2312" w:hAnsi="宋体" w:hint="eastAsia"/>
          <w:sz w:val="32"/>
          <w:szCs w:val="32"/>
        </w:rPr>
        <w:t>以下性能：外观、尺寸、硬度、表面粗糙度、耐腐蚀性能、连接牢固度、使用性能、材料的化学成分、环氧乙烷残留量（</w:t>
      </w:r>
      <w:r w:rsidR="00AC433D">
        <w:rPr>
          <w:rFonts w:ascii="仿宋_GB2312" w:eastAsia="仿宋_GB2312" w:hAnsi="宋体" w:hint="eastAsia"/>
          <w:sz w:val="32"/>
          <w:szCs w:val="32"/>
        </w:rPr>
        <w:t>适用于环氧乙烷灭菌的产品</w:t>
      </w:r>
      <w:r w:rsidR="009B5070" w:rsidRPr="00EF3434">
        <w:rPr>
          <w:rFonts w:ascii="仿宋_GB2312" w:eastAsia="仿宋_GB2312" w:hAnsi="宋体" w:hint="eastAsia"/>
          <w:sz w:val="32"/>
          <w:szCs w:val="32"/>
        </w:rPr>
        <w:t>）、无菌</w:t>
      </w:r>
      <w:r w:rsidR="001F0F28">
        <w:rPr>
          <w:rFonts w:ascii="仿宋_GB2312" w:eastAsia="仿宋_GB2312" w:hAnsi="宋体" w:hint="eastAsia"/>
          <w:sz w:val="32"/>
          <w:szCs w:val="32"/>
        </w:rPr>
        <w:t>(适用</w:t>
      </w:r>
      <w:r w:rsidR="00AC433D">
        <w:rPr>
          <w:rFonts w:ascii="仿宋_GB2312" w:eastAsia="仿宋_GB2312" w:hAnsi="宋体" w:hint="eastAsia"/>
          <w:sz w:val="32"/>
          <w:szCs w:val="32"/>
        </w:rPr>
        <w:t>于灭菌状态交付的产品</w:t>
      </w:r>
      <w:r w:rsidR="001F0F28">
        <w:rPr>
          <w:rFonts w:ascii="仿宋_GB2312" w:eastAsia="仿宋_GB2312" w:hAnsi="宋体" w:hint="eastAsia"/>
          <w:sz w:val="32"/>
          <w:szCs w:val="32"/>
        </w:rPr>
        <w:t>)</w:t>
      </w:r>
      <w:r w:rsidR="009B5070" w:rsidRPr="00EF3434">
        <w:rPr>
          <w:rFonts w:ascii="仿宋_GB2312" w:eastAsia="仿宋_GB2312" w:hAnsi="宋体" w:hint="eastAsia"/>
          <w:sz w:val="32"/>
          <w:szCs w:val="32"/>
        </w:rPr>
        <w:t>、细菌内毒素</w:t>
      </w:r>
      <w:r w:rsidR="001F0F28">
        <w:rPr>
          <w:rFonts w:ascii="仿宋_GB2312" w:eastAsia="仿宋_GB2312" w:hAnsi="宋体" w:hint="eastAsia"/>
          <w:sz w:val="32"/>
          <w:szCs w:val="32"/>
        </w:rPr>
        <w:t>（</w:t>
      </w:r>
      <w:r w:rsidR="00AC433D">
        <w:rPr>
          <w:rFonts w:ascii="仿宋_GB2312" w:eastAsia="仿宋_GB2312" w:hAnsi="宋体" w:hint="eastAsia"/>
          <w:sz w:val="32"/>
          <w:szCs w:val="32"/>
        </w:rPr>
        <w:t>适用于灭菌状态交付的产品</w:t>
      </w:r>
      <w:r w:rsidR="001F0F28">
        <w:rPr>
          <w:rFonts w:ascii="仿宋_GB2312" w:eastAsia="仿宋_GB2312" w:hAnsi="宋体" w:hint="eastAsia"/>
          <w:sz w:val="32"/>
          <w:szCs w:val="32"/>
        </w:rPr>
        <w:t>）</w:t>
      </w:r>
      <w:r w:rsidR="009B5070" w:rsidRPr="00EF3434">
        <w:rPr>
          <w:rFonts w:ascii="仿宋_GB2312" w:eastAsia="仿宋_GB2312" w:hAnsi="宋体" w:hint="eastAsia"/>
          <w:sz w:val="32"/>
          <w:szCs w:val="32"/>
        </w:rPr>
        <w:t>。</w:t>
      </w:r>
    </w:p>
    <w:p w:rsidR="005801C5" w:rsidRPr="00EF3434" w:rsidRDefault="00FA0EB3" w:rsidP="007138B4">
      <w:pPr>
        <w:spacing w:line="520" w:lineRule="exact"/>
        <w:ind w:firstLineChars="200" w:firstLine="640"/>
        <w:rPr>
          <w:rFonts w:ascii="仿宋_GB2312" w:eastAsia="仿宋_GB2312" w:hAnsi="宋体"/>
          <w:sz w:val="32"/>
          <w:szCs w:val="32"/>
        </w:rPr>
      </w:pPr>
      <w:r w:rsidRPr="00EF3434">
        <w:rPr>
          <w:rFonts w:ascii="仿宋_GB2312" w:eastAsia="仿宋_GB2312" w:hAnsi="宋体" w:hint="eastAsia"/>
          <w:sz w:val="32"/>
          <w:szCs w:val="32"/>
        </w:rPr>
        <w:t>3</w:t>
      </w:r>
      <w:r w:rsidRPr="00EF3434">
        <w:rPr>
          <w:rFonts w:ascii="仿宋_GB2312" w:eastAsia="仿宋_GB2312" w:hAnsi="宋体"/>
          <w:sz w:val="32"/>
          <w:szCs w:val="32"/>
        </w:rPr>
        <w:t>.</w:t>
      </w:r>
      <w:r w:rsidRPr="00EF3434">
        <w:rPr>
          <w:rFonts w:ascii="仿宋_GB2312" w:eastAsia="仿宋_GB2312" w:hAnsi="宋体" w:hint="eastAsia"/>
          <w:sz w:val="32"/>
          <w:szCs w:val="32"/>
        </w:rPr>
        <w:t>检验方法</w:t>
      </w:r>
    </w:p>
    <w:p w:rsidR="00FA0EB3" w:rsidRPr="00EF3434" w:rsidRDefault="00FA0EB3" w:rsidP="007138B4">
      <w:pPr>
        <w:spacing w:line="520" w:lineRule="exact"/>
        <w:ind w:firstLineChars="200" w:firstLine="640"/>
        <w:rPr>
          <w:rFonts w:ascii="仿宋_GB2312" w:eastAsia="仿宋_GB2312" w:hAnsi="宋体"/>
          <w:sz w:val="32"/>
          <w:szCs w:val="32"/>
        </w:rPr>
      </w:pPr>
      <w:r w:rsidRPr="00EF3434">
        <w:rPr>
          <w:rFonts w:ascii="仿宋_GB2312" w:eastAsia="仿宋_GB2312" w:hAnsi="宋体" w:hint="eastAsia"/>
          <w:sz w:val="32"/>
          <w:szCs w:val="32"/>
        </w:rPr>
        <w:t>产品的检验方法应根据性能指标设定，检验方法需优先采用公认的或已颁布的标准检验方法；自建检验方法需提供相应的方法学依据和理论基础，同时保证检验方法具有可操作性和可重现性，必要时可附相应图示进行说明，文本较大的可以附录形式提供。</w:t>
      </w:r>
    </w:p>
    <w:p w:rsidR="002C11CF" w:rsidRPr="00EF3434" w:rsidRDefault="002C11CF" w:rsidP="007138B4">
      <w:pPr>
        <w:spacing w:line="520" w:lineRule="exact"/>
        <w:ind w:firstLineChars="200" w:firstLine="640"/>
        <w:rPr>
          <w:rFonts w:ascii="仿宋_GB2312" w:eastAsia="仿宋_GB2312" w:hAnsi="宋体"/>
          <w:sz w:val="32"/>
          <w:szCs w:val="32"/>
        </w:rPr>
      </w:pPr>
      <w:r w:rsidRPr="00EF3434">
        <w:rPr>
          <w:rFonts w:ascii="仿宋_GB2312" w:eastAsia="仿宋_GB2312" w:hAnsi="宋体" w:hint="eastAsia"/>
          <w:sz w:val="32"/>
          <w:szCs w:val="32"/>
        </w:rPr>
        <w:t>4</w:t>
      </w:r>
      <w:r w:rsidRPr="00EF3434">
        <w:rPr>
          <w:rFonts w:ascii="仿宋_GB2312" w:eastAsia="仿宋_GB2312" w:hAnsi="宋体"/>
          <w:sz w:val="32"/>
          <w:szCs w:val="32"/>
        </w:rPr>
        <w:t>.</w:t>
      </w:r>
      <w:r w:rsidRPr="00EF3434">
        <w:rPr>
          <w:rFonts w:ascii="仿宋_GB2312" w:eastAsia="仿宋_GB2312" w:hAnsi="宋体" w:hint="eastAsia"/>
          <w:sz w:val="32"/>
          <w:szCs w:val="32"/>
        </w:rPr>
        <w:t>附录</w:t>
      </w:r>
    </w:p>
    <w:p w:rsidR="002C11CF" w:rsidRPr="00EF3434" w:rsidRDefault="002C11CF" w:rsidP="007138B4">
      <w:pPr>
        <w:spacing w:line="520" w:lineRule="exact"/>
        <w:ind w:firstLineChars="200" w:firstLine="640"/>
        <w:rPr>
          <w:rFonts w:ascii="仿宋_GB2312" w:eastAsia="仿宋_GB2312" w:hAnsi="宋体"/>
          <w:sz w:val="32"/>
          <w:szCs w:val="32"/>
        </w:rPr>
      </w:pPr>
      <w:r w:rsidRPr="00EF3434">
        <w:rPr>
          <w:rFonts w:ascii="仿宋_GB2312" w:eastAsia="仿宋_GB2312" w:hAnsi="宋体" w:hint="eastAsia"/>
          <w:sz w:val="32"/>
          <w:szCs w:val="32"/>
        </w:rPr>
        <w:t>建议注册申请人</w:t>
      </w:r>
      <w:r w:rsidR="00A834D2" w:rsidRPr="00EF3434">
        <w:rPr>
          <w:rFonts w:ascii="仿宋_GB2312" w:eastAsia="仿宋_GB2312" w:hAnsi="宋体" w:hint="eastAsia"/>
          <w:sz w:val="32"/>
          <w:szCs w:val="32"/>
        </w:rPr>
        <w:t>以资料性附录形式提供产品的结构图示及制造材料信息。</w:t>
      </w:r>
    </w:p>
    <w:p w:rsidR="0057566C" w:rsidRPr="007138B4" w:rsidRDefault="0057566C" w:rsidP="007138B4">
      <w:pPr>
        <w:pStyle w:val="2"/>
        <w:spacing w:line="520" w:lineRule="exact"/>
        <w:ind w:left="420"/>
        <w:rPr>
          <w:b w:val="0"/>
          <w:bCs w:val="0"/>
        </w:rPr>
      </w:pPr>
      <w:r w:rsidRPr="007138B4">
        <w:rPr>
          <w:rFonts w:hint="eastAsia"/>
          <w:b w:val="0"/>
          <w:bCs w:val="0"/>
        </w:rPr>
        <w:t>（</w:t>
      </w:r>
      <w:r w:rsidR="00AC433D" w:rsidRPr="007138B4">
        <w:rPr>
          <w:rFonts w:hint="eastAsia"/>
          <w:b w:val="0"/>
          <w:bCs w:val="0"/>
        </w:rPr>
        <w:t>四</w:t>
      </w:r>
      <w:r w:rsidRPr="007138B4">
        <w:rPr>
          <w:rFonts w:hint="eastAsia"/>
          <w:b w:val="0"/>
          <w:bCs w:val="0"/>
        </w:rPr>
        <w:t>）产品</w:t>
      </w:r>
      <w:r w:rsidR="00AC433D" w:rsidRPr="007138B4">
        <w:rPr>
          <w:rFonts w:hint="eastAsia"/>
          <w:b w:val="0"/>
          <w:bCs w:val="0"/>
        </w:rPr>
        <w:t>检验报告</w:t>
      </w:r>
    </w:p>
    <w:p w:rsidR="0057566C" w:rsidRDefault="0057566C" w:rsidP="007138B4">
      <w:pPr>
        <w:spacing w:line="520" w:lineRule="exact"/>
        <w:ind w:firstLineChars="200" w:firstLine="640"/>
        <w:rPr>
          <w:rFonts w:ascii="宋体" w:eastAsia="宋体" w:hAnsi="宋体"/>
          <w:szCs w:val="21"/>
        </w:rPr>
      </w:pPr>
      <w:r w:rsidRPr="00EF3434">
        <w:rPr>
          <w:rFonts w:ascii="仿宋_GB2312" w:eastAsia="仿宋_GB2312" w:hAnsi="宋体" w:hint="eastAsia"/>
          <w:sz w:val="32"/>
          <w:szCs w:val="32"/>
        </w:rPr>
        <w:t>产品</w:t>
      </w:r>
      <w:r w:rsidR="00AC433D">
        <w:rPr>
          <w:rFonts w:ascii="仿宋_GB2312" w:eastAsia="仿宋_GB2312" w:hAnsi="宋体" w:hint="eastAsia"/>
          <w:sz w:val="32"/>
          <w:szCs w:val="32"/>
        </w:rPr>
        <w:t>检验报告中</w:t>
      </w:r>
      <w:r w:rsidRPr="00EF3434">
        <w:rPr>
          <w:rFonts w:ascii="仿宋_GB2312" w:eastAsia="仿宋_GB2312" w:hAnsi="宋体" w:hint="eastAsia"/>
          <w:sz w:val="32"/>
          <w:szCs w:val="32"/>
        </w:rPr>
        <w:t>选取的型号规格应能代表本注册单元内其它产品的安全性和有效性，当申报产品包括多个型号规格，应对所选典型性型号规格的理由进行详细说明，综合考虑产品的原材料、结构组成、包装方式、灭菌方式、不同规格的生产工艺和预期用途等因素。一个型号不能完全覆盖时，应选择其他型号进行差异性检测</w:t>
      </w:r>
      <w:r w:rsidR="000472BA" w:rsidRPr="00EF3434">
        <w:rPr>
          <w:rFonts w:ascii="仿宋_GB2312" w:eastAsia="仿宋_GB2312" w:hAnsi="宋体" w:hint="eastAsia"/>
          <w:sz w:val="32"/>
          <w:szCs w:val="32"/>
        </w:rPr>
        <w:t>。</w:t>
      </w:r>
    </w:p>
    <w:p w:rsidR="00523B15" w:rsidRPr="007138B4" w:rsidRDefault="00523B15" w:rsidP="007138B4">
      <w:pPr>
        <w:pStyle w:val="2"/>
        <w:spacing w:line="520" w:lineRule="exact"/>
        <w:ind w:left="420"/>
        <w:rPr>
          <w:rFonts w:ascii="宋体" w:eastAsia="宋体"/>
          <w:b w:val="0"/>
          <w:bCs w:val="0"/>
          <w:szCs w:val="21"/>
        </w:rPr>
      </w:pPr>
      <w:r w:rsidRPr="007138B4">
        <w:rPr>
          <w:rFonts w:hint="eastAsia"/>
          <w:b w:val="0"/>
          <w:bCs w:val="0"/>
        </w:rPr>
        <w:t>（</w:t>
      </w:r>
      <w:r w:rsidR="00AC433D" w:rsidRPr="007138B4">
        <w:rPr>
          <w:rFonts w:hint="eastAsia"/>
          <w:b w:val="0"/>
          <w:bCs w:val="0"/>
        </w:rPr>
        <w:t>五</w:t>
      </w:r>
      <w:r w:rsidRPr="007138B4">
        <w:rPr>
          <w:rFonts w:hint="eastAsia"/>
          <w:b w:val="0"/>
          <w:bCs w:val="0"/>
        </w:rPr>
        <w:t>）产品说明书、标签</w:t>
      </w:r>
    </w:p>
    <w:p w:rsidR="00523B15" w:rsidRPr="00E44BBE" w:rsidRDefault="003E5085"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hint="eastAsia"/>
          <w:sz w:val="32"/>
          <w:szCs w:val="32"/>
        </w:rPr>
        <w:t>产品说明书、标签样稿内容应符合《医疗器械说明书和标签管理规定》以及相关产品标准的要求。</w:t>
      </w:r>
      <w:r w:rsidR="00CF794F" w:rsidRPr="00E44BBE">
        <w:rPr>
          <w:rFonts w:ascii="仿宋_GB2312" w:eastAsia="仿宋_GB2312" w:hAnsi="宋体" w:hint="eastAsia"/>
          <w:sz w:val="32"/>
          <w:szCs w:val="32"/>
        </w:rPr>
        <w:t>说明书中关于产品性能特征的描述不应超出研究资料及产品技术要求，不得含有未经验证的夸大宣传的相关描述；储存和运输条件不应超出产品货架有效期</w:t>
      </w:r>
      <w:r w:rsidR="004A0FCE">
        <w:rPr>
          <w:rFonts w:ascii="仿宋_GB2312" w:eastAsia="仿宋_GB2312" w:hAnsi="宋体" w:hint="eastAsia"/>
          <w:sz w:val="32"/>
          <w:szCs w:val="32"/>
        </w:rPr>
        <w:t>和/或使用期限的</w:t>
      </w:r>
      <w:r w:rsidR="00CF794F" w:rsidRPr="00E44BBE">
        <w:rPr>
          <w:rFonts w:ascii="仿宋_GB2312" w:eastAsia="仿宋_GB2312" w:hAnsi="宋体" w:hint="eastAsia"/>
          <w:sz w:val="32"/>
          <w:szCs w:val="32"/>
        </w:rPr>
        <w:t>验证范围。</w:t>
      </w:r>
      <w:r w:rsidRPr="00E44BBE">
        <w:rPr>
          <w:rFonts w:ascii="仿宋_GB2312" w:eastAsia="仿宋_GB2312" w:hAnsi="宋体" w:hint="eastAsia"/>
          <w:sz w:val="32"/>
          <w:szCs w:val="32"/>
        </w:rPr>
        <w:t>还应满足</w:t>
      </w:r>
      <w:r w:rsidRPr="00E44BBE">
        <w:rPr>
          <w:rFonts w:ascii="仿宋_GB2312" w:eastAsia="仿宋_GB2312" w:hAnsi="宋体" w:hint="eastAsia"/>
          <w:sz w:val="32"/>
          <w:szCs w:val="32"/>
        </w:rPr>
        <w:lastRenderedPageBreak/>
        <w:t>以下要求：</w:t>
      </w:r>
    </w:p>
    <w:p w:rsidR="003E5085" w:rsidRPr="004A447F" w:rsidRDefault="004A447F"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1</w:t>
      </w:r>
      <w:r>
        <w:rPr>
          <w:rFonts w:ascii="仿宋_GB2312" w:eastAsia="仿宋_GB2312" w:hAnsi="宋体"/>
          <w:sz w:val="32"/>
          <w:szCs w:val="32"/>
        </w:rPr>
        <w:t>.</w:t>
      </w:r>
      <w:r w:rsidR="003E5085" w:rsidRPr="004A447F">
        <w:rPr>
          <w:rFonts w:ascii="仿宋_GB2312" w:eastAsia="仿宋_GB2312" w:hAnsi="宋体" w:hint="eastAsia"/>
          <w:sz w:val="32"/>
          <w:szCs w:val="32"/>
        </w:rPr>
        <w:t>应明确非灭菌提供产品使用前的消毒和灭菌方式；</w:t>
      </w:r>
    </w:p>
    <w:p w:rsidR="003E5085" w:rsidRPr="004A447F" w:rsidRDefault="004A447F" w:rsidP="007138B4">
      <w:pPr>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2</w:t>
      </w:r>
      <w:r>
        <w:rPr>
          <w:rFonts w:ascii="仿宋_GB2312" w:eastAsia="仿宋_GB2312" w:hAnsi="宋体"/>
          <w:sz w:val="32"/>
          <w:szCs w:val="32"/>
        </w:rPr>
        <w:t>.</w:t>
      </w:r>
      <w:r w:rsidR="003E5085" w:rsidRPr="004A447F">
        <w:rPr>
          <w:rFonts w:ascii="仿宋_GB2312" w:eastAsia="仿宋_GB2312" w:hAnsi="宋体" w:hint="eastAsia"/>
          <w:sz w:val="32"/>
          <w:szCs w:val="32"/>
        </w:rPr>
        <w:t>应明确重复使用产品后的清洗及灭菌方法；</w:t>
      </w:r>
    </w:p>
    <w:p w:rsidR="003E5085" w:rsidRPr="00E44BBE" w:rsidRDefault="00963948" w:rsidP="007138B4">
      <w:pPr>
        <w:pStyle w:val="1"/>
        <w:spacing w:line="520" w:lineRule="exact"/>
        <w:ind w:left="420"/>
      </w:pPr>
      <w:r w:rsidRPr="00E44BBE">
        <w:rPr>
          <w:rFonts w:hint="eastAsia"/>
        </w:rPr>
        <w:t>参考资料</w:t>
      </w:r>
    </w:p>
    <w:p w:rsidR="000F3033" w:rsidRPr="00E44BBE" w:rsidRDefault="000F3033"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sz w:val="32"/>
          <w:szCs w:val="32"/>
        </w:rPr>
        <w:t>1.《医疗器械监督管理条例》（中华人民共和国国务院令第739号）</w:t>
      </w:r>
    </w:p>
    <w:p w:rsidR="000F3033" w:rsidRPr="00E44BBE" w:rsidRDefault="000F3033"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sz w:val="32"/>
          <w:szCs w:val="32"/>
        </w:rPr>
        <w:t>2.《医疗器械注册</w:t>
      </w:r>
      <w:r w:rsidRPr="00E44BBE">
        <w:rPr>
          <w:rFonts w:ascii="仿宋_GB2312" w:eastAsia="仿宋_GB2312" w:hAnsi="宋体" w:hint="eastAsia"/>
          <w:sz w:val="32"/>
          <w:szCs w:val="32"/>
        </w:rPr>
        <w:t>与备案</w:t>
      </w:r>
      <w:r w:rsidRPr="00E44BBE">
        <w:rPr>
          <w:rFonts w:ascii="仿宋_GB2312" w:eastAsia="仿宋_GB2312" w:hAnsi="宋体"/>
          <w:sz w:val="32"/>
          <w:szCs w:val="32"/>
        </w:rPr>
        <w:t>管理办法》（国家</w:t>
      </w:r>
      <w:r w:rsidR="007140F5">
        <w:rPr>
          <w:rFonts w:ascii="仿宋_GB2312" w:eastAsia="仿宋_GB2312" w:hAnsi="宋体" w:hint="eastAsia"/>
          <w:sz w:val="32"/>
          <w:szCs w:val="32"/>
        </w:rPr>
        <w:t>市场</w:t>
      </w:r>
      <w:r w:rsidRPr="00E44BBE">
        <w:rPr>
          <w:rFonts w:ascii="仿宋_GB2312" w:eastAsia="仿宋_GB2312" w:hAnsi="宋体"/>
          <w:sz w:val="32"/>
          <w:szCs w:val="32"/>
        </w:rPr>
        <w:t>监督管理总局令第47号）</w:t>
      </w:r>
    </w:p>
    <w:p w:rsidR="000F3033" w:rsidRPr="00E44BBE" w:rsidRDefault="000F3033"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sz w:val="32"/>
          <w:szCs w:val="32"/>
        </w:rPr>
        <w:t>3.《医疗器械说明书和标签管理规定》（国家食品药品监督管理总局令第6号）</w:t>
      </w:r>
    </w:p>
    <w:p w:rsidR="000F3033" w:rsidRPr="00E44BBE" w:rsidRDefault="000F3033"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sz w:val="32"/>
          <w:szCs w:val="32"/>
        </w:rPr>
        <w:t>4.《医疗器械通用名称命名规则》（国家食品药品监督管理总局令第19号）</w:t>
      </w:r>
    </w:p>
    <w:p w:rsidR="000F3033" w:rsidRPr="00E44BBE" w:rsidRDefault="000F3033"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hint="eastAsia"/>
          <w:sz w:val="32"/>
          <w:szCs w:val="32"/>
        </w:rPr>
        <w:t>5</w:t>
      </w:r>
      <w:r w:rsidRPr="00E44BBE">
        <w:rPr>
          <w:rFonts w:ascii="仿宋_GB2312" w:eastAsia="仿宋_GB2312" w:hAnsi="宋体"/>
          <w:sz w:val="32"/>
          <w:szCs w:val="32"/>
        </w:rPr>
        <w:t>.</w:t>
      </w:r>
      <w:r w:rsidRPr="00E44BBE">
        <w:rPr>
          <w:rFonts w:ascii="仿宋_GB2312" w:eastAsia="仿宋_GB2312" w:hAnsi="宋体" w:hint="eastAsia"/>
          <w:sz w:val="32"/>
          <w:szCs w:val="32"/>
        </w:rPr>
        <w:t>《神经和心血管手术器械通用名称命名指导原则》（国家药品监督管理</w:t>
      </w:r>
      <w:r w:rsidR="00F8253A" w:rsidRPr="00E44BBE">
        <w:rPr>
          <w:rFonts w:ascii="仿宋_GB2312" w:eastAsia="仿宋_GB2312" w:hAnsi="宋体" w:hint="eastAsia"/>
          <w:sz w:val="32"/>
          <w:szCs w:val="32"/>
        </w:rPr>
        <w:t>局公告2</w:t>
      </w:r>
      <w:r w:rsidR="00F8253A" w:rsidRPr="00E44BBE">
        <w:rPr>
          <w:rFonts w:ascii="仿宋_GB2312" w:eastAsia="仿宋_GB2312" w:hAnsi="宋体"/>
          <w:sz w:val="32"/>
          <w:szCs w:val="32"/>
        </w:rPr>
        <w:t>021</w:t>
      </w:r>
      <w:r w:rsidR="00F8253A" w:rsidRPr="00E44BBE">
        <w:rPr>
          <w:rFonts w:ascii="仿宋_GB2312" w:eastAsia="仿宋_GB2312" w:hAnsi="宋体" w:hint="eastAsia"/>
          <w:sz w:val="32"/>
          <w:szCs w:val="32"/>
        </w:rPr>
        <w:t>年第6</w:t>
      </w:r>
      <w:r w:rsidR="00F8253A" w:rsidRPr="00E44BBE">
        <w:rPr>
          <w:rFonts w:ascii="仿宋_GB2312" w:eastAsia="仿宋_GB2312" w:hAnsi="宋体"/>
          <w:sz w:val="32"/>
          <w:szCs w:val="32"/>
        </w:rPr>
        <w:t>2</w:t>
      </w:r>
      <w:r w:rsidR="00F8253A" w:rsidRPr="00E44BBE">
        <w:rPr>
          <w:rFonts w:ascii="仿宋_GB2312" w:eastAsia="仿宋_GB2312" w:hAnsi="宋体" w:hint="eastAsia"/>
          <w:sz w:val="32"/>
          <w:szCs w:val="32"/>
        </w:rPr>
        <w:t>号</w:t>
      </w:r>
      <w:r w:rsidRPr="00E44BBE">
        <w:rPr>
          <w:rFonts w:ascii="仿宋_GB2312" w:eastAsia="仿宋_GB2312" w:hAnsi="宋体" w:hint="eastAsia"/>
          <w:sz w:val="32"/>
          <w:szCs w:val="32"/>
        </w:rPr>
        <w:t>）</w:t>
      </w:r>
    </w:p>
    <w:p w:rsidR="000F3033" w:rsidRPr="00E44BBE" w:rsidRDefault="000F3033"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sz w:val="32"/>
          <w:szCs w:val="32"/>
        </w:rPr>
        <w:t>6.《医疗器械分类目录》（国家食品药品监督管理总局公告2017年第104号）</w:t>
      </w:r>
    </w:p>
    <w:p w:rsidR="00963948" w:rsidRPr="00E44BBE" w:rsidRDefault="000F3033"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sz w:val="32"/>
          <w:szCs w:val="32"/>
        </w:rPr>
        <w:t>7.《医疗器械注册单元划分指导原则》（国家食品药品监督管理总局公告2017年第187号）</w:t>
      </w:r>
    </w:p>
    <w:p w:rsidR="00F8253A" w:rsidRPr="00E44BBE" w:rsidRDefault="00F8253A"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hint="eastAsia"/>
          <w:sz w:val="32"/>
          <w:szCs w:val="32"/>
        </w:rPr>
        <w:t>8</w:t>
      </w:r>
      <w:r w:rsidRPr="00E44BBE">
        <w:rPr>
          <w:rFonts w:ascii="仿宋_GB2312" w:eastAsia="仿宋_GB2312" w:hAnsi="宋体"/>
          <w:sz w:val="32"/>
          <w:szCs w:val="32"/>
        </w:rPr>
        <w:t>.</w:t>
      </w:r>
      <w:r w:rsidR="001020AE" w:rsidRPr="00E44BBE">
        <w:rPr>
          <w:rFonts w:ascii="仿宋_GB2312" w:eastAsia="仿宋_GB2312" w:hAnsi="宋体"/>
          <w:sz w:val="32"/>
          <w:szCs w:val="32"/>
        </w:rPr>
        <w:t xml:space="preserve">YY0174-2019 </w:t>
      </w:r>
      <w:r w:rsidR="001020AE" w:rsidRPr="00E44BBE">
        <w:rPr>
          <w:rFonts w:ascii="仿宋_GB2312" w:eastAsia="仿宋_GB2312" w:hAnsi="宋体" w:hint="eastAsia"/>
          <w:sz w:val="32"/>
          <w:szCs w:val="32"/>
        </w:rPr>
        <w:t>《手术刀片》</w:t>
      </w:r>
    </w:p>
    <w:p w:rsidR="001020AE" w:rsidRPr="00E44BBE" w:rsidRDefault="001020AE"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sz w:val="32"/>
          <w:szCs w:val="32"/>
        </w:rPr>
        <w:t>9. YY 0175-2005</w:t>
      </w:r>
      <w:r w:rsidRPr="00E44BBE">
        <w:rPr>
          <w:rFonts w:ascii="仿宋_GB2312" w:eastAsia="仿宋_GB2312" w:hAnsi="宋体" w:hint="eastAsia"/>
          <w:sz w:val="32"/>
          <w:szCs w:val="32"/>
        </w:rPr>
        <w:t>《</w:t>
      </w:r>
      <w:r w:rsidRPr="00E44BBE">
        <w:rPr>
          <w:rFonts w:ascii="仿宋_GB2312" w:eastAsia="仿宋_GB2312" w:hAnsi="宋体"/>
          <w:sz w:val="32"/>
          <w:szCs w:val="32"/>
        </w:rPr>
        <w:t>手术刀柄</w:t>
      </w:r>
      <w:r w:rsidRPr="00E44BBE">
        <w:rPr>
          <w:rFonts w:ascii="仿宋_GB2312" w:eastAsia="仿宋_GB2312" w:hAnsi="宋体" w:hint="eastAsia"/>
          <w:sz w:val="32"/>
          <w:szCs w:val="32"/>
        </w:rPr>
        <w:t>》</w:t>
      </w:r>
    </w:p>
    <w:p w:rsidR="001020AE" w:rsidRPr="00E44BBE" w:rsidRDefault="001020AE"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hint="eastAsia"/>
          <w:sz w:val="32"/>
          <w:szCs w:val="32"/>
        </w:rPr>
        <w:t>1</w:t>
      </w:r>
      <w:r w:rsidRPr="00E44BBE">
        <w:rPr>
          <w:rFonts w:ascii="仿宋_GB2312" w:eastAsia="仿宋_GB2312" w:hAnsi="宋体"/>
          <w:sz w:val="32"/>
          <w:szCs w:val="32"/>
        </w:rPr>
        <w:t>0. YY/T 0454-2008</w:t>
      </w:r>
      <w:r w:rsidRPr="00E44BBE">
        <w:rPr>
          <w:rFonts w:ascii="仿宋_GB2312" w:eastAsia="仿宋_GB2312" w:hAnsi="宋体" w:hint="eastAsia"/>
          <w:sz w:val="32"/>
          <w:szCs w:val="32"/>
        </w:rPr>
        <w:t>《</w:t>
      </w:r>
      <w:r w:rsidRPr="00E44BBE">
        <w:rPr>
          <w:rFonts w:ascii="仿宋_GB2312" w:eastAsia="仿宋_GB2312" w:hAnsi="宋体"/>
          <w:sz w:val="32"/>
          <w:szCs w:val="32"/>
        </w:rPr>
        <w:t>无菌塑柄手术刀</w:t>
      </w:r>
      <w:r w:rsidRPr="00E44BBE">
        <w:rPr>
          <w:rFonts w:ascii="仿宋_GB2312" w:eastAsia="仿宋_GB2312" w:hAnsi="宋体" w:hint="eastAsia"/>
          <w:sz w:val="32"/>
          <w:szCs w:val="32"/>
        </w:rPr>
        <w:t>》</w:t>
      </w:r>
    </w:p>
    <w:p w:rsidR="001020AE" w:rsidRPr="00E44BBE" w:rsidRDefault="001020AE"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hint="eastAsia"/>
          <w:sz w:val="32"/>
          <w:szCs w:val="32"/>
        </w:rPr>
        <w:t>1</w:t>
      </w:r>
      <w:r w:rsidRPr="00E44BBE">
        <w:rPr>
          <w:rFonts w:ascii="仿宋_GB2312" w:eastAsia="仿宋_GB2312" w:hAnsi="宋体"/>
          <w:sz w:val="32"/>
          <w:szCs w:val="32"/>
        </w:rPr>
        <w:t xml:space="preserve">1. GB 8662-2006 </w:t>
      </w:r>
      <w:r w:rsidRPr="00E44BBE">
        <w:rPr>
          <w:rFonts w:ascii="仿宋_GB2312" w:eastAsia="仿宋_GB2312" w:hAnsi="宋体" w:hint="eastAsia"/>
          <w:sz w:val="32"/>
          <w:szCs w:val="32"/>
        </w:rPr>
        <w:t>《</w:t>
      </w:r>
      <w:r w:rsidRPr="00E44BBE">
        <w:rPr>
          <w:rFonts w:ascii="仿宋_GB2312" w:eastAsia="仿宋_GB2312" w:hAnsi="宋体"/>
          <w:sz w:val="32"/>
          <w:szCs w:val="32"/>
        </w:rPr>
        <w:t>手术刀片与手术刀柄的配合尺寸</w:t>
      </w:r>
      <w:r w:rsidRPr="00E44BBE">
        <w:rPr>
          <w:rFonts w:ascii="仿宋_GB2312" w:eastAsia="仿宋_GB2312" w:hAnsi="宋体" w:hint="eastAsia"/>
          <w:sz w:val="32"/>
          <w:szCs w:val="32"/>
        </w:rPr>
        <w:t>》</w:t>
      </w:r>
    </w:p>
    <w:p w:rsidR="001020AE" w:rsidRPr="00E44BBE" w:rsidRDefault="001020AE"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hint="eastAsia"/>
          <w:sz w:val="32"/>
          <w:szCs w:val="32"/>
        </w:rPr>
        <w:t>1</w:t>
      </w:r>
      <w:r w:rsidRPr="00E44BBE">
        <w:rPr>
          <w:rFonts w:ascii="仿宋_GB2312" w:eastAsia="仿宋_GB2312" w:hAnsi="宋体"/>
          <w:sz w:val="32"/>
          <w:szCs w:val="32"/>
        </w:rPr>
        <w:t>2.</w:t>
      </w:r>
      <w:r w:rsidR="00FE2DC4" w:rsidRPr="00E44BBE">
        <w:rPr>
          <w:rFonts w:ascii="仿宋_GB2312" w:eastAsia="仿宋_GB2312" w:hAnsi="宋体"/>
          <w:sz w:val="32"/>
          <w:szCs w:val="32"/>
        </w:rPr>
        <w:t xml:space="preserve"> YY/T 0176-2006</w:t>
      </w:r>
      <w:r w:rsidR="00FE2DC4" w:rsidRPr="00E44BBE">
        <w:rPr>
          <w:rFonts w:ascii="仿宋_GB2312" w:eastAsia="仿宋_GB2312" w:hAnsi="宋体" w:hint="eastAsia"/>
          <w:sz w:val="32"/>
          <w:szCs w:val="32"/>
        </w:rPr>
        <w:t>《</w:t>
      </w:r>
      <w:r w:rsidR="00FE2DC4" w:rsidRPr="00E44BBE">
        <w:rPr>
          <w:rFonts w:ascii="仿宋_GB2312" w:eastAsia="仿宋_GB2312" w:hAnsi="宋体"/>
          <w:sz w:val="32"/>
          <w:szCs w:val="32"/>
        </w:rPr>
        <w:t>医用剪通用技术条件</w:t>
      </w:r>
      <w:r w:rsidR="00FE2DC4" w:rsidRPr="00E44BBE">
        <w:rPr>
          <w:rFonts w:ascii="仿宋_GB2312" w:eastAsia="仿宋_GB2312" w:hAnsi="宋体" w:hint="eastAsia"/>
          <w:sz w:val="32"/>
          <w:szCs w:val="32"/>
        </w:rPr>
        <w:t>》</w:t>
      </w:r>
    </w:p>
    <w:p w:rsidR="00FE2DC4" w:rsidRPr="00E44BBE" w:rsidRDefault="00FE2DC4"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hint="eastAsia"/>
          <w:sz w:val="32"/>
          <w:szCs w:val="32"/>
        </w:rPr>
        <w:t>1</w:t>
      </w:r>
      <w:r w:rsidRPr="00E44BBE">
        <w:rPr>
          <w:rFonts w:ascii="仿宋_GB2312" w:eastAsia="仿宋_GB2312" w:hAnsi="宋体"/>
          <w:sz w:val="32"/>
          <w:szCs w:val="32"/>
        </w:rPr>
        <w:t xml:space="preserve">3. YY/T 0596-2006 </w:t>
      </w:r>
      <w:r w:rsidRPr="00E44BBE">
        <w:rPr>
          <w:rFonts w:ascii="仿宋_GB2312" w:eastAsia="仿宋_GB2312" w:hAnsi="宋体" w:hint="eastAsia"/>
          <w:sz w:val="32"/>
          <w:szCs w:val="32"/>
        </w:rPr>
        <w:t>《</w:t>
      </w:r>
      <w:r w:rsidRPr="00E44BBE">
        <w:rPr>
          <w:rFonts w:ascii="仿宋_GB2312" w:eastAsia="仿宋_GB2312" w:hAnsi="宋体"/>
          <w:sz w:val="32"/>
          <w:szCs w:val="32"/>
        </w:rPr>
        <w:t>医用剪</w:t>
      </w:r>
      <w:r w:rsidRPr="00E44BBE">
        <w:rPr>
          <w:rFonts w:ascii="仿宋_GB2312" w:eastAsia="仿宋_GB2312" w:hAnsi="宋体" w:hint="eastAsia"/>
          <w:sz w:val="32"/>
          <w:szCs w:val="32"/>
        </w:rPr>
        <w:t>》</w:t>
      </w:r>
    </w:p>
    <w:p w:rsidR="00FE2DC4" w:rsidRPr="00E44BBE" w:rsidRDefault="00FE2DC4"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hint="eastAsia"/>
          <w:sz w:val="32"/>
          <w:szCs w:val="32"/>
        </w:rPr>
        <w:t>1</w:t>
      </w:r>
      <w:r w:rsidRPr="00E44BBE">
        <w:rPr>
          <w:rFonts w:ascii="仿宋_GB2312" w:eastAsia="仿宋_GB2312" w:hAnsi="宋体"/>
          <w:sz w:val="32"/>
          <w:szCs w:val="32"/>
        </w:rPr>
        <w:t xml:space="preserve">4. YY/T 0294.1-2005 </w:t>
      </w:r>
      <w:r w:rsidRPr="00E44BBE">
        <w:rPr>
          <w:rFonts w:ascii="仿宋_GB2312" w:eastAsia="仿宋_GB2312" w:hAnsi="宋体" w:hint="eastAsia"/>
          <w:sz w:val="32"/>
          <w:szCs w:val="32"/>
        </w:rPr>
        <w:t>《</w:t>
      </w:r>
      <w:r w:rsidRPr="00E44BBE">
        <w:rPr>
          <w:rFonts w:ascii="仿宋_GB2312" w:eastAsia="仿宋_GB2312" w:hAnsi="宋体"/>
          <w:sz w:val="32"/>
          <w:szCs w:val="32"/>
        </w:rPr>
        <w:t>外科器械  金属材料  第1部分：不锈钢</w:t>
      </w:r>
      <w:r w:rsidRPr="00E44BBE">
        <w:rPr>
          <w:rFonts w:ascii="仿宋_GB2312" w:eastAsia="仿宋_GB2312" w:hAnsi="宋体" w:hint="eastAsia"/>
          <w:sz w:val="32"/>
          <w:szCs w:val="32"/>
        </w:rPr>
        <w:t>》</w:t>
      </w:r>
    </w:p>
    <w:p w:rsidR="00FE2DC4" w:rsidRPr="00E44BBE" w:rsidRDefault="00FE2DC4"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sz w:val="32"/>
          <w:szCs w:val="32"/>
        </w:rPr>
        <w:lastRenderedPageBreak/>
        <w:t xml:space="preserve">15.GB/T 4340.1-2009 </w:t>
      </w:r>
      <w:r w:rsidRPr="00E44BBE">
        <w:rPr>
          <w:rFonts w:ascii="仿宋_GB2312" w:eastAsia="仿宋_GB2312" w:hAnsi="宋体" w:hint="eastAsia"/>
          <w:sz w:val="32"/>
          <w:szCs w:val="32"/>
        </w:rPr>
        <w:t>《</w:t>
      </w:r>
      <w:r w:rsidRPr="00E44BBE">
        <w:rPr>
          <w:rFonts w:ascii="仿宋_GB2312" w:eastAsia="仿宋_GB2312" w:hAnsi="宋体"/>
          <w:sz w:val="32"/>
          <w:szCs w:val="32"/>
        </w:rPr>
        <w:t>金属维氏硬度试验方法 第一部分:试验方法</w:t>
      </w:r>
      <w:r w:rsidRPr="00E44BBE">
        <w:rPr>
          <w:rFonts w:ascii="仿宋_GB2312" w:eastAsia="仿宋_GB2312" w:hAnsi="宋体" w:hint="eastAsia"/>
          <w:sz w:val="32"/>
          <w:szCs w:val="32"/>
        </w:rPr>
        <w:t>》</w:t>
      </w:r>
    </w:p>
    <w:p w:rsidR="00FE2DC4" w:rsidRPr="00E44BBE" w:rsidRDefault="00FE2DC4"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sz w:val="32"/>
          <w:szCs w:val="32"/>
        </w:rPr>
        <w:t xml:space="preserve">16.GB 4234.1-2017 </w:t>
      </w:r>
      <w:r w:rsidRPr="00E44BBE">
        <w:rPr>
          <w:rFonts w:ascii="仿宋_GB2312" w:eastAsia="仿宋_GB2312" w:hAnsi="宋体" w:hint="eastAsia"/>
          <w:sz w:val="32"/>
          <w:szCs w:val="32"/>
        </w:rPr>
        <w:t>《</w:t>
      </w:r>
      <w:r w:rsidRPr="00E44BBE">
        <w:rPr>
          <w:rFonts w:ascii="仿宋_GB2312" w:eastAsia="仿宋_GB2312" w:hAnsi="宋体"/>
          <w:sz w:val="32"/>
          <w:szCs w:val="32"/>
        </w:rPr>
        <w:t>外科植入物 金属材料 第1部分：锻造不锈钢</w:t>
      </w:r>
      <w:r w:rsidRPr="00E44BBE">
        <w:rPr>
          <w:rFonts w:ascii="仿宋_GB2312" w:eastAsia="仿宋_GB2312" w:hAnsi="宋体" w:hint="eastAsia"/>
          <w:sz w:val="32"/>
          <w:szCs w:val="32"/>
        </w:rPr>
        <w:t>》</w:t>
      </w:r>
    </w:p>
    <w:p w:rsidR="00FE2DC4" w:rsidRPr="00E44BBE" w:rsidRDefault="00FE2DC4"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sz w:val="32"/>
          <w:szCs w:val="32"/>
        </w:rPr>
        <w:t>17.GB/T 16886《医疗器械生物学评价》系列标准</w:t>
      </w:r>
    </w:p>
    <w:p w:rsidR="00FE2DC4" w:rsidRPr="00E44BBE" w:rsidRDefault="00FE2DC4"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hint="eastAsia"/>
          <w:sz w:val="32"/>
          <w:szCs w:val="32"/>
        </w:rPr>
        <w:t>1</w:t>
      </w:r>
      <w:r w:rsidRPr="00E44BBE">
        <w:rPr>
          <w:rFonts w:ascii="仿宋_GB2312" w:eastAsia="仿宋_GB2312" w:hAnsi="宋体"/>
          <w:sz w:val="32"/>
          <w:szCs w:val="32"/>
        </w:rPr>
        <w:t>8.GB18279《医疗保健产品灭菌 环氧乙烷》系列标准</w:t>
      </w:r>
    </w:p>
    <w:p w:rsidR="00FE2DC4" w:rsidRPr="00E44BBE" w:rsidRDefault="00FE2DC4"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sz w:val="32"/>
          <w:szCs w:val="32"/>
        </w:rPr>
        <w:t>19. YY/T 0681.1-2009《无菌医疗器械包装试验方法第1部分：加速老化试验指南》</w:t>
      </w:r>
    </w:p>
    <w:p w:rsidR="00FE2DC4" w:rsidRPr="00E44BBE" w:rsidRDefault="00FE2DC4"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hint="eastAsia"/>
          <w:sz w:val="32"/>
          <w:szCs w:val="32"/>
        </w:rPr>
        <w:t>2</w:t>
      </w:r>
      <w:r w:rsidRPr="00E44BBE">
        <w:rPr>
          <w:rFonts w:ascii="仿宋_GB2312" w:eastAsia="仿宋_GB2312" w:hAnsi="宋体"/>
          <w:sz w:val="32"/>
          <w:szCs w:val="32"/>
        </w:rPr>
        <w:t>0. YY/T 0316-2016 《医疗器械 风险管理对医疗器械的应用》</w:t>
      </w:r>
    </w:p>
    <w:p w:rsidR="00FE2DC4" w:rsidRPr="00E44BBE" w:rsidRDefault="00FE2DC4"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hint="eastAsia"/>
          <w:sz w:val="32"/>
          <w:szCs w:val="32"/>
        </w:rPr>
        <w:t>2</w:t>
      </w:r>
      <w:r w:rsidRPr="00E44BBE">
        <w:rPr>
          <w:rFonts w:ascii="仿宋_GB2312" w:eastAsia="仿宋_GB2312" w:hAnsi="宋体"/>
          <w:sz w:val="32"/>
          <w:szCs w:val="32"/>
        </w:rPr>
        <w:t>1.</w:t>
      </w:r>
      <w:r w:rsidRPr="00E44BBE">
        <w:rPr>
          <w:rFonts w:ascii="仿宋_GB2312" w:eastAsia="仿宋_GB2312" w:hAnsi="宋体" w:hint="eastAsia"/>
          <w:sz w:val="32"/>
          <w:szCs w:val="32"/>
        </w:rPr>
        <w:t>《医疗器械临床试验质量管理规范》（国家食品药品监督管理总局、中华人民共和国国家卫生和计生委员会令第</w:t>
      </w:r>
      <w:r w:rsidRPr="00E44BBE">
        <w:rPr>
          <w:rFonts w:ascii="仿宋_GB2312" w:eastAsia="仿宋_GB2312" w:hAnsi="宋体"/>
          <w:sz w:val="32"/>
          <w:szCs w:val="32"/>
        </w:rPr>
        <w:t>25号）</w:t>
      </w:r>
    </w:p>
    <w:p w:rsidR="00CD0E35" w:rsidRDefault="00CD0E35" w:rsidP="007138B4">
      <w:pPr>
        <w:spacing w:line="520" w:lineRule="exact"/>
        <w:ind w:firstLineChars="200" w:firstLine="640"/>
        <w:rPr>
          <w:rFonts w:ascii="仿宋_GB2312" w:eastAsia="仿宋_GB2312" w:hAnsi="宋体"/>
          <w:sz w:val="32"/>
          <w:szCs w:val="32"/>
        </w:rPr>
      </w:pPr>
      <w:r w:rsidRPr="00E44BBE">
        <w:rPr>
          <w:rFonts w:ascii="仿宋_GB2312" w:eastAsia="仿宋_GB2312" w:hAnsi="宋体" w:hint="eastAsia"/>
          <w:sz w:val="32"/>
          <w:szCs w:val="32"/>
        </w:rPr>
        <w:t>2</w:t>
      </w:r>
      <w:r w:rsidRPr="00E44BBE">
        <w:rPr>
          <w:rFonts w:ascii="仿宋_GB2312" w:eastAsia="仿宋_GB2312" w:hAnsi="宋体"/>
          <w:sz w:val="32"/>
          <w:szCs w:val="32"/>
        </w:rPr>
        <w:t>2.</w:t>
      </w:r>
      <w:r w:rsidRPr="00E44BBE">
        <w:rPr>
          <w:rFonts w:ascii="仿宋_GB2312" w:eastAsia="仿宋_GB2312" w:hAnsi="宋体" w:hint="eastAsia"/>
          <w:sz w:val="32"/>
          <w:szCs w:val="32"/>
        </w:rPr>
        <w:t>《关于公布新修订免于进行临床试验医疗器械目录的通告》（国家药品监督管理局通告</w:t>
      </w:r>
      <w:r w:rsidRPr="00E44BBE">
        <w:rPr>
          <w:rFonts w:ascii="仿宋_GB2312" w:eastAsia="仿宋_GB2312" w:hAnsi="宋体"/>
          <w:sz w:val="32"/>
          <w:szCs w:val="32"/>
        </w:rPr>
        <w:t>2018年第94号）</w:t>
      </w:r>
    </w:p>
    <w:p w:rsidR="006960A9" w:rsidRPr="00F6527F" w:rsidRDefault="006960A9" w:rsidP="007138B4">
      <w:pPr>
        <w:pStyle w:val="1"/>
        <w:spacing w:line="520" w:lineRule="exact"/>
        <w:ind w:left="420"/>
      </w:pPr>
      <w:bookmarkStart w:id="0" w:name="_Toc431215865"/>
      <w:bookmarkStart w:id="1" w:name="_Toc431215416"/>
      <w:bookmarkStart w:id="2" w:name="_Toc363650886"/>
      <w:r w:rsidRPr="00F6527F">
        <w:t>起草单位</w:t>
      </w:r>
      <w:bookmarkEnd w:id="0"/>
      <w:bookmarkEnd w:id="1"/>
      <w:bookmarkEnd w:id="2"/>
    </w:p>
    <w:p w:rsidR="006960A9" w:rsidRPr="00F6527F" w:rsidRDefault="006960A9" w:rsidP="007138B4">
      <w:pPr>
        <w:spacing w:line="520" w:lineRule="exact"/>
        <w:ind w:firstLineChars="200" w:firstLine="640"/>
        <w:rPr>
          <w:rFonts w:eastAsia="方正仿宋简体"/>
          <w:sz w:val="28"/>
          <w:szCs w:val="28"/>
        </w:rPr>
      </w:pPr>
      <w:r w:rsidRPr="00F6527F">
        <w:rPr>
          <w:rFonts w:eastAsia="仿宋_GB2312"/>
          <w:color w:val="000000"/>
          <w:sz w:val="32"/>
          <w:szCs w:val="32"/>
        </w:rPr>
        <w:t>国家药品监督管理局医疗器械技术审评中心。</w:t>
      </w:r>
    </w:p>
    <w:p w:rsidR="006960A9" w:rsidRDefault="006960A9" w:rsidP="007138B4">
      <w:pPr>
        <w:spacing w:line="520" w:lineRule="exact"/>
        <w:ind w:firstLineChars="200" w:firstLine="640"/>
        <w:rPr>
          <w:rFonts w:ascii="仿宋_GB2312" w:eastAsia="仿宋_GB2312" w:hAnsi="宋体"/>
          <w:sz w:val="32"/>
          <w:szCs w:val="32"/>
        </w:rPr>
      </w:pPr>
    </w:p>
    <w:p w:rsidR="00BF71C5" w:rsidRPr="00BF71C5" w:rsidRDefault="00BF71C5" w:rsidP="00BF71C5">
      <w:pPr>
        <w:rPr>
          <w:rFonts w:ascii="仿宋_GB2312" w:eastAsia="仿宋_GB2312" w:hAnsi="宋体"/>
          <w:sz w:val="32"/>
          <w:szCs w:val="32"/>
        </w:rPr>
      </w:pPr>
    </w:p>
    <w:p w:rsidR="00BF71C5" w:rsidRPr="00BF71C5" w:rsidRDefault="00BF71C5" w:rsidP="00BF71C5">
      <w:pPr>
        <w:rPr>
          <w:rFonts w:ascii="仿宋_GB2312" w:eastAsia="仿宋_GB2312" w:hAnsi="宋体"/>
          <w:sz w:val="32"/>
          <w:szCs w:val="32"/>
        </w:rPr>
      </w:pPr>
    </w:p>
    <w:p w:rsidR="00BF71C5" w:rsidRPr="00BF71C5" w:rsidRDefault="00BF71C5" w:rsidP="00BF71C5">
      <w:pPr>
        <w:rPr>
          <w:rFonts w:ascii="仿宋_GB2312" w:eastAsia="仿宋_GB2312" w:hAnsi="宋体"/>
          <w:sz w:val="32"/>
          <w:szCs w:val="32"/>
        </w:rPr>
      </w:pPr>
    </w:p>
    <w:p w:rsidR="00BF71C5" w:rsidRPr="00BF71C5" w:rsidRDefault="00BF71C5" w:rsidP="00BF71C5">
      <w:pPr>
        <w:rPr>
          <w:rFonts w:ascii="仿宋_GB2312" w:eastAsia="仿宋_GB2312" w:hAnsi="宋体"/>
          <w:sz w:val="32"/>
          <w:szCs w:val="32"/>
        </w:rPr>
      </w:pPr>
    </w:p>
    <w:p w:rsidR="00BF71C5" w:rsidRPr="00BF71C5" w:rsidRDefault="00BF71C5" w:rsidP="00BF71C5">
      <w:pPr>
        <w:rPr>
          <w:rFonts w:ascii="仿宋_GB2312" w:eastAsia="仿宋_GB2312" w:hAnsi="宋体"/>
          <w:sz w:val="32"/>
          <w:szCs w:val="32"/>
        </w:rPr>
      </w:pPr>
    </w:p>
    <w:p w:rsidR="00BF71C5" w:rsidRPr="00BF71C5" w:rsidRDefault="00BF71C5" w:rsidP="00BF71C5">
      <w:pPr>
        <w:jc w:val="center"/>
        <w:rPr>
          <w:rFonts w:ascii="仿宋_GB2312" w:eastAsia="仿宋_GB2312" w:hAnsi="宋体"/>
          <w:sz w:val="32"/>
          <w:szCs w:val="32"/>
        </w:rPr>
      </w:pPr>
    </w:p>
    <w:sectPr w:rsidR="00BF71C5" w:rsidRPr="00BF71C5" w:rsidSect="00E1106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10C" w:rsidRDefault="00F9310C" w:rsidP="00EA463F">
      <w:r>
        <w:separator/>
      </w:r>
    </w:p>
  </w:endnote>
  <w:endnote w:type="continuationSeparator" w:id="0">
    <w:p w:rsidR="00F9310C" w:rsidRDefault="00F9310C" w:rsidP="00EA46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仿宋简体">
    <w:altName w:val="方正舒体"/>
    <w:charset w:val="86"/>
    <w:family w:val="auto"/>
    <w:pitch w:val="default"/>
    <w:sig w:usb0="00000000"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014844"/>
      <w:docPartObj>
        <w:docPartGallery w:val="Page Numbers (Bottom of Page)"/>
        <w:docPartUnique/>
      </w:docPartObj>
    </w:sdtPr>
    <w:sdtContent>
      <w:sdt>
        <w:sdtPr>
          <w:id w:val="1728636285"/>
          <w:docPartObj>
            <w:docPartGallery w:val="Page Numbers (Top of Page)"/>
            <w:docPartUnique/>
          </w:docPartObj>
        </w:sdtPr>
        <w:sdtContent>
          <w:p w:rsidR="00022E19" w:rsidRDefault="00022E19">
            <w:pPr>
              <w:pStyle w:val="a7"/>
              <w:jc w:val="center"/>
            </w:pPr>
            <w:r w:rsidRPr="00BF71C5">
              <w:rPr>
                <w:rFonts w:ascii="仿宋_GB2312" w:eastAsia="仿宋_GB2312" w:hint="eastAsia"/>
                <w:b/>
                <w:bCs/>
                <w:sz w:val="32"/>
                <w:szCs w:val="32"/>
                <w:lang w:val="zh-CN"/>
              </w:rPr>
              <w:t xml:space="preserve"> </w:t>
            </w:r>
            <w:r w:rsidR="00B139AA" w:rsidRPr="00BF71C5">
              <w:rPr>
                <w:rFonts w:ascii="仿宋_GB2312" w:eastAsia="仿宋_GB2312" w:hint="eastAsia"/>
                <w:b/>
                <w:bCs/>
                <w:sz w:val="32"/>
                <w:szCs w:val="32"/>
              </w:rPr>
              <w:fldChar w:fldCharType="begin"/>
            </w:r>
            <w:r w:rsidRPr="00BF71C5">
              <w:rPr>
                <w:rFonts w:ascii="仿宋_GB2312" w:eastAsia="仿宋_GB2312" w:hint="eastAsia"/>
                <w:b/>
                <w:bCs/>
                <w:sz w:val="32"/>
                <w:szCs w:val="32"/>
              </w:rPr>
              <w:instrText>PAGE</w:instrText>
            </w:r>
            <w:r w:rsidR="00B139AA" w:rsidRPr="00BF71C5">
              <w:rPr>
                <w:rFonts w:ascii="仿宋_GB2312" w:eastAsia="仿宋_GB2312" w:hint="eastAsia"/>
                <w:b/>
                <w:bCs/>
                <w:sz w:val="32"/>
                <w:szCs w:val="32"/>
              </w:rPr>
              <w:fldChar w:fldCharType="separate"/>
            </w:r>
            <w:r w:rsidR="007D31B0">
              <w:rPr>
                <w:rFonts w:ascii="仿宋_GB2312" w:eastAsia="仿宋_GB2312"/>
                <w:b/>
                <w:bCs/>
                <w:noProof/>
                <w:sz w:val="32"/>
                <w:szCs w:val="32"/>
              </w:rPr>
              <w:t>9</w:t>
            </w:r>
            <w:r w:rsidR="00B139AA" w:rsidRPr="00BF71C5">
              <w:rPr>
                <w:rFonts w:ascii="仿宋_GB2312" w:eastAsia="仿宋_GB2312" w:hint="eastAsia"/>
                <w:b/>
                <w:bCs/>
                <w:sz w:val="32"/>
                <w:szCs w:val="32"/>
              </w:rPr>
              <w:fldChar w:fldCharType="end"/>
            </w:r>
            <w:r w:rsidRPr="00BF71C5">
              <w:rPr>
                <w:rFonts w:ascii="仿宋_GB2312" w:eastAsia="仿宋_GB2312" w:hint="eastAsia"/>
                <w:b/>
                <w:bCs/>
                <w:sz w:val="32"/>
                <w:szCs w:val="32"/>
                <w:lang w:val="zh-CN"/>
              </w:rPr>
              <w:t xml:space="preserve"> / </w:t>
            </w:r>
            <w:r w:rsidR="00B139AA" w:rsidRPr="00BF71C5">
              <w:rPr>
                <w:rFonts w:ascii="仿宋_GB2312" w:eastAsia="仿宋_GB2312" w:hint="eastAsia"/>
                <w:b/>
                <w:bCs/>
                <w:sz w:val="32"/>
                <w:szCs w:val="32"/>
              </w:rPr>
              <w:fldChar w:fldCharType="begin"/>
            </w:r>
            <w:r w:rsidRPr="00BF71C5">
              <w:rPr>
                <w:rFonts w:ascii="仿宋_GB2312" w:eastAsia="仿宋_GB2312" w:hint="eastAsia"/>
                <w:b/>
                <w:bCs/>
                <w:sz w:val="32"/>
                <w:szCs w:val="32"/>
              </w:rPr>
              <w:instrText>NUMPAGES</w:instrText>
            </w:r>
            <w:r w:rsidR="00B139AA" w:rsidRPr="00BF71C5">
              <w:rPr>
                <w:rFonts w:ascii="仿宋_GB2312" w:eastAsia="仿宋_GB2312" w:hint="eastAsia"/>
                <w:b/>
                <w:bCs/>
                <w:sz w:val="32"/>
                <w:szCs w:val="32"/>
              </w:rPr>
              <w:fldChar w:fldCharType="separate"/>
            </w:r>
            <w:r w:rsidR="007D31B0">
              <w:rPr>
                <w:rFonts w:ascii="仿宋_GB2312" w:eastAsia="仿宋_GB2312"/>
                <w:b/>
                <w:bCs/>
                <w:noProof/>
                <w:sz w:val="32"/>
                <w:szCs w:val="32"/>
              </w:rPr>
              <w:t>9</w:t>
            </w:r>
            <w:r w:rsidR="00B139AA" w:rsidRPr="00BF71C5">
              <w:rPr>
                <w:rFonts w:ascii="仿宋_GB2312" w:eastAsia="仿宋_GB2312" w:hint="eastAsia"/>
                <w:b/>
                <w:bCs/>
                <w:sz w:val="32"/>
                <w:szCs w:val="32"/>
              </w:rPr>
              <w:fldChar w:fldCharType="end"/>
            </w:r>
          </w:p>
        </w:sdtContent>
      </w:sdt>
    </w:sdtContent>
  </w:sdt>
  <w:p w:rsidR="00022E19" w:rsidRDefault="00022E19">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10C" w:rsidRDefault="00F9310C" w:rsidP="00EA463F">
      <w:r>
        <w:separator/>
      </w:r>
    </w:p>
  </w:footnote>
  <w:footnote w:type="continuationSeparator" w:id="0">
    <w:p w:rsidR="00F9310C" w:rsidRDefault="00F9310C" w:rsidP="00EA46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8002C"/>
    <w:multiLevelType w:val="hybridMultilevel"/>
    <w:tmpl w:val="A0F6AD14"/>
    <w:lvl w:ilvl="0" w:tplc="F8CA05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5FD673F"/>
    <w:multiLevelType w:val="multilevel"/>
    <w:tmpl w:val="42E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9272A3"/>
    <w:multiLevelType w:val="hybridMultilevel"/>
    <w:tmpl w:val="15C6A334"/>
    <w:lvl w:ilvl="0" w:tplc="E318AC78">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nsid w:val="68DB6D40"/>
    <w:multiLevelType w:val="hybridMultilevel"/>
    <w:tmpl w:val="B0809D86"/>
    <w:lvl w:ilvl="0" w:tplc="DC8EB3F8">
      <w:start w:val="1"/>
      <w:numFmt w:val="decimal"/>
      <w:lvlText w:val="（%1）"/>
      <w:lvlJc w:val="left"/>
      <w:pPr>
        <w:ind w:left="1720" w:hanging="1080"/>
      </w:pPr>
      <w:rPr>
        <w:rFonts w:ascii="仿宋_GB2312" w:hAnsi="宋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7DE91550"/>
    <w:multiLevelType w:val="hybridMultilevel"/>
    <w:tmpl w:val="507C12D8"/>
    <w:lvl w:ilvl="0" w:tplc="121E6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FCB751E"/>
    <w:multiLevelType w:val="hybridMultilevel"/>
    <w:tmpl w:val="1200F718"/>
    <w:lvl w:ilvl="0" w:tplc="04462D74">
      <w:start w:val="1"/>
      <w:numFmt w:val="japaneseCounting"/>
      <w:pStyle w:val="1"/>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66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057D"/>
    <w:rsid w:val="0000608F"/>
    <w:rsid w:val="000106A7"/>
    <w:rsid w:val="00012B77"/>
    <w:rsid w:val="00013CED"/>
    <w:rsid w:val="00022E19"/>
    <w:rsid w:val="00022F94"/>
    <w:rsid w:val="000411E3"/>
    <w:rsid w:val="000472BA"/>
    <w:rsid w:val="00065E77"/>
    <w:rsid w:val="0008057D"/>
    <w:rsid w:val="000C6787"/>
    <w:rsid w:val="000E2B23"/>
    <w:rsid w:val="000F3033"/>
    <w:rsid w:val="001020AE"/>
    <w:rsid w:val="00113705"/>
    <w:rsid w:val="00173E4B"/>
    <w:rsid w:val="00176A85"/>
    <w:rsid w:val="001A790C"/>
    <w:rsid w:val="001D64FC"/>
    <w:rsid w:val="001F0F28"/>
    <w:rsid w:val="0020136E"/>
    <w:rsid w:val="00227D3A"/>
    <w:rsid w:val="00240643"/>
    <w:rsid w:val="00254536"/>
    <w:rsid w:val="00255A25"/>
    <w:rsid w:val="0028689D"/>
    <w:rsid w:val="00296855"/>
    <w:rsid w:val="002B74D8"/>
    <w:rsid w:val="002C11CF"/>
    <w:rsid w:val="002E1ED3"/>
    <w:rsid w:val="002E4652"/>
    <w:rsid w:val="0032449D"/>
    <w:rsid w:val="00341476"/>
    <w:rsid w:val="00363DE9"/>
    <w:rsid w:val="003A3A43"/>
    <w:rsid w:val="003C0852"/>
    <w:rsid w:val="003C1DC4"/>
    <w:rsid w:val="003C6F04"/>
    <w:rsid w:val="003E5085"/>
    <w:rsid w:val="0041287C"/>
    <w:rsid w:val="004220D8"/>
    <w:rsid w:val="004227BF"/>
    <w:rsid w:val="00433FDC"/>
    <w:rsid w:val="004864D3"/>
    <w:rsid w:val="004A0FCE"/>
    <w:rsid w:val="004A447F"/>
    <w:rsid w:val="004B0577"/>
    <w:rsid w:val="004B1F2D"/>
    <w:rsid w:val="00504E30"/>
    <w:rsid w:val="00506B5E"/>
    <w:rsid w:val="0052112E"/>
    <w:rsid w:val="005223DE"/>
    <w:rsid w:val="00523B15"/>
    <w:rsid w:val="0052720B"/>
    <w:rsid w:val="00556A82"/>
    <w:rsid w:val="005672FB"/>
    <w:rsid w:val="005754A9"/>
    <w:rsid w:val="0057566C"/>
    <w:rsid w:val="005801C5"/>
    <w:rsid w:val="00580F37"/>
    <w:rsid w:val="00596910"/>
    <w:rsid w:val="005B22B8"/>
    <w:rsid w:val="005D4A2B"/>
    <w:rsid w:val="005F289F"/>
    <w:rsid w:val="006074F9"/>
    <w:rsid w:val="00617C11"/>
    <w:rsid w:val="0065086E"/>
    <w:rsid w:val="00651861"/>
    <w:rsid w:val="00661A92"/>
    <w:rsid w:val="00690F51"/>
    <w:rsid w:val="006960A9"/>
    <w:rsid w:val="006D2198"/>
    <w:rsid w:val="006E6C8E"/>
    <w:rsid w:val="006F69A2"/>
    <w:rsid w:val="007138B4"/>
    <w:rsid w:val="007140F5"/>
    <w:rsid w:val="007147B1"/>
    <w:rsid w:val="0072209E"/>
    <w:rsid w:val="007363E8"/>
    <w:rsid w:val="00763D05"/>
    <w:rsid w:val="0077341D"/>
    <w:rsid w:val="007A07E6"/>
    <w:rsid w:val="007D31B0"/>
    <w:rsid w:val="007F28FC"/>
    <w:rsid w:val="007F2D1D"/>
    <w:rsid w:val="007F7F4A"/>
    <w:rsid w:val="008102BB"/>
    <w:rsid w:val="008319BA"/>
    <w:rsid w:val="00842C9E"/>
    <w:rsid w:val="00871476"/>
    <w:rsid w:val="008807B0"/>
    <w:rsid w:val="008E531A"/>
    <w:rsid w:val="008E7772"/>
    <w:rsid w:val="008F496C"/>
    <w:rsid w:val="0094514F"/>
    <w:rsid w:val="009577ED"/>
    <w:rsid w:val="00963948"/>
    <w:rsid w:val="00974FE2"/>
    <w:rsid w:val="00993DF9"/>
    <w:rsid w:val="009953DA"/>
    <w:rsid w:val="009B5070"/>
    <w:rsid w:val="009D04FD"/>
    <w:rsid w:val="009D3B33"/>
    <w:rsid w:val="009E70F8"/>
    <w:rsid w:val="009F54B7"/>
    <w:rsid w:val="00A37A2A"/>
    <w:rsid w:val="00A834D2"/>
    <w:rsid w:val="00AA4D2F"/>
    <w:rsid w:val="00AB2A66"/>
    <w:rsid w:val="00AC433D"/>
    <w:rsid w:val="00AC7A47"/>
    <w:rsid w:val="00AD5099"/>
    <w:rsid w:val="00AD6C1D"/>
    <w:rsid w:val="00B008ED"/>
    <w:rsid w:val="00B0660C"/>
    <w:rsid w:val="00B139AA"/>
    <w:rsid w:val="00B71B02"/>
    <w:rsid w:val="00B82F3B"/>
    <w:rsid w:val="00B95432"/>
    <w:rsid w:val="00BF71C5"/>
    <w:rsid w:val="00C456A3"/>
    <w:rsid w:val="00C572E2"/>
    <w:rsid w:val="00C603BB"/>
    <w:rsid w:val="00C720DC"/>
    <w:rsid w:val="00C82D20"/>
    <w:rsid w:val="00CC40C7"/>
    <w:rsid w:val="00CD0E35"/>
    <w:rsid w:val="00CF794F"/>
    <w:rsid w:val="00D3152B"/>
    <w:rsid w:val="00D43935"/>
    <w:rsid w:val="00D561B0"/>
    <w:rsid w:val="00D70CA5"/>
    <w:rsid w:val="00D72365"/>
    <w:rsid w:val="00D74E6A"/>
    <w:rsid w:val="00DC167F"/>
    <w:rsid w:val="00DE4BD4"/>
    <w:rsid w:val="00E0313A"/>
    <w:rsid w:val="00E03221"/>
    <w:rsid w:val="00E1106D"/>
    <w:rsid w:val="00E14F4C"/>
    <w:rsid w:val="00E32BBC"/>
    <w:rsid w:val="00E416C9"/>
    <w:rsid w:val="00E44BBE"/>
    <w:rsid w:val="00E57484"/>
    <w:rsid w:val="00E90015"/>
    <w:rsid w:val="00EA463F"/>
    <w:rsid w:val="00EB1EF9"/>
    <w:rsid w:val="00EB367C"/>
    <w:rsid w:val="00EC22DD"/>
    <w:rsid w:val="00EC73FE"/>
    <w:rsid w:val="00EE34AA"/>
    <w:rsid w:val="00EF0F79"/>
    <w:rsid w:val="00EF2830"/>
    <w:rsid w:val="00EF3434"/>
    <w:rsid w:val="00F41074"/>
    <w:rsid w:val="00F56EF9"/>
    <w:rsid w:val="00F61767"/>
    <w:rsid w:val="00F6719A"/>
    <w:rsid w:val="00F822DA"/>
    <w:rsid w:val="00F8253A"/>
    <w:rsid w:val="00F9310C"/>
    <w:rsid w:val="00F974EB"/>
    <w:rsid w:val="00FA0EB3"/>
    <w:rsid w:val="00FB3813"/>
    <w:rsid w:val="00FC2525"/>
    <w:rsid w:val="00FD02DD"/>
    <w:rsid w:val="00FE2DC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0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41074"/>
    <w:rPr>
      <w:sz w:val="21"/>
      <w:szCs w:val="21"/>
    </w:rPr>
  </w:style>
  <w:style w:type="paragraph" w:styleId="a4">
    <w:name w:val="annotation text"/>
    <w:basedOn w:val="a"/>
    <w:link w:val="Char"/>
    <w:uiPriority w:val="99"/>
    <w:semiHidden/>
    <w:unhideWhenUsed/>
    <w:rsid w:val="00F41074"/>
    <w:pPr>
      <w:jc w:val="left"/>
    </w:pPr>
  </w:style>
  <w:style w:type="character" w:customStyle="1" w:styleId="Char">
    <w:name w:val="批注文字 Char"/>
    <w:basedOn w:val="a0"/>
    <w:link w:val="a4"/>
    <w:uiPriority w:val="99"/>
    <w:semiHidden/>
    <w:rsid w:val="00F41074"/>
  </w:style>
  <w:style w:type="paragraph" w:styleId="a5">
    <w:name w:val="annotation subject"/>
    <w:basedOn w:val="a4"/>
    <w:next w:val="a4"/>
    <w:link w:val="Char0"/>
    <w:uiPriority w:val="99"/>
    <w:semiHidden/>
    <w:unhideWhenUsed/>
    <w:rsid w:val="00F41074"/>
    <w:rPr>
      <w:b/>
      <w:bCs/>
    </w:rPr>
  </w:style>
  <w:style w:type="character" w:customStyle="1" w:styleId="Char0">
    <w:name w:val="批注主题 Char"/>
    <w:basedOn w:val="Char"/>
    <w:link w:val="a5"/>
    <w:uiPriority w:val="99"/>
    <w:semiHidden/>
    <w:rsid w:val="00F41074"/>
    <w:rPr>
      <w:b/>
      <w:bCs/>
    </w:rPr>
  </w:style>
  <w:style w:type="paragraph" w:styleId="a6">
    <w:name w:val="header"/>
    <w:basedOn w:val="a"/>
    <w:link w:val="Char1"/>
    <w:uiPriority w:val="99"/>
    <w:unhideWhenUsed/>
    <w:rsid w:val="00EA463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EA463F"/>
    <w:rPr>
      <w:sz w:val="18"/>
      <w:szCs w:val="18"/>
    </w:rPr>
  </w:style>
  <w:style w:type="paragraph" w:styleId="a7">
    <w:name w:val="footer"/>
    <w:basedOn w:val="a"/>
    <w:link w:val="Char2"/>
    <w:uiPriority w:val="99"/>
    <w:unhideWhenUsed/>
    <w:rsid w:val="00EA463F"/>
    <w:pPr>
      <w:tabs>
        <w:tab w:val="center" w:pos="4153"/>
        <w:tab w:val="right" w:pos="8306"/>
      </w:tabs>
      <w:snapToGrid w:val="0"/>
      <w:jc w:val="left"/>
    </w:pPr>
    <w:rPr>
      <w:sz w:val="18"/>
      <w:szCs w:val="18"/>
    </w:rPr>
  </w:style>
  <w:style w:type="character" w:customStyle="1" w:styleId="Char2">
    <w:name w:val="页脚 Char"/>
    <w:basedOn w:val="a0"/>
    <w:link w:val="a7"/>
    <w:uiPriority w:val="99"/>
    <w:rsid w:val="00EA463F"/>
    <w:rPr>
      <w:sz w:val="18"/>
      <w:szCs w:val="18"/>
    </w:rPr>
  </w:style>
  <w:style w:type="paragraph" w:styleId="a8">
    <w:name w:val="List Paragraph"/>
    <w:basedOn w:val="a"/>
    <w:link w:val="Char3"/>
    <w:uiPriority w:val="34"/>
    <w:qFormat/>
    <w:rsid w:val="00EA463F"/>
    <w:pPr>
      <w:ind w:firstLineChars="200" w:firstLine="420"/>
    </w:pPr>
  </w:style>
  <w:style w:type="paragraph" w:customStyle="1" w:styleId="drug-explain-txt">
    <w:name w:val="drug-explain-txt"/>
    <w:basedOn w:val="a"/>
    <w:rsid w:val="00580F37"/>
    <w:pPr>
      <w:widowControl/>
      <w:spacing w:before="100" w:beforeAutospacing="1" w:after="100" w:afterAutospacing="1"/>
      <w:jc w:val="left"/>
    </w:pPr>
    <w:rPr>
      <w:rFonts w:ascii="宋体" w:eastAsia="宋体" w:hAnsi="宋体" w:cs="宋体"/>
      <w:kern w:val="0"/>
      <w:sz w:val="24"/>
      <w:szCs w:val="24"/>
    </w:rPr>
  </w:style>
  <w:style w:type="paragraph" w:customStyle="1" w:styleId="li1c">
    <w:name w:val="li1_c"/>
    <w:basedOn w:val="a"/>
    <w:rsid w:val="00580F37"/>
    <w:pPr>
      <w:widowControl/>
      <w:spacing w:before="100" w:beforeAutospacing="1" w:after="100" w:afterAutospacing="1"/>
      <w:jc w:val="left"/>
    </w:pPr>
    <w:rPr>
      <w:rFonts w:ascii="宋体" w:eastAsia="宋体" w:hAnsi="宋体" w:cs="宋体"/>
      <w:kern w:val="0"/>
      <w:sz w:val="24"/>
      <w:szCs w:val="24"/>
    </w:rPr>
  </w:style>
  <w:style w:type="paragraph" w:customStyle="1" w:styleId="1">
    <w:name w:val="样式1"/>
    <w:basedOn w:val="a8"/>
    <w:link w:val="10"/>
    <w:qFormat/>
    <w:rsid w:val="00013CED"/>
    <w:pPr>
      <w:numPr>
        <w:numId w:val="1"/>
      </w:numPr>
      <w:spacing w:line="360" w:lineRule="auto"/>
      <w:ind w:leftChars="200" w:left="200" w:firstLineChars="0" w:firstLine="0"/>
    </w:pPr>
    <w:rPr>
      <w:rFonts w:ascii="黑体" w:eastAsia="黑体" w:hAnsi="黑体"/>
      <w:b/>
      <w:bCs/>
      <w:sz w:val="32"/>
      <w:szCs w:val="32"/>
    </w:rPr>
  </w:style>
  <w:style w:type="paragraph" w:customStyle="1" w:styleId="2">
    <w:name w:val="样式2"/>
    <w:basedOn w:val="a"/>
    <w:qFormat/>
    <w:rsid w:val="00013CED"/>
    <w:pPr>
      <w:spacing w:line="360" w:lineRule="auto"/>
      <w:ind w:leftChars="200" w:left="200"/>
    </w:pPr>
    <w:rPr>
      <w:rFonts w:ascii="仿宋_GB2312" w:eastAsia="仿宋_GB2312" w:hAnsi="宋体"/>
      <w:b/>
      <w:bCs/>
      <w:sz w:val="32"/>
      <w:szCs w:val="32"/>
    </w:rPr>
  </w:style>
  <w:style w:type="character" w:customStyle="1" w:styleId="Char3">
    <w:name w:val="列出段落 Char"/>
    <w:basedOn w:val="a0"/>
    <w:link w:val="a8"/>
    <w:uiPriority w:val="34"/>
    <w:rsid w:val="00013CED"/>
  </w:style>
  <w:style w:type="character" w:customStyle="1" w:styleId="10">
    <w:name w:val="样式1 字符"/>
    <w:basedOn w:val="Char3"/>
    <w:link w:val="1"/>
    <w:rsid w:val="00013CED"/>
    <w:rPr>
      <w:rFonts w:ascii="黑体" w:eastAsia="黑体" w:hAnsi="黑体"/>
      <w:b/>
      <w:bCs/>
      <w:sz w:val="32"/>
      <w:szCs w:val="32"/>
    </w:rPr>
  </w:style>
  <w:style w:type="paragraph" w:styleId="a9">
    <w:name w:val="Plain Text"/>
    <w:basedOn w:val="a"/>
    <w:link w:val="Char4"/>
    <w:uiPriority w:val="99"/>
    <w:unhideWhenUsed/>
    <w:qFormat/>
    <w:rsid w:val="00296855"/>
    <w:rPr>
      <w:rFonts w:ascii="宋体" w:eastAsia="宋体" w:hAnsi="Courier New" w:cs="Courier New"/>
      <w:szCs w:val="21"/>
    </w:rPr>
  </w:style>
  <w:style w:type="character" w:customStyle="1" w:styleId="Char4">
    <w:name w:val="纯文本 Char"/>
    <w:basedOn w:val="a0"/>
    <w:link w:val="a9"/>
    <w:uiPriority w:val="99"/>
    <w:rsid w:val="00296855"/>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1157303522">
      <w:bodyDiv w:val="1"/>
      <w:marLeft w:val="0"/>
      <w:marRight w:val="0"/>
      <w:marTop w:val="0"/>
      <w:marBottom w:val="0"/>
      <w:divBdr>
        <w:top w:val="none" w:sz="0" w:space="0" w:color="auto"/>
        <w:left w:val="none" w:sz="0" w:space="0" w:color="auto"/>
        <w:bottom w:val="none" w:sz="0" w:space="0" w:color="auto"/>
        <w:right w:val="none" w:sz="0" w:space="0" w:color="auto"/>
      </w:divBdr>
    </w:div>
    <w:div w:id="1308824066">
      <w:bodyDiv w:val="1"/>
      <w:marLeft w:val="0"/>
      <w:marRight w:val="0"/>
      <w:marTop w:val="0"/>
      <w:marBottom w:val="0"/>
      <w:divBdr>
        <w:top w:val="none" w:sz="0" w:space="0" w:color="auto"/>
        <w:left w:val="none" w:sz="0" w:space="0" w:color="auto"/>
        <w:bottom w:val="none" w:sz="0" w:space="0" w:color="auto"/>
        <w:right w:val="none" w:sz="0" w:space="0" w:color="auto"/>
      </w:divBdr>
    </w:div>
    <w:div w:id="16971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80DF5-11EF-432E-98F4-9B9FD33A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1711</TotalTime>
  <Pages>9</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照县</dc:creator>
  <cp:keywords/>
  <dc:description/>
  <cp:lastModifiedBy>张书培</cp:lastModifiedBy>
  <cp:revision>80</cp:revision>
  <cp:lastPrinted>2021-09-14T02:44:00Z</cp:lastPrinted>
  <dcterms:created xsi:type="dcterms:W3CDTF">2021-08-22T04:55:00Z</dcterms:created>
  <dcterms:modified xsi:type="dcterms:W3CDTF">2021-09-16T03:01:00Z</dcterms:modified>
</cp:coreProperties>
</file>