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21945" w14:textId="688DE4D4" w:rsidR="00914449" w:rsidRPr="00E10344" w:rsidRDefault="00236F74" w:rsidP="00EB06D2">
      <w:pPr>
        <w:overflowPunct w:val="0"/>
        <w:spacing w:line="520" w:lineRule="exact"/>
        <w:jc w:val="center"/>
        <w:rPr>
          <w:rFonts w:ascii="方正小标宋简体" w:eastAsia="方正小标宋简体" w:hAnsi="Times New Roman"/>
          <w:bCs/>
          <w:sz w:val="44"/>
          <w:szCs w:val="44"/>
        </w:rPr>
      </w:pPr>
      <w:r w:rsidRPr="00E10344">
        <w:rPr>
          <w:rFonts w:ascii="方正小标宋简体" w:eastAsia="方正小标宋简体" w:hAnsi="Times New Roman" w:hint="eastAsia"/>
          <w:bCs/>
          <w:sz w:val="44"/>
          <w:szCs w:val="44"/>
        </w:rPr>
        <w:t>口腔</w:t>
      </w:r>
      <w:r w:rsidR="0020094B" w:rsidRPr="00E10344">
        <w:rPr>
          <w:rFonts w:ascii="方正小标宋简体" w:eastAsia="方正小标宋简体" w:hAnsi="Times New Roman" w:hint="eastAsia"/>
          <w:bCs/>
          <w:sz w:val="44"/>
          <w:szCs w:val="44"/>
        </w:rPr>
        <w:t>种植</w:t>
      </w:r>
      <w:r w:rsidRPr="00E10344">
        <w:rPr>
          <w:rFonts w:ascii="方正小标宋简体" w:eastAsia="方正小标宋简体" w:hAnsi="Times New Roman" w:hint="eastAsia"/>
          <w:bCs/>
          <w:sz w:val="44"/>
          <w:szCs w:val="44"/>
        </w:rPr>
        <w:t>手术导航定位系统</w:t>
      </w:r>
      <w:r w:rsidR="004D2A92" w:rsidRPr="00E10344">
        <w:rPr>
          <w:rFonts w:ascii="方正小标宋简体" w:eastAsia="方正小标宋简体" w:hAnsi="Times New Roman" w:hint="eastAsia"/>
          <w:bCs/>
          <w:sz w:val="44"/>
          <w:szCs w:val="44"/>
        </w:rPr>
        <w:t>同品种</w:t>
      </w:r>
      <w:r w:rsidR="00914449" w:rsidRPr="00E10344">
        <w:rPr>
          <w:rFonts w:ascii="方正小标宋简体" w:eastAsia="方正小标宋简体" w:hAnsi="Times New Roman" w:hint="eastAsia"/>
          <w:bCs/>
          <w:sz w:val="44"/>
          <w:szCs w:val="44"/>
        </w:rPr>
        <w:t>临床评价</w:t>
      </w:r>
      <w:r w:rsidRPr="00E10344">
        <w:rPr>
          <w:rFonts w:ascii="方正小标宋简体" w:eastAsia="方正小标宋简体" w:hAnsi="Times New Roman" w:hint="eastAsia"/>
          <w:bCs/>
          <w:sz w:val="44"/>
          <w:szCs w:val="44"/>
        </w:rPr>
        <w:t>注册审查指导原则</w:t>
      </w:r>
      <w:r w:rsidR="004D2A92" w:rsidRPr="00E10344">
        <w:rPr>
          <w:rFonts w:ascii="方正小标宋简体" w:eastAsia="方正小标宋简体" w:hAnsi="Times New Roman" w:hint="eastAsia"/>
          <w:bCs/>
          <w:sz w:val="44"/>
          <w:szCs w:val="44"/>
        </w:rPr>
        <w:t>（</w:t>
      </w:r>
      <w:r w:rsidR="00304093" w:rsidRPr="00E10344">
        <w:rPr>
          <w:rFonts w:ascii="方正小标宋简体" w:eastAsia="方正小标宋简体" w:hAnsi="Times New Roman" w:hint="eastAsia"/>
          <w:bCs/>
          <w:sz w:val="44"/>
          <w:szCs w:val="44"/>
        </w:rPr>
        <w:t>征求意见稿</w:t>
      </w:r>
      <w:r w:rsidR="004D2A92" w:rsidRPr="00E10344">
        <w:rPr>
          <w:rFonts w:ascii="方正小标宋简体" w:eastAsia="方正小标宋简体" w:hAnsi="Times New Roman" w:hint="eastAsia"/>
          <w:bCs/>
          <w:sz w:val="44"/>
          <w:szCs w:val="44"/>
        </w:rPr>
        <w:t>）</w:t>
      </w:r>
    </w:p>
    <w:p w14:paraId="19252952" w14:textId="22FA6FD8" w:rsidR="004C5ED0" w:rsidRPr="004D2A92" w:rsidRDefault="004C5ED0" w:rsidP="004C5ED0">
      <w:pPr>
        <w:pStyle w:val="2"/>
        <w:ind w:leftChars="0" w:left="0" w:firstLineChars="0" w:firstLine="0"/>
      </w:pPr>
      <w:bookmarkStart w:id="0" w:name="_Hlk66809676"/>
    </w:p>
    <w:bookmarkEnd w:id="0"/>
    <w:p w14:paraId="6D215415" w14:textId="5423E0B5" w:rsidR="00C81A01" w:rsidRPr="00E10344" w:rsidRDefault="00C81A01" w:rsidP="00E10344">
      <w:pPr>
        <w:overflowPunct w:val="0"/>
        <w:spacing w:line="520" w:lineRule="exact"/>
        <w:ind w:firstLineChars="200" w:firstLine="640"/>
        <w:rPr>
          <w:rFonts w:ascii="仿宋_GB2312" w:eastAsia="仿宋_GB2312" w:hAnsi="Times New Roman"/>
          <w:bCs/>
          <w:color w:val="000000" w:themeColor="text1"/>
          <w:sz w:val="32"/>
          <w:szCs w:val="32"/>
        </w:rPr>
      </w:pPr>
      <w:r w:rsidRPr="00E10344">
        <w:rPr>
          <w:rFonts w:ascii="仿宋_GB2312" w:eastAsia="仿宋_GB2312" w:hAnsi="Times New Roman" w:hint="eastAsia"/>
          <w:bCs/>
          <w:color w:val="000000" w:themeColor="text1"/>
          <w:sz w:val="32"/>
          <w:szCs w:val="32"/>
        </w:rPr>
        <w:t>为进一步规范</w:t>
      </w:r>
      <w:r w:rsidR="00062592" w:rsidRPr="00E10344">
        <w:rPr>
          <w:rFonts w:ascii="仿宋_GB2312" w:eastAsia="仿宋_GB2312" w:hAnsi="Times New Roman" w:hint="eastAsia"/>
          <w:bCs/>
          <w:color w:val="000000" w:themeColor="text1"/>
          <w:sz w:val="32"/>
          <w:szCs w:val="32"/>
        </w:rPr>
        <w:t>口腔种植手术导航定位系统</w:t>
      </w:r>
      <w:r w:rsidRPr="00E10344">
        <w:rPr>
          <w:rFonts w:ascii="仿宋_GB2312" w:eastAsia="仿宋_GB2312" w:hAnsi="Times New Roman" w:hint="eastAsia"/>
          <w:bCs/>
          <w:color w:val="000000" w:themeColor="text1"/>
          <w:sz w:val="32"/>
          <w:szCs w:val="32"/>
        </w:rPr>
        <w:t>的同品种临床评价，撰写本指导原则。</w:t>
      </w:r>
    </w:p>
    <w:p w14:paraId="32A38D82" w14:textId="7DB2898A" w:rsidR="00C81A01" w:rsidRPr="00E10344" w:rsidRDefault="00C81A01" w:rsidP="00E10344">
      <w:pPr>
        <w:overflowPunct w:val="0"/>
        <w:spacing w:line="520" w:lineRule="exact"/>
        <w:ind w:firstLineChars="200" w:firstLine="640"/>
        <w:rPr>
          <w:rFonts w:ascii="仿宋_GB2312" w:eastAsia="仿宋_GB2312" w:hAnsi="Times New Roman"/>
          <w:bCs/>
          <w:color w:val="000000" w:themeColor="text1"/>
          <w:sz w:val="32"/>
          <w:szCs w:val="32"/>
        </w:rPr>
      </w:pPr>
      <w:r w:rsidRPr="00E10344">
        <w:rPr>
          <w:rFonts w:ascii="仿宋_GB2312" w:eastAsia="仿宋_GB2312" w:hAnsi="Times New Roman" w:hint="eastAsia"/>
          <w:bCs/>
          <w:color w:val="000000" w:themeColor="text1"/>
          <w:sz w:val="32"/>
          <w:szCs w:val="32"/>
        </w:rPr>
        <w:t>本指导原则旨在指导</w:t>
      </w:r>
      <w:r w:rsidR="004B7F2F" w:rsidRPr="00E10344">
        <w:rPr>
          <w:rFonts w:ascii="仿宋_GB2312" w:eastAsia="仿宋_GB2312" w:hAnsi="Times New Roman" w:hint="eastAsia"/>
          <w:bCs/>
          <w:color w:val="000000" w:themeColor="text1"/>
          <w:sz w:val="32"/>
          <w:szCs w:val="32"/>
        </w:rPr>
        <w:t>注册申请人</w:t>
      </w:r>
      <w:r w:rsidRPr="00E10344">
        <w:rPr>
          <w:rFonts w:ascii="仿宋_GB2312" w:eastAsia="仿宋_GB2312" w:hAnsi="Times New Roman" w:hint="eastAsia"/>
          <w:bCs/>
          <w:color w:val="000000" w:themeColor="text1"/>
          <w:sz w:val="32"/>
          <w:szCs w:val="32"/>
        </w:rPr>
        <w:t>对</w:t>
      </w:r>
      <w:r w:rsidR="00062592" w:rsidRPr="00E10344">
        <w:rPr>
          <w:rFonts w:ascii="仿宋_GB2312" w:eastAsia="仿宋_GB2312" w:hAnsi="Times New Roman" w:hint="eastAsia"/>
          <w:bCs/>
          <w:color w:val="000000" w:themeColor="text1"/>
          <w:sz w:val="32"/>
          <w:szCs w:val="32"/>
        </w:rPr>
        <w:t>口腔种植手术导航定位系统</w:t>
      </w:r>
      <w:r w:rsidRPr="00E10344">
        <w:rPr>
          <w:rFonts w:ascii="仿宋_GB2312" w:eastAsia="仿宋_GB2312" w:hAnsi="Times New Roman" w:hint="eastAsia"/>
          <w:bCs/>
          <w:color w:val="000000" w:themeColor="text1"/>
          <w:sz w:val="32"/>
          <w:szCs w:val="32"/>
        </w:rPr>
        <w:t>开展同品种临床评价，同时也为技术审评部门审评</w:t>
      </w:r>
      <w:r w:rsidR="00062592" w:rsidRPr="00E10344">
        <w:rPr>
          <w:rFonts w:ascii="仿宋_GB2312" w:eastAsia="仿宋_GB2312" w:hAnsi="Times New Roman" w:hint="eastAsia"/>
          <w:bCs/>
          <w:color w:val="000000" w:themeColor="text1"/>
          <w:sz w:val="32"/>
          <w:szCs w:val="32"/>
        </w:rPr>
        <w:t>口腔种植手术导航定位系统</w:t>
      </w:r>
      <w:r w:rsidRPr="00E10344">
        <w:rPr>
          <w:rFonts w:ascii="仿宋_GB2312" w:eastAsia="仿宋_GB2312" w:hAnsi="Times New Roman" w:hint="eastAsia"/>
          <w:bCs/>
          <w:color w:val="000000" w:themeColor="text1"/>
          <w:sz w:val="32"/>
          <w:szCs w:val="32"/>
        </w:rPr>
        <w:t>同品种临床评价资料提供参考。</w:t>
      </w:r>
    </w:p>
    <w:p w14:paraId="47789303" w14:textId="4306AF94" w:rsidR="00C81A01" w:rsidRPr="00E10344" w:rsidRDefault="00C81A01" w:rsidP="00E10344">
      <w:pPr>
        <w:overflowPunct w:val="0"/>
        <w:spacing w:line="520" w:lineRule="exact"/>
        <w:ind w:firstLineChars="200" w:firstLine="640"/>
        <w:rPr>
          <w:rFonts w:ascii="仿宋_GB2312" w:eastAsia="仿宋_GB2312" w:hAnsi="Times New Roman"/>
          <w:bCs/>
          <w:color w:val="000000" w:themeColor="text1"/>
          <w:sz w:val="32"/>
          <w:szCs w:val="32"/>
        </w:rPr>
      </w:pPr>
      <w:r w:rsidRPr="00E10344">
        <w:rPr>
          <w:rFonts w:ascii="仿宋_GB2312" w:eastAsia="仿宋_GB2312" w:hAnsi="Times New Roman" w:hint="eastAsia"/>
          <w:bCs/>
          <w:color w:val="000000" w:themeColor="text1"/>
          <w:sz w:val="32"/>
          <w:szCs w:val="32"/>
        </w:rPr>
        <w:t>本指导原则是对</w:t>
      </w:r>
      <w:r w:rsidR="004B7F2F" w:rsidRPr="00E10344">
        <w:rPr>
          <w:rFonts w:ascii="仿宋_GB2312" w:eastAsia="仿宋_GB2312" w:hAnsi="Times New Roman" w:hint="eastAsia"/>
          <w:bCs/>
          <w:color w:val="000000" w:themeColor="text1"/>
          <w:sz w:val="32"/>
          <w:szCs w:val="32"/>
        </w:rPr>
        <w:t>注册申请人</w:t>
      </w:r>
      <w:r w:rsidRPr="00E10344">
        <w:rPr>
          <w:rFonts w:ascii="仿宋_GB2312" w:eastAsia="仿宋_GB2312" w:hAnsi="Times New Roman" w:hint="eastAsia"/>
          <w:bCs/>
          <w:color w:val="000000" w:themeColor="text1"/>
          <w:sz w:val="32"/>
          <w:szCs w:val="32"/>
        </w:rPr>
        <w:t>和审查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14:paraId="633963AD" w14:textId="77777777" w:rsidR="00C81A01" w:rsidRPr="00E10344" w:rsidRDefault="00C81A01" w:rsidP="00E10344">
      <w:pPr>
        <w:overflowPunct w:val="0"/>
        <w:spacing w:line="520" w:lineRule="exact"/>
        <w:ind w:firstLineChars="200" w:firstLine="640"/>
        <w:rPr>
          <w:rFonts w:ascii="仿宋_GB2312" w:eastAsia="仿宋_GB2312" w:hAnsi="Times New Roman"/>
          <w:bCs/>
          <w:color w:val="000000" w:themeColor="text1"/>
          <w:sz w:val="32"/>
          <w:szCs w:val="32"/>
        </w:rPr>
      </w:pPr>
      <w:r w:rsidRPr="00E10344">
        <w:rPr>
          <w:rFonts w:ascii="仿宋_GB2312" w:eastAsia="仿宋_GB2312" w:hAnsi="Times New Roman" w:hint="eastAsia"/>
          <w:bCs/>
          <w:color w:val="000000" w:themeColor="text1"/>
          <w:sz w:val="32"/>
          <w:szCs w:val="32"/>
        </w:rPr>
        <w:t>本指导原则是在现行法规和标准体系以及当前认知水平下制定的，随着法规和标准的不断完善，以及科学技术的不断发展，本指导原则的相关内容也将进行适时的调整。</w:t>
      </w:r>
    </w:p>
    <w:p w14:paraId="635E40E2" w14:textId="570A0921" w:rsidR="00914449" w:rsidRPr="00E10344" w:rsidRDefault="000B0899" w:rsidP="00E10344">
      <w:pPr>
        <w:overflowPunct w:val="0"/>
        <w:spacing w:line="520" w:lineRule="exact"/>
        <w:ind w:firstLineChars="200" w:firstLine="640"/>
        <w:rPr>
          <w:rFonts w:ascii="黑体" w:eastAsia="黑体" w:hAnsi="黑体"/>
          <w:bCs/>
          <w:color w:val="000000" w:themeColor="text1"/>
          <w:sz w:val="32"/>
          <w:szCs w:val="32"/>
        </w:rPr>
      </w:pPr>
      <w:r w:rsidRPr="00E10344">
        <w:rPr>
          <w:rFonts w:ascii="黑体" w:eastAsia="黑体" w:hAnsi="黑体" w:hint="eastAsia"/>
          <w:bCs/>
          <w:color w:val="000000" w:themeColor="text1"/>
          <w:sz w:val="32"/>
          <w:szCs w:val="32"/>
        </w:rPr>
        <w:t>一</w:t>
      </w:r>
      <w:r w:rsidR="00914449" w:rsidRPr="00E10344">
        <w:rPr>
          <w:rFonts w:ascii="黑体" w:eastAsia="黑体" w:hAnsi="黑体" w:hint="eastAsia"/>
          <w:bCs/>
          <w:color w:val="000000" w:themeColor="text1"/>
          <w:sz w:val="32"/>
          <w:szCs w:val="32"/>
        </w:rPr>
        <w:t>、适用范围</w:t>
      </w:r>
    </w:p>
    <w:p w14:paraId="04DC6C44" w14:textId="2F031C1D" w:rsidR="009B40FE" w:rsidRPr="00E10344" w:rsidRDefault="00524769" w:rsidP="00E10344">
      <w:pPr>
        <w:overflowPunct w:val="0"/>
        <w:spacing w:line="520" w:lineRule="exact"/>
        <w:ind w:firstLineChars="200" w:firstLine="640"/>
        <w:rPr>
          <w:rFonts w:ascii="仿宋_GB2312" w:eastAsia="仿宋_GB2312"/>
          <w:color w:val="000000" w:themeColor="text1"/>
          <w:sz w:val="32"/>
          <w:szCs w:val="32"/>
        </w:rPr>
      </w:pPr>
      <w:r w:rsidRPr="00E10344">
        <w:rPr>
          <w:rFonts w:ascii="仿宋_GB2312" w:eastAsia="仿宋_GB2312" w:hAnsi="Times New Roman" w:hint="eastAsia"/>
          <w:color w:val="000000" w:themeColor="text1"/>
          <w:sz w:val="32"/>
          <w:szCs w:val="32"/>
        </w:rPr>
        <w:t>口腔种植手术导航定位系统通常由导航系统</w:t>
      </w:r>
      <w:r w:rsidR="00FB45B9" w:rsidRPr="00E10344">
        <w:rPr>
          <w:rFonts w:ascii="仿宋_GB2312" w:eastAsia="仿宋_GB2312" w:hAnsi="Times New Roman" w:hint="eastAsia"/>
          <w:color w:val="000000" w:themeColor="text1"/>
          <w:sz w:val="32"/>
          <w:szCs w:val="32"/>
        </w:rPr>
        <w:t>、标定组件</w:t>
      </w:r>
      <w:r w:rsidRPr="00E10344">
        <w:rPr>
          <w:rFonts w:ascii="仿宋_GB2312" w:eastAsia="仿宋_GB2312" w:hAnsi="Times New Roman" w:hint="eastAsia"/>
          <w:color w:val="000000" w:themeColor="text1"/>
          <w:sz w:val="32"/>
          <w:szCs w:val="32"/>
        </w:rPr>
        <w:t>、机械</w:t>
      </w:r>
      <w:proofErr w:type="gramStart"/>
      <w:r w:rsidRPr="00E10344">
        <w:rPr>
          <w:rFonts w:ascii="仿宋_GB2312" w:eastAsia="仿宋_GB2312" w:hAnsi="Times New Roman" w:hint="eastAsia"/>
          <w:color w:val="000000" w:themeColor="text1"/>
          <w:sz w:val="32"/>
          <w:szCs w:val="32"/>
        </w:rPr>
        <w:t>臂系统</w:t>
      </w:r>
      <w:proofErr w:type="gramEnd"/>
      <w:r w:rsidRPr="00E10344">
        <w:rPr>
          <w:rFonts w:ascii="仿宋_GB2312" w:eastAsia="仿宋_GB2312" w:hAnsi="Times New Roman" w:hint="eastAsia"/>
          <w:color w:val="000000" w:themeColor="text1"/>
          <w:sz w:val="32"/>
          <w:szCs w:val="32"/>
        </w:rPr>
        <w:t>等组成，与配套附件联合使用，</w:t>
      </w:r>
      <w:r w:rsidR="0067403C" w:rsidRPr="00E10344">
        <w:rPr>
          <w:rFonts w:ascii="仿宋_GB2312" w:eastAsia="仿宋_GB2312" w:hAnsi="Times New Roman" w:hint="eastAsia"/>
          <w:color w:val="000000" w:themeColor="text1"/>
          <w:sz w:val="32"/>
          <w:szCs w:val="32"/>
        </w:rPr>
        <w:t>通常</w:t>
      </w:r>
      <w:r w:rsidRPr="00E10344">
        <w:rPr>
          <w:rFonts w:ascii="仿宋_GB2312" w:eastAsia="仿宋_GB2312" w:hAnsi="Times New Roman" w:hint="eastAsia"/>
          <w:color w:val="000000" w:themeColor="text1"/>
          <w:sz w:val="32"/>
          <w:szCs w:val="32"/>
        </w:rPr>
        <w:t>用于</w:t>
      </w:r>
      <w:r w:rsidR="0067403C" w:rsidRPr="00E10344">
        <w:rPr>
          <w:rFonts w:ascii="仿宋_GB2312" w:eastAsia="仿宋_GB2312" w:hAnsi="Times New Roman" w:hint="eastAsia"/>
          <w:color w:val="000000" w:themeColor="text1"/>
          <w:sz w:val="32"/>
          <w:szCs w:val="32"/>
        </w:rPr>
        <w:t>成人</w:t>
      </w:r>
      <w:r w:rsidRPr="00E10344">
        <w:rPr>
          <w:rFonts w:ascii="仿宋_GB2312" w:eastAsia="仿宋_GB2312" w:hAnsi="Times New Roman" w:hint="eastAsia"/>
          <w:color w:val="000000" w:themeColor="text1"/>
          <w:sz w:val="32"/>
          <w:szCs w:val="32"/>
        </w:rPr>
        <w:t>口腔种植手术的术前手术计划和术中导航</w:t>
      </w:r>
      <w:r w:rsidR="0067403C" w:rsidRPr="00E10344">
        <w:rPr>
          <w:rFonts w:ascii="仿宋_GB2312" w:eastAsia="仿宋_GB2312" w:hAnsi="Times New Roman" w:hint="eastAsia"/>
          <w:color w:val="000000" w:themeColor="text1"/>
          <w:sz w:val="32"/>
          <w:szCs w:val="32"/>
        </w:rPr>
        <w:t>定位</w:t>
      </w:r>
      <w:r w:rsidRPr="00E10344">
        <w:rPr>
          <w:rFonts w:ascii="仿宋_GB2312" w:eastAsia="仿宋_GB2312" w:hAnsi="Times New Roman" w:hint="eastAsia"/>
          <w:color w:val="000000" w:themeColor="text1"/>
          <w:sz w:val="32"/>
          <w:szCs w:val="32"/>
        </w:rPr>
        <w:t>。</w:t>
      </w:r>
      <w:r w:rsidRPr="00E10344">
        <w:rPr>
          <w:rFonts w:ascii="仿宋_GB2312" w:eastAsia="仿宋_GB2312" w:hint="eastAsia"/>
          <w:color w:val="000000" w:themeColor="text1"/>
          <w:sz w:val="32"/>
          <w:szCs w:val="32"/>
        </w:rPr>
        <w:t>该类产品将患者的CBCT等影像学资料导入手术计划软件，完成患者相关器官结构的三维医学图像重建，医生</w:t>
      </w:r>
      <w:r w:rsidR="00FB45B9" w:rsidRPr="00E10344">
        <w:rPr>
          <w:rFonts w:ascii="仿宋_GB2312" w:eastAsia="仿宋_GB2312" w:hint="eastAsia"/>
          <w:color w:val="000000" w:themeColor="text1"/>
          <w:sz w:val="32"/>
          <w:szCs w:val="32"/>
        </w:rPr>
        <w:t>利用</w:t>
      </w:r>
      <w:r w:rsidR="004D6AD6" w:rsidRPr="00E10344">
        <w:rPr>
          <w:rFonts w:ascii="仿宋_GB2312" w:eastAsia="仿宋_GB2312" w:hint="eastAsia"/>
          <w:color w:val="000000" w:themeColor="text1"/>
          <w:sz w:val="32"/>
          <w:szCs w:val="32"/>
        </w:rPr>
        <w:t>产品的</w:t>
      </w:r>
      <w:r w:rsidR="00FB45B9" w:rsidRPr="00E10344">
        <w:rPr>
          <w:rFonts w:ascii="仿宋_GB2312" w:eastAsia="仿宋_GB2312" w:hint="eastAsia"/>
          <w:color w:val="000000" w:themeColor="text1"/>
          <w:sz w:val="32"/>
          <w:szCs w:val="32"/>
        </w:rPr>
        <w:t>手术计划</w:t>
      </w:r>
      <w:r w:rsidR="004D6AD6" w:rsidRPr="00E10344">
        <w:rPr>
          <w:rFonts w:ascii="仿宋_GB2312" w:eastAsia="仿宋_GB2312" w:hint="eastAsia"/>
          <w:color w:val="000000" w:themeColor="text1"/>
          <w:sz w:val="32"/>
          <w:szCs w:val="32"/>
        </w:rPr>
        <w:t>功能</w:t>
      </w:r>
      <w:r w:rsidR="00FB45B9" w:rsidRPr="00E10344">
        <w:rPr>
          <w:rFonts w:ascii="仿宋_GB2312" w:eastAsia="仿宋_GB2312" w:hint="eastAsia"/>
          <w:color w:val="000000" w:themeColor="text1"/>
          <w:sz w:val="32"/>
          <w:szCs w:val="32"/>
        </w:rPr>
        <w:t>制定</w:t>
      </w:r>
      <w:r w:rsidRPr="00E10344">
        <w:rPr>
          <w:rFonts w:ascii="仿宋_GB2312" w:eastAsia="仿宋_GB2312" w:hint="eastAsia"/>
          <w:color w:val="000000" w:themeColor="text1"/>
          <w:sz w:val="32"/>
          <w:szCs w:val="32"/>
        </w:rPr>
        <w:t>术前手术计划（如术区定位、分析可利用骨量、确定植入方向、设定对应种植步骤等）；在术中，结合空间定位技术</w:t>
      </w:r>
      <w:r w:rsidRPr="00E10344">
        <w:rPr>
          <w:rFonts w:ascii="仿宋_GB2312" w:eastAsia="仿宋_GB2312" w:hAnsi="Times New Roman" w:hint="eastAsia"/>
          <w:color w:val="000000" w:themeColor="text1"/>
          <w:sz w:val="32"/>
          <w:szCs w:val="32"/>
        </w:rPr>
        <w:t>，借助计算机辅助导航技术（</w:t>
      </w:r>
      <w:proofErr w:type="spellStart"/>
      <w:r w:rsidRPr="00E10344">
        <w:rPr>
          <w:rFonts w:ascii="仿宋_GB2312" w:eastAsia="仿宋_GB2312" w:hAnsi="Times New Roman" w:hint="eastAsia"/>
          <w:color w:val="000000" w:themeColor="text1"/>
          <w:sz w:val="32"/>
          <w:szCs w:val="32"/>
        </w:rPr>
        <w:t>compute</w:t>
      </w:r>
      <w:proofErr w:type="spellEnd"/>
      <w:r w:rsidRPr="00E10344">
        <w:rPr>
          <w:rFonts w:ascii="仿宋_GB2312" w:eastAsia="仿宋_GB2312" w:hAnsi="Times New Roman" w:hint="eastAsia"/>
          <w:color w:val="000000" w:themeColor="text1"/>
          <w:sz w:val="32"/>
          <w:szCs w:val="32"/>
        </w:rPr>
        <w:t>-aided navigation，CAN）</w:t>
      </w:r>
      <w:r w:rsidRPr="00E10344">
        <w:rPr>
          <w:rFonts w:ascii="仿宋_GB2312" w:eastAsia="仿宋_GB2312" w:hint="eastAsia"/>
          <w:color w:val="000000" w:themeColor="text1"/>
          <w:sz w:val="32"/>
          <w:szCs w:val="32"/>
        </w:rPr>
        <w:t>进行动态导航，实时监</w:t>
      </w:r>
      <w:r w:rsidRPr="00E10344">
        <w:rPr>
          <w:rFonts w:ascii="仿宋_GB2312" w:eastAsia="仿宋_GB2312" w:hint="eastAsia"/>
          <w:color w:val="000000" w:themeColor="text1"/>
          <w:sz w:val="32"/>
          <w:szCs w:val="32"/>
        </w:rPr>
        <w:lastRenderedPageBreak/>
        <w:t>控手术，协助医生进行手术操作等。</w:t>
      </w:r>
    </w:p>
    <w:p w14:paraId="1F523D1A" w14:textId="77083314" w:rsidR="00524769" w:rsidRPr="00E10344" w:rsidRDefault="0052476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本指导原则</w:t>
      </w:r>
      <w:r w:rsidRPr="00E10344">
        <w:rPr>
          <w:rFonts w:ascii="仿宋_GB2312" w:eastAsia="仿宋_GB2312" w:hAnsi="Times New Roman" w:hint="eastAsia"/>
          <w:bCs/>
          <w:color w:val="000000" w:themeColor="text1"/>
          <w:sz w:val="32"/>
          <w:szCs w:val="32"/>
        </w:rPr>
        <w:t>适用于</w:t>
      </w:r>
      <w:r w:rsidRPr="00E10344">
        <w:rPr>
          <w:rFonts w:ascii="仿宋_GB2312" w:eastAsia="仿宋_GB2312" w:hAnsi="Times New Roman" w:hint="eastAsia"/>
          <w:color w:val="000000" w:themeColor="text1"/>
          <w:sz w:val="32"/>
          <w:szCs w:val="32"/>
        </w:rPr>
        <w:t>非自主式</w:t>
      </w:r>
      <w:r w:rsidR="00062592" w:rsidRPr="00E10344">
        <w:rPr>
          <w:rFonts w:ascii="仿宋_GB2312" w:eastAsia="仿宋_GB2312" w:hAnsi="Times New Roman" w:hint="eastAsia"/>
          <w:color w:val="000000" w:themeColor="text1"/>
          <w:sz w:val="32"/>
          <w:szCs w:val="32"/>
        </w:rPr>
        <w:t>口腔种植手术导航定位系统</w:t>
      </w:r>
      <w:r w:rsidRPr="00E10344">
        <w:rPr>
          <w:rFonts w:ascii="仿宋_GB2312" w:eastAsia="仿宋_GB2312" w:hAnsi="Times New Roman" w:hint="eastAsia"/>
          <w:color w:val="000000" w:themeColor="text1"/>
          <w:sz w:val="32"/>
          <w:szCs w:val="32"/>
        </w:rPr>
        <w:t>（不适用于自主式、主从式或带有</w:t>
      </w:r>
      <w:r w:rsidR="00062592" w:rsidRPr="00E10344">
        <w:rPr>
          <w:rFonts w:ascii="仿宋_GB2312" w:eastAsia="仿宋_GB2312" w:hAnsi="Times New Roman" w:hint="eastAsia"/>
          <w:color w:val="000000" w:themeColor="text1"/>
          <w:sz w:val="32"/>
          <w:szCs w:val="32"/>
        </w:rPr>
        <w:t>深度学习</w:t>
      </w:r>
      <w:r w:rsidRPr="00E10344">
        <w:rPr>
          <w:rFonts w:ascii="仿宋_GB2312" w:eastAsia="仿宋_GB2312" w:hAnsi="Times New Roman" w:hint="eastAsia"/>
          <w:color w:val="000000" w:themeColor="text1"/>
          <w:sz w:val="32"/>
          <w:szCs w:val="32"/>
        </w:rPr>
        <w:t>功能</w:t>
      </w:r>
      <w:r w:rsidR="00FB45B9" w:rsidRPr="00E10344">
        <w:rPr>
          <w:rFonts w:ascii="仿宋_GB2312" w:eastAsia="仿宋_GB2312" w:hAnsi="Times New Roman" w:hint="eastAsia"/>
          <w:color w:val="000000" w:themeColor="text1"/>
          <w:sz w:val="32"/>
          <w:szCs w:val="32"/>
        </w:rPr>
        <w:t>、</w:t>
      </w:r>
      <w:r w:rsidR="004B7CB6" w:rsidRPr="00E10344">
        <w:rPr>
          <w:rFonts w:ascii="仿宋_GB2312" w:eastAsia="仿宋_GB2312" w:hAnsi="Times New Roman" w:hint="eastAsia"/>
          <w:color w:val="000000" w:themeColor="text1"/>
          <w:sz w:val="32"/>
          <w:szCs w:val="32"/>
        </w:rPr>
        <w:t>穿</w:t>
      </w:r>
      <w:proofErr w:type="gramStart"/>
      <w:r w:rsidR="004B7CB6" w:rsidRPr="00E10344">
        <w:rPr>
          <w:rFonts w:ascii="仿宋_GB2312" w:eastAsia="仿宋_GB2312" w:hAnsi="Times New Roman" w:hint="eastAsia"/>
          <w:color w:val="000000" w:themeColor="text1"/>
          <w:sz w:val="32"/>
          <w:szCs w:val="32"/>
        </w:rPr>
        <w:t>颧</w:t>
      </w:r>
      <w:r w:rsidR="0075549F" w:rsidRPr="00E10344">
        <w:rPr>
          <w:rFonts w:ascii="仿宋_GB2312" w:eastAsia="仿宋_GB2312" w:hAnsi="Times New Roman" w:hint="eastAsia"/>
          <w:color w:val="000000" w:themeColor="text1"/>
          <w:sz w:val="32"/>
          <w:szCs w:val="32"/>
        </w:rPr>
        <w:t>穿翼</w:t>
      </w:r>
      <w:proofErr w:type="gramEnd"/>
      <w:r w:rsidR="004B7CB6" w:rsidRPr="00E10344">
        <w:rPr>
          <w:rFonts w:ascii="仿宋_GB2312" w:eastAsia="仿宋_GB2312" w:hAnsi="Times New Roman" w:hint="eastAsia"/>
          <w:color w:val="000000" w:themeColor="text1"/>
          <w:sz w:val="32"/>
          <w:szCs w:val="32"/>
        </w:rPr>
        <w:t>种植功能、</w:t>
      </w:r>
      <w:r w:rsidR="00FB45B9" w:rsidRPr="00E10344">
        <w:rPr>
          <w:rFonts w:ascii="仿宋_GB2312" w:eastAsia="仿宋_GB2312" w:hAnsi="Times New Roman" w:hint="eastAsia"/>
          <w:color w:val="000000" w:themeColor="text1"/>
          <w:sz w:val="32"/>
          <w:szCs w:val="32"/>
        </w:rPr>
        <w:t>末端执行器</w:t>
      </w:r>
      <w:r w:rsidRPr="00E10344">
        <w:rPr>
          <w:rFonts w:ascii="仿宋_GB2312" w:eastAsia="仿宋_GB2312" w:hAnsi="Times New Roman" w:hint="eastAsia"/>
          <w:color w:val="000000" w:themeColor="text1"/>
          <w:sz w:val="32"/>
          <w:szCs w:val="32"/>
        </w:rPr>
        <w:t>的</w:t>
      </w:r>
      <w:r w:rsidR="00062592" w:rsidRPr="00E10344">
        <w:rPr>
          <w:rFonts w:ascii="仿宋_GB2312" w:eastAsia="仿宋_GB2312" w:hAnsi="Times New Roman" w:hint="eastAsia"/>
          <w:color w:val="000000" w:themeColor="text1"/>
          <w:sz w:val="32"/>
          <w:szCs w:val="32"/>
        </w:rPr>
        <w:t>口腔种植手术导航定位系统</w:t>
      </w:r>
      <w:r w:rsidRPr="00E10344">
        <w:rPr>
          <w:rFonts w:ascii="仿宋_GB2312" w:eastAsia="仿宋_GB2312" w:hAnsi="Times New Roman" w:hint="eastAsia"/>
          <w:color w:val="000000" w:themeColor="text1"/>
          <w:sz w:val="32"/>
          <w:szCs w:val="32"/>
        </w:rPr>
        <w:t>）采用通过同品种医疗器械临床使用数</w:t>
      </w:r>
      <w:r w:rsidRPr="00E10344">
        <w:rPr>
          <w:rFonts w:ascii="仿宋_GB2312" w:eastAsia="仿宋_GB2312" w:hAnsi="Times New Roman" w:hint="eastAsia"/>
          <w:bCs/>
          <w:color w:val="000000" w:themeColor="text1"/>
          <w:sz w:val="32"/>
          <w:szCs w:val="32"/>
        </w:rPr>
        <w:t>据进行临床评价</w:t>
      </w:r>
      <w:r w:rsidRPr="00E10344">
        <w:rPr>
          <w:rFonts w:ascii="仿宋_GB2312" w:eastAsia="仿宋_GB2312" w:hAnsi="Times New Roman" w:hint="eastAsia"/>
          <w:color w:val="000000" w:themeColor="text1"/>
          <w:sz w:val="32"/>
          <w:szCs w:val="32"/>
        </w:rPr>
        <w:t>。</w:t>
      </w:r>
      <w:r w:rsidR="0065219D" w:rsidRPr="00E10344">
        <w:rPr>
          <w:rFonts w:ascii="仿宋_GB2312" w:eastAsia="仿宋_GB2312" w:hAnsi="Times New Roman" w:hint="eastAsia"/>
          <w:color w:val="000000" w:themeColor="text1"/>
          <w:sz w:val="32"/>
          <w:szCs w:val="32"/>
        </w:rPr>
        <w:t>不带机械臂的口腔</w:t>
      </w:r>
      <w:r w:rsidR="00062592" w:rsidRPr="00E10344">
        <w:rPr>
          <w:rFonts w:ascii="仿宋_GB2312" w:eastAsia="仿宋_GB2312" w:hAnsi="Times New Roman" w:hint="eastAsia"/>
          <w:color w:val="000000" w:themeColor="text1"/>
          <w:sz w:val="32"/>
          <w:szCs w:val="32"/>
        </w:rPr>
        <w:t>种植</w:t>
      </w:r>
      <w:r w:rsidR="0065219D" w:rsidRPr="00E10344">
        <w:rPr>
          <w:rFonts w:ascii="仿宋_GB2312" w:eastAsia="仿宋_GB2312" w:hAnsi="Times New Roman" w:hint="eastAsia"/>
          <w:color w:val="000000" w:themeColor="text1"/>
          <w:sz w:val="32"/>
          <w:szCs w:val="32"/>
        </w:rPr>
        <w:t>手术导航系统</w:t>
      </w:r>
      <w:r w:rsidRPr="00E10344">
        <w:rPr>
          <w:rFonts w:ascii="仿宋_GB2312" w:eastAsia="仿宋_GB2312" w:hAnsi="Times New Roman" w:hint="eastAsia"/>
          <w:color w:val="000000" w:themeColor="text1"/>
          <w:sz w:val="32"/>
          <w:szCs w:val="32"/>
        </w:rPr>
        <w:t>等可参考</w:t>
      </w:r>
      <w:r w:rsidR="004D6AD6" w:rsidRPr="00E10344">
        <w:rPr>
          <w:rFonts w:ascii="仿宋_GB2312" w:eastAsia="仿宋_GB2312" w:hAnsi="Times New Roman" w:hint="eastAsia"/>
          <w:color w:val="000000" w:themeColor="text1"/>
          <w:sz w:val="32"/>
          <w:szCs w:val="32"/>
        </w:rPr>
        <w:t>本指导原则中</w:t>
      </w:r>
      <w:r w:rsidRPr="00E10344">
        <w:rPr>
          <w:rFonts w:ascii="仿宋_GB2312" w:eastAsia="仿宋_GB2312" w:hAnsi="Times New Roman" w:hint="eastAsia"/>
          <w:color w:val="000000" w:themeColor="text1"/>
          <w:sz w:val="32"/>
          <w:szCs w:val="32"/>
        </w:rPr>
        <w:t>适用内容开展同品种临床评价。</w:t>
      </w:r>
    </w:p>
    <w:p w14:paraId="4E8050DF" w14:textId="53DC355B" w:rsidR="00331EAF" w:rsidRPr="00E10344" w:rsidRDefault="00331EAF"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若</w:t>
      </w:r>
      <w:r w:rsidR="00515958" w:rsidRPr="00E10344">
        <w:rPr>
          <w:rFonts w:ascii="仿宋_GB2312" w:eastAsia="仿宋_GB2312" w:hAnsi="Times New Roman" w:hint="eastAsia"/>
          <w:color w:val="000000" w:themeColor="text1"/>
          <w:sz w:val="32"/>
          <w:szCs w:val="32"/>
        </w:rPr>
        <w:t>申报产品</w:t>
      </w:r>
      <w:r w:rsidRPr="00E10344">
        <w:rPr>
          <w:rFonts w:ascii="仿宋_GB2312" w:eastAsia="仿宋_GB2312" w:hAnsi="Times New Roman" w:hint="eastAsia"/>
          <w:color w:val="000000" w:themeColor="text1"/>
          <w:sz w:val="32"/>
          <w:szCs w:val="32"/>
        </w:rPr>
        <w:t>与境内已上市产品相比，具有全新的技术特性（如采用了全新的工作原理、结构设计、技术特性、临床应用方式、使用功能等），或</w:t>
      </w:r>
      <w:r w:rsidR="00515958" w:rsidRPr="00E10344">
        <w:rPr>
          <w:rFonts w:ascii="仿宋_GB2312" w:eastAsia="仿宋_GB2312" w:hAnsi="Times New Roman" w:hint="eastAsia"/>
          <w:color w:val="000000" w:themeColor="text1"/>
          <w:sz w:val="32"/>
          <w:szCs w:val="32"/>
        </w:rPr>
        <w:t>申报产品</w:t>
      </w:r>
      <w:r w:rsidRPr="00E10344">
        <w:rPr>
          <w:rFonts w:ascii="仿宋_GB2312" w:eastAsia="仿宋_GB2312" w:hAnsi="Times New Roman" w:hint="eastAsia"/>
          <w:color w:val="000000" w:themeColor="text1"/>
          <w:sz w:val="32"/>
          <w:szCs w:val="32"/>
        </w:rPr>
        <w:t>具有全新的临床适用范围，已有数据无法证明</w:t>
      </w:r>
      <w:r w:rsidR="00515958" w:rsidRPr="00E10344">
        <w:rPr>
          <w:rFonts w:ascii="仿宋_GB2312" w:eastAsia="仿宋_GB2312" w:hAnsi="Times New Roman" w:hint="eastAsia"/>
          <w:color w:val="000000" w:themeColor="text1"/>
          <w:sz w:val="32"/>
          <w:szCs w:val="32"/>
        </w:rPr>
        <w:t>申报产品</w:t>
      </w:r>
      <w:r w:rsidRPr="00E10344">
        <w:rPr>
          <w:rFonts w:ascii="仿宋_GB2312" w:eastAsia="仿宋_GB2312" w:hAnsi="Times New Roman" w:hint="eastAsia"/>
          <w:color w:val="000000" w:themeColor="text1"/>
          <w:sz w:val="32"/>
          <w:szCs w:val="32"/>
        </w:rPr>
        <w:t>安全有效的，可考虑通过临床试验来获得临床数据。</w:t>
      </w:r>
    </w:p>
    <w:p w14:paraId="016284CF" w14:textId="77777777" w:rsidR="00524769" w:rsidRPr="00E10344" w:rsidRDefault="000B0899" w:rsidP="00E10344">
      <w:pPr>
        <w:overflowPunct w:val="0"/>
        <w:spacing w:line="520" w:lineRule="exact"/>
        <w:ind w:firstLineChars="200" w:firstLine="640"/>
        <w:rPr>
          <w:rFonts w:ascii="黑体" w:eastAsia="黑体" w:hAnsi="黑体"/>
          <w:bCs/>
          <w:color w:val="000000" w:themeColor="text1"/>
          <w:sz w:val="32"/>
          <w:szCs w:val="32"/>
        </w:rPr>
      </w:pPr>
      <w:r w:rsidRPr="00E10344">
        <w:rPr>
          <w:rFonts w:ascii="黑体" w:eastAsia="黑体" w:hAnsi="黑体" w:hint="eastAsia"/>
          <w:bCs/>
          <w:color w:val="000000" w:themeColor="text1"/>
          <w:sz w:val="32"/>
          <w:szCs w:val="32"/>
        </w:rPr>
        <w:t>二</w:t>
      </w:r>
      <w:r w:rsidR="003B110A" w:rsidRPr="00E10344">
        <w:rPr>
          <w:rFonts w:ascii="黑体" w:eastAsia="黑体" w:hAnsi="黑体" w:hint="eastAsia"/>
          <w:bCs/>
          <w:color w:val="000000" w:themeColor="text1"/>
          <w:sz w:val="32"/>
          <w:szCs w:val="32"/>
        </w:rPr>
        <w:t>、</w:t>
      </w:r>
      <w:r w:rsidR="008F0525" w:rsidRPr="00E10344">
        <w:rPr>
          <w:rFonts w:ascii="黑体" w:eastAsia="黑体" w:hAnsi="黑体" w:hint="eastAsia"/>
          <w:bCs/>
          <w:color w:val="000000" w:themeColor="text1"/>
          <w:sz w:val="32"/>
          <w:szCs w:val="32"/>
        </w:rPr>
        <w:t>同品种临床评价</w:t>
      </w:r>
      <w:r w:rsidR="00524769" w:rsidRPr="00E10344">
        <w:rPr>
          <w:rFonts w:ascii="黑体" w:eastAsia="黑体" w:hAnsi="黑体" w:hint="eastAsia"/>
          <w:bCs/>
          <w:color w:val="000000" w:themeColor="text1"/>
          <w:sz w:val="32"/>
          <w:szCs w:val="32"/>
        </w:rPr>
        <w:t>的基本要求</w:t>
      </w:r>
    </w:p>
    <w:p w14:paraId="179088B0" w14:textId="66CA7E77" w:rsidR="00524769" w:rsidRPr="00EB06D2" w:rsidRDefault="00524769" w:rsidP="00EB06D2">
      <w:pPr>
        <w:spacing w:line="540" w:lineRule="exact"/>
        <w:ind w:firstLineChars="200" w:firstLine="640"/>
        <w:rPr>
          <w:rFonts w:ascii="楷体_GB2312" w:eastAsia="楷体_GB2312" w:hAnsi="楷体"/>
          <w:sz w:val="32"/>
          <w:szCs w:val="32"/>
        </w:rPr>
      </w:pPr>
      <w:r w:rsidRPr="00EB06D2">
        <w:rPr>
          <w:rFonts w:ascii="楷体_GB2312" w:eastAsia="楷体_GB2312" w:hAnsi="楷体" w:hint="eastAsia"/>
          <w:sz w:val="32"/>
          <w:szCs w:val="32"/>
        </w:rPr>
        <w:t>（一）同品种产品的选择</w:t>
      </w:r>
    </w:p>
    <w:p w14:paraId="0854A449" w14:textId="5BF17253" w:rsidR="00F07A71" w:rsidRPr="00E10344" w:rsidRDefault="004B7F2F"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注册申请人</w:t>
      </w:r>
      <w:r w:rsidR="00220690" w:rsidRPr="00E10344">
        <w:rPr>
          <w:rFonts w:ascii="仿宋_GB2312" w:eastAsia="仿宋_GB2312" w:hAnsi="Times New Roman" w:hint="eastAsia"/>
          <w:color w:val="000000" w:themeColor="text1"/>
          <w:sz w:val="32"/>
          <w:szCs w:val="32"/>
        </w:rPr>
        <w:t>通过同品种比对方</w:t>
      </w:r>
      <w:proofErr w:type="gramStart"/>
      <w:r w:rsidR="00220690" w:rsidRPr="00E10344">
        <w:rPr>
          <w:rFonts w:ascii="仿宋_GB2312" w:eastAsia="仿宋_GB2312" w:hAnsi="Times New Roman" w:hint="eastAsia"/>
          <w:color w:val="000000" w:themeColor="text1"/>
          <w:sz w:val="32"/>
          <w:szCs w:val="32"/>
        </w:rPr>
        <w:t>式开展</w:t>
      </w:r>
      <w:proofErr w:type="gramEnd"/>
      <w:r w:rsidR="00062592" w:rsidRPr="00E10344">
        <w:rPr>
          <w:rFonts w:ascii="仿宋_GB2312" w:eastAsia="仿宋_GB2312" w:hAnsi="Times New Roman" w:hint="eastAsia"/>
          <w:color w:val="000000" w:themeColor="text1"/>
          <w:sz w:val="32"/>
          <w:szCs w:val="32"/>
        </w:rPr>
        <w:t>口腔种植手术导航定位系统</w:t>
      </w:r>
      <w:r w:rsidR="00220690" w:rsidRPr="00E10344">
        <w:rPr>
          <w:rFonts w:ascii="仿宋_GB2312" w:eastAsia="仿宋_GB2312" w:hAnsi="Times New Roman" w:hint="eastAsia"/>
          <w:color w:val="000000" w:themeColor="text1"/>
          <w:sz w:val="32"/>
          <w:szCs w:val="32"/>
        </w:rPr>
        <w:t>的临床评价</w:t>
      </w:r>
      <w:r w:rsidR="00524769" w:rsidRPr="00E10344">
        <w:rPr>
          <w:rFonts w:ascii="仿宋_GB2312" w:eastAsia="仿宋_GB2312" w:hAnsi="Times New Roman" w:hint="eastAsia"/>
          <w:color w:val="000000" w:themeColor="text1"/>
          <w:sz w:val="32"/>
          <w:szCs w:val="32"/>
        </w:rPr>
        <w:t>时</w:t>
      </w:r>
      <w:r w:rsidR="00220690" w:rsidRPr="00E10344">
        <w:rPr>
          <w:rFonts w:ascii="仿宋_GB2312" w:eastAsia="仿宋_GB2312" w:hAnsi="Times New Roman" w:hint="eastAsia"/>
          <w:color w:val="000000" w:themeColor="text1"/>
          <w:sz w:val="32"/>
          <w:szCs w:val="32"/>
        </w:rPr>
        <w:t>，可选用一个或多个同品种产品进行比对，宜优先选择与</w:t>
      </w:r>
      <w:r w:rsidR="00515958" w:rsidRPr="00E10344">
        <w:rPr>
          <w:rFonts w:ascii="仿宋_GB2312" w:eastAsia="仿宋_GB2312" w:hAnsi="Times New Roman" w:hint="eastAsia"/>
          <w:color w:val="000000" w:themeColor="text1"/>
          <w:sz w:val="32"/>
          <w:szCs w:val="32"/>
        </w:rPr>
        <w:t>申报产品</w:t>
      </w:r>
      <w:r w:rsidR="00FC286D" w:rsidRPr="00E10344">
        <w:rPr>
          <w:rFonts w:ascii="仿宋_GB2312" w:eastAsia="仿宋_GB2312" w:hAnsi="Times New Roman" w:hint="eastAsia"/>
          <w:color w:val="000000" w:themeColor="text1"/>
          <w:sz w:val="32"/>
          <w:szCs w:val="32"/>
        </w:rPr>
        <w:t>适用范围相同、技术</w:t>
      </w:r>
      <w:r w:rsidR="00220690" w:rsidRPr="00E10344">
        <w:rPr>
          <w:rFonts w:ascii="仿宋_GB2312" w:eastAsia="仿宋_GB2312" w:hAnsi="Times New Roman" w:hint="eastAsia"/>
          <w:color w:val="000000" w:themeColor="text1"/>
          <w:sz w:val="32"/>
          <w:szCs w:val="32"/>
        </w:rPr>
        <w:t>特征相同或相似的产品作为同品种产品。</w:t>
      </w:r>
    </w:p>
    <w:p w14:paraId="0B52D118" w14:textId="05AE62E3" w:rsidR="00524769" w:rsidRPr="00EB06D2" w:rsidRDefault="00524769" w:rsidP="00EB06D2">
      <w:pPr>
        <w:spacing w:line="540" w:lineRule="exact"/>
        <w:ind w:firstLineChars="200" w:firstLine="640"/>
        <w:rPr>
          <w:rFonts w:ascii="楷体_GB2312" w:eastAsia="楷体_GB2312" w:hAnsi="楷体"/>
          <w:sz w:val="32"/>
          <w:szCs w:val="32"/>
        </w:rPr>
      </w:pPr>
      <w:r w:rsidRPr="00EB06D2">
        <w:rPr>
          <w:rFonts w:ascii="楷体_GB2312" w:eastAsia="楷体_GB2312" w:hAnsi="楷体" w:hint="eastAsia"/>
          <w:sz w:val="32"/>
          <w:szCs w:val="32"/>
        </w:rPr>
        <w:t>（二）适用范围及临床使用相关信息的对比</w:t>
      </w:r>
    </w:p>
    <w:p w14:paraId="375537AE" w14:textId="35FBB4BD" w:rsidR="00524769" w:rsidRPr="00E10344" w:rsidRDefault="0052476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对比申报产品和同品种产品在适用范围以及临床使用相关信息的相同性和差异性。</w:t>
      </w:r>
    </w:p>
    <w:p w14:paraId="145191B3" w14:textId="7B219641" w:rsidR="004B7CB6" w:rsidRPr="00E10344" w:rsidRDefault="004B7CB6"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该类产品的适用范围通常为用于</w:t>
      </w:r>
      <w:r w:rsidR="00971F39" w:rsidRPr="00E10344">
        <w:rPr>
          <w:rFonts w:ascii="仿宋_GB2312" w:eastAsia="仿宋_GB2312" w:hAnsi="Times New Roman" w:hint="eastAsia"/>
          <w:color w:val="000000" w:themeColor="text1"/>
          <w:sz w:val="32"/>
          <w:szCs w:val="32"/>
        </w:rPr>
        <w:t>口腔种植手术的术前手术计划和术中导航定位</w:t>
      </w:r>
      <w:r w:rsidRPr="00E10344">
        <w:rPr>
          <w:rFonts w:ascii="仿宋_GB2312" w:eastAsia="仿宋_GB2312" w:hAnsi="Times New Roman" w:hint="eastAsia"/>
          <w:color w:val="000000" w:themeColor="text1"/>
          <w:sz w:val="32"/>
          <w:szCs w:val="32"/>
        </w:rPr>
        <w:t>。</w:t>
      </w:r>
    </w:p>
    <w:p w14:paraId="19414650" w14:textId="528E300D" w:rsidR="004B7CB6" w:rsidRPr="00E10344" w:rsidRDefault="004B7CB6"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1.</w:t>
      </w:r>
      <w:r w:rsidR="00971F39" w:rsidRPr="00E10344">
        <w:rPr>
          <w:rFonts w:ascii="仿宋_GB2312" w:eastAsia="仿宋_GB2312" w:hAnsi="Times New Roman" w:hint="eastAsia"/>
          <w:color w:val="000000" w:themeColor="text1"/>
          <w:sz w:val="32"/>
          <w:szCs w:val="32"/>
        </w:rPr>
        <w:t xml:space="preserve"> </w:t>
      </w:r>
      <w:r w:rsidRPr="00E10344">
        <w:rPr>
          <w:rFonts w:ascii="仿宋_GB2312" w:eastAsia="仿宋_GB2312" w:hAnsi="Times New Roman" w:hint="eastAsia"/>
          <w:color w:val="000000" w:themeColor="text1"/>
          <w:sz w:val="32"/>
          <w:szCs w:val="32"/>
        </w:rPr>
        <w:t>临床功能：列明产品各项功能的名称及其预期用途。</w:t>
      </w:r>
    </w:p>
    <w:p w14:paraId="211D9F74" w14:textId="30C56CD3" w:rsidR="004B7CB6" w:rsidRPr="00E10344" w:rsidRDefault="004B7CB6"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2.</w:t>
      </w:r>
      <w:r w:rsidR="00971F39" w:rsidRPr="00E10344">
        <w:rPr>
          <w:rFonts w:ascii="仿宋_GB2312" w:eastAsia="仿宋_GB2312" w:hAnsi="Times New Roman" w:hint="eastAsia"/>
          <w:color w:val="000000" w:themeColor="text1"/>
          <w:sz w:val="32"/>
          <w:szCs w:val="32"/>
        </w:rPr>
        <w:t xml:space="preserve"> </w:t>
      </w:r>
      <w:r w:rsidRPr="00E10344">
        <w:rPr>
          <w:rFonts w:ascii="仿宋_GB2312" w:eastAsia="仿宋_GB2312" w:hAnsi="Times New Roman" w:hint="eastAsia"/>
          <w:color w:val="000000" w:themeColor="text1"/>
          <w:sz w:val="32"/>
          <w:szCs w:val="32"/>
        </w:rPr>
        <w:t>手术方式：患者的麻醉方式等。</w:t>
      </w:r>
    </w:p>
    <w:p w14:paraId="5FE91CAB" w14:textId="3E709FE1" w:rsidR="00524769" w:rsidRPr="00E10344" w:rsidRDefault="004B7CB6"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3</w:t>
      </w:r>
      <w:r w:rsidR="00524769" w:rsidRPr="00E10344">
        <w:rPr>
          <w:rFonts w:ascii="仿宋_GB2312" w:eastAsia="仿宋_GB2312" w:hAnsi="Times New Roman" w:hint="eastAsia"/>
          <w:color w:val="000000" w:themeColor="text1"/>
          <w:sz w:val="32"/>
          <w:szCs w:val="32"/>
        </w:rPr>
        <w:t>.</w:t>
      </w:r>
      <w:r w:rsidR="00971F39" w:rsidRPr="00E10344">
        <w:rPr>
          <w:rFonts w:ascii="仿宋_GB2312" w:eastAsia="仿宋_GB2312" w:hAnsi="Times New Roman" w:hint="eastAsia"/>
          <w:color w:val="000000" w:themeColor="text1"/>
          <w:sz w:val="32"/>
          <w:szCs w:val="32"/>
        </w:rPr>
        <w:t xml:space="preserve"> </w:t>
      </w:r>
      <w:r w:rsidR="00524769" w:rsidRPr="00E10344">
        <w:rPr>
          <w:rFonts w:ascii="仿宋_GB2312" w:eastAsia="仿宋_GB2312" w:hAnsi="Times New Roman" w:hint="eastAsia"/>
          <w:color w:val="000000" w:themeColor="text1"/>
          <w:sz w:val="32"/>
          <w:szCs w:val="32"/>
        </w:rPr>
        <w:t>使用方法：明确</w:t>
      </w:r>
      <w:r w:rsidR="003A3362" w:rsidRPr="00E10344">
        <w:rPr>
          <w:rFonts w:ascii="仿宋_GB2312" w:eastAsia="仿宋_GB2312" w:hAnsi="Times New Roman" w:hint="eastAsia"/>
          <w:color w:val="000000" w:themeColor="text1"/>
          <w:sz w:val="32"/>
          <w:szCs w:val="32"/>
        </w:rPr>
        <w:t>产品的</w:t>
      </w:r>
      <w:r w:rsidR="00524769" w:rsidRPr="00E10344">
        <w:rPr>
          <w:rFonts w:ascii="仿宋_GB2312" w:eastAsia="仿宋_GB2312" w:hAnsi="Times New Roman" w:hint="eastAsia"/>
          <w:color w:val="000000" w:themeColor="text1"/>
          <w:sz w:val="32"/>
          <w:szCs w:val="32"/>
        </w:rPr>
        <w:t>使用操作步骤</w:t>
      </w:r>
      <w:r w:rsidR="002B2A52" w:rsidRPr="00E10344">
        <w:rPr>
          <w:rFonts w:ascii="仿宋_GB2312" w:eastAsia="仿宋_GB2312" w:hAnsi="Times New Roman" w:hint="eastAsia"/>
          <w:color w:val="000000" w:themeColor="text1"/>
          <w:sz w:val="32"/>
          <w:szCs w:val="32"/>
        </w:rPr>
        <w:t>。</w:t>
      </w:r>
    </w:p>
    <w:p w14:paraId="35C1AAEC" w14:textId="117CFDCC" w:rsidR="002B2A52" w:rsidRPr="00E10344" w:rsidRDefault="004B7CB6"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lastRenderedPageBreak/>
        <w:t>4</w:t>
      </w:r>
      <w:r w:rsidR="002B2A52" w:rsidRPr="00E10344">
        <w:rPr>
          <w:rFonts w:ascii="仿宋_GB2312" w:eastAsia="仿宋_GB2312" w:hAnsi="Times New Roman" w:hint="eastAsia"/>
          <w:color w:val="000000" w:themeColor="text1"/>
          <w:sz w:val="32"/>
          <w:szCs w:val="32"/>
        </w:rPr>
        <w:t>.</w:t>
      </w:r>
      <w:r w:rsidR="00971F39" w:rsidRPr="00E10344">
        <w:rPr>
          <w:rFonts w:ascii="仿宋_GB2312" w:eastAsia="仿宋_GB2312" w:hAnsi="Times New Roman" w:hint="eastAsia"/>
          <w:color w:val="000000" w:themeColor="text1"/>
          <w:sz w:val="32"/>
          <w:szCs w:val="32"/>
        </w:rPr>
        <w:t xml:space="preserve"> </w:t>
      </w:r>
      <w:r w:rsidR="002B2A52" w:rsidRPr="00E10344">
        <w:rPr>
          <w:rFonts w:ascii="仿宋_GB2312" w:eastAsia="仿宋_GB2312" w:hAnsi="Times New Roman" w:hint="eastAsia"/>
          <w:color w:val="000000" w:themeColor="text1"/>
          <w:sz w:val="32"/>
          <w:szCs w:val="32"/>
        </w:rPr>
        <w:t>配用产品：</w:t>
      </w:r>
      <w:r w:rsidR="00524769" w:rsidRPr="00E10344">
        <w:rPr>
          <w:rFonts w:ascii="仿宋_GB2312" w:eastAsia="仿宋_GB2312" w:hAnsi="Times New Roman" w:hint="eastAsia"/>
          <w:color w:val="000000" w:themeColor="text1"/>
          <w:sz w:val="32"/>
          <w:szCs w:val="32"/>
        </w:rPr>
        <w:t>明确产品使用时，配用的所有附件及种植体、种植工具</w:t>
      </w:r>
      <w:r w:rsidR="00536FEB" w:rsidRPr="00E10344">
        <w:rPr>
          <w:rFonts w:ascii="仿宋_GB2312" w:eastAsia="仿宋_GB2312" w:hAnsi="Times New Roman" w:hint="eastAsia"/>
          <w:color w:val="000000" w:themeColor="text1"/>
          <w:sz w:val="32"/>
          <w:szCs w:val="32"/>
        </w:rPr>
        <w:t>等</w:t>
      </w:r>
      <w:r w:rsidR="00524769" w:rsidRPr="00E10344">
        <w:rPr>
          <w:rFonts w:ascii="仿宋_GB2312" w:eastAsia="仿宋_GB2312" w:hAnsi="Times New Roman" w:hint="eastAsia"/>
          <w:color w:val="000000" w:themeColor="text1"/>
          <w:sz w:val="32"/>
          <w:szCs w:val="32"/>
        </w:rPr>
        <w:t>信息</w:t>
      </w:r>
      <w:r w:rsidR="003A3362" w:rsidRPr="00E10344">
        <w:rPr>
          <w:rFonts w:ascii="仿宋_GB2312" w:eastAsia="仿宋_GB2312" w:hAnsi="Times New Roman" w:hint="eastAsia"/>
          <w:color w:val="000000" w:themeColor="text1"/>
          <w:sz w:val="32"/>
          <w:szCs w:val="32"/>
        </w:rPr>
        <w:t>。</w:t>
      </w:r>
    </w:p>
    <w:p w14:paraId="35E30E5D" w14:textId="4E830711" w:rsidR="00524769" w:rsidRPr="00EB06D2" w:rsidRDefault="00524769" w:rsidP="00EB06D2">
      <w:pPr>
        <w:spacing w:line="540" w:lineRule="exact"/>
        <w:ind w:firstLineChars="200" w:firstLine="640"/>
        <w:rPr>
          <w:rFonts w:ascii="楷体_GB2312" w:eastAsia="楷体_GB2312" w:hAnsi="楷体"/>
          <w:sz w:val="32"/>
          <w:szCs w:val="32"/>
        </w:rPr>
      </w:pPr>
      <w:r w:rsidRPr="00EB06D2">
        <w:rPr>
          <w:rFonts w:ascii="楷体_GB2312" w:eastAsia="楷体_GB2312" w:hAnsi="楷体" w:hint="eastAsia"/>
          <w:sz w:val="32"/>
          <w:szCs w:val="32"/>
        </w:rPr>
        <w:t>（三）</w:t>
      </w:r>
      <w:r w:rsidR="002B2A52" w:rsidRPr="00EB06D2">
        <w:rPr>
          <w:rFonts w:ascii="楷体_GB2312" w:eastAsia="楷体_GB2312" w:hAnsi="楷体" w:hint="eastAsia"/>
          <w:sz w:val="32"/>
          <w:szCs w:val="32"/>
        </w:rPr>
        <w:t>技术特征的对比</w:t>
      </w:r>
    </w:p>
    <w:p w14:paraId="65A9BA6C" w14:textId="349E0E75" w:rsidR="00E67AB7" w:rsidRPr="00E10344" w:rsidRDefault="004B7F2F"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申报产品</w:t>
      </w:r>
      <w:r w:rsidR="00E67AB7" w:rsidRPr="00E10344">
        <w:rPr>
          <w:rFonts w:ascii="仿宋_GB2312" w:eastAsia="仿宋_GB2312" w:hAnsi="Times New Roman" w:hint="eastAsia"/>
          <w:color w:val="000000" w:themeColor="text1"/>
          <w:sz w:val="32"/>
          <w:szCs w:val="32"/>
        </w:rPr>
        <w:t>与同品种产品</w:t>
      </w:r>
      <w:r w:rsidR="002B2A52" w:rsidRPr="00E10344">
        <w:rPr>
          <w:rFonts w:ascii="仿宋_GB2312" w:eastAsia="仿宋_GB2312" w:hAnsi="Times New Roman" w:hint="eastAsia"/>
          <w:color w:val="000000" w:themeColor="text1"/>
          <w:sz w:val="32"/>
          <w:szCs w:val="32"/>
        </w:rPr>
        <w:t>技术特征的</w:t>
      </w:r>
      <w:r w:rsidR="00E67AB7" w:rsidRPr="00E10344">
        <w:rPr>
          <w:rFonts w:ascii="仿宋_GB2312" w:eastAsia="仿宋_GB2312" w:hAnsi="Times New Roman" w:hint="eastAsia"/>
          <w:color w:val="000000" w:themeColor="text1"/>
          <w:sz w:val="32"/>
          <w:szCs w:val="32"/>
        </w:rPr>
        <w:t>具体对比项目，建议重点考虑以下内容（包括但不限于）：</w:t>
      </w:r>
    </w:p>
    <w:p w14:paraId="5640C0A2" w14:textId="0C6F04BD" w:rsidR="00E67AB7" w:rsidRPr="00E10344" w:rsidRDefault="003D25C4"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1.</w:t>
      </w:r>
      <w:r w:rsidR="00F261C0" w:rsidRPr="00E10344">
        <w:rPr>
          <w:rFonts w:ascii="仿宋_GB2312" w:eastAsia="仿宋_GB2312" w:hAnsi="Times New Roman" w:hint="eastAsia"/>
          <w:color w:val="000000" w:themeColor="text1"/>
          <w:sz w:val="32"/>
          <w:szCs w:val="32"/>
        </w:rPr>
        <w:t xml:space="preserve"> </w:t>
      </w:r>
      <w:r w:rsidR="002B2A52" w:rsidRPr="00E10344">
        <w:rPr>
          <w:rFonts w:ascii="仿宋_GB2312" w:eastAsia="仿宋_GB2312" w:hAnsi="Times New Roman" w:hint="eastAsia"/>
          <w:color w:val="000000" w:themeColor="text1"/>
          <w:sz w:val="32"/>
          <w:szCs w:val="32"/>
        </w:rPr>
        <w:t>设计信息</w:t>
      </w:r>
    </w:p>
    <w:p w14:paraId="4F1F7DF3" w14:textId="17B5AA13" w:rsidR="007722D9" w:rsidRPr="00E10344" w:rsidRDefault="007722D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对比</w:t>
      </w:r>
      <w:r w:rsidR="00515958" w:rsidRPr="00E10344">
        <w:rPr>
          <w:rFonts w:ascii="仿宋_GB2312" w:eastAsia="仿宋_GB2312" w:hAnsi="Times New Roman" w:hint="eastAsia"/>
          <w:color w:val="000000" w:themeColor="text1"/>
          <w:sz w:val="32"/>
          <w:szCs w:val="32"/>
        </w:rPr>
        <w:t>申报产品</w:t>
      </w:r>
      <w:r w:rsidRPr="00E10344">
        <w:rPr>
          <w:rFonts w:ascii="仿宋_GB2312" w:eastAsia="仿宋_GB2312" w:hAnsi="Times New Roman" w:hint="eastAsia"/>
          <w:color w:val="000000" w:themeColor="text1"/>
          <w:sz w:val="32"/>
          <w:szCs w:val="32"/>
        </w:rPr>
        <w:t>与同品种产品的结构组成、工作原理、</w:t>
      </w:r>
      <w:r w:rsidR="00F261C0" w:rsidRPr="00E10344">
        <w:rPr>
          <w:rFonts w:ascii="仿宋_GB2312" w:eastAsia="仿宋_GB2312" w:hAnsi="Times New Roman" w:hint="eastAsia"/>
          <w:color w:val="000000" w:themeColor="text1"/>
          <w:sz w:val="32"/>
          <w:szCs w:val="32"/>
        </w:rPr>
        <w:t>性能</w:t>
      </w:r>
      <w:r w:rsidRPr="00E10344">
        <w:rPr>
          <w:rFonts w:ascii="仿宋_GB2312" w:eastAsia="仿宋_GB2312" w:hAnsi="Times New Roman" w:hint="eastAsia"/>
          <w:color w:val="000000" w:themeColor="text1"/>
          <w:sz w:val="32"/>
          <w:szCs w:val="32"/>
        </w:rPr>
        <w:t>等，特别是关键组件。</w:t>
      </w:r>
    </w:p>
    <w:p w14:paraId="7ABA0013" w14:textId="41729868" w:rsidR="003D25C4" w:rsidRPr="00E10344" w:rsidRDefault="003D25C4"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2.</w:t>
      </w:r>
      <w:r w:rsidR="00F261C0" w:rsidRPr="00E10344">
        <w:rPr>
          <w:rFonts w:ascii="仿宋_GB2312" w:eastAsia="仿宋_GB2312" w:hAnsi="Times New Roman" w:hint="eastAsia"/>
          <w:color w:val="000000" w:themeColor="text1"/>
          <w:sz w:val="32"/>
          <w:szCs w:val="32"/>
        </w:rPr>
        <w:t xml:space="preserve"> </w:t>
      </w:r>
      <w:r w:rsidRPr="00E10344">
        <w:rPr>
          <w:rFonts w:ascii="仿宋_GB2312" w:eastAsia="仿宋_GB2312" w:hAnsi="Times New Roman" w:hint="eastAsia"/>
          <w:color w:val="000000" w:themeColor="text1"/>
          <w:sz w:val="32"/>
          <w:szCs w:val="32"/>
        </w:rPr>
        <w:t>产品性能、功能及其他关键技术特征</w:t>
      </w:r>
    </w:p>
    <w:p w14:paraId="3B970597" w14:textId="23DB4ADE" w:rsidR="00FB45B9" w:rsidRPr="00E10344" w:rsidRDefault="00FB45B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（1）产品功能</w:t>
      </w:r>
    </w:p>
    <w:p w14:paraId="2BBE4C38" w14:textId="183B06AA" w:rsidR="00FB45B9" w:rsidRPr="00E10344" w:rsidRDefault="00FB45B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对比产品各项功能、各工作模式的使用方法，不同工作模式的差异，明确产品可协助医生完成的手术操作/步骤以及实现方式，</w:t>
      </w:r>
      <w:r w:rsidR="007F09FC" w:rsidRPr="00E10344">
        <w:rPr>
          <w:rFonts w:ascii="仿宋_GB2312" w:eastAsia="仿宋_GB2312" w:hAnsi="Times New Roman" w:hint="eastAsia"/>
          <w:color w:val="000000" w:themeColor="text1"/>
          <w:sz w:val="32"/>
          <w:szCs w:val="32"/>
        </w:rPr>
        <w:t>明确</w:t>
      </w:r>
      <w:r w:rsidRPr="00E10344">
        <w:rPr>
          <w:rFonts w:ascii="仿宋_GB2312" w:eastAsia="仿宋_GB2312" w:hAnsi="Times New Roman" w:hint="eastAsia"/>
          <w:color w:val="000000" w:themeColor="text1"/>
          <w:sz w:val="32"/>
          <w:szCs w:val="32"/>
        </w:rPr>
        <w:t>产品的钻孔方式（</w:t>
      </w:r>
      <w:r w:rsidR="00062592" w:rsidRPr="00E10344">
        <w:rPr>
          <w:rFonts w:ascii="仿宋_GB2312" w:eastAsia="仿宋_GB2312" w:hAnsi="Times New Roman" w:hint="eastAsia"/>
          <w:color w:val="000000" w:themeColor="text1"/>
          <w:sz w:val="32"/>
          <w:szCs w:val="32"/>
        </w:rPr>
        <w:t>如</w:t>
      </w:r>
      <w:r w:rsidRPr="00E10344">
        <w:rPr>
          <w:rFonts w:ascii="仿宋_GB2312" w:eastAsia="仿宋_GB2312" w:hAnsi="Times New Roman" w:hint="eastAsia"/>
          <w:color w:val="000000" w:themeColor="text1"/>
          <w:sz w:val="32"/>
          <w:szCs w:val="32"/>
        </w:rPr>
        <w:t>采用自动设定、手动设定或根据医生手动施加力设定</w:t>
      </w:r>
      <w:r w:rsidR="00062592" w:rsidRPr="00E10344">
        <w:rPr>
          <w:rFonts w:ascii="仿宋_GB2312" w:eastAsia="仿宋_GB2312" w:hAnsi="Times New Roman" w:hint="eastAsia"/>
          <w:color w:val="000000" w:themeColor="text1"/>
          <w:sz w:val="32"/>
          <w:szCs w:val="32"/>
        </w:rPr>
        <w:t>等</w:t>
      </w:r>
      <w:r w:rsidRPr="00E10344">
        <w:rPr>
          <w:rFonts w:ascii="仿宋_GB2312" w:eastAsia="仿宋_GB2312" w:hAnsi="Times New Roman" w:hint="eastAsia"/>
          <w:color w:val="000000" w:themeColor="text1"/>
          <w:sz w:val="32"/>
          <w:szCs w:val="32"/>
        </w:rPr>
        <w:t>）。</w:t>
      </w:r>
    </w:p>
    <w:p w14:paraId="7FA318C5" w14:textId="6FCF66B9" w:rsidR="00FB45B9" w:rsidRPr="00E10344" w:rsidRDefault="00FB45B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（2）产品</w:t>
      </w:r>
      <w:r w:rsidR="00ED14FF" w:rsidRPr="00E10344">
        <w:rPr>
          <w:rFonts w:ascii="仿宋_GB2312" w:eastAsia="仿宋_GB2312" w:hAnsi="Times New Roman" w:hint="eastAsia"/>
          <w:color w:val="000000" w:themeColor="text1"/>
          <w:sz w:val="32"/>
          <w:szCs w:val="32"/>
        </w:rPr>
        <w:t>系统定位</w:t>
      </w:r>
      <w:r w:rsidRPr="00E10344">
        <w:rPr>
          <w:rFonts w:ascii="仿宋_GB2312" w:eastAsia="仿宋_GB2312" w:hAnsi="Times New Roman" w:hint="eastAsia"/>
          <w:color w:val="000000" w:themeColor="text1"/>
          <w:sz w:val="32"/>
          <w:szCs w:val="32"/>
        </w:rPr>
        <w:t>精度</w:t>
      </w:r>
    </w:p>
    <w:p w14:paraId="2EFA286A" w14:textId="77777777" w:rsidR="00FB45B9" w:rsidRPr="00E10344" w:rsidRDefault="00FB45B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在典型的系统操作流程中，对比产品导航引导下的位置准确度、位置重复性、系统精度。</w:t>
      </w:r>
    </w:p>
    <w:p w14:paraId="2441753F" w14:textId="2B7B6114" w:rsidR="00E60C6E" w:rsidRPr="00E10344" w:rsidRDefault="003D25C4" w:rsidP="00E10344">
      <w:pPr>
        <w:overflowPunct w:val="0"/>
        <w:spacing w:line="520" w:lineRule="exact"/>
        <w:ind w:firstLineChars="200" w:firstLine="640"/>
        <w:rPr>
          <w:rFonts w:ascii="仿宋_GB2312" w:eastAsia="仿宋_GB2312" w:hAnsi="Times New Roman"/>
          <w:strike/>
          <w:color w:val="000000" w:themeColor="text1"/>
          <w:sz w:val="32"/>
          <w:szCs w:val="32"/>
        </w:rPr>
      </w:pPr>
      <w:r w:rsidRPr="00E10344">
        <w:rPr>
          <w:rFonts w:ascii="仿宋_GB2312" w:eastAsia="仿宋_GB2312" w:hAnsi="Times New Roman" w:hint="eastAsia"/>
          <w:color w:val="000000" w:themeColor="text1"/>
          <w:sz w:val="32"/>
          <w:szCs w:val="32"/>
        </w:rPr>
        <w:t>（</w:t>
      </w:r>
      <w:r w:rsidR="00FB45B9" w:rsidRPr="00E10344">
        <w:rPr>
          <w:rFonts w:ascii="仿宋_GB2312" w:eastAsia="仿宋_GB2312" w:hAnsi="Times New Roman" w:hint="eastAsia"/>
          <w:color w:val="000000" w:themeColor="text1"/>
          <w:sz w:val="32"/>
          <w:szCs w:val="32"/>
        </w:rPr>
        <w:t>3</w:t>
      </w:r>
      <w:r w:rsidRPr="00E10344">
        <w:rPr>
          <w:rFonts w:ascii="仿宋_GB2312" w:eastAsia="仿宋_GB2312" w:hAnsi="Times New Roman" w:hint="eastAsia"/>
          <w:color w:val="000000" w:themeColor="text1"/>
          <w:sz w:val="32"/>
          <w:szCs w:val="32"/>
        </w:rPr>
        <w:t>）</w:t>
      </w:r>
      <w:r w:rsidR="00E60C6E" w:rsidRPr="00E10344">
        <w:rPr>
          <w:rFonts w:ascii="仿宋_GB2312" w:eastAsia="仿宋_GB2312" w:hAnsi="Times New Roman" w:hint="eastAsia"/>
          <w:color w:val="000000" w:themeColor="text1"/>
          <w:sz w:val="32"/>
          <w:szCs w:val="32"/>
        </w:rPr>
        <w:t>跟踪定位仪</w:t>
      </w:r>
    </w:p>
    <w:p w14:paraId="0CC0AD2F" w14:textId="30436E92" w:rsidR="00EB71FB" w:rsidRPr="00E10344" w:rsidRDefault="003854B7"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对比</w:t>
      </w:r>
      <w:r w:rsidR="00E60C6E" w:rsidRPr="00E10344">
        <w:rPr>
          <w:rFonts w:ascii="仿宋_GB2312" w:eastAsia="仿宋_GB2312" w:hAnsi="Times New Roman" w:hint="eastAsia"/>
          <w:color w:val="000000" w:themeColor="text1"/>
          <w:sz w:val="32"/>
          <w:szCs w:val="32"/>
        </w:rPr>
        <w:t>跟踪定位</w:t>
      </w:r>
      <w:r w:rsidR="00D739B5" w:rsidRPr="00E10344">
        <w:rPr>
          <w:rFonts w:ascii="仿宋_GB2312" w:eastAsia="仿宋_GB2312" w:hAnsi="Times New Roman" w:hint="eastAsia"/>
          <w:color w:val="000000" w:themeColor="text1"/>
          <w:sz w:val="32"/>
          <w:szCs w:val="32"/>
        </w:rPr>
        <w:t>技术</w:t>
      </w:r>
      <w:r w:rsidR="002B12F6" w:rsidRPr="00E10344">
        <w:rPr>
          <w:rFonts w:ascii="仿宋_GB2312" w:eastAsia="仿宋_GB2312" w:hAnsi="Times New Roman" w:hint="eastAsia"/>
          <w:color w:val="000000" w:themeColor="text1"/>
          <w:sz w:val="32"/>
          <w:szCs w:val="32"/>
        </w:rPr>
        <w:t>，如</w:t>
      </w:r>
      <w:r w:rsidR="00D739B5" w:rsidRPr="00E10344">
        <w:rPr>
          <w:rFonts w:ascii="仿宋_GB2312" w:eastAsia="仿宋_GB2312" w:hAnsi="Times New Roman" w:hint="eastAsia"/>
          <w:color w:val="000000" w:themeColor="text1"/>
          <w:sz w:val="32"/>
          <w:szCs w:val="32"/>
        </w:rPr>
        <w:t>光学</w:t>
      </w:r>
      <w:r w:rsidR="002B12F6" w:rsidRPr="00E10344">
        <w:rPr>
          <w:rFonts w:ascii="仿宋_GB2312" w:eastAsia="仿宋_GB2312" w:hAnsi="Times New Roman" w:hint="eastAsia"/>
          <w:color w:val="000000" w:themeColor="text1"/>
          <w:sz w:val="32"/>
          <w:szCs w:val="32"/>
        </w:rPr>
        <w:t>跟踪</w:t>
      </w:r>
      <w:r w:rsidR="00D739B5" w:rsidRPr="00E10344">
        <w:rPr>
          <w:rFonts w:ascii="仿宋_GB2312" w:eastAsia="仿宋_GB2312" w:hAnsi="Times New Roman" w:hint="eastAsia"/>
          <w:color w:val="000000" w:themeColor="text1"/>
          <w:sz w:val="32"/>
          <w:szCs w:val="32"/>
        </w:rPr>
        <w:t>、</w:t>
      </w:r>
      <w:r w:rsidR="00FB45B9" w:rsidRPr="00E10344">
        <w:rPr>
          <w:rFonts w:ascii="仿宋_GB2312" w:eastAsia="仿宋_GB2312" w:hAnsi="Times New Roman" w:hint="eastAsia"/>
          <w:color w:val="000000" w:themeColor="text1"/>
          <w:sz w:val="32"/>
          <w:szCs w:val="32"/>
        </w:rPr>
        <w:t>电磁</w:t>
      </w:r>
      <w:r w:rsidR="00D739B5" w:rsidRPr="00E10344">
        <w:rPr>
          <w:rFonts w:ascii="仿宋_GB2312" w:eastAsia="仿宋_GB2312" w:hAnsi="Times New Roman" w:hint="eastAsia"/>
          <w:color w:val="000000" w:themeColor="text1"/>
          <w:sz w:val="32"/>
          <w:szCs w:val="32"/>
        </w:rPr>
        <w:t>跟踪</w:t>
      </w:r>
      <w:r w:rsidR="002B12F6" w:rsidRPr="00E10344">
        <w:rPr>
          <w:rFonts w:ascii="仿宋_GB2312" w:eastAsia="仿宋_GB2312" w:hAnsi="Times New Roman" w:hint="eastAsia"/>
          <w:color w:val="000000" w:themeColor="text1"/>
          <w:sz w:val="32"/>
          <w:szCs w:val="32"/>
        </w:rPr>
        <w:t>等；</w:t>
      </w:r>
      <w:r w:rsidR="00CA4797" w:rsidRPr="00E10344">
        <w:rPr>
          <w:rFonts w:ascii="仿宋_GB2312" w:eastAsia="仿宋_GB2312" w:hAnsi="Times New Roman" w:hint="eastAsia"/>
          <w:color w:val="000000" w:themeColor="text1"/>
          <w:sz w:val="32"/>
          <w:szCs w:val="32"/>
        </w:rPr>
        <w:t>跟踪定位仪类型，如可见光跟踪定位仪、红外跟踪定位仪等；</w:t>
      </w:r>
      <w:r w:rsidR="00E60C6E" w:rsidRPr="00E10344">
        <w:rPr>
          <w:rFonts w:ascii="仿宋_GB2312" w:eastAsia="仿宋_GB2312" w:hAnsi="Times New Roman" w:hint="eastAsia"/>
          <w:color w:val="000000" w:themeColor="text1"/>
          <w:sz w:val="32"/>
          <w:szCs w:val="32"/>
        </w:rPr>
        <w:t>跟踪方式</w:t>
      </w:r>
      <w:r w:rsidR="00925F3D" w:rsidRPr="00E10344">
        <w:rPr>
          <w:rFonts w:ascii="仿宋_GB2312" w:eastAsia="仿宋_GB2312" w:hAnsi="Times New Roman" w:hint="eastAsia"/>
          <w:color w:val="000000" w:themeColor="text1"/>
          <w:sz w:val="32"/>
          <w:szCs w:val="32"/>
        </w:rPr>
        <w:t>，</w:t>
      </w:r>
      <w:r w:rsidR="00E60C6E" w:rsidRPr="00E10344">
        <w:rPr>
          <w:rFonts w:ascii="仿宋_GB2312" w:eastAsia="仿宋_GB2312" w:hAnsi="Times New Roman" w:hint="eastAsia"/>
          <w:color w:val="000000" w:themeColor="text1"/>
          <w:sz w:val="32"/>
          <w:szCs w:val="32"/>
        </w:rPr>
        <w:t>如主动跟踪、被动跟踪等</w:t>
      </w:r>
      <w:r w:rsidR="002B12F6" w:rsidRPr="00E10344">
        <w:rPr>
          <w:rFonts w:ascii="仿宋_GB2312" w:eastAsia="仿宋_GB2312" w:hAnsi="Times New Roman" w:hint="eastAsia"/>
          <w:color w:val="000000" w:themeColor="text1"/>
          <w:sz w:val="32"/>
          <w:szCs w:val="32"/>
        </w:rPr>
        <w:t>；</w:t>
      </w:r>
      <w:r w:rsidR="00EB71FB" w:rsidRPr="00E10344">
        <w:rPr>
          <w:rFonts w:ascii="仿宋_GB2312" w:eastAsia="仿宋_GB2312" w:hAnsi="Times New Roman" w:hint="eastAsia"/>
          <w:color w:val="000000" w:themeColor="text1"/>
          <w:sz w:val="32"/>
          <w:szCs w:val="32"/>
        </w:rPr>
        <w:t>对比跟踪器的类型</w:t>
      </w:r>
      <w:r w:rsidR="00CA4797" w:rsidRPr="00E10344">
        <w:rPr>
          <w:rFonts w:ascii="仿宋_GB2312" w:eastAsia="仿宋_GB2312" w:hAnsi="Times New Roman" w:hint="eastAsia"/>
          <w:color w:val="000000" w:themeColor="text1"/>
          <w:sz w:val="32"/>
          <w:szCs w:val="32"/>
        </w:rPr>
        <w:t>（如种植手机跟踪器、患者跟踪器等）</w:t>
      </w:r>
      <w:r w:rsidR="00EB71FB" w:rsidRPr="00E10344">
        <w:rPr>
          <w:rFonts w:ascii="仿宋_GB2312" w:eastAsia="仿宋_GB2312" w:hAnsi="Times New Roman" w:hint="eastAsia"/>
          <w:color w:val="000000" w:themeColor="text1"/>
          <w:sz w:val="32"/>
          <w:szCs w:val="32"/>
        </w:rPr>
        <w:t>、</w:t>
      </w:r>
      <w:r w:rsidR="00CA4797" w:rsidRPr="00E10344">
        <w:rPr>
          <w:rFonts w:ascii="仿宋_GB2312" w:eastAsia="仿宋_GB2312" w:hAnsi="Times New Roman" w:hint="eastAsia"/>
          <w:color w:val="000000" w:themeColor="text1"/>
          <w:sz w:val="32"/>
          <w:szCs w:val="32"/>
        </w:rPr>
        <w:t>位置、</w:t>
      </w:r>
      <w:r w:rsidR="00EB08FA" w:rsidRPr="00E10344">
        <w:rPr>
          <w:rFonts w:ascii="仿宋_GB2312" w:eastAsia="仿宋_GB2312" w:hAnsi="Times New Roman" w:hint="eastAsia"/>
          <w:color w:val="000000" w:themeColor="text1"/>
          <w:sz w:val="32"/>
          <w:szCs w:val="32"/>
        </w:rPr>
        <w:t>定位方式</w:t>
      </w:r>
      <w:r w:rsidR="00EB71FB" w:rsidRPr="00E10344">
        <w:rPr>
          <w:rFonts w:ascii="仿宋_GB2312" w:eastAsia="仿宋_GB2312" w:hAnsi="Times New Roman" w:hint="eastAsia"/>
          <w:color w:val="000000" w:themeColor="text1"/>
          <w:sz w:val="32"/>
          <w:szCs w:val="32"/>
        </w:rPr>
        <w:t>（</w:t>
      </w:r>
      <w:r w:rsidR="00062592" w:rsidRPr="00E10344">
        <w:rPr>
          <w:rFonts w:ascii="仿宋_GB2312" w:eastAsia="仿宋_GB2312" w:hAnsi="Times New Roman" w:hint="eastAsia"/>
          <w:color w:val="000000" w:themeColor="text1"/>
          <w:sz w:val="32"/>
          <w:szCs w:val="32"/>
        </w:rPr>
        <w:t>如</w:t>
      </w:r>
      <w:r w:rsidR="00EB71FB" w:rsidRPr="00E10344">
        <w:rPr>
          <w:rFonts w:ascii="仿宋_GB2312" w:eastAsia="仿宋_GB2312" w:hAnsi="Times New Roman" w:hint="eastAsia"/>
          <w:color w:val="000000" w:themeColor="text1"/>
          <w:sz w:val="32"/>
          <w:szCs w:val="32"/>
        </w:rPr>
        <w:t>直接</w:t>
      </w:r>
      <w:r w:rsidR="00062592" w:rsidRPr="00E10344">
        <w:rPr>
          <w:rFonts w:ascii="仿宋_GB2312" w:eastAsia="仿宋_GB2312" w:hAnsi="Times New Roman" w:hint="eastAsia"/>
          <w:color w:val="000000" w:themeColor="text1"/>
          <w:sz w:val="32"/>
          <w:szCs w:val="32"/>
        </w:rPr>
        <w:t>定位、</w:t>
      </w:r>
      <w:r w:rsidR="00EB71FB" w:rsidRPr="00E10344">
        <w:rPr>
          <w:rFonts w:ascii="仿宋_GB2312" w:eastAsia="仿宋_GB2312" w:hAnsi="Times New Roman" w:hint="eastAsia"/>
          <w:color w:val="000000" w:themeColor="text1"/>
          <w:sz w:val="32"/>
          <w:szCs w:val="32"/>
        </w:rPr>
        <w:t>间接定位）</w:t>
      </w:r>
      <w:r w:rsidR="00CA4797" w:rsidRPr="00E10344">
        <w:rPr>
          <w:rFonts w:ascii="仿宋_GB2312" w:eastAsia="仿宋_GB2312" w:hAnsi="Times New Roman" w:hint="eastAsia"/>
          <w:color w:val="000000" w:themeColor="text1"/>
          <w:sz w:val="32"/>
          <w:szCs w:val="32"/>
        </w:rPr>
        <w:t>等</w:t>
      </w:r>
      <w:r w:rsidR="00EB71FB" w:rsidRPr="00E10344">
        <w:rPr>
          <w:rFonts w:ascii="仿宋_GB2312" w:eastAsia="仿宋_GB2312" w:hAnsi="Times New Roman" w:hint="eastAsia"/>
          <w:color w:val="000000" w:themeColor="text1"/>
          <w:sz w:val="32"/>
          <w:szCs w:val="32"/>
        </w:rPr>
        <w:t>。</w:t>
      </w:r>
    </w:p>
    <w:p w14:paraId="3E40E27D" w14:textId="30893513" w:rsidR="00EB71FB" w:rsidRPr="00E10344" w:rsidRDefault="00EB71FB"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明确申报产品跟踪定位的工作空间、定位误差（点定位精度、空间直线定位精度）</w:t>
      </w:r>
      <w:r w:rsidR="00CA4797" w:rsidRPr="00E10344">
        <w:rPr>
          <w:rFonts w:ascii="仿宋_GB2312" w:eastAsia="仿宋_GB2312" w:hAnsi="Times New Roman" w:hint="eastAsia"/>
          <w:color w:val="000000" w:themeColor="text1"/>
          <w:sz w:val="32"/>
          <w:szCs w:val="32"/>
        </w:rPr>
        <w:t>、环境干扰（如适用，如环境光对结构光定位器的干扰）</w:t>
      </w:r>
      <w:r w:rsidRPr="00E10344">
        <w:rPr>
          <w:rFonts w:ascii="仿宋_GB2312" w:eastAsia="仿宋_GB2312" w:hAnsi="Times New Roman" w:hint="eastAsia"/>
          <w:color w:val="000000" w:themeColor="text1"/>
          <w:sz w:val="32"/>
          <w:szCs w:val="32"/>
        </w:rPr>
        <w:t>等。</w:t>
      </w:r>
    </w:p>
    <w:p w14:paraId="446FDC4E" w14:textId="368A738F" w:rsidR="00925F3D" w:rsidRPr="00E10344" w:rsidRDefault="00DE69F8"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lastRenderedPageBreak/>
        <w:t>（</w:t>
      </w:r>
      <w:r w:rsidR="00FB45B9" w:rsidRPr="00E10344">
        <w:rPr>
          <w:rFonts w:ascii="仿宋_GB2312" w:eastAsia="仿宋_GB2312" w:hAnsi="Times New Roman" w:hint="eastAsia"/>
          <w:color w:val="000000" w:themeColor="text1"/>
          <w:sz w:val="32"/>
          <w:szCs w:val="32"/>
        </w:rPr>
        <w:t>4</w:t>
      </w:r>
      <w:r w:rsidRPr="00E10344">
        <w:rPr>
          <w:rFonts w:ascii="仿宋_GB2312" w:eastAsia="仿宋_GB2312" w:hAnsi="Times New Roman" w:hint="eastAsia"/>
          <w:color w:val="000000" w:themeColor="text1"/>
          <w:sz w:val="32"/>
          <w:szCs w:val="32"/>
        </w:rPr>
        <w:t>）</w:t>
      </w:r>
      <w:r w:rsidR="00925F3D" w:rsidRPr="00E10344">
        <w:rPr>
          <w:rFonts w:ascii="仿宋_GB2312" w:eastAsia="仿宋_GB2312" w:hAnsi="Times New Roman" w:hint="eastAsia"/>
          <w:color w:val="000000" w:themeColor="text1"/>
          <w:sz w:val="32"/>
          <w:szCs w:val="32"/>
        </w:rPr>
        <w:t>标定组件</w:t>
      </w:r>
    </w:p>
    <w:p w14:paraId="1A90A9DC" w14:textId="77777777" w:rsidR="00EB08FA" w:rsidRPr="00E10344" w:rsidRDefault="003854B7"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对比</w:t>
      </w:r>
      <w:r w:rsidR="00925F3D" w:rsidRPr="00E10344">
        <w:rPr>
          <w:rFonts w:ascii="仿宋_GB2312" w:eastAsia="仿宋_GB2312" w:hAnsi="Times New Roman" w:hint="eastAsia"/>
          <w:color w:val="000000" w:themeColor="text1"/>
          <w:sz w:val="32"/>
          <w:szCs w:val="32"/>
        </w:rPr>
        <w:t>标定组件及标定方式</w:t>
      </w:r>
      <w:r w:rsidR="00FB45B9" w:rsidRPr="00E10344">
        <w:rPr>
          <w:rFonts w:ascii="仿宋_GB2312" w:eastAsia="仿宋_GB2312" w:hAnsi="Times New Roman" w:hint="eastAsia"/>
          <w:color w:val="000000" w:themeColor="text1"/>
          <w:sz w:val="32"/>
          <w:szCs w:val="32"/>
        </w:rPr>
        <w:t>、工作原理</w:t>
      </w:r>
      <w:r w:rsidR="00925F3D" w:rsidRPr="00E10344">
        <w:rPr>
          <w:rFonts w:ascii="仿宋_GB2312" w:eastAsia="仿宋_GB2312" w:hAnsi="Times New Roman" w:hint="eastAsia"/>
          <w:color w:val="000000" w:themeColor="text1"/>
          <w:sz w:val="32"/>
          <w:szCs w:val="32"/>
        </w:rPr>
        <w:t>，如采用术前标定，还是多步骤术中标定</w:t>
      </w:r>
      <w:r w:rsidR="00842438" w:rsidRPr="00E10344">
        <w:rPr>
          <w:rFonts w:ascii="仿宋_GB2312" w:eastAsia="仿宋_GB2312" w:hAnsi="Times New Roman" w:hint="eastAsia"/>
          <w:color w:val="000000" w:themeColor="text1"/>
          <w:sz w:val="32"/>
          <w:szCs w:val="32"/>
        </w:rPr>
        <w:t>，</w:t>
      </w:r>
      <w:r w:rsidRPr="00E10344">
        <w:rPr>
          <w:rFonts w:ascii="仿宋_GB2312" w:eastAsia="仿宋_GB2312" w:hAnsi="Times New Roman" w:hint="eastAsia"/>
          <w:color w:val="000000" w:themeColor="text1"/>
          <w:sz w:val="32"/>
          <w:szCs w:val="32"/>
        </w:rPr>
        <w:t>明确</w:t>
      </w:r>
      <w:r w:rsidR="00842438" w:rsidRPr="00E10344">
        <w:rPr>
          <w:rFonts w:ascii="仿宋_GB2312" w:eastAsia="仿宋_GB2312" w:hAnsi="Times New Roman" w:hint="eastAsia"/>
          <w:color w:val="000000" w:themeColor="text1"/>
          <w:sz w:val="32"/>
          <w:szCs w:val="32"/>
        </w:rPr>
        <w:t>申报产品</w:t>
      </w:r>
      <w:r w:rsidRPr="00E10344">
        <w:rPr>
          <w:rFonts w:ascii="仿宋_GB2312" w:eastAsia="仿宋_GB2312" w:hAnsi="Times New Roman" w:hint="eastAsia"/>
          <w:color w:val="000000" w:themeColor="text1"/>
          <w:sz w:val="32"/>
          <w:szCs w:val="32"/>
        </w:rPr>
        <w:t>标定点的位置、个数</w:t>
      </w:r>
      <w:r w:rsidR="003A3362" w:rsidRPr="00E10344">
        <w:rPr>
          <w:rFonts w:ascii="仿宋_GB2312" w:eastAsia="仿宋_GB2312" w:hAnsi="Times New Roman" w:hint="eastAsia"/>
          <w:color w:val="000000" w:themeColor="text1"/>
          <w:sz w:val="32"/>
          <w:szCs w:val="32"/>
        </w:rPr>
        <w:t>等。</w:t>
      </w:r>
    </w:p>
    <w:p w14:paraId="504872B0" w14:textId="4F1D0ECD" w:rsidR="00EB08FA" w:rsidRPr="00E10344" w:rsidRDefault="00EB08FA"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标定是指获得手术器械工作尖的坐标和</w:t>
      </w:r>
      <w:proofErr w:type="gramStart"/>
      <w:r w:rsidRPr="00E10344">
        <w:rPr>
          <w:rFonts w:ascii="仿宋_GB2312" w:eastAsia="仿宋_GB2312" w:hAnsi="Times New Roman" w:hint="eastAsia"/>
          <w:color w:val="000000" w:themeColor="text1"/>
          <w:sz w:val="32"/>
          <w:szCs w:val="32"/>
        </w:rPr>
        <w:t>轴向量</w:t>
      </w:r>
      <w:proofErr w:type="gramEnd"/>
      <w:r w:rsidRPr="00E10344">
        <w:rPr>
          <w:rFonts w:ascii="仿宋_GB2312" w:eastAsia="仿宋_GB2312" w:hAnsi="Times New Roman" w:hint="eastAsia"/>
          <w:color w:val="000000" w:themeColor="text1"/>
          <w:sz w:val="32"/>
          <w:szCs w:val="32"/>
        </w:rPr>
        <w:t>的信息。</w:t>
      </w:r>
    </w:p>
    <w:p w14:paraId="4C78FE6D" w14:textId="3F88BECD" w:rsidR="00925F3D" w:rsidRPr="00E10344" w:rsidRDefault="00DE69F8"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w:t>
      </w:r>
      <w:r w:rsidR="00EB71FB" w:rsidRPr="00E10344">
        <w:rPr>
          <w:rFonts w:ascii="仿宋_GB2312" w:eastAsia="仿宋_GB2312" w:hAnsi="Times New Roman" w:hint="eastAsia"/>
          <w:color w:val="000000" w:themeColor="text1"/>
          <w:sz w:val="32"/>
          <w:szCs w:val="32"/>
        </w:rPr>
        <w:t>5</w:t>
      </w:r>
      <w:r w:rsidRPr="00E10344">
        <w:rPr>
          <w:rFonts w:ascii="仿宋_GB2312" w:eastAsia="仿宋_GB2312" w:hAnsi="Times New Roman" w:hint="eastAsia"/>
          <w:color w:val="000000" w:themeColor="text1"/>
          <w:sz w:val="32"/>
          <w:szCs w:val="32"/>
        </w:rPr>
        <w:t>）</w:t>
      </w:r>
      <w:r w:rsidR="00925F3D" w:rsidRPr="00E10344">
        <w:rPr>
          <w:rFonts w:ascii="仿宋_GB2312" w:eastAsia="仿宋_GB2312" w:hAnsi="Times New Roman" w:hint="eastAsia"/>
          <w:color w:val="000000" w:themeColor="text1"/>
          <w:sz w:val="32"/>
          <w:szCs w:val="32"/>
        </w:rPr>
        <w:t>软件核心功能</w:t>
      </w:r>
    </w:p>
    <w:p w14:paraId="2445CDB7" w14:textId="2FDF1178" w:rsidR="00B75677" w:rsidRPr="00E10344" w:rsidRDefault="00B75677"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对比产品的软件核心功能。</w:t>
      </w:r>
    </w:p>
    <w:p w14:paraId="29FABE14" w14:textId="6DF64CD9" w:rsidR="00925F3D" w:rsidRPr="00E10344" w:rsidRDefault="00925F3D"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影像处理</w:t>
      </w:r>
      <w:r w:rsidR="00FB45B9" w:rsidRPr="00E10344">
        <w:rPr>
          <w:rFonts w:ascii="仿宋_GB2312" w:eastAsia="仿宋_GB2312" w:hAnsi="Times New Roman" w:hint="eastAsia"/>
          <w:color w:val="000000" w:themeColor="text1"/>
          <w:sz w:val="32"/>
          <w:szCs w:val="32"/>
        </w:rPr>
        <w:t>功能</w:t>
      </w:r>
      <w:r w:rsidRPr="00E10344">
        <w:rPr>
          <w:rFonts w:ascii="仿宋_GB2312" w:eastAsia="仿宋_GB2312" w:hAnsi="Times New Roman" w:hint="eastAsia"/>
          <w:color w:val="000000" w:themeColor="text1"/>
          <w:sz w:val="32"/>
          <w:szCs w:val="32"/>
        </w:rPr>
        <w:t>：影像信息输入</w:t>
      </w:r>
      <w:r w:rsidR="003A3362" w:rsidRPr="00E10344">
        <w:rPr>
          <w:rFonts w:ascii="仿宋_GB2312" w:eastAsia="仿宋_GB2312" w:hAnsi="Times New Roman" w:hint="eastAsia"/>
          <w:color w:val="000000" w:themeColor="text1"/>
          <w:sz w:val="32"/>
          <w:szCs w:val="32"/>
        </w:rPr>
        <w:t>（明确影像资料的类型和要求）</w:t>
      </w:r>
      <w:r w:rsidR="003854B7" w:rsidRPr="00E10344">
        <w:rPr>
          <w:rFonts w:ascii="仿宋_GB2312" w:eastAsia="仿宋_GB2312" w:hAnsi="Times New Roman" w:hint="eastAsia"/>
          <w:color w:val="000000" w:themeColor="text1"/>
          <w:sz w:val="32"/>
          <w:szCs w:val="32"/>
        </w:rPr>
        <w:t>、</w:t>
      </w:r>
      <w:r w:rsidRPr="00E10344">
        <w:rPr>
          <w:rFonts w:ascii="仿宋_GB2312" w:eastAsia="仿宋_GB2312" w:hAnsi="Times New Roman" w:hint="eastAsia"/>
          <w:color w:val="000000" w:themeColor="text1"/>
          <w:sz w:val="32"/>
          <w:szCs w:val="32"/>
        </w:rPr>
        <w:t>三维重建</w:t>
      </w:r>
      <w:r w:rsidR="003854B7" w:rsidRPr="00E10344">
        <w:rPr>
          <w:rFonts w:ascii="仿宋_GB2312" w:eastAsia="仿宋_GB2312" w:hAnsi="Times New Roman" w:hint="eastAsia"/>
          <w:color w:val="000000" w:themeColor="text1"/>
          <w:sz w:val="32"/>
          <w:szCs w:val="32"/>
        </w:rPr>
        <w:t>、骨量分析等</w:t>
      </w:r>
      <w:r w:rsidRPr="00E10344">
        <w:rPr>
          <w:rFonts w:ascii="仿宋_GB2312" w:eastAsia="仿宋_GB2312" w:hAnsi="Times New Roman" w:hint="eastAsia"/>
          <w:color w:val="000000" w:themeColor="text1"/>
          <w:sz w:val="32"/>
          <w:szCs w:val="32"/>
        </w:rPr>
        <w:t>功能。</w:t>
      </w:r>
    </w:p>
    <w:p w14:paraId="135AC21C" w14:textId="0F030FA7" w:rsidR="00925F3D" w:rsidRPr="00E10344" w:rsidRDefault="00925F3D"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手术</w:t>
      </w:r>
      <w:r w:rsidR="00FB45B9" w:rsidRPr="00E10344">
        <w:rPr>
          <w:rFonts w:ascii="仿宋_GB2312" w:eastAsia="仿宋_GB2312" w:hAnsi="Times New Roman" w:hint="eastAsia"/>
          <w:color w:val="000000" w:themeColor="text1"/>
          <w:sz w:val="32"/>
          <w:szCs w:val="32"/>
        </w:rPr>
        <w:t>计划功能</w:t>
      </w:r>
      <w:r w:rsidR="00010D53" w:rsidRPr="00E10344">
        <w:rPr>
          <w:rFonts w:ascii="仿宋_GB2312" w:eastAsia="仿宋_GB2312" w:hAnsi="Times New Roman" w:hint="eastAsia"/>
          <w:color w:val="000000" w:themeColor="text1"/>
          <w:sz w:val="32"/>
          <w:szCs w:val="32"/>
        </w:rPr>
        <w:t>：</w:t>
      </w:r>
      <w:r w:rsidRPr="00E10344">
        <w:rPr>
          <w:rFonts w:ascii="仿宋_GB2312" w:eastAsia="仿宋_GB2312" w:hAnsi="Times New Roman" w:hint="eastAsia"/>
          <w:color w:val="000000" w:themeColor="text1"/>
          <w:sz w:val="32"/>
          <w:szCs w:val="32"/>
        </w:rPr>
        <w:t>勾画全景线、神经管</w:t>
      </w:r>
      <w:r w:rsidR="00EB71FB" w:rsidRPr="00E10344">
        <w:rPr>
          <w:rFonts w:ascii="仿宋_GB2312" w:eastAsia="仿宋_GB2312" w:hAnsi="Times New Roman" w:hint="eastAsia"/>
          <w:color w:val="000000" w:themeColor="text1"/>
          <w:sz w:val="32"/>
          <w:szCs w:val="32"/>
        </w:rPr>
        <w:t>等</w:t>
      </w:r>
      <w:r w:rsidR="00D22ABE" w:rsidRPr="00E10344">
        <w:rPr>
          <w:rFonts w:ascii="仿宋_GB2312" w:eastAsia="仿宋_GB2312" w:hAnsi="Times New Roman" w:hint="eastAsia"/>
          <w:color w:val="000000" w:themeColor="text1"/>
          <w:sz w:val="32"/>
          <w:szCs w:val="32"/>
        </w:rPr>
        <w:t>重要解剖结构</w:t>
      </w:r>
      <w:r w:rsidRPr="00E10344">
        <w:rPr>
          <w:rFonts w:ascii="仿宋_GB2312" w:eastAsia="仿宋_GB2312" w:hAnsi="Times New Roman" w:hint="eastAsia"/>
          <w:color w:val="000000" w:themeColor="text1"/>
          <w:sz w:val="32"/>
          <w:szCs w:val="32"/>
        </w:rPr>
        <w:t>，</w:t>
      </w:r>
      <w:r w:rsidR="00FB45B9" w:rsidRPr="00E10344">
        <w:rPr>
          <w:rFonts w:ascii="仿宋_GB2312" w:eastAsia="仿宋_GB2312" w:hAnsi="Times New Roman" w:hint="eastAsia"/>
          <w:color w:val="000000" w:themeColor="text1"/>
          <w:sz w:val="32"/>
          <w:szCs w:val="32"/>
        </w:rPr>
        <w:t>计划</w:t>
      </w:r>
      <w:r w:rsidR="00EB71FB" w:rsidRPr="00E10344">
        <w:rPr>
          <w:rFonts w:ascii="仿宋_GB2312" w:eastAsia="仿宋_GB2312" w:hAnsi="Times New Roman" w:hint="eastAsia"/>
          <w:color w:val="000000" w:themeColor="text1"/>
          <w:sz w:val="32"/>
          <w:szCs w:val="32"/>
        </w:rPr>
        <w:t>种植体位姿、</w:t>
      </w:r>
      <w:r w:rsidR="0098360C" w:rsidRPr="00E10344">
        <w:rPr>
          <w:rFonts w:ascii="仿宋_GB2312" w:eastAsia="仿宋_GB2312" w:hAnsi="Times New Roman" w:hint="eastAsia"/>
          <w:color w:val="000000" w:themeColor="text1"/>
          <w:sz w:val="32"/>
          <w:szCs w:val="32"/>
        </w:rPr>
        <w:t>计划</w:t>
      </w:r>
      <w:r w:rsidRPr="00E10344">
        <w:rPr>
          <w:rFonts w:ascii="仿宋_GB2312" w:eastAsia="仿宋_GB2312" w:hAnsi="Times New Roman" w:hint="eastAsia"/>
          <w:color w:val="000000" w:themeColor="text1"/>
          <w:sz w:val="32"/>
          <w:szCs w:val="32"/>
        </w:rPr>
        <w:t>牙冠位姿等功能</w:t>
      </w:r>
      <w:r w:rsidR="003A3362" w:rsidRPr="00E10344">
        <w:rPr>
          <w:rFonts w:ascii="仿宋_GB2312" w:eastAsia="仿宋_GB2312" w:hAnsi="Times New Roman" w:hint="eastAsia"/>
          <w:color w:val="000000" w:themeColor="text1"/>
          <w:sz w:val="32"/>
          <w:szCs w:val="32"/>
        </w:rPr>
        <w:t>，</w:t>
      </w:r>
      <w:r w:rsidR="00D22ABE" w:rsidRPr="00E10344">
        <w:rPr>
          <w:rFonts w:ascii="仿宋_GB2312" w:eastAsia="仿宋_GB2312" w:hAnsi="Times New Roman" w:hint="eastAsia"/>
          <w:color w:val="000000" w:themeColor="text1"/>
          <w:sz w:val="32"/>
          <w:szCs w:val="32"/>
        </w:rPr>
        <w:t>术中是否可调整手术计划，</w:t>
      </w:r>
      <w:r w:rsidR="003A3362" w:rsidRPr="00E10344">
        <w:rPr>
          <w:rFonts w:ascii="仿宋_GB2312" w:eastAsia="仿宋_GB2312" w:hAnsi="Times New Roman" w:hint="eastAsia"/>
          <w:color w:val="000000" w:themeColor="text1"/>
          <w:sz w:val="32"/>
          <w:szCs w:val="32"/>
        </w:rPr>
        <w:t>并</w:t>
      </w:r>
      <w:proofErr w:type="gramStart"/>
      <w:r w:rsidR="003A3362" w:rsidRPr="00E10344">
        <w:rPr>
          <w:rFonts w:ascii="仿宋_GB2312" w:eastAsia="仿宋_GB2312" w:hAnsi="Times New Roman" w:hint="eastAsia"/>
          <w:color w:val="000000" w:themeColor="text1"/>
          <w:sz w:val="32"/>
          <w:szCs w:val="32"/>
        </w:rPr>
        <w:t>明确需</w:t>
      </w:r>
      <w:proofErr w:type="gramEnd"/>
      <w:r w:rsidR="003A3362" w:rsidRPr="00E10344">
        <w:rPr>
          <w:rFonts w:ascii="仿宋_GB2312" w:eastAsia="仿宋_GB2312" w:hAnsi="Times New Roman" w:hint="eastAsia"/>
          <w:color w:val="000000" w:themeColor="text1"/>
          <w:sz w:val="32"/>
          <w:szCs w:val="32"/>
        </w:rPr>
        <w:t>导入软件的种植体等的重要尺寸参数</w:t>
      </w:r>
      <w:r w:rsidRPr="00E10344">
        <w:rPr>
          <w:rFonts w:ascii="仿宋_GB2312" w:eastAsia="仿宋_GB2312" w:hAnsi="Times New Roman" w:hint="eastAsia"/>
          <w:color w:val="000000" w:themeColor="text1"/>
          <w:sz w:val="32"/>
          <w:szCs w:val="32"/>
        </w:rPr>
        <w:t>。</w:t>
      </w:r>
    </w:p>
    <w:p w14:paraId="1BD57288" w14:textId="01F5A284" w:rsidR="00925F3D" w:rsidRPr="00E10344" w:rsidRDefault="00925F3D"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手术导航</w:t>
      </w:r>
      <w:r w:rsidR="00FB45B9" w:rsidRPr="00E10344">
        <w:rPr>
          <w:rFonts w:ascii="仿宋_GB2312" w:eastAsia="仿宋_GB2312" w:hAnsi="Times New Roman" w:hint="eastAsia"/>
          <w:color w:val="000000" w:themeColor="text1"/>
          <w:sz w:val="32"/>
          <w:szCs w:val="32"/>
        </w:rPr>
        <w:t>功能</w:t>
      </w:r>
      <w:r w:rsidR="00010D53" w:rsidRPr="00E10344">
        <w:rPr>
          <w:rFonts w:ascii="仿宋_GB2312" w:eastAsia="仿宋_GB2312" w:hAnsi="Times New Roman" w:hint="eastAsia"/>
          <w:color w:val="000000" w:themeColor="text1"/>
          <w:sz w:val="32"/>
          <w:szCs w:val="32"/>
        </w:rPr>
        <w:t>：</w:t>
      </w:r>
      <w:r w:rsidRPr="00E10344">
        <w:rPr>
          <w:rFonts w:ascii="仿宋_GB2312" w:eastAsia="仿宋_GB2312" w:hAnsi="Times New Roman" w:hint="eastAsia"/>
          <w:color w:val="000000" w:themeColor="text1"/>
          <w:sz w:val="32"/>
          <w:szCs w:val="32"/>
        </w:rPr>
        <w:t>机械臂定位控制</w:t>
      </w:r>
      <w:r w:rsidR="0098360C" w:rsidRPr="00E10344">
        <w:rPr>
          <w:rFonts w:ascii="仿宋_GB2312" w:eastAsia="仿宋_GB2312" w:hAnsi="Times New Roman" w:hint="eastAsia"/>
          <w:color w:val="000000" w:themeColor="text1"/>
          <w:sz w:val="32"/>
          <w:szCs w:val="32"/>
        </w:rPr>
        <w:t>（如有）</w:t>
      </w:r>
      <w:r w:rsidR="003854B7" w:rsidRPr="00E10344">
        <w:rPr>
          <w:rFonts w:ascii="仿宋_GB2312" w:eastAsia="仿宋_GB2312" w:hAnsi="Times New Roman" w:hint="eastAsia"/>
          <w:color w:val="000000" w:themeColor="text1"/>
          <w:sz w:val="32"/>
          <w:szCs w:val="32"/>
        </w:rPr>
        <w:t>、</w:t>
      </w:r>
      <w:r w:rsidRPr="00E10344">
        <w:rPr>
          <w:rFonts w:ascii="仿宋_GB2312" w:eastAsia="仿宋_GB2312" w:hAnsi="Times New Roman" w:hint="eastAsia"/>
          <w:color w:val="000000" w:themeColor="text1"/>
          <w:sz w:val="32"/>
          <w:szCs w:val="32"/>
        </w:rPr>
        <w:t>实时显示导航信息等功能。</w:t>
      </w:r>
    </w:p>
    <w:p w14:paraId="66979462" w14:textId="5B720E7E" w:rsidR="00925F3D" w:rsidRPr="00E10344" w:rsidRDefault="00925F3D"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手术注册</w:t>
      </w:r>
      <w:r w:rsidR="002276FF" w:rsidRPr="00E10344">
        <w:rPr>
          <w:rFonts w:ascii="仿宋_GB2312" w:eastAsia="仿宋_GB2312" w:hAnsi="Times New Roman" w:hint="eastAsia"/>
          <w:color w:val="000000" w:themeColor="text1"/>
          <w:sz w:val="32"/>
          <w:szCs w:val="32"/>
        </w:rPr>
        <w:t>配准</w:t>
      </w:r>
      <w:r w:rsidR="0098360C" w:rsidRPr="00E10344">
        <w:rPr>
          <w:rFonts w:ascii="仿宋_GB2312" w:eastAsia="仿宋_GB2312" w:hAnsi="Times New Roman" w:hint="eastAsia"/>
          <w:color w:val="000000" w:themeColor="text1"/>
          <w:sz w:val="32"/>
          <w:szCs w:val="32"/>
        </w:rPr>
        <w:t>（如有）</w:t>
      </w:r>
      <w:r w:rsidRPr="00E10344">
        <w:rPr>
          <w:rFonts w:ascii="仿宋_GB2312" w:eastAsia="仿宋_GB2312" w:hAnsi="Times New Roman" w:hint="eastAsia"/>
          <w:color w:val="000000" w:themeColor="text1"/>
          <w:sz w:val="32"/>
          <w:szCs w:val="32"/>
        </w:rPr>
        <w:t>：</w:t>
      </w:r>
      <w:r w:rsidR="002276FF" w:rsidRPr="00E10344">
        <w:rPr>
          <w:rFonts w:ascii="仿宋_GB2312" w:eastAsia="仿宋_GB2312" w:hAnsi="Times New Roman" w:hint="eastAsia"/>
          <w:color w:val="000000" w:themeColor="text1"/>
          <w:sz w:val="32"/>
          <w:szCs w:val="32"/>
        </w:rPr>
        <w:t>明确注册配准的类型（如点对配准、点云配准；全局配准、局部配准；刚性配准、非刚性配准等）及关联技术、</w:t>
      </w:r>
      <w:r w:rsidRPr="00E10344">
        <w:rPr>
          <w:rFonts w:ascii="仿宋_GB2312" w:eastAsia="仿宋_GB2312" w:hAnsi="Times New Roman" w:hint="eastAsia"/>
          <w:color w:val="000000" w:themeColor="text1"/>
          <w:sz w:val="32"/>
          <w:szCs w:val="32"/>
        </w:rPr>
        <w:t>注册</w:t>
      </w:r>
      <w:r w:rsidR="002276FF" w:rsidRPr="00E10344">
        <w:rPr>
          <w:rFonts w:ascii="仿宋_GB2312" w:eastAsia="仿宋_GB2312" w:hAnsi="Times New Roman" w:hint="eastAsia"/>
          <w:color w:val="000000" w:themeColor="text1"/>
          <w:sz w:val="32"/>
          <w:szCs w:val="32"/>
        </w:rPr>
        <w:t>配准</w:t>
      </w:r>
      <w:r w:rsidR="000D1A23" w:rsidRPr="00E10344">
        <w:rPr>
          <w:rFonts w:ascii="仿宋_GB2312" w:eastAsia="仿宋_GB2312" w:hAnsi="Times New Roman" w:hint="eastAsia"/>
          <w:color w:val="000000" w:themeColor="text1"/>
          <w:sz w:val="32"/>
          <w:szCs w:val="32"/>
        </w:rPr>
        <w:t>方法及</w:t>
      </w:r>
      <w:r w:rsidRPr="00E10344">
        <w:rPr>
          <w:rFonts w:ascii="仿宋_GB2312" w:eastAsia="仿宋_GB2312" w:hAnsi="Times New Roman" w:hint="eastAsia"/>
          <w:color w:val="000000" w:themeColor="text1"/>
          <w:sz w:val="32"/>
          <w:szCs w:val="32"/>
        </w:rPr>
        <w:t>时间</w:t>
      </w:r>
      <w:r w:rsidR="002276FF" w:rsidRPr="00E10344">
        <w:rPr>
          <w:rFonts w:ascii="仿宋_GB2312" w:eastAsia="仿宋_GB2312" w:hAnsi="Times New Roman" w:hint="eastAsia"/>
          <w:color w:val="000000" w:themeColor="text1"/>
          <w:sz w:val="32"/>
          <w:szCs w:val="32"/>
        </w:rPr>
        <w:t>等</w:t>
      </w:r>
      <w:r w:rsidRPr="00E10344">
        <w:rPr>
          <w:rFonts w:ascii="仿宋_GB2312" w:eastAsia="仿宋_GB2312" w:hAnsi="Times New Roman" w:hint="eastAsia"/>
          <w:color w:val="000000" w:themeColor="text1"/>
          <w:sz w:val="32"/>
          <w:szCs w:val="32"/>
        </w:rPr>
        <w:t>。</w:t>
      </w:r>
      <w:r w:rsidR="00EB08FA" w:rsidRPr="00E10344">
        <w:rPr>
          <w:rFonts w:ascii="仿宋_GB2312" w:eastAsia="仿宋_GB2312" w:hAnsi="Times New Roman" w:hint="eastAsia"/>
          <w:color w:val="000000" w:themeColor="text1"/>
          <w:sz w:val="32"/>
          <w:szCs w:val="32"/>
        </w:rPr>
        <w:t>注册配准是指获得患者空间坐标系、影像坐标系、跟踪器坐标系的变换，能够将计算机软件中的三维空间和患者空间建立映射关系，使得软件中显示的手术器械位置和实际使用位置一致。</w:t>
      </w:r>
    </w:p>
    <w:p w14:paraId="5EF10176" w14:textId="4E86657C" w:rsidR="00FB45B9" w:rsidRPr="00E10344" w:rsidRDefault="00FB45B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w:t>
      </w:r>
      <w:r w:rsidR="00D22ABE" w:rsidRPr="00E10344">
        <w:rPr>
          <w:rFonts w:ascii="仿宋_GB2312" w:eastAsia="仿宋_GB2312" w:hAnsi="Times New Roman" w:hint="eastAsia"/>
          <w:color w:val="000000" w:themeColor="text1"/>
          <w:sz w:val="32"/>
          <w:szCs w:val="32"/>
        </w:rPr>
        <w:t>6</w:t>
      </w:r>
      <w:r w:rsidRPr="00E10344">
        <w:rPr>
          <w:rFonts w:ascii="仿宋_GB2312" w:eastAsia="仿宋_GB2312" w:hAnsi="Times New Roman" w:hint="eastAsia"/>
          <w:color w:val="000000" w:themeColor="text1"/>
          <w:sz w:val="32"/>
          <w:szCs w:val="32"/>
        </w:rPr>
        <w:t>）安全措施</w:t>
      </w:r>
    </w:p>
    <w:p w14:paraId="602470A8" w14:textId="7951A648" w:rsidR="00925F3D" w:rsidRPr="00E10344" w:rsidRDefault="005E08DF"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对比</w:t>
      </w:r>
      <w:r w:rsidR="00925F3D" w:rsidRPr="00E10344">
        <w:rPr>
          <w:rFonts w:ascii="仿宋_GB2312" w:eastAsia="仿宋_GB2312" w:hAnsi="Times New Roman" w:hint="eastAsia"/>
          <w:color w:val="000000" w:themeColor="text1"/>
          <w:sz w:val="32"/>
          <w:szCs w:val="32"/>
        </w:rPr>
        <w:t>产品的避障策略</w:t>
      </w:r>
      <w:r w:rsidR="00B75677" w:rsidRPr="00E10344">
        <w:rPr>
          <w:rFonts w:ascii="仿宋_GB2312" w:eastAsia="仿宋_GB2312" w:hAnsi="Times New Roman" w:hint="eastAsia"/>
          <w:color w:val="000000" w:themeColor="text1"/>
          <w:sz w:val="32"/>
          <w:szCs w:val="32"/>
        </w:rPr>
        <w:t>、碰撞处理策略</w:t>
      </w:r>
      <w:r w:rsidR="00E75A27" w:rsidRPr="00E10344">
        <w:rPr>
          <w:rFonts w:ascii="仿宋_GB2312" w:eastAsia="仿宋_GB2312" w:hAnsi="Times New Roman" w:hint="eastAsia"/>
          <w:color w:val="000000" w:themeColor="text1"/>
          <w:sz w:val="32"/>
          <w:szCs w:val="32"/>
        </w:rPr>
        <w:t>、微动识别</w:t>
      </w:r>
      <w:r w:rsidR="00FB45B9" w:rsidRPr="00E10344">
        <w:rPr>
          <w:rFonts w:ascii="仿宋_GB2312" w:eastAsia="仿宋_GB2312" w:hAnsi="Times New Roman" w:hint="eastAsia"/>
          <w:color w:val="000000" w:themeColor="text1"/>
          <w:sz w:val="32"/>
          <w:szCs w:val="32"/>
        </w:rPr>
        <w:t>、</w:t>
      </w:r>
      <w:r w:rsidR="003A04E2" w:rsidRPr="00E10344">
        <w:rPr>
          <w:rFonts w:ascii="仿宋_GB2312" w:eastAsia="仿宋_GB2312" w:hAnsi="Times New Roman" w:hint="eastAsia"/>
          <w:color w:val="000000" w:themeColor="text1"/>
          <w:sz w:val="32"/>
          <w:szCs w:val="32"/>
        </w:rPr>
        <w:t>制动性能</w:t>
      </w:r>
      <w:r w:rsidR="003A3362" w:rsidRPr="00E10344">
        <w:rPr>
          <w:rFonts w:ascii="仿宋_GB2312" w:eastAsia="仿宋_GB2312" w:hAnsi="Times New Roman" w:hint="eastAsia"/>
          <w:color w:val="000000" w:themeColor="text1"/>
          <w:sz w:val="32"/>
          <w:szCs w:val="32"/>
        </w:rPr>
        <w:t>等</w:t>
      </w:r>
      <w:r w:rsidR="00925F3D" w:rsidRPr="00E10344">
        <w:rPr>
          <w:rFonts w:ascii="仿宋_GB2312" w:eastAsia="仿宋_GB2312" w:hAnsi="Times New Roman" w:hint="eastAsia"/>
          <w:color w:val="000000" w:themeColor="text1"/>
          <w:sz w:val="32"/>
          <w:szCs w:val="32"/>
        </w:rPr>
        <w:t>。</w:t>
      </w:r>
    </w:p>
    <w:p w14:paraId="3C6D6E45" w14:textId="4F1C48D4" w:rsidR="00FB45B9" w:rsidRPr="00E10344" w:rsidRDefault="005E08DF"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明确</w:t>
      </w:r>
      <w:r w:rsidR="00B75677" w:rsidRPr="00E10344">
        <w:rPr>
          <w:rFonts w:ascii="仿宋_GB2312" w:eastAsia="仿宋_GB2312" w:hAnsi="Times New Roman" w:hint="eastAsia"/>
          <w:color w:val="000000" w:themeColor="text1"/>
          <w:sz w:val="32"/>
          <w:szCs w:val="32"/>
        </w:rPr>
        <w:t>系统安全提示采用</w:t>
      </w:r>
      <w:r w:rsidR="00930BFC" w:rsidRPr="00E10344">
        <w:rPr>
          <w:rFonts w:ascii="仿宋_GB2312" w:eastAsia="仿宋_GB2312" w:hAnsi="Times New Roman" w:hint="eastAsia"/>
          <w:color w:val="000000" w:themeColor="text1"/>
          <w:sz w:val="32"/>
          <w:szCs w:val="32"/>
        </w:rPr>
        <w:t>声音提示（如</w:t>
      </w:r>
      <w:r w:rsidR="00B75677" w:rsidRPr="00E10344">
        <w:rPr>
          <w:rFonts w:ascii="仿宋_GB2312" w:eastAsia="仿宋_GB2312" w:hAnsi="Times New Roman" w:hint="eastAsia"/>
          <w:color w:val="000000" w:themeColor="text1"/>
          <w:sz w:val="32"/>
          <w:szCs w:val="32"/>
        </w:rPr>
        <w:t>语音</w:t>
      </w:r>
      <w:r w:rsidR="00930BFC" w:rsidRPr="00E10344">
        <w:rPr>
          <w:rFonts w:ascii="仿宋_GB2312" w:eastAsia="仿宋_GB2312" w:hAnsi="Times New Roman" w:hint="eastAsia"/>
          <w:color w:val="000000" w:themeColor="text1"/>
          <w:sz w:val="32"/>
          <w:szCs w:val="32"/>
        </w:rPr>
        <w:t>）</w:t>
      </w:r>
      <w:r w:rsidR="00B75677" w:rsidRPr="00E10344">
        <w:rPr>
          <w:rFonts w:ascii="仿宋_GB2312" w:eastAsia="仿宋_GB2312" w:hAnsi="Times New Roman" w:hint="eastAsia"/>
          <w:color w:val="000000" w:themeColor="text1"/>
          <w:sz w:val="32"/>
          <w:szCs w:val="32"/>
        </w:rPr>
        <w:t>、</w:t>
      </w:r>
      <w:r w:rsidR="00930BFC" w:rsidRPr="00E10344">
        <w:rPr>
          <w:rFonts w:ascii="仿宋_GB2312" w:eastAsia="仿宋_GB2312" w:hAnsi="Times New Roman" w:hint="eastAsia"/>
          <w:color w:val="000000" w:themeColor="text1"/>
          <w:sz w:val="32"/>
          <w:szCs w:val="32"/>
        </w:rPr>
        <w:t>视觉提示（如</w:t>
      </w:r>
      <w:r w:rsidR="00B75677" w:rsidRPr="00E10344">
        <w:rPr>
          <w:rFonts w:ascii="仿宋_GB2312" w:eastAsia="仿宋_GB2312" w:hAnsi="Times New Roman" w:hint="eastAsia"/>
          <w:color w:val="000000" w:themeColor="text1"/>
          <w:sz w:val="32"/>
          <w:szCs w:val="32"/>
        </w:rPr>
        <w:t>界面弹框</w:t>
      </w:r>
      <w:r w:rsidR="00930BFC" w:rsidRPr="00E10344">
        <w:rPr>
          <w:rFonts w:ascii="仿宋_GB2312" w:eastAsia="仿宋_GB2312" w:hAnsi="Times New Roman" w:hint="eastAsia"/>
          <w:color w:val="000000" w:themeColor="text1"/>
          <w:sz w:val="32"/>
          <w:szCs w:val="32"/>
        </w:rPr>
        <w:t>）</w:t>
      </w:r>
      <w:r w:rsidR="00B75677" w:rsidRPr="00E10344">
        <w:rPr>
          <w:rFonts w:ascii="仿宋_GB2312" w:eastAsia="仿宋_GB2312" w:hAnsi="Times New Roman" w:hint="eastAsia"/>
          <w:color w:val="000000" w:themeColor="text1"/>
          <w:sz w:val="32"/>
          <w:szCs w:val="32"/>
        </w:rPr>
        <w:t>还是力反馈方式</w:t>
      </w:r>
      <w:r w:rsidR="00536FEB" w:rsidRPr="00E10344">
        <w:rPr>
          <w:rFonts w:ascii="仿宋_GB2312" w:eastAsia="仿宋_GB2312" w:hAnsi="Times New Roman" w:hint="eastAsia"/>
          <w:color w:val="000000" w:themeColor="text1"/>
          <w:sz w:val="32"/>
          <w:szCs w:val="32"/>
        </w:rPr>
        <w:t>等</w:t>
      </w:r>
      <w:r w:rsidR="005B70F4" w:rsidRPr="00E10344">
        <w:rPr>
          <w:rFonts w:ascii="仿宋_GB2312" w:eastAsia="仿宋_GB2312" w:hAnsi="Times New Roman" w:hint="eastAsia"/>
          <w:color w:val="000000" w:themeColor="text1"/>
          <w:sz w:val="32"/>
          <w:szCs w:val="32"/>
        </w:rPr>
        <w:t>。</w:t>
      </w:r>
    </w:p>
    <w:p w14:paraId="001BE820" w14:textId="37C55EFC" w:rsidR="00B75677" w:rsidRPr="00E10344" w:rsidRDefault="00FB45B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如产品具有力反馈/力感知功能，建议详细阐述</w:t>
      </w:r>
      <w:r w:rsidR="005E08DF" w:rsidRPr="00E10344">
        <w:rPr>
          <w:rFonts w:ascii="仿宋_GB2312" w:eastAsia="仿宋_GB2312" w:hAnsi="Times New Roman" w:hint="eastAsia"/>
          <w:color w:val="000000" w:themeColor="text1"/>
          <w:sz w:val="32"/>
          <w:szCs w:val="32"/>
        </w:rPr>
        <w:t>工作原理、</w:t>
      </w:r>
      <w:r w:rsidR="005E08DF" w:rsidRPr="00E10344">
        <w:rPr>
          <w:rFonts w:ascii="仿宋_GB2312" w:eastAsia="仿宋_GB2312" w:hAnsi="Times New Roman" w:hint="eastAsia"/>
          <w:color w:val="000000" w:themeColor="text1"/>
          <w:sz w:val="32"/>
          <w:szCs w:val="32"/>
        </w:rPr>
        <w:lastRenderedPageBreak/>
        <w:t>实现方式等</w:t>
      </w:r>
      <w:r w:rsidRPr="00E10344">
        <w:rPr>
          <w:rFonts w:ascii="仿宋_GB2312" w:eastAsia="仿宋_GB2312" w:hAnsi="Times New Roman" w:hint="eastAsia"/>
          <w:color w:val="000000" w:themeColor="text1"/>
          <w:sz w:val="32"/>
          <w:szCs w:val="32"/>
        </w:rPr>
        <w:t>，并明确指令响应时间/延迟时间。</w:t>
      </w:r>
    </w:p>
    <w:p w14:paraId="42BD06CA" w14:textId="5D657DB8" w:rsidR="00FB45B9" w:rsidRPr="00E10344" w:rsidRDefault="00FB45B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w:t>
      </w:r>
      <w:r w:rsidR="00D22ABE" w:rsidRPr="00E10344">
        <w:rPr>
          <w:rFonts w:ascii="仿宋_GB2312" w:eastAsia="仿宋_GB2312" w:hAnsi="Times New Roman" w:hint="eastAsia"/>
          <w:color w:val="000000" w:themeColor="text1"/>
          <w:sz w:val="32"/>
          <w:szCs w:val="32"/>
        </w:rPr>
        <w:t>7</w:t>
      </w:r>
      <w:r w:rsidRPr="00E10344">
        <w:rPr>
          <w:rFonts w:ascii="仿宋_GB2312" w:eastAsia="仿宋_GB2312" w:hAnsi="Times New Roman" w:hint="eastAsia"/>
          <w:color w:val="000000" w:themeColor="text1"/>
          <w:sz w:val="32"/>
          <w:szCs w:val="32"/>
        </w:rPr>
        <w:t>）机械臂系统（如有）</w:t>
      </w:r>
    </w:p>
    <w:p w14:paraId="327EBA47" w14:textId="7F129E04" w:rsidR="00FB45B9" w:rsidRPr="00E10344" w:rsidRDefault="00FB45B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对比机械</w:t>
      </w:r>
      <w:proofErr w:type="gramStart"/>
      <w:r w:rsidRPr="00E10344">
        <w:rPr>
          <w:rFonts w:ascii="仿宋_GB2312" w:eastAsia="仿宋_GB2312" w:hAnsi="Times New Roman" w:hint="eastAsia"/>
          <w:color w:val="000000" w:themeColor="text1"/>
          <w:sz w:val="32"/>
          <w:szCs w:val="32"/>
        </w:rPr>
        <w:t>臂系统</w:t>
      </w:r>
      <w:proofErr w:type="gramEnd"/>
      <w:r w:rsidRPr="00E10344">
        <w:rPr>
          <w:rFonts w:ascii="仿宋_GB2312" w:eastAsia="仿宋_GB2312" w:hAnsi="Times New Roman" w:hint="eastAsia"/>
          <w:color w:val="000000" w:themeColor="text1"/>
          <w:sz w:val="32"/>
          <w:szCs w:val="32"/>
        </w:rPr>
        <w:t>的关键参数，如机械臂的自由度、关节、工作范围（最大空间及有效工作空间）、速度、工作负载（负载最大力、末端夹持力）；机械臂位姿准确度、位姿重复性等。明确种植手机等配件与机械</w:t>
      </w:r>
      <w:proofErr w:type="gramStart"/>
      <w:r w:rsidRPr="00E10344">
        <w:rPr>
          <w:rFonts w:ascii="仿宋_GB2312" w:eastAsia="仿宋_GB2312" w:hAnsi="Times New Roman" w:hint="eastAsia"/>
          <w:color w:val="000000" w:themeColor="text1"/>
          <w:sz w:val="32"/>
          <w:szCs w:val="32"/>
        </w:rPr>
        <w:t>臂系统</w:t>
      </w:r>
      <w:proofErr w:type="gramEnd"/>
      <w:r w:rsidRPr="00E10344">
        <w:rPr>
          <w:rFonts w:ascii="仿宋_GB2312" w:eastAsia="仿宋_GB2312" w:hAnsi="Times New Roman" w:hint="eastAsia"/>
          <w:color w:val="000000" w:themeColor="text1"/>
          <w:sz w:val="32"/>
          <w:szCs w:val="32"/>
        </w:rPr>
        <w:t>的连接方式和兼容性。</w:t>
      </w:r>
    </w:p>
    <w:p w14:paraId="3308D0A7" w14:textId="7EB2FD9D" w:rsidR="00E67AB7" w:rsidRPr="00EB06D2" w:rsidRDefault="00DE69F8" w:rsidP="00EB06D2">
      <w:pPr>
        <w:spacing w:line="540" w:lineRule="exact"/>
        <w:ind w:firstLineChars="200" w:firstLine="640"/>
        <w:rPr>
          <w:rFonts w:ascii="楷体_GB2312" w:eastAsia="楷体_GB2312" w:hAnsi="楷体"/>
          <w:sz w:val="32"/>
          <w:szCs w:val="32"/>
        </w:rPr>
      </w:pPr>
      <w:r w:rsidRPr="00EB06D2">
        <w:rPr>
          <w:rFonts w:ascii="楷体_GB2312" w:eastAsia="楷体_GB2312" w:hAnsi="楷体" w:hint="eastAsia"/>
          <w:sz w:val="32"/>
          <w:szCs w:val="32"/>
        </w:rPr>
        <w:t>（四）差异性部分的安全有效性证据</w:t>
      </w:r>
    </w:p>
    <w:p w14:paraId="58072CCD" w14:textId="64118AAA" w:rsidR="00317FE8" w:rsidRPr="00E10344" w:rsidRDefault="004B7F2F" w:rsidP="00E10344">
      <w:pPr>
        <w:overflowPunct w:val="0"/>
        <w:spacing w:line="520" w:lineRule="exact"/>
        <w:ind w:firstLineChars="200" w:firstLine="640"/>
        <w:rPr>
          <w:rFonts w:ascii="仿宋_GB2312" w:eastAsia="仿宋_GB2312" w:hAnsi="Times New Roman"/>
          <w:sz w:val="32"/>
          <w:szCs w:val="32"/>
        </w:rPr>
      </w:pPr>
      <w:r w:rsidRPr="00E10344">
        <w:rPr>
          <w:rFonts w:ascii="仿宋_GB2312" w:eastAsia="仿宋_GB2312" w:hAnsi="Times New Roman" w:hint="eastAsia"/>
          <w:sz w:val="32"/>
          <w:szCs w:val="32"/>
        </w:rPr>
        <w:t>注册申请人</w:t>
      </w:r>
      <w:r w:rsidR="0090610B" w:rsidRPr="00E10344">
        <w:rPr>
          <w:rFonts w:ascii="仿宋_GB2312" w:eastAsia="仿宋_GB2312" w:hAnsi="Times New Roman" w:hint="eastAsia"/>
          <w:sz w:val="32"/>
          <w:szCs w:val="32"/>
        </w:rPr>
        <w:t>可将</w:t>
      </w:r>
      <w:r w:rsidRPr="00E10344">
        <w:rPr>
          <w:rFonts w:ascii="仿宋_GB2312" w:eastAsia="仿宋_GB2312" w:hAnsi="Times New Roman" w:hint="eastAsia"/>
          <w:sz w:val="32"/>
          <w:szCs w:val="32"/>
        </w:rPr>
        <w:t>申报产品</w:t>
      </w:r>
      <w:r w:rsidR="0090610B" w:rsidRPr="00E10344">
        <w:rPr>
          <w:rFonts w:ascii="仿宋_GB2312" w:eastAsia="仿宋_GB2312" w:hAnsi="Times New Roman" w:hint="eastAsia"/>
          <w:sz w:val="32"/>
          <w:szCs w:val="32"/>
        </w:rPr>
        <w:t>与一个或多个同品种</w:t>
      </w:r>
      <w:r w:rsidR="00B3059C" w:rsidRPr="00E10344">
        <w:rPr>
          <w:rFonts w:ascii="仿宋_GB2312" w:eastAsia="仿宋_GB2312" w:hAnsi="Times New Roman" w:hint="eastAsia"/>
          <w:sz w:val="32"/>
          <w:szCs w:val="32"/>
        </w:rPr>
        <w:t>产品</w:t>
      </w:r>
      <w:r w:rsidR="0090610B" w:rsidRPr="00E10344">
        <w:rPr>
          <w:rFonts w:ascii="仿宋_GB2312" w:eastAsia="仿宋_GB2312" w:hAnsi="Times New Roman" w:hint="eastAsia"/>
          <w:sz w:val="32"/>
          <w:szCs w:val="32"/>
        </w:rPr>
        <w:t>进行对比，</w:t>
      </w:r>
      <w:r w:rsidR="00E9662F" w:rsidRPr="00E10344">
        <w:rPr>
          <w:rFonts w:ascii="仿宋_GB2312" w:eastAsia="仿宋_GB2312" w:hAnsi="Times New Roman" w:hint="eastAsia"/>
          <w:sz w:val="32"/>
          <w:szCs w:val="32"/>
        </w:rPr>
        <w:t>详述</w:t>
      </w:r>
      <w:r w:rsidR="0090610B" w:rsidRPr="00E10344">
        <w:rPr>
          <w:rFonts w:ascii="仿宋_GB2312" w:eastAsia="仿宋_GB2312" w:hAnsi="Times New Roman" w:hint="eastAsia"/>
          <w:sz w:val="32"/>
          <w:szCs w:val="32"/>
        </w:rPr>
        <w:t>二者的相同性和差异性。</w:t>
      </w:r>
      <w:r w:rsidR="0041648A" w:rsidRPr="00E10344">
        <w:rPr>
          <w:rFonts w:ascii="仿宋_GB2312" w:eastAsia="仿宋_GB2312" w:hAnsi="Times New Roman" w:hint="eastAsia"/>
          <w:sz w:val="32"/>
          <w:szCs w:val="32"/>
        </w:rPr>
        <w:t>针对差异性，提交差异不对</w:t>
      </w:r>
      <w:r w:rsidR="00515958" w:rsidRPr="00E10344">
        <w:rPr>
          <w:rFonts w:ascii="仿宋_GB2312" w:eastAsia="仿宋_GB2312" w:hAnsi="Times New Roman" w:hint="eastAsia"/>
          <w:sz w:val="32"/>
          <w:szCs w:val="32"/>
        </w:rPr>
        <w:t>申报产品</w:t>
      </w:r>
      <w:r w:rsidR="0041648A" w:rsidRPr="00E10344">
        <w:rPr>
          <w:rFonts w:ascii="仿宋_GB2312" w:eastAsia="仿宋_GB2312" w:hAnsi="Times New Roman" w:hint="eastAsia"/>
          <w:sz w:val="32"/>
          <w:szCs w:val="32"/>
        </w:rPr>
        <w:t>的安全有效性产生不利影响的支持资料，从而论证</w:t>
      </w:r>
      <w:r w:rsidR="00515958" w:rsidRPr="00E10344">
        <w:rPr>
          <w:rFonts w:ascii="仿宋_GB2312" w:eastAsia="仿宋_GB2312" w:hAnsi="Times New Roman" w:hint="eastAsia"/>
          <w:sz w:val="32"/>
          <w:szCs w:val="32"/>
        </w:rPr>
        <w:t>申报产品</w:t>
      </w:r>
      <w:r w:rsidR="0041648A" w:rsidRPr="00E10344">
        <w:rPr>
          <w:rFonts w:ascii="仿宋_GB2312" w:eastAsia="仿宋_GB2312" w:hAnsi="Times New Roman" w:hint="eastAsia"/>
          <w:sz w:val="32"/>
          <w:szCs w:val="32"/>
        </w:rPr>
        <w:t>的安全有效性。</w:t>
      </w:r>
    </w:p>
    <w:p w14:paraId="5022EB44" w14:textId="7C3560CA" w:rsidR="00041D44" w:rsidRPr="00E10344" w:rsidRDefault="00E9662F" w:rsidP="00E10344">
      <w:pPr>
        <w:overflowPunct w:val="0"/>
        <w:spacing w:line="520" w:lineRule="exact"/>
        <w:ind w:firstLineChars="200" w:firstLine="624"/>
        <w:rPr>
          <w:rFonts w:ascii="仿宋_GB2312" w:eastAsia="仿宋_GB2312" w:hAnsi="Times New Roman"/>
          <w:spacing w:val="-4"/>
          <w:sz w:val="32"/>
          <w:szCs w:val="32"/>
        </w:rPr>
      </w:pPr>
      <w:r w:rsidRPr="00E10344">
        <w:rPr>
          <w:rFonts w:ascii="仿宋_GB2312" w:eastAsia="仿宋_GB2312" w:hAnsi="Times New Roman" w:hint="eastAsia"/>
          <w:spacing w:val="-4"/>
          <w:sz w:val="32"/>
          <w:szCs w:val="32"/>
        </w:rPr>
        <w:t>一般来说，</w:t>
      </w:r>
      <w:r w:rsidR="006F678E" w:rsidRPr="00E10344">
        <w:rPr>
          <w:rFonts w:ascii="仿宋_GB2312" w:eastAsia="仿宋_GB2312" w:hAnsi="Times New Roman" w:hint="eastAsia"/>
          <w:spacing w:val="-4"/>
          <w:sz w:val="32"/>
          <w:szCs w:val="32"/>
        </w:rPr>
        <w:t>不同产品</w:t>
      </w:r>
      <w:r w:rsidR="007C05A1" w:rsidRPr="00E10344">
        <w:rPr>
          <w:rFonts w:ascii="仿宋_GB2312" w:eastAsia="仿宋_GB2312" w:hAnsi="Times New Roman" w:hint="eastAsia"/>
          <w:spacing w:val="-4"/>
          <w:sz w:val="32"/>
          <w:szCs w:val="32"/>
        </w:rPr>
        <w:t>的</w:t>
      </w:r>
      <w:r w:rsidR="006F678E" w:rsidRPr="00E10344">
        <w:rPr>
          <w:rFonts w:ascii="仿宋_GB2312" w:eastAsia="仿宋_GB2312" w:hAnsi="Times New Roman" w:hint="eastAsia"/>
          <w:spacing w:val="-4"/>
          <w:sz w:val="32"/>
          <w:szCs w:val="32"/>
        </w:rPr>
        <w:t>硬件、软件</w:t>
      </w:r>
      <w:r w:rsidR="007C05A1" w:rsidRPr="00E10344">
        <w:rPr>
          <w:rFonts w:ascii="仿宋_GB2312" w:eastAsia="仿宋_GB2312" w:hAnsi="Times New Roman" w:hint="eastAsia"/>
          <w:spacing w:val="-4"/>
          <w:sz w:val="32"/>
          <w:szCs w:val="32"/>
        </w:rPr>
        <w:t>、</w:t>
      </w:r>
      <w:r w:rsidR="007C05A1" w:rsidRPr="00E10344">
        <w:rPr>
          <w:rFonts w:ascii="仿宋_GB2312" w:eastAsia="仿宋_GB2312" w:hAnsi="Times New Roman" w:hint="eastAsia"/>
          <w:sz w:val="32"/>
          <w:szCs w:val="32"/>
        </w:rPr>
        <w:t>性能等</w:t>
      </w:r>
      <w:r w:rsidR="006F678E" w:rsidRPr="00E10344">
        <w:rPr>
          <w:rFonts w:ascii="仿宋_GB2312" w:eastAsia="仿宋_GB2312" w:hAnsi="Times New Roman" w:hint="eastAsia"/>
          <w:spacing w:val="-4"/>
          <w:sz w:val="32"/>
          <w:szCs w:val="32"/>
        </w:rPr>
        <w:t>可能存在差异，</w:t>
      </w:r>
      <w:r w:rsidR="007C05A1" w:rsidRPr="00E10344">
        <w:rPr>
          <w:rFonts w:ascii="仿宋_GB2312" w:eastAsia="仿宋_GB2312" w:hAnsi="Times New Roman" w:hint="eastAsia"/>
          <w:sz w:val="32"/>
          <w:szCs w:val="32"/>
        </w:rPr>
        <w:t>可</w:t>
      </w:r>
      <w:r w:rsidR="0075549F" w:rsidRPr="00E10344">
        <w:rPr>
          <w:rFonts w:ascii="仿宋_GB2312" w:eastAsia="仿宋_GB2312" w:hAnsi="Times New Roman" w:hint="eastAsia"/>
          <w:sz w:val="32"/>
          <w:szCs w:val="32"/>
        </w:rPr>
        <w:t>根据需验证的差异内容，设计合理的验证试验，如</w:t>
      </w:r>
      <w:r w:rsidR="00317FE8" w:rsidRPr="00E10344">
        <w:rPr>
          <w:rFonts w:ascii="仿宋_GB2312" w:eastAsia="仿宋_GB2312" w:hAnsi="Times New Roman" w:hint="eastAsia"/>
          <w:sz w:val="32"/>
          <w:szCs w:val="32"/>
        </w:rPr>
        <w:t>缺牙</w:t>
      </w:r>
      <w:r w:rsidR="007C05A1" w:rsidRPr="00E10344">
        <w:rPr>
          <w:rFonts w:ascii="仿宋_GB2312" w:eastAsia="仿宋_GB2312" w:hAnsi="Times New Roman" w:hint="eastAsia"/>
          <w:sz w:val="32"/>
          <w:szCs w:val="32"/>
        </w:rPr>
        <w:t>模型试验</w:t>
      </w:r>
      <w:r w:rsidR="0075549F" w:rsidRPr="00E10344">
        <w:rPr>
          <w:rFonts w:ascii="仿宋_GB2312" w:eastAsia="仿宋_GB2312" w:hAnsi="Times New Roman" w:hint="eastAsia"/>
          <w:sz w:val="32"/>
          <w:szCs w:val="32"/>
        </w:rPr>
        <w:t>（包括但不限于）等</w:t>
      </w:r>
      <w:r w:rsidR="007C05A1" w:rsidRPr="00E10344">
        <w:rPr>
          <w:rFonts w:ascii="仿宋_GB2312" w:eastAsia="仿宋_GB2312" w:hAnsi="Times New Roman" w:hint="eastAsia"/>
          <w:sz w:val="32"/>
          <w:szCs w:val="32"/>
        </w:rPr>
        <w:t>，论证差异部分的安全有效性</w:t>
      </w:r>
      <w:r w:rsidR="007C05A1" w:rsidRPr="00E10344">
        <w:rPr>
          <w:rFonts w:ascii="仿宋_GB2312" w:eastAsia="仿宋_GB2312" w:hAnsi="Times New Roman" w:hint="eastAsia"/>
          <w:spacing w:val="-4"/>
          <w:sz w:val="32"/>
          <w:szCs w:val="32"/>
        </w:rPr>
        <w:t>。</w:t>
      </w:r>
    </w:p>
    <w:p w14:paraId="6D9640CC" w14:textId="7959A491" w:rsidR="005E08DF" w:rsidRPr="00E10344" w:rsidRDefault="005E08DF" w:rsidP="00E10344">
      <w:pPr>
        <w:overflowPunct w:val="0"/>
        <w:spacing w:line="520" w:lineRule="exact"/>
        <w:ind w:firstLineChars="200" w:firstLine="640"/>
        <w:rPr>
          <w:rFonts w:ascii="仿宋_GB2312" w:eastAsia="仿宋_GB2312" w:hAnsi="Times New Roman"/>
          <w:sz w:val="32"/>
          <w:szCs w:val="32"/>
        </w:rPr>
      </w:pPr>
      <w:r w:rsidRPr="00E10344">
        <w:rPr>
          <w:rFonts w:ascii="仿宋_GB2312" w:eastAsia="仿宋_GB2312" w:hAnsi="Times New Roman" w:hint="eastAsia"/>
          <w:sz w:val="32"/>
          <w:szCs w:val="32"/>
        </w:rPr>
        <w:t>1. 缺牙模型试验</w:t>
      </w:r>
    </w:p>
    <w:p w14:paraId="37B4B9A5" w14:textId="1E061710" w:rsidR="00317FE8" w:rsidRPr="00E10344" w:rsidRDefault="00317FE8"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sz w:val="32"/>
          <w:szCs w:val="32"/>
        </w:rPr>
        <w:t>缺牙</w:t>
      </w:r>
      <w:r w:rsidR="007C05A1" w:rsidRPr="00E10344">
        <w:rPr>
          <w:rFonts w:ascii="仿宋_GB2312" w:eastAsia="仿宋_GB2312" w:hAnsi="Times New Roman" w:hint="eastAsia"/>
          <w:sz w:val="32"/>
          <w:szCs w:val="32"/>
        </w:rPr>
        <w:t>模型试验通过模拟</w:t>
      </w:r>
      <w:r w:rsidR="0059684E" w:rsidRPr="00E10344">
        <w:rPr>
          <w:rFonts w:ascii="仿宋_GB2312" w:eastAsia="仿宋_GB2312" w:hAnsi="Times New Roman" w:hint="eastAsia"/>
          <w:sz w:val="32"/>
          <w:szCs w:val="32"/>
        </w:rPr>
        <w:t>口腔种植</w:t>
      </w:r>
      <w:r w:rsidR="007C05A1" w:rsidRPr="00E10344">
        <w:rPr>
          <w:rFonts w:ascii="仿宋_GB2312" w:eastAsia="仿宋_GB2312" w:hAnsi="Times New Roman" w:hint="eastAsia"/>
          <w:sz w:val="32"/>
          <w:szCs w:val="32"/>
        </w:rPr>
        <w:t>手术场景</w:t>
      </w:r>
      <w:r w:rsidRPr="00E10344">
        <w:rPr>
          <w:rFonts w:ascii="仿宋_GB2312" w:eastAsia="仿宋_GB2312" w:hAnsi="Times New Roman" w:hint="eastAsia"/>
          <w:sz w:val="32"/>
          <w:szCs w:val="32"/>
        </w:rPr>
        <w:t>和手术流程</w:t>
      </w:r>
      <w:r w:rsidR="007C05A1" w:rsidRPr="00E10344">
        <w:rPr>
          <w:rFonts w:ascii="仿宋_GB2312" w:eastAsia="仿宋_GB2312" w:hAnsi="Times New Roman" w:hint="eastAsia"/>
          <w:sz w:val="32"/>
          <w:szCs w:val="32"/>
        </w:rPr>
        <w:t>、观察产品的主要功能和相关性能等，验证产品是否满足临床需求和达到临床使用的功能目标。</w:t>
      </w:r>
      <w:r w:rsidRPr="00E10344">
        <w:rPr>
          <w:rFonts w:ascii="仿宋_GB2312" w:eastAsia="仿宋_GB2312" w:hAnsi="Times New Roman" w:hint="eastAsia"/>
          <w:color w:val="000000" w:themeColor="text1"/>
          <w:sz w:val="32"/>
          <w:szCs w:val="32"/>
        </w:rPr>
        <w:t>注册申请人</w:t>
      </w:r>
      <w:r w:rsidRPr="00E10344">
        <w:rPr>
          <w:rFonts w:ascii="仿宋_GB2312" w:eastAsia="仿宋_GB2312" w:hint="eastAsia"/>
          <w:color w:val="000000" w:themeColor="text1"/>
          <w:sz w:val="32"/>
          <w:szCs w:val="32"/>
        </w:rPr>
        <w:t>可使用</w:t>
      </w:r>
      <w:r w:rsidR="00041D44" w:rsidRPr="00E10344">
        <w:rPr>
          <w:rFonts w:ascii="仿宋_GB2312" w:eastAsia="仿宋_GB2312" w:hint="eastAsia"/>
          <w:color w:val="000000" w:themeColor="text1"/>
          <w:sz w:val="32"/>
          <w:szCs w:val="32"/>
        </w:rPr>
        <w:t>直接购买成品</w:t>
      </w:r>
      <w:r w:rsidRPr="00E10344">
        <w:rPr>
          <w:rFonts w:ascii="仿宋_GB2312" w:eastAsia="仿宋_GB2312" w:hint="eastAsia"/>
          <w:color w:val="000000" w:themeColor="text1"/>
          <w:sz w:val="32"/>
          <w:szCs w:val="32"/>
        </w:rPr>
        <w:t>或</w:t>
      </w:r>
      <w:r w:rsidR="00041D44" w:rsidRPr="00E10344">
        <w:rPr>
          <w:rFonts w:ascii="仿宋_GB2312" w:eastAsia="仿宋_GB2312" w:hint="eastAsia"/>
          <w:color w:val="000000" w:themeColor="text1"/>
          <w:sz w:val="32"/>
          <w:szCs w:val="32"/>
        </w:rPr>
        <w:t>3D打印的</w:t>
      </w:r>
      <w:r w:rsidRPr="00E10344">
        <w:rPr>
          <w:rFonts w:ascii="仿宋_GB2312" w:eastAsia="仿宋_GB2312" w:hint="eastAsia"/>
          <w:color w:val="000000" w:themeColor="text1"/>
          <w:sz w:val="32"/>
          <w:szCs w:val="32"/>
        </w:rPr>
        <w:t>缺牙模型等</w:t>
      </w:r>
      <w:r w:rsidRPr="00E10344">
        <w:rPr>
          <w:rFonts w:ascii="仿宋_GB2312" w:eastAsia="仿宋_GB2312" w:hAnsi="Times New Roman" w:hint="eastAsia"/>
          <w:color w:val="000000" w:themeColor="text1"/>
          <w:sz w:val="32"/>
          <w:szCs w:val="32"/>
        </w:rPr>
        <w:t>模拟真实患者情况</w:t>
      </w:r>
      <w:r w:rsidRPr="00E10344">
        <w:rPr>
          <w:rFonts w:ascii="仿宋_GB2312" w:eastAsia="仿宋_GB2312" w:hint="eastAsia"/>
          <w:color w:val="000000" w:themeColor="text1"/>
          <w:sz w:val="32"/>
          <w:szCs w:val="32"/>
        </w:rPr>
        <w:t>，</w:t>
      </w:r>
      <w:r w:rsidRPr="00E10344">
        <w:rPr>
          <w:rFonts w:ascii="仿宋_GB2312" w:eastAsia="仿宋_GB2312" w:hAnsi="Times New Roman" w:hint="eastAsia"/>
          <w:color w:val="000000" w:themeColor="text1"/>
          <w:sz w:val="32"/>
          <w:szCs w:val="32"/>
        </w:rPr>
        <w:t>在模型特定位置佩戴标定组件，然后扫描CBCT影像，将获得影像数据导入手术</w:t>
      </w:r>
      <w:r w:rsidR="005E08DF" w:rsidRPr="00E10344">
        <w:rPr>
          <w:rFonts w:ascii="仿宋_GB2312" w:eastAsia="仿宋_GB2312" w:hAnsi="Times New Roman" w:hint="eastAsia"/>
          <w:color w:val="000000" w:themeColor="text1"/>
          <w:sz w:val="32"/>
          <w:szCs w:val="32"/>
        </w:rPr>
        <w:t>计划</w:t>
      </w:r>
      <w:r w:rsidRPr="00E10344">
        <w:rPr>
          <w:rFonts w:ascii="仿宋_GB2312" w:eastAsia="仿宋_GB2312" w:hAnsi="Times New Roman" w:hint="eastAsia"/>
          <w:color w:val="000000" w:themeColor="text1"/>
          <w:sz w:val="32"/>
          <w:szCs w:val="32"/>
        </w:rPr>
        <w:t>软件，在缺牙位置</w:t>
      </w:r>
      <w:r w:rsidR="00FB45B9" w:rsidRPr="00E10344">
        <w:rPr>
          <w:rFonts w:ascii="仿宋_GB2312" w:eastAsia="仿宋_GB2312" w:hAnsi="Times New Roman" w:hint="eastAsia"/>
          <w:color w:val="000000" w:themeColor="text1"/>
          <w:sz w:val="32"/>
          <w:szCs w:val="32"/>
        </w:rPr>
        <w:t>计划</w:t>
      </w:r>
      <w:r w:rsidRPr="00E10344">
        <w:rPr>
          <w:rFonts w:ascii="仿宋_GB2312" w:eastAsia="仿宋_GB2312" w:hAnsi="Times New Roman" w:hint="eastAsia"/>
          <w:color w:val="000000" w:themeColor="text1"/>
          <w:sz w:val="32"/>
          <w:szCs w:val="32"/>
        </w:rPr>
        <w:t>种植方案，通过手术导航功能，</w:t>
      </w:r>
      <w:r w:rsidRPr="00E10344">
        <w:rPr>
          <w:rFonts w:ascii="仿宋_GB2312" w:eastAsia="仿宋_GB2312" w:hint="eastAsia"/>
          <w:color w:val="000000" w:themeColor="text1"/>
          <w:sz w:val="32"/>
          <w:szCs w:val="32"/>
        </w:rPr>
        <w:t>植入不同型号的种植体</w:t>
      </w:r>
      <w:r w:rsidRPr="00E10344">
        <w:rPr>
          <w:rFonts w:ascii="仿宋_GB2312" w:eastAsia="仿宋_GB2312" w:hAnsi="Times New Roman" w:hint="eastAsia"/>
          <w:color w:val="000000" w:themeColor="text1"/>
          <w:sz w:val="32"/>
          <w:szCs w:val="32"/>
        </w:rPr>
        <w:t>，并计算种植体植入精度，从而评价产品的种植</w:t>
      </w:r>
      <w:r w:rsidRPr="00E10344">
        <w:rPr>
          <w:rFonts w:ascii="仿宋_GB2312" w:eastAsia="仿宋_GB2312" w:hint="eastAsia"/>
          <w:color w:val="000000" w:themeColor="text1"/>
          <w:sz w:val="32"/>
          <w:szCs w:val="32"/>
        </w:rPr>
        <w:t>精度和满意度，以及产品</w:t>
      </w:r>
      <w:r w:rsidR="00041D44" w:rsidRPr="00E10344">
        <w:rPr>
          <w:rFonts w:ascii="仿宋_GB2312" w:eastAsia="仿宋_GB2312" w:hint="eastAsia"/>
          <w:color w:val="000000" w:themeColor="text1"/>
          <w:sz w:val="32"/>
          <w:szCs w:val="32"/>
        </w:rPr>
        <w:t>其他使用性能</w:t>
      </w:r>
      <w:r w:rsidRPr="00E10344">
        <w:rPr>
          <w:rFonts w:ascii="仿宋_GB2312" w:eastAsia="仿宋_GB2312" w:hint="eastAsia"/>
          <w:color w:val="000000" w:themeColor="text1"/>
          <w:sz w:val="32"/>
          <w:szCs w:val="32"/>
        </w:rPr>
        <w:t>。</w:t>
      </w:r>
    </w:p>
    <w:p w14:paraId="0303C7D0" w14:textId="57E80A87" w:rsidR="00317FE8" w:rsidRPr="00E10344" w:rsidRDefault="00317FE8" w:rsidP="00E10344">
      <w:pPr>
        <w:overflowPunct w:val="0"/>
        <w:spacing w:line="520" w:lineRule="exact"/>
        <w:ind w:firstLineChars="200" w:firstLine="640"/>
        <w:rPr>
          <w:rFonts w:ascii="仿宋_GB2312" w:eastAsia="仿宋_GB2312" w:hAnsi="Times New Roman"/>
          <w:strike/>
          <w:color w:val="000000" w:themeColor="text1"/>
          <w:sz w:val="32"/>
          <w:szCs w:val="32"/>
        </w:rPr>
      </w:pPr>
      <w:r w:rsidRPr="00E10344">
        <w:rPr>
          <w:rFonts w:ascii="仿宋_GB2312" w:eastAsia="仿宋_GB2312" w:hAnsi="Times New Roman" w:hint="eastAsia"/>
          <w:color w:val="000000" w:themeColor="text1"/>
          <w:sz w:val="32"/>
          <w:szCs w:val="32"/>
        </w:rPr>
        <w:t>建议选择不同类型的种植</w:t>
      </w:r>
      <w:proofErr w:type="gramStart"/>
      <w:r w:rsidRPr="00E10344">
        <w:rPr>
          <w:rFonts w:ascii="仿宋_GB2312" w:eastAsia="仿宋_GB2312" w:hAnsi="Times New Roman" w:hint="eastAsia"/>
          <w:color w:val="000000" w:themeColor="text1"/>
          <w:sz w:val="32"/>
          <w:szCs w:val="32"/>
        </w:rPr>
        <w:t>体系统</w:t>
      </w:r>
      <w:proofErr w:type="gramEnd"/>
      <w:r w:rsidRPr="00E10344">
        <w:rPr>
          <w:rFonts w:ascii="仿宋_GB2312" w:eastAsia="仿宋_GB2312" w:hAnsi="Times New Roman" w:hint="eastAsia"/>
          <w:color w:val="000000" w:themeColor="text1"/>
          <w:sz w:val="32"/>
          <w:szCs w:val="32"/>
        </w:rPr>
        <w:t>进行验证，如常规种植体和</w:t>
      </w:r>
      <w:r w:rsidR="00D22ABE" w:rsidRPr="00E10344">
        <w:rPr>
          <w:rFonts w:ascii="仿宋_GB2312" w:eastAsia="仿宋_GB2312" w:hAnsi="Times New Roman" w:hint="eastAsia"/>
          <w:color w:val="000000" w:themeColor="text1"/>
          <w:sz w:val="32"/>
          <w:szCs w:val="32"/>
        </w:rPr>
        <w:t>非常规种植体</w:t>
      </w:r>
      <w:r w:rsidRPr="00E10344">
        <w:rPr>
          <w:rFonts w:ascii="仿宋_GB2312" w:eastAsia="仿宋_GB2312" w:hAnsi="Times New Roman" w:hint="eastAsia"/>
          <w:color w:val="000000" w:themeColor="text1"/>
          <w:sz w:val="32"/>
          <w:szCs w:val="32"/>
        </w:rPr>
        <w:t>、骨组织水平种植体和软组织水平种植体、</w:t>
      </w:r>
      <w:proofErr w:type="gramStart"/>
      <w:r w:rsidRPr="00E10344">
        <w:rPr>
          <w:rFonts w:ascii="仿宋_GB2312" w:eastAsia="仿宋_GB2312" w:hAnsi="Times New Roman" w:hint="eastAsia"/>
          <w:color w:val="000000" w:themeColor="text1"/>
          <w:sz w:val="32"/>
          <w:szCs w:val="32"/>
        </w:rPr>
        <w:t>自攻型</w:t>
      </w:r>
      <w:proofErr w:type="gramEnd"/>
      <w:r w:rsidRPr="00E10344">
        <w:rPr>
          <w:rFonts w:ascii="仿宋_GB2312" w:eastAsia="仿宋_GB2312" w:hAnsi="Times New Roman" w:hint="eastAsia"/>
          <w:color w:val="000000" w:themeColor="text1"/>
          <w:sz w:val="32"/>
          <w:szCs w:val="32"/>
        </w:rPr>
        <w:lastRenderedPageBreak/>
        <w:t>和</w:t>
      </w:r>
      <w:proofErr w:type="gramStart"/>
      <w:r w:rsidRPr="00E10344">
        <w:rPr>
          <w:rFonts w:ascii="仿宋_GB2312" w:eastAsia="仿宋_GB2312" w:hAnsi="Times New Roman" w:hint="eastAsia"/>
          <w:color w:val="000000" w:themeColor="text1"/>
          <w:sz w:val="32"/>
          <w:szCs w:val="32"/>
        </w:rPr>
        <w:t>非自攻型</w:t>
      </w:r>
      <w:proofErr w:type="gramEnd"/>
      <w:r w:rsidRPr="00E10344">
        <w:rPr>
          <w:rFonts w:ascii="仿宋_GB2312" w:eastAsia="仿宋_GB2312" w:hAnsi="Times New Roman" w:hint="eastAsia"/>
          <w:color w:val="000000" w:themeColor="text1"/>
          <w:sz w:val="32"/>
          <w:szCs w:val="32"/>
        </w:rPr>
        <w:t>种植体等，列明所选种植体的结构设计</w:t>
      </w:r>
      <w:r w:rsidR="00041D44" w:rsidRPr="00E10344">
        <w:rPr>
          <w:rFonts w:ascii="仿宋_GB2312" w:eastAsia="仿宋_GB2312" w:hAnsi="Times New Roman" w:hint="eastAsia"/>
          <w:color w:val="000000" w:themeColor="text1"/>
          <w:sz w:val="32"/>
          <w:szCs w:val="32"/>
        </w:rPr>
        <w:t>示意图/照片</w:t>
      </w:r>
      <w:r w:rsidRPr="00E10344">
        <w:rPr>
          <w:rFonts w:ascii="仿宋_GB2312" w:eastAsia="仿宋_GB2312" w:hAnsi="Times New Roman" w:hint="eastAsia"/>
          <w:color w:val="000000" w:themeColor="text1"/>
          <w:sz w:val="32"/>
          <w:szCs w:val="32"/>
        </w:rPr>
        <w:t>及规格型号</w:t>
      </w:r>
      <w:r w:rsidR="00D22ABE" w:rsidRPr="00E10344">
        <w:rPr>
          <w:rFonts w:ascii="仿宋_GB2312" w:eastAsia="仿宋_GB2312" w:hAnsi="Times New Roman" w:hint="eastAsia"/>
          <w:color w:val="000000" w:themeColor="text1"/>
          <w:sz w:val="32"/>
          <w:szCs w:val="32"/>
        </w:rPr>
        <w:t>、</w:t>
      </w:r>
      <w:proofErr w:type="gramStart"/>
      <w:r w:rsidR="00D22ABE" w:rsidRPr="00E10344">
        <w:rPr>
          <w:rFonts w:ascii="仿宋_GB2312" w:eastAsia="仿宋_GB2312" w:hAnsi="Times New Roman" w:hint="eastAsia"/>
          <w:color w:val="000000" w:themeColor="text1"/>
          <w:sz w:val="32"/>
          <w:szCs w:val="32"/>
        </w:rPr>
        <w:t>种植体</w:t>
      </w:r>
      <w:r w:rsidR="00041D44" w:rsidRPr="00E10344">
        <w:rPr>
          <w:rFonts w:ascii="仿宋_GB2312" w:eastAsia="仿宋_GB2312" w:hAnsi="Times New Roman" w:hint="eastAsia"/>
          <w:color w:val="000000" w:themeColor="text1"/>
          <w:sz w:val="32"/>
          <w:szCs w:val="32"/>
        </w:rPr>
        <w:t>需</w:t>
      </w:r>
      <w:r w:rsidRPr="00E10344">
        <w:rPr>
          <w:rFonts w:ascii="仿宋_GB2312" w:eastAsia="仿宋_GB2312" w:hAnsi="Times New Roman" w:hint="eastAsia"/>
          <w:color w:val="000000" w:themeColor="text1"/>
          <w:sz w:val="32"/>
          <w:szCs w:val="32"/>
        </w:rPr>
        <w:t>导入</w:t>
      </w:r>
      <w:proofErr w:type="gramEnd"/>
      <w:r w:rsidR="00D22ABE" w:rsidRPr="00E10344">
        <w:rPr>
          <w:rFonts w:ascii="仿宋_GB2312" w:eastAsia="仿宋_GB2312" w:hAnsi="Times New Roman" w:hint="eastAsia"/>
          <w:color w:val="000000" w:themeColor="text1"/>
          <w:sz w:val="32"/>
          <w:szCs w:val="32"/>
        </w:rPr>
        <w:t>导航定位</w:t>
      </w:r>
      <w:r w:rsidRPr="00E10344">
        <w:rPr>
          <w:rFonts w:ascii="仿宋_GB2312" w:eastAsia="仿宋_GB2312" w:hAnsi="Times New Roman" w:hint="eastAsia"/>
          <w:color w:val="000000" w:themeColor="text1"/>
          <w:sz w:val="32"/>
          <w:szCs w:val="32"/>
        </w:rPr>
        <w:t>系统的重要尺寸信息</w:t>
      </w:r>
      <w:r w:rsidR="00D22ABE" w:rsidRPr="00E10344">
        <w:rPr>
          <w:rFonts w:ascii="仿宋_GB2312" w:eastAsia="仿宋_GB2312" w:hAnsi="Times New Roman" w:hint="eastAsia"/>
          <w:color w:val="000000" w:themeColor="text1"/>
          <w:sz w:val="32"/>
          <w:szCs w:val="32"/>
        </w:rPr>
        <w:t>、</w:t>
      </w:r>
      <w:r w:rsidRPr="00E10344">
        <w:rPr>
          <w:rFonts w:ascii="仿宋_GB2312" w:eastAsia="仿宋_GB2312" w:hAnsi="Times New Roman" w:hint="eastAsia"/>
          <w:color w:val="000000" w:themeColor="text1"/>
          <w:sz w:val="32"/>
          <w:szCs w:val="32"/>
        </w:rPr>
        <w:t>配用的种植工具等信息。</w:t>
      </w:r>
      <w:proofErr w:type="gramStart"/>
      <w:r w:rsidRPr="00E10344">
        <w:rPr>
          <w:rFonts w:ascii="仿宋_GB2312" w:eastAsia="仿宋_GB2312" w:hAnsi="Times New Roman" w:hint="eastAsia"/>
          <w:color w:val="000000" w:themeColor="text1"/>
          <w:sz w:val="32"/>
          <w:szCs w:val="32"/>
        </w:rPr>
        <w:t>如</w:t>
      </w:r>
      <w:r w:rsidR="00041D44" w:rsidRPr="00E10344">
        <w:rPr>
          <w:rFonts w:ascii="仿宋_GB2312" w:eastAsia="仿宋_GB2312" w:hAnsi="Times New Roman" w:hint="eastAsia"/>
          <w:color w:val="000000" w:themeColor="text1"/>
          <w:sz w:val="32"/>
          <w:szCs w:val="32"/>
        </w:rPr>
        <w:t>拟限定</w:t>
      </w:r>
      <w:proofErr w:type="gramEnd"/>
      <w:r w:rsidR="00041D44" w:rsidRPr="00E10344">
        <w:rPr>
          <w:rFonts w:ascii="仿宋_GB2312" w:eastAsia="仿宋_GB2312" w:hAnsi="Times New Roman" w:hint="eastAsia"/>
          <w:color w:val="000000" w:themeColor="text1"/>
          <w:sz w:val="32"/>
          <w:szCs w:val="32"/>
        </w:rPr>
        <w:t>只能</w:t>
      </w:r>
      <w:r w:rsidRPr="00E10344">
        <w:rPr>
          <w:rFonts w:ascii="仿宋_GB2312" w:eastAsia="仿宋_GB2312" w:hAnsi="Times New Roman" w:hint="eastAsia"/>
          <w:color w:val="000000" w:themeColor="text1"/>
          <w:sz w:val="32"/>
          <w:szCs w:val="32"/>
        </w:rPr>
        <w:t>使用与产品的专用种植体，建议</w:t>
      </w:r>
      <w:r w:rsidR="00041D44" w:rsidRPr="00E10344">
        <w:rPr>
          <w:rFonts w:ascii="仿宋_GB2312" w:eastAsia="仿宋_GB2312" w:hAnsi="Times New Roman" w:hint="eastAsia"/>
          <w:color w:val="000000" w:themeColor="text1"/>
          <w:sz w:val="32"/>
          <w:szCs w:val="32"/>
        </w:rPr>
        <w:t>说明</w:t>
      </w:r>
      <w:r w:rsidRPr="00E10344">
        <w:rPr>
          <w:rFonts w:ascii="仿宋_GB2312" w:eastAsia="仿宋_GB2312" w:hAnsi="Times New Roman" w:hint="eastAsia"/>
          <w:color w:val="000000" w:themeColor="text1"/>
          <w:sz w:val="32"/>
          <w:szCs w:val="32"/>
        </w:rPr>
        <w:t>专用种植体的</w:t>
      </w:r>
      <w:r w:rsidR="00041D44" w:rsidRPr="00E10344">
        <w:rPr>
          <w:rFonts w:ascii="仿宋_GB2312" w:eastAsia="仿宋_GB2312" w:hAnsi="Times New Roman" w:hint="eastAsia"/>
          <w:color w:val="000000" w:themeColor="text1"/>
          <w:sz w:val="32"/>
          <w:szCs w:val="32"/>
        </w:rPr>
        <w:t>设计特点，并可只与该专用种植体进行验证</w:t>
      </w:r>
      <w:r w:rsidRPr="00E10344">
        <w:rPr>
          <w:rFonts w:ascii="仿宋_GB2312" w:eastAsia="仿宋_GB2312" w:hAnsi="Times New Roman" w:hint="eastAsia"/>
          <w:color w:val="000000" w:themeColor="text1"/>
          <w:sz w:val="32"/>
          <w:szCs w:val="32"/>
        </w:rPr>
        <w:t>。</w:t>
      </w:r>
    </w:p>
    <w:p w14:paraId="421F28D1" w14:textId="7BE8B26C" w:rsidR="00317FE8" w:rsidRPr="00E10344" w:rsidRDefault="00D80CD8" w:rsidP="00E10344">
      <w:pPr>
        <w:overflowPunct w:val="0"/>
        <w:spacing w:line="520" w:lineRule="exact"/>
        <w:ind w:firstLineChars="200" w:firstLine="640"/>
        <w:rPr>
          <w:rFonts w:ascii="仿宋_GB2312" w:eastAsia="仿宋_GB2312" w:hAnsi="Times New Roman"/>
          <w:color w:val="000000" w:themeColor="text1"/>
          <w:sz w:val="32"/>
          <w:szCs w:val="32"/>
        </w:rPr>
      </w:pPr>
      <w:bookmarkStart w:id="1" w:name="_Hlk82623544"/>
      <w:r w:rsidRPr="00E10344">
        <w:rPr>
          <w:rFonts w:ascii="仿宋_GB2312" w:eastAsia="仿宋_GB2312" w:hAnsi="Times New Roman" w:hint="eastAsia"/>
          <w:color w:val="000000" w:themeColor="text1"/>
          <w:sz w:val="32"/>
          <w:szCs w:val="32"/>
        </w:rPr>
        <w:t>明确测试</w:t>
      </w:r>
      <w:r w:rsidR="00317FE8" w:rsidRPr="00E10344">
        <w:rPr>
          <w:rFonts w:ascii="仿宋_GB2312" w:eastAsia="仿宋_GB2312" w:hAnsi="Times New Roman" w:hint="eastAsia"/>
          <w:color w:val="000000" w:themeColor="text1"/>
          <w:sz w:val="32"/>
          <w:szCs w:val="32"/>
        </w:rPr>
        <w:t>中种植体使用的具体牙位；单牙、多牙种植等建议分别进行测试；</w:t>
      </w:r>
      <w:r w:rsidR="00317FE8" w:rsidRPr="00E10344">
        <w:rPr>
          <w:rFonts w:ascii="仿宋_GB2312" w:eastAsia="仿宋_GB2312" w:hint="eastAsia"/>
          <w:color w:val="000000" w:themeColor="text1"/>
          <w:sz w:val="32"/>
          <w:szCs w:val="32"/>
        </w:rPr>
        <w:t>建议考虑</w:t>
      </w:r>
      <w:proofErr w:type="gramStart"/>
      <w:r w:rsidR="00317FE8" w:rsidRPr="00E10344">
        <w:rPr>
          <w:rFonts w:ascii="仿宋_GB2312" w:eastAsia="仿宋_GB2312" w:hint="eastAsia"/>
          <w:color w:val="000000" w:themeColor="text1"/>
          <w:sz w:val="32"/>
          <w:szCs w:val="32"/>
        </w:rPr>
        <w:t>植入区</w:t>
      </w:r>
      <w:proofErr w:type="gramEnd"/>
      <w:r w:rsidR="00317FE8" w:rsidRPr="00E10344">
        <w:rPr>
          <w:rFonts w:ascii="仿宋_GB2312" w:eastAsia="仿宋_GB2312" w:hint="eastAsia"/>
          <w:color w:val="000000" w:themeColor="text1"/>
          <w:sz w:val="32"/>
          <w:szCs w:val="32"/>
        </w:rPr>
        <w:t>的骨质情况不同，分别选取不同密度的模型</w:t>
      </w:r>
      <w:r w:rsidR="003B0803" w:rsidRPr="00E10344">
        <w:rPr>
          <w:rFonts w:ascii="仿宋_GB2312" w:eastAsia="仿宋_GB2312" w:hAnsi="Times New Roman" w:hint="eastAsia"/>
          <w:color w:val="000000" w:themeColor="text1"/>
          <w:sz w:val="32"/>
          <w:szCs w:val="32"/>
        </w:rPr>
        <w:t>；如宣称可用于特定牙位或特殊骨质条件下种植，需验证是否可使用相应的手术器械或工具制备特定形状、深度的种植窝。</w:t>
      </w:r>
    </w:p>
    <w:bookmarkEnd w:id="1"/>
    <w:p w14:paraId="2171071B" w14:textId="79C1121F" w:rsidR="006F678E" w:rsidRPr="00E10344" w:rsidRDefault="006F678E" w:rsidP="00E10344">
      <w:pPr>
        <w:overflowPunct w:val="0"/>
        <w:spacing w:line="520" w:lineRule="exact"/>
        <w:ind w:firstLineChars="200" w:firstLine="640"/>
        <w:rPr>
          <w:rFonts w:ascii="仿宋_GB2312" w:eastAsia="仿宋_GB2312"/>
          <w:color w:val="000000" w:themeColor="text1"/>
          <w:sz w:val="32"/>
          <w:szCs w:val="32"/>
        </w:rPr>
      </w:pPr>
      <w:r w:rsidRPr="00E10344">
        <w:rPr>
          <w:rFonts w:ascii="仿宋_GB2312" w:eastAsia="仿宋_GB2312" w:hint="eastAsia"/>
          <w:color w:val="000000" w:themeColor="text1"/>
          <w:sz w:val="32"/>
          <w:szCs w:val="32"/>
        </w:rPr>
        <w:t>一般采用种植体导航定位</w:t>
      </w:r>
      <w:r w:rsidR="009036C9" w:rsidRPr="00E10344">
        <w:rPr>
          <w:rFonts w:ascii="仿宋_GB2312" w:eastAsia="仿宋_GB2312" w:hint="eastAsia"/>
          <w:color w:val="000000" w:themeColor="text1"/>
          <w:sz w:val="32"/>
          <w:szCs w:val="32"/>
        </w:rPr>
        <w:t>精度</w:t>
      </w:r>
      <w:r w:rsidR="00CA4797" w:rsidRPr="00E10344">
        <w:rPr>
          <w:rFonts w:ascii="仿宋_GB2312" w:eastAsia="仿宋_GB2312" w:hint="eastAsia"/>
          <w:color w:val="000000" w:themeColor="text1"/>
          <w:sz w:val="32"/>
          <w:szCs w:val="32"/>
        </w:rPr>
        <w:t>、</w:t>
      </w:r>
      <w:r w:rsidR="00D22ABE" w:rsidRPr="00E10344">
        <w:rPr>
          <w:rFonts w:ascii="仿宋_GB2312" w:eastAsia="仿宋_GB2312" w:hint="eastAsia"/>
          <w:color w:val="000000" w:themeColor="text1"/>
          <w:sz w:val="32"/>
          <w:szCs w:val="32"/>
        </w:rPr>
        <w:t>达标率</w:t>
      </w:r>
      <w:r w:rsidRPr="00E10344">
        <w:rPr>
          <w:rFonts w:ascii="仿宋_GB2312" w:eastAsia="仿宋_GB2312" w:hint="eastAsia"/>
          <w:color w:val="000000" w:themeColor="text1"/>
          <w:sz w:val="32"/>
          <w:szCs w:val="32"/>
        </w:rPr>
        <w:t>对</w:t>
      </w:r>
      <w:r w:rsidR="00D80CD8" w:rsidRPr="00E10344">
        <w:rPr>
          <w:rFonts w:ascii="仿宋_GB2312" w:eastAsia="仿宋_GB2312" w:hint="eastAsia"/>
          <w:color w:val="000000" w:themeColor="text1"/>
          <w:sz w:val="32"/>
          <w:szCs w:val="32"/>
        </w:rPr>
        <w:t>产品的</w:t>
      </w:r>
      <w:r w:rsidRPr="00E10344">
        <w:rPr>
          <w:rFonts w:ascii="仿宋_GB2312" w:eastAsia="仿宋_GB2312" w:hint="eastAsia"/>
          <w:color w:val="000000" w:themeColor="text1"/>
          <w:sz w:val="32"/>
          <w:szCs w:val="32"/>
        </w:rPr>
        <w:t>种植精度</w:t>
      </w:r>
      <w:r w:rsidR="00D22ABE" w:rsidRPr="00E10344">
        <w:rPr>
          <w:rFonts w:ascii="仿宋_GB2312" w:eastAsia="仿宋_GB2312" w:hint="eastAsia"/>
          <w:color w:val="000000" w:themeColor="text1"/>
          <w:sz w:val="32"/>
          <w:szCs w:val="32"/>
        </w:rPr>
        <w:t>和满意度</w:t>
      </w:r>
      <w:r w:rsidRPr="00E10344">
        <w:rPr>
          <w:rFonts w:ascii="仿宋_GB2312" w:eastAsia="仿宋_GB2312" w:hint="eastAsia"/>
          <w:color w:val="000000" w:themeColor="text1"/>
          <w:sz w:val="32"/>
          <w:szCs w:val="32"/>
        </w:rPr>
        <w:t>进行描述和评价</w:t>
      </w:r>
      <w:r w:rsidR="00D80CD8" w:rsidRPr="00E10344">
        <w:rPr>
          <w:rFonts w:ascii="仿宋_GB2312" w:eastAsia="仿宋_GB2312" w:hint="eastAsia"/>
          <w:color w:val="000000" w:themeColor="text1"/>
          <w:sz w:val="32"/>
          <w:szCs w:val="32"/>
        </w:rPr>
        <w:t>；此</w:t>
      </w:r>
      <w:r w:rsidRPr="00E10344">
        <w:rPr>
          <w:rFonts w:ascii="仿宋_GB2312" w:eastAsia="仿宋_GB2312" w:hint="eastAsia"/>
          <w:color w:val="000000" w:themeColor="text1"/>
          <w:sz w:val="32"/>
          <w:szCs w:val="32"/>
        </w:rPr>
        <w:t>外，建议对产品的</w:t>
      </w:r>
      <w:r w:rsidR="003B0803" w:rsidRPr="00E10344">
        <w:rPr>
          <w:rFonts w:ascii="仿宋_GB2312" w:eastAsia="仿宋_GB2312" w:hint="eastAsia"/>
          <w:color w:val="000000" w:themeColor="text1"/>
          <w:sz w:val="32"/>
          <w:szCs w:val="32"/>
        </w:rPr>
        <w:t>其他使用性能也进行记录和评价，如</w:t>
      </w:r>
      <w:r w:rsidRPr="00E10344">
        <w:rPr>
          <w:rFonts w:ascii="仿宋_GB2312" w:eastAsia="仿宋_GB2312" w:hint="eastAsia"/>
          <w:color w:val="000000" w:themeColor="text1"/>
          <w:sz w:val="32"/>
          <w:szCs w:val="32"/>
        </w:rPr>
        <w:t>导航定位时间、整机操作满意度、软件功能评价、工作稳定性</w:t>
      </w:r>
      <w:r w:rsidR="00CA4797" w:rsidRPr="00E10344">
        <w:rPr>
          <w:rFonts w:ascii="仿宋_GB2312" w:eastAsia="仿宋_GB2312" w:hint="eastAsia"/>
          <w:color w:val="000000" w:themeColor="text1"/>
          <w:sz w:val="32"/>
          <w:szCs w:val="32"/>
        </w:rPr>
        <w:t>、</w:t>
      </w:r>
      <w:r w:rsidRPr="00E10344">
        <w:rPr>
          <w:rFonts w:ascii="仿宋_GB2312" w:eastAsia="仿宋_GB2312" w:hint="eastAsia"/>
          <w:color w:val="000000" w:themeColor="text1"/>
          <w:sz w:val="32"/>
          <w:szCs w:val="32"/>
        </w:rPr>
        <w:t>整机安全性</w:t>
      </w:r>
      <w:r w:rsidR="00CA4797" w:rsidRPr="00E10344">
        <w:rPr>
          <w:rFonts w:ascii="仿宋_GB2312" w:eastAsia="仿宋_GB2312" w:hint="eastAsia"/>
          <w:color w:val="000000" w:themeColor="text1"/>
          <w:sz w:val="32"/>
          <w:szCs w:val="32"/>
        </w:rPr>
        <w:t>（包括安全措施）</w:t>
      </w:r>
      <w:r w:rsidR="003B0803" w:rsidRPr="00E10344">
        <w:rPr>
          <w:rFonts w:ascii="仿宋_GB2312" w:eastAsia="仿宋_GB2312" w:hint="eastAsia"/>
          <w:color w:val="000000" w:themeColor="text1"/>
          <w:sz w:val="32"/>
          <w:szCs w:val="32"/>
        </w:rPr>
        <w:t>等</w:t>
      </w:r>
      <w:r w:rsidRPr="00E10344">
        <w:rPr>
          <w:rFonts w:ascii="仿宋_GB2312" w:eastAsia="仿宋_GB2312" w:hint="eastAsia"/>
          <w:color w:val="000000" w:themeColor="text1"/>
          <w:sz w:val="32"/>
          <w:szCs w:val="32"/>
        </w:rPr>
        <w:t>。</w:t>
      </w:r>
      <w:bookmarkStart w:id="2" w:name="_Hlk82459742"/>
    </w:p>
    <w:bookmarkEnd w:id="2"/>
    <w:p w14:paraId="555022B1" w14:textId="28679ADA" w:rsidR="005E08DF" w:rsidRPr="00E10344" w:rsidRDefault="005E08DF" w:rsidP="00E10344">
      <w:pPr>
        <w:pStyle w:val="2"/>
        <w:spacing w:after="0" w:line="520" w:lineRule="exact"/>
        <w:ind w:leftChars="0" w:left="0" w:firstLine="640"/>
        <w:rPr>
          <w:rFonts w:ascii="仿宋_GB2312" w:eastAsia="仿宋_GB2312" w:hAnsi="Times New Roman"/>
          <w:color w:val="000000" w:themeColor="text1"/>
          <w:sz w:val="32"/>
          <w:szCs w:val="32"/>
          <w:lang w:eastAsia="zh-Hans"/>
        </w:rPr>
      </w:pPr>
      <w:r w:rsidRPr="00E10344">
        <w:rPr>
          <w:rFonts w:ascii="仿宋_GB2312" w:eastAsia="仿宋_GB2312" w:hAnsi="Times New Roman" w:hint="eastAsia"/>
          <w:color w:val="000000" w:themeColor="text1"/>
          <w:sz w:val="32"/>
          <w:szCs w:val="32"/>
          <w:lang w:eastAsia="zh-Hans"/>
        </w:rPr>
        <w:t>建议由具有相关资质的口腔医生进行</w:t>
      </w:r>
      <w:r w:rsidR="00D22ABE" w:rsidRPr="00E10344">
        <w:rPr>
          <w:rFonts w:ascii="仿宋_GB2312" w:eastAsia="仿宋_GB2312" w:hAnsi="Times New Roman" w:hint="eastAsia"/>
          <w:color w:val="000000" w:themeColor="text1"/>
          <w:sz w:val="32"/>
          <w:szCs w:val="32"/>
          <w:lang w:eastAsia="zh-Hans"/>
        </w:rPr>
        <w:t>试验的</w:t>
      </w:r>
      <w:r w:rsidRPr="00E10344">
        <w:rPr>
          <w:rFonts w:ascii="仿宋_GB2312" w:eastAsia="仿宋_GB2312" w:hAnsi="Times New Roman" w:hint="eastAsia"/>
          <w:color w:val="000000" w:themeColor="text1"/>
          <w:sz w:val="32"/>
          <w:szCs w:val="32"/>
          <w:lang w:eastAsia="zh-Hans"/>
        </w:rPr>
        <w:t>操作和评估。</w:t>
      </w:r>
    </w:p>
    <w:p w14:paraId="17C81448" w14:textId="0F4E594E" w:rsidR="006F678E" w:rsidRPr="00E10344" w:rsidRDefault="006F678E"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缺牙模型试验报告模板见附</w:t>
      </w:r>
      <w:r w:rsidR="005E08DF" w:rsidRPr="00E10344">
        <w:rPr>
          <w:rFonts w:ascii="仿宋_GB2312" w:eastAsia="仿宋_GB2312" w:hAnsi="Times New Roman" w:hint="eastAsia"/>
          <w:color w:val="000000" w:themeColor="text1"/>
          <w:sz w:val="32"/>
          <w:szCs w:val="32"/>
        </w:rPr>
        <w:t>件</w:t>
      </w:r>
      <w:r w:rsidRPr="00E10344">
        <w:rPr>
          <w:rFonts w:ascii="仿宋_GB2312" w:eastAsia="仿宋_GB2312" w:hAnsi="Times New Roman" w:hint="eastAsia"/>
          <w:color w:val="000000" w:themeColor="text1"/>
          <w:sz w:val="32"/>
          <w:szCs w:val="32"/>
        </w:rPr>
        <w:t>。</w:t>
      </w:r>
    </w:p>
    <w:p w14:paraId="61824008" w14:textId="34CED452" w:rsidR="003E6FE7" w:rsidRPr="00E10344" w:rsidRDefault="005E08DF" w:rsidP="00E10344">
      <w:pPr>
        <w:pStyle w:val="2"/>
        <w:spacing w:after="0" w:line="520" w:lineRule="exact"/>
        <w:ind w:leftChars="0" w:left="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2</w:t>
      </w:r>
      <w:r w:rsidR="003E6FE7" w:rsidRPr="00E10344">
        <w:rPr>
          <w:rFonts w:ascii="仿宋_GB2312" w:eastAsia="仿宋_GB2312" w:hAnsi="Times New Roman" w:hint="eastAsia"/>
          <w:color w:val="000000" w:themeColor="text1"/>
          <w:sz w:val="32"/>
          <w:szCs w:val="32"/>
        </w:rPr>
        <w:t>. 结果分析</w:t>
      </w:r>
    </w:p>
    <w:p w14:paraId="68B37F67" w14:textId="6C26BF04" w:rsidR="00331EAF" w:rsidRPr="00E10344" w:rsidRDefault="00331EAF" w:rsidP="00E10344">
      <w:pPr>
        <w:pStyle w:val="2"/>
        <w:spacing w:after="0" w:line="520" w:lineRule="exact"/>
        <w:ind w:leftChars="0" w:left="0" w:firstLine="640"/>
        <w:rPr>
          <w:rFonts w:ascii="仿宋_GB2312" w:eastAsia="仿宋_GB2312" w:hAnsi="Times New Roman"/>
          <w:color w:val="000000" w:themeColor="text1"/>
          <w:sz w:val="32"/>
          <w:szCs w:val="32"/>
          <w:lang w:eastAsia="zh-Hans"/>
        </w:rPr>
      </w:pPr>
      <w:r w:rsidRPr="00E10344">
        <w:rPr>
          <w:rFonts w:ascii="仿宋_GB2312" w:eastAsia="仿宋_GB2312" w:hAnsi="Times New Roman" w:hint="eastAsia"/>
          <w:color w:val="000000" w:themeColor="text1"/>
          <w:sz w:val="32"/>
          <w:szCs w:val="32"/>
          <w:lang w:eastAsia="zh-Hans"/>
        </w:rPr>
        <w:t>若</w:t>
      </w:r>
      <w:r w:rsidR="00515958" w:rsidRPr="00E10344">
        <w:rPr>
          <w:rFonts w:ascii="仿宋_GB2312" w:eastAsia="仿宋_GB2312" w:hAnsi="Times New Roman" w:hint="eastAsia"/>
          <w:color w:val="000000" w:themeColor="text1"/>
          <w:sz w:val="32"/>
          <w:szCs w:val="32"/>
          <w:lang w:eastAsia="zh-Hans"/>
        </w:rPr>
        <w:t>申报产品</w:t>
      </w:r>
      <w:r w:rsidRPr="00E10344">
        <w:rPr>
          <w:rFonts w:ascii="仿宋_GB2312" w:eastAsia="仿宋_GB2312" w:hAnsi="Times New Roman" w:hint="eastAsia"/>
          <w:color w:val="000000" w:themeColor="text1"/>
          <w:sz w:val="32"/>
          <w:szCs w:val="32"/>
          <w:lang w:eastAsia="zh-Hans"/>
        </w:rPr>
        <w:t>的部分测试或研究结果差于同品种产品，需结合</w:t>
      </w:r>
      <w:r w:rsidR="00515958" w:rsidRPr="00E10344">
        <w:rPr>
          <w:rFonts w:ascii="仿宋_GB2312" w:eastAsia="仿宋_GB2312" w:hAnsi="Times New Roman" w:hint="eastAsia"/>
          <w:color w:val="000000" w:themeColor="text1"/>
          <w:sz w:val="32"/>
          <w:szCs w:val="32"/>
          <w:lang w:eastAsia="zh-Hans"/>
        </w:rPr>
        <w:t>申报产品</w:t>
      </w:r>
      <w:r w:rsidRPr="00E10344">
        <w:rPr>
          <w:rFonts w:ascii="仿宋_GB2312" w:eastAsia="仿宋_GB2312" w:hAnsi="Times New Roman" w:hint="eastAsia"/>
          <w:color w:val="000000" w:themeColor="text1"/>
          <w:sz w:val="32"/>
          <w:szCs w:val="32"/>
          <w:lang w:eastAsia="zh-Hans"/>
        </w:rPr>
        <w:t>的拟使用的临床情况、已上市同类产品的水平、</w:t>
      </w:r>
      <w:r w:rsidR="00515958" w:rsidRPr="00E10344">
        <w:rPr>
          <w:rFonts w:ascii="仿宋_GB2312" w:eastAsia="仿宋_GB2312" w:hAnsi="Times New Roman" w:hint="eastAsia"/>
          <w:color w:val="000000" w:themeColor="text1"/>
          <w:sz w:val="32"/>
          <w:szCs w:val="32"/>
          <w:lang w:eastAsia="zh-Hans"/>
        </w:rPr>
        <w:t>申报产品</w:t>
      </w:r>
      <w:r w:rsidRPr="00E10344">
        <w:rPr>
          <w:rFonts w:ascii="仿宋_GB2312" w:eastAsia="仿宋_GB2312" w:hAnsi="Times New Roman" w:hint="eastAsia"/>
          <w:color w:val="000000" w:themeColor="text1"/>
          <w:sz w:val="32"/>
          <w:szCs w:val="32"/>
          <w:lang w:eastAsia="zh-Hans"/>
        </w:rPr>
        <w:t>的临床数据（如有）、临床诊疗要求等资料，综合分析对</w:t>
      </w:r>
      <w:r w:rsidR="00515958" w:rsidRPr="00E10344">
        <w:rPr>
          <w:rFonts w:ascii="仿宋_GB2312" w:eastAsia="仿宋_GB2312" w:hAnsi="Times New Roman" w:hint="eastAsia"/>
          <w:color w:val="000000" w:themeColor="text1"/>
          <w:sz w:val="32"/>
          <w:szCs w:val="32"/>
          <w:lang w:eastAsia="zh-Hans"/>
        </w:rPr>
        <w:t>申报产品</w:t>
      </w:r>
      <w:r w:rsidRPr="00E10344">
        <w:rPr>
          <w:rFonts w:ascii="仿宋_GB2312" w:eastAsia="仿宋_GB2312" w:hAnsi="Times New Roman" w:hint="eastAsia"/>
          <w:color w:val="000000" w:themeColor="text1"/>
          <w:sz w:val="32"/>
          <w:szCs w:val="32"/>
          <w:lang w:eastAsia="zh-Hans"/>
        </w:rPr>
        <w:t>的临床可接受性</w:t>
      </w:r>
      <w:r w:rsidR="00515958" w:rsidRPr="00E10344">
        <w:rPr>
          <w:rFonts w:ascii="仿宋_GB2312" w:eastAsia="仿宋_GB2312" w:hAnsi="Times New Roman" w:hint="eastAsia"/>
          <w:color w:val="000000" w:themeColor="text1"/>
          <w:sz w:val="32"/>
          <w:szCs w:val="32"/>
          <w:lang w:eastAsia="zh-Hans"/>
        </w:rPr>
        <w:t>，</w:t>
      </w:r>
      <w:r w:rsidR="004B7CB6" w:rsidRPr="00E10344">
        <w:rPr>
          <w:rFonts w:ascii="仿宋_GB2312" w:eastAsia="仿宋_GB2312" w:hAnsi="Times New Roman" w:hint="eastAsia"/>
          <w:color w:val="000000" w:themeColor="text1"/>
          <w:sz w:val="32"/>
          <w:szCs w:val="32"/>
          <w:lang w:eastAsia="zh-Hans"/>
        </w:rPr>
        <w:t>若已有数据无法证明申报产品安全有效，</w:t>
      </w:r>
      <w:r w:rsidR="00515958" w:rsidRPr="00E10344">
        <w:rPr>
          <w:rFonts w:ascii="仿宋_GB2312" w:eastAsia="仿宋_GB2312" w:hAnsi="Times New Roman" w:hint="eastAsia"/>
          <w:color w:val="000000" w:themeColor="text1"/>
          <w:sz w:val="32"/>
          <w:szCs w:val="32"/>
          <w:lang w:eastAsia="zh-Hans"/>
        </w:rPr>
        <w:t>必要时提交自身临床数据</w:t>
      </w:r>
      <w:r w:rsidRPr="00E10344">
        <w:rPr>
          <w:rFonts w:ascii="仿宋_GB2312" w:eastAsia="仿宋_GB2312" w:hAnsi="Times New Roman" w:hint="eastAsia"/>
          <w:color w:val="000000" w:themeColor="text1"/>
          <w:sz w:val="32"/>
          <w:szCs w:val="32"/>
          <w:lang w:eastAsia="zh-Hans"/>
        </w:rPr>
        <w:t>。</w:t>
      </w:r>
    </w:p>
    <w:p w14:paraId="3AD574C2" w14:textId="06061EA6" w:rsidR="00E23C1A" w:rsidRPr="00EB06D2" w:rsidRDefault="00C17567" w:rsidP="00EB06D2">
      <w:pPr>
        <w:spacing w:line="540" w:lineRule="exact"/>
        <w:ind w:firstLineChars="200" w:firstLine="640"/>
        <w:rPr>
          <w:rFonts w:ascii="楷体_GB2312" w:eastAsia="楷体_GB2312" w:hAnsi="楷体"/>
          <w:sz w:val="32"/>
          <w:szCs w:val="32"/>
        </w:rPr>
      </w:pPr>
      <w:r w:rsidRPr="00EB06D2">
        <w:rPr>
          <w:rFonts w:ascii="楷体_GB2312" w:eastAsia="楷体_GB2312" w:hAnsi="楷体" w:hint="eastAsia"/>
          <w:sz w:val="32"/>
          <w:szCs w:val="32"/>
        </w:rPr>
        <w:t>（五）</w:t>
      </w:r>
      <w:r w:rsidR="00E23C1A" w:rsidRPr="00EB06D2">
        <w:rPr>
          <w:rFonts w:ascii="楷体_GB2312" w:eastAsia="楷体_GB2312" w:hAnsi="楷体" w:hint="eastAsia"/>
          <w:sz w:val="32"/>
          <w:szCs w:val="32"/>
        </w:rPr>
        <w:t>同品种产品的临床数据</w:t>
      </w:r>
    </w:p>
    <w:p w14:paraId="29ED1AAB" w14:textId="3E0B7DB6" w:rsidR="00E23C1A" w:rsidRPr="00E10344" w:rsidRDefault="00E23C1A" w:rsidP="00E10344">
      <w:pPr>
        <w:spacing w:line="520" w:lineRule="exact"/>
        <w:ind w:firstLineChars="200" w:firstLine="624"/>
        <w:rPr>
          <w:rFonts w:ascii="仿宋_GB2312" w:eastAsia="仿宋_GB2312" w:hAnsi="Times New Roman"/>
          <w:color w:val="000000" w:themeColor="text1"/>
          <w:spacing w:val="-4"/>
          <w:sz w:val="32"/>
          <w:szCs w:val="32"/>
        </w:rPr>
      </w:pPr>
      <w:r w:rsidRPr="00E10344">
        <w:rPr>
          <w:rFonts w:ascii="仿宋_GB2312" w:eastAsia="仿宋_GB2312" w:hAnsi="Times New Roman" w:hint="eastAsia"/>
          <w:color w:val="000000" w:themeColor="text1"/>
          <w:spacing w:val="-4"/>
          <w:sz w:val="32"/>
          <w:szCs w:val="32"/>
        </w:rPr>
        <w:t>建议参考《医疗器械临床评价技术指导原则》要求，提交同品种产品的临床数据；临床试验或临床使用获得的数据（以下简称临</w:t>
      </w:r>
      <w:r w:rsidRPr="00E10344">
        <w:rPr>
          <w:rFonts w:ascii="仿宋_GB2312" w:eastAsia="仿宋_GB2312" w:hAnsi="Times New Roman" w:hint="eastAsia"/>
          <w:color w:val="000000" w:themeColor="text1"/>
          <w:spacing w:val="-4"/>
          <w:sz w:val="32"/>
          <w:szCs w:val="32"/>
        </w:rPr>
        <w:lastRenderedPageBreak/>
        <w:t>床数据）可来自中国境内和/或境外公开发表的科学文献和合法获得的相应数据，包括</w:t>
      </w:r>
      <w:r w:rsidR="00536FEB" w:rsidRPr="00E10344">
        <w:rPr>
          <w:rFonts w:ascii="仿宋_GB2312" w:eastAsia="仿宋_GB2312" w:hAnsi="Times New Roman" w:hint="eastAsia"/>
          <w:color w:val="000000" w:themeColor="text1"/>
          <w:spacing w:val="-4"/>
          <w:sz w:val="32"/>
          <w:szCs w:val="32"/>
        </w:rPr>
        <w:t>临床试验数据、</w:t>
      </w:r>
      <w:r w:rsidRPr="00E10344">
        <w:rPr>
          <w:rFonts w:ascii="仿宋_GB2312" w:eastAsia="仿宋_GB2312" w:hAnsi="Times New Roman" w:hint="eastAsia"/>
          <w:color w:val="000000" w:themeColor="text1"/>
          <w:spacing w:val="-4"/>
          <w:sz w:val="32"/>
          <w:szCs w:val="32"/>
        </w:rPr>
        <w:t>临床经验数据、临床文献数据等。临床文献数据的收集应保证查准、查全文献，具有可重复性；临床经验数据收集应包括对已完成的临床研究、不良事件、与临床风险相关的纠正措施等数据的收集。</w:t>
      </w:r>
      <w:r w:rsidR="004B7F2F" w:rsidRPr="00E10344">
        <w:rPr>
          <w:rFonts w:ascii="仿宋_GB2312" w:eastAsia="仿宋_GB2312" w:hAnsi="Times New Roman" w:hint="eastAsia"/>
          <w:color w:val="000000" w:themeColor="text1"/>
          <w:spacing w:val="-4"/>
          <w:sz w:val="32"/>
          <w:szCs w:val="32"/>
        </w:rPr>
        <w:t>注册申请人</w:t>
      </w:r>
      <w:r w:rsidRPr="00E10344">
        <w:rPr>
          <w:rFonts w:ascii="仿宋_GB2312" w:eastAsia="仿宋_GB2312" w:hAnsi="Times New Roman" w:hint="eastAsia"/>
          <w:color w:val="000000" w:themeColor="text1"/>
          <w:spacing w:val="-4"/>
          <w:sz w:val="32"/>
          <w:szCs w:val="32"/>
        </w:rPr>
        <w:t>可依据产品的具体情形选择合适的数据来源和收集方法。</w:t>
      </w:r>
    </w:p>
    <w:p w14:paraId="0824CF44" w14:textId="5C496FEC" w:rsidR="00E23C1A" w:rsidRPr="00E10344" w:rsidRDefault="00E23C1A" w:rsidP="00E10344">
      <w:pPr>
        <w:spacing w:line="520" w:lineRule="exact"/>
        <w:ind w:firstLineChars="200" w:firstLine="640"/>
        <w:rPr>
          <w:rFonts w:ascii="仿宋_GB2312" w:eastAsia="仿宋_GB2312" w:hAnsi="Times New Roman"/>
          <w:bCs/>
          <w:color w:val="000000" w:themeColor="text1"/>
          <w:sz w:val="32"/>
          <w:szCs w:val="32"/>
        </w:rPr>
      </w:pPr>
      <w:r w:rsidRPr="00E10344">
        <w:rPr>
          <w:rFonts w:ascii="仿宋_GB2312" w:eastAsia="仿宋_GB2312" w:hAnsi="Times New Roman" w:hint="eastAsia"/>
          <w:bCs/>
          <w:color w:val="000000" w:themeColor="text1"/>
          <w:sz w:val="32"/>
          <w:szCs w:val="32"/>
        </w:rPr>
        <w:t>临床数据中如有</w:t>
      </w:r>
      <w:r w:rsidR="00F51A2C" w:rsidRPr="00E10344">
        <w:rPr>
          <w:rFonts w:ascii="仿宋_GB2312" w:eastAsia="仿宋_GB2312" w:hAnsi="Times New Roman" w:hint="eastAsia"/>
          <w:bCs/>
          <w:color w:val="000000" w:themeColor="text1"/>
          <w:sz w:val="32"/>
          <w:szCs w:val="32"/>
        </w:rPr>
        <w:t>产品的规格型号、组件、性能参数、配用</w:t>
      </w:r>
      <w:r w:rsidR="00742580" w:rsidRPr="00E10344">
        <w:rPr>
          <w:rFonts w:ascii="仿宋_GB2312" w:eastAsia="仿宋_GB2312" w:hAnsi="Times New Roman" w:hint="eastAsia"/>
          <w:bCs/>
          <w:color w:val="000000" w:themeColor="text1"/>
          <w:sz w:val="32"/>
          <w:szCs w:val="32"/>
        </w:rPr>
        <w:t>器械</w:t>
      </w:r>
      <w:r w:rsidRPr="00E10344">
        <w:rPr>
          <w:rFonts w:ascii="仿宋_GB2312" w:eastAsia="仿宋_GB2312" w:hAnsi="Times New Roman" w:hint="eastAsia"/>
          <w:bCs/>
          <w:color w:val="000000" w:themeColor="text1"/>
          <w:sz w:val="32"/>
          <w:szCs w:val="32"/>
        </w:rPr>
        <w:t>、种植类型（即刻种植、延迟种植）、修复类型、种植</w:t>
      </w:r>
      <w:r w:rsidR="00F51A2C" w:rsidRPr="00E10344">
        <w:rPr>
          <w:rFonts w:ascii="仿宋_GB2312" w:eastAsia="仿宋_GB2312" w:hAnsi="Times New Roman" w:hint="eastAsia"/>
          <w:bCs/>
          <w:color w:val="000000" w:themeColor="text1"/>
          <w:sz w:val="32"/>
          <w:szCs w:val="32"/>
        </w:rPr>
        <w:t>体植入精度和满意度、随访观察时间</w:t>
      </w:r>
      <w:r w:rsidRPr="00E10344">
        <w:rPr>
          <w:rFonts w:ascii="仿宋_GB2312" w:eastAsia="仿宋_GB2312" w:hAnsi="Times New Roman" w:hint="eastAsia"/>
          <w:bCs/>
          <w:color w:val="000000" w:themeColor="text1"/>
          <w:sz w:val="32"/>
          <w:szCs w:val="32"/>
        </w:rPr>
        <w:t>、不良事件及并发症等相关内容，建议列表分析。</w:t>
      </w:r>
    </w:p>
    <w:p w14:paraId="042672BE" w14:textId="6D501F0F" w:rsidR="00914449" w:rsidRPr="00E10344" w:rsidRDefault="00C17567" w:rsidP="00E10344">
      <w:pPr>
        <w:overflowPunct w:val="0"/>
        <w:spacing w:line="520" w:lineRule="exact"/>
        <w:ind w:firstLineChars="200" w:firstLine="640"/>
        <w:rPr>
          <w:rFonts w:ascii="黑体" w:eastAsia="黑体" w:hAnsi="黑体"/>
          <w:bCs/>
          <w:color w:val="000000" w:themeColor="text1"/>
          <w:sz w:val="32"/>
          <w:szCs w:val="32"/>
        </w:rPr>
      </w:pPr>
      <w:r w:rsidRPr="00E10344">
        <w:rPr>
          <w:rFonts w:ascii="黑体" w:eastAsia="黑体" w:hAnsi="黑体" w:hint="eastAsia"/>
          <w:bCs/>
          <w:color w:val="000000" w:themeColor="text1"/>
          <w:sz w:val="32"/>
          <w:szCs w:val="32"/>
        </w:rPr>
        <w:t>三</w:t>
      </w:r>
      <w:r w:rsidR="00914449" w:rsidRPr="00E10344">
        <w:rPr>
          <w:rFonts w:ascii="黑体" w:eastAsia="黑体" w:hAnsi="黑体" w:hint="eastAsia"/>
          <w:bCs/>
          <w:color w:val="000000" w:themeColor="text1"/>
          <w:sz w:val="32"/>
          <w:szCs w:val="32"/>
        </w:rPr>
        <w:t>、参考文献</w:t>
      </w:r>
    </w:p>
    <w:p w14:paraId="520CA363" w14:textId="6BA3DD5D" w:rsidR="00914449" w:rsidRPr="00E10344" w:rsidRDefault="0091444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[1]《医疗器械临床评价技术</w:t>
      </w:r>
      <w:r w:rsidR="00A829F3" w:rsidRPr="00E10344">
        <w:rPr>
          <w:rFonts w:ascii="仿宋_GB2312" w:eastAsia="仿宋_GB2312" w:hAnsi="Times New Roman" w:hint="eastAsia"/>
          <w:color w:val="000000" w:themeColor="text1"/>
          <w:sz w:val="32"/>
          <w:szCs w:val="32"/>
        </w:rPr>
        <w:t>指导原则</w:t>
      </w:r>
      <w:r w:rsidRPr="00E10344">
        <w:rPr>
          <w:rFonts w:ascii="仿宋_GB2312" w:eastAsia="仿宋_GB2312" w:hAnsi="Times New Roman" w:hint="eastAsia"/>
          <w:color w:val="000000" w:themeColor="text1"/>
          <w:sz w:val="32"/>
          <w:szCs w:val="32"/>
        </w:rPr>
        <w:t>》（2015年第14号通告）</w:t>
      </w:r>
    </w:p>
    <w:p w14:paraId="37C22188" w14:textId="00ECC956" w:rsidR="00E23C1A" w:rsidRPr="00E10344" w:rsidRDefault="00914449"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[2]</w:t>
      </w:r>
      <w:r w:rsidR="00E23C1A" w:rsidRPr="00E10344">
        <w:rPr>
          <w:rFonts w:ascii="仿宋_GB2312" w:eastAsia="仿宋_GB2312" w:hAnsi="Times New Roman" w:hint="eastAsia"/>
          <w:color w:val="000000" w:themeColor="text1"/>
          <w:sz w:val="32"/>
          <w:szCs w:val="32"/>
        </w:rPr>
        <w:t xml:space="preserve"> </w:t>
      </w:r>
      <w:r w:rsidR="00F51A2C" w:rsidRPr="00E10344">
        <w:rPr>
          <w:rFonts w:ascii="仿宋_GB2312" w:eastAsia="仿宋_GB2312" w:hAnsi="Times New Roman" w:hint="eastAsia"/>
          <w:color w:val="000000" w:themeColor="text1"/>
          <w:sz w:val="32"/>
          <w:szCs w:val="32"/>
        </w:rPr>
        <w:t>YY/T 1712</w:t>
      </w:r>
      <w:r w:rsidR="00654C41">
        <w:rPr>
          <w:rFonts w:ascii="仿宋_GB2312" w:eastAsia="仿宋_GB2312" w:hAnsi="Times New Roman"/>
          <w:color w:val="000000" w:themeColor="text1"/>
          <w:sz w:val="32"/>
          <w:szCs w:val="32"/>
        </w:rPr>
        <w:t>-</w:t>
      </w:r>
      <w:r w:rsidR="00F51A2C" w:rsidRPr="00E10344">
        <w:rPr>
          <w:rFonts w:ascii="仿宋_GB2312" w:eastAsia="仿宋_GB2312" w:hAnsi="Times New Roman" w:hint="eastAsia"/>
          <w:color w:val="000000" w:themeColor="text1"/>
          <w:sz w:val="32"/>
          <w:szCs w:val="32"/>
        </w:rPr>
        <w:t>2021《采用机器人技术的辅助手术设备和辅助手术系统》</w:t>
      </w:r>
      <w:r w:rsidR="006227E0">
        <w:rPr>
          <w:rFonts w:ascii="仿宋_GB2312" w:eastAsia="仿宋_GB2312" w:hAnsi="Times New Roman" w:hint="eastAsia"/>
          <w:color w:val="000000" w:themeColor="text1"/>
          <w:sz w:val="32"/>
          <w:szCs w:val="32"/>
        </w:rPr>
        <w:t>[</w:t>
      </w:r>
      <w:r w:rsidR="006227E0">
        <w:rPr>
          <w:rFonts w:ascii="仿宋_GB2312" w:eastAsia="仿宋_GB2312" w:hAnsi="Times New Roman"/>
          <w:color w:val="000000" w:themeColor="text1"/>
          <w:sz w:val="32"/>
          <w:szCs w:val="32"/>
        </w:rPr>
        <w:t>S</w:t>
      </w:r>
      <w:r w:rsidR="006227E0">
        <w:rPr>
          <w:rFonts w:ascii="仿宋_GB2312" w:eastAsia="仿宋_GB2312" w:hAnsi="Times New Roman" w:hint="eastAsia"/>
          <w:color w:val="000000" w:themeColor="text1"/>
          <w:sz w:val="32"/>
          <w:szCs w:val="32"/>
        </w:rPr>
        <w:t>]</w:t>
      </w:r>
    </w:p>
    <w:p w14:paraId="49E4E7ED" w14:textId="36581F45" w:rsidR="00914449" w:rsidRPr="00E10344" w:rsidRDefault="00E23C1A"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 xml:space="preserve">[3] </w:t>
      </w:r>
      <w:r w:rsidR="00F51A2C" w:rsidRPr="00E10344">
        <w:rPr>
          <w:rFonts w:ascii="仿宋_GB2312" w:eastAsia="仿宋_GB2312" w:hAnsi="Times New Roman" w:hint="eastAsia"/>
          <w:color w:val="000000" w:themeColor="text1"/>
          <w:sz w:val="32"/>
          <w:szCs w:val="32"/>
        </w:rPr>
        <w:t>ASTM F</w:t>
      </w:r>
      <w:bookmarkStart w:id="3" w:name="_GoBack"/>
      <w:bookmarkEnd w:id="3"/>
      <w:r w:rsidR="00F51A2C" w:rsidRPr="00E10344">
        <w:rPr>
          <w:rFonts w:ascii="仿宋_GB2312" w:eastAsia="仿宋_GB2312" w:hAnsi="Times New Roman" w:hint="eastAsia"/>
          <w:color w:val="000000" w:themeColor="text1"/>
          <w:sz w:val="32"/>
          <w:szCs w:val="32"/>
        </w:rPr>
        <w:t>2554</w:t>
      </w:r>
      <w:r w:rsidR="00654C41">
        <w:rPr>
          <w:rFonts w:ascii="仿宋_GB2312" w:eastAsia="仿宋_GB2312" w:hAnsi="Times New Roman"/>
          <w:color w:val="000000" w:themeColor="text1"/>
          <w:sz w:val="32"/>
          <w:szCs w:val="32"/>
        </w:rPr>
        <w:t>-</w:t>
      </w:r>
      <w:r w:rsidR="00F51A2C" w:rsidRPr="00E10344">
        <w:rPr>
          <w:rFonts w:ascii="仿宋_GB2312" w:eastAsia="仿宋_GB2312" w:hAnsi="Times New Roman" w:hint="eastAsia"/>
          <w:color w:val="000000" w:themeColor="text1"/>
          <w:sz w:val="32"/>
          <w:szCs w:val="32"/>
        </w:rPr>
        <w:t>18 Standard Practice for Measurement of Positional Accuracy of Computer Assisted Surgical Systems</w:t>
      </w:r>
      <w:r w:rsidR="006227E0">
        <w:rPr>
          <w:rFonts w:ascii="仿宋_GB2312" w:eastAsia="仿宋_GB2312" w:hAnsi="Times New Roman" w:hint="eastAsia"/>
          <w:color w:val="000000" w:themeColor="text1"/>
          <w:sz w:val="32"/>
          <w:szCs w:val="32"/>
        </w:rPr>
        <w:t>[</w:t>
      </w:r>
      <w:r w:rsidR="006227E0">
        <w:rPr>
          <w:rFonts w:ascii="仿宋_GB2312" w:eastAsia="仿宋_GB2312" w:hAnsi="Times New Roman"/>
          <w:color w:val="000000" w:themeColor="text1"/>
          <w:sz w:val="32"/>
          <w:szCs w:val="32"/>
        </w:rPr>
        <w:t>S</w:t>
      </w:r>
      <w:r w:rsidR="006227E0">
        <w:rPr>
          <w:rFonts w:ascii="仿宋_GB2312" w:eastAsia="仿宋_GB2312" w:hAnsi="Times New Roman" w:hint="eastAsia"/>
          <w:color w:val="000000" w:themeColor="text1"/>
          <w:sz w:val="32"/>
          <w:szCs w:val="32"/>
        </w:rPr>
        <w:t>]</w:t>
      </w:r>
    </w:p>
    <w:p w14:paraId="5F80FB19" w14:textId="7EB1E527" w:rsidR="00E23C1A" w:rsidRPr="00E10344" w:rsidRDefault="00C17567" w:rsidP="00E10344">
      <w:pPr>
        <w:overflowPunct w:val="0"/>
        <w:spacing w:line="520" w:lineRule="exact"/>
        <w:ind w:firstLineChars="200" w:firstLine="640"/>
        <w:rPr>
          <w:rFonts w:ascii="黑体" w:eastAsia="黑体" w:hAnsi="黑体"/>
          <w:bCs/>
          <w:color w:val="000000" w:themeColor="text1"/>
          <w:sz w:val="32"/>
          <w:szCs w:val="32"/>
        </w:rPr>
      </w:pPr>
      <w:bookmarkStart w:id="4" w:name="_Toc499275629"/>
      <w:r w:rsidRPr="00E10344">
        <w:rPr>
          <w:rFonts w:ascii="黑体" w:eastAsia="黑体" w:hAnsi="黑体" w:hint="eastAsia"/>
          <w:bCs/>
          <w:color w:val="000000" w:themeColor="text1"/>
          <w:sz w:val="32"/>
          <w:szCs w:val="32"/>
        </w:rPr>
        <w:t>四</w:t>
      </w:r>
      <w:r w:rsidR="00E23C1A" w:rsidRPr="00E10344">
        <w:rPr>
          <w:rFonts w:ascii="黑体" w:eastAsia="黑体" w:hAnsi="黑体" w:hint="eastAsia"/>
          <w:bCs/>
          <w:color w:val="000000" w:themeColor="text1"/>
          <w:sz w:val="32"/>
          <w:szCs w:val="32"/>
        </w:rPr>
        <w:t>、起草单位</w:t>
      </w:r>
      <w:bookmarkEnd w:id="4"/>
    </w:p>
    <w:p w14:paraId="722DC96B" w14:textId="77777777" w:rsidR="00E23C1A" w:rsidRPr="00E10344" w:rsidRDefault="00E23C1A" w:rsidP="00E10344">
      <w:pPr>
        <w:spacing w:line="520" w:lineRule="exact"/>
        <w:ind w:firstLineChars="200" w:firstLine="624"/>
        <w:rPr>
          <w:rFonts w:ascii="仿宋_GB2312" w:eastAsia="仿宋_GB2312" w:hAnsi="Times New Roman"/>
          <w:color w:val="000000" w:themeColor="text1"/>
          <w:spacing w:val="-4"/>
          <w:sz w:val="32"/>
          <w:szCs w:val="32"/>
        </w:rPr>
      </w:pPr>
      <w:r w:rsidRPr="00E10344">
        <w:rPr>
          <w:rFonts w:ascii="仿宋_GB2312" w:eastAsia="仿宋_GB2312" w:hAnsi="Times New Roman" w:hint="eastAsia"/>
          <w:color w:val="000000" w:themeColor="text1"/>
          <w:spacing w:val="-4"/>
          <w:sz w:val="32"/>
          <w:szCs w:val="32"/>
        </w:rPr>
        <w:t>起草单位：国家药品监督管理局医疗器械技术审评中心</w:t>
      </w:r>
    </w:p>
    <w:p w14:paraId="63F856B4" w14:textId="26BE5835" w:rsidR="00914449" w:rsidRPr="00E10344" w:rsidRDefault="00D06E5E" w:rsidP="00E10344">
      <w:pPr>
        <w:widowControl/>
        <w:spacing w:line="520" w:lineRule="exact"/>
        <w:jc w:val="left"/>
        <w:rPr>
          <w:rFonts w:ascii="黑体" w:eastAsia="黑体" w:hAnsi="黑体"/>
          <w:b/>
          <w:sz w:val="32"/>
          <w:szCs w:val="32"/>
        </w:rPr>
      </w:pPr>
      <w:r w:rsidRPr="00E10344">
        <w:rPr>
          <w:rFonts w:ascii="仿宋_GB2312" w:eastAsia="仿宋_GB2312" w:hAnsi="黑体" w:hint="eastAsia"/>
          <w:sz w:val="32"/>
          <w:szCs w:val="32"/>
        </w:rPr>
        <w:br w:type="page"/>
      </w:r>
      <w:r w:rsidR="00914449" w:rsidRPr="00E10344">
        <w:rPr>
          <w:rFonts w:ascii="黑体" w:eastAsia="黑体" w:hAnsi="黑体" w:hint="eastAsia"/>
          <w:b/>
          <w:sz w:val="32"/>
          <w:szCs w:val="32"/>
        </w:rPr>
        <w:lastRenderedPageBreak/>
        <w:t>附</w:t>
      </w:r>
      <w:r w:rsidR="005E08DF" w:rsidRPr="00E10344">
        <w:rPr>
          <w:rFonts w:ascii="黑体" w:eastAsia="黑体" w:hAnsi="黑体" w:hint="eastAsia"/>
          <w:b/>
          <w:sz w:val="32"/>
          <w:szCs w:val="32"/>
        </w:rPr>
        <w:t>件</w:t>
      </w:r>
    </w:p>
    <w:p w14:paraId="49231221" w14:textId="62666FC8" w:rsidR="00914449" w:rsidRPr="00E10344" w:rsidRDefault="00742580" w:rsidP="00EB06D2">
      <w:pPr>
        <w:overflowPunct w:val="0"/>
        <w:spacing w:line="520" w:lineRule="exact"/>
        <w:jc w:val="center"/>
        <w:outlineLvl w:val="0"/>
        <w:rPr>
          <w:rFonts w:ascii="方正小标宋简体" w:eastAsia="方正小标宋简体" w:hAnsi="黑体"/>
          <w:bCs/>
          <w:kern w:val="44"/>
          <w:sz w:val="44"/>
          <w:szCs w:val="44"/>
        </w:rPr>
      </w:pPr>
      <w:r w:rsidRPr="00E10344">
        <w:rPr>
          <w:rFonts w:ascii="方正小标宋简体" w:eastAsia="方正小标宋简体" w:hAnsi="黑体" w:hint="eastAsia"/>
          <w:bCs/>
          <w:kern w:val="44"/>
          <w:sz w:val="44"/>
          <w:szCs w:val="44"/>
        </w:rPr>
        <w:t>缺牙</w:t>
      </w:r>
      <w:r w:rsidR="00914449" w:rsidRPr="00E10344">
        <w:rPr>
          <w:rFonts w:ascii="方正小标宋简体" w:eastAsia="方正小标宋简体" w:hAnsi="黑体" w:hint="eastAsia"/>
          <w:bCs/>
          <w:kern w:val="44"/>
          <w:sz w:val="44"/>
          <w:szCs w:val="44"/>
        </w:rPr>
        <w:t>模型试验报告模板</w:t>
      </w:r>
    </w:p>
    <w:p w14:paraId="0EDB3469" w14:textId="77777777" w:rsidR="00D80CD8" w:rsidRPr="00E10344" w:rsidRDefault="00D80CD8" w:rsidP="00E10344">
      <w:pPr>
        <w:pStyle w:val="2"/>
        <w:spacing w:line="520" w:lineRule="exact"/>
        <w:ind w:firstLine="640"/>
        <w:rPr>
          <w:rFonts w:ascii="仿宋_GB2312" w:eastAsia="仿宋_GB2312"/>
          <w:sz w:val="32"/>
          <w:szCs w:val="32"/>
        </w:rPr>
      </w:pPr>
    </w:p>
    <w:p w14:paraId="617B548D" w14:textId="77777777" w:rsidR="00914449" w:rsidRPr="00E10344" w:rsidRDefault="00914449" w:rsidP="00E10344">
      <w:pPr>
        <w:numPr>
          <w:ilvl w:val="0"/>
          <w:numId w:val="3"/>
        </w:numPr>
        <w:overflowPunct w:val="0"/>
        <w:spacing w:line="520" w:lineRule="exact"/>
        <w:jc w:val="left"/>
        <w:outlineLvl w:val="0"/>
        <w:rPr>
          <w:rFonts w:ascii="黑体" w:eastAsia="黑体" w:hAnsi="黑体"/>
          <w:sz w:val="32"/>
          <w:szCs w:val="32"/>
        </w:rPr>
      </w:pPr>
      <w:r w:rsidRPr="00E10344">
        <w:rPr>
          <w:rFonts w:ascii="黑体" w:eastAsia="黑体" w:hAnsi="黑体" w:hint="eastAsia"/>
          <w:sz w:val="32"/>
          <w:szCs w:val="32"/>
        </w:rPr>
        <w:t>试验方法概述</w:t>
      </w:r>
    </w:p>
    <w:p w14:paraId="536799E3" w14:textId="51CB40A5" w:rsidR="00914449" w:rsidRPr="00E10344" w:rsidRDefault="00914449" w:rsidP="00E10344">
      <w:pPr>
        <w:overflowPunct w:val="0"/>
        <w:spacing w:line="520" w:lineRule="exact"/>
        <w:ind w:firstLineChars="200" w:firstLine="640"/>
        <w:rPr>
          <w:rFonts w:ascii="仿宋_GB2312" w:eastAsia="仿宋_GB2312" w:hAnsi="Times New Roman"/>
          <w:sz w:val="32"/>
          <w:szCs w:val="32"/>
        </w:rPr>
      </w:pPr>
      <w:r w:rsidRPr="00E10344">
        <w:rPr>
          <w:rFonts w:ascii="仿宋_GB2312" w:eastAsia="仿宋_GB2312" w:hAnsi="Times New Roman" w:hint="eastAsia"/>
          <w:sz w:val="32"/>
          <w:szCs w:val="32"/>
        </w:rPr>
        <w:t>需概述模型试验的设计目的，并确认</w:t>
      </w:r>
      <w:r w:rsidR="003E6FE7" w:rsidRPr="00E10344">
        <w:rPr>
          <w:rFonts w:ascii="仿宋_GB2312" w:eastAsia="仿宋_GB2312" w:hAnsi="Times New Roman" w:hint="eastAsia"/>
          <w:sz w:val="32"/>
          <w:szCs w:val="32"/>
        </w:rPr>
        <w:t>产品</w:t>
      </w:r>
      <w:r w:rsidRPr="00E10344">
        <w:rPr>
          <w:rFonts w:ascii="仿宋_GB2312" w:eastAsia="仿宋_GB2312" w:hAnsi="Times New Roman" w:hint="eastAsia"/>
          <w:sz w:val="32"/>
          <w:szCs w:val="32"/>
        </w:rPr>
        <w:t>的</w:t>
      </w:r>
      <w:r w:rsidR="003E6FE7" w:rsidRPr="00E10344">
        <w:rPr>
          <w:rFonts w:ascii="仿宋_GB2312" w:eastAsia="仿宋_GB2312" w:hAnsi="Times New Roman" w:hint="eastAsia"/>
          <w:sz w:val="32"/>
          <w:szCs w:val="32"/>
        </w:rPr>
        <w:t>对比</w:t>
      </w:r>
      <w:r w:rsidRPr="00E10344">
        <w:rPr>
          <w:rFonts w:ascii="仿宋_GB2312" w:eastAsia="仿宋_GB2312" w:hAnsi="Times New Roman" w:hint="eastAsia"/>
          <w:sz w:val="32"/>
          <w:szCs w:val="32"/>
        </w:rPr>
        <w:t>项目及结果符合产品宣称的指标要求。</w:t>
      </w:r>
    </w:p>
    <w:p w14:paraId="48876C2F" w14:textId="77777777" w:rsidR="00914449" w:rsidRPr="00E10344" w:rsidRDefault="00914449" w:rsidP="00E10344">
      <w:pPr>
        <w:numPr>
          <w:ilvl w:val="0"/>
          <w:numId w:val="3"/>
        </w:numPr>
        <w:overflowPunct w:val="0"/>
        <w:spacing w:line="520" w:lineRule="exact"/>
        <w:jc w:val="left"/>
        <w:outlineLvl w:val="0"/>
        <w:rPr>
          <w:rFonts w:ascii="黑体" w:eastAsia="黑体" w:hAnsi="黑体"/>
          <w:sz w:val="32"/>
          <w:szCs w:val="32"/>
        </w:rPr>
      </w:pPr>
      <w:r w:rsidRPr="00E10344">
        <w:rPr>
          <w:rFonts w:ascii="黑体" w:eastAsia="黑体" w:hAnsi="黑体" w:hint="eastAsia"/>
          <w:sz w:val="32"/>
          <w:szCs w:val="32"/>
        </w:rPr>
        <w:t>试验指标</w:t>
      </w:r>
    </w:p>
    <w:p w14:paraId="51A118AD" w14:textId="76880EAA" w:rsidR="00DB0D76" w:rsidRPr="00E10344" w:rsidRDefault="00DB0D76"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明确产品的定位精度达标值及其设定的依据。</w:t>
      </w:r>
    </w:p>
    <w:p w14:paraId="78E3F8A2" w14:textId="2AA9BE1A" w:rsidR="00DB0D76" w:rsidRPr="00E10344" w:rsidRDefault="00515958" w:rsidP="00E10344">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一般采用种植体导航定位</w:t>
      </w:r>
      <w:r w:rsidR="008B15C4" w:rsidRPr="00E10344">
        <w:rPr>
          <w:rFonts w:ascii="仿宋_GB2312" w:eastAsia="仿宋_GB2312" w:hAnsi="Times New Roman" w:hint="eastAsia"/>
          <w:color w:val="000000" w:themeColor="text1"/>
          <w:sz w:val="32"/>
          <w:szCs w:val="32"/>
        </w:rPr>
        <w:t>精度</w:t>
      </w:r>
      <w:r w:rsidRPr="00E10344">
        <w:rPr>
          <w:rFonts w:ascii="仿宋_GB2312" w:eastAsia="仿宋_GB2312" w:hAnsi="Times New Roman" w:hint="eastAsia"/>
          <w:color w:val="000000" w:themeColor="text1"/>
          <w:sz w:val="32"/>
          <w:szCs w:val="32"/>
        </w:rPr>
        <w:t>（</w:t>
      </w:r>
      <w:r w:rsidR="00CA4797" w:rsidRPr="00E10344">
        <w:rPr>
          <w:rFonts w:ascii="仿宋_GB2312" w:eastAsia="仿宋_GB2312" w:hAnsi="Times New Roman" w:hint="eastAsia"/>
          <w:color w:val="000000" w:themeColor="text1"/>
          <w:sz w:val="32"/>
          <w:szCs w:val="32"/>
        </w:rPr>
        <w:t>包括</w:t>
      </w:r>
      <w:r w:rsidRPr="00E10344">
        <w:rPr>
          <w:rFonts w:ascii="仿宋_GB2312" w:eastAsia="仿宋_GB2312" w:hAnsi="Times New Roman" w:hint="eastAsia"/>
          <w:color w:val="000000" w:themeColor="text1"/>
          <w:sz w:val="32"/>
          <w:szCs w:val="32"/>
        </w:rPr>
        <w:t>种植体植入点偏差、根尖点偏差、角度偏差）</w:t>
      </w:r>
      <w:r w:rsidR="00DB0D76" w:rsidRPr="00E10344">
        <w:rPr>
          <w:rFonts w:ascii="仿宋_GB2312" w:eastAsia="仿宋_GB2312" w:hAnsi="Times New Roman" w:hint="eastAsia"/>
          <w:color w:val="000000" w:themeColor="text1"/>
          <w:sz w:val="32"/>
          <w:szCs w:val="32"/>
        </w:rPr>
        <w:t>和种植体导航定位达标率，对产品的种植精度和满意度进行描述和评价</w:t>
      </w:r>
      <w:r w:rsidR="009036C9" w:rsidRPr="00E10344">
        <w:rPr>
          <w:rFonts w:ascii="仿宋_GB2312" w:eastAsia="仿宋_GB2312" w:hAnsi="Times New Roman" w:hint="eastAsia"/>
          <w:color w:val="000000" w:themeColor="text1"/>
          <w:sz w:val="32"/>
          <w:szCs w:val="32"/>
        </w:rPr>
        <w:t>。</w:t>
      </w:r>
      <w:r w:rsidR="00DB0D76" w:rsidRPr="00E10344">
        <w:rPr>
          <w:rFonts w:ascii="仿宋_GB2312" w:eastAsia="仿宋_GB2312" w:hAnsi="Times New Roman" w:hint="eastAsia"/>
          <w:color w:val="000000" w:themeColor="text1"/>
          <w:sz w:val="32"/>
          <w:szCs w:val="32"/>
        </w:rPr>
        <w:t>种植体导航定位达标是指种植体植入点偏差、根尖点偏差、角度偏差</w:t>
      </w:r>
      <w:r w:rsidR="003B0803" w:rsidRPr="00E10344">
        <w:rPr>
          <w:rFonts w:ascii="仿宋_GB2312" w:eastAsia="仿宋_GB2312" w:hAnsi="Times New Roman" w:hint="eastAsia"/>
          <w:color w:val="000000" w:themeColor="text1"/>
          <w:sz w:val="32"/>
          <w:szCs w:val="32"/>
        </w:rPr>
        <w:t>同时</w:t>
      </w:r>
      <w:r w:rsidR="00DB0D76" w:rsidRPr="00E10344">
        <w:rPr>
          <w:rFonts w:ascii="仿宋_GB2312" w:eastAsia="仿宋_GB2312" w:hAnsi="Times New Roman" w:hint="eastAsia"/>
          <w:color w:val="000000" w:themeColor="text1"/>
          <w:sz w:val="32"/>
          <w:szCs w:val="32"/>
        </w:rPr>
        <w:t>达到预先设定的定位精度达标值。</w:t>
      </w:r>
    </w:p>
    <w:p w14:paraId="4652FCFD" w14:textId="02955C3D" w:rsidR="003B0803" w:rsidRPr="00E10344" w:rsidRDefault="003B0803" w:rsidP="00E10344">
      <w:pPr>
        <w:widowControl/>
        <w:spacing w:line="520" w:lineRule="exact"/>
        <w:ind w:firstLineChars="200" w:firstLine="640"/>
        <w:jc w:val="left"/>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种植体植入精度具体参数定义</w:t>
      </w:r>
      <w:r w:rsidR="00DB0D76" w:rsidRPr="00E10344">
        <w:rPr>
          <w:rFonts w:ascii="仿宋_GB2312" w:eastAsia="仿宋_GB2312" w:hAnsi="Times New Roman" w:hint="eastAsia"/>
          <w:color w:val="000000" w:themeColor="text1"/>
          <w:sz w:val="32"/>
          <w:szCs w:val="32"/>
        </w:rPr>
        <w:t>可参考</w:t>
      </w:r>
      <w:r w:rsidRPr="00E10344">
        <w:rPr>
          <w:rFonts w:ascii="仿宋_GB2312" w:eastAsia="仿宋_GB2312" w:hAnsi="Times New Roman" w:hint="eastAsia"/>
          <w:color w:val="000000" w:themeColor="text1"/>
          <w:sz w:val="32"/>
          <w:szCs w:val="32"/>
        </w:rPr>
        <w:t>图</w:t>
      </w:r>
      <w:r w:rsidR="00DB0D76" w:rsidRPr="00E10344">
        <w:rPr>
          <w:rFonts w:ascii="仿宋_GB2312" w:eastAsia="仿宋_GB2312" w:hAnsi="Times New Roman" w:hint="eastAsia"/>
          <w:color w:val="000000" w:themeColor="text1"/>
          <w:sz w:val="32"/>
          <w:szCs w:val="32"/>
        </w:rPr>
        <w:t>1或其他临床公认的方式确定。图1所示的</w:t>
      </w:r>
      <w:r w:rsidRPr="00E10344">
        <w:rPr>
          <w:rFonts w:ascii="仿宋_GB2312" w:eastAsia="仿宋_GB2312" w:hAnsi="Times New Roman" w:hint="eastAsia"/>
          <w:color w:val="000000" w:themeColor="text1"/>
          <w:sz w:val="32"/>
          <w:szCs w:val="32"/>
        </w:rPr>
        <w:t>左侧为种植体术前</w:t>
      </w:r>
      <w:r w:rsidR="00FB45B9" w:rsidRPr="00E10344">
        <w:rPr>
          <w:rFonts w:ascii="仿宋_GB2312" w:eastAsia="仿宋_GB2312" w:hAnsi="Times New Roman" w:hint="eastAsia"/>
          <w:color w:val="000000" w:themeColor="text1"/>
          <w:sz w:val="32"/>
          <w:szCs w:val="32"/>
        </w:rPr>
        <w:t>计划</w:t>
      </w:r>
      <w:r w:rsidRPr="00E10344">
        <w:rPr>
          <w:rFonts w:ascii="仿宋_GB2312" w:eastAsia="仿宋_GB2312" w:hAnsi="Times New Roman" w:hint="eastAsia"/>
          <w:color w:val="000000" w:themeColor="text1"/>
          <w:sz w:val="32"/>
          <w:szCs w:val="32"/>
        </w:rPr>
        <w:t>位置，右侧为种植体实际植入位置，根据两组位置的植入点和根尖点的空间坐标即可求得种植体植入点的总误差、深度误差、横向误差，种植体根尖点的总误差、深度误差、横向误差，以及种植体的角度误差。</w:t>
      </w:r>
    </w:p>
    <w:p w14:paraId="5ED856BF" w14:textId="7CB994CD" w:rsidR="00DB0D76" w:rsidRPr="00E10344" w:rsidRDefault="00DB0D76" w:rsidP="00E10344">
      <w:pPr>
        <w:pStyle w:val="2"/>
        <w:spacing w:line="520" w:lineRule="exact"/>
        <w:ind w:firstLine="640"/>
        <w:rPr>
          <w:rFonts w:ascii="仿宋_GB2312" w:eastAsia="仿宋_GB2312"/>
          <w:sz w:val="32"/>
          <w:szCs w:val="32"/>
        </w:rPr>
      </w:pPr>
      <w:r w:rsidRPr="00E10344">
        <w:rPr>
          <w:rFonts w:ascii="仿宋_GB2312" w:eastAsia="仿宋_GB2312" w:hAnsi="Times New Roman" w:hint="eastAsia"/>
          <w:noProof/>
          <w:color w:val="000000" w:themeColor="text1"/>
          <w:sz w:val="32"/>
          <w:szCs w:val="32"/>
        </w:rPr>
        <w:lastRenderedPageBreak/>
        <w:drawing>
          <wp:anchor distT="0" distB="0" distL="114300" distR="114300" simplePos="0" relativeHeight="251659264" behindDoc="1" locked="0" layoutInCell="1" allowOverlap="1" wp14:anchorId="7AC67A1E" wp14:editId="2AC06D9F">
            <wp:simplePos x="0" y="0"/>
            <wp:positionH relativeFrom="margin">
              <wp:align>center</wp:align>
            </wp:positionH>
            <wp:positionV relativeFrom="paragraph">
              <wp:posOffset>317228</wp:posOffset>
            </wp:positionV>
            <wp:extent cx="4173855" cy="3762375"/>
            <wp:effectExtent l="0" t="0" r="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173855" cy="3762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D9026B" w14:textId="32A7924E" w:rsidR="00DB0D76" w:rsidRPr="00E10344" w:rsidRDefault="00DB0D76" w:rsidP="00E10344">
      <w:pPr>
        <w:widowControl/>
        <w:spacing w:line="520" w:lineRule="exact"/>
        <w:ind w:firstLineChars="600" w:firstLine="1680"/>
        <w:rPr>
          <w:rFonts w:ascii="黑体" w:eastAsia="黑体" w:hAnsi="黑体" w:cs="宋体"/>
          <w:color w:val="000000" w:themeColor="text1"/>
          <w:kern w:val="0"/>
          <w:sz w:val="28"/>
          <w:szCs w:val="28"/>
        </w:rPr>
      </w:pPr>
      <w:r w:rsidRPr="00E10344">
        <w:rPr>
          <w:rFonts w:ascii="黑体" w:eastAsia="黑体" w:hAnsi="黑体" w:hint="eastAsia"/>
          <w:color w:val="000000" w:themeColor="text1"/>
          <w:sz w:val="28"/>
          <w:szCs w:val="28"/>
        </w:rPr>
        <w:t>图1 种植体植入精度具体参数定义</w:t>
      </w:r>
    </w:p>
    <w:p w14:paraId="1784F0C6" w14:textId="77777777" w:rsidR="00506867" w:rsidRPr="00E10344" w:rsidRDefault="00506867" w:rsidP="00E10344">
      <w:pPr>
        <w:widowControl/>
        <w:spacing w:line="520" w:lineRule="exact"/>
        <w:ind w:firstLine="640"/>
        <w:jc w:val="left"/>
        <w:rPr>
          <w:rFonts w:ascii="仿宋_GB2312" w:eastAsia="仿宋_GB2312" w:hAnsi="Times New Roman" w:cs="宋体"/>
          <w:color w:val="000000" w:themeColor="text1"/>
          <w:kern w:val="0"/>
          <w:sz w:val="32"/>
          <w:szCs w:val="32"/>
        </w:rPr>
      </w:pPr>
    </w:p>
    <w:p w14:paraId="7DDEA1AB" w14:textId="46070CDA" w:rsidR="00DB0D76" w:rsidRPr="00E10344" w:rsidRDefault="00506867" w:rsidP="00E10344">
      <w:pPr>
        <w:widowControl/>
        <w:spacing w:line="520" w:lineRule="exact"/>
        <w:ind w:firstLine="640"/>
        <w:jc w:val="left"/>
        <w:rPr>
          <w:rFonts w:ascii="仿宋_GB2312" w:eastAsia="仿宋_GB2312" w:hAnsi="Times New Roman" w:cs="宋体"/>
          <w:color w:val="000000" w:themeColor="text1"/>
          <w:kern w:val="0"/>
          <w:sz w:val="32"/>
          <w:szCs w:val="32"/>
        </w:rPr>
      </w:pPr>
      <w:r w:rsidRPr="00E10344">
        <w:rPr>
          <w:rFonts w:ascii="仿宋_GB2312" w:eastAsia="仿宋_GB2312" w:hAnsi="Times New Roman" w:cs="宋体" w:hint="eastAsia"/>
          <w:color w:val="000000" w:themeColor="text1"/>
          <w:kern w:val="0"/>
          <w:sz w:val="32"/>
          <w:szCs w:val="32"/>
        </w:rPr>
        <w:t>此外，建议对产品的其他使用性能也进行记录和评价，如导航定位时间、整机操作满意度、软件功能评价、工作稳定性、整机安全性（包括安全措施）等。</w:t>
      </w:r>
    </w:p>
    <w:p w14:paraId="1D1DDB07" w14:textId="60E15B2C" w:rsidR="003B0803" w:rsidRPr="00E10344" w:rsidRDefault="003B0803" w:rsidP="00E10344">
      <w:pPr>
        <w:widowControl/>
        <w:spacing w:line="520" w:lineRule="exact"/>
        <w:ind w:firstLine="640"/>
        <w:jc w:val="left"/>
        <w:rPr>
          <w:rFonts w:ascii="仿宋_GB2312" w:eastAsia="仿宋_GB2312" w:hAnsi="Times New Roman" w:cs="宋体"/>
          <w:color w:val="000000" w:themeColor="text1"/>
          <w:kern w:val="0"/>
          <w:sz w:val="32"/>
          <w:szCs w:val="32"/>
        </w:rPr>
      </w:pPr>
      <w:r w:rsidRPr="00E10344">
        <w:rPr>
          <w:rFonts w:ascii="仿宋_GB2312" w:eastAsia="仿宋_GB2312" w:hAnsi="Times New Roman" w:cs="宋体" w:hint="eastAsia"/>
          <w:color w:val="000000" w:themeColor="text1"/>
          <w:kern w:val="0"/>
          <w:sz w:val="32"/>
          <w:szCs w:val="32"/>
        </w:rPr>
        <w:t>导航定位时间是指手术注册到机械</w:t>
      </w:r>
      <w:proofErr w:type="gramStart"/>
      <w:r w:rsidRPr="00E10344">
        <w:rPr>
          <w:rFonts w:ascii="仿宋_GB2312" w:eastAsia="仿宋_GB2312" w:hAnsi="Times New Roman" w:cs="宋体" w:hint="eastAsia"/>
          <w:color w:val="000000" w:themeColor="text1"/>
          <w:kern w:val="0"/>
          <w:sz w:val="32"/>
          <w:szCs w:val="32"/>
        </w:rPr>
        <w:t>臂实施</w:t>
      </w:r>
      <w:proofErr w:type="gramEnd"/>
      <w:r w:rsidRPr="00E10344">
        <w:rPr>
          <w:rFonts w:ascii="仿宋_GB2312" w:eastAsia="仿宋_GB2312" w:hAnsi="Times New Roman" w:cs="宋体" w:hint="eastAsia"/>
          <w:color w:val="000000" w:themeColor="text1"/>
          <w:kern w:val="0"/>
          <w:sz w:val="32"/>
          <w:szCs w:val="32"/>
        </w:rPr>
        <w:t>窝洞制备的时间。整机操作满意度是指医生对口腔种植手术导航定位系统在试验过程中的操作满意度进行评价。软件功能评价是指</w:t>
      </w:r>
      <w:r w:rsidR="00EB08FA" w:rsidRPr="00E10344">
        <w:rPr>
          <w:rFonts w:ascii="仿宋_GB2312" w:eastAsia="仿宋_GB2312" w:hAnsi="Times New Roman" w:cs="宋体" w:hint="eastAsia"/>
          <w:color w:val="000000" w:themeColor="text1"/>
          <w:kern w:val="0"/>
          <w:sz w:val="32"/>
          <w:szCs w:val="32"/>
        </w:rPr>
        <w:t>医生</w:t>
      </w:r>
      <w:r w:rsidRPr="00E10344">
        <w:rPr>
          <w:rFonts w:ascii="仿宋_GB2312" w:eastAsia="仿宋_GB2312" w:hAnsi="Times New Roman" w:cs="宋体" w:hint="eastAsia"/>
          <w:color w:val="000000" w:themeColor="text1"/>
          <w:kern w:val="0"/>
          <w:sz w:val="32"/>
          <w:szCs w:val="32"/>
        </w:rPr>
        <w:t>使用软件时对软件功能使用感受，包括影像数据读取与显示，创建病例、查询及管理，手术计划制定（种植体位置与姿态</w:t>
      </w:r>
      <w:r w:rsidR="00FB45B9" w:rsidRPr="00E10344">
        <w:rPr>
          <w:rFonts w:ascii="仿宋_GB2312" w:eastAsia="仿宋_GB2312" w:hAnsi="Times New Roman" w:cs="宋体" w:hint="eastAsia"/>
          <w:color w:val="000000" w:themeColor="text1"/>
          <w:kern w:val="0"/>
          <w:sz w:val="32"/>
          <w:szCs w:val="32"/>
        </w:rPr>
        <w:t>计划</w:t>
      </w:r>
      <w:r w:rsidRPr="00E10344">
        <w:rPr>
          <w:rFonts w:ascii="仿宋_GB2312" w:eastAsia="仿宋_GB2312" w:hAnsi="Times New Roman" w:cs="宋体" w:hint="eastAsia"/>
          <w:color w:val="000000" w:themeColor="text1"/>
          <w:kern w:val="0"/>
          <w:sz w:val="32"/>
          <w:szCs w:val="32"/>
        </w:rPr>
        <w:t>、保存、显示</w:t>
      </w:r>
      <w:r w:rsidR="00C91409" w:rsidRPr="00E10344">
        <w:rPr>
          <w:rFonts w:ascii="仿宋_GB2312" w:eastAsia="仿宋_GB2312" w:hAnsi="Times New Roman" w:cs="宋体" w:hint="eastAsia"/>
          <w:color w:val="000000" w:themeColor="text1"/>
          <w:kern w:val="0"/>
          <w:sz w:val="32"/>
          <w:szCs w:val="32"/>
        </w:rPr>
        <w:t>等</w:t>
      </w:r>
      <w:r w:rsidRPr="00E10344">
        <w:rPr>
          <w:rFonts w:ascii="仿宋_GB2312" w:eastAsia="仿宋_GB2312" w:hAnsi="Times New Roman" w:cs="宋体" w:hint="eastAsia"/>
          <w:color w:val="000000" w:themeColor="text1"/>
          <w:kern w:val="0"/>
          <w:sz w:val="32"/>
          <w:szCs w:val="32"/>
        </w:rPr>
        <w:t>），注册</w:t>
      </w:r>
      <w:r w:rsidR="00EB08FA" w:rsidRPr="00E10344">
        <w:rPr>
          <w:rFonts w:ascii="仿宋_GB2312" w:eastAsia="仿宋_GB2312" w:hAnsi="Times New Roman" w:cs="宋体" w:hint="eastAsia"/>
          <w:color w:val="000000" w:themeColor="text1"/>
          <w:kern w:val="0"/>
          <w:sz w:val="32"/>
          <w:szCs w:val="32"/>
        </w:rPr>
        <w:t>配准</w:t>
      </w:r>
      <w:r w:rsidRPr="00E10344">
        <w:rPr>
          <w:rFonts w:ascii="仿宋_GB2312" w:eastAsia="仿宋_GB2312" w:hAnsi="Times New Roman" w:cs="宋体" w:hint="eastAsia"/>
          <w:color w:val="000000" w:themeColor="text1"/>
          <w:kern w:val="0"/>
          <w:sz w:val="32"/>
          <w:szCs w:val="32"/>
        </w:rPr>
        <w:t>，手术导航操作等。工作稳定</w:t>
      </w:r>
      <w:r w:rsidRPr="00E10344">
        <w:rPr>
          <w:rFonts w:ascii="仿宋_GB2312" w:eastAsia="仿宋_GB2312" w:hAnsi="Times New Roman" w:cs="宋体" w:hint="eastAsia"/>
          <w:color w:val="000000" w:themeColor="text1"/>
          <w:kern w:val="0"/>
          <w:sz w:val="32"/>
          <w:szCs w:val="32"/>
        </w:rPr>
        <w:lastRenderedPageBreak/>
        <w:t>性是指产品在使用过程中的稳定性，通过手术过程器械是否稳定（如机械臂的位姿稳定性等）、正常工作，是否存在死机等现象综合判断产品的工作稳定性。</w:t>
      </w:r>
    </w:p>
    <w:p w14:paraId="695F5F80" w14:textId="77777777" w:rsidR="00914449" w:rsidRPr="00E10344" w:rsidRDefault="00914449" w:rsidP="00E10344">
      <w:pPr>
        <w:numPr>
          <w:ilvl w:val="0"/>
          <w:numId w:val="3"/>
        </w:numPr>
        <w:overflowPunct w:val="0"/>
        <w:spacing w:line="520" w:lineRule="exact"/>
        <w:jc w:val="left"/>
        <w:outlineLvl w:val="0"/>
        <w:rPr>
          <w:rFonts w:ascii="黑体" w:eastAsia="黑体" w:hAnsi="黑体"/>
          <w:sz w:val="32"/>
          <w:szCs w:val="32"/>
        </w:rPr>
      </w:pPr>
      <w:r w:rsidRPr="00E10344">
        <w:rPr>
          <w:rFonts w:ascii="黑体" w:eastAsia="黑体" w:hAnsi="黑体" w:hint="eastAsia"/>
          <w:sz w:val="32"/>
          <w:szCs w:val="32"/>
        </w:rPr>
        <w:t>试验</w:t>
      </w:r>
    </w:p>
    <w:p w14:paraId="0ADFA8DD" w14:textId="74E747EE" w:rsidR="00914449" w:rsidRPr="00EB06D2" w:rsidRDefault="00EB06D2" w:rsidP="00EB06D2">
      <w:pPr>
        <w:spacing w:line="540" w:lineRule="exact"/>
        <w:ind w:firstLineChars="200" w:firstLine="640"/>
        <w:rPr>
          <w:rFonts w:ascii="楷体_GB2312" w:eastAsia="楷体_GB2312" w:hAnsi="楷体"/>
          <w:sz w:val="32"/>
          <w:szCs w:val="32"/>
        </w:rPr>
      </w:pPr>
      <w:r>
        <w:rPr>
          <w:rFonts w:ascii="楷体_GB2312" w:eastAsia="楷体_GB2312" w:hAnsi="楷体" w:hint="eastAsia"/>
          <w:sz w:val="32"/>
          <w:szCs w:val="32"/>
        </w:rPr>
        <w:t>（一）</w:t>
      </w:r>
      <w:r w:rsidR="00914449" w:rsidRPr="00EB06D2">
        <w:rPr>
          <w:rFonts w:ascii="楷体_GB2312" w:eastAsia="楷体_GB2312" w:hAnsi="楷体" w:hint="eastAsia"/>
          <w:sz w:val="32"/>
          <w:szCs w:val="32"/>
        </w:rPr>
        <w:t>测试模</w:t>
      </w:r>
      <w:r w:rsidR="003B0803" w:rsidRPr="00EB06D2">
        <w:rPr>
          <w:rFonts w:ascii="楷体_GB2312" w:eastAsia="楷体_GB2312" w:hAnsi="楷体" w:hint="eastAsia"/>
          <w:sz w:val="32"/>
          <w:szCs w:val="32"/>
        </w:rPr>
        <w:t>型</w:t>
      </w:r>
    </w:p>
    <w:p w14:paraId="415DE753" w14:textId="174AB6B6" w:rsidR="00914449" w:rsidRPr="00E10344" w:rsidRDefault="00914449" w:rsidP="00E10344">
      <w:pPr>
        <w:spacing w:line="520" w:lineRule="exact"/>
        <w:ind w:firstLineChars="200" w:firstLine="640"/>
        <w:rPr>
          <w:rFonts w:ascii="仿宋_GB2312" w:eastAsia="仿宋_GB2312"/>
          <w:sz w:val="32"/>
          <w:szCs w:val="32"/>
        </w:rPr>
      </w:pPr>
      <w:r w:rsidRPr="00E10344">
        <w:rPr>
          <w:rFonts w:ascii="仿宋_GB2312" w:eastAsia="仿宋_GB2312" w:hAnsi="Times New Roman" w:hint="eastAsia"/>
          <w:sz w:val="32"/>
          <w:szCs w:val="32"/>
        </w:rPr>
        <w:t>需给出</w:t>
      </w:r>
      <w:r w:rsidR="003B0803" w:rsidRPr="00E10344">
        <w:rPr>
          <w:rFonts w:ascii="仿宋_GB2312" w:eastAsia="仿宋_GB2312" w:hAnsi="Times New Roman" w:hint="eastAsia"/>
          <w:sz w:val="32"/>
          <w:szCs w:val="32"/>
        </w:rPr>
        <w:t>缺牙模型</w:t>
      </w:r>
      <w:r w:rsidRPr="00E10344">
        <w:rPr>
          <w:rFonts w:ascii="仿宋_GB2312" w:eastAsia="仿宋_GB2312" w:hAnsi="Times New Roman" w:hint="eastAsia"/>
          <w:sz w:val="32"/>
          <w:szCs w:val="32"/>
        </w:rPr>
        <w:t>的示意图，详细描述模型的技术参数。</w:t>
      </w:r>
    </w:p>
    <w:p w14:paraId="4A80281A" w14:textId="094B60F3" w:rsidR="00914449" w:rsidRPr="00EB06D2" w:rsidRDefault="00EB06D2" w:rsidP="00EB06D2">
      <w:pPr>
        <w:spacing w:line="540" w:lineRule="exact"/>
        <w:ind w:firstLineChars="200" w:firstLine="640"/>
        <w:rPr>
          <w:rFonts w:ascii="楷体_GB2312" w:eastAsia="楷体_GB2312" w:hAnsi="楷体"/>
          <w:sz w:val="32"/>
          <w:szCs w:val="32"/>
        </w:rPr>
      </w:pPr>
      <w:r>
        <w:rPr>
          <w:rFonts w:ascii="楷体_GB2312" w:eastAsia="楷体_GB2312" w:hAnsi="楷体" w:hint="eastAsia"/>
          <w:sz w:val="32"/>
          <w:szCs w:val="32"/>
        </w:rPr>
        <w:t>（二）</w:t>
      </w:r>
      <w:r w:rsidR="00B3059C" w:rsidRPr="00EB06D2">
        <w:rPr>
          <w:rFonts w:ascii="楷体_GB2312" w:eastAsia="楷体_GB2312" w:hAnsi="楷体" w:hint="eastAsia"/>
          <w:sz w:val="32"/>
          <w:szCs w:val="32"/>
        </w:rPr>
        <w:t>试验</w:t>
      </w:r>
      <w:r w:rsidR="00914449" w:rsidRPr="00EB06D2">
        <w:rPr>
          <w:rFonts w:ascii="楷体_GB2312" w:eastAsia="楷体_GB2312" w:hAnsi="楷体" w:hint="eastAsia"/>
          <w:sz w:val="32"/>
          <w:szCs w:val="32"/>
        </w:rPr>
        <w:t>方法</w:t>
      </w:r>
    </w:p>
    <w:p w14:paraId="47F9713F" w14:textId="40C19F6E" w:rsidR="003B0803" w:rsidRPr="00E10344" w:rsidRDefault="00914449" w:rsidP="00E10344">
      <w:pPr>
        <w:spacing w:line="520" w:lineRule="exact"/>
        <w:ind w:firstLineChars="200" w:firstLine="640"/>
        <w:rPr>
          <w:rFonts w:ascii="仿宋_GB2312" w:eastAsia="仿宋_GB2312" w:hAnsi="Times New Roman"/>
          <w:sz w:val="32"/>
          <w:szCs w:val="32"/>
        </w:rPr>
      </w:pPr>
      <w:r w:rsidRPr="00E10344">
        <w:rPr>
          <w:rFonts w:ascii="仿宋_GB2312" w:eastAsia="仿宋_GB2312" w:hAnsi="Times New Roman" w:hint="eastAsia"/>
          <w:sz w:val="32"/>
          <w:szCs w:val="32"/>
        </w:rPr>
        <w:t>需详细描述</w:t>
      </w:r>
      <w:r w:rsidR="00B3059C" w:rsidRPr="00E10344">
        <w:rPr>
          <w:rFonts w:ascii="仿宋_GB2312" w:eastAsia="仿宋_GB2312" w:hAnsi="Times New Roman" w:hint="eastAsia"/>
          <w:sz w:val="32"/>
          <w:szCs w:val="32"/>
        </w:rPr>
        <w:t>试验</w:t>
      </w:r>
      <w:r w:rsidRPr="00E10344">
        <w:rPr>
          <w:rFonts w:ascii="仿宋_GB2312" w:eastAsia="仿宋_GB2312" w:hAnsi="Times New Roman" w:hint="eastAsia"/>
          <w:sz w:val="32"/>
          <w:szCs w:val="32"/>
        </w:rPr>
        <w:t>方法。</w:t>
      </w:r>
    </w:p>
    <w:p w14:paraId="63D0891C" w14:textId="77777777" w:rsidR="00914449" w:rsidRPr="00E10344" w:rsidRDefault="00914449" w:rsidP="00E10344">
      <w:pPr>
        <w:numPr>
          <w:ilvl w:val="0"/>
          <w:numId w:val="3"/>
        </w:numPr>
        <w:overflowPunct w:val="0"/>
        <w:spacing w:line="520" w:lineRule="exact"/>
        <w:jc w:val="left"/>
        <w:outlineLvl w:val="0"/>
        <w:rPr>
          <w:rFonts w:ascii="黑体" w:eastAsia="黑体" w:hAnsi="黑体"/>
          <w:sz w:val="32"/>
          <w:szCs w:val="32"/>
        </w:rPr>
      </w:pPr>
      <w:r w:rsidRPr="00E10344">
        <w:rPr>
          <w:rFonts w:ascii="黑体" w:eastAsia="黑体" w:hAnsi="黑体" w:hint="eastAsia"/>
          <w:sz w:val="32"/>
          <w:szCs w:val="32"/>
        </w:rPr>
        <w:t>试验数据</w:t>
      </w:r>
    </w:p>
    <w:p w14:paraId="5228D1AF" w14:textId="77777777" w:rsidR="00914449" w:rsidRPr="00E10344" w:rsidRDefault="00914449" w:rsidP="00E10344">
      <w:pPr>
        <w:spacing w:line="520" w:lineRule="exact"/>
        <w:ind w:firstLineChars="200" w:firstLine="640"/>
        <w:rPr>
          <w:rFonts w:ascii="仿宋_GB2312" w:eastAsia="仿宋_GB2312" w:hAnsi="Times New Roman"/>
          <w:sz w:val="32"/>
          <w:szCs w:val="32"/>
        </w:rPr>
      </w:pPr>
      <w:r w:rsidRPr="00E10344">
        <w:rPr>
          <w:rFonts w:ascii="仿宋_GB2312" w:eastAsia="仿宋_GB2312" w:hAnsi="Times New Roman" w:hint="eastAsia"/>
          <w:sz w:val="32"/>
          <w:szCs w:val="32"/>
        </w:rPr>
        <w:t>列出各项指标的试验数据。</w:t>
      </w:r>
    </w:p>
    <w:p w14:paraId="0301109A" w14:textId="77777777" w:rsidR="00914449" w:rsidRPr="00E10344" w:rsidRDefault="00914449" w:rsidP="00E10344">
      <w:pPr>
        <w:numPr>
          <w:ilvl w:val="0"/>
          <w:numId w:val="3"/>
        </w:numPr>
        <w:overflowPunct w:val="0"/>
        <w:spacing w:line="520" w:lineRule="exact"/>
        <w:jc w:val="left"/>
        <w:outlineLvl w:val="0"/>
        <w:rPr>
          <w:rFonts w:ascii="黑体" w:eastAsia="黑体" w:hAnsi="黑体"/>
          <w:sz w:val="32"/>
          <w:szCs w:val="32"/>
        </w:rPr>
      </w:pPr>
      <w:r w:rsidRPr="00E10344">
        <w:rPr>
          <w:rFonts w:ascii="黑体" w:eastAsia="黑体" w:hAnsi="黑体" w:hint="eastAsia"/>
          <w:sz w:val="32"/>
          <w:szCs w:val="32"/>
        </w:rPr>
        <w:t>试验结论</w:t>
      </w:r>
    </w:p>
    <w:p w14:paraId="5AE6983E" w14:textId="232DBDA6" w:rsidR="00914449" w:rsidRPr="00E10344" w:rsidRDefault="00914449" w:rsidP="00E10344">
      <w:pPr>
        <w:spacing w:line="520" w:lineRule="exact"/>
        <w:ind w:firstLineChars="200" w:firstLine="640"/>
        <w:rPr>
          <w:rFonts w:ascii="仿宋_GB2312" w:eastAsia="仿宋_GB2312" w:hAnsi="Times New Roman"/>
          <w:sz w:val="32"/>
          <w:szCs w:val="32"/>
        </w:rPr>
      </w:pPr>
      <w:r w:rsidRPr="00E10344">
        <w:rPr>
          <w:rFonts w:ascii="仿宋_GB2312" w:eastAsia="仿宋_GB2312" w:hAnsi="Times New Roman" w:hint="eastAsia"/>
          <w:sz w:val="32"/>
          <w:szCs w:val="32"/>
        </w:rPr>
        <w:t>汇总</w:t>
      </w:r>
      <w:r w:rsidR="00515958" w:rsidRPr="00E10344">
        <w:rPr>
          <w:rFonts w:ascii="仿宋_GB2312" w:eastAsia="仿宋_GB2312" w:hAnsi="Times New Roman" w:hint="eastAsia"/>
          <w:sz w:val="32"/>
          <w:szCs w:val="32"/>
        </w:rPr>
        <w:t>申报产品</w:t>
      </w:r>
      <w:r w:rsidRPr="00E10344">
        <w:rPr>
          <w:rFonts w:ascii="仿宋_GB2312" w:eastAsia="仿宋_GB2312" w:hAnsi="Times New Roman" w:hint="eastAsia"/>
          <w:sz w:val="32"/>
          <w:szCs w:val="32"/>
        </w:rPr>
        <w:t>与对比产品的各项试验指标的对比结果（</w:t>
      </w:r>
      <w:r w:rsidR="00C91409" w:rsidRPr="00E10344">
        <w:rPr>
          <w:rFonts w:ascii="仿宋_GB2312" w:eastAsia="仿宋_GB2312" w:hAnsi="Times New Roman" w:hint="eastAsia"/>
          <w:sz w:val="32"/>
          <w:szCs w:val="32"/>
        </w:rPr>
        <w:t>优于/</w:t>
      </w:r>
      <w:r w:rsidRPr="00E10344">
        <w:rPr>
          <w:rFonts w:ascii="仿宋_GB2312" w:eastAsia="仿宋_GB2312" w:hAnsi="Times New Roman" w:hint="eastAsia"/>
          <w:sz w:val="32"/>
          <w:szCs w:val="32"/>
        </w:rPr>
        <w:t>不低于/低于），得出总体结论，试验指标及对比结果</w:t>
      </w:r>
      <w:r w:rsidR="00470B37" w:rsidRPr="00E10344">
        <w:rPr>
          <w:rFonts w:ascii="仿宋_GB2312" w:eastAsia="仿宋_GB2312" w:hAnsi="Times New Roman" w:hint="eastAsia"/>
          <w:sz w:val="32"/>
          <w:szCs w:val="32"/>
        </w:rPr>
        <w:t>可</w:t>
      </w:r>
      <w:r w:rsidRPr="00E10344">
        <w:rPr>
          <w:rFonts w:ascii="仿宋_GB2312" w:eastAsia="仿宋_GB2312" w:hAnsi="Times New Roman" w:hint="eastAsia"/>
          <w:sz w:val="32"/>
          <w:szCs w:val="32"/>
        </w:rPr>
        <w:t>以列表形式提供。</w:t>
      </w:r>
    </w:p>
    <w:p w14:paraId="5B6B7A7C" w14:textId="77777777" w:rsidR="00914449" w:rsidRPr="00EB06D2" w:rsidRDefault="00914449" w:rsidP="00E10344">
      <w:pPr>
        <w:numPr>
          <w:ilvl w:val="0"/>
          <w:numId w:val="3"/>
        </w:numPr>
        <w:overflowPunct w:val="0"/>
        <w:spacing w:line="520" w:lineRule="exact"/>
        <w:jc w:val="left"/>
        <w:outlineLvl w:val="0"/>
        <w:rPr>
          <w:rFonts w:ascii="黑体" w:eastAsia="黑体" w:hAnsi="黑体"/>
          <w:sz w:val="32"/>
          <w:szCs w:val="32"/>
        </w:rPr>
      </w:pPr>
      <w:r w:rsidRPr="00EB06D2">
        <w:rPr>
          <w:rFonts w:ascii="黑体" w:eastAsia="黑体" w:hAnsi="黑体" w:hint="eastAsia"/>
          <w:sz w:val="32"/>
          <w:szCs w:val="32"/>
        </w:rPr>
        <w:t>试验人员</w:t>
      </w:r>
    </w:p>
    <w:p w14:paraId="6501D188" w14:textId="5F118AE0" w:rsidR="00EB08FA" w:rsidRPr="00EB06D2" w:rsidRDefault="00914449" w:rsidP="00EB06D2">
      <w:pPr>
        <w:spacing w:line="520" w:lineRule="exact"/>
        <w:ind w:firstLineChars="200" w:firstLine="640"/>
        <w:rPr>
          <w:rFonts w:ascii="仿宋_GB2312" w:eastAsia="仿宋_GB2312" w:hAnsi="Times New Roman"/>
          <w:sz w:val="32"/>
          <w:szCs w:val="32"/>
        </w:rPr>
      </w:pPr>
      <w:r w:rsidRPr="00E10344">
        <w:rPr>
          <w:rFonts w:ascii="仿宋_GB2312" w:eastAsia="仿宋_GB2312" w:hAnsi="Times New Roman" w:hint="eastAsia"/>
          <w:sz w:val="32"/>
          <w:szCs w:val="32"/>
        </w:rPr>
        <w:t>需明确试验人员以及审核人员，并在报告中签名。给出试验日期和审核日期。</w:t>
      </w:r>
      <w:r w:rsidR="00506867" w:rsidRPr="00E10344">
        <w:rPr>
          <w:rFonts w:ascii="仿宋_GB2312" w:eastAsia="仿宋_GB2312" w:hAnsi="Times New Roman" w:hint="eastAsia"/>
          <w:sz w:val="32"/>
          <w:szCs w:val="32"/>
        </w:rPr>
        <w:t>建议由具有相关资质的口腔医生进行试验的操作和评估。</w:t>
      </w:r>
    </w:p>
    <w:sectPr w:rsidR="00EB08FA" w:rsidRPr="00EB06D2">
      <w:footerReference w:type="default" r:id="rId9"/>
      <w:pgSz w:w="11906" w:h="16838"/>
      <w:pgMar w:top="1928" w:right="1531" w:bottom="181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8313D" w14:textId="77777777" w:rsidR="00CE2576" w:rsidRDefault="00CE2576" w:rsidP="00914449">
      <w:r>
        <w:separator/>
      </w:r>
    </w:p>
  </w:endnote>
  <w:endnote w:type="continuationSeparator" w:id="0">
    <w:p w14:paraId="319F8053" w14:textId="77777777" w:rsidR="00CE2576" w:rsidRDefault="00CE2576" w:rsidP="0091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768192"/>
      <w:docPartObj>
        <w:docPartGallery w:val="Page Numbers (Bottom of Page)"/>
        <w:docPartUnique/>
      </w:docPartObj>
    </w:sdtPr>
    <w:sdtEndPr/>
    <w:sdtContent>
      <w:p w14:paraId="5CAE92EA" w14:textId="6F33084A" w:rsidR="00561E4F" w:rsidRDefault="00561E4F">
        <w:pPr>
          <w:pStyle w:val="a5"/>
          <w:jc w:val="right"/>
        </w:pPr>
        <w:r>
          <w:fldChar w:fldCharType="begin"/>
        </w:r>
        <w:r>
          <w:instrText>PAGE   \* MERGEFORMAT</w:instrText>
        </w:r>
        <w:r>
          <w:fldChar w:fldCharType="separate"/>
        </w:r>
        <w:r w:rsidR="00654C41" w:rsidRPr="00654C41">
          <w:rPr>
            <w:noProof/>
            <w:lang w:val="zh-CN"/>
          </w:rPr>
          <w:t>8</w:t>
        </w:r>
        <w:r>
          <w:fldChar w:fldCharType="end"/>
        </w:r>
      </w:p>
    </w:sdtContent>
  </w:sdt>
  <w:p w14:paraId="285ADC47" w14:textId="77777777" w:rsidR="00561E4F" w:rsidRDefault="00561E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5A737" w14:textId="77777777" w:rsidR="00CE2576" w:rsidRDefault="00CE2576" w:rsidP="00914449">
      <w:r>
        <w:separator/>
      </w:r>
    </w:p>
  </w:footnote>
  <w:footnote w:type="continuationSeparator" w:id="0">
    <w:p w14:paraId="118B4ABF" w14:textId="77777777" w:rsidR="00CE2576" w:rsidRDefault="00CE2576" w:rsidP="00914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CC4FF7"/>
    <w:multiLevelType w:val="singleLevel"/>
    <w:tmpl w:val="9B5CA4B6"/>
    <w:lvl w:ilvl="0">
      <w:start w:val="6"/>
      <w:numFmt w:val="chineseCounting"/>
      <w:suff w:val="nothing"/>
      <w:lvlText w:val="%1、"/>
      <w:lvlJc w:val="left"/>
      <w:rPr>
        <w:rFonts w:hint="eastAsia"/>
        <w:lang w:val="en-US"/>
      </w:rPr>
    </w:lvl>
  </w:abstractNum>
  <w:abstractNum w:abstractNumId="1" w15:restartNumberingAfterBreak="0">
    <w:nsid w:val="D6CD0757"/>
    <w:multiLevelType w:val="singleLevel"/>
    <w:tmpl w:val="D6CD0757"/>
    <w:lvl w:ilvl="0">
      <w:start w:val="2"/>
      <w:numFmt w:val="chineseCounting"/>
      <w:suff w:val="nothing"/>
      <w:lvlText w:val="（%1）"/>
      <w:lvlJc w:val="left"/>
      <w:pPr>
        <w:ind w:left="210"/>
      </w:pPr>
      <w:rPr>
        <w:rFonts w:hint="eastAsia"/>
      </w:rPr>
    </w:lvl>
  </w:abstractNum>
  <w:abstractNum w:abstractNumId="2" w15:restartNumberingAfterBreak="0">
    <w:nsid w:val="12337351"/>
    <w:multiLevelType w:val="multilevel"/>
    <w:tmpl w:val="FAF4298A"/>
    <w:lvl w:ilvl="0">
      <w:start w:val="1"/>
      <w:numFmt w:val="japaneseCounting"/>
      <w:lvlText w:val="%1、"/>
      <w:lvlJc w:val="left"/>
      <w:pPr>
        <w:ind w:left="1360" w:hanging="720"/>
      </w:pPr>
      <w:rPr>
        <w:rFonts w:cs="Times New Roman" w:hint="default"/>
        <w:lang w:val="en-US"/>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3" w15:restartNumberingAfterBreak="0">
    <w:nsid w:val="1D155A0E"/>
    <w:multiLevelType w:val="hybridMultilevel"/>
    <w:tmpl w:val="141CC572"/>
    <w:lvl w:ilvl="0" w:tplc="F08A75C8">
      <w:start w:val="1"/>
      <w:numFmt w:val="japaneseCounting"/>
      <w:lvlText w:val="（%1）"/>
      <w:lvlJc w:val="left"/>
      <w:pPr>
        <w:ind w:left="1612" w:hanging="972"/>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F49932F"/>
    <w:multiLevelType w:val="singleLevel"/>
    <w:tmpl w:val="1F49932F"/>
    <w:lvl w:ilvl="0">
      <w:start w:val="1"/>
      <w:numFmt w:val="chineseCounting"/>
      <w:suff w:val="nothing"/>
      <w:lvlText w:val="（%1）"/>
      <w:lvlJc w:val="left"/>
      <w:rPr>
        <w:rFonts w:hint="eastAsia"/>
      </w:rPr>
    </w:lvl>
  </w:abstractNum>
  <w:abstractNum w:abstractNumId="5" w15:restartNumberingAfterBreak="0">
    <w:nsid w:val="27E93F6C"/>
    <w:multiLevelType w:val="multilevel"/>
    <w:tmpl w:val="27E93F6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E1C7D07"/>
    <w:multiLevelType w:val="multilevel"/>
    <w:tmpl w:val="3E1C7D07"/>
    <w:lvl w:ilvl="0">
      <w:start w:val="1"/>
      <w:numFmt w:val="decimal"/>
      <w:lvlText w:val="（%1）"/>
      <w:lvlJc w:val="left"/>
      <w:pPr>
        <w:ind w:left="1350" w:hanging="13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D3B10ED"/>
    <w:multiLevelType w:val="multilevel"/>
    <w:tmpl w:val="4D3B10ED"/>
    <w:lvl w:ilvl="0">
      <w:start w:val="1"/>
      <w:numFmt w:val="decimal"/>
      <w:lvlText w:val="（%1）"/>
      <w:lvlJc w:val="left"/>
      <w:pPr>
        <w:ind w:left="2322" w:hanging="147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8" w15:restartNumberingAfterBreak="0">
    <w:nsid w:val="5FAE54A5"/>
    <w:multiLevelType w:val="hybridMultilevel"/>
    <w:tmpl w:val="AB543FBC"/>
    <w:lvl w:ilvl="0" w:tplc="77D6E188">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05F62D4"/>
    <w:multiLevelType w:val="hybridMultilevel"/>
    <w:tmpl w:val="68421B82"/>
    <w:lvl w:ilvl="0" w:tplc="4B7C4534">
      <w:start w:val="1"/>
      <w:numFmt w:val="decimal"/>
      <w:lvlText w:val="（%1）"/>
      <w:lvlJc w:val="left"/>
      <w:pPr>
        <w:ind w:left="1680" w:hanging="78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 w:numId="2">
    <w:abstractNumId w:val="1"/>
  </w:num>
  <w:num w:numId="3">
    <w:abstractNumId w:val="2"/>
  </w:num>
  <w:num w:numId="4">
    <w:abstractNumId w:val="4"/>
  </w:num>
  <w:num w:numId="5">
    <w:abstractNumId w:val="8"/>
  </w:num>
  <w:num w:numId="6">
    <w:abstractNumId w:val="3"/>
  </w:num>
  <w:num w:numId="7">
    <w:abstractNumId w:val="6"/>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27"/>
    <w:rsid w:val="00001DEB"/>
    <w:rsid w:val="000050BD"/>
    <w:rsid w:val="00010D53"/>
    <w:rsid w:val="000352EE"/>
    <w:rsid w:val="00036B49"/>
    <w:rsid w:val="00041D44"/>
    <w:rsid w:val="00054C60"/>
    <w:rsid w:val="00055867"/>
    <w:rsid w:val="00062592"/>
    <w:rsid w:val="00071698"/>
    <w:rsid w:val="000766C0"/>
    <w:rsid w:val="00087EF3"/>
    <w:rsid w:val="000B0899"/>
    <w:rsid w:val="000B668F"/>
    <w:rsid w:val="000C1E34"/>
    <w:rsid w:val="000C2BEE"/>
    <w:rsid w:val="000C719F"/>
    <w:rsid w:val="000C71DB"/>
    <w:rsid w:val="000D0214"/>
    <w:rsid w:val="000D1A23"/>
    <w:rsid w:val="000D224A"/>
    <w:rsid w:val="000D282B"/>
    <w:rsid w:val="000F2C2E"/>
    <w:rsid w:val="000F59D7"/>
    <w:rsid w:val="000F7327"/>
    <w:rsid w:val="00100E93"/>
    <w:rsid w:val="00101E61"/>
    <w:rsid w:val="00130B8F"/>
    <w:rsid w:val="001457BD"/>
    <w:rsid w:val="001556E8"/>
    <w:rsid w:val="00164280"/>
    <w:rsid w:val="00165AA7"/>
    <w:rsid w:val="001818B7"/>
    <w:rsid w:val="00191DF0"/>
    <w:rsid w:val="00192ECB"/>
    <w:rsid w:val="001A35C6"/>
    <w:rsid w:val="001A7308"/>
    <w:rsid w:val="001B1F73"/>
    <w:rsid w:val="001B735E"/>
    <w:rsid w:val="0020094B"/>
    <w:rsid w:val="00202AED"/>
    <w:rsid w:val="00220690"/>
    <w:rsid w:val="00222352"/>
    <w:rsid w:val="00224B0D"/>
    <w:rsid w:val="00225BED"/>
    <w:rsid w:val="002276FF"/>
    <w:rsid w:val="00236F74"/>
    <w:rsid w:val="002654D0"/>
    <w:rsid w:val="00272707"/>
    <w:rsid w:val="00276D08"/>
    <w:rsid w:val="00283206"/>
    <w:rsid w:val="00283BD0"/>
    <w:rsid w:val="00291943"/>
    <w:rsid w:val="002B12F6"/>
    <w:rsid w:val="002B2A52"/>
    <w:rsid w:val="002B69E1"/>
    <w:rsid w:val="00300A39"/>
    <w:rsid w:val="00304093"/>
    <w:rsid w:val="00314F7A"/>
    <w:rsid w:val="00315488"/>
    <w:rsid w:val="00317FE8"/>
    <w:rsid w:val="00327578"/>
    <w:rsid w:val="00331EAF"/>
    <w:rsid w:val="00345B48"/>
    <w:rsid w:val="003511A9"/>
    <w:rsid w:val="00356BFE"/>
    <w:rsid w:val="003804EA"/>
    <w:rsid w:val="003834C5"/>
    <w:rsid w:val="003854B7"/>
    <w:rsid w:val="003A04E2"/>
    <w:rsid w:val="003A2C26"/>
    <w:rsid w:val="003A3362"/>
    <w:rsid w:val="003B0803"/>
    <w:rsid w:val="003B110A"/>
    <w:rsid w:val="003B71ED"/>
    <w:rsid w:val="003D25C4"/>
    <w:rsid w:val="003E6FE7"/>
    <w:rsid w:val="0040684B"/>
    <w:rsid w:val="0041648A"/>
    <w:rsid w:val="004258AC"/>
    <w:rsid w:val="00446E2E"/>
    <w:rsid w:val="00454176"/>
    <w:rsid w:val="00463ADB"/>
    <w:rsid w:val="00470B37"/>
    <w:rsid w:val="0047564A"/>
    <w:rsid w:val="004B7CB6"/>
    <w:rsid w:val="004B7F2F"/>
    <w:rsid w:val="004C4AFD"/>
    <w:rsid w:val="004C5ED0"/>
    <w:rsid w:val="004C7CBC"/>
    <w:rsid w:val="004D125B"/>
    <w:rsid w:val="004D2A92"/>
    <w:rsid w:val="004D6AD6"/>
    <w:rsid w:val="004E27A6"/>
    <w:rsid w:val="004E2B08"/>
    <w:rsid w:val="004E78CE"/>
    <w:rsid w:val="004F36E7"/>
    <w:rsid w:val="00506867"/>
    <w:rsid w:val="005070F4"/>
    <w:rsid w:val="00510964"/>
    <w:rsid w:val="00515958"/>
    <w:rsid w:val="00515F79"/>
    <w:rsid w:val="00524769"/>
    <w:rsid w:val="00536FEB"/>
    <w:rsid w:val="005514ED"/>
    <w:rsid w:val="00554BAC"/>
    <w:rsid w:val="00561E4F"/>
    <w:rsid w:val="005737F1"/>
    <w:rsid w:val="0058559E"/>
    <w:rsid w:val="0059684E"/>
    <w:rsid w:val="005971AC"/>
    <w:rsid w:val="005B70F4"/>
    <w:rsid w:val="005C1EF9"/>
    <w:rsid w:val="005C75FE"/>
    <w:rsid w:val="005D25BD"/>
    <w:rsid w:val="005E08DF"/>
    <w:rsid w:val="005E52B4"/>
    <w:rsid w:val="005F5E87"/>
    <w:rsid w:val="00617528"/>
    <w:rsid w:val="006227E0"/>
    <w:rsid w:val="00634812"/>
    <w:rsid w:val="0065219D"/>
    <w:rsid w:val="00653DB4"/>
    <w:rsid w:val="00654C41"/>
    <w:rsid w:val="00660184"/>
    <w:rsid w:val="00667124"/>
    <w:rsid w:val="0067403C"/>
    <w:rsid w:val="006834B6"/>
    <w:rsid w:val="0068453F"/>
    <w:rsid w:val="006A5B03"/>
    <w:rsid w:val="006D0BC7"/>
    <w:rsid w:val="006D26D8"/>
    <w:rsid w:val="006D4485"/>
    <w:rsid w:val="006D5088"/>
    <w:rsid w:val="006E18F6"/>
    <w:rsid w:val="006F0227"/>
    <w:rsid w:val="006F678E"/>
    <w:rsid w:val="00712FC6"/>
    <w:rsid w:val="00723DAF"/>
    <w:rsid w:val="00731C95"/>
    <w:rsid w:val="00742580"/>
    <w:rsid w:val="00743DE3"/>
    <w:rsid w:val="0074494A"/>
    <w:rsid w:val="007545D7"/>
    <w:rsid w:val="0075549F"/>
    <w:rsid w:val="00761C48"/>
    <w:rsid w:val="0077186A"/>
    <w:rsid w:val="007722D9"/>
    <w:rsid w:val="00793A3B"/>
    <w:rsid w:val="00797083"/>
    <w:rsid w:val="007C05A1"/>
    <w:rsid w:val="007E7DD1"/>
    <w:rsid w:val="007F09FC"/>
    <w:rsid w:val="008079AD"/>
    <w:rsid w:val="00821EB6"/>
    <w:rsid w:val="00842438"/>
    <w:rsid w:val="00870E2E"/>
    <w:rsid w:val="00870F1B"/>
    <w:rsid w:val="00871BAC"/>
    <w:rsid w:val="008856E0"/>
    <w:rsid w:val="008921DD"/>
    <w:rsid w:val="00893EF6"/>
    <w:rsid w:val="008B0031"/>
    <w:rsid w:val="008B15C4"/>
    <w:rsid w:val="008F0525"/>
    <w:rsid w:val="009036C9"/>
    <w:rsid w:val="0090610B"/>
    <w:rsid w:val="00914449"/>
    <w:rsid w:val="00925F3D"/>
    <w:rsid w:val="00930BFC"/>
    <w:rsid w:val="0094559E"/>
    <w:rsid w:val="00957213"/>
    <w:rsid w:val="00960482"/>
    <w:rsid w:val="009640C1"/>
    <w:rsid w:val="00971F39"/>
    <w:rsid w:val="00977867"/>
    <w:rsid w:val="009835F0"/>
    <w:rsid w:val="0098360C"/>
    <w:rsid w:val="00987BDB"/>
    <w:rsid w:val="0099263A"/>
    <w:rsid w:val="009B40FE"/>
    <w:rsid w:val="009D575E"/>
    <w:rsid w:val="009E5338"/>
    <w:rsid w:val="009E6683"/>
    <w:rsid w:val="009F1578"/>
    <w:rsid w:val="00A06D56"/>
    <w:rsid w:val="00A07C13"/>
    <w:rsid w:val="00A2217E"/>
    <w:rsid w:val="00A41647"/>
    <w:rsid w:val="00A41802"/>
    <w:rsid w:val="00A47EE4"/>
    <w:rsid w:val="00A526AA"/>
    <w:rsid w:val="00A6472F"/>
    <w:rsid w:val="00A7251E"/>
    <w:rsid w:val="00A829F3"/>
    <w:rsid w:val="00A85513"/>
    <w:rsid w:val="00AB49FE"/>
    <w:rsid w:val="00AE675B"/>
    <w:rsid w:val="00B15820"/>
    <w:rsid w:val="00B22A39"/>
    <w:rsid w:val="00B3059C"/>
    <w:rsid w:val="00B32CC2"/>
    <w:rsid w:val="00B42DBA"/>
    <w:rsid w:val="00B45173"/>
    <w:rsid w:val="00B61CD3"/>
    <w:rsid w:val="00B703A4"/>
    <w:rsid w:val="00B75677"/>
    <w:rsid w:val="00B76550"/>
    <w:rsid w:val="00B95A67"/>
    <w:rsid w:val="00B96E53"/>
    <w:rsid w:val="00BA01BD"/>
    <w:rsid w:val="00BC0EBB"/>
    <w:rsid w:val="00BD0CC9"/>
    <w:rsid w:val="00BE5A14"/>
    <w:rsid w:val="00C17567"/>
    <w:rsid w:val="00C33457"/>
    <w:rsid w:val="00C33A15"/>
    <w:rsid w:val="00C46E2A"/>
    <w:rsid w:val="00C654A4"/>
    <w:rsid w:val="00C75DDC"/>
    <w:rsid w:val="00C81A01"/>
    <w:rsid w:val="00C842EB"/>
    <w:rsid w:val="00C91409"/>
    <w:rsid w:val="00C97B27"/>
    <w:rsid w:val="00CA4797"/>
    <w:rsid w:val="00CB2A20"/>
    <w:rsid w:val="00CC1D22"/>
    <w:rsid w:val="00CE2576"/>
    <w:rsid w:val="00D06E5E"/>
    <w:rsid w:val="00D16190"/>
    <w:rsid w:val="00D22ABE"/>
    <w:rsid w:val="00D26E2E"/>
    <w:rsid w:val="00D40A33"/>
    <w:rsid w:val="00D54B96"/>
    <w:rsid w:val="00D66CB1"/>
    <w:rsid w:val="00D73763"/>
    <w:rsid w:val="00D739B5"/>
    <w:rsid w:val="00D80B06"/>
    <w:rsid w:val="00D80CD8"/>
    <w:rsid w:val="00D91A94"/>
    <w:rsid w:val="00DB0D76"/>
    <w:rsid w:val="00DC07C3"/>
    <w:rsid w:val="00DE69F8"/>
    <w:rsid w:val="00DF0736"/>
    <w:rsid w:val="00DF6465"/>
    <w:rsid w:val="00E10344"/>
    <w:rsid w:val="00E23C1A"/>
    <w:rsid w:val="00E25992"/>
    <w:rsid w:val="00E60349"/>
    <w:rsid w:val="00E60C6E"/>
    <w:rsid w:val="00E67AB7"/>
    <w:rsid w:val="00E75A27"/>
    <w:rsid w:val="00E848AD"/>
    <w:rsid w:val="00E95DF8"/>
    <w:rsid w:val="00E9662F"/>
    <w:rsid w:val="00EA44E5"/>
    <w:rsid w:val="00EB06D2"/>
    <w:rsid w:val="00EB08FA"/>
    <w:rsid w:val="00EB14AA"/>
    <w:rsid w:val="00EB71FB"/>
    <w:rsid w:val="00EC1FFC"/>
    <w:rsid w:val="00ED14FF"/>
    <w:rsid w:val="00EF12B4"/>
    <w:rsid w:val="00EF1FF5"/>
    <w:rsid w:val="00F01502"/>
    <w:rsid w:val="00F07A71"/>
    <w:rsid w:val="00F10E06"/>
    <w:rsid w:val="00F12806"/>
    <w:rsid w:val="00F13FC4"/>
    <w:rsid w:val="00F14C27"/>
    <w:rsid w:val="00F259AF"/>
    <w:rsid w:val="00F261C0"/>
    <w:rsid w:val="00F50002"/>
    <w:rsid w:val="00F51A2C"/>
    <w:rsid w:val="00F96ECB"/>
    <w:rsid w:val="00FA0C42"/>
    <w:rsid w:val="00FB45B9"/>
    <w:rsid w:val="00FB4CEF"/>
    <w:rsid w:val="00FC286D"/>
    <w:rsid w:val="00FC4E8E"/>
    <w:rsid w:val="00FC5EEC"/>
    <w:rsid w:val="00FC67CD"/>
    <w:rsid w:val="00FD0587"/>
    <w:rsid w:val="00FD7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2DE4E7"/>
  <w15:chartTrackingRefBased/>
  <w15:docId w15:val="{75CB4A67-9C35-4821-BE2A-FA137B14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E67AB7"/>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4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449"/>
    <w:rPr>
      <w:sz w:val="18"/>
      <w:szCs w:val="18"/>
    </w:rPr>
  </w:style>
  <w:style w:type="paragraph" w:styleId="a5">
    <w:name w:val="footer"/>
    <w:basedOn w:val="a"/>
    <w:link w:val="a6"/>
    <w:uiPriority w:val="99"/>
    <w:unhideWhenUsed/>
    <w:rsid w:val="00914449"/>
    <w:pPr>
      <w:tabs>
        <w:tab w:val="center" w:pos="4153"/>
        <w:tab w:val="right" w:pos="8306"/>
      </w:tabs>
      <w:snapToGrid w:val="0"/>
      <w:jc w:val="left"/>
    </w:pPr>
    <w:rPr>
      <w:sz w:val="18"/>
      <w:szCs w:val="18"/>
    </w:rPr>
  </w:style>
  <w:style w:type="character" w:customStyle="1" w:styleId="a6">
    <w:name w:val="页脚 字符"/>
    <w:basedOn w:val="a0"/>
    <w:link w:val="a5"/>
    <w:uiPriority w:val="99"/>
    <w:rsid w:val="00914449"/>
    <w:rPr>
      <w:sz w:val="18"/>
      <w:szCs w:val="18"/>
    </w:rPr>
  </w:style>
  <w:style w:type="paragraph" w:styleId="a7">
    <w:name w:val="Body Text Indent"/>
    <w:basedOn w:val="a"/>
    <w:link w:val="a8"/>
    <w:uiPriority w:val="99"/>
    <w:semiHidden/>
    <w:unhideWhenUsed/>
    <w:rsid w:val="00914449"/>
    <w:pPr>
      <w:spacing w:after="120"/>
      <w:ind w:leftChars="200" w:left="420"/>
    </w:pPr>
  </w:style>
  <w:style w:type="character" w:customStyle="1" w:styleId="a8">
    <w:name w:val="正文文本缩进 字符"/>
    <w:basedOn w:val="a0"/>
    <w:link w:val="a7"/>
    <w:uiPriority w:val="99"/>
    <w:semiHidden/>
    <w:rsid w:val="00914449"/>
    <w:rPr>
      <w:rFonts w:ascii="等线" w:eastAsia="等线" w:hAnsi="等线" w:cs="Times New Roman"/>
    </w:rPr>
  </w:style>
  <w:style w:type="paragraph" w:styleId="2">
    <w:name w:val="Body Text First Indent 2"/>
    <w:basedOn w:val="a7"/>
    <w:link w:val="20"/>
    <w:qFormat/>
    <w:rsid w:val="00914449"/>
    <w:pPr>
      <w:ind w:firstLineChars="200" w:firstLine="480"/>
    </w:pPr>
    <w:rPr>
      <w:rFonts w:ascii="宋体" w:hAnsi="宋体"/>
      <w:bCs/>
      <w:sz w:val="24"/>
    </w:rPr>
  </w:style>
  <w:style w:type="character" w:customStyle="1" w:styleId="20">
    <w:name w:val="正文首行缩进 2 字符"/>
    <w:basedOn w:val="a8"/>
    <w:link w:val="2"/>
    <w:rsid w:val="00914449"/>
    <w:rPr>
      <w:rFonts w:ascii="宋体" w:eastAsia="等线" w:hAnsi="宋体" w:cs="Times New Roman"/>
      <w:bCs/>
      <w:sz w:val="24"/>
    </w:rPr>
  </w:style>
  <w:style w:type="paragraph" w:styleId="a9">
    <w:name w:val="Plain Text"/>
    <w:basedOn w:val="a"/>
    <w:link w:val="aa"/>
    <w:uiPriority w:val="99"/>
    <w:unhideWhenUsed/>
    <w:qFormat/>
    <w:rsid w:val="00914449"/>
    <w:rPr>
      <w:rFonts w:ascii="宋体" w:eastAsia="宋体" w:hAnsi="Courier New"/>
      <w:kern w:val="0"/>
      <w:sz w:val="20"/>
      <w:szCs w:val="21"/>
    </w:rPr>
  </w:style>
  <w:style w:type="character" w:customStyle="1" w:styleId="aa">
    <w:name w:val="纯文本 字符"/>
    <w:basedOn w:val="a0"/>
    <w:link w:val="a9"/>
    <w:uiPriority w:val="99"/>
    <w:qFormat/>
    <w:rsid w:val="00914449"/>
    <w:rPr>
      <w:rFonts w:ascii="宋体" w:eastAsia="宋体" w:hAnsi="Courier New" w:cs="Times New Roman"/>
      <w:kern w:val="0"/>
      <w:sz w:val="20"/>
      <w:szCs w:val="21"/>
    </w:rPr>
  </w:style>
  <w:style w:type="paragraph" w:styleId="ab">
    <w:name w:val="footnote text"/>
    <w:basedOn w:val="a"/>
    <w:link w:val="ac"/>
    <w:uiPriority w:val="99"/>
    <w:unhideWhenUsed/>
    <w:qFormat/>
    <w:rsid w:val="00914449"/>
    <w:pPr>
      <w:snapToGrid w:val="0"/>
      <w:jc w:val="left"/>
    </w:pPr>
    <w:rPr>
      <w:sz w:val="18"/>
      <w:szCs w:val="18"/>
    </w:rPr>
  </w:style>
  <w:style w:type="character" w:customStyle="1" w:styleId="ac">
    <w:name w:val="脚注文本 字符"/>
    <w:basedOn w:val="a0"/>
    <w:link w:val="ab"/>
    <w:uiPriority w:val="99"/>
    <w:qFormat/>
    <w:rsid w:val="00914449"/>
    <w:rPr>
      <w:rFonts w:ascii="等线" w:eastAsia="等线" w:hAnsi="等线" w:cs="Times New Roman"/>
      <w:sz w:val="18"/>
      <w:szCs w:val="18"/>
    </w:rPr>
  </w:style>
  <w:style w:type="table" w:styleId="ad">
    <w:name w:val="Table Grid"/>
    <w:basedOn w:val="a1"/>
    <w:rsid w:val="00914449"/>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otnote reference"/>
    <w:basedOn w:val="a0"/>
    <w:uiPriority w:val="99"/>
    <w:unhideWhenUsed/>
    <w:qFormat/>
    <w:rsid w:val="00914449"/>
    <w:rPr>
      <w:vertAlign w:val="superscript"/>
    </w:rPr>
  </w:style>
  <w:style w:type="paragraph" w:customStyle="1" w:styleId="1">
    <w:name w:val="段落（1）"/>
    <w:basedOn w:val="a"/>
    <w:link w:val="10"/>
    <w:qFormat/>
    <w:rsid w:val="00712FC6"/>
    <w:pPr>
      <w:spacing w:line="360" w:lineRule="auto"/>
      <w:ind w:firstLineChars="200" w:firstLine="480"/>
      <w:jc w:val="left"/>
    </w:pPr>
    <w:rPr>
      <w:rFonts w:ascii="Times New Roman" w:eastAsia="新宋体" w:hAnsi="Times New Roman"/>
      <w:kern w:val="0"/>
      <w:sz w:val="24"/>
      <w:szCs w:val="30"/>
    </w:rPr>
  </w:style>
  <w:style w:type="character" w:customStyle="1" w:styleId="10">
    <w:name w:val="段落（1） 字符"/>
    <w:basedOn w:val="a0"/>
    <w:link w:val="1"/>
    <w:rsid w:val="00712FC6"/>
    <w:rPr>
      <w:rFonts w:ascii="Times New Roman" w:eastAsia="新宋体" w:hAnsi="Times New Roman" w:cs="Times New Roman"/>
      <w:kern w:val="0"/>
      <w:sz w:val="24"/>
      <w:szCs w:val="30"/>
    </w:rPr>
  </w:style>
  <w:style w:type="paragraph" w:customStyle="1" w:styleId="11">
    <w:name w:val="段落 1）"/>
    <w:basedOn w:val="a"/>
    <w:link w:val="12"/>
    <w:qFormat/>
    <w:rsid w:val="00A2217E"/>
    <w:pPr>
      <w:spacing w:line="360" w:lineRule="auto"/>
      <w:ind w:firstLineChars="200" w:firstLine="480"/>
    </w:pPr>
    <w:rPr>
      <w:rFonts w:ascii="仿宋_GB2312" w:eastAsiaTheme="minorEastAsia" w:hAnsi="宋体" w:cs="宋体"/>
      <w:color w:val="000000"/>
      <w:kern w:val="0"/>
      <w:sz w:val="24"/>
      <w:szCs w:val="30"/>
    </w:rPr>
  </w:style>
  <w:style w:type="character" w:customStyle="1" w:styleId="12">
    <w:name w:val="段落 1） 字符"/>
    <w:basedOn w:val="a0"/>
    <w:link w:val="11"/>
    <w:rsid w:val="00A2217E"/>
    <w:rPr>
      <w:rFonts w:ascii="仿宋_GB2312" w:hAnsi="宋体" w:cs="宋体"/>
      <w:color w:val="000000"/>
      <w:kern w:val="0"/>
      <w:sz w:val="24"/>
      <w:szCs w:val="30"/>
    </w:rPr>
  </w:style>
  <w:style w:type="paragraph" w:customStyle="1" w:styleId="af">
    <w:name w:val="段落普通"/>
    <w:basedOn w:val="a"/>
    <w:link w:val="af0"/>
    <w:qFormat/>
    <w:rsid w:val="00A2217E"/>
    <w:pPr>
      <w:spacing w:line="360" w:lineRule="auto"/>
      <w:ind w:firstLine="480"/>
      <w:jc w:val="left"/>
    </w:pPr>
    <w:rPr>
      <w:rFonts w:ascii="Times New Roman" w:eastAsia="新宋体" w:hAnsi="Times New Roman"/>
      <w:kern w:val="0"/>
      <w:sz w:val="24"/>
      <w:szCs w:val="30"/>
    </w:rPr>
  </w:style>
  <w:style w:type="character" w:customStyle="1" w:styleId="af0">
    <w:name w:val="段落普通 字符"/>
    <w:basedOn w:val="a0"/>
    <w:link w:val="af"/>
    <w:rsid w:val="00A2217E"/>
    <w:rPr>
      <w:rFonts w:ascii="Times New Roman" w:eastAsia="新宋体" w:hAnsi="Times New Roman" w:cs="Times New Roman"/>
      <w:kern w:val="0"/>
      <w:sz w:val="24"/>
      <w:szCs w:val="30"/>
    </w:rPr>
  </w:style>
  <w:style w:type="paragraph" w:styleId="af1">
    <w:name w:val="List Paragraph"/>
    <w:basedOn w:val="a"/>
    <w:uiPriority w:val="34"/>
    <w:qFormat/>
    <w:rsid w:val="00DF6465"/>
    <w:pPr>
      <w:ind w:firstLineChars="200" w:firstLine="420"/>
    </w:pPr>
  </w:style>
  <w:style w:type="paragraph" w:styleId="af2">
    <w:name w:val="Normal (Web)"/>
    <w:basedOn w:val="a"/>
    <w:uiPriority w:val="99"/>
    <w:semiHidden/>
    <w:unhideWhenUsed/>
    <w:rsid w:val="004F36E7"/>
    <w:pPr>
      <w:widowControl/>
      <w:spacing w:before="100" w:beforeAutospacing="1" w:after="100" w:afterAutospacing="1"/>
      <w:jc w:val="left"/>
    </w:pPr>
    <w:rPr>
      <w:rFonts w:ascii="宋体" w:eastAsia="宋体" w:hAnsi="宋体" w:cs="宋体"/>
      <w:kern w:val="0"/>
      <w:sz w:val="24"/>
      <w:szCs w:val="24"/>
    </w:rPr>
  </w:style>
  <w:style w:type="paragraph" w:styleId="af3">
    <w:name w:val="caption"/>
    <w:basedOn w:val="a"/>
    <w:next w:val="a"/>
    <w:uiPriority w:val="99"/>
    <w:unhideWhenUsed/>
    <w:qFormat/>
    <w:rsid w:val="00E23C1A"/>
    <w:rPr>
      <w:rFonts w:ascii="Cambria" w:eastAsia="黑体" w:hAnsi="Cambria"/>
      <w:sz w:val="20"/>
      <w:szCs w:val="20"/>
    </w:rPr>
  </w:style>
  <w:style w:type="character" w:customStyle="1" w:styleId="af4">
    <w:name w:val="批注框文本 字符"/>
    <w:link w:val="af5"/>
    <w:uiPriority w:val="99"/>
    <w:rsid w:val="00E60C6E"/>
    <w:rPr>
      <w:sz w:val="18"/>
      <w:szCs w:val="18"/>
    </w:rPr>
  </w:style>
  <w:style w:type="paragraph" w:styleId="af5">
    <w:name w:val="Balloon Text"/>
    <w:basedOn w:val="a"/>
    <w:link w:val="af4"/>
    <w:uiPriority w:val="99"/>
    <w:unhideWhenUsed/>
    <w:rsid w:val="00E60C6E"/>
    <w:pPr>
      <w:adjustRightInd w:val="0"/>
      <w:textAlignment w:val="baseline"/>
    </w:pPr>
    <w:rPr>
      <w:rFonts w:asciiTheme="minorHAnsi" w:eastAsiaTheme="minorEastAsia" w:hAnsiTheme="minorHAnsi" w:cstheme="minorBidi"/>
      <w:sz w:val="18"/>
      <w:szCs w:val="18"/>
    </w:rPr>
  </w:style>
  <w:style w:type="character" w:customStyle="1" w:styleId="13">
    <w:name w:val="批注框文本 字符1"/>
    <w:basedOn w:val="a0"/>
    <w:uiPriority w:val="99"/>
    <w:semiHidden/>
    <w:rsid w:val="00E60C6E"/>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2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49023-3B4D-4A9A-B23E-18119DFC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2021-07-19T05:52:00Z</cp:lastPrinted>
  <dcterms:created xsi:type="dcterms:W3CDTF">2021-09-30T02:28:00Z</dcterms:created>
  <dcterms:modified xsi:type="dcterms:W3CDTF">2021-09-30T04:12:00Z</dcterms:modified>
</cp:coreProperties>
</file>