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A28" w:rsidRPr="00A7566A" w:rsidRDefault="00056A28" w:rsidP="00056A28">
      <w:pPr>
        <w:spacing w:line="520" w:lineRule="exact"/>
        <w:jc w:val="left"/>
        <w:rPr>
          <w:rFonts w:eastAsia="黑体"/>
          <w:szCs w:val="32"/>
        </w:rPr>
      </w:pPr>
      <w:bookmarkStart w:id="0" w:name="zhengwen"/>
      <w:r w:rsidRPr="00A7566A">
        <w:rPr>
          <w:rFonts w:eastAsia="黑体"/>
          <w:szCs w:val="32"/>
        </w:rPr>
        <w:t>附件</w:t>
      </w:r>
    </w:p>
    <w:bookmarkEnd w:id="0"/>
    <w:p w:rsidR="004C7137" w:rsidRPr="00A7566A" w:rsidRDefault="004C7137" w:rsidP="004C7137">
      <w:pPr>
        <w:adjustRightInd w:val="0"/>
        <w:snapToGrid w:val="0"/>
        <w:spacing w:line="520" w:lineRule="exact"/>
        <w:rPr>
          <w:rFonts w:eastAsia="黑体"/>
          <w:color w:val="000000" w:themeColor="text1"/>
        </w:rPr>
      </w:pPr>
    </w:p>
    <w:p w:rsidR="004C7137" w:rsidRPr="00A7566A" w:rsidRDefault="004C7137" w:rsidP="004C7137">
      <w:pPr>
        <w:pStyle w:val="1"/>
        <w:adjustRightInd w:val="0"/>
        <w:snapToGrid w:val="0"/>
        <w:spacing w:before="217" w:after="217" w:line="520" w:lineRule="exact"/>
        <w:ind w:left="0"/>
        <w:jc w:val="center"/>
        <w:rPr>
          <w:rFonts w:ascii="Times New Roman" w:eastAsia="方正小标宋简体" w:hAnsi="Times New Roman"/>
          <w:color w:val="000000" w:themeColor="text1"/>
          <w:sz w:val="44"/>
          <w:szCs w:val="44"/>
        </w:rPr>
      </w:pPr>
      <w:r w:rsidRPr="00A7566A">
        <w:rPr>
          <w:rFonts w:ascii="Times New Roman" w:eastAsia="方正小标宋简体" w:hAnsi="Times New Roman"/>
          <w:color w:val="000000" w:themeColor="text1"/>
          <w:sz w:val="44"/>
          <w:szCs w:val="44"/>
        </w:rPr>
        <w:t>体外膜肺氧合（</w:t>
      </w:r>
      <w:r w:rsidRPr="00A7566A">
        <w:rPr>
          <w:rFonts w:ascii="Times New Roman" w:eastAsia="方正小标宋简体" w:hAnsi="Times New Roman"/>
          <w:color w:val="000000" w:themeColor="text1"/>
          <w:sz w:val="44"/>
          <w:szCs w:val="44"/>
        </w:rPr>
        <w:t>ECMO</w:t>
      </w:r>
      <w:r w:rsidRPr="00A7566A">
        <w:rPr>
          <w:rFonts w:ascii="Times New Roman" w:eastAsia="方正小标宋简体" w:hAnsi="Times New Roman"/>
          <w:color w:val="000000" w:themeColor="text1"/>
          <w:sz w:val="44"/>
          <w:szCs w:val="44"/>
        </w:rPr>
        <w:t>）设备</w:t>
      </w:r>
      <w:bookmarkStart w:id="1" w:name="_Hlk23434804"/>
      <w:r w:rsidRPr="00A7566A">
        <w:rPr>
          <w:rFonts w:ascii="Times New Roman" w:eastAsia="方正小标宋简体" w:hAnsi="Times New Roman"/>
          <w:color w:val="000000" w:themeColor="text1"/>
          <w:sz w:val="44"/>
          <w:szCs w:val="44"/>
        </w:rPr>
        <w:t>注册</w:t>
      </w:r>
    </w:p>
    <w:p w:rsidR="004C7137" w:rsidRPr="00A7566A" w:rsidRDefault="004C7137" w:rsidP="004C7137">
      <w:pPr>
        <w:pStyle w:val="1"/>
        <w:adjustRightInd w:val="0"/>
        <w:snapToGrid w:val="0"/>
        <w:spacing w:before="217" w:after="217" w:line="520" w:lineRule="exact"/>
        <w:ind w:left="0"/>
        <w:jc w:val="center"/>
        <w:rPr>
          <w:rFonts w:ascii="Times New Roman" w:eastAsia="方正小标宋简体" w:hAnsi="Times New Roman"/>
          <w:color w:val="000000" w:themeColor="text1"/>
          <w:sz w:val="44"/>
          <w:szCs w:val="44"/>
        </w:rPr>
      </w:pPr>
      <w:r w:rsidRPr="00A7566A">
        <w:rPr>
          <w:rFonts w:ascii="Times New Roman" w:eastAsia="方正小标宋简体" w:hAnsi="Times New Roman"/>
          <w:color w:val="000000" w:themeColor="text1"/>
          <w:sz w:val="44"/>
          <w:szCs w:val="44"/>
        </w:rPr>
        <w:t>审查指导原则</w:t>
      </w:r>
      <w:bookmarkEnd w:id="1"/>
    </w:p>
    <w:p w:rsidR="004C7137" w:rsidRPr="00A7566A" w:rsidRDefault="004C7137" w:rsidP="004C7137">
      <w:pPr>
        <w:adjustRightInd w:val="0"/>
        <w:snapToGrid w:val="0"/>
        <w:spacing w:line="520" w:lineRule="exact"/>
        <w:jc w:val="left"/>
      </w:pP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本指导原则旨在指导注册申请人</w:t>
      </w:r>
      <w:r w:rsidRPr="00A7566A">
        <w:t>规范</w:t>
      </w:r>
      <w:r w:rsidRPr="00A7566A">
        <w:rPr>
          <w:color w:val="000000" w:themeColor="text1"/>
        </w:rPr>
        <w:t>体外膜肺氧合（</w:t>
      </w:r>
      <w:r w:rsidRPr="00A7566A">
        <w:rPr>
          <w:color w:val="000000" w:themeColor="text1"/>
        </w:rPr>
        <w:t>extracorporeal membrane oxygenation</w:t>
      </w:r>
      <w:r w:rsidRPr="00A7566A">
        <w:rPr>
          <w:color w:val="000000" w:themeColor="text1"/>
        </w:rPr>
        <w:t>，</w:t>
      </w:r>
      <w:r w:rsidRPr="00A7566A">
        <w:rPr>
          <w:color w:val="000000" w:themeColor="text1"/>
        </w:rPr>
        <w:t>ECMO</w:t>
      </w:r>
      <w:r w:rsidRPr="00A7566A">
        <w:rPr>
          <w:color w:val="000000" w:themeColor="text1"/>
        </w:rPr>
        <w:t>）设备</w:t>
      </w:r>
      <w:r w:rsidRPr="00A7566A">
        <w:t>研制过程和</w:t>
      </w:r>
      <w:r w:rsidRPr="00A7566A">
        <w:rPr>
          <w:color w:val="000000" w:themeColor="text1"/>
        </w:rPr>
        <w:t>准备相关医疗器械注册申报资料，</w:t>
      </w:r>
      <w:r w:rsidRPr="00A7566A">
        <w:rPr>
          <w:color w:val="000000"/>
        </w:rPr>
        <w:t>同时也为技术审评部门提供参考</w:t>
      </w:r>
      <w:r w:rsidRPr="00A7566A">
        <w:rPr>
          <w:color w:val="000000" w:themeColor="text1"/>
        </w:rPr>
        <w:t>。</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本指导原则是对体外膜肺氧合设备的一般要求，注册申请人</w:t>
      </w:r>
      <w:r w:rsidRPr="00A7566A">
        <w:rPr>
          <w:color w:val="000000"/>
        </w:rPr>
        <w:t>应依据产品的具体特性确定其中内容是否适用。若不适用，需具体阐述理由及相应的科学依据，并依据产品的具体特性对注册申报资料的内容进行充实和细化</w:t>
      </w:r>
      <w:r w:rsidRPr="00A7566A">
        <w:rPr>
          <w:bCs/>
        </w:rPr>
        <w:t>。</w:t>
      </w:r>
    </w:p>
    <w:p w:rsidR="004C7137" w:rsidRPr="00A7566A" w:rsidRDefault="004C7137" w:rsidP="00F4680C">
      <w:pPr>
        <w:adjustRightInd w:val="0"/>
        <w:snapToGrid w:val="0"/>
        <w:spacing w:line="520" w:lineRule="exact"/>
        <w:ind w:firstLineChars="200" w:firstLine="640"/>
        <w:rPr>
          <w:color w:val="000000" w:themeColor="text1"/>
        </w:rPr>
      </w:pPr>
      <w:r w:rsidRPr="00A7566A">
        <w:rPr>
          <w:bCs/>
        </w:rPr>
        <w:t>本指导原则是</w:t>
      </w:r>
      <w:proofErr w:type="gramStart"/>
      <w:r w:rsidRPr="00A7566A">
        <w:rPr>
          <w:bCs/>
        </w:rPr>
        <w:t>供注册</w:t>
      </w:r>
      <w:proofErr w:type="gramEnd"/>
      <w:r w:rsidRPr="00A7566A">
        <w:rPr>
          <w:bCs/>
        </w:rPr>
        <w:t>申请人和技术审评人员使用的指导性文件，但不包括</w:t>
      </w:r>
      <w:proofErr w:type="gramStart"/>
      <w:r w:rsidRPr="00A7566A">
        <w:rPr>
          <w:bCs/>
        </w:rPr>
        <w:t>审评审批</w:t>
      </w:r>
      <w:proofErr w:type="gramEnd"/>
      <w:r w:rsidRPr="00A7566A">
        <w:rPr>
          <w:bCs/>
        </w:rPr>
        <w:t>所涉及的行政事项，亦不作为法规强制执行，应在遵循相关法规的前提下使用本指导原则。如果有能够满足相关法规要求的其他方法，也可以采用，但是需要提供详细的研究资料和验证资料</w:t>
      </w:r>
      <w:r w:rsidRPr="00A7566A">
        <w:rPr>
          <w:color w:val="000000" w:themeColor="text1"/>
        </w:rPr>
        <w:t>。</w:t>
      </w:r>
    </w:p>
    <w:p w:rsidR="004C7137" w:rsidRPr="00A7566A" w:rsidRDefault="004C7137" w:rsidP="00F4680C">
      <w:pPr>
        <w:adjustRightInd w:val="0"/>
        <w:snapToGrid w:val="0"/>
        <w:spacing w:line="520" w:lineRule="exact"/>
        <w:ind w:firstLineChars="200" w:firstLine="640"/>
        <w:rPr>
          <w:bCs/>
        </w:rPr>
      </w:pPr>
      <w:r w:rsidRPr="00A7566A">
        <w:rPr>
          <w:color w:val="000000"/>
        </w:rPr>
        <w:t>本指导原则是在现行法规和标准体系以及当前认知水平下制定，随着法规和标准的不断完善，以及科学技术的不断发展，相关内容也将适时进行调整。</w:t>
      </w:r>
    </w:p>
    <w:p w:rsidR="004C7137" w:rsidRPr="00A7566A" w:rsidRDefault="004C7137" w:rsidP="00F4680C">
      <w:pPr>
        <w:overflowPunct w:val="0"/>
        <w:spacing w:line="520" w:lineRule="exact"/>
        <w:ind w:firstLineChars="200" w:firstLine="640"/>
      </w:pPr>
      <w:r w:rsidRPr="00A7566A">
        <w:rPr>
          <w:bCs/>
        </w:rPr>
        <w:t>本指导原则是体外膜肺氧合医疗器械指导原则体系的重要组成部分，作为体外膜肺氧合设备的通用性指导原则，明确了</w:t>
      </w:r>
      <w:r w:rsidRPr="00A7566A">
        <w:rPr>
          <w:bCs/>
        </w:rPr>
        <w:lastRenderedPageBreak/>
        <w:t>体外膜肺氧合设备</w:t>
      </w:r>
      <w:r w:rsidRPr="00A7566A">
        <w:t>的重要概念和基本要求。其</w:t>
      </w:r>
      <w:r w:rsidRPr="00A7566A">
        <w:rPr>
          <w:bCs/>
        </w:rPr>
        <w:t>他涉及体外膜肺氧合设备的医疗器械产品指导原则可在本指导原则基础上进行有针对性的调整、修改和完善。</w:t>
      </w:r>
    </w:p>
    <w:p w:rsidR="004C7137" w:rsidRPr="00A7566A" w:rsidRDefault="004C7137" w:rsidP="0010320F">
      <w:pPr>
        <w:numPr>
          <w:ilvl w:val="0"/>
          <w:numId w:val="1"/>
        </w:numPr>
        <w:overflowPunct w:val="0"/>
        <w:autoSpaceDE w:val="0"/>
        <w:autoSpaceDN w:val="0"/>
        <w:adjustRightInd w:val="0"/>
        <w:snapToGrid w:val="0"/>
        <w:spacing w:line="520" w:lineRule="exact"/>
        <w:ind w:left="0" w:firstLineChars="200" w:firstLine="640"/>
        <w:outlineLvl w:val="1"/>
        <w:rPr>
          <w:color w:val="000000" w:themeColor="text1"/>
        </w:rPr>
      </w:pPr>
      <w:r w:rsidRPr="00A7566A">
        <w:rPr>
          <w:rFonts w:eastAsia="黑体"/>
          <w:color w:val="000000" w:themeColor="text1"/>
        </w:rPr>
        <w:t>适用范围</w:t>
      </w:r>
    </w:p>
    <w:p w:rsidR="004C7137" w:rsidRPr="00A7566A" w:rsidRDefault="004C7137" w:rsidP="00F4680C">
      <w:pPr>
        <w:adjustRightInd w:val="0"/>
        <w:snapToGrid w:val="0"/>
        <w:spacing w:line="520" w:lineRule="exact"/>
        <w:ind w:firstLineChars="200" w:firstLine="640"/>
      </w:pPr>
      <w:r w:rsidRPr="00A7566A">
        <w:rPr>
          <w:color w:val="000000" w:themeColor="text1"/>
        </w:rPr>
        <w:t>本指导原则属于体外膜肺氧合医疗器械系列指导原则之一</w:t>
      </w:r>
      <w:r w:rsidRPr="00A7566A">
        <w:rPr>
          <w:rStyle w:val="afd"/>
          <w:color w:val="000000" w:themeColor="text1"/>
        </w:rPr>
        <w:footnoteReference w:id="1"/>
      </w:r>
      <w:r w:rsidRPr="00A7566A">
        <w:rPr>
          <w:color w:val="000000" w:themeColor="text1"/>
        </w:rPr>
        <w:t>。根据产品功能和预期用途，体外膜肺氧合医疗器械可以分</w:t>
      </w:r>
      <w:r w:rsidRPr="00A7566A">
        <w:t>为</w:t>
      </w:r>
      <w:r w:rsidRPr="00A7566A">
        <w:rPr>
          <w:color w:val="000000" w:themeColor="text1"/>
        </w:rPr>
        <w:t>体外膜肺氧合设备</w:t>
      </w:r>
      <w:r w:rsidRPr="00A7566A">
        <w:t>（简称</w:t>
      </w:r>
      <w:r w:rsidRPr="00A7566A">
        <w:t>ECMO</w:t>
      </w:r>
      <w:r w:rsidRPr="00A7566A">
        <w:t>设备）和</w:t>
      </w:r>
      <w:r w:rsidRPr="00A7566A">
        <w:rPr>
          <w:color w:val="000000" w:themeColor="text1"/>
        </w:rPr>
        <w:t>体外膜肺氧合器具</w:t>
      </w:r>
      <w:r w:rsidRPr="00A7566A">
        <w:t>（简称</w:t>
      </w:r>
      <w:r w:rsidRPr="00A7566A">
        <w:t>ECMO</w:t>
      </w:r>
      <w:r w:rsidRPr="00A7566A">
        <w:t>器具）</w:t>
      </w:r>
      <w:r w:rsidRPr="00A7566A">
        <w:rPr>
          <w:rStyle w:val="afd"/>
        </w:rPr>
        <w:footnoteReference w:id="2"/>
      </w:r>
      <w:r w:rsidRPr="00A7566A">
        <w:t>。</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本指导原则适用于</w:t>
      </w:r>
      <w:r w:rsidRPr="00A7566A">
        <w:rPr>
          <w:color w:val="000000" w:themeColor="text1"/>
        </w:rPr>
        <w:t>ECMO</w:t>
      </w:r>
      <w:r w:rsidRPr="00A7566A">
        <w:rPr>
          <w:color w:val="000000" w:themeColor="text1"/>
        </w:rPr>
        <w:t>设备，产品适用范围相似的其他医疗器械，亦可参考本指导原则。</w:t>
      </w:r>
    </w:p>
    <w:p w:rsidR="004C7137" w:rsidRPr="00A7566A" w:rsidRDefault="004C7137" w:rsidP="0010320F">
      <w:pPr>
        <w:numPr>
          <w:ilvl w:val="0"/>
          <w:numId w:val="1"/>
        </w:numPr>
        <w:overflowPunct w:val="0"/>
        <w:autoSpaceDE w:val="0"/>
        <w:autoSpaceDN w:val="0"/>
        <w:adjustRightInd w:val="0"/>
        <w:snapToGrid w:val="0"/>
        <w:spacing w:line="520" w:lineRule="exact"/>
        <w:ind w:left="0" w:firstLineChars="200" w:firstLine="640"/>
        <w:outlineLvl w:val="1"/>
        <w:rPr>
          <w:color w:val="000000" w:themeColor="text1"/>
        </w:rPr>
      </w:pPr>
      <w:r w:rsidRPr="00A7566A">
        <w:rPr>
          <w:rFonts w:eastAsia="黑体"/>
          <w:color w:val="000000" w:themeColor="text1"/>
        </w:rPr>
        <w:t>监管信息</w:t>
      </w:r>
    </w:p>
    <w:p w:rsidR="004C7137" w:rsidRPr="00A7566A" w:rsidRDefault="004C7137" w:rsidP="00F4680C">
      <w:pPr>
        <w:adjustRightInd w:val="0"/>
        <w:snapToGrid w:val="0"/>
        <w:spacing w:line="520" w:lineRule="exact"/>
        <w:ind w:firstLineChars="200" w:firstLine="640"/>
        <w:rPr>
          <w:color w:val="000000" w:themeColor="text1"/>
          <w:spacing w:val="-4"/>
        </w:rPr>
      </w:pPr>
      <w:r w:rsidRPr="00A7566A">
        <w:rPr>
          <w:color w:val="000000" w:themeColor="text1"/>
        </w:rPr>
        <w:t>注册申请人（以下简称申请人）需要描述申报产品的管理类别、分类编码、产品名称的确定依据。</w:t>
      </w:r>
    </w:p>
    <w:p w:rsidR="004C7137" w:rsidRPr="00A7566A" w:rsidRDefault="004C7137" w:rsidP="0010320F">
      <w:pPr>
        <w:numPr>
          <w:ilvl w:val="0"/>
          <w:numId w:val="2"/>
        </w:numPr>
        <w:overflowPunct w:val="0"/>
        <w:autoSpaceDE w:val="0"/>
        <w:autoSpaceDN w:val="0"/>
        <w:adjustRightInd w:val="0"/>
        <w:snapToGrid w:val="0"/>
        <w:spacing w:line="520" w:lineRule="exact"/>
        <w:ind w:left="0" w:firstLineChars="200" w:firstLine="640"/>
        <w:outlineLvl w:val="2"/>
        <w:rPr>
          <w:spacing w:val="-4"/>
        </w:rPr>
      </w:pPr>
      <w:r w:rsidRPr="00A7566A">
        <w:rPr>
          <w:rFonts w:eastAsia="楷体_GB2312"/>
          <w:color w:val="000000" w:themeColor="text1"/>
        </w:rPr>
        <w:t>ECMO</w:t>
      </w:r>
      <w:r w:rsidRPr="00A7566A">
        <w:rPr>
          <w:rFonts w:eastAsia="楷体_GB2312"/>
          <w:color w:val="000000" w:themeColor="text1"/>
        </w:rPr>
        <w:t>设备的分类编码和管理类别</w:t>
      </w:r>
    </w:p>
    <w:p w:rsidR="004C7137" w:rsidRPr="00A7566A" w:rsidRDefault="004C7137" w:rsidP="00F4680C">
      <w:pPr>
        <w:adjustRightInd w:val="0"/>
        <w:snapToGrid w:val="0"/>
        <w:spacing w:line="520" w:lineRule="exact"/>
        <w:ind w:firstLineChars="200" w:firstLine="640"/>
        <w:rPr>
          <w:spacing w:val="-4"/>
        </w:rPr>
      </w:pPr>
      <w:r w:rsidRPr="00A7566A">
        <w:rPr>
          <w:color w:val="000000" w:themeColor="text1"/>
        </w:rPr>
        <w:t>参照《医疗器械分类目录》，</w:t>
      </w:r>
      <w:r w:rsidRPr="00A7566A">
        <w:rPr>
          <w:color w:val="000000" w:themeColor="text1"/>
        </w:rPr>
        <w:t>ECMO</w:t>
      </w:r>
      <w:r w:rsidRPr="00A7566A">
        <w:rPr>
          <w:color w:val="000000" w:themeColor="text1"/>
        </w:rPr>
        <w:t>设备属于子目录</w:t>
      </w:r>
      <w:r w:rsidRPr="00A7566A">
        <w:rPr>
          <w:color w:val="000000" w:themeColor="text1"/>
        </w:rPr>
        <w:t>“10-</w:t>
      </w:r>
      <w:r w:rsidRPr="00A7566A">
        <w:rPr>
          <w:color w:val="000000" w:themeColor="text1"/>
        </w:rPr>
        <w:t>输血、透析和体外循环器械</w:t>
      </w:r>
      <w:r w:rsidRPr="00A7566A">
        <w:rPr>
          <w:color w:val="000000" w:themeColor="text1"/>
        </w:rPr>
        <w:t>”</w:t>
      </w:r>
      <w:r w:rsidRPr="00A7566A">
        <w:rPr>
          <w:color w:val="000000" w:themeColor="text1"/>
        </w:rPr>
        <w:t>中的</w:t>
      </w:r>
      <w:r w:rsidRPr="00A7566A">
        <w:rPr>
          <w:color w:val="000000" w:themeColor="text1"/>
        </w:rPr>
        <w:t>“</w:t>
      </w:r>
      <w:r w:rsidRPr="00A7566A">
        <w:rPr>
          <w:color w:val="000000" w:themeColor="text1"/>
        </w:rPr>
        <w:t>一级产品类别</w:t>
      </w:r>
      <w:r w:rsidRPr="00A7566A">
        <w:rPr>
          <w:color w:val="000000" w:themeColor="text1"/>
        </w:rPr>
        <w:t>05-</w:t>
      </w:r>
      <w:r w:rsidRPr="00A7566A">
        <w:rPr>
          <w:color w:val="000000" w:themeColor="text1"/>
        </w:rPr>
        <w:t>心肺转流设备</w:t>
      </w:r>
      <w:r w:rsidRPr="00A7566A">
        <w:rPr>
          <w:color w:val="000000" w:themeColor="text1"/>
        </w:rPr>
        <w:t>”</w:t>
      </w:r>
      <w:r w:rsidRPr="00A7566A">
        <w:rPr>
          <w:color w:val="000000" w:themeColor="text1"/>
        </w:rPr>
        <w:t>，具体涉及三个二级产品类别：</w:t>
      </w:r>
      <w:r w:rsidRPr="00A7566A">
        <w:rPr>
          <w:color w:val="000000" w:themeColor="text1"/>
        </w:rPr>
        <w:t>01-</w:t>
      </w:r>
      <w:r w:rsidRPr="00A7566A">
        <w:rPr>
          <w:color w:val="000000" w:themeColor="text1"/>
        </w:rPr>
        <w:t>心肺转流用泵、</w:t>
      </w:r>
      <w:r w:rsidRPr="00A7566A">
        <w:rPr>
          <w:color w:val="000000" w:themeColor="text1"/>
        </w:rPr>
        <w:t>02-</w:t>
      </w:r>
      <w:r w:rsidRPr="00A7566A">
        <w:rPr>
          <w:color w:val="000000" w:themeColor="text1"/>
        </w:rPr>
        <w:t>心肺转流监测设备、</w:t>
      </w:r>
      <w:r w:rsidRPr="00A7566A">
        <w:rPr>
          <w:color w:val="000000" w:themeColor="text1"/>
        </w:rPr>
        <w:t>04-</w:t>
      </w:r>
      <w:r w:rsidRPr="00A7566A">
        <w:rPr>
          <w:color w:val="000000" w:themeColor="text1"/>
        </w:rPr>
        <w:t>体外心肺支持辅助系统。</w:t>
      </w:r>
    </w:p>
    <w:p w:rsidR="004C7137" w:rsidRPr="00A7566A" w:rsidRDefault="004C7137" w:rsidP="0010320F">
      <w:pPr>
        <w:numPr>
          <w:ilvl w:val="0"/>
          <w:numId w:val="12"/>
        </w:numPr>
        <w:overflowPunct w:val="0"/>
        <w:autoSpaceDE w:val="0"/>
        <w:autoSpaceDN w:val="0"/>
        <w:adjustRightInd w:val="0"/>
        <w:snapToGrid w:val="0"/>
        <w:spacing w:line="520" w:lineRule="exact"/>
        <w:ind w:firstLineChars="200" w:firstLine="624"/>
        <w:outlineLvl w:val="4"/>
        <w:rPr>
          <w:spacing w:val="-4"/>
        </w:rPr>
      </w:pPr>
      <w:r w:rsidRPr="00A7566A">
        <w:rPr>
          <w:spacing w:val="-4"/>
        </w:rPr>
        <w:t>心肺转流泵（分类编码</w:t>
      </w:r>
      <w:r w:rsidRPr="00A7566A">
        <w:rPr>
          <w:spacing w:val="-4"/>
        </w:rPr>
        <w:t xml:space="preserve"> 10-05-01</w:t>
      </w:r>
      <w:r w:rsidRPr="00A7566A">
        <w:rPr>
          <w:spacing w:val="-4"/>
        </w:rPr>
        <w:t>）</w:t>
      </w:r>
    </w:p>
    <w:p w:rsidR="004C7137" w:rsidRPr="00A7566A" w:rsidRDefault="004C7137" w:rsidP="00F4680C">
      <w:pPr>
        <w:adjustRightInd w:val="0"/>
        <w:snapToGrid w:val="0"/>
        <w:spacing w:line="520" w:lineRule="exact"/>
        <w:ind w:firstLineChars="200" w:firstLine="624"/>
        <w:rPr>
          <w:spacing w:val="-4"/>
        </w:rPr>
      </w:pPr>
      <w:r w:rsidRPr="00A7566A">
        <w:rPr>
          <w:spacing w:val="-4"/>
        </w:rPr>
        <w:t>此类产品可以实现</w:t>
      </w:r>
      <w:r w:rsidRPr="00A7566A">
        <w:rPr>
          <w:spacing w:val="-4"/>
        </w:rPr>
        <w:t>“</w:t>
      </w:r>
      <w:r w:rsidRPr="00A7566A">
        <w:rPr>
          <w:spacing w:val="-4"/>
        </w:rPr>
        <w:t>人工心</w:t>
      </w:r>
      <w:r w:rsidRPr="00A7566A">
        <w:rPr>
          <w:spacing w:val="-4"/>
        </w:rPr>
        <w:t>”</w:t>
      </w:r>
      <w:r w:rsidRPr="00A7566A">
        <w:rPr>
          <w:spacing w:val="-4"/>
        </w:rPr>
        <w:t>的作用，临床配合其他体外循环设备和器具使用，在手术或抢救过程中暂时替代患者心脏功能进</w:t>
      </w:r>
      <w:r w:rsidRPr="00A7566A">
        <w:rPr>
          <w:spacing w:val="-4"/>
        </w:rPr>
        <w:lastRenderedPageBreak/>
        <w:t>行体外循环或局部灌注，按照第三类医疗器械进行管理。</w:t>
      </w:r>
    </w:p>
    <w:p w:rsidR="004C7137" w:rsidRPr="00A7566A" w:rsidRDefault="004C7137" w:rsidP="0010320F">
      <w:pPr>
        <w:numPr>
          <w:ilvl w:val="0"/>
          <w:numId w:val="12"/>
        </w:numPr>
        <w:overflowPunct w:val="0"/>
        <w:autoSpaceDE w:val="0"/>
        <w:autoSpaceDN w:val="0"/>
        <w:adjustRightInd w:val="0"/>
        <w:snapToGrid w:val="0"/>
        <w:spacing w:line="520" w:lineRule="exact"/>
        <w:ind w:firstLineChars="200" w:firstLine="624"/>
        <w:outlineLvl w:val="4"/>
        <w:rPr>
          <w:spacing w:val="-4"/>
        </w:rPr>
      </w:pPr>
      <w:r w:rsidRPr="00A7566A">
        <w:rPr>
          <w:spacing w:val="-4"/>
        </w:rPr>
        <w:t>心肺转流监测设备（分类编码</w:t>
      </w:r>
      <w:r w:rsidRPr="00A7566A">
        <w:rPr>
          <w:spacing w:val="-4"/>
        </w:rPr>
        <w:t xml:space="preserve"> 10-05-02</w:t>
      </w:r>
      <w:r w:rsidRPr="00A7566A">
        <w:rPr>
          <w:spacing w:val="-4"/>
        </w:rPr>
        <w:t>）</w:t>
      </w:r>
    </w:p>
    <w:p w:rsidR="004C7137" w:rsidRPr="00A7566A" w:rsidRDefault="004C7137" w:rsidP="00F4680C">
      <w:pPr>
        <w:adjustRightInd w:val="0"/>
        <w:snapToGrid w:val="0"/>
        <w:spacing w:line="520" w:lineRule="exact"/>
        <w:ind w:firstLineChars="200" w:firstLine="624"/>
        <w:rPr>
          <w:spacing w:val="-4"/>
        </w:rPr>
      </w:pPr>
      <w:r w:rsidRPr="00A7566A">
        <w:rPr>
          <w:spacing w:val="-4"/>
        </w:rPr>
        <w:t>此类产品可以用于连续监测动脉、静脉血气参数（氧饱和度值、氧分压值、二氧化碳分压值、</w:t>
      </w:r>
      <w:r w:rsidRPr="00A7566A">
        <w:rPr>
          <w:spacing w:val="-4"/>
        </w:rPr>
        <w:t>pH</w:t>
      </w:r>
      <w:r w:rsidRPr="00A7566A">
        <w:rPr>
          <w:spacing w:val="-4"/>
        </w:rPr>
        <w:t>值、温度值等），按照第三类医疗器械进行管理。此类产品也可以仅用于体外循环手术过程中测量血液的压力、温度等，按照第二类医疗器械进行管理。</w:t>
      </w:r>
    </w:p>
    <w:p w:rsidR="004C7137" w:rsidRPr="00A7566A" w:rsidRDefault="004C7137" w:rsidP="0010320F">
      <w:pPr>
        <w:numPr>
          <w:ilvl w:val="0"/>
          <w:numId w:val="12"/>
        </w:numPr>
        <w:overflowPunct w:val="0"/>
        <w:autoSpaceDE w:val="0"/>
        <w:autoSpaceDN w:val="0"/>
        <w:adjustRightInd w:val="0"/>
        <w:snapToGrid w:val="0"/>
        <w:spacing w:line="520" w:lineRule="exact"/>
        <w:ind w:firstLineChars="200" w:firstLine="640"/>
        <w:outlineLvl w:val="4"/>
        <w:rPr>
          <w:color w:val="000000" w:themeColor="text1"/>
          <w:spacing w:val="-4"/>
        </w:rPr>
      </w:pPr>
      <w:r w:rsidRPr="00A7566A">
        <w:t>体外心</w:t>
      </w:r>
      <w:r w:rsidRPr="00A7566A">
        <w:rPr>
          <w:spacing w:val="-4"/>
        </w:rPr>
        <w:t>肺支持辅助系统（分类编码</w:t>
      </w:r>
      <w:r w:rsidRPr="00A7566A">
        <w:rPr>
          <w:spacing w:val="-4"/>
        </w:rPr>
        <w:t xml:space="preserve"> 10-05-04</w:t>
      </w:r>
      <w:r w:rsidRPr="00A7566A">
        <w:rPr>
          <w:spacing w:val="-4"/>
        </w:rPr>
        <w:t>）</w:t>
      </w:r>
    </w:p>
    <w:p w:rsidR="004C7137" w:rsidRPr="00A7566A" w:rsidRDefault="004C7137" w:rsidP="00F4680C">
      <w:pPr>
        <w:adjustRightInd w:val="0"/>
        <w:snapToGrid w:val="0"/>
        <w:spacing w:line="520" w:lineRule="exact"/>
        <w:ind w:firstLineChars="200" w:firstLine="624"/>
        <w:rPr>
          <w:spacing w:val="-4"/>
        </w:rPr>
      </w:pPr>
      <w:r w:rsidRPr="00A7566A">
        <w:rPr>
          <w:color w:val="000000" w:themeColor="text1"/>
          <w:spacing w:val="-4"/>
        </w:rPr>
        <w:t>此类产品一般为心肺转流泵、心肺转流监测装置、心肺转流控制装置的组合产品</w:t>
      </w:r>
      <w:r w:rsidRPr="00A7566A">
        <w:rPr>
          <w:spacing w:val="-4"/>
        </w:rPr>
        <w:t>，临床</w:t>
      </w:r>
      <w:r w:rsidRPr="00A7566A">
        <w:rPr>
          <w:color w:val="000000" w:themeColor="text1"/>
          <w:spacing w:val="-4"/>
        </w:rPr>
        <w:t>预期与配套耗材联合使用，可以</w:t>
      </w:r>
      <w:r w:rsidRPr="00A7566A">
        <w:rPr>
          <w:spacing w:val="-4"/>
        </w:rPr>
        <w:t>在体外循环手术、长时间心肺功能支持或急救过程中，暂时替代患者心</w:t>
      </w:r>
      <w:r w:rsidRPr="00A7566A">
        <w:rPr>
          <w:spacing w:val="-4"/>
        </w:rPr>
        <w:t>/</w:t>
      </w:r>
      <w:r w:rsidRPr="00A7566A">
        <w:rPr>
          <w:spacing w:val="-4"/>
        </w:rPr>
        <w:t>肺功能，按照第三类医疗器械进行管理。</w:t>
      </w:r>
    </w:p>
    <w:p w:rsidR="004C7137" w:rsidRPr="00A7566A" w:rsidRDefault="004C7137" w:rsidP="0010320F">
      <w:pPr>
        <w:numPr>
          <w:ilvl w:val="0"/>
          <w:numId w:val="2"/>
        </w:numPr>
        <w:overflowPunct w:val="0"/>
        <w:autoSpaceDE w:val="0"/>
        <w:autoSpaceDN w:val="0"/>
        <w:adjustRightInd w:val="0"/>
        <w:snapToGrid w:val="0"/>
        <w:spacing w:line="520" w:lineRule="exact"/>
        <w:ind w:left="0" w:firstLineChars="200" w:firstLine="640"/>
        <w:outlineLvl w:val="2"/>
        <w:rPr>
          <w:spacing w:val="-4"/>
        </w:rPr>
      </w:pPr>
      <w:r w:rsidRPr="00A7566A">
        <w:rPr>
          <w:rFonts w:eastAsia="楷体_GB2312"/>
          <w:color w:val="000000" w:themeColor="text1"/>
        </w:rPr>
        <w:t>ECMO</w:t>
      </w:r>
      <w:r w:rsidRPr="00A7566A">
        <w:rPr>
          <w:rFonts w:eastAsia="楷体_GB2312"/>
          <w:color w:val="000000" w:themeColor="text1"/>
        </w:rPr>
        <w:t>设备的核心部件及其技术类型</w:t>
      </w:r>
    </w:p>
    <w:p w:rsidR="004C7137" w:rsidRPr="00A7566A" w:rsidRDefault="004C7137" w:rsidP="00F4680C">
      <w:pPr>
        <w:adjustRightInd w:val="0"/>
        <w:snapToGrid w:val="0"/>
        <w:spacing w:line="520" w:lineRule="exact"/>
        <w:ind w:firstLineChars="200" w:firstLine="640"/>
      </w:pPr>
      <w:r w:rsidRPr="00A7566A">
        <w:rPr>
          <w:color w:val="000000" w:themeColor="text1"/>
        </w:rPr>
        <w:t>心肺转流泵是体外循环设备的核心部件，</w:t>
      </w:r>
      <w:r w:rsidRPr="00A7566A">
        <w:rPr>
          <w:spacing w:val="-4"/>
        </w:rPr>
        <w:t>按照技术类型可以主要分为两类</w:t>
      </w:r>
      <w:r w:rsidRPr="00A7566A">
        <w:rPr>
          <w:rStyle w:val="afd"/>
          <w:spacing w:val="-4"/>
        </w:rPr>
        <w:footnoteReference w:id="3"/>
      </w:r>
      <w:r w:rsidRPr="00A7566A">
        <w:rPr>
          <w:spacing w:val="-4"/>
        </w:rPr>
        <w:t>：滚压泵和离心泵。目前在中国已经批准上市的</w:t>
      </w:r>
      <w:r w:rsidRPr="00A7566A">
        <w:rPr>
          <w:spacing w:val="-4"/>
        </w:rPr>
        <w:t>ECMO</w:t>
      </w:r>
      <w:r w:rsidRPr="00A7566A">
        <w:rPr>
          <w:spacing w:val="-4"/>
        </w:rPr>
        <w:t>设备均采用了离心泵技术，</w:t>
      </w:r>
      <w:r w:rsidRPr="00A7566A">
        <w:t>所以本指导原则中</w:t>
      </w:r>
      <w:r w:rsidRPr="00A7566A">
        <w:t>“ECMO</w:t>
      </w:r>
      <w:r w:rsidRPr="00A7566A">
        <w:t>设备</w:t>
      </w:r>
      <w:r w:rsidRPr="00A7566A">
        <w:t>”</w:t>
      </w:r>
      <w:r w:rsidRPr="00A7566A">
        <w:t>一般指向基于离心泵技术的医疗器械产品。若适用，技术类型不同、产品适用范围相似的其他医疗器械产品，可以适当的参考本指导原则。</w:t>
      </w:r>
    </w:p>
    <w:p w:rsidR="004C7137" w:rsidRPr="00A7566A" w:rsidRDefault="004C7137" w:rsidP="00F4680C">
      <w:pPr>
        <w:adjustRightInd w:val="0"/>
        <w:snapToGrid w:val="0"/>
        <w:spacing w:line="520" w:lineRule="exact"/>
        <w:ind w:firstLineChars="200" w:firstLine="640"/>
        <w:rPr>
          <w:spacing w:val="-4"/>
        </w:rPr>
      </w:pPr>
      <w:r w:rsidRPr="00A7566A">
        <w:t>为了便于申请人区分和理解相关概念，本指导原则对滚压泵和离心泵进行了必要说明，如下：</w:t>
      </w:r>
    </w:p>
    <w:p w:rsidR="004C7137" w:rsidRPr="00A7566A" w:rsidRDefault="004C7137" w:rsidP="0010320F">
      <w:pPr>
        <w:numPr>
          <w:ilvl w:val="0"/>
          <w:numId w:val="3"/>
        </w:numPr>
        <w:overflowPunct w:val="0"/>
        <w:autoSpaceDE w:val="0"/>
        <w:autoSpaceDN w:val="0"/>
        <w:adjustRightInd w:val="0"/>
        <w:snapToGrid w:val="0"/>
        <w:spacing w:line="520" w:lineRule="exact"/>
        <w:ind w:firstLineChars="200" w:firstLine="624"/>
        <w:outlineLvl w:val="4"/>
        <w:rPr>
          <w:spacing w:val="-4"/>
        </w:rPr>
      </w:pPr>
      <w:r w:rsidRPr="00A7566A">
        <w:rPr>
          <w:spacing w:val="-4"/>
        </w:rPr>
        <w:t>滚压泵</w:t>
      </w:r>
    </w:p>
    <w:p w:rsidR="004C7137" w:rsidRPr="00A7566A" w:rsidRDefault="004C7137" w:rsidP="00F4680C">
      <w:pPr>
        <w:adjustRightInd w:val="0"/>
        <w:snapToGrid w:val="0"/>
        <w:spacing w:line="520" w:lineRule="exact"/>
        <w:ind w:firstLineChars="200" w:firstLine="624"/>
        <w:rPr>
          <w:color w:val="000000" w:themeColor="text1"/>
          <w:spacing w:val="-4"/>
        </w:rPr>
      </w:pPr>
      <w:r w:rsidRPr="00A7566A">
        <w:rPr>
          <w:color w:val="000000" w:themeColor="text1"/>
          <w:spacing w:val="-4"/>
        </w:rPr>
        <w:t>此类产品一般由滚压式血泵、监测系统、底座、支架等组成，</w:t>
      </w:r>
      <w:r w:rsidRPr="00A7566A">
        <w:rPr>
          <w:color w:val="000000" w:themeColor="text1"/>
          <w:spacing w:val="-4"/>
        </w:rPr>
        <w:lastRenderedPageBreak/>
        <w:t>通常采用</w:t>
      </w:r>
      <w:proofErr w:type="gramStart"/>
      <w:r w:rsidRPr="00A7566A">
        <w:rPr>
          <w:color w:val="000000" w:themeColor="text1"/>
          <w:spacing w:val="-4"/>
        </w:rPr>
        <w:t>挤压泵管的</w:t>
      </w:r>
      <w:proofErr w:type="gramEnd"/>
      <w:r w:rsidRPr="00A7566A">
        <w:rPr>
          <w:color w:val="000000" w:themeColor="text1"/>
          <w:spacing w:val="-4"/>
        </w:rPr>
        <w:t>方式驱动血液流动，长时间使用可能累积较大的血液损伤。</w:t>
      </w:r>
      <w:r w:rsidRPr="00A7566A">
        <w:rPr>
          <w:spacing w:val="-4"/>
        </w:rPr>
        <w:t>滚压泵常见于人工心肺机产品</w:t>
      </w:r>
      <w:r w:rsidRPr="00A7566A">
        <w:rPr>
          <w:rStyle w:val="afd"/>
          <w:spacing w:val="-4"/>
        </w:rPr>
        <w:footnoteReference w:id="4"/>
      </w:r>
      <w:r w:rsidRPr="00A7566A">
        <w:rPr>
          <w:spacing w:val="-4"/>
        </w:rPr>
        <w:t>，</w:t>
      </w:r>
      <w:r w:rsidRPr="00A7566A">
        <w:rPr>
          <w:color w:val="000000" w:themeColor="text1"/>
          <w:spacing w:val="-4"/>
        </w:rPr>
        <w:t>主要用于心肺旁路</w:t>
      </w:r>
      <w:r w:rsidRPr="00A7566A">
        <w:rPr>
          <w:color w:val="000000" w:themeColor="text1"/>
        </w:rPr>
        <w:t>（</w:t>
      </w:r>
      <w:r w:rsidRPr="00A7566A">
        <w:rPr>
          <w:color w:val="000000" w:themeColor="text1"/>
        </w:rPr>
        <w:t>Cardiopulmonary bypass, CPB</w:t>
      </w:r>
      <w:r w:rsidRPr="00A7566A">
        <w:rPr>
          <w:color w:val="000000" w:themeColor="text1"/>
        </w:rPr>
        <w:t>）</w:t>
      </w:r>
      <w:r w:rsidRPr="00A7566A">
        <w:rPr>
          <w:color w:val="000000" w:themeColor="text1"/>
          <w:spacing w:val="-4"/>
        </w:rPr>
        <w:t>手术期间提供体外循环支持，</w:t>
      </w:r>
      <w:r w:rsidRPr="00A7566A">
        <w:rPr>
          <w:spacing w:val="-4"/>
        </w:rPr>
        <w:t>其持续工作时间一般小于</w:t>
      </w:r>
      <w:r w:rsidRPr="00A7566A">
        <w:rPr>
          <w:spacing w:val="-4"/>
        </w:rPr>
        <w:t>6</w:t>
      </w:r>
      <w:r w:rsidRPr="00A7566A">
        <w:rPr>
          <w:spacing w:val="-4"/>
        </w:rPr>
        <w:t>小时，不属于通常意义所指的</w:t>
      </w:r>
      <w:r w:rsidRPr="00A7566A">
        <w:rPr>
          <w:spacing w:val="-4"/>
        </w:rPr>
        <w:t>ECMO</w:t>
      </w:r>
      <w:r w:rsidRPr="00A7566A">
        <w:rPr>
          <w:spacing w:val="-4"/>
        </w:rPr>
        <w:t>设备范畴。</w:t>
      </w:r>
    </w:p>
    <w:p w:rsidR="004C7137" w:rsidRPr="00A7566A" w:rsidRDefault="004C7137" w:rsidP="0010320F">
      <w:pPr>
        <w:numPr>
          <w:ilvl w:val="0"/>
          <w:numId w:val="3"/>
        </w:numPr>
        <w:overflowPunct w:val="0"/>
        <w:autoSpaceDE w:val="0"/>
        <w:autoSpaceDN w:val="0"/>
        <w:adjustRightInd w:val="0"/>
        <w:snapToGrid w:val="0"/>
        <w:spacing w:line="520" w:lineRule="exact"/>
        <w:ind w:firstLineChars="200" w:firstLine="624"/>
        <w:outlineLvl w:val="4"/>
        <w:rPr>
          <w:color w:val="000000" w:themeColor="text1"/>
          <w:spacing w:val="-4"/>
        </w:rPr>
      </w:pPr>
      <w:r w:rsidRPr="00A7566A">
        <w:rPr>
          <w:spacing w:val="-4"/>
        </w:rPr>
        <w:t>离心泵</w:t>
      </w:r>
    </w:p>
    <w:p w:rsidR="004C7137" w:rsidRPr="00A7566A" w:rsidRDefault="004C7137" w:rsidP="00F4680C">
      <w:pPr>
        <w:adjustRightInd w:val="0"/>
        <w:snapToGrid w:val="0"/>
        <w:spacing w:line="520" w:lineRule="exact"/>
        <w:ind w:firstLineChars="200" w:firstLine="624"/>
        <w:rPr>
          <w:color w:val="000000" w:themeColor="text1"/>
          <w:spacing w:val="-4"/>
        </w:rPr>
      </w:pPr>
      <w:r w:rsidRPr="00A7566A">
        <w:rPr>
          <w:color w:val="000000" w:themeColor="text1"/>
          <w:spacing w:val="-4"/>
        </w:rPr>
        <w:t>此类产品一般</w:t>
      </w:r>
      <w:proofErr w:type="gramStart"/>
      <w:r w:rsidRPr="00A7566A">
        <w:rPr>
          <w:color w:val="000000" w:themeColor="text1"/>
          <w:spacing w:val="-4"/>
        </w:rPr>
        <w:t>由泵头连接器</w:t>
      </w:r>
      <w:proofErr w:type="gramEnd"/>
      <w:r w:rsidRPr="00A7566A">
        <w:rPr>
          <w:rStyle w:val="afd"/>
          <w:color w:val="000000" w:themeColor="text1"/>
          <w:spacing w:val="-4"/>
        </w:rPr>
        <w:footnoteReference w:id="5"/>
      </w:r>
      <w:r w:rsidRPr="00A7566A">
        <w:rPr>
          <w:color w:val="000000" w:themeColor="text1"/>
          <w:spacing w:val="-4"/>
        </w:rPr>
        <w:t>、泵驱动模块、紧急驱动装置、流量传感器等组成，需要配合</w:t>
      </w:r>
      <w:proofErr w:type="gramStart"/>
      <w:r w:rsidRPr="00A7566A">
        <w:rPr>
          <w:color w:val="000000" w:themeColor="text1"/>
          <w:spacing w:val="-4"/>
        </w:rPr>
        <w:t>离心泵泵头</w:t>
      </w:r>
      <w:proofErr w:type="gramEnd"/>
      <w:r w:rsidRPr="00A7566A">
        <w:rPr>
          <w:rStyle w:val="afd"/>
          <w:color w:val="000000" w:themeColor="text1"/>
        </w:rPr>
        <w:footnoteReference w:id="6"/>
      </w:r>
      <w:r w:rsidRPr="00A7566A">
        <w:rPr>
          <w:color w:val="000000" w:themeColor="text1"/>
          <w:spacing w:val="-4"/>
        </w:rPr>
        <w:t>使用。离心泵通过</w:t>
      </w:r>
      <w:proofErr w:type="gramStart"/>
      <w:r w:rsidRPr="00A7566A">
        <w:rPr>
          <w:color w:val="000000" w:themeColor="text1"/>
          <w:spacing w:val="-4"/>
        </w:rPr>
        <w:t>驱动泵头内</w:t>
      </w:r>
      <w:proofErr w:type="gramEnd"/>
      <w:r w:rsidRPr="00A7566A">
        <w:rPr>
          <w:color w:val="000000" w:themeColor="text1"/>
          <w:spacing w:val="-4"/>
        </w:rPr>
        <w:t>的转子</w:t>
      </w:r>
      <w:r w:rsidRPr="00A7566A">
        <w:rPr>
          <w:color w:val="000000" w:themeColor="text1"/>
          <w:spacing w:val="-4"/>
        </w:rPr>
        <w:t>/</w:t>
      </w:r>
      <w:r w:rsidRPr="00A7566A">
        <w:rPr>
          <w:color w:val="000000" w:themeColor="text1"/>
          <w:spacing w:val="-4"/>
        </w:rPr>
        <w:t>叶轮转动，为血液循环提供动力。离心泵一般为模块化设计，可以独立使用，也可外接适配的控制和监测设备联合使用。</w:t>
      </w:r>
    </w:p>
    <w:p w:rsidR="004C7137" w:rsidRPr="00A7566A" w:rsidRDefault="004C7137" w:rsidP="0010320F">
      <w:pPr>
        <w:numPr>
          <w:ilvl w:val="0"/>
          <w:numId w:val="2"/>
        </w:numPr>
        <w:overflowPunct w:val="0"/>
        <w:autoSpaceDE w:val="0"/>
        <w:autoSpaceDN w:val="0"/>
        <w:adjustRightInd w:val="0"/>
        <w:snapToGrid w:val="0"/>
        <w:spacing w:line="520" w:lineRule="exact"/>
        <w:ind w:left="0" w:firstLineChars="200" w:firstLine="640"/>
        <w:outlineLvl w:val="2"/>
        <w:rPr>
          <w:rFonts w:eastAsia="黑体"/>
          <w:color w:val="000000" w:themeColor="text1"/>
        </w:rPr>
      </w:pPr>
      <w:bookmarkStart w:id="2" w:name="_Toc432753652"/>
      <w:r w:rsidRPr="00A7566A">
        <w:rPr>
          <w:rFonts w:eastAsia="楷体_GB2312"/>
          <w:color w:val="000000" w:themeColor="text1"/>
        </w:rPr>
        <w:t>ECMO</w:t>
      </w:r>
      <w:r w:rsidRPr="00A7566A">
        <w:rPr>
          <w:rFonts w:eastAsia="楷体_GB2312"/>
          <w:color w:val="000000" w:themeColor="text1"/>
        </w:rPr>
        <w:t>设备的注册单元</w:t>
      </w:r>
      <w:bookmarkEnd w:id="2"/>
      <w:r w:rsidRPr="00A7566A">
        <w:rPr>
          <w:rFonts w:eastAsia="楷体_GB2312"/>
          <w:color w:val="000000" w:themeColor="text1"/>
        </w:rPr>
        <w:t>划分</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若申报产品存在多个型号规格或配置，建议依据产品适用范围、技术原理、结构组成、性能指标等关键要素进行注册单元划分。</w:t>
      </w:r>
    </w:p>
    <w:p w:rsidR="004C7137" w:rsidRPr="00A7566A" w:rsidRDefault="004C7137" w:rsidP="0010320F">
      <w:pPr>
        <w:numPr>
          <w:ilvl w:val="0"/>
          <w:numId w:val="21"/>
        </w:numPr>
        <w:overflowPunct w:val="0"/>
        <w:autoSpaceDE w:val="0"/>
        <w:autoSpaceDN w:val="0"/>
        <w:adjustRightInd w:val="0"/>
        <w:snapToGrid w:val="0"/>
        <w:spacing w:line="520" w:lineRule="exact"/>
        <w:ind w:firstLineChars="200" w:firstLine="624"/>
        <w:outlineLvl w:val="4"/>
        <w:rPr>
          <w:color w:val="000000" w:themeColor="text1"/>
        </w:rPr>
      </w:pPr>
      <w:r w:rsidRPr="00A7566A">
        <w:rPr>
          <w:spacing w:val="-4"/>
        </w:rPr>
        <w:t>技术原理</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产品技术原理存在较大差异的情况，一般宜划分为不同的注册单元。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例如：采用高速泵（最高转速</w:t>
      </w:r>
      <w:r w:rsidRPr="00A7566A">
        <w:rPr>
          <w:color w:val="000000" w:themeColor="text1"/>
        </w:rPr>
        <w:t xml:space="preserve"> ≥ 6000 r/min</w:t>
      </w:r>
      <w:r w:rsidRPr="00A7566A">
        <w:rPr>
          <w:color w:val="000000" w:themeColor="text1"/>
        </w:rPr>
        <w:t>）的产品，与采用低速泵（最高转速</w:t>
      </w:r>
      <w:r w:rsidRPr="00A7566A">
        <w:rPr>
          <w:color w:val="000000" w:themeColor="text1"/>
        </w:rPr>
        <w:t xml:space="preserve"> </w:t>
      </w:r>
      <w:r w:rsidRPr="00A7566A">
        <w:rPr>
          <w:color w:val="000000" w:themeColor="text1"/>
        </w:rPr>
        <w:t>＜</w:t>
      </w:r>
      <w:r w:rsidRPr="00A7566A">
        <w:rPr>
          <w:color w:val="000000" w:themeColor="text1"/>
        </w:rPr>
        <w:t xml:space="preserve"> 6000 r/min</w:t>
      </w:r>
      <w:r w:rsidRPr="00A7566A">
        <w:rPr>
          <w:color w:val="000000" w:themeColor="text1"/>
        </w:rPr>
        <w:t>）的产品</w:t>
      </w:r>
      <w:r w:rsidRPr="00A7566A">
        <w:rPr>
          <w:rStyle w:val="afd"/>
          <w:color w:val="000000" w:themeColor="text1"/>
        </w:rPr>
        <w:footnoteReference w:id="7"/>
      </w:r>
      <w:r w:rsidRPr="00A7566A">
        <w:rPr>
          <w:color w:val="000000" w:themeColor="text1"/>
        </w:rPr>
        <w:t>，建议分别指定不同的产品型号，并各自独立申报注册。</w:t>
      </w:r>
    </w:p>
    <w:p w:rsidR="004C7137" w:rsidRPr="00A7566A" w:rsidRDefault="004C7137" w:rsidP="0010320F">
      <w:pPr>
        <w:numPr>
          <w:ilvl w:val="0"/>
          <w:numId w:val="21"/>
        </w:numPr>
        <w:overflowPunct w:val="0"/>
        <w:autoSpaceDE w:val="0"/>
        <w:autoSpaceDN w:val="0"/>
        <w:adjustRightInd w:val="0"/>
        <w:snapToGrid w:val="0"/>
        <w:spacing w:line="520" w:lineRule="exact"/>
        <w:ind w:firstLineChars="200" w:firstLine="624"/>
        <w:outlineLvl w:val="4"/>
        <w:rPr>
          <w:color w:val="000000" w:themeColor="text1"/>
        </w:rPr>
      </w:pPr>
      <w:r w:rsidRPr="00A7566A">
        <w:rPr>
          <w:spacing w:val="-4"/>
        </w:rPr>
        <w:lastRenderedPageBreak/>
        <w:t>性能指标</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产品主要性能指标存在较大差异，难以合理选择典型性产品型号，一般宜划分为不同的注册单元。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例如：流量控制、转速控制、温度控制、压力监测、报警限值等关键指标存在重大差异。</w:t>
      </w:r>
    </w:p>
    <w:p w:rsidR="004C7137" w:rsidRPr="00A7566A" w:rsidRDefault="004C7137" w:rsidP="0010320F">
      <w:pPr>
        <w:numPr>
          <w:ilvl w:val="0"/>
          <w:numId w:val="21"/>
        </w:numPr>
        <w:overflowPunct w:val="0"/>
        <w:autoSpaceDE w:val="0"/>
        <w:autoSpaceDN w:val="0"/>
        <w:adjustRightInd w:val="0"/>
        <w:snapToGrid w:val="0"/>
        <w:spacing w:line="520" w:lineRule="exact"/>
        <w:ind w:firstLineChars="200" w:firstLine="624"/>
        <w:outlineLvl w:val="4"/>
        <w:rPr>
          <w:color w:val="000000" w:themeColor="text1"/>
        </w:rPr>
      </w:pPr>
      <w:r w:rsidRPr="00A7566A">
        <w:rPr>
          <w:spacing w:val="-4"/>
        </w:rPr>
        <w:t>结构组成</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产品结构组成存在较大差异，可以考虑划分为不同的注册单元。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例如：血泵的类型不同。</w:t>
      </w:r>
    </w:p>
    <w:p w:rsidR="004C7137" w:rsidRPr="00A7566A" w:rsidRDefault="004C7137" w:rsidP="0010320F">
      <w:pPr>
        <w:numPr>
          <w:ilvl w:val="0"/>
          <w:numId w:val="21"/>
        </w:numPr>
        <w:overflowPunct w:val="0"/>
        <w:autoSpaceDE w:val="0"/>
        <w:autoSpaceDN w:val="0"/>
        <w:adjustRightInd w:val="0"/>
        <w:snapToGrid w:val="0"/>
        <w:spacing w:line="520" w:lineRule="exact"/>
        <w:ind w:firstLineChars="200" w:firstLine="624"/>
        <w:outlineLvl w:val="4"/>
        <w:rPr>
          <w:color w:val="000000" w:themeColor="text1"/>
        </w:rPr>
      </w:pPr>
      <w:r w:rsidRPr="00A7566A">
        <w:rPr>
          <w:spacing w:val="-4"/>
        </w:rPr>
        <w:t>预期用途</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产品预期用途不同，可以考虑划分为不同的注册单元。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例如：申报产品新增了的临床应用，与前代产品存在重大差异。</w:t>
      </w:r>
    </w:p>
    <w:p w:rsidR="004C7137" w:rsidRPr="00A7566A" w:rsidRDefault="004C7137" w:rsidP="0010320F">
      <w:pPr>
        <w:numPr>
          <w:ilvl w:val="0"/>
          <w:numId w:val="21"/>
        </w:numPr>
        <w:overflowPunct w:val="0"/>
        <w:autoSpaceDE w:val="0"/>
        <w:autoSpaceDN w:val="0"/>
        <w:adjustRightInd w:val="0"/>
        <w:snapToGrid w:val="0"/>
        <w:spacing w:line="520" w:lineRule="exact"/>
        <w:ind w:firstLineChars="200" w:firstLine="624"/>
        <w:outlineLvl w:val="4"/>
        <w:rPr>
          <w:color w:val="000000" w:themeColor="text1"/>
        </w:rPr>
      </w:pPr>
      <w:r w:rsidRPr="00A7566A">
        <w:rPr>
          <w:spacing w:val="-4"/>
        </w:rPr>
        <w:t>其他</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设计原理和生产过程相同，预期用途相同，性能指标相近，技术路线和结构组成基本相同的产品，可以划分为同一注册单元。典型情况包括：</w:t>
      </w:r>
    </w:p>
    <w:p w:rsidR="004C7137" w:rsidRPr="00A7566A" w:rsidRDefault="004C7137" w:rsidP="0010320F">
      <w:pPr>
        <w:numPr>
          <w:ilvl w:val="1"/>
          <w:numId w:val="21"/>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为了</w:t>
      </w:r>
      <w:r w:rsidRPr="00A7566A">
        <w:rPr>
          <w:color w:val="000000" w:themeColor="text1"/>
          <w:lang w:val="zh-CN"/>
        </w:rPr>
        <w:t>满足</w:t>
      </w:r>
      <w:r w:rsidRPr="00A7566A">
        <w:rPr>
          <w:color w:val="000000" w:themeColor="text1"/>
        </w:rPr>
        <w:t>临床需求的多样性，在申报产品基本组成不变的前提下，形成多个产品配置，一般可以划分为同一注册单元。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例如：配置</w:t>
      </w:r>
      <w:r w:rsidRPr="00A7566A">
        <w:rPr>
          <w:color w:val="000000" w:themeColor="text1"/>
        </w:rPr>
        <w:t>A</w:t>
      </w:r>
      <w:r w:rsidRPr="00A7566A">
        <w:rPr>
          <w:color w:val="000000" w:themeColor="text1"/>
        </w:rPr>
        <w:t>可以用于医院内和医院间转运，配置</w:t>
      </w:r>
      <w:r w:rsidRPr="00A7566A">
        <w:rPr>
          <w:color w:val="000000" w:themeColor="text1"/>
        </w:rPr>
        <w:t>B</w:t>
      </w:r>
      <w:r w:rsidRPr="00A7566A">
        <w:rPr>
          <w:color w:val="000000" w:themeColor="text1"/>
        </w:rPr>
        <w:t>则主要用于床旁连续运行，均按第三类医疗器械进行管理。</w:t>
      </w:r>
    </w:p>
    <w:p w:rsidR="004C7137" w:rsidRPr="00A7566A" w:rsidRDefault="004C7137" w:rsidP="0010320F">
      <w:pPr>
        <w:numPr>
          <w:ilvl w:val="1"/>
          <w:numId w:val="21"/>
        </w:numPr>
        <w:overflowPunct w:val="0"/>
        <w:autoSpaceDE w:val="0"/>
        <w:autoSpaceDN w:val="0"/>
        <w:adjustRightInd w:val="0"/>
        <w:snapToGrid w:val="0"/>
        <w:spacing w:line="520" w:lineRule="exact"/>
        <w:ind w:firstLineChars="200" w:firstLine="640"/>
        <w:outlineLvl w:val="4"/>
        <w:rPr>
          <w:color w:val="000000" w:themeColor="text1"/>
          <w:szCs w:val="30"/>
        </w:rPr>
      </w:pPr>
      <w:r w:rsidRPr="00A7566A">
        <w:rPr>
          <w:color w:val="000000" w:themeColor="text1"/>
        </w:rPr>
        <w:t>申报</w:t>
      </w:r>
      <w:r w:rsidRPr="00A7566A">
        <w:rPr>
          <w:color w:val="000000" w:themeColor="text1"/>
          <w:lang w:val="zh-CN"/>
        </w:rPr>
        <w:t>产品</w:t>
      </w:r>
      <w:r w:rsidRPr="00A7566A">
        <w:rPr>
          <w:color w:val="000000" w:themeColor="text1"/>
          <w:szCs w:val="30"/>
        </w:rPr>
        <w:t>某些模块的工作原理和结构不同，但预期实现的功能相同或相似，一般可以划分为同一注册单元。</w:t>
      </w:r>
    </w:p>
    <w:p w:rsidR="004C7137" w:rsidRPr="00A7566A" w:rsidRDefault="004C7137" w:rsidP="00F4680C">
      <w:pPr>
        <w:adjustRightInd w:val="0"/>
        <w:snapToGrid w:val="0"/>
        <w:spacing w:line="520" w:lineRule="exact"/>
        <w:ind w:firstLineChars="200" w:firstLine="640"/>
        <w:rPr>
          <w:color w:val="000000" w:themeColor="text1"/>
          <w:szCs w:val="30"/>
        </w:rPr>
      </w:pPr>
      <w:r w:rsidRPr="00A7566A">
        <w:rPr>
          <w:color w:val="000000" w:themeColor="text1"/>
          <w:szCs w:val="30"/>
        </w:rPr>
        <w:t>例如：流量监测、压力监测、气泡监测等模块存在差异，但</w:t>
      </w:r>
      <w:r w:rsidRPr="00A7566A">
        <w:rPr>
          <w:color w:val="000000" w:themeColor="text1"/>
          <w:szCs w:val="30"/>
        </w:rPr>
        <w:lastRenderedPageBreak/>
        <w:t>是功能相似。</w:t>
      </w:r>
    </w:p>
    <w:p w:rsidR="004C7137" w:rsidRPr="00A7566A" w:rsidRDefault="004C7137" w:rsidP="0010320F">
      <w:pPr>
        <w:numPr>
          <w:ilvl w:val="1"/>
          <w:numId w:val="21"/>
        </w:numPr>
        <w:overflowPunct w:val="0"/>
        <w:autoSpaceDE w:val="0"/>
        <w:autoSpaceDN w:val="0"/>
        <w:adjustRightInd w:val="0"/>
        <w:snapToGrid w:val="0"/>
        <w:spacing w:line="520" w:lineRule="exact"/>
        <w:ind w:firstLineChars="200" w:firstLine="640"/>
        <w:outlineLvl w:val="4"/>
        <w:rPr>
          <w:color w:val="000000" w:themeColor="text1"/>
          <w:szCs w:val="30"/>
        </w:rPr>
      </w:pPr>
      <w:r w:rsidRPr="00A7566A">
        <w:rPr>
          <w:color w:val="000000" w:themeColor="text1"/>
        </w:rPr>
        <w:t>选配</w:t>
      </w:r>
      <w:r w:rsidRPr="00A7566A">
        <w:rPr>
          <w:color w:val="000000" w:themeColor="text1"/>
          <w:szCs w:val="30"/>
        </w:rPr>
        <w:t>件等存在差异，但未对申报产品的安全性和有效性造成显著影响，一般可以划分为同一注册单元。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szCs w:val="30"/>
        </w:rPr>
        <w:t>例如：申报产品将血气监测、血容量监测、血温监测等视为可以选配的产品部件。</w:t>
      </w:r>
    </w:p>
    <w:p w:rsidR="004C7137" w:rsidRPr="00A7566A" w:rsidRDefault="004C7137" w:rsidP="0010320F">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themeColor="text1"/>
          <w:sz w:val="21"/>
        </w:rPr>
      </w:pPr>
      <w:r w:rsidRPr="00A7566A">
        <w:rPr>
          <w:rFonts w:eastAsia="黑体"/>
          <w:color w:val="000000" w:themeColor="text1"/>
        </w:rPr>
        <w:t>综述资料</w:t>
      </w:r>
    </w:p>
    <w:p w:rsidR="004C7137" w:rsidRPr="00A7566A" w:rsidRDefault="004C7137" w:rsidP="0010320F">
      <w:pPr>
        <w:numPr>
          <w:ilvl w:val="0"/>
          <w:numId w:val="34"/>
        </w:numPr>
        <w:overflowPunct w:val="0"/>
        <w:autoSpaceDE w:val="0"/>
        <w:autoSpaceDN w:val="0"/>
        <w:adjustRightInd w:val="0"/>
        <w:snapToGrid w:val="0"/>
        <w:spacing w:line="520" w:lineRule="exact"/>
        <w:ind w:left="0" w:firstLineChars="200" w:firstLine="640"/>
        <w:outlineLvl w:val="2"/>
        <w:rPr>
          <w:rFonts w:eastAsia="楷体_GB2312"/>
          <w:color w:val="000000" w:themeColor="text1"/>
        </w:rPr>
      </w:pPr>
      <w:r w:rsidRPr="00A7566A">
        <w:rPr>
          <w:rFonts w:eastAsia="楷体_GB2312"/>
          <w:color w:val="000000" w:themeColor="text1"/>
        </w:rPr>
        <w:t>概述</w:t>
      </w:r>
    </w:p>
    <w:p w:rsidR="004C7137" w:rsidRPr="00A7566A" w:rsidRDefault="004C7137" w:rsidP="00F4680C">
      <w:pPr>
        <w:adjustRightInd w:val="0"/>
        <w:snapToGrid w:val="0"/>
        <w:spacing w:line="520" w:lineRule="exact"/>
        <w:ind w:firstLineChars="200" w:firstLine="640"/>
        <w:rPr>
          <w:color w:val="000000" w:themeColor="text1"/>
          <w:szCs w:val="30"/>
        </w:rPr>
      </w:pPr>
      <w:r w:rsidRPr="00A7566A">
        <w:rPr>
          <w:color w:val="000000" w:themeColor="text1"/>
          <w:szCs w:val="30"/>
        </w:rPr>
        <w:t>申请人需要描述申报产品的通用名称及其确定依据、管理类别信息、产品适用范围。若适用，申请人需要提供申报产品的背景信息概述。</w:t>
      </w:r>
    </w:p>
    <w:p w:rsidR="004C7137" w:rsidRPr="00A7566A" w:rsidRDefault="004C7137" w:rsidP="0010320F">
      <w:pPr>
        <w:numPr>
          <w:ilvl w:val="0"/>
          <w:numId w:val="34"/>
        </w:numPr>
        <w:overflowPunct w:val="0"/>
        <w:autoSpaceDE w:val="0"/>
        <w:autoSpaceDN w:val="0"/>
        <w:adjustRightInd w:val="0"/>
        <w:snapToGrid w:val="0"/>
        <w:spacing w:line="520" w:lineRule="exact"/>
        <w:ind w:left="0" w:firstLineChars="200" w:firstLine="640"/>
        <w:outlineLvl w:val="2"/>
        <w:rPr>
          <w:color w:val="000000" w:themeColor="text1"/>
        </w:rPr>
      </w:pPr>
      <w:r w:rsidRPr="00A7566A">
        <w:rPr>
          <w:rFonts w:eastAsia="楷体_GB2312"/>
          <w:color w:val="000000" w:themeColor="text1"/>
        </w:rPr>
        <w:t>产品描述</w:t>
      </w:r>
    </w:p>
    <w:p w:rsidR="004C7137" w:rsidRPr="00A7566A" w:rsidRDefault="004C7137" w:rsidP="0010320F">
      <w:pPr>
        <w:numPr>
          <w:ilvl w:val="0"/>
          <w:numId w:val="22"/>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工作原理</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ECMO</w:t>
      </w:r>
      <w:r w:rsidRPr="00A7566A">
        <w:rPr>
          <w:color w:val="000000" w:themeColor="text1"/>
        </w:rPr>
        <w:t>设备配套离心泵泵头、体外循环管路、氧合器、</w:t>
      </w:r>
      <w:proofErr w:type="gramStart"/>
      <w:r w:rsidRPr="00A7566A">
        <w:rPr>
          <w:color w:val="000000" w:themeColor="text1"/>
        </w:rPr>
        <w:t>空氧混合器</w:t>
      </w:r>
      <w:proofErr w:type="gramEnd"/>
      <w:r w:rsidRPr="00A7566A">
        <w:rPr>
          <w:color w:val="000000" w:themeColor="text1"/>
        </w:rPr>
        <w:t>、滤器、热交换水箱等医疗器械，可以为患者提供安全、有效的心肺支持辅助治疗。</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申请人需要结合临床应用，描述产品工作原理和技术类型，可以从持续工作时长、血流驱动方式、血泵最高转速等重要方面进行分析说明，</w:t>
      </w:r>
      <w:r w:rsidRPr="00A7566A">
        <w:rPr>
          <w:color w:val="000000"/>
        </w:rPr>
        <w:t>包括不限于血泵原理（例如：</w:t>
      </w:r>
      <w:proofErr w:type="gramStart"/>
      <w:r w:rsidRPr="00A7566A">
        <w:rPr>
          <w:color w:val="000000"/>
        </w:rPr>
        <w:t>泵头内</w:t>
      </w:r>
      <w:proofErr w:type="gramEnd"/>
      <w:r w:rsidRPr="00A7566A">
        <w:rPr>
          <w:color w:val="000000"/>
        </w:rPr>
        <w:t>叶轮的支撑和驱动情况，叶轮如何将</w:t>
      </w:r>
      <w:proofErr w:type="gramStart"/>
      <w:r w:rsidRPr="00A7566A">
        <w:rPr>
          <w:color w:val="000000"/>
        </w:rPr>
        <w:t>进入泵头内</w:t>
      </w:r>
      <w:proofErr w:type="gramEnd"/>
      <w:r w:rsidRPr="00A7566A">
        <w:rPr>
          <w:color w:val="000000"/>
        </w:rPr>
        <w:t>的血液排出等）、与心血管系统的连接情况、供电系统供电方式、控制单元控制原理等</w:t>
      </w:r>
      <w:r w:rsidRPr="00A7566A">
        <w:rPr>
          <w:color w:val="000000" w:themeColor="text1"/>
        </w:rPr>
        <w:t>。</w:t>
      </w:r>
    </w:p>
    <w:p w:rsidR="004C7137" w:rsidRPr="00A7566A" w:rsidRDefault="004C7137" w:rsidP="0010320F">
      <w:pPr>
        <w:numPr>
          <w:ilvl w:val="1"/>
          <w:numId w:val="22"/>
        </w:numPr>
        <w:overflowPunct w:val="0"/>
        <w:autoSpaceDE w:val="0"/>
        <w:autoSpaceDN w:val="0"/>
        <w:adjustRightInd w:val="0"/>
        <w:snapToGrid w:val="0"/>
        <w:spacing w:line="520" w:lineRule="exact"/>
        <w:ind w:firstLineChars="200" w:firstLine="640"/>
        <w:outlineLvl w:val="4"/>
      </w:pPr>
      <w:r w:rsidRPr="00A7566A">
        <w:t>持续工作时长</w:t>
      </w:r>
    </w:p>
    <w:p w:rsidR="004C7137" w:rsidRPr="00A7566A" w:rsidRDefault="004C7137" w:rsidP="0010320F">
      <w:pPr>
        <w:numPr>
          <w:ilvl w:val="2"/>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短时程心肺转流</w:t>
      </w:r>
      <w:r w:rsidRPr="00A7566A">
        <w:rPr>
          <w:rStyle w:val="afd"/>
          <w:color w:val="000000" w:themeColor="text1"/>
        </w:rPr>
        <w:footnoteReference w:id="8"/>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lastRenderedPageBreak/>
        <w:t>此类产品通常称为</w:t>
      </w:r>
      <w:r w:rsidRPr="00A7566A">
        <w:rPr>
          <w:color w:val="000000" w:themeColor="text1"/>
        </w:rPr>
        <w:t>“</w:t>
      </w:r>
      <w:r w:rsidRPr="00A7566A">
        <w:rPr>
          <w:color w:val="000000" w:themeColor="text1"/>
        </w:rPr>
        <w:t>人工心肺机</w:t>
      </w:r>
      <w:r w:rsidRPr="00A7566A">
        <w:rPr>
          <w:color w:val="000000" w:themeColor="text1"/>
        </w:rPr>
        <w:t>”</w:t>
      </w:r>
      <w:r w:rsidRPr="00A7566A">
        <w:rPr>
          <w:color w:val="000000" w:themeColor="text1"/>
        </w:rPr>
        <w:t>，一般心肺转流时间小于</w:t>
      </w:r>
      <w:r w:rsidRPr="00A7566A">
        <w:rPr>
          <w:color w:val="000000" w:themeColor="text1"/>
        </w:rPr>
        <w:t>6</w:t>
      </w:r>
      <w:r w:rsidRPr="00A7566A">
        <w:rPr>
          <w:color w:val="000000" w:themeColor="text1"/>
        </w:rPr>
        <w:t>小时，临床适用于心肺旁路手术期间为患者血液循环提供机械支持，属于体外循环的一种短时</w:t>
      </w:r>
      <w:proofErr w:type="gramStart"/>
      <w:r w:rsidRPr="00A7566A">
        <w:rPr>
          <w:color w:val="000000" w:themeColor="text1"/>
        </w:rPr>
        <w:t>程应用</w:t>
      </w:r>
      <w:proofErr w:type="gramEnd"/>
      <w:r w:rsidRPr="00A7566A">
        <w:rPr>
          <w:color w:val="000000" w:themeColor="text1"/>
        </w:rPr>
        <w:t>形式。例如：心脏手术过程中，暂时停止心脏跳动，通过人工心肺机维持患者身体器官和组织的灌注。</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目前，采用滚压</w:t>
      </w:r>
      <w:proofErr w:type="gramStart"/>
      <w:r w:rsidRPr="00A7566A">
        <w:rPr>
          <w:color w:val="000000" w:themeColor="text1"/>
        </w:rPr>
        <w:t>泵作为</w:t>
      </w:r>
      <w:proofErr w:type="gramEnd"/>
      <w:r w:rsidRPr="00A7566A">
        <w:rPr>
          <w:color w:val="000000" w:themeColor="text1"/>
        </w:rPr>
        <w:t>核心部件的心肺转流设备一般属于人工心肺机产品，某些人工心肺机也采用了离心泵技术。</w:t>
      </w:r>
    </w:p>
    <w:p w:rsidR="004C7137" w:rsidRPr="00A7566A" w:rsidRDefault="004C7137" w:rsidP="00F4680C">
      <w:pPr>
        <w:adjustRightInd w:val="0"/>
        <w:snapToGrid w:val="0"/>
        <w:spacing w:line="520" w:lineRule="exact"/>
        <w:ind w:firstLineChars="200" w:firstLine="640"/>
        <w:rPr>
          <w:color w:val="000000" w:themeColor="text1"/>
          <w:spacing w:val="-4"/>
        </w:rPr>
      </w:pPr>
      <w:r w:rsidRPr="00A7566A">
        <w:rPr>
          <w:color w:val="000000" w:themeColor="text1"/>
        </w:rPr>
        <w:t>人工心肺机此类仅具有</w:t>
      </w:r>
      <w:r w:rsidRPr="00A7566A">
        <w:rPr>
          <w:color w:val="000000" w:themeColor="text1"/>
        </w:rPr>
        <w:t>“</w:t>
      </w:r>
      <w:r w:rsidRPr="00A7566A">
        <w:rPr>
          <w:color w:val="000000" w:themeColor="text1"/>
        </w:rPr>
        <w:t>短时程心肺转流</w:t>
      </w:r>
      <w:r w:rsidRPr="00A7566A">
        <w:rPr>
          <w:color w:val="000000" w:themeColor="text1"/>
        </w:rPr>
        <w:t>”</w:t>
      </w:r>
      <w:r w:rsidRPr="00A7566A">
        <w:rPr>
          <w:color w:val="000000" w:themeColor="text1"/>
        </w:rPr>
        <w:t>功能的产品，</w:t>
      </w:r>
      <w:r w:rsidRPr="00A7566A">
        <w:rPr>
          <w:spacing w:val="-4"/>
        </w:rPr>
        <w:t>不属于通常意义所指的</w:t>
      </w:r>
      <w:r w:rsidRPr="00A7566A">
        <w:rPr>
          <w:spacing w:val="-4"/>
        </w:rPr>
        <w:t>ECMO</w:t>
      </w:r>
      <w:r w:rsidRPr="00A7566A">
        <w:rPr>
          <w:spacing w:val="-4"/>
        </w:rPr>
        <w:t>设备范畴。</w:t>
      </w:r>
    </w:p>
    <w:p w:rsidR="004C7137" w:rsidRPr="00A7566A" w:rsidRDefault="004C7137" w:rsidP="0010320F">
      <w:pPr>
        <w:numPr>
          <w:ilvl w:val="2"/>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长时程心肺转流</w:t>
      </w:r>
      <w:r w:rsidRPr="00A7566A">
        <w:rPr>
          <w:rStyle w:val="afd"/>
          <w:color w:val="000000" w:themeColor="text1"/>
        </w:rPr>
        <w:footnoteReference w:id="9"/>
      </w:r>
    </w:p>
    <w:p w:rsidR="004C7137" w:rsidRPr="00A7566A" w:rsidRDefault="004C7137" w:rsidP="00F4680C">
      <w:pPr>
        <w:adjustRightInd w:val="0"/>
        <w:snapToGrid w:val="0"/>
        <w:spacing w:line="520" w:lineRule="exact"/>
        <w:ind w:firstLineChars="200" w:firstLine="640"/>
      </w:pPr>
      <w:r w:rsidRPr="00A7566A">
        <w:t>ECMO</w:t>
      </w:r>
      <w:r w:rsidRPr="00A7566A">
        <w:t>设备具有</w:t>
      </w:r>
      <w:r w:rsidRPr="00A7566A">
        <w:rPr>
          <w:color w:val="000000" w:themeColor="text1"/>
        </w:rPr>
        <w:t>长时程心肺转流的产品功能</w:t>
      </w:r>
      <w:r w:rsidRPr="00A7566A">
        <w:t>，一般心肺转流时间大于</w:t>
      </w:r>
      <w:r w:rsidRPr="00A7566A">
        <w:t>24</w:t>
      </w:r>
      <w:r w:rsidRPr="00A7566A">
        <w:t>小时</w:t>
      </w:r>
      <w:r w:rsidRPr="00A7566A">
        <w:rPr>
          <w:rStyle w:val="afd"/>
        </w:rPr>
        <w:footnoteReference w:id="10"/>
      </w:r>
      <w:r w:rsidRPr="00A7566A">
        <w:t>，临床适用于为心肺功能障碍患者的血液循环提供机械支持，例如：急性呼吸窘迫综合征（</w:t>
      </w:r>
      <w:r w:rsidRPr="00A7566A">
        <w:t>acute respiratory distress syndrome, ARDS</w:t>
      </w:r>
      <w:r w:rsidRPr="00A7566A">
        <w:t>）、心肺器官移植等</w:t>
      </w:r>
      <w:r w:rsidRPr="00A7566A">
        <w:rPr>
          <w:rStyle w:val="afd"/>
        </w:rPr>
        <w:footnoteReference w:id="11"/>
      </w:r>
      <w:r w:rsidRPr="00A7566A">
        <w:t>。</w:t>
      </w:r>
    </w:p>
    <w:p w:rsidR="004C7137" w:rsidRPr="00A7566A" w:rsidRDefault="004C7137" w:rsidP="00F4680C">
      <w:pPr>
        <w:adjustRightInd w:val="0"/>
        <w:snapToGrid w:val="0"/>
        <w:spacing w:line="520" w:lineRule="exact"/>
        <w:ind w:firstLineChars="200" w:firstLine="640"/>
      </w:pPr>
      <w:r w:rsidRPr="00A7566A">
        <w:rPr>
          <w:color w:val="000000" w:themeColor="text1"/>
        </w:rPr>
        <w:t>ECMO</w:t>
      </w:r>
      <w:r w:rsidRPr="00A7566A">
        <w:rPr>
          <w:color w:val="000000" w:themeColor="text1"/>
        </w:rPr>
        <w:t>设备配套氧合器等相关耗材构成了</w:t>
      </w:r>
      <w:r w:rsidRPr="00A7566A">
        <w:rPr>
          <w:color w:val="000000" w:themeColor="text1"/>
        </w:rPr>
        <w:t>ECMO</w:t>
      </w:r>
      <w:r w:rsidRPr="00A7566A">
        <w:rPr>
          <w:color w:val="000000" w:themeColor="text1"/>
        </w:rPr>
        <w:t>系统，能够同时提供血液循环辅助和呼吸辅助等功能。</w:t>
      </w:r>
      <w:r w:rsidRPr="00A7566A">
        <w:rPr>
          <w:color w:val="000000" w:themeColor="text1"/>
        </w:rPr>
        <w:t>ECMO</w:t>
      </w:r>
      <w:r w:rsidRPr="00A7566A">
        <w:rPr>
          <w:color w:val="000000" w:themeColor="text1"/>
        </w:rPr>
        <w:t>系统通过将患者静脉血液引流至体外循环回路，进行氧合和二氧化碳清除，再回输患者体内，实现了部分或近似全部的血气交换、血液循环功能。</w:t>
      </w:r>
    </w:p>
    <w:p w:rsidR="004C7137" w:rsidRPr="00A7566A" w:rsidRDefault="004C7137" w:rsidP="0010320F">
      <w:pPr>
        <w:numPr>
          <w:ilvl w:val="1"/>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血流驱动方式</w:t>
      </w:r>
      <w:r w:rsidRPr="00A7566A">
        <w:rPr>
          <w:rStyle w:val="afd"/>
          <w:color w:val="000000" w:themeColor="text1"/>
        </w:rPr>
        <w:footnoteReference w:id="12"/>
      </w:r>
    </w:p>
    <w:p w:rsidR="004C7137" w:rsidRPr="00A7566A" w:rsidRDefault="004C7137" w:rsidP="0010320F">
      <w:pPr>
        <w:numPr>
          <w:ilvl w:val="2"/>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离心</w:t>
      </w:r>
      <w:proofErr w:type="gramStart"/>
      <w:r w:rsidRPr="00A7566A">
        <w:rPr>
          <w:color w:val="000000" w:themeColor="text1"/>
        </w:rPr>
        <w:t>恒</w:t>
      </w:r>
      <w:proofErr w:type="gramEnd"/>
      <w:r w:rsidRPr="00A7566A">
        <w:rPr>
          <w:color w:val="000000" w:themeColor="text1"/>
        </w:rPr>
        <w:t>流式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lastRenderedPageBreak/>
        <w:t>血泵输出流量保持在预设的恒定值，血流波形呈现为平流模式。</w:t>
      </w:r>
    </w:p>
    <w:p w:rsidR="004C7137" w:rsidRPr="00A7566A" w:rsidRDefault="004C7137" w:rsidP="0010320F">
      <w:pPr>
        <w:numPr>
          <w:ilvl w:val="2"/>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离心搏动式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血泵输出的血流波形具有搏动特征，在一定程度上模拟了人体正常血流模式。</w:t>
      </w:r>
    </w:p>
    <w:p w:rsidR="004C7137" w:rsidRPr="00A7566A" w:rsidRDefault="004C7137" w:rsidP="0010320F">
      <w:pPr>
        <w:numPr>
          <w:ilvl w:val="1"/>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血泵最高转速</w:t>
      </w:r>
    </w:p>
    <w:p w:rsidR="004C7137" w:rsidRPr="00A7566A" w:rsidRDefault="004C7137" w:rsidP="0010320F">
      <w:pPr>
        <w:numPr>
          <w:ilvl w:val="2"/>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低速型</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离心泵的最高转速</w:t>
      </w:r>
      <w:r w:rsidRPr="00A7566A">
        <w:rPr>
          <w:color w:val="000000" w:themeColor="text1"/>
        </w:rPr>
        <w:t xml:space="preserve"> &lt; 6000 r/min </w:t>
      </w:r>
      <w:r w:rsidRPr="00A7566A">
        <w:rPr>
          <w:color w:val="000000" w:themeColor="text1"/>
        </w:rPr>
        <w:t>。</w:t>
      </w:r>
    </w:p>
    <w:p w:rsidR="004C7137" w:rsidRPr="00A7566A" w:rsidRDefault="004C7137" w:rsidP="0010320F">
      <w:pPr>
        <w:numPr>
          <w:ilvl w:val="2"/>
          <w:numId w:val="22"/>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高速型</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离心泵的最高转速</w:t>
      </w:r>
      <w:r w:rsidRPr="00A7566A">
        <w:rPr>
          <w:color w:val="000000" w:themeColor="text1"/>
        </w:rPr>
        <w:t xml:space="preserve"> ≥ 6000 r/min </w:t>
      </w:r>
      <w:r w:rsidRPr="00A7566A">
        <w:rPr>
          <w:color w:val="000000" w:themeColor="text1"/>
        </w:rPr>
        <w:t>。</w:t>
      </w:r>
    </w:p>
    <w:p w:rsidR="004C7137" w:rsidRPr="00A7566A" w:rsidRDefault="004C7137" w:rsidP="0010320F">
      <w:pPr>
        <w:numPr>
          <w:ilvl w:val="0"/>
          <w:numId w:val="22"/>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结构组成</w:t>
      </w:r>
    </w:p>
    <w:p w:rsidR="004C7137" w:rsidRPr="00A7566A" w:rsidRDefault="004C7137" w:rsidP="0010320F">
      <w:pPr>
        <w:numPr>
          <w:ilvl w:val="1"/>
          <w:numId w:val="33"/>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产品整体描述</w:t>
      </w:r>
    </w:p>
    <w:p w:rsidR="004C7137" w:rsidRPr="00A7566A" w:rsidRDefault="004C7137" w:rsidP="00F4680C">
      <w:pPr>
        <w:adjustRightInd w:val="0"/>
        <w:snapToGrid w:val="0"/>
        <w:spacing w:line="520" w:lineRule="exact"/>
        <w:ind w:firstLineChars="200" w:firstLine="640"/>
        <w:rPr>
          <w:color w:val="000000" w:themeColor="text1"/>
        </w:rPr>
      </w:pPr>
      <w:r w:rsidRPr="00A7566A">
        <w:t>ECMO</w:t>
      </w:r>
      <w:r w:rsidRPr="00A7566A">
        <w:t>设备一般由系统控制模块、泵驱动模块、监测模块、紧急驱动装置、推车、附件等组成</w:t>
      </w:r>
      <w:r w:rsidRPr="00A7566A">
        <w:rPr>
          <w:color w:val="000000" w:themeColor="text1"/>
        </w:rPr>
        <w:t>。申请人需要提供产品整体描述资料，建议参考本指导原则附录</w:t>
      </w:r>
      <w:r w:rsidRPr="00A7566A">
        <w:rPr>
          <w:color w:val="000000" w:themeColor="text1"/>
        </w:rPr>
        <w:t>I</w:t>
      </w:r>
      <w:r w:rsidRPr="00A7566A">
        <w:rPr>
          <w:color w:val="000000" w:themeColor="text1"/>
        </w:rPr>
        <w:t>和附录</w:t>
      </w:r>
      <w:r w:rsidRPr="00A7566A">
        <w:rPr>
          <w:color w:val="000000" w:themeColor="text1"/>
        </w:rPr>
        <w:t>II</w:t>
      </w:r>
      <w:r w:rsidRPr="00A7566A">
        <w:rPr>
          <w:color w:val="000000" w:themeColor="text1"/>
        </w:rPr>
        <w:t>的要求，列表描述产品配置信息。</w:t>
      </w:r>
    </w:p>
    <w:p w:rsidR="004C7137" w:rsidRPr="00A7566A" w:rsidRDefault="004C7137" w:rsidP="00F4680C">
      <w:pPr>
        <w:adjustRightInd w:val="0"/>
        <w:snapToGrid w:val="0"/>
        <w:spacing w:line="520" w:lineRule="exact"/>
        <w:ind w:firstLineChars="200" w:firstLine="640"/>
      </w:pPr>
      <w:r w:rsidRPr="00A7566A">
        <w:t>申请人需要提供产品的设计依据、系统配置和组成、操作限制的详细说明，以及关键设计选项的基本原理，包括而不限于：血液成分破坏因素分析、热量管理方法、驱动装置的选择、电源管理方案、可靠性研究、与医务人员的交互要求等。</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申请人宜提供产品布置图（工程图示和真实照片等），描述临床场景中</w:t>
      </w:r>
      <w:r w:rsidRPr="00A7566A">
        <w:rPr>
          <w:color w:val="000000" w:themeColor="text1"/>
        </w:rPr>
        <w:t>ECMO</w:t>
      </w:r>
      <w:r w:rsidRPr="00A7566A">
        <w:rPr>
          <w:color w:val="000000" w:themeColor="text1"/>
        </w:rPr>
        <w:t>设备的实际布置情况，图中需要标识产品结构组成的主要部件。</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申请人宜提供产品系统框图，在图中对控制与监测模块（电</w:t>
      </w:r>
      <w:r w:rsidRPr="00A7566A">
        <w:rPr>
          <w:color w:val="000000" w:themeColor="text1"/>
        </w:rPr>
        <w:lastRenderedPageBreak/>
        <w:t>路部分）、动</w:t>
      </w:r>
      <w:r w:rsidRPr="00A7566A">
        <w:rPr>
          <w:color w:val="000000" w:themeColor="text1"/>
        </w:rPr>
        <w:t>/</w:t>
      </w:r>
      <w:r w:rsidRPr="00A7566A">
        <w:rPr>
          <w:color w:val="000000" w:themeColor="text1"/>
        </w:rPr>
        <w:t>静脉血液循环通路（血路部分）进行标识和注释。</w:t>
      </w:r>
    </w:p>
    <w:p w:rsidR="004C7137" w:rsidRPr="00A7566A" w:rsidRDefault="004C7137" w:rsidP="0010320F">
      <w:pPr>
        <w:numPr>
          <w:ilvl w:val="1"/>
          <w:numId w:val="33"/>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产品部件</w:t>
      </w:r>
    </w:p>
    <w:p w:rsidR="004C7137" w:rsidRPr="00A7566A" w:rsidRDefault="004C7137" w:rsidP="00F4680C">
      <w:pPr>
        <w:adjustRightInd w:val="0"/>
        <w:snapToGrid w:val="0"/>
        <w:spacing w:line="520" w:lineRule="exact"/>
        <w:ind w:firstLineChars="200" w:firstLine="640"/>
        <w:rPr>
          <w:b/>
          <w:bCs/>
          <w:color w:val="000000" w:themeColor="text1"/>
        </w:rPr>
      </w:pPr>
      <w:r w:rsidRPr="00A7566A">
        <w:rPr>
          <w:color w:val="000000" w:themeColor="text1"/>
        </w:rPr>
        <w:t>申请人可以结合产品系统框图和产品配置表，逐项描述产品部件的关键信息，包括部件的型号规格、结构组成、工作原理、性能指标、安全措施、报警功能、部件之间的相互关系等。若某一部件存在不同规格，需要说明不同规格之间的相似性和差异性，提供必要的工程图示（拆解图、剖视图）、真实照片等。</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系统控制模块</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系统控制模块可以为离心泵等部件提供工作电源，并具有调节转速、流量等控制功能。</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申请人需要说明转速、流量等关键指标的调节范围和误差要求。</w:t>
      </w:r>
      <w:proofErr w:type="gramStart"/>
      <w:r w:rsidRPr="00A7566A">
        <w:rPr>
          <w:color w:val="000000" w:themeColor="text1"/>
        </w:rPr>
        <w:t>若相关</w:t>
      </w:r>
      <w:proofErr w:type="gramEnd"/>
      <w:r w:rsidRPr="00A7566A">
        <w:rPr>
          <w:color w:val="000000" w:themeColor="text1"/>
        </w:rPr>
        <w:t>指标提供了分档设置功能，应说明档位的划分依据和误差要求。</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申请人宜分析和说明</w:t>
      </w:r>
      <w:r w:rsidRPr="00A7566A">
        <w:t>产品长时间正常运行过程中，由于传感器和相关耗材等影响因素导致产生</w:t>
      </w:r>
      <w:r w:rsidRPr="00A7566A">
        <w:rPr>
          <w:color w:val="000000" w:themeColor="text1"/>
        </w:rPr>
        <w:t>的流量偏差和漂移，以及故障状态下的流量最大偏差等。</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泵驱动模块</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泵驱动模块是离心泵的核心部件，</w:t>
      </w:r>
      <w:proofErr w:type="gramStart"/>
      <w:r w:rsidRPr="00A7566A">
        <w:rPr>
          <w:color w:val="000000" w:themeColor="text1"/>
        </w:rPr>
        <w:t>通过泵头连接器</w:t>
      </w:r>
      <w:proofErr w:type="gramEnd"/>
      <w:r w:rsidRPr="00A7566A">
        <w:rPr>
          <w:color w:val="000000" w:themeColor="text1"/>
        </w:rPr>
        <w:t>可以安装适配的一次性使用离心泵泵头。申请人需要</w:t>
      </w:r>
      <w:proofErr w:type="gramStart"/>
      <w:r w:rsidRPr="00A7566A">
        <w:rPr>
          <w:color w:val="000000" w:themeColor="text1"/>
        </w:rPr>
        <w:t>说明泵头与</w:t>
      </w:r>
      <w:proofErr w:type="gramEnd"/>
      <w:r w:rsidRPr="00A7566A">
        <w:rPr>
          <w:color w:val="000000" w:themeColor="text1"/>
        </w:rPr>
        <w:t>泵驱动模块的耦合驱动方式，例如：泵驱动模块利用磁耦合方式，</w:t>
      </w:r>
      <w:proofErr w:type="gramStart"/>
      <w:r w:rsidRPr="00A7566A">
        <w:rPr>
          <w:color w:val="000000" w:themeColor="text1"/>
        </w:rPr>
        <w:t>驱动泵头内</w:t>
      </w:r>
      <w:proofErr w:type="gramEnd"/>
      <w:r w:rsidRPr="00A7566A">
        <w:rPr>
          <w:color w:val="000000" w:themeColor="text1"/>
        </w:rPr>
        <w:t>的转子</w:t>
      </w:r>
      <w:r w:rsidRPr="00A7566A">
        <w:rPr>
          <w:color w:val="000000" w:themeColor="text1"/>
        </w:rPr>
        <w:t>/</w:t>
      </w:r>
      <w:r w:rsidRPr="00A7566A">
        <w:rPr>
          <w:color w:val="000000" w:themeColor="text1"/>
        </w:rPr>
        <w:t>叶轮进行转动。</w:t>
      </w:r>
    </w:p>
    <w:p w:rsidR="004C7137" w:rsidRPr="00A7566A" w:rsidRDefault="004C7137" w:rsidP="00F4680C">
      <w:pPr>
        <w:overflowPunct w:val="0"/>
        <w:autoSpaceDE w:val="0"/>
        <w:autoSpaceDN w:val="0"/>
        <w:adjustRightInd w:val="0"/>
        <w:snapToGrid w:val="0"/>
        <w:spacing w:line="520" w:lineRule="exact"/>
        <w:ind w:firstLineChars="200" w:firstLine="640"/>
      </w:pPr>
      <w:r w:rsidRPr="00A7566A">
        <w:t>某些特殊情况下，离心泵可以脱离系统控制模块并保持独立运行。因此，申请人需要说明泵驱动模块的具体功能（转速</w:t>
      </w:r>
      <w:r w:rsidRPr="00A7566A">
        <w:t>/</w:t>
      </w:r>
      <w:r w:rsidRPr="00A7566A">
        <w:t>流量调节、特殊模式等）。例如：医务人员无法通过设备显示界</w:t>
      </w:r>
      <w:r w:rsidRPr="00A7566A">
        <w:lastRenderedPageBreak/>
        <w:t>面进行参数设置时，操作泵驱动模块的外部按键，即可直接调节离心泵的转速。</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紧急驱动装置</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t>紧急驱动装置一般可以分为手摇驱动装置、其他备用驱动装置等不同类型。</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手摇驱动装置一般包含手摇柄和传动器等组件，在紧急情况下通过手摇驱动方式为离心泵提供动力。申请人需要说明手摇驱动装置的型号规格、结构组成和关键参数等，包括：耦合方式、手柄尺寸、传动比率、转速和精度等。</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其他备用驱动装置一般包含备用泵、备用电池等组件，在紧急情况下可以切换为备用泵工作，或由备用电池直接驱动备用泵运行。申请人需要说明其他备用驱动装置的型号规格、结构组成和关键参数等必要信息。</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监测模块</w:t>
      </w:r>
    </w:p>
    <w:p w:rsidR="004C7137" w:rsidRPr="00A7566A" w:rsidRDefault="004C7137" w:rsidP="00F4680C">
      <w:pPr>
        <w:adjustRightInd w:val="0"/>
        <w:snapToGrid w:val="0"/>
        <w:spacing w:line="520" w:lineRule="exact"/>
        <w:ind w:firstLineChars="200" w:firstLine="640"/>
      </w:pPr>
      <w:r w:rsidRPr="00A7566A">
        <w:rPr>
          <w:color w:val="000000" w:themeColor="text1"/>
        </w:rPr>
        <w:t>监测模块一般由静脉探头、动脉探头、样本池等组成，可以配套多种传感器，监测体外循环运行状态和血液参数，</w:t>
      </w:r>
      <w:r w:rsidRPr="00A7566A">
        <w:t>包括流量监测、气泡监测、液位监测、压力监测、温度监测、血气监测等。</w:t>
      </w:r>
    </w:p>
    <w:p w:rsidR="004C7137" w:rsidRPr="00A7566A" w:rsidRDefault="004C7137" w:rsidP="00F4680C">
      <w:pPr>
        <w:adjustRightInd w:val="0"/>
        <w:snapToGrid w:val="0"/>
        <w:spacing w:line="520" w:lineRule="exact"/>
        <w:ind w:firstLineChars="200" w:firstLine="640"/>
      </w:pPr>
      <w:r w:rsidRPr="00A7566A">
        <w:t>例如：气泡监测可以识别管路内出现的一定体积的气泡，避免其进入患者体内；液位监测可以识别储血器内过低的血液</w:t>
      </w:r>
      <w:proofErr w:type="gramStart"/>
      <w:r w:rsidRPr="00A7566A">
        <w:t>液</w:t>
      </w:r>
      <w:proofErr w:type="gramEnd"/>
      <w:r w:rsidRPr="00A7566A">
        <w:t>位，及时发出警示信息。</w:t>
      </w:r>
    </w:p>
    <w:p w:rsidR="004C7137" w:rsidRPr="00A7566A" w:rsidRDefault="004C7137" w:rsidP="00F4680C">
      <w:pPr>
        <w:adjustRightInd w:val="0"/>
        <w:snapToGrid w:val="0"/>
        <w:spacing w:line="520" w:lineRule="exact"/>
        <w:ind w:firstLineChars="200" w:firstLine="640"/>
      </w:pPr>
      <w:r w:rsidRPr="00A7566A">
        <w:t>申请人宜描述传感器型号、数量、安装和测量位置、工作原理（超声、红外等）、监测模块</w:t>
      </w:r>
      <w:r w:rsidRPr="00A7566A">
        <w:rPr>
          <w:color w:val="000000"/>
        </w:rPr>
        <w:t>与血泵和供电模块等部件的连接设计、防止错误连接的措施、相关用户界面设计、报警信息及报</w:t>
      </w:r>
      <w:r w:rsidRPr="00A7566A">
        <w:rPr>
          <w:color w:val="000000"/>
        </w:rPr>
        <w:lastRenderedPageBreak/>
        <w:t>警触发条件</w:t>
      </w:r>
      <w:r w:rsidRPr="00A7566A">
        <w:t>等。</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软件组件</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申请人可以结合用户界面，简要描述软件组件，列表说明重要的软件功能模块。</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显示系统</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申请人需要说明人机交互相关的显示功能，包括转速、流量、系统状态等必要的用户界面显示信息。</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系统电源模块</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申请人需要说明申报产品在所有预期使用环境中的供电配置和特殊要求，例如：手术环境、医院环境、转运环境等。</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内部电源</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申请人需要说明电池类型、电气指标、续航能力等，以及配套充电器具的性能指标和使用要求。若适用，可以参考本指导原则附录</w:t>
      </w:r>
      <w:r w:rsidRPr="00A7566A">
        <w:rPr>
          <w:color w:val="000000" w:themeColor="text1"/>
        </w:rPr>
        <w:t>III</w:t>
      </w:r>
      <w:r w:rsidRPr="00A7566A">
        <w:rPr>
          <w:color w:val="000000" w:themeColor="text1"/>
        </w:rPr>
        <w:t>。</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ECMO</w:t>
      </w:r>
      <w:r w:rsidRPr="00A7566A">
        <w:rPr>
          <w:color w:val="000000" w:themeColor="text1"/>
        </w:rPr>
        <w:t>设备支持多种供电方式时</w:t>
      </w:r>
      <w:r w:rsidRPr="00A7566A">
        <w:rPr>
          <w:rStyle w:val="afd"/>
          <w:color w:val="000000" w:themeColor="text1"/>
        </w:rPr>
        <w:footnoteReference w:id="13"/>
      </w:r>
      <w:r w:rsidRPr="00A7566A">
        <w:rPr>
          <w:color w:val="000000" w:themeColor="text1"/>
        </w:rPr>
        <w:t>，申请人需要说明操作者或设备自身对电池</w:t>
      </w:r>
      <w:r w:rsidRPr="00A7566A">
        <w:rPr>
          <w:color w:val="000000" w:themeColor="text1"/>
        </w:rPr>
        <w:t>/</w:t>
      </w:r>
      <w:r w:rsidRPr="00A7566A">
        <w:rPr>
          <w:color w:val="000000" w:themeColor="text1"/>
        </w:rPr>
        <w:t>电源进行切换的操作流程、安全要求和注意事项等。建议考虑如下产品设计：外部电源供电时，自动进行电池充电；外部电源中断时，自动切换至电池供电；外部电源恢复时，自动切换至外部电源供电。</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申请人需要说明理想状态下电池的典型运行时间</w:t>
      </w:r>
      <w:r w:rsidRPr="00A7566A">
        <w:rPr>
          <w:rStyle w:val="afd"/>
          <w:color w:val="000000" w:themeColor="text1"/>
        </w:rPr>
        <w:footnoteReference w:id="14"/>
      </w:r>
      <w:r w:rsidRPr="00A7566A">
        <w:rPr>
          <w:color w:val="000000" w:themeColor="text1"/>
        </w:rPr>
        <w:t>。例如：在流量</w:t>
      </w:r>
      <w:r w:rsidRPr="00A7566A">
        <w:rPr>
          <w:color w:val="000000" w:themeColor="text1"/>
        </w:rPr>
        <w:t xml:space="preserve"> 4 L/min</w:t>
      </w:r>
      <w:r w:rsidRPr="00A7566A">
        <w:rPr>
          <w:color w:val="000000" w:themeColor="text1"/>
        </w:rPr>
        <w:t>、压差</w:t>
      </w:r>
      <w:r w:rsidRPr="00A7566A">
        <w:rPr>
          <w:color w:val="000000" w:themeColor="text1"/>
        </w:rPr>
        <w:t xml:space="preserve"> 300 mmHg </w:t>
      </w:r>
      <w:r w:rsidRPr="00A7566A">
        <w:rPr>
          <w:color w:val="000000" w:themeColor="text1"/>
        </w:rPr>
        <w:t>的运行条件下</w:t>
      </w:r>
      <w:r w:rsidRPr="00A7566A">
        <w:rPr>
          <w:rStyle w:val="afd"/>
          <w:color w:val="000000" w:themeColor="text1"/>
        </w:rPr>
        <w:footnoteReference w:id="15"/>
      </w:r>
      <w:r w:rsidRPr="00A7566A">
        <w:rPr>
          <w:color w:val="000000" w:themeColor="text1"/>
        </w:rPr>
        <w:t>，采用完全充</w:t>
      </w:r>
      <w:r w:rsidRPr="00A7566A">
        <w:rPr>
          <w:color w:val="000000" w:themeColor="text1"/>
        </w:rPr>
        <w:lastRenderedPageBreak/>
        <w:t>电的全新电池，产品持续工作时间应大于</w:t>
      </w:r>
      <w:r w:rsidRPr="00A7566A">
        <w:rPr>
          <w:color w:val="000000" w:themeColor="text1"/>
        </w:rPr>
        <w:t>1</w:t>
      </w:r>
      <w:r w:rsidRPr="00A7566A">
        <w:rPr>
          <w:color w:val="000000" w:themeColor="text1"/>
        </w:rPr>
        <w:t>小时。产品宜可以显示供电方式信息，例如：电源状态（</w:t>
      </w:r>
      <w:r w:rsidRPr="00A7566A">
        <w:rPr>
          <w:color w:val="000000" w:themeColor="text1"/>
        </w:rPr>
        <w:t>AC/DC</w:t>
      </w:r>
      <w:r w:rsidRPr="00A7566A">
        <w:rPr>
          <w:color w:val="000000" w:themeColor="text1"/>
        </w:rPr>
        <w:t>）、电池状态（剩余电量、剩余使用时间、充电信息）等。在电池耗尽前的一定时间内，产品需要提供必要的警示信息，保证医务人员有充分时间采取应对措施。申请人需要制定电池标定方法，提示使用者定期评估电池寿命，开展电池维护工作。若适用，申报产品需要具有电池温度监控或相应安全措施（例如：电池温度过高时，自动停止充电），以及电池的过充、欠压、短路时的安全措施和要求，并提供电池管理的详细说明。</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选配件和附件</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申报产品预期可以选配的软</w:t>
      </w:r>
      <w:r w:rsidRPr="00A7566A">
        <w:rPr>
          <w:color w:val="000000" w:themeColor="text1"/>
        </w:rPr>
        <w:t>/</w:t>
      </w:r>
      <w:r w:rsidRPr="00A7566A">
        <w:rPr>
          <w:color w:val="000000" w:themeColor="text1"/>
        </w:rPr>
        <w:t>硬件，均需要说明型号规格、结构组成、工作原理和性能指标，描述其与产品基本组成部件之间的相互关系，并提供可以选配的硬件的工程图示和真实照片。</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ECMO</w:t>
      </w:r>
      <w:r w:rsidRPr="00A7566A">
        <w:rPr>
          <w:color w:val="000000" w:themeColor="text1"/>
        </w:rPr>
        <w:t>设备可能在紧急医疗服务环境中使用</w:t>
      </w:r>
      <w:r w:rsidRPr="00A7566A">
        <w:rPr>
          <w:rStyle w:val="afd"/>
          <w:color w:val="000000" w:themeColor="text1"/>
        </w:rPr>
        <w:footnoteReference w:id="16"/>
      </w:r>
      <w:r w:rsidRPr="00A7566A">
        <w:rPr>
          <w:color w:val="000000" w:themeColor="text1"/>
        </w:rPr>
        <w:t>，例如：在患者转运过程中提供体外心肺支持辅助治疗。通过地面或空中交通工具进行患者转运时，</w:t>
      </w:r>
      <w:r w:rsidRPr="00A7566A">
        <w:rPr>
          <w:color w:val="000000" w:themeColor="text1"/>
        </w:rPr>
        <w:t>ECMO</w:t>
      </w:r>
      <w:r w:rsidRPr="00A7566A">
        <w:rPr>
          <w:color w:val="000000" w:themeColor="text1"/>
        </w:rPr>
        <w:t>设备一般需要配备专用附件，典型示例如下：</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移动支架，用于挂载输液袋或吊瓶。</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气瓶支架，用于固定氧气瓶等气体容器。类似附件还有气瓶背包，用于携带氧气瓶。</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底座，用于在交通工具上固定产品整机和部件，一般安装于</w:t>
      </w:r>
      <w:r w:rsidRPr="00A7566A">
        <w:rPr>
          <w:color w:val="000000" w:themeColor="text1"/>
        </w:rPr>
        <w:lastRenderedPageBreak/>
        <w:t>交通工具的地板导轨上。例如：采用空中交通工具转运患者时，</w:t>
      </w:r>
      <w:r w:rsidRPr="00A7566A">
        <w:rPr>
          <w:color w:val="000000" w:themeColor="text1"/>
        </w:rPr>
        <w:t>ECMO</w:t>
      </w:r>
      <w:r w:rsidRPr="00A7566A">
        <w:rPr>
          <w:color w:val="000000" w:themeColor="text1"/>
        </w:rPr>
        <w:t>设备可以借助底座进行固定。</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壁架，用于在交通工具上固定产品整机和部件。例如：采用地面交通工具转运患者时，</w:t>
      </w:r>
      <w:r w:rsidRPr="00A7566A">
        <w:rPr>
          <w:color w:val="000000" w:themeColor="text1"/>
        </w:rPr>
        <w:t>ECMO</w:t>
      </w:r>
      <w:r w:rsidRPr="00A7566A">
        <w:rPr>
          <w:color w:val="000000" w:themeColor="text1"/>
        </w:rPr>
        <w:t>设备可以借助壁架进行固定。</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保护罩，用于设备防水。</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转运助力装置，用于设备院内转运。</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申请人需要提供产品选配件和附件的列表。</w:t>
      </w:r>
    </w:p>
    <w:p w:rsidR="004C7137" w:rsidRPr="00A7566A" w:rsidRDefault="004C7137" w:rsidP="0010320F">
      <w:pPr>
        <w:numPr>
          <w:ilvl w:val="1"/>
          <w:numId w:val="33"/>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产品功能</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ECMO</w:t>
      </w:r>
      <w:r w:rsidRPr="00A7566A">
        <w:rPr>
          <w:color w:val="000000" w:themeColor="text1"/>
        </w:rPr>
        <w:t>设备的产品功能一般包含血流驱动、安全监测两个方面：</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首先，为患者血液的体外循环提供动力支持，例如：驱动患者血液流经氧合器，并将氧合后血液送回患者体内。</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其次，监测系统运转情况、体外循环管路血液循环情况、患者生理状态等，以及必要的警示和保护功能等。</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申请人需要描述产品功能，提供产品工作流程图，说明产品典型工作阶段和操作流程，例如：准备、开机自检、安装配套耗材、管路预充、建立体外循环、</w:t>
      </w:r>
      <w:r w:rsidRPr="00A7566A">
        <w:rPr>
          <w:color w:val="000000" w:themeColor="text1"/>
        </w:rPr>
        <w:t>ECMO</w:t>
      </w:r>
      <w:r w:rsidRPr="00A7566A">
        <w:rPr>
          <w:color w:val="000000" w:themeColor="text1"/>
        </w:rPr>
        <w:t>治疗等。</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申请人需要提供</w:t>
      </w:r>
      <w:r w:rsidRPr="00A7566A">
        <w:rPr>
          <w:color w:val="000000" w:themeColor="text1"/>
        </w:rPr>
        <w:t>ECMO</w:t>
      </w:r>
      <w:r w:rsidRPr="00A7566A">
        <w:rPr>
          <w:color w:val="000000" w:themeColor="text1"/>
        </w:rPr>
        <w:t>系统（设备</w:t>
      </w:r>
      <w:r w:rsidRPr="00A7566A">
        <w:rPr>
          <w:color w:val="000000" w:themeColor="text1"/>
        </w:rPr>
        <w:t xml:space="preserve"> + </w:t>
      </w:r>
      <w:r w:rsidRPr="00A7566A">
        <w:rPr>
          <w:color w:val="000000" w:themeColor="text1"/>
        </w:rPr>
        <w:t>耗材）的</w:t>
      </w:r>
      <w:proofErr w:type="gramStart"/>
      <w:r w:rsidRPr="00A7566A">
        <w:rPr>
          <w:color w:val="000000" w:themeColor="text1"/>
        </w:rPr>
        <w:t>液路图</w:t>
      </w:r>
      <w:proofErr w:type="gramEnd"/>
      <w:r w:rsidRPr="00A7566A">
        <w:rPr>
          <w:color w:val="000000" w:themeColor="text1"/>
        </w:rPr>
        <w:t>，对液体路径进行描述，说明液体路径与产品部件之间的内在联系，例如：动</w:t>
      </w:r>
      <w:r w:rsidRPr="00A7566A">
        <w:rPr>
          <w:color w:val="000000" w:themeColor="text1"/>
        </w:rPr>
        <w:t>/</w:t>
      </w:r>
      <w:r w:rsidRPr="00A7566A">
        <w:rPr>
          <w:color w:val="000000" w:themeColor="text1"/>
        </w:rPr>
        <w:t>静脉血液路径和流向、人员操作步骤、产品工作时序等。</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应用模式</w:t>
      </w:r>
      <w:r w:rsidRPr="00A7566A">
        <w:rPr>
          <w:rStyle w:val="afd"/>
          <w:color w:val="000000" w:themeColor="text1"/>
        </w:rPr>
        <w:footnoteReference w:id="17"/>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ECMO</w:t>
      </w:r>
      <w:r w:rsidRPr="00A7566A">
        <w:rPr>
          <w:color w:val="000000" w:themeColor="text1"/>
        </w:rPr>
        <w:t>设备一般支持多种应用模式，以满足临床实际需求。</w:t>
      </w:r>
      <w:r w:rsidRPr="00A7566A">
        <w:rPr>
          <w:color w:val="000000" w:themeColor="text1"/>
        </w:rPr>
        <w:lastRenderedPageBreak/>
        <w:t>根据血液回输的途径不同，可以分为以下两种主要类型：</w:t>
      </w:r>
    </w:p>
    <w:p w:rsidR="004C7137" w:rsidRPr="00A7566A" w:rsidRDefault="004C7137" w:rsidP="0010320F">
      <w:pPr>
        <w:numPr>
          <w:ilvl w:val="0"/>
          <w:numId w:val="4"/>
        </w:numPr>
        <w:overflowPunct w:val="0"/>
        <w:autoSpaceDE w:val="0"/>
        <w:autoSpaceDN w:val="0"/>
        <w:adjustRightInd w:val="0"/>
        <w:snapToGrid w:val="0"/>
        <w:spacing w:line="520" w:lineRule="exact"/>
        <w:ind w:left="0" w:firstLineChars="200" w:firstLine="640"/>
        <w:outlineLvl w:val="6"/>
        <w:rPr>
          <w:color w:val="000000" w:themeColor="text1"/>
        </w:rPr>
      </w:pPr>
      <w:r w:rsidRPr="00A7566A">
        <w:rPr>
          <w:color w:val="000000" w:themeColor="text1"/>
        </w:rPr>
        <w:t>静脉</w:t>
      </w:r>
      <w:r w:rsidRPr="00A7566A">
        <w:rPr>
          <w:color w:val="000000" w:themeColor="text1"/>
        </w:rPr>
        <w:t>-</w:t>
      </w:r>
      <w:r w:rsidRPr="00A7566A">
        <w:rPr>
          <w:color w:val="000000" w:themeColor="text1"/>
        </w:rPr>
        <w:t>静脉体外膜氧合（</w:t>
      </w:r>
      <w:r w:rsidRPr="00A7566A">
        <w:rPr>
          <w:color w:val="000000" w:themeColor="text1"/>
        </w:rPr>
        <w:t>veno-venous ECMO</w:t>
      </w:r>
      <w:r w:rsidRPr="00A7566A">
        <w:rPr>
          <w:color w:val="000000" w:themeColor="text1"/>
        </w:rPr>
        <w:t>，</w:t>
      </w:r>
      <w:r w:rsidRPr="00A7566A">
        <w:rPr>
          <w:color w:val="000000" w:themeColor="text1"/>
        </w:rPr>
        <w:t>VV-ECMO</w:t>
      </w:r>
      <w:r w:rsidRPr="00A7566A">
        <w:rPr>
          <w:color w:val="000000" w:themeColor="text1"/>
        </w:rPr>
        <w:t>）</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该模式通过引流管从患者静脉系统引出非氧合血，泵入氧合器进行血气交换，经灌注管将血液输送回体循环静脉（例如：股静脉引出，颈内静脉或股静脉回输）。该模式一般仅具有呼吸辅助作用，主要用于提供肺支持。</w:t>
      </w:r>
    </w:p>
    <w:p w:rsidR="004C7137" w:rsidRPr="00A7566A" w:rsidRDefault="004C7137" w:rsidP="0010320F">
      <w:pPr>
        <w:numPr>
          <w:ilvl w:val="0"/>
          <w:numId w:val="4"/>
        </w:numPr>
        <w:overflowPunct w:val="0"/>
        <w:autoSpaceDE w:val="0"/>
        <w:autoSpaceDN w:val="0"/>
        <w:adjustRightInd w:val="0"/>
        <w:snapToGrid w:val="0"/>
        <w:spacing w:line="520" w:lineRule="exact"/>
        <w:ind w:left="0" w:firstLineChars="200" w:firstLine="640"/>
        <w:outlineLvl w:val="6"/>
        <w:rPr>
          <w:color w:val="000000" w:themeColor="text1"/>
        </w:rPr>
      </w:pPr>
      <w:r w:rsidRPr="00A7566A">
        <w:rPr>
          <w:color w:val="000000" w:themeColor="text1"/>
        </w:rPr>
        <w:t>静脉</w:t>
      </w:r>
      <w:r w:rsidRPr="00A7566A">
        <w:rPr>
          <w:color w:val="000000" w:themeColor="text1"/>
        </w:rPr>
        <w:t>-</w:t>
      </w:r>
      <w:r w:rsidRPr="00A7566A">
        <w:rPr>
          <w:color w:val="000000" w:themeColor="text1"/>
        </w:rPr>
        <w:t>动脉体外膜氧合（</w:t>
      </w:r>
      <w:r w:rsidRPr="00A7566A">
        <w:rPr>
          <w:color w:val="000000" w:themeColor="text1"/>
        </w:rPr>
        <w:t>venous-arterial ECMO</w:t>
      </w:r>
      <w:r w:rsidRPr="00A7566A">
        <w:rPr>
          <w:color w:val="000000" w:themeColor="text1"/>
        </w:rPr>
        <w:t>，</w:t>
      </w:r>
      <w:r w:rsidRPr="00A7566A">
        <w:rPr>
          <w:color w:val="000000" w:themeColor="text1"/>
        </w:rPr>
        <w:t>VA-ECMO</w:t>
      </w:r>
      <w:r w:rsidRPr="00A7566A">
        <w:rPr>
          <w:color w:val="000000" w:themeColor="text1"/>
        </w:rPr>
        <w:t>）</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该模式通过引流管从患者右心房或静脉系统引出非氧合血，泵入氧合器进行血气交换，经灌注管将血液输送回体循环动脉（例如：股动脉或锁骨下动脉）。该模式同时具有循环辅助和呼吸辅助作用，适用于提供心肺支持。</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运行模式</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流量波形控制模式</w:t>
      </w:r>
    </w:p>
    <w:p w:rsidR="004C7137" w:rsidRPr="00A7566A" w:rsidRDefault="004C7137" w:rsidP="0010320F">
      <w:pPr>
        <w:numPr>
          <w:ilvl w:val="0"/>
          <w:numId w:val="13"/>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搏动泵速控制模式，用于按照特定波形调节泵速输出流量。</w:t>
      </w:r>
    </w:p>
    <w:p w:rsidR="004C7137" w:rsidRPr="00A7566A" w:rsidRDefault="004C7137" w:rsidP="0010320F">
      <w:pPr>
        <w:numPr>
          <w:ilvl w:val="0"/>
          <w:numId w:val="13"/>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恒流泵速控制模式，用于按照预设泵</w:t>
      </w:r>
      <w:proofErr w:type="gramStart"/>
      <w:r w:rsidRPr="00A7566A">
        <w:rPr>
          <w:color w:val="000000" w:themeColor="text1"/>
        </w:rPr>
        <w:t>速持续</w:t>
      </w:r>
      <w:proofErr w:type="gramEnd"/>
      <w:r w:rsidRPr="00A7566A">
        <w:rPr>
          <w:color w:val="000000" w:themeColor="text1"/>
        </w:rPr>
        <w:t>输出流量。</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参数控制模式</w:t>
      </w:r>
    </w:p>
    <w:p w:rsidR="004C7137" w:rsidRPr="00A7566A" w:rsidRDefault="004C7137" w:rsidP="0010320F">
      <w:pPr>
        <w:numPr>
          <w:ilvl w:val="0"/>
          <w:numId w:val="29"/>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转速控制模式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该模式可以设置泵的预期转速（转数</w:t>
      </w:r>
      <w:r w:rsidRPr="00A7566A">
        <w:rPr>
          <w:color w:val="000000" w:themeColor="text1"/>
        </w:rPr>
        <w:t>/</w:t>
      </w:r>
      <w:r w:rsidRPr="00A7566A">
        <w:rPr>
          <w:color w:val="000000" w:themeColor="text1"/>
        </w:rPr>
        <w:t>分钟，</w:t>
      </w:r>
      <w:r w:rsidRPr="00A7566A">
        <w:rPr>
          <w:color w:val="000000" w:themeColor="text1"/>
        </w:rPr>
        <w:t>r/min</w:t>
      </w:r>
      <w:r w:rsidRPr="00A7566A">
        <w:rPr>
          <w:color w:val="000000" w:themeColor="text1"/>
        </w:rPr>
        <w:t>或</w:t>
      </w:r>
      <w:r w:rsidRPr="00A7566A">
        <w:rPr>
          <w:color w:val="000000" w:themeColor="text1"/>
        </w:rPr>
        <w:t>rpm</w:t>
      </w:r>
      <w:r w:rsidRPr="00A7566A">
        <w:rPr>
          <w:color w:val="000000" w:themeColor="text1"/>
        </w:rPr>
        <w:t>）。离心泵按照设置的固定转速持续运行，输出流量可能会随着体外循环的阻力变化而发生波动。流量波动较大时，产品应有警</w:t>
      </w:r>
      <w:r w:rsidRPr="00A7566A">
        <w:rPr>
          <w:color w:val="000000" w:themeColor="text1"/>
        </w:rPr>
        <w:lastRenderedPageBreak/>
        <w:t>示信息。</w:t>
      </w:r>
    </w:p>
    <w:p w:rsidR="004C7137" w:rsidRPr="00A7566A" w:rsidRDefault="004C7137" w:rsidP="0010320F">
      <w:pPr>
        <w:numPr>
          <w:ilvl w:val="0"/>
          <w:numId w:val="29"/>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流量控制模式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该模式可以设置泵输出的预期流量（升</w:t>
      </w:r>
      <w:r w:rsidRPr="00A7566A">
        <w:rPr>
          <w:color w:val="000000" w:themeColor="text1"/>
        </w:rPr>
        <w:t>/</w:t>
      </w:r>
      <w:r w:rsidRPr="00A7566A">
        <w:rPr>
          <w:color w:val="000000" w:themeColor="text1"/>
        </w:rPr>
        <w:t>分钟，</w:t>
      </w:r>
      <w:r w:rsidRPr="00A7566A">
        <w:rPr>
          <w:color w:val="000000" w:themeColor="text1"/>
        </w:rPr>
        <w:t>L/min</w:t>
      </w:r>
      <w:r w:rsidRPr="00A7566A">
        <w:rPr>
          <w:color w:val="000000" w:themeColor="text1"/>
        </w:rPr>
        <w:t>）。离心泵按照维持预设流量的方式运行，转速可能会随着体外循环的阻力变化而发生波动。转速波动较大时，产品应有警示信息。</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关于流量控制模式的启动，应规定必要的前提条件。</w:t>
      </w:r>
      <w:r w:rsidRPr="00A7566A">
        <w:rPr>
          <w:color w:val="000000" w:themeColor="text1"/>
        </w:rPr>
        <w:t>ECMO</w:t>
      </w:r>
      <w:r w:rsidRPr="00A7566A">
        <w:rPr>
          <w:color w:val="000000" w:themeColor="text1"/>
        </w:rPr>
        <w:t>设备开机启动后，一般默认运行于转速控制模式。随着流量逐步提升，超过了预设的最低流量安全限值（例如：</w:t>
      </w:r>
      <w:r w:rsidRPr="00A7566A">
        <w:rPr>
          <w:color w:val="000000" w:themeColor="text1"/>
        </w:rPr>
        <w:t>0.5 L/min</w:t>
      </w:r>
      <w:r w:rsidRPr="00A7566A">
        <w:rPr>
          <w:color w:val="000000" w:themeColor="text1"/>
        </w:rPr>
        <w:t>）之后，方可允许产品切换为流量控制模式。若流量持续低于预设的最低流量安全限值，或出现监测传感器故障等异常情况时，应禁止切换为流量控制模式。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ECMO</w:t>
      </w:r>
      <w:r w:rsidRPr="00A7566A">
        <w:rPr>
          <w:color w:val="000000" w:themeColor="text1"/>
        </w:rPr>
        <w:t>设备在某些异常情况下，例如：流量</w:t>
      </w:r>
      <w:r w:rsidRPr="00A7566A">
        <w:rPr>
          <w:color w:val="000000" w:themeColor="text1"/>
        </w:rPr>
        <w:t>/</w:t>
      </w:r>
      <w:r w:rsidRPr="00A7566A">
        <w:rPr>
          <w:color w:val="000000" w:themeColor="text1"/>
        </w:rPr>
        <w:t>气泡传感器故障、流量突然变化等，流量控制模式可能失效，需要采取相应的安全措施。例如：产品</w:t>
      </w:r>
      <w:proofErr w:type="gramStart"/>
      <w:r w:rsidRPr="00A7566A">
        <w:rPr>
          <w:color w:val="000000" w:themeColor="text1"/>
        </w:rPr>
        <w:t>宜设计</w:t>
      </w:r>
      <w:proofErr w:type="gramEnd"/>
      <w:r w:rsidRPr="00A7566A">
        <w:rPr>
          <w:color w:val="000000" w:themeColor="text1"/>
        </w:rPr>
        <w:t>为可以自动从流量控制模式切换为转速控制模式，保持故障前的转速，以避免离心泵的转速突然增加。</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其他运行模式</w:t>
      </w:r>
    </w:p>
    <w:p w:rsidR="004C7137" w:rsidRPr="00A7566A" w:rsidRDefault="004C7137" w:rsidP="0010320F">
      <w:pPr>
        <w:numPr>
          <w:ilvl w:val="0"/>
          <w:numId w:val="30"/>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独立运行模式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离心泵可以作为独立设备运行，且不受气泡监测、液位监测等监控功能的影响。</w:t>
      </w:r>
    </w:p>
    <w:p w:rsidR="004C7137" w:rsidRPr="00A7566A" w:rsidRDefault="004C7137" w:rsidP="0010320F">
      <w:pPr>
        <w:numPr>
          <w:ilvl w:val="0"/>
          <w:numId w:val="30"/>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t>紧急模式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在紧急模式下，常规监控功能一般不影响离心泵的运行。例如：产品触摸屏或其他部件故障时，可以通过旋钮</w:t>
      </w:r>
      <w:r w:rsidRPr="00A7566A">
        <w:rPr>
          <w:color w:val="000000" w:themeColor="text1"/>
        </w:rPr>
        <w:t>/</w:t>
      </w:r>
      <w:r w:rsidRPr="00A7566A">
        <w:rPr>
          <w:color w:val="000000" w:themeColor="text1"/>
        </w:rPr>
        <w:t>按键等机械方式直接操作和控制泵速。</w:t>
      </w:r>
    </w:p>
    <w:p w:rsidR="004C7137" w:rsidRPr="00A7566A" w:rsidRDefault="004C7137" w:rsidP="0010320F">
      <w:pPr>
        <w:numPr>
          <w:ilvl w:val="0"/>
          <w:numId w:val="30"/>
        </w:numPr>
        <w:overflowPunct w:val="0"/>
        <w:autoSpaceDE w:val="0"/>
        <w:autoSpaceDN w:val="0"/>
        <w:adjustRightInd w:val="0"/>
        <w:snapToGrid w:val="0"/>
        <w:spacing w:line="520" w:lineRule="exact"/>
        <w:ind w:firstLineChars="200" w:firstLine="640"/>
        <w:outlineLvl w:val="6"/>
        <w:rPr>
          <w:color w:val="000000" w:themeColor="text1"/>
        </w:rPr>
      </w:pPr>
      <w:r w:rsidRPr="00A7566A">
        <w:rPr>
          <w:color w:val="000000" w:themeColor="text1"/>
        </w:rPr>
        <w:lastRenderedPageBreak/>
        <w:t>零流量模式</w:t>
      </w:r>
      <w:r w:rsidRPr="00A7566A">
        <w:rPr>
          <w:color w:val="000000" w:themeColor="text1"/>
        </w:rPr>
        <w:t>/</w:t>
      </w:r>
      <w:r w:rsidRPr="00A7566A">
        <w:rPr>
          <w:color w:val="000000" w:themeColor="text1"/>
        </w:rPr>
        <w:t>防反流模式</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该模式通过控制泵运转，可以在一定时间内将血液管路内的有效流量维持于</w:t>
      </w:r>
      <w:r w:rsidRPr="00A7566A">
        <w:rPr>
          <w:color w:val="000000" w:themeColor="text1"/>
        </w:rPr>
        <w:t xml:space="preserve"> 0 L/min </w:t>
      </w:r>
      <w:r w:rsidRPr="00A7566A">
        <w:rPr>
          <w:color w:val="000000" w:themeColor="text1"/>
        </w:rPr>
        <w:t>。</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特殊应用场景（若适用）</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若适用，建议结合</w:t>
      </w:r>
      <w:r w:rsidRPr="00A7566A">
        <w:rPr>
          <w:color w:val="000000" w:themeColor="text1"/>
        </w:rPr>
        <w:t>ECMO</w:t>
      </w:r>
      <w:r w:rsidRPr="00A7566A">
        <w:rPr>
          <w:color w:val="000000" w:themeColor="text1"/>
        </w:rPr>
        <w:t>设备可能涉及的特殊应用场景，对申报产品功能进行全面评价，例如：</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床旁工作环境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一般指在非转运环境中开展的</w:t>
      </w:r>
      <w:r w:rsidRPr="00A7566A">
        <w:rPr>
          <w:color w:val="000000" w:themeColor="text1"/>
        </w:rPr>
        <w:t>ECMO</w:t>
      </w:r>
      <w:r w:rsidRPr="00A7566A">
        <w:rPr>
          <w:color w:val="000000" w:themeColor="text1"/>
        </w:rPr>
        <w:t>治疗，例如：针对手术室、重症监护病房等室内环境，申报产品提供了预设的特殊应用模式。</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转运工作环境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患者转运一般可分为院内转运和院外转运。</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院内转运环境，一般指在医院范围内转运患者并维持</w:t>
      </w:r>
      <w:r w:rsidRPr="00A7566A">
        <w:rPr>
          <w:color w:val="000000" w:themeColor="text1"/>
        </w:rPr>
        <w:t>ECMO</w:t>
      </w:r>
      <w:r w:rsidRPr="00A7566A">
        <w:rPr>
          <w:color w:val="000000" w:themeColor="text1"/>
        </w:rPr>
        <w:t>治疗，患者和设备未离开临床环境。例如：患者从手术室转运至重症监护病房。</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院外转运环境，一般指患者和设备需要</w:t>
      </w:r>
      <w:proofErr w:type="gramStart"/>
      <w:r w:rsidRPr="00A7566A">
        <w:rPr>
          <w:color w:val="000000" w:themeColor="text1"/>
        </w:rPr>
        <w:t>置于非院内环境</w:t>
      </w:r>
      <w:proofErr w:type="gramEnd"/>
      <w:r w:rsidRPr="00A7566A">
        <w:rPr>
          <w:color w:val="000000" w:themeColor="text1"/>
        </w:rPr>
        <w:t>中并维持</w:t>
      </w:r>
      <w:r w:rsidRPr="00A7566A">
        <w:rPr>
          <w:color w:val="000000" w:themeColor="text1"/>
        </w:rPr>
        <w:t>ECMO</w:t>
      </w:r>
      <w:r w:rsidRPr="00A7566A">
        <w:rPr>
          <w:color w:val="000000" w:themeColor="text1"/>
        </w:rPr>
        <w:t>治疗。例如：借助地面或空中交通工具，在不同的医疗机构之间进行患者转运。</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紧急救治环境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院内外均可能存在特发性抢救环境下应用</w:t>
      </w:r>
      <w:r w:rsidRPr="00A7566A">
        <w:rPr>
          <w:color w:val="000000" w:themeColor="text1"/>
        </w:rPr>
        <w:t>ECMO</w:t>
      </w:r>
      <w:r w:rsidRPr="00A7566A">
        <w:rPr>
          <w:color w:val="000000" w:themeColor="text1"/>
        </w:rPr>
        <w:t>设备的场景。若适用，申请人可以结合产品具体功能和模式进行分析说明。</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数据记录功能</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申报产品一般具有运行数据记录功能，需要说明记录的数</w:t>
      </w:r>
      <w:r w:rsidRPr="00A7566A">
        <w:rPr>
          <w:color w:val="000000" w:themeColor="text1"/>
        </w:rPr>
        <w:lastRenderedPageBreak/>
        <w:t>据类型、数据最长记录和保存时间等。</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产品报警功能</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申报产品应实时、有效地监控产品工作状态，在产品运行异常或操作错误时，可以及时报警。</w:t>
      </w:r>
    </w:p>
    <w:p w:rsidR="004C7137" w:rsidRPr="00A7566A" w:rsidRDefault="004C7137" w:rsidP="0010320F">
      <w:pPr>
        <w:numPr>
          <w:ilvl w:val="1"/>
          <w:numId w:val="33"/>
        </w:numPr>
        <w:overflowPunct w:val="0"/>
        <w:autoSpaceDE w:val="0"/>
        <w:autoSpaceDN w:val="0"/>
        <w:adjustRightInd w:val="0"/>
        <w:snapToGrid w:val="0"/>
        <w:spacing w:line="520" w:lineRule="exact"/>
        <w:ind w:firstLineChars="200" w:firstLine="640"/>
        <w:outlineLvl w:val="4"/>
        <w:rPr>
          <w:color w:val="000000" w:themeColor="text1"/>
        </w:rPr>
      </w:pPr>
      <w:r w:rsidRPr="00A7566A">
        <w:rPr>
          <w:color w:val="000000" w:themeColor="text1"/>
        </w:rPr>
        <w:t>产品外部接口</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接口信息</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申请人需要说明产品外部接口信息，包括：</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接口类型。例如：标准</w:t>
      </w:r>
      <w:r w:rsidRPr="00A7566A">
        <w:rPr>
          <w:color w:val="000000" w:themeColor="text1"/>
        </w:rPr>
        <w:t>/</w:t>
      </w:r>
      <w:r w:rsidRPr="00A7566A">
        <w:rPr>
          <w:color w:val="000000" w:themeColor="text1"/>
        </w:rPr>
        <w:t>专用接口、电气</w:t>
      </w:r>
      <w:r w:rsidRPr="00A7566A">
        <w:rPr>
          <w:color w:val="000000" w:themeColor="text1"/>
        </w:rPr>
        <w:t>/</w:t>
      </w:r>
      <w:r w:rsidRPr="00A7566A">
        <w:rPr>
          <w:color w:val="000000" w:themeColor="text1"/>
        </w:rPr>
        <w:t>机械接口、无线通讯接口等。</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接口功能。例如：信号控制、数据交换、是否为联合使用设备提供电源、耗材识别、锁定</w:t>
      </w:r>
      <w:r w:rsidRPr="00A7566A">
        <w:rPr>
          <w:color w:val="000000" w:themeColor="text1"/>
        </w:rPr>
        <w:t>/</w:t>
      </w:r>
      <w:r w:rsidRPr="00A7566A">
        <w:rPr>
          <w:color w:val="000000" w:themeColor="text1"/>
        </w:rPr>
        <w:t>固定等。</w:t>
      </w:r>
    </w:p>
    <w:p w:rsidR="004C7137" w:rsidRPr="00A7566A" w:rsidRDefault="004C7137" w:rsidP="0010320F">
      <w:pPr>
        <w:numPr>
          <w:ilvl w:val="3"/>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接口数量和连接方式。</w:t>
      </w:r>
    </w:p>
    <w:p w:rsidR="004C7137" w:rsidRPr="00A7566A" w:rsidRDefault="004C7137" w:rsidP="0010320F">
      <w:pPr>
        <w:numPr>
          <w:ilvl w:val="2"/>
          <w:numId w:val="33"/>
        </w:numPr>
        <w:overflowPunct w:val="0"/>
        <w:autoSpaceDE w:val="0"/>
        <w:autoSpaceDN w:val="0"/>
        <w:adjustRightInd w:val="0"/>
        <w:snapToGrid w:val="0"/>
        <w:spacing w:line="520" w:lineRule="exact"/>
        <w:ind w:firstLineChars="200" w:firstLine="640"/>
        <w:outlineLvl w:val="5"/>
        <w:rPr>
          <w:color w:val="000000" w:themeColor="text1"/>
        </w:rPr>
      </w:pPr>
      <w:r w:rsidRPr="00A7566A">
        <w:rPr>
          <w:color w:val="000000" w:themeColor="text1"/>
        </w:rPr>
        <w:t>联合使用器械</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申请人需要提供预期配套使用的其他医疗器械信息，例如：器械类型、型号规格、关键技术参数等。</w:t>
      </w:r>
      <w:proofErr w:type="gramStart"/>
      <w:r w:rsidRPr="00A7566A">
        <w:rPr>
          <w:color w:val="000000" w:themeColor="text1"/>
        </w:rPr>
        <w:t>若配套</w:t>
      </w:r>
      <w:proofErr w:type="gramEnd"/>
      <w:r w:rsidRPr="00A7566A">
        <w:rPr>
          <w:color w:val="000000" w:themeColor="text1"/>
        </w:rPr>
        <w:t>器械已在中国批准上市，可以提供其在国家药监局网站能够公开查询的相关上市信息。</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若申报产品宣称可以配套不同类型、型号规格的耗材，建议详述所有配套耗材及其在中国批准上市的信息，并至少提供</w:t>
      </w:r>
      <w:r w:rsidRPr="00A7566A">
        <w:rPr>
          <w:color w:val="000000" w:themeColor="text1"/>
        </w:rPr>
        <w:t>ECMO</w:t>
      </w:r>
      <w:r w:rsidRPr="00A7566A">
        <w:rPr>
          <w:color w:val="000000" w:themeColor="text1"/>
        </w:rPr>
        <w:t>设备配套典型耗材进行的验证资料。</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若申报产品可以通过专用接口支持第三方辅助设备，建议提供第三方辅助设备的型号规格、已在中国批准上市的相关信息、器械联用的集成测试报告等支持性资料。</w:t>
      </w:r>
    </w:p>
    <w:p w:rsidR="004C7137" w:rsidRPr="00A7566A" w:rsidRDefault="004C7137" w:rsidP="0010320F">
      <w:pPr>
        <w:numPr>
          <w:ilvl w:val="0"/>
          <w:numId w:val="33"/>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型号规格</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lastRenderedPageBreak/>
        <w:t>申请人需要说明申报产品的型号规格。若存在多个产品型号规格或配置，需要详述不同型号规格、产品配置之间的差异，包括：结构组成、性能指标、技术特征等。</w:t>
      </w:r>
    </w:p>
    <w:p w:rsidR="004C7137" w:rsidRPr="00A7566A" w:rsidRDefault="004C7137" w:rsidP="00F4680C">
      <w:pPr>
        <w:overflowPunct w:val="0"/>
        <w:autoSpaceDE w:val="0"/>
        <w:autoSpaceDN w:val="0"/>
        <w:adjustRightInd w:val="0"/>
        <w:snapToGrid w:val="0"/>
        <w:spacing w:line="520" w:lineRule="exact"/>
        <w:ind w:firstLineChars="200" w:firstLine="640"/>
        <w:rPr>
          <w:color w:val="000000" w:themeColor="text1"/>
        </w:rPr>
      </w:pPr>
      <w:r w:rsidRPr="00A7566A">
        <w:rPr>
          <w:color w:val="000000" w:themeColor="text1"/>
        </w:rPr>
        <w:t>若申报产品预期在不同环境中使用，需要详述产品和配套耗材与环境相关的特殊配置信息。例如：手术室、重症监护病房、车辆、船舶、飞机等。</w:t>
      </w:r>
    </w:p>
    <w:p w:rsidR="004C7137" w:rsidRPr="00A7566A" w:rsidRDefault="004C7137" w:rsidP="0010320F">
      <w:pPr>
        <w:numPr>
          <w:ilvl w:val="0"/>
          <w:numId w:val="33"/>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包装说明</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申报产品需要描述注册单元内所有产品组成的包装情况，说明包装清单和包装方式，提供包装图示。</w:t>
      </w:r>
    </w:p>
    <w:p w:rsidR="004C7137" w:rsidRPr="00A7566A" w:rsidRDefault="004C7137" w:rsidP="0010320F">
      <w:pPr>
        <w:numPr>
          <w:ilvl w:val="0"/>
          <w:numId w:val="33"/>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研发历程、与同类和</w:t>
      </w:r>
      <w:r w:rsidRPr="00A7566A">
        <w:rPr>
          <w:color w:val="000000" w:themeColor="text1"/>
        </w:rPr>
        <w:t>/</w:t>
      </w:r>
      <w:r w:rsidRPr="00A7566A">
        <w:rPr>
          <w:color w:val="000000" w:themeColor="text1"/>
        </w:rPr>
        <w:t>或前代产品的参考和比较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若存在可以参考的同类产品</w:t>
      </w:r>
      <w:r w:rsidRPr="00A7566A">
        <w:rPr>
          <w:color w:val="000000" w:themeColor="text1"/>
        </w:rPr>
        <w:t>/</w:t>
      </w:r>
      <w:r w:rsidRPr="00A7566A">
        <w:rPr>
          <w:color w:val="000000" w:themeColor="text1"/>
        </w:rPr>
        <w:t>前代产品，建议列表比较说明申报产品与同类产品</w:t>
      </w:r>
      <w:r w:rsidRPr="00A7566A">
        <w:rPr>
          <w:color w:val="000000" w:themeColor="text1"/>
        </w:rPr>
        <w:t>/</w:t>
      </w:r>
      <w:r w:rsidRPr="00A7566A">
        <w:rPr>
          <w:color w:val="000000" w:themeColor="text1"/>
        </w:rPr>
        <w:t>前代产品在工作原理、结构组成、制造材料、性能指标、作用方式、适用范围等方面的异同，并重点说明申报产品的新功能、新应用、新特征。</w:t>
      </w:r>
    </w:p>
    <w:p w:rsidR="004C7137" w:rsidRPr="00A7566A" w:rsidRDefault="004C7137" w:rsidP="0010320F">
      <w:pPr>
        <w:numPr>
          <w:ilvl w:val="0"/>
          <w:numId w:val="34"/>
        </w:numPr>
        <w:overflowPunct w:val="0"/>
        <w:autoSpaceDE w:val="0"/>
        <w:autoSpaceDN w:val="0"/>
        <w:adjustRightInd w:val="0"/>
        <w:snapToGrid w:val="0"/>
        <w:spacing w:line="520" w:lineRule="exact"/>
        <w:ind w:left="0" w:firstLineChars="200" w:firstLine="640"/>
        <w:outlineLvl w:val="2"/>
        <w:rPr>
          <w:color w:val="000000" w:themeColor="text1"/>
        </w:rPr>
      </w:pPr>
      <w:r w:rsidRPr="00A7566A">
        <w:rPr>
          <w:rFonts w:eastAsia="楷体_GB2312"/>
          <w:color w:val="000000" w:themeColor="text1"/>
        </w:rPr>
        <w:t>适用范围和禁忌证</w:t>
      </w:r>
    </w:p>
    <w:p w:rsidR="004C7137" w:rsidRPr="00A7566A" w:rsidRDefault="004C7137" w:rsidP="0010320F">
      <w:pPr>
        <w:numPr>
          <w:ilvl w:val="0"/>
          <w:numId w:val="32"/>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产品适用范围</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建议明确产品使用场景、预期用途、适用人群等，例如</w:t>
      </w:r>
      <w:r w:rsidRPr="00A7566A">
        <w:rPr>
          <w:rStyle w:val="afd"/>
          <w:color w:val="000000" w:themeColor="text1"/>
        </w:rPr>
        <w:footnoteReference w:id="18"/>
      </w:r>
      <w:r w:rsidRPr="00A7566A">
        <w:rPr>
          <w:color w:val="000000" w:themeColor="text1"/>
        </w:rPr>
        <w:t>：</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该产品在体外循环过程中提供动力及安全监测，与兼容的一次性使用耗材联合使用，实现肺或心肺功能辅助支持。该产品适用于急性呼吸衰竭或急性心肺功能衰竭、其他治疗方法难以控制并有可预见的病情持续恶化或死亡风险的成人患者。</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建议申请人在注册资料中进一步说明产品应用模式、使用时长等信息。</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lastRenderedPageBreak/>
        <w:t>申请人需要说明产品对于操作者的要求，明确目标用户，以及操作产品应具备的技能、知识、培训等。</w:t>
      </w:r>
    </w:p>
    <w:p w:rsidR="004C7137" w:rsidRPr="00A7566A" w:rsidRDefault="004C7137" w:rsidP="0010320F">
      <w:pPr>
        <w:numPr>
          <w:ilvl w:val="0"/>
          <w:numId w:val="32"/>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预期使用环境</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申请人需要详述产品使用环境条件及保管环境条件，包括：</w:t>
      </w:r>
    </w:p>
    <w:p w:rsidR="004C7137" w:rsidRPr="00A7566A" w:rsidRDefault="004C7137" w:rsidP="0010320F">
      <w:pPr>
        <w:numPr>
          <w:ilvl w:val="1"/>
          <w:numId w:val="32"/>
        </w:numPr>
        <w:overflowPunct w:val="0"/>
        <w:autoSpaceDE w:val="0"/>
        <w:autoSpaceDN w:val="0"/>
        <w:adjustRightInd w:val="0"/>
        <w:snapToGrid w:val="0"/>
        <w:spacing w:line="520" w:lineRule="exact"/>
        <w:ind w:left="0" w:firstLineChars="200" w:firstLine="640"/>
        <w:outlineLvl w:val="3"/>
        <w:rPr>
          <w:color w:val="000000" w:themeColor="text1"/>
        </w:rPr>
      </w:pPr>
      <w:r w:rsidRPr="00A7566A">
        <w:rPr>
          <w:color w:val="000000" w:themeColor="text1"/>
        </w:rPr>
        <w:t>提供产品的储存运输、使用环境要求（温度范围、相对湿度范围、气压范围等）。</w:t>
      </w:r>
    </w:p>
    <w:p w:rsidR="004C7137" w:rsidRPr="00A7566A" w:rsidRDefault="004C7137" w:rsidP="0010320F">
      <w:pPr>
        <w:numPr>
          <w:ilvl w:val="1"/>
          <w:numId w:val="32"/>
        </w:numPr>
        <w:overflowPunct w:val="0"/>
        <w:autoSpaceDE w:val="0"/>
        <w:autoSpaceDN w:val="0"/>
        <w:adjustRightInd w:val="0"/>
        <w:snapToGrid w:val="0"/>
        <w:spacing w:line="520" w:lineRule="exact"/>
        <w:ind w:left="0" w:firstLineChars="200" w:firstLine="640"/>
        <w:outlineLvl w:val="3"/>
        <w:rPr>
          <w:color w:val="000000" w:themeColor="text1"/>
        </w:rPr>
      </w:pPr>
      <w:r w:rsidRPr="00A7566A">
        <w:rPr>
          <w:color w:val="000000" w:themeColor="text1"/>
        </w:rPr>
        <w:t>说明产品可以安全、有效地使用的环境、场景和范围（例如：医院、救护车、</w:t>
      </w:r>
      <w:proofErr w:type="gramStart"/>
      <w:r w:rsidRPr="00A7566A">
        <w:rPr>
          <w:color w:val="000000" w:themeColor="text1"/>
        </w:rPr>
        <w:t>院内及院间</w:t>
      </w:r>
      <w:proofErr w:type="gramEnd"/>
      <w:r w:rsidRPr="00A7566A">
        <w:rPr>
          <w:color w:val="000000" w:themeColor="text1"/>
        </w:rPr>
        <w:t>转运等）。</w:t>
      </w:r>
    </w:p>
    <w:p w:rsidR="004C7137" w:rsidRPr="00A7566A" w:rsidRDefault="004C7137" w:rsidP="0010320F">
      <w:pPr>
        <w:numPr>
          <w:ilvl w:val="0"/>
          <w:numId w:val="32"/>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适用人群</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关于适用人群，建议说明：目标患者人群信息，患者选择标准，重要考虑因素等。</w:t>
      </w:r>
    </w:p>
    <w:p w:rsidR="004C7137" w:rsidRPr="00A7566A" w:rsidRDefault="004C7137" w:rsidP="0010320F">
      <w:pPr>
        <w:numPr>
          <w:ilvl w:val="0"/>
          <w:numId w:val="32"/>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禁忌证</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申请人需要明确产品禁忌证，说明不适用的疾病、临床情况或特定人群，以及禁止与</w:t>
      </w:r>
      <w:r w:rsidRPr="00A7566A">
        <w:rPr>
          <w:color w:val="000000" w:themeColor="text1"/>
        </w:rPr>
        <w:t>ECMO</w:t>
      </w:r>
      <w:r w:rsidRPr="00A7566A">
        <w:rPr>
          <w:color w:val="000000" w:themeColor="text1"/>
        </w:rPr>
        <w:t>设备同时使用的其他医疗器械和特殊场景等，例如：申报产品不可在磁共振环境或高压氧治疗等场景中使用。</w:t>
      </w:r>
    </w:p>
    <w:p w:rsidR="004C7137" w:rsidRPr="00A7566A" w:rsidRDefault="004C7137" w:rsidP="0010320F">
      <w:pPr>
        <w:numPr>
          <w:ilvl w:val="0"/>
          <w:numId w:val="34"/>
        </w:numPr>
        <w:overflowPunct w:val="0"/>
        <w:autoSpaceDE w:val="0"/>
        <w:autoSpaceDN w:val="0"/>
        <w:adjustRightInd w:val="0"/>
        <w:snapToGrid w:val="0"/>
        <w:spacing w:line="520" w:lineRule="exact"/>
        <w:ind w:left="0" w:firstLineChars="200" w:firstLine="640"/>
        <w:outlineLvl w:val="2"/>
        <w:rPr>
          <w:rFonts w:eastAsia="楷体_GB2312"/>
          <w:color w:val="000000" w:themeColor="text1"/>
        </w:rPr>
      </w:pPr>
      <w:r w:rsidRPr="00A7566A">
        <w:rPr>
          <w:rFonts w:eastAsia="楷体_GB2312"/>
          <w:color w:val="000000" w:themeColor="text1"/>
        </w:rPr>
        <w:t>申报产品上市历史</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若适用，申请人需要提供以下相关资料：</w:t>
      </w:r>
    </w:p>
    <w:p w:rsidR="004C7137" w:rsidRPr="00A7566A" w:rsidRDefault="004C7137" w:rsidP="0010320F">
      <w:pPr>
        <w:numPr>
          <w:ilvl w:val="0"/>
          <w:numId w:val="28"/>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上市情况。申报产品在各国家或地区的上市批准时间、销售情况。</w:t>
      </w:r>
    </w:p>
    <w:p w:rsidR="004C7137" w:rsidRPr="00A7566A" w:rsidRDefault="004C7137" w:rsidP="0010320F">
      <w:pPr>
        <w:numPr>
          <w:ilvl w:val="0"/>
          <w:numId w:val="28"/>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不良事件和召回。</w:t>
      </w:r>
    </w:p>
    <w:p w:rsidR="004C7137" w:rsidRPr="00A7566A" w:rsidRDefault="004C7137" w:rsidP="0010320F">
      <w:pPr>
        <w:numPr>
          <w:ilvl w:val="0"/>
          <w:numId w:val="28"/>
        </w:numPr>
        <w:overflowPunct w:val="0"/>
        <w:autoSpaceDE w:val="0"/>
        <w:autoSpaceDN w:val="0"/>
        <w:adjustRightInd w:val="0"/>
        <w:snapToGrid w:val="0"/>
        <w:spacing w:line="520" w:lineRule="exact"/>
        <w:ind w:firstLineChars="200" w:firstLine="640"/>
        <w:outlineLvl w:val="3"/>
        <w:rPr>
          <w:strike/>
          <w:color w:val="000000" w:themeColor="text1"/>
        </w:rPr>
      </w:pPr>
      <w:r w:rsidRPr="00A7566A">
        <w:rPr>
          <w:color w:val="000000" w:themeColor="text1"/>
        </w:rPr>
        <w:t>销售、不良事件及召回率。</w:t>
      </w:r>
    </w:p>
    <w:p w:rsidR="004C7137" w:rsidRPr="00A7566A" w:rsidRDefault="004C7137" w:rsidP="0010320F">
      <w:pPr>
        <w:numPr>
          <w:ilvl w:val="0"/>
          <w:numId w:val="34"/>
        </w:numPr>
        <w:overflowPunct w:val="0"/>
        <w:autoSpaceDE w:val="0"/>
        <w:autoSpaceDN w:val="0"/>
        <w:adjustRightInd w:val="0"/>
        <w:snapToGrid w:val="0"/>
        <w:spacing w:line="520" w:lineRule="exact"/>
        <w:ind w:left="0" w:firstLineChars="200" w:firstLine="640"/>
        <w:outlineLvl w:val="2"/>
        <w:rPr>
          <w:color w:val="000000" w:themeColor="text1"/>
        </w:rPr>
      </w:pPr>
      <w:r w:rsidRPr="00A7566A">
        <w:rPr>
          <w:rFonts w:eastAsia="楷体_GB2312"/>
          <w:color w:val="000000" w:themeColor="text1"/>
        </w:rPr>
        <w:t>其他需说明的内容</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若适用，申请人可以提供</w:t>
      </w:r>
      <w:r w:rsidRPr="00A7566A">
        <w:rPr>
          <w:color w:val="000000" w:themeColor="text1"/>
        </w:rPr>
        <w:t>ECMO</w:t>
      </w:r>
      <w:r w:rsidRPr="00A7566A">
        <w:rPr>
          <w:color w:val="000000" w:themeColor="text1"/>
        </w:rPr>
        <w:t>设备需要重点关注的其他</w:t>
      </w:r>
      <w:r w:rsidRPr="00A7566A">
        <w:rPr>
          <w:color w:val="000000" w:themeColor="text1"/>
        </w:rPr>
        <w:lastRenderedPageBreak/>
        <w:t>内容和支持性资料。</w:t>
      </w:r>
    </w:p>
    <w:p w:rsidR="004C7137" w:rsidRPr="00A7566A" w:rsidRDefault="004C7137" w:rsidP="0010320F">
      <w:pPr>
        <w:numPr>
          <w:ilvl w:val="0"/>
          <w:numId w:val="1"/>
        </w:numPr>
        <w:overflowPunct w:val="0"/>
        <w:autoSpaceDE w:val="0"/>
        <w:autoSpaceDN w:val="0"/>
        <w:adjustRightInd w:val="0"/>
        <w:snapToGrid w:val="0"/>
        <w:spacing w:line="520" w:lineRule="exact"/>
        <w:ind w:left="0" w:firstLineChars="200" w:firstLine="640"/>
        <w:outlineLvl w:val="1"/>
        <w:rPr>
          <w:color w:val="000000" w:themeColor="text1"/>
        </w:rPr>
      </w:pPr>
      <w:r w:rsidRPr="00A7566A">
        <w:rPr>
          <w:rFonts w:eastAsia="黑体"/>
          <w:color w:val="000000" w:themeColor="text1"/>
        </w:rPr>
        <w:t>非临床资料</w:t>
      </w:r>
    </w:p>
    <w:p w:rsidR="004C7137" w:rsidRPr="00A7566A" w:rsidRDefault="004C7137" w:rsidP="0010320F">
      <w:pPr>
        <w:numPr>
          <w:ilvl w:val="0"/>
          <w:numId w:val="23"/>
        </w:numPr>
        <w:overflowPunct w:val="0"/>
        <w:autoSpaceDE w:val="0"/>
        <w:autoSpaceDN w:val="0"/>
        <w:adjustRightInd w:val="0"/>
        <w:snapToGrid w:val="0"/>
        <w:spacing w:line="520" w:lineRule="exact"/>
        <w:ind w:left="0" w:firstLineChars="200" w:firstLine="640"/>
        <w:outlineLvl w:val="2"/>
        <w:rPr>
          <w:color w:val="000000" w:themeColor="text1"/>
        </w:rPr>
      </w:pPr>
      <w:r w:rsidRPr="00A7566A">
        <w:rPr>
          <w:rFonts w:eastAsia="楷体_GB2312"/>
          <w:color w:val="000000" w:themeColor="text1"/>
        </w:rPr>
        <w:t>产品风险管理资料</w:t>
      </w:r>
    </w:p>
    <w:p w:rsidR="004C7137" w:rsidRPr="00A7566A" w:rsidRDefault="004C7137" w:rsidP="00F4680C">
      <w:pPr>
        <w:adjustRightInd w:val="0"/>
        <w:snapToGrid w:val="0"/>
        <w:spacing w:line="520" w:lineRule="exact"/>
        <w:ind w:firstLineChars="200" w:firstLine="640"/>
        <w:rPr>
          <w:color w:val="000000" w:themeColor="text1"/>
        </w:rPr>
      </w:pPr>
      <w:r w:rsidRPr="00A7566A">
        <w:rPr>
          <w:color w:val="000000" w:themeColor="text1"/>
        </w:rPr>
        <w:t>产品风险管理资料应符合</w:t>
      </w:r>
      <w:r w:rsidRPr="00A7566A">
        <w:rPr>
          <w:color w:val="000000" w:themeColor="text1"/>
        </w:rPr>
        <w:t>YY/T 0316</w:t>
      </w:r>
      <w:r w:rsidRPr="00A7566A">
        <w:rPr>
          <w:color w:val="000000" w:themeColor="text1"/>
        </w:rPr>
        <w:t>《医疗器械风险管理对医疗器械的应用》。申请人需要识别和判定与产品有关的危害，估计和评价相关风险，控制风险并监测风险控制的安全性、有效性。依据</w:t>
      </w:r>
      <w:r w:rsidRPr="00A7566A">
        <w:rPr>
          <w:color w:val="000000" w:themeColor="text1"/>
        </w:rPr>
        <w:t>YY/T 0316-2016</w:t>
      </w:r>
      <w:r w:rsidRPr="00A7566A">
        <w:rPr>
          <w:color w:val="000000" w:themeColor="text1"/>
        </w:rPr>
        <w:t>的附录</w:t>
      </w:r>
      <w:r w:rsidRPr="00A7566A">
        <w:rPr>
          <w:color w:val="000000" w:themeColor="text1"/>
        </w:rPr>
        <w:t>E</w:t>
      </w:r>
      <w:r w:rsidRPr="00A7566A">
        <w:rPr>
          <w:color w:val="000000" w:themeColor="text1"/>
        </w:rPr>
        <w:t>（表</w:t>
      </w:r>
      <w:r w:rsidRPr="00A7566A">
        <w:rPr>
          <w:color w:val="000000" w:themeColor="text1"/>
        </w:rPr>
        <w:t>E.1</w:t>
      </w:r>
      <w:r w:rsidRPr="00A7566A">
        <w:rPr>
          <w:color w:val="000000" w:themeColor="text1"/>
        </w:rPr>
        <w:t>），本指导原则提供了</w:t>
      </w:r>
      <w:r w:rsidRPr="00A7566A">
        <w:rPr>
          <w:color w:val="000000" w:themeColor="text1"/>
        </w:rPr>
        <w:t>ECMO</w:t>
      </w:r>
      <w:r w:rsidRPr="00A7566A">
        <w:rPr>
          <w:color w:val="000000" w:themeColor="text1"/>
        </w:rPr>
        <w:t>设备的可能危害示例的不完全清单（表</w:t>
      </w:r>
      <w:r w:rsidRPr="00A7566A">
        <w:rPr>
          <w:color w:val="000000" w:themeColor="text1"/>
        </w:rPr>
        <w:t>2</w:t>
      </w:r>
      <w:r w:rsidRPr="00A7566A">
        <w:rPr>
          <w:color w:val="000000" w:themeColor="text1"/>
        </w:rPr>
        <w:t>），帮助申请人判定与产品有关的危害。申请人可以根据产品特征确定其他可能危害，采取相应控制措施，确保产品风险降至可接受的程度。</w:t>
      </w:r>
    </w:p>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4C7137">
      <w:pPr>
        <w:overflowPunct w:val="0"/>
        <w:autoSpaceDE w:val="0"/>
        <w:autoSpaceDN w:val="0"/>
        <w:adjustRightInd w:val="0"/>
        <w:snapToGrid w:val="0"/>
        <w:spacing w:beforeLines="25" w:before="108" w:line="300" w:lineRule="auto"/>
        <w:jc w:val="center"/>
        <w:rPr>
          <w:rFonts w:eastAsia="黑体"/>
          <w:color w:val="000000" w:themeColor="text1"/>
        </w:rPr>
      </w:pPr>
      <w:r w:rsidRPr="00A7566A">
        <w:rPr>
          <w:rFonts w:eastAsia="黑体"/>
          <w:color w:val="000000" w:themeColor="text1"/>
          <w:sz w:val="28"/>
          <w:szCs w:val="28"/>
        </w:rPr>
        <w:t>表</w:t>
      </w:r>
      <w:r w:rsidRPr="00A7566A">
        <w:rPr>
          <w:rFonts w:eastAsia="黑体"/>
          <w:color w:val="000000" w:themeColor="text1"/>
          <w:sz w:val="28"/>
          <w:szCs w:val="28"/>
        </w:rPr>
        <w:t>1 ECMO</w:t>
      </w:r>
      <w:r w:rsidRPr="00A7566A">
        <w:rPr>
          <w:rFonts w:eastAsia="黑体"/>
          <w:color w:val="000000" w:themeColor="text1"/>
          <w:sz w:val="28"/>
          <w:szCs w:val="28"/>
        </w:rPr>
        <w:t>设备的主要危害</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624"/>
        <w:gridCol w:w="2240"/>
        <w:gridCol w:w="2694"/>
        <w:gridCol w:w="2693"/>
      </w:tblGrid>
      <w:tr w:rsidR="004C7137" w:rsidRPr="00A7566A" w:rsidTr="004C7137">
        <w:trPr>
          <w:jc w:val="center"/>
        </w:trPr>
        <w:tc>
          <w:tcPr>
            <w:tcW w:w="2864" w:type="dxa"/>
            <w:gridSpan w:val="2"/>
            <w:vAlign w:val="center"/>
          </w:tcPr>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可能的危害</w:t>
            </w:r>
          </w:p>
        </w:tc>
        <w:tc>
          <w:tcPr>
            <w:tcW w:w="2694" w:type="dxa"/>
            <w:vAlign w:val="center"/>
          </w:tcPr>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可能的原因</w:t>
            </w:r>
          </w:p>
        </w:tc>
        <w:tc>
          <w:tcPr>
            <w:tcW w:w="2693" w:type="dxa"/>
            <w:vAlign w:val="center"/>
          </w:tcPr>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造成的后果</w:t>
            </w:r>
          </w:p>
        </w:tc>
      </w:tr>
      <w:tr w:rsidR="004C7137" w:rsidRPr="00A7566A" w:rsidTr="00A7566A">
        <w:trPr>
          <w:trHeight w:val="1283"/>
          <w:jc w:val="center"/>
        </w:trPr>
        <w:tc>
          <w:tcPr>
            <w:tcW w:w="624" w:type="dxa"/>
            <w:vMerge w:val="restart"/>
            <w:vAlign w:val="center"/>
          </w:tcPr>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能</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量</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危</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害</w:t>
            </w:r>
          </w:p>
        </w:tc>
        <w:tc>
          <w:tcPr>
            <w:tcW w:w="2240"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电磁能</w:t>
            </w:r>
          </w:p>
        </w:tc>
        <w:tc>
          <w:tcPr>
            <w:tcW w:w="2694"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设备产生电磁干扰；设备受到电磁干扰</w:t>
            </w:r>
          </w:p>
        </w:tc>
        <w:tc>
          <w:tcPr>
            <w:tcW w:w="2693"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影响其他设备正常使用；</w:t>
            </w:r>
          </w:p>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影响操作者的健康；影响患者治疗</w:t>
            </w:r>
            <w:r w:rsidRPr="00A7566A">
              <w:rPr>
                <w:rStyle w:val="afd"/>
                <w:color w:val="000000" w:themeColor="text1"/>
                <w:sz w:val="28"/>
                <w:szCs w:val="28"/>
              </w:rPr>
              <w:footnoteReference w:id="19"/>
            </w:r>
          </w:p>
        </w:tc>
      </w:tr>
      <w:tr w:rsidR="004C7137" w:rsidRPr="00A7566A" w:rsidTr="00A7566A">
        <w:trPr>
          <w:trHeight w:val="568"/>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网电源</w:t>
            </w:r>
          </w:p>
        </w:tc>
        <w:tc>
          <w:tcPr>
            <w:tcW w:w="2694"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网电源不稳定</w:t>
            </w:r>
          </w:p>
        </w:tc>
        <w:tc>
          <w:tcPr>
            <w:tcW w:w="2693"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设备无法正常工作，影响患者治疗</w:t>
            </w:r>
          </w:p>
        </w:tc>
      </w:tr>
      <w:tr w:rsidR="004C7137" w:rsidRPr="00A7566A" w:rsidTr="00A7566A">
        <w:trPr>
          <w:trHeight w:val="566"/>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漏电流</w:t>
            </w:r>
          </w:p>
        </w:tc>
        <w:tc>
          <w:tcPr>
            <w:tcW w:w="2694"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电击</w:t>
            </w:r>
          </w:p>
        </w:tc>
        <w:tc>
          <w:tcPr>
            <w:tcW w:w="2693"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患者或操作者受到电击伤害</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热能</w:t>
            </w:r>
          </w:p>
        </w:tc>
        <w:tc>
          <w:tcPr>
            <w:tcW w:w="2694"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设备加热或散热功能失常</w:t>
            </w:r>
          </w:p>
        </w:tc>
        <w:tc>
          <w:tcPr>
            <w:tcW w:w="2693" w:type="dxa"/>
          </w:tcPr>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体外循环血液温度过高或过低，伤害患者；</w:t>
            </w:r>
          </w:p>
          <w:p w:rsidR="004C7137" w:rsidRPr="00A7566A" w:rsidRDefault="004C7137" w:rsidP="00A7566A">
            <w:pPr>
              <w:adjustRightInd w:val="0"/>
              <w:snapToGrid w:val="0"/>
              <w:spacing w:line="340" w:lineRule="exact"/>
              <w:rPr>
                <w:color w:val="000000" w:themeColor="text1"/>
                <w:sz w:val="28"/>
                <w:szCs w:val="28"/>
              </w:rPr>
            </w:pPr>
            <w:r w:rsidRPr="00A7566A">
              <w:rPr>
                <w:color w:val="000000" w:themeColor="text1"/>
                <w:sz w:val="28"/>
                <w:szCs w:val="28"/>
              </w:rPr>
              <w:t>设备无法正常工作，影响患者治疗</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重力</w:t>
            </w:r>
          </w:p>
        </w:tc>
        <w:tc>
          <w:tcPr>
            <w:tcW w:w="2694" w:type="dxa"/>
          </w:tcPr>
          <w:p w:rsidR="004C7137" w:rsidRPr="00A7566A" w:rsidRDefault="004C7137" w:rsidP="004C7137">
            <w:pPr>
              <w:adjustRightInd w:val="0"/>
              <w:snapToGrid w:val="0"/>
              <w:rPr>
                <w:color w:val="000000" w:themeColor="text1"/>
                <w:sz w:val="28"/>
                <w:szCs w:val="28"/>
              </w:rPr>
            </w:pPr>
            <w:proofErr w:type="gramStart"/>
            <w:r w:rsidRPr="00A7566A">
              <w:rPr>
                <w:color w:val="000000" w:themeColor="text1"/>
                <w:sz w:val="28"/>
                <w:szCs w:val="28"/>
              </w:rPr>
              <w:t>液袋坠落</w:t>
            </w:r>
            <w:proofErr w:type="gramEnd"/>
            <w:r w:rsidRPr="00A7566A">
              <w:rPr>
                <w:color w:val="000000" w:themeColor="text1"/>
                <w:sz w:val="28"/>
                <w:szCs w:val="28"/>
              </w:rPr>
              <w:t>伤害（输液架，若有）</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砸伤患者或操作者</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贮存的能量（备用电源，若有）</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电池超期使用；</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电池容量或续航能力有限</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设备某些功能失效，影响患者治疗</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运动部件</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意外接触转动中的手柄</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夹伤手指</w:t>
            </w:r>
          </w:p>
        </w:tc>
      </w:tr>
      <w:tr w:rsidR="004C7137" w:rsidRPr="00A7566A" w:rsidTr="004C7137">
        <w:trPr>
          <w:jc w:val="center"/>
        </w:trPr>
        <w:tc>
          <w:tcPr>
            <w:tcW w:w="624" w:type="dxa"/>
            <w:vMerge w:val="restart"/>
            <w:vAlign w:val="center"/>
          </w:tcPr>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生</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物</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学</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和</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化</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学</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危</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害</w:t>
            </w: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细菌、病毒、其他介质、再次或交叉感染</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未能正确地连接体外循环管路</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患者感染</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血路</w:t>
            </w:r>
            <w:r w:rsidRPr="00A7566A">
              <w:rPr>
                <w:color w:val="000000" w:themeColor="text1"/>
                <w:sz w:val="28"/>
                <w:szCs w:val="28"/>
              </w:rPr>
              <w:t>/</w:t>
            </w:r>
            <w:r w:rsidRPr="00A7566A">
              <w:rPr>
                <w:color w:val="000000" w:themeColor="text1"/>
                <w:sz w:val="28"/>
                <w:szCs w:val="28"/>
              </w:rPr>
              <w:t>气路、组织、环境或设备暴露在外来物质中</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清洁和消毒操作</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导致患者或操作者受到化学灼伤</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化学成分的毒性</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存在毒性材质部分</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导致患者或操作者中毒</w:t>
            </w:r>
          </w:p>
        </w:tc>
      </w:tr>
      <w:tr w:rsidR="004C7137" w:rsidRPr="00A7566A" w:rsidTr="004C7137">
        <w:trPr>
          <w:jc w:val="center"/>
        </w:trPr>
        <w:tc>
          <w:tcPr>
            <w:tcW w:w="624" w:type="dxa"/>
            <w:vMerge w:val="restart"/>
            <w:vAlign w:val="center"/>
          </w:tcPr>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操</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作</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危</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害</w:t>
            </w: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不正确或不适当的输出或功能</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软件存在缺陷；</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操作错误</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不正确的测量</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软件存在缺陷；</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产品器件损坏或受到干扰</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监测数据不准确；</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错误的数据转换</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软件存在缺陷；</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产品器件损坏或受到干扰</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A7566A">
        <w:trPr>
          <w:trHeight w:val="1088"/>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功能的丧失或变坏</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心肺转流等产品功能的丧失或变坏</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A7566A">
        <w:trPr>
          <w:trHeight w:val="894"/>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使用错误</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不正确的参数设置，错误的安装</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4C7137">
        <w:trPr>
          <w:jc w:val="center"/>
        </w:trPr>
        <w:tc>
          <w:tcPr>
            <w:tcW w:w="624" w:type="dxa"/>
            <w:vMerge/>
          </w:tcPr>
          <w:p w:rsidR="004C7137" w:rsidRPr="00A7566A" w:rsidRDefault="004C7137" w:rsidP="004C7137">
            <w:pPr>
              <w:adjustRightInd w:val="0"/>
              <w:snapToGrid w:val="0"/>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不遵守规则</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不遵守医嘱设置参数</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4C7137">
        <w:trPr>
          <w:jc w:val="center"/>
        </w:trPr>
        <w:tc>
          <w:tcPr>
            <w:tcW w:w="624" w:type="dxa"/>
            <w:vMerge w:val="restart"/>
            <w:vAlign w:val="center"/>
          </w:tcPr>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lastRenderedPageBreak/>
              <w:t>信</w:t>
            </w:r>
          </w:p>
          <w:p w:rsidR="004C7137" w:rsidRPr="00A7566A" w:rsidRDefault="004C7137" w:rsidP="004C7137">
            <w:pPr>
              <w:adjustRightInd w:val="0"/>
              <w:snapToGrid w:val="0"/>
              <w:jc w:val="center"/>
              <w:rPr>
                <w:color w:val="000000" w:themeColor="text1"/>
                <w:sz w:val="28"/>
                <w:szCs w:val="28"/>
              </w:rPr>
            </w:pPr>
            <w:proofErr w:type="gramStart"/>
            <w:r w:rsidRPr="00A7566A">
              <w:rPr>
                <w:color w:val="000000" w:themeColor="text1"/>
                <w:sz w:val="28"/>
                <w:szCs w:val="28"/>
              </w:rPr>
              <w:t>息</w:t>
            </w:r>
            <w:proofErr w:type="gramEnd"/>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危</w:t>
            </w:r>
          </w:p>
          <w:p w:rsidR="004C7137" w:rsidRPr="00A7566A" w:rsidRDefault="004C7137" w:rsidP="004C7137">
            <w:pPr>
              <w:adjustRightInd w:val="0"/>
              <w:snapToGrid w:val="0"/>
              <w:jc w:val="center"/>
              <w:rPr>
                <w:color w:val="000000" w:themeColor="text1"/>
                <w:sz w:val="28"/>
                <w:szCs w:val="28"/>
              </w:rPr>
            </w:pPr>
            <w:r w:rsidRPr="00A7566A">
              <w:rPr>
                <w:color w:val="000000" w:themeColor="text1"/>
                <w:sz w:val="28"/>
                <w:szCs w:val="28"/>
              </w:rPr>
              <w:t>害</w:t>
            </w: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不完善的使用说明书</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使用说明书存在缺陷，过于复杂而难于理解，或缺少必要的步骤描述</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不能正常使用设备；</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4C7137">
        <w:trPr>
          <w:jc w:val="center"/>
        </w:trPr>
        <w:tc>
          <w:tcPr>
            <w:tcW w:w="624" w:type="dxa"/>
            <w:vMerge/>
            <w:vAlign w:val="center"/>
          </w:tcPr>
          <w:p w:rsidR="004C7137" w:rsidRPr="00A7566A" w:rsidRDefault="004C7137" w:rsidP="004C7137">
            <w:pPr>
              <w:adjustRightInd w:val="0"/>
              <w:snapToGrid w:val="0"/>
              <w:jc w:val="center"/>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不完善的操作说明书</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使用说明书存在缺陷，过于复杂而难于理解，或缺少必要的步骤描述</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不能正常使用设备；</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4C7137">
        <w:trPr>
          <w:jc w:val="center"/>
        </w:trPr>
        <w:tc>
          <w:tcPr>
            <w:tcW w:w="624" w:type="dxa"/>
            <w:vMerge/>
            <w:vAlign w:val="center"/>
          </w:tcPr>
          <w:p w:rsidR="004C7137" w:rsidRPr="00A7566A" w:rsidRDefault="004C7137" w:rsidP="004C7137">
            <w:pPr>
              <w:adjustRightInd w:val="0"/>
              <w:snapToGrid w:val="0"/>
              <w:jc w:val="center"/>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医疗器械及其附件的描述不适当</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型号不统一</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不能正常使用设备；</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r w:rsidR="004C7137" w:rsidRPr="00A7566A" w:rsidTr="004C7137">
        <w:trPr>
          <w:jc w:val="center"/>
        </w:trPr>
        <w:tc>
          <w:tcPr>
            <w:tcW w:w="624" w:type="dxa"/>
            <w:vMerge/>
            <w:vAlign w:val="center"/>
          </w:tcPr>
          <w:p w:rsidR="004C7137" w:rsidRPr="00A7566A" w:rsidRDefault="004C7137" w:rsidP="004C7137">
            <w:pPr>
              <w:adjustRightInd w:val="0"/>
              <w:snapToGrid w:val="0"/>
              <w:jc w:val="center"/>
              <w:rPr>
                <w:color w:val="000000" w:themeColor="text1"/>
                <w:sz w:val="28"/>
                <w:szCs w:val="28"/>
              </w:rPr>
            </w:pPr>
          </w:p>
        </w:tc>
        <w:tc>
          <w:tcPr>
            <w:tcW w:w="2240"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不适当的标记</w:t>
            </w:r>
          </w:p>
        </w:tc>
        <w:tc>
          <w:tcPr>
            <w:tcW w:w="2694"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标记缺失，不明显，不规范</w:t>
            </w:r>
          </w:p>
        </w:tc>
        <w:tc>
          <w:tcPr>
            <w:tcW w:w="2693" w:type="dxa"/>
          </w:tcPr>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导致误操作；</w:t>
            </w:r>
          </w:p>
          <w:p w:rsidR="004C7137" w:rsidRPr="00A7566A" w:rsidRDefault="004C7137" w:rsidP="004C7137">
            <w:pPr>
              <w:adjustRightInd w:val="0"/>
              <w:snapToGrid w:val="0"/>
              <w:rPr>
                <w:color w:val="000000" w:themeColor="text1"/>
                <w:sz w:val="28"/>
                <w:szCs w:val="28"/>
              </w:rPr>
            </w:pPr>
            <w:r w:rsidRPr="00A7566A">
              <w:rPr>
                <w:color w:val="000000" w:themeColor="text1"/>
                <w:sz w:val="28"/>
                <w:szCs w:val="28"/>
              </w:rPr>
              <w:t>影响患者治疗</w:t>
            </w:r>
          </w:p>
        </w:tc>
      </w:tr>
    </w:tbl>
    <w:p w:rsidR="004C7137" w:rsidRPr="00A7566A" w:rsidRDefault="004C7137" w:rsidP="004C7137">
      <w:pPr>
        <w:adjustRightInd w:val="0"/>
        <w:snapToGrid w:val="0"/>
        <w:spacing w:line="520" w:lineRule="exact"/>
        <w:ind w:firstLine="640"/>
      </w:pPr>
    </w:p>
    <w:p w:rsidR="004C7137" w:rsidRPr="00A7566A" w:rsidRDefault="004C7137" w:rsidP="004C7137">
      <w:pPr>
        <w:adjustRightInd w:val="0"/>
        <w:snapToGrid w:val="0"/>
        <w:spacing w:line="520" w:lineRule="exact"/>
        <w:ind w:firstLine="640"/>
      </w:pPr>
      <w:r w:rsidRPr="00A7566A">
        <w:t>除上表外，申请人亦可参考</w:t>
      </w:r>
      <w:r w:rsidRPr="00A7566A">
        <w:t>GB 9706.216</w:t>
      </w:r>
      <w:r w:rsidRPr="00A7566A">
        <w:t>《医用电气设备第</w:t>
      </w:r>
      <w:r w:rsidRPr="00A7566A">
        <w:t>2-16</w:t>
      </w:r>
      <w:r w:rsidRPr="00A7566A">
        <w:t>部分：血液透析、血液透析滤过和血液滤过设备的基本安全和基本性能专用要求》的附录</w:t>
      </w:r>
      <w:r w:rsidRPr="00A7566A">
        <w:t>BB</w:t>
      </w:r>
      <w:r w:rsidRPr="00A7566A">
        <w:t>的适用项目进行风险分析。</w:t>
      </w:r>
    </w:p>
    <w:p w:rsidR="004C7137" w:rsidRPr="00A7566A" w:rsidRDefault="004C7137" w:rsidP="004C7137">
      <w:pPr>
        <w:adjustRightInd w:val="0"/>
        <w:snapToGrid w:val="0"/>
        <w:spacing w:line="520" w:lineRule="exact"/>
        <w:ind w:firstLine="640"/>
      </w:pPr>
      <w:r w:rsidRPr="00A7566A">
        <w:t>若</w:t>
      </w:r>
      <w:r w:rsidRPr="00A7566A">
        <w:t>ECMO</w:t>
      </w:r>
      <w:r w:rsidRPr="00A7566A">
        <w:t>治疗期间出现离心泵意外中断工作、血流缓慢或者停滞的情形，可能的风险是泵驱动电机产生的热量传导至</w:t>
      </w:r>
      <w:proofErr w:type="gramStart"/>
      <w:r w:rsidRPr="00A7566A">
        <w:t>离心泵泵头内</w:t>
      </w:r>
      <w:proofErr w:type="gramEnd"/>
      <w:r w:rsidRPr="00A7566A">
        <w:t>的血液，导致潜在血液损伤，例如：凝血或溶血。</w:t>
      </w:r>
    </w:p>
    <w:p w:rsidR="004C7137" w:rsidRPr="00A7566A" w:rsidRDefault="004C7137" w:rsidP="004C7137">
      <w:pPr>
        <w:adjustRightInd w:val="0"/>
        <w:snapToGrid w:val="0"/>
        <w:spacing w:line="520" w:lineRule="exact"/>
        <w:ind w:firstLine="640"/>
      </w:pPr>
      <w:r w:rsidRPr="00A7566A">
        <w:t>若适用，关于离心泵、配套耗材、供电部件之间的连接设计，建议开展产品可用性研究，提供必要的防止错误连接的安全措施。</w:t>
      </w:r>
    </w:p>
    <w:p w:rsidR="004C7137" w:rsidRPr="00A7566A" w:rsidRDefault="004C7137" w:rsidP="0010320F">
      <w:pPr>
        <w:numPr>
          <w:ilvl w:val="0"/>
          <w:numId w:val="23"/>
        </w:numPr>
        <w:overflowPunct w:val="0"/>
        <w:autoSpaceDE w:val="0"/>
        <w:autoSpaceDN w:val="0"/>
        <w:adjustRightInd w:val="0"/>
        <w:snapToGrid w:val="0"/>
        <w:spacing w:line="520" w:lineRule="exact"/>
        <w:jc w:val="left"/>
        <w:outlineLvl w:val="2"/>
        <w:rPr>
          <w:rFonts w:eastAsia="楷体_GB2312"/>
          <w:bCs/>
          <w:color w:val="000000"/>
        </w:rPr>
      </w:pPr>
      <w:r w:rsidRPr="00A7566A">
        <w:rPr>
          <w:rFonts w:eastAsia="楷体_GB2312"/>
          <w:color w:val="000000" w:themeColor="text1"/>
        </w:rPr>
        <w:t>医疗器械安全和性能基本原则清单</w:t>
      </w:r>
    </w:p>
    <w:p w:rsidR="004C7137" w:rsidRPr="00A7566A" w:rsidRDefault="004C7137" w:rsidP="004C7137">
      <w:pPr>
        <w:adjustRightInd w:val="0"/>
        <w:snapToGrid w:val="0"/>
        <w:spacing w:line="520" w:lineRule="exact"/>
        <w:ind w:firstLine="640"/>
        <w:rPr>
          <w:color w:val="000000"/>
        </w:rPr>
      </w:pPr>
      <w:r w:rsidRPr="00A7566A">
        <w:t>申请人需要提供《医疗器械安全和性能基本原则清单》，并说明产品为了符合适用的各项要求所采用的方法，以及证明其符合性的文件。对于不适用的各项要求，应说明理由。</w:t>
      </w:r>
    </w:p>
    <w:p w:rsidR="004C7137" w:rsidRPr="00A7566A" w:rsidRDefault="004C7137" w:rsidP="0010320F">
      <w:pPr>
        <w:numPr>
          <w:ilvl w:val="0"/>
          <w:numId w:val="23"/>
        </w:numPr>
        <w:overflowPunct w:val="0"/>
        <w:autoSpaceDE w:val="0"/>
        <w:autoSpaceDN w:val="0"/>
        <w:adjustRightInd w:val="0"/>
        <w:snapToGrid w:val="0"/>
        <w:spacing w:line="520" w:lineRule="exact"/>
        <w:jc w:val="left"/>
        <w:outlineLvl w:val="2"/>
        <w:rPr>
          <w:color w:val="000000" w:themeColor="text1"/>
        </w:rPr>
      </w:pPr>
      <w:r w:rsidRPr="00A7566A">
        <w:rPr>
          <w:rFonts w:eastAsia="楷体_GB2312"/>
          <w:color w:val="000000" w:themeColor="text1"/>
        </w:rPr>
        <w:lastRenderedPageBreak/>
        <w:t>产品技术要求及检验报告</w:t>
      </w:r>
    </w:p>
    <w:p w:rsidR="004C7137" w:rsidRPr="00A7566A" w:rsidRDefault="004C7137" w:rsidP="0010320F">
      <w:pPr>
        <w:numPr>
          <w:ilvl w:val="0"/>
          <w:numId w:val="24"/>
        </w:numPr>
        <w:overflowPunct w:val="0"/>
        <w:autoSpaceDE w:val="0"/>
        <w:autoSpaceDN w:val="0"/>
        <w:adjustRightInd w:val="0"/>
        <w:snapToGrid w:val="0"/>
        <w:spacing w:line="520" w:lineRule="exact"/>
        <w:ind w:firstLineChars="200" w:firstLine="640"/>
        <w:jc w:val="left"/>
        <w:outlineLvl w:val="3"/>
        <w:rPr>
          <w:color w:val="000000" w:themeColor="text1"/>
        </w:rPr>
      </w:pPr>
      <w:r w:rsidRPr="00A7566A">
        <w:rPr>
          <w:color w:val="000000"/>
        </w:rPr>
        <w:t>申报产品适用</w:t>
      </w:r>
      <w:r w:rsidRPr="00A7566A">
        <w:rPr>
          <w:color w:val="000000" w:themeColor="text1"/>
        </w:rPr>
        <w:t>标准</w:t>
      </w:r>
      <w:r w:rsidRPr="00A7566A">
        <w:rPr>
          <w:color w:val="000000"/>
        </w:rPr>
        <w:t>情况</w:t>
      </w:r>
    </w:p>
    <w:p w:rsidR="004C7137" w:rsidRPr="00A7566A" w:rsidRDefault="004C7137" w:rsidP="004C7137">
      <w:pPr>
        <w:adjustRightInd w:val="0"/>
        <w:snapToGrid w:val="0"/>
        <w:spacing w:line="520" w:lineRule="exact"/>
        <w:ind w:firstLine="640"/>
        <w:rPr>
          <w:color w:val="000000" w:themeColor="text1"/>
          <w:sz w:val="21"/>
          <w:szCs w:val="22"/>
        </w:rPr>
      </w:pPr>
      <w:r w:rsidRPr="00A7566A">
        <w:rPr>
          <w:color w:val="000000" w:themeColor="text1"/>
        </w:rPr>
        <w:t>申请人需要列表说明申报产品应符合的国家标准和行业标准，可以参考下表示例</w:t>
      </w:r>
      <w:r w:rsidRPr="00A7566A">
        <w:rPr>
          <w:color w:val="000000" w:themeColor="text1"/>
          <w:sz w:val="21"/>
          <w:szCs w:val="22"/>
        </w:rPr>
        <w:t>。</w:t>
      </w:r>
    </w:p>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4C7137">
      <w:pPr>
        <w:overflowPunct w:val="0"/>
        <w:autoSpaceDE w:val="0"/>
        <w:autoSpaceDN w:val="0"/>
        <w:adjustRightInd w:val="0"/>
        <w:snapToGrid w:val="0"/>
        <w:spacing w:line="520" w:lineRule="exact"/>
        <w:jc w:val="center"/>
        <w:rPr>
          <w:rFonts w:eastAsia="黑体"/>
          <w:color w:val="000000" w:themeColor="text1"/>
          <w:sz w:val="28"/>
        </w:rPr>
      </w:pPr>
      <w:r w:rsidRPr="00A7566A">
        <w:rPr>
          <w:rFonts w:eastAsia="黑体"/>
          <w:color w:val="000000" w:themeColor="text1"/>
          <w:sz w:val="28"/>
        </w:rPr>
        <w:t>表</w:t>
      </w:r>
      <w:r w:rsidR="0002396E">
        <w:rPr>
          <w:rFonts w:eastAsia="黑体"/>
          <w:color w:val="000000" w:themeColor="text1"/>
          <w:sz w:val="28"/>
        </w:rPr>
        <w:t xml:space="preserve">2 </w:t>
      </w:r>
      <w:r w:rsidRPr="00A7566A">
        <w:rPr>
          <w:rFonts w:eastAsia="黑体"/>
          <w:color w:val="000000" w:themeColor="text1"/>
          <w:sz w:val="28"/>
        </w:rPr>
        <w:t>ECMO</w:t>
      </w:r>
      <w:r w:rsidRPr="00A7566A">
        <w:rPr>
          <w:rFonts w:eastAsia="黑体"/>
          <w:color w:val="000000" w:themeColor="text1"/>
          <w:sz w:val="28"/>
        </w:rPr>
        <w:t>设备相关适用标准</w:t>
      </w: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1871"/>
        <w:gridCol w:w="6463"/>
      </w:tblGrid>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adjustRightInd w:val="0"/>
              <w:snapToGrid w:val="0"/>
              <w:jc w:val="center"/>
              <w:rPr>
                <w:bCs/>
                <w:color w:val="000000" w:themeColor="text1"/>
                <w:sz w:val="28"/>
              </w:rPr>
            </w:pPr>
            <w:r w:rsidRPr="00A7566A">
              <w:rPr>
                <w:bCs/>
                <w:color w:val="000000" w:themeColor="text1"/>
                <w:sz w:val="28"/>
              </w:rPr>
              <w:t>标准编号</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adjustRightInd w:val="0"/>
              <w:snapToGrid w:val="0"/>
              <w:jc w:val="center"/>
              <w:rPr>
                <w:bCs/>
                <w:color w:val="000000" w:themeColor="text1"/>
                <w:sz w:val="28"/>
              </w:rPr>
            </w:pPr>
            <w:r w:rsidRPr="00A7566A">
              <w:rPr>
                <w:bCs/>
                <w:color w:val="000000" w:themeColor="text1"/>
                <w:sz w:val="28"/>
              </w:rPr>
              <w:t>标准名称</w:t>
            </w:r>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GB 9706.1</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1</w:t>
            </w:r>
            <w:r w:rsidRPr="00A7566A">
              <w:rPr>
                <w:color w:val="000000" w:themeColor="text1"/>
                <w:sz w:val="28"/>
              </w:rPr>
              <w:t>部分：基本安全和基本性能的通用要求</w:t>
            </w:r>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GB 9706.15</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1-1</w:t>
            </w:r>
            <w:r w:rsidRPr="00A7566A">
              <w:rPr>
                <w:color w:val="000000" w:themeColor="text1"/>
                <w:sz w:val="28"/>
              </w:rPr>
              <w:t>部分：安全通用要求　并列标准：医用电气系统安全要求</w:t>
            </w:r>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GB/T 14710</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医用电器环境要求及试验方法</w:t>
            </w:r>
          </w:p>
        </w:tc>
      </w:tr>
      <w:tr w:rsidR="004C7137" w:rsidRPr="00A7566A" w:rsidTr="004C7137">
        <w:trPr>
          <w:jc w:val="center"/>
        </w:trPr>
        <w:tc>
          <w:tcPr>
            <w:tcW w:w="1871" w:type="dxa"/>
            <w:tcBorders>
              <w:top w:val="single" w:sz="4" w:space="0" w:color="auto"/>
              <w:left w:val="single" w:sz="4" w:space="0" w:color="auto"/>
              <w:bottom w:val="nil"/>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9706.102</w:t>
            </w:r>
          </w:p>
        </w:tc>
        <w:tc>
          <w:tcPr>
            <w:tcW w:w="6463" w:type="dxa"/>
            <w:tcBorders>
              <w:top w:val="single" w:sz="4" w:space="0" w:color="auto"/>
              <w:left w:val="single" w:sz="4" w:space="0" w:color="auto"/>
              <w:bottom w:val="nil"/>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1-2</w:t>
            </w:r>
            <w:r w:rsidRPr="00A7566A">
              <w:rPr>
                <w:color w:val="000000" w:themeColor="text1"/>
                <w:sz w:val="28"/>
              </w:rPr>
              <w:t>部分：基本安全和基本性能的通用要求　并列标准：电磁兼容要求和试验</w:t>
            </w:r>
          </w:p>
        </w:tc>
      </w:tr>
      <w:tr w:rsidR="004C7137" w:rsidRPr="00A7566A" w:rsidTr="004C7137">
        <w:trPr>
          <w:jc w:val="center"/>
        </w:trPr>
        <w:tc>
          <w:tcPr>
            <w:tcW w:w="1871" w:type="dxa"/>
            <w:tcBorders>
              <w:top w:val="nil"/>
              <w:left w:val="single" w:sz="4" w:space="0" w:color="auto"/>
              <w:bottom w:val="nil"/>
              <w:right w:val="single" w:sz="4" w:space="0" w:color="auto"/>
            </w:tcBorders>
            <w:vAlign w:val="center"/>
          </w:tcPr>
          <w:p w:rsidR="004C7137" w:rsidRPr="00A7566A" w:rsidRDefault="004C7137" w:rsidP="004C7137">
            <w:pPr>
              <w:widowControl/>
              <w:adjustRightInd w:val="0"/>
              <w:snapToGrid w:val="0"/>
              <w:jc w:val="center"/>
              <w:rPr>
                <w:color w:val="000000" w:themeColor="text1"/>
                <w:sz w:val="28"/>
              </w:rPr>
            </w:pPr>
            <w:r w:rsidRPr="00A7566A">
              <w:rPr>
                <w:color w:val="000000" w:themeColor="text1"/>
                <w:sz w:val="28"/>
              </w:rPr>
              <w:t>或</w:t>
            </w:r>
          </w:p>
        </w:tc>
        <w:tc>
          <w:tcPr>
            <w:tcW w:w="6463" w:type="dxa"/>
            <w:tcBorders>
              <w:top w:val="nil"/>
              <w:left w:val="single" w:sz="4" w:space="0" w:color="auto"/>
              <w:bottom w:val="nil"/>
              <w:right w:val="single" w:sz="4" w:space="0" w:color="auto"/>
            </w:tcBorders>
            <w:vAlign w:val="center"/>
          </w:tcPr>
          <w:p w:rsidR="004C7137" w:rsidRPr="00A7566A" w:rsidRDefault="004C7137" w:rsidP="004C7137">
            <w:pPr>
              <w:widowControl/>
              <w:adjustRightInd w:val="0"/>
              <w:snapToGrid w:val="0"/>
              <w:jc w:val="center"/>
              <w:rPr>
                <w:color w:val="000000" w:themeColor="text1"/>
                <w:sz w:val="28"/>
              </w:rPr>
            </w:pPr>
            <w:r w:rsidRPr="00A7566A">
              <w:rPr>
                <w:color w:val="000000" w:themeColor="text1"/>
                <w:sz w:val="28"/>
              </w:rPr>
              <w:t>或</w:t>
            </w:r>
          </w:p>
        </w:tc>
      </w:tr>
      <w:tr w:rsidR="004C7137" w:rsidRPr="00A7566A" w:rsidTr="004C7137">
        <w:trPr>
          <w:jc w:val="center"/>
        </w:trPr>
        <w:tc>
          <w:tcPr>
            <w:tcW w:w="1871" w:type="dxa"/>
            <w:tcBorders>
              <w:top w:val="nil"/>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0505</w:t>
            </w:r>
          </w:p>
        </w:tc>
        <w:tc>
          <w:tcPr>
            <w:tcW w:w="6463" w:type="dxa"/>
            <w:tcBorders>
              <w:top w:val="nil"/>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1-2</w:t>
            </w:r>
            <w:r w:rsidRPr="00A7566A">
              <w:rPr>
                <w:color w:val="000000" w:themeColor="text1"/>
                <w:sz w:val="28"/>
              </w:rPr>
              <w:t>部分：安全通用要求　并列标准：电磁兼容　要求和试验</w:t>
            </w:r>
          </w:p>
        </w:tc>
      </w:tr>
      <w:tr w:rsidR="004C7137" w:rsidRPr="00A7566A" w:rsidTr="004C7137">
        <w:trPr>
          <w:jc w:val="center"/>
        </w:trPr>
        <w:tc>
          <w:tcPr>
            <w:tcW w:w="1871" w:type="dxa"/>
            <w:tcBorders>
              <w:top w:val="single" w:sz="4" w:space="0" w:color="auto"/>
              <w:left w:val="single" w:sz="4" w:space="0" w:color="auto"/>
              <w:bottom w:val="nil"/>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9706.108</w:t>
            </w:r>
          </w:p>
        </w:tc>
        <w:tc>
          <w:tcPr>
            <w:tcW w:w="6463" w:type="dxa"/>
            <w:tcBorders>
              <w:top w:val="single" w:sz="4" w:space="0" w:color="auto"/>
              <w:left w:val="single" w:sz="4" w:space="0" w:color="auto"/>
              <w:bottom w:val="nil"/>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1-8</w:t>
            </w:r>
            <w:r w:rsidRPr="00A7566A">
              <w:rPr>
                <w:color w:val="000000" w:themeColor="text1"/>
                <w:sz w:val="28"/>
              </w:rPr>
              <w:t>部分：基本安全和基本性能的通用要求　并列标准：通用要求，医用电气设备和医用电气系统中报警系统的测试和指南</w:t>
            </w:r>
          </w:p>
        </w:tc>
      </w:tr>
      <w:tr w:rsidR="004C7137" w:rsidRPr="00A7566A" w:rsidTr="004C7137">
        <w:trPr>
          <w:jc w:val="center"/>
        </w:trPr>
        <w:tc>
          <w:tcPr>
            <w:tcW w:w="1871" w:type="dxa"/>
            <w:tcBorders>
              <w:top w:val="nil"/>
              <w:left w:val="single" w:sz="4" w:space="0" w:color="auto"/>
              <w:bottom w:val="nil"/>
              <w:right w:val="single" w:sz="4" w:space="0" w:color="auto"/>
            </w:tcBorders>
            <w:vAlign w:val="center"/>
          </w:tcPr>
          <w:p w:rsidR="004C7137" w:rsidRPr="00A7566A" w:rsidRDefault="004C7137" w:rsidP="004C7137">
            <w:pPr>
              <w:widowControl/>
              <w:adjustRightInd w:val="0"/>
              <w:snapToGrid w:val="0"/>
              <w:jc w:val="center"/>
              <w:rPr>
                <w:color w:val="000000" w:themeColor="text1"/>
                <w:sz w:val="28"/>
              </w:rPr>
            </w:pPr>
            <w:r w:rsidRPr="00A7566A">
              <w:rPr>
                <w:color w:val="000000" w:themeColor="text1"/>
                <w:sz w:val="28"/>
              </w:rPr>
              <w:t>或</w:t>
            </w:r>
          </w:p>
        </w:tc>
        <w:tc>
          <w:tcPr>
            <w:tcW w:w="6463" w:type="dxa"/>
            <w:tcBorders>
              <w:top w:val="nil"/>
              <w:left w:val="single" w:sz="4" w:space="0" w:color="auto"/>
              <w:bottom w:val="nil"/>
              <w:right w:val="single" w:sz="4" w:space="0" w:color="auto"/>
            </w:tcBorders>
            <w:vAlign w:val="center"/>
          </w:tcPr>
          <w:p w:rsidR="004C7137" w:rsidRPr="00A7566A" w:rsidRDefault="004C7137" w:rsidP="004C7137">
            <w:pPr>
              <w:widowControl/>
              <w:adjustRightInd w:val="0"/>
              <w:snapToGrid w:val="0"/>
              <w:jc w:val="center"/>
              <w:rPr>
                <w:color w:val="000000" w:themeColor="text1"/>
                <w:sz w:val="28"/>
              </w:rPr>
            </w:pPr>
            <w:r w:rsidRPr="00A7566A">
              <w:rPr>
                <w:color w:val="000000" w:themeColor="text1"/>
                <w:sz w:val="28"/>
              </w:rPr>
              <w:t>或</w:t>
            </w:r>
          </w:p>
        </w:tc>
      </w:tr>
      <w:tr w:rsidR="004C7137" w:rsidRPr="00A7566A" w:rsidTr="004C7137">
        <w:trPr>
          <w:jc w:val="center"/>
        </w:trPr>
        <w:tc>
          <w:tcPr>
            <w:tcW w:w="1871" w:type="dxa"/>
            <w:tcBorders>
              <w:top w:val="nil"/>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0709</w:t>
            </w:r>
          </w:p>
        </w:tc>
        <w:tc>
          <w:tcPr>
            <w:tcW w:w="6463" w:type="dxa"/>
            <w:tcBorders>
              <w:top w:val="nil"/>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1-8</w:t>
            </w:r>
            <w:r w:rsidRPr="00A7566A">
              <w:rPr>
                <w:color w:val="000000" w:themeColor="text1"/>
                <w:sz w:val="28"/>
              </w:rPr>
              <w:t>部分：安全通用要求　并列标准　医用电气设备和医用电气系统中报警系统的测试和指南</w:t>
            </w:r>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9706.112</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1-12</w:t>
            </w:r>
            <w:r w:rsidRPr="00A7566A">
              <w:rPr>
                <w:color w:val="000000" w:themeColor="text1"/>
                <w:sz w:val="28"/>
              </w:rPr>
              <w:t>部分：基本安全和基本性能的通用要求　并列标准：预期在紧急医疗服务环境中使用的医用电气设备和医用电气系统的要求</w:t>
            </w:r>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1412</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心肺转流系统　离心泵</w:t>
            </w:r>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lastRenderedPageBreak/>
              <w:t>YY 0781</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血压传感器</w:t>
            </w:r>
          </w:p>
        </w:tc>
      </w:tr>
      <w:tr w:rsidR="004C7137" w:rsidRPr="00A7566A" w:rsidTr="004C7137">
        <w:trPr>
          <w:jc w:val="center"/>
        </w:trPr>
        <w:tc>
          <w:tcPr>
            <w:tcW w:w="1871" w:type="dxa"/>
            <w:tcBorders>
              <w:top w:val="single" w:sz="4" w:space="0" w:color="auto"/>
              <w:left w:val="single" w:sz="4" w:space="0" w:color="auto"/>
              <w:bottom w:val="nil"/>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9706.234</w:t>
            </w:r>
          </w:p>
        </w:tc>
        <w:tc>
          <w:tcPr>
            <w:tcW w:w="6463" w:type="dxa"/>
            <w:tcBorders>
              <w:top w:val="single" w:sz="4" w:space="0" w:color="auto"/>
              <w:left w:val="single" w:sz="4" w:space="0" w:color="auto"/>
              <w:bottom w:val="nil"/>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2-34</w:t>
            </w:r>
            <w:r w:rsidRPr="00A7566A">
              <w:rPr>
                <w:color w:val="000000" w:themeColor="text1"/>
                <w:sz w:val="28"/>
              </w:rPr>
              <w:t>部分：有创血压监测设备的基本安全和基本性能</w:t>
            </w:r>
            <w:proofErr w:type="gramStart"/>
            <w:r w:rsidRPr="00A7566A">
              <w:rPr>
                <w:color w:val="000000" w:themeColor="text1"/>
                <w:sz w:val="28"/>
              </w:rPr>
              <w:t>专用要求</w:t>
            </w:r>
            <w:proofErr w:type="gramEnd"/>
          </w:p>
        </w:tc>
      </w:tr>
      <w:tr w:rsidR="004C7137" w:rsidRPr="00A7566A" w:rsidTr="004C7137">
        <w:trPr>
          <w:jc w:val="center"/>
        </w:trPr>
        <w:tc>
          <w:tcPr>
            <w:tcW w:w="1871" w:type="dxa"/>
            <w:tcBorders>
              <w:top w:val="nil"/>
              <w:left w:val="single" w:sz="4" w:space="0" w:color="auto"/>
              <w:bottom w:val="nil"/>
              <w:right w:val="single" w:sz="4" w:space="0" w:color="auto"/>
            </w:tcBorders>
            <w:vAlign w:val="center"/>
          </w:tcPr>
          <w:p w:rsidR="004C7137" w:rsidRPr="00A7566A" w:rsidRDefault="004C7137" w:rsidP="004C7137">
            <w:pPr>
              <w:widowControl/>
              <w:adjustRightInd w:val="0"/>
              <w:snapToGrid w:val="0"/>
              <w:jc w:val="center"/>
              <w:rPr>
                <w:color w:val="000000" w:themeColor="text1"/>
                <w:sz w:val="28"/>
              </w:rPr>
            </w:pPr>
            <w:r w:rsidRPr="00A7566A">
              <w:rPr>
                <w:color w:val="000000" w:themeColor="text1"/>
                <w:sz w:val="28"/>
              </w:rPr>
              <w:t>或</w:t>
            </w:r>
          </w:p>
        </w:tc>
        <w:tc>
          <w:tcPr>
            <w:tcW w:w="6463" w:type="dxa"/>
            <w:tcBorders>
              <w:top w:val="nil"/>
              <w:left w:val="single" w:sz="4" w:space="0" w:color="auto"/>
              <w:bottom w:val="nil"/>
              <w:right w:val="single" w:sz="4" w:space="0" w:color="auto"/>
            </w:tcBorders>
            <w:vAlign w:val="center"/>
          </w:tcPr>
          <w:p w:rsidR="004C7137" w:rsidRPr="00A7566A" w:rsidRDefault="004C7137" w:rsidP="004C7137">
            <w:pPr>
              <w:widowControl/>
              <w:adjustRightInd w:val="0"/>
              <w:snapToGrid w:val="0"/>
              <w:jc w:val="center"/>
              <w:rPr>
                <w:color w:val="000000" w:themeColor="text1"/>
                <w:sz w:val="28"/>
              </w:rPr>
            </w:pPr>
            <w:r w:rsidRPr="00A7566A">
              <w:rPr>
                <w:color w:val="000000" w:themeColor="text1"/>
                <w:sz w:val="28"/>
              </w:rPr>
              <w:t>或</w:t>
            </w:r>
          </w:p>
        </w:tc>
      </w:tr>
      <w:tr w:rsidR="004C7137" w:rsidRPr="00A7566A" w:rsidTr="004C7137">
        <w:trPr>
          <w:jc w:val="center"/>
        </w:trPr>
        <w:tc>
          <w:tcPr>
            <w:tcW w:w="1871" w:type="dxa"/>
            <w:tcBorders>
              <w:top w:val="nil"/>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 0783</w:t>
            </w:r>
          </w:p>
        </w:tc>
        <w:tc>
          <w:tcPr>
            <w:tcW w:w="6463" w:type="dxa"/>
            <w:tcBorders>
              <w:top w:val="nil"/>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医用电气设备　第</w:t>
            </w:r>
            <w:r w:rsidRPr="00A7566A">
              <w:rPr>
                <w:color w:val="000000" w:themeColor="text1"/>
                <w:sz w:val="28"/>
              </w:rPr>
              <w:t>2-34</w:t>
            </w:r>
            <w:r w:rsidRPr="00A7566A">
              <w:rPr>
                <w:color w:val="000000" w:themeColor="text1"/>
                <w:sz w:val="28"/>
              </w:rPr>
              <w:t>部分：有创血压监测设备的安全和基本性能</w:t>
            </w:r>
            <w:proofErr w:type="gramStart"/>
            <w:r w:rsidRPr="00A7566A">
              <w:rPr>
                <w:color w:val="000000" w:themeColor="text1"/>
                <w:sz w:val="28"/>
              </w:rPr>
              <w:t>专用要求</w:t>
            </w:r>
            <w:proofErr w:type="gramEnd"/>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YY/T 0316</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医疗器械　风险管理对医疗器械的应用</w:t>
            </w:r>
          </w:p>
        </w:tc>
      </w:tr>
      <w:tr w:rsidR="004C7137" w:rsidRPr="00A7566A" w:rsidTr="004C7137">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jc w:val="left"/>
              <w:rPr>
                <w:color w:val="000000" w:themeColor="text1"/>
                <w:sz w:val="28"/>
              </w:rPr>
            </w:pPr>
            <w:r w:rsidRPr="00A7566A">
              <w:rPr>
                <w:color w:val="000000" w:themeColor="text1"/>
                <w:sz w:val="28"/>
              </w:rPr>
              <w:t>YY/T 1145</w:t>
            </w:r>
          </w:p>
        </w:tc>
        <w:tc>
          <w:tcPr>
            <w:tcW w:w="6463"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widowControl/>
              <w:adjustRightInd w:val="0"/>
              <w:snapToGrid w:val="0"/>
              <w:rPr>
                <w:color w:val="000000" w:themeColor="text1"/>
                <w:sz w:val="28"/>
              </w:rPr>
            </w:pPr>
            <w:r w:rsidRPr="00A7566A">
              <w:rPr>
                <w:color w:val="000000" w:themeColor="text1"/>
                <w:sz w:val="28"/>
              </w:rPr>
              <w:t>人工心肺机术语</w:t>
            </w:r>
          </w:p>
        </w:tc>
      </w:tr>
    </w:tbl>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上述标准均</w:t>
      </w:r>
      <w:proofErr w:type="gramStart"/>
      <w:r w:rsidRPr="00A7566A">
        <w:rPr>
          <w:color w:val="000000" w:themeColor="text1"/>
        </w:rPr>
        <w:t>宜执行</w:t>
      </w:r>
      <w:proofErr w:type="gramEnd"/>
      <w:r w:rsidRPr="00A7566A">
        <w:rPr>
          <w:color w:val="000000" w:themeColor="text1"/>
        </w:rPr>
        <w:t>适用的国家标准、行业标准的现行有效版本，建议申请人主动跟踪相关标准的更新情况。</w:t>
      </w:r>
    </w:p>
    <w:p w:rsidR="004C7137" w:rsidRPr="00A7566A" w:rsidRDefault="004C7137" w:rsidP="0010320F">
      <w:pPr>
        <w:numPr>
          <w:ilvl w:val="0"/>
          <w:numId w:val="24"/>
        </w:numPr>
        <w:overflowPunct w:val="0"/>
        <w:autoSpaceDE w:val="0"/>
        <w:autoSpaceDN w:val="0"/>
        <w:adjustRightInd w:val="0"/>
        <w:snapToGrid w:val="0"/>
        <w:spacing w:line="500" w:lineRule="exact"/>
        <w:ind w:firstLineChars="200" w:firstLine="640"/>
        <w:jc w:val="left"/>
        <w:outlineLvl w:val="3"/>
        <w:rPr>
          <w:color w:val="000000" w:themeColor="text1"/>
        </w:rPr>
      </w:pPr>
      <w:r w:rsidRPr="00A7566A">
        <w:rPr>
          <w:color w:val="000000"/>
        </w:rPr>
        <w:t>产品技术要求</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产品技术要求需要参照《医疗器械产品技术要求编写指导原则》等规范性文件进行编制。若适用，申请人可以参考本指导原则附录的模板示例。</w:t>
      </w:r>
    </w:p>
    <w:p w:rsidR="004C7137" w:rsidRPr="00A7566A" w:rsidRDefault="004C7137" w:rsidP="0010320F">
      <w:pPr>
        <w:numPr>
          <w:ilvl w:val="1"/>
          <w:numId w:val="24"/>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产品型号</w:t>
      </w:r>
      <w:r w:rsidRPr="00A7566A">
        <w:rPr>
          <w:color w:val="000000"/>
        </w:rPr>
        <w:t>/</w:t>
      </w:r>
      <w:r w:rsidRPr="00A7566A">
        <w:rPr>
          <w:color w:val="000000"/>
        </w:rPr>
        <w:t>规格及其划分说明</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申请人需要提供</w:t>
      </w:r>
      <w:r w:rsidRPr="00A7566A">
        <w:rPr>
          <w:color w:val="000000" w:themeColor="text1"/>
          <w:spacing w:val="4"/>
        </w:rPr>
        <w:t>产品</w:t>
      </w:r>
      <w:r w:rsidRPr="00A7566A">
        <w:rPr>
          <w:color w:val="000000" w:themeColor="text1"/>
        </w:rPr>
        <w:t>型号</w:t>
      </w:r>
      <w:r w:rsidRPr="00A7566A">
        <w:rPr>
          <w:color w:val="000000" w:themeColor="text1"/>
        </w:rPr>
        <w:t>/</w:t>
      </w:r>
      <w:r w:rsidRPr="00A7566A">
        <w:rPr>
          <w:color w:val="000000" w:themeColor="text1"/>
        </w:rPr>
        <w:t>规格，以及产品配置表，建议参考本指导原则的附录</w:t>
      </w:r>
      <w:r w:rsidRPr="00A7566A">
        <w:rPr>
          <w:color w:val="000000" w:themeColor="text1"/>
        </w:rPr>
        <w:t>II</w:t>
      </w:r>
      <w:r w:rsidRPr="00A7566A">
        <w:rPr>
          <w:color w:val="000000" w:themeColor="text1"/>
        </w:rPr>
        <w:t>。</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申报产品需要说明软件组件名称、软件发布版本、软件完整版本命名规则，明确软件完整版本的全部字段，逐项说明每字段含义，提供每字段含义对应的软件更新的可能示例。</w:t>
      </w:r>
    </w:p>
    <w:p w:rsidR="004C7137" w:rsidRPr="00A7566A" w:rsidRDefault="004C7137" w:rsidP="0010320F">
      <w:pPr>
        <w:numPr>
          <w:ilvl w:val="1"/>
          <w:numId w:val="24"/>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性能指标</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产品性能指标条款可以参照</w:t>
      </w:r>
      <w:r w:rsidRPr="00A7566A">
        <w:rPr>
          <w:color w:val="000000" w:themeColor="text1"/>
        </w:rPr>
        <w:t>YY 1412</w:t>
      </w:r>
      <w:r w:rsidRPr="00A7566A">
        <w:rPr>
          <w:color w:val="000000" w:themeColor="text1"/>
        </w:rPr>
        <w:t>的相关要求，结合产品特征进行制定。申请人需要依据产品实际应用情况，在性能指标条款中列明相关参数的具体数值，例如：范围、误差等。此外，需要考虑符合以下标准要求：</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lastRenderedPageBreak/>
        <w:t>电气安全：</w:t>
      </w:r>
      <w:r w:rsidRPr="00A7566A">
        <w:rPr>
          <w:color w:val="000000" w:themeColor="text1"/>
        </w:rPr>
        <w:t>GB 9706.1</w:t>
      </w:r>
      <w:r w:rsidRPr="00A7566A">
        <w:rPr>
          <w:rStyle w:val="afd"/>
          <w:color w:val="000000" w:themeColor="text1"/>
        </w:rPr>
        <w:footnoteReference w:id="20"/>
      </w:r>
      <w:r w:rsidRPr="00A7566A">
        <w:rPr>
          <w:color w:val="000000" w:themeColor="text1"/>
        </w:rPr>
        <w:t>。</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t>电磁兼容：</w:t>
      </w:r>
      <w:r w:rsidRPr="00A7566A">
        <w:rPr>
          <w:color w:val="000000" w:themeColor="text1"/>
        </w:rPr>
        <w:t>YY 9706.102</w:t>
      </w:r>
      <w:r w:rsidRPr="00A7566A">
        <w:rPr>
          <w:color w:val="000000" w:themeColor="text1"/>
        </w:rPr>
        <w:t>或</w:t>
      </w:r>
      <w:r w:rsidRPr="00A7566A">
        <w:rPr>
          <w:color w:val="000000" w:themeColor="text1"/>
        </w:rPr>
        <w:t>YY 0505</w:t>
      </w:r>
      <w:r w:rsidRPr="00A7566A">
        <w:rPr>
          <w:color w:val="000000" w:themeColor="text1"/>
        </w:rPr>
        <w:t>。</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t>报警系统：</w:t>
      </w:r>
      <w:r w:rsidRPr="00A7566A">
        <w:rPr>
          <w:color w:val="000000" w:themeColor="text1"/>
        </w:rPr>
        <w:t>YY 9706.108</w:t>
      </w:r>
      <w:r w:rsidRPr="00A7566A">
        <w:rPr>
          <w:color w:val="000000" w:themeColor="text1"/>
        </w:rPr>
        <w:t>或</w:t>
      </w:r>
      <w:r w:rsidRPr="00A7566A">
        <w:rPr>
          <w:color w:val="000000" w:themeColor="text1"/>
        </w:rPr>
        <w:t>YY 0709</w:t>
      </w:r>
      <w:r w:rsidRPr="00A7566A">
        <w:rPr>
          <w:color w:val="000000" w:themeColor="text1"/>
        </w:rPr>
        <w:t>。</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t>其他（若适用）：</w:t>
      </w:r>
      <w:r w:rsidRPr="00A7566A">
        <w:rPr>
          <w:color w:val="000000" w:themeColor="text1"/>
        </w:rPr>
        <w:t>YY 0781</w:t>
      </w:r>
      <w:r w:rsidRPr="00A7566A">
        <w:rPr>
          <w:color w:val="000000" w:themeColor="text1"/>
        </w:rPr>
        <w:t>、</w:t>
      </w:r>
      <w:r w:rsidRPr="00A7566A">
        <w:rPr>
          <w:color w:val="000000" w:themeColor="text1"/>
        </w:rPr>
        <w:t>YY 9706.234</w:t>
      </w:r>
      <w:r w:rsidRPr="00A7566A">
        <w:rPr>
          <w:color w:val="000000" w:themeColor="text1"/>
        </w:rPr>
        <w:t>、</w:t>
      </w:r>
      <w:r w:rsidRPr="00A7566A">
        <w:rPr>
          <w:color w:val="000000" w:themeColor="text1"/>
        </w:rPr>
        <w:t>YY 9706.112</w:t>
      </w:r>
      <w:r w:rsidRPr="00A7566A">
        <w:rPr>
          <w:color w:val="000000" w:themeColor="text1"/>
        </w:rPr>
        <w:t>，以及选配件、附件的相关适用标准。</w:t>
      </w:r>
    </w:p>
    <w:p w:rsidR="004C7137" w:rsidRPr="00A7566A" w:rsidRDefault="004C7137" w:rsidP="0010320F">
      <w:pPr>
        <w:numPr>
          <w:ilvl w:val="1"/>
          <w:numId w:val="24"/>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检验方法</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建议注明引用标准的编号、年代号及条款号。</w:t>
      </w:r>
    </w:p>
    <w:p w:rsidR="004C7137" w:rsidRPr="00A7566A" w:rsidRDefault="004C7137" w:rsidP="0010320F">
      <w:pPr>
        <w:numPr>
          <w:ilvl w:val="1"/>
          <w:numId w:val="24"/>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附录</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建议列明产品安全特征，提供绝缘图、绝缘路径表。</w:t>
      </w:r>
    </w:p>
    <w:p w:rsidR="004C7137" w:rsidRPr="00A7566A" w:rsidRDefault="004C7137" w:rsidP="0010320F">
      <w:pPr>
        <w:numPr>
          <w:ilvl w:val="0"/>
          <w:numId w:val="24"/>
        </w:numPr>
        <w:overflowPunct w:val="0"/>
        <w:autoSpaceDE w:val="0"/>
        <w:autoSpaceDN w:val="0"/>
        <w:adjustRightInd w:val="0"/>
        <w:snapToGrid w:val="0"/>
        <w:spacing w:line="500" w:lineRule="exact"/>
        <w:ind w:firstLineChars="200" w:firstLine="640"/>
        <w:jc w:val="left"/>
        <w:outlineLvl w:val="3"/>
        <w:rPr>
          <w:color w:val="000000" w:themeColor="text1"/>
        </w:rPr>
      </w:pPr>
      <w:r w:rsidRPr="00A7566A">
        <w:rPr>
          <w:color w:val="000000"/>
        </w:rPr>
        <w:t>产品检验报告</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检验报告需要注明产品型号规格或配置，样品描述应与产品技术要求的部件名称和型号等信息保持一致。</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检验报告需要提供软件版本界面的真实照片或列明软件版本信息。具有用户界面的软件需要体现软件发布版本和软件完整版本，无用户界面的软件需要体现软件完整版本。</w:t>
      </w:r>
    </w:p>
    <w:p w:rsidR="004C7137" w:rsidRPr="00A7566A" w:rsidRDefault="004C7137" w:rsidP="0010320F">
      <w:pPr>
        <w:numPr>
          <w:ilvl w:val="1"/>
          <w:numId w:val="25"/>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同一注册单元的典型检验产品</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申请人应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rsidR="004C7137" w:rsidRPr="00A7566A" w:rsidRDefault="004C7137" w:rsidP="0010320F">
      <w:pPr>
        <w:numPr>
          <w:ilvl w:val="1"/>
          <w:numId w:val="25"/>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产品性能检验</w:t>
      </w:r>
    </w:p>
    <w:p w:rsidR="004C7137" w:rsidRPr="00A7566A" w:rsidRDefault="004C7137" w:rsidP="0010320F">
      <w:pPr>
        <w:numPr>
          <w:ilvl w:val="2"/>
          <w:numId w:val="25"/>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应用</w:t>
      </w:r>
      <w:r w:rsidRPr="00A7566A">
        <w:rPr>
          <w:color w:val="000000" w:themeColor="text1"/>
        </w:rPr>
        <w:t>模式</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lastRenderedPageBreak/>
        <w:t>若申报产品具有多种应用模式，建议按照典型应用模式逐项进行检验，并提供典型应用模式的选取依据。</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t>例如：是否选取最大转速</w:t>
      </w:r>
      <w:r w:rsidRPr="00A7566A">
        <w:rPr>
          <w:color w:val="000000" w:themeColor="text1"/>
        </w:rPr>
        <w:t>/</w:t>
      </w:r>
      <w:r w:rsidRPr="00A7566A">
        <w:rPr>
          <w:color w:val="000000" w:themeColor="text1"/>
        </w:rPr>
        <w:t>最高流量的应用模式作为了典型模式；是否所有典型应用模式均进行了检验；是否不同典型应用模式之间具有一定的检验覆盖性，并选取差异项目进行了检验。</w:t>
      </w:r>
    </w:p>
    <w:p w:rsidR="004C7137" w:rsidRPr="00A7566A" w:rsidRDefault="004C7137" w:rsidP="0010320F">
      <w:pPr>
        <w:numPr>
          <w:ilvl w:val="2"/>
          <w:numId w:val="25"/>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配套</w:t>
      </w:r>
      <w:r w:rsidRPr="00A7566A">
        <w:rPr>
          <w:color w:val="000000" w:themeColor="text1"/>
        </w:rPr>
        <w:t>耗材</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t>若申报产品可以适配不同型号规格的耗材（例如：一次性使用离心泵泵头、体外循环管路等），则产品检验需要考虑</w:t>
      </w:r>
      <w:r w:rsidRPr="00A7566A">
        <w:rPr>
          <w:color w:val="000000" w:themeColor="text1"/>
        </w:rPr>
        <w:t>ECMO</w:t>
      </w:r>
      <w:r w:rsidRPr="00A7566A">
        <w:rPr>
          <w:color w:val="000000" w:themeColor="text1"/>
        </w:rPr>
        <w:t>设备配套典型耗材的所有组合情况，并分析是否需要全部进行检验。申请人需要说明检验用配套耗材的典型性，以及某些组合是否仅进行了差异项目检验。</w:t>
      </w:r>
    </w:p>
    <w:p w:rsidR="004C7137" w:rsidRPr="00A7566A" w:rsidRDefault="004C7137" w:rsidP="0010320F">
      <w:pPr>
        <w:numPr>
          <w:ilvl w:val="1"/>
          <w:numId w:val="25"/>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产品</w:t>
      </w:r>
      <w:r w:rsidRPr="00A7566A">
        <w:rPr>
          <w:color w:val="000000"/>
        </w:rPr>
        <w:t>EMC</w:t>
      </w:r>
      <w:r w:rsidRPr="00A7566A">
        <w:rPr>
          <w:color w:val="000000"/>
        </w:rPr>
        <w:t>检验</w:t>
      </w:r>
    </w:p>
    <w:p w:rsidR="004C7137" w:rsidRPr="00A7566A" w:rsidRDefault="004C7137" w:rsidP="00F4680C">
      <w:pPr>
        <w:overflowPunct w:val="0"/>
        <w:autoSpaceDE w:val="0"/>
        <w:autoSpaceDN w:val="0"/>
        <w:adjustRightInd w:val="0"/>
        <w:snapToGrid w:val="0"/>
        <w:spacing w:line="500" w:lineRule="exact"/>
        <w:ind w:firstLine="640"/>
        <w:rPr>
          <w:color w:val="000000" w:themeColor="text1"/>
        </w:rPr>
      </w:pPr>
      <w:r w:rsidRPr="00A7566A">
        <w:rPr>
          <w:color w:val="000000" w:themeColor="text1"/>
        </w:rPr>
        <w:t>申请人需要提供</w:t>
      </w:r>
      <w:r w:rsidRPr="00A7566A">
        <w:rPr>
          <w:color w:val="000000" w:themeColor="text1"/>
        </w:rPr>
        <w:t>EMC</w:t>
      </w:r>
      <w:r w:rsidRPr="00A7566A">
        <w:rPr>
          <w:color w:val="000000" w:themeColor="text1"/>
        </w:rPr>
        <w:t>检验中产品运行模式的选取依据，并建议考虑产品报警功能。抗扰度试验中，产品基本性能相关的功能均应考虑对患者产生最不利影响的试验方式。辐射发射试验中，产品宜在最大骚扰状态下运行。</w:t>
      </w:r>
    </w:p>
    <w:p w:rsidR="004C7137" w:rsidRPr="00A7566A" w:rsidRDefault="004C7137" w:rsidP="0010320F">
      <w:pPr>
        <w:numPr>
          <w:ilvl w:val="1"/>
          <w:numId w:val="25"/>
        </w:numPr>
        <w:overflowPunct w:val="0"/>
        <w:autoSpaceDE w:val="0"/>
        <w:autoSpaceDN w:val="0"/>
        <w:adjustRightInd w:val="0"/>
        <w:snapToGrid w:val="0"/>
        <w:spacing w:line="500" w:lineRule="exact"/>
        <w:ind w:firstLineChars="200" w:firstLine="640"/>
        <w:jc w:val="left"/>
        <w:outlineLvl w:val="4"/>
        <w:rPr>
          <w:color w:val="000000" w:themeColor="text1"/>
        </w:rPr>
      </w:pPr>
      <w:r w:rsidRPr="00A7566A">
        <w:rPr>
          <w:color w:val="000000"/>
        </w:rPr>
        <w:t>关于检验情况的说明</w:t>
      </w:r>
    </w:p>
    <w:p w:rsidR="004C7137" w:rsidRPr="00A7566A" w:rsidRDefault="004C7137" w:rsidP="00F4680C">
      <w:pPr>
        <w:overflowPunct w:val="0"/>
        <w:autoSpaceDE w:val="0"/>
        <w:autoSpaceDN w:val="0"/>
        <w:adjustRightInd w:val="0"/>
        <w:snapToGrid w:val="0"/>
        <w:spacing w:line="500" w:lineRule="exact"/>
        <w:ind w:firstLine="640"/>
      </w:pPr>
      <w:r w:rsidRPr="00A7566A">
        <w:rPr>
          <w:color w:val="000000" w:themeColor="text1"/>
        </w:rPr>
        <w:t>申请人可以提供检验情况说明和检验报告清单，描述检验报告对应的产品型号规格</w:t>
      </w:r>
      <w:r w:rsidRPr="00A7566A">
        <w:rPr>
          <w:color w:val="000000" w:themeColor="text1"/>
        </w:rPr>
        <w:t>/</w:t>
      </w:r>
      <w:r w:rsidRPr="00A7566A">
        <w:rPr>
          <w:color w:val="000000" w:themeColor="text1"/>
        </w:rPr>
        <w:t>配置和检验类型（产品性能和安</w:t>
      </w:r>
      <w:proofErr w:type="gramStart"/>
      <w:r w:rsidRPr="00A7566A">
        <w:rPr>
          <w:color w:val="000000" w:themeColor="text1"/>
        </w:rPr>
        <w:t>规</w:t>
      </w:r>
      <w:proofErr w:type="gramEnd"/>
      <w:r w:rsidRPr="00A7566A">
        <w:rPr>
          <w:color w:val="000000" w:themeColor="text1"/>
        </w:rPr>
        <w:t>检验、</w:t>
      </w:r>
      <w:r w:rsidRPr="00A7566A">
        <w:rPr>
          <w:color w:val="000000" w:themeColor="text1"/>
        </w:rPr>
        <w:t>EMC</w:t>
      </w:r>
      <w:r w:rsidRPr="00A7566A">
        <w:rPr>
          <w:color w:val="000000" w:themeColor="text1"/>
        </w:rPr>
        <w:t>检验等）。</w:t>
      </w:r>
    </w:p>
    <w:p w:rsidR="004C7137" w:rsidRPr="00A7566A" w:rsidRDefault="004C7137" w:rsidP="0010320F">
      <w:pPr>
        <w:numPr>
          <w:ilvl w:val="0"/>
          <w:numId w:val="23"/>
        </w:numPr>
        <w:overflowPunct w:val="0"/>
        <w:autoSpaceDE w:val="0"/>
        <w:autoSpaceDN w:val="0"/>
        <w:adjustRightInd w:val="0"/>
        <w:snapToGrid w:val="0"/>
        <w:spacing w:line="500" w:lineRule="exact"/>
        <w:jc w:val="left"/>
        <w:outlineLvl w:val="2"/>
        <w:rPr>
          <w:color w:val="000000" w:themeColor="text1"/>
        </w:rPr>
      </w:pPr>
      <w:r w:rsidRPr="00A7566A">
        <w:rPr>
          <w:rFonts w:eastAsia="楷体_GB2312"/>
          <w:color w:val="000000" w:themeColor="text1"/>
        </w:rPr>
        <w:t>研究资料</w:t>
      </w:r>
    </w:p>
    <w:p w:rsidR="004C7137" w:rsidRPr="00A7566A" w:rsidRDefault="004C7137" w:rsidP="0010320F">
      <w:pPr>
        <w:numPr>
          <w:ilvl w:val="0"/>
          <w:numId w:val="26"/>
        </w:numPr>
        <w:overflowPunct w:val="0"/>
        <w:autoSpaceDE w:val="0"/>
        <w:autoSpaceDN w:val="0"/>
        <w:adjustRightInd w:val="0"/>
        <w:snapToGrid w:val="0"/>
        <w:spacing w:line="500" w:lineRule="exact"/>
        <w:ind w:firstLineChars="200" w:firstLine="640"/>
        <w:jc w:val="left"/>
        <w:outlineLvl w:val="3"/>
        <w:rPr>
          <w:color w:val="000000" w:themeColor="text1"/>
        </w:rPr>
      </w:pPr>
      <w:r w:rsidRPr="00A7566A">
        <w:rPr>
          <w:color w:val="000000"/>
        </w:rPr>
        <w:t>化学和物理性能研究、电气系统安全性研究</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申请人需要提供产品性能研究资料，以及产品技术要求的编制说明，列表说明产品性能指标条款，逐项解释条款来源和</w:t>
      </w:r>
      <w:r w:rsidRPr="00A7566A">
        <w:rPr>
          <w:color w:val="000000" w:themeColor="text1"/>
        </w:rPr>
        <w:lastRenderedPageBreak/>
        <w:t>制定依据。</w:t>
      </w:r>
    </w:p>
    <w:p w:rsidR="004C7137" w:rsidRPr="00A7566A" w:rsidRDefault="004C7137" w:rsidP="00F4680C">
      <w:pPr>
        <w:adjustRightInd w:val="0"/>
        <w:snapToGrid w:val="0"/>
        <w:spacing w:line="500" w:lineRule="exact"/>
        <w:ind w:firstLine="640"/>
        <w:rPr>
          <w:color w:val="000000" w:themeColor="text1"/>
        </w:rPr>
      </w:pPr>
      <w:r w:rsidRPr="00A7566A">
        <w:rPr>
          <w:color w:val="000000" w:themeColor="text1"/>
        </w:rPr>
        <w:t>申请人需要说明适用的标准或方法，解释引用或采用的理由。关于适用标准中的不适用条款，需要提供必要的说明。</w:t>
      </w:r>
    </w:p>
    <w:p w:rsidR="004C7137" w:rsidRPr="00A7566A" w:rsidRDefault="004C7137" w:rsidP="00F4680C">
      <w:pPr>
        <w:adjustRightInd w:val="0"/>
        <w:snapToGrid w:val="0"/>
        <w:spacing w:line="500" w:lineRule="exact"/>
        <w:ind w:firstLine="640"/>
        <w:rPr>
          <w:color w:val="000000" w:themeColor="text1"/>
          <w:shd w:val="clear" w:color="auto" w:fill="FFFFFF"/>
        </w:rPr>
      </w:pPr>
      <w:r w:rsidRPr="00A7566A">
        <w:rPr>
          <w:color w:val="000000" w:themeColor="text1"/>
          <w:shd w:val="clear" w:color="auto" w:fill="FFFFFF"/>
        </w:rPr>
        <w:t>申请人可以结合综述资料中描述的产品应用模式、运行模式、产品配置等，提供相应的测试验证资料。</w:t>
      </w:r>
    </w:p>
    <w:p w:rsidR="004C7137" w:rsidRPr="00A7566A" w:rsidRDefault="004C7137" w:rsidP="00F4680C">
      <w:pPr>
        <w:adjustRightInd w:val="0"/>
        <w:snapToGrid w:val="0"/>
        <w:spacing w:line="500" w:lineRule="exact"/>
        <w:ind w:firstLine="640"/>
        <w:rPr>
          <w:color w:val="000000" w:themeColor="text1"/>
          <w:szCs w:val="30"/>
        </w:rPr>
      </w:pPr>
      <w:r w:rsidRPr="00A7566A">
        <w:rPr>
          <w:color w:val="000000" w:themeColor="text1"/>
          <w:szCs w:val="30"/>
        </w:rPr>
        <w:t>申报产品需要</w:t>
      </w:r>
      <w:r w:rsidRPr="00A7566A">
        <w:rPr>
          <w:color w:val="000000" w:themeColor="text1"/>
        </w:rPr>
        <w:t>重点关注技术缺陷、故障、误操作等相关的不良事件</w:t>
      </w:r>
      <w:r w:rsidRPr="00A7566A">
        <w:rPr>
          <w:color w:val="000000" w:themeColor="text1"/>
          <w:szCs w:val="30"/>
        </w:rPr>
        <w:t>。</w:t>
      </w:r>
    </w:p>
    <w:p w:rsidR="004C7137" w:rsidRPr="00A7566A" w:rsidRDefault="004C7137" w:rsidP="0010320F">
      <w:pPr>
        <w:numPr>
          <w:ilvl w:val="0"/>
          <w:numId w:val="26"/>
        </w:numPr>
        <w:overflowPunct w:val="0"/>
        <w:autoSpaceDE w:val="0"/>
        <w:autoSpaceDN w:val="0"/>
        <w:adjustRightInd w:val="0"/>
        <w:snapToGrid w:val="0"/>
        <w:spacing w:line="500" w:lineRule="exact"/>
        <w:ind w:firstLineChars="200" w:firstLine="640"/>
        <w:jc w:val="left"/>
        <w:outlineLvl w:val="3"/>
        <w:rPr>
          <w:color w:val="000000" w:themeColor="text1"/>
        </w:rPr>
      </w:pPr>
      <w:r w:rsidRPr="00A7566A">
        <w:rPr>
          <w:color w:val="000000"/>
        </w:rPr>
        <w:t>软件研究</w:t>
      </w:r>
    </w:p>
    <w:p w:rsidR="004C7137" w:rsidRPr="00A7566A" w:rsidRDefault="004C7137" w:rsidP="00F4680C">
      <w:pPr>
        <w:numPr>
          <w:ilvl w:val="255"/>
          <w:numId w:val="0"/>
        </w:numPr>
        <w:overflowPunct w:val="0"/>
        <w:adjustRightInd w:val="0"/>
        <w:snapToGrid w:val="0"/>
        <w:spacing w:line="500" w:lineRule="exact"/>
        <w:ind w:firstLineChars="200" w:firstLine="640"/>
        <w:rPr>
          <w:color w:val="000000" w:themeColor="text1"/>
        </w:rPr>
      </w:pPr>
      <w:r w:rsidRPr="00A7566A">
        <w:rPr>
          <w:color w:val="000000" w:themeColor="text1"/>
        </w:rPr>
        <w:t>申请人可以依据《医疗器械软件注册审查指导原则》，提供软件研究资料。软件研究报告需要覆盖全部软件组件，并建议关联综述资料描述的产品功能。</w:t>
      </w:r>
    </w:p>
    <w:p w:rsidR="004C7137" w:rsidRPr="00A7566A" w:rsidRDefault="004C7137" w:rsidP="00F4680C">
      <w:pPr>
        <w:numPr>
          <w:ilvl w:val="255"/>
          <w:numId w:val="0"/>
        </w:numPr>
        <w:overflowPunct w:val="0"/>
        <w:adjustRightInd w:val="0"/>
        <w:snapToGrid w:val="0"/>
        <w:spacing w:line="500" w:lineRule="exact"/>
        <w:ind w:firstLineChars="200" w:firstLine="640"/>
        <w:rPr>
          <w:color w:val="000000" w:themeColor="text1"/>
        </w:rPr>
      </w:pPr>
      <w:r w:rsidRPr="00A7566A">
        <w:rPr>
          <w:color w:val="000000"/>
        </w:rPr>
        <w:t>ECMO</w:t>
      </w:r>
      <w:r w:rsidRPr="00A7566A">
        <w:rPr>
          <w:color w:val="000000"/>
        </w:rPr>
        <w:t>设备属于高风险医疗器械，包含了涉及血泵驱动、监测、控制等可能导致患者死亡或严重伤害的软件组件，其软件安全性级别应定义为严重（</w:t>
      </w:r>
      <w:r w:rsidRPr="00A7566A">
        <w:rPr>
          <w:color w:val="000000"/>
        </w:rPr>
        <w:t>C</w:t>
      </w:r>
      <w:r w:rsidRPr="00A7566A">
        <w:rPr>
          <w:color w:val="000000"/>
        </w:rPr>
        <w:t>）级。</w:t>
      </w:r>
    </w:p>
    <w:p w:rsidR="004C7137" w:rsidRPr="00A7566A" w:rsidRDefault="004C7137" w:rsidP="00F4680C">
      <w:pPr>
        <w:numPr>
          <w:ilvl w:val="255"/>
          <w:numId w:val="0"/>
        </w:numPr>
        <w:overflowPunct w:val="0"/>
        <w:adjustRightInd w:val="0"/>
        <w:snapToGrid w:val="0"/>
        <w:spacing w:line="500" w:lineRule="exact"/>
        <w:ind w:firstLineChars="200" w:firstLine="640"/>
        <w:rPr>
          <w:color w:val="000000" w:themeColor="text1"/>
        </w:rPr>
      </w:pPr>
      <w:r w:rsidRPr="00A7566A">
        <w:t>申请人应参考说明书列明软件核心功能的相关信息，所用</w:t>
      </w:r>
      <w:r w:rsidRPr="00A7566A">
        <w:rPr>
          <w:color w:val="000000" w:themeColor="text1"/>
        </w:rPr>
        <w:t>核心算法可以参考下表示例。必要时，可以提供专题研究资料，针对某个核心算法进行详述。</w:t>
      </w:r>
    </w:p>
    <w:p w:rsidR="004C7137" w:rsidRPr="00A7566A" w:rsidRDefault="004C7137" w:rsidP="00F4680C">
      <w:pPr>
        <w:overflowPunct w:val="0"/>
        <w:autoSpaceDE w:val="0"/>
        <w:autoSpaceDN w:val="0"/>
        <w:adjustRightInd w:val="0"/>
        <w:snapToGrid w:val="0"/>
        <w:spacing w:line="520" w:lineRule="exact"/>
        <w:rPr>
          <w:rFonts w:eastAsia="黑体"/>
          <w:color w:val="000000" w:themeColor="text1"/>
          <w:sz w:val="28"/>
          <w:szCs w:val="28"/>
        </w:rPr>
      </w:pPr>
    </w:p>
    <w:p w:rsidR="004C7137" w:rsidRPr="00A7566A" w:rsidRDefault="004C7137" w:rsidP="004C7137">
      <w:pPr>
        <w:overflowPunct w:val="0"/>
        <w:autoSpaceDE w:val="0"/>
        <w:autoSpaceDN w:val="0"/>
        <w:adjustRightInd w:val="0"/>
        <w:snapToGrid w:val="0"/>
        <w:spacing w:line="520" w:lineRule="exact"/>
        <w:jc w:val="center"/>
        <w:rPr>
          <w:rFonts w:eastAsia="黑体"/>
          <w:color w:val="000000" w:themeColor="text1"/>
          <w:sz w:val="28"/>
          <w:szCs w:val="28"/>
        </w:rPr>
      </w:pPr>
      <w:r w:rsidRPr="00A7566A">
        <w:rPr>
          <w:rFonts w:eastAsia="黑体"/>
          <w:color w:val="000000" w:themeColor="text1"/>
          <w:sz w:val="28"/>
          <w:szCs w:val="28"/>
        </w:rPr>
        <w:t xml:space="preserve"> </w:t>
      </w:r>
      <w:r w:rsidRPr="00A7566A">
        <w:rPr>
          <w:rFonts w:eastAsia="黑体"/>
          <w:color w:val="000000" w:themeColor="text1"/>
          <w:sz w:val="28"/>
          <w:szCs w:val="28"/>
        </w:rPr>
        <w:t>表</w:t>
      </w:r>
      <w:r w:rsidR="0002396E">
        <w:rPr>
          <w:rFonts w:eastAsia="黑体"/>
          <w:color w:val="000000" w:themeColor="text1"/>
          <w:sz w:val="28"/>
          <w:szCs w:val="28"/>
        </w:rPr>
        <w:t xml:space="preserve">3 </w:t>
      </w:r>
      <w:r w:rsidRPr="00A7566A">
        <w:rPr>
          <w:rFonts w:eastAsia="黑体"/>
          <w:color w:val="000000" w:themeColor="text1"/>
          <w:sz w:val="28"/>
          <w:szCs w:val="28"/>
        </w:rPr>
        <w:t>核心</w:t>
      </w:r>
      <w:r w:rsidRPr="00A7566A">
        <w:rPr>
          <w:rFonts w:eastAsia="黑体"/>
          <w:color w:val="000000" w:themeColor="text1"/>
          <w:sz w:val="28"/>
          <w:szCs w:val="28"/>
          <w:shd w:val="clear" w:color="auto" w:fill="FFFFFF"/>
        </w:rPr>
        <w:t>算法</w:t>
      </w:r>
      <w:r w:rsidRPr="00A7566A">
        <w:rPr>
          <w:rFonts w:eastAsia="黑体"/>
          <w:color w:val="000000" w:themeColor="text1"/>
          <w:sz w:val="28"/>
          <w:szCs w:val="28"/>
        </w:rPr>
        <w:t>示例</w:t>
      </w:r>
    </w:p>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2608"/>
        <w:gridCol w:w="1134"/>
        <w:gridCol w:w="2835"/>
        <w:gridCol w:w="1644"/>
      </w:tblGrid>
      <w:tr w:rsidR="004C7137" w:rsidRPr="00A7566A" w:rsidTr="004C7137">
        <w:trPr>
          <w:trHeight w:val="624"/>
          <w:tblHeader/>
          <w:jc w:val="center"/>
        </w:trPr>
        <w:tc>
          <w:tcPr>
            <w:tcW w:w="2608" w:type="dxa"/>
            <w:vAlign w:val="center"/>
          </w:tcPr>
          <w:p w:rsidR="004C7137" w:rsidRPr="00A7566A" w:rsidRDefault="004C7137" w:rsidP="004C7137">
            <w:pPr>
              <w:autoSpaceDE w:val="0"/>
              <w:autoSpaceDN w:val="0"/>
              <w:adjustRightInd w:val="0"/>
              <w:snapToGrid w:val="0"/>
              <w:jc w:val="center"/>
              <w:rPr>
                <w:bCs/>
                <w:color w:val="000000" w:themeColor="text1"/>
                <w:sz w:val="28"/>
                <w:szCs w:val="28"/>
              </w:rPr>
            </w:pPr>
            <w:r w:rsidRPr="00A7566A">
              <w:rPr>
                <w:bCs/>
                <w:color w:val="000000" w:themeColor="text1"/>
                <w:sz w:val="28"/>
                <w:szCs w:val="28"/>
              </w:rPr>
              <w:t>算法名称</w:t>
            </w:r>
          </w:p>
        </w:tc>
        <w:tc>
          <w:tcPr>
            <w:tcW w:w="1134" w:type="dxa"/>
            <w:vAlign w:val="center"/>
          </w:tcPr>
          <w:p w:rsidR="004C7137" w:rsidRPr="00A7566A" w:rsidRDefault="004C7137" w:rsidP="004C7137">
            <w:pPr>
              <w:autoSpaceDE w:val="0"/>
              <w:autoSpaceDN w:val="0"/>
              <w:adjustRightInd w:val="0"/>
              <w:snapToGrid w:val="0"/>
              <w:jc w:val="center"/>
              <w:rPr>
                <w:bCs/>
                <w:color w:val="000000" w:themeColor="text1"/>
                <w:sz w:val="28"/>
                <w:szCs w:val="28"/>
              </w:rPr>
            </w:pPr>
            <w:r w:rsidRPr="00A7566A">
              <w:rPr>
                <w:bCs/>
                <w:color w:val="000000" w:themeColor="text1"/>
                <w:sz w:val="28"/>
                <w:szCs w:val="28"/>
              </w:rPr>
              <w:t>类型</w:t>
            </w:r>
          </w:p>
        </w:tc>
        <w:tc>
          <w:tcPr>
            <w:tcW w:w="2835" w:type="dxa"/>
            <w:vAlign w:val="center"/>
          </w:tcPr>
          <w:p w:rsidR="004C7137" w:rsidRPr="00A7566A" w:rsidRDefault="004C7137" w:rsidP="004C7137">
            <w:pPr>
              <w:autoSpaceDE w:val="0"/>
              <w:autoSpaceDN w:val="0"/>
              <w:adjustRightInd w:val="0"/>
              <w:snapToGrid w:val="0"/>
              <w:jc w:val="center"/>
              <w:rPr>
                <w:bCs/>
                <w:color w:val="000000" w:themeColor="text1"/>
                <w:sz w:val="28"/>
                <w:szCs w:val="28"/>
              </w:rPr>
            </w:pPr>
            <w:r w:rsidRPr="00A7566A">
              <w:rPr>
                <w:bCs/>
                <w:color w:val="000000" w:themeColor="text1"/>
                <w:sz w:val="28"/>
                <w:szCs w:val="28"/>
              </w:rPr>
              <w:t>预期用途</w:t>
            </w:r>
          </w:p>
        </w:tc>
        <w:tc>
          <w:tcPr>
            <w:tcW w:w="1644" w:type="dxa"/>
            <w:vAlign w:val="center"/>
          </w:tcPr>
          <w:p w:rsidR="004C7137" w:rsidRPr="00A7566A" w:rsidRDefault="004C7137" w:rsidP="004C7137">
            <w:pPr>
              <w:autoSpaceDE w:val="0"/>
              <w:autoSpaceDN w:val="0"/>
              <w:adjustRightInd w:val="0"/>
              <w:snapToGrid w:val="0"/>
              <w:jc w:val="center"/>
              <w:rPr>
                <w:bCs/>
                <w:color w:val="000000" w:themeColor="text1"/>
                <w:sz w:val="28"/>
                <w:szCs w:val="28"/>
              </w:rPr>
            </w:pPr>
            <w:r w:rsidRPr="00A7566A">
              <w:rPr>
                <w:bCs/>
                <w:color w:val="000000" w:themeColor="text1"/>
                <w:sz w:val="28"/>
                <w:szCs w:val="28"/>
              </w:rPr>
              <w:t>临床功能</w:t>
            </w:r>
          </w:p>
        </w:tc>
      </w:tr>
      <w:tr w:rsidR="004C7137" w:rsidRPr="00A7566A" w:rsidTr="004C7137">
        <w:trPr>
          <w:trHeight w:val="510"/>
          <w:jc w:val="center"/>
        </w:trPr>
        <w:tc>
          <w:tcPr>
            <w:tcW w:w="2608"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泵速控制算法</w:t>
            </w:r>
          </w:p>
        </w:tc>
        <w:tc>
          <w:tcPr>
            <w:tcW w:w="1134" w:type="dxa"/>
            <w:vAlign w:val="center"/>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成熟</w:t>
            </w:r>
          </w:p>
        </w:tc>
        <w:tc>
          <w:tcPr>
            <w:tcW w:w="2835"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对泵速进行控制，调节流量</w:t>
            </w:r>
          </w:p>
        </w:tc>
        <w:tc>
          <w:tcPr>
            <w:tcW w:w="1644" w:type="dxa"/>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功能</w:t>
            </w:r>
            <w:r w:rsidRPr="00A7566A">
              <w:rPr>
                <w:color w:val="000000" w:themeColor="text1"/>
                <w:sz w:val="28"/>
                <w:szCs w:val="28"/>
              </w:rPr>
              <w:t>A…</w:t>
            </w:r>
          </w:p>
        </w:tc>
      </w:tr>
      <w:tr w:rsidR="004C7137" w:rsidRPr="00A7566A" w:rsidTr="004C7137">
        <w:trPr>
          <w:trHeight w:val="510"/>
          <w:jc w:val="center"/>
        </w:trPr>
        <w:tc>
          <w:tcPr>
            <w:tcW w:w="2608"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反馈调节算法</w:t>
            </w:r>
          </w:p>
        </w:tc>
        <w:tc>
          <w:tcPr>
            <w:tcW w:w="1134" w:type="dxa"/>
            <w:vAlign w:val="center"/>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全新</w:t>
            </w:r>
          </w:p>
        </w:tc>
        <w:tc>
          <w:tcPr>
            <w:tcW w:w="2835"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利用传感信号反馈，实时调节泵速</w:t>
            </w:r>
          </w:p>
        </w:tc>
        <w:tc>
          <w:tcPr>
            <w:tcW w:w="1644" w:type="dxa"/>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功能</w:t>
            </w:r>
            <w:r w:rsidRPr="00A7566A">
              <w:rPr>
                <w:color w:val="000000" w:themeColor="text1"/>
                <w:sz w:val="28"/>
                <w:szCs w:val="28"/>
              </w:rPr>
              <w:t>B…</w:t>
            </w:r>
          </w:p>
        </w:tc>
      </w:tr>
      <w:tr w:rsidR="004C7137" w:rsidRPr="00A7566A" w:rsidTr="004C7137">
        <w:trPr>
          <w:trHeight w:val="510"/>
          <w:jc w:val="center"/>
        </w:trPr>
        <w:tc>
          <w:tcPr>
            <w:tcW w:w="2608"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氧合器效能评估算</w:t>
            </w:r>
            <w:r w:rsidRPr="00A7566A">
              <w:rPr>
                <w:color w:val="000000" w:themeColor="text1"/>
                <w:sz w:val="28"/>
                <w:szCs w:val="28"/>
              </w:rPr>
              <w:lastRenderedPageBreak/>
              <w:t>法</w:t>
            </w:r>
          </w:p>
        </w:tc>
        <w:tc>
          <w:tcPr>
            <w:tcW w:w="1134" w:type="dxa"/>
            <w:vAlign w:val="center"/>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lastRenderedPageBreak/>
              <w:t>全新</w:t>
            </w:r>
          </w:p>
        </w:tc>
        <w:tc>
          <w:tcPr>
            <w:tcW w:w="2835"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基于跨膜压差、流量、</w:t>
            </w:r>
            <w:r w:rsidRPr="00A7566A">
              <w:rPr>
                <w:color w:val="000000" w:themeColor="text1"/>
                <w:sz w:val="28"/>
                <w:szCs w:val="28"/>
              </w:rPr>
              <w:lastRenderedPageBreak/>
              <w:t>血氧等数据信息，评估氧合器功能</w:t>
            </w:r>
          </w:p>
        </w:tc>
        <w:tc>
          <w:tcPr>
            <w:tcW w:w="1644" w:type="dxa"/>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lastRenderedPageBreak/>
              <w:t>功能</w:t>
            </w:r>
            <w:r w:rsidRPr="00A7566A">
              <w:rPr>
                <w:color w:val="000000" w:themeColor="text1"/>
                <w:sz w:val="28"/>
                <w:szCs w:val="28"/>
              </w:rPr>
              <w:t>C…</w:t>
            </w:r>
          </w:p>
        </w:tc>
      </w:tr>
      <w:tr w:rsidR="004C7137" w:rsidRPr="00A7566A" w:rsidTr="004C7137">
        <w:trPr>
          <w:trHeight w:val="510"/>
          <w:jc w:val="center"/>
        </w:trPr>
        <w:tc>
          <w:tcPr>
            <w:tcW w:w="2608"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患者状态评估算法</w:t>
            </w:r>
          </w:p>
        </w:tc>
        <w:tc>
          <w:tcPr>
            <w:tcW w:w="1134" w:type="dxa"/>
            <w:vAlign w:val="center"/>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全新</w:t>
            </w:r>
          </w:p>
        </w:tc>
        <w:tc>
          <w:tcPr>
            <w:tcW w:w="2835" w:type="dxa"/>
            <w:vAlign w:val="center"/>
          </w:tcPr>
          <w:p w:rsidR="004C7137" w:rsidRPr="00A7566A" w:rsidRDefault="004C7137" w:rsidP="004C7137">
            <w:pPr>
              <w:autoSpaceDE w:val="0"/>
              <w:autoSpaceDN w:val="0"/>
              <w:adjustRightInd w:val="0"/>
              <w:snapToGrid w:val="0"/>
              <w:rPr>
                <w:color w:val="000000" w:themeColor="text1"/>
                <w:sz w:val="28"/>
                <w:szCs w:val="28"/>
              </w:rPr>
            </w:pPr>
            <w:r w:rsidRPr="00A7566A">
              <w:rPr>
                <w:color w:val="000000" w:themeColor="text1"/>
                <w:sz w:val="28"/>
                <w:szCs w:val="28"/>
              </w:rPr>
              <w:t>基于生理监测数值，对患者生理状态进行定量</w:t>
            </w:r>
            <w:r w:rsidRPr="00A7566A">
              <w:rPr>
                <w:color w:val="000000" w:themeColor="text1"/>
                <w:sz w:val="28"/>
                <w:szCs w:val="28"/>
              </w:rPr>
              <w:t>/</w:t>
            </w:r>
            <w:r w:rsidRPr="00A7566A">
              <w:rPr>
                <w:color w:val="000000" w:themeColor="text1"/>
                <w:sz w:val="28"/>
                <w:szCs w:val="28"/>
              </w:rPr>
              <w:t>定性评估</w:t>
            </w:r>
          </w:p>
        </w:tc>
        <w:tc>
          <w:tcPr>
            <w:tcW w:w="1644" w:type="dxa"/>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功能</w:t>
            </w:r>
            <w:r w:rsidRPr="00A7566A">
              <w:rPr>
                <w:color w:val="000000" w:themeColor="text1"/>
                <w:sz w:val="28"/>
                <w:szCs w:val="28"/>
              </w:rPr>
              <w:t>D…</w:t>
            </w:r>
          </w:p>
        </w:tc>
      </w:tr>
      <w:tr w:rsidR="004C7137" w:rsidRPr="00A7566A" w:rsidTr="004C7137">
        <w:trPr>
          <w:trHeight w:val="510"/>
          <w:jc w:val="center"/>
        </w:trPr>
        <w:tc>
          <w:tcPr>
            <w:tcW w:w="2608" w:type="dxa"/>
            <w:vAlign w:val="center"/>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w:t>
            </w:r>
          </w:p>
        </w:tc>
        <w:tc>
          <w:tcPr>
            <w:tcW w:w="1134" w:type="dxa"/>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w:t>
            </w:r>
          </w:p>
        </w:tc>
        <w:tc>
          <w:tcPr>
            <w:tcW w:w="2835" w:type="dxa"/>
            <w:vAlign w:val="center"/>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w:t>
            </w:r>
          </w:p>
        </w:tc>
        <w:tc>
          <w:tcPr>
            <w:tcW w:w="1644" w:type="dxa"/>
          </w:tcPr>
          <w:p w:rsidR="004C7137" w:rsidRPr="00A7566A" w:rsidRDefault="004C7137" w:rsidP="004C7137">
            <w:pPr>
              <w:autoSpaceDE w:val="0"/>
              <w:autoSpaceDN w:val="0"/>
              <w:adjustRightInd w:val="0"/>
              <w:snapToGrid w:val="0"/>
              <w:jc w:val="center"/>
              <w:rPr>
                <w:color w:val="000000" w:themeColor="text1"/>
                <w:sz w:val="28"/>
                <w:szCs w:val="28"/>
              </w:rPr>
            </w:pPr>
            <w:r w:rsidRPr="00A7566A">
              <w:rPr>
                <w:color w:val="000000" w:themeColor="text1"/>
                <w:sz w:val="28"/>
                <w:szCs w:val="28"/>
              </w:rPr>
              <w:t>…</w:t>
            </w:r>
          </w:p>
        </w:tc>
      </w:tr>
    </w:tbl>
    <w:p w:rsidR="004C7137" w:rsidRPr="00A7566A" w:rsidRDefault="004C7137" w:rsidP="004C7137">
      <w:pPr>
        <w:overflowPunct w:val="0"/>
        <w:adjustRightInd w:val="0"/>
        <w:snapToGrid w:val="0"/>
        <w:spacing w:line="520" w:lineRule="exact"/>
        <w:ind w:firstLine="640"/>
        <w:rPr>
          <w:color w:val="000000" w:themeColor="text1"/>
        </w:rPr>
      </w:pP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申请人需要描述软件完整版本的全部字段和字段含义，逐项针对字段进行举例说明，并确定软件完整版本和发布版本。</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申请人可以参照《医疗器械网络安全注册审查指导原则》提供网络安全研究资料。</w:t>
      </w:r>
    </w:p>
    <w:p w:rsidR="004C7137" w:rsidRPr="00A7566A" w:rsidRDefault="004C7137" w:rsidP="004C7137">
      <w:pPr>
        <w:adjustRightInd w:val="0"/>
        <w:snapToGrid w:val="0"/>
        <w:spacing w:line="520" w:lineRule="exact"/>
        <w:ind w:firstLine="640"/>
        <w:rPr>
          <w:color w:val="000000" w:themeColor="text1"/>
          <w:szCs w:val="30"/>
        </w:rPr>
      </w:pPr>
      <w:r w:rsidRPr="00A7566A">
        <w:rPr>
          <w:color w:val="000000"/>
        </w:rPr>
        <w:t>若</w:t>
      </w:r>
      <w:r w:rsidRPr="00A7566A">
        <w:rPr>
          <w:color w:val="000000"/>
        </w:rPr>
        <w:t>ECMO</w:t>
      </w:r>
      <w:r w:rsidRPr="00A7566A">
        <w:rPr>
          <w:color w:val="000000"/>
        </w:rPr>
        <w:t>系统各部件</w:t>
      </w:r>
      <w:r w:rsidRPr="00A7566A">
        <w:rPr>
          <w:color w:val="000000"/>
        </w:rPr>
        <w:t>/</w:t>
      </w:r>
      <w:r w:rsidRPr="00A7566A">
        <w:rPr>
          <w:color w:val="000000"/>
        </w:rPr>
        <w:t>组件之间采用了无线通讯技术，建议申请人说明：保证无线通讯质量的措施，以确保系统的安全性和有效性；必要的无线通讯安全措施；与其他无线通讯设备的共存问题，以及相关风险缓解措施。</w:t>
      </w:r>
    </w:p>
    <w:p w:rsidR="004C7137" w:rsidRPr="00A7566A" w:rsidRDefault="004C7137" w:rsidP="0010320F">
      <w:pPr>
        <w:numPr>
          <w:ilvl w:val="0"/>
          <w:numId w:val="26"/>
        </w:numPr>
        <w:overflowPunct w:val="0"/>
        <w:autoSpaceDE w:val="0"/>
        <w:autoSpaceDN w:val="0"/>
        <w:adjustRightInd w:val="0"/>
        <w:snapToGrid w:val="0"/>
        <w:spacing w:line="520" w:lineRule="exact"/>
        <w:ind w:firstLineChars="200" w:firstLine="640"/>
        <w:jc w:val="left"/>
        <w:outlineLvl w:val="3"/>
        <w:rPr>
          <w:color w:val="000000" w:themeColor="text1"/>
        </w:rPr>
      </w:pPr>
      <w:r w:rsidRPr="00A7566A">
        <w:rPr>
          <w:color w:val="000000"/>
        </w:rPr>
        <w:t>生物学特性研究</w:t>
      </w:r>
    </w:p>
    <w:p w:rsidR="004C7137" w:rsidRPr="00A7566A" w:rsidRDefault="004C7137" w:rsidP="004C7137">
      <w:pPr>
        <w:adjustRightInd w:val="0"/>
        <w:snapToGrid w:val="0"/>
        <w:spacing w:line="520" w:lineRule="exact"/>
        <w:ind w:firstLine="640"/>
        <w:rPr>
          <w:color w:val="000000" w:themeColor="text1"/>
          <w:shd w:val="clear" w:color="auto" w:fill="FFFFFF"/>
        </w:rPr>
      </w:pPr>
      <w:r w:rsidRPr="00A7566A">
        <w:rPr>
          <w:color w:val="000000" w:themeColor="text1"/>
          <w:shd w:val="clear" w:color="auto" w:fill="FFFFFF"/>
        </w:rPr>
        <w:t>一般而言，</w:t>
      </w:r>
      <w:r w:rsidRPr="00A7566A">
        <w:rPr>
          <w:color w:val="000000" w:themeColor="text1"/>
          <w:shd w:val="clear" w:color="auto" w:fill="FFFFFF"/>
        </w:rPr>
        <w:t>ECMO</w:t>
      </w:r>
      <w:r w:rsidRPr="00A7566A">
        <w:rPr>
          <w:color w:val="000000" w:themeColor="text1"/>
          <w:shd w:val="clear" w:color="auto" w:fill="FFFFFF"/>
        </w:rPr>
        <w:t>设备与</w:t>
      </w:r>
      <w:r w:rsidRPr="00A7566A">
        <w:rPr>
          <w:color w:val="000000" w:themeColor="text1"/>
        </w:rPr>
        <w:t>患者</w:t>
      </w:r>
      <w:r w:rsidRPr="00A7566A">
        <w:rPr>
          <w:color w:val="000000" w:themeColor="text1"/>
          <w:shd w:val="clear" w:color="auto" w:fill="FFFFFF"/>
        </w:rPr>
        <w:t>不直接接触。若适用，申请人可以依据</w:t>
      </w:r>
      <w:r w:rsidRPr="00A7566A">
        <w:rPr>
          <w:color w:val="000000" w:themeColor="text1"/>
          <w:shd w:val="clear" w:color="auto" w:fill="FFFFFF"/>
        </w:rPr>
        <w:t>GB16886.1</w:t>
      </w:r>
      <w:r w:rsidRPr="00A7566A">
        <w:rPr>
          <w:color w:val="000000" w:themeColor="text1"/>
          <w:shd w:val="clear" w:color="auto" w:fill="FFFFFF"/>
        </w:rPr>
        <w:t>《医疗器械生物学评价第</w:t>
      </w:r>
      <w:r w:rsidRPr="00A7566A">
        <w:rPr>
          <w:color w:val="000000" w:themeColor="text1"/>
          <w:shd w:val="clear" w:color="auto" w:fill="FFFFFF"/>
        </w:rPr>
        <w:t>1</w:t>
      </w:r>
      <w:r w:rsidRPr="00A7566A">
        <w:rPr>
          <w:color w:val="000000" w:themeColor="text1"/>
          <w:shd w:val="clear" w:color="auto" w:fill="FFFFFF"/>
        </w:rPr>
        <w:t>部分：风险管理过程中的评价与试验》的方法，开展生物学评价研究。</w:t>
      </w:r>
    </w:p>
    <w:p w:rsidR="004C7137" w:rsidRPr="00A7566A" w:rsidRDefault="004C7137" w:rsidP="0010320F">
      <w:pPr>
        <w:numPr>
          <w:ilvl w:val="0"/>
          <w:numId w:val="26"/>
        </w:numPr>
        <w:overflowPunct w:val="0"/>
        <w:autoSpaceDE w:val="0"/>
        <w:autoSpaceDN w:val="0"/>
        <w:adjustRightInd w:val="0"/>
        <w:snapToGrid w:val="0"/>
        <w:spacing w:line="520" w:lineRule="exact"/>
        <w:ind w:firstLineChars="200" w:firstLine="640"/>
        <w:jc w:val="left"/>
        <w:outlineLvl w:val="3"/>
        <w:rPr>
          <w:color w:val="000000" w:themeColor="text1"/>
        </w:rPr>
      </w:pPr>
      <w:r w:rsidRPr="00A7566A">
        <w:rPr>
          <w:color w:val="000000"/>
        </w:rPr>
        <w:t>清洁和消毒研究</w:t>
      </w:r>
    </w:p>
    <w:p w:rsidR="004C7137" w:rsidRPr="00A7566A" w:rsidRDefault="004C7137" w:rsidP="0010320F">
      <w:pPr>
        <w:numPr>
          <w:ilvl w:val="1"/>
          <w:numId w:val="26"/>
        </w:numPr>
        <w:overflowPunct w:val="0"/>
        <w:autoSpaceDE w:val="0"/>
        <w:autoSpaceDN w:val="0"/>
        <w:adjustRightInd w:val="0"/>
        <w:snapToGrid w:val="0"/>
        <w:spacing w:line="520" w:lineRule="exact"/>
        <w:ind w:firstLineChars="200" w:firstLine="640"/>
        <w:jc w:val="left"/>
        <w:outlineLvl w:val="4"/>
        <w:rPr>
          <w:color w:val="000000" w:themeColor="text1"/>
        </w:rPr>
      </w:pPr>
      <w:r w:rsidRPr="00A7566A">
        <w:rPr>
          <w:color w:val="000000" w:themeColor="text1"/>
          <w:shd w:val="clear" w:color="auto" w:fill="FFFFFF"/>
        </w:rPr>
        <w:t>使用者清洁和消毒</w:t>
      </w:r>
    </w:p>
    <w:p w:rsidR="004C7137" w:rsidRPr="00A7566A" w:rsidRDefault="004C7137" w:rsidP="004C7137">
      <w:pPr>
        <w:adjustRightInd w:val="0"/>
        <w:snapToGrid w:val="0"/>
        <w:spacing w:line="520" w:lineRule="exact"/>
        <w:ind w:firstLine="640"/>
        <w:rPr>
          <w:color w:val="000000" w:themeColor="text1"/>
          <w:shd w:val="clear" w:color="auto" w:fill="FFFFFF"/>
        </w:rPr>
      </w:pPr>
      <w:r w:rsidRPr="00A7566A">
        <w:rPr>
          <w:color w:val="000000" w:themeColor="text1"/>
          <w:shd w:val="clear" w:color="auto" w:fill="FFFFFF"/>
        </w:rPr>
        <w:t>申请人宜结合综述资料，说明推荐的消毒周期、消毒方式、消毒剂的型号和供应商等。若适用，建议说明不同的消毒剂的</w:t>
      </w:r>
      <w:r w:rsidRPr="00A7566A">
        <w:rPr>
          <w:color w:val="000000" w:themeColor="text1"/>
          <w:shd w:val="clear" w:color="auto" w:fill="FFFFFF"/>
        </w:rPr>
        <w:lastRenderedPageBreak/>
        <w:t>消毒效果，提供相关研究资料。</w:t>
      </w:r>
    </w:p>
    <w:p w:rsidR="004C7137" w:rsidRPr="00A7566A" w:rsidRDefault="004C7137" w:rsidP="0010320F">
      <w:pPr>
        <w:numPr>
          <w:ilvl w:val="1"/>
          <w:numId w:val="26"/>
        </w:numPr>
        <w:overflowPunct w:val="0"/>
        <w:autoSpaceDE w:val="0"/>
        <w:autoSpaceDN w:val="0"/>
        <w:adjustRightInd w:val="0"/>
        <w:snapToGrid w:val="0"/>
        <w:spacing w:line="520" w:lineRule="exact"/>
        <w:ind w:firstLineChars="200" w:firstLine="640"/>
        <w:jc w:val="left"/>
        <w:outlineLvl w:val="4"/>
        <w:rPr>
          <w:color w:val="000000" w:themeColor="text1"/>
          <w:shd w:val="clear" w:color="auto" w:fill="FFFFFF"/>
        </w:rPr>
      </w:pPr>
      <w:r w:rsidRPr="00A7566A">
        <w:rPr>
          <w:color w:val="000000" w:themeColor="text1"/>
          <w:shd w:val="clear" w:color="auto" w:fill="FFFFFF"/>
        </w:rPr>
        <w:t>残留毒性</w:t>
      </w:r>
    </w:p>
    <w:p w:rsidR="004C7137" w:rsidRPr="00A7566A" w:rsidRDefault="004C7137" w:rsidP="004C7137">
      <w:pPr>
        <w:adjustRightInd w:val="0"/>
        <w:snapToGrid w:val="0"/>
        <w:spacing w:line="520" w:lineRule="exact"/>
        <w:ind w:firstLine="640"/>
        <w:rPr>
          <w:color w:val="000000" w:themeColor="text1"/>
          <w:shd w:val="clear" w:color="auto" w:fill="FFFFFF"/>
        </w:rPr>
      </w:pPr>
      <w:r w:rsidRPr="00A7566A">
        <w:rPr>
          <w:color w:val="000000" w:themeColor="text1"/>
          <w:shd w:val="clear" w:color="auto" w:fill="FFFFFF"/>
        </w:rPr>
        <w:t>若清洁、消毒方法可能出现残留，申请人需要提供残留物毒性的相关研究资料。</w:t>
      </w:r>
    </w:p>
    <w:p w:rsidR="004C7137" w:rsidRPr="00A7566A" w:rsidRDefault="004C7137" w:rsidP="0010320F">
      <w:pPr>
        <w:numPr>
          <w:ilvl w:val="0"/>
          <w:numId w:val="26"/>
        </w:numPr>
        <w:overflowPunct w:val="0"/>
        <w:autoSpaceDE w:val="0"/>
        <w:autoSpaceDN w:val="0"/>
        <w:adjustRightInd w:val="0"/>
        <w:snapToGrid w:val="0"/>
        <w:spacing w:line="520" w:lineRule="exact"/>
        <w:ind w:firstLineChars="200" w:firstLine="640"/>
        <w:jc w:val="left"/>
        <w:outlineLvl w:val="3"/>
        <w:rPr>
          <w:color w:val="000000" w:themeColor="text1"/>
        </w:rPr>
      </w:pPr>
      <w:r w:rsidRPr="00A7566A">
        <w:rPr>
          <w:color w:val="000000"/>
        </w:rPr>
        <w:t>动物试验研究</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申请人应对</w:t>
      </w:r>
      <w:r w:rsidRPr="00A7566A">
        <w:rPr>
          <w:color w:val="000000" w:themeColor="text1"/>
        </w:rPr>
        <w:t>ECMO</w:t>
      </w:r>
      <w:r w:rsidRPr="00A7566A">
        <w:rPr>
          <w:color w:val="000000" w:themeColor="text1"/>
        </w:rPr>
        <w:t>设备是否需要开展动物试验研究进行科学决策，提供相关论证和说明资料。动物试验研究资料应包括试验目的、实验用动物信息、受试器械和对照信息、动物数量、评价指标和试验结果、动物试验设计要素的确定依据等内容，建议参考相关动物试验指导原则。</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ECMO</w:t>
      </w:r>
      <w:r w:rsidRPr="00A7566A">
        <w:rPr>
          <w:color w:val="000000" w:themeColor="text1"/>
        </w:rPr>
        <w:t>设备动物试验目的是通过活体动物的在体试验来获得产品安全性和有效性的数据，对设计定型的产品进行临床前确认。对于新研制的</w:t>
      </w:r>
      <w:r w:rsidRPr="00A7566A">
        <w:rPr>
          <w:color w:val="000000" w:themeColor="text1"/>
        </w:rPr>
        <w:t>ECMO</w:t>
      </w:r>
      <w:r w:rsidRPr="00A7566A">
        <w:rPr>
          <w:color w:val="000000" w:themeColor="text1"/>
        </w:rPr>
        <w:t>设备，建议在人体临床试验前开展动物试验。</w:t>
      </w:r>
    </w:p>
    <w:p w:rsidR="004C7137" w:rsidRPr="00A7566A" w:rsidRDefault="004C7137" w:rsidP="004C7137">
      <w:pPr>
        <w:adjustRightInd w:val="0"/>
        <w:snapToGrid w:val="0"/>
        <w:spacing w:line="520" w:lineRule="exact"/>
        <w:ind w:firstLine="640"/>
        <w:rPr>
          <w:color w:val="000000" w:themeColor="text1"/>
          <w:shd w:val="clear" w:color="auto" w:fill="FFFFFF"/>
        </w:rPr>
      </w:pPr>
      <w:r w:rsidRPr="00A7566A">
        <w:rPr>
          <w:color w:val="000000" w:themeColor="text1"/>
        </w:rPr>
        <w:t>对于已经上市应用于临床或已经完成动物试验确认的产品发生设计变更时，经过对变更部分与产品整体关系的评价后，可能会对产品重新进行动物试验；或只针对产品变更部分进行动物试验；若有充分证据表明，通过台架试验等方式，已经可以验证产品变更部分的安全性和有效性，则不必再进行动物试验。</w:t>
      </w:r>
    </w:p>
    <w:p w:rsidR="004C7137" w:rsidRPr="00A7566A" w:rsidRDefault="004C7137" w:rsidP="0010320F">
      <w:pPr>
        <w:numPr>
          <w:ilvl w:val="0"/>
          <w:numId w:val="23"/>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t>稳定性研究</w:t>
      </w:r>
    </w:p>
    <w:p w:rsidR="004C7137" w:rsidRPr="00A7566A" w:rsidRDefault="004C7137" w:rsidP="0010320F">
      <w:pPr>
        <w:numPr>
          <w:ilvl w:val="0"/>
          <w:numId w:val="5"/>
        </w:numPr>
        <w:overflowPunct w:val="0"/>
        <w:autoSpaceDE w:val="0"/>
        <w:autoSpaceDN w:val="0"/>
        <w:adjustRightInd w:val="0"/>
        <w:snapToGrid w:val="0"/>
        <w:spacing w:line="520" w:lineRule="exact"/>
        <w:ind w:firstLineChars="200" w:firstLine="640"/>
        <w:outlineLvl w:val="3"/>
        <w:rPr>
          <w:color w:val="000000" w:themeColor="text1"/>
          <w:szCs w:val="28"/>
        </w:rPr>
      </w:pPr>
      <w:r w:rsidRPr="00A7566A">
        <w:rPr>
          <w:color w:val="000000" w:themeColor="text1"/>
          <w:szCs w:val="28"/>
        </w:rPr>
        <w:t>使用稳定性</w:t>
      </w:r>
    </w:p>
    <w:p w:rsidR="004C7137" w:rsidRPr="00A7566A" w:rsidRDefault="004C7137" w:rsidP="004C7137">
      <w:pPr>
        <w:overflowPunct w:val="0"/>
        <w:adjustRightInd w:val="0"/>
        <w:snapToGrid w:val="0"/>
        <w:spacing w:line="520" w:lineRule="exact"/>
        <w:ind w:firstLine="640"/>
        <w:rPr>
          <w:color w:val="000000" w:themeColor="text1"/>
          <w:szCs w:val="28"/>
        </w:rPr>
      </w:pPr>
      <w:r w:rsidRPr="00A7566A">
        <w:rPr>
          <w:color w:val="000000" w:themeColor="text1"/>
          <w:szCs w:val="28"/>
        </w:rPr>
        <w:t>申请人可以依据《</w:t>
      </w:r>
      <w:r w:rsidRPr="00A7566A">
        <w:rPr>
          <w:color w:val="000000" w:themeColor="text1"/>
        </w:rPr>
        <w:t>有源医疗器械使用期限注册技术审查指导原则》，</w:t>
      </w:r>
      <w:r w:rsidRPr="00A7566A">
        <w:rPr>
          <w:color w:val="000000" w:themeColor="text1"/>
          <w:szCs w:val="28"/>
        </w:rPr>
        <w:t>提供产品使用期限的研究资料。申请人应考虑在正常条件和不利条件下对产品进行分析。</w:t>
      </w:r>
    </w:p>
    <w:p w:rsidR="004C7137" w:rsidRPr="00A7566A" w:rsidRDefault="004C7137" w:rsidP="0010320F">
      <w:pPr>
        <w:numPr>
          <w:ilvl w:val="0"/>
          <w:numId w:val="5"/>
        </w:numPr>
        <w:overflowPunct w:val="0"/>
        <w:autoSpaceDE w:val="0"/>
        <w:autoSpaceDN w:val="0"/>
        <w:adjustRightInd w:val="0"/>
        <w:snapToGrid w:val="0"/>
        <w:spacing w:line="520" w:lineRule="exact"/>
        <w:ind w:firstLineChars="200" w:firstLine="640"/>
        <w:outlineLvl w:val="3"/>
        <w:rPr>
          <w:color w:val="000000" w:themeColor="text1"/>
          <w:szCs w:val="28"/>
        </w:rPr>
      </w:pPr>
      <w:r w:rsidRPr="00A7566A">
        <w:rPr>
          <w:color w:val="000000" w:themeColor="text1"/>
          <w:szCs w:val="28"/>
        </w:rPr>
        <w:lastRenderedPageBreak/>
        <w:t>运输稳定性</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申请人需要提供运输稳定性和包装研究资料，证明在规定的运输条件下，运输过程中的环境条件不会对医疗器械的造成不利影响。</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申请人可以参考</w:t>
      </w:r>
      <w:r w:rsidRPr="00A7566A">
        <w:rPr>
          <w:color w:val="000000" w:themeColor="text1"/>
        </w:rPr>
        <w:t>GB/T 14710</w:t>
      </w:r>
      <w:r w:rsidRPr="00A7566A">
        <w:rPr>
          <w:color w:val="000000" w:themeColor="text1"/>
        </w:rPr>
        <w:t>等相关标准进行研究。</w:t>
      </w:r>
    </w:p>
    <w:p w:rsidR="004C7137" w:rsidRPr="00A7566A" w:rsidRDefault="004C7137" w:rsidP="0010320F">
      <w:pPr>
        <w:numPr>
          <w:ilvl w:val="0"/>
          <w:numId w:val="23"/>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t>其他资料（专题研究资料）</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申请人可以依据产品特征，进一步提供其他研究资料。例如：关于综述资料中描述的产品关键技术和重要功能，可以提供专题研究资料，详述其工作原理、实现方式、应用场景、预期用途、临床价值和标准工作流程，以及验证标准、测试规范、测试设备等。</w:t>
      </w:r>
    </w:p>
    <w:p w:rsidR="004C7137" w:rsidRPr="00A7566A" w:rsidRDefault="004C7137" w:rsidP="0010320F">
      <w:pPr>
        <w:numPr>
          <w:ilvl w:val="0"/>
          <w:numId w:val="27"/>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rPr>
        <w:t>产品</w:t>
      </w:r>
      <w:r w:rsidRPr="00A7566A">
        <w:rPr>
          <w:color w:val="000000" w:themeColor="text1"/>
          <w:szCs w:val="28"/>
        </w:rPr>
        <w:t>电池</w:t>
      </w:r>
      <w:r w:rsidRPr="00A7566A">
        <w:rPr>
          <w:color w:val="000000" w:themeColor="text1"/>
        </w:rPr>
        <w:t>的研究资料</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若适用，建议申请人开展产品电池的评价研究，并提供相关评价报告，可以参考本指导原则的附录</w:t>
      </w:r>
      <w:r w:rsidRPr="00A7566A">
        <w:rPr>
          <w:color w:val="000000" w:themeColor="text1"/>
        </w:rPr>
        <w:t>III</w:t>
      </w:r>
      <w:r w:rsidRPr="00A7566A">
        <w:rPr>
          <w:color w:val="000000" w:themeColor="text1"/>
        </w:rPr>
        <w:t>。</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关于电池的持续工作时间，一般需要考虑的主要影响因素包括：离心泵转速、离心泵流量、电池寿命和充电状态等。若适用，申请人需要说明在特定条件下的电池预计剩余工作时间的估算方法。</w:t>
      </w:r>
    </w:p>
    <w:p w:rsidR="004C7137" w:rsidRPr="00A7566A" w:rsidRDefault="004C7137" w:rsidP="0010320F">
      <w:pPr>
        <w:numPr>
          <w:ilvl w:val="0"/>
          <w:numId w:val="27"/>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szCs w:val="28"/>
        </w:rPr>
        <w:t>患者</w:t>
      </w:r>
      <w:r w:rsidRPr="00A7566A">
        <w:rPr>
          <w:color w:val="000000" w:themeColor="text1"/>
        </w:rPr>
        <w:t>转运的研究资料</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ECMO</w:t>
      </w:r>
      <w:r w:rsidRPr="00A7566A">
        <w:rPr>
          <w:color w:val="000000" w:themeColor="text1"/>
        </w:rPr>
        <w:t>设备的使用可能涉及紧急医疗环境，以及不同类型的交通运输工具，建议申请人开展必要的环境试验、电磁兼容试验等产品评价研究。若适用，可以参考本指导原则的附录</w:t>
      </w:r>
      <w:r w:rsidRPr="00A7566A">
        <w:rPr>
          <w:color w:val="000000" w:themeColor="text1"/>
        </w:rPr>
        <w:t xml:space="preserve"> IV</w:t>
      </w:r>
      <w:r w:rsidRPr="00A7566A">
        <w:rPr>
          <w:color w:val="000000" w:themeColor="text1"/>
        </w:rPr>
        <w:t>。</w:t>
      </w:r>
    </w:p>
    <w:p w:rsidR="004C7137" w:rsidRPr="00A7566A" w:rsidRDefault="004C7137" w:rsidP="0010320F">
      <w:pPr>
        <w:numPr>
          <w:ilvl w:val="0"/>
          <w:numId w:val="27"/>
        </w:numPr>
        <w:overflowPunct w:val="0"/>
        <w:autoSpaceDE w:val="0"/>
        <w:autoSpaceDN w:val="0"/>
        <w:adjustRightInd w:val="0"/>
        <w:snapToGrid w:val="0"/>
        <w:spacing w:line="520" w:lineRule="exact"/>
        <w:ind w:firstLineChars="200" w:firstLine="640"/>
        <w:outlineLvl w:val="3"/>
        <w:rPr>
          <w:color w:val="000000" w:themeColor="text1"/>
        </w:rPr>
      </w:pPr>
      <w:r w:rsidRPr="00A7566A">
        <w:rPr>
          <w:color w:val="000000" w:themeColor="text1"/>
          <w:szCs w:val="28"/>
        </w:rPr>
        <w:t>流量、转速</w:t>
      </w:r>
      <w:r w:rsidRPr="00A7566A">
        <w:rPr>
          <w:color w:val="000000" w:themeColor="text1"/>
        </w:rPr>
        <w:t>和压差的研究资料</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申请人需要开展离心泵流量、转速和压差的流体力学分析</w:t>
      </w:r>
      <w:r w:rsidRPr="00A7566A">
        <w:rPr>
          <w:color w:val="000000" w:themeColor="text1"/>
        </w:rPr>
        <w:lastRenderedPageBreak/>
        <w:t>和评价工作，可以参考本指导原则的附录</w:t>
      </w:r>
      <w:r w:rsidRPr="00A7566A">
        <w:rPr>
          <w:color w:val="000000" w:themeColor="text1"/>
        </w:rPr>
        <w:t>V</w:t>
      </w:r>
      <w:r w:rsidRPr="00A7566A">
        <w:rPr>
          <w:color w:val="000000" w:themeColor="text1"/>
        </w:rPr>
        <w:t>。</w:t>
      </w:r>
    </w:p>
    <w:p w:rsidR="004C7137" w:rsidRPr="00A7566A" w:rsidRDefault="004C7137" w:rsidP="004C7137">
      <w:pPr>
        <w:overflowPunct w:val="0"/>
        <w:adjustRightInd w:val="0"/>
        <w:snapToGrid w:val="0"/>
        <w:spacing w:line="520" w:lineRule="exact"/>
        <w:ind w:firstLine="640"/>
        <w:rPr>
          <w:color w:val="000000" w:themeColor="text1"/>
        </w:rPr>
      </w:pPr>
      <w:r w:rsidRPr="00A7566A">
        <w:rPr>
          <w:color w:val="000000" w:themeColor="text1"/>
        </w:rPr>
        <w:t>若申报产品预期配套申请人自</w:t>
      </w:r>
      <w:proofErr w:type="gramStart"/>
      <w:r w:rsidRPr="00A7566A">
        <w:rPr>
          <w:color w:val="000000" w:themeColor="text1"/>
        </w:rPr>
        <w:t>研</w:t>
      </w:r>
      <w:proofErr w:type="gramEnd"/>
      <w:r w:rsidRPr="00A7566A">
        <w:rPr>
          <w:color w:val="000000" w:themeColor="text1"/>
        </w:rPr>
        <w:t>的离心泵</w:t>
      </w:r>
      <w:proofErr w:type="gramStart"/>
      <w:r w:rsidRPr="00A7566A">
        <w:rPr>
          <w:color w:val="000000" w:themeColor="text1"/>
        </w:rPr>
        <w:t>泵头联合</w:t>
      </w:r>
      <w:proofErr w:type="gramEnd"/>
      <w:r w:rsidRPr="00A7566A">
        <w:rPr>
          <w:color w:val="000000" w:themeColor="text1"/>
        </w:rPr>
        <w:t>使用，建议提供</w:t>
      </w:r>
      <w:proofErr w:type="gramStart"/>
      <w:r w:rsidRPr="00A7566A">
        <w:rPr>
          <w:color w:val="000000" w:themeColor="text1"/>
        </w:rPr>
        <w:t>泵头相关</w:t>
      </w:r>
      <w:proofErr w:type="gramEnd"/>
      <w:r w:rsidRPr="00A7566A">
        <w:rPr>
          <w:color w:val="000000" w:themeColor="text1"/>
        </w:rPr>
        <w:t>的流体动力学分析资料，有助于从多方面对申报产品进行科学评价。流体动力学分析是对血泵内的流体动力学特性进行研究，评估相关研究结果与产品设计指标、体外测试、动物试验、临床试验的关系，相关研究方法包括计算流体动力学（</w:t>
      </w:r>
      <w:r w:rsidRPr="00A7566A">
        <w:rPr>
          <w:color w:val="000000" w:themeColor="text1"/>
        </w:rPr>
        <w:t>computational fluid dynamics, CFD</w:t>
      </w:r>
      <w:r w:rsidRPr="00A7566A">
        <w:rPr>
          <w:color w:val="000000" w:themeColor="text1"/>
        </w:rPr>
        <w:t>）或流场可视化工具（</w:t>
      </w:r>
      <w:r w:rsidRPr="00A7566A">
        <w:rPr>
          <w:color w:val="000000" w:themeColor="text1"/>
        </w:rPr>
        <w:t>particle image velocimetry, PIV</w:t>
      </w:r>
      <w:r w:rsidRPr="00A7566A">
        <w:rPr>
          <w:color w:val="000000" w:themeColor="text1"/>
        </w:rPr>
        <w:t>）等。</w:t>
      </w:r>
    </w:p>
    <w:p w:rsidR="004C7137" w:rsidRPr="00A7566A" w:rsidRDefault="004C7137" w:rsidP="0010320F">
      <w:pPr>
        <w:numPr>
          <w:ilvl w:val="0"/>
          <w:numId w:val="27"/>
        </w:numPr>
        <w:overflowPunct w:val="0"/>
        <w:autoSpaceDE w:val="0"/>
        <w:autoSpaceDN w:val="0"/>
        <w:adjustRightInd w:val="0"/>
        <w:snapToGrid w:val="0"/>
        <w:spacing w:line="520" w:lineRule="exact"/>
        <w:ind w:firstLineChars="200" w:firstLine="640"/>
        <w:outlineLvl w:val="3"/>
      </w:pPr>
      <w:r w:rsidRPr="00A7566A">
        <w:t>产品长</w:t>
      </w:r>
      <w:r w:rsidRPr="00A7566A">
        <w:rPr>
          <w:color w:val="000000" w:themeColor="text1"/>
          <w:szCs w:val="28"/>
        </w:rPr>
        <w:t>时间</w:t>
      </w:r>
      <w:r w:rsidRPr="00A7566A">
        <w:t>连续运行的</w:t>
      </w:r>
      <w:r w:rsidRPr="00A7566A">
        <w:rPr>
          <w:szCs w:val="28"/>
        </w:rPr>
        <w:t>研究</w:t>
      </w:r>
      <w:r w:rsidRPr="00A7566A">
        <w:t>资料</w:t>
      </w:r>
    </w:p>
    <w:p w:rsidR="004C7137" w:rsidRPr="00A7566A" w:rsidRDefault="004C7137" w:rsidP="004C7137">
      <w:pPr>
        <w:overflowPunct w:val="0"/>
        <w:adjustRightInd w:val="0"/>
        <w:snapToGrid w:val="0"/>
        <w:spacing w:line="520" w:lineRule="exact"/>
        <w:ind w:firstLine="640"/>
      </w:pPr>
      <w:r w:rsidRPr="00A7566A">
        <w:t>申请人需要调研临床实际情况，模拟临床应用场景，搭建</w:t>
      </w:r>
      <w:r w:rsidRPr="00A7566A">
        <w:t>ECMO</w:t>
      </w:r>
      <w:r w:rsidRPr="00A7566A">
        <w:t>设备和配套耗材的测试系统，可以采用体外管路循环模拟血液溶液的方式，开展产品长时间连续运行的试验研究。</w:t>
      </w:r>
      <w:r w:rsidRPr="00A7566A">
        <w:rPr>
          <w:color w:val="000000"/>
        </w:rPr>
        <w:t>模拟血液溶液应能够复现出血液的关键物理特性，例如：粘度、温度、密度等。</w:t>
      </w:r>
      <w:r w:rsidRPr="00A7566A">
        <w:t>试验时间一般建议大于申报</w:t>
      </w:r>
      <w:r w:rsidRPr="00A7566A">
        <w:rPr>
          <w:shd w:val="clear" w:color="auto" w:fill="FFFFFF"/>
        </w:rPr>
        <w:t>产品宣称的持续灌注时间。</w:t>
      </w:r>
    </w:p>
    <w:p w:rsidR="004C7137" w:rsidRPr="00A7566A" w:rsidRDefault="004C7137" w:rsidP="004C7137">
      <w:pPr>
        <w:overflowPunct w:val="0"/>
        <w:adjustRightInd w:val="0"/>
        <w:snapToGrid w:val="0"/>
        <w:spacing w:line="520" w:lineRule="exact"/>
        <w:ind w:firstLine="640"/>
      </w:pPr>
      <w:r w:rsidRPr="00A7566A">
        <w:t>申请人可以结合临床典型使用条件，提供产品试验参数选取的科学依据。例如：流量、转速、背压、温度、管路阻力、循环时间等，以及压差的影响</w:t>
      </w:r>
      <w:r w:rsidRPr="00A7566A">
        <w:rPr>
          <w:rStyle w:val="afd"/>
        </w:rPr>
        <w:footnoteReference w:id="21"/>
      </w:r>
      <w:r w:rsidRPr="00A7566A">
        <w:t>。</w:t>
      </w:r>
    </w:p>
    <w:p w:rsidR="004C7137" w:rsidRPr="00A7566A" w:rsidRDefault="004C7137" w:rsidP="004C7137">
      <w:pPr>
        <w:overflowPunct w:val="0"/>
        <w:adjustRightInd w:val="0"/>
        <w:snapToGrid w:val="0"/>
        <w:spacing w:line="520" w:lineRule="exact"/>
        <w:ind w:firstLine="640"/>
      </w:pPr>
      <w:r w:rsidRPr="00A7566A">
        <w:t>关于评价报告的要求，可以参考</w:t>
      </w:r>
      <w:r w:rsidRPr="00A7566A">
        <w:rPr>
          <w:color w:val="000000" w:themeColor="text1"/>
        </w:rPr>
        <w:t>本指导原则的</w:t>
      </w:r>
      <w:r w:rsidRPr="00A7566A">
        <w:t>附录</w:t>
      </w:r>
      <w:r w:rsidRPr="00A7566A">
        <w:t xml:space="preserve"> VI</w:t>
      </w:r>
      <w:r w:rsidRPr="00A7566A">
        <w:t>。</w:t>
      </w:r>
    </w:p>
    <w:p w:rsidR="004C7137" w:rsidRPr="00A7566A" w:rsidRDefault="004C7137" w:rsidP="0010320F">
      <w:pPr>
        <w:numPr>
          <w:ilvl w:val="0"/>
          <w:numId w:val="27"/>
        </w:numPr>
        <w:overflowPunct w:val="0"/>
        <w:autoSpaceDE w:val="0"/>
        <w:autoSpaceDN w:val="0"/>
        <w:adjustRightInd w:val="0"/>
        <w:snapToGrid w:val="0"/>
        <w:spacing w:line="520" w:lineRule="exact"/>
        <w:ind w:firstLineChars="200" w:firstLine="640"/>
        <w:outlineLvl w:val="3"/>
        <w:rPr>
          <w:color w:val="000000" w:themeColor="text1"/>
        </w:rPr>
      </w:pPr>
      <w:r w:rsidRPr="00A7566A">
        <w:t>产品对</w:t>
      </w:r>
      <w:r w:rsidRPr="00A7566A">
        <w:rPr>
          <w:color w:val="000000" w:themeColor="text1"/>
          <w:szCs w:val="28"/>
        </w:rPr>
        <w:t>血液</w:t>
      </w:r>
      <w:r w:rsidRPr="00A7566A">
        <w:rPr>
          <w:szCs w:val="28"/>
        </w:rPr>
        <w:t>成分</w:t>
      </w:r>
      <w:r w:rsidRPr="00A7566A">
        <w:t>影响的研究资料</w:t>
      </w:r>
    </w:p>
    <w:p w:rsidR="004C7137" w:rsidRPr="00A7566A" w:rsidRDefault="004C7137" w:rsidP="004C7137">
      <w:pPr>
        <w:overflowPunct w:val="0"/>
        <w:adjustRightInd w:val="0"/>
        <w:snapToGrid w:val="0"/>
        <w:spacing w:line="520" w:lineRule="exact"/>
        <w:ind w:firstLine="640"/>
      </w:pPr>
      <w:r w:rsidRPr="00A7566A">
        <w:t>申请人需要提供</w:t>
      </w:r>
      <w:r w:rsidRPr="00A7566A">
        <w:t>ECMO</w:t>
      </w:r>
      <w:r w:rsidRPr="00A7566A">
        <w:t>设备和配套耗材所构成的</w:t>
      </w:r>
      <w:r w:rsidRPr="00A7566A">
        <w:t>ECMO</w:t>
      </w:r>
      <w:r w:rsidRPr="00A7566A">
        <w:t>系统对血液成分影响的相关研究资料。建议申请人考虑不同典</w:t>
      </w:r>
      <w:r w:rsidRPr="00A7566A">
        <w:lastRenderedPageBreak/>
        <w:t>型运行模式并开展</w:t>
      </w:r>
      <w:r w:rsidRPr="00A7566A">
        <w:rPr>
          <w:color w:val="000000" w:themeColor="text1"/>
          <w:szCs w:val="21"/>
        </w:rPr>
        <w:t>溶血研究</w:t>
      </w:r>
      <w:r w:rsidRPr="00A7566A">
        <w:t>，</w:t>
      </w:r>
      <w:r w:rsidRPr="00A7566A">
        <w:rPr>
          <w:color w:val="000000" w:themeColor="text1"/>
        </w:rPr>
        <w:t>提供溶血指标的定义依据以及体外溶血的研究资料，推荐参照</w:t>
      </w:r>
      <w:r w:rsidRPr="00A7566A">
        <w:rPr>
          <w:color w:val="000000" w:themeColor="text1"/>
        </w:rPr>
        <w:t>ASTM F1841</w:t>
      </w:r>
      <w:r w:rsidRPr="00A7566A">
        <w:rPr>
          <w:color w:val="000000" w:themeColor="text1"/>
        </w:rPr>
        <w:t>的方法进行体外溶血测试评估。</w:t>
      </w:r>
      <w:r w:rsidRPr="00A7566A">
        <w:t>若适用，建议结合动物试验等进行研究。</w:t>
      </w:r>
    </w:p>
    <w:p w:rsidR="004C7137" w:rsidRPr="00A7566A" w:rsidRDefault="004C7137" w:rsidP="0010320F">
      <w:pPr>
        <w:numPr>
          <w:ilvl w:val="0"/>
          <w:numId w:val="1"/>
        </w:numPr>
        <w:overflowPunct w:val="0"/>
        <w:autoSpaceDE w:val="0"/>
        <w:autoSpaceDN w:val="0"/>
        <w:adjustRightInd w:val="0"/>
        <w:snapToGrid w:val="0"/>
        <w:spacing w:line="520" w:lineRule="exact"/>
        <w:ind w:left="0" w:firstLineChars="200" w:firstLine="640"/>
        <w:jc w:val="left"/>
        <w:outlineLvl w:val="1"/>
        <w:rPr>
          <w:rFonts w:eastAsia="黑体"/>
          <w:color w:val="000000" w:themeColor="text1"/>
        </w:rPr>
      </w:pPr>
      <w:bookmarkStart w:id="3" w:name="_Toc432753648"/>
      <w:r w:rsidRPr="00A7566A">
        <w:rPr>
          <w:rFonts w:eastAsia="黑体"/>
          <w:color w:val="000000" w:themeColor="text1"/>
        </w:rPr>
        <w:t>临床评价</w:t>
      </w:r>
      <w:bookmarkEnd w:id="3"/>
      <w:r w:rsidRPr="00A7566A">
        <w:rPr>
          <w:rFonts w:eastAsia="黑体"/>
          <w:color w:val="000000" w:themeColor="text1"/>
        </w:rPr>
        <w:t>资料</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临床评价资料可以参照《医疗器械临床试验质量管理规范》、《医疗器械临床评价技术指导原则》、《医疗器械临床试验设计指导原则》、《接受医疗器械境外临床试验数据技术指导原则》等文件的要求。</w:t>
      </w:r>
    </w:p>
    <w:p w:rsidR="004C7137" w:rsidRPr="00A7566A" w:rsidRDefault="004C7137" w:rsidP="0010320F">
      <w:pPr>
        <w:numPr>
          <w:ilvl w:val="0"/>
          <w:numId w:val="1"/>
        </w:numPr>
        <w:overflowPunct w:val="0"/>
        <w:autoSpaceDE w:val="0"/>
        <w:autoSpaceDN w:val="0"/>
        <w:adjustRightInd w:val="0"/>
        <w:snapToGrid w:val="0"/>
        <w:spacing w:line="520" w:lineRule="exact"/>
        <w:ind w:left="0" w:firstLineChars="200" w:firstLine="640"/>
        <w:outlineLvl w:val="1"/>
        <w:rPr>
          <w:color w:val="000000" w:themeColor="text1"/>
        </w:rPr>
      </w:pPr>
      <w:r w:rsidRPr="00A7566A">
        <w:rPr>
          <w:rFonts w:eastAsia="黑体"/>
          <w:color w:val="000000" w:themeColor="text1"/>
        </w:rPr>
        <w:t>产品说明书和标签</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产品说</w:t>
      </w:r>
      <w:r w:rsidRPr="00A7566A">
        <w:rPr>
          <w:color w:val="000000" w:themeColor="text1"/>
          <w:spacing w:val="4"/>
        </w:rPr>
        <w:t>明书和</w:t>
      </w:r>
      <w:r w:rsidRPr="00A7566A">
        <w:rPr>
          <w:color w:val="000000" w:themeColor="text1"/>
        </w:rPr>
        <w:t>标签</w:t>
      </w:r>
      <w:r w:rsidRPr="00A7566A">
        <w:rPr>
          <w:color w:val="000000" w:themeColor="text1"/>
          <w:spacing w:val="4"/>
        </w:rPr>
        <w:t>需要符合《医疗器械说明书和标签管理规定》</w:t>
      </w:r>
      <w:r w:rsidRPr="00A7566A">
        <w:rPr>
          <w:color w:val="000000" w:themeColor="text1"/>
        </w:rPr>
        <w:t>以及相关国家标准、行业标准的要求。</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t>产品型号规格、产品配置</w:t>
      </w:r>
    </w:p>
    <w:p w:rsidR="004C7137" w:rsidRPr="00A7566A" w:rsidRDefault="004C7137" w:rsidP="004C7137">
      <w:pPr>
        <w:overflowPunct w:val="0"/>
        <w:autoSpaceDE w:val="0"/>
        <w:autoSpaceDN w:val="0"/>
        <w:adjustRightInd w:val="0"/>
        <w:snapToGrid w:val="0"/>
        <w:spacing w:line="520" w:lineRule="exact"/>
        <w:ind w:firstLine="640"/>
        <w:rPr>
          <w:color w:val="000000" w:themeColor="text1"/>
        </w:rPr>
      </w:pPr>
      <w:r w:rsidRPr="00A7566A">
        <w:rPr>
          <w:color w:val="000000" w:themeColor="text1"/>
        </w:rPr>
        <w:t>产品说明书需要包含申报产品注册单元内所有型号规格</w:t>
      </w:r>
      <w:r w:rsidRPr="00A7566A">
        <w:rPr>
          <w:color w:val="000000" w:themeColor="text1"/>
        </w:rPr>
        <w:t>/</w:t>
      </w:r>
      <w:r w:rsidRPr="00A7566A">
        <w:rPr>
          <w:color w:val="000000" w:themeColor="text1"/>
        </w:rPr>
        <w:t>配置。</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t>产品适用范围与禁忌证</w:t>
      </w:r>
    </w:p>
    <w:p w:rsidR="004C7137" w:rsidRPr="00A7566A" w:rsidRDefault="004C7137" w:rsidP="0010320F">
      <w:pPr>
        <w:numPr>
          <w:ilvl w:val="0"/>
          <w:numId w:val="6"/>
        </w:numPr>
        <w:overflowPunct w:val="0"/>
        <w:autoSpaceDE w:val="0"/>
        <w:autoSpaceDN w:val="0"/>
        <w:adjustRightInd w:val="0"/>
        <w:snapToGrid w:val="0"/>
        <w:spacing w:line="520" w:lineRule="exact"/>
        <w:ind w:left="0" w:firstLineChars="200" w:firstLine="640"/>
        <w:outlineLvl w:val="3"/>
        <w:rPr>
          <w:color w:val="000000" w:themeColor="text1"/>
        </w:rPr>
      </w:pPr>
      <w:r w:rsidRPr="00A7566A">
        <w:rPr>
          <w:color w:val="000000" w:themeColor="text1"/>
        </w:rPr>
        <w:t>产品适用范围。需要明确产品预期用途，规定</w:t>
      </w:r>
      <w:r w:rsidRPr="00A7566A">
        <w:rPr>
          <w:bCs/>
          <w:color w:val="000000" w:themeColor="text1"/>
        </w:rPr>
        <w:t>操作人员需要具备的技能、知识和培训要求。</w:t>
      </w:r>
    </w:p>
    <w:p w:rsidR="004C7137" w:rsidRPr="00A7566A" w:rsidRDefault="004C7137" w:rsidP="0010320F">
      <w:pPr>
        <w:numPr>
          <w:ilvl w:val="0"/>
          <w:numId w:val="6"/>
        </w:numPr>
        <w:overflowPunct w:val="0"/>
        <w:autoSpaceDE w:val="0"/>
        <w:autoSpaceDN w:val="0"/>
        <w:adjustRightInd w:val="0"/>
        <w:snapToGrid w:val="0"/>
        <w:spacing w:line="520" w:lineRule="exact"/>
        <w:ind w:left="0" w:firstLineChars="200" w:firstLine="640"/>
        <w:outlineLvl w:val="3"/>
        <w:rPr>
          <w:bCs/>
          <w:color w:val="000000" w:themeColor="text1"/>
        </w:rPr>
      </w:pPr>
      <w:r w:rsidRPr="00A7566A">
        <w:rPr>
          <w:color w:val="000000" w:themeColor="text1"/>
        </w:rPr>
        <w:t>预期使用</w:t>
      </w:r>
      <w:r w:rsidRPr="00A7566A">
        <w:rPr>
          <w:bCs/>
          <w:color w:val="000000" w:themeColor="text1"/>
        </w:rPr>
        <w:t>环境。使用环境要求一般包括温度、湿度、海拔大气压。</w:t>
      </w:r>
    </w:p>
    <w:p w:rsidR="004C7137" w:rsidRPr="00A7566A" w:rsidRDefault="004C7137" w:rsidP="0010320F">
      <w:pPr>
        <w:numPr>
          <w:ilvl w:val="0"/>
          <w:numId w:val="6"/>
        </w:numPr>
        <w:overflowPunct w:val="0"/>
        <w:autoSpaceDE w:val="0"/>
        <w:autoSpaceDN w:val="0"/>
        <w:adjustRightInd w:val="0"/>
        <w:snapToGrid w:val="0"/>
        <w:spacing w:line="520" w:lineRule="exact"/>
        <w:ind w:left="0" w:firstLineChars="200" w:firstLine="640"/>
        <w:outlineLvl w:val="3"/>
        <w:rPr>
          <w:bCs/>
          <w:color w:val="000000" w:themeColor="text1"/>
        </w:rPr>
      </w:pPr>
      <w:r w:rsidRPr="00A7566A">
        <w:rPr>
          <w:bCs/>
          <w:color w:val="000000" w:themeColor="text1"/>
        </w:rPr>
        <w:t>产品安装和调试。需要说明使用场景下的产品配置、系统布局、电源类型、地线埋设、</w:t>
      </w:r>
      <w:r w:rsidRPr="00A7566A">
        <w:rPr>
          <w:color w:val="000000" w:themeColor="text1"/>
        </w:rPr>
        <w:t>通电</w:t>
      </w:r>
      <w:r w:rsidRPr="00A7566A">
        <w:rPr>
          <w:bCs/>
          <w:color w:val="000000" w:themeColor="text1"/>
        </w:rPr>
        <w:t>试验及性能调试等必要内容，提供安装示意图。</w:t>
      </w:r>
    </w:p>
    <w:p w:rsidR="004C7137" w:rsidRPr="00A7566A" w:rsidRDefault="004C7137" w:rsidP="0010320F">
      <w:pPr>
        <w:numPr>
          <w:ilvl w:val="0"/>
          <w:numId w:val="6"/>
        </w:numPr>
        <w:overflowPunct w:val="0"/>
        <w:autoSpaceDE w:val="0"/>
        <w:autoSpaceDN w:val="0"/>
        <w:adjustRightInd w:val="0"/>
        <w:snapToGrid w:val="0"/>
        <w:spacing w:line="520" w:lineRule="exact"/>
        <w:ind w:left="0" w:firstLineChars="200" w:firstLine="640"/>
        <w:outlineLvl w:val="3"/>
        <w:rPr>
          <w:color w:val="000000" w:themeColor="text1"/>
        </w:rPr>
      </w:pPr>
      <w:r w:rsidRPr="00A7566A">
        <w:rPr>
          <w:bCs/>
          <w:color w:val="000000" w:themeColor="text1"/>
        </w:rPr>
        <w:t>适用人群。依据临床评价资料，说明产品的适用人群。</w:t>
      </w:r>
    </w:p>
    <w:p w:rsidR="004C7137" w:rsidRPr="00A7566A" w:rsidRDefault="004C7137" w:rsidP="0010320F">
      <w:pPr>
        <w:numPr>
          <w:ilvl w:val="0"/>
          <w:numId w:val="6"/>
        </w:numPr>
        <w:overflowPunct w:val="0"/>
        <w:autoSpaceDE w:val="0"/>
        <w:autoSpaceDN w:val="0"/>
        <w:adjustRightInd w:val="0"/>
        <w:snapToGrid w:val="0"/>
        <w:spacing w:line="520" w:lineRule="exact"/>
        <w:ind w:left="0" w:firstLineChars="200" w:firstLine="640"/>
        <w:outlineLvl w:val="3"/>
        <w:rPr>
          <w:bCs/>
          <w:color w:val="000000" w:themeColor="text1"/>
        </w:rPr>
      </w:pPr>
      <w:r w:rsidRPr="00A7566A">
        <w:rPr>
          <w:color w:val="000000" w:themeColor="text1"/>
        </w:rPr>
        <w:t>禁忌证。若适用，应提供必要说明。</w:t>
      </w:r>
    </w:p>
    <w:p w:rsidR="004C7137" w:rsidRPr="00A7566A" w:rsidRDefault="004C7137" w:rsidP="0010320F">
      <w:pPr>
        <w:numPr>
          <w:ilvl w:val="0"/>
          <w:numId w:val="6"/>
        </w:numPr>
        <w:overflowPunct w:val="0"/>
        <w:autoSpaceDE w:val="0"/>
        <w:autoSpaceDN w:val="0"/>
        <w:adjustRightInd w:val="0"/>
        <w:snapToGrid w:val="0"/>
        <w:spacing w:line="520" w:lineRule="exact"/>
        <w:ind w:left="0" w:firstLineChars="200" w:firstLine="640"/>
        <w:outlineLvl w:val="3"/>
        <w:rPr>
          <w:color w:val="000000" w:themeColor="text1"/>
        </w:rPr>
      </w:pPr>
      <w:r w:rsidRPr="00A7566A">
        <w:rPr>
          <w:color w:val="000000" w:themeColor="text1"/>
        </w:rPr>
        <w:lastRenderedPageBreak/>
        <w:t>产品接口和联合使用医疗器械。建议</w:t>
      </w:r>
      <w:r w:rsidRPr="00A7566A">
        <w:rPr>
          <w:color w:val="000000" w:themeColor="text1"/>
          <w:lang w:val="zh-CN"/>
        </w:rPr>
        <w:t>说明</w:t>
      </w:r>
      <w:r w:rsidRPr="00A7566A">
        <w:rPr>
          <w:color w:val="000000" w:themeColor="text1"/>
        </w:rPr>
        <w:t>与申报产品联合使用的医疗器械的型号和制造商，规范接口要求，以及联合使用的注意事项。若需要医务人员进行连接，建议详述连接方法。建议说明申报产品连接的医疗器械、连接构成的系统需要符合的相关标准，以及其他必要信息。</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t>性能指标和技术参数</w:t>
      </w:r>
    </w:p>
    <w:p w:rsidR="004C7137" w:rsidRPr="00A7566A" w:rsidRDefault="004C7137" w:rsidP="004C7137">
      <w:pPr>
        <w:overflowPunct w:val="0"/>
        <w:autoSpaceDE w:val="0"/>
        <w:autoSpaceDN w:val="0"/>
        <w:adjustRightInd w:val="0"/>
        <w:snapToGrid w:val="0"/>
        <w:spacing w:line="520" w:lineRule="exact"/>
        <w:ind w:firstLine="640"/>
        <w:rPr>
          <w:color w:val="000000" w:themeColor="text1"/>
        </w:rPr>
      </w:pPr>
      <w:r w:rsidRPr="00A7566A">
        <w:rPr>
          <w:color w:val="000000" w:themeColor="text1"/>
        </w:rPr>
        <w:t>产品说明书建议提供符合相关标准的产品技术参数，包括</w:t>
      </w:r>
      <w:r w:rsidRPr="00A7566A">
        <w:t>产品技术要求规定的性能指标。</w:t>
      </w:r>
      <w:r w:rsidRPr="00A7566A">
        <w:rPr>
          <w:color w:val="000000" w:themeColor="text1"/>
        </w:rPr>
        <w:t>例如：</w:t>
      </w:r>
    </w:p>
    <w:p w:rsidR="004C7137" w:rsidRPr="00A7566A" w:rsidRDefault="004C7137" w:rsidP="0010320F">
      <w:pPr>
        <w:numPr>
          <w:ilvl w:val="0"/>
          <w:numId w:val="31"/>
        </w:numPr>
        <w:overflowPunct w:val="0"/>
        <w:autoSpaceDE w:val="0"/>
        <w:autoSpaceDN w:val="0"/>
        <w:adjustRightInd w:val="0"/>
        <w:snapToGrid w:val="0"/>
        <w:spacing w:line="520" w:lineRule="exact"/>
        <w:outlineLvl w:val="3"/>
        <w:rPr>
          <w:color w:val="000000" w:themeColor="text1"/>
        </w:rPr>
      </w:pPr>
      <w:r w:rsidRPr="00A7566A">
        <w:rPr>
          <w:color w:val="000000" w:themeColor="text1"/>
        </w:rPr>
        <w:t>离心泵符合</w:t>
      </w:r>
      <w:r w:rsidRPr="00A7566A">
        <w:rPr>
          <w:color w:val="000000" w:themeColor="text1"/>
        </w:rPr>
        <w:t>YY 1412</w:t>
      </w:r>
      <w:r w:rsidRPr="00A7566A">
        <w:rPr>
          <w:color w:val="000000" w:themeColor="text1"/>
        </w:rPr>
        <w:t>的性能指标和技术参数。</w:t>
      </w:r>
    </w:p>
    <w:p w:rsidR="004C7137" w:rsidRPr="00A7566A" w:rsidRDefault="004C7137" w:rsidP="0010320F">
      <w:pPr>
        <w:numPr>
          <w:ilvl w:val="0"/>
          <w:numId w:val="31"/>
        </w:numPr>
        <w:overflowPunct w:val="0"/>
        <w:autoSpaceDE w:val="0"/>
        <w:autoSpaceDN w:val="0"/>
        <w:adjustRightInd w:val="0"/>
        <w:snapToGrid w:val="0"/>
        <w:spacing w:line="520" w:lineRule="exact"/>
        <w:ind w:left="0" w:firstLineChars="200" w:firstLine="640"/>
        <w:outlineLvl w:val="3"/>
        <w:rPr>
          <w:color w:val="000000" w:themeColor="text1"/>
        </w:rPr>
      </w:pPr>
      <w:r w:rsidRPr="00A7566A">
        <w:rPr>
          <w:color w:val="000000" w:themeColor="text1"/>
        </w:rPr>
        <w:t>产品监控模块等部件，可以依据技术特征、适用标准等，制定合理的性能指标和技术参数。</w:t>
      </w:r>
    </w:p>
    <w:p w:rsidR="004C7137" w:rsidRPr="00A7566A" w:rsidRDefault="004C7137" w:rsidP="0010320F">
      <w:pPr>
        <w:numPr>
          <w:ilvl w:val="0"/>
          <w:numId w:val="31"/>
        </w:numPr>
        <w:overflowPunct w:val="0"/>
        <w:autoSpaceDE w:val="0"/>
        <w:autoSpaceDN w:val="0"/>
        <w:adjustRightInd w:val="0"/>
        <w:snapToGrid w:val="0"/>
        <w:spacing w:line="520" w:lineRule="exact"/>
        <w:ind w:left="0" w:firstLineChars="200" w:firstLine="640"/>
        <w:outlineLvl w:val="3"/>
        <w:rPr>
          <w:color w:val="000000" w:themeColor="text1"/>
        </w:rPr>
      </w:pPr>
      <w:r w:rsidRPr="00A7566A">
        <w:rPr>
          <w:color w:val="000000" w:themeColor="text1"/>
        </w:rPr>
        <w:t>产品符合</w:t>
      </w:r>
      <w:r w:rsidRPr="00A7566A">
        <w:rPr>
          <w:color w:val="000000" w:themeColor="text1"/>
        </w:rPr>
        <w:t xml:space="preserve">YY 9706.102 </w:t>
      </w:r>
      <w:r w:rsidRPr="00A7566A">
        <w:rPr>
          <w:color w:val="000000" w:themeColor="text1"/>
        </w:rPr>
        <w:t>或</w:t>
      </w:r>
      <w:r w:rsidRPr="00A7566A">
        <w:rPr>
          <w:color w:val="000000" w:themeColor="text1"/>
        </w:rPr>
        <w:t xml:space="preserve"> YY 0505</w:t>
      </w:r>
      <w:r w:rsidRPr="00A7566A">
        <w:rPr>
          <w:color w:val="000000" w:themeColor="text1"/>
        </w:rPr>
        <w:t>的</w:t>
      </w:r>
      <w:r w:rsidRPr="00A7566A">
        <w:rPr>
          <w:color w:val="000000" w:themeColor="text1"/>
        </w:rPr>
        <w:t>EMC</w:t>
      </w:r>
      <w:r w:rsidRPr="00A7566A">
        <w:rPr>
          <w:color w:val="000000" w:themeColor="text1"/>
        </w:rPr>
        <w:t>信息，包括：指南和制造商声明</w:t>
      </w:r>
      <w:r w:rsidRPr="00A7566A">
        <w:rPr>
          <w:color w:val="000000" w:themeColor="text1"/>
        </w:rPr>
        <w:t>-</w:t>
      </w:r>
      <w:r w:rsidRPr="00A7566A">
        <w:rPr>
          <w:color w:val="000000" w:themeColor="text1"/>
        </w:rPr>
        <w:t>电磁辐射、指南和制造商声明</w:t>
      </w:r>
      <w:r w:rsidRPr="00A7566A">
        <w:rPr>
          <w:color w:val="000000" w:themeColor="text1"/>
        </w:rPr>
        <w:t>-</w:t>
      </w:r>
      <w:r w:rsidRPr="00A7566A">
        <w:rPr>
          <w:color w:val="000000" w:themeColor="text1"/>
        </w:rPr>
        <w:t>电磁抗干扰、</w:t>
      </w:r>
      <w:r w:rsidRPr="00A7566A">
        <w:rPr>
          <w:color w:val="000000" w:themeColor="text1"/>
        </w:rPr>
        <w:t>EMC</w:t>
      </w:r>
      <w:r w:rsidRPr="00A7566A">
        <w:rPr>
          <w:color w:val="000000" w:themeColor="text1"/>
        </w:rPr>
        <w:t>测试电缆信息、基本性能信息等。</w:t>
      </w:r>
    </w:p>
    <w:p w:rsidR="004C7137" w:rsidRPr="00A7566A" w:rsidRDefault="004C7137" w:rsidP="004C7137">
      <w:pPr>
        <w:overflowPunct w:val="0"/>
        <w:autoSpaceDE w:val="0"/>
        <w:autoSpaceDN w:val="0"/>
        <w:adjustRightInd w:val="0"/>
        <w:snapToGrid w:val="0"/>
        <w:spacing w:line="520" w:lineRule="exact"/>
        <w:ind w:firstLine="640"/>
      </w:pPr>
      <w:r w:rsidRPr="00A7566A">
        <w:rPr>
          <w:color w:val="000000" w:themeColor="text1"/>
        </w:rPr>
        <w:t>若适用，参考</w:t>
      </w:r>
      <w:r w:rsidRPr="00A7566A">
        <w:rPr>
          <w:bCs/>
          <w:color w:val="000000" w:themeColor="text1"/>
        </w:rPr>
        <w:t>国际标准</w:t>
      </w:r>
      <w:r w:rsidRPr="00A7566A">
        <w:rPr>
          <w:color w:val="000000" w:themeColor="text1"/>
        </w:rPr>
        <w:t>制定产品性能指标和技术参数的情形，需要说明引用相关标准的充分</w:t>
      </w:r>
      <w:r w:rsidRPr="00A7566A">
        <w:t>理由。</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pPr>
      <w:r w:rsidRPr="00A7566A">
        <w:rPr>
          <w:rFonts w:eastAsia="楷体_GB2312"/>
        </w:rPr>
        <w:t>注意事项、警告以及提示</w:t>
      </w:r>
    </w:p>
    <w:p w:rsidR="004C7137" w:rsidRPr="00A7566A" w:rsidRDefault="004C7137" w:rsidP="004C7137">
      <w:pPr>
        <w:overflowPunct w:val="0"/>
        <w:autoSpaceDE w:val="0"/>
        <w:autoSpaceDN w:val="0"/>
        <w:adjustRightInd w:val="0"/>
        <w:snapToGrid w:val="0"/>
        <w:spacing w:line="520" w:lineRule="exact"/>
        <w:ind w:firstLine="640"/>
        <w:rPr>
          <w:color w:val="000000" w:themeColor="text1"/>
        </w:rPr>
      </w:pPr>
      <w:r w:rsidRPr="00A7566A">
        <w:t>需要</w:t>
      </w:r>
      <w:r w:rsidRPr="00A7566A">
        <w:rPr>
          <w:bCs/>
        </w:rPr>
        <w:t>提供</w:t>
      </w:r>
      <w:r w:rsidRPr="00A7566A">
        <w:rPr>
          <w:bCs/>
        </w:rPr>
        <w:t>ECMO</w:t>
      </w:r>
      <w:r w:rsidRPr="00A7566A">
        <w:rPr>
          <w:bCs/>
        </w:rPr>
        <w:t>治疗和操作</w:t>
      </w:r>
      <w:r w:rsidRPr="00A7566A">
        <w:t>相关的必要信息，产品说明书中一般以</w:t>
      </w:r>
      <w:r w:rsidRPr="00A7566A">
        <w:t>“</w:t>
      </w:r>
      <w:r w:rsidRPr="00A7566A">
        <w:t>危险</w:t>
      </w:r>
      <w:r w:rsidRPr="00A7566A">
        <w:t>”</w:t>
      </w:r>
      <w:r w:rsidRPr="00A7566A">
        <w:t>、</w:t>
      </w:r>
      <w:r w:rsidRPr="00A7566A">
        <w:t>“</w:t>
      </w:r>
      <w:r w:rsidRPr="00A7566A">
        <w:t>警告</w:t>
      </w:r>
      <w:r w:rsidRPr="00A7566A">
        <w:t>”</w:t>
      </w:r>
      <w:r w:rsidRPr="00A7566A">
        <w:t>和</w:t>
      </w:r>
      <w:r w:rsidRPr="00A7566A">
        <w:t>“</w:t>
      </w:r>
      <w:r w:rsidRPr="00A7566A">
        <w:t>注意</w:t>
      </w:r>
      <w:r w:rsidRPr="00A7566A">
        <w:t>”</w:t>
      </w:r>
      <w:r w:rsidRPr="00A7566A">
        <w:t>的形式出现。</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rPr>
          <w:bCs/>
          <w:color w:val="000000" w:themeColor="text1"/>
        </w:rPr>
      </w:pPr>
      <w:r w:rsidRPr="00A7566A">
        <w:rPr>
          <w:rFonts w:eastAsia="楷体_GB2312"/>
          <w:color w:val="000000" w:themeColor="text1"/>
        </w:rPr>
        <w:t>推荐的清洁和消毒方法。</w:t>
      </w:r>
    </w:p>
    <w:p w:rsidR="004C7137" w:rsidRPr="00A7566A" w:rsidRDefault="004C7137" w:rsidP="004C7137">
      <w:pPr>
        <w:overflowPunct w:val="0"/>
        <w:autoSpaceDE w:val="0"/>
        <w:autoSpaceDN w:val="0"/>
        <w:adjustRightInd w:val="0"/>
        <w:snapToGrid w:val="0"/>
        <w:spacing w:line="520" w:lineRule="exact"/>
        <w:ind w:firstLine="640"/>
        <w:rPr>
          <w:bCs/>
          <w:color w:val="000000" w:themeColor="text1"/>
        </w:rPr>
      </w:pPr>
      <w:r w:rsidRPr="00A7566A">
        <w:rPr>
          <w:bCs/>
          <w:color w:val="000000" w:themeColor="text1"/>
        </w:rPr>
        <w:t>建议规定需要清洁和消毒的产品部件。产品清洁和消毒的要求，需要符合</w:t>
      </w:r>
      <w:r w:rsidRPr="00A7566A">
        <w:rPr>
          <w:bCs/>
          <w:color w:val="000000" w:themeColor="text1"/>
        </w:rPr>
        <w:t>ECMO</w:t>
      </w:r>
      <w:r w:rsidRPr="00A7566A">
        <w:rPr>
          <w:bCs/>
          <w:color w:val="000000" w:themeColor="text1"/>
        </w:rPr>
        <w:t>设备的临床实际使用情况。</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t>使用期限</w:t>
      </w:r>
    </w:p>
    <w:p w:rsidR="004C7137" w:rsidRPr="00A7566A" w:rsidRDefault="004C7137" w:rsidP="004C7137">
      <w:pPr>
        <w:overflowPunct w:val="0"/>
        <w:autoSpaceDE w:val="0"/>
        <w:autoSpaceDN w:val="0"/>
        <w:adjustRightInd w:val="0"/>
        <w:snapToGrid w:val="0"/>
        <w:spacing w:line="520" w:lineRule="exact"/>
        <w:ind w:firstLine="640"/>
        <w:rPr>
          <w:color w:val="000000" w:themeColor="text1"/>
        </w:rPr>
      </w:pPr>
      <w:r w:rsidRPr="00A7566A">
        <w:rPr>
          <w:bCs/>
          <w:color w:val="000000" w:themeColor="text1"/>
        </w:rPr>
        <w:t>需要注明产品使用期限。</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lastRenderedPageBreak/>
        <w:t>产品日常维护和质量控制</w:t>
      </w:r>
    </w:p>
    <w:p w:rsidR="004C7137" w:rsidRPr="00A7566A" w:rsidRDefault="004C7137" w:rsidP="004C7137">
      <w:pPr>
        <w:overflowPunct w:val="0"/>
        <w:autoSpaceDE w:val="0"/>
        <w:autoSpaceDN w:val="0"/>
        <w:adjustRightInd w:val="0"/>
        <w:snapToGrid w:val="0"/>
        <w:spacing w:line="520" w:lineRule="exact"/>
        <w:ind w:firstLine="640"/>
        <w:rPr>
          <w:color w:val="000000" w:themeColor="text1"/>
        </w:rPr>
      </w:pPr>
      <w:r w:rsidRPr="00A7566A">
        <w:rPr>
          <w:color w:val="000000" w:themeColor="text1"/>
        </w:rPr>
        <w:t>建议提供整机质量控制的维护周期和质量检验方法，以及相关标准。</w:t>
      </w:r>
    </w:p>
    <w:p w:rsidR="004C7137" w:rsidRPr="00A7566A" w:rsidRDefault="004C7137" w:rsidP="0010320F">
      <w:pPr>
        <w:numPr>
          <w:ilvl w:val="0"/>
          <w:numId w:val="20"/>
        </w:numPr>
        <w:overflowPunct w:val="0"/>
        <w:autoSpaceDE w:val="0"/>
        <w:autoSpaceDN w:val="0"/>
        <w:adjustRightInd w:val="0"/>
        <w:snapToGrid w:val="0"/>
        <w:spacing w:line="520" w:lineRule="exact"/>
        <w:ind w:left="0" w:firstLineChars="200" w:firstLine="640"/>
        <w:jc w:val="left"/>
        <w:outlineLvl w:val="2"/>
        <w:rPr>
          <w:color w:val="000000" w:themeColor="text1"/>
        </w:rPr>
      </w:pPr>
      <w:r w:rsidRPr="00A7566A">
        <w:rPr>
          <w:rFonts w:eastAsia="楷体_GB2312"/>
          <w:color w:val="000000" w:themeColor="text1"/>
        </w:rPr>
        <w:t>其他</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若产品说明书中包含了本次申报注册单元之外、或不在中国申报的产品型号、规格、配置等相关内容，申请人可以出具不在本次申报范围内的声明，并注意：</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进口医疗器械若涉及上述情况，可以在说明书中删除相关内容，或在相关内容章节注明不申报的字样，或出具单独附页注明不申报、不适用的事项。</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境内医疗器械若涉及上述情况，可以在说明书中删除不在中国申报的相关产品信息。</w:t>
      </w:r>
    </w:p>
    <w:p w:rsidR="004C7137" w:rsidRPr="00A7566A" w:rsidRDefault="004C7137" w:rsidP="0010320F">
      <w:pPr>
        <w:numPr>
          <w:ilvl w:val="0"/>
          <w:numId w:val="1"/>
        </w:numPr>
        <w:overflowPunct w:val="0"/>
        <w:autoSpaceDE w:val="0"/>
        <w:autoSpaceDN w:val="0"/>
        <w:adjustRightInd w:val="0"/>
        <w:snapToGrid w:val="0"/>
        <w:spacing w:line="520" w:lineRule="exact"/>
        <w:ind w:left="0" w:firstLineChars="200" w:firstLine="640"/>
        <w:jc w:val="left"/>
        <w:outlineLvl w:val="1"/>
        <w:rPr>
          <w:color w:val="000000" w:themeColor="text1"/>
        </w:rPr>
      </w:pPr>
      <w:r w:rsidRPr="00A7566A">
        <w:rPr>
          <w:rFonts w:eastAsia="黑体"/>
          <w:color w:val="000000" w:themeColor="text1"/>
        </w:rPr>
        <w:t>参考文献</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《医疗器械监督管理条例》（中华人民共和国国务院令第</w:t>
      </w:r>
      <w:r w:rsidRPr="00A7566A">
        <w:rPr>
          <w:color w:val="000000" w:themeColor="text1"/>
        </w:rPr>
        <w:t>739</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《医疗器械注册与备案管理办法》（国家市场监督管理总局令第</w:t>
      </w:r>
      <w:r w:rsidRPr="00A7566A">
        <w:rPr>
          <w:color w:val="000000" w:themeColor="text1"/>
        </w:rPr>
        <w:t>47</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《关于公布医疗器械注册申报资料要求和批准证明文件格式的公告》（国家药品监督管理局公告</w:t>
      </w:r>
      <w:r w:rsidRPr="00A7566A">
        <w:rPr>
          <w:color w:val="000000" w:themeColor="text1"/>
        </w:rPr>
        <w:t>2021</w:t>
      </w:r>
      <w:r w:rsidRPr="00A7566A">
        <w:rPr>
          <w:color w:val="000000" w:themeColor="text1"/>
        </w:rPr>
        <w:t>年第</w:t>
      </w:r>
      <w:r w:rsidRPr="00A7566A">
        <w:rPr>
          <w:color w:val="000000" w:themeColor="text1"/>
        </w:rPr>
        <w:t>121</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《医疗器械注册自检管理规定》（国家药品监督管理局公告</w:t>
      </w:r>
      <w:r w:rsidRPr="00A7566A">
        <w:rPr>
          <w:color w:val="000000" w:themeColor="text1"/>
        </w:rPr>
        <w:t>2021</w:t>
      </w:r>
      <w:r w:rsidRPr="00A7566A">
        <w:rPr>
          <w:color w:val="000000" w:themeColor="text1"/>
        </w:rPr>
        <w:t>年第</w:t>
      </w:r>
      <w:r w:rsidRPr="00A7566A">
        <w:rPr>
          <w:color w:val="000000" w:themeColor="text1"/>
        </w:rPr>
        <w:t>126</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《医疗器械说明书和标签管理规定》（国家食品药品监督管理总局令第</w:t>
      </w:r>
      <w:r w:rsidRPr="00A7566A">
        <w:rPr>
          <w:color w:val="000000" w:themeColor="text1"/>
        </w:rPr>
        <w:t>6</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《医疗器械通用名称命名规则》（国家食品药品监督管</w:t>
      </w:r>
      <w:r w:rsidRPr="00A7566A">
        <w:rPr>
          <w:color w:val="000000" w:themeColor="text1"/>
        </w:rPr>
        <w:lastRenderedPageBreak/>
        <w:t>理总局令第</w:t>
      </w:r>
      <w:r w:rsidRPr="00A7566A">
        <w:rPr>
          <w:color w:val="000000" w:themeColor="text1"/>
        </w:rPr>
        <w:t>19</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t>《总局关于发布医疗器械分类目录的公告》（国家食品药品监督管理总局公告</w:t>
      </w:r>
      <w:r w:rsidRPr="00A7566A">
        <w:t>2017</w:t>
      </w:r>
      <w:r w:rsidRPr="00A7566A">
        <w:t>年第</w:t>
      </w:r>
      <w:r w:rsidRPr="00A7566A">
        <w:t>104</w:t>
      </w:r>
      <w:r w:rsidRPr="00A7566A">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《国家药监局关于发布医疗器械安全和性能基本原则的通告》（国家药品监督管理局通告</w:t>
      </w:r>
      <w:r w:rsidRPr="00A7566A">
        <w:rPr>
          <w:color w:val="000000" w:themeColor="text1"/>
        </w:rPr>
        <w:t>2020</w:t>
      </w:r>
      <w:r w:rsidRPr="00A7566A">
        <w:rPr>
          <w:color w:val="000000" w:themeColor="text1"/>
        </w:rPr>
        <w:t>年第</w:t>
      </w:r>
      <w:r w:rsidRPr="00A7566A">
        <w:rPr>
          <w:color w:val="000000" w:themeColor="text1"/>
        </w:rPr>
        <w:t>18</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《国家药监局关于发布医疗器械产品技术要求编写指导原则的通告》（国家药品监督管理局通告</w:t>
      </w:r>
      <w:r w:rsidRPr="00A7566A">
        <w:rPr>
          <w:color w:val="000000" w:themeColor="text1"/>
        </w:rPr>
        <w:t>2022</w:t>
      </w:r>
      <w:r w:rsidRPr="00A7566A">
        <w:rPr>
          <w:color w:val="000000" w:themeColor="text1"/>
        </w:rPr>
        <w:t>年第</w:t>
      </w:r>
      <w:r w:rsidRPr="00A7566A">
        <w:rPr>
          <w:color w:val="000000" w:themeColor="text1"/>
        </w:rPr>
        <w:t>8</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《国家药监局关于发布医疗器械临床评价技术指导原则等</w:t>
      </w:r>
      <w:r w:rsidRPr="00A7566A">
        <w:rPr>
          <w:color w:val="000000" w:themeColor="text1"/>
        </w:rPr>
        <w:t>5</w:t>
      </w:r>
      <w:r w:rsidRPr="00A7566A">
        <w:rPr>
          <w:color w:val="000000" w:themeColor="text1"/>
        </w:rPr>
        <w:t>项技术指导原则的通告》（国家药品监督管理局通告</w:t>
      </w:r>
      <w:r w:rsidRPr="00A7566A">
        <w:rPr>
          <w:color w:val="000000" w:themeColor="text1"/>
        </w:rPr>
        <w:t>2021</w:t>
      </w:r>
      <w:r w:rsidRPr="00A7566A">
        <w:rPr>
          <w:color w:val="000000" w:themeColor="text1"/>
        </w:rPr>
        <w:t>年第</w:t>
      </w:r>
      <w:r w:rsidRPr="00A7566A">
        <w:rPr>
          <w:color w:val="000000" w:themeColor="text1"/>
        </w:rPr>
        <w:t>73</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《食品药品监管总局关于发布医疗器械临床试验设计指导原则的通告》（国家食品药品监督管理总局通告</w:t>
      </w:r>
      <w:r w:rsidRPr="00A7566A">
        <w:rPr>
          <w:color w:val="000000" w:themeColor="text1"/>
        </w:rPr>
        <w:t>2018</w:t>
      </w:r>
      <w:r w:rsidRPr="00A7566A">
        <w:rPr>
          <w:color w:val="000000" w:themeColor="text1"/>
        </w:rPr>
        <w:t>年第</w:t>
      </w:r>
      <w:r w:rsidRPr="00A7566A">
        <w:rPr>
          <w:color w:val="000000" w:themeColor="text1"/>
        </w:rPr>
        <w:t>6</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《国家药监局器审中心关于发布医疗器械软件注册审查指导原则（</w:t>
      </w:r>
      <w:r w:rsidRPr="00A7566A">
        <w:rPr>
          <w:color w:val="000000" w:themeColor="text1"/>
        </w:rPr>
        <w:t>2022</w:t>
      </w:r>
      <w:r w:rsidRPr="00A7566A">
        <w:rPr>
          <w:color w:val="000000" w:themeColor="text1"/>
        </w:rPr>
        <w:t>年修订版）的通告》（国家药品监督管理局医疗器械技术审评中心通告</w:t>
      </w:r>
      <w:r w:rsidRPr="00A7566A">
        <w:rPr>
          <w:color w:val="000000" w:themeColor="text1"/>
        </w:rPr>
        <w:t>2022</w:t>
      </w:r>
      <w:r w:rsidRPr="00A7566A">
        <w:rPr>
          <w:color w:val="000000" w:themeColor="text1"/>
        </w:rPr>
        <w:t>年第</w:t>
      </w:r>
      <w:r w:rsidRPr="00A7566A">
        <w:rPr>
          <w:color w:val="000000" w:themeColor="text1"/>
        </w:rPr>
        <w:t>9</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《国家药监局器审中心关于发布医疗器械网络安全注册审查指导原则（</w:t>
      </w:r>
      <w:r w:rsidRPr="00A7566A">
        <w:rPr>
          <w:color w:val="000000" w:themeColor="text1"/>
        </w:rPr>
        <w:t>2022</w:t>
      </w:r>
      <w:r w:rsidRPr="00A7566A">
        <w:rPr>
          <w:color w:val="000000" w:themeColor="text1"/>
        </w:rPr>
        <w:t>年修订版）的通告》（国家药品监督管理局医疗器械技术审评中心通告</w:t>
      </w:r>
      <w:r w:rsidRPr="00A7566A">
        <w:rPr>
          <w:color w:val="000000" w:themeColor="text1"/>
        </w:rPr>
        <w:t>2022</w:t>
      </w:r>
      <w:r w:rsidRPr="00A7566A">
        <w:rPr>
          <w:color w:val="000000" w:themeColor="text1"/>
        </w:rPr>
        <w:t>年第</w:t>
      </w:r>
      <w:r w:rsidRPr="00A7566A">
        <w:rPr>
          <w:color w:val="000000" w:themeColor="text1"/>
        </w:rPr>
        <w:t>7</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《关于发布有源医疗器械使用期限注册技术审查指导原则的通告》（国家药品监督管理局通告</w:t>
      </w:r>
      <w:r w:rsidRPr="00A7566A">
        <w:rPr>
          <w:color w:val="000000" w:themeColor="text1"/>
        </w:rPr>
        <w:t>2019</w:t>
      </w:r>
      <w:r w:rsidRPr="00A7566A">
        <w:rPr>
          <w:color w:val="000000" w:themeColor="text1"/>
        </w:rPr>
        <w:t>年第</w:t>
      </w:r>
      <w:r w:rsidRPr="00A7566A">
        <w:rPr>
          <w:color w:val="000000" w:themeColor="text1"/>
        </w:rPr>
        <w:t>23</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rPr>
        <w:t>《国家药监局关于发布医疗器械动物试验研究注册审查指导原则</w:t>
      </w:r>
      <w:r w:rsidRPr="00A7566A">
        <w:rPr>
          <w:color w:val="000000"/>
        </w:rPr>
        <w:t xml:space="preserve"> </w:t>
      </w:r>
      <w:r w:rsidRPr="00A7566A">
        <w:rPr>
          <w:color w:val="000000"/>
        </w:rPr>
        <w:t>第一部分：决策原则（</w:t>
      </w:r>
      <w:r w:rsidRPr="00A7566A">
        <w:rPr>
          <w:color w:val="000000"/>
        </w:rPr>
        <w:t>2021</w:t>
      </w:r>
      <w:r w:rsidRPr="00A7566A">
        <w:rPr>
          <w:color w:val="000000"/>
        </w:rPr>
        <w:t>年修订版）等</w:t>
      </w:r>
      <w:r w:rsidRPr="00A7566A">
        <w:rPr>
          <w:color w:val="000000"/>
        </w:rPr>
        <w:t>2</w:t>
      </w:r>
      <w:r w:rsidRPr="00A7566A">
        <w:rPr>
          <w:color w:val="000000"/>
        </w:rPr>
        <w:t>项注册审查指导原则的通告》（国家药品监督管理局通告</w:t>
      </w:r>
      <w:r w:rsidRPr="00A7566A">
        <w:rPr>
          <w:color w:val="000000"/>
        </w:rPr>
        <w:t>2021</w:t>
      </w:r>
      <w:r w:rsidRPr="00A7566A">
        <w:rPr>
          <w:color w:val="000000"/>
        </w:rPr>
        <w:t>年第</w:t>
      </w:r>
      <w:r w:rsidRPr="00A7566A">
        <w:rPr>
          <w:color w:val="000000"/>
        </w:rPr>
        <w:t>75</w:t>
      </w:r>
      <w:r w:rsidRPr="00A7566A">
        <w:rPr>
          <w:color w:val="000000"/>
        </w:rPr>
        <w:t>号）</w:t>
      </w:r>
      <w:r w:rsidRPr="00A7566A">
        <w:lastRenderedPageBreak/>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《医疗器械临床试验质量管理规范》（国家药品监督管理局、中华人民共和国国家卫生健康委员会公告</w:t>
      </w:r>
      <w:r w:rsidRPr="00A7566A">
        <w:rPr>
          <w:color w:val="000000" w:themeColor="text1"/>
        </w:rPr>
        <w:t>2022</w:t>
      </w:r>
      <w:r w:rsidRPr="00A7566A">
        <w:rPr>
          <w:color w:val="000000" w:themeColor="text1"/>
        </w:rPr>
        <w:t>年第</w:t>
      </w:r>
      <w:r w:rsidRPr="00A7566A">
        <w:rPr>
          <w:color w:val="000000" w:themeColor="text1"/>
        </w:rPr>
        <w:t>28</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《关于印发新型冠状病毒肺炎诊疗方案（试行第九版）的通知》（国卫办医函〔</w:t>
      </w:r>
      <w:r w:rsidRPr="00A7566A">
        <w:rPr>
          <w:color w:val="000000" w:themeColor="text1"/>
        </w:rPr>
        <w:t>2022</w:t>
      </w:r>
      <w:r w:rsidRPr="00A7566A">
        <w:rPr>
          <w:color w:val="000000" w:themeColor="text1"/>
        </w:rPr>
        <w:t>〕</w:t>
      </w:r>
      <w:r w:rsidRPr="00A7566A">
        <w:rPr>
          <w:color w:val="000000" w:themeColor="text1"/>
        </w:rPr>
        <w:t>71</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《关于印发新型冠状病毒肺炎重症患者呼吸支持治疗和体外膜肺氧合临床应用指导方案（试行）的通知》（国卫办医函〔</w:t>
      </w:r>
      <w:r w:rsidRPr="00A7566A">
        <w:rPr>
          <w:color w:val="000000" w:themeColor="text1"/>
        </w:rPr>
        <w:t>2020</w:t>
      </w:r>
      <w:r w:rsidRPr="00A7566A">
        <w:rPr>
          <w:color w:val="000000" w:themeColor="text1"/>
        </w:rPr>
        <w:t>〕</w:t>
      </w:r>
      <w:r w:rsidRPr="00A7566A">
        <w:rPr>
          <w:color w:val="000000" w:themeColor="text1"/>
        </w:rPr>
        <w:t>585</w:t>
      </w:r>
      <w:r w:rsidRPr="00A7566A">
        <w:rPr>
          <w:color w:val="000000" w:themeColor="text1"/>
        </w:rPr>
        <w:t>号）</w:t>
      </w:r>
      <w:r w:rsidRPr="00A7566A">
        <w:t>[Z]</w:t>
      </w:r>
      <w:r w:rsidRPr="00A7566A">
        <w:rPr>
          <w:color w:val="000000" w:themeColor="text1"/>
        </w:rPr>
        <w:t>.</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中国医师协会体外生命支持专业委员会</w:t>
      </w:r>
      <w:r w:rsidRPr="00A7566A">
        <w:rPr>
          <w:color w:val="000000" w:themeColor="text1"/>
        </w:rPr>
        <w:t xml:space="preserve">. </w:t>
      </w:r>
      <w:r w:rsidRPr="00A7566A">
        <w:rPr>
          <w:color w:val="000000" w:themeColor="text1"/>
        </w:rPr>
        <w:t>成人体外膜氧合循环辅助专家共识</w:t>
      </w:r>
      <w:r w:rsidRPr="00A7566A">
        <w:rPr>
          <w:color w:val="000000" w:themeColor="text1"/>
        </w:rPr>
        <w:t xml:space="preserve">[J]. </w:t>
      </w:r>
      <w:r w:rsidRPr="00A7566A">
        <w:rPr>
          <w:color w:val="000000" w:themeColor="text1"/>
        </w:rPr>
        <w:t>中华医学杂志</w:t>
      </w:r>
      <w:r w:rsidRPr="00A7566A">
        <w:rPr>
          <w:color w:val="000000" w:themeColor="text1"/>
        </w:rPr>
        <w:t>, 2018(1): 886-894.</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新型冠状病毒肺炎体外膜肺氧合支持治疗专家组</w:t>
      </w:r>
      <w:r w:rsidRPr="00A7566A">
        <w:rPr>
          <w:color w:val="000000" w:themeColor="text1"/>
        </w:rPr>
        <w:t xml:space="preserve">. </w:t>
      </w:r>
      <w:r w:rsidRPr="00A7566A">
        <w:rPr>
          <w:color w:val="000000" w:themeColor="text1"/>
        </w:rPr>
        <w:t>新型冠状病毒肺炎体外膜肺氧合支持治疗专家共识</w:t>
      </w:r>
      <w:r w:rsidRPr="00A7566A">
        <w:rPr>
          <w:color w:val="000000" w:themeColor="text1"/>
        </w:rPr>
        <w:t xml:space="preserve">[J]. </w:t>
      </w:r>
      <w:r w:rsidRPr="00A7566A">
        <w:rPr>
          <w:color w:val="000000" w:themeColor="text1"/>
        </w:rPr>
        <w:t>中华急诊医学杂志</w:t>
      </w:r>
      <w:r w:rsidRPr="00A7566A">
        <w:rPr>
          <w:color w:val="000000" w:themeColor="text1"/>
        </w:rPr>
        <w:t>, 2020, 29(3): 314-319</w:t>
      </w:r>
      <w:bookmarkStart w:id="4" w:name="_Hlk82765229"/>
      <w:r w:rsidRPr="00A7566A">
        <w:rPr>
          <w:color w:val="000000" w:themeColor="text1"/>
        </w:rPr>
        <w:t>.</w:t>
      </w:r>
      <w:bookmarkEnd w:id="4"/>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中国心胸血管麻醉学会</w:t>
      </w:r>
      <w:r w:rsidRPr="00A7566A">
        <w:rPr>
          <w:color w:val="000000" w:themeColor="text1"/>
        </w:rPr>
        <w:t xml:space="preserve">, </w:t>
      </w:r>
      <w:r w:rsidRPr="00A7566A">
        <w:rPr>
          <w:color w:val="000000" w:themeColor="text1"/>
        </w:rPr>
        <w:t>中华医学会麻醉学分会</w:t>
      </w:r>
      <w:r w:rsidRPr="00A7566A">
        <w:rPr>
          <w:color w:val="000000" w:themeColor="text1"/>
        </w:rPr>
        <w:t xml:space="preserve">, </w:t>
      </w:r>
      <w:r w:rsidRPr="00A7566A">
        <w:rPr>
          <w:color w:val="000000" w:themeColor="text1"/>
        </w:rPr>
        <w:t>中国医师协会麻醉学医师分会</w:t>
      </w:r>
      <w:r w:rsidRPr="00A7566A">
        <w:rPr>
          <w:color w:val="000000" w:themeColor="text1"/>
        </w:rPr>
        <w:t xml:space="preserve">, </w:t>
      </w:r>
      <w:r w:rsidRPr="00A7566A">
        <w:rPr>
          <w:color w:val="000000" w:themeColor="text1"/>
        </w:rPr>
        <w:t>等</w:t>
      </w:r>
      <w:r w:rsidRPr="00A7566A">
        <w:rPr>
          <w:color w:val="000000" w:themeColor="text1"/>
        </w:rPr>
        <w:t xml:space="preserve">. </w:t>
      </w:r>
      <w:r w:rsidRPr="00A7566A">
        <w:rPr>
          <w:color w:val="000000" w:themeColor="text1"/>
        </w:rPr>
        <w:t>不同情况下成人体外膜肺氧合临床应用专家共识</w:t>
      </w:r>
      <w:r w:rsidRPr="00A7566A">
        <w:rPr>
          <w:color w:val="000000" w:themeColor="text1"/>
        </w:rPr>
        <w:t>(2020</w:t>
      </w:r>
      <w:r w:rsidRPr="00A7566A">
        <w:rPr>
          <w:color w:val="000000" w:themeColor="text1"/>
        </w:rPr>
        <w:t>版</w:t>
      </w:r>
      <w:r w:rsidRPr="00A7566A">
        <w:rPr>
          <w:color w:val="000000" w:themeColor="text1"/>
        </w:rPr>
        <w:t xml:space="preserve">)[J]. </w:t>
      </w:r>
      <w:r w:rsidRPr="00A7566A">
        <w:rPr>
          <w:color w:val="000000" w:themeColor="text1"/>
        </w:rPr>
        <w:t>中国循环杂志</w:t>
      </w:r>
      <w:r w:rsidRPr="00A7566A">
        <w:rPr>
          <w:color w:val="000000" w:themeColor="text1"/>
        </w:rPr>
        <w:t>, 2020, 35(11): 1052-1063.</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 xml:space="preserve">Enforcement Policy for Extracorporeal Membrane Oxygenation and Cardiopulmonary Bypass Devices </w:t>
      </w:r>
      <w:proofErr w:type="gramStart"/>
      <w:r w:rsidRPr="00A7566A">
        <w:rPr>
          <w:color w:val="000000" w:themeColor="text1"/>
        </w:rPr>
        <w:t>During</w:t>
      </w:r>
      <w:proofErr w:type="gramEnd"/>
      <w:r w:rsidRPr="00A7566A">
        <w:rPr>
          <w:color w:val="000000" w:themeColor="text1"/>
        </w:rPr>
        <w:t xml:space="preserve"> the Coronavirus Disease 2019 (COVID-19) Public Health Emergency. FDA. 2020.</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t>Guidance for Cardiopulmonary Bypass Oxygenator 510(k) Submissions. FDA. 2000.</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lastRenderedPageBreak/>
        <w:t xml:space="preserve">Guidance </w:t>
      </w:r>
      <w:r w:rsidRPr="00A7566A">
        <w:t>for</w:t>
      </w:r>
      <w:r w:rsidRPr="00A7566A">
        <w:rPr>
          <w:color w:val="000000" w:themeColor="text1"/>
        </w:rPr>
        <w:t xml:space="preserve"> Cardiopulmonary Bypass Arterial Line Blood Filter 510(k) Submissions. FDA. 2000.</w:t>
      </w:r>
    </w:p>
    <w:p w:rsidR="004C7137" w:rsidRPr="00A7566A" w:rsidRDefault="004C7137" w:rsidP="0010320F">
      <w:pPr>
        <w:numPr>
          <w:ilvl w:val="0"/>
          <w:numId w:val="7"/>
        </w:numPr>
        <w:overflowPunct w:val="0"/>
        <w:autoSpaceDE w:val="0"/>
        <w:autoSpaceDN w:val="0"/>
        <w:adjustRightInd w:val="0"/>
        <w:snapToGrid w:val="0"/>
        <w:spacing w:line="520" w:lineRule="exact"/>
        <w:ind w:firstLineChars="200" w:firstLine="640"/>
        <w:outlineLvl w:val="2"/>
        <w:rPr>
          <w:color w:val="000000" w:themeColor="text1"/>
        </w:rPr>
      </w:pPr>
      <w:r w:rsidRPr="00A7566A">
        <w:rPr>
          <w:color w:val="000000" w:themeColor="text1"/>
        </w:rPr>
        <w:t>Guidance for Extracorporeal Blood Circuit Defoamer 510(k) Submissions. FDA.</w:t>
      </w:r>
      <w:r w:rsidRPr="00A7566A">
        <w:t xml:space="preserve"> 2000.</w:t>
      </w:r>
    </w:p>
    <w:p w:rsidR="004C7137" w:rsidRPr="00A7566A" w:rsidRDefault="004C7137" w:rsidP="004C7137">
      <w:pPr>
        <w:adjustRightInd w:val="0"/>
        <w:snapToGrid w:val="0"/>
        <w:rPr>
          <w:color w:val="000000" w:themeColor="text1"/>
        </w:rPr>
      </w:pPr>
    </w:p>
    <w:p w:rsidR="004C7137" w:rsidRPr="00A7566A" w:rsidRDefault="004C7137" w:rsidP="004C7137">
      <w:pPr>
        <w:adjustRightInd w:val="0"/>
        <w:snapToGrid w:val="0"/>
        <w:ind w:firstLineChars="62" w:firstLine="198"/>
        <w:rPr>
          <w:color w:val="000000" w:themeColor="text1"/>
        </w:rPr>
      </w:pPr>
    </w:p>
    <w:p w:rsidR="004C7137" w:rsidRPr="00A7566A" w:rsidRDefault="004C7137" w:rsidP="004C7137">
      <w:pPr>
        <w:adjustRightInd w:val="0"/>
        <w:snapToGrid w:val="0"/>
        <w:ind w:firstLine="640"/>
        <w:rPr>
          <w:color w:val="000000" w:themeColor="text1"/>
        </w:rPr>
        <w:sectPr w:rsidR="004C7137" w:rsidRPr="00A7566A" w:rsidSect="00F4680C">
          <w:headerReference w:type="even" r:id="rId9"/>
          <w:footerReference w:type="even" r:id="rId10"/>
          <w:footerReference w:type="default" r:id="rId11"/>
          <w:headerReference w:type="first" r:id="rId12"/>
          <w:footerReference w:type="first" r:id="rId13"/>
          <w:type w:val="continuous"/>
          <w:pgSz w:w="11906" w:h="16838"/>
          <w:pgMar w:top="2098" w:right="1588" w:bottom="2098" w:left="1588" w:header="850" w:footer="850" w:gutter="0"/>
          <w:cols w:space="720"/>
          <w:docGrid w:type="lines" w:linePitch="435"/>
        </w:sectPr>
      </w:pPr>
    </w:p>
    <w:p w:rsidR="00EB19B3" w:rsidRDefault="004C7137" w:rsidP="004C7137">
      <w:pPr>
        <w:overflowPunct w:val="0"/>
        <w:autoSpaceDE w:val="0"/>
        <w:autoSpaceDN w:val="0"/>
        <w:adjustRightInd w:val="0"/>
        <w:snapToGrid w:val="0"/>
        <w:spacing w:beforeLines="50" w:before="217" w:afterLines="50" w:after="217" w:line="520" w:lineRule="exact"/>
        <w:ind w:left="4480" w:hangingChars="1400" w:hanging="4480"/>
        <w:jc w:val="left"/>
        <w:outlineLvl w:val="0"/>
        <w:rPr>
          <w:rFonts w:eastAsia="黑体"/>
          <w:color w:val="000000" w:themeColor="text1"/>
        </w:rPr>
      </w:pPr>
      <w:bookmarkStart w:id="5" w:name="_Toc432753656"/>
      <w:r w:rsidRPr="00A7566A">
        <w:rPr>
          <w:rFonts w:eastAsia="黑体"/>
          <w:color w:val="000000" w:themeColor="text1"/>
        </w:rPr>
        <w:lastRenderedPageBreak/>
        <w:t>附录</w:t>
      </w:r>
      <w:r w:rsidR="00EB19B3">
        <w:rPr>
          <w:rFonts w:eastAsia="黑体"/>
          <w:color w:val="000000" w:themeColor="text1"/>
        </w:rPr>
        <w:t xml:space="preserve"> I</w:t>
      </w:r>
    </w:p>
    <w:p w:rsidR="004C7137" w:rsidRPr="00A7566A" w:rsidRDefault="004C7137" w:rsidP="00EB19B3">
      <w:pPr>
        <w:overflowPunct w:val="0"/>
        <w:autoSpaceDE w:val="0"/>
        <w:autoSpaceDN w:val="0"/>
        <w:adjustRightInd w:val="0"/>
        <w:snapToGrid w:val="0"/>
        <w:spacing w:beforeLines="50" w:before="217" w:afterLines="50" w:after="217" w:line="520" w:lineRule="exact"/>
        <w:ind w:left="6160" w:hangingChars="1400" w:hanging="6160"/>
        <w:jc w:val="center"/>
        <w:outlineLvl w:val="0"/>
        <w:rPr>
          <w:rFonts w:eastAsia="黑体"/>
          <w:color w:val="000000" w:themeColor="text1"/>
        </w:rPr>
      </w:pPr>
      <w:r w:rsidRPr="00A7566A">
        <w:rPr>
          <w:rFonts w:eastAsia="方正小标宋简体"/>
          <w:color w:val="000000" w:themeColor="text1"/>
          <w:sz w:val="44"/>
          <w:szCs w:val="44"/>
        </w:rPr>
        <w:t>产品</w:t>
      </w:r>
      <w:bookmarkEnd w:id="5"/>
      <w:r w:rsidRPr="00A7566A">
        <w:rPr>
          <w:rFonts w:eastAsia="方正小标宋简体"/>
          <w:color w:val="000000" w:themeColor="text1"/>
          <w:sz w:val="44"/>
          <w:szCs w:val="44"/>
        </w:rPr>
        <w:t>组成表（适用于综述资料）</w:t>
      </w:r>
    </w:p>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该表仅为示例，申请人应根据申报产品实际情况填写。</w:t>
      </w:r>
    </w:p>
    <w:p w:rsidR="004C7137" w:rsidRPr="00A7566A" w:rsidRDefault="004C7137" w:rsidP="004C7137">
      <w:pPr>
        <w:adjustRightInd w:val="0"/>
        <w:snapToGrid w:val="0"/>
        <w:spacing w:afterLines="50" w:after="217" w:line="520" w:lineRule="exact"/>
        <w:ind w:firstLine="640"/>
        <w:rPr>
          <w:color w:val="000000" w:themeColor="text1"/>
        </w:rPr>
      </w:pPr>
      <w:r w:rsidRPr="00A7566A">
        <w:rPr>
          <w:color w:val="000000" w:themeColor="text1"/>
        </w:rPr>
        <w:t>该表需要明确各个产品型号规格、产品配置之间的区别。在</w:t>
      </w:r>
      <w:r w:rsidRPr="00A7566A">
        <w:rPr>
          <w:color w:val="000000" w:themeColor="text1"/>
        </w:rPr>
        <w:t>“</w:t>
      </w:r>
      <w:r w:rsidRPr="00A7566A">
        <w:rPr>
          <w:color w:val="000000" w:themeColor="text1"/>
        </w:rPr>
        <w:t>产品型号规格或配置</w:t>
      </w:r>
      <w:r w:rsidRPr="00A7566A">
        <w:rPr>
          <w:color w:val="000000" w:themeColor="text1"/>
        </w:rPr>
        <w:t>”</w:t>
      </w:r>
      <w:r w:rsidRPr="00A7566A">
        <w:rPr>
          <w:color w:val="000000" w:themeColor="text1"/>
        </w:rPr>
        <w:t>一列中，</w:t>
      </w:r>
      <w:r w:rsidRPr="00A7566A">
        <w:rPr>
          <w:color w:val="000000" w:themeColor="text1"/>
        </w:rPr>
        <w:t>“√”</w:t>
      </w:r>
      <w:r w:rsidRPr="00A7566A">
        <w:rPr>
          <w:color w:val="000000" w:themeColor="text1"/>
        </w:rPr>
        <w:t>表示具有，</w:t>
      </w:r>
      <w:r w:rsidRPr="00A7566A">
        <w:rPr>
          <w:color w:val="000000" w:themeColor="text1"/>
        </w:rPr>
        <w:t>“</w:t>
      </w:r>
      <w:r w:rsidRPr="00A7566A">
        <w:rPr>
          <w:color w:val="000000" w:themeColor="text1"/>
        </w:rPr>
        <w:t>空白</w:t>
      </w:r>
      <w:r w:rsidRPr="00A7566A">
        <w:rPr>
          <w:color w:val="000000" w:themeColor="text1"/>
        </w:rPr>
        <w:t>”</w:t>
      </w:r>
      <w:r w:rsidRPr="00A7566A">
        <w:rPr>
          <w:color w:val="000000" w:themeColor="text1"/>
        </w:rPr>
        <w:t>则默认不具有。部件选配信息、部件数量等可以在备注中予以说明。若某部件具有不同规格，需要提供差异性说明。</w:t>
      </w:r>
    </w:p>
    <w:p w:rsidR="004C7137" w:rsidRPr="00A7566A" w:rsidRDefault="004C7137" w:rsidP="004C7137">
      <w:pPr>
        <w:adjustRightInd w:val="0"/>
        <w:snapToGrid w:val="0"/>
        <w:spacing w:afterLines="50" w:after="217" w:line="520" w:lineRule="exact"/>
        <w:ind w:firstLine="482"/>
        <w:rPr>
          <w:b/>
          <w:sz w:val="24"/>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firstRow="1" w:lastRow="0" w:firstColumn="1" w:lastColumn="0" w:noHBand="0" w:noVBand="1"/>
      </w:tblPr>
      <w:tblGrid>
        <w:gridCol w:w="1272"/>
        <w:gridCol w:w="1699"/>
        <w:gridCol w:w="1983"/>
        <w:gridCol w:w="4248"/>
        <w:gridCol w:w="1698"/>
        <w:gridCol w:w="1842"/>
        <w:gridCol w:w="864"/>
        <w:gridCol w:w="824"/>
      </w:tblGrid>
      <w:tr w:rsidR="004C7137" w:rsidRPr="00A7566A" w:rsidTr="004C7137">
        <w:trPr>
          <w:jc w:val="center"/>
        </w:trPr>
        <w:tc>
          <w:tcPr>
            <w:tcW w:w="2971" w:type="dxa"/>
            <w:gridSpan w:val="2"/>
            <w:vMerge w:val="restart"/>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名称</w:t>
            </w:r>
          </w:p>
        </w:tc>
        <w:tc>
          <w:tcPr>
            <w:tcW w:w="1983" w:type="dxa"/>
            <w:vMerge w:val="restart"/>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型号</w:t>
            </w:r>
          </w:p>
        </w:tc>
        <w:tc>
          <w:tcPr>
            <w:tcW w:w="4248" w:type="dxa"/>
            <w:vMerge w:val="restart"/>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规格参数</w:t>
            </w:r>
          </w:p>
        </w:tc>
        <w:tc>
          <w:tcPr>
            <w:tcW w:w="1698" w:type="dxa"/>
            <w:vMerge w:val="restart"/>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制造商</w:t>
            </w:r>
          </w:p>
        </w:tc>
        <w:tc>
          <w:tcPr>
            <w:tcW w:w="1842" w:type="dxa"/>
            <w:vMerge w:val="restart"/>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备注</w:t>
            </w:r>
          </w:p>
        </w:tc>
        <w:tc>
          <w:tcPr>
            <w:tcW w:w="1688" w:type="dxa"/>
            <w:gridSpan w:val="2"/>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产品型号规格或配置</w:t>
            </w:r>
          </w:p>
        </w:tc>
      </w:tr>
      <w:tr w:rsidR="004C7137" w:rsidRPr="00A7566A" w:rsidTr="004C7137">
        <w:trPr>
          <w:jc w:val="center"/>
        </w:trPr>
        <w:tc>
          <w:tcPr>
            <w:tcW w:w="2971" w:type="dxa"/>
            <w:gridSpan w:val="2"/>
            <w:vMerge/>
            <w:vAlign w:val="center"/>
          </w:tcPr>
          <w:p w:rsidR="004C7137" w:rsidRPr="00A7566A" w:rsidRDefault="004C7137" w:rsidP="004C7137">
            <w:pPr>
              <w:overflowPunct w:val="0"/>
              <w:autoSpaceDE w:val="0"/>
              <w:autoSpaceDN w:val="0"/>
              <w:adjustRightInd w:val="0"/>
              <w:snapToGrid w:val="0"/>
              <w:jc w:val="center"/>
              <w:rPr>
                <w:sz w:val="28"/>
                <w:szCs w:val="28"/>
              </w:rPr>
            </w:pPr>
          </w:p>
        </w:tc>
        <w:tc>
          <w:tcPr>
            <w:tcW w:w="1983" w:type="dxa"/>
            <w:vMerge/>
            <w:vAlign w:val="center"/>
          </w:tcPr>
          <w:p w:rsidR="004C7137" w:rsidRPr="00A7566A" w:rsidRDefault="004C7137" w:rsidP="004C7137">
            <w:pPr>
              <w:overflowPunct w:val="0"/>
              <w:autoSpaceDE w:val="0"/>
              <w:autoSpaceDN w:val="0"/>
              <w:adjustRightInd w:val="0"/>
              <w:snapToGrid w:val="0"/>
              <w:jc w:val="center"/>
              <w:rPr>
                <w:sz w:val="28"/>
                <w:szCs w:val="28"/>
              </w:rPr>
            </w:pPr>
          </w:p>
        </w:tc>
        <w:tc>
          <w:tcPr>
            <w:tcW w:w="4248" w:type="dxa"/>
            <w:vMerge/>
            <w:vAlign w:val="center"/>
          </w:tcPr>
          <w:p w:rsidR="004C7137" w:rsidRPr="00A7566A" w:rsidRDefault="004C7137" w:rsidP="004C7137">
            <w:pPr>
              <w:overflowPunct w:val="0"/>
              <w:autoSpaceDE w:val="0"/>
              <w:autoSpaceDN w:val="0"/>
              <w:adjustRightInd w:val="0"/>
              <w:snapToGrid w:val="0"/>
              <w:jc w:val="center"/>
              <w:rPr>
                <w:sz w:val="28"/>
                <w:szCs w:val="28"/>
              </w:rPr>
            </w:pPr>
          </w:p>
        </w:tc>
        <w:tc>
          <w:tcPr>
            <w:tcW w:w="1698" w:type="dxa"/>
            <w:vMerge/>
            <w:vAlign w:val="center"/>
          </w:tcPr>
          <w:p w:rsidR="004C7137" w:rsidRPr="00A7566A" w:rsidRDefault="004C7137" w:rsidP="004C7137">
            <w:pPr>
              <w:overflowPunct w:val="0"/>
              <w:autoSpaceDE w:val="0"/>
              <w:autoSpaceDN w:val="0"/>
              <w:adjustRightInd w:val="0"/>
              <w:snapToGrid w:val="0"/>
              <w:jc w:val="center"/>
              <w:rPr>
                <w:sz w:val="28"/>
                <w:szCs w:val="28"/>
              </w:rPr>
            </w:pPr>
          </w:p>
        </w:tc>
        <w:tc>
          <w:tcPr>
            <w:tcW w:w="1842" w:type="dxa"/>
            <w:vMerge/>
            <w:vAlign w:val="center"/>
          </w:tcPr>
          <w:p w:rsidR="004C7137" w:rsidRPr="00A7566A" w:rsidRDefault="004C7137" w:rsidP="004C7137">
            <w:pPr>
              <w:overflowPunct w:val="0"/>
              <w:autoSpaceDE w:val="0"/>
              <w:autoSpaceDN w:val="0"/>
              <w:adjustRightInd w:val="0"/>
              <w:snapToGrid w:val="0"/>
              <w:jc w:val="center"/>
              <w:rPr>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1</w:t>
            </w:r>
          </w:p>
        </w:tc>
        <w:tc>
          <w:tcPr>
            <w:tcW w:w="824" w:type="dxa"/>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2</w:t>
            </w:r>
          </w:p>
        </w:tc>
      </w:tr>
      <w:tr w:rsidR="004C7137" w:rsidRPr="00A7566A" w:rsidTr="004C7137">
        <w:trPr>
          <w:jc w:val="center"/>
        </w:trPr>
        <w:tc>
          <w:tcPr>
            <w:tcW w:w="1272" w:type="dxa"/>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主机</w:t>
            </w:r>
          </w:p>
        </w:tc>
        <w:tc>
          <w:tcPr>
            <w:tcW w:w="1699" w:type="dxa"/>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外壳</w:t>
            </w:r>
          </w:p>
        </w:tc>
        <w:tc>
          <w:tcPr>
            <w:tcW w:w="1983" w:type="dxa"/>
          </w:tcPr>
          <w:p w:rsidR="004C7137" w:rsidRPr="00A7566A" w:rsidRDefault="004C7137" w:rsidP="004C7137">
            <w:pPr>
              <w:overflowPunct w:val="0"/>
              <w:autoSpaceDE w:val="0"/>
              <w:autoSpaceDN w:val="0"/>
              <w:adjustRightInd w:val="0"/>
              <w:snapToGrid w:val="0"/>
              <w:rPr>
                <w:sz w:val="28"/>
                <w:szCs w:val="28"/>
              </w:rPr>
            </w:pPr>
            <w:r w:rsidRPr="00A7566A">
              <w:rPr>
                <w:sz w:val="28"/>
                <w:szCs w:val="28"/>
              </w:rPr>
              <w:t>外壳型号</w:t>
            </w:r>
          </w:p>
          <w:p w:rsidR="004C7137" w:rsidRPr="00A7566A" w:rsidRDefault="004C7137" w:rsidP="004C7137">
            <w:pPr>
              <w:overflowPunct w:val="0"/>
              <w:autoSpaceDE w:val="0"/>
              <w:autoSpaceDN w:val="0"/>
              <w:adjustRightInd w:val="0"/>
              <w:snapToGrid w:val="0"/>
              <w:rPr>
                <w:sz w:val="28"/>
                <w:szCs w:val="28"/>
              </w:rPr>
            </w:pPr>
            <w:r w:rsidRPr="00A7566A">
              <w:rPr>
                <w:sz w:val="28"/>
                <w:szCs w:val="28"/>
              </w:rPr>
              <w:t>（若适用）</w:t>
            </w:r>
          </w:p>
        </w:tc>
        <w:tc>
          <w:tcPr>
            <w:tcW w:w="4248" w:type="dxa"/>
            <w:vAlign w:val="center"/>
          </w:tcPr>
          <w:p w:rsidR="004C7137" w:rsidRPr="00A7566A" w:rsidRDefault="004C7137" w:rsidP="004C7137">
            <w:pPr>
              <w:overflowPunct w:val="0"/>
              <w:autoSpaceDE w:val="0"/>
              <w:autoSpaceDN w:val="0"/>
              <w:adjustRightInd w:val="0"/>
              <w:snapToGrid w:val="0"/>
              <w:rPr>
                <w:sz w:val="28"/>
                <w:szCs w:val="28"/>
              </w:rPr>
            </w:pPr>
            <w:r w:rsidRPr="00A7566A">
              <w:rPr>
                <w:sz w:val="28"/>
                <w:szCs w:val="28"/>
              </w:rPr>
              <w:t>材料：</w:t>
            </w:r>
          </w:p>
          <w:p w:rsidR="004C7137" w:rsidRPr="00A7566A" w:rsidRDefault="004C7137" w:rsidP="004C7137">
            <w:pPr>
              <w:overflowPunct w:val="0"/>
              <w:autoSpaceDE w:val="0"/>
              <w:autoSpaceDN w:val="0"/>
              <w:adjustRightInd w:val="0"/>
              <w:snapToGrid w:val="0"/>
              <w:rPr>
                <w:sz w:val="28"/>
                <w:szCs w:val="28"/>
              </w:rPr>
            </w:pPr>
            <w:r w:rsidRPr="00A7566A">
              <w:rPr>
                <w:sz w:val="28"/>
                <w:szCs w:val="28"/>
              </w:rPr>
              <w:t>主体颜色：</w:t>
            </w:r>
          </w:p>
          <w:p w:rsidR="004C7137" w:rsidRPr="00A7566A" w:rsidRDefault="004C7137" w:rsidP="004C7137">
            <w:pPr>
              <w:overflowPunct w:val="0"/>
              <w:autoSpaceDE w:val="0"/>
              <w:autoSpaceDN w:val="0"/>
              <w:adjustRightInd w:val="0"/>
              <w:snapToGrid w:val="0"/>
              <w:rPr>
                <w:sz w:val="28"/>
                <w:szCs w:val="28"/>
              </w:rPr>
            </w:pPr>
            <w:r w:rsidRPr="00A7566A">
              <w:rPr>
                <w:sz w:val="28"/>
                <w:szCs w:val="28"/>
              </w:rPr>
              <w:t>附件颜色：</w:t>
            </w:r>
          </w:p>
        </w:tc>
        <w:tc>
          <w:tcPr>
            <w:tcW w:w="1698" w:type="dxa"/>
            <w:vAlign w:val="center"/>
          </w:tcPr>
          <w:p w:rsidR="004C7137" w:rsidRPr="00A7566A" w:rsidRDefault="004C7137" w:rsidP="004C7137">
            <w:pPr>
              <w:overflowPunct w:val="0"/>
              <w:autoSpaceDE w:val="0"/>
              <w:autoSpaceDN w:val="0"/>
              <w:adjustRightInd w:val="0"/>
              <w:snapToGrid w:val="0"/>
              <w:rPr>
                <w:sz w:val="28"/>
                <w:szCs w:val="28"/>
              </w:rPr>
            </w:pPr>
          </w:p>
        </w:tc>
        <w:tc>
          <w:tcPr>
            <w:tcW w:w="1842" w:type="dxa"/>
            <w:vAlign w:val="center"/>
          </w:tcPr>
          <w:p w:rsidR="004C7137" w:rsidRPr="00A7566A" w:rsidRDefault="004C7137" w:rsidP="004C7137">
            <w:pPr>
              <w:overflowPunct w:val="0"/>
              <w:autoSpaceDE w:val="0"/>
              <w:autoSpaceDN w:val="0"/>
              <w:adjustRightInd w:val="0"/>
              <w:snapToGrid w:val="0"/>
              <w:rPr>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bCs/>
                <w:sz w:val="28"/>
                <w:szCs w:val="28"/>
              </w:rPr>
            </w:pPr>
            <w:r w:rsidRPr="00A7566A">
              <w:rPr>
                <w:bCs/>
                <w:sz w:val="28"/>
                <w:szCs w:val="28"/>
              </w:rPr>
              <w:t>√</w:t>
            </w:r>
          </w:p>
        </w:tc>
        <w:tc>
          <w:tcPr>
            <w:tcW w:w="824" w:type="dxa"/>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bCs/>
                <w:sz w:val="28"/>
                <w:szCs w:val="28"/>
              </w:rPr>
              <w:t>√</w:t>
            </w:r>
          </w:p>
        </w:tc>
      </w:tr>
      <w:tr w:rsidR="004C7137" w:rsidRPr="00A7566A" w:rsidTr="004C7137">
        <w:trPr>
          <w:jc w:val="center"/>
        </w:trPr>
        <w:tc>
          <w:tcPr>
            <w:tcW w:w="1272" w:type="dxa"/>
            <w:vMerge w:val="restart"/>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动力</w:t>
            </w:r>
          </w:p>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系统</w:t>
            </w:r>
          </w:p>
        </w:tc>
        <w:tc>
          <w:tcPr>
            <w:tcW w:w="1699" w:type="dxa"/>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血泵</w:t>
            </w:r>
            <w:r w:rsidRPr="00A7566A">
              <w:rPr>
                <w:sz w:val="28"/>
                <w:szCs w:val="28"/>
              </w:rPr>
              <w:t>1</w:t>
            </w:r>
          </w:p>
        </w:tc>
        <w:tc>
          <w:tcPr>
            <w:tcW w:w="1983" w:type="dxa"/>
          </w:tcPr>
          <w:p w:rsidR="004C7137" w:rsidRPr="00A7566A" w:rsidRDefault="004C7137" w:rsidP="004C7137">
            <w:pPr>
              <w:overflowPunct w:val="0"/>
              <w:autoSpaceDE w:val="0"/>
              <w:autoSpaceDN w:val="0"/>
              <w:adjustRightInd w:val="0"/>
              <w:snapToGrid w:val="0"/>
              <w:rPr>
                <w:sz w:val="28"/>
                <w:szCs w:val="28"/>
              </w:rPr>
            </w:pPr>
          </w:p>
        </w:tc>
        <w:tc>
          <w:tcPr>
            <w:tcW w:w="4248" w:type="dxa"/>
          </w:tcPr>
          <w:p w:rsidR="004C7137" w:rsidRPr="00A7566A" w:rsidRDefault="004C7137" w:rsidP="004C7137">
            <w:pPr>
              <w:overflowPunct w:val="0"/>
              <w:autoSpaceDE w:val="0"/>
              <w:autoSpaceDN w:val="0"/>
              <w:adjustRightInd w:val="0"/>
              <w:snapToGrid w:val="0"/>
              <w:rPr>
                <w:sz w:val="28"/>
                <w:szCs w:val="28"/>
              </w:rPr>
            </w:pPr>
            <w:r w:rsidRPr="00A7566A">
              <w:rPr>
                <w:sz w:val="28"/>
                <w:szCs w:val="28"/>
              </w:rPr>
              <w:t>电压：</w:t>
            </w:r>
          </w:p>
          <w:p w:rsidR="004C7137" w:rsidRPr="00A7566A" w:rsidRDefault="004C7137" w:rsidP="004C7137">
            <w:pPr>
              <w:overflowPunct w:val="0"/>
              <w:autoSpaceDE w:val="0"/>
              <w:autoSpaceDN w:val="0"/>
              <w:adjustRightInd w:val="0"/>
              <w:snapToGrid w:val="0"/>
              <w:rPr>
                <w:sz w:val="28"/>
                <w:szCs w:val="28"/>
              </w:rPr>
            </w:pPr>
            <w:r w:rsidRPr="00A7566A">
              <w:rPr>
                <w:sz w:val="28"/>
                <w:szCs w:val="28"/>
              </w:rPr>
              <w:t>电流：</w:t>
            </w:r>
          </w:p>
          <w:p w:rsidR="004C7137" w:rsidRPr="00A7566A" w:rsidRDefault="004C7137" w:rsidP="004C7137">
            <w:pPr>
              <w:overflowPunct w:val="0"/>
              <w:autoSpaceDE w:val="0"/>
              <w:autoSpaceDN w:val="0"/>
              <w:adjustRightInd w:val="0"/>
              <w:snapToGrid w:val="0"/>
              <w:rPr>
                <w:sz w:val="28"/>
                <w:szCs w:val="28"/>
              </w:rPr>
            </w:pPr>
            <w:r w:rsidRPr="00A7566A">
              <w:rPr>
                <w:sz w:val="28"/>
                <w:szCs w:val="28"/>
              </w:rPr>
              <w:t>功率：</w:t>
            </w:r>
          </w:p>
          <w:p w:rsidR="004C7137" w:rsidRPr="00A7566A" w:rsidRDefault="004C7137" w:rsidP="004C7137">
            <w:pPr>
              <w:overflowPunct w:val="0"/>
              <w:autoSpaceDE w:val="0"/>
              <w:autoSpaceDN w:val="0"/>
              <w:adjustRightInd w:val="0"/>
              <w:snapToGrid w:val="0"/>
              <w:rPr>
                <w:sz w:val="28"/>
                <w:szCs w:val="28"/>
              </w:rPr>
            </w:pPr>
            <w:r w:rsidRPr="00A7566A">
              <w:rPr>
                <w:sz w:val="28"/>
                <w:szCs w:val="28"/>
              </w:rPr>
              <w:lastRenderedPageBreak/>
              <w:t>转速：</w:t>
            </w:r>
          </w:p>
        </w:tc>
        <w:tc>
          <w:tcPr>
            <w:tcW w:w="1698" w:type="dxa"/>
          </w:tcPr>
          <w:p w:rsidR="004C7137" w:rsidRPr="00A7566A" w:rsidRDefault="004C7137" w:rsidP="004C7137">
            <w:pPr>
              <w:overflowPunct w:val="0"/>
              <w:autoSpaceDE w:val="0"/>
              <w:autoSpaceDN w:val="0"/>
              <w:adjustRightInd w:val="0"/>
              <w:snapToGrid w:val="0"/>
              <w:rPr>
                <w:sz w:val="28"/>
                <w:szCs w:val="28"/>
              </w:rPr>
            </w:pPr>
          </w:p>
        </w:tc>
        <w:tc>
          <w:tcPr>
            <w:tcW w:w="1842" w:type="dxa"/>
          </w:tcPr>
          <w:p w:rsidR="004C7137" w:rsidRPr="00A7566A" w:rsidRDefault="004C7137" w:rsidP="004C7137">
            <w:pPr>
              <w:overflowPunct w:val="0"/>
              <w:autoSpaceDE w:val="0"/>
              <w:autoSpaceDN w:val="0"/>
              <w:adjustRightInd w:val="0"/>
              <w:snapToGrid w:val="0"/>
              <w:rPr>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bCs/>
                <w:sz w:val="28"/>
                <w:szCs w:val="28"/>
              </w:rPr>
            </w:pPr>
            <w:r w:rsidRPr="00A7566A">
              <w:rPr>
                <w:bCs/>
                <w:sz w:val="28"/>
                <w:szCs w:val="28"/>
              </w:rPr>
              <w:t>√</w:t>
            </w:r>
          </w:p>
        </w:tc>
        <w:tc>
          <w:tcPr>
            <w:tcW w:w="824" w:type="dxa"/>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bCs/>
                <w:sz w:val="28"/>
                <w:szCs w:val="28"/>
              </w:rPr>
              <w:t>√</w:t>
            </w: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血泵</w:t>
            </w:r>
            <w:r w:rsidRPr="00A7566A">
              <w:rPr>
                <w:color w:val="000000" w:themeColor="text1"/>
                <w:sz w:val="28"/>
                <w:szCs w:val="28"/>
              </w:rPr>
              <w:t>2</w:t>
            </w:r>
          </w:p>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（若适用）</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restart"/>
            <w:vAlign w:val="center"/>
          </w:tcPr>
          <w:p w:rsidR="004C7137" w:rsidRPr="00A7566A" w:rsidRDefault="004C7137" w:rsidP="004C7137">
            <w:pPr>
              <w:overflowPunct w:val="0"/>
              <w:autoSpaceDE w:val="0"/>
              <w:autoSpaceDN w:val="0"/>
              <w:adjustRightInd w:val="0"/>
              <w:snapToGrid w:val="0"/>
              <w:jc w:val="center"/>
              <w:rPr>
                <w:sz w:val="28"/>
                <w:szCs w:val="28"/>
              </w:rPr>
            </w:pPr>
            <w:r w:rsidRPr="00A7566A">
              <w:rPr>
                <w:sz w:val="28"/>
                <w:szCs w:val="28"/>
              </w:rPr>
              <w:t>监控</w:t>
            </w:r>
          </w:p>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sz w:val="28"/>
                <w:szCs w:val="28"/>
              </w:rPr>
              <w:t>系统</w:t>
            </w: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流量监测</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流量范围：</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报警限值：</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压力监测</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压力范围：</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报警限值：</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温度监测</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温度范围：</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报警限值：</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气泡监测</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防止空气进入检测方式：</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trHeight w:val="315"/>
          <w:jc w:val="center"/>
        </w:trPr>
        <w:tc>
          <w:tcPr>
            <w:tcW w:w="1272" w:type="dxa"/>
            <w:vMerge w:val="restart"/>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其他</w:t>
            </w: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管路夹</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机械性能（若适用）</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加热模块</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加热效率（若适用）</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温度指标（若适用）</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1983" w:type="dxa"/>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4248" w:type="dxa"/>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1698" w:type="dxa"/>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1842" w:type="dxa"/>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restart"/>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显示</w:t>
            </w:r>
          </w:p>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系统</w:t>
            </w: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lang w:val="en-GB"/>
              </w:rPr>
              <w:t>显示器</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类型：</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尺寸：</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分辨率：</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tcPr>
          <w:p w:rsidR="004C7137" w:rsidRPr="00A7566A" w:rsidRDefault="004C7137" w:rsidP="004C7137">
            <w:pPr>
              <w:adjustRightInd w:val="0"/>
              <w:snapToGrid w:val="0"/>
              <w:jc w:val="center"/>
              <w:rPr>
                <w:sz w:val="28"/>
                <w:szCs w:val="28"/>
              </w:rPr>
            </w:pPr>
            <w:r w:rsidRPr="00A7566A">
              <w:rPr>
                <w:bCs/>
                <w:color w:val="000000" w:themeColor="text1"/>
                <w:sz w:val="28"/>
                <w:szCs w:val="28"/>
              </w:rPr>
              <w:t>… …</w:t>
            </w:r>
          </w:p>
        </w:tc>
        <w:tc>
          <w:tcPr>
            <w:tcW w:w="1983" w:type="dxa"/>
          </w:tcPr>
          <w:p w:rsidR="004C7137" w:rsidRPr="00A7566A" w:rsidRDefault="004C7137" w:rsidP="004C7137">
            <w:pPr>
              <w:adjustRightInd w:val="0"/>
              <w:snapToGrid w:val="0"/>
              <w:jc w:val="center"/>
              <w:rPr>
                <w:sz w:val="28"/>
                <w:szCs w:val="28"/>
              </w:rPr>
            </w:pPr>
            <w:r w:rsidRPr="00A7566A">
              <w:rPr>
                <w:bCs/>
                <w:color w:val="000000" w:themeColor="text1"/>
                <w:sz w:val="28"/>
                <w:szCs w:val="28"/>
              </w:rPr>
              <w:t>… …</w:t>
            </w:r>
          </w:p>
        </w:tc>
        <w:tc>
          <w:tcPr>
            <w:tcW w:w="4248" w:type="dxa"/>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1698" w:type="dxa"/>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1842" w:type="dxa"/>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restart"/>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供电</w:t>
            </w:r>
          </w:p>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系统</w:t>
            </w: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电源模块</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电压：</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电流：</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频率：</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电池</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电池类型：</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lastRenderedPageBreak/>
              <w:t>电压：</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电流：</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容量：</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续航时间：</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restart"/>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附件</w:t>
            </w:r>
          </w:p>
        </w:tc>
        <w:tc>
          <w:tcPr>
            <w:tcW w:w="1699"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支架</w:t>
            </w:r>
          </w:p>
        </w:tc>
        <w:tc>
          <w:tcPr>
            <w:tcW w:w="1983"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4248" w:type="dxa"/>
          </w:tcPr>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尺寸：</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材料：</w:t>
            </w:r>
          </w:p>
          <w:p w:rsidR="004C7137" w:rsidRPr="00A7566A" w:rsidRDefault="004C7137" w:rsidP="004C7137">
            <w:pPr>
              <w:overflowPunct w:val="0"/>
              <w:autoSpaceDE w:val="0"/>
              <w:autoSpaceDN w:val="0"/>
              <w:adjustRightInd w:val="0"/>
              <w:snapToGrid w:val="0"/>
              <w:rPr>
                <w:color w:val="000000" w:themeColor="text1"/>
                <w:sz w:val="28"/>
                <w:szCs w:val="28"/>
              </w:rPr>
            </w:pPr>
            <w:r w:rsidRPr="00A7566A">
              <w:rPr>
                <w:color w:val="000000" w:themeColor="text1"/>
                <w:sz w:val="28"/>
                <w:szCs w:val="28"/>
              </w:rPr>
              <w:t>承重：</w:t>
            </w:r>
          </w:p>
        </w:tc>
        <w:tc>
          <w:tcPr>
            <w:tcW w:w="1698"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842" w:type="dxa"/>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272" w:type="dxa"/>
            <w:vMerge/>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699" w:type="dxa"/>
          </w:tcPr>
          <w:p w:rsidR="004C7137" w:rsidRPr="00A7566A" w:rsidRDefault="004C7137" w:rsidP="004C7137">
            <w:pPr>
              <w:adjustRightInd w:val="0"/>
              <w:snapToGrid w:val="0"/>
              <w:jc w:val="center"/>
              <w:rPr>
                <w:sz w:val="28"/>
                <w:szCs w:val="28"/>
              </w:rPr>
            </w:pPr>
            <w:r w:rsidRPr="00A7566A">
              <w:rPr>
                <w:bCs/>
                <w:color w:val="000000" w:themeColor="text1"/>
                <w:sz w:val="28"/>
                <w:szCs w:val="28"/>
              </w:rPr>
              <w:t>… …</w:t>
            </w:r>
          </w:p>
        </w:tc>
        <w:tc>
          <w:tcPr>
            <w:tcW w:w="1983" w:type="dxa"/>
          </w:tcPr>
          <w:p w:rsidR="004C7137" w:rsidRPr="00A7566A" w:rsidRDefault="004C7137" w:rsidP="004C7137">
            <w:pPr>
              <w:adjustRightInd w:val="0"/>
              <w:snapToGrid w:val="0"/>
              <w:jc w:val="center"/>
              <w:rPr>
                <w:sz w:val="28"/>
                <w:szCs w:val="28"/>
              </w:rPr>
            </w:pPr>
            <w:r w:rsidRPr="00A7566A">
              <w:rPr>
                <w:bCs/>
                <w:color w:val="000000" w:themeColor="text1"/>
                <w:sz w:val="28"/>
                <w:szCs w:val="28"/>
              </w:rPr>
              <w:t>… …</w:t>
            </w:r>
          </w:p>
        </w:tc>
        <w:tc>
          <w:tcPr>
            <w:tcW w:w="4248" w:type="dxa"/>
          </w:tcPr>
          <w:p w:rsidR="004C7137" w:rsidRPr="00A7566A" w:rsidRDefault="004C7137" w:rsidP="004C7137">
            <w:pPr>
              <w:adjustRightInd w:val="0"/>
              <w:snapToGrid w:val="0"/>
              <w:jc w:val="center"/>
              <w:rPr>
                <w:sz w:val="28"/>
                <w:szCs w:val="28"/>
              </w:rPr>
            </w:pPr>
            <w:r w:rsidRPr="00A7566A">
              <w:rPr>
                <w:bCs/>
                <w:color w:val="000000" w:themeColor="text1"/>
                <w:sz w:val="28"/>
                <w:szCs w:val="28"/>
              </w:rPr>
              <w:t>… …</w:t>
            </w:r>
          </w:p>
        </w:tc>
        <w:tc>
          <w:tcPr>
            <w:tcW w:w="1698" w:type="dxa"/>
          </w:tcPr>
          <w:p w:rsidR="004C7137" w:rsidRPr="00A7566A" w:rsidRDefault="004C7137" w:rsidP="004C7137">
            <w:pPr>
              <w:adjustRightInd w:val="0"/>
              <w:snapToGrid w:val="0"/>
              <w:jc w:val="center"/>
              <w:rPr>
                <w:sz w:val="28"/>
                <w:szCs w:val="28"/>
              </w:rPr>
            </w:pPr>
            <w:r w:rsidRPr="00A7566A">
              <w:rPr>
                <w:bCs/>
                <w:color w:val="000000" w:themeColor="text1"/>
                <w:sz w:val="28"/>
                <w:szCs w:val="28"/>
              </w:rPr>
              <w:t>… …</w:t>
            </w:r>
          </w:p>
        </w:tc>
        <w:tc>
          <w:tcPr>
            <w:tcW w:w="1842" w:type="dxa"/>
          </w:tcPr>
          <w:p w:rsidR="004C7137" w:rsidRPr="00A7566A" w:rsidRDefault="004C7137" w:rsidP="004C7137">
            <w:pPr>
              <w:adjustRightInd w:val="0"/>
              <w:snapToGrid w:val="0"/>
              <w:jc w:val="center"/>
              <w:rPr>
                <w:sz w:val="28"/>
                <w:szCs w:val="28"/>
              </w:rPr>
            </w:pPr>
            <w:r w:rsidRPr="00A7566A">
              <w:rPr>
                <w:bCs/>
                <w:color w:val="000000" w:themeColor="text1"/>
                <w:sz w:val="28"/>
                <w:szCs w:val="28"/>
              </w:rPr>
              <w:t>… …</w:t>
            </w:r>
          </w:p>
        </w:tc>
        <w:tc>
          <w:tcPr>
            <w:tcW w:w="86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24" w:type="dxa"/>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bl>
    <w:p w:rsidR="004C7137" w:rsidRPr="00A7566A" w:rsidRDefault="004C7137" w:rsidP="004C7137">
      <w:pPr>
        <w:widowControl/>
        <w:overflowPunct w:val="0"/>
        <w:autoSpaceDE w:val="0"/>
        <w:autoSpaceDN w:val="0"/>
        <w:adjustRightInd w:val="0"/>
        <w:snapToGrid w:val="0"/>
        <w:ind w:firstLine="562"/>
        <w:rPr>
          <w:b/>
          <w:color w:val="000000" w:themeColor="text1"/>
          <w:sz w:val="28"/>
          <w:szCs w:val="28"/>
        </w:rPr>
      </w:pPr>
    </w:p>
    <w:p w:rsidR="004C7137" w:rsidRPr="00A7566A" w:rsidRDefault="004C7137" w:rsidP="004C7137">
      <w:pPr>
        <w:widowControl/>
        <w:overflowPunct w:val="0"/>
        <w:autoSpaceDE w:val="0"/>
        <w:autoSpaceDN w:val="0"/>
        <w:adjustRightInd w:val="0"/>
        <w:snapToGrid w:val="0"/>
        <w:ind w:firstLine="562"/>
        <w:rPr>
          <w:b/>
          <w:color w:val="000000" w:themeColor="text1"/>
          <w:sz w:val="28"/>
          <w:szCs w:val="28"/>
        </w:rPr>
      </w:pPr>
      <w:r w:rsidRPr="00A7566A">
        <w:rPr>
          <w:b/>
          <w:color w:val="000000" w:themeColor="text1"/>
          <w:sz w:val="28"/>
          <w:szCs w:val="28"/>
        </w:rPr>
        <w:br w:type="page"/>
      </w:r>
    </w:p>
    <w:p w:rsidR="00EB19B3" w:rsidRDefault="004C7137" w:rsidP="004C7137">
      <w:pPr>
        <w:overflowPunct w:val="0"/>
        <w:autoSpaceDE w:val="0"/>
        <w:autoSpaceDN w:val="0"/>
        <w:adjustRightInd w:val="0"/>
        <w:snapToGrid w:val="0"/>
        <w:spacing w:beforeLines="50" w:before="217" w:afterLines="50" w:after="217" w:line="520" w:lineRule="exact"/>
        <w:ind w:left="3840" w:hangingChars="1200" w:hanging="3840"/>
        <w:jc w:val="left"/>
        <w:outlineLvl w:val="0"/>
        <w:rPr>
          <w:rFonts w:eastAsia="黑体"/>
          <w:b/>
          <w:color w:val="000000" w:themeColor="text1"/>
          <w:sz w:val="28"/>
          <w:szCs w:val="28"/>
        </w:rPr>
      </w:pPr>
      <w:r w:rsidRPr="00A7566A">
        <w:rPr>
          <w:rFonts w:eastAsia="黑体"/>
          <w:bCs/>
          <w:color w:val="000000" w:themeColor="text1"/>
          <w:szCs w:val="28"/>
        </w:rPr>
        <w:lastRenderedPageBreak/>
        <w:t>附录</w:t>
      </w:r>
      <w:r w:rsidRPr="00A7566A">
        <w:rPr>
          <w:rFonts w:eastAsia="黑体"/>
          <w:bCs/>
          <w:color w:val="000000" w:themeColor="text1"/>
          <w:szCs w:val="28"/>
        </w:rPr>
        <w:t xml:space="preserve"> II</w:t>
      </w:r>
    </w:p>
    <w:p w:rsidR="004C7137" w:rsidRPr="00A7566A" w:rsidRDefault="004C7137" w:rsidP="00EB19B3">
      <w:pPr>
        <w:overflowPunct w:val="0"/>
        <w:autoSpaceDE w:val="0"/>
        <w:autoSpaceDN w:val="0"/>
        <w:adjustRightInd w:val="0"/>
        <w:snapToGrid w:val="0"/>
        <w:spacing w:beforeLines="50" w:before="217" w:afterLines="50" w:after="217" w:line="520" w:lineRule="exact"/>
        <w:ind w:left="5280" w:hangingChars="1200" w:hanging="5280"/>
        <w:jc w:val="center"/>
        <w:outlineLvl w:val="0"/>
        <w:rPr>
          <w:rFonts w:eastAsia="方正小标宋简体"/>
          <w:color w:val="000000" w:themeColor="text1"/>
          <w:sz w:val="44"/>
          <w:szCs w:val="44"/>
        </w:rPr>
      </w:pPr>
      <w:r w:rsidRPr="00A7566A">
        <w:rPr>
          <w:rFonts w:eastAsia="方正小标宋简体"/>
          <w:color w:val="000000" w:themeColor="text1"/>
          <w:sz w:val="44"/>
          <w:szCs w:val="44"/>
        </w:rPr>
        <w:t>产品配置表（适用于产品技术要求）</w:t>
      </w:r>
    </w:p>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该表仅为示例，申请人应根据申报产品实际情况填写。</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该表需要明确各个产品型号规格、产品配置之间的区别。在</w:t>
      </w:r>
      <w:r w:rsidRPr="00A7566A">
        <w:rPr>
          <w:color w:val="000000" w:themeColor="text1"/>
        </w:rPr>
        <w:t>“</w:t>
      </w:r>
      <w:r w:rsidRPr="00A7566A">
        <w:rPr>
          <w:color w:val="000000" w:themeColor="text1"/>
        </w:rPr>
        <w:t>产品型号规格或配置</w:t>
      </w:r>
      <w:r w:rsidRPr="00A7566A">
        <w:rPr>
          <w:color w:val="000000" w:themeColor="text1"/>
        </w:rPr>
        <w:t>”</w:t>
      </w:r>
      <w:r w:rsidRPr="00A7566A">
        <w:rPr>
          <w:color w:val="000000" w:themeColor="text1"/>
        </w:rPr>
        <w:t>一列中，</w:t>
      </w:r>
      <w:r w:rsidRPr="00A7566A">
        <w:rPr>
          <w:color w:val="000000" w:themeColor="text1"/>
        </w:rPr>
        <w:t>“√”</w:t>
      </w:r>
      <w:r w:rsidRPr="00A7566A">
        <w:rPr>
          <w:color w:val="000000" w:themeColor="text1"/>
        </w:rPr>
        <w:t>表示具有，</w:t>
      </w:r>
      <w:r w:rsidRPr="00A7566A">
        <w:rPr>
          <w:color w:val="000000" w:themeColor="text1"/>
        </w:rPr>
        <w:t>“</w:t>
      </w:r>
      <w:r w:rsidRPr="00A7566A">
        <w:rPr>
          <w:color w:val="000000" w:themeColor="text1"/>
        </w:rPr>
        <w:t>空白</w:t>
      </w:r>
      <w:r w:rsidRPr="00A7566A">
        <w:rPr>
          <w:color w:val="000000" w:themeColor="text1"/>
        </w:rPr>
        <w:t>”</w:t>
      </w:r>
      <w:r w:rsidRPr="00A7566A">
        <w:rPr>
          <w:color w:val="000000" w:themeColor="text1"/>
        </w:rPr>
        <w:t>则默认不具有。部件选配信息、部件数量等可以在备注中予以说明。若某部件具有不同规格，需要提供差异性说明。</w:t>
      </w:r>
    </w:p>
    <w:p w:rsidR="004C7137" w:rsidRPr="00A7566A" w:rsidRDefault="004C7137" w:rsidP="004C7137">
      <w:pPr>
        <w:adjustRightInd w:val="0"/>
        <w:snapToGrid w:val="0"/>
        <w:spacing w:afterLines="50" w:after="217" w:line="520" w:lineRule="exact"/>
        <w:ind w:firstLine="640"/>
        <w:rPr>
          <w:color w:val="000000" w:themeColor="text1"/>
        </w:rPr>
      </w:pPr>
      <w:r w:rsidRPr="00A7566A">
        <w:rPr>
          <w:color w:val="000000" w:themeColor="text1"/>
        </w:rPr>
        <w:t>该表需要覆盖产品主要部件、重要功能模式等。</w:t>
      </w:r>
    </w:p>
    <w:p w:rsidR="004C7137" w:rsidRPr="00A7566A" w:rsidRDefault="004C7137" w:rsidP="004C7137">
      <w:pPr>
        <w:adjustRightInd w:val="0"/>
        <w:snapToGrid w:val="0"/>
        <w:spacing w:afterLines="50" w:after="217" w:line="520" w:lineRule="exact"/>
        <w:ind w:firstLine="640"/>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firstRow="1" w:lastRow="0" w:firstColumn="1" w:lastColumn="0" w:noHBand="0" w:noVBand="1"/>
      </w:tblPr>
      <w:tblGrid>
        <w:gridCol w:w="2881"/>
        <w:gridCol w:w="2268"/>
        <w:gridCol w:w="5675"/>
        <w:gridCol w:w="1488"/>
        <w:gridCol w:w="839"/>
        <w:gridCol w:w="786"/>
      </w:tblGrid>
      <w:tr w:rsidR="004C7137" w:rsidRPr="00A7566A" w:rsidTr="004C7137">
        <w:trPr>
          <w:jc w:val="center"/>
        </w:trPr>
        <w:tc>
          <w:tcPr>
            <w:tcW w:w="2881" w:type="dxa"/>
            <w:vMerge w:val="restart"/>
            <w:tcBorders>
              <w:top w:val="single" w:sz="4" w:space="0" w:color="auto"/>
              <w:left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名称</w:t>
            </w:r>
          </w:p>
        </w:tc>
        <w:tc>
          <w:tcPr>
            <w:tcW w:w="2268" w:type="dxa"/>
            <w:vMerge w:val="restart"/>
            <w:tcBorders>
              <w:top w:val="single" w:sz="4" w:space="0" w:color="auto"/>
              <w:left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型号</w:t>
            </w:r>
          </w:p>
        </w:tc>
        <w:tc>
          <w:tcPr>
            <w:tcW w:w="5675" w:type="dxa"/>
            <w:vMerge w:val="restart"/>
            <w:tcBorders>
              <w:top w:val="single" w:sz="4" w:space="0" w:color="auto"/>
              <w:left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规格参数</w:t>
            </w:r>
          </w:p>
        </w:tc>
        <w:tc>
          <w:tcPr>
            <w:tcW w:w="1488" w:type="dxa"/>
            <w:vMerge w:val="restart"/>
            <w:tcBorders>
              <w:top w:val="single" w:sz="4" w:space="0" w:color="auto"/>
              <w:left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备注</w:t>
            </w:r>
          </w:p>
        </w:tc>
        <w:tc>
          <w:tcPr>
            <w:tcW w:w="1625" w:type="dxa"/>
            <w:gridSpan w:val="2"/>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产品型号规格或配置</w:t>
            </w:r>
          </w:p>
        </w:tc>
      </w:tr>
      <w:tr w:rsidR="004C7137" w:rsidRPr="00A7566A" w:rsidTr="004C7137">
        <w:trPr>
          <w:jc w:val="center"/>
        </w:trPr>
        <w:tc>
          <w:tcPr>
            <w:tcW w:w="2881" w:type="dxa"/>
            <w:vMerge/>
            <w:tcBorders>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2268" w:type="dxa"/>
            <w:vMerge/>
            <w:tcBorders>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5675" w:type="dxa"/>
            <w:vMerge/>
            <w:tcBorders>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1488" w:type="dxa"/>
            <w:vMerge/>
            <w:tcBorders>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1</w:t>
            </w: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2</w:t>
            </w:r>
          </w:p>
        </w:tc>
      </w:tr>
      <w:tr w:rsidR="004C7137" w:rsidRPr="00A7566A"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基本组成</w:t>
            </w: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主机</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left"/>
              <w:rPr>
                <w:color w:val="000000" w:themeColor="text1"/>
                <w:sz w:val="28"/>
                <w:szCs w:val="28"/>
              </w:rPr>
            </w:pPr>
            <w:r w:rsidRPr="00A7566A">
              <w:rPr>
                <w:color w:val="000000" w:themeColor="text1"/>
                <w:sz w:val="28"/>
                <w:szCs w:val="28"/>
              </w:rPr>
              <w:t>型号</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w:t>
            </w: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w:t>
            </w:r>
          </w:p>
        </w:tc>
      </w:tr>
      <w:tr w:rsidR="004C7137" w:rsidRPr="00A7566A" w:rsidTr="004C7137">
        <w:trPr>
          <w:jc w:val="center"/>
        </w:trPr>
        <w:tc>
          <w:tcPr>
            <w:tcW w:w="2881" w:type="dxa"/>
            <w:vMerge w:val="restart"/>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部件</w:t>
            </w:r>
            <w:r w:rsidRPr="00A7566A">
              <w:rPr>
                <w:color w:val="000000" w:themeColor="text1"/>
                <w:sz w:val="28"/>
                <w:szCs w:val="28"/>
              </w:rPr>
              <w:t>A</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left"/>
              <w:rPr>
                <w:color w:val="000000" w:themeColor="text1"/>
                <w:sz w:val="28"/>
                <w:szCs w:val="28"/>
              </w:rPr>
            </w:pPr>
            <w:r w:rsidRPr="00A7566A">
              <w:rPr>
                <w:color w:val="000000" w:themeColor="text1"/>
                <w:sz w:val="28"/>
                <w:szCs w:val="28"/>
              </w:rPr>
              <w:t>型号</w:t>
            </w:r>
            <w:r w:rsidRPr="00A7566A">
              <w:rPr>
                <w:color w:val="000000" w:themeColor="text1"/>
                <w:sz w:val="28"/>
                <w:szCs w:val="28"/>
              </w:rPr>
              <w:t>A1</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w:t>
            </w: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p>
        </w:tc>
      </w:tr>
      <w:tr w:rsidR="004C7137" w:rsidRPr="00A7566A" w:rsidTr="004C7137">
        <w:trPr>
          <w:jc w:val="center"/>
        </w:trPr>
        <w:tc>
          <w:tcPr>
            <w:tcW w:w="2881" w:type="dxa"/>
            <w:vMerge/>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left"/>
              <w:rPr>
                <w:color w:val="000000" w:themeColor="text1"/>
                <w:sz w:val="28"/>
                <w:szCs w:val="28"/>
              </w:rPr>
            </w:pPr>
            <w:r w:rsidRPr="00A7566A">
              <w:rPr>
                <w:color w:val="000000" w:themeColor="text1"/>
                <w:sz w:val="28"/>
                <w:szCs w:val="28"/>
              </w:rPr>
              <w:t>型号</w:t>
            </w:r>
            <w:r w:rsidRPr="00A7566A">
              <w:rPr>
                <w:color w:val="000000" w:themeColor="text1"/>
                <w:sz w:val="28"/>
                <w:szCs w:val="28"/>
              </w:rPr>
              <w:t>A2</w:t>
            </w:r>
          </w:p>
        </w:tc>
        <w:tc>
          <w:tcPr>
            <w:tcW w:w="5675"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w:t>
            </w:r>
          </w:p>
        </w:tc>
      </w:tr>
      <w:tr w:rsidR="004C7137" w:rsidRPr="00A7566A" w:rsidTr="004C7137">
        <w:trPr>
          <w:jc w:val="center"/>
        </w:trPr>
        <w:tc>
          <w:tcPr>
            <w:tcW w:w="2881" w:type="dxa"/>
            <w:vMerge w:val="restart"/>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部件</w:t>
            </w:r>
            <w:r w:rsidRPr="00A7566A">
              <w:rPr>
                <w:color w:val="000000" w:themeColor="text1"/>
                <w:sz w:val="28"/>
                <w:szCs w:val="28"/>
              </w:rPr>
              <w:t>B</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left"/>
              <w:rPr>
                <w:color w:val="000000" w:themeColor="text1"/>
                <w:sz w:val="28"/>
                <w:szCs w:val="28"/>
              </w:rPr>
            </w:pPr>
            <w:r w:rsidRPr="00A7566A">
              <w:rPr>
                <w:color w:val="000000" w:themeColor="text1"/>
                <w:sz w:val="28"/>
                <w:szCs w:val="28"/>
              </w:rPr>
              <w:t>型号</w:t>
            </w:r>
            <w:r w:rsidRPr="00A7566A">
              <w:rPr>
                <w:color w:val="000000" w:themeColor="text1"/>
                <w:sz w:val="28"/>
                <w:szCs w:val="28"/>
              </w:rPr>
              <w:t>B1</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2881" w:type="dxa"/>
            <w:vMerge/>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left"/>
              <w:rPr>
                <w:color w:val="000000" w:themeColor="text1"/>
                <w:sz w:val="28"/>
                <w:szCs w:val="28"/>
              </w:rPr>
            </w:pPr>
            <w:r w:rsidRPr="00A7566A">
              <w:rPr>
                <w:color w:val="000000" w:themeColor="text1"/>
                <w:sz w:val="28"/>
                <w:szCs w:val="28"/>
              </w:rPr>
              <w:t>型号</w:t>
            </w:r>
            <w:r w:rsidRPr="00A7566A">
              <w:rPr>
                <w:color w:val="000000" w:themeColor="text1"/>
                <w:sz w:val="28"/>
                <w:szCs w:val="28"/>
              </w:rPr>
              <w:t>B2</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2268"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5675"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1488"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bCs/>
                <w:color w:val="000000" w:themeColor="text1"/>
                <w:sz w:val="28"/>
                <w:szCs w:val="28"/>
              </w:rPr>
              <w:t>… …</w:t>
            </w: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其他组件</w:t>
            </w: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挂架</w:t>
            </w:r>
            <w:r w:rsidRPr="00A7566A">
              <w:rPr>
                <w:color w:val="000000" w:themeColor="text1"/>
                <w:sz w:val="28"/>
                <w:szCs w:val="28"/>
              </w:rPr>
              <w:t>/</w:t>
            </w:r>
            <w:r w:rsidRPr="00A7566A">
              <w:rPr>
                <w:color w:val="000000" w:themeColor="text1"/>
                <w:sz w:val="28"/>
                <w:szCs w:val="28"/>
              </w:rPr>
              <w:t>支架</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left"/>
              <w:rPr>
                <w:bCs/>
                <w:color w:val="000000" w:themeColor="text1"/>
                <w:sz w:val="28"/>
                <w:szCs w:val="28"/>
              </w:rPr>
            </w:pPr>
            <w:r w:rsidRPr="00A7566A">
              <w:rPr>
                <w:bCs/>
                <w:color w:val="000000" w:themeColor="text1"/>
                <w:sz w:val="28"/>
                <w:szCs w:val="28"/>
              </w:rPr>
              <w:t>型号</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功能模式</w:t>
            </w: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应用模式</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运行模式</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rPr>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13937" w:type="dxa"/>
            <w:gridSpan w:val="6"/>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软件组件</w:t>
            </w: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r w:rsidRPr="00A7566A">
              <w:rPr>
                <w:color w:val="000000" w:themeColor="text1"/>
                <w:sz w:val="28"/>
                <w:szCs w:val="28"/>
              </w:rPr>
              <w:t>软件名称</w:t>
            </w:r>
          </w:p>
        </w:tc>
        <w:tc>
          <w:tcPr>
            <w:tcW w:w="2268"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软件型号</w:t>
            </w:r>
          </w:p>
        </w:tc>
        <w:tc>
          <w:tcPr>
            <w:tcW w:w="5675"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rPr>
                <w:color w:val="000000" w:themeColor="text1"/>
                <w:sz w:val="28"/>
                <w:szCs w:val="28"/>
                <w:lang w:val="en-GB"/>
              </w:rPr>
            </w:pPr>
            <w:r w:rsidRPr="00A7566A">
              <w:rPr>
                <w:color w:val="000000" w:themeColor="text1"/>
                <w:sz w:val="28"/>
                <w:szCs w:val="28"/>
                <w:lang w:val="en-GB"/>
              </w:rPr>
              <w:t>软件发布版本：（若适用）</w:t>
            </w:r>
          </w:p>
        </w:tc>
        <w:tc>
          <w:tcPr>
            <w:tcW w:w="1488"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rPr>
                <w:color w:val="000000" w:themeColor="text1"/>
                <w:sz w:val="28"/>
                <w:szCs w:val="28"/>
                <w:lang w:val="en-GB"/>
              </w:rPr>
            </w:pP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r w:rsidR="004C7137" w:rsidRPr="00A7566A" w:rsidTr="004C7137">
        <w:trPr>
          <w:jc w:val="center"/>
        </w:trPr>
        <w:tc>
          <w:tcPr>
            <w:tcW w:w="2881"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226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5675"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1488" w:type="dxa"/>
            <w:tcBorders>
              <w:top w:val="single" w:sz="4" w:space="0" w:color="auto"/>
              <w:left w:val="single" w:sz="4" w:space="0" w:color="auto"/>
              <w:bottom w:val="single" w:sz="4" w:space="0" w:color="auto"/>
              <w:right w:val="single" w:sz="4" w:space="0" w:color="auto"/>
            </w:tcBorders>
          </w:tcPr>
          <w:p w:rsidR="004C7137" w:rsidRPr="00A7566A" w:rsidRDefault="004C7137" w:rsidP="004C7137">
            <w:pPr>
              <w:overflowPunct w:val="0"/>
              <w:autoSpaceDE w:val="0"/>
              <w:autoSpaceDN w:val="0"/>
              <w:adjustRightInd w:val="0"/>
              <w:snapToGrid w:val="0"/>
              <w:jc w:val="center"/>
              <w:rPr>
                <w:bCs/>
                <w:color w:val="000000" w:themeColor="text1"/>
                <w:sz w:val="28"/>
                <w:szCs w:val="28"/>
              </w:rPr>
            </w:pPr>
            <w:r w:rsidRPr="00A7566A">
              <w:rPr>
                <w:bCs/>
                <w:color w:val="000000" w:themeColor="text1"/>
                <w:sz w:val="28"/>
                <w:szCs w:val="28"/>
              </w:rPr>
              <w:t>… …</w:t>
            </w:r>
          </w:p>
        </w:tc>
        <w:tc>
          <w:tcPr>
            <w:tcW w:w="839"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c>
          <w:tcPr>
            <w:tcW w:w="786" w:type="dxa"/>
            <w:tcBorders>
              <w:top w:val="single" w:sz="4" w:space="0" w:color="auto"/>
              <w:left w:val="single" w:sz="4" w:space="0" w:color="auto"/>
              <w:bottom w:val="single" w:sz="4" w:space="0" w:color="auto"/>
              <w:right w:val="single" w:sz="4" w:space="0" w:color="auto"/>
            </w:tcBorders>
            <w:vAlign w:val="center"/>
          </w:tcPr>
          <w:p w:rsidR="004C7137" w:rsidRPr="00A7566A" w:rsidRDefault="004C7137" w:rsidP="004C7137">
            <w:pPr>
              <w:overflowPunct w:val="0"/>
              <w:autoSpaceDE w:val="0"/>
              <w:autoSpaceDN w:val="0"/>
              <w:adjustRightInd w:val="0"/>
              <w:snapToGrid w:val="0"/>
              <w:jc w:val="center"/>
              <w:rPr>
                <w:color w:val="000000" w:themeColor="text1"/>
                <w:sz w:val="28"/>
                <w:szCs w:val="28"/>
              </w:rPr>
            </w:pPr>
          </w:p>
        </w:tc>
      </w:tr>
    </w:tbl>
    <w:p w:rsidR="004C7137" w:rsidRPr="00A7566A" w:rsidRDefault="004C7137" w:rsidP="004C7137">
      <w:pPr>
        <w:adjustRightInd w:val="0"/>
        <w:snapToGrid w:val="0"/>
        <w:ind w:firstLine="640"/>
        <w:rPr>
          <w:color w:val="000000" w:themeColor="text1"/>
        </w:rPr>
      </w:pPr>
    </w:p>
    <w:p w:rsidR="004C7137" w:rsidRPr="00A7566A" w:rsidRDefault="004C7137" w:rsidP="004C7137">
      <w:pPr>
        <w:adjustRightInd w:val="0"/>
        <w:snapToGrid w:val="0"/>
        <w:spacing w:afterLines="50" w:after="217"/>
        <w:rPr>
          <w:rFonts w:eastAsia="方正小标宋简体"/>
          <w:color w:val="000000" w:themeColor="text1"/>
        </w:rPr>
      </w:pPr>
    </w:p>
    <w:p w:rsidR="004C7137" w:rsidRPr="00A7566A" w:rsidRDefault="004C7137" w:rsidP="004C7137">
      <w:pPr>
        <w:overflowPunct w:val="0"/>
        <w:autoSpaceDE w:val="0"/>
        <w:autoSpaceDN w:val="0"/>
        <w:adjustRightInd w:val="0"/>
        <w:snapToGrid w:val="0"/>
        <w:ind w:firstLine="562"/>
        <w:rPr>
          <w:b/>
          <w:color w:val="000000" w:themeColor="text1"/>
          <w:sz w:val="28"/>
          <w:szCs w:val="28"/>
        </w:rPr>
        <w:sectPr w:rsidR="004C7137" w:rsidRPr="00A7566A" w:rsidSect="004C7137">
          <w:pgSz w:w="16838" w:h="11906" w:orient="landscape"/>
          <w:pgMar w:top="1418" w:right="1134" w:bottom="1134" w:left="1134" w:header="567" w:footer="567" w:gutter="0"/>
          <w:cols w:space="425"/>
          <w:docGrid w:type="lines" w:linePitch="435"/>
        </w:sectPr>
      </w:pPr>
    </w:p>
    <w:p w:rsidR="00EB19B3" w:rsidRDefault="004C7137" w:rsidP="004C7137">
      <w:pPr>
        <w:overflowPunct w:val="0"/>
        <w:autoSpaceDE w:val="0"/>
        <w:autoSpaceDN w:val="0"/>
        <w:adjustRightInd w:val="0"/>
        <w:snapToGrid w:val="0"/>
        <w:spacing w:line="520" w:lineRule="atLeast"/>
        <w:ind w:left="2400" w:hangingChars="750" w:hanging="2400"/>
        <w:jc w:val="left"/>
        <w:outlineLvl w:val="0"/>
        <w:rPr>
          <w:rFonts w:eastAsia="黑体"/>
          <w:bCs/>
          <w:color w:val="000000" w:themeColor="text1"/>
          <w:szCs w:val="28"/>
        </w:rPr>
      </w:pPr>
      <w:r w:rsidRPr="00A7566A">
        <w:rPr>
          <w:rFonts w:eastAsia="黑体"/>
          <w:bCs/>
          <w:color w:val="000000" w:themeColor="text1"/>
          <w:szCs w:val="28"/>
        </w:rPr>
        <w:lastRenderedPageBreak/>
        <w:t>附录</w:t>
      </w:r>
      <w:r w:rsidR="00EB19B3">
        <w:rPr>
          <w:rFonts w:eastAsia="黑体"/>
          <w:bCs/>
          <w:color w:val="000000" w:themeColor="text1"/>
          <w:szCs w:val="28"/>
        </w:rPr>
        <w:t xml:space="preserve"> III</w:t>
      </w:r>
    </w:p>
    <w:p w:rsidR="00EB19B3" w:rsidRDefault="00EB19B3" w:rsidP="004C7137">
      <w:pPr>
        <w:overflowPunct w:val="0"/>
        <w:autoSpaceDE w:val="0"/>
        <w:autoSpaceDN w:val="0"/>
        <w:adjustRightInd w:val="0"/>
        <w:snapToGrid w:val="0"/>
        <w:spacing w:line="520" w:lineRule="atLeast"/>
        <w:ind w:left="2400" w:hangingChars="750" w:hanging="2400"/>
        <w:jc w:val="left"/>
        <w:outlineLvl w:val="0"/>
        <w:rPr>
          <w:rFonts w:eastAsia="黑体"/>
          <w:bCs/>
          <w:color w:val="000000" w:themeColor="text1"/>
          <w:szCs w:val="28"/>
        </w:rPr>
      </w:pPr>
    </w:p>
    <w:p w:rsidR="004C7137" w:rsidRPr="00A7566A" w:rsidRDefault="004C7137" w:rsidP="00EB19B3">
      <w:pPr>
        <w:overflowPunct w:val="0"/>
        <w:autoSpaceDE w:val="0"/>
        <w:autoSpaceDN w:val="0"/>
        <w:adjustRightInd w:val="0"/>
        <w:snapToGrid w:val="0"/>
        <w:spacing w:line="520" w:lineRule="atLeast"/>
        <w:ind w:left="3300" w:hangingChars="750" w:hanging="3300"/>
        <w:jc w:val="center"/>
        <w:outlineLvl w:val="0"/>
        <w:rPr>
          <w:rFonts w:eastAsia="方正小标宋简体"/>
          <w:color w:val="000000" w:themeColor="text1"/>
          <w:sz w:val="44"/>
          <w:szCs w:val="44"/>
        </w:rPr>
      </w:pPr>
      <w:r w:rsidRPr="00A7566A">
        <w:rPr>
          <w:rFonts w:eastAsia="方正小标宋简体"/>
          <w:color w:val="000000" w:themeColor="text1"/>
          <w:sz w:val="44"/>
          <w:szCs w:val="44"/>
        </w:rPr>
        <w:t>ECMO</w:t>
      </w:r>
      <w:r w:rsidRPr="00A7566A">
        <w:rPr>
          <w:rFonts w:eastAsia="方正小标宋简体"/>
          <w:color w:val="000000" w:themeColor="text1"/>
          <w:sz w:val="44"/>
          <w:szCs w:val="44"/>
        </w:rPr>
        <w:t>设备电池评价</w:t>
      </w:r>
    </w:p>
    <w:p w:rsidR="004C7137" w:rsidRPr="00A7566A" w:rsidRDefault="004C7137" w:rsidP="004C7137">
      <w:pPr>
        <w:overflowPunct w:val="0"/>
        <w:autoSpaceDE w:val="0"/>
        <w:autoSpaceDN w:val="0"/>
        <w:adjustRightInd w:val="0"/>
        <w:snapToGrid w:val="0"/>
        <w:spacing w:line="520" w:lineRule="atLeast"/>
        <w:jc w:val="left"/>
        <w:rPr>
          <w:color w:val="000000" w:themeColor="text1"/>
        </w:rPr>
      </w:pPr>
    </w:p>
    <w:p w:rsidR="004C7137" w:rsidRPr="00A7566A" w:rsidRDefault="004C7137" w:rsidP="004C7137">
      <w:pPr>
        <w:tabs>
          <w:tab w:val="left" w:pos="9781"/>
        </w:tabs>
        <w:adjustRightInd w:val="0"/>
        <w:snapToGrid w:val="0"/>
        <w:spacing w:line="520" w:lineRule="atLeast"/>
        <w:ind w:firstLine="640"/>
        <w:outlineLvl w:val="1"/>
        <w:rPr>
          <w:rFonts w:eastAsia="黑体"/>
          <w:color w:val="000000" w:themeColor="text1"/>
        </w:rPr>
      </w:pPr>
      <w:r w:rsidRPr="00A7566A">
        <w:rPr>
          <w:rFonts w:eastAsia="黑体"/>
          <w:color w:val="000000" w:themeColor="text1"/>
        </w:rPr>
        <w:t>一、电池类型</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按照是否可重复使用，产品电池一般可以分为两种类型：</w:t>
      </w:r>
    </w:p>
    <w:p w:rsidR="004C7137" w:rsidRPr="00A7566A" w:rsidRDefault="004C7137" w:rsidP="0010320F">
      <w:pPr>
        <w:numPr>
          <w:ilvl w:val="0"/>
          <w:numId w:val="8"/>
        </w:numPr>
        <w:tabs>
          <w:tab w:val="left" w:pos="327"/>
          <w:tab w:val="left" w:pos="9781"/>
        </w:tabs>
        <w:adjustRightInd w:val="0"/>
        <w:snapToGrid w:val="0"/>
        <w:spacing w:line="520" w:lineRule="atLeast"/>
        <w:ind w:firstLineChars="200" w:firstLine="640"/>
        <w:rPr>
          <w:color w:val="000000" w:themeColor="text1"/>
        </w:rPr>
      </w:pPr>
      <w:r w:rsidRPr="00A7566A">
        <w:rPr>
          <w:color w:val="000000" w:themeColor="text1"/>
        </w:rPr>
        <w:t>一次性使用的电池（预期不可充电）。</w:t>
      </w:r>
    </w:p>
    <w:p w:rsidR="004C7137" w:rsidRPr="00A7566A" w:rsidRDefault="004C7137" w:rsidP="0010320F">
      <w:pPr>
        <w:numPr>
          <w:ilvl w:val="0"/>
          <w:numId w:val="8"/>
        </w:numPr>
        <w:tabs>
          <w:tab w:val="left" w:pos="327"/>
          <w:tab w:val="left" w:pos="9781"/>
        </w:tabs>
        <w:adjustRightInd w:val="0"/>
        <w:snapToGrid w:val="0"/>
        <w:spacing w:line="520" w:lineRule="atLeast"/>
        <w:ind w:firstLineChars="200" w:firstLine="640"/>
        <w:rPr>
          <w:color w:val="000000" w:themeColor="text1"/>
        </w:rPr>
      </w:pPr>
      <w:r w:rsidRPr="00A7566A">
        <w:rPr>
          <w:color w:val="000000" w:themeColor="text1"/>
        </w:rPr>
        <w:t>可充电电池（预期可重复充电，循环多次使用）。</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ECMO</w:t>
      </w:r>
      <w:r w:rsidRPr="00A7566A">
        <w:rPr>
          <w:color w:val="000000" w:themeColor="text1"/>
        </w:rPr>
        <w:t>设备电池一般采用可充电电池，通常为多块电池构成的电池组形态，并考虑了备用电池的需求。申请人需要结合</w:t>
      </w:r>
      <w:r w:rsidRPr="00A7566A">
        <w:rPr>
          <w:color w:val="000000" w:themeColor="text1"/>
        </w:rPr>
        <w:t>ECMO</w:t>
      </w:r>
      <w:r w:rsidRPr="00A7566A">
        <w:rPr>
          <w:color w:val="000000" w:themeColor="text1"/>
        </w:rPr>
        <w:t>设备的实际配置情况，对电池或电池组开展评价研究。</w:t>
      </w:r>
    </w:p>
    <w:p w:rsidR="004C7137" w:rsidRPr="00A7566A" w:rsidRDefault="004C7137" w:rsidP="004C7137">
      <w:pPr>
        <w:tabs>
          <w:tab w:val="left" w:pos="9781"/>
        </w:tabs>
        <w:adjustRightInd w:val="0"/>
        <w:snapToGrid w:val="0"/>
        <w:spacing w:line="520" w:lineRule="atLeast"/>
        <w:ind w:firstLine="640"/>
        <w:outlineLvl w:val="1"/>
        <w:rPr>
          <w:rFonts w:eastAsia="黑体"/>
          <w:color w:val="000000" w:themeColor="text1"/>
        </w:rPr>
      </w:pPr>
      <w:r w:rsidRPr="00A7566A">
        <w:rPr>
          <w:rFonts w:eastAsia="黑体"/>
          <w:color w:val="000000" w:themeColor="text1"/>
        </w:rPr>
        <w:t>二、可充电电池和电池组的要求</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可充电电池的性能和寿命是产品评价研究需要</w:t>
      </w:r>
      <w:proofErr w:type="gramStart"/>
      <w:r w:rsidRPr="00A7566A">
        <w:rPr>
          <w:color w:val="000000" w:themeColor="text1"/>
        </w:rPr>
        <w:t>考量</w:t>
      </w:r>
      <w:proofErr w:type="gramEnd"/>
      <w:r w:rsidRPr="00A7566A">
        <w:rPr>
          <w:color w:val="000000" w:themeColor="text1"/>
        </w:rPr>
        <w:t>的重要内容。申请人开展评价工作时，建议关注电池的工作条件和要求，例如：场景、温度、电流损耗、充电</w:t>
      </w:r>
      <w:r w:rsidRPr="00A7566A">
        <w:rPr>
          <w:color w:val="000000" w:themeColor="text1"/>
        </w:rPr>
        <w:t>/</w:t>
      </w:r>
      <w:r w:rsidRPr="00A7566A">
        <w:rPr>
          <w:color w:val="000000" w:themeColor="text1"/>
        </w:rPr>
        <w:t>放电规程等。若申请人通过测试进行评价，则测试报告一般至少需要包括：试验方案、验收标准、试验结果。</w:t>
      </w:r>
    </w:p>
    <w:p w:rsidR="004C7137" w:rsidRPr="00A7566A" w:rsidRDefault="004C7137" w:rsidP="0010320F">
      <w:pPr>
        <w:numPr>
          <w:ilvl w:val="0"/>
          <w:numId w:val="14"/>
        </w:numPr>
        <w:tabs>
          <w:tab w:val="left" w:pos="396"/>
          <w:tab w:val="left" w:pos="9781"/>
        </w:tabs>
        <w:adjustRightInd w:val="0"/>
        <w:snapToGrid w:val="0"/>
        <w:spacing w:line="520" w:lineRule="atLeast"/>
        <w:ind w:left="0" w:firstLineChars="200" w:firstLine="640"/>
        <w:rPr>
          <w:color w:val="000000" w:themeColor="text1"/>
        </w:rPr>
      </w:pPr>
      <w:r w:rsidRPr="00A7566A">
        <w:rPr>
          <w:color w:val="000000" w:themeColor="text1"/>
        </w:rPr>
        <w:t>电池标称值</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一般包括：尺寸规格、电池类型、标准电压、容量（安培小时）、包装、连接方法、充电能力等。</w:t>
      </w:r>
    </w:p>
    <w:p w:rsidR="004C7137" w:rsidRPr="00A7566A" w:rsidRDefault="004C7137" w:rsidP="0010320F">
      <w:pPr>
        <w:numPr>
          <w:ilvl w:val="0"/>
          <w:numId w:val="14"/>
        </w:numPr>
        <w:tabs>
          <w:tab w:val="left" w:pos="396"/>
          <w:tab w:val="left" w:pos="9781"/>
        </w:tabs>
        <w:adjustRightInd w:val="0"/>
        <w:snapToGrid w:val="0"/>
        <w:spacing w:line="520" w:lineRule="atLeast"/>
        <w:ind w:left="0" w:firstLineChars="200" w:firstLine="640"/>
        <w:rPr>
          <w:color w:val="000000" w:themeColor="text1"/>
        </w:rPr>
      </w:pPr>
      <w:r w:rsidRPr="00A7566A">
        <w:rPr>
          <w:color w:val="000000" w:themeColor="text1"/>
        </w:rPr>
        <w:t>电池寿命循环试验</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测试电池的有效充电和放电循环次数。</w:t>
      </w:r>
    </w:p>
    <w:p w:rsidR="004C7137" w:rsidRPr="00A7566A" w:rsidRDefault="004C7137" w:rsidP="0010320F">
      <w:pPr>
        <w:numPr>
          <w:ilvl w:val="0"/>
          <w:numId w:val="14"/>
        </w:numPr>
        <w:tabs>
          <w:tab w:val="left" w:pos="387"/>
          <w:tab w:val="left" w:pos="9781"/>
        </w:tabs>
        <w:adjustRightInd w:val="0"/>
        <w:snapToGrid w:val="0"/>
        <w:spacing w:line="520" w:lineRule="atLeast"/>
        <w:ind w:left="0" w:firstLineChars="200" w:firstLine="640"/>
        <w:rPr>
          <w:color w:val="000000" w:themeColor="text1"/>
        </w:rPr>
      </w:pPr>
      <w:r w:rsidRPr="00A7566A">
        <w:rPr>
          <w:color w:val="000000" w:themeColor="text1"/>
        </w:rPr>
        <w:t>电池温度试验</w:t>
      </w:r>
    </w:p>
    <w:p w:rsidR="004C7137" w:rsidRPr="00A7566A" w:rsidRDefault="004C7137" w:rsidP="004C7137">
      <w:pPr>
        <w:tabs>
          <w:tab w:val="left" w:pos="9781"/>
        </w:tabs>
        <w:adjustRightInd w:val="0"/>
        <w:snapToGrid w:val="0"/>
        <w:spacing w:line="520" w:lineRule="atLeast"/>
        <w:ind w:firstLine="608"/>
        <w:rPr>
          <w:color w:val="000000" w:themeColor="text1"/>
        </w:rPr>
      </w:pPr>
      <w:r w:rsidRPr="00A7566A">
        <w:rPr>
          <w:color w:val="000000" w:themeColor="text1"/>
          <w:spacing w:val="-8"/>
        </w:rPr>
        <w:lastRenderedPageBreak/>
        <w:t>测试</w:t>
      </w:r>
      <w:r w:rsidRPr="00A7566A">
        <w:rPr>
          <w:color w:val="000000" w:themeColor="text1"/>
        </w:rPr>
        <w:t>电池</w:t>
      </w:r>
      <w:r w:rsidRPr="00A7566A">
        <w:rPr>
          <w:color w:val="000000" w:themeColor="text1"/>
          <w:spacing w:val="-8"/>
        </w:rPr>
        <w:t>安全工作的温度范围。例如：电池</w:t>
      </w:r>
      <w:r w:rsidRPr="00A7566A">
        <w:rPr>
          <w:color w:val="000000" w:themeColor="text1"/>
        </w:rPr>
        <w:t>可用容量（</w:t>
      </w:r>
      <w:r w:rsidRPr="00A7566A">
        <w:rPr>
          <w:color w:val="000000" w:themeColor="text1"/>
        </w:rPr>
        <w:t>%</w:t>
      </w:r>
      <w:r w:rsidRPr="00A7566A">
        <w:rPr>
          <w:color w:val="000000" w:themeColor="text1"/>
        </w:rPr>
        <w:t>）</w:t>
      </w:r>
      <w:r w:rsidRPr="00A7566A">
        <w:rPr>
          <w:color w:val="000000" w:themeColor="text1"/>
        </w:rPr>
        <w:t xml:space="preserve"> vs. </w:t>
      </w:r>
      <w:r w:rsidRPr="00A7566A">
        <w:rPr>
          <w:color w:val="000000" w:themeColor="text1"/>
        </w:rPr>
        <w:t>工作温度。</w:t>
      </w:r>
    </w:p>
    <w:p w:rsidR="004C7137" w:rsidRPr="00A7566A" w:rsidRDefault="004C7137" w:rsidP="0010320F">
      <w:pPr>
        <w:numPr>
          <w:ilvl w:val="0"/>
          <w:numId w:val="14"/>
        </w:numPr>
        <w:tabs>
          <w:tab w:val="left" w:pos="387"/>
          <w:tab w:val="left" w:pos="9781"/>
        </w:tabs>
        <w:adjustRightInd w:val="0"/>
        <w:snapToGrid w:val="0"/>
        <w:spacing w:line="520" w:lineRule="atLeast"/>
        <w:ind w:left="0" w:firstLineChars="200" w:firstLine="640"/>
        <w:rPr>
          <w:color w:val="000000" w:themeColor="text1"/>
        </w:rPr>
      </w:pPr>
      <w:r w:rsidRPr="00A7566A">
        <w:rPr>
          <w:color w:val="000000" w:themeColor="text1"/>
        </w:rPr>
        <w:t>电池放电特性试验</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一般包括：电池可用容量</w:t>
      </w:r>
      <w:r w:rsidRPr="00A7566A">
        <w:rPr>
          <w:color w:val="000000" w:themeColor="text1"/>
        </w:rPr>
        <w:t xml:space="preserve"> vs. </w:t>
      </w:r>
      <w:r w:rsidRPr="00A7566A">
        <w:rPr>
          <w:color w:val="000000" w:themeColor="text1"/>
        </w:rPr>
        <w:t>放电速率；电池电压</w:t>
      </w:r>
      <w:r w:rsidRPr="00A7566A">
        <w:rPr>
          <w:color w:val="000000" w:themeColor="text1"/>
        </w:rPr>
        <w:t xml:space="preserve"> vs. </w:t>
      </w:r>
      <w:r w:rsidRPr="00A7566A">
        <w:rPr>
          <w:color w:val="000000" w:themeColor="text1"/>
        </w:rPr>
        <w:t>放电速率；电池电压</w:t>
      </w:r>
      <w:r w:rsidRPr="00A7566A">
        <w:rPr>
          <w:color w:val="000000" w:themeColor="text1"/>
        </w:rPr>
        <w:t xml:space="preserve"> vs. </w:t>
      </w:r>
      <w:r w:rsidRPr="00A7566A">
        <w:rPr>
          <w:color w:val="000000" w:themeColor="text1"/>
        </w:rPr>
        <w:t>放电时间（小时，低速率）；电池电压</w:t>
      </w:r>
      <w:r w:rsidRPr="00A7566A">
        <w:rPr>
          <w:color w:val="000000" w:themeColor="text1"/>
        </w:rPr>
        <w:t xml:space="preserve"> vs. </w:t>
      </w:r>
      <w:r w:rsidRPr="00A7566A">
        <w:rPr>
          <w:color w:val="000000" w:themeColor="text1"/>
        </w:rPr>
        <w:t>放电时间（小时，高速率）。</w:t>
      </w:r>
    </w:p>
    <w:p w:rsidR="004C7137" w:rsidRPr="00A7566A" w:rsidRDefault="004C7137" w:rsidP="0010320F">
      <w:pPr>
        <w:numPr>
          <w:ilvl w:val="0"/>
          <w:numId w:val="14"/>
        </w:numPr>
        <w:tabs>
          <w:tab w:val="left" w:pos="396"/>
          <w:tab w:val="left" w:pos="9781"/>
        </w:tabs>
        <w:adjustRightInd w:val="0"/>
        <w:snapToGrid w:val="0"/>
        <w:spacing w:line="520" w:lineRule="atLeast"/>
        <w:ind w:left="0" w:firstLineChars="200" w:firstLine="640"/>
        <w:rPr>
          <w:color w:val="000000" w:themeColor="text1"/>
        </w:rPr>
      </w:pPr>
      <w:r w:rsidRPr="00A7566A">
        <w:rPr>
          <w:color w:val="000000" w:themeColor="text1"/>
        </w:rPr>
        <w:t>单个电池和电池组的合格性试验</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验证单个电池及其构成的电池组的最终电压和安培小时数，确认是否符合要求。</w:t>
      </w:r>
    </w:p>
    <w:p w:rsidR="004C7137" w:rsidRPr="00A7566A" w:rsidRDefault="004C7137" w:rsidP="0010320F">
      <w:pPr>
        <w:numPr>
          <w:ilvl w:val="0"/>
          <w:numId w:val="14"/>
        </w:numPr>
        <w:tabs>
          <w:tab w:val="left" w:pos="396"/>
          <w:tab w:val="left" w:pos="9781"/>
        </w:tabs>
        <w:adjustRightInd w:val="0"/>
        <w:snapToGrid w:val="0"/>
        <w:spacing w:line="520" w:lineRule="atLeast"/>
        <w:ind w:left="0" w:firstLineChars="200" w:firstLine="640"/>
        <w:rPr>
          <w:color w:val="000000" w:themeColor="text1"/>
        </w:rPr>
      </w:pPr>
      <w:r w:rsidRPr="00A7566A">
        <w:rPr>
          <w:color w:val="000000" w:themeColor="text1"/>
        </w:rPr>
        <w:t>电池功能性试验</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电池及其联合使用的医疗器械需要进行完整的功能性试验（例如：外部电源中断时，内部电池可以为离心泵提供动力，驱动其正常运行）。若存在与其他电池或电池组联合使用的情况，同样需要考虑开展功能性试验。</w:t>
      </w:r>
    </w:p>
    <w:p w:rsidR="004C7137" w:rsidRPr="00A7566A" w:rsidRDefault="004C7137" w:rsidP="0010320F">
      <w:pPr>
        <w:numPr>
          <w:ilvl w:val="0"/>
          <w:numId w:val="14"/>
        </w:numPr>
        <w:tabs>
          <w:tab w:val="left" w:pos="396"/>
          <w:tab w:val="left" w:pos="9781"/>
        </w:tabs>
        <w:adjustRightInd w:val="0"/>
        <w:snapToGrid w:val="0"/>
        <w:spacing w:line="520" w:lineRule="atLeast"/>
        <w:ind w:left="0" w:firstLineChars="200" w:firstLine="640"/>
        <w:rPr>
          <w:color w:val="000000" w:themeColor="text1"/>
        </w:rPr>
      </w:pPr>
      <w:r w:rsidRPr="00A7566A">
        <w:rPr>
          <w:color w:val="000000" w:themeColor="text1"/>
        </w:rPr>
        <w:t>电池维护</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产品说明书需要描述电池维护信息，确保电池寿命和医疗器械的正常使用。产品说明书需要提供电池充电</w:t>
      </w:r>
      <w:r w:rsidRPr="00A7566A">
        <w:rPr>
          <w:color w:val="000000" w:themeColor="text1"/>
        </w:rPr>
        <w:t>/</w:t>
      </w:r>
      <w:r w:rsidRPr="00A7566A">
        <w:rPr>
          <w:color w:val="000000" w:themeColor="text1"/>
        </w:rPr>
        <w:t>放电的具体要求，包括：允许</w:t>
      </w:r>
      <w:r w:rsidRPr="00A7566A">
        <w:rPr>
          <w:color w:val="000000" w:themeColor="text1"/>
        </w:rPr>
        <w:t>/</w:t>
      </w:r>
      <w:r w:rsidRPr="00A7566A">
        <w:rPr>
          <w:color w:val="000000" w:themeColor="text1"/>
        </w:rPr>
        <w:t>禁止充电的情况、充电</w:t>
      </w:r>
      <w:r w:rsidRPr="00A7566A">
        <w:rPr>
          <w:color w:val="000000" w:themeColor="text1"/>
        </w:rPr>
        <w:t>/</w:t>
      </w:r>
      <w:r w:rsidRPr="00A7566A">
        <w:rPr>
          <w:color w:val="000000" w:themeColor="text1"/>
        </w:rPr>
        <w:t>放电的操作流程等。</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例如：某些电池在充电操作之前，要求先对其进行完全放电操作，所以在电池未用尽所有电量的情况下，可能需要提示用户禁止进行电池充电操作。</w:t>
      </w:r>
    </w:p>
    <w:p w:rsidR="004C7137" w:rsidRPr="00A7566A" w:rsidRDefault="004C7137" w:rsidP="004C7137">
      <w:pPr>
        <w:tabs>
          <w:tab w:val="left" w:pos="9781"/>
        </w:tabs>
        <w:adjustRightInd w:val="0"/>
        <w:snapToGrid w:val="0"/>
        <w:spacing w:line="520" w:lineRule="atLeast"/>
        <w:ind w:firstLine="640"/>
        <w:outlineLvl w:val="1"/>
        <w:rPr>
          <w:rFonts w:eastAsia="黑体"/>
          <w:color w:val="000000" w:themeColor="text1"/>
        </w:rPr>
      </w:pPr>
      <w:r w:rsidRPr="00A7566A">
        <w:rPr>
          <w:rFonts w:eastAsia="黑体"/>
          <w:color w:val="000000" w:themeColor="text1"/>
        </w:rPr>
        <w:t>三、其他</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根据产品设计和临床使用条件，建议申请人提供可以证明电池安全的第三方认证信息，以及满足下列标准的验证资料：</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lastRenderedPageBreak/>
        <w:t>GB 31241-2014</w:t>
      </w:r>
      <w:r w:rsidRPr="00A7566A">
        <w:rPr>
          <w:color w:val="000000" w:themeColor="text1"/>
        </w:rPr>
        <w:t>，《便携式电子产品锂离子电池盒电池组安全要求》</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IEC 62133:2013</w:t>
      </w:r>
      <w:r w:rsidRPr="00A7566A">
        <w:rPr>
          <w:color w:val="000000" w:themeColor="text1"/>
        </w:rPr>
        <w:t>，《含碱性或其它非酸性电解液的蓄电池和蓄电池组</w:t>
      </w:r>
      <w:r w:rsidRPr="00A7566A">
        <w:rPr>
          <w:color w:val="000000" w:themeColor="text1"/>
        </w:rPr>
        <w:t>-</w:t>
      </w:r>
      <w:r w:rsidRPr="00A7566A">
        <w:rPr>
          <w:color w:val="000000" w:themeColor="text1"/>
        </w:rPr>
        <w:t>便携式密封蓄电池和蓄电池组的安全要求》</w:t>
      </w:r>
    </w:p>
    <w:p w:rsidR="004C7137" w:rsidRPr="00A7566A" w:rsidRDefault="004C7137" w:rsidP="004C7137">
      <w:pPr>
        <w:tabs>
          <w:tab w:val="left" w:pos="9781"/>
        </w:tabs>
        <w:adjustRightInd w:val="0"/>
        <w:snapToGrid w:val="0"/>
        <w:spacing w:line="520" w:lineRule="atLeast"/>
        <w:ind w:firstLine="640"/>
        <w:rPr>
          <w:color w:val="000000" w:themeColor="text1"/>
        </w:rPr>
      </w:pPr>
      <w:r w:rsidRPr="00A7566A">
        <w:rPr>
          <w:color w:val="000000" w:themeColor="text1"/>
        </w:rPr>
        <w:t>UN38.3</w:t>
      </w:r>
      <w:r w:rsidRPr="00A7566A">
        <w:rPr>
          <w:color w:val="000000" w:themeColor="text1"/>
        </w:rPr>
        <w:t>，联合国关于危险品运输的建议、手册及试验标准，第</w:t>
      </w:r>
      <w:r w:rsidRPr="00A7566A">
        <w:rPr>
          <w:color w:val="000000" w:themeColor="text1"/>
        </w:rPr>
        <w:t>6</w:t>
      </w:r>
      <w:r w:rsidRPr="00A7566A">
        <w:rPr>
          <w:color w:val="000000" w:themeColor="text1"/>
        </w:rPr>
        <w:t>次修订版。</w:t>
      </w:r>
    </w:p>
    <w:p w:rsidR="004C7137" w:rsidRPr="00A7566A" w:rsidRDefault="004C7137" w:rsidP="004C7137">
      <w:pPr>
        <w:widowControl/>
        <w:adjustRightInd w:val="0"/>
        <w:snapToGrid w:val="0"/>
        <w:spacing w:line="520" w:lineRule="atLeast"/>
        <w:jc w:val="left"/>
        <w:rPr>
          <w:color w:val="000000" w:themeColor="text1"/>
        </w:rPr>
      </w:pPr>
      <w:r w:rsidRPr="00A7566A">
        <w:rPr>
          <w:rFonts w:eastAsia="宋体"/>
          <w:bCs/>
          <w:color w:val="000000" w:themeColor="text1"/>
          <w:sz w:val="24"/>
        </w:rPr>
        <w:br w:type="page"/>
      </w:r>
    </w:p>
    <w:p w:rsidR="00A7566A" w:rsidRDefault="004C7137" w:rsidP="004C7137">
      <w:pPr>
        <w:overflowPunct w:val="0"/>
        <w:autoSpaceDE w:val="0"/>
        <w:autoSpaceDN w:val="0"/>
        <w:adjustRightInd w:val="0"/>
        <w:snapToGrid w:val="0"/>
        <w:spacing w:line="520" w:lineRule="exact"/>
        <w:ind w:left="2240" w:hangingChars="700" w:hanging="2240"/>
        <w:jc w:val="left"/>
        <w:outlineLvl w:val="0"/>
        <w:rPr>
          <w:rFonts w:eastAsia="黑体"/>
          <w:bCs/>
          <w:color w:val="000000" w:themeColor="text1"/>
          <w:szCs w:val="28"/>
        </w:rPr>
      </w:pPr>
      <w:r w:rsidRPr="00A7566A">
        <w:rPr>
          <w:rFonts w:eastAsia="黑体"/>
          <w:bCs/>
          <w:color w:val="000000" w:themeColor="text1"/>
          <w:szCs w:val="28"/>
        </w:rPr>
        <w:lastRenderedPageBreak/>
        <w:t>附录</w:t>
      </w:r>
      <w:r w:rsidRPr="00A7566A">
        <w:rPr>
          <w:rFonts w:eastAsia="黑体"/>
          <w:bCs/>
          <w:color w:val="000000" w:themeColor="text1"/>
          <w:szCs w:val="28"/>
        </w:rPr>
        <w:t xml:space="preserve"> IV</w:t>
      </w:r>
    </w:p>
    <w:p w:rsidR="0002396E" w:rsidRDefault="0002396E" w:rsidP="004C7137">
      <w:pPr>
        <w:overflowPunct w:val="0"/>
        <w:autoSpaceDE w:val="0"/>
        <w:autoSpaceDN w:val="0"/>
        <w:adjustRightInd w:val="0"/>
        <w:snapToGrid w:val="0"/>
        <w:spacing w:line="520" w:lineRule="exact"/>
        <w:ind w:left="2240" w:hangingChars="700" w:hanging="2240"/>
        <w:jc w:val="left"/>
        <w:outlineLvl w:val="0"/>
        <w:rPr>
          <w:rFonts w:eastAsia="黑体"/>
          <w:bCs/>
          <w:color w:val="000000" w:themeColor="text1"/>
          <w:szCs w:val="28"/>
        </w:rPr>
      </w:pPr>
    </w:p>
    <w:p w:rsidR="004C7137" w:rsidRPr="00A7566A" w:rsidRDefault="004C7137" w:rsidP="0002396E">
      <w:pPr>
        <w:overflowPunct w:val="0"/>
        <w:autoSpaceDE w:val="0"/>
        <w:autoSpaceDN w:val="0"/>
        <w:adjustRightInd w:val="0"/>
        <w:snapToGrid w:val="0"/>
        <w:spacing w:line="520" w:lineRule="exact"/>
        <w:ind w:left="3080" w:hangingChars="700" w:hanging="3080"/>
        <w:jc w:val="center"/>
        <w:outlineLvl w:val="0"/>
        <w:rPr>
          <w:rFonts w:eastAsia="方正小标宋简体"/>
          <w:color w:val="000000" w:themeColor="text1"/>
          <w:sz w:val="44"/>
          <w:szCs w:val="44"/>
        </w:rPr>
      </w:pPr>
      <w:r w:rsidRPr="00A7566A">
        <w:rPr>
          <w:rFonts w:eastAsia="方正小标宋简体"/>
          <w:color w:val="000000" w:themeColor="text1"/>
          <w:sz w:val="44"/>
          <w:szCs w:val="44"/>
        </w:rPr>
        <w:t>可供参考的国际标准</w:t>
      </w:r>
    </w:p>
    <w:p w:rsidR="004C7137" w:rsidRPr="00A7566A" w:rsidRDefault="004C7137" w:rsidP="004C7137">
      <w:pPr>
        <w:overflowPunct w:val="0"/>
        <w:autoSpaceDE w:val="0"/>
        <w:autoSpaceDN w:val="0"/>
        <w:adjustRightInd w:val="0"/>
        <w:snapToGrid w:val="0"/>
        <w:spacing w:line="520" w:lineRule="exact"/>
        <w:ind w:left="2249" w:hangingChars="700" w:hanging="2249"/>
        <w:jc w:val="left"/>
        <w:rPr>
          <w:rFonts w:eastAsiaTheme="minorEastAsia"/>
          <w:b/>
          <w:color w:val="000000" w:themeColor="text1"/>
          <w:szCs w:val="22"/>
        </w:rPr>
      </w:pPr>
    </w:p>
    <w:tbl>
      <w:tblPr>
        <w:tblStyle w:val="TableNormal1"/>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1E0" w:firstRow="1" w:lastRow="1" w:firstColumn="1" w:lastColumn="1" w:noHBand="0" w:noVBand="0"/>
      </w:tblPr>
      <w:tblGrid>
        <w:gridCol w:w="3269"/>
        <w:gridCol w:w="5346"/>
      </w:tblGrid>
      <w:tr w:rsidR="004C7137" w:rsidRPr="00A7566A" w:rsidTr="004C7137">
        <w:trPr>
          <w:jc w:val="center"/>
        </w:trPr>
        <w:tc>
          <w:tcPr>
            <w:tcW w:w="8615" w:type="dxa"/>
            <w:gridSpan w:val="2"/>
            <w:shd w:val="clear" w:color="auto" w:fill="auto"/>
          </w:tcPr>
          <w:p w:rsidR="004C7137" w:rsidRPr="00A7566A" w:rsidRDefault="004C7137" w:rsidP="004C7137">
            <w:pPr>
              <w:adjustRightInd w:val="0"/>
              <w:snapToGrid w:val="0"/>
              <w:jc w:val="left"/>
              <w:textAlignment w:val="center"/>
              <w:rPr>
                <w:rFonts w:eastAsia="仿宋_GB2312"/>
                <w:b/>
                <w:color w:val="000000" w:themeColor="text1"/>
                <w:sz w:val="28"/>
                <w:szCs w:val="28"/>
              </w:rPr>
            </w:pPr>
            <w:r w:rsidRPr="00A7566A">
              <w:rPr>
                <w:rFonts w:eastAsia="仿宋_GB2312"/>
                <w:b/>
                <w:color w:val="000000" w:themeColor="text1"/>
                <w:sz w:val="28"/>
                <w:szCs w:val="28"/>
              </w:rPr>
              <w:t>IEC 60601</w:t>
            </w:r>
            <w:r w:rsidRPr="00A7566A">
              <w:rPr>
                <w:rFonts w:eastAsia="仿宋_GB2312"/>
                <w:b/>
                <w:color w:val="000000" w:themeColor="text1"/>
                <w:sz w:val="28"/>
                <w:szCs w:val="28"/>
              </w:rPr>
              <w:t>系列</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IEC 80601-2-49: 2018</w:t>
            </w:r>
          </w:p>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(IEC 60601-2-49: 2011)</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Medical electrical equipment - Part 2-49: Particular requirements for the basic safety and essential performance of multifunction patient monitors</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lang w:eastAsia="zh-CN"/>
              </w:rPr>
              <w:t>PR</w:t>
            </w:r>
            <w:r w:rsidRPr="00A7566A">
              <w:rPr>
                <w:rFonts w:eastAsia="仿宋_GB2312"/>
                <w:color w:val="000000" w:themeColor="text1"/>
                <w:sz w:val="28"/>
                <w:szCs w:val="28"/>
              </w:rPr>
              <w:t>EN 50447: 2004</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 xml:space="preserve">Active implantable medical devices - Particular requirements for Heart-Lung Machines (HLM) </w:t>
            </w:r>
          </w:p>
        </w:tc>
      </w:tr>
      <w:tr w:rsidR="004C7137" w:rsidRPr="00A7566A" w:rsidTr="004C7137">
        <w:trPr>
          <w:jc w:val="center"/>
        </w:trPr>
        <w:tc>
          <w:tcPr>
            <w:tcW w:w="8615" w:type="dxa"/>
            <w:gridSpan w:val="2"/>
            <w:shd w:val="clear" w:color="auto" w:fill="auto"/>
          </w:tcPr>
          <w:p w:rsidR="004C7137" w:rsidRPr="00A7566A" w:rsidRDefault="004C7137" w:rsidP="004C7137">
            <w:pPr>
              <w:adjustRightInd w:val="0"/>
              <w:snapToGrid w:val="0"/>
              <w:jc w:val="left"/>
              <w:textAlignment w:val="center"/>
              <w:rPr>
                <w:rFonts w:eastAsia="仿宋_GB2312"/>
                <w:b/>
                <w:color w:val="000000" w:themeColor="text1"/>
                <w:sz w:val="28"/>
                <w:szCs w:val="28"/>
                <w:lang w:eastAsia="zh-CN"/>
              </w:rPr>
            </w:pPr>
            <w:r w:rsidRPr="00A7566A">
              <w:rPr>
                <w:rFonts w:eastAsia="仿宋_GB2312"/>
                <w:b/>
                <w:color w:val="000000" w:themeColor="text1"/>
                <w:sz w:val="28"/>
                <w:szCs w:val="28"/>
                <w:lang w:eastAsia="zh-CN"/>
              </w:rPr>
              <w:t>救护车辆及其设备的要求</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lang w:eastAsia="zh-CN"/>
              </w:rPr>
            </w:pPr>
            <w:r w:rsidRPr="00A7566A">
              <w:rPr>
                <w:rFonts w:eastAsia="仿宋_GB2312"/>
                <w:color w:val="000000" w:themeColor="text1"/>
                <w:sz w:val="28"/>
                <w:szCs w:val="28"/>
              </w:rPr>
              <w:t>EN 1789: 2007 + A2 2014</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Medical vehicles and their equipment - Road ambulances</w:t>
            </w:r>
          </w:p>
        </w:tc>
      </w:tr>
      <w:tr w:rsidR="004C7137" w:rsidRPr="00A7566A" w:rsidTr="004C7137">
        <w:trPr>
          <w:jc w:val="center"/>
        </w:trPr>
        <w:tc>
          <w:tcPr>
            <w:tcW w:w="8615" w:type="dxa"/>
            <w:gridSpan w:val="2"/>
            <w:shd w:val="clear" w:color="auto" w:fill="auto"/>
          </w:tcPr>
          <w:p w:rsidR="004C7137" w:rsidRPr="00A7566A" w:rsidRDefault="004C7137" w:rsidP="004C7137">
            <w:pPr>
              <w:adjustRightInd w:val="0"/>
              <w:snapToGrid w:val="0"/>
              <w:jc w:val="left"/>
              <w:textAlignment w:val="center"/>
              <w:rPr>
                <w:rFonts w:eastAsia="仿宋_GB2312"/>
                <w:b/>
                <w:color w:val="000000" w:themeColor="text1"/>
                <w:sz w:val="28"/>
                <w:szCs w:val="28"/>
                <w:lang w:eastAsia="zh-CN"/>
              </w:rPr>
            </w:pPr>
            <w:r w:rsidRPr="00A7566A">
              <w:rPr>
                <w:rFonts w:eastAsia="仿宋_GB2312"/>
                <w:b/>
                <w:color w:val="000000" w:themeColor="text1"/>
                <w:sz w:val="28"/>
                <w:szCs w:val="28"/>
                <w:lang w:eastAsia="zh-CN"/>
              </w:rPr>
              <w:t>救护飞机及其设备的要求</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 13718-1: 2020-10</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 xml:space="preserve">Medical vehicles and their equipment </w:t>
            </w:r>
            <w:r w:rsidRPr="00A7566A">
              <w:rPr>
                <w:rFonts w:eastAsia="仿宋_GB2312"/>
                <w:color w:val="000000" w:themeColor="text1"/>
                <w:sz w:val="28"/>
                <w:szCs w:val="28"/>
                <w:lang w:eastAsia="zh-CN"/>
              </w:rPr>
              <w:t>-</w:t>
            </w:r>
            <w:r w:rsidRPr="00A7566A">
              <w:rPr>
                <w:rFonts w:eastAsia="仿宋_GB2312"/>
                <w:color w:val="000000" w:themeColor="text1"/>
                <w:sz w:val="28"/>
                <w:szCs w:val="28"/>
              </w:rPr>
              <w:t xml:space="preserve"> Air ambulances - Part 1: Requirements for medical devices used in air ambulances</w:t>
            </w:r>
          </w:p>
        </w:tc>
      </w:tr>
      <w:tr w:rsidR="004C7137" w:rsidRPr="00A7566A" w:rsidTr="004C7137">
        <w:trPr>
          <w:jc w:val="center"/>
        </w:trPr>
        <w:tc>
          <w:tcPr>
            <w:tcW w:w="8615" w:type="dxa"/>
            <w:gridSpan w:val="2"/>
            <w:shd w:val="clear" w:color="auto" w:fill="auto"/>
          </w:tcPr>
          <w:p w:rsidR="004C7137" w:rsidRPr="00A7566A" w:rsidRDefault="004C7137" w:rsidP="004C7137">
            <w:pPr>
              <w:adjustRightInd w:val="0"/>
              <w:snapToGrid w:val="0"/>
              <w:jc w:val="left"/>
              <w:textAlignment w:val="center"/>
              <w:rPr>
                <w:rFonts w:eastAsia="仿宋_GB2312"/>
                <w:b/>
                <w:color w:val="000000" w:themeColor="text1"/>
                <w:sz w:val="28"/>
                <w:szCs w:val="28"/>
              </w:rPr>
            </w:pPr>
            <w:r w:rsidRPr="00A7566A">
              <w:rPr>
                <w:rFonts w:eastAsia="仿宋_GB2312"/>
                <w:b/>
                <w:color w:val="000000" w:themeColor="text1"/>
                <w:sz w:val="28"/>
                <w:szCs w:val="28"/>
              </w:rPr>
              <w:t>环境试验</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 ISO 11201: 2009</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Acoustics - Noise emitted by machinery and equipment - Measurement of emission sound pressure levels</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 xml:space="preserve">IEC 60529: 1989 + AMD1: 1999 </w:t>
            </w:r>
            <w:r w:rsidRPr="00A7566A">
              <w:rPr>
                <w:rFonts w:eastAsia="仿宋_GB2312"/>
                <w:color w:val="000000" w:themeColor="text1"/>
                <w:sz w:val="28"/>
                <w:szCs w:val="28"/>
                <w:lang w:eastAsia="zh-CN"/>
              </w:rPr>
              <w:t>+</w:t>
            </w:r>
            <w:r w:rsidRPr="00A7566A">
              <w:rPr>
                <w:rFonts w:eastAsia="仿宋_GB2312"/>
                <w:color w:val="000000" w:themeColor="text1"/>
                <w:sz w:val="28"/>
                <w:szCs w:val="28"/>
              </w:rPr>
              <w:t xml:space="preserve"> AMD2: 2013 CSV</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Degrees of protection provided by enclosures (IP Code)</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IEC TR 60721-4-2: 2001 + AMD1: 2003 CSV</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Classification of environmental conditions - Part 4-2: Guidance for the correlation and transformation of environmental condition classes of IEC 60721-3 to the environmental tests of IEC 60068 - Transportation</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IEC 60068-2-6: 2007</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testing - Part 2-6: Tests - Test Fc: Vibration (sinusoidal)</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lastRenderedPageBreak/>
              <w:t>IEC 60068-2-27: 2008</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testing - Part 2-27: Tests - Test Ea and guidance: Shock</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IEC 60068-2-31: 2008</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testing - Part 2-31: Tests - Test Ec: Rough handling shocks, primarily for equipment-type specimens</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IEC 60068-2-64: 2008 + AMD1: 2019 CSV</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testing - Part 2-64: Tests - Test Fh: Vibration, broadband random and guidance</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IEC 60068-2-80: 2005</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testing - Part 2-80: Tests - Test Fi: Vibration - Mixed mode</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RTCA DO-160G, Sect. 4</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Conditions and Test Procedures for Airborne Equipment - Sect. 4</w:t>
            </w:r>
            <w:r w:rsidRPr="00A7566A">
              <w:rPr>
                <w:rFonts w:eastAsia="仿宋_GB2312"/>
                <w:color w:val="000000" w:themeColor="text1"/>
                <w:sz w:val="28"/>
                <w:szCs w:val="28"/>
                <w:lang w:eastAsia="zh-CN"/>
              </w:rPr>
              <w:t xml:space="preserve"> </w:t>
            </w:r>
            <w:r w:rsidRPr="00A7566A">
              <w:rPr>
                <w:rFonts w:eastAsia="仿宋_GB2312"/>
                <w:color w:val="000000" w:themeColor="text1"/>
                <w:sz w:val="28"/>
                <w:szCs w:val="28"/>
              </w:rPr>
              <w:t>Temperature and Altitude</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RTCA DO-160G, Sect. 7</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Conditions and Test Procedures for Airborne Equipment - Sect. 7</w:t>
            </w:r>
            <w:r w:rsidRPr="00A7566A">
              <w:rPr>
                <w:rFonts w:eastAsia="仿宋_GB2312"/>
                <w:color w:val="000000" w:themeColor="text1"/>
                <w:sz w:val="28"/>
                <w:szCs w:val="28"/>
                <w:lang w:eastAsia="zh-CN"/>
              </w:rPr>
              <w:t xml:space="preserve"> </w:t>
            </w:r>
            <w:r w:rsidRPr="00A7566A">
              <w:rPr>
                <w:rFonts w:eastAsia="仿宋_GB2312"/>
                <w:color w:val="000000" w:themeColor="text1"/>
                <w:sz w:val="28"/>
                <w:szCs w:val="28"/>
              </w:rPr>
              <w:t>Operational Shocks and Crash Safety</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RTCA DO-160G, Sect. 8</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Conditions and Test Procedures for Airborne Equipment - Sect. 8</w:t>
            </w:r>
            <w:r w:rsidRPr="00A7566A">
              <w:rPr>
                <w:rFonts w:eastAsia="仿宋_GB2312"/>
                <w:color w:val="000000" w:themeColor="text1"/>
                <w:sz w:val="28"/>
                <w:szCs w:val="28"/>
                <w:lang w:eastAsia="zh-CN"/>
              </w:rPr>
              <w:t xml:space="preserve"> </w:t>
            </w:r>
            <w:r w:rsidRPr="00A7566A">
              <w:rPr>
                <w:rFonts w:eastAsia="仿宋_GB2312"/>
                <w:color w:val="000000" w:themeColor="text1"/>
                <w:sz w:val="28"/>
                <w:szCs w:val="28"/>
              </w:rPr>
              <w:t>Vibration</w:t>
            </w:r>
          </w:p>
        </w:tc>
      </w:tr>
      <w:tr w:rsidR="004C7137" w:rsidRPr="00A7566A" w:rsidTr="004C7137">
        <w:trPr>
          <w:jc w:val="center"/>
        </w:trPr>
        <w:tc>
          <w:tcPr>
            <w:tcW w:w="8615" w:type="dxa"/>
            <w:gridSpan w:val="2"/>
            <w:shd w:val="clear" w:color="auto" w:fill="auto"/>
          </w:tcPr>
          <w:p w:rsidR="004C7137" w:rsidRPr="00A7566A" w:rsidRDefault="004C7137" w:rsidP="004C7137">
            <w:pPr>
              <w:adjustRightInd w:val="0"/>
              <w:snapToGrid w:val="0"/>
              <w:jc w:val="left"/>
              <w:textAlignment w:val="center"/>
              <w:rPr>
                <w:rFonts w:eastAsia="仿宋_GB2312"/>
                <w:b/>
                <w:color w:val="000000" w:themeColor="text1"/>
                <w:sz w:val="28"/>
                <w:szCs w:val="28"/>
              </w:rPr>
            </w:pPr>
            <w:r w:rsidRPr="00A7566A">
              <w:rPr>
                <w:rFonts w:eastAsia="仿宋_GB2312"/>
                <w:b/>
                <w:color w:val="000000" w:themeColor="text1"/>
                <w:sz w:val="28"/>
                <w:szCs w:val="28"/>
              </w:rPr>
              <w:t>电磁兼容</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RTCA DO-160G, Sect. 20</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Conditions and Test Procedures for Airborne Equipment - Sect. 20</w:t>
            </w:r>
            <w:r w:rsidRPr="00A7566A">
              <w:rPr>
                <w:rFonts w:eastAsia="仿宋_GB2312"/>
                <w:color w:val="000000" w:themeColor="text1"/>
                <w:sz w:val="28"/>
                <w:szCs w:val="28"/>
                <w:lang w:eastAsia="zh-CN"/>
              </w:rPr>
              <w:t xml:space="preserve"> </w:t>
            </w:r>
            <w:r w:rsidRPr="00A7566A">
              <w:rPr>
                <w:rFonts w:eastAsia="仿宋_GB2312"/>
                <w:color w:val="000000" w:themeColor="text1"/>
                <w:sz w:val="28"/>
                <w:szCs w:val="28"/>
              </w:rPr>
              <w:t>Radio Frequency Susceptibility</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RTCA DO-160G, Sect. 21</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Environmental Conditions and Test Procedures for Airborne Equipment - Sect. 21</w:t>
            </w:r>
            <w:r w:rsidRPr="00A7566A">
              <w:rPr>
                <w:rFonts w:eastAsia="仿宋_GB2312"/>
                <w:color w:val="000000" w:themeColor="text1"/>
                <w:sz w:val="28"/>
                <w:szCs w:val="28"/>
                <w:lang w:eastAsia="zh-CN"/>
              </w:rPr>
              <w:t xml:space="preserve"> </w:t>
            </w:r>
            <w:r w:rsidRPr="00A7566A">
              <w:rPr>
                <w:rFonts w:eastAsia="仿宋_GB2312"/>
                <w:color w:val="000000" w:themeColor="text1"/>
                <w:sz w:val="28"/>
                <w:szCs w:val="28"/>
              </w:rPr>
              <w:t>Emission of Radio Frequency Energy</w:t>
            </w:r>
          </w:p>
        </w:tc>
      </w:tr>
      <w:tr w:rsidR="004C7137" w:rsidRPr="00A7566A" w:rsidTr="004C7137">
        <w:trPr>
          <w:jc w:val="center"/>
        </w:trPr>
        <w:tc>
          <w:tcPr>
            <w:tcW w:w="8615" w:type="dxa"/>
            <w:gridSpan w:val="2"/>
            <w:shd w:val="clear" w:color="auto" w:fill="auto"/>
          </w:tcPr>
          <w:p w:rsidR="004C7137" w:rsidRPr="00A7566A" w:rsidRDefault="004C7137" w:rsidP="004C7137">
            <w:pPr>
              <w:adjustRightInd w:val="0"/>
              <w:snapToGrid w:val="0"/>
              <w:jc w:val="left"/>
              <w:textAlignment w:val="center"/>
              <w:rPr>
                <w:rFonts w:eastAsia="仿宋_GB2312"/>
                <w:color w:val="000000" w:themeColor="text1"/>
                <w:sz w:val="28"/>
                <w:szCs w:val="28"/>
              </w:rPr>
            </w:pPr>
            <w:r w:rsidRPr="00A7566A">
              <w:rPr>
                <w:rFonts w:eastAsia="仿宋_GB2312"/>
                <w:b/>
                <w:color w:val="000000" w:themeColor="text1"/>
                <w:sz w:val="28"/>
                <w:szCs w:val="28"/>
              </w:rPr>
              <w:t>相关性能和测试方法</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ISO 18242 (1st ED)</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Cardiovascular implants and extracorporeal systems - Centrifugal blood pumps</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ISO 15676 (2nd ED)</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 xml:space="preserve">Cardiovascular implants and artificial organs </w:t>
            </w:r>
            <w:r w:rsidRPr="00A7566A">
              <w:rPr>
                <w:rFonts w:eastAsia="仿宋_GB2312"/>
                <w:color w:val="000000" w:themeColor="text1"/>
                <w:sz w:val="28"/>
                <w:szCs w:val="28"/>
                <w:lang w:eastAsia="zh-CN"/>
              </w:rPr>
              <w:t>-</w:t>
            </w:r>
            <w:r w:rsidRPr="00A7566A">
              <w:rPr>
                <w:rFonts w:eastAsia="仿宋_GB2312"/>
                <w:color w:val="000000" w:themeColor="text1"/>
                <w:sz w:val="28"/>
                <w:szCs w:val="28"/>
              </w:rPr>
              <w:t xml:space="preserve"> Requirements for single-use tubing packs for cardiopulmonary bypass and extracorporeal membrane oxygenation (ECMO)</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ASTM F1830</w:t>
            </w:r>
            <w:r w:rsidRPr="00A7566A">
              <w:rPr>
                <w:rFonts w:eastAsia="仿宋_GB2312"/>
                <w:color w:val="000000" w:themeColor="text1"/>
                <w:sz w:val="28"/>
                <w:szCs w:val="28"/>
                <w:lang w:eastAsia="zh-CN"/>
              </w:rPr>
              <w:t>-</w:t>
            </w:r>
            <w:r w:rsidRPr="00A7566A">
              <w:rPr>
                <w:rFonts w:eastAsia="仿宋_GB2312"/>
                <w:color w:val="000000" w:themeColor="text1"/>
                <w:sz w:val="28"/>
                <w:szCs w:val="28"/>
              </w:rPr>
              <w:t>19</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 xml:space="preserve">Standard Practice for Collection and </w:t>
            </w:r>
            <w:r w:rsidRPr="00A7566A">
              <w:rPr>
                <w:rFonts w:eastAsia="仿宋_GB2312"/>
                <w:color w:val="000000" w:themeColor="text1"/>
                <w:sz w:val="28"/>
                <w:szCs w:val="28"/>
              </w:rPr>
              <w:lastRenderedPageBreak/>
              <w:t>Preparation of Blood for Dynamic in vitro Evaluation of Hemolysis in Blood Pumps</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lastRenderedPageBreak/>
              <w:t>ASTM F1830-97</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Standard Practice for Selection of Blood for In Vitro Evaluation</w:t>
            </w:r>
            <w:r w:rsidRPr="00A7566A">
              <w:rPr>
                <w:rFonts w:eastAsia="仿宋_GB2312"/>
                <w:color w:val="000000" w:themeColor="text1"/>
                <w:sz w:val="28"/>
                <w:szCs w:val="28"/>
                <w:lang w:eastAsia="zh-CN"/>
              </w:rPr>
              <w:t xml:space="preserve"> </w:t>
            </w:r>
            <w:r w:rsidRPr="00A7566A">
              <w:rPr>
                <w:rFonts w:eastAsia="仿宋_GB2312"/>
                <w:color w:val="000000" w:themeColor="text1"/>
                <w:sz w:val="28"/>
                <w:szCs w:val="28"/>
              </w:rPr>
              <w:t>of Blood Pumps</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ASTM F1841-97</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Standard Practice for Assessment of Hemolysis in Continuous Flow Blood Pumps</w:t>
            </w:r>
          </w:p>
        </w:tc>
      </w:tr>
      <w:tr w:rsidR="004C7137" w:rsidRPr="00A7566A" w:rsidTr="004C7137">
        <w:trPr>
          <w:jc w:val="center"/>
        </w:trPr>
        <w:tc>
          <w:tcPr>
            <w:tcW w:w="3269"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ASTM F2172-02</w:t>
            </w:r>
          </w:p>
        </w:tc>
        <w:tc>
          <w:tcPr>
            <w:tcW w:w="5346" w:type="dxa"/>
            <w:shd w:val="clear" w:color="auto" w:fill="auto"/>
          </w:tcPr>
          <w:p w:rsidR="004C7137" w:rsidRPr="00A7566A" w:rsidRDefault="004C7137" w:rsidP="004C7137">
            <w:pPr>
              <w:adjustRightInd w:val="0"/>
              <w:snapToGrid w:val="0"/>
              <w:jc w:val="left"/>
              <w:rPr>
                <w:rFonts w:eastAsia="仿宋_GB2312"/>
                <w:color w:val="000000" w:themeColor="text1"/>
                <w:sz w:val="28"/>
                <w:szCs w:val="28"/>
              </w:rPr>
            </w:pPr>
            <w:r w:rsidRPr="00A7566A">
              <w:rPr>
                <w:rFonts w:eastAsia="仿宋_GB2312"/>
                <w:color w:val="000000" w:themeColor="text1"/>
                <w:sz w:val="28"/>
                <w:szCs w:val="28"/>
              </w:rPr>
              <w:t>Standard Specification for Blood / Intravenous Fluid / irrigation Fluid Warmers</w:t>
            </w:r>
          </w:p>
        </w:tc>
      </w:tr>
    </w:tbl>
    <w:p w:rsidR="004C7137" w:rsidRPr="00A7566A" w:rsidRDefault="004C7137" w:rsidP="004C7137">
      <w:pPr>
        <w:widowControl/>
        <w:adjustRightInd w:val="0"/>
        <w:snapToGrid w:val="0"/>
        <w:spacing w:beforeLines="50" w:before="217" w:afterLines="50" w:after="217"/>
        <w:ind w:firstLine="440"/>
        <w:rPr>
          <w:rFonts w:eastAsia="Arial"/>
          <w:color w:val="000000" w:themeColor="text1"/>
          <w:sz w:val="22"/>
          <w:szCs w:val="22"/>
        </w:rPr>
      </w:pPr>
      <w:r w:rsidRPr="00A7566A">
        <w:rPr>
          <w:rFonts w:eastAsia="Arial"/>
          <w:color w:val="000000" w:themeColor="text1"/>
          <w:sz w:val="22"/>
          <w:szCs w:val="22"/>
        </w:rPr>
        <w:br w:type="page"/>
      </w:r>
    </w:p>
    <w:p w:rsidR="00F4680C" w:rsidRPr="00A7566A" w:rsidRDefault="004C7137" w:rsidP="004C7137">
      <w:pPr>
        <w:overflowPunct w:val="0"/>
        <w:autoSpaceDE w:val="0"/>
        <w:autoSpaceDN w:val="0"/>
        <w:adjustRightInd w:val="0"/>
        <w:snapToGrid w:val="0"/>
        <w:spacing w:line="520" w:lineRule="exact"/>
        <w:ind w:left="240" w:hangingChars="75" w:hanging="240"/>
        <w:jc w:val="left"/>
        <w:outlineLvl w:val="0"/>
        <w:rPr>
          <w:rFonts w:eastAsia="黑体"/>
          <w:bCs/>
          <w:color w:val="000000" w:themeColor="text1"/>
          <w:szCs w:val="28"/>
        </w:rPr>
      </w:pPr>
      <w:bookmarkStart w:id="6" w:name="_Toc501734257"/>
      <w:r w:rsidRPr="00A7566A">
        <w:rPr>
          <w:rFonts w:eastAsia="黑体"/>
          <w:bCs/>
          <w:color w:val="000000" w:themeColor="text1"/>
          <w:szCs w:val="28"/>
        </w:rPr>
        <w:lastRenderedPageBreak/>
        <w:t>附录</w:t>
      </w:r>
      <w:r w:rsidRPr="00A7566A">
        <w:rPr>
          <w:rFonts w:eastAsia="黑体"/>
          <w:bCs/>
          <w:color w:val="000000" w:themeColor="text1"/>
          <w:szCs w:val="28"/>
        </w:rPr>
        <w:t xml:space="preserve"> V</w:t>
      </w:r>
    </w:p>
    <w:p w:rsidR="004C7137" w:rsidRPr="00A7566A" w:rsidRDefault="004C7137" w:rsidP="00F4680C">
      <w:pPr>
        <w:overflowPunct w:val="0"/>
        <w:autoSpaceDE w:val="0"/>
        <w:autoSpaceDN w:val="0"/>
        <w:adjustRightInd w:val="0"/>
        <w:snapToGrid w:val="0"/>
        <w:spacing w:line="520" w:lineRule="exact"/>
        <w:ind w:left="240" w:hangingChars="75" w:hanging="240"/>
        <w:jc w:val="center"/>
        <w:outlineLvl w:val="0"/>
        <w:rPr>
          <w:rFonts w:eastAsia="宋体"/>
          <w:b/>
          <w:color w:val="000000" w:themeColor="text1"/>
          <w:sz w:val="40"/>
          <w:szCs w:val="40"/>
          <w:lang w:val="it-IT"/>
        </w:rPr>
      </w:pPr>
      <w:r w:rsidRPr="00A7566A">
        <w:rPr>
          <w:rFonts w:eastAsia="黑体"/>
          <w:bCs/>
          <w:color w:val="000000" w:themeColor="text1"/>
          <w:szCs w:val="28"/>
        </w:rPr>
        <w:br/>
      </w:r>
      <w:r w:rsidRPr="00A7566A">
        <w:rPr>
          <w:rFonts w:eastAsia="方正小标宋简体"/>
          <w:color w:val="000000" w:themeColor="text1"/>
          <w:sz w:val="44"/>
          <w:szCs w:val="44"/>
        </w:rPr>
        <w:t>离心泵流量、转速和压差的流体力学</w:t>
      </w:r>
      <w:bookmarkEnd w:id="6"/>
      <w:r w:rsidRPr="00A7566A">
        <w:rPr>
          <w:rFonts w:eastAsia="方正小标宋简体"/>
          <w:color w:val="000000" w:themeColor="text1"/>
          <w:sz w:val="44"/>
          <w:szCs w:val="44"/>
        </w:rPr>
        <w:t>分析</w:t>
      </w:r>
    </w:p>
    <w:p w:rsidR="004C7137" w:rsidRPr="00A7566A" w:rsidRDefault="004C7137" w:rsidP="004C7137">
      <w:pPr>
        <w:adjustRightInd w:val="0"/>
        <w:snapToGrid w:val="0"/>
        <w:spacing w:line="520" w:lineRule="exact"/>
        <w:ind w:firstLine="640"/>
        <w:rPr>
          <w:color w:val="000000" w:themeColor="text1"/>
        </w:rPr>
      </w:pPr>
      <w:bookmarkStart w:id="7" w:name="_Toc501734258"/>
    </w:p>
    <w:p w:rsidR="004C7137" w:rsidRPr="00A7566A" w:rsidRDefault="004C7137" w:rsidP="004C7137">
      <w:pPr>
        <w:adjustRightInd w:val="0"/>
        <w:snapToGrid w:val="0"/>
        <w:spacing w:line="520" w:lineRule="exact"/>
        <w:ind w:firstLine="640"/>
        <w:rPr>
          <w:rFonts w:eastAsia="黑体"/>
          <w:color w:val="000000" w:themeColor="text1"/>
        </w:rPr>
      </w:pPr>
      <w:r w:rsidRPr="00A7566A">
        <w:rPr>
          <w:color w:val="000000" w:themeColor="text1"/>
        </w:rPr>
        <w:t>若适用，建议申请人优先考虑以试验方式开展相关评价研究工作。</w:t>
      </w:r>
    </w:p>
    <w:p w:rsidR="004C7137" w:rsidRPr="00A7566A" w:rsidRDefault="004C7137" w:rsidP="0010320F">
      <w:pPr>
        <w:pStyle w:val="a9"/>
        <w:numPr>
          <w:ilvl w:val="0"/>
          <w:numId w:val="16"/>
        </w:numPr>
        <w:adjustRightInd w:val="0"/>
        <w:snapToGrid w:val="0"/>
        <w:spacing w:line="520" w:lineRule="exact"/>
        <w:ind w:firstLine="640"/>
        <w:outlineLvl w:val="1"/>
        <w:rPr>
          <w:rFonts w:eastAsia="黑体"/>
          <w:color w:val="000000" w:themeColor="text1"/>
        </w:rPr>
      </w:pPr>
      <w:r w:rsidRPr="00A7566A">
        <w:rPr>
          <w:rFonts w:eastAsia="黑体"/>
          <w:color w:val="000000" w:themeColor="text1"/>
        </w:rPr>
        <w:t>适配的离心泵泵头</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申请人需要说明相关试验中使用的</w:t>
      </w:r>
      <w:proofErr w:type="gramStart"/>
      <w:r w:rsidRPr="00A7566A">
        <w:rPr>
          <w:color w:val="000000" w:themeColor="text1"/>
        </w:rPr>
        <w:t>离心泵泵头的</w:t>
      </w:r>
      <w:proofErr w:type="gramEnd"/>
      <w:r w:rsidRPr="00A7566A">
        <w:rPr>
          <w:color w:val="000000" w:themeColor="text1"/>
        </w:rPr>
        <w:t>必要信息，一般应包括型号规格、关键参数、上市情况等。测试用的离心泵泵头，应与</w:t>
      </w:r>
      <w:r w:rsidRPr="00A7566A">
        <w:rPr>
          <w:color w:val="000000" w:themeColor="text1"/>
        </w:rPr>
        <w:t>ECMO</w:t>
      </w:r>
      <w:r w:rsidRPr="00A7566A">
        <w:rPr>
          <w:color w:val="000000" w:themeColor="text1"/>
        </w:rPr>
        <w:t>设备注册申报资料中宣称适配的</w:t>
      </w:r>
      <w:proofErr w:type="gramStart"/>
      <w:r w:rsidRPr="00A7566A">
        <w:rPr>
          <w:color w:val="000000" w:themeColor="text1"/>
        </w:rPr>
        <w:t>离心泵泵头一致</w:t>
      </w:r>
      <w:proofErr w:type="gramEnd"/>
      <w:r w:rsidRPr="00A7566A">
        <w:rPr>
          <w:color w:val="000000" w:themeColor="text1"/>
        </w:rPr>
        <w:t>。</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若申报产品测试时采用了第三方制造商生产的离心泵泵头，建议进一步提供</w:t>
      </w:r>
      <w:proofErr w:type="gramStart"/>
      <w:r w:rsidRPr="00A7566A">
        <w:rPr>
          <w:color w:val="000000" w:themeColor="text1"/>
        </w:rPr>
        <w:t>关于泵头的</w:t>
      </w:r>
      <w:proofErr w:type="gramEnd"/>
      <w:r w:rsidRPr="00A7566A">
        <w:rPr>
          <w:color w:val="000000" w:themeColor="text1"/>
        </w:rPr>
        <w:t>详细描述文件，以及相关研究资料。</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若申报产品宣称可以适配多个不同型号规格的离心泵泵头，则建议申请人在开展评价研究时需要考虑所有适配的离心泵泵头。</w:t>
      </w:r>
    </w:p>
    <w:p w:rsidR="004C7137" w:rsidRPr="00A7566A" w:rsidRDefault="004C7137" w:rsidP="0010320F">
      <w:pPr>
        <w:pStyle w:val="a9"/>
        <w:numPr>
          <w:ilvl w:val="0"/>
          <w:numId w:val="16"/>
        </w:numPr>
        <w:adjustRightInd w:val="0"/>
        <w:snapToGrid w:val="0"/>
        <w:spacing w:line="520" w:lineRule="exact"/>
        <w:ind w:firstLine="640"/>
        <w:outlineLvl w:val="1"/>
        <w:rPr>
          <w:color w:val="000000" w:themeColor="text1"/>
        </w:rPr>
      </w:pPr>
      <w:r w:rsidRPr="00A7566A">
        <w:rPr>
          <w:rFonts w:eastAsia="黑体"/>
          <w:color w:val="000000" w:themeColor="text1"/>
        </w:rPr>
        <w:t>血液粘度对离心泵</w:t>
      </w:r>
      <w:bookmarkEnd w:id="7"/>
      <w:r w:rsidRPr="00A7566A">
        <w:rPr>
          <w:rFonts w:eastAsia="黑体"/>
          <w:color w:val="000000" w:themeColor="text1"/>
        </w:rPr>
        <w:t>运行的影响</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申请人</w:t>
      </w:r>
      <w:proofErr w:type="gramStart"/>
      <w:r w:rsidRPr="00A7566A">
        <w:rPr>
          <w:color w:val="000000" w:themeColor="text1"/>
        </w:rPr>
        <w:t>宜开展</w:t>
      </w:r>
      <w:proofErr w:type="gramEnd"/>
      <w:r w:rsidRPr="00A7566A">
        <w:rPr>
          <w:color w:val="000000" w:themeColor="text1"/>
        </w:rPr>
        <w:t>血液粘度与离心泵性能的研究，提供试验数据、曲线图表、文献专利等研究资料，结合临床真实应用场景，分析血液粘度对于</w:t>
      </w:r>
      <w:r w:rsidRPr="00A7566A">
        <w:rPr>
          <w:color w:val="000000" w:themeColor="text1"/>
        </w:rPr>
        <w:t>ECMO</w:t>
      </w:r>
      <w:r w:rsidRPr="00A7566A">
        <w:rPr>
          <w:color w:val="000000" w:themeColor="text1"/>
        </w:rPr>
        <w:t>设备正常运行的影响，并进一步研究转速、流量、压力等关键要素之间的关系。</w:t>
      </w:r>
    </w:p>
    <w:p w:rsidR="004C7137" w:rsidRPr="00A7566A" w:rsidRDefault="004C7137" w:rsidP="0010320F">
      <w:pPr>
        <w:pStyle w:val="a9"/>
        <w:numPr>
          <w:ilvl w:val="0"/>
          <w:numId w:val="16"/>
        </w:numPr>
        <w:adjustRightInd w:val="0"/>
        <w:snapToGrid w:val="0"/>
        <w:spacing w:line="520" w:lineRule="exact"/>
        <w:ind w:firstLine="640"/>
        <w:outlineLvl w:val="1"/>
        <w:rPr>
          <w:b/>
          <w:color w:val="000000" w:themeColor="text1"/>
          <w:lang w:val="zh-CN"/>
        </w:rPr>
      </w:pPr>
      <w:bookmarkStart w:id="8" w:name="_Toc501734259"/>
      <w:r w:rsidRPr="00A7566A">
        <w:rPr>
          <w:rFonts w:eastAsia="黑体"/>
          <w:color w:val="000000" w:themeColor="text1"/>
        </w:rPr>
        <w:t>ECMO</w:t>
      </w:r>
      <w:r w:rsidRPr="00A7566A">
        <w:rPr>
          <w:rFonts w:eastAsia="黑体"/>
          <w:color w:val="000000" w:themeColor="text1"/>
        </w:rPr>
        <w:t>设备的流量</w:t>
      </w:r>
      <w:bookmarkEnd w:id="8"/>
      <w:r w:rsidRPr="00A7566A">
        <w:rPr>
          <w:rFonts w:eastAsia="黑体"/>
          <w:color w:val="000000" w:themeColor="text1"/>
        </w:rPr>
        <w:t>转速曲线</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申请人需要规定测试的环境要求，模拟临床使用条件，提供</w:t>
      </w:r>
      <w:r w:rsidRPr="00A7566A">
        <w:rPr>
          <w:color w:val="000000" w:themeColor="text1"/>
        </w:rPr>
        <w:t>ECMO</w:t>
      </w:r>
      <w:r w:rsidRPr="00A7566A">
        <w:rPr>
          <w:color w:val="000000" w:themeColor="text1"/>
        </w:rPr>
        <w:t>设备流量和转速分析的研究资料。相关评价研究结果建</w:t>
      </w:r>
      <w:r w:rsidRPr="00A7566A">
        <w:rPr>
          <w:color w:val="000000" w:themeColor="text1"/>
        </w:rPr>
        <w:lastRenderedPageBreak/>
        <w:t>议在产品说明书等随机文件中予以体现。在</w:t>
      </w:r>
      <w:r w:rsidRPr="00A7566A">
        <w:rPr>
          <w:color w:val="000000" w:themeColor="text1"/>
        </w:rPr>
        <w:t>ECMO</w:t>
      </w:r>
      <w:r w:rsidRPr="00A7566A">
        <w:rPr>
          <w:color w:val="000000" w:themeColor="text1"/>
        </w:rPr>
        <w:t>设备发生某些异常或故障的情况下，例如产品用户界面流量显示功能失效时，操作者可以依据流量特性曲线图表（图</w:t>
      </w:r>
      <w:r w:rsidRPr="00A7566A">
        <w:rPr>
          <w:color w:val="000000" w:themeColor="text1"/>
        </w:rPr>
        <w:t>1</w:t>
      </w:r>
      <w:r w:rsidRPr="00A7566A">
        <w:rPr>
          <w:color w:val="000000" w:themeColor="text1"/>
        </w:rPr>
        <w:t>），以及离心泵转速、泵入口和出口的压力差值等关键参数，对</w:t>
      </w:r>
      <w:r w:rsidRPr="00A7566A">
        <w:rPr>
          <w:color w:val="000000" w:themeColor="text1"/>
        </w:rPr>
        <w:t>ECMO</w:t>
      </w:r>
      <w:r w:rsidRPr="00A7566A">
        <w:rPr>
          <w:color w:val="000000" w:themeColor="text1"/>
        </w:rPr>
        <w:t>设备当前输出的流量进行判定和控制。</w:t>
      </w:r>
    </w:p>
    <w:p w:rsidR="004C7137" w:rsidRPr="00A7566A" w:rsidRDefault="004C7137" w:rsidP="004C7137">
      <w:pPr>
        <w:adjustRightInd w:val="0"/>
        <w:snapToGrid w:val="0"/>
        <w:spacing w:line="520" w:lineRule="exact"/>
        <w:rPr>
          <w:color w:val="000000" w:themeColor="text1"/>
        </w:rPr>
      </w:pPr>
    </w:p>
    <w:p w:rsidR="004C7137" w:rsidRPr="00A7566A" w:rsidRDefault="004C7137" w:rsidP="004C7137">
      <w:pPr>
        <w:adjustRightInd w:val="0"/>
        <w:snapToGrid w:val="0"/>
        <w:jc w:val="center"/>
        <w:rPr>
          <w:color w:val="000000" w:themeColor="text1"/>
        </w:rPr>
      </w:pPr>
      <w:r w:rsidRPr="00A7566A">
        <w:rPr>
          <w:noProof/>
          <w:color w:val="000000" w:themeColor="text1"/>
        </w:rPr>
        <w:drawing>
          <wp:inline distT="0" distB="0" distL="0" distR="0" wp14:anchorId="4DE56D4C" wp14:editId="759ED519">
            <wp:extent cx="5292754" cy="34268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tif"/>
                    <pic:cNvPicPr/>
                  </pic:nvPicPr>
                  <pic:blipFill rotWithShape="1">
                    <a:blip r:embed="rId14" cstate="print">
                      <a:extLst>
                        <a:ext uri="{28A0092B-C50C-407E-A947-70E740481C1C}">
                          <a14:useLocalDpi xmlns:a14="http://schemas.microsoft.com/office/drawing/2010/main" val="0"/>
                        </a:ext>
                      </a:extLst>
                    </a:blip>
                    <a:srcRect l="6699" r="3734"/>
                    <a:stretch/>
                  </pic:blipFill>
                  <pic:spPr bwMode="auto">
                    <a:xfrm>
                      <a:off x="0" y="0"/>
                      <a:ext cx="5293330" cy="3427200"/>
                    </a:xfrm>
                    <a:prstGeom prst="rect">
                      <a:avLst/>
                    </a:prstGeom>
                    <a:ln>
                      <a:noFill/>
                    </a:ln>
                    <a:extLst>
                      <a:ext uri="{53640926-AAD7-44D8-BBD7-CCE9431645EC}">
                        <a14:shadowObscured xmlns:a14="http://schemas.microsoft.com/office/drawing/2010/main"/>
                      </a:ext>
                    </a:extLst>
                  </pic:spPr>
                </pic:pic>
              </a:graphicData>
            </a:graphic>
          </wp:inline>
        </w:drawing>
      </w:r>
    </w:p>
    <w:p w:rsidR="004C7137" w:rsidRPr="00A7566A" w:rsidRDefault="004C7137" w:rsidP="004C7137">
      <w:pPr>
        <w:adjustRightInd w:val="0"/>
        <w:snapToGrid w:val="0"/>
        <w:spacing w:line="520" w:lineRule="exact"/>
        <w:ind w:firstLine="560"/>
        <w:jc w:val="center"/>
        <w:rPr>
          <w:rFonts w:eastAsia="黑体"/>
          <w:color w:val="000000" w:themeColor="text1"/>
          <w:sz w:val="28"/>
          <w:szCs w:val="28"/>
        </w:rPr>
      </w:pPr>
      <w:r w:rsidRPr="00A7566A">
        <w:rPr>
          <w:rFonts w:eastAsia="黑体"/>
          <w:color w:val="000000" w:themeColor="text1"/>
          <w:sz w:val="28"/>
          <w:szCs w:val="28"/>
        </w:rPr>
        <w:t>图</w:t>
      </w:r>
      <w:r w:rsidRPr="00A7566A">
        <w:rPr>
          <w:rFonts w:eastAsia="黑体"/>
          <w:bCs/>
          <w:color w:val="000000" w:themeColor="text1"/>
          <w:sz w:val="28"/>
          <w:szCs w:val="28"/>
        </w:rPr>
        <w:t xml:space="preserve">1 </w:t>
      </w:r>
      <w:r w:rsidRPr="00A7566A">
        <w:rPr>
          <w:rFonts w:eastAsia="黑体"/>
          <w:color w:val="000000" w:themeColor="text1"/>
          <w:sz w:val="28"/>
          <w:szCs w:val="28"/>
        </w:rPr>
        <w:t>离心泵流量转速曲线示例（新鲜牛血，</w:t>
      </w:r>
      <w:r w:rsidRPr="00A7566A">
        <w:rPr>
          <w:rFonts w:eastAsia="黑体"/>
          <w:color w:val="000000" w:themeColor="text1"/>
          <w:sz w:val="28"/>
          <w:szCs w:val="28"/>
        </w:rPr>
        <w:t>hct 30%</w:t>
      </w:r>
      <w:r w:rsidRPr="00A7566A">
        <w:rPr>
          <w:rFonts w:eastAsia="黑体"/>
          <w:color w:val="000000" w:themeColor="text1"/>
          <w:sz w:val="28"/>
          <w:szCs w:val="28"/>
        </w:rPr>
        <w:t>）</w:t>
      </w:r>
      <w:r w:rsidRPr="00A7566A">
        <w:rPr>
          <w:rStyle w:val="afd"/>
          <w:rFonts w:eastAsia="黑体"/>
          <w:color w:val="000000" w:themeColor="text1"/>
          <w:sz w:val="28"/>
          <w:szCs w:val="28"/>
        </w:rPr>
        <w:footnoteReference w:id="22"/>
      </w:r>
      <w:r w:rsidRPr="00A7566A">
        <w:rPr>
          <w:rFonts w:eastAsia="黑体"/>
          <w:color w:val="000000" w:themeColor="text1"/>
          <w:sz w:val="28"/>
          <w:szCs w:val="28"/>
        </w:rPr>
        <w:t>。</w:t>
      </w:r>
    </w:p>
    <w:p w:rsidR="004C7137" w:rsidRPr="00A7566A" w:rsidRDefault="004C7137" w:rsidP="004C7137">
      <w:pPr>
        <w:adjustRightInd w:val="0"/>
        <w:snapToGrid w:val="0"/>
        <w:spacing w:beforeLines="50" w:before="217" w:afterLines="50" w:after="217"/>
        <w:ind w:firstLine="560"/>
        <w:rPr>
          <w:color w:val="000000" w:themeColor="text1"/>
          <w:sz w:val="28"/>
          <w:szCs w:val="28"/>
        </w:rPr>
      </w:pPr>
    </w:p>
    <w:p w:rsidR="004C7137" w:rsidRPr="00A7566A" w:rsidRDefault="004C7137" w:rsidP="004C7137">
      <w:pPr>
        <w:adjustRightInd w:val="0"/>
        <w:snapToGrid w:val="0"/>
        <w:spacing w:beforeLines="50" w:before="217" w:afterLines="50" w:after="217"/>
        <w:ind w:firstLine="640"/>
        <w:jc w:val="left"/>
        <w:rPr>
          <w:iCs/>
          <w:color w:val="000000" w:themeColor="text1"/>
        </w:rPr>
      </w:pPr>
      <w:r w:rsidRPr="00A7566A">
        <w:rPr>
          <w:iCs/>
          <w:color w:val="000000" w:themeColor="text1"/>
        </w:rPr>
        <w:br w:type="page"/>
      </w:r>
    </w:p>
    <w:p w:rsidR="00F4680C" w:rsidRDefault="004C7137" w:rsidP="004C7137">
      <w:pPr>
        <w:overflowPunct w:val="0"/>
        <w:autoSpaceDE w:val="0"/>
        <w:autoSpaceDN w:val="0"/>
        <w:adjustRightInd w:val="0"/>
        <w:snapToGrid w:val="0"/>
        <w:spacing w:line="520" w:lineRule="exact"/>
        <w:ind w:left="1920" w:hangingChars="600" w:hanging="1920"/>
        <w:jc w:val="left"/>
        <w:outlineLvl w:val="0"/>
        <w:rPr>
          <w:rFonts w:eastAsia="黑体"/>
          <w:bCs/>
          <w:color w:val="000000" w:themeColor="text1"/>
          <w:szCs w:val="28"/>
        </w:rPr>
      </w:pPr>
      <w:r w:rsidRPr="00A7566A">
        <w:rPr>
          <w:rFonts w:eastAsia="黑体"/>
          <w:bCs/>
          <w:color w:val="000000" w:themeColor="text1"/>
          <w:szCs w:val="28"/>
        </w:rPr>
        <w:lastRenderedPageBreak/>
        <w:t>附录</w:t>
      </w:r>
      <w:r w:rsidRPr="00A7566A">
        <w:rPr>
          <w:rFonts w:eastAsia="黑体"/>
          <w:bCs/>
          <w:color w:val="000000" w:themeColor="text1"/>
          <w:szCs w:val="28"/>
        </w:rPr>
        <w:t xml:space="preserve"> VI</w:t>
      </w:r>
    </w:p>
    <w:p w:rsidR="0002396E" w:rsidRPr="00A7566A" w:rsidRDefault="0002396E" w:rsidP="004C7137">
      <w:pPr>
        <w:overflowPunct w:val="0"/>
        <w:autoSpaceDE w:val="0"/>
        <w:autoSpaceDN w:val="0"/>
        <w:adjustRightInd w:val="0"/>
        <w:snapToGrid w:val="0"/>
        <w:spacing w:line="520" w:lineRule="exact"/>
        <w:ind w:left="1920" w:hangingChars="600" w:hanging="1920"/>
        <w:jc w:val="left"/>
        <w:outlineLvl w:val="0"/>
        <w:rPr>
          <w:rFonts w:eastAsia="黑体"/>
          <w:bCs/>
          <w:color w:val="000000" w:themeColor="text1"/>
          <w:szCs w:val="28"/>
        </w:rPr>
      </w:pPr>
    </w:p>
    <w:p w:rsidR="004C7137" w:rsidRPr="00A7566A" w:rsidRDefault="004C7137" w:rsidP="0002396E">
      <w:pPr>
        <w:overflowPunct w:val="0"/>
        <w:autoSpaceDE w:val="0"/>
        <w:autoSpaceDN w:val="0"/>
        <w:adjustRightInd w:val="0"/>
        <w:snapToGrid w:val="0"/>
        <w:spacing w:line="520" w:lineRule="exact"/>
        <w:ind w:left="2640" w:hangingChars="600" w:hanging="2640"/>
        <w:jc w:val="center"/>
        <w:outlineLvl w:val="0"/>
        <w:rPr>
          <w:rFonts w:eastAsia="方正小标宋简体"/>
          <w:color w:val="000000" w:themeColor="text1"/>
          <w:sz w:val="44"/>
          <w:szCs w:val="44"/>
        </w:rPr>
      </w:pPr>
      <w:r w:rsidRPr="00A7566A">
        <w:rPr>
          <w:rFonts w:eastAsia="方正小标宋简体"/>
          <w:color w:val="000000" w:themeColor="text1"/>
          <w:sz w:val="44"/>
          <w:szCs w:val="44"/>
        </w:rPr>
        <w:t>产品长时间连续运行测试</w:t>
      </w:r>
    </w:p>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10320F">
      <w:pPr>
        <w:pStyle w:val="a9"/>
        <w:numPr>
          <w:ilvl w:val="0"/>
          <w:numId w:val="15"/>
        </w:numPr>
        <w:adjustRightInd w:val="0"/>
        <w:snapToGrid w:val="0"/>
        <w:spacing w:line="520" w:lineRule="exact"/>
        <w:ind w:firstLine="640"/>
        <w:outlineLvl w:val="1"/>
        <w:rPr>
          <w:rFonts w:eastAsia="黑体"/>
        </w:rPr>
      </w:pPr>
      <w:r w:rsidRPr="00A7566A">
        <w:rPr>
          <w:rFonts w:eastAsia="黑体"/>
        </w:rPr>
        <w:t>研究目的</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本试验是验证申报产品在长时间连续运行过程中的产品性能。</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测试时间应依据申报产品宣称的使用时长进行合理设定。例如：产品宣称的持续工作时间不小于</w:t>
      </w:r>
      <w:r w:rsidRPr="00A7566A">
        <w:rPr>
          <w:color w:val="000000" w:themeColor="text1"/>
        </w:rPr>
        <w:t>10</w:t>
      </w:r>
      <w:r w:rsidRPr="00A7566A">
        <w:rPr>
          <w:color w:val="000000" w:themeColor="text1"/>
        </w:rPr>
        <w:t>天，则建议总测试时间至少为</w:t>
      </w:r>
      <w:r w:rsidRPr="00A7566A">
        <w:rPr>
          <w:color w:val="000000" w:themeColor="text1"/>
        </w:rPr>
        <w:t>240</w:t>
      </w:r>
      <w:r w:rsidRPr="00A7566A">
        <w:rPr>
          <w:color w:val="000000" w:themeColor="text1"/>
        </w:rPr>
        <w:t>小时（</w:t>
      </w:r>
      <w:r w:rsidRPr="00A7566A">
        <w:rPr>
          <w:color w:val="000000" w:themeColor="text1"/>
        </w:rPr>
        <w:t>24</w:t>
      </w:r>
      <w:r w:rsidRPr="00A7566A">
        <w:rPr>
          <w:color w:val="000000" w:themeColor="text1"/>
        </w:rPr>
        <w:t>小时</w:t>
      </w:r>
      <w:r w:rsidRPr="00A7566A">
        <w:rPr>
          <w:color w:val="000000" w:themeColor="text1"/>
        </w:rPr>
        <w:t>×10</w:t>
      </w:r>
      <w:r w:rsidRPr="00A7566A">
        <w:rPr>
          <w:color w:val="000000" w:themeColor="text1"/>
        </w:rPr>
        <w:t>天），并考虑设置合理的裕度。</w:t>
      </w:r>
    </w:p>
    <w:p w:rsidR="004C7137" w:rsidRPr="00A7566A" w:rsidRDefault="004C7137" w:rsidP="0010320F">
      <w:pPr>
        <w:pStyle w:val="a9"/>
        <w:numPr>
          <w:ilvl w:val="0"/>
          <w:numId w:val="15"/>
        </w:numPr>
        <w:adjustRightInd w:val="0"/>
        <w:snapToGrid w:val="0"/>
        <w:spacing w:line="520" w:lineRule="exact"/>
        <w:ind w:firstLine="640"/>
        <w:outlineLvl w:val="1"/>
        <w:rPr>
          <w:color w:val="000000" w:themeColor="text1"/>
        </w:rPr>
      </w:pPr>
      <w:r w:rsidRPr="00A7566A">
        <w:rPr>
          <w:rFonts w:eastAsia="黑体"/>
        </w:rPr>
        <w:t>试验方法</w:t>
      </w:r>
    </w:p>
    <w:p w:rsidR="004C7137" w:rsidRPr="00A7566A" w:rsidRDefault="004C7137" w:rsidP="0010320F">
      <w:pPr>
        <w:numPr>
          <w:ilvl w:val="0"/>
          <w:numId w:val="9"/>
        </w:numPr>
        <w:adjustRightInd w:val="0"/>
        <w:snapToGrid w:val="0"/>
        <w:spacing w:line="520" w:lineRule="exact"/>
        <w:ind w:firstLineChars="200" w:firstLine="640"/>
        <w:rPr>
          <w:color w:val="000000" w:themeColor="text1"/>
        </w:rPr>
      </w:pPr>
      <w:r w:rsidRPr="00A7566A">
        <w:rPr>
          <w:color w:val="000000" w:themeColor="text1"/>
        </w:rPr>
        <w:t>测试产品安装配套的泵头、管路等耗材，在规定的环境条件下进行长时间连续运行试验。假设，测试产品的最高转速为</w:t>
      </w:r>
      <w:r w:rsidRPr="00A7566A">
        <w:rPr>
          <w:color w:val="000000" w:themeColor="text1"/>
        </w:rPr>
        <w:t>R</w:t>
      </w:r>
      <w:r w:rsidRPr="00A7566A">
        <w:rPr>
          <w:color w:val="000000" w:themeColor="text1"/>
          <w:vertAlign w:val="subscript"/>
        </w:rPr>
        <w:t>max</w:t>
      </w:r>
      <w:r w:rsidRPr="00A7566A">
        <w:rPr>
          <w:color w:val="000000" w:themeColor="text1"/>
        </w:rPr>
        <w:t xml:space="preserve"> r/min </w:t>
      </w:r>
      <w:r w:rsidRPr="00A7566A">
        <w:rPr>
          <w:color w:val="000000" w:themeColor="text1"/>
        </w:rPr>
        <w:t>，采用固定转速模式，推荐在试验中将泵的转速依次循环设定为：</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高转速（</w:t>
      </w:r>
      <w:r w:rsidRPr="00A7566A">
        <w:rPr>
          <w:color w:val="000000" w:themeColor="text1"/>
        </w:rPr>
        <w:t>1.0×R</w:t>
      </w:r>
      <w:r w:rsidRPr="00A7566A">
        <w:rPr>
          <w:color w:val="000000" w:themeColor="text1"/>
          <w:vertAlign w:val="subscript"/>
        </w:rPr>
        <w:t>max</w:t>
      </w:r>
      <w:r w:rsidRPr="00A7566A">
        <w:rPr>
          <w:color w:val="000000" w:themeColor="text1"/>
        </w:rPr>
        <w:t xml:space="preserve"> r/min</w:t>
      </w:r>
      <w:r w:rsidRPr="00A7566A">
        <w:rPr>
          <w:color w:val="000000" w:themeColor="text1"/>
        </w:rPr>
        <w:t>）</w:t>
      </w:r>
      <w:r w:rsidRPr="00A7566A">
        <w:rPr>
          <w:color w:val="000000" w:themeColor="text1"/>
        </w:rPr>
        <w:t xml:space="preserve"> → </w:t>
      </w:r>
      <w:r w:rsidRPr="00A7566A">
        <w:rPr>
          <w:color w:val="000000" w:themeColor="text1"/>
        </w:rPr>
        <w:t>中转速（</w:t>
      </w:r>
      <w:r w:rsidRPr="00A7566A">
        <w:rPr>
          <w:color w:val="000000" w:themeColor="text1"/>
        </w:rPr>
        <w:t>0.6×R</w:t>
      </w:r>
      <w:r w:rsidRPr="00A7566A">
        <w:rPr>
          <w:color w:val="000000" w:themeColor="text1"/>
          <w:vertAlign w:val="subscript"/>
        </w:rPr>
        <w:t>max</w:t>
      </w:r>
      <w:r w:rsidRPr="00A7566A">
        <w:rPr>
          <w:color w:val="000000" w:themeColor="text1"/>
        </w:rPr>
        <w:t xml:space="preserve"> r/min</w:t>
      </w:r>
      <w:r w:rsidRPr="00A7566A">
        <w:rPr>
          <w:color w:val="000000" w:themeColor="text1"/>
        </w:rPr>
        <w:t>）</w:t>
      </w:r>
      <w:r w:rsidRPr="00A7566A">
        <w:rPr>
          <w:color w:val="000000" w:themeColor="text1"/>
        </w:rPr>
        <w:t xml:space="preserve"> → </w:t>
      </w:r>
      <w:r w:rsidRPr="00A7566A">
        <w:rPr>
          <w:color w:val="000000" w:themeColor="text1"/>
        </w:rPr>
        <w:t>低转速（</w:t>
      </w:r>
      <w:r w:rsidRPr="00A7566A">
        <w:rPr>
          <w:color w:val="000000" w:themeColor="text1"/>
        </w:rPr>
        <w:t>0.2×R</w:t>
      </w:r>
      <w:r w:rsidRPr="00A7566A">
        <w:rPr>
          <w:color w:val="000000" w:themeColor="text1"/>
          <w:vertAlign w:val="subscript"/>
        </w:rPr>
        <w:t>max</w:t>
      </w:r>
      <w:r w:rsidRPr="00A7566A">
        <w:rPr>
          <w:color w:val="000000" w:themeColor="text1"/>
        </w:rPr>
        <w:t xml:space="preserve"> r/min</w:t>
      </w:r>
      <w:r w:rsidRPr="00A7566A">
        <w:rPr>
          <w:color w:val="000000" w:themeColor="text1"/>
        </w:rPr>
        <w:t>）</w:t>
      </w:r>
      <w:r w:rsidRPr="00A7566A">
        <w:rPr>
          <w:color w:val="000000" w:themeColor="text1"/>
        </w:rPr>
        <w:t xml:space="preserve"> → </w:t>
      </w:r>
      <w:r w:rsidRPr="00A7566A">
        <w:rPr>
          <w:color w:val="000000" w:themeColor="text1"/>
        </w:rPr>
        <w:t>高转速（</w:t>
      </w:r>
      <w:r w:rsidRPr="00A7566A">
        <w:rPr>
          <w:color w:val="000000" w:themeColor="text1"/>
        </w:rPr>
        <w:t>1.0×R</w:t>
      </w:r>
      <w:r w:rsidRPr="00A7566A">
        <w:rPr>
          <w:color w:val="000000" w:themeColor="text1"/>
          <w:vertAlign w:val="subscript"/>
        </w:rPr>
        <w:t>max</w:t>
      </w:r>
      <w:r w:rsidRPr="00A7566A">
        <w:rPr>
          <w:color w:val="000000" w:themeColor="text1"/>
        </w:rPr>
        <w:t xml:space="preserve"> r/min</w:t>
      </w:r>
      <w:r w:rsidRPr="00A7566A">
        <w:rPr>
          <w:color w:val="000000" w:themeColor="text1"/>
        </w:rPr>
        <w:t>）</w:t>
      </w:r>
      <w:r w:rsidRPr="00A7566A">
        <w:rPr>
          <w:color w:val="000000" w:themeColor="text1"/>
        </w:rPr>
        <w:t xml:space="preserve"> → … … </w:t>
      </w:r>
      <w:r w:rsidRPr="00A7566A">
        <w:rPr>
          <w:color w:val="000000" w:themeColor="text1"/>
        </w:rPr>
        <w:t>。</w:t>
      </w:r>
    </w:p>
    <w:p w:rsidR="004C7137" w:rsidRPr="00A7566A" w:rsidRDefault="004C7137" w:rsidP="0010320F">
      <w:pPr>
        <w:numPr>
          <w:ilvl w:val="0"/>
          <w:numId w:val="9"/>
        </w:numPr>
        <w:adjustRightInd w:val="0"/>
        <w:snapToGrid w:val="0"/>
        <w:spacing w:line="520" w:lineRule="exact"/>
        <w:ind w:firstLineChars="200" w:firstLine="640"/>
        <w:rPr>
          <w:color w:val="000000" w:themeColor="text1"/>
        </w:rPr>
      </w:pPr>
      <w:r w:rsidRPr="00A7566A">
        <w:rPr>
          <w:color w:val="000000" w:themeColor="text1"/>
        </w:rPr>
        <w:t>建议转速每</w:t>
      </w:r>
      <w:r w:rsidRPr="00A7566A">
        <w:rPr>
          <w:color w:val="000000" w:themeColor="text1"/>
        </w:rPr>
        <w:t>24</w:t>
      </w:r>
      <w:r w:rsidRPr="00A7566A">
        <w:rPr>
          <w:color w:val="000000" w:themeColor="text1"/>
        </w:rPr>
        <w:t>小时更换一次。申请人宜结合临床应用模式，考虑是否需要分时段调整测试转速。</w:t>
      </w:r>
    </w:p>
    <w:p w:rsidR="004C7137" w:rsidRPr="00A7566A" w:rsidRDefault="004C7137" w:rsidP="0010320F">
      <w:pPr>
        <w:numPr>
          <w:ilvl w:val="0"/>
          <w:numId w:val="9"/>
        </w:numPr>
        <w:adjustRightInd w:val="0"/>
        <w:snapToGrid w:val="0"/>
        <w:spacing w:line="520" w:lineRule="exact"/>
        <w:ind w:firstLineChars="200" w:firstLine="640"/>
        <w:rPr>
          <w:color w:val="000000" w:themeColor="text1"/>
        </w:rPr>
      </w:pPr>
      <w:r w:rsidRPr="00A7566A">
        <w:rPr>
          <w:color w:val="000000" w:themeColor="text1"/>
        </w:rPr>
        <w:t>试验完成后，需要开展试验数据分析等工作，并记录试验结果。</w:t>
      </w:r>
    </w:p>
    <w:p w:rsidR="004C7137" w:rsidRPr="00A7566A" w:rsidRDefault="004C7137" w:rsidP="0010320F">
      <w:pPr>
        <w:pStyle w:val="a9"/>
        <w:numPr>
          <w:ilvl w:val="0"/>
          <w:numId w:val="15"/>
        </w:numPr>
        <w:adjustRightInd w:val="0"/>
        <w:snapToGrid w:val="0"/>
        <w:spacing w:line="520" w:lineRule="exact"/>
        <w:ind w:firstLine="640"/>
        <w:outlineLvl w:val="1"/>
        <w:rPr>
          <w:color w:val="000000" w:themeColor="text1"/>
        </w:rPr>
      </w:pPr>
      <w:r w:rsidRPr="00A7566A">
        <w:rPr>
          <w:rFonts w:eastAsia="黑体"/>
        </w:rPr>
        <w:t>试验过程</w:t>
      </w:r>
    </w:p>
    <w:p w:rsidR="004C7137" w:rsidRPr="00A7566A" w:rsidRDefault="004C7137" w:rsidP="0010320F">
      <w:pPr>
        <w:numPr>
          <w:ilvl w:val="0"/>
          <w:numId w:val="10"/>
        </w:numPr>
        <w:adjustRightInd w:val="0"/>
        <w:snapToGrid w:val="0"/>
        <w:spacing w:line="520" w:lineRule="exact"/>
        <w:ind w:firstLineChars="200" w:firstLine="640"/>
        <w:rPr>
          <w:color w:val="000000" w:themeColor="text1"/>
        </w:rPr>
      </w:pPr>
      <w:r w:rsidRPr="00A7566A">
        <w:rPr>
          <w:color w:val="000000" w:themeColor="text1"/>
        </w:rPr>
        <w:t>试验时间</w:t>
      </w:r>
    </w:p>
    <w:p w:rsidR="004C7137" w:rsidRPr="00A7566A" w:rsidRDefault="004C7137" w:rsidP="004C7137">
      <w:pPr>
        <w:tabs>
          <w:tab w:val="left" w:pos="312"/>
        </w:tabs>
        <w:adjustRightInd w:val="0"/>
        <w:snapToGrid w:val="0"/>
        <w:spacing w:line="520" w:lineRule="exact"/>
        <w:ind w:firstLine="640"/>
        <w:rPr>
          <w:color w:val="000000" w:themeColor="text1"/>
        </w:rPr>
      </w:pPr>
      <w:r w:rsidRPr="00A7566A">
        <w:rPr>
          <w:color w:val="000000" w:themeColor="text1"/>
        </w:rPr>
        <w:t>试验准备工作完成后、正式试验开始前，首先应注意记录试</w:t>
      </w:r>
      <w:r w:rsidRPr="00A7566A">
        <w:rPr>
          <w:color w:val="000000" w:themeColor="text1"/>
        </w:rPr>
        <w:lastRenderedPageBreak/>
        <w:t>验开始时间，以及试验结束时间、试验时长等。</w:t>
      </w:r>
    </w:p>
    <w:p w:rsidR="004C7137" w:rsidRPr="00A7566A" w:rsidRDefault="004C7137" w:rsidP="004C7137">
      <w:pPr>
        <w:tabs>
          <w:tab w:val="left" w:pos="312"/>
        </w:tabs>
        <w:adjustRightInd w:val="0"/>
        <w:snapToGrid w:val="0"/>
        <w:spacing w:line="520" w:lineRule="exact"/>
        <w:ind w:firstLine="640"/>
        <w:rPr>
          <w:color w:val="000000" w:themeColor="text1"/>
        </w:rPr>
      </w:pPr>
      <w:r w:rsidRPr="00A7566A">
        <w:rPr>
          <w:color w:val="000000" w:themeColor="text1"/>
        </w:rPr>
        <w:t>例如：</w:t>
      </w:r>
    </w:p>
    <w:p w:rsidR="004C7137" w:rsidRPr="00A7566A" w:rsidRDefault="004C7137" w:rsidP="004C7137">
      <w:pPr>
        <w:tabs>
          <w:tab w:val="left" w:pos="312"/>
        </w:tabs>
        <w:adjustRightInd w:val="0"/>
        <w:snapToGrid w:val="0"/>
        <w:spacing w:line="520" w:lineRule="exact"/>
        <w:ind w:firstLine="640"/>
        <w:rPr>
          <w:color w:val="000000" w:themeColor="text1"/>
        </w:rPr>
      </w:pPr>
      <w:r w:rsidRPr="00A7566A">
        <w:rPr>
          <w:color w:val="000000" w:themeColor="text1"/>
        </w:rPr>
        <w:t>开始时间：</w:t>
      </w:r>
      <w:r w:rsidRPr="00A7566A">
        <w:rPr>
          <w:color w:val="000000" w:themeColor="text1"/>
        </w:rPr>
        <w:t>x</w:t>
      </w:r>
      <w:r w:rsidRPr="00A7566A">
        <w:rPr>
          <w:color w:val="000000" w:themeColor="text1"/>
        </w:rPr>
        <w:t>年</w:t>
      </w:r>
      <w:r w:rsidRPr="00A7566A">
        <w:rPr>
          <w:color w:val="000000" w:themeColor="text1"/>
        </w:rPr>
        <w:t>x</w:t>
      </w:r>
      <w:r w:rsidRPr="00A7566A">
        <w:rPr>
          <w:color w:val="000000" w:themeColor="text1"/>
        </w:rPr>
        <w:t>月</w:t>
      </w:r>
      <w:r w:rsidRPr="00A7566A">
        <w:rPr>
          <w:color w:val="000000" w:themeColor="text1"/>
        </w:rPr>
        <w:t>x</w:t>
      </w:r>
      <w:r w:rsidRPr="00A7566A">
        <w:rPr>
          <w:color w:val="000000" w:themeColor="text1"/>
        </w:rPr>
        <w:t>日，</w:t>
      </w:r>
      <w:r w:rsidRPr="00A7566A">
        <w:rPr>
          <w:color w:val="000000" w:themeColor="text1"/>
        </w:rPr>
        <w:t>9:00</w:t>
      </w:r>
    </w:p>
    <w:p w:rsidR="004C7137" w:rsidRPr="00A7566A" w:rsidRDefault="004C7137" w:rsidP="004C7137">
      <w:pPr>
        <w:tabs>
          <w:tab w:val="left" w:pos="312"/>
        </w:tabs>
        <w:adjustRightInd w:val="0"/>
        <w:snapToGrid w:val="0"/>
        <w:spacing w:line="520" w:lineRule="exact"/>
        <w:ind w:firstLine="640"/>
        <w:rPr>
          <w:color w:val="000000" w:themeColor="text1"/>
        </w:rPr>
      </w:pPr>
      <w:r w:rsidRPr="00A7566A">
        <w:rPr>
          <w:color w:val="000000" w:themeColor="text1"/>
        </w:rPr>
        <w:t>结束时间：</w:t>
      </w:r>
      <w:r w:rsidRPr="00A7566A">
        <w:rPr>
          <w:color w:val="000000" w:themeColor="text1"/>
        </w:rPr>
        <w:t>x</w:t>
      </w:r>
      <w:r w:rsidRPr="00A7566A">
        <w:rPr>
          <w:color w:val="000000" w:themeColor="text1"/>
        </w:rPr>
        <w:t>年</w:t>
      </w:r>
      <w:r w:rsidRPr="00A7566A">
        <w:rPr>
          <w:color w:val="000000" w:themeColor="text1"/>
        </w:rPr>
        <w:t>x</w:t>
      </w:r>
      <w:r w:rsidRPr="00A7566A">
        <w:rPr>
          <w:color w:val="000000" w:themeColor="text1"/>
        </w:rPr>
        <w:t>月</w:t>
      </w:r>
      <w:r w:rsidRPr="00A7566A">
        <w:rPr>
          <w:color w:val="000000" w:themeColor="text1"/>
        </w:rPr>
        <w:t>x</w:t>
      </w:r>
      <w:r w:rsidRPr="00A7566A">
        <w:rPr>
          <w:color w:val="000000" w:themeColor="text1"/>
        </w:rPr>
        <w:t>日，</w:t>
      </w:r>
      <w:r w:rsidRPr="00A7566A">
        <w:rPr>
          <w:color w:val="000000" w:themeColor="text1"/>
        </w:rPr>
        <w:t>9:00</w:t>
      </w:r>
    </w:p>
    <w:p w:rsidR="004C7137" w:rsidRPr="00A7566A" w:rsidRDefault="004C7137" w:rsidP="004C7137">
      <w:pPr>
        <w:tabs>
          <w:tab w:val="left" w:pos="312"/>
        </w:tabs>
        <w:adjustRightInd w:val="0"/>
        <w:snapToGrid w:val="0"/>
        <w:spacing w:line="520" w:lineRule="exact"/>
        <w:ind w:firstLine="640"/>
        <w:rPr>
          <w:color w:val="000000" w:themeColor="text1"/>
        </w:rPr>
      </w:pPr>
      <w:r w:rsidRPr="00A7566A">
        <w:rPr>
          <w:color w:val="000000" w:themeColor="text1"/>
        </w:rPr>
        <w:t>总计</w:t>
      </w:r>
      <w:r w:rsidRPr="00A7566A">
        <w:rPr>
          <w:color w:val="000000" w:themeColor="text1"/>
        </w:rPr>
        <w:t>24×10</w:t>
      </w:r>
      <w:r w:rsidRPr="00A7566A">
        <w:rPr>
          <w:color w:val="000000" w:themeColor="text1"/>
        </w:rPr>
        <w:t>小时。</w:t>
      </w:r>
    </w:p>
    <w:p w:rsidR="004C7137" w:rsidRPr="00A7566A" w:rsidRDefault="004C7137" w:rsidP="0010320F">
      <w:pPr>
        <w:numPr>
          <w:ilvl w:val="0"/>
          <w:numId w:val="10"/>
        </w:numPr>
        <w:adjustRightInd w:val="0"/>
        <w:snapToGrid w:val="0"/>
        <w:spacing w:line="520" w:lineRule="exact"/>
        <w:ind w:firstLineChars="200" w:firstLine="640"/>
        <w:rPr>
          <w:color w:val="000000" w:themeColor="text1"/>
        </w:rPr>
      </w:pPr>
      <w:r w:rsidRPr="00A7566A">
        <w:rPr>
          <w:color w:val="000000" w:themeColor="text1"/>
        </w:rPr>
        <w:t>试验情况</w:t>
      </w:r>
    </w:p>
    <w:p w:rsidR="004C7137" w:rsidRPr="00A7566A" w:rsidRDefault="004C7137" w:rsidP="004C7137">
      <w:pPr>
        <w:tabs>
          <w:tab w:val="left" w:pos="312"/>
        </w:tabs>
        <w:adjustRightInd w:val="0"/>
        <w:snapToGrid w:val="0"/>
        <w:spacing w:line="520" w:lineRule="exact"/>
        <w:ind w:firstLine="640"/>
        <w:rPr>
          <w:color w:val="000000" w:themeColor="text1"/>
        </w:rPr>
      </w:pPr>
      <w:r w:rsidRPr="00A7566A">
        <w:rPr>
          <w:color w:val="000000" w:themeColor="text1"/>
        </w:rPr>
        <w:t>试验过程中，测试产品应稳定运行。经观察，测试产品在长时间连续运行中，应未发生停机事件、故障报警等异常情况。若产品试验过程中出现了异常情况，建议按照灾难性故障等分级类型，对产品异常情况进行分类描述，并提供相应的分析说明和处理措施。</w:t>
      </w:r>
    </w:p>
    <w:p w:rsidR="004C7137" w:rsidRPr="00A7566A" w:rsidRDefault="004C7137" w:rsidP="0010320F">
      <w:pPr>
        <w:pStyle w:val="a9"/>
        <w:numPr>
          <w:ilvl w:val="0"/>
          <w:numId w:val="15"/>
        </w:numPr>
        <w:adjustRightInd w:val="0"/>
        <w:snapToGrid w:val="0"/>
        <w:spacing w:line="520" w:lineRule="exact"/>
        <w:ind w:firstLine="640"/>
        <w:outlineLvl w:val="1"/>
        <w:rPr>
          <w:rFonts w:eastAsia="黑体"/>
          <w:color w:val="000000" w:themeColor="text1"/>
        </w:rPr>
      </w:pPr>
      <w:r w:rsidRPr="00A7566A">
        <w:rPr>
          <w:rFonts w:eastAsia="黑体"/>
        </w:rPr>
        <w:t>试验数据记录</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试验过程中，应每日记录测试数据，并保证数据的真实性。若有条件，建议开展</w:t>
      </w:r>
      <w:r w:rsidRPr="00A7566A">
        <w:rPr>
          <w:color w:val="000000" w:themeColor="text1"/>
        </w:rPr>
        <w:t>24</w:t>
      </w:r>
      <w:r w:rsidRPr="00A7566A">
        <w:rPr>
          <w:color w:val="000000" w:themeColor="text1"/>
        </w:rPr>
        <w:t>小时内不间断的数据监测、采集和记录。以下为试验数据记录示例，供参考。</w:t>
      </w:r>
    </w:p>
    <w:p w:rsidR="004C7137" w:rsidRPr="00A7566A" w:rsidRDefault="004C7137" w:rsidP="0010320F">
      <w:pPr>
        <w:numPr>
          <w:ilvl w:val="0"/>
          <w:numId w:val="11"/>
        </w:numPr>
        <w:adjustRightInd w:val="0"/>
        <w:snapToGrid w:val="0"/>
        <w:spacing w:line="520" w:lineRule="exact"/>
        <w:ind w:firstLineChars="200" w:firstLine="640"/>
        <w:outlineLvl w:val="2"/>
        <w:rPr>
          <w:color w:val="000000" w:themeColor="text1"/>
        </w:rPr>
      </w:pPr>
      <w:r w:rsidRPr="00A7566A">
        <w:rPr>
          <w:color w:val="000000" w:themeColor="text1"/>
        </w:rPr>
        <w:t>温度监测记录</w:t>
      </w:r>
    </w:p>
    <w:p w:rsidR="004C7137" w:rsidRPr="00A7566A" w:rsidRDefault="004C7137" w:rsidP="004C7137">
      <w:pPr>
        <w:adjustRightInd w:val="0"/>
        <w:snapToGrid w:val="0"/>
        <w:spacing w:line="520" w:lineRule="exact"/>
        <w:ind w:left="640"/>
        <w:rPr>
          <w:color w:val="000000" w:themeColor="text1"/>
        </w:rPr>
      </w:pPr>
    </w:p>
    <w:tbl>
      <w:tblPr>
        <w:tblStyle w:val="13"/>
        <w:tblW w:w="8108" w:type="dxa"/>
        <w:jc w:val="center"/>
        <w:tblLayout w:type="fixed"/>
        <w:tblCellMar>
          <w:top w:w="57" w:type="dxa"/>
          <w:left w:w="28" w:type="dxa"/>
          <w:bottom w:w="28" w:type="dxa"/>
          <w:right w:w="28" w:type="dxa"/>
        </w:tblCellMar>
        <w:tblLook w:val="04A0" w:firstRow="1" w:lastRow="0" w:firstColumn="1" w:lastColumn="0" w:noHBand="0" w:noVBand="1"/>
      </w:tblPr>
      <w:tblGrid>
        <w:gridCol w:w="1304"/>
        <w:gridCol w:w="1701"/>
        <w:gridCol w:w="1701"/>
        <w:gridCol w:w="1701"/>
        <w:gridCol w:w="1701"/>
      </w:tblGrid>
      <w:tr w:rsidR="004C7137" w:rsidRPr="00A7566A" w:rsidTr="004C7137">
        <w:trPr>
          <w:jc w:val="center"/>
        </w:trPr>
        <w:tc>
          <w:tcPr>
            <w:tcW w:w="1304"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温度探头</w:t>
            </w:r>
            <w:r w:rsidRPr="00A7566A">
              <w:rPr>
                <w:rFonts w:eastAsia="仿宋_GB2312"/>
                <w:color w:val="000000" w:themeColor="text1"/>
                <w:sz w:val="28"/>
                <w:szCs w:val="28"/>
              </w:rPr>
              <w:t>1</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温度探头</w:t>
            </w:r>
            <w:r w:rsidRPr="00A7566A">
              <w:rPr>
                <w:rFonts w:eastAsia="仿宋_GB2312"/>
                <w:color w:val="000000" w:themeColor="text1"/>
                <w:sz w:val="28"/>
                <w:szCs w:val="28"/>
              </w:rPr>
              <w:t>2</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温度探头</w:t>
            </w:r>
            <w:r w:rsidRPr="00A7566A">
              <w:rPr>
                <w:rFonts w:eastAsia="仿宋_GB2312"/>
                <w:color w:val="000000" w:themeColor="text1"/>
                <w:sz w:val="28"/>
                <w:szCs w:val="28"/>
              </w:rPr>
              <w:t>3</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温度探头</w:t>
            </w:r>
            <w:r w:rsidRPr="00A7566A">
              <w:rPr>
                <w:rFonts w:eastAsia="仿宋_GB2312"/>
                <w:color w:val="000000" w:themeColor="text1"/>
                <w:sz w:val="28"/>
                <w:szCs w:val="28"/>
              </w:rPr>
              <w:t>4</w:t>
            </w:r>
          </w:p>
        </w:tc>
      </w:tr>
      <w:tr w:rsidR="004C7137" w:rsidRPr="00A7566A" w:rsidTr="004C7137">
        <w:trPr>
          <w:jc w:val="center"/>
        </w:trPr>
        <w:tc>
          <w:tcPr>
            <w:tcW w:w="1304"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标准值</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 xml:space="preserve">37.5 </w:t>
            </w:r>
            <w:r w:rsidRPr="00A7566A">
              <w:rPr>
                <w:rFonts w:ascii="宋体" w:eastAsia="宋体" w:hAnsi="宋体" w:cs="宋体" w:hint="eastAsia"/>
                <w:color w:val="000000" w:themeColor="text1"/>
                <w:sz w:val="28"/>
                <w:szCs w:val="28"/>
              </w:rPr>
              <w:t>℃</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 xml:space="preserve">37.5 </w:t>
            </w:r>
            <w:r w:rsidRPr="00A7566A">
              <w:rPr>
                <w:rFonts w:ascii="宋体" w:eastAsia="宋体" w:hAnsi="宋体" w:cs="宋体" w:hint="eastAsia"/>
                <w:color w:val="000000" w:themeColor="text1"/>
                <w:sz w:val="28"/>
                <w:szCs w:val="28"/>
              </w:rPr>
              <w:t>℃</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 xml:space="preserve">37.5 </w:t>
            </w:r>
            <w:r w:rsidRPr="00A7566A">
              <w:rPr>
                <w:rFonts w:ascii="宋体" w:eastAsia="宋体" w:hAnsi="宋体" w:cs="宋体" w:hint="eastAsia"/>
                <w:color w:val="000000" w:themeColor="text1"/>
                <w:sz w:val="28"/>
                <w:szCs w:val="28"/>
              </w:rPr>
              <w:t>℃</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 xml:space="preserve">37.5 </w:t>
            </w:r>
            <w:r w:rsidRPr="00A7566A">
              <w:rPr>
                <w:rFonts w:ascii="宋体" w:eastAsia="宋体" w:hAnsi="宋体" w:cs="宋体" w:hint="eastAsia"/>
                <w:color w:val="000000" w:themeColor="text1"/>
                <w:sz w:val="28"/>
                <w:szCs w:val="28"/>
              </w:rPr>
              <w:t>℃</w:t>
            </w:r>
          </w:p>
        </w:tc>
      </w:tr>
      <w:tr w:rsidR="004C7137" w:rsidRPr="00A7566A" w:rsidTr="004C7137">
        <w:trPr>
          <w:jc w:val="center"/>
        </w:trPr>
        <w:tc>
          <w:tcPr>
            <w:tcW w:w="1304"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实测值</w:t>
            </w: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bl>
    <w:p w:rsidR="004C7137" w:rsidRPr="00A7566A" w:rsidRDefault="004C7137" w:rsidP="004C7137">
      <w:pPr>
        <w:adjustRightInd w:val="0"/>
        <w:snapToGrid w:val="0"/>
        <w:spacing w:line="520" w:lineRule="exact"/>
        <w:ind w:left="640"/>
        <w:rPr>
          <w:color w:val="000000" w:themeColor="text1"/>
        </w:rPr>
      </w:pPr>
    </w:p>
    <w:p w:rsidR="004C7137" w:rsidRPr="00A7566A" w:rsidRDefault="004C7137" w:rsidP="0010320F">
      <w:pPr>
        <w:numPr>
          <w:ilvl w:val="0"/>
          <w:numId w:val="11"/>
        </w:numPr>
        <w:adjustRightInd w:val="0"/>
        <w:snapToGrid w:val="0"/>
        <w:spacing w:line="520" w:lineRule="exact"/>
        <w:ind w:firstLineChars="200" w:firstLine="640"/>
        <w:outlineLvl w:val="2"/>
        <w:rPr>
          <w:color w:val="000000" w:themeColor="text1"/>
        </w:rPr>
      </w:pPr>
      <w:r w:rsidRPr="00A7566A">
        <w:rPr>
          <w:color w:val="000000" w:themeColor="text1"/>
        </w:rPr>
        <w:t>流量监测记录</w:t>
      </w:r>
    </w:p>
    <w:p w:rsidR="004C7137" w:rsidRPr="00A7566A" w:rsidRDefault="004C7137" w:rsidP="004C7137">
      <w:pPr>
        <w:adjustRightInd w:val="0"/>
        <w:snapToGrid w:val="0"/>
        <w:spacing w:line="520" w:lineRule="exact"/>
        <w:ind w:left="640"/>
        <w:rPr>
          <w:color w:val="000000" w:themeColor="text1"/>
        </w:rPr>
      </w:pPr>
    </w:p>
    <w:tbl>
      <w:tblPr>
        <w:tblStyle w:val="13"/>
        <w:tblW w:w="8108" w:type="dxa"/>
        <w:jc w:val="center"/>
        <w:tblLayout w:type="fixed"/>
        <w:tblCellMar>
          <w:top w:w="57" w:type="dxa"/>
          <w:bottom w:w="28" w:type="dxa"/>
        </w:tblCellMar>
        <w:tblLook w:val="04A0" w:firstRow="1" w:lastRow="0" w:firstColumn="1" w:lastColumn="0" w:noHBand="0" w:noVBand="1"/>
      </w:tblPr>
      <w:tblGrid>
        <w:gridCol w:w="1304"/>
        <w:gridCol w:w="1701"/>
        <w:gridCol w:w="1701"/>
        <w:gridCol w:w="1701"/>
        <w:gridCol w:w="1701"/>
      </w:tblGrid>
      <w:tr w:rsidR="004C7137" w:rsidRPr="00A7566A" w:rsidTr="004C7137">
        <w:trPr>
          <w:jc w:val="center"/>
        </w:trPr>
        <w:tc>
          <w:tcPr>
            <w:tcW w:w="1304"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流量</w:t>
            </w:r>
            <w:r w:rsidRPr="00A7566A">
              <w:rPr>
                <w:rFonts w:eastAsia="仿宋_GB2312"/>
                <w:color w:val="000000" w:themeColor="text1"/>
                <w:sz w:val="28"/>
                <w:szCs w:val="28"/>
              </w:rPr>
              <w:t>1</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流量</w:t>
            </w:r>
            <w:r w:rsidRPr="00A7566A">
              <w:rPr>
                <w:rFonts w:eastAsia="仿宋_GB2312"/>
                <w:color w:val="000000" w:themeColor="text1"/>
                <w:sz w:val="28"/>
                <w:szCs w:val="28"/>
              </w:rPr>
              <w:t>2</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流量</w:t>
            </w:r>
            <w:r w:rsidRPr="00A7566A">
              <w:rPr>
                <w:rFonts w:eastAsia="仿宋_GB2312"/>
                <w:color w:val="000000" w:themeColor="text1"/>
                <w:sz w:val="28"/>
                <w:szCs w:val="28"/>
              </w:rPr>
              <w:t>3</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流量</w:t>
            </w:r>
            <w:r w:rsidRPr="00A7566A">
              <w:rPr>
                <w:rFonts w:eastAsia="仿宋_GB2312"/>
                <w:color w:val="000000" w:themeColor="text1"/>
                <w:sz w:val="28"/>
                <w:szCs w:val="28"/>
              </w:rPr>
              <w:t>4</w:t>
            </w:r>
          </w:p>
        </w:tc>
      </w:tr>
      <w:tr w:rsidR="004C7137" w:rsidRPr="00A7566A" w:rsidTr="004C7137">
        <w:trPr>
          <w:jc w:val="center"/>
        </w:trPr>
        <w:tc>
          <w:tcPr>
            <w:tcW w:w="1304"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标准值</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r>
      <w:tr w:rsidR="004C7137" w:rsidRPr="00A7566A" w:rsidTr="004C7137">
        <w:trPr>
          <w:jc w:val="center"/>
        </w:trPr>
        <w:tc>
          <w:tcPr>
            <w:tcW w:w="1304"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实测值</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bl>
    <w:p w:rsidR="004C7137" w:rsidRPr="00A7566A" w:rsidRDefault="004C7137" w:rsidP="004C7137">
      <w:pPr>
        <w:adjustRightInd w:val="0"/>
        <w:snapToGrid w:val="0"/>
        <w:spacing w:line="520" w:lineRule="exact"/>
        <w:ind w:left="640"/>
        <w:rPr>
          <w:color w:val="000000" w:themeColor="text1"/>
        </w:rPr>
      </w:pPr>
    </w:p>
    <w:p w:rsidR="004C7137" w:rsidRPr="00A7566A" w:rsidRDefault="004C7137" w:rsidP="0010320F">
      <w:pPr>
        <w:numPr>
          <w:ilvl w:val="0"/>
          <w:numId w:val="11"/>
        </w:numPr>
        <w:adjustRightInd w:val="0"/>
        <w:snapToGrid w:val="0"/>
        <w:spacing w:line="520" w:lineRule="exact"/>
        <w:ind w:firstLineChars="200" w:firstLine="640"/>
        <w:outlineLvl w:val="2"/>
        <w:rPr>
          <w:color w:val="000000" w:themeColor="text1"/>
        </w:rPr>
      </w:pPr>
      <w:r w:rsidRPr="00A7566A">
        <w:rPr>
          <w:color w:val="000000" w:themeColor="text1"/>
        </w:rPr>
        <w:t>压力监测记录</w:t>
      </w:r>
    </w:p>
    <w:p w:rsidR="004C7137" w:rsidRPr="00A7566A" w:rsidRDefault="004C7137" w:rsidP="004C7137">
      <w:pPr>
        <w:adjustRightInd w:val="0"/>
        <w:snapToGrid w:val="0"/>
        <w:spacing w:line="520" w:lineRule="exact"/>
        <w:ind w:left="640"/>
        <w:rPr>
          <w:color w:val="000000" w:themeColor="text1"/>
        </w:rPr>
      </w:pPr>
    </w:p>
    <w:tbl>
      <w:tblPr>
        <w:tblStyle w:val="13"/>
        <w:tblW w:w="8108" w:type="dxa"/>
        <w:jc w:val="center"/>
        <w:tblLayout w:type="fixed"/>
        <w:tblCellMar>
          <w:top w:w="57" w:type="dxa"/>
          <w:bottom w:w="28" w:type="dxa"/>
        </w:tblCellMar>
        <w:tblLook w:val="04A0" w:firstRow="1" w:lastRow="0" w:firstColumn="1" w:lastColumn="0" w:noHBand="0" w:noVBand="1"/>
      </w:tblPr>
      <w:tblGrid>
        <w:gridCol w:w="1304"/>
        <w:gridCol w:w="1701"/>
        <w:gridCol w:w="1701"/>
        <w:gridCol w:w="1701"/>
        <w:gridCol w:w="1701"/>
      </w:tblGrid>
      <w:tr w:rsidR="004C7137" w:rsidRPr="00A7566A" w:rsidTr="004C7137">
        <w:trPr>
          <w:jc w:val="center"/>
        </w:trPr>
        <w:tc>
          <w:tcPr>
            <w:tcW w:w="1304"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压力</w:t>
            </w:r>
            <w:r w:rsidRPr="00A7566A">
              <w:rPr>
                <w:rFonts w:eastAsia="仿宋_GB2312"/>
                <w:color w:val="000000" w:themeColor="text1"/>
                <w:sz w:val="28"/>
                <w:szCs w:val="28"/>
              </w:rPr>
              <w:t>1</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压力</w:t>
            </w:r>
            <w:r w:rsidRPr="00A7566A">
              <w:rPr>
                <w:rFonts w:eastAsia="仿宋_GB2312"/>
                <w:color w:val="000000" w:themeColor="text1"/>
                <w:sz w:val="28"/>
                <w:szCs w:val="28"/>
              </w:rPr>
              <w:t>2</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压力</w:t>
            </w:r>
            <w:r w:rsidRPr="00A7566A">
              <w:rPr>
                <w:rFonts w:eastAsia="仿宋_GB2312"/>
                <w:color w:val="000000" w:themeColor="text1"/>
                <w:sz w:val="28"/>
                <w:szCs w:val="28"/>
              </w:rPr>
              <w:t>3</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压力</w:t>
            </w:r>
            <w:r w:rsidRPr="00A7566A">
              <w:rPr>
                <w:rFonts w:eastAsia="仿宋_GB2312"/>
                <w:color w:val="000000" w:themeColor="text1"/>
                <w:sz w:val="28"/>
                <w:szCs w:val="28"/>
              </w:rPr>
              <w:t>4</w:t>
            </w:r>
          </w:p>
        </w:tc>
      </w:tr>
      <w:tr w:rsidR="004C7137" w:rsidRPr="00A7566A" w:rsidTr="004C7137">
        <w:trPr>
          <w:jc w:val="center"/>
        </w:trPr>
        <w:tc>
          <w:tcPr>
            <w:tcW w:w="1304"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标准值</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200 mmHg</w:t>
            </w:r>
          </w:p>
        </w:tc>
      </w:tr>
      <w:tr w:rsidR="004C7137" w:rsidRPr="00A7566A" w:rsidTr="004C7137">
        <w:trPr>
          <w:jc w:val="center"/>
        </w:trPr>
        <w:tc>
          <w:tcPr>
            <w:tcW w:w="1304"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实测值</w:t>
            </w: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1701"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bl>
    <w:p w:rsidR="004C7137" w:rsidRPr="00A7566A" w:rsidRDefault="004C7137" w:rsidP="004C7137">
      <w:pPr>
        <w:adjustRightInd w:val="0"/>
        <w:snapToGrid w:val="0"/>
        <w:spacing w:line="520" w:lineRule="exact"/>
        <w:ind w:left="640"/>
        <w:rPr>
          <w:color w:val="000000" w:themeColor="text1"/>
        </w:rPr>
      </w:pPr>
    </w:p>
    <w:p w:rsidR="004C7137" w:rsidRPr="00A7566A" w:rsidRDefault="004C7137" w:rsidP="0010320F">
      <w:pPr>
        <w:numPr>
          <w:ilvl w:val="0"/>
          <w:numId w:val="11"/>
        </w:numPr>
        <w:adjustRightInd w:val="0"/>
        <w:snapToGrid w:val="0"/>
        <w:spacing w:line="520" w:lineRule="exact"/>
        <w:ind w:firstLineChars="200" w:firstLine="640"/>
        <w:outlineLvl w:val="2"/>
        <w:rPr>
          <w:color w:val="000000" w:themeColor="text1"/>
        </w:rPr>
      </w:pPr>
      <w:r w:rsidRPr="00A7566A">
        <w:rPr>
          <w:color w:val="000000" w:themeColor="text1"/>
        </w:rPr>
        <w:t>泵转速精度的测试记录</w:t>
      </w:r>
    </w:p>
    <w:p w:rsidR="004C7137" w:rsidRPr="00A7566A" w:rsidRDefault="004C7137" w:rsidP="0010320F">
      <w:pPr>
        <w:numPr>
          <w:ilvl w:val="1"/>
          <w:numId w:val="35"/>
        </w:numPr>
        <w:overflowPunct w:val="0"/>
        <w:autoSpaceDE w:val="0"/>
        <w:autoSpaceDN w:val="0"/>
        <w:adjustRightInd w:val="0"/>
        <w:snapToGrid w:val="0"/>
        <w:spacing w:line="520" w:lineRule="exact"/>
        <w:ind w:firstLineChars="200" w:firstLine="640"/>
        <w:jc w:val="left"/>
        <w:outlineLvl w:val="3"/>
        <w:rPr>
          <w:color w:val="000000" w:themeColor="text1"/>
        </w:rPr>
      </w:pPr>
      <w:r w:rsidRPr="00A7566A">
        <w:rPr>
          <w:color w:val="000000" w:themeColor="text1"/>
        </w:rPr>
        <w:t>试验前测试记录</w:t>
      </w:r>
    </w:p>
    <w:p w:rsidR="004C7137" w:rsidRPr="00A7566A" w:rsidRDefault="004C7137" w:rsidP="004C7137">
      <w:pPr>
        <w:adjustRightInd w:val="0"/>
        <w:snapToGrid w:val="0"/>
        <w:spacing w:line="520" w:lineRule="exact"/>
        <w:ind w:left="640"/>
        <w:rPr>
          <w:color w:val="000000" w:themeColor="text1"/>
        </w:rPr>
      </w:pPr>
    </w:p>
    <w:tbl>
      <w:tblPr>
        <w:tblStyle w:val="13"/>
        <w:tblW w:w="8109" w:type="dxa"/>
        <w:jc w:val="center"/>
        <w:tblLayout w:type="fixed"/>
        <w:tblCellMar>
          <w:top w:w="57" w:type="dxa"/>
          <w:left w:w="28" w:type="dxa"/>
          <w:bottom w:w="28" w:type="dxa"/>
          <w:right w:w="28" w:type="dxa"/>
        </w:tblCellMar>
        <w:tblLook w:val="04A0" w:firstRow="1" w:lastRow="0" w:firstColumn="1" w:lastColumn="0" w:noHBand="0" w:noVBand="1"/>
      </w:tblPr>
      <w:tblGrid>
        <w:gridCol w:w="907"/>
        <w:gridCol w:w="1529"/>
        <w:gridCol w:w="2835"/>
        <w:gridCol w:w="2838"/>
      </w:tblGrid>
      <w:tr w:rsidR="004C7137" w:rsidRPr="00A7566A" w:rsidTr="004C7137">
        <w:trPr>
          <w:jc w:val="center"/>
        </w:trPr>
        <w:tc>
          <w:tcPr>
            <w:tcW w:w="8109" w:type="dxa"/>
            <w:gridSpan w:val="4"/>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转速精度</w:t>
            </w:r>
          </w:p>
        </w:tc>
      </w:tr>
      <w:tr w:rsidR="004C7137" w:rsidRPr="00A7566A" w:rsidTr="004C7137">
        <w:trPr>
          <w:jc w:val="center"/>
        </w:trPr>
        <w:tc>
          <w:tcPr>
            <w:tcW w:w="907"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序号</w:t>
            </w:r>
          </w:p>
        </w:tc>
        <w:tc>
          <w:tcPr>
            <w:tcW w:w="1529"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项目</w:t>
            </w:r>
          </w:p>
        </w:tc>
        <w:tc>
          <w:tcPr>
            <w:tcW w:w="2835"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标准值</w:t>
            </w:r>
            <w:r w:rsidRPr="00A7566A">
              <w:rPr>
                <w:rFonts w:eastAsia="仿宋_GB2312"/>
                <w:color w:val="000000" w:themeColor="text1"/>
                <w:sz w:val="28"/>
                <w:szCs w:val="28"/>
              </w:rPr>
              <w:t>±</w:t>
            </w:r>
            <w:r w:rsidRPr="00A7566A">
              <w:rPr>
                <w:rFonts w:eastAsia="仿宋_GB2312"/>
                <w:color w:val="000000" w:themeColor="text1"/>
                <w:sz w:val="28"/>
                <w:szCs w:val="28"/>
              </w:rPr>
              <w:t>允差</w:t>
            </w:r>
          </w:p>
        </w:tc>
        <w:tc>
          <w:tcPr>
            <w:tcW w:w="2838"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实测值</w:t>
            </w:r>
          </w:p>
        </w:tc>
      </w:tr>
      <w:tr w:rsidR="004C7137" w:rsidRPr="00A7566A" w:rsidTr="004C7137">
        <w:trPr>
          <w:jc w:val="center"/>
        </w:trPr>
        <w:tc>
          <w:tcPr>
            <w:tcW w:w="907"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1</w:t>
            </w:r>
          </w:p>
        </w:tc>
        <w:tc>
          <w:tcPr>
            <w:tcW w:w="1529"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低转速</w:t>
            </w:r>
          </w:p>
        </w:tc>
        <w:tc>
          <w:tcPr>
            <w:tcW w:w="2835"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2838" w:type="dxa"/>
            <w:noWrap/>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r w:rsidR="004C7137" w:rsidRPr="00A7566A" w:rsidTr="004C7137">
        <w:trPr>
          <w:jc w:val="center"/>
        </w:trPr>
        <w:tc>
          <w:tcPr>
            <w:tcW w:w="907"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w:t>
            </w:r>
          </w:p>
        </w:tc>
        <w:tc>
          <w:tcPr>
            <w:tcW w:w="1529"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中转速</w:t>
            </w:r>
          </w:p>
        </w:tc>
        <w:tc>
          <w:tcPr>
            <w:tcW w:w="2835"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2838" w:type="dxa"/>
            <w:noWrap/>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r w:rsidR="004C7137" w:rsidRPr="00A7566A" w:rsidTr="004C7137">
        <w:trPr>
          <w:jc w:val="center"/>
        </w:trPr>
        <w:tc>
          <w:tcPr>
            <w:tcW w:w="907"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3</w:t>
            </w:r>
          </w:p>
        </w:tc>
        <w:tc>
          <w:tcPr>
            <w:tcW w:w="1529"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高转速</w:t>
            </w:r>
          </w:p>
        </w:tc>
        <w:tc>
          <w:tcPr>
            <w:tcW w:w="2835" w:type="dxa"/>
            <w:noWrap/>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2838" w:type="dxa"/>
            <w:noWrap/>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bl>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注：申请人应依据试验前测试数据，对产品进行初始评价。</w:t>
      </w:r>
    </w:p>
    <w:p w:rsidR="004C7137" w:rsidRPr="00A7566A" w:rsidRDefault="004C7137" w:rsidP="0010320F">
      <w:pPr>
        <w:numPr>
          <w:ilvl w:val="1"/>
          <w:numId w:val="35"/>
        </w:numPr>
        <w:overflowPunct w:val="0"/>
        <w:autoSpaceDE w:val="0"/>
        <w:autoSpaceDN w:val="0"/>
        <w:adjustRightInd w:val="0"/>
        <w:snapToGrid w:val="0"/>
        <w:spacing w:line="520" w:lineRule="exact"/>
        <w:ind w:firstLineChars="200" w:firstLine="640"/>
        <w:jc w:val="left"/>
        <w:outlineLvl w:val="3"/>
        <w:rPr>
          <w:color w:val="000000" w:themeColor="text1"/>
        </w:rPr>
      </w:pPr>
      <w:r w:rsidRPr="00A7566A">
        <w:rPr>
          <w:color w:val="000000" w:themeColor="text1"/>
        </w:rPr>
        <w:t>试验后测试记录</w:t>
      </w:r>
    </w:p>
    <w:p w:rsidR="004C7137" w:rsidRPr="00A7566A" w:rsidRDefault="004C7137" w:rsidP="004C7137">
      <w:pPr>
        <w:adjustRightInd w:val="0"/>
        <w:snapToGrid w:val="0"/>
        <w:spacing w:line="520" w:lineRule="exact"/>
        <w:rPr>
          <w:color w:val="000000" w:themeColor="text1"/>
        </w:rPr>
      </w:pPr>
    </w:p>
    <w:tbl>
      <w:tblPr>
        <w:tblStyle w:val="13"/>
        <w:tblW w:w="8111" w:type="dxa"/>
        <w:jc w:val="center"/>
        <w:tblLayout w:type="fixed"/>
        <w:tblCellMar>
          <w:top w:w="57" w:type="dxa"/>
          <w:left w:w="28" w:type="dxa"/>
          <w:bottom w:w="28" w:type="dxa"/>
          <w:right w:w="28" w:type="dxa"/>
        </w:tblCellMar>
        <w:tblLook w:val="0600" w:firstRow="0" w:lastRow="0" w:firstColumn="0" w:lastColumn="0" w:noHBand="1" w:noVBand="1"/>
      </w:tblPr>
      <w:tblGrid>
        <w:gridCol w:w="907"/>
        <w:gridCol w:w="1529"/>
        <w:gridCol w:w="2835"/>
        <w:gridCol w:w="2840"/>
      </w:tblGrid>
      <w:tr w:rsidR="004C7137" w:rsidRPr="00A7566A" w:rsidTr="004C7137">
        <w:trPr>
          <w:jc w:val="center"/>
        </w:trPr>
        <w:tc>
          <w:tcPr>
            <w:tcW w:w="8111" w:type="dxa"/>
            <w:gridSpan w:val="4"/>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转速精度</w:t>
            </w:r>
          </w:p>
        </w:tc>
      </w:tr>
      <w:tr w:rsidR="004C7137" w:rsidRPr="00A7566A" w:rsidTr="004C7137">
        <w:trPr>
          <w:jc w:val="center"/>
        </w:trPr>
        <w:tc>
          <w:tcPr>
            <w:tcW w:w="907"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序号</w:t>
            </w:r>
          </w:p>
        </w:tc>
        <w:tc>
          <w:tcPr>
            <w:tcW w:w="1529"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项目</w:t>
            </w:r>
          </w:p>
        </w:tc>
        <w:tc>
          <w:tcPr>
            <w:tcW w:w="2835"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标准值</w:t>
            </w:r>
            <w:r w:rsidRPr="00A7566A">
              <w:rPr>
                <w:rFonts w:eastAsia="仿宋_GB2312"/>
                <w:color w:val="000000" w:themeColor="text1"/>
                <w:sz w:val="28"/>
                <w:szCs w:val="28"/>
              </w:rPr>
              <w:t>±</w:t>
            </w:r>
            <w:r w:rsidRPr="00A7566A">
              <w:rPr>
                <w:rFonts w:eastAsia="仿宋_GB2312"/>
                <w:color w:val="000000" w:themeColor="text1"/>
                <w:sz w:val="28"/>
                <w:szCs w:val="28"/>
              </w:rPr>
              <w:t>允差</w:t>
            </w:r>
          </w:p>
        </w:tc>
        <w:tc>
          <w:tcPr>
            <w:tcW w:w="2840"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实测值</w:t>
            </w:r>
          </w:p>
        </w:tc>
      </w:tr>
      <w:tr w:rsidR="004C7137" w:rsidRPr="00A7566A" w:rsidTr="004C7137">
        <w:trPr>
          <w:jc w:val="center"/>
        </w:trPr>
        <w:tc>
          <w:tcPr>
            <w:tcW w:w="907"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1</w:t>
            </w:r>
          </w:p>
        </w:tc>
        <w:tc>
          <w:tcPr>
            <w:tcW w:w="1529"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低转速</w:t>
            </w:r>
          </w:p>
        </w:tc>
        <w:tc>
          <w:tcPr>
            <w:tcW w:w="2835"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2840"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r w:rsidR="004C7137" w:rsidRPr="00A7566A" w:rsidTr="004C7137">
        <w:trPr>
          <w:jc w:val="center"/>
        </w:trPr>
        <w:tc>
          <w:tcPr>
            <w:tcW w:w="907"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2</w:t>
            </w:r>
          </w:p>
        </w:tc>
        <w:tc>
          <w:tcPr>
            <w:tcW w:w="1529"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中转速</w:t>
            </w:r>
          </w:p>
        </w:tc>
        <w:tc>
          <w:tcPr>
            <w:tcW w:w="2835"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2840"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r w:rsidR="004C7137" w:rsidRPr="00A7566A" w:rsidTr="004C7137">
        <w:trPr>
          <w:jc w:val="center"/>
        </w:trPr>
        <w:tc>
          <w:tcPr>
            <w:tcW w:w="907"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3</w:t>
            </w:r>
          </w:p>
        </w:tc>
        <w:tc>
          <w:tcPr>
            <w:tcW w:w="1529"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r w:rsidRPr="00A7566A">
              <w:rPr>
                <w:rFonts w:eastAsia="仿宋_GB2312"/>
                <w:color w:val="000000" w:themeColor="text1"/>
                <w:sz w:val="28"/>
                <w:szCs w:val="28"/>
              </w:rPr>
              <w:t>高转速</w:t>
            </w:r>
          </w:p>
        </w:tc>
        <w:tc>
          <w:tcPr>
            <w:tcW w:w="2835" w:type="dxa"/>
            <w:vAlign w:val="center"/>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c>
          <w:tcPr>
            <w:tcW w:w="2840" w:type="dxa"/>
          </w:tcPr>
          <w:p w:rsidR="004C7137" w:rsidRPr="00A7566A" w:rsidRDefault="004C7137" w:rsidP="004C7137">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line="520" w:lineRule="exact"/>
              <w:jc w:val="center"/>
              <w:rPr>
                <w:rFonts w:eastAsia="仿宋_GB2312"/>
                <w:color w:val="000000" w:themeColor="text1"/>
                <w:sz w:val="28"/>
                <w:szCs w:val="28"/>
              </w:rPr>
            </w:pPr>
          </w:p>
        </w:tc>
      </w:tr>
    </w:tbl>
    <w:p w:rsidR="004C7137" w:rsidRPr="00A7566A" w:rsidRDefault="004C7137" w:rsidP="004C7137">
      <w:pPr>
        <w:adjustRightInd w:val="0"/>
        <w:snapToGrid w:val="0"/>
        <w:spacing w:line="520" w:lineRule="exact"/>
        <w:ind w:firstLine="640"/>
        <w:rPr>
          <w:color w:val="000000" w:themeColor="text1"/>
        </w:rPr>
      </w:pP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注：试验后，若出现产品性能下降的情况，申请人应依据测试数据开展相关分析和评价工作。</w:t>
      </w:r>
    </w:p>
    <w:p w:rsidR="004C7137" w:rsidRPr="00A7566A" w:rsidRDefault="004C7137" w:rsidP="0010320F">
      <w:pPr>
        <w:numPr>
          <w:ilvl w:val="0"/>
          <w:numId w:val="11"/>
        </w:numPr>
        <w:adjustRightInd w:val="0"/>
        <w:snapToGrid w:val="0"/>
        <w:spacing w:line="520" w:lineRule="exact"/>
        <w:ind w:firstLineChars="200" w:firstLine="640"/>
        <w:outlineLvl w:val="2"/>
        <w:rPr>
          <w:color w:val="000000" w:themeColor="text1"/>
        </w:rPr>
      </w:pPr>
      <w:r w:rsidRPr="00A7566A">
        <w:rPr>
          <w:color w:val="000000" w:themeColor="text1"/>
        </w:rPr>
        <w:t>气泡报警、计时器等产品功能正常。</w:t>
      </w:r>
    </w:p>
    <w:p w:rsidR="004C7137" w:rsidRPr="00A7566A" w:rsidRDefault="004C7137" w:rsidP="0010320F">
      <w:pPr>
        <w:numPr>
          <w:ilvl w:val="0"/>
          <w:numId w:val="11"/>
        </w:numPr>
        <w:adjustRightInd w:val="0"/>
        <w:snapToGrid w:val="0"/>
        <w:spacing w:line="520" w:lineRule="exact"/>
        <w:ind w:firstLineChars="200" w:firstLine="640"/>
        <w:outlineLvl w:val="2"/>
        <w:rPr>
          <w:color w:val="000000" w:themeColor="text1"/>
        </w:rPr>
      </w:pPr>
      <w:r w:rsidRPr="00A7566A">
        <w:rPr>
          <w:color w:val="000000" w:themeColor="text1"/>
        </w:rPr>
        <w:t>设备显示正常，运转正常，未发生故障停机等异常现象。</w:t>
      </w:r>
    </w:p>
    <w:p w:rsidR="004C7137" w:rsidRPr="00A7566A" w:rsidRDefault="004C7137" w:rsidP="0010320F">
      <w:pPr>
        <w:pStyle w:val="a9"/>
        <w:numPr>
          <w:ilvl w:val="0"/>
          <w:numId w:val="15"/>
        </w:numPr>
        <w:adjustRightInd w:val="0"/>
        <w:snapToGrid w:val="0"/>
        <w:spacing w:line="520" w:lineRule="exact"/>
        <w:ind w:firstLine="640"/>
        <w:outlineLvl w:val="1"/>
        <w:rPr>
          <w:color w:val="000000" w:themeColor="text1"/>
        </w:rPr>
      </w:pPr>
      <w:r w:rsidRPr="00A7566A">
        <w:rPr>
          <w:rFonts w:eastAsia="黑体"/>
        </w:rPr>
        <w:t>试验中发生问题的处理和分析</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申请人需要说明测试过程中是否发生了产品故障等异常情况。若存在故障情况，应详细分析故障原因及其处置方法和结果。</w:t>
      </w:r>
    </w:p>
    <w:p w:rsidR="004C7137" w:rsidRPr="00A7566A" w:rsidRDefault="004C7137" w:rsidP="0010320F">
      <w:pPr>
        <w:pStyle w:val="a9"/>
        <w:numPr>
          <w:ilvl w:val="0"/>
          <w:numId w:val="15"/>
        </w:numPr>
        <w:adjustRightInd w:val="0"/>
        <w:snapToGrid w:val="0"/>
        <w:spacing w:line="520" w:lineRule="exact"/>
        <w:ind w:firstLine="640"/>
        <w:outlineLvl w:val="1"/>
        <w:rPr>
          <w:color w:val="000000" w:themeColor="text1"/>
        </w:rPr>
      </w:pPr>
      <w:r w:rsidRPr="00A7566A">
        <w:rPr>
          <w:rFonts w:eastAsia="黑体"/>
        </w:rPr>
        <w:t>评价报告结论</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基于试验数据，关于申报产品在长时间连续运行状态下的安全性和有效性，评价报告需要出具明确结论。</w:t>
      </w:r>
    </w:p>
    <w:p w:rsidR="004C7137" w:rsidRPr="00A7566A" w:rsidRDefault="004C7137" w:rsidP="004C7137">
      <w:pPr>
        <w:adjustRightInd w:val="0"/>
        <w:snapToGrid w:val="0"/>
        <w:spacing w:line="520" w:lineRule="exact"/>
        <w:ind w:firstLine="640"/>
        <w:rPr>
          <w:color w:val="000000" w:themeColor="text1"/>
        </w:rPr>
      </w:pPr>
      <w:r w:rsidRPr="00A7566A">
        <w:rPr>
          <w:color w:val="000000" w:themeColor="text1"/>
        </w:rPr>
        <w:t>例如：经过不少于</w:t>
      </w:r>
      <w:r w:rsidRPr="00A7566A">
        <w:rPr>
          <w:color w:val="000000" w:themeColor="text1"/>
        </w:rPr>
        <w:t>10</w:t>
      </w:r>
      <w:r w:rsidRPr="00A7566A">
        <w:rPr>
          <w:color w:val="000000" w:themeColor="text1"/>
        </w:rPr>
        <w:t>天的连续测试，设备始终运转正常。</w:t>
      </w:r>
    </w:p>
    <w:p w:rsidR="004C7137" w:rsidRPr="00A7566A" w:rsidRDefault="004C7137" w:rsidP="004C7137">
      <w:pPr>
        <w:widowControl/>
        <w:adjustRightInd w:val="0"/>
        <w:snapToGrid w:val="0"/>
        <w:jc w:val="left"/>
        <w:rPr>
          <w:color w:val="000000" w:themeColor="text1"/>
        </w:rPr>
        <w:sectPr w:rsidR="004C7137" w:rsidRPr="00A7566A" w:rsidSect="004C7137">
          <w:headerReference w:type="even" r:id="rId15"/>
          <w:headerReference w:type="default" r:id="rId16"/>
          <w:headerReference w:type="first" r:id="rId17"/>
          <w:pgSz w:w="11906" w:h="16838"/>
          <w:pgMar w:top="2098" w:right="1588" w:bottom="2098" w:left="1588" w:header="567" w:footer="567" w:gutter="0"/>
          <w:cols w:space="720"/>
          <w:docGrid w:type="lines" w:linePitch="435"/>
        </w:sectPr>
      </w:pPr>
      <w:r w:rsidRPr="00A7566A">
        <w:rPr>
          <w:color w:val="000000" w:themeColor="text1"/>
        </w:rPr>
        <w:br w:type="page"/>
      </w:r>
    </w:p>
    <w:p w:rsidR="00F4680C" w:rsidRDefault="004C7137" w:rsidP="004C7137">
      <w:pPr>
        <w:overflowPunct w:val="0"/>
        <w:autoSpaceDE w:val="0"/>
        <w:autoSpaceDN w:val="0"/>
        <w:adjustRightInd w:val="0"/>
        <w:snapToGrid w:val="0"/>
        <w:ind w:left="2560" w:hangingChars="800" w:hanging="2560"/>
        <w:jc w:val="left"/>
        <w:outlineLvl w:val="0"/>
        <w:rPr>
          <w:rFonts w:eastAsia="黑体"/>
          <w:bCs/>
          <w:color w:val="000000" w:themeColor="text1"/>
          <w:szCs w:val="28"/>
        </w:rPr>
      </w:pPr>
      <w:r w:rsidRPr="00A7566A">
        <w:rPr>
          <w:rFonts w:eastAsia="黑体"/>
          <w:color w:val="000000" w:themeColor="text1"/>
        </w:rPr>
        <w:lastRenderedPageBreak/>
        <w:t>附录</w:t>
      </w:r>
      <w:r w:rsidRPr="00A7566A">
        <w:rPr>
          <w:rFonts w:eastAsia="黑体"/>
          <w:bCs/>
          <w:color w:val="000000" w:themeColor="text1"/>
          <w:szCs w:val="28"/>
        </w:rPr>
        <w:t xml:space="preserve"> VII</w:t>
      </w:r>
    </w:p>
    <w:p w:rsidR="004E3D4B" w:rsidRPr="00A7566A" w:rsidRDefault="004E3D4B" w:rsidP="004C7137">
      <w:pPr>
        <w:overflowPunct w:val="0"/>
        <w:autoSpaceDE w:val="0"/>
        <w:autoSpaceDN w:val="0"/>
        <w:adjustRightInd w:val="0"/>
        <w:snapToGrid w:val="0"/>
        <w:ind w:left="2560" w:hangingChars="800" w:hanging="2560"/>
        <w:jc w:val="left"/>
        <w:outlineLvl w:val="0"/>
        <w:rPr>
          <w:rFonts w:eastAsia="黑体"/>
          <w:bCs/>
          <w:color w:val="000000" w:themeColor="text1"/>
          <w:szCs w:val="28"/>
        </w:rPr>
      </w:pPr>
    </w:p>
    <w:p w:rsidR="004C7137" w:rsidRPr="00A7566A" w:rsidRDefault="004C7137" w:rsidP="004E3D4B">
      <w:pPr>
        <w:overflowPunct w:val="0"/>
        <w:autoSpaceDE w:val="0"/>
        <w:autoSpaceDN w:val="0"/>
        <w:adjustRightInd w:val="0"/>
        <w:snapToGrid w:val="0"/>
        <w:ind w:left="3520" w:hangingChars="800" w:hanging="3520"/>
        <w:jc w:val="center"/>
        <w:outlineLvl w:val="0"/>
        <w:rPr>
          <w:rFonts w:eastAsia="方正小标宋简体"/>
          <w:color w:val="000000" w:themeColor="text1"/>
          <w:sz w:val="44"/>
          <w:szCs w:val="44"/>
        </w:rPr>
      </w:pPr>
      <w:r w:rsidRPr="00A7566A">
        <w:rPr>
          <w:rFonts w:eastAsia="方正小标宋简体"/>
          <w:color w:val="000000" w:themeColor="text1"/>
          <w:sz w:val="44"/>
          <w:szCs w:val="44"/>
        </w:rPr>
        <w:t>产品技术要求模板</w:t>
      </w:r>
    </w:p>
    <w:p w:rsidR="004C7137" w:rsidRPr="00A7566A" w:rsidRDefault="004C7137" w:rsidP="004C7137">
      <w:pPr>
        <w:adjustRightInd w:val="0"/>
        <w:snapToGrid w:val="0"/>
        <w:spacing w:beforeLines="50" w:before="217"/>
        <w:ind w:firstLine="640"/>
        <w:rPr>
          <w:color w:val="000000" w:themeColor="text1"/>
        </w:rPr>
      </w:pPr>
      <w:r w:rsidRPr="00A7566A">
        <w:rPr>
          <w:color w:val="000000" w:themeColor="text1"/>
        </w:rPr>
        <w:t>该模板为产品技术要求的一个推荐性示例。</w:t>
      </w:r>
    </w:p>
    <w:p w:rsidR="004C7137" w:rsidRPr="00A7566A" w:rsidRDefault="004C7137" w:rsidP="004C7137">
      <w:pPr>
        <w:adjustRightInd w:val="0"/>
        <w:snapToGrid w:val="0"/>
        <w:spacing w:before="50" w:afterLines="50" w:after="217"/>
        <w:ind w:firstLine="640"/>
        <w:rPr>
          <w:color w:val="000000" w:themeColor="text1"/>
        </w:rPr>
      </w:pPr>
      <w:r w:rsidRPr="00A7566A">
        <w:rPr>
          <w:color w:val="000000" w:themeColor="text1"/>
        </w:rPr>
        <w:t>该模板中所有的数值、条款等具体内容，均为可能的常见情况举例</w:t>
      </w:r>
      <w:r w:rsidRPr="00A7566A">
        <w:t>，切勿视为强制性要求执行，</w:t>
      </w:r>
      <w:r w:rsidRPr="00A7566A">
        <w:rPr>
          <w:color w:val="000000" w:themeColor="text1"/>
        </w:rPr>
        <w:t>仅供申请人在编制产品技术要求时进行参考。</w:t>
      </w:r>
    </w:p>
    <w:p w:rsidR="004C7137" w:rsidRPr="00A7566A" w:rsidRDefault="004C7137" w:rsidP="00872134">
      <w:pPr>
        <w:adjustRightInd w:val="0"/>
        <w:snapToGrid w:val="0"/>
        <w:spacing w:before="50" w:afterLines="50" w:after="217"/>
        <w:rPr>
          <w:rFonts w:eastAsia="宋体"/>
          <w:color w:val="000000" w:themeColor="text1"/>
          <w:sz w:val="24"/>
        </w:rPr>
        <w:sectPr w:rsidR="004C7137" w:rsidRPr="00A7566A" w:rsidSect="004C7137">
          <w:headerReference w:type="even" r:id="rId18"/>
          <w:headerReference w:type="default" r:id="rId19"/>
          <w:footerReference w:type="default" r:id="rId20"/>
          <w:headerReference w:type="first" r:id="rId21"/>
          <w:pgSz w:w="11906" w:h="16838"/>
          <w:pgMar w:top="1440" w:right="1800" w:bottom="1440" w:left="1800" w:header="851" w:footer="850" w:gutter="0"/>
          <w:cols w:space="720"/>
          <w:docGrid w:type="lines" w:linePitch="435"/>
        </w:sectPr>
      </w:pPr>
    </w:p>
    <w:p w:rsidR="004C7137" w:rsidRPr="00A7566A" w:rsidRDefault="004C7137" w:rsidP="004C7137">
      <w:pPr>
        <w:adjustRightInd w:val="0"/>
        <w:snapToGrid w:val="0"/>
        <w:spacing w:before="50" w:afterLines="50" w:after="217"/>
        <w:rPr>
          <w:rFonts w:eastAsia="宋体"/>
          <w:color w:val="000000" w:themeColor="text1"/>
          <w:sz w:val="24"/>
        </w:rPr>
      </w:pPr>
    </w:p>
    <w:p w:rsidR="004C7137" w:rsidRPr="00A7566A" w:rsidRDefault="004C7137" w:rsidP="004C7137">
      <w:pPr>
        <w:adjustRightInd w:val="0"/>
        <w:snapToGrid w:val="0"/>
        <w:spacing w:line="500" w:lineRule="exact"/>
        <w:rPr>
          <w:rFonts w:eastAsia="宋体"/>
          <w:color w:val="000000" w:themeColor="text1"/>
          <w:sz w:val="24"/>
        </w:rPr>
      </w:pPr>
      <w:r w:rsidRPr="00A7566A">
        <w:rPr>
          <w:rFonts w:eastAsia="宋体"/>
          <w:b/>
          <w:bCs/>
          <w:color w:val="000000" w:themeColor="text1"/>
          <w:sz w:val="24"/>
        </w:rPr>
        <w:t>医疗器械产品技术要求编号</w:t>
      </w:r>
      <w:r w:rsidRPr="00A7566A">
        <w:rPr>
          <w:rFonts w:eastAsia="宋体"/>
          <w:color w:val="000000" w:themeColor="text1"/>
          <w:sz w:val="24"/>
        </w:rPr>
        <w:t>：</w:t>
      </w:r>
      <w:r w:rsidRPr="00A7566A">
        <w:rPr>
          <w:rFonts w:eastAsia="宋体"/>
          <w:b/>
          <w:bCs/>
          <w:color w:val="808080" w:themeColor="background1" w:themeShade="80"/>
          <w:sz w:val="24"/>
        </w:rPr>
        <w:t>（宋体小四号，加粗）</w:t>
      </w:r>
    </w:p>
    <w:p w:rsidR="004C7137" w:rsidRPr="00A7566A" w:rsidRDefault="004C7137" w:rsidP="004C7137">
      <w:pPr>
        <w:adjustRightInd w:val="0"/>
        <w:snapToGrid w:val="0"/>
        <w:spacing w:line="500" w:lineRule="exact"/>
        <w:jc w:val="center"/>
        <w:rPr>
          <w:rFonts w:eastAsia="宋体"/>
          <w:color w:val="000000" w:themeColor="text1"/>
          <w:sz w:val="24"/>
        </w:rPr>
      </w:pPr>
    </w:p>
    <w:p w:rsidR="004C7137" w:rsidRPr="00A7566A" w:rsidRDefault="004C7137" w:rsidP="004C7137">
      <w:pPr>
        <w:adjustRightInd w:val="0"/>
        <w:snapToGrid w:val="0"/>
        <w:spacing w:line="500" w:lineRule="exact"/>
        <w:jc w:val="center"/>
        <w:rPr>
          <w:rFonts w:eastAsia="宋体"/>
          <w:color w:val="000000" w:themeColor="text1"/>
          <w:sz w:val="36"/>
          <w:szCs w:val="36"/>
        </w:rPr>
      </w:pPr>
      <w:r w:rsidRPr="00A7566A">
        <w:rPr>
          <w:rFonts w:eastAsia="宋体"/>
          <w:b/>
          <w:color w:val="000000" w:themeColor="text1"/>
          <w:sz w:val="36"/>
          <w:szCs w:val="36"/>
        </w:rPr>
        <w:t>体外膜肺氧合设备</w:t>
      </w:r>
      <w:r w:rsidRPr="00A7566A">
        <w:rPr>
          <w:rFonts w:eastAsia="宋体"/>
          <w:b/>
          <w:bCs/>
          <w:color w:val="808080" w:themeColor="background1" w:themeShade="80"/>
          <w:sz w:val="36"/>
          <w:szCs w:val="36"/>
        </w:rPr>
        <w:t>（宋体小二号，加粗）</w:t>
      </w:r>
    </w:p>
    <w:p w:rsidR="004C7137" w:rsidRPr="00A7566A" w:rsidRDefault="004C7137" w:rsidP="004C7137">
      <w:pPr>
        <w:adjustRightInd w:val="0"/>
        <w:snapToGrid w:val="0"/>
        <w:spacing w:line="460" w:lineRule="exact"/>
        <w:jc w:val="center"/>
        <w:rPr>
          <w:rFonts w:eastAsia="宋体"/>
          <w:color w:val="000000" w:themeColor="text1"/>
          <w:sz w:val="36"/>
          <w:szCs w:val="36"/>
        </w:rPr>
      </w:pPr>
    </w:p>
    <w:p w:rsidR="004C7137" w:rsidRPr="00A7566A" w:rsidRDefault="004C7137" w:rsidP="004C7137">
      <w:pPr>
        <w:adjustRightInd w:val="0"/>
        <w:snapToGrid w:val="0"/>
        <w:outlineLvl w:val="1"/>
        <w:rPr>
          <w:rFonts w:eastAsia="宋体"/>
          <w:b/>
          <w:bCs/>
          <w:color w:val="000000" w:themeColor="text1"/>
          <w:sz w:val="24"/>
        </w:rPr>
      </w:pPr>
      <w:r w:rsidRPr="00A7566A">
        <w:rPr>
          <w:rFonts w:eastAsia="宋体"/>
          <w:b/>
          <w:bCs/>
          <w:color w:val="000000" w:themeColor="text1"/>
          <w:sz w:val="24"/>
        </w:rPr>
        <w:t xml:space="preserve">1. </w:t>
      </w:r>
      <w:r w:rsidRPr="00A7566A">
        <w:rPr>
          <w:rFonts w:eastAsia="宋体"/>
          <w:b/>
          <w:bCs/>
          <w:color w:val="000000" w:themeColor="text1"/>
          <w:sz w:val="24"/>
        </w:rPr>
        <w:t>产品型号</w:t>
      </w:r>
      <w:r w:rsidRPr="00A7566A">
        <w:rPr>
          <w:rFonts w:eastAsia="宋体"/>
          <w:b/>
          <w:bCs/>
          <w:color w:val="000000" w:themeColor="text1"/>
          <w:sz w:val="24"/>
        </w:rPr>
        <w:t>/</w:t>
      </w:r>
      <w:r w:rsidRPr="00A7566A">
        <w:rPr>
          <w:rFonts w:eastAsia="宋体"/>
          <w:b/>
          <w:bCs/>
          <w:color w:val="000000" w:themeColor="text1"/>
          <w:sz w:val="24"/>
        </w:rPr>
        <w:t>规格及其划分说明</w:t>
      </w:r>
      <w:r w:rsidRPr="00A7566A">
        <w:rPr>
          <w:rFonts w:eastAsia="宋体"/>
          <w:b/>
          <w:bCs/>
          <w:color w:val="808080" w:themeColor="background1" w:themeShade="80"/>
          <w:sz w:val="24"/>
        </w:rPr>
        <w:t>（宋体小四号，加粗）</w:t>
      </w:r>
    </w:p>
    <w:p w:rsidR="004C7137" w:rsidRPr="00A7566A" w:rsidRDefault="004C7137" w:rsidP="0010320F">
      <w:pPr>
        <w:widowControl/>
        <w:numPr>
          <w:ilvl w:val="1"/>
          <w:numId w:val="17"/>
        </w:numPr>
        <w:adjustRightInd w:val="0"/>
        <w:snapToGrid w:val="0"/>
        <w:spacing w:beforeLines="50" w:before="217" w:line="264" w:lineRule="auto"/>
        <w:outlineLvl w:val="2"/>
        <w:rPr>
          <w:rFonts w:eastAsia="宋体"/>
          <w:color w:val="000000" w:themeColor="text1"/>
          <w:sz w:val="24"/>
        </w:rPr>
      </w:pPr>
      <w:r w:rsidRPr="00A7566A">
        <w:rPr>
          <w:rFonts w:eastAsia="宋体"/>
          <w:color w:val="000000" w:themeColor="text1"/>
          <w:sz w:val="24"/>
        </w:rPr>
        <w:t>产品型号：</w:t>
      </w:r>
      <w:r w:rsidRPr="00A7566A">
        <w:rPr>
          <w:rFonts w:eastAsia="宋体"/>
          <w:color w:val="808080" w:themeColor="background1" w:themeShade="80"/>
          <w:sz w:val="24"/>
        </w:rPr>
        <w:t>（宋体小四号）</w:t>
      </w:r>
    </w:p>
    <w:p w:rsidR="00872134" w:rsidRPr="00A7566A" w:rsidRDefault="004C7137" w:rsidP="0010320F">
      <w:pPr>
        <w:widowControl/>
        <w:numPr>
          <w:ilvl w:val="1"/>
          <w:numId w:val="17"/>
        </w:numPr>
        <w:adjustRightInd w:val="0"/>
        <w:snapToGrid w:val="0"/>
        <w:spacing w:beforeLines="50" w:before="217" w:line="264" w:lineRule="auto"/>
        <w:outlineLvl w:val="2"/>
        <w:rPr>
          <w:rFonts w:eastAsia="宋体"/>
          <w:color w:val="000000" w:themeColor="text1"/>
          <w:sz w:val="24"/>
        </w:rPr>
      </w:pPr>
      <w:r w:rsidRPr="00A7566A">
        <w:rPr>
          <w:rFonts w:eastAsia="宋体"/>
          <w:color w:val="000000" w:themeColor="text1"/>
          <w:sz w:val="24"/>
        </w:rPr>
        <w:t>产品配置及部件参数（见附录</w:t>
      </w:r>
      <w:r w:rsidRPr="00A7566A">
        <w:rPr>
          <w:rFonts w:eastAsia="宋体"/>
          <w:color w:val="000000" w:themeColor="text1"/>
          <w:sz w:val="24"/>
        </w:rPr>
        <w:t>B</w:t>
      </w:r>
      <w:r w:rsidRPr="00A7566A">
        <w:rPr>
          <w:rFonts w:eastAsia="宋体"/>
          <w:color w:val="000000" w:themeColor="text1"/>
          <w:sz w:val="24"/>
        </w:rPr>
        <w:t>，包括选件和附件列表）</w:t>
      </w:r>
    </w:p>
    <w:p w:rsidR="00872134" w:rsidRPr="00A7566A" w:rsidRDefault="00872134" w:rsidP="00872134">
      <w:pPr>
        <w:widowControl/>
        <w:adjustRightInd w:val="0"/>
        <w:snapToGrid w:val="0"/>
        <w:spacing w:beforeLines="50" w:before="217" w:line="264" w:lineRule="auto"/>
        <w:outlineLvl w:val="2"/>
        <w:rPr>
          <w:rFonts w:eastAsia="宋体"/>
          <w:color w:val="000000" w:themeColor="text1"/>
          <w:sz w:val="24"/>
        </w:rPr>
      </w:pPr>
    </w:p>
    <w:p w:rsidR="004C7137" w:rsidRPr="00A7566A" w:rsidRDefault="004C7137" w:rsidP="004C7137">
      <w:pPr>
        <w:overflowPunct w:val="0"/>
        <w:autoSpaceDE w:val="0"/>
        <w:autoSpaceDN w:val="0"/>
        <w:adjustRightInd w:val="0"/>
        <w:snapToGrid w:val="0"/>
        <w:jc w:val="center"/>
        <w:rPr>
          <w:rFonts w:eastAsia="宋体"/>
          <w:color w:val="000000" w:themeColor="text1"/>
          <w:sz w:val="24"/>
        </w:rPr>
      </w:pPr>
      <w:r w:rsidRPr="00A7566A">
        <w:rPr>
          <w:rFonts w:eastAsia="宋体"/>
          <w:sz w:val="24"/>
        </w:rPr>
        <w:t>表</w:t>
      </w:r>
      <w:r w:rsidRPr="00A7566A">
        <w:rPr>
          <w:rFonts w:eastAsia="宋体"/>
          <w:sz w:val="24"/>
        </w:rPr>
        <w:t xml:space="preserve">1. </w:t>
      </w:r>
      <w:r w:rsidRPr="00A7566A">
        <w:rPr>
          <w:rFonts w:eastAsia="宋体"/>
          <w:sz w:val="24"/>
        </w:rPr>
        <w:t>产品配置表</w:t>
      </w:r>
    </w:p>
    <w:tbl>
      <w:tblPr>
        <w:tblStyle w:val="21"/>
        <w:tblW w:w="0" w:type="auto"/>
        <w:jc w:val="center"/>
        <w:tblLayout w:type="fixed"/>
        <w:tblCellMar>
          <w:top w:w="57" w:type="dxa"/>
          <w:left w:w="57" w:type="dxa"/>
          <w:bottom w:w="28" w:type="dxa"/>
          <w:right w:w="57" w:type="dxa"/>
        </w:tblCellMar>
        <w:tblLook w:val="0600" w:firstRow="0" w:lastRow="0" w:firstColumn="0" w:lastColumn="0" w:noHBand="1" w:noVBand="1"/>
      </w:tblPr>
      <w:tblGrid>
        <w:gridCol w:w="2138"/>
        <w:gridCol w:w="1842"/>
        <w:gridCol w:w="4348"/>
      </w:tblGrid>
      <w:tr w:rsidR="004C7137" w:rsidRPr="00A7566A" w:rsidTr="004C7137">
        <w:trPr>
          <w:jc w:val="center"/>
        </w:trPr>
        <w:tc>
          <w:tcPr>
            <w:tcW w:w="2138" w:type="dxa"/>
          </w:tcPr>
          <w:p w:rsidR="004C7137" w:rsidRPr="00A7566A" w:rsidRDefault="004C7137" w:rsidP="004C7137">
            <w:pPr>
              <w:adjustRightInd w:val="0"/>
              <w:snapToGrid w:val="0"/>
              <w:jc w:val="center"/>
              <w:rPr>
                <w:sz w:val="24"/>
              </w:rPr>
            </w:pPr>
            <w:r w:rsidRPr="00A7566A">
              <w:rPr>
                <w:sz w:val="24"/>
              </w:rPr>
              <w:t>组件名称</w:t>
            </w:r>
          </w:p>
        </w:tc>
        <w:tc>
          <w:tcPr>
            <w:tcW w:w="6190" w:type="dxa"/>
            <w:gridSpan w:val="2"/>
          </w:tcPr>
          <w:p w:rsidR="004C7137" w:rsidRPr="00A7566A" w:rsidRDefault="004C7137" w:rsidP="004C7137">
            <w:pPr>
              <w:adjustRightInd w:val="0"/>
              <w:snapToGrid w:val="0"/>
              <w:jc w:val="center"/>
              <w:rPr>
                <w:sz w:val="24"/>
              </w:rPr>
            </w:pPr>
            <w:r w:rsidRPr="00A7566A">
              <w:rPr>
                <w:sz w:val="24"/>
              </w:rPr>
              <w:t>基本参数</w:t>
            </w:r>
          </w:p>
        </w:tc>
      </w:tr>
      <w:tr w:rsidR="004C7137" w:rsidRPr="00A7566A" w:rsidTr="004C7137">
        <w:trPr>
          <w:jc w:val="center"/>
        </w:trPr>
        <w:tc>
          <w:tcPr>
            <w:tcW w:w="2138" w:type="dxa"/>
            <w:vMerge w:val="restart"/>
          </w:tcPr>
          <w:p w:rsidR="004C7137" w:rsidRPr="00A7566A" w:rsidRDefault="004C7137" w:rsidP="004C7137">
            <w:pPr>
              <w:adjustRightInd w:val="0"/>
              <w:snapToGrid w:val="0"/>
              <w:rPr>
                <w:sz w:val="24"/>
              </w:rPr>
            </w:pPr>
            <w:r w:rsidRPr="00A7566A">
              <w:rPr>
                <w:sz w:val="24"/>
              </w:rPr>
              <w:t>控制台</w:t>
            </w:r>
          </w:p>
          <w:p w:rsidR="004C7137" w:rsidRPr="00A7566A" w:rsidRDefault="004C7137" w:rsidP="004C7137">
            <w:pPr>
              <w:adjustRightInd w:val="0"/>
              <w:snapToGrid w:val="0"/>
              <w:rPr>
                <w:sz w:val="24"/>
              </w:rPr>
            </w:pPr>
            <w:r w:rsidRPr="00A7566A">
              <w:rPr>
                <w:sz w:val="24"/>
              </w:rPr>
              <w:t>（含电池组）</w:t>
            </w:r>
          </w:p>
        </w:tc>
        <w:tc>
          <w:tcPr>
            <w:tcW w:w="1842" w:type="dxa"/>
          </w:tcPr>
          <w:p w:rsidR="004C7137" w:rsidRPr="00A7566A" w:rsidRDefault="004C7137" w:rsidP="004C7137">
            <w:pPr>
              <w:adjustRightInd w:val="0"/>
              <w:snapToGrid w:val="0"/>
              <w:rPr>
                <w:sz w:val="24"/>
              </w:rPr>
            </w:pPr>
            <w:r w:rsidRPr="00A7566A">
              <w:rPr>
                <w:sz w:val="24"/>
              </w:rPr>
              <w:t>尺寸</w:t>
            </w:r>
          </w:p>
          <w:p w:rsidR="004C7137" w:rsidRPr="00A7566A" w:rsidRDefault="004C7137" w:rsidP="004C7137">
            <w:pPr>
              <w:adjustRightInd w:val="0"/>
              <w:snapToGrid w:val="0"/>
              <w:rPr>
                <w:sz w:val="24"/>
              </w:rPr>
            </w:pPr>
            <w:r w:rsidRPr="00A7566A">
              <w:rPr>
                <w:sz w:val="24"/>
              </w:rPr>
              <w:t>（宽</w:t>
            </w:r>
            <w:r w:rsidRPr="00A7566A">
              <w:rPr>
                <w:sz w:val="24"/>
              </w:rPr>
              <w:t>×</w:t>
            </w:r>
            <w:r w:rsidRPr="00A7566A">
              <w:rPr>
                <w:sz w:val="24"/>
              </w:rPr>
              <w:t>高</w:t>
            </w:r>
            <w:r w:rsidRPr="00A7566A">
              <w:rPr>
                <w:sz w:val="24"/>
              </w:rPr>
              <w:t>×</w:t>
            </w:r>
            <w:r w:rsidRPr="00A7566A">
              <w:rPr>
                <w:sz w:val="24"/>
              </w:rPr>
              <w:t>直径）</w:t>
            </w:r>
          </w:p>
        </w:tc>
        <w:tc>
          <w:tcPr>
            <w:tcW w:w="4348" w:type="dxa"/>
          </w:tcPr>
          <w:p w:rsidR="004C7137" w:rsidRPr="00A7566A" w:rsidRDefault="004C7137" w:rsidP="004C7137">
            <w:pPr>
              <w:adjustRightInd w:val="0"/>
              <w:snapToGrid w:val="0"/>
              <w:rPr>
                <w:sz w:val="24"/>
              </w:rPr>
            </w:pPr>
            <w:r w:rsidRPr="00A7566A">
              <w:rPr>
                <w:sz w:val="24"/>
              </w:rPr>
              <w:t xml:space="preserve"> x mm × y mm× z mm</w:t>
            </w:r>
          </w:p>
        </w:tc>
      </w:tr>
      <w:tr w:rsidR="004C7137" w:rsidRPr="00A7566A" w:rsidTr="004C7137">
        <w:trPr>
          <w:jc w:val="center"/>
        </w:trPr>
        <w:tc>
          <w:tcPr>
            <w:tcW w:w="2138" w:type="dxa"/>
            <w:vMerge/>
          </w:tcPr>
          <w:p w:rsidR="004C7137" w:rsidRPr="00A7566A" w:rsidRDefault="004C7137" w:rsidP="004C7137">
            <w:pPr>
              <w:adjustRightInd w:val="0"/>
              <w:snapToGrid w:val="0"/>
              <w:rPr>
                <w:sz w:val="24"/>
              </w:rPr>
            </w:pPr>
          </w:p>
        </w:tc>
        <w:tc>
          <w:tcPr>
            <w:tcW w:w="1842" w:type="dxa"/>
          </w:tcPr>
          <w:p w:rsidR="004C7137" w:rsidRPr="00A7566A" w:rsidRDefault="004C7137" w:rsidP="004C7137">
            <w:pPr>
              <w:adjustRightInd w:val="0"/>
              <w:snapToGrid w:val="0"/>
              <w:rPr>
                <w:sz w:val="24"/>
              </w:rPr>
            </w:pPr>
            <w:r w:rsidRPr="00A7566A">
              <w:rPr>
                <w:sz w:val="24"/>
              </w:rPr>
              <w:t>重量</w:t>
            </w:r>
          </w:p>
        </w:tc>
        <w:tc>
          <w:tcPr>
            <w:tcW w:w="4348" w:type="dxa"/>
          </w:tcPr>
          <w:p w:rsidR="004C7137" w:rsidRPr="00A7566A" w:rsidRDefault="004C7137" w:rsidP="004C7137">
            <w:pPr>
              <w:adjustRightInd w:val="0"/>
              <w:snapToGrid w:val="0"/>
              <w:rPr>
                <w:sz w:val="24"/>
              </w:rPr>
            </w:pPr>
            <w:r w:rsidRPr="00A7566A">
              <w:rPr>
                <w:sz w:val="24"/>
              </w:rPr>
              <w:t>～</w:t>
            </w:r>
            <w:r w:rsidRPr="00A7566A">
              <w:rPr>
                <w:sz w:val="24"/>
              </w:rPr>
              <w:t xml:space="preserve"> xxx kg</w:t>
            </w:r>
          </w:p>
        </w:tc>
      </w:tr>
      <w:tr w:rsidR="004C7137" w:rsidRPr="00A7566A" w:rsidTr="004C7137">
        <w:trPr>
          <w:jc w:val="center"/>
        </w:trPr>
        <w:tc>
          <w:tcPr>
            <w:tcW w:w="2138" w:type="dxa"/>
            <w:vMerge/>
          </w:tcPr>
          <w:p w:rsidR="004C7137" w:rsidRPr="00A7566A" w:rsidRDefault="004C7137" w:rsidP="004C7137">
            <w:pPr>
              <w:adjustRightInd w:val="0"/>
              <w:snapToGrid w:val="0"/>
              <w:rPr>
                <w:sz w:val="24"/>
              </w:rPr>
            </w:pPr>
          </w:p>
        </w:tc>
        <w:tc>
          <w:tcPr>
            <w:tcW w:w="1842" w:type="dxa"/>
          </w:tcPr>
          <w:p w:rsidR="004C7137" w:rsidRPr="00A7566A" w:rsidRDefault="004C7137" w:rsidP="004C7137">
            <w:pPr>
              <w:adjustRightInd w:val="0"/>
              <w:snapToGrid w:val="0"/>
              <w:rPr>
                <w:sz w:val="24"/>
              </w:rPr>
            </w:pPr>
            <w:r w:rsidRPr="00A7566A">
              <w:rPr>
                <w:sz w:val="24"/>
              </w:rPr>
              <w:t>显示器</w:t>
            </w:r>
          </w:p>
        </w:tc>
        <w:tc>
          <w:tcPr>
            <w:tcW w:w="4348" w:type="dxa"/>
          </w:tcPr>
          <w:p w:rsidR="004C7137" w:rsidRPr="00A7566A" w:rsidRDefault="004C7137" w:rsidP="004C7137">
            <w:pPr>
              <w:adjustRightInd w:val="0"/>
              <w:snapToGrid w:val="0"/>
              <w:rPr>
                <w:sz w:val="24"/>
              </w:rPr>
            </w:pPr>
            <w:r w:rsidRPr="00A7566A">
              <w:rPr>
                <w:sz w:val="24"/>
              </w:rPr>
              <w:t>触摸屏，分辨率</w:t>
            </w:r>
            <w:r w:rsidRPr="00A7566A">
              <w:rPr>
                <w:sz w:val="24"/>
              </w:rPr>
              <w:t xml:space="preserve"> xxx × xxx</w:t>
            </w:r>
          </w:p>
        </w:tc>
      </w:tr>
      <w:tr w:rsidR="004C7137" w:rsidRPr="00A7566A" w:rsidTr="004C7137">
        <w:trPr>
          <w:jc w:val="center"/>
        </w:trPr>
        <w:tc>
          <w:tcPr>
            <w:tcW w:w="2138" w:type="dxa"/>
            <w:vMerge/>
          </w:tcPr>
          <w:p w:rsidR="004C7137" w:rsidRPr="00A7566A" w:rsidRDefault="004C7137" w:rsidP="004C7137">
            <w:pPr>
              <w:adjustRightInd w:val="0"/>
              <w:snapToGrid w:val="0"/>
              <w:rPr>
                <w:sz w:val="24"/>
              </w:rPr>
            </w:pPr>
          </w:p>
        </w:tc>
        <w:tc>
          <w:tcPr>
            <w:tcW w:w="1842" w:type="dxa"/>
          </w:tcPr>
          <w:p w:rsidR="004C7137" w:rsidRPr="00A7566A" w:rsidRDefault="004C7137" w:rsidP="004C7137">
            <w:pPr>
              <w:adjustRightInd w:val="0"/>
              <w:snapToGrid w:val="0"/>
              <w:rPr>
                <w:sz w:val="24"/>
              </w:rPr>
            </w:pPr>
            <w:r w:rsidRPr="00A7566A">
              <w:rPr>
                <w:sz w:val="24"/>
              </w:rPr>
              <w:t>电源</w:t>
            </w:r>
          </w:p>
        </w:tc>
        <w:tc>
          <w:tcPr>
            <w:tcW w:w="4348" w:type="dxa"/>
          </w:tcPr>
          <w:p w:rsidR="004C7137" w:rsidRPr="00A7566A" w:rsidRDefault="004C7137" w:rsidP="004C7137">
            <w:pPr>
              <w:adjustRightInd w:val="0"/>
              <w:snapToGrid w:val="0"/>
              <w:rPr>
                <w:sz w:val="24"/>
              </w:rPr>
            </w:pPr>
            <w:r w:rsidRPr="00A7566A">
              <w:rPr>
                <w:sz w:val="24"/>
              </w:rPr>
              <w:t xml:space="preserve">100 </w:t>
            </w:r>
            <w:r w:rsidRPr="00A7566A">
              <w:rPr>
                <w:sz w:val="24"/>
              </w:rPr>
              <w:t>～</w:t>
            </w:r>
            <w:r w:rsidRPr="00A7566A">
              <w:rPr>
                <w:sz w:val="24"/>
              </w:rPr>
              <w:t xml:space="preserve"> 240 VAC</w:t>
            </w:r>
            <w:r w:rsidRPr="00A7566A">
              <w:rPr>
                <w:sz w:val="24"/>
              </w:rPr>
              <w:t>，</w:t>
            </w:r>
            <w:r w:rsidRPr="00A7566A">
              <w:rPr>
                <w:sz w:val="24"/>
              </w:rPr>
              <w:t>50/60 Hz</w:t>
            </w:r>
          </w:p>
        </w:tc>
      </w:tr>
      <w:tr w:rsidR="004C7137" w:rsidRPr="00A7566A" w:rsidTr="004C7137">
        <w:trPr>
          <w:jc w:val="center"/>
        </w:trPr>
        <w:tc>
          <w:tcPr>
            <w:tcW w:w="2138" w:type="dxa"/>
            <w:vMerge/>
          </w:tcPr>
          <w:p w:rsidR="004C7137" w:rsidRPr="00A7566A" w:rsidRDefault="004C7137" w:rsidP="004C7137">
            <w:pPr>
              <w:adjustRightInd w:val="0"/>
              <w:snapToGrid w:val="0"/>
              <w:rPr>
                <w:sz w:val="24"/>
              </w:rPr>
            </w:pPr>
          </w:p>
        </w:tc>
        <w:tc>
          <w:tcPr>
            <w:tcW w:w="1842" w:type="dxa"/>
          </w:tcPr>
          <w:p w:rsidR="004C7137" w:rsidRPr="00A7566A" w:rsidRDefault="004C7137" w:rsidP="004C7137">
            <w:pPr>
              <w:adjustRightInd w:val="0"/>
              <w:snapToGrid w:val="0"/>
              <w:rPr>
                <w:sz w:val="24"/>
              </w:rPr>
            </w:pPr>
            <w:r w:rsidRPr="00A7566A">
              <w:rPr>
                <w:sz w:val="24"/>
              </w:rPr>
              <w:t>电源功率</w:t>
            </w:r>
          </w:p>
        </w:tc>
        <w:tc>
          <w:tcPr>
            <w:tcW w:w="4348" w:type="dxa"/>
          </w:tcPr>
          <w:p w:rsidR="004C7137" w:rsidRPr="00A7566A" w:rsidRDefault="004C7137" w:rsidP="004C7137">
            <w:pPr>
              <w:adjustRightInd w:val="0"/>
              <w:snapToGrid w:val="0"/>
              <w:rPr>
                <w:sz w:val="24"/>
              </w:rPr>
            </w:pPr>
            <w:r w:rsidRPr="00A7566A">
              <w:rPr>
                <w:sz w:val="24"/>
              </w:rPr>
              <w:t>xxx VA</w:t>
            </w:r>
          </w:p>
        </w:tc>
      </w:tr>
      <w:tr w:rsidR="004C7137" w:rsidRPr="00A7566A" w:rsidTr="004C7137">
        <w:trPr>
          <w:jc w:val="center"/>
        </w:trPr>
        <w:tc>
          <w:tcPr>
            <w:tcW w:w="2138" w:type="dxa"/>
            <w:vMerge/>
          </w:tcPr>
          <w:p w:rsidR="004C7137" w:rsidRPr="00A7566A" w:rsidRDefault="004C7137" w:rsidP="004C7137">
            <w:pPr>
              <w:adjustRightInd w:val="0"/>
              <w:snapToGrid w:val="0"/>
              <w:rPr>
                <w:sz w:val="24"/>
              </w:rPr>
            </w:pPr>
          </w:p>
        </w:tc>
        <w:tc>
          <w:tcPr>
            <w:tcW w:w="1842" w:type="dxa"/>
          </w:tcPr>
          <w:p w:rsidR="004C7137" w:rsidRPr="00A7566A" w:rsidRDefault="004C7137" w:rsidP="004C7137">
            <w:pPr>
              <w:adjustRightInd w:val="0"/>
              <w:snapToGrid w:val="0"/>
              <w:rPr>
                <w:sz w:val="24"/>
              </w:rPr>
            </w:pPr>
            <w:r w:rsidRPr="00A7566A">
              <w:rPr>
                <w:sz w:val="24"/>
              </w:rPr>
              <w:t>电池组（</w:t>
            </w:r>
            <w:r w:rsidRPr="00A7566A">
              <w:rPr>
                <w:sz w:val="24"/>
              </w:rPr>
              <w:t>× 2</w:t>
            </w:r>
            <w:r w:rsidRPr="00A7566A">
              <w:rPr>
                <w:sz w:val="24"/>
              </w:rPr>
              <w:t>）</w:t>
            </w:r>
          </w:p>
        </w:tc>
        <w:tc>
          <w:tcPr>
            <w:tcW w:w="4348" w:type="dxa"/>
          </w:tcPr>
          <w:p w:rsidR="004C7137" w:rsidRPr="00A7566A" w:rsidRDefault="004C7137" w:rsidP="004C7137">
            <w:pPr>
              <w:adjustRightInd w:val="0"/>
              <w:snapToGrid w:val="0"/>
              <w:rPr>
                <w:sz w:val="24"/>
              </w:rPr>
            </w:pPr>
            <w:r w:rsidRPr="00A7566A">
              <w:rPr>
                <w:sz w:val="24"/>
              </w:rPr>
              <w:t>xxx V</w:t>
            </w:r>
            <w:r w:rsidRPr="00A7566A">
              <w:rPr>
                <w:sz w:val="24"/>
              </w:rPr>
              <w:t>，</w:t>
            </w:r>
            <w:r w:rsidRPr="00A7566A">
              <w:rPr>
                <w:sz w:val="24"/>
              </w:rPr>
              <w:t>yyy Ah</w:t>
            </w:r>
            <w:r w:rsidRPr="00A7566A">
              <w:rPr>
                <w:sz w:val="24"/>
              </w:rPr>
              <w:t>，</w:t>
            </w:r>
            <w:r w:rsidRPr="00A7566A">
              <w:rPr>
                <w:sz w:val="24"/>
              </w:rPr>
              <w:t>zzz Wh</w:t>
            </w:r>
          </w:p>
        </w:tc>
      </w:tr>
      <w:tr w:rsidR="004C7137" w:rsidRPr="00A7566A" w:rsidTr="004C7137">
        <w:trPr>
          <w:jc w:val="center"/>
        </w:trPr>
        <w:tc>
          <w:tcPr>
            <w:tcW w:w="2138" w:type="dxa"/>
          </w:tcPr>
          <w:p w:rsidR="004C7137" w:rsidRPr="00A7566A" w:rsidRDefault="004C7137" w:rsidP="004C7137">
            <w:pPr>
              <w:adjustRightInd w:val="0"/>
              <w:snapToGrid w:val="0"/>
              <w:rPr>
                <w:sz w:val="24"/>
              </w:rPr>
            </w:pPr>
            <w:r w:rsidRPr="00A7566A">
              <w:rPr>
                <w:sz w:val="24"/>
              </w:rPr>
              <w:t>传感器盒</w:t>
            </w:r>
          </w:p>
        </w:tc>
        <w:tc>
          <w:tcPr>
            <w:tcW w:w="1842" w:type="dxa"/>
          </w:tcPr>
          <w:p w:rsidR="004C7137" w:rsidRPr="00A7566A" w:rsidRDefault="004C7137" w:rsidP="004C7137">
            <w:pPr>
              <w:adjustRightInd w:val="0"/>
              <w:snapToGrid w:val="0"/>
              <w:rPr>
                <w:sz w:val="24"/>
              </w:rPr>
            </w:pPr>
            <w:r w:rsidRPr="00A7566A">
              <w:rPr>
                <w:sz w:val="24"/>
              </w:rPr>
              <w:t>接口</w:t>
            </w:r>
          </w:p>
        </w:tc>
        <w:tc>
          <w:tcPr>
            <w:tcW w:w="4348" w:type="dxa"/>
          </w:tcPr>
          <w:p w:rsidR="004C7137" w:rsidRPr="00A7566A" w:rsidRDefault="004C7137" w:rsidP="004C7137">
            <w:pPr>
              <w:adjustRightInd w:val="0"/>
              <w:snapToGrid w:val="0"/>
              <w:rPr>
                <w:sz w:val="24"/>
              </w:rPr>
            </w:pPr>
            <w:r w:rsidRPr="00A7566A">
              <w:rPr>
                <w:sz w:val="24"/>
              </w:rPr>
              <w:t>流量传感器接口（</w:t>
            </w:r>
            <w:r w:rsidRPr="00A7566A">
              <w:rPr>
                <w:sz w:val="24"/>
              </w:rPr>
              <w:t>× 2</w:t>
            </w:r>
            <w:r w:rsidRPr="00A7566A">
              <w:rPr>
                <w:sz w:val="24"/>
              </w:rPr>
              <w:t>）</w:t>
            </w:r>
          </w:p>
          <w:p w:rsidR="004C7137" w:rsidRPr="00A7566A" w:rsidRDefault="004C7137" w:rsidP="004C7137">
            <w:pPr>
              <w:adjustRightInd w:val="0"/>
              <w:snapToGrid w:val="0"/>
              <w:rPr>
                <w:sz w:val="24"/>
              </w:rPr>
            </w:pPr>
            <w:r w:rsidRPr="00A7566A">
              <w:rPr>
                <w:sz w:val="24"/>
              </w:rPr>
              <w:t>压力传感器接口（</w:t>
            </w:r>
            <w:r w:rsidRPr="00A7566A">
              <w:rPr>
                <w:sz w:val="24"/>
              </w:rPr>
              <w:t>× 4</w:t>
            </w:r>
            <w:r w:rsidRPr="00A7566A">
              <w:rPr>
                <w:sz w:val="24"/>
              </w:rPr>
              <w:t>）</w:t>
            </w:r>
          </w:p>
          <w:p w:rsidR="004C7137" w:rsidRPr="00A7566A" w:rsidRDefault="004C7137" w:rsidP="004C7137">
            <w:pPr>
              <w:adjustRightInd w:val="0"/>
              <w:snapToGrid w:val="0"/>
              <w:rPr>
                <w:sz w:val="24"/>
              </w:rPr>
            </w:pPr>
            <w:r w:rsidRPr="00A7566A">
              <w:rPr>
                <w:sz w:val="24"/>
              </w:rPr>
              <w:t>温度传感器接口（</w:t>
            </w:r>
            <w:r w:rsidRPr="00A7566A">
              <w:rPr>
                <w:sz w:val="24"/>
              </w:rPr>
              <w:t>× 2</w:t>
            </w:r>
            <w:r w:rsidRPr="00A7566A">
              <w:rPr>
                <w:sz w:val="24"/>
              </w:rPr>
              <w:t>）</w:t>
            </w:r>
          </w:p>
          <w:p w:rsidR="004C7137" w:rsidRPr="00A7566A" w:rsidRDefault="004C7137" w:rsidP="004C7137">
            <w:pPr>
              <w:adjustRightInd w:val="0"/>
              <w:snapToGrid w:val="0"/>
              <w:rPr>
                <w:sz w:val="24"/>
              </w:rPr>
            </w:pPr>
            <w:r w:rsidRPr="00A7566A">
              <w:rPr>
                <w:sz w:val="24"/>
              </w:rPr>
              <w:t>泵驱动器接口（</w:t>
            </w:r>
            <w:r w:rsidRPr="00A7566A">
              <w:rPr>
                <w:sz w:val="24"/>
              </w:rPr>
              <w:t>× 2</w:t>
            </w:r>
            <w:r w:rsidRPr="00A7566A">
              <w:rPr>
                <w:sz w:val="24"/>
              </w:rPr>
              <w:t>）</w:t>
            </w:r>
          </w:p>
        </w:tc>
      </w:tr>
      <w:tr w:rsidR="004C7137" w:rsidRPr="00A7566A" w:rsidTr="004C7137">
        <w:trPr>
          <w:jc w:val="center"/>
        </w:trPr>
        <w:tc>
          <w:tcPr>
            <w:tcW w:w="2138" w:type="dxa"/>
          </w:tcPr>
          <w:p w:rsidR="004C7137" w:rsidRPr="00A7566A" w:rsidRDefault="004C7137" w:rsidP="004C7137">
            <w:pPr>
              <w:adjustRightInd w:val="0"/>
              <w:snapToGrid w:val="0"/>
              <w:rPr>
                <w:sz w:val="24"/>
              </w:rPr>
            </w:pPr>
            <w:r w:rsidRPr="00A7566A">
              <w:rPr>
                <w:sz w:val="24"/>
              </w:rPr>
              <w:t>泵驱动器（</w:t>
            </w:r>
            <w:r w:rsidRPr="00A7566A">
              <w:rPr>
                <w:sz w:val="24"/>
              </w:rPr>
              <w:t>×2</w:t>
            </w:r>
            <w:r w:rsidRPr="00A7566A">
              <w:rPr>
                <w:sz w:val="24"/>
              </w:rPr>
              <w:t>）</w:t>
            </w:r>
          </w:p>
        </w:tc>
        <w:tc>
          <w:tcPr>
            <w:tcW w:w="1842" w:type="dxa"/>
          </w:tcPr>
          <w:p w:rsidR="004C7137" w:rsidRPr="00A7566A" w:rsidRDefault="004C7137" w:rsidP="004C7137">
            <w:pPr>
              <w:adjustRightInd w:val="0"/>
              <w:snapToGrid w:val="0"/>
              <w:rPr>
                <w:sz w:val="24"/>
              </w:rPr>
            </w:pPr>
            <w:r w:rsidRPr="00A7566A">
              <w:rPr>
                <w:sz w:val="24"/>
              </w:rPr>
              <w:t>转速范围</w:t>
            </w:r>
          </w:p>
        </w:tc>
        <w:tc>
          <w:tcPr>
            <w:tcW w:w="4348" w:type="dxa"/>
          </w:tcPr>
          <w:p w:rsidR="004C7137" w:rsidRPr="00A7566A" w:rsidRDefault="004C7137" w:rsidP="004C7137">
            <w:pPr>
              <w:adjustRightInd w:val="0"/>
              <w:snapToGrid w:val="0"/>
              <w:rPr>
                <w:sz w:val="24"/>
              </w:rPr>
            </w:pPr>
            <w:r w:rsidRPr="00A7566A">
              <w:rPr>
                <w:sz w:val="24"/>
              </w:rPr>
              <w:t xml:space="preserve">0 </w:t>
            </w:r>
            <w:r w:rsidRPr="00A7566A">
              <w:rPr>
                <w:sz w:val="24"/>
              </w:rPr>
              <w:t>～</w:t>
            </w:r>
            <w:r w:rsidRPr="00A7566A">
              <w:rPr>
                <w:sz w:val="24"/>
              </w:rPr>
              <w:t xml:space="preserve"> xxx rpm</w:t>
            </w:r>
            <w:r w:rsidRPr="00A7566A">
              <w:rPr>
                <w:color w:val="808080" w:themeColor="background1" w:themeShade="80"/>
                <w:sz w:val="24"/>
              </w:rPr>
              <w:t xml:space="preserve"> </w:t>
            </w:r>
            <w:r w:rsidRPr="00A7566A">
              <w:rPr>
                <w:color w:val="808080" w:themeColor="background1" w:themeShade="80"/>
                <w:sz w:val="24"/>
              </w:rPr>
              <w:t>（或</w:t>
            </w:r>
            <w:r w:rsidRPr="00A7566A">
              <w:rPr>
                <w:color w:val="808080" w:themeColor="background1" w:themeShade="80"/>
                <w:sz w:val="24"/>
              </w:rPr>
              <w:t>r/min</w:t>
            </w:r>
            <w:r w:rsidRPr="00A7566A">
              <w:rPr>
                <w:color w:val="808080" w:themeColor="background1" w:themeShade="80"/>
                <w:sz w:val="24"/>
              </w:rPr>
              <w:t>，转数</w:t>
            </w:r>
            <w:r w:rsidRPr="00A7566A">
              <w:rPr>
                <w:color w:val="808080" w:themeColor="background1" w:themeShade="80"/>
                <w:sz w:val="24"/>
              </w:rPr>
              <w:t>/</w:t>
            </w:r>
            <w:r w:rsidRPr="00A7566A">
              <w:rPr>
                <w:color w:val="808080" w:themeColor="background1" w:themeShade="80"/>
                <w:sz w:val="24"/>
              </w:rPr>
              <w:t>分钟）</w:t>
            </w:r>
          </w:p>
        </w:tc>
      </w:tr>
      <w:tr w:rsidR="004C7137" w:rsidRPr="00A7566A" w:rsidTr="004C7137">
        <w:trPr>
          <w:jc w:val="center"/>
        </w:trPr>
        <w:tc>
          <w:tcPr>
            <w:tcW w:w="2138" w:type="dxa"/>
          </w:tcPr>
          <w:p w:rsidR="004C7137" w:rsidRPr="00A7566A" w:rsidRDefault="004C7137" w:rsidP="004C7137">
            <w:pPr>
              <w:adjustRightInd w:val="0"/>
              <w:snapToGrid w:val="0"/>
              <w:rPr>
                <w:sz w:val="24"/>
              </w:rPr>
            </w:pPr>
            <w:r w:rsidRPr="00A7566A">
              <w:rPr>
                <w:sz w:val="24"/>
              </w:rPr>
              <w:t>流量传感器（</w:t>
            </w:r>
            <w:r w:rsidRPr="00A7566A">
              <w:rPr>
                <w:sz w:val="24"/>
              </w:rPr>
              <w:t>×1</w:t>
            </w:r>
            <w:r w:rsidRPr="00A7566A">
              <w:rPr>
                <w:sz w:val="24"/>
              </w:rPr>
              <w:t>）</w:t>
            </w:r>
          </w:p>
        </w:tc>
        <w:tc>
          <w:tcPr>
            <w:tcW w:w="1842" w:type="dxa"/>
          </w:tcPr>
          <w:p w:rsidR="004C7137" w:rsidRPr="00A7566A" w:rsidRDefault="004C7137" w:rsidP="004C7137">
            <w:pPr>
              <w:adjustRightInd w:val="0"/>
              <w:snapToGrid w:val="0"/>
              <w:rPr>
                <w:sz w:val="24"/>
              </w:rPr>
            </w:pPr>
            <w:r w:rsidRPr="00A7566A">
              <w:rPr>
                <w:sz w:val="24"/>
              </w:rPr>
              <w:t>测量范围</w:t>
            </w:r>
          </w:p>
        </w:tc>
        <w:tc>
          <w:tcPr>
            <w:tcW w:w="4348" w:type="dxa"/>
          </w:tcPr>
          <w:p w:rsidR="004C7137" w:rsidRPr="00A7566A" w:rsidRDefault="004C7137" w:rsidP="004C7137">
            <w:pPr>
              <w:adjustRightInd w:val="0"/>
              <w:snapToGrid w:val="0"/>
              <w:rPr>
                <w:sz w:val="24"/>
              </w:rPr>
            </w:pPr>
            <w:r w:rsidRPr="00A7566A">
              <w:rPr>
                <w:sz w:val="24"/>
              </w:rPr>
              <w:t xml:space="preserve">0.0 </w:t>
            </w:r>
            <w:r w:rsidRPr="00A7566A">
              <w:rPr>
                <w:sz w:val="24"/>
              </w:rPr>
              <w:t>～</w:t>
            </w:r>
            <w:r w:rsidRPr="00A7566A">
              <w:rPr>
                <w:sz w:val="24"/>
              </w:rPr>
              <w:t xml:space="preserve"> x.0 L/min </w:t>
            </w:r>
            <w:r w:rsidRPr="00A7566A">
              <w:rPr>
                <w:sz w:val="24"/>
              </w:rPr>
              <w:t>（具有气泡检测功能）</w:t>
            </w:r>
          </w:p>
        </w:tc>
      </w:tr>
      <w:tr w:rsidR="004C7137" w:rsidRPr="00A7566A" w:rsidTr="004C7137">
        <w:trPr>
          <w:jc w:val="center"/>
        </w:trPr>
        <w:tc>
          <w:tcPr>
            <w:tcW w:w="2138" w:type="dxa"/>
          </w:tcPr>
          <w:p w:rsidR="004C7137" w:rsidRPr="00A7566A" w:rsidRDefault="004C7137" w:rsidP="004C7137">
            <w:pPr>
              <w:adjustRightInd w:val="0"/>
              <w:snapToGrid w:val="0"/>
              <w:rPr>
                <w:sz w:val="24"/>
              </w:rPr>
            </w:pPr>
            <w:r w:rsidRPr="00A7566A">
              <w:rPr>
                <w:sz w:val="24"/>
              </w:rPr>
              <w:lastRenderedPageBreak/>
              <w:t>压力传感器（</w:t>
            </w:r>
            <w:r w:rsidRPr="00A7566A">
              <w:rPr>
                <w:sz w:val="24"/>
              </w:rPr>
              <w:t>×3</w:t>
            </w:r>
            <w:r w:rsidRPr="00A7566A">
              <w:rPr>
                <w:sz w:val="24"/>
              </w:rPr>
              <w:t>）</w:t>
            </w:r>
          </w:p>
        </w:tc>
        <w:tc>
          <w:tcPr>
            <w:tcW w:w="1842" w:type="dxa"/>
          </w:tcPr>
          <w:p w:rsidR="004C7137" w:rsidRPr="00A7566A" w:rsidRDefault="004C7137" w:rsidP="004C7137">
            <w:pPr>
              <w:adjustRightInd w:val="0"/>
              <w:snapToGrid w:val="0"/>
              <w:rPr>
                <w:sz w:val="24"/>
              </w:rPr>
            </w:pPr>
            <w:r w:rsidRPr="00A7566A">
              <w:rPr>
                <w:sz w:val="24"/>
              </w:rPr>
              <w:t>测量范围</w:t>
            </w:r>
          </w:p>
        </w:tc>
        <w:tc>
          <w:tcPr>
            <w:tcW w:w="4348" w:type="dxa"/>
          </w:tcPr>
          <w:p w:rsidR="004C7137" w:rsidRPr="00A7566A" w:rsidRDefault="004C7137" w:rsidP="004C7137">
            <w:pPr>
              <w:adjustRightInd w:val="0"/>
              <w:snapToGrid w:val="0"/>
              <w:rPr>
                <w:sz w:val="24"/>
              </w:rPr>
            </w:pPr>
            <w:r w:rsidRPr="00A7566A">
              <w:rPr>
                <w:sz w:val="24"/>
              </w:rPr>
              <w:t xml:space="preserve">- xxx mmHg </w:t>
            </w:r>
            <w:r w:rsidRPr="00A7566A">
              <w:rPr>
                <w:sz w:val="24"/>
              </w:rPr>
              <w:t>～</w:t>
            </w:r>
            <w:r w:rsidRPr="00A7566A">
              <w:rPr>
                <w:sz w:val="24"/>
              </w:rPr>
              <w:t xml:space="preserve"> +yyy mmHg</w:t>
            </w:r>
          </w:p>
        </w:tc>
      </w:tr>
      <w:tr w:rsidR="004C7137" w:rsidRPr="00A7566A" w:rsidTr="004C7137">
        <w:trPr>
          <w:jc w:val="center"/>
        </w:trPr>
        <w:tc>
          <w:tcPr>
            <w:tcW w:w="2138" w:type="dxa"/>
          </w:tcPr>
          <w:p w:rsidR="004C7137" w:rsidRPr="00A7566A" w:rsidRDefault="004C7137" w:rsidP="004C7137">
            <w:pPr>
              <w:adjustRightInd w:val="0"/>
              <w:snapToGrid w:val="0"/>
              <w:rPr>
                <w:sz w:val="24"/>
              </w:rPr>
            </w:pPr>
            <w:r w:rsidRPr="00A7566A">
              <w:rPr>
                <w:sz w:val="24"/>
              </w:rPr>
              <w:t>温度传感器（</w:t>
            </w:r>
            <w:r w:rsidRPr="00A7566A">
              <w:rPr>
                <w:sz w:val="24"/>
              </w:rPr>
              <w:t>×1</w:t>
            </w:r>
            <w:r w:rsidRPr="00A7566A">
              <w:rPr>
                <w:sz w:val="24"/>
              </w:rPr>
              <w:t>）</w:t>
            </w:r>
          </w:p>
        </w:tc>
        <w:tc>
          <w:tcPr>
            <w:tcW w:w="1842" w:type="dxa"/>
          </w:tcPr>
          <w:p w:rsidR="004C7137" w:rsidRPr="00A7566A" w:rsidRDefault="004C7137" w:rsidP="004C7137">
            <w:pPr>
              <w:adjustRightInd w:val="0"/>
              <w:snapToGrid w:val="0"/>
              <w:rPr>
                <w:sz w:val="24"/>
              </w:rPr>
            </w:pPr>
            <w:r w:rsidRPr="00A7566A">
              <w:rPr>
                <w:sz w:val="24"/>
              </w:rPr>
              <w:t>测量范围</w:t>
            </w:r>
          </w:p>
        </w:tc>
        <w:tc>
          <w:tcPr>
            <w:tcW w:w="4348" w:type="dxa"/>
          </w:tcPr>
          <w:p w:rsidR="004C7137" w:rsidRPr="00A7566A" w:rsidRDefault="004C7137" w:rsidP="004C7137">
            <w:pPr>
              <w:adjustRightInd w:val="0"/>
              <w:snapToGrid w:val="0"/>
              <w:rPr>
                <w:sz w:val="24"/>
              </w:rPr>
            </w:pPr>
            <w:r w:rsidRPr="00A7566A">
              <w:rPr>
                <w:sz w:val="24"/>
              </w:rPr>
              <w:t xml:space="preserve">+10 </w:t>
            </w:r>
            <w:r w:rsidRPr="00A7566A">
              <w:rPr>
                <w:rFonts w:ascii="宋体" w:eastAsia="宋体" w:hAnsi="宋体" w:cs="宋体" w:hint="eastAsia"/>
                <w:sz w:val="24"/>
              </w:rPr>
              <w:t>℃</w:t>
            </w:r>
            <w:r w:rsidRPr="00A7566A">
              <w:rPr>
                <w:sz w:val="24"/>
              </w:rPr>
              <w:t xml:space="preserve"> </w:t>
            </w:r>
            <w:r w:rsidRPr="00A7566A">
              <w:rPr>
                <w:sz w:val="24"/>
              </w:rPr>
              <w:t>～</w:t>
            </w:r>
            <w:r w:rsidRPr="00A7566A">
              <w:rPr>
                <w:sz w:val="24"/>
              </w:rPr>
              <w:t xml:space="preserve"> + 45 </w:t>
            </w:r>
            <w:r w:rsidRPr="00A7566A">
              <w:rPr>
                <w:rFonts w:ascii="宋体" w:eastAsia="宋体" w:hAnsi="宋体" w:cs="宋体" w:hint="eastAsia"/>
                <w:sz w:val="24"/>
              </w:rPr>
              <w:t>℃</w:t>
            </w:r>
          </w:p>
        </w:tc>
      </w:tr>
      <w:tr w:rsidR="004C7137" w:rsidRPr="00A7566A" w:rsidTr="004C7137">
        <w:trPr>
          <w:jc w:val="center"/>
        </w:trPr>
        <w:tc>
          <w:tcPr>
            <w:tcW w:w="2138" w:type="dxa"/>
          </w:tcPr>
          <w:p w:rsidR="004C7137" w:rsidRPr="00A7566A" w:rsidRDefault="004C7137" w:rsidP="004C7137">
            <w:pPr>
              <w:adjustRightInd w:val="0"/>
              <w:snapToGrid w:val="0"/>
              <w:rPr>
                <w:sz w:val="24"/>
              </w:rPr>
            </w:pPr>
            <w:r w:rsidRPr="00A7566A">
              <w:rPr>
                <w:sz w:val="24"/>
              </w:rPr>
              <w:t>推车</w:t>
            </w:r>
            <w:r w:rsidRPr="00A7566A">
              <w:rPr>
                <w:sz w:val="24"/>
              </w:rPr>
              <w:t>1</w:t>
            </w:r>
          </w:p>
        </w:tc>
        <w:tc>
          <w:tcPr>
            <w:tcW w:w="1842" w:type="dxa"/>
          </w:tcPr>
          <w:p w:rsidR="004C7137" w:rsidRPr="00A7566A" w:rsidRDefault="004C7137" w:rsidP="004C7137">
            <w:pPr>
              <w:adjustRightInd w:val="0"/>
              <w:snapToGrid w:val="0"/>
              <w:jc w:val="center"/>
              <w:rPr>
                <w:sz w:val="24"/>
              </w:rPr>
            </w:pPr>
            <w:r w:rsidRPr="00A7566A">
              <w:rPr>
                <w:sz w:val="24"/>
              </w:rPr>
              <w:t>/</w:t>
            </w:r>
          </w:p>
        </w:tc>
        <w:tc>
          <w:tcPr>
            <w:tcW w:w="4348"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2138" w:type="dxa"/>
          </w:tcPr>
          <w:p w:rsidR="004C7137" w:rsidRPr="00A7566A" w:rsidRDefault="004C7137" w:rsidP="004C7137">
            <w:pPr>
              <w:adjustRightInd w:val="0"/>
              <w:snapToGrid w:val="0"/>
              <w:rPr>
                <w:sz w:val="24"/>
              </w:rPr>
            </w:pPr>
            <w:r w:rsidRPr="00A7566A">
              <w:rPr>
                <w:sz w:val="24"/>
              </w:rPr>
              <w:t>推车</w:t>
            </w:r>
            <w:r w:rsidRPr="00A7566A">
              <w:rPr>
                <w:sz w:val="24"/>
              </w:rPr>
              <w:t>2</w:t>
            </w:r>
            <w:r w:rsidRPr="00A7566A">
              <w:rPr>
                <w:sz w:val="24"/>
              </w:rPr>
              <w:t>（选配）</w:t>
            </w:r>
          </w:p>
        </w:tc>
        <w:tc>
          <w:tcPr>
            <w:tcW w:w="1842" w:type="dxa"/>
          </w:tcPr>
          <w:p w:rsidR="004C7137" w:rsidRPr="00A7566A" w:rsidRDefault="004C7137" w:rsidP="004C7137">
            <w:pPr>
              <w:adjustRightInd w:val="0"/>
              <w:snapToGrid w:val="0"/>
              <w:jc w:val="center"/>
              <w:rPr>
                <w:sz w:val="24"/>
              </w:rPr>
            </w:pPr>
            <w:r w:rsidRPr="00A7566A">
              <w:rPr>
                <w:sz w:val="24"/>
              </w:rPr>
              <w:t>/</w:t>
            </w:r>
          </w:p>
        </w:tc>
        <w:tc>
          <w:tcPr>
            <w:tcW w:w="4348"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8328" w:type="dxa"/>
            <w:gridSpan w:val="3"/>
          </w:tcPr>
          <w:p w:rsidR="004C7137" w:rsidRPr="00A7566A" w:rsidRDefault="004C7137" w:rsidP="004C7137">
            <w:pPr>
              <w:adjustRightInd w:val="0"/>
              <w:snapToGrid w:val="0"/>
              <w:jc w:val="center"/>
              <w:rPr>
                <w:sz w:val="24"/>
              </w:rPr>
            </w:pPr>
            <w:r w:rsidRPr="00A7566A">
              <w:rPr>
                <w:sz w:val="24"/>
              </w:rPr>
              <w:t>设备可选操作模式</w:t>
            </w:r>
          </w:p>
        </w:tc>
      </w:tr>
      <w:tr w:rsidR="004C7137" w:rsidRPr="00A7566A" w:rsidTr="004C7137">
        <w:trPr>
          <w:jc w:val="center"/>
        </w:trPr>
        <w:tc>
          <w:tcPr>
            <w:tcW w:w="2138" w:type="dxa"/>
            <w:vAlign w:val="center"/>
          </w:tcPr>
          <w:p w:rsidR="004C7137" w:rsidRPr="00A7566A" w:rsidRDefault="004C7137" w:rsidP="004C7137">
            <w:pPr>
              <w:adjustRightInd w:val="0"/>
              <w:snapToGrid w:val="0"/>
              <w:jc w:val="center"/>
              <w:rPr>
                <w:sz w:val="24"/>
              </w:rPr>
            </w:pPr>
            <w:r w:rsidRPr="00A7566A">
              <w:rPr>
                <w:sz w:val="24"/>
              </w:rPr>
              <w:t>产品功能</w:t>
            </w:r>
          </w:p>
        </w:tc>
        <w:tc>
          <w:tcPr>
            <w:tcW w:w="1842" w:type="dxa"/>
            <w:vAlign w:val="center"/>
          </w:tcPr>
          <w:p w:rsidR="004C7137" w:rsidRPr="00A7566A" w:rsidRDefault="004C7137" w:rsidP="004C7137">
            <w:pPr>
              <w:adjustRightInd w:val="0"/>
              <w:snapToGrid w:val="0"/>
              <w:jc w:val="center"/>
              <w:rPr>
                <w:sz w:val="24"/>
              </w:rPr>
            </w:pPr>
            <w:r w:rsidRPr="00A7566A">
              <w:rPr>
                <w:sz w:val="24"/>
              </w:rPr>
              <w:t>标准配置</w:t>
            </w:r>
          </w:p>
        </w:tc>
        <w:tc>
          <w:tcPr>
            <w:tcW w:w="4348" w:type="dxa"/>
          </w:tcPr>
          <w:p w:rsidR="004C7137" w:rsidRPr="00A7566A" w:rsidRDefault="004C7137" w:rsidP="004C7137">
            <w:pPr>
              <w:adjustRightInd w:val="0"/>
              <w:snapToGrid w:val="0"/>
              <w:jc w:val="center"/>
              <w:rPr>
                <w:sz w:val="24"/>
              </w:rPr>
            </w:pPr>
            <w:r w:rsidRPr="00A7566A">
              <w:rPr>
                <w:sz w:val="24"/>
              </w:rPr>
              <w:t>备注</w:t>
            </w:r>
          </w:p>
        </w:tc>
      </w:tr>
      <w:tr w:rsidR="004C7137" w:rsidRPr="00A7566A" w:rsidTr="004C7137">
        <w:trPr>
          <w:jc w:val="center"/>
        </w:trPr>
        <w:tc>
          <w:tcPr>
            <w:tcW w:w="2138" w:type="dxa"/>
            <w:vAlign w:val="center"/>
          </w:tcPr>
          <w:p w:rsidR="004C7137" w:rsidRPr="00A7566A" w:rsidRDefault="004C7137" w:rsidP="004C7137">
            <w:pPr>
              <w:adjustRightInd w:val="0"/>
              <w:snapToGrid w:val="0"/>
              <w:jc w:val="center"/>
              <w:rPr>
                <w:sz w:val="24"/>
              </w:rPr>
            </w:pPr>
            <w:r w:rsidRPr="00A7566A">
              <w:rPr>
                <w:sz w:val="24"/>
              </w:rPr>
              <w:t>转速控制</w:t>
            </w:r>
          </w:p>
        </w:tc>
        <w:tc>
          <w:tcPr>
            <w:tcW w:w="1842" w:type="dxa"/>
            <w:vAlign w:val="center"/>
          </w:tcPr>
          <w:p w:rsidR="004C7137" w:rsidRPr="00A7566A" w:rsidRDefault="004C7137" w:rsidP="004C7137">
            <w:pPr>
              <w:adjustRightInd w:val="0"/>
              <w:snapToGrid w:val="0"/>
              <w:jc w:val="center"/>
              <w:rPr>
                <w:sz w:val="24"/>
              </w:rPr>
            </w:pPr>
            <w:r w:rsidRPr="00A7566A">
              <w:rPr>
                <w:sz w:val="24"/>
              </w:rPr>
              <w:t>√</w:t>
            </w:r>
          </w:p>
        </w:tc>
        <w:tc>
          <w:tcPr>
            <w:tcW w:w="4348"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2138" w:type="dxa"/>
            <w:vAlign w:val="center"/>
          </w:tcPr>
          <w:p w:rsidR="004C7137" w:rsidRPr="00A7566A" w:rsidRDefault="004C7137" w:rsidP="004C7137">
            <w:pPr>
              <w:adjustRightInd w:val="0"/>
              <w:snapToGrid w:val="0"/>
              <w:jc w:val="center"/>
              <w:rPr>
                <w:sz w:val="24"/>
              </w:rPr>
            </w:pPr>
            <w:r w:rsidRPr="00A7566A">
              <w:rPr>
                <w:sz w:val="24"/>
              </w:rPr>
              <w:t>流量控制</w:t>
            </w:r>
          </w:p>
        </w:tc>
        <w:tc>
          <w:tcPr>
            <w:tcW w:w="1842" w:type="dxa"/>
            <w:vAlign w:val="center"/>
          </w:tcPr>
          <w:p w:rsidR="004C7137" w:rsidRPr="00A7566A" w:rsidRDefault="004C7137" w:rsidP="004C7137">
            <w:pPr>
              <w:tabs>
                <w:tab w:val="left" w:pos="402"/>
                <w:tab w:val="center" w:pos="519"/>
              </w:tabs>
              <w:adjustRightInd w:val="0"/>
              <w:snapToGrid w:val="0"/>
              <w:jc w:val="center"/>
              <w:rPr>
                <w:sz w:val="24"/>
              </w:rPr>
            </w:pPr>
            <w:r w:rsidRPr="00A7566A">
              <w:rPr>
                <w:sz w:val="24"/>
              </w:rPr>
              <w:t>√</w:t>
            </w:r>
          </w:p>
        </w:tc>
        <w:tc>
          <w:tcPr>
            <w:tcW w:w="4348"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2138" w:type="dxa"/>
            <w:vAlign w:val="center"/>
          </w:tcPr>
          <w:p w:rsidR="004C7137" w:rsidRPr="00A7566A" w:rsidRDefault="004C7137" w:rsidP="004C7137">
            <w:pPr>
              <w:adjustRightInd w:val="0"/>
              <w:snapToGrid w:val="0"/>
              <w:jc w:val="center"/>
              <w:rPr>
                <w:sz w:val="24"/>
              </w:rPr>
            </w:pPr>
            <w:r w:rsidRPr="00A7566A">
              <w:rPr>
                <w:sz w:val="24"/>
              </w:rPr>
              <w:t>血流驱动方式</w:t>
            </w:r>
          </w:p>
        </w:tc>
        <w:tc>
          <w:tcPr>
            <w:tcW w:w="1842" w:type="dxa"/>
            <w:vAlign w:val="center"/>
          </w:tcPr>
          <w:p w:rsidR="004C7137" w:rsidRPr="00A7566A" w:rsidRDefault="004C7137" w:rsidP="004C7137">
            <w:pPr>
              <w:adjustRightInd w:val="0"/>
              <w:snapToGrid w:val="0"/>
              <w:jc w:val="center"/>
              <w:rPr>
                <w:sz w:val="24"/>
              </w:rPr>
            </w:pPr>
            <w:proofErr w:type="gramStart"/>
            <w:r w:rsidRPr="00A7566A">
              <w:rPr>
                <w:sz w:val="24"/>
              </w:rPr>
              <w:t>恒</w:t>
            </w:r>
            <w:proofErr w:type="gramEnd"/>
            <w:r w:rsidRPr="00A7566A">
              <w:rPr>
                <w:sz w:val="24"/>
              </w:rPr>
              <w:t>流式</w:t>
            </w:r>
          </w:p>
        </w:tc>
        <w:tc>
          <w:tcPr>
            <w:tcW w:w="4348" w:type="dxa"/>
          </w:tcPr>
          <w:p w:rsidR="004C7137" w:rsidRPr="00A7566A" w:rsidRDefault="004C7137" w:rsidP="004C7137">
            <w:pPr>
              <w:adjustRightInd w:val="0"/>
              <w:snapToGrid w:val="0"/>
              <w:jc w:val="center"/>
              <w:rPr>
                <w:sz w:val="24"/>
              </w:rPr>
            </w:pPr>
            <w:r w:rsidRPr="00A7566A">
              <w:rPr>
                <w:sz w:val="24"/>
              </w:rPr>
              <w:t>/</w:t>
            </w:r>
          </w:p>
        </w:tc>
      </w:tr>
    </w:tbl>
    <w:p w:rsidR="004C7137" w:rsidRPr="00A7566A" w:rsidRDefault="004C7137" w:rsidP="004C7137">
      <w:pPr>
        <w:overflowPunct w:val="0"/>
        <w:autoSpaceDE w:val="0"/>
        <w:autoSpaceDN w:val="0"/>
        <w:adjustRightInd w:val="0"/>
        <w:snapToGrid w:val="0"/>
        <w:rPr>
          <w:rFonts w:eastAsia="宋体"/>
          <w:color w:val="000000" w:themeColor="text1"/>
          <w:sz w:val="24"/>
        </w:rPr>
      </w:pPr>
    </w:p>
    <w:p w:rsidR="004C7137" w:rsidRPr="00A7566A" w:rsidRDefault="004C7137" w:rsidP="0010320F">
      <w:pPr>
        <w:widowControl/>
        <w:numPr>
          <w:ilvl w:val="1"/>
          <w:numId w:val="17"/>
        </w:numPr>
        <w:adjustRightInd w:val="0"/>
        <w:snapToGrid w:val="0"/>
        <w:spacing w:line="264" w:lineRule="auto"/>
        <w:outlineLvl w:val="2"/>
        <w:rPr>
          <w:rFonts w:eastAsia="宋体"/>
          <w:color w:val="000000" w:themeColor="text1"/>
          <w:sz w:val="24"/>
        </w:rPr>
      </w:pPr>
      <w:r w:rsidRPr="00A7566A">
        <w:rPr>
          <w:rFonts w:eastAsia="宋体"/>
          <w:color w:val="000000" w:themeColor="text1"/>
          <w:sz w:val="24"/>
        </w:rPr>
        <w:t>软件信息</w:t>
      </w:r>
    </w:p>
    <w:p w:rsidR="004C7137" w:rsidRPr="00A7566A" w:rsidRDefault="004C7137" w:rsidP="004C7137">
      <w:pPr>
        <w:overflowPunct w:val="0"/>
        <w:autoSpaceDE w:val="0"/>
        <w:autoSpaceDN w:val="0"/>
        <w:adjustRightInd w:val="0"/>
        <w:snapToGrid w:val="0"/>
        <w:outlineLvl w:val="3"/>
        <w:rPr>
          <w:rFonts w:eastAsia="宋体"/>
          <w:color w:val="000000" w:themeColor="text1"/>
          <w:sz w:val="24"/>
        </w:rPr>
      </w:pPr>
      <w:r w:rsidRPr="00A7566A">
        <w:rPr>
          <w:rFonts w:eastAsia="宋体"/>
          <w:color w:val="000000" w:themeColor="text1"/>
          <w:sz w:val="24"/>
        </w:rPr>
        <w:t xml:space="preserve">1.3.1. </w:t>
      </w:r>
      <w:r w:rsidRPr="00A7566A">
        <w:rPr>
          <w:rFonts w:eastAsia="宋体"/>
          <w:color w:val="000000" w:themeColor="text1"/>
          <w:sz w:val="24"/>
        </w:rPr>
        <w:t>软件名称：</w:t>
      </w:r>
      <w:r w:rsidRPr="00A7566A">
        <w:rPr>
          <w:rFonts w:eastAsia="宋体"/>
          <w:color w:val="000000" w:themeColor="text1"/>
          <w:sz w:val="24"/>
        </w:rPr>
        <w:t>XXXXXX</w:t>
      </w:r>
    </w:p>
    <w:p w:rsidR="004C7137" w:rsidRPr="00A7566A" w:rsidRDefault="004C7137" w:rsidP="004C7137">
      <w:pPr>
        <w:overflowPunct w:val="0"/>
        <w:autoSpaceDE w:val="0"/>
        <w:autoSpaceDN w:val="0"/>
        <w:adjustRightInd w:val="0"/>
        <w:snapToGrid w:val="0"/>
        <w:outlineLvl w:val="3"/>
        <w:rPr>
          <w:rFonts w:eastAsia="宋体"/>
          <w:color w:val="808080" w:themeColor="background1" w:themeShade="80"/>
          <w:sz w:val="24"/>
        </w:rPr>
      </w:pPr>
      <w:r w:rsidRPr="00A7566A">
        <w:rPr>
          <w:rFonts w:eastAsia="宋体"/>
          <w:color w:val="808080" w:themeColor="background1" w:themeShade="80"/>
          <w:sz w:val="24"/>
        </w:rPr>
        <w:t>（应说明是否为嵌入式软件或移动端、</w:t>
      </w:r>
      <w:r w:rsidRPr="00A7566A">
        <w:rPr>
          <w:rFonts w:eastAsia="宋体"/>
          <w:color w:val="808080" w:themeColor="background1" w:themeShade="80"/>
          <w:sz w:val="24"/>
        </w:rPr>
        <w:t>PC</w:t>
      </w:r>
      <w:r w:rsidRPr="00A7566A">
        <w:rPr>
          <w:rFonts w:eastAsia="宋体"/>
          <w:color w:val="808080" w:themeColor="background1" w:themeShade="80"/>
          <w:sz w:val="24"/>
        </w:rPr>
        <w:t>端软件）</w:t>
      </w:r>
    </w:p>
    <w:p w:rsidR="004C7137" w:rsidRPr="00A7566A" w:rsidRDefault="004C7137" w:rsidP="004C7137">
      <w:pPr>
        <w:overflowPunct w:val="0"/>
        <w:autoSpaceDE w:val="0"/>
        <w:autoSpaceDN w:val="0"/>
        <w:adjustRightInd w:val="0"/>
        <w:snapToGrid w:val="0"/>
        <w:spacing w:beforeLines="25" w:before="108"/>
        <w:outlineLvl w:val="3"/>
        <w:rPr>
          <w:rFonts w:eastAsia="宋体"/>
          <w:color w:val="000000" w:themeColor="text1"/>
          <w:sz w:val="24"/>
        </w:rPr>
      </w:pPr>
      <w:r w:rsidRPr="00A7566A">
        <w:rPr>
          <w:rFonts w:eastAsia="宋体"/>
          <w:color w:val="000000" w:themeColor="text1"/>
          <w:sz w:val="24"/>
        </w:rPr>
        <w:t xml:space="preserve">1.3.2. </w:t>
      </w:r>
      <w:r w:rsidRPr="00A7566A">
        <w:rPr>
          <w:rFonts w:eastAsia="宋体"/>
          <w:color w:val="000000" w:themeColor="text1"/>
          <w:sz w:val="24"/>
        </w:rPr>
        <w:t>软件规格型号：</w:t>
      </w:r>
      <w:r w:rsidRPr="00A7566A">
        <w:rPr>
          <w:rFonts w:eastAsia="宋体"/>
          <w:color w:val="000000" w:themeColor="text1"/>
          <w:sz w:val="24"/>
        </w:rPr>
        <w:t>XXXXXX</w:t>
      </w:r>
    </w:p>
    <w:p w:rsidR="004C7137" w:rsidRPr="00A7566A" w:rsidRDefault="004C7137" w:rsidP="004C7137">
      <w:pPr>
        <w:overflowPunct w:val="0"/>
        <w:autoSpaceDE w:val="0"/>
        <w:autoSpaceDN w:val="0"/>
        <w:adjustRightInd w:val="0"/>
        <w:snapToGrid w:val="0"/>
        <w:spacing w:beforeLines="25" w:before="108"/>
        <w:outlineLvl w:val="3"/>
        <w:rPr>
          <w:rFonts w:eastAsia="宋体"/>
          <w:color w:val="000000" w:themeColor="text1"/>
          <w:sz w:val="24"/>
        </w:rPr>
      </w:pPr>
      <w:r w:rsidRPr="00A7566A">
        <w:rPr>
          <w:rFonts w:eastAsia="宋体"/>
          <w:color w:val="000000" w:themeColor="text1"/>
          <w:sz w:val="24"/>
        </w:rPr>
        <w:t xml:space="preserve">1.3.3. </w:t>
      </w:r>
      <w:r w:rsidRPr="00A7566A">
        <w:rPr>
          <w:rFonts w:eastAsia="宋体"/>
          <w:color w:val="000000" w:themeColor="text1"/>
          <w:sz w:val="24"/>
        </w:rPr>
        <w:t>软件发布版本：</w:t>
      </w:r>
      <w:r w:rsidRPr="00A7566A">
        <w:rPr>
          <w:rFonts w:eastAsia="宋体"/>
          <w:color w:val="000000" w:themeColor="text1"/>
          <w:sz w:val="24"/>
        </w:rPr>
        <w:t>X.Y</w:t>
      </w:r>
    </w:p>
    <w:p w:rsidR="004C7137" w:rsidRPr="00A7566A" w:rsidRDefault="004C7137" w:rsidP="004C7137">
      <w:pPr>
        <w:overflowPunct w:val="0"/>
        <w:autoSpaceDE w:val="0"/>
        <w:autoSpaceDN w:val="0"/>
        <w:adjustRightInd w:val="0"/>
        <w:snapToGrid w:val="0"/>
        <w:spacing w:beforeLines="25" w:before="108"/>
        <w:outlineLvl w:val="3"/>
        <w:rPr>
          <w:rFonts w:eastAsia="宋体"/>
          <w:color w:val="000000" w:themeColor="text1"/>
          <w:sz w:val="24"/>
        </w:rPr>
      </w:pPr>
      <w:r w:rsidRPr="00A7566A">
        <w:rPr>
          <w:rFonts w:eastAsia="宋体"/>
          <w:color w:val="000000" w:themeColor="text1"/>
          <w:sz w:val="24"/>
        </w:rPr>
        <w:t xml:space="preserve">1.3.4. </w:t>
      </w:r>
      <w:r w:rsidRPr="00A7566A">
        <w:rPr>
          <w:rFonts w:eastAsia="宋体"/>
          <w:color w:val="000000" w:themeColor="text1"/>
          <w:sz w:val="24"/>
        </w:rPr>
        <w:t>软件完整版本命名规则：</w:t>
      </w:r>
      <w:r w:rsidRPr="00A7566A">
        <w:rPr>
          <w:rFonts w:eastAsia="宋体"/>
          <w:color w:val="000000" w:themeColor="text1"/>
          <w:sz w:val="24"/>
        </w:rPr>
        <w:t>X.Y.Z.D</w:t>
      </w:r>
    </w:p>
    <w:p w:rsidR="004C7137" w:rsidRPr="00A7566A" w:rsidRDefault="004C7137" w:rsidP="004C7137">
      <w:pPr>
        <w:overflowPunct w:val="0"/>
        <w:autoSpaceDE w:val="0"/>
        <w:autoSpaceDN w:val="0"/>
        <w:adjustRightInd w:val="0"/>
        <w:snapToGrid w:val="0"/>
        <w:spacing w:beforeLines="25" w:before="108"/>
        <w:rPr>
          <w:rFonts w:eastAsia="宋体"/>
          <w:color w:val="000000" w:themeColor="text1"/>
          <w:sz w:val="24"/>
        </w:rPr>
      </w:pPr>
      <w:r w:rsidRPr="00A7566A">
        <w:rPr>
          <w:rFonts w:eastAsia="宋体"/>
          <w:color w:val="000000" w:themeColor="text1"/>
          <w:sz w:val="24"/>
        </w:rPr>
        <w:t>X</w:t>
      </w:r>
      <w:r w:rsidRPr="00A7566A">
        <w:rPr>
          <w:rFonts w:eastAsia="宋体"/>
          <w:color w:val="000000" w:themeColor="text1"/>
          <w:sz w:val="24"/>
        </w:rPr>
        <w:t>：字段含义。例如：示例</w:t>
      </w:r>
      <w:r w:rsidRPr="00A7566A">
        <w:rPr>
          <w:rFonts w:eastAsia="宋体"/>
          <w:color w:val="000000" w:themeColor="text1"/>
          <w:sz w:val="24"/>
        </w:rPr>
        <w:t>1</w:t>
      </w:r>
      <w:r w:rsidRPr="00A7566A">
        <w:rPr>
          <w:rFonts w:eastAsia="宋体"/>
          <w:color w:val="000000" w:themeColor="text1"/>
          <w:sz w:val="24"/>
        </w:rPr>
        <w:t>；示例</w:t>
      </w:r>
      <w:r w:rsidRPr="00A7566A">
        <w:rPr>
          <w:rFonts w:eastAsia="宋体"/>
          <w:color w:val="000000" w:themeColor="text1"/>
          <w:sz w:val="24"/>
        </w:rPr>
        <w:t>2</w:t>
      </w:r>
      <w:r w:rsidRPr="00A7566A">
        <w:rPr>
          <w:rFonts w:eastAsia="宋体"/>
          <w:color w:val="000000" w:themeColor="text1"/>
          <w:sz w:val="24"/>
        </w:rPr>
        <w:t>；示例</w:t>
      </w:r>
      <w:r w:rsidRPr="00A7566A">
        <w:rPr>
          <w:rFonts w:eastAsia="宋体"/>
          <w:color w:val="000000" w:themeColor="text1"/>
          <w:sz w:val="24"/>
        </w:rPr>
        <w:t xml:space="preserve">3 … … </w:t>
      </w:r>
      <w:r w:rsidRPr="00A7566A">
        <w:rPr>
          <w:rFonts w:eastAsia="宋体"/>
          <w:color w:val="000000" w:themeColor="text1"/>
          <w:sz w:val="24"/>
        </w:rPr>
        <w:t>。</w:t>
      </w:r>
    </w:p>
    <w:p w:rsidR="004C7137" w:rsidRPr="00A7566A" w:rsidRDefault="004C7137" w:rsidP="004C7137">
      <w:pPr>
        <w:overflowPunct w:val="0"/>
        <w:autoSpaceDE w:val="0"/>
        <w:autoSpaceDN w:val="0"/>
        <w:adjustRightInd w:val="0"/>
        <w:snapToGrid w:val="0"/>
        <w:rPr>
          <w:rFonts w:eastAsia="宋体"/>
          <w:color w:val="808080" w:themeColor="background1" w:themeShade="80"/>
          <w:sz w:val="24"/>
        </w:rPr>
      </w:pPr>
      <w:r w:rsidRPr="00A7566A">
        <w:rPr>
          <w:rFonts w:eastAsia="宋体"/>
          <w:color w:val="808080" w:themeColor="background1" w:themeShade="80"/>
          <w:sz w:val="24"/>
        </w:rPr>
        <w:t>（其他字段同上要求。申请人应描述软件完整版本的全部字段及字段含义和示例）</w:t>
      </w:r>
    </w:p>
    <w:p w:rsidR="004C7137" w:rsidRPr="00A7566A" w:rsidRDefault="004C7137" w:rsidP="004C7137">
      <w:pPr>
        <w:adjustRightInd w:val="0"/>
        <w:snapToGrid w:val="0"/>
        <w:rPr>
          <w:rFonts w:eastAsia="宋体"/>
          <w:color w:val="000000" w:themeColor="text1"/>
          <w:sz w:val="24"/>
        </w:rPr>
      </w:pPr>
      <w:r w:rsidRPr="00A7566A">
        <w:rPr>
          <w:rFonts w:eastAsia="宋体"/>
          <w:color w:val="000000" w:themeColor="text1"/>
          <w:sz w:val="24"/>
        </w:rPr>
        <w:t>… …</w:t>
      </w:r>
    </w:p>
    <w:p w:rsidR="004C7137" w:rsidRPr="00A7566A" w:rsidRDefault="004C7137" w:rsidP="0010320F">
      <w:pPr>
        <w:widowControl/>
        <w:numPr>
          <w:ilvl w:val="1"/>
          <w:numId w:val="17"/>
        </w:numPr>
        <w:adjustRightInd w:val="0"/>
        <w:snapToGrid w:val="0"/>
        <w:spacing w:beforeLines="50" w:before="217" w:line="264" w:lineRule="auto"/>
        <w:outlineLvl w:val="2"/>
        <w:rPr>
          <w:rFonts w:eastAsia="宋体"/>
          <w:sz w:val="24"/>
        </w:rPr>
      </w:pPr>
      <w:r w:rsidRPr="00A7566A">
        <w:rPr>
          <w:rFonts w:eastAsia="宋体"/>
          <w:color w:val="000000" w:themeColor="text1"/>
          <w:sz w:val="24"/>
        </w:rPr>
        <w:t>配套耗材信息</w:t>
      </w:r>
    </w:p>
    <w:p w:rsidR="004C7137" w:rsidRPr="00A7566A" w:rsidRDefault="004C7137" w:rsidP="004C7137">
      <w:pPr>
        <w:adjustRightInd w:val="0"/>
        <w:snapToGrid w:val="0"/>
        <w:spacing w:line="264" w:lineRule="auto"/>
        <w:rPr>
          <w:rFonts w:eastAsia="宋体"/>
          <w:sz w:val="24"/>
        </w:rPr>
      </w:pPr>
      <w:r w:rsidRPr="00A7566A">
        <w:rPr>
          <w:rFonts w:eastAsia="宋体"/>
          <w:sz w:val="24"/>
        </w:rPr>
        <w:t>该产品应配套</w:t>
      </w:r>
      <w:r w:rsidRPr="00A7566A">
        <w:rPr>
          <w:rFonts w:eastAsia="宋体"/>
          <w:sz w:val="24"/>
        </w:rPr>
        <w:t xml:space="preserve"> XXX </w:t>
      </w:r>
      <w:proofErr w:type="gramStart"/>
      <w:r w:rsidRPr="00A7566A">
        <w:rPr>
          <w:rFonts w:eastAsia="宋体"/>
          <w:sz w:val="24"/>
        </w:rPr>
        <w:t>泵头和</w:t>
      </w:r>
      <w:proofErr w:type="gramEnd"/>
      <w:r w:rsidRPr="00A7566A">
        <w:rPr>
          <w:rFonts w:eastAsia="宋体"/>
          <w:sz w:val="24"/>
        </w:rPr>
        <w:t>专用管路使用。</w:t>
      </w:r>
    </w:p>
    <w:p w:rsidR="00872134" w:rsidRPr="00A7566A" w:rsidRDefault="00872134" w:rsidP="004C7137">
      <w:pPr>
        <w:adjustRightInd w:val="0"/>
        <w:snapToGrid w:val="0"/>
        <w:spacing w:line="264" w:lineRule="auto"/>
        <w:rPr>
          <w:rFonts w:eastAsia="宋体"/>
          <w:sz w:val="24"/>
        </w:rPr>
      </w:pPr>
    </w:p>
    <w:p w:rsidR="004C7137" w:rsidRPr="00A7566A" w:rsidRDefault="004C7137" w:rsidP="004C7137">
      <w:pPr>
        <w:adjustRightInd w:val="0"/>
        <w:snapToGrid w:val="0"/>
        <w:spacing w:line="264" w:lineRule="auto"/>
        <w:jc w:val="center"/>
        <w:rPr>
          <w:rFonts w:eastAsia="宋体"/>
          <w:sz w:val="24"/>
        </w:rPr>
      </w:pPr>
      <w:r w:rsidRPr="00A7566A">
        <w:rPr>
          <w:rFonts w:eastAsia="宋体"/>
          <w:sz w:val="24"/>
        </w:rPr>
        <w:t>表</w:t>
      </w:r>
      <w:r w:rsidRPr="00A7566A">
        <w:rPr>
          <w:rFonts w:eastAsia="宋体"/>
          <w:sz w:val="24"/>
        </w:rPr>
        <w:t xml:space="preserve">2. </w:t>
      </w:r>
      <w:r w:rsidRPr="00A7566A">
        <w:rPr>
          <w:rFonts w:eastAsia="宋体"/>
          <w:sz w:val="24"/>
        </w:rPr>
        <w:t>配套使用</w:t>
      </w:r>
      <w:proofErr w:type="gramStart"/>
      <w:r w:rsidRPr="00A7566A">
        <w:rPr>
          <w:rFonts w:eastAsia="宋体"/>
          <w:sz w:val="24"/>
        </w:rPr>
        <w:t>的泵头和</w:t>
      </w:r>
      <w:proofErr w:type="gramEnd"/>
      <w:r w:rsidRPr="00A7566A">
        <w:rPr>
          <w:rFonts w:eastAsia="宋体"/>
          <w:sz w:val="24"/>
        </w:rPr>
        <w:t>管路</w:t>
      </w:r>
    </w:p>
    <w:tbl>
      <w:tblPr>
        <w:tblStyle w:val="TableNormal14"/>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28" w:type="dxa"/>
          <w:right w:w="57" w:type="dxa"/>
        </w:tblCellMar>
        <w:tblLook w:val="01E0" w:firstRow="1" w:lastRow="1" w:firstColumn="1" w:lastColumn="1" w:noHBand="0" w:noVBand="0"/>
      </w:tblPr>
      <w:tblGrid>
        <w:gridCol w:w="3458"/>
        <w:gridCol w:w="4706"/>
      </w:tblGrid>
      <w:tr w:rsidR="004C7137" w:rsidRPr="00A7566A" w:rsidTr="004C7137">
        <w:trPr>
          <w:jc w:val="center"/>
        </w:trPr>
        <w:tc>
          <w:tcPr>
            <w:tcW w:w="3458" w:type="dxa"/>
            <w:shd w:val="clear" w:color="auto" w:fill="auto"/>
          </w:tcPr>
          <w:p w:rsidR="004C7137" w:rsidRPr="00A7566A" w:rsidRDefault="004C7137" w:rsidP="004C7137">
            <w:pPr>
              <w:adjustRightInd w:val="0"/>
              <w:snapToGrid w:val="0"/>
              <w:ind w:left="105"/>
              <w:jc w:val="left"/>
              <w:rPr>
                <w:color w:val="000000"/>
                <w:sz w:val="24"/>
              </w:rPr>
            </w:pPr>
            <w:proofErr w:type="gramStart"/>
            <w:r w:rsidRPr="00A7566A">
              <w:rPr>
                <w:color w:val="000000"/>
                <w:sz w:val="24"/>
              </w:rPr>
              <w:t>泵头</w:t>
            </w:r>
            <w:proofErr w:type="gramEnd"/>
          </w:p>
        </w:tc>
        <w:tc>
          <w:tcPr>
            <w:tcW w:w="4706" w:type="dxa"/>
            <w:shd w:val="clear" w:color="auto" w:fill="auto"/>
          </w:tcPr>
          <w:p w:rsidR="004C7137" w:rsidRPr="00A7566A" w:rsidRDefault="004C7137" w:rsidP="004C7137">
            <w:pPr>
              <w:adjustRightInd w:val="0"/>
              <w:snapToGrid w:val="0"/>
              <w:ind w:left="641" w:right="646"/>
              <w:jc w:val="center"/>
              <w:rPr>
                <w:color w:val="000000"/>
                <w:sz w:val="24"/>
              </w:rPr>
            </w:pPr>
            <w:r w:rsidRPr="00A7566A">
              <w:rPr>
                <w:color w:val="000000"/>
                <w:sz w:val="24"/>
              </w:rPr>
              <w:t xml:space="preserve">XXX </w:t>
            </w:r>
            <w:proofErr w:type="gramStart"/>
            <w:r w:rsidRPr="00A7566A">
              <w:rPr>
                <w:color w:val="000000"/>
                <w:sz w:val="24"/>
              </w:rPr>
              <w:t>泵头</w:t>
            </w:r>
            <w:proofErr w:type="gramEnd"/>
          </w:p>
        </w:tc>
      </w:tr>
      <w:tr w:rsidR="004C7137" w:rsidRPr="00A7566A" w:rsidTr="004C7137">
        <w:trPr>
          <w:jc w:val="center"/>
        </w:trPr>
        <w:tc>
          <w:tcPr>
            <w:tcW w:w="3458" w:type="dxa"/>
            <w:shd w:val="clear" w:color="auto" w:fill="auto"/>
          </w:tcPr>
          <w:p w:rsidR="004C7137" w:rsidRPr="00A7566A" w:rsidRDefault="004C7137" w:rsidP="004C7137">
            <w:pPr>
              <w:adjustRightInd w:val="0"/>
              <w:snapToGrid w:val="0"/>
              <w:ind w:left="105"/>
              <w:jc w:val="left"/>
              <w:rPr>
                <w:color w:val="000000"/>
                <w:sz w:val="24"/>
              </w:rPr>
            </w:pPr>
            <w:r w:rsidRPr="00A7566A">
              <w:rPr>
                <w:color w:val="000000"/>
                <w:sz w:val="24"/>
              </w:rPr>
              <w:t>管路连接</w:t>
            </w:r>
          </w:p>
        </w:tc>
        <w:tc>
          <w:tcPr>
            <w:tcW w:w="4706" w:type="dxa"/>
            <w:shd w:val="clear" w:color="auto" w:fill="auto"/>
          </w:tcPr>
          <w:p w:rsidR="004C7137" w:rsidRPr="00A7566A" w:rsidRDefault="004C7137" w:rsidP="004C7137">
            <w:pPr>
              <w:adjustRightInd w:val="0"/>
              <w:snapToGrid w:val="0"/>
              <w:ind w:left="641" w:right="643"/>
              <w:jc w:val="center"/>
              <w:rPr>
                <w:color w:val="000000"/>
                <w:sz w:val="24"/>
              </w:rPr>
            </w:pPr>
            <w:r w:rsidRPr="00A7566A">
              <w:rPr>
                <w:color w:val="000000"/>
                <w:sz w:val="24"/>
              </w:rPr>
              <w:t xml:space="preserve">xx </w:t>
            </w:r>
            <w:r w:rsidRPr="00A7566A">
              <w:rPr>
                <w:color w:val="000000"/>
                <w:sz w:val="24"/>
              </w:rPr>
              <w:t>英寸</w:t>
            </w:r>
            <w:r w:rsidRPr="00A7566A">
              <w:rPr>
                <w:color w:val="000000"/>
                <w:sz w:val="24"/>
              </w:rPr>
              <w:t xml:space="preserve"> </w:t>
            </w:r>
            <w:r w:rsidRPr="00A7566A">
              <w:rPr>
                <w:color w:val="000000"/>
                <w:sz w:val="24"/>
              </w:rPr>
              <w:t>（</w:t>
            </w:r>
            <w:r w:rsidRPr="00A7566A">
              <w:rPr>
                <w:color w:val="000000"/>
                <w:sz w:val="24"/>
              </w:rPr>
              <w:t>xx mm</w:t>
            </w:r>
            <w:r w:rsidRPr="00A7566A">
              <w:rPr>
                <w:color w:val="000000"/>
                <w:sz w:val="24"/>
              </w:rPr>
              <w:t>）</w:t>
            </w:r>
          </w:p>
          <w:p w:rsidR="004C7137" w:rsidRPr="00A7566A" w:rsidRDefault="004C7137" w:rsidP="004C7137">
            <w:pPr>
              <w:adjustRightInd w:val="0"/>
              <w:snapToGrid w:val="0"/>
              <w:ind w:left="641" w:right="643"/>
              <w:jc w:val="center"/>
              <w:rPr>
                <w:color w:val="808080" w:themeColor="background1" w:themeShade="80"/>
                <w:sz w:val="24"/>
              </w:rPr>
            </w:pPr>
            <w:r w:rsidRPr="00A7566A">
              <w:rPr>
                <w:color w:val="808080" w:themeColor="background1" w:themeShade="80"/>
                <w:sz w:val="24"/>
              </w:rPr>
              <w:t>例如：</w:t>
            </w:r>
            <w:r w:rsidRPr="00A7566A">
              <w:rPr>
                <w:color w:val="808080" w:themeColor="background1" w:themeShade="80"/>
                <w:sz w:val="24"/>
              </w:rPr>
              <w:t xml:space="preserve">3/8 </w:t>
            </w:r>
            <w:r w:rsidRPr="00A7566A">
              <w:rPr>
                <w:color w:val="808080" w:themeColor="background1" w:themeShade="80"/>
                <w:sz w:val="24"/>
              </w:rPr>
              <w:t>英寸</w:t>
            </w:r>
            <w:r w:rsidRPr="00A7566A">
              <w:rPr>
                <w:color w:val="808080" w:themeColor="background1" w:themeShade="80"/>
                <w:sz w:val="24"/>
              </w:rPr>
              <w:t xml:space="preserve"> </w:t>
            </w:r>
            <w:r w:rsidRPr="00A7566A">
              <w:rPr>
                <w:color w:val="808080" w:themeColor="background1" w:themeShade="80"/>
                <w:sz w:val="24"/>
              </w:rPr>
              <w:t>（</w:t>
            </w:r>
            <w:r w:rsidRPr="00A7566A">
              <w:rPr>
                <w:color w:val="808080" w:themeColor="background1" w:themeShade="80"/>
                <w:sz w:val="24"/>
              </w:rPr>
              <w:t>9.5 mm</w:t>
            </w:r>
            <w:r w:rsidRPr="00A7566A">
              <w:rPr>
                <w:color w:val="808080" w:themeColor="background1" w:themeShade="80"/>
                <w:sz w:val="24"/>
              </w:rPr>
              <w:t>）</w:t>
            </w:r>
          </w:p>
        </w:tc>
      </w:tr>
      <w:tr w:rsidR="004C7137" w:rsidRPr="00A7566A" w:rsidTr="004C7137">
        <w:trPr>
          <w:jc w:val="center"/>
        </w:trPr>
        <w:tc>
          <w:tcPr>
            <w:tcW w:w="3458" w:type="dxa"/>
            <w:shd w:val="clear" w:color="auto" w:fill="auto"/>
          </w:tcPr>
          <w:p w:rsidR="004C7137" w:rsidRPr="00A7566A" w:rsidRDefault="004C7137" w:rsidP="004C7137">
            <w:pPr>
              <w:adjustRightInd w:val="0"/>
              <w:snapToGrid w:val="0"/>
              <w:ind w:left="105"/>
              <w:jc w:val="left"/>
              <w:rPr>
                <w:color w:val="000000"/>
                <w:sz w:val="24"/>
              </w:rPr>
            </w:pPr>
            <w:r w:rsidRPr="00A7566A">
              <w:rPr>
                <w:color w:val="000000"/>
                <w:sz w:val="24"/>
              </w:rPr>
              <w:t>预充量</w:t>
            </w:r>
          </w:p>
        </w:tc>
        <w:tc>
          <w:tcPr>
            <w:tcW w:w="4706" w:type="dxa"/>
            <w:shd w:val="clear" w:color="auto" w:fill="auto"/>
          </w:tcPr>
          <w:p w:rsidR="004C7137" w:rsidRPr="00A7566A" w:rsidRDefault="004C7137" w:rsidP="004C7137">
            <w:pPr>
              <w:adjustRightInd w:val="0"/>
              <w:snapToGrid w:val="0"/>
              <w:ind w:left="641" w:right="642"/>
              <w:jc w:val="center"/>
              <w:rPr>
                <w:color w:val="000000"/>
                <w:sz w:val="24"/>
              </w:rPr>
            </w:pPr>
            <w:r w:rsidRPr="00A7566A">
              <w:rPr>
                <w:sz w:val="24"/>
              </w:rPr>
              <w:t>～</w:t>
            </w:r>
            <w:r w:rsidRPr="00A7566A">
              <w:rPr>
                <w:color w:val="000000"/>
                <w:sz w:val="24"/>
              </w:rPr>
              <w:t xml:space="preserve"> xxx ml</w:t>
            </w:r>
          </w:p>
        </w:tc>
      </w:tr>
      <w:tr w:rsidR="004C7137" w:rsidRPr="00A7566A" w:rsidTr="004C7137">
        <w:trPr>
          <w:jc w:val="center"/>
        </w:trPr>
        <w:tc>
          <w:tcPr>
            <w:tcW w:w="3458" w:type="dxa"/>
            <w:shd w:val="clear" w:color="auto" w:fill="auto"/>
          </w:tcPr>
          <w:p w:rsidR="004C7137" w:rsidRPr="00A7566A" w:rsidRDefault="004C7137" w:rsidP="004C7137">
            <w:pPr>
              <w:adjustRightInd w:val="0"/>
              <w:snapToGrid w:val="0"/>
              <w:ind w:left="105" w:right="140"/>
              <w:jc w:val="left"/>
              <w:rPr>
                <w:color w:val="000000"/>
                <w:sz w:val="24"/>
              </w:rPr>
            </w:pPr>
            <w:r w:rsidRPr="00A7566A">
              <w:rPr>
                <w:color w:val="000000"/>
                <w:sz w:val="24"/>
              </w:rPr>
              <w:t>几何尺寸（长度、直径）</w:t>
            </w:r>
          </w:p>
        </w:tc>
        <w:tc>
          <w:tcPr>
            <w:tcW w:w="4706" w:type="dxa"/>
            <w:tcBorders>
              <w:right w:val="single" w:sz="4" w:space="0" w:color="auto"/>
            </w:tcBorders>
            <w:shd w:val="clear" w:color="auto" w:fill="auto"/>
          </w:tcPr>
          <w:p w:rsidR="004C7137" w:rsidRPr="00A7566A" w:rsidRDefault="004C7137" w:rsidP="004C7137">
            <w:pPr>
              <w:adjustRightInd w:val="0"/>
              <w:snapToGrid w:val="0"/>
              <w:ind w:left="641" w:right="643"/>
              <w:jc w:val="center"/>
              <w:rPr>
                <w:color w:val="000000"/>
                <w:sz w:val="24"/>
              </w:rPr>
            </w:pPr>
            <w:r w:rsidRPr="00A7566A">
              <w:rPr>
                <w:color w:val="000000"/>
                <w:sz w:val="24"/>
              </w:rPr>
              <w:t>xxx mm</w:t>
            </w:r>
            <w:r w:rsidRPr="00A7566A">
              <w:rPr>
                <w:color w:val="000000"/>
                <w:sz w:val="24"/>
              </w:rPr>
              <w:t>，</w:t>
            </w:r>
            <w:r w:rsidRPr="00A7566A">
              <w:rPr>
                <w:color w:val="000000"/>
                <w:sz w:val="24"/>
              </w:rPr>
              <w:t>yyy mm</w:t>
            </w:r>
          </w:p>
        </w:tc>
      </w:tr>
    </w:tbl>
    <w:p w:rsidR="004C7137" w:rsidRPr="00A7566A" w:rsidRDefault="004C7137" w:rsidP="004C7137">
      <w:pPr>
        <w:adjustRightInd w:val="0"/>
        <w:snapToGrid w:val="0"/>
        <w:rPr>
          <w:rFonts w:eastAsia="宋体"/>
          <w:color w:val="000000" w:themeColor="text1"/>
          <w:sz w:val="24"/>
        </w:rPr>
      </w:pPr>
    </w:p>
    <w:p w:rsidR="004C7137" w:rsidRPr="00A7566A" w:rsidRDefault="004C7137" w:rsidP="004C7137">
      <w:pPr>
        <w:adjustRightInd w:val="0"/>
        <w:snapToGrid w:val="0"/>
        <w:rPr>
          <w:rFonts w:eastAsia="宋体"/>
          <w:color w:val="000000" w:themeColor="text1"/>
          <w:sz w:val="24"/>
        </w:rPr>
      </w:pPr>
      <w:r w:rsidRPr="00A7566A">
        <w:rPr>
          <w:rFonts w:eastAsia="宋体"/>
          <w:color w:val="000000" w:themeColor="text1"/>
          <w:sz w:val="24"/>
        </w:rPr>
        <w:t>产品应用模式和配套耗材的说明，详见附录</w:t>
      </w:r>
      <w:r w:rsidRPr="00A7566A">
        <w:rPr>
          <w:rFonts w:eastAsia="宋体"/>
          <w:color w:val="000000" w:themeColor="text1"/>
          <w:sz w:val="24"/>
        </w:rPr>
        <w:t>C</w:t>
      </w:r>
      <w:r w:rsidRPr="00A7566A">
        <w:rPr>
          <w:rFonts w:eastAsia="宋体"/>
          <w:color w:val="000000" w:themeColor="text1"/>
          <w:sz w:val="24"/>
        </w:rPr>
        <w:t>。</w:t>
      </w:r>
    </w:p>
    <w:p w:rsidR="004C7137" w:rsidRPr="00A7566A" w:rsidRDefault="004C7137" w:rsidP="004C7137">
      <w:pPr>
        <w:adjustRightInd w:val="0"/>
        <w:snapToGrid w:val="0"/>
        <w:rPr>
          <w:rFonts w:eastAsia="宋体"/>
          <w:color w:val="000000" w:themeColor="text1"/>
          <w:sz w:val="24"/>
        </w:rPr>
      </w:pPr>
      <w:r w:rsidRPr="00A7566A">
        <w:rPr>
          <w:rFonts w:eastAsia="宋体"/>
          <w:color w:val="000000" w:themeColor="text1"/>
          <w:sz w:val="24"/>
        </w:rPr>
        <w:t>… …</w:t>
      </w:r>
    </w:p>
    <w:p w:rsidR="004C7137" w:rsidRPr="00A7566A" w:rsidRDefault="004C7137" w:rsidP="004C7137">
      <w:pPr>
        <w:adjustRightInd w:val="0"/>
        <w:snapToGrid w:val="0"/>
        <w:rPr>
          <w:rFonts w:eastAsia="宋体"/>
          <w:color w:val="000000" w:themeColor="text1"/>
          <w:sz w:val="24"/>
        </w:rPr>
      </w:pPr>
    </w:p>
    <w:p w:rsidR="004C7137" w:rsidRPr="00A7566A" w:rsidRDefault="004C7137" w:rsidP="004C7137">
      <w:pPr>
        <w:overflowPunct w:val="0"/>
        <w:autoSpaceDE w:val="0"/>
        <w:autoSpaceDN w:val="0"/>
        <w:adjustRightInd w:val="0"/>
        <w:snapToGrid w:val="0"/>
        <w:outlineLvl w:val="1"/>
        <w:rPr>
          <w:rFonts w:eastAsia="宋体"/>
          <w:b/>
          <w:bCs/>
          <w:color w:val="808080" w:themeColor="background1" w:themeShade="80"/>
          <w:sz w:val="24"/>
        </w:rPr>
      </w:pPr>
      <w:r w:rsidRPr="00A7566A">
        <w:rPr>
          <w:rFonts w:eastAsia="宋体"/>
          <w:b/>
          <w:bCs/>
          <w:color w:val="000000" w:themeColor="text1"/>
          <w:sz w:val="24"/>
        </w:rPr>
        <w:t xml:space="preserve">2. </w:t>
      </w:r>
      <w:r w:rsidRPr="00A7566A">
        <w:rPr>
          <w:rFonts w:eastAsia="宋体"/>
          <w:b/>
          <w:bCs/>
          <w:color w:val="000000" w:themeColor="text1"/>
          <w:sz w:val="24"/>
        </w:rPr>
        <w:t>性能指标</w:t>
      </w:r>
      <w:r w:rsidRPr="00A7566A">
        <w:rPr>
          <w:rFonts w:eastAsia="宋体"/>
          <w:b/>
          <w:bCs/>
          <w:color w:val="808080" w:themeColor="background1" w:themeShade="80"/>
          <w:sz w:val="24"/>
        </w:rPr>
        <w:t>（宋体小四号，加粗）</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lastRenderedPageBreak/>
        <w:t>转速</w:t>
      </w:r>
      <w:r w:rsidRPr="00A7566A">
        <w:rPr>
          <w:rFonts w:eastAsia="宋体"/>
          <w:color w:val="808080" w:themeColor="background1" w:themeShade="80"/>
          <w:sz w:val="24"/>
        </w:rPr>
        <w:t>（宋体小四号）</w:t>
      </w:r>
    </w:p>
    <w:p w:rsidR="004C7137" w:rsidRPr="00A7566A" w:rsidRDefault="004C7137" w:rsidP="004C7137">
      <w:pPr>
        <w:adjustRightInd w:val="0"/>
        <w:snapToGrid w:val="0"/>
        <w:spacing w:line="264" w:lineRule="auto"/>
        <w:rPr>
          <w:rFonts w:eastAsia="宋体"/>
          <w:sz w:val="24"/>
        </w:rPr>
      </w:pPr>
      <w:r w:rsidRPr="00A7566A">
        <w:rPr>
          <w:rFonts w:eastAsia="宋体"/>
          <w:sz w:val="24"/>
        </w:rPr>
        <w:t>转速范围：</w:t>
      </w:r>
      <w:r w:rsidRPr="00A7566A">
        <w:rPr>
          <w:rFonts w:eastAsia="宋体"/>
          <w:sz w:val="24"/>
        </w:rPr>
        <w:t xml:space="preserve">0 rpm </w:t>
      </w:r>
      <w:r w:rsidRPr="00A7566A">
        <w:rPr>
          <w:rFonts w:eastAsia="宋体"/>
          <w:sz w:val="24"/>
        </w:rPr>
        <w:t>～</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w:t>
      </w:r>
      <w:r w:rsidRPr="00A7566A">
        <w:rPr>
          <w:rStyle w:val="afd"/>
          <w:rFonts w:eastAsia="宋体"/>
          <w:sz w:val="24"/>
        </w:rPr>
        <w:footnoteReference w:id="23"/>
      </w:r>
      <w:r w:rsidRPr="00A7566A">
        <w:rPr>
          <w:rFonts w:eastAsia="宋体"/>
          <w:sz w:val="24"/>
        </w:rPr>
        <w:t>，示值允差：</w:t>
      </w:r>
      <w:r w:rsidRPr="00A7566A">
        <w:rPr>
          <w:rFonts w:eastAsia="宋体"/>
          <w:sz w:val="24"/>
        </w:rPr>
        <w:t xml:space="preserve">±20 rpm </w:t>
      </w:r>
      <w:r w:rsidRPr="00A7566A">
        <w:rPr>
          <w:rFonts w:eastAsia="宋体"/>
          <w:sz w:val="24"/>
        </w:rPr>
        <w:t>或指示值的</w:t>
      </w:r>
      <w:r w:rsidRPr="00A7566A">
        <w:rPr>
          <w:rFonts w:eastAsia="宋体"/>
          <w:sz w:val="24"/>
        </w:rPr>
        <w:t xml:space="preserve"> ±2 % </w:t>
      </w:r>
      <w:r w:rsidRPr="00A7566A">
        <w:rPr>
          <w:rFonts w:eastAsia="宋体"/>
          <w:sz w:val="24"/>
        </w:rPr>
        <w:t>，两者取绝对值最大者。</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流量</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最大流量不小于</w:t>
      </w:r>
      <w:r w:rsidRPr="00A7566A">
        <w:rPr>
          <w:rFonts w:eastAsia="宋体"/>
          <w:sz w:val="24"/>
        </w:rPr>
        <w:t xml:space="preserve"> F</w:t>
      </w:r>
      <w:r w:rsidRPr="00A7566A">
        <w:rPr>
          <w:rFonts w:eastAsia="宋体"/>
          <w:sz w:val="24"/>
          <w:vertAlign w:val="subscript"/>
        </w:rPr>
        <w:t>max</w:t>
      </w:r>
      <w:r w:rsidRPr="00A7566A">
        <w:rPr>
          <w:rFonts w:eastAsia="宋体"/>
          <w:sz w:val="24"/>
        </w:rPr>
        <w:t xml:space="preserve"> L/min</w:t>
      </w:r>
      <w:r w:rsidRPr="00A7566A">
        <w:rPr>
          <w:rStyle w:val="afd"/>
          <w:rFonts w:eastAsia="宋体"/>
          <w:sz w:val="24"/>
        </w:rPr>
        <w:footnoteReference w:id="24"/>
      </w:r>
      <w:r w:rsidRPr="00A7566A">
        <w:rPr>
          <w:rFonts w:eastAsia="宋体"/>
          <w:sz w:val="24"/>
        </w:rPr>
        <w:t xml:space="preserve"> </w:t>
      </w:r>
      <w:r w:rsidRPr="00A7566A">
        <w:rPr>
          <w:rFonts w:eastAsia="宋体"/>
          <w:sz w:val="24"/>
        </w:rPr>
        <w:t>。</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流量范围：</w:t>
      </w:r>
      <w:r w:rsidRPr="00A7566A">
        <w:rPr>
          <w:rFonts w:eastAsia="宋体"/>
          <w:sz w:val="24"/>
        </w:rPr>
        <w:t xml:space="preserve">0 L/min </w:t>
      </w:r>
      <w:r w:rsidRPr="00A7566A">
        <w:rPr>
          <w:rFonts w:eastAsia="宋体"/>
          <w:sz w:val="24"/>
        </w:rPr>
        <w:t>～</w:t>
      </w:r>
      <w:r w:rsidRPr="00A7566A">
        <w:rPr>
          <w:rFonts w:eastAsia="宋体"/>
          <w:sz w:val="24"/>
        </w:rPr>
        <w:t xml:space="preserve"> F</w:t>
      </w:r>
      <w:r w:rsidRPr="00A7566A">
        <w:rPr>
          <w:rFonts w:eastAsia="宋体"/>
          <w:sz w:val="24"/>
          <w:vertAlign w:val="subscript"/>
        </w:rPr>
        <w:t>max</w:t>
      </w:r>
      <w:r w:rsidRPr="00A7566A">
        <w:rPr>
          <w:rFonts w:eastAsia="宋体"/>
          <w:sz w:val="24"/>
        </w:rPr>
        <w:t xml:space="preserve"> L/min</w:t>
      </w:r>
      <w:r w:rsidRPr="00A7566A">
        <w:rPr>
          <w:rFonts w:eastAsia="宋体"/>
          <w:sz w:val="24"/>
        </w:rPr>
        <w:t>，示值允差：</w:t>
      </w:r>
      <w:r w:rsidRPr="00A7566A">
        <w:rPr>
          <w:rFonts w:eastAsia="宋体"/>
          <w:sz w:val="24"/>
        </w:rPr>
        <w:t xml:space="preserve">±0.1 L/min </w:t>
      </w:r>
      <w:r w:rsidRPr="00A7566A">
        <w:rPr>
          <w:rFonts w:eastAsia="宋体"/>
          <w:sz w:val="24"/>
        </w:rPr>
        <w:t>或指示值的</w:t>
      </w:r>
      <w:r w:rsidRPr="00A7566A">
        <w:rPr>
          <w:rFonts w:eastAsia="宋体"/>
          <w:sz w:val="24"/>
        </w:rPr>
        <w:t xml:space="preserve"> ±5 % </w:t>
      </w:r>
      <w:r w:rsidRPr="00A7566A">
        <w:rPr>
          <w:rFonts w:eastAsia="宋体"/>
          <w:sz w:val="24"/>
        </w:rPr>
        <w:t>，两者取绝对值最大者。</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压力</w:t>
      </w:r>
    </w:p>
    <w:p w:rsidR="004C7137" w:rsidRPr="00A7566A" w:rsidRDefault="004C7137" w:rsidP="004C7137">
      <w:pPr>
        <w:widowControl/>
        <w:autoSpaceDE w:val="0"/>
        <w:autoSpaceDN w:val="0"/>
        <w:adjustRightInd w:val="0"/>
        <w:snapToGrid w:val="0"/>
        <w:spacing w:line="264" w:lineRule="auto"/>
        <w:rPr>
          <w:rFonts w:eastAsia="宋体"/>
          <w:sz w:val="24"/>
        </w:rPr>
      </w:pPr>
      <w:r w:rsidRPr="00A7566A">
        <w:rPr>
          <w:rFonts w:eastAsia="宋体"/>
          <w:sz w:val="24"/>
        </w:rPr>
        <w:t>压力监测范围</w:t>
      </w:r>
      <w:r w:rsidRPr="00A7566A">
        <w:rPr>
          <w:rFonts w:eastAsia="宋体"/>
          <w:sz w:val="24"/>
        </w:rPr>
        <w:t xml:space="preserve"> -500 mmHg </w:t>
      </w:r>
      <w:r w:rsidRPr="00A7566A">
        <w:rPr>
          <w:rFonts w:eastAsia="宋体"/>
          <w:sz w:val="24"/>
        </w:rPr>
        <w:t>～</w:t>
      </w:r>
      <w:r w:rsidRPr="00A7566A">
        <w:rPr>
          <w:rFonts w:eastAsia="宋体"/>
          <w:sz w:val="24"/>
        </w:rPr>
        <w:t xml:space="preserve"> +500 mmHg</w:t>
      </w:r>
      <w:r w:rsidRPr="00A7566A">
        <w:rPr>
          <w:rStyle w:val="afd"/>
          <w:rFonts w:eastAsia="宋体"/>
          <w:sz w:val="24"/>
        </w:rPr>
        <w:footnoteReference w:id="25"/>
      </w:r>
      <w:r w:rsidRPr="00A7566A">
        <w:rPr>
          <w:rFonts w:eastAsia="宋体"/>
          <w:sz w:val="24"/>
        </w:rPr>
        <w:t xml:space="preserve"> </w:t>
      </w:r>
      <w:r w:rsidRPr="00A7566A">
        <w:rPr>
          <w:rFonts w:eastAsia="宋体"/>
          <w:sz w:val="24"/>
        </w:rPr>
        <w:t>。</w:t>
      </w:r>
    </w:p>
    <w:p w:rsidR="004C7137" w:rsidRPr="00A7566A" w:rsidRDefault="004C7137" w:rsidP="004C7137">
      <w:pPr>
        <w:widowControl/>
        <w:autoSpaceDE w:val="0"/>
        <w:autoSpaceDN w:val="0"/>
        <w:adjustRightInd w:val="0"/>
        <w:snapToGrid w:val="0"/>
        <w:spacing w:line="264" w:lineRule="auto"/>
        <w:rPr>
          <w:rFonts w:eastAsia="宋体"/>
          <w:sz w:val="24"/>
        </w:rPr>
      </w:pPr>
      <w:r w:rsidRPr="00A7566A">
        <w:rPr>
          <w:rFonts w:eastAsia="宋体"/>
          <w:sz w:val="24"/>
        </w:rPr>
        <w:t>压力范围</w:t>
      </w:r>
      <w:r w:rsidRPr="00A7566A">
        <w:rPr>
          <w:rFonts w:eastAsia="宋体"/>
          <w:sz w:val="24"/>
        </w:rPr>
        <w:t xml:space="preserve"> -500 mmHg </w:t>
      </w:r>
      <w:r w:rsidRPr="00A7566A">
        <w:rPr>
          <w:rFonts w:eastAsia="宋体"/>
          <w:sz w:val="24"/>
        </w:rPr>
        <w:t>～</w:t>
      </w:r>
      <w:r w:rsidRPr="00A7566A">
        <w:rPr>
          <w:rFonts w:eastAsia="宋体"/>
          <w:sz w:val="24"/>
        </w:rPr>
        <w:t xml:space="preserve"> -101 mmHg </w:t>
      </w:r>
      <w:r w:rsidRPr="00A7566A">
        <w:rPr>
          <w:rFonts w:eastAsia="宋体"/>
          <w:sz w:val="24"/>
        </w:rPr>
        <w:t>，示值允差</w:t>
      </w:r>
      <w:r w:rsidRPr="00A7566A">
        <w:rPr>
          <w:rFonts w:eastAsia="宋体"/>
          <w:sz w:val="24"/>
        </w:rPr>
        <w:t xml:space="preserve"> ±5 % </w:t>
      </w:r>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压力范围</w:t>
      </w:r>
      <w:r w:rsidRPr="00A7566A">
        <w:rPr>
          <w:rFonts w:eastAsia="宋体"/>
          <w:sz w:val="24"/>
        </w:rPr>
        <w:t xml:space="preserve"> -100 mmHg </w:t>
      </w:r>
      <w:r w:rsidRPr="00A7566A">
        <w:rPr>
          <w:rFonts w:eastAsia="宋体"/>
          <w:sz w:val="24"/>
        </w:rPr>
        <w:t>～</w:t>
      </w:r>
      <w:r w:rsidRPr="00A7566A">
        <w:rPr>
          <w:rFonts w:eastAsia="宋体"/>
          <w:sz w:val="24"/>
        </w:rPr>
        <w:t xml:space="preserve"> +500 mmHg </w:t>
      </w:r>
      <w:r w:rsidRPr="00A7566A">
        <w:rPr>
          <w:rFonts w:eastAsia="宋体"/>
          <w:sz w:val="24"/>
        </w:rPr>
        <w:t>，示值允差</w:t>
      </w:r>
      <w:r w:rsidRPr="00A7566A">
        <w:rPr>
          <w:rFonts w:eastAsia="宋体"/>
          <w:sz w:val="24"/>
        </w:rPr>
        <w:t xml:space="preserve"> ±5 % </w:t>
      </w:r>
      <w:r w:rsidRPr="00A7566A">
        <w:rPr>
          <w:rFonts w:eastAsia="宋体"/>
          <w:sz w:val="24"/>
        </w:rPr>
        <w:t>或</w:t>
      </w:r>
      <w:r w:rsidRPr="00A7566A">
        <w:rPr>
          <w:rFonts w:eastAsia="宋体"/>
          <w:sz w:val="24"/>
        </w:rPr>
        <w:t xml:space="preserve"> ±10 mmHg </w:t>
      </w:r>
      <w:r w:rsidRPr="00A7566A">
        <w:rPr>
          <w:rFonts w:eastAsia="宋体"/>
          <w:sz w:val="24"/>
        </w:rPr>
        <w:t>，两者取绝对值最大者。</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计时</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设备具有计时功能，可显示小时﹑分﹑秒。</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紧急驱动</w:t>
      </w:r>
      <w:r w:rsidRPr="00A7566A">
        <w:rPr>
          <w:rFonts w:eastAsia="宋体"/>
          <w:color w:val="808080" w:themeColor="background1" w:themeShade="80"/>
          <w:sz w:val="24"/>
        </w:rPr>
        <w:t>（若适用，以备用泵驱动器和备用电池为例）</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应具有备用泵驱动器，其与泵驱动器一致。</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应具有两组备用电池。</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泵驱动器和备用泵驱动器均可经电池直接供电来维持正常运行。</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紧急驱动状态下，更换的备用泵驱动器应符合</w:t>
      </w:r>
      <w:r w:rsidRPr="00A7566A">
        <w:rPr>
          <w:rFonts w:eastAsia="宋体"/>
          <w:sz w:val="24"/>
        </w:rPr>
        <w:t>2.1</w:t>
      </w:r>
      <w:r w:rsidRPr="00A7566A">
        <w:rPr>
          <w:rFonts w:eastAsia="宋体"/>
          <w:sz w:val="24"/>
        </w:rPr>
        <w:t>的要求。</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备用泵驱动器和备用电池应装卸方便。</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防护和报警</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流量报警</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流量低限报警设置范围：</w:t>
      </w:r>
      <w:r w:rsidRPr="00A7566A">
        <w:rPr>
          <w:rFonts w:eastAsia="宋体"/>
          <w:sz w:val="24"/>
        </w:rPr>
        <w:t xml:space="preserve"> 0 L/min </w:t>
      </w:r>
      <w:r w:rsidRPr="00A7566A">
        <w:rPr>
          <w:rFonts w:eastAsia="宋体"/>
          <w:sz w:val="24"/>
        </w:rPr>
        <w:t>～</w:t>
      </w:r>
      <w:r w:rsidRPr="00A7566A">
        <w:rPr>
          <w:rFonts w:eastAsia="宋体"/>
          <w:sz w:val="24"/>
        </w:rPr>
        <w:t xml:space="preserve"> </w:t>
      </w:r>
      <w:r w:rsidRPr="00A7566A">
        <w:rPr>
          <w:rFonts w:eastAsia="宋体"/>
          <w:sz w:val="24"/>
        </w:rPr>
        <w:t>（</w:t>
      </w:r>
      <w:r w:rsidRPr="00A7566A">
        <w:rPr>
          <w:rFonts w:eastAsia="宋体"/>
          <w:sz w:val="24"/>
        </w:rPr>
        <w:t>F</w:t>
      </w:r>
      <w:r w:rsidRPr="00A7566A">
        <w:rPr>
          <w:rFonts w:eastAsia="宋体"/>
          <w:sz w:val="24"/>
          <w:vertAlign w:val="subscript"/>
        </w:rPr>
        <w:t>max</w:t>
      </w:r>
      <w:r w:rsidRPr="00A7566A">
        <w:rPr>
          <w:rFonts w:eastAsia="宋体"/>
          <w:sz w:val="24"/>
        </w:rPr>
        <w:t xml:space="preserve"> - 0.1</w:t>
      </w:r>
      <w:r w:rsidRPr="00A7566A">
        <w:rPr>
          <w:rFonts w:eastAsia="宋体"/>
          <w:sz w:val="24"/>
        </w:rPr>
        <w:t>）</w:t>
      </w:r>
      <w:r w:rsidRPr="00A7566A">
        <w:rPr>
          <w:rFonts w:eastAsia="宋体"/>
          <w:sz w:val="24"/>
        </w:rPr>
        <w:t xml:space="preserve"> L/min </w:t>
      </w:r>
      <w:r w:rsidRPr="00A7566A">
        <w:rPr>
          <w:rFonts w:eastAsia="宋体"/>
          <w:sz w:val="24"/>
        </w:rPr>
        <w:t>。</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流量高限报警设置范围：</w:t>
      </w:r>
      <w:r w:rsidRPr="00A7566A">
        <w:rPr>
          <w:rFonts w:eastAsia="宋体"/>
          <w:sz w:val="24"/>
        </w:rPr>
        <w:t xml:space="preserve"> 0.1 L/min </w:t>
      </w:r>
      <w:r w:rsidRPr="00A7566A">
        <w:rPr>
          <w:rFonts w:eastAsia="宋体"/>
          <w:sz w:val="24"/>
        </w:rPr>
        <w:t>～</w:t>
      </w:r>
      <w:r w:rsidRPr="00A7566A">
        <w:rPr>
          <w:rFonts w:eastAsia="宋体"/>
          <w:sz w:val="24"/>
        </w:rPr>
        <w:t xml:space="preserve"> F</w:t>
      </w:r>
      <w:r w:rsidRPr="00A7566A">
        <w:rPr>
          <w:rFonts w:eastAsia="宋体"/>
          <w:sz w:val="24"/>
          <w:vertAlign w:val="subscript"/>
        </w:rPr>
        <w:t>max</w:t>
      </w:r>
      <w:r w:rsidRPr="00A7566A">
        <w:rPr>
          <w:rFonts w:eastAsia="宋体"/>
          <w:sz w:val="24"/>
        </w:rPr>
        <w:t xml:space="preserve"> L/min </w:t>
      </w:r>
      <w:r w:rsidRPr="00A7566A">
        <w:rPr>
          <w:rFonts w:eastAsia="宋体"/>
          <w:sz w:val="24"/>
        </w:rPr>
        <w:t>。</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流量超出设定的限值时，应触发听觉和视觉报警。</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流量</w:t>
      </w:r>
      <w:r w:rsidRPr="00A7566A">
        <w:rPr>
          <w:rFonts w:eastAsia="宋体"/>
          <w:sz w:val="24"/>
        </w:rPr>
        <w:t xml:space="preserve"> ≤ 0 L/min</w:t>
      </w:r>
      <w:r w:rsidRPr="00A7566A">
        <w:rPr>
          <w:rFonts w:eastAsia="宋体"/>
          <w:sz w:val="24"/>
        </w:rPr>
        <w:t>时，应触发听觉和视觉报警。</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转速报警</w:t>
      </w:r>
    </w:p>
    <w:p w:rsidR="004C7137" w:rsidRPr="00A7566A" w:rsidRDefault="004C7137" w:rsidP="004C7137">
      <w:pPr>
        <w:adjustRightInd w:val="0"/>
        <w:snapToGrid w:val="0"/>
        <w:spacing w:line="264" w:lineRule="auto"/>
        <w:rPr>
          <w:rFonts w:eastAsia="宋体"/>
          <w:sz w:val="24"/>
        </w:rPr>
      </w:pPr>
      <w:r w:rsidRPr="00A7566A">
        <w:rPr>
          <w:rFonts w:eastAsia="宋体"/>
          <w:sz w:val="24"/>
          <w:lang w:bidi="th-TH"/>
        </w:rPr>
        <w:t>转速</w:t>
      </w:r>
      <w:r w:rsidRPr="00A7566A">
        <w:rPr>
          <w:rFonts w:eastAsia="宋体"/>
          <w:sz w:val="24"/>
        </w:rPr>
        <w:t>低限报警设置范围：</w:t>
      </w:r>
      <w:r w:rsidRPr="00A7566A">
        <w:rPr>
          <w:rFonts w:eastAsia="宋体"/>
          <w:sz w:val="24"/>
        </w:rPr>
        <w:t xml:space="preserve"> 500 rpm </w:t>
      </w:r>
      <w:r w:rsidRPr="00A7566A">
        <w:rPr>
          <w:rFonts w:eastAsia="宋体"/>
          <w:sz w:val="24"/>
        </w:rPr>
        <w:t>～</w:t>
      </w:r>
      <w:r w:rsidRPr="00A7566A">
        <w:rPr>
          <w:rFonts w:eastAsia="宋体"/>
          <w:sz w:val="24"/>
        </w:rPr>
        <w:t xml:space="preserve"> </w:t>
      </w:r>
      <w:r w:rsidRPr="00A7566A">
        <w:rPr>
          <w:rFonts w:eastAsia="宋体"/>
          <w:sz w:val="24"/>
        </w:rPr>
        <w:t>（</w:t>
      </w:r>
      <w:r w:rsidRPr="00A7566A">
        <w:rPr>
          <w:rFonts w:eastAsia="宋体"/>
          <w:sz w:val="24"/>
        </w:rPr>
        <w:t>R</w:t>
      </w:r>
      <w:r w:rsidRPr="00A7566A">
        <w:rPr>
          <w:rFonts w:eastAsia="宋体"/>
          <w:sz w:val="24"/>
          <w:vertAlign w:val="subscript"/>
        </w:rPr>
        <w:t>max</w:t>
      </w:r>
      <w:r w:rsidRPr="00A7566A">
        <w:rPr>
          <w:rFonts w:eastAsia="宋体"/>
          <w:sz w:val="24"/>
        </w:rPr>
        <w:t xml:space="preserve"> - 100</w:t>
      </w:r>
      <w:r w:rsidRPr="00A7566A">
        <w:rPr>
          <w:rFonts w:eastAsia="宋体"/>
          <w:sz w:val="24"/>
        </w:rPr>
        <w:t>）</w:t>
      </w:r>
      <w:r w:rsidRPr="00A7566A">
        <w:rPr>
          <w:rFonts w:eastAsia="宋体"/>
          <w:sz w:val="24"/>
        </w:rPr>
        <w:t xml:space="preserve"> rpm </w:t>
      </w:r>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转速高限报警设置范围：</w:t>
      </w:r>
      <w:r w:rsidRPr="00A7566A">
        <w:rPr>
          <w:rFonts w:eastAsia="宋体"/>
          <w:sz w:val="24"/>
        </w:rPr>
        <w:t xml:space="preserve"> 600 rpm </w:t>
      </w:r>
      <w:r w:rsidRPr="00A7566A">
        <w:rPr>
          <w:rFonts w:eastAsia="宋体"/>
          <w:sz w:val="24"/>
        </w:rPr>
        <w:t>～</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 </w:t>
      </w:r>
      <w:r w:rsidRPr="00A7566A">
        <w:rPr>
          <w:rFonts w:eastAsia="宋体"/>
          <w:sz w:val="24"/>
        </w:rPr>
        <w:t>。</w:t>
      </w:r>
    </w:p>
    <w:p w:rsidR="004C7137" w:rsidRPr="00A7566A" w:rsidRDefault="004C7137" w:rsidP="004C7137">
      <w:pPr>
        <w:adjustRightInd w:val="0"/>
        <w:snapToGrid w:val="0"/>
        <w:spacing w:line="264" w:lineRule="auto"/>
        <w:rPr>
          <w:rFonts w:eastAsia="宋体"/>
          <w:sz w:val="24"/>
          <w:lang w:bidi="th-TH"/>
        </w:rPr>
      </w:pPr>
      <w:r w:rsidRPr="00A7566A">
        <w:rPr>
          <w:rFonts w:eastAsia="宋体"/>
          <w:sz w:val="24"/>
        </w:rPr>
        <w:t>转速超出设定的限值时，应触发听觉和视觉报警。</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lastRenderedPageBreak/>
        <w:t>压力报警</w:t>
      </w:r>
    </w:p>
    <w:p w:rsidR="004C7137" w:rsidRPr="00A7566A" w:rsidRDefault="004C7137" w:rsidP="004C7137">
      <w:pPr>
        <w:adjustRightInd w:val="0"/>
        <w:snapToGrid w:val="0"/>
        <w:spacing w:line="264" w:lineRule="auto"/>
        <w:rPr>
          <w:rFonts w:eastAsia="宋体"/>
          <w:sz w:val="24"/>
        </w:rPr>
      </w:pPr>
      <w:r w:rsidRPr="00A7566A">
        <w:rPr>
          <w:rFonts w:eastAsia="宋体"/>
          <w:sz w:val="24"/>
        </w:rPr>
        <w:t>压力报警设置范围：</w:t>
      </w:r>
    </w:p>
    <w:p w:rsidR="004C7137" w:rsidRPr="00A7566A" w:rsidRDefault="004C7137" w:rsidP="004C7137">
      <w:pPr>
        <w:adjustRightInd w:val="0"/>
        <w:snapToGrid w:val="0"/>
        <w:spacing w:line="264" w:lineRule="auto"/>
        <w:rPr>
          <w:rFonts w:eastAsia="宋体"/>
          <w:sz w:val="24"/>
        </w:rPr>
      </w:pPr>
      <w:r w:rsidRPr="00A7566A">
        <w:rPr>
          <w:rFonts w:eastAsia="宋体"/>
          <w:sz w:val="24"/>
        </w:rPr>
        <w:t>P1</w:t>
      </w:r>
      <w:r w:rsidRPr="00A7566A">
        <w:rPr>
          <w:rFonts w:eastAsia="宋体"/>
          <w:sz w:val="24"/>
        </w:rPr>
        <w:t>：</w:t>
      </w:r>
      <w:r w:rsidRPr="00A7566A">
        <w:rPr>
          <w:rFonts w:eastAsia="宋体"/>
          <w:sz w:val="24"/>
        </w:rPr>
        <w:t xml:space="preserve"> -500 mmHg </w:t>
      </w:r>
      <w:r w:rsidRPr="00A7566A">
        <w:rPr>
          <w:rFonts w:eastAsia="宋体"/>
          <w:sz w:val="24"/>
        </w:rPr>
        <w:t>～</w:t>
      </w:r>
      <w:r w:rsidRPr="00A7566A">
        <w:rPr>
          <w:rFonts w:eastAsia="宋体"/>
          <w:sz w:val="24"/>
        </w:rPr>
        <w:t xml:space="preserve"> 0 mmHg </w:t>
      </w:r>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P2</w:t>
      </w:r>
      <w:r w:rsidRPr="00A7566A">
        <w:rPr>
          <w:rFonts w:eastAsia="宋体"/>
          <w:sz w:val="24"/>
        </w:rPr>
        <w:t>：</w:t>
      </w:r>
      <w:r w:rsidRPr="00A7566A">
        <w:rPr>
          <w:rFonts w:eastAsia="宋体"/>
          <w:sz w:val="24"/>
        </w:rPr>
        <w:t xml:space="preserve"> -500 mmHg </w:t>
      </w:r>
      <w:r w:rsidRPr="00A7566A">
        <w:rPr>
          <w:rFonts w:eastAsia="宋体"/>
          <w:sz w:val="24"/>
        </w:rPr>
        <w:t>～</w:t>
      </w:r>
      <w:r w:rsidRPr="00A7566A">
        <w:rPr>
          <w:rFonts w:eastAsia="宋体"/>
          <w:sz w:val="24"/>
        </w:rPr>
        <w:t xml:space="preserve"> +500 mmHg </w:t>
      </w:r>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P3</w:t>
      </w:r>
      <w:r w:rsidRPr="00A7566A">
        <w:rPr>
          <w:rFonts w:eastAsia="宋体"/>
          <w:sz w:val="24"/>
        </w:rPr>
        <w:t>：</w:t>
      </w:r>
      <w:r w:rsidRPr="00A7566A">
        <w:rPr>
          <w:rFonts w:eastAsia="宋体"/>
          <w:sz w:val="24"/>
        </w:rPr>
        <w:t xml:space="preserve"> -500 mmHg </w:t>
      </w:r>
      <w:r w:rsidRPr="00A7566A">
        <w:rPr>
          <w:rFonts w:eastAsia="宋体"/>
          <w:sz w:val="24"/>
        </w:rPr>
        <w:t>～</w:t>
      </w:r>
      <w:r w:rsidRPr="00A7566A">
        <w:rPr>
          <w:rFonts w:eastAsia="宋体"/>
          <w:sz w:val="24"/>
        </w:rPr>
        <w:t xml:space="preserve"> +500 mmHg </w:t>
      </w:r>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压力超出设定的限值时，应触发听觉和视觉报警。</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气泡报警</w:t>
      </w:r>
    </w:p>
    <w:p w:rsidR="004C7137" w:rsidRPr="00A7566A" w:rsidRDefault="004C7137" w:rsidP="004C7137">
      <w:pPr>
        <w:adjustRightInd w:val="0"/>
        <w:snapToGrid w:val="0"/>
        <w:spacing w:line="264" w:lineRule="auto"/>
        <w:rPr>
          <w:rFonts w:eastAsia="宋体"/>
          <w:sz w:val="24"/>
        </w:rPr>
      </w:pPr>
      <w:r w:rsidRPr="00A7566A">
        <w:rPr>
          <w:rFonts w:eastAsia="宋体"/>
          <w:sz w:val="24"/>
        </w:rPr>
        <w:t>血液管路内出现单个直径超过</w:t>
      </w:r>
      <w:r w:rsidRPr="00A7566A">
        <w:rPr>
          <w:rFonts w:eastAsia="宋体"/>
          <w:sz w:val="24"/>
        </w:rPr>
        <w:t xml:space="preserve"> 5 mm</w:t>
      </w:r>
      <w:r w:rsidRPr="00A7566A">
        <w:rPr>
          <w:rFonts w:eastAsia="宋体"/>
          <w:sz w:val="24"/>
        </w:rPr>
        <w:t>气泡时，应触发听觉和视觉报警。</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温度报警</w:t>
      </w:r>
    </w:p>
    <w:p w:rsidR="004C7137" w:rsidRPr="00A7566A" w:rsidRDefault="004C7137" w:rsidP="004C7137">
      <w:pPr>
        <w:adjustRightInd w:val="0"/>
        <w:snapToGrid w:val="0"/>
        <w:spacing w:line="264" w:lineRule="auto"/>
        <w:rPr>
          <w:rFonts w:eastAsia="宋体"/>
          <w:sz w:val="24"/>
        </w:rPr>
      </w:pPr>
      <w:r w:rsidRPr="00A7566A">
        <w:rPr>
          <w:rFonts w:eastAsia="宋体"/>
          <w:sz w:val="24"/>
        </w:rPr>
        <w:t>温度低限报警设置范围：</w:t>
      </w:r>
      <w:r w:rsidRPr="00A7566A">
        <w:rPr>
          <w:rFonts w:eastAsia="宋体"/>
          <w:sz w:val="24"/>
        </w:rPr>
        <w:t xml:space="preserve"> 10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r w:rsidRPr="00A7566A">
        <w:rPr>
          <w:rFonts w:eastAsia="宋体"/>
          <w:sz w:val="24"/>
        </w:rPr>
        <w:t xml:space="preserve"> 44.9 </w:t>
      </w:r>
      <w:r w:rsidRPr="00A7566A">
        <w:rPr>
          <w:rFonts w:ascii="宋体" w:eastAsia="宋体" w:hAnsi="宋体" w:cs="宋体" w:hint="eastAsia"/>
          <w:sz w:val="24"/>
        </w:rPr>
        <w:t>℃</w:t>
      </w:r>
      <w:r w:rsidRPr="00A7566A">
        <w:rPr>
          <w:rStyle w:val="afd"/>
          <w:rFonts w:eastAsia="宋体"/>
          <w:sz w:val="24"/>
        </w:rPr>
        <w:footnoteReference w:id="26"/>
      </w:r>
      <w:r w:rsidRPr="00A7566A">
        <w:rPr>
          <w:rFonts w:eastAsia="宋体"/>
          <w:sz w:val="24"/>
        </w:rPr>
        <w:t xml:space="preserve"> </w:t>
      </w:r>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温度高限报警设置范围：</w:t>
      </w:r>
      <w:r w:rsidRPr="00A7566A">
        <w:rPr>
          <w:rFonts w:eastAsia="宋体"/>
          <w:sz w:val="24"/>
        </w:rPr>
        <w:t xml:space="preserve"> 10.1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r w:rsidRPr="00A7566A">
        <w:rPr>
          <w:rFonts w:eastAsia="宋体"/>
          <w:sz w:val="24"/>
        </w:rPr>
        <w:t xml:space="preserve"> 45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温度超出设定的限值时，应触发听觉和视觉报警。</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网电源供电中断</w:t>
      </w:r>
      <w:r w:rsidRPr="00A7566A">
        <w:rPr>
          <w:rFonts w:eastAsia="宋体"/>
          <w:color w:val="808080" w:themeColor="background1" w:themeShade="80"/>
          <w:sz w:val="24"/>
        </w:rPr>
        <w:t>（若适用，应涵盖了电池</w:t>
      </w:r>
      <w:r w:rsidRPr="00A7566A">
        <w:rPr>
          <w:rFonts w:eastAsia="宋体"/>
          <w:color w:val="808080" w:themeColor="background1" w:themeShade="80"/>
          <w:sz w:val="24"/>
        </w:rPr>
        <w:t>/</w:t>
      </w:r>
      <w:r w:rsidRPr="00A7566A">
        <w:rPr>
          <w:rFonts w:eastAsia="宋体"/>
          <w:color w:val="808080" w:themeColor="background1" w:themeShade="80"/>
          <w:sz w:val="24"/>
        </w:rPr>
        <w:t>备用电池的性能要求）</w:t>
      </w:r>
    </w:p>
    <w:p w:rsidR="004C7137" w:rsidRPr="00A7566A" w:rsidRDefault="004C7137" w:rsidP="004C7137">
      <w:pPr>
        <w:adjustRightInd w:val="0"/>
        <w:snapToGrid w:val="0"/>
        <w:spacing w:line="264" w:lineRule="auto"/>
        <w:rPr>
          <w:rFonts w:eastAsia="宋体"/>
          <w:sz w:val="24"/>
        </w:rPr>
      </w:pPr>
      <w:r w:rsidRPr="00A7566A">
        <w:rPr>
          <w:rFonts w:eastAsia="宋体"/>
          <w:sz w:val="24"/>
        </w:rPr>
        <w:t>网电源供电中断的情况下，设备连续工作时间应不少于</w:t>
      </w:r>
      <w:r w:rsidRPr="00A7566A">
        <w:rPr>
          <w:rFonts w:eastAsia="宋体"/>
          <w:sz w:val="24"/>
        </w:rPr>
        <w:t xml:space="preserve"> 30 min </w:t>
      </w:r>
      <w:r w:rsidRPr="00A7566A">
        <w:rPr>
          <w:rFonts w:eastAsia="宋体"/>
          <w:sz w:val="24"/>
        </w:rPr>
        <w:t>，并应触发听觉和视觉报警。</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工作噪声</w:t>
      </w:r>
    </w:p>
    <w:p w:rsidR="004C7137" w:rsidRPr="00A7566A" w:rsidRDefault="004C7137" w:rsidP="004C7137">
      <w:pPr>
        <w:adjustRightInd w:val="0"/>
        <w:snapToGrid w:val="0"/>
        <w:spacing w:line="264" w:lineRule="auto"/>
        <w:rPr>
          <w:rFonts w:eastAsia="宋体"/>
          <w:sz w:val="24"/>
        </w:rPr>
      </w:pPr>
      <w:r w:rsidRPr="00A7566A">
        <w:rPr>
          <w:rFonts w:eastAsia="宋体"/>
          <w:sz w:val="24"/>
        </w:rPr>
        <w:t>设备的噪声应不大于</w:t>
      </w:r>
      <w:r w:rsidRPr="00A7566A">
        <w:rPr>
          <w:rFonts w:eastAsia="宋体"/>
          <w:sz w:val="24"/>
        </w:rPr>
        <w:t xml:space="preserve"> 60 dB</w:t>
      </w:r>
      <w:r w:rsidRPr="00A7566A">
        <w:rPr>
          <w:rFonts w:eastAsia="宋体"/>
          <w:sz w:val="24"/>
        </w:rPr>
        <w:t>（</w:t>
      </w:r>
      <w:r w:rsidRPr="00A7566A">
        <w:rPr>
          <w:rFonts w:eastAsia="宋体"/>
          <w:sz w:val="24"/>
        </w:rPr>
        <w:t>A</w:t>
      </w:r>
      <w:r w:rsidRPr="00A7566A">
        <w:rPr>
          <w:rFonts w:eastAsia="宋体"/>
          <w:sz w:val="24"/>
        </w:rPr>
        <w:t>计权）。</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外观与结构</w:t>
      </w:r>
    </w:p>
    <w:p w:rsidR="004C7137" w:rsidRPr="00A7566A" w:rsidRDefault="004C7137" w:rsidP="004C7137">
      <w:pPr>
        <w:adjustRightInd w:val="0"/>
        <w:snapToGrid w:val="0"/>
        <w:spacing w:line="264" w:lineRule="auto"/>
        <w:rPr>
          <w:rFonts w:eastAsia="宋体"/>
          <w:sz w:val="24"/>
        </w:rPr>
      </w:pPr>
      <w:r w:rsidRPr="00A7566A">
        <w:rPr>
          <w:rFonts w:eastAsia="宋体"/>
          <w:sz w:val="24"/>
        </w:rPr>
        <w:t>应符合</w:t>
      </w:r>
      <w:r w:rsidRPr="00A7566A">
        <w:rPr>
          <w:rFonts w:eastAsia="宋体"/>
          <w:sz w:val="24"/>
        </w:rPr>
        <w:t>YY 1412-xxxx</w:t>
      </w:r>
      <w:r w:rsidRPr="00A7566A">
        <w:rPr>
          <w:rFonts w:eastAsia="宋体"/>
          <w:sz w:val="24"/>
        </w:rPr>
        <w:t>的</w:t>
      </w:r>
      <w:r w:rsidRPr="00A7566A">
        <w:rPr>
          <w:rFonts w:eastAsia="宋体"/>
          <w:sz w:val="24"/>
        </w:rPr>
        <w:t>5.11</w:t>
      </w:r>
      <w:r w:rsidRPr="00A7566A">
        <w:rPr>
          <w:rFonts w:eastAsia="宋体"/>
          <w:sz w:val="24"/>
        </w:rPr>
        <w:t>的要求。</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安全要求</w:t>
      </w:r>
    </w:p>
    <w:p w:rsidR="004C7137" w:rsidRPr="00A7566A" w:rsidRDefault="004C7137" w:rsidP="004C7137">
      <w:pPr>
        <w:adjustRightInd w:val="0"/>
        <w:snapToGrid w:val="0"/>
        <w:spacing w:line="264" w:lineRule="auto"/>
        <w:rPr>
          <w:rFonts w:eastAsia="宋体"/>
          <w:sz w:val="24"/>
        </w:rPr>
      </w:pPr>
      <w:r w:rsidRPr="00A7566A">
        <w:rPr>
          <w:rFonts w:eastAsia="宋体"/>
          <w:sz w:val="24"/>
        </w:rPr>
        <w:t>应符合</w:t>
      </w:r>
      <w:r w:rsidRPr="00A7566A">
        <w:rPr>
          <w:rFonts w:eastAsia="宋体"/>
          <w:sz w:val="24"/>
        </w:rPr>
        <w:t>GB 9706.1-xxxx</w:t>
      </w:r>
      <w:r w:rsidRPr="00A7566A">
        <w:rPr>
          <w:rFonts w:eastAsia="宋体"/>
          <w:sz w:val="24"/>
        </w:rPr>
        <w:t>、</w:t>
      </w:r>
      <w:r w:rsidRPr="00A7566A">
        <w:rPr>
          <w:rFonts w:eastAsia="宋体"/>
          <w:sz w:val="24"/>
        </w:rPr>
        <w:t>YY 0709-xxxx</w:t>
      </w:r>
      <w:r w:rsidRPr="00A7566A">
        <w:rPr>
          <w:rFonts w:eastAsia="宋体"/>
          <w:sz w:val="24"/>
        </w:rPr>
        <w:t>的要求</w:t>
      </w:r>
      <w:r w:rsidRPr="00A7566A">
        <w:rPr>
          <w:rStyle w:val="afd"/>
          <w:rFonts w:eastAsia="宋体"/>
          <w:sz w:val="24"/>
        </w:rPr>
        <w:footnoteReference w:id="27"/>
      </w:r>
      <w:r w:rsidRPr="00A7566A">
        <w:rPr>
          <w:rFonts w:eastAsia="宋体"/>
          <w:sz w:val="24"/>
        </w:rPr>
        <w:t>。</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电磁兼容</w:t>
      </w:r>
    </w:p>
    <w:p w:rsidR="004C7137" w:rsidRPr="00A7566A" w:rsidRDefault="004C7137" w:rsidP="004C7137">
      <w:pPr>
        <w:adjustRightInd w:val="0"/>
        <w:snapToGrid w:val="0"/>
        <w:spacing w:line="264" w:lineRule="auto"/>
        <w:rPr>
          <w:rFonts w:eastAsia="宋体"/>
          <w:sz w:val="24"/>
        </w:rPr>
      </w:pPr>
      <w:r w:rsidRPr="00A7566A">
        <w:rPr>
          <w:rFonts w:eastAsia="宋体"/>
          <w:sz w:val="24"/>
        </w:rPr>
        <w:t>应符合</w:t>
      </w:r>
      <w:r w:rsidRPr="00A7566A">
        <w:rPr>
          <w:rFonts w:eastAsia="宋体"/>
          <w:sz w:val="24"/>
        </w:rPr>
        <w:t>YY 0505-xxxx</w:t>
      </w:r>
      <w:r w:rsidRPr="00A7566A">
        <w:rPr>
          <w:rFonts w:eastAsia="宋体"/>
          <w:sz w:val="24"/>
        </w:rPr>
        <w:t>的要求</w:t>
      </w:r>
      <w:r w:rsidRPr="00A7566A">
        <w:rPr>
          <w:rStyle w:val="afd"/>
          <w:rFonts w:eastAsia="宋体"/>
          <w:sz w:val="24"/>
        </w:rPr>
        <w:footnoteReference w:id="28"/>
      </w:r>
      <w:r w:rsidRPr="00A7566A">
        <w:rPr>
          <w:rFonts w:eastAsia="宋体"/>
          <w:sz w:val="24"/>
        </w:rPr>
        <w:t>。</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连续性试验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设备不间断运行</w:t>
      </w:r>
      <w:r w:rsidRPr="00A7566A">
        <w:rPr>
          <w:rFonts w:eastAsia="宋体"/>
          <w:sz w:val="24"/>
        </w:rPr>
        <w:t>9</w:t>
      </w:r>
      <w:r w:rsidRPr="00A7566A">
        <w:rPr>
          <w:rFonts w:eastAsia="宋体"/>
          <w:sz w:val="24"/>
        </w:rPr>
        <w:t>天</w:t>
      </w:r>
      <w:r w:rsidRPr="00A7566A">
        <w:rPr>
          <w:rStyle w:val="afd"/>
          <w:rFonts w:eastAsia="宋体"/>
          <w:sz w:val="24"/>
        </w:rPr>
        <w:footnoteReference w:id="29"/>
      </w:r>
      <w:r w:rsidRPr="00A7566A">
        <w:rPr>
          <w:rFonts w:eastAsia="宋体"/>
          <w:sz w:val="24"/>
        </w:rPr>
        <w:t>，以第</w:t>
      </w:r>
      <w:r w:rsidRPr="00A7566A">
        <w:rPr>
          <w:rFonts w:eastAsia="宋体"/>
          <w:sz w:val="24"/>
        </w:rPr>
        <w:t>1</w:t>
      </w:r>
      <w:r w:rsidRPr="00A7566A">
        <w:rPr>
          <w:rFonts w:eastAsia="宋体"/>
          <w:sz w:val="24"/>
        </w:rPr>
        <w:t>天流量显示值为基准，记录第</w:t>
      </w:r>
      <w:r w:rsidRPr="00A7566A">
        <w:rPr>
          <w:rFonts w:eastAsia="宋体"/>
          <w:sz w:val="24"/>
        </w:rPr>
        <w:t>3</w:t>
      </w:r>
      <w:r w:rsidRPr="00A7566A">
        <w:rPr>
          <w:rFonts w:eastAsia="宋体"/>
          <w:sz w:val="24"/>
        </w:rPr>
        <w:t>天，第</w:t>
      </w:r>
      <w:r w:rsidRPr="00A7566A">
        <w:rPr>
          <w:rFonts w:eastAsia="宋体"/>
          <w:sz w:val="24"/>
        </w:rPr>
        <w:t>6</w:t>
      </w:r>
      <w:r w:rsidRPr="00A7566A">
        <w:rPr>
          <w:rFonts w:eastAsia="宋体"/>
          <w:sz w:val="24"/>
        </w:rPr>
        <w:t>天和第</w:t>
      </w:r>
      <w:r w:rsidRPr="00A7566A">
        <w:rPr>
          <w:rFonts w:eastAsia="宋体"/>
          <w:sz w:val="24"/>
        </w:rPr>
        <w:t>9</w:t>
      </w:r>
      <w:r w:rsidRPr="00A7566A">
        <w:rPr>
          <w:rFonts w:eastAsia="宋体"/>
          <w:sz w:val="24"/>
        </w:rPr>
        <w:t>天不同转速下流量显示值，计算基准值与显示值偏差，相同转速下偏差不应大于</w:t>
      </w:r>
      <w:r w:rsidRPr="00A7566A">
        <w:rPr>
          <w:rFonts w:eastAsia="宋体"/>
          <w:sz w:val="24"/>
        </w:rPr>
        <w:t xml:space="preserve"> ±0.1 L/min </w:t>
      </w:r>
      <w:r w:rsidRPr="00A7566A">
        <w:rPr>
          <w:rFonts w:eastAsia="宋体"/>
          <w:sz w:val="24"/>
        </w:rPr>
        <w:t>或者</w:t>
      </w:r>
      <w:r w:rsidRPr="00A7566A">
        <w:rPr>
          <w:rFonts w:eastAsia="宋体"/>
          <w:sz w:val="24"/>
        </w:rPr>
        <w:t xml:space="preserve"> ±8 % </w:t>
      </w:r>
      <w:r w:rsidRPr="00A7566A">
        <w:rPr>
          <w:rFonts w:eastAsia="宋体"/>
          <w:sz w:val="24"/>
        </w:rPr>
        <w:t>，两者取绝对值最大者。</w:t>
      </w:r>
    </w:p>
    <w:p w:rsidR="004C7137" w:rsidRPr="00A7566A" w:rsidRDefault="004C7137" w:rsidP="004C7137">
      <w:pPr>
        <w:adjustRightInd w:val="0"/>
        <w:snapToGrid w:val="0"/>
        <w:spacing w:line="264" w:lineRule="auto"/>
        <w:rPr>
          <w:rFonts w:eastAsia="宋体"/>
          <w:b/>
          <w:color w:val="808080" w:themeColor="background1" w:themeShade="80"/>
          <w:sz w:val="24"/>
        </w:rPr>
      </w:pPr>
      <w:r w:rsidRPr="00A7566A">
        <w:rPr>
          <w:rFonts w:eastAsia="宋体"/>
          <w:b/>
          <w:color w:val="808080" w:themeColor="background1" w:themeShade="80"/>
          <w:sz w:val="24"/>
        </w:rPr>
        <w:lastRenderedPageBreak/>
        <w:t>（注：此条款所要求的内容与本指导原则附录</w:t>
      </w:r>
      <w:r w:rsidRPr="00A7566A">
        <w:rPr>
          <w:rFonts w:eastAsia="宋体"/>
          <w:b/>
          <w:color w:val="808080" w:themeColor="background1" w:themeShade="80"/>
          <w:sz w:val="24"/>
        </w:rPr>
        <w:t>VI</w:t>
      </w:r>
      <w:r w:rsidRPr="00A7566A">
        <w:rPr>
          <w:rFonts w:eastAsia="宋体"/>
          <w:b/>
          <w:color w:val="808080" w:themeColor="background1" w:themeShade="80"/>
          <w:sz w:val="24"/>
        </w:rPr>
        <w:t>产品长时间连续运行测试的评价要求实质相同，并有所简化。若申请人提供了充分的相关研究资料，可以不在产品技术要求中再重复制定此条款）</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泵压降范围</w:t>
      </w:r>
    </w:p>
    <w:p w:rsidR="004C7137" w:rsidRPr="00A7566A" w:rsidRDefault="004C7137" w:rsidP="004C7137">
      <w:pPr>
        <w:adjustRightInd w:val="0"/>
        <w:snapToGrid w:val="0"/>
        <w:spacing w:line="264" w:lineRule="auto"/>
        <w:rPr>
          <w:rFonts w:eastAsia="宋体"/>
          <w:sz w:val="24"/>
        </w:rPr>
      </w:pPr>
      <w:r w:rsidRPr="00A7566A">
        <w:rPr>
          <w:rFonts w:eastAsia="宋体"/>
          <w:sz w:val="24"/>
        </w:rPr>
        <w:t>泵压降范围：</w:t>
      </w:r>
      <w:r w:rsidRPr="00A7566A">
        <w:rPr>
          <w:rFonts w:eastAsia="宋体"/>
          <w:sz w:val="24"/>
        </w:rPr>
        <w:t xml:space="preserve"> 0 mmHg </w:t>
      </w:r>
      <w:r w:rsidRPr="00A7566A">
        <w:rPr>
          <w:rFonts w:eastAsia="宋体"/>
          <w:sz w:val="24"/>
        </w:rPr>
        <w:t>～</w:t>
      </w:r>
      <w:r w:rsidRPr="00A7566A">
        <w:rPr>
          <w:rFonts w:eastAsia="宋体"/>
          <w:sz w:val="24"/>
        </w:rPr>
        <w:t xml:space="preserve"> 600 mmHg </w:t>
      </w:r>
      <w:r w:rsidRPr="00A7566A">
        <w:rPr>
          <w:rFonts w:eastAsia="宋体"/>
          <w:sz w:val="24"/>
        </w:rPr>
        <w:t>，最大值不低于</w:t>
      </w:r>
      <w:r w:rsidRPr="00A7566A">
        <w:rPr>
          <w:rFonts w:eastAsia="宋体"/>
          <w:sz w:val="24"/>
        </w:rPr>
        <w:t xml:space="preserve"> 600 mmHg </w:t>
      </w:r>
      <w:r w:rsidRPr="00A7566A">
        <w:rPr>
          <w:rFonts w:eastAsia="宋体"/>
          <w:sz w:val="24"/>
        </w:rPr>
        <w:t>。</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温度</w:t>
      </w:r>
    </w:p>
    <w:p w:rsidR="004C7137" w:rsidRPr="00A7566A" w:rsidRDefault="004C7137" w:rsidP="004C7137">
      <w:pPr>
        <w:adjustRightInd w:val="0"/>
        <w:snapToGrid w:val="0"/>
        <w:spacing w:line="264" w:lineRule="auto"/>
        <w:rPr>
          <w:rFonts w:eastAsia="宋体"/>
          <w:sz w:val="24"/>
        </w:rPr>
      </w:pPr>
      <w:r w:rsidRPr="00A7566A">
        <w:rPr>
          <w:rFonts w:eastAsia="宋体"/>
          <w:sz w:val="24"/>
        </w:rPr>
        <w:t>测量范围：</w:t>
      </w:r>
      <w:r w:rsidRPr="00A7566A">
        <w:rPr>
          <w:rFonts w:eastAsia="宋体"/>
          <w:sz w:val="24"/>
        </w:rPr>
        <w:t xml:space="preserve"> 10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r w:rsidRPr="00A7566A">
        <w:rPr>
          <w:rFonts w:eastAsia="宋体"/>
          <w:sz w:val="24"/>
        </w:rPr>
        <w:t xml:space="preserve"> 45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，示值允差</w:t>
      </w:r>
      <w:r w:rsidRPr="00A7566A">
        <w:rPr>
          <w:rFonts w:eastAsia="宋体"/>
          <w:sz w:val="24"/>
        </w:rPr>
        <w:t xml:space="preserve"> ±1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电池</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单电池容量</w:t>
      </w:r>
    </w:p>
    <w:p w:rsidR="004C7137" w:rsidRPr="00A7566A" w:rsidRDefault="004C7137" w:rsidP="004C7137">
      <w:pPr>
        <w:adjustRightInd w:val="0"/>
        <w:snapToGrid w:val="0"/>
        <w:spacing w:line="264" w:lineRule="auto"/>
        <w:rPr>
          <w:rFonts w:eastAsia="宋体"/>
          <w:sz w:val="24"/>
        </w:rPr>
      </w:pPr>
      <w:r w:rsidRPr="00A7566A">
        <w:rPr>
          <w:rFonts w:eastAsia="宋体"/>
          <w:sz w:val="24"/>
        </w:rPr>
        <w:t>双电池，互为备用，单电池容量：</w:t>
      </w:r>
      <w:r w:rsidRPr="00A7566A">
        <w:rPr>
          <w:rFonts w:eastAsia="宋体"/>
          <w:sz w:val="24"/>
        </w:rPr>
        <w:t xml:space="preserve"> xxx Ah</w:t>
      </w:r>
      <w:r w:rsidRPr="00A7566A">
        <w:rPr>
          <w:rFonts w:eastAsia="宋体"/>
          <w:sz w:val="24"/>
        </w:rPr>
        <w:t>，</w:t>
      </w:r>
      <w:r w:rsidRPr="00A7566A">
        <w:rPr>
          <w:rFonts w:eastAsia="宋体"/>
          <w:sz w:val="24"/>
        </w:rPr>
        <w:t xml:space="preserve">yyy Wh </w:t>
      </w:r>
      <w:r w:rsidRPr="00A7566A">
        <w:rPr>
          <w:rFonts w:eastAsia="宋体"/>
          <w:sz w:val="24"/>
        </w:rPr>
        <w:t>。</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单电池性能</w:t>
      </w:r>
    </w:p>
    <w:p w:rsidR="004C7137" w:rsidRPr="00A7566A" w:rsidRDefault="004C7137" w:rsidP="004C7137">
      <w:pPr>
        <w:adjustRightInd w:val="0"/>
        <w:snapToGrid w:val="0"/>
        <w:spacing w:line="264" w:lineRule="auto"/>
        <w:rPr>
          <w:rFonts w:eastAsia="宋体"/>
          <w:sz w:val="24"/>
        </w:rPr>
      </w:pPr>
      <w:r w:rsidRPr="00A7566A">
        <w:rPr>
          <w:rFonts w:eastAsia="宋体"/>
          <w:sz w:val="24"/>
        </w:rPr>
        <w:t>任意一块电池插入插槽中，设备应正常运行，泵转速在</w:t>
      </w:r>
      <w:r w:rsidRPr="00A7566A">
        <w:rPr>
          <w:rFonts w:eastAsia="宋体"/>
          <w:sz w:val="24"/>
        </w:rPr>
        <w:t xml:space="preserve"> 0 rpm </w:t>
      </w:r>
      <w:r w:rsidRPr="00A7566A">
        <w:rPr>
          <w:rFonts w:eastAsia="宋体"/>
          <w:sz w:val="24"/>
        </w:rPr>
        <w:t>～</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w:t>
      </w:r>
      <w:r w:rsidRPr="00A7566A">
        <w:rPr>
          <w:rFonts w:eastAsia="宋体"/>
          <w:sz w:val="24"/>
        </w:rPr>
        <w:t>内可调，设备的压力、温度、流量应显示正常。</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单块电池直接供电时，设备连续工作时间应不少于</w:t>
      </w:r>
      <w:r w:rsidRPr="00A7566A">
        <w:rPr>
          <w:rFonts w:eastAsia="宋体"/>
          <w:sz w:val="24"/>
        </w:rPr>
        <w:t xml:space="preserve"> 15 min </w:t>
      </w:r>
      <w:r w:rsidRPr="00A7566A">
        <w:rPr>
          <w:rFonts w:eastAsia="宋体"/>
          <w:sz w:val="24"/>
        </w:rPr>
        <w:t>。</w:t>
      </w:r>
    </w:p>
    <w:p w:rsidR="004C7137" w:rsidRPr="00A7566A" w:rsidRDefault="004C7137" w:rsidP="004C7137">
      <w:pPr>
        <w:widowControl/>
        <w:adjustRightInd w:val="0"/>
        <w:snapToGrid w:val="0"/>
        <w:spacing w:line="264" w:lineRule="auto"/>
        <w:rPr>
          <w:rFonts w:eastAsia="宋体"/>
          <w:color w:val="FF0000"/>
          <w:sz w:val="24"/>
        </w:rPr>
      </w:pPr>
      <w:r w:rsidRPr="00A7566A">
        <w:rPr>
          <w:rFonts w:eastAsia="宋体"/>
          <w:b/>
          <w:color w:val="808080" w:themeColor="background1" w:themeShade="80"/>
          <w:sz w:val="24"/>
        </w:rPr>
        <w:t>（注：此条款所要求的内容与本指导原则附录</w:t>
      </w:r>
      <w:r w:rsidRPr="00A7566A">
        <w:rPr>
          <w:rFonts w:eastAsia="宋体"/>
          <w:b/>
          <w:color w:val="808080" w:themeColor="background1" w:themeShade="80"/>
          <w:sz w:val="24"/>
        </w:rPr>
        <w:t>III ECMO</w:t>
      </w:r>
      <w:r w:rsidRPr="00A7566A">
        <w:rPr>
          <w:rFonts w:eastAsia="宋体"/>
          <w:b/>
          <w:color w:val="808080" w:themeColor="background1" w:themeShade="80"/>
          <w:sz w:val="24"/>
        </w:rPr>
        <w:t>设备电池评价的要求实质相同，并有所简化。若申请人提供了充分的相关研究资料，可以不在产品技术要求中再重复制定此条款）</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网络安全</w:t>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数据接口</w:t>
      </w:r>
      <w:r w:rsidRPr="00A7566A">
        <w:rPr>
          <w:rFonts w:eastAsia="宋体"/>
          <w:color w:val="808080" w:themeColor="background1" w:themeShade="80"/>
          <w:sz w:val="24"/>
        </w:rPr>
        <w:t>（注：建议说明数据接口应符合的标准和通讯协议类型）</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1</w:t>
      </w:r>
      <w:r w:rsidRPr="00A7566A">
        <w:rPr>
          <w:rFonts w:eastAsia="宋体"/>
          <w:sz w:val="24"/>
        </w:rPr>
        <w:t>）传输协议：</w:t>
      </w:r>
      <w:r w:rsidRPr="00A7566A">
        <w:rPr>
          <w:rFonts w:eastAsia="宋体"/>
          <w:sz w:val="24"/>
        </w:rPr>
        <w:t xml:space="preserve"> USB 2.0 </w:t>
      </w:r>
      <w:r w:rsidRPr="00A7566A">
        <w:rPr>
          <w:rFonts w:eastAsia="宋体"/>
          <w:sz w:val="24"/>
        </w:rPr>
        <w:t>。</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用户访问控制</w:t>
      </w:r>
      <w:r w:rsidRPr="00A7566A">
        <w:rPr>
          <w:rFonts w:eastAsia="宋体"/>
          <w:color w:val="808080" w:themeColor="background1" w:themeShade="80"/>
          <w:sz w:val="24"/>
        </w:rPr>
        <w:t>（注：建议列表描述）</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1</w:t>
      </w:r>
      <w:r w:rsidRPr="00A7566A">
        <w:rPr>
          <w:rFonts w:eastAsia="宋体"/>
          <w:sz w:val="24"/>
        </w:rPr>
        <w:t>）用户身份鉴别方法：无需用户登录认证即可操作设备。</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2</w:t>
      </w:r>
      <w:r w:rsidRPr="00A7566A">
        <w:rPr>
          <w:rFonts w:eastAsia="宋体"/>
          <w:sz w:val="24"/>
        </w:rPr>
        <w:t>）用户类型和权限：无需用户登录认证即可操作设备。</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4"/>
        </w:rPr>
      </w:pPr>
      <w:r w:rsidRPr="00A7566A">
        <w:rPr>
          <w:rFonts w:eastAsia="宋体"/>
          <w:sz w:val="24"/>
        </w:rPr>
        <w:t>泵温升</w:t>
      </w:r>
      <w:r w:rsidRPr="00A7566A">
        <w:rPr>
          <w:rStyle w:val="afd"/>
          <w:rFonts w:eastAsia="宋体"/>
          <w:sz w:val="24"/>
        </w:rPr>
        <w:footnoteReference w:id="30"/>
      </w:r>
    </w:p>
    <w:p w:rsidR="004C7137" w:rsidRPr="00A7566A" w:rsidRDefault="004C7137" w:rsidP="0010320F">
      <w:pPr>
        <w:widowControl/>
        <w:numPr>
          <w:ilvl w:val="2"/>
          <w:numId w:val="18"/>
        </w:numPr>
        <w:adjustRightInd w:val="0"/>
        <w:snapToGrid w:val="0"/>
        <w:spacing w:line="264" w:lineRule="auto"/>
        <w:rPr>
          <w:rFonts w:eastAsia="宋体"/>
          <w:sz w:val="24"/>
        </w:rPr>
      </w:pPr>
      <w:r w:rsidRPr="00A7566A">
        <w:rPr>
          <w:rFonts w:eastAsia="宋体"/>
          <w:sz w:val="24"/>
        </w:rPr>
        <w:t>泵驱动器和</w:t>
      </w:r>
      <w:proofErr w:type="gramStart"/>
      <w:r w:rsidRPr="00A7566A">
        <w:rPr>
          <w:rFonts w:eastAsia="宋体"/>
          <w:sz w:val="24"/>
        </w:rPr>
        <w:t>泵头</w:t>
      </w:r>
      <w:proofErr w:type="gramEnd"/>
      <w:r w:rsidRPr="00A7566A">
        <w:rPr>
          <w:rFonts w:eastAsia="宋体"/>
          <w:sz w:val="24"/>
        </w:rPr>
        <w:t>内壳接触点的温升</w:t>
      </w:r>
    </w:p>
    <w:p w:rsidR="004C7137" w:rsidRPr="00A7566A" w:rsidRDefault="004C7137" w:rsidP="004C7137">
      <w:pPr>
        <w:adjustRightInd w:val="0"/>
        <w:snapToGrid w:val="0"/>
        <w:spacing w:line="264" w:lineRule="auto"/>
        <w:rPr>
          <w:rFonts w:eastAsia="宋体"/>
          <w:sz w:val="24"/>
        </w:rPr>
      </w:pPr>
      <w:r w:rsidRPr="00A7566A">
        <w:rPr>
          <w:rFonts w:eastAsia="宋体"/>
          <w:sz w:val="24"/>
        </w:rPr>
        <w:t>设备运行期间，泵驱动器</w:t>
      </w:r>
      <w:proofErr w:type="gramStart"/>
      <w:r w:rsidRPr="00A7566A">
        <w:rPr>
          <w:rFonts w:eastAsia="宋体"/>
          <w:sz w:val="24"/>
        </w:rPr>
        <w:t>与泵头内壳</w:t>
      </w:r>
      <w:proofErr w:type="gramEnd"/>
      <w:r w:rsidRPr="00A7566A">
        <w:rPr>
          <w:rFonts w:eastAsia="宋体"/>
          <w:sz w:val="24"/>
        </w:rPr>
        <w:t>底座接触位置的温度应不高于</w:t>
      </w:r>
      <w:r w:rsidRPr="00A7566A">
        <w:rPr>
          <w:rFonts w:eastAsia="宋体"/>
          <w:sz w:val="24"/>
        </w:rPr>
        <w:t xml:space="preserve"> 43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正常运行状态的最大血液温升</w:t>
      </w:r>
    </w:p>
    <w:p w:rsidR="004C7137" w:rsidRPr="00A7566A" w:rsidRDefault="004C7137" w:rsidP="004C7137">
      <w:pPr>
        <w:adjustRightInd w:val="0"/>
        <w:snapToGrid w:val="0"/>
        <w:spacing w:line="264" w:lineRule="auto"/>
        <w:rPr>
          <w:rFonts w:eastAsia="宋体"/>
          <w:sz w:val="24"/>
        </w:rPr>
      </w:pPr>
      <w:r w:rsidRPr="00A7566A">
        <w:rPr>
          <w:rFonts w:eastAsia="宋体"/>
          <w:sz w:val="24"/>
        </w:rPr>
        <w:t>模拟极限条件下的血液温升情况并进行测试，</w:t>
      </w:r>
      <w:proofErr w:type="gramStart"/>
      <w:r w:rsidRPr="00A7566A">
        <w:rPr>
          <w:rFonts w:eastAsia="宋体"/>
          <w:sz w:val="24"/>
        </w:rPr>
        <w:t>泵前与泵后</w:t>
      </w:r>
      <w:proofErr w:type="gramEnd"/>
      <w:r w:rsidRPr="00A7566A">
        <w:rPr>
          <w:rFonts w:eastAsia="宋体"/>
          <w:sz w:val="24"/>
        </w:rPr>
        <w:t>最大温差应不超过</w:t>
      </w:r>
      <w:r w:rsidRPr="00A7566A">
        <w:rPr>
          <w:rFonts w:eastAsia="宋体"/>
          <w:sz w:val="24"/>
        </w:rPr>
        <w:t xml:space="preserve">1.5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血液流动突然停滞情况的异常温升</w:t>
      </w:r>
    </w:p>
    <w:p w:rsidR="004C7137" w:rsidRPr="00A7566A" w:rsidRDefault="004C7137" w:rsidP="004C7137">
      <w:pPr>
        <w:adjustRightInd w:val="0"/>
        <w:snapToGrid w:val="0"/>
        <w:spacing w:line="264" w:lineRule="auto"/>
        <w:rPr>
          <w:rFonts w:eastAsia="宋体"/>
          <w:sz w:val="24"/>
        </w:rPr>
      </w:pPr>
      <w:r w:rsidRPr="00A7566A">
        <w:rPr>
          <w:rFonts w:eastAsia="宋体"/>
          <w:sz w:val="24"/>
        </w:rPr>
        <w:t>体外循环管路中血液流动突然停滞的情况下，</w:t>
      </w:r>
      <w:proofErr w:type="gramStart"/>
      <w:r w:rsidRPr="00A7566A">
        <w:rPr>
          <w:rFonts w:eastAsia="宋体"/>
          <w:sz w:val="24"/>
        </w:rPr>
        <w:t>泵头位置</w:t>
      </w:r>
      <w:proofErr w:type="gramEnd"/>
      <w:r w:rsidRPr="00A7566A">
        <w:rPr>
          <w:rFonts w:eastAsia="宋体"/>
          <w:sz w:val="24"/>
        </w:rPr>
        <w:t>血液温度变化应不超过</w:t>
      </w:r>
      <w:r w:rsidRPr="00A7566A">
        <w:rPr>
          <w:rFonts w:eastAsia="宋体"/>
          <w:sz w:val="24"/>
        </w:rPr>
        <w:lastRenderedPageBreak/>
        <w:t xml:space="preserve">1.0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w:t>
      </w:r>
    </w:p>
    <w:p w:rsidR="004C7137" w:rsidRPr="00A7566A" w:rsidRDefault="004C7137" w:rsidP="0010320F">
      <w:pPr>
        <w:widowControl/>
        <w:numPr>
          <w:ilvl w:val="1"/>
          <w:numId w:val="18"/>
        </w:numPr>
        <w:adjustRightInd w:val="0"/>
        <w:snapToGrid w:val="0"/>
        <w:spacing w:beforeLines="50" w:before="217" w:line="264" w:lineRule="auto"/>
        <w:outlineLvl w:val="2"/>
        <w:rPr>
          <w:rFonts w:eastAsia="宋体"/>
          <w:sz w:val="22"/>
          <w:szCs w:val="22"/>
        </w:rPr>
      </w:pPr>
      <w:r w:rsidRPr="00A7566A">
        <w:rPr>
          <w:rFonts w:eastAsia="宋体"/>
          <w:sz w:val="24"/>
        </w:rPr>
        <w:t>软件功能</w:t>
      </w:r>
      <w:r w:rsidRPr="00A7566A">
        <w:rPr>
          <w:rFonts w:eastAsia="宋体"/>
          <w:color w:val="808080" w:themeColor="background1" w:themeShade="80"/>
          <w:sz w:val="24"/>
        </w:rPr>
        <w:t>（若适用，例如：应用模式、运行模式等）</w:t>
      </w:r>
    </w:p>
    <w:p w:rsidR="004C7137" w:rsidRPr="00A7566A" w:rsidRDefault="004C7137" w:rsidP="0010320F">
      <w:pPr>
        <w:widowControl/>
        <w:numPr>
          <w:ilvl w:val="2"/>
          <w:numId w:val="18"/>
        </w:numPr>
        <w:adjustRightInd w:val="0"/>
        <w:snapToGrid w:val="0"/>
        <w:spacing w:line="264" w:lineRule="auto"/>
        <w:rPr>
          <w:rFonts w:eastAsia="宋体"/>
          <w:sz w:val="22"/>
          <w:szCs w:val="22"/>
        </w:rPr>
      </w:pPr>
      <w:r w:rsidRPr="00A7566A">
        <w:rPr>
          <w:rFonts w:eastAsia="宋体"/>
          <w:sz w:val="24"/>
        </w:rPr>
        <w:t>应用模式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设备具有以下两种应用模式：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1</w:t>
      </w:r>
      <w:r w:rsidRPr="00A7566A">
        <w:rPr>
          <w:rFonts w:eastAsia="宋体"/>
          <w:sz w:val="24"/>
        </w:rPr>
        <w:t>）基础模式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2</w:t>
      </w:r>
      <w:r w:rsidRPr="00A7566A">
        <w:rPr>
          <w:rFonts w:eastAsia="宋体"/>
          <w:sz w:val="24"/>
        </w:rPr>
        <w:t>）高级模式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详见下表。</w:t>
      </w:r>
    </w:p>
    <w:p w:rsidR="00872134" w:rsidRPr="00A7566A" w:rsidRDefault="00872134" w:rsidP="004C7137">
      <w:pPr>
        <w:adjustRightInd w:val="0"/>
        <w:snapToGrid w:val="0"/>
        <w:spacing w:line="264" w:lineRule="auto"/>
        <w:rPr>
          <w:rFonts w:eastAsia="宋体"/>
          <w:sz w:val="24"/>
        </w:rPr>
      </w:pPr>
    </w:p>
    <w:p w:rsidR="004C7137" w:rsidRPr="00A7566A" w:rsidRDefault="004C7137" w:rsidP="004C7137">
      <w:pPr>
        <w:adjustRightInd w:val="0"/>
        <w:snapToGrid w:val="0"/>
        <w:spacing w:line="264" w:lineRule="auto"/>
        <w:jc w:val="center"/>
        <w:rPr>
          <w:rFonts w:eastAsia="宋体"/>
          <w:sz w:val="24"/>
        </w:rPr>
      </w:pPr>
      <w:r w:rsidRPr="00A7566A">
        <w:rPr>
          <w:rFonts w:eastAsia="宋体"/>
          <w:sz w:val="24"/>
        </w:rPr>
        <w:t>表</w:t>
      </w:r>
      <w:r w:rsidRPr="00A7566A">
        <w:rPr>
          <w:rFonts w:eastAsia="宋体"/>
          <w:sz w:val="24"/>
        </w:rPr>
        <w:t xml:space="preserve">3. </w:t>
      </w:r>
      <w:r w:rsidRPr="00A7566A">
        <w:rPr>
          <w:rFonts w:eastAsia="宋体"/>
          <w:sz w:val="24"/>
        </w:rPr>
        <w:t>用户可以设置的参数项</w:t>
      </w:r>
    </w:p>
    <w:tbl>
      <w:tblPr>
        <w:tblStyle w:val="31"/>
        <w:tblW w:w="8334" w:type="dxa"/>
        <w:jc w:val="center"/>
        <w:tblLayout w:type="fixed"/>
        <w:tblCellMar>
          <w:top w:w="57" w:type="dxa"/>
          <w:left w:w="57" w:type="dxa"/>
          <w:bottom w:w="28" w:type="dxa"/>
          <w:right w:w="57" w:type="dxa"/>
        </w:tblCellMar>
        <w:tblLook w:val="0600" w:firstRow="0" w:lastRow="0" w:firstColumn="0" w:lastColumn="0" w:noHBand="1" w:noVBand="1"/>
      </w:tblPr>
      <w:tblGrid>
        <w:gridCol w:w="1871"/>
        <w:gridCol w:w="1134"/>
        <w:gridCol w:w="1134"/>
        <w:gridCol w:w="4195"/>
      </w:tblGrid>
      <w:tr w:rsidR="004C7137" w:rsidRPr="00A7566A" w:rsidTr="004C7137">
        <w:trPr>
          <w:jc w:val="center"/>
        </w:trPr>
        <w:tc>
          <w:tcPr>
            <w:tcW w:w="1871" w:type="dxa"/>
            <w:vAlign w:val="center"/>
          </w:tcPr>
          <w:p w:rsidR="004C7137" w:rsidRPr="00A7566A" w:rsidRDefault="004C7137" w:rsidP="004C7137">
            <w:pPr>
              <w:adjustRightInd w:val="0"/>
              <w:snapToGrid w:val="0"/>
              <w:jc w:val="center"/>
              <w:rPr>
                <w:sz w:val="24"/>
              </w:rPr>
            </w:pPr>
            <w:r w:rsidRPr="00A7566A">
              <w:rPr>
                <w:sz w:val="24"/>
              </w:rPr>
              <w:t>参数名称</w:t>
            </w:r>
          </w:p>
        </w:tc>
        <w:tc>
          <w:tcPr>
            <w:tcW w:w="1134" w:type="dxa"/>
            <w:vAlign w:val="center"/>
          </w:tcPr>
          <w:p w:rsidR="004C7137" w:rsidRPr="00A7566A" w:rsidRDefault="004C7137" w:rsidP="004C7137">
            <w:pPr>
              <w:adjustRightInd w:val="0"/>
              <w:snapToGrid w:val="0"/>
              <w:jc w:val="center"/>
              <w:rPr>
                <w:sz w:val="24"/>
              </w:rPr>
            </w:pPr>
            <w:r w:rsidRPr="00A7566A">
              <w:rPr>
                <w:sz w:val="24"/>
              </w:rPr>
              <w:t>基础模式</w:t>
            </w:r>
          </w:p>
        </w:tc>
        <w:tc>
          <w:tcPr>
            <w:tcW w:w="1134" w:type="dxa"/>
            <w:vAlign w:val="center"/>
          </w:tcPr>
          <w:p w:rsidR="004C7137" w:rsidRPr="00A7566A" w:rsidRDefault="004C7137" w:rsidP="004C7137">
            <w:pPr>
              <w:adjustRightInd w:val="0"/>
              <w:snapToGrid w:val="0"/>
              <w:jc w:val="center"/>
              <w:rPr>
                <w:sz w:val="24"/>
              </w:rPr>
            </w:pPr>
            <w:r w:rsidRPr="00A7566A">
              <w:rPr>
                <w:sz w:val="24"/>
              </w:rPr>
              <w:t>高级模式</w:t>
            </w:r>
          </w:p>
        </w:tc>
        <w:tc>
          <w:tcPr>
            <w:tcW w:w="4195" w:type="dxa"/>
          </w:tcPr>
          <w:p w:rsidR="004C7137" w:rsidRPr="00A7566A" w:rsidRDefault="004C7137" w:rsidP="004C7137">
            <w:pPr>
              <w:adjustRightInd w:val="0"/>
              <w:snapToGrid w:val="0"/>
              <w:jc w:val="center"/>
              <w:rPr>
                <w:sz w:val="24"/>
              </w:rPr>
            </w:pPr>
            <w:r w:rsidRPr="00A7566A">
              <w:rPr>
                <w:sz w:val="24"/>
              </w:rPr>
              <w:t>功能描述</w:t>
            </w:r>
          </w:p>
        </w:tc>
      </w:tr>
      <w:tr w:rsidR="004C7137" w:rsidRPr="00A7566A" w:rsidTr="0002396E">
        <w:trPr>
          <w:trHeight w:val="380"/>
          <w:jc w:val="center"/>
        </w:trPr>
        <w:tc>
          <w:tcPr>
            <w:tcW w:w="1871" w:type="dxa"/>
            <w:vAlign w:val="center"/>
          </w:tcPr>
          <w:p w:rsidR="004C7137" w:rsidRPr="00A7566A" w:rsidRDefault="004C7137" w:rsidP="004C7137">
            <w:pPr>
              <w:adjustRightInd w:val="0"/>
              <w:snapToGrid w:val="0"/>
              <w:rPr>
                <w:sz w:val="24"/>
              </w:rPr>
            </w:pPr>
            <w:r w:rsidRPr="00A7566A">
              <w:rPr>
                <w:sz w:val="24"/>
              </w:rPr>
              <w:t>转速控制</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设置某一固定转速。</w:t>
            </w:r>
          </w:p>
          <w:p w:rsidR="004C7137" w:rsidRPr="00A7566A" w:rsidRDefault="004C7137" w:rsidP="004C7137">
            <w:pPr>
              <w:adjustRightInd w:val="0"/>
              <w:snapToGrid w:val="0"/>
              <w:rPr>
                <w:sz w:val="24"/>
              </w:rPr>
            </w:pPr>
            <w:r w:rsidRPr="00A7566A">
              <w:rPr>
                <w:sz w:val="24"/>
              </w:rPr>
              <w:t>通过转速调节流量。</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流量控制</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设置某一固定流量。</w:t>
            </w:r>
          </w:p>
          <w:p w:rsidR="004C7137" w:rsidRPr="00A7566A" w:rsidRDefault="004C7137" w:rsidP="004C7137">
            <w:pPr>
              <w:adjustRightInd w:val="0"/>
              <w:snapToGrid w:val="0"/>
              <w:rPr>
                <w:sz w:val="24"/>
              </w:rPr>
            </w:pPr>
            <w:r w:rsidRPr="00A7566A">
              <w:rPr>
                <w:sz w:val="24"/>
              </w:rPr>
              <w:t>若流量偏离设定值，系统将自动做出反应。此情况下，系统可在转速设定值</w:t>
            </w:r>
            <w:r w:rsidRPr="00A7566A">
              <w:rPr>
                <w:sz w:val="24"/>
              </w:rPr>
              <w:t xml:space="preserve"> ± 1000 rpm</w:t>
            </w:r>
            <w:r w:rsidRPr="00A7566A">
              <w:rPr>
                <w:sz w:val="24"/>
              </w:rPr>
              <w:t>范围内调节转速。若在此范围内调节转速不能达到流量设定值，系统将触发听觉和视觉报警。</w:t>
            </w:r>
          </w:p>
          <w:p w:rsidR="004C7137" w:rsidRPr="00A7566A" w:rsidRDefault="004C7137" w:rsidP="004C7137">
            <w:pPr>
              <w:adjustRightInd w:val="0"/>
              <w:snapToGrid w:val="0"/>
              <w:rPr>
                <w:sz w:val="24"/>
              </w:rPr>
            </w:pPr>
            <w:r w:rsidRPr="00A7566A">
              <w:rPr>
                <w:sz w:val="24"/>
              </w:rPr>
              <w:t>若当前流量调节至</w:t>
            </w:r>
            <w:r w:rsidRPr="00A7566A">
              <w:rPr>
                <w:sz w:val="24"/>
              </w:rPr>
              <w:t xml:space="preserve">0 L/min </w:t>
            </w:r>
            <w:r w:rsidRPr="00A7566A">
              <w:rPr>
                <w:sz w:val="24"/>
              </w:rPr>
              <w:t>，控制台将保持</w:t>
            </w:r>
            <w:r w:rsidRPr="00A7566A">
              <w:rPr>
                <w:sz w:val="24"/>
              </w:rPr>
              <w:t xml:space="preserve"> 500 rpm</w:t>
            </w:r>
            <w:r w:rsidRPr="00A7566A">
              <w:rPr>
                <w:sz w:val="24"/>
              </w:rPr>
              <w:t>的转速，以防止反流。</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P1</w:t>
            </w:r>
            <w:r w:rsidRPr="00A7566A">
              <w:rPr>
                <w:sz w:val="24"/>
              </w:rPr>
              <w:t>限制器</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设定</w:t>
            </w:r>
            <w:r w:rsidRPr="00A7566A">
              <w:rPr>
                <w:sz w:val="24"/>
              </w:rPr>
              <w:t>P1</w:t>
            </w:r>
            <w:r w:rsidRPr="00A7566A">
              <w:rPr>
                <w:sz w:val="24"/>
              </w:rPr>
              <w:t>最低压力限值。</w:t>
            </w:r>
          </w:p>
          <w:p w:rsidR="004C7137" w:rsidRPr="00A7566A" w:rsidRDefault="004C7137" w:rsidP="004C7137">
            <w:pPr>
              <w:adjustRightInd w:val="0"/>
              <w:snapToGrid w:val="0"/>
              <w:rPr>
                <w:color w:val="808080" w:themeColor="background1" w:themeShade="80"/>
                <w:sz w:val="24"/>
              </w:rPr>
            </w:pPr>
            <w:r w:rsidRPr="00A7566A">
              <w:rPr>
                <w:color w:val="808080" w:themeColor="background1" w:themeShade="80"/>
                <w:sz w:val="24"/>
              </w:rPr>
              <w:t>（注：</w:t>
            </w:r>
            <w:r w:rsidRPr="00A7566A">
              <w:rPr>
                <w:color w:val="808080" w:themeColor="background1" w:themeShade="80"/>
                <w:sz w:val="24"/>
              </w:rPr>
              <w:t>P1</w:t>
            </w:r>
            <w:r w:rsidRPr="00A7566A">
              <w:rPr>
                <w:color w:val="808080" w:themeColor="background1" w:themeShade="80"/>
                <w:sz w:val="24"/>
              </w:rPr>
              <w:t>最低压力限值一般为负值）</w:t>
            </w:r>
          </w:p>
          <w:p w:rsidR="004C7137" w:rsidRPr="00A7566A" w:rsidRDefault="004C7137" w:rsidP="004C7137">
            <w:pPr>
              <w:adjustRightInd w:val="0"/>
              <w:snapToGrid w:val="0"/>
              <w:rPr>
                <w:sz w:val="24"/>
              </w:rPr>
            </w:pPr>
            <w:r w:rsidRPr="00A7566A">
              <w:rPr>
                <w:sz w:val="24"/>
              </w:rPr>
              <w:t>低于压力限值时，设备自动降低流量（详见</w:t>
            </w:r>
            <w:r w:rsidRPr="00A7566A">
              <w:rPr>
                <w:sz w:val="24"/>
              </w:rPr>
              <w:t>2.18.2.2</w:t>
            </w:r>
            <w:r w:rsidRPr="00A7566A">
              <w:rPr>
                <w:sz w:val="24"/>
              </w:rPr>
              <w:t>）。</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压力报警限值</w:t>
            </w:r>
          </w:p>
          <w:p w:rsidR="004C7137" w:rsidRPr="00A7566A" w:rsidRDefault="004C7137" w:rsidP="004C7137">
            <w:pPr>
              <w:adjustRightInd w:val="0"/>
              <w:snapToGrid w:val="0"/>
              <w:rPr>
                <w:sz w:val="24"/>
              </w:rPr>
            </w:pPr>
            <w:r w:rsidRPr="00A7566A">
              <w:rPr>
                <w:sz w:val="24"/>
              </w:rPr>
              <w:t>（</w:t>
            </w:r>
            <w:r w:rsidRPr="00A7566A">
              <w:rPr>
                <w:sz w:val="24"/>
              </w:rPr>
              <w:t>P1</w:t>
            </w:r>
            <w:r w:rsidRPr="00A7566A">
              <w:rPr>
                <w:sz w:val="24"/>
              </w:rPr>
              <w:t>，</w:t>
            </w:r>
            <w:r w:rsidRPr="00A7566A">
              <w:rPr>
                <w:sz w:val="24"/>
              </w:rPr>
              <w:t>P2</w:t>
            </w:r>
            <w:r w:rsidRPr="00A7566A">
              <w:rPr>
                <w:sz w:val="24"/>
              </w:rPr>
              <w:t>，</w:t>
            </w:r>
            <w:r w:rsidRPr="00A7566A">
              <w:rPr>
                <w:sz w:val="24"/>
              </w:rPr>
              <w:t>P3</w:t>
            </w: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设定压力报警值。</w:t>
            </w:r>
          </w:p>
          <w:p w:rsidR="004C7137" w:rsidRPr="00A7566A" w:rsidRDefault="004C7137" w:rsidP="004C7137">
            <w:pPr>
              <w:adjustRightInd w:val="0"/>
              <w:snapToGrid w:val="0"/>
              <w:rPr>
                <w:sz w:val="24"/>
              </w:rPr>
            </w:pPr>
            <w:r w:rsidRPr="00A7566A">
              <w:rPr>
                <w:sz w:val="24"/>
              </w:rPr>
              <w:t>超出设定值范围时，设备报警。</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温度报警限值（</w:t>
            </w:r>
            <w:r w:rsidRPr="00A7566A">
              <w:rPr>
                <w:sz w:val="24"/>
              </w:rPr>
              <w:t>T1</w:t>
            </w: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设定温度报警值。</w:t>
            </w:r>
          </w:p>
          <w:p w:rsidR="004C7137" w:rsidRPr="00A7566A" w:rsidRDefault="004C7137" w:rsidP="004C7137">
            <w:pPr>
              <w:adjustRightInd w:val="0"/>
              <w:snapToGrid w:val="0"/>
              <w:rPr>
                <w:sz w:val="24"/>
              </w:rPr>
            </w:pPr>
            <w:r w:rsidRPr="00A7566A">
              <w:rPr>
                <w:sz w:val="24"/>
              </w:rPr>
              <w:t>超出设定值范围时，设备报警。</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转速报警限值</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设定转速报警值。</w:t>
            </w:r>
          </w:p>
          <w:p w:rsidR="004C7137" w:rsidRPr="00A7566A" w:rsidRDefault="004C7137" w:rsidP="004C7137">
            <w:pPr>
              <w:adjustRightInd w:val="0"/>
              <w:snapToGrid w:val="0"/>
              <w:rPr>
                <w:sz w:val="24"/>
              </w:rPr>
            </w:pPr>
            <w:r w:rsidRPr="00A7566A">
              <w:rPr>
                <w:sz w:val="24"/>
              </w:rPr>
              <w:t>超出设定值范围时，设备报警。</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流量报警限值</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设定流量报警值。</w:t>
            </w:r>
          </w:p>
          <w:p w:rsidR="004C7137" w:rsidRPr="00A7566A" w:rsidRDefault="004C7137" w:rsidP="004C7137">
            <w:pPr>
              <w:adjustRightInd w:val="0"/>
              <w:snapToGrid w:val="0"/>
              <w:rPr>
                <w:sz w:val="24"/>
              </w:rPr>
            </w:pPr>
            <w:r w:rsidRPr="00A7566A">
              <w:rPr>
                <w:sz w:val="24"/>
              </w:rPr>
              <w:t>超出设定值范围时，设备报警。</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ΔP</w:t>
            </w:r>
            <w:r w:rsidRPr="00A7566A">
              <w:rPr>
                <w:sz w:val="24"/>
              </w:rPr>
              <w:t>报警限值</w:t>
            </w:r>
          </w:p>
          <w:p w:rsidR="004C7137" w:rsidRPr="00A7566A" w:rsidRDefault="004C7137" w:rsidP="004C7137">
            <w:pPr>
              <w:adjustRightInd w:val="0"/>
              <w:snapToGrid w:val="0"/>
              <w:rPr>
                <w:sz w:val="24"/>
              </w:rPr>
            </w:pPr>
            <w:r w:rsidRPr="00A7566A">
              <w:rPr>
                <w:sz w:val="24"/>
              </w:rPr>
              <w:t>（</w:t>
            </w:r>
            <w:r w:rsidRPr="00A7566A">
              <w:rPr>
                <w:sz w:val="24"/>
              </w:rPr>
              <w:t>P2</w:t>
            </w:r>
            <w:r w:rsidRPr="00A7566A">
              <w:rPr>
                <w:sz w:val="24"/>
              </w:rPr>
              <w:t>与</w:t>
            </w:r>
            <w:r w:rsidRPr="00A7566A">
              <w:rPr>
                <w:sz w:val="24"/>
              </w:rPr>
              <w:t>P3</w:t>
            </w:r>
            <w:r w:rsidRPr="00A7566A">
              <w:rPr>
                <w:sz w:val="24"/>
              </w:rPr>
              <w:t>差值）</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设定</w:t>
            </w:r>
            <w:r w:rsidRPr="00A7566A">
              <w:rPr>
                <w:sz w:val="24"/>
              </w:rPr>
              <w:t>ΔP</w:t>
            </w:r>
            <w:r w:rsidRPr="00A7566A">
              <w:rPr>
                <w:sz w:val="24"/>
              </w:rPr>
              <w:t>压力报警值。</w:t>
            </w:r>
          </w:p>
          <w:p w:rsidR="004C7137" w:rsidRPr="00A7566A" w:rsidRDefault="004C7137" w:rsidP="004C7137">
            <w:pPr>
              <w:adjustRightInd w:val="0"/>
              <w:snapToGrid w:val="0"/>
              <w:rPr>
                <w:sz w:val="24"/>
              </w:rPr>
            </w:pPr>
            <w:r w:rsidRPr="00A7566A">
              <w:rPr>
                <w:sz w:val="24"/>
              </w:rPr>
              <w:t>超出设定值范围时，设备报警。</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零流量</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系统可以生成一个对抗流量，抵消体外循环回路中检测到的反向流量，从而</w:t>
            </w:r>
            <w:proofErr w:type="gramStart"/>
            <w:r w:rsidRPr="00A7566A">
              <w:rPr>
                <w:sz w:val="24"/>
              </w:rPr>
              <w:t>实</w:t>
            </w:r>
            <w:r w:rsidRPr="00A7566A">
              <w:rPr>
                <w:sz w:val="24"/>
              </w:rPr>
              <w:lastRenderedPageBreak/>
              <w:t>现净零流量</w:t>
            </w:r>
            <w:proofErr w:type="gramEnd"/>
            <w:r w:rsidRPr="00A7566A">
              <w:rPr>
                <w:sz w:val="24"/>
              </w:rPr>
              <w:t>（详见</w:t>
            </w:r>
            <w:r w:rsidRPr="00A7566A">
              <w:rPr>
                <w:sz w:val="24"/>
              </w:rPr>
              <w:t>2.18.2.1</w:t>
            </w:r>
            <w:r w:rsidRPr="00A7566A">
              <w:rPr>
                <w:sz w:val="24"/>
              </w:rPr>
              <w:t>）。</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lastRenderedPageBreak/>
              <w:t>气泡存在时的零流量</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血液管路中存在单个直径超过</w:t>
            </w:r>
            <w:r w:rsidRPr="00A7566A">
              <w:rPr>
                <w:sz w:val="24"/>
              </w:rPr>
              <w:t>5mm</w:t>
            </w:r>
            <w:r w:rsidRPr="00A7566A">
              <w:rPr>
                <w:sz w:val="24"/>
              </w:rPr>
              <w:t>气泡时，系统将触发听觉和视觉报警，泵驱动器自动调节转速，产生必要的反向压力，在体外循环回路中</w:t>
            </w:r>
            <w:proofErr w:type="gramStart"/>
            <w:r w:rsidRPr="00A7566A">
              <w:rPr>
                <w:sz w:val="24"/>
              </w:rPr>
              <w:t>实现净零流量</w:t>
            </w:r>
            <w:proofErr w:type="gramEnd"/>
            <w:r w:rsidRPr="00A7566A">
              <w:rPr>
                <w:sz w:val="24"/>
              </w:rPr>
              <w:t>（详见</w:t>
            </w:r>
            <w:r w:rsidRPr="00A7566A">
              <w:rPr>
                <w:sz w:val="24"/>
              </w:rPr>
              <w:t>2.18.2.1</w:t>
            </w:r>
            <w:r w:rsidRPr="00A7566A">
              <w:rPr>
                <w:sz w:val="24"/>
              </w:rPr>
              <w:t>）。</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反流状态下的零流量</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若泵驱动器转速降低至零，或回血</w:t>
            </w:r>
            <w:proofErr w:type="gramStart"/>
            <w:r w:rsidRPr="00A7566A">
              <w:rPr>
                <w:sz w:val="24"/>
              </w:rPr>
              <w:t>端患者</w:t>
            </w:r>
            <w:proofErr w:type="gramEnd"/>
            <w:r w:rsidRPr="00A7566A">
              <w:rPr>
                <w:sz w:val="24"/>
              </w:rPr>
              <w:t>压力高于系统压力，则可能发生反流。此时系统显示的流量值变为负值（红色字体），并触发听觉和视觉报警。系统将自动进入零流量模式，泵驱动器自动调节转速，生成对抗血流来抵消反流，从而</w:t>
            </w:r>
            <w:proofErr w:type="gramStart"/>
            <w:r w:rsidRPr="00A7566A">
              <w:rPr>
                <w:sz w:val="24"/>
              </w:rPr>
              <w:t>实现净零流量</w:t>
            </w:r>
            <w:proofErr w:type="gramEnd"/>
            <w:r w:rsidRPr="00A7566A">
              <w:rPr>
                <w:sz w:val="24"/>
              </w:rPr>
              <w:t>（详见</w:t>
            </w:r>
            <w:r w:rsidRPr="00A7566A">
              <w:rPr>
                <w:sz w:val="24"/>
              </w:rPr>
              <w:t>2.18.2.1</w:t>
            </w:r>
            <w:r w:rsidRPr="00A7566A">
              <w:rPr>
                <w:sz w:val="24"/>
              </w:rPr>
              <w:t>）。</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报警声音静音</w:t>
            </w:r>
          </w:p>
        </w:tc>
        <w:tc>
          <w:tcPr>
            <w:tcW w:w="1134" w:type="dxa"/>
            <w:vAlign w:val="center"/>
          </w:tcPr>
          <w:p w:rsidR="004C7137" w:rsidRPr="00A7566A" w:rsidRDefault="004C7137" w:rsidP="004C7137">
            <w:pPr>
              <w:adjustRightInd w:val="0"/>
              <w:snapToGrid w:val="0"/>
              <w:jc w:val="center"/>
              <w:rPr>
                <w:sz w:val="24"/>
              </w:rPr>
            </w:pPr>
            <w:r w:rsidRPr="00A7566A">
              <w:rPr>
                <w:sz w:val="24"/>
              </w:rPr>
              <w:t>120s</w:t>
            </w:r>
            <w:r w:rsidRPr="00A7566A">
              <w:rPr>
                <w:sz w:val="24"/>
              </w:rPr>
              <w:t>静音</w:t>
            </w:r>
          </w:p>
        </w:tc>
        <w:tc>
          <w:tcPr>
            <w:tcW w:w="1134" w:type="dxa"/>
            <w:vAlign w:val="center"/>
          </w:tcPr>
          <w:p w:rsidR="004C7137" w:rsidRPr="00A7566A" w:rsidRDefault="004C7137" w:rsidP="004C7137">
            <w:pPr>
              <w:adjustRightInd w:val="0"/>
              <w:snapToGrid w:val="0"/>
              <w:jc w:val="center"/>
              <w:rPr>
                <w:sz w:val="24"/>
              </w:rPr>
            </w:pPr>
            <w:r w:rsidRPr="00A7566A">
              <w:rPr>
                <w:sz w:val="24"/>
              </w:rPr>
              <w:t>持续静音</w:t>
            </w:r>
          </w:p>
        </w:tc>
        <w:tc>
          <w:tcPr>
            <w:tcW w:w="4195" w:type="dxa"/>
          </w:tcPr>
          <w:p w:rsidR="004C7137" w:rsidRPr="00A7566A" w:rsidRDefault="004C7137" w:rsidP="004C7137">
            <w:pPr>
              <w:adjustRightInd w:val="0"/>
              <w:snapToGrid w:val="0"/>
              <w:rPr>
                <w:sz w:val="24"/>
              </w:rPr>
            </w:pPr>
            <w:r w:rsidRPr="00A7566A">
              <w:rPr>
                <w:sz w:val="24"/>
              </w:rPr>
              <w:t>消除报警声音。</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计时器</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打开计时器，设备将开始计时。</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控制台自动锁定时间</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设置倒计时的时间，到达设定时间后自动锁定控制台。</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系统时间日期设定</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设置系统的日期和时间。</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系统语言设定</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设置系统的显示语言。</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音量调节</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调节按键与报警的音量。</w:t>
            </w:r>
          </w:p>
        </w:tc>
      </w:tr>
      <w:tr w:rsidR="004C7137" w:rsidRPr="00A7566A" w:rsidTr="004C7137">
        <w:trPr>
          <w:jc w:val="center"/>
        </w:trPr>
        <w:tc>
          <w:tcPr>
            <w:tcW w:w="1871" w:type="dxa"/>
            <w:vAlign w:val="center"/>
          </w:tcPr>
          <w:p w:rsidR="004C7137" w:rsidRPr="00A7566A" w:rsidRDefault="004C7137" w:rsidP="004C7137">
            <w:pPr>
              <w:adjustRightInd w:val="0"/>
              <w:snapToGrid w:val="0"/>
              <w:rPr>
                <w:sz w:val="24"/>
              </w:rPr>
            </w:pPr>
            <w:r w:rsidRPr="00A7566A">
              <w:rPr>
                <w:sz w:val="24"/>
              </w:rPr>
              <w:t>屏幕亮度调节</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1134" w:type="dxa"/>
            <w:vAlign w:val="center"/>
          </w:tcPr>
          <w:p w:rsidR="004C7137" w:rsidRPr="00A7566A" w:rsidRDefault="004C7137" w:rsidP="004C7137">
            <w:pPr>
              <w:adjustRightInd w:val="0"/>
              <w:snapToGrid w:val="0"/>
              <w:jc w:val="center"/>
              <w:rPr>
                <w:sz w:val="24"/>
              </w:rPr>
            </w:pPr>
            <w:r w:rsidRPr="00A7566A">
              <w:rPr>
                <w:sz w:val="24"/>
              </w:rPr>
              <w:t>√</w:t>
            </w:r>
          </w:p>
        </w:tc>
        <w:tc>
          <w:tcPr>
            <w:tcW w:w="4195" w:type="dxa"/>
          </w:tcPr>
          <w:p w:rsidR="004C7137" w:rsidRPr="00A7566A" w:rsidRDefault="004C7137" w:rsidP="004C7137">
            <w:pPr>
              <w:adjustRightInd w:val="0"/>
              <w:snapToGrid w:val="0"/>
              <w:rPr>
                <w:sz w:val="24"/>
              </w:rPr>
            </w:pPr>
            <w:r w:rsidRPr="00A7566A">
              <w:rPr>
                <w:sz w:val="24"/>
              </w:rPr>
              <w:t>调节日间、夜间模式的屏幕亮度。</w:t>
            </w:r>
          </w:p>
        </w:tc>
      </w:tr>
    </w:tbl>
    <w:p w:rsidR="004C7137" w:rsidRPr="00A7566A" w:rsidRDefault="004C7137" w:rsidP="004C7137">
      <w:pPr>
        <w:adjustRightInd w:val="0"/>
        <w:snapToGrid w:val="0"/>
        <w:spacing w:line="264" w:lineRule="auto"/>
        <w:rPr>
          <w:rFonts w:eastAsia="宋体"/>
          <w:sz w:val="24"/>
        </w:rPr>
      </w:pPr>
    </w:p>
    <w:p w:rsidR="004C7137" w:rsidRPr="00A7566A" w:rsidRDefault="004C7137" w:rsidP="004C7137">
      <w:pPr>
        <w:adjustRightInd w:val="0"/>
        <w:snapToGrid w:val="0"/>
        <w:spacing w:beforeLines="50" w:before="217" w:line="264" w:lineRule="auto"/>
        <w:jc w:val="center"/>
        <w:rPr>
          <w:rFonts w:eastAsia="宋体"/>
          <w:sz w:val="24"/>
        </w:rPr>
      </w:pPr>
      <w:r w:rsidRPr="00A7566A">
        <w:rPr>
          <w:rFonts w:eastAsia="宋体"/>
          <w:sz w:val="24"/>
        </w:rPr>
        <w:t>表</w:t>
      </w:r>
      <w:r w:rsidRPr="00A7566A">
        <w:rPr>
          <w:rFonts w:eastAsia="宋体"/>
          <w:sz w:val="24"/>
        </w:rPr>
        <w:t xml:space="preserve">4. </w:t>
      </w:r>
      <w:r w:rsidRPr="00A7566A">
        <w:rPr>
          <w:rFonts w:eastAsia="宋体"/>
          <w:sz w:val="24"/>
        </w:rPr>
        <w:t>设备参数的默认值</w:t>
      </w:r>
    </w:p>
    <w:tbl>
      <w:tblPr>
        <w:tblStyle w:val="TableNormal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3345"/>
        <w:gridCol w:w="2551"/>
        <w:gridCol w:w="2443"/>
      </w:tblGrid>
      <w:tr w:rsidR="004C7137" w:rsidRPr="00A7566A" w:rsidTr="004C7137">
        <w:trPr>
          <w:jc w:val="center"/>
        </w:trPr>
        <w:tc>
          <w:tcPr>
            <w:tcW w:w="3345" w:type="dxa"/>
            <w:vMerge w:val="restart"/>
            <w:shd w:val="clear" w:color="auto" w:fill="auto"/>
            <w:vAlign w:val="center"/>
          </w:tcPr>
          <w:p w:rsidR="004C7137" w:rsidRPr="00A7566A" w:rsidRDefault="004C7137" w:rsidP="004C7137">
            <w:pPr>
              <w:adjustRightInd w:val="0"/>
              <w:snapToGrid w:val="0"/>
              <w:ind w:left="103"/>
              <w:jc w:val="center"/>
              <w:rPr>
                <w:bCs/>
                <w:color w:val="000000"/>
                <w:sz w:val="24"/>
              </w:rPr>
            </w:pPr>
            <w:r w:rsidRPr="00A7566A">
              <w:rPr>
                <w:bCs/>
                <w:color w:val="000000"/>
                <w:sz w:val="24"/>
              </w:rPr>
              <w:t>参数名称</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基础模式</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高级模式</w:t>
            </w:r>
          </w:p>
        </w:tc>
      </w:tr>
      <w:tr w:rsidR="004C7137" w:rsidRPr="00A7566A" w:rsidTr="004C7137">
        <w:trPr>
          <w:jc w:val="center"/>
        </w:trPr>
        <w:tc>
          <w:tcPr>
            <w:tcW w:w="3345" w:type="dxa"/>
            <w:vMerge/>
            <w:shd w:val="clear" w:color="auto" w:fill="auto"/>
          </w:tcPr>
          <w:p w:rsidR="004C7137" w:rsidRPr="00A7566A" w:rsidRDefault="004C7137" w:rsidP="004C7137">
            <w:pPr>
              <w:adjustRightInd w:val="0"/>
              <w:snapToGrid w:val="0"/>
              <w:ind w:left="103"/>
              <w:jc w:val="center"/>
              <w:rPr>
                <w:bCs/>
                <w:color w:val="000000"/>
                <w:sz w:val="24"/>
              </w:rPr>
            </w:pPr>
          </w:p>
        </w:tc>
        <w:tc>
          <w:tcPr>
            <w:tcW w:w="4994" w:type="dxa"/>
            <w:gridSpan w:val="2"/>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默认值</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流量下限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0 L/min</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0 L/min</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流量上限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F</w:t>
            </w:r>
            <w:r w:rsidRPr="00A7566A">
              <w:rPr>
                <w:bCs/>
                <w:color w:val="000000"/>
                <w:sz w:val="24"/>
                <w:vertAlign w:val="subscript"/>
              </w:rPr>
              <w:t>max</w:t>
            </w:r>
            <w:r w:rsidRPr="00A7566A">
              <w:rPr>
                <w:bCs/>
                <w:color w:val="000000"/>
                <w:sz w:val="24"/>
              </w:rPr>
              <w:t xml:space="preserve"> L/min</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F</w:t>
            </w:r>
            <w:r w:rsidRPr="00A7566A">
              <w:rPr>
                <w:bCs/>
                <w:color w:val="000000"/>
                <w:sz w:val="24"/>
                <w:vertAlign w:val="subscript"/>
              </w:rPr>
              <w:t>max</w:t>
            </w:r>
            <w:r w:rsidRPr="00A7566A">
              <w:rPr>
                <w:bCs/>
                <w:color w:val="000000"/>
                <w:sz w:val="24"/>
              </w:rPr>
              <w:t xml:space="preserve"> L/min</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流量限值报警</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right="335"/>
              <w:jc w:val="left"/>
              <w:rPr>
                <w:color w:val="000000"/>
                <w:sz w:val="24"/>
              </w:rPr>
            </w:pPr>
            <w:r w:rsidRPr="00A7566A">
              <w:rPr>
                <w:color w:val="000000"/>
                <w:sz w:val="24"/>
              </w:rPr>
              <w:t>气泡存在时的零流量</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流量调节</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转速下限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500 rpm</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500 rpm</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转速上限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R</w:t>
            </w:r>
            <w:r w:rsidRPr="00A7566A">
              <w:rPr>
                <w:bCs/>
                <w:color w:val="000000"/>
                <w:sz w:val="24"/>
                <w:vertAlign w:val="subscript"/>
              </w:rPr>
              <w:t>max</w:t>
            </w:r>
            <w:r w:rsidRPr="00A7566A">
              <w:rPr>
                <w:bCs/>
                <w:color w:val="000000"/>
                <w:sz w:val="24"/>
              </w:rPr>
              <w:t xml:space="preserve"> rpm</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R</w:t>
            </w:r>
            <w:r w:rsidRPr="00A7566A">
              <w:rPr>
                <w:bCs/>
                <w:color w:val="000000"/>
                <w:sz w:val="24"/>
                <w:vertAlign w:val="subscript"/>
              </w:rPr>
              <w:t>max</w:t>
            </w:r>
            <w:r w:rsidRPr="00A7566A">
              <w:rPr>
                <w:bCs/>
                <w:color w:val="000000"/>
                <w:sz w:val="24"/>
              </w:rPr>
              <w:t xml:space="preserve"> rpm</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lastRenderedPageBreak/>
              <w:t>转速限值</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P1</w:t>
            </w:r>
            <w:r w:rsidRPr="00A7566A">
              <w:rPr>
                <w:color w:val="000000"/>
                <w:sz w:val="24"/>
              </w:rPr>
              <w:t>下限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 mmHg</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 mmHg</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P1</w:t>
            </w:r>
            <w:r w:rsidRPr="00A7566A">
              <w:rPr>
                <w:color w:val="000000"/>
                <w:sz w:val="24"/>
              </w:rPr>
              <w:t>限值报警</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开</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P1</w:t>
            </w:r>
            <w:r w:rsidRPr="00A7566A">
              <w:rPr>
                <w:color w:val="000000"/>
                <w:sz w:val="24"/>
              </w:rPr>
              <w:t>限制器</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P2</w:t>
            </w:r>
            <w:r w:rsidRPr="00A7566A">
              <w:rPr>
                <w:color w:val="000000"/>
                <w:sz w:val="24"/>
              </w:rPr>
              <w:t>下限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0 mmHg</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-500 mmHg</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P2</w:t>
            </w:r>
            <w:r w:rsidRPr="00A7566A">
              <w:rPr>
                <w:color w:val="000000"/>
                <w:sz w:val="24"/>
              </w:rPr>
              <w:t>上限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350 mmHg</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+500 mmHg</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P2</w:t>
            </w:r>
            <w:r w:rsidRPr="00A7566A">
              <w:rPr>
                <w:color w:val="000000"/>
                <w:sz w:val="24"/>
              </w:rPr>
              <w:t>限值报警</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P3</w:t>
            </w:r>
            <w:r w:rsidRPr="00A7566A">
              <w:rPr>
                <w:color w:val="000000"/>
                <w:sz w:val="24"/>
              </w:rPr>
              <w:t>下限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0 mmHg</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-500 mmHg</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P3</w:t>
            </w:r>
            <w:r w:rsidRPr="00A7566A">
              <w:rPr>
                <w:color w:val="000000"/>
                <w:sz w:val="24"/>
              </w:rPr>
              <w:t>上限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300 mmHg</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+500 mmHg</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P3</w:t>
            </w:r>
            <w:r w:rsidRPr="00A7566A">
              <w:rPr>
                <w:color w:val="000000"/>
                <w:sz w:val="24"/>
              </w:rPr>
              <w:t>限值报警</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ΔP</w:t>
            </w:r>
            <w:r w:rsidRPr="00A7566A">
              <w:rPr>
                <w:color w:val="000000"/>
                <w:sz w:val="24"/>
              </w:rPr>
              <w:t>下限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不适用</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0 mmHg</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ΔP</w:t>
            </w:r>
            <w:r w:rsidRPr="00A7566A">
              <w:rPr>
                <w:color w:val="000000"/>
                <w:sz w:val="24"/>
              </w:rPr>
              <w:t>上限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不适用</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+500 mmHg</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ΔP</w:t>
            </w:r>
            <w:r w:rsidRPr="00A7566A">
              <w:rPr>
                <w:color w:val="000000"/>
                <w:sz w:val="24"/>
              </w:rPr>
              <w:t>限值报警</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不适用</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T1</w:t>
            </w:r>
            <w:r w:rsidRPr="00A7566A">
              <w:rPr>
                <w:color w:val="000000"/>
                <w:sz w:val="24"/>
              </w:rPr>
              <w:t>下限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 xml:space="preserve">32 </w:t>
            </w:r>
            <w:r w:rsidRPr="00A7566A">
              <w:rPr>
                <w:rFonts w:ascii="宋体" w:eastAsia="宋体" w:hAnsi="宋体" w:cs="宋体" w:hint="eastAsia"/>
                <w:bCs/>
                <w:color w:val="000000"/>
                <w:sz w:val="24"/>
              </w:rPr>
              <w:t>℃</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 xml:space="preserve">32 </w:t>
            </w:r>
            <w:r w:rsidRPr="00A7566A">
              <w:rPr>
                <w:rFonts w:ascii="宋体" w:eastAsia="宋体" w:hAnsi="宋体" w:cs="宋体" w:hint="eastAsia"/>
                <w:bCs/>
                <w:color w:val="000000"/>
                <w:sz w:val="24"/>
              </w:rPr>
              <w:t>℃</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T1</w:t>
            </w:r>
            <w:r w:rsidRPr="00A7566A">
              <w:rPr>
                <w:color w:val="000000"/>
                <w:sz w:val="24"/>
              </w:rPr>
              <w:t>上限</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 xml:space="preserve">40 </w:t>
            </w:r>
            <w:r w:rsidRPr="00A7566A">
              <w:rPr>
                <w:rFonts w:ascii="宋体" w:eastAsia="宋体" w:hAnsi="宋体" w:cs="宋体" w:hint="eastAsia"/>
                <w:bCs/>
                <w:color w:val="000000"/>
                <w:sz w:val="24"/>
              </w:rPr>
              <w:t>℃</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 xml:space="preserve">40 </w:t>
            </w:r>
            <w:r w:rsidRPr="00A7566A">
              <w:rPr>
                <w:rFonts w:ascii="宋体" w:eastAsia="宋体" w:hAnsi="宋体" w:cs="宋体" w:hint="eastAsia"/>
                <w:bCs/>
                <w:color w:val="000000"/>
                <w:sz w:val="24"/>
              </w:rPr>
              <w:t>℃</w:t>
            </w:r>
          </w:p>
        </w:tc>
      </w:tr>
      <w:tr w:rsidR="004C7137" w:rsidRPr="00A7566A" w:rsidTr="004C7137">
        <w:trPr>
          <w:jc w:val="center"/>
        </w:trPr>
        <w:tc>
          <w:tcPr>
            <w:tcW w:w="3345" w:type="dxa"/>
            <w:shd w:val="clear" w:color="auto" w:fill="auto"/>
          </w:tcPr>
          <w:p w:rsidR="004C7137" w:rsidRPr="00A7566A" w:rsidRDefault="004C7137" w:rsidP="004C7137">
            <w:pPr>
              <w:adjustRightInd w:val="0"/>
              <w:snapToGrid w:val="0"/>
              <w:ind w:left="103"/>
              <w:jc w:val="left"/>
              <w:rPr>
                <w:color w:val="000000"/>
                <w:sz w:val="24"/>
              </w:rPr>
            </w:pPr>
            <w:r w:rsidRPr="00A7566A">
              <w:rPr>
                <w:color w:val="000000"/>
                <w:sz w:val="24"/>
              </w:rPr>
              <w:t>T1</w:t>
            </w:r>
            <w:r w:rsidRPr="00A7566A">
              <w:rPr>
                <w:color w:val="000000"/>
                <w:sz w:val="24"/>
              </w:rPr>
              <w:t>限值报警</w:t>
            </w:r>
          </w:p>
        </w:tc>
        <w:tc>
          <w:tcPr>
            <w:tcW w:w="2551"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c>
          <w:tcPr>
            <w:tcW w:w="2443" w:type="dxa"/>
            <w:shd w:val="clear" w:color="auto" w:fill="auto"/>
          </w:tcPr>
          <w:p w:rsidR="004C7137" w:rsidRPr="00A7566A" w:rsidRDefault="004C7137" w:rsidP="004C7137">
            <w:pPr>
              <w:adjustRightInd w:val="0"/>
              <w:snapToGrid w:val="0"/>
              <w:jc w:val="center"/>
              <w:rPr>
                <w:bCs/>
                <w:color w:val="000000"/>
                <w:sz w:val="24"/>
              </w:rPr>
            </w:pPr>
            <w:r w:rsidRPr="00A7566A">
              <w:rPr>
                <w:bCs/>
                <w:color w:val="000000"/>
                <w:sz w:val="24"/>
              </w:rPr>
              <w:t>关</w:t>
            </w:r>
          </w:p>
        </w:tc>
      </w:tr>
    </w:tbl>
    <w:p w:rsidR="004C7137" w:rsidRPr="00A7566A" w:rsidRDefault="004C7137" w:rsidP="004C7137">
      <w:pPr>
        <w:adjustRightInd w:val="0"/>
        <w:snapToGrid w:val="0"/>
        <w:spacing w:beforeLines="50" w:before="217" w:line="264" w:lineRule="auto"/>
        <w:rPr>
          <w:rFonts w:eastAsia="宋体"/>
          <w:color w:val="808080" w:themeColor="background1" w:themeShade="80"/>
          <w:sz w:val="24"/>
        </w:rPr>
      </w:pPr>
      <w:r w:rsidRPr="00A7566A">
        <w:rPr>
          <w:rFonts w:eastAsia="宋体"/>
          <w:color w:val="808080" w:themeColor="background1" w:themeShade="80"/>
          <w:sz w:val="24"/>
        </w:rPr>
        <w:t>（若适用，上表也可在附录</w:t>
      </w:r>
      <w:r w:rsidRPr="00A7566A">
        <w:rPr>
          <w:rFonts w:eastAsia="宋体"/>
          <w:color w:val="808080" w:themeColor="background1" w:themeShade="80"/>
          <w:sz w:val="24"/>
        </w:rPr>
        <w:t>D “</w:t>
      </w:r>
      <w:r w:rsidRPr="00A7566A">
        <w:rPr>
          <w:rFonts w:eastAsia="宋体"/>
          <w:color w:val="808080" w:themeColor="background1" w:themeShade="80"/>
          <w:sz w:val="24"/>
        </w:rPr>
        <w:t>应用模式的性能指标要求</w:t>
      </w:r>
      <w:r w:rsidRPr="00A7566A">
        <w:rPr>
          <w:rFonts w:eastAsia="宋体"/>
          <w:color w:val="808080" w:themeColor="background1" w:themeShade="80"/>
          <w:sz w:val="24"/>
        </w:rPr>
        <w:t>”</w:t>
      </w:r>
      <w:r w:rsidRPr="00A7566A">
        <w:rPr>
          <w:rFonts w:eastAsia="宋体"/>
          <w:color w:val="808080" w:themeColor="background1" w:themeShade="80"/>
          <w:sz w:val="24"/>
        </w:rPr>
        <w:t>进行描述）</w:t>
      </w:r>
    </w:p>
    <w:p w:rsidR="004C7137" w:rsidRPr="00A7566A" w:rsidRDefault="004C7137" w:rsidP="0010320F">
      <w:pPr>
        <w:widowControl/>
        <w:numPr>
          <w:ilvl w:val="2"/>
          <w:numId w:val="18"/>
        </w:numPr>
        <w:adjustRightInd w:val="0"/>
        <w:snapToGrid w:val="0"/>
        <w:spacing w:beforeLines="50" w:before="217" w:line="264" w:lineRule="auto"/>
        <w:rPr>
          <w:rFonts w:eastAsia="宋体"/>
          <w:sz w:val="24"/>
        </w:rPr>
      </w:pPr>
      <w:r w:rsidRPr="00A7566A">
        <w:rPr>
          <w:rFonts w:eastAsia="宋体"/>
          <w:sz w:val="24"/>
        </w:rPr>
        <w:t>其他模式</w:t>
      </w:r>
    </w:p>
    <w:p w:rsidR="004C7137" w:rsidRPr="00A7566A" w:rsidRDefault="004C7137" w:rsidP="0010320F">
      <w:pPr>
        <w:widowControl/>
        <w:numPr>
          <w:ilvl w:val="3"/>
          <w:numId w:val="18"/>
        </w:numPr>
        <w:adjustRightInd w:val="0"/>
        <w:snapToGrid w:val="0"/>
        <w:spacing w:line="264" w:lineRule="auto"/>
        <w:rPr>
          <w:rFonts w:eastAsia="宋体"/>
          <w:sz w:val="24"/>
        </w:rPr>
      </w:pPr>
      <w:r w:rsidRPr="00A7566A">
        <w:rPr>
          <w:rFonts w:eastAsia="宋体"/>
          <w:sz w:val="24"/>
        </w:rPr>
        <w:t>零流量模式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零流量模式通过生成一个对抗流量，抵消体外循环回路中检测到的反向流量，从而</w:t>
      </w:r>
      <w:proofErr w:type="gramStart"/>
      <w:r w:rsidRPr="00A7566A">
        <w:rPr>
          <w:rFonts w:eastAsia="宋体"/>
          <w:sz w:val="24"/>
        </w:rPr>
        <w:t>实现净零流量</w:t>
      </w:r>
      <w:proofErr w:type="gramEnd"/>
      <w:r w:rsidRPr="00A7566A">
        <w:rPr>
          <w:rFonts w:eastAsia="宋体"/>
          <w:sz w:val="24"/>
        </w:rPr>
        <w:t>。泵驱动器处于启用状态时，零流量模式才能启用。</w:t>
      </w:r>
    </w:p>
    <w:p w:rsidR="004C7137" w:rsidRPr="00A7566A" w:rsidRDefault="004C7137" w:rsidP="004C7137">
      <w:pPr>
        <w:adjustRightInd w:val="0"/>
        <w:snapToGrid w:val="0"/>
        <w:spacing w:beforeLines="25" w:before="108" w:line="264" w:lineRule="auto"/>
        <w:rPr>
          <w:rFonts w:eastAsia="宋体"/>
          <w:sz w:val="24"/>
        </w:rPr>
      </w:pPr>
      <w:r w:rsidRPr="00A7566A">
        <w:rPr>
          <w:rFonts w:eastAsia="宋体"/>
          <w:sz w:val="24"/>
        </w:rPr>
        <w:t>（</w:t>
      </w:r>
      <w:r w:rsidRPr="00A7566A">
        <w:rPr>
          <w:rFonts w:eastAsia="宋体"/>
          <w:sz w:val="24"/>
        </w:rPr>
        <w:t>1</w:t>
      </w:r>
      <w:r w:rsidRPr="00A7566A">
        <w:rPr>
          <w:rFonts w:eastAsia="宋体"/>
          <w:sz w:val="24"/>
        </w:rPr>
        <w:t>）气泡存在时的零流量模式（气泡检测）</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气泡存在时的零流量模式</w:t>
      </w:r>
      <w:r w:rsidRPr="00A7566A">
        <w:rPr>
          <w:rFonts w:eastAsia="宋体"/>
          <w:sz w:val="24"/>
        </w:rPr>
        <w:t>”</w:t>
      </w:r>
      <w:r w:rsidRPr="00A7566A">
        <w:rPr>
          <w:rFonts w:eastAsia="宋体"/>
          <w:sz w:val="24"/>
        </w:rPr>
        <w:t>启用后，若流量传感器检测到气泡，系统将触发听觉和视觉报警，并自动进入零流量模式。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零流量模式启用后，泵驱动器自动调节转速，产生足够的反向压力，在体外循环回路中</w:t>
      </w:r>
      <w:proofErr w:type="gramStart"/>
      <w:r w:rsidRPr="00A7566A">
        <w:rPr>
          <w:rFonts w:eastAsia="宋体"/>
          <w:sz w:val="24"/>
        </w:rPr>
        <w:t>实现净零流量</w:t>
      </w:r>
      <w:proofErr w:type="gramEnd"/>
      <w:r w:rsidRPr="00A7566A">
        <w:rPr>
          <w:rFonts w:eastAsia="宋体"/>
          <w:sz w:val="24"/>
        </w:rPr>
        <w:t>。</w:t>
      </w:r>
    </w:p>
    <w:p w:rsidR="004C7137" w:rsidRPr="00A7566A" w:rsidRDefault="004C7137" w:rsidP="004C7137">
      <w:pPr>
        <w:adjustRightInd w:val="0"/>
        <w:snapToGrid w:val="0"/>
        <w:spacing w:line="264" w:lineRule="auto"/>
        <w:rPr>
          <w:rFonts w:eastAsia="宋体"/>
          <w:sz w:val="24"/>
        </w:rPr>
      </w:pPr>
      <w:r w:rsidRPr="00A7566A">
        <w:rPr>
          <w:rFonts w:eastAsia="宋体"/>
          <w:sz w:val="24"/>
        </w:rPr>
        <w:t>零流量模式可以使管路中的血液维持相对静止状态，避免气泡随着血液流动而泵入患者体内。</w:t>
      </w:r>
    </w:p>
    <w:p w:rsidR="004C7137" w:rsidRPr="00A7566A" w:rsidRDefault="004C7137" w:rsidP="004C7137">
      <w:pPr>
        <w:adjustRightInd w:val="0"/>
        <w:snapToGrid w:val="0"/>
        <w:spacing w:beforeLines="25" w:before="108" w:line="264" w:lineRule="auto"/>
        <w:rPr>
          <w:rFonts w:eastAsia="宋体"/>
          <w:sz w:val="24"/>
        </w:rPr>
      </w:pPr>
      <w:r w:rsidRPr="00A7566A">
        <w:rPr>
          <w:rFonts w:eastAsia="宋体"/>
          <w:sz w:val="24"/>
        </w:rPr>
        <w:t>（</w:t>
      </w:r>
      <w:r w:rsidRPr="00A7566A">
        <w:rPr>
          <w:rFonts w:eastAsia="宋体"/>
          <w:sz w:val="24"/>
        </w:rPr>
        <w:t>2</w:t>
      </w:r>
      <w:r w:rsidRPr="00A7566A">
        <w:rPr>
          <w:rFonts w:eastAsia="宋体"/>
          <w:sz w:val="24"/>
        </w:rPr>
        <w:t>）反流状态下的零流量模式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若泵驱动器转速降低至零，或回血</w:t>
      </w:r>
      <w:proofErr w:type="gramStart"/>
      <w:r w:rsidRPr="00A7566A">
        <w:rPr>
          <w:rFonts w:eastAsia="宋体"/>
          <w:sz w:val="24"/>
        </w:rPr>
        <w:t>端患者</w:t>
      </w:r>
      <w:proofErr w:type="gramEnd"/>
      <w:r w:rsidRPr="00A7566A">
        <w:rPr>
          <w:rFonts w:eastAsia="宋体"/>
          <w:sz w:val="24"/>
        </w:rPr>
        <w:t>压力高于系统压力，则可能发生反流。此时系统显示的流量值变为负值（红色字体），并触发听觉和视觉报警。系统将自动进入零流量模式，泵驱动器自动调节转速，生成对抗血流来抵消反流，从而</w:t>
      </w:r>
      <w:proofErr w:type="gramStart"/>
      <w:r w:rsidRPr="00A7566A">
        <w:rPr>
          <w:rFonts w:eastAsia="宋体"/>
          <w:sz w:val="24"/>
        </w:rPr>
        <w:t>实现净零流量</w:t>
      </w:r>
      <w:proofErr w:type="gramEnd"/>
      <w:r w:rsidRPr="00A7566A">
        <w:rPr>
          <w:rFonts w:eastAsia="宋体"/>
          <w:sz w:val="24"/>
        </w:rPr>
        <w:t>。</w:t>
      </w:r>
      <w:proofErr w:type="gramStart"/>
      <w:r w:rsidRPr="00A7566A">
        <w:rPr>
          <w:rFonts w:eastAsia="宋体"/>
          <w:sz w:val="24"/>
        </w:rPr>
        <w:lastRenderedPageBreak/>
        <w:t>若人</w:t>
      </w:r>
      <w:proofErr w:type="gramEnd"/>
      <w:r w:rsidRPr="00A7566A">
        <w:rPr>
          <w:rFonts w:eastAsia="宋体"/>
          <w:sz w:val="24"/>
        </w:rPr>
        <w:t>为进一步提高泵驱动器的转速，系统将自动退出零流量模式。</w:t>
      </w:r>
    </w:p>
    <w:p w:rsidR="004C7137" w:rsidRPr="00A7566A" w:rsidRDefault="004C7137" w:rsidP="0010320F">
      <w:pPr>
        <w:widowControl/>
        <w:numPr>
          <w:ilvl w:val="3"/>
          <w:numId w:val="18"/>
        </w:numPr>
        <w:adjustRightInd w:val="0"/>
        <w:snapToGrid w:val="0"/>
        <w:spacing w:beforeLines="25" w:before="108" w:line="264" w:lineRule="auto"/>
        <w:rPr>
          <w:rFonts w:eastAsia="宋体"/>
          <w:sz w:val="24"/>
        </w:rPr>
      </w:pPr>
      <w:r w:rsidRPr="00A7566A">
        <w:rPr>
          <w:rFonts w:eastAsia="宋体"/>
          <w:sz w:val="24"/>
        </w:rPr>
        <w:t>压力值</w:t>
      </w:r>
      <w:r w:rsidRPr="00A7566A">
        <w:rPr>
          <w:rFonts w:eastAsia="宋体"/>
          <w:sz w:val="24"/>
        </w:rPr>
        <w:t>P1</w:t>
      </w:r>
      <w:r w:rsidRPr="00A7566A">
        <w:rPr>
          <w:rFonts w:eastAsia="宋体"/>
          <w:sz w:val="24"/>
        </w:rPr>
        <w:t>限制功能</w:t>
      </w:r>
    </w:p>
    <w:p w:rsidR="004C7137" w:rsidRPr="00A7566A" w:rsidRDefault="004C7137" w:rsidP="004C7137">
      <w:pPr>
        <w:adjustRightInd w:val="0"/>
        <w:snapToGrid w:val="0"/>
        <w:spacing w:line="264" w:lineRule="auto"/>
        <w:rPr>
          <w:rFonts w:eastAsia="宋体"/>
          <w:sz w:val="24"/>
        </w:rPr>
      </w:pPr>
      <w:r w:rsidRPr="00A7566A">
        <w:rPr>
          <w:rFonts w:eastAsia="宋体"/>
          <w:sz w:val="24"/>
        </w:rPr>
        <w:t>设定流量最低报警限值后，</w:t>
      </w:r>
      <w:r w:rsidRPr="00A7566A">
        <w:rPr>
          <w:rFonts w:eastAsia="宋体"/>
          <w:sz w:val="24"/>
        </w:rPr>
        <w:t>P1</w:t>
      </w:r>
      <w:r w:rsidRPr="00A7566A">
        <w:rPr>
          <w:rFonts w:eastAsia="宋体"/>
          <w:sz w:val="24"/>
        </w:rPr>
        <w:t>限制功能才能启动。</w:t>
      </w:r>
      <w:r w:rsidRPr="00A7566A">
        <w:rPr>
          <w:rFonts w:eastAsia="宋体"/>
          <w:sz w:val="24"/>
        </w:rPr>
        <w:t>P1</w:t>
      </w:r>
      <w:r w:rsidRPr="00A7566A">
        <w:rPr>
          <w:rFonts w:eastAsia="宋体"/>
          <w:sz w:val="24"/>
        </w:rPr>
        <w:t>限制功能启用后，若压力低于</w:t>
      </w:r>
      <w:r w:rsidRPr="00A7566A">
        <w:rPr>
          <w:rFonts w:eastAsia="宋体"/>
          <w:sz w:val="24"/>
        </w:rPr>
        <w:t>P1</w:t>
      </w:r>
      <w:r w:rsidRPr="00A7566A">
        <w:rPr>
          <w:rFonts w:eastAsia="宋体"/>
          <w:sz w:val="24"/>
        </w:rPr>
        <w:t>下限值，系统将自动降低泵驱动器的转速，并在流量报警限值范围内调节流量。若采用上述措施后，仍无法满足</w:t>
      </w:r>
      <w:r w:rsidRPr="00A7566A">
        <w:rPr>
          <w:rFonts w:eastAsia="宋体"/>
          <w:sz w:val="24"/>
        </w:rPr>
        <w:t>P1</w:t>
      </w:r>
      <w:r w:rsidRPr="00A7566A">
        <w:rPr>
          <w:rFonts w:eastAsia="宋体"/>
          <w:sz w:val="24"/>
        </w:rPr>
        <w:t>下限值要求，系统将触发听觉和视觉报警，同时继续降低流量直至满足</w:t>
      </w:r>
      <w:r w:rsidRPr="00A7566A">
        <w:rPr>
          <w:rFonts w:eastAsia="宋体"/>
          <w:sz w:val="24"/>
        </w:rPr>
        <w:t>P1</w:t>
      </w:r>
      <w:r w:rsidRPr="00A7566A">
        <w:rPr>
          <w:rFonts w:eastAsia="宋体"/>
          <w:sz w:val="24"/>
        </w:rPr>
        <w:t>下限值要求。</w:t>
      </w:r>
      <w:r w:rsidRPr="00A7566A">
        <w:rPr>
          <w:rFonts w:eastAsia="宋体"/>
          <w:sz w:val="24"/>
        </w:rPr>
        <w:t>P1</w:t>
      </w:r>
      <w:r w:rsidRPr="00A7566A">
        <w:rPr>
          <w:rFonts w:eastAsia="宋体"/>
          <w:sz w:val="24"/>
        </w:rPr>
        <w:t>限制功能为产品保护功能，避免因高负压引起的血液损伤。</w:t>
      </w:r>
    </w:p>
    <w:p w:rsidR="004C7137" w:rsidRPr="00A7566A" w:rsidRDefault="004C7137" w:rsidP="0010320F">
      <w:pPr>
        <w:widowControl/>
        <w:numPr>
          <w:ilvl w:val="2"/>
          <w:numId w:val="18"/>
        </w:numPr>
        <w:adjustRightInd w:val="0"/>
        <w:snapToGrid w:val="0"/>
        <w:spacing w:beforeLines="25" w:before="108" w:line="264" w:lineRule="auto"/>
        <w:rPr>
          <w:rFonts w:eastAsia="宋体"/>
          <w:sz w:val="24"/>
        </w:rPr>
      </w:pPr>
      <w:r w:rsidRPr="00A7566A">
        <w:rPr>
          <w:rFonts w:eastAsia="宋体"/>
          <w:sz w:val="24"/>
        </w:rPr>
        <w:t>用户界面</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1</w:t>
      </w:r>
      <w:r w:rsidRPr="00A7566A">
        <w:rPr>
          <w:rFonts w:eastAsia="宋体"/>
          <w:sz w:val="24"/>
        </w:rPr>
        <w:t>）泵驱动器的用户界面和功能键</w:t>
      </w:r>
    </w:p>
    <w:p w:rsidR="00872134" w:rsidRPr="00A7566A" w:rsidRDefault="00872134" w:rsidP="004C7137">
      <w:pPr>
        <w:adjustRightInd w:val="0"/>
        <w:snapToGrid w:val="0"/>
        <w:spacing w:line="264" w:lineRule="auto"/>
        <w:rPr>
          <w:rFonts w:eastAsia="宋体"/>
          <w:sz w:val="24"/>
        </w:rPr>
      </w:pPr>
    </w:p>
    <w:p w:rsidR="004C7137" w:rsidRPr="00A7566A" w:rsidRDefault="004C7137" w:rsidP="004C7137">
      <w:pPr>
        <w:autoSpaceDE w:val="0"/>
        <w:autoSpaceDN w:val="0"/>
        <w:adjustRightInd w:val="0"/>
        <w:snapToGrid w:val="0"/>
        <w:spacing w:before="71" w:line="264" w:lineRule="auto"/>
        <w:ind w:left="135"/>
        <w:jc w:val="center"/>
        <w:rPr>
          <w:rFonts w:eastAsia="宋体"/>
          <w:sz w:val="24"/>
        </w:rPr>
      </w:pPr>
      <w:r w:rsidRPr="00A7566A">
        <w:rPr>
          <w:rFonts w:eastAsia="宋体"/>
          <w:sz w:val="24"/>
        </w:rPr>
        <w:t>表</w:t>
      </w:r>
      <w:r w:rsidRPr="00A7566A">
        <w:rPr>
          <w:rFonts w:eastAsia="宋体"/>
          <w:sz w:val="24"/>
        </w:rPr>
        <w:t xml:space="preserve">5. </w:t>
      </w:r>
      <w:r w:rsidRPr="00A7566A">
        <w:rPr>
          <w:rFonts w:eastAsia="宋体"/>
          <w:sz w:val="24"/>
        </w:rPr>
        <w:t>泵驱动器的用户界面和功能键</w:t>
      </w:r>
    </w:p>
    <w:tbl>
      <w:tblPr>
        <w:tblStyle w:val="TableNormal11"/>
        <w:tblW w:w="8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28" w:type="dxa"/>
          <w:right w:w="57" w:type="dxa"/>
        </w:tblCellMar>
        <w:tblLook w:val="0600" w:firstRow="0" w:lastRow="0" w:firstColumn="0" w:lastColumn="0" w:noHBand="1" w:noVBand="1"/>
      </w:tblPr>
      <w:tblGrid>
        <w:gridCol w:w="1984"/>
        <w:gridCol w:w="6293"/>
      </w:tblGrid>
      <w:tr w:rsidR="004C7137" w:rsidRPr="00A7566A" w:rsidTr="004C7137">
        <w:trPr>
          <w:jc w:val="center"/>
        </w:trPr>
        <w:tc>
          <w:tcPr>
            <w:tcW w:w="1984" w:type="dxa"/>
          </w:tcPr>
          <w:p w:rsidR="004C7137" w:rsidRPr="00A7566A" w:rsidRDefault="004C7137" w:rsidP="004C7137">
            <w:pPr>
              <w:adjustRightInd w:val="0"/>
              <w:snapToGrid w:val="0"/>
              <w:jc w:val="center"/>
              <w:rPr>
                <w:color w:val="000000"/>
                <w:sz w:val="24"/>
              </w:rPr>
            </w:pPr>
            <w:r w:rsidRPr="00A7566A">
              <w:rPr>
                <w:color w:val="000000"/>
                <w:sz w:val="24"/>
              </w:rPr>
              <w:t>名称</w:t>
            </w:r>
          </w:p>
        </w:tc>
        <w:tc>
          <w:tcPr>
            <w:tcW w:w="6293" w:type="dxa"/>
          </w:tcPr>
          <w:p w:rsidR="004C7137" w:rsidRPr="00A7566A" w:rsidRDefault="004C7137" w:rsidP="004C7137">
            <w:pPr>
              <w:adjustRightInd w:val="0"/>
              <w:snapToGrid w:val="0"/>
              <w:jc w:val="center"/>
              <w:rPr>
                <w:color w:val="000000"/>
                <w:sz w:val="24"/>
              </w:rPr>
            </w:pPr>
            <w:r w:rsidRPr="00A7566A">
              <w:rPr>
                <w:color w:val="000000"/>
                <w:sz w:val="24"/>
              </w:rPr>
              <w:t>描述</w:t>
            </w:r>
          </w:p>
        </w:tc>
      </w:tr>
      <w:tr w:rsidR="004C7137" w:rsidRPr="00A7566A" w:rsidTr="004C7137">
        <w:trPr>
          <w:jc w:val="center"/>
        </w:trPr>
        <w:tc>
          <w:tcPr>
            <w:tcW w:w="1984" w:type="dxa"/>
          </w:tcPr>
          <w:p w:rsidR="004C7137" w:rsidRPr="00A7566A" w:rsidRDefault="004C7137" w:rsidP="004C7137">
            <w:pPr>
              <w:adjustRightInd w:val="0"/>
              <w:snapToGrid w:val="0"/>
              <w:jc w:val="left"/>
              <w:rPr>
                <w:color w:val="000000"/>
                <w:sz w:val="24"/>
              </w:rPr>
            </w:pPr>
            <w:r w:rsidRPr="00A7566A">
              <w:rPr>
                <w:color w:val="000000"/>
                <w:sz w:val="24"/>
              </w:rPr>
              <w:t>显示器</w:t>
            </w:r>
          </w:p>
        </w:tc>
        <w:tc>
          <w:tcPr>
            <w:tcW w:w="6293" w:type="dxa"/>
          </w:tcPr>
          <w:p w:rsidR="004C7137" w:rsidRPr="00A7566A" w:rsidRDefault="004C7137" w:rsidP="004C7137">
            <w:pPr>
              <w:adjustRightInd w:val="0"/>
              <w:snapToGrid w:val="0"/>
              <w:rPr>
                <w:color w:val="000000"/>
                <w:sz w:val="24"/>
              </w:rPr>
            </w:pPr>
            <w:r w:rsidRPr="00A7566A">
              <w:rPr>
                <w:color w:val="000000"/>
                <w:sz w:val="24"/>
              </w:rPr>
              <w:t>正常运行期间显示</w:t>
            </w:r>
            <w:r w:rsidRPr="00A7566A">
              <w:rPr>
                <w:color w:val="000000"/>
                <w:sz w:val="24"/>
              </w:rPr>
              <w:t>“*”</w:t>
            </w:r>
            <w:r w:rsidRPr="00A7566A">
              <w:rPr>
                <w:color w:val="000000"/>
                <w:sz w:val="24"/>
              </w:rPr>
              <w:t>号。</w:t>
            </w:r>
          </w:p>
          <w:p w:rsidR="004C7137" w:rsidRPr="00A7566A" w:rsidRDefault="004C7137" w:rsidP="004C7137">
            <w:pPr>
              <w:adjustRightInd w:val="0"/>
              <w:snapToGrid w:val="0"/>
              <w:rPr>
                <w:color w:val="000000"/>
                <w:sz w:val="24"/>
              </w:rPr>
            </w:pPr>
            <w:r w:rsidRPr="00A7566A">
              <w:rPr>
                <w:color w:val="000000"/>
                <w:sz w:val="24"/>
              </w:rPr>
              <w:t>备用运行期间显示泵的每分钟转数（</w:t>
            </w:r>
            <w:r w:rsidRPr="00A7566A">
              <w:rPr>
                <w:color w:val="000000"/>
                <w:sz w:val="24"/>
              </w:rPr>
              <w:t>rpm</w:t>
            </w:r>
            <w:r w:rsidRPr="00A7566A">
              <w:rPr>
                <w:color w:val="000000"/>
                <w:sz w:val="24"/>
              </w:rPr>
              <w:t>）。</w:t>
            </w:r>
          </w:p>
        </w:tc>
      </w:tr>
      <w:tr w:rsidR="004C7137" w:rsidRPr="00A7566A" w:rsidTr="004C7137">
        <w:trPr>
          <w:jc w:val="center"/>
        </w:trPr>
        <w:tc>
          <w:tcPr>
            <w:tcW w:w="1984" w:type="dxa"/>
          </w:tcPr>
          <w:p w:rsidR="004C7137" w:rsidRPr="00A7566A" w:rsidRDefault="004C7137" w:rsidP="004C7137">
            <w:pPr>
              <w:adjustRightInd w:val="0"/>
              <w:snapToGrid w:val="0"/>
              <w:jc w:val="left"/>
              <w:rPr>
                <w:color w:val="000000"/>
                <w:sz w:val="24"/>
              </w:rPr>
            </w:pPr>
            <w:r w:rsidRPr="00A7566A">
              <w:rPr>
                <w:color w:val="000000"/>
                <w:sz w:val="24"/>
              </w:rPr>
              <w:t>LED</w:t>
            </w:r>
            <w:r w:rsidRPr="00A7566A">
              <w:rPr>
                <w:color w:val="000000"/>
                <w:sz w:val="24"/>
              </w:rPr>
              <w:t>灯</w:t>
            </w:r>
          </w:p>
        </w:tc>
        <w:tc>
          <w:tcPr>
            <w:tcW w:w="6293" w:type="dxa"/>
          </w:tcPr>
          <w:p w:rsidR="004C7137" w:rsidRPr="00A7566A" w:rsidRDefault="004C7137" w:rsidP="004C7137">
            <w:pPr>
              <w:adjustRightInd w:val="0"/>
              <w:snapToGrid w:val="0"/>
              <w:rPr>
                <w:color w:val="000000"/>
                <w:sz w:val="24"/>
              </w:rPr>
            </w:pPr>
            <w:r w:rsidRPr="00A7566A">
              <w:rPr>
                <w:color w:val="000000"/>
                <w:sz w:val="24"/>
              </w:rPr>
              <w:t>泵驱动器处于备用运行状态时，</w:t>
            </w:r>
            <w:r w:rsidRPr="00A7566A">
              <w:rPr>
                <w:color w:val="000000"/>
                <w:sz w:val="24"/>
              </w:rPr>
              <w:t>LED</w:t>
            </w:r>
            <w:r w:rsidRPr="00A7566A">
              <w:rPr>
                <w:color w:val="000000"/>
                <w:sz w:val="24"/>
              </w:rPr>
              <w:t>灯亮起。</w:t>
            </w:r>
          </w:p>
        </w:tc>
      </w:tr>
      <w:tr w:rsidR="004C7137" w:rsidRPr="00A7566A" w:rsidTr="004C7137">
        <w:trPr>
          <w:jc w:val="center"/>
        </w:trPr>
        <w:tc>
          <w:tcPr>
            <w:tcW w:w="1984" w:type="dxa"/>
          </w:tcPr>
          <w:p w:rsidR="004C7137" w:rsidRPr="00A7566A" w:rsidRDefault="004C7137" w:rsidP="004C7137">
            <w:pPr>
              <w:adjustRightInd w:val="0"/>
              <w:snapToGrid w:val="0"/>
              <w:jc w:val="left"/>
              <w:rPr>
                <w:color w:val="000000"/>
                <w:sz w:val="24"/>
              </w:rPr>
            </w:pPr>
            <w:r w:rsidRPr="00A7566A">
              <w:rPr>
                <w:color w:val="000000"/>
                <w:sz w:val="24"/>
              </w:rPr>
              <w:t>“</w:t>
            </w:r>
            <w:r w:rsidRPr="00A7566A">
              <w:rPr>
                <w:color w:val="000000"/>
                <w:sz w:val="24"/>
              </w:rPr>
              <w:t>信息</w:t>
            </w:r>
            <w:r w:rsidRPr="00A7566A">
              <w:rPr>
                <w:color w:val="000000"/>
                <w:sz w:val="24"/>
              </w:rPr>
              <w:t>”</w:t>
            </w:r>
            <w:r w:rsidRPr="00A7566A">
              <w:rPr>
                <w:color w:val="000000"/>
                <w:sz w:val="24"/>
              </w:rPr>
              <w:t>键</w:t>
            </w:r>
          </w:p>
        </w:tc>
        <w:tc>
          <w:tcPr>
            <w:tcW w:w="6293" w:type="dxa"/>
          </w:tcPr>
          <w:p w:rsidR="004C7137" w:rsidRPr="00A7566A" w:rsidRDefault="004C7137" w:rsidP="004C7137">
            <w:pPr>
              <w:adjustRightInd w:val="0"/>
              <w:snapToGrid w:val="0"/>
              <w:rPr>
                <w:color w:val="000000"/>
                <w:sz w:val="24"/>
              </w:rPr>
            </w:pPr>
            <w:r w:rsidRPr="00A7566A">
              <w:rPr>
                <w:color w:val="000000"/>
                <w:sz w:val="24"/>
              </w:rPr>
              <w:t>按下该键，可以显示相关信息。</w:t>
            </w:r>
          </w:p>
          <w:p w:rsidR="004C7137" w:rsidRPr="00A7566A" w:rsidRDefault="004C7137" w:rsidP="004C7137">
            <w:pPr>
              <w:adjustRightInd w:val="0"/>
              <w:snapToGrid w:val="0"/>
              <w:rPr>
                <w:color w:val="000000"/>
                <w:sz w:val="24"/>
              </w:rPr>
            </w:pPr>
            <w:r w:rsidRPr="00A7566A">
              <w:rPr>
                <w:color w:val="000000"/>
                <w:sz w:val="24"/>
              </w:rPr>
              <w:t>备用运行期间，显示的信息包括：电压、电流、额定功率、温度、运行时间</w:t>
            </w:r>
            <w:r w:rsidRPr="00A7566A">
              <w:rPr>
                <w:color w:val="000000"/>
                <w:sz w:val="24"/>
              </w:rPr>
              <w:t>-</w:t>
            </w:r>
            <w:r w:rsidRPr="00A7566A">
              <w:rPr>
                <w:color w:val="000000"/>
                <w:sz w:val="24"/>
              </w:rPr>
              <w:t>总计、运行时间</w:t>
            </w:r>
            <w:r w:rsidRPr="00A7566A">
              <w:rPr>
                <w:color w:val="000000"/>
                <w:sz w:val="24"/>
              </w:rPr>
              <w:t>-</w:t>
            </w:r>
            <w:r w:rsidRPr="00A7566A">
              <w:rPr>
                <w:color w:val="000000"/>
                <w:sz w:val="24"/>
              </w:rPr>
              <w:t>电机。</w:t>
            </w:r>
          </w:p>
        </w:tc>
      </w:tr>
      <w:tr w:rsidR="004C7137" w:rsidRPr="00A7566A" w:rsidTr="004C7137">
        <w:trPr>
          <w:jc w:val="center"/>
        </w:trPr>
        <w:tc>
          <w:tcPr>
            <w:tcW w:w="1984" w:type="dxa"/>
          </w:tcPr>
          <w:p w:rsidR="004C7137" w:rsidRPr="00A7566A" w:rsidRDefault="004C7137" w:rsidP="004C7137">
            <w:pPr>
              <w:adjustRightInd w:val="0"/>
              <w:snapToGrid w:val="0"/>
              <w:jc w:val="left"/>
              <w:rPr>
                <w:color w:val="000000"/>
                <w:sz w:val="24"/>
              </w:rPr>
            </w:pPr>
            <w:r w:rsidRPr="00A7566A">
              <w:rPr>
                <w:color w:val="000000"/>
                <w:sz w:val="24"/>
              </w:rPr>
              <w:t>“</w:t>
            </w:r>
            <w:r w:rsidRPr="00A7566A">
              <w:rPr>
                <w:color w:val="000000"/>
                <w:sz w:val="24"/>
              </w:rPr>
              <w:t>启动</w:t>
            </w:r>
            <w:r w:rsidRPr="00A7566A">
              <w:rPr>
                <w:color w:val="000000"/>
                <w:sz w:val="24"/>
              </w:rPr>
              <w:t>/</w:t>
            </w:r>
            <w:r w:rsidRPr="00A7566A">
              <w:rPr>
                <w:color w:val="000000"/>
                <w:sz w:val="24"/>
              </w:rPr>
              <w:t>关闭</w:t>
            </w:r>
            <w:r w:rsidRPr="00A7566A">
              <w:rPr>
                <w:color w:val="000000"/>
                <w:sz w:val="24"/>
              </w:rPr>
              <w:t>”</w:t>
            </w:r>
            <w:r w:rsidRPr="00A7566A">
              <w:rPr>
                <w:color w:val="000000"/>
                <w:sz w:val="24"/>
              </w:rPr>
              <w:t>键</w:t>
            </w:r>
          </w:p>
        </w:tc>
        <w:tc>
          <w:tcPr>
            <w:tcW w:w="6293" w:type="dxa"/>
          </w:tcPr>
          <w:p w:rsidR="004C7137" w:rsidRPr="00A7566A" w:rsidRDefault="004C7137" w:rsidP="004C7137">
            <w:pPr>
              <w:adjustRightInd w:val="0"/>
              <w:snapToGrid w:val="0"/>
              <w:rPr>
                <w:color w:val="000000"/>
                <w:sz w:val="24"/>
              </w:rPr>
            </w:pPr>
            <w:r w:rsidRPr="00A7566A">
              <w:rPr>
                <w:color w:val="000000"/>
                <w:sz w:val="24"/>
              </w:rPr>
              <w:t>按下该键，能够以</w:t>
            </w:r>
            <w:r w:rsidRPr="00A7566A">
              <w:rPr>
                <w:color w:val="000000"/>
                <w:sz w:val="24"/>
              </w:rPr>
              <w:t xml:space="preserve"> 500 rpm </w:t>
            </w:r>
            <w:r w:rsidRPr="00A7566A">
              <w:rPr>
                <w:color w:val="000000"/>
                <w:sz w:val="24"/>
              </w:rPr>
              <w:t>的转速启动泵驱动器。</w:t>
            </w:r>
          </w:p>
        </w:tc>
      </w:tr>
      <w:tr w:rsidR="004C7137" w:rsidRPr="00A7566A" w:rsidTr="004C7137">
        <w:trPr>
          <w:jc w:val="center"/>
        </w:trPr>
        <w:tc>
          <w:tcPr>
            <w:tcW w:w="1984" w:type="dxa"/>
          </w:tcPr>
          <w:p w:rsidR="004C7137" w:rsidRPr="00A7566A" w:rsidRDefault="004C7137" w:rsidP="004C7137">
            <w:pPr>
              <w:adjustRightInd w:val="0"/>
              <w:snapToGrid w:val="0"/>
              <w:jc w:val="left"/>
              <w:rPr>
                <w:color w:val="000000"/>
                <w:sz w:val="24"/>
              </w:rPr>
            </w:pPr>
            <w:r w:rsidRPr="00A7566A">
              <w:rPr>
                <w:color w:val="000000"/>
                <w:sz w:val="24"/>
              </w:rPr>
              <w:t>“</w:t>
            </w:r>
            <w:r w:rsidRPr="00A7566A">
              <w:rPr>
                <w:color w:val="000000"/>
                <w:sz w:val="24"/>
              </w:rPr>
              <w:t>加速</w:t>
            </w:r>
            <w:r w:rsidRPr="00A7566A">
              <w:rPr>
                <w:color w:val="000000"/>
                <w:sz w:val="24"/>
              </w:rPr>
              <w:t>”</w:t>
            </w:r>
            <w:r w:rsidRPr="00A7566A">
              <w:rPr>
                <w:color w:val="000000"/>
                <w:sz w:val="24"/>
              </w:rPr>
              <w:t>键</w:t>
            </w:r>
          </w:p>
        </w:tc>
        <w:tc>
          <w:tcPr>
            <w:tcW w:w="6293" w:type="dxa"/>
          </w:tcPr>
          <w:p w:rsidR="004C7137" w:rsidRPr="00A7566A" w:rsidRDefault="004C7137" w:rsidP="004C7137">
            <w:pPr>
              <w:adjustRightInd w:val="0"/>
              <w:snapToGrid w:val="0"/>
              <w:rPr>
                <w:color w:val="000000"/>
                <w:sz w:val="24"/>
              </w:rPr>
            </w:pPr>
            <w:r w:rsidRPr="00A7566A">
              <w:rPr>
                <w:color w:val="000000"/>
                <w:sz w:val="24"/>
              </w:rPr>
              <w:t>每按一下，转速提高</w:t>
            </w:r>
            <w:r w:rsidRPr="00A7566A">
              <w:rPr>
                <w:color w:val="000000"/>
                <w:sz w:val="24"/>
              </w:rPr>
              <w:t xml:space="preserve"> 100 rpm </w:t>
            </w:r>
            <w:r w:rsidRPr="00A7566A">
              <w:rPr>
                <w:color w:val="000000"/>
                <w:sz w:val="24"/>
              </w:rPr>
              <w:t>。</w:t>
            </w:r>
          </w:p>
          <w:p w:rsidR="004C7137" w:rsidRPr="00A7566A" w:rsidRDefault="004C7137" w:rsidP="004C7137">
            <w:pPr>
              <w:adjustRightInd w:val="0"/>
              <w:snapToGrid w:val="0"/>
              <w:rPr>
                <w:color w:val="000000"/>
                <w:sz w:val="24"/>
              </w:rPr>
            </w:pPr>
            <w:r w:rsidRPr="00A7566A">
              <w:rPr>
                <w:color w:val="000000"/>
                <w:sz w:val="24"/>
              </w:rPr>
              <w:t>若长按，转速变化量为</w:t>
            </w:r>
            <w:r w:rsidRPr="00A7566A">
              <w:rPr>
                <w:color w:val="000000"/>
                <w:sz w:val="24"/>
              </w:rPr>
              <w:t xml:space="preserve"> 2500 rpm </w:t>
            </w:r>
            <w:r w:rsidRPr="00A7566A">
              <w:rPr>
                <w:color w:val="000000"/>
                <w:sz w:val="24"/>
              </w:rPr>
              <w:t>。</w:t>
            </w:r>
          </w:p>
          <w:p w:rsidR="004C7137" w:rsidRPr="00A7566A" w:rsidRDefault="004C7137" w:rsidP="004C7137">
            <w:pPr>
              <w:adjustRightInd w:val="0"/>
              <w:snapToGrid w:val="0"/>
              <w:rPr>
                <w:color w:val="000000"/>
                <w:sz w:val="24"/>
              </w:rPr>
            </w:pPr>
            <w:r w:rsidRPr="00A7566A">
              <w:rPr>
                <w:color w:val="000000"/>
                <w:sz w:val="24"/>
              </w:rPr>
              <w:t>达到转速后，必须再次按下该键才能继续提高转速。</w:t>
            </w:r>
          </w:p>
        </w:tc>
      </w:tr>
      <w:tr w:rsidR="004C7137" w:rsidRPr="00A7566A" w:rsidTr="004C7137">
        <w:trPr>
          <w:jc w:val="center"/>
        </w:trPr>
        <w:tc>
          <w:tcPr>
            <w:tcW w:w="1984" w:type="dxa"/>
          </w:tcPr>
          <w:p w:rsidR="004C7137" w:rsidRPr="00A7566A" w:rsidRDefault="004C7137" w:rsidP="004C7137">
            <w:pPr>
              <w:adjustRightInd w:val="0"/>
              <w:snapToGrid w:val="0"/>
              <w:jc w:val="left"/>
              <w:rPr>
                <w:color w:val="000000"/>
                <w:sz w:val="24"/>
              </w:rPr>
            </w:pPr>
            <w:r w:rsidRPr="00A7566A">
              <w:rPr>
                <w:color w:val="000000"/>
                <w:sz w:val="24"/>
              </w:rPr>
              <w:t>“</w:t>
            </w:r>
            <w:r w:rsidRPr="00A7566A">
              <w:rPr>
                <w:color w:val="000000"/>
                <w:sz w:val="24"/>
              </w:rPr>
              <w:t>减速</w:t>
            </w:r>
            <w:r w:rsidRPr="00A7566A">
              <w:rPr>
                <w:color w:val="000000"/>
                <w:sz w:val="24"/>
              </w:rPr>
              <w:t>”</w:t>
            </w:r>
            <w:r w:rsidRPr="00A7566A">
              <w:rPr>
                <w:color w:val="000000"/>
                <w:sz w:val="24"/>
              </w:rPr>
              <w:t>键</w:t>
            </w:r>
          </w:p>
        </w:tc>
        <w:tc>
          <w:tcPr>
            <w:tcW w:w="6293" w:type="dxa"/>
          </w:tcPr>
          <w:p w:rsidR="004C7137" w:rsidRPr="00A7566A" w:rsidRDefault="004C7137" w:rsidP="004C7137">
            <w:pPr>
              <w:adjustRightInd w:val="0"/>
              <w:snapToGrid w:val="0"/>
              <w:rPr>
                <w:color w:val="000000"/>
                <w:sz w:val="24"/>
              </w:rPr>
            </w:pPr>
            <w:r w:rsidRPr="00A7566A">
              <w:rPr>
                <w:color w:val="000000"/>
                <w:sz w:val="24"/>
              </w:rPr>
              <w:t>每按一下，转速降低</w:t>
            </w:r>
            <w:r w:rsidRPr="00A7566A">
              <w:rPr>
                <w:color w:val="000000"/>
                <w:sz w:val="24"/>
              </w:rPr>
              <w:t xml:space="preserve"> 100 rpm </w:t>
            </w:r>
            <w:r w:rsidRPr="00A7566A">
              <w:rPr>
                <w:color w:val="000000"/>
                <w:sz w:val="24"/>
              </w:rPr>
              <w:t>。</w:t>
            </w:r>
          </w:p>
          <w:p w:rsidR="004C7137" w:rsidRPr="00A7566A" w:rsidRDefault="004C7137" w:rsidP="004C7137">
            <w:pPr>
              <w:adjustRightInd w:val="0"/>
              <w:snapToGrid w:val="0"/>
              <w:rPr>
                <w:color w:val="000000"/>
                <w:sz w:val="24"/>
              </w:rPr>
            </w:pPr>
            <w:r w:rsidRPr="00A7566A">
              <w:rPr>
                <w:color w:val="000000"/>
                <w:sz w:val="24"/>
              </w:rPr>
              <w:t>若长</w:t>
            </w:r>
            <w:r w:rsidRPr="00A7566A">
              <w:rPr>
                <w:sz w:val="24"/>
              </w:rPr>
              <w:t>按，转速变化量为</w:t>
            </w:r>
            <w:r w:rsidRPr="00A7566A">
              <w:rPr>
                <w:sz w:val="24"/>
              </w:rPr>
              <w:t xml:space="preserve"> </w:t>
            </w:r>
            <w:r w:rsidRPr="00A7566A">
              <w:rPr>
                <w:color w:val="000000"/>
                <w:sz w:val="24"/>
              </w:rPr>
              <w:t xml:space="preserve">2500 rpm </w:t>
            </w:r>
            <w:r w:rsidRPr="00A7566A">
              <w:rPr>
                <w:color w:val="000000"/>
                <w:sz w:val="24"/>
              </w:rPr>
              <w:t>。</w:t>
            </w:r>
          </w:p>
          <w:p w:rsidR="004C7137" w:rsidRPr="00A7566A" w:rsidRDefault="004C7137" w:rsidP="004C7137">
            <w:pPr>
              <w:adjustRightInd w:val="0"/>
              <w:snapToGrid w:val="0"/>
              <w:rPr>
                <w:color w:val="000000"/>
                <w:sz w:val="24"/>
              </w:rPr>
            </w:pPr>
            <w:r w:rsidRPr="00A7566A">
              <w:rPr>
                <w:color w:val="000000"/>
                <w:sz w:val="24"/>
              </w:rPr>
              <w:t>达到转速后，必须再次按下该键才能继续降低转速。</w:t>
            </w:r>
          </w:p>
          <w:p w:rsidR="004C7137" w:rsidRPr="00A7566A" w:rsidRDefault="004C7137" w:rsidP="004C7137">
            <w:pPr>
              <w:adjustRightInd w:val="0"/>
              <w:snapToGrid w:val="0"/>
              <w:rPr>
                <w:sz w:val="24"/>
              </w:rPr>
            </w:pPr>
            <w:r w:rsidRPr="00A7566A">
              <w:rPr>
                <w:color w:val="000000"/>
                <w:sz w:val="24"/>
              </w:rPr>
              <w:t>最小转速为</w:t>
            </w:r>
            <w:r w:rsidRPr="00A7566A">
              <w:rPr>
                <w:color w:val="000000"/>
                <w:sz w:val="24"/>
              </w:rPr>
              <w:t xml:space="preserve"> 500 rpm </w:t>
            </w:r>
            <w:r w:rsidRPr="00A7566A">
              <w:rPr>
                <w:color w:val="000000"/>
                <w:sz w:val="24"/>
              </w:rPr>
              <w:t>。</w:t>
            </w:r>
          </w:p>
        </w:tc>
      </w:tr>
    </w:tbl>
    <w:p w:rsidR="004C7137" w:rsidRPr="00A7566A" w:rsidRDefault="004C7137" w:rsidP="004C7137">
      <w:pPr>
        <w:autoSpaceDE w:val="0"/>
        <w:autoSpaceDN w:val="0"/>
        <w:adjustRightInd w:val="0"/>
        <w:snapToGrid w:val="0"/>
        <w:spacing w:line="264" w:lineRule="auto"/>
        <w:jc w:val="left"/>
        <w:rPr>
          <w:rFonts w:eastAsia="宋体"/>
          <w:sz w:val="24"/>
        </w:rPr>
      </w:pPr>
    </w:p>
    <w:p w:rsidR="004C7137" w:rsidRPr="00A7566A" w:rsidRDefault="004C7137" w:rsidP="004C7137">
      <w:pPr>
        <w:autoSpaceDE w:val="0"/>
        <w:autoSpaceDN w:val="0"/>
        <w:adjustRightInd w:val="0"/>
        <w:snapToGrid w:val="0"/>
        <w:spacing w:line="264" w:lineRule="auto"/>
        <w:jc w:val="left"/>
        <w:rPr>
          <w:rFonts w:eastAsia="宋体"/>
          <w:sz w:val="24"/>
        </w:rPr>
      </w:pPr>
      <w:r w:rsidRPr="00A7566A">
        <w:rPr>
          <w:rFonts w:eastAsia="宋体"/>
          <w:sz w:val="24"/>
        </w:rPr>
        <w:t>（</w:t>
      </w:r>
      <w:r w:rsidRPr="00A7566A">
        <w:rPr>
          <w:rFonts w:eastAsia="宋体"/>
          <w:sz w:val="24"/>
        </w:rPr>
        <w:t>2</w:t>
      </w:r>
      <w:r w:rsidRPr="00A7566A">
        <w:rPr>
          <w:rFonts w:eastAsia="宋体"/>
          <w:sz w:val="24"/>
        </w:rPr>
        <w:t>）控制台的用户界面和功能键</w:t>
      </w:r>
    </w:p>
    <w:p w:rsidR="004C7137" w:rsidRPr="00A7566A" w:rsidRDefault="004C7137" w:rsidP="004C7137">
      <w:pPr>
        <w:autoSpaceDE w:val="0"/>
        <w:autoSpaceDN w:val="0"/>
        <w:adjustRightInd w:val="0"/>
        <w:snapToGrid w:val="0"/>
        <w:spacing w:line="264" w:lineRule="auto"/>
        <w:jc w:val="left"/>
        <w:rPr>
          <w:rFonts w:eastAsia="宋体"/>
          <w:sz w:val="24"/>
        </w:rPr>
      </w:pPr>
      <w:r w:rsidRPr="00A7566A">
        <w:rPr>
          <w:rFonts w:eastAsia="宋体"/>
          <w:sz w:val="24"/>
        </w:rPr>
        <w:t>包括：</w:t>
      </w:r>
    </w:p>
    <w:p w:rsidR="004C7137" w:rsidRPr="00A7566A" w:rsidRDefault="004C7137" w:rsidP="004C7137">
      <w:pPr>
        <w:autoSpaceDE w:val="0"/>
        <w:autoSpaceDN w:val="0"/>
        <w:adjustRightInd w:val="0"/>
        <w:snapToGrid w:val="0"/>
        <w:spacing w:line="264" w:lineRule="auto"/>
        <w:jc w:val="left"/>
        <w:rPr>
          <w:rFonts w:eastAsia="宋体"/>
          <w:sz w:val="24"/>
        </w:rPr>
      </w:pPr>
      <w:r w:rsidRPr="00A7566A">
        <w:rPr>
          <w:rFonts w:eastAsia="宋体"/>
          <w:sz w:val="24"/>
        </w:rPr>
        <w:t>a</w:t>
      </w:r>
      <w:r w:rsidRPr="00A7566A">
        <w:rPr>
          <w:rFonts w:eastAsia="宋体"/>
          <w:sz w:val="24"/>
        </w:rPr>
        <w:t>）触摸屏：显示操作参数，浏览菜单，设置操作参数。</w:t>
      </w:r>
    </w:p>
    <w:p w:rsidR="004C7137" w:rsidRPr="00A7566A" w:rsidRDefault="004C7137" w:rsidP="004C7137">
      <w:pPr>
        <w:tabs>
          <w:tab w:val="left" w:pos="919"/>
          <w:tab w:val="left" w:pos="920"/>
        </w:tabs>
        <w:autoSpaceDE w:val="0"/>
        <w:autoSpaceDN w:val="0"/>
        <w:adjustRightInd w:val="0"/>
        <w:snapToGrid w:val="0"/>
        <w:spacing w:line="264" w:lineRule="auto"/>
        <w:ind w:right="726"/>
        <w:jc w:val="left"/>
        <w:rPr>
          <w:rFonts w:eastAsia="宋体"/>
          <w:sz w:val="24"/>
        </w:rPr>
      </w:pPr>
      <w:r w:rsidRPr="00A7566A">
        <w:rPr>
          <w:rFonts w:eastAsia="宋体"/>
          <w:sz w:val="24"/>
        </w:rPr>
        <w:t>b</w:t>
      </w:r>
      <w:r w:rsidRPr="00A7566A">
        <w:rPr>
          <w:rFonts w:eastAsia="宋体"/>
          <w:sz w:val="24"/>
        </w:rPr>
        <w:t>）中央旋钮：浏览菜单，设置操作参数。</w:t>
      </w:r>
    </w:p>
    <w:p w:rsidR="004C7137" w:rsidRPr="00A7566A" w:rsidRDefault="004C7137" w:rsidP="004C7137">
      <w:pPr>
        <w:adjustRightInd w:val="0"/>
        <w:snapToGrid w:val="0"/>
        <w:spacing w:line="264" w:lineRule="auto"/>
        <w:rPr>
          <w:rFonts w:eastAsia="宋体"/>
          <w:sz w:val="24"/>
        </w:rPr>
      </w:pPr>
      <w:r w:rsidRPr="00A7566A">
        <w:rPr>
          <w:rFonts w:eastAsia="宋体"/>
          <w:sz w:val="24"/>
        </w:rPr>
        <w:t>c</w:t>
      </w:r>
      <w:r w:rsidRPr="00A7566A">
        <w:rPr>
          <w:rFonts w:eastAsia="宋体"/>
          <w:sz w:val="24"/>
        </w:rPr>
        <w:t>）功能键：打开和关闭设备，控制泵，锁定控制台，暂停报警。</w:t>
      </w:r>
    </w:p>
    <w:p w:rsidR="00872134" w:rsidRPr="00A7566A" w:rsidRDefault="00872134" w:rsidP="004C7137">
      <w:pPr>
        <w:adjustRightInd w:val="0"/>
        <w:snapToGrid w:val="0"/>
        <w:spacing w:line="264" w:lineRule="auto"/>
        <w:rPr>
          <w:rFonts w:eastAsia="宋体"/>
          <w:sz w:val="24"/>
        </w:rPr>
      </w:pPr>
    </w:p>
    <w:p w:rsidR="004C7137" w:rsidRPr="00A7566A" w:rsidRDefault="004C7137" w:rsidP="004C7137">
      <w:pPr>
        <w:autoSpaceDE w:val="0"/>
        <w:autoSpaceDN w:val="0"/>
        <w:adjustRightInd w:val="0"/>
        <w:snapToGrid w:val="0"/>
        <w:spacing w:line="264" w:lineRule="auto"/>
        <w:jc w:val="center"/>
        <w:rPr>
          <w:rFonts w:eastAsia="宋体"/>
          <w:sz w:val="24"/>
        </w:rPr>
      </w:pPr>
      <w:r w:rsidRPr="00A7566A">
        <w:rPr>
          <w:rFonts w:eastAsia="宋体"/>
          <w:sz w:val="24"/>
        </w:rPr>
        <w:t>表</w:t>
      </w:r>
      <w:r w:rsidRPr="00A7566A">
        <w:rPr>
          <w:rFonts w:eastAsia="宋体"/>
          <w:sz w:val="24"/>
        </w:rPr>
        <w:t xml:space="preserve">6. </w:t>
      </w:r>
      <w:r w:rsidRPr="00A7566A">
        <w:rPr>
          <w:rFonts w:eastAsia="宋体"/>
          <w:sz w:val="24"/>
        </w:rPr>
        <w:t>控制台的参数显示</w:t>
      </w:r>
    </w:p>
    <w:tbl>
      <w:tblPr>
        <w:tblStyle w:val="31"/>
        <w:tblW w:w="0" w:type="auto"/>
        <w:jc w:val="center"/>
        <w:tblLayout w:type="fixed"/>
        <w:tblCellMar>
          <w:top w:w="57" w:type="dxa"/>
          <w:left w:w="57" w:type="dxa"/>
          <w:bottom w:w="28" w:type="dxa"/>
          <w:right w:w="57" w:type="dxa"/>
        </w:tblCellMar>
        <w:tblLook w:val="04A0" w:firstRow="1" w:lastRow="0" w:firstColumn="1" w:lastColumn="0" w:noHBand="0" w:noVBand="1"/>
      </w:tblPr>
      <w:tblGrid>
        <w:gridCol w:w="5216"/>
        <w:gridCol w:w="1596"/>
        <w:gridCol w:w="1356"/>
      </w:tblGrid>
      <w:tr w:rsidR="004C7137" w:rsidRPr="00A7566A" w:rsidTr="004C7137">
        <w:trPr>
          <w:jc w:val="center"/>
        </w:trPr>
        <w:tc>
          <w:tcPr>
            <w:tcW w:w="5216" w:type="dxa"/>
          </w:tcPr>
          <w:p w:rsidR="004C7137" w:rsidRPr="00A7566A" w:rsidRDefault="004C7137" w:rsidP="004C7137">
            <w:pPr>
              <w:adjustRightInd w:val="0"/>
              <w:snapToGrid w:val="0"/>
              <w:jc w:val="center"/>
              <w:rPr>
                <w:sz w:val="24"/>
              </w:rPr>
            </w:pPr>
            <w:r w:rsidRPr="00A7566A">
              <w:rPr>
                <w:sz w:val="24"/>
              </w:rPr>
              <w:t>显示参数（可选）</w:t>
            </w:r>
          </w:p>
        </w:tc>
        <w:tc>
          <w:tcPr>
            <w:tcW w:w="1596" w:type="dxa"/>
          </w:tcPr>
          <w:p w:rsidR="004C7137" w:rsidRPr="00A7566A" w:rsidRDefault="004C7137" w:rsidP="004C7137">
            <w:pPr>
              <w:adjustRightInd w:val="0"/>
              <w:snapToGrid w:val="0"/>
              <w:jc w:val="center"/>
              <w:rPr>
                <w:sz w:val="24"/>
              </w:rPr>
            </w:pPr>
            <w:r w:rsidRPr="00A7566A">
              <w:rPr>
                <w:sz w:val="24"/>
              </w:rPr>
              <w:t>基础模式</w:t>
            </w:r>
          </w:p>
        </w:tc>
        <w:tc>
          <w:tcPr>
            <w:tcW w:w="1356" w:type="dxa"/>
          </w:tcPr>
          <w:p w:rsidR="004C7137" w:rsidRPr="00A7566A" w:rsidRDefault="004C7137" w:rsidP="004C7137">
            <w:pPr>
              <w:adjustRightInd w:val="0"/>
              <w:snapToGrid w:val="0"/>
              <w:jc w:val="center"/>
              <w:rPr>
                <w:sz w:val="24"/>
              </w:rPr>
            </w:pPr>
            <w:r w:rsidRPr="00A7566A">
              <w:rPr>
                <w:sz w:val="24"/>
              </w:rPr>
              <w:t>高级模式</w:t>
            </w:r>
          </w:p>
        </w:tc>
      </w:tr>
      <w:tr w:rsidR="004C7137" w:rsidRPr="00A7566A" w:rsidTr="004C7137">
        <w:trPr>
          <w:jc w:val="center"/>
        </w:trPr>
        <w:tc>
          <w:tcPr>
            <w:tcW w:w="5216" w:type="dxa"/>
          </w:tcPr>
          <w:p w:rsidR="004C7137" w:rsidRPr="00A7566A" w:rsidRDefault="004C7137" w:rsidP="004C7137">
            <w:pPr>
              <w:adjustRightInd w:val="0"/>
              <w:snapToGrid w:val="0"/>
              <w:jc w:val="left"/>
              <w:rPr>
                <w:sz w:val="24"/>
              </w:rPr>
            </w:pPr>
            <w:r w:rsidRPr="00A7566A">
              <w:rPr>
                <w:sz w:val="24"/>
              </w:rPr>
              <w:lastRenderedPageBreak/>
              <w:t>当前模式</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转速</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流量</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温度</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压力（</w:t>
            </w:r>
            <w:r w:rsidRPr="00A7566A">
              <w:rPr>
                <w:sz w:val="24"/>
              </w:rPr>
              <w:t>P1</w:t>
            </w:r>
            <w:r w:rsidRPr="00A7566A">
              <w:rPr>
                <w:sz w:val="24"/>
              </w:rPr>
              <w:t>）</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压力（</w:t>
            </w:r>
            <w:r w:rsidRPr="00A7566A">
              <w:rPr>
                <w:sz w:val="24"/>
              </w:rPr>
              <w:t>P2</w:t>
            </w:r>
            <w:r w:rsidRPr="00A7566A">
              <w:rPr>
                <w:sz w:val="24"/>
              </w:rPr>
              <w:t>）</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压力（</w:t>
            </w:r>
            <w:r w:rsidRPr="00A7566A">
              <w:rPr>
                <w:sz w:val="24"/>
              </w:rPr>
              <w:t>P3</w:t>
            </w:r>
            <w:r w:rsidRPr="00A7566A">
              <w:rPr>
                <w:sz w:val="24"/>
              </w:rPr>
              <w:t>）</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 xml:space="preserve">ΔP </w:t>
            </w:r>
            <w:r w:rsidRPr="00A7566A">
              <w:rPr>
                <w:sz w:val="24"/>
              </w:rPr>
              <w:t>（</w:t>
            </w:r>
            <w:r w:rsidRPr="00A7566A">
              <w:rPr>
                <w:sz w:val="24"/>
              </w:rPr>
              <w:t>P2</w:t>
            </w:r>
            <w:r w:rsidRPr="00A7566A">
              <w:rPr>
                <w:sz w:val="24"/>
              </w:rPr>
              <w:t>与</w:t>
            </w:r>
            <w:r w:rsidRPr="00A7566A">
              <w:rPr>
                <w:sz w:val="24"/>
              </w:rPr>
              <w:t>P3</w:t>
            </w:r>
            <w:r w:rsidRPr="00A7566A">
              <w:rPr>
                <w:sz w:val="24"/>
              </w:rPr>
              <w:t>差值）</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显示报警限值（转速，流量，温度，压力）</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计时器</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电池状态</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r w:rsidR="004C7137" w:rsidRPr="00A7566A" w:rsidTr="004C7137">
        <w:trPr>
          <w:jc w:val="center"/>
        </w:trPr>
        <w:tc>
          <w:tcPr>
            <w:tcW w:w="5216" w:type="dxa"/>
          </w:tcPr>
          <w:p w:rsidR="004C7137" w:rsidRPr="00A7566A" w:rsidRDefault="004C7137" w:rsidP="004C7137">
            <w:pPr>
              <w:adjustRightInd w:val="0"/>
              <w:snapToGrid w:val="0"/>
              <w:rPr>
                <w:sz w:val="24"/>
              </w:rPr>
            </w:pPr>
            <w:r w:rsidRPr="00A7566A">
              <w:rPr>
                <w:sz w:val="24"/>
              </w:rPr>
              <w:t>报警信息</w:t>
            </w:r>
          </w:p>
        </w:tc>
        <w:tc>
          <w:tcPr>
            <w:tcW w:w="1596" w:type="dxa"/>
          </w:tcPr>
          <w:p w:rsidR="004C7137" w:rsidRPr="00A7566A" w:rsidRDefault="004C7137" w:rsidP="004C7137">
            <w:pPr>
              <w:adjustRightInd w:val="0"/>
              <w:snapToGrid w:val="0"/>
              <w:jc w:val="center"/>
              <w:rPr>
                <w:sz w:val="24"/>
              </w:rPr>
            </w:pPr>
            <w:r w:rsidRPr="00A7566A">
              <w:rPr>
                <w:sz w:val="24"/>
              </w:rPr>
              <w:t>√</w:t>
            </w:r>
          </w:p>
        </w:tc>
        <w:tc>
          <w:tcPr>
            <w:tcW w:w="1356" w:type="dxa"/>
          </w:tcPr>
          <w:p w:rsidR="004C7137" w:rsidRPr="00A7566A" w:rsidRDefault="004C7137" w:rsidP="004C7137">
            <w:pPr>
              <w:adjustRightInd w:val="0"/>
              <w:snapToGrid w:val="0"/>
              <w:jc w:val="center"/>
              <w:rPr>
                <w:sz w:val="24"/>
              </w:rPr>
            </w:pPr>
            <w:r w:rsidRPr="00A7566A">
              <w:rPr>
                <w:sz w:val="24"/>
              </w:rPr>
              <w:t>√</w:t>
            </w:r>
          </w:p>
        </w:tc>
      </w:tr>
    </w:tbl>
    <w:p w:rsidR="004C7137" w:rsidRPr="00A7566A" w:rsidRDefault="004C7137" w:rsidP="004C7137">
      <w:pPr>
        <w:adjustRightInd w:val="0"/>
        <w:snapToGrid w:val="0"/>
        <w:rPr>
          <w:rFonts w:eastAsia="宋体"/>
          <w:color w:val="000000" w:themeColor="text1"/>
          <w:sz w:val="24"/>
        </w:rPr>
      </w:pPr>
    </w:p>
    <w:p w:rsidR="004C7137" w:rsidRPr="00A7566A" w:rsidRDefault="00872134" w:rsidP="004C7137">
      <w:pPr>
        <w:adjustRightInd w:val="0"/>
        <w:snapToGrid w:val="0"/>
        <w:rPr>
          <w:rFonts w:eastAsia="宋体"/>
          <w:color w:val="000000" w:themeColor="text1"/>
          <w:sz w:val="24"/>
        </w:rPr>
      </w:pPr>
      <w:r w:rsidRPr="00A7566A">
        <w:rPr>
          <w:rFonts w:eastAsia="宋体"/>
          <w:color w:val="000000" w:themeColor="text1"/>
          <w:sz w:val="24"/>
        </w:rPr>
        <w:t>… …</w:t>
      </w:r>
    </w:p>
    <w:p w:rsidR="004C7137" w:rsidRPr="00A7566A" w:rsidRDefault="004C7137" w:rsidP="004C7137">
      <w:pPr>
        <w:adjustRightInd w:val="0"/>
        <w:snapToGrid w:val="0"/>
        <w:outlineLvl w:val="1"/>
        <w:rPr>
          <w:rFonts w:eastAsia="宋体"/>
          <w:color w:val="808080" w:themeColor="background1" w:themeShade="80"/>
          <w:sz w:val="24"/>
        </w:rPr>
      </w:pPr>
      <w:r w:rsidRPr="00A7566A">
        <w:rPr>
          <w:rFonts w:eastAsia="宋体"/>
          <w:b/>
          <w:bCs/>
          <w:color w:val="000000" w:themeColor="text1"/>
          <w:sz w:val="24"/>
        </w:rPr>
        <w:t xml:space="preserve">3. </w:t>
      </w:r>
      <w:r w:rsidRPr="00A7566A">
        <w:rPr>
          <w:rFonts w:eastAsia="宋体"/>
          <w:b/>
          <w:bCs/>
          <w:color w:val="000000" w:themeColor="text1"/>
          <w:sz w:val="24"/>
        </w:rPr>
        <w:t>检验方法</w:t>
      </w:r>
      <w:r w:rsidRPr="00A7566A">
        <w:rPr>
          <w:rFonts w:eastAsia="宋体"/>
          <w:b/>
          <w:bCs/>
          <w:color w:val="808080" w:themeColor="background1" w:themeShade="80"/>
          <w:sz w:val="24"/>
        </w:rPr>
        <w:t>（宋体小四号，加粗；申请人应按小节</w:t>
      </w:r>
      <w:r w:rsidRPr="00A7566A">
        <w:rPr>
          <w:rFonts w:eastAsia="宋体"/>
          <w:b/>
          <w:bCs/>
          <w:color w:val="808080" w:themeColor="background1" w:themeShade="80"/>
          <w:sz w:val="24"/>
        </w:rPr>
        <w:t>2</w:t>
      </w:r>
      <w:r w:rsidRPr="00A7566A">
        <w:rPr>
          <w:rFonts w:eastAsia="宋体"/>
          <w:b/>
          <w:bCs/>
          <w:color w:val="808080" w:themeColor="background1" w:themeShade="80"/>
          <w:sz w:val="24"/>
        </w:rPr>
        <w:t>性能指标的具体条款，逐项制定检验方法）</w:t>
      </w:r>
    </w:p>
    <w:p w:rsidR="004C7137" w:rsidRPr="00A7566A" w:rsidRDefault="004C7137" w:rsidP="004C7137">
      <w:pPr>
        <w:widowControl/>
        <w:autoSpaceDE w:val="0"/>
        <w:autoSpaceDN w:val="0"/>
        <w:adjustRightInd w:val="0"/>
        <w:snapToGrid w:val="0"/>
        <w:spacing w:beforeLines="50" w:before="217" w:line="264" w:lineRule="auto"/>
        <w:rPr>
          <w:rFonts w:eastAsia="宋体"/>
          <w:sz w:val="24"/>
        </w:rPr>
      </w:pPr>
      <w:r w:rsidRPr="00A7566A">
        <w:rPr>
          <w:rFonts w:eastAsia="宋体"/>
          <w:sz w:val="24"/>
        </w:rPr>
        <w:t>制造商应规定产品的工作条件</w:t>
      </w:r>
      <w:r w:rsidRPr="00A7566A">
        <w:rPr>
          <w:rFonts w:eastAsia="宋体"/>
          <w:sz w:val="24"/>
        </w:rPr>
        <w:t>/</w:t>
      </w:r>
      <w:r w:rsidRPr="00A7566A">
        <w:rPr>
          <w:rFonts w:eastAsia="宋体"/>
          <w:sz w:val="24"/>
        </w:rPr>
        <w:t>环境条件：</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环境温度：</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相对湿度：</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大气压力：</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配套使用一次性使用</w:t>
      </w:r>
      <w:proofErr w:type="gramStart"/>
      <w:r w:rsidRPr="00A7566A">
        <w:rPr>
          <w:rFonts w:eastAsia="宋体"/>
          <w:sz w:val="24"/>
        </w:rPr>
        <w:t>离心泵泵头和</w:t>
      </w:r>
      <w:proofErr w:type="gramEnd"/>
      <w:r w:rsidRPr="00A7566A">
        <w:rPr>
          <w:rFonts w:eastAsia="宋体"/>
          <w:sz w:val="24"/>
        </w:rPr>
        <w:t>管路应符合制造商的规定（表</w:t>
      </w:r>
      <w:r w:rsidRPr="00A7566A">
        <w:rPr>
          <w:rFonts w:eastAsia="宋体"/>
          <w:sz w:val="24"/>
        </w:rPr>
        <w:t>2</w:t>
      </w:r>
      <w:r w:rsidRPr="00A7566A">
        <w:rPr>
          <w:rFonts w:eastAsia="宋体"/>
          <w:sz w:val="24"/>
        </w:rPr>
        <w:t>），以及相关标准的要求（见附录</w:t>
      </w:r>
      <w:r w:rsidRPr="00A7566A">
        <w:rPr>
          <w:rFonts w:eastAsia="宋体"/>
          <w:sz w:val="24"/>
        </w:rPr>
        <w:t>B</w:t>
      </w:r>
      <w:r w:rsidRPr="00A7566A">
        <w:rPr>
          <w:rFonts w:eastAsia="宋体"/>
          <w:sz w:val="24"/>
        </w:rPr>
        <w:t>）。</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试验前，设备应在试验场所不通电放置至少</w:t>
      </w:r>
      <w:r w:rsidRPr="00A7566A">
        <w:rPr>
          <w:rFonts w:eastAsia="宋体"/>
          <w:sz w:val="24"/>
        </w:rPr>
        <w:t xml:space="preserve"> 24h </w:t>
      </w:r>
      <w:r w:rsidRPr="00A7566A">
        <w:rPr>
          <w:rFonts w:eastAsia="宋体"/>
          <w:sz w:val="24"/>
        </w:rPr>
        <w:t>，正式试验前应按产品说明书的要求运转设备。</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转速试验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将设备转速分别调整到</w:t>
      </w:r>
      <w:r w:rsidRPr="00A7566A">
        <w:rPr>
          <w:rFonts w:eastAsia="宋体"/>
          <w:sz w:val="24"/>
        </w:rPr>
        <w:t xml:space="preserve">0 rpm </w:t>
      </w:r>
      <w:r w:rsidRPr="00A7566A">
        <w:rPr>
          <w:rFonts w:eastAsia="宋体"/>
          <w:sz w:val="24"/>
        </w:rPr>
        <w:t>～</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w:t>
      </w:r>
      <w:r w:rsidRPr="00A7566A">
        <w:rPr>
          <w:rFonts w:eastAsia="宋体"/>
          <w:sz w:val="24"/>
        </w:rPr>
        <w:t>范围内的高（</w:t>
      </w:r>
      <w:r w:rsidRPr="00A7566A">
        <w:rPr>
          <w:rFonts w:eastAsia="宋体"/>
          <w:sz w:val="24"/>
        </w:rPr>
        <w:t>R</w:t>
      </w:r>
      <w:r w:rsidRPr="00A7566A">
        <w:rPr>
          <w:rFonts w:eastAsia="宋体"/>
          <w:sz w:val="24"/>
          <w:vertAlign w:val="subscript"/>
        </w:rPr>
        <w:t>max</w:t>
      </w:r>
      <w:r w:rsidRPr="00A7566A">
        <w:rPr>
          <w:rFonts w:eastAsia="宋体"/>
          <w:sz w:val="24"/>
        </w:rPr>
        <w:t xml:space="preserve"> rpm</w:t>
      </w:r>
      <w:r w:rsidRPr="00A7566A">
        <w:rPr>
          <w:rFonts w:eastAsia="宋体"/>
          <w:sz w:val="24"/>
        </w:rPr>
        <w:t>）﹑中（</w:t>
      </w:r>
      <w:r w:rsidRPr="00A7566A">
        <w:rPr>
          <w:rFonts w:eastAsia="宋体"/>
          <w:sz w:val="24"/>
        </w:rPr>
        <w:t>0.5×R</w:t>
      </w:r>
      <w:r w:rsidRPr="00A7566A">
        <w:rPr>
          <w:rFonts w:eastAsia="宋体"/>
          <w:sz w:val="24"/>
          <w:vertAlign w:val="subscript"/>
        </w:rPr>
        <w:t>max</w:t>
      </w:r>
      <w:r w:rsidRPr="00A7566A">
        <w:rPr>
          <w:rFonts w:eastAsia="宋体"/>
          <w:sz w:val="24"/>
        </w:rPr>
        <w:t xml:space="preserve"> rpm</w:t>
      </w:r>
      <w:r w:rsidRPr="00A7566A">
        <w:rPr>
          <w:rFonts w:eastAsia="宋体"/>
          <w:sz w:val="24"/>
        </w:rPr>
        <w:t>）﹑低（</w:t>
      </w:r>
      <w:r w:rsidRPr="00A7566A">
        <w:rPr>
          <w:rFonts w:eastAsia="宋体"/>
          <w:sz w:val="24"/>
        </w:rPr>
        <w:t>500 rpm</w:t>
      </w:r>
      <w:r w:rsidRPr="00A7566A">
        <w:rPr>
          <w:rFonts w:eastAsia="宋体"/>
          <w:sz w:val="24"/>
        </w:rPr>
        <w:t>）三个档位，用非接触式测速仪测定三个档位的转速，每个档位各测</w:t>
      </w:r>
      <w:r w:rsidRPr="00A7566A">
        <w:rPr>
          <w:rFonts w:eastAsia="宋体"/>
          <w:sz w:val="24"/>
        </w:rPr>
        <w:t>3</w:t>
      </w:r>
      <w:r w:rsidRPr="00A7566A">
        <w:rPr>
          <w:rFonts w:eastAsia="宋体"/>
          <w:sz w:val="24"/>
        </w:rPr>
        <w:t>次，取其算术平均值，计算出显示值和测量值之差，应符合</w:t>
      </w:r>
      <w:r w:rsidRPr="00A7566A">
        <w:rPr>
          <w:rFonts w:eastAsia="宋体"/>
          <w:sz w:val="24"/>
        </w:rPr>
        <w:t>2.1</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流量试验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将设备连接好配套</w:t>
      </w:r>
      <w:proofErr w:type="gramStart"/>
      <w:r w:rsidRPr="00A7566A">
        <w:rPr>
          <w:rFonts w:eastAsia="宋体"/>
          <w:sz w:val="24"/>
        </w:rPr>
        <w:t>的泵头和</w:t>
      </w:r>
      <w:proofErr w:type="gramEnd"/>
      <w:r w:rsidRPr="00A7566A">
        <w:rPr>
          <w:rFonts w:eastAsia="宋体"/>
          <w:sz w:val="24"/>
        </w:rPr>
        <w:t>管路，短接入口管路和出口管路，以水代替血液进行测试，外接水箱，设定温度为</w:t>
      </w:r>
      <w:r w:rsidRPr="00A7566A">
        <w:rPr>
          <w:rFonts w:eastAsia="宋体"/>
          <w:sz w:val="24"/>
        </w:rPr>
        <w:t xml:space="preserve">37 </w:t>
      </w:r>
      <w:r w:rsidRPr="00A7566A">
        <w:rPr>
          <w:rFonts w:ascii="宋体" w:eastAsia="宋体" w:hAnsi="宋体" w:cs="宋体" w:hint="eastAsia"/>
          <w:sz w:val="24"/>
        </w:rPr>
        <w:t>℃</w:t>
      </w:r>
      <w:r w:rsidRPr="00A7566A">
        <w:rPr>
          <w:rFonts w:eastAsia="宋体"/>
          <w:sz w:val="24"/>
        </w:rPr>
        <w:t>，注满整个管路。在靠近设备入口处管路上，安装在线流量计，</w:t>
      </w:r>
      <w:proofErr w:type="gramStart"/>
      <w:r w:rsidRPr="00A7566A">
        <w:rPr>
          <w:rFonts w:eastAsia="宋体"/>
          <w:sz w:val="24"/>
        </w:rPr>
        <w:t>设置泵后管路</w:t>
      </w:r>
      <w:proofErr w:type="gramEnd"/>
      <w:r w:rsidRPr="00A7566A">
        <w:rPr>
          <w:rFonts w:eastAsia="宋体"/>
          <w:sz w:val="24"/>
        </w:rPr>
        <w:t>压力为</w:t>
      </w:r>
      <w:r w:rsidRPr="00A7566A">
        <w:rPr>
          <w:rFonts w:eastAsia="宋体"/>
          <w:sz w:val="24"/>
        </w:rPr>
        <w:t>13.3 kPa</w:t>
      </w:r>
      <w:r w:rsidRPr="00A7566A">
        <w:rPr>
          <w:rFonts w:eastAsia="宋体"/>
          <w:sz w:val="24"/>
        </w:rPr>
        <w:t>（</w:t>
      </w:r>
      <w:r w:rsidRPr="00A7566A">
        <w:rPr>
          <w:rFonts w:eastAsia="宋体"/>
          <w:sz w:val="24"/>
        </w:rPr>
        <w:t>100 mmHg</w:t>
      </w:r>
      <w:r w:rsidRPr="00A7566A">
        <w:rPr>
          <w:rFonts w:eastAsia="宋体"/>
          <w:sz w:val="24"/>
        </w:rPr>
        <w:t>）。</w:t>
      </w:r>
    </w:p>
    <w:p w:rsidR="004C7137" w:rsidRPr="00A7566A" w:rsidRDefault="004C7137" w:rsidP="0010320F">
      <w:pPr>
        <w:widowControl/>
        <w:numPr>
          <w:ilvl w:val="2"/>
          <w:numId w:val="19"/>
        </w:numPr>
        <w:autoSpaceDE w:val="0"/>
        <w:autoSpaceDN w:val="0"/>
        <w:adjustRightInd w:val="0"/>
        <w:snapToGrid w:val="0"/>
        <w:spacing w:beforeLines="50" w:before="217" w:line="264" w:lineRule="auto"/>
        <w:rPr>
          <w:rFonts w:eastAsia="宋体"/>
          <w:sz w:val="24"/>
        </w:rPr>
      </w:pPr>
      <w:r w:rsidRPr="00A7566A">
        <w:rPr>
          <w:rFonts w:eastAsia="宋体"/>
          <w:sz w:val="24"/>
        </w:rPr>
        <w:lastRenderedPageBreak/>
        <w:t>最大流量</w:t>
      </w:r>
    </w:p>
    <w:p w:rsidR="004C7137" w:rsidRPr="00A7566A" w:rsidRDefault="004C7137" w:rsidP="004C7137">
      <w:pPr>
        <w:adjustRightInd w:val="0"/>
        <w:snapToGrid w:val="0"/>
        <w:spacing w:line="264" w:lineRule="auto"/>
        <w:rPr>
          <w:rFonts w:eastAsia="宋体"/>
          <w:sz w:val="24"/>
        </w:rPr>
      </w:pPr>
      <w:r w:rsidRPr="00A7566A">
        <w:rPr>
          <w:rFonts w:eastAsia="宋体"/>
          <w:sz w:val="24"/>
        </w:rPr>
        <w:t>将流量调至流量最大值</w:t>
      </w:r>
      <w:r w:rsidRPr="00A7566A">
        <w:rPr>
          <w:bCs/>
          <w:color w:val="000000"/>
          <w:sz w:val="24"/>
        </w:rPr>
        <w:t>F</w:t>
      </w:r>
      <w:r w:rsidRPr="00A7566A">
        <w:rPr>
          <w:bCs/>
          <w:color w:val="000000"/>
          <w:sz w:val="24"/>
          <w:vertAlign w:val="subscript"/>
        </w:rPr>
        <w:t>max</w:t>
      </w:r>
      <w:r w:rsidRPr="00A7566A">
        <w:rPr>
          <w:rFonts w:eastAsia="宋体"/>
          <w:sz w:val="24"/>
        </w:rPr>
        <w:t xml:space="preserve"> L/min </w:t>
      </w:r>
      <w:r w:rsidRPr="00A7566A">
        <w:rPr>
          <w:rFonts w:eastAsia="宋体"/>
          <w:sz w:val="24"/>
        </w:rPr>
        <w:t>，测量</w:t>
      </w:r>
      <w:r w:rsidRPr="00A7566A">
        <w:rPr>
          <w:rFonts w:eastAsia="宋体"/>
          <w:sz w:val="24"/>
        </w:rPr>
        <w:t>3</w:t>
      </w:r>
      <w:r w:rsidRPr="00A7566A">
        <w:rPr>
          <w:rFonts w:eastAsia="宋体"/>
          <w:sz w:val="24"/>
        </w:rPr>
        <w:t>次，取其算术平均值作为最大流量的测量值，应符合</w:t>
      </w:r>
      <w:r w:rsidRPr="00A7566A">
        <w:rPr>
          <w:rFonts w:eastAsia="宋体"/>
          <w:sz w:val="24"/>
        </w:rPr>
        <w:t>2.2.1</w:t>
      </w:r>
      <w:r w:rsidRPr="00A7566A">
        <w:rPr>
          <w:rFonts w:eastAsia="宋体"/>
          <w:sz w:val="24"/>
        </w:rPr>
        <w:t>要求。</w:t>
      </w:r>
    </w:p>
    <w:p w:rsidR="004C7137" w:rsidRPr="00A7566A" w:rsidRDefault="004C7137" w:rsidP="0010320F">
      <w:pPr>
        <w:widowControl/>
        <w:numPr>
          <w:ilvl w:val="2"/>
          <w:numId w:val="19"/>
        </w:numPr>
        <w:autoSpaceDE w:val="0"/>
        <w:autoSpaceDN w:val="0"/>
        <w:adjustRightInd w:val="0"/>
        <w:snapToGrid w:val="0"/>
        <w:spacing w:beforeLines="50" w:before="217" w:line="264" w:lineRule="auto"/>
        <w:rPr>
          <w:rFonts w:eastAsia="宋体"/>
          <w:sz w:val="24"/>
        </w:rPr>
      </w:pPr>
      <w:r w:rsidRPr="00A7566A">
        <w:rPr>
          <w:rFonts w:eastAsia="宋体"/>
          <w:sz w:val="24"/>
        </w:rPr>
        <w:t>高﹑中﹑低档位的流量</w:t>
      </w:r>
    </w:p>
    <w:p w:rsidR="004C7137" w:rsidRPr="00A7566A" w:rsidRDefault="004C7137" w:rsidP="004C7137">
      <w:pPr>
        <w:adjustRightInd w:val="0"/>
        <w:snapToGrid w:val="0"/>
        <w:spacing w:line="264" w:lineRule="auto"/>
        <w:rPr>
          <w:rFonts w:eastAsia="宋体"/>
          <w:sz w:val="24"/>
        </w:rPr>
      </w:pPr>
      <w:r w:rsidRPr="00A7566A">
        <w:rPr>
          <w:rFonts w:eastAsia="宋体"/>
          <w:sz w:val="24"/>
        </w:rPr>
        <w:t>将流量分别调至</w:t>
      </w:r>
      <w:r w:rsidRPr="00A7566A">
        <w:rPr>
          <w:rFonts w:eastAsia="宋体"/>
          <w:sz w:val="24"/>
        </w:rPr>
        <w:t xml:space="preserve">0 L/min </w:t>
      </w:r>
      <w:r w:rsidRPr="00A7566A">
        <w:rPr>
          <w:rFonts w:eastAsia="宋体"/>
          <w:sz w:val="24"/>
        </w:rPr>
        <w:t>～</w:t>
      </w:r>
      <w:r w:rsidRPr="00A7566A">
        <w:rPr>
          <w:rFonts w:eastAsia="宋体"/>
          <w:sz w:val="24"/>
        </w:rPr>
        <w:t xml:space="preserve"> </w:t>
      </w:r>
      <w:r w:rsidRPr="00A7566A">
        <w:rPr>
          <w:bCs/>
          <w:color w:val="000000"/>
          <w:sz w:val="24"/>
        </w:rPr>
        <w:t>F</w:t>
      </w:r>
      <w:r w:rsidRPr="00A7566A">
        <w:rPr>
          <w:bCs/>
          <w:color w:val="000000"/>
          <w:sz w:val="24"/>
          <w:vertAlign w:val="subscript"/>
        </w:rPr>
        <w:t>max</w:t>
      </w:r>
      <w:r w:rsidRPr="00A7566A">
        <w:rPr>
          <w:rFonts w:eastAsia="宋体"/>
          <w:sz w:val="24"/>
        </w:rPr>
        <w:t xml:space="preserve"> L/min</w:t>
      </w:r>
      <w:r w:rsidRPr="00A7566A">
        <w:rPr>
          <w:rFonts w:eastAsia="宋体"/>
          <w:sz w:val="24"/>
        </w:rPr>
        <w:t>范围内的高（</w:t>
      </w:r>
      <w:r w:rsidRPr="00A7566A">
        <w:rPr>
          <w:bCs/>
          <w:color w:val="000000"/>
          <w:sz w:val="24"/>
        </w:rPr>
        <w:t>F</w:t>
      </w:r>
      <w:r w:rsidRPr="00A7566A">
        <w:rPr>
          <w:bCs/>
          <w:color w:val="000000"/>
          <w:sz w:val="24"/>
          <w:vertAlign w:val="subscript"/>
        </w:rPr>
        <w:t xml:space="preserve">max </w:t>
      </w:r>
      <w:r w:rsidRPr="00A7566A">
        <w:rPr>
          <w:rFonts w:eastAsia="宋体"/>
          <w:sz w:val="24"/>
        </w:rPr>
        <w:t>L/min</w:t>
      </w:r>
      <w:r w:rsidRPr="00A7566A">
        <w:rPr>
          <w:rFonts w:eastAsia="宋体"/>
          <w:sz w:val="24"/>
        </w:rPr>
        <w:t>）、中（</w:t>
      </w:r>
      <w:r w:rsidRPr="00A7566A">
        <w:rPr>
          <w:rFonts w:eastAsia="宋体"/>
          <w:sz w:val="24"/>
        </w:rPr>
        <w:t>0.5×</w:t>
      </w:r>
      <w:r w:rsidRPr="00A7566A">
        <w:rPr>
          <w:bCs/>
          <w:color w:val="000000"/>
          <w:sz w:val="24"/>
        </w:rPr>
        <w:t>F</w:t>
      </w:r>
      <w:r w:rsidRPr="00A7566A">
        <w:rPr>
          <w:bCs/>
          <w:color w:val="000000"/>
          <w:sz w:val="24"/>
          <w:vertAlign w:val="subscript"/>
        </w:rPr>
        <w:t>max</w:t>
      </w:r>
      <w:r w:rsidRPr="00A7566A">
        <w:rPr>
          <w:rFonts w:eastAsia="宋体"/>
          <w:sz w:val="24"/>
        </w:rPr>
        <w:t xml:space="preserve"> L/min</w:t>
      </w:r>
      <w:r w:rsidRPr="00A7566A">
        <w:rPr>
          <w:rFonts w:eastAsia="宋体"/>
          <w:sz w:val="24"/>
        </w:rPr>
        <w:t>）、低（</w:t>
      </w:r>
      <w:r w:rsidRPr="00A7566A">
        <w:rPr>
          <w:rFonts w:eastAsia="宋体"/>
          <w:sz w:val="24"/>
        </w:rPr>
        <w:t>0.1 L/min</w:t>
      </w:r>
      <w:r w:rsidRPr="00A7566A">
        <w:rPr>
          <w:rFonts w:eastAsia="宋体"/>
          <w:sz w:val="24"/>
        </w:rPr>
        <w:t>）三个档位，每个档位各测</w:t>
      </w:r>
      <w:r w:rsidRPr="00A7566A">
        <w:rPr>
          <w:rFonts w:eastAsia="宋体"/>
          <w:sz w:val="24"/>
        </w:rPr>
        <w:t>3</w:t>
      </w:r>
      <w:r w:rsidRPr="00A7566A">
        <w:rPr>
          <w:rFonts w:eastAsia="宋体"/>
          <w:sz w:val="24"/>
        </w:rPr>
        <w:t>次，取其算术平均值，计算出显示值与测量值之差，应符合</w:t>
      </w:r>
      <w:r w:rsidRPr="00A7566A">
        <w:rPr>
          <w:rFonts w:eastAsia="宋体"/>
          <w:sz w:val="24"/>
        </w:rPr>
        <w:t>2.2.2</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压力试验</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在设备压力探头处接上三通管路，分别与标准压力源和压力表相接，调节压力分别至高（</w:t>
      </w:r>
      <w:r w:rsidRPr="00A7566A">
        <w:rPr>
          <w:rFonts w:eastAsia="宋体"/>
          <w:sz w:val="24"/>
        </w:rPr>
        <w:t>+500 mmHg</w:t>
      </w:r>
      <w:r w:rsidRPr="00A7566A">
        <w:rPr>
          <w:rFonts w:eastAsia="宋体"/>
          <w:sz w:val="24"/>
        </w:rPr>
        <w:t>）、中（</w:t>
      </w:r>
      <w:r w:rsidRPr="00A7566A">
        <w:rPr>
          <w:rFonts w:eastAsia="宋体"/>
          <w:sz w:val="24"/>
        </w:rPr>
        <w:t>200 mmHg</w:t>
      </w:r>
      <w:r w:rsidRPr="00A7566A">
        <w:rPr>
          <w:rFonts w:eastAsia="宋体"/>
          <w:sz w:val="24"/>
        </w:rPr>
        <w:t>）、低（</w:t>
      </w:r>
      <w:r w:rsidRPr="00A7566A">
        <w:rPr>
          <w:rFonts w:eastAsia="宋体"/>
          <w:sz w:val="24"/>
        </w:rPr>
        <w:t>-500 mmHg</w:t>
      </w:r>
      <w:r w:rsidRPr="00A7566A">
        <w:rPr>
          <w:rFonts w:eastAsia="宋体"/>
          <w:sz w:val="24"/>
        </w:rPr>
        <w:t>）三点及</w:t>
      </w:r>
      <w:r w:rsidRPr="00A7566A">
        <w:rPr>
          <w:rFonts w:eastAsia="宋体"/>
          <w:sz w:val="24"/>
        </w:rPr>
        <w:t xml:space="preserve"> 0 kPa</w:t>
      </w:r>
      <w:r w:rsidRPr="00A7566A">
        <w:rPr>
          <w:rFonts w:eastAsia="宋体"/>
          <w:sz w:val="24"/>
        </w:rPr>
        <w:t>（</w:t>
      </w:r>
      <w:r w:rsidRPr="00A7566A">
        <w:rPr>
          <w:rFonts w:eastAsia="宋体"/>
          <w:sz w:val="24"/>
        </w:rPr>
        <w:t>0 mmHg</w:t>
      </w:r>
      <w:r w:rsidRPr="00A7566A">
        <w:rPr>
          <w:rFonts w:eastAsia="宋体"/>
          <w:sz w:val="24"/>
        </w:rPr>
        <w:t>），测量范围</w:t>
      </w:r>
      <w:r w:rsidRPr="00A7566A">
        <w:rPr>
          <w:rFonts w:eastAsia="宋体"/>
          <w:sz w:val="24"/>
        </w:rPr>
        <w:t>P1</w:t>
      </w:r>
      <w:r w:rsidRPr="00A7566A">
        <w:rPr>
          <w:rFonts w:eastAsia="宋体"/>
          <w:sz w:val="24"/>
        </w:rPr>
        <w:t>：</w:t>
      </w:r>
      <w:r w:rsidRPr="00A7566A">
        <w:rPr>
          <w:rFonts w:eastAsia="宋体"/>
          <w:sz w:val="24"/>
        </w:rPr>
        <w:t xml:space="preserve">-500 mmHg </w:t>
      </w:r>
      <w:r w:rsidRPr="00A7566A">
        <w:rPr>
          <w:rFonts w:eastAsia="宋体"/>
          <w:sz w:val="24"/>
        </w:rPr>
        <w:t>～</w:t>
      </w:r>
      <w:r w:rsidRPr="00A7566A">
        <w:rPr>
          <w:rFonts w:eastAsia="宋体"/>
          <w:sz w:val="24"/>
        </w:rPr>
        <w:t xml:space="preserve"> 0 mmHg</w:t>
      </w:r>
      <w:r w:rsidRPr="00A7566A">
        <w:rPr>
          <w:rFonts w:eastAsia="宋体"/>
          <w:sz w:val="24"/>
        </w:rPr>
        <w:t>，</w:t>
      </w:r>
      <w:r w:rsidRPr="00A7566A">
        <w:rPr>
          <w:rFonts w:eastAsia="宋体"/>
          <w:sz w:val="24"/>
        </w:rPr>
        <w:t>P2/P3</w:t>
      </w:r>
      <w:r w:rsidRPr="00A7566A">
        <w:rPr>
          <w:rFonts w:eastAsia="宋体"/>
          <w:sz w:val="24"/>
        </w:rPr>
        <w:t>：</w:t>
      </w:r>
      <w:r w:rsidRPr="00A7566A">
        <w:rPr>
          <w:rFonts w:eastAsia="宋体"/>
          <w:sz w:val="24"/>
        </w:rPr>
        <w:t xml:space="preserve">-500 mmHg </w:t>
      </w:r>
      <w:r w:rsidRPr="00A7566A">
        <w:rPr>
          <w:rFonts w:eastAsia="宋体"/>
          <w:sz w:val="24"/>
        </w:rPr>
        <w:t>～</w:t>
      </w:r>
      <w:r w:rsidRPr="00A7566A">
        <w:rPr>
          <w:rFonts w:eastAsia="宋体"/>
          <w:sz w:val="24"/>
        </w:rPr>
        <w:t xml:space="preserve"> +500 mmHg</w:t>
      </w:r>
      <w:r w:rsidRPr="00A7566A">
        <w:rPr>
          <w:rFonts w:eastAsia="宋体"/>
          <w:sz w:val="24"/>
        </w:rPr>
        <w:t>，对比压力表与设备的压力读数，计算出设备显示值与压力表测量值之差，应符合</w:t>
      </w:r>
      <w:r w:rsidRPr="00A7566A">
        <w:rPr>
          <w:rFonts w:eastAsia="宋体"/>
          <w:sz w:val="24"/>
        </w:rPr>
        <w:t>2.3</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lang w:bidi="th-TH"/>
        </w:rPr>
        <w:t>计时</w:t>
      </w:r>
      <w:r w:rsidRPr="00A7566A">
        <w:rPr>
          <w:rFonts w:eastAsia="宋体"/>
          <w:sz w:val="24"/>
        </w:rPr>
        <w:t>试验</w:t>
      </w:r>
    </w:p>
    <w:p w:rsidR="004C7137" w:rsidRPr="00A7566A" w:rsidRDefault="004C7137" w:rsidP="004C7137">
      <w:pPr>
        <w:autoSpaceDE w:val="0"/>
        <w:autoSpaceDN w:val="0"/>
        <w:adjustRightInd w:val="0"/>
        <w:snapToGrid w:val="0"/>
        <w:spacing w:line="264" w:lineRule="auto"/>
        <w:rPr>
          <w:rFonts w:eastAsia="宋体"/>
          <w:sz w:val="24"/>
          <w:lang w:bidi="th-TH"/>
        </w:rPr>
      </w:pPr>
      <w:r w:rsidRPr="00A7566A">
        <w:rPr>
          <w:rFonts w:eastAsia="宋体"/>
          <w:sz w:val="24"/>
          <w:lang w:bidi="th-TH"/>
        </w:rPr>
        <w:t>查阅随机文件，并检查计时器，应符合</w:t>
      </w:r>
      <w:r w:rsidRPr="00A7566A">
        <w:rPr>
          <w:rFonts w:eastAsia="宋体"/>
          <w:sz w:val="24"/>
          <w:lang w:bidi="th-TH"/>
        </w:rPr>
        <w:t>2.4</w:t>
      </w:r>
      <w:r w:rsidRPr="00A7566A">
        <w:rPr>
          <w:rFonts w:eastAsia="宋体"/>
          <w:sz w:val="24"/>
          <w:lang w:bidi="th-TH"/>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lang w:bidi="th-TH"/>
        </w:rPr>
        <w:t>紧急</w:t>
      </w:r>
      <w:r w:rsidRPr="00A7566A">
        <w:rPr>
          <w:rFonts w:eastAsia="宋体"/>
          <w:sz w:val="24"/>
        </w:rPr>
        <w:t>驱动</w:t>
      </w:r>
      <w:r w:rsidRPr="00A7566A">
        <w:rPr>
          <w:rFonts w:eastAsia="宋体"/>
          <w:sz w:val="24"/>
          <w:lang w:bidi="th-TH"/>
        </w:rPr>
        <w:t>试验（转速显示试验）</w:t>
      </w:r>
    </w:p>
    <w:p w:rsidR="004C7137" w:rsidRPr="00A7566A" w:rsidRDefault="004C7137" w:rsidP="004C7137">
      <w:pPr>
        <w:autoSpaceDE w:val="0"/>
        <w:autoSpaceDN w:val="0"/>
        <w:adjustRightInd w:val="0"/>
        <w:snapToGrid w:val="0"/>
        <w:spacing w:line="264" w:lineRule="auto"/>
        <w:rPr>
          <w:rFonts w:eastAsia="宋体"/>
          <w:sz w:val="24"/>
          <w:lang w:bidi="th-TH"/>
        </w:rPr>
      </w:pPr>
      <w:r w:rsidRPr="00A7566A">
        <w:rPr>
          <w:rFonts w:eastAsia="宋体"/>
          <w:sz w:val="24"/>
        </w:rPr>
        <w:t>分别模拟紧急驱动装置转速为</w:t>
      </w:r>
      <w:r w:rsidRPr="00A7566A">
        <w:rPr>
          <w:rFonts w:eastAsia="宋体"/>
          <w:sz w:val="24"/>
        </w:rPr>
        <w:t xml:space="preserve"> 0 rpm </w:t>
      </w:r>
      <w:r w:rsidRPr="00A7566A">
        <w:rPr>
          <w:rFonts w:eastAsia="宋体"/>
          <w:sz w:val="24"/>
        </w:rPr>
        <w:t>～</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w:t>
      </w:r>
      <w:r w:rsidRPr="00A7566A">
        <w:rPr>
          <w:rFonts w:eastAsia="宋体"/>
          <w:sz w:val="24"/>
        </w:rPr>
        <w:t>范围内的高（</w:t>
      </w:r>
      <w:r w:rsidRPr="00A7566A">
        <w:rPr>
          <w:rFonts w:eastAsia="宋体"/>
          <w:sz w:val="24"/>
        </w:rPr>
        <w:t>R</w:t>
      </w:r>
      <w:r w:rsidRPr="00A7566A">
        <w:rPr>
          <w:rFonts w:eastAsia="宋体"/>
          <w:sz w:val="24"/>
          <w:vertAlign w:val="subscript"/>
        </w:rPr>
        <w:t>max</w:t>
      </w:r>
      <w:r w:rsidRPr="00A7566A">
        <w:rPr>
          <w:rFonts w:eastAsia="宋体"/>
          <w:sz w:val="24"/>
        </w:rPr>
        <w:t xml:space="preserve"> rpm</w:t>
      </w:r>
      <w:r w:rsidRPr="00A7566A">
        <w:rPr>
          <w:rFonts w:eastAsia="宋体"/>
          <w:sz w:val="24"/>
        </w:rPr>
        <w:t>）、中（</w:t>
      </w:r>
      <w:r w:rsidRPr="00A7566A">
        <w:rPr>
          <w:rFonts w:eastAsia="宋体"/>
          <w:sz w:val="24"/>
        </w:rPr>
        <w:t>0.5×R</w:t>
      </w:r>
      <w:r w:rsidRPr="00A7566A">
        <w:rPr>
          <w:rFonts w:eastAsia="宋体"/>
          <w:sz w:val="24"/>
          <w:vertAlign w:val="subscript"/>
        </w:rPr>
        <w:t>max</w:t>
      </w:r>
      <w:r w:rsidRPr="00A7566A">
        <w:rPr>
          <w:rFonts w:eastAsia="宋体"/>
          <w:sz w:val="24"/>
        </w:rPr>
        <w:t xml:space="preserve"> rpm</w:t>
      </w:r>
      <w:r w:rsidRPr="00A7566A">
        <w:rPr>
          <w:rFonts w:eastAsia="宋体"/>
          <w:sz w:val="24"/>
        </w:rPr>
        <w:t>）、低（</w:t>
      </w:r>
      <w:r w:rsidRPr="00A7566A">
        <w:rPr>
          <w:rFonts w:eastAsia="宋体"/>
          <w:sz w:val="24"/>
        </w:rPr>
        <w:t>500 rpm</w:t>
      </w:r>
      <w:r w:rsidRPr="00A7566A">
        <w:rPr>
          <w:rFonts w:eastAsia="宋体"/>
          <w:sz w:val="24"/>
        </w:rPr>
        <w:t>）三个档位，用非接触式测速仪测定三个档位的转速，每个档位各测</w:t>
      </w:r>
      <w:r w:rsidRPr="00A7566A">
        <w:rPr>
          <w:rFonts w:eastAsia="宋体"/>
          <w:sz w:val="24"/>
        </w:rPr>
        <w:t>3</w:t>
      </w:r>
      <w:r w:rsidRPr="00A7566A">
        <w:rPr>
          <w:rFonts w:eastAsia="宋体"/>
          <w:sz w:val="24"/>
        </w:rPr>
        <w:t>次，取其算术平均值，计算出显示值与测量值之差，应符合</w:t>
      </w:r>
      <w:r w:rsidRPr="00A7566A">
        <w:rPr>
          <w:rFonts w:eastAsia="宋体"/>
          <w:sz w:val="24"/>
        </w:rPr>
        <w:t>2.5</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lang w:bidi="th-TH"/>
        </w:rPr>
        <w:t>防护和</w:t>
      </w:r>
      <w:r w:rsidRPr="00A7566A">
        <w:rPr>
          <w:rFonts w:eastAsia="宋体"/>
          <w:sz w:val="24"/>
        </w:rPr>
        <w:t>报警</w:t>
      </w:r>
      <w:r w:rsidRPr="00A7566A">
        <w:rPr>
          <w:rFonts w:eastAsia="宋体"/>
          <w:sz w:val="24"/>
          <w:lang w:bidi="th-TH"/>
        </w:rPr>
        <w:t>试验</w:t>
      </w:r>
    </w:p>
    <w:p w:rsidR="004C7137" w:rsidRPr="00A7566A" w:rsidRDefault="004C7137" w:rsidP="0010320F">
      <w:pPr>
        <w:widowControl/>
        <w:numPr>
          <w:ilvl w:val="2"/>
          <w:numId w:val="19"/>
        </w:numPr>
        <w:autoSpaceDE w:val="0"/>
        <w:autoSpaceDN w:val="0"/>
        <w:adjustRightInd w:val="0"/>
        <w:snapToGrid w:val="0"/>
        <w:spacing w:line="264" w:lineRule="auto"/>
        <w:rPr>
          <w:rFonts w:eastAsia="宋体"/>
          <w:sz w:val="24"/>
          <w:lang w:bidi="th-TH"/>
        </w:rPr>
      </w:pPr>
      <w:r w:rsidRPr="00A7566A">
        <w:rPr>
          <w:rFonts w:eastAsia="宋体"/>
          <w:sz w:val="24"/>
          <w:lang w:bidi="th-TH"/>
        </w:rPr>
        <w:t>流量报警试验</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低限报警设置为</w:t>
      </w:r>
      <w:r w:rsidRPr="00A7566A">
        <w:rPr>
          <w:rFonts w:eastAsia="宋体"/>
          <w:sz w:val="24"/>
        </w:rPr>
        <w:t xml:space="preserve"> 0.2 L/min </w:t>
      </w:r>
      <w:r w:rsidRPr="00A7566A">
        <w:rPr>
          <w:rFonts w:eastAsia="宋体"/>
          <w:sz w:val="24"/>
        </w:rPr>
        <w:t>，高限报警设置为</w:t>
      </w:r>
      <w:r w:rsidRPr="00A7566A">
        <w:rPr>
          <w:rFonts w:eastAsia="宋体"/>
          <w:sz w:val="24"/>
        </w:rPr>
        <w:t xml:space="preserve"> </w:t>
      </w:r>
      <w:r w:rsidRPr="00A7566A">
        <w:rPr>
          <w:bCs/>
          <w:color w:val="000000"/>
          <w:sz w:val="24"/>
        </w:rPr>
        <w:t>F</w:t>
      </w:r>
      <w:r w:rsidRPr="00A7566A">
        <w:rPr>
          <w:bCs/>
          <w:color w:val="000000"/>
          <w:sz w:val="24"/>
          <w:vertAlign w:val="subscript"/>
        </w:rPr>
        <w:t>max</w:t>
      </w:r>
      <w:r w:rsidRPr="00A7566A">
        <w:rPr>
          <w:rFonts w:eastAsia="宋体"/>
          <w:sz w:val="24"/>
        </w:rPr>
        <w:t xml:space="preserve"> L/min </w:t>
      </w:r>
      <w:r w:rsidRPr="00A7566A">
        <w:rPr>
          <w:rFonts w:eastAsia="宋体"/>
          <w:sz w:val="24"/>
        </w:rPr>
        <w:t>，以水代替血液进行测试，将流量分别调整至</w:t>
      </w:r>
      <w:r w:rsidRPr="00A7566A">
        <w:rPr>
          <w:rFonts w:eastAsia="宋体"/>
          <w:sz w:val="24"/>
        </w:rPr>
        <w:t xml:space="preserve"> 0.1 L/min </w:t>
      </w:r>
      <w:r w:rsidRPr="00A7566A">
        <w:rPr>
          <w:rFonts w:eastAsia="宋体"/>
          <w:sz w:val="24"/>
        </w:rPr>
        <w:t>和</w:t>
      </w:r>
      <w:r w:rsidRPr="00A7566A">
        <w:rPr>
          <w:rFonts w:eastAsia="宋体"/>
          <w:sz w:val="24"/>
        </w:rPr>
        <w:t xml:space="preserve"> </w:t>
      </w:r>
      <w:r w:rsidRPr="00A7566A">
        <w:rPr>
          <w:rFonts w:eastAsia="宋体"/>
          <w:sz w:val="24"/>
        </w:rPr>
        <w:t>（</w:t>
      </w:r>
      <w:r w:rsidRPr="00A7566A">
        <w:rPr>
          <w:bCs/>
          <w:color w:val="000000"/>
          <w:sz w:val="24"/>
        </w:rPr>
        <w:t>F</w:t>
      </w:r>
      <w:r w:rsidRPr="00A7566A">
        <w:rPr>
          <w:bCs/>
          <w:color w:val="000000"/>
          <w:sz w:val="24"/>
          <w:vertAlign w:val="subscript"/>
        </w:rPr>
        <w:t>max</w:t>
      </w:r>
      <w:r w:rsidRPr="00A7566A">
        <w:rPr>
          <w:bCs/>
          <w:color w:val="000000"/>
          <w:sz w:val="24"/>
        </w:rPr>
        <w:t xml:space="preserve"> + </w:t>
      </w:r>
      <w:r w:rsidRPr="00A7566A">
        <w:rPr>
          <w:rFonts w:eastAsia="宋体"/>
          <w:sz w:val="24"/>
        </w:rPr>
        <w:t>0.1</w:t>
      </w:r>
      <w:r w:rsidRPr="00A7566A">
        <w:rPr>
          <w:rFonts w:eastAsia="宋体"/>
          <w:sz w:val="24"/>
        </w:rPr>
        <w:t>）</w:t>
      </w:r>
      <w:r w:rsidRPr="00A7566A">
        <w:rPr>
          <w:rFonts w:eastAsia="宋体"/>
          <w:sz w:val="24"/>
        </w:rPr>
        <w:t xml:space="preserve"> L/min </w:t>
      </w:r>
      <w:r w:rsidRPr="00A7566A">
        <w:rPr>
          <w:rFonts w:eastAsia="宋体"/>
          <w:sz w:val="24"/>
        </w:rPr>
        <w:t>，应触发听觉和视觉报警。</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将流量调整至</w:t>
      </w:r>
      <w:r w:rsidRPr="00A7566A">
        <w:rPr>
          <w:rFonts w:eastAsia="宋体"/>
          <w:sz w:val="24"/>
        </w:rPr>
        <w:t xml:space="preserve"> 0 L/min </w:t>
      </w:r>
      <w:r w:rsidRPr="00A7566A">
        <w:rPr>
          <w:rFonts w:eastAsia="宋体"/>
          <w:sz w:val="24"/>
        </w:rPr>
        <w:t>，应触发听觉和视觉报警。</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将流量传感器反方向安装，模拟流量低于</w:t>
      </w:r>
      <w:r w:rsidRPr="00A7566A">
        <w:rPr>
          <w:rFonts w:eastAsia="宋体"/>
          <w:sz w:val="24"/>
        </w:rPr>
        <w:t xml:space="preserve"> 0 L/min </w:t>
      </w:r>
      <w:r w:rsidRPr="00A7566A">
        <w:rPr>
          <w:rFonts w:eastAsia="宋体"/>
          <w:sz w:val="24"/>
        </w:rPr>
        <w:t>，应触发听觉和视觉报警。</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rPr>
      </w:pPr>
      <w:r w:rsidRPr="00A7566A">
        <w:rPr>
          <w:rFonts w:eastAsia="宋体"/>
          <w:sz w:val="24"/>
        </w:rPr>
        <w:t>转速</w:t>
      </w:r>
      <w:r w:rsidRPr="00A7566A">
        <w:rPr>
          <w:rFonts w:eastAsia="宋体"/>
          <w:sz w:val="24"/>
          <w:lang w:bidi="th-TH"/>
        </w:rPr>
        <w:t>报警</w:t>
      </w:r>
      <w:r w:rsidRPr="00A7566A">
        <w:rPr>
          <w:rFonts w:eastAsia="宋体"/>
          <w:sz w:val="24"/>
        </w:rPr>
        <w:t>试验</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低限报警设置为</w:t>
      </w:r>
      <w:r w:rsidRPr="00A7566A">
        <w:rPr>
          <w:rFonts w:eastAsia="宋体"/>
          <w:sz w:val="24"/>
        </w:rPr>
        <w:t xml:space="preserve"> 600 rpm </w:t>
      </w:r>
      <w:r w:rsidRPr="00A7566A">
        <w:rPr>
          <w:rFonts w:eastAsia="宋体"/>
          <w:sz w:val="24"/>
        </w:rPr>
        <w:t>，高限报警为</w:t>
      </w:r>
      <w:r w:rsidRPr="00A7566A">
        <w:rPr>
          <w:rFonts w:eastAsia="宋体"/>
          <w:sz w:val="24"/>
        </w:rPr>
        <w:t xml:space="preserve"> </w:t>
      </w:r>
      <w:r w:rsidRPr="00A7566A">
        <w:rPr>
          <w:rFonts w:eastAsia="宋体"/>
          <w:sz w:val="24"/>
        </w:rPr>
        <w:t>（</w:t>
      </w:r>
      <w:r w:rsidRPr="00A7566A">
        <w:rPr>
          <w:rFonts w:eastAsia="宋体"/>
          <w:sz w:val="24"/>
        </w:rPr>
        <w:t>R</w:t>
      </w:r>
      <w:r w:rsidRPr="00A7566A">
        <w:rPr>
          <w:rFonts w:eastAsia="宋体"/>
          <w:sz w:val="24"/>
          <w:vertAlign w:val="subscript"/>
        </w:rPr>
        <w:t>max</w:t>
      </w:r>
      <w:r w:rsidRPr="00A7566A">
        <w:rPr>
          <w:rFonts w:eastAsia="宋体"/>
          <w:sz w:val="24"/>
        </w:rPr>
        <w:t xml:space="preserve"> – 100</w:t>
      </w:r>
      <w:r w:rsidRPr="00A7566A">
        <w:rPr>
          <w:rFonts w:eastAsia="宋体"/>
          <w:sz w:val="24"/>
        </w:rPr>
        <w:t>）</w:t>
      </w:r>
      <w:r w:rsidRPr="00A7566A">
        <w:rPr>
          <w:rFonts w:eastAsia="宋体"/>
          <w:sz w:val="24"/>
        </w:rPr>
        <w:t xml:space="preserve"> rpm </w:t>
      </w:r>
      <w:r w:rsidRPr="00A7566A">
        <w:rPr>
          <w:rFonts w:eastAsia="宋体"/>
          <w:sz w:val="24"/>
        </w:rPr>
        <w:t>，将转速分别调至</w:t>
      </w:r>
      <w:r w:rsidRPr="00A7566A">
        <w:rPr>
          <w:rFonts w:eastAsia="宋体"/>
          <w:sz w:val="24"/>
        </w:rPr>
        <w:t xml:space="preserve"> 500 rpm </w:t>
      </w:r>
      <w:r w:rsidRPr="00A7566A">
        <w:rPr>
          <w:rFonts w:eastAsia="宋体"/>
          <w:sz w:val="24"/>
        </w:rPr>
        <w:t>和</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 </w:t>
      </w:r>
      <w:r w:rsidRPr="00A7566A">
        <w:rPr>
          <w:rFonts w:eastAsia="宋体"/>
          <w:sz w:val="24"/>
        </w:rPr>
        <w:t>，应触发听觉和视觉报警。</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lang w:bidi="th-TH"/>
        </w:rPr>
      </w:pPr>
      <w:r w:rsidRPr="00A7566A">
        <w:rPr>
          <w:rFonts w:eastAsia="宋体"/>
          <w:sz w:val="24"/>
          <w:lang w:bidi="th-TH"/>
        </w:rPr>
        <w:t>压力报警试验</w:t>
      </w:r>
    </w:p>
    <w:p w:rsidR="004C7137" w:rsidRPr="00A7566A" w:rsidRDefault="004C7137" w:rsidP="004C7137">
      <w:pPr>
        <w:autoSpaceDE w:val="0"/>
        <w:autoSpaceDN w:val="0"/>
        <w:adjustRightInd w:val="0"/>
        <w:snapToGrid w:val="0"/>
        <w:spacing w:line="264" w:lineRule="auto"/>
        <w:rPr>
          <w:rFonts w:eastAsia="宋体"/>
          <w:sz w:val="24"/>
          <w:lang w:bidi="th-TH"/>
        </w:rPr>
      </w:pPr>
      <w:r w:rsidRPr="00A7566A">
        <w:rPr>
          <w:rFonts w:eastAsia="宋体"/>
          <w:sz w:val="24"/>
        </w:rPr>
        <w:t>报警限值设置为</w:t>
      </w:r>
      <w:r w:rsidRPr="00A7566A">
        <w:rPr>
          <w:rFonts w:eastAsia="宋体"/>
          <w:sz w:val="24"/>
        </w:rPr>
        <w:t xml:space="preserve"> P1</w:t>
      </w:r>
      <w:r w:rsidRPr="00A7566A">
        <w:rPr>
          <w:rFonts w:eastAsia="宋体"/>
          <w:sz w:val="24"/>
        </w:rPr>
        <w:t>：</w:t>
      </w:r>
      <w:r w:rsidRPr="00A7566A">
        <w:rPr>
          <w:rFonts w:eastAsia="宋体"/>
          <w:sz w:val="24"/>
        </w:rPr>
        <w:t xml:space="preserve">-500 mmHg </w:t>
      </w:r>
      <w:r w:rsidRPr="00A7566A">
        <w:rPr>
          <w:rFonts w:eastAsia="宋体"/>
          <w:sz w:val="24"/>
        </w:rPr>
        <w:t>～</w:t>
      </w:r>
      <w:r w:rsidRPr="00A7566A">
        <w:rPr>
          <w:rFonts w:eastAsia="宋体"/>
          <w:sz w:val="24"/>
        </w:rPr>
        <w:t xml:space="preserve"> 0 mmHg</w:t>
      </w:r>
      <w:r w:rsidRPr="00A7566A">
        <w:rPr>
          <w:rFonts w:eastAsia="宋体"/>
          <w:sz w:val="24"/>
        </w:rPr>
        <w:t>，</w:t>
      </w:r>
      <w:r w:rsidRPr="00A7566A">
        <w:rPr>
          <w:rFonts w:eastAsia="宋体"/>
          <w:sz w:val="24"/>
        </w:rPr>
        <w:t>P2/P3</w:t>
      </w:r>
      <w:r w:rsidRPr="00A7566A">
        <w:rPr>
          <w:rFonts w:eastAsia="宋体"/>
          <w:sz w:val="24"/>
        </w:rPr>
        <w:t>：</w:t>
      </w:r>
      <w:r w:rsidRPr="00A7566A">
        <w:rPr>
          <w:rFonts w:eastAsia="宋体"/>
          <w:sz w:val="24"/>
        </w:rPr>
        <w:t xml:space="preserve">0 mmHg </w:t>
      </w:r>
      <w:r w:rsidRPr="00A7566A">
        <w:rPr>
          <w:rFonts w:eastAsia="宋体"/>
          <w:sz w:val="24"/>
        </w:rPr>
        <w:t>～</w:t>
      </w:r>
      <w:r w:rsidRPr="00A7566A">
        <w:rPr>
          <w:rFonts w:eastAsia="宋体"/>
          <w:sz w:val="24"/>
        </w:rPr>
        <w:t xml:space="preserve"> +500 mmHg </w:t>
      </w:r>
      <w:r w:rsidRPr="00A7566A">
        <w:rPr>
          <w:rFonts w:eastAsia="宋体"/>
          <w:sz w:val="24"/>
        </w:rPr>
        <w:t>，在设备压力探头处接上三通管路，</w:t>
      </w:r>
      <w:r w:rsidRPr="00A7566A">
        <w:rPr>
          <w:rFonts w:eastAsia="宋体"/>
          <w:sz w:val="24"/>
        </w:rPr>
        <w:t>P1</w:t>
      </w:r>
      <w:r w:rsidRPr="00A7566A">
        <w:rPr>
          <w:rFonts w:eastAsia="宋体"/>
          <w:sz w:val="24"/>
        </w:rPr>
        <w:t>压力分别调节至</w:t>
      </w:r>
      <w:r w:rsidRPr="00A7566A">
        <w:rPr>
          <w:rFonts w:eastAsia="宋体"/>
          <w:sz w:val="24"/>
        </w:rPr>
        <w:t xml:space="preserve"> -501 mmHg </w:t>
      </w:r>
      <w:r w:rsidRPr="00A7566A">
        <w:rPr>
          <w:rFonts w:eastAsia="宋体"/>
          <w:sz w:val="24"/>
        </w:rPr>
        <w:t>和</w:t>
      </w:r>
      <w:r w:rsidRPr="00A7566A">
        <w:rPr>
          <w:rFonts w:eastAsia="宋体"/>
          <w:sz w:val="24"/>
        </w:rPr>
        <w:t xml:space="preserve"> 1 mmHg </w:t>
      </w:r>
      <w:r w:rsidRPr="00A7566A">
        <w:rPr>
          <w:rFonts w:eastAsia="宋体"/>
          <w:sz w:val="24"/>
        </w:rPr>
        <w:t>，</w:t>
      </w:r>
      <w:r w:rsidRPr="00A7566A">
        <w:rPr>
          <w:rFonts w:eastAsia="宋体"/>
          <w:sz w:val="24"/>
        </w:rPr>
        <w:t>P2/P3</w:t>
      </w:r>
      <w:r w:rsidRPr="00A7566A">
        <w:rPr>
          <w:rFonts w:eastAsia="宋体"/>
          <w:sz w:val="24"/>
        </w:rPr>
        <w:t>压力分别调节至</w:t>
      </w:r>
      <w:r w:rsidRPr="00A7566A">
        <w:rPr>
          <w:rFonts w:eastAsia="宋体"/>
          <w:sz w:val="24"/>
        </w:rPr>
        <w:t xml:space="preserve"> -1 mmHg </w:t>
      </w:r>
      <w:r w:rsidRPr="00A7566A">
        <w:rPr>
          <w:rFonts w:eastAsia="宋体"/>
          <w:sz w:val="24"/>
        </w:rPr>
        <w:t>和</w:t>
      </w:r>
      <w:r w:rsidRPr="00A7566A">
        <w:rPr>
          <w:rFonts w:eastAsia="宋体"/>
          <w:sz w:val="24"/>
        </w:rPr>
        <w:t xml:space="preserve"> 501 mmHg </w:t>
      </w:r>
      <w:r w:rsidRPr="00A7566A">
        <w:rPr>
          <w:rFonts w:eastAsia="宋体"/>
          <w:sz w:val="24"/>
        </w:rPr>
        <w:t>，应触发听觉和视觉报警。</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lang w:bidi="th-TH"/>
        </w:rPr>
      </w:pPr>
      <w:r w:rsidRPr="00A7566A">
        <w:rPr>
          <w:rFonts w:eastAsia="宋体"/>
          <w:sz w:val="24"/>
          <w:lang w:bidi="th-TH"/>
        </w:rPr>
        <w:t>气泡报警试验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lastRenderedPageBreak/>
        <w:t>在血液管路段模拟单个直径超过</w:t>
      </w:r>
      <w:r w:rsidRPr="00A7566A">
        <w:rPr>
          <w:rFonts w:eastAsia="宋体"/>
          <w:sz w:val="24"/>
        </w:rPr>
        <w:t xml:space="preserve"> 5 mm</w:t>
      </w:r>
      <w:r w:rsidRPr="00A7566A">
        <w:rPr>
          <w:rFonts w:eastAsia="宋体"/>
          <w:sz w:val="24"/>
        </w:rPr>
        <w:t>的气泡，流体温度为</w:t>
      </w:r>
      <w:r w:rsidRPr="00A7566A">
        <w:rPr>
          <w:rFonts w:eastAsia="宋体"/>
          <w:sz w:val="24"/>
        </w:rPr>
        <w:t xml:space="preserve"> 37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，设定管路流量为</w:t>
      </w:r>
      <w:r w:rsidRPr="00A7566A">
        <w:rPr>
          <w:rFonts w:eastAsia="宋体"/>
          <w:sz w:val="24"/>
        </w:rPr>
        <w:t xml:space="preserve"> </w:t>
      </w:r>
      <w:r w:rsidRPr="00A7566A">
        <w:rPr>
          <w:bCs/>
          <w:color w:val="000000"/>
          <w:sz w:val="24"/>
        </w:rPr>
        <w:t>F</w:t>
      </w:r>
      <w:r w:rsidRPr="00A7566A">
        <w:rPr>
          <w:bCs/>
          <w:color w:val="000000"/>
          <w:sz w:val="24"/>
          <w:vertAlign w:val="subscript"/>
        </w:rPr>
        <w:t>max</w:t>
      </w:r>
      <w:r w:rsidRPr="00A7566A">
        <w:rPr>
          <w:rFonts w:eastAsia="宋体"/>
          <w:sz w:val="24"/>
        </w:rPr>
        <w:t xml:space="preserve"> L/min </w:t>
      </w:r>
      <w:r w:rsidRPr="00A7566A">
        <w:rPr>
          <w:rFonts w:eastAsia="宋体"/>
          <w:sz w:val="24"/>
        </w:rPr>
        <w:t>，应触发听觉和视觉报警。</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lang w:bidi="th-TH"/>
        </w:rPr>
      </w:pPr>
      <w:r w:rsidRPr="00A7566A">
        <w:rPr>
          <w:rFonts w:eastAsia="宋体"/>
          <w:sz w:val="24"/>
          <w:lang w:bidi="th-TH"/>
        </w:rPr>
        <w:t>温度报警试验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低限报警设置为</w:t>
      </w:r>
      <w:r w:rsidRPr="00A7566A">
        <w:rPr>
          <w:rFonts w:eastAsia="宋体"/>
          <w:sz w:val="24"/>
        </w:rPr>
        <w:t xml:space="preserve"> 10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，高限报警设置为</w:t>
      </w:r>
      <w:r w:rsidRPr="00A7566A">
        <w:rPr>
          <w:rFonts w:eastAsia="宋体"/>
          <w:sz w:val="24"/>
        </w:rPr>
        <w:t xml:space="preserve"> 45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，将温度传感器探头分别置于温度为</w:t>
      </w:r>
      <w:r w:rsidRPr="00A7566A">
        <w:rPr>
          <w:rFonts w:eastAsia="宋体"/>
          <w:sz w:val="24"/>
        </w:rPr>
        <w:t xml:space="preserve"> 9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和</w:t>
      </w:r>
      <w:r w:rsidRPr="00A7566A">
        <w:rPr>
          <w:rFonts w:eastAsia="宋体"/>
          <w:sz w:val="24"/>
        </w:rPr>
        <w:t xml:space="preserve"> 46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的水中，分别进行高限和低限报警检测，应触发听觉和视觉报警。</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lang w:bidi="th-TH"/>
        </w:rPr>
        <w:t>网电源</w:t>
      </w:r>
      <w:r w:rsidRPr="00A7566A">
        <w:rPr>
          <w:rFonts w:eastAsia="宋体"/>
          <w:sz w:val="24"/>
        </w:rPr>
        <w:t>供电</w:t>
      </w:r>
      <w:r w:rsidRPr="00A7566A">
        <w:rPr>
          <w:rFonts w:eastAsia="宋体"/>
          <w:sz w:val="24"/>
          <w:lang w:bidi="th-TH"/>
        </w:rPr>
        <w:t>中断试验</w:t>
      </w:r>
    </w:p>
    <w:p w:rsidR="004C7137" w:rsidRPr="00A7566A" w:rsidRDefault="004C7137" w:rsidP="004C7137">
      <w:pPr>
        <w:autoSpaceDE w:val="0"/>
        <w:autoSpaceDN w:val="0"/>
        <w:adjustRightInd w:val="0"/>
        <w:snapToGrid w:val="0"/>
        <w:spacing w:line="264" w:lineRule="auto"/>
        <w:rPr>
          <w:rFonts w:eastAsia="宋体"/>
          <w:sz w:val="24"/>
          <w:lang w:bidi="th-TH"/>
        </w:rPr>
      </w:pPr>
      <w:r w:rsidRPr="00A7566A">
        <w:rPr>
          <w:rFonts w:eastAsia="宋体"/>
          <w:sz w:val="24"/>
        </w:rPr>
        <w:t>设置设备流量为</w:t>
      </w:r>
      <w:r w:rsidRPr="00A7566A">
        <w:rPr>
          <w:rFonts w:eastAsia="宋体"/>
          <w:sz w:val="24"/>
        </w:rPr>
        <w:t xml:space="preserve"> 0.5×</w:t>
      </w:r>
      <w:r w:rsidRPr="00A7566A">
        <w:rPr>
          <w:bCs/>
          <w:color w:val="000000"/>
          <w:sz w:val="24"/>
        </w:rPr>
        <w:t>F</w:t>
      </w:r>
      <w:r w:rsidRPr="00A7566A">
        <w:rPr>
          <w:bCs/>
          <w:color w:val="000000"/>
          <w:sz w:val="24"/>
          <w:vertAlign w:val="subscript"/>
        </w:rPr>
        <w:t>max</w:t>
      </w:r>
      <w:r w:rsidRPr="00A7566A">
        <w:rPr>
          <w:rFonts w:eastAsia="宋体"/>
          <w:sz w:val="24"/>
        </w:rPr>
        <w:t xml:space="preserve"> L/min</w:t>
      </w:r>
      <w:r w:rsidRPr="00A7566A">
        <w:rPr>
          <w:rFonts w:eastAsia="宋体"/>
          <w:sz w:val="24"/>
        </w:rPr>
        <w:t>、</w:t>
      </w:r>
      <w:proofErr w:type="gramStart"/>
      <w:r w:rsidRPr="00A7566A">
        <w:rPr>
          <w:rFonts w:eastAsia="宋体"/>
          <w:sz w:val="24"/>
        </w:rPr>
        <w:t>泵后管路</w:t>
      </w:r>
      <w:proofErr w:type="gramEnd"/>
      <w:r w:rsidRPr="00A7566A">
        <w:rPr>
          <w:rFonts w:eastAsia="宋体"/>
          <w:sz w:val="24"/>
        </w:rPr>
        <w:t>压力为</w:t>
      </w:r>
      <w:r w:rsidRPr="00A7566A">
        <w:rPr>
          <w:rFonts w:eastAsia="宋体"/>
          <w:sz w:val="24"/>
        </w:rPr>
        <w:t xml:space="preserve"> 13.3 kPa</w:t>
      </w:r>
      <w:r w:rsidRPr="00A7566A">
        <w:rPr>
          <w:rFonts w:eastAsia="宋体"/>
          <w:sz w:val="24"/>
        </w:rPr>
        <w:t>（</w:t>
      </w:r>
      <w:r w:rsidRPr="00A7566A">
        <w:rPr>
          <w:rFonts w:eastAsia="宋体"/>
          <w:sz w:val="24"/>
        </w:rPr>
        <w:t>100 mmHg</w:t>
      </w:r>
      <w:r w:rsidRPr="00A7566A">
        <w:rPr>
          <w:rFonts w:eastAsia="宋体"/>
          <w:sz w:val="24"/>
        </w:rPr>
        <w:t>），人为模拟网电源停止供电。通过实际操作并用秒表计时检查，应符合</w:t>
      </w:r>
      <w:r w:rsidRPr="00A7566A">
        <w:rPr>
          <w:rFonts w:eastAsia="宋体"/>
          <w:sz w:val="24"/>
        </w:rPr>
        <w:t>2.7</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lang w:bidi="th-TH"/>
        </w:rPr>
        <w:t>工作</w:t>
      </w:r>
      <w:r w:rsidRPr="00A7566A">
        <w:rPr>
          <w:rFonts w:eastAsia="宋体"/>
          <w:sz w:val="24"/>
        </w:rPr>
        <w:t>噪声试验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将设备装上管路和</w:t>
      </w:r>
      <w:proofErr w:type="gramStart"/>
      <w:r w:rsidRPr="00A7566A">
        <w:rPr>
          <w:rFonts w:eastAsia="宋体"/>
          <w:sz w:val="24"/>
        </w:rPr>
        <w:t>泵头</w:t>
      </w:r>
      <w:proofErr w:type="gramEnd"/>
      <w:r w:rsidRPr="00A7566A">
        <w:rPr>
          <w:rFonts w:eastAsia="宋体"/>
          <w:sz w:val="24"/>
        </w:rPr>
        <w:t>，启动并将转速调至最大，声级计在距离心泵表面</w:t>
      </w:r>
      <w:r w:rsidRPr="00A7566A">
        <w:rPr>
          <w:rFonts w:eastAsia="宋体"/>
          <w:sz w:val="24"/>
        </w:rPr>
        <w:t xml:space="preserve"> 1 m </w:t>
      </w:r>
      <w:r w:rsidRPr="00A7566A">
        <w:rPr>
          <w:rFonts w:eastAsia="宋体"/>
          <w:sz w:val="24"/>
        </w:rPr>
        <w:t>，离地高</w:t>
      </w:r>
      <w:r w:rsidRPr="00A7566A">
        <w:rPr>
          <w:rFonts w:eastAsia="宋体"/>
          <w:sz w:val="24"/>
        </w:rPr>
        <w:t xml:space="preserve"> 1 m</w:t>
      </w:r>
      <w:r w:rsidRPr="00A7566A">
        <w:rPr>
          <w:rFonts w:eastAsia="宋体"/>
          <w:sz w:val="24"/>
        </w:rPr>
        <w:t>处，用</w:t>
      </w:r>
      <w:r w:rsidRPr="00A7566A">
        <w:rPr>
          <w:rFonts w:eastAsia="宋体"/>
          <w:sz w:val="24"/>
        </w:rPr>
        <w:t>A</w:t>
      </w:r>
      <w:r w:rsidRPr="00A7566A">
        <w:rPr>
          <w:rFonts w:eastAsia="宋体"/>
          <w:sz w:val="24"/>
        </w:rPr>
        <w:t>计权网络测出前、后、左、右四点的声压级，其最大值应符合</w:t>
      </w:r>
      <w:r w:rsidRPr="00A7566A">
        <w:rPr>
          <w:rFonts w:eastAsia="宋体"/>
          <w:sz w:val="24"/>
        </w:rPr>
        <w:t>2.8</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外观和结构检查</w:t>
      </w:r>
    </w:p>
    <w:p w:rsidR="004C7137" w:rsidRPr="00A7566A" w:rsidRDefault="004C7137" w:rsidP="004C7137">
      <w:pPr>
        <w:adjustRightInd w:val="0"/>
        <w:snapToGrid w:val="0"/>
        <w:spacing w:line="264" w:lineRule="auto"/>
        <w:rPr>
          <w:rFonts w:eastAsia="宋体"/>
          <w:sz w:val="24"/>
        </w:rPr>
      </w:pPr>
      <w:r w:rsidRPr="00A7566A">
        <w:rPr>
          <w:rFonts w:eastAsia="宋体"/>
          <w:sz w:val="24"/>
        </w:rPr>
        <w:t>目力观察和实际操作检查，应符合</w:t>
      </w:r>
      <w:r w:rsidRPr="00A7566A">
        <w:rPr>
          <w:rFonts w:eastAsia="宋体"/>
          <w:sz w:val="24"/>
        </w:rPr>
        <w:t>2.9</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安全试验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按</w:t>
      </w:r>
      <w:r w:rsidRPr="00A7566A">
        <w:rPr>
          <w:rFonts w:eastAsia="宋体"/>
          <w:sz w:val="24"/>
        </w:rPr>
        <w:t>GB 9706.1-xxxx</w:t>
      </w:r>
      <w:r w:rsidRPr="00A7566A">
        <w:rPr>
          <w:rFonts w:eastAsia="宋体"/>
          <w:sz w:val="24"/>
        </w:rPr>
        <w:t>和</w:t>
      </w:r>
      <w:r w:rsidRPr="00A7566A">
        <w:rPr>
          <w:rFonts w:eastAsia="宋体"/>
          <w:sz w:val="24"/>
        </w:rPr>
        <w:t>YY 0709-xxxx</w:t>
      </w:r>
      <w:r w:rsidRPr="00A7566A">
        <w:rPr>
          <w:rFonts w:eastAsia="宋体"/>
          <w:sz w:val="24"/>
        </w:rPr>
        <w:t>规定方法试验，应符合</w:t>
      </w:r>
      <w:r w:rsidRPr="00A7566A">
        <w:rPr>
          <w:rFonts w:eastAsia="宋体"/>
          <w:sz w:val="24"/>
        </w:rPr>
        <w:t>2.10</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电磁兼容试验</w:t>
      </w:r>
    </w:p>
    <w:p w:rsidR="004C7137" w:rsidRPr="00A7566A" w:rsidRDefault="004C7137" w:rsidP="004C7137">
      <w:pPr>
        <w:adjustRightInd w:val="0"/>
        <w:snapToGrid w:val="0"/>
        <w:spacing w:line="264" w:lineRule="auto"/>
        <w:rPr>
          <w:rFonts w:eastAsia="宋体"/>
          <w:sz w:val="24"/>
        </w:rPr>
      </w:pPr>
      <w:r w:rsidRPr="00A7566A">
        <w:rPr>
          <w:rFonts w:eastAsia="宋体"/>
          <w:sz w:val="24"/>
          <w:lang w:val="en-GB"/>
        </w:rPr>
        <w:t>按</w:t>
      </w:r>
      <w:r w:rsidRPr="00A7566A">
        <w:rPr>
          <w:rFonts w:eastAsia="宋体"/>
          <w:sz w:val="24"/>
        </w:rPr>
        <w:t>YY 0505-xxxx</w:t>
      </w:r>
      <w:r w:rsidRPr="00A7566A">
        <w:rPr>
          <w:rFonts w:eastAsia="宋体"/>
          <w:sz w:val="24"/>
        </w:rPr>
        <w:t>规定方法试验，应符合</w:t>
      </w:r>
      <w:r w:rsidRPr="00A7566A">
        <w:rPr>
          <w:rFonts w:eastAsia="宋体"/>
          <w:sz w:val="24"/>
        </w:rPr>
        <w:t>2.11</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连续性试验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将</w:t>
      </w:r>
      <w:r w:rsidRPr="00A7566A">
        <w:rPr>
          <w:rFonts w:eastAsia="宋体"/>
          <w:sz w:val="24"/>
        </w:rPr>
        <w:t xml:space="preserve"> 400 g</w:t>
      </w:r>
      <w:r w:rsidRPr="00A7566A">
        <w:rPr>
          <w:rFonts w:eastAsia="宋体"/>
          <w:sz w:val="24"/>
        </w:rPr>
        <w:t>甘油（纯度</w:t>
      </w:r>
      <w:r w:rsidRPr="00A7566A">
        <w:rPr>
          <w:rFonts w:eastAsia="宋体"/>
          <w:sz w:val="24"/>
        </w:rPr>
        <w:t>98%</w:t>
      </w:r>
      <w:r w:rsidRPr="00A7566A">
        <w:rPr>
          <w:rFonts w:eastAsia="宋体"/>
          <w:sz w:val="24"/>
        </w:rPr>
        <w:t>及以上）和</w:t>
      </w:r>
      <w:r w:rsidRPr="00A7566A">
        <w:rPr>
          <w:rFonts w:eastAsia="宋体"/>
          <w:sz w:val="24"/>
        </w:rPr>
        <w:t xml:space="preserve"> 600 g</w:t>
      </w:r>
      <w:r w:rsidRPr="00A7566A">
        <w:rPr>
          <w:rFonts w:eastAsia="宋体"/>
          <w:sz w:val="24"/>
        </w:rPr>
        <w:t>生理盐水混合</w:t>
      </w:r>
      <w:r w:rsidRPr="00A7566A">
        <w:rPr>
          <w:rStyle w:val="afd"/>
          <w:rFonts w:eastAsia="宋体"/>
          <w:sz w:val="24"/>
        </w:rPr>
        <w:footnoteReference w:id="31"/>
      </w:r>
      <w:r w:rsidRPr="00A7566A">
        <w:rPr>
          <w:rFonts w:eastAsia="宋体"/>
          <w:sz w:val="24"/>
        </w:rPr>
        <w:t>，制成</w:t>
      </w:r>
      <w:r w:rsidRPr="00A7566A">
        <w:rPr>
          <w:rFonts w:eastAsia="宋体"/>
          <w:sz w:val="24"/>
        </w:rPr>
        <w:t xml:space="preserve"> 1000 g</w:t>
      </w:r>
      <w:r w:rsidRPr="00A7566A">
        <w:rPr>
          <w:rFonts w:eastAsia="宋体"/>
          <w:sz w:val="24"/>
        </w:rPr>
        <w:t>模拟血液溶液。</w:t>
      </w:r>
    </w:p>
    <w:p w:rsidR="004C7137" w:rsidRPr="00A7566A" w:rsidRDefault="004C7137" w:rsidP="004C7137">
      <w:pPr>
        <w:adjustRightInd w:val="0"/>
        <w:snapToGrid w:val="0"/>
        <w:spacing w:line="264" w:lineRule="auto"/>
        <w:rPr>
          <w:rFonts w:eastAsia="宋体"/>
          <w:sz w:val="24"/>
        </w:rPr>
      </w:pPr>
      <w:bookmarkStart w:id="9" w:name="_Hlk38023182"/>
      <w:r w:rsidRPr="00A7566A">
        <w:rPr>
          <w:rFonts w:eastAsia="宋体"/>
          <w:sz w:val="24"/>
        </w:rPr>
        <w:t>运转条件：</w:t>
      </w:r>
    </w:p>
    <w:p w:rsidR="004C7137" w:rsidRPr="00A7566A" w:rsidRDefault="004C7137" w:rsidP="004C7137">
      <w:pPr>
        <w:adjustRightInd w:val="0"/>
        <w:snapToGrid w:val="0"/>
        <w:spacing w:line="264" w:lineRule="auto"/>
        <w:rPr>
          <w:rFonts w:eastAsia="宋体"/>
          <w:sz w:val="24"/>
        </w:rPr>
      </w:pPr>
      <w:r w:rsidRPr="00A7566A">
        <w:rPr>
          <w:rFonts w:eastAsia="宋体"/>
          <w:sz w:val="24"/>
        </w:rPr>
        <w:t>转速：</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w:t>
      </w:r>
    </w:p>
    <w:p w:rsidR="004C7137" w:rsidRPr="00A7566A" w:rsidRDefault="004C7137" w:rsidP="004C7137">
      <w:pPr>
        <w:adjustRightInd w:val="0"/>
        <w:snapToGrid w:val="0"/>
        <w:spacing w:line="264" w:lineRule="auto"/>
        <w:rPr>
          <w:rFonts w:eastAsia="宋体"/>
          <w:sz w:val="24"/>
        </w:rPr>
      </w:pPr>
      <w:r w:rsidRPr="00A7566A">
        <w:rPr>
          <w:rFonts w:eastAsia="宋体"/>
          <w:sz w:val="24"/>
        </w:rPr>
        <w:t>压差：</w:t>
      </w:r>
      <w:r w:rsidRPr="00A7566A">
        <w:rPr>
          <w:rFonts w:eastAsia="宋体"/>
          <w:sz w:val="24"/>
        </w:rPr>
        <w:t xml:space="preserve"> 600 mmHg </w:t>
      </w:r>
      <w:r w:rsidRPr="00A7566A">
        <w:rPr>
          <w:rFonts w:eastAsia="宋体"/>
          <w:sz w:val="24"/>
        </w:rPr>
        <w:t>（</w:t>
      </w:r>
      <w:r w:rsidRPr="00A7566A">
        <w:rPr>
          <w:rFonts w:eastAsia="宋体"/>
          <w:sz w:val="24"/>
        </w:rPr>
        <w:t>P1</w:t>
      </w:r>
      <w:r w:rsidRPr="00A7566A">
        <w:rPr>
          <w:rFonts w:eastAsia="宋体"/>
          <w:sz w:val="24"/>
        </w:rPr>
        <w:t>与</w:t>
      </w:r>
      <w:r w:rsidRPr="00A7566A">
        <w:rPr>
          <w:rFonts w:eastAsia="宋体"/>
          <w:sz w:val="24"/>
        </w:rPr>
        <w:t>P2</w:t>
      </w:r>
      <w:r w:rsidRPr="00A7566A">
        <w:rPr>
          <w:rFonts w:eastAsia="宋体"/>
          <w:sz w:val="24"/>
        </w:rPr>
        <w:t>之间压力差值）</w:t>
      </w:r>
    </w:p>
    <w:p w:rsidR="004C7137" w:rsidRPr="00A7566A" w:rsidRDefault="004C7137" w:rsidP="004C7137">
      <w:pPr>
        <w:adjustRightInd w:val="0"/>
        <w:snapToGrid w:val="0"/>
        <w:spacing w:line="264" w:lineRule="auto"/>
        <w:rPr>
          <w:rFonts w:eastAsia="宋体"/>
          <w:sz w:val="24"/>
        </w:rPr>
      </w:pPr>
      <w:r w:rsidRPr="00A7566A">
        <w:rPr>
          <w:rFonts w:eastAsia="宋体"/>
          <w:sz w:val="24"/>
        </w:rPr>
        <w:t>背压：</w:t>
      </w:r>
      <w:r w:rsidRPr="00A7566A">
        <w:rPr>
          <w:rFonts w:eastAsia="宋体"/>
          <w:sz w:val="24"/>
        </w:rPr>
        <w:t xml:space="preserve"> ≥ 150 mmHg</w:t>
      </w:r>
    </w:p>
    <w:bookmarkEnd w:id="9"/>
    <w:p w:rsidR="004C7137" w:rsidRPr="00A7566A" w:rsidRDefault="004C7137" w:rsidP="004C7137">
      <w:pPr>
        <w:adjustRightInd w:val="0"/>
        <w:snapToGrid w:val="0"/>
        <w:spacing w:line="264" w:lineRule="auto"/>
        <w:rPr>
          <w:rFonts w:eastAsia="宋体"/>
          <w:sz w:val="24"/>
        </w:rPr>
      </w:pPr>
      <w:r w:rsidRPr="00A7566A">
        <w:rPr>
          <w:rFonts w:eastAsia="宋体"/>
          <w:sz w:val="24"/>
        </w:rPr>
        <w:t>设备不间断运行</w:t>
      </w:r>
      <w:r w:rsidRPr="00A7566A">
        <w:rPr>
          <w:rFonts w:eastAsia="宋体"/>
          <w:sz w:val="24"/>
        </w:rPr>
        <w:t>9</w:t>
      </w:r>
      <w:r w:rsidRPr="00A7566A">
        <w:rPr>
          <w:rFonts w:eastAsia="宋体"/>
          <w:sz w:val="24"/>
        </w:rPr>
        <w:t>天。运行第</w:t>
      </w:r>
      <w:r w:rsidRPr="00A7566A">
        <w:rPr>
          <w:rFonts w:eastAsia="宋体"/>
          <w:sz w:val="24"/>
        </w:rPr>
        <w:t>1</w:t>
      </w:r>
      <w:r w:rsidRPr="00A7566A">
        <w:rPr>
          <w:rFonts w:eastAsia="宋体"/>
          <w:sz w:val="24"/>
        </w:rPr>
        <w:t>天将转速分别调至</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 </w:t>
      </w:r>
      <w:r w:rsidRPr="00A7566A">
        <w:rPr>
          <w:rFonts w:eastAsia="宋体"/>
          <w:sz w:val="24"/>
        </w:rPr>
        <w:t>，</w:t>
      </w:r>
      <w:r w:rsidRPr="00A7566A">
        <w:rPr>
          <w:rFonts w:eastAsia="宋体"/>
          <w:sz w:val="24"/>
        </w:rPr>
        <w:t>0.5×R</w:t>
      </w:r>
      <w:r w:rsidRPr="00A7566A">
        <w:rPr>
          <w:rFonts w:eastAsia="宋体"/>
          <w:sz w:val="24"/>
          <w:vertAlign w:val="subscript"/>
        </w:rPr>
        <w:t>max</w:t>
      </w:r>
      <w:r w:rsidRPr="00A7566A">
        <w:rPr>
          <w:rFonts w:eastAsia="宋体"/>
          <w:sz w:val="24"/>
        </w:rPr>
        <w:t xml:space="preserve"> rpm </w:t>
      </w:r>
      <w:r w:rsidRPr="00A7566A">
        <w:rPr>
          <w:rFonts w:eastAsia="宋体"/>
          <w:sz w:val="24"/>
        </w:rPr>
        <w:t>，</w:t>
      </w:r>
      <w:r w:rsidRPr="00A7566A">
        <w:rPr>
          <w:rFonts w:eastAsia="宋体"/>
          <w:sz w:val="24"/>
        </w:rPr>
        <w:t>1000 rpm</w:t>
      </w:r>
      <w:r w:rsidRPr="00A7566A">
        <w:rPr>
          <w:rFonts w:eastAsia="宋体"/>
          <w:sz w:val="24"/>
        </w:rPr>
        <w:t>的三个档位，各档位稳定</w:t>
      </w:r>
      <w:r w:rsidRPr="00A7566A">
        <w:rPr>
          <w:rFonts w:eastAsia="宋体"/>
          <w:sz w:val="24"/>
        </w:rPr>
        <w:t>10</w:t>
      </w:r>
      <w:r w:rsidRPr="00A7566A">
        <w:rPr>
          <w:rFonts w:eastAsia="宋体"/>
          <w:sz w:val="24"/>
        </w:rPr>
        <w:t>分钟，记录不同转速下流量显示值，以此作为基准值。然后在第</w:t>
      </w:r>
      <w:r w:rsidRPr="00A7566A">
        <w:rPr>
          <w:rFonts w:eastAsia="宋体"/>
          <w:sz w:val="24"/>
        </w:rPr>
        <w:t>3</w:t>
      </w:r>
      <w:r w:rsidRPr="00A7566A">
        <w:rPr>
          <w:rFonts w:eastAsia="宋体"/>
          <w:sz w:val="24"/>
        </w:rPr>
        <w:t>天、第</w:t>
      </w:r>
      <w:r w:rsidRPr="00A7566A">
        <w:rPr>
          <w:rFonts w:eastAsia="宋体"/>
          <w:sz w:val="24"/>
        </w:rPr>
        <w:t>6</w:t>
      </w:r>
      <w:r w:rsidRPr="00A7566A">
        <w:rPr>
          <w:rFonts w:eastAsia="宋体"/>
          <w:sz w:val="24"/>
        </w:rPr>
        <w:t>天、第</w:t>
      </w:r>
      <w:r w:rsidRPr="00A7566A">
        <w:rPr>
          <w:rFonts w:eastAsia="宋体"/>
          <w:sz w:val="24"/>
        </w:rPr>
        <w:t>9</w:t>
      </w:r>
      <w:r w:rsidRPr="00A7566A">
        <w:rPr>
          <w:rFonts w:eastAsia="宋体"/>
          <w:sz w:val="24"/>
        </w:rPr>
        <w:t>天按上述要求记录不同转速下流量显示值，并计算与基准值偏差，应符合</w:t>
      </w:r>
      <w:r w:rsidRPr="00A7566A">
        <w:rPr>
          <w:rFonts w:eastAsia="宋体"/>
          <w:sz w:val="24"/>
        </w:rPr>
        <w:t>2.12</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rPr>
      </w:pPr>
      <w:r w:rsidRPr="00A7566A">
        <w:rPr>
          <w:rFonts w:eastAsia="宋体"/>
          <w:sz w:val="24"/>
        </w:rPr>
        <w:lastRenderedPageBreak/>
        <w:t>泵压降试验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在设备出口端接三通管路，分别与压力表和设备相连接，用管道钳将出口封闭，逐渐增大转速，观察压力表读数，应符合</w:t>
      </w:r>
      <w:r w:rsidRPr="00A7566A">
        <w:rPr>
          <w:rFonts w:eastAsia="宋体"/>
          <w:sz w:val="24"/>
        </w:rPr>
        <w:t>2.13</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rPr>
        <w:t>温度试验</w:t>
      </w:r>
    </w:p>
    <w:p w:rsidR="004C7137" w:rsidRPr="00A7566A" w:rsidRDefault="004C7137" w:rsidP="004C7137">
      <w:pPr>
        <w:adjustRightInd w:val="0"/>
        <w:snapToGrid w:val="0"/>
        <w:spacing w:line="264" w:lineRule="auto"/>
        <w:rPr>
          <w:rFonts w:eastAsia="宋体"/>
          <w:sz w:val="24"/>
        </w:rPr>
      </w:pPr>
      <w:r w:rsidRPr="00A7566A">
        <w:rPr>
          <w:rFonts w:eastAsia="宋体"/>
          <w:sz w:val="24"/>
        </w:rPr>
        <w:t>将标准温度传感器和设备温度传感器放入同一容器中，调节容器中水温分别至低（</w:t>
      </w:r>
      <w:r w:rsidRPr="00A7566A">
        <w:rPr>
          <w:rFonts w:eastAsia="宋体"/>
          <w:sz w:val="24"/>
        </w:rPr>
        <w:t xml:space="preserve">10 </w:t>
      </w:r>
      <w:r w:rsidRPr="00A7566A">
        <w:rPr>
          <w:rFonts w:ascii="宋体" w:eastAsia="宋体" w:hAnsi="宋体" w:cs="宋体" w:hint="eastAsia"/>
          <w:sz w:val="24"/>
        </w:rPr>
        <w:t>℃</w:t>
      </w:r>
      <w:r w:rsidRPr="00A7566A">
        <w:rPr>
          <w:rFonts w:eastAsia="宋体"/>
          <w:sz w:val="24"/>
        </w:rPr>
        <w:t>）、中（</w:t>
      </w:r>
      <w:r w:rsidRPr="00A7566A">
        <w:rPr>
          <w:rFonts w:eastAsia="宋体"/>
          <w:sz w:val="24"/>
        </w:rPr>
        <w:t xml:space="preserve">29 </w:t>
      </w:r>
      <w:r w:rsidRPr="00A7566A">
        <w:rPr>
          <w:rFonts w:ascii="宋体" w:eastAsia="宋体" w:hAnsi="宋体" w:cs="宋体" w:hint="eastAsia"/>
          <w:sz w:val="24"/>
        </w:rPr>
        <w:t>℃</w:t>
      </w:r>
      <w:r w:rsidRPr="00A7566A">
        <w:rPr>
          <w:rFonts w:eastAsia="宋体"/>
          <w:sz w:val="24"/>
        </w:rPr>
        <w:t>）、高（</w:t>
      </w:r>
      <w:r w:rsidRPr="00A7566A">
        <w:rPr>
          <w:rFonts w:eastAsia="宋体"/>
          <w:sz w:val="24"/>
        </w:rPr>
        <w:t xml:space="preserve">45 </w:t>
      </w:r>
      <w:r w:rsidRPr="00A7566A">
        <w:rPr>
          <w:rFonts w:ascii="宋体" w:eastAsia="宋体" w:hAnsi="宋体" w:cs="宋体" w:hint="eastAsia"/>
          <w:sz w:val="24"/>
        </w:rPr>
        <w:t>℃</w:t>
      </w:r>
      <w:r w:rsidRPr="00A7566A">
        <w:rPr>
          <w:rFonts w:eastAsia="宋体"/>
          <w:sz w:val="24"/>
        </w:rPr>
        <w:t>）三个档位，观察标准温度传感器和设备显示的读数，应符合</w:t>
      </w:r>
      <w:r w:rsidRPr="00A7566A">
        <w:rPr>
          <w:rFonts w:eastAsia="宋体"/>
          <w:sz w:val="24"/>
        </w:rPr>
        <w:t>2.14</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rPr>
      </w:pPr>
      <w:r w:rsidRPr="00A7566A">
        <w:rPr>
          <w:rFonts w:eastAsia="宋体"/>
          <w:sz w:val="24"/>
        </w:rPr>
        <w:t>电池</w:t>
      </w:r>
    </w:p>
    <w:p w:rsidR="004C7137" w:rsidRPr="00A7566A" w:rsidRDefault="004C7137" w:rsidP="0010320F">
      <w:pPr>
        <w:widowControl/>
        <w:numPr>
          <w:ilvl w:val="2"/>
          <w:numId w:val="19"/>
        </w:numPr>
        <w:autoSpaceDE w:val="0"/>
        <w:autoSpaceDN w:val="0"/>
        <w:adjustRightInd w:val="0"/>
        <w:snapToGrid w:val="0"/>
        <w:spacing w:line="264" w:lineRule="auto"/>
        <w:rPr>
          <w:rFonts w:eastAsia="宋体"/>
          <w:sz w:val="24"/>
        </w:rPr>
      </w:pPr>
      <w:r w:rsidRPr="00A7566A">
        <w:rPr>
          <w:rFonts w:eastAsia="宋体"/>
          <w:sz w:val="24"/>
        </w:rPr>
        <w:t>单电池容量</w:t>
      </w:r>
    </w:p>
    <w:p w:rsidR="004C7137" w:rsidRPr="00A7566A" w:rsidRDefault="004C7137" w:rsidP="004C7137">
      <w:pPr>
        <w:adjustRightInd w:val="0"/>
        <w:snapToGrid w:val="0"/>
        <w:spacing w:line="264" w:lineRule="auto"/>
        <w:rPr>
          <w:rFonts w:eastAsia="宋体"/>
          <w:sz w:val="24"/>
        </w:rPr>
      </w:pPr>
      <w:r w:rsidRPr="00A7566A">
        <w:rPr>
          <w:rFonts w:eastAsia="宋体"/>
          <w:sz w:val="24"/>
        </w:rPr>
        <w:t>检查电池标签，应符合</w:t>
      </w:r>
      <w:r w:rsidRPr="00A7566A">
        <w:rPr>
          <w:rFonts w:eastAsia="宋体"/>
          <w:sz w:val="24"/>
        </w:rPr>
        <w:t>2.15.1</w:t>
      </w:r>
      <w:r w:rsidRPr="00A7566A">
        <w:rPr>
          <w:rFonts w:eastAsia="宋体"/>
          <w:sz w:val="24"/>
        </w:rPr>
        <w:t>要求。</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rPr>
      </w:pPr>
      <w:r w:rsidRPr="00A7566A">
        <w:rPr>
          <w:rFonts w:eastAsia="宋体"/>
          <w:sz w:val="24"/>
        </w:rPr>
        <w:t>单电池性能</w:t>
      </w:r>
    </w:p>
    <w:p w:rsidR="004C7137" w:rsidRPr="00A7566A" w:rsidRDefault="004C7137" w:rsidP="004C7137">
      <w:pPr>
        <w:adjustRightInd w:val="0"/>
        <w:snapToGrid w:val="0"/>
        <w:spacing w:line="264" w:lineRule="auto"/>
        <w:rPr>
          <w:rFonts w:eastAsia="宋体"/>
          <w:sz w:val="24"/>
        </w:rPr>
      </w:pPr>
      <w:r w:rsidRPr="00A7566A">
        <w:rPr>
          <w:rFonts w:eastAsia="宋体"/>
          <w:sz w:val="24"/>
        </w:rPr>
        <w:t>将任意一块电池插入插槽中，开机运行，应符合</w:t>
      </w:r>
      <w:r w:rsidRPr="00A7566A">
        <w:rPr>
          <w:rFonts w:eastAsia="宋体"/>
          <w:sz w:val="24"/>
        </w:rPr>
        <w:t>2.15.2</w:t>
      </w:r>
      <w:r w:rsidRPr="00A7566A">
        <w:rPr>
          <w:rFonts w:eastAsia="宋体"/>
          <w:sz w:val="24"/>
        </w:rPr>
        <w:t>要求。</w:t>
      </w:r>
    </w:p>
    <w:p w:rsidR="004C7137" w:rsidRPr="00A7566A" w:rsidRDefault="004C7137" w:rsidP="004C7137">
      <w:pPr>
        <w:adjustRightInd w:val="0"/>
        <w:snapToGrid w:val="0"/>
        <w:spacing w:line="264" w:lineRule="auto"/>
        <w:rPr>
          <w:rFonts w:eastAsia="宋体"/>
          <w:sz w:val="24"/>
        </w:rPr>
      </w:pPr>
      <w:r w:rsidRPr="00A7566A">
        <w:rPr>
          <w:rFonts w:eastAsia="宋体"/>
          <w:sz w:val="24"/>
        </w:rPr>
        <w:t>将设备直接与电池连接使用，转速设定为</w:t>
      </w:r>
      <w:r w:rsidRPr="00A7566A">
        <w:rPr>
          <w:rFonts w:eastAsia="宋体"/>
          <w:sz w:val="24"/>
        </w:rPr>
        <w:t>R</w:t>
      </w:r>
      <w:r w:rsidRPr="00A7566A">
        <w:rPr>
          <w:rFonts w:eastAsia="宋体"/>
          <w:sz w:val="24"/>
          <w:vertAlign w:val="subscript"/>
        </w:rPr>
        <w:t>max</w:t>
      </w:r>
      <w:r w:rsidRPr="00A7566A">
        <w:rPr>
          <w:rFonts w:eastAsia="宋体"/>
          <w:sz w:val="24"/>
        </w:rPr>
        <w:t xml:space="preserve"> rpm </w:t>
      </w:r>
      <w:r w:rsidRPr="00A7566A">
        <w:rPr>
          <w:rFonts w:eastAsia="宋体"/>
          <w:sz w:val="24"/>
        </w:rPr>
        <w:t>，应符合</w:t>
      </w:r>
      <w:r w:rsidRPr="00A7566A">
        <w:rPr>
          <w:rFonts w:eastAsia="宋体"/>
          <w:sz w:val="24"/>
        </w:rPr>
        <w:t>2.15.2</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lang w:bidi="th-TH"/>
        </w:rPr>
      </w:pPr>
      <w:r w:rsidRPr="00A7566A">
        <w:rPr>
          <w:rFonts w:eastAsia="宋体"/>
          <w:sz w:val="24"/>
          <w:lang w:val="en-GB"/>
        </w:rPr>
        <w:t>网络</w:t>
      </w:r>
      <w:r w:rsidRPr="00A7566A">
        <w:rPr>
          <w:rFonts w:eastAsia="宋体"/>
          <w:sz w:val="24"/>
        </w:rPr>
        <w:t>安全</w:t>
      </w:r>
    </w:p>
    <w:p w:rsidR="004C7137" w:rsidRPr="00A7566A" w:rsidRDefault="004C7137" w:rsidP="0010320F">
      <w:pPr>
        <w:widowControl/>
        <w:numPr>
          <w:ilvl w:val="2"/>
          <w:numId w:val="19"/>
        </w:numPr>
        <w:adjustRightInd w:val="0"/>
        <w:snapToGrid w:val="0"/>
        <w:spacing w:line="264" w:lineRule="auto"/>
        <w:rPr>
          <w:rFonts w:eastAsia="宋体"/>
          <w:sz w:val="24"/>
        </w:rPr>
      </w:pPr>
      <w:r w:rsidRPr="00A7566A">
        <w:rPr>
          <w:rFonts w:eastAsia="宋体"/>
          <w:sz w:val="24"/>
        </w:rPr>
        <w:t>数据接口</w:t>
      </w:r>
    </w:p>
    <w:p w:rsidR="004C7137" w:rsidRPr="00A7566A" w:rsidRDefault="004C7137" w:rsidP="004C7137">
      <w:pPr>
        <w:adjustRightInd w:val="0"/>
        <w:snapToGrid w:val="0"/>
        <w:spacing w:line="264" w:lineRule="auto"/>
        <w:rPr>
          <w:rFonts w:eastAsia="宋体"/>
          <w:sz w:val="24"/>
        </w:rPr>
      </w:pPr>
      <w:r w:rsidRPr="00A7566A">
        <w:rPr>
          <w:rFonts w:eastAsia="宋体"/>
          <w:sz w:val="24"/>
        </w:rPr>
        <w:t>检查随机文件，应符合</w:t>
      </w:r>
      <w:r w:rsidRPr="00A7566A">
        <w:rPr>
          <w:rFonts w:eastAsia="宋体"/>
          <w:sz w:val="24"/>
        </w:rPr>
        <w:t>2.16.1</w:t>
      </w:r>
      <w:r w:rsidRPr="00A7566A">
        <w:rPr>
          <w:rFonts w:eastAsia="宋体"/>
          <w:sz w:val="24"/>
        </w:rPr>
        <w:t>要求。</w:t>
      </w:r>
    </w:p>
    <w:p w:rsidR="004C7137" w:rsidRPr="00A7566A" w:rsidRDefault="004C7137" w:rsidP="0010320F">
      <w:pPr>
        <w:widowControl/>
        <w:numPr>
          <w:ilvl w:val="2"/>
          <w:numId w:val="19"/>
        </w:numPr>
        <w:adjustRightInd w:val="0"/>
        <w:snapToGrid w:val="0"/>
        <w:spacing w:beforeLines="25" w:before="108" w:line="264" w:lineRule="auto"/>
        <w:rPr>
          <w:rFonts w:eastAsia="宋体"/>
          <w:sz w:val="24"/>
        </w:rPr>
      </w:pPr>
      <w:r w:rsidRPr="00A7566A">
        <w:rPr>
          <w:rFonts w:eastAsia="宋体"/>
          <w:sz w:val="24"/>
        </w:rPr>
        <w:t>用户访问控制</w:t>
      </w:r>
    </w:p>
    <w:p w:rsidR="004C7137" w:rsidRPr="00A7566A" w:rsidRDefault="004C7137" w:rsidP="004C7137">
      <w:pPr>
        <w:adjustRightInd w:val="0"/>
        <w:snapToGrid w:val="0"/>
        <w:spacing w:line="264" w:lineRule="auto"/>
        <w:rPr>
          <w:rFonts w:eastAsia="宋体"/>
          <w:sz w:val="24"/>
        </w:rPr>
      </w:pPr>
      <w:r w:rsidRPr="00A7566A">
        <w:rPr>
          <w:rFonts w:eastAsia="宋体"/>
          <w:sz w:val="24"/>
        </w:rPr>
        <w:t>实际操作，应符合</w:t>
      </w:r>
      <w:r w:rsidRPr="00A7566A">
        <w:rPr>
          <w:rFonts w:eastAsia="宋体"/>
          <w:sz w:val="24"/>
        </w:rPr>
        <w:t>2.16.2</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4"/>
        </w:rPr>
      </w:pPr>
      <w:r w:rsidRPr="00A7566A">
        <w:rPr>
          <w:rFonts w:eastAsia="宋体"/>
          <w:sz w:val="24"/>
          <w:lang w:val="en-GB"/>
        </w:rPr>
        <w:t>泵</w:t>
      </w:r>
      <w:r w:rsidRPr="00A7566A">
        <w:rPr>
          <w:rFonts w:eastAsia="宋体"/>
          <w:sz w:val="24"/>
        </w:rPr>
        <w:t>温升</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将</w:t>
      </w:r>
      <w:r w:rsidRPr="00A7566A">
        <w:rPr>
          <w:rFonts w:eastAsia="宋体"/>
          <w:sz w:val="24"/>
        </w:rPr>
        <w:t xml:space="preserve"> 400 g </w:t>
      </w:r>
      <w:r w:rsidRPr="00A7566A">
        <w:rPr>
          <w:rFonts w:eastAsia="宋体"/>
          <w:sz w:val="24"/>
        </w:rPr>
        <w:t>甘油（纯度</w:t>
      </w:r>
      <w:r w:rsidRPr="00A7566A">
        <w:rPr>
          <w:rFonts w:eastAsia="宋体"/>
          <w:sz w:val="24"/>
        </w:rPr>
        <w:t>98%</w:t>
      </w:r>
      <w:r w:rsidRPr="00A7566A">
        <w:rPr>
          <w:rFonts w:eastAsia="宋体"/>
          <w:sz w:val="24"/>
        </w:rPr>
        <w:t>及以上）和</w:t>
      </w:r>
      <w:r w:rsidRPr="00A7566A">
        <w:rPr>
          <w:rFonts w:eastAsia="宋体"/>
          <w:sz w:val="24"/>
        </w:rPr>
        <w:t xml:space="preserve"> 600 g </w:t>
      </w:r>
      <w:r w:rsidRPr="00A7566A">
        <w:rPr>
          <w:rFonts w:eastAsia="宋体"/>
          <w:sz w:val="24"/>
        </w:rPr>
        <w:t>生理盐水混合，制成</w:t>
      </w:r>
      <w:r w:rsidRPr="00A7566A">
        <w:rPr>
          <w:rFonts w:eastAsia="宋体"/>
          <w:sz w:val="24"/>
        </w:rPr>
        <w:t xml:space="preserve"> 1000 g </w:t>
      </w:r>
      <w:r w:rsidRPr="00A7566A">
        <w:rPr>
          <w:rFonts w:eastAsia="宋体"/>
          <w:sz w:val="24"/>
        </w:rPr>
        <w:t>模拟血液溶液。环境温度</w:t>
      </w:r>
      <w:r w:rsidRPr="00A7566A">
        <w:rPr>
          <w:rFonts w:eastAsia="宋体"/>
          <w:sz w:val="24"/>
        </w:rPr>
        <w:t xml:space="preserve"> 25±1 </w:t>
      </w:r>
      <w:r w:rsidRPr="00A7566A">
        <w:rPr>
          <w:rFonts w:ascii="宋体" w:eastAsia="宋体" w:hAnsi="宋体" w:cs="宋体" w:hint="eastAsia"/>
          <w:sz w:val="24"/>
        </w:rPr>
        <w:t>℃</w:t>
      </w:r>
      <w:r w:rsidRPr="00A7566A">
        <w:rPr>
          <w:rFonts w:eastAsia="宋体"/>
          <w:sz w:val="24"/>
        </w:rPr>
        <w:t xml:space="preserve"> </w:t>
      </w:r>
      <w:r w:rsidRPr="00A7566A">
        <w:rPr>
          <w:rFonts w:eastAsia="宋体"/>
          <w:sz w:val="24"/>
        </w:rPr>
        <w:t>，泵转速设置为</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 </w:t>
      </w:r>
      <w:r w:rsidRPr="00A7566A">
        <w:rPr>
          <w:rFonts w:eastAsia="宋体"/>
          <w:sz w:val="24"/>
        </w:rPr>
        <w:t>。</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rPr>
      </w:pPr>
      <w:r w:rsidRPr="00A7566A">
        <w:rPr>
          <w:rFonts w:eastAsia="宋体"/>
          <w:sz w:val="24"/>
        </w:rPr>
        <w:t>泵驱动器和</w:t>
      </w:r>
      <w:proofErr w:type="gramStart"/>
      <w:r w:rsidRPr="00A7566A">
        <w:rPr>
          <w:rFonts w:eastAsia="宋体"/>
          <w:sz w:val="24"/>
        </w:rPr>
        <w:t>泵头</w:t>
      </w:r>
      <w:proofErr w:type="gramEnd"/>
      <w:r w:rsidRPr="00A7566A">
        <w:rPr>
          <w:rFonts w:eastAsia="宋体"/>
          <w:sz w:val="24"/>
        </w:rPr>
        <w:t>内壳接触点的温升</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在泵驱动器</w:t>
      </w:r>
      <w:proofErr w:type="gramStart"/>
      <w:r w:rsidRPr="00A7566A">
        <w:rPr>
          <w:rFonts w:eastAsia="宋体"/>
          <w:sz w:val="24"/>
        </w:rPr>
        <w:t>与泵头内壳</w:t>
      </w:r>
      <w:proofErr w:type="gramEnd"/>
      <w:r w:rsidRPr="00A7566A">
        <w:rPr>
          <w:rFonts w:eastAsia="宋体"/>
          <w:sz w:val="24"/>
        </w:rPr>
        <w:t>接触的位置选取</w:t>
      </w:r>
      <w:r w:rsidRPr="00A7566A">
        <w:rPr>
          <w:rFonts w:eastAsia="宋体"/>
          <w:sz w:val="24"/>
        </w:rPr>
        <w:t>1</w:t>
      </w:r>
      <w:r w:rsidRPr="00A7566A">
        <w:rPr>
          <w:rFonts w:eastAsia="宋体"/>
          <w:sz w:val="24"/>
        </w:rPr>
        <w:t>个点，待温度稳定后读取测量值，应符合</w:t>
      </w:r>
      <w:r w:rsidRPr="00A7566A">
        <w:rPr>
          <w:rFonts w:eastAsia="宋体"/>
          <w:sz w:val="24"/>
        </w:rPr>
        <w:t>2.17.1</w:t>
      </w:r>
      <w:r w:rsidRPr="00A7566A">
        <w:rPr>
          <w:rFonts w:eastAsia="宋体"/>
          <w:sz w:val="24"/>
        </w:rPr>
        <w:t>要求。</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rPr>
      </w:pPr>
      <w:r w:rsidRPr="00A7566A">
        <w:rPr>
          <w:rFonts w:eastAsia="宋体"/>
          <w:sz w:val="24"/>
        </w:rPr>
        <w:t>正常运行状态的最大血液温升</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将模拟血液溶液出口的管路夹住，调整流量为</w:t>
      </w:r>
      <w:r w:rsidRPr="00A7566A">
        <w:rPr>
          <w:rFonts w:eastAsia="宋体"/>
          <w:sz w:val="24"/>
        </w:rPr>
        <w:t xml:space="preserve"> 0.5 ± 0.05 L/min </w:t>
      </w:r>
      <w:r w:rsidRPr="00A7566A">
        <w:rPr>
          <w:rFonts w:eastAsia="宋体"/>
          <w:sz w:val="24"/>
        </w:rPr>
        <w:t>，连续</w:t>
      </w:r>
      <w:r w:rsidRPr="00A7566A">
        <w:rPr>
          <w:rFonts w:eastAsia="宋体"/>
          <w:sz w:val="24"/>
        </w:rPr>
        <w:t>6</w:t>
      </w:r>
      <w:r w:rsidRPr="00A7566A">
        <w:rPr>
          <w:rFonts w:eastAsia="宋体"/>
          <w:sz w:val="24"/>
        </w:rPr>
        <w:t>小时，测量模拟血液溶液的入口与出口</w:t>
      </w:r>
      <w:proofErr w:type="gramStart"/>
      <w:r w:rsidRPr="00A7566A">
        <w:rPr>
          <w:rFonts w:eastAsia="宋体"/>
          <w:sz w:val="24"/>
        </w:rPr>
        <w:t>接近泵头位置</w:t>
      </w:r>
      <w:proofErr w:type="gramEnd"/>
      <w:r w:rsidRPr="00A7566A">
        <w:rPr>
          <w:rFonts w:eastAsia="宋体"/>
          <w:sz w:val="24"/>
        </w:rPr>
        <w:t>的温度，计算入口温度与出口温度差值，最大差值应符合</w:t>
      </w:r>
      <w:r w:rsidRPr="00A7566A">
        <w:rPr>
          <w:rFonts w:eastAsia="宋体"/>
          <w:sz w:val="24"/>
        </w:rPr>
        <w:t>2.17.2</w:t>
      </w:r>
      <w:r w:rsidRPr="00A7566A">
        <w:rPr>
          <w:rFonts w:eastAsia="宋体"/>
          <w:sz w:val="24"/>
        </w:rPr>
        <w:t>要求。</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rPr>
      </w:pPr>
      <w:r w:rsidRPr="00A7566A">
        <w:rPr>
          <w:rFonts w:eastAsia="宋体"/>
          <w:sz w:val="24"/>
        </w:rPr>
        <w:t>血液流动停滞情况的异常温升</w:t>
      </w:r>
    </w:p>
    <w:p w:rsidR="004C7137" w:rsidRPr="00A7566A" w:rsidRDefault="004C7137" w:rsidP="004C7137">
      <w:pPr>
        <w:autoSpaceDE w:val="0"/>
        <w:autoSpaceDN w:val="0"/>
        <w:adjustRightInd w:val="0"/>
        <w:snapToGrid w:val="0"/>
        <w:spacing w:line="264" w:lineRule="auto"/>
        <w:rPr>
          <w:rFonts w:eastAsia="宋体"/>
          <w:sz w:val="24"/>
        </w:rPr>
      </w:pPr>
      <w:r w:rsidRPr="00A7566A">
        <w:rPr>
          <w:rFonts w:eastAsia="宋体"/>
          <w:sz w:val="24"/>
        </w:rPr>
        <w:t>运转</w:t>
      </w:r>
      <w:r w:rsidRPr="00A7566A">
        <w:rPr>
          <w:rFonts w:eastAsia="宋体"/>
          <w:sz w:val="24"/>
        </w:rPr>
        <w:t>6</w:t>
      </w:r>
      <w:r w:rsidRPr="00A7566A">
        <w:rPr>
          <w:rFonts w:eastAsia="宋体"/>
          <w:sz w:val="24"/>
        </w:rPr>
        <w:t>小时后，将转速调至</w:t>
      </w:r>
      <w:r w:rsidRPr="00A7566A">
        <w:rPr>
          <w:rFonts w:eastAsia="宋体"/>
          <w:sz w:val="24"/>
        </w:rPr>
        <w:t xml:space="preserve"> 0 L/min </w:t>
      </w:r>
      <w:r w:rsidRPr="00A7566A">
        <w:rPr>
          <w:rFonts w:eastAsia="宋体"/>
          <w:sz w:val="24"/>
        </w:rPr>
        <w:t>，测量泵驱动器停止前与停止</w:t>
      </w:r>
      <w:proofErr w:type="gramStart"/>
      <w:r w:rsidRPr="00A7566A">
        <w:rPr>
          <w:rFonts w:eastAsia="宋体"/>
          <w:sz w:val="24"/>
        </w:rPr>
        <w:t>后泵头位置</w:t>
      </w:r>
      <w:proofErr w:type="gramEnd"/>
      <w:r w:rsidRPr="00A7566A">
        <w:rPr>
          <w:rFonts w:eastAsia="宋体"/>
          <w:sz w:val="24"/>
        </w:rPr>
        <w:t>的模拟血液溶液温度最高值，计算两者差值，应符合</w:t>
      </w:r>
      <w:r w:rsidRPr="00A7566A">
        <w:rPr>
          <w:rFonts w:eastAsia="宋体"/>
          <w:sz w:val="24"/>
        </w:rPr>
        <w:t>2.17.3</w:t>
      </w:r>
      <w:r w:rsidRPr="00A7566A">
        <w:rPr>
          <w:rFonts w:eastAsia="宋体"/>
          <w:sz w:val="24"/>
        </w:rPr>
        <w:t>要求。</w:t>
      </w:r>
    </w:p>
    <w:p w:rsidR="004C7137" w:rsidRPr="00A7566A" w:rsidRDefault="004C7137" w:rsidP="0010320F">
      <w:pPr>
        <w:widowControl/>
        <w:numPr>
          <w:ilvl w:val="1"/>
          <w:numId w:val="19"/>
        </w:numPr>
        <w:autoSpaceDE w:val="0"/>
        <w:autoSpaceDN w:val="0"/>
        <w:adjustRightInd w:val="0"/>
        <w:snapToGrid w:val="0"/>
        <w:spacing w:beforeLines="50" w:before="217" w:line="264" w:lineRule="auto"/>
        <w:outlineLvl w:val="2"/>
        <w:rPr>
          <w:rFonts w:eastAsia="宋体"/>
          <w:sz w:val="22"/>
          <w:szCs w:val="22"/>
        </w:rPr>
      </w:pPr>
      <w:r w:rsidRPr="00A7566A">
        <w:rPr>
          <w:rFonts w:eastAsia="宋体"/>
          <w:sz w:val="24"/>
        </w:rPr>
        <w:t>软件功能</w:t>
      </w:r>
    </w:p>
    <w:p w:rsidR="004C7137" w:rsidRPr="00A7566A" w:rsidRDefault="004C7137" w:rsidP="0010320F">
      <w:pPr>
        <w:widowControl/>
        <w:numPr>
          <w:ilvl w:val="2"/>
          <w:numId w:val="19"/>
        </w:numPr>
        <w:autoSpaceDE w:val="0"/>
        <w:autoSpaceDN w:val="0"/>
        <w:adjustRightInd w:val="0"/>
        <w:snapToGrid w:val="0"/>
        <w:spacing w:line="264" w:lineRule="auto"/>
        <w:rPr>
          <w:rFonts w:eastAsia="宋体"/>
          <w:sz w:val="24"/>
        </w:rPr>
      </w:pPr>
      <w:r w:rsidRPr="00A7566A">
        <w:rPr>
          <w:rFonts w:eastAsia="宋体"/>
          <w:sz w:val="24"/>
        </w:rPr>
        <w:lastRenderedPageBreak/>
        <w:t>应用模式</w:t>
      </w:r>
    </w:p>
    <w:p w:rsidR="004C7137" w:rsidRPr="00A7566A" w:rsidRDefault="004C7137" w:rsidP="004C7137">
      <w:pPr>
        <w:widowControl/>
        <w:adjustRightInd w:val="0"/>
        <w:snapToGrid w:val="0"/>
        <w:spacing w:after="160" w:line="264" w:lineRule="auto"/>
        <w:jc w:val="left"/>
        <w:rPr>
          <w:rFonts w:eastAsia="宋体"/>
          <w:sz w:val="24"/>
        </w:rPr>
      </w:pPr>
      <w:r w:rsidRPr="00A7566A">
        <w:rPr>
          <w:rFonts w:eastAsia="宋体"/>
          <w:sz w:val="24"/>
        </w:rPr>
        <w:t>按说明书操作，应符合</w:t>
      </w:r>
      <w:r w:rsidRPr="00A7566A">
        <w:rPr>
          <w:rFonts w:eastAsia="宋体"/>
          <w:sz w:val="24"/>
        </w:rPr>
        <w:t>2.18.1</w:t>
      </w:r>
      <w:r w:rsidRPr="00A7566A">
        <w:rPr>
          <w:rFonts w:eastAsia="宋体"/>
          <w:sz w:val="24"/>
        </w:rPr>
        <w:t>要求。</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rPr>
      </w:pPr>
      <w:r w:rsidRPr="00A7566A">
        <w:rPr>
          <w:rFonts w:eastAsia="宋体"/>
          <w:sz w:val="24"/>
        </w:rPr>
        <w:t>其他模式</w:t>
      </w:r>
    </w:p>
    <w:p w:rsidR="004C7137" w:rsidRPr="00A7566A" w:rsidRDefault="004C7137" w:rsidP="0010320F">
      <w:pPr>
        <w:widowControl/>
        <w:numPr>
          <w:ilvl w:val="3"/>
          <w:numId w:val="19"/>
        </w:numPr>
        <w:autoSpaceDE w:val="0"/>
        <w:autoSpaceDN w:val="0"/>
        <w:adjustRightInd w:val="0"/>
        <w:snapToGrid w:val="0"/>
        <w:spacing w:line="264" w:lineRule="auto"/>
        <w:rPr>
          <w:rFonts w:eastAsia="宋体"/>
          <w:sz w:val="24"/>
        </w:rPr>
      </w:pPr>
      <w:r w:rsidRPr="00A7566A">
        <w:rPr>
          <w:rFonts w:eastAsia="宋体"/>
          <w:sz w:val="24"/>
        </w:rPr>
        <w:t>零流量模式</w:t>
      </w:r>
    </w:p>
    <w:p w:rsidR="004C7137" w:rsidRPr="00A7566A" w:rsidRDefault="004C7137" w:rsidP="004C7137">
      <w:pPr>
        <w:adjustRightInd w:val="0"/>
        <w:snapToGrid w:val="0"/>
        <w:spacing w:line="264" w:lineRule="auto"/>
        <w:rPr>
          <w:rFonts w:eastAsia="宋体"/>
          <w:sz w:val="24"/>
        </w:rPr>
      </w:pPr>
      <w:r w:rsidRPr="00A7566A">
        <w:rPr>
          <w:rFonts w:eastAsia="宋体"/>
          <w:sz w:val="24"/>
        </w:rPr>
        <w:t>（</w:t>
      </w:r>
      <w:r w:rsidRPr="00A7566A">
        <w:rPr>
          <w:rFonts w:eastAsia="宋体"/>
          <w:sz w:val="24"/>
        </w:rPr>
        <w:t>1</w:t>
      </w:r>
      <w:r w:rsidRPr="00A7566A">
        <w:rPr>
          <w:rFonts w:eastAsia="宋体"/>
          <w:sz w:val="24"/>
        </w:rPr>
        <w:t>）气泡存在时的零流量（气泡检测）</w:t>
      </w:r>
    </w:p>
    <w:p w:rsidR="004C7137" w:rsidRPr="00A7566A" w:rsidRDefault="004C7137" w:rsidP="004C7137">
      <w:pPr>
        <w:widowControl/>
        <w:adjustRightInd w:val="0"/>
        <w:snapToGrid w:val="0"/>
        <w:spacing w:line="264" w:lineRule="auto"/>
        <w:rPr>
          <w:rFonts w:eastAsia="宋体"/>
          <w:sz w:val="24"/>
        </w:rPr>
      </w:pPr>
      <w:r w:rsidRPr="00A7566A">
        <w:rPr>
          <w:rFonts w:eastAsia="宋体"/>
          <w:sz w:val="24"/>
        </w:rPr>
        <w:t>启动</w:t>
      </w:r>
      <w:r w:rsidRPr="00A7566A">
        <w:rPr>
          <w:rFonts w:eastAsia="宋体"/>
          <w:sz w:val="24"/>
        </w:rPr>
        <w:t>“</w:t>
      </w:r>
      <w:r w:rsidRPr="00A7566A">
        <w:rPr>
          <w:rFonts w:eastAsia="宋体"/>
          <w:sz w:val="24"/>
        </w:rPr>
        <w:t>气泡存在时的零流量</w:t>
      </w:r>
      <w:r w:rsidRPr="00A7566A">
        <w:rPr>
          <w:rFonts w:eastAsia="宋体"/>
          <w:sz w:val="24"/>
        </w:rPr>
        <w:t>”</w:t>
      </w:r>
      <w:r w:rsidRPr="00A7566A">
        <w:rPr>
          <w:rFonts w:eastAsia="宋体"/>
          <w:sz w:val="24"/>
        </w:rPr>
        <w:t>模式，在血液管路段模拟产生气泡，设定转速</w:t>
      </w:r>
      <w:r w:rsidRPr="00A7566A">
        <w:rPr>
          <w:rFonts w:eastAsia="宋体"/>
          <w:sz w:val="24"/>
        </w:rPr>
        <w:t xml:space="preserve"> R</w:t>
      </w:r>
      <w:r w:rsidRPr="00A7566A">
        <w:rPr>
          <w:rFonts w:eastAsia="宋体"/>
          <w:sz w:val="24"/>
          <w:vertAlign w:val="subscript"/>
        </w:rPr>
        <w:t>max</w:t>
      </w:r>
      <w:r w:rsidRPr="00A7566A">
        <w:rPr>
          <w:rFonts w:eastAsia="宋体"/>
          <w:sz w:val="24"/>
        </w:rPr>
        <w:t xml:space="preserve"> rpm </w:t>
      </w:r>
      <w:r w:rsidRPr="00A7566A">
        <w:rPr>
          <w:rFonts w:eastAsia="宋体"/>
          <w:sz w:val="24"/>
        </w:rPr>
        <w:t>，应符合</w:t>
      </w:r>
      <w:r w:rsidRPr="00A7566A">
        <w:rPr>
          <w:rFonts w:eastAsia="宋体"/>
          <w:sz w:val="24"/>
        </w:rPr>
        <w:t>2.18.2.1</w:t>
      </w:r>
      <w:r w:rsidRPr="00A7566A">
        <w:rPr>
          <w:rFonts w:eastAsia="宋体"/>
          <w:sz w:val="24"/>
        </w:rPr>
        <w:t>（</w:t>
      </w:r>
      <w:r w:rsidRPr="00A7566A">
        <w:rPr>
          <w:rFonts w:eastAsia="宋体"/>
          <w:sz w:val="24"/>
        </w:rPr>
        <w:t>1</w:t>
      </w:r>
      <w:r w:rsidRPr="00A7566A">
        <w:rPr>
          <w:rFonts w:eastAsia="宋体"/>
          <w:sz w:val="24"/>
        </w:rPr>
        <w:t>）要求。</w:t>
      </w:r>
    </w:p>
    <w:p w:rsidR="004C7137" w:rsidRPr="00A7566A" w:rsidRDefault="004C7137" w:rsidP="004C7137">
      <w:pPr>
        <w:adjustRightInd w:val="0"/>
        <w:snapToGrid w:val="0"/>
        <w:spacing w:beforeLines="25" w:before="108" w:line="264" w:lineRule="auto"/>
        <w:rPr>
          <w:rFonts w:eastAsia="宋体"/>
          <w:sz w:val="24"/>
        </w:rPr>
      </w:pPr>
      <w:r w:rsidRPr="00A7566A">
        <w:rPr>
          <w:rFonts w:eastAsia="宋体"/>
          <w:sz w:val="24"/>
        </w:rPr>
        <w:t>（</w:t>
      </w:r>
      <w:r w:rsidRPr="00A7566A">
        <w:rPr>
          <w:rFonts w:eastAsia="宋体"/>
          <w:sz w:val="24"/>
        </w:rPr>
        <w:t>2</w:t>
      </w:r>
      <w:r w:rsidRPr="00A7566A">
        <w:rPr>
          <w:rFonts w:eastAsia="宋体"/>
          <w:sz w:val="24"/>
        </w:rPr>
        <w:t>）反流状态下的零流量</w:t>
      </w:r>
    </w:p>
    <w:p w:rsidR="004C7137" w:rsidRPr="00A7566A" w:rsidRDefault="004C7137" w:rsidP="004C7137">
      <w:pPr>
        <w:adjustRightInd w:val="0"/>
        <w:snapToGrid w:val="0"/>
        <w:spacing w:line="264" w:lineRule="auto"/>
        <w:rPr>
          <w:rFonts w:eastAsia="宋体"/>
          <w:sz w:val="24"/>
        </w:rPr>
      </w:pPr>
      <w:r w:rsidRPr="00A7566A">
        <w:rPr>
          <w:rFonts w:eastAsia="宋体"/>
          <w:sz w:val="24"/>
        </w:rPr>
        <w:t>启动设备，利用滚压泵模拟反流，反流流量</w:t>
      </w:r>
      <w:r w:rsidRPr="00A7566A">
        <w:rPr>
          <w:rFonts w:eastAsia="宋体"/>
          <w:sz w:val="24"/>
        </w:rPr>
        <w:t xml:space="preserve"> 0.2 L/min </w:t>
      </w:r>
      <w:r w:rsidRPr="00A7566A">
        <w:rPr>
          <w:rFonts w:eastAsia="宋体"/>
          <w:sz w:val="24"/>
        </w:rPr>
        <w:t>，应符合</w:t>
      </w:r>
      <w:r w:rsidRPr="00A7566A">
        <w:rPr>
          <w:rFonts w:eastAsia="宋体"/>
          <w:sz w:val="24"/>
        </w:rPr>
        <w:t>2.18.2.1</w:t>
      </w:r>
      <w:r w:rsidRPr="00A7566A">
        <w:rPr>
          <w:rFonts w:eastAsia="宋体"/>
          <w:sz w:val="24"/>
        </w:rPr>
        <w:t>（</w:t>
      </w:r>
      <w:r w:rsidRPr="00A7566A">
        <w:rPr>
          <w:rFonts w:eastAsia="宋体"/>
          <w:sz w:val="24"/>
        </w:rPr>
        <w:t>2</w:t>
      </w:r>
      <w:r w:rsidRPr="00A7566A">
        <w:rPr>
          <w:rFonts w:eastAsia="宋体"/>
          <w:sz w:val="24"/>
        </w:rPr>
        <w:t>）要求。</w:t>
      </w:r>
    </w:p>
    <w:p w:rsidR="004C7137" w:rsidRPr="00A7566A" w:rsidRDefault="004C7137" w:rsidP="0010320F">
      <w:pPr>
        <w:widowControl/>
        <w:numPr>
          <w:ilvl w:val="3"/>
          <w:numId w:val="19"/>
        </w:numPr>
        <w:autoSpaceDE w:val="0"/>
        <w:autoSpaceDN w:val="0"/>
        <w:adjustRightInd w:val="0"/>
        <w:snapToGrid w:val="0"/>
        <w:spacing w:beforeLines="25" w:before="108" w:line="264" w:lineRule="auto"/>
        <w:rPr>
          <w:rFonts w:eastAsia="宋体"/>
          <w:sz w:val="24"/>
        </w:rPr>
      </w:pPr>
      <w:r w:rsidRPr="00A7566A">
        <w:rPr>
          <w:rFonts w:eastAsia="宋体"/>
          <w:sz w:val="24"/>
        </w:rPr>
        <w:t>压力值</w:t>
      </w:r>
      <w:r w:rsidRPr="00A7566A">
        <w:rPr>
          <w:rFonts w:eastAsia="宋体"/>
          <w:sz w:val="24"/>
        </w:rPr>
        <w:t>P1</w:t>
      </w:r>
      <w:r w:rsidRPr="00A7566A">
        <w:rPr>
          <w:rFonts w:eastAsia="宋体"/>
          <w:sz w:val="24"/>
        </w:rPr>
        <w:t>限制功能</w:t>
      </w:r>
    </w:p>
    <w:p w:rsidR="004C7137" w:rsidRPr="00A7566A" w:rsidRDefault="004C7137" w:rsidP="004C7137">
      <w:pPr>
        <w:adjustRightInd w:val="0"/>
        <w:snapToGrid w:val="0"/>
        <w:spacing w:line="264" w:lineRule="auto"/>
        <w:rPr>
          <w:rFonts w:eastAsia="宋体"/>
          <w:sz w:val="24"/>
        </w:rPr>
      </w:pPr>
      <w:r w:rsidRPr="00A7566A">
        <w:rPr>
          <w:rFonts w:eastAsia="宋体"/>
          <w:sz w:val="24"/>
        </w:rPr>
        <w:t>启动</w:t>
      </w:r>
      <w:r w:rsidRPr="00A7566A">
        <w:rPr>
          <w:rFonts w:eastAsia="宋体"/>
          <w:sz w:val="24"/>
        </w:rPr>
        <w:t>P1</w:t>
      </w:r>
      <w:r w:rsidRPr="00A7566A">
        <w:rPr>
          <w:rFonts w:eastAsia="宋体"/>
          <w:sz w:val="24"/>
        </w:rPr>
        <w:t>限制功能，设定</w:t>
      </w:r>
      <w:r w:rsidRPr="00A7566A">
        <w:rPr>
          <w:rFonts w:eastAsia="宋体"/>
          <w:sz w:val="24"/>
        </w:rPr>
        <w:t>P1</w:t>
      </w:r>
      <w:r w:rsidRPr="00A7566A">
        <w:rPr>
          <w:rFonts w:eastAsia="宋体"/>
          <w:sz w:val="24"/>
        </w:rPr>
        <w:t>限值为</w:t>
      </w:r>
      <w:r w:rsidRPr="00A7566A">
        <w:rPr>
          <w:rFonts w:eastAsia="宋体"/>
          <w:sz w:val="24"/>
        </w:rPr>
        <w:t xml:space="preserve"> -50 mmHg</w:t>
      </w:r>
      <w:r w:rsidRPr="00A7566A">
        <w:rPr>
          <w:rFonts w:eastAsia="宋体"/>
          <w:sz w:val="24"/>
        </w:rPr>
        <w:t>，流量低限为</w:t>
      </w:r>
      <w:r w:rsidRPr="00A7566A">
        <w:rPr>
          <w:rFonts w:eastAsia="宋体"/>
          <w:sz w:val="24"/>
        </w:rPr>
        <w:t xml:space="preserve"> 3 L/min </w:t>
      </w:r>
      <w:r w:rsidRPr="00A7566A">
        <w:rPr>
          <w:rFonts w:eastAsia="宋体"/>
          <w:sz w:val="24"/>
        </w:rPr>
        <w:t>，夹住静脉</w:t>
      </w:r>
      <w:proofErr w:type="gramStart"/>
      <w:r w:rsidRPr="00A7566A">
        <w:rPr>
          <w:rFonts w:eastAsia="宋体"/>
          <w:sz w:val="24"/>
        </w:rPr>
        <w:t>管调整</w:t>
      </w:r>
      <w:proofErr w:type="gramEnd"/>
      <w:r w:rsidRPr="00A7566A">
        <w:rPr>
          <w:rFonts w:eastAsia="宋体"/>
          <w:sz w:val="24"/>
        </w:rPr>
        <w:t>P1</w:t>
      </w:r>
      <w:r w:rsidRPr="00A7566A">
        <w:rPr>
          <w:rFonts w:eastAsia="宋体"/>
          <w:sz w:val="24"/>
        </w:rPr>
        <w:t>压力值，应符合</w:t>
      </w:r>
      <w:r w:rsidRPr="00A7566A">
        <w:rPr>
          <w:rFonts w:eastAsia="宋体"/>
          <w:sz w:val="24"/>
        </w:rPr>
        <w:t>2.18.2.2</w:t>
      </w:r>
      <w:r w:rsidRPr="00A7566A">
        <w:rPr>
          <w:rFonts w:eastAsia="宋体"/>
          <w:sz w:val="24"/>
        </w:rPr>
        <w:t>要求。</w:t>
      </w:r>
    </w:p>
    <w:p w:rsidR="004C7137" w:rsidRPr="00A7566A" w:rsidRDefault="004C7137" w:rsidP="0010320F">
      <w:pPr>
        <w:widowControl/>
        <w:numPr>
          <w:ilvl w:val="2"/>
          <w:numId w:val="19"/>
        </w:numPr>
        <w:autoSpaceDE w:val="0"/>
        <w:autoSpaceDN w:val="0"/>
        <w:adjustRightInd w:val="0"/>
        <w:snapToGrid w:val="0"/>
        <w:spacing w:beforeLines="25" w:before="108" w:line="264" w:lineRule="auto"/>
        <w:rPr>
          <w:rFonts w:eastAsia="宋体"/>
          <w:sz w:val="24"/>
        </w:rPr>
      </w:pPr>
      <w:r w:rsidRPr="00A7566A">
        <w:rPr>
          <w:rFonts w:eastAsia="宋体"/>
          <w:sz w:val="24"/>
        </w:rPr>
        <w:t>用户界面</w:t>
      </w:r>
    </w:p>
    <w:p w:rsidR="004C7137" w:rsidRPr="00A7566A" w:rsidRDefault="004C7137" w:rsidP="004C7137">
      <w:pPr>
        <w:widowControl/>
        <w:adjustRightInd w:val="0"/>
        <w:snapToGrid w:val="0"/>
        <w:jc w:val="left"/>
        <w:rPr>
          <w:rFonts w:eastAsia="宋体"/>
          <w:color w:val="000000" w:themeColor="text1"/>
          <w:sz w:val="24"/>
        </w:rPr>
      </w:pPr>
      <w:r w:rsidRPr="00A7566A">
        <w:rPr>
          <w:rFonts w:eastAsia="宋体"/>
          <w:sz w:val="24"/>
        </w:rPr>
        <w:t>按说明书操作，应符合</w:t>
      </w:r>
      <w:r w:rsidRPr="00A7566A">
        <w:rPr>
          <w:rFonts w:eastAsia="宋体"/>
          <w:sz w:val="24"/>
        </w:rPr>
        <w:t>2.18.3</w:t>
      </w:r>
      <w:r w:rsidRPr="00A7566A">
        <w:rPr>
          <w:rFonts w:eastAsia="宋体"/>
          <w:sz w:val="24"/>
        </w:rPr>
        <w:t>要求。</w:t>
      </w:r>
    </w:p>
    <w:p w:rsidR="004C7137" w:rsidRPr="00A7566A" w:rsidRDefault="004C7137" w:rsidP="004C7137">
      <w:pPr>
        <w:widowControl/>
        <w:adjustRightInd w:val="0"/>
        <w:snapToGrid w:val="0"/>
        <w:jc w:val="left"/>
        <w:rPr>
          <w:rFonts w:eastAsia="宋体"/>
          <w:b/>
          <w:color w:val="000000" w:themeColor="text1"/>
          <w:sz w:val="24"/>
        </w:rPr>
      </w:pPr>
    </w:p>
    <w:p w:rsidR="004C7137" w:rsidRPr="00A7566A" w:rsidRDefault="004C7137" w:rsidP="004C7137">
      <w:pPr>
        <w:adjustRightInd w:val="0"/>
        <w:snapToGrid w:val="0"/>
        <w:rPr>
          <w:rFonts w:eastAsia="宋体"/>
          <w:color w:val="000000" w:themeColor="text1"/>
          <w:sz w:val="24"/>
        </w:rPr>
      </w:pPr>
    </w:p>
    <w:p w:rsidR="004C7137" w:rsidRPr="00A7566A" w:rsidRDefault="004C7137" w:rsidP="004C7137">
      <w:pPr>
        <w:adjustRightInd w:val="0"/>
        <w:snapToGrid w:val="0"/>
        <w:outlineLvl w:val="1"/>
        <w:rPr>
          <w:rFonts w:eastAsia="宋体"/>
          <w:color w:val="000000" w:themeColor="text1"/>
          <w:sz w:val="24"/>
        </w:rPr>
      </w:pPr>
      <w:r w:rsidRPr="00A7566A">
        <w:rPr>
          <w:rFonts w:eastAsia="宋体"/>
          <w:b/>
          <w:bCs/>
          <w:color w:val="000000" w:themeColor="text1"/>
          <w:sz w:val="24"/>
        </w:rPr>
        <w:t xml:space="preserve">4. </w:t>
      </w:r>
      <w:r w:rsidRPr="00A7566A">
        <w:rPr>
          <w:rFonts w:eastAsia="宋体"/>
          <w:b/>
          <w:bCs/>
          <w:color w:val="000000" w:themeColor="text1"/>
          <w:sz w:val="24"/>
        </w:rPr>
        <w:t>术语</w:t>
      </w:r>
      <w:r w:rsidRPr="00A7566A">
        <w:rPr>
          <w:rFonts w:eastAsia="宋体"/>
          <w:b/>
          <w:bCs/>
          <w:color w:val="808080" w:themeColor="background1" w:themeShade="80"/>
          <w:sz w:val="24"/>
        </w:rPr>
        <w:t>（宋体小四号，加粗）（若无需要特殊说明的术语，该节可以删除）</w:t>
      </w:r>
    </w:p>
    <w:p w:rsidR="004C7137" w:rsidRPr="00A7566A" w:rsidRDefault="004C7137" w:rsidP="004C7137">
      <w:pPr>
        <w:adjustRightInd w:val="0"/>
        <w:snapToGrid w:val="0"/>
        <w:spacing w:beforeLines="25" w:before="108" w:line="264" w:lineRule="auto"/>
        <w:outlineLvl w:val="2"/>
        <w:rPr>
          <w:rFonts w:eastAsia="宋体"/>
          <w:color w:val="000000" w:themeColor="text1"/>
          <w:sz w:val="24"/>
        </w:rPr>
      </w:pPr>
      <w:r w:rsidRPr="00A7566A">
        <w:rPr>
          <w:rFonts w:eastAsia="宋体"/>
          <w:color w:val="000000" w:themeColor="text1"/>
          <w:sz w:val="24"/>
        </w:rPr>
        <w:t xml:space="preserve">4.1 </w:t>
      </w:r>
      <w:r w:rsidRPr="00A7566A">
        <w:rPr>
          <w:rFonts w:eastAsia="宋体"/>
          <w:color w:val="000000" w:themeColor="text1"/>
          <w:sz w:val="24"/>
        </w:rPr>
        <w:t>背压</w:t>
      </w:r>
      <w:r w:rsidRPr="00A7566A">
        <w:rPr>
          <w:rFonts w:eastAsia="宋体"/>
          <w:color w:val="808080" w:themeColor="background1" w:themeShade="80"/>
          <w:sz w:val="24"/>
        </w:rPr>
        <w:t>（宋体小四号）</w:t>
      </w:r>
    </w:p>
    <w:p w:rsidR="004C7137" w:rsidRPr="00A7566A" w:rsidRDefault="004C7137" w:rsidP="004C7137">
      <w:pPr>
        <w:adjustRightInd w:val="0"/>
        <w:snapToGrid w:val="0"/>
        <w:rPr>
          <w:rFonts w:eastAsia="宋体"/>
          <w:color w:val="000000" w:themeColor="text1"/>
          <w:sz w:val="24"/>
        </w:rPr>
      </w:pPr>
      <w:r w:rsidRPr="00A7566A">
        <w:rPr>
          <w:rFonts w:eastAsia="宋体"/>
          <w:color w:val="000000" w:themeColor="text1"/>
          <w:sz w:val="24"/>
        </w:rPr>
        <w:t>排出的液体在出口处受到的与流动方向相反的压力。</w:t>
      </w:r>
    </w:p>
    <w:p w:rsidR="004C7137" w:rsidRPr="00A7566A" w:rsidRDefault="004C7137" w:rsidP="004C7137">
      <w:pPr>
        <w:adjustRightInd w:val="0"/>
        <w:snapToGrid w:val="0"/>
        <w:spacing w:beforeLines="25" w:before="108" w:line="264" w:lineRule="auto"/>
        <w:outlineLvl w:val="2"/>
        <w:rPr>
          <w:rFonts w:eastAsia="宋体"/>
          <w:sz w:val="24"/>
        </w:rPr>
      </w:pPr>
      <w:proofErr w:type="gramStart"/>
      <w:r w:rsidRPr="00A7566A">
        <w:rPr>
          <w:rFonts w:eastAsia="宋体"/>
          <w:sz w:val="24"/>
        </w:rPr>
        <w:t xml:space="preserve">4.2  </w:t>
      </w:r>
      <w:r w:rsidRPr="00A7566A">
        <w:rPr>
          <w:rFonts w:eastAsia="宋体"/>
          <w:color w:val="000000" w:themeColor="text1"/>
          <w:sz w:val="24"/>
        </w:rPr>
        <w:t>P1</w:t>
      </w:r>
      <w:proofErr w:type="gramEnd"/>
    </w:p>
    <w:p w:rsidR="004C7137" w:rsidRPr="00A7566A" w:rsidRDefault="004C7137" w:rsidP="004C7137">
      <w:pPr>
        <w:adjustRightInd w:val="0"/>
        <w:snapToGrid w:val="0"/>
        <w:rPr>
          <w:rFonts w:eastAsia="宋体"/>
          <w:color w:val="000000" w:themeColor="text1"/>
          <w:sz w:val="24"/>
        </w:rPr>
      </w:pPr>
      <w:proofErr w:type="gramStart"/>
      <w:r w:rsidRPr="00A7566A">
        <w:rPr>
          <w:rFonts w:eastAsia="宋体"/>
          <w:color w:val="000000" w:themeColor="text1"/>
          <w:sz w:val="24"/>
        </w:rPr>
        <w:t>靠近泵头的</w:t>
      </w:r>
      <w:proofErr w:type="gramEnd"/>
      <w:r w:rsidRPr="00A7566A">
        <w:rPr>
          <w:rFonts w:eastAsia="宋体"/>
          <w:color w:val="000000" w:themeColor="text1"/>
          <w:sz w:val="24"/>
        </w:rPr>
        <w:t>血液入口侧压力值，即将患者体内血液引出的压力值，通常为负压。</w:t>
      </w:r>
    </w:p>
    <w:p w:rsidR="004C7137" w:rsidRPr="00A7566A" w:rsidRDefault="004C7137" w:rsidP="004C7137">
      <w:pPr>
        <w:adjustRightInd w:val="0"/>
        <w:snapToGrid w:val="0"/>
        <w:spacing w:beforeLines="25" w:before="108" w:line="264" w:lineRule="auto"/>
        <w:outlineLvl w:val="2"/>
        <w:rPr>
          <w:rFonts w:eastAsia="宋体"/>
          <w:sz w:val="24"/>
        </w:rPr>
      </w:pPr>
      <w:proofErr w:type="gramStart"/>
      <w:r w:rsidRPr="00A7566A">
        <w:rPr>
          <w:rFonts w:eastAsia="宋体"/>
          <w:sz w:val="24"/>
        </w:rPr>
        <w:t xml:space="preserve">4.3  </w:t>
      </w:r>
      <w:r w:rsidRPr="00A7566A">
        <w:rPr>
          <w:rFonts w:eastAsia="宋体"/>
          <w:color w:val="000000" w:themeColor="text1"/>
          <w:sz w:val="24"/>
        </w:rPr>
        <w:t>P2</w:t>
      </w:r>
      <w:proofErr w:type="gramEnd"/>
    </w:p>
    <w:p w:rsidR="004C7137" w:rsidRPr="00A7566A" w:rsidRDefault="004C7137" w:rsidP="004C7137">
      <w:pPr>
        <w:adjustRightInd w:val="0"/>
        <w:snapToGrid w:val="0"/>
        <w:rPr>
          <w:rFonts w:eastAsia="宋体"/>
          <w:color w:val="000000" w:themeColor="text1"/>
          <w:sz w:val="24"/>
        </w:rPr>
      </w:pPr>
      <w:proofErr w:type="gramStart"/>
      <w:r w:rsidRPr="00A7566A">
        <w:rPr>
          <w:rFonts w:eastAsia="宋体"/>
          <w:color w:val="000000" w:themeColor="text1"/>
          <w:sz w:val="24"/>
        </w:rPr>
        <w:t>靠近泵头的</w:t>
      </w:r>
      <w:proofErr w:type="gramEnd"/>
      <w:r w:rsidRPr="00A7566A">
        <w:rPr>
          <w:rFonts w:eastAsia="宋体"/>
          <w:color w:val="000000" w:themeColor="text1"/>
          <w:sz w:val="24"/>
        </w:rPr>
        <w:t>血液出口侧压力值，</w:t>
      </w:r>
      <w:proofErr w:type="gramStart"/>
      <w:r w:rsidRPr="00A7566A">
        <w:rPr>
          <w:rFonts w:eastAsia="宋体"/>
          <w:color w:val="000000" w:themeColor="text1"/>
          <w:sz w:val="24"/>
        </w:rPr>
        <w:t>即泵后与</w:t>
      </w:r>
      <w:proofErr w:type="gramEnd"/>
      <w:r w:rsidRPr="00A7566A">
        <w:rPr>
          <w:rFonts w:eastAsia="宋体"/>
          <w:color w:val="000000" w:themeColor="text1"/>
          <w:sz w:val="24"/>
        </w:rPr>
        <w:t>氧合器之间的血流压力值。</w:t>
      </w:r>
    </w:p>
    <w:p w:rsidR="004C7137" w:rsidRPr="00A7566A" w:rsidRDefault="004C7137" w:rsidP="004C7137">
      <w:pPr>
        <w:adjustRightInd w:val="0"/>
        <w:snapToGrid w:val="0"/>
        <w:spacing w:beforeLines="25" w:before="108" w:line="264" w:lineRule="auto"/>
        <w:outlineLvl w:val="2"/>
        <w:rPr>
          <w:rFonts w:eastAsia="宋体"/>
          <w:color w:val="000000" w:themeColor="text1"/>
          <w:sz w:val="24"/>
        </w:rPr>
      </w:pPr>
      <w:proofErr w:type="gramStart"/>
      <w:r w:rsidRPr="00A7566A">
        <w:rPr>
          <w:rFonts w:eastAsia="宋体"/>
          <w:color w:val="000000" w:themeColor="text1"/>
          <w:sz w:val="24"/>
        </w:rPr>
        <w:t>4.4  P3</w:t>
      </w:r>
      <w:proofErr w:type="gramEnd"/>
    </w:p>
    <w:p w:rsidR="004C7137" w:rsidRPr="00A7566A" w:rsidRDefault="004C7137" w:rsidP="004C7137">
      <w:pPr>
        <w:adjustRightInd w:val="0"/>
        <w:snapToGrid w:val="0"/>
        <w:rPr>
          <w:rFonts w:eastAsia="宋体"/>
          <w:color w:val="000000" w:themeColor="text1"/>
          <w:sz w:val="24"/>
        </w:rPr>
      </w:pPr>
      <w:r w:rsidRPr="00A7566A">
        <w:rPr>
          <w:rFonts w:eastAsia="宋体"/>
          <w:color w:val="000000" w:themeColor="text1"/>
          <w:sz w:val="24"/>
        </w:rPr>
        <w:t>靠近氧合器的血液出口侧压力值，即回流到患者体内的血流压力值。</w:t>
      </w:r>
    </w:p>
    <w:p w:rsidR="004C7137" w:rsidRPr="00A7566A" w:rsidRDefault="004C7137" w:rsidP="004C7137">
      <w:pPr>
        <w:adjustRightInd w:val="0"/>
        <w:snapToGrid w:val="0"/>
        <w:spacing w:beforeLines="25" w:before="108" w:line="264" w:lineRule="auto"/>
        <w:outlineLvl w:val="2"/>
        <w:rPr>
          <w:rFonts w:eastAsia="宋体"/>
          <w:sz w:val="24"/>
        </w:rPr>
      </w:pPr>
      <w:r w:rsidRPr="00A7566A">
        <w:rPr>
          <w:rFonts w:eastAsia="宋体"/>
          <w:sz w:val="24"/>
        </w:rPr>
        <w:t xml:space="preserve">4.5 </w:t>
      </w:r>
      <w:r w:rsidRPr="00A7566A">
        <w:rPr>
          <w:rFonts w:eastAsia="宋体"/>
          <w:sz w:val="24"/>
        </w:rPr>
        <w:t>泵压降</w:t>
      </w:r>
    </w:p>
    <w:p w:rsidR="004C7137" w:rsidRPr="00A7566A" w:rsidRDefault="004C7137" w:rsidP="004C7137">
      <w:pPr>
        <w:adjustRightInd w:val="0"/>
        <w:snapToGrid w:val="0"/>
        <w:rPr>
          <w:rFonts w:eastAsia="宋体"/>
          <w:color w:val="000000" w:themeColor="text1"/>
          <w:sz w:val="24"/>
        </w:rPr>
      </w:pPr>
      <w:r w:rsidRPr="00A7566A">
        <w:rPr>
          <w:rFonts w:eastAsia="宋体"/>
          <w:color w:val="000000" w:themeColor="text1"/>
          <w:sz w:val="24"/>
        </w:rPr>
        <w:t>P1</w:t>
      </w:r>
      <w:r w:rsidRPr="00A7566A">
        <w:rPr>
          <w:rFonts w:eastAsia="宋体"/>
          <w:color w:val="000000" w:themeColor="text1"/>
          <w:sz w:val="24"/>
        </w:rPr>
        <w:t>与</w:t>
      </w:r>
      <w:r w:rsidRPr="00A7566A">
        <w:rPr>
          <w:rFonts w:eastAsia="宋体"/>
          <w:color w:val="000000" w:themeColor="text1"/>
          <w:sz w:val="24"/>
        </w:rPr>
        <w:t>P2</w:t>
      </w:r>
      <w:r w:rsidRPr="00A7566A">
        <w:rPr>
          <w:rFonts w:eastAsia="宋体"/>
          <w:color w:val="000000" w:themeColor="text1"/>
          <w:sz w:val="24"/>
        </w:rPr>
        <w:t>的差值。</w:t>
      </w:r>
    </w:p>
    <w:p w:rsidR="004C7137" w:rsidRPr="00A7566A" w:rsidRDefault="004C7137" w:rsidP="004C7137">
      <w:pPr>
        <w:overflowPunct w:val="0"/>
        <w:autoSpaceDE w:val="0"/>
        <w:autoSpaceDN w:val="0"/>
        <w:adjustRightInd w:val="0"/>
        <w:snapToGrid w:val="0"/>
        <w:spacing w:line="360" w:lineRule="auto"/>
        <w:jc w:val="center"/>
        <w:rPr>
          <w:rFonts w:eastAsia="宋体"/>
          <w:color w:val="000000" w:themeColor="text1"/>
          <w:sz w:val="24"/>
        </w:rPr>
      </w:pPr>
      <w:r w:rsidRPr="00A7566A">
        <w:rPr>
          <w:rFonts w:eastAsia="宋体"/>
          <w:color w:val="000000" w:themeColor="text1"/>
          <w:sz w:val="24"/>
        </w:rPr>
        <w:t>… …</w:t>
      </w:r>
    </w:p>
    <w:p w:rsidR="004C7137" w:rsidRPr="00A7566A" w:rsidRDefault="004C7137" w:rsidP="004C7137">
      <w:pPr>
        <w:adjustRightInd w:val="0"/>
        <w:snapToGrid w:val="0"/>
        <w:jc w:val="center"/>
        <w:rPr>
          <w:rFonts w:eastAsia="宋体"/>
          <w:color w:val="808080" w:themeColor="background1" w:themeShade="80"/>
          <w:sz w:val="24"/>
        </w:rPr>
      </w:pPr>
      <w:r w:rsidRPr="00A7566A">
        <w:rPr>
          <w:rFonts w:eastAsia="宋体"/>
          <w:color w:val="808080" w:themeColor="background1" w:themeShade="80"/>
          <w:sz w:val="24"/>
        </w:rPr>
        <w:t>（分页）</w:t>
      </w:r>
    </w:p>
    <w:p w:rsidR="004C7137" w:rsidRPr="00A7566A" w:rsidRDefault="004C7137" w:rsidP="004C7137">
      <w:pPr>
        <w:overflowPunct w:val="0"/>
        <w:autoSpaceDE w:val="0"/>
        <w:autoSpaceDN w:val="0"/>
        <w:adjustRightInd w:val="0"/>
        <w:snapToGrid w:val="0"/>
        <w:spacing w:line="360" w:lineRule="auto"/>
        <w:rPr>
          <w:rFonts w:eastAsia="宋体"/>
          <w:b/>
          <w:color w:val="000000" w:themeColor="text1"/>
          <w:sz w:val="24"/>
        </w:rPr>
      </w:pPr>
    </w:p>
    <w:p w:rsidR="00872134" w:rsidRPr="00A7566A" w:rsidRDefault="00872134" w:rsidP="004C7137">
      <w:pPr>
        <w:overflowPunct w:val="0"/>
        <w:autoSpaceDE w:val="0"/>
        <w:autoSpaceDN w:val="0"/>
        <w:adjustRightInd w:val="0"/>
        <w:snapToGrid w:val="0"/>
        <w:ind w:left="3120" w:hangingChars="1300" w:hanging="3120"/>
        <w:jc w:val="left"/>
        <w:outlineLvl w:val="1"/>
        <w:rPr>
          <w:rFonts w:eastAsia="黑体"/>
          <w:bCs/>
          <w:color w:val="000000" w:themeColor="text1"/>
          <w:sz w:val="24"/>
        </w:rPr>
      </w:pPr>
    </w:p>
    <w:p w:rsidR="00872134" w:rsidRPr="00A7566A" w:rsidRDefault="00872134" w:rsidP="004C7137">
      <w:pPr>
        <w:overflowPunct w:val="0"/>
        <w:autoSpaceDE w:val="0"/>
        <w:autoSpaceDN w:val="0"/>
        <w:adjustRightInd w:val="0"/>
        <w:snapToGrid w:val="0"/>
        <w:ind w:left="3120" w:hangingChars="1300" w:hanging="3120"/>
        <w:jc w:val="left"/>
        <w:outlineLvl w:val="1"/>
        <w:rPr>
          <w:rFonts w:eastAsia="黑体"/>
          <w:bCs/>
          <w:color w:val="000000" w:themeColor="text1"/>
          <w:sz w:val="24"/>
        </w:rPr>
      </w:pPr>
    </w:p>
    <w:p w:rsidR="00872134" w:rsidRPr="00A7566A" w:rsidRDefault="00872134" w:rsidP="004C7137">
      <w:pPr>
        <w:overflowPunct w:val="0"/>
        <w:autoSpaceDE w:val="0"/>
        <w:autoSpaceDN w:val="0"/>
        <w:adjustRightInd w:val="0"/>
        <w:snapToGrid w:val="0"/>
        <w:ind w:left="3120" w:hangingChars="1300" w:hanging="3120"/>
        <w:jc w:val="left"/>
        <w:outlineLvl w:val="1"/>
        <w:rPr>
          <w:rFonts w:eastAsia="黑体"/>
          <w:bCs/>
          <w:color w:val="000000" w:themeColor="text1"/>
          <w:sz w:val="24"/>
        </w:rPr>
      </w:pPr>
    </w:p>
    <w:p w:rsidR="00872134" w:rsidRPr="00A7566A" w:rsidRDefault="00872134" w:rsidP="004C7137">
      <w:pPr>
        <w:overflowPunct w:val="0"/>
        <w:autoSpaceDE w:val="0"/>
        <w:autoSpaceDN w:val="0"/>
        <w:adjustRightInd w:val="0"/>
        <w:snapToGrid w:val="0"/>
        <w:ind w:left="3120" w:hangingChars="1300" w:hanging="3120"/>
        <w:jc w:val="left"/>
        <w:outlineLvl w:val="1"/>
        <w:rPr>
          <w:rFonts w:eastAsia="黑体"/>
          <w:bCs/>
          <w:color w:val="000000" w:themeColor="text1"/>
          <w:sz w:val="24"/>
        </w:rPr>
      </w:pPr>
    </w:p>
    <w:p w:rsidR="00872134" w:rsidRPr="00A7566A" w:rsidRDefault="00872134" w:rsidP="004C7137">
      <w:pPr>
        <w:overflowPunct w:val="0"/>
        <w:autoSpaceDE w:val="0"/>
        <w:autoSpaceDN w:val="0"/>
        <w:adjustRightInd w:val="0"/>
        <w:snapToGrid w:val="0"/>
        <w:ind w:left="3120" w:hangingChars="1300" w:hanging="3120"/>
        <w:jc w:val="left"/>
        <w:outlineLvl w:val="1"/>
        <w:rPr>
          <w:rFonts w:eastAsia="黑体"/>
          <w:bCs/>
          <w:color w:val="000000" w:themeColor="text1"/>
          <w:sz w:val="24"/>
        </w:rPr>
      </w:pPr>
    </w:p>
    <w:p w:rsidR="00872134" w:rsidRPr="00A7566A" w:rsidRDefault="00872134" w:rsidP="004C7137">
      <w:pPr>
        <w:overflowPunct w:val="0"/>
        <w:autoSpaceDE w:val="0"/>
        <w:autoSpaceDN w:val="0"/>
        <w:adjustRightInd w:val="0"/>
        <w:snapToGrid w:val="0"/>
        <w:ind w:left="3120" w:hangingChars="1300" w:hanging="3120"/>
        <w:jc w:val="left"/>
        <w:outlineLvl w:val="1"/>
        <w:rPr>
          <w:rFonts w:eastAsia="黑体"/>
          <w:bCs/>
          <w:color w:val="000000" w:themeColor="text1"/>
          <w:sz w:val="24"/>
        </w:rPr>
      </w:pPr>
    </w:p>
    <w:p w:rsidR="00872134" w:rsidRPr="00A7566A" w:rsidRDefault="004C7137" w:rsidP="00872134">
      <w:pPr>
        <w:overflowPunct w:val="0"/>
        <w:autoSpaceDE w:val="0"/>
        <w:autoSpaceDN w:val="0"/>
        <w:adjustRightInd w:val="0"/>
        <w:snapToGrid w:val="0"/>
        <w:spacing w:line="360" w:lineRule="exact"/>
        <w:outlineLvl w:val="1"/>
        <w:rPr>
          <w:rFonts w:eastAsia="黑体"/>
          <w:bCs/>
          <w:color w:val="000000" w:themeColor="text1"/>
          <w:sz w:val="24"/>
        </w:rPr>
      </w:pPr>
      <w:r w:rsidRPr="00A7566A">
        <w:rPr>
          <w:rFonts w:eastAsia="黑体"/>
          <w:bCs/>
          <w:color w:val="000000" w:themeColor="text1"/>
          <w:sz w:val="24"/>
        </w:rPr>
        <w:lastRenderedPageBreak/>
        <w:t>附录</w:t>
      </w:r>
      <w:r w:rsidRPr="00A7566A">
        <w:rPr>
          <w:rFonts w:eastAsia="黑体"/>
          <w:bCs/>
          <w:color w:val="000000" w:themeColor="text1"/>
          <w:sz w:val="24"/>
        </w:rPr>
        <w:t>A</w:t>
      </w:r>
      <w:bookmarkStart w:id="10" w:name="_Toc400538411"/>
    </w:p>
    <w:p w:rsidR="004C7137" w:rsidRPr="00A7566A" w:rsidRDefault="004C7137" w:rsidP="00872134">
      <w:pPr>
        <w:overflowPunct w:val="0"/>
        <w:autoSpaceDE w:val="0"/>
        <w:autoSpaceDN w:val="0"/>
        <w:adjustRightInd w:val="0"/>
        <w:snapToGrid w:val="0"/>
        <w:spacing w:line="360" w:lineRule="exact"/>
        <w:jc w:val="center"/>
        <w:outlineLvl w:val="1"/>
        <w:rPr>
          <w:rFonts w:eastAsia="宋体"/>
          <w:color w:val="000000" w:themeColor="text1"/>
          <w:sz w:val="24"/>
        </w:rPr>
      </w:pPr>
      <w:r w:rsidRPr="00A7566A">
        <w:rPr>
          <w:rFonts w:eastAsia="黑体"/>
          <w:bCs/>
          <w:color w:val="000000" w:themeColor="text1"/>
          <w:sz w:val="24"/>
        </w:rPr>
        <w:br/>
      </w:r>
      <w:r w:rsidRPr="00A7566A">
        <w:rPr>
          <w:rFonts w:eastAsia="宋体"/>
          <w:b/>
          <w:color w:val="000000" w:themeColor="text1"/>
          <w:sz w:val="24"/>
          <w:szCs w:val="40"/>
        </w:rPr>
        <w:t>产品安全特征</w:t>
      </w:r>
      <w:bookmarkEnd w:id="10"/>
      <w:r w:rsidRPr="00A7566A">
        <w:rPr>
          <w:rFonts w:eastAsia="宋体"/>
          <w:b/>
          <w:bCs/>
          <w:color w:val="808080" w:themeColor="background1" w:themeShade="80"/>
          <w:sz w:val="24"/>
        </w:rPr>
        <w:t>（宋体小四号，加粗）</w:t>
      </w:r>
    </w:p>
    <w:p w:rsidR="004C7137" w:rsidRPr="00A7566A" w:rsidRDefault="004C7137" w:rsidP="00872134">
      <w:pPr>
        <w:overflowPunct w:val="0"/>
        <w:autoSpaceDE w:val="0"/>
        <w:autoSpaceDN w:val="0"/>
        <w:adjustRightInd w:val="0"/>
        <w:snapToGrid w:val="0"/>
        <w:spacing w:line="360" w:lineRule="exact"/>
        <w:ind w:left="2249" w:hangingChars="800" w:hanging="2249"/>
        <w:jc w:val="left"/>
        <w:rPr>
          <w:rFonts w:eastAsia="宋体"/>
          <w:b/>
          <w:color w:val="000000" w:themeColor="text1"/>
          <w:sz w:val="28"/>
          <w:szCs w:val="44"/>
        </w:rPr>
      </w:pP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一、按防电击类型分类：</w:t>
      </w:r>
      <w:r w:rsidRPr="00A7566A">
        <w:rPr>
          <w:rFonts w:eastAsia="宋体"/>
          <w:color w:val="000000" w:themeColor="text1"/>
          <w:sz w:val="24"/>
        </w:rPr>
        <w:t>I</w:t>
      </w:r>
      <w:r w:rsidRPr="00A7566A">
        <w:rPr>
          <w:rFonts w:eastAsia="宋体"/>
          <w:color w:val="000000" w:themeColor="text1"/>
          <w:sz w:val="24"/>
        </w:rPr>
        <w:t>类。</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二、按防电击的程度分类：</w:t>
      </w:r>
      <w:r w:rsidRPr="00A7566A">
        <w:rPr>
          <w:rFonts w:eastAsia="宋体"/>
          <w:color w:val="000000" w:themeColor="text1"/>
          <w:sz w:val="24"/>
        </w:rPr>
        <w:t>CF</w:t>
      </w:r>
      <w:r w:rsidRPr="00A7566A">
        <w:rPr>
          <w:rFonts w:eastAsia="宋体"/>
          <w:color w:val="000000" w:themeColor="text1"/>
          <w:sz w:val="24"/>
        </w:rPr>
        <w:t>型。</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三、按</w:t>
      </w:r>
      <w:proofErr w:type="gramStart"/>
      <w:r w:rsidRPr="00A7566A">
        <w:rPr>
          <w:rFonts w:eastAsia="宋体"/>
          <w:color w:val="000000" w:themeColor="text1"/>
          <w:sz w:val="24"/>
        </w:rPr>
        <w:t>对进液</w:t>
      </w:r>
      <w:proofErr w:type="gramEnd"/>
      <w:r w:rsidRPr="00A7566A">
        <w:rPr>
          <w:rFonts w:eastAsia="宋体"/>
          <w:color w:val="000000" w:themeColor="text1"/>
          <w:sz w:val="24"/>
        </w:rPr>
        <w:t>的防护程度分类：</w:t>
      </w:r>
      <w:r w:rsidRPr="00A7566A">
        <w:rPr>
          <w:rFonts w:eastAsia="宋体"/>
          <w:color w:val="000000" w:themeColor="text1"/>
          <w:sz w:val="24"/>
        </w:rPr>
        <w:t xml:space="preserve">IPX21 </w:t>
      </w:r>
      <w:r w:rsidRPr="00A7566A">
        <w:rPr>
          <w:rFonts w:eastAsia="宋体"/>
          <w:color w:val="000000" w:themeColor="text1"/>
          <w:sz w:val="24"/>
        </w:rPr>
        <w:t>。</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四、按在与空气混合的易燃麻醉气或与氧或氧化亚氮混合的易燃麻醉</w:t>
      </w:r>
      <w:proofErr w:type="gramStart"/>
      <w:r w:rsidRPr="00A7566A">
        <w:rPr>
          <w:rFonts w:eastAsia="宋体"/>
          <w:color w:val="000000" w:themeColor="text1"/>
          <w:sz w:val="24"/>
        </w:rPr>
        <w:t>气情况</w:t>
      </w:r>
      <w:proofErr w:type="gramEnd"/>
      <w:r w:rsidRPr="00A7566A">
        <w:rPr>
          <w:rFonts w:eastAsia="宋体"/>
          <w:color w:val="000000" w:themeColor="text1"/>
          <w:sz w:val="24"/>
        </w:rPr>
        <w:t>下使用时的安全程度分类：不能在有空气混合的易燃麻醉气或与氧或氧化亚氮混合的易燃麻醉</w:t>
      </w:r>
      <w:proofErr w:type="gramStart"/>
      <w:r w:rsidRPr="00A7566A">
        <w:rPr>
          <w:rFonts w:eastAsia="宋体"/>
          <w:color w:val="000000" w:themeColor="text1"/>
          <w:sz w:val="24"/>
        </w:rPr>
        <w:t>气情况</w:t>
      </w:r>
      <w:proofErr w:type="gramEnd"/>
      <w:r w:rsidRPr="00A7566A">
        <w:rPr>
          <w:rFonts w:eastAsia="宋体"/>
          <w:color w:val="000000" w:themeColor="text1"/>
          <w:sz w:val="24"/>
        </w:rPr>
        <w:t>下使用的设备。</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五、按运行模式分类：连续运行。</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六、设备的额定电压和频率：</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网电源：</w:t>
      </w:r>
      <w:r w:rsidRPr="00A7566A">
        <w:rPr>
          <w:rFonts w:eastAsia="宋体"/>
          <w:color w:val="000000" w:themeColor="text1"/>
          <w:sz w:val="24"/>
        </w:rPr>
        <w:t>AC 100 ~ 240 V</w:t>
      </w:r>
      <w:r w:rsidRPr="00A7566A">
        <w:rPr>
          <w:rFonts w:eastAsia="宋体"/>
          <w:color w:val="000000" w:themeColor="text1"/>
          <w:sz w:val="24"/>
        </w:rPr>
        <w:t>，</w:t>
      </w:r>
      <w:r w:rsidRPr="00A7566A">
        <w:rPr>
          <w:rFonts w:eastAsia="宋体"/>
          <w:color w:val="000000" w:themeColor="text1"/>
          <w:sz w:val="24"/>
        </w:rPr>
        <w:t xml:space="preserve">50/60 Hz </w:t>
      </w:r>
      <w:r w:rsidRPr="00A7566A">
        <w:rPr>
          <w:rFonts w:eastAsia="宋体"/>
          <w:color w:val="000000" w:themeColor="text1"/>
          <w:sz w:val="24"/>
        </w:rPr>
        <w:t>。</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内部电源：电池，</w:t>
      </w:r>
      <w:r w:rsidRPr="00A7566A">
        <w:rPr>
          <w:rFonts w:eastAsia="宋体"/>
          <w:color w:val="000000" w:themeColor="text1"/>
          <w:sz w:val="24"/>
        </w:rPr>
        <w:t>2</w:t>
      </w:r>
      <w:r w:rsidRPr="00A7566A">
        <w:rPr>
          <w:rFonts w:eastAsia="宋体"/>
          <w:color w:val="000000" w:themeColor="text1"/>
          <w:sz w:val="24"/>
        </w:rPr>
        <w:t>个，</w:t>
      </w:r>
      <w:r w:rsidRPr="00A7566A">
        <w:rPr>
          <w:rFonts w:eastAsia="宋体"/>
          <w:color w:val="000000" w:themeColor="text1"/>
          <w:sz w:val="24"/>
        </w:rPr>
        <w:t>12 VDC</w:t>
      </w:r>
      <w:r w:rsidRPr="00A7566A">
        <w:rPr>
          <w:rFonts w:eastAsia="宋体"/>
          <w:color w:val="000000" w:themeColor="text1"/>
          <w:sz w:val="24"/>
        </w:rPr>
        <w:t>，</w:t>
      </w:r>
      <w:r w:rsidRPr="00A7566A">
        <w:rPr>
          <w:rFonts w:eastAsia="宋体"/>
          <w:color w:val="000000" w:themeColor="text1"/>
          <w:sz w:val="24"/>
        </w:rPr>
        <w:t>8 Ah</w:t>
      </w:r>
      <w:r w:rsidRPr="00A7566A">
        <w:rPr>
          <w:rFonts w:eastAsia="宋体"/>
          <w:color w:val="000000" w:themeColor="text1"/>
          <w:sz w:val="24"/>
        </w:rPr>
        <w:t>，</w:t>
      </w:r>
      <w:r w:rsidRPr="00A7566A">
        <w:rPr>
          <w:rFonts w:eastAsia="宋体"/>
          <w:color w:val="000000" w:themeColor="text1"/>
          <w:sz w:val="24"/>
        </w:rPr>
        <w:t xml:space="preserve">96 Wh </w:t>
      </w:r>
      <w:r w:rsidRPr="00A7566A">
        <w:rPr>
          <w:rFonts w:eastAsia="宋体"/>
          <w:color w:val="000000" w:themeColor="text1"/>
          <w:sz w:val="24"/>
        </w:rPr>
        <w:t>。</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七、设备的输入功率：</w:t>
      </w:r>
      <w:r w:rsidRPr="00A7566A">
        <w:rPr>
          <w:rFonts w:eastAsia="宋体"/>
          <w:color w:val="000000" w:themeColor="text1"/>
          <w:sz w:val="24"/>
        </w:rPr>
        <w:t xml:space="preserve">120 VA </w:t>
      </w:r>
      <w:r w:rsidRPr="00A7566A">
        <w:rPr>
          <w:rFonts w:eastAsia="宋体"/>
          <w:color w:val="000000" w:themeColor="text1"/>
          <w:sz w:val="24"/>
        </w:rPr>
        <w:t>。</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八、设备是否具有对除颤放电效应防护的应用部分：有。</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九、设备是否具有信号输出或输入部分：有。</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r w:rsidRPr="00A7566A">
        <w:rPr>
          <w:rFonts w:eastAsia="宋体"/>
          <w:color w:val="000000" w:themeColor="text1"/>
          <w:sz w:val="24"/>
        </w:rPr>
        <w:t>十、永久性安装设备或非永久性安装设备：非永久性安装设备。</w:t>
      </w:r>
    </w:p>
    <w:p w:rsidR="004C7137" w:rsidRPr="00A7566A" w:rsidRDefault="004C7137" w:rsidP="00872134">
      <w:pPr>
        <w:overflowPunct w:val="0"/>
        <w:autoSpaceDE w:val="0"/>
        <w:autoSpaceDN w:val="0"/>
        <w:adjustRightInd w:val="0"/>
        <w:snapToGrid w:val="0"/>
        <w:spacing w:line="360" w:lineRule="exact"/>
        <w:rPr>
          <w:color w:val="000000" w:themeColor="text1"/>
        </w:rPr>
      </w:pPr>
      <w:r w:rsidRPr="00A7566A">
        <w:rPr>
          <w:rFonts w:eastAsia="宋体"/>
          <w:color w:val="000000" w:themeColor="text1"/>
          <w:sz w:val="24"/>
        </w:rPr>
        <w:t>十一、电气绝缘图</w:t>
      </w:r>
    </w:p>
    <w:p w:rsidR="004C7137" w:rsidRPr="00A7566A" w:rsidRDefault="004C7137" w:rsidP="00872134">
      <w:pPr>
        <w:overflowPunct w:val="0"/>
        <w:autoSpaceDE w:val="0"/>
        <w:autoSpaceDN w:val="0"/>
        <w:adjustRightInd w:val="0"/>
        <w:snapToGrid w:val="0"/>
        <w:spacing w:line="360" w:lineRule="exact"/>
        <w:jc w:val="center"/>
        <w:rPr>
          <w:rFonts w:eastAsia="宋体"/>
          <w:color w:val="000000" w:themeColor="text1"/>
          <w:sz w:val="24"/>
        </w:rPr>
      </w:pPr>
      <w:r w:rsidRPr="00A7566A">
        <w:rPr>
          <w:rFonts w:eastAsia="宋体"/>
          <w:color w:val="000000" w:themeColor="text1"/>
          <w:sz w:val="24"/>
        </w:rPr>
        <w:t>… …</w:t>
      </w:r>
    </w:p>
    <w:p w:rsidR="004C7137" w:rsidRPr="00A7566A" w:rsidRDefault="004C7137" w:rsidP="00872134">
      <w:pPr>
        <w:overflowPunct w:val="0"/>
        <w:autoSpaceDE w:val="0"/>
        <w:autoSpaceDN w:val="0"/>
        <w:adjustRightInd w:val="0"/>
        <w:snapToGrid w:val="0"/>
        <w:spacing w:line="360" w:lineRule="exact"/>
        <w:jc w:val="center"/>
        <w:rPr>
          <w:rFonts w:eastAsia="宋体"/>
          <w:bCs/>
          <w:color w:val="808080" w:themeColor="background1" w:themeShade="80"/>
          <w:sz w:val="24"/>
        </w:rPr>
      </w:pPr>
      <w:r w:rsidRPr="00A7566A">
        <w:rPr>
          <w:rFonts w:eastAsia="宋体"/>
          <w:bCs/>
          <w:color w:val="808080" w:themeColor="background1" w:themeShade="80"/>
          <w:sz w:val="24"/>
        </w:rPr>
        <w:t>（分页）</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p>
    <w:p w:rsidR="004C7137" w:rsidRPr="00A7566A" w:rsidRDefault="004C7137" w:rsidP="00872134">
      <w:pPr>
        <w:overflowPunct w:val="0"/>
        <w:autoSpaceDE w:val="0"/>
        <w:autoSpaceDN w:val="0"/>
        <w:adjustRightInd w:val="0"/>
        <w:snapToGrid w:val="0"/>
        <w:spacing w:line="360" w:lineRule="exact"/>
        <w:ind w:left="3120" w:hangingChars="1300" w:hanging="3120"/>
        <w:jc w:val="left"/>
        <w:outlineLvl w:val="1"/>
        <w:rPr>
          <w:rFonts w:eastAsia="宋体"/>
          <w:bCs/>
          <w:color w:val="000000" w:themeColor="text1"/>
          <w:sz w:val="24"/>
        </w:rPr>
      </w:pPr>
      <w:r w:rsidRPr="00A7566A">
        <w:rPr>
          <w:rFonts w:eastAsia="黑体"/>
          <w:bCs/>
          <w:color w:val="000000" w:themeColor="text1"/>
          <w:sz w:val="24"/>
        </w:rPr>
        <w:t>附录</w:t>
      </w:r>
      <w:r w:rsidRPr="00A7566A">
        <w:rPr>
          <w:rFonts w:eastAsia="黑体"/>
          <w:bCs/>
          <w:color w:val="000000" w:themeColor="text1"/>
          <w:sz w:val="24"/>
        </w:rPr>
        <w:t>B</w:t>
      </w:r>
      <w:r w:rsidRPr="00A7566A">
        <w:rPr>
          <w:rFonts w:eastAsia="黑体"/>
          <w:bCs/>
          <w:color w:val="000000" w:themeColor="text1"/>
          <w:sz w:val="24"/>
        </w:rPr>
        <w:br/>
      </w:r>
      <w:r w:rsidRPr="00A7566A">
        <w:rPr>
          <w:rFonts w:eastAsia="宋体"/>
          <w:b/>
          <w:bCs/>
          <w:color w:val="000000" w:themeColor="text1"/>
          <w:sz w:val="24"/>
        </w:rPr>
        <w:t>产品配置表</w:t>
      </w:r>
      <w:r w:rsidRPr="00A7566A">
        <w:rPr>
          <w:rFonts w:eastAsia="宋体"/>
          <w:b/>
          <w:color w:val="808080" w:themeColor="background1" w:themeShade="80"/>
          <w:sz w:val="24"/>
        </w:rPr>
        <w:t>（建议按本指导原则附录</w:t>
      </w:r>
      <w:r w:rsidRPr="00A7566A">
        <w:rPr>
          <w:rFonts w:eastAsia="宋体"/>
          <w:b/>
          <w:color w:val="808080" w:themeColor="background1" w:themeShade="80"/>
          <w:sz w:val="24"/>
        </w:rPr>
        <w:t>II</w:t>
      </w:r>
      <w:r w:rsidRPr="00A7566A">
        <w:rPr>
          <w:rFonts w:eastAsia="宋体"/>
          <w:b/>
          <w:color w:val="808080" w:themeColor="background1" w:themeShade="80"/>
          <w:sz w:val="24"/>
        </w:rPr>
        <w:t>编写）</w:t>
      </w:r>
    </w:p>
    <w:p w:rsidR="004C7137" w:rsidRPr="00A7566A" w:rsidRDefault="004C7137" w:rsidP="00872134">
      <w:pPr>
        <w:overflowPunct w:val="0"/>
        <w:autoSpaceDE w:val="0"/>
        <w:autoSpaceDN w:val="0"/>
        <w:adjustRightInd w:val="0"/>
        <w:snapToGrid w:val="0"/>
        <w:spacing w:line="360" w:lineRule="exact"/>
        <w:jc w:val="center"/>
        <w:rPr>
          <w:rFonts w:eastAsia="宋体"/>
          <w:color w:val="000000" w:themeColor="text1"/>
          <w:sz w:val="24"/>
        </w:rPr>
      </w:pPr>
      <w:r w:rsidRPr="00A7566A">
        <w:rPr>
          <w:rFonts w:eastAsia="宋体"/>
          <w:color w:val="000000" w:themeColor="text1"/>
          <w:sz w:val="24"/>
        </w:rPr>
        <w:t>… …</w:t>
      </w:r>
    </w:p>
    <w:p w:rsidR="004C7137" w:rsidRPr="00A7566A" w:rsidRDefault="004C7137" w:rsidP="00872134">
      <w:pPr>
        <w:overflowPunct w:val="0"/>
        <w:autoSpaceDE w:val="0"/>
        <w:autoSpaceDN w:val="0"/>
        <w:adjustRightInd w:val="0"/>
        <w:snapToGrid w:val="0"/>
        <w:spacing w:line="360" w:lineRule="exact"/>
        <w:jc w:val="center"/>
        <w:rPr>
          <w:rFonts w:eastAsia="宋体"/>
          <w:bCs/>
          <w:color w:val="808080" w:themeColor="background1" w:themeShade="80"/>
          <w:sz w:val="24"/>
        </w:rPr>
      </w:pPr>
      <w:r w:rsidRPr="00A7566A">
        <w:rPr>
          <w:rFonts w:eastAsia="宋体"/>
          <w:bCs/>
          <w:color w:val="808080" w:themeColor="background1" w:themeShade="80"/>
          <w:sz w:val="24"/>
        </w:rPr>
        <w:t>（分页）</w:t>
      </w:r>
    </w:p>
    <w:p w:rsidR="004C7137" w:rsidRPr="00A7566A" w:rsidRDefault="004C7137" w:rsidP="00872134">
      <w:pPr>
        <w:overflowPunct w:val="0"/>
        <w:autoSpaceDE w:val="0"/>
        <w:autoSpaceDN w:val="0"/>
        <w:adjustRightInd w:val="0"/>
        <w:snapToGrid w:val="0"/>
        <w:spacing w:line="360" w:lineRule="exact"/>
        <w:rPr>
          <w:rFonts w:eastAsia="宋体"/>
          <w:color w:val="000000" w:themeColor="text1"/>
          <w:sz w:val="24"/>
        </w:rPr>
      </w:pPr>
    </w:p>
    <w:p w:rsidR="004C7137" w:rsidRPr="00A7566A" w:rsidRDefault="004C7137" w:rsidP="00872134">
      <w:pPr>
        <w:overflowPunct w:val="0"/>
        <w:autoSpaceDE w:val="0"/>
        <w:autoSpaceDN w:val="0"/>
        <w:adjustRightInd w:val="0"/>
        <w:snapToGrid w:val="0"/>
        <w:spacing w:line="360" w:lineRule="exact"/>
        <w:ind w:left="3120" w:hangingChars="1300" w:hanging="3120"/>
        <w:jc w:val="left"/>
        <w:outlineLvl w:val="1"/>
        <w:rPr>
          <w:rFonts w:eastAsia="宋体"/>
          <w:b/>
          <w:bCs/>
          <w:color w:val="000000" w:themeColor="text1"/>
          <w:sz w:val="24"/>
        </w:rPr>
      </w:pPr>
      <w:r w:rsidRPr="00A7566A">
        <w:rPr>
          <w:rFonts w:eastAsia="黑体"/>
          <w:bCs/>
          <w:color w:val="000000" w:themeColor="text1"/>
          <w:sz w:val="24"/>
        </w:rPr>
        <w:t>附录</w:t>
      </w:r>
      <w:r w:rsidRPr="00A7566A">
        <w:rPr>
          <w:rFonts w:eastAsia="黑体"/>
          <w:bCs/>
          <w:color w:val="000000" w:themeColor="text1"/>
          <w:sz w:val="24"/>
        </w:rPr>
        <w:t>C</w:t>
      </w:r>
      <w:r w:rsidRPr="00A7566A">
        <w:rPr>
          <w:rFonts w:eastAsia="黑体"/>
          <w:color w:val="000000" w:themeColor="text1"/>
          <w:sz w:val="24"/>
        </w:rPr>
        <w:br/>
      </w:r>
      <w:r w:rsidRPr="00A7566A">
        <w:rPr>
          <w:rFonts w:eastAsia="宋体"/>
          <w:b/>
          <w:bCs/>
          <w:color w:val="000000" w:themeColor="text1"/>
          <w:sz w:val="24"/>
        </w:rPr>
        <w:t>应用模式和配套耗材</w:t>
      </w:r>
    </w:p>
    <w:p w:rsidR="004C7137" w:rsidRPr="00A7566A" w:rsidRDefault="004C7137" w:rsidP="00872134">
      <w:pPr>
        <w:overflowPunct w:val="0"/>
        <w:autoSpaceDE w:val="0"/>
        <w:autoSpaceDN w:val="0"/>
        <w:adjustRightInd w:val="0"/>
        <w:snapToGrid w:val="0"/>
        <w:spacing w:line="360" w:lineRule="exact"/>
        <w:ind w:left="3840" w:hangingChars="1600" w:hanging="3840"/>
        <w:jc w:val="center"/>
        <w:rPr>
          <w:rFonts w:eastAsia="宋体"/>
          <w:color w:val="000000" w:themeColor="text1"/>
          <w:sz w:val="24"/>
        </w:rPr>
      </w:pPr>
      <w:r w:rsidRPr="00A7566A">
        <w:rPr>
          <w:rFonts w:eastAsia="宋体"/>
          <w:color w:val="000000" w:themeColor="text1"/>
          <w:sz w:val="24"/>
        </w:rPr>
        <w:t>… …</w:t>
      </w:r>
    </w:p>
    <w:p w:rsidR="004C7137" w:rsidRPr="00A7566A" w:rsidRDefault="004C7137" w:rsidP="00872134">
      <w:pPr>
        <w:overflowPunct w:val="0"/>
        <w:autoSpaceDE w:val="0"/>
        <w:autoSpaceDN w:val="0"/>
        <w:adjustRightInd w:val="0"/>
        <w:snapToGrid w:val="0"/>
        <w:spacing w:line="360" w:lineRule="exact"/>
        <w:ind w:left="3840" w:hangingChars="1600" w:hanging="3840"/>
        <w:jc w:val="center"/>
        <w:rPr>
          <w:rFonts w:eastAsia="宋体"/>
          <w:color w:val="000000" w:themeColor="text1"/>
          <w:sz w:val="24"/>
        </w:rPr>
      </w:pPr>
    </w:p>
    <w:p w:rsidR="004C7137" w:rsidRPr="00A7566A" w:rsidRDefault="004C7137" w:rsidP="00872134">
      <w:pPr>
        <w:overflowPunct w:val="0"/>
        <w:autoSpaceDE w:val="0"/>
        <w:autoSpaceDN w:val="0"/>
        <w:adjustRightInd w:val="0"/>
        <w:snapToGrid w:val="0"/>
        <w:spacing w:line="360" w:lineRule="exact"/>
        <w:ind w:left="3120" w:hangingChars="1300" w:hanging="3120"/>
        <w:jc w:val="center"/>
        <w:rPr>
          <w:rFonts w:eastAsia="宋体"/>
          <w:bCs/>
          <w:color w:val="808080" w:themeColor="background1" w:themeShade="80"/>
          <w:sz w:val="24"/>
        </w:rPr>
      </w:pPr>
      <w:r w:rsidRPr="00A7566A">
        <w:rPr>
          <w:rFonts w:eastAsia="宋体"/>
          <w:bCs/>
          <w:color w:val="808080" w:themeColor="background1" w:themeShade="80"/>
          <w:sz w:val="24"/>
        </w:rPr>
        <w:t>（分页）</w:t>
      </w:r>
    </w:p>
    <w:p w:rsidR="004C7137" w:rsidRPr="00A7566A" w:rsidRDefault="004C7137" w:rsidP="00872134">
      <w:pPr>
        <w:tabs>
          <w:tab w:val="left" w:pos="7010"/>
        </w:tabs>
        <w:overflowPunct w:val="0"/>
        <w:autoSpaceDE w:val="0"/>
        <w:autoSpaceDN w:val="0"/>
        <w:adjustRightInd w:val="0"/>
        <w:snapToGrid w:val="0"/>
        <w:spacing w:line="360" w:lineRule="exact"/>
        <w:rPr>
          <w:rFonts w:eastAsia="宋体"/>
          <w:bCs/>
          <w:color w:val="000000" w:themeColor="text1"/>
          <w:sz w:val="24"/>
        </w:rPr>
      </w:pPr>
    </w:p>
    <w:p w:rsidR="00AF5D76" w:rsidRPr="009A5A47" w:rsidRDefault="004C7137" w:rsidP="009A5A47">
      <w:pPr>
        <w:overflowPunct w:val="0"/>
        <w:autoSpaceDE w:val="0"/>
        <w:autoSpaceDN w:val="0"/>
        <w:adjustRightInd w:val="0"/>
        <w:snapToGrid w:val="0"/>
        <w:spacing w:line="360" w:lineRule="exact"/>
        <w:ind w:left="3120" w:hangingChars="1300" w:hanging="3120"/>
        <w:jc w:val="left"/>
        <w:outlineLvl w:val="1"/>
        <w:rPr>
          <w:rFonts w:eastAsia="宋体" w:hint="eastAsia"/>
          <w:b/>
          <w:bCs/>
          <w:color w:val="000000" w:themeColor="text1"/>
          <w:sz w:val="24"/>
        </w:rPr>
      </w:pPr>
      <w:r w:rsidRPr="00A7566A">
        <w:rPr>
          <w:rFonts w:eastAsia="黑体"/>
          <w:bCs/>
          <w:color w:val="000000" w:themeColor="text1"/>
          <w:sz w:val="24"/>
        </w:rPr>
        <w:t>附录</w:t>
      </w:r>
      <w:r w:rsidRPr="00A7566A">
        <w:rPr>
          <w:rFonts w:eastAsia="黑体"/>
          <w:bCs/>
          <w:color w:val="000000" w:themeColor="text1"/>
          <w:sz w:val="24"/>
        </w:rPr>
        <w:t>D</w:t>
      </w:r>
      <w:r w:rsidRPr="00A7566A">
        <w:rPr>
          <w:rFonts w:eastAsia="黑体"/>
          <w:color w:val="000000" w:themeColor="text1"/>
          <w:sz w:val="24"/>
        </w:rPr>
        <w:br/>
      </w:r>
      <w:r w:rsidRPr="00A7566A">
        <w:rPr>
          <w:rFonts w:eastAsia="宋体"/>
          <w:b/>
          <w:bCs/>
          <w:color w:val="000000" w:themeColor="text1"/>
          <w:sz w:val="24"/>
        </w:rPr>
        <w:t>应用模式的指标要求</w:t>
      </w:r>
      <w:bookmarkStart w:id="11" w:name="_GoBack"/>
      <w:bookmarkEnd w:id="11"/>
    </w:p>
    <w:sectPr w:rsidR="00AF5D76" w:rsidRPr="009A5A47" w:rsidSect="00872134">
      <w:footerReference w:type="default" r:id="rId22"/>
      <w:type w:val="continuous"/>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D23" w:rsidRDefault="00601D23" w:rsidP="006C00CB">
      <w:r>
        <w:separator/>
      </w:r>
    </w:p>
  </w:endnote>
  <w:endnote w:type="continuationSeparator" w:id="0">
    <w:p w:rsidR="00601D23" w:rsidRDefault="00601D23"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dobe 仿宋 Std R">
    <w:altName w:val="仿宋"/>
    <w:charset w:val="86"/>
    <w:family w:val="roman"/>
    <w:pitch w:val="default"/>
    <w:sig w:usb0="00000001"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0C" w:rsidRDefault="00872134">
    <w:pPr>
      <w:pStyle w:val="a3"/>
    </w:pPr>
    <w:r>
      <w:rPr>
        <w:rFonts w:hint="eastAsia"/>
      </w:rPr>
      <w:t xml:space="preserve"> </w:t>
    </w:r>
  </w:p>
  <w:sdt>
    <w:sdtPr>
      <w:id w:val="1247458751"/>
      <w:docPartObj>
        <w:docPartGallery w:val="AutoText"/>
      </w:docPartObj>
    </w:sdtPr>
    <w:sdtEndPr>
      <w:rPr>
        <w:sz w:val="28"/>
        <w:szCs w:val="28"/>
      </w:rPr>
    </w:sdtEndPr>
    <w:sdtContent>
      <w:p w:rsidR="004C7137" w:rsidRPr="00F4680C" w:rsidRDefault="004C7137" w:rsidP="0010320F">
        <w:pPr>
          <w:pStyle w:val="a3"/>
          <w:numPr>
            <w:ilvl w:val="0"/>
            <w:numId w:val="37"/>
          </w:numPr>
          <w:ind w:right="540"/>
          <w:rPr>
            <w:sz w:val="28"/>
            <w:szCs w:val="28"/>
          </w:rPr>
        </w:pPr>
        <w:r w:rsidRPr="00F4680C">
          <w:rPr>
            <w:sz w:val="28"/>
            <w:szCs w:val="28"/>
          </w:rPr>
          <w:fldChar w:fldCharType="begin"/>
        </w:r>
        <w:r w:rsidRPr="00F4680C">
          <w:rPr>
            <w:sz w:val="28"/>
            <w:szCs w:val="28"/>
          </w:rPr>
          <w:instrText>PAGE   \* MERGEFORMAT</w:instrText>
        </w:r>
        <w:r w:rsidRPr="00F4680C">
          <w:rPr>
            <w:sz w:val="28"/>
            <w:szCs w:val="28"/>
          </w:rPr>
          <w:fldChar w:fldCharType="separate"/>
        </w:r>
        <w:r w:rsidR="009A5A47">
          <w:rPr>
            <w:noProof/>
            <w:sz w:val="28"/>
            <w:szCs w:val="28"/>
          </w:rPr>
          <w:t>66</w:t>
        </w:r>
        <w:r w:rsidRPr="00F4680C">
          <w:rPr>
            <w:sz w:val="28"/>
            <w:szCs w:val="28"/>
          </w:rPr>
          <w:fldChar w:fldCharType="end"/>
        </w:r>
        <w:r w:rsidR="00F4680C" w:rsidRPr="00F4680C">
          <w:rPr>
            <w:sz w:val="28"/>
            <w:szCs w:val="28"/>
          </w:rPr>
          <w:t xml:space="preserve"> —</w:t>
        </w:r>
      </w:p>
    </w:sdtContent>
  </w:sdt>
  <w:p w:rsidR="004C7137" w:rsidRDefault="004C713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751674"/>
      <w:docPartObj>
        <w:docPartGallery w:val="Page Numbers (Bottom of Page)"/>
        <w:docPartUnique/>
      </w:docPartObj>
    </w:sdtPr>
    <w:sdtEndPr/>
    <w:sdtContent>
      <w:p w:rsidR="00F4680C" w:rsidRDefault="00F4680C" w:rsidP="0010320F">
        <w:pPr>
          <w:pStyle w:val="a3"/>
          <w:numPr>
            <w:ilvl w:val="0"/>
            <w:numId w:val="36"/>
          </w:numPr>
          <w:wordWrap w:val="0"/>
          <w:jc w:val="right"/>
        </w:pPr>
        <w:r w:rsidRPr="00F4680C">
          <w:rPr>
            <w:sz w:val="28"/>
            <w:szCs w:val="28"/>
          </w:rPr>
          <w:fldChar w:fldCharType="begin"/>
        </w:r>
        <w:r w:rsidRPr="00F4680C">
          <w:rPr>
            <w:sz w:val="28"/>
            <w:szCs w:val="28"/>
          </w:rPr>
          <w:instrText>PAGE   \* MERGEFORMAT</w:instrText>
        </w:r>
        <w:r w:rsidRPr="00F4680C">
          <w:rPr>
            <w:sz w:val="28"/>
            <w:szCs w:val="28"/>
          </w:rPr>
          <w:fldChar w:fldCharType="separate"/>
        </w:r>
        <w:r w:rsidR="009A5A47" w:rsidRPr="009A5A47">
          <w:rPr>
            <w:noProof/>
            <w:sz w:val="28"/>
            <w:szCs w:val="28"/>
            <w:lang w:val="zh-CN"/>
          </w:rPr>
          <w:t>53</w:t>
        </w:r>
        <w:r w:rsidRPr="00F4680C">
          <w:rPr>
            <w:sz w:val="28"/>
            <w:szCs w:val="28"/>
          </w:rPr>
          <w:fldChar w:fldCharType="end"/>
        </w:r>
        <w:r w:rsidRPr="00F4680C">
          <w:rPr>
            <w:sz w:val="28"/>
            <w:szCs w:val="28"/>
          </w:rPr>
          <w:t xml:space="preserve"> —</w:t>
        </w:r>
      </w:p>
    </w:sdtContent>
  </w:sdt>
  <w:p w:rsidR="004C7137" w:rsidRDefault="004C7137">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Default="004C7137">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Pr="00872134" w:rsidRDefault="00601D23" w:rsidP="0010320F">
    <w:pPr>
      <w:pStyle w:val="a3"/>
      <w:numPr>
        <w:ilvl w:val="0"/>
        <w:numId w:val="38"/>
      </w:numPr>
      <w:wordWrap w:val="0"/>
      <w:jc w:val="right"/>
      <w:rPr>
        <w:sz w:val="28"/>
        <w:szCs w:val="28"/>
      </w:rPr>
    </w:pPr>
    <w:sdt>
      <w:sdtPr>
        <w:id w:val="-996721226"/>
        <w:docPartObj>
          <w:docPartGallery w:val="Page Numbers (Bottom of Page)"/>
          <w:docPartUnique/>
        </w:docPartObj>
      </w:sdtPr>
      <w:sdtEndPr>
        <w:rPr>
          <w:sz w:val="28"/>
          <w:szCs w:val="28"/>
        </w:rPr>
      </w:sdtEndPr>
      <w:sdtContent>
        <w:r w:rsidR="00872134" w:rsidRPr="00872134">
          <w:rPr>
            <w:sz w:val="28"/>
            <w:szCs w:val="28"/>
          </w:rPr>
          <w:fldChar w:fldCharType="begin"/>
        </w:r>
        <w:r w:rsidR="00872134" w:rsidRPr="00872134">
          <w:rPr>
            <w:sz w:val="28"/>
            <w:szCs w:val="28"/>
          </w:rPr>
          <w:instrText>PAGE   \* MERGEFORMAT</w:instrText>
        </w:r>
        <w:r w:rsidR="00872134" w:rsidRPr="00872134">
          <w:rPr>
            <w:sz w:val="28"/>
            <w:szCs w:val="28"/>
          </w:rPr>
          <w:fldChar w:fldCharType="separate"/>
        </w:r>
        <w:r w:rsidR="009A5A47" w:rsidRPr="009A5A47">
          <w:rPr>
            <w:noProof/>
            <w:sz w:val="28"/>
            <w:szCs w:val="28"/>
            <w:lang w:val="zh-CN"/>
          </w:rPr>
          <w:t>55</w:t>
        </w:r>
        <w:r w:rsidR="00872134" w:rsidRPr="00872134">
          <w:rPr>
            <w:sz w:val="28"/>
            <w:szCs w:val="28"/>
          </w:rPr>
          <w:fldChar w:fldCharType="end"/>
        </w:r>
        <w:r w:rsidR="00872134" w:rsidRPr="00872134">
          <w:rPr>
            <w:sz w:val="28"/>
            <w:szCs w:val="28"/>
          </w:rPr>
          <w:t xml:space="preserve"> —</w:t>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134" w:rsidRPr="00872134" w:rsidRDefault="00601D23" w:rsidP="0010320F">
    <w:pPr>
      <w:pStyle w:val="a3"/>
      <w:numPr>
        <w:ilvl w:val="0"/>
        <w:numId w:val="39"/>
      </w:numPr>
      <w:wordWrap w:val="0"/>
      <w:jc w:val="right"/>
      <w:rPr>
        <w:sz w:val="28"/>
        <w:szCs w:val="28"/>
      </w:rPr>
    </w:pPr>
    <w:sdt>
      <w:sdtPr>
        <w:id w:val="550886345"/>
        <w:docPartObj>
          <w:docPartGallery w:val="Page Numbers (Bottom of Page)"/>
          <w:docPartUnique/>
        </w:docPartObj>
      </w:sdtPr>
      <w:sdtEndPr>
        <w:rPr>
          <w:sz w:val="28"/>
          <w:szCs w:val="28"/>
        </w:rPr>
      </w:sdtEndPr>
      <w:sdtContent>
        <w:r w:rsidR="00872134" w:rsidRPr="00872134">
          <w:rPr>
            <w:sz w:val="28"/>
            <w:szCs w:val="28"/>
          </w:rPr>
          <w:fldChar w:fldCharType="begin"/>
        </w:r>
        <w:r w:rsidR="00872134" w:rsidRPr="00872134">
          <w:rPr>
            <w:sz w:val="28"/>
            <w:szCs w:val="28"/>
          </w:rPr>
          <w:instrText>PAGE   \* MERGEFORMAT</w:instrText>
        </w:r>
        <w:r w:rsidR="00872134" w:rsidRPr="00872134">
          <w:rPr>
            <w:sz w:val="28"/>
            <w:szCs w:val="28"/>
          </w:rPr>
          <w:fldChar w:fldCharType="separate"/>
        </w:r>
        <w:r w:rsidR="009A5A47" w:rsidRPr="009A5A47">
          <w:rPr>
            <w:noProof/>
            <w:sz w:val="28"/>
            <w:szCs w:val="28"/>
            <w:lang w:val="zh-CN"/>
          </w:rPr>
          <w:t>67</w:t>
        </w:r>
        <w:r w:rsidR="00872134" w:rsidRPr="00872134">
          <w:rPr>
            <w:sz w:val="28"/>
            <w:szCs w:val="28"/>
          </w:rPr>
          <w:fldChar w:fldCharType="end"/>
        </w:r>
      </w:sdtContent>
    </w:sdt>
    <w:r w:rsidR="00872134" w:rsidRPr="00872134">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D23" w:rsidRDefault="00601D23" w:rsidP="006C00CB">
      <w:r>
        <w:separator/>
      </w:r>
    </w:p>
  </w:footnote>
  <w:footnote w:type="continuationSeparator" w:id="0">
    <w:p w:rsidR="00601D23" w:rsidRDefault="00601D23" w:rsidP="006C00CB">
      <w:r>
        <w:continuationSeparator/>
      </w:r>
    </w:p>
  </w:footnote>
  <w:footnote w:id="1">
    <w:p w:rsidR="004C7137" w:rsidRDefault="004C7137" w:rsidP="004C7137">
      <w:pPr>
        <w:pStyle w:val="afb"/>
        <w:jc w:val="both"/>
      </w:pPr>
      <w:r>
        <w:rPr>
          <w:rStyle w:val="afd"/>
        </w:rPr>
        <w:footnoteRef/>
      </w:r>
      <w:r>
        <w:t xml:space="preserve"> </w:t>
      </w:r>
      <w:r>
        <w:rPr>
          <w:rFonts w:hint="eastAsia"/>
        </w:rPr>
        <w:t>参考了《关于印发新型冠状病毒肺炎诊疗方案（试行第九版）的通知》、《关于印发新型冠状病毒肺炎重症患者呼吸支持治疗和体外膜肺氧合临床应用指导方案（试行）的通知》的术语用法，</w:t>
      </w:r>
      <w:r>
        <w:t>本</w:t>
      </w:r>
      <w:r>
        <w:rPr>
          <w:rFonts w:hint="eastAsia"/>
        </w:rPr>
        <w:t>指导原则</w:t>
      </w:r>
      <w:r>
        <w:t>一般使用</w:t>
      </w:r>
      <w:r>
        <w:rPr>
          <w:rFonts w:hint="eastAsia"/>
        </w:rPr>
        <w:t>“膜肺</w:t>
      </w:r>
      <w:r>
        <w:t>氧</w:t>
      </w:r>
      <w:r>
        <w:rPr>
          <w:rFonts w:hint="eastAsia"/>
        </w:rPr>
        <w:t>合”，不特别区分“膜肺氧合”、“膜氧合”、“膜式氧合”等相似表述。</w:t>
      </w:r>
    </w:p>
  </w:footnote>
  <w:footnote w:id="2">
    <w:p w:rsidR="004C7137" w:rsidRDefault="004C7137" w:rsidP="004C7137">
      <w:pPr>
        <w:pStyle w:val="afb"/>
      </w:pPr>
      <w:r>
        <w:rPr>
          <w:rStyle w:val="afd"/>
        </w:rPr>
        <w:footnoteRef/>
      </w:r>
      <w:r>
        <w:t xml:space="preserve"> </w:t>
      </w:r>
      <w:r>
        <w:rPr>
          <w:rFonts w:hint="eastAsia"/>
        </w:rPr>
        <w:t>参考了《医疗器械分类目录》中</w:t>
      </w:r>
      <w:r>
        <w:rPr>
          <w:rFonts w:hint="eastAsia"/>
        </w:rPr>
        <w:t>10-05</w:t>
      </w:r>
      <w:r>
        <w:rPr>
          <w:rFonts w:hint="eastAsia"/>
        </w:rPr>
        <w:t>心肺转流设备、</w:t>
      </w:r>
      <w:r>
        <w:rPr>
          <w:bCs/>
        </w:rPr>
        <w:t>10-06</w:t>
      </w:r>
      <w:r>
        <w:rPr>
          <w:rFonts w:hint="eastAsia"/>
          <w:bCs/>
        </w:rPr>
        <w:t>心肺转流器具</w:t>
      </w:r>
      <w:r>
        <w:rPr>
          <w:rFonts w:hint="eastAsia"/>
        </w:rPr>
        <w:t>的表述。</w:t>
      </w:r>
    </w:p>
  </w:footnote>
  <w:footnote w:id="3">
    <w:p w:rsidR="004C7137" w:rsidRDefault="004C7137" w:rsidP="004C7137">
      <w:pPr>
        <w:pStyle w:val="afb"/>
        <w:jc w:val="both"/>
      </w:pPr>
      <w:r>
        <w:rPr>
          <w:rStyle w:val="afd"/>
        </w:rPr>
        <w:footnoteRef/>
      </w:r>
      <w:r>
        <w:t xml:space="preserve"> </w:t>
      </w:r>
      <w:r>
        <w:rPr>
          <w:rFonts w:hint="eastAsia"/>
        </w:rPr>
        <w:t>本指导原则起草</w:t>
      </w:r>
      <w:r>
        <w:rPr>
          <w:rFonts w:hint="eastAsia"/>
        </w:rPr>
        <w:t>/</w:t>
      </w:r>
      <w:r>
        <w:rPr>
          <w:rFonts w:hint="eastAsia"/>
        </w:rPr>
        <w:t>制定时期的实际情况。本指导原则不对</w:t>
      </w:r>
      <w:r>
        <w:rPr>
          <w:rFonts w:hint="eastAsia"/>
        </w:rPr>
        <w:t>ECMO</w:t>
      </w:r>
      <w:r>
        <w:rPr>
          <w:rFonts w:hint="eastAsia"/>
        </w:rPr>
        <w:t>设备未来可能采用的技术进行过度的描述和展望。</w:t>
      </w:r>
    </w:p>
  </w:footnote>
  <w:footnote w:id="4">
    <w:p w:rsidR="004C7137" w:rsidRDefault="004C7137" w:rsidP="004C7137">
      <w:pPr>
        <w:pStyle w:val="afb"/>
        <w:jc w:val="both"/>
      </w:pPr>
      <w:r>
        <w:rPr>
          <w:rStyle w:val="afd"/>
        </w:rPr>
        <w:footnoteRef/>
      </w:r>
      <w:r>
        <w:t xml:space="preserve"> </w:t>
      </w:r>
      <w:r>
        <w:rPr>
          <w:rFonts w:hint="eastAsia"/>
        </w:rPr>
        <w:t>已在中国批准上市的“人工心肺机”产品分类编码为</w:t>
      </w:r>
      <w:r>
        <w:rPr>
          <w:rFonts w:hint="eastAsia"/>
        </w:rPr>
        <w:t>1</w:t>
      </w:r>
      <w:r>
        <w:t>0</w:t>
      </w:r>
      <w:r>
        <w:rPr>
          <w:rFonts w:hint="eastAsia"/>
        </w:rPr>
        <w:t>-</w:t>
      </w:r>
      <w:r>
        <w:t>05</w:t>
      </w:r>
      <w:r>
        <w:rPr>
          <w:rFonts w:hint="eastAsia"/>
        </w:rPr>
        <w:t>-</w:t>
      </w:r>
      <w:r>
        <w:t>01</w:t>
      </w:r>
      <w:r>
        <w:rPr>
          <w:rFonts w:hint="eastAsia"/>
        </w:rPr>
        <w:t>，参见本指导原则“短时程心肺转流”。</w:t>
      </w:r>
    </w:p>
  </w:footnote>
  <w:footnote w:id="5">
    <w:p w:rsidR="004C7137" w:rsidRDefault="004C7137" w:rsidP="004C7137">
      <w:pPr>
        <w:pStyle w:val="afb"/>
        <w:jc w:val="both"/>
      </w:pPr>
      <w:r>
        <w:rPr>
          <w:rStyle w:val="afd"/>
        </w:rPr>
        <w:footnoteRef/>
      </w:r>
      <w:r>
        <w:t xml:space="preserve"> </w:t>
      </w:r>
      <w:r>
        <w:rPr>
          <w:rFonts w:hint="eastAsia"/>
        </w:rPr>
        <w:t>该部件不包含泵头，通常仅为具有磁耦合驱动功能的连接器，可以安装适配的泵头。</w:t>
      </w:r>
    </w:p>
  </w:footnote>
  <w:footnote w:id="6">
    <w:p w:rsidR="004C7137" w:rsidRDefault="004C7137" w:rsidP="004C7137">
      <w:pPr>
        <w:pStyle w:val="afb"/>
        <w:jc w:val="both"/>
      </w:pPr>
      <w:r>
        <w:rPr>
          <w:rStyle w:val="afd"/>
        </w:rPr>
        <w:footnoteRef/>
      </w:r>
      <w:r>
        <w:t xml:space="preserve"> </w:t>
      </w:r>
      <w:r>
        <w:rPr>
          <w:rFonts w:hint="eastAsia"/>
        </w:rPr>
        <w:t>离心泵</w:t>
      </w:r>
      <w:proofErr w:type="gramStart"/>
      <w:r>
        <w:rPr>
          <w:rFonts w:hint="eastAsia"/>
        </w:rPr>
        <w:t>泵头属于</w:t>
      </w:r>
      <w:proofErr w:type="gramEnd"/>
      <w:r>
        <w:rPr>
          <w:rFonts w:hint="eastAsia"/>
        </w:rPr>
        <w:t>无源医疗器械，需另行注册申报，不在本指导原则的适用范围内。</w:t>
      </w:r>
    </w:p>
  </w:footnote>
  <w:footnote w:id="7">
    <w:p w:rsidR="004C7137" w:rsidRDefault="004C7137" w:rsidP="004C7137">
      <w:pPr>
        <w:pStyle w:val="afb"/>
      </w:pPr>
      <w:r>
        <w:rPr>
          <w:rStyle w:val="afd"/>
        </w:rPr>
        <w:footnoteRef/>
      </w:r>
      <w:r>
        <w:t xml:space="preserve"> </w:t>
      </w:r>
      <w:r>
        <w:rPr>
          <w:rFonts w:hint="eastAsia"/>
        </w:rPr>
        <w:t>参考了</w:t>
      </w:r>
      <w:r>
        <w:rPr>
          <w:rFonts w:hint="eastAsia"/>
        </w:rPr>
        <w:t>YY</w:t>
      </w:r>
      <w:r>
        <w:t xml:space="preserve"> 1412</w:t>
      </w:r>
      <w:r>
        <w:rPr>
          <w:rFonts w:hint="eastAsia"/>
        </w:rPr>
        <w:t>-</w:t>
      </w:r>
      <w:r>
        <w:t>2016</w:t>
      </w:r>
      <w:r>
        <w:rPr>
          <w:rFonts w:hint="eastAsia"/>
        </w:rPr>
        <w:t>《心肺转流系统</w:t>
      </w:r>
      <w:r>
        <w:rPr>
          <w:rFonts w:hint="eastAsia"/>
        </w:rPr>
        <w:t xml:space="preserve"> </w:t>
      </w:r>
      <w:r>
        <w:rPr>
          <w:rFonts w:hint="eastAsia"/>
        </w:rPr>
        <w:t>离心泵》的条款</w:t>
      </w:r>
      <w:r>
        <w:t>4.1.2</w:t>
      </w:r>
      <w:r>
        <w:rPr>
          <w:rFonts w:hint="eastAsia"/>
        </w:rPr>
        <w:t>。</w:t>
      </w:r>
    </w:p>
  </w:footnote>
  <w:footnote w:id="8">
    <w:p w:rsidR="004C7137" w:rsidRDefault="004C7137" w:rsidP="00003451">
      <w:pPr>
        <w:pStyle w:val="afb"/>
        <w:wordWrap w:val="0"/>
        <w:spacing w:line="240" w:lineRule="auto"/>
        <w:jc w:val="both"/>
      </w:pPr>
      <w:r>
        <w:rPr>
          <w:rStyle w:val="afd"/>
        </w:rPr>
        <w:footnoteRef/>
      </w:r>
      <w:r>
        <w:t xml:space="preserve"> </w:t>
      </w:r>
      <w:r w:rsidRPr="00003451">
        <w:rPr>
          <w:rFonts w:hint="eastAsia"/>
          <w:spacing w:val="-4"/>
        </w:rPr>
        <w:t>为了申请人易于区分“人工心肺机”与“</w:t>
      </w:r>
      <w:r w:rsidRPr="00003451">
        <w:rPr>
          <w:rFonts w:hint="eastAsia"/>
          <w:spacing w:val="-4"/>
        </w:rPr>
        <w:t>ECMO</w:t>
      </w:r>
      <w:r w:rsidRPr="00003451">
        <w:rPr>
          <w:rFonts w:hint="eastAsia"/>
          <w:spacing w:val="-4"/>
        </w:rPr>
        <w:t>设备”，本指导原则对“短时程心肺转流”概念进行了必要说明。参考美国</w:t>
      </w:r>
      <w:r w:rsidRPr="00003451">
        <w:rPr>
          <w:rFonts w:hint="eastAsia"/>
          <w:spacing w:val="-4"/>
        </w:rPr>
        <w:t>FDA</w:t>
      </w:r>
      <w:r w:rsidRPr="00003451">
        <w:rPr>
          <w:rFonts w:hint="eastAsia"/>
          <w:spacing w:val="-4"/>
        </w:rPr>
        <w:t>相关文件，本指导原则认为“短时程”一般小于</w:t>
      </w:r>
      <w:r w:rsidRPr="00003451">
        <w:rPr>
          <w:rFonts w:hint="eastAsia"/>
          <w:spacing w:val="-4"/>
        </w:rPr>
        <w:t>6</w:t>
      </w:r>
      <w:r w:rsidRPr="00003451">
        <w:rPr>
          <w:rFonts w:hint="eastAsia"/>
          <w:spacing w:val="-4"/>
        </w:rPr>
        <w:t>小时（</w:t>
      </w:r>
      <w:r w:rsidRPr="00003451">
        <w:rPr>
          <w:spacing w:val="-4"/>
        </w:rPr>
        <w:t>https://www.federalregister.gov/documents/2016/02/12/2016-02876/anesthesiology-devices-reclassification-of-membrane-lung-for-long-term-pulmonary-support</w:t>
      </w:r>
      <w:r w:rsidRPr="00003451">
        <w:rPr>
          <w:rFonts w:hint="eastAsia"/>
          <w:spacing w:val="-4"/>
        </w:rPr>
        <w:t>）。</w:t>
      </w:r>
    </w:p>
  </w:footnote>
  <w:footnote w:id="9">
    <w:p w:rsidR="004C7137" w:rsidRDefault="004C7137" w:rsidP="004C7137">
      <w:pPr>
        <w:pStyle w:val="afb"/>
        <w:jc w:val="both"/>
      </w:pPr>
      <w:r>
        <w:rPr>
          <w:rStyle w:val="afd"/>
        </w:rPr>
        <w:footnoteRef/>
      </w:r>
      <w:r>
        <w:t xml:space="preserve"> </w:t>
      </w:r>
      <w:r>
        <w:rPr>
          <w:rFonts w:hint="eastAsia"/>
        </w:rPr>
        <w:t>是否具有长时程心肺转流的产品功能，本指导原则视为区分人工心肺机和</w:t>
      </w:r>
      <w:r>
        <w:rPr>
          <w:color w:val="000000" w:themeColor="text1"/>
        </w:rPr>
        <w:t>ECMO</w:t>
      </w:r>
      <w:r>
        <w:rPr>
          <w:rFonts w:hint="eastAsia"/>
          <w:color w:val="000000" w:themeColor="text1"/>
        </w:rPr>
        <w:t>设备的关键要素。人工心肺机一般不具有长时程心肺转流的产品功能。</w:t>
      </w:r>
    </w:p>
  </w:footnote>
  <w:footnote w:id="10">
    <w:p w:rsidR="004C7137" w:rsidRDefault="004C7137" w:rsidP="004C7137">
      <w:pPr>
        <w:pStyle w:val="afb"/>
        <w:jc w:val="both"/>
      </w:pPr>
      <w:r>
        <w:rPr>
          <w:rStyle w:val="afd"/>
        </w:rPr>
        <w:footnoteRef/>
      </w:r>
      <w:r>
        <w:t xml:space="preserve"> </w:t>
      </w:r>
      <w:r>
        <w:rPr>
          <w:rFonts w:hint="eastAsia"/>
        </w:rPr>
        <w:t>参考了相关</w:t>
      </w:r>
      <w:r>
        <w:rPr>
          <w:rFonts w:hint="eastAsia"/>
        </w:rPr>
        <w:t>ECMO</w:t>
      </w:r>
      <w:r>
        <w:rPr>
          <w:rFonts w:hint="eastAsia"/>
        </w:rPr>
        <w:t>器具的注册审查指导原则。</w:t>
      </w:r>
    </w:p>
  </w:footnote>
  <w:footnote w:id="11">
    <w:p w:rsidR="004C7137" w:rsidRDefault="004C7137" w:rsidP="004C7137">
      <w:pPr>
        <w:pStyle w:val="afb"/>
        <w:jc w:val="both"/>
      </w:pPr>
      <w:r>
        <w:rPr>
          <w:rStyle w:val="afd"/>
        </w:rPr>
        <w:footnoteRef/>
      </w:r>
      <w:r>
        <w:t xml:space="preserve"> </w:t>
      </w:r>
      <w:r>
        <w:rPr>
          <w:rFonts w:hint="eastAsia"/>
        </w:rPr>
        <w:t>参考了《不同情况下成人体外膜肺氧合临床应用专家共识（</w:t>
      </w:r>
      <w:r>
        <w:rPr>
          <w:rFonts w:hint="eastAsia"/>
        </w:rPr>
        <w:t xml:space="preserve">2020 </w:t>
      </w:r>
      <w:r>
        <w:rPr>
          <w:rFonts w:hint="eastAsia"/>
        </w:rPr>
        <w:t>版）》。</w:t>
      </w:r>
    </w:p>
  </w:footnote>
  <w:footnote w:id="12">
    <w:p w:rsidR="004C7137" w:rsidRDefault="004C7137" w:rsidP="004C7137">
      <w:pPr>
        <w:pStyle w:val="afb"/>
      </w:pPr>
      <w:r>
        <w:rPr>
          <w:rStyle w:val="afd"/>
        </w:rPr>
        <w:footnoteRef/>
      </w:r>
      <w:r>
        <w:t xml:space="preserve"> </w:t>
      </w:r>
      <w:r>
        <w:rPr>
          <w:rFonts w:hint="eastAsia"/>
        </w:rPr>
        <w:t>关于</w:t>
      </w:r>
      <w:r>
        <w:rPr>
          <w:rFonts w:hint="eastAsia"/>
        </w:rPr>
        <w:t>1</w:t>
      </w:r>
      <w:r>
        <w:t>.2</w:t>
      </w:r>
      <w:r>
        <w:rPr>
          <w:rFonts w:hint="eastAsia"/>
        </w:rPr>
        <w:t>血流驱动方式和</w:t>
      </w:r>
      <w:r>
        <w:rPr>
          <w:rFonts w:hint="eastAsia"/>
        </w:rPr>
        <w:t>1</w:t>
      </w:r>
      <w:r>
        <w:t>.3</w:t>
      </w:r>
      <w:r>
        <w:rPr>
          <w:rFonts w:hint="eastAsia"/>
        </w:rPr>
        <w:t>血泵最高转速，参考了</w:t>
      </w:r>
      <w:r>
        <w:rPr>
          <w:rFonts w:hint="eastAsia"/>
        </w:rPr>
        <w:t>YY</w:t>
      </w:r>
      <w:r>
        <w:t xml:space="preserve"> 1412</w:t>
      </w:r>
      <w:r>
        <w:rPr>
          <w:rFonts w:hint="eastAsia"/>
        </w:rPr>
        <w:t>-</w:t>
      </w:r>
      <w:r>
        <w:t>2016</w:t>
      </w:r>
      <w:r>
        <w:rPr>
          <w:color w:val="000000" w:themeColor="text1"/>
        </w:rPr>
        <w:t>《心肺转流系统　离心泵》</w:t>
      </w:r>
      <w:r>
        <w:rPr>
          <w:rFonts w:hint="eastAsia"/>
          <w:color w:val="000000" w:themeColor="text1"/>
        </w:rPr>
        <w:t>的</w:t>
      </w:r>
      <w:r>
        <w:rPr>
          <w:rFonts w:hint="eastAsia"/>
        </w:rPr>
        <w:t>条款</w:t>
      </w:r>
      <w:r>
        <w:rPr>
          <w:rFonts w:hint="eastAsia"/>
        </w:rPr>
        <w:t>4</w:t>
      </w:r>
      <w:r>
        <w:rPr>
          <w:rFonts w:hint="eastAsia"/>
        </w:rPr>
        <w:t>。</w:t>
      </w:r>
    </w:p>
  </w:footnote>
  <w:footnote w:id="13">
    <w:p w:rsidR="004C7137" w:rsidRDefault="004C7137" w:rsidP="004C7137">
      <w:pPr>
        <w:pStyle w:val="afb"/>
        <w:jc w:val="both"/>
      </w:pPr>
      <w:r>
        <w:rPr>
          <w:rStyle w:val="afd"/>
        </w:rPr>
        <w:footnoteRef/>
      </w:r>
      <w:r>
        <w:t xml:space="preserve"> </w:t>
      </w:r>
      <w:r>
        <w:t>存在</w:t>
      </w:r>
      <w:r>
        <w:rPr>
          <w:rFonts w:hint="eastAsia"/>
        </w:rPr>
        <w:t>多种</w:t>
      </w:r>
      <w:r>
        <w:t>供电方式时</w:t>
      </w:r>
      <w:r>
        <w:rPr>
          <w:rFonts w:hint="eastAsia"/>
        </w:rPr>
        <w:t>，除了单一</w:t>
      </w:r>
      <w:r>
        <w:t>电源供电应符合安全要求，多</w:t>
      </w:r>
      <w:r>
        <w:rPr>
          <w:rFonts w:hint="eastAsia"/>
        </w:rPr>
        <w:t>个电源</w:t>
      </w:r>
      <w:r>
        <w:t>同时供电</w:t>
      </w:r>
      <w:r>
        <w:rPr>
          <w:rFonts w:hint="eastAsia"/>
        </w:rPr>
        <w:t>也</w:t>
      </w:r>
      <w:r>
        <w:t>应</w:t>
      </w:r>
      <w:r>
        <w:rPr>
          <w:rFonts w:hint="eastAsia"/>
        </w:rPr>
        <w:t>符合</w:t>
      </w:r>
      <w:r>
        <w:t>安全要求。</w:t>
      </w:r>
    </w:p>
  </w:footnote>
  <w:footnote w:id="14">
    <w:p w:rsidR="004C7137" w:rsidRDefault="004C7137" w:rsidP="004C7137">
      <w:pPr>
        <w:pStyle w:val="afb"/>
        <w:jc w:val="both"/>
      </w:pPr>
      <w:r>
        <w:rPr>
          <w:rStyle w:val="afd"/>
        </w:rPr>
        <w:footnoteRef/>
      </w:r>
      <w:r>
        <w:t xml:space="preserve"> </w:t>
      </w:r>
      <w:r>
        <w:rPr>
          <w:color w:val="000000" w:themeColor="text1"/>
        </w:rPr>
        <w:t>电池实际运行时间</w:t>
      </w:r>
      <w:r>
        <w:rPr>
          <w:rFonts w:hint="eastAsia"/>
          <w:color w:val="000000" w:themeColor="text1"/>
        </w:rPr>
        <w:t>一般受到</w:t>
      </w:r>
      <w:r>
        <w:rPr>
          <w:color w:val="000000" w:themeColor="text1"/>
        </w:rPr>
        <w:t>电池老化程度、工作状态、</w:t>
      </w:r>
      <w:r>
        <w:rPr>
          <w:rFonts w:hint="eastAsia"/>
          <w:color w:val="000000" w:themeColor="text1"/>
        </w:rPr>
        <w:t>产品</w:t>
      </w:r>
      <w:r>
        <w:rPr>
          <w:color w:val="000000" w:themeColor="text1"/>
        </w:rPr>
        <w:t>功耗等</w:t>
      </w:r>
      <w:r>
        <w:rPr>
          <w:rFonts w:hint="eastAsia"/>
          <w:color w:val="000000" w:themeColor="text1"/>
        </w:rPr>
        <w:t>多种</w:t>
      </w:r>
      <w:r>
        <w:rPr>
          <w:color w:val="000000" w:themeColor="text1"/>
        </w:rPr>
        <w:t>因素</w:t>
      </w:r>
      <w:r>
        <w:rPr>
          <w:rFonts w:hint="eastAsia"/>
          <w:color w:val="000000" w:themeColor="text1"/>
        </w:rPr>
        <w:t>的影响</w:t>
      </w:r>
      <w:r>
        <w:rPr>
          <w:color w:val="000000" w:themeColor="text1"/>
        </w:rPr>
        <w:t>，</w:t>
      </w:r>
      <w:r>
        <w:rPr>
          <w:rFonts w:hint="eastAsia"/>
          <w:color w:val="000000" w:themeColor="text1"/>
        </w:rPr>
        <w:t>所以</w:t>
      </w:r>
      <w:r>
        <w:rPr>
          <w:color w:val="000000" w:themeColor="text1"/>
        </w:rPr>
        <w:t>典型运行时间仅</w:t>
      </w:r>
      <w:r>
        <w:rPr>
          <w:rFonts w:hint="eastAsia"/>
          <w:color w:val="000000" w:themeColor="text1"/>
        </w:rPr>
        <w:t>作为</w:t>
      </w:r>
      <w:r>
        <w:rPr>
          <w:color w:val="000000" w:themeColor="text1"/>
        </w:rPr>
        <w:t>基准参考值。</w:t>
      </w:r>
    </w:p>
  </w:footnote>
  <w:footnote w:id="15">
    <w:p w:rsidR="004C7137" w:rsidRDefault="004C7137" w:rsidP="004C7137">
      <w:pPr>
        <w:pStyle w:val="afb"/>
      </w:pPr>
      <w:r>
        <w:rPr>
          <w:rStyle w:val="afd"/>
        </w:rPr>
        <w:footnoteRef/>
      </w:r>
      <w:r>
        <w:t xml:space="preserve"> </w:t>
      </w:r>
      <w:r>
        <w:rPr>
          <w:rFonts w:hint="eastAsia"/>
        </w:rPr>
        <w:t>数值仅为示例。产品测试选取的运行参数应具有典型性，建议申请人提供选取依据。</w:t>
      </w:r>
    </w:p>
  </w:footnote>
  <w:footnote w:id="16">
    <w:p w:rsidR="004C7137" w:rsidRDefault="004C7137" w:rsidP="004C7137">
      <w:pPr>
        <w:pStyle w:val="afb"/>
      </w:pPr>
      <w:r>
        <w:rPr>
          <w:rStyle w:val="afd"/>
        </w:rPr>
        <w:footnoteRef/>
      </w:r>
      <w:r>
        <w:t xml:space="preserve"> </w:t>
      </w:r>
      <w:r>
        <w:rPr>
          <w:rFonts w:hint="eastAsia"/>
        </w:rPr>
        <w:t>建议参考</w:t>
      </w:r>
      <w:r>
        <w:rPr>
          <w:rFonts w:hint="eastAsia"/>
        </w:rPr>
        <w:t>YY 9706.112-2021</w:t>
      </w:r>
      <w:r>
        <w:rPr>
          <w:rFonts w:hint="eastAsia"/>
        </w:rPr>
        <w:t>《医用电气设备</w:t>
      </w:r>
      <w:r>
        <w:rPr>
          <w:rFonts w:hint="eastAsia"/>
        </w:rPr>
        <w:t xml:space="preserve"> </w:t>
      </w:r>
      <w:r>
        <w:rPr>
          <w:rFonts w:hint="eastAsia"/>
        </w:rPr>
        <w:t>第</w:t>
      </w:r>
      <w:r>
        <w:rPr>
          <w:rFonts w:hint="eastAsia"/>
        </w:rPr>
        <w:t>1-12</w:t>
      </w:r>
      <w:r>
        <w:rPr>
          <w:rFonts w:hint="eastAsia"/>
        </w:rPr>
        <w:t>部分：基本安全和基本性能的通用要求</w:t>
      </w:r>
      <w:r>
        <w:rPr>
          <w:rFonts w:hint="eastAsia"/>
        </w:rPr>
        <w:t xml:space="preserve"> </w:t>
      </w:r>
      <w:r>
        <w:rPr>
          <w:rFonts w:hint="eastAsia"/>
        </w:rPr>
        <w:t>并列标准：预期在紧急医疗服务环境中使用的医用电气设备和医用电气系统的要求》。</w:t>
      </w:r>
    </w:p>
  </w:footnote>
  <w:footnote w:id="17">
    <w:p w:rsidR="004C7137" w:rsidRDefault="004C7137" w:rsidP="004C7137">
      <w:pPr>
        <w:pStyle w:val="afb"/>
      </w:pPr>
      <w:r>
        <w:rPr>
          <w:rStyle w:val="afd"/>
        </w:rPr>
        <w:footnoteRef/>
      </w:r>
      <w:r>
        <w:t xml:space="preserve"> </w:t>
      </w:r>
      <w:r>
        <w:rPr>
          <w:rFonts w:ascii="仿宋_GB2312" w:hint="eastAsia"/>
        </w:rPr>
        <w:t>一般等同于“临床应用模式”或“治疗模式”。为了简化表述，此处采用“应用</w:t>
      </w:r>
      <w:r>
        <w:rPr>
          <w:rFonts w:ascii="仿宋_GB2312"/>
        </w:rPr>
        <w:t>模式</w:t>
      </w:r>
      <w:r>
        <w:rPr>
          <w:rFonts w:ascii="仿宋_GB2312" w:hint="eastAsia"/>
        </w:rPr>
        <w:t>”。</w:t>
      </w:r>
    </w:p>
  </w:footnote>
  <w:footnote w:id="18">
    <w:p w:rsidR="004C7137" w:rsidRDefault="004C7137" w:rsidP="004C7137">
      <w:pPr>
        <w:pStyle w:val="afb"/>
      </w:pPr>
      <w:r>
        <w:rPr>
          <w:rStyle w:val="afd"/>
        </w:rPr>
        <w:footnoteRef/>
      </w:r>
      <w:r>
        <w:t xml:space="preserve"> </w:t>
      </w:r>
      <w:r>
        <w:rPr>
          <w:rFonts w:hint="eastAsia"/>
        </w:rPr>
        <w:t>该示例来自新冠肺炎疫情期间、按照应急审批程序批准上市的产品（</w:t>
      </w:r>
      <w:proofErr w:type="gramStart"/>
      <w:r>
        <w:rPr>
          <w:rFonts w:hint="eastAsia"/>
        </w:rPr>
        <w:t>国械注进</w:t>
      </w:r>
      <w:proofErr w:type="gramEnd"/>
      <w:r>
        <w:rPr>
          <w:rFonts w:hint="eastAsia"/>
        </w:rPr>
        <w:t>20203100511</w:t>
      </w:r>
      <w:r>
        <w:rPr>
          <w:rFonts w:hint="eastAsia"/>
        </w:rPr>
        <w:t>）。</w:t>
      </w:r>
    </w:p>
  </w:footnote>
  <w:footnote w:id="19">
    <w:p w:rsidR="004C7137" w:rsidRPr="00AD07BA" w:rsidRDefault="004C7137" w:rsidP="004C7137">
      <w:pPr>
        <w:pStyle w:val="afb"/>
      </w:pPr>
      <w:r>
        <w:rPr>
          <w:rStyle w:val="afd"/>
        </w:rPr>
        <w:footnoteRef/>
      </w:r>
      <w:r>
        <w:t xml:space="preserve"> </w:t>
      </w:r>
      <w:r>
        <w:rPr>
          <w:rFonts w:hint="eastAsia"/>
        </w:rPr>
        <w:t>包括不限于：血流动力学支持不足、血栓、溶血等。</w:t>
      </w:r>
    </w:p>
  </w:footnote>
  <w:footnote w:id="20">
    <w:p w:rsidR="004C7137" w:rsidRDefault="004C7137" w:rsidP="004C7137">
      <w:pPr>
        <w:pStyle w:val="afb"/>
        <w:jc w:val="both"/>
      </w:pPr>
      <w:r>
        <w:rPr>
          <w:rStyle w:val="afd"/>
        </w:rPr>
        <w:footnoteRef/>
      </w:r>
      <w:r>
        <w:t xml:space="preserve"> </w:t>
      </w:r>
      <w:r>
        <w:rPr>
          <w:rFonts w:hint="eastAsia"/>
        </w:rPr>
        <w:t>此处指向</w:t>
      </w:r>
      <w:r>
        <w:rPr>
          <w:rFonts w:hint="eastAsia"/>
        </w:rPr>
        <w:t>GB 9706.1-2020</w:t>
      </w:r>
      <w:r>
        <w:rPr>
          <w:rFonts w:hint="eastAsia"/>
        </w:rPr>
        <w:t>《医用电气设备</w:t>
      </w:r>
      <w:r>
        <w:rPr>
          <w:rFonts w:hint="eastAsia"/>
        </w:rPr>
        <w:t xml:space="preserve"> </w:t>
      </w:r>
      <w:r>
        <w:rPr>
          <w:rFonts w:hint="eastAsia"/>
        </w:rPr>
        <w:t>第</w:t>
      </w:r>
      <w:r>
        <w:rPr>
          <w:rFonts w:hint="eastAsia"/>
        </w:rPr>
        <w:t>1</w:t>
      </w:r>
      <w:r>
        <w:rPr>
          <w:rFonts w:hint="eastAsia"/>
        </w:rPr>
        <w:t>部分：基本安全和基本性能的通用要求》，其覆盖了</w:t>
      </w:r>
      <w:r>
        <w:rPr>
          <w:rFonts w:hint="eastAsia"/>
        </w:rPr>
        <w:t>GB</w:t>
      </w:r>
      <w:r>
        <w:t xml:space="preserve"> </w:t>
      </w:r>
      <w:r>
        <w:rPr>
          <w:rFonts w:hint="eastAsia"/>
        </w:rPr>
        <w:t>9706.15-</w:t>
      </w:r>
      <w:r>
        <w:t>2008</w:t>
      </w:r>
      <w:r>
        <w:rPr>
          <w:rFonts w:hint="eastAsia"/>
        </w:rPr>
        <w:t>《医用电气设备</w:t>
      </w:r>
      <w:r>
        <w:rPr>
          <w:rFonts w:hint="eastAsia"/>
        </w:rPr>
        <w:t xml:space="preserve"> </w:t>
      </w:r>
      <w:r>
        <w:rPr>
          <w:rFonts w:hint="eastAsia"/>
        </w:rPr>
        <w:t>第</w:t>
      </w:r>
      <w:r>
        <w:rPr>
          <w:rFonts w:hint="eastAsia"/>
        </w:rPr>
        <w:t>1-</w:t>
      </w:r>
      <w:r>
        <w:t>1</w:t>
      </w:r>
      <w:r>
        <w:rPr>
          <w:rFonts w:hint="eastAsia"/>
        </w:rPr>
        <w:t>部分：安全通用要求</w:t>
      </w:r>
      <w:r>
        <w:rPr>
          <w:rFonts w:hint="eastAsia"/>
        </w:rPr>
        <w:t xml:space="preserve"> </w:t>
      </w:r>
      <w:r>
        <w:rPr>
          <w:rFonts w:hint="eastAsia"/>
        </w:rPr>
        <w:t>并列标准：医用电气系统安全要求》。如果申报产品引用了</w:t>
      </w:r>
      <w:r>
        <w:t>GB 9706.1-2007</w:t>
      </w:r>
      <w:r>
        <w:rPr>
          <w:rFonts w:hint="eastAsia"/>
        </w:rPr>
        <w:t>，则建议考虑引用</w:t>
      </w:r>
      <w:r>
        <w:rPr>
          <w:rFonts w:hint="eastAsia"/>
        </w:rPr>
        <w:t>GB</w:t>
      </w:r>
      <w:r>
        <w:t xml:space="preserve"> </w:t>
      </w:r>
      <w:r>
        <w:rPr>
          <w:rFonts w:hint="eastAsia"/>
        </w:rPr>
        <w:t>9706.15-</w:t>
      </w:r>
      <w:r>
        <w:t>2008</w:t>
      </w:r>
      <w:r>
        <w:rPr>
          <w:rFonts w:hint="eastAsia"/>
        </w:rPr>
        <w:t>（若适用）。</w:t>
      </w:r>
    </w:p>
  </w:footnote>
  <w:footnote w:id="21">
    <w:p w:rsidR="004C7137" w:rsidRPr="00D40A0E" w:rsidRDefault="004C7137" w:rsidP="004C7137">
      <w:pPr>
        <w:pStyle w:val="afb"/>
      </w:pPr>
      <w:r>
        <w:rPr>
          <w:rStyle w:val="afd"/>
        </w:rPr>
        <w:footnoteRef/>
      </w:r>
      <w:r>
        <w:t xml:space="preserve"> </w:t>
      </w:r>
      <w:r>
        <w:rPr>
          <w:rFonts w:hint="eastAsia"/>
        </w:rPr>
        <w:t>若适用，相关试验参数的选取可以进一步参考《</w:t>
      </w:r>
      <w:r w:rsidRPr="00815A51">
        <w:t>Guidance for Cardiopulmonary Bypass Oxygenator 510(k) Submissions</w:t>
      </w:r>
      <w:r>
        <w:rPr>
          <w:rFonts w:hint="eastAsia"/>
        </w:rPr>
        <w:t>》（美国</w:t>
      </w:r>
      <w:r>
        <w:t>FDA</w:t>
      </w:r>
      <w:r>
        <w:rPr>
          <w:rFonts w:hint="eastAsia"/>
        </w:rPr>
        <w:t>，</w:t>
      </w:r>
      <w:r>
        <w:t>2000</w:t>
      </w:r>
      <w:r>
        <w:rPr>
          <w:rFonts w:hint="eastAsia"/>
        </w:rPr>
        <w:t>）。</w:t>
      </w:r>
    </w:p>
  </w:footnote>
  <w:footnote w:id="22">
    <w:p w:rsidR="004C7137" w:rsidRPr="004C5503" w:rsidRDefault="004C7137" w:rsidP="004C7137">
      <w:pPr>
        <w:pStyle w:val="afb"/>
      </w:pPr>
      <w:r>
        <w:rPr>
          <w:rStyle w:val="afd"/>
        </w:rPr>
        <w:footnoteRef/>
      </w:r>
      <w:r>
        <w:t xml:space="preserve"> </w:t>
      </w:r>
      <w:r>
        <w:rPr>
          <w:rFonts w:hint="eastAsia"/>
        </w:rPr>
        <w:t>图中数据为模拟值，仅用于示例，并不代表真实产品情况。</w:t>
      </w:r>
    </w:p>
  </w:footnote>
  <w:footnote w:id="23">
    <w:p w:rsidR="004C7137" w:rsidRDefault="004C7137" w:rsidP="004C7137">
      <w:pPr>
        <w:pStyle w:val="afb"/>
      </w:pPr>
      <w:r>
        <w:rPr>
          <w:rStyle w:val="afd"/>
        </w:rPr>
        <w:footnoteRef/>
      </w:r>
      <w:r>
        <w:t xml:space="preserve"> </w:t>
      </w:r>
      <w:r>
        <w:rPr>
          <w:rFonts w:hint="eastAsia"/>
        </w:rPr>
        <w:t>假设，申报产品的最大转速的数值为</w:t>
      </w:r>
      <w:r>
        <w:rPr>
          <w:rFonts w:hint="eastAsia"/>
        </w:rPr>
        <w:t>R</w:t>
      </w:r>
      <w:r>
        <w:rPr>
          <w:rFonts w:hint="eastAsia"/>
          <w:vertAlign w:val="subscript"/>
        </w:rPr>
        <w:t>max</w:t>
      </w:r>
      <w:r w:rsidRPr="008121CC">
        <w:t xml:space="preserve"> </w:t>
      </w:r>
      <w:r w:rsidRPr="006F70E3">
        <w:t>rpm</w:t>
      </w:r>
      <w:r>
        <w:t xml:space="preserve"> </w:t>
      </w:r>
      <w:r>
        <w:rPr>
          <w:rFonts w:hint="eastAsia"/>
        </w:rPr>
        <w:t>。</w:t>
      </w:r>
    </w:p>
  </w:footnote>
  <w:footnote w:id="24">
    <w:p w:rsidR="004C7137" w:rsidRDefault="004C7137" w:rsidP="004C7137">
      <w:pPr>
        <w:pStyle w:val="afb"/>
      </w:pPr>
      <w:r>
        <w:rPr>
          <w:rStyle w:val="afd"/>
        </w:rPr>
        <w:footnoteRef/>
      </w:r>
      <w:r>
        <w:t xml:space="preserve"> </w:t>
      </w:r>
      <w:r>
        <w:rPr>
          <w:rFonts w:hint="eastAsia"/>
        </w:rPr>
        <w:t>假设，申报产品的最大流量的数值为</w:t>
      </w:r>
      <w:r>
        <w:rPr>
          <w:rFonts w:hint="eastAsia"/>
        </w:rPr>
        <w:t>F</w:t>
      </w:r>
      <w:r>
        <w:rPr>
          <w:rFonts w:hint="eastAsia"/>
          <w:vertAlign w:val="subscript"/>
        </w:rPr>
        <w:t>max</w:t>
      </w:r>
      <w:r>
        <w:t xml:space="preserve"> </w:t>
      </w:r>
      <w:r w:rsidRPr="006F70E3">
        <w:t>L/min</w:t>
      </w:r>
      <w:r>
        <w:t xml:space="preserve"> </w:t>
      </w:r>
      <w:r>
        <w:rPr>
          <w:rFonts w:hint="eastAsia"/>
        </w:rPr>
        <w:t>。</w:t>
      </w:r>
    </w:p>
  </w:footnote>
  <w:footnote w:id="25">
    <w:p w:rsidR="004C7137" w:rsidRDefault="004C7137" w:rsidP="004C7137">
      <w:pPr>
        <w:pStyle w:val="afb"/>
        <w:jc w:val="both"/>
      </w:pPr>
      <w:r>
        <w:rPr>
          <w:rStyle w:val="afd"/>
        </w:rPr>
        <w:footnoteRef/>
      </w:r>
      <w:r>
        <w:t xml:space="preserve"> </w:t>
      </w:r>
      <w:r>
        <w:rPr>
          <w:rFonts w:hint="eastAsia"/>
        </w:rPr>
        <w:t>此处为常见压力数值示例，故不以标识符替代，不作特殊处理。其他采用具体数值的描述，同此解释。</w:t>
      </w:r>
    </w:p>
  </w:footnote>
  <w:footnote w:id="26">
    <w:p w:rsidR="004C7137" w:rsidRDefault="004C7137" w:rsidP="004C7137">
      <w:pPr>
        <w:pStyle w:val="afb"/>
        <w:jc w:val="both"/>
      </w:pPr>
      <w:r>
        <w:rPr>
          <w:rStyle w:val="afd"/>
        </w:rPr>
        <w:footnoteRef/>
      </w:r>
      <w:r>
        <w:t xml:space="preserve"> </w:t>
      </w:r>
      <w:r>
        <w:rPr>
          <w:rFonts w:hint="eastAsia"/>
        </w:rPr>
        <w:t>此处为常见温度数值示例，故不以标识符替代，不作特殊处理。其他采用具体数值的描述，同此解释。</w:t>
      </w:r>
    </w:p>
  </w:footnote>
  <w:footnote w:id="27">
    <w:p w:rsidR="004C7137" w:rsidRPr="00B93580" w:rsidRDefault="004C7137" w:rsidP="004C7137">
      <w:pPr>
        <w:pStyle w:val="afb"/>
      </w:pPr>
      <w:r>
        <w:rPr>
          <w:rStyle w:val="afd"/>
        </w:rPr>
        <w:footnoteRef/>
      </w:r>
      <w:r>
        <w:t xml:space="preserve"> </w:t>
      </w:r>
      <w:r>
        <w:rPr>
          <w:rFonts w:hint="eastAsia"/>
        </w:rPr>
        <w:t>产品报警也可以引用并符合</w:t>
      </w:r>
      <w:r w:rsidRPr="00DE5ECC">
        <w:rPr>
          <w:color w:val="000000" w:themeColor="text1"/>
        </w:rPr>
        <w:t>YY 9706.108</w:t>
      </w:r>
      <w:r>
        <w:rPr>
          <w:rFonts w:hint="eastAsia"/>
          <w:color w:val="000000" w:themeColor="text1"/>
        </w:rPr>
        <w:t>的相关要求。</w:t>
      </w:r>
    </w:p>
  </w:footnote>
  <w:footnote w:id="28">
    <w:p w:rsidR="004C7137" w:rsidRPr="00684D70" w:rsidRDefault="004C7137" w:rsidP="004C7137">
      <w:pPr>
        <w:pStyle w:val="afb"/>
        <w:jc w:val="both"/>
      </w:pPr>
      <w:r>
        <w:rPr>
          <w:rStyle w:val="afd"/>
        </w:rPr>
        <w:footnoteRef/>
      </w:r>
      <w:r>
        <w:t xml:space="preserve"> </w:t>
      </w:r>
      <w:r>
        <w:rPr>
          <w:rFonts w:hint="eastAsia"/>
        </w:rPr>
        <w:t>电磁兼容也可以引用并符合</w:t>
      </w:r>
      <w:r>
        <w:rPr>
          <w:rFonts w:hint="eastAsia"/>
          <w:color w:val="000000" w:themeColor="text1"/>
        </w:rPr>
        <w:t>YY</w:t>
      </w:r>
      <w:r>
        <w:rPr>
          <w:color w:val="000000" w:themeColor="text1"/>
        </w:rPr>
        <w:t xml:space="preserve"> 9706</w:t>
      </w:r>
      <w:r>
        <w:rPr>
          <w:rFonts w:hint="eastAsia"/>
          <w:color w:val="000000" w:themeColor="text1"/>
        </w:rPr>
        <w:t>.</w:t>
      </w:r>
      <w:r>
        <w:rPr>
          <w:color w:val="000000" w:themeColor="text1"/>
        </w:rPr>
        <w:t>102</w:t>
      </w:r>
      <w:r>
        <w:rPr>
          <w:rFonts w:hint="eastAsia"/>
          <w:color w:val="000000" w:themeColor="text1"/>
        </w:rPr>
        <w:t>的相关要求。</w:t>
      </w:r>
    </w:p>
  </w:footnote>
  <w:footnote w:id="29">
    <w:p w:rsidR="004C7137" w:rsidRDefault="004C7137" w:rsidP="004C7137">
      <w:pPr>
        <w:pStyle w:val="afb"/>
        <w:spacing w:line="240" w:lineRule="auto"/>
      </w:pPr>
      <w:r>
        <w:rPr>
          <w:rStyle w:val="afd"/>
        </w:rPr>
        <w:footnoteRef/>
      </w:r>
      <w:r>
        <w:t xml:space="preserve"> </w:t>
      </w:r>
      <w:r>
        <w:rPr>
          <w:rFonts w:hint="eastAsia"/>
        </w:rPr>
        <w:t>连续性试验的设备不间断运行时间应大于等于配套耗材（例如：一次性使用膜式氧合器套包）的最长使用时间。</w:t>
      </w:r>
    </w:p>
  </w:footnote>
  <w:footnote w:id="30">
    <w:p w:rsidR="004C7137" w:rsidRDefault="004C7137" w:rsidP="004C7137">
      <w:pPr>
        <w:pStyle w:val="afb"/>
      </w:pPr>
      <w:r>
        <w:rPr>
          <w:rStyle w:val="afd"/>
        </w:rPr>
        <w:footnoteRef/>
      </w:r>
      <w:r>
        <w:t xml:space="preserve"> </w:t>
      </w:r>
      <w:r>
        <w:rPr>
          <w:rFonts w:hint="eastAsia"/>
        </w:rPr>
        <w:t>此条款包含了可供参考的温度安全限值。若采用其他数值，应提供充分的选取理由。</w:t>
      </w:r>
    </w:p>
  </w:footnote>
  <w:footnote w:id="31">
    <w:p w:rsidR="004C7137" w:rsidRDefault="004C7137" w:rsidP="004C7137">
      <w:pPr>
        <w:pStyle w:val="afb"/>
        <w:jc w:val="both"/>
      </w:pPr>
      <w:r>
        <w:rPr>
          <w:rStyle w:val="afd"/>
        </w:rPr>
        <w:footnoteRef/>
      </w:r>
      <w:r>
        <w:t xml:space="preserve"> </w:t>
      </w:r>
      <w:r>
        <w:rPr>
          <w:rFonts w:hint="eastAsia"/>
        </w:rPr>
        <w:t>此配比数值仅为示例，并建议申请人考虑试验温度等因素影响。关于模拟血液溶液的粘度数值，可以参考</w:t>
      </w:r>
      <w:r>
        <w:rPr>
          <w:rFonts w:hint="eastAsia"/>
        </w:rPr>
        <w:t>YY</w:t>
      </w:r>
      <w:r>
        <w:t>/T 1739-2020</w:t>
      </w:r>
      <w:r>
        <w:rPr>
          <w:rFonts w:hint="eastAsia"/>
        </w:rPr>
        <w:t>等。</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Default="004C7137">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Default="004C7137">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Default="004C7137" w:rsidP="004C7137">
    <w:pPr>
      <w:pStyle w:val="af1"/>
      <w:adjustRightInd w:val="0"/>
      <w:snapToGrid w:val="0"/>
      <w:spacing w:beforeLines="30" w:before="72" w:line="288" w:lineRule="auto"/>
      <w:ind w:firstLine="643"/>
      <w:rPr>
        <w:rFonts w:ascii="Arial" w:hAnsi="Arial" w:cs="Arial"/>
        <w: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Pr="00252B31" w:rsidRDefault="004C7137" w:rsidP="004C7137">
    <w:pPr>
      <w:pStyle w:val="a5"/>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Default="004C7137" w:rsidP="004C7137">
    <w:pPr>
      <w:pStyle w:val="a5"/>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Default="004C7137" w:rsidP="004C7137">
    <w:pPr>
      <w:pStyle w:val="a5"/>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Pr="00FD78D8" w:rsidRDefault="004C7137" w:rsidP="004C7137">
    <w:pPr>
      <w:pStyle w:val="a5"/>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137" w:rsidRDefault="004C7137" w:rsidP="004C713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A47751A"/>
    <w:multiLevelType w:val="multilevel"/>
    <w:tmpl w:val="0D2A4034"/>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9"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0"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1"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2"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C2E0A5E"/>
    <w:multiLevelType w:val="multilevel"/>
    <w:tmpl w:val="43B6EC44"/>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FEF2EA3"/>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7" w15:restartNumberingAfterBreak="0">
    <w:nsid w:val="33533B57"/>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8"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0"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4"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6"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569842B3"/>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9" w15:restartNumberingAfterBreak="0">
    <w:nsid w:val="5A360F1A"/>
    <w:multiLevelType w:val="multilevel"/>
    <w:tmpl w:val="6AFCD9F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0"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15:restartNumberingAfterBreak="0">
    <w:nsid w:val="699420D7"/>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2"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3"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4" w15:restartNumberingAfterBreak="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5" w15:restartNumberingAfterBreak="0">
    <w:nsid w:val="723952F1"/>
    <w:multiLevelType w:val="hybridMultilevel"/>
    <w:tmpl w:val="3468E8F0"/>
    <w:lvl w:ilvl="0" w:tplc="E1C03D80">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7" w15:restartNumberingAfterBreak="0">
    <w:nsid w:val="752609B8"/>
    <w:multiLevelType w:val="multilevel"/>
    <w:tmpl w:val="5D445B76"/>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8"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3"/>
  </w:num>
  <w:num w:numId="2">
    <w:abstractNumId w:val="18"/>
  </w:num>
  <w:num w:numId="3">
    <w:abstractNumId w:val="6"/>
  </w:num>
  <w:num w:numId="4">
    <w:abstractNumId w:val="21"/>
  </w:num>
  <w:num w:numId="5">
    <w:abstractNumId w:val="8"/>
  </w:num>
  <w:num w:numId="6">
    <w:abstractNumId w:val="9"/>
  </w:num>
  <w:num w:numId="7">
    <w:abstractNumId w:val="34"/>
  </w:num>
  <w:num w:numId="8">
    <w:abstractNumId w:val="38"/>
  </w:num>
  <w:num w:numId="9">
    <w:abstractNumId w:val="19"/>
  </w:num>
  <w:num w:numId="10">
    <w:abstractNumId w:val="1"/>
  </w:num>
  <w:num w:numId="11">
    <w:abstractNumId w:val="0"/>
  </w:num>
  <w:num w:numId="12">
    <w:abstractNumId w:val="31"/>
  </w:num>
  <w:num w:numId="13">
    <w:abstractNumId w:val="12"/>
  </w:num>
  <w:num w:numId="14">
    <w:abstractNumId w:val="25"/>
  </w:num>
  <w:num w:numId="15">
    <w:abstractNumId w:val="24"/>
  </w:num>
  <w:num w:numId="16">
    <w:abstractNumId w:val="30"/>
  </w:num>
  <w:num w:numId="17">
    <w:abstractNumId w:val="3"/>
  </w:num>
  <w:num w:numId="18">
    <w:abstractNumId w:val="7"/>
  </w:num>
  <w:num w:numId="19">
    <w:abstractNumId w:val="10"/>
  </w:num>
  <w:num w:numId="20">
    <w:abstractNumId w:val="29"/>
  </w:num>
  <w:num w:numId="21">
    <w:abstractNumId w:val="4"/>
  </w:num>
  <w:num w:numId="22">
    <w:abstractNumId w:val="15"/>
  </w:num>
  <w:num w:numId="23">
    <w:abstractNumId w:val="16"/>
  </w:num>
  <w:num w:numId="24">
    <w:abstractNumId w:val="36"/>
  </w:num>
  <w:num w:numId="25">
    <w:abstractNumId w:val="14"/>
  </w:num>
  <w:num w:numId="26">
    <w:abstractNumId w:val="33"/>
  </w:num>
  <w:num w:numId="27">
    <w:abstractNumId w:val="2"/>
  </w:num>
  <w:num w:numId="28">
    <w:abstractNumId w:val="27"/>
  </w:num>
  <w:num w:numId="29">
    <w:abstractNumId w:val="11"/>
  </w:num>
  <w:num w:numId="30">
    <w:abstractNumId w:val="32"/>
  </w:num>
  <w:num w:numId="31">
    <w:abstractNumId w:val="28"/>
  </w:num>
  <w:num w:numId="32">
    <w:abstractNumId w:val="26"/>
  </w:num>
  <w:num w:numId="33">
    <w:abstractNumId w:val="37"/>
  </w:num>
  <w:num w:numId="34">
    <w:abstractNumId w:val="17"/>
  </w:num>
  <w:num w:numId="35">
    <w:abstractNumId w:val="20"/>
  </w:num>
  <w:num w:numId="36">
    <w:abstractNumId w:val="35"/>
  </w:num>
  <w:num w:numId="37">
    <w:abstractNumId w:val="5"/>
  </w:num>
  <w:num w:numId="38">
    <w:abstractNumId w:val="22"/>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7E"/>
    <w:rsid w:val="DEF70035"/>
    <w:rsid w:val="DFFFE17D"/>
    <w:rsid w:val="ED776AC6"/>
    <w:rsid w:val="EF9F915E"/>
    <w:rsid w:val="FBB7C68F"/>
    <w:rsid w:val="FDF752B8"/>
    <w:rsid w:val="FF7F9E8F"/>
    <w:rsid w:val="00003451"/>
    <w:rsid w:val="00020162"/>
    <w:rsid w:val="00021955"/>
    <w:rsid w:val="0002396E"/>
    <w:rsid w:val="00056A28"/>
    <w:rsid w:val="00060C10"/>
    <w:rsid w:val="0007686E"/>
    <w:rsid w:val="000B4C9B"/>
    <w:rsid w:val="000C48A1"/>
    <w:rsid w:val="000E5335"/>
    <w:rsid w:val="0010320F"/>
    <w:rsid w:val="00145167"/>
    <w:rsid w:val="0015622E"/>
    <w:rsid w:val="001832C0"/>
    <w:rsid w:val="001C3A87"/>
    <w:rsid w:val="001E0961"/>
    <w:rsid w:val="0022585F"/>
    <w:rsid w:val="00241E57"/>
    <w:rsid w:val="00242375"/>
    <w:rsid w:val="00244DF7"/>
    <w:rsid w:val="00246390"/>
    <w:rsid w:val="00275A48"/>
    <w:rsid w:val="00277473"/>
    <w:rsid w:val="00291759"/>
    <w:rsid w:val="00294D2B"/>
    <w:rsid w:val="00295369"/>
    <w:rsid w:val="002B2048"/>
    <w:rsid w:val="002B24A0"/>
    <w:rsid w:val="002D3B6C"/>
    <w:rsid w:val="002F2978"/>
    <w:rsid w:val="0030368E"/>
    <w:rsid w:val="003137C1"/>
    <w:rsid w:val="00332DE8"/>
    <w:rsid w:val="003450A4"/>
    <w:rsid w:val="003549E8"/>
    <w:rsid w:val="00355421"/>
    <w:rsid w:val="00365AB2"/>
    <w:rsid w:val="00410598"/>
    <w:rsid w:val="0041581E"/>
    <w:rsid w:val="00435AC6"/>
    <w:rsid w:val="00440708"/>
    <w:rsid w:val="00440AA4"/>
    <w:rsid w:val="004410B9"/>
    <w:rsid w:val="0045151A"/>
    <w:rsid w:val="00483A83"/>
    <w:rsid w:val="004B2F13"/>
    <w:rsid w:val="004C4DBC"/>
    <w:rsid w:val="004C7137"/>
    <w:rsid w:val="004E39ED"/>
    <w:rsid w:val="004E3D4B"/>
    <w:rsid w:val="004F0151"/>
    <w:rsid w:val="005041BA"/>
    <w:rsid w:val="005277E2"/>
    <w:rsid w:val="00530384"/>
    <w:rsid w:val="00534F4C"/>
    <w:rsid w:val="005609D1"/>
    <w:rsid w:val="005A1410"/>
    <w:rsid w:val="005A204F"/>
    <w:rsid w:val="005D1959"/>
    <w:rsid w:val="006014D4"/>
    <w:rsid w:val="00601D23"/>
    <w:rsid w:val="00670933"/>
    <w:rsid w:val="006A1165"/>
    <w:rsid w:val="006C00CB"/>
    <w:rsid w:val="006E68A9"/>
    <w:rsid w:val="006E7148"/>
    <w:rsid w:val="00716619"/>
    <w:rsid w:val="00725E46"/>
    <w:rsid w:val="00745098"/>
    <w:rsid w:val="007646FC"/>
    <w:rsid w:val="00787F7E"/>
    <w:rsid w:val="007904F6"/>
    <w:rsid w:val="007D341A"/>
    <w:rsid w:val="00815364"/>
    <w:rsid w:val="00821079"/>
    <w:rsid w:val="0083192A"/>
    <w:rsid w:val="00845C30"/>
    <w:rsid w:val="00872134"/>
    <w:rsid w:val="008961B3"/>
    <w:rsid w:val="00920A47"/>
    <w:rsid w:val="00937F0E"/>
    <w:rsid w:val="0098100B"/>
    <w:rsid w:val="009A5A47"/>
    <w:rsid w:val="009C41FF"/>
    <w:rsid w:val="009E2514"/>
    <w:rsid w:val="009F209D"/>
    <w:rsid w:val="00A23EC2"/>
    <w:rsid w:val="00A25C1A"/>
    <w:rsid w:val="00A73BFE"/>
    <w:rsid w:val="00A7566A"/>
    <w:rsid w:val="00AA4FCB"/>
    <w:rsid w:val="00AB660B"/>
    <w:rsid w:val="00AB7E5C"/>
    <w:rsid w:val="00AD08D9"/>
    <w:rsid w:val="00AF3558"/>
    <w:rsid w:val="00AF5D76"/>
    <w:rsid w:val="00B41578"/>
    <w:rsid w:val="00B66355"/>
    <w:rsid w:val="00B9118A"/>
    <w:rsid w:val="00BC2983"/>
    <w:rsid w:val="00BC7C84"/>
    <w:rsid w:val="00BD300F"/>
    <w:rsid w:val="00BE669C"/>
    <w:rsid w:val="00C0562D"/>
    <w:rsid w:val="00C151FE"/>
    <w:rsid w:val="00C25F69"/>
    <w:rsid w:val="00C40950"/>
    <w:rsid w:val="00C55908"/>
    <w:rsid w:val="00C55C2E"/>
    <w:rsid w:val="00CA0BE6"/>
    <w:rsid w:val="00CB4CCD"/>
    <w:rsid w:val="00CD1907"/>
    <w:rsid w:val="00CE24E2"/>
    <w:rsid w:val="00D076F0"/>
    <w:rsid w:val="00D256A9"/>
    <w:rsid w:val="00D277BD"/>
    <w:rsid w:val="00D32614"/>
    <w:rsid w:val="00D36F91"/>
    <w:rsid w:val="00D4450D"/>
    <w:rsid w:val="00D73732"/>
    <w:rsid w:val="00D865D6"/>
    <w:rsid w:val="00DB1CED"/>
    <w:rsid w:val="00DC3951"/>
    <w:rsid w:val="00DD740E"/>
    <w:rsid w:val="00E07E6A"/>
    <w:rsid w:val="00E113E4"/>
    <w:rsid w:val="00E11D78"/>
    <w:rsid w:val="00E72EF4"/>
    <w:rsid w:val="00E7330F"/>
    <w:rsid w:val="00E771F1"/>
    <w:rsid w:val="00EB19B3"/>
    <w:rsid w:val="00EB1A04"/>
    <w:rsid w:val="00EC523A"/>
    <w:rsid w:val="00ED0226"/>
    <w:rsid w:val="00EE261B"/>
    <w:rsid w:val="00EE3620"/>
    <w:rsid w:val="00EE4EBB"/>
    <w:rsid w:val="00F31CB3"/>
    <w:rsid w:val="00F45E55"/>
    <w:rsid w:val="00F4680C"/>
    <w:rsid w:val="00F741A3"/>
    <w:rsid w:val="00F801A1"/>
    <w:rsid w:val="00F81D1A"/>
    <w:rsid w:val="00FA36EA"/>
    <w:rsid w:val="00FB46B2"/>
    <w:rsid w:val="00FC6BE6"/>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89A32"/>
  <w15:docId w15:val="{1E2EE282-84FD-4250-950E-E5E95212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4C7137"/>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rsid w:val="004C7137"/>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4C7137"/>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4C7137"/>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20">
    <w:name w:val="标题 2 字符"/>
    <w:basedOn w:val="a0"/>
    <w:link w:val="2"/>
    <w:uiPriority w:val="9"/>
    <w:rsid w:val="004C7137"/>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4C7137"/>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4C7137"/>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4C7137"/>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4C7137"/>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iPriority w:val="99"/>
    <w:semiHidden/>
    <w:unhideWhenUsed/>
    <w:rsid w:val="00410598"/>
    <w:rPr>
      <w:sz w:val="18"/>
      <w:szCs w:val="18"/>
    </w:rPr>
  </w:style>
  <w:style w:type="character" w:customStyle="1" w:styleId="a8">
    <w:name w:val="批注框文本 字符"/>
    <w:basedOn w:val="a0"/>
    <w:link w:val="a7"/>
    <w:uiPriority w:val="99"/>
    <w:semiHidden/>
    <w:rsid w:val="00410598"/>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1C3A87"/>
    <w:pPr>
      <w:ind w:firstLineChars="200" w:firstLine="420"/>
    </w:pPr>
  </w:style>
  <w:style w:type="character" w:customStyle="1" w:styleId="aa">
    <w:name w:val="列出段落 字符"/>
    <w:link w:val="a9"/>
    <w:uiPriority w:val="34"/>
    <w:rsid w:val="00056A28"/>
    <w:rPr>
      <w:rFonts w:ascii="Times New Roman" w:eastAsia="Adobe 仿宋 Std R" w:hAnsi="Times New Roman" w:cs="Times New Roman"/>
      <w:kern w:val="2"/>
      <w:sz w:val="32"/>
      <w:szCs w:val="24"/>
    </w:rPr>
  </w:style>
  <w:style w:type="character" w:styleId="ab">
    <w:name w:val="annotation reference"/>
    <w:basedOn w:val="a0"/>
    <w:uiPriority w:val="99"/>
    <w:unhideWhenUsed/>
    <w:rsid w:val="00FB46B2"/>
    <w:rPr>
      <w:sz w:val="21"/>
      <w:szCs w:val="21"/>
    </w:rPr>
  </w:style>
  <w:style w:type="paragraph" w:styleId="ac">
    <w:name w:val="annotation text"/>
    <w:basedOn w:val="a"/>
    <w:link w:val="ad"/>
    <w:unhideWhenUsed/>
    <w:rsid w:val="00FB46B2"/>
    <w:pPr>
      <w:jc w:val="left"/>
    </w:pPr>
  </w:style>
  <w:style w:type="character" w:customStyle="1" w:styleId="ad">
    <w:name w:val="批注文字 字符"/>
    <w:basedOn w:val="a0"/>
    <w:link w:val="ac"/>
    <w:rsid w:val="00FB46B2"/>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FB46B2"/>
    <w:rPr>
      <w:b/>
      <w:bCs/>
    </w:rPr>
  </w:style>
  <w:style w:type="character" w:customStyle="1" w:styleId="af">
    <w:name w:val="批注主题 字符"/>
    <w:basedOn w:val="ad"/>
    <w:link w:val="ae"/>
    <w:uiPriority w:val="99"/>
    <w:rsid w:val="00FB46B2"/>
    <w:rPr>
      <w:rFonts w:ascii="Times New Roman" w:eastAsia="Adobe 仿宋 Std R" w:hAnsi="Times New Roman" w:cs="Times New Roman"/>
      <w:b/>
      <w:bCs/>
      <w:kern w:val="2"/>
      <w:sz w:val="32"/>
      <w:szCs w:val="24"/>
    </w:rPr>
  </w:style>
  <w:style w:type="paragraph" w:customStyle="1" w:styleId="af0">
    <w:basedOn w:val="a"/>
    <w:next w:val="a9"/>
    <w:uiPriority w:val="34"/>
    <w:qFormat/>
    <w:rsid w:val="00E7330F"/>
    <w:pPr>
      <w:ind w:firstLineChars="200" w:firstLine="420"/>
    </w:pPr>
    <w:rPr>
      <w:rFonts w:eastAsia="宋体"/>
      <w:sz w:val="21"/>
    </w:rPr>
  </w:style>
  <w:style w:type="paragraph" w:styleId="af1">
    <w:name w:val="Body Text"/>
    <w:basedOn w:val="a"/>
    <w:link w:val="af2"/>
    <w:rsid w:val="004C7137"/>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4C7137"/>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4C7137"/>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4C7137"/>
    <w:rPr>
      <w:rFonts w:ascii="Cambria" w:eastAsia="仿宋_GB2312" w:hAnsi="Cambria" w:cs="Times New Roman"/>
      <w:b/>
      <w:bCs/>
      <w:snapToGrid w:val="0"/>
      <w:kern w:val="28"/>
      <w:sz w:val="32"/>
      <w:szCs w:val="32"/>
      <w:lang w:val="zh-CN"/>
    </w:rPr>
  </w:style>
  <w:style w:type="character" w:styleId="af5">
    <w:name w:val="page number"/>
    <w:basedOn w:val="a0"/>
    <w:rsid w:val="004C7137"/>
  </w:style>
  <w:style w:type="paragraph" w:customStyle="1" w:styleId="12">
    <w:name w:val="修订1"/>
    <w:hidden/>
    <w:uiPriority w:val="99"/>
    <w:semiHidden/>
    <w:qFormat/>
    <w:rsid w:val="004C7137"/>
    <w:rPr>
      <w:rFonts w:ascii="Times New Roman" w:eastAsia="仿宋_GB2312" w:hAnsi="Times New Roman" w:cs="Times New Roman"/>
      <w:snapToGrid w:val="0"/>
      <w:kern w:val="2"/>
      <w:sz w:val="21"/>
      <w:szCs w:val="32"/>
    </w:rPr>
  </w:style>
  <w:style w:type="paragraph" w:styleId="af6">
    <w:name w:val="Plain Text"/>
    <w:basedOn w:val="a"/>
    <w:link w:val="af7"/>
    <w:rsid w:val="004C7137"/>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rsid w:val="004C7137"/>
    <w:rPr>
      <w:rFonts w:asciiTheme="minorEastAsia" w:hAnsi="Courier New" w:cs="Courier New"/>
      <w:snapToGrid w:val="0"/>
      <w:sz w:val="32"/>
      <w:szCs w:val="32"/>
    </w:rPr>
  </w:style>
  <w:style w:type="table" w:styleId="af8">
    <w:name w:val="Table Grid"/>
    <w:basedOn w:val="a1"/>
    <w:uiPriority w:val="59"/>
    <w:qFormat/>
    <w:rsid w:val="004C7137"/>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4C7137"/>
    <w:rPr>
      <w:color w:val="808080"/>
    </w:rPr>
  </w:style>
  <w:style w:type="table" w:customStyle="1" w:styleId="TableNormal1">
    <w:name w:val="Table Normal1"/>
    <w:uiPriority w:val="2"/>
    <w:semiHidden/>
    <w:unhideWhenUsed/>
    <w:qFormat/>
    <w:rsid w:val="004C7137"/>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4C7137"/>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4C7137"/>
    <w:rPr>
      <w:i/>
      <w:iCs/>
    </w:rPr>
  </w:style>
  <w:style w:type="paragraph" w:styleId="afb">
    <w:name w:val="footnote text"/>
    <w:basedOn w:val="a"/>
    <w:link w:val="afc"/>
    <w:unhideWhenUsed/>
    <w:rsid w:val="004C7137"/>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4C7137"/>
    <w:rPr>
      <w:rFonts w:ascii="Times New Roman" w:eastAsia="仿宋_GB2312" w:hAnsi="Times New Roman" w:cs="Times New Roman"/>
      <w:snapToGrid w:val="0"/>
      <w:sz w:val="18"/>
      <w:szCs w:val="18"/>
    </w:rPr>
  </w:style>
  <w:style w:type="character" w:styleId="afd">
    <w:name w:val="footnote reference"/>
    <w:basedOn w:val="a0"/>
    <w:semiHidden/>
    <w:unhideWhenUsed/>
    <w:rsid w:val="004C7137"/>
    <w:rPr>
      <w:vertAlign w:val="superscript"/>
    </w:rPr>
  </w:style>
  <w:style w:type="paragraph" w:styleId="afe">
    <w:name w:val="endnote text"/>
    <w:basedOn w:val="a"/>
    <w:link w:val="aff"/>
    <w:semiHidden/>
    <w:unhideWhenUsed/>
    <w:rsid w:val="004C7137"/>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4C7137"/>
    <w:rPr>
      <w:rFonts w:ascii="Times New Roman" w:eastAsia="仿宋_GB2312" w:hAnsi="Times New Roman" w:cs="Times New Roman"/>
      <w:snapToGrid w:val="0"/>
      <w:sz w:val="32"/>
      <w:szCs w:val="32"/>
    </w:rPr>
  </w:style>
  <w:style w:type="paragraph" w:customStyle="1" w:styleId="Aff0">
    <w:name w:val="正文A"/>
    <w:qFormat/>
    <w:rsid w:val="004C7137"/>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4C7137"/>
    <w:rPr>
      <w:rFonts w:ascii="Times New Roman" w:eastAsia="仿宋_GB2312" w:hAnsi="Times New Roman" w:cs="Times New Roman"/>
      <w:snapToGrid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tif"/><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DBFA1D-9E7F-4B34-AD6E-805BB057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69</Pages>
  <Words>5090</Words>
  <Characters>29017</Characters>
  <Application>Microsoft Office Word</Application>
  <DocSecurity>0</DocSecurity>
  <Lines>241</Lines>
  <Paragraphs>68</Paragraphs>
  <ScaleCrop>false</ScaleCrop>
  <Company>Microsoft</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7</cp:revision>
  <dcterms:created xsi:type="dcterms:W3CDTF">2022-04-28T06:38:00Z</dcterms:created>
  <dcterms:modified xsi:type="dcterms:W3CDTF">2022-04-28T08:15:00Z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