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C3B" w:rsidRPr="00030855" w:rsidRDefault="00126C3B" w:rsidP="00030855">
      <w:pPr>
        <w:spacing w:line="520" w:lineRule="exact"/>
        <w:rPr>
          <w:rFonts w:eastAsia="黑体"/>
          <w:sz w:val="32"/>
          <w:szCs w:val="32"/>
        </w:rPr>
      </w:pPr>
    </w:p>
    <w:p w:rsidR="00126C3B" w:rsidRPr="00030855" w:rsidRDefault="00126C3B" w:rsidP="00030855">
      <w:pPr>
        <w:spacing w:line="520" w:lineRule="exact"/>
        <w:jc w:val="center"/>
        <w:rPr>
          <w:rFonts w:ascii="方正小标宋简体" w:eastAsia="方正小标宋简体" w:hAnsi="方正小标宋简体" w:cs="方正小标宋简体"/>
          <w:sz w:val="44"/>
          <w:szCs w:val="44"/>
        </w:rPr>
      </w:pPr>
    </w:p>
    <w:p w:rsidR="00126C3B" w:rsidRPr="00030855" w:rsidRDefault="00461AAD" w:rsidP="00030855">
      <w:pPr>
        <w:spacing w:line="520" w:lineRule="exact"/>
        <w:jc w:val="center"/>
        <w:rPr>
          <w:rFonts w:ascii="方正小标宋简体" w:eastAsia="方正小标宋简体" w:hAnsi="方正小标宋简体" w:cs="方正小标宋简体"/>
          <w:sz w:val="44"/>
          <w:szCs w:val="44"/>
        </w:rPr>
      </w:pPr>
      <w:bookmarkStart w:id="0" w:name="OLE_LINK8"/>
      <w:bookmarkStart w:id="1" w:name="OLE_LINK9"/>
      <w:bookmarkStart w:id="2" w:name="OLE_LINK10"/>
      <w:bookmarkStart w:id="3" w:name="_GoBack"/>
      <w:r w:rsidRPr="00030855">
        <w:rPr>
          <w:rFonts w:ascii="方正小标宋简体" w:eastAsia="方正小标宋简体" w:hAnsi="方正小标宋简体" w:cs="方正小标宋简体" w:hint="eastAsia"/>
          <w:sz w:val="44"/>
          <w:szCs w:val="44"/>
        </w:rPr>
        <w:t>单纯疱疹病毒（HSV）核酸检测及分型试剂注册审查指导原则（征求意见稿）</w:t>
      </w:r>
    </w:p>
    <w:bookmarkEnd w:id="0"/>
    <w:bookmarkEnd w:id="1"/>
    <w:bookmarkEnd w:id="2"/>
    <w:bookmarkEnd w:id="3"/>
    <w:p w:rsidR="00126C3B" w:rsidRPr="00030855" w:rsidRDefault="00126C3B" w:rsidP="00030855">
      <w:pPr>
        <w:spacing w:line="520" w:lineRule="exact"/>
        <w:jc w:val="center"/>
        <w:rPr>
          <w:rFonts w:ascii="方正小标宋简体" w:eastAsia="方正小标宋简体" w:hAnsi="方正小标宋简体" w:cs="方正小标宋简体"/>
          <w:sz w:val="44"/>
          <w:szCs w:val="44"/>
        </w:rPr>
      </w:pPr>
    </w:p>
    <w:p w:rsidR="00126C3B" w:rsidRPr="00030855" w:rsidRDefault="00461AAD" w:rsidP="00030855">
      <w:pPr>
        <w:spacing w:line="520" w:lineRule="exact"/>
        <w:ind w:firstLineChars="200" w:firstLine="640"/>
        <w:contextualSpacing/>
        <w:rPr>
          <w:rFonts w:eastAsia="仿宋_GB2312" w:hAnsi="Calibri"/>
          <w:color w:val="000000"/>
          <w:sz w:val="32"/>
          <w:szCs w:val="32"/>
        </w:rPr>
      </w:pPr>
      <w:r w:rsidRPr="00030855">
        <w:rPr>
          <w:rFonts w:eastAsia="仿宋_GB2312" w:hAnsi="Calibri"/>
          <w:color w:val="000000"/>
          <w:sz w:val="32"/>
          <w:szCs w:val="32"/>
        </w:rPr>
        <w:t>本</w:t>
      </w:r>
      <w:r w:rsidRPr="00030855">
        <w:rPr>
          <w:rFonts w:eastAsia="仿宋_GB2312" w:hAnsi="Calibri" w:hint="eastAsia"/>
          <w:color w:val="000000"/>
          <w:sz w:val="32"/>
          <w:szCs w:val="32"/>
        </w:rPr>
        <w:t>指导原则</w:t>
      </w:r>
      <w:r w:rsidRPr="00030855">
        <w:rPr>
          <w:rFonts w:eastAsia="仿宋_GB2312" w:hAnsi="Calibri"/>
          <w:color w:val="000000"/>
          <w:sz w:val="32"/>
          <w:szCs w:val="32"/>
        </w:rPr>
        <w:t>旨在</w:t>
      </w:r>
      <w:r w:rsidRPr="00030855">
        <w:rPr>
          <w:rFonts w:eastAsia="仿宋_GB2312" w:hAnsi="Calibri" w:hint="eastAsia"/>
          <w:color w:val="000000"/>
          <w:sz w:val="32"/>
          <w:szCs w:val="32"/>
        </w:rPr>
        <w:t>指导注册申请人对人单纯疱疹病毒核酸检测及分型试剂注册申报资</w:t>
      </w:r>
      <w:r w:rsidRPr="00030855">
        <w:rPr>
          <w:rFonts w:eastAsia="仿宋_GB2312" w:hAnsi="Calibri"/>
          <w:color w:val="000000"/>
          <w:sz w:val="32"/>
          <w:szCs w:val="32"/>
        </w:rPr>
        <w:t>料的准备及撰写，同时也为技术审评部门提供参考。</w:t>
      </w:r>
    </w:p>
    <w:p w:rsidR="00126C3B" w:rsidRPr="00030855" w:rsidRDefault="00461AAD" w:rsidP="00030855">
      <w:pPr>
        <w:spacing w:line="520" w:lineRule="exact"/>
        <w:ind w:firstLineChars="200" w:firstLine="640"/>
        <w:contextualSpacing/>
        <w:rPr>
          <w:rFonts w:eastAsia="仿宋_GB2312" w:hAnsi="Calibri"/>
          <w:color w:val="000000"/>
          <w:sz w:val="32"/>
          <w:szCs w:val="32"/>
        </w:rPr>
      </w:pPr>
      <w:r w:rsidRPr="00030855">
        <w:rPr>
          <w:rFonts w:eastAsia="仿宋_GB2312" w:hAnsi="Calibri"/>
          <w:color w:val="000000"/>
          <w:sz w:val="32"/>
          <w:szCs w:val="32"/>
        </w:rPr>
        <w:t>本指导原则是对</w:t>
      </w:r>
      <w:r w:rsidRPr="00030855">
        <w:rPr>
          <w:rFonts w:eastAsia="仿宋_GB2312" w:hAnsi="Calibri" w:hint="eastAsia"/>
          <w:color w:val="000000"/>
          <w:sz w:val="32"/>
          <w:szCs w:val="32"/>
        </w:rPr>
        <w:t>单纯疱疹病毒核酸检测及分型试剂</w:t>
      </w:r>
      <w:r w:rsidRPr="00030855">
        <w:rPr>
          <w:rFonts w:eastAsia="仿宋_GB2312" w:hAnsi="Calibri"/>
          <w:color w:val="000000"/>
          <w:sz w:val="32"/>
          <w:szCs w:val="32"/>
        </w:rPr>
        <w:t>的一般要求，申请人应依据产品的具体特性确定其中内容是否适用</w:t>
      </w:r>
      <w:r w:rsidRPr="00030855">
        <w:rPr>
          <w:rFonts w:eastAsia="仿宋_GB2312" w:hAnsi="Calibri" w:hint="eastAsia"/>
          <w:color w:val="000000"/>
          <w:sz w:val="32"/>
          <w:szCs w:val="32"/>
        </w:rPr>
        <w:t>。</w:t>
      </w:r>
      <w:r w:rsidRPr="00030855">
        <w:rPr>
          <w:rFonts w:eastAsia="仿宋_GB2312" w:hAnsi="Calibri"/>
          <w:color w:val="000000"/>
          <w:sz w:val="32"/>
          <w:szCs w:val="32"/>
        </w:rPr>
        <w:t>若不适用，需具体阐述理由及相应的科学依据，并依据产品的具体特性对注册申报资料的内容进行充实和细化。</w:t>
      </w:r>
    </w:p>
    <w:p w:rsidR="00126C3B" w:rsidRPr="00030855" w:rsidRDefault="00461AAD" w:rsidP="00030855">
      <w:pPr>
        <w:spacing w:line="520" w:lineRule="exact"/>
        <w:ind w:firstLineChars="200" w:firstLine="640"/>
        <w:contextualSpacing/>
        <w:rPr>
          <w:rFonts w:eastAsia="仿宋_GB2312" w:hAnsi="Calibri"/>
          <w:color w:val="000000"/>
          <w:sz w:val="32"/>
          <w:szCs w:val="32"/>
        </w:rPr>
      </w:pPr>
      <w:r w:rsidRPr="00030855">
        <w:rPr>
          <w:rFonts w:eastAsia="仿宋_GB2312" w:hAnsi="Calibri"/>
          <w:color w:val="000000"/>
          <w:sz w:val="32"/>
          <w:szCs w:val="32"/>
        </w:rPr>
        <w:t>本指导原则是</w:t>
      </w:r>
      <w:r w:rsidRPr="00030855">
        <w:rPr>
          <w:rFonts w:eastAsia="仿宋_GB2312" w:hint="eastAsia"/>
          <w:color w:val="000000"/>
          <w:sz w:val="32"/>
          <w:szCs w:val="32"/>
        </w:rPr>
        <w:t>供注册申请人和技术审评人员使用</w:t>
      </w:r>
      <w:r w:rsidRPr="00030855">
        <w:rPr>
          <w:rFonts w:eastAsia="仿宋_GB2312" w:hAnsi="Calibri"/>
          <w:color w:val="000000"/>
          <w:sz w:val="32"/>
          <w:szCs w:val="32"/>
        </w:rPr>
        <w:t>的指导性文件，但不包括</w:t>
      </w:r>
      <w:r w:rsidRPr="00030855">
        <w:rPr>
          <w:rFonts w:eastAsia="仿宋_GB2312" w:hint="eastAsia"/>
          <w:color w:val="000000"/>
          <w:sz w:val="32"/>
          <w:szCs w:val="32"/>
        </w:rPr>
        <w:t>审评</w:t>
      </w:r>
      <w:r w:rsidRPr="00030855">
        <w:rPr>
          <w:rFonts w:eastAsia="仿宋_GB2312" w:hAnsi="Calibri"/>
          <w:color w:val="000000"/>
          <w:sz w:val="32"/>
          <w:szCs w:val="32"/>
        </w:rPr>
        <w:t>审批所涉及的行政事项，</w:t>
      </w:r>
      <w:r w:rsidRPr="00030855">
        <w:rPr>
          <w:rFonts w:eastAsia="仿宋_GB2312" w:hAnsi="Calibri" w:hint="eastAsia"/>
          <w:color w:val="000000"/>
          <w:sz w:val="32"/>
          <w:szCs w:val="32"/>
        </w:rPr>
        <w:t>亦</w:t>
      </w:r>
      <w:r w:rsidRPr="00030855">
        <w:rPr>
          <w:rFonts w:eastAsia="仿宋_GB2312" w:hAnsi="Calibri"/>
          <w:color w:val="000000"/>
          <w:sz w:val="32"/>
          <w:szCs w:val="32"/>
        </w:rPr>
        <w:t>不作为法规强制执行，</w:t>
      </w:r>
      <w:r w:rsidRPr="00030855">
        <w:rPr>
          <w:rFonts w:eastAsia="仿宋_GB2312" w:hint="eastAsia"/>
          <w:color w:val="000000"/>
          <w:sz w:val="32"/>
          <w:szCs w:val="32"/>
        </w:rPr>
        <w:t>应在遵循相关法规的前提下使用本指导原则。</w:t>
      </w:r>
      <w:r w:rsidRPr="00030855">
        <w:rPr>
          <w:rFonts w:eastAsia="仿宋_GB2312" w:hAnsi="Calibri"/>
          <w:color w:val="000000"/>
          <w:sz w:val="32"/>
          <w:szCs w:val="32"/>
        </w:rPr>
        <w:t>如果有能够满足相关法规要求的其他方法，也可以采用，但</w:t>
      </w:r>
      <w:r w:rsidRPr="00030855">
        <w:rPr>
          <w:rFonts w:eastAsia="仿宋_GB2312" w:hAnsi="Calibri" w:hint="eastAsia"/>
          <w:color w:val="000000"/>
          <w:sz w:val="32"/>
          <w:szCs w:val="32"/>
        </w:rPr>
        <w:t>是</w:t>
      </w:r>
      <w:r w:rsidRPr="00030855">
        <w:rPr>
          <w:rFonts w:eastAsia="仿宋_GB2312" w:hAnsi="Calibri"/>
          <w:color w:val="000000"/>
          <w:sz w:val="32"/>
          <w:szCs w:val="32"/>
        </w:rPr>
        <w:t>需要提供详细的研究和验证资料。</w:t>
      </w:r>
    </w:p>
    <w:p w:rsidR="00126C3B" w:rsidRPr="00030855" w:rsidRDefault="00461AAD" w:rsidP="00030855">
      <w:pPr>
        <w:spacing w:line="520" w:lineRule="exact"/>
        <w:ind w:firstLineChars="200" w:firstLine="640"/>
        <w:contextualSpacing/>
        <w:rPr>
          <w:rFonts w:eastAsia="仿宋_GB2312" w:hAnsi="Calibri"/>
          <w:color w:val="000000"/>
          <w:sz w:val="32"/>
          <w:szCs w:val="32"/>
        </w:rPr>
      </w:pPr>
      <w:r w:rsidRPr="00030855">
        <w:rPr>
          <w:rFonts w:eastAsia="仿宋_GB2312" w:hAnsi="Calibri"/>
          <w:color w:val="000000"/>
          <w:sz w:val="32"/>
          <w:szCs w:val="32"/>
        </w:rPr>
        <w:t>本指导原则是在现行法规和标准体系以及当前认知水平下制定，随着法规和标准的不断完善</w:t>
      </w:r>
      <w:r w:rsidRPr="00030855">
        <w:rPr>
          <w:rFonts w:eastAsia="仿宋_GB2312" w:hAnsi="Calibri" w:hint="eastAsia"/>
          <w:color w:val="000000"/>
          <w:sz w:val="32"/>
          <w:szCs w:val="32"/>
        </w:rPr>
        <w:t>，</w:t>
      </w:r>
      <w:r w:rsidRPr="00030855">
        <w:rPr>
          <w:rFonts w:eastAsia="仿宋_GB2312" w:hAnsi="Calibri"/>
          <w:color w:val="000000"/>
          <w:sz w:val="32"/>
          <w:szCs w:val="32"/>
        </w:rPr>
        <w:t>以及科学技术的不断发展，相关内容也将适时进行调整。</w:t>
      </w:r>
    </w:p>
    <w:p w:rsidR="00126C3B" w:rsidRPr="00030855" w:rsidRDefault="00461AAD" w:rsidP="00030855">
      <w:pPr>
        <w:spacing w:line="520" w:lineRule="exact"/>
        <w:ind w:firstLineChars="200" w:firstLine="640"/>
        <w:rPr>
          <w:rFonts w:eastAsia="黑体"/>
          <w:sz w:val="32"/>
          <w:szCs w:val="32"/>
        </w:rPr>
      </w:pPr>
      <w:r w:rsidRPr="00030855">
        <w:rPr>
          <w:rFonts w:eastAsia="黑体" w:hint="eastAsia"/>
          <w:sz w:val="32"/>
          <w:szCs w:val="32"/>
        </w:rPr>
        <w:t>一、适用范围</w:t>
      </w:r>
    </w:p>
    <w:p w:rsidR="00126C3B" w:rsidRDefault="00461AAD" w:rsidP="00030855">
      <w:pPr>
        <w:spacing w:line="520" w:lineRule="exact"/>
        <w:ind w:firstLineChars="196" w:firstLine="627"/>
        <w:rPr>
          <w:rFonts w:eastAsia="仿宋_GB2312"/>
          <w:sz w:val="32"/>
          <w:szCs w:val="32"/>
        </w:rPr>
      </w:pPr>
      <w:r w:rsidRPr="00030855">
        <w:rPr>
          <w:rFonts w:eastAsia="仿宋_GB2312"/>
          <w:color w:val="000000"/>
          <w:sz w:val="32"/>
          <w:szCs w:val="32"/>
        </w:rPr>
        <w:t>本指导原则适用于利用</w:t>
      </w:r>
      <w:r w:rsidRPr="00030855">
        <w:rPr>
          <w:rFonts w:eastAsia="仿宋_GB2312" w:hint="eastAsia"/>
          <w:sz w:val="32"/>
          <w:szCs w:val="32"/>
        </w:rPr>
        <w:t>荧光探针聚合酶链式反应</w:t>
      </w:r>
      <w:r w:rsidRPr="00030855">
        <w:rPr>
          <w:rFonts w:eastAsia="仿宋_GB2312"/>
          <w:sz w:val="32"/>
          <w:szCs w:val="32"/>
        </w:rPr>
        <w:t>（</w:t>
      </w:r>
      <w:r w:rsidRPr="00030855">
        <w:rPr>
          <w:rFonts w:eastAsia="仿宋_GB2312"/>
          <w:sz w:val="32"/>
          <w:szCs w:val="32"/>
        </w:rPr>
        <w:t>Real-time PCR</w:t>
      </w:r>
      <w:r w:rsidRPr="00030855">
        <w:rPr>
          <w:rFonts w:eastAsia="仿宋_GB2312"/>
          <w:sz w:val="32"/>
          <w:szCs w:val="32"/>
        </w:rPr>
        <w:t>）或其他类分子生物学方法</w:t>
      </w:r>
      <w:r w:rsidRPr="00030855">
        <w:rPr>
          <w:rFonts w:eastAsia="仿宋_GB2312" w:hint="eastAsia"/>
          <w:sz w:val="32"/>
          <w:szCs w:val="32"/>
        </w:rPr>
        <w:t>的</w:t>
      </w:r>
      <w:r w:rsidRPr="00030855">
        <w:rPr>
          <w:rFonts w:eastAsia="仿宋_GB2312"/>
          <w:sz w:val="32"/>
          <w:szCs w:val="32"/>
        </w:rPr>
        <w:t>核酸检测技术</w:t>
      </w:r>
      <w:r w:rsidRPr="00030855">
        <w:rPr>
          <w:rFonts w:eastAsia="仿宋_GB2312"/>
          <w:color w:val="000000"/>
          <w:sz w:val="32"/>
          <w:szCs w:val="32"/>
        </w:rPr>
        <w:t>，</w:t>
      </w:r>
      <w:r w:rsidRPr="00030855">
        <w:rPr>
          <w:rFonts w:eastAsia="仿宋_GB2312"/>
          <w:sz w:val="32"/>
          <w:szCs w:val="32"/>
        </w:rPr>
        <w:t>以特定的</w:t>
      </w:r>
      <w:r w:rsidRPr="00030855">
        <w:rPr>
          <w:rFonts w:eastAsia="仿宋_GB2312" w:hint="eastAsia"/>
          <w:sz w:val="32"/>
          <w:szCs w:val="32"/>
        </w:rPr>
        <w:t>单纯疱疹病毒</w:t>
      </w:r>
      <w:r w:rsidR="00E846E9">
        <w:rPr>
          <w:rFonts w:eastAsia="仿宋_GB2312" w:hint="eastAsia"/>
          <w:sz w:val="32"/>
          <w:szCs w:val="32"/>
        </w:rPr>
        <w:t>（</w:t>
      </w:r>
      <w:r w:rsidR="00E846E9">
        <w:rPr>
          <w:rFonts w:eastAsia="仿宋_GB2312" w:hAnsi="Calibri"/>
          <w:color w:val="000000"/>
          <w:sz w:val="32"/>
          <w:szCs w:val="32"/>
        </w:rPr>
        <w:t>Herpes simplex virus</w:t>
      </w:r>
      <w:r w:rsidR="00E846E9" w:rsidRPr="00030855">
        <w:rPr>
          <w:rFonts w:eastAsia="仿宋_GB2312" w:hAnsi="Calibri" w:hint="eastAsia"/>
          <w:color w:val="000000"/>
          <w:sz w:val="32"/>
          <w:szCs w:val="32"/>
        </w:rPr>
        <w:t>，</w:t>
      </w:r>
      <w:r w:rsidR="00E846E9" w:rsidRPr="00030855">
        <w:rPr>
          <w:rFonts w:eastAsia="仿宋_GB2312" w:hAnsi="Calibri"/>
          <w:color w:val="000000"/>
          <w:sz w:val="32"/>
          <w:szCs w:val="32"/>
        </w:rPr>
        <w:t>HSV</w:t>
      </w:r>
      <w:r w:rsidR="00E846E9">
        <w:rPr>
          <w:rFonts w:eastAsia="仿宋_GB2312" w:hint="eastAsia"/>
          <w:sz w:val="32"/>
          <w:szCs w:val="32"/>
        </w:rPr>
        <w:t>）</w:t>
      </w:r>
      <w:r w:rsidRPr="00030855">
        <w:rPr>
          <w:rFonts w:eastAsia="仿宋_GB2312" w:hint="eastAsia"/>
          <w:sz w:val="32"/>
          <w:szCs w:val="32"/>
        </w:rPr>
        <w:t>1</w:t>
      </w:r>
      <w:r w:rsidRPr="00030855">
        <w:rPr>
          <w:rFonts w:eastAsia="仿宋_GB2312" w:hint="eastAsia"/>
          <w:sz w:val="32"/>
          <w:szCs w:val="32"/>
        </w:rPr>
        <w:t>型和</w:t>
      </w:r>
      <w:r w:rsidRPr="00030855">
        <w:rPr>
          <w:rFonts w:eastAsia="仿宋_GB2312" w:hint="eastAsia"/>
          <w:sz w:val="32"/>
          <w:szCs w:val="32"/>
        </w:rPr>
        <w:t>2</w:t>
      </w:r>
      <w:r w:rsidRPr="00030855">
        <w:rPr>
          <w:rFonts w:eastAsia="仿宋_GB2312" w:hint="eastAsia"/>
          <w:sz w:val="32"/>
          <w:szCs w:val="32"/>
        </w:rPr>
        <w:t>型（</w:t>
      </w:r>
      <w:r w:rsidRPr="00030855">
        <w:rPr>
          <w:rFonts w:eastAsia="仿宋_GB2312" w:hint="eastAsia"/>
          <w:sz w:val="32"/>
          <w:szCs w:val="32"/>
        </w:rPr>
        <w:t>HSV-1</w:t>
      </w:r>
      <w:r w:rsidRPr="00030855">
        <w:rPr>
          <w:rFonts w:eastAsia="仿宋_GB2312" w:hint="eastAsia"/>
          <w:sz w:val="32"/>
          <w:szCs w:val="32"/>
        </w:rPr>
        <w:t>和</w:t>
      </w:r>
      <w:r w:rsidRPr="00030855">
        <w:rPr>
          <w:rFonts w:eastAsia="仿宋_GB2312" w:hint="eastAsia"/>
          <w:sz w:val="32"/>
          <w:szCs w:val="32"/>
        </w:rPr>
        <w:t>HSV-2</w:t>
      </w:r>
      <w:r w:rsidRPr="00030855">
        <w:rPr>
          <w:rFonts w:eastAsia="仿宋_GB2312" w:hint="eastAsia"/>
          <w:sz w:val="32"/>
          <w:szCs w:val="32"/>
        </w:rPr>
        <w:t>）</w:t>
      </w:r>
      <w:r w:rsidRPr="00030855">
        <w:rPr>
          <w:rFonts w:eastAsia="仿宋_GB2312"/>
          <w:sz w:val="32"/>
          <w:szCs w:val="32"/>
        </w:rPr>
        <w:t>基因序列为检测目标，对来源于人体样本中的</w:t>
      </w:r>
      <w:r w:rsidRPr="00030855">
        <w:rPr>
          <w:rFonts w:eastAsia="仿宋_GB2312" w:hint="eastAsia"/>
          <w:sz w:val="32"/>
          <w:szCs w:val="32"/>
        </w:rPr>
        <w:t>单纯疱疹病毒</w:t>
      </w:r>
      <w:r w:rsidRPr="00030855">
        <w:rPr>
          <w:rFonts w:eastAsia="仿宋_GB2312" w:hint="eastAsia"/>
          <w:sz w:val="32"/>
          <w:szCs w:val="32"/>
        </w:rPr>
        <w:t>DNA</w:t>
      </w:r>
      <w:r w:rsidRPr="00030855">
        <w:rPr>
          <w:rFonts w:eastAsia="仿宋_GB2312"/>
          <w:sz w:val="32"/>
          <w:szCs w:val="32"/>
        </w:rPr>
        <w:t>进行体外</w:t>
      </w:r>
      <w:r w:rsidRPr="00030855">
        <w:rPr>
          <w:rFonts w:eastAsia="仿宋_GB2312" w:hint="eastAsia"/>
          <w:sz w:val="32"/>
          <w:szCs w:val="32"/>
        </w:rPr>
        <w:t>定性检测或分型检</w:t>
      </w:r>
      <w:r w:rsidRPr="00030855">
        <w:rPr>
          <w:rFonts w:eastAsia="仿宋_GB2312" w:hint="eastAsia"/>
          <w:sz w:val="32"/>
          <w:szCs w:val="32"/>
        </w:rPr>
        <w:lastRenderedPageBreak/>
        <w:t>测，</w:t>
      </w:r>
      <w:r w:rsidRPr="00030855">
        <w:rPr>
          <w:rFonts w:eastAsia="仿宋_GB2312"/>
          <w:sz w:val="32"/>
          <w:szCs w:val="32"/>
        </w:rPr>
        <w:t>临床用于</w:t>
      </w:r>
      <w:r w:rsidRPr="00030855">
        <w:rPr>
          <w:rFonts w:eastAsia="仿宋_GB2312" w:hint="eastAsia"/>
          <w:sz w:val="32"/>
          <w:szCs w:val="32"/>
        </w:rPr>
        <w:t>单纯疱疹病毒</w:t>
      </w:r>
      <w:r w:rsidRPr="00030855">
        <w:rPr>
          <w:rFonts w:eastAsia="仿宋_GB2312"/>
          <w:sz w:val="32"/>
          <w:szCs w:val="32"/>
        </w:rPr>
        <w:t>感染</w:t>
      </w:r>
      <w:r w:rsidRPr="00030855">
        <w:rPr>
          <w:rFonts w:eastAsia="仿宋_GB2312" w:hint="eastAsia"/>
          <w:sz w:val="32"/>
          <w:szCs w:val="32"/>
        </w:rPr>
        <w:t>的</w:t>
      </w:r>
      <w:r w:rsidRPr="00030855">
        <w:rPr>
          <w:rFonts w:eastAsia="仿宋_GB2312"/>
          <w:sz w:val="32"/>
          <w:szCs w:val="32"/>
        </w:rPr>
        <w:t>辅助诊断。</w:t>
      </w:r>
    </w:p>
    <w:p w:rsidR="00E846E9" w:rsidRPr="00030855" w:rsidRDefault="00E846E9" w:rsidP="00030855">
      <w:pPr>
        <w:spacing w:line="520" w:lineRule="exact"/>
        <w:ind w:firstLineChars="196" w:firstLine="627"/>
        <w:rPr>
          <w:rFonts w:eastAsia="仿宋_GB2312"/>
          <w:sz w:val="32"/>
          <w:szCs w:val="32"/>
        </w:rPr>
      </w:pPr>
      <w:r w:rsidRPr="00030855">
        <w:rPr>
          <w:rFonts w:eastAsia="仿宋_GB2312" w:hAnsi="Calibri" w:hint="eastAsia"/>
          <w:color w:val="000000"/>
          <w:sz w:val="32"/>
          <w:szCs w:val="32"/>
        </w:rPr>
        <w:t>单纯疱疹病毒属于人类疱疹病毒科α</w:t>
      </w:r>
      <w:r w:rsidRPr="00030855">
        <w:rPr>
          <w:rFonts w:eastAsia="仿宋_GB2312" w:hAnsi="Calibri"/>
          <w:color w:val="000000"/>
          <w:sz w:val="32"/>
          <w:szCs w:val="32"/>
        </w:rPr>
        <w:t xml:space="preserve"> </w:t>
      </w:r>
      <w:r w:rsidRPr="00030855">
        <w:rPr>
          <w:rFonts w:eastAsia="仿宋_GB2312" w:hAnsi="Calibri" w:hint="eastAsia"/>
          <w:color w:val="000000"/>
          <w:sz w:val="32"/>
          <w:szCs w:val="32"/>
        </w:rPr>
        <w:t>病毒亚科，为线性双链</w:t>
      </w:r>
      <w:r w:rsidRPr="00030855">
        <w:rPr>
          <w:rFonts w:eastAsia="仿宋_GB2312" w:hAnsi="Calibri"/>
          <w:color w:val="000000"/>
          <w:sz w:val="32"/>
          <w:szCs w:val="32"/>
        </w:rPr>
        <w:t xml:space="preserve">DNA </w:t>
      </w:r>
      <w:r w:rsidRPr="00030855">
        <w:rPr>
          <w:rFonts w:eastAsia="仿宋_GB2312" w:hAnsi="Calibri" w:hint="eastAsia"/>
          <w:color w:val="000000"/>
          <w:sz w:val="32"/>
          <w:szCs w:val="32"/>
        </w:rPr>
        <w:t>病毒，</w:t>
      </w:r>
      <w:r>
        <w:rPr>
          <w:rFonts w:eastAsia="仿宋_GB2312" w:hAnsi="Calibri" w:hint="eastAsia"/>
          <w:color w:val="000000"/>
          <w:sz w:val="32"/>
          <w:szCs w:val="32"/>
        </w:rPr>
        <w:t>可</w:t>
      </w:r>
      <w:r w:rsidRPr="00030855">
        <w:rPr>
          <w:rFonts w:eastAsia="仿宋_GB2312" w:hAnsi="Calibri" w:hint="eastAsia"/>
          <w:color w:val="000000"/>
          <w:sz w:val="32"/>
          <w:szCs w:val="32"/>
        </w:rPr>
        <w:t>分为单纯疱疹病毒</w:t>
      </w:r>
      <w:r w:rsidRPr="00030855">
        <w:rPr>
          <w:rFonts w:eastAsia="仿宋_GB2312" w:hAnsi="Calibri" w:hint="eastAsia"/>
          <w:color w:val="000000"/>
          <w:sz w:val="32"/>
          <w:szCs w:val="32"/>
        </w:rPr>
        <w:t>-</w:t>
      </w:r>
      <w:r w:rsidRPr="00030855">
        <w:rPr>
          <w:rFonts w:eastAsia="仿宋_GB2312" w:hAnsi="Calibri"/>
          <w:color w:val="000000"/>
          <w:sz w:val="32"/>
          <w:szCs w:val="32"/>
        </w:rPr>
        <w:t>1</w:t>
      </w:r>
      <w:r w:rsidRPr="00030855">
        <w:rPr>
          <w:rFonts w:eastAsia="仿宋_GB2312" w:hAnsi="Calibri" w:hint="eastAsia"/>
          <w:color w:val="000000"/>
          <w:sz w:val="32"/>
          <w:szCs w:val="32"/>
        </w:rPr>
        <w:t>型（</w:t>
      </w:r>
      <w:r w:rsidRPr="00030855">
        <w:rPr>
          <w:rFonts w:eastAsia="仿宋_GB2312" w:hAnsi="Calibri"/>
          <w:color w:val="000000"/>
          <w:sz w:val="32"/>
          <w:szCs w:val="32"/>
        </w:rPr>
        <w:t>HSV-1</w:t>
      </w:r>
      <w:r w:rsidRPr="00030855">
        <w:rPr>
          <w:rFonts w:eastAsia="仿宋_GB2312" w:hAnsi="Calibri" w:hint="eastAsia"/>
          <w:color w:val="000000"/>
          <w:sz w:val="32"/>
          <w:szCs w:val="32"/>
        </w:rPr>
        <w:t>）和单纯疱疹病毒</w:t>
      </w:r>
      <w:r w:rsidRPr="00030855">
        <w:rPr>
          <w:rFonts w:eastAsia="仿宋_GB2312" w:hAnsi="Calibri" w:hint="eastAsia"/>
          <w:color w:val="000000"/>
          <w:sz w:val="32"/>
          <w:szCs w:val="32"/>
        </w:rPr>
        <w:t>-</w:t>
      </w:r>
      <w:r w:rsidRPr="00030855">
        <w:rPr>
          <w:rFonts w:eastAsia="仿宋_GB2312" w:hAnsi="Calibri"/>
          <w:color w:val="000000"/>
          <w:sz w:val="32"/>
          <w:szCs w:val="32"/>
        </w:rPr>
        <w:t>2</w:t>
      </w:r>
      <w:r w:rsidRPr="00030855">
        <w:rPr>
          <w:rFonts w:eastAsia="仿宋_GB2312" w:hAnsi="Calibri" w:hint="eastAsia"/>
          <w:color w:val="000000"/>
          <w:sz w:val="32"/>
          <w:szCs w:val="32"/>
        </w:rPr>
        <w:t>型（</w:t>
      </w:r>
      <w:r w:rsidRPr="00030855">
        <w:rPr>
          <w:rFonts w:eastAsia="仿宋_GB2312" w:hAnsi="Calibri"/>
          <w:color w:val="000000"/>
          <w:sz w:val="32"/>
          <w:szCs w:val="32"/>
        </w:rPr>
        <w:t>HSV-2</w:t>
      </w:r>
      <w:r w:rsidRPr="00030855">
        <w:rPr>
          <w:rFonts w:eastAsia="仿宋_GB2312" w:hAnsi="Calibri" w:hint="eastAsia"/>
          <w:color w:val="000000"/>
          <w:sz w:val="32"/>
          <w:szCs w:val="32"/>
        </w:rPr>
        <w:t>），其核酸序列约有</w:t>
      </w:r>
      <w:r w:rsidRPr="00030855">
        <w:rPr>
          <w:rFonts w:eastAsia="仿宋_GB2312" w:hAnsi="Calibri" w:hint="eastAsia"/>
          <w:color w:val="000000"/>
          <w:sz w:val="32"/>
          <w:szCs w:val="32"/>
        </w:rPr>
        <w:t>5</w:t>
      </w:r>
      <w:r w:rsidRPr="00030855">
        <w:rPr>
          <w:rFonts w:eastAsia="仿宋_GB2312" w:hAnsi="Calibri"/>
          <w:color w:val="000000"/>
          <w:sz w:val="32"/>
          <w:szCs w:val="32"/>
        </w:rPr>
        <w:t>0%</w:t>
      </w:r>
      <w:r w:rsidRPr="00030855">
        <w:rPr>
          <w:rFonts w:eastAsia="仿宋_GB2312" w:hAnsi="Calibri" w:hint="eastAsia"/>
          <w:color w:val="000000"/>
          <w:sz w:val="32"/>
          <w:szCs w:val="32"/>
        </w:rPr>
        <w:t>同源。</w:t>
      </w:r>
      <w:r w:rsidR="00375908" w:rsidRPr="00030855">
        <w:rPr>
          <w:rFonts w:eastAsia="仿宋_GB2312" w:hAnsi="Calibri" w:hint="eastAsia"/>
          <w:color w:val="000000"/>
          <w:sz w:val="32"/>
          <w:szCs w:val="32"/>
        </w:rPr>
        <w:t>HSV-1</w:t>
      </w:r>
      <w:r w:rsidR="00375908" w:rsidRPr="00030855">
        <w:rPr>
          <w:rFonts w:eastAsia="仿宋_GB2312" w:hAnsi="Calibri" w:hint="eastAsia"/>
          <w:color w:val="000000"/>
          <w:sz w:val="32"/>
          <w:szCs w:val="32"/>
        </w:rPr>
        <w:t>主要通过口</w:t>
      </w:r>
      <w:r w:rsidR="00375908" w:rsidRPr="00030855">
        <w:rPr>
          <w:rFonts w:eastAsia="仿宋_GB2312" w:hAnsi="Calibri" w:hint="eastAsia"/>
          <w:color w:val="000000"/>
          <w:sz w:val="32"/>
          <w:szCs w:val="32"/>
        </w:rPr>
        <w:t>-</w:t>
      </w:r>
      <w:r w:rsidR="00375908" w:rsidRPr="00030855">
        <w:rPr>
          <w:rFonts w:eastAsia="仿宋_GB2312" w:hAnsi="Calibri" w:hint="eastAsia"/>
          <w:color w:val="000000"/>
          <w:sz w:val="32"/>
          <w:szCs w:val="32"/>
        </w:rPr>
        <w:t>口接触传播造成口腔疱疹，但也可以引起生殖器疱疹，</w:t>
      </w:r>
      <w:r w:rsidR="00375908" w:rsidRPr="00030855">
        <w:rPr>
          <w:rFonts w:eastAsia="仿宋_GB2312" w:hAnsi="Calibri" w:hint="eastAsia"/>
          <w:color w:val="000000"/>
          <w:sz w:val="32"/>
          <w:szCs w:val="32"/>
        </w:rPr>
        <w:t>HSV-2</w:t>
      </w:r>
      <w:r w:rsidR="00375908" w:rsidRPr="00030855">
        <w:rPr>
          <w:rFonts w:eastAsia="仿宋_GB2312" w:hAnsi="Calibri" w:hint="eastAsia"/>
          <w:color w:val="000000"/>
          <w:sz w:val="32"/>
          <w:szCs w:val="32"/>
        </w:rPr>
        <w:t>属于性传播感染，可造成生殖器疱疹。感染</w:t>
      </w:r>
      <w:r w:rsidR="00375908" w:rsidRPr="00030855">
        <w:rPr>
          <w:rFonts w:eastAsia="仿宋_GB2312" w:hAnsi="Calibri" w:hint="eastAsia"/>
          <w:color w:val="000000"/>
          <w:sz w:val="32"/>
          <w:szCs w:val="32"/>
        </w:rPr>
        <w:t>HSV-</w:t>
      </w:r>
      <w:r w:rsidR="00375908" w:rsidRPr="00030855">
        <w:rPr>
          <w:rFonts w:eastAsia="仿宋_GB2312" w:hAnsi="Calibri"/>
          <w:color w:val="000000"/>
          <w:sz w:val="32"/>
          <w:szCs w:val="32"/>
        </w:rPr>
        <w:t>2</w:t>
      </w:r>
      <w:r w:rsidR="00375908" w:rsidRPr="00030855">
        <w:rPr>
          <w:rFonts w:eastAsia="仿宋_GB2312" w:hAnsi="Calibri" w:hint="eastAsia"/>
          <w:color w:val="000000"/>
          <w:sz w:val="32"/>
          <w:szCs w:val="32"/>
        </w:rPr>
        <w:t>会加大罹患和传播</w:t>
      </w:r>
      <w:r w:rsidR="00375908" w:rsidRPr="00030855">
        <w:rPr>
          <w:rFonts w:eastAsia="仿宋_GB2312" w:hAnsi="Calibri" w:hint="eastAsia"/>
          <w:color w:val="000000"/>
          <w:sz w:val="32"/>
          <w:szCs w:val="32"/>
        </w:rPr>
        <w:t>HIV</w:t>
      </w:r>
      <w:r w:rsidR="00375908" w:rsidRPr="00030855">
        <w:rPr>
          <w:rFonts w:eastAsia="仿宋_GB2312" w:hAnsi="Calibri" w:hint="eastAsia"/>
          <w:color w:val="000000"/>
          <w:sz w:val="32"/>
          <w:szCs w:val="32"/>
        </w:rPr>
        <w:t>感染的风险。</w:t>
      </w:r>
    </w:p>
    <w:p w:rsidR="00126C3B" w:rsidRPr="00030855" w:rsidRDefault="00461AAD" w:rsidP="00030855">
      <w:pPr>
        <w:spacing w:line="520" w:lineRule="exact"/>
        <w:ind w:firstLineChars="196" w:firstLine="627"/>
        <w:rPr>
          <w:rFonts w:eastAsia="仿宋_GB2312"/>
          <w:sz w:val="32"/>
          <w:szCs w:val="32"/>
        </w:rPr>
      </w:pPr>
      <w:r w:rsidRPr="00030855">
        <w:rPr>
          <w:rFonts w:eastAsia="仿宋_GB2312"/>
          <w:sz w:val="32"/>
          <w:szCs w:val="32"/>
        </w:rPr>
        <w:t>临床用于检测</w:t>
      </w:r>
      <w:r w:rsidRPr="00030855">
        <w:rPr>
          <w:rFonts w:eastAsia="仿宋_GB2312" w:hint="eastAsia"/>
          <w:sz w:val="32"/>
          <w:szCs w:val="32"/>
        </w:rPr>
        <w:t>单纯疱疹病毒</w:t>
      </w:r>
      <w:r w:rsidRPr="00030855">
        <w:rPr>
          <w:rFonts w:eastAsia="仿宋_GB2312"/>
          <w:sz w:val="32"/>
          <w:szCs w:val="32"/>
        </w:rPr>
        <w:t>的检测试剂，</w:t>
      </w:r>
      <w:r w:rsidRPr="00030855">
        <w:rPr>
          <w:rFonts w:eastAsia="仿宋_GB2312" w:hint="eastAsia"/>
          <w:sz w:val="32"/>
          <w:szCs w:val="32"/>
        </w:rPr>
        <w:t>可根据不同的适应</w:t>
      </w:r>
      <w:r w:rsidR="002F13A3">
        <w:rPr>
          <w:rFonts w:eastAsia="仿宋_GB2312" w:hint="eastAsia"/>
          <w:sz w:val="32"/>
          <w:szCs w:val="32"/>
        </w:rPr>
        <w:t>证</w:t>
      </w:r>
      <w:r w:rsidRPr="00030855">
        <w:rPr>
          <w:rFonts w:eastAsia="仿宋_GB2312" w:hint="eastAsia"/>
          <w:sz w:val="32"/>
          <w:szCs w:val="32"/>
        </w:rPr>
        <w:t>选择</w:t>
      </w:r>
      <w:r w:rsidRPr="00030855">
        <w:rPr>
          <w:rFonts w:eastAsia="仿宋_GB2312"/>
          <w:sz w:val="32"/>
          <w:szCs w:val="32"/>
        </w:rPr>
        <w:t>适用</w:t>
      </w:r>
      <w:r w:rsidRPr="00030855">
        <w:rPr>
          <w:rFonts w:eastAsia="仿宋_GB2312" w:hint="eastAsia"/>
          <w:sz w:val="32"/>
          <w:szCs w:val="32"/>
        </w:rPr>
        <w:t>的样本类型，主要样本类型为</w:t>
      </w:r>
      <w:r w:rsidRPr="00030855">
        <w:rPr>
          <w:rFonts w:eastAsia="仿宋_GB2312"/>
          <w:bCs/>
          <w:color w:val="000000"/>
          <w:sz w:val="32"/>
          <w:szCs w:val="32"/>
        </w:rPr>
        <w:t>人泌尿生殖道拭子（</w:t>
      </w:r>
      <w:r w:rsidRPr="00030855">
        <w:rPr>
          <w:rFonts w:eastAsia="仿宋_GB2312" w:hint="eastAsia"/>
          <w:bCs/>
          <w:color w:val="000000"/>
          <w:sz w:val="32"/>
          <w:szCs w:val="32"/>
        </w:rPr>
        <w:t>如</w:t>
      </w:r>
      <w:r w:rsidRPr="00030855">
        <w:rPr>
          <w:rFonts w:eastAsia="仿宋_GB2312"/>
          <w:bCs/>
          <w:color w:val="000000"/>
          <w:sz w:val="32"/>
          <w:szCs w:val="32"/>
        </w:rPr>
        <w:t>女性的宫颈</w:t>
      </w:r>
      <w:r w:rsidRPr="00030855">
        <w:rPr>
          <w:rFonts w:eastAsia="仿宋_GB2312" w:hint="eastAsia"/>
          <w:bCs/>
          <w:sz w:val="32"/>
          <w:szCs w:val="32"/>
        </w:rPr>
        <w:t>或阴道</w:t>
      </w:r>
      <w:r w:rsidRPr="00030855">
        <w:rPr>
          <w:rFonts w:eastAsia="仿宋_GB2312"/>
          <w:bCs/>
          <w:sz w:val="32"/>
          <w:szCs w:val="32"/>
        </w:rPr>
        <w:t>拭子、</w:t>
      </w:r>
      <w:r w:rsidRPr="00030855">
        <w:rPr>
          <w:rFonts w:eastAsia="仿宋_GB2312"/>
          <w:bCs/>
          <w:color w:val="000000"/>
          <w:sz w:val="32"/>
          <w:szCs w:val="32"/>
        </w:rPr>
        <w:t>男性的尿道拭子）</w:t>
      </w:r>
      <w:r w:rsidRPr="00030855">
        <w:rPr>
          <w:rFonts w:eastAsia="仿宋_GB2312" w:hint="eastAsia"/>
          <w:bCs/>
          <w:color w:val="000000"/>
          <w:sz w:val="32"/>
          <w:szCs w:val="32"/>
        </w:rPr>
        <w:t>。</w:t>
      </w:r>
      <w:r w:rsidRPr="00030855">
        <w:rPr>
          <w:rStyle w:val="aa"/>
          <w:rFonts w:ascii="仿宋_GB2312" w:eastAsia="仿宋_GB2312" w:hAnsiTheme="minorHAnsi" w:cstheme="minorBidi" w:hint="eastAsia"/>
          <w:sz w:val="32"/>
          <w:szCs w:val="32"/>
        </w:rPr>
        <w:t>当应用于中枢神经系统感染时，可能涉及脑脊液样本</w:t>
      </w:r>
      <w:r w:rsidRPr="00030855">
        <w:rPr>
          <w:rStyle w:val="aa"/>
          <w:rFonts w:ascii="仿宋_GB2312" w:eastAsia="仿宋_GB2312" w:hAnsiTheme="minorHAnsi" w:cstheme="minorBidi" w:hint="eastAsia"/>
        </w:rPr>
        <w:t>。</w:t>
      </w:r>
    </w:p>
    <w:p w:rsidR="00E67AAC" w:rsidRPr="00030855" w:rsidRDefault="003526FD" w:rsidP="00030855">
      <w:pPr>
        <w:spacing w:line="520" w:lineRule="exact"/>
        <w:ind w:firstLineChars="200" w:firstLine="640"/>
        <w:rPr>
          <w:rFonts w:eastAsia="仿宋_GB2312"/>
          <w:bCs/>
          <w:color w:val="000000"/>
          <w:sz w:val="32"/>
          <w:szCs w:val="32"/>
        </w:rPr>
      </w:pPr>
      <w:r w:rsidRPr="00030855">
        <w:rPr>
          <w:rFonts w:eastAsia="仿宋_GB2312" w:hint="eastAsia"/>
          <w:bCs/>
          <w:color w:val="000000"/>
          <w:sz w:val="32"/>
          <w:szCs w:val="32"/>
        </w:rPr>
        <w:t>对于采用其他方法学</w:t>
      </w:r>
      <w:r>
        <w:rPr>
          <w:rFonts w:eastAsia="仿宋_GB2312" w:hint="eastAsia"/>
          <w:bCs/>
          <w:color w:val="000000"/>
          <w:sz w:val="32"/>
          <w:szCs w:val="32"/>
        </w:rPr>
        <w:t>，或者采用</w:t>
      </w:r>
      <w:r w:rsidR="00461AAD" w:rsidRPr="00030855">
        <w:rPr>
          <w:rFonts w:eastAsia="仿宋_GB2312"/>
          <w:bCs/>
          <w:color w:val="000000"/>
          <w:sz w:val="32"/>
          <w:szCs w:val="32"/>
        </w:rPr>
        <w:t>其他样本类型</w:t>
      </w:r>
      <w:r w:rsidRPr="00030855">
        <w:rPr>
          <w:rFonts w:eastAsia="仿宋_GB2312" w:hint="eastAsia"/>
          <w:bCs/>
          <w:color w:val="000000"/>
          <w:sz w:val="32"/>
          <w:szCs w:val="32"/>
        </w:rPr>
        <w:t>的</w:t>
      </w:r>
      <w:r w:rsidRPr="00030855">
        <w:rPr>
          <w:rFonts w:eastAsia="仿宋_GB2312" w:hint="eastAsia"/>
          <w:bCs/>
          <w:color w:val="000000"/>
          <w:sz w:val="32"/>
          <w:szCs w:val="32"/>
        </w:rPr>
        <w:t>HSV</w:t>
      </w:r>
      <w:r w:rsidRPr="00030855">
        <w:rPr>
          <w:rFonts w:eastAsia="仿宋_GB2312" w:hint="eastAsia"/>
          <w:bCs/>
          <w:color w:val="000000"/>
          <w:sz w:val="32"/>
          <w:szCs w:val="32"/>
        </w:rPr>
        <w:t>核酸检测</w:t>
      </w:r>
      <w:r>
        <w:rPr>
          <w:rFonts w:eastAsia="仿宋_GB2312" w:hint="eastAsia"/>
          <w:bCs/>
          <w:color w:val="000000"/>
          <w:sz w:val="32"/>
          <w:szCs w:val="32"/>
        </w:rPr>
        <w:t>或分型</w:t>
      </w:r>
      <w:r w:rsidRPr="00030855">
        <w:rPr>
          <w:rFonts w:eastAsia="仿宋_GB2312" w:hint="eastAsia"/>
          <w:bCs/>
          <w:color w:val="000000"/>
          <w:sz w:val="32"/>
          <w:szCs w:val="32"/>
        </w:rPr>
        <w:t>试剂</w:t>
      </w:r>
      <w:r w:rsidR="00461AAD" w:rsidRPr="00030855">
        <w:rPr>
          <w:rFonts w:eastAsia="仿宋_GB2312"/>
          <w:bCs/>
          <w:color w:val="000000"/>
          <w:sz w:val="32"/>
          <w:szCs w:val="32"/>
        </w:rPr>
        <w:t>，可能部分要求不完全适用或本文所述</w:t>
      </w:r>
      <w:r w:rsidR="009775E8">
        <w:rPr>
          <w:rFonts w:eastAsia="仿宋_GB2312" w:hint="eastAsia"/>
          <w:bCs/>
          <w:color w:val="000000"/>
          <w:sz w:val="32"/>
          <w:szCs w:val="32"/>
        </w:rPr>
        <w:t>内容</w:t>
      </w:r>
      <w:r w:rsidR="00461AAD" w:rsidRPr="00030855">
        <w:rPr>
          <w:rFonts w:eastAsia="仿宋_GB2312"/>
          <w:bCs/>
          <w:color w:val="000000"/>
          <w:sz w:val="32"/>
          <w:szCs w:val="32"/>
        </w:rPr>
        <w:t>不够全面，申请人</w:t>
      </w:r>
      <w:r w:rsidR="009775E8">
        <w:rPr>
          <w:rFonts w:eastAsia="仿宋_GB2312" w:hint="eastAsia"/>
          <w:bCs/>
          <w:color w:val="000000"/>
          <w:sz w:val="32"/>
          <w:szCs w:val="32"/>
        </w:rPr>
        <w:t>应参照本指导原则，</w:t>
      </w:r>
      <w:r w:rsidR="00461AAD" w:rsidRPr="00030855">
        <w:rPr>
          <w:rFonts w:eastAsia="仿宋_GB2312"/>
          <w:bCs/>
          <w:color w:val="000000"/>
          <w:sz w:val="32"/>
          <w:szCs w:val="32"/>
        </w:rPr>
        <w:t>根据产品特性对</w:t>
      </w:r>
      <w:r w:rsidR="009775E8">
        <w:rPr>
          <w:rFonts w:eastAsia="仿宋_GB2312" w:hint="eastAsia"/>
          <w:bCs/>
          <w:color w:val="000000"/>
          <w:sz w:val="32"/>
          <w:szCs w:val="32"/>
        </w:rPr>
        <w:t>适用部分进行评价，并</w:t>
      </w:r>
      <w:r w:rsidR="00461AAD" w:rsidRPr="00030855">
        <w:rPr>
          <w:rFonts w:eastAsia="仿宋_GB2312"/>
          <w:bCs/>
          <w:color w:val="000000"/>
          <w:sz w:val="32"/>
          <w:szCs w:val="32"/>
        </w:rPr>
        <w:t>补充其他的评价。</w:t>
      </w:r>
    </w:p>
    <w:p w:rsidR="0045711B" w:rsidRPr="0045711B" w:rsidRDefault="001D79B4" w:rsidP="00E21193">
      <w:pPr>
        <w:snapToGrid w:val="0"/>
        <w:spacing w:line="520" w:lineRule="exact"/>
        <w:ind w:firstLineChars="200" w:firstLine="640"/>
        <w:rPr>
          <w:rFonts w:eastAsia="仿宋_GB2312"/>
          <w:bCs/>
          <w:color w:val="000000"/>
          <w:sz w:val="32"/>
          <w:szCs w:val="32"/>
        </w:rPr>
      </w:pPr>
      <w:r w:rsidRPr="0070778A">
        <w:rPr>
          <w:rFonts w:eastAsia="仿宋_GB2312" w:hint="eastAsia"/>
          <w:bCs/>
          <w:color w:val="000000"/>
          <w:sz w:val="32"/>
          <w:szCs w:val="32"/>
        </w:rPr>
        <w:t>本</w:t>
      </w:r>
      <w:r w:rsidR="0045711B" w:rsidRPr="0045711B">
        <w:rPr>
          <w:rFonts w:eastAsia="仿宋_GB2312" w:hint="eastAsia"/>
          <w:bCs/>
          <w:color w:val="000000"/>
          <w:sz w:val="32"/>
          <w:szCs w:val="32"/>
        </w:rPr>
        <w:t>指导原则适用于</w:t>
      </w:r>
      <w:r w:rsidR="00AB2400" w:rsidRPr="00143A21">
        <w:rPr>
          <w:rFonts w:eastAsia="仿宋_GB2312"/>
          <w:bCs/>
          <w:color w:val="000000"/>
          <w:sz w:val="32"/>
          <w:szCs w:val="32"/>
        </w:rPr>
        <w:t>HSV</w:t>
      </w:r>
      <w:r w:rsidR="00AB2400" w:rsidRPr="00143A21">
        <w:rPr>
          <w:rFonts w:eastAsia="仿宋_GB2312" w:hint="eastAsia"/>
          <w:bCs/>
          <w:color w:val="000000"/>
          <w:sz w:val="32"/>
          <w:szCs w:val="32"/>
        </w:rPr>
        <w:t>核酸检测及分型试剂</w:t>
      </w:r>
      <w:r w:rsidR="0045711B" w:rsidRPr="0045711B">
        <w:rPr>
          <w:rFonts w:eastAsia="仿宋_GB2312" w:hint="eastAsia"/>
          <w:bCs/>
          <w:color w:val="000000"/>
          <w:sz w:val="32"/>
          <w:szCs w:val="32"/>
        </w:rPr>
        <w:t>进行产品注册和变更注册的</w:t>
      </w:r>
      <w:r w:rsidR="00AB2400">
        <w:rPr>
          <w:rFonts w:eastAsia="仿宋_GB2312" w:hint="eastAsia"/>
          <w:bCs/>
          <w:color w:val="000000"/>
          <w:sz w:val="32"/>
          <w:szCs w:val="32"/>
        </w:rPr>
        <w:t>情形</w:t>
      </w:r>
      <w:r w:rsidR="0045711B" w:rsidRPr="0045711B">
        <w:rPr>
          <w:rFonts w:eastAsia="仿宋_GB2312" w:hint="eastAsia"/>
          <w:bCs/>
          <w:color w:val="000000"/>
          <w:sz w:val="32"/>
          <w:szCs w:val="32"/>
        </w:rPr>
        <w:t>。本指导原则针对注册申报资料中的部分内容进行撰写，其他未尽事宜应当符合《关于公布体外诊断试剂注册申报资料要求和批准证明文件格式的公告》等相关法规要求。</w:t>
      </w:r>
    </w:p>
    <w:p w:rsidR="00126C3B" w:rsidRPr="00030855" w:rsidRDefault="00461AAD" w:rsidP="00030855">
      <w:pPr>
        <w:tabs>
          <w:tab w:val="left" w:pos="7140"/>
        </w:tabs>
        <w:autoSpaceDE w:val="0"/>
        <w:autoSpaceDN w:val="0"/>
        <w:spacing w:line="520" w:lineRule="exact"/>
        <w:ind w:firstLineChars="200" w:firstLine="640"/>
        <w:rPr>
          <w:rFonts w:eastAsia="黑体"/>
          <w:sz w:val="32"/>
          <w:szCs w:val="32"/>
        </w:rPr>
      </w:pPr>
      <w:r w:rsidRPr="00030855">
        <w:rPr>
          <w:rFonts w:eastAsia="黑体" w:hint="eastAsia"/>
          <w:sz w:val="32"/>
          <w:szCs w:val="32"/>
        </w:rPr>
        <w:t>二、</w:t>
      </w:r>
      <w:bookmarkStart w:id="4" w:name="_Toc355613815"/>
      <w:r w:rsidRPr="00030855">
        <w:rPr>
          <w:rFonts w:eastAsia="黑体" w:hint="eastAsia"/>
          <w:sz w:val="32"/>
          <w:szCs w:val="32"/>
        </w:rPr>
        <w:t>注册</w:t>
      </w:r>
      <w:r w:rsidR="0098269C">
        <w:rPr>
          <w:rFonts w:eastAsia="黑体" w:hint="eastAsia"/>
          <w:sz w:val="32"/>
          <w:szCs w:val="32"/>
        </w:rPr>
        <w:t>审查要点</w:t>
      </w:r>
    </w:p>
    <w:p w:rsidR="00126C3B" w:rsidRPr="00030855" w:rsidRDefault="00461AAD" w:rsidP="00030855">
      <w:pPr>
        <w:spacing w:line="520" w:lineRule="exact"/>
        <w:ind w:firstLineChars="200" w:firstLine="640"/>
        <w:rPr>
          <w:rFonts w:ascii="楷体_GB2312" w:eastAsia="楷体_GB2312"/>
          <w:color w:val="000000"/>
          <w:sz w:val="32"/>
          <w:szCs w:val="32"/>
        </w:rPr>
      </w:pPr>
      <w:r w:rsidRPr="00030855">
        <w:rPr>
          <w:rFonts w:ascii="楷体_GB2312" w:eastAsia="楷体_GB2312" w:hint="eastAsia"/>
          <w:color w:val="000000"/>
          <w:sz w:val="32"/>
          <w:szCs w:val="32"/>
        </w:rPr>
        <w:t>（一）监管信息</w:t>
      </w:r>
    </w:p>
    <w:p w:rsidR="00126C3B" w:rsidRPr="00030855" w:rsidRDefault="00461AAD" w:rsidP="00030855">
      <w:pPr>
        <w:adjustRightInd w:val="0"/>
        <w:snapToGrid w:val="0"/>
        <w:spacing w:line="520" w:lineRule="exact"/>
        <w:ind w:firstLineChars="200" w:firstLine="640"/>
        <w:rPr>
          <w:rFonts w:eastAsia="仿宋_GB2312"/>
          <w:color w:val="000000"/>
          <w:sz w:val="32"/>
          <w:szCs w:val="32"/>
        </w:rPr>
      </w:pPr>
      <w:r w:rsidRPr="00030855">
        <w:rPr>
          <w:rFonts w:eastAsia="仿宋_GB2312" w:hint="eastAsia"/>
          <w:color w:val="000000"/>
          <w:sz w:val="32"/>
          <w:szCs w:val="32"/>
        </w:rPr>
        <w:t xml:space="preserve">1. </w:t>
      </w:r>
      <w:r w:rsidRPr="00030855">
        <w:rPr>
          <w:rFonts w:eastAsia="仿宋_GB2312" w:hint="eastAsia"/>
          <w:color w:val="000000"/>
          <w:sz w:val="32"/>
          <w:szCs w:val="32"/>
        </w:rPr>
        <w:t>产品名称及分类编码</w:t>
      </w:r>
    </w:p>
    <w:p w:rsidR="00126C3B" w:rsidRPr="00030855" w:rsidRDefault="00461AAD" w:rsidP="00030855">
      <w:pPr>
        <w:spacing w:line="520" w:lineRule="exact"/>
        <w:contextualSpacing/>
        <w:jc w:val="left"/>
        <w:rPr>
          <w:rFonts w:eastAsia="仿宋_GB2312"/>
          <w:kern w:val="0"/>
          <w:sz w:val="32"/>
          <w:szCs w:val="32"/>
        </w:rPr>
      </w:pPr>
      <w:r w:rsidRPr="00030855">
        <w:rPr>
          <w:rFonts w:eastAsia="仿宋_GB2312" w:hint="eastAsia"/>
          <w:kern w:val="0"/>
          <w:sz w:val="32"/>
          <w:szCs w:val="32"/>
        </w:rPr>
        <w:t xml:space="preserve">    </w:t>
      </w:r>
      <w:r w:rsidRPr="00030855">
        <w:rPr>
          <w:rFonts w:eastAsia="仿宋_GB2312" w:hint="eastAsia"/>
          <w:kern w:val="0"/>
          <w:sz w:val="32"/>
          <w:szCs w:val="32"/>
        </w:rPr>
        <w:t>产品名称应符合《体外诊断试剂注册与备案管理办法》及相关法规的要求，如单纯疱疹病毒</w:t>
      </w:r>
      <w:r w:rsidRPr="00030855">
        <w:rPr>
          <w:rFonts w:eastAsia="仿宋_GB2312" w:hint="eastAsia"/>
          <w:kern w:val="0"/>
          <w:sz w:val="32"/>
          <w:szCs w:val="32"/>
        </w:rPr>
        <w:t>-</w:t>
      </w:r>
      <w:r w:rsidRPr="00030855">
        <w:rPr>
          <w:rFonts w:eastAsia="仿宋_GB2312"/>
          <w:kern w:val="0"/>
          <w:sz w:val="32"/>
          <w:szCs w:val="32"/>
        </w:rPr>
        <w:t>2</w:t>
      </w:r>
      <w:r w:rsidRPr="00030855">
        <w:rPr>
          <w:rFonts w:eastAsia="仿宋_GB2312" w:hint="eastAsia"/>
          <w:kern w:val="0"/>
          <w:sz w:val="32"/>
          <w:szCs w:val="32"/>
        </w:rPr>
        <w:t>型（</w:t>
      </w:r>
      <w:r w:rsidRPr="00030855">
        <w:rPr>
          <w:rFonts w:eastAsia="仿宋_GB2312" w:hint="eastAsia"/>
          <w:kern w:val="0"/>
          <w:sz w:val="32"/>
          <w:szCs w:val="32"/>
        </w:rPr>
        <w:t>HSV</w:t>
      </w:r>
      <w:r w:rsidRPr="00030855">
        <w:rPr>
          <w:rFonts w:eastAsia="仿宋_GB2312"/>
          <w:kern w:val="0"/>
          <w:sz w:val="32"/>
          <w:szCs w:val="32"/>
        </w:rPr>
        <w:t>-2</w:t>
      </w:r>
      <w:r w:rsidRPr="00030855">
        <w:rPr>
          <w:rFonts w:eastAsia="仿宋_GB2312" w:hint="eastAsia"/>
          <w:kern w:val="0"/>
          <w:sz w:val="32"/>
          <w:szCs w:val="32"/>
        </w:rPr>
        <w:t>）核酸检测试剂盒（</w:t>
      </w:r>
      <w:r w:rsidRPr="00030855">
        <w:rPr>
          <w:rFonts w:eastAsia="仿宋_GB2312" w:hint="eastAsia"/>
          <w:kern w:val="0"/>
          <w:sz w:val="32"/>
          <w:szCs w:val="32"/>
        </w:rPr>
        <w:t>PCR-</w:t>
      </w:r>
      <w:r w:rsidRPr="00030855">
        <w:rPr>
          <w:rFonts w:eastAsia="仿宋_GB2312" w:hint="eastAsia"/>
          <w:kern w:val="0"/>
          <w:sz w:val="32"/>
          <w:szCs w:val="32"/>
        </w:rPr>
        <w:t>荧光探针法）。单纯疱疹病毒</w:t>
      </w:r>
      <w:r w:rsidRPr="00030855">
        <w:rPr>
          <w:rFonts w:eastAsia="仿宋_GB2312"/>
          <w:kern w:val="0"/>
          <w:sz w:val="32"/>
          <w:szCs w:val="32"/>
        </w:rPr>
        <w:t>-1</w:t>
      </w:r>
      <w:r w:rsidRPr="00030855">
        <w:rPr>
          <w:rFonts w:eastAsia="仿宋_GB2312" w:hint="eastAsia"/>
          <w:kern w:val="0"/>
          <w:sz w:val="32"/>
          <w:szCs w:val="32"/>
        </w:rPr>
        <w:t>型和</w:t>
      </w:r>
      <w:r w:rsidRPr="00030855">
        <w:rPr>
          <w:rFonts w:eastAsia="仿宋_GB2312"/>
          <w:kern w:val="0"/>
          <w:sz w:val="32"/>
          <w:szCs w:val="32"/>
        </w:rPr>
        <w:t>2</w:t>
      </w:r>
      <w:r w:rsidRPr="00030855">
        <w:rPr>
          <w:rFonts w:eastAsia="仿宋_GB2312" w:hint="eastAsia"/>
          <w:kern w:val="0"/>
          <w:sz w:val="32"/>
          <w:szCs w:val="32"/>
        </w:rPr>
        <w:t>型</w:t>
      </w:r>
      <w:r w:rsidRPr="00030855">
        <w:rPr>
          <w:rFonts w:eastAsia="仿宋_GB2312" w:hint="eastAsia"/>
          <w:kern w:val="0"/>
          <w:sz w:val="32"/>
          <w:szCs w:val="32"/>
        </w:rPr>
        <w:lastRenderedPageBreak/>
        <w:t>（</w:t>
      </w:r>
      <w:r w:rsidRPr="00030855">
        <w:rPr>
          <w:rFonts w:eastAsia="仿宋_GB2312"/>
          <w:kern w:val="0"/>
          <w:sz w:val="32"/>
          <w:szCs w:val="32"/>
        </w:rPr>
        <w:t>HSV-1</w:t>
      </w:r>
      <w:r w:rsidRPr="00030855">
        <w:rPr>
          <w:rFonts w:eastAsia="仿宋_GB2312" w:hint="eastAsia"/>
          <w:kern w:val="0"/>
          <w:sz w:val="32"/>
          <w:szCs w:val="32"/>
        </w:rPr>
        <w:t>和</w:t>
      </w:r>
      <w:r w:rsidRPr="00030855">
        <w:rPr>
          <w:rFonts w:eastAsia="仿宋_GB2312"/>
          <w:kern w:val="0"/>
          <w:sz w:val="32"/>
          <w:szCs w:val="32"/>
        </w:rPr>
        <w:t>HSV-2</w:t>
      </w:r>
      <w:r w:rsidRPr="00030855">
        <w:rPr>
          <w:rFonts w:eastAsia="仿宋_GB2312" w:hint="eastAsia"/>
          <w:kern w:val="0"/>
          <w:sz w:val="32"/>
          <w:szCs w:val="32"/>
        </w:rPr>
        <w:t>）核酸检测及分型试剂盒（</w:t>
      </w:r>
      <w:r w:rsidRPr="00030855">
        <w:rPr>
          <w:rFonts w:eastAsia="仿宋_GB2312"/>
          <w:kern w:val="0"/>
          <w:sz w:val="32"/>
          <w:szCs w:val="32"/>
        </w:rPr>
        <w:t>PCR-</w:t>
      </w:r>
      <w:r w:rsidRPr="00030855">
        <w:rPr>
          <w:rFonts w:eastAsia="仿宋_GB2312" w:hint="eastAsia"/>
          <w:kern w:val="0"/>
          <w:sz w:val="32"/>
          <w:szCs w:val="32"/>
        </w:rPr>
        <w:t>荧光探针法）。按照《体外诊断试剂分类规则》，</w:t>
      </w:r>
      <w:r w:rsidRPr="00030855">
        <w:rPr>
          <w:rFonts w:eastAsia="仿宋_GB2312" w:hint="eastAsia"/>
          <w:color w:val="000000"/>
          <w:sz w:val="32"/>
          <w:szCs w:val="32"/>
        </w:rPr>
        <w:t>该</w:t>
      </w:r>
      <w:r w:rsidRPr="00030855">
        <w:rPr>
          <w:rFonts w:eastAsia="仿宋_GB2312" w:hAnsi="Calibri"/>
          <w:color w:val="000000"/>
          <w:sz w:val="32"/>
          <w:szCs w:val="32"/>
        </w:rPr>
        <w:t>产品按照第</w:t>
      </w:r>
      <w:r w:rsidRPr="00030855">
        <w:rPr>
          <w:rFonts w:eastAsia="仿宋_GB2312" w:hAnsi="Calibri" w:hint="eastAsia"/>
          <w:color w:val="000000"/>
          <w:sz w:val="32"/>
          <w:szCs w:val="32"/>
        </w:rPr>
        <w:t>三</w:t>
      </w:r>
      <w:r w:rsidRPr="00030855">
        <w:rPr>
          <w:rFonts w:eastAsia="仿宋_GB2312" w:hAnsi="Calibri"/>
          <w:color w:val="000000"/>
          <w:sz w:val="32"/>
          <w:szCs w:val="32"/>
        </w:rPr>
        <w:t>类体外诊断试剂管理，</w:t>
      </w:r>
      <w:r w:rsidRPr="00030855">
        <w:rPr>
          <w:rFonts w:eastAsia="仿宋_GB2312" w:hint="eastAsia"/>
          <w:color w:val="000000"/>
          <w:sz w:val="32"/>
          <w:szCs w:val="32"/>
        </w:rPr>
        <w:t>分类编码为</w:t>
      </w:r>
      <w:r w:rsidRPr="00030855">
        <w:rPr>
          <w:rFonts w:eastAsia="仿宋_GB2312" w:hint="eastAsia"/>
          <w:color w:val="000000"/>
          <w:sz w:val="32"/>
          <w:szCs w:val="32"/>
        </w:rPr>
        <w:t>6840</w:t>
      </w:r>
      <w:r w:rsidRPr="00030855">
        <w:rPr>
          <w:rFonts w:eastAsia="仿宋_GB2312" w:hint="eastAsia"/>
          <w:color w:val="000000"/>
          <w:sz w:val="32"/>
          <w:szCs w:val="32"/>
        </w:rPr>
        <w:t>。</w:t>
      </w:r>
    </w:p>
    <w:p w:rsidR="00126C3B" w:rsidRPr="00030855" w:rsidRDefault="00461AAD" w:rsidP="00030855">
      <w:pPr>
        <w:adjustRightInd w:val="0"/>
        <w:snapToGrid w:val="0"/>
        <w:spacing w:line="520" w:lineRule="exact"/>
        <w:ind w:firstLineChars="200" w:firstLine="640"/>
        <w:rPr>
          <w:rFonts w:eastAsia="仿宋_GB2312"/>
          <w:color w:val="000000"/>
          <w:sz w:val="32"/>
          <w:szCs w:val="32"/>
        </w:rPr>
      </w:pPr>
      <w:r w:rsidRPr="00030855">
        <w:rPr>
          <w:rFonts w:eastAsia="仿宋_GB2312" w:hint="eastAsia"/>
          <w:sz w:val="32"/>
          <w:szCs w:val="32"/>
        </w:rPr>
        <w:t xml:space="preserve">2. </w:t>
      </w:r>
      <w:r w:rsidRPr="00030855">
        <w:rPr>
          <w:rFonts w:eastAsia="仿宋_GB2312" w:hint="eastAsia"/>
          <w:sz w:val="32"/>
          <w:szCs w:val="32"/>
        </w:rPr>
        <w:t>申请人</w:t>
      </w:r>
      <w:r w:rsidRPr="00030855">
        <w:rPr>
          <w:rFonts w:eastAsia="仿宋_GB2312"/>
          <w:sz w:val="32"/>
          <w:szCs w:val="32"/>
        </w:rPr>
        <w:t>还需提交产品列表、</w:t>
      </w:r>
      <w:r w:rsidRPr="00030855">
        <w:rPr>
          <w:rFonts w:eastAsia="仿宋_GB2312" w:hint="eastAsia"/>
          <w:sz w:val="32"/>
          <w:szCs w:val="32"/>
        </w:rPr>
        <w:t>关联文件、申报前与监管机构的联系情况和沟通记录及符合性声明等文件。</w:t>
      </w:r>
    </w:p>
    <w:p w:rsidR="00126C3B" w:rsidRPr="002F05A2" w:rsidRDefault="0045711B" w:rsidP="00030855">
      <w:pPr>
        <w:spacing w:line="520" w:lineRule="exact"/>
        <w:ind w:firstLineChars="200" w:firstLine="640"/>
        <w:outlineLvl w:val="0"/>
        <w:rPr>
          <w:rFonts w:ascii="楷体_GB2312" w:eastAsia="楷体_GB2312"/>
          <w:sz w:val="32"/>
          <w:szCs w:val="32"/>
        </w:rPr>
      </w:pPr>
      <w:r w:rsidRPr="0045711B">
        <w:rPr>
          <w:rFonts w:ascii="楷体_GB2312" w:eastAsia="楷体_GB2312" w:hint="eastAsia"/>
          <w:kern w:val="0"/>
          <w:sz w:val="32"/>
          <w:szCs w:val="32"/>
        </w:rPr>
        <w:t>（二）综述资料</w:t>
      </w:r>
      <w:bookmarkEnd w:id="4"/>
    </w:p>
    <w:p w:rsidR="00126C3B" w:rsidRPr="00030855" w:rsidRDefault="00461AAD" w:rsidP="00030855">
      <w:pPr>
        <w:spacing w:line="520" w:lineRule="exact"/>
        <w:ind w:firstLineChars="200" w:firstLine="640"/>
        <w:rPr>
          <w:rFonts w:eastAsia="仿宋_GB2312"/>
          <w:bCs/>
          <w:color w:val="000000"/>
          <w:sz w:val="32"/>
          <w:szCs w:val="32"/>
        </w:rPr>
      </w:pPr>
      <w:r w:rsidRPr="00030855">
        <w:rPr>
          <w:rFonts w:eastAsia="仿宋_GB2312" w:hAnsi="Calibri" w:hint="eastAsia"/>
          <w:color w:val="000000"/>
          <w:sz w:val="32"/>
          <w:szCs w:val="32"/>
        </w:rPr>
        <w:t>综述资料主要包括概述、产品描述、预期用途、申报产品上市历史及其他需说明的内容。</w:t>
      </w:r>
      <w:r w:rsidR="00DA498A" w:rsidRPr="00030855">
        <w:rPr>
          <w:rFonts w:eastAsia="仿宋_GB2312" w:hAnsi="Calibri" w:hint="eastAsia"/>
          <w:color w:val="000000"/>
          <w:sz w:val="32"/>
          <w:szCs w:val="32"/>
        </w:rPr>
        <w:t>应详细说明产品所采用的技术原理及检测流程</w:t>
      </w:r>
      <w:r w:rsidR="00225062">
        <w:rPr>
          <w:rFonts w:eastAsia="仿宋_GB2312" w:hAnsi="Calibri" w:hint="eastAsia"/>
          <w:color w:val="000000"/>
          <w:sz w:val="32"/>
          <w:szCs w:val="32"/>
        </w:rPr>
        <w:t>，</w:t>
      </w:r>
      <w:r w:rsidR="00225062" w:rsidRPr="00030855">
        <w:rPr>
          <w:rFonts w:eastAsia="仿宋_GB2312" w:hAnsi="Calibri" w:hint="eastAsia"/>
          <w:color w:val="000000"/>
          <w:sz w:val="32"/>
          <w:szCs w:val="32"/>
        </w:rPr>
        <w:t>明确产品检测的靶基因及靶序列，需选择保守性和特异性相对较高的基因和靶序列</w:t>
      </w:r>
      <w:r w:rsidR="00225062">
        <w:rPr>
          <w:rFonts w:eastAsia="仿宋_GB2312" w:hAnsi="Calibri" w:hint="eastAsia"/>
          <w:color w:val="000000"/>
          <w:sz w:val="32"/>
          <w:szCs w:val="32"/>
        </w:rPr>
        <w:t>，</w:t>
      </w:r>
      <w:r w:rsidR="00225062" w:rsidRPr="00030855">
        <w:rPr>
          <w:rFonts w:eastAsia="仿宋_GB2312" w:hAnsi="Calibri" w:hint="eastAsia"/>
          <w:color w:val="000000"/>
          <w:sz w:val="32"/>
          <w:szCs w:val="32"/>
        </w:rPr>
        <w:t>同时还应考虑扩增效率</w:t>
      </w:r>
      <w:r w:rsidR="00DA498A" w:rsidRPr="00030855">
        <w:rPr>
          <w:rFonts w:eastAsia="仿宋_GB2312" w:hAnsi="Calibri" w:hint="eastAsia"/>
          <w:color w:val="000000"/>
          <w:sz w:val="32"/>
          <w:szCs w:val="32"/>
        </w:rPr>
        <w:t>。</w:t>
      </w:r>
      <w:r w:rsidRPr="00030855">
        <w:rPr>
          <w:rFonts w:eastAsia="仿宋_GB2312" w:hint="eastAsia"/>
          <w:bCs/>
          <w:color w:val="000000"/>
          <w:sz w:val="32"/>
          <w:szCs w:val="32"/>
        </w:rPr>
        <w:t>其中预期用途需明确可检测的型别、</w:t>
      </w:r>
      <w:r w:rsidR="00562335" w:rsidRPr="00030855">
        <w:rPr>
          <w:rFonts w:eastAsia="仿宋_GB2312" w:hAnsi="Calibri" w:hint="eastAsia"/>
          <w:color w:val="000000"/>
          <w:sz w:val="32"/>
          <w:szCs w:val="32"/>
        </w:rPr>
        <w:t>靶基因</w:t>
      </w:r>
      <w:r w:rsidR="00562335">
        <w:rPr>
          <w:rFonts w:eastAsia="仿宋_GB2312" w:hAnsi="Calibri" w:hint="eastAsia"/>
          <w:color w:val="000000"/>
          <w:sz w:val="32"/>
          <w:szCs w:val="32"/>
        </w:rPr>
        <w:t>、</w:t>
      </w:r>
      <w:r w:rsidRPr="00030855">
        <w:rPr>
          <w:rFonts w:eastAsia="仿宋_GB2312" w:hint="eastAsia"/>
          <w:bCs/>
          <w:color w:val="000000"/>
          <w:sz w:val="32"/>
          <w:szCs w:val="32"/>
        </w:rPr>
        <w:t>样本类型、适用人群、临床适应症等。</w:t>
      </w:r>
      <w:r w:rsidRPr="00030855">
        <w:rPr>
          <w:rFonts w:eastAsia="仿宋_GB2312" w:hint="eastAsia"/>
          <w:bCs/>
          <w:color w:val="000000"/>
          <w:sz w:val="32"/>
          <w:szCs w:val="32"/>
        </w:rPr>
        <w:t>HSV</w:t>
      </w:r>
      <w:r w:rsidRPr="00030855">
        <w:rPr>
          <w:rFonts w:eastAsia="仿宋_GB2312" w:hint="eastAsia"/>
          <w:bCs/>
          <w:color w:val="000000"/>
          <w:sz w:val="32"/>
          <w:szCs w:val="32"/>
        </w:rPr>
        <w:t>核酸检测试剂不建议对无症状人群进行检测。</w:t>
      </w:r>
      <w:r w:rsidRPr="00030855">
        <w:rPr>
          <w:rFonts w:eastAsia="仿宋_GB2312"/>
          <w:color w:val="000000"/>
          <w:sz w:val="32"/>
          <w:szCs w:val="32"/>
        </w:rPr>
        <w:t>与</w:t>
      </w:r>
      <w:r w:rsidRPr="00030855">
        <w:rPr>
          <w:rFonts w:eastAsia="仿宋_GB2312" w:hint="eastAsia"/>
          <w:color w:val="000000"/>
          <w:sz w:val="32"/>
          <w:szCs w:val="32"/>
        </w:rPr>
        <w:t>已上市</w:t>
      </w:r>
      <w:r w:rsidRPr="00030855">
        <w:rPr>
          <w:rFonts w:eastAsia="仿宋_GB2312"/>
          <w:color w:val="000000"/>
          <w:sz w:val="32"/>
          <w:szCs w:val="32"/>
        </w:rPr>
        <w:t>同类和</w:t>
      </w:r>
      <w:r w:rsidRPr="00030855">
        <w:rPr>
          <w:rFonts w:eastAsia="仿宋_GB2312"/>
          <w:color w:val="000000"/>
          <w:sz w:val="32"/>
          <w:szCs w:val="32"/>
        </w:rPr>
        <w:t>/</w:t>
      </w:r>
      <w:r w:rsidRPr="00030855">
        <w:rPr>
          <w:rFonts w:eastAsia="仿宋_GB2312"/>
          <w:color w:val="000000"/>
          <w:sz w:val="32"/>
          <w:szCs w:val="32"/>
        </w:rPr>
        <w:t>或前代产品</w:t>
      </w:r>
      <w:r w:rsidRPr="00030855">
        <w:rPr>
          <w:rFonts w:eastAsia="仿宋_GB2312" w:hint="eastAsia"/>
          <w:color w:val="000000"/>
          <w:sz w:val="32"/>
          <w:szCs w:val="32"/>
        </w:rPr>
        <w:t>的</w:t>
      </w:r>
      <w:r w:rsidRPr="00030855">
        <w:rPr>
          <w:rFonts w:eastAsia="仿宋_GB2312"/>
          <w:color w:val="000000"/>
          <w:sz w:val="32"/>
          <w:szCs w:val="32"/>
        </w:rPr>
        <w:t>比较</w:t>
      </w:r>
      <w:r w:rsidRPr="00030855">
        <w:rPr>
          <w:rFonts w:eastAsia="仿宋_GB2312" w:hint="eastAsia"/>
          <w:bCs/>
          <w:color w:val="000000"/>
          <w:sz w:val="32"/>
          <w:szCs w:val="32"/>
        </w:rPr>
        <w:t>部分应着重包括方法学、检验原理、样本类型、采样部位及采样方式、检测靶基因、组成成分、内标、质控品，判读规则，不同</w:t>
      </w:r>
      <w:r w:rsidRPr="00030855">
        <w:rPr>
          <w:rFonts w:eastAsia="仿宋_GB2312" w:hint="eastAsia"/>
          <w:bCs/>
          <w:color w:val="000000"/>
          <w:sz w:val="32"/>
          <w:szCs w:val="32"/>
        </w:rPr>
        <w:t>HSV</w:t>
      </w:r>
      <w:r w:rsidRPr="00030855">
        <w:rPr>
          <w:rFonts w:eastAsia="仿宋_GB2312" w:hint="eastAsia"/>
          <w:bCs/>
          <w:color w:val="000000"/>
          <w:sz w:val="32"/>
          <w:szCs w:val="32"/>
        </w:rPr>
        <w:t>分型检出能力、预期用途、适用人群、</w:t>
      </w:r>
      <w:r w:rsidRPr="00030855">
        <w:rPr>
          <w:rFonts w:eastAsia="仿宋_GB2312"/>
          <w:bCs/>
          <w:color w:val="000000"/>
          <w:sz w:val="32"/>
          <w:szCs w:val="32"/>
        </w:rPr>
        <w:t>分析性能和临床性能</w:t>
      </w:r>
      <w:r w:rsidRPr="00030855">
        <w:rPr>
          <w:rFonts w:eastAsia="仿宋_GB2312" w:hint="eastAsia"/>
          <w:bCs/>
          <w:color w:val="000000"/>
          <w:sz w:val="32"/>
          <w:szCs w:val="32"/>
        </w:rPr>
        <w:t>等方面。</w:t>
      </w:r>
    </w:p>
    <w:p w:rsidR="00126C3B" w:rsidRPr="002F05A2" w:rsidRDefault="0045711B" w:rsidP="00030855">
      <w:pPr>
        <w:spacing w:line="520" w:lineRule="exact"/>
        <w:ind w:firstLineChars="200" w:firstLine="640"/>
        <w:outlineLvl w:val="0"/>
        <w:rPr>
          <w:rFonts w:ascii="楷体_GB2312" w:eastAsia="楷体_GB2312" w:hAnsi="Calibri"/>
          <w:color w:val="000000"/>
          <w:sz w:val="32"/>
          <w:szCs w:val="32"/>
        </w:rPr>
      </w:pPr>
      <w:r w:rsidRPr="0045711B">
        <w:rPr>
          <w:rFonts w:ascii="楷体_GB2312" w:eastAsia="楷体_GB2312" w:hint="eastAsia"/>
          <w:kern w:val="0"/>
          <w:sz w:val="32"/>
          <w:szCs w:val="32"/>
        </w:rPr>
        <w:t>（三）</w:t>
      </w:r>
      <w:r w:rsidRPr="0045711B">
        <w:rPr>
          <w:rFonts w:ascii="楷体_GB2312" w:eastAsia="楷体_GB2312" w:hAnsi="Calibri" w:hint="eastAsia"/>
          <w:color w:val="000000"/>
          <w:sz w:val="32"/>
          <w:szCs w:val="32"/>
        </w:rPr>
        <w:t>非临床资料</w:t>
      </w:r>
    </w:p>
    <w:p w:rsidR="00126C3B" w:rsidRPr="00030855" w:rsidRDefault="00461AAD" w:rsidP="00030855">
      <w:pPr>
        <w:adjustRightInd w:val="0"/>
        <w:snapToGrid w:val="0"/>
        <w:spacing w:line="520" w:lineRule="exact"/>
        <w:ind w:firstLineChars="200" w:firstLine="640"/>
        <w:rPr>
          <w:rFonts w:ascii="楷体_GB2312" w:eastAsia="楷体_GB2312" w:hAnsi="楷体"/>
          <w:kern w:val="0"/>
          <w:sz w:val="32"/>
          <w:szCs w:val="32"/>
        </w:rPr>
      </w:pPr>
      <w:r w:rsidRPr="00030855">
        <w:rPr>
          <w:rFonts w:eastAsia="楷体_GB2312" w:hAnsi="Calibri" w:hint="eastAsia"/>
          <w:color w:val="000000"/>
          <w:sz w:val="32"/>
          <w:szCs w:val="32"/>
        </w:rPr>
        <w:t xml:space="preserve">1. </w:t>
      </w:r>
      <w:r w:rsidRPr="00030855">
        <w:rPr>
          <w:rFonts w:eastAsia="仿宋_GB2312" w:hAnsi="Calibri" w:hint="eastAsia"/>
          <w:color w:val="000000"/>
          <w:sz w:val="32"/>
          <w:szCs w:val="32"/>
        </w:rPr>
        <w:t>产品技术要求及检验报告</w:t>
      </w:r>
    </w:p>
    <w:p w:rsidR="00475BBA" w:rsidRDefault="00461AAD">
      <w:pPr>
        <w:spacing w:line="520" w:lineRule="exact"/>
        <w:jc w:val="left"/>
        <w:rPr>
          <w:rFonts w:eastAsia="仿宋_GB2312" w:hAnsi="Calibri"/>
          <w:color w:val="000000"/>
          <w:sz w:val="32"/>
          <w:szCs w:val="32"/>
        </w:rPr>
      </w:pPr>
      <w:r w:rsidRPr="00030855">
        <w:rPr>
          <w:rFonts w:eastAsia="仿宋_GB2312" w:hAnsi="Calibri" w:hint="eastAsia"/>
          <w:color w:val="000000"/>
          <w:sz w:val="32"/>
          <w:szCs w:val="32"/>
        </w:rPr>
        <w:t xml:space="preserve">    </w:t>
      </w:r>
      <w:r w:rsidRPr="00030855">
        <w:rPr>
          <w:rFonts w:eastAsia="仿宋_GB2312" w:hAnsi="Calibri"/>
          <w:color w:val="000000"/>
          <w:sz w:val="32"/>
          <w:szCs w:val="32"/>
        </w:rPr>
        <w:t>按照《</w:t>
      </w:r>
      <w:r w:rsidRPr="00030855">
        <w:rPr>
          <w:rFonts w:eastAsia="仿宋_GB2312" w:hAnsi="Calibri" w:hint="eastAsia"/>
          <w:color w:val="000000"/>
          <w:sz w:val="32"/>
          <w:szCs w:val="32"/>
        </w:rPr>
        <w:t>医疗器械产品技术要求编写指导原则</w:t>
      </w:r>
      <w:r w:rsidRPr="00030855">
        <w:rPr>
          <w:rFonts w:eastAsia="仿宋_GB2312" w:hAnsi="Calibri"/>
          <w:color w:val="000000"/>
          <w:sz w:val="32"/>
          <w:szCs w:val="32"/>
        </w:rPr>
        <w:t>》</w:t>
      </w:r>
      <w:r w:rsidRPr="00030855">
        <w:rPr>
          <w:rFonts w:eastAsia="仿宋_GB2312" w:hAnsi="Calibri" w:hint="eastAsia"/>
          <w:color w:val="000000"/>
          <w:sz w:val="32"/>
          <w:szCs w:val="32"/>
        </w:rPr>
        <w:t>的</w:t>
      </w:r>
      <w:r w:rsidRPr="00030855">
        <w:rPr>
          <w:rFonts w:eastAsia="仿宋_GB2312" w:hAnsi="Calibri"/>
          <w:color w:val="000000"/>
          <w:sz w:val="32"/>
          <w:szCs w:val="32"/>
        </w:rPr>
        <w:t>要求编写</w:t>
      </w:r>
      <w:r w:rsidR="0032348C">
        <w:rPr>
          <w:rFonts w:eastAsia="仿宋_GB2312" w:hAnsi="Calibri" w:hint="eastAsia"/>
          <w:color w:val="000000"/>
          <w:sz w:val="32"/>
          <w:szCs w:val="32"/>
        </w:rPr>
        <w:t>产品技术要求</w:t>
      </w:r>
      <w:r w:rsidR="00AB71BB">
        <w:rPr>
          <w:rFonts w:eastAsia="仿宋_GB2312" w:hAnsi="Calibri" w:hint="eastAsia"/>
          <w:color w:val="000000"/>
          <w:sz w:val="32"/>
          <w:szCs w:val="32"/>
        </w:rPr>
        <w:t>，并</w:t>
      </w:r>
      <w:r w:rsidR="00310152">
        <w:rPr>
          <w:rFonts w:eastAsia="仿宋_GB2312" w:hAnsi="Calibri" w:hint="eastAsia"/>
          <w:color w:val="000000"/>
          <w:sz w:val="32"/>
          <w:szCs w:val="32"/>
        </w:rPr>
        <w:t>提交三个不同批次符合产品技术要求的</w:t>
      </w:r>
      <w:r w:rsidR="00AB71BB">
        <w:rPr>
          <w:rFonts w:eastAsia="仿宋_GB2312" w:hAnsi="Calibri" w:hint="eastAsia"/>
          <w:color w:val="000000"/>
          <w:sz w:val="32"/>
          <w:szCs w:val="32"/>
        </w:rPr>
        <w:t>全项目检验</w:t>
      </w:r>
      <w:r w:rsidR="00310152">
        <w:rPr>
          <w:rFonts w:eastAsia="仿宋_GB2312" w:hAnsi="Calibri" w:hint="eastAsia"/>
          <w:color w:val="000000"/>
          <w:sz w:val="32"/>
          <w:szCs w:val="32"/>
        </w:rPr>
        <w:t>报告</w:t>
      </w:r>
      <w:r w:rsidR="00D66951">
        <w:rPr>
          <w:rFonts w:eastAsia="仿宋_GB2312" w:hAnsi="Calibri" w:hint="eastAsia"/>
          <w:color w:val="000000"/>
          <w:sz w:val="32"/>
          <w:szCs w:val="32"/>
        </w:rPr>
        <w:t>。</w:t>
      </w:r>
      <w:r w:rsidR="00310152">
        <w:rPr>
          <w:rFonts w:eastAsia="仿宋_GB2312" w:hAnsi="Calibri" w:hint="eastAsia"/>
          <w:color w:val="000000"/>
          <w:sz w:val="32"/>
          <w:szCs w:val="32"/>
        </w:rPr>
        <w:t>提交资料</w:t>
      </w:r>
      <w:r w:rsidR="00D66951">
        <w:rPr>
          <w:rFonts w:eastAsia="仿宋_GB2312" w:hAnsi="Calibri" w:hint="eastAsia"/>
          <w:color w:val="000000"/>
          <w:sz w:val="32"/>
          <w:szCs w:val="32"/>
        </w:rPr>
        <w:t>应符合</w:t>
      </w:r>
      <w:r w:rsidR="00AB71BB">
        <w:rPr>
          <w:rFonts w:eastAsia="仿宋_GB2312" w:hAnsi="Calibri" w:hint="eastAsia"/>
          <w:color w:val="000000"/>
          <w:sz w:val="32"/>
          <w:szCs w:val="32"/>
        </w:rPr>
        <w:t>《体外诊断试剂注册申报资料要求及说明》《医疗器械自检管理规定》</w:t>
      </w:r>
      <w:r w:rsidR="003B2622">
        <w:rPr>
          <w:rFonts w:eastAsia="仿宋_GB2312" w:hAnsi="Calibri" w:hint="eastAsia"/>
          <w:color w:val="000000"/>
          <w:sz w:val="32"/>
          <w:szCs w:val="32"/>
        </w:rPr>
        <w:t>等</w:t>
      </w:r>
      <w:r w:rsidR="00AB71BB">
        <w:rPr>
          <w:rFonts w:eastAsia="仿宋_GB2312" w:hAnsi="Calibri" w:hint="eastAsia"/>
          <w:color w:val="000000"/>
          <w:sz w:val="32"/>
          <w:szCs w:val="32"/>
        </w:rPr>
        <w:t>相关文件</w:t>
      </w:r>
      <w:r w:rsidR="00D66951">
        <w:rPr>
          <w:rFonts w:eastAsia="仿宋_GB2312" w:hAnsi="Calibri" w:hint="eastAsia"/>
          <w:color w:val="000000"/>
          <w:sz w:val="32"/>
          <w:szCs w:val="32"/>
        </w:rPr>
        <w:t>的要求</w:t>
      </w:r>
      <w:r w:rsidRPr="00030855">
        <w:rPr>
          <w:rFonts w:eastAsia="仿宋_GB2312" w:hint="eastAsia"/>
          <w:sz w:val="32"/>
          <w:szCs w:val="32"/>
        </w:rPr>
        <w:t>。</w:t>
      </w:r>
    </w:p>
    <w:p w:rsidR="00126C3B" w:rsidRPr="00030855" w:rsidRDefault="00461AAD" w:rsidP="00030855">
      <w:pPr>
        <w:adjustRightInd w:val="0"/>
        <w:snapToGrid w:val="0"/>
        <w:spacing w:line="520" w:lineRule="exact"/>
        <w:ind w:firstLineChars="200" w:firstLine="640"/>
        <w:rPr>
          <w:rFonts w:eastAsia="仿宋_GB2312"/>
          <w:sz w:val="32"/>
          <w:szCs w:val="32"/>
        </w:rPr>
      </w:pPr>
      <w:r w:rsidRPr="00030855">
        <w:rPr>
          <w:rFonts w:eastAsia="仿宋_GB2312" w:hint="eastAsia"/>
          <w:sz w:val="32"/>
          <w:szCs w:val="32"/>
        </w:rPr>
        <w:t xml:space="preserve">2. </w:t>
      </w:r>
      <w:r w:rsidRPr="00030855">
        <w:rPr>
          <w:rFonts w:eastAsia="仿宋_GB2312"/>
          <w:sz w:val="32"/>
          <w:szCs w:val="32"/>
        </w:rPr>
        <w:t>分析性能</w:t>
      </w:r>
      <w:r w:rsidRPr="00030855">
        <w:rPr>
          <w:rFonts w:eastAsia="仿宋_GB2312" w:hint="eastAsia"/>
          <w:sz w:val="32"/>
          <w:szCs w:val="32"/>
        </w:rPr>
        <w:t>研究</w:t>
      </w:r>
    </w:p>
    <w:p w:rsidR="00126C3B" w:rsidRPr="00030855" w:rsidRDefault="00461AAD" w:rsidP="00030855">
      <w:pPr>
        <w:adjustRightInd w:val="0"/>
        <w:snapToGrid w:val="0"/>
        <w:spacing w:line="520" w:lineRule="exact"/>
        <w:ind w:firstLineChars="200" w:firstLine="640"/>
        <w:rPr>
          <w:rFonts w:eastAsia="仿宋_GB2312"/>
          <w:color w:val="000000"/>
          <w:sz w:val="32"/>
          <w:szCs w:val="32"/>
        </w:rPr>
      </w:pPr>
      <w:r w:rsidRPr="00030855">
        <w:rPr>
          <w:rFonts w:eastAsia="仿宋_GB2312" w:hint="eastAsia"/>
          <w:color w:val="000000"/>
          <w:sz w:val="32"/>
          <w:szCs w:val="32"/>
        </w:rPr>
        <w:t>注册</w:t>
      </w:r>
      <w:r w:rsidRPr="00030855">
        <w:rPr>
          <w:rFonts w:eastAsia="仿宋_GB2312"/>
          <w:color w:val="000000"/>
          <w:sz w:val="32"/>
          <w:szCs w:val="32"/>
        </w:rPr>
        <w:t>申请人应当在原材料和生产工艺经过选择和确认、</w:t>
      </w:r>
      <w:r w:rsidRPr="00030855">
        <w:rPr>
          <w:rFonts w:eastAsia="仿宋_GB2312"/>
          <w:color w:val="000000"/>
          <w:sz w:val="32"/>
          <w:szCs w:val="32"/>
        </w:rPr>
        <w:lastRenderedPageBreak/>
        <w:t>质量管理体系得到有效控制并且保证产品质量稳定的基础上，</w:t>
      </w:r>
      <w:r w:rsidRPr="00030855">
        <w:rPr>
          <w:rFonts w:eastAsia="仿宋_GB2312" w:hint="eastAsia"/>
          <w:color w:val="000000"/>
          <w:sz w:val="32"/>
          <w:szCs w:val="32"/>
        </w:rPr>
        <w:t>采用</w:t>
      </w:r>
      <w:r w:rsidRPr="00030855">
        <w:rPr>
          <w:rFonts w:eastAsia="仿宋_GB2312" w:hint="eastAsia"/>
          <w:color w:val="000000"/>
          <w:kern w:val="0"/>
          <w:sz w:val="32"/>
          <w:szCs w:val="32"/>
        </w:rPr>
        <w:t>完整、确定的检测系统进行</w:t>
      </w:r>
      <w:r w:rsidRPr="00030855">
        <w:rPr>
          <w:rFonts w:eastAsia="仿宋_GB2312"/>
          <w:color w:val="000000"/>
          <w:sz w:val="32"/>
          <w:szCs w:val="32"/>
        </w:rPr>
        <w:t>分析性能评估。</w:t>
      </w:r>
    </w:p>
    <w:p w:rsidR="00126C3B" w:rsidRPr="00030855" w:rsidRDefault="00461AAD" w:rsidP="00030855">
      <w:pPr>
        <w:snapToGrid w:val="0"/>
        <w:spacing w:line="520" w:lineRule="exact"/>
        <w:ind w:firstLineChars="200" w:firstLine="640"/>
        <w:rPr>
          <w:rFonts w:eastAsia="仿宋_GB2312"/>
          <w:sz w:val="32"/>
          <w:szCs w:val="32"/>
        </w:rPr>
      </w:pPr>
      <w:r w:rsidRPr="00030855">
        <w:rPr>
          <w:rFonts w:eastAsia="仿宋_GB2312" w:hint="eastAsia"/>
          <w:color w:val="000000"/>
          <w:kern w:val="0"/>
          <w:sz w:val="32"/>
          <w:szCs w:val="32"/>
        </w:rPr>
        <w:t>对于每项分析性能的评价都应包括具体研究目的、研究方法、试验方案、试验数据、统计分析等详细资料。有关分析性能验证的背景信息也应在申报资料中有所体现，包括</w:t>
      </w:r>
      <w:r w:rsidRPr="00030855">
        <w:rPr>
          <w:rFonts w:eastAsia="仿宋_GB2312" w:hint="eastAsia"/>
          <w:sz w:val="32"/>
          <w:szCs w:val="32"/>
        </w:rPr>
        <w:t>实验地点、采用的试剂名称、规格和批号，仪器名称和型号，样本类型和来源等。分析性能评估的试验方法可以参考国际或国内有关体外诊断试剂性能评估的指导原则进行。</w:t>
      </w:r>
    </w:p>
    <w:p w:rsidR="00126C3B" w:rsidRPr="00030855" w:rsidRDefault="00461AAD" w:rsidP="00030855">
      <w:pPr>
        <w:snapToGrid w:val="0"/>
        <w:spacing w:line="520" w:lineRule="exact"/>
        <w:ind w:firstLineChars="200" w:firstLine="640"/>
        <w:rPr>
          <w:rFonts w:eastAsia="仿宋_GB2312"/>
          <w:sz w:val="32"/>
          <w:szCs w:val="32"/>
        </w:rPr>
      </w:pPr>
      <w:r w:rsidRPr="00030855">
        <w:rPr>
          <w:rFonts w:eastAsia="仿宋_GB2312" w:hint="eastAsia"/>
          <w:sz w:val="32"/>
          <w:szCs w:val="32"/>
        </w:rPr>
        <w:t>分析性能评估所用样本的基本信息均需明确，例如样本来源、样本类型、采集和处理方式、稀释方式、定值过程及数据等。研究中采用的</w:t>
      </w:r>
      <w:r w:rsidRPr="00030855">
        <w:rPr>
          <w:rFonts w:eastAsia="仿宋_GB2312" w:hint="eastAsia"/>
          <w:sz w:val="32"/>
          <w:szCs w:val="32"/>
        </w:rPr>
        <w:t>HSV</w:t>
      </w:r>
      <w:r w:rsidRPr="00030855">
        <w:rPr>
          <w:rFonts w:eastAsia="仿宋_GB2312" w:hint="eastAsia"/>
          <w:sz w:val="32"/>
          <w:szCs w:val="32"/>
        </w:rPr>
        <w:t>阳性样本，应采用科学合理的方法确定其型别、阴阳性和浓度水平，提交具体的试验资料。</w:t>
      </w:r>
      <w:r w:rsidRPr="003526FD">
        <w:rPr>
          <w:rFonts w:eastAsia="仿宋_GB2312" w:hint="eastAsia"/>
          <w:sz w:val="32"/>
          <w:szCs w:val="32"/>
        </w:rPr>
        <w:t>建议采用国际标准品建立校准曲线的方法确定研究样本的浓度</w:t>
      </w:r>
      <w:r w:rsidRPr="00030855">
        <w:rPr>
          <w:rFonts w:eastAsia="仿宋_GB2312" w:hint="eastAsia"/>
          <w:sz w:val="32"/>
          <w:szCs w:val="32"/>
        </w:rPr>
        <w:t>。分析性能评估用样本一般应为真实样本，</w:t>
      </w:r>
      <w:r w:rsidRPr="00030855">
        <w:rPr>
          <w:rFonts w:eastAsia="仿宋_GB2312"/>
          <w:sz w:val="32"/>
          <w:szCs w:val="32"/>
        </w:rPr>
        <w:t>不</w:t>
      </w:r>
      <w:r w:rsidRPr="00030855">
        <w:rPr>
          <w:rFonts w:eastAsia="仿宋_GB2312" w:hint="eastAsia"/>
          <w:sz w:val="32"/>
          <w:szCs w:val="32"/>
        </w:rPr>
        <w:t>建议</w:t>
      </w:r>
      <w:r w:rsidRPr="00030855">
        <w:rPr>
          <w:rFonts w:eastAsia="仿宋_GB2312"/>
          <w:sz w:val="32"/>
          <w:szCs w:val="32"/>
        </w:rPr>
        <w:t>采用质粒</w:t>
      </w:r>
      <w:r w:rsidRPr="00030855">
        <w:rPr>
          <w:rFonts w:eastAsia="仿宋_GB2312" w:hint="eastAsia"/>
          <w:sz w:val="32"/>
          <w:szCs w:val="32"/>
        </w:rPr>
        <w:t>、假病毒等</w:t>
      </w:r>
      <w:r w:rsidRPr="00030855">
        <w:rPr>
          <w:rFonts w:eastAsia="仿宋_GB2312"/>
          <w:sz w:val="32"/>
          <w:szCs w:val="32"/>
        </w:rPr>
        <w:t>进行分析性能评估</w:t>
      </w:r>
      <w:r w:rsidRPr="00030855">
        <w:rPr>
          <w:rFonts w:eastAsia="仿宋_GB2312" w:hint="eastAsia"/>
          <w:sz w:val="32"/>
          <w:szCs w:val="32"/>
        </w:rPr>
        <w:t>，如涉及稀释后检测，应采用与适用样本类型一致的阴性基质。</w:t>
      </w:r>
      <w:r w:rsidRPr="00030855">
        <w:rPr>
          <w:rFonts w:eastAsia="仿宋_GB2312"/>
          <w:sz w:val="32"/>
          <w:szCs w:val="32"/>
        </w:rPr>
        <w:t>对于各项性能中采用的样本，在下述各项性能研究资料中分别提供样本信息列表。检出限和包容性研究中所用样本应相互独立。</w:t>
      </w:r>
    </w:p>
    <w:p w:rsidR="00126C3B" w:rsidRPr="00030855" w:rsidRDefault="00461AAD" w:rsidP="00030855">
      <w:pPr>
        <w:snapToGrid w:val="0"/>
        <w:spacing w:line="520" w:lineRule="exact"/>
        <w:ind w:firstLineChars="200" w:firstLine="640"/>
        <w:rPr>
          <w:rFonts w:ascii="仿宋_GB2312" w:eastAsia="仿宋_GB2312" w:hAnsi="黑体" w:cs="仿宋_GB2312"/>
          <w:sz w:val="32"/>
          <w:szCs w:val="32"/>
        </w:rPr>
      </w:pPr>
      <w:r w:rsidRPr="00030855">
        <w:rPr>
          <w:rFonts w:eastAsia="仿宋_GB2312" w:hAnsi="Calibri" w:hint="eastAsia"/>
          <w:color w:val="000000"/>
          <w:sz w:val="32"/>
          <w:szCs w:val="32"/>
        </w:rPr>
        <w:t>适用的不同样本类型应分别进行分析性能研究。</w:t>
      </w:r>
      <w:r w:rsidRPr="00030855">
        <w:rPr>
          <w:rFonts w:eastAsia="仿宋_GB2312" w:hAnsi="Calibri" w:hint="eastAsia"/>
          <w:sz w:val="32"/>
          <w:szCs w:val="32"/>
        </w:rPr>
        <w:t>如采用</w:t>
      </w:r>
      <w:r w:rsidRPr="00030855">
        <w:rPr>
          <w:rFonts w:ascii="仿宋_GB2312" w:eastAsia="仿宋_GB2312" w:hAnsi="黑体" w:cs="仿宋_GB2312" w:hint="eastAsia"/>
          <w:sz w:val="32"/>
          <w:szCs w:val="32"/>
        </w:rPr>
        <w:t>不同采样器、不同样本保存液、不同核酸提取与纯化等样本采集与处理方法，应分析这些差别的潜在影响，并进行针对性的分析性能验证,至少包括检出限、重复性、干扰性验证。</w:t>
      </w:r>
    </w:p>
    <w:p w:rsidR="00126C3B" w:rsidRPr="00030855" w:rsidRDefault="00461AAD" w:rsidP="00030855">
      <w:pPr>
        <w:snapToGrid w:val="0"/>
        <w:spacing w:line="520" w:lineRule="exact"/>
        <w:ind w:firstLineChars="200" w:firstLine="640"/>
        <w:rPr>
          <w:rFonts w:eastAsia="仿宋_GB2312"/>
          <w:szCs w:val="32"/>
        </w:rPr>
      </w:pPr>
      <w:r w:rsidRPr="00030855">
        <w:rPr>
          <w:rFonts w:eastAsia="仿宋_GB2312"/>
          <w:sz w:val="32"/>
          <w:szCs w:val="32"/>
        </w:rPr>
        <w:t>如试剂用于不同适用机型，需要在不同机型上分别进行性能评估</w:t>
      </w:r>
      <w:r w:rsidRPr="00030855">
        <w:rPr>
          <w:rFonts w:eastAsia="仿宋_GB2312" w:hint="eastAsia"/>
          <w:sz w:val="32"/>
          <w:szCs w:val="32"/>
        </w:rPr>
        <w:t>。如申报产品包含不同的包装规格，需要对各包装规格进行分析或验证。</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t>建议着重对以下分析性能进行研究。</w:t>
      </w:r>
    </w:p>
    <w:p w:rsidR="00126C3B" w:rsidRPr="00030855" w:rsidRDefault="00461AAD" w:rsidP="00030855">
      <w:pPr>
        <w:pStyle w:val="ab"/>
        <w:spacing w:line="520" w:lineRule="exact"/>
        <w:ind w:firstLine="640"/>
        <w:rPr>
          <w:rFonts w:eastAsia="仿宋_GB2312"/>
          <w:sz w:val="32"/>
          <w:szCs w:val="32"/>
        </w:rPr>
      </w:pPr>
      <w:r w:rsidRPr="00030855">
        <w:rPr>
          <w:rFonts w:eastAsia="仿宋_GB2312"/>
          <w:sz w:val="32"/>
          <w:szCs w:val="32"/>
        </w:rPr>
        <w:lastRenderedPageBreak/>
        <w:t>2</w:t>
      </w:r>
      <w:r w:rsidRPr="00030855">
        <w:rPr>
          <w:rFonts w:eastAsia="仿宋_GB2312" w:hint="eastAsia"/>
          <w:sz w:val="32"/>
          <w:szCs w:val="32"/>
        </w:rPr>
        <w:t>.1</w:t>
      </w:r>
      <w:r w:rsidRPr="00030855">
        <w:rPr>
          <w:rFonts w:eastAsia="仿宋_GB2312" w:hint="eastAsia"/>
          <w:sz w:val="32"/>
          <w:szCs w:val="32"/>
        </w:rPr>
        <w:t>样本</w:t>
      </w:r>
      <w:r w:rsidRPr="00030855">
        <w:rPr>
          <w:rFonts w:eastAsia="仿宋_GB2312"/>
          <w:sz w:val="32"/>
          <w:szCs w:val="32"/>
        </w:rPr>
        <w:t>稳定性</w:t>
      </w:r>
    </w:p>
    <w:p w:rsidR="00126C3B" w:rsidRPr="00030855" w:rsidRDefault="00461AAD" w:rsidP="00030855">
      <w:pPr>
        <w:spacing w:line="520" w:lineRule="exact"/>
        <w:ind w:firstLineChars="200" w:firstLine="640"/>
        <w:contextualSpacing/>
        <w:rPr>
          <w:rFonts w:eastAsia="仿宋_GB2312"/>
          <w:sz w:val="32"/>
          <w:szCs w:val="32"/>
        </w:rPr>
      </w:pPr>
      <w:r w:rsidRPr="00030855">
        <w:rPr>
          <w:rFonts w:eastAsia="仿宋_GB2312"/>
          <w:sz w:val="32"/>
          <w:szCs w:val="32"/>
        </w:rPr>
        <w:t>应充分考虑实际使用过程中样本采集、处理、运输及保存等各个阶段的条件，</w:t>
      </w:r>
      <w:r w:rsidRPr="00030855">
        <w:rPr>
          <w:rFonts w:eastAsia="仿宋_GB2312" w:hint="eastAsia"/>
          <w:sz w:val="32"/>
          <w:szCs w:val="32"/>
        </w:rPr>
        <w:t>对不同样本类型的样本稳定性分别进行研究。如有不同的样本采集处理方法（如不同采样拭子、采样过程，采集后未经处理的样本，加入不同裂解液</w:t>
      </w:r>
      <w:r w:rsidRPr="00030855">
        <w:rPr>
          <w:rFonts w:eastAsia="仿宋_GB2312"/>
          <w:sz w:val="32"/>
          <w:szCs w:val="32"/>
        </w:rPr>
        <w:t>/</w:t>
      </w:r>
      <w:r w:rsidRPr="00030855">
        <w:rPr>
          <w:rFonts w:eastAsia="仿宋_GB2312" w:hint="eastAsia"/>
          <w:sz w:val="32"/>
          <w:szCs w:val="32"/>
        </w:rPr>
        <w:t>消化液的样本，灭活处理后的样本等）、不同的样本保存介质（样本保存液及保存容器）、不同的样本运输和保存条件（如涉及），则需分别完成稳定性研究。</w:t>
      </w:r>
      <w:r w:rsidRPr="00030855">
        <w:rPr>
          <w:rFonts w:eastAsia="仿宋_GB2312"/>
          <w:sz w:val="32"/>
          <w:szCs w:val="32"/>
        </w:rPr>
        <w:t>一般包括样本各种实际运输及</w:t>
      </w:r>
      <w:r w:rsidRPr="00030855">
        <w:rPr>
          <w:rFonts w:eastAsia="仿宋_GB2312" w:hint="eastAsia"/>
          <w:sz w:val="32"/>
          <w:szCs w:val="32"/>
        </w:rPr>
        <w:t>保存</w:t>
      </w:r>
      <w:r w:rsidRPr="00030855">
        <w:rPr>
          <w:rFonts w:eastAsia="仿宋_GB2312"/>
          <w:sz w:val="32"/>
          <w:szCs w:val="32"/>
        </w:rPr>
        <w:t>条件下的保存期限验证。可冷冻保存的样本还应对冻融次数进行合理验证。</w:t>
      </w:r>
    </w:p>
    <w:p w:rsidR="00126C3B" w:rsidRPr="00030855" w:rsidRDefault="00461AAD" w:rsidP="00030855">
      <w:pPr>
        <w:spacing w:line="520" w:lineRule="exact"/>
        <w:ind w:firstLineChars="200" w:firstLine="640"/>
        <w:contextualSpacing/>
        <w:rPr>
          <w:rFonts w:eastAsia="仿宋_GB2312" w:hAnsi="Calibri"/>
          <w:color w:val="000000"/>
          <w:sz w:val="32"/>
          <w:szCs w:val="32"/>
        </w:rPr>
      </w:pPr>
      <w:r w:rsidRPr="00030855">
        <w:rPr>
          <w:rFonts w:eastAsia="仿宋_GB2312" w:hAnsi="Calibri"/>
          <w:color w:val="000000"/>
          <w:sz w:val="32"/>
          <w:szCs w:val="32"/>
        </w:rPr>
        <w:t>如核酸提取</w:t>
      </w:r>
      <w:r w:rsidRPr="00030855">
        <w:rPr>
          <w:rFonts w:eastAsia="仿宋_GB2312"/>
          <w:sz w:val="32"/>
          <w:szCs w:val="32"/>
        </w:rPr>
        <w:t>液可不立即进行检测，</w:t>
      </w:r>
      <w:r w:rsidRPr="00030855">
        <w:rPr>
          <w:rFonts w:eastAsia="仿宋_GB2312" w:hAnsi="Calibri"/>
          <w:color w:val="000000"/>
          <w:sz w:val="32"/>
          <w:szCs w:val="32"/>
        </w:rPr>
        <w:t>还需对核酸提取液的保存条件和保存时间进行研究。</w:t>
      </w:r>
    </w:p>
    <w:p w:rsidR="00126C3B" w:rsidRPr="00030855" w:rsidRDefault="00461AAD" w:rsidP="00030855">
      <w:pPr>
        <w:spacing w:line="520" w:lineRule="exact"/>
        <w:ind w:firstLineChars="200" w:firstLine="640"/>
        <w:contextualSpacing/>
        <w:rPr>
          <w:rFonts w:eastAsia="仿宋_GB2312" w:hAnsi="Calibri"/>
          <w:color w:val="000000"/>
          <w:sz w:val="32"/>
          <w:szCs w:val="32"/>
        </w:rPr>
      </w:pPr>
      <w:r w:rsidRPr="00030855">
        <w:rPr>
          <w:rFonts w:eastAsia="仿宋_GB2312" w:hAnsi="Calibri" w:hint="eastAsia"/>
          <w:color w:val="000000"/>
          <w:sz w:val="32"/>
          <w:szCs w:val="32"/>
        </w:rPr>
        <w:t xml:space="preserve">2.2 </w:t>
      </w:r>
      <w:r w:rsidRPr="00030855">
        <w:rPr>
          <w:rFonts w:eastAsia="仿宋_GB2312" w:hAnsi="Calibri" w:hint="eastAsia"/>
          <w:color w:val="000000"/>
          <w:sz w:val="32"/>
          <w:szCs w:val="32"/>
        </w:rPr>
        <w:t>适用的样本类型</w:t>
      </w:r>
    </w:p>
    <w:p w:rsidR="00126C3B" w:rsidRPr="00030855" w:rsidRDefault="00461AAD" w:rsidP="00030855">
      <w:pPr>
        <w:spacing w:line="520" w:lineRule="exact"/>
        <w:ind w:firstLineChars="200" w:firstLine="640"/>
        <w:rPr>
          <w:rFonts w:eastAsia="仿宋_GB2312"/>
          <w:kern w:val="0"/>
          <w:sz w:val="32"/>
          <w:szCs w:val="32"/>
        </w:rPr>
      </w:pPr>
      <w:r w:rsidRPr="00030855">
        <w:rPr>
          <w:rFonts w:eastAsia="仿宋_GB2312" w:hAnsi="Calibri" w:hint="eastAsia"/>
          <w:color w:val="000000"/>
          <w:sz w:val="32"/>
          <w:szCs w:val="32"/>
        </w:rPr>
        <w:t>结合产品的适用人群、预期用途及</w:t>
      </w:r>
      <w:r w:rsidRPr="00030855">
        <w:rPr>
          <w:rFonts w:eastAsia="仿宋_GB2312" w:hAnsi="Calibri" w:hint="eastAsia"/>
          <w:color w:val="000000"/>
          <w:sz w:val="32"/>
          <w:szCs w:val="32"/>
        </w:rPr>
        <w:t>HSV</w:t>
      </w:r>
      <w:r w:rsidRPr="00030855">
        <w:rPr>
          <w:rFonts w:eastAsia="仿宋_GB2312" w:hAnsi="Calibri" w:hint="eastAsia"/>
          <w:color w:val="000000"/>
          <w:sz w:val="32"/>
          <w:szCs w:val="32"/>
        </w:rPr>
        <w:t>分型，</w:t>
      </w:r>
      <w:r w:rsidRPr="00030855">
        <w:rPr>
          <w:rFonts w:eastAsia="仿宋_GB2312" w:hAnsi="Calibri"/>
          <w:color w:val="000000"/>
          <w:sz w:val="32"/>
          <w:szCs w:val="32"/>
        </w:rPr>
        <w:t>列明产品适用的样本类型。</w:t>
      </w:r>
      <w:r w:rsidRPr="00030855">
        <w:rPr>
          <w:rFonts w:eastAsia="仿宋_GB2312" w:hint="eastAsia"/>
          <w:kern w:val="0"/>
          <w:sz w:val="32"/>
          <w:szCs w:val="32"/>
        </w:rPr>
        <w:t>不同样本类型之间具有差异性，如申报产品包含多个样本类型，申请人应采用合理方法对不同样本类型分别进行全性能评估。</w:t>
      </w:r>
    </w:p>
    <w:p w:rsidR="00126C3B" w:rsidRPr="00030855" w:rsidRDefault="00461AAD" w:rsidP="00030855">
      <w:pPr>
        <w:spacing w:line="520" w:lineRule="exact"/>
        <w:ind w:firstLineChars="200" w:firstLine="640"/>
        <w:rPr>
          <w:rFonts w:eastAsia="仿宋_GB2312"/>
          <w:color w:val="000000"/>
          <w:kern w:val="0"/>
          <w:sz w:val="32"/>
          <w:szCs w:val="32"/>
        </w:rPr>
      </w:pPr>
      <w:r w:rsidRPr="00030855">
        <w:rPr>
          <w:rFonts w:eastAsia="仿宋_GB2312"/>
          <w:sz w:val="32"/>
          <w:szCs w:val="32"/>
        </w:rPr>
        <w:t>鉴于此类产品的样本采集方法不易标准化，并且对检测结果的准确性至关重要。因此，如产品采用不止一种样本采集方法（包括收集</w:t>
      </w:r>
      <w:r w:rsidRPr="00030855">
        <w:rPr>
          <w:rFonts w:eastAsia="仿宋_GB2312"/>
          <w:sz w:val="32"/>
          <w:szCs w:val="32"/>
        </w:rPr>
        <w:t>/</w:t>
      </w:r>
      <w:r w:rsidRPr="00030855">
        <w:rPr>
          <w:rFonts w:eastAsia="仿宋_GB2312"/>
          <w:sz w:val="32"/>
          <w:szCs w:val="32"/>
        </w:rPr>
        <w:t>保存介质），应针对不同的样本采集方法</w:t>
      </w:r>
      <w:r w:rsidR="001576BA" w:rsidRPr="00030855">
        <w:rPr>
          <w:rFonts w:eastAsia="仿宋_GB2312" w:hint="eastAsia"/>
          <w:sz w:val="32"/>
          <w:szCs w:val="32"/>
        </w:rPr>
        <w:t>分别</w:t>
      </w:r>
      <w:r w:rsidRPr="00030855">
        <w:rPr>
          <w:rFonts w:eastAsia="仿宋_GB2312"/>
          <w:sz w:val="32"/>
          <w:szCs w:val="32"/>
        </w:rPr>
        <w:t>进行</w:t>
      </w:r>
      <w:r w:rsidR="001576BA" w:rsidRPr="00030855">
        <w:rPr>
          <w:rFonts w:eastAsia="仿宋_GB2312" w:hint="eastAsia"/>
          <w:sz w:val="32"/>
          <w:szCs w:val="32"/>
        </w:rPr>
        <w:t>研究</w:t>
      </w:r>
      <w:r w:rsidR="00AE1BEE">
        <w:rPr>
          <w:rFonts w:eastAsia="仿宋_GB2312" w:hint="eastAsia"/>
          <w:sz w:val="32"/>
          <w:szCs w:val="32"/>
        </w:rPr>
        <w:t>。</w:t>
      </w:r>
    </w:p>
    <w:p w:rsidR="00126C3B" w:rsidRPr="00030855" w:rsidRDefault="0045711B" w:rsidP="00030855">
      <w:pPr>
        <w:spacing w:line="520" w:lineRule="exact"/>
        <w:ind w:firstLineChars="200" w:firstLine="640"/>
        <w:contextualSpacing/>
        <w:rPr>
          <w:rFonts w:ascii="仿宋_GB2312" w:eastAsia="仿宋_GB2312"/>
          <w:sz w:val="32"/>
          <w:szCs w:val="32"/>
        </w:rPr>
      </w:pPr>
      <w:r w:rsidRPr="0045711B">
        <w:rPr>
          <w:rFonts w:eastAsia="仿宋_GB2312"/>
          <w:sz w:val="32"/>
          <w:szCs w:val="32"/>
        </w:rPr>
        <w:t>2.3</w:t>
      </w:r>
      <w:r w:rsidR="00461AAD" w:rsidRPr="00030855">
        <w:rPr>
          <w:rFonts w:ascii="仿宋_GB2312" w:eastAsia="仿宋_GB2312" w:hint="eastAsia"/>
          <w:sz w:val="32"/>
          <w:szCs w:val="32"/>
        </w:rPr>
        <w:t xml:space="preserve"> </w:t>
      </w:r>
      <w:r w:rsidR="00461AAD" w:rsidRPr="00030855">
        <w:rPr>
          <w:rFonts w:ascii="仿宋_GB2312" w:eastAsia="仿宋_GB2312" w:hAnsi="仿宋" w:hint="eastAsia"/>
          <w:sz w:val="32"/>
          <w:szCs w:val="32"/>
        </w:rPr>
        <w:t>企业参考品验证</w:t>
      </w:r>
    </w:p>
    <w:p w:rsidR="00126C3B" w:rsidRPr="00030855" w:rsidRDefault="00461AAD" w:rsidP="00030855">
      <w:pPr>
        <w:spacing w:line="520" w:lineRule="exact"/>
        <w:ind w:firstLineChars="200" w:firstLine="640"/>
        <w:rPr>
          <w:rFonts w:ascii="仿宋_GB2312" w:eastAsia="仿宋_GB2312" w:hAnsi="仿宋"/>
          <w:sz w:val="32"/>
          <w:szCs w:val="32"/>
        </w:rPr>
      </w:pPr>
      <w:r w:rsidRPr="00030855">
        <w:rPr>
          <w:rFonts w:ascii="仿宋_GB2312" w:eastAsia="仿宋_GB2312" w:hAnsi="仿宋" w:hint="eastAsia"/>
          <w:sz w:val="32"/>
          <w:szCs w:val="32"/>
        </w:rPr>
        <w:t>根据主要原材料研究资料中的企业参考品设置情况，采用至少三批产品对企业参考品进行检验并提供详细的试验数据。</w:t>
      </w:r>
    </w:p>
    <w:p w:rsidR="00126C3B" w:rsidRPr="00030855" w:rsidRDefault="00461AAD" w:rsidP="00030855">
      <w:pPr>
        <w:spacing w:line="520" w:lineRule="exact"/>
        <w:ind w:firstLineChars="200" w:firstLine="640"/>
        <w:rPr>
          <w:rFonts w:ascii="仿宋_GB2312" w:eastAsia="仿宋_GB2312" w:hAnsi="黑体" w:cs="仿宋_GB2312"/>
          <w:sz w:val="32"/>
          <w:szCs w:val="32"/>
        </w:rPr>
      </w:pPr>
      <w:r w:rsidRPr="00030855">
        <w:rPr>
          <w:rFonts w:eastAsia="仿宋_GB2312" w:hint="eastAsia"/>
          <w:color w:val="000000"/>
          <w:kern w:val="0"/>
          <w:sz w:val="32"/>
          <w:szCs w:val="32"/>
        </w:rPr>
        <w:t>2.</w:t>
      </w:r>
      <w:r w:rsidRPr="00030855">
        <w:rPr>
          <w:rFonts w:eastAsia="仿宋_GB2312"/>
          <w:color w:val="000000"/>
          <w:kern w:val="0"/>
          <w:sz w:val="32"/>
          <w:szCs w:val="32"/>
        </w:rPr>
        <w:t>4</w:t>
      </w:r>
      <w:r w:rsidRPr="00030855">
        <w:rPr>
          <w:rFonts w:ascii="仿宋_GB2312" w:eastAsia="仿宋_GB2312" w:hAnsi="黑体" w:cs="仿宋_GB2312" w:hint="eastAsia"/>
          <w:sz w:val="32"/>
          <w:szCs w:val="32"/>
        </w:rPr>
        <w:t>准确度</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lastRenderedPageBreak/>
        <w:t>可</w:t>
      </w:r>
      <w:r w:rsidRPr="00030855">
        <w:rPr>
          <w:rFonts w:ascii="仿宋_GB2312" w:eastAsia="仿宋_GB2312" w:hAnsi="黑体" w:cs="仿宋_GB2312" w:hint="eastAsia"/>
          <w:sz w:val="32"/>
          <w:szCs w:val="32"/>
        </w:rPr>
        <w:t>采用申报试剂与诊断准确度标准或已上市产品同时检测临床样本</w:t>
      </w:r>
      <w:r w:rsidR="007E4658">
        <w:rPr>
          <w:rFonts w:eastAsia="仿宋_GB2312" w:hint="eastAsia"/>
          <w:sz w:val="32"/>
          <w:szCs w:val="32"/>
        </w:rPr>
        <w:t>比较</w:t>
      </w:r>
      <w:r w:rsidRPr="00030855">
        <w:rPr>
          <w:rFonts w:eastAsia="仿宋_GB2312"/>
          <w:sz w:val="32"/>
          <w:szCs w:val="32"/>
        </w:rPr>
        <w:t>检测结果之间</w:t>
      </w:r>
      <w:r w:rsidR="007E4658">
        <w:rPr>
          <w:rFonts w:eastAsia="仿宋_GB2312" w:hint="eastAsia"/>
          <w:sz w:val="32"/>
          <w:szCs w:val="32"/>
        </w:rPr>
        <w:t>的一致性程度</w:t>
      </w:r>
      <w:r w:rsidRPr="00030855">
        <w:rPr>
          <w:rFonts w:eastAsia="仿宋_GB2312" w:hint="eastAsia"/>
          <w:sz w:val="32"/>
          <w:szCs w:val="32"/>
        </w:rPr>
        <w:t>。</w:t>
      </w:r>
      <w:r w:rsidRPr="00030855">
        <w:rPr>
          <w:rFonts w:eastAsia="仿宋_GB2312"/>
          <w:sz w:val="32"/>
          <w:szCs w:val="32"/>
        </w:rPr>
        <w:t>研究应纳入一定数量的阴性和阳性样本，并注意包含一定数量的阳性判断值附近的样本和干扰样本。</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t>不同的样本类型应分别进行准确度评价。</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t>2.</w:t>
      </w:r>
      <w:r w:rsidRPr="00030855">
        <w:rPr>
          <w:rFonts w:eastAsia="仿宋_GB2312"/>
          <w:sz w:val="32"/>
          <w:szCs w:val="32"/>
        </w:rPr>
        <w:t xml:space="preserve">5 </w:t>
      </w:r>
      <w:r w:rsidRPr="00030855">
        <w:rPr>
          <w:rFonts w:eastAsia="仿宋_GB2312" w:hint="eastAsia"/>
          <w:sz w:val="32"/>
          <w:szCs w:val="32"/>
        </w:rPr>
        <w:t>精密度</w:t>
      </w:r>
    </w:p>
    <w:p w:rsidR="00126C3B" w:rsidRPr="00030855" w:rsidRDefault="00461AAD" w:rsidP="00030855">
      <w:pPr>
        <w:snapToGrid w:val="0"/>
        <w:spacing w:line="520" w:lineRule="exact"/>
        <w:ind w:firstLineChars="200" w:firstLine="640"/>
        <w:rPr>
          <w:rFonts w:eastAsia="仿宋_GB2312"/>
          <w:sz w:val="32"/>
          <w:szCs w:val="32"/>
        </w:rPr>
      </w:pPr>
      <w:r w:rsidRPr="00030855">
        <w:rPr>
          <w:rFonts w:eastAsia="仿宋_GB2312" w:hint="eastAsia"/>
          <w:sz w:val="32"/>
          <w:szCs w:val="32"/>
        </w:rPr>
        <w:t>申请人应对精密度指标的评价标准做出合理要求，如</w:t>
      </w:r>
      <w:r w:rsidRPr="00030855">
        <w:rPr>
          <w:rFonts w:eastAsia="仿宋_GB2312"/>
          <w:sz w:val="32"/>
          <w:szCs w:val="32"/>
        </w:rPr>
        <w:t>标准差</w:t>
      </w:r>
      <w:r w:rsidRPr="00030855">
        <w:rPr>
          <w:rFonts w:eastAsia="仿宋_GB2312" w:hint="eastAsia"/>
          <w:sz w:val="32"/>
          <w:szCs w:val="32"/>
        </w:rPr>
        <w:t>或变异系数的范围等。应对可能影响检测精密度的主要变量设计合理的试验方案进行</w:t>
      </w:r>
      <w:r w:rsidRPr="00030855">
        <w:rPr>
          <w:rFonts w:eastAsia="仿宋_GB2312"/>
          <w:sz w:val="32"/>
          <w:szCs w:val="32"/>
        </w:rPr>
        <w:t>精密度</w:t>
      </w:r>
      <w:r w:rsidRPr="00030855">
        <w:rPr>
          <w:rFonts w:eastAsia="仿宋_GB2312" w:hint="eastAsia"/>
          <w:sz w:val="32"/>
          <w:szCs w:val="32"/>
        </w:rPr>
        <w:t>评价，包括</w:t>
      </w:r>
      <w:r w:rsidRPr="00030855">
        <w:rPr>
          <w:rFonts w:eastAsia="仿宋_GB2312"/>
          <w:sz w:val="32"/>
          <w:szCs w:val="32"/>
        </w:rPr>
        <w:t>运行、时间、操作者、仪器、试剂批次和地点等影响精密度的条件</w:t>
      </w:r>
      <w:r w:rsidRPr="00030855">
        <w:rPr>
          <w:rFonts w:eastAsia="仿宋_GB2312" w:hint="eastAsia"/>
          <w:sz w:val="32"/>
          <w:szCs w:val="32"/>
        </w:rPr>
        <w:t>等。</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sz w:val="32"/>
          <w:szCs w:val="32"/>
        </w:rPr>
        <w:t>精密度评价试验应包含核酸提取步骤</w:t>
      </w:r>
      <w:r w:rsidRPr="00030855">
        <w:rPr>
          <w:rFonts w:eastAsia="仿宋_GB2312" w:hint="eastAsia"/>
          <w:sz w:val="32"/>
          <w:szCs w:val="32"/>
        </w:rPr>
        <w:t>。应设定合理的精密度评价周期，例如为期至少</w:t>
      </w:r>
      <w:r w:rsidRPr="00030855">
        <w:rPr>
          <w:rFonts w:eastAsia="仿宋_GB2312"/>
          <w:sz w:val="32"/>
          <w:szCs w:val="32"/>
        </w:rPr>
        <w:t>20</w:t>
      </w:r>
      <w:r w:rsidRPr="00030855">
        <w:rPr>
          <w:rFonts w:eastAsia="仿宋_GB2312" w:hint="eastAsia"/>
          <w:sz w:val="32"/>
          <w:szCs w:val="32"/>
        </w:rPr>
        <w:t>天的检测。可采用临床样本</w:t>
      </w:r>
      <w:r w:rsidR="009F7550" w:rsidRPr="00030855">
        <w:rPr>
          <w:rFonts w:eastAsia="仿宋_GB2312" w:hint="eastAsia"/>
          <w:sz w:val="32"/>
          <w:szCs w:val="32"/>
        </w:rPr>
        <w:t>或病毒株</w:t>
      </w:r>
      <w:r w:rsidRPr="00030855">
        <w:rPr>
          <w:rFonts w:eastAsia="仿宋_GB2312" w:hint="eastAsia"/>
          <w:sz w:val="32"/>
          <w:szCs w:val="32"/>
        </w:rPr>
        <w:t>进行精密度评价，至少采用</w:t>
      </w:r>
      <w:r w:rsidRPr="00030855">
        <w:rPr>
          <w:rFonts w:eastAsia="仿宋_GB2312" w:hint="eastAsia"/>
          <w:sz w:val="32"/>
          <w:szCs w:val="32"/>
        </w:rPr>
        <w:t>3</w:t>
      </w:r>
      <w:r w:rsidRPr="00030855">
        <w:rPr>
          <w:rFonts w:eastAsia="仿宋_GB2312" w:hint="eastAsia"/>
          <w:sz w:val="32"/>
          <w:szCs w:val="32"/>
        </w:rPr>
        <w:t>个水平的临床样本进行精密度评价</w:t>
      </w:r>
      <w:r w:rsidRPr="00030855">
        <w:rPr>
          <w:rFonts w:eastAsia="仿宋_GB2312"/>
          <w:sz w:val="32"/>
          <w:szCs w:val="32"/>
        </w:rPr>
        <w:t>。</w:t>
      </w:r>
      <w:r w:rsidRPr="00030855">
        <w:rPr>
          <w:rFonts w:eastAsia="仿宋_GB2312" w:hint="eastAsia"/>
          <w:sz w:val="32"/>
          <w:szCs w:val="32"/>
        </w:rPr>
        <w:t>具体要求如下：</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t>阴性样本：待测物浓度低于最低检测限或为零浓度，阴性检出率应为</w:t>
      </w:r>
      <w:r w:rsidRPr="00030855">
        <w:rPr>
          <w:rFonts w:eastAsia="仿宋_GB2312"/>
          <w:sz w:val="32"/>
          <w:szCs w:val="32"/>
        </w:rPr>
        <w:t>100%</w:t>
      </w:r>
      <w:r w:rsidRPr="00030855">
        <w:rPr>
          <w:rFonts w:eastAsia="仿宋_GB2312" w:hint="eastAsia"/>
          <w:sz w:val="32"/>
          <w:szCs w:val="32"/>
        </w:rPr>
        <w:t>（</w:t>
      </w:r>
      <w:r w:rsidRPr="00030855">
        <w:rPr>
          <w:rFonts w:eastAsia="仿宋_GB2312"/>
          <w:sz w:val="32"/>
          <w:szCs w:val="32"/>
        </w:rPr>
        <w:t>n</w:t>
      </w:r>
      <w:r w:rsidRPr="00030855">
        <w:rPr>
          <w:rFonts w:eastAsia="仿宋_GB2312" w:hint="eastAsia"/>
          <w:sz w:val="32"/>
          <w:szCs w:val="32"/>
        </w:rPr>
        <w:t>≥</w:t>
      </w:r>
      <w:r w:rsidRPr="00030855">
        <w:rPr>
          <w:rFonts w:eastAsia="仿宋_GB2312"/>
          <w:sz w:val="32"/>
          <w:szCs w:val="32"/>
        </w:rPr>
        <w:t>20</w:t>
      </w:r>
      <w:r w:rsidRPr="00030855">
        <w:rPr>
          <w:rFonts w:eastAsia="仿宋_GB2312" w:hint="eastAsia"/>
          <w:sz w:val="32"/>
          <w:szCs w:val="32"/>
        </w:rPr>
        <w:t>）。</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t>临界阳性样本：待测物浓度略高于试剂的最低检测限，阳性检出率应大于</w:t>
      </w:r>
      <w:r w:rsidRPr="00030855">
        <w:rPr>
          <w:rFonts w:eastAsia="仿宋_GB2312"/>
          <w:sz w:val="32"/>
          <w:szCs w:val="32"/>
        </w:rPr>
        <w:t>95%</w:t>
      </w:r>
      <w:r w:rsidRPr="00030855">
        <w:rPr>
          <w:rFonts w:eastAsia="仿宋_GB2312" w:hint="eastAsia"/>
          <w:sz w:val="32"/>
          <w:szCs w:val="32"/>
        </w:rPr>
        <w:t>（</w:t>
      </w:r>
      <w:r w:rsidRPr="00030855">
        <w:rPr>
          <w:rFonts w:eastAsia="仿宋_GB2312"/>
          <w:sz w:val="32"/>
          <w:szCs w:val="32"/>
        </w:rPr>
        <w:t>n</w:t>
      </w:r>
      <w:r w:rsidRPr="00030855">
        <w:rPr>
          <w:rFonts w:eastAsia="仿宋_GB2312" w:hint="eastAsia"/>
          <w:sz w:val="32"/>
          <w:szCs w:val="32"/>
        </w:rPr>
        <w:t>≥</w:t>
      </w:r>
      <w:r w:rsidRPr="00030855">
        <w:rPr>
          <w:rFonts w:eastAsia="仿宋_GB2312"/>
          <w:sz w:val="32"/>
          <w:szCs w:val="32"/>
        </w:rPr>
        <w:t>20</w:t>
      </w:r>
      <w:r w:rsidRPr="00030855">
        <w:rPr>
          <w:rFonts w:eastAsia="仿宋_GB2312" w:hint="eastAsia"/>
          <w:sz w:val="32"/>
          <w:szCs w:val="32"/>
        </w:rPr>
        <w:t>）。</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t>中</w:t>
      </w:r>
      <w:r w:rsidRPr="00030855">
        <w:rPr>
          <w:rFonts w:eastAsia="仿宋_GB2312"/>
          <w:sz w:val="32"/>
          <w:szCs w:val="32"/>
        </w:rPr>
        <w:t>/</w:t>
      </w:r>
      <w:r w:rsidRPr="00030855">
        <w:rPr>
          <w:rFonts w:eastAsia="仿宋_GB2312" w:hint="eastAsia"/>
          <w:sz w:val="32"/>
          <w:szCs w:val="32"/>
        </w:rPr>
        <w:t>强阳性样本：待测物浓度呈中度到强阳性，阳性检出率为</w:t>
      </w:r>
      <w:r w:rsidRPr="00030855">
        <w:rPr>
          <w:rFonts w:eastAsia="仿宋_GB2312"/>
          <w:sz w:val="32"/>
          <w:szCs w:val="32"/>
        </w:rPr>
        <w:t>100%</w:t>
      </w:r>
      <w:r w:rsidRPr="00030855">
        <w:rPr>
          <w:rFonts w:eastAsia="仿宋_GB2312" w:hint="eastAsia"/>
          <w:sz w:val="32"/>
          <w:szCs w:val="32"/>
        </w:rPr>
        <w:t>，且</w:t>
      </w:r>
      <w:r w:rsidR="00882795" w:rsidRPr="00882795">
        <w:rPr>
          <w:rFonts w:eastAsia="仿宋_GB2312"/>
          <w:i/>
          <w:sz w:val="32"/>
          <w:szCs w:val="32"/>
        </w:rPr>
        <w:t>Ct</w:t>
      </w:r>
      <w:r w:rsidRPr="00030855">
        <w:rPr>
          <w:rFonts w:eastAsia="仿宋_GB2312" w:hint="eastAsia"/>
          <w:sz w:val="32"/>
          <w:szCs w:val="32"/>
        </w:rPr>
        <w:t>值的</w:t>
      </w:r>
      <w:r w:rsidRPr="00030855">
        <w:rPr>
          <w:rFonts w:eastAsia="仿宋_GB2312"/>
          <w:sz w:val="32"/>
          <w:szCs w:val="32"/>
        </w:rPr>
        <w:t>CV</w:t>
      </w:r>
      <w:r w:rsidRPr="00030855">
        <w:rPr>
          <w:rFonts w:eastAsia="仿宋_GB2312" w:hint="eastAsia"/>
          <w:sz w:val="32"/>
          <w:szCs w:val="32"/>
        </w:rPr>
        <w:t>≤</w:t>
      </w:r>
      <w:r w:rsidRPr="00030855">
        <w:rPr>
          <w:rFonts w:eastAsia="仿宋_GB2312"/>
          <w:sz w:val="32"/>
          <w:szCs w:val="32"/>
        </w:rPr>
        <w:t>5%</w:t>
      </w:r>
      <w:r w:rsidRPr="00030855">
        <w:rPr>
          <w:rFonts w:eastAsia="仿宋_GB2312" w:hint="eastAsia"/>
          <w:sz w:val="32"/>
          <w:szCs w:val="32"/>
        </w:rPr>
        <w:t>（</w:t>
      </w:r>
      <w:r w:rsidRPr="00030855">
        <w:rPr>
          <w:rFonts w:eastAsia="仿宋_GB2312"/>
          <w:sz w:val="32"/>
          <w:szCs w:val="32"/>
        </w:rPr>
        <w:t>n</w:t>
      </w:r>
      <w:r w:rsidRPr="00030855">
        <w:rPr>
          <w:rFonts w:eastAsia="仿宋_GB2312" w:hint="eastAsia"/>
          <w:sz w:val="32"/>
          <w:szCs w:val="32"/>
        </w:rPr>
        <w:t>≥</w:t>
      </w:r>
      <w:r w:rsidRPr="00030855">
        <w:rPr>
          <w:rFonts w:eastAsia="仿宋_GB2312"/>
          <w:sz w:val="32"/>
          <w:szCs w:val="32"/>
        </w:rPr>
        <w:t>20</w:t>
      </w:r>
      <w:r w:rsidRPr="00030855">
        <w:rPr>
          <w:rFonts w:eastAsia="仿宋_GB2312" w:hint="eastAsia"/>
          <w:sz w:val="32"/>
          <w:szCs w:val="32"/>
        </w:rPr>
        <w:t>）。</w:t>
      </w:r>
    </w:p>
    <w:p w:rsidR="00126C3B" w:rsidRPr="00030855" w:rsidRDefault="00461AAD" w:rsidP="00030855">
      <w:pPr>
        <w:spacing w:line="520" w:lineRule="exact"/>
        <w:ind w:firstLineChars="200" w:firstLine="640"/>
        <w:contextualSpacing/>
        <w:rPr>
          <w:rFonts w:eastAsia="仿宋_GB2312"/>
          <w:sz w:val="32"/>
          <w:szCs w:val="32"/>
        </w:rPr>
      </w:pPr>
      <w:r w:rsidRPr="00030855">
        <w:rPr>
          <w:rFonts w:eastAsia="仿宋_GB2312" w:hint="eastAsia"/>
          <w:sz w:val="32"/>
          <w:szCs w:val="32"/>
        </w:rPr>
        <w:t>申请人应</w:t>
      </w:r>
      <w:r w:rsidRPr="00030855">
        <w:rPr>
          <w:rFonts w:eastAsia="仿宋_GB2312"/>
          <w:sz w:val="32"/>
          <w:szCs w:val="32"/>
        </w:rPr>
        <w:t>对检测数据进行统计分析，获得重复性、实验室内精密度、实验室间精密度、批间精密度等结果。建议对不同水平的</w:t>
      </w:r>
      <w:r w:rsidRPr="00030855">
        <w:rPr>
          <w:rFonts w:eastAsia="仿宋_GB2312" w:hint="eastAsia"/>
          <w:sz w:val="32"/>
          <w:szCs w:val="32"/>
        </w:rPr>
        <w:t>HSV-1</w:t>
      </w:r>
      <w:r w:rsidRPr="00030855">
        <w:rPr>
          <w:rFonts w:eastAsia="仿宋_GB2312" w:hint="eastAsia"/>
          <w:sz w:val="32"/>
          <w:szCs w:val="32"/>
        </w:rPr>
        <w:t>和</w:t>
      </w:r>
      <w:r w:rsidRPr="00030855">
        <w:rPr>
          <w:rFonts w:eastAsia="仿宋_GB2312" w:hint="eastAsia"/>
          <w:sz w:val="32"/>
          <w:szCs w:val="32"/>
        </w:rPr>
        <w:t>HSV-2</w:t>
      </w:r>
      <w:r w:rsidRPr="00030855">
        <w:rPr>
          <w:rFonts w:eastAsia="仿宋_GB2312"/>
          <w:sz w:val="32"/>
          <w:szCs w:val="32"/>
        </w:rPr>
        <w:t>样本排列组合进行研究。</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t>2.6</w:t>
      </w:r>
      <w:r w:rsidRPr="00030855">
        <w:rPr>
          <w:rFonts w:eastAsia="仿宋_GB2312"/>
          <w:sz w:val="32"/>
          <w:szCs w:val="32"/>
        </w:rPr>
        <w:t>检出限</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t>应针对</w:t>
      </w:r>
      <w:r w:rsidRPr="00030855">
        <w:rPr>
          <w:rFonts w:eastAsia="仿宋_GB2312" w:hint="eastAsia"/>
          <w:sz w:val="32"/>
          <w:szCs w:val="32"/>
        </w:rPr>
        <w:t>HSV-1</w:t>
      </w:r>
      <w:r w:rsidRPr="00030855">
        <w:rPr>
          <w:rFonts w:eastAsia="仿宋_GB2312" w:hint="eastAsia"/>
          <w:sz w:val="32"/>
          <w:szCs w:val="32"/>
        </w:rPr>
        <w:t>和</w:t>
      </w:r>
      <w:r w:rsidRPr="00030855">
        <w:rPr>
          <w:rFonts w:eastAsia="仿宋_GB2312" w:hint="eastAsia"/>
          <w:sz w:val="32"/>
          <w:szCs w:val="32"/>
        </w:rPr>
        <w:t>HSV-2</w:t>
      </w:r>
      <w:r w:rsidRPr="00030855">
        <w:rPr>
          <w:rFonts w:eastAsia="仿宋_GB2312" w:hint="eastAsia"/>
          <w:sz w:val="32"/>
          <w:szCs w:val="32"/>
        </w:rPr>
        <w:t>分别进行最低检出限的建立和验证。使用已明确</w:t>
      </w:r>
      <w:r w:rsidRPr="00030855">
        <w:rPr>
          <w:rFonts w:eastAsia="仿宋_GB2312"/>
          <w:sz w:val="32"/>
          <w:szCs w:val="32"/>
        </w:rPr>
        <w:t>HSV</w:t>
      </w:r>
      <w:r w:rsidRPr="00030855">
        <w:rPr>
          <w:rFonts w:eastAsia="仿宋_GB2312" w:hint="eastAsia"/>
          <w:sz w:val="32"/>
          <w:szCs w:val="32"/>
        </w:rPr>
        <w:t>分型和浓度</w:t>
      </w:r>
      <w:r w:rsidRPr="00030855">
        <w:rPr>
          <w:rFonts w:eastAsia="仿宋_GB2312"/>
          <w:sz w:val="32"/>
          <w:szCs w:val="32"/>
        </w:rPr>
        <w:t>/</w:t>
      </w:r>
      <w:r w:rsidRPr="00030855">
        <w:rPr>
          <w:rFonts w:eastAsia="仿宋_GB2312" w:hint="eastAsia"/>
          <w:sz w:val="32"/>
          <w:szCs w:val="32"/>
        </w:rPr>
        <w:t>滴度的多例临床阳性样</w:t>
      </w:r>
      <w:r w:rsidRPr="00030855">
        <w:rPr>
          <w:rFonts w:eastAsia="仿宋_GB2312" w:hint="eastAsia"/>
          <w:sz w:val="32"/>
          <w:szCs w:val="32"/>
        </w:rPr>
        <w:lastRenderedPageBreak/>
        <w:t>本</w:t>
      </w:r>
      <w:r w:rsidRPr="00030855">
        <w:rPr>
          <w:rFonts w:eastAsia="仿宋_GB2312"/>
          <w:sz w:val="32"/>
          <w:szCs w:val="32"/>
        </w:rPr>
        <w:t>/</w:t>
      </w:r>
      <w:r w:rsidR="009F7550" w:rsidRPr="00030855">
        <w:rPr>
          <w:rFonts w:eastAsia="仿宋_GB2312" w:hint="eastAsia"/>
          <w:sz w:val="32"/>
          <w:szCs w:val="32"/>
        </w:rPr>
        <w:t>病毒株</w:t>
      </w:r>
      <w:r w:rsidRPr="00030855">
        <w:rPr>
          <w:rFonts w:eastAsia="仿宋_GB2312" w:hint="eastAsia"/>
          <w:sz w:val="32"/>
          <w:szCs w:val="32"/>
        </w:rPr>
        <w:t>，采用与适用样本类型及样本保存液一致的阴性基质进行系列稀释，进行最低检测限的建立和验证。应采用合理方法确认</w:t>
      </w:r>
      <w:r w:rsidRPr="00030855">
        <w:rPr>
          <w:rFonts w:eastAsia="仿宋_GB2312" w:hint="eastAsia"/>
          <w:sz w:val="32"/>
          <w:szCs w:val="32"/>
        </w:rPr>
        <w:t>HSV</w:t>
      </w:r>
      <w:r w:rsidRPr="00030855">
        <w:rPr>
          <w:rFonts w:eastAsia="仿宋_GB2312" w:hint="eastAsia"/>
          <w:sz w:val="32"/>
          <w:szCs w:val="32"/>
        </w:rPr>
        <w:t>分型和浓度</w:t>
      </w:r>
      <w:r w:rsidRPr="00030855">
        <w:rPr>
          <w:rFonts w:eastAsia="仿宋_GB2312" w:hint="eastAsia"/>
          <w:sz w:val="32"/>
          <w:szCs w:val="32"/>
        </w:rPr>
        <w:t>/</w:t>
      </w:r>
      <w:r w:rsidRPr="00030855">
        <w:rPr>
          <w:rFonts w:eastAsia="仿宋_GB2312" w:hint="eastAsia"/>
          <w:sz w:val="32"/>
          <w:szCs w:val="32"/>
        </w:rPr>
        <w:t>滴度，提供详细的确认方法及结果。</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sz w:val="32"/>
          <w:szCs w:val="32"/>
        </w:rPr>
        <w:t>2.</w:t>
      </w:r>
      <w:r w:rsidRPr="00030855">
        <w:rPr>
          <w:rFonts w:eastAsia="仿宋_GB2312" w:hint="eastAsia"/>
          <w:sz w:val="32"/>
          <w:szCs w:val="32"/>
        </w:rPr>
        <w:t>6</w:t>
      </w:r>
      <w:r w:rsidRPr="00030855">
        <w:rPr>
          <w:rFonts w:eastAsia="仿宋_GB2312"/>
          <w:sz w:val="32"/>
          <w:szCs w:val="32"/>
        </w:rPr>
        <w:t>.1</w:t>
      </w:r>
      <w:r w:rsidRPr="00030855">
        <w:rPr>
          <w:rFonts w:eastAsia="仿宋_GB2312" w:hint="eastAsia"/>
          <w:sz w:val="32"/>
          <w:szCs w:val="32"/>
        </w:rPr>
        <w:t>检出限确定</w:t>
      </w:r>
    </w:p>
    <w:p w:rsidR="002D3F97" w:rsidRDefault="00461AAD">
      <w:pPr>
        <w:spacing w:line="520" w:lineRule="exact"/>
        <w:ind w:firstLineChars="200" w:firstLine="664"/>
        <w:rPr>
          <w:rFonts w:eastAsia="仿宋_GB2312"/>
          <w:sz w:val="32"/>
          <w:szCs w:val="32"/>
        </w:rPr>
      </w:pPr>
      <w:r w:rsidRPr="00030855">
        <w:rPr>
          <w:rFonts w:eastAsia="仿宋_GB2312" w:hint="eastAsia"/>
          <w:spacing w:val="6"/>
          <w:sz w:val="32"/>
          <w:szCs w:val="32"/>
        </w:rPr>
        <w:t>每个</w:t>
      </w:r>
      <w:r w:rsidRPr="00030855">
        <w:rPr>
          <w:rFonts w:eastAsia="仿宋_GB2312"/>
          <w:spacing w:val="6"/>
          <w:sz w:val="32"/>
          <w:szCs w:val="32"/>
        </w:rPr>
        <w:t>型别</w:t>
      </w:r>
      <w:r w:rsidRPr="00030855">
        <w:rPr>
          <w:rFonts w:eastAsia="仿宋_GB2312" w:hint="eastAsia"/>
          <w:spacing w:val="6"/>
          <w:sz w:val="32"/>
          <w:szCs w:val="32"/>
        </w:rPr>
        <w:t>选取至少</w:t>
      </w:r>
      <w:r w:rsidRPr="00030855">
        <w:rPr>
          <w:rFonts w:eastAsia="仿宋_GB2312"/>
          <w:sz w:val="32"/>
          <w:szCs w:val="32"/>
        </w:rPr>
        <w:t>3</w:t>
      </w:r>
      <w:r w:rsidRPr="00030855">
        <w:rPr>
          <w:rFonts w:eastAsia="仿宋_GB2312" w:hint="eastAsia"/>
          <w:sz w:val="32"/>
          <w:szCs w:val="32"/>
        </w:rPr>
        <w:t>份样本，系列稀释获得多个浓度梯度，每个浓度重复检测不少于</w:t>
      </w:r>
      <w:r w:rsidRPr="00030855">
        <w:rPr>
          <w:rFonts w:eastAsia="仿宋_GB2312"/>
          <w:sz w:val="32"/>
          <w:szCs w:val="32"/>
        </w:rPr>
        <w:t>3</w:t>
      </w:r>
      <w:r w:rsidRPr="00030855">
        <w:rPr>
          <w:rFonts w:eastAsia="仿宋_GB2312" w:hint="eastAsia"/>
          <w:sz w:val="32"/>
          <w:szCs w:val="32"/>
        </w:rPr>
        <w:t>次，以</w:t>
      </w:r>
      <w:r w:rsidRPr="00030855">
        <w:rPr>
          <w:rFonts w:eastAsia="仿宋_GB2312"/>
          <w:sz w:val="32"/>
          <w:szCs w:val="32"/>
        </w:rPr>
        <w:t>100%</w:t>
      </w:r>
      <w:r w:rsidRPr="00030855">
        <w:rPr>
          <w:rFonts w:eastAsia="仿宋_GB2312" w:hint="eastAsia"/>
          <w:sz w:val="32"/>
          <w:szCs w:val="32"/>
        </w:rPr>
        <w:t>可检出的最低浓度水平作为预设检测限。在此浓度附近制备若干浓度梯度样品，每个浓度至少重复检测</w:t>
      </w:r>
      <w:r w:rsidRPr="00030855">
        <w:rPr>
          <w:rFonts w:eastAsia="仿宋_GB2312"/>
          <w:sz w:val="32"/>
          <w:szCs w:val="32"/>
        </w:rPr>
        <w:t>20</w:t>
      </w:r>
      <w:r w:rsidRPr="00030855">
        <w:rPr>
          <w:rFonts w:eastAsia="仿宋_GB2312" w:hint="eastAsia"/>
          <w:sz w:val="32"/>
          <w:szCs w:val="32"/>
        </w:rPr>
        <w:t>次，将具有</w:t>
      </w:r>
      <w:r w:rsidRPr="00030855">
        <w:rPr>
          <w:rFonts w:eastAsia="仿宋_GB2312"/>
          <w:sz w:val="32"/>
          <w:szCs w:val="32"/>
        </w:rPr>
        <w:t>95%</w:t>
      </w:r>
      <w:r w:rsidRPr="00030855">
        <w:rPr>
          <w:rFonts w:eastAsia="仿宋_GB2312" w:hint="eastAsia"/>
          <w:sz w:val="32"/>
          <w:szCs w:val="32"/>
        </w:rPr>
        <w:t>阳性检出率的最低浓度作为最低检测限。也可采用适当的模型（如</w:t>
      </w:r>
      <w:r w:rsidRPr="00030855">
        <w:rPr>
          <w:rFonts w:eastAsia="仿宋_GB2312"/>
          <w:sz w:val="32"/>
          <w:szCs w:val="32"/>
        </w:rPr>
        <w:t xml:space="preserve">Probit </w:t>
      </w:r>
      <w:r w:rsidRPr="00030855">
        <w:rPr>
          <w:rFonts w:eastAsia="仿宋_GB2312" w:hint="eastAsia"/>
          <w:sz w:val="32"/>
          <w:szCs w:val="32"/>
        </w:rPr>
        <w:t>分析）和分析方法将具有</w:t>
      </w:r>
      <w:r w:rsidRPr="00030855">
        <w:rPr>
          <w:rFonts w:eastAsia="仿宋_GB2312"/>
          <w:sz w:val="32"/>
          <w:szCs w:val="32"/>
        </w:rPr>
        <w:t>95%</w:t>
      </w:r>
      <w:r w:rsidRPr="00030855">
        <w:rPr>
          <w:rFonts w:eastAsia="仿宋_GB2312" w:hint="eastAsia"/>
          <w:sz w:val="32"/>
          <w:szCs w:val="32"/>
        </w:rPr>
        <w:t>阳性检出率的最低浓度水平作为确定的检出限。</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sz w:val="32"/>
          <w:szCs w:val="32"/>
        </w:rPr>
        <w:t>2.</w:t>
      </w:r>
      <w:r w:rsidRPr="00030855">
        <w:rPr>
          <w:rFonts w:eastAsia="仿宋_GB2312" w:hint="eastAsia"/>
          <w:sz w:val="32"/>
          <w:szCs w:val="32"/>
        </w:rPr>
        <w:t>6</w:t>
      </w:r>
      <w:r w:rsidRPr="00030855">
        <w:rPr>
          <w:rFonts w:eastAsia="仿宋_GB2312"/>
          <w:sz w:val="32"/>
          <w:szCs w:val="32"/>
        </w:rPr>
        <w:t>.2</w:t>
      </w:r>
      <w:r w:rsidRPr="00030855">
        <w:rPr>
          <w:rFonts w:eastAsia="仿宋_GB2312" w:hint="eastAsia"/>
          <w:sz w:val="32"/>
          <w:szCs w:val="32"/>
        </w:rPr>
        <w:t>检出限验证</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t>分别选择与</w:t>
      </w:r>
      <w:r w:rsidRPr="00030855">
        <w:rPr>
          <w:rFonts w:eastAsia="仿宋_GB2312"/>
          <w:sz w:val="32"/>
          <w:szCs w:val="32"/>
        </w:rPr>
        <w:t>2.</w:t>
      </w:r>
      <w:r w:rsidRPr="00030855">
        <w:rPr>
          <w:rFonts w:eastAsia="仿宋_GB2312" w:hint="eastAsia"/>
          <w:sz w:val="32"/>
          <w:szCs w:val="32"/>
        </w:rPr>
        <w:t>6</w:t>
      </w:r>
      <w:r w:rsidRPr="00030855">
        <w:rPr>
          <w:rFonts w:eastAsia="仿宋_GB2312"/>
          <w:sz w:val="32"/>
          <w:szCs w:val="32"/>
        </w:rPr>
        <w:t>.1</w:t>
      </w:r>
      <w:r w:rsidRPr="00030855">
        <w:rPr>
          <w:rFonts w:eastAsia="仿宋_GB2312" w:hint="eastAsia"/>
          <w:sz w:val="32"/>
          <w:szCs w:val="32"/>
        </w:rPr>
        <w:t>不同来源的</w:t>
      </w:r>
      <w:r w:rsidRPr="00030855">
        <w:rPr>
          <w:rFonts w:eastAsia="仿宋_GB2312" w:hint="eastAsia"/>
          <w:sz w:val="32"/>
          <w:szCs w:val="32"/>
        </w:rPr>
        <w:t>HSV</w:t>
      </w:r>
      <w:r w:rsidRPr="00030855">
        <w:rPr>
          <w:rFonts w:eastAsia="仿宋_GB2312"/>
          <w:sz w:val="32"/>
          <w:szCs w:val="32"/>
        </w:rPr>
        <w:t>-1</w:t>
      </w:r>
      <w:r w:rsidRPr="00030855">
        <w:rPr>
          <w:rFonts w:eastAsia="仿宋_GB2312" w:hint="eastAsia"/>
          <w:sz w:val="32"/>
          <w:szCs w:val="32"/>
        </w:rPr>
        <w:t>和</w:t>
      </w:r>
      <w:r w:rsidRPr="00030855">
        <w:rPr>
          <w:rFonts w:eastAsia="仿宋_GB2312" w:hint="eastAsia"/>
          <w:sz w:val="32"/>
          <w:szCs w:val="32"/>
        </w:rPr>
        <w:t>HSV-</w:t>
      </w:r>
      <w:r w:rsidRPr="00030855">
        <w:rPr>
          <w:rFonts w:eastAsia="仿宋_GB2312"/>
          <w:sz w:val="32"/>
          <w:szCs w:val="32"/>
        </w:rPr>
        <w:t>2</w:t>
      </w:r>
      <w:r w:rsidRPr="00030855">
        <w:rPr>
          <w:rFonts w:eastAsia="仿宋_GB2312" w:hint="eastAsia"/>
          <w:sz w:val="32"/>
          <w:szCs w:val="32"/>
        </w:rPr>
        <w:t>样本，至少各</w:t>
      </w:r>
      <w:r w:rsidRPr="00030855">
        <w:rPr>
          <w:rFonts w:eastAsia="仿宋_GB2312"/>
          <w:sz w:val="32"/>
          <w:szCs w:val="32"/>
        </w:rPr>
        <w:t>3</w:t>
      </w:r>
      <w:r w:rsidRPr="00030855">
        <w:rPr>
          <w:rFonts w:eastAsia="仿宋_GB2312" w:hint="eastAsia"/>
          <w:sz w:val="32"/>
          <w:szCs w:val="32"/>
        </w:rPr>
        <w:t>例在检出限浓度水平进行验证，可采用阴性基质稀释到最低检测限浓度水平重复</w:t>
      </w:r>
      <w:r w:rsidRPr="00030855">
        <w:rPr>
          <w:rFonts w:eastAsia="仿宋_GB2312" w:hint="eastAsia"/>
          <w:sz w:val="32"/>
          <w:szCs w:val="32"/>
        </w:rPr>
        <w:t>20</w:t>
      </w:r>
      <w:r w:rsidRPr="00030855">
        <w:rPr>
          <w:rFonts w:eastAsia="仿宋_GB2312" w:hint="eastAsia"/>
          <w:sz w:val="32"/>
          <w:szCs w:val="32"/>
        </w:rPr>
        <w:t>次检测，应达到</w:t>
      </w:r>
      <w:r w:rsidRPr="00030855">
        <w:rPr>
          <w:rFonts w:eastAsia="仿宋_GB2312"/>
          <w:sz w:val="32"/>
          <w:szCs w:val="32"/>
        </w:rPr>
        <w:t>95%</w:t>
      </w:r>
      <w:r w:rsidRPr="00030855">
        <w:rPr>
          <w:rFonts w:eastAsia="仿宋_GB2312" w:hint="eastAsia"/>
          <w:sz w:val="32"/>
          <w:szCs w:val="32"/>
        </w:rPr>
        <w:t>阳性检出率。</w:t>
      </w:r>
    </w:p>
    <w:p w:rsidR="00126C3B" w:rsidRPr="00030855" w:rsidRDefault="00461AAD" w:rsidP="00030855">
      <w:pPr>
        <w:spacing w:line="520" w:lineRule="exact"/>
        <w:ind w:firstLineChars="200" w:firstLine="640"/>
        <w:rPr>
          <w:rFonts w:eastAsia="仿宋_GB2312"/>
          <w:color w:val="000000"/>
          <w:kern w:val="0"/>
          <w:sz w:val="32"/>
          <w:szCs w:val="32"/>
        </w:rPr>
      </w:pPr>
      <w:r w:rsidRPr="00030855">
        <w:rPr>
          <w:rFonts w:eastAsia="仿宋_GB2312" w:hint="eastAsia"/>
          <w:color w:val="000000"/>
          <w:kern w:val="0"/>
          <w:sz w:val="32"/>
          <w:szCs w:val="32"/>
        </w:rPr>
        <w:t>企业应能够提供用于最低检出限</w:t>
      </w:r>
      <w:r w:rsidRPr="00030855">
        <w:rPr>
          <w:rFonts w:eastAsia="仿宋_GB2312"/>
          <w:color w:val="000000"/>
          <w:kern w:val="0"/>
          <w:sz w:val="32"/>
          <w:szCs w:val="32"/>
        </w:rPr>
        <w:t>/</w:t>
      </w:r>
      <w:r w:rsidRPr="00030855">
        <w:rPr>
          <w:rFonts w:eastAsia="仿宋_GB2312" w:hint="eastAsia"/>
          <w:color w:val="000000"/>
          <w:kern w:val="0"/>
          <w:sz w:val="32"/>
          <w:szCs w:val="32"/>
        </w:rPr>
        <w:t>定量限验证的病毒株的来源及浓度确认试验等信息。不同样本类型（如涉及）应分别评价最低检出限。</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t>2.7</w:t>
      </w:r>
      <w:r w:rsidRPr="00030855">
        <w:rPr>
          <w:rFonts w:eastAsia="仿宋_GB2312" w:hint="eastAsia"/>
          <w:sz w:val="32"/>
          <w:szCs w:val="32"/>
        </w:rPr>
        <w:t>包容性</w:t>
      </w:r>
    </w:p>
    <w:p w:rsidR="00126C3B" w:rsidRPr="00030855" w:rsidRDefault="00461AAD" w:rsidP="00030855">
      <w:pPr>
        <w:spacing w:line="520" w:lineRule="exact"/>
        <w:ind w:firstLineChars="200" w:firstLine="640"/>
        <w:rPr>
          <w:rFonts w:eastAsia="仿宋_GB2312"/>
          <w:szCs w:val="32"/>
        </w:rPr>
      </w:pPr>
      <w:r w:rsidRPr="00030855">
        <w:rPr>
          <w:rFonts w:eastAsia="仿宋_GB2312" w:hint="eastAsia"/>
          <w:sz w:val="32"/>
          <w:szCs w:val="32"/>
        </w:rPr>
        <w:t>2</w:t>
      </w:r>
      <w:r w:rsidRPr="00030855">
        <w:rPr>
          <w:rFonts w:eastAsia="仿宋_GB2312"/>
          <w:sz w:val="32"/>
          <w:szCs w:val="32"/>
        </w:rPr>
        <w:t>.</w:t>
      </w:r>
      <w:r w:rsidRPr="00030855">
        <w:rPr>
          <w:rFonts w:eastAsia="仿宋_GB2312" w:hint="eastAsia"/>
          <w:sz w:val="32"/>
          <w:szCs w:val="32"/>
        </w:rPr>
        <w:t>7</w:t>
      </w:r>
      <w:r w:rsidRPr="00030855">
        <w:rPr>
          <w:rFonts w:eastAsia="仿宋_GB2312"/>
          <w:sz w:val="32"/>
          <w:szCs w:val="32"/>
        </w:rPr>
        <w:t xml:space="preserve">.1 </w:t>
      </w:r>
      <w:r w:rsidRPr="00030855">
        <w:rPr>
          <w:rFonts w:eastAsia="仿宋_GB2312" w:hint="eastAsia"/>
          <w:sz w:val="32"/>
          <w:szCs w:val="32"/>
        </w:rPr>
        <w:t>采用生物信息学方法对产品检测的包容性进行分析，应覆盖已公布的单纯疱疹病毒核酸序列。</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t>2</w:t>
      </w:r>
      <w:r w:rsidRPr="00030855">
        <w:rPr>
          <w:rFonts w:eastAsia="仿宋_GB2312"/>
          <w:sz w:val="32"/>
          <w:szCs w:val="32"/>
        </w:rPr>
        <w:t xml:space="preserve">.7.2 </w:t>
      </w:r>
      <w:r w:rsidRPr="00030855">
        <w:rPr>
          <w:rFonts w:eastAsia="仿宋_GB2312" w:hint="eastAsia"/>
          <w:sz w:val="32"/>
          <w:szCs w:val="32"/>
        </w:rPr>
        <w:t>应选择具有时间和区域特征性的不同来源的</w:t>
      </w:r>
      <w:r w:rsidRPr="00030855">
        <w:rPr>
          <w:rFonts w:eastAsia="仿宋_GB2312" w:hint="eastAsia"/>
          <w:sz w:val="32"/>
          <w:szCs w:val="32"/>
        </w:rPr>
        <w:t>HSV</w:t>
      </w:r>
      <w:r w:rsidRPr="00030855">
        <w:rPr>
          <w:rFonts w:eastAsia="仿宋_GB2312"/>
          <w:sz w:val="32"/>
          <w:szCs w:val="32"/>
        </w:rPr>
        <w:t>-1</w:t>
      </w:r>
      <w:r w:rsidRPr="00030855">
        <w:rPr>
          <w:rFonts w:eastAsia="仿宋_GB2312" w:hint="eastAsia"/>
          <w:sz w:val="32"/>
          <w:szCs w:val="32"/>
        </w:rPr>
        <w:t>和</w:t>
      </w:r>
      <w:r w:rsidRPr="00030855">
        <w:rPr>
          <w:rFonts w:eastAsia="仿宋_GB2312" w:hint="eastAsia"/>
          <w:sz w:val="32"/>
          <w:szCs w:val="32"/>
        </w:rPr>
        <w:t>HSV-</w:t>
      </w:r>
      <w:r w:rsidRPr="00030855">
        <w:rPr>
          <w:rFonts w:eastAsia="仿宋_GB2312"/>
          <w:sz w:val="32"/>
          <w:szCs w:val="32"/>
        </w:rPr>
        <w:t>2</w:t>
      </w:r>
      <w:r w:rsidRPr="00030855">
        <w:rPr>
          <w:rFonts w:eastAsia="仿宋_GB2312" w:hint="eastAsia"/>
          <w:sz w:val="32"/>
          <w:szCs w:val="32"/>
        </w:rPr>
        <w:t>阳性临床</w:t>
      </w:r>
      <w:r w:rsidRPr="00030855">
        <w:rPr>
          <w:rFonts w:eastAsia="仿宋_GB2312"/>
          <w:sz w:val="32"/>
          <w:szCs w:val="32"/>
        </w:rPr>
        <w:t>样本</w:t>
      </w:r>
      <w:r w:rsidRPr="00030855">
        <w:rPr>
          <w:rFonts w:eastAsia="仿宋_GB2312" w:hint="eastAsia"/>
          <w:sz w:val="32"/>
          <w:szCs w:val="32"/>
        </w:rPr>
        <w:t>或分型及浓度明确的</w:t>
      </w:r>
      <w:r w:rsidRPr="00030855">
        <w:rPr>
          <w:rFonts w:eastAsia="仿宋_GB2312" w:hint="eastAsia"/>
          <w:sz w:val="32"/>
          <w:szCs w:val="32"/>
        </w:rPr>
        <w:t>HSV-</w:t>
      </w:r>
      <w:r w:rsidRPr="00030855">
        <w:rPr>
          <w:rFonts w:eastAsia="仿宋_GB2312"/>
          <w:sz w:val="32"/>
          <w:szCs w:val="32"/>
        </w:rPr>
        <w:t>1</w:t>
      </w:r>
      <w:r w:rsidRPr="00030855">
        <w:rPr>
          <w:rFonts w:eastAsia="仿宋_GB2312" w:hint="eastAsia"/>
          <w:sz w:val="32"/>
          <w:szCs w:val="32"/>
        </w:rPr>
        <w:t>及</w:t>
      </w:r>
      <w:r w:rsidRPr="00030855">
        <w:rPr>
          <w:rFonts w:eastAsia="仿宋_GB2312" w:hint="eastAsia"/>
          <w:sz w:val="32"/>
          <w:szCs w:val="32"/>
        </w:rPr>
        <w:t>HSV</w:t>
      </w:r>
      <w:r w:rsidRPr="00030855">
        <w:rPr>
          <w:rFonts w:eastAsia="仿宋_GB2312"/>
          <w:sz w:val="32"/>
          <w:szCs w:val="32"/>
        </w:rPr>
        <w:t>-2</w:t>
      </w:r>
      <w:r w:rsidR="009F7550" w:rsidRPr="00030855">
        <w:rPr>
          <w:rFonts w:eastAsia="仿宋_GB2312" w:hint="eastAsia"/>
          <w:sz w:val="32"/>
          <w:szCs w:val="32"/>
        </w:rPr>
        <w:t>病毒株</w:t>
      </w:r>
      <w:r w:rsidRPr="00030855">
        <w:rPr>
          <w:rFonts w:eastAsia="仿宋_GB2312" w:hint="eastAsia"/>
          <w:sz w:val="32"/>
          <w:szCs w:val="32"/>
        </w:rPr>
        <w:t>各不少于</w:t>
      </w:r>
      <w:r w:rsidRPr="00030855">
        <w:rPr>
          <w:rFonts w:eastAsia="仿宋_GB2312"/>
          <w:sz w:val="32"/>
          <w:szCs w:val="32"/>
        </w:rPr>
        <w:t>10</w:t>
      </w:r>
      <w:r w:rsidRPr="00030855">
        <w:rPr>
          <w:rFonts w:eastAsia="仿宋_GB2312" w:hint="eastAsia"/>
          <w:sz w:val="32"/>
          <w:szCs w:val="32"/>
        </w:rPr>
        <w:t>例</w:t>
      </w:r>
      <w:r w:rsidRPr="00030855">
        <w:rPr>
          <w:rFonts w:eastAsia="仿宋_GB2312"/>
          <w:sz w:val="32"/>
          <w:szCs w:val="32"/>
        </w:rPr>
        <w:t>进行</w:t>
      </w:r>
      <w:r w:rsidRPr="00030855">
        <w:rPr>
          <w:rFonts w:eastAsia="仿宋_GB2312" w:hint="eastAsia"/>
          <w:sz w:val="32"/>
          <w:szCs w:val="32"/>
        </w:rPr>
        <w:t>包容性验证</w:t>
      </w:r>
      <w:r w:rsidRPr="00030855">
        <w:rPr>
          <w:rFonts w:eastAsia="仿宋_GB2312"/>
          <w:sz w:val="32"/>
          <w:szCs w:val="32"/>
        </w:rPr>
        <w:t>，</w:t>
      </w:r>
      <w:r w:rsidRPr="00030855">
        <w:rPr>
          <w:rFonts w:eastAsia="仿宋_GB2312" w:hint="eastAsia"/>
          <w:sz w:val="32"/>
          <w:szCs w:val="32"/>
        </w:rPr>
        <w:t>每种适用</w:t>
      </w:r>
      <w:r w:rsidRPr="00030855">
        <w:rPr>
          <w:rFonts w:eastAsia="仿宋_GB2312" w:hint="eastAsia"/>
          <w:sz w:val="32"/>
          <w:szCs w:val="32"/>
        </w:rPr>
        <w:lastRenderedPageBreak/>
        <w:t>样本类型及适用的样本保存液均应进行验证，验证内容应包括重复性、检出限等。</w:t>
      </w:r>
      <w:r w:rsidRPr="00030855">
        <w:rPr>
          <w:rFonts w:eastAsia="仿宋_GB2312"/>
          <w:sz w:val="32"/>
          <w:szCs w:val="32"/>
        </w:rPr>
        <w:t>企业应能够提供用于包容性验证的</w:t>
      </w:r>
      <w:r w:rsidRPr="00030855">
        <w:rPr>
          <w:rFonts w:eastAsia="仿宋_GB2312" w:hint="eastAsia"/>
          <w:sz w:val="32"/>
          <w:szCs w:val="32"/>
        </w:rPr>
        <w:t>样本</w:t>
      </w:r>
      <w:r w:rsidRPr="00030855">
        <w:rPr>
          <w:rFonts w:eastAsia="仿宋_GB2312"/>
          <w:sz w:val="32"/>
          <w:szCs w:val="32"/>
        </w:rPr>
        <w:t>来源、</w:t>
      </w:r>
      <w:r w:rsidRPr="00030855">
        <w:rPr>
          <w:rFonts w:eastAsia="仿宋_GB2312" w:hint="eastAsia"/>
          <w:sz w:val="32"/>
          <w:szCs w:val="32"/>
        </w:rPr>
        <w:t>样本类型、</w:t>
      </w:r>
      <w:r w:rsidRPr="00030855">
        <w:rPr>
          <w:rFonts w:eastAsia="仿宋_GB2312"/>
          <w:sz w:val="32"/>
          <w:szCs w:val="32"/>
        </w:rPr>
        <w:t>型别</w:t>
      </w:r>
      <w:r w:rsidRPr="00030855">
        <w:rPr>
          <w:rFonts w:eastAsia="仿宋_GB2312" w:hint="eastAsia"/>
          <w:sz w:val="32"/>
          <w:szCs w:val="32"/>
        </w:rPr>
        <w:t>及</w:t>
      </w:r>
      <w:r w:rsidRPr="00030855">
        <w:rPr>
          <w:rFonts w:eastAsia="仿宋_GB2312"/>
          <w:sz w:val="32"/>
          <w:szCs w:val="32"/>
        </w:rPr>
        <w:t>确认</w:t>
      </w:r>
      <w:r w:rsidRPr="00030855">
        <w:rPr>
          <w:rFonts w:eastAsia="仿宋_GB2312" w:hint="eastAsia"/>
          <w:sz w:val="32"/>
          <w:szCs w:val="32"/>
        </w:rPr>
        <w:t>方法</w:t>
      </w:r>
      <w:r w:rsidRPr="00030855">
        <w:rPr>
          <w:rFonts w:eastAsia="仿宋_GB2312"/>
          <w:sz w:val="32"/>
          <w:szCs w:val="32"/>
        </w:rPr>
        <w:t>、</w:t>
      </w:r>
      <w:r w:rsidRPr="00030855">
        <w:rPr>
          <w:rFonts w:eastAsia="仿宋_GB2312" w:hint="eastAsia"/>
          <w:sz w:val="32"/>
          <w:szCs w:val="32"/>
        </w:rPr>
        <w:t>浓度或</w:t>
      </w:r>
      <w:r w:rsidRPr="00030855">
        <w:rPr>
          <w:rFonts w:eastAsia="仿宋_GB2312"/>
          <w:sz w:val="32"/>
          <w:szCs w:val="32"/>
        </w:rPr>
        <w:t>滴度</w:t>
      </w:r>
      <w:r w:rsidRPr="00030855">
        <w:rPr>
          <w:rFonts w:eastAsia="仿宋_GB2312" w:hint="eastAsia"/>
          <w:sz w:val="32"/>
          <w:szCs w:val="32"/>
        </w:rPr>
        <w:t>及其</w:t>
      </w:r>
      <w:r w:rsidRPr="00030855">
        <w:rPr>
          <w:rFonts w:eastAsia="仿宋_GB2312"/>
          <w:sz w:val="32"/>
          <w:szCs w:val="32"/>
        </w:rPr>
        <w:t>确定</w:t>
      </w:r>
      <w:r w:rsidRPr="00030855">
        <w:rPr>
          <w:rFonts w:eastAsia="仿宋_GB2312" w:hint="eastAsia"/>
          <w:sz w:val="32"/>
          <w:szCs w:val="32"/>
        </w:rPr>
        <w:t>方法、实验数据</w:t>
      </w:r>
      <w:r w:rsidRPr="00030855">
        <w:rPr>
          <w:rFonts w:eastAsia="仿宋_GB2312"/>
          <w:sz w:val="32"/>
          <w:szCs w:val="32"/>
        </w:rPr>
        <w:t>等</w:t>
      </w:r>
      <w:r w:rsidRPr="00030855">
        <w:rPr>
          <w:rFonts w:eastAsia="仿宋_GB2312" w:hint="eastAsia"/>
          <w:sz w:val="32"/>
          <w:szCs w:val="32"/>
        </w:rPr>
        <w:t>详细</w:t>
      </w:r>
      <w:r w:rsidRPr="00030855">
        <w:rPr>
          <w:rFonts w:eastAsia="仿宋_GB2312"/>
          <w:sz w:val="32"/>
          <w:szCs w:val="32"/>
        </w:rPr>
        <w:t>信息。</w:t>
      </w:r>
      <w:r w:rsidRPr="00030855">
        <w:rPr>
          <w:rFonts w:eastAsia="仿宋_GB2312" w:hint="eastAsia"/>
          <w:sz w:val="32"/>
          <w:szCs w:val="32"/>
        </w:rPr>
        <w:t>对于检出限浓度附近样本未能检出的样本，应逐步提高浓度进行分析以确定其最低检出限</w:t>
      </w:r>
      <w:r w:rsidR="00DA498A" w:rsidRPr="00030855">
        <w:rPr>
          <w:rFonts w:eastAsia="仿宋_GB2312" w:hint="eastAsia"/>
          <w:sz w:val="32"/>
          <w:szCs w:val="32"/>
        </w:rPr>
        <w:t>。</w:t>
      </w:r>
      <w:r w:rsidRPr="00030855">
        <w:rPr>
          <w:rFonts w:eastAsia="仿宋_GB2312" w:hint="eastAsia"/>
          <w:sz w:val="32"/>
          <w:szCs w:val="32"/>
        </w:rPr>
        <w:t>包容性验证所用临床样本或病毒株</w:t>
      </w:r>
      <w:r w:rsidRPr="00030855">
        <w:rPr>
          <w:rFonts w:eastAsia="仿宋_GB2312"/>
          <w:sz w:val="32"/>
          <w:szCs w:val="32"/>
        </w:rPr>
        <w:t>与最低检测限</w:t>
      </w:r>
      <w:r w:rsidRPr="00030855">
        <w:rPr>
          <w:rFonts w:eastAsia="仿宋_GB2312" w:hint="eastAsia"/>
          <w:sz w:val="32"/>
          <w:szCs w:val="32"/>
        </w:rPr>
        <w:t>研究</w:t>
      </w:r>
      <w:r w:rsidRPr="00030855">
        <w:rPr>
          <w:rFonts w:eastAsia="仿宋_GB2312"/>
          <w:sz w:val="32"/>
          <w:szCs w:val="32"/>
        </w:rPr>
        <w:t>的样本不能重复使用。</w:t>
      </w:r>
    </w:p>
    <w:p w:rsidR="00126C3B" w:rsidRPr="00030855" w:rsidRDefault="00461AAD" w:rsidP="00030855">
      <w:pPr>
        <w:spacing w:line="520" w:lineRule="exact"/>
        <w:ind w:firstLineChars="200" w:firstLine="640"/>
        <w:contextualSpacing/>
        <w:rPr>
          <w:rFonts w:eastAsia="仿宋_GB2312"/>
          <w:sz w:val="32"/>
          <w:szCs w:val="32"/>
        </w:rPr>
      </w:pPr>
      <w:r w:rsidRPr="00030855">
        <w:rPr>
          <w:rFonts w:eastAsia="仿宋_GB2312" w:hint="eastAsia"/>
          <w:sz w:val="32"/>
          <w:szCs w:val="32"/>
        </w:rPr>
        <w:t>2.</w:t>
      </w:r>
      <w:r w:rsidRPr="00030855">
        <w:rPr>
          <w:rFonts w:eastAsia="仿宋_GB2312"/>
          <w:sz w:val="32"/>
          <w:szCs w:val="32"/>
        </w:rPr>
        <w:t xml:space="preserve">8 </w:t>
      </w:r>
      <w:r w:rsidRPr="00030855">
        <w:rPr>
          <w:rFonts w:eastAsia="仿宋_GB2312" w:hint="eastAsia"/>
          <w:sz w:val="32"/>
          <w:szCs w:val="32"/>
        </w:rPr>
        <w:t>分析特异性</w:t>
      </w:r>
    </w:p>
    <w:p w:rsidR="00126C3B" w:rsidRPr="00030855" w:rsidRDefault="00461AAD" w:rsidP="00030855">
      <w:pPr>
        <w:adjustRightInd w:val="0"/>
        <w:snapToGrid w:val="0"/>
        <w:spacing w:line="520" w:lineRule="exact"/>
        <w:ind w:firstLineChars="200" w:firstLine="640"/>
        <w:rPr>
          <w:rFonts w:eastAsia="仿宋_GB2312"/>
          <w:sz w:val="32"/>
          <w:szCs w:val="32"/>
        </w:rPr>
      </w:pPr>
      <w:r w:rsidRPr="00030855">
        <w:rPr>
          <w:rFonts w:eastAsia="仿宋_GB2312"/>
          <w:sz w:val="32"/>
          <w:szCs w:val="32"/>
        </w:rPr>
        <w:t>2.8.1</w:t>
      </w:r>
      <w:r w:rsidRPr="00030855">
        <w:rPr>
          <w:rFonts w:eastAsia="仿宋_GB2312" w:hint="eastAsia"/>
          <w:sz w:val="32"/>
          <w:szCs w:val="32"/>
        </w:rPr>
        <w:t>交叉反应</w:t>
      </w:r>
    </w:p>
    <w:p w:rsidR="00126C3B" w:rsidRPr="00030855" w:rsidRDefault="00461AAD" w:rsidP="00030855">
      <w:pPr>
        <w:spacing w:line="520" w:lineRule="exact"/>
        <w:ind w:firstLineChars="200" w:firstLine="640"/>
        <w:rPr>
          <w:rFonts w:eastAsia="仿宋_GB2312"/>
          <w:color w:val="000000"/>
          <w:kern w:val="0"/>
          <w:sz w:val="32"/>
          <w:szCs w:val="32"/>
        </w:rPr>
      </w:pPr>
      <w:r w:rsidRPr="00030855">
        <w:rPr>
          <w:rFonts w:eastAsia="仿宋_GB2312" w:hint="eastAsia"/>
          <w:color w:val="000000"/>
          <w:kern w:val="0"/>
          <w:sz w:val="32"/>
          <w:szCs w:val="32"/>
        </w:rPr>
        <w:t>需验证多例人类基因组</w:t>
      </w:r>
      <w:r w:rsidRPr="00030855">
        <w:rPr>
          <w:rFonts w:eastAsia="仿宋_GB2312" w:hint="eastAsia"/>
          <w:color w:val="000000"/>
          <w:kern w:val="0"/>
          <w:sz w:val="32"/>
          <w:szCs w:val="32"/>
        </w:rPr>
        <w:t>DNA</w:t>
      </w:r>
      <w:r w:rsidRPr="00030855">
        <w:rPr>
          <w:rFonts w:eastAsia="仿宋_GB2312" w:hint="eastAsia"/>
          <w:color w:val="000000"/>
          <w:kern w:val="0"/>
          <w:sz w:val="32"/>
          <w:szCs w:val="32"/>
        </w:rPr>
        <w:t>和相关病原体的交叉反应。</w:t>
      </w:r>
    </w:p>
    <w:p w:rsidR="00B764A4" w:rsidRDefault="00461AAD" w:rsidP="00030855">
      <w:pPr>
        <w:spacing w:line="520" w:lineRule="exact"/>
        <w:ind w:firstLineChars="200" w:firstLine="640"/>
        <w:rPr>
          <w:rFonts w:eastAsia="仿宋_GB2312"/>
          <w:sz w:val="32"/>
          <w:szCs w:val="32"/>
        </w:rPr>
      </w:pPr>
      <w:r w:rsidRPr="00030855">
        <w:rPr>
          <w:rFonts w:eastAsia="仿宋_GB2312"/>
          <w:bCs/>
          <w:color w:val="000000"/>
          <w:sz w:val="32"/>
          <w:szCs w:val="32"/>
        </w:rPr>
        <w:t>用于交叉反应验证的病原体种类主要考虑下述的可能性：</w:t>
      </w:r>
      <w:r w:rsidRPr="00030855">
        <w:rPr>
          <w:rFonts w:eastAsia="仿宋_GB2312" w:hint="eastAsia"/>
          <w:color w:val="000000"/>
          <w:kern w:val="0"/>
          <w:sz w:val="32"/>
          <w:szCs w:val="32"/>
        </w:rPr>
        <w:t>核酸序列具有同源性、</w:t>
      </w:r>
      <w:r w:rsidRPr="00030855">
        <w:rPr>
          <w:rFonts w:eastAsia="仿宋_GB2312" w:hint="eastAsia"/>
          <w:kern w:val="0"/>
          <w:sz w:val="32"/>
          <w:szCs w:val="32"/>
        </w:rPr>
        <w:t>易引起相同或相似临床症状、</w:t>
      </w:r>
      <w:r w:rsidRPr="00030855">
        <w:rPr>
          <w:rFonts w:ascii="仿宋_GB2312" w:eastAsia="仿宋_GB2312" w:hAnsi="黑体" w:cs="仿宋_GB2312" w:hint="eastAsia"/>
          <w:sz w:val="32"/>
          <w:szCs w:val="32"/>
        </w:rPr>
        <w:t>采样部位可能存在的其他微生物、其他常见病原体</w:t>
      </w:r>
      <w:r w:rsidRPr="00030855">
        <w:rPr>
          <w:rFonts w:eastAsia="仿宋_GB2312" w:hint="eastAsia"/>
          <w:sz w:val="32"/>
          <w:szCs w:val="32"/>
        </w:rPr>
        <w:t>、</w:t>
      </w:r>
      <w:r w:rsidRPr="00030855">
        <w:rPr>
          <w:rFonts w:eastAsia="仿宋_GB2312"/>
          <w:sz w:val="32"/>
          <w:szCs w:val="32"/>
        </w:rPr>
        <w:t>临床需进行鉴别诊断的其他情形。</w:t>
      </w:r>
    </w:p>
    <w:p w:rsidR="00126C3B" w:rsidRPr="00033729" w:rsidRDefault="00B764A4" w:rsidP="00030855">
      <w:pPr>
        <w:spacing w:line="520" w:lineRule="exact"/>
        <w:ind w:firstLineChars="200" w:firstLine="640"/>
        <w:rPr>
          <w:rFonts w:ascii="仿宋_GB2312" w:eastAsia="仿宋_GB2312" w:hAnsi="等线" w:cs="宋体"/>
          <w:color w:val="000000"/>
          <w:kern w:val="0"/>
          <w:sz w:val="32"/>
          <w:szCs w:val="32"/>
        </w:rPr>
      </w:pPr>
      <w:r w:rsidRPr="00033729">
        <w:rPr>
          <w:rFonts w:eastAsia="仿宋_GB2312" w:hint="eastAsia"/>
          <w:sz w:val="32"/>
          <w:szCs w:val="32"/>
        </w:rPr>
        <w:t>对于泌尿生殖道样本类型，</w:t>
      </w:r>
      <w:r w:rsidR="00365063" w:rsidRPr="00033729">
        <w:rPr>
          <w:rFonts w:eastAsia="仿宋_GB2312" w:hint="eastAsia"/>
          <w:sz w:val="32"/>
          <w:szCs w:val="32"/>
        </w:rPr>
        <w:t>建议对以下病原体进行交叉反应：</w:t>
      </w:r>
      <w:r w:rsidR="0045711B" w:rsidRPr="0045711B">
        <w:rPr>
          <w:rFonts w:ascii="仿宋_GB2312" w:eastAsia="仿宋_GB2312" w:hAnsi="等线" w:hint="eastAsia"/>
          <w:color w:val="000000"/>
          <w:sz w:val="32"/>
          <w:szCs w:val="32"/>
        </w:rPr>
        <w:t>单纯疱疹病毒</w:t>
      </w:r>
      <w:r w:rsidR="0045711B" w:rsidRPr="0045711B">
        <w:rPr>
          <w:rFonts w:ascii="仿宋_GB2312" w:eastAsia="仿宋_GB2312" w:hAnsi="等线"/>
          <w:color w:val="000000"/>
          <w:sz w:val="32"/>
          <w:szCs w:val="32"/>
        </w:rPr>
        <w:t xml:space="preserve"> 1 </w:t>
      </w:r>
      <w:r w:rsidR="0045711B" w:rsidRPr="0045711B">
        <w:rPr>
          <w:rFonts w:ascii="仿宋_GB2312" w:eastAsia="仿宋_GB2312" w:hAnsi="等线" w:hint="eastAsia"/>
          <w:color w:val="000000"/>
          <w:sz w:val="32"/>
          <w:szCs w:val="32"/>
        </w:rPr>
        <w:t>型、单纯疱疹病毒</w:t>
      </w:r>
      <w:r w:rsidR="0045711B" w:rsidRPr="0045711B">
        <w:rPr>
          <w:rFonts w:ascii="仿宋_GB2312" w:eastAsia="仿宋_GB2312" w:hAnsi="等线"/>
          <w:color w:val="000000"/>
          <w:sz w:val="32"/>
          <w:szCs w:val="32"/>
        </w:rPr>
        <w:t xml:space="preserve"> 2 </w:t>
      </w:r>
      <w:r w:rsidR="0045711B" w:rsidRPr="0045711B">
        <w:rPr>
          <w:rFonts w:ascii="仿宋_GB2312" w:eastAsia="仿宋_GB2312" w:hAnsi="等线" w:hint="eastAsia"/>
          <w:color w:val="000000"/>
          <w:sz w:val="32"/>
          <w:szCs w:val="32"/>
        </w:rPr>
        <w:t>型、乙型脑炎病毒、柯萨奇病毒、埃可病毒、肠道病毒（</w:t>
      </w:r>
      <w:r w:rsidR="0045711B" w:rsidRPr="0045711B">
        <w:rPr>
          <w:rFonts w:ascii="仿宋_GB2312" w:eastAsia="仿宋_GB2312" w:hAnsi="等线"/>
          <w:color w:val="000000"/>
          <w:sz w:val="32"/>
          <w:szCs w:val="32"/>
        </w:rPr>
        <w:t>70</w:t>
      </w:r>
      <w:r w:rsidR="0045711B" w:rsidRPr="0045711B">
        <w:rPr>
          <w:rFonts w:ascii="仿宋_GB2312" w:eastAsia="仿宋_GB2312" w:hAnsi="等线" w:hint="eastAsia"/>
          <w:color w:val="000000"/>
          <w:sz w:val="32"/>
          <w:szCs w:val="32"/>
        </w:rPr>
        <w:t>、</w:t>
      </w:r>
      <w:r w:rsidR="0045711B" w:rsidRPr="0045711B">
        <w:rPr>
          <w:rFonts w:ascii="仿宋_GB2312" w:eastAsia="仿宋_GB2312" w:hAnsi="等线"/>
          <w:color w:val="000000"/>
          <w:sz w:val="32"/>
          <w:szCs w:val="32"/>
        </w:rPr>
        <w:t>71</w:t>
      </w:r>
      <w:r w:rsidR="0045711B" w:rsidRPr="0045711B">
        <w:rPr>
          <w:rFonts w:ascii="仿宋_GB2312" w:eastAsia="仿宋_GB2312" w:hAnsi="等线" w:hint="eastAsia"/>
          <w:color w:val="000000"/>
          <w:sz w:val="32"/>
          <w:szCs w:val="32"/>
        </w:rPr>
        <w:t>），腮腺炎病毒、麻疹病毒、风疹病毒、淋巴细胞性脉络丛脑膜炎病毒、朊粒、水痘</w:t>
      </w:r>
      <w:r w:rsidR="0045711B" w:rsidRPr="0045711B">
        <w:rPr>
          <w:rFonts w:ascii="仿宋_GB2312" w:eastAsia="仿宋_GB2312" w:hAnsi="等线"/>
          <w:color w:val="000000"/>
          <w:sz w:val="32"/>
          <w:szCs w:val="32"/>
        </w:rPr>
        <w:t>-带状疱疹病毒、EB病毒、巨细胞病毒、人疱疹病</w:t>
      </w:r>
      <w:r w:rsidR="0045711B" w:rsidRPr="0045711B">
        <w:rPr>
          <w:rFonts w:ascii="仿宋_GB2312" w:eastAsia="仿宋_GB2312" w:hAnsi="等线" w:hint="eastAsia"/>
          <w:color w:val="000000"/>
          <w:sz w:val="32"/>
          <w:szCs w:val="32"/>
        </w:rPr>
        <w:t>毒</w:t>
      </w:r>
      <w:r w:rsidR="0045711B" w:rsidRPr="0045711B">
        <w:rPr>
          <w:rFonts w:ascii="仿宋_GB2312" w:eastAsia="仿宋_GB2312" w:hAnsi="等线"/>
          <w:color w:val="000000"/>
          <w:sz w:val="32"/>
          <w:szCs w:val="32"/>
        </w:rPr>
        <w:t xml:space="preserve">6 </w:t>
      </w:r>
      <w:r w:rsidR="0045711B" w:rsidRPr="0045711B">
        <w:rPr>
          <w:rFonts w:ascii="仿宋_GB2312" w:eastAsia="仿宋_GB2312" w:hAnsi="等线" w:hint="eastAsia"/>
          <w:color w:val="000000"/>
          <w:sz w:val="32"/>
          <w:szCs w:val="32"/>
        </w:rPr>
        <w:t>型、人类疱疹病毒</w:t>
      </w:r>
      <w:r w:rsidR="0045711B" w:rsidRPr="0045711B">
        <w:rPr>
          <w:rFonts w:ascii="仿宋_GB2312" w:eastAsia="仿宋_GB2312" w:hAnsi="等线"/>
          <w:color w:val="000000"/>
          <w:sz w:val="32"/>
          <w:szCs w:val="32"/>
        </w:rPr>
        <w:t xml:space="preserve"> 7 </w:t>
      </w:r>
      <w:r w:rsidR="0045711B" w:rsidRPr="0045711B">
        <w:rPr>
          <w:rFonts w:ascii="仿宋_GB2312" w:eastAsia="仿宋_GB2312" w:hAnsi="等线" w:hint="eastAsia"/>
          <w:color w:val="000000"/>
          <w:sz w:val="32"/>
          <w:szCs w:val="32"/>
        </w:rPr>
        <w:t>型、人类疱疹病毒</w:t>
      </w:r>
      <w:r w:rsidR="0045711B" w:rsidRPr="0045711B">
        <w:rPr>
          <w:rFonts w:ascii="仿宋_GB2312" w:eastAsia="仿宋_GB2312" w:hAnsi="等线"/>
          <w:color w:val="000000"/>
          <w:sz w:val="32"/>
          <w:szCs w:val="32"/>
        </w:rPr>
        <w:t xml:space="preserve"> 8 </w:t>
      </w:r>
      <w:r w:rsidR="0045711B" w:rsidRPr="0045711B">
        <w:rPr>
          <w:rFonts w:ascii="仿宋_GB2312" w:eastAsia="仿宋_GB2312" w:hAnsi="等线" w:hint="eastAsia"/>
          <w:color w:val="000000"/>
          <w:sz w:val="32"/>
          <w:szCs w:val="32"/>
        </w:rPr>
        <w:t>型、肠道病毒、人双埃可病毒、</w:t>
      </w:r>
      <w:r w:rsidR="0045711B" w:rsidRPr="0045711B">
        <w:rPr>
          <w:rFonts w:ascii="仿宋_GB2312" w:eastAsia="仿宋_GB2312" w:hAnsi="等线" w:cs="宋体" w:hint="eastAsia"/>
          <w:color w:val="000000"/>
          <w:kern w:val="0"/>
          <w:sz w:val="32"/>
          <w:szCs w:val="32"/>
        </w:rPr>
        <w:t>梅毒螺旋体、沙眼衣原体沙眼生物变种、沙眼衣原体性病淋巴肉芽肿变种、淋病奈瑟菌、杜克嗜血杆菌、解脲脲原体、阴道加特纳菌、厌氧菌、卷曲乳杆菌</w:t>
      </w:r>
      <w:r w:rsidR="0045711B" w:rsidRPr="0045711B">
        <w:rPr>
          <w:rFonts w:ascii="仿宋_GB2312" w:eastAsia="仿宋_GB2312" w:hAnsi="等线" w:cs="宋体"/>
          <w:color w:val="000000"/>
          <w:kern w:val="0"/>
          <w:sz w:val="32"/>
          <w:szCs w:val="32"/>
        </w:rPr>
        <w:t>/惰性乳杆菌/克氏动弯杆菌/阴道陌生菌、普雷沃菌属/纤毛菌属、</w:t>
      </w:r>
      <w:r w:rsidR="0045711B" w:rsidRPr="0045711B">
        <w:rPr>
          <w:rFonts w:ascii="仿宋_GB2312" w:eastAsia="仿宋_GB2312" w:hAnsi="等线" w:cs="宋体" w:hint="eastAsia"/>
          <w:color w:val="000000"/>
          <w:kern w:val="0"/>
          <w:sz w:val="32"/>
          <w:szCs w:val="32"/>
        </w:rPr>
        <w:t>大肠埃希菌、</w:t>
      </w:r>
      <w:r w:rsidR="0045711B" w:rsidRPr="0045711B">
        <w:rPr>
          <w:rFonts w:ascii="仿宋_GB2312" w:eastAsia="仿宋_GB2312" w:hAnsi="等线" w:hint="eastAsia"/>
          <w:color w:val="000000"/>
          <w:sz w:val="32"/>
          <w:szCs w:val="32"/>
        </w:rPr>
        <w:t>无乳链球菌、</w:t>
      </w:r>
      <w:r w:rsidR="0045711B" w:rsidRPr="0045711B">
        <w:rPr>
          <w:rFonts w:ascii="仿宋_GB2312" w:eastAsia="仿宋_GB2312" w:hAnsi="等线" w:cs="宋体" w:hint="eastAsia"/>
          <w:color w:val="000000"/>
          <w:kern w:val="0"/>
          <w:sz w:val="32"/>
          <w:szCs w:val="32"/>
        </w:rPr>
        <w:t>干酪乳杆菌、阴道棒状杆菌、短小棒状杆菌、鲍曼不动杆菌、耻垢分枝杆菌、脆</w:t>
      </w:r>
      <w:r w:rsidR="0045711B" w:rsidRPr="0045711B">
        <w:rPr>
          <w:rFonts w:ascii="仿宋_GB2312" w:eastAsia="仿宋_GB2312" w:hAnsi="等线" w:cs="宋体" w:hint="eastAsia"/>
          <w:color w:val="000000"/>
          <w:kern w:val="0"/>
          <w:sz w:val="32"/>
          <w:szCs w:val="32"/>
        </w:rPr>
        <w:lastRenderedPageBreak/>
        <w:t>弱类杆菌、阴沟肠杆菌、粪肠球菌、金黄色葡萄球菌、表皮葡萄球菌</w:t>
      </w:r>
      <w:r w:rsidR="0045711B" w:rsidRPr="0045711B">
        <w:rPr>
          <w:rFonts w:ascii="仿宋_GB2312" w:eastAsia="仿宋_GB2312" w:hAnsi="等线" w:cs="宋体"/>
          <w:color w:val="000000"/>
          <w:kern w:val="0"/>
          <w:sz w:val="32"/>
          <w:szCs w:val="32"/>
        </w:rPr>
        <w:t>/腐生葡萄球菌、甲型链球菌、乙型链球菌</w:t>
      </w:r>
      <w:r w:rsidR="0045711B" w:rsidRPr="0045711B">
        <w:rPr>
          <w:rFonts w:ascii="仿宋_GB2312" w:eastAsia="仿宋_GB2312" w:hAnsi="等线" w:cs="宋体" w:hint="eastAsia"/>
          <w:color w:val="000000"/>
          <w:kern w:val="0"/>
          <w:sz w:val="32"/>
          <w:szCs w:val="32"/>
        </w:rPr>
        <w:t>、白色念珠菌、光滑念珠菌、人型支原体、生殖支原体、刚地弓形虫、阴道毛滴虫。</w:t>
      </w:r>
    </w:p>
    <w:p w:rsidR="00365063" w:rsidRPr="00033729" w:rsidRDefault="00E12CD2" w:rsidP="00365063">
      <w:pPr>
        <w:spacing w:line="520" w:lineRule="exact"/>
        <w:ind w:firstLineChars="200" w:firstLine="560"/>
        <w:rPr>
          <w:rFonts w:eastAsia="仿宋_GB2312"/>
          <w:sz w:val="32"/>
          <w:szCs w:val="32"/>
        </w:rPr>
      </w:pPr>
      <w:r>
        <w:rPr>
          <w:rFonts w:ascii="仿宋_GB2312" w:eastAsia="仿宋_GB2312" w:hAnsi="等线" w:cs="宋体" w:hint="eastAsia"/>
          <w:color w:val="000000"/>
          <w:kern w:val="0"/>
          <w:sz w:val="28"/>
          <w:szCs w:val="28"/>
        </w:rPr>
        <w:t>对于脑脊液样本类型，建议对以下样本类型进行交叉反应研究：</w:t>
      </w:r>
      <w:r>
        <w:rPr>
          <w:rFonts w:ascii="仿宋_GB2312" w:eastAsia="仿宋_GB2312" w:hAnsi="等线" w:hint="eastAsia"/>
          <w:color w:val="000000"/>
          <w:sz w:val="28"/>
          <w:szCs w:val="28"/>
        </w:rPr>
        <w:t>单纯疱疹病毒</w:t>
      </w:r>
      <w:r>
        <w:rPr>
          <w:rFonts w:ascii="仿宋_GB2312" w:eastAsia="仿宋_GB2312" w:hAnsi="等线"/>
          <w:color w:val="000000"/>
          <w:sz w:val="28"/>
          <w:szCs w:val="28"/>
        </w:rPr>
        <w:t xml:space="preserve"> 1 </w:t>
      </w:r>
      <w:r>
        <w:rPr>
          <w:rFonts w:ascii="仿宋_GB2312" w:eastAsia="仿宋_GB2312" w:hAnsi="等线" w:hint="eastAsia"/>
          <w:color w:val="000000"/>
          <w:sz w:val="28"/>
          <w:szCs w:val="28"/>
        </w:rPr>
        <w:t>型、单纯疱疹病毒</w:t>
      </w:r>
      <w:r>
        <w:rPr>
          <w:rFonts w:ascii="仿宋_GB2312" w:eastAsia="仿宋_GB2312" w:hAnsi="等线"/>
          <w:color w:val="000000"/>
          <w:sz w:val="28"/>
          <w:szCs w:val="28"/>
        </w:rPr>
        <w:t xml:space="preserve"> 2 </w:t>
      </w:r>
      <w:r>
        <w:rPr>
          <w:rFonts w:ascii="仿宋_GB2312" w:eastAsia="仿宋_GB2312" w:hAnsi="等线" w:hint="eastAsia"/>
          <w:color w:val="000000"/>
          <w:sz w:val="28"/>
          <w:szCs w:val="28"/>
        </w:rPr>
        <w:t>型、乙型脑炎病毒、柯萨奇病毒、埃可病毒、肠道病毒（</w:t>
      </w:r>
      <w:r>
        <w:rPr>
          <w:rFonts w:ascii="仿宋_GB2312" w:eastAsia="仿宋_GB2312" w:hAnsi="等线"/>
          <w:color w:val="000000"/>
          <w:sz w:val="28"/>
          <w:szCs w:val="28"/>
        </w:rPr>
        <w:t>70</w:t>
      </w:r>
      <w:r>
        <w:rPr>
          <w:rFonts w:ascii="仿宋_GB2312" w:eastAsia="仿宋_GB2312" w:hAnsi="等线" w:hint="eastAsia"/>
          <w:color w:val="000000"/>
          <w:sz w:val="28"/>
          <w:szCs w:val="28"/>
        </w:rPr>
        <w:t>、</w:t>
      </w:r>
      <w:r>
        <w:rPr>
          <w:rFonts w:ascii="仿宋_GB2312" w:eastAsia="仿宋_GB2312" w:hAnsi="等线"/>
          <w:color w:val="000000"/>
          <w:sz w:val="28"/>
          <w:szCs w:val="28"/>
        </w:rPr>
        <w:t>71</w:t>
      </w:r>
      <w:r>
        <w:rPr>
          <w:rFonts w:ascii="仿宋_GB2312" w:eastAsia="仿宋_GB2312" w:hAnsi="等线" w:hint="eastAsia"/>
          <w:color w:val="000000"/>
          <w:sz w:val="28"/>
          <w:szCs w:val="28"/>
        </w:rPr>
        <w:t>），腮腺炎病毒、麻疹病毒、风疹病毒、淋巴细胞性脉络丛脑膜炎病毒、朊粒、水痘</w:t>
      </w:r>
      <w:r>
        <w:rPr>
          <w:rFonts w:ascii="仿宋_GB2312" w:eastAsia="仿宋_GB2312" w:hAnsi="等线"/>
          <w:color w:val="000000"/>
          <w:sz w:val="28"/>
          <w:szCs w:val="28"/>
        </w:rPr>
        <w:t>-带状疱疹病毒、EB病毒、巨细胞病毒、人疱疹病</w:t>
      </w:r>
      <w:r>
        <w:rPr>
          <w:rFonts w:ascii="仿宋_GB2312" w:eastAsia="仿宋_GB2312" w:hAnsi="等线" w:hint="eastAsia"/>
          <w:color w:val="000000"/>
          <w:sz w:val="28"/>
          <w:szCs w:val="28"/>
        </w:rPr>
        <w:t>毒</w:t>
      </w:r>
      <w:r>
        <w:rPr>
          <w:rFonts w:ascii="仿宋_GB2312" w:eastAsia="仿宋_GB2312" w:hAnsi="等线"/>
          <w:color w:val="000000"/>
          <w:sz w:val="28"/>
          <w:szCs w:val="28"/>
        </w:rPr>
        <w:t xml:space="preserve">6 </w:t>
      </w:r>
      <w:r>
        <w:rPr>
          <w:rFonts w:ascii="仿宋_GB2312" w:eastAsia="仿宋_GB2312" w:hAnsi="等线" w:hint="eastAsia"/>
          <w:color w:val="000000"/>
          <w:sz w:val="28"/>
          <w:szCs w:val="28"/>
        </w:rPr>
        <w:t>型、人类疱疹病毒</w:t>
      </w:r>
      <w:r>
        <w:rPr>
          <w:rFonts w:ascii="仿宋_GB2312" w:eastAsia="仿宋_GB2312" w:hAnsi="等线"/>
          <w:color w:val="000000"/>
          <w:sz w:val="28"/>
          <w:szCs w:val="28"/>
        </w:rPr>
        <w:t xml:space="preserve"> 7 </w:t>
      </w:r>
      <w:r>
        <w:rPr>
          <w:rFonts w:ascii="仿宋_GB2312" w:eastAsia="仿宋_GB2312" w:hAnsi="等线" w:hint="eastAsia"/>
          <w:color w:val="000000"/>
          <w:sz w:val="28"/>
          <w:szCs w:val="28"/>
        </w:rPr>
        <w:t>型、人类疱疹病毒</w:t>
      </w:r>
      <w:r>
        <w:rPr>
          <w:rFonts w:ascii="仿宋_GB2312" w:eastAsia="仿宋_GB2312" w:hAnsi="等线"/>
          <w:color w:val="000000"/>
          <w:sz w:val="28"/>
          <w:szCs w:val="28"/>
        </w:rPr>
        <w:t xml:space="preserve"> 8 </w:t>
      </w:r>
      <w:r>
        <w:rPr>
          <w:rFonts w:ascii="仿宋_GB2312" w:eastAsia="仿宋_GB2312" w:hAnsi="等线" w:hint="eastAsia"/>
          <w:color w:val="000000"/>
          <w:sz w:val="28"/>
          <w:szCs w:val="28"/>
        </w:rPr>
        <w:t>型、肠道病毒、人双埃可病毒、脑膜炎奈瑟菌、肺炎链球菌、流感嗜血杆菌、大肠埃希菌、单核细胞增生李斯特菌、结核分枝杆菌、星状诺卡菌、苍白密螺旋体、无乳链球菌、肺炎克雷伯菌、无乳链球菌、化脓链球菌、琼氏不动杆菌、产酸克雷伯菌、新型隐球菌（新生</w:t>
      </w:r>
      <w:r>
        <w:rPr>
          <w:rFonts w:ascii="仿宋_GB2312" w:eastAsia="仿宋_GB2312" w:hAnsi="等线"/>
          <w:color w:val="000000"/>
          <w:sz w:val="28"/>
          <w:szCs w:val="28"/>
        </w:rPr>
        <w:t>/格特）、</w:t>
      </w:r>
      <w:r>
        <w:rPr>
          <w:rFonts w:ascii="仿宋_GB2312" w:eastAsia="仿宋_GB2312" w:hAnsi="等线" w:hint="eastAsia"/>
          <w:color w:val="000000"/>
          <w:sz w:val="28"/>
          <w:szCs w:val="28"/>
        </w:rPr>
        <w:t>假丝酵母菌、曲霉菌。</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t>建议在病毒和细菌感染的医学相关水平进行交叉反应的验证，通常，细菌感染的水平为</w:t>
      </w:r>
      <w:r w:rsidRPr="00030855">
        <w:rPr>
          <w:rFonts w:eastAsia="仿宋_GB2312"/>
          <w:sz w:val="32"/>
          <w:szCs w:val="32"/>
        </w:rPr>
        <w:t>10</w:t>
      </w:r>
      <w:r w:rsidRPr="00030855">
        <w:rPr>
          <w:rFonts w:eastAsia="仿宋_GB2312"/>
          <w:sz w:val="32"/>
          <w:szCs w:val="32"/>
          <w:vertAlign w:val="superscript"/>
        </w:rPr>
        <w:t xml:space="preserve">6 </w:t>
      </w:r>
      <w:r w:rsidRPr="00030855">
        <w:rPr>
          <w:rFonts w:eastAsia="仿宋_GB2312"/>
          <w:sz w:val="32"/>
          <w:szCs w:val="32"/>
        </w:rPr>
        <w:t>CFU/mL</w:t>
      </w:r>
      <w:r w:rsidRPr="00030855">
        <w:rPr>
          <w:rFonts w:eastAsia="仿宋_GB2312" w:hint="eastAsia"/>
          <w:sz w:val="32"/>
          <w:szCs w:val="32"/>
        </w:rPr>
        <w:t>或更高，病毒为</w:t>
      </w:r>
      <w:r w:rsidRPr="00030855">
        <w:rPr>
          <w:rFonts w:eastAsia="仿宋_GB2312"/>
          <w:sz w:val="32"/>
          <w:szCs w:val="32"/>
        </w:rPr>
        <w:t>10</w:t>
      </w:r>
      <w:r w:rsidRPr="00030855">
        <w:rPr>
          <w:rFonts w:eastAsia="仿宋_GB2312"/>
          <w:sz w:val="32"/>
          <w:szCs w:val="32"/>
          <w:vertAlign w:val="superscript"/>
        </w:rPr>
        <w:t xml:space="preserve">5 </w:t>
      </w:r>
      <w:r w:rsidRPr="00030855">
        <w:rPr>
          <w:rFonts w:eastAsia="仿宋_GB2312"/>
          <w:sz w:val="32"/>
          <w:szCs w:val="32"/>
        </w:rPr>
        <w:t>PFU/mL</w:t>
      </w:r>
      <w:r w:rsidRPr="00030855">
        <w:rPr>
          <w:rFonts w:eastAsia="仿宋_GB2312" w:hint="eastAsia"/>
          <w:sz w:val="32"/>
          <w:szCs w:val="32"/>
        </w:rPr>
        <w:t>或更高。</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kern w:val="0"/>
          <w:sz w:val="32"/>
          <w:szCs w:val="32"/>
        </w:rPr>
        <w:t>申请人应提供所有用于交叉反应验证的病毒和细菌的来源、阴阳性、种属</w:t>
      </w:r>
      <w:r w:rsidRPr="00030855">
        <w:rPr>
          <w:rFonts w:eastAsia="仿宋_GB2312"/>
          <w:kern w:val="0"/>
          <w:sz w:val="32"/>
          <w:szCs w:val="32"/>
        </w:rPr>
        <w:t>/</w:t>
      </w:r>
      <w:r w:rsidRPr="00030855">
        <w:rPr>
          <w:rFonts w:eastAsia="仿宋_GB2312" w:hint="eastAsia"/>
          <w:kern w:val="0"/>
          <w:sz w:val="32"/>
          <w:szCs w:val="32"/>
        </w:rPr>
        <w:t>型别和浓度确认等试验资料。</w:t>
      </w:r>
    </w:p>
    <w:p w:rsidR="0045711B" w:rsidRDefault="00461AAD" w:rsidP="0045711B">
      <w:pPr>
        <w:widowControl/>
        <w:spacing w:line="520" w:lineRule="exact"/>
        <w:jc w:val="left"/>
        <w:rPr>
          <w:rFonts w:eastAsia="仿宋_GB2312"/>
          <w:sz w:val="32"/>
          <w:szCs w:val="32"/>
        </w:rPr>
      </w:pPr>
      <w:r w:rsidRPr="00030855">
        <w:rPr>
          <w:rFonts w:eastAsia="仿宋_GB2312" w:hint="eastAsia"/>
          <w:kern w:val="0"/>
          <w:sz w:val="32"/>
          <w:szCs w:val="32"/>
        </w:rPr>
        <w:t>对于某些难以培养或因为生物安全性无法培养的病原体，可采用病原体核酸样本进行交叉验证。应提供用于交叉反应验证的病原体核酸的来源、组成和浓度等信息，浓度可采用</w:t>
      </w:r>
      <w:r w:rsidRPr="00030855">
        <w:rPr>
          <w:rFonts w:eastAsia="仿宋_GB2312"/>
          <w:kern w:val="0"/>
          <w:sz w:val="32"/>
          <w:szCs w:val="32"/>
        </w:rPr>
        <w:t>copies/mL</w:t>
      </w:r>
      <w:r w:rsidRPr="00030855">
        <w:rPr>
          <w:rFonts w:eastAsia="仿宋_GB2312" w:hint="eastAsia"/>
          <w:kern w:val="0"/>
          <w:sz w:val="32"/>
          <w:szCs w:val="32"/>
        </w:rPr>
        <w:t>单位表示。</w:t>
      </w:r>
      <w:r w:rsidRPr="00030855">
        <w:rPr>
          <w:rFonts w:eastAsia="仿宋_GB2312" w:hint="eastAsia"/>
          <w:sz w:val="32"/>
          <w:szCs w:val="32"/>
        </w:rPr>
        <w:t>2.</w:t>
      </w:r>
      <w:r w:rsidRPr="00030855">
        <w:rPr>
          <w:rFonts w:eastAsia="仿宋_GB2312"/>
          <w:sz w:val="32"/>
          <w:szCs w:val="32"/>
        </w:rPr>
        <w:t>8</w:t>
      </w:r>
      <w:r w:rsidRPr="00030855">
        <w:rPr>
          <w:rFonts w:eastAsia="仿宋_GB2312" w:hint="eastAsia"/>
          <w:sz w:val="32"/>
          <w:szCs w:val="32"/>
        </w:rPr>
        <w:t>.2</w:t>
      </w:r>
      <w:r w:rsidRPr="00030855">
        <w:rPr>
          <w:rFonts w:eastAsia="仿宋_GB2312"/>
          <w:sz w:val="32"/>
          <w:szCs w:val="32"/>
        </w:rPr>
        <w:t xml:space="preserve"> </w:t>
      </w:r>
      <w:r w:rsidRPr="00030855">
        <w:rPr>
          <w:rFonts w:eastAsia="仿宋_GB2312" w:hint="eastAsia"/>
          <w:sz w:val="32"/>
          <w:szCs w:val="32"/>
        </w:rPr>
        <w:t>竞争性干扰</w:t>
      </w:r>
    </w:p>
    <w:p w:rsidR="00126C3B" w:rsidRPr="00AE1BEE" w:rsidRDefault="00461AAD" w:rsidP="00030855">
      <w:pPr>
        <w:spacing w:line="520" w:lineRule="exact"/>
        <w:ind w:firstLineChars="200" w:firstLine="640"/>
        <w:contextualSpacing/>
        <w:rPr>
          <w:rFonts w:ascii="仿宋_GB2312" w:eastAsia="仿宋_GB2312"/>
          <w:sz w:val="32"/>
          <w:szCs w:val="32"/>
        </w:rPr>
      </w:pPr>
      <w:r w:rsidRPr="00030855">
        <w:rPr>
          <w:rFonts w:eastAsia="仿宋_GB2312" w:hint="eastAsia"/>
          <w:sz w:val="32"/>
          <w:szCs w:val="32"/>
        </w:rPr>
        <w:t>申请人应充分考虑临床上容易与</w:t>
      </w:r>
      <w:r w:rsidRPr="00030855">
        <w:rPr>
          <w:rFonts w:eastAsia="仿宋_GB2312" w:hint="eastAsia"/>
          <w:sz w:val="32"/>
          <w:szCs w:val="32"/>
        </w:rPr>
        <w:t>HSV1</w:t>
      </w:r>
      <w:r w:rsidRPr="00030855">
        <w:rPr>
          <w:rFonts w:eastAsia="仿宋_GB2312" w:hint="eastAsia"/>
          <w:sz w:val="32"/>
          <w:szCs w:val="32"/>
        </w:rPr>
        <w:t>或</w:t>
      </w:r>
      <w:r w:rsidRPr="00030855">
        <w:rPr>
          <w:rFonts w:eastAsia="仿宋_GB2312" w:hint="eastAsia"/>
          <w:sz w:val="32"/>
          <w:szCs w:val="32"/>
        </w:rPr>
        <w:t>HSV2</w:t>
      </w:r>
      <w:r w:rsidRPr="00030855">
        <w:rPr>
          <w:rFonts w:eastAsia="仿宋_GB2312" w:hint="eastAsia"/>
          <w:sz w:val="32"/>
          <w:szCs w:val="32"/>
        </w:rPr>
        <w:t>合并感染的病原体，在高浓度的情况下对低浓度（例如</w:t>
      </w:r>
      <w:bookmarkStart w:id="5" w:name="OLE_LINK4"/>
      <w:bookmarkStart w:id="6" w:name="OLE_LINK3"/>
      <w:r w:rsidRPr="00030855">
        <w:rPr>
          <w:rFonts w:eastAsia="仿宋_GB2312" w:hint="eastAsia"/>
          <w:sz w:val="32"/>
          <w:szCs w:val="32"/>
        </w:rPr>
        <w:t>检出限</w:t>
      </w:r>
      <w:bookmarkEnd w:id="5"/>
      <w:bookmarkEnd w:id="6"/>
      <w:r w:rsidRPr="00030855">
        <w:rPr>
          <w:rFonts w:eastAsia="仿宋_GB2312" w:hint="eastAsia"/>
          <w:sz w:val="32"/>
          <w:szCs w:val="32"/>
        </w:rPr>
        <w:t>浓度）</w:t>
      </w:r>
      <w:r w:rsidRPr="00030855">
        <w:rPr>
          <w:rFonts w:eastAsia="仿宋_GB2312" w:hint="eastAsia"/>
          <w:sz w:val="32"/>
          <w:szCs w:val="32"/>
        </w:rPr>
        <w:t>HSV1</w:t>
      </w:r>
      <w:r w:rsidRPr="00030855">
        <w:rPr>
          <w:rFonts w:eastAsia="仿宋_GB2312" w:hint="eastAsia"/>
          <w:sz w:val="32"/>
          <w:szCs w:val="32"/>
        </w:rPr>
        <w:t>或</w:t>
      </w:r>
      <w:r w:rsidRPr="00030855">
        <w:rPr>
          <w:rFonts w:eastAsia="仿宋_GB2312" w:hint="eastAsia"/>
          <w:sz w:val="32"/>
          <w:szCs w:val="32"/>
        </w:rPr>
        <w:t>HSV2</w:t>
      </w:r>
      <w:r w:rsidRPr="00030855">
        <w:rPr>
          <w:rFonts w:eastAsia="仿宋_GB2312" w:hint="eastAsia"/>
          <w:sz w:val="32"/>
          <w:szCs w:val="32"/>
        </w:rPr>
        <w:t>核酸检测的影响。</w:t>
      </w:r>
      <w:r w:rsidRPr="00030855">
        <w:rPr>
          <w:rFonts w:eastAsia="仿宋_GB2312"/>
          <w:sz w:val="32"/>
          <w:szCs w:val="32"/>
        </w:rPr>
        <w:t>建议申请人结合申报试剂</w:t>
      </w:r>
      <w:r w:rsidRPr="00030855">
        <w:rPr>
          <w:rFonts w:eastAsia="仿宋_GB2312"/>
          <w:sz w:val="32"/>
          <w:szCs w:val="32"/>
        </w:rPr>
        <w:lastRenderedPageBreak/>
        <w:t>的反应模式，使用一种最低检测限浓度</w:t>
      </w:r>
      <w:r w:rsidR="000D21FA">
        <w:rPr>
          <w:rFonts w:eastAsia="仿宋_GB2312" w:hint="eastAsia"/>
          <w:sz w:val="32"/>
          <w:szCs w:val="32"/>
        </w:rPr>
        <w:t>附近</w:t>
      </w:r>
      <w:r w:rsidRPr="00030855">
        <w:rPr>
          <w:rFonts w:eastAsia="仿宋_GB2312"/>
          <w:sz w:val="32"/>
          <w:szCs w:val="32"/>
        </w:rPr>
        <w:t>的分析物和一种高浓度分析物评估竞争性干扰，</w:t>
      </w:r>
      <w:r w:rsidR="00932409">
        <w:rPr>
          <w:rFonts w:eastAsia="仿宋_GB2312" w:hint="eastAsia"/>
          <w:sz w:val="32"/>
          <w:szCs w:val="32"/>
        </w:rPr>
        <w:t>此外对在低、中、高不同浓度条件下具有相同浓度水平</w:t>
      </w:r>
      <w:r w:rsidR="0045711B" w:rsidRPr="0045711B">
        <w:rPr>
          <w:rFonts w:ascii="仿宋_GB2312" w:eastAsia="仿宋_GB2312" w:hint="eastAsia"/>
          <w:sz w:val="32"/>
          <w:szCs w:val="32"/>
        </w:rPr>
        <w:t>的共感染菌株的竞争性干扰进行研究。竞争性干扰研究的病毒组合建议为同一反应体系内病毒、常见重症感染病毒及常见混合感染病毒。（如</w:t>
      </w:r>
      <w:r w:rsidRPr="00AE1BEE">
        <w:rPr>
          <w:rFonts w:eastAsia="仿宋_GB2312"/>
          <w:sz w:val="32"/>
          <w:szCs w:val="32"/>
        </w:rPr>
        <w:t>HSV-1</w:t>
      </w:r>
      <w:r w:rsidR="0045711B" w:rsidRPr="0045711B">
        <w:rPr>
          <w:rFonts w:ascii="仿宋_GB2312" w:eastAsia="仿宋_GB2312" w:hint="eastAsia"/>
          <w:sz w:val="32"/>
          <w:szCs w:val="32"/>
        </w:rPr>
        <w:t>和</w:t>
      </w:r>
      <w:r w:rsidRPr="00AE1BEE">
        <w:rPr>
          <w:rFonts w:eastAsia="仿宋_GB2312"/>
          <w:sz w:val="32"/>
          <w:szCs w:val="32"/>
        </w:rPr>
        <w:t>HSV-2</w:t>
      </w:r>
      <w:r w:rsidR="0045711B" w:rsidRPr="0045711B">
        <w:rPr>
          <w:rFonts w:ascii="仿宋_GB2312" w:eastAsia="仿宋_GB2312" w:hint="eastAsia"/>
          <w:sz w:val="32"/>
          <w:szCs w:val="32"/>
        </w:rPr>
        <w:t>的相互竞争性干扰，</w:t>
      </w:r>
      <w:r w:rsidR="0045711B" w:rsidRPr="0045711B">
        <w:rPr>
          <w:rFonts w:eastAsia="仿宋_GB2312"/>
          <w:sz w:val="32"/>
          <w:szCs w:val="32"/>
        </w:rPr>
        <w:t>HIV</w:t>
      </w:r>
      <w:r w:rsidR="0045711B" w:rsidRPr="0045711B">
        <w:rPr>
          <w:rFonts w:ascii="仿宋_GB2312" w:eastAsia="仿宋_GB2312" w:hint="eastAsia"/>
          <w:color w:val="000000"/>
          <w:kern w:val="0"/>
          <w:sz w:val="32"/>
          <w:szCs w:val="32"/>
        </w:rPr>
        <w:t>对</w:t>
      </w:r>
      <w:r w:rsidR="0045711B" w:rsidRPr="0045711B">
        <w:rPr>
          <w:rFonts w:eastAsia="仿宋_GB2312"/>
          <w:sz w:val="32"/>
          <w:szCs w:val="32"/>
        </w:rPr>
        <w:t>HSV-1</w:t>
      </w:r>
      <w:r w:rsidR="0045711B" w:rsidRPr="0045711B">
        <w:rPr>
          <w:rFonts w:ascii="仿宋_GB2312" w:eastAsia="仿宋_GB2312" w:hint="eastAsia"/>
          <w:color w:val="000000"/>
          <w:kern w:val="0"/>
          <w:sz w:val="32"/>
          <w:szCs w:val="32"/>
        </w:rPr>
        <w:t>和</w:t>
      </w:r>
      <w:r w:rsidR="0045711B" w:rsidRPr="0045711B">
        <w:rPr>
          <w:rFonts w:ascii="仿宋_GB2312" w:eastAsia="仿宋_GB2312"/>
          <w:color w:val="000000"/>
          <w:kern w:val="0"/>
          <w:sz w:val="32"/>
          <w:szCs w:val="32"/>
        </w:rPr>
        <w:t>/</w:t>
      </w:r>
      <w:r w:rsidR="0045711B" w:rsidRPr="0045711B">
        <w:rPr>
          <w:rFonts w:ascii="仿宋_GB2312" w:eastAsia="仿宋_GB2312" w:hint="eastAsia"/>
          <w:color w:val="000000"/>
          <w:kern w:val="0"/>
          <w:sz w:val="32"/>
          <w:szCs w:val="32"/>
        </w:rPr>
        <w:t>或</w:t>
      </w:r>
      <w:r w:rsidR="0045711B" w:rsidRPr="0045711B">
        <w:rPr>
          <w:rFonts w:eastAsia="仿宋_GB2312"/>
          <w:sz w:val="32"/>
          <w:szCs w:val="32"/>
        </w:rPr>
        <w:t>HSV-2</w:t>
      </w:r>
      <w:r w:rsidR="0045711B" w:rsidRPr="0045711B">
        <w:rPr>
          <w:rFonts w:ascii="仿宋_GB2312" w:eastAsia="仿宋_GB2312" w:hint="eastAsia"/>
          <w:color w:val="000000"/>
          <w:kern w:val="0"/>
          <w:sz w:val="32"/>
          <w:szCs w:val="32"/>
        </w:rPr>
        <w:t>的竞争性干扰和</w:t>
      </w:r>
      <w:r w:rsidR="0045711B" w:rsidRPr="0045711B">
        <w:rPr>
          <w:rFonts w:ascii="仿宋_GB2312" w:eastAsia="仿宋_GB2312" w:hint="eastAsia"/>
          <w:sz w:val="32"/>
          <w:szCs w:val="32"/>
        </w:rPr>
        <w:t>及其他可能共感染的病原体对</w:t>
      </w:r>
      <w:r w:rsidR="00B94DAB" w:rsidRPr="00AE1BEE">
        <w:rPr>
          <w:rFonts w:eastAsia="仿宋_GB2312"/>
          <w:sz w:val="32"/>
          <w:szCs w:val="32"/>
        </w:rPr>
        <w:t>HSV</w:t>
      </w:r>
      <w:r w:rsidR="0045711B" w:rsidRPr="0045711B">
        <w:rPr>
          <w:rFonts w:ascii="仿宋_GB2312" w:eastAsia="仿宋_GB2312" w:hint="eastAsia"/>
          <w:sz w:val="32"/>
          <w:szCs w:val="32"/>
        </w:rPr>
        <w:t>的</w:t>
      </w:r>
      <w:r w:rsidR="0045711B" w:rsidRPr="0045711B">
        <w:rPr>
          <w:rFonts w:ascii="仿宋_GB2312" w:eastAsia="仿宋_GB2312" w:hint="eastAsia"/>
          <w:color w:val="000000"/>
          <w:kern w:val="0"/>
          <w:sz w:val="32"/>
          <w:szCs w:val="32"/>
        </w:rPr>
        <w:t>竞争性</w:t>
      </w:r>
      <w:r w:rsidR="0045711B" w:rsidRPr="0045711B">
        <w:rPr>
          <w:rFonts w:ascii="仿宋_GB2312" w:eastAsia="仿宋_GB2312" w:hint="eastAsia"/>
          <w:sz w:val="32"/>
          <w:szCs w:val="32"/>
        </w:rPr>
        <w:t>干扰）</w:t>
      </w:r>
      <w:r w:rsidR="0045711B" w:rsidRPr="0045711B">
        <w:rPr>
          <w:rFonts w:ascii="仿宋_GB2312" w:eastAsia="仿宋_GB2312" w:hint="eastAsia"/>
          <w:color w:val="FF0000"/>
          <w:sz w:val="32"/>
          <w:szCs w:val="32"/>
        </w:rPr>
        <w:t>。</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sz w:val="32"/>
          <w:szCs w:val="32"/>
        </w:rPr>
        <w:t>2.8.3</w:t>
      </w:r>
      <w:r w:rsidRPr="00030855">
        <w:rPr>
          <w:rFonts w:eastAsia="仿宋_GB2312" w:hint="eastAsia"/>
          <w:sz w:val="32"/>
          <w:szCs w:val="32"/>
        </w:rPr>
        <w:t>干扰试验</w:t>
      </w:r>
    </w:p>
    <w:p w:rsidR="00126C3B" w:rsidRPr="00030855" w:rsidRDefault="00461AAD" w:rsidP="00030855">
      <w:pPr>
        <w:snapToGrid w:val="0"/>
        <w:spacing w:line="520" w:lineRule="exact"/>
        <w:ind w:firstLineChars="200" w:firstLine="640"/>
        <w:rPr>
          <w:rFonts w:eastAsia="仿宋_GB2312"/>
          <w:sz w:val="32"/>
          <w:szCs w:val="32"/>
        </w:rPr>
      </w:pPr>
      <w:r w:rsidRPr="00030855">
        <w:rPr>
          <w:rFonts w:eastAsia="仿宋_GB2312" w:hint="eastAsia"/>
          <w:sz w:val="32"/>
          <w:szCs w:val="32"/>
        </w:rPr>
        <w:t>应针对不同样本类型，分别评价可能存在的干扰情况。建议在每种干扰物质的潜在最大浓度</w:t>
      </w:r>
      <w:r w:rsidRPr="00030855">
        <w:rPr>
          <w:rFonts w:eastAsia="仿宋_GB2312"/>
          <w:sz w:val="32"/>
          <w:szCs w:val="32"/>
        </w:rPr>
        <w:t>(“</w:t>
      </w:r>
      <w:r w:rsidRPr="00030855">
        <w:rPr>
          <w:rFonts w:eastAsia="仿宋_GB2312" w:hint="eastAsia"/>
          <w:sz w:val="32"/>
          <w:szCs w:val="32"/>
        </w:rPr>
        <w:t>最差条件</w:t>
      </w:r>
      <w:r w:rsidRPr="00030855">
        <w:rPr>
          <w:rFonts w:eastAsia="仿宋_GB2312"/>
          <w:sz w:val="32"/>
          <w:szCs w:val="32"/>
        </w:rPr>
        <w:t>”)</w:t>
      </w:r>
      <w:r w:rsidRPr="00030855">
        <w:rPr>
          <w:rFonts w:eastAsia="仿宋_GB2312" w:hint="eastAsia"/>
          <w:sz w:val="32"/>
          <w:szCs w:val="32"/>
        </w:rPr>
        <w:t>，对包含临界阳性水平在内的样本分别进行干扰性研究。</w:t>
      </w:r>
      <w:r w:rsidR="006B48BA" w:rsidRPr="00030855">
        <w:rPr>
          <w:rFonts w:eastAsia="仿宋_GB2312"/>
          <w:sz w:val="32"/>
          <w:szCs w:val="32"/>
        </w:rPr>
        <w:t>HSV-1</w:t>
      </w:r>
      <w:r w:rsidR="006B48BA" w:rsidRPr="00030855">
        <w:rPr>
          <w:rFonts w:eastAsia="仿宋_GB2312" w:hint="eastAsia"/>
          <w:sz w:val="32"/>
          <w:szCs w:val="32"/>
        </w:rPr>
        <w:t>和</w:t>
      </w:r>
      <w:r w:rsidR="006B48BA" w:rsidRPr="00030855">
        <w:rPr>
          <w:rFonts w:eastAsia="仿宋_GB2312"/>
          <w:sz w:val="32"/>
          <w:szCs w:val="32"/>
        </w:rPr>
        <w:t>HSV-2</w:t>
      </w:r>
      <w:r w:rsidR="006B48BA" w:rsidRPr="00030855">
        <w:rPr>
          <w:rFonts w:eastAsia="仿宋_GB2312" w:hint="eastAsia"/>
          <w:sz w:val="32"/>
          <w:szCs w:val="32"/>
        </w:rPr>
        <w:t>需分别进行干扰性研究。</w:t>
      </w:r>
      <w:r w:rsidRPr="00030855">
        <w:rPr>
          <w:rFonts w:eastAsia="仿宋_GB2312" w:hint="eastAsia"/>
          <w:sz w:val="32"/>
          <w:szCs w:val="32"/>
        </w:rPr>
        <w:t>需合理设置各干扰物的基质对照。对结果进行合理的统计分析，对比添加干扰物质前后的</w:t>
      </w:r>
      <w:r w:rsidR="00882795" w:rsidRPr="00882795">
        <w:rPr>
          <w:rFonts w:eastAsia="仿宋_GB2312"/>
          <w:i/>
          <w:sz w:val="32"/>
          <w:szCs w:val="32"/>
        </w:rPr>
        <w:t>Ct</w:t>
      </w:r>
      <w:r w:rsidRPr="00030855">
        <w:rPr>
          <w:rFonts w:eastAsia="仿宋_GB2312" w:hint="eastAsia"/>
          <w:sz w:val="32"/>
          <w:szCs w:val="32"/>
        </w:rPr>
        <w:t>值差异。</w:t>
      </w:r>
      <w:r w:rsidRPr="00030855">
        <w:rPr>
          <w:rFonts w:eastAsia="仿宋_GB2312" w:hint="eastAsia"/>
          <w:bCs/>
          <w:color w:val="000000"/>
          <w:sz w:val="32"/>
          <w:szCs w:val="32"/>
        </w:rPr>
        <w:t>潜在的干扰物质包括</w:t>
      </w:r>
      <w:r w:rsidRPr="00030855">
        <w:rPr>
          <w:rFonts w:eastAsia="仿宋_GB2312"/>
          <w:bCs/>
          <w:color w:val="000000"/>
          <w:sz w:val="32"/>
          <w:szCs w:val="32"/>
        </w:rPr>
        <w:t>内源性</w:t>
      </w:r>
      <w:r w:rsidRPr="00030855">
        <w:rPr>
          <w:rFonts w:eastAsia="仿宋_GB2312" w:hint="eastAsia"/>
          <w:sz w:val="32"/>
          <w:szCs w:val="32"/>
        </w:rPr>
        <w:t>、外源性、在样本采集和处理期间引入的物质及其他已报道的干扰物质。</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t>泌尿生殖道</w:t>
      </w:r>
      <w:r w:rsidRPr="00030855">
        <w:rPr>
          <w:rFonts w:eastAsia="仿宋_GB2312"/>
          <w:sz w:val="32"/>
          <w:szCs w:val="32"/>
        </w:rPr>
        <w:t>拭子样本应至少选取</w:t>
      </w:r>
      <w:r w:rsidRPr="00030855">
        <w:rPr>
          <w:rFonts w:eastAsia="仿宋_GB2312" w:hint="eastAsia"/>
          <w:sz w:val="32"/>
          <w:szCs w:val="32"/>
        </w:rPr>
        <w:t>全血（或血红蛋白）、白细胞、</w:t>
      </w:r>
      <w:r w:rsidR="00EE5F72" w:rsidRPr="00030855">
        <w:rPr>
          <w:rFonts w:eastAsia="仿宋_GB2312" w:hint="eastAsia"/>
          <w:sz w:val="32"/>
          <w:szCs w:val="32"/>
        </w:rPr>
        <w:t>胆红素、</w:t>
      </w:r>
      <w:r w:rsidRPr="00030855">
        <w:rPr>
          <w:rFonts w:eastAsia="仿宋_GB2312" w:hint="eastAsia"/>
          <w:sz w:val="32"/>
          <w:szCs w:val="32"/>
        </w:rPr>
        <w:t>宫颈粘液、</w:t>
      </w:r>
      <w:r w:rsidRPr="00030855">
        <w:rPr>
          <w:rFonts w:eastAsia="仿宋_GB2312"/>
          <w:sz w:val="32"/>
          <w:szCs w:val="32"/>
        </w:rPr>
        <w:t>粘蛋白</w:t>
      </w:r>
      <w:r w:rsidRPr="00030855">
        <w:rPr>
          <w:rFonts w:eastAsia="仿宋_GB2312" w:hint="eastAsia"/>
          <w:sz w:val="32"/>
          <w:szCs w:val="32"/>
        </w:rPr>
        <w:t>、女性卫生用品、</w:t>
      </w:r>
      <w:r w:rsidRPr="00030855">
        <w:rPr>
          <w:rFonts w:eastAsia="仿宋_GB2312"/>
          <w:sz w:val="32"/>
          <w:szCs w:val="32"/>
        </w:rPr>
        <w:t>阴道常用药物（如避孕、抗真菌药物）</w:t>
      </w:r>
      <w:r w:rsidRPr="00030855">
        <w:rPr>
          <w:rFonts w:eastAsia="仿宋_GB2312" w:hint="eastAsia"/>
          <w:sz w:val="32"/>
          <w:szCs w:val="32"/>
        </w:rPr>
        <w:t>、</w:t>
      </w:r>
      <w:r w:rsidRPr="00030855">
        <w:rPr>
          <w:rFonts w:eastAsia="仿宋_GB2312"/>
          <w:sz w:val="32"/>
          <w:szCs w:val="32"/>
        </w:rPr>
        <w:t>阴道</w:t>
      </w:r>
      <w:r w:rsidRPr="00030855">
        <w:rPr>
          <w:rFonts w:eastAsia="仿宋_GB2312"/>
          <w:bCs/>
          <w:color w:val="000000"/>
          <w:sz w:val="32"/>
          <w:szCs w:val="32"/>
        </w:rPr>
        <w:t>栓剂、</w:t>
      </w:r>
      <w:r w:rsidRPr="00030855">
        <w:rPr>
          <w:rFonts w:eastAsia="仿宋_GB2312"/>
          <w:sz w:val="32"/>
          <w:szCs w:val="32"/>
        </w:rPr>
        <w:t>阴道润滑剂、阴道清洗剂</w:t>
      </w:r>
      <w:r w:rsidRPr="00030855">
        <w:rPr>
          <w:rFonts w:eastAsia="仿宋_GB2312" w:hint="eastAsia"/>
          <w:sz w:val="32"/>
          <w:szCs w:val="32"/>
        </w:rPr>
        <w:t>等。</w:t>
      </w:r>
    </w:p>
    <w:p w:rsidR="005319F0" w:rsidRPr="00030855" w:rsidRDefault="006B48BA" w:rsidP="00030855">
      <w:pPr>
        <w:spacing w:line="520" w:lineRule="exact"/>
        <w:ind w:firstLineChars="200" w:firstLine="640"/>
        <w:rPr>
          <w:rFonts w:eastAsia="仿宋_GB2312"/>
          <w:sz w:val="32"/>
          <w:szCs w:val="32"/>
        </w:rPr>
      </w:pPr>
      <w:r w:rsidRPr="00030855">
        <w:rPr>
          <w:rFonts w:eastAsia="仿宋_GB2312" w:hint="eastAsia"/>
          <w:sz w:val="32"/>
          <w:szCs w:val="32"/>
        </w:rPr>
        <w:t>其他样本类型的干扰性研究应根据适用样本类型可能含有的干扰物质进行相应研究，需提供干扰物及浓度选择依据。</w:t>
      </w:r>
    </w:p>
    <w:p w:rsidR="00126C3B" w:rsidRPr="00030855" w:rsidRDefault="00DA498A" w:rsidP="00030855">
      <w:pPr>
        <w:spacing w:line="520" w:lineRule="exact"/>
        <w:ind w:firstLineChars="200" w:firstLine="640"/>
        <w:rPr>
          <w:rFonts w:ascii="仿宋_GB2312" w:eastAsia="仿宋_GB2312" w:hAnsi="等线" w:cs="仿宋_GB2312"/>
          <w:color w:val="000000"/>
          <w:kern w:val="0"/>
          <w:sz w:val="28"/>
          <w:szCs w:val="28"/>
        </w:rPr>
      </w:pPr>
      <w:r w:rsidRPr="00030855">
        <w:rPr>
          <w:rFonts w:eastAsia="仿宋_GB2312" w:hint="eastAsia"/>
          <w:color w:val="000000"/>
          <w:kern w:val="0"/>
          <w:sz w:val="32"/>
          <w:szCs w:val="32"/>
        </w:rPr>
        <w:t>常用药物的干扰：四环素、阿奇霉素、螺旋霉素、罗红霉素、米诺环素、磺胺嘧啶、氢化可的松、地塞米松、阿昔洛韦、更昔洛韦、抗逆转录病毒药物等抗病毒药物。</w:t>
      </w:r>
    </w:p>
    <w:p w:rsidR="00126C3B" w:rsidRPr="00030855" w:rsidRDefault="00461AAD" w:rsidP="00030855">
      <w:pPr>
        <w:snapToGrid w:val="0"/>
        <w:spacing w:line="520" w:lineRule="exact"/>
        <w:ind w:firstLineChars="200" w:firstLine="640"/>
        <w:rPr>
          <w:rFonts w:eastAsia="仿宋_GB2312"/>
          <w:color w:val="000000"/>
          <w:kern w:val="0"/>
          <w:sz w:val="32"/>
          <w:szCs w:val="32"/>
        </w:rPr>
      </w:pPr>
      <w:r w:rsidRPr="00030855">
        <w:rPr>
          <w:rFonts w:eastAsia="仿宋_GB2312" w:hint="eastAsia"/>
          <w:sz w:val="32"/>
          <w:szCs w:val="32"/>
        </w:rPr>
        <w:lastRenderedPageBreak/>
        <w:t xml:space="preserve">2.9 </w:t>
      </w:r>
      <w:r w:rsidRPr="00030855">
        <w:rPr>
          <w:rFonts w:eastAsia="仿宋_GB2312" w:hint="eastAsia"/>
          <w:color w:val="000000"/>
          <w:kern w:val="0"/>
          <w:sz w:val="32"/>
          <w:szCs w:val="32"/>
        </w:rPr>
        <w:t>HSV</w:t>
      </w:r>
      <w:r w:rsidRPr="00030855">
        <w:rPr>
          <w:rFonts w:eastAsia="仿宋_GB2312" w:hint="eastAsia"/>
          <w:color w:val="000000"/>
          <w:kern w:val="0"/>
          <w:sz w:val="32"/>
          <w:szCs w:val="32"/>
        </w:rPr>
        <w:t>核酸</w:t>
      </w:r>
      <w:r w:rsidRPr="00030855">
        <w:rPr>
          <w:rFonts w:eastAsia="仿宋_GB2312"/>
          <w:color w:val="000000"/>
          <w:kern w:val="0"/>
          <w:sz w:val="32"/>
          <w:szCs w:val="32"/>
        </w:rPr>
        <w:t>DNA</w:t>
      </w:r>
      <w:r w:rsidRPr="00030855">
        <w:rPr>
          <w:rFonts w:eastAsia="仿宋_GB2312" w:hint="eastAsia"/>
          <w:color w:val="000000"/>
          <w:kern w:val="0"/>
          <w:sz w:val="32"/>
          <w:szCs w:val="32"/>
        </w:rPr>
        <w:t>提取</w:t>
      </w:r>
    </w:p>
    <w:p w:rsidR="00126C3B" w:rsidRPr="00030855" w:rsidRDefault="00461AAD" w:rsidP="00030855">
      <w:pPr>
        <w:spacing w:line="520" w:lineRule="exact"/>
        <w:ind w:firstLineChars="200" w:firstLine="640"/>
        <w:rPr>
          <w:rFonts w:eastAsia="仿宋_GB2312"/>
          <w:color w:val="000000"/>
          <w:kern w:val="0"/>
          <w:sz w:val="32"/>
          <w:szCs w:val="32"/>
        </w:rPr>
      </w:pPr>
      <w:r w:rsidRPr="00030855">
        <w:rPr>
          <w:rFonts w:eastAsia="仿宋_GB2312" w:hint="eastAsia"/>
          <w:color w:val="000000"/>
          <w:kern w:val="0"/>
          <w:sz w:val="32"/>
          <w:szCs w:val="32"/>
        </w:rPr>
        <w:t>在进行核酸检测之前，建议有核酸（</w:t>
      </w:r>
      <w:r w:rsidRPr="00030855">
        <w:rPr>
          <w:rFonts w:eastAsia="仿宋_GB2312" w:hint="eastAsia"/>
          <w:color w:val="000000"/>
          <w:kern w:val="0"/>
          <w:sz w:val="32"/>
          <w:szCs w:val="32"/>
        </w:rPr>
        <w:t>DNA</w:t>
      </w:r>
      <w:r w:rsidRPr="00030855">
        <w:rPr>
          <w:rFonts w:eastAsia="仿宋_GB2312" w:hint="eastAsia"/>
          <w:color w:val="000000"/>
          <w:kern w:val="0"/>
          <w:sz w:val="32"/>
          <w:szCs w:val="32"/>
        </w:rPr>
        <w:t>）提取</w:t>
      </w:r>
      <w:r w:rsidRPr="00030855">
        <w:rPr>
          <w:rFonts w:eastAsia="仿宋_GB2312" w:hint="eastAsia"/>
          <w:color w:val="000000"/>
          <w:kern w:val="0"/>
          <w:sz w:val="32"/>
          <w:szCs w:val="32"/>
        </w:rPr>
        <w:t>/</w:t>
      </w:r>
      <w:r w:rsidRPr="00030855">
        <w:rPr>
          <w:rFonts w:eastAsia="仿宋_GB2312" w:hint="eastAsia"/>
          <w:color w:val="000000"/>
          <w:kern w:val="0"/>
          <w:sz w:val="32"/>
          <w:szCs w:val="32"/>
        </w:rPr>
        <w:t>纯化步骤。该步骤的目的除最大量分离出目的</w:t>
      </w:r>
      <w:r w:rsidRPr="00030855">
        <w:rPr>
          <w:rFonts w:eastAsia="仿宋_GB2312" w:hint="eastAsia"/>
          <w:color w:val="000000"/>
          <w:kern w:val="0"/>
          <w:sz w:val="32"/>
          <w:szCs w:val="32"/>
        </w:rPr>
        <w:t>DNA</w:t>
      </w:r>
      <w:r w:rsidRPr="00030855">
        <w:rPr>
          <w:rFonts w:eastAsia="仿宋_GB2312" w:hint="eastAsia"/>
          <w:color w:val="000000"/>
          <w:kern w:val="0"/>
          <w:sz w:val="32"/>
          <w:szCs w:val="32"/>
        </w:rPr>
        <w:t>外，还应有相应的纯化作用，尽可能去除</w:t>
      </w:r>
      <w:r w:rsidRPr="00030855">
        <w:rPr>
          <w:rFonts w:eastAsia="仿宋_GB2312" w:hint="eastAsia"/>
          <w:color w:val="000000"/>
          <w:kern w:val="0"/>
          <w:sz w:val="32"/>
          <w:szCs w:val="32"/>
        </w:rPr>
        <w:t>PCR</w:t>
      </w:r>
      <w:r w:rsidRPr="00030855">
        <w:rPr>
          <w:rFonts w:eastAsia="仿宋_GB2312" w:hint="eastAsia"/>
          <w:color w:val="000000"/>
          <w:kern w:val="0"/>
          <w:sz w:val="32"/>
          <w:szCs w:val="32"/>
        </w:rPr>
        <w:t>抑制物。无论申报产品是否含有</w:t>
      </w:r>
      <w:r w:rsidRPr="00030855">
        <w:rPr>
          <w:rFonts w:eastAsia="仿宋_GB2312" w:hint="eastAsia"/>
          <w:color w:val="000000"/>
          <w:kern w:val="0"/>
          <w:sz w:val="32"/>
          <w:szCs w:val="32"/>
        </w:rPr>
        <w:t>DNA</w:t>
      </w:r>
      <w:r w:rsidRPr="00030855">
        <w:rPr>
          <w:rFonts w:eastAsia="仿宋_GB2312" w:hint="eastAsia"/>
          <w:color w:val="000000"/>
          <w:kern w:val="0"/>
          <w:sz w:val="32"/>
          <w:szCs w:val="32"/>
        </w:rPr>
        <w:t>分离</w:t>
      </w:r>
      <w:r w:rsidRPr="00030855">
        <w:rPr>
          <w:rFonts w:eastAsia="仿宋_GB2312" w:hint="eastAsia"/>
          <w:color w:val="000000"/>
          <w:kern w:val="0"/>
          <w:sz w:val="32"/>
          <w:szCs w:val="32"/>
        </w:rPr>
        <w:t>/</w:t>
      </w:r>
      <w:r w:rsidRPr="00030855">
        <w:rPr>
          <w:rFonts w:eastAsia="仿宋_GB2312" w:hint="eastAsia"/>
          <w:color w:val="000000"/>
          <w:kern w:val="0"/>
          <w:sz w:val="32"/>
          <w:szCs w:val="32"/>
        </w:rPr>
        <w:t>纯化的组分，企业都应对配合使用的所有核酸提取试剂进行提取核酸纯度、浓度、提取效率的研究，并与质量较好的核酸提取试剂进行平行比对。若产品适用两种或以上核酸提取试剂，则每一种核酸提取试剂均需配合检测试剂进行抗干扰、精密度和检出限的验证。</w:t>
      </w:r>
    </w:p>
    <w:p w:rsidR="00126C3B" w:rsidRPr="00030855" w:rsidRDefault="00461AAD" w:rsidP="00030855">
      <w:pPr>
        <w:spacing w:line="520" w:lineRule="exact"/>
        <w:ind w:firstLineChars="150" w:firstLine="480"/>
        <w:outlineLvl w:val="1"/>
        <w:rPr>
          <w:rFonts w:eastAsia="仿宋_GB2312"/>
          <w:sz w:val="32"/>
          <w:szCs w:val="32"/>
        </w:rPr>
      </w:pPr>
      <w:r w:rsidRPr="00030855">
        <w:rPr>
          <w:rFonts w:eastAsia="仿宋_GB2312" w:hint="eastAsia"/>
          <w:sz w:val="32"/>
          <w:szCs w:val="32"/>
        </w:rPr>
        <w:t>2.</w:t>
      </w:r>
      <w:r w:rsidRPr="00030855">
        <w:rPr>
          <w:rFonts w:eastAsia="仿宋_GB2312"/>
          <w:sz w:val="32"/>
          <w:szCs w:val="32"/>
        </w:rPr>
        <w:t>10</w:t>
      </w:r>
      <w:r w:rsidRPr="00030855">
        <w:rPr>
          <w:rFonts w:eastAsia="仿宋_GB2312" w:hint="eastAsia"/>
          <w:sz w:val="32"/>
          <w:szCs w:val="32"/>
        </w:rPr>
        <w:t xml:space="preserve"> </w:t>
      </w:r>
      <w:r w:rsidRPr="00030855">
        <w:rPr>
          <w:rFonts w:eastAsia="仿宋_GB2312" w:hint="eastAsia"/>
          <w:sz w:val="32"/>
          <w:szCs w:val="32"/>
        </w:rPr>
        <w:t>反应体系：</w:t>
      </w:r>
    </w:p>
    <w:p w:rsidR="00126C3B" w:rsidRPr="00030855" w:rsidRDefault="00461AAD" w:rsidP="00030855">
      <w:pPr>
        <w:spacing w:line="520" w:lineRule="exact"/>
        <w:ind w:firstLineChars="131" w:firstLine="419"/>
        <w:rPr>
          <w:rFonts w:eastAsia="仿宋_GB2312"/>
          <w:sz w:val="32"/>
          <w:szCs w:val="32"/>
        </w:rPr>
      </w:pPr>
      <w:r w:rsidRPr="00030855">
        <w:rPr>
          <w:rFonts w:eastAsia="仿宋_GB2312"/>
          <w:sz w:val="32"/>
          <w:szCs w:val="32"/>
        </w:rPr>
        <w:t>2.10.1</w:t>
      </w:r>
      <w:r w:rsidRPr="00030855">
        <w:rPr>
          <w:rFonts w:eastAsia="仿宋_GB2312"/>
          <w:sz w:val="32"/>
          <w:szCs w:val="32"/>
        </w:rPr>
        <w:t>样本采集和处理</w:t>
      </w:r>
    </w:p>
    <w:p w:rsidR="00126C3B" w:rsidRPr="00030855" w:rsidRDefault="00461AAD" w:rsidP="00030855">
      <w:pPr>
        <w:spacing w:line="520" w:lineRule="exact"/>
        <w:ind w:firstLineChars="131" w:firstLine="419"/>
        <w:rPr>
          <w:rFonts w:eastAsia="仿宋_GB2312"/>
          <w:sz w:val="32"/>
          <w:szCs w:val="32"/>
        </w:rPr>
      </w:pPr>
      <w:r w:rsidRPr="00030855">
        <w:rPr>
          <w:rFonts w:eastAsia="仿宋_GB2312"/>
          <w:sz w:val="32"/>
          <w:szCs w:val="32"/>
        </w:rPr>
        <w:t>2.10.1.1</w:t>
      </w:r>
      <w:r w:rsidRPr="00030855">
        <w:rPr>
          <w:rFonts w:eastAsia="仿宋_GB2312"/>
          <w:sz w:val="32"/>
          <w:szCs w:val="32"/>
        </w:rPr>
        <w:t>样本采集方式的选择</w:t>
      </w:r>
    </w:p>
    <w:p w:rsidR="00126C3B" w:rsidRPr="00030855" w:rsidRDefault="00461AAD" w:rsidP="00030855">
      <w:pPr>
        <w:spacing w:line="520" w:lineRule="exact"/>
        <w:ind w:firstLineChars="131" w:firstLine="419"/>
        <w:rPr>
          <w:rFonts w:eastAsia="仿宋_GB2312"/>
          <w:sz w:val="32"/>
          <w:szCs w:val="32"/>
        </w:rPr>
      </w:pPr>
      <w:r w:rsidRPr="00030855">
        <w:rPr>
          <w:rFonts w:eastAsia="仿宋_GB2312"/>
          <w:sz w:val="32"/>
          <w:szCs w:val="32"/>
        </w:rPr>
        <w:t>2.10.1.2</w:t>
      </w:r>
      <w:r w:rsidRPr="00030855">
        <w:rPr>
          <w:rFonts w:eastAsia="仿宋_GB2312"/>
          <w:sz w:val="32"/>
          <w:szCs w:val="32"/>
        </w:rPr>
        <w:t>样本采集时间点的选择：是否受病程、临床症状、用药情况等因素的影响。</w:t>
      </w:r>
    </w:p>
    <w:p w:rsidR="00126C3B" w:rsidRPr="00030855" w:rsidRDefault="00461AAD" w:rsidP="00030855">
      <w:pPr>
        <w:spacing w:line="520" w:lineRule="exact"/>
        <w:ind w:firstLineChars="131" w:firstLine="419"/>
        <w:rPr>
          <w:rFonts w:eastAsia="仿宋_GB2312"/>
          <w:sz w:val="32"/>
          <w:szCs w:val="32"/>
        </w:rPr>
      </w:pPr>
      <w:r w:rsidRPr="00030855">
        <w:rPr>
          <w:rFonts w:eastAsia="仿宋_GB2312"/>
          <w:sz w:val="32"/>
          <w:szCs w:val="32"/>
        </w:rPr>
        <w:t>2.10.1.3</w:t>
      </w:r>
      <w:r w:rsidRPr="00030855">
        <w:rPr>
          <w:rFonts w:eastAsia="仿宋_GB2312"/>
          <w:sz w:val="32"/>
          <w:szCs w:val="32"/>
        </w:rPr>
        <w:t>采样拭子及样本保存液的选择：对拭子头和拭子杆的材质要求。明确保存液或裂解液的成分、浓度、使用量的要求等</w:t>
      </w:r>
      <w:r w:rsidRPr="00030855">
        <w:rPr>
          <w:rFonts w:eastAsia="仿宋_GB2312" w:hint="eastAsia"/>
          <w:sz w:val="32"/>
          <w:szCs w:val="32"/>
        </w:rPr>
        <w:t>。配套的不同拭子、不同保存液或裂解液至少需验证检出限、重复性及干扰性。</w:t>
      </w:r>
    </w:p>
    <w:p w:rsidR="00126C3B" w:rsidRPr="00030855" w:rsidRDefault="00461AAD" w:rsidP="00030855">
      <w:pPr>
        <w:spacing w:line="520" w:lineRule="exact"/>
        <w:ind w:firstLineChars="131" w:firstLine="419"/>
        <w:rPr>
          <w:rFonts w:eastAsia="仿宋_GB2312"/>
          <w:sz w:val="32"/>
          <w:szCs w:val="32"/>
        </w:rPr>
      </w:pPr>
      <w:r w:rsidRPr="00030855">
        <w:rPr>
          <w:rFonts w:eastAsia="仿宋_GB2312"/>
          <w:sz w:val="32"/>
          <w:szCs w:val="32"/>
        </w:rPr>
        <w:t>2.10.1.4</w:t>
      </w:r>
      <w:r w:rsidRPr="00030855">
        <w:rPr>
          <w:rFonts w:eastAsia="仿宋_GB2312"/>
          <w:sz w:val="32"/>
          <w:szCs w:val="32"/>
        </w:rPr>
        <w:t>样本处理方式的选择：研究产品适用的灭活方式，包括热灭活和化学灭活，研究内容包括胍盐的使用浓度及用量、样本用量。</w:t>
      </w:r>
    </w:p>
    <w:p w:rsidR="00126C3B" w:rsidRPr="00030855" w:rsidRDefault="00461AAD" w:rsidP="00030855">
      <w:pPr>
        <w:spacing w:line="520" w:lineRule="exact"/>
        <w:ind w:firstLineChars="131" w:firstLine="419"/>
        <w:rPr>
          <w:rFonts w:eastAsia="仿宋_GB2312"/>
          <w:sz w:val="32"/>
          <w:szCs w:val="32"/>
        </w:rPr>
      </w:pPr>
      <w:r w:rsidRPr="00030855">
        <w:rPr>
          <w:rFonts w:eastAsia="仿宋_GB2312"/>
          <w:sz w:val="32"/>
          <w:szCs w:val="32"/>
        </w:rPr>
        <w:t>2.10.2</w:t>
      </w:r>
      <w:r w:rsidRPr="00030855">
        <w:rPr>
          <w:rFonts w:eastAsia="仿宋_GB2312"/>
          <w:sz w:val="32"/>
          <w:szCs w:val="32"/>
        </w:rPr>
        <w:t>核酸提取和反应体系</w:t>
      </w:r>
    </w:p>
    <w:p w:rsidR="00126C3B" w:rsidRPr="00030855" w:rsidRDefault="00461AAD" w:rsidP="00030855">
      <w:pPr>
        <w:spacing w:line="520" w:lineRule="exact"/>
        <w:ind w:firstLineChars="131" w:firstLine="419"/>
        <w:rPr>
          <w:rFonts w:eastAsia="仿宋_GB2312"/>
          <w:sz w:val="32"/>
          <w:szCs w:val="32"/>
        </w:rPr>
      </w:pPr>
      <w:r w:rsidRPr="00030855">
        <w:rPr>
          <w:rFonts w:eastAsia="仿宋_GB2312"/>
          <w:sz w:val="32"/>
          <w:szCs w:val="32"/>
        </w:rPr>
        <w:t>研究确定最佳核酸提取和反应体系，包括核酸提取用的样本体积、洗脱体积和</w:t>
      </w:r>
      <w:r w:rsidRPr="00030855">
        <w:rPr>
          <w:rFonts w:eastAsia="仿宋_GB2312"/>
          <w:sz w:val="32"/>
          <w:szCs w:val="32"/>
        </w:rPr>
        <w:t>PCR</w:t>
      </w:r>
      <w:r w:rsidRPr="00030855">
        <w:rPr>
          <w:rFonts w:eastAsia="仿宋_GB2312"/>
          <w:sz w:val="32"/>
          <w:szCs w:val="32"/>
        </w:rPr>
        <w:t>加样体积、各种酶浓度、引物</w:t>
      </w:r>
      <w:r w:rsidRPr="00030855">
        <w:rPr>
          <w:rFonts w:eastAsia="仿宋_GB2312"/>
          <w:sz w:val="32"/>
          <w:szCs w:val="32"/>
        </w:rPr>
        <w:t>/</w:t>
      </w:r>
      <w:r w:rsidRPr="00030855">
        <w:rPr>
          <w:rFonts w:eastAsia="仿宋_GB2312"/>
          <w:sz w:val="32"/>
          <w:szCs w:val="32"/>
        </w:rPr>
        <w:t>探针浓度、</w:t>
      </w:r>
      <w:r w:rsidRPr="00030855">
        <w:rPr>
          <w:rFonts w:eastAsia="仿宋_GB2312"/>
          <w:sz w:val="32"/>
          <w:szCs w:val="32"/>
        </w:rPr>
        <w:t>dNTP</w:t>
      </w:r>
      <w:r w:rsidRPr="00030855">
        <w:rPr>
          <w:rFonts w:eastAsia="仿宋_GB2312"/>
          <w:sz w:val="32"/>
          <w:szCs w:val="32"/>
        </w:rPr>
        <w:t>浓度、阳离子浓度及反应各阶段温度、时间、循环数等。建议在保证核酸提取质量的情况下尽量扩大总反</w:t>
      </w:r>
      <w:r w:rsidRPr="00030855">
        <w:rPr>
          <w:rFonts w:eastAsia="仿宋_GB2312"/>
          <w:sz w:val="32"/>
          <w:szCs w:val="32"/>
        </w:rPr>
        <w:lastRenderedPageBreak/>
        <w:t>应体系和加样量，以提高检测灵敏度。</w:t>
      </w:r>
    </w:p>
    <w:p w:rsidR="00126C3B" w:rsidRPr="00030855" w:rsidRDefault="00461AAD" w:rsidP="00030855">
      <w:pPr>
        <w:spacing w:line="520" w:lineRule="exact"/>
        <w:ind w:firstLineChars="131" w:firstLine="419"/>
        <w:rPr>
          <w:rFonts w:eastAsia="仿宋_GB2312"/>
          <w:sz w:val="32"/>
          <w:szCs w:val="32"/>
        </w:rPr>
      </w:pPr>
      <w:r w:rsidRPr="00030855">
        <w:rPr>
          <w:rFonts w:eastAsia="仿宋_GB2312"/>
          <w:sz w:val="32"/>
          <w:szCs w:val="32"/>
        </w:rPr>
        <w:t>提交不同适用机型基线和阈值循环数的确定资料。</w:t>
      </w:r>
    </w:p>
    <w:p w:rsidR="00AA1C22" w:rsidRPr="00030855" w:rsidRDefault="00461AAD" w:rsidP="00030855">
      <w:pPr>
        <w:spacing w:line="520" w:lineRule="exact"/>
        <w:ind w:firstLineChars="131" w:firstLine="419"/>
        <w:rPr>
          <w:rFonts w:eastAsia="仿宋_GB2312"/>
          <w:sz w:val="32"/>
          <w:szCs w:val="32"/>
        </w:rPr>
      </w:pPr>
      <w:r w:rsidRPr="00030855">
        <w:rPr>
          <w:rFonts w:eastAsia="仿宋_GB2312"/>
          <w:sz w:val="32"/>
          <w:szCs w:val="32"/>
        </w:rPr>
        <w:t>不同适用机型的反应条件如果有差异应分别详述，并提交验证资料。</w:t>
      </w:r>
    </w:p>
    <w:p w:rsidR="00126C3B" w:rsidRPr="00030855" w:rsidRDefault="00461AAD" w:rsidP="00030855">
      <w:pPr>
        <w:spacing w:line="520" w:lineRule="exact"/>
        <w:ind w:firstLineChars="131" w:firstLine="419"/>
        <w:rPr>
          <w:rFonts w:eastAsia="仿宋_GB2312"/>
          <w:sz w:val="32"/>
          <w:szCs w:val="32"/>
        </w:rPr>
      </w:pPr>
      <w:r w:rsidRPr="00030855">
        <w:rPr>
          <w:rFonts w:eastAsia="仿宋_GB2312" w:hint="eastAsia"/>
          <w:sz w:val="32"/>
          <w:szCs w:val="32"/>
        </w:rPr>
        <w:t xml:space="preserve">2.11 </w:t>
      </w:r>
      <w:r w:rsidR="00F13B85">
        <w:rPr>
          <w:rFonts w:eastAsia="仿宋_GB2312" w:hint="eastAsia"/>
          <w:sz w:val="32"/>
          <w:szCs w:val="32"/>
        </w:rPr>
        <w:t>提交</w:t>
      </w:r>
      <w:r w:rsidRPr="00030855">
        <w:rPr>
          <w:rFonts w:eastAsia="仿宋_GB2312" w:hint="eastAsia"/>
          <w:sz w:val="32"/>
          <w:szCs w:val="32"/>
        </w:rPr>
        <w:t>携带污染</w:t>
      </w:r>
      <w:r w:rsidR="00B21D4A">
        <w:rPr>
          <w:rFonts w:eastAsia="仿宋_GB2312" w:hint="eastAsia"/>
          <w:sz w:val="32"/>
          <w:szCs w:val="32"/>
        </w:rPr>
        <w:t>研究资料。</w:t>
      </w:r>
      <w:r w:rsidR="00F13B85">
        <w:rPr>
          <w:rFonts w:eastAsia="仿宋_GB2312" w:hint="eastAsia"/>
          <w:sz w:val="32"/>
          <w:szCs w:val="32"/>
        </w:rPr>
        <w:t>采用合理的检测顺序对多组高浓度阳性样本和阴性样本交替检测评估携带污染。</w:t>
      </w:r>
    </w:p>
    <w:p w:rsidR="00126C3B" w:rsidRPr="00030855" w:rsidRDefault="00461AAD" w:rsidP="00030855">
      <w:pPr>
        <w:spacing w:line="520" w:lineRule="exact"/>
        <w:ind w:firstLineChars="150" w:firstLine="480"/>
        <w:outlineLvl w:val="1"/>
        <w:rPr>
          <w:rFonts w:eastAsia="仿宋_GB2312"/>
          <w:sz w:val="32"/>
          <w:szCs w:val="32"/>
        </w:rPr>
      </w:pPr>
      <w:bookmarkStart w:id="7" w:name="_Toc342306967"/>
      <w:r w:rsidRPr="00030855">
        <w:rPr>
          <w:rFonts w:eastAsia="仿宋_GB2312" w:hint="eastAsia"/>
          <w:sz w:val="32"/>
          <w:szCs w:val="32"/>
        </w:rPr>
        <w:t>3</w:t>
      </w:r>
      <w:r w:rsidRPr="00030855">
        <w:rPr>
          <w:rFonts w:eastAsia="仿宋_GB2312"/>
          <w:sz w:val="32"/>
          <w:szCs w:val="32"/>
        </w:rPr>
        <w:t xml:space="preserve">. </w:t>
      </w:r>
      <w:r w:rsidRPr="00030855">
        <w:rPr>
          <w:rFonts w:eastAsia="仿宋_GB2312" w:hint="eastAsia"/>
          <w:sz w:val="32"/>
          <w:szCs w:val="32"/>
        </w:rPr>
        <w:t>稳定性研究资料</w:t>
      </w:r>
    </w:p>
    <w:p w:rsidR="00126C3B" w:rsidRPr="00030855" w:rsidRDefault="00461AAD" w:rsidP="00030855">
      <w:pPr>
        <w:spacing w:line="520" w:lineRule="exact"/>
        <w:ind w:firstLineChars="150" w:firstLine="480"/>
        <w:outlineLvl w:val="1"/>
        <w:rPr>
          <w:rFonts w:eastAsia="仿宋_GB2312"/>
          <w:sz w:val="32"/>
          <w:szCs w:val="32"/>
        </w:rPr>
      </w:pPr>
      <w:r w:rsidRPr="00030855">
        <w:rPr>
          <w:rFonts w:eastAsia="仿宋_GB2312" w:hint="eastAsia"/>
          <w:sz w:val="32"/>
          <w:szCs w:val="32"/>
        </w:rPr>
        <w:t>稳定性研究资料主要涉及两部分内容，申报试剂的稳定性和适用样本的稳定性研究。前者主要包括实时稳定性（有效期）、运输稳定性、开瓶稳定性及冻融次数限制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126C3B" w:rsidRPr="00030855" w:rsidRDefault="00461AAD" w:rsidP="00030855">
      <w:pPr>
        <w:spacing w:line="520" w:lineRule="exact"/>
        <w:ind w:firstLineChars="200" w:firstLine="640"/>
        <w:outlineLvl w:val="1"/>
        <w:rPr>
          <w:rFonts w:eastAsia="仿宋_GB2312"/>
          <w:sz w:val="32"/>
          <w:szCs w:val="32"/>
        </w:rPr>
      </w:pPr>
      <w:bookmarkStart w:id="8" w:name="_Toc342306968"/>
      <w:bookmarkEnd w:id="7"/>
      <w:r w:rsidRPr="00030855">
        <w:rPr>
          <w:rFonts w:eastAsia="仿宋_GB2312" w:hint="eastAsia"/>
          <w:sz w:val="32"/>
          <w:szCs w:val="32"/>
        </w:rPr>
        <w:t>4</w:t>
      </w:r>
      <w:r w:rsidRPr="00030855">
        <w:rPr>
          <w:rFonts w:eastAsia="仿宋_GB2312"/>
          <w:sz w:val="32"/>
          <w:szCs w:val="32"/>
        </w:rPr>
        <w:t xml:space="preserve">. </w:t>
      </w:r>
      <w:bookmarkEnd w:id="8"/>
      <w:r w:rsidRPr="00030855">
        <w:rPr>
          <w:rFonts w:eastAsia="仿宋_GB2312" w:hint="eastAsia"/>
          <w:sz w:val="32"/>
          <w:szCs w:val="32"/>
        </w:rPr>
        <w:t>阳性判断值研究资料</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bCs/>
          <w:color w:val="000000"/>
          <w:sz w:val="32"/>
          <w:szCs w:val="32"/>
        </w:rPr>
        <w:t>申请人应考虑不同地理区域流行病学背景以及人口统计学特征（包括性别、地域、种族等因素）的差异，选择具有代表性的样本建立阳性判断值，注意应纳入一定数量的弱阳性</w:t>
      </w:r>
      <w:r w:rsidR="00AE1BEE">
        <w:rPr>
          <w:rFonts w:eastAsia="仿宋_GB2312" w:hint="eastAsia"/>
          <w:bCs/>
          <w:color w:val="000000"/>
          <w:sz w:val="32"/>
          <w:szCs w:val="32"/>
        </w:rPr>
        <w:t>和高阴性水平</w:t>
      </w:r>
      <w:r w:rsidRPr="00030855">
        <w:rPr>
          <w:rFonts w:eastAsia="仿宋_GB2312" w:hint="eastAsia"/>
          <w:bCs/>
          <w:color w:val="000000"/>
          <w:sz w:val="32"/>
          <w:szCs w:val="32"/>
        </w:rPr>
        <w:t>样本</w:t>
      </w:r>
      <w:r w:rsidRPr="00030855">
        <w:rPr>
          <w:rFonts w:eastAsia="仿宋_GB2312" w:hint="eastAsia"/>
          <w:sz w:val="32"/>
          <w:szCs w:val="32"/>
        </w:rPr>
        <w:t>。如采用其他研究方法，应说明其合理性。</w:t>
      </w:r>
    </w:p>
    <w:p w:rsidR="00126C3B" w:rsidRPr="00AE1BEE"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t>对于荧光实时</w:t>
      </w:r>
      <w:r w:rsidRPr="00030855">
        <w:rPr>
          <w:rFonts w:eastAsia="仿宋_GB2312"/>
          <w:sz w:val="32"/>
          <w:szCs w:val="32"/>
        </w:rPr>
        <w:t>PCR</w:t>
      </w:r>
      <w:r w:rsidRPr="00030855">
        <w:rPr>
          <w:rFonts w:eastAsia="仿宋_GB2312" w:hint="eastAsia"/>
          <w:sz w:val="32"/>
          <w:szCs w:val="32"/>
        </w:rPr>
        <w:t>方法即为用于结果判读的</w:t>
      </w:r>
      <w:r w:rsidR="00882795" w:rsidRPr="00882795">
        <w:rPr>
          <w:rFonts w:eastAsia="仿宋_GB2312"/>
          <w:i/>
          <w:sz w:val="32"/>
          <w:szCs w:val="32"/>
        </w:rPr>
        <w:t>Ct</w:t>
      </w:r>
      <w:r w:rsidRPr="00030855">
        <w:rPr>
          <w:rFonts w:eastAsia="仿宋_GB2312" w:hint="eastAsia"/>
          <w:sz w:val="32"/>
          <w:szCs w:val="32"/>
        </w:rPr>
        <w:t>值和</w:t>
      </w:r>
      <w:r w:rsidRPr="00030855">
        <w:rPr>
          <w:rFonts w:eastAsia="仿宋_GB2312"/>
          <w:sz w:val="32"/>
          <w:szCs w:val="32"/>
        </w:rPr>
        <w:t>/</w:t>
      </w:r>
      <w:r w:rsidRPr="00030855">
        <w:rPr>
          <w:rFonts w:eastAsia="仿宋_GB2312" w:hint="eastAsia"/>
          <w:sz w:val="32"/>
          <w:szCs w:val="32"/>
        </w:rPr>
        <w:t>或核酸浓度的确定资料，包括确定基线</w:t>
      </w:r>
      <w:r w:rsidR="006A036E">
        <w:rPr>
          <w:rFonts w:eastAsia="仿宋_GB2312" w:hint="eastAsia"/>
          <w:sz w:val="32"/>
          <w:szCs w:val="32"/>
        </w:rPr>
        <w:t>阈值</w:t>
      </w:r>
      <w:r w:rsidRPr="00030855">
        <w:rPr>
          <w:rFonts w:eastAsia="仿宋_GB2312" w:hint="eastAsia"/>
          <w:sz w:val="32"/>
          <w:szCs w:val="32"/>
        </w:rPr>
        <w:t>、阈值循环数（</w:t>
      </w:r>
      <w:r w:rsidR="00882795" w:rsidRPr="00882795">
        <w:rPr>
          <w:rFonts w:eastAsia="仿宋_GB2312"/>
          <w:i/>
          <w:sz w:val="32"/>
          <w:szCs w:val="32"/>
        </w:rPr>
        <w:t>Ct</w:t>
      </w:r>
      <w:r w:rsidRPr="00030855">
        <w:rPr>
          <w:rFonts w:eastAsia="仿宋_GB2312" w:hint="eastAsia"/>
          <w:sz w:val="32"/>
          <w:szCs w:val="32"/>
        </w:rPr>
        <w:t>）、核酸浓度（如适用）的研究资料等。</w:t>
      </w:r>
      <w:r w:rsidR="00AE1BEE">
        <w:rPr>
          <w:rFonts w:eastAsia="仿宋_GB2312" w:hint="eastAsia"/>
          <w:sz w:val="32"/>
          <w:szCs w:val="32"/>
        </w:rPr>
        <w:t>如判定值存在灰区，应提供灰区的确认资料。</w:t>
      </w:r>
    </w:p>
    <w:p w:rsidR="0045711B" w:rsidRDefault="00461AAD" w:rsidP="0045711B">
      <w:pPr>
        <w:spacing w:line="520" w:lineRule="exact"/>
        <w:ind w:firstLineChars="200" w:firstLine="640"/>
        <w:outlineLvl w:val="1"/>
        <w:rPr>
          <w:rFonts w:eastAsia="仿宋_GB2312"/>
          <w:sz w:val="32"/>
          <w:szCs w:val="32"/>
        </w:rPr>
      </w:pPr>
      <w:r w:rsidRPr="00030855">
        <w:rPr>
          <w:rFonts w:eastAsia="仿宋_GB2312" w:hint="eastAsia"/>
          <w:sz w:val="32"/>
          <w:szCs w:val="32"/>
        </w:rPr>
        <w:t>另外，建议申请人考虑建立阳性判断值时使用的受试者</w:t>
      </w:r>
      <w:r w:rsidRPr="00030855">
        <w:rPr>
          <w:rFonts w:eastAsia="仿宋_GB2312" w:hint="eastAsia"/>
          <w:sz w:val="32"/>
          <w:szCs w:val="32"/>
        </w:rPr>
        <w:lastRenderedPageBreak/>
        <w:t>样本对于目标人群的代表性，通过临床评价进一步验证和确认阳性判断值的准确性。</w:t>
      </w:r>
    </w:p>
    <w:p w:rsidR="0045711B" w:rsidRDefault="00AE1BEE" w:rsidP="0045711B">
      <w:pPr>
        <w:spacing w:line="520" w:lineRule="exact"/>
        <w:ind w:firstLineChars="200" w:firstLine="640"/>
        <w:rPr>
          <w:rFonts w:eastAsia="仿宋_GB2312"/>
          <w:sz w:val="32"/>
          <w:szCs w:val="32"/>
        </w:rPr>
      </w:pPr>
      <w:r>
        <w:rPr>
          <w:rFonts w:eastAsia="仿宋_GB2312" w:hint="eastAsia"/>
          <w:sz w:val="32"/>
          <w:szCs w:val="32"/>
        </w:rPr>
        <w:t>提供内标检测结果范围的确定方法和研究资料</w:t>
      </w:r>
      <w:r w:rsidRPr="00030855">
        <w:rPr>
          <w:rFonts w:eastAsia="仿宋_GB2312" w:hint="eastAsia"/>
          <w:sz w:val="32"/>
          <w:szCs w:val="32"/>
        </w:rPr>
        <w:t>。</w:t>
      </w:r>
    </w:p>
    <w:p w:rsidR="00126C3B" w:rsidRPr="00263B74" w:rsidRDefault="0045711B" w:rsidP="00030855">
      <w:pPr>
        <w:spacing w:line="520" w:lineRule="exact"/>
        <w:ind w:firstLineChars="200" w:firstLine="640"/>
        <w:outlineLvl w:val="0"/>
        <w:rPr>
          <w:rFonts w:eastAsia="仿宋_GB2312"/>
          <w:sz w:val="32"/>
          <w:szCs w:val="32"/>
        </w:rPr>
      </w:pPr>
      <w:r w:rsidRPr="0045711B">
        <w:rPr>
          <w:rFonts w:eastAsia="仿宋_GB2312"/>
          <w:sz w:val="32"/>
          <w:szCs w:val="32"/>
        </w:rPr>
        <w:t xml:space="preserve">5. </w:t>
      </w:r>
      <w:r w:rsidRPr="0045711B">
        <w:rPr>
          <w:rFonts w:eastAsia="仿宋_GB2312" w:hint="eastAsia"/>
          <w:sz w:val="32"/>
          <w:szCs w:val="32"/>
        </w:rPr>
        <w:t>其他资料</w:t>
      </w:r>
    </w:p>
    <w:p w:rsidR="00126C3B" w:rsidRPr="00030855" w:rsidRDefault="00461AAD" w:rsidP="00030855">
      <w:pPr>
        <w:spacing w:line="520" w:lineRule="exact"/>
        <w:ind w:firstLineChars="200" w:firstLine="640"/>
        <w:outlineLvl w:val="0"/>
        <w:rPr>
          <w:rFonts w:eastAsia="仿宋_GB2312"/>
          <w:kern w:val="0"/>
          <w:sz w:val="32"/>
          <w:szCs w:val="32"/>
        </w:rPr>
      </w:pPr>
      <w:r w:rsidRPr="00030855">
        <w:rPr>
          <w:rFonts w:eastAsia="仿宋_GB2312" w:hint="eastAsia"/>
          <w:kern w:val="0"/>
          <w:sz w:val="32"/>
          <w:szCs w:val="32"/>
        </w:rPr>
        <w:t>5.</w:t>
      </w:r>
      <w:r w:rsidRPr="00030855">
        <w:rPr>
          <w:rFonts w:eastAsia="仿宋_GB2312"/>
          <w:kern w:val="0"/>
          <w:sz w:val="32"/>
          <w:szCs w:val="32"/>
        </w:rPr>
        <w:t xml:space="preserve">1 </w:t>
      </w:r>
      <w:r w:rsidRPr="00030855">
        <w:rPr>
          <w:rFonts w:eastAsia="仿宋_GB2312" w:hint="eastAsia"/>
          <w:kern w:val="0"/>
          <w:sz w:val="32"/>
          <w:szCs w:val="32"/>
        </w:rPr>
        <w:t>主要原材料的研究资料</w:t>
      </w:r>
    </w:p>
    <w:p w:rsidR="00126C3B" w:rsidRPr="00030855" w:rsidRDefault="00461AAD" w:rsidP="00030855">
      <w:pPr>
        <w:adjustRightInd w:val="0"/>
        <w:snapToGrid w:val="0"/>
        <w:spacing w:line="520" w:lineRule="exact"/>
        <w:ind w:firstLineChars="200" w:firstLine="640"/>
        <w:rPr>
          <w:rFonts w:eastAsia="仿宋_GB2312"/>
          <w:kern w:val="0"/>
          <w:sz w:val="32"/>
          <w:szCs w:val="32"/>
        </w:rPr>
      </w:pPr>
      <w:r w:rsidRPr="00030855">
        <w:rPr>
          <w:rFonts w:eastAsia="仿宋_GB2312"/>
          <w:sz w:val="32"/>
          <w:szCs w:val="32"/>
        </w:rPr>
        <w:t>此类产品的主要原材料包括引物、探针、酶、</w:t>
      </w:r>
      <w:r w:rsidRPr="00030855">
        <w:rPr>
          <w:rFonts w:eastAsia="仿宋_GB2312"/>
          <w:sz w:val="32"/>
          <w:szCs w:val="32"/>
        </w:rPr>
        <w:t>dNTP</w:t>
      </w:r>
      <w:r w:rsidRPr="00030855">
        <w:rPr>
          <w:rFonts w:eastAsia="仿宋_GB2312"/>
          <w:sz w:val="32"/>
          <w:szCs w:val="32"/>
        </w:rPr>
        <w:t>、核酸分离</w:t>
      </w:r>
      <w:r w:rsidRPr="00030855">
        <w:rPr>
          <w:rFonts w:eastAsia="仿宋_GB2312"/>
          <w:sz w:val="32"/>
          <w:szCs w:val="32"/>
        </w:rPr>
        <w:t>/</w:t>
      </w:r>
      <w:r w:rsidRPr="00030855">
        <w:rPr>
          <w:rFonts w:eastAsia="仿宋_GB2312"/>
          <w:sz w:val="32"/>
          <w:szCs w:val="32"/>
        </w:rPr>
        <w:t>纯化组分（如有）、企业参考品、</w:t>
      </w:r>
      <w:r w:rsidRPr="00030855">
        <w:rPr>
          <w:rFonts w:eastAsia="仿宋_GB2312" w:hint="eastAsia"/>
          <w:sz w:val="32"/>
          <w:szCs w:val="32"/>
        </w:rPr>
        <w:t>对照品、</w:t>
      </w:r>
      <w:r w:rsidRPr="00030855">
        <w:rPr>
          <w:rFonts w:eastAsia="仿宋_GB2312"/>
          <w:sz w:val="32"/>
          <w:szCs w:val="32"/>
        </w:rPr>
        <w:t>质控品等。应提供主要原材料的</w:t>
      </w:r>
      <w:r w:rsidRPr="00030855">
        <w:rPr>
          <w:rFonts w:eastAsia="仿宋_GB2312"/>
          <w:color w:val="000000"/>
          <w:spacing w:val="-4"/>
          <w:sz w:val="32"/>
          <w:szCs w:val="32"/>
        </w:rPr>
        <w:t>来源、选择、制备方法的研究资料，质量分析证书，主要原材料质量标准的制定和检验</w:t>
      </w:r>
      <w:r w:rsidRPr="00030855">
        <w:rPr>
          <w:rFonts w:eastAsia="仿宋_GB2312"/>
          <w:color w:val="000000"/>
          <w:sz w:val="32"/>
          <w:szCs w:val="32"/>
        </w:rPr>
        <w:t>资料</w:t>
      </w:r>
      <w:r w:rsidRPr="00030855">
        <w:rPr>
          <w:rFonts w:eastAsia="仿宋_GB2312"/>
          <w:sz w:val="32"/>
          <w:szCs w:val="32"/>
        </w:rPr>
        <w:t>。</w:t>
      </w:r>
      <w:r w:rsidRPr="00030855">
        <w:rPr>
          <w:rFonts w:eastAsia="仿宋_GB2312" w:hint="eastAsia"/>
          <w:kern w:val="0"/>
          <w:sz w:val="32"/>
          <w:szCs w:val="32"/>
        </w:rPr>
        <w:t>如主要原材料为企业自制，应提供其详细的制备、鉴定和质量控制过程，其制备工艺必须相对稳定；如主要原材料源于外购，应提供资料包括：选择该原材料的依据及对比筛选试验资料、选定的供应商名称，供应商提供的</w:t>
      </w:r>
      <w:r w:rsidRPr="00030855">
        <w:rPr>
          <w:rFonts w:eastAsia="仿宋_GB2312"/>
          <w:bCs/>
          <w:color w:val="000000"/>
          <w:sz w:val="32"/>
          <w:szCs w:val="32"/>
        </w:rPr>
        <w:t>质量标准</w:t>
      </w:r>
      <w:r w:rsidRPr="00030855">
        <w:rPr>
          <w:rFonts w:eastAsia="仿宋_GB2312" w:hint="eastAsia"/>
          <w:bCs/>
          <w:color w:val="000000"/>
          <w:sz w:val="32"/>
          <w:szCs w:val="32"/>
        </w:rPr>
        <w:t>、</w:t>
      </w:r>
      <w:r w:rsidRPr="00030855">
        <w:rPr>
          <w:rFonts w:eastAsia="仿宋_GB2312" w:hint="eastAsia"/>
          <w:kern w:val="0"/>
          <w:sz w:val="32"/>
          <w:szCs w:val="32"/>
        </w:rPr>
        <w:t>原材料检验报告（质量证书），以及该原材料到货后的入厂检验报告，供应商应为原材料的生产商，不得随意更换。申请人应对各主要原材料均明确质量控制标准。</w:t>
      </w:r>
    </w:p>
    <w:p w:rsidR="00126C3B" w:rsidRPr="00030855" w:rsidRDefault="00461AAD" w:rsidP="00030855">
      <w:pPr>
        <w:spacing w:line="520" w:lineRule="exact"/>
        <w:ind w:firstLineChars="200" w:firstLine="640"/>
        <w:rPr>
          <w:rFonts w:eastAsia="仿宋_GB2312"/>
          <w:color w:val="000000"/>
          <w:sz w:val="32"/>
          <w:szCs w:val="32"/>
        </w:rPr>
      </w:pPr>
      <w:r w:rsidRPr="00030855">
        <w:rPr>
          <w:rFonts w:eastAsia="仿宋_GB2312"/>
          <w:color w:val="000000"/>
          <w:sz w:val="32"/>
          <w:szCs w:val="32"/>
        </w:rPr>
        <w:t>5.1.1</w:t>
      </w:r>
      <w:r w:rsidRPr="00030855">
        <w:rPr>
          <w:rFonts w:eastAsia="仿宋_GB2312" w:hint="eastAsia"/>
          <w:color w:val="000000"/>
          <w:sz w:val="32"/>
          <w:szCs w:val="32"/>
        </w:rPr>
        <w:t>核酸分离</w:t>
      </w:r>
      <w:r w:rsidRPr="00030855">
        <w:rPr>
          <w:rFonts w:eastAsia="仿宋_GB2312"/>
          <w:color w:val="000000"/>
          <w:sz w:val="32"/>
          <w:szCs w:val="32"/>
        </w:rPr>
        <w:t>/</w:t>
      </w:r>
      <w:r w:rsidRPr="00030855">
        <w:rPr>
          <w:rFonts w:eastAsia="仿宋_GB2312" w:hint="eastAsia"/>
          <w:color w:val="000000"/>
          <w:sz w:val="32"/>
          <w:szCs w:val="32"/>
        </w:rPr>
        <w:t>纯化组分（如有）的主要组成、原理介绍及相关的验证资料。</w:t>
      </w:r>
    </w:p>
    <w:p w:rsidR="00126C3B" w:rsidRPr="00030855" w:rsidRDefault="00461AAD" w:rsidP="00030855">
      <w:pPr>
        <w:spacing w:line="520" w:lineRule="exact"/>
        <w:ind w:firstLineChars="200" w:firstLine="640"/>
        <w:rPr>
          <w:rFonts w:eastAsia="仿宋_GB2312"/>
          <w:color w:val="000000"/>
          <w:sz w:val="32"/>
          <w:szCs w:val="32"/>
        </w:rPr>
      </w:pPr>
      <w:r w:rsidRPr="00030855">
        <w:rPr>
          <w:rFonts w:eastAsia="仿宋_GB2312"/>
          <w:color w:val="000000"/>
          <w:sz w:val="32"/>
          <w:szCs w:val="32"/>
        </w:rPr>
        <w:t>5.1</w:t>
      </w:r>
      <w:r w:rsidRPr="00030855">
        <w:rPr>
          <w:rFonts w:eastAsia="仿宋_GB2312" w:hint="eastAsia"/>
          <w:color w:val="000000"/>
          <w:sz w:val="32"/>
          <w:szCs w:val="32"/>
        </w:rPr>
        <w:t>.</w:t>
      </w:r>
      <w:r w:rsidRPr="00030855">
        <w:rPr>
          <w:rFonts w:eastAsia="仿宋_GB2312"/>
          <w:color w:val="000000"/>
          <w:sz w:val="32"/>
          <w:szCs w:val="32"/>
        </w:rPr>
        <w:t>2</w:t>
      </w:r>
      <w:r w:rsidRPr="00030855">
        <w:rPr>
          <w:rFonts w:eastAsia="仿宋_GB2312" w:hint="eastAsia"/>
          <w:color w:val="000000"/>
          <w:sz w:val="32"/>
          <w:szCs w:val="32"/>
        </w:rPr>
        <w:t>引物和探针</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sz w:val="32"/>
          <w:szCs w:val="32"/>
        </w:rPr>
        <w:t>应详述引物和探针的设计原则，包括对包容性和特异性的考虑情况</w:t>
      </w:r>
      <w:r w:rsidRPr="00030855">
        <w:rPr>
          <w:rFonts w:eastAsia="仿宋_GB2312" w:hint="eastAsia"/>
          <w:sz w:val="32"/>
          <w:szCs w:val="32"/>
        </w:rPr>
        <w:t>。</w:t>
      </w:r>
      <w:r w:rsidRPr="00030855">
        <w:rPr>
          <w:rFonts w:eastAsia="仿宋_GB2312"/>
          <w:sz w:val="32"/>
          <w:szCs w:val="32"/>
        </w:rPr>
        <w:t>提供引物、探针核酸序列、模板核酸序列及两者的对应情况。建议每种病毒设计两套或多套引物、探针以供筛选，针对所有预期适用的基因型别进行检出能力和特异性（如交叉反应）的评价，选择最佳组合，并提交筛选的研究数据。引物、探针的质量标准应至少包括序列准确性、纯度、浓度</w:t>
      </w:r>
      <w:r w:rsidRPr="00030855">
        <w:rPr>
          <w:rFonts w:eastAsia="仿宋_GB2312" w:hint="eastAsia"/>
          <w:sz w:val="32"/>
          <w:szCs w:val="32"/>
        </w:rPr>
        <w:t>、探针</w:t>
      </w:r>
      <w:r w:rsidRPr="00030855">
        <w:rPr>
          <w:rFonts w:eastAsia="仿宋_GB2312"/>
          <w:bCs/>
          <w:color w:val="000000"/>
          <w:sz w:val="32"/>
          <w:szCs w:val="32"/>
        </w:rPr>
        <w:t>标记的荧光素</w:t>
      </w:r>
      <w:r w:rsidRPr="00030855">
        <w:rPr>
          <w:rFonts w:eastAsia="仿宋_GB2312"/>
          <w:sz w:val="32"/>
          <w:szCs w:val="32"/>
        </w:rPr>
        <w:t>及功能性实验等。</w:t>
      </w:r>
      <w:r w:rsidRPr="00030855">
        <w:rPr>
          <w:rFonts w:eastAsia="仿宋_GB2312" w:hint="eastAsia"/>
          <w:sz w:val="32"/>
          <w:szCs w:val="32"/>
        </w:rPr>
        <w:t>申请人应</w:t>
      </w:r>
      <w:r w:rsidRPr="00030855">
        <w:rPr>
          <w:rFonts w:eastAsia="仿宋_GB2312"/>
          <w:bCs/>
          <w:color w:val="000000"/>
          <w:sz w:val="32"/>
          <w:szCs w:val="32"/>
        </w:rPr>
        <w:t>提</w:t>
      </w:r>
      <w:r w:rsidRPr="00030855">
        <w:rPr>
          <w:rFonts w:eastAsia="仿宋_GB2312"/>
          <w:bCs/>
          <w:color w:val="000000"/>
          <w:sz w:val="32"/>
          <w:szCs w:val="32"/>
        </w:rPr>
        <w:lastRenderedPageBreak/>
        <w:t>供验证资料或合成机构出具的质检证明，如</w:t>
      </w:r>
      <w:r w:rsidRPr="00030855">
        <w:rPr>
          <w:rFonts w:eastAsia="仿宋_GB2312"/>
          <w:bCs/>
          <w:color w:val="000000"/>
          <w:sz w:val="32"/>
          <w:szCs w:val="32"/>
        </w:rPr>
        <w:t>PAGE</w:t>
      </w:r>
      <w:r w:rsidRPr="00030855">
        <w:rPr>
          <w:rFonts w:eastAsia="仿宋_GB2312"/>
          <w:bCs/>
          <w:color w:val="000000"/>
          <w:sz w:val="32"/>
          <w:szCs w:val="32"/>
        </w:rPr>
        <w:t>电泳结果或高效液相色谱法（</w:t>
      </w:r>
      <w:r w:rsidRPr="00030855">
        <w:rPr>
          <w:rFonts w:eastAsia="仿宋_GB2312"/>
          <w:bCs/>
          <w:color w:val="000000"/>
          <w:sz w:val="32"/>
          <w:szCs w:val="32"/>
        </w:rPr>
        <w:t>HPLC</w:t>
      </w:r>
      <w:r w:rsidRPr="00030855">
        <w:rPr>
          <w:rFonts w:eastAsia="仿宋_GB2312"/>
          <w:bCs/>
          <w:color w:val="000000"/>
          <w:sz w:val="32"/>
          <w:szCs w:val="32"/>
        </w:rPr>
        <w:t>）分析图谱等</w:t>
      </w:r>
      <w:r w:rsidRPr="00030855">
        <w:rPr>
          <w:rFonts w:eastAsia="仿宋_GB2312"/>
          <w:sz w:val="32"/>
          <w:szCs w:val="32"/>
        </w:rPr>
        <w:t>。</w:t>
      </w:r>
    </w:p>
    <w:p w:rsidR="00126C3B" w:rsidRPr="00030855" w:rsidRDefault="00461AAD" w:rsidP="00030855">
      <w:pPr>
        <w:spacing w:line="520" w:lineRule="exact"/>
        <w:ind w:firstLineChars="200" w:firstLine="640"/>
        <w:rPr>
          <w:rFonts w:eastAsia="仿宋_GB2312"/>
          <w:color w:val="000000"/>
          <w:sz w:val="32"/>
          <w:szCs w:val="32"/>
        </w:rPr>
      </w:pPr>
      <w:r w:rsidRPr="00030855">
        <w:rPr>
          <w:rFonts w:eastAsia="仿宋_GB2312"/>
          <w:color w:val="000000"/>
          <w:sz w:val="32"/>
          <w:szCs w:val="32"/>
        </w:rPr>
        <w:t>5.1</w:t>
      </w:r>
      <w:r w:rsidRPr="00030855">
        <w:rPr>
          <w:rFonts w:eastAsia="仿宋_GB2312" w:hint="eastAsia"/>
          <w:color w:val="000000"/>
          <w:sz w:val="32"/>
          <w:szCs w:val="32"/>
        </w:rPr>
        <w:t>.</w:t>
      </w:r>
      <w:r w:rsidRPr="00030855">
        <w:rPr>
          <w:rFonts w:eastAsia="仿宋_GB2312"/>
          <w:color w:val="000000"/>
          <w:sz w:val="32"/>
          <w:szCs w:val="32"/>
        </w:rPr>
        <w:t>3</w:t>
      </w:r>
      <w:r w:rsidRPr="00030855">
        <w:rPr>
          <w:rFonts w:eastAsia="仿宋_GB2312" w:hint="eastAsia"/>
          <w:color w:val="000000"/>
          <w:sz w:val="32"/>
          <w:szCs w:val="32"/>
        </w:rPr>
        <w:t>脱氧三磷酸核苷（</w:t>
      </w:r>
      <w:r w:rsidRPr="00030855">
        <w:rPr>
          <w:rFonts w:eastAsia="仿宋_GB2312"/>
          <w:color w:val="000000"/>
          <w:sz w:val="32"/>
          <w:szCs w:val="32"/>
        </w:rPr>
        <w:t>dNTP</w:t>
      </w:r>
      <w:r w:rsidRPr="00030855">
        <w:rPr>
          <w:rFonts w:eastAsia="仿宋_GB2312" w:hint="eastAsia"/>
          <w:color w:val="000000"/>
          <w:sz w:val="32"/>
          <w:szCs w:val="32"/>
        </w:rPr>
        <w:t>s</w:t>
      </w:r>
      <w:r w:rsidRPr="00030855">
        <w:rPr>
          <w:rFonts w:eastAsia="仿宋_GB2312" w:hint="eastAsia"/>
          <w:color w:val="000000"/>
          <w:sz w:val="32"/>
          <w:szCs w:val="32"/>
        </w:rPr>
        <w:t>）</w:t>
      </w:r>
    </w:p>
    <w:p w:rsidR="00126C3B" w:rsidRPr="00030855" w:rsidRDefault="00461AAD" w:rsidP="00030855">
      <w:pPr>
        <w:spacing w:line="520" w:lineRule="exact"/>
        <w:ind w:firstLineChars="200" w:firstLine="640"/>
        <w:rPr>
          <w:rFonts w:eastAsia="仿宋_GB2312"/>
          <w:color w:val="000000"/>
          <w:sz w:val="32"/>
          <w:szCs w:val="32"/>
        </w:rPr>
      </w:pPr>
      <w:r w:rsidRPr="00030855">
        <w:rPr>
          <w:rFonts w:eastAsia="仿宋_GB2312" w:hint="eastAsia"/>
          <w:color w:val="000000"/>
          <w:sz w:val="32"/>
          <w:szCs w:val="32"/>
        </w:rPr>
        <w:t>包括：</w:t>
      </w:r>
      <w:r w:rsidRPr="00030855">
        <w:rPr>
          <w:rFonts w:eastAsia="仿宋_GB2312"/>
          <w:color w:val="000000"/>
          <w:sz w:val="32"/>
          <w:szCs w:val="32"/>
        </w:rPr>
        <w:t>dATP</w:t>
      </w:r>
      <w:r w:rsidRPr="00030855">
        <w:rPr>
          <w:rFonts w:eastAsia="仿宋_GB2312" w:hint="eastAsia"/>
          <w:color w:val="000000"/>
          <w:sz w:val="32"/>
          <w:szCs w:val="32"/>
        </w:rPr>
        <w:t>、</w:t>
      </w:r>
      <w:r w:rsidRPr="00030855">
        <w:rPr>
          <w:rFonts w:eastAsia="仿宋_GB2312"/>
          <w:color w:val="000000"/>
          <w:sz w:val="32"/>
          <w:szCs w:val="32"/>
        </w:rPr>
        <w:t>dUTP</w:t>
      </w:r>
      <w:r w:rsidRPr="00030855">
        <w:rPr>
          <w:rFonts w:eastAsia="仿宋_GB2312" w:hint="eastAsia"/>
          <w:color w:val="000000"/>
          <w:sz w:val="32"/>
          <w:szCs w:val="32"/>
        </w:rPr>
        <w:t>、</w:t>
      </w:r>
      <w:r w:rsidRPr="00030855">
        <w:rPr>
          <w:rFonts w:eastAsia="仿宋_GB2312"/>
          <w:color w:val="000000"/>
          <w:sz w:val="32"/>
          <w:szCs w:val="32"/>
        </w:rPr>
        <w:t>dGTP</w:t>
      </w:r>
      <w:r w:rsidRPr="00030855">
        <w:rPr>
          <w:rFonts w:eastAsia="仿宋_GB2312" w:hint="eastAsia"/>
          <w:color w:val="000000"/>
          <w:sz w:val="32"/>
          <w:szCs w:val="32"/>
        </w:rPr>
        <w:t>、</w:t>
      </w:r>
      <w:r w:rsidRPr="00030855">
        <w:rPr>
          <w:rFonts w:eastAsia="仿宋_GB2312"/>
          <w:color w:val="000000"/>
          <w:sz w:val="32"/>
          <w:szCs w:val="32"/>
        </w:rPr>
        <w:t>dCTP</w:t>
      </w:r>
      <w:r w:rsidRPr="00030855">
        <w:rPr>
          <w:rFonts w:eastAsia="仿宋_GB2312" w:hint="eastAsia"/>
          <w:color w:val="000000"/>
          <w:sz w:val="32"/>
          <w:szCs w:val="32"/>
        </w:rPr>
        <w:t>和</w:t>
      </w:r>
      <w:r w:rsidRPr="00030855">
        <w:rPr>
          <w:rFonts w:eastAsia="仿宋_GB2312"/>
          <w:color w:val="000000"/>
          <w:sz w:val="32"/>
          <w:szCs w:val="32"/>
        </w:rPr>
        <w:t>dTTP</w:t>
      </w:r>
      <w:r w:rsidRPr="00030855">
        <w:rPr>
          <w:rFonts w:eastAsia="仿宋_GB2312" w:hint="eastAsia"/>
          <w:color w:val="000000"/>
          <w:sz w:val="32"/>
          <w:szCs w:val="32"/>
        </w:rPr>
        <w:t>；应提交对其纯度、浓度、保存稳定性等的验证资料。</w:t>
      </w:r>
    </w:p>
    <w:p w:rsidR="00126C3B" w:rsidRPr="00030855" w:rsidRDefault="00461AAD" w:rsidP="00030855">
      <w:pPr>
        <w:spacing w:line="520" w:lineRule="exact"/>
        <w:ind w:firstLineChars="200" w:firstLine="640"/>
        <w:rPr>
          <w:rFonts w:eastAsia="仿宋_GB2312"/>
          <w:color w:val="000000"/>
          <w:kern w:val="0"/>
          <w:sz w:val="32"/>
          <w:szCs w:val="32"/>
        </w:rPr>
      </w:pPr>
      <w:r w:rsidRPr="00030855">
        <w:rPr>
          <w:rFonts w:eastAsia="仿宋_GB2312"/>
          <w:color w:val="000000"/>
          <w:kern w:val="0"/>
          <w:sz w:val="32"/>
          <w:szCs w:val="32"/>
        </w:rPr>
        <w:t>5.1</w:t>
      </w:r>
      <w:r w:rsidRPr="00030855">
        <w:rPr>
          <w:rFonts w:eastAsia="仿宋_GB2312" w:hint="eastAsia"/>
          <w:color w:val="000000"/>
          <w:kern w:val="0"/>
          <w:sz w:val="32"/>
          <w:szCs w:val="32"/>
        </w:rPr>
        <w:t>.</w:t>
      </w:r>
      <w:r w:rsidRPr="00030855">
        <w:rPr>
          <w:rFonts w:eastAsia="仿宋_GB2312"/>
          <w:color w:val="000000"/>
          <w:kern w:val="0"/>
          <w:sz w:val="32"/>
          <w:szCs w:val="32"/>
        </w:rPr>
        <w:t>4</w:t>
      </w:r>
      <w:r w:rsidRPr="00030855">
        <w:rPr>
          <w:rFonts w:eastAsia="仿宋_GB2312" w:hint="eastAsia"/>
          <w:color w:val="000000"/>
          <w:kern w:val="0"/>
          <w:sz w:val="32"/>
          <w:szCs w:val="32"/>
        </w:rPr>
        <w:t>酶</w:t>
      </w:r>
    </w:p>
    <w:p w:rsidR="00126C3B" w:rsidRPr="00030855" w:rsidRDefault="00461AAD" w:rsidP="00030855">
      <w:pPr>
        <w:spacing w:line="520" w:lineRule="exact"/>
        <w:ind w:firstLineChars="200" w:firstLine="640"/>
        <w:rPr>
          <w:rFonts w:eastAsia="仿宋_GB2312"/>
          <w:color w:val="000000"/>
          <w:kern w:val="0"/>
          <w:sz w:val="32"/>
          <w:szCs w:val="32"/>
        </w:rPr>
      </w:pPr>
      <w:r w:rsidRPr="00030855">
        <w:rPr>
          <w:rFonts w:eastAsia="仿宋_GB2312"/>
          <w:sz w:val="32"/>
          <w:szCs w:val="32"/>
        </w:rPr>
        <w:t>需要的酶主要包括</w:t>
      </w:r>
      <w:r w:rsidRPr="00030855">
        <w:rPr>
          <w:rFonts w:eastAsia="仿宋_GB2312"/>
          <w:sz w:val="32"/>
          <w:szCs w:val="32"/>
        </w:rPr>
        <w:t>DNA</w:t>
      </w:r>
      <w:r w:rsidRPr="00030855">
        <w:rPr>
          <w:rFonts w:eastAsia="仿宋_GB2312"/>
          <w:sz w:val="32"/>
          <w:szCs w:val="32"/>
        </w:rPr>
        <w:t>聚合酶、尿嘧啶</w:t>
      </w:r>
      <w:r w:rsidRPr="00030855">
        <w:rPr>
          <w:rFonts w:eastAsia="仿宋_GB2312"/>
          <w:sz w:val="32"/>
          <w:szCs w:val="32"/>
        </w:rPr>
        <w:t>DNA</w:t>
      </w:r>
      <w:r w:rsidRPr="00030855">
        <w:rPr>
          <w:rFonts w:eastAsia="仿宋_GB2312"/>
          <w:sz w:val="32"/>
          <w:szCs w:val="32"/>
        </w:rPr>
        <w:t>糖基化酶</w:t>
      </w:r>
      <w:r w:rsidRPr="00030855">
        <w:rPr>
          <w:rFonts w:eastAsia="仿宋_GB2312" w:hint="eastAsia"/>
          <w:sz w:val="32"/>
          <w:szCs w:val="32"/>
        </w:rPr>
        <w:t>（如有）</w:t>
      </w:r>
      <w:r w:rsidRPr="00030855">
        <w:rPr>
          <w:rFonts w:eastAsia="仿宋_GB2312"/>
          <w:sz w:val="32"/>
          <w:szCs w:val="32"/>
        </w:rPr>
        <w:t>等，应分别对酶活性、功能性等进行评价和验证。</w:t>
      </w:r>
    </w:p>
    <w:p w:rsidR="00126C3B" w:rsidRPr="00030855" w:rsidRDefault="00461AAD" w:rsidP="00030855">
      <w:pPr>
        <w:spacing w:line="520" w:lineRule="exact"/>
        <w:ind w:firstLineChars="200" w:firstLine="640"/>
        <w:rPr>
          <w:rFonts w:eastAsia="仿宋_GB2312"/>
          <w:color w:val="000000"/>
          <w:kern w:val="0"/>
          <w:sz w:val="32"/>
          <w:szCs w:val="32"/>
        </w:rPr>
      </w:pPr>
      <w:r w:rsidRPr="00030855">
        <w:rPr>
          <w:rFonts w:eastAsia="仿宋_GB2312"/>
          <w:color w:val="000000"/>
          <w:kern w:val="0"/>
          <w:sz w:val="32"/>
          <w:szCs w:val="32"/>
        </w:rPr>
        <w:t>DNA</w:t>
      </w:r>
      <w:r w:rsidRPr="00030855">
        <w:rPr>
          <w:rFonts w:eastAsia="仿宋_GB2312" w:hint="eastAsia"/>
          <w:color w:val="000000"/>
          <w:kern w:val="0"/>
          <w:sz w:val="32"/>
          <w:szCs w:val="32"/>
        </w:rPr>
        <w:t>聚合酶，应具有</w:t>
      </w:r>
      <w:r w:rsidRPr="00030855">
        <w:rPr>
          <w:rFonts w:eastAsia="仿宋_GB2312"/>
          <w:color w:val="000000"/>
          <w:kern w:val="0"/>
          <w:sz w:val="32"/>
          <w:szCs w:val="32"/>
        </w:rPr>
        <w:t>DNA</w:t>
      </w:r>
      <w:r w:rsidRPr="00030855">
        <w:rPr>
          <w:rFonts w:eastAsia="仿宋_GB2312" w:hint="eastAsia"/>
          <w:color w:val="000000"/>
          <w:kern w:val="0"/>
          <w:sz w:val="32"/>
          <w:szCs w:val="32"/>
        </w:rPr>
        <w:t>聚合酶活性，无核酸内切酶活性，具热稳定性，如：</w:t>
      </w:r>
      <w:r w:rsidRPr="00030855">
        <w:rPr>
          <w:rFonts w:eastAsia="仿宋_GB2312"/>
          <w:color w:val="000000"/>
          <w:kern w:val="0"/>
          <w:sz w:val="32"/>
          <w:szCs w:val="32"/>
        </w:rPr>
        <w:t>94</w:t>
      </w:r>
      <w:r w:rsidRPr="00030855">
        <w:rPr>
          <w:rFonts w:ascii="宋体" w:hAnsi="宋体" w:cs="宋体" w:hint="eastAsia"/>
          <w:color w:val="000000"/>
          <w:kern w:val="0"/>
          <w:sz w:val="32"/>
          <w:szCs w:val="32"/>
        </w:rPr>
        <w:t>℃</w:t>
      </w:r>
      <w:r w:rsidRPr="00030855">
        <w:rPr>
          <w:rFonts w:eastAsia="仿宋_GB2312" w:hint="eastAsia"/>
          <w:color w:val="000000"/>
          <w:kern w:val="0"/>
          <w:sz w:val="32"/>
          <w:szCs w:val="32"/>
        </w:rPr>
        <w:t>保温</w:t>
      </w:r>
      <w:r w:rsidRPr="00030855">
        <w:rPr>
          <w:rFonts w:eastAsia="仿宋_GB2312"/>
          <w:color w:val="000000"/>
          <w:kern w:val="0"/>
          <w:sz w:val="32"/>
          <w:szCs w:val="32"/>
        </w:rPr>
        <w:t>1</w:t>
      </w:r>
      <w:r w:rsidRPr="00030855">
        <w:rPr>
          <w:rFonts w:eastAsia="仿宋_GB2312" w:hint="eastAsia"/>
          <w:color w:val="000000"/>
          <w:kern w:val="0"/>
          <w:sz w:val="32"/>
          <w:szCs w:val="32"/>
        </w:rPr>
        <w:t>小时后仍保持</w:t>
      </w:r>
      <w:r w:rsidRPr="00030855">
        <w:rPr>
          <w:rFonts w:eastAsia="仿宋_GB2312"/>
          <w:color w:val="000000"/>
          <w:kern w:val="0"/>
          <w:sz w:val="32"/>
          <w:szCs w:val="32"/>
        </w:rPr>
        <w:t>50%</w:t>
      </w:r>
      <w:r w:rsidRPr="00030855">
        <w:rPr>
          <w:rFonts w:eastAsia="仿宋_GB2312" w:hint="eastAsia"/>
          <w:color w:val="000000"/>
          <w:kern w:val="0"/>
          <w:sz w:val="32"/>
          <w:szCs w:val="32"/>
        </w:rPr>
        <w:t>活性。</w:t>
      </w:r>
      <w:r w:rsidRPr="00030855">
        <w:rPr>
          <w:rFonts w:eastAsia="仿宋_GB2312" w:hint="eastAsia"/>
          <w:kern w:val="0"/>
          <w:sz w:val="32"/>
          <w:szCs w:val="32"/>
        </w:rPr>
        <w:t>根据酶的特性明确其外切酶活性。</w:t>
      </w:r>
    </w:p>
    <w:p w:rsidR="00126C3B" w:rsidRPr="00030855" w:rsidRDefault="00461AAD" w:rsidP="00030855">
      <w:pPr>
        <w:spacing w:line="520" w:lineRule="exact"/>
        <w:ind w:firstLineChars="200" w:firstLine="640"/>
        <w:rPr>
          <w:rFonts w:eastAsia="仿宋_GB2312"/>
          <w:color w:val="000000"/>
          <w:kern w:val="0"/>
          <w:sz w:val="32"/>
          <w:szCs w:val="32"/>
        </w:rPr>
      </w:pPr>
      <w:r w:rsidRPr="00030855">
        <w:rPr>
          <w:rFonts w:eastAsia="仿宋_GB2312" w:hint="eastAsia"/>
          <w:color w:val="000000"/>
          <w:kern w:val="0"/>
          <w:sz w:val="32"/>
          <w:szCs w:val="32"/>
        </w:rPr>
        <w:t>尿嘧啶</w:t>
      </w:r>
      <w:r w:rsidRPr="00030855">
        <w:rPr>
          <w:rFonts w:eastAsia="仿宋_GB2312"/>
          <w:color w:val="000000"/>
          <w:kern w:val="0"/>
          <w:sz w:val="32"/>
          <w:szCs w:val="32"/>
        </w:rPr>
        <w:t>DNA</w:t>
      </w:r>
      <w:r w:rsidRPr="00030855">
        <w:rPr>
          <w:rFonts w:eastAsia="仿宋_GB2312" w:hint="eastAsia"/>
          <w:color w:val="000000"/>
          <w:kern w:val="0"/>
          <w:sz w:val="32"/>
          <w:szCs w:val="32"/>
        </w:rPr>
        <w:t>糖基化酶（</w:t>
      </w:r>
      <w:r w:rsidRPr="00030855">
        <w:rPr>
          <w:rFonts w:eastAsia="仿宋_GB2312"/>
          <w:color w:val="000000"/>
          <w:kern w:val="0"/>
          <w:sz w:val="32"/>
          <w:szCs w:val="32"/>
        </w:rPr>
        <w:t>UDG/UNG</w:t>
      </w:r>
      <w:r w:rsidRPr="00030855">
        <w:rPr>
          <w:rFonts w:eastAsia="仿宋_GB2312" w:hint="eastAsia"/>
          <w:color w:val="000000"/>
          <w:kern w:val="0"/>
          <w:sz w:val="32"/>
          <w:szCs w:val="32"/>
        </w:rPr>
        <w:t>），具有水解尿嘧啶糖苷键的活性，无核酸外切酶及核酸内切酶活性。应对酶活性</w:t>
      </w:r>
      <w:r w:rsidRPr="00030855">
        <w:rPr>
          <w:rFonts w:eastAsia="仿宋_GB2312"/>
          <w:sz w:val="32"/>
          <w:szCs w:val="32"/>
        </w:rPr>
        <w:t>及热稳定性</w:t>
      </w:r>
      <w:r w:rsidRPr="00030855">
        <w:rPr>
          <w:rFonts w:eastAsia="仿宋_GB2312" w:hint="eastAsia"/>
          <w:color w:val="000000"/>
          <w:kern w:val="0"/>
          <w:sz w:val="32"/>
          <w:szCs w:val="32"/>
        </w:rPr>
        <w:t>进行合理验证。</w:t>
      </w:r>
    </w:p>
    <w:p w:rsidR="00126C3B" w:rsidRPr="00030855" w:rsidRDefault="00461AAD" w:rsidP="00030855">
      <w:pPr>
        <w:spacing w:line="520" w:lineRule="exact"/>
        <w:ind w:firstLineChars="200" w:firstLine="640"/>
        <w:rPr>
          <w:rFonts w:eastAsia="仿宋_GB2312"/>
          <w:color w:val="000000"/>
          <w:kern w:val="0"/>
          <w:sz w:val="32"/>
          <w:szCs w:val="32"/>
        </w:rPr>
      </w:pPr>
      <w:r w:rsidRPr="00030855">
        <w:rPr>
          <w:rFonts w:eastAsia="仿宋_GB2312"/>
          <w:color w:val="000000"/>
          <w:kern w:val="0"/>
          <w:sz w:val="32"/>
          <w:szCs w:val="32"/>
        </w:rPr>
        <w:t>5.1.5</w:t>
      </w:r>
      <w:r w:rsidRPr="00030855">
        <w:rPr>
          <w:rFonts w:eastAsia="仿宋_GB2312" w:hint="eastAsia"/>
          <w:color w:val="000000"/>
          <w:kern w:val="0"/>
          <w:sz w:val="32"/>
          <w:szCs w:val="32"/>
        </w:rPr>
        <w:t>核酸类检测试剂的包装材料和耗材应无脱氧核糖核酸酶（</w:t>
      </w:r>
      <w:r w:rsidRPr="00030855">
        <w:rPr>
          <w:rFonts w:eastAsia="仿宋_GB2312"/>
          <w:color w:val="000000"/>
          <w:kern w:val="0"/>
          <w:sz w:val="32"/>
          <w:szCs w:val="32"/>
        </w:rPr>
        <w:t>DNase</w:t>
      </w:r>
      <w:r w:rsidRPr="00030855">
        <w:rPr>
          <w:rFonts w:eastAsia="仿宋_GB2312" w:hint="eastAsia"/>
          <w:color w:val="000000"/>
          <w:kern w:val="0"/>
          <w:sz w:val="32"/>
          <w:szCs w:val="32"/>
        </w:rPr>
        <w:t>）和核糖核酸酶（</w:t>
      </w:r>
      <w:r w:rsidRPr="00030855">
        <w:rPr>
          <w:rFonts w:eastAsia="仿宋_GB2312"/>
          <w:color w:val="000000"/>
          <w:kern w:val="0"/>
          <w:sz w:val="32"/>
          <w:szCs w:val="32"/>
        </w:rPr>
        <w:t>RNase</w:t>
      </w:r>
      <w:r w:rsidRPr="00030855">
        <w:rPr>
          <w:rFonts w:eastAsia="仿宋_GB2312" w:hint="eastAsia"/>
          <w:color w:val="000000"/>
          <w:kern w:val="0"/>
          <w:sz w:val="32"/>
          <w:szCs w:val="32"/>
        </w:rPr>
        <w:t>）污染。</w:t>
      </w:r>
    </w:p>
    <w:p w:rsidR="00126C3B" w:rsidRPr="00030855" w:rsidRDefault="00461AAD" w:rsidP="00030855">
      <w:pPr>
        <w:spacing w:line="520" w:lineRule="exact"/>
        <w:ind w:firstLineChars="200" w:firstLine="640"/>
        <w:rPr>
          <w:rFonts w:eastAsia="仿宋_GB2312"/>
          <w:color w:val="000000"/>
          <w:kern w:val="0"/>
          <w:sz w:val="32"/>
          <w:szCs w:val="32"/>
        </w:rPr>
      </w:pPr>
      <w:r w:rsidRPr="00030855">
        <w:rPr>
          <w:rFonts w:eastAsia="仿宋_GB2312"/>
          <w:color w:val="000000"/>
          <w:kern w:val="0"/>
          <w:sz w:val="32"/>
          <w:szCs w:val="32"/>
        </w:rPr>
        <w:t>5.1.6</w:t>
      </w:r>
      <w:r w:rsidRPr="00030855">
        <w:rPr>
          <w:rFonts w:eastAsia="仿宋_GB2312" w:hint="eastAsia"/>
          <w:color w:val="000000"/>
          <w:kern w:val="0"/>
          <w:sz w:val="32"/>
          <w:szCs w:val="32"/>
        </w:rPr>
        <w:t>企业参考品：</w:t>
      </w:r>
    </w:p>
    <w:p w:rsidR="00126C3B" w:rsidRPr="00030855" w:rsidRDefault="00461AAD" w:rsidP="00030855">
      <w:pPr>
        <w:spacing w:line="520" w:lineRule="exact"/>
        <w:ind w:firstLineChars="196" w:firstLine="627"/>
        <w:rPr>
          <w:rFonts w:eastAsia="仿宋_GB2312"/>
          <w:color w:val="000000"/>
          <w:kern w:val="0"/>
          <w:sz w:val="32"/>
          <w:szCs w:val="32"/>
        </w:rPr>
      </w:pPr>
      <w:r w:rsidRPr="00030855">
        <w:rPr>
          <w:rFonts w:eastAsia="仿宋_GB2312" w:hint="eastAsia"/>
          <w:sz w:val="32"/>
          <w:szCs w:val="32"/>
        </w:rPr>
        <w:t>如适用，应</w:t>
      </w:r>
      <w:r w:rsidRPr="00030855">
        <w:rPr>
          <w:rFonts w:eastAsia="仿宋_GB2312" w:hint="eastAsia"/>
          <w:spacing w:val="-11"/>
          <w:sz w:val="32"/>
          <w:szCs w:val="32"/>
        </w:rPr>
        <w:t>提交企业参考品的原料来源、组成、毒株特性</w:t>
      </w:r>
      <w:r w:rsidRPr="00030855">
        <w:rPr>
          <w:rFonts w:eastAsia="仿宋_GB2312"/>
          <w:spacing w:val="-11"/>
          <w:sz w:val="32"/>
          <w:szCs w:val="32"/>
        </w:rPr>
        <w:t>(</w:t>
      </w:r>
      <w:r w:rsidRPr="00030855">
        <w:rPr>
          <w:rFonts w:eastAsia="仿宋_GB2312" w:hint="eastAsia"/>
          <w:bCs/>
          <w:color w:val="000000"/>
          <w:sz w:val="32"/>
          <w:szCs w:val="32"/>
        </w:rPr>
        <w:t>如名称、型别、浓度</w:t>
      </w:r>
      <w:r w:rsidRPr="00030855">
        <w:rPr>
          <w:rFonts w:eastAsia="仿宋_GB2312"/>
          <w:bCs/>
          <w:color w:val="000000"/>
          <w:sz w:val="32"/>
          <w:szCs w:val="32"/>
        </w:rPr>
        <w:t>)</w:t>
      </w:r>
      <w:r w:rsidRPr="00030855">
        <w:rPr>
          <w:rFonts w:eastAsia="仿宋_GB2312" w:hint="eastAsia"/>
          <w:bCs/>
          <w:color w:val="000000"/>
          <w:sz w:val="32"/>
          <w:szCs w:val="32"/>
        </w:rPr>
        <w:t>、</w:t>
      </w:r>
      <w:r w:rsidRPr="00030855">
        <w:rPr>
          <w:rFonts w:eastAsia="仿宋_GB2312" w:hint="eastAsia"/>
          <w:spacing w:val="-11"/>
          <w:sz w:val="32"/>
          <w:szCs w:val="32"/>
        </w:rPr>
        <w:t>阴阳性及浓度</w:t>
      </w:r>
      <w:r w:rsidRPr="00030855">
        <w:rPr>
          <w:rFonts w:eastAsia="仿宋_GB2312"/>
          <w:spacing w:val="-11"/>
          <w:sz w:val="32"/>
          <w:szCs w:val="32"/>
        </w:rPr>
        <w:t>/</w:t>
      </w:r>
      <w:r w:rsidRPr="00030855">
        <w:rPr>
          <w:rFonts w:eastAsia="仿宋_GB2312" w:hint="eastAsia"/>
          <w:sz w:val="32"/>
          <w:szCs w:val="32"/>
        </w:rPr>
        <w:t>滴度确认方法或试剂等相关验证资料（</w:t>
      </w:r>
      <w:r w:rsidRPr="00030855">
        <w:rPr>
          <w:rFonts w:eastAsia="仿宋_GB2312" w:hint="eastAsia"/>
          <w:bCs/>
          <w:color w:val="000000"/>
          <w:sz w:val="32"/>
          <w:szCs w:val="32"/>
        </w:rPr>
        <w:t>溯源及定值资料等信息</w:t>
      </w:r>
      <w:r w:rsidRPr="00030855">
        <w:rPr>
          <w:rFonts w:eastAsia="仿宋_GB2312" w:hint="eastAsia"/>
          <w:sz w:val="32"/>
          <w:szCs w:val="32"/>
        </w:rPr>
        <w:t>）。企业参考品的核酸性质应与产品预期检测的靶物质一致。企业参考品的</w:t>
      </w:r>
      <w:r w:rsidRPr="00030855">
        <w:rPr>
          <w:rFonts w:eastAsia="仿宋_GB2312" w:hint="eastAsia"/>
          <w:bCs/>
          <w:color w:val="000000"/>
          <w:sz w:val="32"/>
          <w:szCs w:val="32"/>
        </w:rPr>
        <w:t>基质与临床样本收集</w:t>
      </w:r>
      <w:r w:rsidRPr="00030855">
        <w:rPr>
          <w:rFonts w:eastAsia="仿宋_GB2312"/>
          <w:bCs/>
          <w:color w:val="000000"/>
          <w:sz w:val="32"/>
          <w:szCs w:val="32"/>
        </w:rPr>
        <w:t>/</w:t>
      </w:r>
      <w:r w:rsidRPr="00030855">
        <w:rPr>
          <w:rFonts w:eastAsia="仿宋_GB2312" w:hint="eastAsia"/>
          <w:bCs/>
          <w:color w:val="000000"/>
          <w:sz w:val="32"/>
          <w:szCs w:val="32"/>
        </w:rPr>
        <w:t>保存介质一致。</w:t>
      </w:r>
      <w:r w:rsidRPr="00030855">
        <w:rPr>
          <w:rFonts w:eastAsia="仿宋_GB2312" w:hint="eastAsia"/>
          <w:color w:val="000000"/>
          <w:kern w:val="0"/>
          <w:sz w:val="32"/>
          <w:szCs w:val="32"/>
        </w:rPr>
        <w:t>建议采用灭活病毒的临床样本或病毒</w:t>
      </w:r>
      <w:r w:rsidR="00646E58" w:rsidRPr="00030855">
        <w:rPr>
          <w:rFonts w:eastAsia="仿宋_GB2312" w:hint="eastAsia"/>
          <w:color w:val="000000"/>
          <w:kern w:val="0"/>
          <w:sz w:val="32"/>
          <w:szCs w:val="32"/>
        </w:rPr>
        <w:t>培养物</w:t>
      </w:r>
      <w:r w:rsidRPr="00030855">
        <w:rPr>
          <w:rFonts w:eastAsia="仿宋_GB2312" w:hint="eastAsia"/>
          <w:color w:val="000000"/>
          <w:kern w:val="0"/>
          <w:sz w:val="32"/>
          <w:szCs w:val="32"/>
        </w:rPr>
        <w:t>建立参考品，不宜使用质粒</w:t>
      </w:r>
      <w:r w:rsidRPr="00030855">
        <w:rPr>
          <w:rFonts w:eastAsia="仿宋_GB2312" w:hint="eastAsia"/>
          <w:bCs/>
          <w:color w:val="000000"/>
          <w:sz w:val="32"/>
          <w:szCs w:val="32"/>
        </w:rPr>
        <w:t>、假病毒、基因组提取</w:t>
      </w:r>
      <w:r w:rsidRPr="00030855">
        <w:rPr>
          <w:rFonts w:eastAsia="仿宋_GB2312"/>
          <w:bCs/>
          <w:color w:val="000000"/>
          <w:sz w:val="32"/>
          <w:szCs w:val="32"/>
        </w:rPr>
        <w:t>/</w:t>
      </w:r>
      <w:r w:rsidRPr="00030855">
        <w:rPr>
          <w:rFonts w:eastAsia="仿宋_GB2312" w:hint="eastAsia"/>
          <w:bCs/>
          <w:color w:val="000000"/>
          <w:sz w:val="32"/>
          <w:szCs w:val="32"/>
        </w:rPr>
        <w:t>纯化物等。</w:t>
      </w:r>
    </w:p>
    <w:p w:rsidR="00126C3B" w:rsidRPr="00030855" w:rsidRDefault="00461AAD" w:rsidP="00030855">
      <w:pPr>
        <w:spacing w:line="520" w:lineRule="exact"/>
        <w:ind w:firstLineChars="196" w:firstLine="627"/>
        <w:rPr>
          <w:rFonts w:eastAsia="仿宋_GB2312"/>
          <w:color w:val="000000"/>
          <w:kern w:val="0"/>
          <w:sz w:val="32"/>
          <w:szCs w:val="32"/>
        </w:rPr>
      </w:pPr>
      <w:r w:rsidRPr="00030855">
        <w:rPr>
          <w:rFonts w:eastAsia="仿宋_GB2312"/>
          <w:bCs/>
          <w:color w:val="000000"/>
          <w:sz w:val="32"/>
          <w:szCs w:val="32"/>
        </w:rPr>
        <w:t>企业参考品的项目应包括：阳性参考品</w:t>
      </w:r>
      <w:r w:rsidRPr="00030855">
        <w:rPr>
          <w:rFonts w:eastAsia="仿宋_GB2312" w:hint="eastAsia"/>
          <w:bCs/>
          <w:color w:val="000000"/>
          <w:sz w:val="32"/>
          <w:szCs w:val="32"/>
        </w:rPr>
        <w:t>、</w:t>
      </w:r>
      <w:r w:rsidRPr="00030855">
        <w:rPr>
          <w:rFonts w:eastAsia="仿宋_GB2312"/>
          <w:bCs/>
          <w:color w:val="000000"/>
          <w:sz w:val="32"/>
          <w:szCs w:val="32"/>
        </w:rPr>
        <w:t>阴性参考品、最低检测限参考品、</w:t>
      </w:r>
      <w:r w:rsidRPr="00030855">
        <w:rPr>
          <w:rFonts w:eastAsia="仿宋_GB2312" w:hint="eastAsia"/>
          <w:bCs/>
          <w:color w:val="000000"/>
          <w:sz w:val="32"/>
          <w:szCs w:val="32"/>
        </w:rPr>
        <w:t>精密度</w:t>
      </w:r>
      <w:r w:rsidRPr="00030855">
        <w:rPr>
          <w:rFonts w:eastAsia="仿宋_GB2312"/>
          <w:bCs/>
          <w:color w:val="000000"/>
          <w:sz w:val="32"/>
          <w:szCs w:val="32"/>
        </w:rPr>
        <w:t>参考品等。</w:t>
      </w:r>
    </w:p>
    <w:p w:rsidR="00126C3B" w:rsidRPr="00030855" w:rsidRDefault="00461AAD" w:rsidP="00030855">
      <w:pPr>
        <w:spacing w:line="520" w:lineRule="exact"/>
        <w:ind w:firstLineChars="196" w:firstLine="627"/>
        <w:rPr>
          <w:rFonts w:eastAsia="仿宋_GB2312"/>
          <w:sz w:val="32"/>
          <w:szCs w:val="32"/>
        </w:rPr>
      </w:pPr>
      <w:r w:rsidRPr="00030855">
        <w:rPr>
          <w:rFonts w:eastAsia="仿宋_GB2312" w:hint="eastAsia"/>
          <w:sz w:val="32"/>
          <w:szCs w:val="32"/>
        </w:rPr>
        <w:lastRenderedPageBreak/>
        <w:t>阳性参考品，无论试剂盒能否进行</w:t>
      </w:r>
      <w:r w:rsidRPr="00030855">
        <w:rPr>
          <w:rFonts w:eastAsia="仿宋_GB2312" w:hint="eastAsia"/>
          <w:sz w:val="32"/>
          <w:szCs w:val="32"/>
        </w:rPr>
        <w:t>HSV</w:t>
      </w:r>
      <w:r w:rsidRPr="00030855">
        <w:rPr>
          <w:rFonts w:eastAsia="仿宋_GB2312" w:hint="eastAsia"/>
          <w:sz w:val="32"/>
          <w:szCs w:val="32"/>
        </w:rPr>
        <w:t>分型，阳性参考品均应针对所有适用的</w:t>
      </w:r>
      <w:r w:rsidRPr="00030855">
        <w:rPr>
          <w:rFonts w:eastAsia="仿宋_GB2312" w:hint="eastAsia"/>
          <w:sz w:val="32"/>
          <w:szCs w:val="32"/>
        </w:rPr>
        <w:t>HSV</w:t>
      </w:r>
      <w:r w:rsidRPr="00030855">
        <w:rPr>
          <w:rFonts w:eastAsia="仿宋_GB2312" w:hint="eastAsia"/>
          <w:sz w:val="32"/>
          <w:szCs w:val="32"/>
        </w:rPr>
        <w:t>分型分别设置</w:t>
      </w:r>
      <w:r w:rsidRPr="00030855">
        <w:rPr>
          <w:rFonts w:eastAsia="仿宋_GB2312" w:hint="eastAsia"/>
          <w:sz w:val="32"/>
          <w:szCs w:val="32"/>
        </w:rPr>
        <w:t xml:space="preserve">, </w:t>
      </w:r>
      <w:r w:rsidRPr="00030855">
        <w:rPr>
          <w:rFonts w:eastAsia="仿宋_GB2312" w:hint="eastAsia"/>
          <w:sz w:val="32"/>
          <w:szCs w:val="32"/>
        </w:rPr>
        <w:t>并设置不同滴度水平。</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t>阴性参考品</w:t>
      </w:r>
      <w:r w:rsidRPr="00030855">
        <w:rPr>
          <w:rFonts w:eastAsia="仿宋_GB2312"/>
          <w:sz w:val="32"/>
          <w:szCs w:val="32"/>
        </w:rPr>
        <w:t>应考虑</w:t>
      </w:r>
      <w:r w:rsidRPr="00030855">
        <w:rPr>
          <w:rFonts w:eastAsia="仿宋_GB2312" w:hint="eastAsia"/>
          <w:sz w:val="32"/>
          <w:szCs w:val="32"/>
        </w:rPr>
        <w:t>分析</w:t>
      </w:r>
      <w:r w:rsidRPr="00030855">
        <w:rPr>
          <w:rFonts w:eastAsia="仿宋_GB2312"/>
          <w:sz w:val="32"/>
          <w:szCs w:val="32"/>
        </w:rPr>
        <w:t>特异性的评价，应纳入</w:t>
      </w:r>
      <w:r w:rsidRPr="00030855">
        <w:rPr>
          <w:rFonts w:eastAsia="仿宋_GB2312" w:hint="eastAsia"/>
          <w:sz w:val="32"/>
          <w:szCs w:val="32"/>
        </w:rPr>
        <w:t>正常临床样本、含干扰因素的样本、</w:t>
      </w:r>
      <w:r w:rsidRPr="00030855">
        <w:rPr>
          <w:rFonts w:eastAsia="仿宋_GB2312"/>
          <w:sz w:val="32"/>
          <w:szCs w:val="32"/>
        </w:rPr>
        <w:t>不在试剂盒检测范围内</w:t>
      </w:r>
      <w:r w:rsidRPr="00030855">
        <w:rPr>
          <w:rFonts w:eastAsia="仿宋_GB2312" w:hint="eastAsia"/>
          <w:sz w:val="32"/>
          <w:szCs w:val="32"/>
        </w:rPr>
        <w:t>的</w:t>
      </w:r>
      <w:r w:rsidRPr="00030855">
        <w:rPr>
          <w:rFonts w:eastAsia="仿宋_GB2312" w:hint="eastAsia"/>
          <w:sz w:val="32"/>
          <w:szCs w:val="32"/>
        </w:rPr>
        <w:t>HSV</w:t>
      </w:r>
      <w:r w:rsidRPr="00030855">
        <w:rPr>
          <w:rFonts w:eastAsia="仿宋_GB2312" w:hint="eastAsia"/>
          <w:sz w:val="32"/>
          <w:szCs w:val="32"/>
        </w:rPr>
        <w:t>分型</w:t>
      </w:r>
      <w:r w:rsidRPr="00030855">
        <w:rPr>
          <w:rFonts w:eastAsia="仿宋_GB2312"/>
          <w:sz w:val="32"/>
          <w:szCs w:val="32"/>
        </w:rPr>
        <w:t>、易引发相似症状的</w:t>
      </w:r>
      <w:r w:rsidRPr="00030855">
        <w:rPr>
          <w:rFonts w:eastAsia="仿宋_GB2312" w:hint="eastAsia"/>
          <w:sz w:val="32"/>
          <w:szCs w:val="32"/>
        </w:rPr>
        <w:t>、易共感染的</w:t>
      </w:r>
      <w:r w:rsidRPr="00030855">
        <w:rPr>
          <w:rFonts w:eastAsia="仿宋_GB2312"/>
          <w:sz w:val="32"/>
          <w:szCs w:val="32"/>
        </w:rPr>
        <w:t>其他病原体</w:t>
      </w:r>
      <w:r w:rsidRPr="00030855">
        <w:rPr>
          <w:rFonts w:eastAsia="仿宋_GB2312" w:hint="eastAsia"/>
          <w:sz w:val="32"/>
          <w:szCs w:val="32"/>
        </w:rPr>
        <w:t>阳性</w:t>
      </w:r>
      <w:r w:rsidRPr="00030855">
        <w:rPr>
          <w:rFonts w:eastAsia="仿宋_GB2312"/>
          <w:sz w:val="32"/>
          <w:szCs w:val="32"/>
        </w:rPr>
        <w:t>样品。</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bCs/>
          <w:color w:val="000000"/>
          <w:sz w:val="32"/>
          <w:szCs w:val="32"/>
        </w:rPr>
        <w:t>最低</w:t>
      </w:r>
      <w:r w:rsidRPr="00030855">
        <w:rPr>
          <w:rFonts w:eastAsia="仿宋_GB2312" w:hint="eastAsia"/>
          <w:sz w:val="32"/>
          <w:szCs w:val="32"/>
        </w:rPr>
        <w:t>检测限参考品：</w:t>
      </w:r>
      <w:r w:rsidRPr="00030855">
        <w:rPr>
          <w:rFonts w:eastAsia="仿宋_GB2312"/>
          <w:sz w:val="32"/>
          <w:szCs w:val="32"/>
        </w:rPr>
        <w:t>申请人应明确检测限参考品中病毒核酸浓度的确定方法，明确检测限参考品中病毒核酸浓度的确定依据，检测限参考品中</w:t>
      </w:r>
      <w:r w:rsidRPr="00030855">
        <w:rPr>
          <w:rFonts w:eastAsia="仿宋_GB2312" w:hint="eastAsia"/>
          <w:sz w:val="32"/>
          <w:szCs w:val="32"/>
        </w:rPr>
        <w:t>HSV</w:t>
      </w:r>
      <w:r w:rsidRPr="00030855">
        <w:rPr>
          <w:rFonts w:eastAsia="仿宋_GB2312"/>
          <w:sz w:val="32"/>
          <w:szCs w:val="32"/>
        </w:rPr>
        <w:t>核酸浓度应为申报产品检测限浓度或略高于检测限浓度</w:t>
      </w:r>
      <w:r w:rsidRPr="00030855">
        <w:rPr>
          <w:rFonts w:eastAsia="仿宋_GB2312" w:hint="eastAsia"/>
          <w:sz w:val="32"/>
          <w:szCs w:val="32"/>
        </w:rPr>
        <w:t>。</w:t>
      </w:r>
    </w:p>
    <w:p w:rsidR="00126C3B" w:rsidRPr="00030855" w:rsidRDefault="00461AAD" w:rsidP="00030855">
      <w:pPr>
        <w:spacing w:line="520" w:lineRule="exact"/>
        <w:ind w:firstLineChars="200" w:firstLine="640"/>
        <w:rPr>
          <w:rFonts w:eastAsia="仿宋_GB2312"/>
          <w:bCs/>
          <w:color w:val="000000"/>
          <w:sz w:val="32"/>
          <w:szCs w:val="32"/>
          <w:shd w:val="pct10" w:color="auto" w:fill="FFFFFF"/>
        </w:rPr>
      </w:pPr>
      <w:r w:rsidRPr="00030855">
        <w:rPr>
          <w:rFonts w:eastAsia="仿宋_GB2312"/>
          <w:bCs/>
          <w:color w:val="000000"/>
          <w:sz w:val="32"/>
          <w:szCs w:val="32"/>
        </w:rPr>
        <w:t>精密度参考品应至少包含两个浓度水平，其中包含弱阳性水平。</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sz w:val="32"/>
          <w:szCs w:val="32"/>
        </w:rPr>
        <w:t xml:space="preserve">5.1.7 </w:t>
      </w:r>
      <w:r w:rsidRPr="00030855">
        <w:rPr>
          <w:rFonts w:eastAsia="仿宋_GB2312" w:hint="eastAsia"/>
          <w:sz w:val="32"/>
          <w:szCs w:val="32"/>
        </w:rPr>
        <w:t>内对照（内标）、质控品</w:t>
      </w:r>
    </w:p>
    <w:p w:rsidR="00126C3B" w:rsidRPr="00030855" w:rsidRDefault="00461AAD" w:rsidP="00030855">
      <w:pPr>
        <w:spacing w:line="520" w:lineRule="exact"/>
        <w:ind w:firstLineChars="196" w:firstLine="627"/>
        <w:rPr>
          <w:rFonts w:eastAsia="仿宋_GB2312"/>
          <w:bCs/>
          <w:color w:val="000000"/>
          <w:sz w:val="32"/>
          <w:szCs w:val="32"/>
        </w:rPr>
      </w:pPr>
      <w:r w:rsidRPr="00030855">
        <w:rPr>
          <w:rFonts w:eastAsia="仿宋_GB2312" w:hint="eastAsia"/>
          <w:color w:val="000000"/>
          <w:kern w:val="0"/>
          <w:sz w:val="32"/>
          <w:szCs w:val="32"/>
        </w:rPr>
        <w:t>内对照（内标）设置应合理，阴</w:t>
      </w:r>
      <w:r w:rsidRPr="00030855">
        <w:rPr>
          <w:rFonts w:eastAsia="仿宋_GB2312"/>
          <w:color w:val="000000"/>
          <w:kern w:val="0"/>
          <w:sz w:val="32"/>
          <w:szCs w:val="32"/>
        </w:rPr>
        <w:t>/</w:t>
      </w:r>
      <w:r w:rsidRPr="00030855">
        <w:rPr>
          <w:rFonts w:eastAsia="仿宋_GB2312" w:hint="eastAsia"/>
          <w:color w:val="000000"/>
          <w:kern w:val="0"/>
          <w:sz w:val="32"/>
          <w:szCs w:val="32"/>
        </w:rPr>
        <w:t>阳性质控品宜采用混合临床样本或病毒株或假病毒制备。</w:t>
      </w:r>
    </w:p>
    <w:p w:rsidR="00126C3B" w:rsidRPr="00030855" w:rsidRDefault="00461AAD" w:rsidP="00030855">
      <w:pPr>
        <w:spacing w:line="520" w:lineRule="exact"/>
        <w:ind w:firstLineChars="200" w:firstLine="640"/>
        <w:rPr>
          <w:rFonts w:eastAsia="仿宋_GB2312"/>
          <w:color w:val="000000"/>
          <w:kern w:val="0"/>
          <w:sz w:val="32"/>
          <w:szCs w:val="32"/>
        </w:rPr>
      </w:pPr>
      <w:r w:rsidRPr="00030855">
        <w:rPr>
          <w:rFonts w:eastAsia="仿宋_GB2312" w:hint="eastAsia"/>
          <w:color w:val="000000"/>
          <w:kern w:val="0"/>
          <w:sz w:val="32"/>
          <w:szCs w:val="32"/>
        </w:rPr>
        <w:t>内标以对管内抑制可能造成的假阴性结果进行质控。申请人应对内标的引物、探针和模板的浓度做精确验证，保证内标荧光通道呈明显的阳性曲线，不应对目的基因的检测造成竞争性抑制而导致假阴性，对内标的</w:t>
      </w:r>
      <w:r w:rsidR="00882795" w:rsidRPr="00882795">
        <w:rPr>
          <w:rFonts w:eastAsia="仿宋_GB2312"/>
          <w:i/>
          <w:color w:val="000000"/>
          <w:kern w:val="0"/>
          <w:sz w:val="32"/>
          <w:szCs w:val="32"/>
        </w:rPr>
        <w:t>Ct</w:t>
      </w:r>
      <w:r w:rsidRPr="00030855">
        <w:rPr>
          <w:rFonts w:eastAsia="仿宋_GB2312" w:hint="eastAsia"/>
          <w:color w:val="000000"/>
          <w:kern w:val="0"/>
          <w:sz w:val="32"/>
          <w:szCs w:val="32"/>
        </w:rPr>
        <w:t>应有明确的范围要求。</w:t>
      </w:r>
    </w:p>
    <w:p w:rsidR="00126C3B" w:rsidRPr="00030855" w:rsidRDefault="00461AAD" w:rsidP="00030855">
      <w:pPr>
        <w:spacing w:line="520" w:lineRule="exact"/>
        <w:ind w:firstLineChars="200" w:firstLine="640"/>
        <w:rPr>
          <w:rFonts w:eastAsia="仿宋_GB2312"/>
          <w:color w:val="000000"/>
          <w:kern w:val="0"/>
          <w:sz w:val="32"/>
          <w:szCs w:val="32"/>
        </w:rPr>
      </w:pPr>
      <w:r w:rsidRPr="00030855">
        <w:rPr>
          <w:rFonts w:eastAsia="仿宋_GB2312" w:hint="eastAsia"/>
          <w:color w:val="000000"/>
          <w:kern w:val="0"/>
          <w:sz w:val="32"/>
          <w:szCs w:val="32"/>
        </w:rPr>
        <w:t>阴</w:t>
      </w:r>
      <w:r w:rsidRPr="00030855">
        <w:rPr>
          <w:rFonts w:eastAsia="仿宋_GB2312"/>
          <w:color w:val="000000"/>
          <w:kern w:val="0"/>
          <w:sz w:val="32"/>
          <w:szCs w:val="32"/>
        </w:rPr>
        <w:t>/</w:t>
      </w:r>
      <w:r w:rsidRPr="00030855">
        <w:rPr>
          <w:rFonts w:eastAsia="仿宋_GB2312" w:hint="eastAsia"/>
          <w:color w:val="000000"/>
          <w:kern w:val="0"/>
          <w:sz w:val="32"/>
          <w:szCs w:val="32"/>
        </w:rPr>
        <w:t>阳性质控品应参与样本核酸的平行提取，以对整个</w:t>
      </w:r>
      <w:r w:rsidRPr="00030855">
        <w:rPr>
          <w:rFonts w:eastAsia="仿宋_GB2312"/>
          <w:color w:val="000000"/>
          <w:kern w:val="0"/>
          <w:sz w:val="32"/>
          <w:szCs w:val="32"/>
        </w:rPr>
        <w:t>PCR</w:t>
      </w:r>
      <w:r w:rsidRPr="00030855">
        <w:rPr>
          <w:rFonts w:eastAsia="仿宋_GB2312" w:hint="eastAsia"/>
          <w:color w:val="000000"/>
          <w:kern w:val="0"/>
          <w:sz w:val="32"/>
          <w:szCs w:val="32"/>
        </w:rPr>
        <w:t>反应过程、试剂</w:t>
      </w:r>
      <w:r w:rsidRPr="00030855">
        <w:rPr>
          <w:rFonts w:eastAsia="仿宋_GB2312"/>
          <w:color w:val="000000"/>
          <w:kern w:val="0"/>
          <w:sz w:val="32"/>
          <w:szCs w:val="32"/>
        </w:rPr>
        <w:t>/</w:t>
      </w:r>
      <w:r w:rsidRPr="00030855">
        <w:rPr>
          <w:rFonts w:eastAsia="仿宋_GB2312" w:hint="eastAsia"/>
          <w:color w:val="000000"/>
          <w:kern w:val="0"/>
          <w:sz w:val="32"/>
          <w:szCs w:val="32"/>
        </w:rPr>
        <w:t>设备、交叉污染等环节进行合理质量控制。企业应对各种质控品的</w:t>
      </w:r>
      <w:r w:rsidR="00882795" w:rsidRPr="00882795">
        <w:rPr>
          <w:rFonts w:eastAsia="仿宋_GB2312"/>
          <w:i/>
          <w:color w:val="000000"/>
          <w:kern w:val="0"/>
          <w:sz w:val="32"/>
          <w:szCs w:val="32"/>
        </w:rPr>
        <w:t>Ct</w:t>
      </w:r>
      <w:r w:rsidRPr="00030855">
        <w:rPr>
          <w:rFonts w:eastAsia="仿宋_GB2312" w:hint="eastAsia"/>
          <w:color w:val="000000"/>
          <w:kern w:val="0"/>
          <w:sz w:val="32"/>
          <w:szCs w:val="32"/>
        </w:rPr>
        <w:t>做出明确的范围要求。</w:t>
      </w:r>
    </w:p>
    <w:p w:rsidR="00126C3B" w:rsidRPr="00030855" w:rsidRDefault="00461AAD" w:rsidP="00030855">
      <w:pPr>
        <w:adjustRightInd w:val="0"/>
        <w:spacing w:line="520" w:lineRule="exact"/>
        <w:ind w:firstLineChars="200" w:firstLine="640"/>
        <w:outlineLvl w:val="1"/>
        <w:rPr>
          <w:rFonts w:eastAsia="仿宋_GB2312"/>
          <w:sz w:val="32"/>
          <w:szCs w:val="32"/>
        </w:rPr>
      </w:pPr>
      <w:bookmarkStart w:id="9" w:name="_Toc342306965"/>
      <w:r w:rsidRPr="00030855">
        <w:rPr>
          <w:rFonts w:eastAsia="仿宋_GB2312"/>
          <w:sz w:val="32"/>
          <w:szCs w:val="32"/>
        </w:rPr>
        <w:t>5</w:t>
      </w:r>
      <w:r w:rsidRPr="00030855">
        <w:rPr>
          <w:rFonts w:eastAsia="仿宋_GB2312" w:hint="eastAsia"/>
          <w:sz w:val="32"/>
          <w:szCs w:val="32"/>
        </w:rPr>
        <w:t>.</w:t>
      </w:r>
      <w:r w:rsidRPr="00030855">
        <w:rPr>
          <w:rFonts w:eastAsia="仿宋_GB2312"/>
          <w:sz w:val="32"/>
          <w:szCs w:val="32"/>
        </w:rPr>
        <w:t xml:space="preserve">2 </w:t>
      </w:r>
      <w:r w:rsidRPr="00030855">
        <w:rPr>
          <w:rFonts w:eastAsia="仿宋_GB2312" w:hint="eastAsia"/>
          <w:sz w:val="32"/>
          <w:szCs w:val="32"/>
        </w:rPr>
        <w:t>主要生产工艺及反应体系的研究资料</w:t>
      </w:r>
      <w:bookmarkEnd w:id="9"/>
    </w:p>
    <w:p w:rsidR="00126C3B" w:rsidRPr="00030855" w:rsidRDefault="00461AAD" w:rsidP="00030855">
      <w:pPr>
        <w:adjustRightInd w:val="0"/>
        <w:spacing w:line="520" w:lineRule="exact"/>
        <w:ind w:firstLineChars="200" w:firstLine="640"/>
        <w:rPr>
          <w:rFonts w:eastAsia="仿宋_GB2312"/>
          <w:color w:val="000000"/>
          <w:kern w:val="0"/>
          <w:sz w:val="32"/>
          <w:szCs w:val="32"/>
        </w:rPr>
      </w:pPr>
      <w:r w:rsidRPr="00030855">
        <w:rPr>
          <w:rFonts w:eastAsia="仿宋_GB2312" w:hint="eastAsia"/>
          <w:color w:val="000000"/>
          <w:kern w:val="0"/>
          <w:sz w:val="32"/>
          <w:szCs w:val="32"/>
        </w:rPr>
        <w:t>基本生产工艺主要包括：配制工作液、半成品检定、分装和包装。配制工作液的各种原材料及其配比应符合要求，</w:t>
      </w:r>
      <w:r w:rsidRPr="00030855">
        <w:rPr>
          <w:rFonts w:eastAsia="仿宋_GB2312" w:hint="eastAsia"/>
          <w:color w:val="000000"/>
          <w:kern w:val="0"/>
          <w:sz w:val="32"/>
          <w:szCs w:val="32"/>
        </w:rPr>
        <w:lastRenderedPageBreak/>
        <w:t>原材料应混合均匀，配制过程应对</w:t>
      </w:r>
      <w:r w:rsidRPr="00030855">
        <w:rPr>
          <w:rFonts w:eastAsia="仿宋_GB2312"/>
          <w:color w:val="000000"/>
          <w:kern w:val="0"/>
          <w:sz w:val="32"/>
          <w:szCs w:val="32"/>
        </w:rPr>
        <w:t>pH</w:t>
      </w:r>
      <w:r w:rsidRPr="00030855">
        <w:rPr>
          <w:rFonts w:eastAsia="仿宋_GB2312" w:hint="eastAsia"/>
          <w:color w:val="000000"/>
          <w:kern w:val="0"/>
          <w:sz w:val="32"/>
          <w:szCs w:val="32"/>
        </w:rPr>
        <w:t>等关键参数进行有效控制。</w:t>
      </w:r>
    </w:p>
    <w:p w:rsidR="00126C3B" w:rsidRPr="00030855" w:rsidRDefault="00461AAD" w:rsidP="00030855">
      <w:pPr>
        <w:adjustRightInd w:val="0"/>
        <w:spacing w:line="520" w:lineRule="exact"/>
        <w:ind w:firstLineChars="200" w:firstLine="640"/>
        <w:rPr>
          <w:rFonts w:eastAsia="仿宋_GB2312"/>
          <w:color w:val="000000"/>
          <w:kern w:val="0"/>
          <w:sz w:val="32"/>
          <w:szCs w:val="32"/>
        </w:rPr>
      </w:pPr>
      <w:r w:rsidRPr="00030855">
        <w:rPr>
          <w:rFonts w:eastAsia="仿宋_GB2312" w:hint="eastAsia"/>
          <w:color w:val="000000"/>
          <w:kern w:val="0"/>
          <w:sz w:val="32"/>
          <w:szCs w:val="32"/>
        </w:rPr>
        <w:t>生产工艺研究的资料应能对反应体系涉及到的基本内容，如样本类型、样本用量、试剂用量、反应条件、校准方法、质控方法、稳定性和有效期，提供确切的依据，主要包括以下内容：</w:t>
      </w:r>
    </w:p>
    <w:p w:rsidR="00126C3B" w:rsidRPr="00030855" w:rsidRDefault="00461AAD" w:rsidP="00030855">
      <w:pPr>
        <w:adjustRightInd w:val="0"/>
        <w:spacing w:line="520" w:lineRule="exact"/>
        <w:ind w:firstLineChars="200" w:firstLine="640"/>
        <w:rPr>
          <w:rFonts w:eastAsia="仿宋_GB2312"/>
          <w:color w:val="000000"/>
          <w:kern w:val="0"/>
          <w:sz w:val="32"/>
          <w:szCs w:val="32"/>
        </w:rPr>
      </w:pPr>
      <w:r w:rsidRPr="00030855">
        <w:rPr>
          <w:rFonts w:eastAsia="仿宋_GB2312"/>
          <w:color w:val="000000"/>
          <w:kern w:val="0"/>
          <w:sz w:val="32"/>
          <w:szCs w:val="32"/>
        </w:rPr>
        <w:t>5.2.1</w:t>
      </w:r>
      <w:r w:rsidRPr="00030855">
        <w:rPr>
          <w:rFonts w:eastAsia="仿宋_GB2312" w:hint="eastAsia"/>
          <w:color w:val="000000"/>
          <w:kern w:val="0"/>
          <w:sz w:val="32"/>
          <w:szCs w:val="32"/>
        </w:rPr>
        <w:t>主要生产工艺介绍，可以图表方式表示。</w:t>
      </w:r>
    </w:p>
    <w:p w:rsidR="00126C3B" w:rsidRPr="00030855" w:rsidRDefault="00461AAD" w:rsidP="00030855">
      <w:pPr>
        <w:adjustRightInd w:val="0"/>
        <w:spacing w:line="520" w:lineRule="exact"/>
        <w:ind w:firstLineChars="200" w:firstLine="640"/>
        <w:rPr>
          <w:rFonts w:eastAsia="仿宋_GB2312"/>
          <w:color w:val="000000"/>
          <w:kern w:val="0"/>
          <w:sz w:val="32"/>
          <w:szCs w:val="32"/>
        </w:rPr>
      </w:pPr>
      <w:r w:rsidRPr="00030855">
        <w:rPr>
          <w:rFonts w:eastAsia="仿宋_GB2312"/>
          <w:color w:val="000000"/>
          <w:kern w:val="0"/>
          <w:sz w:val="32"/>
          <w:szCs w:val="32"/>
        </w:rPr>
        <w:t>5.2.2 DNA</w:t>
      </w:r>
      <w:r w:rsidRPr="00030855">
        <w:rPr>
          <w:rFonts w:eastAsia="仿宋_GB2312" w:hint="eastAsia"/>
          <w:color w:val="000000"/>
          <w:kern w:val="0"/>
          <w:sz w:val="32"/>
          <w:szCs w:val="32"/>
        </w:rPr>
        <w:t>提取纯化方法优化，建议包含纯化步骤，内标、质控品均应全程参与提取纯化。</w:t>
      </w:r>
    </w:p>
    <w:p w:rsidR="00126C3B" w:rsidRPr="00030855" w:rsidRDefault="00461AAD" w:rsidP="00030855">
      <w:pPr>
        <w:adjustRightInd w:val="0"/>
        <w:spacing w:line="520" w:lineRule="exact"/>
        <w:ind w:firstLineChars="200" w:firstLine="640"/>
        <w:rPr>
          <w:rFonts w:eastAsia="仿宋_GB2312"/>
          <w:color w:val="000000"/>
          <w:kern w:val="0"/>
          <w:sz w:val="32"/>
          <w:szCs w:val="32"/>
        </w:rPr>
      </w:pPr>
      <w:r w:rsidRPr="00030855">
        <w:rPr>
          <w:rFonts w:eastAsia="仿宋_GB2312"/>
          <w:color w:val="000000"/>
          <w:kern w:val="0"/>
          <w:sz w:val="32"/>
          <w:szCs w:val="32"/>
        </w:rPr>
        <w:t>5.2.3</w:t>
      </w:r>
      <w:r w:rsidRPr="00030855">
        <w:rPr>
          <w:rFonts w:eastAsia="仿宋_GB2312" w:hint="eastAsia"/>
          <w:color w:val="000000"/>
          <w:kern w:val="0"/>
          <w:sz w:val="32"/>
          <w:szCs w:val="32"/>
        </w:rPr>
        <w:t>确定最佳</w:t>
      </w:r>
      <w:r w:rsidRPr="00030855">
        <w:rPr>
          <w:rFonts w:eastAsia="仿宋_GB2312"/>
          <w:color w:val="000000"/>
          <w:kern w:val="0"/>
          <w:sz w:val="32"/>
          <w:szCs w:val="32"/>
        </w:rPr>
        <w:t>PCR</w:t>
      </w:r>
      <w:r w:rsidRPr="00030855">
        <w:rPr>
          <w:rFonts w:eastAsia="仿宋_GB2312" w:hint="eastAsia"/>
          <w:color w:val="000000"/>
          <w:kern w:val="0"/>
          <w:sz w:val="32"/>
          <w:szCs w:val="32"/>
        </w:rPr>
        <w:t>反应体系的研究资料，包括酶浓度、引物</w:t>
      </w:r>
      <w:r w:rsidRPr="00030855">
        <w:rPr>
          <w:rFonts w:eastAsia="仿宋_GB2312"/>
          <w:color w:val="000000"/>
          <w:kern w:val="0"/>
          <w:sz w:val="32"/>
          <w:szCs w:val="32"/>
        </w:rPr>
        <w:t>/</w:t>
      </w:r>
      <w:r w:rsidRPr="00030855">
        <w:rPr>
          <w:rFonts w:eastAsia="仿宋_GB2312" w:hint="eastAsia"/>
          <w:color w:val="000000"/>
          <w:kern w:val="0"/>
          <w:sz w:val="32"/>
          <w:szCs w:val="32"/>
        </w:rPr>
        <w:t>探针浓度、</w:t>
      </w:r>
      <w:r w:rsidRPr="00030855">
        <w:rPr>
          <w:rFonts w:eastAsia="仿宋_GB2312"/>
          <w:color w:val="000000"/>
          <w:kern w:val="0"/>
          <w:sz w:val="32"/>
          <w:szCs w:val="32"/>
        </w:rPr>
        <w:t>dNTP</w:t>
      </w:r>
      <w:r w:rsidRPr="00030855">
        <w:rPr>
          <w:rFonts w:eastAsia="仿宋_GB2312" w:hint="eastAsia"/>
          <w:color w:val="000000"/>
          <w:kern w:val="0"/>
          <w:sz w:val="32"/>
          <w:szCs w:val="32"/>
        </w:rPr>
        <w:t>浓度、阳离子浓度、样本量、加样量及反应体积等。</w:t>
      </w:r>
    </w:p>
    <w:p w:rsidR="00126C3B" w:rsidRPr="00030855" w:rsidRDefault="00461AAD" w:rsidP="00030855">
      <w:pPr>
        <w:adjustRightInd w:val="0"/>
        <w:spacing w:line="520" w:lineRule="exact"/>
        <w:ind w:firstLineChars="200" w:firstLine="640"/>
        <w:rPr>
          <w:rFonts w:eastAsia="仿宋_GB2312"/>
          <w:color w:val="000000"/>
          <w:kern w:val="0"/>
          <w:sz w:val="32"/>
          <w:szCs w:val="32"/>
        </w:rPr>
      </w:pPr>
      <w:r w:rsidRPr="00030855">
        <w:rPr>
          <w:rFonts w:eastAsia="仿宋_GB2312"/>
          <w:color w:val="000000"/>
          <w:kern w:val="0"/>
          <w:sz w:val="32"/>
          <w:szCs w:val="32"/>
        </w:rPr>
        <w:t>5.2.4</w:t>
      </w:r>
      <w:r w:rsidRPr="00030855">
        <w:rPr>
          <w:rFonts w:eastAsia="仿宋_GB2312" w:hint="eastAsia"/>
          <w:color w:val="000000"/>
          <w:kern w:val="0"/>
          <w:sz w:val="32"/>
          <w:szCs w:val="32"/>
        </w:rPr>
        <w:t>确定</w:t>
      </w:r>
      <w:r w:rsidRPr="00030855">
        <w:rPr>
          <w:rFonts w:eastAsia="仿宋_GB2312"/>
          <w:color w:val="000000"/>
          <w:kern w:val="0"/>
          <w:sz w:val="32"/>
          <w:szCs w:val="32"/>
        </w:rPr>
        <w:t>PCR</w:t>
      </w:r>
      <w:r w:rsidRPr="00030855">
        <w:rPr>
          <w:rFonts w:eastAsia="仿宋_GB2312" w:hint="eastAsia"/>
          <w:color w:val="000000"/>
          <w:kern w:val="0"/>
          <w:sz w:val="32"/>
          <w:szCs w:val="32"/>
        </w:rPr>
        <w:t>各阶段温度、时间及循环数的研究资料。</w:t>
      </w:r>
    </w:p>
    <w:p w:rsidR="00126C3B" w:rsidRPr="00030855" w:rsidRDefault="00461AAD" w:rsidP="00030855">
      <w:pPr>
        <w:adjustRightInd w:val="0"/>
        <w:spacing w:line="520" w:lineRule="exact"/>
        <w:ind w:firstLineChars="200" w:firstLine="640"/>
        <w:rPr>
          <w:rFonts w:eastAsia="仿宋_GB2312"/>
          <w:color w:val="000000"/>
          <w:kern w:val="0"/>
          <w:sz w:val="32"/>
          <w:szCs w:val="32"/>
        </w:rPr>
      </w:pPr>
      <w:r w:rsidRPr="00030855">
        <w:rPr>
          <w:rFonts w:eastAsia="仿宋_GB2312"/>
          <w:color w:val="000000"/>
          <w:kern w:val="0"/>
          <w:sz w:val="32"/>
          <w:szCs w:val="32"/>
        </w:rPr>
        <w:t>5.2.5</w:t>
      </w:r>
      <w:r w:rsidRPr="00030855">
        <w:rPr>
          <w:rFonts w:eastAsia="仿宋_GB2312" w:hint="eastAsia"/>
          <w:color w:val="000000"/>
          <w:kern w:val="0"/>
          <w:sz w:val="32"/>
          <w:szCs w:val="32"/>
        </w:rPr>
        <w:t>对于基线阈值和阈值循环数（</w:t>
      </w:r>
      <w:r w:rsidR="00882795" w:rsidRPr="00882795">
        <w:rPr>
          <w:rFonts w:eastAsia="仿宋_GB2312"/>
          <w:i/>
          <w:color w:val="000000"/>
          <w:kern w:val="0"/>
          <w:sz w:val="32"/>
          <w:szCs w:val="32"/>
        </w:rPr>
        <w:t>Ct</w:t>
      </w:r>
      <w:r w:rsidRPr="00030855">
        <w:rPr>
          <w:rFonts w:eastAsia="仿宋_GB2312" w:hint="eastAsia"/>
          <w:color w:val="000000"/>
          <w:kern w:val="0"/>
          <w:sz w:val="32"/>
          <w:szCs w:val="32"/>
        </w:rPr>
        <w:t>）确定的研究资料。</w:t>
      </w:r>
    </w:p>
    <w:p w:rsidR="00126C3B" w:rsidRPr="00030855" w:rsidRDefault="00461AAD" w:rsidP="00030855">
      <w:pPr>
        <w:adjustRightInd w:val="0"/>
        <w:spacing w:line="520" w:lineRule="exact"/>
        <w:ind w:firstLineChars="200" w:firstLine="640"/>
        <w:rPr>
          <w:rFonts w:eastAsia="仿宋_GB2312"/>
          <w:color w:val="000000"/>
          <w:kern w:val="0"/>
          <w:sz w:val="32"/>
          <w:szCs w:val="32"/>
        </w:rPr>
      </w:pPr>
      <w:r w:rsidRPr="00030855">
        <w:rPr>
          <w:rFonts w:eastAsia="仿宋_GB2312"/>
          <w:color w:val="000000"/>
          <w:kern w:val="0"/>
          <w:sz w:val="32"/>
          <w:szCs w:val="32"/>
        </w:rPr>
        <w:t>5.2.6</w:t>
      </w:r>
      <w:r w:rsidRPr="00030855">
        <w:rPr>
          <w:rFonts w:eastAsia="仿宋_GB2312" w:hint="eastAsia"/>
          <w:color w:val="000000"/>
          <w:kern w:val="0"/>
          <w:sz w:val="32"/>
          <w:szCs w:val="32"/>
        </w:rPr>
        <w:t>不同适用机型的反应条件的对比分析，如果有差异应分别详述。</w:t>
      </w:r>
    </w:p>
    <w:p w:rsidR="00126C3B" w:rsidRPr="002F05A2" w:rsidRDefault="0045711B" w:rsidP="00030855">
      <w:pPr>
        <w:spacing w:line="520" w:lineRule="exact"/>
        <w:ind w:firstLineChars="200" w:firstLine="640"/>
        <w:contextualSpacing/>
        <w:rPr>
          <w:rFonts w:ascii="楷体_GB2312" w:eastAsia="楷体_GB2312"/>
          <w:kern w:val="0"/>
          <w:sz w:val="32"/>
          <w:szCs w:val="32"/>
        </w:rPr>
      </w:pPr>
      <w:r w:rsidRPr="0045711B">
        <w:rPr>
          <w:rFonts w:ascii="楷体_GB2312" w:eastAsia="楷体_GB2312" w:hint="eastAsia"/>
          <w:kern w:val="0"/>
          <w:sz w:val="32"/>
          <w:szCs w:val="32"/>
        </w:rPr>
        <w:t>（四）临床试验</w:t>
      </w:r>
    </w:p>
    <w:p w:rsidR="00126C3B" w:rsidRPr="00030855" w:rsidRDefault="00461AAD" w:rsidP="00030855">
      <w:pPr>
        <w:spacing w:line="520" w:lineRule="exact"/>
        <w:ind w:firstLineChars="200" w:firstLine="640"/>
        <w:contextualSpacing/>
        <w:rPr>
          <w:rFonts w:eastAsia="仿宋_GB2312"/>
          <w:sz w:val="32"/>
          <w:szCs w:val="32"/>
        </w:rPr>
      </w:pPr>
      <w:r w:rsidRPr="00030855">
        <w:rPr>
          <w:rFonts w:eastAsia="仿宋_GB2312"/>
          <w:sz w:val="32"/>
          <w:szCs w:val="32"/>
        </w:rPr>
        <w:t>临床试验的开展、方案的制定以及报告的撰写等均应符合相关法规</w:t>
      </w:r>
      <w:r w:rsidR="005C133D">
        <w:rPr>
          <w:rFonts w:eastAsia="仿宋_GB2312"/>
          <w:sz w:val="32"/>
          <w:szCs w:val="32"/>
        </w:rPr>
        <w:t>、《医疗器械临床试验质量管理规范》及</w:t>
      </w:r>
      <w:r w:rsidRPr="00030855">
        <w:rPr>
          <w:rFonts w:eastAsia="仿宋_GB2312"/>
          <w:sz w:val="32"/>
          <w:szCs w:val="32"/>
        </w:rPr>
        <w:t>《体外诊断试剂临床试验技术指导原则》的要求。下面仅说明该类产品临床试验中应关注的重点问题。</w:t>
      </w:r>
    </w:p>
    <w:p w:rsidR="00126C3B" w:rsidRPr="00030855" w:rsidRDefault="00461AAD" w:rsidP="00030855">
      <w:pPr>
        <w:spacing w:line="520" w:lineRule="exact"/>
        <w:ind w:firstLineChars="200" w:firstLine="640"/>
        <w:contextualSpacing/>
        <w:rPr>
          <w:rFonts w:eastAsia="仿宋_GB2312"/>
          <w:sz w:val="32"/>
          <w:szCs w:val="32"/>
        </w:rPr>
      </w:pPr>
      <w:r w:rsidRPr="00030855">
        <w:rPr>
          <w:rFonts w:eastAsia="仿宋_GB2312"/>
          <w:sz w:val="32"/>
          <w:szCs w:val="32"/>
        </w:rPr>
        <w:t xml:space="preserve">1. </w:t>
      </w:r>
      <w:r w:rsidRPr="00030855">
        <w:rPr>
          <w:rFonts w:eastAsia="仿宋_GB2312"/>
          <w:sz w:val="32"/>
          <w:szCs w:val="32"/>
        </w:rPr>
        <w:t>研究方法</w:t>
      </w:r>
    </w:p>
    <w:p w:rsidR="00126C3B" w:rsidRPr="00030855" w:rsidRDefault="00461AAD" w:rsidP="00030855">
      <w:pPr>
        <w:spacing w:line="520" w:lineRule="exact"/>
        <w:ind w:firstLineChars="200" w:firstLine="640"/>
        <w:contextualSpacing/>
      </w:pPr>
      <w:r w:rsidRPr="00030855">
        <w:rPr>
          <w:rFonts w:eastAsia="仿宋_GB2312"/>
          <w:sz w:val="32"/>
          <w:szCs w:val="32"/>
        </w:rPr>
        <w:t>对于已有同类产品上市的试剂的临床研究，选择境内已批准上市、临床普遍认为质量较好的同类产品作为</w:t>
      </w:r>
      <w:r w:rsidRPr="00030855">
        <w:rPr>
          <w:rFonts w:eastAsia="仿宋_GB2312" w:hint="eastAsia"/>
          <w:sz w:val="32"/>
          <w:szCs w:val="32"/>
        </w:rPr>
        <w:t>对比</w:t>
      </w:r>
      <w:r w:rsidRPr="00030855">
        <w:rPr>
          <w:rFonts w:eastAsia="仿宋_GB2312"/>
          <w:sz w:val="32"/>
          <w:szCs w:val="32"/>
        </w:rPr>
        <w:t>试剂，采用</w:t>
      </w:r>
      <w:r w:rsidRPr="00030855">
        <w:rPr>
          <w:rFonts w:eastAsia="仿宋_GB2312" w:hint="eastAsia"/>
          <w:sz w:val="32"/>
          <w:szCs w:val="32"/>
        </w:rPr>
        <w:t>试验体外</w:t>
      </w:r>
      <w:r w:rsidRPr="00030855">
        <w:rPr>
          <w:rFonts w:eastAsia="仿宋_GB2312"/>
          <w:sz w:val="32"/>
          <w:szCs w:val="32"/>
        </w:rPr>
        <w:t>诊断试剂与之进行对比试验研究，</w:t>
      </w:r>
      <w:r w:rsidRPr="00030855">
        <w:rPr>
          <w:rFonts w:eastAsia="仿宋_GB2312" w:hint="eastAsia"/>
          <w:sz w:val="32"/>
          <w:szCs w:val="32"/>
        </w:rPr>
        <w:t>评价</w:t>
      </w:r>
      <w:r w:rsidRPr="00030855">
        <w:rPr>
          <w:rFonts w:eastAsia="仿宋_GB2312"/>
          <w:sz w:val="32"/>
          <w:szCs w:val="32"/>
        </w:rPr>
        <w:t>本</w:t>
      </w:r>
      <w:r w:rsidRPr="00030855">
        <w:rPr>
          <w:rFonts w:eastAsia="仿宋_GB2312" w:hint="eastAsia"/>
          <w:sz w:val="32"/>
          <w:szCs w:val="32"/>
        </w:rPr>
        <w:t>产</w:t>
      </w:r>
      <w:r w:rsidRPr="00030855">
        <w:rPr>
          <w:rFonts w:eastAsia="仿宋_GB2312"/>
          <w:sz w:val="32"/>
          <w:szCs w:val="32"/>
        </w:rPr>
        <w:t>品</w:t>
      </w:r>
      <w:r w:rsidRPr="00030855">
        <w:rPr>
          <w:rFonts w:eastAsia="仿宋_GB2312" w:hint="eastAsia"/>
          <w:sz w:val="32"/>
          <w:szCs w:val="32"/>
        </w:rPr>
        <w:t>的临床性能</w:t>
      </w:r>
      <w:r w:rsidRPr="00030855">
        <w:rPr>
          <w:rFonts w:eastAsia="仿宋_GB2312"/>
          <w:sz w:val="32"/>
          <w:szCs w:val="32"/>
        </w:rPr>
        <w:t>。</w:t>
      </w:r>
    </w:p>
    <w:p w:rsidR="00126C3B" w:rsidRPr="00030855" w:rsidRDefault="00461AAD" w:rsidP="00030855">
      <w:pPr>
        <w:spacing w:line="520" w:lineRule="exact"/>
        <w:ind w:firstLineChars="200" w:firstLine="640"/>
        <w:contextualSpacing/>
        <w:rPr>
          <w:rFonts w:eastAsia="仿宋_GB2312"/>
          <w:sz w:val="32"/>
          <w:szCs w:val="32"/>
        </w:rPr>
      </w:pPr>
      <w:r w:rsidRPr="00030855">
        <w:rPr>
          <w:rFonts w:eastAsia="仿宋_GB2312" w:hint="eastAsia"/>
          <w:sz w:val="32"/>
          <w:szCs w:val="32"/>
        </w:rPr>
        <w:lastRenderedPageBreak/>
        <w:t>2</w:t>
      </w:r>
      <w:r w:rsidRPr="00030855">
        <w:rPr>
          <w:rFonts w:eastAsia="仿宋_GB2312" w:hint="eastAsia"/>
          <w:sz w:val="32"/>
          <w:szCs w:val="32"/>
        </w:rPr>
        <w:t>．</w:t>
      </w:r>
      <w:r w:rsidRPr="00030855">
        <w:rPr>
          <w:rFonts w:eastAsia="仿宋_GB2312"/>
          <w:sz w:val="32"/>
          <w:szCs w:val="32"/>
        </w:rPr>
        <w:t xml:space="preserve"> </w:t>
      </w:r>
      <w:r w:rsidRPr="00030855">
        <w:rPr>
          <w:rFonts w:eastAsia="仿宋_GB2312" w:hint="eastAsia"/>
          <w:sz w:val="32"/>
          <w:szCs w:val="32"/>
        </w:rPr>
        <w:t>适用人群</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sz w:val="32"/>
          <w:szCs w:val="32"/>
        </w:rPr>
        <w:t>临床试验受试者应包括各种可能接受</w:t>
      </w:r>
      <w:r w:rsidRPr="00030855">
        <w:rPr>
          <w:rFonts w:eastAsia="仿宋_GB2312" w:hint="eastAsia"/>
          <w:sz w:val="32"/>
          <w:szCs w:val="32"/>
        </w:rPr>
        <w:t>单纯疱疹病毒</w:t>
      </w:r>
      <w:r w:rsidRPr="00030855">
        <w:rPr>
          <w:rFonts w:eastAsia="仿宋_GB2312"/>
          <w:sz w:val="32"/>
          <w:szCs w:val="32"/>
        </w:rPr>
        <w:t>感染检查的人群，具有</w:t>
      </w:r>
      <w:r w:rsidRPr="00030855">
        <w:rPr>
          <w:rFonts w:eastAsia="仿宋_GB2312" w:hint="eastAsia"/>
          <w:sz w:val="32"/>
          <w:szCs w:val="32"/>
        </w:rPr>
        <w:t>单纯疱疹病毒感染疑似症状的患者，如生殖器疱疹、丘疱疹、疼痛性丘疹、有不安全性接触史的人群。男性和女性受试者应尽量均匀分布。</w:t>
      </w:r>
    </w:p>
    <w:p w:rsidR="00126C3B" w:rsidRPr="00030855" w:rsidRDefault="00461AAD" w:rsidP="00030855">
      <w:pPr>
        <w:spacing w:line="520" w:lineRule="exact"/>
        <w:ind w:firstLineChars="200" w:firstLine="640"/>
        <w:contextualSpacing/>
        <w:rPr>
          <w:rFonts w:eastAsia="仿宋_GB2312"/>
          <w:sz w:val="32"/>
          <w:szCs w:val="32"/>
        </w:rPr>
      </w:pPr>
      <w:r w:rsidRPr="00030855">
        <w:rPr>
          <w:rFonts w:eastAsia="仿宋_GB2312" w:hint="eastAsia"/>
          <w:sz w:val="32"/>
          <w:szCs w:val="32"/>
        </w:rPr>
        <w:t>3</w:t>
      </w:r>
      <w:r w:rsidRPr="00030855">
        <w:rPr>
          <w:rFonts w:eastAsia="仿宋_GB2312" w:hint="eastAsia"/>
          <w:sz w:val="32"/>
          <w:szCs w:val="32"/>
        </w:rPr>
        <w:t>．</w:t>
      </w:r>
      <w:r w:rsidRPr="00030855">
        <w:rPr>
          <w:rFonts w:eastAsia="仿宋_GB2312"/>
          <w:sz w:val="32"/>
          <w:szCs w:val="32"/>
        </w:rPr>
        <w:t xml:space="preserve"> </w:t>
      </w:r>
      <w:r w:rsidRPr="00030855">
        <w:rPr>
          <w:rFonts w:eastAsia="仿宋_GB2312"/>
          <w:sz w:val="32"/>
          <w:szCs w:val="32"/>
        </w:rPr>
        <w:t>临床试验病例数</w:t>
      </w:r>
    </w:p>
    <w:p w:rsidR="00126C3B" w:rsidRPr="00030855" w:rsidRDefault="00461AAD" w:rsidP="00030855">
      <w:pPr>
        <w:spacing w:line="520" w:lineRule="exact"/>
        <w:ind w:firstLineChars="196" w:firstLine="627"/>
        <w:rPr>
          <w:rFonts w:ascii="仿宋_GB2312" w:eastAsia="仿宋_GB2312" w:hAnsi="宋体"/>
          <w:sz w:val="32"/>
          <w:szCs w:val="32"/>
        </w:rPr>
      </w:pPr>
      <w:r w:rsidRPr="00030855">
        <w:rPr>
          <w:rFonts w:ascii="仿宋_GB2312" w:eastAsia="仿宋_GB2312" w:hAnsi="宋体" w:hint="eastAsia"/>
          <w:sz w:val="32"/>
          <w:szCs w:val="32"/>
        </w:rPr>
        <w:t>适当的样本量是保证试验体外诊断试剂临床性能得到准确评价的必要条件。临床试验样本量应满足统计学要求，可采用适当的统计学方法进行估算。根据相应临床试验设计，可选择阴性符合率/特异度和阳性符合率/灵敏度，分别估算最低阴性样本例数和阳性样本例数。</w:t>
      </w:r>
    </w:p>
    <w:p w:rsidR="0045711B" w:rsidRDefault="00461AAD" w:rsidP="0045711B">
      <w:pPr>
        <w:ind w:firstLineChars="196" w:firstLine="627"/>
        <w:rPr>
          <w:rFonts w:ascii="仿宋_GB2312" w:eastAsia="仿宋_GB2312" w:hAnsi="宋体"/>
          <w:sz w:val="32"/>
          <w:szCs w:val="32"/>
        </w:rPr>
      </w:pPr>
      <w:r w:rsidRPr="00030855">
        <w:rPr>
          <w:rFonts w:ascii="仿宋_GB2312" w:eastAsia="仿宋_GB2312" w:hAnsi="宋体" w:hint="eastAsia"/>
          <w:sz w:val="32"/>
          <w:szCs w:val="32"/>
        </w:rPr>
        <w:t>如临床试验采用试验</w:t>
      </w:r>
      <w:r w:rsidRPr="00030855">
        <w:rPr>
          <w:rFonts w:ascii="仿宋_GB2312" w:eastAsia="仿宋_GB2312" w:hAnsi="宋体"/>
          <w:sz w:val="32"/>
          <w:szCs w:val="32"/>
        </w:rPr>
        <w:t>体外诊断试剂</w:t>
      </w:r>
      <w:r w:rsidRPr="00030855">
        <w:rPr>
          <w:rFonts w:ascii="仿宋_GB2312" w:eastAsia="仿宋_GB2312" w:hAnsi="宋体" w:hint="eastAsia"/>
          <w:sz w:val="32"/>
          <w:szCs w:val="32"/>
        </w:rPr>
        <w:t>与已上市同类产品进行比对的试验设计，可采用单组目标值法样本量公式估算最低样本量。</w:t>
      </w:r>
    </w:p>
    <w:p w:rsidR="0045711B" w:rsidRDefault="00461AAD" w:rsidP="0045711B">
      <w:pPr>
        <w:widowControl/>
        <w:ind w:firstLine="560"/>
        <w:rPr>
          <w:rFonts w:ascii="仿宋_GB2312" w:eastAsia="仿宋_GB2312" w:hAnsi="宋体"/>
          <w:sz w:val="32"/>
          <w:szCs w:val="32"/>
        </w:rPr>
      </w:pPr>
      <m:oMathPara>
        <m:oMath>
          <m:r>
            <w:rPr>
              <w:rFonts w:ascii="Cambria Math" w:hAnsi="Cambria Math"/>
              <w:color w:val="000000"/>
              <w:sz w:val="28"/>
            </w:rPr>
            <m:t>n</m:t>
          </m:r>
          <m:r>
            <m:rPr>
              <m:sty m:val="p"/>
            </m:rPr>
            <w:rPr>
              <w:rFonts w:ascii="Cambria Math" w:hAnsi="Cambria Math"/>
              <w:color w:val="000000"/>
              <w:sz w:val="28"/>
            </w:rPr>
            <m:t>=</m:t>
          </m:r>
          <m:f>
            <m:fPr>
              <m:ctrlPr>
                <w:rPr>
                  <w:rFonts w:ascii="Cambria Math" w:hAnsi="Cambria Math"/>
                  <w:i/>
                  <w:color w:val="000000"/>
                  <w:sz w:val="28"/>
                </w:rPr>
              </m:ctrlPr>
            </m:fPr>
            <m:num>
              <m:sSup>
                <m:sSupPr>
                  <m:ctrlPr>
                    <w:rPr>
                      <w:rFonts w:ascii="Cambria Math" w:hAnsi="Cambria Math"/>
                      <w:i/>
                      <w:color w:val="000000"/>
                      <w:sz w:val="28"/>
                    </w:rPr>
                  </m:ctrlPr>
                </m:sSupPr>
                <m:e>
                  <m:d>
                    <m:dPr>
                      <m:begChr m:val="["/>
                      <m:endChr m:val="]"/>
                      <m:ctrlPr>
                        <w:rPr>
                          <w:rFonts w:ascii="Cambria Math" w:hAnsi="Cambria Math"/>
                          <w:i/>
                          <w:color w:val="000000"/>
                          <w:sz w:val="28"/>
                        </w:rPr>
                      </m:ctrlPr>
                    </m:dPr>
                    <m:e>
                      <m:sSub>
                        <m:sSubPr>
                          <m:ctrlPr>
                            <w:rPr>
                              <w:rFonts w:ascii="Cambria Math" w:hAnsi="Cambria Math"/>
                              <w:i/>
                              <w:color w:val="000000"/>
                              <w:sz w:val="18"/>
                            </w:rPr>
                          </m:ctrlPr>
                        </m:sSubPr>
                        <m:e>
                          <m:r>
                            <w:rPr>
                              <w:rFonts w:ascii="Cambria Math" w:hAnsi="Cambria Math"/>
                              <w:color w:val="000000"/>
                              <w:sz w:val="28"/>
                            </w:rPr>
                            <m:t>Z</m:t>
                          </m:r>
                        </m:e>
                        <m:sub>
                          <m:r>
                            <w:rPr>
                              <w:rFonts w:ascii="Cambria Math" w:hAnsi="Cambria Math"/>
                              <w:color w:val="000000"/>
                              <w:sz w:val="18"/>
                            </w:rPr>
                            <m:t>1-α</m:t>
                          </m:r>
                          <m:r>
                            <w:rPr>
                              <w:rFonts w:ascii="Cambria Math" w:hAnsi="Cambria Math" w:hint="eastAsia"/>
                              <w:color w:val="000000"/>
                              <w:sz w:val="18"/>
                            </w:rPr>
                            <m:t>/2</m:t>
                          </m:r>
                        </m:sub>
                      </m:sSub>
                      <m:rad>
                        <m:radPr>
                          <m:degHide m:val="1"/>
                          <m:ctrlPr>
                            <w:rPr>
                              <w:rFonts w:ascii="Cambria Math" w:hAnsi="Cambria Math"/>
                              <w:i/>
                              <w:color w:val="000000"/>
                              <w:sz w:val="28"/>
                            </w:rPr>
                          </m:ctrlPr>
                        </m:radPr>
                        <m:deg/>
                        <m:e>
                          <m:sSub>
                            <m:sSubPr>
                              <m:ctrlPr>
                                <w:rPr>
                                  <w:rFonts w:ascii="Cambria Math" w:hAnsi="Cambria Math"/>
                                  <w:i/>
                                  <w:color w:val="000000"/>
                                  <w:sz w:val="28"/>
                                </w:rPr>
                              </m:ctrlPr>
                            </m:sSubPr>
                            <m:e>
                              <m:r>
                                <w:rPr>
                                  <w:rFonts w:ascii="Cambria Math" w:hAnsi="Cambria Math"/>
                                  <w:color w:val="000000"/>
                                  <w:sz w:val="28"/>
                                </w:rPr>
                                <m:t>P</m:t>
                              </m:r>
                            </m:e>
                            <m:sub>
                              <m:r>
                                <w:rPr>
                                  <w:rFonts w:ascii="Cambria Math" w:hAnsi="Cambria Math"/>
                                  <w:color w:val="000000"/>
                                  <w:sz w:val="18"/>
                                </w:rPr>
                                <m:t>0</m:t>
                              </m:r>
                            </m:sub>
                          </m:sSub>
                          <m:d>
                            <m:dPr>
                              <m:ctrlPr>
                                <w:rPr>
                                  <w:rFonts w:ascii="Cambria Math" w:hAnsi="Cambria Math"/>
                                  <w:i/>
                                  <w:color w:val="000000"/>
                                  <w:sz w:val="28"/>
                                </w:rPr>
                              </m:ctrlPr>
                            </m:dPr>
                            <m:e>
                              <m:r>
                                <w:rPr>
                                  <w:rFonts w:ascii="Cambria Math" w:hAnsi="Cambria Math"/>
                                  <w:color w:val="000000"/>
                                  <w:sz w:val="28"/>
                                </w:rPr>
                                <m:t>1-</m:t>
                              </m:r>
                              <m:sSub>
                                <m:sSubPr>
                                  <m:ctrlPr>
                                    <w:rPr>
                                      <w:rFonts w:ascii="Cambria Math" w:hAnsi="Cambria Math"/>
                                      <w:i/>
                                      <w:color w:val="000000"/>
                                      <w:sz w:val="28"/>
                                    </w:rPr>
                                  </m:ctrlPr>
                                </m:sSubPr>
                                <m:e>
                                  <m:r>
                                    <w:rPr>
                                      <w:rFonts w:ascii="Cambria Math" w:hAnsi="Cambria Math"/>
                                      <w:color w:val="000000"/>
                                      <w:sz w:val="28"/>
                                    </w:rPr>
                                    <m:t>P</m:t>
                                  </m:r>
                                </m:e>
                                <m:sub>
                                  <m:r>
                                    <w:rPr>
                                      <w:rFonts w:ascii="Cambria Math" w:hAnsi="Cambria Math"/>
                                      <w:color w:val="000000"/>
                                      <w:sz w:val="18"/>
                                    </w:rPr>
                                    <m:t>0</m:t>
                                  </m:r>
                                </m:sub>
                              </m:sSub>
                            </m:e>
                          </m:d>
                        </m:e>
                      </m:rad>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Z</m:t>
                          </m:r>
                        </m:e>
                        <m:sub>
                          <m:r>
                            <w:rPr>
                              <w:rFonts w:ascii="Cambria Math" w:hAnsi="Cambria Math"/>
                              <w:color w:val="000000"/>
                              <w:sz w:val="18"/>
                            </w:rPr>
                            <m:t>1-β</m:t>
                          </m:r>
                        </m:sub>
                      </m:sSub>
                      <m:rad>
                        <m:radPr>
                          <m:degHide m:val="1"/>
                          <m:ctrlPr>
                            <w:rPr>
                              <w:rFonts w:ascii="Cambria Math" w:hAnsi="Cambria Math"/>
                              <w:i/>
                              <w:color w:val="000000"/>
                              <w:sz w:val="28"/>
                            </w:rPr>
                          </m:ctrlPr>
                        </m:radPr>
                        <m:deg/>
                        <m:e>
                          <m:sSub>
                            <m:sSubPr>
                              <m:ctrlPr>
                                <w:rPr>
                                  <w:rFonts w:ascii="Cambria Math" w:hAnsi="Cambria Math"/>
                                  <w:i/>
                                  <w:color w:val="000000"/>
                                  <w:sz w:val="28"/>
                                </w:rPr>
                              </m:ctrlPr>
                            </m:sSubPr>
                            <m:e>
                              <m:r>
                                <w:rPr>
                                  <w:rFonts w:ascii="Cambria Math" w:hAnsi="Cambria Math"/>
                                  <w:color w:val="000000"/>
                                  <w:sz w:val="28"/>
                                </w:rPr>
                                <m:t>P</m:t>
                              </m:r>
                            </m:e>
                            <m:sub>
                              <m:r>
                                <w:rPr>
                                  <w:rFonts w:ascii="Cambria Math" w:hAnsi="Cambria Math"/>
                                  <w:color w:val="000000"/>
                                  <w:sz w:val="18"/>
                                </w:rPr>
                                <m:t>T</m:t>
                              </m:r>
                            </m:sub>
                          </m:sSub>
                          <m:d>
                            <m:dPr>
                              <m:ctrlPr>
                                <w:rPr>
                                  <w:rFonts w:ascii="Cambria Math" w:hAnsi="Cambria Math"/>
                                  <w:i/>
                                  <w:color w:val="000000"/>
                                  <w:sz w:val="28"/>
                                </w:rPr>
                              </m:ctrlPr>
                            </m:dPr>
                            <m:e>
                              <m:r>
                                <w:rPr>
                                  <w:rFonts w:ascii="Cambria Math" w:hAnsi="Cambria Math"/>
                                  <w:color w:val="000000"/>
                                  <w:sz w:val="28"/>
                                </w:rPr>
                                <m:t>1-</m:t>
                              </m:r>
                              <m:sSub>
                                <m:sSubPr>
                                  <m:ctrlPr>
                                    <w:rPr>
                                      <w:rFonts w:ascii="Cambria Math" w:hAnsi="Cambria Math"/>
                                      <w:i/>
                                      <w:color w:val="000000"/>
                                      <w:sz w:val="28"/>
                                    </w:rPr>
                                  </m:ctrlPr>
                                </m:sSubPr>
                                <m:e>
                                  <m:r>
                                    <w:rPr>
                                      <w:rFonts w:ascii="Cambria Math" w:hAnsi="Cambria Math"/>
                                      <w:color w:val="000000"/>
                                      <w:sz w:val="28"/>
                                    </w:rPr>
                                    <m:t>P</m:t>
                                  </m:r>
                                </m:e>
                                <m:sub>
                                  <m:r>
                                    <w:rPr>
                                      <w:rFonts w:ascii="Cambria Math" w:hAnsi="Cambria Math"/>
                                      <w:color w:val="000000"/>
                                      <w:sz w:val="18"/>
                                    </w:rPr>
                                    <m:t>T</m:t>
                                  </m:r>
                                </m:sub>
                              </m:sSub>
                            </m:e>
                          </m:d>
                        </m:e>
                      </m:rad>
                    </m:e>
                  </m:d>
                </m:e>
                <m:sup>
                  <m:r>
                    <w:rPr>
                      <w:rFonts w:ascii="Cambria Math" w:hAnsi="Cambria Math"/>
                      <w:color w:val="000000"/>
                      <w:sz w:val="18"/>
                    </w:rPr>
                    <m:t>2</m:t>
                  </m:r>
                </m:sup>
              </m:sSup>
            </m:num>
            <m:den>
              <m:sSup>
                <m:sSupPr>
                  <m:ctrlPr>
                    <w:rPr>
                      <w:rFonts w:ascii="Cambria Math" w:hAnsi="Cambria Math"/>
                      <w:i/>
                      <w:color w:val="000000"/>
                      <w:sz w:val="28"/>
                    </w:rPr>
                  </m:ctrlPr>
                </m:sSupPr>
                <m:e>
                  <m:d>
                    <m:dPr>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P</m:t>
                          </m:r>
                        </m:e>
                        <m:sub>
                          <m:r>
                            <w:rPr>
                              <w:rFonts w:ascii="Cambria Math" w:hAnsi="Cambria Math"/>
                              <w:color w:val="000000"/>
                              <w:sz w:val="18"/>
                            </w:rPr>
                            <m:t>T</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P</m:t>
                          </m:r>
                        </m:e>
                        <m:sub>
                          <m:r>
                            <w:rPr>
                              <w:rFonts w:ascii="Cambria Math" w:hAnsi="Cambria Math"/>
                              <w:color w:val="000000"/>
                              <w:sz w:val="18"/>
                            </w:rPr>
                            <m:t>0</m:t>
                          </m:r>
                        </m:sub>
                      </m:sSub>
                    </m:e>
                  </m:d>
                </m:e>
                <m:sup>
                  <m:r>
                    <w:rPr>
                      <w:rFonts w:ascii="Cambria Math" w:hAnsi="Cambria Math"/>
                      <w:color w:val="000000"/>
                      <w:sz w:val="18"/>
                    </w:rPr>
                    <m:t>2</m:t>
                  </m:r>
                </m:sup>
              </m:sSup>
            </m:den>
          </m:f>
        </m:oMath>
      </m:oMathPara>
    </w:p>
    <w:p w:rsidR="0045711B" w:rsidRDefault="00461AAD" w:rsidP="0045711B">
      <w:pPr>
        <w:ind w:firstLineChars="196" w:firstLine="627"/>
        <w:rPr>
          <w:rFonts w:ascii="仿宋_GB2312" w:eastAsia="仿宋_GB2312" w:hAnsi="宋体"/>
          <w:sz w:val="32"/>
          <w:szCs w:val="32"/>
        </w:rPr>
      </w:pPr>
      <w:r w:rsidRPr="00030855">
        <w:rPr>
          <w:rFonts w:ascii="仿宋_GB2312" w:eastAsia="仿宋_GB2312" w:hAnsi="宋体" w:hint="eastAsia"/>
          <w:sz w:val="32"/>
          <w:szCs w:val="32"/>
        </w:rPr>
        <w:t>公式中，</w:t>
      </w:r>
      <w:r w:rsidRPr="00030855">
        <w:rPr>
          <w:rFonts w:eastAsia="仿宋_GB2312"/>
          <w:sz w:val="32"/>
          <w:szCs w:val="32"/>
        </w:rPr>
        <w:t>n</w:t>
      </w:r>
      <w:r w:rsidRPr="00030855">
        <w:rPr>
          <w:rFonts w:ascii="仿宋_GB2312" w:eastAsia="仿宋_GB2312" w:hAnsi="宋体" w:hint="eastAsia"/>
          <w:sz w:val="32"/>
          <w:szCs w:val="32"/>
        </w:rPr>
        <w:t>为样本量；</w:t>
      </w:r>
      <w:r w:rsidRPr="00030855">
        <w:rPr>
          <w:rFonts w:eastAsia="仿宋_GB2312"/>
          <w:sz w:val="32"/>
          <w:szCs w:val="32"/>
        </w:rPr>
        <w:t>Z</w:t>
      </w:r>
      <w:r w:rsidRPr="00030855">
        <w:rPr>
          <w:rFonts w:eastAsia="仿宋_GB2312"/>
          <w:sz w:val="32"/>
          <w:szCs w:val="32"/>
          <w:vertAlign w:val="subscript"/>
        </w:rPr>
        <w:t>1-α/2</w:t>
      </w:r>
      <w:r w:rsidRPr="00030855">
        <w:rPr>
          <w:rFonts w:eastAsia="仿宋_GB2312"/>
          <w:sz w:val="32"/>
          <w:szCs w:val="32"/>
        </w:rPr>
        <w:t>、</w:t>
      </w:r>
      <w:r w:rsidRPr="00030855">
        <w:rPr>
          <w:rFonts w:eastAsia="仿宋_GB2312"/>
          <w:sz w:val="32"/>
          <w:szCs w:val="32"/>
        </w:rPr>
        <w:t>Z</w:t>
      </w:r>
      <w:r w:rsidRPr="00030855">
        <w:rPr>
          <w:rFonts w:eastAsia="仿宋_GB2312"/>
          <w:sz w:val="32"/>
          <w:szCs w:val="32"/>
          <w:vertAlign w:val="subscript"/>
        </w:rPr>
        <w:t>1-β</w:t>
      </w:r>
      <w:r w:rsidRPr="00030855">
        <w:rPr>
          <w:rFonts w:ascii="仿宋_GB2312" w:eastAsia="仿宋_GB2312" w:hAnsi="宋体" w:hint="eastAsia"/>
          <w:sz w:val="32"/>
          <w:szCs w:val="32"/>
        </w:rPr>
        <w:t>为显著性水平和把握度的标准正态分布的分位数，</w:t>
      </w:r>
      <w:r w:rsidRPr="00030855">
        <w:rPr>
          <w:rFonts w:eastAsia="仿宋_GB2312"/>
          <w:sz w:val="32"/>
          <w:szCs w:val="32"/>
        </w:rPr>
        <w:t>P</w:t>
      </w:r>
      <w:r w:rsidRPr="00030855">
        <w:rPr>
          <w:rFonts w:eastAsia="仿宋_GB2312"/>
          <w:sz w:val="32"/>
          <w:szCs w:val="32"/>
          <w:vertAlign w:val="subscript"/>
        </w:rPr>
        <w:t>0</w:t>
      </w:r>
      <w:r w:rsidRPr="00030855">
        <w:rPr>
          <w:rFonts w:ascii="仿宋_GB2312" w:eastAsia="仿宋_GB2312" w:hAnsi="宋体" w:hint="eastAsia"/>
          <w:sz w:val="32"/>
          <w:szCs w:val="32"/>
        </w:rPr>
        <w:t>为评价指标的临床可接受标准，</w:t>
      </w:r>
      <w:r w:rsidRPr="00030855">
        <w:rPr>
          <w:rFonts w:eastAsia="仿宋_GB2312"/>
          <w:sz w:val="32"/>
          <w:szCs w:val="32"/>
        </w:rPr>
        <w:t>P</w:t>
      </w:r>
      <w:r w:rsidRPr="00030855">
        <w:rPr>
          <w:rFonts w:eastAsia="仿宋_GB2312"/>
          <w:sz w:val="32"/>
          <w:szCs w:val="32"/>
          <w:vertAlign w:val="subscript"/>
        </w:rPr>
        <w:t>T</w:t>
      </w:r>
      <w:r w:rsidRPr="00030855">
        <w:rPr>
          <w:rFonts w:ascii="仿宋_GB2312" w:eastAsia="仿宋_GB2312" w:hAnsi="宋体" w:hint="eastAsia"/>
          <w:sz w:val="32"/>
          <w:szCs w:val="32"/>
        </w:rPr>
        <w:t>为试验体外诊断试剂评价指标预期值。</w:t>
      </w:r>
    </w:p>
    <w:p w:rsidR="00126C3B" w:rsidRPr="00030855" w:rsidRDefault="00461AAD" w:rsidP="00030855">
      <w:pPr>
        <w:spacing w:line="520" w:lineRule="exact"/>
        <w:ind w:firstLineChars="200" w:firstLine="640"/>
        <w:contextualSpacing/>
        <w:rPr>
          <w:rFonts w:eastAsia="仿宋_GB2312"/>
          <w:sz w:val="32"/>
          <w:szCs w:val="32"/>
        </w:rPr>
      </w:pPr>
      <w:r w:rsidRPr="00030855">
        <w:rPr>
          <w:rFonts w:ascii="仿宋_GB2312" w:eastAsia="仿宋_GB2312" w:hAnsi="宋体" w:hint="eastAsia"/>
          <w:sz w:val="32"/>
          <w:szCs w:val="32"/>
        </w:rPr>
        <w:t>基于现有</w:t>
      </w:r>
      <w:r w:rsidRPr="00030855">
        <w:rPr>
          <w:rFonts w:ascii="仿宋_GB2312" w:eastAsia="仿宋_GB2312" w:hAnsi="宋体"/>
          <w:sz w:val="32"/>
          <w:szCs w:val="32"/>
        </w:rPr>
        <w:t>认知，</w:t>
      </w:r>
      <w:r w:rsidRPr="00030855">
        <w:rPr>
          <w:rFonts w:ascii="仿宋_GB2312" w:eastAsia="仿宋_GB2312" w:hAnsi="宋体" w:hint="eastAsia"/>
          <w:sz w:val="32"/>
          <w:szCs w:val="32"/>
        </w:rPr>
        <w:t>评价指标的临床可接受标准（</w:t>
      </w:r>
      <w:r w:rsidRPr="00030855">
        <w:rPr>
          <w:rFonts w:eastAsia="仿宋_GB2312"/>
          <w:sz w:val="32"/>
          <w:szCs w:val="32"/>
        </w:rPr>
        <w:t>P</w:t>
      </w:r>
      <w:r w:rsidRPr="00030855">
        <w:rPr>
          <w:rFonts w:eastAsia="仿宋_GB2312"/>
          <w:sz w:val="32"/>
          <w:szCs w:val="32"/>
          <w:vertAlign w:val="subscript"/>
        </w:rPr>
        <w:t>0</w:t>
      </w:r>
      <w:r w:rsidRPr="00030855">
        <w:rPr>
          <w:rFonts w:ascii="仿宋_GB2312" w:eastAsia="仿宋_GB2312" w:hAnsi="宋体" w:hint="eastAsia"/>
          <w:sz w:val="32"/>
          <w:szCs w:val="32"/>
        </w:rPr>
        <w:t>）即</w:t>
      </w:r>
      <w:r w:rsidRPr="00030855">
        <w:rPr>
          <w:rFonts w:eastAsia="仿宋_GB2312" w:hint="eastAsia"/>
          <w:sz w:val="32"/>
          <w:szCs w:val="32"/>
        </w:rPr>
        <w:t>HSV-1/HSV-2</w:t>
      </w:r>
      <w:r w:rsidRPr="00030855">
        <w:rPr>
          <w:rFonts w:eastAsia="仿宋_GB2312" w:hint="eastAsia"/>
          <w:sz w:val="32"/>
          <w:szCs w:val="32"/>
        </w:rPr>
        <w:t>核酸</w:t>
      </w:r>
      <w:r w:rsidRPr="00030855">
        <w:rPr>
          <w:rFonts w:ascii="仿宋_GB2312" w:eastAsia="仿宋_GB2312" w:hAnsi="宋体" w:hint="eastAsia"/>
          <w:sz w:val="32"/>
          <w:szCs w:val="32"/>
        </w:rPr>
        <w:t>试剂阳性符合率和阴性符合率原则上建议不低于</w:t>
      </w:r>
      <w:r w:rsidRPr="00030855">
        <w:rPr>
          <w:rFonts w:eastAsia="仿宋_GB2312"/>
          <w:sz w:val="32"/>
          <w:szCs w:val="32"/>
        </w:rPr>
        <w:t>95%</w:t>
      </w:r>
      <w:r w:rsidRPr="00030855">
        <w:rPr>
          <w:rFonts w:ascii="仿宋_GB2312" w:eastAsia="仿宋_GB2312" w:hAnsi="宋体" w:hint="eastAsia"/>
          <w:sz w:val="32"/>
          <w:szCs w:val="32"/>
        </w:rPr>
        <w:t>。当评价指标</w:t>
      </w:r>
      <w:r w:rsidRPr="00030855">
        <w:rPr>
          <w:rFonts w:eastAsia="仿宋_GB2312"/>
          <w:sz w:val="32"/>
          <w:szCs w:val="32"/>
        </w:rPr>
        <w:t>P</w:t>
      </w:r>
      <w:r w:rsidRPr="00030855">
        <w:rPr>
          <w:rFonts w:ascii="仿宋_GB2312" w:eastAsia="仿宋_GB2312" w:hAnsi="宋体" w:hint="eastAsia"/>
          <w:sz w:val="32"/>
          <w:szCs w:val="32"/>
        </w:rPr>
        <w:t>接近</w:t>
      </w:r>
      <w:r w:rsidRPr="00030855">
        <w:rPr>
          <w:rFonts w:eastAsia="仿宋_GB2312"/>
          <w:sz w:val="32"/>
          <w:szCs w:val="32"/>
        </w:rPr>
        <w:t>100%</w:t>
      </w:r>
      <w:r w:rsidRPr="00030855">
        <w:rPr>
          <w:rFonts w:ascii="仿宋_GB2312" w:eastAsia="仿宋_GB2312" w:hAnsi="宋体" w:hint="eastAsia"/>
          <w:sz w:val="32"/>
          <w:szCs w:val="32"/>
        </w:rPr>
        <w:t>时，上述样本量估算方法可能不适用，应考虑选择更加适宜的方法进行样本量估算，如精确概率法等。</w:t>
      </w:r>
      <w:r w:rsidRPr="00030855">
        <w:rPr>
          <w:rFonts w:eastAsia="仿宋_GB2312"/>
          <w:sz w:val="32"/>
          <w:szCs w:val="32"/>
        </w:rPr>
        <w:t>如临床试验研究有更合理的样本量估算方式，在说明其合理性后亦可采用。</w:t>
      </w:r>
    </w:p>
    <w:p w:rsidR="00126C3B" w:rsidRPr="00030855" w:rsidRDefault="00461AAD" w:rsidP="00030855">
      <w:pPr>
        <w:spacing w:line="520" w:lineRule="exact"/>
        <w:ind w:firstLine="640"/>
        <w:rPr>
          <w:rFonts w:eastAsia="仿宋_GB2312"/>
          <w:sz w:val="32"/>
          <w:szCs w:val="32"/>
        </w:rPr>
      </w:pPr>
      <w:r w:rsidRPr="00030855">
        <w:rPr>
          <w:rFonts w:eastAsia="仿宋_GB2312"/>
          <w:sz w:val="32"/>
          <w:szCs w:val="32"/>
        </w:rPr>
        <w:lastRenderedPageBreak/>
        <w:t>样本量估算过程中需要考虑临床试验中病例的</w:t>
      </w:r>
      <w:r w:rsidRPr="00030855">
        <w:rPr>
          <w:rFonts w:eastAsia="仿宋_GB2312" w:hint="eastAsia"/>
          <w:sz w:val="32"/>
          <w:szCs w:val="32"/>
        </w:rPr>
        <w:t>脱落</w:t>
      </w:r>
      <w:r w:rsidRPr="00030855">
        <w:rPr>
          <w:rFonts w:eastAsia="仿宋_GB2312"/>
          <w:sz w:val="32"/>
          <w:szCs w:val="32"/>
        </w:rPr>
        <w:t>剔除率，一般而言，病例</w:t>
      </w:r>
      <w:r w:rsidRPr="00030855">
        <w:rPr>
          <w:rFonts w:eastAsia="仿宋_GB2312" w:hint="eastAsia"/>
          <w:sz w:val="32"/>
          <w:szCs w:val="32"/>
        </w:rPr>
        <w:t>脱落</w:t>
      </w:r>
      <w:r w:rsidRPr="00030855">
        <w:rPr>
          <w:rFonts w:eastAsia="仿宋_GB2312"/>
          <w:sz w:val="32"/>
          <w:szCs w:val="32"/>
        </w:rPr>
        <w:t>剔除率不应高于</w:t>
      </w:r>
      <w:r w:rsidRPr="00030855">
        <w:rPr>
          <w:rFonts w:eastAsia="仿宋_GB2312"/>
          <w:sz w:val="32"/>
          <w:szCs w:val="32"/>
        </w:rPr>
        <w:t>10%</w:t>
      </w:r>
      <w:r w:rsidRPr="00030855">
        <w:rPr>
          <w:rFonts w:eastAsia="仿宋_GB2312"/>
          <w:sz w:val="32"/>
          <w:szCs w:val="32"/>
        </w:rPr>
        <w:t>。</w:t>
      </w:r>
      <w:r w:rsidRPr="00030855">
        <w:rPr>
          <w:rFonts w:eastAsia="仿宋_GB2312" w:hint="eastAsia"/>
          <w:sz w:val="32"/>
          <w:szCs w:val="32"/>
        </w:rPr>
        <w:t>此外</w:t>
      </w:r>
      <w:r w:rsidRPr="00030855">
        <w:rPr>
          <w:rFonts w:eastAsia="仿宋_GB2312"/>
          <w:sz w:val="32"/>
          <w:szCs w:val="32"/>
        </w:rPr>
        <w:t>，临床试验应纳入</w:t>
      </w:r>
      <w:r w:rsidRPr="00030855">
        <w:rPr>
          <w:rFonts w:eastAsia="仿宋_GB2312" w:hint="eastAsia"/>
          <w:sz w:val="32"/>
          <w:szCs w:val="32"/>
        </w:rPr>
        <w:t>一定数量</w:t>
      </w:r>
      <w:r w:rsidRPr="00030855">
        <w:rPr>
          <w:rFonts w:eastAsia="仿宋_GB2312"/>
          <w:sz w:val="32"/>
          <w:szCs w:val="32"/>
        </w:rPr>
        <w:t>的弱阳性样本。</w:t>
      </w:r>
    </w:p>
    <w:p w:rsidR="00126C3B" w:rsidRPr="00030855" w:rsidRDefault="00461AAD" w:rsidP="00030855">
      <w:pPr>
        <w:spacing w:line="520" w:lineRule="exact"/>
        <w:ind w:firstLineChars="200" w:firstLine="640"/>
        <w:rPr>
          <w:rFonts w:ascii="仿宋_GB2312" w:eastAsia="仿宋_GB2312" w:hAnsi="宋体"/>
          <w:sz w:val="32"/>
          <w:szCs w:val="32"/>
        </w:rPr>
      </w:pPr>
      <w:r w:rsidRPr="00030855">
        <w:rPr>
          <w:rFonts w:ascii="仿宋_GB2312" w:eastAsia="仿宋_GB2312" w:hAnsi="宋体"/>
          <w:sz w:val="32"/>
          <w:szCs w:val="32"/>
        </w:rPr>
        <w:t>如申报产品具有多种适用的样本类型，不同样本类型之间存在较大差异，例如：分析性能不同、临床性能不同、适用人群不同、适应症不同、</w:t>
      </w:r>
      <w:r w:rsidRPr="00030855">
        <w:rPr>
          <w:rFonts w:ascii="仿宋_GB2312" w:eastAsia="仿宋_GB2312" w:hAnsi="宋体" w:hint="eastAsia"/>
          <w:sz w:val="32"/>
          <w:szCs w:val="32"/>
        </w:rPr>
        <w:t>阳性判断值</w:t>
      </w:r>
      <w:r w:rsidRPr="00030855">
        <w:rPr>
          <w:rFonts w:ascii="仿宋_GB2312" w:eastAsia="仿宋_GB2312" w:hAnsi="宋体"/>
          <w:sz w:val="32"/>
          <w:szCs w:val="32"/>
        </w:rPr>
        <w:t>不同等，则可能需要分别进行临床试验设计，包括分别进行样本量估算和统计学分析。</w:t>
      </w:r>
    </w:p>
    <w:p w:rsidR="00126C3B" w:rsidRPr="00030855" w:rsidRDefault="00461AAD" w:rsidP="00030855">
      <w:pPr>
        <w:spacing w:line="520" w:lineRule="exact"/>
        <w:ind w:firstLine="640"/>
        <w:rPr>
          <w:rFonts w:ascii="仿宋_GB2312" w:eastAsia="仿宋_GB2312" w:hAnsi="宋体"/>
          <w:sz w:val="32"/>
          <w:szCs w:val="32"/>
        </w:rPr>
      </w:pPr>
      <w:r w:rsidRPr="00030855">
        <w:rPr>
          <w:rFonts w:eastAsia="仿宋_GB2312" w:hint="eastAsia"/>
          <w:sz w:val="32"/>
          <w:szCs w:val="32"/>
        </w:rPr>
        <w:t>如申请产品适用于脑炎</w:t>
      </w:r>
      <w:r w:rsidRPr="00030855">
        <w:rPr>
          <w:rFonts w:eastAsia="仿宋_GB2312"/>
          <w:sz w:val="32"/>
          <w:szCs w:val="32"/>
        </w:rPr>
        <w:t>/</w:t>
      </w:r>
      <w:r w:rsidRPr="00030855">
        <w:rPr>
          <w:rFonts w:eastAsia="仿宋_GB2312" w:hint="eastAsia"/>
          <w:sz w:val="32"/>
          <w:szCs w:val="32"/>
        </w:rPr>
        <w:t>脑膜炎等其他相关适应证，应根据产品预期用途，综合考虑产品风险进行科学的临床试验设计。</w:t>
      </w:r>
    </w:p>
    <w:p w:rsidR="00126C3B" w:rsidRPr="00030855" w:rsidRDefault="00461AAD" w:rsidP="00030855">
      <w:pPr>
        <w:spacing w:line="520" w:lineRule="exact"/>
        <w:ind w:firstLineChars="200" w:firstLine="640"/>
        <w:contextualSpacing/>
        <w:rPr>
          <w:rFonts w:eastAsia="仿宋_GB2312"/>
          <w:sz w:val="32"/>
          <w:szCs w:val="32"/>
        </w:rPr>
      </w:pPr>
      <w:r w:rsidRPr="00030855">
        <w:rPr>
          <w:rFonts w:eastAsia="仿宋_GB2312" w:hint="eastAsia"/>
          <w:sz w:val="32"/>
          <w:szCs w:val="32"/>
        </w:rPr>
        <w:t>4</w:t>
      </w:r>
      <w:r w:rsidRPr="00030855">
        <w:rPr>
          <w:rFonts w:eastAsia="仿宋_GB2312"/>
          <w:sz w:val="32"/>
          <w:szCs w:val="32"/>
        </w:rPr>
        <w:t>.</w:t>
      </w:r>
      <w:r w:rsidRPr="00030855">
        <w:rPr>
          <w:rFonts w:eastAsia="仿宋_GB2312"/>
          <w:sz w:val="32"/>
          <w:szCs w:val="32"/>
        </w:rPr>
        <w:t>临床研究单位的选择</w:t>
      </w:r>
    </w:p>
    <w:p w:rsidR="00126C3B" w:rsidRPr="00030855" w:rsidRDefault="00461AAD" w:rsidP="00030855">
      <w:pPr>
        <w:spacing w:line="520" w:lineRule="exact"/>
        <w:ind w:firstLineChars="200" w:firstLine="640"/>
        <w:contextualSpacing/>
        <w:rPr>
          <w:rFonts w:eastAsia="仿宋_GB2312"/>
          <w:kern w:val="0"/>
          <w:sz w:val="32"/>
          <w:szCs w:val="32"/>
        </w:rPr>
      </w:pPr>
      <w:r w:rsidRPr="00030855">
        <w:rPr>
          <w:rFonts w:eastAsia="仿宋_GB2312"/>
          <w:kern w:val="0"/>
          <w:sz w:val="32"/>
          <w:szCs w:val="32"/>
        </w:rPr>
        <w:t>应选择不少于</w:t>
      </w:r>
      <w:r w:rsidRPr="00030855">
        <w:rPr>
          <w:rFonts w:eastAsia="仿宋_GB2312"/>
          <w:kern w:val="0"/>
          <w:sz w:val="32"/>
          <w:szCs w:val="32"/>
        </w:rPr>
        <w:t>3</w:t>
      </w:r>
      <w:r w:rsidRPr="00030855">
        <w:rPr>
          <w:rFonts w:eastAsia="仿宋_GB2312"/>
          <w:kern w:val="0"/>
          <w:sz w:val="32"/>
          <w:szCs w:val="32"/>
        </w:rPr>
        <w:t>家（含</w:t>
      </w:r>
      <w:r w:rsidRPr="00030855">
        <w:rPr>
          <w:rFonts w:eastAsia="仿宋_GB2312"/>
          <w:kern w:val="0"/>
          <w:sz w:val="32"/>
          <w:szCs w:val="32"/>
        </w:rPr>
        <w:t>3</w:t>
      </w:r>
      <w:r w:rsidRPr="00030855">
        <w:rPr>
          <w:rFonts w:eastAsia="仿宋_GB2312"/>
          <w:kern w:val="0"/>
          <w:sz w:val="32"/>
          <w:szCs w:val="32"/>
        </w:rPr>
        <w:t>家）临床试验机构，按照相关法规、指导原则的要求开展临床试验。临床试验机构的选择应尽量考虑</w:t>
      </w:r>
      <w:r w:rsidRPr="00030855">
        <w:rPr>
          <w:rFonts w:eastAsia="仿宋_GB2312" w:hint="eastAsia"/>
          <w:kern w:val="0"/>
          <w:sz w:val="32"/>
          <w:szCs w:val="32"/>
        </w:rPr>
        <w:t>试验</w:t>
      </w:r>
      <w:r w:rsidRPr="00030855">
        <w:rPr>
          <w:rFonts w:eastAsia="仿宋_GB2312"/>
          <w:kern w:val="0"/>
          <w:sz w:val="32"/>
          <w:szCs w:val="32"/>
        </w:rPr>
        <w:t>体外诊断试剂的特点和预期用途，综合流行病学背景，受试者的选择具有一定的地域代表性。且临床试验机构应具有分子生物学方法检测的优势，实验操作人员应有足够的时间熟悉检测系统的各环节，熟悉评价方案</w:t>
      </w:r>
      <w:r w:rsidRPr="00030855">
        <w:rPr>
          <w:rFonts w:eastAsia="仿宋_GB2312"/>
          <w:sz w:val="32"/>
          <w:szCs w:val="32"/>
        </w:rPr>
        <w:t>。</w:t>
      </w:r>
    </w:p>
    <w:p w:rsidR="00126C3B" w:rsidRPr="00030855" w:rsidRDefault="00461AAD" w:rsidP="00030855">
      <w:pPr>
        <w:spacing w:line="520" w:lineRule="exact"/>
        <w:ind w:firstLineChars="200" w:firstLine="640"/>
        <w:contextualSpacing/>
        <w:rPr>
          <w:rFonts w:eastAsia="仿宋_GB2312"/>
          <w:sz w:val="32"/>
          <w:szCs w:val="32"/>
        </w:rPr>
      </w:pPr>
      <w:r w:rsidRPr="00030855">
        <w:rPr>
          <w:rFonts w:eastAsia="仿宋_GB2312" w:hint="eastAsia"/>
          <w:sz w:val="32"/>
          <w:szCs w:val="32"/>
        </w:rPr>
        <w:t>5</w:t>
      </w:r>
      <w:r w:rsidRPr="00030855">
        <w:rPr>
          <w:rFonts w:eastAsia="仿宋_GB2312"/>
          <w:sz w:val="32"/>
          <w:szCs w:val="32"/>
        </w:rPr>
        <w:t xml:space="preserve">. </w:t>
      </w:r>
      <w:r w:rsidRPr="00030855">
        <w:rPr>
          <w:rFonts w:eastAsia="仿宋_GB2312"/>
          <w:sz w:val="32"/>
          <w:szCs w:val="32"/>
        </w:rPr>
        <w:t>临床试验数据统计分析</w:t>
      </w:r>
    </w:p>
    <w:p w:rsidR="00126C3B" w:rsidRPr="00030855" w:rsidRDefault="00461AAD" w:rsidP="00030855">
      <w:pPr>
        <w:spacing w:line="520" w:lineRule="exact"/>
        <w:ind w:firstLineChars="196" w:firstLine="627"/>
        <w:rPr>
          <w:rFonts w:ascii="仿宋_GB2312" w:eastAsia="仿宋_GB2312" w:hAnsi="宋体"/>
          <w:sz w:val="32"/>
          <w:szCs w:val="32"/>
        </w:rPr>
      </w:pPr>
      <w:r w:rsidRPr="00030855">
        <w:rPr>
          <w:rFonts w:ascii="仿宋_GB2312" w:eastAsia="仿宋_GB2312" w:hAnsi="宋体" w:hint="eastAsia"/>
          <w:sz w:val="32"/>
          <w:szCs w:val="32"/>
        </w:rPr>
        <w:t>应选择合适的统计方法对临床试验结果进行统计分析，对于试验体外诊断试剂与对比试剂/方法的一致性评价，一般选择</w:t>
      </w:r>
      <w:r w:rsidRPr="00030855">
        <w:rPr>
          <w:rFonts w:eastAsia="仿宋_GB2312"/>
          <w:sz w:val="32"/>
          <w:szCs w:val="32"/>
        </w:rPr>
        <w:t>2×2</w:t>
      </w:r>
      <w:r w:rsidRPr="00030855">
        <w:rPr>
          <w:rFonts w:ascii="仿宋_GB2312" w:eastAsia="仿宋_GB2312" w:hAnsi="宋体" w:hint="eastAsia"/>
          <w:sz w:val="32"/>
          <w:szCs w:val="32"/>
        </w:rPr>
        <w:t>表的形式总结两种试剂/方法的检测结果，并据此计算阳性符合率/灵敏度、阴性符合率/特异度、总符合率、</w:t>
      </w:r>
      <w:r w:rsidRPr="00030855">
        <w:rPr>
          <w:rFonts w:eastAsia="仿宋_GB2312"/>
          <w:sz w:val="32"/>
          <w:szCs w:val="32"/>
        </w:rPr>
        <w:t>Kappa</w:t>
      </w:r>
      <w:r w:rsidRPr="00030855">
        <w:rPr>
          <w:rFonts w:ascii="仿宋_GB2312" w:eastAsia="仿宋_GB2312" w:hAnsi="宋体" w:hint="eastAsia"/>
          <w:sz w:val="32"/>
          <w:szCs w:val="32"/>
        </w:rPr>
        <w:t>值等指标及其置信区间。</w:t>
      </w:r>
    </w:p>
    <w:p w:rsidR="00126C3B" w:rsidRPr="00030855" w:rsidRDefault="00461AAD" w:rsidP="00030855">
      <w:pPr>
        <w:spacing w:line="520" w:lineRule="exact"/>
        <w:ind w:firstLineChars="196" w:firstLine="627"/>
        <w:rPr>
          <w:rFonts w:ascii="仿宋_GB2312" w:eastAsia="仿宋_GB2312" w:hAnsi="宋体"/>
          <w:sz w:val="32"/>
          <w:szCs w:val="32"/>
        </w:rPr>
      </w:pPr>
      <w:r w:rsidRPr="00030855">
        <w:rPr>
          <w:rFonts w:ascii="仿宋_GB2312" w:eastAsia="仿宋_GB2312" w:hAnsi="宋体" w:hint="eastAsia"/>
          <w:sz w:val="32"/>
          <w:szCs w:val="32"/>
        </w:rPr>
        <w:t>对于不一致样本，应进行原因分析。如临床试验方案规定采用其他方法进行确认，则确认结果不应纳入统计分析。</w:t>
      </w:r>
    </w:p>
    <w:p w:rsidR="00126C3B" w:rsidRPr="00030855" w:rsidRDefault="00461AAD" w:rsidP="00030855">
      <w:pPr>
        <w:spacing w:line="520" w:lineRule="exact"/>
        <w:ind w:firstLineChars="196" w:firstLine="627"/>
        <w:rPr>
          <w:rFonts w:ascii="仿宋_GB2312" w:eastAsia="仿宋_GB2312" w:hAnsi="宋体"/>
          <w:sz w:val="32"/>
          <w:szCs w:val="32"/>
        </w:rPr>
      </w:pPr>
      <w:r w:rsidRPr="00030855">
        <w:rPr>
          <w:rFonts w:eastAsia="仿宋_GB2312" w:hint="eastAsia"/>
          <w:sz w:val="32"/>
          <w:szCs w:val="32"/>
        </w:rPr>
        <w:lastRenderedPageBreak/>
        <w:t>6</w:t>
      </w:r>
      <w:r w:rsidRPr="00030855">
        <w:rPr>
          <w:rFonts w:eastAsia="仿宋_GB2312" w:hint="eastAsia"/>
          <w:sz w:val="32"/>
          <w:szCs w:val="32"/>
        </w:rPr>
        <w:t>．伦</w:t>
      </w:r>
      <w:r w:rsidRPr="00030855">
        <w:rPr>
          <w:rFonts w:ascii="仿宋_GB2312" w:eastAsia="仿宋_GB2312" w:hAnsi="宋体" w:hint="eastAsia"/>
          <w:sz w:val="32"/>
          <w:szCs w:val="32"/>
        </w:rPr>
        <w:t>理学要求</w:t>
      </w:r>
    </w:p>
    <w:p w:rsidR="00126C3B" w:rsidRPr="00030855" w:rsidRDefault="00461AAD" w:rsidP="00030855">
      <w:pPr>
        <w:spacing w:line="520" w:lineRule="exact"/>
        <w:ind w:firstLineChars="196" w:firstLine="627"/>
        <w:rPr>
          <w:rFonts w:ascii="仿宋_GB2312" w:eastAsia="仿宋_GB2312" w:hAnsi="宋体"/>
          <w:sz w:val="32"/>
          <w:szCs w:val="32"/>
        </w:rPr>
      </w:pPr>
      <w:r w:rsidRPr="00030855">
        <w:rPr>
          <w:rFonts w:ascii="仿宋_GB2312" w:eastAsia="仿宋_GB2312" w:hAnsi="宋体" w:hint="eastAsia"/>
          <w:sz w:val="32"/>
          <w:szCs w:val="32"/>
        </w:rPr>
        <w:t>临床试验必须符合赫尔辛基宣言的伦理学准则，必须获得临床试验机构伦理委员会的同意。研究者应充分考虑临床试验用样本的获得和试验结果对受试者的风险性，应提交伦理委员会的审查意见。</w:t>
      </w:r>
    </w:p>
    <w:p w:rsidR="00126C3B" w:rsidRPr="00030855" w:rsidRDefault="00461AAD" w:rsidP="00030855">
      <w:pPr>
        <w:spacing w:line="520" w:lineRule="exact"/>
        <w:ind w:firstLineChars="196" w:firstLine="627"/>
        <w:rPr>
          <w:rFonts w:ascii="仿宋_GB2312" w:eastAsia="仿宋_GB2312" w:hAnsi="宋体"/>
          <w:sz w:val="32"/>
          <w:szCs w:val="32"/>
        </w:rPr>
      </w:pPr>
      <w:r w:rsidRPr="00030855">
        <w:rPr>
          <w:rFonts w:eastAsia="仿宋_GB2312" w:hint="eastAsia"/>
          <w:sz w:val="32"/>
          <w:szCs w:val="32"/>
        </w:rPr>
        <w:t>7</w:t>
      </w:r>
      <w:r w:rsidRPr="00030855">
        <w:rPr>
          <w:rFonts w:eastAsia="仿宋_GB2312"/>
          <w:sz w:val="32"/>
          <w:szCs w:val="32"/>
        </w:rPr>
        <w:t>.</w:t>
      </w:r>
      <w:r w:rsidRPr="00030855">
        <w:rPr>
          <w:rFonts w:ascii="仿宋_GB2312" w:eastAsia="仿宋_GB2312" w:hAnsi="宋体"/>
          <w:sz w:val="32"/>
          <w:szCs w:val="32"/>
        </w:rPr>
        <w:t xml:space="preserve"> </w:t>
      </w:r>
      <w:r w:rsidRPr="00030855">
        <w:rPr>
          <w:rFonts w:ascii="仿宋_GB2312" w:eastAsia="仿宋_GB2312" w:hAnsi="宋体" w:hint="eastAsia"/>
          <w:sz w:val="32"/>
          <w:szCs w:val="32"/>
        </w:rPr>
        <w:t>质量控制</w:t>
      </w:r>
    </w:p>
    <w:p w:rsidR="00126C3B" w:rsidRPr="00030855" w:rsidRDefault="00461AAD" w:rsidP="00030855">
      <w:pPr>
        <w:spacing w:line="520" w:lineRule="exact"/>
        <w:ind w:firstLineChars="196" w:firstLine="627"/>
        <w:rPr>
          <w:rFonts w:ascii="仿宋_GB2312" w:eastAsia="仿宋_GB2312" w:hAnsi="宋体"/>
          <w:sz w:val="32"/>
          <w:szCs w:val="32"/>
        </w:rPr>
      </w:pPr>
      <w:r w:rsidRPr="00030855">
        <w:rPr>
          <w:rFonts w:ascii="仿宋_GB2312" w:eastAsia="仿宋_GB2312" w:hAnsi="宋体" w:hint="eastAsia"/>
          <w:sz w:val="32"/>
          <w:szCs w:val="32"/>
        </w:rPr>
        <w:t>临床试验开始前，建议进行临床试验的培训，以熟悉并掌握相关试验方法的操作、仪器、技术性能等，最大限度控制试验误差。整个试验过程都应处于有效的质量控制下，最大限度保证试验数据的准确性及可重复性。</w:t>
      </w:r>
    </w:p>
    <w:p w:rsidR="00126C3B" w:rsidRPr="00030855" w:rsidRDefault="00461AAD" w:rsidP="00030855">
      <w:pPr>
        <w:spacing w:line="520" w:lineRule="exact"/>
        <w:ind w:firstLineChars="200" w:firstLine="640"/>
        <w:contextualSpacing/>
        <w:rPr>
          <w:rFonts w:eastAsia="仿宋_GB2312"/>
          <w:sz w:val="32"/>
          <w:szCs w:val="32"/>
        </w:rPr>
      </w:pPr>
      <w:r w:rsidRPr="00030855">
        <w:rPr>
          <w:rFonts w:eastAsia="仿宋_GB2312" w:hint="eastAsia"/>
          <w:sz w:val="32"/>
          <w:szCs w:val="32"/>
        </w:rPr>
        <w:t>8</w:t>
      </w:r>
      <w:r w:rsidRPr="00030855">
        <w:rPr>
          <w:rFonts w:eastAsia="仿宋_GB2312"/>
          <w:sz w:val="32"/>
          <w:szCs w:val="32"/>
        </w:rPr>
        <w:t xml:space="preserve">. </w:t>
      </w:r>
      <w:r w:rsidRPr="00030855">
        <w:rPr>
          <w:rFonts w:eastAsia="仿宋_GB2312"/>
          <w:sz w:val="32"/>
          <w:szCs w:val="32"/>
        </w:rPr>
        <w:t>临床试验方案</w:t>
      </w:r>
    </w:p>
    <w:p w:rsidR="00126C3B" w:rsidRPr="00030855" w:rsidRDefault="00461AAD" w:rsidP="00030855">
      <w:pPr>
        <w:spacing w:line="520" w:lineRule="exact"/>
        <w:ind w:firstLineChars="200" w:firstLine="640"/>
        <w:contextualSpacing/>
        <w:rPr>
          <w:rFonts w:eastAsia="仿宋_GB2312"/>
          <w:sz w:val="32"/>
          <w:szCs w:val="32"/>
        </w:rPr>
      </w:pPr>
      <w:r w:rsidRPr="00030855">
        <w:rPr>
          <w:rFonts w:eastAsia="仿宋_GB2312"/>
          <w:sz w:val="32"/>
          <w:szCs w:val="32"/>
        </w:rPr>
        <w:t>体外诊断试剂临床试验应按照同一临床试验方案在多家临床试验机构开展</w:t>
      </w:r>
      <w:r w:rsidRPr="00030855">
        <w:rPr>
          <w:rFonts w:eastAsia="仿宋_GB2312" w:hint="eastAsia"/>
          <w:sz w:val="32"/>
          <w:szCs w:val="32"/>
        </w:rPr>
        <w:t>，</w:t>
      </w:r>
      <w:r w:rsidRPr="00030855">
        <w:rPr>
          <w:rFonts w:eastAsia="仿宋_GB2312"/>
          <w:sz w:val="32"/>
          <w:szCs w:val="32"/>
        </w:rPr>
        <w:t>且保证在整个临床试验过程中遵循预定的方案，不可随意改动。整个试验过程应在临床试验机构的实验室内并由该实验室的技术人员操作完成，申报单位的技术人员除进行必要的技术指导外，不得随意干涉实验进程。</w:t>
      </w:r>
    </w:p>
    <w:p w:rsidR="00126C3B" w:rsidRPr="00030855" w:rsidRDefault="00461AAD" w:rsidP="00030855">
      <w:pPr>
        <w:spacing w:line="520" w:lineRule="exact"/>
        <w:ind w:firstLineChars="200" w:firstLine="640"/>
        <w:contextualSpacing/>
        <w:rPr>
          <w:rFonts w:eastAsia="仿宋_GB2312"/>
          <w:sz w:val="32"/>
          <w:szCs w:val="32"/>
        </w:rPr>
      </w:pPr>
      <w:r w:rsidRPr="00030855">
        <w:rPr>
          <w:rFonts w:eastAsia="仿宋_GB2312"/>
          <w:sz w:val="32"/>
          <w:szCs w:val="32"/>
        </w:rPr>
        <w:t>试验方案应确定严格的入选</w:t>
      </w:r>
      <w:r w:rsidRPr="00030855">
        <w:rPr>
          <w:rFonts w:eastAsia="仿宋_GB2312"/>
          <w:sz w:val="32"/>
          <w:szCs w:val="32"/>
        </w:rPr>
        <w:t>/</w:t>
      </w:r>
      <w:r w:rsidRPr="00030855">
        <w:rPr>
          <w:rFonts w:eastAsia="仿宋_GB2312"/>
          <w:sz w:val="32"/>
          <w:szCs w:val="32"/>
        </w:rPr>
        <w:t>排除标准，任何已入选的样本被排除出临床试验都应记录在案并明确说明原因。在试验操作过程和结果判定时，应采用盲法以保证试验结果的客观性。各临床试验机构选用的对比试剂</w:t>
      </w:r>
      <w:r w:rsidRPr="00030855">
        <w:rPr>
          <w:rFonts w:eastAsia="仿宋_GB2312"/>
          <w:sz w:val="32"/>
          <w:szCs w:val="32"/>
        </w:rPr>
        <w:t>/</w:t>
      </w:r>
      <w:r w:rsidRPr="00030855">
        <w:rPr>
          <w:rFonts w:eastAsia="仿宋_GB2312"/>
          <w:sz w:val="32"/>
          <w:szCs w:val="32"/>
        </w:rPr>
        <w:t>方法应保持一致，以便进行合理的统计学分析。另外，</w:t>
      </w:r>
      <w:r w:rsidRPr="00030855">
        <w:rPr>
          <w:rFonts w:eastAsia="仿宋_GB2312" w:hint="eastAsia"/>
          <w:sz w:val="32"/>
          <w:szCs w:val="32"/>
        </w:rPr>
        <w:t>应考虑试验</w:t>
      </w:r>
      <w:r w:rsidRPr="00030855">
        <w:rPr>
          <w:rFonts w:eastAsia="仿宋_GB2312"/>
          <w:sz w:val="32"/>
          <w:szCs w:val="32"/>
        </w:rPr>
        <w:t>体外诊断试剂样本类型</w:t>
      </w:r>
      <w:r w:rsidRPr="00030855">
        <w:rPr>
          <w:rFonts w:eastAsia="仿宋_GB2312" w:hint="eastAsia"/>
          <w:sz w:val="32"/>
          <w:szCs w:val="32"/>
        </w:rPr>
        <w:t>与</w:t>
      </w:r>
      <w:r w:rsidRPr="00030855">
        <w:rPr>
          <w:rFonts w:eastAsia="仿宋_GB2312"/>
          <w:sz w:val="32"/>
          <w:szCs w:val="32"/>
        </w:rPr>
        <w:t>对比试剂</w:t>
      </w:r>
      <w:r w:rsidRPr="00030855">
        <w:rPr>
          <w:rFonts w:eastAsia="仿宋_GB2312"/>
          <w:sz w:val="32"/>
          <w:szCs w:val="32"/>
        </w:rPr>
        <w:t>/</w:t>
      </w:r>
      <w:r w:rsidRPr="00030855">
        <w:rPr>
          <w:rFonts w:eastAsia="仿宋_GB2312"/>
          <w:sz w:val="32"/>
          <w:szCs w:val="32"/>
        </w:rPr>
        <w:t>方法样本类型的</w:t>
      </w:r>
      <w:r w:rsidRPr="00030855">
        <w:rPr>
          <w:rFonts w:eastAsia="仿宋_GB2312" w:hint="eastAsia"/>
          <w:sz w:val="32"/>
          <w:szCs w:val="32"/>
        </w:rPr>
        <w:t>可比性；如有差异，需提供充分的验证</w:t>
      </w:r>
      <w:r w:rsidRPr="00030855">
        <w:rPr>
          <w:rFonts w:eastAsia="仿宋_GB2312"/>
          <w:sz w:val="32"/>
          <w:szCs w:val="32"/>
        </w:rPr>
        <w:t>。</w:t>
      </w:r>
    </w:p>
    <w:p w:rsidR="00126C3B" w:rsidRPr="00030855" w:rsidRDefault="00461AAD" w:rsidP="00030855">
      <w:pPr>
        <w:spacing w:line="520" w:lineRule="exact"/>
        <w:ind w:firstLineChars="200" w:firstLine="640"/>
        <w:contextualSpacing/>
        <w:rPr>
          <w:rFonts w:eastAsia="仿宋_GB2312"/>
          <w:sz w:val="32"/>
          <w:szCs w:val="32"/>
        </w:rPr>
      </w:pPr>
      <w:r w:rsidRPr="00030855">
        <w:rPr>
          <w:rFonts w:eastAsia="仿宋_GB2312" w:hint="eastAsia"/>
          <w:sz w:val="32"/>
          <w:szCs w:val="32"/>
        </w:rPr>
        <w:t>9</w:t>
      </w:r>
      <w:r w:rsidRPr="00030855">
        <w:rPr>
          <w:rFonts w:eastAsia="仿宋_GB2312"/>
          <w:sz w:val="32"/>
          <w:szCs w:val="32"/>
        </w:rPr>
        <w:t xml:space="preserve">. </w:t>
      </w:r>
      <w:r w:rsidRPr="00030855">
        <w:rPr>
          <w:rFonts w:eastAsia="仿宋_GB2312"/>
          <w:sz w:val="32"/>
          <w:szCs w:val="32"/>
        </w:rPr>
        <w:t>临床试验报告</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sz w:val="32"/>
          <w:szCs w:val="32"/>
        </w:rPr>
        <w:t>应对试验的整体设计及各个关键点给予清晰、完整的阐述，应该对整个临床试验实施过程、结果分析、结论等进行</w:t>
      </w:r>
      <w:r w:rsidRPr="00030855">
        <w:rPr>
          <w:rFonts w:eastAsia="仿宋_GB2312"/>
          <w:sz w:val="32"/>
          <w:szCs w:val="32"/>
        </w:rPr>
        <w:lastRenderedPageBreak/>
        <w:t>条理分明的描述，并应包括必要的数据和统计分析方法。</w:t>
      </w:r>
    </w:p>
    <w:p w:rsidR="00126C3B" w:rsidRPr="002F05A2" w:rsidRDefault="00461AAD" w:rsidP="00030855">
      <w:pPr>
        <w:spacing w:line="520" w:lineRule="exact"/>
        <w:rPr>
          <w:rFonts w:ascii="楷体_GB2312" w:eastAsia="楷体_GB2312"/>
          <w:kern w:val="0"/>
          <w:sz w:val="32"/>
          <w:szCs w:val="32"/>
        </w:rPr>
      </w:pPr>
      <w:r w:rsidRPr="00030855">
        <w:rPr>
          <w:rFonts w:eastAsia="仿宋_GB2312"/>
          <w:kern w:val="0"/>
          <w:sz w:val="32"/>
          <w:szCs w:val="32"/>
        </w:rPr>
        <w:t xml:space="preserve">   </w:t>
      </w:r>
      <w:r w:rsidR="0045711B" w:rsidRPr="0045711B">
        <w:rPr>
          <w:rFonts w:ascii="楷体_GB2312" w:eastAsia="楷体_GB2312"/>
          <w:kern w:val="0"/>
          <w:sz w:val="32"/>
          <w:szCs w:val="32"/>
        </w:rPr>
        <w:t xml:space="preserve"> </w:t>
      </w:r>
      <w:r w:rsidR="0045711B" w:rsidRPr="0045711B">
        <w:rPr>
          <w:rFonts w:ascii="楷体_GB2312" w:eastAsia="楷体_GB2312" w:hint="eastAsia"/>
          <w:kern w:val="0"/>
          <w:sz w:val="32"/>
          <w:szCs w:val="32"/>
        </w:rPr>
        <w:t>（五）产品说明书</w:t>
      </w:r>
    </w:p>
    <w:p w:rsidR="00126C3B" w:rsidRPr="00030855" w:rsidRDefault="00461AAD" w:rsidP="00030855">
      <w:pPr>
        <w:spacing w:line="520" w:lineRule="exact"/>
        <w:ind w:firstLineChars="200" w:firstLine="640"/>
        <w:rPr>
          <w:rFonts w:eastAsia="仿宋_GB2312"/>
          <w:kern w:val="0"/>
          <w:sz w:val="32"/>
          <w:szCs w:val="32"/>
        </w:rPr>
      </w:pPr>
      <w:r w:rsidRPr="00030855">
        <w:rPr>
          <w:rFonts w:eastAsia="仿宋_GB2312" w:hint="eastAsia"/>
          <w:kern w:val="0"/>
          <w:sz w:val="32"/>
          <w:szCs w:val="32"/>
        </w:rPr>
        <w:t>产品说明书格式应符合《体外诊断试剂说明书编写指导原则》的要求</w:t>
      </w:r>
      <w:r w:rsidR="00033729">
        <w:rPr>
          <w:rFonts w:eastAsia="仿宋_GB2312" w:hint="eastAsia"/>
          <w:kern w:val="0"/>
          <w:sz w:val="32"/>
          <w:szCs w:val="32"/>
        </w:rPr>
        <w:t>。</w:t>
      </w:r>
      <w:r w:rsidRPr="00030855">
        <w:rPr>
          <w:rFonts w:eastAsia="仿宋_GB2312" w:hint="eastAsia"/>
          <w:kern w:val="0"/>
          <w:sz w:val="32"/>
          <w:szCs w:val="32"/>
        </w:rPr>
        <w:t>产品说明书中技术内容均应与注册申报资料中的相关研究结果保持一致，如某些内容引用自参考文献，应以规范格式进行标注，并单独列明文献的相关信息。</w:t>
      </w:r>
    </w:p>
    <w:p w:rsidR="00126C3B" w:rsidRPr="00030855" w:rsidRDefault="00461AAD" w:rsidP="00E21193">
      <w:pPr>
        <w:spacing w:line="520" w:lineRule="exact"/>
        <w:ind w:firstLineChars="200" w:firstLine="596"/>
        <w:rPr>
          <w:rFonts w:eastAsia="仿宋_GB2312"/>
          <w:spacing w:val="-11"/>
          <w:kern w:val="0"/>
          <w:sz w:val="32"/>
          <w:szCs w:val="32"/>
        </w:rPr>
      </w:pPr>
      <w:r w:rsidRPr="00030855">
        <w:rPr>
          <w:rFonts w:eastAsia="仿宋_GB2312" w:hint="eastAsia"/>
          <w:spacing w:val="-11"/>
          <w:kern w:val="0"/>
          <w:sz w:val="32"/>
          <w:szCs w:val="32"/>
        </w:rPr>
        <w:t>HSV</w:t>
      </w:r>
      <w:r w:rsidRPr="00030855">
        <w:rPr>
          <w:rFonts w:eastAsia="仿宋_GB2312" w:hint="eastAsia"/>
          <w:spacing w:val="-11"/>
          <w:kern w:val="0"/>
          <w:sz w:val="32"/>
          <w:szCs w:val="32"/>
        </w:rPr>
        <w:t>病毒核酸检测</w:t>
      </w:r>
      <w:r w:rsidR="008F2C56">
        <w:rPr>
          <w:rFonts w:eastAsia="仿宋_GB2312" w:hint="eastAsia"/>
          <w:spacing w:val="-11"/>
          <w:kern w:val="0"/>
          <w:sz w:val="32"/>
          <w:szCs w:val="32"/>
        </w:rPr>
        <w:t>及分型</w:t>
      </w:r>
      <w:r w:rsidRPr="00030855">
        <w:rPr>
          <w:rFonts w:eastAsia="仿宋_GB2312" w:hint="eastAsia"/>
          <w:spacing w:val="-11"/>
          <w:kern w:val="0"/>
          <w:sz w:val="32"/>
          <w:szCs w:val="32"/>
        </w:rPr>
        <w:t>试剂说明书</w:t>
      </w:r>
      <w:r w:rsidR="008F2C56">
        <w:rPr>
          <w:rFonts w:eastAsia="仿宋_GB2312" w:hint="eastAsia"/>
          <w:spacing w:val="-11"/>
          <w:kern w:val="0"/>
          <w:sz w:val="32"/>
          <w:szCs w:val="32"/>
        </w:rPr>
        <w:t>编写应</w:t>
      </w:r>
      <w:r w:rsidRPr="00030855">
        <w:rPr>
          <w:rFonts w:eastAsia="仿宋_GB2312" w:hint="eastAsia"/>
          <w:spacing w:val="-11"/>
          <w:kern w:val="0"/>
          <w:sz w:val="32"/>
          <w:szCs w:val="32"/>
        </w:rPr>
        <w:t>重点</w:t>
      </w:r>
      <w:r w:rsidR="008F2C56">
        <w:rPr>
          <w:rFonts w:eastAsia="仿宋_GB2312" w:hint="eastAsia"/>
          <w:spacing w:val="-11"/>
          <w:kern w:val="0"/>
          <w:sz w:val="32"/>
          <w:szCs w:val="32"/>
        </w:rPr>
        <w:t>关注以下内容</w:t>
      </w:r>
      <w:r w:rsidRPr="00030855">
        <w:rPr>
          <w:rFonts w:eastAsia="仿宋_GB2312" w:hint="eastAsia"/>
          <w:spacing w:val="-11"/>
          <w:kern w:val="0"/>
          <w:sz w:val="32"/>
          <w:szCs w:val="32"/>
        </w:rPr>
        <w:t>。</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sz w:val="32"/>
          <w:szCs w:val="32"/>
        </w:rPr>
        <w:t>1</w:t>
      </w:r>
      <w:r w:rsidRPr="00030855">
        <w:rPr>
          <w:rFonts w:eastAsia="仿宋_GB2312" w:hint="eastAsia"/>
          <w:sz w:val="32"/>
          <w:szCs w:val="32"/>
        </w:rPr>
        <w:t>．【预期用途】</w:t>
      </w:r>
    </w:p>
    <w:p w:rsidR="00126C3B" w:rsidRPr="00030855" w:rsidRDefault="00461AAD" w:rsidP="00030855">
      <w:pPr>
        <w:spacing w:line="520" w:lineRule="exact"/>
        <w:ind w:firstLineChars="200" w:firstLine="640"/>
        <w:rPr>
          <w:rFonts w:eastAsia="仿宋_GB2312"/>
          <w:bCs/>
          <w:color w:val="000000"/>
          <w:sz w:val="32"/>
          <w:szCs w:val="32"/>
        </w:rPr>
      </w:pPr>
      <w:r w:rsidRPr="00030855">
        <w:rPr>
          <w:rFonts w:eastAsia="仿宋_GB2312"/>
          <w:bCs/>
          <w:color w:val="000000"/>
          <w:sz w:val="32"/>
          <w:szCs w:val="32"/>
        </w:rPr>
        <w:t>1.1</w:t>
      </w:r>
      <w:r w:rsidR="00B31C0C" w:rsidRPr="00030855">
        <w:rPr>
          <w:rFonts w:eastAsia="仿宋_GB2312" w:hint="eastAsia"/>
          <w:bCs/>
          <w:color w:val="000000"/>
          <w:sz w:val="32"/>
          <w:szCs w:val="32"/>
        </w:rPr>
        <w:t>试剂盒</w:t>
      </w:r>
      <w:r w:rsidRPr="00030855">
        <w:rPr>
          <w:rFonts w:eastAsia="仿宋_GB2312" w:hint="eastAsia"/>
          <w:bCs/>
          <w:color w:val="000000"/>
          <w:sz w:val="32"/>
          <w:szCs w:val="32"/>
        </w:rPr>
        <w:t>用于体外定性检测人体样本（如男性尿道拭子、女性宫颈或阴道拭子）中的</w:t>
      </w:r>
      <w:r w:rsidRPr="00030855">
        <w:rPr>
          <w:rFonts w:eastAsia="仿宋_GB2312" w:hint="eastAsia"/>
          <w:bCs/>
          <w:color w:val="000000"/>
          <w:sz w:val="32"/>
          <w:szCs w:val="32"/>
        </w:rPr>
        <w:t>HSV-</w:t>
      </w:r>
      <w:r w:rsidRPr="00030855">
        <w:rPr>
          <w:rFonts w:eastAsia="仿宋_GB2312"/>
          <w:bCs/>
          <w:color w:val="000000"/>
          <w:sz w:val="32"/>
          <w:szCs w:val="32"/>
        </w:rPr>
        <w:t>1</w:t>
      </w:r>
      <w:r w:rsidRPr="00030855">
        <w:rPr>
          <w:rFonts w:eastAsia="仿宋_GB2312" w:hint="eastAsia"/>
          <w:bCs/>
          <w:color w:val="000000"/>
          <w:sz w:val="32"/>
          <w:szCs w:val="32"/>
        </w:rPr>
        <w:t>和</w:t>
      </w:r>
      <w:r w:rsidRPr="00030855">
        <w:rPr>
          <w:rFonts w:eastAsia="仿宋_GB2312" w:hint="eastAsia"/>
          <w:bCs/>
          <w:color w:val="000000"/>
          <w:sz w:val="32"/>
          <w:szCs w:val="32"/>
        </w:rPr>
        <w:t>HSV-</w:t>
      </w:r>
      <w:r w:rsidRPr="00030855">
        <w:rPr>
          <w:rFonts w:eastAsia="仿宋_GB2312"/>
          <w:bCs/>
          <w:color w:val="000000"/>
          <w:sz w:val="32"/>
          <w:szCs w:val="32"/>
        </w:rPr>
        <w:t xml:space="preserve">2 </w:t>
      </w:r>
      <w:r w:rsidRPr="00030855">
        <w:rPr>
          <w:rFonts w:eastAsia="仿宋_GB2312" w:hint="eastAsia"/>
          <w:bCs/>
          <w:color w:val="000000"/>
          <w:sz w:val="32"/>
          <w:szCs w:val="32"/>
        </w:rPr>
        <w:t>核酸（</w:t>
      </w:r>
      <w:r w:rsidRPr="00030855">
        <w:rPr>
          <w:rFonts w:eastAsia="仿宋_GB2312"/>
          <w:bCs/>
          <w:color w:val="000000"/>
          <w:sz w:val="32"/>
          <w:szCs w:val="32"/>
        </w:rPr>
        <w:t>DNA</w:t>
      </w:r>
      <w:r w:rsidRPr="00030855">
        <w:rPr>
          <w:rFonts w:eastAsia="仿宋_GB2312" w:hint="eastAsia"/>
          <w:bCs/>
          <w:color w:val="000000"/>
          <w:sz w:val="32"/>
          <w:szCs w:val="32"/>
        </w:rPr>
        <w:t>），如可分型则需明确。适用样本类型应依据申报产品的分析性能评估和临床研究情况进行确认。</w:t>
      </w:r>
    </w:p>
    <w:p w:rsidR="002F1213" w:rsidRDefault="00461AAD" w:rsidP="00030855">
      <w:pPr>
        <w:spacing w:line="520" w:lineRule="exact"/>
        <w:ind w:firstLineChars="200" w:firstLine="640"/>
        <w:rPr>
          <w:rFonts w:eastAsia="仿宋_GB2312"/>
          <w:bCs/>
          <w:color w:val="000000"/>
          <w:sz w:val="32"/>
          <w:szCs w:val="32"/>
        </w:rPr>
      </w:pPr>
      <w:r w:rsidRPr="00030855">
        <w:rPr>
          <w:rFonts w:eastAsia="仿宋_GB2312"/>
          <w:bCs/>
          <w:color w:val="000000"/>
          <w:sz w:val="32"/>
          <w:szCs w:val="32"/>
        </w:rPr>
        <w:t>1.2</w:t>
      </w:r>
      <w:r w:rsidR="002F1213" w:rsidRPr="00030855">
        <w:rPr>
          <w:rFonts w:eastAsia="仿宋_GB2312" w:hint="eastAsia"/>
          <w:bCs/>
          <w:color w:val="000000"/>
          <w:sz w:val="32"/>
          <w:szCs w:val="32"/>
        </w:rPr>
        <w:t>结合临床和其他</w:t>
      </w:r>
      <w:r w:rsidR="002F1213" w:rsidRPr="00030855">
        <w:rPr>
          <w:rFonts w:eastAsia="仿宋_GB2312" w:hint="eastAsia"/>
          <w:sz w:val="32"/>
          <w:szCs w:val="32"/>
        </w:rPr>
        <w:t>诊断指标</w:t>
      </w:r>
      <w:r w:rsidR="002F1213" w:rsidRPr="00030855">
        <w:rPr>
          <w:rFonts w:eastAsia="仿宋_GB2312" w:hint="eastAsia"/>
          <w:bCs/>
          <w:color w:val="000000"/>
          <w:sz w:val="32"/>
          <w:szCs w:val="32"/>
        </w:rPr>
        <w:t>，可用于单纯疱疹病毒感染的辅助诊断。</w:t>
      </w:r>
    </w:p>
    <w:p w:rsidR="00B31C0C" w:rsidRPr="00030855" w:rsidRDefault="002F1213" w:rsidP="00030855">
      <w:pPr>
        <w:spacing w:line="520" w:lineRule="exact"/>
        <w:ind w:firstLineChars="200" w:firstLine="640"/>
        <w:rPr>
          <w:rFonts w:eastAsia="仿宋_GB2312"/>
          <w:bCs/>
          <w:color w:val="000000"/>
          <w:sz w:val="32"/>
          <w:szCs w:val="32"/>
        </w:rPr>
      </w:pPr>
      <w:r>
        <w:rPr>
          <w:rFonts w:eastAsia="仿宋_GB2312" w:hint="eastAsia"/>
          <w:bCs/>
          <w:color w:val="000000"/>
          <w:sz w:val="32"/>
          <w:szCs w:val="32"/>
        </w:rPr>
        <w:t xml:space="preserve">1.3 </w:t>
      </w:r>
      <w:r w:rsidR="005C0639" w:rsidRPr="00030855">
        <w:rPr>
          <w:rFonts w:eastAsia="仿宋_GB2312" w:hint="eastAsia"/>
          <w:bCs/>
          <w:color w:val="000000"/>
          <w:sz w:val="32"/>
          <w:szCs w:val="32"/>
        </w:rPr>
        <w:t>目标人群：各种可能接受单纯疱疹病毒核酸检查的人群。例如</w:t>
      </w:r>
      <w:r w:rsidR="005C0639" w:rsidRPr="00030855">
        <w:rPr>
          <w:rFonts w:eastAsia="仿宋_GB2312" w:hint="eastAsia"/>
          <w:sz w:val="32"/>
          <w:szCs w:val="32"/>
        </w:rPr>
        <w:t>生殖器疱疹、丘疱疹、疼痛性丘疹、</w:t>
      </w:r>
      <w:r w:rsidR="005C0639" w:rsidRPr="00030855">
        <w:rPr>
          <w:rFonts w:eastAsia="仿宋_GB2312"/>
          <w:sz w:val="32"/>
          <w:szCs w:val="32"/>
        </w:rPr>
        <w:t>有不安全性接触史的人群</w:t>
      </w:r>
      <w:r w:rsidR="005C0639" w:rsidRPr="00030855">
        <w:rPr>
          <w:rFonts w:eastAsia="仿宋_GB2312" w:hint="eastAsia"/>
          <w:bCs/>
          <w:color w:val="000000"/>
          <w:sz w:val="32"/>
          <w:szCs w:val="32"/>
        </w:rPr>
        <w:t>。</w:t>
      </w:r>
    </w:p>
    <w:p w:rsidR="00126C3B" w:rsidRPr="00030855" w:rsidRDefault="00B31C0C" w:rsidP="00030855">
      <w:pPr>
        <w:spacing w:line="520" w:lineRule="exact"/>
        <w:ind w:firstLineChars="200" w:firstLine="640"/>
        <w:rPr>
          <w:rFonts w:eastAsia="仿宋_GB2312"/>
          <w:bCs/>
          <w:color w:val="000000"/>
          <w:sz w:val="32"/>
          <w:szCs w:val="32"/>
        </w:rPr>
      </w:pPr>
      <w:r w:rsidRPr="00030855">
        <w:rPr>
          <w:rFonts w:eastAsia="仿宋_GB2312" w:hint="eastAsia"/>
          <w:bCs/>
          <w:color w:val="000000"/>
          <w:sz w:val="32"/>
          <w:szCs w:val="32"/>
        </w:rPr>
        <w:t>1.</w:t>
      </w:r>
      <w:r w:rsidR="002F1213">
        <w:rPr>
          <w:rFonts w:eastAsia="仿宋_GB2312" w:hint="eastAsia"/>
          <w:bCs/>
          <w:color w:val="000000"/>
          <w:sz w:val="32"/>
          <w:szCs w:val="32"/>
        </w:rPr>
        <w:t>4</w:t>
      </w:r>
      <w:r w:rsidR="002F1213" w:rsidRPr="00030855">
        <w:rPr>
          <w:rFonts w:eastAsia="仿宋_GB2312"/>
          <w:bCs/>
          <w:color w:val="000000"/>
          <w:sz w:val="32"/>
          <w:szCs w:val="32"/>
        </w:rPr>
        <w:t xml:space="preserve"> </w:t>
      </w:r>
      <w:r w:rsidRPr="00030855">
        <w:rPr>
          <w:rFonts w:eastAsia="仿宋_GB2312" w:hint="eastAsia"/>
          <w:bCs/>
          <w:color w:val="000000"/>
          <w:sz w:val="32"/>
          <w:szCs w:val="32"/>
        </w:rPr>
        <w:t>临床背景信息：</w:t>
      </w:r>
      <w:r w:rsidR="00461AAD" w:rsidRPr="00030855">
        <w:rPr>
          <w:rFonts w:eastAsia="仿宋_GB2312" w:hint="eastAsia"/>
          <w:bCs/>
          <w:color w:val="000000"/>
          <w:sz w:val="32"/>
          <w:szCs w:val="32"/>
        </w:rPr>
        <w:t>简要描述病原体生物学特征及致病性，</w:t>
      </w:r>
      <w:r w:rsidRPr="00030855">
        <w:rPr>
          <w:rFonts w:eastAsia="仿宋_GB2312" w:hint="eastAsia"/>
          <w:bCs/>
          <w:color w:val="000000"/>
          <w:sz w:val="32"/>
          <w:szCs w:val="32"/>
        </w:rPr>
        <w:t>流行病学</w:t>
      </w:r>
      <w:r w:rsidR="005C0639" w:rsidRPr="00030855">
        <w:rPr>
          <w:rFonts w:eastAsia="仿宋_GB2312" w:hint="eastAsia"/>
          <w:bCs/>
          <w:color w:val="000000"/>
          <w:sz w:val="32"/>
          <w:szCs w:val="32"/>
        </w:rPr>
        <w:t>特征</w:t>
      </w:r>
      <w:r w:rsidRPr="00030855">
        <w:rPr>
          <w:rFonts w:eastAsia="仿宋_GB2312" w:hint="eastAsia"/>
          <w:bCs/>
          <w:color w:val="000000"/>
          <w:sz w:val="32"/>
          <w:szCs w:val="32"/>
        </w:rPr>
        <w:t>、潜伏期、易感人群、</w:t>
      </w:r>
      <w:r w:rsidR="00461AAD" w:rsidRPr="00030855">
        <w:rPr>
          <w:rFonts w:eastAsia="仿宋_GB2312" w:hint="eastAsia"/>
          <w:bCs/>
          <w:color w:val="000000"/>
          <w:sz w:val="32"/>
          <w:szCs w:val="32"/>
        </w:rPr>
        <w:t>感染后临床表现</w:t>
      </w:r>
      <w:r w:rsidRPr="00030855">
        <w:rPr>
          <w:rFonts w:eastAsia="仿宋_GB2312" w:hint="eastAsia"/>
          <w:bCs/>
          <w:color w:val="000000"/>
          <w:sz w:val="32"/>
          <w:szCs w:val="32"/>
        </w:rPr>
        <w:t>及相关疾病等。简要介绍</w:t>
      </w:r>
      <w:r w:rsidR="00BF09C0">
        <w:rPr>
          <w:rFonts w:eastAsia="仿宋_GB2312" w:hint="eastAsia"/>
          <w:bCs/>
          <w:color w:val="000000"/>
          <w:sz w:val="32"/>
          <w:szCs w:val="32"/>
        </w:rPr>
        <w:t>现有</w:t>
      </w:r>
      <w:r w:rsidRPr="00030855">
        <w:rPr>
          <w:rFonts w:eastAsia="仿宋_GB2312" w:hint="eastAsia"/>
          <w:bCs/>
          <w:color w:val="000000"/>
          <w:sz w:val="32"/>
          <w:szCs w:val="32"/>
        </w:rPr>
        <w:t>HSV</w:t>
      </w:r>
      <w:r w:rsidRPr="00030855">
        <w:rPr>
          <w:rFonts w:eastAsia="仿宋_GB2312" w:hint="eastAsia"/>
          <w:bCs/>
          <w:color w:val="000000"/>
          <w:sz w:val="32"/>
          <w:szCs w:val="32"/>
        </w:rPr>
        <w:t>临床或</w:t>
      </w:r>
      <w:r w:rsidR="00461AAD" w:rsidRPr="00030855">
        <w:rPr>
          <w:rFonts w:eastAsia="仿宋_GB2312" w:hint="eastAsia"/>
          <w:bCs/>
          <w:color w:val="000000"/>
          <w:sz w:val="32"/>
          <w:szCs w:val="32"/>
        </w:rPr>
        <w:t>实验室诊断方法。</w:t>
      </w:r>
    </w:p>
    <w:p w:rsidR="00126C3B" w:rsidRPr="00030855" w:rsidRDefault="00126C3B" w:rsidP="00030855">
      <w:pPr>
        <w:spacing w:line="520" w:lineRule="exact"/>
        <w:ind w:firstLineChars="200" w:firstLine="640"/>
        <w:rPr>
          <w:rFonts w:eastAsia="仿宋_GB2312"/>
          <w:bCs/>
          <w:color w:val="000000"/>
          <w:sz w:val="32"/>
          <w:szCs w:val="32"/>
        </w:rPr>
      </w:pPr>
    </w:p>
    <w:p w:rsidR="0045711B" w:rsidRDefault="00461AAD" w:rsidP="0045711B">
      <w:pPr>
        <w:spacing w:line="520" w:lineRule="exact"/>
        <w:ind w:firstLineChars="200" w:firstLine="640"/>
        <w:rPr>
          <w:rFonts w:eastAsia="仿宋_GB2312"/>
          <w:bCs/>
          <w:color w:val="000000"/>
          <w:sz w:val="32"/>
          <w:szCs w:val="32"/>
        </w:rPr>
      </w:pPr>
      <w:r w:rsidRPr="00030855">
        <w:rPr>
          <w:rFonts w:eastAsia="仿宋_GB2312"/>
          <w:bCs/>
          <w:color w:val="000000"/>
          <w:sz w:val="32"/>
          <w:szCs w:val="32"/>
        </w:rPr>
        <w:t>2.</w:t>
      </w:r>
      <w:r w:rsidRPr="00030855">
        <w:rPr>
          <w:rFonts w:eastAsia="仿宋_GB2312" w:hint="eastAsia"/>
          <w:bCs/>
          <w:color w:val="000000"/>
          <w:sz w:val="32"/>
          <w:szCs w:val="32"/>
        </w:rPr>
        <w:t>【检验原理】</w:t>
      </w:r>
      <w:r w:rsidRPr="00030855">
        <w:rPr>
          <w:rFonts w:eastAsia="仿宋_GB2312"/>
          <w:bCs/>
          <w:color w:val="000000"/>
          <w:sz w:val="32"/>
          <w:szCs w:val="32"/>
        </w:rPr>
        <w:tab/>
      </w:r>
    </w:p>
    <w:p w:rsidR="00126C3B" w:rsidRPr="00030855" w:rsidRDefault="008F2C56" w:rsidP="00030855">
      <w:pPr>
        <w:spacing w:line="520" w:lineRule="exact"/>
        <w:ind w:firstLineChars="200" w:firstLine="640"/>
        <w:rPr>
          <w:rFonts w:eastAsia="仿宋_GB2312"/>
          <w:bCs/>
          <w:color w:val="000000"/>
          <w:sz w:val="32"/>
          <w:szCs w:val="32"/>
        </w:rPr>
      </w:pPr>
      <w:r>
        <w:rPr>
          <w:rFonts w:eastAsia="仿宋_GB2312" w:hint="eastAsia"/>
          <w:bCs/>
          <w:color w:val="000000"/>
          <w:sz w:val="32"/>
          <w:szCs w:val="32"/>
        </w:rPr>
        <w:t>简述核酸提取纯化及试剂盒检测原理，明确产品能够检测的目标基因信息及序列特征，明确内标基因名称及其作用，明确引物探针设计及探针标记荧光信息如采用了防污染措</w:t>
      </w:r>
      <w:r>
        <w:rPr>
          <w:rFonts w:eastAsia="仿宋_GB2312" w:hint="eastAsia"/>
          <w:bCs/>
          <w:color w:val="000000"/>
          <w:sz w:val="32"/>
          <w:szCs w:val="32"/>
        </w:rPr>
        <w:lastRenderedPageBreak/>
        <w:t>施</w:t>
      </w:r>
      <w:r w:rsidR="00461AAD" w:rsidRPr="00030855">
        <w:rPr>
          <w:rFonts w:eastAsia="仿宋_GB2312" w:hint="eastAsia"/>
          <w:bCs/>
          <w:color w:val="000000"/>
          <w:sz w:val="32"/>
          <w:szCs w:val="32"/>
        </w:rPr>
        <w:t>，</w:t>
      </w:r>
      <w:r>
        <w:rPr>
          <w:rFonts w:eastAsia="仿宋_GB2312" w:hint="eastAsia"/>
          <w:bCs/>
          <w:color w:val="000000"/>
          <w:sz w:val="32"/>
          <w:szCs w:val="32"/>
        </w:rPr>
        <w:t>进行简要描述</w:t>
      </w:r>
      <w:r w:rsidR="00461AAD" w:rsidRPr="00030855">
        <w:rPr>
          <w:rFonts w:eastAsia="仿宋_GB2312" w:hint="eastAsia"/>
          <w:bCs/>
          <w:color w:val="000000"/>
          <w:sz w:val="32"/>
          <w:szCs w:val="32"/>
        </w:rPr>
        <w:t>。</w:t>
      </w:r>
    </w:p>
    <w:p w:rsidR="00126C3B" w:rsidRPr="00030855" w:rsidRDefault="00461AAD" w:rsidP="00030855">
      <w:pPr>
        <w:spacing w:line="520" w:lineRule="exact"/>
        <w:ind w:firstLineChars="200" w:firstLine="640"/>
        <w:rPr>
          <w:rFonts w:eastAsia="仿宋_GB2312"/>
          <w:bCs/>
          <w:color w:val="000000"/>
          <w:sz w:val="32"/>
          <w:szCs w:val="32"/>
        </w:rPr>
      </w:pPr>
      <w:r w:rsidRPr="00030855">
        <w:rPr>
          <w:rFonts w:eastAsia="仿宋_GB2312"/>
          <w:bCs/>
          <w:color w:val="000000"/>
          <w:sz w:val="32"/>
          <w:szCs w:val="32"/>
        </w:rPr>
        <w:t>3.</w:t>
      </w:r>
      <w:r w:rsidRPr="00030855">
        <w:rPr>
          <w:rFonts w:eastAsia="仿宋_GB2312" w:hint="eastAsia"/>
          <w:bCs/>
          <w:color w:val="000000"/>
          <w:sz w:val="32"/>
          <w:szCs w:val="32"/>
        </w:rPr>
        <w:t>【主要组成成分】</w:t>
      </w:r>
    </w:p>
    <w:p w:rsidR="00126C3B" w:rsidRPr="00030855" w:rsidRDefault="00F6275B" w:rsidP="008047D6">
      <w:pPr>
        <w:spacing w:line="520" w:lineRule="exact"/>
        <w:ind w:firstLineChars="200" w:firstLine="640"/>
        <w:rPr>
          <w:rFonts w:eastAsia="仿宋_GB2312"/>
          <w:bCs/>
          <w:color w:val="000000"/>
          <w:sz w:val="32"/>
          <w:szCs w:val="32"/>
        </w:rPr>
      </w:pPr>
      <w:r>
        <w:rPr>
          <w:rFonts w:eastAsia="仿宋_GB2312" w:hint="eastAsia"/>
          <w:bCs/>
          <w:color w:val="000000"/>
          <w:sz w:val="32"/>
          <w:szCs w:val="32"/>
        </w:rPr>
        <w:t>明确试剂盒中各组分及具体</w:t>
      </w:r>
      <w:r w:rsidR="000D1204">
        <w:rPr>
          <w:rFonts w:eastAsia="仿宋_GB2312" w:hint="eastAsia"/>
          <w:bCs/>
          <w:color w:val="000000"/>
          <w:sz w:val="32"/>
          <w:szCs w:val="32"/>
        </w:rPr>
        <w:t>成分，</w:t>
      </w:r>
      <w:r w:rsidR="006A1B3B">
        <w:rPr>
          <w:rFonts w:eastAsia="仿宋_GB2312" w:hint="eastAsia"/>
          <w:bCs/>
          <w:color w:val="000000"/>
          <w:sz w:val="32"/>
          <w:szCs w:val="32"/>
        </w:rPr>
        <w:t>明确需要但未提供的材料，如核酸提取试剂、样本采集器械、病毒保存液等的产品名称、生产厂家、货号及注册证号或备案号等信息。</w:t>
      </w:r>
      <w:r w:rsidR="006A1B3B" w:rsidRPr="00030855" w:rsidDel="006A1B3B">
        <w:rPr>
          <w:rFonts w:eastAsia="仿宋_GB2312" w:hint="eastAsia"/>
          <w:bCs/>
          <w:color w:val="000000"/>
          <w:sz w:val="32"/>
          <w:szCs w:val="32"/>
        </w:rPr>
        <w:t xml:space="preserve"> </w:t>
      </w:r>
    </w:p>
    <w:p w:rsidR="00126C3B" w:rsidRPr="00030855" w:rsidRDefault="006A1B3B" w:rsidP="00030855">
      <w:pPr>
        <w:spacing w:line="520" w:lineRule="exact"/>
        <w:ind w:firstLineChars="200" w:firstLine="640"/>
        <w:rPr>
          <w:rFonts w:eastAsia="仿宋_GB2312"/>
          <w:sz w:val="32"/>
          <w:szCs w:val="32"/>
        </w:rPr>
      </w:pPr>
      <w:r>
        <w:rPr>
          <w:rFonts w:eastAsia="仿宋_GB2312"/>
          <w:sz w:val="32"/>
          <w:szCs w:val="32"/>
        </w:rPr>
        <w:t>4</w:t>
      </w:r>
      <w:r w:rsidR="00461AAD" w:rsidRPr="00030855">
        <w:rPr>
          <w:rFonts w:eastAsia="仿宋_GB2312"/>
          <w:sz w:val="32"/>
          <w:szCs w:val="32"/>
        </w:rPr>
        <w:t>.</w:t>
      </w:r>
      <w:r w:rsidR="00461AAD" w:rsidRPr="00030855">
        <w:rPr>
          <w:rFonts w:eastAsia="仿宋_GB2312" w:hint="eastAsia"/>
          <w:sz w:val="32"/>
          <w:szCs w:val="32"/>
        </w:rPr>
        <w:t>【样本要求】</w:t>
      </w:r>
    </w:p>
    <w:p w:rsidR="00126C3B" w:rsidRPr="00030855" w:rsidRDefault="00461AAD" w:rsidP="00030855">
      <w:pPr>
        <w:spacing w:line="520" w:lineRule="exact"/>
        <w:rPr>
          <w:rFonts w:eastAsia="仿宋_GB2312"/>
          <w:sz w:val="32"/>
          <w:szCs w:val="32"/>
        </w:rPr>
      </w:pPr>
      <w:r w:rsidRPr="00030855">
        <w:rPr>
          <w:rFonts w:eastAsia="仿宋_GB2312"/>
          <w:sz w:val="32"/>
          <w:szCs w:val="32"/>
        </w:rPr>
        <w:t xml:space="preserve">    </w:t>
      </w:r>
      <w:r w:rsidR="007A70BB">
        <w:rPr>
          <w:rFonts w:eastAsia="仿宋_GB2312"/>
          <w:sz w:val="32"/>
          <w:szCs w:val="32"/>
        </w:rPr>
        <w:t>4</w:t>
      </w:r>
      <w:r w:rsidRPr="00030855">
        <w:rPr>
          <w:rFonts w:eastAsia="仿宋_GB2312"/>
          <w:sz w:val="32"/>
          <w:szCs w:val="32"/>
        </w:rPr>
        <w:t>.1</w:t>
      </w:r>
      <w:r w:rsidRPr="00030855">
        <w:rPr>
          <w:rFonts w:eastAsia="仿宋_GB2312" w:hint="eastAsia"/>
          <w:sz w:val="32"/>
          <w:szCs w:val="32"/>
        </w:rPr>
        <w:t>样本收集要求：</w:t>
      </w:r>
      <w:r w:rsidR="00731D9C">
        <w:rPr>
          <w:rFonts w:eastAsia="仿宋_GB2312" w:hint="eastAsia"/>
          <w:sz w:val="32"/>
          <w:szCs w:val="32"/>
        </w:rPr>
        <w:t>针对不同的样本类型分别详细描述样本采集和处理方式，包括采样步骤、灭活方式、采样体积、离心要求等。如有临床公认推荐的采样要求，应遵循，并引用相应的技术规范或指南。</w:t>
      </w:r>
    </w:p>
    <w:p w:rsidR="00126C3B" w:rsidRPr="00030855" w:rsidRDefault="00461AAD" w:rsidP="00030855">
      <w:pPr>
        <w:spacing w:line="520" w:lineRule="exact"/>
        <w:rPr>
          <w:rFonts w:eastAsia="仿宋_GB2312"/>
          <w:sz w:val="32"/>
          <w:szCs w:val="32"/>
        </w:rPr>
      </w:pPr>
      <w:r w:rsidRPr="00030855">
        <w:rPr>
          <w:rFonts w:eastAsia="仿宋_GB2312"/>
          <w:sz w:val="32"/>
          <w:szCs w:val="32"/>
        </w:rPr>
        <w:t xml:space="preserve">    </w:t>
      </w:r>
      <w:r w:rsidR="007A70BB">
        <w:rPr>
          <w:rFonts w:eastAsia="仿宋_GB2312"/>
          <w:sz w:val="32"/>
          <w:szCs w:val="32"/>
        </w:rPr>
        <w:t>4</w:t>
      </w:r>
      <w:r w:rsidRPr="00030855">
        <w:rPr>
          <w:rFonts w:eastAsia="仿宋_GB2312"/>
          <w:sz w:val="32"/>
          <w:szCs w:val="32"/>
        </w:rPr>
        <w:t>.2</w:t>
      </w:r>
      <w:r w:rsidRPr="00030855">
        <w:rPr>
          <w:rFonts w:eastAsia="仿宋_GB2312" w:hint="eastAsia"/>
          <w:sz w:val="32"/>
          <w:szCs w:val="32"/>
        </w:rPr>
        <w:t>明确经验证的配套使用的采样管、拭子、保存液等信息。</w:t>
      </w:r>
    </w:p>
    <w:p w:rsidR="00126C3B" w:rsidRPr="00030855" w:rsidRDefault="00461AAD" w:rsidP="00030855">
      <w:pPr>
        <w:spacing w:line="520" w:lineRule="exact"/>
        <w:rPr>
          <w:rFonts w:eastAsia="仿宋_GB2312"/>
          <w:sz w:val="32"/>
          <w:szCs w:val="32"/>
        </w:rPr>
      </w:pPr>
      <w:r w:rsidRPr="00030855">
        <w:rPr>
          <w:rFonts w:eastAsia="仿宋_GB2312"/>
          <w:sz w:val="32"/>
          <w:szCs w:val="32"/>
        </w:rPr>
        <w:t xml:space="preserve">    </w:t>
      </w:r>
      <w:r w:rsidR="007A70BB">
        <w:rPr>
          <w:rFonts w:eastAsia="仿宋_GB2312"/>
          <w:sz w:val="32"/>
          <w:szCs w:val="32"/>
        </w:rPr>
        <w:t>4</w:t>
      </w:r>
      <w:r w:rsidRPr="00030855">
        <w:rPr>
          <w:rFonts w:eastAsia="仿宋_GB2312"/>
          <w:sz w:val="32"/>
          <w:szCs w:val="32"/>
        </w:rPr>
        <w:t>.3</w:t>
      </w:r>
      <w:r w:rsidRPr="00030855">
        <w:rPr>
          <w:rFonts w:eastAsia="仿宋_GB2312" w:hint="eastAsia"/>
          <w:sz w:val="32"/>
          <w:szCs w:val="32"/>
        </w:rPr>
        <w:t>样本处理、运送及保存：</w:t>
      </w:r>
      <w:r w:rsidR="00731D9C">
        <w:rPr>
          <w:rFonts w:eastAsia="仿宋_GB2312" w:hint="eastAsia"/>
          <w:sz w:val="32"/>
          <w:szCs w:val="32"/>
        </w:rPr>
        <w:t>根据研究资料，明确</w:t>
      </w:r>
      <w:r w:rsidR="00731D9C" w:rsidRPr="00030855">
        <w:rPr>
          <w:rFonts w:eastAsia="仿宋_GB2312" w:hint="eastAsia"/>
          <w:sz w:val="32"/>
          <w:szCs w:val="32"/>
        </w:rPr>
        <w:t>对样本核酸提取前的预处理、运送条件、保存条件及期限等</w:t>
      </w:r>
      <w:r w:rsidR="00731D9C">
        <w:rPr>
          <w:rFonts w:eastAsia="仿宋_GB2312" w:hint="eastAsia"/>
          <w:sz w:val="32"/>
          <w:szCs w:val="32"/>
        </w:rPr>
        <w:t>信息</w:t>
      </w:r>
      <w:r w:rsidR="00731D9C" w:rsidRPr="00030855">
        <w:rPr>
          <w:rFonts w:eastAsia="仿宋_GB2312" w:hint="eastAsia"/>
          <w:sz w:val="32"/>
          <w:szCs w:val="32"/>
        </w:rPr>
        <w:t>。</w:t>
      </w:r>
      <w:r w:rsidR="00731D9C">
        <w:rPr>
          <w:rFonts w:eastAsia="仿宋_GB2312" w:hint="eastAsia"/>
          <w:sz w:val="32"/>
          <w:szCs w:val="32"/>
        </w:rPr>
        <w:t>根据适用的情形，针对采样后放入保存液前的干燥拭子、加入样本保存液后核酸提取前、核酸提取后样本等不同阶段的处理方式、保存稳定性及运送条件等。如声称样本可冷冻，需明确冻融次数</w:t>
      </w:r>
      <w:r w:rsidRPr="00030855">
        <w:rPr>
          <w:rFonts w:eastAsia="仿宋_GB2312" w:hint="eastAsia"/>
          <w:sz w:val="32"/>
          <w:szCs w:val="32"/>
        </w:rPr>
        <w:t>如有需要应对高于检测范围的样本稀释方法进行规定。</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5</w:t>
      </w:r>
      <w:r w:rsidR="00461AAD" w:rsidRPr="00030855">
        <w:rPr>
          <w:rFonts w:eastAsia="仿宋_GB2312"/>
          <w:sz w:val="32"/>
          <w:szCs w:val="32"/>
        </w:rPr>
        <w:t>.</w:t>
      </w:r>
      <w:r w:rsidR="00461AAD" w:rsidRPr="00030855">
        <w:rPr>
          <w:rFonts w:eastAsia="仿宋_GB2312" w:hint="eastAsia"/>
          <w:sz w:val="32"/>
          <w:szCs w:val="32"/>
        </w:rPr>
        <w:t>【检验方法】</w:t>
      </w:r>
    </w:p>
    <w:p w:rsidR="00FE1BF6" w:rsidRDefault="00FE1BF6" w:rsidP="00030855">
      <w:pPr>
        <w:spacing w:line="520" w:lineRule="exact"/>
        <w:ind w:firstLineChars="200" w:firstLine="640"/>
        <w:rPr>
          <w:rFonts w:eastAsia="仿宋_GB2312"/>
          <w:sz w:val="32"/>
          <w:szCs w:val="32"/>
        </w:rPr>
      </w:pPr>
      <w:r w:rsidRPr="00030855">
        <w:rPr>
          <w:rFonts w:eastAsia="仿宋_GB2312" w:hint="eastAsia"/>
          <w:sz w:val="32"/>
          <w:szCs w:val="32"/>
        </w:rPr>
        <w:t>详细说明试验操作的各个步骤</w:t>
      </w:r>
      <w:r>
        <w:rPr>
          <w:rFonts w:eastAsia="仿宋_GB2312" w:hint="eastAsia"/>
          <w:sz w:val="32"/>
          <w:szCs w:val="32"/>
        </w:rPr>
        <w:t>。</w:t>
      </w:r>
    </w:p>
    <w:p w:rsidR="00126C3B" w:rsidRPr="00030855" w:rsidRDefault="00FE1BF6">
      <w:pPr>
        <w:spacing w:line="520" w:lineRule="exact"/>
        <w:ind w:firstLineChars="200" w:firstLine="640"/>
        <w:rPr>
          <w:rFonts w:eastAsia="仿宋_GB2312"/>
          <w:sz w:val="32"/>
          <w:szCs w:val="32"/>
        </w:rPr>
      </w:pPr>
      <w:r>
        <w:rPr>
          <w:rFonts w:eastAsia="仿宋_GB2312" w:hint="eastAsia"/>
          <w:sz w:val="32"/>
          <w:szCs w:val="32"/>
        </w:rPr>
        <w:t>明确核酸提取用的样本体积、洗脱体积和</w:t>
      </w:r>
      <w:r>
        <w:rPr>
          <w:rFonts w:eastAsia="仿宋_GB2312" w:hint="eastAsia"/>
          <w:sz w:val="32"/>
          <w:szCs w:val="32"/>
        </w:rPr>
        <w:t>PCR</w:t>
      </w:r>
      <w:r>
        <w:rPr>
          <w:rFonts w:eastAsia="仿宋_GB2312" w:hint="eastAsia"/>
          <w:sz w:val="32"/>
          <w:szCs w:val="32"/>
        </w:rPr>
        <w:t>加样体积，阴阳性质控品与待测样本同步进行核酸提取操作。明确各适用机型的反应参数设置，</w:t>
      </w:r>
      <w:r w:rsidRPr="00030855">
        <w:rPr>
          <w:rFonts w:eastAsia="仿宋_GB2312" w:hint="eastAsia"/>
          <w:sz w:val="32"/>
          <w:szCs w:val="32"/>
        </w:rPr>
        <w:t>基线、循环阈值（</w:t>
      </w:r>
      <w:r w:rsidR="00882795" w:rsidRPr="00882795">
        <w:rPr>
          <w:rFonts w:eastAsia="仿宋_GB2312"/>
          <w:i/>
          <w:sz w:val="32"/>
          <w:szCs w:val="32"/>
        </w:rPr>
        <w:t>Ct</w:t>
      </w:r>
      <w:r w:rsidRPr="00030855">
        <w:rPr>
          <w:rFonts w:eastAsia="仿宋_GB2312" w:hint="eastAsia"/>
          <w:sz w:val="32"/>
          <w:szCs w:val="32"/>
        </w:rPr>
        <w:t>值）的选择方法</w:t>
      </w:r>
      <w:r>
        <w:rPr>
          <w:rFonts w:eastAsia="仿宋_GB2312" w:hint="eastAsia"/>
          <w:sz w:val="32"/>
          <w:szCs w:val="32"/>
        </w:rPr>
        <w:t>，以及各检测靶标对应的荧光通道。明确内标、质控的检测结果</w:t>
      </w:r>
      <w:r w:rsidR="00882795" w:rsidRPr="00882795">
        <w:rPr>
          <w:rFonts w:eastAsia="仿宋_GB2312" w:hint="eastAsia"/>
          <w:i/>
          <w:sz w:val="32"/>
          <w:szCs w:val="32"/>
        </w:rPr>
        <w:t>Ct</w:t>
      </w:r>
      <w:r>
        <w:rPr>
          <w:rFonts w:eastAsia="仿宋_GB2312" w:hint="eastAsia"/>
          <w:sz w:val="32"/>
          <w:szCs w:val="32"/>
        </w:rPr>
        <w:t>值范围。</w:t>
      </w:r>
      <w:r w:rsidR="00882795" w:rsidRPr="00882795">
        <w:rPr>
          <w:rFonts w:eastAsia="仿宋_GB2312"/>
          <w:i/>
          <w:sz w:val="32"/>
          <w:szCs w:val="32"/>
        </w:rPr>
        <w:t>CtCt</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lastRenderedPageBreak/>
        <w:t>6</w:t>
      </w:r>
      <w:r w:rsidR="00461AAD" w:rsidRPr="00030855">
        <w:rPr>
          <w:rFonts w:eastAsia="仿宋_GB2312"/>
          <w:sz w:val="32"/>
          <w:szCs w:val="32"/>
        </w:rPr>
        <w:t>.</w:t>
      </w:r>
      <w:r w:rsidR="00461AAD" w:rsidRPr="00030855">
        <w:rPr>
          <w:rFonts w:eastAsia="仿宋_GB2312" w:hint="eastAsia"/>
          <w:sz w:val="32"/>
          <w:szCs w:val="32"/>
        </w:rPr>
        <w:t>【检验结果的解释】</w:t>
      </w:r>
    </w:p>
    <w:p w:rsidR="0045711B" w:rsidRDefault="00461AAD" w:rsidP="0045711B">
      <w:pPr>
        <w:spacing w:line="520" w:lineRule="exact"/>
        <w:ind w:firstLineChars="200" w:firstLine="640"/>
        <w:rPr>
          <w:rFonts w:eastAsia="仿宋_GB2312"/>
          <w:sz w:val="32"/>
          <w:szCs w:val="32"/>
        </w:rPr>
      </w:pPr>
      <w:r w:rsidRPr="00030855">
        <w:rPr>
          <w:rFonts w:eastAsia="仿宋_GB2312" w:hint="eastAsia"/>
          <w:sz w:val="32"/>
          <w:szCs w:val="32"/>
        </w:rPr>
        <w:t>结合阳性对照、阴性对照、内对照（内标）以及目标基因的检测结果，</w:t>
      </w:r>
      <w:r w:rsidR="00FE1BF6">
        <w:rPr>
          <w:rFonts w:eastAsia="仿宋_GB2312" w:hint="eastAsia"/>
          <w:sz w:val="32"/>
          <w:szCs w:val="32"/>
        </w:rPr>
        <w:t>通过扩增曲线和</w:t>
      </w:r>
      <w:r w:rsidR="00882795" w:rsidRPr="00882795">
        <w:rPr>
          <w:rFonts w:eastAsia="仿宋_GB2312" w:hint="eastAsia"/>
          <w:i/>
          <w:sz w:val="32"/>
          <w:szCs w:val="32"/>
        </w:rPr>
        <w:t>Ct</w:t>
      </w:r>
      <w:r w:rsidR="00FE1BF6">
        <w:rPr>
          <w:rFonts w:eastAsia="仿宋_GB2312" w:hint="eastAsia"/>
          <w:sz w:val="32"/>
          <w:szCs w:val="32"/>
        </w:rPr>
        <w:t>值进行阴阳性的判断</w:t>
      </w:r>
      <w:r w:rsidR="00444256">
        <w:rPr>
          <w:rFonts w:eastAsia="仿宋_GB2312" w:hint="eastAsia"/>
          <w:sz w:val="32"/>
          <w:szCs w:val="32"/>
        </w:rPr>
        <w:t>，详述</w:t>
      </w:r>
      <w:r w:rsidRPr="00030855">
        <w:rPr>
          <w:rFonts w:eastAsia="仿宋_GB2312" w:hint="eastAsia"/>
          <w:sz w:val="32"/>
          <w:szCs w:val="32"/>
        </w:rPr>
        <w:t>所有可能出现的结果组合及相应的解释</w:t>
      </w:r>
      <w:r w:rsidR="00882795" w:rsidRPr="00882795">
        <w:rPr>
          <w:rFonts w:eastAsia="仿宋_GB2312"/>
          <w:i/>
          <w:sz w:val="32"/>
          <w:szCs w:val="32"/>
        </w:rPr>
        <w:t>Ct</w:t>
      </w:r>
      <w:r w:rsidRPr="00030855">
        <w:rPr>
          <w:rFonts w:eastAsia="仿宋_GB2312" w:hint="eastAsia"/>
          <w:sz w:val="32"/>
          <w:szCs w:val="32"/>
        </w:rPr>
        <w:t>。如存在灰区，应同时说明对灰区的处理方式，包括在何种情况下需要进行重复检测，重复检测的方法，对样本可能采取的优化条件（如采集要求或采集方法）等。</w:t>
      </w:r>
    </w:p>
    <w:p w:rsidR="0045711B" w:rsidRDefault="007A70BB" w:rsidP="0045711B">
      <w:pPr>
        <w:spacing w:line="520" w:lineRule="exact"/>
        <w:ind w:firstLineChars="200" w:firstLine="640"/>
        <w:rPr>
          <w:rFonts w:eastAsia="仿宋_GB2312"/>
          <w:sz w:val="32"/>
          <w:szCs w:val="32"/>
        </w:rPr>
      </w:pPr>
      <w:r>
        <w:rPr>
          <w:rFonts w:eastAsia="仿宋_GB2312"/>
          <w:sz w:val="32"/>
          <w:szCs w:val="32"/>
        </w:rPr>
        <w:t>7</w:t>
      </w:r>
      <w:r>
        <w:rPr>
          <w:rFonts w:eastAsia="仿宋_GB2312" w:hint="eastAsia"/>
          <w:sz w:val="32"/>
          <w:szCs w:val="32"/>
        </w:rPr>
        <w:t>.</w:t>
      </w:r>
      <w:r w:rsidR="00461AAD" w:rsidRPr="00030855">
        <w:rPr>
          <w:rFonts w:eastAsia="仿宋_GB2312" w:hint="eastAsia"/>
          <w:sz w:val="32"/>
          <w:szCs w:val="32"/>
        </w:rPr>
        <w:t>【检验方法局限性】</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7</w:t>
      </w:r>
      <w:r w:rsidR="00461AAD" w:rsidRPr="00030855">
        <w:rPr>
          <w:rFonts w:eastAsia="仿宋_GB2312"/>
          <w:sz w:val="32"/>
          <w:szCs w:val="32"/>
        </w:rPr>
        <w:t>.1</w:t>
      </w:r>
      <w:r w:rsidR="00461AAD" w:rsidRPr="00030855">
        <w:rPr>
          <w:rFonts w:eastAsia="仿宋_GB2312" w:hint="eastAsia"/>
          <w:sz w:val="32"/>
          <w:szCs w:val="32"/>
        </w:rPr>
        <w:t>本检测结果仅供临床参考，如需确诊病例请结合临床症状及其他检测手段。</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t>本试剂盒的检测结果应结合患者的症状</w:t>
      </w:r>
      <w:r w:rsidRPr="00030855">
        <w:rPr>
          <w:rFonts w:eastAsia="仿宋_GB2312"/>
          <w:sz w:val="32"/>
          <w:szCs w:val="32"/>
        </w:rPr>
        <w:t>/</w:t>
      </w:r>
      <w:r w:rsidRPr="00030855">
        <w:rPr>
          <w:rFonts w:eastAsia="仿宋_GB2312" w:hint="eastAsia"/>
          <w:sz w:val="32"/>
          <w:szCs w:val="32"/>
        </w:rPr>
        <w:t>体征、病史、其他实验室诊断结果等情况进行综合分析以及解释，不得作为患者临床诊治或管理的唯一依据。</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7</w:t>
      </w:r>
      <w:r w:rsidR="00461AAD" w:rsidRPr="00030855">
        <w:rPr>
          <w:rFonts w:eastAsia="仿宋_GB2312"/>
          <w:sz w:val="32"/>
          <w:szCs w:val="32"/>
        </w:rPr>
        <w:t xml:space="preserve">.2 HSV </w:t>
      </w:r>
      <w:r w:rsidR="00461AAD" w:rsidRPr="00030855">
        <w:rPr>
          <w:rFonts w:eastAsia="仿宋_GB2312" w:hint="eastAsia"/>
          <w:sz w:val="32"/>
          <w:szCs w:val="32"/>
        </w:rPr>
        <w:t>DNA</w:t>
      </w:r>
      <w:r w:rsidR="00461AAD" w:rsidRPr="00030855">
        <w:rPr>
          <w:rFonts w:eastAsia="仿宋_GB2312" w:hint="eastAsia"/>
          <w:sz w:val="32"/>
          <w:szCs w:val="32"/>
        </w:rPr>
        <w:t>检测阴性不能排除</w:t>
      </w:r>
      <w:r w:rsidR="00461AAD" w:rsidRPr="00030855">
        <w:rPr>
          <w:rFonts w:eastAsia="仿宋_GB2312"/>
          <w:sz w:val="32"/>
          <w:szCs w:val="32"/>
        </w:rPr>
        <w:t xml:space="preserve">HSV </w:t>
      </w:r>
      <w:r w:rsidR="00461AAD" w:rsidRPr="00030855">
        <w:rPr>
          <w:rFonts w:eastAsia="仿宋_GB2312" w:hint="eastAsia"/>
          <w:sz w:val="32"/>
          <w:szCs w:val="32"/>
        </w:rPr>
        <w:t>感染。</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7</w:t>
      </w:r>
      <w:r w:rsidR="00461AAD" w:rsidRPr="00030855">
        <w:rPr>
          <w:rFonts w:eastAsia="仿宋_GB2312"/>
          <w:sz w:val="32"/>
          <w:szCs w:val="32"/>
        </w:rPr>
        <w:t>.</w:t>
      </w:r>
      <w:r w:rsidR="00112E17">
        <w:rPr>
          <w:rFonts w:eastAsia="仿宋_GB2312" w:hint="eastAsia"/>
          <w:sz w:val="32"/>
          <w:szCs w:val="32"/>
        </w:rPr>
        <w:t>3</w:t>
      </w:r>
      <w:r w:rsidR="00461AAD" w:rsidRPr="00030855">
        <w:rPr>
          <w:rFonts w:eastAsia="仿宋_GB2312" w:hint="eastAsia"/>
          <w:sz w:val="32"/>
          <w:szCs w:val="32"/>
        </w:rPr>
        <w:t>导致假阴性</w:t>
      </w:r>
      <w:r w:rsidR="00461AAD" w:rsidRPr="00030855">
        <w:rPr>
          <w:rFonts w:eastAsia="仿宋_GB2312"/>
          <w:sz w:val="32"/>
          <w:szCs w:val="32"/>
        </w:rPr>
        <w:t>/</w:t>
      </w:r>
      <w:r w:rsidR="00461AAD" w:rsidRPr="00030855">
        <w:rPr>
          <w:rFonts w:eastAsia="仿宋_GB2312" w:hint="eastAsia"/>
          <w:sz w:val="32"/>
          <w:szCs w:val="32"/>
        </w:rPr>
        <w:t>假阳性结果的可能性分析：</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7</w:t>
      </w:r>
      <w:r w:rsidR="00461AAD" w:rsidRPr="00030855">
        <w:rPr>
          <w:rFonts w:eastAsia="仿宋_GB2312"/>
          <w:sz w:val="32"/>
          <w:szCs w:val="32"/>
        </w:rPr>
        <w:t>.</w:t>
      </w:r>
      <w:r w:rsidR="00112E17">
        <w:rPr>
          <w:rFonts w:eastAsia="仿宋_GB2312" w:hint="eastAsia"/>
          <w:sz w:val="32"/>
          <w:szCs w:val="32"/>
        </w:rPr>
        <w:t>3</w:t>
      </w:r>
      <w:r w:rsidR="00461AAD" w:rsidRPr="00030855">
        <w:rPr>
          <w:rFonts w:eastAsia="仿宋_GB2312"/>
          <w:sz w:val="32"/>
          <w:szCs w:val="32"/>
        </w:rPr>
        <w:t>.1</w:t>
      </w:r>
      <w:r w:rsidR="00461AAD" w:rsidRPr="00030855">
        <w:rPr>
          <w:rFonts w:eastAsia="仿宋_GB2312" w:hint="eastAsia"/>
          <w:sz w:val="32"/>
          <w:szCs w:val="32"/>
        </w:rPr>
        <w:t>不合理的样本采集、处理、运输及保存条件，样本中目标物滴度过低。</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7</w:t>
      </w:r>
      <w:r w:rsidR="00461AAD" w:rsidRPr="00030855">
        <w:rPr>
          <w:rFonts w:eastAsia="仿宋_GB2312"/>
          <w:sz w:val="32"/>
          <w:szCs w:val="32"/>
        </w:rPr>
        <w:t>.</w:t>
      </w:r>
      <w:r w:rsidR="00112E17">
        <w:rPr>
          <w:rFonts w:eastAsia="仿宋_GB2312" w:hint="eastAsia"/>
          <w:sz w:val="32"/>
          <w:szCs w:val="32"/>
        </w:rPr>
        <w:t>3</w:t>
      </w:r>
      <w:r w:rsidR="00461AAD" w:rsidRPr="00030855">
        <w:rPr>
          <w:rFonts w:eastAsia="仿宋_GB2312"/>
          <w:sz w:val="32"/>
          <w:szCs w:val="32"/>
        </w:rPr>
        <w:t xml:space="preserve">.2 </w:t>
      </w:r>
      <w:r w:rsidR="00461AAD" w:rsidRPr="00030855">
        <w:rPr>
          <w:rFonts w:eastAsia="仿宋_GB2312" w:hint="eastAsia"/>
          <w:sz w:val="32"/>
          <w:szCs w:val="32"/>
        </w:rPr>
        <w:t>HSV</w:t>
      </w:r>
      <w:r w:rsidR="00461AAD" w:rsidRPr="00030855">
        <w:rPr>
          <w:rFonts w:eastAsia="仿宋_GB2312" w:hint="eastAsia"/>
          <w:sz w:val="32"/>
          <w:szCs w:val="32"/>
        </w:rPr>
        <w:t>病毒核酸目标基因序列的变异或其他原因导致的序列改变。</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7</w:t>
      </w:r>
      <w:r w:rsidR="00461AAD" w:rsidRPr="00030855">
        <w:rPr>
          <w:rFonts w:eastAsia="仿宋_GB2312"/>
          <w:sz w:val="32"/>
          <w:szCs w:val="32"/>
        </w:rPr>
        <w:t>.</w:t>
      </w:r>
      <w:r w:rsidR="00112E17">
        <w:rPr>
          <w:rFonts w:eastAsia="仿宋_GB2312" w:hint="eastAsia"/>
          <w:sz w:val="32"/>
          <w:szCs w:val="32"/>
        </w:rPr>
        <w:t>3</w:t>
      </w:r>
      <w:r w:rsidR="00461AAD" w:rsidRPr="00030855">
        <w:rPr>
          <w:rFonts w:eastAsia="仿宋_GB2312"/>
          <w:sz w:val="32"/>
          <w:szCs w:val="32"/>
        </w:rPr>
        <w:t>.3</w:t>
      </w:r>
      <w:r w:rsidR="00461AAD" w:rsidRPr="00030855">
        <w:rPr>
          <w:rFonts w:eastAsia="仿宋_GB2312" w:hint="eastAsia"/>
          <w:sz w:val="32"/>
          <w:szCs w:val="32"/>
        </w:rPr>
        <w:t>同一患者不同时间、不同部位或者多次采集样本会降低假阴性结果的可能性。</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7</w:t>
      </w:r>
      <w:r w:rsidR="00461AAD" w:rsidRPr="00030855">
        <w:rPr>
          <w:rFonts w:eastAsia="仿宋_GB2312"/>
          <w:sz w:val="32"/>
          <w:szCs w:val="32"/>
        </w:rPr>
        <w:t>.</w:t>
      </w:r>
      <w:r w:rsidR="00112E17">
        <w:rPr>
          <w:rFonts w:eastAsia="仿宋_GB2312" w:hint="eastAsia"/>
          <w:sz w:val="32"/>
          <w:szCs w:val="32"/>
        </w:rPr>
        <w:t>3</w:t>
      </w:r>
      <w:r w:rsidR="00461AAD" w:rsidRPr="00030855">
        <w:rPr>
          <w:rFonts w:eastAsia="仿宋_GB2312"/>
          <w:sz w:val="32"/>
          <w:szCs w:val="32"/>
        </w:rPr>
        <w:t>.4</w:t>
      </w:r>
      <w:r w:rsidR="00461AAD" w:rsidRPr="00030855">
        <w:rPr>
          <w:rFonts w:eastAsia="仿宋_GB2312" w:hint="eastAsia"/>
          <w:sz w:val="32"/>
          <w:szCs w:val="32"/>
        </w:rPr>
        <w:t>未经验证的其他干扰，如内源性或外源引入样本的物质。</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7</w:t>
      </w:r>
      <w:r w:rsidR="00461AAD" w:rsidRPr="00030855">
        <w:rPr>
          <w:rFonts w:eastAsia="仿宋_GB2312"/>
          <w:sz w:val="32"/>
          <w:szCs w:val="32"/>
        </w:rPr>
        <w:t>.</w:t>
      </w:r>
      <w:r w:rsidR="00112E17">
        <w:rPr>
          <w:rFonts w:eastAsia="仿宋_GB2312" w:hint="eastAsia"/>
          <w:sz w:val="32"/>
          <w:szCs w:val="32"/>
        </w:rPr>
        <w:t>3</w:t>
      </w:r>
      <w:r w:rsidR="00461AAD" w:rsidRPr="00030855">
        <w:rPr>
          <w:rFonts w:eastAsia="仿宋_GB2312"/>
          <w:sz w:val="32"/>
          <w:szCs w:val="32"/>
        </w:rPr>
        <w:t>.5</w:t>
      </w:r>
      <w:r w:rsidR="00461AAD" w:rsidRPr="00030855">
        <w:rPr>
          <w:rFonts w:eastAsia="仿宋_GB2312" w:hint="eastAsia"/>
          <w:sz w:val="32"/>
          <w:szCs w:val="32"/>
        </w:rPr>
        <w:t>样本间的交叉污染。</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7</w:t>
      </w:r>
      <w:r w:rsidR="00461AAD" w:rsidRPr="00030855">
        <w:rPr>
          <w:rFonts w:eastAsia="仿宋_GB2312"/>
          <w:sz w:val="32"/>
          <w:szCs w:val="32"/>
        </w:rPr>
        <w:t>.</w:t>
      </w:r>
      <w:r w:rsidR="00112E17">
        <w:rPr>
          <w:rFonts w:eastAsia="仿宋_GB2312" w:hint="eastAsia"/>
          <w:sz w:val="32"/>
          <w:szCs w:val="32"/>
        </w:rPr>
        <w:t>3</w:t>
      </w:r>
      <w:r w:rsidR="00461AAD" w:rsidRPr="00030855">
        <w:rPr>
          <w:rFonts w:eastAsia="仿宋_GB2312"/>
          <w:sz w:val="32"/>
          <w:szCs w:val="32"/>
        </w:rPr>
        <w:t>.6</w:t>
      </w:r>
      <w:r w:rsidR="00461AAD" w:rsidRPr="00030855">
        <w:rPr>
          <w:rFonts w:eastAsia="仿宋_GB2312" w:hint="eastAsia"/>
          <w:sz w:val="32"/>
          <w:szCs w:val="32"/>
        </w:rPr>
        <w:t>未经验证的其他交叉反应物质。</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8</w:t>
      </w:r>
      <w:r w:rsidR="00461AAD" w:rsidRPr="00030855">
        <w:rPr>
          <w:rFonts w:eastAsia="仿宋_GB2312"/>
          <w:sz w:val="32"/>
          <w:szCs w:val="32"/>
        </w:rPr>
        <w:t>.</w:t>
      </w:r>
      <w:r w:rsidR="00461AAD" w:rsidRPr="00030855">
        <w:rPr>
          <w:rFonts w:eastAsia="仿宋_GB2312" w:hint="eastAsia"/>
          <w:sz w:val="32"/>
          <w:szCs w:val="32"/>
        </w:rPr>
        <w:t>【产品性能指标】详述以下性能指标：</w:t>
      </w:r>
    </w:p>
    <w:p w:rsidR="00126C3B" w:rsidRPr="00030855" w:rsidRDefault="00461AAD" w:rsidP="00030855">
      <w:pPr>
        <w:spacing w:line="520" w:lineRule="exact"/>
        <w:ind w:firstLineChars="200" w:firstLine="640"/>
        <w:rPr>
          <w:rFonts w:eastAsia="仿宋_GB2312"/>
          <w:sz w:val="32"/>
          <w:szCs w:val="32"/>
        </w:rPr>
      </w:pPr>
      <w:r w:rsidRPr="00030855">
        <w:rPr>
          <w:rFonts w:eastAsia="仿宋_GB2312" w:hint="eastAsia"/>
          <w:sz w:val="32"/>
          <w:szCs w:val="32"/>
        </w:rPr>
        <w:lastRenderedPageBreak/>
        <w:t>描述产品性能，包括以下内容：</w:t>
      </w:r>
    </w:p>
    <w:p w:rsidR="00444256" w:rsidRDefault="007A70BB" w:rsidP="00030855">
      <w:pPr>
        <w:spacing w:line="520" w:lineRule="exact"/>
        <w:ind w:firstLineChars="200" w:firstLine="640"/>
        <w:rPr>
          <w:rFonts w:eastAsia="仿宋_GB2312"/>
          <w:sz w:val="32"/>
          <w:szCs w:val="32"/>
        </w:rPr>
      </w:pPr>
      <w:r>
        <w:rPr>
          <w:rFonts w:eastAsia="仿宋_GB2312"/>
          <w:sz w:val="32"/>
          <w:szCs w:val="32"/>
        </w:rPr>
        <w:t>8</w:t>
      </w:r>
      <w:r w:rsidR="00461AAD" w:rsidRPr="00030855">
        <w:rPr>
          <w:rFonts w:eastAsia="仿宋_GB2312"/>
          <w:sz w:val="32"/>
          <w:szCs w:val="32"/>
        </w:rPr>
        <w:t>.1</w:t>
      </w:r>
      <w:r w:rsidR="00444256">
        <w:rPr>
          <w:rFonts w:eastAsia="仿宋_GB2312"/>
          <w:sz w:val="32"/>
          <w:szCs w:val="32"/>
        </w:rPr>
        <w:t xml:space="preserve"> </w:t>
      </w:r>
      <w:r w:rsidR="00444256">
        <w:rPr>
          <w:rFonts w:eastAsia="仿宋_GB2312" w:hint="eastAsia"/>
          <w:sz w:val="32"/>
          <w:szCs w:val="32"/>
        </w:rPr>
        <w:t>国家标准品（如有）和企业参考品的符合率。</w:t>
      </w:r>
    </w:p>
    <w:p w:rsidR="00126C3B" w:rsidRPr="00030855" w:rsidRDefault="007A70BB" w:rsidP="00030855">
      <w:pPr>
        <w:spacing w:line="520" w:lineRule="exact"/>
        <w:ind w:firstLineChars="200" w:firstLine="640"/>
        <w:rPr>
          <w:rFonts w:eastAsia="仿宋_GB2312"/>
          <w:bCs/>
          <w:color w:val="000000"/>
          <w:sz w:val="32"/>
          <w:szCs w:val="32"/>
        </w:rPr>
      </w:pPr>
      <w:r>
        <w:rPr>
          <w:rFonts w:eastAsia="仿宋_GB2312"/>
          <w:bCs/>
          <w:color w:val="000000"/>
          <w:sz w:val="32"/>
          <w:szCs w:val="32"/>
        </w:rPr>
        <w:t>8</w:t>
      </w:r>
      <w:r w:rsidR="00444256">
        <w:rPr>
          <w:rFonts w:eastAsia="仿宋_GB2312" w:hint="eastAsia"/>
          <w:bCs/>
          <w:color w:val="000000"/>
          <w:sz w:val="32"/>
          <w:szCs w:val="32"/>
        </w:rPr>
        <w:t>.</w:t>
      </w:r>
      <w:r w:rsidR="00444256">
        <w:rPr>
          <w:rFonts w:eastAsia="仿宋_GB2312"/>
          <w:bCs/>
          <w:color w:val="000000"/>
          <w:sz w:val="32"/>
          <w:szCs w:val="32"/>
        </w:rPr>
        <w:t xml:space="preserve">2 </w:t>
      </w:r>
      <w:r w:rsidR="00461AAD" w:rsidRPr="00030855">
        <w:rPr>
          <w:rFonts w:eastAsia="仿宋_GB2312" w:hint="eastAsia"/>
          <w:bCs/>
          <w:color w:val="000000"/>
          <w:sz w:val="32"/>
          <w:szCs w:val="32"/>
        </w:rPr>
        <w:t>检出限</w:t>
      </w:r>
      <w:r w:rsidR="00461AAD" w:rsidRPr="00030855">
        <w:rPr>
          <w:rFonts w:eastAsia="仿宋_GB2312" w:hint="eastAsia"/>
          <w:sz w:val="32"/>
          <w:szCs w:val="32"/>
        </w:rPr>
        <w:t>：说明不同类型样本的最低检测限，</w:t>
      </w:r>
      <w:r w:rsidR="00461AAD" w:rsidRPr="00030855">
        <w:rPr>
          <w:rFonts w:eastAsia="仿宋_GB2312" w:hint="eastAsia"/>
          <w:bCs/>
          <w:color w:val="000000"/>
          <w:sz w:val="32"/>
          <w:szCs w:val="32"/>
        </w:rPr>
        <w:t>简要介绍最低检出限的确定方法以及验证最低检出限所采用的</w:t>
      </w:r>
      <w:r w:rsidR="00444256">
        <w:rPr>
          <w:rFonts w:eastAsia="仿宋_GB2312" w:hint="eastAsia"/>
          <w:bCs/>
          <w:color w:val="000000"/>
          <w:sz w:val="32"/>
          <w:szCs w:val="32"/>
        </w:rPr>
        <w:t>菌株分型</w:t>
      </w:r>
      <w:r w:rsidR="00461AAD" w:rsidRPr="00030855">
        <w:rPr>
          <w:rFonts w:eastAsia="仿宋_GB2312" w:hint="eastAsia"/>
          <w:bCs/>
          <w:color w:val="000000"/>
          <w:sz w:val="32"/>
          <w:szCs w:val="32"/>
        </w:rPr>
        <w:t>。如</w:t>
      </w:r>
      <w:r w:rsidR="00444256">
        <w:rPr>
          <w:rFonts w:eastAsia="仿宋_GB2312" w:hint="eastAsia"/>
          <w:bCs/>
          <w:color w:val="000000"/>
          <w:sz w:val="32"/>
          <w:szCs w:val="32"/>
        </w:rPr>
        <w:t>HSV-</w:t>
      </w:r>
      <w:r w:rsidR="00444256">
        <w:rPr>
          <w:rFonts w:eastAsia="仿宋_GB2312"/>
          <w:bCs/>
          <w:color w:val="000000"/>
          <w:sz w:val="32"/>
          <w:szCs w:val="32"/>
        </w:rPr>
        <w:t>1</w:t>
      </w:r>
      <w:r w:rsidR="00444256">
        <w:rPr>
          <w:rFonts w:eastAsia="仿宋_GB2312" w:hint="eastAsia"/>
          <w:bCs/>
          <w:color w:val="000000"/>
          <w:sz w:val="32"/>
          <w:szCs w:val="32"/>
        </w:rPr>
        <w:t>和</w:t>
      </w:r>
      <w:r w:rsidR="00444256">
        <w:rPr>
          <w:rFonts w:eastAsia="仿宋_GB2312" w:hint="eastAsia"/>
          <w:bCs/>
          <w:color w:val="000000"/>
          <w:sz w:val="32"/>
          <w:szCs w:val="32"/>
        </w:rPr>
        <w:t>HSV-2</w:t>
      </w:r>
      <w:r w:rsidR="00461AAD" w:rsidRPr="00030855">
        <w:rPr>
          <w:rFonts w:eastAsia="仿宋_GB2312" w:hint="eastAsia"/>
          <w:bCs/>
          <w:color w:val="000000"/>
          <w:sz w:val="32"/>
          <w:szCs w:val="32"/>
        </w:rPr>
        <w:t>最低检测限不同，应分别列出。</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8</w:t>
      </w:r>
      <w:r w:rsidR="00461AAD" w:rsidRPr="00030855">
        <w:rPr>
          <w:rFonts w:eastAsia="仿宋_GB2312"/>
          <w:sz w:val="32"/>
          <w:szCs w:val="32"/>
        </w:rPr>
        <w:t>.2</w:t>
      </w:r>
      <w:r w:rsidR="00461AAD" w:rsidRPr="00030855">
        <w:rPr>
          <w:rFonts w:eastAsia="仿宋_GB2312" w:hint="eastAsia"/>
          <w:sz w:val="32"/>
          <w:szCs w:val="32"/>
        </w:rPr>
        <w:t>精密度：说明不同类型样本的</w:t>
      </w:r>
      <w:r w:rsidR="00461AAD" w:rsidRPr="00030855">
        <w:rPr>
          <w:rFonts w:eastAsia="仿宋_GB2312" w:hint="eastAsia"/>
          <w:bCs/>
          <w:color w:val="000000"/>
          <w:sz w:val="32"/>
          <w:szCs w:val="32"/>
        </w:rPr>
        <w:t>重复性和重现性</w:t>
      </w:r>
      <w:r w:rsidR="00461AAD" w:rsidRPr="00030855">
        <w:rPr>
          <w:rFonts w:eastAsia="仿宋_GB2312" w:hint="eastAsia"/>
          <w:sz w:val="32"/>
          <w:szCs w:val="32"/>
        </w:rPr>
        <w:t>评价结果。</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8</w:t>
      </w:r>
      <w:r w:rsidR="00461AAD" w:rsidRPr="00030855">
        <w:rPr>
          <w:rFonts w:eastAsia="仿宋_GB2312"/>
          <w:sz w:val="32"/>
          <w:szCs w:val="32"/>
        </w:rPr>
        <w:t>.3</w:t>
      </w:r>
      <w:r w:rsidR="00461AAD" w:rsidRPr="00030855">
        <w:rPr>
          <w:rFonts w:eastAsia="仿宋_GB2312" w:hint="eastAsia"/>
          <w:sz w:val="32"/>
          <w:szCs w:val="32"/>
        </w:rPr>
        <w:t>分析特异性：包括交叉反应和干扰物质</w:t>
      </w:r>
      <w:r w:rsidR="00AE1BEE">
        <w:rPr>
          <w:rFonts w:eastAsia="仿宋_GB2312" w:hint="eastAsia"/>
          <w:sz w:val="32"/>
          <w:szCs w:val="32"/>
        </w:rPr>
        <w:t>。</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8</w:t>
      </w:r>
      <w:r w:rsidR="00461AAD" w:rsidRPr="00030855">
        <w:rPr>
          <w:rFonts w:eastAsia="仿宋_GB2312"/>
          <w:sz w:val="32"/>
          <w:szCs w:val="32"/>
        </w:rPr>
        <w:t>.3.1</w:t>
      </w:r>
      <w:r w:rsidR="00461AAD" w:rsidRPr="00030855">
        <w:rPr>
          <w:rFonts w:eastAsia="仿宋_GB2312" w:hint="eastAsia"/>
          <w:sz w:val="32"/>
          <w:szCs w:val="32"/>
        </w:rPr>
        <w:t>可能产生交叉反应的其他病原体的验证情况，建议以列表的方式描述病原体名称、型别、浓度等信息。</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8</w:t>
      </w:r>
      <w:r w:rsidR="00461AAD" w:rsidRPr="00030855">
        <w:rPr>
          <w:rFonts w:eastAsia="仿宋_GB2312"/>
          <w:sz w:val="32"/>
          <w:szCs w:val="32"/>
        </w:rPr>
        <w:t>.3.2</w:t>
      </w:r>
      <w:r w:rsidR="00461AAD" w:rsidRPr="00030855">
        <w:rPr>
          <w:rFonts w:eastAsia="仿宋_GB2312" w:hint="eastAsia"/>
          <w:sz w:val="32"/>
          <w:szCs w:val="32"/>
        </w:rPr>
        <w:t>样本中常见干扰物质对检测结果的影响，应注明可接受的最高限值。</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8</w:t>
      </w:r>
      <w:r w:rsidR="00461AAD" w:rsidRPr="00030855">
        <w:rPr>
          <w:rFonts w:eastAsia="仿宋_GB2312"/>
          <w:sz w:val="32"/>
          <w:szCs w:val="32"/>
        </w:rPr>
        <w:t>.4</w:t>
      </w:r>
      <w:r w:rsidR="00461AAD" w:rsidRPr="00030855">
        <w:rPr>
          <w:rFonts w:eastAsia="仿宋_GB2312" w:hint="eastAsia"/>
          <w:sz w:val="32"/>
          <w:szCs w:val="32"/>
        </w:rPr>
        <w:t>临床试验：</w:t>
      </w:r>
      <w:r w:rsidR="00461AAD" w:rsidRPr="00030855">
        <w:rPr>
          <w:rFonts w:eastAsia="仿宋_GB2312" w:hint="eastAsia"/>
          <w:bCs/>
          <w:color w:val="000000"/>
          <w:sz w:val="32"/>
          <w:szCs w:val="32"/>
        </w:rPr>
        <w:t>简要介绍</w:t>
      </w:r>
      <w:r w:rsidR="00461AAD" w:rsidRPr="00030855">
        <w:rPr>
          <w:rFonts w:eastAsia="仿宋_GB2312" w:hint="eastAsia"/>
          <w:sz w:val="32"/>
          <w:szCs w:val="32"/>
        </w:rPr>
        <w:t>试验方法、受试者及样本、试验结果和结论等。</w:t>
      </w:r>
    </w:p>
    <w:p w:rsidR="00126C3B" w:rsidRPr="00030855" w:rsidRDefault="007A70BB" w:rsidP="00030855">
      <w:pPr>
        <w:spacing w:line="520" w:lineRule="exact"/>
        <w:ind w:firstLineChars="200" w:firstLine="640"/>
        <w:rPr>
          <w:rFonts w:eastAsia="仿宋_GB2312"/>
          <w:sz w:val="32"/>
          <w:szCs w:val="32"/>
        </w:rPr>
      </w:pPr>
      <w:r>
        <w:rPr>
          <w:rFonts w:eastAsia="仿宋_GB2312"/>
          <w:sz w:val="32"/>
          <w:szCs w:val="32"/>
        </w:rPr>
        <w:t>9</w:t>
      </w:r>
      <w:r w:rsidR="00461AAD" w:rsidRPr="00030855">
        <w:rPr>
          <w:rFonts w:eastAsia="仿宋_GB2312"/>
          <w:sz w:val="32"/>
          <w:szCs w:val="32"/>
        </w:rPr>
        <w:t>.</w:t>
      </w:r>
      <w:r w:rsidR="00461AAD" w:rsidRPr="00030855">
        <w:rPr>
          <w:rFonts w:eastAsia="仿宋_GB2312" w:hint="eastAsia"/>
          <w:sz w:val="32"/>
          <w:szCs w:val="32"/>
        </w:rPr>
        <w:t>【注意事项】应至少包括以下内容：</w:t>
      </w:r>
    </w:p>
    <w:p w:rsidR="00126C3B" w:rsidRPr="00030855" w:rsidRDefault="007A70BB" w:rsidP="00030855">
      <w:pPr>
        <w:spacing w:line="520" w:lineRule="exact"/>
        <w:ind w:firstLineChars="200" w:firstLine="640"/>
        <w:rPr>
          <w:rFonts w:eastAsia="仿宋_GB2312"/>
          <w:sz w:val="32"/>
          <w:szCs w:val="32"/>
        </w:rPr>
      </w:pPr>
      <w:r>
        <w:rPr>
          <w:rFonts w:eastAsia="仿宋_GB2312" w:hint="eastAsia"/>
          <w:sz w:val="32"/>
          <w:szCs w:val="32"/>
        </w:rPr>
        <w:t>9</w:t>
      </w:r>
      <w:r>
        <w:rPr>
          <w:rFonts w:eastAsia="仿宋_GB2312"/>
          <w:sz w:val="32"/>
          <w:szCs w:val="32"/>
        </w:rPr>
        <w:t xml:space="preserve">.1 </w:t>
      </w:r>
      <w:r w:rsidR="00461AAD" w:rsidRPr="00030855">
        <w:rPr>
          <w:rFonts w:eastAsia="仿宋_GB2312" w:hint="eastAsia"/>
          <w:sz w:val="32"/>
          <w:szCs w:val="32"/>
        </w:rPr>
        <w:t>有关人源组分（如有）的警告，如：试剂盒内校准品、质控品或其他可能含有人源物质的组分，虽已通过乙型肝炎表面抗原（</w:t>
      </w:r>
      <w:r w:rsidR="00461AAD" w:rsidRPr="00030855">
        <w:rPr>
          <w:rFonts w:eastAsia="仿宋_GB2312"/>
          <w:sz w:val="32"/>
          <w:szCs w:val="32"/>
        </w:rPr>
        <w:t>HbsAg</w:t>
      </w:r>
      <w:r w:rsidR="00461AAD" w:rsidRPr="00030855">
        <w:rPr>
          <w:rFonts w:eastAsia="仿宋_GB2312" w:hint="eastAsia"/>
          <w:sz w:val="32"/>
          <w:szCs w:val="32"/>
        </w:rPr>
        <w:t>）、人类免疫缺陷病毒抗体（抗</w:t>
      </w:r>
      <w:r w:rsidR="00461AAD" w:rsidRPr="00030855">
        <w:rPr>
          <w:rFonts w:eastAsia="仿宋_GB2312"/>
          <w:sz w:val="32"/>
          <w:szCs w:val="32"/>
        </w:rPr>
        <w:t>-HIV1/2</w:t>
      </w:r>
      <w:r w:rsidR="00461AAD" w:rsidRPr="00030855">
        <w:rPr>
          <w:rFonts w:eastAsia="仿宋_GB2312" w:hint="eastAsia"/>
          <w:sz w:val="32"/>
          <w:szCs w:val="32"/>
        </w:rPr>
        <w:t>）、丙型肝炎抗体（抗</w:t>
      </w:r>
      <w:r w:rsidR="00461AAD" w:rsidRPr="00030855">
        <w:rPr>
          <w:rFonts w:eastAsia="仿宋_GB2312"/>
          <w:sz w:val="32"/>
          <w:szCs w:val="32"/>
        </w:rPr>
        <w:t>-HCV</w:t>
      </w:r>
      <w:r w:rsidR="00461AAD" w:rsidRPr="00030855">
        <w:rPr>
          <w:rFonts w:eastAsia="仿宋_GB2312" w:hint="eastAsia"/>
          <w:sz w:val="32"/>
          <w:szCs w:val="32"/>
        </w:rPr>
        <w:t>）等项目的检测为阴性，但截至目前，没有任何一项检测可以确保绝对安全，故仍应将这些组分作为潜在传染源对待。</w:t>
      </w:r>
    </w:p>
    <w:p w:rsidR="00126C3B" w:rsidRPr="00030855" w:rsidRDefault="007A70BB" w:rsidP="00030855">
      <w:pPr>
        <w:spacing w:line="520" w:lineRule="exact"/>
        <w:ind w:firstLineChars="200" w:firstLine="640"/>
        <w:rPr>
          <w:rFonts w:eastAsia="仿宋_GB2312"/>
          <w:sz w:val="32"/>
          <w:szCs w:val="32"/>
        </w:rPr>
      </w:pPr>
      <w:r>
        <w:rPr>
          <w:rFonts w:eastAsia="仿宋_GB2312" w:hint="eastAsia"/>
          <w:sz w:val="32"/>
          <w:szCs w:val="32"/>
        </w:rPr>
        <w:t>9</w:t>
      </w:r>
      <w:r>
        <w:rPr>
          <w:rFonts w:eastAsia="仿宋_GB2312"/>
          <w:sz w:val="32"/>
          <w:szCs w:val="32"/>
        </w:rPr>
        <w:t xml:space="preserve">.2 </w:t>
      </w:r>
      <w:r w:rsidR="00461AAD" w:rsidRPr="00030855">
        <w:rPr>
          <w:rFonts w:eastAsia="仿宋_GB2312" w:hint="eastAsia"/>
          <w:sz w:val="32"/>
          <w:szCs w:val="32"/>
        </w:rPr>
        <w:t>临床实验室应严格按照《临床基因扩增实验室工作规范》配备设备及操作人员，应严格按照说明书要求进行操作。</w:t>
      </w:r>
    </w:p>
    <w:p w:rsidR="00126C3B" w:rsidRPr="00030855" w:rsidRDefault="00461AAD" w:rsidP="00030855">
      <w:pPr>
        <w:spacing w:line="520" w:lineRule="exact"/>
        <w:rPr>
          <w:rFonts w:eastAsia="黑体"/>
          <w:color w:val="000000"/>
          <w:kern w:val="0"/>
          <w:sz w:val="32"/>
          <w:szCs w:val="32"/>
        </w:rPr>
      </w:pPr>
      <w:r w:rsidRPr="00030855">
        <w:rPr>
          <w:rFonts w:eastAsia="黑体"/>
          <w:color w:val="000000"/>
          <w:kern w:val="0"/>
          <w:sz w:val="32"/>
          <w:szCs w:val="32"/>
        </w:rPr>
        <w:t xml:space="preserve">    </w:t>
      </w:r>
      <w:r w:rsidRPr="00030855">
        <w:rPr>
          <w:rFonts w:eastAsia="黑体" w:hint="eastAsia"/>
          <w:color w:val="000000"/>
          <w:kern w:val="0"/>
          <w:sz w:val="32"/>
          <w:szCs w:val="32"/>
        </w:rPr>
        <w:t>三、参考文献</w:t>
      </w:r>
    </w:p>
    <w:p w:rsidR="00126C3B" w:rsidRPr="00030855" w:rsidRDefault="00461AAD" w:rsidP="00030855">
      <w:pPr>
        <w:snapToGrid w:val="0"/>
        <w:spacing w:line="520" w:lineRule="exact"/>
        <w:ind w:firstLineChars="200" w:firstLine="640"/>
        <w:rPr>
          <w:rFonts w:eastAsia="仿宋_GB2312"/>
          <w:sz w:val="32"/>
          <w:szCs w:val="32"/>
        </w:rPr>
      </w:pPr>
      <w:r w:rsidRPr="00030855">
        <w:rPr>
          <w:rFonts w:eastAsia="仿宋_GB2312"/>
          <w:sz w:val="32"/>
          <w:szCs w:val="32"/>
        </w:rPr>
        <w:t>[1]</w:t>
      </w:r>
      <w:r w:rsidRPr="00030855">
        <w:t xml:space="preserve"> </w:t>
      </w:r>
      <w:r w:rsidRPr="00030855">
        <w:rPr>
          <w:rFonts w:eastAsia="仿宋_GB2312" w:hint="eastAsia"/>
          <w:sz w:val="32"/>
          <w:szCs w:val="32"/>
        </w:rPr>
        <w:t>体外诊断试剂注册与备案管理办法</w:t>
      </w:r>
      <w:r w:rsidRPr="00030855">
        <w:rPr>
          <w:rFonts w:eastAsia="仿宋_GB2312"/>
          <w:sz w:val="32"/>
          <w:szCs w:val="32"/>
        </w:rPr>
        <w:t>[Z].</w:t>
      </w:r>
    </w:p>
    <w:p w:rsidR="00126C3B" w:rsidRPr="00030855" w:rsidRDefault="00461AAD" w:rsidP="00030855">
      <w:pPr>
        <w:snapToGrid w:val="0"/>
        <w:spacing w:line="520" w:lineRule="exact"/>
        <w:ind w:firstLineChars="200" w:firstLine="640"/>
        <w:rPr>
          <w:rFonts w:eastAsia="仿宋_GB2312"/>
          <w:sz w:val="32"/>
          <w:szCs w:val="32"/>
        </w:rPr>
      </w:pPr>
      <w:r w:rsidRPr="00030855">
        <w:rPr>
          <w:rFonts w:eastAsia="仿宋_GB2312"/>
          <w:sz w:val="32"/>
          <w:szCs w:val="32"/>
        </w:rPr>
        <w:lastRenderedPageBreak/>
        <w:t>[2]</w:t>
      </w:r>
      <w:r w:rsidRPr="00030855">
        <w:t xml:space="preserve"> </w:t>
      </w:r>
      <w:r w:rsidRPr="00030855">
        <w:rPr>
          <w:rFonts w:eastAsia="仿宋_GB2312" w:hint="eastAsia"/>
          <w:color w:val="000000"/>
          <w:sz w:val="32"/>
          <w:szCs w:val="32"/>
        </w:rPr>
        <w:t>关于公布体外诊断试剂注册申报资料要求和批准证明文件格式的公告</w:t>
      </w:r>
      <w:r w:rsidRPr="00030855">
        <w:rPr>
          <w:rFonts w:eastAsia="仿宋_GB2312"/>
          <w:color w:val="000000"/>
          <w:sz w:val="32"/>
          <w:szCs w:val="32"/>
        </w:rPr>
        <w:t xml:space="preserve"> [Z].</w:t>
      </w:r>
    </w:p>
    <w:p w:rsidR="00126C3B" w:rsidRPr="00030855" w:rsidRDefault="00461AAD" w:rsidP="00030855">
      <w:pPr>
        <w:snapToGrid w:val="0"/>
        <w:spacing w:line="520" w:lineRule="exact"/>
        <w:ind w:firstLineChars="200" w:firstLine="640"/>
        <w:rPr>
          <w:rFonts w:eastAsia="仿宋_GB2312"/>
          <w:sz w:val="32"/>
          <w:szCs w:val="32"/>
        </w:rPr>
      </w:pPr>
      <w:r w:rsidRPr="00030855">
        <w:rPr>
          <w:rFonts w:eastAsia="仿宋_GB2312"/>
          <w:sz w:val="32"/>
          <w:szCs w:val="32"/>
        </w:rPr>
        <w:t xml:space="preserve">[3] </w:t>
      </w:r>
      <w:r w:rsidRPr="00030855">
        <w:rPr>
          <w:rFonts w:eastAsia="仿宋_GB2312" w:hint="eastAsia"/>
          <w:sz w:val="32"/>
          <w:szCs w:val="32"/>
        </w:rPr>
        <w:t>体外诊断试剂临床试验技术指导原则</w:t>
      </w:r>
      <w:r w:rsidRPr="00030855">
        <w:rPr>
          <w:rFonts w:eastAsia="仿宋_GB2312"/>
          <w:sz w:val="32"/>
          <w:szCs w:val="32"/>
        </w:rPr>
        <w:t xml:space="preserve"> </w:t>
      </w:r>
      <w:r w:rsidRPr="00030855">
        <w:rPr>
          <w:rFonts w:eastAsia="仿宋_GB2312"/>
          <w:color w:val="000000"/>
          <w:sz w:val="32"/>
          <w:szCs w:val="32"/>
        </w:rPr>
        <w:t>[Z].</w:t>
      </w:r>
    </w:p>
    <w:p w:rsidR="00126C3B" w:rsidRPr="00030855" w:rsidRDefault="00461AAD" w:rsidP="00030855">
      <w:pPr>
        <w:snapToGrid w:val="0"/>
        <w:spacing w:line="520" w:lineRule="exact"/>
        <w:ind w:firstLineChars="200" w:firstLine="640"/>
        <w:rPr>
          <w:rFonts w:eastAsia="仿宋_GB2312"/>
          <w:color w:val="000000"/>
          <w:sz w:val="32"/>
          <w:szCs w:val="32"/>
        </w:rPr>
      </w:pPr>
      <w:r w:rsidRPr="00030855">
        <w:rPr>
          <w:rFonts w:eastAsia="仿宋_GB2312"/>
          <w:sz w:val="32"/>
          <w:szCs w:val="32"/>
        </w:rPr>
        <w:t>[4]</w:t>
      </w:r>
      <w:r w:rsidRPr="00030855">
        <w:rPr>
          <w:rFonts w:eastAsia="仿宋_GB2312"/>
          <w:color w:val="000000"/>
          <w:sz w:val="32"/>
          <w:szCs w:val="32"/>
        </w:rPr>
        <w:t xml:space="preserve"> </w:t>
      </w:r>
      <w:r w:rsidRPr="00030855">
        <w:rPr>
          <w:rFonts w:eastAsia="仿宋_GB2312" w:hint="eastAsia"/>
          <w:sz w:val="32"/>
          <w:szCs w:val="32"/>
        </w:rPr>
        <w:t>体外诊断试剂说明书编写指导原则</w:t>
      </w:r>
      <w:r w:rsidRPr="00030855">
        <w:rPr>
          <w:rFonts w:eastAsia="仿宋_GB2312"/>
          <w:sz w:val="32"/>
          <w:szCs w:val="32"/>
        </w:rPr>
        <w:t xml:space="preserve"> </w:t>
      </w:r>
      <w:r w:rsidRPr="00030855">
        <w:rPr>
          <w:rFonts w:eastAsia="仿宋_GB2312"/>
          <w:color w:val="000000"/>
          <w:sz w:val="32"/>
          <w:szCs w:val="32"/>
        </w:rPr>
        <w:t>[Z].</w:t>
      </w:r>
    </w:p>
    <w:p w:rsidR="00012EB3" w:rsidRPr="00012EB3" w:rsidRDefault="00461AAD" w:rsidP="00012EB3">
      <w:pPr>
        <w:snapToGrid w:val="0"/>
        <w:spacing w:line="520" w:lineRule="exact"/>
        <w:ind w:firstLineChars="200" w:firstLine="640"/>
        <w:rPr>
          <w:rFonts w:eastAsia="仿宋_GB2312"/>
          <w:color w:val="000000"/>
          <w:sz w:val="32"/>
          <w:szCs w:val="32"/>
        </w:rPr>
      </w:pPr>
      <w:r w:rsidRPr="00030855">
        <w:rPr>
          <w:rFonts w:eastAsia="仿宋_GB2312"/>
          <w:color w:val="000000"/>
          <w:sz w:val="32"/>
          <w:szCs w:val="32"/>
        </w:rPr>
        <w:t>[5]</w:t>
      </w:r>
      <w:r w:rsidR="00012EB3">
        <w:rPr>
          <w:rFonts w:eastAsia="仿宋_GB2312" w:hint="eastAsia"/>
          <w:color w:val="000000"/>
          <w:sz w:val="32"/>
          <w:szCs w:val="32"/>
        </w:rPr>
        <w:t xml:space="preserve"> </w:t>
      </w:r>
      <w:r w:rsidR="00012EB3" w:rsidRPr="00012EB3">
        <w:rPr>
          <w:rFonts w:eastAsia="仿宋_GB2312" w:hint="eastAsia"/>
          <w:color w:val="000000"/>
          <w:sz w:val="32"/>
          <w:szCs w:val="32"/>
        </w:rPr>
        <w:t>WS/T 236</w:t>
      </w:r>
      <w:r w:rsidR="00012EB3">
        <w:rPr>
          <w:rFonts w:eastAsia="仿宋_GB2312" w:hint="eastAsia"/>
          <w:color w:val="000000"/>
          <w:sz w:val="32"/>
          <w:szCs w:val="32"/>
        </w:rPr>
        <w:t>-</w:t>
      </w:r>
      <w:r w:rsidR="00012EB3" w:rsidRPr="00012EB3">
        <w:rPr>
          <w:rFonts w:eastAsia="仿宋_GB2312" w:hint="eastAsia"/>
          <w:color w:val="000000"/>
          <w:sz w:val="32"/>
          <w:szCs w:val="32"/>
        </w:rPr>
        <w:t>2017</w:t>
      </w:r>
      <w:r w:rsidR="00012EB3" w:rsidRPr="00012EB3">
        <w:rPr>
          <w:rFonts w:eastAsia="仿宋_GB2312"/>
          <w:color w:val="000000"/>
          <w:sz w:val="32"/>
          <w:szCs w:val="32"/>
        </w:rPr>
        <w:t xml:space="preserve"> </w:t>
      </w:r>
      <w:r w:rsidR="00012EB3" w:rsidRPr="00012EB3">
        <w:rPr>
          <w:rFonts w:eastAsia="仿宋_GB2312" w:hint="eastAsia"/>
          <w:color w:val="000000"/>
          <w:sz w:val="32"/>
          <w:szCs w:val="32"/>
        </w:rPr>
        <w:t>《生殖器疱疹诊断》</w:t>
      </w:r>
      <w:r w:rsidR="007B2F5B">
        <w:rPr>
          <w:rFonts w:eastAsia="仿宋_GB2312" w:hint="eastAsia"/>
          <w:color w:val="000000"/>
          <w:sz w:val="32"/>
          <w:szCs w:val="32"/>
        </w:rPr>
        <w:t>[</w:t>
      </w:r>
      <w:r w:rsidR="007B2F5B">
        <w:rPr>
          <w:rFonts w:eastAsia="仿宋_GB2312"/>
          <w:color w:val="000000"/>
          <w:sz w:val="32"/>
          <w:szCs w:val="32"/>
        </w:rPr>
        <w:t>S</w:t>
      </w:r>
      <w:r w:rsidR="007B2F5B">
        <w:rPr>
          <w:rFonts w:eastAsia="仿宋_GB2312" w:hint="eastAsia"/>
          <w:color w:val="000000"/>
          <w:sz w:val="32"/>
          <w:szCs w:val="32"/>
        </w:rPr>
        <w:t>]</w:t>
      </w:r>
    </w:p>
    <w:p w:rsidR="00126C3B" w:rsidRPr="00030855" w:rsidRDefault="00461AAD" w:rsidP="00030855">
      <w:pPr>
        <w:snapToGrid w:val="0"/>
        <w:spacing w:line="520" w:lineRule="exact"/>
        <w:ind w:firstLineChars="200" w:firstLine="640"/>
        <w:rPr>
          <w:rFonts w:eastAsia="仿宋_GB2312"/>
          <w:color w:val="000000"/>
          <w:sz w:val="32"/>
          <w:szCs w:val="32"/>
        </w:rPr>
      </w:pPr>
      <w:r w:rsidRPr="00030855">
        <w:rPr>
          <w:rFonts w:eastAsia="仿宋_GB2312"/>
          <w:sz w:val="32"/>
          <w:szCs w:val="32"/>
        </w:rPr>
        <w:t>[</w:t>
      </w:r>
      <w:r w:rsidR="004B7228">
        <w:rPr>
          <w:rFonts w:eastAsia="仿宋_GB2312"/>
          <w:sz w:val="32"/>
          <w:szCs w:val="32"/>
        </w:rPr>
        <w:t>6</w:t>
      </w:r>
      <w:r w:rsidRPr="00030855">
        <w:rPr>
          <w:rFonts w:eastAsia="仿宋_GB2312"/>
          <w:sz w:val="32"/>
          <w:szCs w:val="32"/>
        </w:rPr>
        <w:t xml:space="preserve">] WHO. Laboratory diagnosis of sexually transmitted infections, including human immunodeficiency virus. </w:t>
      </w:r>
      <w:r w:rsidRPr="00030855">
        <w:rPr>
          <w:rFonts w:eastAsia="仿宋_GB2312"/>
          <w:color w:val="000000"/>
          <w:sz w:val="32"/>
          <w:szCs w:val="32"/>
        </w:rPr>
        <w:t>[Z].</w:t>
      </w:r>
    </w:p>
    <w:p w:rsidR="00126C3B" w:rsidRPr="00030855" w:rsidRDefault="00461AAD" w:rsidP="00030855">
      <w:pPr>
        <w:spacing w:line="520" w:lineRule="exact"/>
        <w:ind w:firstLineChars="200" w:firstLine="640"/>
        <w:rPr>
          <w:rFonts w:eastAsia="仿宋_GB2312"/>
          <w:bCs/>
          <w:sz w:val="32"/>
          <w:szCs w:val="32"/>
        </w:rPr>
      </w:pPr>
      <w:r w:rsidRPr="00030855">
        <w:rPr>
          <w:rFonts w:eastAsia="仿宋_GB2312"/>
          <w:bCs/>
          <w:sz w:val="32"/>
          <w:szCs w:val="32"/>
        </w:rPr>
        <w:t>[</w:t>
      </w:r>
      <w:r w:rsidR="004B7228">
        <w:rPr>
          <w:rFonts w:eastAsia="仿宋_GB2312"/>
          <w:bCs/>
          <w:sz w:val="32"/>
          <w:szCs w:val="32"/>
        </w:rPr>
        <w:t>7</w:t>
      </w:r>
      <w:r w:rsidRPr="00030855">
        <w:rPr>
          <w:rFonts w:eastAsia="仿宋_GB2312"/>
          <w:bCs/>
          <w:sz w:val="32"/>
          <w:szCs w:val="32"/>
        </w:rPr>
        <w:t xml:space="preserve">] WHO. </w:t>
      </w:r>
      <w:r w:rsidR="00BF4F49" w:rsidRPr="00030855">
        <w:rPr>
          <w:rFonts w:eastAsia="仿宋_GB2312"/>
          <w:bCs/>
          <w:sz w:val="32"/>
          <w:szCs w:val="32"/>
        </w:rPr>
        <w:t xml:space="preserve">Guidelines </w:t>
      </w:r>
      <w:r w:rsidR="00BF4F49">
        <w:rPr>
          <w:rFonts w:eastAsia="仿宋_GB2312"/>
          <w:bCs/>
          <w:sz w:val="32"/>
          <w:szCs w:val="32"/>
        </w:rPr>
        <w:t>f</w:t>
      </w:r>
      <w:r w:rsidR="00BF4F49" w:rsidRPr="00030855">
        <w:rPr>
          <w:rFonts w:eastAsia="仿宋_GB2312"/>
          <w:bCs/>
          <w:sz w:val="32"/>
          <w:szCs w:val="32"/>
        </w:rPr>
        <w:t xml:space="preserve">or The Management </w:t>
      </w:r>
      <w:r w:rsidR="00BF4F49">
        <w:rPr>
          <w:rFonts w:eastAsia="仿宋_GB2312"/>
          <w:bCs/>
          <w:sz w:val="32"/>
          <w:szCs w:val="32"/>
        </w:rPr>
        <w:t>o</w:t>
      </w:r>
      <w:r w:rsidR="00BF4F49" w:rsidRPr="00030855">
        <w:rPr>
          <w:rFonts w:eastAsia="仿宋_GB2312"/>
          <w:bCs/>
          <w:sz w:val="32"/>
          <w:szCs w:val="32"/>
        </w:rPr>
        <w:t>f Symptomatic Sexually Transmitted Infections.</w:t>
      </w:r>
      <w:r w:rsidR="00BF4F49" w:rsidRPr="00030855">
        <w:rPr>
          <w:rFonts w:eastAsia="仿宋_GB2312"/>
          <w:sz w:val="32"/>
          <w:szCs w:val="32"/>
        </w:rPr>
        <w:t xml:space="preserve"> </w:t>
      </w:r>
      <w:r w:rsidRPr="00030855">
        <w:rPr>
          <w:rFonts w:eastAsia="仿宋_GB2312"/>
          <w:color w:val="000000"/>
          <w:sz w:val="32"/>
          <w:szCs w:val="32"/>
        </w:rPr>
        <w:t>[Z].</w:t>
      </w:r>
    </w:p>
    <w:p w:rsidR="00126C3B" w:rsidRPr="00030855" w:rsidRDefault="00461AAD" w:rsidP="00030855">
      <w:pPr>
        <w:spacing w:line="520" w:lineRule="exact"/>
        <w:ind w:firstLineChars="200" w:firstLine="640"/>
        <w:rPr>
          <w:rFonts w:eastAsia="仿宋_GB2312"/>
          <w:bCs/>
          <w:sz w:val="32"/>
          <w:szCs w:val="32"/>
        </w:rPr>
      </w:pPr>
      <w:r w:rsidRPr="00030855">
        <w:rPr>
          <w:rFonts w:eastAsia="仿宋_GB2312"/>
          <w:bCs/>
          <w:sz w:val="32"/>
          <w:szCs w:val="32"/>
        </w:rPr>
        <w:t>[</w:t>
      </w:r>
      <w:r w:rsidR="004B7228">
        <w:rPr>
          <w:rFonts w:eastAsia="仿宋_GB2312"/>
          <w:bCs/>
          <w:sz w:val="32"/>
          <w:szCs w:val="32"/>
        </w:rPr>
        <w:t>8</w:t>
      </w:r>
      <w:r w:rsidRPr="00030855">
        <w:rPr>
          <w:rFonts w:eastAsia="仿宋_GB2312"/>
          <w:bCs/>
          <w:sz w:val="32"/>
          <w:szCs w:val="32"/>
        </w:rPr>
        <w:t>]</w:t>
      </w:r>
      <w:r w:rsidRPr="00030855">
        <w:t xml:space="preserve"> </w:t>
      </w:r>
      <w:r w:rsidRPr="00030855">
        <w:rPr>
          <w:rFonts w:eastAsia="仿宋_GB2312"/>
          <w:sz w:val="32"/>
          <w:szCs w:val="32"/>
        </w:rPr>
        <w:t xml:space="preserve">CDC. Sexually Transmitted Infections Treatment Guidelines, 2021 </w:t>
      </w:r>
      <w:r w:rsidRPr="00030855">
        <w:rPr>
          <w:rFonts w:eastAsia="仿宋_GB2312"/>
          <w:color w:val="000000"/>
          <w:sz w:val="32"/>
          <w:szCs w:val="32"/>
        </w:rPr>
        <w:t>[Z].</w:t>
      </w:r>
    </w:p>
    <w:p w:rsidR="005814B2" w:rsidRDefault="00D43550">
      <w:pPr>
        <w:widowControl/>
        <w:jc w:val="left"/>
      </w:pPr>
      <w:r>
        <w:rPr>
          <w:rFonts w:eastAsia="黑体"/>
          <w:sz w:val="32"/>
          <w:szCs w:val="32"/>
        </w:rPr>
        <w:br w:type="page"/>
      </w:r>
    </w:p>
    <w:sectPr w:rsidR="005814B2" w:rsidSect="00F13B8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C73" w:rsidRDefault="006E5C73">
      <w:r>
        <w:separator/>
      </w:r>
    </w:p>
  </w:endnote>
  <w:endnote w:type="continuationSeparator" w:id="0">
    <w:p w:rsidR="006E5C73" w:rsidRDefault="006E5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TradeGothic CondEighteen">
    <w:altName w:val="宋体"/>
    <w:charset w:val="86"/>
    <w:family w:val="swiss"/>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6DE" w:rsidRDefault="007576DE">
    <w:pPr>
      <w:pStyle w:val="a5"/>
      <w:jc w:val="center"/>
    </w:pPr>
  </w:p>
  <w:p w:rsidR="007576DE" w:rsidRDefault="006E5C73">
    <w:pPr>
      <w:pStyle w:val="a5"/>
      <w:jc w:val="center"/>
    </w:pPr>
    <w:sdt>
      <w:sdtPr>
        <w:id w:val="3862242"/>
      </w:sdtPr>
      <w:sdtEndPr/>
      <w:sdtContent>
        <w:r w:rsidR="0045711B">
          <w:fldChar w:fldCharType="begin"/>
        </w:r>
        <w:r w:rsidR="007576DE">
          <w:instrText xml:space="preserve"> PAGE   \* MERGEFORMAT </w:instrText>
        </w:r>
        <w:r w:rsidR="0045711B">
          <w:fldChar w:fldCharType="separate"/>
        </w:r>
        <w:r w:rsidR="005916EB" w:rsidRPr="005916EB">
          <w:rPr>
            <w:noProof/>
            <w:lang w:val="zh-CN"/>
          </w:rPr>
          <w:t>1</w:t>
        </w:r>
        <w:r w:rsidR="0045711B">
          <w:fldChar w:fldCharType="end"/>
        </w:r>
      </w:sdtContent>
    </w:sdt>
  </w:p>
  <w:p w:rsidR="007576DE" w:rsidRDefault="007576D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C73" w:rsidRDefault="006E5C73">
      <w:r>
        <w:separator/>
      </w:r>
    </w:p>
  </w:footnote>
  <w:footnote w:type="continuationSeparator" w:id="0">
    <w:p w:rsidR="006E5C73" w:rsidRDefault="006E5C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D39551"/>
    <w:multiLevelType w:val="singleLevel"/>
    <w:tmpl w:val="8CD39551"/>
    <w:lvl w:ilvl="0">
      <w:start w:val="1"/>
      <w:numFmt w:val="decimal"/>
      <w:suff w:val="space"/>
      <w:lvlText w:val="%1."/>
      <w:lvlJc w:val="left"/>
    </w:lvl>
  </w:abstractNum>
  <w:abstractNum w:abstractNumId="1">
    <w:nsid w:val="1921689C"/>
    <w:multiLevelType w:val="singleLevel"/>
    <w:tmpl w:val="1921689C"/>
    <w:lvl w:ilvl="0">
      <w:start w:val="9"/>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王佩荣">
    <w15:presenceInfo w15:providerId="None" w15:userId="王佩荣"/>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trackRevision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hNTk5ZDM1YjliNTI1N2EzZmE5OWQ0MDQ5NzkyOWMifQ=="/>
  </w:docVars>
  <w:rsids>
    <w:rsidRoot w:val="00082712"/>
    <w:rsid w:val="00000343"/>
    <w:rsid w:val="00003DB9"/>
    <w:rsid w:val="000054DE"/>
    <w:rsid w:val="000068FC"/>
    <w:rsid w:val="0001057D"/>
    <w:rsid w:val="00012EB3"/>
    <w:rsid w:val="0001361A"/>
    <w:rsid w:val="00017057"/>
    <w:rsid w:val="00020C17"/>
    <w:rsid w:val="00020F7F"/>
    <w:rsid w:val="00030301"/>
    <w:rsid w:val="00030855"/>
    <w:rsid w:val="00033729"/>
    <w:rsid w:val="00042EED"/>
    <w:rsid w:val="00050837"/>
    <w:rsid w:val="000546B3"/>
    <w:rsid w:val="00063E7A"/>
    <w:rsid w:val="000740AC"/>
    <w:rsid w:val="0007499C"/>
    <w:rsid w:val="000769CC"/>
    <w:rsid w:val="00082712"/>
    <w:rsid w:val="000849C5"/>
    <w:rsid w:val="000945FC"/>
    <w:rsid w:val="000A7074"/>
    <w:rsid w:val="000B5846"/>
    <w:rsid w:val="000C2808"/>
    <w:rsid w:val="000D1204"/>
    <w:rsid w:val="000D21FA"/>
    <w:rsid w:val="000D2A1A"/>
    <w:rsid w:val="000E40D0"/>
    <w:rsid w:val="000E6DE5"/>
    <w:rsid w:val="000F66FE"/>
    <w:rsid w:val="00112A2E"/>
    <w:rsid w:val="00112E17"/>
    <w:rsid w:val="00113996"/>
    <w:rsid w:val="00114F10"/>
    <w:rsid w:val="001210B9"/>
    <w:rsid w:val="00123EAB"/>
    <w:rsid w:val="00124A2C"/>
    <w:rsid w:val="00124C12"/>
    <w:rsid w:val="00126C3B"/>
    <w:rsid w:val="00130E32"/>
    <w:rsid w:val="001413A7"/>
    <w:rsid w:val="0014153E"/>
    <w:rsid w:val="001463ED"/>
    <w:rsid w:val="001533F6"/>
    <w:rsid w:val="001576BA"/>
    <w:rsid w:val="001611A8"/>
    <w:rsid w:val="001611E1"/>
    <w:rsid w:val="00166F4D"/>
    <w:rsid w:val="00176575"/>
    <w:rsid w:val="00184BE1"/>
    <w:rsid w:val="001A33FB"/>
    <w:rsid w:val="001B1534"/>
    <w:rsid w:val="001C0AF1"/>
    <w:rsid w:val="001C77E3"/>
    <w:rsid w:val="001D5557"/>
    <w:rsid w:val="001D5B5A"/>
    <w:rsid w:val="001D77B5"/>
    <w:rsid w:val="001D79B4"/>
    <w:rsid w:val="001E1B77"/>
    <w:rsid w:val="001E5550"/>
    <w:rsid w:val="001F06CD"/>
    <w:rsid w:val="001F35CC"/>
    <w:rsid w:val="001F5041"/>
    <w:rsid w:val="002043E4"/>
    <w:rsid w:val="00204740"/>
    <w:rsid w:val="002133E9"/>
    <w:rsid w:val="002241D3"/>
    <w:rsid w:val="00225062"/>
    <w:rsid w:val="002336CA"/>
    <w:rsid w:val="00236606"/>
    <w:rsid w:val="00253B45"/>
    <w:rsid w:val="0025495E"/>
    <w:rsid w:val="00260B08"/>
    <w:rsid w:val="00263B74"/>
    <w:rsid w:val="00265C65"/>
    <w:rsid w:val="002717C0"/>
    <w:rsid w:val="002840A9"/>
    <w:rsid w:val="002849C7"/>
    <w:rsid w:val="00291E51"/>
    <w:rsid w:val="002A08E0"/>
    <w:rsid w:val="002B023B"/>
    <w:rsid w:val="002B06BB"/>
    <w:rsid w:val="002B0A5F"/>
    <w:rsid w:val="002C3C05"/>
    <w:rsid w:val="002C6F93"/>
    <w:rsid w:val="002D2E47"/>
    <w:rsid w:val="002D3F97"/>
    <w:rsid w:val="002E5A65"/>
    <w:rsid w:val="002E7EEF"/>
    <w:rsid w:val="002F05A2"/>
    <w:rsid w:val="002F1213"/>
    <w:rsid w:val="002F13A3"/>
    <w:rsid w:val="002F48D2"/>
    <w:rsid w:val="002F5513"/>
    <w:rsid w:val="00301F97"/>
    <w:rsid w:val="00302D07"/>
    <w:rsid w:val="00310152"/>
    <w:rsid w:val="003107D7"/>
    <w:rsid w:val="0031431B"/>
    <w:rsid w:val="00314C40"/>
    <w:rsid w:val="0032348C"/>
    <w:rsid w:val="00332B3B"/>
    <w:rsid w:val="003526FD"/>
    <w:rsid w:val="00364B09"/>
    <w:rsid w:val="00365063"/>
    <w:rsid w:val="00367975"/>
    <w:rsid w:val="00375908"/>
    <w:rsid w:val="003771DE"/>
    <w:rsid w:val="00394762"/>
    <w:rsid w:val="003A1BAB"/>
    <w:rsid w:val="003A3BDD"/>
    <w:rsid w:val="003A760D"/>
    <w:rsid w:val="003B2622"/>
    <w:rsid w:val="003B3E84"/>
    <w:rsid w:val="003C0BF1"/>
    <w:rsid w:val="003C2D80"/>
    <w:rsid w:val="003C64F4"/>
    <w:rsid w:val="003D3F11"/>
    <w:rsid w:val="003D7C96"/>
    <w:rsid w:val="003E5FE5"/>
    <w:rsid w:val="003F10D5"/>
    <w:rsid w:val="00412A19"/>
    <w:rsid w:val="004302D1"/>
    <w:rsid w:val="00430EEB"/>
    <w:rsid w:val="00444256"/>
    <w:rsid w:val="00450EA9"/>
    <w:rsid w:val="00451B60"/>
    <w:rsid w:val="00454D9C"/>
    <w:rsid w:val="0045607A"/>
    <w:rsid w:val="004568EE"/>
    <w:rsid w:val="0045711B"/>
    <w:rsid w:val="00461112"/>
    <w:rsid w:val="00461AAD"/>
    <w:rsid w:val="0046243B"/>
    <w:rsid w:val="00465FD4"/>
    <w:rsid w:val="00471CB5"/>
    <w:rsid w:val="00475275"/>
    <w:rsid w:val="00475BBA"/>
    <w:rsid w:val="00475CF5"/>
    <w:rsid w:val="004808A4"/>
    <w:rsid w:val="00481383"/>
    <w:rsid w:val="00492810"/>
    <w:rsid w:val="00493274"/>
    <w:rsid w:val="004B2E93"/>
    <w:rsid w:val="004B3A53"/>
    <w:rsid w:val="004B7228"/>
    <w:rsid w:val="004E3A5A"/>
    <w:rsid w:val="004E4060"/>
    <w:rsid w:val="004E4680"/>
    <w:rsid w:val="004E5D2A"/>
    <w:rsid w:val="00507E14"/>
    <w:rsid w:val="005126C4"/>
    <w:rsid w:val="00514440"/>
    <w:rsid w:val="00521BA3"/>
    <w:rsid w:val="00523AE7"/>
    <w:rsid w:val="0052439A"/>
    <w:rsid w:val="005244D7"/>
    <w:rsid w:val="005319F0"/>
    <w:rsid w:val="00544C17"/>
    <w:rsid w:val="005458FD"/>
    <w:rsid w:val="00545BD4"/>
    <w:rsid w:val="00546E7D"/>
    <w:rsid w:val="00553270"/>
    <w:rsid w:val="0055475B"/>
    <w:rsid w:val="00556A0B"/>
    <w:rsid w:val="005612CC"/>
    <w:rsid w:val="00562335"/>
    <w:rsid w:val="00564B91"/>
    <w:rsid w:val="0057237B"/>
    <w:rsid w:val="005814B2"/>
    <w:rsid w:val="005916EB"/>
    <w:rsid w:val="00596179"/>
    <w:rsid w:val="005971F2"/>
    <w:rsid w:val="005C0639"/>
    <w:rsid w:val="005C133D"/>
    <w:rsid w:val="005D12A0"/>
    <w:rsid w:val="005D7E2B"/>
    <w:rsid w:val="00601489"/>
    <w:rsid w:val="006100E2"/>
    <w:rsid w:val="00620FD5"/>
    <w:rsid w:val="00621577"/>
    <w:rsid w:val="0064020C"/>
    <w:rsid w:val="00646E58"/>
    <w:rsid w:val="00653509"/>
    <w:rsid w:val="00661139"/>
    <w:rsid w:val="006629BB"/>
    <w:rsid w:val="00662DF1"/>
    <w:rsid w:val="00664A0E"/>
    <w:rsid w:val="00666565"/>
    <w:rsid w:val="0067465D"/>
    <w:rsid w:val="00687867"/>
    <w:rsid w:val="00690225"/>
    <w:rsid w:val="00694803"/>
    <w:rsid w:val="00696DAE"/>
    <w:rsid w:val="006A036E"/>
    <w:rsid w:val="006A06B6"/>
    <w:rsid w:val="006A1B3B"/>
    <w:rsid w:val="006B48BA"/>
    <w:rsid w:val="006C0137"/>
    <w:rsid w:val="006C0F50"/>
    <w:rsid w:val="006C6DDD"/>
    <w:rsid w:val="006D4DAA"/>
    <w:rsid w:val="006E0469"/>
    <w:rsid w:val="006E21A5"/>
    <w:rsid w:val="006E5C73"/>
    <w:rsid w:val="006E6312"/>
    <w:rsid w:val="006F424B"/>
    <w:rsid w:val="006F50BE"/>
    <w:rsid w:val="007022CA"/>
    <w:rsid w:val="0070778A"/>
    <w:rsid w:val="00722630"/>
    <w:rsid w:val="00731D9C"/>
    <w:rsid w:val="00740429"/>
    <w:rsid w:val="007508E3"/>
    <w:rsid w:val="00755DEC"/>
    <w:rsid w:val="007576DE"/>
    <w:rsid w:val="007601F1"/>
    <w:rsid w:val="00762390"/>
    <w:rsid w:val="00764251"/>
    <w:rsid w:val="007705CD"/>
    <w:rsid w:val="007730F6"/>
    <w:rsid w:val="007770A7"/>
    <w:rsid w:val="00781B7C"/>
    <w:rsid w:val="00785414"/>
    <w:rsid w:val="007968AF"/>
    <w:rsid w:val="007978DA"/>
    <w:rsid w:val="007A70BB"/>
    <w:rsid w:val="007B2F5B"/>
    <w:rsid w:val="007E4658"/>
    <w:rsid w:val="007F3E03"/>
    <w:rsid w:val="007F7DF1"/>
    <w:rsid w:val="00800BBB"/>
    <w:rsid w:val="008047D6"/>
    <w:rsid w:val="008155FB"/>
    <w:rsid w:val="008171A9"/>
    <w:rsid w:val="00830DFB"/>
    <w:rsid w:val="00845C1A"/>
    <w:rsid w:val="00866B9F"/>
    <w:rsid w:val="00870EA7"/>
    <w:rsid w:val="0087360B"/>
    <w:rsid w:val="00873F5E"/>
    <w:rsid w:val="00880534"/>
    <w:rsid w:val="0088115F"/>
    <w:rsid w:val="00882795"/>
    <w:rsid w:val="00885165"/>
    <w:rsid w:val="00885CEC"/>
    <w:rsid w:val="00891E79"/>
    <w:rsid w:val="008A7487"/>
    <w:rsid w:val="008B0290"/>
    <w:rsid w:val="008C022D"/>
    <w:rsid w:val="008C17E0"/>
    <w:rsid w:val="008C56FC"/>
    <w:rsid w:val="008D2FFB"/>
    <w:rsid w:val="008E2C62"/>
    <w:rsid w:val="008F2C56"/>
    <w:rsid w:val="00901884"/>
    <w:rsid w:val="00915888"/>
    <w:rsid w:val="009220D4"/>
    <w:rsid w:val="00926A08"/>
    <w:rsid w:val="00930DF1"/>
    <w:rsid w:val="00932409"/>
    <w:rsid w:val="0093773C"/>
    <w:rsid w:val="00941887"/>
    <w:rsid w:val="009477DD"/>
    <w:rsid w:val="00950C5E"/>
    <w:rsid w:val="0095202A"/>
    <w:rsid w:val="009560B2"/>
    <w:rsid w:val="0096424B"/>
    <w:rsid w:val="009655D1"/>
    <w:rsid w:val="00967F75"/>
    <w:rsid w:val="00973ABF"/>
    <w:rsid w:val="00975E13"/>
    <w:rsid w:val="009775E8"/>
    <w:rsid w:val="0098269C"/>
    <w:rsid w:val="0099069A"/>
    <w:rsid w:val="00994FFE"/>
    <w:rsid w:val="00995C04"/>
    <w:rsid w:val="00995CA3"/>
    <w:rsid w:val="009A20FA"/>
    <w:rsid w:val="009C0AA0"/>
    <w:rsid w:val="009C623D"/>
    <w:rsid w:val="009D3771"/>
    <w:rsid w:val="009D39BB"/>
    <w:rsid w:val="009D6B55"/>
    <w:rsid w:val="009E4037"/>
    <w:rsid w:val="009E4188"/>
    <w:rsid w:val="009F2D6F"/>
    <w:rsid w:val="009F3EF9"/>
    <w:rsid w:val="009F6605"/>
    <w:rsid w:val="009F7550"/>
    <w:rsid w:val="00A00BC8"/>
    <w:rsid w:val="00A04796"/>
    <w:rsid w:val="00A04F4E"/>
    <w:rsid w:val="00A23EA7"/>
    <w:rsid w:val="00A2678B"/>
    <w:rsid w:val="00A27BA4"/>
    <w:rsid w:val="00A27D97"/>
    <w:rsid w:val="00A411DF"/>
    <w:rsid w:val="00A415CD"/>
    <w:rsid w:val="00A56037"/>
    <w:rsid w:val="00A62705"/>
    <w:rsid w:val="00A65B34"/>
    <w:rsid w:val="00A669A2"/>
    <w:rsid w:val="00A74FC6"/>
    <w:rsid w:val="00A87A4F"/>
    <w:rsid w:val="00A93C2C"/>
    <w:rsid w:val="00A973BD"/>
    <w:rsid w:val="00AA1C22"/>
    <w:rsid w:val="00AA2946"/>
    <w:rsid w:val="00AB2400"/>
    <w:rsid w:val="00AB71BB"/>
    <w:rsid w:val="00AB72F8"/>
    <w:rsid w:val="00AC1364"/>
    <w:rsid w:val="00AD00CD"/>
    <w:rsid w:val="00AE0FCB"/>
    <w:rsid w:val="00AE1BEE"/>
    <w:rsid w:val="00AE6C68"/>
    <w:rsid w:val="00AF19F9"/>
    <w:rsid w:val="00B05FF7"/>
    <w:rsid w:val="00B12BFD"/>
    <w:rsid w:val="00B13E2C"/>
    <w:rsid w:val="00B15A12"/>
    <w:rsid w:val="00B15D8A"/>
    <w:rsid w:val="00B21D4A"/>
    <w:rsid w:val="00B31C0C"/>
    <w:rsid w:val="00B338DD"/>
    <w:rsid w:val="00B34883"/>
    <w:rsid w:val="00B37F22"/>
    <w:rsid w:val="00B40F9D"/>
    <w:rsid w:val="00B4229C"/>
    <w:rsid w:val="00B5092E"/>
    <w:rsid w:val="00B5637F"/>
    <w:rsid w:val="00B61071"/>
    <w:rsid w:val="00B6337A"/>
    <w:rsid w:val="00B64C1A"/>
    <w:rsid w:val="00B764A4"/>
    <w:rsid w:val="00B80ACE"/>
    <w:rsid w:val="00B83C42"/>
    <w:rsid w:val="00B83EB3"/>
    <w:rsid w:val="00B8700A"/>
    <w:rsid w:val="00B94DAB"/>
    <w:rsid w:val="00B97AB8"/>
    <w:rsid w:val="00BA1763"/>
    <w:rsid w:val="00BA1B73"/>
    <w:rsid w:val="00BA4D90"/>
    <w:rsid w:val="00BA7A0D"/>
    <w:rsid w:val="00BC0ACA"/>
    <w:rsid w:val="00BC122D"/>
    <w:rsid w:val="00BC1C71"/>
    <w:rsid w:val="00BD3DBE"/>
    <w:rsid w:val="00BD5B73"/>
    <w:rsid w:val="00BE1270"/>
    <w:rsid w:val="00BF09C0"/>
    <w:rsid w:val="00BF3B88"/>
    <w:rsid w:val="00BF4F49"/>
    <w:rsid w:val="00C303A4"/>
    <w:rsid w:val="00C3478C"/>
    <w:rsid w:val="00C436B8"/>
    <w:rsid w:val="00C52628"/>
    <w:rsid w:val="00C578CF"/>
    <w:rsid w:val="00C639CE"/>
    <w:rsid w:val="00C664CA"/>
    <w:rsid w:val="00C962D3"/>
    <w:rsid w:val="00C97906"/>
    <w:rsid w:val="00CA2071"/>
    <w:rsid w:val="00CB12B2"/>
    <w:rsid w:val="00CC0BD0"/>
    <w:rsid w:val="00CC1A88"/>
    <w:rsid w:val="00CC4841"/>
    <w:rsid w:val="00CC7862"/>
    <w:rsid w:val="00CE1E18"/>
    <w:rsid w:val="00CE3E54"/>
    <w:rsid w:val="00D1174E"/>
    <w:rsid w:val="00D136DD"/>
    <w:rsid w:val="00D15000"/>
    <w:rsid w:val="00D422A5"/>
    <w:rsid w:val="00D43550"/>
    <w:rsid w:val="00D57BAF"/>
    <w:rsid w:val="00D66951"/>
    <w:rsid w:val="00D7018A"/>
    <w:rsid w:val="00D7721A"/>
    <w:rsid w:val="00D8034E"/>
    <w:rsid w:val="00D82150"/>
    <w:rsid w:val="00D84074"/>
    <w:rsid w:val="00D8445A"/>
    <w:rsid w:val="00D948CE"/>
    <w:rsid w:val="00D97962"/>
    <w:rsid w:val="00DA1B46"/>
    <w:rsid w:val="00DA498A"/>
    <w:rsid w:val="00DA6E0B"/>
    <w:rsid w:val="00DB16C4"/>
    <w:rsid w:val="00DB4D6E"/>
    <w:rsid w:val="00DB7A8C"/>
    <w:rsid w:val="00DC044B"/>
    <w:rsid w:val="00DD266F"/>
    <w:rsid w:val="00DD3901"/>
    <w:rsid w:val="00DE7A4E"/>
    <w:rsid w:val="00E048D6"/>
    <w:rsid w:val="00E11DBB"/>
    <w:rsid w:val="00E12CD2"/>
    <w:rsid w:val="00E21193"/>
    <w:rsid w:val="00E33090"/>
    <w:rsid w:val="00E37835"/>
    <w:rsid w:val="00E40C4D"/>
    <w:rsid w:val="00E546C3"/>
    <w:rsid w:val="00E55029"/>
    <w:rsid w:val="00E67AAC"/>
    <w:rsid w:val="00E72ACC"/>
    <w:rsid w:val="00E73569"/>
    <w:rsid w:val="00E846E9"/>
    <w:rsid w:val="00E9077D"/>
    <w:rsid w:val="00E92509"/>
    <w:rsid w:val="00E97404"/>
    <w:rsid w:val="00EB3889"/>
    <w:rsid w:val="00EC72E3"/>
    <w:rsid w:val="00EE5F72"/>
    <w:rsid w:val="00EF2238"/>
    <w:rsid w:val="00EF3F71"/>
    <w:rsid w:val="00EF4854"/>
    <w:rsid w:val="00EF5EED"/>
    <w:rsid w:val="00F041A9"/>
    <w:rsid w:val="00F13B85"/>
    <w:rsid w:val="00F33A8C"/>
    <w:rsid w:val="00F34A46"/>
    <w:rsid w:val="00F37490"/>
    <w:rsid w:val="00F516A3"/>
    <w:rsid w:val="00F621C0"/>
    <w:rsid w:val="00F6275B"/>
    <w:rsid w:val="00F63B89"/>
    <w:rsid w:val="00F655D4"/>
    <w:rsid w:val="00F67C70"/>
    <w:rsid w:val="00F73959"/>
    <w:rsid w:val="00F8682A"/>
    <w:rsid w:val="00F91815"/>
    <w:rsid w:val="00FA0B18"/>
    <w:rsid w:val="00FA1134"/>
    <w:rsid w:val="00FB4A72"/>
    <w:rsid w:val="00FD0064"/>
    <w:rsid w:val="00FD101A"/>
    <w:rsid w:val="00FD25E6"/>
    <w:rsid w:val="00FD2E78"/>
    <w:rsid w:val="00FE0740"/>
    <w:rsid w:val="00FE19CF"/>
    <w:rsid w:val="00FE1BF6"/>
    <w:rsid w:val="018F6A3E"/>
    <w:rsid w:val="01FF61CE"/>
    <w:rsid w:val="05746676"/>
    <w:rsid w:val="07616B6C"/>
    <w:rsid w:val="09C12F73"/>
    <w:rsid w:val="0B8A6BBB"/>
    <w:rsid w:val="0B942677"/>
    <w:rsid w:val="0C0F471E"/>
    <w:rsid w:val="0DA02A28"/>
    <w:rsid w:val="18B254C1"/>
    <w:rsid w:val="199F3E9F"/>
    <w:rsid w:val="19FA6C8C"/>
    <w:rsid w:val="1A322C1F"/>
    <w:rsid w:val="1B1F3899"/>
    <w:rsid w:val="1B4A28BD"/>
    <w:rsid w:val="1DB10BF5"/>
    <w:rsid w:val="1DEE496F"/>
    <w:rsid w:val="1F4B3387"/>
    <w:rsid w:val="1FD4274B"/>
    <w:rsid w:val="1FDC4053"/>
    <w:rsid w:val="2074274D"/>
    <w:rsid w:val="215A22DA"/>
    <w:rsid w:val="23BA3996"/>
    <w:rsid w:val="26040EEF"/>
    <w:rsid w:val="26465697"/>
    <w:rsid w:val="28404E84"/>
    <w:rsid w:val="28E74C36"/>
    <w:rsid w:val="28EF40E2"/>
    <w:rsid w:val="29525DC5"/>
    <w:rsid w:val="2B183D7A"/>
    <w:rsid w:val="2B59701E"/>
    <w:rsid w:val="2DD64BC9"/>
    <w:rsid w:val="2F7A1298"/>
    <w:rsid w:val="303E7E5D"/>
    <w:rsid w:val="305556AB"/>
    <w:rsid w:val="30BF3268"/>
    <w:rsid w:val="31F04EA9"/>
    <w:rsid w:val="33196C24"/>
    <w:rsid w:val="33FD1AA3"/>
    <w:rsid w:val="345A19B0"/>
    <w:rsid w:val="34807926"/>
    <w:rsid w:val="357D292D"/>
    <w:rsid w:val="397913EA"/>
    <w:rsid w:val="3AB71F1F"/>
    <w:rsid w:val="3DBE1FDC"/>
    <w:rsid w:val="3E573FEF"/>
    <w:rsid w:val="3EA01809"/>
    <w:rsid w:val="3ECA25E8"/>
    <w:rsid w:val="3FF809BA"/>
    <w:rsid w:val="410526A2"/>
    <w:rsid w:val="41BC15D4"/>
    <w:rsid w:val="41F61BE6"/>
    <w:rsid w:val="436B3550"/>
    <w:rsid w:val="43B0794F"/>
    <w:rsid w:val="44C2117B"/>
    <w:rsid w:val="44DF5B5B"/>
    <w:rsid w:val="46A22B25"/>
    <w:rsid w:val="4AC93CB5"/>
    <w:rsid w:val="4F555A6A"/>
    <w:rsid w:val="50BE458F"/>
    <w:rsid w:val="530A0F80"/>
    <w:rsid w:val="58072AD5"/>
    <w:rsid w:val="58843F8D"/>
    <w:rsid w:val="599B1B09"/>
    <w:rsid w:val="59F56917"/>
    <w:rsid w:val="5A272E2C"/>
    <w:rsid w:val="5B5545C8"/>
    <w:rsid w:val="5B611A89"/>
    <w:rsid w:val="5C6A0D8B"/>
    <w:rsid w:val="5D447851"/>
    <w:rsid w:val="5FE377F5"/>
    <w:rsid w:val="606A4604"/>
    <w:rsid w:val="622C5371"/>
    <w:rsid w:val="629922C1"/>
    <w:rsid w:val="63627004"/>
    <w:rsid w:val="6481455F"/>
    <w:rsid w:val="684A6684"/>
    <w:rsid w:val="68E35E10"/>
    <w:rsid w:val="696F5C56"/>
    <w:rsid w:val="6AA052F7"/>
    <w:rsid w:val="6B2E5CCE"/>
    <w:rsid w:val="6E6E0BD2"/>
    <w:rsid w:val="708C4E46"/>
    <w:rsid w:val="70DA2DDD"/>
    <w:rsid w:val="721750DD"/>
    <w:rsid w:val="72723B55"/>
    <w:rsid w:val="733670F6"/>
    <w:rsid w:val="735C4093"/>
    <w:rsid w:val="752164DE"/>
    <w:rsid w:val="759E765E"/>
    <w:rsid w:val="790960F2"/>
    <w:rsid w:val="793D290D"/>
    <w:rsid w:val="7A606CB1"/>
    <w:rsid w:val="7B917FA0"/>
    <w:rsid w:val="7C1341A8"/>
    <w:rsid w:val="7C8E2B44"/>
    <w:rsid w:val="7CFB5D27"/>
    <w:rsid w:val="7FF60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4D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rsid w:val="00DA498A"/>
    <w:pPr>
      <w:jc w:val="left"/>
    </w:pPr>
    <w:rPr>
      <w:rFonts w:asciiTheme="minorHAnsi" w:eastAsiaTheme="minorEastAsia" w:hAnsiTheme="minorHAnsi" w:cstheme="minorBidi"/>
      <w:szCs w:val="22"/>
    </w:rPr>
  </w:style>
  <w:style w:type="paragraph" w:styleId="a4">
    <w:name w:val="Balloon Text"/>
    <w:basedOn w:val="a"/>
    <w:link w:val="Char0"/>
    <w:uiPriority w:val="99"/>
    <w:semiHidden/>
    <w:unhideWhenUsed/>
    <w:rsid w:val="00DA498A"/>
    <w:rPr>
      <w:sz w:val="18"/>
      <w:szCs w:val="18"/>
    </w:rPr>
  </w:style>
  <w:style w:type="paragraph" w:styleId="a5">
    <w:name w:val="footer"/>
    <w:basedOn w:val="a"/>
    <w:link w:val="Char1"/>
    <w:uiPriority w:val="99"/>
    <w:unhideWhenUsed/>
    <w:qFormat/>
    <w:rsid w:val="00DA498A"/>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Char2"/>
    <w:uiPriority w:val="99"/>
    <w:unhideWhenUsed/>
    <w:qFormat/>
    <w:rsid w:val="00DA498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annotation subject"/>
    <w:basedOn w:val="a3"/>
    <w:next w:val="a3"/>
    <w:link w:val="Char3"/>
    <w:uiPriority w:val="99"/>
    <w:semiHidden/>
    <w:unhideWhenUsed/>
    <w:rsid w:val="00DA498A"/>
    <w:rPr>
      <w:rFonts w:ascii="Times New Roman" w:eastAsia="宋体" w:hAnsi="Times New Roman" w:cs="Times New Roman"/>
      <w:b/>
      <w:bCs/>
      <w:szCs w:val="24"/>
    </w:rPr>
  </w:style>
  <w:style w:type="table" w:styleId="a8">
    <w:name w:val="Table Grid"/>
    <w:basedOn w:val="a1"/>
    <w:uiPriority w:val="59"/>
    <w:rsid w:val="00DA498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DA498A"/>
    <w:rPr>
      <w:color w:val="0000FF"/>
      <w:u w:val="single"/>
    </w:rPr>
  </w:style>
  <w:style w:type="character" w:styleId="aa">
    <w:name w:val="annotation reference"/>
    <w:basedOn w:val="a0"/>
    <w:uiPriority w:val="99"/>
    <w:unhideWhenUsed/>
    <w:qFormat/>
    <w:rsid w:val="00DA498A"/>
    <w:rPr>
      <w:sz w:val="21"/>
      <w:szCs w:val="21"/>
    </w:rPr>
  </w:style>
  <w:style w:type="character" w:customStyle="1" w:styleId="Char2">
    <w:name w:val="页眉 Char"/>
    <w:basedOn w:val="a0"/>
    <w:link w:val="a6"/>
    <w:uiPriority w:val="99"/>
    <w:qFormat/>
    <w:rsid w:val="00DA498A"/>
    <w:rPr>
      <w:sz w:val="18"/>
      <w:szCs w:val="18"/>
    </w:rPr>
  </w:style>
  <w:style w:type="character" w:customStyle="1" w:styleId="Char1">
    <w:name w:val="页脚 Char"/>
    <w:basedOn w:val="a0"/>
    <w:link w:val="a5"/>
    <w:uiPriority w:val="99"/>
    <w:qFormat/>
    <w:rsid w:val="00DA498A"/>
    <w:rPr>
      <w:sz w:val="18"/>
      <w:szCs w:val="18"/>
    </w:rPr>
  </w:style>
  <w:style w:type="character" w:customStyle="1" w:styleId="Char0">
    <w:name w:val="批注框文本 Char"/>
    <w:basedOn w:val="a0"/>
    <w:link w:val="a4"/>
    <w:uiPriority w:val="99"/>
    <w:semiHidden/>
    <w:rsid w:val="00DA498A"/>
    <w:rPr>
      <w:rFonts w:ascii="Times New Roman" w:eastAsia="宋体" w:hAnsi="Times New Roman" w:cs="Times New Roman"/>
      <w:sz w:val="18"/>
      <w:szCs w:val="18"/>
    </w:rPr>
  </w:style>
  <w:style w:type="paragraph" w:styleId="ab">
    <w:name w:val="List Paragraph"/>
    <w:basedOn w:val="a"/>
    <w:uiPriority w:val="34"/>
    <w:qFormat/>
    <w:rsid w:val="00DA498A"/>
    <w:pPr>
      <w:ind w:firstLineChars="200" w:firstLine="420"/>
    </w:pPr>
  </w:style>
  <w:style w:type="character" w:customStyle="1" w:styleId="Char">
    <w:name w:val="批注文字 Char"/>
    <w:basedOn w:val="a0"/>
    <w:link w:val="a3"/>
    <w:uiPriority w:val="99"/>
    <w:rsid w:val="00DA498A"/>
    <w:rPr>
      <w:rFonts w:asciiTheme="minorHAnsi" w:eastAsiaTheme="minorEastAsia" w:hAnsiTheme="minorHAnsi" w:cstheme="minorBidi"/>
      <w:kern w:val="2"/>
      <w:sz w:val="21"/>
      <w:szCs w:val="22"/>
    </w:rPr>
  </w:style>
  <w:style w:type="character" w:customStyle="1" w:styleId="font31">
    <w:name w:val="font31"/>
    <w:basedOn w:val="a0"/>
    <w:rsid w:val="00DA498A"/>
    <w:rPr>
      <w:rFonts w:ascii="Times New Roman" w:hAnsi="Times New Roman" w:cs="Times New Roman" w:hint="default"/>
      <w:color w:val="000000"/>
      <w:sz w:val="28"/>
      <w:szCs w:val="28"/>
      <w:u w:val="none"/>
    </w:rPr>
  </w:style>
  <w:style w:type="character" w:customStyle="1" w:styleId="font41">
    <w:name w:val="font41"/>
    <w:basedOn w:val="a0"/>
    <w:rsid w:val="00DA498A"/>
    <w:rPr>
      <w:rFonts w:ascii="Times New Roman" w:hAnsi="Times New Roman" w:cs="Times New Roman" w:hint="default"/>
      <w:color w:val="000000"/>
      <w:sz w:val="18"/>
      <w:szCs w:val="18"/>
      <w:u w:val="none"/>
    </w:rPr>
  </w:style>
  <w:style w:type="character" w:customStyle="1" w:styleId="font11">
    <w:name w:val="font11"/>
    <w:basedOn w:val="a0"/>
    <w:rsid w:val="00DA498A"/>
    <w:rPr>
      <w:rFonts w:ascii="仿宋_GB2312" w:eastAsia="仿宋_GB2312" w:cs="仿宋_GB2312" w:hint="eastAsia"/>
      <w:color w:val="000000"/>
      <w:sz w:val="28"/>
      <w:szCs w:val="28"/>
      <w:u w:val="none"/>
    </w:rPr>
  </w:style>
  <w:style w:type="character" w:customStyle="1" w:styleId="font51">
    <w:name w:val="font51"/>
    <w:basedOn w:val="a0"/>
    <w:qFormat/>
    <w:rsid w:val="00DA498A"/>
    <w:rPr>
      <w:rFonts w:ascii="Times New Roman" w:hAnsi="Times New Roman" w:cs="Times New Roman" w:hint="default"/>
      <w:color w:val="000000"/>
      <w:sz w:val="28"/>
      <w:szCs w:val="28"/>
      <w:u w:val="none"/>
    </w:rPr>
  </w:style>
  <w:style w:type="character" w:customStyle="1" w:styleId="font01">
    <w:name w:val="font01"/>
    <w:basedOn w:val="a0"/>
    <w:qFormat/>
    <w:rsid w:val="00DA498A"/>
    <w:rPr>
      <w:rFonts w:ascii="仿宋_GB2312" w:eastAsia="仿宋_GB2312" w:cs="仿宋_GB2312" w:hint="eastAsia"/>
      <w:color w:val="000000"/>
      <w:sz w:val="28"/>
      <w:szCs w:val="28"/>
      <w:u w:val="none"/>
    </w:rPr>
  </w:style>
  <w:style w:type="character" w:customStyle="1" w:styleId="font21">
    <w:name w:val="font21"/>
    <w:basedOn w:val="a0"/>
    <w:rsid w:val="00DA498A"/>
    <w:rPr>
      <w:rFonts w:ascii="Times New Roman" w:hAnsi="Times New Roman" w:cs="Times New Roman" w:hint="default"/>
      <w:color w:val="000000"/>
      <w:sz w:val="28"/>
      <w:szCs w:val="28"/>
      <w:u w:val="none"/>
    </w:rPr>
  </w:style>
  <w:style w:type="paragraph" w:customStyle="1" w:styleId="Default">
    <w:name w:val="Default"/>
    <w:rsid w:val="00DA498A"/>
    <w:pPr>
      <w:widowControl w:val="0"/>
      <w:autoSpaceDE w:val="0"/>
      <w:autoSpaceDN w:val="0"/>
      <w:adjustRightInd w:val="0"/>
    </w:pPr>
    <w:rPr>
      <w:rFonts w:ascii="TradeGothic CondEighteen" w:eastAsia="TradeGothic CondEighteen" w:cs="TradeGothic CondEighteen"/>
      <w:color w:val="000000"/>
      <w:sz w:val="24"/>
      <w:szCs w:val="24"/>
    </w:rPr>
  </w:style>
  <w:style w:type="character" w:customStyle="1" w:styleId="A00">
    <w:name w:val="A0"/>
    <w:uiPriority w:val="99"/>
    <w:rsid w:val="00DA498A"/>
    <w:rPr>
      <w:rFonts w:cs="TradeGothic CondEighteen"/>
      <w:b/>
      <w:bCs/>
      <w:color w:val="FFFFFF"/>
      <w:sz w:val="48"/>
      <w:szCs w:val="48"/>
    </w:rPr>
  </w:style>
  <w:style w:type="character" w:customStyle="1" w:styleId="Char3">
    <w:name w:val="批注主题 Char"/>
    <w:basedOn w:val="Char"/>
    <w:link w:val="a7"/>
    <w:uiPriority w:val="99"/>
    <w:semiHidden/>
    <w:qFormat/>
    <w:rsid w:val="00DA498A"/>
    <w:rPr>
      <w:rFonts w:asciiTheme="minorHAnsi" w:eastAsiaTheme="minorEastAsia" w:hAnsiTheme="minorHAnsi" w:cstheme="minorBidi"/>
      <w:b/>
      <w:bCs/>
      <w:kern w:val="2"/>
      <w:sz w:val="21"/>
      <w:szCs w:val="24"/>
    </w:rPr>
  </w:style>
  <w:style w:type="paragraph" w:customStyle="1" w:styleId="1">
    <w:name w:val="修订1"/>
    <w:hidden/>
    <w:uiPriority w:val="99"/>
    <w:semiHidden/>
    <w:rsid w:val="00DA498A"/>
    <w:rPr>
      <w:kern w:val="2"/>
      <w:sz w:val="21"/>
      <w:szCs w:val="24"/>
    </w:rPr>
  </w:style>
  <w:style w:type="character" w:styleId="ac">
    <w:name w:val="line number"/>
    <w:basedOn w:val="a0"/>
    <w:uiPriority w:val="99"/>
    <w:semiHidden/>
    <w:unhideWhenUsed/>
    <w:rsid w:val="00DD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4D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rsid w:val="00DA498A"/>
    <w:pPr>
      <w:jc w:val="left"/>
    </w:pPr>
    <w:rPr>
      <w:rFonts w:asciiTheme="minorHAnsi" w:eastAsiaTheme="minorEastAsia" w:hAnsiTheme="minorHAnsi" w:cstheme="minorBidi"/>
      <w:szCs w:val="22"/>
    </w:rPr>
  </w:style>
  <w:style w:type="paragraph" w:styleId="a4">
    <w:name w:val="Balloon Text"/>
    <w:basedOn w:val="a"/>
    <w:link w:val="Char0"/>
    <w:uiPriority w:val="99"/>
    <w:semiHidden/>
    <w:unhideWhenUsed/>
    <w:rsid w:val="00DA498A"/>
    <w:rPr>
      <w:sz w:val="18"/>
      <w:szCs w:val="18"/>
    </w:rPr>
  </w:style>
  <w:style w:type="paragraph" w:styleId="a5">
    <w:name w:val="footer"/>
    <w:basedOn w:val="a"/>
    <w:link w:val="Char1"/>
    <w:uiPriority w:val="99"/>
    <w:unhideWhenUsed/>
    <w:qFormat/>
    <w:rsid w:val="00DA498A"/>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Char2"/>
    <w:uiPriority w:val="99"/>
    <w:unhideWhenUsed/>
    <w:qFormat/>
    <w:rsid w:val="00DA498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annotation subject"/>
    <w:basedOn w:val="a3"/>
    <w:next w:val="a3"/>
    <w:link w:val="Char3"/>
    <w:uiPriority w:val="99"/>
    <w:semiHidden/>
    <w:unhideWhenUsed/>
    <w:rsid w:val="00DA498A"/>
    <w:rPr>
      <w:rFonts w:ascii="Times New Roman" w:eastAsia="宋体" w:hAnsi="Times New Roman" w:cs="Times New Roman"/>
      <w:b/>
      <w:bCs/>
      <w:szCs w:val="24"/>
    </w:rPr>
  </w:style>
  <w:style w:type="table" w:styleId="a8">
    <w:name w:val="Table Grid"/>
    <w:basedOn w:val="a1"/>
    <w:uiPriority w:val="59"/>
    <w:rsid w:val="00DA498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DA498A"/>
    <w:rPr>
      <w:color w:val="0000FF"/>
      <w:u w:val="single"/>
    </w:rPr>
  </w:style>
  <w:style w:type="character" w:styleId="aa">
    <w:name w:val="annotation reference"/>
    <w:basedOn w:val="a0"/>
    <w:uiPriority w:val="99"/>
    <w:unhideWhenUsed/>
    <w:qFormat/>
    <w:rsid w:val="00DA498A"/>
    <w:rPr>
      <w:sz w:val="21"/>
      <w:szCs w:val="21"/>
    </w:rPr>
  </w:style>
  <w:style w:type="character" w:customStyle="1" w:styleId="Char2">
    <w:name w:val="页眉 Char"/>
    <w:basedOn w:val="a0"/>
    <w:link w:val="a6"/>
    <w:uiPriority w:val="99"/>
    <w:qFormat/>
    <w:rsid w:val="00DA498A"/>
    <w:rPr>
      <w:sz w:val="18"/>
      <w:szCs w:val="18"/>
    </w:rPr>
  </w:style>
  <w:style w:type="character" w:customStyle="1" w:styleId="Char1">
    <w:name w:val="页脚 Char"/>
    <w:basedOn w:val="a0"/>
    <w:link w:val="a5"/>
    <w:uiPriority w:val="99"/>
    <w:qFormat/>
    <w:rsid w:val="00DA498A"/>
    <w:rPr>
      <w:sz w:val="18"/>
      <w:szCs w:val="18"/>
    </w:rPr>
  </w:style>
  <w:style w:type="character" w:customStyle="1" w:styleId="Char0">
    <w:name w:val="批注框文本 Char"/>
    <w:basedOn w:val="a0"/>
    <w:link w:val="a4"/>
    <w:uiPriority w:val="99"/>
    <w:semiHidden/>
    <w:rsid w:val="00DA498A"/>
    <w:rPr>
      <w:rFonts w:ascii="Times New Roman" w:eastAsia="宋体" w:hAnsi="Times New Roman" w:cs="Times New Roman"/>
      <w:sz w:val="18"/>
      <w:szCs w:val="18"/>
    </w:rPr>
  </w:style>
  <w:style w:type="paragraph" w:styleId="ab">
    <w:name w:val="List Paragraph"/>
    <w:basedOn w:val="a"/>
    <w:uiPriority w:val="34"/>
    <w:qFormat/>
    <w:rsid w:val="00DA498A"/>
    <w:pPr>
      <w:ind w:firstLineChars="200" w:firstLine="420"/>
    </w:pPr>
  </w:style>
  <w:style w:type="character" w:customStyle="1" w:styleId="Char">
    <w:name w:val="批注文字 Char"/>
    <w:basedOn w:val="a0"/>
    <w:link w:val="a3"/>
    <w:uiPriority w:val="99"/>
    <w:rsid w:val="00DA498A"/>
    <w:rPr>
      <w:rFonts w:asciiTheme="minorHAnsi" w:eastAsiaTheme="minorEastAsia" w:hAnsiTheme="minorHAnsi" w:cstheme="minorBidi"/>
      <w:kern w:val="2"/>
      <w:sz w:val="21"/>
      <w:szCs w:val="22"/>
    </w:rPr>
  </w:style>
  <w:style w:type="character" w:customStyle="1" w:styleId="font31">
    <w:name w:val="font31"/>
    <w:basedOn w:val="a0"/>
    <w:rsid w:val="00DA498A"/>
    <w:rPr>
      <w:rFonts w:ascii="Times New Roman" w:hAnsi="Times New Roman" w:cs="Times New Roman" w:hint="default"/>
      <w:color w:val="000000"/>
      <w:sz w:val="28"/>
      <w:szCs w:val="28"/>
      <w:u w:val="none"/>
    </w:rPr>
  </w:style>
  <w:style w:type="character" w:customStyle="1" w:styleId="font41">
    <w:name w:val="font41"/>
    <w:basedOn w:val="a0"/>
    <w:rsid w:val="00DA498A"/>
    <w:rPr>
      <w:rFonts w:ascii="Times New Roman" w:hAnsi="Times New Roman" w:cs="Times New Roman" w:hint="default"/>
      <w:color w:val="000000"/>
      <w:sz w:val="18"/>
      <w:szCs w:val="18"/>
      <w:u w:val="none"/>
    </w:rPr>
  </w:style>
  <w:style w:type="character" w:customStyle="1" w:styleId="font11">
    <w:name w:val="font11"/>
    <w:basedOn w:val="a0"/>
    <w:rsid w:val="00DA498A"/>
    <w:rPr>
      <w:rFonts w:ascii="仿宋_GB2312" w:eastAsia="仿宋_GB2312" w:cs="仿宋_GB2312" w:hint="eastAsia"/>
      <w:color w:val="000000"/>
      <w:sz w:val="28"/>
      <w:szCs w:val="28"/>
      <w:u w:val="none"/>
    </w:rPr>
  </w:style>
  <w:style w:type="character" w:customStyle="1" w:styleId="font51">
    <w:name w:val="font51"/>
    <w:basedOn w:val="a0"/>
    <w:qFormat/>
    <w:rsid w:val="00DA498A"/>
    <w:rPr>
      <w:rFonts w:ascii="Times New Roman" w:hAnsi="Times New Roman" w:cs="Times New Roman" w:hint="default"/>
      <w:color w:val="000000"/>
      <w:sz w:val="28"/>
      <w:szCs w:val="28"/>
      <w:u w:val="none"/>
    </w:rPr>
  </w:style>
  <w:style w:type="character" w:customStyle="1" w:styleId="font01">
    <w:name w:val="font01"/>
    <w:basedOn w:val="a0"/>
    <w:qFormat/>
    <w:rsid w:val="00DA498A"/>
    <w:rPr>
      <w:rFonts w:ascii="仿宋_GB2312" w:eastAsia="仿宋_GB2312" w:cs="仿宋_GB2312" w:hint="eastAsia"/>
      <w:color w:val="000000"/>
      <w:sz w:val="28"/>
      <w:szCs w:val="28"/>
      <w:u w:val="none"/>
    </w:rPr>
  </w:style>
  <w:style w:type="character" w:customStyle="1" w:styleId="font21">
    <w:name w:val="font21"/>
    <w:basedOn w:val="a0"/>
    <w:rsid w:val="00DA498A"/>
    <w:rPr>
      <w:rFonts w:ascii="Times New Roman" w:hAnsi="Times New Roman" w:cs="Times New Roman" w:hint="default"/>
      <w:color w:val="000000"/>
      <w:sz w:val="28"/>
      <w:szCs w:val="28"/>
      <w:u w:val="none"/>
    </w:rPr>
  </w:style>
  <w:style w:type="paragraph" w:customStyle="1" w:styleId="Default">
    <w:name w:val="Default"/>
    <w:rsid w:val="00DA498A"/>
    <w:pPr>
      <w:widowControl w:val="0"/>
      <w:autoSpaceDE w:val="0"/>
      <w:autoSpaceDN w:val="0"/>
      <w:adjustRightInd w:val="0"/>
    </w:pPr>
    <w:rPr>
      <w:rFonts w:ascii="TradeGothic CondEighteen" w:eastAsia="TradeGothic CondEighteen" w:cs="TradeGothic CondEighteen"/>
      <w:color w:val="000000"/>
      <w:sz w:val="24"/>
      <w:szCs w:val="24"/>
    </w:rPr>
  </w:style>
  <w:style w:type="character" w:customStyle="1" w:styleId="A00">
    <w:name w:val="A0"/>
    <w:uiPriority w:val="99"/>
    <w:rsid w:val="00DA498A"/>
    <w:rPr>
      <w:rFonts w:cs="TradeGothic CondEighteen"/>
      <w:b/>
      <w:bCs/>
      <w:color w:val="FFFFFF"/>
      <w:sz w:val="48"/>
      <w:szCs w:val="48"/>
    </w:rPr>
  </w:style>
  <w:style w:type="character" w:customStyle="1" w:styleId="Char3">
    <w:name w:val="批注主题 Char"/>
    <w:basedOn w:val="Char"/>
    <w:link w:val="a7"/>
    <w:uiPriority w:val="99"/>
    <w:semiHidden/>
    <w:qFormat/>
    <w:rsid w:val="00DA498A"/>
    <w:rPr>
      <w:rFonts w:asciiTheme="minorHAnsi" w:eastAsiaTheme="minorEastAsia" w:hAnsiTheme="minorHAnsi" w:cstheme="minorBidi"/>
      <w:b/>
      <w:bCs/>
      <w:kern w:val="2"/>
      <w:sz w:val="21"/>
      <w:szCs w:val="24"/>
    </w:rPr>
  </w:style>
  <w:style w:type="paragraph" w:customStyle="1" w:styleId="1">
    <w:name w:val="修订1"/>
    <w:hidden/>
    <w:uiPriority w:val="99"/>
    <w:semiHidden/>
    <w:rsid w:val="00DA498A"/>
    <w:rPr>
      <w:kern w:val="2"/>
      <w:sz w:val="21"/>
      <w:szCs w:val="24"/>
    </w:rPr>
  </w:style>
  <w:style w:type="character" w:styleId="ac">
    <w:name w:val="line number"/>
    <w:basedOn w:val="a0"/>
    <w:uiPriority w:val="99"/>
    <w:semiHidden/>
    <w:unhideWhenUsed/>
    <w:rsid w:val="00DD2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40190">
      <w:bodyDiv w:val="1"/>
      <w:marLeft w:val="0"/>
      <w:marRight w:val="0"/>
      <w:marTop w:val="0"/>
      <w:marBottom w:val="0"/>
      <w:divBdr>
        <w:top w:val="none" w:sz="0" w:space="0" w:color="auto"/>
        <w:left w:val="none" w:sz="0" w:space="0" w:color="auto"/>
        <w:bottom w:val="none" w:sz="0" w:space="0" w:color="auto"/>
        <w:right w:val="none" w:sz="0" w:space="0" w:color="auto"/>
      </w:divBdr>
    </w:div>
    <w:div w:id="1948654118">
      <w:bodyDiv w:val="1"/>
      <w:marLeft w:val="0"/>
      <w:marRight w:val="0"/>
      <w:marTop w:val="0"/>
      <w:marBottom w:val="0"/>
      <w:divBdr>
        <w:top w:val="none" w:sz="0" w:space="0" w:color="auto"/>
        <w:left w:val="none" w:sz="0" w:space="0" w:color="auto"/>
        <w:bottom w:val="none" w:sz="0" w:space="0" w:color="auto"/>
        <w:right w:val="none" w:sz="0" w:space="0" w:color="auto"/>
      </w:divBdr>
    </w:div>
    <w:div w:id="2015181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2041</Words>
  <Characters>11637</Characters>
  <Application>Microsoft Office Word</Application>
  <DocSecurity>0</DocSecurity>
  <Lines>96</Lines>
  <Paragraphs>27</Paragraphs>
  <ScaleCrop>false</ScaleCrop>
  <Company>Microsoft</Company>
  <LinksUpToDate>false</LinksUpToDate>
  <CharactersWithSpaces>13651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enovo</dc:creator>
  <cp:lastModifiedBy>雷山</cp:lastModifiedBy>
  <cp:revision>2</cp:revision>
  <cp:lastPrinted>2022-10-19T02:39:00Z</cp:lastPrinted>
  <dcterms:created xsi:type="dcterms:W3CDTF">2022-10-28T07:31:00Z</dcterms:created>
  <dcterms:modified xsi:type="dcterms:W3CDTF">2022-10-28T07:31:00Z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4D4418DBC5FF4D74814DF33537743ADE</vt:lpwstr>
  </property>
  <property fmtid="{D5CDD505-2E9C-101B-9397-08002B2CF9AE}" pid="4" name="_MarkAsFinal">
    <vt:bool>true</vt:bool>
  </property>
</Properties>
</file>