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EA5AD" w14:textId="45B7B328" w:rsidR="00D72F20" w:rsidRPr="00DD4956" w:rsidRDefault="00D72F20" w:rsidP="001C60D8">
      <w:pPr>
        <w:pStyle w:val="af1"/>
        <w:spacing w:before="0" w:after="0"/>
        <w:ind w:firstLineChars="0" w:firstLine="0"/>
        <w:jc w:val="left"/>
        <w:rPr>
          <w:rFonts w:ascii="Times New Roman" w:eastAsia="黑体" w:hAnsi="Times New Roman"/>
          <w:b w:val="0"/>
          <w:sz w:val="32"/>
        </w:rPr>
      </w:pPr>
      <w:r w:rsidRPr="00DD4956">
        <w:rPr>
          <w:rFonts w:ascii="Times New Roman" w:eastAsia="黑体" w:hAnsi="Times New Roman"/>
          <w:b w:val="0"/>
          <w:sz w:val="32"/>
        </w:rPr>
        <w:t>附件</w:t>
      </w:r>
    </w:p>
    <w:p w14:paraId="3360E1EB" w14:textId="77777777" w:rsidR="006F7E50" w:rsidRPr="00DD4956" w:rsidRDefault="006F7E50" w:rsidP="001C60D8">
      <w:pPr>
        <w:ind w:firstLine="640"/>
      </w:pPr>
    </w:p>
    <w:p w14:paraId="5EC9E2B2" w14:textId="77777777" w:rsidR="00FE3DDD" w:rsidRPr="00DD4956" w:rsidRDefault="00FE3DDD" w:rsidP="001C60D8">
      <w:pPr>
        <w:overflowPunct w:val="0"/>
        <w:spacing w:line="520" w:lineRule="exact"/>
        <w:ind w:firstLineChars="0" w:firstLine="0"/>
        <w:jc w:val="center"/>
        <w:rPr>
          <w:rFonts w:eastAsia="方正小标宋简体"/>
          <w:sz w:val="44"/>
          <w:szCs w:val="44"/>
        </w:rPr>
      </w:pPr>
      <w:r w:rsidRPr="00DD4956">
        <w:rPr>
          <w:rFonts w:eastAsia="方正小标宋简体"/>
          <w:sz w:val="44"/>
          <w:szCs w:val="44"/>
        </w:rPr>
        <w:t>射频美容设备注册审查指导原则</w:t>
      </w:r>
    </w:p>
    <w:p w14:paraId="6C3AEC5A" w14:textId="623710DE" w:rsidR="00FE3DDD" w:rsidRPr="00DD4956" w:rsidRDefault="00FE3DDD" w:rsidP="001C60D8">
      <w:pPr>
        <w:overflowPunct w:val="0"/>
        <w:spacing w:line="520" w:lineRule="exact"/>
        <w:ind w:firstLineChars="0" w:firstLine="0"/>
        <w:rPr>
          <w:rFonts w:eastAsia="方正小标宋简体"/>
          <w:sz w:val="44"/>
          <w:szCs w:val="44"/>
        </w:rPr>
      </w:pPr>
    </w:p>
    <w:p w14:paraId="2B8A3215" w14:textId="77777777" w:rsidR="00FE3DDD" w:rsidRPr="00DD4956" w:rsidRDefault="00FE3DDD" w:rsidP="001C60D8">
      <w:pPr>
        <w:spacing w:line="520" w:lineRule="exact"/>
        <w:ind w:firstLine="640"/>
        <w:rPr>
          <w:szCs w:val="32"/>
        </w:rPr>
      </w:pPr>
      <w:r w:rsidRPr="00DD4956">
        <w:rPr>
          <w:szCs w:val="32"/>
        </w:rPr>
        <w:t>本指导原则旨在指导注册申请人对射频美容设备注册申报资料的准备及撰写，同时也为技术审评部门审查注册申报资料提供参考。</w:t>
      </w:r>
    </w:p>
    <w:p w14:paraId="6FB02412" w14:textId="77777777" w:rsidR="00FE3DDD" w:rsidRPr="00DD4956" w:rsidRDefault="00FE3DDD" w:rsidP="001C60D8">
      <w:pPr>
        <w:spacing w:line="520" w:lineRule="exact"/>
        <w:ind w:firstLine="640"/>
        <w:rPr>
          <w:szCs w:val="32"/>
        </w:rPr>
      </w:pPr>
      <w:r w:rsidRPr="00DD4956">
        <w:rPr>
          <w:szCs w:val="32"/>
        </w:rPr>
        <w:t>本指导原则是对射频美容设备的一般要求，申请人应依据产品的具体特性确定其中内容是否适用。若不适用，需具体阐述理由及相应的科学依据，并依据产品的具体特性对注册申报资料的内容进行充实和细化。</w:t>
      </w:r>
    </w:p>
    <w:p w14:paraId="5364BB94" w14:textId="77777777" w:rsidR="00FE3DDD" w:rsidRPr="00DD4956" w:rsidRDefault="00FE3DDD" w:rsidP="001C60D8">
      <w:pPr>
        <w:spacing w:line="520" w:lineRule="exact"/>
        <w:ind w:firstLine="640"/>
        <w:rPr>
          <w:szCs w:val="32"/>
        </w:rPr>
      </w:pPr>
      <w:r w:rsidRPr="00DD4956">
        <w:rPr>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14:paraId="5A7CEC1D" w14:textId="77777777" w:rsidR="00FE3DDD" w:rsidRPr="00DD4956" w:rsidRDefault="00FE3DDD" w:rsidP="001C60D8">
      <w:pPr>
        <w:spacing w:line="520" w:lineRule="exact"/>
        <w:ind w:firstLine="640"/>
        <w:rPr>
          <w:szCs w:val="32"/>
        </w:rPr>
      </w:pPr>
      <w:r w:rsidRPr="00DD4956">
        <w:rPr>
          <w:szCs w:val="32"/>
        </w:rPr>
        <w:t>本指导原则是在现行法规和标准体系以及当前认知水平下制定，随着法规和标准的不断完善，以及科学技术的不断发展，相关内容也将适时进行调整。</w:t>
      </w:r>
    </w:p>
    <w:p w14:paraId="057AFC17" w14:textId="77777777" w:rsidR="00FE3DDD" w:rsidRPr="00DD4956" w:rsidRDefault="00FE3DDD" w:rsidP="001C60D8">
      <w:pPr>
        <w:spacing w:line="520" w:lineRule="exact"/>
        <w:ind w:firstLine="640"/>
        <w:outlineLvl w:val="0"/>
        <w:rPr>
          <w:rFonts w:eastAsia="黑体"/>
          <w:bCs/>
          <w:szCs w:val="32"/>
        </w:rPr>
      </w:pPr>
      <w:r w:rsidRPr="00DD4956">
        <w:rPr>
          <w:rFonts w:eastAsia="黑体"/>
          <w:bCs/>
          <w:szCs w:val="32"/>
        </w:rPr>
        <w:t>一、适用范围</w:t>
      </w:r>
    </w:p>
    <w:p w14:paraId="5A25B2E1" w14:textId="77777777" w:rsidR="00FE3DDD" w:rsidRPr="00DD4956" w:rsidRDefault="00FE3DDD" w:rsidP="001C60D8">
      <w:pPr>
        <w:spacing w:line="520" w:lineRule="exact"/>
        <w:ind w:firstLine="640"/>
        <w:rPr>
          <w:szCs w:val="32"/>
        </w:rPr>
      </w:pPr>
      <w:r w:rsidRPr="00DD4956">
        <w:rPr>
          <w:szCs w:val="32"/>
        </w:rPr>
        <w:t>本指导原则中所述的射频美容设备是指利用特定频率的射频电流（通常为</w:t>
      </w:r>
      <w:r w:rsidRPr="00DD4956">
        <w:rPr>
          <w:szCs w:val="32"/>
        </w:rPr>
        <w:t>200kHz</w:t>
      </w:r>
      <w:r w:rsidRPr="00DD4956">
        <w:rPr>
          <w:szCs w:val="32"/>
        </w:rPr>
        <w:t>以上）或电场（通常为</w:t>
      </w:r>
      <w:r w:rsidRPr="00DD4956">
        <w:rPr>
          <w:szCs w:val="32"/>
        </w:rPr>
        <w:t>13.56</w:t>
      </w:r>
      <w:r w:rsidRPr="00DD4956">
        <w:rPr>
          <w:szCs w:val="32"/>
        </w:rPr>
        <w:t>或</w:t>
      </w:r>
      <w:r w:rsidRPr="00DD4956">
        <w:rPr>
          <w:szCs w:val="32"/>
        </w:rPr>
        <w:t>40.68MHz</w:t>
      </w:r>
      <w:r w:rsidRPr="00DD4956">
        <w:rPr>
          <w:szCs w:val="32"/>
        </w:rPr>
        <w:t>）等电能作用于人体组织产生热效应，以实现治疗皮肤松弛、减轻皮肤皱纹、收缩毛孔、紧致</w:t>
      </w:r>
      <w:r w:rsidRPr="00DD4956">
        <w:rPr>
          <w:szCs w:val="32"/>
        </w:rPr>
        <w:t>/</w:t>
      </w:r>
      <w:r w:rsidRPr="00DD4956">
        <w:rPr>
          <w:szCs w:val="32"/>
        </w:rPr>
        <w:t>提升皮肤组织，或者治疗痤疮、</w:t>
      </w:r>
      <w:r w:rsidRPr="00DD4956">
        <w:rPr>
          <w:szCs w:val="32"/>
        </w:rPr>
        <w:lastRenderedPageBreak/>
        <w:t>瘢痕，或者减少脂肪（脂肪软化或分解）等作用的产品。本指导原则中所述的射频美容设备既包括立式</w:t>
      </w:r>
      <w:r w:rsidRPr="00DD4956">
        <w:rPr>
          <w:szCs w:val="32"/>
        </w:rPr>
        <w:t>/</w:t>
      </w:r>
      <w:r w:rsidRPr="00DD4956">
        <w:rPr>
          <w:szCs w:val="32"/>
        </w:rPr>
        <w:t>台式（大型）设备（通常以网电源供电方式运行），也包括手持式（小型）设备（通常以内部电源方式运行）。</w:t>
      </w:r>
    </w:p>
    <w:p w14:paraId="734C483D" w14:textId="77777777" w:rsidR="00FE3DDD" w:rsidRPr="00DD4956" w:rsidRDefault="00FE3DDD" w:rsidP="001C60D8">
      <w:pPr>
        <w:spacing w:line="520" w:lineRule="exact"/>
        <w:ind w:firstLine="640"/>
        <w:rPr>
          <w:szCs w:val="32"/>
        </w:rPr>
      </w:pPr>
      <w:r w:rsidRPr="00DD4956">
        <w:rPr>
          <w:szCs w:val="32"/>
        </w:rPr>
        <w:t>对于既包含射频能量、也包含其他能量（声、光等）的产品，其中射频能量部分应按照本指导原则的要求执行。如果射频能量和其他能量可以同时输出，还应结合其他能量的相关作用整体考虑产品的安全有效性，相关研究均应在能量同时输出的状态下进行验证。</w:t>
      </w:r>
    </w:p>
    <w:p w14:paraId="507C3895" w14:textId="77777777" w:rsidR="00FE3DDD" w:rsidRPr="00DD4956" w:rsidRDefault="00FE3DDD" w:rsidP="001C60D8">
      <w:pPr>
        <w:spacing w:line="520" w:lineRule="exact"/>
        <w:ind w:firstLine="640"/>
        <w:rPr>
          <w:szCs w:val="32"/>
        </w:rPr>
      </w:pPr>
      <w:r w:rsidRPr="00DD4956">
        <w:rPr>
          <w:szCs w:val="32"/>
        </w:rPr>
        <w:t>本指导原则不适用于在整形美容领域使用的高频手术设备。该类产品虽然同样是利用高频电流作用于人体，但实现的是切割凝血效果，与本指导原则所述射频美容设备作用机理不同。</w:t>
      </w:r>
    </w:p>
    <w:p w14:paraId="48937FAC" w14:textId="77777777" w:rsidR="00FE3DDD" w:rsidRPr="00DD4956" w:rsidRDefault="00FE3DDD" w:rsidP="001C60D8">
      <w:pPr>
        <w:spacing w:line="520" w:lineRule="exact"/>
        <w:ind w:firstLine="640"/>
        <w:outlineLvl w:val="0"/>
        <w:rPr>
          <w:rFonts w:eastAsia="黑体"/>
          <w:bCs/>
          <w:szCs w:val="32"/>
        </w:rPr>
      </w:pPr>
      <w:r w:rsidRPr="00DD4956">
        <w:rPr>
          <w:rFonts w:eastAsia="黑体"/>
          <w:bCs/>
          <w:szCs w:val="32"/>
        </w:rPr>
        <w:t>二、注册审查要点</w:t>
      </w:r>
    </w:p>
    <w:p w14:paraId="5D95D7A1" w14:textId="77777777" w:rsidR="00FE3DDD" w:rsidRPr="00DD4956" w:rsidRDefault="00FE3DDD" w:rsidP="000B0DE3">
      <w:pPr>
        <w:numPr>
          <w:ilvl w:val="0"/>
          <w:numId w:val="2"/>
        </w:numPr>
        <w:spacing w:line="520" w:lineRule="exact"/>
        <w:ind w:left="0" w:firstLine="640"/>
        <w:outlineLvl w:val="1"/>
        <w:rPr>
          <w:rFonts w:eastAsia="楷体"/>
          <w:szCs w:val="32"/>
        </w:rPr>
      </w:pPr>
      <w:r w:rsidRPr="00DD4956">
        <w:rPr>
          <w:rFonts w:eastAsia="楷体"/>
          <w:szCs w:val="32"/>
        </w:rPr>
        <w:t>监管信息</w:t>
      </w:r>
    </w:p>
    <w:p w14:paraId="587E15C7" w14:textId="61E57139" w:rsidR="00FE3DDD" w:rsidRPr="00DD4956" w:rsidRDefault="00DD4956" w:rsidP="001C60D8">
      <w:pPr>
        <w:spacing w:line="520" w:lineRule="exact"/>
        <w:ind w:firstLine="640"/>
        <w:outlineLvl w:val="2"/>
        <w:rPr>
          <w:szCs w:val="32"/>
        </w:rPr>
      </w:pPr>
      <w:r w:rsidRPr="00DD4956">
        <w:rPr>
          <w:szCs w:val="32"/>
        </w:rPr>
        <w:t>1.</w:t>
      </w:r>
      <w:r w:rsidR="00FE3DDD" w:rsidRPr="00DD4956">
        <w:rPr>
          <w:szCs w:val="32"/>
        </w:rPr>
        <w:t>产品名称</w:t>
      </w:r>
    </w:p>
    <w:p w14:paraId="78164869" w14:textId="77777777" w:rsidR="00FE3DDD" w:rsidRPr="00DD4956" w:rsidRDefault="00FE3DDD" w:rsidP="001C60D8">
      <w:pPr>
        <w:spacing w:line="520" w:lineRule="exact"/>
        <w:ind w:firstLine="640"/>
        <w:rPr>
          <w:szCs w:val="32"/>
        </w:rPr>
      </w:pPr>
      <w:r w:rsidRPr="00DD4956">
        <w:rPr>
          <w:szCs w:val="32"/>
        </w:rPr>
        <w:t>产品的名称应符合《医疗器械通用名称命名规则》和国家标准、行业标准、规范性文件中的通用名称要求。</w:t>
      </w:r>
    </w:p>
    <w:p w14:paraId="09E4CB2D" w14:textId="77777777" w:rsidR="00FE3DDD" w:rsidRPr="00DD4956" w:rsidRDefault="00FE3DDD" w:rsidP="001C60D8">
      <w:pPr>
        <w:spacing w:line="520" w:lineRule="exact"/>
        <w:ind w:firstLine="640"/>
        <w:rPr>
          <w:szCs w:val="32"/>
        </w:rPr>
      </w:pPr>
      <w:r w:rsidRPr="00DD4956">
        <w:rPr>
          <w:szCs w:val="32"/>
        </w:rPr>
        <w:t>产品名称可以体现预期应用部位（如：皮肤）和治疗方式（如：点阵、微针）。</w:t>
      </w:r>
    </w:p>
    <w:p w14:paraId="29532789" w14:textId="77777777" w:rsidR="00FE3DDD" w:rsidRPr="00DD4956" w:rsidRDefault="00FE3DDD" w:rsidP="001C60D8">
      <w:pPr>
        <w:spacing w:line="520" w:lineRule="exact"/>
        <w:ind w:firstLine="640"/>
        <w:rPr>
          <w:szCs w:val="32"/>
        </w:rPr>
      </w:pPr>
      <w:r w:rsidRPr="00DD4956">
        <w:rPr>
          <w:szCs w:val="32"/>
        </w:rPr>
        <w:t>建议使用通用名称：射频治疗仪。对于仅用于皮肤治疗的设备，可以命名为：射频皮肤治疗仪。对于仅用于减脂的设备，可以命名为：射频减脂仪。</w:t>
      </w:r>
    </w:p>
    <w:p w14:paraId="7620705C" w14:textId="34738A5A" w:rsidR="00FE3DDD" w:rsidRPr="00DD4956" w:rsidRDefault="00DD4956" w:rsidP="001C60D8">
      <w:pPr>
        <w:spacing w:line="520" w:lineRule="exact"/>
        <w:ind w:firstLine="640"/>
        <w:outlineLvl w:val="2"/>
        <w:rPr>
          <w:szCs w:val="32"/>
        </w:rPr>
      </w:pPr>
      <w:r w:rsidRPr="00DD4956">
        <w:rPr>
          <w:szCs w:val="32"/>
        </w:rPr>
        <w:t>2.</w:t>
      </w:r>
      <w:r w:rsidR="00FE3DDD" w:rsidRPr="00DD4956">
        <w:rPr>
          <w:szCs w:val="32"/>
        </w:rPr>
        <w:t>管理类别和分类编码</w:t>
      </w:r>
    </w:p>
    <w:p w14:paraId="55835F19" w14:textId="77777777" w:rsidR="00FE3DDD" w:rsidRPr="00DD4956" w:rsidRDefault="00FE3DDD" w:rsidP="001C60D8">
      <w:pPr>
        <w:spacing w:line="520" w:lineRule="exact"/>
        <w:ind w:firstLine="640"/>
        <w:rPr>
          <w:szCs w:val="32"/>
        </w:rPr>
      </w:pPr>
      <w:r w:rsidRPr="00DD4956">
        <w:rPr>
          <w:szCs w:val="32"/>
        </w:rPr>
        <w:t>射频美容设备，按照国家药监局关于调整《医疗器械分类目</w:t>
      </w:r>
      <w:r w:rsidRPr="00DD4956">
        <w:rPr>
          <w:szCs w:val="32"/>
        </w:rPr>
        <w:lastRenderedPageBreak/>
        <w:t>录》部分内容的公告的要求，分类编码为</w:t>
      </w:r>
      <w:r w:rsidRPr="00DD4956">
        <w:rPr>
          <w:szCs w:val="32"/>
        </w:rPr>
        <w:t>09-07-02</w:t>
      </w:r>
      <w:r w:rsidRPr="00DD4956">
        <w:rPr>
          <w:szCs w:val="32"/>
        </w:rPr>
        <w:t>，按第三类医疗器械管理。</w:t>
      </w:r>
    </w:p>
    <w:p w14:paraId="2BE42EA8" w14:textId="08D638F5" w:rsidR="00FE3DDD" w:rsidRPr="00DD4956" w:rsidRDefault="00DD4956" w:rsidP="001C60D8">
      <w:pPr>
        <w:spacing w:line="520" w:lineRule="exact"/>
        <w:ind w:firstLine="640"/>
        <w:outlineLvl w:val="2"/>
        <w:rPr>
          <w:szCs w:val="32"/>
        </w:rPr>
      </w:pPr>
      <w:r w:rsidRPr="00DD4956">
        <w:rPr>
          <w:szCs w:val="32"/>
        </w:rPr>
        <w:t>3.</w:t>
      </w:r>
      <w:r w:rsidR="00FE3DDD" w:rsidRPr="00DD4956">
        <w:rPr>
          <w:szCs w:val="32"/>
        </w:rPr>
        <w:t>注册单元划分</w:t>
      </w:r>
    </w:p>
    <w:p w14:paraId="6BDE9E13" w14:textId="77777777" w:rsidR="00FE3DDD" w:rsidRPr="00DD4956" w:rsidRDefault="00FE3DDD" w:rsidP="001C60D8">
      <w:pPr>
        <w:spacing w:line="520" w:lineRule="exact"/>
        <w:ind w:firstLine="640"/>
        <w:rPr>
          <w:szCs w:val="32"/>
        </w:rPr>
      </w:pPr>
      <w:r w:rsidRPr="00DD4956">
        <w:rPr>
          <w:szCs w:val="32"/>
        </w:rPr>
        <w:t>注册单元划分应符合《医疗器械注册单元划分指导原则》的要求，原则上以产品的技术原理、结构组成、性能指标和适用范围为划分依据。</w:t>
      </w:r>
    </w:p>
    <w:p w14:paraId="56631DD6" w14:textId="77777777" w:rsidR="00FE3DDD" w:rsidRPr="00DD4956" w:rsidRDefault="00FE3DDD" w:rsidP="001C60D8">
      <w:pPr>
        <w:spacing w:line="520" w:lineRule="exact"/>
        <w:ind w:firstLine="640"/>
        <w:rPr>
          <w:szCs w:val="32"/>
        </w:rPr>
      </w:pPr>
      <w:r w:rsidRPr="00DD4956">
        <w:rPr>
          <w:szCs w:val="32"/>
        </w:rPr>
        <w:t>立式</w:t>
      </w:r>
      <w:r w:rsidRPr="00DD4956">
        <w:rPr>
          <w:szCs w:val="32"/>
        </w:rPr>
        <w:t>/</w:t>
      </w:r>
      <w:r w:rsidRPr="00DD4956">
        <w:rPr>
          <w:szCs w:val="32"/>
        </w:rPr>
        <w:t>台式射频美容设备和手持式射频美容设备应划分为单独的注册单元。</w:t>
      </w:r>
    </w:p>
    <w:p w14:paraId="337C79FA" w14:textId="77777777" w:rsidR="00FE3DDD" w:rsidRPr="00DD4956" w:rsidRDefault="00FE3DDD" w:rsidP="001C60D8">
      <w:pPr>
        <w:spacing w:line="520" w:lineRule="exact"/>
        <w:ind w:firstLine="640"/>
        <w:rPr>
          <w:szCs w:val="32"/>
        </w:rPr>
      </w:pPr>
      <w:r w:rsidRPr="00DD4956">
        <w:rPr>
          <w:szCs w:val="32"/>
        </w:rPr>
        <w:t>对于立式</w:t>
      </w:r>
      <w:r w:rsidRPr="00DD4956">
        <w:rPr>
          <w:szCs w:val="32"/>
        </w:rPr>
        <w:t>/</w:t>
      </w:r>
      <w:r w:rsidRPr="00DD4956">
        <w:rPr>
          <w:szCs w:val="32"/>
        </w:rPr>
        <w:t>台式射频美容设备，主机和附件（治疗附件、中性电极）可作为同一注册单元申报，也可分别单独申报。对于单独申报的治疗附件，需明确配合使用主机的信息。</w:t>
      </w:r>
    </w:p>
    <w:p w14:paraId="4960407D" w14:textId="77777777" w:rsidR="00FE3DDD" w:rsidRPr="00DD4956" w:rsidRDefault="00FE3DDD" w:rsidP="001C60D8">
      <w:pPr>
        <w:spacing w:line="520" w:lineRule="exact"/>
        <w:ind w:firstLine="640"/>
        <w:rPr>
          <w:szCs w:val="32"/>
        </w:rPr>
      </w:pPr>
      <w:r w:rsidRPr="00DD4956">
        <w:rPr>
          <w:szCs w:val="32"/>
        </w:rPr>
        <w:t>配合射频美容设备使用的导电凝胶以及可拆卸的冷却剂、冷却罐等产品，不与射频美容设备作为同一注册单元。治疗过程中使用的皮肤贴、记号笔等非医疗功能附件，通常不作为产品组成体现。</w:t>
      </w:r>
    </w:p>
    <w:p w14:paraId="0C96DEFE" w14:textId="47F45BC4" w:rsidR="00FE3DDD" w:rsidRPr="00DD4956" w:rsidRDefault="00DD4956" w:rsidP="001C60D8">
      <w:pPr>
        <w:spacing w:line="520" w:lineRule="exact"/>
        <w:ind w:firstLine="640"/>
        <w:outlineLvl w:val="2"/>
        <w:rPr>
          <w:szCs w:val="32"/>
        </w:rPr>
      </w:pPr>
      <w:r w:rsidRPr="00DD4956">
        <w:rPr>
          <w:szCs w:val="32"/>
        </w:rPr>
        <w:t>4.</w:t>
      </w:r>
      <w:r w:rsidR="00FE3DDD" w:rsidRPr="00DD4956">
        <w:rPr>
          <w:szCs w:val="32"/>
        </w:rPr>
        <w:t>境外上市证明（进口产品）</w:t>
      </w:r>
    </w:p>
    <w:p w14:paraId="12F5791D" w14:textId="77777777" w:rsidR="00FE3DDD" w:rsidRPr="00DD4956" w:rsidRDefault="00FE3DDD" w:rsidP="001C60D8">
      <w:pPr>
        <w:spacing w:line="520" w:lineRule="exact"/>
        <w:ind w:firstLine="640"/>
        <w:rPr>
          <w:szCs w:val="32"/>
        </w:rPr>
      </w:pPr>
      <w:r w:rsidRPr="00DD4956">
        <w:rPr>
          <w:szCs w:val="32"/>
        </w:rPr>
        <w:t>对于进口产品，如果在原产国不按照医疗器械进行管理，应当提供相应的法规依据，以及准许该产品在原产国上市销售的证明文件。</w:t>
      </w:r>
    </w:p>
    <w:p w14:paraId="6E3401E8" w14:textId="77777777" w:rsidR="00FE3DDD" w:rsidRPr="00DD4956" w:rsidRDefault="00FE3DDD" w:rsidP="000B0DE3">
      <w:pPr>
        <w:numPr>
          <w:ilvl w:val="0"/>
          <w:numId w:val="2"/>
        </w:numPr>
        <w:spacing w:line="520" w:lineRule="exact"/>
        <w:ind w:left="0" w:firstLine="640"/>
        <w:outlineLvl w:val="1"/>
        <w:rPr>
          <w:rFonts w:eastAsia="楷体"/>
          <w:szCs w:val="32"/>
        </w:rPr>
      </w:pPr>
      <w:r w:rsidRPr="00DD4956">
        <w:rPr>
          <w:rFonts w:eastAsia="楷体"/>
          <w:szCs w:val="32"/>
        </w:rPr>
        <w:t>综述资料</w:t>
      </w:r>
    </w:p>
    <w:p w14:paraId="5C3A2035" w14:textId="5408F3CB" w:rsidR="00FE3DDD" w:rsidRPr="00DD4956" w:rsidRDefault="00DD4956" w:rsidP="001C60D8">
      <w:pPr>
        <w:spacing w:line="520" w:lineRule="exact"/>
        <w:ind w:firstLine="640"/>
        <w:outlineLvl w:val="2"/>
        <w:rPr>
          <w:szCs w:val="32"/>
        </w:rPr>
      </w:pPr>
      <w:r w:rsidRPr="00DD4956">
        <w:rPr>
          <w:szCs w:val="32"/>
        </w:rPr>
        <w:t>1.</w:t>
      </w:r>
      <w:r w:rsidR="00FE3DDD" w:rsidRPr="00DD4956">
        <w:rPr>
          <w:szCs w:val="32"/>
        </w:rPr>
        <w:t>概述</w:t>
      </w:r>
    </w:p>
    <w:p w14:paraId="3CF28611" w14:textId="77777777" w:rsidR="00FE3DDD" w:rsidRPr="00DD4956" w:rsidRDefault="00FE3DDD" w:rsidP="001C60D8">
      <w:pPr>
        <w:spacing w:line="520" w:lineRule="exact"/>
        <w:ind w:firstLine="640"/>
        <w:rPr>
          <w:szCs w:val="32"/>
        </w:rPr>
      </w:pPr>
      <w:r w:rsidRPr="00DD4956">
        <w:rPr>
          <w:szCs w:val="32"/>
        </w:rPr>
        <w:t>应描述申报产品的通用名称及其确定依据，描述产品的</w:t>
      </w:r>
      <w:r w:rsidRPr="00DD4956">
        <w:rPr>
          <w:bCs/>
          <w:szCs w:val="32"/>
        </w:rPr>
        <w:t>管理类别、分类编码。</w:t>
      </w:r>
    </w:p>
    <w:p w14:paraId="3F0E1AD5" w14:textId="77777777" w:rsidR="00FE3DDD" w:rsidRPr="00DD4956" w:rsidRDefault="00FE3DDD" w:rsidP="001C60D8">
      <w:pPr>
        <w:spacing w:line="520" w:lineRule="exact"/>
        <w:ind w:firstLine="640"/>
        <w:rPr>
          <w:szCs w:val="32"/>
        </w:rPr>
      </w:pPr>
      <w:r w:rsidRPr="00DD4956">
        <w:rPr>
          <w:szCs w:val="32"/>
        </w:rPr>
        <w:t>如适用，应描述有关申报产品的背景信息概述或特别细节，</w:t>
      </w:r>
      <w:r w:rsidRPr="00DD4956">
        <w:rPr>
          <w:szCs w:val="32"/>
        </w:rPr>
        <w:lastRenderedPageBreak/>
        <w:t>如：申报产品的历史概述、历次提交的信息，与其他经批准上市产品的关系等。</w:t>
      </w:r>
    </w:p>
    <w:p w14:paraId="1B28435C" w14:textId="65774971" w:rsidR="00FE3DDD" w:rsidRPr="00DD4956" w:rsidRDefault="00DD4956" w:rsidP="001C60D8">
      <w:pPr>
        <w:spacing w:line="520" w:lineRule="exact"/>
        <w:ind w:firstLine="640"/>
        <w:outlineLvl w:val="2"/>
        <w:rPr>
          <w:szCs w:val="32"/>
        </w:rPr>
      </w:pPr>
      <w:r w:rsidRPr="00DD4956">
        <w:rPr>
          <w:szCs w:val="32"/>
        </w:rPr>
        <w:t>2.</w:t>
      </w:r>
      <w:r w:rsidR="00FE3DDD" w:rsidRPr="00DD4956">
        <w:rPr>
          <w:szCs w:val="32"/>
        </w:rPr>
        <w:t>产品描述</w:t>
      </w:r>
    </w:p>
    <w:p w14:paraId="72ACDC10" w14:textId="77777777" w:rsidR="00FE3DDD" w:rsidRPr="00DD4956" w:rsidRDefault="00FE3DDD" w:rsidP="001C60D8">
      <w:pPr>
        <w:spacing w:line="520" w:lineRule="exact"/>
        <w:ind w:firstLine="640"/>
        <w:rPr>
          <w:szCs w:val="32"/>
        </w:rPr>
      </w:pPr>
      <w:r w:rsidRPr="00DD4956">
        <w:rPr>
          <w:szCs w:val="32"/>
        </w:rPr>
        <w:t>应描述产品的结构组成并提供相应的彩色图片。提供设备内部结构示意图和电路图，应能体现各个关键部件；提供治疗附件的图示，应能体现整体结构和电极细节。常见的射频美容设备和治疗附件如图</w:t>
      </w:r>
      <w:r w:rsidRPr="00DD4956">
        <w:rPr>
          <w:szCs w:val="32"/>
        </w:rPr>
        <w:t>1-4</w:t>
      </w:r>
      <w:r w:rsidRPr="00DD4956">
        <w:rPr>
          <w:szCs w:val="32"/>
        </w:rPr>
        <w:t>所示。</w:t>
      </w:r>
    </w:p>
    <w:p w14:paraId="6C834221" w14:textId="6D8D8514" w:rsidR="00FE3DDD" w:rsidRPr="00DD4956" w:rsidRDefault="00FE3DDD" w:rsidP="001C60D8">
      <w:pPr>
        <w:spacing w:line="240" w:lineRule="auto"/>
        <w:ind w:firstLine="480"/>
        <w:jc w:val="center"/>
        <w:rPr>
          <w:noProof/>
          <w:sz w:val="24"/>
        </w:rPr>
      </w:pPr>
      <w:r w:rsidRPr="00DD4956">
        <w:rPr>
          <w:noProof/>
          <w:sz w:val="24"/>
        </w:rPr>
        <w:drawing>
          <wp:inline distT="0" distB="0" distL="0" distR="0" wp14:anchorId="34158B97" wp14:editId="0EF56445">
            <wp:extent cx="1808252" cy="3008201"/>
            <wp:effectExtent l="0" t="0" r="1905" b="1905"/>
            <wp:docPr id="8" name="图片 8" descr="Al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3677" cy="3017226"/>
                    </a:xfrm>
                    <a:prstGeom prst="rect">
                      <a:avLst/>
                    </a:prstGeom>
                    <a:noFill/>
                    <a:ln>
                      <a:noFill/>
                    </a:ln>
                  </pic:spPr>
                </pic:pic>
              </a:graphicData>
            </a:graphic>
          </wp:inline>
        </w:drawing>
      </w:r>
    </w:p>
    <w:p w14:paraId="028CD09F" w14:textId="77777777" w:rsidR="00FE3DDD" w:rsidRPr="00DD4956" w:rsidRDefault="00FE3DDD" w:rsidP="001C60D8">
      <w:pPr>
        <w:spacing w:line="240" w:lineRule="auto"/>
        <w:ind w:firstLine="560"/>
        <w:jc w:val="center"/>
        <w:rPr>
          <w:rFonts w:eastAsia="黑体"/>
          <w:noProof/>
          <w:sz w:val="28"/>
        </w:rPr>
      </w:pPr>
      <w:r w:rsidRPr="00DD4956">
        <w:rPr>
          <w:rFonts w:eastAsia="黑体"/>
          <w:noProof/>
          <w:sz w:val="28"/>
        </w:rPr>
        <w:t>图</w:t>
      </w:r>
      <w:r w:rsidRPr="00DD4956">
        <w:rPr>
          <w:rFonts w:eastAsia="黑体"/>
          <w:noProof/>
          <w:sz w:val="28"/>
        </w:rPr>
        <w:t xml:space="preserve">1 </w:t>
      </w:r>
      <w:r w:rsidRPr="00DD4956">
        <w:rPr>
          <w:rFonts w:eastAsia="黑体"/>
          <w:noProof/>
          <w:sz w:val="28"/>
        </w:rPr>
        <w:t>射频美容设备示意图</w:t>
      </w:r>
    </w:p>
    <w:p w14:paraId="6F2C1523" w14:textId="47B41C39" w:rsidR="00FE3DDD" w:rsidRPr="00DD4956" w:rsidRDefault="00FE3DDD" w:rsidP="001C60D8">
      <w:pPr>
        <w:spacing w:line="240" w:lineRule="auto"/>
        <w:ind w:firstLine="560"/>
        <w:jc w:val="center"/>
        <w:rPr>
          <w:noProof/>
          <w:sz w:val="24"/>
        </w:rPr>
      </w:pPr>
      <w:r w:rsidRPr="00DD4956">
        <w:rPr>
          <w:noProof/>
          <w:sz w:val="28"/>
        </w:rPr>
        <w:drawing>
          <wp:inline distT="0" distB="0" distL="0" distR="0" wp14:anchorId="3998EB02" wp14:editId="1845C570">
            <wp:extent cx="4048125" cy="1674495"/>
            <wp:effectExtent l="0" t="0" r="9525" b="1905"/>
            <wp:docPr id="7" name="图片 7" descr="BTL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TLh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1674495"/>
                    </a:xfrm>
                    <a:prstGeom prst="rect">
                      <a:avLst/>
                    </a:prstGeom>
                    <a:noFill/>
                    <a:ln>
                      <a:noFill/>
                    </a:ln>
                  </pic:spPr>
                </pic:pic>
              </a:graphicData>
            </a:graphic>
          </wp:inline>
        </w:drawing>
      </w:r>
    </w:p>
    <w:p w14:paraId="0933D476" w14:textId="77777777" w:rsidR="00FE3DDD" w:rsidRPr="00DD4956" w:rsidRDefault="00FE3DDD" w:rsidP="001C60D8">
      <w:pPr>
        <w:spacing w:line="240" w:lineRule="auto"/>
        <w:ind w:firstLine="560"/>
        <w:jc w:val="center"/>
        <w:rPr>
          <w:rFonts w:eastAsia="黑体"/>
          <w:noProof/>
          <w:sz w:val="28"/>
        </w:rPr>
      </w:pPr>
      <w:r w:rsidRPr="00DD4956">
        <w:rPr>
          <w:rFonts w:eastAsia="黑体"/>
          <w:noProof/>
          <w:sz w:val="28"/>
        </w:rPr>
        <w:t>图</w:t>
      </w:r>
      <w:r w:rsidRPr="00DD4956">
        <w:rPr>
          <w:rFonts w:eastAsia="黑体"/>
          <w:noProof/>
          <w:sz w:val="28"/>
        </w:rPr>
        <w:t xml:space="preserve">2 </w:t>
      </w:r>
      <w:r w:rsidRPr="00DD4956">
        <w:rPr>
          <w:rFonts w:eastAsia="黑体"/>
          <w:noProof/>
          <w:sz w:val="28"/>
        </w:rPr>
        <w:t>射频电极示意图</w:t>
      </w:r>
    </w:p>
    <w:p w14:paraId="246A56E9" w14:textId="4BFD9E21" w:rsidR="00FE3DDD" w:rsidRPr="00DD4956" w:rsidRDefault="00FE3DDD" w:rsidP="001C60D8">
      <w:pPr>
        <w:spacing w:line="240" w:lineRule="auto"/>
        <w:ind w:firstLine="480"/>
        <w:jc w:val="center"/>
        <w:rPr>
          <w:noProof/>
          <w:sz w:val="24"/>
        </w:rPr>
      </w:pPr>
      <w:r w:rsidRPr="00DD4956">
        <w:rPr>
          <w:noProof/>
          <w:sz w:val="24"/>
        </w:rPr>
        <w:lastRenderedPageBreak/>
        <w:drawing>
          <wp:inline distT="0" distB="0" distL="0" distR="0" wp14:anchorId="3A7C8CAF" wp14:editId="54ECB46D">
            <wp:extent cx="1695450" cy="165417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1654175"/>
                    </a:xfrm>
                    <a:prstGeom prst="rect">
                      <a:avLst/>
                    </a:prstGeom>
                    <a:noFill/>
                    <a:ln>
                      <a:noFill/>
                    </a:ln>
                  </pic:spPr>
                </pic:pic>
              </a:graphicData>
            </a:graphic>
          </wp:inline>
        </w:drawing>
      </w:r>
      <w:r w:rsidRPr="00DD4956">
        <w:rPr>
          <w:noProof/>
          <w:sz w:val="24"/>
        </w:rPr>
        <w:drawing>
          <wp:inline distT="0" distB="0" distL="0" distR="0" wp14:anchorId="572DF110" wp14:editId="5619C6FD">
            <wp:extent cx="1633855" cy="1654175"/>
            <wp:effectExtent l="0" t="0" r="444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3855" cy="1654175"/>
                    </a:xfrm>
                    <a:prstGeom prst="rect">
                      <a:avLst/>
                    </a:prstGeom>
                    <a:noFill/>
                    <a:ln>
                      <a:noFill/>
                    </a:ln>
                  </pic:spPr>
                </pic:pic>
              </a:graphicData>
            </a:graphic>
          </wp:inline>
        </w:drawing>
      </w:r>
    </w:p>
    <w:p w14:paraId="1E94EA49" w14:textId="77777777" w:rsidR="00FE3DDD" w:rsidRPr="00DD4956" w:rsidRDefault="00FE3DDD" w:rsidP="001C60D8">
      <w:pPr>
        <w:spacing w:line="240" w:lineRule="auto"/>
        <w:ind w:firstLine="560"/>
        <w:jc w:val="center"/>
        <w:rPr>
          <w:rFonts w:eastAsia="黑体"/>
          <w:noProof/>
          <w:sz w:val="28"/>
        </w:rPr>
      </w:pPr>
      <w:r w:rsidRPr="00DD4956">
        <w:rPr>
          <w:rFonts w:eastAsia="黑体"/>
          <w:noProof/>
          <w:sz w:val="28"/>
        </w:rPr>
        <w:t>图</w:t>
      </w:r>
      <w:r w:rsidRPr="00DD4956">
        <w:rPr>
          <w:rFonts w:eastAsia="黑体"/>
          <w:noProof/>
          <w:sz w:val="28"/>
        </w:rPr>
        <w:t xml:space="preserve">3 </w:t>
      </w:r>
      <w:r w:rsidRPr="00DD4956">
        <w:rPr>
          <w:rFonts w:eastAsia="黑体"/>
          <w:noProof/>
          <w:sz w:val="28"/>
        </w:rPr>
        <w:t>点阵</w:t>
      </w:r>
      <w:r w:rsidRPr="00DD4956">
        <w:rPr>
          <w:rFonts w:eastAsia="黑体"/>
          <w:noProof/>
          <w:sz w:val="28"/>
        </w:rPr>
        <w:t>/</w:t>
      </w:r>
      <w:r w:rsidRPr="00DD4956">
        <w:rPr>
          <w:rFonts w:eastAsia="黑体"/>
          <w:noProof/>
          <w:sz w:val="28"/>
        </w:rPr>
        <w:t>微针射频电极示意图</w:t>
      </w:r>
    </w:p>
    <w:p w14:paraId="51ECAA7D" w14:textId="4683E3F9" w:rsidR="00FE3DDD" w:rsidRPr="00DD4956" w:rsidRDefault="00FE3DDD" w:rsidP="001C60D8">
      <w:pPr>
        <w:spacing w:line="240" w:lineRule="auto"/>
        <w:ind w:firstLine="560"/>
        <w:jc w:val="center"/>
        <w:rPr>
          <w:rFonts w:eastAsia="黑体"/>
          <w:noProof/>
          <w:sz w:val="28"/>
        </w:rPr>
      </w:pPr>
      <w:r w:rsidRPr="00DD4956">
        <w:rPr>
          <w:rFonts w:eastAsia="黑体"/>
          <w:noProof/>
          <w:sz w:val="28"/>
        </w:rPr>
        <w:drawing>
          <wp:inline distT="0" distB="0" distL="0" distR="0" wp14:anchorId="1885C456" wp14:editId="433AEC31">
            <wp:extent cx="1181735" cy="3411220"/>
            <wp:effectExtent l="0" t="0" r="0" b="0"/>
            <wp:docPr id="3" name="图片 3" descr="手持-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手持-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735" cy="3411220"/>
                    </a:xfrm>
                    <a:prstGeom prst="rect">
                      <a:avLst/>
                    </a:prstGeom>
                    <a:noFill/>
                    <a:ln>
                      <a:noFill/>
                    </a:ln>
                  </pic:spPr>
                </pic:pic>
              </a:graphicData>
            </a:graphic>
          </wp:inline>
        </w:drawing>
      </w:r>
    </w:p>
    <w:p w14:paraId="7F55718C" w14:textId="77777777" w:rsidR="00FE3DDD" w:rsidRPr="00DD4956" w:rsidRDefault="00FE3DDD" w:rsidP="001C60D8">
      <w:pPr>
        <w:spacing w:line="240" w:lineRule="auto"/>
        <w:ind w:firstLine="560"/>
        <w:jc w:val="center"/>
        <w:rPr>
          <w:rFonts w:eastAsia="黑体"/>
          <w:noProof/>
          <w:sz w:val="28"/>
        </w:rPr>
      </w:pPr>
      <w:r w:rsidRPr="00DD4956">
        <w:rPr>
          <w:rFonts w:eastAsia="黑体"/>
          <w:noProof/>
          <w:sz w:val="28"/>
        </w:rPr>
        <w:t>图</w:t>
      </w:r>
      <w:r w:rsidRPr="00DD4956">
        <w:rPr>
          <w:rFonts w:eastAsia="黑体"/>
          <w:noProof/>
          <w:sz w:val="28"/>
        </w:rPr>
        <w:t xml:space="preserve">4 </w:t>
      </w:r>
      <w:r w:rsidRPr="00DD4956">
        <w:rPr>
          <w:rFonts w:eastAsia="黑体"/>
          <w:noProof/>
          <w:sz w:val="28"/>
        </w:rPr>
        <w:t>手持式射频美容设备示意图</w:t>
      </w:r>
    </w:p>
    <w:p w14:paraId="0BF1F688" w14:textId="77777777" w:rsidR="00FE3DDD" w:rsidRPr="00DD4956" w:rsidRDefault="00FE3DDD" w:rsidP="001C60D8">
      <w:pPr>
        <w:spacing w:line="240" w:lineRule="auto"/>
        <w:ind w:firstLine="560"/>
        <w:rPr>
          <w:rFonts w:eastAsia="黑体"/>
          <w:noProof/>
          <w:sz w:val="28"/>
        </w:rPr>
      </w:pPr>
    </w:p>
    <w:p w14:paraId="5C8B7DD2" w14:textId="77777777" w:rsidR="00FE3DDD" w:rsidRPr="00DD4956" w:rsidRDefault="00FE3DDD" w:rsidP="001C60D8">
      <w:pPr>
        <w:spacing w:line="520" w:lineRule="exact"/>
        <w:ind w:firstLine="640"/>
        <w:rPr>
          <w:szCs w:val="32"/>
        </w:rPr>
      </w:pPr>
      <w:r w:rsidRPr="00DD4956">
        <w:rPr>
          <w:szCs w:val="32"/>
        </w:rPr>
        <w:t>应描述产品的工作原理、作用机理和使用方式。射频美容设备按照工作原理可以划分电流作用和电场作用两种。电流作用方式可分为单极和双极（含多极），其中单极射频需配合中性电极使用。电场作用通常采用较高的工作频率，以单极方式或双极使用，单极方式可不使用中性电极。</w:t>
      </w:r>
    </w:p>
    <w:p w14:paraId="6E66C6E4" w14:textId="77777777" w:rsidR="00FE3DDD" w:rsidRPr="00DD4956" w:rsidRDefault="00FE3DDD" w:rsidP="001C60D8">
      <w:pPr>
        <w:spacing w:line="520" w:lineRule="exact"/>
        <w:ind w:firstLine="640"/>
        <w:rPr>
          <w:szCs w:val="32"/>
        </w:rPr>
      </w:pPr>
      <w:r w:rsidRPr="00DD4956">
        <w:rPr>
          <w:szCs w:val="32"/>
        </w:rPr>
        <w:lastRenderedPageBreak/>
        <w:t>应描述产品的工作模式。明确各工作模式是单极还是双极，明确配合使用的治疗附件和预期应用部位。射频美容设备按照使用的治疗电极可以分为常规、点阵、微针几种。常规电极通常为无创使用方式，治疗电极的接触面积较大，利用低密度电流或电场对一定区域内的组织进行均匀加热。点阵电极通常采用剥脱治疗方式，治疗电极设计为多个细小的接触点，利用局部高密度电流对皮肤微小区域进行损伤性加热，使皮肤表面产生剥脱进而诱导自身修复，以实现治疗目的。微针电极在点阵电极的阵列基础上，将用于体表的导电电极变更为可深入皮下组织的微针电极，从而使得能量直接作用于更深层次部位（如真皮层），从而实现更好的治疗效果。</w:t>
      </w:r>
    </w:p>
    <w:p w14:paraId="77E8FE5A" w14:textId="77777777" w:rsidR="00FE3DDD" w:rsidRPr="00DD4956" w:rsidRDefault="00FE3DDD" w:rsidP="001C60D8">
      <w:pPr>
        <w:spacing w:line="520" w:lineRule="exact"/>
        <w:ind w:firstLine="640"/>
        <w:rPr>
          <w:szCs w:val="32"/>
        </w:rPr>
      </w:pPr>
      <w:r w:rsidRPr="00DD4956">
        <w:rPr>
          <w:szCs w:val="32"/>
        </w:rPr>
        <w:t>明确各个工作模式的治疗参数，注意需区分配合不同治疗附件和不同用途时的参数差异。明确参数调节范围，并说明调节该参数对于临床使用效果所起到的意义。</w:t>
      </w:r>
    </w:p>
    <w:p w14:paraId="4072C7B1" w14:textId="77777777" w:rsidR="00FE3DDD" w:rsidRPr="00DD4956" w:rsidRDefault="00FE3DDD" w:rsidP="001C60D8">
      <w:pPr>
        <w:spacing w:line="520" w:lineRule="exact"/>
        <w:ind w:firstLine="640"/>
        <w:rPr>
          <w:szCs w:val="32"/>
        </w:rPr>
      </w:pPr>
      <w:r w:rsidRPr="00DD4956">
        <w:rPr>
          <w:szCs w:val="32"/>
        </w:rPr>
        <w:t>明确设备具有的其他功能（如涉及），例如：阻抗监测、温度监测、负压吸引、冷却等。</w:t>
      </w:r>
    </w:p>
    <w:p w14:paraId="0E63BB07" w14:textId="7994A6C7" w:rsidR="00FE3DDD" w:rsidRPr="00DD4956" w:rsidRDefault="00DD4956" w:rsidP="001C60D8">
      <w:pPr>
        <w:spacing w:line="520" w:lineRule="exact"/>
        <w:ind w:firstLine="640"/>
        <w:outlineLvl w:val="2"/>
        <w:rPr>
          <w:szCs w:val="32"/>
        </w:rPr>
      </w:pPr>
      <w:r w:rsidRPr="00DD4956">
        <w:rPr>
          <w:szCs w:val="32"/>
        </w:rPr>
        <w:t>2.</w:t>
      </w:r>
      <w:r w:rsidR="00FE3DDD" w:rsidRPr="00DD4956">
        <w:rPr>
          <w:szCs w:val="32"/>
        </w:rPr>
        <w:t>适用范围和禁忌证</w:t>
      </w:r>
    </w:p>
    <w:p w14:paraId="230ABA56" w14:textId="77777777" w:rsidR="00FE3DDD" w:rsidRPr="00DD4956" w:rsidRDefault="00FE3DDD" w:rsidP="001C60D8">
      <w:pPr>
        <w:spacing w:line="520" w:lineRule="exact"/>
        <w:ind w:firstLine="640"/>
        <w:rPr>
          <w:szCs w:val="32"/>
        </w:rPr>
      </w:pPr>
      <w:r w:rsidRPr="00DD4956">
        <w:rPr>
          <w:szCs w:val="32"/>
        </w:rPr>
        <w:t>适用范围中应明确产品的预期使用环境和操作人员。</w:t>
      </w:r>
    </w:p>
    <w:p w14:paraId="6D9B30F5" w14:textId="77777777" w:rsidR="00FE3DDD" w:rsidRPr="00DD4956" w:rsidRDefault="00FE3DDD" w:rsidP="001C60D8">
      <w:pPr>
        <w:spacing w:line="520" w:lineRule="exact"/>
        <w:ind w:firstLine="640"/>
        <w:rPr>
          <w:szCs w:val="32"/>
        </w:rPr>
      </w:pPr>
      <w:r w:rsidRPr="00DD4956">
        <w:rPr>
          <w:szCs w:val="32"/>
        </w:rPr>
        <w:t>适用范围中应给出明确的应用部位及用途。根据不同的产品预期用途，建议采用以下规范表述：</w:t>
      </w:r>
      <w:r w:rsidRPr="00DD4956">
        <w:rPr>
          <w:szCs w:val="32"/>
        </w:rPr>
        <w:t>“</w:t>
      </w:r>
      <w:r w:rsidRPr="00DD4956">
        <w:rPr>
          <w:szCs w:val="32"/>
        </w:rPr>
        <w:t>用于减轻（身体、面部）皮肤皱纹</w:t>
      </w:r>
      <w:r w:rsidRPr="00DD4956">
        <w:rPr>
          <w:szCs w:val="32"/>
        </w:rPr>
        <w:t>”</w:t>
      </w:r>
      <w:r w:rsidRPr="00DD4956">
        <w:rPr>
          <w:szCs w:val="32"/>
        </w:rPr>
        <w:t>、</w:t>
      </w:r>
      <w:r w:rsidRPr="00DD4956">
        <w:rPr>
          <w:szCs w:val="32"/>
        </w:rPr>
        <w:t>“</w:t>
      </w:r>
      <w:r w:rsidRPr="00DD4956">
        <w:rPr>
          <w:szCs w:val="32"/>
        </w:rPr>
        <w:t>用于治疗痤疮</w:t>
      </w:r>
      <w:r w:rsidRPr="00DD4956">
        <w:rPr>
          <w:szCs w:val="32"/>
        </w:rPr>
        <w:t>”</w:t>
      </w:r>
      <w:r w:rsidRPr="00DD4956">
        <w:rPr>
          <w:szCs w:val="32"/>
        </w:rPr>
        <w:t>、</w:t>
      </w:r>
      <w:r w:rsidRPr="00DD4956">
        <w:rPr>
          <w:szCs w:val="32"/>
        </w:rPr>
        <w:t>“</w:t>
      </w:r>
      <w:r w:rsidRPr="00DD4956">
        <w:rPr>
          <w:szCs w:val="32"/>
        </w:rPr>
        <w:t>用于治疗（身体、面部）萎缩性瘢痕</w:t>
      </w:r>
      <w:r w:rsidRPr="00DD4956">
        <w:rPr>
          <w:szCs w:val="32"/>
        </w:rPr>
        <w:t>”</w:t>
      </w:r>
      <w:r w:rsidRPr="00DD4956">
        <w:rPr>
          <w:szCs w:val="32"/>
        </w:rPr>
        <w:t>、</w:t>
      </w:r>
      <w:r w:rsidRPr="00DD4956">
        <w:rPr>
          <w:szCs w:val="32"/>
        </w:rPr>
        <w:t>“</w:t>
      </w:r>
      <w:r w:rsidRPr="00DD4956">
        <w:rPr>
          <w:szCs w:val="32"/>
        </w:rPr>
        <w:t>用于减少（腹部、侧腹部）皮下脂肪</w:t>
      </w:r>
      <w:r w:rsidRPr="00DD4956">
        <w:rPr>
          <w:szCs w:val="32"/>
        </w:rPr>
        <w:t>”</w:t>
      </w:r>
      <w:r w:rsidRPr="00DD4956">
        <w:rPr>
          <w:szCs w:val="32"/>
        </w:rPr>
        <w:t>等。对于眼部、腮部、颈部等特殊区域，应以图示方式明确给出可用区域和禁用区域。</w:t>
      </w:r>
    </w:p>
    <w:p w14:paraId="75B21E49" w14:textId="77777777" w:rsidR="00FE3DDD" w:rsidRPr="00DD4956" w:rsidRDefault="00FE3DDD" w:rsidP="001C60D8">
      <w:pPr>
        <w:spacing w:line="520" w:lineRule="exact"/>
        <w:ind w:firstLine="640"/>
        <w:rPr>
          <w:szCs w:val="32"/>
        </w:rPr>
      </w:pPr>
      <w:r w:rsidRPr="00DD4956">
        <w:rPr>
          <w:szCs w:val="32"/>
        </w:rPr>
        <w:lastRenderedPageBreak/>
        <w:t>如需配合特定保护装置（如：眼罩）使用，应提供明确的参数和防护要求。</w:t>
      </w:r>
    </w:p>
    <w:p w14:paraId="4D40DD51" w14:textId="77777777" w:rsidR="00FE3DDD" w:rsidRPr="00DD4956" w:rsidRDefault="00FE3DDD" w:rsidP="001C60D8">
      <w:pPr>
        <w:spacing w:line="520" w:lineRule="exact"/>
        <w:ind w:firstLine="640"/>
        <w:rPr>
          <w:szCs w:val="32"/>
        </w:rPr>
      </w:pPr>
      <w:r w:rsidRPr="00DD4956">
        <w:rPr>
          <w:szCs w:val="32"/>
        </w:rPr>
        <w:t>射频美容设备的禁忌证或使用限制至少应包括：</w:t>
      </w:r>
    </w:p>
    <w:p w14:paraId="4C773D93" w14:textId="77777777" w:rsidR="00FE3DDD" w:rsidRPr="00DD4956" w:rsidRDefault="00FE3DDD" w:rsidP="001C60D8">
      <w:pPr>
        <w:spacing w:line="520" w:lineRule="exact"/>
        <w:ind w:firstLine="640"/>
        <w:rPr>
          <w:szCs w:val="32"/>
        </w:rPr>
      </w:pPr>
      <w:r w:rsidRPr="00DD4956">
        <w:rPr>
          <w:szCs w:val="32"/>
        </w:rPr>
        <w:t>（</w:t>
      </w:r>
      <w:r w:rsidRPr="00DD4956">
        <w:rPr>
          <w:szCs w:val="32"/>
        </w:rPr>
        <w:t>1</w:t>
      </w:r>
      <w:r w:rsidRPr="00DD4956">
        <w:rPr>
          <w:szCs w:val="32"/>
        </w:rPr>
        <w:t>）体内有金属植入物（包括金属镶牙）、有源植入物的人群，一般不可以进行治疗。植入心脏起搏器、除颤器的人群不能接受治疗，也不要靠近设备工作的地方。</w:t>
      </w:r>
    </w:p>
    <w:p w14:paraId="1581FF61" w14:textId="77777777" w:rsidR="00FE3DDD" w:rsidRPr="00DD4956" w:rsidRDefault="00FE3DDD" w:rsidP="001C60D8">
      <w:pPr>
        <w:spacing w:line="520" w:lineRule="exact"/>
        <w:ind w:firstLine="640"/>
        <w:rPr>
          <w:szCs w:val="32"/>
        </w:rPr>
      </w:pPr>
      <w:r w:rsidRPr="00DD4956">
        <w:rPr>
          <w:szCs w:val="32"/>
        </w:rPr>
        <w:t>（</w:t>
      </w:r>
      <w:r w:rsidRPr="00DD4956">
        <w:rPr>
          <w:szCs w:val="32"/>
        </w:rPr>
        <w:t>2</w:t>
      </w:r>
      <w:r w:rsidRPr="00DD4956">
        <w:rPr>
          <w:szCs w:val="32"/>
        </w:rPr>
        <w:t>）除剥脱和有创治疗方式外，治疗过程中不要使用镇静剂、局部阻滞剂或麻醉性止痛药，会影响被治疗者对热感觉反馈，增加不良事件的风险。</w:t>
      </w:r>
    </w:p>
    <w:p w14:paraId="372EF0F3" w14:textId="77777777" w:rsidR="00FE3DDD" w:rsidRPr="00DD4956" w:rsidRDefault="00FE3DDD" w:rsidP="001C60D8">
      <w:pPr>
        <w:spacing w:line="520" w:lineRule="exact"/>
        <w:ind w:firstLine="640"/>
        <w:rPr>
          <w:szCs w:val="32"/>
        </w:rPr>
      </w:pPr>
      <w:r w:rsidRPr="00DD4956">
        <w:rPr>
          <w:szCs w:val="32"/>
        </w:rPr>
        <w:t>（</w:t>
      </w:r>
      <w:r w:rsidRPr="00DD4956">
        <w:rPr>
          <w:szCs w:val="32"/>
        </w:rPr>
        <w:t>3</w:t>
      </w:r>
      <w:r w:rsidRPr="00DD4956">
        <w:rPr>
          <w:szCs w:val="32"/>
        </w:rPr>
        <w:t>）在皮下组织较薄部位（颧骨、下颌、颞部、前额）需减低能量。眼部、颈部等涉及重要器官的部位应慎用。</w:t>
      </w:r>
    </w:p>
    <w:p w14:paraId="1EDE6369" w14:textId="77777777" w:rsidR="00FE3DDD" w:rsidRPr="00DD4956" w:rsidRDefault="00FE3DDD" w:rsidP="000B0DE3">
      <w:pPr>
        <w:numPr>
          <w:ilvl w:val="0"/>
          <w:numId w:val="2"/>
        </w:numPr>
        <w:spacing w:line="520" w:lineRule="exact"/>
        <w:ind w:left="0" w:firstLine="640"/>
        <w:outlineLvl w:val="1"/>
        <w:rPr>
          <w:rFonts w:eastAsia="楷体"/>
          <w:szCs w:val="32"/>
        </w:rPr>
      </w:pPr>
      <w:r w:rsidRPr="00DD4956">
        <w:rPr>
          <w:rFonts w:eastAsia="楷体"/>
          <w:szCs w:val="32"/>
        </w:rPr>
        <w:t>风险管理资料</w:t>
      </w:r>
    </w:p>
    <w:p w14:paraId="54987169" w14:textId="74266244" w:rsidR="00FE3DDD" w:rsidRPr="00DD4956" w:rsidRDefault="00DD4956" w:rsidP="001C60D8">
      <w:pPr>
        <w:spacing w:line="520" w:lineRule="exact"/>
        <w:ind w:firstLine="640"/>
        <w:outlineLvl w:val="2"/>
        <w:rPr>
          <w:szCs w:val="32"/>
        </w:rPr>
      </w:pPr>
      <w:r w:rsidRPr="00DD4956">
        <w:rPr>
          <w:szCs w:val="32"/>
        </w:rPr>
        <w:t>1.</w:t>
      </w:r>
      <w:r w:rsidR="00FE3DDD" w:rsidRPr="00DD4956">
        <w:rPr>
          <w:szCs w:val="32"/>
        </w:rPr>
        <w:t>风险管理</w:t>
      </w:r>
    </w:p>
    <w:p w14:paraId="7743A0CF" w14:textId="77777777" w:rsidR="00FE3DDD" w:rsidRPr="00DD4956" w:rsidRDefault="00FE3DDD" w:rsidP="001C60D8">
      <w:pPr>
        <w:tabs>
          <w:tab w:val="left" w:pos="8040"/>
        </w:tabs>
        <w:spacing w:line="520" w:lineRule="exact"/>
        <w:ind w:firstLine="640"/>
        <w:rPr>
          <w:szCs w:val="32"/>
        </w:rPr>
      </w:pPr>
      <w:r w:rsidRPr="00DD4956">
        <w:rPr>
          <w:szCs w:val="32"/>
        </w:rPr>
        <w:t>射频美容设备的风险管理报告应符合</w:t>
      </w:r>
      <w:r w:rsidRPr="00DD4956">
        <w:rPr>
          <w:szCs w:val="32"/>
        </w:rPr>
        <w:t>GB/T 42062</w:t>
      </w:r>
      <w:r w:rsidRPr="00DD4956">
        <w:rPr>
          <w:szCs w:val="32"/>
        </w:rPr>
        <w:t>的有关要求，产品主要风险点见</w:t>
      </w:r>
      <w:r w:rsidRPr="00DD4956">
        <w:rPr>
          <w:bCs/>
          <w:szCs w:val="32"/>
        </w:rPr>
        <w:t>附件</w:t>
      </w:r>
      <w:r w:rsidRPr="00DD4956">
        <w:rPr>
          <w:szCs w:val="32"/>
        </w:rPr>
        <w:t>1</w:t>
      </w:r>
      <w:r w:rsidRPr="00DD4956">
        <w:rPr>
          <w:szCs w:val="32"/>
        </w:rPr>
        <w:t>。</w:t>
      </w:r>
    </w:p>
    <w:p w14:paraId="787D12F7" w14:textId="4E57187D" w:rsidR="00FE3DDD" w:rsidRPr="00DD4956" w:rsidRDefault="00DD4956" w:rsidP="001C60D8">
      <w:pPr>
        <w:spacing w:line="520" w:lineRule="exact"/>
        <w:ind w:firstLine="640"/>
        <w:outlineLvl w:val="2"/>
        <w:rPr>
          <w:szCs w:val="32"/>
        </w:rPr>
      </w:pPr>
      <w:r w:rsidRPr="00DD4956">
        <w:rPr>
          <w:szCs w:val="32"/>
        </w:rPr>
        <w:t>2.</w:t>
      </w:r>
      <w:r w:rsidR="00FE3DDD" w:rsidRPr="00DD4956">
        <w:rPr>
          <w:szCs w:val="32"/>
        </w:rPr>
        <w:t>常见患者伤害和不良反应</w:t>
      </w:r>
    </w:p>
    <w:p w14:paraId="714D91FA" w14:textId="77777777" w:rsidR="00FE3DDD" w:rsidRPr="00DD4956" w:rsidRDefault="00FE3DDD" w:rsidP="001C60D8">
      <w:pPr>
        <w:spacing w:line="520" w:lineRule="exact"/>
        <w:ind w:firstLine="640"/>
        <w:rPr>
          <w:bCs/>
          <w:szCs w:val="28"/>
        </w:rPr>
      </w:pPr>
      <w:r w:rsidRPr="00DD4956">
        <w:rPr>
          <w:bCs/>
          <w:szCs w:val="28"/>
        </w:rPr>
        <w:t>射频美容设备的不良事件多数是暂时的、一过性的，但也存在发生严重不良事件的情况。严重不良事件常与治疗参数设置过高、使用设备和（或）治疗头不当等有关。产品常见的不良事件包括：</w:t>
      </w:r>
    </w:p>
    <w:p w14:paraId="47E61496" w14:textId="3D94C23A" w:rsidR="00FE3DDD" w:rsidRPr="00DD4956" w:rsidRDefault="00DD4956" w:rsidP="001C60D8">
      <w:pPr>
        <w:spacing w:line="520" w:lineRule="exact"/>
        <w:ind w:firstLine="640"/>
        <w:rPr>
          <w:bCs/>
          <w:szCs w:val="28"/>
        </w:rPr>
      </w:pPr>
      <w:r w:rsidRPr="00DD4956">
        <w:rPr>
          <w:bCs/>
          <w:szCs w:val="28"/>
        </w:rPr>
        <w:t>（</w:t>
      </w:r>
      <w:r w:rsidRPr="00DD4956">
        <w:rPr>
          <w:bCs/>
          <w:szCs w:val="28"/>
        </w:rPr>
        <w:t>1</w:t>
      </w:r>
      <w:r w:rsidRPr="00DD4956">
        <w:rPr>
          <w:bCs/>
          <w:szCs w:val="28"/>
        </w:rPr>
        <w:t>）</w:t>
      </w:r>
      <w:r w:rsidR="00FE3DDD" w:rsidRPr="00DD4956">
        <w:rPr>
          <w:bCs/>
          <w:szCs w:val="28"/>
        </w:rPr>
        <w:t>疼痛，是最常见的不良反应，但是疼痛在一定程度内与疗效成正比；调整治疗等级或停止治疗后即可缓解。</w:t>
      </w:r>
    </w:p>
    <w:p w14:paraId="60B0A691" w14:textId="674C1501" w:rsidR="00FE3DDD" w:rsidRPr="00DD4956" w:rsidRDefault="00DD4956" w:rsidP="001C60D8">
      <w:pPr>
        <w:spacing w:line="520" w:lineRule="exact"/>
        <w:ind w:firstLine="640"/>
        <w:rPr>
          <w:bCs/>
          <w:szCs w:val="28"/>
        </w:rPr>
      </w:pPr>
      <w:r w:rsidRPr="00DD4956">
        <w:rPr>
          <w:bCs/>
          <w:szCs w:val="28"/>
        </w:rPr>
        <w:t>（</w:t>
      </w:r>
      <w:r w:rsidRPr="00DD4956">
        <w:rPr>
          <w:bCs/>
          <w:szCs w:val="28"/>
        </w:rPr>
        <w:t>2</w:t>
      </w:r>
      <w:r w:rsidRPr="00DD4956">
        <w:rPr>
          <w:bCs/>
          <w:szCs w:val="28"/>
        </w:rPr>
        <w:t>）</w:t>
      </w:r>
      <w:r w:rsidR="00FE3DDD" w:rsidRPr="00DD4956">
        <w:rPr>
          <w:bCs/>
          <w:szCs w:val="28"/>
        </w:rPr>
        <w:t>一过性红斑，大部分</w:t>
      </w:r>
      <w:r w:rsidR="00FE3DDD" w:rsidRPr="00DD4956">
        <w:rPr>
          <w:bCs/>
          <w:szCs w:val="28"/>
        </w:rPr>
        <w:t>24</w:t>
      </w:r>
      <w:r w:rsidR="00FE3DDD" w:rsidRPr="00DD4956">
        <w:rPr>
          <w:bCs/>
          <w:szCs w:val="28"/>
        </w:rPr>
        <w:t>小时内消退。</w:t>
      </w:r>
    </w:p>
    <w:p w14:paraId="73F2EDFA" w14:textId="592EB1E7" w:rsidR="00FE3DDD" w:rsidRPr="00DD4956" w:rsidRDefault="00DD4956" w:rsidP="001C60D8">
      <w:pPr>
        <w:spacing w:line="520" w:lineRule="exact"/>
        <w:ind w:firstLine="640"/>
        <w:rPr>
          <w:bCs/>
          <w:szCs w:val="28"/>
        </w:rPr>
      </w:pPr>
      <w:r w:rsidRPr="00DD4956">
        <w:rPr>
          <w:bCs/>
          <w:szCs w:val="28"/>
        </w:rPr>
        <w:t>（</w:t>
      </w:r>
      <w:r w:rsidRPr="00DD4956">
        <w:rPr>
          <w:bCs/>
          <w:szCs w:val="28"/>
        </w:rPr>
        <w:t>3</w:t>
      </w:r>
      <w:r w:rsidRPr="00DD4956">
        <w:rPr>
          <w:bCs/>
          <w:szCs w:val="28"/>
        </w:rPr>
        <w:t>）</w:t>
      </w:r>
      <w:r w:rsidR="00FE3DDD" w:rsidRPr="00DD4956">
        <w:rPr>
          <w:bCs/>
          <w:szCs w:val="28"/>
        </w:rPr>
        <w:t>水肿，治疗后即刻即可出现，一般</w:t>
      </w:r>
      <w:r w:rsidR="00FE3DDD" w:rsidRPr="00DD4956">
        <w:rPr>
          <w:bCs/>
          <w:szCs w:val="28"/>
        </w:rPr>
        <w:t>1-3</w:t>
      </w:r>
      <w:r w:rsidR="00FE3DDD" w:rsidRPr="00DD4956">
        <w:rPr>
          <w:bCs/>
          <w:szCs w:val="28"/>
        </w:rPr>
        <w:t>天可自行消退。</w:t>
      </w:r>
    </w:p>
    <w:p w14:paraId="49A07FD6" w14:textId="1101E2AB" w:rsidR="00FE3DDD" w:rsidRPr="00DD4956" w:rsidRDefault="00DD4956" w:rsidP="001C60D8">
      <w:pPr>
        <w:spacing w:line="520" w:lineRule="exact"/>
        <w:ind w:firstLine="640"/>
        <w:rPr>
          <w:bCs/>
          <w:szCs w:val="28"/>
        </w:rPr>
      </w:pPr>
      <w:r w:rsidRPr="00DD4956">
        <w:rPr>
          <w:bCs/>
          <w:szCs w:val="28"/>
        </w:rPr>
        <w:lastRenderedPageBreak/>
        <w:t>（</w:t>
      </w:r>
      <w:r w:rsidRPr="00DD4956">
        <w:rPr>
          <w:bCs/>
          <w:szCs w:val="28"/>
        </w:rPr>
        <w:t>4</w:t>
      </w:r>
      <w:r w:rsidRPr="00DD4956">
        <w:rPr>
          <w:bCs/>
          <w:szCs w:val="28"/>
        </w:rPr>
        <w:t>）</w:t>
      </w:r>
      <w:r w:rsidR="00FE3DDD" w:rsidRPr="00DD4956">
        <w:rPr>
          <w:bCs/>
          <w:szCs w:val="28"/>
        </w:rPr>
        <w:t>Ⅱ</w:t>
      </w:r>
      <w:r w:rsidR="00FE3DDD" w:rsidRPr="00DD4956">
        <w:rPr>
          <w:bCs/>
          <w:szCs w:val="28"/>
        </w:rPr>
        <w:t>度烧伤，治疗后可观察到持续性红斑，形状大小与治疗头接触区域近似，之后出现清晰的结痂或小水疱，初始治疗后</w:t>
      </w:r>
      <w:r w:rsidR="00FE3DDD" w:rsidRPr="00DD4956">
        <w:rPr>
          <w:bCs/>
          <w:szCs w:val="28"/>
        </w:rPr>
        <w:t>6-7</w:t>
      </w:r>
      <w:r w:rsidR="00FE3DDD" w:rsidRPr="00DD4956">
        <w:rPr>
          <w:bCs/>
          <w:szCs w:val="28"/>
        </w:rPr>
        <w:t>天消退。</w:t>
      </w:r>
    </w:p>
    <w:p w14:paraId="2D5523DD" w14:textId="2E5CE562" w:rsidR="00FE3DDD" w:rsidRPr="00DD4956" w:rsidRDefault="00DD4956" w:rsidP="001C60D8">
      <w:pPr>
        <w:spacing w:line="520" w:lineRule="exact"/>
        <w:ind w:firstLine="640"/>
        <w:rPr>
          <w:bCs/>
          <w:szCs w:val="28"/>
        </w:rPr>
      </w:pPr>
      <w:r w:rsidRPr="00DD4956">
        <w:rPr>
          <w:bCs/>
          <w:szCs w:val="28"/>
        </w:rPr>
        <w:t>（</w:t>
      </w:r>
      <w:r w:rsidRPr="00DD4956">
        <w:rPr>
          <w:bCs/>
          <w:szCs w:val="28"/>
        </w:rPr>
        <w:t>5</w:t>
      </w:r>
      <w:r w:rsidRPr="00DD4956">
        <w:rPr>
          <w:bCs/>
          <w:szCs w:val="28"/>
        </w:rPr>
        <w:t>）</w:t>
      </w:r>
      <w:r w:rsidR="00FE3DDD" w:rsidRPr="00DD4956">
        <w:rPr>
          <w:bCs/>
          <w:szCs w:val="28"/>
        </w:rPr>
        <w:t>一过性皮肤凹陷，罕见。皮肤较薄区域更容易出现，由于治疗能量过高，脉冲重复叠加，深层组织过度加热导致脂肪萎缩和纤维间隔的过度收缩。一般</w:t>
      </w:r>
      <w:r w:rsidR="00FE3DDD" w:rsidRPr="00DD4956">
        <w:rPr>
          <w:bCs/>
          <w:szCs w:val="28"/>
        </w:rPr>
        <w:t>1-3</w:t>
      </w:r>
      <w:r w:rsidR="00FE3DDD" w:rsidRPr="00DD4956">
        <w:rPr>
          <w:bCs/>
          <w:szCs w:val="28"/>
        </w:rPr>
        <w:t>个月可自行恢复。</w:t>
      </w:r>
    </w:p>
    <w:p w14:paraId="364D9713" w14:textId="558B327A" w:rsidR="00FE3DDD" w:rsidRPr="00DD4956" w:rsidRDefault="00DD4956" w:rsidP="001C60D8">
      <w:pPr>
        <w:spacing w:line="520" w:lineRule="exact"/>
        <w:ind w:firstLine="640"/>
        <w:rPr>
          <w:bCs/>
          <w:szCs w:val="28"/>
        </w:rPr>
      </w:pPr>
      <w:r w:rsidRPr="00DD4956">
        <w:rPr>
          <w:bCs/>
          <w:szCs w:val="28"/>
        </w:rPr>
        <w:t>（</w:t>
      </w:r>
      <w:r w:rsidRPr="00DD4956">
        <w:rPr>
          <w:bCs/>
          <w:szCs w:val="28"/>
        </w:rPr>
        <w:t>6</w:t>
      </w:r>
      <w:r w:rsidRPr="00DD4956">
        <w:rPr>
          <w:bCs/>
          <w:szCs w:val="28"/>
        </w:rPr>
        <w:t>）</w:t>
      </w:r>
      <w:r w:rsidR="00FE3DDD" w:rsidRPr="00DD4956">
        <w:rPr>
          <w:bCs/>
          <w:szCs w:val="28"/>
        </w:rPr>
        <w:t>脂肪坏死和脂肪萎缩非常罕见，可能是由于在局部过度操作而产生的脂肪液化变性。</w:t>
      </w:r>
    </w:p>
    <w:p w14:paraId="448A6DD1" w14:textId="77777777" w:rsidR="00DD4956" w:rsidRPr="00DD4956" w:rsidRDefault="00DD4956" w:rsidP="001C60D8">
      <w:pPr>
        <w:spacing w:line="520" w:lineRule="exact"/>
        <w:ind w:firstLine="640"/>
        <w:rPr>
          <w:bCs/>
          <w:szCs w:val="28"/>
        </w:rPr>
      </w:pPr>
      <w:r w:rsidRPr="00DD4956">
        <w:rPr>
          <w:bCs/>
          <w:szCs w:val="28"/>
        </w:rPr>
        <w:t>（</w:t>
      </w:r>
      <w:r w:rsidRPr="00DD4956">
        <w:rPr>
          <w:bCs/>
          <w:szCs w:val="28"/>
        </w:rPr>
        <w:t>7</w:t>
      </w:r>
      <w:r w:rsidRPr="00DD4956">
        <w:rPr>
          <w:bCs/>
          <w:szCs w:val="28"/>
        </w:rPr>
        <w:t>）</w:t>
      </w:r>
      <w:r w:rsidR="00FE3DDD" w:rsidRPr="00DD4956">
        <w:rPr>
          <w:bCs/>
          <w:szCs w:val="28"/>
        </w:rPr>
        <w:t>一过性色素沉着，偶见于点阵射频，与操作能量、密度有关。</w:t>
      </w:r>
    </w:p>
    <w:p w14:paraId="55B2E618" w14:textId="3D2EB960" w:rsidR="00FE3DDD" w:rsidRPr="00DD4956" w:rsidRDefault="00DD4956" w:rsidP="001C60D8">
      <w:pPr>
        <w:spacing w:line="520" w:lineRule="exact"/>
        <w:ind w:firstLine="640"/>
        <w:rPr>
          <w:bCs/>
          <w:szCs w:val="28"/>
        </w:rPr>
      </w:pPr>
      <w:r w:rsidRPr="00DD4956">
        <w:rPr>
          <w:bCs/>
          <w:szCs w:val="28"/>
        </w:rPr>
        <w:t>（</w:t>
      </w:r>
      <w:r w:rsidRPr="00DD4956">
        <w:rPr>
          <w:bCs/>
          <w:szCs w:val="28"/>
        </w:rPr>
        <w:t>8</w:t>
      </w:r>
      <w:r w:rsidRPr="00DD4956">
        <w:rPr>
          <w:bCs/>
          <w:szCs w:val="28"/>
        </w:rPr>
        <w:t>）</w:t>
      </w:r>
      <w:r w:rsidR="00FE3DDD" w:rsidRPr="00DD4956">
        <w:rPr>
          <w:bCs/>
          <w:szCs w:val="28"/>
        </w:rPr>
        <w:t>少见有皮下结节、血肿。一般治疗过程中能量密度设置过大、未及时增加适当的冷凝胶等引起。</w:t>
      </w:r>
    </w:p>
    <w:p w14:paraId="4B321623" w14:textId="2F67D64C" w:rsidR="00FE3DDD" w:rsidRPr="00DD4956" w:rsidRDefault="00DD4956" w:rsidP="001C60D8">
      <w:pPr>
        <w:spacing w:line="520" w:lineRule="exact"/>
        <w:ind w:firstLine="640"/>
        <w:rPr>
          <w:bCs/>
          <w:szCs w:val="28"/>
        </w:rPr>
      </w:pPr>
      <w:r w:rsidRPr="00DD4956">
        <w:rPr>
          <w:bCs/>
          <w:szCs w:val="28"/>
        </w:rPr>
        <w:t>（</w:t>
      </w:r>
      <w:r w:rsidRPr="00DD4956">
        <w:rPr>
          <w:bCs/>
          <w:szCs w:val="28"/>
        </w:rPr>
        <w:t>9</w:t>
      </w:r>
      <w:r w:rsidRPr="00DD4956">
        <w:rPr>
          <w:bCs/>
          <w:szCs w:val="28"/>
        </w:rPr>
        <w:t>）</w:t>
      </w:r>
      <w:r w:rsidR="00FE3DDD" w:rsidRPr="00DD4956">
        <w:rPr>
          <w:bCs/>
          <w:szCs w:val="28"/>
        </w:rPr>
        <w:t>少见有治疗区域皮肤麻木，一般沿着神经分布，可自行消退，无需特殊处理。</w:t>
      </w:r>
    </w:p>
    <w:p w14:paraId="13FAF358" w14:textId="77777777" w:rsidR="00DD4956" w:rsidRPr="00DD4956" w:rsidRDefault="00DD4956" w:rsidP="001C60D8">
      <w:pPr>
        <w:spacing w:line="520" w:lineRule="exact"/>
        <w:ind w:firstLine="640"/>
        <w:rPr>
          <w:bCs/>
          <w:szCs w:val="28"/>
        </w:rPr>
      </w:pPr>
      <w:r w:rsidRPr="00DD4956">
        <w:rPr>
          <w:bCs/>
          <w:szCs w:val="28"/>
        </w:rPr>
        <w:t>（</w:t>
      </w:r>
      <w:r w:rsidRPr="00DD4956">
        <w:rPr>
          <w:bCs/>
          <w:szCs w:val="28"/>
        </w:rPr>
        <w:t>10</w:t>
      </w:r>
      <w:r w:rsidRPr="00DD4956">
        <w:rPr>
          <w:bCs/>
          <w:szCs w:val="28"/>
        </w:rPr>
        <w:t>）</w:t>
      </w:r>
      <w:r w:rsidR="00FE3DDD" w:rsidRPr="00DD4956">
        <w:rPr>
          <w:bCs/>
          <w:szCs w:val="28"/>
        </w:rPr>
        <w:t>偶见瘢痕形成，多因治疗头接触不完全引起，也可因水疱发生后处理不当所致。</w:t>
      </w:r>
    </w:p>
    <w:p w14:paraId="0F68B0AA" w14:textId="46080B49" w:rsidR="00FE3DDD" w:rsidRPr="00DD4956" w:rsidRDefault="00DD4956" w:rsidP="001C60D8">
      <w:pPr>
        <w:spacing w:line="520" w:lineRule="exact"/>
        <w:ind w:firstLine="640"/>
        <w:rPr>
          <w:bCs/>
          <w:szCs w:val="28"/>
        </w:rPr>
      </w:pPr>
      <w:r w:rsidRPr="00DD4956">
        <w:rPr>
          <w:bCs/>
          <w:szCs w:val="28"/>
        </w:rPr>
        <w:t>3.</w:t>
      </w:r>
      <w:r w:rsidR="00FE3DDD" w:rsidRPr="00DD4956">
        <w:rPr>
          <w:szCs w:val="32"/>
        </w:rPr>
        <w:t>风险受益分析</w:t>
      </w:r>
    </w:p>
    <w:p w14:paraId="3E4E30CA" w14:textId="77777777" w:rsidR="00FE3DDD" w:rsidRPr="00DD4956" w:rsidRDefault="00FE3DDD" w:rsidP="001C60D8">
      <w:pPr>
        <w:spacing w:line="520" w:lineRule="exact"/>
        <w:ind w:firstLine="640"/>
        <w:rPr>
          <w:szCs w:val="32"/>
        </w:rPr>
      </w:pPr>
      <w:r w:rsidRPr="00DD4956">
        <w:rPr>
          <w:szCs w:val="32"/>
        </w:rPr>
        <w:t>射频美容设备和常规医疗器械的用途和定位不同，因此具有特定的风险和受益考虑因素。</w:t>
      </w:r>
    </w:p>
    <w:p w14:paraId="58B296B7" w14:textId="77777777" w:rsidR="00FE3DDD" w:rsidRPr="00DD4956" w:rsidRDefault="00FE3DDD" w:rsidP="001C60D8">
      <w:pPr>
        <w:spacing w:line="520" w:lineRule="exact"/>
        <w:ind w:firstLine="640"/>
        <w:rPr>
          <w:szCs w:val="32"/>
        </w:rPr>
      </w:pPr>
      <w:r w:rsidRPr="00DD4956">
        <w:rPr>
          <w:szCs w:val="32"/>
        </w:rPr>
        <w:t>射频美容设备主要针对人体外观和美学进行改善，而非针对疾病进行治疗，其适用人群多为健康人群，从设备的主要获益更多来自于心理或社会需求，而非生理健康的需要。因此射频美容设备相对于传统医疗器械而言，其风险受益分析应当更侧重安全性要求，在安全性相对充分的前提下具有足够的风险</w:t>
      </w:r>
      <w:r w:rsidRPr="00DD4956">
        <w:rPr>
          <w:szCs w:val="32"/>
        </w:rPr>
        <w:lastRenderedPageBreak/>
        <w:t>受益比。必要时应当结合患者偏好和替代方法（如声、光等其他美容设备或化妆品等）等因素进行综合评价。</w:t>
      </w:r>
    </w:p>
    <w:p w14:paraId="564CC272" w14:textId="77777777" w:rsidR="00FE3DDD" w:rsidRPr="00DD4956" w:rsidRDefault="00FE3DDD" w:rsidP="000B0DE3">
      <w:pPr>
        <w:numPr>
          <w:ilvl w:val="0"/>
          <w:numId w:val="2"/>
        </w:numPr>
        <w:spacing w:line="520" w:lineRule="exact"/>
        <w:ind w:left="0" w:firstLine="640"/>
        <w:outlineLvl w:val="1"/>
        <w:rPr>
          <w:rFonts w:eastAsia="楷体"/>
          <w:szCs w:val="32"/>
        </w:rPr>
      </w:pPr>
      <w:r w:rsidRPr="00DD4956">
        <w:rPr>
          <w:rFonts w:eastAsia="楷体"/>
          <w:szCs w:val="32"/>
        </w:rPr>
        <w:t>产品技术要求</w:t>
      </w:r>
    </w:p>
    <w:p w14:paraId="59CC72B1" w14:textId="2DB0285A" w:rsidR="00FE3DDD" w:rsidRPr="00DD4956" w:rsidRDefault="00DD4956" w:rsidP="001C60D8">
      <w:pPr>
        <w:spacing w:line="520" w:lineRule="exact"/>
        <w:ind w:firstLine="640"/>
        <w:outlineLvl w:val="2"/>
        <w:rPr>
          <w:szCs w:val="32"/>
        </w:rPr>
      </w:pPr>
      <w:r w:rsidRPr="00DD4956">
        <w:rPr>
          <w:szCs w:val="32"/>
        </w:rPr>
        <w:t>1.</w:t>
      </w:r>
      <w:r w:rsidR="00FE3DDD" w:rsidRPr="00DD4956">
        <w:rPr>
          <w:szCs w:val="32"/>
        </w:rPr>
        <w:t>基本信息</w:t>
      </w:r>
    </w:p>
    <w:p w14:paraId="1358E3FE" w14:textId="77777777" w:rsidR="00FE3DDD" w:rsidRPr="00DD4956" w:rsidRDefault="00FE3DDD" w:rsidP="001C60D8">
      <w:pPr>
        <w:spacing w:line="520" w:lineRule="exact"/>
        <w:ind w:firstLine="640"/>
        <w:rPr>
          <w:rStyle w:val="f101"/>
          <w:bCs/>
          <w:sz w:val="32"/>
          <w:szCs w:val="32"/>
        </w:rPr>
      </w:pPr>
      <w:r w:rsidRPr="00DD4956">
        <w:rPr>
          <w:rStyle w:val="f101"/>
          <w:bCs/>
          <w:sz w:val="32"/>
          <w:szCs w:val="32"/>
        </w:rPr>
        <w:t>应明确各个模式的输出方式、配用治疗电极、预期应用部位。</w:t>
      </w:r>
    </w:p>
    <w:p w14:paraId="542F4C22" w14:textId="77777777" w:rsidR="00FE3DDD" w:rsidRPr="00DD4956" w:rsidRDefault="00FE3DDD" w:rsidP="001C60D8">
      <w:pPr>
        <w:spacing w:line="520" w:lineRule="exact"/>
        <w:ind w:firstLine="640"/>
        <w:rPr>
          <w:szCs w:val="32"/>
        </w:rPr>
      </w:pPr>
      <w:r w:rsidRPr="00DD4956">
        <w:rPr>
          <w:szCs w:val="32"/>
        </w:rPr>
        <w:t>应提供全部治疗附件的图示，应能体现接触人体部分（包括电极和其他部分）的细节，并明确接触人体部分的材质。点阵和微针电极应给出电极阵列分布的示意图。给出各输出模式的波形示意图。</w:t>
      </w:r>
    </w:p>
    <w:p w14:paraId="35888B6B" w14:textId="6F60AF0F" w:rsidR="00FE3DDD" w:rsidRPr="00DD4956" w:rsidRDefault="00DD4956" w:rsidP="001C60D8">
      <w:pPr>
        <w:spacing w:line="520" w:lineRule="exact"/>
        <w:ind w:firstLine="640"/>
        <w:outlineLvl w:val="2"/>
        <w:rPr>
          <w:szCs w:val="32"/>
        </w:rPr>
      </w:pPr>
      <w:r w:rsidRPr="00DD4956">
        <w:rPr>
          <w:szCs w:val="32"/>
        </w:rPr>
        <w:t>2.</w:t>
      </w:r>
      <w:r w:rsidR="00FE3DDD" w:rsidRPr="00DD4956">
        <w:rPr>
          <w:szCs w:val="32"/>
        </w:rPr>
        <w:t>性能指标要求</w:t>
      </w:r>
    </w:p>
    <w:p w14:paraId="52596442" w14:textId="77777777" w:rsidR="00FE3DDD" w:rsidRPr="00DD4956" w:rsidRDefault="00FE3DDD" w:rsidP="001C60D8">
      <w:pPr>
        <w:spacing w:line="520" w:lineRule="exact"/>
        <w:ind w:firstLine="640"/>
        <w:rPr>
          <w:szCs w:val="32"/>
        </w:rPr>
      </w:pPr>
      <w:r w:rsidRPr="00DD4956">
        <w:rPr>
          <w:szCs w:val="32"/>
        </w:rPr>
        <w:t>应明确各个模式的工作频率、额定负载、额定功率、输出电压，明确配合所有可用治疗电极时的输出能量和能量密度。明确全部的可调参数，具有脉冲输出方式的模式应明确脉冲频率、脉冲间隔，如占空比可调还应明确调节范围。</w:t>
      </w:r>
    </w:p>
    <w:p w14:paraId="4A681064" w14:textId="77777777" w:rsidR="00FE3DDD" w:rsidRPr="00DD4956" w:rsidRDefault="00FE3DDD" w:rsidP="001C60D8">
      <w:pPr>
        <w:spacing w:line="520" w:lineRule="exact"/>
        <w:ind w:firstLine="640"/>
        <w:rPr>
          <w:szCs w:val="32"/>
        </w:rPr>
      </w:pPr>
      <w:r w:rsidRPr="00DD4956">
        <w:rPr>
          <w:szCs w:val="32"/>
        </w:rPr>
        <w:t>应明确治疗电极的面积和尺寸要求。点阵和微针电极应明确电极尺寸和分布间距。微针电极应明确微针长度，如可调还应明确调节范围和调节方式。</w:t>
      </w:r>
    </w:p>
    <w:p w14:paraId="1549B30F" w14:textId="77777777" w:rsidR="00FE3DDD" w:rsidRPr="00DD4956" w:rsidRDefault="00FE3DDD" w:rsidP="001C60D8">
      <w:pPr>
        <w:spacing w:line="520" w:lineRule="exact"/>
        <w:ind w:firstLine="640"/>
        <w:rPr>
          <w:szCs w:val="32"/>
        </w:rPr>
      </w:pPr>
      <w:r w:rsidRPr="00DD4956">
        <w:rPr>
          <w:szCs w:val="32"/>
        </w:rPr>
        <w:t>含有中性电极的，应符合相关微生物限值要求。</w:t>
      </w:r>
    </w:p>
    <w:p w14:paraId="4766FB0C" w14:textId="77777777" w:rsidR="00FE3DDD" w:rsidRPr="00DD4956" w:rsidRDefault="00FE3DDD" w:rsidP="001C60D8">
      <w:pPr>
        <w:spacing w:line="520" w:lineRule="exact"/>
        <w:ind w:firstLine="640"/>
        <w:rPr>
          <w:szCs w:val="32"/>
        </w:rPr>
      </w:pPr>
      <w:r w:rsidRPr="00DD4956">
        <w:rPr>
          <w:szCs w:val="32"/>
        </w:rPr>
        <w:t>含有脚踏开关的，脚踏开关应满足</w:t>
      </w:r>
      <w:r w:rsidRPr="00DD4956">
        <w:rPr>
          <w:szCs w:val="32"/>
        </w:rPr>
        <w:t>YY/T 1057</w:t>
      </w:r>
      <w:r w:rsidRPr="00DD4956">
        <w:rPr>
          <w:szCs w:val="32"/>
        </w:rPr>
        <w:t>的要求。</w:t>
      </w:r>
    </w:p>
    <w:p w14:paraId="54B9E8D4" w14:textId="0C8A6A2C" w:rsidR="00FE3DDD" w:rsidRPr="00DD4956" w:rsidRDefault="00DD4956" w:rsidP="001C60D8">
      <w:pPr>
        <w:spacing w:line="520" w:lineRule="exact"/>
        <w:ind w:firstLine="640"/>
        <w:outlineLvl w:val="2"/>
        <w:rPr>
          <w:szCs w:val="32"/>
        </w:rPr>
      </w:pPr>
      <w:r>
        <w:rPr>
          <w:rFonts w:hint="eastAsia"/>
          <w:szCs w:val="32"/>
        </w:rPr>
        <w:t>3.</w:t>
      </w:r>
      <w:r w:rsidR="00FE3DDD" w:rsidRPr="00DD4956">
        <w:rPr>
          <w:szCs w:val="32"/>
        </w:rPr>
        <w:t>功能要求</w:t>
      </w:r>
    </w:p>
    <w:p w14:paraId="7B25F550" w14:textId="77777777" w:rsidR="00FE3DDD" w:rsidRPr="00DD4956" w:rsidRDefault="00FE3DDD" w:rsidP="001C60D8">
      <w:pPr>
        <w:spacing w:line="520" w:lineRule="exact"/>
        <w:ind w:firstLine="640"/>
        <w:rPr>
          <w:szCs w:val="32"/>
        </w:rPr>
      </w:pPr>
      <w:r w:rsidRPr="00DD4956">
        <w:rPr>
          <w:szCs w:val="32"/>
        </w:rPr>
        <w:t>如具有测温功能，应明确温度测量范围和测量精度。如具有温度控制功能，应明确温度控制范围和控制精度。</w:t>
      </w:r>
    </w:p>
    <w:p w14:paraId="7A40F844" w14:textId="77777777" w:rsidR="00FE3DDD" w:rsidRPr="00DD4956" w:rsidRDefault="00FE3DDD" w:rsidP="001C60D8">
      <w:pPr>
        <w:spacing w:line="520" w:lineRule="exact"/>
        <w:ind w:firstLine="640"/>
        <w:rPr>
          <w:szCs w:val="32"/>
        </w:rPr>
      </w:pPr>
      <w:r w:rsidRPr="00DD4956">
        <w:rPr>
          <w:szCs w:val="32"/>
        </w:rPr>
        <w:t>如具有冷却功能，应在产品图示中描述出冷却面的位置，并</w:t>
      </w:r>
      <w:r w:rsidRPr="00DD4956">
        <w:rPr>
          <w:szCs w:val="32"/>
        </w:rPr>
        <w:lastRenderedPageBreak/>
        <w:t>明确冷却温度的调节范围和控制精度。</w:t>
      </w:r>
    </w:p>
    <w:p w14:paraId="298152CC" w14:textId="77777777" w:rsidR="00FE3DDD" w:rsidRPr="00DD4956" w:rsidRDefault="00FE3DDD" w:rsidP="001C60D8">
      <w:pPr>
        <w:spacing w:line="520" w:lineRule="exact"/>
        <w:ind w:firstLine="640"/>
        <w:rPr>
          <w:szCs w:val="32"/>
        </w:rPr>
      </w:pPr>
      <w:r w:rsidRPr="00DD4956">
        <w:rPr>
          <w:szCs w:val="32"/>
        </w:rPr>
        <w:t>如具有负压功能，应明确负压参数范围和准确性。</w:t>
      </w:r>
    </w:p>
    <w:p w14:paraId="61522CF5" w14:textId="7FE297DB" w:rsidR="00FE3DDD" w:rsidRPr="00DD4956" w:rsidRDefault="00DD4956" w:rsidP="001C60D8">
      <w:pPr>
        <w:spacing w:line="520" w:lineRule="exact"/>
        <w:ind w:firstLine="640"/>
        <w:outlineLvl w:val="2"/>
        <w:rPr>
          <w:szCs w:val="32"/>
        </w:rPr>
      </w:pPr>
      <w:r>
        <w:rPr>
          <w:rFonts w:hint="eastAsia"/>
          <w:szCs w:val="32"/>
        </w:rPr>
        <w:t>4.</w:t>
      </w:r>
      <w:r w:rsidR="00FE3DDD" w:rsidRPr="00DD4956">
        <w:rPr>
          <w:szCs w:val="32"/>
        </w:rPr>
        <w:t>电气安全要求</w:t>
      </w:r>
    </w:p>
    <w:p w14:paraId="28938C78" w14:textId="77777777" w:rsidR="00FE3DDD" w:rsidRPr="00DD4956" w:rsidRDefault="00FE3DDD" w:rsidP="001C60D8">
      <w:pPr>
        <w:spacing w:line="520" w:lineRule="exact"/>
        <w:ind w:firstLine="640"/>
        <w:rPr>
          <w:rStyle w:val="f101"/>
          <w:bCs/>
          <w:sz w:val="32"/>
          <w:szCs w:val="32"/>
        </w:rPr>
      </w:pPr>
      <w:r w:rsidRPr="00DD4956">
        <w:rPr>
          <w:rStyle w:val="f101"/>
          <w:bCs/>
          <w:sz w:val="32"/>
          <w:szCs w:val="32"/>
        </w:rPr>
        <w:t>通用安全应符合</w:t>
      </w:r>
      <w:r w:rsidRPr="00DD4956">
        <w:rPr>
          <w:rStyle w:val="f101"/>
          <w:bCs/>
          <w:sz w:val="32"/>
          <w:szCs w:val="32"/>
        </w:rPr>
        <w:t>GB 9706.1</w:t>
      </w:r>
      <w:r w:rsidRPr="00DD4956">
        <w:rPr>
          <w:rStyle w:val="f101"/>
          <w:bCs/>
          <w:sz w:val="32"/>
          <w:szCs w:val="32"/>
        </w:rPr>
        <w:t>标准的要求。对于预期在家庭环境或其他非专业医疗环境下使用的设备，应符合</w:t>
      </w:r>
      <w:r w:rsidRPr="00DD4956">
        <w:rPr>
          <w:rStyle w:val="f101"/>
          <w:bCs/>
          <w:sz w:val="32"/>
          <w:szCs w:val="32"/>
        </w:rPr>
        <w:t>YY 9706.111</w:t>
      </w:r>
      <w:r w:rsidRPr="00DD4956">
        <w:rPr>
          <w:rStyle w:val="f101"/>
          <w:bCs/>
          <w:sz w:val="32"/>
          <w:szCs w:val="32"/>
        </w:rPr>
        <w:t>标准的要求。</w:t>
      </w:r>
    </w:p>
    <w:p w14:paraId="3F80ACCA" w14:textId="77777777" w:rsidR="00FE3DDD" w:rsidRPr="00DD4956" w:rsidRDefault="00FE3DDD" w:rsidP="001C60D8">
      <w:pPr>
        <w:spacing w:line="520" w:lineRule="exact"/>
        <w:ind w:firstLine="640"/>
        <w:rPr>
          <w:rStyle w:val="f101"/>
          <w:bCs/>
          <w:sz w:val="32"/>
          <w:szCs w:val="32"/>
        </w:rPr>
      </w:pPr>
      <w:r w:rsidRPr="00DD4956">
        <w:rPr>
          <w:rStyle w:val="f101"/>
          <w:bCs/>
          <w:sz w:val="32"/>
          <w:szCs w:val="32"/>
        </w:rPr>
        <w:t>采用电流效应作用于人体的治疗产品，专用安全应符合</w:t>
      </w:r>
      <w:r w:rsidRPr="00DD4956">
        <w:rPr>
          <w:rStyle w:val="f101"/>
          <w:bCs/>
          <w:sz w:val="32"/>
          <w:szCs w:val="32"/>
        </w:rPr>
        <w:t>GB 9706.202</w:t>
      </w:r>
      <w:r w:rsidRPr="00DD4956">
        <w:rPr>
          <w:rStyle w:val="f101"/>
          <w:bCs/>
          <w:sz w:val="32"/>
          <w:szCs w:val="32"/>
        </w:rPr>
        <w:t>（</w:t>
      </w:r>
      <w:r w:rsidRPr="00DD4956">
        <w:rPr>
          <w:rStyle w:val="f101"/>
          <w:bCs/>
          <w:sz w:val="32"/>
          <w:szCs w:val="32"/>
        </w:rPr>
        <w:t>GB 9706.4</w:t>
      </w:r>
      <w:r w:rsidRPr="00DD4956">
        <w:rPr>
          <w:rStyle w:val="f101"/>
          <w:bCs/>
          <w:sz w:val="32"/>
          <w:szCs w:val="32"/>
        </w:rPr>
        <w:t>）标准的要求。采用电场效应作用于人体的治疗设备，应依据其设计特点考虑相应的专用安全要求，例如：频率</w:t>
      </w:r>
      <w:r w:rsidRPr="00DD4956">
        <w:rPr>
          <w:rStyle w:val="f101"/>
          <w:bCs/>
          <w:sz w:val="32"/>
          <w:szCs w:val="32"/>
        </w:rPr>
        <w:t>40.68MHz</w:t>
      </w:r>
      <w:r w:rsidRPr="00DD4956">
        <w:rPr>
          <w:rStyle w:val="f101"/>
          <w:bCs/>
          <w:sz w:val="32"/>
          <w:szCs w:val="32"/>
        </w:rPr>
        <w:t>属于超短波频段范围，应符合</w:t>
      </w:r>
      <w:r w:rsidRPr="00DD4956">
        <w:rPr>
          <w:rStyle w:val="f101"/>
          <w:bCs/>
          <w:sz w:val="32"/>
          <w:szCs w:val="32"/>
        </w:rPr>
        <w:t>GB 9706.203</w:t>
      </w:r>
      <w:r w:rsidRPr="00DD4956">
        <w:rPr>
          <w:rStyle w:val="f101"/>
          <w:bCs/>
          <w:sz w:val="32"/>
          <w:szCs w:val="32"/>
        </w:rPr>
        <w:t>标准的要求。</w:t>
      </w:r>
    </w:p>
    <w:p w14:paraId="46718904" w14:textId="77777777" w:rsidR="00FE3DDD" w:rsidRPr="00DD4956" w:rsidRDefault="00FE3DDD" w:rsidP="001C60D8">
      <w:pPr>
        <w:spacing w:line="520" w:lineRule="exact"/>
        <w:ind w:firstLine="640"/>
        <w:rPr>
          <w:bCs/>
          <w:szCs w:val="32"/>
        </w:rPr>
      </w:pPr>
      <w:r w:rsidRPr="00DD4956">
        <w:rPr>
          <w:bCs/>
          <w:szCs w:val="32"/>
        </w:rPr>
        <w:t>射频美容设备通常基于其预期目的和使用方式而进行特定设计，因此产品结构和功能可能和专用安全标准并不完全符合，部分项目可能不适用。申请人应当依据产品实际情况确定各条款的适用性并提供相关依据。</w:t>
      </w:r>
    </w:p>
    <w:p w14:paraId="0CA22ACF" w14:textId="5F39FFDC" w:rsidR="00FE3DDD" w:rsidRPr="00DD4956" w:rsidRDefault="00DD4956" w:rsidP="001C60D8">
      <w:pPr>
        <w:spacing w:line="520" w:lineRule="exact"/>
        <w:ind w:firstLine="640"/>
        <w:outlineLvl w:val="2"/>
        <w:rPr>
          <w:szCs w:val="32"/>
        </w:rPr>
      </w:pPr>
      <w:r>
        <w:rPr>
          <w:rFonts w:hint="eastAsia"/>
          <w:szCs w:val="32"/>
        </w:rPr>
        <w:t>5.</w:t>
      </w:r>
      <w:r w:rsidR="00FE3DDD" w:rsidRPr="00DD4956">
        <w:rPr>
          <w:szCs w:val="32"/>
        </w:rPr>
        <w:t>电磁兼容性要求</w:t>
      </w:r>
    </w:p>
    <w:p w14:paraId="4450FE32" w14:textId="77777777" w:rsidR="00FE3DDD" w:rsidRPr="00DD4956" w:rsidRDefault="00FE3DDD" w:rsidP="001C60D8">
      <w:pPr>
        <w:spacing w:line="520" w:lineRule="exact"/>
        <w:ind w:firstLine="640"/>
        <w:rPr>
          <w:rStyle w:val="f101"/>
          <w:bCs/>
          <w:sz w:val="32"/>
          <w:szCs w:val="32"/>
        </w:rPr>
      </w:pPr>
      <w:r w:rsidRPr="00DD4956">
        <w:rPr>
          <w:rStyle w:val="f101"/>
          <w:bCs/>
          <w:sz w:val="32"/>
          <w:szCs w:val="32"/>
        </w:rPr>
        <w:t>射频美容设备应符合</w:t>
      </w:r>
      <w:r w:rsidRPr="00DD4956">
        <w:rPr>
          <w:rStyle w:val="f101"/>
          <w:bCs/>
          <w:sz w:val="32"/>
          <w:szCs w:val="32"/>
        </w:rPr>
        <w:t>YY 9706.102</w:t>
      </w:r>
      <w:r w:rsidRPr="00DD4956">
        <w:rPr>
          <w:rStyle w:val="f101"/>
          <w:bCs/>
          <w:sz w:val="32"/>
          <w:szCs w:val="32"/>
        </w:rPr>
        <w:t>（</w:t>
      </w:r>
      <w:r w:rsidRPr="00DD4956">
        <w:rPr>
          <w:rStyle w:val="f101"/>
          <w:bCs/>
          <w:sz w:val="32"/>
          <w:szCs w:val="32"/>
        </w:rPr>
        <w:t>YY 0505</w:t>
      </w:r>
      <w:r w:rsidRPr="00DD4956">
        <w:rPr>
          <w:rStyle w:val="f101"/>
          <w:bCs/>
          <w:sz w:val="32"/>
          <w:szCs w:val="32"/>
        </w:rPr>
        <w:t>）标准的要求。</w:t>
      </w:r>
    </w:p>
    <w:p w14:paraId="7234AA70" w14:textId="77777777" w:rsidR="00FE3DDD" w:rsidRPr="00DD4956" w:rsidRDefault="00FE3DDD" w:rsidP="001C60D8">
      <w:pPr>
        <w:spacing w:line="520" w:lineRule="exact"/>
        <w:ind w:firstLine="640"/>
        <w:rPr>
          <w:bCs/>
          <w:szCs w:val="32"/>
        </w:rPr>
      </w:pPr>
      <w:r w:rsidRPr="00DD4956">
        <w:rPr>
          <w:bCs/>
          <w:szCs w:val="32"/>
        </w:rPr>
        <w:t>依据</w:t>
      </w:r>
      <w:r w:rsidRPr="00DD4956">
        <w:rPr>
          <w:bCs/>
          <w:szCs w:val="32"/>
        </w:rPr>
        <w:t>GB 4824</w:t>
      </w:r>
      <w:r w:rsidRPr="00DD4956">
        <w:rPr>
          <w:bCs/>
          <w:szCs w:val="32"/>
        </w:rPr>
        <w:t>标准规定，射频美容设备的射频发射分组应为</w:t>
      </w:r>
      <w:r w:rsidRPr="00DD4956">
        <w:rPr>
          <w:bCs/>
          <w:szCs w:val="32"/>
        </w:rPr>
        <w:t>2</w:t>
      </w:r>
      <w:r w:rsidRPr="00DD4956">
        <w:rPr>
          <w:bCs/>
          <w:szCs w:val="32"/>
        </w:rPr>
        <w:t>组设备；射频发射分类应依据预期使用场景确定，可能与低压公共电网相连接的设备（如：预期在独立的医疗美容门诊机构、家庭环境或其他场所使用）应为</w:t>
      </w:r>
      <w:r w:rsidRPr="00DD4956">
        <w:rPr>
          <w:bCs/>
          <w:szCs w:val="32"/>
        </w:rPr>
        <w:t>B</w:t>
      </w:r>
      <w:r w:rsidRPr="00DD4956">
        <w:rPr>
          <w:bCs/>
          <w:szCs w:val="32"/>
        </w:rPr>
        <w:t>类设备。</w:t>
      </w:r>
    </w:p>
    <w:p w14:paraId="697B8891" w14:textId="77777777" w:rsidR="00FE3DDD" w:rsidRPr="00DD4956" w:rsidRDefault="00FE3DDD" w:rsidP="001C60D8">
      <w:pPr>
        <w:spacing w:line="520" w:lineRule="exact"/>
        <w:ind w:firstLine="640"/>
        <w:rPr>
          <w:bCs/>
          <w:szCs w:val="32"/>
        </w:rPr>
      </w:pPr>
      <w:r w:rsidRPr="00DD4956">
        <w:rPr>
          <w:bCs/>
          <w:szCs w:val="32"/>
        </w:rPr>
        <w:t>对于电流式设备，因其使用场景和预期用途与高频手术设备存在差异，因此</w:t>
      </w:r>
      <w:r w:rsidRPr="00DD4956">
        <w:rPr>
          <w:bCs/>
          <w:szCs w:val="32"/>
        </w:rPr>
        <w:t>GB 9706.202</w:t>
      </w:r>
      <w:r w:rsidRPr="00DD4956">
        <w:rPr>
          <w:bCs/>
          <w:szCs w:val="32"/>
        </w:rPr>
        <w:t>中</w:t>
      </w:r>
      <w:r w:rsidRPr="00DD4956">
        <w:rPr>
          <w:bCs/>
          <w:szCs w:val="32"/>
        </w:rPr>
        <w:t>202.6.1</w:t>
      </w:r>
      <w:r w:rsidRPr="00DD4956">
        <w:rPr>
          <w:bCs/>
          <w:szCs w:val="32"/>
        </w:rPr>
        <w:t>项（</w:t>
      </w:r>
      <w:r w:rsidRPr="00DD4956">
        <w:rPr>
          <w:bCs/>
          <w:szCs w:val="32"/>
        </w:rPr>
        <w:t>GB 9706.4</w:t>
      </w:r>
      <w:r w:rsidRPr="00DD4956">
        <w:rPr>
          <w:bCs/>
          <w:szCs w:val="32"/>
        </w:rPr>
        <w:t>中</w:t>
      </w:r>
      <w:r w:rsidRPr="00DD4956">
        <w:rPr>
          <w:bCs/>
          <w:szCs w:val="32"/>
        </w:rPr>
        <w:t>36.201</w:t>
      </w:r>
      <w:r w:rsidRPr="00DD4956">
        <w:rPr>
          <w:bCs/>
          <w:szCs w:val="32"/>
        </w:rPr>
        <w:t>项）要求并不适用，原则上应在射频发射输出状态下进</w:t>
      </w:r>
      <w:r w:rsidRPr="00DD4956">
        <w:rPr>
          <w:bCs/>
          <w:szCs w:val="32"/>
        </w:rPr>
        <w:lastRenderedPageBreak/>
        <w:t>行测试，符合</w:t>
      </w:r>
      <w:r w:rsidRPr="00DD4956">
        <w:rPr>
          <w:bCs/>
          <w:szCs w:val="32"/>
        </w:rPr>
        <w:t>2</w:t>
      </w:r>
      <w:r w:rsidRPr="00DD4956">
        <w:rPr>
          <w:bCs/>
          <w:szCs w:val="32"/>
        </w:rPr>
        <w:t>组限值。如果设备确因结构或功能设计等需要导致不能符合</w:t>
      </w:r>
      <w:r w:rsidRPr="00DD4956">
        <w:rPr>
          <w:bCs/>
          <w:szCs w:val="32"/>
        </w:rPr>
        <w:t>2</w:t>
      </w:r>
      <w:r w:rsidRPr="00DD4956">
        <w:rPr>
          <w:bCs/>
          <w:szCs w:val="32"/>
        </w:rPr>
        <w:t>组限值要求，应在待机模式符合</w:t>
      </w:r>
      <w:r w:rsidRPr="00DD4956">
        <w:rPr>
          <w:bCs/>
          <w:szCs w:val="32"/>
        </w:rPr>
        <w:t>1</w:t>
      </w:r>
      <w:r w:rsidRPr="00DD4956">
        <w:rPr>
          <w:bCs/>
          <w:szCs w:val="32"/>
        </w:rPr>
        <w:t>组限值要求的前提下，对设备的电磁干扰情形进行分析和测试，并基于预期使用场景考虑使用环境的相关限制。详见附件</w:t>
      </w:r>
      <w:r w:rsidRPr="00DD4956">
        <w:rPr>
          <w:bCs/>
          <w:szCs w:val="32"/>
        </w:rPr>
        <w:t>2</w:t>
      </w:r>
      <w:r w:rsidRPr="00DD4956">
        <w:rPr>
          <w:bCs/>
          <w:szCs w:val="32"/>
        </w:rPr>
        <w:t>。</w:t>
      </w:r>
    </w:p>
    <w:p w14:paraId="43330282" w14:textId="77777777" w:rsidR="00FE3DDD" w:rsidRPr="00DD4956" w:rsidRDefault="00FE3DDD" w:rsidP="001C60D8">
      <w:pPr>
        <w:spacing w:line="520" w:lineRule="exact"/>
        <w:ind w:firstLine="640"/>
        <w:rPr>
          <w:szCs w:val="32"/>
        </w:rPr>
      </w:pPr>
      <w:r w:rsidRPr="00DD4956">
        <w:rPr>
          <w:bCs/>
          <w:szCs w:val="32"/>
        </w:rPr>
        <w:t>对于电场式设备，通常采用短波波段的工科医开放频段，在工作频率下辐射发射不受限。设备应在射频发射输出状态下进行测试，符合</w:t>
      </w:r>
      <w:r w:rsidRPr="00DD4956">
        <w:rPr>
          <w:bCs/>
          <w:szCs w:val="32"/>
        </w:rPr>
        <w:t>2</w:t>
      </w:r>
      <w:r w:rsidRPr="00DD4956">
        <w:rPr>
          <w:bCs/>
          <w:szCs w:val="32"/>
        </w:rPr>
        <w:t>组限值。</w:t>
      </w:r>
    </w:p>
    <w:p w14:paraId="16F41B48" w14:textId="77777777" w:rsidR="00FE3DDD" w:rsidRPr="00DD4956" w:rsidRDefault="00FE3DDD" w:rsidP="000B0DE3">
      <w:pPr>
        <w:numPr>
          <w:ilvl w:val="0"/>
          <w:numId w:val="2"/>
        </w:numPr>
        <w:spacing w:line="520" w:lineRule="exact"/>
        <w:ind w:left="0" w:firstLine="640"/>
        <w:outlineLvl w:val="1"/>
        <w:rPr>
          <w:rFonts w:ascii="楷体" w:eastAsia="楷体" w:hAnsi="楷体"/>
          <w:szCs w:val="32"/>
        </w:rPr>
      </w:pPr>
      <w:r w:rsidRPr="00DD4956">
        <w:rPr>
          <w:rFonts w:ascii="楷体" w:eastAsia="楷体" w:hAnsi="楷体"/>
          <w:szCs w:val="32"/>
        </w:rPr>
        <w:t>检验报告</w:t>
      </w:r>
    </w:p>
    <w:p w14:paraId="2DC75BC5" w14:textId="77777777" w:rsidR="00FE3DDD" w:rsidRPr="00DD4956" w:rsidRDefault="00FE3DDD" w:rsidP="001C60D8">
      <w:pPr>
        <w:spacing w:line="520" w:lineRule="exact"/>
        <w:ind w:firstLine="640"/>
        <w:rPr>
          <w:bCs/>
          <w:szCs w:val="32"/>
        </w:rPr>
      </w:pPr>
      <w:r w:rsidRPr="00DD4956">
        <w:rPr>
          <w:bCs/>
          <w:szCs w:val="32"/>
        </w:rPr>
        <w:t>同一注册单元应按产品风险与技术指标的覆盖性来选择典型产品。典型产品应是同一注册单元内能够代表本单元内其他产品安全性和有效性的产品，应优先考虑结构最复杂、功能最全、风险最高、技术指标最全的型号。同一注册单元中，如果配置不同，使用功能</w:t>
      </w:r>
      <w:r w:rsidRPr="00DD4956">
        <w:rPr>
          <w:bCs/>
          <w:szCs w:val="32"/>
        </w:rPr>
        <w:t>/</w:t>
      </w:r>
      <w:r w:rsidRPr="00DD4956">
        <w:rPr>
          <w:bCs/>
          <w:szCs w:val="32"/>
        </w:rPr>
        <w:t>方式不同，主要技术指标不能互相覆盖，则典型产品应为多个型号。</w:t>
      </w:r>
    </w:p>
    <w:p w14:paraId="54185A66" w14:textId="77777777" w:rsidR="00FE3DDD" w:rsidRPr="00DD4956" w:rsidRDefault="00FE3DDD" w:rsidP="001C60D8">
      <w:pPr>
        <w:spacing w:line="520" w:lineRule="exact"/>
        <w:ind w:firstLine="640"/>
        <w:rPr>
          <w:rStyle w:val="f101"/>
          <w:bCs/>
          <w:sz w:val="32"/>
          <w:szCs w:val="32"/>
        </w:rPr>
      </w:pPr>
      <w:r w:rsidRPr="00DD4956">
        <w:rPr>
          <w:rStyle w:val="f101"/>
          <w:bCs/>
          <w:sz w:val="32"/>
          <w:szCs w:val="32"/>
        </w:rPr>
        <w:t>电气安全检验：应依据产品工作原理确定所适用的专用安全标准，并按要求开展适用项目的检验。</w:t>
      </w:r>
    </w:p>
    <w:p w14:paraId="4550DFFC" w14:textId="77777777" w:rsidR="00FE3DDD" w:rsidRPr="00DD4956" w:rsidRDefault="00FE3DDD" w:rsidP="001C60D8">
      <w:pPr>
        <w:spacing w:line="520" w:lineRule="exact"/>
        <w:ind w:firstLine="640"/>
        <w:rPr>
          <w:rStyle w:val="f101"/>
          <w:bCs/>
          <w:sz w:val="32"/>
          <w:szCs w:val="32"/>
        </w:rPr>
      </w:pPr>
      <w:r w:rsidRPr="00DD4956">
        <w:rPr>
          <w:rStyle w:val="f101"/>
          <w:bCs/>
          <w:sz w:val="32"/>
          <w:szCs w:val="32"/>
        </w:rPr>
        <w:t>电磁兼容检验：应明确产品的基本性能要求（包括确定为基本性能的功能）。射频美容设备的基本性能应基于专用安全标准相关要求（如：</w:t>
      </w:r>
      <w:r w:rsidRPr="00DD4956">
        <w:rPr>
          <w:rStyle w:val="f101"/>
          <w:bCs/>
          <w:sz w:val="32"/>
          <w:szCs w:val="32"/>
        </w:rPr>
        <w:t>GB 9706.202</w:t>
      </w:r>
      <w:r w:rsidRPr="00DD4956">
        <w:rPr>
          <w:rStyle w:val="f101"/>
          <w:bCs/>
          <w:sz w:val="32"/>
          <w:szCs w:val="32"/>
        </w:rPr>
        <w:t>中</w:t>
      </w:r>
      <w:r w:rsidRPr="00DD4956">
        <w:rPr>
          <w:rStyle w:val="f101"/>
          <w:bCs/>
          <w:sz w:val="32"/>
          <w:szCs w:val="32"/>
        </w:rPr>
        <w:t>201.4.3</w:t>
      </w:r>
      <w:r w:rsidRPr="00DD4956">
        <w:rPr>
          <w:rStyle w:val="f101"/>
          <w:bCs/>
          <w:sz w:val="32"/>
          <w:szCs w:val="32"/>
        </w:rPr>
        <w:t>）同时结合产品自身特点来确定。发射试验工作模式应在最大输出功率状态下（或待机模式下，见前一节电磁兼容性要求）进行；抗扰度试验工作模式应基于所确定的基本性能，考虑最不利的工作状态。对于手持式设备，工作模式应考虑内部电源工作状态和充电状态。</w:t>
      </w:r>
    </w:p>
    <w:p w14:paraId="4AAD93B9" w14:textId="77777777" w:rsidR="00FE3DDD" w:rsidRPr="00DD4956" w:rsidRDefault="00FE3DDD" w:rsidP="000B0DE3">
      <w:pPr>
        <w:numPr>
          <w:ilvl w:val="0"/>
          <w:numId w:val="2"/>
        </w:numPr>
        <w:spacing w:line="520" w:lineRule="exact"/>
        <w:ind w:left="0" w:firstLine="640"/>
        <w:outlineLvl w:val="1"/>
        <w:rPr>
          <w:rFonts w:eastAsia="楷体"/>
          <w:szCs w:val="32"/>
        </w:rPr>
      </w:pPr>
      <w:r w:rsidRPr="00DD4956">
        <w:rPr>
          <w:rFonts w:eastAsia="楷体"/>
          <w:szCs w:val="32"/>
        </w:rPr>
        <w:t>研究资料</w:t>
      </w:r>
    </w:p>
    <w:p w14:paraId="0008FD7F" w14:textId="77777777" w:rsidR="00FE3DDD" w:rsidRPr="00DD4956" w:rsidRDefault="00FE3DDD" w:rsidP="001C60D8">
      <w:pPr>
        <w:spacing w:line="520" w:lineRule="exact"/>
        <w:ind w:firstLine="640"/>
        <w:rPr>
          <w:szCs w:val="32"/>
        </w:rPr>
      </w:pPr>
      <w:r w:rsidRPr="00DD4956">
        <w:rPr>
          <w:szCs w:val="32"/>
        </w:rPr>
        <w:lastRenderedPageBreak/>
        <w:t>根据所申报的产品，提供适用的研究资料。</w:t>
      </w:r>
    </w:p>
    <w:p w14:paraId="73F1AA14" w14:textId="2375708E" w:rsidR="00FE3DDD" w:rsidRPr="00DD4956" w:rsidRDefault="00DD4956" w:rsidP="001C60D8">
      <w:pPr>
        <w:spacing w:line="520" w:lineRule="exact"/>
        <w:ind w:firstLine="640"/>
        <w:outlineLvl w:val="2"/>
        <w:rPr>
          <w:szCs w:val="32"/>
        </w:rPr>
      </w:pPr>
      <w:r>
        <w:rPr>
          <w:rFonts w:hint="eastAsia"/>
          <w:szCs w:val="32"/>
        </w:rPr>
        <w:t>1.</w:t>
      </w:r>
      <w:r w:rsidR="00FE3DDD" w:rsidRPr="00DD4956">
        <w:rPr>
          <w:szCs w:val="32"/>
        </w:rPr>
        <w:t>性能研究</w:t>
      </w:r>
    </w:p>
    <w:p w14:paraId="1916C345" w14:textId="77777777" w:rsidR="00FE3DDD" w:rsidRPr="00DD4956" w:rsidRDefault="00FE3DDD" w:rsidP="001C60D8">
      <w:pPr>
        <w:spacing w:line="520" w:lineRule="exact"/>
        <w:ind w:firstLine="640"/>
        <w:rPr>
          <w:szCs w:val="32"/>
        </w:rPr>
      </w:pPr>
      <w:r w:rsidRPr="00DD4956">
        <w:rPr>
          <w:szCs w:val="32"/>
        </w:rPr>
        <w:t>应当提供产品性能研究资料以及产品技术要求的研究和编制说明，包括功能性、安全性指标（如电气安全与电磁兼容、辐射安全）的确定依据，所采用的标准或方法、采用的原因及理论基础。指标的确定依据应明确、具体，并应描述其所考虑的实际临床应用出发点，以及相关指标和临床使用的关联性。</w:t>
      </w:r>
    </w:p>
    <w:p w14:paraId="194DF4E0" w14:textId="77777777" w:rsidR="00FE3DDD" w:rsidRPr="00DD4956" w:rsidRDefault="00FE3DDD" w:rsidP="001C60D8">
      <w:pPr>
        <w:spacing w:line="520" w:lineRule="exact"/>
        <w:ind w:firstLine="640"/>
        <w:rPr>
          <w:bCs/>
          <w:szCs w:val="32"/>
        </w:rPr>
      </w:pPr>
      <w:r w:rsidRPr="00DD4956">
        <w:rPr>
          <w:bCs/>
          <w:szCs w:val="32"/>
        </w:rPr>
        <w:t>射频美容设备涉及的相关标准见附件</w:t>
      </w:r>
      <w:r w:rsidRPr="00DD4956">
        <w:rPr>
          <w:bCs/>
          <w:szCs w:val="32"/>
        </w:rPr>
        <w:t>3</w:t>
      </w:r>
      <w:r w:rsidRPr="00DD4956">
        <w:rPr>
          <w:bCs/>
          <w:szCs w:val="32"/>
        </w:rPr>
        <w:t>。</w:t>
      </w:r>
    </w:p>
    <w:p w14:paraId="5EB801CD" w14:textId="5F2D6F6B" w:rsidR="00FE3DDD" w:rsidRPr="00DD4956" w:rsidRDefault="00DD4956" w:rsidP="001C60D8">
      <w:pPr>
        <w:spacing w:line="520" w:lineRule="exact"/>
        <w:ind w:firstLine="640"/>
        <w:outlineLvl w:val="2"/>
        <w:rPr>
          <w:szCs w:val="32"/>
        </w:rPr>
      </w:pPr>
      <w:r>
        <w:rPr>
          <w:rFonts w:hint="eastAsia"/>
          <w:szCs w:val="32"/>
        </w:rPr>
        <w:t>2.</w:t>
      </w:r>
      <w:r w:rsidR="00FE3DDD" w:rsidRPr="00DD4956">
        <w:rPr>
          <w:szCs w:val="32"/>
        </w:rPr>
        <w:t>作用机理研究</w:t>
      </w:r>
    </w:p>
    <w:p w14:paraId="5429F9CD" w14:textId="77777777" w:rsidR="00FE3DDD" w:rsidRPr="00DD4956" w:rsidRDefault="00FE3DDD" w:rsidP="001C60D8">
      <w:pPr>
        <w:spacing w:line="520" w:lineRule="exact"/>
        <w:ind w:firstLine="640"/>
        <w:rPr>
          <w:szCs w:val="32"/>
        </w:rPr>
      </w:pPr>
      <w:r w:rsidRPr="00DD4956">
        <w:rPr>
          <w:szCs w:val="32"/>
        </w:rPr>
        <w:t>应提供产品作用机理的相关研究资料。基于产品实际工作原理和预期治疗部位，明确电能对人体组织的作用方式和能量分布方式。</w:t>
      </w:r>
    </w:p>
    <w:p w14:paraId="69610FA0" w14:textId="77777777" w:rsidR="00FE3DDD" w:rsidRPr="00DD4956" w:rsidRDefault="00FE3DDD" w:rsidP="001C60D8">
      <w:pPr>
        <w:spacing w:line="520" w:lineRule="exact"/>
        <w:ind w:firstLine="640"/>
        <w:rPr>
          <w:szCs w:val="32"/>
        </w:rPr>
      </w:pPr>
      <w:r w:rsidRPr="00DD4956">
        <w:rPr>
          <w:szCs w:val="32"/>
        </w:rPr>
        <w:t>射频美容设备的工作原理主要是利用电流或电场能量对人体组织产生的热效应来实现预期治疗目的。</w:t>
      </w:r>
    </w:p>
    <w:p w14:paraId="4BA16B61" w14:textId="77777777" w:rsidR="00FE3DDD" w:rsidRPr="00DD4956" w:rsidRDefault="00FE3DDD" w:rsidP="001C60D8">
      <w:pPr>
        <w:spacing w:line="520" w:lineRule="exact"/>
        <w:ind w:firstLine="640"/>
        <w:rPr>
          <w:szCs w:val="32"/>
        </w:rPr>
      </w:pPr>
      <w:r w:rsidRPr="00DD4956">
        <w:rPr>
          <w:szCs w:val="32"/>
        </w:rPr>
        <w:t>用于皮肤和瘢痕治疗的机理主要是利用电能所产生的热效应作用于真皮层或皮下组织，引起胶原细胞受热收缩出现可逆的热损伤，诱发皮肤启动自身的修复机制，从而引起新的胶原纤维合成和胶原重塑。同时可能还包括瘢痕（痤疮）周围炎性区域的减轻和抗炎作用。</w:t>
      </w:r>
    </w:p>
    <w:p w14:paraId="0AA1448E" w14:textId="77777777" w:rsidR="00FE3DDD" w:rsidRPr="00DD4956" w:rsidRDefault="00FE3DDD" w:rsidP="001C60D8">
      <w:pPr>
        <w:spacing w:line="520" w:lineRule="exact"/>
        <w:ind w:firstLine="640"/>
        <w:rPr>
          <w:szCs w:val="32"/>
        </w:rPr>
      </w:pPr>
      <w:r w:rsidRPr="00DD4956">
        <w:rPr>
          <w:szCs w:val="32"/>
        </w:rPr>
        <w:t>减少脂肪的机理主要是利用电能所产生的热效应作用于皮下脂肪层，使得脂肪细胞受热增透直至细胞凋亡，细胞内容物流入到细胞间质中，进而通过循环代谢进入血液并排除体外。注意，射频能量对脂肪的作用包含两种不同程度的效果：如果能够通过射频能量作用于脂肪细胞，使得部分细胞达到凋亡坏</w:t>
      </w:r>
      <w:r w:rsidRPr="00DD4956">
        <w:rPr>
          <w:szCs w:val="32"/>
        </w:rPr>
        <w:lastRenderedPageBreak/>
        <w:t>死的程度，实现治疗区域脂肪细胞数量减少，通常被认为能够实现减脂作用；如果在能量作用下脂肪细胞未达到凋亡坏死的程度，仅能通过细胞膜增透来实现减小脂肪体积而细胞数量不变，通常被认为只是暂时性的局部外观改善。</w:t>
      </w:r>
    </w:p>
    <w:p w14:paraId="67CFA6AB" w14:textId="77777777" w:rsidR="00FE3DDD" w:rsidRPr="00DD4956" w:rsidRDefault="00FE3DDD" w:rsidP="001C60D8">
      <w:pPr>
        <w:spacing w:line="520" w:lineRule="exact"/>
        <w:ind w:firstLine="640"/>
        <w:rPr>
          <w:szCs w:val="32"/>
        </w:rPr>
      </w:pPr>
      <w:r w:rsidRPr="00DD4956">
        <w:rPr>
          <w:szCs w:val="32"/>
        </w:rPr>
        <w:t>对于采用电流方式治疗的设备，应说明电流所能穿透的组织深度以及所对应的组织层次，明确不同深度不同层次的理论电流密度。对于采用电场方式治疗的设备，应说明电场分布模型和所能覆盖的组织深度，明确不同组织的能量吸收程度。</w:t>
      </w:r>
    </w:p>
    <w:p w14:paraId="2439D8F9" w14:textId="77777777" w:rsidR="00FE3DDD" w:rsidRPr="00DD4956" w:rsidRDefault="00FE3DDD" w:rsidP="001C60D8">
      <w:pPr>
        <w:spacing w:line="520" w:lineRule="exact"/>
        <w:ind w:firstLine="640"/>
        <w:rPr>
          <w:szCs w:val="32"/>
        </w:rPr>
      </w:pPr>
      <w:r w:rsidRPr="00DD4956">
        <w:rPr>
          <w:szCs w:val="32"/>
        </w:rPr>
        <w:t>以上研究资料可结合理论研究、仿真研究、模型研究等方式一并开展。如采用计算机仿真或模型研究方式，应当提供仿真或建模的研究资料。</w:t>
      </w:r>
    </w:p>
    <w:p w14:paraId="5A457CAE" w14:textId="77777777" w:rsidR="00FE3DDD" w:rsidRPr="00DD4956" w:rsidRDefault="00FE3DDD" w:rsidP="001C60D8">
      <w:pPr>
        <w:spacing w:line="520" w:lineRule="exact"/>
        <w:ind w:firstLine="640"/>
        <w:rPr>
          <w:szCs w:val="32"/>
        </w:rPr>
      </w:pPr>
      <w:r w:rsidRPr="00DD4956">
        <w:rPr>
          <w:szCs w:val="32"/>
        </w:rPr>
        <w:t>申请人如有前代产品的相关研究资料或文献资料，可作为申报产品机理研究的参考和借鉴。如果采用了其他产品的研究资料，应当提供可代表申报产品或可支持申报产品研究的相关依据。</w:t>
      </w:r>
    </w:p>
    <w:p w14:paraId="36CD1034" w14:textId="7E0F917F" w:rsidR="00FE3DDD" w:rsidRPr="00DD4956" w:rsidRDefault="00DD4956" w:rsidP="001C60D8">
      <w:pPr>
        <w:spacing w:line="520" w:lineRule="exact"/>
        <w:ind w:firstLine="640"/>
        <w:outlineLvl w:val="2"/>
        <w:rPr>
          <w:szCs w:val="32"/>
        </w:rPr>
      </w:pPr>
      <w:r>
        <w:rPr>
          <w:rFonts w:hint="eastAsia"/>
          <w:szCs w:val="32"/>
        </w:rPr>
        <w:t>3.</w:t>
      </w:r>
      <w:r w:rsidR="00FE3DDD" w:rsidRPr="00DD4956">
        <w:rPr>
          <w:szCs w:val="32"/>
        </w:rPr>
        <w:t>量效关系和能量安全研究</w:t>
      </w:r>
    </w:p>
    <w:p w14:paraId="73F3716E" w14:textId="77777777" w:rsidR="00FE3DDD" w:rsidRPr="00DD4956" w:rsidRDefault="00FE3DDD" w:rsidP="001C60D8">
      <w:pPr>
        <w:spacing w:line="520" w:lineRule="exact"/>
        <w:ind w:firstLine="640"/>
        <w:rPr>
          <w:szCs w:val="32"/>
        </w:rPr>
      </w:pPr>
      <w:r w:rsidRPr="00DD4956">
        <w:rPr>
          <w:szCs w:val="32"/>
        </w:rPr>
        <w:t>射频美容设备的核心原理为人体组织热效应，因此能量相关研究主要围绕组织温度开展。应针对每个不同的工作模式和对应的应用部位进行验证。</w:t>
      </w:r>
    </w:p>
    <w:p w14:paraId="5D53814B" w14:textId="77777777" w:rsidR="00FE3DDD" w:rsidRPr="00DD4956" w:rsidRDefault="00FE3DDD" w:rsidP="001C60D8">
      <w:pPr>
        <w:spacing w:line="520" w:lineRule="exact"/>
        <w:ind w:firstLine="640"/>
        <w:rPr>
          <w:szCs w:val="32"/>
        </w:rPr>
      </w:pPr>
      <w:r w:rsidRPr="00DD4956">
        <w:rPr>
          <w:szCs w:val="32"/>
        </w:rPr>
        <w:t>射频美容设备的治疗有效性与能量强度存在直接的关联性，能量越高有效性越明显，但同时也会带来更大的风险。基于产品预期用途和风险受益情况，其不同能量水平下的有效性主要通过临床评价来证实，非临床评价更多是针对能量的安全性，因此针对特定的工作模式和应用部位，能量研究应重点针对最</w:t>
      </w:r>
      <w:r w:rsidRPr="00DD4956">
        <w:rPr>
          <w:szCs w:val="32"/>
        </w:rPr>
        <w:lastRenderedPageBreak/>
        <w:t>大输出能量参数下的安全性进行验证。</w:t>
      </w:r>
    </w:p>
    <w:p w14:paraId="67940FA8" w14:textId="77777777" w:rsidR="00FE3DDD" w:rsidRPr="00DD4956" w:rsidRDefault="00FE3DDD" w:rsidP="001C60D8">
      <w:pPr>
        <w:spacing w:line="520" w:lineRule="exact"/>
        <w:ind w:firstLine="640"/>
        <w:rPr>
          <w:szCs w:val="32"/>
        </w:rPr>
      </w:pPr>
      <w:r w:rsidRPr="00DD4956">
        <w:rPr>
          <w:szCs w:val="32"/>
        </w:rPr>
        <w:t>（</w:t>
      </w:r>
      <w:r w:rsidRPr="00DD4956">
        <w:rPr>
          <w:szCs w:val="32"/>
        </w:rPr>
        <w:t>1</w:t>
      </w:r>
      <w:r w:rsidRPr="00DD4956">
        <w:rPr>
          <w:szCs w:val="32"/>
        </w:rPr>
        <w:t>）温度梯度研究：此类产品通常采用无创或微创方式进行治疗，通常仅在表皮进行温度检测，难以有效感知深层次组织的温度，因此需提供不同深度、不同种类组织（如皮肤、筋膜、肌肉、脂肪等）的温度梯度模型，以确保在治疗过程中深层组织不会受到非预期的热损伤。可选择离体组织试验、活体动物试验等方式开展上述研究（应选择与实际临床应用部位一致、且组织特性与人体组织接近的试验对象），在输出能量的同时采用介入测温装置对不同深度的皮下组织进行测温，可同时结合红外热像等测温装置一并测量，构建在相应治疗情形下的温度梯度模型。基于所构建的温度梯度模型，找出整个能量扩散范围内最高温度的分布位置，并提供最高温位点和温度检测位点之间的关联性。</w:t>
      </w:r>
    </w:p>
    <w:p w14:paraId="36299213" w14:textId="77777777" w:rsidR="00FE3DDD" w:rsidRPr="00DD4956" w:rsidRDefault="00FE3DDD" w:rsidP="001C60D8">
      <w:pPr>
        <w:spacing w:line="520" w:lineRule="exact"/>
        <w:ind w:firstLine="640"/>
        <w:rPr>
          <w:szCs w:val="32"/>
        </w:rPr>
      </w:pPr>
      <w:r w:rsidRPr="00DD4956">
        <w:rPr>
          <w:szCs w:val="32"/>
        </w:rPr>
        <w:t>（</w:t>
      </w:r>
      <w:r w:rsidRPr="00DD4956">
        <w:rPr>
          <w:szCs w:val="32"/>
        </w:rPr>
        <w:t>2</w:t>
      </w:r>
      <w:r w:rsidRPr="00DD4956">
        <w:rPr>
          <w:szCs w:val="32"/>
        </w:rPr>
        <w:t>）热累积研究：如果治疗过程中同一部位无法耐受长时间连续治疗，必须采用往复移动方式进行治疗。应在上述研究的基础上，对不同组织在热效应下的温升速度和热累积安全性限值进行试验，以确认单一治疗部位所能耐受的最大治疗时长。应明确可接受的安全性标准，并提供相关设定依据。开展相关部位的组织病理学检查，以确认在相应能量下组织形态学是否发生了改变、坏死。</w:t>
      </w:r>
    </w:p>
    <w:p w14:paraId="73D5A7E9" w14:textId="77777777" w:rsidR="00FE3DDD" w:rsidRPr="00DD4956" w:rsidRDefault="00FE3DDD" w:rsidP="001C60D8">
      <w:pPr>
        <w:spacing w:line="520" w:lineRule="exact"/>
        <w:ind w:firstLine="640"/>
        <w:rPr>
          <w:szCs w:val="32"/>
        </w:rPr>
      </w:pPr>
      <w:r w:rsidRPr="00DD4956">
        <w:rPr>
          <w:szCs w:val="32"/>
        </w:rPr>
        <w:t>注意如果设备可采用不同的冷却状态（如可以选择性开启、冷却强度档位可调等），上述研究应当在最不利的冷却状态下开展。</w:t>
      </w:r>
    </w:p>
    <w:p w14:paraId="66977AA5" w14:textId="77777777" w:rsidR="00FE3DDD" w:rsidRPr="00DD4956" w:rsidRDefault="00FE3DDD" w:rsidP="001C60D8">
      <w:pPr>
        <w:spacing w:line="520" w:lineRule="exact"/>
        <w:ind w:firstLine="640"/>
        <w:rPr>
          <w:szCs w:val="32"/>
        </w:rPr>
      </w:pPr>
      <w:r w:rsidRPr="00DD4956">
        <w:rPr>
          <w:szCs w:val="32"/>
        </w:rPr>
        <w:t>对于采用点阵或微针方式进行治疗的美容设备，应在前述</w:t>
      </w:r>
      <w:r w:rsidRPr="00DD4956">
        <w:rPr>
          <w:szCs w:val="32"/>
        </w:rPr>
        <w:lastRenderedPageBreak/>
        <w:t>温度梯度和热累积研究基础上，重点考虑电极点的热损伤程度。应基于活体动物模型开展组织损伤和修复模型的相关研究，在不同时间点对点阵或微针尖端位置的损伤程度进行组织病理学检查，观察皮肤和皮下组织的修复情况，以确认治疗部位和非预期部位的组织形态学改变以及凝固坏死、吸收等情况。基于产品预期治疗部位，给出损伤区域的可接受范围，并提供相关依据。必要时，可考虑和已上市同类产品进行对照研究。</w:t>
      </w:r>
    </w:p>
    <w:p w14:paraId="5C490673" w14:textId="77777777" w:rsidR="00FE3DDD" w:rsidRPr="00DD4956" w:rsidRDefault="00FE3DDD" w:rsidP="001C60D8">
      <w:pPr>
        <w:spacing w:line="520" w:lineRule="exact"/>
        <w:ind w:firstLine="640"/>
        <w:rPr>
          <w:szCs w:val="32"/>
        </w:rPr>
      </w:pPr>
      <w:r w:rsidRPr="00DD4956">
        <w:rPr>
          <w:szCs w:val="32"/>
        </w:rPr>
        <w:t>对于预期用于减脂的美容设备，应在前述温度梯度和热累积研究基础上增加关于脂肪代谢模型的相关研究。应基于活体动物模型开展相关的脂肪受热、溶出、凋亡和循环代谢的相关研究，对动物相应部位进行射频能量治疗后，在不同时间点观察皮下脂肪细胞形态学改变（病理检查）和动物血液生化相关指标变化（血脂等），以确认产品可实现所宣称的对于减少脂肪的效果，同时代谢相关功能处于可接受的安全范围内。</w:t>
      </w:r>
    </w:p>
    <w:p w14:paraId="788942F0" w14:textId="364C4FFF" w:rsidR="00FE3DDD" w:rsidRPr="00DD4956" w:rsidRDefault="00DD4956" w:rsidP="001C60D8">
      <w:pPr>
        <w:spacing w:line="520" w:lineRule="exact"/>
        <w:ind w:firstLine="640"/>
        <w:outlineLvl w:val="2"/>
        <w:rPr>
          <w:szCs w:val="32"/>
        </w:rPr>
      </w:pPr>
      <w:r>
        <w:rPr>
          <w:rFonts w:hint="eastAsia"/>
          <w:szCs w:val="32"/>
        </w:rPr>
        <w:t>4.</w:t>
      </w:r>
      <w:r w:rsidR="00FE3DDD" w:rsidRPr="00DD4956">
        <w:rPr>
          <w:szCs w:val="32"/>
        </w:rPr>
        <w:t>软件研究</w:t>
      </w:r>
    </w:p>
    <w:p w14:paraId="44D9F73C" w14:textId="77777777" w:rsidR="00FE3DDD" w:rsidRPr="00DD4956" w:rsidRDefault="00FE3DDD" w:rsidP="001C60D8">
      <w:pPr>
        <w:spacing w:line="520" w:lineRule="exact"/>
        <w:ind w:firstLine="640"/>
        <w:rPr>
          <w:szCs w:val="32"/>
        </w:rPr>
      </w:pPr>
      <w:r w:rsidRPr="00DD4956">
        <w:rPr>
          <w:szCs w:val="32"/>
        </w:rPr>
        <w:t>射频美容设备软件通常作为软件组件体现，应按《医疗器械软件注册审查指导原则（</w:t>
      </w:r>
      <w:r w:rsidRPr="00DD4956">
        <w:rPr>
          <w:szCs w:val="32"/>
        </w:rPr>
        <w:t>2022</w:t>
      </w:r>
      <w:r w:rsidRPr="00DD4956">
        <w:rPr>
          <w:szCs w:val="32"/>
        </w:rPr>
        <w:t>年修订版）》中关于软件组件的相关要求提供相关软件研究报告。射频美容设备软件通常涉及功能模式选择和能量参数调节，软件失效可能对患者产生一定的危害，因此风险程度应按照中等或以上的安全性级别考虑。</w:t>
      </w:r>
    </w:p>
    <w:p w14:paraId="78EE90FC" w14:textId="77777777" w:rsidR="00FE3DDD" w:rsidRPr="00DD4956" w:rsidRDefault="00FE3DDD" w:rsidP="001C60D8">
      <w:pPr>
        <w:spacing w:line="520" w:lineRule="exact"/>
        <w:ind w:firstLine="640"/>
        <w:rPr>
          <w:szCs w:val="32"/>
        </w:rPr>
      </w:pPr>
      <w:r w:rsidRPr="00DD4956">
        <w:rPr>
          <w:szCs w:val="32"/>
        </w:rPr>
        <w:t>射频美容设备通常不具有网络连接功能，但可能会涉及设备数据和治疗参数的导出，如适用应按照《医疗器械网络安全注册审查指导原则（</w:t>
      </w:r>
      <w:r w:rsidRPr="00DD4956">
        <w:rPr>
          <w:szCs w:val="32"/>
        </w:rPr>
        <w:t>2022</w:t>
      </w:r>
      <w:r w:rsidRPr="00DD4956">
        <w:rPr>
          <w:szCs w:val="32"/>
        </w:rPr>
        <w:t>年修订版）》的要求提供网络安全相关研究资料。</w:t>
      </w:r>
    </w:p>
    <w:p w14:paraId="733D0BBB" w14:textId="2B78C118" w:rsidR="00FE3DDD" w:rsidRPr="00DD4956" w:rsidRDefault="00DD4956" w:rsidP="001C60D8">
      <w:pPr>
        <w:spacing w:line="520" w:lineRule="exact"/>
        <w:ind w:firstLine="640"/>
        <w:outlineLvl w:val="2"/>
        <w:rPr>
          <w:szCs w:val="32"/>
        </w:rPr>
      </w:pPr>
      <w:r>
        <w:rPr>
          <w:rFonts w:hint="eastAsia"/>
          <w:szCs w:val="32"/>
        </w:rPr>
        <w:lastRenderedPageBreak/>
        <w:t>5.</w:t>
      </w:r>
      <w:r w:rsidR="00FE3DDD" w:rsidRPr="00DD4956">
        <w:rPr>
          <w:szCs w:val="32"/>
        </w:rPr>
        <w:t>生物学特性研究</w:t>
      </w:r>
    </w:p>
    <w:p w14:paraId="07F7EC43" w14:textId="77777777" w:rsidR="00FE3DDD" w:rsidRPr="00DD4956" w:rsidRDefault="00FE3DDD" w:rsidP="001C60D8">
      <w:pPr>
        <w:spacing w:line="520" w:lineRule="exact"/>
        <w:ind w:firstLine="640"/>
        <w:rPr>
          <w:szCs w:val="32"/>
        </w:rPr>
      </w:pPr>
      <w:r w:rsidRPr="00DD4956">
        <w:rPr>
          <w:szCs w:val="32"/>
        </w:rPr>
        <w:t>应对成品中与人体直接或间接接触部分的生物相容性进行评价。射频美容设备预期与患者接触的部件主要是治疗电极和中性电极。</w:t>
      </w:r>
    </w:p>
    <w:p w14:paraId="4D2F8C66" w14:textId="77777777" w:rsidR="00FE3DDD" w:rsidRPr="00DD4956" w:rsidRDefault="00FE3DDD" w:rsidP="001C60D8">
      <w:pPr>
        <w:spacing w:line="520" w:lineRule="exact"/>
        <w:ind w:firstLine="640"/>
        <w:rPr>
          <w:szCs w:val="32"/>
        </w:rPr>
      </w:pPr>
      <w:r w:rsidRPr="00DD4956">
        <w:rPr>
          <w:szCs w:val="32"/>
        </w:rPr>
        <w:t>无创治疗方式使用的治疗电极和中性电极预期与患者皮肤短期接触，按照</w:t>
      </w:r>
      <w:r w:rsidRPr="00DD4956">
        <w:rPr>
          <w:szCs w:val="32"/>
        </w:rPr>
        <w:t>GB/T 16886.1</w:t>
      </w:r>
      <w:r w:rsidRPr="00DD4956">
        <w:rPr>
          <w:szCs w:val="32"/>
        </w:rPr>
        <w:t>标准的要求，生物相容性评价应至少考虑以下方面的要求：细胞毒性、致敏、皮肤刺激。有创治疗方式的附件（包括点阵和微针电极）预期与破损皮肤或皮下组织接触，生物相容性评价应至少考虑以下方面的要求：细胞毒性、致敏、皮内反应。此外，部分微针电极在使用时需配合特定的保护外壳使用，外壳预期与患者皮肤接触，但因微针电极使用时会刺破皮肤，导致外壳有可能接触到破损皮肤或组织，因此刺激试验参照微针电极考虑皮内反应。</w:t>
      </w:r>
    </w:p>
    <w:p w14:paraId="3429F887" w14:textId="77777777" w:rsidR="00FE3DDD" w:rsidRPr="00DD4956" w:rsidRDefault="00FE3DDD" w:rsidP="001C60D8">
      <w:pPr>
        <w:spacing w:line="520" w:lineRule="exact"/>
        <w:ind w:firstLine="640"/>
        <w:rPr>
          <w:szCs w:val="32"/>
        </w:rPr>
      </w:pPr>
      <w:r w:rsidRPr="00DD4956">
        <w:rPr>
          <w:szCs w:val="32"/>
        </w:rPr>
        <w:t>对于手持式设备，设备手柄及治疗电极均为预期与患者皮肤短期接触，生物相容性评价应考虑：细胞毒性、致敏、皮肤刺激。开展生物相容性评价时可以针对设备整体进行考虑，也可以按照不同接触人体部位的手柄、治疗电极分别进行考虑。</w:t>
      </w:r>
    </w:p>
    <w:p w14:paraId="493013DB" w14:textId="77777777" w:rsidR="00FE3DDD" w:rsidRPr="00DD4956" w:rsidRDefault="00FE3DDD" w:rsidP="001C60D8">
      <w:pPr>
        <w:spacing w:line="520" w:lineRule="exact"/>
        <w:ind w:firstLine="640"/>
        <w:rPr>
          <w:szCs w:val="32"/>
        </w:rPr>
      </w:pPr>
      <w:r w:rsidRPr="00DD4956">
        <w:rPr>
          <w:szCs w:val="32"/>
        </w:rPr>
        <w:t>生物相容性评价研究应重点关注以下方面：</w:t>
      </w:r>
    </w:p>
    <w:p w14:paraId="547696F8" w14:textId="77777777" w:rsidR="00FE3DDD" w:rsidRPr="00DD4956" w:rsidRDefault="00FE3DDD" w:rsidP="001C60D8">
      <w:pPr>
        <w:spacing w:line="520" w:lineRule="exact"/>
        <w:ind w:firstLine="640"/>
        <w:rPr>
          <w:szCs w:val="32"/>
        </w:rPr>
      </w:pPr>
      <w:r w:rsidRPr="00DD4956">
        <w:rPr>
          <w:szCs w:val="32"/>
        </w:rPr>
        <w:t>（</w:t>
      </w:r>
      <w:r w:rsidRPr="00DD4956">
        <w:rPr>
          <w:szCs w:val="32"/>
        </w:rPr>
        <w:t>1</w:t>
      </w:r>
      <w:r w:rsidRPr="00DD4956">
        <w:rPr>
          <w:szCs w:val="32"/>
        </w:rPr>
        <w:t>）应对最终产品中与患者接触的材料进行评价，不宜对原材料进行评价。如器械不能以整体用于试验时，应选取最终产品中有代表性的部分按比例组合成试验样品。</w:t>
      </w:r>
    </w:p>
    <w:p w14:paraId="648A7CD6" w14:textId="77777777" w:rsidR="00FE3DDD" w:rsidRPr="00DD4956" w:rsidRDefault="00FE3DDD" w:rsidP="001C60D8">
      <w:pPr>
        <w:spacing w:line="520" w:lineRule="exact"/>
        <w:ind w:firstLine="640"/>
        <w:rPr>
          <w:szCs w:val="32"/>
        </w:rPr>
      </w:pPr>
      <w:r w:rsidRPr="00DD4956">
        <w:rPr>
          <w:szCs w:val="32"/>
        </w:rPr>
        <w:t>（</w:t>
      </w:r>
      <w:r w:rsidRPr="00DD4956">
        <w:rPr>
          <w:szCs w:val="32"/>
        </w:rPr>
        <w:t>2</w:t>
      </w:r>
      <w:r w:rsidRPr="00DD4956">
        <w:rPr>
          <w:szCs w:val="32"/>
        </w:rPr>
        <w:t>）生物相容性试验应由具有相应资质（</w:t>
      </w:r>
      <w:r w:rsidRPr="00DD4956">
        <w:rPr>
          <w:szCs w:val="32"/>
        </w:rPr>
        <w:t>GB/T 16886</w:t>
      </w:r>
      <w:r w:rsidRPr="00DD4956">
        <w:rPr>
          <w:szCs w:val="32"/>
        </w:rPr>
        <w:t>系列标准）的检验机构开展，提供符合要求的试验报告。试验样品应为终产品，如需以灭菌方式使用的附件，生物学试验应对灭菌</w:t>
      </w:r>
      <w:r w:rsidRPr="00DD4956">
        <w:rPr>
          <w:szCs w:val="32"/>
        </w:rPr>
        <w:lastRenderedPageBreak/>
        <w:t>后产品进行。</w:t>
      </w:r>
    </w:p>
    <w:p w14:paraId="2FE4084B" w14:textId="77777777" w:rsidR="00FE3DDD" w:rsidRPr="00DD4956" w:rsidRDefault="00FE3DDD" w:rsidP="001C60D8">
      <w:pPr>
        <w:spacing w:line="520" w:lineRule="exact"/>
        <w:ind w:firstLine="640"/>
        <w:rPr>
          <w:szCs w:val="32"/>
        </w:rPr>
      </w:pPr>
      <w:r w:rsidRPr="00DD4956">
        <w:rPr>
          <w:szCs w:val="32"/>
        </w:rPr>
        <w:t>（</w:t>
      </w:r>
      <w:r w:rsidRPr="00DD4956">
        <w:rPr>
          <w:szCs w:val="32"/>
        </w:rPr>
        <w:t>3</w:t>
      </w:r>
      <w:r w:rsidRPr="00DD4956">
        <w:rPr>
          <w:szCs w:val="32"/>
        </w:rPr>
        <w:t>）如采用符合相关医用材料标准要求的金属材料（如不锈钢）作为治疗电极，应提供符合相应标准成分的材质鉴定报告。需注意，部分治疗电极在金属材料外部可能存在绝缘层或镀层等情况，该部分内容也应纳入评价范围。</w:t>
      </w:r>
    </w:p>
    <w:p w14:paraId="5A1EE3F6" w14:textId="0D0A8C2E" w:rsidR="00FE3DDD" w:rsidRPr="00DD4956" w:rsidRDefault="00DD4956" w:rsidP="001C60D8">
      <w:pPr>
        <w:spacing w:line="520" w:lineRule="exact"/>
        <w:ind w:firstLine="640"/>
        <w:outlineLvl w:val="2"/>
        <w:rPr>
          <w:szCs w:val="32"/>
        </w:rPr>
      </w:pPr>
      <w:r>
        <w:rPr>
          <w:rFonts w:hint="eastAsia"/>
          <w:szCs w:val="32"/>
        </w:rPr>
        <w:t>6.</w:t>
      </w:r>
      <w:r w:rsidR="00FE3DDD" w:rsidRPr="00DD4956">
        <w:rPr>
          <w:szCs w:val="32"/>
        </w:rPr>
        <w:t>清洁、消毒、灭菌研究</w:t>
      </w:r>
    </w:p>
    <w:p w14:paraId="6E1C2F7A" w14:textId="77777777" w:rsidR="00FE3DDD" w:rsidRPr="00DD4956" w:rsidRDefault="00FE3DDD" w:rsidP="001C60D8">
      <w:pPr>
        <w:spacing w:line="520" w:lineRule="exact"/>
        <w:ind w:firstLine="640"/>
        <w:rPr>
          <w:szCs w:val="32"/>
        </w:rPr>
      </w:pPr>
      <w:r w:rsidRPr="00DD4956">
        <w:rPr>
          <w:szCs w:val="32"/>
        </w:rPr>
        <w:t>无创使用的治疗附件通常为重复使用，使用前需进行消毒。应明确推荐的清洗和消毒工艺（方法和参数）、工艺的确定依据以及验证的相关研究资料。</w:t>
      </w:r>
    </w:p>
    <w:p w14:paraId="4A5656BA" w14:textId="77777777" w:rsidR="00FE3DDD" w:rsidRPr="00DD4956" w:rsidRDefault="00FE3DDD" w:rsidP="001C60D8">
      <w:pPr>
        <w:spacing w:line="520" w:lineRule="exact"/>
        <w:ind w:firstLine="640"/>
        <w:rPr>
          <w:szCs w:val="32"/>
        </w:rPr>
      </w:pPr>
      <w:r w:rsidRPr="00DD4956">
        <w:rPr>
          <w:szCs w:val="32"/>
        </w:rPr>
        <w:t>剥脱或有创方式使用的治疗附件，应当以无菌状态使用。申请人可以结合产品设计和使用情况，确定产品的提供形式，并提供相应的灭菌研究资料：（</w:t>
      </w:r>
      <w:r w:rsidRPr="00DD4956">
        <w:rPr>
          <w:szCs w:val="32"/>
        </w:rPr>
        <w:t>1</w:t>
      </w:r>
      <w:r w:rsidRPr="00DD4956">
        <w:rPr>
          <w:szCs w:val="32"/>
        </w:rPr>
        <w:t>）生产企业灭菌：应当明确灭菌工艺（方法和参数）和无菌保证水平（</w:t>
      </w:r>
      <w:r w:rsidRPr="00DD4956">
        <w:rPr>
          <w:szCs w:val="32"/>
        </w:rPr>
        <w:t>SAL</w:t>
      </w:r>
      <w:r w:rsidRPr="00DD4956">
        <w:rPr>
          <w:szCs w:val="32"/>
        </w:rPr>
        <w:t>），并提供灭菌确认的相关研究资料。对于经环氧乙烷灭菌的产品，需明确产品的解析条件和时长。（</w:t>
      </w:r>
      <w:r w:rsidRPr="00DD4956">
        <w:rPr>
          <w:szCs w:val="32"/>
        </w:rPr>
        <w:t>2</w:t>
      </w:r>
      <w:r w:rsidRPr="00DD4956">
        <w:rPr>
          <w:szCs w:val="32"/>
        </w:rPr>
        <w:t>）使用者灭菌：应当明确推荐的灭菌工艺（方法和参数）、所推荐灭菌工艺的确定依据以及验证的相关研究资料；对可耐受两次或多次灭菌的产品，应当提供产品所推荐灭菌工艺耐受性的研究资料，对其多次灭菌后的功能、安全进行验证。（</w:t>
      </w:r>
      <w:r w:rsidRPr="00DD4956">
        <w:rPr>
          <w:szCs w:val="32"/>
        </w:rPr>
        <w:t>3</w:t>
      </w:r>
      <w:r w:rsidRPr="00DD4956">
        <w:rPr>
          <w:szCs w:val="32"/>
        </w:rPr>
        <w:t>）残留毒性：若产品经灭菌后可能产生残留物质</w:t>
      </w:r>
      <w:r w:rsidRPr="00DD4956">
        <w:rPr>
          <w:szCs w:val="32"/>
        </w:rPr>
        <w:t>,</w:t>
      </w:r>
      <w:r w:rsidRPr="00DD4956">
        <w:rPr>
          <w:szCs w:val="32"/>
        </w:rPr>
        <w:t>应当对灭菌后的产品进行残留毒性的研究，明确残留物信息及采取的处理方法，并提供相关研究资料。对于经环氧乙烷灭菌的产品，需考虑的残留毒性应包括环氧乙烷和</w:t>
      </w:r>
      <w:r w:rsidRPr="00DD4956">
        <w:rPr>
          <w:szCs w:val="32"/>
        </w:rPr>
        <w:t>2-</w:t>
      </w:r>
      <w:r w:rsidRPr="00DD4956">
        <w:rPr>
          <w:szCs w:val="32"/>
        </w:rPr>
        <w:t>氯乙醇。</w:t>
      </w:r>
    </w:p>
    <w:p w14:paraId="6D49FDB3" w14:textId="77777777" w:rsidR="00FE3DDD" w:rsidRPr="00DD4956" w:rsidRDefault="00FE3DDD" w:rsidP="001C60D8">
      <w:pPr>
        <w:spacing w:line="520" w:lineRule="exact"/>
        <w:ind w:firstLine="640"/>
        <w:rPr>
          <w:szCs w:val="32"/>
        </w:rPr>
      </w:pPr>
      <w:r w:rsidRPr="00DD4956">
        <w:rPr>
          <w:szCs w:val="32"/>
        </w:rPr>
        <w:t>对于手持式设备，申请人应基于预期使用场景和使用人群，确定合理可行且有效的清洗、消毒方法。提供上述方法的确定</w:t>
      </w:r>
      <w:r w:rsidRPr="00DD4956">
        <w:rPr>
          <w:szCs w:val="32"/>
        </w:rPr>
        <w:lastRenderedPageBreak/>
        <w:t>依据，并提供可靠性验证资料以及可行性研究资料。</w:t>
      </w:r>
    </w:p>
    <w:p w14:paraId="4A96BDF4" w14:textId="77777777" w:rsidR="00FE3DDD" w:rsidRPr="00DD4956" w:rsidRDefault="00FE3DDD" w:rsidP="001C60D8">
      <w:pPr>
        <w:spacing w:line="520" w:lineRule="exact"/>
        <w:ind w:firstLine="640"/>
        <w:rPr>
          <w:szCs w:val="32"/>
        </w:rPr>
      </w:pPr>
      <w:r w:rsidRPr="00DD4956">
        <w:rPr>
          <w:szCs w:val="32"/>
        </w:rPr>
        <w:t>以非无菌状态交付，且使用前需灭菌的医疗器械，应当提供证明包装能减少产品受到微生物污染的风险，且适用于生产企业规定灭菌方法的研究资料。</w:t>
      </w:r>
    </w:p>
    <w:p w14:paraId="14021249" w14:textId="43B602E3" w:rsidR="00FE3DDD" w:rsidRPr="00DD4956" w:rsidRDefault="00DD4956" w:rsidP="001C60D8">
      <w:pPr>
        <w:spacing w:line="520" w:lineRule="exact"/>
        <w:ind w:firstLine="640"/>
        <w:outlineLvl w:val="2"/>
        <w:rPr>
          <w:szCs w:val="32"/>
        </w:rPr>
      </w:pPr>
      <w:r>
        <w:rPr>
          <w:rFonts w:hint="eastAsia"/>
          <w:szCs w:val="32"/>
        </w:rPr>
        <w:t>7.</w:t>
      </w:r>
      <w:r w:rsidR="00FE3DDD" w:rsidRPr="00DD4956">
        <w:rPr>
          <w:szCs w:val="32"/>
        </w:rPr>
        <w:t>稳定性研究</w:t>
      </w:r>
    </w:p>
    <w:p w14:paraId="2E84296D" w14:textId="77777777" w:rsidR="00FE3DDD" w:rsidRPr="00DD4956" w:rsidRDefault="00FE3DDD" w:rsidP="001C60D8">
      <w:pPr>
        <w:spacing w:line="520" w:lineRule="exact"/>
        <w:ind w:firstLine="640"/>
        <w:rPr>
          <w:szCs w:val="32"/>
        </w:rPr>
      </w:pPr>
      <w:r w:rsidRPr="00DD4956">
        <w:rPr>
          <w:szCs w:val="32"/>
        </w:rPr>
        <w:t>应当提供设备使用稳定性</w:t>
      </w:r>
      <w:r w:rsidRPr="00DD4956">
        <w:rPr>
          <w:szCs w:val="32"/>
        </w:rPr>
        <w:t>/</w:t>
      </w:r>
      <w:r w:rsidRPr="00DD4956">
        <w:rPr>
          <w:szCs w:val="32"/>
        </w:rPr>
        <w:t>可靠性研究资料，证明在规定的使用期限内，产品的性能功能可以满足临床使用要求。可参考《有源医疗器械使用期限技术审查指导原则》的要求进行验证。</w:t>
      </w:r>
    </w:p>
    <w:p w14:paraId="1F360933" w14:textId="77777777" w:rsidR="00FE3DDD" w:rsidRPr="00DD4956" w:rsidRDefault="00FE3DDD" w:rsidP="001C60D8">
      <w:pPr>
        <w:spacing w:line="520" w:lineRule="exact"/>
        <w:ind w:firstLine="640"/>
        <w:rPr>
          <w:szCs w:val="32"/>
        </w:rPr>
      </w:pPr>
      <w:r w:rsidRPr="00DD4956">
        <w:rPr>
          <w:szCs w:val="32"/>
        </w:rPr>
        <w:t>对于重复使用的治疗附件，应依据产品需求明确使用期限或重复使用次数，并对重复使用次数进行验证。验证方法应当模拟实际使用情况下的全部操作（包括能量输出、重复处理等），以拟定的使用次数重复进行试验，并对终产品性能进行测试，以确认其可满足预设的使用期限。</w:t>
      </w:r>
    </w:p>
    <w:p w14:paraId="770BB1C1" w14:textId="77777777" w:rsidR="00FE3DDD" w:rsidRPr="00DD4956" w:rsidRDefault="00FE3DDD" w:rsidP="001C60D8">
      <w:pPr>
        <w:spacing w:line="520" w:lineRule="exact"/>
        <w:ind w:firstLine="640"/>
        <w:rPr>
          <w:szCs w:val="32"/>
        </w:rPr>
      </w:pPr>
      <w:r w:rsidRPr="00DD4956">
        <w:rPr>
          <w:szCs w:val="32"/>
        </w:rPr>
        <w:t>对于一次性使用的治疗附件，应明确产品的货架有效期，提供产品货架有效期的验证报告。对于无菌附件，除了证明有效期内产品性能满足要求外还应证明产品无菌满足要求。对于中性电极（通常非无菌形式提供），应提供在有效期内包装可保证微生物限值的验证资料。</w:t>
      </w:r>
    </w:p>
    <w:p w14:paraId="16AF3D37" w14:textId="77777777" w:rsidR="00FE3DDD" w:rsidRPr="00DD4956" w:rsidRDefault="00FE3DDD" w:rsidP="001C60D8">
      <w:pPr>
        <w:spacing w:line="520" w:lineRule="exact"/>
        <w:ind w:firstLine="640"/>
        <w:rPr>
          <w:szCs w:val="32"/>
        </w:rPr>
      </w:pPr>
      <w:r w:rsidRPr="00DD4956">
        <w:rPr>
          <w:szCs w:val="32"/>
        </w:rPr>
        <w:t>对于手持式设备，通常采用可充电内部电源供电方式工作，还应提供电池使用寿命和充放电次数的相关验证资料。</w:t>
      </w:r>
    </w:p>
    <w:p w14:paraId="5BCC2372" w14:textId="77777777" w:rsidR="00FE3DDD" w:rsidRPr="00DD4956" w:rsidRDefault="00FE3DDD" w:rsidP="001C60D8">
      <w:pPr>
        <w:spacing w:line="520" w:lineRule="exact"/>
        <w:ind w:firstLine="640"/>
        <w:rPr>
          <w:szCs w:val="32"/>
        </w:rPr>
      </w:pPr>
      <w:r w:rsidRPr="00DD4956">
        <w:rPr>
          <w:szCs w:val="32"/>
        </w:rPr>
        <w:t>应当提供运输稳定性和包装研究资料，证明设备在规定的运输条件下，运输过程中的环境条件（例如：震动、振动、温度和湿度的波动）不会对医疗器械的特性和性能，包括完整性和清洁度，造成不利影响的研究资料。</w:t>
      </w:r>
    </w:p>
    <w:p w14:paraId="4178BCA8" w14:textId="77777777" w:rsidR="00FE3DDD" w:rsidRPr="00DD4956" w:rsidRDefault="00FE3DDD" w:rsidP="001C60D8">
      <w:pPr>
        <w:spacing w:line="520" w:lineRule="exact"/>
        <w:ind w:firstLine="640"/>
        <w:rPr>
          <w:szCs w:val="32"/>
        </w:rPr>
      </w:pPr>
      <w:r w:rsidRPr="00DD4956">
        <w:rPr>
          <w:szCs w:val="32"/>
        </w:rPr>
        <w:lastRenderedPageBreak/>
        <w:t>可参考</w:t>
      </w:r>
      <w:r w:rsidRPr="00DD4956">
        <w:rPr>
          <w:szCs w:val="32"/>
        </w:rPr>
        <w:t>GB/ T 14710</w:t>
      </w:r>
      <w:r w:rsidRPr="00DD4956">
        <w:rPr>
          <w:szCs w:val="32"/>
        </w:rPr>
        <w:t>标准的要求开展环境试验，产品的工作环境、运输贮存环境应按产品说明书中规定的条件进行试验。</w:t>
      </w:r>
    </w:p>
    <w:p w14:paraId="4FEA569E" w14:textId="44C25C1C" w:rsidR="00FE3DDD" w:rsidRPr="00DD4956" w:rsidRDefault="00DD4956" w:rsidP="001C60D8">
      <w:pPr>
        <w:spacing w:line="520" w:lineRule="exact"/>
        <w:ind w:firstLine="640"/>
        <w:outlineLvl w:val="2"/>
        <w:rPr>
          <w:szCs w:val="32"/>
        </w:rPr>
      </w:pPr>
      <w:r>
        <w:rPr>
          <w:rFonts w:hint="eastAsia"/>
          <w:szCs w:val="32"/>
        </w:rPr>
        <w:t>8.</w:t>
      </w:r>
      <w:r w:rsidR="00FE3DDD" w:rsidRPr="00DD4956">
        <w:rPr>
          <w:szCs w:val="32"/>
        </w:rPr>
        <w:t>动物试验</w:t>
      </w:r>
    </w:p>
    <w:p w14:paraId="7DB7EBB9" w14:textId="77777777" w:rsidR="00B85302" w:rsidRDefault="00FE3DDD" w:rsidP="001C60D8">
      <w:pPr>
        <w:spacing w:line="520" w:lineRule="exact"/>
        <w:ind w:firstLine="640"/>
        <w:rPr>
          <w:szCs w:val="32"/>
        </w:rPr>
      </w:pPr>
      <w:r w:rsidRPr="00DD4956">
        <w:rPr>
          <w:szCs w:val="32"/>
        </w:rPr>
        <w:t>前述机理和能量安全研究资料中，涉及动物试验的应按照《医疗器械动物试验研究注册审查指导原则》的相关要求开展。</w:t>
      </w:r>
      <w:r w:rsidR="00DD4956">
        <w:rPr>
          <w:rFonts w:hint="eastAsia"/>
          <w:szCs w:val="32"/>
        </w:rPr>
        <w:t xml:space="preserve"> </w:t>
      </w:r>
      <w:r w:rsidR="00DD4956">
        <w:rPr>
          <w:szCs w:val="32"/>
        </w:rPr>
        <w:t xml:space="preserve">      </w:t>
      </w:r>
      <w:r w:rsidR="00B85302">
        <w:rPr>
          <w:szCs w:val="32"/>
        </w:rPr>
        <w:t xml:space="preserve">  </w:t>
      </w:r>
    </w:p>
    <w:p w14:paraId="4D1FEF7F" w14:textId="0744DC2D" w:rsidR="00FE3DDD" w:rsidRPr="00DD4956" w:rsidRDefault="00B85302" w:rsidP="001C60D8">
      <w:pPr>
        <w:spacing w:line="520" w:lineRule="exact"/>
        <w:ind w:firstLine="640"/>
        <w:rPr>
          <w:szCs w:val="32"/>
        </w:rPr>
      </w:pPr>
      <w:r>
        <w:rPr>
          <w:rFonts w:hint="eastAsia"/>
          <w:szCs w:val="32"/>
        </w:rPr>
        <w:t>9.</w:t>
      </w:r>
      <w:r w:rsidR="00FE3DDD" w:rsidRPr="00DD4956">
        <w:rPr>
          <w:szCs w:val="32"/>
        </w:rPr>
        <w:t>使用环境研究</w:t>
      </w:r>
    </w:p>
    <w:p w14:paraId="5D33BC2B" w14:textId="77777777" w:rsidR="00FE3DDD" w:rsidRPr="00DD4956" w:rsidRDefault="00FE3DDD" w:rsidP="001C60D8">
      <w:pPr>
        <w:spacing w:line="520" w:lineRule="exact"/>
        <w:ind w:firstLine="640"/>
        <w:rPr>
          <w:szCs w:val="32"/>
        </w:rPr>
      </w:pPr>
      <w:r w:rsidRPr="00DD4956">
        <w:rPr>
          <w:szCs w:val="32"/>
        </w:rPr>
        <w:t>使用环境属于产品适用范围中很重要的一部分，取决于产品需求、设计以及所开展的相关验证确认工作。应基于产品的预期用途、操作人员、使用方式、技术特点等内容，结合产品临床使用风险，确定合理的预期使用环境，并提供与之相适应的安全有效性验证资料。预期用途应当考虑适应证、应用部位、禁忌等因素，操作人员应当考虑能力、资质、风险判断、紧急情况处置等因素，使用方式应当考虑与环境清洁度、配套设备等的匹配性，技术特点应考虑输出能量、电气安全特征、电磁兼容特性等。针对产品所宣称的预期使用环境，提供相关研究资料。</w:t>
      </w:r>
    </w:p>
    <w:p w14:paraId="24C6A014" w14:textId="77777777" w:rsidR="00FE3DDD" w:rsidRPr="00DD4956" w:rsidRDefault="00FE3DDD" w:rsidP="001C60D8">
      <w:pPr>
        <w:spacing w:line="520" w:lineRule="exact"/>
        <w:ind w:firstLine="640"/>
        <w:rPr>
          <w:szCs w:val="32"/>
        </w:rPr>
      </w:pPr>
      <w:r w:rsidRPr="00DD4956">
        <w:rPr>
          <w:szCs w:val="32"/>
        </w:rPr>
        <w:t>综合上述相关因素，结合产品风险考虑，原则上：立式</w:t>
      </w:r>
      <w:r w:rsidRPr="00DD4956">
        <w:rPr>
          <w:szCs w:val="32"/>
        </w:rPr>
        <w:t>/</w:t>
      </w:r>
      <w:r w:rsidRPr="00DD4956">
        <w:rPr>
          <w:szCs w:val="32"/>
        </w:rPr>
        <w:t>台式射频美容设备通常设计输出能量较高，可具有多种治疗模式和适用部位，具有较高风险，需由专业医务人员进行操作，应仅限在专业医疗机构（包含医疗美容门诊）环境下使用；手持式射频美容设备通常输出能量较低，用途相对单一，使用风险相对较小，可由用户自行操作，可在家庭环境使用。</w:t>
      </w:r>
    </w:p>
    <w:p w14:paraId="72F7ECAA" w14:textId="77777777" w:rsidR="00FE3DDD" w:rsidRPr="00DD4956" w:rsidRDefault="00FE3DDD" w:rsidP="001C60D8">
      <w:pPr>
        <w:spacing w:line="520" w:lineRule="exact"/>
        <w:ind w:firstLine="640"/>
        <w:rPr>
          <w:szCs w:val="32"/>
        </w:rPr>
      </w:pPr>
      <w:r w:rsidRPr="00DD4956">
        <w:rPr>
          <w:szCs w:val="32"/>
        </w:rPr>
        <w:t>射频美容设备使用环境研究应考虑以下相关因素：</w:t>
      </w:r>
    </w:p>
    <w:p w14:paraId="2C3F27F3" w14:textId="77777777" w:rsidR="00FE3DDD" w:rsidRPr="00DD4956" w:rsidRDefault="00FE3DDD" w:rsidP="001C60D8">
      <w:pPr>
        <w:spacing w:line="520" w:lineRule="exact"/>
        <w:ind w:firstLine="640"/>
        <w:rPr>
          <w:szCs w:val="32"/>
        </w:rPr>
      </w:pPr>
      <w:r w:rsidRPr="00DD4956">
        <w:rPr>
          <w:szCs w:val="32"/>
        </w:rPr>
        <w:t>（</w:t>
      </w:r>
      <w:r w:rsidRPr="00DD4956">
        <w:rPr>
          <w:szCs w:val="32"/>
        </w:rPr>
        <w:t>1</w:t>
      </w:r>
      <w:r w:rsidRPr="00DD4956">
        <w:rPr>
          <w:szCs w:val="32"/>
        </w:rPr>
        <w:t>）设备形式：立式</w:t>
      </w:r>
      <w:r w:rsidRPr="00DD4956">
        <w:rPr>
          <w:szCs w:val="32"/>
        </w:rPr>
        <w:t>/</w:t>
      </w:r>
      <w:r w:rsidRPr="00DD4956">
        <w:rPr>
          <w:szCs w:val="32"/>
        </w:rPr>
        <w:t>台式设备，一般在固定场所使用，使用时对周边配套要求较高；手持式设备一般不固定场所使用，</w:t>
      </w:r>
      <w:r w:rsidRPr="00DD4956">
        <w:rPr>
          <w:szCs w:val="32"/>
        </w:rPr>
        <w:lastRenderedPageBreak/>
        <w:t>使用时对配套设施无特别要求</w:t>
      </w:r>
      <w:r w:rsidRPr="00DD4956">
        <w:rPr>
          <w:szCs w:val="32"/>
        </w:rPr>
        <w:t xml:space="preserve">, </w:t>
      </w:r>
      <w:r w:rsidRPr="00DD4956">
        <w:rPr>
          <w:szCs w:val="32"/>
        </w:rPr>
        <w:t>通常应具有重量小、使用便捷、可携带等特点。</w:t>
      </w:r>
    </w:p>
    <w:p w14:paraId="0DEC683A" w14:textId="77777777" w:rsidR="00FE3DDD" w:rsidRPr="00DD4956" w:rsidRDefault="00FE3DDD" w:rsidP="001C60D8">
      <w:pPr>
        <w:spacing w:line="520" w:lineRule="exact"/>
        <w:ind w:firstLine="640"/>
        <w:rPr>
          <w:szCs w:val="32"/>
          <w:highlight w:val="lightGray"/>
        </w:rPr>
      </w:pPr>
      <w:r w:rsidRPr="00DD4956">
        <w:rPr>
          <w:szCs w:val="32"/>
        </w:rPr>
        <w:t>（</w:t>
      </w:r>
      <w:r w:rsidRPr="00DD4956">
        <w:rPr>
          <w:szCs w:val="32"/>
        </w:rPr>
        <w:t>2</w:t>
      </w:r>
      <w:r w:rsidRPr="00DD4956">
        <w:rPr>
          <w:szCs w:val="32"/>
        </w:rPr>
        <w:t>）使用方式和部位：采用点阵电极和微针电极进行剥脱或有创治疗方式的设备，存在损伤和感染风险，需要额外的医疗护理和处置。用于减脂的设备，通常能量更高、作用深度更大，相对于皮肤治疗具有更高风险，且需要专业医务人员对治疗部位和脂肪厚度进行判断。手持式设备仅限于采用无创方式，用于减轻皱纹或皮肤紧致等用途。</w:t>
      </w:r>
    </w:p>
    <w:p w14:paraId="41672F78" w14:textId="77777777" w:rsidR="00FE3DDD" w:rsidRPr="00DD4956" w:rsidRDefault="00FE3DDD" w:rsidP="001C60D8">
      <w:pPr>
        <w:spacing w:line="520" w:lineRule="exact"/>
        <w:ind w:firstLine="640"/>
        <w:rPr>
          <w:szCs w:val="32"/>
        </w:rPr>
      </w:pPr>
      <w:r w:rsidRPr="00DD4956">
        <w:rPr>
          <w:szCs w:val="32"/>
        </w:rPr>
        <w:t>（</w:t>
      </w:r>
      <w:r w:rsidRPr="00DD4956">
        <w:rPr>
          <w:szCs w:val="32"/>
        </w:rPr>
        <w:t>3</w:t>
      </w:r>
      <w:r w:rsidRPr="00DD4956">
        <w:rPr>
          <w:szCs w:val="32"/>
        </w:rPr>
        <w:t>）操作人员：医疗机构环境下使用的设备，由具有相应资质的专业医务人员进行操作。家庭环境下使用的设备，用户均为非专业医务人员，不具备相应的医学知识，缺乏对治疗部位的适用性进行准确判断的能力、对禁忌或其他不适用情形的特殊人群识别能力以及应对常见不良反应和突发意外伤害的能力，因此必须采取足够的手段控制相关风险，优先从产品设计上进行控制；必要时，应在购买和使用前由专业医务人员进行指导和培训，同时考虑培训实施的可行性，从产品设计、说明书编写等方面控制风险，并充分考虑人员受教育水平、认知能力等方面差异对产品安全有效使用的影响。</w:t>
      </w:r>
    </w:p>
    <w:p w14:paraId="2E94E37D" w14:textId="77777777" w:rsidR="00FE3DDD" w:rsidRPr="00DD4956" w:rsidRDefault="00FE3DDD" w:rsidP="001C60D8">
      <w:pPr>
        <w:spacing w:line="520" w:lineRule="exact"/>
        <w:ind w:firstLine="640"/>
        <w:rPr>
          <w:szCs w:val="32"/>
          <w:highlight w:val="lightGray"/>
        </w:rPr>
      </w:pPr>
      <w:r w:rsidRPr="00DD4956">
        <w:rPr>
          <w:szCs w:val="32"/>
        </w:rPr>
        <w:t>（</w:t>
      </w:r>
      <w:r w:rsidRPr="00DD4956">
        <w:rPr>
          <w:szCs w:val="32"/>
        </w:rPr>
        <w:t>4</w:t>
      </w:r>
      <w:r w:rsidRPr="00DD4956">
        <w:rPr>
          <w:szCs w:val="32"/>
        </w:rPr>
        <w:t>）电磁兼容特性：在医疗机构环境下使用的设备，通常在门诊或常规治疗室（非手术室环境）使用。应当结合产品预期用途、应用部位、临床需求等考虑对使用环境的要求，特别是基于电磁兼容特性，明确治疗室和周边配套设备的相关要求。注意应区分大型医疗机构和医疗美容门诊机构环境影响因素的差异。在非医疗机构环境下使用的设备，应符合相应环境的电磁</w:t>
      </w:r>
      <w:r w:rsidRPr="00DD4956">
        <w:rPr>
          <w:szCs w:val="32"/>
        </w:rPr>
        <w:lastRenderedPageBreak/>
        <w:t>兼容要求。（详见</w:t>
      </w:r>
      <w:r w:rsidRPr="00DD4956">
        <w:rPr>
          <w:bCs/>
          <w:szCs w:val="32"/>
        </w:rPr>
        <w:t>附件</w:t>
      </w:r>
      <w:r w:rsidRPr="00DD4956">
        <w:rPr>
          <w:bCs/>
          <w:szCs w:val="32"/>
        </w:rPr>
        <w:t>2</w:t>
      </w:r>
      <w:r w:rsidRPr="00DD4956">
        <w:rPr>
          <w:szCs w:val="32"/>
        </w:rPr>
        <w:t>。）</w:t>
      </w:r>
    </w:p>
    <w:p w14:paraId="20E80489" w14:textId="77777777" w:rsidR="00FE3DDD" w:rsidRPr="00DD4956" w:rsidRDefault="00FE3DDD" w:rsidP="001C60D8">
      <w:pPr>
        <w:spacing w:line="520" w:lineRule="exact"/>
        <w:ind w:firstLine="640"/>
        <w:rPr>
          <w:szCs w:val="32"/>
          <w:highlight w:val="lightGray"/>
        </w:rPr>
      </w:pPr>
      <w:r w:rsidRPr="00DD4956">
        <w:rPr>
          <w:szCs w:val="32"/>
        </w:rPr>
        <w:t>（</w:t>
      </w:r>
      <w:r w:rsidRPr="00DD4956">
        <w:rPr>
          <w:szCs w:val="32"/>
        </w:rPr>
        <w:t>5</w:t>
      </w:r>
      <w:r w:rsidRPr="00DD4956">
        <w:rPr>
          <w:szCs w:val="32"/>
        </w:rPr>
        <w:t>）输出能量：手持式设备虽然能量相对较低，但仍存在一定的风险，如果设备的热累积效应可在短时间内迅速达到对治疗部位烫伤的程度，也不可在家庭环境下使用。</w:t>
      </w:r>
    </w:p>
    <w:p w14:paraId="0002B23F" w14:textId="77777777" w:rsidR="00FE3DDD" w:rsidRPr="00DD4956" w:rsidRDefault="00FE3DDD" w:rsidP="001C60D8">
      <w:pPr>
        <w:spacing w:line="520" w:lineRule="exact"/>
        <w:ind w:firstLine="640"/>
        <w:rPr>
          <w:szCs w:val="32"/>
        </w:rPr>
      </w:pPr>
      <w:r w:rsidRPr="00DD4956">
        <w:rPr>
          <w:szCs w:val="32"/>
        </w:rPr>
        <w:t>（</w:t>
      </w:r>
      <w:r w:rsidRPr="00DD4956">
        <w:rPr>
          <w:szCs w:val="32"/>
        </w:rPr>
        <w:t>6</w:t>
      </w:r>
      <w:r w:rsidRPr="00DD4956">
        <w:rPr>
          <w:szCs w:val="32"/>
        </w:rPr>
        <w:t>）可用性：对于在家庭环境使用的设备，需要根据产品的结构特征、使用时长、周边环境、非使用人员等因素考虑在该环境下使用的风险，开展可用性相关研究。同时还应结合可预见的误操作、非常规使用、超范围使用等情形考虑产品的使用风险，设计必要的安全性机制（如：使用时长限制、接触质量监测等功能）。</w:t>
      </w:r>
    </w:p>
    <w:p w14:paraId="027CD064" w14:textId="3AB31C7C" w:rsidR="00FE3DDD" w:rsidRPr="00DD4956" w:rsidRDefault="00B85302" w:rsidP="001C60D8">
      <w:pPr>
        <w:spacing w:line="520" w:lineRule="exact"/>
        <w:ind w:firstLine="640"/>
        <w:outlineLvl w:val="2"/>
        <w:rPr>
          <w:szCs w:val="32"/>
        </w:rPr>
      </w:pPr>
      <w:r>
        <w:rPr>
          <w:rFonts w:hint="eastAsia"/>
          <w:szCs w:val="32"/>
        </w:rPr>
        <w:t>10.</w:t>
      </w:r>
      <w:r w:rsidR="00FE3DDD" w:rsidRPr="00DD4956">
        <w:rPr>
          <w:szCs w:val="32"/>
        </w:rPr>
        <w:t>其他研究</w:t>
      </w:r>
    </w:p>
    <w:p w14:paraId="095333F8" w14:textId="77777777" w:rsidR="00FE3DDD" w:rsidRPr="00DD4956" w:rsidRDefault="00FE3DDD" w:rsidP="001C60D8">
      <w:pPr>
        <w:spacing w:line="520" w:lineRule="exact"/>
        <w:ind w:firstLine="640"/>
        <w:rPr>
          <w:szCs w:val="32"/>
        </w:rPr>
      </w:pPr>
      <w:r w:rsidRPr="00DD4956">
        <w:rPr>
          <w:szCs w:val="32"/>
        </w:rPr>
        <w:t>对于一次性使用的治疗附件，应基于产品使用方式和相关风险，提供其不可重复使用的支持性资料。</w:t>
      </w:r>
    </w:p>
    <w:p w14:paraId="57FD75C7" w14:textId="77777777" w:rsidR="00FE3DDD" w:rsidRPr="00DD4956" w:rsidRDefault="00FE3DDD" w:rsidP="000B0DE3">
      <w:pPr>
        <w:numPr>
          <w:ilvl w:val="0"/>
          <w:numId w:val="2"/>
        </w:numPr>
        <w:spacing w:line="520" w:lineRule="exact"/>
        <w:ind w:left="0" w:firstLine="640"/>
        <w:outlineLvl w:val="1"/>
        <w:rPr>
          <w:rFonts w:eastAsia="楷体"/>
          <w:szCs w:val="32"/>
        </w:rPr>
      </w:pPr>
      <w:r w:rsidRPr="00DD4956">
        <w:rPr>
          <w:rFonts w:eastAsia="楷体"/>
          <w:szCs w:val="32"/>
        </w:rPr>
        <w:t>临床评价要求</w:t>
      </w:r>
    </w:p>
    <w:p w14:paraId="319C2C02" w14:textId="77777777" w:rsidR="00FE3DDD" w:rsidRPr="00DD4956" w:rsidRDefault="00FE3DDD" w:rsidP="001C60D8">
      <w:pPr>
        <w:spacing w:line="520" w:lineRule="exact"/>
        <w:ind w:firstLine="640"/>
        <w:rPr>
          <w:szCs w:val="32"/>
        </w:rPr>
      </w:pPr>
      <w:r w:rsidRPr="00DD4956">
        <w:rPr>
          <w:szCs w:val="32"/>
        </w:rPr>
        <w:t>射频美容设备不属于免于进行临床评价目录中的产品，应参照《医疗器械分类目录》子目录</w:t>
      </w:r>
      <w:r w:rsidRPr="00DD4956">
        <w:rPr>
          <w:szCs w:val="32"/>
        </w:rPr>
        <w:t>09“</w:t>
      </w:r>
      <w:r w:rsidRPr="00DD4956">
        <w:rPr>
          <w:szCs w:val="32"/>
        </w:rPr>
        <w:t>物理治疗器械</w:t>
      </w:r>
      <w:r w:rsidRPr="00DD4956">
        <w:rPr>
          <w:szCs w:val="32"/>
        </w:rPr>
        <w:t>”</w:t>
      </w:r>
      <w:r w:rsidRPr="00DD4956">
        <w:rPr>
          <w:szCs w:val="32"/>
        </w:rPr>
        <w:t>相关产品临床评价推荐路径开展临床评价。</w:t>
      </w:r>
    </w:p>
    <w:p w14:paraId="4F5124F6" w14:textId="77777777" w:rsidR="00FE3DDD" w:rsidRPr="00DD4956" w:rsidRDefault="00FE3DDD" w:rsidP="000B0DE3">
      <w:pPr>
        <w:numPr>
          <w:ilvl w:val="0"/>
          <w:numId w:val="2"/>
        </w:numPr>
        <w:spacing w:line="520" w:lineRule="exact"/>
        <w:ind w:left="0" w:firstLine="640"/>
        <w:outlineLvl w:val="1"/>
        <w:rPr>
          <w:rFonts w:eastAsia="楷体"/>
          <w:szCs w:val="32"/>
        </w:rPr>
      </w:pPr>
      <w:r w:rsidRPr="00DD4956">
        <w:rPr>
          <w:rFonts w:eastAsia="楷体"/>
          <w:szCs w:val="32"/>
        </w:rPr>
        <w:t>产品说明书和标签样稿</w:t>
      </w:r>
    </w:p>
    <w:p w14:paraId="7703E235" w14:textId="77777777" w:rsidR="00FE3DDD" w:rsidRPr="00DD4956" w:rsidRDefault="00FE3DDD" w:rsidP="001C60D8">
      <w:pPr>
        <w:spacing w:line="520" w:lineRule="exact"/>
        <w:ind w:firstLine="640"/>
        <w:rPr>
          <w:szCs w:val="32"/>
        </w:rPr>
      </w:pPr>
      <w:r w:rsidRPr="00DD4956">
        <w:rPr>
          <w:bCs/>
          <w:szCs w:val="32"/>
        </w:rPr>
        <w:t>产品的说明书、标签样稿应当符合《医疗器械说明书和标签管理规定》</w:t>
      </w:r>
      <w:r w:rsidRPr="00DD4956">
        <w:rPr>
          <w:szCs w:val="32"/>
        </w:rPr>
        <w:t>及其他适用标准中有关说明书和标签的要求</w:t>
      </w:r>
      <w:r w:rsidRPr="00DD4956">
        <w:rPr>
          <w:bCs/>
          <w:szCs w:val="32"/>
        </w:rPr>
        <w:t>的规定，</w:t>
      </w:r>
      <w:r w:rsidRPr="00DD4956">
        <w:rPr>
          <w:szCs w:val="32"/>
        </w:rPr>
        <w:t>应包括使用期限、说明书修订或编制日期等细节。若产品含有有限使用次数的附件，应在说明书中明确可重复使用部件的使用次数，并提示不能继续使用的情形。一次性使用附件应明确货架有效期。</w:t>
      </w:r>
    </w:p>
    <w:p w14:paraId="6B09FA38" w14:textId="77777777" w:rsidR="00FE3DDD" w:rsidRPr="00DD4956" w:rsidRDefault="00FE3DDD" w:rsidP="001C60D8">
      <w:pPr>
        <w:spacing w:line="520" w:lineRule="exact"/>
        <w:ind w:firstLine="640"/>
        <w:rPr>
          <w:bCs/>
          <w:szCs w:val="32"/>
        </w:rPr>
      </w:pPr>
      <w:r w:rsidRPr="00DD4956">
        <w:rPr>
          <w:bCs/>
          <w:szCs w:val="32"/>
        </w:rPr>
        <w:lastRenderedPageBreak/>
        <w:t>射频美容设备说明书应符合所适用安全标准中的相关要求。此外，还应至少包含以下内容：</w:t>
      </w:r>
      <w:r w:rsidRPr="00DD4956">
        <w:rPr>
          <w:bCs/>
          <w:szCs w:val="32"/>
        </w:rPr>
        <w:t xml:space="preserve"> </w:t>
      </w:r>
    </w:p>
    <w:p w14:paraId="78D136FE" w14:textId="1E6C155C" w:rsidR="00FE3DDD" w:rsidRPr="00DD4956" w:rsidRDefault="00B85302" w:rsidP="001C60D8">
      <w:pPr>
        <w:spacing w:line="520" w:lineRule="exact"/>
        <w:ind w:firstLine="640"/>
        <w:rPr>
          <w:szCs w:val="32"/>
        </w:rPr>
      </w:pPr>
      <w:r>
        <w:rPr>
          <w:rFonts w:hint="eastAsia"/>
          <w:szCs w:val="32"/>
        </w:rPr>
        <w:t>1.</w:t>
      </w:r>
      <w:r w:rsidR="00FE3DDD" w:rsidRPr="00DD4956">
        <w:rPr>
          <w:szCs w:val="32"/>
        </w:rPr>
        <w:t>明确产品的适应证、禁忌证和使用限制，明确适用人群和适用部位。</w:t>
      </w:r>
      <w:r w:rsidR="00FE3DDD" w:rsidRPr="00DD4956">
        <w:rPr>
          <w:bCs/>
          <w:szCs w:val="32"/>
        </w:rPr>
        <w:t>应给出可使用和禁用的部位（如眼部、腮部、颈部等特定区域）的示意图。</w:t>
      </w:r>
    </w:p>
    <w:p w14:paraId="0D37A9D5" w14:textId="504BCF94" w:rsidR="00FE3DDD" w:rsidRPr="00DD4956" w:rsidRDefault="00B85302" w:rsidP="001C60D8">
      <w:pPr>
        <w:spacing w:line="520" w:lineRule="exact"/>
        <w:ind w:firstLine="640"/>
        <w:rPr>
          <w:szCs w:val="32"/>
        </w:rPr>
      </w:pPr>
      <w:r>
        <w:rPr>
          <w:rFonts w:hint="eastAsia"/>
          <w:szCs w:val="32"/>
        </w:rPr>
        <w:t>2.</w:t>
      </w:r>
      <w:r w:rsidR="00FE3DDD" w:rsidRPr="00DD4956">
        <w:rPr>
          <w:szCs w:val="32"/>
        </w:rPr>
        <w:t>明确各模式和治疗附件的用途和适用部位，提供在该情况下所开展的能量安全研究结果，给出必要的操作说明和安全性限制。</w:t>
      </w:r>
    </w:p>
    <w:p w14:paraId="2B7B1816" w14:textId="558E9AC3" w:rsidR="00FE3DDD" w:rsidRPr="00DD4956" w:rsidRDefault="00B85302" w:rsidP="001C60D8">
      <w:pPr>
        <w:spacing w:line="520" w:lineRule="exact"/>
        <w:ind w:firstLine="640"/>
        <w:rPr>
          <w:szCs w:val="32"/>
        </w:rPr>
      </w:pPr>
      <w:r>
        <w:rPr>
          <w:rFonts w:hint="eastAsia"/>
          <w:szCs w:val="32"/>
        </w:rPr>
        <w:t>3.</w:t>
      </w:r>
      <w:r w:rsidR="00FE3DDD" w:rsidRPr="00DD4956">
        <w:rPr>
          <w:szCs w:val="32"/>
        </w:rPr>
        <w:t>明确使用时的相关注意事项，例如：</w:t>
      </w:r>
    </w:p>
    <w:p w14:paraId="2C57D750" w14:textId="72388B01" w:rsidR="00FE3DDD" w:rsidRPr="00DD4956" w:rsidRDefault="00B85302" w:rsidP="001C60D8">
      <w:pPr>
        <w:spacing w:line="520" w:lineRule="exact"/>
        <w:ind w:firstLine="640"/>
        <w:rPr>
          <w:bCs/>
          <w:szCs w:val="28"/>
        </w:rPr>
      </w:pPr>
      <w:r>
        <w:rPr>
          <w:rFonts w:hint="eastAsia"/>
          <w:bCs/>
          <w:szCs w:val="28"/>
        </w:rPr>
        <w:t>（</w:t>
      </w:r>
      <w:r>
        <w:rPr>
          <w:rFonts w:hint="eastAsia"/>
          <w:bCs/>
          <w:szCs w:val="28"/>
        </w:rPr>
        <w:t>1</w:t>
      </w:r>
      <w:r>
        <w:rPr>
          <w:rFonts w:hint="eastAsia"/>
          <w:bCs/>
          <w:szCs w:val="28"/>
        </w:rPr>
        <w:t>）</w:t>
      </w:r>
      <w:r w:rsidR="00FE3DDD" w:rsidRPr="00DD4956">
        <w:rPr>
          <w:bCs/>
          <w:szCs w:val="28"/>
        </w:rPr>
        <w:t>治疗前应去除患者身体所佩戴的金属饰物。</w:t>
      </w:r>
    </w:p>
    <w:p w14:paraId="40EBF14D" w14:textId="711858FE" w:rsidR="00FE3DDD" w:rsidRPr="00DD4956" w:rsidRDefault="008B1B0A" w:rsidP="001C60D8">
      <w:pPr>
        <w:spacing w:line="520" w:lineRule="exact"/>
        <w:ind w:firstLine="640"/>
        <w:rPr>
          <w:bCs/>
          <w:szCs w:val="28"/>
        </w:rPr>
      </w:pPr>
      <w:r>
        <w:rPr>
          <w:rFonts w:hint="eastAsia"/>
          <w:bCs/>
          <w:szCs w:val="28"/>
        </w:rPr>
        <w:t>（</w:t>
      </w:r>
      <w:r>
        <w:rPr>
          <w:rFonts w:hint="eastAsia"/>
          <w:bCs/>
          <w:szCs w:val="28"/>
        </w:rPr>
        <w:t>2</w:t>
      </w:r>
      <w:r>
        <w:rPr>
          <w:rFonts w:hint="eastAsia"/>
          <w:bCs/>
          <w:szCs w:val="28"/>
        </w:rPr>
        <w:t>）</w:t>
      </w:r>
      <w:r w:rsidR="00FE3DDD" w:rsidRPr="00DD4956">
        <w:rPr>
          <w:bCs/>
          <w:szCs w:val="28"/>
        </w:rPr>
        <w:t>治疗操作时治疗头应与皮肤贴合紧密，部分技术需要使用规范网格纸，避免脉冲叠加。</w:t>
      </w:r>
    </w:p>
    <w:p w14:paraId="3694FDA0" w14:textId="465A6E07" w:rsidR="00FE3DDD" w:rsidRPr="00DD4956" w:rsidRDefault="008B1B0A" w:rsidP="001C60D8">
      <w:pPr>
        <w:spacing w:line="520" w:lineRule="exact"/>
        <w:ind w:firstLine="640"/>
        <w:rPr>
          <w:bCs/>
          <w:szCs w:val="28"/>
        </w:rPr>
      </w:pPr>
      <w:r>
        <w:rPr>
          <w:rFonts w:hint="eastAsia"/>
          <w:bCs/>
          <w:szCs w:val="28"/>
        </w:rPr>
        <w:t>（</w:t>
      </w:r>
      <w:r>
        <w:rPr>
          <w:rFonts w:hint="eastAsia"/>
          <w:bCs/>
          <w:szCs w:val="28"/>
        </w:rPr>
        <w:t>3</w:t>
      </w:r>
      <w:r>
        <w:rPr>
          <w:rFonts w:hint="eastAsia"/>
          <w:bCs/>
          <w:szCs w:val="28"/>
        </w:rPr>
        <w:t>）</w:t>
      </w:r>
      <w:r w:rsidR="00FE3DDD" w:rsidRPr="00DD4956">
        <w:rPr>
          <w:bCs/>
          <w:szCs w:val="28"/>
        </w:rPr>
        <w:t>建议采用较低能量、重复多遍治疗的方式，以避免单一治疗部位的热累积风险。</w:t>
      </w:r>
    </w:p>
    <w:p w14:paraId="0CD2B720" w14:textId="261A2B0F" w:rsidR="00FE3DDD" w:rsidRPr="00DD4956" w:rsidRDefault="008B1B0A" w:rsidP="001C60D8">
      <w:pPr>
        <w:spacing w:line="520" w:lineRule="exact"/>
        <w:ind w:firstLine="640"/>
        <w:rPr>
          <w:bCs/>
          <w:szCs w:val="28"/>
        </w:rPr>
      </w:pPr>
      <w:r>
        <w:rPr>
          <w:rFonts w:hint="eastAsia"/>
          <w:bCs/>
          <w:szCs w:val="28"/>
        </w:rPr>
        <w:t>（</w:t>
      </w:r>
      <w:r>
        <w:rPr>
          <w:rFonts w:hint="eastAsia"/>
          <w:bCs/>
          <w:szCs w:val="28"/>
        </w:rPr>
        <w:t>4</w:t>
      </w:r>
      <w:r>
        <w:rPr>
          <w:rFonts w:hint="eastAsia"/>
          <w:bCs/>
          <w:szCs w:val="28"/>
        </w:rPr>
        <w:t>）</w:t>
      </w:r>
      <w:r w:rsidR="00FE3DDD" w:rsidRPr="00DD4956">
        <w:rPr>
          <w:bCs/>
          <w:szCs w:val="28"/>
        </w:rPr>
        <w:t>应随时关注患者对于热和疼痛感觉的反馈，随时调整输出能量或治疗部位。</w:t>
      </w:r>
    </w:p>
    <w:p w14:paraId="0AC7EB7E" w14:textId="0503AC34" w:rsidR="00FE3DDD" w:rsidRPr="00DD4956" w:rsidRDefault="008B1B0A" w:rsidP="001C60D8">
      <w:pPr>
        <w:spacing w:line="520" w:lineRule="exact"/>
        <w:ind w:firstLine="640"/>
        <w:rPr>
          <w:szCs w:val="32"/>
        </w:rPr>
      </w:pPr>
      <w:r>
        <w:rPr>
          <w:rFonts w:hint="eastAsia"/>
          <w:szCs w:val="32"/>
        </w:rPr>
        <w:t>4.</w:t>
      </w:r>
      <w:r w:rsidR="00FE3DDD" w:rsidRPr="00DD4956">
        <w:rPr>
          <w:szCs w:val="32"/>
        </w:rPr>
        <w:t>明确使用场景和关于使用环境的注意事项，明确设备操作人员资质、能力和培训等相关要求。</w:t>
      </w:r>
    </w:p>
    <w:p w14:paraId="32A20256" w14:textId="1A0DE121" w:rsidR="00FE3DDD" w:rsidRPr="00DD4956" w:rsidRDefault="008B1B0A" w:rsidP="001C60D8">
      <w:pPr>
        <w:spacing w:line="520" w:lineRule="exact"/>
        <w:ind w:firstLine="640"/>
        <w:rPr>
          <w:szCs w:val="32"/>
        </w:rPr>
      </w:pPr>
      <w:r>
        <w:rPr>
          <w:rFonts w:hint="eastAsia"/>
          <w:szCs w:val="32"/>
        </w:rPr>
        <w:t>5.</w:t>
      </w:r>
      <w:r w:rsidR="00FE3DDD" w:rsidRPr="00DD4956">
        <w:rPr>
          <w:szCs w:val="32"/>
        </w:rPr>
        <w:t>设备工作时会输出特定频率的电磁能量，应基于设备的输出形式和能量强度，给出关于电磁辐射和干扰的相关信息，以及有关避免这些干扰的建议和注意事项，包括根据电磁发射和电磁抗扰度的声明信息进行安装和使用的说明。</w:t>
      </w:r>
    </w:p>
    <w:p w14:paraId="0C40749D" w14:textId="1E027631" w:rsidR="00FE3DDD" w:rsidRPr="00DD4956" w:rsidRDefault="008B1B0A" w:rsidP="001C60D8">
      <w:pPr>
        <w:spacing w:line="520" w:lineRule="exact"/>
        <w:ind w:firstLine="640"/>
        <w:rPr>
          <w:szCs w:val="32"/>
        </w:rPr>
      </w:pPr>
      <w:r>
        <w:rPr>
          <w:rFonts w:hint="eastAsia"/>
          <w:szCs w:val="32"/>
        </w:rPr>
        <w:t>6.</w:t>
      </w:r>
      <w:r w:rsidR="00FE3DDD" w:rsidRPr="00DD4956">
        <w:rPr>
          <w:szCs w:val="32"/>
        </w:rPr>
        <w:t>给出关于冷却、负压等功能的正确使用方式。如需使用导电凝胶或其他配套附件，应提供适当的使用方式。</w:t>
      </w:r>
    </w:p>
    <w:p w14:paraId="1FC65692" w14:textId="3202CF68" w:rsidR="00FE3DDD" w:rsidRPr="00DD4956" w:rsidRDefault="008B1B0A" w:rsidP="001C60D8">
      <w:pPr>
        <w:spacing w:line="520" w:lineRule="exact"/>
        <w:ind w:firstLine="640"/>
        <w:rPr>
          <w:szCs w:val="32"/>
        </w:rPr>
      </w:pPr>
      <w:r>
        <w:rPr>
          <w:rFonts w:hint="eastAsia"/>
          <w:szCs w:val="32"/>
        </w:rPr>
        <w:lastRenderedPageBreak/>
        <w:t>7.</w:t>
      </w:r>
      <w:r w:rsidR="00FE3DDD" w:rsidRPr="00DD4956">
        <w:rPr>
          <w:szCs w:val="32"/>
        </w:rPr>
        <w:t>一次性使用治疗电极和相关附件，在使用前需注意包装是否完好，不得重复使用。</w:t>
      </w:r>
    </w:p>
    <w:p w14:paraId="16F3E6F9" w14:textId="77777777" w:rsidR="00FE3DDD" w:rsidRPr="00DD4956" w:rsidRDefault="00FE3DDD" w:rsidP="001C60D8">
      <w:pPr>
        <w:spacing w:line="520" w:lineRule="exact"/>
        <w:ind w:firstLine="640"/>
        <w:rPr>
          <w:szCs w:val="32"/>
        </w:rPr>
      </w:pPr>
      <w:r w:rsidRPr="00DD4956">
        <w:rPr>
          <w:szCs w:val="32"/>
        </w:rPr>
        <w:t>对于在家庭环境使用的手持式设备，应给出关于使用环境和操作方法的特别注意事项。说明书中相关信息和说明应易于理解和使用，并可对结果做出解释，建议多采用图示方式予以说明。注意事项还应包含以下内容：</w:t>
      </w:r>
    </w:p>
    <w:p w14:paraId="4C40B9D8" w14:textId="77777777" w:rsidR="008B1B0A" w:rsidRDefault="008B1B0A" w:rsidP="001C60D8">
      <w:pPr>
        <w:spacing w:line="520" w:lineRule="exact"/>
        <w:ind w:firstLine="640"/>
        <w:rPr>
          <w:szCs w:val="32"/>
        </w:rPr>
      </w:pPr>
      <w:r>
        <w:rPr>
          <w:rFonts w:hint="eastAsia"/>
          <w:szCs w:val="32"/>
        </w:rPr>
        <w:t>8.</w:t>
      </w:r>
      <w:r w:rsidR="00FE3DDD" w:rsidRPr="00DD4956">
        <w:rPr>
          <w:szCs w:val="32"/>
        </w:rPr>
        <w:t>说明不适宜使用该产品的人群（如过敏体质、敏感性肌肤等）和应用部位（灼伤、水泡、伤口、感染等）。有皮肤相关疾病的患者应首先咨询专业医生后确定是否可使用该产品。</w:t>
      </w:r>
    </w:p>
    <w:p w14:paraId="5271819A" w14:textId="0AC5BB27" w:rsidR="008B1B0A" w:rsidRDefault="008B1B0A" w:rsidP="001C60D8">
      <w:pPr>
        <w:spacing w:line="520" w:lineRule="exact"/>
        <w:ind w:firstLine="640"/>
        <w:rPr>
          <w:szCs w:val="32"/>
        </w:rPr>
      </w:pPr>
      <w:r>
        <w:rPr>
          <w:rFonts w:hint="eastAsia"/>
          <w:szCs w:val="32"/>
        </w:rPr>
        <w:t>9.</w:t>
      </w:r>
      <w:r>
        <w:rPr>
          <w:szCs w:val="32"/>
        </w:rPr>
        <w:t>如果使用后出现异常或不适，应立刻停止使用并就医治疗</w:t>
      </w:r>
      <w:r>
        <w:rPr>
          <w:rFonts w:hint="eastAsia"/>
          <w:szCs w:val="32"/>
        </w:rPr>
        <w:t>。</w:t>
      </w:r>
    </w:p>
    <w:p w14:paraId="1F18ED20" w14:textId="77777777" w:rsidR="008B1B0A" w:rsidRDefault="008B1B0A" w:rsidP="001C60D8">
      <w:pPr>
        <w:spacing w:line="520" w:lineRule="exact"/>
        <w:ind w:firstLine="640"/>
        <w:rPr>
          <w:szCs w:val="32"/>
        </w:rPr>
      </w:pPr>
      <w:r>
        <w:rPr>
          <w:rFonts w:hint="eastAsia"/>
          <w:szCs w:val="32"/>
        </w:rPr>
        <w:t>10.</w:t>
      </w:r>
      <w:r w:rsidR="00FE3DDD" w:rsidRPr="00DD4956">
        <w:rPr>
          <w:szCs w:val="32"/>
        </w:rPr>
        <w:t>给出完整的设备操作方法和操作流程，以及在预期环境下使用的常见风险和相关注意事项。</w:t>
      </w:r>
    </w:p>
    <w:p w14:paraId="3F76FF10" w14:textId="77777777" w:rsidR="008B1B0A" w:rsidRDefault="008B1B0A" w:rsidP="001C60D8">
      <w:pPr>
        <w:spacing w:line="520" w:lineRule="exact"/>
        <w:ind w:firstLine="640"/>
        <w:rPr>
          <w:szCs w:val="32"/>
        </w:rPr>
      </w:pPr>
      <w:r>
        <w:rPr>
          <w:rFonts w:hint="eastAsia"/>
          <w:szCs w:val="32"/>
        </w:rPr>
        <w:t>11.</w:t>
      </w:r>
      <w:r w:rsidR="00FE3DDD" w:rsidRPr="00DD4956">
        <w:rPr>
          <w:szCs w:val="32"/>
        </w:rPr>
        <w:t>明确给出判断设备是否正常的验证方法（包括使用过程和放置状态），对不能正常运行或出现故障时发出的警告做出说明。</w:t>
      </w:r>
    </w:p>
    <w:p w14:paraId="264D1755" w14:textId="77777777" w:rsidR="008B1B0A" w:rsidRDefault="008B1B0A" w:rsidP="001C60D8">
      <w:pPr>
        <w:spacing w:line="520" w:lineRule="exact"/>
        <w:ind w:firstLine="640"/>
        <w:rPr>
          <w:szCs w:val="32"/>
        </w:rPr>
      </w:pPr>
      <w:r>
        <w:rPr>
          <w:rFonts w:hint="eastAsia"/>
          <w:szCs w:val="32"/>
        </w:rPr>
        <w:t>12.</w:t>
      </w:r>
      <w:r w:rsidR="00FE3DDD" w:rsidRPr="00DD4956">
        <w:rPr>
          <w:szCs w:val="32"/>
        </w:rPr>
        <w:t>明确使用前的必要准备工作（如：皮肤清洗、处理等），明确使用时需配合的其他物品（如：化妆品等）。</w:t>
      </w:r>
    </w:p>
    <w:p w14:paraId="062F5A12" w14:textId="77777777" w:rsidR="008B1B0A" w:rsidRDefault="008B1B0A" w:rsidP="001C60D8">
      <w:pPr>
        <w:spacing w:line="520" w:lineRule="exact"/>
        <w:ind w:firstLine="640"/>
        <w:rPr>
          <w:szCs w:val="32"/>
        </w:rPr>
      </w:pPr>
      <w:r>
        <w:rPr>
          <w:rFonts w:hint="eastAsia"/>
          <w:szCs w:val="32"/>
        </w:rPr>
        <w:t>13.</w:t>
      </w:r>
      <w:r w:rsidR="00FE3DDD" w:rsidRPr="00DD4956">
        <w:rPr>
          <w:szCs w:val="32"/>
        </w:rPr>
        <w:t>明确应将产品置于儿童无法触及的位置。应避免在水源附近或浴室内使用和放置。</w:t>
      </w:r>
    </w:p>
    <w:p w14:paraId="6BA1762F" w14:textId="37AB5BA7" w:rsidR="00FE3DDD" w:rsidRPr="00DD4956" w:rsidRDefault="008B1B0A" w:rsidP="001C60D8">
      <w:pPr>
        <w:spacing w:line="520" w:lineRule="exact"/>
        <w:ind w:firstLine="640"/>
        <w:rPr>
          <w:szCs w:val="32"/>
        </w:rPr>
      </w:pPr>
      <w:r>
        <w:rPr>
          <w:rFonts w:hint="eastAsia"/>
          <w:szCs w:val="32"/>
        </w:rPr>
        <w:t>14.</w:t>
      </w:r>
      <w:r w:rsidR="00FE3DDD" w:rsidRPr="00DD4956">
        <w:rPr>
          <w:szCs w:val="32"/>
        </w:rPr>
        <w:t>对于内部电源设备，明确应使用指定的充电装置为设备充电，使用前应检查电池状态是否正常。</w:t>
      </w:r>
    </w:p>
    <w:p w14:paraId="2C3FE203" w14:textId="77777777" w:rsidR="00FE3DDD" w:rsidRPr="00DD4956" w:rsidRDefault="00FE3DDD" w:rsidP="001C60D8">
      <w:pPr>
        <w:spacing w:line="520" w:lineRule="exact"/>
        <w:ind w:firstLine="640"/>
        <w:outlineLvl w:val="0"/>
        <w:rPr>
          <w:rFonts w:eastAsia="黑体"/>
          <w:bCs/>
          <w:szCs w:val="32"/>
        </w:rPr>
      </w:pPr>
      <w:r w:rsidRPr="00DD4956">
        <w:rPr>
          <w:rFonts w:eastAsia="黑体"/>
          <w:bCs/>
          <w:szCs w:val="32"/>
        </w:rPr>
        <w:t>三、参考文献</w:t>
      </w:r>
    </w:p>
    <w:p w14:paraId="29CE4729" w14:textId="77777777" w:rsidR="00FE3DDD" w:rsidRPr="00DD4956" w:rsidRDefault="00FE3DDD" w:rsidP="000B0DE3">
      <w:pPr>
        <w:numPr>
          <w:ilvl w:val="0"/>
          <w:numId w:val="3"/>
        </w:numPr>
        <w:spacing w:line="520" w:lineRule="exact"/>
        <w:ind w:left="0" w:firstLine="640"/>
        <w:rPr>
          <w:szCs w:val="32"/>
        </w:rPr>
      </w:pPr>
      <w:r w:rsidRPr="00DD4956">
        <w:rPr>
          <w:szCs w:val="32"/>
        </w:rPr>
        <w:t>杨蓉娅</w:t>
      </w:r>
      <w:r w:rsidRPr="00DD4956">
        <w:rPr>
          <w:szCs w:val="32"/>
        </w:rPr>
        <w:t>,</w:t>
      </w:r>
      <w:r w:rsidRPr="00DD4956">
        <w:rPr>
          <w:szCs w:val="32"/>
        </w:rPr>
        <w:t>尹锐</w:t>
      </w:r>
      <w:r w:rsidRPr="00DD4956">
        <w:rPr>
          <w:szCs w:val="32"/>
        </w:rPr>
        <w:t>.</w:t>
      </w:r>
      <w:r w:rsidRPr="00DD4956">
        <w:rPr>
          <w:szCs w:val="32"/>
        </w:rPr>
        <w:t>医用射频皮肤美容与治疗专家共识</w:t>
      </w:r>
      <w:r w:rsidRPr="00DD4956">
        <w:rPr>
          <w:szCs w:val="32"/>
        </w:rPr>
        <w:t>[J].</w:t>
      </w:r>
      <w:r w:rsidRPr="00DD4956">
        <w:rPr>
          <w:szCs w:val="32"/>
        </w:rPr>
        <w:t>实用皮肤病学杂志</w:t>
      </w:r>
      <w:r w:rsidRPr="00DD4956">
        <w:rPr>
          <w:szCs w:val="32"/>
        </w:rPr>
        <w:t xml:space="preserve">,2021,14(04):193-197. </w:t>
      </w:r>
    </w:p>
    <w:p w14:paraId="698CC0F7" w14:textId="77777777" w:rsidR="00FE3DDD" w:rsidRPr="00DD4956" w:rsidRDefault="00FE3DDD" w:rsidP="000B0DE3">
      <w:pPr>
        <w:numPr>
          <w:ilvl w:val="0"/>
          <w:numId w:val="3"/>
        </w:numPr>
        <w:spacing w:line="520" w:lineRule="exact"/>
        <w:ind w:left="0" w:firstLine="640"/>
        <w:rPr>
          <w:szCs w:val="32"/>
        </w:rPr>
      </w:pPr>
      <w:r w:rsidRPr="00DD4956">
        <w:rPr>
          <w:szCs w:val="32"/>
        </w:rPr>
        <w:lastRenderedPageBreak/>
        <w:t>GB/T 42062-2022,</w:t>
      </w:r>
      <w:r w:rsidRPr="00DD4956">
        <w:rPr>
          <w:szCs w:val="32"/>
        </w:rPr>
        <w:t>医疗器械</w:t>
      </w:r>
      <w:r w:rsidRPr="00DD4956">
        <w:rPr>
          <w:szCs w:val="32"/>
        </w:rPr>
        <w:t xml:space="preserve"> </w:t>
      </w:r>
      <w:r w:rsidRPr="00DD4956">
        <w:rPr>
          <w:szCs w:val="32"/>
        </w:rPr>
        <w:t>风险管理对医疗器械的应用</w:t>
      </w:r>
      <w:r w:rsidRPr="00DD4956">
        <w:rPr>
          <w:szCs w:val="32"/>
        </w:rPr>
        <w:t xml:space="preserve">[S]. </w:t>
      </w:r>
    </w:p>
    <w:p w14:paraId="57D3B219" w14:textId="77777777" w:rsidR="00FE3DDD" w:rsidRPr="00DD4956" w:rsidRDefault="00FE3DDD" w:rsidP="000B0DE3">
      <w:pPr>
        <w:numPr>
          <w:ilvl w:val="0"/>
          <w:numId w:val="3"/>
        </w:numPr>
        <w:spacing w:line="520" w:lineRule="exact"/>
        <w:ind w:left="0" w:firstLine="640"/>
        <w:rPr>
          <w:szCs w:val="32"/>
        </w:rPr>
      </w:pPr>
      <w:r w:rsidRPr="00DD4956">
        <w:rPr>
          <w:szCs w:val="32"/>
        </w:rPr>
        <w:t>GB 9706.1-2020,</w:t>
      </w:r>
      <w:r w:rsidRPr="00DD4956">
        <w:rPr>
          <w:szCs w:val="32"/>
        </w:rPr>
        <w:t>医用电气设备</w:t>
      </w:r>
      <w:r w:rsidRPr="00DD4956">
        <w:rPr>
          <w:szCs w:val="32"/>
        </w:rPr>
        <w:t xml:space="preserve"> </w:t>
      </w:r>
      <w:r w:rsidRPr="00DD4956">
        <w:rPr>
          <w:szCs w:val="32"/>
        </w:rPr>
        <w:t>第</w:t>
      </w:r>
      <w:r w:rsidRPr="00DD4956">
        <w:rPr>
          <w:szCs w:val="32"/>
        </w:rPr>
        <w:t>1</w:t>
      </w:r>
      <w:r w:rsidRPr="00DD4956">
        <w:rPr>
          <w:szCs w:val="32"/>
        </w:rPr>
        <w:t>部分：基本安全和基本性能的通用要求</w:t>
      </w:r>
      <w:r w:rsidRPr="00DD4956">
        <w:rPr>
          <w:szCs w:val="32"/>
        </w:rPr>
        <w:t xml:space="preserve">[S]. </w:t>
      </w:r>
    </w:p>
    <w:p w14:paraId="6F645846" w14:textId="77777777" w:rsidR="00FE3DDD" w:rsidRPr="00DD4956" w:rsidRDefault="00FE3DDD" w:rsidP="000B0DE3">
      <w:pPr>
        <w:numPr>
          <w:ilvl w:val="0"/>
          <w:numId w:val="3"/>
        </w:numPr>
        <w:spacing w:line="520" w:lineRule="exact"/>
        <w:ind w:left="0" w:firstLine="640"/>
        <w:rPr>
          <w:szCs w:val="32"/>
        </w:rPr>
      </w:pPr>
      <w:r w:rsidRPr="00DD4956">
        <w:rPr>
          <w:szCs w:val="32"/>
        </w:rPr>
        <w:t>GB 9706.202-2021,</w:t>
      </w:r>
      <w:r w:rsidRPr="00DD4956">
        <w:rPr>
          <w:szCs w:val="32"/>
        </w:rPr>
        <w:t>医用电气设备</w:t>
      </w:r>
      <w:r w:rsidRPr="00DD4956">
        <w:rPr>
          <w:szCs w:val="32"/>
        </w:rPr>
        <w:t xml:space="preserve"> </w:t>
      </w:r>
      <w:r w:rsidRPr="00DD4956">
        <w:rPr>
          <w:szCs w:val="32"/>
        </w:rPr>
        <w:t>第</w:t>
      </w:r>
      <w:r w:rsidRPr="00DD4956">
        <w:rPr>
          <w:szCs w:val="32"/>
        </w:rPr>
        <w:t>2-2</w:t>
      </w:r>
      <w:r w:rsidRPr="00DD4956">
        <w:rPr>
          <w:szCs w:val="32"/>
        </w:rPr>
        <w:t>部分：高频手术设备及高频附件的基本安全和基本性能专用要求</w:t>
      </w:r>
      <w:r w:rsidRPr="00DD4956">
        <w:rPr>
          <w:szCs w:val="32"/>
        </w:rPr>
        <w:t xml:space="preserve">[S]. </w:t>
      </w:r>
    </w:p>
    <w:p w14:paraId="779B648C" w14:textId="77777777" w:rsidR="00FE3DDD" w:rsidRPr="00DD4956" w:rsidRDefault="00FE3DDD" w:rsidP="000B0DE3">
      <w:pPr>
        <w:numPr>
          <w:ilvl w:val="0"/>
          <w:numId w:val="3"/>
        </w:numPr>
        <w:spacing w:line="520" w:lineRule="exact"/>
        <w:ind w:left="0" w:firstLine="640"/>
        <w:rPr>
          <w:szCs w:val="32"/>
        </w:rPr>
      </w:pPr>
      <w:r w:rsidRPr="00DD4956">
        <w:rPr>
          <w:szCs w:val="32"/>
        </w:rPr>
        <w:t>GB 9706.203-2020,</w:t>
      </w:r>
      <w:r w:rsidRPr="00DD4956">
        <w:rPr>
          <w:szCs w:val="32"/>
        </w:rPr>
        <w:t>医用电气设备</w:t>
      </w:r>
      <w:r w:rsidRPr="00DD4956">
        <w:rPr>
          <w:szCs w:val="32"/>
        </w:rPr>
        <w:t xml:space="preserve"> </w:t>
      </w:r>
      <w:r w:rsidRPr="00DD4956">
        <w:rPr>
          <w:szCs w:val="32"/>
        </w:rPr>
        <w:t>第</w:t>
      </w:r>
      <w:r w:rsidRPr="00DD4956">
        <w:rPr>
          <w:szCs w:val="32"/>
        </w:rPr>
        <w:t>2-3</w:t>
      </w:r>
      <w:r w:rsidRPr="00DD4956">
        <w:rPr>
          <w:szCs w:val="32"/>
        </w:rPr>
        <w:t>部分：短波治疗设备的基本安全和基本性能专用要求</w:t>
      </w:r>
      <w:r w:rsidRPr="00DD4956">
        <w:rPr>
          <w:szCs w:val="32"/>
        </w:rPr>
        <w:t xml:space="preserve">[S]. </w:t>
      </w:r>
    </w:p>
    <w:p w14:paraId="1F6D3716" w14:textId="77777777" w:rsidR="00FE3DDD" w:rsidRPr="00DD4956" w:rsidRDefault="00FE3DDD" w:rsidP="000B0DE3">
      <w:pPr>
        <w:numPr>
          <w:ilvl w:val="0"/>
          <w:numId w:val="3"/>
        </w:numPr>
        <w:spacing w:line="520" w:lineRule="exact"/>
        <w:ind w:left="0" w:firstLine="640"/>
        <w:rPr>
          <w:szCs w:val="32"/>
        </w:rPr>
      </w:pPr>
      <w:r w:rsidRPr="00DD4956">
        <w:rPr>
          <w:szCs w:val="32"/>
        </w:rPr>
        <w:t>YY 9706.111-2021,</w:t>
      </w:r>
      <w:r w:rsidRPr="00DD4956">
        <w:rPr>
          <w:szCs w:val="32"/>
        </w:rPr>
        <w:t>医用电气设备</w:t>
      </w:r>
      <w:r w:rsidRPr="00DD4956">
        <w:rPr>
          <w:szCs w:val="32"/>
        </w:rPr>
        <w:t xml:space="preserve"> </w:t>
      </w:r>
      <w:r w:rsidRPr="00DD4956">
        <w:rPr>
          <w:szCs w:val="32"/>
        </w:rPr>
        <w:t>第</w:t>
      </w:r>
      <w:r w:rsidRPr="00DD4956">
        <w:rPr>
          <w:szCs w:val="32"/>
        </w:rPr>
        <w:t>1-11</w:t>
      </w:r>
      <w:r w:rsidRPr="00DD4956">
        <w:rPr>
          <w:szCs w:val="32"/>
        </w:rPr>
        <w:t>部分：基本安全和基本性能的通用要求</w:t>
      </w:r>
      <w:r w:rsidRPr="00DD4956">
        <w:rPr>
          <w:szCs w:val="32"/>
        </w:rPr>
        <w:t xml:space="preserve"> </w:t>
      </w:r>
      <w:r w:rsidRPr="00DD4956">
        <w:rPr>
          <w:szCs w:val="32"/>
        </w:rPr>
        <w:t>并列标准：在家庭护理环境中使用的医用电气设备和医用电气系统的要求</w:t>
      </w:r>
      <w:r w:rsidRPr="00DD4956">
        <w:rPr>
          <w:szCs w:val="32"/>
        </w:rPr>
        <w:t xml:space="preserve">[S]. </w:t>
      </w:r>
    </w:p>
    <w:p w14:paraId="3BE713F2" w14:textId="77777777" w:rsidR="00FE3DDD" w:rsidRPr="00DD4956" w:rsidRDefault="00FE3DDD" w:rsidP="000B0DE3">
      <w:pPr>
        <w:numPr>
          <w:ilvl w:val="0"/>
          <w:numId w:val="3"/>
        </w:numPr>
        <w:spacing w:line="520" w:lineRule="exact"/>
        <w:ind w:left="0" w:firstLine="640"/>
        <w:rPr>
          <w:szCs w:val="32"/>
        </w:rPr>
      </w:pPr>
      <w:r w:rsidRPr="00DD4956">
        <w:rPr>
          <w:szCs w:val="32"/>
        </w:rPr>
        <w:t>GB/T 16886.1-2011,</w:t>
      </w:r>
      <w:r w:rsidRPr="00DD4956">
        <w:rPr>
          <w:szCs w:val="32"/>
        </w:rPr>
        <w:t>医疗器械生物学评价</w:t>
      </w:r>
      <w:r w:rsidRPr="00DD4956">
        <w:rPr>
          <w:szCs w:val="32"/>
        </w:rPr>
        <w:t xml:space="preserve"> </w:t>
      </w:r>
      <w:r w:rsidRPr="00DD4956">
        <w:rPr>
          <w:szCs w:val="32"/>
        </w:rPr>
        <w:t>第</w:t>
      </w:r>
      <w:r w:rsidRPr="00DD4956">
        <w:rPr>
          <w:szCs w:val="32"/>
        </w:rPr>
        <w:t>1</w:t>
      </w:r>
      <w:r w:rsidRPr="00DD4956">
        <w:rPr>
          <w:szCs w:val="32"/>
        </w:rPr>
        <w:t>部分：风险管理过程中的评价与试验</w:t>
      </w:r>
      <w:r w:rsidRPr="00DD4956">
        <w:rPr>
          <w:szCs w:val="32"/>
        </w:rPr>
        <w:t xml:space="preserve">[S]. </w:t>
      </w:r>
    </w:p>
    <w:p w14:paraId="2AF4F34C" w14:textId="77777777" w:rsidR="00FE3DDD" w:rsidRPr="00DD4956" w:rsidRDefault="00FE3DDD" w:rsidP="000B0DE3">
      <w:pPr>
        <w:numPr>
          <w:ilvl w:val="0"/>
          <w:numId w:val="3"/>
        </w:numPr>
        <w:spacing w:line="520" w:lineRule="exact"/>
        <w:ind w:left="0" w:firstLine="640"/>
        <w:rPr>
          <w:szCs w:val="32"/>
        </w:rPr>
      </w:pPr>
      <w:r w:rsidRPr="00DD4956">
        <w:rPr>
          <w:szCs w:val="32"/>
        </w:rPr>
        <w:t>YY/T 1057-2016,</w:t>
      </w:r>
      <w:r w:rsidRPr="00DD4956">
        <w:rPr>
          <w:szCs w:val="32"/>
        </w:rPr>
        <w:t>医用脚踏开关通用技术要求</w:t>
      </w:r>
      <w:r w:rsidRPr="00DD4956">
        <w:rPr>
          <w:szCs w:val="32"/>
        </w:rPr>
        <w:t xml:space="preserve">[S]. </w:t>
      </w:r>
    </w:p>
    <w:p w14:paraId="12266FEC" w14:textId="77777777" w:rsidR="00FE3DDD" w:rsidRPr="00DD4956" w:rsidRDefault="00FE3DDD" w:rsidP="000B0DE3">
      <w:pPr>
        <w:numPr>
          <w:ilvl w:val="0"/>
          <w:numId w:val="3"/>
        </w:numPr>
        <w:spacing w:line="520" w:lineRule="exact"/>
        <w:ind w:left="0" w:firstLine="640"/>
        <w:rPr>
          <w:szCs w:val="32"/>
        </w:rPr>
      </w:pPr>
      <w:r w:rsidRPr="00DD4956">
        <w:rPr>
          <w:szCs w:val="32"/>
        </w:rPr>
        <w:t>GB 4824-2019,</w:t>
      </w:r>
      <w:r w:rsidRPr="00DD4956">
        <w:rPr>
          <w:szCs w:val="32"/>
        </w:rPr>
        <w:t>工业、科学和医疗设备</w:t>
      </w:r>
      <w:r w:rsidRPr="00DD4956">
        <w:rPr>
          <w:szCs w:val="32"/>
        </w:rPr>
        <w:t xml:space="preserve"> </w:t>
      </w:r>
      <w:r w:rsidRPr="00DD4956">
        <w:rPr>
          <w:szCs w:val="32"/>
        </w:rPr>
        <w:t>射频设备骚扰特性</w:t>
      </w:r>
      <w:r w:rsidRPr="00DD4956">
        <w:rPr>
          <w:szCs w:val="32"/>
        </w:rPr>
        <w:t xml:space="preserve"> </w:t>
      </w:r>
      <w:r w:rsidRPr="00DD4956">
        <w:rPr>
          <w:szCs w:val="32"/>
        </w:rPr>
        <w:t>限值和测量方法</w:t>
      </w:r>
      <w:r w:rsidRPr="00DD4956">
        <w:rPr>
          <w:szCs w:val="32"/>
        </w:rPr>
        <w:t xml:space="preserve">[S]. </w:t>
      </w:r>
    </w:p>
    <w:p w14:paraId="67A064E2" w14:textId="77777777" w:rsidR="00FE3DDD" w:rsidRPr="00DD4956" w:rsidRDefault="00FE3DDD" w:rsidP="000B0DE3">
      <w:pPr>
        <w:numPr>
          <w:ilvl w:val="0"/>
          <w:numId w:val="3"/>
        </w:numPr>
        <w:spacing w:line="520" w:lineRule="exact"/>
        <w:ind w:left="0" w:firstLine="640"/>
        <w:rPr>
          <w:szCs w:val="32"/>
        </w:rPr>
      </w:pPr>
      <w:r w:rsidRPr="00DD4956">
        <w:rPr>
          <w:szCs w:val="32"/>
        </w:rPr>
        <w:t>GB/T 14710-2009,</w:t>
      </w:r>
      <w:r w:rsidRPr="00DD4956">
        <w:rPr>
          <w:szCs w:val="32"/>
        </w:rPr>
        <w:t>医用电器环境要求及试验方法</w:t>
      </w:r>
      <w:r w:rsidRPr="00DD4956">
        <w:rPr>
          <w:szCs w:val="32"/>
        </w:rPr>
        <w:t xml:space="preserve">[S]. </w:t>
      </w:r>
    </w:p>
    <w:p w14:paraId="0F4B1C21" w14:textId="77777777" w:rsidR="00FE3DDD" w:rsidRPr="00DD4956" w:rsidRDefault="00FE3DDD" w:rsidP="000B0DE3">
      <w:pPr>
        <w:numPr>
          <w:ilvl w:val="0"/>
          <w:numId w:val="3"/>
        </w:numPr>
        <w:spacing w:line="520" w:lineRule="exact"/>
        <w:ind w:left="0" w:firstLine="640"/>
        <w:rPr>
          <w:szCs w:val="32"/>
        </w:rPr>
      </w:pPr>
      <w:r w:rsidRPr="00DD4956">
        <w:rPr>
          <w:szCs w:val="32"/>
        </w:rPr>
        <w:t>国家市场监管总局</w:t>
      </w:r>
      <w:r w:rsidRPr="00DD4956">
        <w:rPr>
          <w:szCs w:val="32"/>
        </w:rPr>
        <w:t>.</w:t>
      </w:r>
      <w:r w:rsidRPr="00DD4956">
        <w:rPr>
          <w:szCs w:val="32"/>
        </w:rPr>
        <w:t>医疗器械注册与备案管理办法</w:t>
      </w:r>
      <w:r w:rsidRPr="00DD4956">
        <w:rPr>
          <w:szCs w:val="32"/>
        </w:rPr>
        <w:t>:</w:t>
      </w:r>
      <w:r w:rsidRPr="00DD4956">
        <w:rPr>
          <w:szCs w:val="32"/>
        </w:rPr>
        <w:t>国家市场监管总局令第</w:t>
      </w:r>
      <w:r w:rsidRPr="00DD4956">
        <w:rPr>
          <w:szCs w:val="32"/>
        </w:rPr>
        <w:t>47</w:t>
      </w:r>
      <w:r w:rsidRPr="00DD4956">
        <w:rPr>
          <w:szCs w:val="32"/>
        </w:rPr>
        <w:t>号</w:t>
      </w:r>
      <w:r w:rsidRPr="00DD4956">
        <w:rPr>
          <w:szCs w:val="32"/>
        </w:rPr>
        <w:t xml:space="preserve">[Z]. </w:t>
      </w:r>
    </w:p>
    <w:p w14:paraId="4F82D24A" w14:textId="77777777" w:rsidR="00FE3DDD" w:rsidRPr="00DD4956" w:rsidRDefault="00FE3DDD" w:rsidP="000B0DE3">
      <w:pPr>
        <w:numPr>
          <w:ilvl w:val="0"/>
          <w:numId w:val="3"/>
        </w:numPr>
        <w:spacing w:line="520" w:lineRule="exact"/>
        <w:ind w:left="0" w:firstLine="640"/>
        <w:rPr>
          <w:szCs w:val="32"/>
        </w:rPr>
      </w:pPr>
      <w:r w:rsidRPr="00DD4956">
        <w:rPr>
          <w:szCs w:val="32"/>
        </w:rPr>
        <w:t>国家药品监督管理局</w:t>
      </w:r>
      <w:r w:rsidRPr="00DD4956">
        <w:rPr>
          <w:szCs w:val="32"/>
        </w:rPr>
        <w:t>.</w:t>
      </w:r>
      <w:r w:rsidRPr="00DD4956">
        <w:rPr>
          <w:szCs w:val="32"/>
        </w:rPr>
        <w:t>关于公布医疗器械注册申报资料要求和批准证明文件格式的公告</w:t>
      </w:r>
      <w:r w:rsidRPr="00DD4956">
        <w:rPr>
          <w:szCs w:val="32"/>
        </w:rPr>
        <w:t>:</w:t>
      </w:r>
      <w:r w:rsidRPr="00DD4956">
        <w:rPr>
          <w:szCs w:val="32"/>
        </w:rPr>
        <w:t>国家药品监督管理局公告</w:t>
      </w:r>
      <w:r w:rsidRPr="00DD4956">
        <w:rPr>
          <w:szCs w:val="32"/>
        </w:rPr>
        <w:t>2021</w:t>
      </w:r>
      <w:r w:rsidRPr="00DD4956">
        <w:rPr>
          <w:szCs w:val="32"/>
        </w:rPr>
        <w:t>年第</w:t>
      </w:r>
      <w:r w:rsidRPr="00DD4956">
        <w:rPr>
          <w:szCs w:val="32"/>
        </w:rPr>
        <w:t>121</w:t>
      </w:r>
      <w:r w:rsidRPr="00DD4956">
        <w:rPr>
          <w:szCs w:val="32"/>
        </w:rPr>
        <w:t>号</w:t>
      </w:r>
      <w:r w:rsidRPr="00DD4956">
        <w:rPr>
          <w:szCs w:val="32"/>
        </w:rPr>
        <w:t xml:space="preserve">[Z]. </w:t>
      </w:r>
    </w:p>
    <w:p w14:paraId="68CA327A" w14:textId="77777777" w:rsidR="00FE3DDD" w:rsidRPr="00DD4956" w:rsidRDefault="00FE3DDD" w:rsidP="000B0DE3">
      <w:pPr>
        <w:numPr>
          <w:ilvl w:val="0"/>
          <w:numId w:val="3"/>
        </w:numPr>
        <w:spacing w:line="520" w:lineRule="exact"/>
        <w:ind w:left="0" w:firstLine="640"/>
        <w:rPr>
          <w:szCs w:val="32"/>
        </w:rPr>
      </w:pPr>
      <w:r w:rsidRPr="00DD4956">
        <w:rPr>
          <w:szCs w:val="32"/>
        </w:rPr>
        <w:t>国家药品监督管理局</w:t>
      </w:r>
      <w:r w:rsidRPr="00DD4956">
        <w:rPr>
          <w:szCs w:val="32"/>
        </w:rPr>
        <w:t>.</w:t>
      </w:r>
      <w:r w:rsidRPr="00DD4956">
        <w:rPr>
          <w:szCs w:val="32"/>
        </w:rPr>
        <w:t>关于调整《医疗器械分类目录》部分内容的公告</w:t>
      </w:r>
      <w:r w:rsidRPr="00DD4956">
        <w:rPr>
          <w:szCs w:val="32"/>
        </w:rPr>
        <w:t>:</w:t>
      </w:r>
      <w:r w:rsidRPr="00DD4956">
        <w:rPr>
          <w:szCs w:val="32"/>
        </w:rPr>
        <w:t>国家药品监督管理局公告</w:t>
      </w:r>
      <w:r w:rsidRPr="00DD4956">
        <w:rPr>
          <w:szCs w:val="32"/>
        </w:rPr>
        <w:t>2022</w:t>
      </w:r>
      <w:r w:rsidRPr="00DD4956">
        <w:rPr>
          <w:szCs w:val="32"/>
        </w:rPr>
        <w:t>年第</w:t>
      </w:r>
      <w:r w:rsidRPr="00DD4956">
        <w:rPr>
          <w:szCs w:val="32"/>
        </w:rPr>
        <w:t>30</w:t>
      </w:r>
      <w:r w:rsidRPr="00DD4956">
        <w:rPr>
          <w:szCs w:val="32"/>
        </w:rPr>
        <w:t>号</w:t>
      </w:r>
      <w:r w:rsidRPr="00DD4956">
        <w:rPr>
          <w:szCs w:val="32"/>
        </w:rPr>
        <w:t xml:space="preserve">[Z]. </w:t>
      </w:r>
    </w:p>
    <w:p w14:paraId="2FFF6B1B" w14:textId="77777777" w:rsidR="00FE3DDD" w:rsidRPr="00DD4956" w:rsidRDefault="00FE3DDD" w:rsidP="000B0DE3">
      <w:pPr>
        <w:numPr>
          <w:ilvl w:val="0"/>
          <w:numId w:val="3"/>
        </w:numPr>
        <w:spacing w:line="520" w:lineRule="exact"/>
        <w:ind w:left="0" w:firstLine="640"/>
        <w:rPr>
          <w:szCs w:val="32"/>
        </w:rPr>
      </w:pPr>
      <w:r w:rsidRPr="00DD4956">
        <w:rPr>
          <w:szCs w:val="32"/>
        </w:rPr>
        <w:lastRenderedPageBreak/>
        <w:t>原国家食品药品监督管理总局</w:t>
      </w:r>
      <w:r w:rsidRPr="00DD4956">
        <w:rPr>
          <w:szCs w:val="32"/>
        </w:rPr>
        <w:t>.</w:t>
      </w:r>
      <w:r w:rsidRPr="00DD4956">
        <w:rPr>
          <w:szCs w:val="32"/>
        </w:rPr>
        <w:t>医疗器械通用名称命名规则</w:t>
      </w:r>
      <w:r w:rsidRPr="00DD4956">
        <w:rPr>
          <w:szCs w:val="32"/>
        </w:rPr>
        <w:t>:</w:t>
      </w:r>
      <w:r w:rsidRPr="00DD4956">
        <w:rPr>
          <w:szCs w:val="32"/>
        </w:rPr>
        <w:t>原国家食品药品监督管理总局令第</w:t>
      </w:r>
      <w:r w:rsidRPr="00DD4956">
        <w:rPr>
          <w:szCs w:val="32"/>
        </w:rPr>
        <w:t>19</w:t>
      </w:r>
      <w:r w:rsidRPr="00DD4956">
        <w:rPr>
          <w:szCs w:val="32"/>
        </w:rPr>
        <w:t>号</w:t>
      </w:r>
      <w:r w:rsidRPr="00DD4956">
        <w:rPr>
          <w:szCs w:val="32"/>
        </w:rPr>
        <w:t xml:space="preserve">[Z]. </w:t>
      </w:r>
    </w:p>
    <w:p w14:paraId="74BCBD27" w14:textId="77777777" w:rsidR="00FE3DDD" w:rsidRPr="00DD4956" w:rsidRDefault="00FE3DDD" w:rsidP="000B0DE3">
      <w:pPr>
        <w:numPr>
          <w:ilvl w:val="0"/>
          <w:numId w:val="3"/>
        </w:numPr>
        <w:spacing w:line="520" w:lineRule="exact"/>
        <w:ind w:left="0" w:firstLine="640"/>
        <w:rPr>
          <w:szCs w:val="32"/>
        </w:rPr>
      </w:pPr>
      <w:r w:rsidRPr="00DD4956">
        <w:rPr>
          <w:szCs w:val="32"/>
        </w:rPr>
        <w:t>原国家食品药品监督管理总局</w:t>
      </w:r>
      <w:r w:rsidRPr="00DD4956">
        <w:rPr>
          <w:szCs w:val="32"/>
        </w:rPr>
        <w:t>.</w:t>
      </w:r>
      <w:r w:rsidRPr="00DD4956">
        <w:rPr>
          <w:szCs w:val="32"/>
        </w:rPr>
        <w:t>关于发布医疗器械注册单元划分指导原则的通告</w:t>
      </w:r>
      <w:r w:rsidRPr="00DD4956">
        <w:rPr>
          <w:szCs w:val="32"/>
        </w:rPr>
        <w:t>:</w:t>
      </w:r>
      <w:r w:rsidRPr="00DD4956">
        <w:rPr>
          <w:szCs w:val="32"/>
        </w:rPr>
        <w:t>原国家食品药品监督管理总局</w:t>
      </w:r>
      <w:r w:rsidRPr="00DD4956">
        <w:rPr>
          <w:szCs w:val="32"/>
        </w:rPr>
        <w:t>2017</w:t>
      </w:r>
      <w:r w:rsidRPr="00DD4956">
        <w:rPr>
          <w:szCs w:val="32"/>
        </w:rPr>
        <w:t>年第</w:t>
      </w:r>
      <w:r w:rsidRPr="00DD4956">
        <w:rPr>
          <w:szCs w:val="32"/>
        </w:rPr>
        <w:t>187</w:t>
      </w:r>
      <w:r w:rsidRPr="00DD4956">
        <w:rPr>
          <w:szCs w:val="32"/>
        </w:rPr>
        <w:t>号</w:t>
      </w:r>
      <w:r w:rsidRPr="00DD4956">
        <w:rPr>
          <w:szCs w:val="32"/>
        </w:rPr>
        <w:t xml:space="preserve">[Z]. </w:t>
      </w:r>
    </w:p>
    <w:p w14:paraId="07B172EA" w14:textId="77777777" w:rsidR="00FE3DDD" w:rsidRPr="00DD4956" w:rsidRDefault="00FE3DDD" w:rsidP="000B0DE3">
      <w:pPr>
        <w:numPr>
          <w:ilvl w:val="0"/>
          <w:numId w:val="3"/>
        </w:numPr>
        <w:spacing w:line="520" w:lineRule="exact"/>
        <w:ind w:left="0" w:firstLine="640"/>
        <w:rPr>
          <w:szCs w:val="32"/>
        </w:rPr>
      </w:pPr>
      <w:r w:rsidRPr="00DD4956">
        <w:rPr>
          <w:szCs w:val="32"/>
        </w:rPr>
        <w:t>原国家食品药品监督管理总局</w:t>
      </w:r>
      <w:r w:rsidRPr="00DD4956">
        <w:rPr>
          <w:szCs w:val="32"/>
        </w:rPr>
        <w:t>.</w:t>
      </w:r>
      <w:r w:rsidRPr="00DD4956">
        <w:rPr>
          <w:szCs w:val="32"/>
        </w:rPr>
        <w:t>医疗器械说明书和标签管理规定</w:t>
      </w:r>
      <w:r w:rsidRPr="00DD4956">
        <w:rPr>
          <w:szCs w:val="32"/>
        </w:rPr>
        <w:t>:</w:t>
      </w:r>
      <w:r w:rsidRPr="00DD4956">
        <w:rPr>
          <w:szCs w:val="32"/>
        </w:rPr>
        <w:t>原国家食品药品监督管理总局令第</w:t>
      </w:r>
      <w:r w:rsidRPr="00DD4956">
        <w:rPr>
          <w:szCs w:val="32"/>
        </w:rPr>
        <w:t>6</w:t>
      </w:r>
      <w:r w:rsidRPr="00DD4956">
        <w:rPr>
          <w:szCs w:val="32"/>
        </w:rPr>
        <w:t>号</w:t>
      </w:r>
      <w:r w:rsidRPr="00DD4956">
        <w:rPr>
          <w:szCs w:val="32"/>
        </w:rPr>
        <w:t xml:space="preserve">[Z]. </w:t>
      </w:r>
    </w:p>
    <w:p w14:paraId="3D92244B" w14:textId="77777777" w:rsidR="00FE3DDD" w:rsidRPr="00DD4956" w:rsidRDefault="00FE3DDD" w:rsidP="001C60D8">
      <w:pPr>
        <w:spacing w:line="520" w:lineRule="exact"/>
        <w:ind w:firstLine="640"/>
        <w:jc w:val="left"/>
        <w:rPr>
          <w:szCs w:val="32"/>
        </w:rPr>
      </w:pPr>
    </w:p>
    <w:p w14:paraId="2A872E4F" w14:textId="77777777" w:rsidR="00FE3DDD" w:rsidRPr="00DD4956" w:rsidRDefault="00FE3DDD" w:rsidP="001C60D8">
      <w:pPr>
        <w:spacing w:line="520" w:lineRule="exact"/>
        <w:ind w:firstLine="640"/>
        <w:jc w:val="left"/>
        <w:rPr>
          <w:szCs w:val="32"/>
        </w:rPr>
      </w:pPr>
    </w:p>
    <w:p w14:paraId="1F08571B" w14:textId="4C602061" w:rsidR="00FE3DDD" w:rsidRPr="00DD4956" w:rsidRDefault="00FE3DDD" w:rsidP="001C60D8">
      <w:pPr>
        <w:spacing w:line="520" w:lineRule="exact"/>
        <w:ind w:firstLineChars="0" w:firstLine="0"/>
        <w:outlineLvl w:val="0"/>
        <w:rPr>
          <w:rFonts w:eastAsia="黑体"/>
          <w:bCs/>
          <w:szCs w:val="32"/>
        </w:rPr>
      </w:pPr>
      <w:r w:rsidRPr="00DD4956">
        <w:rPr>
          <w:szCs w:val="32"/>
        </w:rPr>
        <w:br w:type="page"/>
      </w:r>
      <w:r w:rsidRPr="00DD4956">
        <w:rPr>
          <w:rFonts w:eastAsia="黑体"/>
          <w:bCs/>
          <w:szCs w:val="32"/>
        </w:rPr>
        <w:lastRenderedPageBreak/>
        <w:t>附件</w:t>
      </w:r>
      <w:r w:rsidRPr="00DD4956">
        <w:rPr>
          <w:rFonts w:eastAsia="黑体"/>
          <w:bCs/>
          <w:szCs w:val="32"/>
        </w:rPr>
        <w:t xml:space="preserve">1 </w:t>
      </w:r>
    </w:p>
    <w:p w14:paraId="1E026873" w14:textId="77777777" w:rsidR="00FE3DDD" w:rsidRPr="00DD4956" w:rsidRDefault="00FE3DDD" w:rsidP="001C60D8">
      <w:pPr>
        <w:ind w:firstLine="560"/>
        <w:jc w:val="center"/>
        <w:rPr>
          <w:rFonts w:eastAsia="黑体"/>
          <w:noProof/>
          <w:sz w:val="28"/>
        </w:rPr>
      </w:pPr>
    </w:p>
    <w:p w14:paraId="5D6DBBBF" w14:textId="3A021833" w:rsidR="00FE3DDD" w:rsidRDefault="00FE3DDD" w:rsidP="001C60D8">
      <w:pPr>
        <w:ind w:firstLineChars="0" w:firstLine="0"/>
        <w:jc w:val="center"/>
        <w:rPr>
          <w:rFonts w:ascii="方正小标宋简体" w:eastAsia="方正小标宋简体"/>
          <w:noProof/>
          <w:sz w:val="44"/>
          <w:szCs w:val="44"/>
        </w:rPr>
      </w:pPr>
      <w:r w:rsidRPr="008B1B0A">
        <w:rPr>
          <w:rFonts w:ascii="方正小标宋简体" w:eastAsia="方正小标宋简体" w:hint="eastAsia"/>
          <w:noProof/>
          <w:sz w:val="44"/>
          <w:szCs w:val="44"/>
        </w:rPr>
        <w:t>射频美容设备主要风险点</w:t>
      </w:r>
    </w:p>
    <w:p w14:paraId="7D674127" w14:textId="77777777" w:rsidR="008B1B0A" w:rsidRPr="008B1B0A" w:rsidRDefault="008B1B0A" w:rsidP="001C60D8">
      <w:pPr>
        <w:ind w:firstLineChars="0" w:firstLine="0"/>
        <w:jc w:val="center"/>
        <w:rPr>
          <w:rFonts w:ascii="方正小标宋简体" w:eastAsia="方正小标宋简体"/>
          <w:noProof/>
          <w:sz w:val="44"/>
          <w:szCs w:val="4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6645"/>
      </w:tblGrid>
      <w:tr w:rsidR="00FE3DDD" w:rsidRPr="00DD4956" w14:paraId="3CF26409" w14:textId="77777777" w:rsidTr="008B1B0A">
        <w:trPr>
          <w:trHeight w:val="362"/>
          <w:jc w:val="center"/>
        </w:trPr>
        <w:tc>
          <w:tcPr>
            <w:tcW w:w="1190" w:type="pct"/>
            <w:shd w:val="clear" w:color="auto" w:fill="auto"/>
            <w:vAlign w:val="center"/>
          </w:tcPr>
          <w:p w14:paraId="55C88286" w14:textId="77777777" w:rsidR="00FE3DDD" w:rsidRPr="008B1B0A" w:rsidRDefault="00FE3DDD" w:rsidP="001C60D8">
            <w:pPr>
              <w:spacing w:line="460" w:lineRule="exact"/>
              <w:ind w:firstLineChars="0" w:firstLine="0"/>
              <w:jc w:val="center"/>
              <w:rPr>
                <w:rFonts w:ascii="黑体" w:eastAsia="黑体" w:hAnsi="黑体"/>
                <w:sz w:val="28"/>
                <w:szCs w:val="28"/>
              </w:rPr>
            </w:pPr>
            <w:r w:rsidRPr="008B1B0A">
              <w:rPr>
                <w:rFonts w:ascii="黑体" w:eastAsia="黑体" w:hAnsi="黑体"/>
                <w:sz w:val="28"/>
                <w:szCs w:val="28"/>
              </w:rPr>
              <w:t>主要风险点</w:t>
            </w:r>
          </w:p>
        </w:tc>
        <w:tc>
          <w:tcPr>
            <w:tcW w:w="3810" w:type="pct"/>
            <w:shd w:val="clear" w:color="auto" w:fill="auto"/>
            <w:vAlign w:val="center"/>
          </w:tcPr>
          <w:p w14:paraId="08443D5A" w14:textId="77777777" w:rsidR="00FE3DDD" w:rsidRPr="008B1B0A" w:rsidRDefault="00FE3DDD" w:rsidP="001C60D8">
            <w:pPr>
              <w:spacing w:line="460" w:lineRule="exact"/>
              <w:ind w:firstLineChars="0" w:firstLine="0"/>
              <w:jc w:val="center"/>
              <w:rPr>
                <w:rFonts w:ascii="黑体" w:eastAsia="黑体" w:hAnsi="黑体"/>
                <w:sz w:val="28"/>
                <w:szCs w:val="28"/>
              </w:rPr>
            </w:pPr>
            <w:r w:rsidRPr="008B1B0A">
              <w:rPr>
                <w:rFonts w:ascii="黑体" w:eastAsia="黑体" w:hAnsi="黑体"/>
                <w:sz w:val="28"/>
                <w:szCs w:val="28"/>
              </w:rPr>
              <w:t>可能产生的危害</w:t>
            </w:r>
          </w:p>
        </w:tc>
      </w:tr>
      <w:tr w:rsidR="00FE3DDD" w:rsidRPr="00DD4956" w14:paraId="4A10C6DC" w14:textId="77777777" w:rsidTr="008B1B0A">
        <w:trPr>
          <w:jc w:val="center"/>
        </w:trPr>
        <w:tc>
          <w:tcPr>
            <w:tcW w:w="1190" w:type="pct"/>
            <w:vMerge w:val="restart"/>
            <w:shd w:val="clear" w:color="auto" w:fill="auto"/>
            <w:vAlign w:val="center"/>
          </w:tcPr>
          <w:p w14:paraId="39F48BE8" w14:textId="77777777" w:rsidR="00FE3DDD" w:rsidRPr="00DD4956" w:rsidRDefault="00FE3DDD" w:rsidP="001C60D8">
            <w:pPr>
              <w:spacing w:line="460" w:lineRule="exact"/>
              <w:ind w:firstLineChars="0" w:firstLine="0"/>
              <w:rPr>
                <w:sz w:val="28"/>
                <w:szCs w:val="28"/>
              </w:rPr>
            </w:pPr>
            <w:r w:rsidRPr="00DD4956">
              <w:rPr>
                <w:sz w:val="28"/>
                <w:szCs w:val="28"/>
              </w:rPr>
              <w:t>能量风险</w:t>
            </w:r>
          </w:p>
        </w:tc>
        <w:tc>
          <w:tcPr>
            <w:tcW w:w="3810" w:type="pct"/>
            <w:shd w:val="clear" w:color="auto" w:fill="auto"/>
            <w:vAlign w:val="center"/>
          </w:tcPr>
          <w:p w14:paraId="75A80690" w14:textId="77777777" w:rsidR="00FE3DDD" w:rsidRPr="00DD4956" w:rsidRDefault="00FE3DDD" w:rsidP="001C60D8">
            <w:pPr>
              <w:spacing w:line="460" w:lineRule="exact"/>
              <w:ind w:firstLineChars="0" w:firstLine="0"/>
              <w:rPr>
                <w:sz w:val="28"/>
                <w:szCs w:val="28"/>
              </w:rPr>
            </w:pPr>
            <w:r w:rsidRPr="00DD4956">
              <w:rPr>
                <w:sz w:val="28"/>
                <w:szCs w:val="28"/>
              </w:rPr>
              <w:t>射频能量泄露或意外的电能路径作用引起灼伤</w:t>
            </w:r>
          </w:p>
        </w:tc>
      </w:tr>
      <w:tr w:rsidR="00FE3DDD" w:rsidRPr="00DD4956" w14:paraId="10D4BDD5" w14:textId="77777777" w:rsidTr="008B1B0A">
        <w:trPr>
          <w:jc w:val="center"/>
        </w:trPr>
        <w:tc>
          <w:tcPr>
            <w:tcW w:w="1190" w:type="pct"/>
            <w:vMerge/>
            <w:shd w:val="clear" w:color="auto" w:fill="auto"/>
            <w:vAlign w:val="center"/>
          </w:tcPr>
          <w:p w14:paraId="00A9CC34" w14:textId="77777777" w:rsidR="00FE3DDD" w:rsidRPr="00DD4956" w:rsidRDefault="00FE3DDD" w:rsidP="001C60D8">
            <w:pPr>
              <w:spacing w:line="460" w:lineRule="exact"/>
              <w:ind w:firstLineChars="0" w:firstLine="0"/>
              <w:rPr>
                <w:sz w:val="28"/>
                <w:szCs w:val="28"/>
              </w:rPr>
            </w:pPr>
          </w:p>
        </w:tc>
        <w:tc>
          <w:tcPr>
            <w:tcW w:w="3810" w:type="pct"/>
            <w:shd w:val="clear" w:color="auto" w:fill="auto"/>
            <w:vAlign w:val="center"/>
          </w:tcPr>
          <w:p w14:paraId="0D0B980C" w14:textId="77777777" w:rsidR="00FE3DDD" w:rsidRPr="00DD4956" w:rsidRDefault="00FE3DDD" w:rsidP="001C60D8">
            <w:pPr>
              <w:spacing w:line="460" w:lineRule="exact"/>
              <w:ind w:firstLineChars="0" w:firstLine="0"/>
              <w:rPr>
                <w:sz w:val="28"/>
                <w:szCs w:val="28"/>
              </w:rPr>
            </w:pPr>
            <w:r w:rsidRPr="00DD4956">
              <w:rPr>
                <w:sz w:val="28"/>
                <w:szCs w:val="28"/>
              </w:rPr>
              <w:t>非预期的能量输出引起灼伤</w:t>
            </w:r>
          </w:p>
        </w:tc>
      </w:tr>
      <w:tr w:rsidR="00FE3DDD" w:rsidRPr="00DD4956" w14:paraId="0E679142" w14:textId="77777777" w:rsidTr="008B1B0A">
        <w:trPr>
          <w:jc w:val="center"/>
        </w:trPr>
        <w:tc>
          <w:tcPr>
            <w:tcW w:w="1190" w:type="pct"/>
            <w:vMerge/>
            <w:shd w:val="clear" w:color="auto" w:fill="auto"/>
            <w:vAlign w:val="center"/>
          </w:tcPr>
          <w:p w14:paraId="4C835F92" w14:textId="77777777" w:rsidR="00FE3DDD" w:rsidRPr="00DD4956" w:rsidRDefault="00FE3DDD" w:rsidP="001C60D8">
            <w:pPr>
              <w:spacing w:line="460" w:lineRule="exact"/>
              <w:ind w:firstLineChars="0" w:firstLine="0"/>
              <w:rPr>
                <w:sz w:val="28"/>
                <w:szCs w:val="28"/>
              </w:rPr>
            </w:pPr>
          </w:p>
        </w:tc>
        <w:tc>
          <w:tcPr>
            <w:tcW w:w="3810" w:type="pct"/>
            <w:shd w:val="clear" w:color="auto" w:fill="auto"/>
            <w:vAlign w:val="center"/>
          </w:tcPr>
          <w:p w14:paraId="66F6354C" w14:textId="77777777" w:rsidR="00FE3DDD" w:rsidRPr="00DD4956" w:rsidRDefault="00FE3DDD" w:rsidP="001C60D8">
            <w:pPr>
              <w:spacing w:line="460" w:lineRule="exact"/>
              <w:ind w:firstLineChars="0" w:firstLine="0"/>
              <w:rPr>
                <w:sz w:val="28"/>
                <w:szCs w:val="28"/>
              </w:rPr>
            </w:pPr>
            <w:r w:rsidRPr="00DD4956">
              <w:rPr>
                <w:sz w:val="28"/>
                <w:szCs w:val="28"/>
              </w:rPr>
              <w:t>冷却功能不足，导致烫伤</w:t>
            </w:r>
          </w:p>
        </w:tc>
      </w:tr>
      <w:tr w:rsidR="00FE3DDD" w:rsidRPr="00DD4956" w14:paraId="51982EBD" w14:textId="77777777" w:rsidTr="008B1B0A">
        <w:trPr>
          <w:jc w:val="center"/>
        </w:trPr>
        <w:tc>
          <w:tcPr>
            <w:tcW w:w="1190" w:type="pct"/>
            <w:vMerge/>
            <w:shd w:val="clear" w:color="auto" w:fill="auto"/>
            <w:vAlign w:val="center"/>
          </w:tcPr>
          <w:p w14:paraId="363C52FD" w14:textId="77777777" w:rsidR="00FE3DDD" w:rsidRPr="00DD4956" w:rsidRDefault="00FE3DDD" w:rsidP="001C60D8">
            <w:pPr>
              <w:spacing w:line="460" w:lineRule="exact"/>
              <w:ind w:firstLineChars="0" w:firstLine="0"/>
              <w:rPr>
                <w:sz w:val="28"/>
                <w:szCs w:val="28"/>
              </w:rPr>
            </w:pPr>
          </w:p>
        </w:tc>
        <w:tc>
          <w:tcPr>
            <w:tcW w:w="3810" w:type="pct"/>
            <w:shd w:val="clear" w:color="auto" w:fill="auto"/>
            <w:vAlign w:val="center"/>
          </w:tcPr>
          <w:p w14:paraId="43488EB9" w14:textId="77777777" w:rsidR="00FE3DDD" w:rsidRPr="00DD4956" w:rsidRDefault="00FE3DDD" w:rsidP="001C60D8">
            <w:pPr>
              <w:spacing w:line="460" w:lineRule="exact"/>
              <w:ind w:firstLineChars="0" w:firstLine="0"/>
              <w:rPr>
                <w:sz w:val="28"/>
                <w:szCs w:val="28"/>
              </w:rPr>
            </w:pPr>
            <w:r w:rsidRPr="00DD4956">
              <w:rPr>
                <w:sz w:val="28"/>
                <w:szCs w:val="28"/>
              </w:rPr>
              <w:t>冷却剂量过度，导致皮肤温度过低造成冻伤</w:t>
            </w:r>
          </w:p>
        </w:tc>
      </w:tr>
      <w:tr w:rsidR="00FE3DDD" w:rsidRPr="00DD4956" w14:paraId="2DC3383F" w14:textId="77777777" w:rsidTr="008B1B0A">
        <w:trPr>
          <w:jc w:val="center"/>
        </w:trPr>
        <w:tc>
          <w:tcPr>
            <w:tcW w:w="1190" w:type="pct"/>
            <w:vMerge/>
            <w:shd w:val="clear" w:color="auto" w:fill="auto"/>
            <w:vAlign w:val="center"/>
          </w:tcPr>
          <w:p w14:paraId="5645F934" w14:textId="77777777" w:rsidR="00FE3DDD" w:rsidRPr="00DD4956" w:rsidRDefault="00FE3DDD" w:rsidP="001C60D8">
            <w:pPr>
              <w:spacing w:line="460" w:lineRule="exact"/>
              <w:ind w:firstLineChars="0" w:firstLine="0"/>
              <w:rPr>
                <w:sz w:val="28"/>
                <w:szCs w:val="28"/>
              </w:rPr>
            </w:pPr>
          </w:p>
        </w:tc>
        <w:tc>
          <w:tcPr>
            <w:tcW w:w="3810" w:type="pct"/>
            <w:shd w:val="clear" w:color="auto" w:fill="auto"/>
            <w:vAlign w:val="center"/>
          </w:tcPr>
          <w:p w14:paraId="557612FC" w14:textId="77777777" w:rsidR="00FE3DDD" w:rsidRPr="00DD4956" w:rsidRDefault="00FE3DDD" w:rsidP="001C60D8">
            <w:pPr>
              <w:spacing w:line="460" w:lineRule="exact"/>
              <w:ind w:firstLineChars="0" w:firstLine="0"/>
              <w:rPr>
                <w:sz w:val="28"/>
                <w:szCs w:val="28"/>
              </w:rPr>
            </w:pPr>
            <w:r w:rsidRPr="00DD4956">
              <w:rPr>
                <w:sz w:val="28"/>
                <w:szCs w:val="28"/>
              </w:rPr>
              <w:t>中性电极接触不良或脱落，导致回路部位烫伤</w:t>
            </w:r>
          </w:p>
        </w:tc>
      </w:tr>
      <w:tr w:rsidR="00FE3DDD" w:rsidRPr="00DD4956" w14:paraId="326DD628" w14:textId="77777777" w:rsidTr="008B1B0A">
        <w:trPr>
          <w:jc w:val="center"/>
        </w:trPr>
        <w:tc>
          <w:tcPr>
            <w:tcW w:w="1190" w:type="pct"/>
            <w:vMerge w:val="restart"/>
            <w:shd w:val="clear" w:color="auto" w:fill="auto"/>
            <w:vAlign w:val="center"/>
          </w:tcPr>
          <w:p w14:paraId="3551958A" w14:textId="77777777" w:rsidR="00FE3DDD" w:rsidRPr="00DD4956" w:rsidRDefault="00FE3DDD" w:rsidP="001C60D8">
            <w:pPr>
              <w:spacing w:line="460" w:lineRule="exact"/>
              <w:ind w:firstLineChars="0" w:firstLine="0"/>
              <w:rPr>
                <w:sz w:val="28"/>
                <w:szCs w:val="28"/>
              </w:rPr>
            </w:pPr>
            <w:r w:rsidRPr="00DD4956">
              <w:rPr>
                <w:sz w:val="28"/>
                <w:szCs w:val="28"/>
              </w:rPr>
              <w:t>电磁兼容风险</w:t>
            </w:r>
          </w:p>
        </w:tc>
        <w:tc>
          <w:tcPr>
            <w:tcW w:w="3810" w:type="pct"/>
            <w:shd w:val="clear" w:color="auto" w:fill="auto"/>
            <w:vAlign w:val="center"/>
          </w:tcPr>
          <w:p w14:paraId="15E2A202" w14:textId="77777777" w:rsidR="00FE3DDD" w:rsidRPr="00DD4956" w:rsidRDefault="00FE3DDD" w:rsidP="001C60D8">
            <w:pPr>
              <w:spacing w:line="460" w:lineRule="exact"/>
              <w:ind w:firstLineChars="0" w:firstLine="0"/>
              <w:rPr>
                <w:sz w:val="28"/>
                <w:szCs w:val="28"/>
              </w:rPr>
            </w:pPr>
            <w:r w:rsidRPr="00DD4956">
              <w:rPr>
                <w:sz w:val="28"/>
                <w:szCs w:val="28"/>
              </w:rPr>
              <w:t>输出能量形成电磁场干扰，导致附近的医疗器械或电子设备受到影响</w:t>
            </w:r>
          </w:p>
        </w:tc>
      </w:tr>
      <w:tr w:rsidR="00FE3DDD" w:rsidRPr="00DD4956" w14:paraId="3B8E33AB" w14:textId="77777777" w:rsidTr="008B1B0A">
        <w:trPr>
          <w:jc w:val="center"/>
        </w:trPr>
        <w:tc>
          <w:tcPr>
            <w:tcW w:w="1190" w:type="pct"/>
            <w:vMerge/>
            <w:shd w:val="clear" w:color="auto" w:fill="auto"/>
            <w:vAlign w:val="center"/>
          </w:tcPr>
          <w:p w14:paraId="3ABD958C" w14:textId="77777777" w:rsidR="00FE3DDD" w:rsidRPr="00DD4956" w:rsidRDefault="00FE3DDD" w:rsidP="001C60D8">
            <w:pPr>
              <w:spacing w:line="460" w:lineRule="exact"/>
              <w:ind w:firstLineChars="0" w:firstLine="0"/>
              <w:rPr>
                <w:sz w:val="28"/>
                <w:szCs w:val="28"/>
              </w:rPr>
            </w:pPr>
          </w:p>
        </w:tc>
        <w:tc>
          <w:tcPr>
            <w:tcW w:w="3810" w:type="pct"/>
            <w:shd w:val="clear" w:color="auto" w:fill="auto"/>
            <w:vAlign w:val="center"/>
          </w:tcPr>
          <w:p w14:paraId="161EED9C" w14:textId="77777777" w:rsidR="00FE3DDD" w:rsidRPr="00DD4956" w:rsidRDefault="00FE3DDD" w:rsidP="001C60D8">
            <w:pPr>
              <w:spacing w:line="460" w:lineRule="exact"/>
              <w:ind w:firstLineChars="0" w:firstLine="0"/>
              <w:rPr>
                <w:sz w:val="28"/>
                <w:szCs w:val="28"/>
              </w:rPr>
            </w:pPr>
            <w:r w:rsidRPr="00DD4956">
              <w:rPr>
                <w:sz w:val="28"/>
                <w:szCs w:val="28"/>
              </w:rPr>
              <w:t>输出能量形成电流干扰，导致公共电网受到影响</w:t>
            </w:r>
          </w:p>
        </w:tc>
      </w:tr>
      <w:tr w:rsidR="00FE3DDD" w:rsidRPr="00DD4956" w14:paraId="307B0EFC" w14:textId="77777777" w:rsidTr="008B1B0A">
        <w:trPr>
          <w:jc w:val="center"/>
        </w:trPr>
        <w:tc>
          <w:tcPr>
            <w:tcW w:w="1190" w:type="pct"/>
            <w:vMerge w:val="restart"/>
            <w:shd w:val="clear" w:color="auto" w:fill="auto"/>
            <w:vAlign w:val="center"/>
          </w:tcPr>
          <w:p w14:paraId="5960F139" w14:textId="77777777" w:rsidR="00FE3DDD" w:rsidRPr="00DD4956" w:rsidRDefault="00FE3DDD" w:rsidP="001C60D8">
            <w:pPr>
              <w:spacing w:line="460" w:lineRule="exact"/>
              <w:ind w:firstLineChars="0" w:firstLine="0"/>
              <w:rPr>
                <w:sz w:val="28"/>
                <w:szCs w:val="28"/>
              </w:rPr>
            </w:pPr>
            <w:r w:rsidRPr="00DD4956">
              <w:rPr>
                <w:sz w:val="28"/>
                <w:szCs w:val="28"/>
              </w:rPr>
              <w:t>软件风险</w:t>
            </w:r>
          </w:p>
        </w:tc>
        <w:tc>
          <w:tcPr>
            <w:tcW w:w="3810" w:type="pct"/>
            <w:shd w:val="clear" w:color="auto" w:fill="auto"/>
            <w:vAlign w:val="center"/>
          </w:tcPr>
          <w:p w14:paraId="77130A32" w14:textId="77777777" w:rsidR="00FE3DDD" w:rsidRPr="00DD4956" w:rsidRDefault="00FE3DDD" w:rsidP="001C60D8">
            <w:pPr>
              <w:spacing w:line="460" w:lineRule="exact"/>
              <w:ind w:firstLineChars="0" w:firstLine="0"/>
              <w:rPr>
                <w:sz w:val="28"/>
                <w:szCs w:val="28"/>
              </w:rPr>
            </w:pPr>
            <w:r w:rsidRPr="00DD4956">
              <w:rPr>
                <w:sz w:val="28"/>
                <w:szCs w:val="28"/>
              </w:rPr>
              <w:t>输出控制失效，导致能量输出过多造成热损伤</w:t>
            </w:r>
          </w:p>
        </w:tc>
      </w:tr>
      <w:tr w:rsidR="00FE3DDD" w:rsidRPr="00DD4956" w14:paraId="00760870" w14:textId="77777777" w:rsidTr="008B1B0A">
        <w:trPr>
          <w:jc w:val="center"/>
        </w:trPr>
        <w:tc>
          <w:tcPr>
            <w:tcW w:w="1190" w:type="pct"/>
            <w:vMerge/>
            <w:tcBorders>
              <w:bottom w:val="single" w:sz="4" w:space="0" w:color="auto"/>
            </w:tcBorders>
            <w:shd w:val="clear" w:color="auto" w:fill="auto"/>
            <w:vAlign w:val="center"/>
          </w:tcPr>
          <w:p w14:paraId="7BFAA5E5" w14:textId="77777777" w:rsidR="00FE3DDD" w:rsidRPr="00DD4956" w:rsidRDefault="00FE3DDD" w:rsidP="001C60D8">
            <w:pPr>
              <w:spacing w:line="460" w:lineRule="exact"/>
              <w:ind w:firstLineChars="0" w:firstLine="0"/>
              <w:rPr>
                <w:sz w:val="28"/>
                <w:szCs w:val="28"/>
              </w:rPr>
            </w:pPr>
          </w:p>
        </w:tc>
        <w:tc>
          <w:tcPr>
            <w:tcW w:w="3810" w:type="pct"/>
            <w:shd w:val="clear" w:color="auto" w:fill="auto"/>
            <w:vAlign w:val="center"/>
          </w:tcPr>
          <w:p w14:paraId="59BB45EA" w14:textId="77777777" w:rsidR="00FE3DDD" w:rsidRPr="00DD4956" w:rsidRDefault="00FE3DDD" w:rsidP="001C60D8">
            <w:pPr>
              <w:spacing w:line="460" w:lineRule="exact"/>
              <w:ind w:firstLineChars="0" w:firstLine="0"/>
              <w:rPr>
                <w:sz w:val="28"/>
                <w:szCs w:val="28"/>
              </w:rPr>
            </w:pPr>
            <w:r w:rsidRPr="00DD4956">
              <w:rPr>
                <w:sz w:val="28"/>
                <w:szCs w:val="28"/>
              </w:rPr>
              <w:t>温度监控失效，导致组织超温造成热损伤</w:t>
            </w:r>
          </w:p>
        </w:tc>
      </w:tr>
      <w:tr w:rsidR="00FE3DDD" w:rsidRPr="00DD4956" w14:paraId="6F2C5C5D" w14:textId="77777777" w:rsidTr="008B1B0A">
        <w:trPr>
          <w:jc w:val="center"/>
        </w:trPr>
        <w:tc>
          <w:tcPr>
            <w:tcW w:w="1190" w:type="pct"/>
            <w:vMerge w:val="restart"/>
            <w:tcBorders>
              <w:bottom w:val="single" w:sz="4" w:space="0" w:color="auto"/>
            </w:tcBorders>
            <w:shd w:val="clear" w:color="auto" w:fill="auto"/>
            <w:vAlign w:val="center"/>
          </w:tcPr>
          <w:p w14:paraId="4B2E6FC7" w14:textId="77777777" w:rsidR="00FE3DDD" w:rsidRPr="00DD4956" w:rsidRDefault="00FE3DDD" w:rsidP="001C60D8">
            <w:pPr>
              <w:spacing w:line="460" w:lineRule="exact"/>
              <w:ind w:firstLineChars="0" w:firstLine="0"/>
              <w:rPr>
                <w:sz w:val="28"/>
                <w:szCs w:val="28"/>
              </w:rPr>
            </w:pPr>
            <w:r w:rsidRPr="00DD4956">
              <w:rPr>
                <w:sz w:val="28"/>
                <w:szCs w:val="28"/>
              </w:rPr>
              <w:t>机械风险</w:t>
            </w:r>
          </w:p>
        </w:tc>
        <w:tc>
          <w:tcPr>
            <w:tcW w:w="3810" w:type="pct"/>
            <w:shd w:val="clear" w:color="auto" w:fill="auto"/>
            <w:vAlign w:val="center"/>
          </w:tcPr>
          <w:p w14:paraId="4F82FCE2" w14:textId="77777777" w:rsidR="00FE3DDD" w:rsidRPr="00DD4956" w:rsidRDefault="00FE3DDD" w:rsidP="001C60D8">
            <w:pPr>
              <w:spacing w:line="460" w:lineRule="exact"/>
              <w:ind w:firstLineChars="0" w:firstLine="0"/>
              <w:rPr>
                <w:sz w:val="28"/>
                <w:szCs w:val="28"/>
              </w:rPr>
            </w:pPr>
            <w:r w:rsidRPr="00DD4956">
              <w:rPr>
                <w:sz w:val="28"/>
                <w:szCs w:val="28"/>
              </w:rPr>
              <w:t>微针电极断裂造成患者上伤害</w:t>
            </w:r>
          </w:p>
        </w:tc>
      </w:tr>
      <w:tr w:rsidR="00FE3DDD" w:rsidRPr="00DD4956" w14:paraId="15EFF969" w14:textId="77777777" w:rsidTr="008B1B0A">
        <w:trPr>
          <w:jc w:val="center"/>
        </w:trPr>
        <w:tc>
          <w:tcPr>
            <w:tcW w:w="1190" w:type="pct"/>
            <w:vMerge/>
            <w:tcBorders>
              <w:bottom w:val="single" w:sz="4" w:space="0" w:color="auto"/>
            </w:tcBorders>
            <w:shd w:val="clear" w:color="auto" w:fill="auto"/>
            <w:vAlign w:val="center"/>
          </w:tcPr>
          <w:p w14:paraId="13E05C11" w14:textId="77777777" w:rsidR="00FE3DDD" w:rsidRPr="00DD4956" w:rsidRDefault="00FE3DDD" w:rsidP="001C60D8">
            <w:pPr>
              <w:spacing w:line="460" w:lineRule="exact"/>
              <w:ind w:firstLineChars="0" w:firstLine="0"/>
              <w:rPr>
                <w:sz w:val="28"/>
                <w:szCs w:val="28"/>
              </w:rPr>
            </w:pPr>
          </w:p>
        </w:tc>
        <w:tc>
          <w:tcPr>
            <w:tcW w:w="3810" w:type="pct"/>
            <w:shd w:val="clear" w:color="auto" w:fill="auto"/>
            <w:vAlign w:val="center"/>
          </w:tcPr>
          <w:p w14:paraId="2138AA74" w14:textId="77777777" w:rsidR="00FE3DDD" w:rsidRPr="00DD4956" w:rsidRDefault="00FE3DDD" w:rsidP="001C60D8">
            <w:pPr>
              <w:spacing w:line="460" w:lineRule="exact"/>
              <w:ind w:firstLineChars="0" w:firstLine="0"/>
              <w:rPr>
                <w:sz w:val="28"/>
                <w:szCs w:val="28"/>
              </w:rPr>
            </w:pPr>
            <w:r w:rsidRPr="00DD4956">
              <w:rPr>
                <w:sz w:val="28"/>
                <w:szCs w:val="28"/>
              </w:rPr>
              <w:t>微针尺寸伸出过长，导致非预期部位受到伤害</w:t>
            </w:r>
          </w:p>
        </w:tc>
      </w:tr>
      <w:tr w:rsidR="00FE3DDD" w:rsidRPr="00DD4956" w14:paraId="12FB2D23" w14:textId="77777777" w:rsidTr="008B1B0A">
        <w:trPr>
          <w:jc w:val="center"/>
        </w:trPr>
        <w:tc>
          <w:tcPr>
            <w:tcW w:w="1190" w:type="pct"/>
            <w:tcBorders>
              <w:top w:val="single" w:sz="4" w:space="0" w:color="auto"/>
            </w:tcBorders>
            <w:shd w:val="clear" w:color="auto" w:fill="auto"/>
            <w:vAlign w:val="center"/>
          </w:tcPr>
          <w:p w14:paraId="323FFFBF" w14:textId="77777777" w:rsidR="00FE3DDD" w:rsidRPr="00DD4956" w:rsidRDefault="00FE3DDD" w:rsidP="001C60D8">
            <w:pPr>
              <w:spacing w:line="460" w:lineRule="exact"/>
              <w:ind w:firstLineChars="0" w:firstLine="0"/>
              <w:rPr>
                <w:sz w:val="28"/>
                <w:szCs w:val="28"/>
              </w:rPr>
            </w:pPr>
            <w:r w:rsidRPr="00DD4956">
              <w:rPr>
                <w:sz w:val="28"/>
                <w:szCs w:val="28"/>
              </w:rPr>
              <w:t>生物学风险</w:t>
            </w:r>
          </w:p>
        </w:tc>
        <w:tc>
          <w:tcPr>
            <w:tcW w:w="3810" w:type="pct"/>
            <w:shd w:val="clear" w:color="auto" w:fill="auto"/>
            <w:vAlign w:val="center"/>
          </w:tcPr>
          <w:p w14:paraId="5C430A9E" w14:textId="77777777" w:rsidR="00FE3DDD" w:rsidRPr="00DD4956" w:rsidRDefault="00FE3DDD" w:rsidP="001C60D8">
            <w:pPr>
              <w:spacing w:line="460" w:lineRule="exact"/>
              <w:ind w:firstLineChars="0" w:firstLine="0"/>
              <w:rPr>
                <w:sz w:val="28"/>
                <w:szCs w:val="28"/>
              </w:rPr>
            </w:pPr>
            <w:r w:rsidRPr="00DD4956">
              <w:rPr>
                <w:sz w:val="28"/>
                <w:szCs w:val="28"/>
              </w:rPr>
              <w:t>治疗电极材料生物相容性差，导致治疗部位致敏</w:t>
            </w:r>
          </w:p>
        </w:tc>
      </w:tr>
      <w:tr w:rsidR="00FE3DDD" w:rsidRPr="00DD4956" w14:paraId="7213FC55" w14:textId="77777777" w:rsidTr="008B1B0A">
        <w:trPr>
          <w:jc w:val="center"/>
        </w:trPr>
        <w:tc>
          <w:tcPr>
            <w:tcW w:w="1190" w:type="pct"/>
            <w:vMerge w:val="restart"/>
            <w:shd w:val="clear" w:color="auto" w:fill="auto"/>
            <w:vAlign w:val="center"/>
          </w:tcPr>
          <w:p w14:paraId="48FF541B" w14:textId="77777777" w:rsidR="00FE3DDD" w:rsidRPr="00DD4956" w:rsidRDefault="00FE3DDD" w:rsidP="001C60D8">
            <w:pPr>
              <w:spacing w:line="460" w:lineRule="exact"/>
              <w:ind w:firstLineChars="0" w:firstLine="0"/>
              <w:rPr>
                <w:sz w:val="28"/>
                <w:szCs w:val="28"/>
              </w:rPr>
            </w:pPr>
            <w:r w:rsidRPr="00DD4956">
              <w:rPr>
                <w:sz w:val="28"/>
                <w:szCs w:val="28"/>
              </w:rPr>
              <w:t>使用风险</w:t>
            </w:r>
          </w:p>
        </w:tc>
        <w:tc>
          <w:tcPr>
            <w:tcW w:w="3810" w:type="pct"/>
            <w:shd w:val="clear" w:color="auto" w:fill="auto"/>
            <w:vAlign w:val="center"/>
          </w:tcPr>
          <w:p w14:paraId="064A7916" w14:textId="77777777" w:rsidR="00FE3DDD" w:rsidRPr="00DD4956" w:rsidRDefault="00FE3DDD" w:rsidP="001C60D8">
            <w:pPr>
              <w:spacing w:line="460" w:lineRule="exact"/>
              <w:ind w:firstLineChars="0" w:firstLine="0"/>
              <w:rPr>
                <w:sz w:val="28"/>
                <w:szCs w:val="28"/>
              </w:rPr>
            </w:pPr>
            <w:r w:rsidRPr="00DD4956">
              <w:rPr>
                <w:sz w:val="28"/>
                <w:szCs w:val="28"/>
              </w:rPr>
              <w:t>能量调整不合适，导致烫伤</w:t>
            </w:r>
          </w:p>
        </w:tc>
      </w:tr>
      <w:tr w:rsidR="00FE3DDD" w:rsidRPr="00DD4956" w14:paraId="20C6871B" w14:textId="77777777" w:rsidTr="008B1B0A">
        <w:trPr>
          <w:jc w:val="center"/>
        </w:trPr>
        <w:tc>
          <w:tcPr>
            <w:tcW w:w="1190" w:type="pct"/>
            <w:vMerge/>
            <w:shd w:val="clear" w:color="auto" w:fill="auto"/>
            <w:vAlign w:val="center"/>
          </w:tcPr>
          <w:p w14:paraId="03C443B1" w14:textId="77777777" w:rsidR="00FE3DDD" w:rsidRPr="00DD4956" w:rsidRDefault="00FE3DDD" w:rsidP="001C60D8">
            <w:pPr>
              <w:spacing w:line="460" w:lineRule="exact"/>
              <w:ind w:firstLineChars="0" w:firstLine="0"/>
              <w:rPr>
                <w:sz w:val="28"/>
                <w:szCs w:val="28"/>
              </w:rPr>
            </w:pPr>
          </w:p>
        </w:tc>
        <w:tc>
          <w:tcPr>
            <w:tcW w:w="3810" w:type="pct"/>
            <w:shd w:val="clear" w:color="auto" w:fill="auto"/>
            <w:vAlign w:val="center"/>
          </w:tcPr>
          <w:p w14:paraId="1B6585B1" w14:textId="77777777" w:rsidR="00FE3DDD" w:rsidRPr="00DD4956" w:rsidRDefault="00FE3DDD" w:rsidP="001C60D8">
            <w:pPr>
              <w:spacing w:line="460" w:lineRule="exact"/>
              <w:ind w:firstLineChars="0" w:firstLine="0"/>
              <w:rPr>
                <w:sz w:val="28"/>
                <w:szCs w:val="28"/>
              </w:rPr>
            </w:pPr>
            <w:r w:rsidRPr="00DD4956">
              <w:rPr>
                <w:sz w:val="28"/>
                <w:szCs w:val="28"/>
              </w:rPr>
              <w:t>使用方式不当，单一部位停留过长导致局部温升过高，引起烫伤</w:t>
            </w:r>
          </w:p>
        </w:tc>
      </w:tr>
      <w:tr w:rsidR="00FE3DDD" w:rsidRPr="00DD4956" w14:paraId="2AE30F8E" w14:textId="77777777" w:rsidTr="008B1B0A">
        <w:trPr>
          <w:jc w:val="center"/>
        </w:trPr>
        <w:tc>
          <w:tcPr>
            <w:tcW w:w="1190" w:type="pct"/>
            <w:vMerge/>
            <w:shd w:val="clear" w:color="auto" w:fill="auto"/>
            <w:vAlign w:val="center"/>
          </w:tcPr>
          <w:p w14:paraId="7B39EC4C" w14:textId="77777777" w:rsidR="00FE3DDD" w:rsidRPr="00DD4956" w:rsidRDefault="00FE3DDD" w:rsidP="001C60D8">
            <w:pPr>
              <w:spacing w:line="460" w:lineRule="exact"/>
              <w:ind w:firstLineChars="0" w:firstLine="0"/>
              <w:rPr>
                <w:sz w:val="28"/>
                <w:szCs w:val="28"/>
              </w:rPr>
            </w:pPr>
          </w:p>
        </w:tc>
        <w:tc>
          <w:tcPr>
            <w:tcW w:w="3810" w:type="pct"/>
            <w:shd w:val="clear" w:color="auto" w:fill="auto"/>
            <w:vAlign w:val="center"/>
          </w:tcPr>
          <w:p w14:paraId="782B2979" w14:textId="77777777" w:rsidR="00FE3DDD" w:rsidRPr="00DD4956" w:rsidRDefault="00FE3DDD" w:rsidP="001C60D8">
            <w:pPr>
              <w:spacing w:line="460" w:lineRule="exact"/>
              <w:ind w:firstLineChars="0" w:firstLine="0"/>
              <w:rPr>
                <w:sz w:val="28"/>
                <w:szCs w:val="28"/>
              </w:rPr>
            </w:pPr>
            <w:r w:rsidRPr="00DD4956">
              <w:rPr>
                <w:sz w:val="28"/>
                <w:szCs w:val="28"/>
              </w:rPr>
              <w:t>存放环境不当，导致设备受潮或漏电，进而引发患者伤害</w:t>
            </w:r>
          </w:p>
        </w:tc>
      </w:tr>
      <w:tr w:rsidR="00FE3DDD" w:rsidRPr="00DD4956" w14:paraId="3CA8E800" w14:textId="77777777" w:rsidTr="008B1B0A">
        <w:trPr>
          <w:jc w:val="center"/>
        </w:trPr>
        <w:tc>
          <w:tcPr>
            <w:tcW w:w="1190" w:type="pct"/>
            <w:vMerge/>
            <w:shd w:val="clear" w:color="auto" w:fill="auto"/>
            <w:vAlign w:val="center"/>
          </w:tcPr>
          <w:p w14:paraId="63D87328" w14:textId="77777777" w:rsidR="00FE3DDD" w:rsidRPr="00DD4956" w:rsidRDefault="00FE3DDD" w:rsidP="001C60D8">
            <w:pPr>
              <w:spacing w:line="460" w:lineRule="exact"/>
              <w:ind w:firstLineChars="0" w:firstLine="0"/>
              <w:rPr>
                <w:sz w:val="28"/>
                <w:szCs w:val="28"/>
              </w:rPr>
            </w:pPr>
          </w:p>
        </w:tc>
        <w:tc>
          <w:tcPr>
            <w:tcW w:w="3810" w:type="pct"/>
            <w:shd w:val="clear" w:color="auto" w:fill="auto"/>
            <w:vAlign w:val="center"/>
          </w:tcPr>
          <w:p w14:paraId="01C6A4B2" w14:textId="77777777" w:rsidR="00FE3DDD" w:rsidRPr="00DD4956" w:rsidRDefault="00FE3DDD" w:rsidP="001C60D8">
            <w:pPr>
              <w:spacing w:line="460" w:lineRule="exact"/>
              <w:ind w:firstLineChars="0" w:firstLine="0"/>
              <w:rPr>
                <w:sz w:val="28"/>
                <w:szCs w:val="28"/>
              </w:rPr>
            </w:pPr>
            <w:r w:rsidRPr="00DD4956">
              <w:rPr>
                <w:sz w:val="28"/>
                <w:szCs w:val="28"/>
              </w:rPr>
              <w:t>非专业用户使用，错误操作导致设备损坏或使用者伤害</w:t>
            </w:r>
          </w:p>
        </w:tc>
      </w:tr>
    </w:tbl>
    <w:p w14:paraId="36D92FB4" w14:textId="77777777" w:rsidR="00FE3DDD" w:rsidRPr="00DD4956" w:rsidRDefault="00FE3DDD" w:rsidP="001C60D8">
      <w:pPr>
        <w:spacing w:line="520" w:lineRule="exact"/>
        <w:ind w:firstLine="640"/>
        <w:rPr>
          <w:szCs w:val="32"/>
        </w:rPr>
      </w:pPr>
    </w:p>
    <w:p w14:paraId="4507E5DB" w14:textId="77777777" w:rsidR="00FE3DDD" w:rsidRPr="00DD4956" w:rsidRDefault="00FE3DDD" w:rsidP="001C60D8">
      <w:pPr>
        <w:spacing w:line="520" w:lineRule="exact"/>
        <w:ind w:firstLine="640"/>
        <w:rPr>
          <w:szCs w:val="32"/>
        </w:rPr>
      </w:pPr>
      <w:r w:rsidRPr="00DD4956">
        <w:rPr>
          <w:szCs w:val="32"/>
        </w:rPr>
        <w:t>上表所列出的风险点、危害仅为与产品密切相关的部分，并不能代表设备的全部风险。申请人应依据自身的质量管理体系要求，结合产品特点评估相关风险，并建立起科学全面的风险分析与管理制度，进而避免较大程度的风险及危害的发生。</w:t>
      </w:r>
    </w:p>
    <w:p w14:paraId="2B759B53" w14:textId="01073DF5" w:rsidR="008B1B0A" w:rsidRDefault="00FE3DDD" w:rsidP="001C60D8">
      <w:pPr>
        <w:spacing w:line="520" w:lineRule="exact"/>
        <w:ind w:firstLineChars="0" w:firstLine="0"/>
        <w:outlineLvl w:val="0"/>
        <w:rPr>
          <w:rFonts w:eastAsia="黑体"/>
          <w:bCs/>
          <w:szCs w:val="32"/>
        </w:rPr>
      </w:pPr>
      <w:r w:rsidRPr="00DD4956">
        <w:rPr>
          <w:szCs w:val="32"/>
        </w:rPr>
        <w:br w:type="page"/>
      </w:r>
      <w:r w:rsidRPr="00DD4956">
        <w:rPr>
          <w:rFonts w:eastAsia="黑体"/>
          <w:bCs/>
          <w:szCs w:val="32"/>
        </w:rPr>
        <w:lastRenderedPageBreak/>
        <w:t>附件</w:t>
      </w:r>
      <w:r w:rsidRPr="00DD4956">
        <w:rPr>
          <w:rFonts w:eastAsia="黑体"/>
          <w:bCs/>
          <w:szCs w:val="32"/>
        </w:rPr>
        <w:t xml:space="preserve">2 </w:t>
      </w:r>
    </w:p>
    <w:p w14:paraId="0DE09F79" w14:textId="77777777" w:rsidR="008B1B0A" w:rsidRDefault="008B1B0A" w:rsidP="001C60D8">
      <w:pPr>
        <w:spacing w:line="520" w:lineRule="exact"/>
        <w:ind w:firstLineChars="0" w:firstLine="0"/>
        <w:outlineLvl w:val="0"/>
        <w:rPr>
          <w:rFonts w:eastAsia="黑体"/>
          <w:bCs/>
          <w:szCs w:val="32"/>
        </w:rPr>
      </w:pPr>
    </w:p>
    <w:p w14:paraId="5B09D7C0" w14:textId="49570C09" w:rsidR="00FE3DDD" w:rsidRPr="008B1B0A" w:rsidRDefault="00FE3DDD" w:rsidP="001C60D8">
      <w:pPr>
        <w:spacing w:line="520" w:lineRule="exact"/>
        <w:ind w:firstLineChars="0" w:firstLine="0"/>
        <w:jc w:val="center"/>
        <w:outlineLvl w:val="0"/>
        <w:rPr>
          <w:rFonts w:ascii="方正小标宋简体" w:eastAsia="方正小标宋简体"/>
          <w:bCs/>
          <w:sz w:val="44"/>
          <w:szCs w:val="44"/>
        </w:rPr>
      </w:pPr>
      <w:r w:rsidRPr="008B1B0A">
        <w:rPr>
          <w:rFonts w:ascii="方正小标宋简体" w:eastAsia="方正小标宋简体" w:hint="eastAsia"/>
          <w:bCs/>
          <w:sz w:val="44"/>
          <w:szCs w:val="44"/>
        </w:rPr>
        <w:t>射频美容设备电磁兼容发射性能要求</w:t>
      </w:r>
    </w:p>
    <w:p w14:paraId="23A6CEBF" w14:textId="77777777" w:rsidR="00FE3DDD" w:rsidRPr="00DD4956" w:rsidRDefault="00FE3DDD" w:rsidP="001C60D8">
      <w:pPr>
        <w:spacing w:line="520" w:lineRule="exact"/>
        <w:ind w:firstLine="640"/>
        <w:rPr>
          <w:szCs w:val="32"/>
        </w:rPr>
      </w:pPr>
    </w:p>
    <w:p w14:paraId="515641BD" w14:textId="77777777" w:rsidR="00FE3DDD" w:rsidRPr="00DD4956" w:rsidRDefault="00FE3DDD" w:rsidP="001C60D8">
      <w:pPr>
        <w:spacing w:line="520" w:lineRule="exact"/>
        <w:ind w:firstLine="640"/>
        <w:rPr>
          <w:szCs w:val="32"/>
        </w:rPr>
      </w:pPr>
      <w:r w:rsidRPr="00DD4956">
        <w:rPr>
          <w:szCs w:val="32"/>
        </w:rPr>
        <w:t>GB 9706.202-2021</w:t>
      </w:r>
      <w:r w:rsidRPr="00DD4956">
        <w:rPr>
          <w:szCs w:val="32"/>
        </w:rPr>
        <w:t>标准第</w:t>
      </w:r>
      <w:r w:rsidRPr="00DD4956">
        <w:rPr>
          <w:szCs w:val="32"/>
        </w:rPr>
        <w:t>202.6.1.1.1</w:t>
      </w:r>
      <w:r w:rsidRPr="00DD4956">
        <w:rPr>
          <w:szCs w:val="32"/>
        </w:rPr>
        <w:t>项要求如下：</w:t>
      </w:r>
    </w:p>
    <w:p w14:paraId="7524CD05" w14:textId="77777777" w:rsidR="00FE3DDD" w:rsidRPr="00DD4956" w:rsidRDefault="00FE3DDD" w:rsidP="001C60D8">
      <w:pPr>
        <w:spacing w:line="520" w:lineRule="exact"/>
        <w:ind w:firstLine="640"/>
        <w:rPr>
          <w:szCs w:val="28"/>
        </w:rPr>
      </w:pPr>
      <w:r w:rsidRPr="00DD4956">
        <w:rPr>
          <w:szCs w:val="28"/>
        </w:rPr>
        <w:t>“</w:t>
      </w:r>
      <w:r w:rsidRPr="00DD4956">
        <w:rPr>
          <w:szCs w:val="28"/>
        </w:rPr>
        <w:t>增补：</w:t>
      </w:r>
    </w:p>
    <w:p w14:paraId="1FDA1F19" w14:textId="77777777" w:rsidR="00FE3DDD" w:rsidRPr="00DD4956" w:rsidRDefault="00FE3DDD" w:rsidP="001C60D8">
      <w:pPr>
        <w:spacing w:line="520" w:lineRule="exact"/>
        <w:ind w:firstLine="640"/>
        <w:rPr>
          <w:szCs w:val="28"/>
        </w:rPr>
      </w:pPr>
      <w:r w:rsidRPr="00DD4956">
        <w:rPr>
          <w:szCs w:val="28"/>
        </w:rPr>
        <w:t>aa</w:t>
      </w:r>
      <w:r w:rsidRPr="00DD4956">
        <w:rPr>
          <w:szCs w:val="28"/>
        </w:rPr>
        <w:t>）当高频输出激励时，这些要求和测试不适用于高频手术设备；</w:t>
      </w:r>
    </w:p>
    <w:p w14:paraId="0DE7B350" w14:textId="77777777" w:rsidR="00FE3DDD" w:rsidRPr="00DD4956" w:rsidRDefault="00FE3DDD" w:rsidP="001C60D8">
      <w:pPr>
        <w:spacing w:line="520" w:lineRule="exact"/>
        <w:ind w:firstLine="640"/>
        <w:rPr>
          <w:szCs w:val="28"/>
        </w:rPr>
      </w:pPr>
      <w:r w:rsidRPr="00DD4956">
        <w:rPr>
          <w:szCs w:val="28"/>
        </w:rPr>
        <w:t>bb</w:t>
      </w:r>
      <w:r w:rsidRPr="00DD4956">
        <w:rPr>
          <w:szCs w:val="28"/>
        </w:rPr>
        <w:t>）高频手术设备通电时并且高频输出未激励的空置状态下，应符合</w:t>
      </w:r>
      <w:r w:rsidRPr="00DD4956">
        <w:rPr>
          <w:szCs w:val="28"/>
        </w:rPr>
        <w:t>GB 4824-2019</w:t>
      </w:r>
      <w:r w:rsidRPr="00DD4956">
        <w:rPr>
          <w:szCs w:val="28"/>
        </w:rPr>
        <w:t>中第１组的要求。制造商应根据其预期用途声明高频手术设备是</w:t>
      </w:r>
      <w:r w:rsidRPr="00DD4956">
        <w:rPr>
          <w:szCs w:val="28"/>
        </w:rPr>
        <w:t>A</w:t>
      </w:r>
      <w:r w:rsidRPr="00DD4956">
        <w:rPr>
          <w:szCs w:val="28"/>
        </w:rPr>
        <w:t>类还是</w:t>
      </w:r>
      <w:r w:rsidRPr="00DD4956">
        <w:rPr>
          <w:szCs w:val="28"/>
        </w:rPr>
        <w:t>B</w:t>
      </w:r>
      <w:r w:rsidRPr="00DD4956">
        <w:rPr>
          <w:szCs w:val="28"/>
        </w:rPr>
        <w:t>类。</w:t>
      </w:r>
      <w:r w:rsidRPr="00DD4956">
        <w:rPr>
          <w:szCs w:val="28"/>
        </w:rPr>
        <w:t>”</w:t>
      </w:r>
    </w:p>
    <w:p w14:paraId="0CD6C481" w14:textId="77777777" w:rsidR="00FE3DDD" w:rsidRPr="00DD4956" w:rsidRDefault="00FE3DDD" w:rsidP="001C60D8">
      <w:pPr>
        <w:spacing w:line="520" w:lineRule="exact"/>
        <w:ind w:firstLine="640"/>
        <w:rPr>
          <w:szCs w:val="32"/>
        </w:rPr>
      </w:pPr>
      <w:r w:rsidRPr="00DD4956">
        <w:rPr>
          <w:szCs w:val="28"/>
        </w:rPr>
        <w:t>依据该条款，高频手术设备在执行</w:t>
      </w:r>
      <w:r w:rsidRPr="00DD4956">
        <w:rPr>
          <w:szCs w:val="28"/>
        </w:rPr>
        <w:t>GB 9706.202</w:t>
      </w:r>
      <w:r w:rsidRPr="00DD4956">
        <w:rPr>
          <w:szCs w:val="28"/>
        </w:rPr>
        <w:t>标准时，电磁兼容试验仅需在待机模式下进行发射性能测试，按照</w:t>
      </w:r>
      <w:r w:rsidRPr="00DD4956">
        <w:rPr>
          <w:szCs w:val="28"/>
        </w:rPr>
        <w:t>1</w:t>
      </w:r>
      <w:r w:rsidRPr="00DD4956">
        <w:rPr>
          <w:szCs w:val="28"/>
        </w:rPr>
        <w:t>组限值要求。</w:t>
      </w:r>
      <w:r w:rsidRPr="00DD4956">
        <w:rPr>
          <w:szCs w:val="32"/>
        </w:rPr>
        <w:t>上述要求的来源，主要是考虑到高频手术设备的临床需求和使用历史：</w:t>
      </w:r>
      <w:r w:rsidRPr="00DD4956">
        <w:rPr>
          <w:szCs w:val="32"/>
        </w:rPr>
        <w:t>“</w:t>
      </w:r>
      <w:r w:rsidRPr="00DD4956">
        <w:rPr>
          <w:szCs w:val="32"/>
        </w:rPr>
        <w:t>高频手术历史很长，人们熟知它在启动时具有固有的干扰。由于高频手术设备的临床受益大于干扰风险，且高频手术设备通常仅以短时间工作，因此当设备被激励时，这种类型的设备被排除于</w:t>
      </w:r>
      <w:r w:rsidRPr="00DD4956">
        <w:rPr>
          <w:szCs w:val="32"/>
        </w:rPr>
        <w:t>YY 9706.102-2021</w:t>
      </w:r>
      <w:r w:rsidRPr="00DD4956">
        <w:rPr>
          <w:szCs w:val="32"/>
        </w:rPr>
        <w:t>中</w:t>
      </w:r>
      <w:r w:rsidRPr="00DD4956">
        <w:rPr>
          <w:szCs w:val="32"/>
        </w:rPr>
        <w:t>6.1.1.1</w:t>
      </w:r>
      <w:r w:rsidRPr="00DD4956">
        <w:rPr>
          <w:szCs w:val="32"/>
        </w:rPr>
        <w:t>的要求之外。</w:t>
      </w:r>
      <w:r w:rsidRPr="00DD4956">
        <w:rPr>
          <w:szCs w:val="32"/>
        </w:rPr>
        <w:t>”</w:t>
      </w:r>
    </w:p>
    <w:p w14:paraId="263D446F" w14:textId="77777777" w:rsidR="00FE3DDD" w:rsidRPr="00DD4956" w:rsidRDefault="00FE3DDD" w:rsidP="001C60D8">
      <w:pPr>
        <w:spacing w:line="520" w:lineRule="exact"/>
        <w:ind w:firstLine="640"/>
        <w:rPr>
          <w:szCs w:val="32"/>
        </w:rPr>
      </w:pPr>
      <w:r w:rsidRPr="00DD4956">
        <w:rPr>
          <w:szCs w:val="32"/>
        </w:rPr>
        <w:t>但是，上述豁免条款是有前提和基础的。高频手术设备在工作时会输出大量的电磁辐射，这些辐射能量必然会对无线电和周边电子设备造成干扰。考虑到高频手术设备通常都在手术室环境内使用，通常不会具备无线电通讯需求，但手术室内的其他设备（特别是生命支持类设备）所受到的干扰是不可避免的。</w:t>
      </w:r>
      <w:r w:rsidRPr="00DD4956">
        <w:rPr>
          <w:szCs w:val="32"/>
        </w:rPr>
        <w:lastRenderedPageBreak/>
        <w:t>为解决这一问题，相关设备的专用安全标准中均对产品的抗扰度性能提出了额外要求，即以特定频率</w:t>
      </w:r>
      <w:r w:rsidRPr="00DD4956">
        <w:rPr>
          <w:szCs w:val="32"/>
        </w:rPr>
        <w:t>/</w:t>
      </w:r>
      <w:r w:rsidRPr="00DD4956">
        <w:rPr>
          <w:szCs w:val="32"/>
        </w:rPr>
        <w:t>功率</w:t>
      </w:r>
      <w:r w:rsidRPr="00DD4956">
        <w:rPr>
          <w:szCs w:val="32"/>
        </w:rPr>
        <w:t>/</w:t>
      </w:r>
      <w:r w:rsidRPr="00DD4956">
        <w:rPr>
          <w:szCs w:val="32"/>
        </w:rPr>
        <w:t>模式的高频手术设备作为额外的输出骚扰源，以进行抗扰度试验，以确保相关产品不会受到高频手术设备的干扰导致出现异常。例如：</w:t>
      </w:r>
      <w:r w:rsidRPr="00DD4956">
        <w:rPr>
          <w:szCs w:val="32"/>
        </w:rPr>
        <w:t>IEC60601-2-34:2011</w:t>
      </w:r>
      <w:r w:rsidRPr="00DD4956">
        <w:rPr>
          <w:szCs w:val="32"/>
        </w:rPr>
        <w:t>标准（有创血压监护设备专用要求）中已经确定以下条件作为这类测试中使用的电磁干扰的标准来源：</w:t>
      </w:r>
      <w:r w:rsidRPr="00DD4956">
        <w:rPr>
          <w:szCs w:val="32"/>
        </w:rPr>
        <w:t>“</w:t>
      </w:r>
      <w:r w:rsidRPr="00DD4956">
        <w:rPr>
          <w:szCs w:val="32"/>
        </w:rPr>
        <w:t>高频手术设备应符合</w:t>
      </w:r>
      <w:r w:rsidRPr="00DD4956">
        <w:rPr>
          <w:szCs w:val="32"/>
        </w:rPr>
        <w:t>GB 9706.202</w:t>
      </w:r>
      <w:r w:rsidRPr="00DD4956">
        <w:rPr>
          <w:szCs w:val="32"/>
        </w:rPr>
        <w:t>，应最少拥有一个</w:t>
      </w:r>
      <w:r w:rsidRPr="00DD4956">
        <w:rPr>
          <w:szCs w:val="32"/>
        </w:rPr>
        <w:t>300W</w:t>
      </w:r>
      <w:r w:rsidRPr="00DD4956">
        <w:rPr>
          <w:szCs w:val="32"/>
        </w:rPr>
        <w:t>的切模式，最少拥有一个</w:t>
      </w:r>
      <w:r w:rsidRPr="00DD4956">
        <w:rPr>
          <w:szCs w:val="32"/>
        </w:rPr>
        <w:t>100W</w:t>
      </w:r>
      <w:r w:rsidRPr="00DD4956">
        <w:rPr>
          <w:szCs w:val="32"/>
        </w:rPr>
        <w:t>的凝模式和一个</w:t>
      </w:r>
      <w:r w:rsidRPr="00DD4956">
        <w:rPr>
          <w:szCs w:val="32"/>
        </w:rPr>
        <w:t>450kHz±100 kHz</w:t>
      </w:r>
      <w:r w:rsidRPr="00DD4956">
        <w:rPr>
          <w:szCs w:val="32"/>
        </w:rPr>
        <w:t>的工作频率。</w:t>
      </w:r>
      <w:r w:rsidRPr="00DD4956">
        <w:rPr>
          <w:szCs w:val="32"/>
        </w:rPr>
        <w:t>”</w:t>
      </w:r>
    </w:p>
    <w:p w14:paraId="17771950" w14:textId="77777777" w:rsidR="00FE3DDD" w:rsidRPr="00DD4956" w:rsidRDefault="00FE3DDD" w:rsidP="001C60D8">
      <w:pPr>
        <w:spacing w:line="520" w:lineRule="exact"/>
        <w:ind w:firstLine="640"/>
        <w:rPr>
          <w:szCs w:val="32"/>
        </w:rPr>
      </w:pPr>
      <w:r w:rsidRPr="00DD4956">
        <w:rPr>
          <w:szCs w:val="32"/>
        </w:rPr>
        <w:t>射频美容设备的使用环境与高频手术设备存在明确不同，通常不会在手术室内使用，周边设备并没有如手术室常用设备一样以高频手术设备作为骚扰源而进行抗扰度测试，因此上述考虑因素并不适用于射频美容设备。此外，射频美容设备的工作模式通常都是简单的连续或脉冲输出，输出电压较低，并不存在</w:t>
      </w:r>
      <w:r w:rsidRPr="00DD4956">
        <w:rPr>
          <w:szCs w:val="32"/>
        </w:rPr>
        <w:t>GB 9706.202-2021</w:t>
      </w:r>
      <w:r w:rsidRPr="00DD4956">
        <w:rPr>
          <w:szCs w:val="32"/>
        </w:rPr>
        <w:t>标准附录</w:t>
      </w:r>
      <w:r w:rsidRPr="00DD4956">
        <w:rPr>
          <w:szCs w:val="32"/>
        </w:rPr>
        <w:t>B</w:t>
      </w:r>
      <w:r w:rsidRPr="00DD4956">
        <w:rPr>
          <w:szCs w:val="32"/>
        </w:rPr>
        <w:t>中所述的</w:t>
      </w:r>
      <w:r w:rsidRPr="00DD4956">
        <w:rPr>
          <w:szCs w:val="32"/>
        </w:rPr>
        <w:t>“</w:t>
      </w:r>
      <w:r w:rsidRPr="00DD4956">
        <w:rPr>
          <w:szCs w:val="32"/>
        </w:rPr>
        <w:t>拉弧</w:t>
      </w:r>
      <w:r w:rsidRPr="00DD4956">
        <w:rPr>
          <w:szCs w:val="32"/>
        </w:rPr>
        <w:t>”</w:t>
      </w:r>
      <w:r w:rsidRPr="00DD4956">
        <w:rPr>
          <w:szCs w:val="32"/>
        </w:rPr>
        <w:t>或</w:t>
      </w:r>
      <w:r w:rsidRPr="00DD4956">
        <w:rPr>
          <w:szCs w:val="32"/>
        </w:rPr>
        <w:t>“</w:t>
      </w:r>
      <w:r w:rsidRPr="00DD4956">
        <w:rPr>
          <w:szCs w:val="32"/>
        </w:rPr>
        <w:t>火花隙</w:t>
      </w:r>
      <w:r w:rsidRPr="00DD4956">
        <w:rPr>
          <w:szCs w:val="32"/>
        </w:rPr>
        <w:t>”</w:t>
      </w:r>
      <w:r w:rsidRPr="00DD4956">
        <w:rPr>
          <w:szCs w:val="32"/>
        </w:rPr>
        <w:t>等现象，因此发射水平并不如同高频手术设备一样恶劣，如屏蔽设计合理是可以符合</w:t>
      </w:r>
      <w:r w:rsidRPr="00DD4956">
        <w:rPr>
          <w:szCs w:val="32"/>
        </w:rPr>
        <w:t>2</w:t>
      </w:r>
      <w:r w:rsidRPr="00DD4956">
        <w:rPr>
          <w:szCs w:val="32"/>
        </w:rPr>
        <w:t>组限值要求的。</w:t>
      </w:r>
    </w:p>
    <w:p w14:paraId="4F12D460" w14:textId="77777777" w:rsidR="00FE3DDD" w:rsidRPr="00DD4956" w:rsidRDefault="00FE3DDD" w:rsidP="001C60D8">
      <w:pPr>
        <w:spacing w:line="520" w:lineRule="exact"/>
        <w:ind w:firstLine="640"/>
        <w:rPr>
          <w:szCs w:val="32"/>
        </w:rPr>
      </w:pPr>
      <w:r w:rsidRPr="00DD4956">
        <w:rPr>
          <w:szCs w:val="32"/>
        </w:rPr>
        <w:t>然而，目前尚未有针对射频美容设备的相关标准，很多射频美容设备的生产商仍然将</w:t>
      </w:r>
      <w:r w:rsidRPr="00DD4956">
        <w:rPr>
          <w:szCs w:val="32"/>
        </w:rPr>
        <w:t>GB 9706.202</w:t>
      </w:r>
      <w:r w:rsidRPr="00DD4956">
        <w:rPr>
          <w:szCs w:val="32"/>
        </w:rPr>
        <w:t>标准作为产品的设计输入，可能会导致在射频发射性能方面未做充分考虑和验证。加上射频美容设备的输出频率和能量水平等因素，导致射频固有的存在电磁干扰，因此部分设备并不能符合</w:t>
      </w:r>
      <w:r w:rsidRPr="00DD4956">
        <w:rPr>
          <w:szCs w:val="32"/>
        </w:rPr>
        <w:t>2</w:t>
      </w:r>
      <w:r w:rsidRPr="00DD4956">
        <w:rPr>
          <w:szCs w:val="32"/>
        </w:rPr>
        <w:t>组的限值要求。在这种情况，申请人需要结合设备预期的使用环境，来对电磁兼容性能要求进行综合的风险分析。</w:t>
      </w:r>
    </w:p>
    <w:p w14:paraId="206A3733" w14:textId="77777777" w:rsidR="00FE3DDD" w:rsidRPr="00DD4956" w:rsidRDefault="00FE3DDD" w:rsidP="001C60D8">
      <w:pPr>
        <w:spacing w:line="520" w:lineRule="exact"/>
        <w:ind w:firstLine="640"/>
        <w:rPr>
          <w:szCs w:val="32"/>
        </w:rPr>
      </w:pPr>
      <w:r w:rsidRPr="00DD4956">
        <w:rPr>
          <w:szCs w:val="32"/>
        </w:rPr>
        <w:lastRenderedPageBreak/>
        <w:t xml:space="preserve">1. </w:t>
      </w:r>
      <w:r w:rsidRPr="00DD4956">
        <w:rPr>
          <w:szCs w:val="32"/>
        </w:rPr>
        <w:t>对于立式</w:t>
      </w:r>
      <w:r w:rsidRPr="00DD4956">
        <w:rPr>
          <w:szCs w:val="32"/>
        </w:rPr>
        <w:t>/</w:t>
      </w:r>
      <w:r w:rsidRPr="00DD4956">
        <w:rPr>
          <w:szCs w:val="32"/>
        </w:rPr>
        <w:t>台式设备，预期用于医疗机构中特定的治疗室内，周边设备通常较为简单，无需配合特定的监护或诊断类电子设备使用，电磁敏感设备相对较少。在此种情形下，可以参照</w:t>
      </w:r>
      <w:r w:rsidRPr="00DD4956">
        <w:rPr>
          <w:szCs w:val="32"/>
        </w:rPr>
        <w:t>GB 9706.202</w:t>
      </w:r>
      <w:r w:rsidRPr="00DD4956">
        <w:rPr>
          <w:szCs w:val="32"/>
        </w:rPr>
        <w:t>的相关思路，对周围受干扰环境的范围以及处于该范围内的敏感设备的情况进行分析。如果相关风险可接受，那么可以在限定使用环境的前提下，仅对设备进行待机状态下的发射性能测试，按照</w:t>
      </w:r>
      <w:r w:rsidRPr="00DD4956">
        <w:rPr>
          <w:szCs w:val="32"/>
        </w:rPr>
        <w:t>1</w:t>
      </w:r>
      <w:r w:rsidRPr="00DD4956">
        <w:rPr>
          <w:szCs w:val="32"/>
        </w:rPr>
        <w:t>组限值要求。需要考虑的因素包括两方面：一是确定电磁辐射干扰的范围，在设备最大输出状态下测量不同位置的射频骚扰，可参考</w:t>
      </w:r>
      <w:r w:rsidRPr="00DD4956">
        <w:rPr>
          <w:szCs w:val="32"/>
        </w:rPr>
        <w:t>YY 9706.102</w:t>
      </w:r>
      <w:r w:rsidRPr="00DD4956">
        <w:rPr>
          <w:szCs w:val="32"/>
        </w:rPr>
        <w:t>相关抗扰度试验的符合性限值。二是确定该范围内可能存在的敏感设备，尽量避免使用非必要的易受干扰设备，如必须使用则需确认其抗扰度是否符合要求。</w:t>
      </w:r>
    </w:p>
    <w:p w14:paraId="25D46E94" w14:textId="77777777" w:rsidR="00FE3DDD" w:rsidRPr="00DD4956" w:rsidRDefault="00FE3DDD" w:rsidP="001C60D8">
      <w:pPr>
        <w:spacing w:line="520" w:lineRule="exact"/>
        <w:ind w:firstLine="640"/>
        <w:rPr>
          <w:szCs w:val="32"/>
        </w:rPr>
      </w:pPr>
      <w:r w:rsidRPr="00DD4956">
        <w:rPr>
          <w:szCs w:val="32"/>
        </w:rPr>
        <w:t xml:space="preserve">2. </w:t>
      </w:r>
      <w:r w:rsidRPr="00DD4956">
        <w:rPr>
          <w:szCs w:val="32"/>
        </w:rPr>
        <w:t>对于手持式设备，通常预期在家庭环境使用，情况复杂且不具备可控性，因此须在输出状态下进行测试，且应符合</w:t>
      </w:r>
      <w:r w:rsidRPr="00DD4956">
        <w:rPr>
          <w:szCs w:val="32"/>
        </w:rPr>
        <w:t>2</w:t>
      </w:r>
      <w:r w:rsidRPr="00DD4956">
        <w:rPr>
          <w:szCs w:val="32"/>
        </w:rPr>
        <w:t>组</w:t>
      </w:r>
      <w:r w:rsidRPr="00DD4956">
        <w:rPr>
          <w:szCs w:val="32"/>
        </w:rPr>
        <w:t>B</w:t>
      </w:r>
      <w:r w:rsidRPr="00DD4956">
        <w:rPr>
          <w:szCs w:val="32"/>
        </w:rPr>
        <w:t>类的限值要求。</w:t>
      </w:r>
    </w:p>
    <w:p w14:paraId="61A2EF71" w14:textId="77777777" w:rsidR="00FE3DDD" w:rsidRPr="00DD4956" w:rsidRDefault="00FE3DDD" w:rsidP="001C60D8">
      <w:pPr>
        <w:spacing w:line="520" w:lineRule="exact"/>
        <w:ind w:firstLine="640"/>
        <w:rPr>
          <w:szCs w:val="32"/>
        </w:rPr>
      </w:pPr>
      <w:r w:rsidRPr="00DD4956">
        <w:rPr>
          <w:szCs w:val="32"/>
        </w:rPr>
        <w:t>本指导原则对于该类设备电磁兼容考虑的出发点，是鼓励生产企业按照更合理的要求和方式去设计产品。考虑到有部分射频美容设备的设计方式是源自于高频手术设备，所采用结构和元件等存在问题导致固有发射性能较大，因此提供了另一种风险解决方式。但申请人不应以此为由，从产品设计之初就全然不顾射频发射防护，故意降低产品设计需求以减少研发生产成本。</w:t>
      </w:r>
    </w:p>
    <w:p w14:paraId="42C8AD6C" w14:textId="77777777" w:rsidR="00FE3DDD" w:rsidRPr="00DD4956" w:rsidRDefault="00FE3DDD" w:rsidP="001C60D8">
      <w:pPr>
        <w:spacing w:line="520" w:lineRule="exact"/>
        <w:ind w:firstLine="640"/>
        <w:rPr>
          <w:szCs w:val="32"/>
        </w:rPr>
      </w:pPr>
    </w:p>
    <w:p w14:paraId="12F2D6F4" w14:textId="2BD0FE51" w:rsidR="008B1B0A" w:rsidRDefault="00FE3DDD" w:rsidP="001C60D8">
      <w:pPr>
        <w:spacing w:line="480" w:lineRule="exact"/>
        <w:ind w:firstLineChars="0" w:firstLine="0"/>
        <w:outlineLvl w:val="0"/>
        <w:rPr>
          <w:rFonts w:eastAsia="黑体"/>
          <w:bCs/>
          <w:szCs w:val="32"/>
        </w:rPr>
      </w:pPr>
      <w:r w:rsidRPr="00DD4956">
        <w:rPr>
          <w:szCs w:val="32"/>
        </w:rPr>
        <w:br w:type="page"/>
      </w:r>
      <w:r w:rsidRPr="00DD4956">
        <w:rPr>
          <w:rFonts w:eastAsia="黑体"/>
          <w:bCs/>
          <w:szCs w:val="32"/>
        </w:rPr>
        <w:lastRenderedPageBreak/>
        <w:t>附件</w:t>
      </w:r>
      <w:r w:rsidRPr="00DD4956">
        <w:rPr>
          <w:rFonts w:eastAsia="黑体"/>
          <w:bCs/>
          <w:szCs w:val="32"/>
        </w:rPr>
        <w:t xml:space="preserve">3 </w:t>
      </w:r>
    </w:p>
    <w:p w14:paraId="0BB94704" w14:textId="77777777" w:rsidR="008B1B0A" w:rsidRDefault="008B1B0A" w:rsidP="001C60D8">
      <w:pPr>
        <w:spacing w:line="480" w:lineRule="exact"/>
        <w:ind w:firstLineChars="0" w:firstLine="0"/>
        <w:outlineLvl w:val="0"/>
        <w:rPr>
          <w:rFonts w:eastAsia="黑体"/>
          <w:bCs/>
          <w:szCs w:val="32"/>
        </w:rPr>
      </w:pPr>
    </w:p>
    <w:p w14:paraId="27B1ED3D" w14:textId="67ED3ABA" w:rsidR="00FE3DDD" w:rsidRPr="008B1B0A" w:rsidRDefault="00FE3DDD" w:rsidP="001C60D8">
      <w:pPr>
        <w:spacing w:line="480" w:lineRule="exact"/>
        <w:ind w:firstLineChars="0" w:firstLine="0"/>
        <w:jc w:val="center"/>
        <w:outlineLvl w:val="0"/>
        <w:rPr>
          <w:rFonts w:ascii="方正小标宋简体" w:eastAsia="方正小标宋简体"/>
          <w:bCs/>
          <w:sz w:val="44"/>
          <w:szCs w:val="44"/>
        </w:rPr>
      </w:pPr>
      <w:r w:rsidRPr="008B1B0A">
        <w:rPr>
          <w:rFonts w:ascii="方正小标宋简体" w:eastAsia="方正小标宋简体" w:hint="eastAsia"/>
          <w:bCs/>
          <w:sz w:val="44"/>
          <w:szCs w:val="44"/>
        </w:rPr>
        <w:t>射频美容设备适用标准情况</w:t>
      </w:r>
    </w:p>
    <w:p w14:paraId="6FE7114D" w14:textId="77777777" w:rsidR="00FE3DDD" w:rsidRPr="00DD4956" w:rsidRDefault="00FE3DDD" w:rsidP="001C60D8">
      <w:pPr>
        <w:spacing w:line="480" w:lineRule="exact"/>
        <w:ind w:firstLine="640"/>
        <w:rPr>
          <w:szCs w:val="32"/>
        </w:rPr>
      </w:pPr>
    </w:p>
    <w:p w14:paraId="3A592C55" w14:textId="6227B71B" w:rsidR="00FE3DDD" w:rsidRPr="008B1B0A" w:rsidRDefault="00FE3DDD" w:rsidP="001C60D8">
      <w:pPr>
        <w:spacing w:line="480" w:lineRule="exact"/>
        <w:ind w:firstLine="640"/>
        <w:rPr>
          <w:szCs w:val="32"/>
        </w:rPr>
      </w:pPr>
      <w:r w:rsidRPr="00DD4956">
        <w:rPr>
          <w:bCs/>
          <w:szCs w:val="32"/>
        </w:rPr>
        <w:t>下表列出了射频美容设备所适用的常见标准。</w:t>
      </w:r>
      <w:r w:rsidRPr="00DD4956">
        <w:rPr>
          <w:szCs w:val="32"/>
        </w:rPr>
        <w:t>如有标准修订或新标准实施，应按照当下现行有效的标准执行。</w:t>
      </w:r>
    </w:p>
    <w:p w14:paraId="0A069EEF" w14:textId="77777777" w:rsidR="00FE3DDD" w:rsidRPr="00DD4956" w:rsidRDefault="00FE3DDD" w:rsidP="001C60D8">
      <w:pPr>
        <w:ind w:firstLineChars="0" w:firstLine="0"/>
        <w:jc w:val="center"/>
        <w:rPr>
          <w:rFonts w:eastAsia="黑体"/>
          <w:noProof/>
          <w:sz w:val="28"/>
        </w:rPr>
      </w:pPr>
      <w:r w:rsidRPr="00DD4956">
        <w:rPr>
          <w:rFonts w:eastAsia="黑体"/>
          <w:noProof/>
          <w:sz w:val="28"/>
        </w:rPr>
        <w:t>表</w:t>
      </w:r>
      <w:r w:rsidRPr="00DD4956">
        <w:rPr>
          <w:rFonts w:eastAsia="黑体"/>
          <w:bCs/>
          <w:szCs w:val="32"/>
        </w:rPr>
        <w:t>2</w:t>
      </w:r>
      <w:r w:rsidRPr="00DD4956">
        <w:rPr>
          <w:rFonts w:eastAsia="黑体"/>
          <w:noProof/>
          <w:sz w:val="28"/>
        </w:rPr>
        <w:t xml:space="preserve"> </w:t>
      </w:r>
      <w:r w:rsidRPr="00DD4956">
        <w:rPr>
          <w:rFonts w:eastAsia="黑体"/>
          <w:noProof/>
          <w:sz w:val="28"/>
        </w:rPr>
        <w:t>相关产品标准</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196"/>
      </w:tblGrid>
      <w:tr w:rsidR="00FE3DDD" w:rsidRPr="00DD4956" w14:paraId="522CEA3E" w14:textId="77777777" w:rsidTr="00A726D1">
        <w:trPr>
          <w:jc w:val="center"/>
        </w:trPr>
        <w:tc>
          <w:tcPr>
            <w:tcW w:w="2660" w:type="dxa"/>
          </w:tcPr>
          <w:p w14:paraId="3B0BF970" w14:textId="77777777" w:rsidR="00FE3DDD" w:rsidRPr="008B1B0A" w:rsidRDefault="00FE3DDD" w:rsidP="001C60D8">
            <w:pPr>
              <w:spacing w:line="380" w:lineRule="exact"/>
              <w:ind w:firstLineChars="0" w:firstLine="0"/>
              <w:jc w:val="center"/>
              <w:rPr>
                <w:rFonts w:ascii="黑体" w:eastAsia="黑体" w:hAnsi="黑体"/>
                <w:sz w:val="28"/>
                <w:szCs w:val="28"/>
              </w:rPr>
            </w:pPr>
            <w:r w:rsidRPr="008B1B0A">
              <w:rPr>
                <w:rFonts w:ascii="黑体" w:eastAsia="黑体" w:hAnsi="黑体"/>
                <w:sz w:val="28"/>
                <w:szCs w:val="28"/>
              </w:rPr>
              <w:t>标准编号</w:t>
            </w:r>
          </w:p>
        </w:tc>
        <w:tc>
          <w:tcPr>
            <w:tcW w:w="6196" w:type="dxa"/>
          </w:tcPr>
          <w:p w14:paraId="556D0385" w14:textId="77777777" w:rsidR="00FE3DDD" w:rsidRPr="008B1B0A" w:rsidRDefault="00FE3DDD" w:rsidP="001C60D8">
            <w:pPr>
              <w:spacing w:line="380" w:lineRule="exact"/>
              <w:ind w:firstLineChars="0" w:firstLine="0"/>
              <w:jc w:val="center"/>
              <w:rPr>
                <w:rFonts w:ascii="黑体" w:eastAsia="黑体" w:hAnsi="黑体"/>
                <w:sz w:val="28"/>
                <w:szCs w:val="28"/>
              </w:rPr>
            </w:pPr>
            <w:r w:rsidRPr="008B1B0A">
              <w:rPr>
                <w:rFonts w:ascii="黑体" w:eastAsia="黑体" w:hAnsi="黑体"/>
                <w:sz w:val="28"/>
                <w:szCs w:val="28"/>
              </w:rPr>
              <w:t>标准名称</w:t>
            </w:r>
          </w:p>
        </w:tc>
      </w:tr>
      <w:tr w:rsidR="00FE3DDD" w:rsidRPr="00DD4956" w14:paraId="357B3564" w14:textId="77777777" w:rsidTr="008B1B0A">
        <w:trPr>
          <w:trHeight w:val="793"/>
          <w:jc w:val="center"/>
        </w:trPr>
        <w:tc>
          <w:tcPr>
            <w:tcW w:w="2660" w:type="dxa"/>
          </w:tcPr>
          <w:p w14:paraId="20234011" w14:textId="77777777" w:rsidR="00FE3DDD" w:rsidRPr="00DD4956" w:rsidRDefault="00FE3DDD" w:rsidP="001C60D8">
            <w:pPr>
              <w:spacing w:line="380" w:lineRule="exact"/>
              <w:ind w:firstLineChars="0" w:firstLine="0"/>
              <w:rPr>
                <w:sz w:val="28"/>
                <w:szCs w:val="28"/>
              </w:rPr>
            </w:pPr>
            <w:r w:rsidRPr="00DD4956">
              <w:rPr>
                <w:sz w:val="28"/>
                <w:szCs w:val="28"/>
              </w:rPr>
              <w:t>GB 9706.1</w:t>
            </w:r>
          </w:p>
        </w:tc>
        <w:tc>
          <w:tcPr>
            <w:tcW w:w="6196" w:type="dxa"/>
          </w:tcPr>
          <w:p w14:paraId="035D831A" w14:textId="77777777" w:rsidR="00FE3DDD" w:rsidRPr="00DD4956" w:rsidRDefault="00FE3DDD" w:rsidP="001C60D8">
            <w:pPr>
              <w:spacing w:line="380" w:lineRule="exact"/>
              <w:ind w:firstLineChars="0" w:firstLine="0"/>
              <w:rPr>
                <w:sz w:val="28"/>
                <w:szCs w:val="28"/>
              </w:rPr>
            </w:pPr>
            <w:r w:rsidRPr="00DD4956">
              <w:rPr>
                <w:sz w:val="28"/>
                <w:szCs w:val="28"/>
              </w:rPr>
              <w:t>医用电气设备</w:t>
            </w:r>
            <w:r w:rsidRPr="00DD4956">
              <w:rPr>
                <w:sz w:val="28"/>
                <w:szCs w:val="28"/>
              </w:rPr>
              <w:t xml:space="preserve"> </w:t>
            </w:r>
            <w:r w:rsidRPr="00DD4956">
              <w:rPr>
                <w:sz w:val="28"/>
                <w:szCs w:val="28"/>
              </w:rPr>
              <w:t>第</w:t>
            </w:r>
            <w:r w:rsidRPr="00DD4956">
              <w:rPr>
                <w:sz w:val="28"/>
                <w:szCs w:val="28"/>
              </w:rPr>
              <w:t>1</w:t>
            </w:r>
            <w:r w:rsidRPr="00DD4956">
              <w:rPr>
                <w:sz w:val="28"/>
                <w:szCs w:val="28"/>
              </w:rPr>
              <w:t>部分：基本安全和基本性能的通用要求</w:t>
            </w:r>
          </w:p>
        </w:tc>
      </w:tr>
      <w:tr w:rsidR="00FE3DDD" w:rsidRPr="00DD4956" w14:paraId="1F4C6A04" w14:textId="77777777" w:rsidTr="008B1B0A">
        <w:trPr>
          <w:trHeight w:val="692"/>
          <w:jc w:val="center"/>
        </w:trPr>
        <w:tc>
          <w:tcPr>
            <w:tcW w:w="2660" w:type="dxa"/>
          </w:tcPr>
          <w:p w14:paraId="52BC18F7" w14:textId="77777777" w:rsidR="00FE3DDD" w:rsidRPr="00DD4956" w:rsidRDefault="00FE3DDD" w:rsidP="001C60D8">
            <w:pPr>
              <w:spacing w:line="380" w:lineRule="exact"/>
              <w:ind w:firstLineChars="0" w:firstLine="0"/>
              <w:rPr>
                <w:sz w:val="28"/>
                <w:szCs w:val="28"/>
              </w:rPr>
            </w:pPr>
            <w:r w:rsidRPr="00DD4956">
              <w:rPr>
                <w:sz w:val="28"/>
                <w:szCs w:val="28"/>
              </w:rPr>
              <w:t>YY 9706.102</w:t>
            </w:r>
          </w:p>
        </w:tc>
        <w:tc>
          <w:tcPr>
            <w:tcW w:w="6196" w:type="dxa"/>
          </w:tcPr>
          <w:p w14:paraId="15169B31" w14:textId="77777777" w:rsidR="00FE3DDD" w:rsidRPr="00DD4956" w:rsidRDefault="00FE3DDD" w:rsidP="001C60D8">
            <w:pPr>
              <w:spacing w:line="380" w:lineRule="exact"/>
              <w:ind w:firstLineChars="0" w:firstLine="0"/>
              <w:rPr>
                <w:sz w:val="28"/>
                <w:szCs w:val="28"/>
              </w:rPr>
            </w:pPr>
            <w:r w:rsidRPr="00DD4956">
              <w:rPr>
                <w:sz w:val="28"/>
                <w:szCs w:val="28"/>
              </w:rPr>
              <w:t>医用电气设备</w:t>
            </w:r>
            <w:r w:rsidRPr="00DD4956">
              <w:rPr>
                <w:sz w:val="28"/>
                <w:szCs w:val="28"/>
              </w:rPr>
              <w:t xml:space="preserve"> </w:t>
            </w:r>
            <w:r w:rsidRPr="00DD4956">
              <w:rPr>
                <w:sz w:val="28"/>
                <w:szCs w:val="28"/>
              </w:rPr>
              <w:t>第</w:t>
            </w:r>
            <w:r w:rsidRPr="00DD4956">
              <w:rPr>
                <w:sz w:val="28"/>
                <w:szCs w:val="28"/>
              </w:rPr>
              <w:t>1-2</w:t>
            </w:r>
            <w:r w:rsidRPr="00DD4956">
              <w:rPr>
                <w:sz w:val="28"/>
                <w:szCs w:val="28"/>
              </w:rPr>
              <w:t>部分：基本安全和基本性能的通用要求</w:t>
            </w:r>
            <w:r w:rsidRPr="00DD4956">
              <w:rPr>
                <w:sz w:val="28"/>
                <w:szCs w:val="28"/>
              </w:rPr>
              <w:t xml:space="preserve"> </w:t>
            </w:r>
            <w:r w:rsidRPr="00DD4956">
              <w:rPr>
                <w:sz w:val="28"/>
                <w:szCs w:val="28"/>
              </w:rPr>
              <w:t>并列标准：电磁兼容</w:t>
            </w:r>
            <w:r w:rsidRPr="00DD4956">
              <w:rPr>
                <w:sz w:val="28"/>
                <w:szCs w:val="28"/>
              </w:rPr>
              <w:t xml:space="preserve"> </w:t>
            </w:r>
            <w:r w:rsidRPr="00DD4956">
              <w:rPr>
                <w:sz w:val="28"/>
                <w:szCs w:val="28"/>
              </w:rPr>
              <w:t>要求和试验</w:t>
            </w:r>
          </w:p>
        </w:tc>
      </w:tr>
      <w:tr w:rsidR="00FE3DDD" w:rsidRPr="00DD4956" w14:paraId="0A514192" w14:textId="77777777" w:rsidTr="00A726D1">
        <w:trPr>
          <w:trHeight w:val="1134"/>
          <w:jc w:val="center"/>
        </w:trPr>
        <w:tc>
          <w:tcPr>
            <w:tcW w:w="2660" w:type="dxa"/>
          </w:tcPr>
          <w:p w14:paraId="518BCC4E" w14:textId="77777777" w:rsidR="00FE3DDD" w:rsidRPr="00DD4956" w:rsidRDefault="00FE3DDD" w:rsidP="001C60D8">
            <w:pPr>
              <w:spacing w:line="380" w:lineRule="exact"/>
              <w:ind w:firstLineChars="0" w:firstLine="0"/>
              <w:rPr>
                <w:sz w:val="28"/>
                <w:szCs w:val="28"/>
              </w:rPr>
            </w:pPr>
            <w:r w:rsidRPr="00DD4956">
              <w:rPr>
                <w:sz w:val="28"/>
                <w:szCs w:val="28"/>
              </w:rPr>
              <w:t>YY 9706.111</w:t>
            </w:r>
          </w:p>
        </w:tc>
        <w:tc>
          <w:tcPr>
            <w:tcW w:w="6196" w:type="dxa"/>
          </w:tcPr>
          <w:p w14:paraId="7B29B6A8" w14:textId="77777777" w:rsidR="00FE3DDD" w:rsidRPr="00DD4956" w:rsidRDefault="00FE3DDD" w:rsidP="001C60D8">
            <w:pPr>
              <w:spacing w:line="380" w:lineRule="exact"/>
              <w:ind w:firstLineChars="0" w:firstLine="0"/>
              <w:rPr>
                <w:sz w:val="28"/>
                <w:szCs w:val="28"/>
              </w:rPr>
            </w:pPr>
            <w:r w:rsidRPr="00DD4956">
              <w:rPr>
                <w:sz w:val="28"/>
                <w:szCs w:val="28"/>
              </w:rPr>
              <w:t>医用电气设备</w:t>
            </w:r>
            <w:r w:rsidRPr="00DD4956">
              <w:rPr>
                <w:sz w:val="28"/>
                <w:szCs w:val="28"/>
              </w:rPr>
              <w:t xml:space="preserve"> </w:t>
            </w:r>
            <w:r w:rsidRPr="00DD4956">
              <w:rPr>
                <w:sz w:val="28"/>
                <w:szCs w:val="28"/>
              </w:rPr>
              <w:t>第</w:t>
            </w:r>
            <w:r w:rsidRPr="00DD4956">
              <w:rPr>
                <w:sz w:val="28"/>
                <w:szCs w:val="28"/>
              </w:rPr>
              <w:t>1-11</w:t>
            </w:r>
            <w:r w:rsidRPr="00DD4956">
              <w:rPr>
                <w:sz w:val="28"/>
                <w:szCs w:val="28"/>
              </w:rPr>
              <w:t>部分：基本安全和基本性能的通用要求</w:t>
            </w:r>
            <w:r w:rsidRPr="00DD4956">
              <w:rPr>
                <w:sz w:val="28"/>
                <w:szCs w:val="28"/>
              </w:rPr>
              <w:t xml:space="preserve"> </w:t>
            </w:r>
            <w:r w:rsidRPr="00DD4956">
              <w:rPr>
                <w:sz w:val="28"/>
                <w:szCs w:val="28"/>
              </w:rPr>
              <w:t>并列标准：在家庭护理环境中使用的医用电气设备和医用电气系统的要求</w:t>
            </w:r>
          </w:p>
        </w:tc>
      </w:tr>
      <w:tr w:rsidR="00FE3DDD" w:rsidRPr="00DD4956" w14:paraId="1216FD66" w14:textId="77777777" w:rsidTr="008B1B0A">
        <w:trPr>
          <w:trHeight w:val="649"/>
          <w:jc w:val="center"/>
        </w:trPr>
        <w:tc>
          <w:tcPr>
            <w:tcW w:w="2660" w:type="dxa"/>
          </w:tcPr>
          <w:p w14:paraId="6A4D3F4D" w14:textId="77777777" w:rsidR="00FE3DDD" w:rsidRPr="00DD4956" w:rsidRDefault="00FE3DDD" w:rsidP="001C60D8">
            <w:pPr>
              <w:spacing w:line="380" w:lineRule="exact"/>
              <w:ind w:firstLineChars="0" w:firstLine="0"/>
              <w:rPr>
                <w:sz w:val="28"/>
                <w:szCs w:val="28"/>
              </w:rPr>
            </w:pPr>
            <w:r w:rsidRPr="00DD4956">
              <w:rPr>
                <w:sz w:val="28"/>
                <w:szCs w:val="28"/>
              </w:rPr>
              <w:t>GB 9706.202</w:t>
            </w:r>
          </w:p>
        </w:tc>
        <w:tc>
          <w:tcPr>
            <w:tcW w:w="6196" w:type="dxa"/>
          </w:tcPr>
          <w:p w14:paraId="30824ED5" w14:textId="77777777" w:rsidR="00FE3DDD" w:rsidRPr="00DD4956" w:rsidRDefault="00FE3DDD" w:rsidP="001C60D8">
            <w:pPr>
              <w:spacing w:line="380" w:lineRule="exact"/>
              <w:ind w:firstLineChars="0" w:firstLine="0"/>
              <w:rPr>
                <w:sz w:val="28"/>
                <w:szCs w:val="28"/>
              </w:rPr>
            </w:pPr>
            <w:r w:rsidRPr="00DD4956">
              <w:rPr>
                <w:sz w:val="28"/>
                <w:szCs w:val="28"/>
              </w:rPr>
              <w:t>医用电气设备</w:t>
            </w:r>
            <w:r w:rsidRPr="00DD4956">
              <w:rPr>
                <w:sz w:val="28"/>
                <w:szCs w:val="28"/>
              </w:rPr>
              <w:t xml:space="preserve"> </w:t>
            </w:r>
            <w:r w:rsidRPr="00DD4956">
              <w:rPr>
                <w:sz w:val="28"/>
                <w:szCs w:val="28"/>
              </w:rPr>
              <w:t>第</w:t>
            </w:r>
            <w:r w:rsidRPr="00DD4956">
              <w:rPr>
                <w:sz w:val="28"/>
                <w:szCs w:val="28"/>
              </w:rPr>
              <w:t>2-2</w:t>
            </w:r>
            <w:r w:rsidRPr="00DD4956">
              <w:rPr>
                <w:sz w:val="28"/>
                <w:szCs w:val="28"/>
              </w:rPr>
              <w:t>部分：高频手术设备及高频附件的基本安全和基本性能专用要求</w:t>
            </w:r>
          </w:p>
        </w:tc>
      </w:tr>
      <w:tr w:rsidR="00FE3DDD" w:rsidRPr="00DD4956" w14:paraId="2C67D2FF" w14:textId="77777777" w:rsidTr="008B1B0A">
        <w:trPr>
          <w:trHeight w:val="831"/>
          <w:jc w:val="center"/>
        </w:trPr>
        <w:tc>
          <w:tcPr>
            <w:tcW w:w="2660" w:type="dxa"/>
          </w:tcPr>
          <w:p w14:paraId="1703F87D" w14:textId="77777777" w:rsidR="00FE3DDD" w:rsidRPr="00DD4956" w:rsidRDefault="00FE3DDD" w:rsidP="001C60D8">
            <w:pPr>
              <w:spacing w:line="380" w:lineRule="exact"/>
              <w:ind w:firstLineChars="0" w:firstLine="0"/>
              <w:rPr>
                <w:bCs/>
                <w:sz w:val="28"/>
                <w:szCs w:val="28"/>
              </w:rPr>
            </w:pPr>
            <w:r w:rsidRPr="00DD4956">
              <w:rPr>
                <w:sz w:val="28"/>
                <w:szCs w:val="28"/>
              </w:rPr>
              <w:t>GB 9706.203</w:t>
            </w:r>
          </w:p>
        </w:tc>
        <w:tc>
          <w:tcPr>
            <w:tcW w:w="6196" w:type="dxa"/>
          </w:tcPr>
          <w:p w14:paraId="0E60A35D" w14:textId="77777777" w:rsidR="00FE3DDD" w:rsidRPr="00DD4956" w:rsidRDefault="00FE3DDD" w:rsidP="001C60D8">
            <w:pPr>
              <w:spacing w:line="380" w:lineRule="exact"/>
              <w:ind w:firstLineChars="0" w:firstLine="0"/>
              <w:rPr>
                <w:bCs/>
                <w:sz w:val="28"/>
                <w:szCs w:val="28"/>
              </w:rPr>
            </w:pPr>
            <w:r w:rsidRPr="00DD4956">
              <w:rPr>
                <w:sz w:val="28"/>
                <w:szCs w:val="28"/>
              </w:rPr>
              <w:t>医用电气设备</w:t>
            </w:r>
            <w:r w:rsidRPr="00DD4956">
              <w:rPr>
                <w:sz w:val="28"/>
                <w:szCs w:val="28"/>
              </w:rPr>
              <w:t xml:space="preserve"> </w:t>
            </w:r>
            <w:r w:rsidRPr="00DD4956">
              <w:rPr>
                <w:sz w:val="28"/>
                <w:szCs w:val="28"/>
              </w:rPr>
              <w:t>第</w:t>
            </w:r>
            <w:r w:rsidRPr="00DD4956">
              <w:rPr>
                <w:sz w:val="28"/>
                <w:szCs w:val="28"/>
              </w:rPr>
              <w:t>2-3</w:t>
            </w:r>
            <w:r w:rsidRPr="00DD4956">
              <w:rPr>
                <w:sz w:val="28"/>
                <w:szCs w:val="28"/>
              </w:rPr>
              <w:t>部分：短波治疗设备的基本安全和基本性能专用要求</w:t>
            </w:r>
          </w:p>
        </w:tc>
      </w:tr>
      <w:tr w:rsidR="00FE3DDD" w:rsidRPr="00DD4956" w14:paraId="2007733E" w14:textId="77777777" w:rsidTr="008B1B0A">
        <w:trPr>
          <w:trHeight w:val="417"/>
          <w:jc w:val="center"/>
        </w:trPr>
        <w:tc>
          <w:tcPr>
            <w:tcW w:w="2660" w:type="dxa"/>
          </w:tcPr>
          <w:p w14:paraId="26163A8F" w14:textId="77777777" w:rsidR="00FE3DDD" w:rsidRPr="00DD4956" w:rsidRDefault="00FE3DDD" w:rsidP="001C60D8">
            <w:pPr>
              <w:spacing w:line="380" w:lineRule="exact"/>
              <w:ind w:firstLineChars="0" w:firstLine="0"/>
              <w:rPr>
                <w:sz w:val="28"/>
                <w:szCs w:val="28"/>
              </w:rPr>
            </w:pPr>
            <w:r w:rsidRPr="00DD4956">
              <w:rPr>
                <w:sz w:val="28"/>
                <w:szCs w:val="28"/>
              </w:rPr>
              <w:t>YY/T 1057</w:t>
            </w:r>
          </w:p>
        </w:tc>
        <w:tc>
          <w:tcPr>
            <w:tcW w:w="6196" w:type="dxa"/>
          </w:tcPr>
          <w:p w14:paraId="3DD14316" w14:textId="77777777" w:rsidR="00FE3DDD" w:rsidRPr="00DD4956" w:rsidRDefault="00FE3DDD" w:rsidP="001C60D8">
            <w:pPr>
              <w:spacing w:line="380" w:lineRule="exact"/>
              <w:ind w:firstLineChars="0" w:firstLine="0"/>
              <w:rPr>
                <w:sz w:val="28"/>
                <w:szCs w:val="28"/>
              </w:rPr>
            </w:pPr>
            <w:r w:rsidRPr="00DD4956">
              <w:rPr>
                <w:sz w:val="28"/>
                <w:szCs w:val="28"/>
              </w:rPr>
              <w:t>医用脚踏开关通用技术要求</w:t>
            </w:r>
          </w:p>
        </w:tc>
      </w:tr>
      <w:tr w:rsidR="00FE3DDD" w:rsidRPr="00DD4956" w14:paraId="093FF9CF" w14:textId="77777777" w:rsidTr="008B1B0A">
        <w:trPr>
          <w:trHeight w:val="693"/>
          <w:jc w:val="center"/>
        </w:trPr>
        <w:tc>
          <w:tcPr>
            <w:tcW w:w="2660" w:type="dxa"/>
          </w:tcPr>
          <w:p w14:paraId="58DCD99A" w14:textId="77777777" w:rsidR="00FE3DDD" w:rsidRPr="00DD4956" w:rsidRDefault="00FE3DDD" w:rsidP="001C60D8">
            <w:pPr>
              <w:spacing w:line="380" w:lineRule="exact"/>
              <w:ind w:firstLineChars="0" w:firstLine="0"/>
              <w:rPr>
                <w:sz w:val="28"/>
                <w:szCs w:val="28"/>
              </w:rPr>
            </w:pPr>
            <w:r w:rsidRPr="00DD4956">
              <w:rPr>
                <w:sz w:val="28"/>
                <w:szCs w:val="28"/>
              </w:rPr>
              <w:t>GB/T 16886.1</w:t>
            </w:r>
          </w:p>
        </w:tc>
        <w:tc>
          <w:tcPr>
            <w:tcW w:w="6196" w:type="dxa"/>
          </w:tcPr>
          <w:p w14:paraId="2B94DF1C" w14:textId="77777777" w:rsidR="00FE3DDD" w:rsidRPr="00DD4956" w:rsidRDefault="00FE3DDD" w:rsidP="001C60D8">
            <w:pPr>
              <w:spacing w:line="380" w:lineRule="exact"/>
              <w:ind w:firstLineChars="0" w:firstLine="0"/>
              <w:rPr>
                <w:sz w:val="28"/>
                <w:szCs w:val="28"/>
              </w:rPr>
            </w:pPr>
            <w:r w:rsidRPr="00DD4956">
              <w:rPr>
                <w:sz w:val="28"/>
                <w:szCs w:val="28"/>
              </w:rPr>
              <w:t>医疗器械生物学评价</w:t>
            </w:r>
            <w:r w:rsidRPr="00DD4956">
              <w:rPr>
                <w:sz w:val="28"/>
                <w:szCs w:val="28"/>
              </w:rPr>
              <w:t xml:space="preserve"> </w:t>
            </w:r>
            <w:r w:rsidRPr="00DD4956">
              <w:rPr>
                <w:sz w:val="28"/>
                <w:szCs w:val="28"/>
              </w:rPr>
              <w:t>第</w:t>
            </w:r>
            <w:r w:rsidRPr="00DD4956">
              <w:rPr>
                <w:sz w:val="28"/>
                <w:szCs w:val="28"/>
              </w:rPr>
              <w:t>1</w:t>
            </w:r>
            <w:r w:rsidRPr="00DD4956">
              <w:rPr>
                <w:sz w:val="28"/>
                <w:szCs w:val="28"/>
              </w:rPr>
              <w:t>部分：风险管理过程中的评价与试验</w:t>
            </w:r>
          </w:p>
        </w:tc>
      </w:tr>
    </w:tbl>
    <w:p w14:paraId="6DA9EEDD" w14:textId="3ED4F73B" w:rsidR="004A2C50" w:rsidRPr="00DD4956" w:rsidRDefault="004A2C50" w:rsidP="001C60D8">
      <w:pPr>
        <w:spacing w:line="520" w:lineRule="exact"/>
        <w:ind w:leftChars="-56" w:left="-22" w:rightChars="-40" w:right="-128" w:hangingChars="56" w:hanging="157"/>
        <w:rPr>
          <w:bCs/>
          <w:sz w:val="28"/>
          <w:szCs w:val="28"/>
        </w:rPr>
      </w:pPr>
      <w:r w:rsidRPr="00DD4956">
        <w:rPr>
          <w:color w:val="000000"/>
          <w:sz w:val="28"/>
          <w:szCs w:val="28"/>
        </w:rPr>
        <w:t xml:space="preserve">                          </w:t>
      </w:r>
      <w:bookmarkStart w:id="0" w:name="_GoBack"/>
      <w:bookmarkEnd w:id="0"/>
    </w:p>
    <w:sectPr w:rsidR="004A2C50" w:rsidRPr="00DD4956" w:rsidSect="00C03210">
      <w:headerReference w:type="even" r:id="rId13"/>
      <w:headerReference w:type="default" r:id="rId14"/>
      <w:footerReference w:type="even" r:id="rId15"/>
      <w:footerReference w:type="default" r:id="rId16"/>
      <w:headerReference w:type="first" r:id="rId17"/>
      <w:footerReference w:type="first" r:id="rId18"/>
      <w:pgSz w:w="11906" w:h="16838" w:code="9"/>
      <w:pgMar w:top="2098" w:right="1588" w:bottom="2098" w:left="1588" w:header="851" w:footer="195" w:gutter="0"/>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A4183" w14:textId="77777777" w:rsidR="00781164" w:rsidRDefault="00781164" w:rsidP="00E72051">
      <w:pPr>
        <w:ind w:firstLine="640"/>
      </w:pPr>
      <w:r>
        <w:separator/>
      </w:r>
    </w:p>
    <w:p w14:paraId="39301C1A" w14:textId="77777777" w:rsidR="00781164" w:rsidRDefault="00781164">
      <w:pPr>
        <w:ind w:firstLine="640"/>
      </w:pPr>
    </w:p>
    <w:p w14:paraId="05B2DF4D" w14:textId="77777777" w:rsidR="00781164" w:rsidRDefault="00781164" w:rsidP="00181646">
      <w:pPr>
        <w:ind w:firstLine="640"/>
      </w:pPr>
    </w:p>
    <w:p w14:paraId="3A2D35E2" w14:textId="77777777" w:rsidR="00781164" w:rsidRDefault="00781164" w:rsidP="00181646">
      <w:pPr>
        <w:ind w:firstLine="640"/>
      </w:pPr>
    </w:p>
  </w:endnote>
  <w:endnote w:type="continuationSeparator" w:id="0">
    <w:p w14:paraId="03F5BB96" w14:textId="77777777" w:rsidR="00781164" w:rsidRDefault="00781164" w:rsidP="00E72051">
      <w:pPr>
        <w:ind w:firstLine="640"/>
      </w:pPr>
      <w:r>
        <w:continuationSeparator/>
      </w:r>
    </w:p>
    <w:p w14:paraId="052A2943" w14:textId="77777777" w:rsidR="00781164" w:rsidRDefault="00781164">
      <w:pPr>
        <w:ind w:firstLine="640"/>
      </w:pPr>
    </w:p>
    <w:p w14:paraId="3D7D928E" w14:textId="77777777" w:rsidR="00781164" w:rsidRDefault="00781164" w:rsidP="00181646">
      <w:pPr>
        <w:ind w:firstLine="640"/>
      </w:pPr>
    </w:p>
    <w:p w14:paraId="156C39AA" w14:textId="77777777" w:rsidR="00781164" w:rsidRDefault="00781164"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altName w:val="Microsoft YaHei UI"/>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8C4B7" w14:textId="3E423810" w:rsidR="004A2C50" w:rsidRDefault="00781164" w:rsidP="000B0DE3">
    <w:pPr>
      <w:pStyle w:val="a5"/>
      <w:numPr>
        <w:ilvl w:val="0"/>
        <w:numId w:val="1"/>
      </w:numPr>
      <w:tabs>
        <w:tab w:val="left" w:pos="284"/>
      </w:tabs>
      <w:ind w:left="709" w:firstLineChars="0" w:hanging="720"/>
    </w:pPr>
    <w:sdt>
      <w:sdtPr>
        <w:id w:val="-257134119"/>
        <w:docPartObj>
          <w:docPartGallery w:val="Page Numbers (Bottom of Page)"/>
          <w:docPartUnique/>
        </w:docPartObj>
      </w:sdtPr>
      <w:sdtEndPr>
        <w:rPr>
          <w:sz w:val="28"/>
          <w:szCs w:val="28"/>
        </w:rPr>
      </w:sdtEndPr>
      <w:sdtContent>
        <w:r w:rsidR="004A2C50">
          <w:t xml:space="preserve"> </w:t>
        </w:r>
        <w:r w:rsidR="004A2C50" w:rsidRPr="00CF06C6">
          <w:rPr>
            <w:sz w:val="28"/>
            <w:szCs w:val="28"/>
          </w:rPr>
          <w:fldChar w:fldCharType="begin"/>
        </w:r>
        <w:r w:rsidR="004A2C50" w:rsidRPr="00CF06C6">
          <w:rPr>
            <w:sz w:val="28"/>
            <w:szCs w:val="28"/>
          </w:rPr>
          <w:instrText>PAGE   \* MERGEFORMAT</w:instrText>
        </w:r>
        <w:r w:rsidR="004A2C50" w:rsidRPr="00CF06C6">
          <w:rPr>
            <w:sz w:val="28"/>
            <w:szCs w:val="28"/>
          </w:rPr>
          <w:fldChar w:fldCharType="separate"/>
        </w:r>
        <w:r w:rsidR="009B60E7" w:rsidRPr="009B60E7">
          <w:rPr>
            <w:noProof/>
            <w:sz w:val="28"/>
            <w:szCs w:val="28"/>
            <w:lang w:val="zh-CN"/>
          </w:rPr>
          <w:t>30</w:t>
        </w:r>
        <w:r w:rsidR="004A2C50" w:rsidRPr="00CF06C6">
          <w:rPr>
            <w:sz w:val="28"/>
            <w:szCs w:val="28"/>
          </w:rPr>
          <w:fldChar w:fldCharType="end"/>
        </w:r>
        <w:r w:rsidR="004A2C50" w:rsidRPr="00CF06C6">
          <w:rPr>
            <w:sz w:val="28"/>
            <w:szCs w:val="28"/>
          </w:rPr>
          <w:t xml:space="preserve"> —</w:t>
        </w:r>
      </w:sdtContent>
    </w:sdt>
  </w:p>
  <w:p w14:paraId="6AF2517A" w14:textId="71133393" w:rsidR="004A2C50" w:rsidRDefault="004A2C50" w:rsidP="00CF06C6">
    <w:pPr>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BBF38" w14:textId="2E69CBAE" w:rsidR="004A2C50" w:rsidRDefault="004A2C50">
    <w:pPr>
      <w:pStyle w:val="a5"/>
      <w:ind w:firstLine="560"/>
      <w:jc w:val="right"/>
    </w:pPr>
    <w:r w:rsidRPr="002B0715">
      <w:rPr>
        <w:rStyle w:val="a7"/>
        <w:sz w:val="28"/>
        <w:szCs w:val="28"/>
      </w:rPr>
      <w:t xml:space="preserve">— </w:t>
    </w:r>
    <w:sdt>
      <w:sdtPr>
        <w:id w:val="-91560520"/>
        <w:docPartObj>
          <w:docPartGallery w:val="Page Numbers (Bottom of Page)"/>
          <w:docPartUnique/>
        </w:docPartObj>
      </w:sdtPr>
      <w:sdtEndPr/>
      <w:sdtContent>
        <w:r w:rsidRPr="002B0715">
          <w:rPr>
            <w:sz w:val="28"/>
            <w:szCs w:val="28"/>
          </w:rPr>
          <w:fldChar w:fldCharType="begin"/>
        </w:r>
        <w:r w:rsidRPr="002B0715">
          <w:rPr>
            <w:sz w:val="28"/>
            <w:szCs w:val="28"/>
          </w:rPr>
          <w:instrText>PAGE   \* MERGEFORMAT</w:instrText>
        </w:r>
        <w:r w:rsidRPr="002B0715">
          <w:rPr>
            <w:sz w:val="28"/>
            <w:szCs w:val="28"/>
          </w:rPr>
          <w:fldChar w:fldCharType="separate"/>
        </w:r>
        <w:r w:rsidR="009B60E7" w:rsidRPr="009B60E7">
          <w:rPr>
            <w:noProof/>
            <w:sz w:val="28"/>
            <w:szCs w:val="28"/>
            <w:lang w:val="zh-CN"/>
          </w:rPr>
          <w:t>29</w:t>
        </w:r>
        <w:r w:rsidRPr="002B0715">
          <w:rPr>
            <w:sz w:val="28"/>
            <w:szCs w:val="28"/>
          </w:rPr>
          <w:fldChar w:fldCharType="end"/>
        </w:r>
        <w:r w:rsidRPr="002B0715">
          <w:t xml:space="preserve"> </w:t>
        </w:r>
        <w:r w:rsidRPr="002B0715">
          <w:rPr>
            <w:rStyle w:val="a7"/>
            <w:sz w:val="28"/>
            <w:szCs w:val="28"/>
          </w:rPr>
          <w:t>—</w:t>
        </w:r>
      </w:sdtContent>
    </w:sdt>
  </w:p>
  <w:p w14:paraId="5A53C526" w14:textId="77777777" w:rsidR="004A2C50" w:rsidRDefault="004A2C50" w:rsidP="00181646">
    <w:pPr>
      <w:ind w:firstLine="64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8A031" w14:textId="77777777" w:rsidR="004A2C50" w:rsidRDefault="004A2C5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D5ABAC" w14:textId="77777777" w:rsidR="00781164" w:rsidRDefault="00781164" w:rsidP="00E72051">
      <w:pPr>
        <w:ind w:firstLine="640"/>
      </w:pPr>
      <w:r>
        <w:separator/>
      </w:r>
    </w:p>
    <w:p w14:paraId="4627C3E5" w14:textId="77777777" w:rsidR="00781164" w:rsidRDefault="00781164">
      <w:pPr>
        <w:ind w:firstLine="640"/>
      </w:pPr>
    </w:p>
    <w:p w14:paraId="7E92FCEF" w14:textId="77777777" w:rsidR="00781164" w:rsidRDefault="00781164" w:rsidP="00181646">
      <w:pPr>
        <w:ind w:firstLine="640"/>
      </w:pPr>
    </w:p>
    <w:p w14:paraId="67FE475F" w14:textId="77777777" w:rsidR="00781164" w:rsidRDefault="00781164" w:rsidP="00181646">
      <w:pPr>
        <w:ind w:firstLine="640"/>
      </w:pPr>
    </w:p>
  </w:footnote>
  <w:footnote w:type="continuationSeparator" w:id="0">
    <w:p w14:paraId="54FAF7B5" w14:textId="77777777" w:rsidR="00781164" w:rsidRDefault="00781164" w:rsidP="00E72051">
      <w:pPr>
        <w:ind w:firstLine="640"/>
      </w:pPr>
      <w:r>
        <w:continuationSeparator/>
      </w:r>
    </w:p>
    <w:p w14:paraId="3AFDCDEB" w14:textId="77777777" w:rsidR="00781164" w:rsidRDefault="00781164">
      <w:pPr>
        <w:ind w:firstLine="640"/>
      </w:pPr>
    </w:p>
    <w:p w14:paraId="35D1912E" w14:textId="77777777" w:rsidR="00781164" w:rsidRDefault="00781164" w:rsidP="00181646">
      <w:pPr>
        <w:ind w:firstLine="640"/>
      </w:pPr>
    </w:p>
    <w:p w14:paraId="43BB5F43" w14:textId="77777777" w:rsidR="00781164" w:rsidRDefault="00781164" w:rsidP="00181646">
      <w:pPr>
        <w:ind w:firstLine="64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FFD6A" w14:textId="77777777" w:rsidR="004A2C50" w:rsidRDefault="004A2C50" w:rsidP="0021144F">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D376" w14:textId="77777777" w:rsidR="004A2C50" w:rsidRDefault="004A2C50" w:rsidP="0021144F">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94B" w14:textId="77777777" w:rsidR="004A2C50" w:rsidRDefault="004A2C5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F65DA"/>
    <w:multiLevelType w:val="hybridMultilevel"/>
    <w:tmpl w:val="2AA446A0"/>
    <w:lvl w:ilvl="0" w:tplc="9DCE9248">
      <w:start w:val="1"/>
      <w:numFmt w:val="chineseCountingThousand"/>
      <w:lvlText w:val="（%1）"/>
      <w:lvlJc w:val="left"/>
      <w:pPr>
        <w:ind w:left="1060" w:hanging="420"/>
      </w:pPr>
      <w:rPr>
        <w:rFonts w:hint="default"/>
      </w:rPr>
    </w:lvl>
    <w:lvl w:ilvl="1" w:tplc="FA7E5578">
      <w:start w:val="1"/>
      <w:numFmt w:val="decimal"/>
      <w:lvlText w:val="%2."/>
      <w:lvlJc w:val="left"/>
      <w:pPr>
        <w:ind w:left="1465" w:hanging="405"/>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30376CCE"/>
    <w:multiLevelType w:val="hybridMultilevel"/>
    <w:tmpl w:val="FBFA2F74"/>
    <w:lvl w:ilvl="0" w:tplc="CE1A5A02">
      <w:start w:val="2023"/>
      <w:numFmt w:val="bullet"/>
      <w:lvlText w:val="—"/>
      <w:lvlJc w:val="left"/>
      <w:pPr>
        <w:ind w:left="720" w:hanging="360"/>
      </w:pPr>
      <w:rPr>
        <w:rFonts w:ascii="Times New Roman" w:eastAsia="仿宋_GB2312" w:hAnsi="Times New Roman" w:cs="Times New Roman" w:hint="default"/>
        <w:sz w:val="28"/>
        <w:szCs w:val="2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053141A"/>
    <w:multiLevelType w:val="hybridMultilevel"/>
    <w:tmpl w:val="174E6A82"/>
    <w:lvl w:ilvl="0" w:tplc="464E7954">
      <w:start w:val="1"/>
      <w:numFmt w:val="decimal"/>
      <w:suff w:val="nothing"/>
      <w:lvlText w:val="[%1]"/>
      <w:lvlJc w:val="left"/>
      <w:pPr>
        <w:ind w:left="1060" w:hanging="420"/>
      </w:pPr>
      <w:rPr>
        <w:rFonts w:hint="eastAsia"/>
      </w:rPr>
    </w:lvl>
    <w:lvl w:ilvl="1" w:tplc="7A78F2E8">
      <w:start w:val="1"/>
      <w:numFmt w:val="decimal"/>
      <w:lvlText w:val="[%2]"/>
      <w:lvlJc w:val="left"/>
      <w:pPr>
        <w:ind w:left="1697"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51"/>
    <w:rsid w:val="00001473"/>
    <w:rsid w:val="00002589"/>
    <w:rsid w:val="00002B57"/>
    <w:rsid w:val="00003A23"/>
    <w:rsid w:val="00003BAE"/>
    <w:rsid w:val="0000451C"/>
    <w:rsid w:val="00004D55"/>
    <w:rsid w:val="0000511A"/>
    <w:rsid w:val="00005304"/>
    <w:rsid w:val="00006EBB"/>
    <w:rsid w:val="000071F2"/>
    <w:rsid w:val="000118CC"/>
    <w:rsid w:val="00011AA3"/>
    <w:rsid w:val="000127BB"/>
    <w:rsid w:val="000129EF"/>
    <w:rsid w:val="00013D0F"/>
    <w:rsid w:val="00013EC0"/>
    <w:rsid w:val="00014343"/>
    <w:rsid w:val="00014DB6"/>
    <w:rsid w:val="00015060"/>
    <w:rsid w:val="00015912"/>
    <w:rsid w:val="00015B09"/>
    <w:rsid w:val="000165C3"/>
    <w:rsid w:val="00017576"/>
    <w:rsid w:val="00020E92"/>
    <w:rsid w:val="00021221"/>
    <w:rsid w:val="00021742"/>
    <w:rsid w:val="00021B8C"/>
    <w:rsid w:val="00021D1D"/>
    <w:rsid w:val="0002206E"/>
    <w:rsid w:val="000220C0"/>
    <w:rsid w:val="000220C3"/>
    <w:rsid w:val="00022DA8"/>
    <w:rsid w:val="00023469"/>
    <w:rsid w:val="00024239"/>
    <w:rsid w:val="00024457"/>
    <w:rsid w:val="00024BFC"/>
    <w:rsid w:val="000265B0"/>
    <w:rsid w:val="000265BC"/>
    <w:rsid w:val="00027351"/>
    <w:rsid w:val="00027798"/>
    <w:rsid w:val="00031694"/>
    <w:rsid w:val="0003198F"/>
    <w:rsid w:val="000321C2"/>
    <w:rsid w:val="00032464"/>
    <w:rsid w:val="000332C6"/>
    <w:rsid w:val="000336CB"/>
    <w:rsid w:val="00033D8D"/>
    <w:rsid w:val="00034BE4"/>
    <w:rsid w:val="00034CA9"/>
    <w:rsid w:val="00036806"/>
    <w:rsid w:val="00040B20"/>
    <w:rsid w:val="00040C0F"/>
    <w:rsid w:val="00041E46"/>
    <w:rsid w:val="00041EB6"/>
    <w:rsid w:val="00042217"/>
    <w:rsid w:val="000425E8"/>
    <w:rsid w:val="000433E9"/>
    <w:rsid w:val="00043782"/>
    <w:rsid w:val="00050282"/>
    <w:rsid w:val="00050549"/>
    <w:rsid w:val="0005231C"/>
    <w:rsid w:val="00053A80"/>
    <w:rsid w:val="00053DE6"/>
    <w:rsid w:val="00054399"/>
    <w:rsid w:val="0005492A"/>
    <w:rsid w:val="00055B9C"/>
    <w:rsid w:val="000606E9"/>
    <w:rsid w:val="000623BD"/>
    <w:rsid w:val="000629B5"/>
    <w:rsid w:val="0006337B"/>
    <w:rsid w:val="000638D9"/>
    <w:rsid w:val="00063DE4"/>
    <w:rsid w:val="000643F9"/>
    <w:rsid w:val="00065FB2"/>
    <w:rsid w:val="00072B7B"/>
    <w:rsid w:val="00072FE4"/>
    <w:rsid w:val="00073234"/>
    <w:rsid w:val="00073ED5"/>
    <w:rsid w:val="00076015"/>
    <w:rsid w:val="00076328"/>
    <w:rsid w:val="0007639E"/>
    <w:rsid w:val="00076D46"/>
    <w:rsid w:val="00080647"/>
    <w:rsid w:val="000819EC"/>
    <w:rsid w:val="000822CD"/>
    <w:rsid w:val="00082B16"/>
    <w:rsid w:val="000830A3"/>
    <w:rsid w:val="000840DD"/>
    <w:rsid w:val="000845A0"/>
    <w:rsid w:val="00084794"/>
    <w:rsid w:val="00085835"/>
    <w:rsid w:val="00085A84"/>
    <w:rsid w:val="0008733B"/>
    <w:rsid w:val="00091AD0"/>
    <w:rsid w:val="000943AF"/>
    <w:rsid w:val="00094B53"/>
    <w:rsid w:val="000954FF"/>
    <w:rsid w:val="000968EE"/>
    <w:rsid w:val="00096D32"/>
    <w:rsid w:val="00097195"/>
    <w:rsid w:val="000A1017"/>
    <w:rsid w:val="000A499D"/>
    <w:rsid w:val="000A4EF9"/>
    <w:rsid w:val="000A5A90"/>
    <w:rsid w:val="000A6C77"/>
    <w:rsid w:val="000A73DE"/>
    <w:rsid w:val="000A73EE"/>
    <w:rsid w:val="000A7D0D"/>
    <w:rsid w:val="000B0752"/>
    <w:rsid w:val="000B0DE3"/>
    <w:rsid w:val="000B0FD4"/>
    <w:rsid w:val="000B192C"/>
    <w:rsid w:val="000B1B7E"/>
    <w:rsid w:val="000B2204"/>
    <w:rsid w:val="000B28EF"/>
    <w:rsid w:val="000B3D81"/>
    <w:rsid w:val="000B5D12"/>
    <w:rsid w:val="000B7A85"/>
    <w:rsid w:val="000C003E"/>
    <w:rsid w:val="000C19A9"/>
    <w:rsid w:val="000C36AC"/>
    <w:rsid w:val="000C3DE1"/>
    <w:rsid w:val="000C43A4"/>
    <w:rsid w:val="000C45D5"/>
    <w:rsid w:val="000C4604"/>
    <w:rsid w:val="000C4A53"/>
    <w:rsid w:val="000C5789"/>
    <w:rsid w:val="000C6B9A"/>
    <w:rsid w:val="000C7196"/>
    <w:rsid w:val="000C7862"/>
    <w:rsid w:val="000D0273"/>
    <w:rsid w:val="000D0501"/>
    <w:rsid w:val="000D16EB"/>
    <w:rsid w:val="000D3621"/>
    <w:rsid w:val="000D37A7"/>
    <w:rsid w:val="000D5BC0"/>
    <w:rsid w:val="000D5D01"/>
    <w:rsid w:val="000D675C"/>
    <w:rsid w:val="000D6D12"/>
    <w:rsid w:val="000D7886"/>
    <w:rsid w:val="000E3355"/>
    <w:rsid w:val="000E3498"/>
    <w:rsid w:val="000E3C3E"/>
    <w:rsid w:val="000E47CD"/>
    <w:rsid w:val="000E4BBF"/>
    <w:rsid w:val="000E5117"/>
    <w:rsid w:val="000E56A2"/>
    <w:rsid w:val="000E586F"/>
    <w:rsid w:val="000E5BD2"/>
    <w:rsid w:val="000E6526"/>
    <w:rsid w:val="000E775B"/>
    <w:rsid w:val="000F0245"/>
    <w:rsid w:val="000F06E8"/>
    <w:rsid w:val="000F0D66"/>
    <w:rsid w:val="000F1675"/>
    <w:rsid w:val="000F16CE"/>
    <w:rsid w:val="000F1773"/>
    <w:rsid w:val="000F2029"/>
    <w:rsid w:val="000F22B0"/>
    <w:rsid w:val="000F296E"/>
    <w:rsid w:val="000F4092"/>
    <w:rsid w:val="000F5176"/>
    <w:rsid w:val="000F5D2B"/>
    <w:rsid w:val="000F6E75"/>
    <w:rsid w:val="000F7DB7"/>
    <w:rsid w:val="0010000A"/>
    <w:rsid w:val="001001A6"/>
    <w:rsid w:val="00101212"/>
    <w:rsid w:val="001020CA"/>
    <w:rsid w:val="00102410"/>
    <w:rsid w:val="0010295C"/>
    <w:rsid w:val="00104B90"/>
    <w:rsid w:val="0010534C"/>
    <w:rsid w:val="00105CFF"/>
    <w:rsid w:val="001075BF"/>
    <w:rsid w:val="00107CD3"/>
    <w:rsid w:val="00107D03"/>
    <w:rsid w:val="001100E8"/>
    <w:rsid w:val="0011175D"/>
    <w:rsid w:val="0011270A"/>
    <w:rsid w:val="00112749"/>
    <w:rsid w:val="00112E20"/>
    <w:rsid w:val="0011359D"/>
    <w:rsid w:val="001136DA"/>
    <w:rsid w:val="00113F04"/>
    <w:rsid w:val="001150A2"/>
    <w:rsid w:val="001166BD"/>
    <w:rsid w:val="00117AE0"/>
    <w:rsid w:val="001202E9"/>
    <w:rsid w:val="00120657"/>
    <w:rsid w:val="00120DDA"/>
    <w:rsid w:val="001225F8"/>
    <w:rsid w:val="001226FF"/>
    <w:rsid w:val="00122BA3"/>
    <w:rsid w:val="00122D9F"/>
    <w:rsid w:val="00124883"/>
    <w:rsid w:val="001248EB"/>
    <w:rsid w:val="0012492A"/>
    <w:rsid w:val="00124CDC"/>
    <w:rsid w:val="00126AB0"/>
    <w:rsid w:val="00126DB5"/>
    <w:rsid w:val="00127623"/>
    <w:rsid w:val="00130864"/>
    <w:rsid w:val="00131FF0"/>
    <w:rsid w:val="00134B42"/>
    <w:rsid w:val="00135373"/>
    <w:rsid w:val="00140DC9"/>
    <w:rsid w:val="001427DB"/>
    <w:rsid w:val="00142F1F"/>
    <w:rsid w:val="00143F8C"/>
    <w:rsid w:val="00146DA2"/>
    <w:rsid w:val="0015160F"/>
    <w:rsid w:val="001539C3"/>
    <w:rsid w:val="00153FA4"/>
    <w:rsid w:val="00154004"/>
    <w:rsid w:val="00155B47"/>
    <w:rsid w:val="00156E7D"/>
    <w:rsid w:val="001570CA"/>
    <w:rsid w:val="001571A2"/>
    <w:rsid w:val="00160435"/>
    <w:rsid w:val="00162575"/>
    <w:rsid w:val="00162FD7"/>
    <w:rsid w:val="00164E81"/>
    <w:rsid w:val="00164FCD"/>
    <w:rsid w:val="00165A87"/>
    <w:rsid w:val="001660A3"/>
    <w:rsid w:val="001664D9"/>
    <w:rsid w:val="0016671E"/>
    <w:rsid w:val="001678DE"/>
    <w:rsid w:val="00167E56"/>
    <w:rsid w:val="0017078B"/>
    <w:rsid w:val="00171374"/>
    <w:rsid w:val="001714D9"/>
    <w:rsid w:val="00171645"/>
    <w:rsid w:val="0017180E"/>
    <w:rsid w:val="001722FB"/>
    <w:rsid w:val="0017290D"/>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69C7"/>
    <w:rsid w:val="001879F1"/>
    <w:rsid w:val="00187BBA"/>
    <w:rsid w:val="0019036D"/>
    <w:rsid w:val="00190480"/>
    <w:rsid w:val="00192BBE"/>
    <w:rsid w:val="001934EB"/>
    <w:rsid w:val="0019622D"/>
    <w:rsid w:val="00196626"/>
    <w:rsid w:val="0019739E"/>
    <w:rsid w:val="00197BB6"/>
    <w:rsid w:val="00197F70"/>
    <w:rsid w:val="001A032B"/>
    <w:rsid w:val="001A086E"/>
    <w:rsid w:val="001A1F5E"/>
    <w:rsid w:val="001A23DF"/>
    <w:rsid w:val="001A303E"/>
    <w:rsid w:val="001B0440"/>
    <w:rsid w:val="001B0EB0"/>
    <w:rsid w:val="001B13CD"/>
    <w:rsid w:val="001B1459"/>
    <w:rsid w:val="001B1657"/>
    <w:rsid w:val="001B1D12"/>
    <w:rsid w:val="001B24E7"/>
    <w:rsid w:val="001B3ADE"/>
    <w:rsid w:val="001B45B1"/>
    <w:rsid w:val="001B4B18"/>
    <w:rsid w:val="001B5420"/>
    <w:rsid w:val="001B5E23"/>
    <w:rsid w:val="001B5E6C"/>
    <w:rsid w:val="001C27D2"/>
    <w:rsid w:val="001C3A2A"/>
    <w:rsid w:val="001C414C"/>
    <w:rsid w:val="001C4BBA"/>
    <w:rsid w:val="001C6050"/>
    <w:rsid w:val="001C60D8"/>
    <w:rsid w:val="001C6626"/>
    <w:rsid w:val="001C74DC"/>
    <w:rsid w:val="001D00E8"/>
    <w:rsid w:val="001D2018"/>
    <w:rsid w:val="001D2444"/>
    <w:rsid w:val="001D283A"/>
    <w:rsid w:val="001D2860"/>
    <w:rsid w:val="001D2A3B"/>
    <w:rsid w:val="001D2D14"/>
    <w:rsid w:val="001D3322"/>
    <w:rsid w:val="001D50F1"/>
    <w:rsid w:val="001D586F"/>
    <w:rsid w:val="001D725C"/>
    <w:rsid w:val="001E0167"/>
    <w:rsid w:val="001E0866"/>
    <w:rsid w:val="001E1BE1"/>
    <w:rsid w:val="001E1C08"/>
    <w:rsid w:val="001E277B"/>
    <w:rsid w:val="001E33B2"/>
    <w:rsid w:val="001E4A4F"/>
    <w:rsid w:val="001E5371"/>
    <w:rsid w:val="001E5610"/>
    <w:rsid w:val="001E5845"/>
    <w:rsid w:val="001F0474"/>
    <w:rsid w:val="001F0E37"/>
    <w:rsid w:val="001F114D"/>
    <w:rsid w:val="001F2701"/>
    <w:rsid w:val="001F2B52"/>
    <w:rsid w:val="001F2B78"/>
    <w:rsid w:val="001F38A9"/>
    <w:rsid w:val="001F4B8F"/>
    <w:rsid w:val="001F5267"/>
    <w:rsid w:val="001F7E54"/>
    <w:rsid w:val="002001A3"/>
    <w:rsid w:val="0020158F"/>
    <w:rsid w:val="00201D40"/>
    <w:rsid w:val="002022FB"/>
    <w:rsid w:val="00202441"/>
    <w:rsid w:val="00202964"/>
    <w:rsid w:val="00202CDF"/>
    <w:rsid w:val="002041D4"/>
    <w:rsid w:val="00204F12"/>
    <w:rsid w:val="002053BE"/>
    <w:rsid w:val="002068D5"/>
    <w:rsid w:val="00206F4F"/>
    <w:rsid w:val="0021098B"/>
    <w:rsid w:val="0021144F"/>
    <w:rsid w:val="00211A6C"/>
    <w:rsid w:val="002121DC"/>
    <w:rsid w:val="00212358"/>
    <w:rsid w:val="002134D0"/>
    <w:rsid w:val="0021351C"/>
    <w:rsid w:val="00213D8D"/>
    <w:rsid w:val="00214DC4"/>
    <w:rsid w:val="00214E35"/>
    <w:rsid w:val="002150EF"/>
    <w:rsid w:val="0021612A"/>
    <w:rsid w:val="0021738B"/>
    <w:rsid w:val="0021799B"/>
    <w:rsid w:val="00217D6A"/>
    <w:rsid w:val="00220797"/>
    <w:rsid w:val="00220998"/>
    <w:rsid w:val="00221866"/>
    <w:rsid w:val="002228D3"/>
    <w:rsid w:val="00222ACA"/>
    <w:rsid w:val="002233B6"/>
    <w:rsid w:val="002244EF"/>
    <w:rsid w:val="00225DD2"/>
    <w:rsid w:val="00227527"/>
    <w:rsid w:val="00227EC2"/>
    <w:rsid w:val="0023028B"/>
    <w:rsid w:val="00230468"/>
    <w:rsid w:val="002313A1"/>
    <w:rsid w:val="0023153B"/>
    <w:rsid w:val="00231FCC"/>
    <w:rsid w:val="002321F0"/>
    <w:rsid w:val="00232D24"/>
    <w:rsid w:val="00233053"/>
    <w:rsid w:val="00234C67"/>
    <w:rsid w:val="0023666F"/>
    <w:rsid w:val="00236C08"/>
    <w:rsid w:val="00241044"/>
    <w:rsid w:val="00241D77"/>
    <w:rsid w:val="0024264C"/>
    <w:rsid w:val="0024377D"/>
    <w:rsid w:val="0024467F"/>
    <w:rsid w:val="002455C7"/>
    <w:rsid w:val="00246B76"/>
    <w:rsid w:val="00247303"/>
    <w:rsid w:val="00247448"/>
    <w:rsid w:val="00247FE2"/>
    <w:rsid w:val="00250027"/>
    <w:rsid w:val="002521AB"/>
    <w:rsid w:val="00253B7A"/>
    <w:rsid w:val="002541A6"/>
    <w:rsid w:val="00254A85"/>
    <w:rsid w:val="00255762"/>
    <w:rsid w:val="00255D16"/>
    <w:rsid w:val="00256FDD"/>
    <w:rsid w:val="00257956"/>
    <w:rsid w:val="00260293"/>
    <w:rsid w:val="00260D3E"/>
    <w:rsid w:val="00262D2A"/>
    <w:rsid w:val="00263071"/>
    <w:rsid w:val="00263469"/>
    <w:rsid w:val="00263BCB"/>
    <w:rsid w:val="00265EEE"/>
    <w:rsid w:val="00266138"/>
    <w:rsid w:val="00267BB8"/>
    <w:rsid w:val="00270B06"/>
    <w:rsid w:val="0027212A"/>
    <w:rsid w:val="00273558"/>
    <w:rsid w:val="00273987"/>
    <w:rsid w:val="0027430D"/>
    <w:rsid w:val="0027460C"/>
    <w:rsid w:val="00276043"/>
    <w:rsid w:val="00276347"/>
    <w:rsid w:val="002765CF"/>
    <w:rsid w:val="00276E6A"/>
    <w:rsid w:val="002776DA"/>
    <w:rsid w:val="00280918"/>
    <w:rsid w:val="00280BC6"/>
    <w:rsid w:val="00280CF7"/>
    <w:rsid w:val="00281C23"/>
    <w:rsid w:val="002823FC"/>
    <w:rsid w:val="0028272E"/>
    <w:rsid w:val="00283ECB"/>
    <w:rsid w:val="002854D2"/>
    <w:rsid w:val="002854EB"/>
    <w:rsid w:val="002869DC"/>
    <w:rsid w:val="00286AF2"/>
    <w:rsid w:val="002872E0"/>
    <w:rsid w:val="00290C55"/>
    <w:rsid w:val="002913E0"/>
    <w:rsid w:val="00293669"/>
    <w:rsid w:val="00293BD1"/>
    <w:rsid w:val="00295560"/>
    <w:rsid w:val="00295726"/>
    <w:rsid w:val="00296E7A"/>
    <w:rsid w:val="002973EA"/>
    <w:rsid w:val="00297C90"/>
    <w:rsid w:val="002A111B"/>
    <w:rsid w:val="002A16E9"/>
    <w:rsid w:val="002A1C37"/>
    <w:rsid w:val="002A1DEF"/>
    <w:rsid w:val="002A1E64"/>
    <w:rsid w:val="002A2C9C"/>
    <w:rsid w:val="002A311E"/>
    <w:rsid w:val="002A38D9"/>
    <w:rsid w:val="002A7804"/>
    <w:rsid w:val="002B0715"/>
    <w:rsid w:val="002B1A06"/>
    <w:rsid w:val="002B3CC8"/>
    <w:rsid w:val="002B41E8"/>
    <w:rsid w:val="002B4698"/>
    <w:rsid w:val="002B4D84"/>
    <w:rsid w:val="002B5ADC"/>
    <w:rsid w:val="002B6389"/>
    <w:rsid w:val="002B6CDA"/>
    <w:rsid w:val="002B71A8"/>
    <w:rsid w:val="002C0598"/>
    <w:rsid w:val="002C07D2"/>
    <w:rsid w:val="002C12A2"/>
    <w:rsid w:val="002C19A5"/>
    <w:rsid w:val="002C2791"/>
    <w:rsid w:val="002C35D5"/>
    <w:rsid w:val="002C566D"/>
    <w:rsid w:val="002C70AC"/>
    <w:rsid w:val="002C7BD2"/>
    <w:rsid w:val="002C7EE2"/>
    <w:rsid w:val="002D1678"/>
    <w:rsid w:val="002D177B"/>
    <w:rsid w:val="002D3B32"/>
    <w:rsid w:val="002D49D7"/>
    <w:rsid w:val="002D627D"/>
    <w:rsid w:val="002D632F"/>
    <w:rsid w:val="002D6F65"/>
    <w:rsid w:val="002D7073"/>
    <w:rsid w:val="002E0893"/>
    <w:rsid w:val="002E1A5B"/>
    <w:rsid w:val="002E1D7C"/>
    <w:rsid w:val="002E1E25"/>
    <w:rsid w:val="002E3E8C"/>
    <w:rsid w:val="002E4332"/>
    <w:rsid w:val="002E5151"/>
    <w:rsid w:val="002E5614"/>
    <w:rsid w:val="002E61A4"/>
    <w:rsid w:val="002E721B"/>
    <w:rsid w:val="002F04E0"/>
    <w:rsid w:val="002F085A"/>
    <w:rsid w:val="002F08FB"/>
    <w:rsid w:val="002F0B50"/>
    <w:rsid w:val="002F2A42"/>
    <w:rsid w:val="002F3320"/>
    <w:rsid w:val="002F33DF"/>
    <w:rsid w:val="002F3F87"/>
    <w:rsid w:val="002F4F91"/>
    <w:rsid w:val="002F6999"/>
    <w:rsid w:val="002F6B2F"/>
    <w:rsid w:val="003012EF"/>
    <w:rsid w:val="003038D4"/>
    <w:rsid w:val="003047EB"/>
    <w:rsid w:val="00305866"/>
    <w:rsid w:val="0030592D"/>
    <w:rsid w:val="00305A86"/>
    <w:rsid w:val="00310104"/>
    <w:rsid w:val="0031051F"/>
    <w:rsid w:val="00310897"/>
    <w:rsid w:val="00310E02"/>
    <w:rsid w:val="00311AC7"/>
    <w:rsid w:val="003125DF"/>
    <w:rsid w:val="00313061"/>
    <w:rsid w:val="003130E2"/>
    <w:rsid w:val="003131A3"/>
    <w:rsid w:val="003133CB"/>
    <w:rsid w:val="00314081"/>
    <w:rsid w:val="003141A0"/>
    <w:rsid w:val="00314272"/>
    <w:rsid w:val="00315E57"/>
    <w:rsid w:val="003177CD"/>
    <w:rsid w:val="00320545"/>
    <w:rsid w:val="00320883"/>
    <w:rsid w:val="003215FD"/>
    <w:rsid w:val="00322226"/>
    <w:rsid w:val="00322799"/>
    <w:rsid w:val="00322B70"/>
    <w:rsid w:val="0032330A"/>
    <w:rsid w:val="00324A7D"/>
    <w:rsid w:val="00325CB5"/>
    <w:rsid w:val="003262C5"/>
    <w:rsid w:val="003262F2"/>
    <w:rsid w:val="0032639B"/>
    <w:rsid w:val="003263F4"/>
    <w:rsid w:val="00326C74"/>
    <w:rsid w:val="003276A9"/>
    <w:rsid w:val="003276EE"/>
    <w:rsid w:val="003277C8"/>
    <w:rsid w:val="00327CFF"/>
    <w:rsid w:val="0033173E"/>
    <w:rsid w:val="00331C6F"/>
    <w:rsid w:val="0033335C"/>
    <w:rsid w:val="00333E2F"/>
    <w:rsid w:val="00334FC1"/>
    <w:rsid w:val="00336975"/>
    <w:rsid w:val="0033702C"/>
    <w:rsid w:val="00337897"/>
    <w:rsid w:val="0034157A"/>
    <w:rsid w:val="00343680"/>
    <w:rsid w:val="00345EE6"/>
    <w:rsid w:val="003461CF"/>
    <w:rsid w:val="00346A78"/>
    <w:rsid w:val="00347BD3"/>
    <w:rsid w:val="00347C13"/>
    <w:rsid w:val="00351086"/>
    <w:rsid w:val="003541DF"/>
    <w:rsid w:val="00356CE3"/>
    <w:rsid w:val="00357582"/>
    <w:rsid w:val="003604EA"/>
    <w:rsid w:val="00360872"/>
    <w:rsid w:val="00360E62"/>
    <w:rsid w:val="00360FAF"/>
    <w:rsid w:val="00361A5C"/>
    <w:rsid w:val="0036425F"/>
    <w:rsid w:val="00364699"/>
    <w:rsid w:val="003649D9"/>
    <w:rsid w:val="00364F36"/>
    <w:rsid w:val="00365FFF"/>
    <w:rsid w:val="003660D0"/>
    <w:rsid w:val="00370310"/>
    <w:rsid w:val="003707B2"/>
    <w:rsid w:val="00371BD3"/>
    <w:rsid w:val="00372028"/>
    <w:rsid w:val="0037202F"/>
    <w:rsid w:val="00373E85"/>
    <w:rsid w:val="00373F7D"/>
    <w:rsid w:val="003750D3"/>
    <w:rsid w:val="00375C01"/>
    <w:rsid w:val="00376F16"/>
    <w:rsid w:val="00377AAF"/>
    <w:rsid w:val="003814E4"/>
    <w:rsid w:val="00382D92"/>
    <w:rsid w:val="00383CEC"/>
    <w:rsid w:val="00384A54"/>
    <w:rsid w:val="00384F8D"/>
    <w:rsid w:val="00385079"/>
    <w:rsid w:val="00387755"/>
    <w:rsid w:val="00390E6B"/>
    <w:rsid w:val="003921D9"/>
    <w:rsid w:val="0039286C"/>
    <w:rsid w:val="00393F19"/>
    <w:rsid w:val="0039466A"/>
    <w:rsid w:val="003953CE"/>
    <w:rsid w:val="003968E4"/>
    <w:rsid w:val="00397261"/>
    <w:rsid w:val="003A0457"/>
    <w:rsid w:val="003A08CF"/>
    <w:rsid w:val="003A1222"/>
    <w:rsid w:val="003A1996"/>
    <w:rsid w:val="003A1BE9"/>
    <w:rsid w:val="003A35F8"/>
    <w:rsid w:val="003A3776"/>
    <w:rsid w:val="003A3BC6"/>
    <w:rsid w:val="003A5417"/>
    <w:rsid w:val="003A5BD0"/>
    <w:rsid w:val="003A5C71"/>
    <w:rsid w:val="003B056C"/>
    <w:rsid w:val="003B0FA5"/>
    <w:rsid w:val="003B1B95"/>
    <w:rsid w:val="003B28F4"/>
    <w:rsid w:val="003B3728"/>
    <w:rsid w:val="003B3A68"/>
    <w:rsid w:val="003B3B45"/>
    <w:rsid w:val="003B3EE2"/>
    <w:rsid w:val="003B3F35"/>
    <w:rsid w:val="003B4DA7"/>
    <w:rsid w:val="003B518B"/>
    <w:rsid w:val="003B56A8"/>
    <w:rsid w:val="003C00D2"/>
    <w:rsid w:val="003C23B0"/>
    <w:rsid w:val="003C23C2"/>
    <w:rsid w:val="003C292E"/>
    <w:rsid w:val="003C57D8"/>
    <w:rsid w:val="003C59DD"/>
    <w:rsid w:val="003C6881"/>
    <w:rsid w:val="003C6A7F"/>
    <w:rsid w:val="003C6BA5"/>
    <w:rsid w:val="003C7AD0"/>
    <w:rsid w:val="003C7AD9"/>
    <w:rsid w:val="003D017A"/>
    <w:rsid w:val="003D0826"/>
    <w:rsid w:val="003D0863"/>
    <w:rsid w:val="003D43A4"/>
    <w:rsid w:val="003D4F8D"/>
    <w:rsid w:val="003D58F0"/>
    <w:rsid w:val="003D716D"/>
    <w:rsid w:val="003D71F4"/>
    <w:rsid w:val="003D7A5B"/>
    <w:rsid w:val="003D7C83"/>
    <w:rsid w:val="003D7EAA"/>
    <w:rsid w:val="003D7FF7"/>
    <w:rsid w:val="003E07CD"/>
    <w:rsid w:val="003E0B83"/>
    <w:rsid w:val="003E10EA"/>
    <w:rsid w:val="003E1E95"/>
    <w:rsid w:val="003E3EE1"/>
    <w:rsid w:val="003E47E1"/>
    <w:rsid w:val="003E580E"/>
    <w:rsid w:val="003E723F"/>
    <w:rsid w:val="003F010F"/>
    <w:rsid w:val="003F0168"/>
    <w:rsid w:val="003F1211"/>
    <w:rsid w:val="003F1A11"/>
    <w:rsid w:val="003F2B7F"/>
    <w:rsid w:val="003F2B8A"/>
    <w:rsid w:val="003F3DAE"/>
    <w:rsid w:val="003F5174"/>
    <w:rsid w:val="003F66F3"/>
    <w:rsid w:val="003F6ED0"/>
    <w:rsid w:val="003F745B"/>
    <w:rsid w:val="003F7837"/>
    <w:rsid w:val="003F7E13"/>
    <w:rsid w:val="004012AD"/>
    <w:rsid w:val="004015E6"/>
    <w:rsid w:val="0040417F"/>
    <w:rsid w:val="00404CAD"/>
    <w:rsid w:val="004051C9"/>
    <w:rsid w:val="00405E33"/>
    <w:rsid w:val="004060E7"/>
    <w:rsid w:val="0040763A"/>
    <w:rsid w:val="004100E5"/>
    <w:rsid w:val="004123AA"/>
    <w:rsid w:val="0041333E"/>
    <w:rsid w:val="00413BCB"/>
    <w:rsid w:val="0041413E"/>
    <w:rsid w:val="004147CF"/>
    <w:rsid w:val="00415216"/>
    <w:rsid w:val="0041576B"/>
    <w:rsid w:val="00415AE2"/>
    <w:rsid w:val="00415E11"/>
    <w:rsid w:val="0041601E"/>
    <w:rsid w:val="00417AC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218A"/>
    <w:rsid w:val="00442CC9"/>
    <w:rsid w:val="00442F0B"/>
    <w:rsid w:val="00442FE7"/>
    <w:rsid w:val="004456A0"/>
    <w:rsid w:val="004458B8"/>
    <w:rsid w:val="004468C1"/>
    <w:rsid w:val="00446BEB"/>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75CA"/>
    <w:rsid w:val="00467A35"/>
    <w:rsid w:val="0047185B"/>
    <w:rsid w:val="00472CE3"/>
    <w:rsid w:val="004739DD"/>
    <w:rsid w:val="00473D9C"/>
    <w:rsid w:val="00474C21"/>
    <w:rsid w:val="00474FB0"/>
    <w:rsid w:val="0047524E"/>
    <w:rsid w:val="004753B5"/>
    <w:rsid w:val="00477402"/>
    <w:rsid w:val="00477B81"/>
    <w:rsid w:val="00477C86"/>
    <w:rsid w:val="0048049D"/>
    <w:rsid w:val="0048085E"/>
    <w:rsid w:val="00481366"/>
    <w:rsid w:val="0048180A"/>
    <w:rsid w:val="00482D0C"/>
    <w:rsid w:val="004831CB"/>
    <w:rsid w:val="00483370"/>
    <w:rsid w:val="00484BF4"/>
    <w:rsid w:val="00485680"/>
    <w:rsid w:val="00485DD5"/>
    <w:rsid w:val="004864B9"/>
    <w:rsid w:val="004867C1"/>
    <w:rsid w:val="004867E7"/>
    <w:rsid w:val="0048784D"/>
    <w:rsid w:val="004878C5"/>
    <w:rsid w:val="004900C9"/>
    <w:rsid w:val="00490312"/>
    <w:rsid w:val="004906F3"/>
    <w:rsid w:val="00490A91"/>
    <w:rsid w:val="00491EC9"/>
    <w:rsid w:val="00492C75"/>
    <w:rsid w:val="004930C2"/>
    <w:rsid w:val="004939A8"/>
    <w:rsid w:val="004948FB"/>
    <w:rsid w:val="00494CAD"/>
    <w:rsid w:val="00495425"/>
    <w:rsid w:val="00495D40"/>
    <w:rsid w:val="00496C08"/>
    <w:rsid w:val="004978C9"/>
    <w:rsid w:val="004A03C3"/>
    <w:rsid w:val="004A1AD7"/>
    <w:rsid w:val="004A205C"/>
    <w:rsid w:val="004A238C"/>
    <w:rsid w:val="004A2926"/>
    <w:rsid w:val="004A2C50"/>
    <w:rsid w:val="004A3649"/>
    <w:rsid w:val="004A5586"/>
    <w:rsid w:val="004A5CA2"/>
    <w:rsid w:val="004A6E44"/>
    <w:rsid w:val="004A79A0"/>
    <w:rsid w:val="004B04FD"/>
    <w:rsid w:val="004B0DF9"/>
    <w:rsid w:val="004B55FC"/>
    <w:rsid w:val="004B7EDC"/>
    <w:rsid w:val="004B7F30"/>
    <w:rsid w:val="004C0C18"/>
    <w:rsid w:val="004C0FA2"/>
    <w:rsid w:val="004C102E"/>
    <w:rsid w:val="004C1193"/>
    <w:rsid w:val="004C1418"/>
    <w:rsid w:val="004C1A12"/>
    <w:rsid w:val="004C4E22"/>
    <w:rsid w:val="004C4FF6"/>
    <w:rsid w:val="004C6357"/>
    <w:rsid w:val="004D0185"/>
    <w:rsid w:val="004D0636"/>
    <w:rsid w:val="004D1A15"/>
    <w:rsid w:val="004D21D6"/>
    <w:rsid w:val="004D2D80"/>
    <w:rsid w:val="004D5512"/>
    <w:rsid w:val="004D5B7B"/>
    <w:rsid w:val="004D5EAB"/>
    <w:rsid w:val="004D642E"/>
    <w:rsid w:val="004D6D54"/>
    <w:rsid w:val="004D6E9B"/>
    <w:rsid w:val="004E0F00"/>
    <w:rsid w:val="004E107B"/>
    <w:rsid w:val="004E36A1"/>
    <w:rsid w:val="004E4DC5"/>
    <w:rsid w:val="004E62DF"/>
    <w:rsid w:val="004E786C"/>
    <w:rsid w:val="004F0010"/>
    <w:rsid w:val="004F18FE"/>
    <w:rsid w:val="004F1D7D"/>
    <w:rsid w:val="004F29CA"/>
    <w:rsid w:val="004F3320"/>
    <w:rsid w:val="004F3677"/>
    <w:rsid w:val="004F36D4"/>
    <w:rsid w:val="004F4386"/>
    <w:rsid w:val="004F5D71"/>
    <w:rsid w:val="005006BA"/>
    <w:rsid w:val="00500F7E"/>
    <w:rsid w:val="005041ED"/>
    <w:rsid w:val="00504404"/>
    <w:rsid w:val="00505023"/>
    <w:rsid w:val="00507311"/>
    <w:rsid w:val="005079CD"/>
    <w:rsid w:val="005123ED"/>
    <w:rsid w:val="00512EDD"/>
    <w:rsid w:val="00514830"/>
    <w:rsid w:val="00514C3A"/>
    <w:rsid w:val="0051604C"/>
    <w:rsid w:val="005168C6"/>
    <w:rsid w:val="005207D2"/>
    <w:rsid w:val="00521357"/>
    <w:rsid w:val="005215B0"/>
    <w:rsid w:val="00521B1D"/>
    <w:rsid w:val="00522F44"/>
    <w:rsid w:val="005241F3"/>
    <w:rsid w:val="00524255"/>
    <w:rsid w:val="005248E3"/>
    <w:rsid w:val="00524F16"/>
    <w:rsid w:val="00524F96"/>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520F"/>
    <w:rsid w:val="005353BB"/>
    <w:rsid w:val="0053563C"/>
    <w:rsid w:val="00537367"/>
    <w:rsid w:val="00540C95"/>
    <w:rsid w:val="00541351"/>
    <w:rsid w:val="0054190D"/>
    <w:rsid w:val="00543A03"/>
    <w:rsid w:val="00543F5B"/>
    <w:rsid w:val="0054431D"/>
    <w:rsid w:val="0054464C"/>
    <w:rsid w:val="0054465A"/>
    <w:rsid w:val="00545A37"/>
    <w:rsid w:val="00546F52"/>
    <w:rsid w:val="0054728A"/>
    <w:rsid w:val="0055031F"/>
    <w:rsid w:val="00551153"/>
    <w:rsid w:val="005531B7"/>
    <w:rsid w:val="00553341"/>
    <w:rsid w:val="00553FE0"/>
    <w:rsid w:val="00554124"/>
    <w:rsid w:val="005543DB"/>
    <w:rsid w:val="0055544D"/>
    <w:rsid w:val="00555ECC"/>
    <w:rsid w:val="00555FE7"/>
    <w:rsid w:val="00556421"/>
    <w:rsid w:val="00556442"/>
    <w:rsid w:val="00556725"/>
    <w:rsid w:val="005568FA"/>
    <w:rsid w:val="00557338"/>
    <w:rsid w:val="00560B84"/>
    <w:rsid w:val="00560CEF"/>
    <w:rsid w:val="00560D69"/>
    <w:rsid w:val="00561BDA"/>
    <w:rsid w:val="00563029"/>
    <w:rsid w:val="00566E53"/>
    <w:rsid w:val="0056724D"/>
    <w:rsid w:val="00567265"/>
    <w:rsid w:val="005676BD"/>
    <w:rsid w:val="00570937"/>
    <w:rsid w:val="005714B8"/>
    <w:rsid w:val="00571727"/>
    <w:rsid w:val="00573716"/>
    <w:rsid w:val="005740C1"/>
    <w:rsid w:val="0057476C"/>
    <w:rsid w:val="005748FE"/>
    <w:rsid w:val="0057508A"/>
    <w:rsid w:val="0057514C"/>
    <w:rsid w:val="00576354"/>
    <w:rsid w:val="00576D93"/>
    <w:rsid w:val="0057721E"/>
    <w:rsid w:val="00577D6B"/>
    <w:rsid w:val="005805FC"/>
    <w:rsid w:val="00581E44"/>
    <w:rsid w:val="005825D0"/>
    <w:rsid w:val="005842AD"/>
    <w:rsid w:val="005851B1"/>
    <w:rsid w:val="005859E8"/>
    <w:rsid w:val="005876A6"/>
    <w:rsid w:val="00587AAE"/>
    <w:rsid w:val="00587FA6"/>
    <w:rsid w:val="00590083"/>
    <w:rsid w:val="0059061A"/>
    <w:rsid w:val="0059546B"/>
    <w:rsid w:val="00595AC9"/>
    <w:rsid w:val="00596C59"/>
    <w:rsid w:val="00596DE3"/>
    <w:rsid w:val="00597560"/>
    <w:rsid w:val="005A2004"/>
    <w:rsid w:val="005A23E0"/>
    <w:rsid w:val="005A2F31"/>
    <w:rsid w:val="005A2FDC"/>
    <w:rsid w:val="005A36D5"/>
    <w:rsid w:val="005A3B08"/>
    <w:rsid w:val="005A56F2"/>
    <w:rsid w:val="005A6A3C"/>
    <w:rsid w:val="005B0F07"/>
    <w:rsid w:val="005B0FF1"/>
    <w:rsid w:val="005B149C"/>
    <w:rsid w:val="005B58D7"/>
    <w:rsid w:val="005B6575"/>
    <w:rsid w:val="005C0D35"/>
    <w:rsid w:val="005C18A2"/>
    <w:rsid w:val="005C2EC0"/>
    <w:rsid w:val="005C31CA"/>
    <w:rsid w:val="005C417D"/>
    <w:rsid w:val="005C4834"/>
    <w:rsid w:val="005C4977"/>
    <w:rsid w:val="005C4F53"/>
    <w:rsid w:val="005C5309"/>
    <w:rsid w:val="005C5FC7"/>
    <w:rsid w:val="005C6416"/>
    <w:rsid w:val="005C7622"/>
    <w:rsid w:val="005C7B2A"/>
    <w:rsid w:val="005C7BD2"/>
    <w:rsid w:val="005D065C"/>
    <w:rsid w:val="005D0774"/>
    <w:rsid w:val="005D0E53"/>
    <w:rsid w:val="005D36FA"/>
    <w:rsid w:val="005D3E5C"/>
    <w:rsid w:val="005D4F68"/>
    <w:rsid w:val="005D5E99"/>
    <w:rsid w:val="005D6247"/>
    <w:rsid w:val="005D6B5B"/>
    <w:rsid w:val="005D7109"/>
    <w:rsid w:val="005D7E2C"/>
    <w:rsid w:val="005E03C0"/>
    <w:rsid w:val="005E042F"/>
    <w:rsid w:val="005E1436"/>
    <w:rsid w:val="005E225E"/>
    <w:rsid w:val="005E24DA"/>
    <w:rsid w:val="005E2B25"/>
    <w:rsid w:val="005E3476"/>
    <w:rsid w:val="005E3B08"/>
    <w:rsid w:val="005E446A"/>
    <w:rsid w:val="005E4945"/>
    <w:rsid w:val="005E6500"/>
    <w:rsid w:val="005E6D63"/>
    <w:rsid w:val="005E6F0D"/>
    <w:rsid w:val="005E75AF"/>
    <w:rsid w:val="005F20E5"/>
    <w:rsid w:val="005F2756"/>
    <w:rsid w:val="005F2D88"/>
    <w:rsid w:val="005F3F0C"/>
    <w:rsid w:val="005F3F84"/>
    <w:rsid w:val="005F42E7"/>
    <w:rsid w:val="005F4D5B"/>
    <w:rsid w:val="005F4F3D"/>
    <w:rsid w:val="005F5029"/>
    <w:rsid w:val="005F5F86"/>
    <w:rsid w:val="005F62AA"/>
    <w:rsid w:val="005F6381"/>
    <w:rsid w:val="005F6750"/>
    <w:rsid w:val="0060023A"/>
    <w:rsid w:val="00600E75"/>
    <w:rsid w:val="006017AD"/>
    <w:rsid w:val="006018F2"/>
    <w:rsid w:val="00602936"/>
    <w:rsid w:val="0060306F"/>
    <w:rsid w:val="00603472"/>
    <w:rsid w:val="006038D8"/>
    <w:rsid w:val="0060391E"/>
    <w:rsid w:val="006048B2"/>
    <w:rsid w:val="00604BFC"/>
    <w:rsid w:val="006066EA"/>
    <w:rsid w:val="00606F07"/>
    <w:rsid w:val="006071EB"/>
    <w:rsid w:val="006100EB"/>
    <w:rsid w:val="00610319"/>
    <w:rsid w:val="0061066E"/>
    <w:rsid w:val="00611234"/>
    <w:rsid w:val="00612405"/>
    <w:rsid w:val="00612A71"/>
    <w:rsid w:val="00614799"/>
    <w:rsid w:val="0061515A"/>
    <w:rsid w:val="00615208"/>
    <w:rsid w:val="006154B5"/>
    <w:rsid w:val="00616D74"/>
    <w:rsid w:val="006209CD"/>
    <w:rsid w:val="006219FB"/>
    <w:rsid w:val="00622D32"/>
    <w:rsid w:val="00622DD4"/>
    <w:rsid w:val="00623467"/>
    <w:rsid w:val="0062442B"/>
    <w:rsid w:val="00626391"/>
    <w:rsid w:val="0063043D"/>
    <w:rsid w:val="00631155"/>
    <w:rsid w:val="0063175D"/>
    <w:rsid w:val="0063300C"/>
    <w:rsid w:val="00633301"/>
    <w:rsid w:val="006336CC"/>
    <w:rsid w:val="00633A9F"/>
    <w:rsid w:val="006340C3"/>
    <w:rsid w:val="00634139"/>
    <w:rsid w:val="00636314"/>
    <w:rsid w:val="006366A6"/>
    <w:rsid w:val="00636824"/>
    <w:rsid w:val="00636CBB"/>
    <w:rsid w:val="0064008A"/>
    <w:rsid w:val="00642D02"/>
    <w:rsid w:val="00643836"/>
    <w:rsid w:val="00644D2D"/>
    <w:rsid w:val="006462B7"/>
    <w:rsid w:val="00650570"/>
    <w:rsid w:val="00650845"/>
    <w:rsid w:val="0065206F"/>
    <w:rsid w:val="00652B5C"/>
    <w:rsid w:val="00653242"/>
    <w:rsid w:val="006543DC"/>
    <w:rsid w:val="006549D2"/>
    <w:rsid w:val="00655127"/>
    <w:rsid w:val="0065749B"/>
    <w:rsid w:val="006575BA"/>
    <w:rsid w:val="00657B60"/>
    <w:rsid w:val="00661BDC"/>
    <w:rsid w:val="0066418E"/>
    <w:rsid w:val="006649D8"/>
    <w:rsid w:val="00664D98"/>
    <w:rsid w:val="00665349"/>
    <w:rsid w:val="006653F6"/>
    <w:rsid w:val="006655CE"/>
    <w:rsid w:val="00665783"/>
    <w:rsid w:val="00671278"/>
    <w:rsid w:val="006716CB"/>
    <w:rsid w:val="0067180E"/>
    <w:rsid w:val="00671945"/>
    <w:rsid w:val="00671EB4"/>
    <w:rsid w:val="00672721"/>
    <w:rsid w:val="00673405"/>
    <w:rsid w:val="00674020"/>
    <w:rsid w:val="00674989"/>
    <w:rsid w:val="00676B18"/>
    <w:rsid w:val="00676DD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36D6"/>
    <w:rsid w:val="00694BE4"/>
    <w:rsid w:val="00694F6E"/>
    <w:rsid w:val="0069521E"/>
    <w:rsid w:val="0069562D"/>
    <w:rsid w:val="00695AD7"/>
    <w:rsid w:val="006970F4"/>
    <w:rsid w:val="006974A2"/>
    <w:rsid w:val="006A06D6"/>
    <w:rsid w:val="006A0F06"/>
    <w:rsid w:val="006A208F"/>
    <w:rsid w:val="006A20C2"/>
    <w:rsid w:val="006A24BF"/>
    <w:rsid w:val="006A2BA4"/>
    <w:rsid w:val="006A3DD6"/>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9D4"/>
    <w:rsid w:val="006B3717"/>
    <w:rsid w:val="006B3812"/>
    <w:rsid w:val="006B3E0C"/>
    <w:rsid w:val="006B48C7"/>
    <w:rsid w:val="006B50AE"/>
    <w:rsid w:val="006B5A48"/>
    <w:rsid w:val="006B67EB"/>
    <w:rsid w:val="006B67EF"/>
    <w:rsid w:val="006B7DFC"/>
    <w:rsid w:val="006C0162"/>
    <w:rsid w:val="006C1CC3"/>
    <w:rsid w:val="006C2450"/>
    <w:rsid w:val="006C2DA1"/>
    <w:rsid w:val="006C304B"/>
    <w:rsid w:val="006C35EA"/>
    <w:rsid w:val="006C396E"/>
    <w:rsid w:val="006C42DC"/>
    <w:rsid w:val="006C4715"/>
    <w:rsid w:val="006C4C20"/>
    <w:rsid w:val="006C4D47"/>
    <w:rsid w:val="006C5EC5"/>
    <w:rsid w:val="006C6F35"/>
    <w:rsid w:val="006C7B84"/>
    <w:rsid w:val="006D20B6"/>
    <w:rsid w:val="006D20C6"/>
    <w:rsid w:val="006D2190"/>
    <w:rsid w:val="006D343C"/>
    <w:rsid w:val="006D3955"/>
    <w:rsid w:val="006D48F1"/>
    <w:rsid w:val="006D589E"/>
    <w:rsid w:val="006D5B86"/>
    <w:rsid w:val="006D6301"/>
    <w:rsid w:val="006D67F2"/>
    <w:rsid w:val="006E0E16"/>
    <w:rsid w:val="006E3379"/>
    <w:rsid w:val="006E3D80"/>
    <w:rsid w:val="006E45D9"/>
    <w:rsid w:val="006E4D45"/>
    <w:rsid w:val="006E5290"/>
    <w:rsid w:val="006E5A6C"/>
    <w:rsid w:val="006E5AA5"/>
    <w:rsid w:val="006E5C6F"/>
    <w:rsid w:val="006E66E0"/>
    <w:rsid w:val="006E7E1C"/>
    <w:rsid w:val="006F0291"/>
    <w:rsid w:val="006F1945"/>
    <w:rsid w:val="006F1AFE"/>
    <w:rsid w:val="006F3E63"/>
    <w:rsid w:val="006F5375"/>
    <w:rsid w:val="006F5D17"/>
    <w:rsid w:val="006F6F71"/>
    <w:rsid w:val="006F71F1"/>
    <w:rsid w:val="006F7E50"/>
    <w:rsid w:val="007001CB"/>
    <w:rsid w:val="007009BC"/>
    <w:rsid w:val="00700ABF"/>
    <w:rsid w:val="007014FB"/>
    <w:rsid w:val="00701664"/>
    <w:rsid w:val="00702466"/>
    <w:rsid w:val="00704123"/>
    <w:rsid w:val="007044D4"/>
    <w:rsid w:val="00704DF0"/>
    <w:rsid w:val="00705E33"/>
    <w:rsid w:val="007106BA"/>
    <w:rsid w:val="00710855"/>
    <w:rsid w:val="00710B54"/>
    <w:rsid w:val="00710CFA"/>
    <w:rsid w:val="00712108"/>
    <w:rsid w:val="00712299"/>
    <w:rsid w:val="00712A4B"/>
    <w:rsid w:val="007130BC"/>
    <w:rsid w:val="00713755"/>
    <w:rsid w:val="0071424E"/>
    <w:rsid w:val="00715F00"/>
    <w:rsid w:val="007174DD"/>
    <w:rsid w:val="007179B5"/>
    <w:rsid w:val="007221B9"/>
    <w:rsid w:val="00722602"/>
    <w:rsid w:val="00722A35"/>
    <w:rsid w:val="00723684"/>
    <w:rsid w:val="00723D5C"/>
    <w:rsid w:val="0072454E"/>
    <w:rsid w:val="00724DDE"/>
    <w:rsid w:val="007261D7"/>
    <w:rsid w:val="007270FB"/>
    <w:rsid w:val="00727AA7"/>
    <w:rsid w:val="00730B6F"/>
    <w:rsid w:val="00732438"/>
    <w:rsid w:val="00732CEC"/>
    <w:rsid w:val="0073427A"/>
    <w:rsid w:val="00734404"/>
    <w:rsid w:val="0073455F"/>
    <w:rsid w:val="00734C60"/>
    <w:rsid w:val="00734F92"/>
    <w:rsid w:val="00736641"/>
    <w:rsid w:val="0073782B"/>
    <w:rsid w:val="00741DE4"/>
    <w:rsid w:val="00742295"/>
    <w:rsid w:val="00742EA3"/>
    <w:rsid w:val="00743A7F"/>
    <w:rsid w:val="00743C5B"/>
    <w:rsid w:val="00744BE8"/>
    <w:rsid w:val="0074540A"/>
    <w:rsid w:val="00745E09"/>
    <w:rsid w:val="0074655D"/>
    <w:rsid w:val="00746930"/>
    <w:rsid w:val="0074772E"/>
    <w:rsid w:val="00750B9F"/>
    <w:rsid w:val="0075263E"/>
    <w:rsid w:val="007533CC"/>
    <w:rsid w:val="00754A1B"/>
    <w:rsid w:val="00754AD5"/>
    <w:rsid w:val="00755178"/>
    <w:rsid w:val="007553ED"/>
    <w:rsid w:val="00761354"/>
    <w:rsid w:val="0076187B"/>
    <w:rsid w:val="00762E98"/>
    <w:rsid w:val="007638EB"/>
    <w:rsid w:val="00766559"/>
    <w:rsid w:val="007666BA"/>
    <w:rsid w:val="0077049A"/>
    <w:rsid w:val="00771C90"/>
    <w:rsid w:val="007723CE"/>
    <w:rsid w:val="007737E0"/>
    <w:rsid w:val="00773C72"/>
    <w:rsid w:val="00774A6C"/>
    <w:rsid w:val="00774B9F"/>
    <w:rsid w:val="00774C88"/>
    <w:rsid w:val="00774CEF"/>
    <w:rsid w:val="007757BA"/>
    <w:rsid w:val="00777DD5"/>
    <w:rsid w:val="00777E71"/>
    <w:rsid w:val="0078077D"/>
    <w:rsid w:val="00780B68"/>
    <w:rsid w:val="00780B6C"/>
    <w:rsid w:val="00780CAE"/>
    <w:rsid w:val="00780E9B"/>
    <w:rsid w:val="00781164"/>
    <w:rsid w:val="00782851"/>
    <w:rsid w:val="00782856"/>
    <w:rsid w:val="007836ED"/>
    <w:rsid w:val="00785EA1"/>
    <w:rsid w:val="00786046"/>
    <w:rsid w:val="007863CC"/>
    <w:rsid w:val="00786A84"/>
    <w:rsid w:val="00786BD3"/>
    <w:rsid w:val="007879FA"/>
    <w:rsid w:val="0079034F"/>
    <w:rsid w:val="007909D0"/>
    <w:rsid w:val="007917FB"/>
    <w:rsid w:val="00791953"/>
    <w:rsid w:val="00791D1D"/>
    <w:rsid w:val="007921AD"/>
    <w:rsid w:val="00792F44"/>
    <w:rsid w:val="0079324E"/>
    <w:rsid w:val="007949DA"/>
    <w:rsid w:val="00796054"/>
    <w:rsid w:val="007964C6"/>
    <w:rsid w:val="00796578"/>
    <w:rsid w:val="0079675C"/>
    <w:rsid w:val="00797165"/>
    <w:rsid w:val="0079761E"/>
    <w:rsid w:val="00797881"/>
    <w:rsid w:val="00797F0E"/>
    <w:rsid w:val="007A084D"/>
    <w:rsid w:val="007A3AD0"/>
    <w:rsid w:val="007A41A4"/>
    <w:rsid w:val="007A452D"/>
    <w:rsid w:val="007A4E3A"/>
    <w:rsid w:val="007A657F"/>
    <w:rsid w:val="007A685F"/>
    <w:rsid w:val="007A71F0"/>
    <w:rsid w:val="007A78B1"/>
    <w:rsid w:val="007B172B"/>
    <w:rsid w:val="007B2FE0"/>
    <w:rsid w:val="007B3432"/>
    <w:rsid w:val="007B3BB6"/>
    <w:rsid w:val="007B464B"/>
    <w:rsid w:val="007B58B1"/>
    <w:rsid w:val="007B6633"/>
    <w:rsid w:val="007B6BEB"/>
    <w:rsid w:val="007B6C43"/>
    <w:rsid w:val="007B724C"/>
    <w:rsid w:val="007B7D0C"/>
    <w:rsid w:val="007B7FAD"/>
    <w:rsid w:val="007C2898"/>
    <w:rsid w:val="007C4603"/>
    <w:rsid w:val="007C5FEB"/>
    <w:rsid w:val="007D071F"/>
    <w:rsid w:val="007D094B"/>
    <w:rsid w:val="007D203B"/>
    <w:rsid w:val="007D336D"/>
    <w:rsid w:val="007D3E0D"/>
    <w:rsid w:val="007D487F"/>
    <w:rsid w:val="007D5719"/>
    <w:rsid w:val="007D5A5A"/>
    <w:rsid w:val="007D636F"/>
    <w:rsid w:val="007D664C"/>
    <w:rsid w:val="007E152F"/>
    <w:rsid w:val="007E2A50"/>
    <w:rsid w:val="007E3337"/>
    <w:rsid w:val="007E4008"/>
    <w:rsid w:val="007E446F"/>
    <w:rsid w:val="007E5C69"/>
    <w:rsid w:val="007E5E30"/>
    <w:rsid w:val="007E6A9E"/>
    <w:rsid w:val="007E7CE9"/>
    <w:rsid w:val="007F1FB3"/>
    <w:rsid w:val="007F25C8"/>
    <w:rsid w:val="007F3748"/>
    <w:rsid w:val="007F3D40"/>
    <w:rsid w:val="007F551A"/>
    <w:rsid w:val="007F78DE"/>
    <w:rsid w:val="007F7CBB"/>
    <w:rsid w:val="007F7D9D"/>
    <w:rsid w:val="00800CA9"/>
    <w:rsid w:val="00802103"/>
    <w:rsid w:val="00804007"/>
    <w:rsid w:val="00804065"/>
    <w:rsid w:val="0080483F"/>
    <w:rsid w:val="008057A3"/>
    <w:rsid w:val="00806656"/>
    <w:rsid w:val="00807296"/>
    <w:rsid w:val="008075B7"/>
    <w:rsid w:val="00807A9F"/>
    <w:rsid w:val="008104BA"/>
    <w:rsid w:val="00810DCF"/>
    <w:rsid w:val="008116A1"/>
    <w:rsid w:val="00811DD3"/>
    <w:rsid w:val="008141BC"/>
    <w:rsid w:val="008143B8"/>
    <w:rsid w:val="00816478"/>
    <w:rsid w:val="00816BE4"/>
    <w:rsid w:val="0081767E"/>
    <w:rsid w:val="00817FD4"/>
    <w:rsid w:val="00820B0B"/>
    <w:rsid w:val="00821204"/>
    <w:rsid w:val="00821ADD"/>
    <w:rsid w:val="008230F2"/>
    <w:rsid w:val="00823458"/>
    <w:rsid w:val="008244FC"/>
    <w:rsid w:val="008255F6"/>
    <w:rsid w:val="008258BD"/>
    <w:rsid w:val="00826EB2"/>
    <w:rsid w:val="00827860"/>
    <w:rsid w:val="00832081"/>
    <w:rsid w:val="00832BEB"/>
    <w:rsid w:val="00832D5D"/>
    <w:rsid w:val="0083534D"/>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883"/>
    <w:rsid w:val="008529A4"/>
    <w:rsid w:val="008530B1"/>
    <w:rsid w:val="008565C6"/>
    <w:rsid w:val="008568B6"/>
    <w:rsid w:val="0085767E"/>
    <w:rsid w:val="0086049C"/>
    <w:rsid w:val="00862399"/>
    <w:rsid w:val="00863B0B"/>
    <w:rsid w:val="00864035"/>
    <w:rsid w:val="008647B7"/>
    <w:rsid w:val="00865863"/>
    <w:rsid w:val="008666BE"/>
    <w:rsid w:val="008675D8"/>
    <w:rsid w:val="00870BA1"/>
    <w:rsid w:val="0087188F"/>
    <w:rsid w:val="00871A3B"/>
    <w:rsid w:val="00872E1D"/>
    <w:rsid w:val="008730FC"/>
    <w:rsid w:val="0087401C"/>
    <w:rsid w:val="0087592B"/>
    <w:rsid w:val="00875E3D"/>
    <w:rsid w:val="00876858"/>
    <w:rsid w:val="00876D50"/>
    <w:rsid w:val="00876DBF"/>
    <w:rsid w:val="00877522"/>
    <w:rsid w:val="0087771F"/>
    <w:rsid w:val="008808A6"/>
    <w:rsid w:val="0088173C"/>
    <w:rsid w:val="00882333"/>
    <w:rsid w:val="00882723"/>
    <w:rsid w:val="00882A58"/>
    <w:rsid w:val="00882C22"/>
    <w:rsid w:val="00883868"/>
    <w:rsid w:val="00884631"/>
    <w:rsid w:val="0088685D"/>
    <w:rsid w:val="0088755B"/>
    <w:rsid w:val="00891D4F"/>
    <w:rsid w:val="008923BE"/>
    <w:rsid w:val="00893361"/>
    <w:rsid w:val="00894F10"/>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B0169"/>
    <w:rsid w:val="008B03E9"/>
    <w:rsid w:val="008B1207"/>
    <w:rsid w:val="008B1B0A"/>
    <w:rsid w:val="008B1CF0"/>
    <w:rsid w:val="008B4375"/>
    <w:rsid w:val="008C216D"/>
    <w:rsid w:val="008C2587"/>
    <w:rsid w:val="008C2620"/>
    <w:rsid w:val="008C3907"/>
    <w:rsid w:val="008C431A"/>
    <w:rsid w:val="008C5E06"/>
    <w:rsid w:val="008C672D"/>
    <w:rsid w:val="008C7115"/>
    <w:rsid w:val="008D1344"/>
    <w:rsid w:val="008D23FF"/>
    <w:rsid w:val="008D36D0"/>
    <w:rsid w:val="008D3F20"/>
    <w:rsid w:val="008D42B7"/>
    <w:rsid w:val="008D5100"/>
    <w:rsid w:val="008D5598"/>
    <w:rsid w:val="008D602A"/>
    <w:rsid w:val="008D66FC"/>
    <w:rsid w:val="008D6B94"/>
    <w:rsid w:val="008D7BD6"/>
    <w:rsid w:val="008E064F"/>
    <w:rsid w:val="008E1E56"/>
    <w:rsid w:val="008E2888"/>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286"/>
    <w:rsid w:val="008F3E3F"/>
    <w:rsid w:val="008F4228"/>
    <w:rsid w:val="008F546D"/>
    <w:rsid w:val="008F7B30"/>
    <w:rsid w:val="008F7D6E"/>
    <w:rsid w:val="00900985"/>
    <w:rsid w:val="009010A3"/>
    <w:rsid w:val="00901239"/>
    <w:rsid w:val="00904194"/>
    <w:rsid w:val="009056B0"/>
    <w:rsid w:val="0090592F"/>
    <w:rsid w:val="00905ED8"/>
    <w:rsid w:val="009068A3"/>
    <w:rsid w:val="00906E49"/>
    <w:rsid w:val="009113CA"/>
    <w:rsid w:val="00911876"/>
    <w:rsid w:val="00911DA1"/>
    <w:rsid w:val="00912D74"/>
    <w:rsid w:val="009136E3"/>
    <w:rsid w:val="009137FC"/>
    <w:rsid w:val="009163A7"/>
    <w:rsid w:val="009163AD"/>
    <w:rsid w:val="00916492"/>
    <w:rsid w:val="00916A80"/>
    <w:rsid w:val="00917467"/>
    <w:rsid w:val="0091753E"/>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8E3"/>
    <w:rsid w:val="00931939"/>
    <w:rsid w:val="009319D7"/>
    <w:rsid w:val="00931AA9"/>
    <w:rsid w:val="00931C72"/>
    <w:rsid w:val="00932D1A"/>
    <w:rsid w:val="00933525"/>
    <w:rsid w:val="00934A6D"/>
    <w:rsid w:val="00935E17"/>
    <w:rsid w:val="0093687A"/>
    <w:rsid w:val="00937BF0"/>
    <w:rsid w:val="009400FD"/>
    <w:rsid w:val="00940FDE"/>
    <w:rsid w:val="00941053"/>
    <w:rsid w:val="0094211D"/>
    <w:rsid w:val="009428CA"/>
    <w:rsid w:val="0094317A"/>
    <w:rsid w:val="00943575"/>
    <w:rsid w:val="009436A5"/>
    <w:rsid w:val="00944301"/>
    <w:rsid w:val="0094433F"/>
    <w:rsid w:val="00947180"/>
    <w:rsid w:val="00947B39"/>
    <w:rsid w:val="00947F55"/>
    <w:rsid w:val="00950557"/>
    <w:rsid w:val="009529DF"/>
    <w:rsid w:val="00952CC7"/>
    <w:rsid w:val="009534D8"/>
    <w:rsid w:val="0095468A"/>
    <w:rsid w:val="009547A7"/>
    <w:rsid w:val="00956D66"/>
    <w:rsid w:val="0095728F"/>
    <w:rsid w:val="00957596"/>
    <w:rsid w:val="0096007E"/>
    <w:rsid w:val="0096027A"/>
    <w:rsid w:val="0096114F"/>
    <w:rsid w:val="0096273C"/>
    <w:rsid w:val="0096345D"/>
    <w:rsid w:val="00964BF2"/>
    <w:rsid w:val="00966298"/>
    <w:rsid w:val="009665CA"/>
    <w:rsid w:val="0096661C"/>
    <w:rsid w:val="00966B8C"/>
    <w:rsid w:val="00966D21"/>
    <w:rsid w:val="00967AA7"/>
    <w:rsid w:val="00967B7D"/>
    <w:rsid w:val="0097373F"/>
    <w:rsid w:val="00974366"/>
    <w:rsid w:val="00974F07"/>
    <w:rsid w:val="00975AA1"/>
    <w:rsid w:val="009768E9"/>
    <w:rsid w:val="00976B7D"/>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2893"/>
    <w:rsid w:val="00992B7E"/>
    <w:rsid w:val="009931CD"/>
    <w:rsid w:val="0099416C"/>
    <w:rsid w:val="00994999"/>
    <w:rsid w:val="00994C1D"/>
    <w:rsid w:val="00994D9D"/>
    <w:rsid w:val="009950F4"/>
    <w:rsid w:val="00996BAA"/>
    <w:rsid w:val="00996E76"/>
    <w:rsid w:val="00996FBF"/>
    <w:rsid w:val="009A1259"/>
    <w:rsid w:val="009A13B6"/>
    <w:rsid w:val="009A1C42"/>
    <w:rsid w:val="009A2470"/>
    <w:rsid w:val="009A2EE6"/>
    <w:rsid w:val="009A36BA"/>
    <w:rsid w:val="009A43E9"/>
    <w:rsid w:val="009A4AFE"/>
    <w:rsid w:val="009A4BA3"/>
    <w:rsid w:val="009A5111"/>
    <w:rsid w:val="009B175A"/>
    <w:rsid w:val="009B18A5"/>
    <w:rsid w:val="009B29F4"/>
    <w:rsid w:val="009B3294"/>
    <w:rsid w:val="009B415D"/>
    <w:rsid w:val="009B4DAB"/>
    <w:rsid w:val="009B5329"/>
    <w:rsid w:val="009B56AD"/>
    <w:rsid w:val="009B60E7"/>
    <w:rsid w:val="009B772C"/>
    <w:rsid w:val="009C02F1"/>
    <w:rsid w:val="009C0625"/>
    <w:rsid w:val="009C1874"/>
    <w:rsid w:val="009C1C1F"/>
    <w:rsid w:val="009C2153"/>
    <w:rsid w:val="009C31F3"/>
    <w:rsid w:val="009C3DD1"/>
    <w:rsid w:val="009C4EBD"/>
    <w:rsid w:val="009C502F"/>
    <w:rsid w:val="009C62A2"/>
    <w:rsid w:val="009C645E"/>
    <w:rsid w:val="009C7374"/>
    <w:rsid w:val="009C78F8"/>
    <w:rsid w:val="009D00E6"/>
    <w:rsid w:val="009D0A05"/>
    <w:rsid w:val="009D0FC7"/>
    <w:rsid w:val="009D155B"/>
    <w:rsid w:val="009D2443"/>
    <w:rsid w:val="009D24CE"/>
    <w:rsid w:val="009D4165"/>
    <w:rsid w:val="009D4E3D"/>
    <w:rsid w:val="009D5B18"/>
    <w:rsid w:val="009D5C4F"/>
    <w:rsid w:val="009D5E7D"/>
    <w:rsid w:val="009D6A62"/>
    <w:rsid w:val="009D75E5"/>
    <w:rsid w:val="009D769A"/>
    <w:rsid w:val="009E08D4"/>
    <w:rsid w:val="009E0ADB"/>
    <w:rsid w:val="009E1528"/>
    <w:rsid w:val="009E1FF2"/>
    <w:rsid w:val="009E2273"/>
    <w:rsid w:val="009E2832"/>
    <w:rsid w:val="009E4E98"/>
    <w:rsid w:val="009E515C"/>
    <w:rsid w:val="009E63FA"/>
    <w:rsid w:val="009E6894"/>
    <w:rsid w:val="009E7EA6"/>
    <w:rsid w:val="009F111B"/>
    <w:rsid w:val="009F163C"/>
    <w:rsid w:val="009F1ECA"/>
    <w:rsid w:val="009F2D6B"/>
    <w:rsid w:val="009F2FF8"/>
    <w:rsid w:val="009F3C2E"/>
    <w:rsid w:val="009F3FB8"/>
    <w:rsid w:val="009F5CB7"/>
    <w:rsid w:val="009F680B"/>
    <w:rsid w:val="009F75CD"/>
    <w:rsid w:val="009F788A"/>
    <w:rsid w:val="00A00013"/>
    <w:rsid w:val="00A00A0B"/>
    <w:rsid w:val="00A01128"/>
    <w:rsid w:val="00A01A22"/>
    <w:rsid w:val="00A020E8"/>
    <w:rsid w:val="00A0227E"/>
    <w:rsid w:val="00A02751"/>
    <w:rsid w:val="00A03E79"/>
    <w:rsid w:val="00A047B9"/>
    <w:rsid w:val="00A05934"/>
    <w:rsid w:val="00A05AD8"/>
    <w:rsid w:val="00A0776A"/>
    <w:rsid w:val="00A10A3C"/>
    <w:rsid w:val="00A121F6"/>
    <w:rsid w:val="00A13A74"/>
    <w:rsid w:val="00A15AB7"/>
    <w:rsid w:val="00A1695A"/>
    <w:rsid w:val="00A173B1"/>
    <w:rsid w:val="00A176B3"/>
    <w:rsid w:val="00A17A6C"/>
    <w:rsid w:val="00A2033A"/>
    <w:rsid w:val="00A20A73"/>
    <w:rsid w:val="00A20AED"/>
    <w:rsid w:val="00A20D5C"/>
    <w:rsid w:val="00A21E0B"/>
    <w:rsid w:val="00A24CA2"/>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850"/>
    <w:rsid w:val="00A4216A"/>
    <w:rsid w:val="00A43121"/>
    <w:rsid w:val="00A43336"/>
    <w:rsid w:val="00A44AED"/>
    <w:rsid w:val="00A45C04"/>
    <w:rsid w:val="00A463A4"/>
    <w:rsid w:val="00A50304"/>
    <w:rsid w:val="00A508AA"/>
    <w:rsid w:val="00A50DD0"/>
    <w:rsid w:val="00A51FCC"/>
    <w:rsid w:val="00A5526C"/>
    <w:rsid w:val="00A55FC8"/>
    <w:rsid w:val="00A564D5"/>
    <w:rsid w:val="00A5703E"/>
    <w:rsid w:val="00A61FEC"/>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E7B"/>
    <w:rsid w:val="00A805DF"/>
    <w:rsid w:val="00A80CED"/>
    <w:rsid w:val="00A82070"/>
    <w:rsid w:val="00A82904"/>
    <w:rsid w:val="00A82AA3"/>
    <w:rsid w:val="00A82C45"/>
    <w:rsid w:val="00A82D54"/>
    <w:rsid w:val="00A84513"/>
    <w:rsid w:val="00A85FE9"/>
    <w:rsid w:val="00A867A2"/>
    <w:rsid w:val="00A9013E"/>
    <w:rsid w:val="00A9084F"/>
    <w:rsid w:val="00A914A9"/>
    <w:rsid w:val="00A91743"/>
    <w:rsid w:val="00A91D27"/>
    <w:rsid w:val="00A91F47"/>
    <w:rsid w:val="00A92463"/>
    <w:rsid w:val="00A92AFC"/>
    <w:rsid w:val="00A92B6A"/>
    <w:rsid w:val="00A92D4B"/>
    <w:rsid w:val="00A93E4C"/>
    <w:rsid w:val="00A9485E"/>
    <w:rsid w:val="00A94EAE"/>
    <w:rsid w:val="00AA13FF"/>
    <w:rsid w:val="00AA28AC"/>
    <w:rsid w:val="00AA28FB"/>
    <w:rsid w:val="00AA48CD"/>
    <w:rsid w:val="00AA4ADB"/>
    <w:rsid w:val="00AA4F08"/>
    <w:rsid w:val="00AA50C4"/>
    <w:rsid w:val="00AA5AD4"/>
    <w:rsid w:val="00AA78AE"/>
    <w:rsid w:val="00AB06F3"/>
    <w:rsid w:val="00AB0D85"/>
    <w:rsid w:val="00AB17F1"/>
    <w:rsid w:val="00AB21BB"/>
    <w:rsid w:val="00AB2C9A"/>
    <w:rsid w:val="00AB3F89"/>
    <w:rsid w:val="00AB472B"/>
    <w:rsid w:val="00AB5A0E"/>
    <w:rsid w:val="00AB6306"/>
    <w:rsid w:val="00AB71D8"/>
    <w:rsid w:val="00AB7563"/>
    <w:rsid w:val="00AC0B70"/>
    <w:rsid w:val="00AC0BA6"/>
    <w:rsid w:val="00AC18D3"/>
    <w:rsid w:val="00AC2E31"/>
    <w:rsid w:val="00AC3B28"/>
    <w:rsid w:val="00AC3E0E"/>
    <w:rsid w:val="00AC4108"/>
    <w:rsid w:val="00AC461F"/>
    <w:rsid w:val="00AC5628"/>
    <w:rsid w:val="00AC6F33"/>
    <w:rsid w:val="00AC7030"/>
    <w:rsid w:val="00AD138E"/>
    <w:rsid w:val="00AD2967"/>
    <w:rsid w:val="00AD2CED"/>
    <w:rsid w:val="00AD33D7"/>
    <w:rsid w:val="00AD486C"/>
    <w:rsid w:val="00AD7465"/>
    <w:rsid w:val="00AD7762"/>
    <w:rsid w:val="00AE0273"/>
    <w:rsid w:val="00AE02DF"/>
    <w:rsid w:val="00AE0C75"/>
    <w:rsid w:val="00AE312A"/>
    <w:rsid w:val="00AE3297"/>
    <w:rsid w:val="00AE349D"/>
    <w:rsid w:val="00AE355C"/>
    <w:rsid w:val="00AE36CB"/>
    <w:rsid w:val="00AE3CB2"/>
    <w:rsid w:val="00AE6934"/>
    <w:rsid w:val="00AE6D7A"/>
    <w:rsid w:val="00AE6FA9"/>
    <w:rsid w:val="00AE771D"/>
    <w:rsid w:val="00AE7CCD"/>
    <w:rsid w:val="00AF026B"/>
    <w:rsid w:val="00AF0523"/>
    <w:rsid w:val="00AF0604"/>
    <w:rsid w:val="00AF20E7"/>
    <w:rsid w:val="00AF2EDA"/>
    <w:rsid w:val="00AF3901"/>
    <w:rsid w:val="00AF3EC4"/>
    <w:rsid w:val="00AF44C2"/>
    <w:rsid w:val="00AF4EC0"/>
    <w:rsid w:val="00AF54EF"/>
    <w:rsid w:val="00AF581E"/>
    <w:rsid w:val="00AF5B79"/>
    <w:rsid w:val="00AF6D90"/>
    <w:rsid w:val="00AF7184"/>
    <w:rsid w:val="00AF7834"/>
    <w:rsid w:val="00AF7C8E"/>
    <w:rsid w:val="00B0017B"/>
    <w:rsid w:val="00B00746"/>
    <w:rsid w:val="00B01617"/>
    <w:rsid w:val="00B01A2F"/>
    <w:rsid w:val="00B026B0"/>
    <w:rsid w:val="00B028E2"/>
    <w:rsid w:val="00B0361F"/>
    <w:rsid w:val="00B03625"/>
    <w:rsid w:val="00B03DD3"/>
    <w:rsid w:val="00B04C3C"/>
    <w:rsid w:val="00B07123"/>
    <w:rsid w:val="00B0747E"/>
    <w:rsid w:val="00B10641"/>
    <w:rsid w:val="00B114DE"/>
    <w:rsid w:val="00B1165C"/>
    <w:rsid w:val="00B1283A"/>
    <w:rsid w:val="00B12F30"/>
    <w:rsid w:val="00B134CD"/>
    <w:rsid w:val="00B13DAC"/>
    <w:rsid w:val="00B14018"/>
    <w:rsid w:val="00B1537B"/>
    <w:rsid w:val="00B153A0"/>
    <w:rsid w:val="00B16215"/>
    <w:rsid w:val="00B16FD1"/>
    <w:rsid w:val="00B207FC"/>
    <w:rsid w:val="00B21261"/>
    <w:rsid w:val="00B221DA"/>
    <w:rsid w:val="00B221FE"/>
    <w:rsid w:val="00B22379"/>
    <w:rsid w:val="00B234ED"/>
    <w:rsid w:val="00B2396D"/>
    <w:rsid w:val="00B2466B"/>
    <w:rsid w:val="00B24EE5"/>
    <w:rsid w:val="00B253DC"/>
    <w:rsid w:val="00B309A9"/>
    <w:rsid w:val="00B30C66"/>
    <w:rsid w:val="00B318CF"/>
    <w:rsid w:val="00B32489"/>
    <w:rsid w:val="00B32BDA"/>
    <w:rsid w:val="00B34048"/>
    <w:rsid w:val="00B346B0"/>
    <w:rsid w:val="00B363BD"/>
    <w:rsid w:val="00B36591"/>
    <w:rsid w:val="00B378BB"/>
    <w:rsid w:val="00B407E3"/>
    <w:rsid w:val="00B408E6"/>
    <w:rsid w:val="00B40F3A"/>
    <w:rsid w:val="00B4214E"/>
    <w:rsid w:val="00B42508"/>
    <w:rsid w:val="00B42509"/>
    <w:rsid w:val="00B437E8"/>
    <w:rsid w:val="00B43C94"/>
    <w:rsid w:val="00B43E47"/>
    <w:rsid w:val="00B44B64"/>
    <w:rsid w:val="00B46106"/>
    <w:rsid w:val="00B4625F"/>
    <w:rsid w:val="00B47B24"/>
    <w:rsid w:val="00B51E1F"/>
    <w:rsid w:val="00B5224C"/>
    <w:rsid w:val="00B52859"/>
    <w:rsid w:val="00B5287D"/>
    <w:rsid w:val="00B53077"/>
    <w:rsid w:val="00B53AE4"/>
    <w:rsid w:val="00B53DA8"/>
    <w:rsid w:val="00B53F3C"/>
    <w:rsid w:val="00B545CB"/>
    <w:rsid w:val="00B547E6"/>
    <w:rsid w:val="00B54874"/>
    <w:rsid w:val="00B54A27"/>
    <w:rsid w:val="00B56372"/>
    <w:rsid w:val="00B569F6"/>
    <w:rsid w:val="00B57AAA"/>
    <w:rsid w:val="00B57BD7"/>
    <w:rsid w:val="00B57CA4"/>
    <w:rsid w:val="00B6011C"/>
    <w:rsid w:val="00B602DC"/>
    <w:rsid w:val="00B60863"/>
    <w:rsid w:val="00B62BB8"/>
    <w:rsid w:val="00B631CF"/>
    <w:rsid w:val="00B638D8"/>
    <w:rsid w:val="00B63A02"/>
    <w:rsid w:val="00B6450E"/>
    <w:rsid w:val="00B64580"/>
    <w:rsid w:val="00B65A8F"/>
    <w:rsid w:val="00B65C0A"/>
    <w:rsid w:val="00B65DC9"/>
    <w:rsid w:val="00B65E74"/>
    <w:rsid w:val="00B66C66"/>
    <w:rsid w:val="00B66E13"/>
    <w:rsid w:val="00B70211"/>
    <w:rsid w:val="00B70ABE"/>
    <w:rsid w:val="00B70CA9"/>
    <w:rsid w:val="00B7171C"/>
    <w:rsid w:val="00B71962"/>
    <w:rsid w:val="00B729FE"/>
    <w:rsid w:val="00B73CE6"/>
    <w:rsid w:val="00B7401D"/>
    <w:rsid w:val="00B74266"/>
    <w:rsid w:val="00B743F1"/>
    <w:rsid w:val="00B76F66"/>
    <w:rsid w:val="00B775C1"/>
    <w:rsid w:val="00B80E6D"/>
    <w:rsid w:val="00B81789"/>
    <w:rsid w:val="00B82676"/>
    <w:rsid w:val="00B82EEA"/>
    <w:rsid w:val="00B8358C"/>
    <w:rsid w:val="00B83644"/>
    <w:rsid w:val="00B84519"/>
    <w:rsid w:val="00B85302"/>
    <w:rsid w:val="00B85CB1"/>
    <w:rsid w:val="00B85F3A"/>
    <w:rsid w:val="00B8653E"/>
    <w:rsid w:val="00B86D0C"/>
    <w:rsid w:val="00B910DB"/>
    <w:rsid w:val="00B92975"/>
    <w:rsid w:val="00B92C3E"/>
    <w:rsid w:val="00B92EC9"/>
    <w:rsid w:val="00B94A7B"/>
    <w:rsid w:val="00B952CE"/>
    <w:rsid w:val="00B959AC"/>
    <w:rsid w:val="00B966F0"/>
    <w:rsid w:val="00B97277"/>
    <w:rsid w:val="00BA1E9A"/>
    <w:rsid w:val="00BA2334"/>
    <w:rsid w:val="00BA33EE"/>
    <w:rsid w:val="00BA35E2"/>
    <w:rsid w:val="00BA3C31"/>
    <w:rsid w:val="00BA591E"/>
    <w:rsid w:val="00BA690B"/>
    <w:rsid w:val="00BA760F"/>
    <w:rsid w:val="00BB0A57"/>
    <w:rsid w:val="00BB22D7"/>
    <w:rsid w:val="00BB26BF"/>
    <w:rsid w:val="00BB3EDC"/>
    <w:rsid w:val="00BB4DF2"/>
    <w:rsid w:val="00BB682D"/>
    <w:rsid w:val="00BB6CA1"/>
    <w:rsid w:val="00BB7659"/>
    <w:rsid w:val="00BB76EA"/>
    <w:rsid w:val="00BB77C9"/>
    <w:rsid w:val="00BB7CBD"/>
    <w:rsid w:val="00BC0DBF"/>
    <w:rsid w:val="00BC26B9"/>
    <w:rsid w:val="00BC4018"/>
    <w:rsid w:val="00BC40B4"/>
    <w:rsid w:val="00BC48DC"/>
    <w:rsid w:val="00BC4985"/>
    <w:rsid w:val="00BC557E"/>
    <w:rsid w:val="00BC6EE4"/>
    <w:rsid w:val="00BC7328"/>
    <w:rsid w:val="00BD00F0"/>
    <w:rsid w:val="00BD083D"/>
    <w:rsid w:val="00BD0883"/>
    <w:rsid w:val="00BD2F28"/>
    <w:rsid w:val="00BD4734"/>
    <w:rsid w:val="00BD504A"/>
    <w:rsid w:val="00BD66D0"/>
    <w:rsid w:val="00BD79E4"/>
    <w:rsid w:val="00BD7E23"/>
    <w:rsid w:val="00BE1C34"/>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BCF"/>
    <w:rsid w:val="00BF7B00"/>
    <w:rsid w:val="00C0002C"/>
    <w:rsid w:val="00C005B8"/>
    <w:rsid w:val="00C018E1"/>
    <w:rsid w:val="00C02046"/>
    <w:rsid w:val="00C03110"/>
    <w:rsid w:val="00C03210"/>
    <w:rsid w:val="00C03319"/>
    <w:rsid w:val="00C0683C"/>
    <w:rsid w:val="00C07099"/>
    <w:rsid w:val="00C0789E"/>
    <w:rsid w:val="00C07B9F"/>
    <w:rsid w:val="00C111B3"/>
    <w:rsid w:val="00C11ECB"/>
    <w:rsid w:val="00C13B1E"/>
    <w:rsid w:val="00C16B83"/>
    <w:rsid w:val="00C174FF"/>
    <w:rsid w:val="00C17708"/>
    <w:rsid w:val="00C1785F"/>
    <w:rsid w:val="00C17C17"/>
    <w:rsid w:val="00C2002E"/>
    <w:rsid w:val="00C20419"/>
    <w:rsid w:val="00C207FB"/>
    <w:rsid w:val="00C20E29"/>
    <w:rsid w:val="00C21139"/>
    <w:rsid w:val="00C21413"/>
    <w:rsid w:val="00C22FD0"/>
    <w:rsid w:val="00C239A8"/>
    <w:rsid w:val="00C24BE0"/>
    <w:rsid w:val="00C27278"/>
    <w:rsid w:val="00C30C31"/>
    <w:rsid w:val="00C31EC6"/>
    <w:rsid w:val="00C320D8"/>
    <w:rsid w:val="00C32958"/>
    <w:rsid w:val="00C346A4"/>
    <w:rsid w:val="00C346D0"/>
    <w:rsid w:val="00C34C66"/>
    <w:rsid w:val="00C3700B"/>
    <w:rsid w:val="00C40BC9"/>
    <w:rsid w:val="00C425E6"/>
    <w:rsid w:val="00C42C1F"/>
    <w:rsid w:val="00C4363D"/>
    <w:rsid w:val="00C43C72"/>
    <w:rsid w:val="00C44789"/>
    <w:rsid w:val="00C45B2B"/>
    <w:rsid w:val="00C45CC7"/>
    <w:rsid w:val="00C469A4"/>
    <w:rsid w:val="00C50248"/>
    <w:rsid w:val="00C539F1"/>
    <w:rsid w:val="00C53C34"/>
    <w:rsid w:val="00C54B8C"/>
    <w:rsid w:val="00C55684"/>
    <w:rsid w:val="00C556D7"/>
    <w:rsid w:val="00C56337"/>
    <w:rsid w:val="00C577D7"/>
    <w:rsid w:val="00C613C0"/>
    <w:rsid w:val="00C628E4"/>
    <w:rsid w:val="00C62C47"/>
    <w:rsid w:val="00C63957"/>
    <w:rsid w:val="00C63CAD"/>
    <w:rsid w:val="00C649B1"/>
    <w:rsid w:val="00C65B7F"/>
    <w:rsid w:val="00C65E41"/>
    <w:rsid w:val="00C672F4"/>
    <w:rsid w:val="00C673A7"/>
    <w:rsid w:val="00C67812"/>
    <w:rsid w:val="00C700FE"/>
    <w:rsid w:val="00C7031F"/>
    <w:rsid w:val="00C7176C"/>
    <w:rsid w:val="00C72EA3"/>
    <w:rsid w:val="00C737DC"/>
    <w:rsid w:val="00C7491E"/>
    <w:rsid w:val="00C7523F"/>
    <w:rsid w:val="00C75890"/>
    <w:rsid w:val="00C759DE"/>
    <w:rsid w:val="00C75C18"/>
    <w:rsid w:val="00C767ED"/>
    <w:rsid w:val="00C76CE2"/>
    <w:rsid w:val="00C76F21"/>
    <w:rsid w:val="00C8129E"/>
    <w:rsid w:val="00C81CAC"/>
    <w:rsid w:val="00C8246E"/>
    <w:rsid w:val="00C83F8E"/>
    <w:rsid w:val="00C86477"/>
    <w:rsid w:val="00C873E4"/>
    <w:rsid w:val="00C87455"/>
    <w:rsid w:val="00C92B10"/>
    <w:rsid w:val="00C948CF"/>
    <w:rsid w:val="00C97D08"/>
    <w:rsid w:val="00CA0557"/>
    <w:rsid w:val="00CA0FE1"/>
    <w:rsid w:val="00CA1BFC"/>
    <w:rsid w:val="00CA2381"/>
    <w:rsid w:val="00CA3372"/>
    <w:rsid w:val="00CA3543"/>
    <w:rsid w:val="00CA3F5A"/>
    <w:rsid w:val="00CA55B0"/>
    <w:rsid w:val="00CA65A8"/>
    <w:rsid w:val="00CA6B01"/>
    <w:rsid w:val="00CA6CA9"/>
    <w:rsid w:val="00CA7638"/>
    <w:rsid w:val="00CA77A5"/>
    <w:rsid w:val="00CA7E2C"/>
    <w:rsid w:val="00CB01AF"/>
    <w:rsid w:val="00CB03B2"/>
    <w:rsid w:val="00CB2D67"/>
    <w:rsid w:val="00CB5177"/>
    <w:rsid w:val="00CB6370"/>
    <w:rsid w:val="00CB695F"/>
    <w:rsid w:val="00CB7A08"/>
    <w:rsid w:val="00CC0BD5"/>
    <w:rsid w:val="00CC122B"/>
    <w:rsid w:val="00CC1827"/>
    <w:rsid w:val="00CC2232"/>
    <w:rsid w:val="00CC3099"/>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C2E"/>
    <w:rsid w:val="00CD5A93"/>
    <w:rsid w:val="00CD5DE4"/>
    <w:rsid w:val="00CD5EAB"/>
    <w:rsid w:val="00CD6A98"/>
    <w:rsid w:val="00CE064D"/>
    <w:rsid w:val="00CE15BB"/>
    <w:rsid w:val="00CE1B3F"/>
    <w:rsid w:val="00CE1C5A"/>
    <w:rsid w:val="00CE2C99"/>
    <w:rsid w:val="00CE3316"/>
    <w:rsid w:val="00CE3D94"/>
    <w:rsid w:val="00CE4164"/>
    <w:rsid w:val="00CE4690"/>
    <w:rsid w:val="00CE4845"/>
    <w:rsid w:val="00CE5EC3"/>
    <w:rsid w:val="00CE61D5"/>
    <w:rsid w:val="00CF06C6"/>
    <w:rsid w:val="00CF1504"/>
    <w:rsid w:val="00CF162A"/>
    <w:rsid w:val="00CF342E"/>
    <w:rsid w:val="00CF3522"/>
    <w:rsid w:val="00CF3C38"/>
    <w:rsid w:val="00CF3C43"/>
    <w:rsid w:val="00CF4E39"/>
    <w:rsid w:val="00CF5023"/>
    <w:rsid w:val="00CF50C3"/>
    <w:rsid w:val="00CF741A"/>
    <w:rsid w:val="00D0046A"/>
    <w:rsid w:val="00D00EA0"/>
    <w:rsid w:val="00D02125"/>
    <w:rsid w:val="00D0225A"/>
    <w:rsid w:val="00D024F6"/>
    <w:rsid w:val="00D03509"/>
    <w:rsid w:val="00D038E1"/>
    <w:rsid w:val="00D03E49"/>
    <w:rsid w:val="00D04DFE"/>
    <w:rsid w:val="00D04FA6"/>
    <w:rsid w:val="00D06255"/>
    <w:rsid w:val="00D0657D"/>
    <w:rsid w:val="00D06F73"/>
    <w:rsid w:val="00D07FC5"/>
    <w:rsid w:val="00D10318"/>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5960"/>
    <w:rsid w:val="00D25AE7"/>
    <w:rsid w:val="00D262CD"/>
    <w:rsid w:val="00D30661"/>
    <w:rsid w:val="00D30F4B"/>
    <w:rsid w:val="00D31D0D"/>
    <w:rsid w:val="00D328A2"/>
    <w:rsid w:val="00D3309C"/>
    <w:rsid w:val="00D33295"/>
    <w:rsid w:val="00D36898"/>
    <w:rsid w:val="00D36F2F"/>
    <w:rsid w:val="00D409C6"/>
    <w:rsid w:val="00D41003"/>
    <w:rsid w:val="00D4165B"/>
    <w:rsid w:val="00D429EA"/>
    <w:rsid w:val="00D4427D"/>
    <w:rsid w:val="00D44F87"/>
    <w:rsid w:val="00D456E4"/>
    <w:rsid w:val="00D4581C"/>
    <w:rsid w:val="00D458F4"/>
    <w:rsid w:val="00D45C47"/>
    <w:rsid w:val="00D46938"/>
    <w:rsid w:val="00D500A6"/>
    <w:rsid w:val="00D5010A"/>
    <w:rsid w:val="00D50764"/>
    <w:rsid w:val="00D51118"/>
    <w:rsid w:val="00D51FC5"/>
    <w:rsid w:val="00D534D0"/>
    <w:rsid w:val="00D53B0A"/>
    <w:rsid w:val="00D545A7"/>
    <w:rsid w:val="00D54F76"/>
    <w:rsid w:val="00D60388"/>
    <w:rsid w:val="00D6075B"/>
    <w:rsid w:val="00D62ECB"/>
    <w:rsid w:val="00D6535D"/>
    <w:rsid w:val="00D66DC9"/>
    <w:rsid w:val="00D670BC"/>
    <w:rsid w:val="00D6746D"/>
    <w:rsid w:val="00D703E3"/>
    <w:rsid w:val="00D70D34"/>
    <w:rsid w:val="00D70E96"/>
    <w:rsid w:val="00D71361"/>
    <w:rsid w:val="00D726F0"/>
    <w:rsid w:val="00D72F20"/>
    <w:rsid w:val="00D73300"/>
    <w:rsid w:val="00D7345E"/>
    <w:rsid w:val="00D73FF2"/>
    <w:rsid w:val="00D7446E"/>
    <w:rsid w:val="00D76D09"/>
    <w:rsid w:val="00D77588"/>
    <w:rsid w:val="00D778AA"/>
    <w:rsid w:val="00D8051A"/>
    <w:rsid w:val="00D814EF"/>
    <w:rsid w:val="00D816C9"/>
    <w:rsid w:val="00D8172C"/>
    <w:rsid w:val="00D81D1F"/>
    <w:rsid w:val="00D84BEC"/>
    <w:rsid w:val="00D86A75"/>
    <w:rsid w:val="00D877C2"/>
    <w:rsid w:val="00D9295A"/>
    <w:rsid w:val="00D9379F"/>
    <w:rsid w:val="00D93DE7"/>
    <w:rsid w:val="00D9574F"/>
    <w:rsid w:val="00D97185"/>
    <w:rsid w:val="00DA0189"/>
    <w:rsid w:val="00DA06FB"/>
    <w:rsid w:val="00DA2582"/>
    <w:rsid w:val="00DA26C0"/>
    <w:rsid w:val="00DA2978"/>
    <w:rsid w:val="00DA2A54"/>
    <w:rsid w:val="00DA2CF3"/>
    <w:rsid w:val="00DA2E43"/>
    <w:rsid w:val="00DA37F7"/>
    <w:rsid w:val="00DA3E87"/>
    <w:rsid w:val="00DA4918"/>
    <w:rsid w:val="00DA4B9D"/>
    <w:rsid w:val="00DA52F6"/>
    <w:rsid w:val="00DA55AA"/>
    <w:rsid w:val="00DA6B1D"/>
    <w:rsid w:val="00DA7471"/>
    <w:rsid w:val="00DA7DFE"/>
    <w:rsid w:val="00DB3EEE"/>
    <w:rsid w:val="00DB675A"/>
    <w:rsid w:val="00DB76DB"/>
    <w:rsid w:val="00DB76FB"/>
    <w:rsid w:val="00DC0762"/>
    <w:rsid w:val="00DC1908"/>
    <w:rsid w:val="00DC1CF1"/>
    <w:rsid w:val="00DC2120"/>
    <w:rsid w:val="00DC3B75"/>
    <w:rsid w:val="00DC40A7"/>
    <w:rsid w:val="00DC4775"/>
    <w:rsid w:val="00DC4D63"/>
    <w:rsid w:val="00DD197E"/>
    <w:rsid w:val="00DD29F7"/>
    <w:rsid w:val="00DD2B62"/>
    <w:rsid w:val="00DD309D"/>
    <w:rsid w:val="00DD4028"/>
    <w:rsid w:val="00DD44D6"/>
    <w:rsid w:val="00DD4956"/>
    <w:rsid w:val="00DD5479"/>
    <w:rsid w:val="00DD55DA"/>
    <w:rsid w:val="00DD6195"/>
    <w:rsid w:val="00DE26D1"/>
    <w:rsid w:val="00DE2AB6"/>
    <w:rsid w:val="00DE2ACD"/>
    <w:rsid w:val="00DE2B88"/>
    <w:rsid w:val="00DE31E7"/>
    <w:rsid w:val="00DE4541"/>
    <w:rsid w:val="00DE4E67"/>
    <w:rsid w:val="00DE54F7"/>
    <w:rsid w:val="00DE5EA1"/>
    <w:rsid w:val="00DE5FC0"/>
    <w:rsid w:val="00DE606B"/>
    <w:rsid w:val="00DE60A7"/>
    <w:rsid w:val="00DE6D97"/>
    <w:rsid w:val="00DE75C9"/>
    <w:rsid w:val="00DE7E08"/>
    <w:rsid w:val="00DE7E35"/>
    <w:rsid w:val="00DF0138"/>
    <w:rsid w:val="00DF0189"/>
    <w:rsid w:val="00DF229A"/>
    <w:rsid w:val="00DF2B38"/>
    <w:rsid w:val="00DF3072"/>
    <w:rsid w:val="00DF342D"/>
    <w:rsid w:val="00DF3B14"/>
    <w:rsid w:val="00DF41DB"/>
    <w:rsid w:val="00DF48B0"/>
    <w:rsid w:val="00DF6057"/>
    <w:rsid w:val="00DF6C0D"/>
    <w:rsid w:val="00DF7346"/>
    <w:rsid w:val="00E01515"/>
    <w:rsid w:val="00E02E7C"/>
    <w:rsid w:val="00E04B32"/>
    <w:rsid w:val="00E04F03"/>
    <w:rsid w:val="00E050F0"/>
    <w:rsid w:val="00E0567B"/>
    <w:rsid w:val="00E05691"/>
    <w:rsid w:val="00E076D9"/>
    <w:rsid w:val="00E07944"/>
    <w:rsid w:val="00E126A8"/>
    <w:rsid w:val="00E126D7"/>
    <w:rsid w:val="00E13880"/>
    <w:rsid w:val="00E13C4A"/>
    <w:rsid w:val="00E14D0B"/>
    <w:rsid w:val="00E15AB4"/>
    <w:rsid w:val="00E1622A"/>
    <w:rsid w:val="00E2065C"/>
    <w:rsid w:val="00E212BB"/>
    <w:rsid w:val="00E222E5"/>
    <w:rsid w:val="00E2247F"/>
    <w:rsid w:val="00E22858"/>
    <w:rsid w:val="00E235C9"/>
    <w:rsid w:val="00E24786"/>
    <w:rsid w:val="00E260A7"/>
    <w:rsid w:val="00E26630"/>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4B95"/>
    <w:rsid w:val="00E45713"/>
    <w:rsid w:val="00E46E33"/>
    <w:rsid w:val="00E4789A"/>
    <w:rsid w:val="00E513DA"/>
    <w:rsid w:val="00E51970"/>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3E5"/>
    <w:rsid w:val="00E62CCA"/>
    <w:rsid w:val="00E64283"/>
    <w:rsid w:val="00E645DB"/>
    <w:rsid w:val="00E664C1"/>
    <w:rsid w:val="00E673AC"/>
    <w:rsid w:val="00E70433"/>
    <w:rsid w:val="00E714C9"/>
    <w:rsid w:val="00E718DA"/>
    <w:rsid w:val="00E7195B"/>
    <w:rsid w:val="00E719DA"/>
    <w:rsid w:val="00E71A2D"/>
    <w:rsid w:val="00E71B18"/>
    <w:rsid w:val="00E72026"/>
    <w:rsid w:val="00E72051"/>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4562"/>
    <w:rsid w:val="00E845DE"/>
    <w:rsid w:val="00E84FD1"/>
    <w:rsid w:val="00E85BCC"/>
    <w:rsid w:val="00E863CC"/>
    <w:rsid w:val="00E871A8"/>
    <w:rsid w:val="00E8788F"/>
    <w:rsid w:val="00E87A2C"/>
    <w:rsid w:val="00E87F5E"/>
    <w:rsid w:val="00E90362"/>
    <w:rsid w:val="00E91ECA"/>
    <w:rsid w:val="00E92088"/>
    <w:rsid w:val="00E93B7A"/>
    <w:rsid w:val="00E93F40"/>
    <w:rsid w:val="00E941A3"/>
    <w:rsid w:val="00E94A76"/>
    <w:rsid w:val="00E9554E"/>
    <w:rsid w:val="00E95ABD"/>
    <w:rsid w:val="00EA0B44"/>
    <w:rsid w:val="00EA0C9C"/>
    <w:rsid w:val="00EA0F2F"/>
    <w:rsid w:val="00EA26E7"/>
    <w:rsid w:val="00EA2FD5"/>
    <w:rsid w:val="00EA3203"/>
    <w:rsid w:val="00EA37FB"/>
    <w:rsid w:val="00EA4F90"/>
    <w:rsid w:val="00EA522A"/>
    <w:rsid w:val="00EA629F"/>
    <w:rsid w:val="00EA6900"/>
    <w:rsid w:val="00EA7D1E"/>
    <w:rsid w:val="00EB20E3"/>
    <w:rsid w:val="00EB2676"/>
    <w:rsid w:val="00EB2925"/>
    <w:rsid w:val="00EB3093"/>
    <w:rsid w:val="00EB39D2"/>
    <w:rsid w:val="00EB43EE"/>
    <w:rsid w:val="00EB4737"/>
    <w:rsid w:val="00EB48C1"/>
    <w:rsid w:val="00EB4E3F"/>
    <w:rsid w:val="00EB6469"/>
    <w:rsid w:val="00EC1292"/>
    <w:rsid w:val="00EC1DF5"/>
    <w:rsid w:val="00EC30B7"/>
    <w:rsid w:val="00EC3610"/>
    <w:rsid w:val="00EC3B53"/>
    <w:rsid w:val="00EC504A"/>
    <w:rsid w:val="00ED01F0"/>
    <w:rsid w:val="00ED0ABA"/>
    <w:rsid w:val="00ED0D7A"/>
    <w:rsid w:val="00ED0D93"/>
    <w:rsid w:val="00ED2427"/>
    <w:rsid w:val="00ED2797"/>
    <w:rsid w:val="00ED2CBA"/>
    <w:rsid w:val="00ED3B45"/>
    <w:rsid w:val="00ED488B"/>
    <w:rsid w:val="00ED5067"/>
    <w:rsid w:val="00ED5506"/>
    <w:rsid w:val="00ED6E69"/>
    <w:rsid w:val="00ED7706"/>
    <w:rsid w:val="00EE03A2"/>
    <w:rsid w:val="00EE08C5"/>
    <w:rsid w:val="00EE2176"/>
    <w:rsid w:val="00EE2C95"/>
    <w:rsid w:val="00EE443A"/>
    <w:rsid w:val="00EE44E0"/>
    <w:rsid w:val="00EE4706"/>
    <w:rsid w:val="00EE55C0"/>
    <w:rsid w:val="00EE5784"/>
    <w:rsid w:val="00EE65F8"/>
    <w:rsid w:val="00EE6C43"/>
    <w:rsid w:val="00EE7061"/>
    <w:rsid w:val="00EF0242"/>
    <w:rsid w:val="00EF03C8"/>
    <w:rsid w:val="00EF26F3"/>
    <w:rsid w:val="00EF2866"/>
    <w:rsid w:val="00EF28BD"/>
    <w:rsid w:val="00EF2BC5"/>
    <w:rsid w:val="00EF4517"/>
    <w:rsid w:val="00EF524A"/>
    <w:rsid w:val="00EF54DE"/>
    <w:rsid w:val="00EF600F"/>
    <w:rsid w:val="00EF6F13"/>
    <w:rsid w:val="00EF6FA8"/>
    <w:rsid w:val="00EF7565"/>
    <w:rsid w:val="00EF7DD9"/>
    <w:rsid w:val="00F01232"/>
    <w:rsid w:val="00F01699"/>
    <w:rsid w:val="00F026C1"/>
    <w:rsid w:val="00F02C6B"/>
    <w:rsid w:val="00F02CEF"/>
    <w:rsid w:val="00F0358A"/>
    <w:rsid w:val="00F036DD"/>
    <w:rsid w:val="00F061E7"/>
    <w:rsid w:val="00F069C7"/>
    <w:rsid w:val="00F072CD"/>
    <w:rsid w:val="00F07642"/>
    <w:rsid w:val="00F07A04"/>
    <w:rsid w:val="00F105C4"/>
    <w:rsid w:val="00F10AE2"/>
    <w:rsid w:val="00F1196F"/>
    <w:rsid w:val="00F11E83"/>
    <w:rsid w:val="00F13BE7"/>
    <w:rsid w:val="00F1406A"/>
    <w:rsid w:val="00F14910"/>
    <w:rsid w:val="00F16FA2"/>
    <w:rsid w:val="00F172F1"/>
    <w:rsid w:val="00F20C18"/>
    <w:rsid w:val="00F215D3"/>
    <w:rsid w:val="00F2194A"/>
    <w:rsid w:val="00F21EC0"/>
    <w:rsid w:val="00F22082"/>
    <w:rsid w:val="00F232C3"/>
    <w:rsid w:val="00F232E2"/>
    <w:rsid w:val="00F24B6B"/>
    <w:rsid w:val="00F257AE"/>
    <w:rsid w:val="00F25F51"/>
    <w:rsid w:val="00F25FC1"/>
    <w:rsid w:val="00F26D53"/>
    <w:rsid w:val="00F2734C"/>
    <w:rsid w:val="00F27A33"/>
    <w:rsid w:val="00F31402"/>
    <w:rsid w:val="00F3197A"/>
    <w:rsid w:val="00F33220"/>
    <w:rsid w:val="00F333D1"/>
    <w:rsid w:val="00F336AC"/>
    <w:rsid w:val="00F3394D"/>
    <w:rsid w:val="00F33FDB"/>
    <w:rsid w:val="00F34B67"/>
    <w:rsid w:val="00F35B63"/>
    <w:rsid w:val="00F36810"/>
    <w:rsid w:val="00F36F68"/>
    <w:rsid w:val="00F3754D"/>
    <w:rsid w:val="00F40AFB"/>
    <w:rsid w:val="00F40AFD"/>
    <w:rsid w:val="00F40BA8"/>
    <w:rsid w:val="00F417FC"/>
    <w:rsid w:val="00F41A4A"/>
    <w:rsid w:val="00F42FAD"/>
    <w:rsid w:val="00F433C4"/>
    <w:rsid w:val="00F439B9"/>
    <w:rsid w:val="00F43CBA"/>
    <w:rsid w:val="00F43E15"/>
    <w:rsid w:val="00F43E89"/>
    <w:rsid w:val="00F44564"/>
    <w:rsid w:val="00F44989"/>
    <w:rsid w:val="00F449F9"/>
    <w:rsid w:val="00F44BA9"/>
    <w:rsid w:val="00F4527D"/>
    <w:rsid w:val="00F46882"/>
    <w:rsid w:val="00F529B2"/>
    <w:rsid w:val="00F53E11"/>
    <w:rsid w:val="00F5447E"/>
    <w:rsid w:val="00F54EE1"/>
    <w:rsid w:val="00F54F0E"/>
    <w:rsid w:val="00F57DA9"/>
    <w:rsid w:val="00F6146A"/>
    <w:rsid w:val="00F6309B"/>
    <w:rsid w:val="00F67BAC"/>
    <w:rsid w:val="00F70EA4"/>
    <w:rsid w:val="00F710A6"/>
    <w:rsid w:val="00F7336B"/>
    <w:rsid w:val="00F738D5"/>
    <w:rsid w:val="00F73D08"/>
    <w:rsid w:val="00F73F32"/>
    <w:rsid w:val="00F743F0"/>
    <w:rsid w:val="00F76334"/>
    <w:rsid w:val="00F772AF"/>
    <w:rsid w:val="00F77BE2"/>
    <w:rsid w:val="00F77C72"/>
    <w:rsid w:val="00F804F6"/>
    <w:rsid w:val="00F813F5"/>
    <w:rsid w:val="00F81B5C"/>
    <w:rsid w:val="00F822A6"/>
    <w:rsid w:val="00F82393"/>
    <w:rsid w:val="00F836B6"/>
    <w:rsid w:val="00F837F4"/>
    <w:rsid w:val="00F84D79"/>
    <w:rsid w:val="00F860D6"/>
    <w:rsid w:val="00F918E6"/>
    <w:rsid w:val="00F91AD6"/>
    <w:rsid w:val="00F92078"/>
    <w:rsid w:val="00F922E0"/>
    <w:rsid w:val="00F923AF"/>
    <w:rsid w:val="00F9270D"/>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77"/>
    <w:rsid w:val="00FA5A51"/>
    <w:rsid w:val="00FA5F7D"/>
    <w:rsid w:val="00FA662E"/>
    <w:rsid w:val="00FA6D44"/>
    <w:rsid w:val="00FA6E08"/>
    <w:rsid w:val="00FA754D"/>
    <w:rsid w:val="00FA7E71"/>
    <w:rsid w:val="00FB065D"/>
    <w:rsid w:val="00FB1761"/>
    <w:rsid w:val="00FB18F8"/>
    <w:rsid w:val="00FB1C68"/>
    <w:rsid w:val="00FB316F"/>
    <w:rsid w:val="00FB4464"/>
    <w:rsid w:val="00FB483A"/>
    <w:rsid w:val="00FB4BCE"/>
    <w:rsid w:val="00FB573E"/>
    <w:rsid w:val="00FB6C31"/>
    <w:rsid w:val="00FB7BD0"/>
    <w:rsid w:val="00FC26A8"/>
    <w:rsid w:val="00FC2880"/>
    <w:rsid w:val="00FC3423"/>
    <w:rsid w:val="00FC587C"/>
    <w:rsid w:val="00FC637B"/>
    <w:rsid w:val="00FC6F72"/>
    <w:rsid w:val="00FC7992"/>
    <w:rsid w:val="00FD0146"/>
    <w:rsid w:val="00FD0A0D"/>
    <w:rsid w:val="00FD1A9A"/>
    <w:rsid w:val="00FD3453"/>
    <w:rsid w:val="00FD5401"/>
    <w:rsid w:val="00FD5A6F"/>
    <w:rsid w:val="00FD5CA9"/>
    <w:rsid w:val="00FD5D1B"/>
    <w:rsid w:val="00FD723A"/>
    <w:rsid w:val="00FD7FAA"/>
    <w:rsid w:val="00FE0027"/>
    <w:rsid w:val="00FE003A"/>
    <w:rsid w:val="00FE080B"/>
    <w:rsid w:val="00FE0A51"/>
    <w:rsid w:val="00FE129B"/>
    <w:rsid w:val="00FE2853"/>
    <w:rsid w:val="00FE2B8F"/>
    <w:rsid w:val="00FE334E"/>
    <w:rsid w:val="00FE3964"/>
    <w:rsid w:val="00FE3DDD"/>
    <w:rsid w:val="00FE48F6"/>
    <w:rsid w:val="00FE5218"/>
    <w:rsid w:val="00FE542F"/>
    <w:rsid w:val="00FE560C"/>
    <w:rsid w:val="00FE56EE"/>
    <w:rsid w:val="00FE6E06"/>
    <w:rsid w:val="00FE74F7"/>
    <w:rsid w:val="00FE7A9E"/>
    <w:rsid w:val="00FF06F7"/>
    <w:rsid w:val="00FF0E98"/>
    <w:rsid w:val="00FF0FA2"/>
    <w:rsid w:val="00FF191A"/>
    <w:rsid w:val="00FF2B24"/>
    <w:rsid w:val="00FF36D2"/>
    <w:rsid w:val="00FF3A64"/>
    <w:rsid w:val="00FF5ABF"/>
    <w:rsid w:val="00FF60AF"/>
    <w:rsid w:val="00FF63B2"/>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B9504"/>
  <w15:docId w15:val="{F5D8C410-99E5-4123-B773-AC70F7FE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locked="1" w:semiHidden="1" w:uiPriority="99" w:unhideWhenUsed="1"/>
    <w:lsdException w:name="header" w:semiHidden="1"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
    <w:next w:val="a"/>
    <w:link w:val="10"/>
    <w:qFormat/>
    <w:locked/>
    <w:rsid w:val="00DC3B75"/>
    <w:pPr>
      <w:keepNext/>
      <w:keepLines/>
      <w:spacing w:line="520" w:lineRule="exact"/>
      <w:outlineLvl w:val="0"/>
    </w:pPr>
    <w:rPr>
      <w:rFonts w:eastAsia="黑体"/>
      <w:bCs/>
      <w:kern w:val="44"/>
      <w:szCs w:val="44"/>
    </w:rPr>
  </w:style>
  <w:style w:type="paragraph" w:styleId="2">
    <w:name w:val="heading 2"/>
    <w:basedOn w:val="a"/>
    <w:next w:val="a"/>
    <w:link w:val="20"/>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
    <w:next w:val="a"/>
    <w:link w:val="30"/>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
    <w:next w:val="a"/>
    <w:link w:val="40"/>
    <w:semiHidden/>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E7205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semiHidden/>
    <w:locked/>
    <w:rsid w:val="00E72051"/>
    <w:rPr>
      <w:rFonts w:cs="Times New Roman"/>
      <w:sz w:val="18"/>
      <w:szCs w:val="18"/>
    </w:rPr>
  </w:style>
  <w:style w:type="paragraph" w:styleId="a5">
    <w:name w:val="footer"/>
    <w:basedOn w:val="a"/>
    <w:link w:val="a6"/>
    <w:uiPriority w:val="99"/>
    <w:rsid w:val="00E72051"/>
    <w:pPr>
      <w:tabs>
        <w:tab w:val="center" w:pos="4153"/>
        <w:tab w:val="right" w:pos="8306"/>
      </w:tabs>
      <w:snapToGrid w:val="0"/>
      <w:jc w:val="left"/>
    </w:pPr>
    <w:rPr>
      <w:sz w:val="18"/>
      <w:szCs w:val="18"/>
    </w:rPr>
  </w:style>
  <w:style w:type="character" w:customStyle="1" w:styleId="a6">
    <w:name w:val="页脚 字符"/>
    <w:link w:val="a5"/>
    <w:uiPriority w:val="99"/>
    <w:locked/>
    <w:rsid w:val="00E72051"/>
    <w:rPr>
      <w:rFonts w:cs="Times New Roman"/>
      <w:sz w:val="18"/>
      <w:szCs w:val="18"/>
    </w:rPr>
  </w:style>
  <w:style w:type="character" w:styleId="a7">
    <w:name w:val="page number"/>
    <w:rsid w:val="00E72051"/>
    <w:rPr>
      <w:rFonts w:cs="Times New Roman"/>
    </w:rPr>
  </w:style>
  <w:style w:type="character" w:customStyle="1" w:styleId="f101">
    <w:name w:val="f101"/>
    <w:qFormat/>
    <w:rsid w:val="00E72051"/>
    <w:rPr>
      <w:sz w:val="24"/>
    </w:rPr>
  </w:style>
  <w:style w:type="paragraph" w:styleId="a8">
    <w:name w:val="annotation text"/>
    <w:basedOn w:val="a"/>
    <w:link w:val="a9"/>
    <w:uiPriority w:val="99"/>
    <w:rsid w:val="00E72051"/>
    <w:pPr>
      <w:jc w:val="left"/>
    </w:pPr>
  </w:style>
  <w:style w:type="character" w:customStyle="1" w:styleId="a9">
    <w:name w:val="批注文字 字符"/>
    <w:link w:val="a8"/>
    <w:uiPriority w:val="99"/>
    <w:locked/>
    <w:rsid w:val="00E72051"/>
    <w:rPr>
      <w:rFonts w:ascii="Times New Roman" w:eastAsia="宋体" w:hAnsi="Times New Roman" w:cs="Times New Roman"/>
      <w:sz w:val="20"/>
      <w:szCs w:val="20"/>
    </w:rPr>
  </w:style>
  <w:style w:type="paragraph" w:customStyle="1" w:styleId="11">
    <w:name w:val="列出段落1"/>
    <w:basedOn w:val="a"/>
    <w:rsid w:val="000F5176"/>
    <w:pPr>
      <w:widowControl/>
      <w:ind w:firstLine="420"/>
      <w:jc w:val="left"/>
    </w:pPr>
    <w:rPr>
      <w:rFonts w:ascii="宋体" w:hAnsi="宋体" w:cs="宋体"/>
      <w:kern w:val="0"/>
      <w:sz w:val="24"/>
      <w:szCs w:val="24"/>
    </w:rPr>
  </w:style>
  <w:style w:type="paragraph" w:styleId="aa">
    <w:name w:val="Normal (Web)"/>
    <w:basedOn w:val="a"/>
    <w:semiHidden/>
    <w:rsid w:val="00534D02"/>
    <w:pPr>
      <w:widowControl/>
      <w:spacing w:before="100" w:beforeAutospacing="1" w:after="100" w:afterAutospacing="1"/>
      <w:jc w:val="left"/>
    </w:pPr>
    <w:rPr>
      <w:rFonts w:ascii="宋体" w:hAnsi="宋体" w:cs="宋体"/>
      <w:kern w:val="0"/>
      <w:sz w:val="24"/>
      <w:szCs w:val="24"/>
    </w:rPr>
  </w:style>
  <w:style w:type="paragraph" w:styleId="ab">
    <w:name w:val="Balloon Text"/>
    <w:basedOn w:val="a"/>
    <w:link w:val="ac"/>
    <w:semiHidden/>
    <w:rsid w:val="00F772AF"/>
    <w:rPr>
      <w:sz w:val="18"/>
      <w:szCs w:val="18"/>
    </w:rPr>
  </w:style>
  <w:style w:type="character" w:customStyle="1" w:styleId="ac">
    <w:name w:val="批注框文本 字符"/>
    <w:link w:val="ab"/>
    <w:semiHidden/>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rsid w:val="00FA1FD8"/>
    <w:pPr>
      <w:adjustRightInd w:val="0"/>
      <w:spacing w:line="360" w:lineRule="auto"/>
    </w:pPr>
    <w:rPr>
      <w:rFonts w:ascii="Tahoma" w:hAnsi="Tahoma"/>
      <w:kern w:val="0"/>
      <w:sz w:val="24"/>
    </w:rPr>
  </w:style>
  <w:style w:type="character" w:styleId="ad">
    <w:name w:val="annotation reference"/>
    <w:uiPriority w:val="99"/>
    <w:rsid w:val="00112749"/>
    <w:rPr>
      <w:sz w:val="21"/>
      <w:szCs w:val="21"/>
    </w:rPr>
  </w:style>
  <w:style w:type="paragraph" w:styleId="ae">
    <w:name w:val="annotation subject"/>
    <w:basedOn w:val="a8"/>
    <w:next w:val="a8"/>
    <w:link w:val="af"/>
    <w:rsid w:val="00112749"/>
    <w:rPr>
      <w:b/>
      <w:bCs/>
    </w:rPr>
  </w:style>
  <w:style w:type="character" w:customStyle="1" w:styleId="af">
    <w:name w:val="批注主题 字符"/>
    <w:link w:val="ae"/>
    <w:rsid w:val="00112749"/>
    <w:rPr>
      <w:rFonts w:ascii="Times New Roman" w:eastAsia="宋体" w:hAnsi="Times New Roman" w:cs="Times New Roman"/>
      <w:b/>
      <w:bCs/>
      <w:kern w:val="2"/>
      <w:sz w:val="21"/>
      <w:szCs w:val="20"/>
    </w:rPr>
  </w:style>
  <w:style w:type="paragraph" w:styleId="af0">
    <w:name w:val="Revision"/>
    <w:hidden/>
    <w:uiPriority w:val="99"/>
    <w:semiHidden/>
    <w:rsid w:val="00112749"/>
    <w:rPr>
      <w:rFonts w:ascii="Times New Roman" w:hAnsi="Times New Roman"/>
      <w:kern w:val="2"/>
      <w:sz w:val="21"/>
    </w:rPr>
  </w:style>
  <w:style w:type="paragraph" w:styleId="af1">
    <w:name w:val="Title"/>
    <w:basedOn w:val="a"/>
    <w:next w:val="a"/>
    <w:link w:val="af2"/>
    <w:qFormat/>
    <w:locked/>
    <w:rsid w:val="005876A6"/>
    <w:pPr>
      <w:spacing w:before="240" w:after="60"/>
      <w:jc w:val="center"/>
      <w:outlineLvl w:val="0"/>
    </w:pPr>
    <w:rPr>
      <w:rFonts w:ascii="Calibri Light" w:eastAsia="方正小标宋_GBK" w:hAnsi="Calibri Light"/>
      <w:b/>
      <w:bCs/>
      <w:sz w:val="44"/>
      <w:szCs w:val="32"/>
    </w:rPr>
  </w:style>
  <w:style w:type="character" w:customStyle="1" w:styleId="af2">
    <w:name w:val="标题 字符"/>
    <w:link w:val="af1"/>
    <w:rsid w:val="005876A6"/>
    <w:rPr>
      <w:rFonts w:ascii="Calibri Light" w:eastAsia="方正小标宋_GBK" w:hAnsi="Calibri Light" w:cs="Times New Roman"/>
      <w:b/>
      <w:bCs/>
      <w:kern w:val="2"/>
      <w:sz w:val="44"/>
      <w:szCs w:val="32"/>
    </w:rPr>
  </w:style>
  <w:style w:type="character" w:customStyle="1" w:styleId="10">
    <w:name w:val="标题 1 字符"/>
    <w:link w:val="1"/>
    <w:rsid w:val="00DC3B75"/>
    <w:rPr>
      <w:rFonts w:ascii="Times New Roman" w:eastAsia="黑体" w:hAnsi="Times New Roman"/>
      <w:bCs/>
      <w:kern w:val="44"/>
      <w:sz w:val="32"/>
      <w:szCs w:val="44"/>
    </w:rPr>
  </w:style>
  <w:style w:type="character" w:customStyle="1" w:styleId="20">
    <w:name w:val="标题 2 字符"/>
    <w:link w:val="2"/>
    <w:rsid w:val="00DC3B75"/>
    <w:rPr>
      <w:rFonts w:ascii="Calibri Light" w:eastAsia="楷体_GB2312" w:hAnsi="Calibri Light"/>
      <w:bCs/>
      <w:kern w:val="2"/>
      <w:sz w:val="32"/>
      <w:szCs w:val="32"/>
    </w:rPr>
  </w:style>
  <w:style w:type="character" w:customStyle="1" w:styleId="30">
    <w:name w:val="标题 3 字符"/>
    <w:link w:val="3"/>
    <w:rsid w:val="00DC3B75"/>
    <w:rPr>
      <w:rFonts w:ascii="仿宋_GB2312" w:eastAsia="仿宋_GB2312" w:hAnsi="Times New Roman"/>
      <w:bCs/>
      <w:kern w:val="2"/>
      <w:sz w:val="32"/>
      <w:szCs w:val="32"/>
    </w:rPr>
  </w:style>
  <w:style w:type="paragraph" w:styleId="af3">
    <w:name w:val="List Paragraph"/>
    <w:basedOn w:val="a"/>
    <w:uiPriority w:val="34"/>
    <w:qFormat/>
    <w:rsid w:val="00B631CF"/>
    <w:pPr>
      <w:spacing w:line="240" w:lineRule="auto"/>
    </w:pPr>
    <w:rPr>
      <w:rFonts w:ascii="Calibri" w:eastAsia="宋体" w:hAnsi="Calibri"/>
      <w:sz w:val="21"/>
      <w:szCs w:val="22"/>
    </w:rPr>
  </w:style>
  <w:style w:type="paragraph" w:customStyle="1" w:styleId="5">
    <w:name w:val="标题5"/>
    <w:basedOn w:val="a"/>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f4">
    <w:name w:val="段"/>
    <w:link w:val="Char"/>
    <w:uiPriority w:val="99"/>
    <w:rsid w:val="001B5E23"/>
    <w:pPr>
      <w:autoSpaceDE w:val="0"/>
      <w:autoSpaceDN w:val="0"/>
      <w:ind w:firstLine="200"/>
      <w:jc w:val="both"/>
    </w:pPr>
    <w:rPr>
      <w:rFonts w:ascii="Times New Roman" w:hAnsi="Times New Roman"/>
      <w:sz w:val="21"/>
    </w:rPr>
  </w:style>
  <w:style w:type="character" w:customStyle="1" w:styleId="Char">
    <w:name w:val="段 Char"/>
    <w:link w:val="af4"/>
    <w:uiPriority w:val="99"/>
    <w:rsid w:val="001B5E23"/>
    <w:rPr>
      <w:rFonts w:ascii="Times New Roman" w:hAnsi="Times New Roman"/>
      <w:sz w:val="21"/>
    </w:rPr>
  </w:style>
  <w:style w:type="paragraph" w:customStyle="1" w:styleId="af5">
    <w:name w:val="表格正文文本"/>
    <w:basedOn w:val="a"/>
    <w:qFormat/>
    <w:rsid w:val="008C672D"/>
    <w:pPr>
      <w:widowControl/>
      <w:spacing w:line="240" w:lineRule="auto"/>
      <w:ind w:firstLineChars="0" w:firstLine="0"/>
      <w:jc w:val="center"/>
    </w:pPr>
    <w:rPr>
      <w:rFonts w:ascii="Tahoma" w:eastAsia="宋体" w:hAnsi="Tahoma"/>
      <w:kern w:val="0"/>
      <w:sz w:val="18"/>
    </w:rPr>
  </w:style>
  <w:style w:type="paragraph" w:customStyle="1" w:styleId="af6">
    <w:name w:val="调查项目"/>
    <w:basedOn w:val="a"/>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7">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0">
    <w:name w:val="页脚 Char"/>
    <w:uiPriority w:val="99"/>
    <w:rsid w:val="003B56A8"/>
    <w:rPr>
      <w:rFonts w:ascii="Times New Roman" w:eastAsia="宋体" w:hAnsi="Times New Roman" w:cs="Times New Roman"/>
      <w:sz w:val="18"/>
      <w:szCs w:val="18"/>
    </w:rPr>
  </w:style>
  <w:style w:type="character" w:customStyle="1" w:styleId="40">
    <w:name w:val="标题 4 字符"/>
    <w:basedOn w:val="a0"/>
    <w:link w:val="4"/>
    <w:semiHidden/>
    <w:rsid w:val="00A4216A"/>
    <w:rPr>
      <w:rFonts w:asciiTheme="majorHAnsi" w:eastAsiaTheme="majorEastAsia" w:hAnsiTheme="majorHAnsi" w:cstheme="majorBidi"/>
      <w:b/>
      <w:bCs/>
      <w:kern w:val="2"/>
      <w:sz w:val="28"/>
      <w:szCs w:val="28"/>
    </w:rPr>
  </w:style>
  <w:style w:type="character" w:styleId="af8">
    <w:name w:val="line number"/>
    <w:basedOn w:val="a0"/>
    <w:semiHidden/>
    <w:unhideWhenUsed/>
    <w:rsid w:val="003541DF"/>
  </w:style>
  <w:style w:type="paragraph" w:styleId="af9">
    <w:name w:val="Body Text"/>
    <w:basedOn w:val="a"/>
    <w:link w:val="afa"/>
    <w:rsid w:val="004A2C50"/>
    <w:pPr>
      <w:spacing w:after="120" w:line="300" w:lineRule="auto"/>
    </w:pPr>
    <w:rPr>
      <w:snapToGrid w:val="0"/>
      <w:kern w:val="0"/>
      <w:szCs w:val="32"/>
    </w:rPr>
  </w:style>
  <w:style w:type="character" w:customStyle="1" w:styleId="afa">
    <w:name w:val="正文文本 字符"/>
    <w:basedOn w:val="a0"/>
    <w:link w:val="af9"/>
    <w:rsid w:val="004A2C50"/>
    <w:rPr>
      <w:rFonts w:ascii="Times New Roman" w:eastAsia="仿宋_GB2312" w:hAnsi="Times New Roman"/>
      <w:snapToGrid w:val="0"/>
      <w:sz w:val="32"/>
      <w:szCs w:val="32"/>
    </w:rPr>
  </w:style>
  <w:style w:type="paragraph" w:customStyle="1" w:styleId="Afb">
    <w:name w:val="正文 A"/>
    <w:qFormat/>
    <w:rsid w:val="006F7E50"/>
    <w:pPr>
      <w:spacing w:after="160" w:line="259" w:lineRule="auto"/>
    </w:pPr>
    <w:rPr>
      <w:rFonts w:ascii="等线" w:eastAsia="等线" w:hAnsi="等线" w:cs="等线"/>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7EE79-A83B-4257-AEC9-88FE475D8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31</Pages>
  <Words>2299</Words>
  <Characters>13109</Characters>
  <Application>Microsoft Office Word</Application>
  <DocSecurity>0</DocSecurity>
  <Lines>109</Lines>
  <Paragraphs>30</Paragraphs>
  <ScaleCrop>false</ScaleCrop>
  <Company>thtfpc</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subject/>
  <dc:creator>thtfpc user</dc:creator>
  <cp:keywords/>
  <dc:description/>
  <cp:lastModifiedBy>屈贝贝</cp:lastModifiedBy>
  <cp:revision>8</cp:revision>
  <cp:lastPrinted>2023-03-24T01:45:00Z</cp:lastPrinted>
  <dcterms:created xsi:type="dcterms:W3CDTF">2023-04-12T01:08:00Z</dcterms:created>
  <dcterms:modified xsi:type="dcterms:W3CDTF">2023-04-12T05:37:00Z</dcterms:modified>
</cp:coreProperties>
</file>