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62A" w:rsidRPr="00155CB9" w:rsidRDefault="00FD3D3C" w:rsidP="00835A4F">
      <w:pPr>
        <w:pStyle w:val="ac"/>
        <w:ind w:firstLineChars="45" w:firstLine="198"/>
        <w:rPr>
          <w:rFonts w:ascii="Times New Roman" w:eastAsia="方正小标宋简体" w:hAnsi="Times New Roman"/>
          <w:b w:val="0"/>
        </w:rPr>
      </w:pPr>
      <w:r>
        <w:rPr>
          <w:rFonts w:ascii="Times New Roman" w:eastAsia="方正小标宋简体" w:hAnsi="Times New Roman"/>
          <w:b w:val="0"/>
        </w:rPr>
        <w:t>一氧化氮治疗仪</w:t>
      </w:r>
      <w:r w:rsidR="0082204F" w:rsidRPr="00155CB9">
        <w:rPr>
          <w:rFonts w:ascii="Times New Roman" w:eastAsia="方正小标宋简体" w:hAnsi="Times New Roman"/>
          <w:b w:val="0"/>
        </w:rPr>
        <w:t>注册审查指导原则</w:t>
      </w:r>
    </w:p>
    <w:p w:rsidR="00FA562A" w:rsidRPr="00155CB9" w:rsidRDefault="0082204F" w:rsidP="00835A4F">
      <w:pPr>
        <w:spacing w:line="520" w:lineRule="exact"/>
        <w:ind w:rightChars="-32" w:right="-102"/>
        <w:jc w:val="center"/>
        <w:rPr>
          <w:rFonts w:eastAsia="方正小标宋简体"/>
          <w:color w:val="000000"/>
          <w:szCs w:val="32"/>
        </w:rPr>
      </w:pPr>
      <w:r w:rsidRPr="00155CB9">
        <w:rPr>
          <w:rFonts w:eastAsia="方正小标宋简体"/>
          <w:color w:val="000000"/>
          <w:sz w:val="44"/>
          <w:szCs w:val="44"/>
        </w:rPr>
        <w:t>（征求意见稿）</w:t>
      </w:r>
    </w:p>
    <w:p w:rsidR="00FA562A" w:rsidRPr="00155CB9" w:rsidRDefault="00FA562A">
      <w:pPr>
        <w:ind w:firstLine="640"/>
      </w:pPr>
    </w:p>
    <w:p w:rsidR="00FA562A" w:rsidRPr="00155CB9" w:rsidRDefault="0082204F">
      <w:pPr>
        <w:spacing w:line="520" w:lineRule="exact"/>
        <w:ind w:firstLine="640"/>
      </w:pPr>
      <w:r w:rsidRPr="00155CB9">
        <w:t>本指导原则旨在指导注册申请人对</w:t>
      </w:r>
      <w:r w:rsidR="00FD3D3C">
        <w:t>一氧化氮治疗仪</w:t>
      </w:r>
      <w:r w:rsidRPr="00155CB9">
        <w:t>注册申报资料的准备及撰写，同时也为技术审评部门审查注册申报资料提供参考。</w:t>
      </w:r>
    </w:p>
    <w:p w:rsidR="00FA562A" w:rsidRPr="00155CB9" w:rsidRDefault="0082204F">
      <w:pPr>
        <w:spacing w:line="520" w:lineRule="exact"/>
        <w:ind w:firstLine="640"/>
      </w:pPr>
      <w:r w:rsidRPr="00155CB9">
        <w:t>本指导原则是对</w:t>
      </w:r>
      <w:r w:rsidR="00FD3D3C">
        <w:t>一氧化氮治疗仪</w:t>
      </w:r>
      <w:r w:rsidRPr="00155CB9">
        <w:t>的一般要求，申请人应依据产品的具体特性确定其中内容是否适用。若不适用，需具体阐述理由及相应的科学依据，并依据产品的具体特性对注册申报资料的内容进行充实和细化。</w:t>
      </w:r>
    </w:p>
    <w:p w:rsidR="00FA562A" w:rsidRPr="00155CB9" w:rsidRDefault="0082204F">
      <w:pPr>
        <w:spacing w:line="520" w:lineRule="exact"/>
        <w:ind w:firstLine="640"/>
      </w:pPr>
      <w:r w:rsidRPr="00155CB9">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FA562A" w:rsidRPr="00155CB9" w:rsidRDefault="0082204F">
      <w:pPr>
        <w:spacing w:line="520" w:lineRule="exact"/>
        <w:ind w:firstLine="640"/>
      </w:pPr>
      <w:r w:rsidRPr="00155CB9">
        <w:t>本指导原则是在现行法规和标准体系以及当前认知水平下制定，随着法规和标准的不断完善，以及科学技术的不断发展，相关内容也将适时进行调整。</w:t>
      </w:r>
    </w:p>
    <w:p w:rsidR="00FA562A" w:rsidRPr="00155CB9" w:rsidRDefault="0082204F">
      <w:pPr>
        <w:pStyle w:val="1"/>
        <w:ind w:firstLine="640"/>
      </w:pPr>
      <w:r w:rsidRPr="00155CB9">
        <w:t>一、适用范围</w:t>
      </w:r>
    </w:p>
    <w:p w:rsidR="00FA562A" w:rsidRPr="00155CB9" w:rsidRDefault="00FD3D3C">
      <w:pPr>
        <w:spacing w:line="520" w:lineRule="atLeast"/>
        <w:ind w:firstLine="640"/>
        <w:rPr>
          <w:szCs w:val="32"/>
        </w:rPr>
      </w:pPr>
      <w:r>
        <w:t>一氧化氮治疗仪</w:t>
      </w:r>
      <w:r w:rsidR="00F82A3A" w:rsidRPr="00155CB9">
        <w:t>向患者呼吸道输送浓度可控的一氧化氮气体，</w:t>
      </w:r>
      <w:r w:rsidR="00261E35" w:rsidRPr="00155CB9">
        <w:t>同时</w:t>
      </w:r>
      <w:r w:rsidR="00F82A3A" w:rsidRPr="00155CB9">
        <w:t>监测一氧化氮、二氧化氮</w:t>
      </w:r>
      <w:r w:rsidR="00F02BC0">
        <w:rPr>
          <w:rFonts w:hint="eastAsia"/>
        </w:rPr>
        <w:t>、氧气</w:t>
      </w:r>
      <w:r w:rsidR="00F82A3A" w:rsidRPr="00155CB9">
        <w:t>浓度，提供相应的报警功能。</w:t>
      </w:r>
      <w:r>
        <w:rPr>
          <w:rFonts w:hint="eastAsia"/>
        </w:rPr>
        <w:t>该产品</w:t>
      </w:r>
      <w:r w:rsidR="00474E08">
        <w:rPr>
          <w:rFonts w:hint="eastAsia"/>
        </w:rPr>
        <w:t>一般</w:t>
      </w:r>
      <w:r w:rsidR="00EE34BB">
        <w:rPr>
          <w:rFonts w:hint="eastAsia"/>
        </w:rPr>
        <w:t>与呼吸设备联合使用，</w:t>
      </w:r>
      <w:r w:rsidR="00EE34BB">
        <w:rPr>
          <w:szCs w:val="32"/>
        </w:rPr>
        <w:t>辅助治疗肺动脉高压症</w:t>
      </w:r>
      <w:r w:rsidR="0082204F" w:rsidRPr="00155CB9">
        <w:rPr>
          <w:szCs w:val="32"/>
        </w:rPr>
        <w:t>。</w:t>
      </w:r>
    </w:p>
    <w:p w:rsidR="00261E35" w:rsidRPr="00155CB9" w:rsidRDefault="00261E35">
      <w:pPr>
        <w:spacing w:line="520" w:lineRule="atLeast"/>
        <w:ind w:firstLine="640"/>
        <w:rPr>
          <w:szCs w:val="32"/>
        </w:rPr>
      </w:pPr>
      <w:r w:rsidRPr="00155CB9">
        <w:rPr>
          <w:szCs w:val="32"/>
        </w:rPr>
        <w:t>本指导原则适用于具有一氧化氮流量控制功能的</w:t>
      </w:r>
      <w:r w:rsidR="00FD3D3C">
        <w:rPr>
          <w:rFonts w:hint="eastAsia"/>
          <w:szCs w:val="32"/>
        </w:rPr>
        <w:t>产品</w:t>
      </w:r>
      <w:r w:rsidRPr="00155CB9">
        <w:rPr>
          <w:szCs w:val="32"/>
        </w:rPr>
        <w:t>，也适用于具有一氧化氮气体发生器的</w:t>
      </w:r>
      <w:r w:rsidR="00FD3D3C">
        <w:rPr>
          <w:rFonts w:hint="eastAsia"/>
          <w:szCs w:val="32"/>
        </w:rPr>
        <w:t>产品</w:t>
      </w:r>
      <w:r w:rsidRPr="00155CB9">
        <w:rPr>
          <w:szCs w:val="32"/>
        </w:rPr>
        <w:t>。</w:t>
      </w:r>
    </w:p>
    <w:p w:rsidR="00FA562A" w:rsidRPr="00155CB9" w:rsidRDefault="0082204F">
      <w:pPr>
        <w:pStyle w:val="1"/>
        <w:ind w:firstLine="640"/>
      </w:pPr>
      <w:r w:rsidRPr="00155CB9">
        <w:lastRenderedPageBreak/>
        <w:t>二、注册审查要点</w:t>
      </w:r>
    </w:p>
    <w:p w:rsidR="00FA562A" w:rsidRPr="00155CB9" w:rsidRDefault="0082204F">
      <w:pPr>
        <w:pStyle w:val="2"/>
        <w:ind w:firstLine="640"/>
        <w:rPr>
          <w:rFonts w:ascii="Times New Roman" w:hAnsi="Times New Roman"/>
          <w:bCs w:val="0"/>
        </w:rPr>
      </w:pPr>
      <w:r w:rsidRPr="00155CB9">
        <w:rPr>
          <w:rFonts w:ascii="Times New Roman" w:hAnsi="Times New Roman"/>
          <w:bCs w:val="0"/>
        </w:rPr>
        <w:t>（一）监管信息</w:t>
      </w:r>
    </w:p>
    <w:p w:rsidR="00FA562A" w:rsidRPr="00155CB9" w:rsidRDefault="0082204F">
      <w:pPr>
        <w:pStyle w:val="3"/>
        <w:ind w:firstLineChars="200" w:firstLine="640"/>
        <w:rPr>
          <w:rFonts w:ascii="Times New Roman"/>
          <w:bCs w:val="0"/>
        </w:rPr>
      </w:pPr>
      <w:r w:rsidRPr="00155CB9">
        <w:rPr>
          <w:rFonts w:ascii="Times New Roman"/>
          <w:bCs w:val="0"/>
        </w:rPr>
        <w:t>1.</w:t>
      </w:r>
      <w:r w:rsidRPr="00155CB9">
        <w:rPr>
          <w:rFonts w:ascii="Times New Roman"/>
          <w:bCs w:val="0"/>
        </w:rPr>
        <w:t>产品名称</w:t>
      </w:r>
    </w:p>
    <w:p w:rsidR="00FA562A" w:rsidRPr="00155CB9" w:rsidRDefault="0082204F">
      <w:pPr>
        <w:spacing w:line="520" w:lineRule="exact"/>
        <w:ind w:firstLine="640"/>
      </w:pPr>
      <w:r w:rsidRPr="00155CB9">
        <w:t>建议使用</w:t>
      </w:r>
      <w:r w:rsidR="00261E35" w:rsidRPr="00155CB9">
        <w:t>通用名称：</w:t>
      </w:r>
      <w:r w:rsidR="00FD3D3C">
        <w:t>一氧化氮治疗仪</w:t>
      </w:r>
      <w:r w:rsidRPr="00155CB9">
        <w:t>。</w:t>
      </w:r>
    </w:p>
    <w:p w:rsidR="00FA562A" w:rsidRPr="00155CB9" w:rsidRDefault="0082204F">
      <w:pPr>
        <w:pStyle w:val="3"/>
        <w:ind w:firstLineChars="200" w:firstLine="640"/>
        <w:rPr>
          <w:rFonts w:ascii="Times New Roman"/>
        </w:rPr>
      </w:pPr>
      <w:r w:rsidRPr="00155CB9">
        <w:rPr>
          <w:rFonts w:ascii="Times New Roman"/>
          <w:bCs w:val="0"/>
        </w:rPr>
        <w:t>2.</w:t>
      </w:r>
      <w:r w:rsidR="00261E35" w:rsidRPr="00155CB9">
        <w:rPr>
          <w:rFonts w:ascii="Times New Roman"/>
          <w:bCs w:val="0"/>
        </w:rPr>
        <w:t>管理类别和</w:t>
      </w:r>
      <w:r w:rsidRPr="00155CB9">
        <w:rPr>
          <w:rFonts w:ascii="Times New Roman"/>
          <w:bCs w:val="0"/>
        </w:rPr>
        <w:t>分类编码</w:t>
      </w:r>
    </w:p>
    <w:p w:rsidR="00FA562A" w:rsidRPr="00155CB9" w:rsidRDefault="00261E35">
      <w:pPr>
        <w:spacing w:line="520" w:lineRule="exact"/>
        <w:ind w:firstLine="640"/>
      </w:pPr>
      <w:r w:rsidRPr="00155CB9">
        <w:rPr>
          <w:szCs w:val="32"/>
        </w:rPr>
        <w:t>产品按第三类医疗器械管理，分类编码为</w:t>
      </w:r>
      <w:r w:rsidRPr="00155CB9">
        <w:rPr>
          <w:szCs w:val="32"/>
        </w:rPr>
        <w:t>08-03</w:t>
      </w:r>
      <w:r w:rsidRPr="00155CB9">
        <w:rPr>
          <w:szCs w:val="32"/>
        </w:rPr>
        <w:t>。</w:t>
      </w:r>
    </w:p>
    <w:p w:rsidR="00FA562A" w:rsidRPr="00155CB9" w:rsidRDefault="0082204F">
      <w:pPr>
        <w:pStyle w:val="3"/>
        <w:ind w:firstLineChars="200" w:firstLine="640"/>
        <w:rPr>
          <w:rFonts w:ascii="Times New Roman"/>
          <w:bCs w:val="0"/>
        </w:rPr>
      </w:pPr>
      <w:r w:rsidRPr="00155CB9">
        <w:rPr>
          <w:rFonts w:ascii="Times New Roman"/>
          <w:bCs w:val="0"/>
        </w:rPr>
        <w:t>3.</w:t>
      </w:r>
      <w:r w:rsidRPr="00155CB9">
        <w:rPr>
          <w:rFonts w:ascii="Times New Roman"/>
          <w:bCs w:val="0"/>
        </w:rPr>
        <w:t>注册单元划分</w:t>
      </w:r>
    </w:p>
    <w:p w:rsidR="00FA562A" w:rsidRPr="00155CB9" w:rsidRDefault="0082204F">
      <w:pPr>
        <w:spacing w:line="520" w:lineRule="exact"/>
        <w:ind w:firstLine="640"/>
      </w:pPr>
      <w:r w:rsidRPr="00155CB9">
        <w:t>注册单元划分应符合《医疗器械注册单元划分指导原则》的要求，原则上以产品的技术原理、结构组成、性能指标和适用范围为划分依据。</w:t>
      </w:r>
    </w:p>
    <w:p w:rsidR="001A58A0" w:rsidRPr="00155CB9" w:rsidRDefault="00261E35">
      <w:pPr>
        <w:spacing w:line="520" w:lineRule="exact"/>
        <w:ind w:firstLine="640"/>
      </w:pPr>
      <w:r w:rsidRPr="00155CB9">
        <w:t>技术原理不同的产品划分为不同的注册单元。</w:t>
      </w:r>
    </w:p>
    <w:p w:rsidR="00261E35" w:rsidRPr="00155CB9" w:rsidRDefault="00261E35">
      <w:pPr>
        <w:spacing w:line="520" w:lineRule="exact"/>
        <w:ind w:firstLine="640"/>
      </w:pPr>
      <w:r w:rsidRPr="00155CB9">
        <w:t>具备一氧化氮发生器的产品不需要外接</w:t>
      </w:r>
      <w:r w:rsidR="00FD3D3C">
        <w:rPr>
          <w:rFonts w:hint="eastAsia"/>
        </w:rPr>
        <w:t>医用</w:t>
      </w:r>
      <w:r w:rsidRPr="00155CB9">
        <w:t>一氧化氮气体钢瓶，不具备一氧化氮发生器的产品需要外接</w:t>
      </w:r>
      <w:r w:rsidR="00E04201">
        <w:rPr>
          <w:rFonts w:hint="eastAsia"/>
        </w:rPr>
        <w:t>医用</w:t>
      </w:r>
      <w:r w:rsidRPr="00155CB9">
        <w:t>一氧化氮气体钢瓶才能提供治疗。前述两种产品划分为</w:t>
      </w:r>
      <w:r w:rsidR="001A58A0" w:rsidRPr="00155CB9">
        <w:t>不同的注册单元。</w:t>
      </w:r>
    </w:p>
    <w:p w:rsidR="00FA562A" w:rsidRPr="00155CB9" w:rsidRDefault="0082204F">
      <w:pPr>
        <w:spacing w:line="520" w:lineRule="exact"/>
        <w:ind w:firstLine="640"/>
        <w:rPr>
          <w:color w:val="000000"/>
          <w:szCs w:val="32"/>
        </w:rPr>
      </w:pPr>
      <w:r w:rsidRPr="00155CB9">
        <w:rPr>
          <w:color w:val="000000"/>
          <w:szCs w:val="32"/>
        </w:rPr>
        <w:t>一氧化氮</w:t>
      </w:r>
      <w:r w:rsidR="001A58A0" w:rsidRPr="00155CB9">
        <w:rPr>
          <w:color w:val="000000"/>
          <w:szCs w:val="32"/>
        </w:rPr>
        <w:t>发生器</w:t>
      </w:r>
      <w:r w:rsidR="00514C12">
        <w:rPr>
          <w:rFonts w:hint="eastAsia"/>
          <w:color w:val="000000"/>
          <w:szCs w:val="32"/>
        </w:rPr>
        <w:t>有多种</w:t>
      </w:r>
      <w:r w:rsidR="001A58A0" w:rsidRPr="00155CB9">
        <w:rPr>
          <w:color w:val="000000"/>
          <w:szCs w:val="32"/>
        </w:rPr>
        <w:t>技术原理</w:t>
      </w:r>
      <w:r w:rsidR="00514C12">
        <w:rPr>
          <w:rFonts w:hint="eastAsia"/>
          <w:color w:val="000000"/>
          <w:szCs w:val="32"/>
        </w:rPr>
        <w:t>，</w:t>
      </w:r>
      <w:r w:rsidR="00834A49" w:rsidRPr="00834A49">
        <w:rPr>
          <w:rFonts w:hint="eastAsia"/>
          <w:color w:val="000000"/>
          <w:szCs w:val="32"/>
        </w:rPr>
        <w:t>一氧化氮气</w:t>
      </w:r>
      <w:r w:rsidR="00834A49">
        <w:rPr>
          <w:rFonts w:hint="eastAsia"/>
          <w:color w:val="000000"/>
          <w:szCs w:val="32"/>
        </w:rPr>
        <w:t>体可以通过电化学反应产生，也可以通过空气脉冲放电或其他原理产生</w:t>
      </w:r>
      <w:r w:rsidR="001A58A0" w:rsidRPr="00155CB9">
        <w:rPr>
          <w:color w:val="000000"/>
          <w:szCs w:val="32"/>
        </w:rPr>
        <w:t>。采用</w:t>
      </w:r>
      <w:r w:rsidR="00402E9D">
        <w:rPr>
          <w:rFonts w:hint="eastAsia"/>
          <w:color w:val="000000"/>
          <w:szCs w:val="32"/>
        </w:rPr>
        <w:t>不同技术原理</w:t>
      </w:r>
      <w:r w:rsidR="001A58A0" w:rsidRPr="00155CB9">
        <w:rPr>
          <w:color w:val="000000"/>
          <w:szCs w:val="32"/>
        </w:rPr>
        <w:t>发生器的产品</w:t>
      </w:r>
      <w:r w:rsidRPr="00155CB9">
        <w:rPr>
          <w:color w:val="000000"/>
          <w:szCs w:val="32"/>
        </w:rPr>
        <w:t>划分为不同的注册单元。</w:t>
      </w:r>
    </w:p>
    <w:p w:rsidR="00FA562A" w:rsidRPr="00155CB9" w:rsidRDefault="0082204F">
      <w:pPr>
        <w:pStyle w:val="2"/>
        <w:ind w:firstLine="640"/>
        <w:rPr>
          <w:rFonts w:ascii="Times New Roman" w:hAnsi="Times New Roman"/>
          <w:bCs w:val="0"/>
        </w:rPr>
      </w:pPr>
      <w:r w:rsidRPr="00155CB9">
        <w:rPr>
          <w:rFonts w:ascii="Times New Roman" w:hAnsi="Times New Roman"/>
          <w:bCs w:val="0"/>
        </w:rPr>
        <w:t>（二）综述资料</w:t>
      </w:r>
    </w:p>
    <w:p w:rsidR="001A58A0" w:rsidRPr="00155CB9" w:rsidRDefault="001A58A0" w:rsidP="001A58A0">
      <w:pPr>
        <w:spacing w:line="520" w:lineRule="exact"/>
        <w:ind w:firstLineChars="200" w:firstLine="640"/>
        <w:outlineLvl w:val="2"/>
        <w:rPr>
          <w:szCs w:val="32"/>
        </w:rPr>
      </w:pPr>
      <w:r w:rsidRPr="00155CB9">
        <w:rPr>
          <w:szCs w:val="32"/>
        </w:rPr>
        <w:t>1.</w:t>
      </w:r>
      <w:r w:rsidRPr="00155CB9">
        <w:rPr>
          <w:szCs w:val="32"/>
        </w:rPr>
        <w:t>概述</w:t>
      </w:r>
    </w:p>
    <w:p w:rsidR="001A58A0" w:rsidRPr="00155CB9" w:rsidRDefault="001A58A0" w:rsidP="001A58A0">
      <w:pPr>
        <w:spacing w:line="520" w:lineRule="exact"/>
        <w:ind w:firstLineChars="200" w:firstLine="640"/>
        <w:rPr>
          <w:szCs w:val="32"/>
        </w:rPr>
      </w:pPr>
      <w:r w:rsidRPr="00155CB9">
        <w:rPr>
          <w:szCs w:val="32"/>
        </w:rPr>
        <w:t>描述申报产品的通用名称及其确定依据，描述产品的</w:t>
      </w:r>
      <w:r w:rsidRPr="00155CB9">
        <w:rPr>
          <w:bCs/>
          <w:szCs w:val="32"/>
        </w:rPr>
        <w:t>管理类别、分类编码。</w:t>
      </w:r>
    </w:p>
    <w:p w:rsidR="001A58A0" w:rsidRPr="00155CB9" w:rsidRDefault="001A58A0" w:rsidP="001A58A0">
      <w:pPr>
        <w:spacing w:line="520" w:lineRule="exact"/>
        <w:ind w:firstLineChars="200" w:firstLine="640"/>
        <w:rPr>
          <w:szCs w:val="32"/>
        </w:rPr>
      </w:pPr>
      <w:r w:rsidRPr="00155CB9">
        <w:rPr>
          <w:szCs w:val="32"/>
        </w:rPr>
        <w:t>如适用，描述有关申报产品的背景信息概述或特别细节，如：申报产品的历史概述、历次提交的信息，与其他经批准上市产品的关系等。</w:t>
      </w:r>
    </w:p>
    <w:p w:rsidR="00FA562A" w:rsidRPr="00155CB9" w:rsidRDefault="0082204F">
      <w:pPr>
        <w:pStyle w:val="3"/>
        <w:ind w:firstLineChars="200" w:firstLine="640"/>
        <w:rPr>
          <w:rFonts w:ascii="Times New Roman"/>
        </w:rPr>
      </w:pPr>
      <w:r w:rsidRPr="00155CB9">
        <w:rPr>
          <w:rFonts w:ascii="Times New Roman"/>
          <w:bCs w:val="0"/>
        </w:rPr>
        <w:lastRenderedPageBreak/>
        <w:t>2.</w:t>
      </w:r>
      <w:r w:rsidRPr="00155CB9">
        <w:rPr>
          <w:rFonts w:ascii="Times New Roman"/>
        </w:rPr>
        <w:t>产品描述</w:t>
      </w:r>
    </w:p>
    <w:p w:rsidR="00A82FD3" w:rsidRPr="00155CB9" w:rsidRDefault="00A77AAD" w:rsidP="00A82FD3">
      <w:pPr>
        <w:spacing w:line="520" w:lineRule="exact"/>
        <w:ind w:firstLineChars="200" w:firstLine="640"/>
        <w:rPr>
          <w:szCs w:val="32"/>
        </w:rPr>
      </w:pPr>
      <w:r>
        <w:rPr>
          <w:rFonts w:hint="eastAsia"/>
          <w:szCs w:val="32"/>
        </w:rPr>
        <w:t>2</w:t>
      </w:r>
      <w:r>
        <w:rPr>
          <w:szCs w:val="32"/>
        </w:rPr>
        <w:t>.1</w:t>
      </w:r>
      <w:r w:rsidR="00A82FD3" w:rsidRPr="00155CB9">
        <w:rPr>
          <w:szCs w:val="32"/>
        </w:rPr>
        <w:t>描述产品的结构组成。提供产品主机、附件的实物图、图示和连接示意图，结合实物图、图示和连接示意图，对产品的结构组成进行详尽描述。描述的内容包括主机和附件的结构、尺寸、材料、重量等。</w:t>
      </w:r>
    </w:p>
    <w:p w:rsidR="00FD4D4C" w:rsidRPr="00155CB9" w:rsidRDefault="00FD4D4C" w:rsidP="00A82FD3">
      <w:pPr>
        <w:spacing w:line="520" w:lineRule="exact"/>
        <w:ind w:firstLineChars="200" w:firstLine="640"/>
        <w:rPr>
          <w:szCs w:val="32"/>
        </w:rPr>
      </w:pPr>
      <w:r w:rsidRPr="00155CB9">
        <w:rPr>
          <w:szCs w:val="32"/>
        </w:rPr>
        <w:t>提供产品关键部件的信息，</w:t>
      </w:r>
      <w:r w:rsidR="0040755D">
        <w:rPr>
          <w:szCs w:val="32"/>
        </w:rPr>
        <w:t>包括型号、规格等内容，用来唯一识别这些关键部件。关键部件包括</w:t>
      </w:r>
      <w:r w:rsidR="0040755D">
        <w:rPr>
          <w:rFonts w:hint="eastAsia"/>
          <w:szCs w:val="32"/>
        </w:rPr>
        <w:t>一氧化氮发生器（如有）、各种阀和</w:t>
      </w:r>
      <w:r w:rsidRPr="00155CB9">
        <w:rPr>
          <w:szCs w:val="32"/>
        </w:rPr>
        <w:t>传感器等。</w:t>
      </w:r>
    </w:p>
    <w:p w:rsidR="00A82FD3" w:rsidRPr="00155CB9" w:rsidRDefault="00A77AAD" w:rsidP="00A82FD3">
      <w:pPr>
        <w:spacing w:line="520" w:lineRule="exact"/>
        <w:ind w:firstLineChars="200" w:firstLine="640"/>
        <w:rPr>
          <w:szCs w:val="32"/>
        </w:rPr>
      </w:pPr>
      <w:r>
        <w:rPr>
          <w:rFonts w:hint="eastAsia"/>
          <w:szCs w:val="32"/>
        </w:rPr>
        <w:t>2</w:t>
      </w:r>
      <w:r>
        <w:rPr>
          <w:szCs w:val="32"/>
        </w:rPr>
        <w:t>.2</w:t>
      </w:r>
      <w:r w:rsidR="00A82FD3" w:rsidRPr="00155CB9">
        <w:rPr>
          <w:szCs w:val="32"/>
        </w:rPr>
        <w:t>结合用户界面，</w:t>
      </w:r>
      <w:r w:rsidR="00344FC0" w:rsidRPr="00155CB9">
        <w:rPr>
          <w:szCs w:val="32"/>
        </w:rPr>
        <w:t>对全部</w:t>
      </w:r>
      <w:r w:rsidR="00A82FD3" w:rsidRPr="00155CB9">
        <w:rPr>
          <w:szCs w:val="32"/>
        </w:rPr>
        <w:t>临床使用流程进行描述。</w:t>
      </w:r>
    </w:p>
    <w:p w:rsidR="00A82FD3" w:rsidRPr="00155CB9" w:rsidRDefault="00A77AAD" w:rsidP="00A82FD3">
      <w:pPr>
        <w:spacing w:line="520" w:lineRule="exact"/>
        <w:ind w:firstLine="640"/>
        <w:rPr>
          <w:szCs w:val="32"/>
        </w:rPr>
      </w:pPr>
      <w:r>
        <w:rPr>
          <w:rFonts w:hint="eastAsia"/>
          <w:szCs w:val="32"/>
        </w:rPr>
        <w:t>2</w:t>
      </w:r>
      <w:r>
        <w:rPr>
          <w:szCs w:val="32"/>
        </w:rPr>
        <w:t>.3</w:t>
      </w:r>
      <w:r w:rsidR="00A82FD3" w:rsidRPr="00155CB9">
        <w:rPr>
          <w:szCs w:val="32"/>
        </w:rPr>
        <w:t>提供产品</w:t>
      </w:r>
      <w:r w:rsidR="00C87B60">
        <w:rPr>
          <w:szCs w:val="32"/>
        </w:rPr>
        <w:t>的气路原理图，气路原理图应能体现各个关键部件，包括</w:t>
      </w:r>
      <w:r w:rsidR="00C87B60">
        <w:rPr>
          <w:szCs w:val="32"/>
        </w:rPr>
        <w:t>气泵</w:t>
      </w:r>
      <w:r w:rsidR="00C87B60">
        <w:rPr>
          <w:rFonts w:hint="eastAsia"/>
          <w:szCs w:val="32"/>
        </w:rPr>
        <w:t>（如有）、</w:t>
      </w:r>
      <w:r w:rsidR="00362DBD">
        <w:rPr>
          <w:rFonts w:hint="eastAsia"/>
          <w:szCs w:val="32"/>
        </w:rPr>
        <w:t>一氧</w:t>
      </w:r>
      <w:bookmarkStart w:id="0" w:name="_GoBack"/>
      <w:bookmarkEnd w:id="0"/>
      <w:r w:rsidR="00362DBD">
        <w:rPr>
          <w:rFonts w:hint="eastAsia"/>
          <w:szCs w:val="32"/>
        </w:rPr>
        <w:t>化氮发生器（如有）、</w:t>
      </w:r>
      <w:r w:rsidR="00A82FD3" w:rsidRPr="00155CB9">
        <w:rPr>
          <w:szCs w:val="32"/>
        </w:rPr>
        <w:t>阀和传感器等。结合气路</w:t>
      </w:r>
      <w:r w:rsidR="00F02BC0">
        <w:rPr>
          <w:szCs w:val="32"/>
        </w:rPr>
        <w:t>原理图，详细说明流量、一氧化氮浓度、二氧化氮浓度、氧浓度</w:t>
      </w:r>
      <w:r w:rsidR="00A82FD3" w:rsidRPr="00155CB9">
        <w:rPr>
          <w:szCs w:val="32"/>
        </w:rPr>
        <w:t>的控制、监测和报警</w:t>
      </w:r>
      <w:r w:rsidR="001E7943">
        <w:rPr>
          <w:rFonts w:hint="eastAsia"/>
          <w:szCs w:val="32"/>
        </w:rPr>
        <w:t>的工作</w:t>
      </w:r>
      <w:r w:rsidR="00A82FD3" w:rsidRPr="00155CB9">
        <w:rPr>
          <w:szCs w:val="32"/>
        </w:rPr>
        <w:t>原理</w:t>
      </w:r>
      <w:r w:rsidR="00362DBD">
        <w:rPr>
          <w:rFonts w:hint="eastAsia"/>
          <w:szCs w:val="32"/>
        </w:rPr>
        <w:t>。对于具有一氧化氮发生器的产品，说明气体</w:t>
      </w:r>
      <w:r w:rsidR="00957DD6">
        <w:rPr>
          <w:rFonts w:hint="eastAsia"/>
          <w:szCs w:val="32"/>
        </w:rPr>
        <w:t>质量</w:t>
      </w:r>
      <w:r w:rsidR="00362DBD">
        <w:rPr>
          <w:rFonts w:hint="eastAsia"/>
          <w:szCs w:val="32"/>
        </w:rPr>
        <w:t>的控制过程</w:t>
      </w:r>
      <w:r w:rsidR="00A82FD3" w:rsidRPr="00155CB9">
        <w:rPr>
          <w:szCs w:val="32"/>
        </w:rPr>
        <w:t>。</w:t>
      </w:r>
    </w:p>
    <w:p w:rsidR="00FA562A" w:rsidRPr="00155CB9" w:rsidRDefault="00A77AAD">
      <w:pPr>
        <w:spacing w:line="520" w:lineRule="exact"/>
        <w:ind w:firstLine="640"/>
      </w:pPr>
      <w:r>
        <w:rPr>
          <w:rFonts w:hint="eastAsia"/>
        </w:rPr>
        <w:t>2</w:t>
      </w:r>
      <w:r>
        <w:t>.4</w:t>
      </w:r>
      <w:r w:rsidR="00FD4D4C" w:rsidRPr="00155CB9">
        <w:t>对产品功能、性能参数</w:t>
      </w:r>
      <w:r w:rsidR="0082204F" w:rsidRPr="00155CB9">
        <w:t>进行描述。</w:t>
      </w:r>
    </w:p>
    <w:p w:rsidR="00FA562A" w:rsidRPr="00155CB9" w:rsidRDefault="0082204F" w:rsidP="00835A4F">
      <w:pPr>
        <w:spacing w:line="520" w:lineRule="exact"/>
        <w:ind w:firstLine="640"/>
        <w:rPr>
          <w:szCs w:val="32"/>
        </w:rPr>
      </w:pPr>
      <w:r w:rsidRPr="00155CB9">
        <w:rPr>
          <w:szCs w:val="32"/>
        </w:rPr>
        <w:t>产品的</w:t>
      </w:r>
      <w:r w:rsidR="00FD4D4C" w:rsidRPr="00155CB9">
        <w:rPr>
          <w:szCs w:val="32"/>
        </w:rPr>
        <w:t>功能、性能参数可能包括</w:t>
      </w:r>
      <w:r w:rsidRPr="00155CB9">
        <w:rPr>
          <w:szCs w:val="32"/>
        </w:rPr>
        <w:t>：一氧化氮</w:t>
      </w:r>
      <w:r w:rsidR="00FD4D4C" w:rsidRPr="00155CB9">
        <w:rPr>
          <w:szCs w:val="32"/>
        </w:rPr>
        <w:t>流量调节范围及误差要求，一氧化氮</w:t>
      </w:r>
      <w:r w:rsidRPr="00155CB9">
        <w:rPr>
          <w:szCs w:val="32"/>
        </w:rPr>
        <w:t>浓度</w:t>
      </w:r>
      <w:r w:rsidR="00FD4D4C" w:rsidRPr="00155CB9">
        <w:rPr>
          <w:szCs w:val="32"/>
        </w:rPr>
        <w:t>调节范围</w:t>
      </w:r>
      <w:r w:rsidRPr="00155CB9">
        <w:rPr>
          <w:szCs w:val="32"/>
        </w:rPr>
        <w:t>及</w:t>
      </w:r>
      <w:r w:rsidR="00FD4D4C" w:rsidRPr="00155CB9">
        <w:rPr>
          <w:szCs w:val="32"/>
        </w:rPr>
        <w:t>误差</w:t>
      </w:r>
      <w:r w:rsidRPr="00155CB9">
        <w:rPr>
          <w:szCs w:val="32"/>
        </w:rPr>
        <w:t>要求，</w:t>
      </w:r>
      <w:r w:rsidR="00FD4D4C" w:rsidRPr="00155CB9">
        <w:rPr>
          <w:szCs w:val="32"/>
        </w:rPr>
        <w:t>氧气</w:t>
      </w:r>
      <w:r w:rsidRPr="00155CB9">
        <w:rPr>
          <w:szCs w:val="32"/>
        </w:rPr>
        <w:t>、一氧化氮、二氧化氮浓度监测范围及</w:t>
      </w:r>
      <w:r w:rsidR="00FD4D4C" w:rsidRPr="00155CB9">
        <w:rPr>
          <w:szCs w:val="32"/>
        </w:rPr>
        <w:t>误差</w:t>
      </w:r>
      <w:r w:rsidRPr="00155CB9">
        <w:rPr>
          <w:szCs w:val="32"/>
        </w:rPr>
        <w:t>要求，氧</w:t>
      </w:r>
      <w:r w:rsidR="00FD4D4C" w:rsidRPr="00155CB9">
        <w:rPr>
          <w:szCs w:val="32"/>
        </w:rPr>
        <w:t>气</w:t>
      </w:r>
      <w:r w:rsidRPr="00155CB9">
        <w:rPr>
          <w:szCs w:val="32"/>
        </w:rPr>
        <w:t>、一氧化氮、二氧化氮浓度报警</w:t>
      </w:r>
      <w:r w:rsidR="003B09F2">
        <w:rPr>
          <w:rFonts w:hint="eastAsia"/>
          <w:szCs w:val="32"/>
        </w:rPr>
        <w:t>要求</w:t>
      </w:r>
      <w:r w:rsidR="003B09F2">
        <w:rPr>
          <w:szCs w:val="32"/>
        </w:rPr>
        <w:t>，</w:t>
      </w:r>
      <w:r w:rsidR="003B09F2">
        <w:rPr>
          <w:rFonts w:hint="eastAsia"/>
          <w:szCs w:val="32"/>
        </w:rPr>
        <w:t>产品</w:t>
      </w:r>
      <w:r w:rsidRPr="00155CB9">
        <w:rPr>
          <w:szCs w:val="32"/>
        </w:rPr>
        <w:t>气路密封性要求（</w:t>
      </w:r>
      <w:r w:rsidR="00A012FB">
        <w:rPr>
          <w:rFonts w:hint="eastAsia"/>
          <w:szCs w:val="32"/>
        </w:rPr>
        <w:t>防</w:t>
      </w:r>
      <w:r w:rsidRPr="00155CB9">
        <w:rPr>
          <w:szCs w:val="32"/>
        </w:rPr>
        <w:t>泄漏要求）、输出气体质量</w:t>
      </w:r>
      <w:r w:rsidR="00FD4D4C" w:rsidRPr="00155CB9">
        <w:rPr>
          <w:szCs w:val="32"/>
        </w:rPr>
        <w:t>（</w:t>
      </w:r>
      <w:r w:rsidR="00E715DD">
        <w:rPr>
          <w:rFonts w:hint="eastAsia"/>
          <w:szCs w:val="32"/>
        </w:rPr>
        <w:t>如</w:t>
      </w:r>
      <w:r w:rsidR="00FD4D4C" w:rsidRPr="00155CB9">
        <w:rPr>
          <w:szCs w:val="32"/>
        </w:rPr>
        <w:t>杂质控制）</w:t>
      </w:r>
      <w:r w:rsidRPr="00155CB9">
        <w:rPr>
          <w:szCs w:val="32"/>
        </w:rPr>
        <w:t>要求等。</w:t>
      </w:r>
    </w:p>
    <w:p w:rsidR="00344FC0" w:rsidRPr="00155CB9" w:rsidRDefault="00A77AAD" w:rsidP="00835A4F">
      <w:pPr>
        <w:spacing w:line="520" w:lineRule="exact"/>
        <w:ind w:firstLine="640"/>
        <w:rPr>
          <w:szCs w:val="32"/>
        </w:rPr>
      </w:pPr>
      <w:r>
        <w:rPr>
          <w:rFonts w:hint="eastAsia"/>
          <w:szCs w:val="32"/>
        </w:rPr>
        <w:t>2</w:t>
      </w:r>
      <w:r>
        <w:rPr>
          <w:szCs w:val="32"/>
        </w:rPr>
        <w:t>.5</w:t>
      </w:r>
      <w:r w:rsidR="00344FC0" w:rsidRPr="00835A4F">
        <w:rPr>
          <w:szCs w:val="32"/>
        </w:rPr>
        <w:t>说明产品与呼吸机等呼吸设备</w:t>
      </w:r>
      <w:r w:rsidR="00E80135">
        <w:rPr>
          <w:rFonts w:hint="eastAsia"/>
          <w:szCs w:val="32"/>
        </w:rPr>
        <w:t>联合使用</w:t>
      </w:r>
      <w:r w:rsidR="00344FC0" w:rsidRPr="00835A4F">
        <w:rPr>
          <w:szCs w:val="32"/>
        </w:rPr>
        <w:t>的情况及关键指标。</w:t>
      </w:r>
      <w:r w:rsidR="00BE2DBE">
        <w:rPr>
          <w:rFonts w:hint="eastAsia"/>
          <w:szCs w:val="32"/>
        </w:rPr>
        <w:t>说明与</w:t>
      </w:r>
      <w:r w:rsidR="00BE2DBE" w:rsidRPr="00835A4F">
        <w:rPr>
          <w:szCs w:val="32"/>
        </w:rPr>
        <w:t>呼吸机等呼吸设备</w:t>
      </w:r>
      <w:r w:rsidR="00BE2DBE">
        <w:rPr>
          <w:rFonts w:hint="eastAsia"/>
          <w:szCs w:val="32"/>
        </w:rPr>
        <w:t>的具体连接方式，提供连接示意图。对于二氧化氮等气体的浓度监测功能，</w:t>
      </w:r>
      <w:r w:rsidR="00BE2DBE" w:rsidRPr="00834A49">
        <w:rPr>
          <w:rFonts w:hint="eastAsia"/>
          <w:szCs w:val="32"/>
        </w:rPr>
        <w:t>采样</w:t>
      </w:r>
      <w:r w:rsidR="00BE2DBE" w:rsidRPr="00834A49">
        <w:rPr>
          <w:rFonts w:hint="eastAsia"/>
          <w:szCs w:val="32"/>
        </w:rPr>
        <w:lastRenderedPageBreak/>
        <w:t>位置</w:t>
      </w:r>
      <w:r w:rsidR="00BE2DBE">
        <w:rPr>
          <w:rFonts w:hint="eastAsia"/>
          <w:szCs w:val="32"/>
        </w:rPr>
        <w:t>建议</w:t>
      </w:r>
      <w:r w:rsidR="00BE2DBE" w:rsidRPr="00834A49">
        <w:rPr>
          <w:rFonts w:hint="eastAsia"/>
          <w:szCs w:val="32"/>
        </w:rPr>
        <w:t>不超过患者端</w:t>
      </w:r>
      <w:r w:rsidR="00BE2DBE" w:rsidRPr="00834A49">
        <w:rPr>
          <w:rFonts w:hint="eastAsia"/>
          <w:szCs w:val="32"/>
        </w:rPr>
        <w:t>15cm</w:t>
      </w:r>
      <w:r w:rsidR="00BE2DBE" w:rsidRPr="00834A49">
        <w:rPr>
          <w:rFonts w:hint="eastAsia"/>
          <w:szCs w:val="32"/>
        </w:rPr>
        <w:t>。</w:t>
      </w:r>
      <w:r w:rsidR="00E80135">
        <w:rPr>
          <w:rFonts w:hint="eastAsia"/>
          <w:szCs w:val="32"/>
        </w:rPr>
        <w:t>说明联合使用时产品的输出</w:t>
      </w:r>
      <w:r w:rsidR="00E80135" w:rsidRPr="00E80135">
        <w:rPr>
          <w:rFonts w:hint="eastAsia"/>
          <w:szCs w:val="32"/>
        </w:rPr>
        <w:t>流量、</w:t>
      </w:r>
      <w:r w:rsidR="00E80135" w:rsidRPr="00E715DD">
        <w:rPr>
          <w:szCs w:val="32"/>
        </w:rPr>
        <w:t>浓度控制参数</w:t>
      </w:r>
      <w:r w:rsidR="00E80135">
        <w:rPr>
          <w:rFonts w:hint="eastAsia"/>
          <w:szCs w:val="32"/>
        </w:rPr>
        <w:t>、</w:t>
      </w:r>
      <w:r w:rsidR="00E80135" w:rsidRPr="00E715DD">
        <w:rPr>
          <w:szCs w:val="32"/>
        </w:rPr>
        <w:t>监测参数</w:t>
      </w:r>
      <w:r w:rsidR="00E80135" w:rsidRPr="00E715DD">
        <w:rPr>
          <w:rFonts w:hint="eastAsia"/>
          <w:szCs w:val="32"/>
        </w:rPr>
        <w:t>，</w:t>
      </w:r>
      <w:r w:rsidR="00E80135" w:rsidRPr="00E715DD">
        <w:rPr>
          <w:szCs w:val="32"/>
        </w:rPr>
        <w:t>报警参数</w:t>
      </w:r>
      <w:r w:rsidR="00E80135">
        <w:rPr>
          <w:rFonts w:hint="eastAsia"/>
          <w:szCs w:val="32"/>
        </w:rPr>
        <w:t>。</w:t>
      </w:r>
    </w:p>
    <w:p w:rsidR="00FA562A" w:rsidRPr="00155CB9" w:rsidRDefault="00A77AAD" w:rsidP="00835A4F">
      <w:pPr>
        <w:spacing w:line="520" w:lineRule="exact"/>
        <w:ind w:firstLine="640"/>
        <w:rPr>
          <w:szCs w:val="32"/>
        </w:rPr>
      </w:pPr>
      <w:r>
        <w:rPr>
          <w:rFonts w:hint="eastAsia"/>
          <w:szCs w:val="32"/>
        </w:rPr>
        <w:t>2</w:t>
      </w:r>
      <w:r>
        <w:rPr>
          <w:szCs w:val="32"/>
        </w:rPr>
        <w:t>.6</w:t>
      </w:r>
      <w:r w:rsidR="0082204F" w:rsidRPr="00155CB9">
        <w:rPr>
          <w:szCs w:val="32"/>
        </w:rPr>
        <w:t>提供电池的类型、容量和电池短路和超温的保护原理，以及认证信息等信息。</w:t>
      </w:r>
    </w:p>
    <w:p w:rsidR="00FA562A" w:rsidRPr="00155CB9" w:rsidRDefault="003B09F2" w:rsidP="00835A4F">
      <w:pPr>
        <w:spacing w:line="520" w:lineRule="exact"/>
        <w:ind w:firstLine="640"/>
        <w:rPr>
          <w:szCs w:val="32"/>
        </w:rPr>
      </w:pPr>
      <w:r>
        <w:rPr>
          <w:rFonts w:hint="eastAsia"/>
          <w:szCs w:val="32"/>
        </w:rPr>
        <w:t>对于具备一氧化氮发生器的</w:t>
      </w:r>
      <w:r w:rsidR="0082204F" w:rsidRPr="00155CB9">
        <w:rPr>
          <w:szCs w:val="32"/>
        </w:rPr>
        <w:t>产品</w:t>
      </w:r>
      <w:r>
        <w:rPr>
          <w:rFonts w:hint="eastAsia"/>
          <w:szCs w:val="32"/>
        </w:rPr>
        <w:t>，</w:t>
      </w:r>
      <w:r w:rsidR="00344FC0" w:rsidRPr="00155CB9">
        <w:rPr>
          <w:szCs w:val="32"/>
        </w:rPr>
        <w:t>结构及</w:t>
      </w:r>
      <w:r w:rsidR="0082204F" w:rsidRPr="00155CB9">
        <w:rPr>
          <w:szCs w:val="32"/>
        </w:rPr>
        <w:t>组成示例：</w:t>
      </w:r>
    </w:p>
    <w:p w:rsidR="00FA562A" w:rsidRPr="00835A4F" w:rsidRDefault="0082204F" w:rsidP="00835A4F">
      <w:pPr>
        <w:spacing w:line="520" w:lineRule="exact"/>
        <w:ind w:firstLine="640"/>
        <w:rPr>
          <w:szCs w:val="32"/>
        </w:rPr>
      </w:pPr>
      <w:r w:rsidRPr="00155CB9">
        <w:rPr>
          <w:szCs w:val="32"/>
        </w:rPr>
        <w:t>本产品由主机</w:t>
      </w:r>
      <w:r w:rsidR="00344FC0" w:rsidRPr="00155CB9">
        <w:rPr>
          <w:szCs w:val="32"/>
        </w:rPr>
        <w:t>（含过滤器、</w:t>
      </w:r>
      <w:r w:rsidR="00A05C62">
        <w:rPr>
          <w:rFonts w:hint="eastAsia"/>
          <w:szCs w:val="32"/>
        </w:rPr>
        <w:t>风机、</w:t>
      </w:r>
      <w:r w:rsidR="00344FC0" w:rsidRPr="00155CB9">
        <w:rPr>
          <w:szCs w:val="32"/>
        </w:rPr>
        <w:t>一氧化氮发生器、一氧化氮传感器、二氧化氮传感器</w:t>
      </w:r>
      <w:r w:rsidR="00F02BC0">
        <w:rPr>
          <w:rFonts w:hint="eastAsia"/>
          <w:szCs w:val="32"/>
        </w:rPr>
        <w:t>、氧浓度传感器</w:t>
      </w:r>
      <w:r w:rsidR="00344FC0" w:rsidRPr="00155CB9">
        <w:rPr>
          <w:szCs w:val="32"/>
        </w:rPr>
        <w:t>）</w:t>
      </w:r>
      <w:r w:rsidR="00A05C62">
        <w:rPr>
          <w:rFonts w:hint="eastAsia"/>
          <w:szCs w:val="32"/>
        </w:rPr>
        <w:t>、</w:t>
      </w:r>
      <w:r w:rsidR="00344FC0" w:rsidRPr="00155CB9">
        <w:rPr>
          <w:szCs w:val="32"/>
        </w:rPr>
        <w:t>台车和</w:t>
      </w:r>
      <w:r w:rsidR="00D37728">
        <w:rPr>
          <w:rFonts w:hint="eastAsia"/>
          <w:szCs w:val="32"/>
        </w:rPr>
        <w:t>一氧化氮气体供应管</w:t>
      </w:r>
      <w:r w:rsidR="00344FC0" w:rsidRPr="00155CB9">
        <w:rPr>
          <w:szCs w:val="32"/>
        </w:rPr>
        <w:t>组成。</w:t>
      </w:r>
      <w:r w:rsidR="003B09F2">
        <w:rPr>
          <w:rFonts w:hint="eastAsia"/>
          <w:szCs w:val="32"/>
        </w:rPr>
        <w:t>各组成部分和管路的型号规格以附件列表给出。</w:t>
      </w:r>
    </w:p>
    <w:p w:rsidR="00FA562A" w:rsidRPr="0030397D" w:rsidRDefault="00155CB9" w:rsidP="0030397D">
      <w:pPr>
        <w:pStyle w:val="3"/>
        <w:ind w:firstLineChars="200" w:firstLine="640"/>
        <w:rPr>
          <w:rFonts w:ascii="Times New Roman"/>
          <w:bCs w:val="0"/>
        </w:rPr>
      </w:pPr>
      <w:bookmarkStart w:id="1" w:name="_Toc433873346"/>
      <w:r w:rsidRPr="0030397D">
        <w:rPr>
          <w:rFonts w:ascii="Times New Roman"/>
          <w:bCs w:val="0"/>
        </w:rPr>
        <w:t>3</w:t>
      </w:r>
      <w:r w:rsidR="00835A4F" w:rsidRPr="0030397D">
        <w:rPr>
          <w:rFonts w:ascii="Times New Roman"/>
          <w:bCs w:val="0"/>
        </w:rPr>
        <w:t>.</w:t>
      </w:r>
      <w:r w:rsidR="0082204F" w:rsidRPr="0030397D">
        <w:rPr>
          <w:rFonts w:ascii="Times New Roman"/>
          <w:bCs w:val="0"/>
        </w:rPr>
        <w:t>型号规格</w:t>
      </w:r>
      <w:bookmarkEnd w:id="1"/>
    </w:p>
    <w:p w:rsidR="00FA562A" w:rsidRPr="00835A4F" w:rsidRDefault="00155CB9" w:rsidP="00835A4F">
      <w:pPr>
        <w:spacing w:line="520" w:lineRule="exact"/>
        <w:ind w:firstLine="640"/>
        <w:rPr>
          <w:szCs w:val="32"/>
        </w:rPr>
      </w:pPr>
      <w:r w:rsidRPr="00835A4F">
        <w:rPr>
          <w:szCs w:val="32"/>
        </w:rPr>
        <w:t>对于存在多种型号规格的产品，按照上述产品描述的要求，明确各型号规格的区别。</w:t>
      </w:r>
      <w:r w:rsidR="0082204F" w:rsidRPr="00835A4F">
        <w:rPr>
          <w:szCs w:val="32"/>
        </w:rPr>
        <w:t>采用对比表及带有说明性文字的图片、图表，对所有型号规格的结构组成</w:t>
      </w:r>
      <w:r w:rsidR="0082204F" w:rsidRPr="00835A4F">
        <w:rPr>
          <w:szCs w:val="32"/>
        </w:rPr>
        <w:t>(</w:t>
      </w:r>
      <w:r w:rsidR="0082204F" w:rsidRPr="00835A4F">
        <w:rPr>
          <w:szCs w:val="32"/>
        </w:rPr>
        <w:t>或配置</w:t>
      </w:r>
      <w:r w:rsidR="0082204F" w:rsidRPr="00835A4F">
        <w:rPr>
          <w:szCs w:val="32"/>
        </w:rPr>
        <w:t>)</w:t>
      </w:r>
      <w:r w:rsidR="0082204F" w:rsidRPr="00835A4F">
        <w:rPr>
          <w:szCs w:val="32"/>
        </w:rPr>
        <w:t>、功能、产品特征和运行模式、性能指标等方面</w:t>
      </w:r>
      <w:r w:rsidRPr="00835A4F">
        <w:rPr>
          <w:rFonts w:hint="eastAsia"/>
          <w:szCs w:val="32"/>
        </w:rPr>
        <w:t>进行</w:t>
      </w:r>
      <w:r w:rsidR="0082204F" w:rsidRPr="00835A4F">
        <w:rPr>
          <w:szCs w:val="32"/>
        </w:rPr>
        <w:t>描述。</w:t>
      </w:r>
    </w:p>
    <w:p w:rsidR="00FA562A" w:rsidRDefault="0082204F" w:rsidP="00835A4F">
      <w:pPr>
        <w:spacing w:line="520" w:lineRule="exact"/>
        <w:ind w:firstLine="640"/>
        <w:rPr>
          <w:szCs w:val="32"/>
        </w:rPr>
      </w:pPr>
      <w:r w:rsidRPr="00835A4F">
        <w:rPr>
          <w:szCs w:val="32"/>
        </w:rPr>
        <w:t>例如，产品有</w:t>
      </w:r>
      <w:r w:rsidRPr="00835A4F">
        <w:rPr>
          <w:szCs w:val="32"/>
        </w:rPr>
        <w:t>V01</w:t>
      </w:r>
      <w:r w:rsidRPr="00835A4F">
        <w:rPr>
          <w:szCs w:val="32"/>
        </w:rPr>
        <w:t>和</w:t>
      </w:r>
      <w:r w:rsidRPr="00835A4F">
        <w:rPr>
          <w:szCs w:val="32"/>
        </w:rPr>
        <w:t>V02</w:t>
      </w:r>
      <w:r w:rsidRPr="00835A4F">
        <w:rPr>
          <w:szCs w:val="32"/>
        </w:rPr>
        <w:t>两个型号，型号规格说明举例如下：</w:t>
      </w:r>
    </w:p>
    <w:p w:rsidR="002E27BE" w:rsidRPr="00835A4F" w:rsidRDefault="002E27BE" w:rsidP="00835A4F">
      <w:pPr>
        <w:spacing w:line="520" w:lineRule="exact"/>
        <w:ind w:firstLine="640"/>
        <w:rPr>
          <w:szCs w:val="32"/>
        </w:rPr>
      </w:pPr>
    </w:p>
    <w:p w:rsidR="002E27BE" w:rsidRPr="002E27BE" w:rsidRDefault="0082204F" w:rsidP="002E27BE">
      <w:pPr>
        <w:spacing w:line="520" w:lineRule="exact"/>
        <w:ind w:firstLine="640"/>
        <w:jc w:val="center"/>
        <w:rPr>
          <w:rFonts w:ascii="黑体" w:eastAsia="黑体" w:hAnsi="黑体"/>
          <w:sz w:val="28"/>
          <w:szCs w:val="28"/>
        </w:rPr>
      </w:pPr>
      <w:r w:rsidRPr="002E27BE">
        <w:rPr>
          <w:rFonts w:ascii="黑体" w:eastAsia="黑体" w:hAnsi="黑体"/>
          <w:sz w:val="28"/>
          <w:szCs w:val="28"/>
        </w:rPr>
        <w:t>具体配置表</w:t>
      </w:r>
    </w:p>
    <w:tbl>
      <w:tblPr>
        <w:tblpPr w:leftFromText="180" w:rightFromText="180" w:vertAnchor="text" w:horzAnchor="margin" w:tblpXSpec="center" w:tblpY="77"/>
        <w:tblW w:w="52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1283"/>
        <w:gridCol w:w="3160"/>
        <w:gridCol w:w="1841"/>
        <w:gridCol w:w="1525"/>
      </w:tblGrid>
      <w:tr w:rsidR="00FA562A" w:rsidRPr="002E27BE" w:rsidTr="00745CAF">
        <w:trPr>
          <w:cantSplit/>
          <w:trHeight w:val="308"/>
          <w:tblHeader/>
        </w:trPr>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rsidP="00745CAF">
            <w:pPr>
              <w:spacing w:line="440" w:lineRule="exact"/>
              <w:rPr>
                <w:rFonts w:ascii="仿宋_GB2312"/>
                <w:color w:val="000000"/>
                <w:sz w:val="28"/>
                <w:szCs w:val="28"/>
              </w:rPr>
            </w:pPr>
            <w:r w:rsidRPr="002E27BE">
              <w:rPr>
                <w:rFonts w:ascii="仿宋_GB2312" w:hint="eastAsia"/>
                <w:color w:val="000000"/>
                <w:sz w:val="28"/>
                <w:szCs w:val="28"/>
              </w:rPr>
              <w:t>序号</w:t>
            </w:r>
          </w:p>
        </w:tc>
        <w:tc>
          <w:tcPr>
            <w:tcW w:w="2530"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功能项目</w:t>
            </w:r>
          </w:p>
        </w:tc>
        <w:tc>
          <w:tcPr>
            <w:tcW w:w="1918" w:type="pct"/>
            <w:gridSpan w:val="2"/>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FD3D3C">
            <w:pPr>
              <w:spacing w:line="440" w:lineRule="exact"/>
              <w:jc w:val="center"/>
              <w:rPr>
                <w:rFonts w:ascii="仿宋_GB2312"/>
                <w:color w:val="000000"/>
                <w:sz w:val="28"/>
                <w:szCs w:val="28"/>
              </w:rPr>
            </w:pPr>
            <w:r>
              <w:rPr>
                <w:rFonts w:ascii="仿宋_GB2312" w:hint="eastAsia"/>
                <w:color w:val="000000"/>
                <w:sz w:val="28"/>
                <w:szCs w:val="28"/>
              </w:rPr>
              <w:t>一氧化氮治疗仪</w:t>
            </w:r>
          </w:p>
        </w:tc>
      </w:tr>
      <w:tr w:rsidR="00FA562A" w:rsidRPr="002E27BE" w:rsidTr="00745CAF">
        <w:trPr>
          <w:cantSplit/>
          <w:trHeight w:val="307"/>
          <w:tblHeader/>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2530"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V01</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V02</w:t>
            </w:r>
          </w:p>
        </w:tc>
      </w:tr>
      <w:tr w:rsidR="00FA562A" w:rsidRPr="002E27BE" w:rsidTr="00745CAF">
        <w:trPr>
          <w:trHeight w:val="299"/>
        </w:trPr>
        <w:tc>
          <w:tcPr>
            <w:tcW w:w="551" w:type="pct"/>
            <w:vMerge w:val="restart"/>
            <w:tcBorders>
              <w:top w:val="single" w:sz="4" w:space="0" w:color="auto"/>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1</w:t>
            </w:r>
          </w:p>
        </w:tc>
        <w:tc>
          <w:tcPr>
            <w:tcW w:w="731" w:type="pct"/>
            <w:vMerge w:val="restart"/>
            <w:tcBorders>
              <w:top w:val="single" w:sz="4" w:space="0" w:color="auto"/>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控制</w:t>
            </w: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一氧化氮浓度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299"/>
        </w:trPr>
        <w:tc>
          <w:tcPr>
            <w:tcW w:w="551" w:type="pct"/>
            <w:vMerge/>
            <w:tcBorders>
              <w:top w:val="single" w:sz="4" w:space="0" w:color="auto"/>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top w:val="single" w:sz="4" w:space="0" w:color="auto"/>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输出流量</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144"/>
        </w:trPr>
        <w:tc>
          <w:tcPr>
            <w:tcW w:w="55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188"/>
        </w:trPr>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2</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监测</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一氧化氮浓度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70"/>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二氧化氮浓度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144"/>
        </w:trPr>
        <w:tc>
          <w:tcPr>
            <w:tcW w:w="55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299"/>
        </w:trPr>
        <w:tc>
          <w:tcPr>
            <w:tcW w:w="551" w:type="pct"/>
            <w:vMerge w:val="restart"/>
            <w:tcBorders>
              <w:top w:val="single" w:sz="4" w:space="0" w:color="auto"/>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3</w:t>
            </w:r>
          </w:p>
        </w:tc>
        <w:tc>
          <w:tcPr>
            <w:tcW w:w="731" w:type="pct"/>
            <w:vMerge w:val="restart"/>
            <w:tcBorders>
              <w:top w:val="single" w:sz="4" w:space="0" w:color="auto"/>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报警</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一氧化氮浓度报警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144"/>
        </w:trPr>
        <w:tc>
          <w:tcPr>
            <w:tcW w:w="55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二氧化氮浓度报警</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215"/>
        </w:trPr>
        <w:tc>
          <w:tcPr>
            <w:tcW w:w="55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cantSplit/>
          <w:trHeight w:val="180"/>
        </w:trPr>
        <w:tc>
          <w:tcPr>
            <w:tcW w:w="551" w:type="pct"/>
            <w:vMerge w:val="restart"/>
            <w:tcBorders>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4</w:t>
            </w:r>
          </w:p>
        </w:tc>
        <w:tc>
          <w:tcPr>
            <w:tcW w:w="731" w:type="pct"/>
            <w:vMerge w:val="restart"/>
            <w:tcBorders>
              <w:left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其他功能</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参数监测显示</w:t>
            </w:r>
          </w:p>
        </w:tc>
        <w:tc>
          <w:tcPr>
            <w:tcW w:w="104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cantSplit/>
          <w:trHeight w:val="315"/>
        </w:trPr>
        <w:tc>
          <w:tcPr>
            <w:tcW w:w="55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left w:val="single" w:sz="4" w:space="0" w:color="auto"/>
              <w:right w:val="single" w:sz="4" w:space="0" w:color="auto"/>
            </w:tcBorders>
            <w:shd w:val="clear" w:color="auto" w:fill="auto"/>
            <w:textDirection w:val="tbRlV"/>
          </w:tcPr>
          <w:p w:rsidR="00FA562A" w:rsidRPr="002E27BE" w:rsidRDefault="00FA562A">
            <w:pPr>
              <w:spacing w:line="440" w:lineRule="exact"/>
              <w:ind w:right="113" w:firstLine="360"/>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台车</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cantSplit/>
          <w:trHeight w:val="176"/>
        </w:trPr>
        <w:tc>
          <w:tcPr>
            <w:tcW w:w="551" w:type="pct"/>
            <w:vMerge/>
            <w:tcBorders>
              <w:left w:val="single" w:sz="4" w:space="0" w:color="auto"/>
              <w:right w:val="single" w:sz="4" w:space="0" w:color="auto"/>
            </w:tcBorders>
            <w:shd w:val="clear" w:color="auto" w:fill="auto"/>
            <w:vAlign w:val="center"/>
          </w:tcPr>
          <w:p w:rsidR="00FA562A" w:rsidRPr="002E27BE" w:rsidRDefault="00FA562A">
            <w:pPr>
              <w:spacing w:line="440" w:lineRule="exact"/>
              <w:rPr>
                <w:rFonts w:ascii="仿宋_GB2312"/>
                <w:color w:val="000000"/>
                <w:sz w:val="28"/>
                <w:szCs w:val="28"/>
              </w:rPr>
            </w:pPr>
          </w:p>
        </w:tc>
        <w:tc>
          <w:tcPr>
            <w:tcW w:w="731" w:type="pct"/>
            <w:vMerge/>
            <w:tcBorders>
              <w:left w:val="single" w:sz="4" w:space="0" w:color="auto"/>
              <w:right w:val="single" w:sz="4" w:space="0" w:color="auto"/>
            </w:tcBorders>
            <w:shd w:val="clear" w:color="auto" w:fill="auto"/>
            <w:textDirection w:val="tbRlV"/>
          </w:tcPr>
          <w:p w:rsidR="00FA562A" w:rsidRPr="002E27BE" w:rsidRDefault="00FA562A">
            <w:pPr>
              <w:spacing w:line="440" w:lineRule="exact"/>
              <w:ind w:right="113" w:firstLine="360"/>
              <w:rPr>
                <w:rFonts w:ascii="仿宋_GB2312"/>
                <w:color w:val="000000"/>
                <w:sz w:val="28"/>
                <w:szCs w:val="28"/>
              </w:rPr>
            </w:pPr>
          </w:p>
        </w:tc>
        <w:tc>
          <w:tcPr>
            <w:tcW w:w="1800"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w:t>
            </w:r>
          </w:p>
        </w:tc>
        <w:tc>
          <w:tcPr>
            <w:tcW w:w="104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c>
          <w:tcPr>
            <w:tcW w:w="869" w:type="pct"/>
            <w:tcBorders>
              <w:top w:val="single" w:sz="4" w:space="0" w:color="auto"/>
              <w:left w:val="single" w:sz="4" w:space="0" w:color="auto"/>
              <w:bottom w:val="single" w:sz="4" w:space="0" w:color="auto"/>
              <w:right w:val="single" w:sz="4" w:space="0" w:color="auto"/>
            </w:tcBorders>
            <w:shd w:val="clear" w:color="auto" w:fill="auto"/>
          </w:tcPr>
          <w:p w:rsidR="00FA562A" w:rsidRPr="002E27BE" w:rsidRDefault="0082204F">
            <w:pPr>
              <w:spacing w:line="440" w:lineRule="exact"/>
              <w:jc w:val="center"/>
              <w:rPr>
                <w:rFonts w:ascii="仿宋_GB2312"/>
                <w:color w:val="000000"/>
                <w:sz w:val="28"/>
                <w:szCs w:val="28"/>
              </w:rPr>
            </w:pPr>
            <w:r w:rsidRPr="002E27BE">
              <w:rPr>
                <w:rFonts w:ascii="仿宋_GB2312" w:hint="eastAsia"/>
                <w:color w:val="000000"/>
                <w:sz w:val="28"/>
                <w:szCs w:val="28"/>
              </w:rPr>
              <w:t>……</w:t>
            </w:r>
          </w:p>
        </w:tc>
      </w:tr>
      <w:tr w:rsidR="00FA562A" w:rsidRPr="002E27BE" w:rsidTr="00745CAF">
        <w:trPr>
          <w:trHeight w:val="144"/>
        </w:trPr>
        <w:tc>
          <w:tcPr>
            <w:tcW w:w="5000" w:type="pct"/>
            <w:gridSpan w:val="5"/>
            <w:tcBorders>
              <w:left w:val="single" w:sz="4" w:space="0" w:color="auto"/>
              <w:right w:val="single" w:sz="4" w:space="0" w:color="auto"/>
            </w:tcBorders>
            <w:shd w:val="clear" w:color="auto" w:fill="auto"/>
            <w:vAlign w:val="center"/>
          </w:tcPr>
          <w:p w:rsidR="00FA562A" w:rsidRPr="002E27BE" w:rsidRDefault="0082204F">
            <w:pPr>
              <w:spacing w:line="440" w:lineRule="exact"/>
              <w:rPr>
                <w:rFonts w:ascii="仿宋_GB2312"/>
                <w:color w:val="000000"/>
                <w:sz w:val="28"/>
                <w:szCs w:val="28"/>
              </w:rPr>
            </w:pPr>
            <w:r w:rsidRPr="002E27BE">
              <w:rPr>
                <w:rFonts w:ascii="仿宋_GB2312" w:hint="eastAsia"/>
                <w:color w:val="000000"/>
                <w:sz w:val="28"/>
                <w:szCs w:val="28"/>
              </w:rPr>
              <w:t>注：本表中●表示标配，○表示选配，×表示不配置。</w:t>
            </w:r>
          </w:p>
        </w:tc>
      </w:tr>
    </w:tbl>
    <w:p w:rsidR="00FA562A" w:rsidRPr="00155CB9" w:rsidRDefault="00FA562A">
      <w:pPr>
        <w:spacing w:line="520" w:lineRule="exact"/>
        <w:ind w:firstLine="640"/>
      </w:pPr>
    </w:p>
    <w:p w:rsidR="00FA562A" w:rsidRPr="003B09F2" w:rsidRDefault="00155CB9">
      <w:pPr>
        <w:pStyle w:val="3"/>
        <w:ind w:firstLineChars="200" w:firstLine="640"/>
        <w:rPr>
          <w:rFonts w:ascii="Times New Roman"/>
        </w:rPr>
      </w:pPr>
      <w:r>
        <w:rPr>
          <w:rFonts w:ascii="Times New Roman"/>
          <w:bCs w:val="0"/>
          <w:szCs w:val="20"/>
        </w:rPr>
        <w:t>4</w:t>
      </w:r>
      <w:r w:rsidR="0082204F" w:rsidRPr="00155CB9">
        <w:rPr>
          <w:rFonts w:ascii="Times New Roman"/>
          <w:bCs w:val="0"/>
          <w:szCs w:val="20"/>
        </w:rPr>
        <w:t>.</w:t>
      </w:r>
      <w:r w:rsidR="0082204F" w:rsidRPr="00155CB9">
        <w:rPr>
          <w:rFonts w:ascii="Times New Roman"/>
        </w:rPr>
        <w:t>适用范</w:t>
      </w:r>
      <w:r w:rsidR="0082204F" w:rsidRPr="003B09F2">
        <w:rPr>
          <w:rFonts w:ascii="Times New Roman"/>
        </w:rPr>
        <w:t>围和禁忌证</w:t>
      </w:r>
    </w:p>
    <w:p w:rsidR="00A648B0" w:rsidRDefault="00A648B0">
      <w:pPr>
        <w:spacing w:line="520" w:lineRule="exact"/>
        <w:ind w:firstLine="640"/>
      </w:pPr>
      <w:r>
        <w:rPr>
          <w:rFonts w:hint="eastAsia"/>
        </w:rPr>
        <w:t>申请人结合产品设计和相应证据，给出产品使用范围。</w:t>
      </w:r>
    </w:p>
    <w:p w:rsidR="00FA562A" w:rsidRDefault="00A648B0" w:rsidP="00602E5B">
      <w:pPr>
        <w:spacing w:line="520" w:lineRule="exact"/>
        <w:ind w:firstLineChars="200" w:firstLine="640"/>
        <w:rPr>
          <w:szCs w:val="32"/>
        </w:rPr>
      </w:pPr>
      <w:r>
        <w:rPr>
          <w:rFonts w:hint="eastAsia"/>
        </w:rPr>
        <w:t>对于仅用于新生儿患者的产品，产品适用范围</w:t>
      </w:r>
      <w:r w:rsidR="009F15B6" w:rsidRPr="003B09F2">
        <w:rPr>
          <w:rFonts w:hint="eastAsia"/>
        </w:rPr>
        <w:t>示例：</w:t>
      </w:r>
      <w:r w:rsidR="004A3D9A" w:rsidRPr="003B09F2">
        <w:t>一氧化氮治疗仪</w:t>
      </w:r>
      <w:r w:rsidR="00EE34BB" w:rsidRPr="003B09F2">
        <w:rPr>
          <w:rFonts w:hint="eastAsia"/>
        </w:rPr>
        <w:t>与呼吸设备联合使用，</w:t>
      </w:r>
      <w:r w:rsidR="00EE34BB" w:rsidRPr="003B09F2">
        <w:rPr>
          <w:szCs w:val="32"/>
        </w:rPr>
        <w:t>辅助治疗</w:t>
      </w:r>
      <w:r w:rsidR="003E57E3" w:rsidRPr="003B09F2">
        <w:rPr>
          <w:rFonts w:hint="eastAsia"/>
          <w:szCs w:val="32"/>
        </w:rPr>
        <w:t>新生儿</w:t>
      </w:r>
      <w:r w:rsidR="00EE34BB" w:rsidRPr="003B09F2">
        <w:rPr>
          <w:szCs w:val="32"/>
        </w:rPr>
        <w:t>肺动脉高</w:t>
      </w:r>
      <w:r w:rsidR="00EE34BB">
        <w:rPr>
          <w:szCs w:val="32"/>
        </w:rPr>
        <w:t>压症</w:t>
      </w:r>
      <w:r w:rsidR="00EE34BB" w:rsidRPr="00155CB9">
        <w:rPr>
          <w:szCs w:val="32"/>
        </w:rPr>
        <w:t>。</w:t>
      </w:r>
    </w:p>
    <w:p w:rsidR="003B09F2" w:rsidRDefault="003B09F2">
      <w:pPr>
        <w:spacing w:line="520" w:lineRule="exact"/>
        <w:ind w:firstLine="640"/>
        <w:rPr>
          <w:szCs w:val="32"/>
        </w:rPr>
      </w:pPr>
      <w:r>
        <w:rPr>
          <w:rFonts w:hint="eastAsia"/>
          <w:szCs w:val="32"/>
        </w:rPr>
        <w:t>一氧化氮吸入治疗新生儿的禁忌证：</w:t>
      </w:r>
    </w:p>
    <w:p w:rsidR="003B09F2" w:rsidRPr="00A648B0" w:rsidRDefault="003B09F2" w:rsidP="00A648B0">
      <w:pPr>
        <w:spacing w:line="520" w:lineRule="exact"/>
        <w:ind w:firstLine="640"/>
        <w:rPr>
          <w:szCs w:val="32"/>
        </w:rPr>
      </w:pPr>
      <w:bookmarkStart w:id="2" w:name="_Toc433873349"/>
      <w:r w:rsidRPr="00A648B0">
        <w:rPr>
          <w:rFonts w:hint="eastAsia"/>
          <w:szCs w:val="32"/>
        </w:rPr>
        <w:t>4</w:t>
      </w:r>
      <w:r w:rsidRPr="00A648B0">
        <w:rPr>
          <w:szCs w:val="32"/>
        </w:rPr>
        <w:t>.1</w:t>
      </w:r>
      <w:r w:rsidRPr="00A648B0">
        <w:rPr>
          <w:rFonts w:hint="eastAsia"/>
          <w:szCs w:val="32"/>
        </w:rPr>
        <w:t>严重的左心发育不良，或动脉导管依赖的</w:t>
      </w:r>
      <w:r w:rsidR="00E52DFB">
        <w:rPr>
          <w:rFonts w:hint="eastAsia"/>
          <w:szCs w:val="32"/>
        </w:rPr>
        <w:t>先天性心脏病</w:t>
      </w:r>
      <w:r w:rsidRPr="00A648B0">
        <w:rPr>
          <w:rFonts w:hint="eastAsia"/>
          <w:szCs w:val="32"/>
        </w:rPr>
        <w:t>。</w:t>
      </w:r>
    </w:p>
    <w:p w:rsidR="003B09F2" w:rsidRPr="00A648B0" w:rsidRDefault="003B09F2" w:rsidP="00A648B0">
      <w:pPr>
        <w:spacing w:line="520" w:lineRule="exact"/>
        <w:ind w:firstLine="640"/>
        <w:rPr>
          <w:szCs w:val="32"/>
        </w:rPr>
      </w:pPr>
      <w:r w:rsidRPr="00A648B0">
        <w:rPr>
          <w:szCs w:val="32"/>
        </w:rPr>
        <w:t>4.2</w:t>
      </w:r>
      <w:r w:rsidRPr="00A648B0">
        <w:rPr>
          <w:rFonts w:hint="eastAsia"/>
          <w:szCs w:val="32"/>
        </w:rPr>
        <w:t>致命性的先天性缺陷和充血性心力衰竭。</w:t>
      </w:r>
    </w:p>
    <w:p w:rsidR="003B09F2" w:rsidRPr="00A648B0" w:rsidRDefault="003B09F2" w:rsidP="00A648B0">
      <w:pPr>
        <w:spacing w:line="520" w:lineRule="exact"/>
        <w:ind w:firstLine="640"/>
        <w:rPr>
          <w:szCs w:val="32"/>
        </w:rPr>
      </w:pPr>
      <w:r w:rsidRPr="00A648B0">
        <w:rPr>
          <w:rFonts w:hint="eastAsia"/>
          <w:szCs w:val="32"/>
        </w:rPr>
        <w:t>4</w:t>
      </w:r>
      <w:r w:rsidRPr="00A648B0">
        <w:rPr>
          <w:szCs w:val="32"/>
        </w:rPr>
        <w:t>.3</w:t>
      </w:r>
      <w:r w:rsidRPr="00A648B0">
        <w:rPr>
          <w:rFonts w:hint="eastAsia"/>
          <w:szCs w:val="32"/>
        </w:rPr>
        <w:t>先天性高铁血红蛋白血症。</w:t>
      </w:r>
    </w:p>
    <w:p w:rsidR="00A648B0" w:rsidRDefault="003B09F2" w:rsidP="00A648B0">
      <w:pPr>
        <w:spacing w:line="520" w:lineRule="exact"/>
        <w:ind w:firstLine="640"/>
        <w:rPr>
          <w:szCs w:val="32"/>
        </w:rPr>
      </w:pPr>
      <w:r w:rsidRPr="00A648B0">
        <w:rPr>
          <w:rFonts w:hint="eastAsia"/>
          <w:szCs w:val="32"/>
        </w:rPr>
        <w:t>4</w:t>
      </w:r>
      <w:r w:rsidRPr="00A648B0">
        <w:rPr>
          <w:szCs w:val="32"/>
        </w:rPr>
        <w:t>.4</w:t>
      </w:r>
      <w:r w:rsidRPr="00A648B0">
        <w:rPr>
          <w:rFonts w:hint="eastAsia"/>
          <w:szCs w:val="32"/>
        </w:rPr>
        <w:t>严重出血，如颅内出血、脑室内出血、肺出血。</w:t>
      </w:r>
    </w:p>
    <w:p w:rsidR="00A648B0" w:rsidRDefault="00A648B0" w:rsidP="00A648B0">
      <w:pPr>
        <w:widowControl w:val="0"/>
        <w:spacing w:line="520" w:lineRule="exact"/>
        <w:ind w:left="640"/>
        <w:jc w:val="both"/>
        <w:outlineLvl w:val="1"/>
        <w:rPr>
          <w:rFonts w:eastAsia="楷体"/>
          <w:szCs w:val="32"/>
        </w:rPr>
      </w:pPr>
      <w:r>
        <w:rPr>
          <w:rFonts w:eastAsia="楷体" w:hint="eastAsia"/>
          <w:szCs w:val="32"/>
        </w:rPr>
        <w:t>（</w:t>
      </w:r>
      <w:r w:rsidRPr="00A648B0">
        <w:rPr>
          <w:rFonts w:eastAsia="楷体" w:hint="eastAsia"/>
          <w:szCs w:val="32"/>
        </w:rPr>
        <w:t>三</w:t>
      </w:r>
      <w:r>
        <w:rPr>
          <w:rFonts w:eastAsia="楷体" w:hint="eastAsia"/>
          <w:szCs w:val="32"/>
        </w:rPr>
        <w:t>）</w:t>
      </w:r>
      <w:r w:rsidRPr="00A648B0">
        <w:rPr>
          <w:rFonts w:eastAsia="楷体" w:hint="eastAsia"/>
          <w:szCs w:val="32"/>
        </w:rPr>
        <w:t>非临床资料</w:t>
      </w:r>
    </w:p>
    <w:p w:rsidR="00FA562A" w:rsidRPr="00C303F8" w:rsidRDefault="002E27BE" w:rsidP="00C303F8">
      <w:pPr>
        <w:spacing w:line="520" w:lineRule="exact"/>
        <w:ind w:firstLineChars="200" w:firstLine="640"/>
        <w:outlineLvl w:val="2"/>
        <w:rPr>
          <w:szCs w:val="32"/>
        </w:rPr>
      </w:pPr>
      <w:r w:rsidRPr="00C303F8">
        <w:rPr>
          <w:rFonts w:hint="eastAsia"/>
          <w:szCs w:val="32"/>
        </w:rPr>
        <w:t>1</w:t>
      </w:r>
      <w:r w:rsidRPr="00C303F8">
        <w:rPr>
          <w:szCs w:val="32"/>
        </w:rPr>
        <w:t>.</w:t>
      </w:r>
      <w:r w:rsidR="00155CB9" w:rsidRPr="00C303F8">
        <w:rPr>
          <w:rFonts w:hint="eastAsia"/>
          <w:szCs w:val="32"/>
        </w:rPr>
        <w:t>风险管理</w:t>
      </w:r>
      <w:r w:rsidR="0082204F" w:rsidRPr="00C303F8">
        <w:rPr>
          <w:szCs w:val="32"/>
        </w:rPr>
        <w:t>资料</w:t>
      </w:r>
      <w:bookmarkEnd w:id="2"/>
    </w:p>
    <w:p w:rsidR="00155CB9" w:rsidRDefault="00155CB9" w:rsidP="00E715DD">
      <w:pPr>
        <w:widowControl w:val="0"/>
        <w:spacing w:line="520" w:lineRule="exact"/>
        <w:ind w:firstLineChars="200" w:firstLine="640"/>
        <w:jc w:val="both"/>
        <w:rPr>
          <w:szCs w:val="32"/>
        </w:rPr>
      </w:pPr>
      <w:r w:rsidRPr="00A913DF">
        <w:rPr>
          <w:szCs w:val="32"/>
        </w:rPr>
        <w:t>产品的风险管理资料应符合</w:t>
      </w:r>
      <w:r w:rsidRPr="00A913DF">
        <w:rPr>
          <w:szCs w:val="32"/>
        </w:rPr>
        <w:t>GB/T 42062</w:t>
      </w:r>
      <w:r w:rsidRPr="00A913DF">
        <w:rPr>
          <w:szCs w:val="32"/>
        </w:rPr>
        <w:t>的有关要求，产品主要风险点见</w:t>
      </w:r>
      <w:r>
        <w:rPr>
          <w:szCs w:val="32"/>
        </w:rPr>
        <w:t>附表</w:t>
      </w:r>
      <w:r w:rsidRPr="00A913DF">
        <w:rPr>
          <w:szCs w:val="32"/>
        </w:rPr>
        <w:t>1</w:t>
      </w:r>
      <w:r w:rsidRPr="00A913DF">
        <w:rPr>
          <w:szCs w:val="32"/>
        </w:rPr>
        <w:t>。</w:t>
      </w:r>
    </w:p>
    <w:p w:rsidR="00A012FB" w:rsidRPr="00C303F8" w:rsidRDefault="002E27BE" w:rsidP="00C303F8">
      <w:pPr>
        <w:spacing w:line="520" w:lineRule="exact"/>
        <w:ind w:firstLineChars="200" w:firstLine="640"/>
        <w:outlineLvl w:val="2"/>
        <w:rPr>
          <w:szCs w:val="32"/>
        </w:rPr>
      </w:pPr>
      <w:r w:rsidRPr="00C303F8">
        <w:rPr>
          <w:rFonts w:hint="eastAsia"/>
          <w:szCs w:val="32"/>
        </w:rPr>
        <w:t>2</w:t>
      </w:r>
      <w:r w:rsidRPr="00C303F8">
        <w:rPr>
          <w:szCs w:val="32"/>
        </w:rPr>
        <w:t>.</w:t>
      </w:r>
      <w:r w:rsidR="00A012FB" w:rsidRPr="00C303F8">
        <w:rPr>
          <w:szCs w:val="32"/>
        </w:rPr>
        <w:t>医疗器械安全和性能基本原则清单</w:t>
      </w:r>
    </w:p>
    <w:p w:rsidR="00A012FB" w:rsidRPr="00E715DD" w:rsidRDefault="00A012FB" w:rsidP="00E715DD">
      <w:pPr>
        <w:widowControl w:val="0"/>
        <w:spacing w:line="520" w:lineRule="exact"/>
        <w:ind w:firstLineChars="200" w:firstLine="640"/>
        <w:jc w:val="both"/>
        <w:rPr>
          <w:szCs w:val="32"/>
        </w:rPr>
      </w:pPr>
      <w:r w:rsidRPr="00E715DD">
        <w:rPr>
          <w:szCs w:val="32"/>
        </w:rPr>
        <w:t>见附表</w:t>
      </w:r>
      <w:r w:rsidRPr="00E715DD">
        <w:rPr>
          <w:szCs w:val="32"/>
        </w:rPr>
        <w:t>2</w:t>
      </w:r>
      <w:r w:rsidRPr="00E715DD">
        <w:rPr>
          <w:szCs w:val="32"/>
        </w:rPr>
        <w:t>。</w:t>
      </w:r>
    </w:p>
    <w:p w:rsidR="00A012FB" w:rsidRPr="00C303F8" w:rsidRDefault="002E27BE" w:rsidP="00C303F8">
      <w:pPr>
        <w:spacing w:line="520" w:lineRule="exact"/>
        <w:ind w:firstLineChars="200" w:firstLine="640"/>
        <w:outlineLvl w:val="2"/>
        <w:rPr>
          <w:szCs w:val="32"/>
        </w:rPr>
      </w:pPr>
      <w:r w:rsidRPr="00C303F8">
        <w:rPr>
          <w:rFonts w:hint="eastAsia"/>
          <w:szCs w:val="32"/>
        </w:rPr>
        <w:t>3.</w:t>
      </w:r>
      <w:r w:rsidR="00A012FB" w:rsidRPr="00C303F8">
        <w:rPr>
          <w:szCs w:val="32"/>
        </w:rPr>
        <w:t>产品技术要求</w:t>
      </w:r>
    </w:p>
    <w:p w:rsidR="00A012FB" w:rsidRPr="00E715DD" w:rsidRDefault="00A012FB" w:rsidP="00E715DD">
      <w:pPr>
        <w:widowControl w:val="0"/>
        <w:spacing w:line="520" w:lineRule="exact"/>
        <w:ind w:firstLineChars="200" w:firstLine="640"/>
        <w:jc w:val="both"/>
        <w:rPr>
          <w:szCs w:val="32"/>
        </w:rPr>
      </w:pPr>
      <w:r w:rsidRPr="00E715DD">
        <w:rPr>
          <w:szCs w:val="32"/>
        </w:rPr>
        <w:t>按照《医疗器械产品技术要求编写指导原则》编制产品</w:t>
      </w:r>
      <w:r w:rsidRPr="00E715DD">
        <w:rPr>
          <w:szCs w:val="32"/>
        </w:rPr>
        <w:lastRenderedPageBreak/>
        <w:t>技术要求。</w:t>
      </w:r>
    </w:p>
    <w:p w:rsidR="00A012FB" w:rsidRPr="00E715DD" w:rsidRDefault="00A012FB" w:rsidP="00E715DD">
      <w:pPr>
        <w:widowControl w:val="0"/>
        <w:spacing w:line="520" w:lineRule="exact"/>
        <w:ind w:firstLineChars="200" w:firstLine="640"/>
        <w:jc w:val="both"/>
        <w:rPr>
          <w:szCs w:val="32"/>
        </w:rPr>
      </w:pPr>
      <w:r w:rsidRPr="00E715DD">
        <w:rPr>
          <w:szCs w:val="32"/>
        </w:rPr>
        <w:t>产品的工作条件不列入性能指标中，如是试验条件，在试验方法中注明。</w:t>
      </w:r>
    </w:p>
    <w:p w:rsidR="00A012FB" w:rsidRPr="00E715DD" w:rsidRDefault="00A012FB" w:rsidP="00E715DD">
      <w:pPr>
        <w:widowControl w:val="0"/>
        <w:spacing w:line="520" w:lineRule="exact"/>
        <w:ind w:firstLineChars="200" w:firstLine="640"/>
        <w:jc w:val="both"/>
        <w:rPr>
          <w:szCs w:val="32"/>
        </w:rPr>
      </w:pPr>
      <w:r w:rsidRPr="00E715DD">
        <w:rPr>
          <w:szCs w:val="32"/>
        </w:rPr>
        <w:t>在性能指标中明确产品的全部临床应用的功能，列明产品的各种工作模式。以下列出可能的产品功能、性能，示例是一种举例，申请人根据产品的实际情况进一步完善产品的功能、性能。</w:t>
      </w:r>
    </w:p>
    <w:p w:rsidR="00A012FB" w:rsidRPr="00E715DD" w:rsidRDefault="00A012FB" w:rsidP="00E715DD">
      <w:pPr>
        <w:widowControl w:val="0"/>
        <w:spacing w:line="520" w:lineRule="exact"/>
        <w:ind w:firstLineChars="200" w:firstLine="640"/>
        <w:jc w:val="both"/>
        <w:rPr>
          <w:szCs w:val="32"/>
        </w:rPr>
      </w:pPr>
      <w:r w:rsidRPr="00E715DD">
        <w:rPr>
          <w:szCs w:val="32"/>
        </w:rPr>
        <w:t>产品性能指标包括：</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.1</w:t>
      </w:r>
      <w:r w:rsidR="00992E27">
        <w:rPr>
          <w:rFonts w:hint="eastAsia"/>
          <w:szCs w:val="32"/>
        </w:rPr>
        <w:t>控制参数</w:t>
      </w:r>
    </w:p>
    <w:p w:rsidR="00B369DE" w:rsidRDefault="00A77AAD" w:rsidP="00E715DD">
      <w:pPr>
        <w:widowControl w:val="0"/>
        <w:spacing w:line="520" w:lineRule="exact"/>
        <w:ind w:firstLineChars="200" w:firstLine="640"/>
        <w:jc w:val="both"/>
        <w:rPr>
          <w:szCs w:val="32"/>
        </w:rPr>
      </w:pPr>
      <w:r>
        <w:rPr>
          <w:szCs w:val="32"/>
        </w:rPr>
        <w:t>3.</w:t>
      </w:r>
      <w:r w:rsidR="002E27BE">
        <w:rPr>
          <w:szCs w:val="32"/>
        </w:rPr>
        <w:t>1.1</w:t>
      </w:r>
      <w:r w:rsidR="00A707F4" w:rsidRPr="00155CB9">
        <w:rPr>
          <w:szCs w:val="32"/>
        </w:rPr>
        <w:t>一氧化氮</w:t>
      </w:r>
      <w:r w:rsidR="00992E27" w:rsidRPr="00155CB9">
        <w:rPr>
          <w:szCs w:val="32"/>
        </w:rPr>
        <w:t>浓度</w:t>
      </w:r>
      <w:r w:rsidR="00A707F4" w:rsidRPr="00155CB9">
        <w:rPr>
          <w:szCs w:val="32"/>
        </w:rPr>
        <w:t>调节范围及误差要求</w:t>
      </w:r>
    </w:p>
    <w:p w:rsidR="00992E27" w:rsidRDefault="00A77AAD" w:rsidP="00E715DD">
      <w:pPr>
        <w:widowControl w:val="0"/>
        <w:spacing w:line="520" w:lineRule="exact"/>
        <w:ind w:firstLineChars="200" w:firstLine="640"/>
        <w:jc w:val="both"/>
        <w:rPr>
          <w:szCs w:val="32"/>
        </w:rPr>
      </w:pPr>
      <w:r>
        <w:rPr>
          <w:szCs w:val="32"/>
        </w:rPr>
        <w:t>3.</w:t>
      </w:r>
      <w:r w:rsidR="002E27BE">
        <w:rPr>
          <w:rFonts w:hint="eastAsia"/>
          <w:szCs w:val="32"/>
        </w:rPr>
        <w:t>1</w:t>
      </w:r>
      <w:r w:rsidR="002E27BE">
        <w:rPr>
          <w:szCs w:val="32"/>
        </w:rPr>
        <w:t>.</w:t>
      </w:r>
      <w:r w:rsidR="00B369DE">
        <w:rPr>
          <w:rFonts w:hint="eastAsia"/>
          <w:szCs w:val="32"/>
        </w:rPr>
        <w:t>2</w:t>
      </w:r>
      <w:r w:rsidR="00A707F4" w:rsidRPr="00155CB9">
        <w:rPr>
          <w:szCs w:val="32"/>
        </w:rPr>
        <w:t>一氧化氮</w:t>
      </w:r>
      <w:r w:rsidR="00992E27" w:rsidRPr="00155CB9">
        <w:rPr>
          <w:szCs w:val="32"/>
        </w:rPr>
        <w:t>流量</w:t>
      </w:r>
      <w:r w:rsidR="00A707F4" w:rsidRPr="00155CB9">
        <w:rPr>
          <w:szCs w:val="32"/>
        </w:rPr>
        <w:t>调节范围及误差要求</w:t>
      </w:r>
    </w:p>
    <w:p w:rsidR="00992E27" w:rsidRDefault="00A77AAD" w:rsidP="00E715DD">
      <w:pPr>
        <w:widowControl w:val="0"/>
        <w:spacing w:line="520" w:lineRule="exact"/>
        <w:ind w:firstLineChars="200" w:firstLine="640"/>
        <w:jc w:val="both"/>
        <w:rPr>
          <w:szCs w:val="32"/>
        </w:rPr>
      </w:pPr>
      <w:r>
        <w:rPr>
          <w:szCs w:val="32"/>
        </w:rPr>
        <w:t>3.</w:t>
      </w:r>
      <w:r w:rsidR="002E27BE">
        <w:rPr>
          <w:rFonts w:hint="eastAsia"/>
          <w:szCs w:val="32"/>
        </w:rPr>
        <w:t>1</w:t>
      </w:r>
      <w:r w:rsidR="002E27BE">
        <w:rPr>
          <w:szCs w:val="32"/>
        </w:rPr>
        <w:t>.</w:t>
      </w:r>
      <w:r w:rsidR="00992E27">
        <w:rPr>
          <w:rFonts w:hint="eastAsia"/>
          <w:szCs w:val="32"/>
        </w:rPr>
        <w:t>3</w:t>
      </w:r>
      <w:r w:rsidR="00992E27">
        <w:rPr>
          <w:rFonts w:hint="eastAsia"/>
          <w:szCs w:val="32"/>
        </w:rPr>
        <w:t>一氧化氮</w:t>
      </w:r>
      <w:r w:rsidR="00155D4E">
        <w:rPr>
          <w:rFonts w:hint="eastAsia"/>
          <w:szCs w:val="32"/>
        </w:rPr>
        <w:t>浓度调节响应时间</w:t>
      </w:r>
    </w:p>
    <w:p w:rsidR="00992E27" w:rsidRDefault="00A77AAD" w:rsidP="00E715DD">
      <w:pPr>
        <w:widowControl w:val="0"/>
        <w:spacing w:line="520" w:lineRule="exact"/>
        <w:ind w:firstLineChars="200" w:firstLine="640"/>
        <w:jc w:val="both"/>
        <w:rPr>
          <w:szCs w:val="32"/>
        </w:rPr>
      </w:pPr>
      <w:r>
        <w:rPr>
          <w:szCs w:val="32"/>
        </w:rPr>
        <w:t>3.</w:t>
      </w:r>
      <w:r w:rsidR="002E27BE">
        <w:rPr>
          <w:rFonts w:hint="eastAsia"/>
          <w:szCs w:val="32"/>
        </w:rPr>
        <w:t>1</w:t>
      </w:r>
      <w:r w:rsidR="002E27BE">
        <w:rPr>
          <w:szCs w:val="32"/>
        </w:rPr>
        <w:t>.</w:t>
      </w:r>
      <w:r w:rsidR="00992E27">
        <w:rPr>
          <w:rFonts w:hint="eastAsia"/>
          <w:szCs w:val="32"/>
        </w:rPr>
        <w:t>4</w:t>
      </w:r>
      <w:r w:rsidR="00992E27" w:rsidRPr="00155CB9">
        <w:rPr>
          <w:szCs w:val="32"/>
        </w:rPr>
        <w:t>系统气路密封性要求（</w:t>
      </w:r>
      <w:r w:rsidR="00992E27">
        <w:rPr>
          <w:rFonts w:hint="eastAsia"/>
          <w:szCs w:val="32"/>
        </w:rPr>
        <w:t>防</w:t>
      </w:r>
      <w:r w:rsidR="00992E27" w:rsidRPr="00155CB9">
        <w:rPr>
          <w:szCs w:val="32"/>
        </w:rPr>
        <w:t>泄漏要求）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.2</w:t>
      </w:r>
      <w:r w:rsidR="00992E27">
        <w:rPr>
          <w:rFonts w:hint="eastAsia"/>
          <w:szCs w:val="32"/>
        </w:rPr>
        <w:t>监测参数</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2E27BE">
        <w:rPr>
          <w:rFonts w:hint="eastAsia"/>
          <w:szCs w:val="32"/>
        </w:rPr>
        <w:t>2</w:t>
      </w:r>
      <w:r w:rsidR="002E27BE">
        <w:rPr>
          <w:szCs w:val="32"/>
        </w:rPr>
        <w:t>.</w:t>
      </w:r>
      <w:r w:rsidR="00992E27">
        <w:rPr>
          <w:rFonts w:hint="eastAsia"/>
          <w:szCs w:val="32"/>
        </w:rPr>
        <w:t>1</w:t>
      </w:r>
      <w:r w:rsidR="00A707F4" w:rsidRPr="00155CB9">
        <w:rPr>
          <w:szCs w:val="32"/>
        </w:rPr>
        <w:t>一氧化氮</w:t>
      </w:r>
      <w:r w:rsidR="00992E27">
        <w:rPr>
          <w:rFonts w:hint="eastAsia"/>
          <w:szCs w:val="32"/>
        </w:rPr>
        <w:t>浓度监测范围及误差要求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992E27">
        <w:rPr>
          <w:rFonts w:hint="eastAsia"/>
          <w:szCs w:val="32"/>
        </w:rPr>
        <w:t>2</w:t>
      </w:r>
      <w:r w:rsidR="002E27BE">
        <w:rPr>
          <w:rFonts w:hint="eastAsia"/>
          <w:szCs w:val="32"/>
        </w:rPr>
        <w:t>.</w:t>
      </w:r>
      <w:r w:rsidR="002E27BE">
        <w:rPr>
          <w:szCs w:val="32"/>
        </w:rPr>
        <w:t>2</w:t>
      </w:r>
      <w:r w:rsidR="00A707F4" w:rsidRPr="00155CB9">
        <w:rPr>
          <w:szCs w:val="32"/>
        </w:rPr>
        <w:t>二氧化氮浓度</w:t>
      </w:r>
      <w:r w:rsidR="00992E27">
        <w:rPr>
          <w:rFonts w:hint="eastAsia"/>
          <w:szCs w:val="32"/>
        </w:rPr>
        <w:t>监测范围及误差要求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2E27BE">
        <w:rPr>
          <w:rFonts w:hint="eastAsia"/>
          <w:szCs w:val="32"/>
        </w:rPr>
        <w:t>2</w:t>
      </w:r>
      <w:r w:rsidR="002E27BE">
        <w:rPr>
          <w:szCs w:val="32"/>
        </w:rPr>
        <w:t>.</w:t>
      </w:r>
      <w:r w:rsidR="00992E27">
        <w:rPr>
          <w:rFonts w:hint="eastAsia"/>
          <w:szCs w:val="32"/>
        </w:rPr>
        <w:t>3</w:t>
      </w:r>
      <w:r w:rsidR="00992E27" w:rsidRPr="00155CB9">
        <w:rPr>
          <w:szCs w:val="32"/>
        </w:rPr>
        <w:t>氧气</w:t>
      </w:r>
      <w:r w:rsidR="00992E27">
        <w:rPr>
          <w:rFonts w:hint="eastAsia"/>
          <w:szCs w:val="32"/>
        </w:rPr>
        <w:t>浓度</w:t>
      </w:r>
      <w:r w:rsidR="00A707F4" w:rsidRPr="00155CB9">
        <w:rPr>
          <w:szCs w:val="32"/>
        </w:rPr>
        <w:t>监测范围及误差要求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2E27BE">
        <w:rPr>
          <w:szCs w:val="32"/>
        </w:rPr>
        <w:t>2.</w:t>
      </w:r>
      <w:r w:rsidR="00992E27">
        <w:rPr>
          <w:rFonts w:hint="eastAsia"/>
          <w:szCs w:val="32"/>
        </w:rPr>
        <w:t>4</w:t>
      </w:r>
      <w:r w:rsidR="00992E27">
        <w:rPr>
          <w:rFonts w:hint="eastAsia"/>
          <w:szCs w:val="32"/>
        </w:rPr>
        <w:t>流量监测范围及误差要求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.3</w:t>
      </w:r>
      <w:r w:rsidR="00992E27">
        <w:rPr>
          <w:rFonts w:hint="eastAsia"/>
          <w:szCs w:val="32"/>
        </w:rPr>
        <w:t>输出气体的质量要求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2E27BE">
        <w:rPr>
          <w:rFonts w:hint="eastAsia"/>
          <w:szCs w:val="32"/>
        </w:rPr>
        <w:t>3</w:t>
      </w:r>
      <w:r w:rsidR="002E27BE">
        <w:rPr>
          <w:szCs w:val="32"/>
        </w:rPr>
        <w:t>.</w:t>
      </w:r>
      <w:r w:rsidR="00992E27">
        <w:rPr>
          <w:rFonts w:hint="eastAsia"/>
          <w:szCs w:val="32"/>
        </w:rPr>
        <w:t>1</w:t>
      </w:r>
      <w:r w:rsidR="00992E27">
        <w:rPr>
          <w:rFonts w:hint="eastAsia"/>
          <w:szCs w:val="32"/>
        </w:rPr>
        <w:t>二氧化氮浓度的控制要求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w:t>
      </w:r>
      <w:r w:rsidR="002E27BE">
        <w:rPr>
          <w:rFonts w:hint="eastAsia"/>
          <w:szCs w:val="32"/>
        </w:rPr>
        <w:t>3</w:t>
      </w:r>
      <w:r w:rsidR="002E27BE">
        <w:rPr>
          <w:szCs w:val="32"/>
        </w:rPr>
        <w:t>.</w:t>
      </w:r>
      <w:r w:rsidR="00992E27">
        <w:rPr>
          <w:rFonts w:hint="eastAsia"/>
          <w:szCs w:val="32"/>
        </w:rPr>
        <w:t>2</w:t>
      </w:r>
      <w:r w:rsidR="0039629A" w:rsidRPr="00E52DFB">
        <w:rPr>
          <w:rFonts w:hint="eastAsia"/>
          <w:szCs w:val="32"/>
        </w:rPr>
        <w:t>如适用，</w:t>
      </w:r>
      <w:r w:rsidR="00992E27">
        <w:rPr>
          <w:rFonts w:hint="eastAsia"/>
          <w:szCs w:val="32"/>
        </w:rPr>
        <w:t>输出气体中臭氧浓度的控制要求</w:t>
      </w:r>
    </w:p>
    <w:p w:rsidR="00992E27" w:rsidRDefault="00A77AAD" w:rsidP="00E715DD">
      <w:pPr>
        <w:widowControl w:val="0"/>
        <w:spacing w:line="520" w:lineRule="exact"/>
        <w:ind w:firstLineChars="200" w:firstLine="640"/>
        <w:jc w:val="both"/>
        <w:rPr>
          <w:szCs w:val="32"/>
        </w:rPr>
      </w:pPr>
      <w:r>
        <w:rPr>
          <w:rFonts w:hint="eastAsia"/>
          <w:szCs w:val="32"/>
        </w:rPr>
        <w:t>3</w:t>
      </w:r>
      <w:r>
        <w:rPr>
          <w:szCs w:val="32"/>
        </w:rPr>
        <w:t>.4</w:t>
      </w:r>
      <w:r w:rsidR="00992E27">
        <w:rPr>
          <w:rFonts w:hint="eastAsia"/>
          <w:szCs w:val="32"/>
        </w:rPr>
        <w:t>报警功能、性能要求</w:t>
      </w:r>
    </w:p>
    <w:p w:rsidR="00992E27" w:rsidRDefault="00A77AAD" w:rsidP="00E715DD">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992E27">
        <w:rPr>
          <w:rFonts w:hint="eastAsia"/>
          <w:szCs w:val="32"/>
        </w:rPr>
        <w:t>1</w:t>
      </w:r>
      <w:r w:rsidR="00A707F4" w:rsidRPr="00155CB9">
        <w:rPr>
          <w:szCs w:val="32"/>
        </w:rPr>
        <w:t>一氧化氮</w:t>
      </w:r>
      <w:r w:rsidR="00992E27">
        <w:rPr>
          <w:rFonts w:hint="eastAsia"/>
          <w:szCs w:val="32"/>
        </w:rPr>
        <w:t>浓度报警设置范围及调节步长</w:t>
      </w:r>
    </w:p>
    <w:p w:rsidR="00992E27" w:rsidRDefault="00A77AAD" w:rsidP="00E715DD">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992E27">
        <w:rPr>
          <w:rFonts w:hint="eastAsia"/>
          <w:szCs w:val="32"/>
        </w:rPr>
        <w:t>2</w:t>
      </w:r>
      <w:r w:rsidR="00A707F4" w:rsidRPr="00155CB9">
        <w:rPr>
          <w:szCs w:val="32"/>
        </w:rPr>
        <w:t>二氧化氮</w:t>
      </w:r>
      <w:r w:rsidR="00992E27">
        <w:rPr>
          <w:rFonts w:hint="eastAsia"/>
          <w:szCs w:val="32"/>
        </w:rPr>
        <w:t>浓度报警设置范围及调节步长</w:t>
      </w:r>
    </w:p>
    <w:p w:rsidR="004B17DC" w:rsidRDefault="00A77AAD" w:rsidP="00E715DD">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992E27">
        <w:rPr>
          <w:rFonts w:hint="eastAsia"/>
          <w:szCs w:val="32"/>
        </w:rPr>
        <w:t>3</w:t>
      </w:r>
      <w:r w:rsidR="00992E27" w:rsidRPr="00155CB9">
        <w:rPr>
          <w:szCs w:val="32"/>
        </w:rPr>
        <w:t>氧气</w:t>
      </w:r>
      <w:r w:rsidR="00A707F4" w:rsidRPr="00155CB9">
        <w:rPr>
          <w:szCs w:val="32"/>
        </w:rPr>
        <w:t>浓度报警</w:t>
      </w:r>
      <w:r w:rsidR="00992E27">
        <w:rPr>
          <w:rFonts w:hint="eastAsia"/>
          <w:szCs w:val="32"/>
        </w:rPr>
        <w:t>设置范围</w:t>
      </w:r>
      <w:r w:rsidR="008F6B6A">
        <w:rPr>
          <w:rFonts w:hint="eastAsia"/>
          <w:szCs w:val="32"/>
        </w:rPr>
        <w:t>及</w:t>
      </w:r>
      <w:r w:rsidR="00E80135">
        <w:rPr>
          <w:rFonts w:hint="eastAsia"/>
          <w:szCs w:val="32"/>
        </w:rPr>
        <w:t>调节步长</w:t>
      </w:r>
    </w:p>
    <w:p w:rsidR="00FF2291" w:rsidRDefault="00A77AAD" w:rsidP="00FF2291">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4B17DC">
        <w:rPr>
          <w:rFonts w:hint="eastAsia"/>
          <w:szCs w:val="32"/>
        </w:rPr>
        <w:t>4</w:t>
      </w:r>
      <w:r w:rsidR="00FF2291">
        <w:rPr>
          <w:rFonts w:hint="eastAsia"/>
          <w:szCs w:val="32"/>
        </w:rPr>
        <w:t>电池</w:t>
      </w:r>
      <w:r w:rsidR="004B17DC">
        <w:rPr>
          <w:rFonts w:hint="eastAsia"/>
          <w:szCs w:val="32"/>
        </w:rPr>
        <w:t>电量</w:t>
      </w:r>
      <w:r w:rsidR="005C0EA4">
        <w:rPr>
          <w:rFonts w:hint="eastAsia"/>
          <w:szCs w:val="32"/>
        </w:rPr>
        <w:t>低</w:t>
      </w:r>
      <w:r w:rsidR="004B17DC">
        <w:rPr>
          <w:rFonts w:hint="eastAsia"/>
          <w:szCs w:val="32"/>
        </w:rPr>
        <w:t>报警</w:t>
      </w:r>
      <w:r w:rsidR="00FF2291">
        <w:rPr>
          <w:rFonts w:hint="eastAsia"/>
          <w:szCs w:val="32"/>
        </w:rPr>
        <w:t>，电池电量耗尽报警</w:t>
      </w:r>
      <w:r w:rsidR="00E80135">
        <w:rPr>
          <w:rFonts w:hint="eastAsia"/>
          <w:szCs w:val="32"/>
        </w:rPr>
        <w:t>等</w:t>
      </w:r>
    </w:p>
    <w:p w:rsidR="00FF2291" w:rsidRDefault="00A77AAD" w:rsidP="00FF2291">
      <w:pPr>
        <w:widowControl w:val="0"/>
        <w:spacing w:line="520" w:lineRule="exact"/>
        <w:ind w:firstLineChars="200" w:firstLine="640"/>
        <w:jc w:val="both"/>
        <w:rPr>
          <w:szCs w:val="32"/>
        </w:rPr>
      </w:pPr>
      <w:r>
        <w:rPr>
          <w:szCs w:val="32"/>
        </w:rPr>
        <w:lastRenderedPageBreak/>
        <w:t>3.</w:t>
      </w:r>
      <w:r w:rsidR="002E27BE">
        <w:rPr>
          <w:rFonts w:hint="eastAsia"/>
          <w:szCs w:val="32"/>
        </w:rPr>
        <w:t>4</w:t>
      </w:r>
      <w:r w:rsidR="002E27BE">
        <w:rPr>
          <w:szCs w:val="32"/>
        </w:rPr>
        <w:t>.</w:t>
      </w:r>
      <w:r w:rsidR="00FF2291">
        <w:rPr>
          <w:rFonts w:hint="eastAsia"/>
          <w:szCs w:val="32"/>
        </w:rPr>
        <w:t>5</w:t>
      </w:r>
      <w:r w:rsidR="00FF2291">
        <w:rPr>
          <w:rFonts w:hint="eastAsia"/>
          <w:szCs w:val="32"/>
        </w:rPr>
        <w:t>网电源缺失报警</w:t>
      </w:r>
    </w:p>
    <w:p w:rsidR="00FF2291" w:rsidRDefault="00A77AAD" w:rsidP="00FF2291">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FF2291">
        <w:rPr>
          <w:rFonts w:hint="eastAsia"/>
          <w:szCs w:val="32"/>
        </w:rPr>
        <w:t>6</w:t>
      </w:r>
      <w:r w:rsidR="00FF2291">
        <w:rPr>
          <w:rFonts w:hint="eastAsia"/>
          <w:szCs w:val="32"/>
        </w:rPr>
        <w:t>气源</w:t>
      </w:r>
      <w:r w:rsidR="001E7943">
        <w:rPr>
          <w:rFonts w:hint="eastAsia"/>
          <w:szCs w:val="32"/>
        </w:rPr>
        <w:t>（气瓶）</w:t>
      </w:r>
      <w:r w:rsidR="00FF2291">
        <w:rPr>
          <w:rFonts w:hint="eastAsia"/>
          <w:szCs w:val="32"/>
        </w:rPr>
        <w:t>压力报警</w:t>
      </w:r>
    </w:p>
    <w:p w:rsidR="00FF2291" w:rsidRDefault="00A77AAD" w:rsidP="00FF2291">
      <w:pPr>
        <w:widowControl w:val="0"/>
        <w:spacing w:line="520" w:lineRule="exact"/>
        <w:ind w:firstLineChars="200" w:firstLine="640"/>
        <w:jc w:val="both"/>
        <w:rPr>
          <w:szCs w:val="32"/>
        </w:rPr>
      </w:pPr>
      <w:r>
        <w:rPr>
          <w:szCs w:val="32"/>
        </w:rPr>
        <w:t>3.</w:t>
      </w:r>
      <w:r w:rsidR="002E27BE">
        <w:rPr>
          <w:rFonts w:hint="eastAsia"/>
          <w:szCs w:val="32"/>
        </w:rPr>
        <w:t>4</w:t>
      </w:r>
      <w:r w:rsidR="002E27BE">
        <w:rPr>
          <w:szCs w:val="32"/>
        </w:rPr>
        <w:t>.</w:t>
      </w:r>
      <w:r w:rsidR="00FF2291">
        <w:rPr>
          <w:rFonts w:hint="eastAsia"/>
          <w:szCs w:val="32"/>
        </w:rPr>
        <w:t>7</w:t>
      </w:r>
      <w:r w:rsidR="00FF2291">
        <w:rPr>
          <w:rFonts w:hint="eastAsia"/>
          <w:szCs w:val="32"/>
        </w:rPr>
        <w:t>报警静音</w:t>
      </w:r>
    </w:p>
    <w:p w:rsidR="004B17DC" w:rsidRDefault="00A77AAD" w:rsidP="004B17DC">
      <w:pPr>
        <w:widowControl w:val="0"/>
        <w:spacing w:line="520" w:lineRule="exact"/>
        <w:ind w:firstLineChars="200" w:firstLine="640"/>
        <w:jc w:val="both"/>
        <w:rPr>
          <w:szCs w:val="32"/>
        </w:rPr>
      </w:pPr>
      <w:r>
        <w:rPr>
          <w:szCs w:val="32"/>
        </w:rPr>
        <w:t>3.</w:t>
      </w:r>
      <w:r w:rsidR="004B17DC">
        <w:rPr>
          <w:rFonts w:hint="eastAsia"/>
          <w:szCs w:val="32"/>
        </w:rPr>
        <w:t>5</w:t>
      </w:r>
      <w:r w:rsidR="00E80135">
        <w:rPr>
          <w:rFonts w:hint="eastAsia"/>
          <w:szCs w:val="32"/>
        </w:rPr>
        <w:t>电池要求</w:t>
      </w:r>
    </w:p>
    <w:p w:rsidR="004B17DC" w:rsidRDefault="004B17DC" w:rsidP="004B17DC">
      <w:pPr>
        <w:widowControl w:val="0"/>
        <w:spacing w:line="520" w:lineRule="exact"/>
        <w:ind w:firstLineChars="200" w:firstLine="640"/>
        <w:jc w:val="both"/>
        <w:rPr>
          <w:szCs w:val="32"/>
        </w:rPr>
      </w:pPr>
      <w:r>
        <w:rPr>
          <w:rFonts w:hint="eastAsia"/>
          <w:szCs w:val="32"/>
        </w:rPr>
        <w:t>电池工作时间</w:t>
      </w:r>
    </w:p>
    <w:p w:rsidR="004B17DC" w:rsidRDefault="00A77AAD" w:rsidP="004B17DC">
      <w:pPr>
        <w:widowControl w:val="0"/>
        <w:spacing w:line="520" w:lineRule="exact"/>
        <w:ind w:firstLineChars="200" w:firstLine="640"/>
        <w:jc w:val="both"/>
        <w:rPr>
          <w:szCs w:val="32"/>
        </w:rPr>
      </w:pPr>
      <w:r>
        <w:rPr>
          <w:szCs w:val="32"/>
        </w:rPr>
        <w:t>3.</w:t>
      </w:r>
      <w:r w:rsidR="004B17DC">
        <w:rPr>
          <w:rFonts w:hint="eastAsia"/>
          <w:szCs w:val="32"/>
        </w:rPr>
        <w:t>6</w:t>
      </w:r>
      <w:r w:rsidR="004B17DC">
        <w:rPr>
          <w:rFonts w:hint="eastAsia"/>
          <w:szCs w:val="32"/>
        </w:rPr>
        <w:t>产品功能要求</w:t>
      </w:r>
    </w:p>
    <w:p w:rsidR="004B17DC" w:rsidRDefault="00A77AAD" w:rsidP="004B17DC">
      <w:pPr>
        <w:widowControl w:val="0"/>
        <w:spacing w:line="520" w:lineRule="exact"/>
        <w:ind w:firstLineChars="200" w:firstLine="640"/>
        <w:jc w:val="both"/>
        <w:rPr>
          <w:szCs w:val="32"/>
        </w:rPr>
      </w:pPr>
      <w:r>
        <w:rPr>
          <w:szCs w:val="32"/>
        </w:rPr>
        <w:t>3.</w:t>
      </w:r>
      <w:r w:rsidR="00A56D5E">
        <w:rPr>
          <w:rFonts w:hint="eastAsia"/>
          <w:szCs w:val="32"/>
        </w:rPr>
        <w:t>6</w:t>
      </w:r>
      <w:r w:rsidR="00A56D5E">
        <w:rPr>
          <w:szCs w:val="32"/>
        </w:rPr>
        <w:t>.</w:t>
      </w:r>
      <w:r w:rsidR="004B17DC">
        <w:rPr>
          <w:rFonts w:hint="eastAsia"/>
          <w:szCs w:val="32"/>
        </w:rPr>
        <w:t>1</w:t>
      </w:r>
      <w:r w:rsidR="00834A49">
        <w:rPr>
          <w:rFonts w:hint="eastAsia"/>
          <w:szCs w:val="32"/>
        </w:rPr>
        <w:t>参数监测显示，如</w:t>
      </w:r>
      <w:r w:rsidR="004B17DC">
        <w:rPr>
          <w:rFonts w:hint="eastAsia"/>
          <w:szCs w:val="32"/>
        </w:rPr>
        <w:t>波形显示、趋势图、趋势表、日志显示等</w:t>
      </w:r>
    </w:p>
    <w:p w:rsidR="004B17DC" w:rsidRDefault="00A77AAD" w:rsidP="004B17DC">
      <w:pPr>
        <w:widowControl w:val="0"/>
        <w:spacing w:line="520" w:lineRule="exact"/>
        <w:ind w:firstLineChars="200" w:firstLine="640"/>
        <w:jc w:val="both"/>
        <w:rPr>
          <w:szCs w:val="32"/>
        </w:rPr>
      </w:pPr>
      <w:r>
        <w:rPr>
          <w:szCs w:val="32"/>
        </w:rPr>
        <w:t>3.</w:t>
      </w:r>
      <w:r w:rsidR="00A56D5E">
        <w:rPr>
          <w:rFonts w:hint="eastAsia"/>
          <w:szCs w:val="32"/>
        </w:rPr>
        <w:t>6</w:t>
      </w:r>
      <w:r w:rsidR="00A56D5E">
        <w:rPr>
          <w:szCs w:val="32"/>
        </w:rPr>
        <w:t>.</w:t>
      </w:r>
      <w:r w:rsidR="004B17DC">
        <w:rPr>
          <w:rFonts w:hint="eastAsia"/>
          <w:szCs w:val="32"/>
        </w:rPr>
        <w:t>2</w:t>
      </w:r>
      <w:r w:rsidR="00900523">
        <w:rPr>
          <w:rFonts w:hint="eastAsia"/>
          <w:szCs w:val="32"/>
        </w:rPr>
        <w:t>如适用，</w:t>
      </w:r>
      <w:r w:rsidR="004B17DC">
        <w:rPr>
          <w:rFonts w:hint="eastAsia"/>
          <w:szCs w:val="32"/>
        </w:rPr>
        <w:t>锁屏功能等</w:t>
      </w:r>
    </w:p>
    <w:p w:rsidR="004B17DC" w:rsidRDefault="00A77AAD" w:rsidP="00E715DD">
      <w:pPr>
        <w:widowControl w:val="0"/>
        <w:spacing w:line="520" w:lineRule="exact"/>
        <w:ind w:firstLineChars="200" w:firstLine="640"/>
        <w:jc w:val="both"/>
        <w:rPr>
          <w:szCs w:val="32"/>
        </w:rPr>
      </w:pPr>
      <w:r>
        <w:rPr>
          <w:szCs w:val="32"/>
        </w:rPr>
        <w:t>3.</w:t>
      </w:r>
      <w:r w:rsidR="00A56D5E">
        <w:rPr>
          <w:rFonts w:hint="eastAsia"/>
          <w:szCs w:val="32"/>
        </w:rPr>
        <w:t>7</w:t>
      </w:r>
      <w:r w:rsidR="004B17DC">
        <w:rPr>
          <w:rFonts w:hint="eastAsia"/>
          <w:szCs w:val="32"/>
        </w:rPr>
        <w:t>噪声要求</w:t>
      </w:r>
    </w:p>
    <w:p w:rsidR="004B17DC" w:rsidRDefault="00A77AAD" w:rsidP="00E715DD">
      <w:pPr>
        <w:widowControl w:val="0"/>
        <w:spacing w:line="520" w:lineRule="exact"/>
        <w:ind w:firstLineChars="200" w:firstLine="640"/>
        <w:jc w:val="both"/>
        <w:rPr>
          <w:szCs w:val="32"/>
        </w:rPr>
      </w:pPr>
      <w:r>
        <w:rPr>
          <w:szCs w:val="32"/>
        </w:rPr>
        <w:t>3.</w:t>
      </w:r>
      <w:r w:rsidR="004B17DC">
        <w:rPr>
          <w:rFonts w:hint="eastAsia"/>
          <w:szCs w:val="32"/>
        </w:rPr>
        <w:t>8</w:t>
      </w:r>
      <w:r w:rsidR="004B17DC">
        <w:rPr>
          <w:rFonts w:hint="eastAsia"/>
          <w:szCs w:val="32"/>
        </w:rPr>
        <w:t>网络安全要求</w:t>
      </w:r>
    </w:p>
    <w:p w:rsidR="004B17DC" w:rsidRDefault="00A77AAD" w:rsidP="00E715DD">
      <w:pPr>
        <w:widowControl w:val="0"/>
        <w:spacing w:line="520" w:lineRule="exact"/>
        <w:ind w:firstLineChars="200" w:firstLine="640"/>
        <w:jc w:val="both"/>
        <w:rPr>
          <w:szCs w:val="32"/>
        </w:rPr>
      </w:pPr>
      <w:r>
        <w:rPr>
          <w:szCs w:val="32"/>
        </w:rPr>
        <w:t>3.</w:t>
      </w:r>
      <w:r w:rsidR="004B17DC">
        <w:rPr>
          <w:rFonts w:hint="eastAsia"/>
          <w:szCs w:val="32"/>
        </w:rPr>
        <w:t>9</w:t>
      </w:r>
      <w:r w:rsidR="004B17DC">
        <w:rPr>
          <w:rFonts w:hint="eastAsia"/>
          <w:szCs w:val="32"/>
        </w:rPr>
        <w:t>外观要求</w:t>
      </w:r>
    </w:p>
    <w:p w:rsidR="004B17DC" w:rsidRDefault="00A77AAD" w:rsidP="00E715DD">
      <w:pPr>
        <w:widowControl w:val="0"/>
        <w:spacing w:line="520" w:lineRule="exact"/>
        <w:ind w:firstLineChars="200" w:firstLine="640"/>
        <w:jc w:val="both"/>
        <w:rPr>
          <w:szCs w:val="32"/>
        </w:rPr>
      </w:pPr>
      <w:r>
        <w:rPr>
          <w:szCs w:val="32"/>
        </w:rPr>
        <w:t>3.</w:t>
      </w:r>
      <w:r w:rsidR="004B17DC">
        <w:rPr>
          <w:rFonts w:hint="eastAsia"/>
          <w:szCs w:val="32"/>
        </w:rPr>
        <w:t>1</w:t>
      </w:r>
      <w:r w:rsidR="004B17DC">
        <w:rPr>
          <w:szCs w:val="32"/>
        </w:rPr>
        <w:t>0</w:t>
      </w:r>
      <w:r w:rsidR="004B17DC">
        <w:rPr>
          <w:rFonts w:hint="eastAsia"/>
          <w:szCs w:val="32"/>
        </w:rPr>
        <w:t>电气安全及电磁兼容性能</w:t>
      </w:r>
    </w:p>
    <w:p w:rsidR="004B17DC" w:rsidRDefault="00A77AAD" w:rsidP="00E715DD">
      <w:pPr>
        <w:widowControl w:val="0"/>
        <w:spacing w:line="520" w:lineRule="exact"/>
        <w:ind w:firstLineChars="200" w:firstLine="640"/>
        <w:jc w:val="both"/>
        <w:rPr>
          <w:szCs w:val="32"/>
        </w:rPr>
      </w:pPr>
      <w:r>
        <w:rPr>
          <w:szCs w:val="32"/>
        </w:rPr>
        <w:t>3.</w:t>
      </w:r>
      <w:r w:rsidR="004B17DC">
        <w:rPr>
          <w:rFonts w:hint="eastAsia"/>
          <w:szCs w:val="32"/>
        </w:rPr>
        <w:t>1</w:t>
      </w:r>
      <w:r w:rsidR="004B17DC">
        <w:rPr>
          <w:szCs w:val="32"/>
        </w:rPr>
        <w:t>1</w:t>
      </w:r>
      <w:r w:rsidR="004B17DC">
        <w:rPr>
          <w:rFonts w:hint="eastAsia"/>
          <w:szCs w:val="32"/>
        </w:rPr>
        <w:t>附件</w:t>
      </w:r>
      <w:r w:rsidR="00FF2291">
        <w:rPr>
          <w:rFonts w:hint="eastAsia"/>
          <w:szCs w:val="32"/>
        </w:rPr>
        <w:t>要求</w:t>
      </w:r>
    </w:p>
    <w:p w:rsidR="004B17DC" w:rsidRDefault="00A77AAD" w:rsidP="00E715DD">
      <w:pPr>
        <w:widowControl w:val="0"/>
        <w:spacing w:line="520" w:lineRule="exact"/>
        <w:ind w:firstLineChars="200" w:firstLine="640"/>
        <w:jc w:val="both"/>
        <w:rPr>
          <w:szCs w:val="32"/>
        </w:rPr>
      </w:pPr>
      <w:r>
        <w:rPr>
          <w:szCs w:val="32"/>
        </w:rPr>
        <w:t>3.</w:t>
      </w:r>
      <w:r w:rsidR="00A56D5E">
        <w:rPr>
          <w:rFonts w:hint="eastAsia"/>
          <w:szCs w:val="32"/>
        </w:rPr>
        <w:t>1</w:t>
      </w:r>
      <w:r w:rsidR="00A56D5E">
        <w:rPr>
          <w:szCs w:val="32"/>
        </w:rPr>
        <w:t>1.</w:t>
      </w:r>
      <w:r w:rsidR="004B17DC">
        <w:rPr>
          <w:rFonts w:hint="eastAsia"/>
          <w:szCs w:val="32"/>
        </w:rPr>
        <w:t>1</w:t>
      </w:r>
      <w:r w:rsidR="004B17DC">
        <w:rPr>
          <w:rFonts w:hint="eastAsia"/>
          <w:szCs w:val="32"/>
        </w:rPr>
        <w:t>送气管路</w:t>
      </w:r>
      <w:r w:rsidR="00900523">
        <w:rPr>
          <w:rFonts w:hint="eastAsia"/>
          <w:szCs w:val="32"/>
        </w:rPr>
        <w:t>、采样管路</w:t>
      </w:r>
      <w:r w:rsidR="00FF2291">
        <w:rPr>
          <w:rFonts w:hint="eastAsia"/>
          <w:szCs w:val="32"/>
        </w:rPr>
        <w:t>和接头等附件的物理性能</w:t>
      </w:r>
    </w:p>
    <w:p w:rsidR="00A012FB" w:rsidRDefault="004B17DC" w:rsidP="00E715DD">
      <w:pPr>
        <w:widowControl w:val="0"/>
        <w:spacing w:line="520" w:lineRule="exact"/>
        <w:ind w:firstLineChars="200" w:firstLine="640"/>
        <w:jc w:val="both"/>
        <w:rPr>
          <w:szCs w:val="32"/>
        </w:rPr>
      </w:pPr>
      <w:r>
        <w:rPr>
          <w:rFonts w:hint="eastAsia"/>
          <w:szCs w:val="32"/>
        </w:rPr>
        <w:t>管路</w:t>
      </w:r>
      <w:r w:rsidR="00FF2291">
        <w:rPr>
          <w:rFonts w:hint="eastAsia"/>
          <w:szCs w:val="32"/>
        </w:rPr>
        <w:t>和接头</w:t>
      </w:r>
      <w:r>
        <w:rPr>
          <w:rFonts w:hint="eastAsia"/>
          <w:szCs w:val="32"/>
        </w:rPr>
        <w:t>外观要求，管径、长度等规格要求，</w:t>
      </w:r>
      <w:r w:rsidR="00FF2291">
        <w:rPr>
          <w:rFonts w:hint="eastAsia"/>
          <w:szCs w:val="32"/>
        </w:rPr>
        <w:t>连接牢固度，泄漏，气流</w:t>
      </w:r>
      <w:r>
        <w:rPr>
          <w:rFonts w:hint="eastAsia"/>
          <w:szCs w:val="32"/>
        </w:rPr>
        <w:t>阻力</w:t>
      </w:r>
      <w:r w:rsidR="00FF2291">
        <w:rPr>
          <w:rFonts w:hint="eastAsia"/>
          <w:szCs w:val="32"/>
        </w:rPr>
        <w:t>（包括弯曲状态下的气流阻力）</w:t>
      </w:r>
    </w:p>
    <w:p w:rsidR="004B17DC" w:rsidRDefault="00A77AAD" w:rsidP="00E715DD">
      <w:pPr>
        <w:widowControl w:val="0"/>
        <w:spacing w:line="520" w:lineRule="exact"/>
        <w:ind w:firstLineChars="200" w:firstLine="640"/>
        <w:jc w:val="both"/>
        <w:rPr>
          <w:szCs w:val="32"/>
        </w:rPr>
      </w:pPr>
      <w:r>
        <w:rPr>
          <w:szCs w:val="32"/>
        </w:rPr>
        <w:t>3.</w:t>
      </w:r>
      <w:r w:rsidR="00A56D5E">
        <w:rPr>
          <w:rFonts w:hint="eastAsia"/>
          <w:szCs w:val="32"/>
        </w:rPr>
        <w:t>1</w:t>
      </w:r>
      <w:r w:rsidR="00A56D5E">
        <w:rPr>
          <w:szCs w:val="32"/>
        </w:rPr>
        <w:t>1.</w:t>
      </w:r>
      <w:r w:rsidR="004B17DC">
        <w:rPr>
          <w:rFonts w:hint="eastAsia"/>
          <w:szCs w:val="32"/>
        </w:rPr>
        <w:t>2</w:t>
      </w:r>
      <w:r w:rsidR="00FF2291">
        <w:rPr>
          <w:rFonts w:hint="eastAsia"/>
          <w:szCs w:val="32"/>
        </w:rPr>
        <w:t>送气</w:t>
      </w:r>
      <w:r w:rsidR="004B17DC">
        <w:rPr>
          <w:rFonts w:hint="eastAsia"/>
          <w:szCs w:val="32"/>
        </w:rPr>
        <w:t>管路</w:t>
      </w:r>
      <w:r w:rsidR="00900523">
        <w:rPr>
          <w:rFonts w:hint="eastAsia"/>
          <w:szCs w:val="32"/>
        </w:rPr>
        <w:t>、采样管路</w:t>
      </w:r>
      <w:r w:rsidR="00FF2291">
        <w:rPr>
          <w:rFonts w:hint="eastAsia"/>
          <w:szCs w:val="32"/>
        </w:rPr>
        <w:t>和</w:t>
      </w:r>
      <w:r w:rsidR="004B17DC">
        <w:rPr>
          <w:rFonts w:hint="eastAsia"/>
          <w:szCs w:val="32"/>
        </w:rPr>
        <w:t>接头等附件的化学性能</w:t>
      </w:r>
    </w:p>
    <w:p w:rsidR="00FF2291" w:rsidRPr="00A56D5E" w:rsidRDefault="00A77AAD" w:rsidP="00E715DD">
      <w:pPr>
        <w:widowControl w:val="0"/>
        <w:spacing w:line="520" w:lineRule="exact"/>
        <w:ind w:firstLineChars="200" w:firstLine="640"/>
        <w:jc w:val="both"/>
        <w:rPr>
          <w:szCs w:val="32"/>
        </w:rPr>
      </w:pPr>
      <w:r>
        <w:rPr>
          <w:szCs w:val="32"/>
        </w:rPr>
        <w:t>3.</w:t>
      </w:r>
      <w:r w:rsidR="00A56D5E">
        <w:rPr>
          <w:rFonts w:hint="eastAsia"/>
          <w:szCs w:val="32"/>
        </w:rPr>
        <w:t>1</w:t>
      </w:r>
      <w:r w:rsidR="00A56D5E">
        <w:rPr>
          <w:szCs w:val="32"/>
        </w:rPr>
        <w:t>2</w:t>
      </w:r>
      <w:r w:rsidR="00A56D5E">
        <w:rPr>
          <w:rFonts w:hint="eastAsia"/>
          <w:szCs w:val="32"/>
        </w:rPr>
        <w:t>其他事项</w:t>
      </w:r>
    </w:p>
    <w:p w:rsidR="00A707F4" w:rsidRPr="00E715DD" w:rsidRDefault="00260758" w:rsidP="00E715DD">
      <w:pPr>
        <w:widowControl w:val="0"/>
        <w:spacing w:line="520" w:lineRule="exact"/>
        <w:ind w:firstLineChars="200" w:firstLine="640"/>
        <w:jc w:val="both"/>
        <w:rPr>
          <w:szCs w:val="32"/>
        </w:rPr>
      </w:pPr>
      <w:r w:rsidRPr="00260758">
        <w:rPr>
          <w:rFonts w:hint="eastAsia"/>
          <w:szCs w:val="32"/>
        </w:rPr>
        <w:t>产品各项参数范围的设置应</w:t>
      </w:r>
      <w:r>
        <w:rPr>
          <w:rFonts w:hint="eastAsia"/>
          <w:szCs w:val="32"/>
        </w:rPr>
        <w:t>保证治疗的安全性和有效性，误差</w:t>
      </w:r>
      <w:r w:rsidRPr="00260758">
        <w:rPr>
          <w:rFonts w:hint="eastAsia"/>
          <w:szCs w:val="32"/>
        </w:rPr>
        <w:t>根据不同浓度范围设定。</w:t>
      </w:r>
      <w:r w:rsidR="009F56AC">
        <w:rPr>
          <w:rFonts w:hint="eastAsia"/>
          <w:szCs w:val="32"/>
        </w:rPr>
        <w:t>建议</w:t>
      </w:r>
      <w:r>
        <w:rPr>
          <w:rFonts w:hint="eastAsia"/>
          <w:szCs w:val="32"/>
        </w:rPr>
        <w:t>一氧化氮</w:t>
      </w:r>
      <w:r w:rsidRPr="00260758">
        <w:rPr>
          <w:rFonts w:hint="eastAsia"/>
          <w:szCs w:val="32"/>
        </w:rPr>
        <w:t>浓度调节范围和监测范围最</w:t>
      </w:r>
      <w:r w:rsidR="009F56AC">
        <w:rPr>
          <w:rFonts w:hint="eastAsia"/>
          <w:szCs w:val="32"/>
        </w:rPr>
        <w:t>小</w:t>
      </w:r>
      <w:r w:rsidRPr="00260758">
        <w:rPr>
          <w:rFonts w:hint="eastAsia"/>
          <w:szCs w:val="32"/>
        </w:rPr>
        <w:t>值</w:t>
      </w:r>
      <w:r w:rsidR="009F56AC">
        <w:rPr>
          <w:rFonts w:hint="eastAsia"/>
          <w:szCs w:val="32"/>
        </w:rPr>
        <w:t>不大</w:t>
      </w:r>
      <w:r>
        <w:rPr>
          <w:rFonts w:hint="eastAsia"/>
          <w:szCs w:val="32"/>
        </w:rPr>
        <w:t>于</w:t>
      </w:r>
      <w:r w:rsidRPr="00260758">
        <w:rPr>
          <w:rFonts w:hint="eastAsia"/>
          <w:szCs w:val="32"/>
        </w:rPr>
        <w:t>1ppm</w:t>
      </w:r>
      <w:r w:rsidR="009F56AC">
        <w:rPr>
          <w:rFonts w:hint="eastAsia"/>
          <w:szCs w:val="32"/>
        </w:rPr>
        <w:t>。一氧化氮浓度</w:t>
      </w:r>
      <w:r w:rsidRPr="00260758">
        <w:rPr>
          <w:rFonts w:hint="eastAsia"/>
          <w:szCs w:val="32"/>
        </w:rPr>
        <w:t>1</w:t>
      </w:r>
      <w:r>
        <w:rPr>
          <w:rFonts w:hint="eastAsia"/>
          <w:szCs w:val="32"/>
        </w:rPr>
        <w:t>ppm</w:t>
      </w:r>
      <w:r>
        <w:rPr>
          <w:rFonts w:hint="eastAsia"/>
          <w:szCs w:val="32"/>
        </w:rPr>
        <w:t>至</w:t>
      </w:r>
      <w:r w:rsidRPr="00260758">
        <w:rPr>
          <w:rFonts w:hint="eastAsia"/>
          <w:szCs w:val="32"/>
        </w:rPr>
        <w:t>20ppm</w:t>
      </w:r>
      <w:r>
        <w:rPr>
          <w:rFonts w:hint="eastAsia"/>
          <w:szCs w:val="32"/>
        </w:rPr>
        <w:t>的</w:t>
      </w:r>
      <w:r w:rsidR="00434820">
        <w:rPr>
          <w:rFonts w:hint="eastAsia"/>
          <w:szCs w:val="32"/>
        </w:rPr>
        <w:t>监测误差</w:t>
      </w:r>
      <w:r>
        <w:rPr>
          <w:rFonts w:hint="eastAsia"/>
          <w:szCs w:val="32"/>
        </w:rPr>
        <w:t>建议</w:t>
      </w:r>
      <w:r w:rsidR="0098683D">
        <w:rPr>
          <w:rFonts w:hint="eastAsia"/>
          <w:szCs w:val="32"/>
        </w:rPr>
        <w:t>不差于</w:t>
      </w:r>
      <w:r w:rsidRPr="00260758">
        <w:rPr>
          <w:rFonts w:hint="eastAsia"/>
          <w:szCs w:val="32"/>
        </w:rPr>
        <w:t>±（</w:t>
      </w:r>
      <w:r w:rsidRPr="00260758">
        <w:rPr>
          <w:rFonts w:hint="eastAsia"/>
          <w:szCs w:val="32"/>
        </w:rPr>
        <w:t>0.5 ppm+20%</w:t>
      </w:r>
      <w:r w:rsidRPr="00260758">
        <w:rPr>
          <w:rFonts w:hint="eastAsia"/>
          <w:szCs w:val="32"/>
        </w:rPr>
        <w:t>），</w:t>
      </w:r>
      <w:r w:rsidRPr="00260758">
        <w:rPr>
          <w:rFonts w:hint="eastAsia"/>
          <w:szCs w:val="32"/>
        </w:rPr>
        <w:t>20ppm</w:t>
      </w:r>
      <w:r w:rsidRPr="00260758">
        <w:rPr>
          <w:rFonts w:hint="eastAsia"/>
          <w:szCs w:val="32"/>
        </w:rPr>
        <w:t>以上</w:t>
      </w:r>
      <w:r>
        <w:rPr>
          <w:rFonts w:hint="eastAsia"/>
          <w:szCs w:val="32"/>
        </w:rPr>
        <w:t>的</w:t>
      </w:r>
      <w:r w:rsidR="00434820">
        <w:rPr>
          <w:rFonts w:hint="eastAsia"/>
          <w:szCs w:val="32"/>
        </w:rPr>
        <w:t>监测误差</w:t>
      </w:r>
      <w:r>
        <w:rPr>
          <w:rFonts w:hint="eastAsia"/>
          <w:szCs w:val="32"/>
        </w:rPr>
        <w:t>建议</w:t>
      </w:r>
      <w:r w:rsidR="0098683D">
        <w:rPr>
          <w:rFonts w:hint="eastAsia"/>
          <w:szCs w:val="32"/>
        </w:rPr>
        <w:t>不差于</w:t>
      </w:r>
      <w:r w:rsidRPr="00260758">
        <w:rPr>
          <w:rFonts w:hint="eastAsia"/>
          <w:szCs w:val="32"/>
        </w:rPr>
        <w:t>±（</w:t>
      </w:r>
      <w:r w:rsidRPr="00260758">
        <w:rPr>
          <w:rFonts w:hint="eastAsia"/>
          <w:szCs w:val="32"/>
        </w:rPr>
        <w:t>0.5 ppm+10%</w:t>
      </w:r>
      <w:r w:rsidRPr="00260758">
        <w:rPr>
          <w:rFonts w:hint="eastAsia"/>
          <w:szCs w:val="32"/>
        </w:rPr>
        <w:t>）。如果参数范围显著超出临床实际需求，在研究资料中阐述相关依据及风险控制措施并进行验证。</w:t>
      </w:r>
    </w:p>
    <w:p w:rsidR="00A707F4" w:rsidRPr="00A012FB" w:rsidRDefault="00A77AAD" w:rsidP="00A77AAD">
      <w:pPr>
        <w:widowControl w:val="0"/>
        <w:spacing w:line="520" w:lineRule="exact"/>
        <w:ind w:firstLineChars="200" w:firstLine="640"/>
        <w:jc w:val="both"/>
        <w:rPr>
          <w:szCs w:val="32"/>
        </w:rPr>
      </w:pPr>
      <w:r>
        <w:rPr>
          <w:rFonts w:hint="eastAsia"/>
          <w:szCs w:val="32"/>
        </w:rPr>
        <w:lastRenderedPageBreak/>
        <w:t>气体浓度可以用</w:t>
      </w:r>
      <w:r>
        <w:rPr>
          <w:rFonts w:hint="eastAsia"/>
          <w:szCs w:val="32"/>
        </w:rPr>
        <w:t>ppm</w:t>
      </w:r>
      <w:r>
        <w:rPr>
          <w:rFonts w:hint="eastAsia"/>
          <w:szCs w:val="32"/>
        </w:rPr>
        <w:t>表示。</w:t>
      </w:r>
    </w:p>
    <w:p w:rsidR="00A707F4" w:rsidRPr="00C303F8" w:rsidRDefault="00A56D5E" w:rsidP="00C303F8">
      <w:pPr>
        <w:spacing w:line="520" w:lineRule="exact"/>
        <w:ind w:firstLineChars="200" w:firstLine="640"/>
        <w:outlineLvl w:val="2"/>
        <w:rPr>
          <w:szCs w:val="32"/>
        </w:rPr>
      </w:pPr>
      <w:r w:rsidRPr="00C303F8">
        <w:rPr>
          <w:rFonts w:hint="eastAsia"/>
          <w:szCs w:val="32"/>
        </w:rPr>
        <w:t>4</w:t>
      </w:r>
      <w:r w:rsidRPr="00C303F8">
        <w:rPr>
          <w:szCs w:val="32"/>
        </w:rPr>
        <w:t>.</w:t>
      </w:r>
      <w:r w:rsidRPr="00C303F8">
        <w:rPr>
          <w:rFonts w:hint="eastAsia"/>
          <w:szCs w:val="32"/>
        </w:rPr>
        <w:t>性能</w:t>
      </w:r>
      <w:r w:rsidR="00A707F4" w:rsidRPr="00C303F8">
        <w:rPr>
          <w:rFonts w:hint="eastAsia"/>
          <w:szCs w:val="32"/>
        </w:rPr>
        <w:t>研究资料</w:t>
      </w:r>
    </w:p>
    <w:p w:rsidR="00FA562A" w:rsidRPr="00E715DD" w:rsidRDefault="00A707F4" w:rsidP="00E715DD">
      <w:pPr>
        <w:widowControl w:val="0"/>
        <w:spacing w:line="520" w:lineRule="exact"/>
        <w:ind w:firstLineChars="200" w:firstLine="640"/>
        <w:jc w:val="both"/>
        <w:rPr>
          <w:szCs w:val="32"/>
        </w:rPr>
      </w:pPr>
      <w:r w:rsidRPr="00E715DD">
        <w:rPr>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采用建模研究的，应当提供产品建模研究资料。</w:t>
      </w:r>
    </w:p>
    <w:p w:rsidR="00A707F4" w:rsidRPr="00A913DF" w:rsidRDefault="00C03D42" w:rsidP="00A707F4">
      <w:pPr>
        <w:spacing w:line="520" w:lineRule="exact"/>
        <w:ind w:firstLineChars="200" w:firstLine="640"/>
        <w:outlineLvl w:val="2"/>
        <w:rPr>
          <w:szCs w:val="32"/>
        </w:rPr>
      </w:pPr>
      <w:r>
        <w:rPr>
          <w:rFonts w:hint="eastAsia"/>
          <w:color w:val="000000"/>
          <w:szCs w:val="32"/>
        </w:rPr>
        <w:t>4</w:t>
      </w:r>
      <w:r>
        <w:rPr>
          <w:color w:val="000000"/>
          <w:szCs w:val="32"/>
        </w:rPr>
        <w:t>.1</w:t>
      </w:r>
      <w:r w:rsidR="00A707F4" w:rsidRPr="00A913DF">
        <w:rPr>
          <w:color w:val="000000"/>
          <w:szCs w:val="32"/>
        </w:rPr>
        <w:t>化学和物理性能研究</w:t>
      </w:r>
    </w:p>
    <w:p w:rsidR="00A707F4" w:rsidRPr="00E715DD" w:rsidRDefault="00A707F4" w:rsidP="00E715DD">
      <w:pPr>
        <w:widowControl w:val="0"/>
        <w:spacing w:line="520" w:lineRule="exact"/>
        <w:ind w:firstLineChars="200" w:firstLine="640"/>
        <w:jc w:val="both"/>
        <w:rPr>
          <w:szCs w:val="32"/>
        </w:rPr>
      </w:pPr>
      <w:r w:rsidRPr="00E715DD">
        <w:rPr>
          <w:szCs w:val="32"/>
        </w:rPr>
        <w:t>产品涉及的相关标准见附表</w:t>
      </w:r>
      <w:r w:rsidRPr="00E715DD">
        <w:rPr>
          <w:szCs w:val="32"/>
        </w:rPr>
        <w:t>3</w:t>
      </w:r>
      <w:r w:rsidRPr="00E715DD">
        <w:rPr>
          <w:szCs w:val="32"/>
        </w:rPr>
        <w:t>。</w:t>
      </w:r>
    </w:p>
    <w:p w:rsidR="00FA562A" w:rsidRPr="00E715DD" w:rsidRDefault="003339A2" w:rsidP="00E715DD">
      <w:pPr>
        <w:widowControl w:val="0"/>
        <w:spacing w:line="520" w:lineRule="exact"/>
        <w:ind w:firstLineChars="200" w:firstLine="640"/>
        <w:jc w:val="both"/>
        <w:rPr>
          <w:szCs w:val="32"/>
        </w:rPr>
      </w:pPr>
      <w:r>
        <w:rPr>
          <w:rFonts w:hint="eastAsia"/>
          <w:szCs w:val="32"/>
        </w:rPr>
        <w:t>结合</w:t>
      </w:r>
      <w:r w:rsidR="0082204F" w:rsidRPr="00E715DD">
        <w:rPr>
          <w:szCs w:val="32"/>
        </w:rPr>
        <w:t>产品的主要功能性能、安全要求（气体质量、单一故障安全等）等，提供相关研究资料。</w:t>
      </w:r>
    </w:p>
    <w:p w:rsidR="0002568D" w:rsidRPr="00E715DD" w:rsidRDefault="00C03D42" w:rsidP="0002568D">
      <w:pPr>
        <w:widowControl w:val="0"/>
        <w:spacing w:line="520" w:lineRule="exact"/>
        <w:ind w:firstLineChars="200" w:firstLine="640"/>
        <w:jc w:val="both"/>
        <w:rPr>
          <w:szCs w:val="32"/>
        </w:rPr>
      </w:pPr>
      <w:r>
        <w:rPr>
          <w:szCs w:val="32"/>
        </w:rPr>
        <w:t>4.</w:t>
      </w:r>
      <w:r w:rsidR="00A56D5E">
        <w:rPr>
          <w:rFonts w:hint="eastAsia"/>
          <w:szCs w:val="32"/>
        </w:rPr>
        <w:t>1</w:t>
      </w:r>
      <w:r w:rsidR="00A56D5E">
        <w:rPr>
          <w:szCs w:val="32"/>
        </w:rPr>
        <w:t>.1</w:t>
      </w:r>
      <w:r w:rsidR="0002568D" w:rsidRPr="00E715DD">
        <w:rPr>
          <w:rFonts w:hint="eastAsia"/>
          <w:szCs w:val="32"/>
        </w:rPr>
        <w:t>对于</w:t>
      </w:r>
      <w:r w:rsidR="0002568D" w:rsidRPr="00E715DD">
        <w:rPr>
          <w:szCs w:val="32"/>
        </w:rPr>
        <w:t>适用的国家标准、行业标准中的</w:t>
      </w:r>
      <w:r w:rsidR="0002568D" w:rsidRPr="00E715DD">
        <w:rPr>
          <w:rFonts w:hint="eastAsia"/>
          <w:szCs w:val="32"/>
        </w:rPr>
        <w:t>不适用</w:t>
      </w:r>
      <w:r w:rsidR="0002568D" w:rsidRPr="00E715DD">
        <w:rPr>
          <w:szCs w:val="32"/>
        </w:rPr>
        <w:t>条款，</w:t>
      </w:r>
      <w:r w:rsidR="0002568D" w:rsidRPr="00E715DD">
        <w:rPr>
          <w:rFonts w:hint="eastAsia"/>
          <w:szCs w:val="32"/>
        </w:rPr>
        <w:t>说明不适用</w:t>
      </w:r>
      <w:r w:rsidR="0002568D" w:rsidRPr="00E715DD">
        <w:rPr>
          <w:szCs w:val="32"/>
        </w:rPr>
        <w:t>的理由。</w:t>
      </w:r>
    </w:p>
    <w:p w:rsidR="0002568D" w:rsidRPr="00E715DD" w:rsidRDefault="00C03D42" w:rsidP="0002568D">
      <w:pPr>
        <w:widowControl w:val="0"/>
        <w:spacing w:line="520" w:lineRule="exact"/>
        <w:ind w:firstLineChars="200" w:firstLine="640"/>
        <w:jc w:val="both"/>
        <w:rPr>
          <w:szCs w:val="32"/>
        </w:rPr>
      </w:pPr>
      <w:r>
        <w:rPr>
          <w:szCs w:val="32"/>
        </w:rPr>
        <w:t>4.</w:t>
      </w:r>
      <w:r w:rsidR="00A56D5E">
        <w:rPr>
          <w:rFonts w:hint="eastAsia"/>
          <w:szCs w:val="32"/>
        </w:rPr>
        <w:t>1</w:t>
      </w:r>
      <w:r w:rsidR="00A56D5E">
        <w:rPr>
          <w:szCs w:val="32"/>
        </w:rPr>
        <w:t>.2</w:t>
      </w:r>
      <w:r w:rsidR="0002568D" w:rsidRPr="00E715DD">
        <w:rPr>
          <w:rFonts w:hint="eastAsia"/>
          <w:szCs w:val="32"/>
        </w:rPr>
        <w:t>对于具有一氧化氮气体发生器的产品，</w:t>
      </w:r>
      <w:r w:rsidR="0002568D" w:rsidRPr="00E715DD">
        <w:rPr>
          <w:szCs w:val="32"/>
        </w:rPr>
        <w:t>提供</w:t>
      </w:r>
      <w:r w:rsidR="0002568D" w:rsidRPr="00E715DD">
        <w:rPr>
          <w:rFonts w:hint="eastAsia"/>
          <w:szCs w:val="32"/>
        </w:rPr>
        <w:t>产品的</w:t>
      </w:r>
      <w:r w:rsidR="0002568D" w:rsidRPr="00E715DD">
        <w:rPr>
          <w:szCs w:val="32"/>
        </w:rPr>
        <w:t>输出气体质量</w:t>
      </w:r>
      <w:r w:rsidR="0002568D" w:rsidRPr="00155CB9">
        <w:rPr>
          <w:szCs w:val="32"/>
        </w:rPr>
        <w:t>（</w:t>
      </w:r>
      <w:r w:rsidR="0002568D">
        <w:rPr>
          <w:rFonts w:hint="eastAsia"/>
          <w:szCs w:val="32"/>
        </w:rPr>
        <w:t>如</w:t>
      </w:r>
      <w:r w:rsidR="0002568D" w:rsidRPr="00155CB9">
        <w:rPr>
          <w:szCs w:val="32"/>
        </w:rPr>
        <w:t>杂质控制）</w:t>
      </w:r>
      <w:r w:rsidR="0002568D" w:rsidRPr="00E715DD">
        <w:rPr>
          <w:szCs w:val="32"/>
        </w:rPr>
        <w:t>的研究资料。</w:t>
      </w:r>
    </w:p>
    <w:p w:rsidR="00F83B5B" w:rsidRDefault="00C03D42" w:rsidP="0002568D">
      <w:pPr>
        <w:widowControl w:val="0"/>
        <w:spacing w:line="520" w:lineRule="exact"/>
        <w:ind w:firstLineChars="200" w:firstLine="640"/>
        <w:jc w:val="both"/>
        <w:rPr>
          <w:szCs w:val="32"/>
        </w:rPr>
      </w:pPr>
      <w:r>
        <w:rPr>
          <w:szCs w:val="32"/>
        </w:rPr>
        <w:t>4.</w:t>
      </w:r>
      <w:r w:rsidR="00A56D5E">
        <w:rPr>
          <w:rFonts w:hint="eastAsia"/>
          <w:szCs w:val="32"/>
        </w:rPr>
        <w:t>1</w:t>
      </w:r>
      <w:r w:rsidR="00A56D5E">
        <w:rPr>
          <w:szCs w:val="32"/>
        </w:rPr>
        <w:t>.3</w:t>
      </w:r>
      <w:r w:rsidR="00834A49">
        <w:rPr>
          <w:rFonts w:hint="eastAsia"/>
          <w:szCs w:val="32"/>
        </w:rPr>
        <w:t>如适用，</w:t>
      </w:r>
      <w:r w:rsidR="00F83B5B">
        <w:rPr>
          <w:rFonts w:hint="eastAsia"/>
          <w:szCs w:val="32"/>
        </w:rPr>
        <w:t>提供工作温度控制的研究资料，保证输出的气体不会因高温而影响治疗。</w:t>
      </w:r>
    </w:p>
    <w:p w:rsidR="0002568D" w:rsidRPr="00E715DD" w:rsidRDefault="00C03D42" w:rsidP="0002568D">
      <w:pPr>
        <w:widowControl w:val="0"/>
        <w:spacing w:line="520" w:lineRule="exact"/>
        <w:ind w:firstLineChars="200" w:firstLine="640"/>
        <w:jc w:val="both"/>
        <w:rPr>
          <w:szCs w:val="32"/>
        </w:rPr>
      </w:pPr>
      <w:r w:rsidRPr="009E370D">
        <w:rPr>
          <w:szCs w:val="32"/>
        </w:rPr>
        <w:t>4.</w:t>
      </w:r>
      <w:r w:rsidR="00A56D5E" w:rsidRPr="009E370D">
        <w:rPr>
          <w:rFonts w:hint="eastAsia"/>
          <w:szCs w:val="32"/>
        </w:rPr>
        <w:t>1</w:t>
      </w:r>
      <w:r w:rsidR="00A56D5E" w:rsidRPr="009E370D">
        <w:rPr>
          <w:szCs w:val="32"/>
        </w:rPr>
        <w:t>.4</w:t>
      </w:r>
      <w:r w:rsidR="0002568D" w:rsidRPr="009E370D">
        <w:rPr>
          <w:szCs w:val="32"/>
        </w:rPr>
        <w:t>提供</w:t>
      </w:r>
      <w:r w:rsidR="0002568D" w:rsidRPr="009E370D">
        <w:rPr>
          <w:rFonts w:hint="eastAsia"/>
          <w:szCs w:val="32"/>
        </w:rPr>
        <w:t>与呼吸机等呼吸设备联合使用的</w:t>
      </w:r>
      <w:r w:rsidR="0002568D" w:rsidRPr="009E370D">
        <w:rPr>
          <w:szCs w:val="32"/>
        </w:rPr>
        <w:t>研究资料，包括</w:t>
      </w:r>
      <w:r w:rsidR="0002568D" w:rsidRPr="009E370D">
        <w:rPr>
          <w:rFonts w:hint="eastAsia"/>
          <w:szCs w:val="32"/>
        </w:rPr>
        <w:t>流量、</w:t>
      </w:r>
      <w:r w:rsidR="0002568D" w:rsidRPr="00E715DD">
        <w:rPr>
          <w:szCs w:val="32"/>
        </w:rPr>
        <w:t>浓度控制参数</w:t>
      </w:r>
      <w:r w:rsidR="009E370D">
        <w:rPr>
          <w:rFonts w:hint="eastAsia"/>
          <w:szCs w:val="32"/>
        </w:rPr>
        <w:t>、</w:t>
      </w:r>
      <w:r w:rsidR="0002568D" w:rsidRPr="00E715DD">
        <w:rPr>
          <w:szCs w:val="32"/>
        </w:rPr>
        <w:t>监测参数</w:t>
      </w:r>
      <w:r w:rsidR="009E370D">
        <w:rPr>
          <w:rFonts w:hint="eastAsia"/>
          <w:szCs w:val="32"/>
        </w:rPr>
        <w:t>、</w:t>
      </w:r>
      <w:r w:rsidR="0002568D" w:rsidRPr="00E715DD">
        <w:rPr>
          <w:szCs w:val="32"/>
        </w:rPr>
        <w:t>报警参数等参数</w:t>
      </w:r>
      <w:r w:rsidR="0002568D">
        <w:rPr>
          <w:rFonts w:hint="eastAsia"/>
          <w:szCs w:val="32"/>
        </w:rPr>
        <w:t>的研究资料</w:t>
      </w:r>
      <w:r w:rsidR="0002568D" w:rsidRPr="00E715DD">
        <w:rPr>
          <w:rFonts w:hint="eastAsia"/>
          <w:szCs w:val="32"/>
        </w:rPr>
        <w:t>。</w:t>
      </w:r>
      <w:r w:rsidR="0002568D">
        <w:rPr>
          <w:rFonts w:hint="eastAsia"/>
          <w:szCs w:val="32"/>
        </w:rPr>
        <w:t>对于浓度控制，观察</w:t>
      </w:r>
      <w:r w:rsidR="00900523" w:rsidRPr="00900523">
        <w:rPr>
          <w:rFonts w:hint="eastAsia"/>
          <w:szCs w:val="32"/>
        </w:rPr>
        <w:t>呼吸周期内的实时</w:t>
      </w:r>
      <w:r w:rsidR="0002568D">
        <w:rPr>
          <w:rFonts w:hint="eastAsia"/>
          <w:szCs w:val="32"/>
        </w:rPr>
        <w:t>浓度偏差情况，偏离平均浓度的程度和时间，分析其可接受性。产品不应对呼吸机等呼吸设备的触发、报警等功能造成影响。</w:t>
      </w:r>
    </w:p>
    <w:p w:rsidR="0002568D" w:rsidRPr="00305AF1" w:rsidRDefault="00C03D42" w:rsidP="0002568D">
      <w:pPr>
        <w:widowControl w:val="0"/>
        <w:spacing w:line="520" w:lineRule="exact"/>
        <w:ind w:firstLineChars="200" w:firstLine="640"/>
        <w:jc w:val="both"/>
        <w:rPr>
          <w:szCs w:val="32"/>
        </w:rPr>
      </w:pPr>
      <w:r>
        <w:rPr>
          <w:szCs w:val="32"/>
        </w:rPr>
        <w:t>4.</w:t>
      </w:r>
      <w:r w:rsidR="00A56D5E">
        <w:rPr>
          <w:rFonts w:hint="eastAsia"/>
          <w:szCs w:val="32"/>
        </w:rPr>
        <w:t>1</w:t>
      </w:r>
      <w:r w:rsidR="00A56D5E">
        <w:rPr>
          <w:szCs w:val="32"/>
        </w:rPr>
        <w:t>.5</w:t>
      </w:r>
      <w:r w:rsidR="0002568D">
        <w:rPr>
          <w:rFonts w:hint="eastAsia"/>
          <w:szCs w:val="32"/>
        </w:rPr>
        <w:t>提供电池性能研究资料，保证产品工作在内部电源条件下，仍旧能够满足临床应用。</w:t>
      </w:r>
    </w:p>
    <w:p w:rsidR="00305AF1" w:rsidRPr="00A913DF" w:rsidRDefault="00C03D42" w:rsidP="00305AF1">
      <w:pPr>
        <w:spacing w:line="520" w:lineRule="exact"/>
        <w:ind w:firstLineChars="200" w:firstLine="640"/>
        <w:outlineLvl w:val="2"/>
        <w:rPr>
          <w:szCs w:val="32"/>
        </w:rPr>
      </w:pPr>
      <w:r>
        <w:rPr>
          <w:szCs w:val="32"/>
        </w:rPr>
        <w:t>4.</w:t>
      </w:r>
      <w:r w:rsidR="00A56D5E">
        <w:rPr>
          <w:rFonts w:hint="eastAsia"/>
          <w:szCs w:val="32"/>
        </w:rPr>
        <w:t>2</w:t>
      </w:r>
      <w:r w:rsidR="00305AF1" w:rsidRPr="00A913DF">
        <w:rPr>
          <w:szCs w:val="32"/>
        </w:rPr>
        <w:t>软件研究</w:t>
      </w:r>
    </w:p>
    <w:p w:rsidR="00FA562A" w:rsidRPr="00155CB9" w:rsidRDefault="009D5B03" w:rsidP="00305AF1">
      <w:pPr>
        <w:widowControl w:val="0"/>
        <w:spacing w:line="520" w:lineRule="exact"/>
        <w:ind w:firstLineChars="200" w:firstLine="640"/>
        <w:jc w:val="both"/>
        <w:rPr>
          <w:color w:val="000000"/>
          <w:szCs w:val="32"/>
        </w:rPr>
      </w:pPr>
      <w:r>
        <w:rPr>
          <w:rFonts w:hint="eastAsia"/>
          <w:szCs w:val="32"/>
        </w:rPr>
        <w:lastRenderedPageBreak/>
        <w:t>产品</w:t>
      </w:r>
      <w:r w:rsidR="0082204F" w:rsidRPr="00305AF1">
        <w:rPr>
          <w:szCs w:val="32"/>
        </w:rPr>
        <w:t>的软件属于软件组件，用来控制</w:t>
      </w:r>
      <w:r w:rsidR="00FD3D3C">
        <w:rPr>
          <w:rFonts w:hint="eastAsia"/>
          <w:szCs w:val="32"/>
        </w:rPr>
        <w:t>产品</w:t>
      </w:r>
      <w:r w:rsidR="0082204F" w:rsidRPr="00305AF1">
        <w:rPr>
          <w:szCs w:val="32"/>
        </w:rPr>
        <w:t>的</w:t>
      </w:r>
      <w:r>
        <w:rPr>
          <w:szCs w:val="32"/>
        </w:rPr>
        <w:t>运行，包括各项参数的控制、监测和报警，软件安全性级别归为严重。</w:t>
      </w:r>
      <w:r>
        <w:rPr>
          <w:rFonts w:hint="eastAsia"/>
          <w:szCs w:val="32"/>
        </w:rPr>
        <w:t>参照</w:t>
      </w:r>
      <w:r w:rsidR="0082204F" w:rsidRPr="00305AF1">
        <w:rPr>
          <w:szCs w:val="32"/>
        </w:rPr>
        <w:t>《医疗器械软件注册</w:t>
      </w:r>
      <w:r w:rsidR="0082204F" w:rsidRPr="00155CB9">
        <w:rPr>
          <w:color w:val="000000"/>
          <w:szCs w:val="32"/>
        </w:rPr>
        <w:t>审查指导原则》</w:t>
      </w:r>
      <w:r w:rsidR="00F66B86" w:rsidRPr="00155CB9">
        <w:rPr>
          <w:color w:val="000000"/>
          <w:szCs w:val="32"/>
        </w:rPr>
        <w:t>《医疗器械网络安全注册审查指导原则》</w:t>
      </w:r>
      <w:r w:rsidR="0082204F" w:rsidRPr="00155CB9">
        <w:rPr>
          <w:color w:val="000000"/>
          <w:szCs w:val="32"/>
        </w:rPr>
        <w:t>的要求，提供研究资料。</w:t>
      </w:r>
    </w:p>
    <w:p w:rsidR="009D5B03" w:rsidRPr="00A913DF" w:rsidRDefault="00C03D42" w:rsidP="009D5B03">
      <w:pPr>
        <w:spacing w:line="520" w:lineRule="exact"/>
        <w:ind w:firstLineChars="200" w:firstLine="640"/>
        <w:outlineLvl w:val="2"/>
        <w:rPr>
          <w:szCs w:val="32"/>
        </w:rPr>
      </w:pPr>
      <w:r>
        <w:rPr>
          <w:szCs w:val="32"/>
        </w:rPr>
        <w:t>4.</w:t>
      </w:r>
      <w:r w:rsidR="00A56D5E">
        <w:rPr>
          <w:rFonts w:hint="eastAsia"/>
          <w:szCs w:val="32"/>
        </w:rPr>
        <w:t>3</w:t>
      </w:r>
      <w:r w:rsidR="009D5B03" w:rsidRPr="00A913DF">
        <w:rPr>
          <w:szCs w:val="32"/>
        </w:rPr>
        <w:t>生物学特性研究</w:t>
      </w:r>
    </w:p>
    <w:p w:rsidR="009D5B03" w:rsidRPr="00A913DF" w:rsidRDefault="009D5B03" w:rsidP="009D5B03">
      <w:pPr>
        <w:spacing w:line="520" w:lineRule="exact"/>
        <w:ind w:firstLineChars="200" w:firstLine="640"/>
        <w:rPr>
          <w:szCs w:val="32"/>
        </w:rPr>
      </w:pPr>
      <w:r w:rsidRPr="00A913DF">
        <w:rPr>
          <w:szCs w:val="32"/>
        </w:rPr>
        <w:t>申请人应说明产品预期与气体接触的部位，提交与气体接触的材料清单；说明使用的材料的基本信息，如材料的组成、成份信息、材料的物理和化学属性等，并应保证使用的材料的安全性。</w:t>
      </w:r>
    </w:p>
    <w:p w:rsidR="009D5B03" w:rsidRPr="00A913DF" w:rsidRDefault="009D5B03" w:rsidP="009D5B03">
      <w:pPr>
        <w:spacing w:line="520" w:lineRule="exact"/>
        <w:ind w:firstLineChars="200" w:firstLine="640"/>
        <w:rPr>
          <w:szCs w:val="32"/>
        </w:rPr>
      </w:pPr>
      <w:r w:rsidRPr="00A913DF">
        <w:rPr>
          <w:szCs w:val="32"/>
        </w:rPr>
        <w:t>建议参照</w:t>
      </w:r>
      <w:r w:rsidRPr="00A913DF">
        <w:rPr>
          <w:szCs w:val="32"/>
        </w:rPr>
        <w:t>YY/T 1778.1</w:t>
      </w:r>
      <w:r w:rsidRPr="00A913DF">
        <w:rPr>
          <w:szCs w:val="32"/>
        </w:rPr>
        <w:t>系列标准，提交产品气体通路生物相容性研究资料。</w:t>
      </w:r>
    </w:p>
    <w:p w:rsidR="009D5B03" w:rsidRPr="00A913DF" w:rsidRDefault="00C03D42" w:rsidP="009D5B03">
      <w:pPr>
        <w:spacing w:line="520" w:lineRule="exact"/>
        <w:ind w:firstLineChars="200" w:firstLine="640"/>
        <w:outlineLvl w:val="2"/>
        <w:rPr>
          <w:szCs w:val="32"/>
        </w:rPr>
      </w:pPr>
      <w:bookmarkStart w:id="3" w:name="_Toc433873351"/>
      <w:r>
        <w:rPr>
          <w:szCs w:val="32"/>
        </w:rPr>
        <w:t>4.</w:t>
      </w:r>
      <w:r w:rsidR="00A56D5E">
        <w:rPr>
          <w:rFonts w:hint="eastAsia"/>
          <w:szCs w:val="32"/>
        </w:rPr>
        <w:t>4</w:t>
      </w:r>
      <w:r w:rsidR="009D5B03" w:rsidRPr="00A913DF">
        <w:rPr>
          <w:szCs w:val="32"/>
        </w:rPr>
        <w:t>清洁、消毒研究</w:t>
      </w:r>
    </w:p>
    <w:p w:rsidR="009D5B03" w:rsidRPr="00A913DF" w:rsidRDefault="009D5B03" w:rsidP="009D5B03">
      <w:pPr>
        <w:spacing w:line="520" w:lineRule="exact"/>
        <w:ind w:firstLineChars="200" w:firstLine="640"/>
        <w:rPr>
          <w:szCs w:val="32"/>
        </w:rPr>
      </w:pPr>
      <w:r w:rsidRPr="00A913DF">
        <w:rPr>
          <w:szCs w:val="32"/>
        </w:rPr>
        <w:t>产品外表面和内部气体通路有可能被体液或呼出气体中的微生物污染，提供产品的清洁和消毒研究资料。</w:t>
      </w:r>
    </w:p>
    <w:p w:rsidR="009D5B03" w:rsidRPr="00A913DF" w:rsidRDefault="00C03D42" w:rsidP="009D5B03">
      <w:pPr>
        <w:spacing w:line="520" w:lineRule="exact"/>
        <w:ind w:firstLineChars="200" w:firstLine="640"/>
        <w:outlineLvl w:val="2"/>
        <w:rPr>
          <w:szCs w:val="32"/>
        </w:rPr>
      </w:pPr>
      <w:r>
        <w:rPr>
          <w:szCs w:val="32"/>
        </w:rPr>
        <w:t>4.</w:t>
      </w:r>
      <w:r w:rsidR="00A56D5E">
        <w:rPr>
          <w:rFonts w:hint="eastAsia"/>
          <w:szCs w:val="32"/>
        </w:rPr>
        <w:t>5</w:t>
      </w:r>
      <w:r w:rsidR="009D5B03" w:rsidRPr="00A913DF">
        <w:rPr>
          <w:szCs w:val="32"/>
        </w:rPr>
        <w:t>稳定性研究</w:t>
      </w:r>
    </w:p>
    <w:p w:rsidR="009D5B03" w:rsidRPr="00A913DF" w:rsidRDefault="009D5B03" w:rsidP="009D5B03">
      <w:pPr>
        <w:spacing w:line="520" w:lineRule="exact"/>
        <w:ind w:firstLineChars="200" w:firstLine="640"/>
        <w:rPr>
          <w:szCs w:val="32"/>
        </w:rPr>
      </w:pPr>
      <w:r w:rsidRPr="00A913DF">
        <w:rPr>
          <w:szCs w:val="32"/>
        </w:rPr>
        <w:t>对于附件等耗材，</w:t>
      </w:r>
      <w:r w:rsidRPr="00A913DF">
        <w:rPr>
          <w:bCs/>
          <w:color w:val="000000"/>
          <w:szCs w:val="32"/>
        </w:rPr>
        <w:t>提供货架有效期和包装研究资料，证明在货架有效期内，在生产企业规定的运输贮存条件下，产品可保持性能功能满足使用要求</w:t>
      </w:r>
      <w:r>
        <w:rPr>
          <w:rFonts w:hint="eastAsia"/>
          <w:bCs/>
          <w:color w:val="000000"/>
          <w:szCs w:val="32"/>
        </w:rPr>
        <w:t>。</w:t>
      </w:r>
      <w:r w:rsidRPr="00A913DF">
        <w:rPr>
          <w:bCs/>
          <w:color w:val="000000"/>
          <w:szCs w:val="32"/>
        </w:rPr>
        <w:t>具有微生物限度要求的</w:t>
      </w:r>
      <w:r>
        <w:rPr>
          <w:rFonts w:hint="eastAsia"/>
          <w:bCs/>
          <w:color w:val="000000"/>
          <w:szCs w:val="32"/>
        </w:rPr>
        <w:t>部件</w:t>
      </w:r>
      <w:r w:rsidRPr="00A913DF">
        <w:rPr>
          <w:bCs/>
          <w:color w:val="000000"/>
          <w:szCs w:val="32"/>
        </w:rPr>
        <w:t>还应当符合微生物限度要求，以无菌状态交付的产品还应保持无菌状态。</w:t>
      </w:r>
    </w:p>
    <w:p w:rsidR="009D5B03" w:rsidRPr="00A913DF" w:rsidRDefault="009D5B03" w:rsidP="009D5B03">
      <w:pPr>
        <w:spacing w:line="520" w:lineRule="exact"/>
        <w:ind w:firstLineChars="200" w:firstLine="640"/>
        <w:rPr>
          <w:szCs w:val="32"/>
        </w:rPr>
      </w:pPr>
      <w:r w:rsidRPr="00A913DF">
        <w:rPr>
          <w:szCs w:val="32"/>
        </w:rPr>
        <w:t>提供设备的使用稳定性、可靠性研究资料，证明在规定的使用期限内，</w:t>
      </w:r>
      <w:r w:rsidRPr="00A913DF">
        <w:rPr>
          <w:bCs/>
          <w:color w:val="000000"/>
          <w:szCs w:val="32"/>
        </w:rPr>
        <w:t>在正常使用、维护和校准（如适用）情况下，</w:t>
      </w:r>
      <w:r w:rsidRPr="00A913DF">
        <w:rPr>
          <w:szCs w:val="32"/>
        </w:rPr>
        <w:t>产品的性能功能可以满足临床使用要求。参考《有源医疗器械使用期限技术审查指导原则》的要求开展研究。</w:t>
      </w:r>
      <w:r w:rsidR="000B3634">
        <w:rPr>
          <w:rFonts w:hint="eastAsia"/>
          <w:szCs w:val="32"/>
        </w:rPr>
        <w:t>具备气体发生器的产品，还应提供气体发生器的研究资料</w:t>
      </w:r>
      <w:r w:rsidR="000B3634" w:rsidRPr="000B3634">
        <w:rPr>
          <w:rFonts w:hint="eastAsia"/>
          <w:szCs w:val="32"/>
        </w:rPr>
        <w:t>。</w:t>
      </w:r>
    </w:p>
    <w:p w:rsidR="009D5B03" w:rsidRPr="00A913DF" w:rsidRDefault="009D5B03" w:rsidP="009D5B03">
      <w:pPr>
        <w:spacing w:line="520" w:lineRule="exact"/>
        <w:ind w:firstLineChars="200" w:firstLine="640"/>
        <w:rPr>
          <w:szCs w:val="32"/>
        </w:rPr>
      </w:pPr>
      <w:r w:rsidRPr="00A913DF">
        <w:rPr>
          <w:szCs w:val="32"/>
        </w:rPr>
        <w:lastRenderedPageBreak/>
        <w:t>提供</w:t>
      </w:r>
      <w:r>
        <w:rPr>
          <w:rFonts w:hint="eastAsia"/>
          <w:szCs w:val="32"/>
        </w:rPr>
        <w:t>产品</w:t>
      </w:r>
      <w:r w:rsidRPr="00A913DF">
        <w:rPr>
          <w:szCs w:val="32"/>
        </w:rPr>
        <w:t>的运输稳定性和包装研究资料，证明在规定的运输条件下，运输过程中的环境条件（例如：震动、振动、温度和湿度的波动）不会对产品的特性和性能，包括完整性和清洁度，造成不利影响。</w:t>
      </w:r>
    </w:p>
    <w:bookmarkEnd w:id="3"/>
    <w:p w:rsidR="00FA562A" w:rsidRPr="00155CB9" w:rsidRDefault="0082204F" w:rsidP="009D5B03">
      <w:pPr>
        <w:spacing w:line="520" w:lineRule="exact"/>
        <w:ind w:firstLineChars="200" w:firstLine="640"/>
        <w:rPr>
          <w:szCs w:val="32"/>
        </w:rPr>
      </w:pPr>
      <w:r w:rsidRPr="00155CB9">
        <w:rPr>
          <w:szCs w:val="32"/>
        </w:rPr>
        <w:t>参考</w:t>
      </w:r>
      <w:r w:rsidRPr="00155CB9">
        <w:rPr>
          <w:szCs w:val="32"/>
        </w:rPr>
        <w:t>GB</w:t>
      </w:r>
      <w:r w:rsidR="009D5B03">
        <w:rPr>
          <w:szCs w:val="32"/>
        </w:rPr>
        <w:t>/</w:t>
      </w:r>
      <w:r w:rsidRPr="00155CB9">
        <w:rPr>
          <w:szCs w:val="32"/>
        </w:rPr>
        <w:t>T 14710</w:t>
      </w:r>
      <w:r w:rsidRPr="00155CB9">
        <w:rPr>
          <w:szCs w:val="32"/>
        </w:rPr>
        <w:t>提供产品环境试验相关资料，提供环境试验的测试方案，说明测试条件</w:t>
      </w:r>
      <w:r w:rsidR="009D5B03">
        <w:rPr>
          <w:rFonts w:hint="eastAsia"/>
          <w:szCs w:val="32"/>
        </w:rPr>
        <w:t>、</w:t>
      </w:r>
      <w:r w:rsidRPr="00155CB9">
        <w:rPr>
          <w:szCs w:val="32"/>
        </w:rPr>
        <w:t>测试项目及其制定依据，提交相应环境试验报告。测试应全面考虑产品的各种预期工作环境。</w:t>
      </w:r>
    </w:p>
    <w:p w:rsidR="00A56D5E" w:rsidRDefault="00A56D5E" w:rsidP="00B17E7B">
      <w:pPr>
        <w:widowControl w:val="0"/>
        <w:spacing w:line="520" w:lineRule="exact"/>
        <w:ind w:left="640"/>
        <w:jc w:val="both"/>
        <w:outlineLvl w:val="1"/>
        <w:rPr>
          <w:rFonts w:eastAsia="楷体"/>
          <w:szCs w:val="32"/>
        </w:rPr>
      </w:pPr>
      <w:r>
        <w:rPr>
          <w:rFonts w:eastAsia="楷体" w:hint="eastAsia"/>
          <w:szCs w:val="32"/>
        </w:rPr>
        <w:t>（四</w:t>
      </w:r>
      <w:r w:rsidR="00B17E7B">
        <w:rPr>
          <w:rFonts w:eastAsia="楷体" w:hint="eastAsia"/>
          <w:szCs w:val="32"/>
        </w:rPr>
        <w:t>）</w:t>
      </w:r>
      <w:r>
        <w:rPr>
          <w:rFonts w:eastAsia="楷体" w:hint="eastAsia"/>
          <w:szCs w:val="32"/>
        </w:rPr>
        <w:t>临床评价资料</w:t>
      </w:r>
    </w:p>
    <w:p w:rsidR="00C303F8" w:rsidRPr="00C303F8" w:rsidRDefault="007A43FD" w:rsidP="00AF5A2E">
      <w:pPr>
        <w:spacing w:line="520" w:lineRule="exact"/>
        <w:ind w:firstLineChars="200" w:firstLine="640"/>
        <w:rPr>
          <w:szCs w:val="32"/>
        </w:rPr>
      </w:pPr>
      <w:r>
        <w:rPr>
          <w:rFonts w:hint="eastAsia"/>
          <w:szCs w:val="32"/>
        </w:rPr>
        <w:t>申请人</w:t>
      </w:r>
      <w:r w:rsidR="00C303F8">
        <w:rPr>
          <w:rFonts w:hint="eastAsia"/>
          <w:szCs w:val="32"/>
        </w:rPr>
        <w:t>一般可采取同品种对比的路径</w:t>
      </w:r>
      <w:r>
        <w:rPr>
          <w:rFonts w:hint="eastAsia"/>
          <w:szCs w:val="32"/>
        </w:rPr>
        <w:t>对一氧化氮治疗仪开展临床评价。</w:t>
      </w:r>
      <w:r w:rsidR="00C303F8" w:rsidRPr="00C303F8">
        <w:rPr>
          <w:rFonts w:hint="eastAsia"/>
          <w:szCs w:val="32"/>
        </w:rPr>
        <w:t>依照</w:t>
      </w:r>
      <w:r w:rsidR="009E370D">
        <w:rPr>
          <w:rFonts w:hint="eastAsia"/>
          <w:szCs w:val="32"/>
        </w:rPr>
        <w:t>相关临床评价指导原则</w:t>
      </w:r>
      <w:r w:rsidR="00C303F8">
        <w:rPr>
          <w:rFonts w:hint="eastAsia"/>
          <w:szCs w:val="32"/>
        </w:rPr>
        <w:t>的要求，</w:t>
      </w:r>
      <w:r w:rsidR="00C303F8" w:rsidRPr="00C303F8">
        <w:rPr>
          <w:rFonts w:hint="eastAsia"/>
          <w:szCs w:val="32"/>
        </w:rPr>
        <w:t>与同品种产品在</w:t>
      </w:r>
      <w:r w:rsidR="009E370D">
        <w:rPr>
          <w:rFonts w:hint="eastAsia"/>
          <w:szCs w:val="32"/>
        </w:rPr>
        <w:t>配合呼吸设备使用时</w:t>
      </w:r>
      <w:r>
        <w:rPr>
          <w:rFonts w:hint="eastAsia"/>
          <w:szCs w:val="32"/>
        </w:rPr>
        <w:t>，对</w:t>
      </w:r>
      <w:r w:rsidR="009E370D">
        <w:rPr>
          <w:rFonts w:hint="eastAsia"/>
          <w:szCs w:val="32"/>
        </w:rPr>
        <w:t>输出的一氧化氮浓度、流量进行对比。</w:t>
      </w:r>
      <w:r w:rsidR="00834A49" w:rsidRPr="00834A49">
        <w:rPr>
          <w:rFonts w:hint="eastAsia"/>
          <w:szCs w:val="32"/>
        </w:rPr>
        <w:t>具备一氧化氮气体发生器的产品，</w:t>
      </w:r>
      <w:r>
        <w:rPr>
          <w:rFonts w:hint="eastAsia"/>
          <w:szCs w:val="32"/>
        </w:rPr>
        <w:t>还应</w:t>
      </w:r>
      <w:r w:rsidR="00834A49" w:rsidRPr="00834A49">
        <w:rPr>
          <w:rFonts w:hint="eastAsia"/>
          <w:szCs w:val="32"/>
        </w:rPr>
        <w:t>与医用一氧化氮气体或其他已批准同品种产品进行气体质量对比</w:t>
      </w:r>
      <w:r w:rsidR="00C303F8" w:rsidRPr="00C303F8">
        <w:rPr>
          <w:rFonts w:hint="eastAsia"/>
          <w:szCs w:val="32"/>
        </w:rPr>
        <w:t>。提交符合《医疗器械注册申报临床评价报告技术指导原则》</w:t>
      </w:r>
      <w:r>
        <w:rPr>
          <w:rFonts w:hint="eastAsia"/>
          <w:szCs w:val="32"/>
        </w:rPr>
        <w:t>要求</w:t>
      </w:r>
      <w:r w:rsidR="00C303F8" w:rsidRPr="00C303F8">
        <w:rPr>
          <w:rFonts w:hint="eastAsia"/>
          <w:szCs w:val="32"/>
        </w:rPr>
        <w:t>的临床评价报告。</w:t>
      </w:r>
    </w:p>
    <w:p w:rsidR="00C303F8" w:rsidRPr="00C303F8" w:rsidRDefault="00C303F8" w:rsidP="00AF5A2E">
      <w:pPr>
        <w:spacing w:line="520" w:lineRule="exact"/>
        <w:ind w:firstLineChars="200" w:firstLine="640"/>
        <w:rPr>
          <w:szCs w:val="32"/>
        </w:rPr>
      </w:pPr>
      <w:r>
        <w:rPr>
          <w:rFonts w:hint="eastAsia"/>
          <w:szCs w:val="32"/>
        </w:rPr>
        <w:t>如果</w:t>
      </w:r>
      <w:r w:rsidRPr="00C303F8">
        <w:rPr>
          <w:rFonts w:hint="eastAsia"/>
          <w:szCs w:val="32"/>
        </w:rPr>
        <w:t>产品</w:t>
      </w:r>
      <w:r>
        <w:rPr>
          <w:rFonts w:hint="eastAsia"/>
          <w:szCs w:val="32"/>
        </w:rPr>
        <w:t>具有生理闭环控制等</w:t>
      </w:r>
      <w:r w:rsidR="009E370D">
        <w:rPr>
          <w:rFonts w:hint="eastAsia"/>
          <w:szCs w:val="32"/>
        </w:rPr>
        <w:t>功能</w:t>
      </w:r>
      <w:r>
        <w:rPr>
          <w:rFonts w:hint="eastAsia"/>
          <w:szCs w:val="32"/>
        </w:rPr>
        <w:t>，</w:t>
      </w:r>
      <w:r w:rsidRPr="00C303F8">
        <w:rPr>
          <w:rFonts w:hint="eastAsia"/>
          <w:szCs w:val="32"/>
        </w:rPr>
        <w:t>提交临床试验数据。</w:t>
      </w:r>
    </w:p>
    <w:p w:rsidR="00B17E7B" w:rsidRDefault="00A56D5E" w:rsidP="00B17E7B">
      <w:pPr>
        <w:widowControl w:val="0"/>
        <w:spacing w:line="520" w:lineRule="exact"/>
        <w:ind w:left="640"/>
        <w:jc w:val="both"/>
        <w:outlineLvl w:val="1"/>
        <w:rPr>
          <w:rFonts w:eastAsia="楷体"/>
          <w:szCs w:val="32"/>
        </w:rPr>
      </w:pPr>
      <w:r>
        <w:rPr>
          <w:rFonts w:eastAsia="楷体" w:hint="eastAsia"/>
          <w:szCs w:val="32"/>
        </w:rPr>
        <w:t>（五）产品</w:t>
      </w:r>
      <w:r w:rsidR="00B17E7B">
        <w:rPr>
          <w:rFonts w:eastAsia="楷体" w:hint="eastAsia"/>
          <w:szCs w:val="32"/>
        </w:rPr>
        <w:t>说明书</w:t>
      </w:r>
      <w:r>
        <w:rPr>
          <w:rFonts w:eastAsia="楷体" w:hint="eastAsia"/>
          <w:szCs w:val="32"/>
        </w:rPr>
        <w:t>和标签样稿</w:t>
      </w:r>
    </w:p>
    <w:p w:rsidR="00A56D5E" w:rsidRDefault="00A56D5E" w:rsidP="00A56D5E">
      <w:pPr>
        <w:spacing w:line="520" w:lineRule="exact"/>
        <w:ind w:firstLineChars="200" w:firstLine="640"/>
        <w:rPr>
          <w:szCs w:val="32"/>
        </w:rPr>
      </w:pPr>
      <w:r w:rsidRPr="00B17E7B">
        <w:rPr>
          <w:szCs w:val="32"/>
        </w:rPr>
        <w:t>产品的说明书、标签应当符合《医疗器械说明书和标签管理规定》</w:t>
      </w:r>
      <w:r w:rsidRPr="00472B2A">
        <w:rPr>
          <w:szCs w:val="32"/>
        </w:rPr>
        <w:t>及其他适用标准中有关说明书和标签的要求</w:t>
      </w:r>
      <w:r w:rsidRPr="00B17E7B">
        <w:rPr>
          <w:szCs w:val="32"/>
        </w:rPr>
        <w:t>的规定</w:t>
      </w:r>
      <w:r w:rsidRPr="00472B2A">
        <w:rPr>
          <w:szCs w:val="32"/>
        </w:rPr>
        <w:t>。</w:t>
      </w:r>
    </w:p>
    <w:p w:rsidR="00A56D5E" w:rsidRPr="00B17E7B" w:rsidRDefault="00E17922" w:rsidP="00A56D5E">
      <w:pPr>
        <w:spacing w:line="520" w:lineRule="exact"/>
        <w:ind w:firstLineChars="200" w:firstLine="640"/>
        <w:rPr>
          <w:szCs w:val="32"/>
        </w:rPr>
      </w:pPr>
      <w:r>
        <w:rPr>
          <w:rFonts w:hint="eastAsia"/>
          <w:szCs w:val="32"/>
        </w:rPr>
        <w:t>如适用，说明书</w:t>
      </w:r>
      <w:r w:rsidR="00A56D5E" w:rsidRPr="00B17E7B">
        <w:rPr>
          <w:rFonts w:hint="eastAsia"/>
          <w:szCs w:val="32"/>
        </w:rPr>
        <w:t>包含以下内容：</w:t>
      </w:r>
    </w:p>
    <w:p w:rsidR="00A56D5E" w:rsidRPr="00B17E7B" w:rsidRDefault="00C303F8" w:rsidP="00A56D5E">
      <w:pPr>
        <w:spacing w:line="520" w:lineRule="exact"/>
        <w:ind w:firstLineChars="200" w:firstLine="640"/>
        <w:rPr>
          <w:szCs w:val="32"/>
        </w:rPr>
      </w:pPr>
      <w:r>
        <w:rPr>
          <w:szCs w:val="32"/>
        </w:rPr>
        <w:t>1.</w:t>
      </w:r>
      <w:r w:rsidR="00A56D5E" w:rsidRPr="00B17E7B">
        <w:rPr>
          <w:szCs w:val="32"/>
        </w:rPr>
        <w:t>产品气路原理图。</w:t>
      </w:r>
    </w:p>
    <w:p w:rsidR="00A56D5E" w:rsidRPr="00B17E7B" w:rsidRDefault="00A56D5E" w:rsidP="00A56D5E">
      <w:pPr>
        <w:spacing w:line="520" w:lineRule="exact"/>
        <w:ind w:firstLineChars="200" w:firstLine="640"/>
        <w:rPr>
          <w:szCs w:val="32"/>
        </w:rPr>
      </w:pPr>
      <w:r w:rsidRPr="00B17E7B">
        <w:rPr>
          <w:rFonts w:hint="eastAsia"/>
          <w:szCs w:val="32"/>
        </w:rPr>
        <w:t>2</w:t>
      </w:r>
      <w:r w:rsidR="00C303F8">
        <w:rPr>
          <w:szCs w:val="32"/>
        </w:rPr>
        <w:t>.</w:t>
      </w:r>
      <w:r w:rsidRPr="00B17E7B">
        <w:rPr>
          <w:rFonts w:hint="eastAsia"/>
          <w:szCs w:val="32"/>
        </w:rPr>
        <w:t>如有气体发生器，提供气体发生器的技术原理说明。</w:t>
      </w:r>
    </w:p>
    <w:p w:rsidR="00A56D5E" w:rsidRPr="00B17E7B" w:rsidRDefault="00360A17" w:rsidP="00A56D5E">
      <w:pPr>
        <w:spacing w:line="520" w:lineRule="exact"/>
        <w:ind w:firstLineChars="200" w:firstLine="640"/>
        <w:rPr>
          <w:szCs w:val="32"/>
        </w:rPr>
      </w:pPr>
      <w:r>
        <w:rPr>
          <w:szCs w:val="32"/>
        </w:rPr>
        <w:lastRenderedPageBreak/>
        <w:t>3</w:t>
      </w:r>
      <w:r w:rsidR="00C303F8">
        <w:rPr>
          <w:szCs w:val="32"/>
        </w:rPr>
        <w:t>.</w:t>
      </w:r>
      <w:r w:rsidR="00A56D5E" w:rsidRPr="00B17E7B">
        <w:rPr>
          <w:rFonts w:hint="eastAsia"/>
          <w:szCs w:val="32"/>
        </w:rPr>
        <w:t>与呼吸机等呼吸设备联合使用</w:t>
      </w:r>
      <w:r>
        <w:rPr>
          <w:rFonts w:hint="eastAsia"/>
          <w:szCs w:val="32"/>
        </w:rPr>
        <w:t>的说明</w:t>
      </w:r>
      <w:r w:rsidR="00A56D5E" w:rsidRPr="00B17E7B">
        <w:rPr>
          <w:rFonts w:hint="eastAsia"/>
          <w:szCs w:val="32"/>
        </w:rPr>
        <w:t>，</w:t>
      </w:r>
      <w:r>
        <w:rPr>
          <w:rFonts w:hint="eastAsia"/>
          <w:szCs w:val="32"/>
        </w:rPr>
        <w:t>说明呼吸设备的信息，包括制造商、型号规格等（如适用）。说明与呼吸设备的具体连接方式，</w:t>
      </w:r>
      <w:r w:rsidR="00A56D5E" w:rsidRPr="00B17E7B">
        <w:rPr>
          <w:rFonts w:hint="eastAsia"/>
          <w:szCs w:val="32"/>
        </w:rPr>
        <w:t>详细说明联合使用的流程。</w:t>
      </w:r>
    </w:p>
    <w:p w:rsidR="00A56D5E" w:rsidRPr="00B17E7B" w:rsidRDefault="00360A17" w:rsidP="00A56D5E">
      <w:pPr>
        <w:spacing w:line="520" w:lineRule="exact"/>
        <w:ind w:firstLineChars="200" w:firstLine="640"/>
        <w:rPr>
          <w:szCs w:val="32"/>
        </w:rPr>
      </w:pPr>
      <w:r>
        <w:rPr>
          <w:szCs w:val="32"/>
        </w:rPr>
        <w:t>4</w:t>
      </w:r>
      <w:r w:rsidR="00C303F8">
        <w:rPr>
          <w:szCs w:val="32"/>
        </w:rPr>
        <w:t>.</w:t>
      </w:r>
      <w:r w:rsidR="00A56D5E" w:rsidRPr="00B17E7B">
        <w:rPr>
          <w:szCs w:val="32"/>
        </w:rPr>
        <w:t>使用资质的要求，</w:t>
      </w:r>
      <w:bookmarkStart w:id="4" w:name="OLE_LINK24"/>
      <w:bookmarkStart w:id="5" w:name="OLE_LINK25"/>
      <w:r w:rsidR="00A56D5E" w:rsidRPr="00B17E7B">
        <w:rPr>
          <w:szCs w:val="32"/>
        </w:rPr>
        <w:t>如只能由经过培训合格获得授权的医务人员操作。</w:t>
      </w:r>
      <w:bookmarkEnd w:id="4"/>
      <w:bookmarkEnd w:id="5"/>
    </w:p>
    <w:p w:rsidR="00A56D5E" w:rsidRPr="00B17E7B" w:rsidRDefault="00360A17" w:rsidP="00A56D5E">
      <w:pPr>
        <w:spacing w:line="520" w:lineRule="exact"/>
        <w:ind w:firstLineChars="200" w:firstLine="640"/>
        <w:rPr>
          <w:szCs w:val="32"/>
        </w:rPr>
      </w:pPr>
      <w:r>
        <w:rPr>
          <w:szCs w:val="32"/>
        </w:rPr>
        <w:t>5.</w:t>
      </w:r>
      <w:r w:rsidR="00A56D5E" w:rsidRPr="00B17E7B">
        <w:rPr>
          <w:szCs w:val="32"/>
        </w:rPr>
        <w:t>运输、储存条件。</w:t>
      </w:r>
    </w:p>
    <w:p w:rsidR="00A56D5E" w:rsidRPr="00B17E7B" w:rsidRDefault="00360A17" w:rsidP="00A56D5E">
      <w:pPr>
        <w:spacing w:line="520" w:lineRule="exact"/>
        <w:ind w:firstLineChars="200" w:firstLine="640"/>
        <w:rPr>
          <w:szCs w:val="32"/>
        </w:rPr>
      </w:pPr>
      <w:r>
        <w:rPr>
          <w:szCs w:val="32"/>
        </w:rPr>
        <w:t>6.</w:t>
      </w:r>
      <w:r w:rsidR="00A56D5E" w:rsidRPr="00B17E7B">
        <w:rPr>
          <w:szCs w:val="32"/>
        </w:rPr>
        <w:t>清洁、消毒、灭菌的说明。</w:t>
      </w:r>
    </w:p>
    <w:p w:rsidR="00A56D5E" w:rsidRPr="00B17E7B" w:rsidRDefault="00360A17" w:rsidP="00A56D5E">
      <w:pPr>
        <w:spacing w:line="520" w:lineRule="exact"/>
        <w:ind w:firstLineChars="200" w:firstLine="640"/>
        <w:rPr>
          <w:szCs w:val="32"/>
        </w:rPr>
      </w:pPr>
      <w:r>
        <w:rPr>
          <w:szCs w:val="32"/>
        </w:rPr>
        <w:t>7.</w:t>
      </w:r>
      <w:r w:rsidR="00A56D5E" w:rsidRPr="00B17E7B">
        <w:rPr>
          <w:szCs w:val="32"/>
        </w:rPr>
        <w:t>使用期限、货架有效期</w:t>
      </w:r>
      <w:r w:rsidR="00A56D5E">
        <w:rPr>
          <w:rFonts w:hint="eastAsia"/>
          <w:szCs w:val="32"/>
        </w:rPr>
        <w:t>的</w:t>
      </w:r>
      <w:r w:rsidR="00A56D5E" w:rsidRPr="00B17E7B">
        <w:rPr>
          <w:szCs w:val="32"/>
        </w:rPr>
        <w:t>说明。</w:t>
      </w:r>
    </w:p>
    <w:p w:rsidR="00A56D5E" w:rsidRPr="00B17E7B" w:rsidRDefault="00360A17" w:rsidP="00A56D5E">
      <w:pPr>
        <w:spacing w:line="520" w:lineRule="exact"/>
        <w:ind w:firstLineChars="200" w:firstLine="640"/>
        <w:rPr>
          <w:szCs w:val="32"/>
        </w:rPr>
      </w:pPr>
      <w:r>
        <w:rPr>
          <w:szCs w:val="32"/>
        </w:rPr>
        <w:t>8.</w:t>
      </w:r>
      <w:r w:rsidR="00A56D5E" w:rsidRPr="00B17E7B">
        <w:rPr>
          <w:szCs w:val="32"/>
        </w:rPr>
        <w:t>对于一次性使用的附件或部件，有不可重复使用的警告。</w:t>
      </w:r>
    </w:p>
    <w:p w:rsidR="00A56D5E" w:rsidRDefault="00360A17" w:rsidP="00A56D5E">
      <w:pPr>
        <w:spacing w:line="520" w:lineRule="exact"/>
        <w:ind w:firstLineChars="200" w:firstLine="640"/>
        <w:rPr>
          <w:szCs w:val="32"/>
        </w:rPr>
      </w:pPr>
      <w:r>
        <w:rPr>
          <w:szCs w:val="32"/>
        </w:rPr>
        <w:t>9.</w:t>
      </w:r>
      <w:r w:rsidR="00A56D5E">
        <w:rPr>
          <w:rFonts w:hint="eastAsia"/>
          <w:szCs w:val="32"/>
        </w:rPr>
        <w:t>对产品</w:t>
      </w:r>
      <w:r w:rsidR="00A56D5E" w:rsidRPr="00B17E7B">
        <w:rPr>
          <w:szCs w:val="32"/>
        </w:rPr>
        <w:t>的维护</w:t>
      </w:r>
      <w:r w:rsidR="00A56D5E">
        <w:rPr>
          <w:rFonts w:hint="eastAsia"/>
          <w:szCs w:val="32"/>
        </w:rPr>
        <w:t>的说明</w:t>
      </w:r>
      <w:r w:rsidR="00474E08" w:rsidRPr="00474E08">
        <w:rPr>
          <w:rFonts w:hint="eastAsia"/>
          <w:szCs w:val="32"/>
        </w:rPr>
        <w:t>，包括内部耗材的更换要求</w:t>
      </w:r>
      <w:r w:rsidR="00A56D5E" w:rsidRPr="00B17E7B">
        <w:rPr>
          <w:szCs w:val="32"/>
        </w:rPr>
        <w:t>。</w:t>
      </w:r>
    </w:p>
    <w:p w:rsidR="00A56D5E" w:rsidRDefault="00360A17" w:rsidP="00A56D5E">
      <w:pPr>
        <w:spacing w:line="520" w:lineRule="exact"/>
        <w:ind w:firstLineChars="200" w:firstLine="640"/>
        <w:rPr>
          <w:szCs w:val="32"/>
        </w:rPr>
      </w:pPr>
      <w:r>
        <w:rPr>
          <w:szCs w:val="32"/>
        </w:rPr>
        <w:t>10.</w:t>
      </w:r>
      <w:r w:rsidR="00A56D5E">
        <w:rPr>
          <w:rFonts w:hint="eastAsia"/>
          <w:szCs w:val="32"/>
        </w:rPr>
        <w:t>使用一氧化氮气源的产品，需要关注气源压力，防止一氧化氮气体用尽。</w:t>
      </w:r>
    </w:p>
    <w:p w:rsidR="00E17922" w:rsidRDefault="00E17922" w:rsidP="00A56D5E">
      <w:pPr>
        <w:spacing w:line="520" w:lineRule="exact"/>
        <w:ind w:firstLineChars="200" w:firstLine="640"/>
        <w:rPr>
          <w:szCs w:val="32"/>
        </w:rPr>
      </w:pPr>
      <w:r>
        <w:rPr>
          <w:rFonts w:hint="eastAsia"/>
          <w:szCs w:val="32"/>
        </w:rPr>
        <w:t>1</w:t>
      </w:r>
      <w:r>
        <w:rPr>
          <w:szCs w:val="32"/>
        </w:rPr>
        <w:t>1.</w:t>
      </w:r>
      <w:r>
        <w:rPr>
          <w:rFonts w:hint="eastAsia"/>
          <w:szCs w:val="32"/>
        </w:rPr>
        <w:t>报警功能的详细说明，报警的处置。</w:t>
      </w:r>
    </w:p>
    <w:p w:rsidR="00A56D5E" w:rsidRDefault="00A56D5E" w:rsidP="00B17E7B">
      <w:pPr>
        <w:widowControl w:val="0"/>
        <w:spacing w:line="520" w:lineRule="exact"/>
        <w:ind w:left="640"/>
        <w:jc w:val="both"/>
        <w:outlineLvl w:val="1"/>
        <w:rPr>
          <w:rFonts w:eastAsia="楷体"/>
          <w:szCs w:val="32"/>
        </w:rPr>
      </w:pPr>
      <w:r>
        <w:rPr>
          <w:rFonts w:eastAsia="楷体" w:hint="eastAsia"/>
          <w:szCs w:val="32"/>
        </w:rPr>
        <w:t>（六）质量体系文件</w:t>
      </w:r>
    </w:p>
    <w:p w:rsidR="00FA562A" w:rsidRPr="00C303F8" w:rsidRDefault="00C303F8" w:rsidP="00C303F8">
      <w:pPr>
        <w:spacing w:line="520" w:lineRule="exact"/>
        <w:ind w:firstLineChars="200" w:firstLine="640"/>
        <w:rPr>
          <w:szCs w:val="32"/>
        </w:rPr>
      </w:pPr>
      <w:r w:rsidRPr="00C303F8">
        <w:rPr>
          <w:rFonts w:hint="eastAsia"/>
          <w:szCs w:val="32"/>
        </w:rPr>
        <w:t>按照《关于公布医疗器械注册申报资料要求和批准证明文件格式的公告》提交相关文件。</w:t>
      </w:r>
    </w:p>
    <w:p w:rsidR="00FA562A" w:rsidRPr="00155CB9" w:rsidRDefault="0082204F">
      <w:pPr>
        <w:pStyle w:val="1"/>
        <w:ind w:firstLine="640"/>
      </w:pPr>
      <w:r w:rsidRPr="00155CB9">
        <w:t>三、参考文献</w:t>
      </w:r>
    </w:p>
    <w:p w:rsidR="004E4F00" w:rsidRPr="00A913DF" w:rsidRDefault="004E4F00" w:rsidP="004E4F00">
      <w:pPr>
        <w:widowControl w:val="0"/>
        <w:numPr>
          <w:ilvl w:val="1"/>
          <w:numId w:val="2"/>
        </w:numPr>
        <w:spacing w:line="520" w:lineRule="exact"/>
        <w:ind w:left="0" w:firstLineChars="200" w:firstLine="640"/>
        <w:jc w:val="both"/>
        <w:rPr>
          <w:szCs w:val="32"/>
        </w:rPr>
      </w:pPr>
      <w:r w:rsidRPr="00A913DF">
        <w:rPr>
          <w:szCs w:val="32"/>
        </w:rPr>
        <w:t>国家市场监管总局</w:t>
      </w:r>
      <w:r w:rsidRPr="00A913DF">
        <w:rPr>
          <w:szCs w:val="32"/>
        </w:rPr>
        <w:t>.</w:t>
      </w:r>
      <w:r w:rsidRPr="00A913DF">
        <w:rPr>
          <w:szCs w:val="32"/>
        </w:rPr>
        <w:t>医疗器械注册与备案管理办法：国家市场监管总局令第</w:t>
      </w:r>
      <w:r w:rsidRPr="00A913DF">
        <w:rPr>
          <w:szCs w:val="32"/>
        </w:rPr>
        <w:t>47</w:t>
      </w:r>
      <w:r w:rsidRPr="00A913DF">
        <w:rPr>
          <w:szCs w:val="32"/>
        </w:rPr>
        <w:t>号</w:t>
      </w:r>
      <w:r w:rsidRPr="00A913DF">
        <w:rPr>
          <w:szCs w:val="32"/>
        </w:rPr>
        <w:t>[Z].</w:t>
      </w:r>
    </w:p>
    <w:p w:rsidR="004E4F00" w:rsidRPr="00A913DF" w:rsidRDefault="004E4F00" w:rsidP="004E4F00">
      <w:pPr>
        <w:widowControl w:val="0"/>
        <w:numPr>
          <w:ilvl w:val="1"/>
          <w:numId w:val="2"/>
        </w:numPr>
        <w:spacing w:line="520" w:lineRule="exact"/>
        <w:ind w:left="0" w:firstLineChars="200" w:firstLine="640"/>
        <w:jc w:val="both"/>
        <w:rPr>
          <w:szCs w:val="32"/>
        </w:rPr>
      </w:pPr>
      <w:r w:rsidRPr="00A913DF">
        <w:rPr>
          <w:szCs w:val="32"/>
        </w:rPr>
        <w:t>国家药品监督管理局</w:t>
      </w:r>
      <w:r w:rsidRPr="00A913DF">
        <w:rPr>
          <w:szCs w:val="32"/>
        </w:rPr>
        <w:t>.</w:t>
      </w:r>
      <w:r w:rsidRPr="00A913DF">
        <w:rPr>
          <w:szCs w:val="32"/>
        </w:rPr>
        <w:t>关于公布医疗器械注册申报资料要求和批准证明文件格式的公告：国家药品监督管理局公告</w:t>
      </w:r>
      <w:r w:rsidRPr="00A913DF">
        <w:rPr>
          <w:szCs w:val="32"/>
        </w:rPr>
        <w:t>2021</w:t>
      </w:r>
      <w:r w:rsidRPr="00A913DF">
        <w:rPr>
          <w:szCs w:val="32"/>
        </w:rPr>
        <w:t>年第</w:t>
      </w:r>
      <w:r w:rsidRPr="00A913DF">
        <w:rPr>
          <w:szCs w:val="32"/>
        </w:rPr>
        <w:t>121</w:t>
      </w:r>
      <w:r w:rsidRPr="00A913DF">
        <w:rPr>
          <w:szCs w:val="32"/>
        </w:rPr>
        <w:t>号</w:t>
      </w:r>
      <w:r w:rsidRPr="00A913DF">
        <w:rPr>
          <w:szCs w:val="32"/>
        </w:rPr>
        <w:t>[Z]</w:t>
      </w:r>
      <w:r w:rsidRPr="00A913DF">
        <w:rPr>
          <w:kern w:val="0"/>
          <w:szCs w:val="32"/>
        </w:rPr>
        <w:t>.</w:t>
      </w:r>
    </w:p>
    <w:p w:rsidR="004E4F00" w:rsidRPr="00A913DF" w:rsidRDefault="004E4F00" w:rsidP="004E4F00">
      <w:pPr>
        <w:widowControl w:val="0"/>
        <w:numPr>
          <w:ilvl w:val="1"/>
          <w:numId w:val="2"/>
        </w:numPr>
        <w:spacing w:line="520" w:lineRule="exact"/>
        <w:ind w:left="0" w:firstLineChars="200" w:firstLine="640"/>
        <w:jc w:val="both"/>
        <w:rPr>
          <w:szCs w:val="32"/>
        </w:rPr>
      </w:pPr>
      <w:r w:rsidRPr="00A913DF">
        <w:rPr>
          <w:szCs w:val="32"/>
        </w:rPr>
        <w:t>原国家食品药品监督管理总局</w:t>
      </w:r>
      <w:r w:rsidRPr="00A913DF">
        <w:rPr>
          <w:szCs w:val="32"/>
        </w:rPr>
        <w:t>.</w:t>
      </w:r>
      <w:r w:rsidRPr="00A913DF">
        <w:rPr>
          <w:szCs w:val="32"/>
        </w:rPr>
        <w:t>医疗器械说明书和标签管理规定</w:t>
      </w:r>
      <w:r w:rsidRPr="00A913DF">
        <w:rPr>
          <w:szCs w:val="32"/>
        </w:rPr>
        <w:t xml:space="preserve">: </w:t>
      </w:r>
      <w:r w:rsidRPr="00A913DF">
        <w:rPr>
          <w:szCs w:val="32"/>
        </w:rPr>
        <w:t>原国家食品药品监督管理总局令第</w:t>
      </w:r>
      <w:r w:rsidRPr="00A913DF">
        <w:rPr>
          <w:szCs w:val="32"/>
        </w:rPr>
        <w:t>6</w:t>
      </w:r>
      <w:r w:rsidRPr="00A913DF">
        <w:rPr>
          <w:szCs w:val="32"/>
        </w:rPr>
        <w:t>号</w:t>
      </w:r>
      <w:r w:rsidRPr="00A913DF">
        <w:rPr>
          <w:szCs w:val="32"/>
        </w:rPr>
        <w:t>[Z]</w:t>
      </w:r>
      <w:r w:rsidRPr="00A913DF">
        <w:rPr>
          <w:kern w:val="0"/>
          <w:szCs w:val="32"/>
        </w:rPr>
        <w:t>.</w:t>
      </w:r>
    </w:p>
    <w:p w:rsidR="004E4F00" w:rsidRPr="00A913DF" w:rsidRDefault="004E4F00" w:rsidP="004E4F00">
      <w:pPr>
        <w:widowControl w:val="0"/>
        <w:numPr>
          <w:ilvl w:val="1"/>
          <w:numId w:val="2"/>
        </w:numPr>
        <w:spacing w:line="520" w:lineRule="exact"/>
        <w:ind w:left="0" w:firstLineChars="200" w:firstLine="640"/>
        <w:jc w:val="both"/>
        <w:rPr>
          <w:szCs w:val="32"/>
        </w:rPr>
      </w:pPr>
      <w:r w:rsidRPr="00A913DF">
        <w:rPr>
          <w:szCs w:val="32"/>
        </w:rPr>
        <w:t>原国家食品药品监督管理总局</w:t>
      </w:r>
      <w:r w:rsidRPr="00A913DF">
        <w:rPr>
          <w:szCs w:val="32"/>
        </w:rPr>
        <w:t>.</w:t>
      </w:r>
      <w:r w:rsidRPr="00A913DF">
        <w:rPr>
          <w:szCs w:val="32"/>
        </w:rPr>
        <w:t>关于发布医疗器械</w:t>
      </w:r>
      <w:r w:rsidRPr="00A913DF">
        <w:rPr>
          <w:szCs w:val="32"/>
        </w:rPr>
        <w:lastRenderedPageBreak/>
        <w:t>注册单元划分指导原则的通告</w:t>
      </w:r>
      <w:r w:rsidRPr="00A913DF">
        <w:rPr>
          <w:szCs w:val="32"/>
        </w:rPr>
        <w:t xml:space="preserve">: </w:t>
      </w:r>
      <w:r w:rsidRPr="00A913DF">
        <w:rPr>
          <w:szCs w:val="32"/>
        </w:rPr>
        <w:t>原国家食品药品监督管理总局</w:t>
      </w:r>
      <w:r w:rsidRPr="00A913DF">
        <w:rPr>
          <w:szCs w:val="32"/>
        </w:rPr>
        <w:t>2017</w:t>
      </w:r>
      <w:r w:rsidRPr="00A913DF">
        <w:rPr>
          <w:szCs w:val="32"/>
        </w:rPr>
        <w:t>年第</w:t>
      </w:r>
      <w:r w:rsidRPr="00A913DF">
        <w:rPr>
          <w:szCs w:val="32"/>
        </w:rPr>
        <w:t>187</w:t>
      </w:r>
      <w:r w:rsidRPr="00A913DF">
        <w:rPr>
          <w:szCs w:val="32"/>
        </w:rPr>
        <w:t>号</w:t>
      </w:r>
      <w:r w:rsidRPr="00A913DF">
        <w:rPr>
          <w:szCs w:val="32"/>
        </w:rPr>
        <w:t>[Z]</w:t>
      </w:r>
      <w:r w:rsidRPr="00A913DF">
        <w:rPr>
          <w:kern w:val="0"/>
          <w:szCs w:val="32"/>
        </w:rPr>
        <w:t>.</w:t>
      </w:r>
    </w:p>
    <w:p w:rsidR="00FA562A" w:rsidRPr="002952ED" w:rsidRDefault="004E4F00" w:rsidP="00DB481B">
      <w:pPr>
        <w:widowControl w:val="0"/>
        <w:numPr>
          <w:ilvl w:val="1"/>
          <w:numId w:val="2"/>
        </w:numPr>
        <w:spacing w:line="560" w:lineRule="exact"/>
        <w:ind w:left="0" w:firstLineChars="200" w:firstLine="640"/>
        <w:jc w:val="both"/>
        <w:rPr>
          <w:rFonts w:eastAsia="黑体"/>
          <w:bCs/>
          <w:kern w:val="44"/>
          <w:szCs w:val="44"/>
        </w:rPr>
      </w:pPr>
      <w:r w:rsidRPr="00BC2036">
        <w:rPr>
          <w:szCs w:val="32"/>
        </w:rPr>
        <w:t xml:space="preserve">GB/T 42062-2022, </w:t>
      </w:r>
      <w:r w:rsidRPr="00BC2036">
        <w:rPr>
          <w:szCs w:val="32"/>
        </w:rPr>
        <w:t>医疗器械</w:t>
      </w:r>
      <w:r w:rsidRPr="00BC2036">
        <w:rPr>
          <w:szCs w:val="32"/>
        </w:rPr>
        <w:t xml:space="preserve"> </w:t>
      </w:r>
      <w:r w:rsidRPr="00BC2036">
        <w:rPr>
          <w:szCs w:val="32"/>
        </w:rPr>
        <w:t>风险管理对医疗器械的应用</w:t>
      </w:r>
      <w:r w:rsidRPr="00BC2036">
        <w:rPr>
          <w:szCs w:val="32"/>
        </w:rPr>
        <w:t xml:space="preserve">[S]. </w:t>
      </w:r>
      <w:r w:rsidR="0082204F" w:rsidRPr="00BC2036">
        <w:rPr>
          <w:b/>
        </w:rPr>
        <w:br w:type="page"/>
      </w:r>
      <w:bookmarkStart w:id="6" w:name="OLE_LINK16"/>
      <w:bookmarkStart w:id="7" w:name="OLE_LINK17"/>
      <w:r w:rsidR="0082204F" w:rsidRPr="002952ED">
        <w:rPr>
          <w:rFonts w:eastAsia="黑体"/>
          <w:bCs/>
          <w:kern w:val="44"/>
          <w:szCs w:val="44"/>
        </w:rPr>
        <w:lastRenderedPageBreak/>
        <w:t>附</w:t>
      </w:r>
      <w:r w:rsidR="00155CB9" w:rsidRPr="002952ED">
        <w:rPr>
          <w:rFonts w:eastAsia="黑体" w:hint="eastAsia"/>
          <w:bCs/>
          <w:kern w:val="44"/>
          <w:szCs w:val="44"/>
        </w:rPr>
        <w:t>表</w:t>
      </w:r>
      <w:r w:rsidR="0082204F" w:rsidRPr="002952ED">
        <w:rPr>
          <w:rFonts w:eastAsia="黑体"/>
          <w:bCs/>
          <w:kern w:val="44"/>
          <w:szCs w:val="44"/>
        </w:rPr>
        <w:t>1</w:t>
      </w:r>
    </w:p>
    <w:p w:rsidR="00FA562A" w:rsidRPr="00155CB9" w:rsidRDefault="0082204F">
      <w:pPr>
        <w:spacing w:line="360" w:lineRule="auto"/>
        <w:ind w:firstLine="880"/>
        <w:jc w:val="center"/>
        <w:rPr>
          <w:rFonts w:eastAsia="方正小标宋简体"/>
          <w:kern w:val="0"/>
          <w:sz w:val="44"/>
          <w:szCs w:val="44"/>
        </w:rPr>
      </w:pPr>
      <w:bookmarkStart w:id="8" w:name="_Toc433873358"/>
      <w:r w:rsidRPr="00155CB9">
        <w:rPr>
          <w:rFonts w:eastAsia="方正小标宋简体"/>
          <w:kern w:val="0"/>
          <w:sz w:val="44"/>
          <w:szCs w:val="44"/>
        </w:rPr>
        <w:t>产品</w:t>
      </w:r>
      <w:r w:rsidR="00155CB9">
        <w:rPr>
          <w:rFonts w:eastAsia="方正小标宋简体" w:hint="eastAsia"/>
          <w:kern w:val="0"/>
          <w:sz w:val="44"/>
          <w:szCs w:val="44"/>
        </w:rPr>
        <w:t>主要</w:t>
      </w:r>
      <w:r w:rsidRPr="00155CB9">
        <w:rPr>
          <w:rFonts w:eastAsia="方正小标宋简体"/>
          <w:kern w:val="0"/>
          <w:sz w:val="44"/>
          <w:szCs w:val="44"/>
        </w:rPr>
        <w:t>风险</w:t>
      </w:r>
      <w:r w:rsidR="00155CB9">
        <w:rPr>
          <w:rFonts w:eastAsia="方正小标宋简体" w:hint="eastAsia"/>
          <w:kern w:val="0"/>
          <w:sz w:val="44"/>
          <w:szCs w:val="44"/>
        </w:rPr>
        <w:t>点</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4757"/>
      </w:tblGrid>
      <w:tr w:rsidR="00FA562A" w:rsidRPr="00807CD2" w:rsidTr="00F6575F">
        <w:trPr>
          <w:trHeight w:val="495"/>
          <w:tblHeader/>
          <w:jc w:val="center"/>
        </w:trPr>
        <w:tc>
          <w:tcPr>
            <w:tcW w:w="1696" w:type="dxa"/>
            <w:tcBorders>
              <w:top w:val="single" w:sz="4" w:space="0" w:color="auto"/>
              <w:left w:val="single" w:sz="4" w:space="0" w:color="auto"/>
              <w:bottom w:val="single" w:sz="4" w:space="0" w:color="auto"/>
              <w:right w:val="single" w:sz="4" w:space="0" w:color="auto"/>
            </w:tcBorders>
          </w:tcPr>
          <w:bookmarkEnd w:id="6"/>
          <w:bookmarkEnd w:id="7"/>
          <w:p w:rsidR="00FA562A" w:rsidRPr="00807CD2" w:rsidRDefault="0082204F">
            <w:pPr>
              <w:spacing w:line="360" w:lineRule="auto"/>
              <w:rPr>
                <w:color w:val="000000"/>
                <w:sz w:val="28"/>
                <w:szCs w:val="28"/>
              </w:rPr>
            </w:pPr>
            <w:r w:rsidRPr="00807CD2">
              <w:rPr>
                <w:color w:val="000000"/>
                <w:sz w:val="28"/>
                <w:szCs w:val="28"/>
              </w:rPr>
              <w:t>危险（源）分类</w:t>
            </w: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360" w:lineRule="auto"/>
              <w:rPr>
                <w:color w:val="000000"/>
                <w:sz w:val="28"/>
                <w:szCs w:val="28"/>
              </w:rPr>
            </w:pPr>
            <w:r w:rsidRPr="00807CD2">
              <w:rPr>
                <w:color w:val="000000"/>
                <w:sz w:val="28"/>
                <w:szCs w:val="28"/>
              </w:rPr>
              <w:t>危险（源）二级分类</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360" w:lineRule="auto"/>
              <w:rPr>
                <w:color w:val="000000"/>
                <w:sz w:val="28"/>
                <w:szCs w:val="28"/>
              </w:rPr>
            </w:pPr>
            <w:r w:rsidRPr="00807CD2">
              <w:rPr>
                <w:color w:val="000000"/>
                <w:sz w:val="28"/>
                <w:szCs w:val="28"/>
              </w:rPr>
              <w:t>危险（源）示例</w:t>
            </w:r>
          </w:p>
        </w:tc>
      </w:tr>
      <w:tr w:rsidR="00FA562A" w:rsidRPr="00807CD2" w:rsidTr="00F6575F">
        <w:trPr>
          <w:jc w:val="center"/>
        </w:trPr>
        <w:tc>
          <w:tcPr>
            <w:tcW w:w="1696"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能量危险（源）</w:t>
            </w:r>
          </w:p>
        </w:tc>
        <w:tc>
          <w:tcPr>
            <w:tcW w:w="1843"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电磁能</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网电源</w:t>
            </w:r>
          </w:p>
        </w:tc>
      </w:tr>
      <w:tr w:rsidR="00FA562A" w:rsidRPr="00807CD2" w:rsidTr="00F6575F">
        <w:trPr>
          <w:jc w:val="center"/>
        </w:trPr>
        <w:tc>
          <w:tcPr>
            <w:tcW w:w="1696" w:type="dxa"/>
            <w:vMerge/>
            <w:tcBorders>
              <w:top w:val="single" w:sz="4" w:space="0" w:color="auto"/>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top w:val="single" w:sz="4" w:space="0" w:color="auto"/>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人体接触带电部件，或因湿化罐内液体流出导致原本绝缘部分带电，接触后导致触电危害</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漏电流（外壳漏电流、对地漏电流、患者漏电流）</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辐射能</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非电离辐射</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热能</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高温：高温的气体被送入患者气道</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val="restart"/>
            <w:tcBorders>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机械能</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倾倒：</w:t>
            </w:r>
            <w:r w:rsidR="004A3D9A">
              <w:rPr>
                <w:color w:val="000000"/>
                <w:sz w:val="28"/>
                <w:szCs w:val="28"/>
              </w:rPr>
              <w:t>一氧化氮治疗仪</w:t>
            </w:r>
            <w:r w:rsidRPr="00807CD2">
              <w:rPr>
                <w:color w:val="000000"/>
                <w:sz w:val="28"/>
                <w:szCs w:val="28"/>
              </w:rPr>
              <w:t>及台车倾倒</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振动</w:t>
            </w:r>
          </w:p>
        </w:tc>
      </w:tr>
      <w:tr w:rsidR="00FA562A" w:rsidRPr="00807CD2" w:rsidTr="00F6575F">
        <w:trPr>
          <w:jc w:val="center"/>
        </w:trPr>
        <w:tc>
          <w:tcPr>
            <w:tcW w:w="1696"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噪声：</w:t>
            </w:r>
            <w:r w:rsidR="004A3D9A">
              <w:rPr>
                <w:color w:val="000000"/>
                <w:sz w:val="28"/>
                <w:szCs w:val="28"/>
              </w:rPr>
              <w:t>一氧化氮治疗仪</w:t>
            </w:r>
            <w:r w:rsidRPr="00807CD2">
              <w:rPr>
                <w:color w:val="000000"/>
                <w:sz w:val="28"/>
                <w:szCs w:val="28"/>
              </w:rPr>
              <w:t>运行时的噪音</w:t>
            </w:r>
          </w:p>
        </w:tc>
      </w:tr>
      <w:tr w:rsidR="00FA562A" w:rsidRPr="00807CD2" w:rsidTr="00F6575F">
        <w:trPr>
          <w:jc w:val="center"/>
        </w:trPr>
        <w:tc>
          <w:tcPr>
            <w:tcW w:w="1696"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生物学和化学危险（源）</w:t>
            </w:r>
          </w:p>
        </w:tc>
        <w:tc>
          <w:tcPr>
            <w:tcW w:w="1843"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生物学危险（源）</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细菌：重复用附件未经严格消毒感染细菌的危害</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再次或交叉感染：重复用附件未经严格消毒交叉感染的危害</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化学危险（源）</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患者气道和组织暴露于外来材料中：加工残留物、污染物、添加剂或加工助剂、清洗与消毒试剂残留物、降解或析出物、医用气体等。</w:t>
            </w:r>
          </w:p>
        </w:tc>
      </w:tr>
      <w:tr w:rsidR="00FA562A" w:rsidRPr="00807CD2" w:rsidTr="00F6575F">
        <w:trPr>
          <w:jc w:val="center"/>
        </w:trPr>
        <w:tc>
          <w:tcPr>
            <w:tcW w:w="1696"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生物相容性危险（源）</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与患者接触材料的生物相容性方面的危害（毒性、致敏等）</w:t>
            </w:r>
          </w:p>
        </w:tc>
      </w:tr>
      <w:tr w:rsidR="00FA562A" w:rsidRPr="00807CD2" w:rsidTr="00F6575F">
        <w:trPr>
          <w:jc w:val="center"/>
        </w:trPr>
        <w:tc>
          <w:tcPr>
            <w:tcW w:w="1696"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操作危险（源）</w:t>
            </w:r>
          </w:p>
        </w:tc>
        <w:tc>
          <w:tcPr>
            <w:tcW w:w="1843" w:type="dxa"/>
            <w:vMerge w:val="restart"/>
            <w:tcBorders>
              <w:top w:val="single" w:sz="4" w:space="0" w:color="auto"/>
              <w:left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功能</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报警异常</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漏气</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停机、死机</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一氧化氮输出异常</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反应杯</w:t>
            </w:r>
            <w:r w:rsidRPr="00807CD2">
              <w:rPr>
                <w:color w:val="000000"/>
                <w:sz w:val="28"/>
                <w:szCs w:val="28"/>
              </w:rPr>
              <w:t>/</w:t>
            </w:r>
            <w:r w:rsidRPr="00807CD2">
              <w:rPr>
                <w:color w:val="000000"/>
                <w:sz w:val="28"/>
                <w:szCs w:val="28"/>
              </w:rPr>
              <w:t>发生器故障</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板卡异常</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传感器故障（包括流量传感器、一氧化氮传感器、二氧化氮传感器和氧浓度传感器）</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氧浓度异常</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操作界面异常（黑屏、按键失灵等）</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电源和电池故障</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监测值与设置值偏差</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网络通信故障</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意外调节</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与呼吸机连接异常</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val="restart"/>
            <w:tcBorders>
              <w:top w:val="single" w:sz="4" w:space="0" w:color="auto"/>
              <w:left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使用风险</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4A3D9A">
            <w:pPr>
              <w:spacing w:line="440" w:lineRule="exact"/>
              <w:rPr>
                <w:color w:val="000000"/>
                <w:sz w:val="28"/>
                <w:szCs w:val="28"/>
              </w:rPr>
            </w:pPr>
            <w:r>
              <w:rPr>
                <w:color w:val="000000"/>
                <w:sz w:val="28"/>
                <w:szCs w:val="28"/>
              </w:rPr>
              <w:t>一氧化氮治疗仪</w:t>
            </w:r>
            <w:r w:rsidR="0082204F" w:rsidRPr="00807CD2">
              <w:rPr>
                <w:color w:val="000000"/>
                <w:sz w:val="28"/>
                <w:szCs w:val="28"/>
              </w:rPr>
              <w:t>参数设置不当</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未及时校准传感器（一氧化氮传感器、二氧化氮传感器、氧传感器等）</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未及时更换易损易耗部件（吸收剂等）</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未及时清理积水</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清洗消毒不及时</w:t>
            </w:r>
          </w:p>
        </w:tc>
      </w:tr>
      <w:tr w:rsidR="00FA562A" w:rsidRPr="00807CD2" w:rsidTr="00F6575F">
        <w:trPr>
          <w:jc w:val="center"/>
        </w:trPr>
        <w:tc>
          <w:tcPr>
            <w:tcW w:w="1696"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灰尘积累过多，未及时清洗</w:t>
            </w:r>
          </w:p>
        </w:tc>
      </w:tr>
      <w:tr w:rsidR="00FA562A" w:rsidRPr="00807CD2" w:rsidTr="00F6575F">
        <w:trPr>
          <w:jc w:val="center"/>
        </w:trPr>
        <w:tc>
          <w:tcPr>
            <w:tcW w:w="1696"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信息危险（源）</w:t>
            </w:r>
          </w:p>
        </w:tc>
        <w:tc>
          <w:tcPr>
            <w:tcW w:w="1843"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标记和说明</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使用说明书不完整</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性能指标描述不充分</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预期用途规定不充分</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使用限制条件说明不充分</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操作说明</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与</w:t>
            </w:r>
            <w:r w:rsidR="004A3D9A">
              <w:rPr>
                <w:color w:val="000000"/>
                <w:sz w:val="28"/>
                <w:szCs w:val="28"/>
              </w:rPr>
              <w:t>一氧化氮治疗仪</w:t>
            </w:r>
            <w:r w:rsidRPr="00807CD2">
              <w:rPr>
                <w:color w:val="000000"/>
                <w:sz w:val="28"/>
                <w:szCs w:val="28"/>
              </w:rPr>
              <w:t>一起使用的呼吸机规定不充分</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使用前检查规定不充分</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操作指示过于复杂</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val="restart"/>
            <w:tcBorders>
              <w:top w:val="single" w:sz="4" w:space="0" w:color="auto"/>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警告</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一次性附件可能被错误地再次使用的危害</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其他关于安全使用</w:t>
            </w:r>
            <w:r w:rsidR="004A3D9A">
              <w:rPr>
                <w:color w:val="000000"/>
                <w:sz w:val="28"/>
                <w:szCs w:val="28"/>
              </w:rPr>
              <w:t>一氧化氮治疗仪</w:t>
            </w:r>
            <w:r w:rsidRPr="00807CD2">
              <w:rPr>
                <w:color w:val="000000"/>
                <w:sz w:val="28"/>
                <w:szCs w:val="28"/>
              </w:rPr>
              <w:t>的警告</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val="restart"/>
            <w:tcBorders>
              <w:top w:val="single" w:sz="4" w:space="0" w:color="auto"/>
              <w:left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服务和维护规格</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服务和维护周期定义不当</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重复使用造成性能下降，对治疗效果产生影响</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vMerge/>
            <w:tcBorders>
              <w:left w:val="single" w:sz="4" w:space="0" w:color="auto"/>
              <w:bottom w:val="single" w:sz="4" w:space="0" w:color="auto"/>
              <w:right w:val="single" w:sz="4" w:space="0" w:color="auto"/>
            </w:tcBorders>
          </w:tcPr>
          <w:p w:rsidR="00FA562A" w:rsidRPr="00807CD2" w:rsidRDefault="00FA562A">
            <w:pPr>
              <w:spacing w:line="440" w:lineRule="exact"/>
              <w:rPr>
                <w:color w:val="000000"/>
                <w:sz w:val="28"/>
                <w:szCs w:val="28"/>
              </w:rPr>
            </w:pP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说明书未描述再次使用前的清洁、消毒、检查程序</w:t>
            </w:r>
          </w:p>
        </w:tc>
      </w:tr>
      <w:tr w:rsidR="00FA562A" w:rsidRPr="00807CD2" w:rsidTr="00F6575F">
        <w:trPr>
          <w:jc w:val="center"/>
        </w:trPr>
        <w:tc>
          <w:tcPr>
            <w:tcW w:w="1696" w:type="dxa"/>
            <w:vMerge w:val="restart"/>
            <w:tcBorders>
              <w:left w:val="single" w:sz="4" w:space="0" w:color="auto"/>
              <w:right w:val="single" w:sz="4" w:space="0" w:color="auto"/>
            </w:tcBorders>
            <w:vAlign w:val="center"/>
          </w:tcPr>
          <w:p w:rsidR="00FA562A" w:rsidRPr="00807CD2" w:rsidRDefault="0082204F">
            <w:pPr>
              <w:spacing w:line="440" w:lineRule="exact"/>
              <w:rPr>
                <w:color w:val="000000"/>
                <w:sz w:val="28"/>
                <w:szCs w:val="28"/>
              </w:rPr>
            </w:pPr>
            <w:r w:rsidRPr="00807CD2">
              <w:rPr>
                <w:color w:val="000000"/>
                <w:sz w:val="28"/>
                <w:szCs w:val="28"/>
              </w:rPr>
              <w:t>网络安全危险（源）</w:t>
            </w: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保密性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信息被未授权设备获得</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完整性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信息的创建、传输、存储、显示未以授权方式进行更改</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可得性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信息不可根据授权实体要求进行访问和使用</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真实性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信息不符合声称的规格</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抗抵赖性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无法证明事件的发生</w:t>
            </w:r>
          </w:p>
        </w:tc>
      </w:tr>
      <w:tr w:rsidR="00FA562A" w:rsidRPr="00807CD2" w:rsidTr="00F6575F">
        <w:trPr>
          <w:jc w:val="center"/>
        </w:trPr>
        <w:tc>
          <w:tcPr>
            <w:tcW w:w="1696" w:type="dxa"/>
            <w:vMerge/>
            <w:tcBorders>
              <w:left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可核查性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4A3D9A">
            <w:pPr>
              <w:spacing w:line="440" w:lineRule="exact"/>
              <w:rPr>
                <w:color w:val="000000"/>
                <w:sz w:val="28"/>
                <w:szCs w:val="28"/>
              </w:rPr>
            </w:pPr>
            <w:r>
              <w:rPr>
                <w:color w:val="000000"/>
                <w:sz w:val="28"/>
                <w:szCs w:val="28"/>
              </w:rPr>
              <w:t>一氧化氮治疗仪</w:t>
            </w:r>
            <w:r w:rsidR="0082204F" w:rsidRPr="00807CD2">
              <w:rPr>
                <w:color w:val="000000"/>
                <w:sz w:val="28"/>
                <w:szCs w:val="28"/>
              </w:rPr>
              <w:t>的网络连接不可被追溯</w:t>
            </w:r>
          </w:p>
        </w:tc>
      </w:tr>
      <w:tr w:rsidR="00FA562A" w:rsidRPr="00807CD2" w:rsidTr="00F6575F">
        <w:trPr>
          <w:jc w:val="center"/>
        </w:trPr>
        <w:tc>
          <w:tcPr>
            <w:tcW w:w="1696" w:type="dxa"/>
            <w:vMerge/>
            <w:tcBorders>
              <w:left w:val="single" w:sz="4" w:space="0" w:color="auto"/>
              <w:bottom w:val="single" w:sz="4" w:space="0" w:color="auto"/>
              <w:right w:val="single" w:sz="4" w:space="0" w:color="auto"/>
            </w:tcBorders>
            <w:vAlign w:val="center"/>
          </w:tcPr>
          <w:p w:rsidR="00FA562A" w:rsidRPr="00807CD2" w:rsidRDefault="00FA562A">
            <w:pPr>
              <w:spacing w:line="440" w:lineRule="exact"/>
              <w:rPr>
                <w:color w:val="000000"/>
                <w:sz w:val="28"/>
                <w:szCs w:val="28"/>
              </w:rPr>
            </w:pPr>
          </w:p>
        </w:tc>
        <w:tc>
          <w:tcPr>
            <w:tcW w:w="1843" w:type="dxa"/>
            <w:tcBorders>
              <w:top w:val="single" w:sz="4" w:space="0" w:color="auto"/>
              <w:left w:val="single" w:sz="4" w:space="0" w:color="auto"/>
              <w:bottom w:val="single" w:sz="4" w:space="0" w:color="auto"/>
              <w:right w:val="single" w:sz="4" w:space="0" w:color="auto"/>
            </w:tcBorders>
          </w:tcPr>
          <w:p w:rsidR="00FA562A" w:rsidRPr="00807CD2" w:rsidRDefault="0082204F">
            <w:pPr>
              <w:spacing w:line="440" w:lineRule="exact"/>
              <w:rPr>
                <w:color w:val="000000"/>
                <w:sz w:val="28"/>
                <w:szCs w:val="28"/>
              </w:rPr>
            </w:pPr>
            <w:r w:rsidRPr="00807CD2">
              <w:rPr>
                <w:color w:val="000000"/>
                <w:sz w:val="28"/>
                <w:szCs w:val="28"/>
              </w:rPr>
              <w:t>可靠性</w:t>
            </w:r>
          </w:p>
        </w:tc>
        <w:tc>
          <w:tcPr>
            <w:tcW w:w="4757" w:type="dxa"/>
            <w:tcBorders>
              <w:top w:val="single" w:sz="4" w:space="0" w:color="auto"/>
              <w:left w:val="single" w:sz="4" w:space="0" w:color="auto"/>
              <w:bottom w:val="single" w:sz="4" w:space="0" w:color="auto"/>
              <w:right w:val="single" w:sz="4" w:space="0" w:color="auto"/>
            </w:tcBorders>
          </w:tcPr>
          <w:p w:rsidR="00FA562A" w:rsidRPr="00807CD2" w:rsidRDefault="004A3D9A">
            <w:pPr>
              <w:spacing w:line="440" w:lineRule="exact"/>
              <w:rPr>
                <w:color w:val="000000"/>
                <w:sz w:val="28"/>
                <w:szCs w:val="28"/>
              </w:rPr>
            </w:pPr>
            <w:r>
              <w:rPr>
                <w:color w:val="000000"/>
                <w:sz w:val="28"/>
                <w:szCs w:val="28"/>
              </w:rPr>
              <w:t>一氧化氮治疗仪</w:t>
            </w:r>
            <w:r w:rsidR="0082204F" w:rsidRPr="00807CD2">
              <w:rPr>
                <w:color w:val="000000"/>
                <w:sz w:val="28"/>
                <w:szCs w:val="28"/>
              </w:rPr>
              <w:t>的网络连接与预期结果不一致</w:t>
            </w:r>
          </w:p>
        </w:tc>
      </w:tr>
    </w:tbl>
    <w:p w:rsidR="00155CB9" w:rsidRDefault="00155CB9">
      <w:pPr>
        <w:spacing w:line="360" w:lineRule="auto"/>
        <w:ind w:firstLine="640"/>
        <w:jc w:val="center"/>
        <w:rPr>
          <w:color w:val="000000"/>
          <w:szCs w:val="32"/>
        </w:rPr>
      </w:pPr>
    </w:p>
    <w:p w:rsidR="00FA562A" w:rsidRPr="00155CB9" w:rsidRDefault="00A012FB" w:rsidP="00807CD2">
      <w:pPr>
        <w:rPr>
          <w:rFonts w:eastAsia="黑体"/>
          <w:color w:val="000000"/>
          <w:szCs w:val="32"/>
        </w:rPr>
      </w:pPr>
      <w:r>
        <w:rPr>
          <w:rFonts w:eastAsia="黑体"/>
          <w:color w:val="000000"/>
          <w:szCs w:val="32"/>
        </w:rPr>
        <w:br w:type="page"/>
      </w:r>
      <w:r w:rsidR="0082204F" w:rsidRPr="00155CB9">
        <w:rPr>
          <w:rFonts w:eastAsia="黑体"/>
          <w:color w:val="000000"/>
          <w:szCs w:val="32"/>
        </w:rPr>
        <w:lastRenderedPageBreak/>
        <w:t>附</w:t>
      </w:r>
      <w:r>
        <w:rPr>
          <w:rFonts w:eastAsia="黑体" w:hint="eastAsia"/>
          <w:color w:val="000000"/>
          <w:szCs w:val="32"/>
        </w:rPr>
        <w:t>表</w:t>
      </w:r>
      <w:r w:rsidR="0082204F" w:rsidRPr="00155CB9">
        <w:rPr>
          <w:rFonts w:eastAsia="黑体"/>
          <w:color w:val="000000"/>
          <w:szCs w:val="32"/>
        </w:rPr>
        <w:t>2</w:t>
      </w:r>
    </w:p>
    <w:p w:rsidR="00FA562A" w:rsidRDefault="00A012FB" w:rsidP="00A012FB">
      <w:pPr>
        <w:spacing w:line="360" w:lineRule="auto"/>
        <w:jc w:val="center"/>
        <w:rPr>
          <w:rFonts w:ascii="方正小标宋简体" w:eastAsia="方正小标宋简体" w:hAnsi="黑体"/>
          <w:sz w:val="44"/>
          <w:szCs w:val="44"/>
        </w:rPr>
      </w:pPr>
      <w:r w:rsidRPr="00472B2A">
        <w:rPr>
          <w:rFonts w:ascii="方正小标宋简体" w:eastAsia="方正小标宋简体" w:hAnsi="黑体" w:hint="eastAsia"/>
          <w:sz w:val="44"/>
          <w:szCs w:val="44"/>
        </w:rPr>
        <w:t>医疗器械安全和性能基本原则清单</w:t>
      </w: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371"/>
        <w:gridCol w:w="1131"/>
      </w:tblGrid>
      <w:tr w:rsidR="00A012FB" w:rsidRPr="00A913DF" w:rsidTr="00F6575F">
        <w:trPr>
          <w:trHeight w:val="50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7"/>
              <w:spacing w:before="156" w:after="156" w:line="400" w:lineRule="exact"/>
              <w:rPr>
                <w:rFonts w:ascii="Times New Roman" w:eastAsia="仿宋_GB2312" w:hAnsi="Times New Roman"/>
                <w:b/>
                <w:bCs w:val="0"/>
                <w:color w:val="auto"/>
                <w:kern w:val="2"/>
                <w:sz w:val="28"/>
                <w:szCs w:val="28"/>
              </w:rPr>
            </w:pPr>
            <w:r w:rsidRPr="00A913DF">
              <w:rPr>
                <w:rFonts w:ascii="Times New Roman" w:eastAsia="仿宋_GB2312" w:hAnsi="Times New Roman"/>
                <w:b/>
                <w:bCs w:val="0"/>
                <w:color w:val="auto"/>
                <w:kern w:val="2"/>
                <w:sz w:val="28"/>
                <w:szCs w:val="28"/>
              </w:rPr>
              <w:t>条款</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7"/>
              <w:spacing w:before="156" w:after="156" w:line="400" w:lineRule="exact"/>
              <w:ind w:firstLine="562"/>
              <w:jc w:val="center"/>
              <w:rPr>
                <w:rFonts w:ascii="Times New Roman" w:eastAsia="仿宋_GB2312" w:hAnsi="Times New Roman"/>
                <w:b/>
                <w:bCs w:val="0"/>
                <w:color w:val="auto"/>
                <w:kern w:val="2"/>
                <w:sz w:val="28"/>
                <w:szCs w:val="28"/>
              </w:rPr>
            </w:pPr>
            <w:r w:rsidRPr="00A913DF">
              <w:rPr>
                <w:rFonts w:ascii="Times New Roman" w:eastAsia="仿宋_GB2312" w:hAnsi="Times New Roman"/>
                <w:b/>
                <w:bCs w:val="0"/>
                <w:color w:val="auto"/>
                <w:kern w:val="2"/>
                <w:sz w:val="28"/>
                <w:szCs w:val="28"/>
              </w:rPr>
              <w:t>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8"/>
              <w:spacing w:line="400" w:lineRule="exact"/>
              <w:jc w:val="both"/>
              <w:rPr>
                <w:rFonts w:ascii="Times New Roman" w:eastAsia="仿宋_GB2312" w:hAnsi="Times New Roman"/>
                <w:b/>
                <w:bCs w:val="0"/>
                <w:color w:val="auto"/>
                <w:kern w:val="2"/>
                <w:sz w:val="28"/>
                <w:szCs w:val="28"/>
              </w:rPr>
            </w:pPr>
            <w:r w:rsidRPr="00A913DF">
              <w:rPr>
                <w:rFonts w:ascii="Times New Roman" w:eastAsia="仿宋_GB2312" w:hAnsi="Times New Roman"/>
                <w:b/>
                <w:bCs w:val="0"/>
                <w:color w:val="auto"/>
                <w:kern w:val="2"/>
                <w:sz w:val="28"/>
                <w:szCs w:val="28"/>
              </w:rPr>
              <w:t>适用情况</w:t>
            </w:r>
          </w:p>
        </w:tc>
      </w:tr>
      <w:tr w:rsidR="00A012FB" w:rsidRPr="00A913DF" w:rsidTr="00F6575F">
        <w:trPr>
          <w:trHeight w:val="42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bCs/>
                <w:kern w:val="0"/>
                <w:sz w:val="28"/>
                <w:szCs w:val="28"/>
              </w:rPr>
              <w:t>A</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安全和性能的通用基本原则</w:t>
            </w:r>
          </w:p>
        </w:tc>
      </w:tr>
      <w:tr w:rsidR="00A012FB" w:rsidRPr="00A913DF" w:rsidTr="00F6575F">
        <w:trPr>
          <w:trHeight w:val="41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一般原则</w:t>
            </w:r>
          </w:p>
        </w:tc>
      </w:tr>
      <w:tr w:rsidR="00A012FB" w:rsidRPr="00A913DF" w:rsidTr="00F6575F">
        <w:trPr>
          <w:trHeight w:val="21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应当实现注册申请人的预期性能，其设计和生产应当确保器械在预期使用条件下达到预期目的。这些器械应当是安全的并且能够实现其预期性能，与受益相比，其风险应当是可接受的，且不会损害医疗环境、安全、使用者及他人的安全和健康。</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678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注册申请人应当建立、实施、形成文件和维护风险管理体系，确保医疗器械安全、有效且质量可控。在医疗器械全生命周期内，风险管理是一个持续、反复的过程，需要定期进行系统性的改进更新。在开展风险管理时，注册申请人应当：</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建立涵盖所有医疗器械风险管理计划并形成文件；</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识别并分析涵盖所有医疗器械的相关的已知和可预见的危险（源）；</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估计和评价在预期使用和可合理预见的误使用过程中，发生的相关风险；</w:t>
            </w:r>
          </w:p>
          <w:p w:rsidR="00A012FB" w:rsidRPr="00A913DF" w:rsidRDefault="00A012FB" w:rsidP="00DB481B">
            <w:pPr>
              <w:spacing w:line="400" w:lineRule="exact"/>
              <w:rPr>
                <w:kern w:val="0"/>
                <w:sz w:val="28"/>
                <w:szCs w:val="28"/>
              </w:rPr>
            </w:pPr>
            <w:r w:rsidRPr="00A913DF">
              <w:rPr>
                <w:kern w:val="0"/>
                <w:sz w:val="28"/>
                <w:szCs w:val="28"/>
              </w:rPr>
              <w:t>d)</w:t>
            </w:r>
            <w:r w:rsidRPr="00A913DF">
              <w:rPr>
                <w:kern w:val="0"/>
                <w:sz w:val="28"/>
                <w:szCs w:val="28"/>
              </w:rPr>
              <w:tab/>
            </w:r>
            <w:r w:rsidRPr="00A913DF">
              <w:rPr>
                <w:kern w:val="0"/>
                <w:sz w:val="28"/>
                <w:szCs w:val="28"/>
              </w:rPr>
              <w:t>依据</w:t>
            </w:r>
            <w:r w:rsidRPr="00A913DF">
              <w:rPr>
                <w:kern w:val="0"/>
                <w:sz w:val="28"/>
                <w:szCs w:val="28"/>
              </w:rPr>
              <w:t>A1.3</w:t>
            </w:r>
            <w:r w:rsidRPr="00A913DF">
              <w:rPr>
                <w:kern w:val="0"/>
                <w:sz w:val="28"/>
                <w:szCs w:val="28"/>
              </w:rPr>
              <w:t>和</w:t>
            </w:r>
            <w:r w:rsidRPr="00A913DF">
              <w:rPr>
                <w:kern w:val="0"/>
                <w:sz w:val="28"/>
                <w:szCs w:val="28"/>
              </w:rPr>
              <w:t>A1.4</w:t>
            </w:r>
            <w:r w:rsidRPr="00A913DF">
              <w:rPr>
                <w:kern w:val="0"/>
                <w:sz w:val="28"/>
                <w:szCs w:val="28"/>
              </w:rPr>
              <w:t>相关要求，消除或控制</w:t>
            </w:r>
            <w:r w:rsidRPr="00A913DF">
              <w:rPr>
                <w:kern w:val="0"/>
                <w:sz w:val="28"/>
                <w:szCs w:val="28"/>
              </w:rPr>
              <w:t>c</w:t>
            </w:r>
            <w:r w:rsidRPr="00A913DF">
              <w:rPr>
                <w:kern w:val="0"/>
                <w:sz w:val="28"/>
                <w:szCs w:val="28"/>
              </w:rPr>
              <w:t>）点所述的风险；</w:t>
            </w:r>
          </w:p>
          <w:p w:rsidR="00A012FB" w:rsidRPr="00A913DF" w:rsidRDefault="00A012FB" w:rsidP="00DB481B">
            <w:pPr>
              <w:spacing w:line="400" w:lineRule="exact"/>
              <w:rPr>
                <w:kern w:val="0"/>
                <w:sz w:val="28"/>
                <w:szCs w:val="28"/>
              </w:rPr>
            </w:pPr>
            <w:r w:rsidRPr="00A913DF">
              <w:rPr>
                <w:kern w:val="0"/>
                <w:sz w:val="28"/>
                <w:szCs w:val="28"/>
              </w:rPr>
              <w:t>e)</w:t>
            </w:r>
            <w:r w:rsidRPr="00A913DF">
              <w:rPr>
                <w:kern w:val="0"/>
                <w:sz w:val="28"/>
                <w:szCs w:val="28"/>
              </w:rPr>
              <w:tab/>
            </w:r>
            <w:r w:rsidRPr="00A913DF">
              <w:rPr>
                <w:kern w:val="0"/>
                <w:sz w:val="28"/>
                <w:szCs w:val="28"/>
              </w:rPr>
              <w:t>评价生产和生产后阶段信息对综合风险、风险受益判定和风险可接受性的影响。上述评价应当包括先前未识别的危险（源）或危险情况，由危险情况导致的一个或多个风险对可接受性的影响，以及对先进技术水平的改变等。</w:t>
            </w:r>
            <w:r w:rsidRPr="00A913DF">
              <w:rPr>
                <w:kern w:val="0"/>
                <w:sz w:val="28"/>
                <w:szCs w:val="28"/>
              </w:rPr>
              <w:t>f)</w:t>
            </w:r>
            <w:r w:rsidRPr="00A913DF">
              <w:rPr>
                <w:kern w:val="0"/>
                <w:sz w:val="28"/>
                <w:szCs w:val="28"/>
              </w:rPr>
              <w:tab/>
            </w:r>
            <w:r w:rsidRPr="00A913DF">
              <w:rPr>
                <w:kern w:val="0"/>
                <w:sz w:val="28"/>
                <w:szCs w:val="28"/>
              </w:rPr>
              <w:t>基于对</w:t>
            </w:r>
            <w:r w:rsidRPr="00A913DF">
              <w:rPr>
                <w:kern w:val="0"/>
                <w:sz w:val="28"/>
                <w:szCs w:val="28"/>
              </w:rPr>
              <w:t>e</w:t>
            </w:r>
            <w:r w:rsidRPr="00A913DF">
              <w:rPr>
                <w:kern w:val="0"/>
                <w:sz w:val="28"/>
                <w:szCs w:val="28"/>
              </w:rPr>
              <w:t>）点所述信息影响的评价，必要时修改控制措施以符合</w:t>
            </w:r>
            <w:r w:rsidRPr="00A913DF">
              <w:rPr>
                <w:kern w:val="0"/>
                <w:sz w:val="28"/>
                <w:szCs w:val="28"/>
              </w:rPr>
              <w:t>A1.3</w:t>
            </w:r>
            <w:r w:rsidRPr="00A913DF">
              <w:rPr>
                <w:kern w:val="0"/>
                <w:sz w:val="28"/>
                <w:szCs w:val="28"/>
              </w:rPr>
              <w:t>和</w:t>
            </w:r>
            <w:r w:rsidRPr="00A913DF">
              <w:rPr>
                <w:kern w:val="0"/>
                <w:sz w:val="28"/>
                <w:szCs w:val="28"/>
              </w:rPr>
              <w:t>A1.4</w:t>
            </w:r>
            <w:r w:rsidRPr="00A913DF">
              <w:rPr>
                <w:kern w:val="0"/>
                <w:sz w:val="28"/>
                <w:szCs w:val="28"/>
              </w:rPr>
              <w:t>相关要求。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381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注册申请人在设计和生产过程中采取的风险控制措施，应当遵循安全原则，采用先进技术。需要降低风险时，注册申请人应当控制风险，确保每个危险（源）相关的剩余风险和总体剩余风险是可接受的。在选择最合适的解决方案时，注册申请人应当按以下优先顺序进行：</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通过安全设计和生产消除或适当降低风险；</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适用时，对无法消除的风险采取充分的防护措施，包括必要的警报；</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提供安全信息（警告</w:t>
            </w:r>
            <w:r w:rsidRPr="00A913DF">
              <w:rPr>
                <w:kern w:val="0"/>
                <w:sz w:val="28"/>
                <w:szCs w:val="28"/>
              </w:rPr>
              <w:t>/</w:t>
            </w:r>
            <w:r w:rsidRPr="00A913DF">
              <w:rPr>
                <w:kern w:val="0"/>
                <w:sz w:val="28"/>
                <w:szCs w:val="28"/>
              </w:rPr>
              <w:t>预防措施</w:t>
            </w:r>
            <w:r w:rsidRPr="00A913DF">
              <w:rPr>
                <w:kern w:val="0"/>
                <w:sz w:val="28"/>
                <w:szCs w:val="28"/>
              </w:rPr>
              <w:t>/</w:t>
            </w:r>
            <w:r w:rsidRPr="00A913DF">
              <w:rPr>
                <w:kern w:val="0"/>
                <w:sz w:val="28"/>
                <w:szCs w:val="28"/>
              </w:rPr>
              <w:t>禁忌证），适当时，向使用者提供培训。</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83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注册申请人应当告知使用者所有相关的剩余风险。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1505"/>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在消除或降低与使用有关的风险时，注册申请人应该：</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适当降低医疗器械的特性（如人体工程学</w:t>
            </w:r>
            <w:r w:rsidRPr="00A913DF">
              <w:rPr>
                <w:kern w:val="0"/>
                <w:sz w:val="28"/>
                <w:szCs w:val="28"/>
              </w:rPr>
              <w:t>/</w:t>
            </w:r>
            <w:r w:rsidRPr="00A913DF">
              <w:rPr>
                <w:kern w:val="0"/>
                <w:sz w:val="28"/>
                <w:szCs w:val="28"/>
              </w:rPr>
              <w:t>可用性）和预期使用环境（如灰尘和湿度）可能带来的风险；</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考虑预期使用者的技术知识、经验、教育背景、培训、身体状况（如适用）以及使用环境。</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34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在注册申请人规定的生命周期内，在正常使用、维护和校准（如适用）情况下，外力不应对医疗器械的特性和性能造成不利影响，以致损害、使用者及他人的健康和安全。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140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生产和包装，包括注册申请人所提供的说明和信息，应当确保在按照预期用途使用时，运输和贮存条件（例如：震动、振动、温度和湿度的波动）不会对医疗器械的特性和性能，包括完整性和清洁度，造成不利影响。注册申请人应能确保有效期内医疗器械的性能、安全和无菌保证水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112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A1.8</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在货架有效期内、开封后的使用期间，以及运输或送货期间，医疗器械应具有可接受的稳定性。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A1.9</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在正常使用条件下，基于当前先进技术水平，比较医疗器械性能带来的受益，所有已知的、可预见的风险以及任何不良副作用应最小化且可接受。</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7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临床评价</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3"/>
              <w:spacing w:line="400" w:lineRule="exact"/>
              <w:rPr>
                <w:rFonts w:eastAsia="仿宋_GB2312"/>
                <w:sz w:val="28"/>
                <w:szCs w:val="28"/>
              </w:rPr>
            </w:pPr>
            <w:r w:rsidRPr="00A913DF">
              <w:rPr>
                <w:rFonts w:eastAsia="仿宋_GB2312"/>
                <w:sz w:val="28"/>
                <w:szCs w:val="28"/>
              </w:rPr>
              <w:t>基于监管要求，医疗器械可能需要进行临床评价（如适用）。所谓临床评价，就是对临床数据进行评估，确定医疗器械具有可接受的风险受益比，包括以下几种形式：</w:t>
            </w:r>
          </w:p>
          <w:p w:rsidR="00A012FB" w:rsidRPr="00A913DF" w:rsidRDefault="00A012FB" w:rsidP="00DB481B">
            <w:pPr>
              <w:pStyle w:val="af3"/>
              <w:spacing w:line="400" w:lineRule="exact"/>
              <w:rPr>
                <w:rFonts w:eastAsia="仿宋_GB2312"/>
                <w:sz w:val="28"/>
                <w:szCs w:val="28"/>
              </w:rPr>
            </w:pPr>
            <w:r w:rsidRPr="00A913DF">
              <w:rPr>
                <w:rFonts w:eastAsia="仿宋_GB2312"/>
                <w:sz w:val="28"/>
                <w:szCs w:val="28"/>
              </w:rPr>
              <w:t>a)</w:t>
            </w:r>
            <w:r w:rsidRPr="00A913DF">
              <w:rPr>
                <w:rFonts w:eastAsia="仿宋_GB2312"/>
                <w:sz w:val="28"/>
                <w:szCs w:val="28"/>
              </w:rPr>
              <w:tab/>
            </w:r>
            <w:r w:rsidRPr="00A913DF">
              <w:rPr>
                <w:rFonts w:eastAsia="仿宋_GB2312"/>
                <w:sz w:val="28"/>
                <w:szCs w:val="28"/>
              </w:rPr>
              <w:t>临床试验报告</w:t>
            </w:r>
          </w:p>
          <w:p w:rsidR="00A012FB" w:rsidRPr="00A913DF" w:rsidRDefault="00A012FB" w:rsidP="00DB481B">
            <w:pPr>
              <w:spacing w:line="400" w:lineRule="exact"/>
              <w:rPr>
                <w:sz w:val="28"/>
                <w:szCs w:val="28"/>
              </w:rPr>
            </w:pPr>
            <w:r w:rsidRPr="00A913DF">
              <w:rPr>
                <w:sz w:val="28"/>
                <w:szCs w:val="28"/>
              </w:rPr>
              <w:t>b)</w:t>
            </w:r>
            <w:r w:rsidRPr="00A913DF">
              <w:rPr>
                <w:sz w:val="28"/>
                <w:szCs w:val="28"/>
              </w:rPr>
              <w:tab/>
            </w:r>
            <w:r w:rsidRPr="00A913DF">
              <w:rPr>
                <w:sz w:val="28"/>
                <w:szCs w:val="28"/>
              </w:rPr>
              <w:t>临床文献资料</w:t>
            </w:r>
          </w:p>
          <w:p w:rsidR="00A012FB" w:rsidRPr="00A913DF" w:rsidRDefault="00A012FB" w:rsidP="00DB481B">
            <w:pPr>
              <w:pStyle w:val="af3"/>
              <w:spacing w:line="400" w:lineRule="exact"/>
              <w:rPr>
                <w:rFonts w:eastAsia="仿宋_GB2312"/>
                <w:sz w:val="28"/>
                <w:szCs w:val="28"/>
              </w:rPr>
            </w:pPr>
            <w:r w:rsidRPr="00A913DF">
              <w:rPr>
                <w:rFonts w:eastAsia="仿宋_GB2312"/>
                <w:sz w:val="28"/>
                <w:szCs w:val="28"/>
              </w:rPr>
              <w:t>c)</w:t>
            </w:r>
            <w:r w:rsidRPr="00A913DF">
              <w:rPr>
                <w:rFonts w:eastAsia="仿宋_GB2312"/>
                <w:sz w:val="28"/>
                <w:szCs w:val="28"/>
              </w:rPr>
              <w:tab/>
            </w:r>
            <w:r w:rsidRPr="00A913DF">
              <w:rPr>
                <w:rFonts w:eastAsia="仿宋_GB2312"/>
                <w:sz w:val="28"/>
                <w:szCs w:val="28"/>
              </w:rPr>
              <w:t>临床经验数据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spacing w:val="-4"/>
                <w:kern w:val="0"/>
                <w:sz w:val="28"/>
                <w:szCs w:val="28"/>
              </w:rPr>
            </w:pPr>
            <w:r w:rsidRPr="00A913DF">
              <w:rPr>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知情同意等应符合相关法规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化学、物理和生物学特性</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关于医疗器械的化学、物理和生物学特性，应当特别注意以下几点：</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所用材料和组成成分的选择，需特别考虑：</w:t>
            </w:r>
          </w:p>
          <w:p w:rsidR="00A012FB" w:rsidRPr="00A913DF" w:rsidRDefault="00A012FB" w:rsidP="00DB481B">
            <w:pPr>
              <w:spacing w:line="400" w:lineRule="exact"/>
              <w:rPr>
                <w:kern w:val="0"/>
                <w:sz w:val="28"/>
                <w:szCs w:val="28"/>
              </w:rPr>
            </w:pPr>
            <w:r w:rsidRPr="00A913DF">
              <w:rPr>
                <w:kern w:val="0"/>
                <w:sz w:val="28"/>
                <w:szCs w:val="28"/>
              </w:rPr>
              <w:t>-</w:t>
            </w:r>
            <w:r w:rsidRPr="00A913DF">
              <w:rPr>
                <w:kern w:val="0"/>
                <w:sz w:val="28"/>
                <w:szCs w:val="28"/>
              </w:rPr>
              <w:t>毒性；</w:t>
            </w:r>
          </w:p>
          <w:p w:rsidR="00A012FB" w:rsidRPr="00A913DF" w:rsidRDefault="00A012FB" w:rsidP="00DB481B">
            <w:pPr>
              <w:spacing w:line="400" w:lineRule="exact"/>
              <w:rPr>
                <w:kern w:val="0"/>
                <w:sz w:val="28"/>
                <w:szCs w:val="28"/>
              </w:rPr>
            </w:pPr>
            <w:r w:rsidRPr="00A913DF">
              <w:rPr>
                <w:kern w:val="0"/>
                <w:sz w:val="28"/>
                <w:szCs w:val="28"/>
              </w:rPr>
              <w:t>-</w:t>
            </w:r>
            <w:r w:rsidRPr="00A913DF">
              <w:rPr>
                <w:kern w:val="0"/>
                <w:sz w:val="28"/>
                <w:szCs w:val="28"/>
              </w:rPr>
              <w:t>生物相容性；</w:t>
            </w:r>
          </w:p>
          <w:p w:rsidR="00A012FB" w:rsidRPr="00A913DF" w:rsidRDefault="00A012FB" w:rsidP="00DB481B">
            <w:pPr>
              <w:spacing w:line="400" w:lineRule="exact"/>
              <w:rPr>
                <w:kern w:val="0"/>
                <w:sz w:val="28"/>
                <w:szCs w:val="28"/>
              </w:rPr>
            </w:pPr>
            <w:r w:rsidRPr="00A913DF">
              <w:rPr>
                <w:kern w:val="0"/>
                <w:sz w:val="28"/>
                <w:szCs w:val="28"/>
              </w:rPr>
              <w:t>-</w:t>
            </w:r>
            <w:r w:rsidRPr="00A913DF">
              <w:rPr>
                <w:kern w:val="0"/>
                <w:sz w:val="28"/>
                <w:szCs w:val="28"/>
              </w:rPr>
              <w:t>易燃性；</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工艺对材料性能的影响；</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生物物理学或者建模研究结果应当事先进行验证（如适用）；</w:t>
            </w:r>
          </w:p>
          <w:p w:rsidR="00A012FB" w:rsidRPr="00A913DF" w:rsidRDefault="00A012FB" w:rsidP="00DB481B">
            <w:pPr>
              <w:spacing w:line="400" w:lineRule="exact"/>
              <w:rPr>
                <w:kern w:val="0"/>
                <w:sz w:val="28"/>
                <w:szCs w:val="28"/>
              </w:rPr>
            </w:pPr>
            <w:r w:rsidRPr="00A913DF">
              <w:rPr>
                <w:kern w:val="0"/>
                <w:sz w:val="28"/>
                <w:szCs w:val="28"/>
              </w:rPr>
              <w:t>d)</w:t>
            </w:r>
            <w:r w:rsidRPr="00A913DF">
              <w:rPr>
                <w:kern w:val="0"/>
                <w:sz w:val="28"/>
                <w:szCs w:val="28"/>
              </w:rPr>
              <w:tab/>
            </w:r>
            <w:r w:rsidRPr="00A913DF">
              <w:rPr>
                <w:kern w:val="0"/>
                <w:sz w:val="28"/>
                <w:szCs w:val="28"/>
              </w:rPr>
              <w:t>所用材料的机械性能，如适用，应当考虑强度、延展性、断裂强度、耐磨性和抗疲劳性等属性；</w:t>
            </w:r>
          </w:p>
          <w:p w:rsidR="00A012FB" w:rsidRPr="00A913DF" w:rsidRDefault="00A012FB" w:rsidP="00DB481B">
            <w:pPr>
              <w:spacing w:line="400" w:lineRule="exact"/>
              <w:rPr>
                <w:kern w:val="0"/>
                <w:sz w:val="28"/>
                <w:szCs w:val="28"/>
              </w:rPr>
            </w:pPr>
            <w:r w:rsidRPr="00A913DF">
              <w:rPr>
                <w:kern w:val="0"/>
                <w:sz w:val="28"/>
                <w:szCs w:val="28"/>
              </w:rPr>
              <w:t>e)</w:t>
            </w:r>
            <w:r w:rsidRPr="00A913DF">
              <w:rPr>
                <w:kern w:val="0"/>
                <w:sz w:val="28"/>
                <w:szCs w:val="28"/>
              </w:rPr>
              <w:tab/>
            </w:r>
            <w:r w:rsidRPr="00A913DF">
              <w:rPr>
                <w:kern w:val="0"/>
                <w:sz w:val="28"/>
                <w:szCs w:val="28"/>
              </w:rPr>
              <w:t>表面特性；</w:t>
            </w:r>
          </w:p>
          <w:p w:rsidR="00A012FB" w:rsidRPr="00A913DF" w:rsidRDefault="00A012FB" w:rsidP="00DB481B">
            <w:pPr>
              <w:spacing w:line="400" w:lineRule="exact"/>
              <w:rPr>
                <w:kern w:val="0"/>
                <w:sz w:val="28"/>
                <w:szCs w:val="28"/>
              </w:rPr>
            </w:pPr>
            <w:r w:rsidRPr="00A913DF">
              <w:rPr>
                <w:kern w:val="0"/>
                <w:sz w:val="28"/>
                <w:szCs w:val="28"/>
              </w:rPr>
              <w:t>f)</w:t>
            </w:r>
            <w:r w:rsidRPr="00A913DF">
              <w:rPr>
                <w:kern w:val="0"/>
                <w:sz w:val="28"/>
                <w:szCs w:val="28"/>
              </w:rPr>
              <w:tab/>
            </w:r>
            <w:r w:rsidRPr="00A913DF">
              <w:rPr>
                <w:kern w:val="0"/>
                <w:sz w:val="28"/>
                <w:szCs w:val="28"/>
              </w:rPr>
              <w:t>器械与已规定化学和</w:t>
            </w:r>
            <w:r w:rsidRPr="00A913DF">
              <w:rPr>
                <w:kern w:val="0"/>
                <w:sz w:val="28"/>
                <w:szCs w:val="28"/>
              </w:rPr>
              <w:t>/</w:t>
            </w:r>
            <w:r w:rsidRPr="00A913DF">
              <w:rPr>
                <w:kern w:val="0"/>
                <w:sz w:val="28"/>
                <w:szCs w:val="28"/>
              </w:rPr>
              <w:t>或物理性能的符合性。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基于医疗器械的预期用途，医疗器械的设计、生产和包装，应当尽可能减少污染物和残留物对使用者和，以及对从事医疗器械运输、贮存及其他相关人员造成的风险。特别要注意与使用者和暴露组织接触的时间和频次。</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A3.3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医疗器械的设计和生产应当适当降低析出物（包括滤沥物和</w:t>
            </w:r>
            <w:r w:rsidRPr="00A913DF">
              <w:rPr>
                <w:kern w:val="0"/>
                <w:sz w:val="28"/>
                <w:szCs w:val="28"/>
              </w:rPr>
              <w:t>/</w:t>
            </w:r>
            <w:r w:rsidRPr="00A913DF">
              <w:rPr>
                <w:kern w:val="0"/>
                <w:sz w:val="28"/>
                <w:szCs w:val="28"/>
              </w:rPr>
              <w:t>或蒸发物）、降解产物、加工残留物等造成的风险。应当特别注意致癌、致突变或有生殖毒性的泄漏物或滤沥物。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A3.4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医疗器械的设计和生产应当考虑到医疗器械及其预期使用环境的性质，适当降低物质意外进入器械所带来的风险。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A3.5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医疗器械及其生产工艺的设计应当能消除或适当降低对使用者和其他可能接触者的感染风险。设计应当：</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操作安全，易于处理；</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尽量减少医疗器械的微生物泄漏和</w:t>
            </w:r>
            <w:r w:rsidRPr="00A913DF">
              <w:rPr>
                <w:kern w:val="0"/>
                <w:sz w:val="28"/>
                <w:szCs w:val="28"/>
              </w:rPr>
              <w:t>/</w:t>
            </w:r>
            <w:r w:rsidRPr="00A913DF">
              <w:rPr>
                <w:kern w:val="0"/>
                <w:sz w:val="28"/>
                <w:szCs w:val="28"/>
              </w:rPr>
              <w:t>或使用过程中的感染风险；</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防止医疗器械或其内容物（例如：标本）的微生物污染；</w:t>
            </w:r>
          </w:p>
          <w:p w:rsidR="00A012FB" w:rsidRPr="00A913DF" w:rsidRDefault="00A012FB" w:rsidP="00DB481B">
            <w:pPr>
              <w:spacing w:line="400" w:lineRule="exact"/>
              <w:rPr>
                <w:kern w:val="0"/>
                <w:sz w:val="28"/>
                <w:szCs w:val="28"/>
              </w:rPr>
            </w:pPr>
            <w:r w:rsidRPr="00A913DF">
              <w:rPr>
                <w:kern w:val="0"/>
                <w:sz w:val="28"/>
                <w:szCs w:val="28"/>
              </w:rPr>
              <w:t>d)</w:t>
            </w:r>
            <w:r w:rsidRPr="00A913DF">
              <w:rPr>
                <w:kern w:val="0"/>
                <w:sz w:val="28"/>
                <w:szCs w:val="28"/>
              </w:rPr>
              <w:tab/>
            </w:r>
            <w:r w:rsidRPr="00A913DF">
              <w:rPr>
                <w:kern w:val="0"/>
                <w:sz w:val="28"/>
                <w:szCs w:val="28"/>
              </w:rPr>
              <w:t>尽量减少意外风险（例如：割伤和刺伤（如针刺伤）、意外物质溅入眼睛等）。</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A4</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灭菌和微生物污染</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医疗器械其设计应当方便使用者对其进行安全清洁、消毒、灭菌和</w:t>
            </w:r>
            <w:r w:rsidRPr="00A913DF">
              <w:rPr>
                <w:kern w:val="0"/>
                <w:sz w:val="28"/>
                <w:szCs w:val="28"/>
              </w:rPr>
              <w:t>/</w:t>
            </w:r>
            <w:r w:rsidRPr="00A913DF">
              <w:rPr>
                <w:kern w:val="0"/>
                <w:sz w:val="28"/>
                <w:szCs w:val="28"/>
              </w:rPr>
              <w:t>或重复灭菌（必要时）。</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具有微生物限度要求的医疗器械，其设计、生产和包装应当确保在出厂后，按照注册申请人规定的条件运输和贮存，符合微生物限度要求。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807CD2"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以无菌状态交付的医疗器械，其设计、生产和包装应按照适当的程序进行，以确保在出厂时无菌。在注册申请人规定的条件下运输和贮存的未破损无菌包装，打开前都应当保持无菌状态。应确保最终使用者可清晰地辨识包装的完整性（例如：防篡改包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无菌医疗器械应按照经验证的方法进行加工、生产、包装和灭菌，其货架有效期应按照经验证的方法确定。</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预期无菌使用的医疗器械（注册申请人灭菌或使用者灭菌），均应在适当且受控的条件和设施下生产和包装。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以非无菌状态交付，且使用前灭菌的医疗器械：</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包装应尽量减少产品受到微生物污染的风险，且应适用于注册申请人规定的灭菌方法；</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注册申请人规定的灭菌方法应当经过验证。</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A4.7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若医疗器械可以无菌和非无菌状态交付使用，应明确标识其交付状态。</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A5</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环境和使用条件</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A5.1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如医疗器械预期与其他医疗器械或设备整合使用，应确保整合使用后的系统，包括连接系统，整体的安全性，且不影响器械本身的性能。整合使用上的限制应明确标识和</w:t>
            </w:r>
            <w:r w:rsidRPr="00A913DF">
              <w:rPr>
                <w:kern w:val="0"/>
                <w:sz w:val="28"/>
                <w:szCs w:val="28"/>
              </w:rPr>
              <w:t>/</w:t>
            </w:r>
            <w:r w:rsidRPr="00A913DF">
              <w:rPr>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医疗器械的设计和生产应当考虑预期的使用环境和使用条件，以消除或降低下列风险：</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与物理和人体工程学</w:t>
            </w:r>
            <w:r w:rsidRPr="00A913DF">
              <w:rPr>
                <w:kern w:val="0"/>
                <w:sz w:val="28"/>
                <w:szCs w:val="28"/>
              </w:rPr>
              <w:t>/</w:t>
            </w:r>
            <w:r w:rsidRPr="00A913DF">
              <w:rPr>
                <w:kern w:val="0"/>
                <w:sz w:val="28"/>
                <w:szCs w:val="28"/>
              </w:rPr>
              <w:t>可用性的特性有关，对使用者或他人造成损伤的风险；</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由于用户界面设计、人体工程学</w:t>
            </w:r>
            <w:r w:rsidRPr="00A913DF">
              <w:rPr>
                <w:kern w:val="0"/>
                <w:sz w:val="28"/>
                <w:szCs w:val="28"/>
              </w:rPr>
              <w:t>/</w:t>
            </w:r>
            <w:r w:rsidRPr="00A913DF">
              <w:rPr>
                <w:kern w:val="0"/>
                <w:sz w:val="28"/>
                <w:szCs w:val="28"/>
              </w:rPr>
              <w:t>可用性的特性以及预期使用环境导致的错误操作的风险；</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与合理可预期的外部因素或环境条件有关的风险，如磁场、外部电磁效应、静电释放、诊断和治疗带来的辐射、压力、湿度、温度和</w:t>
            </w:r>
            <w:r w:rsidRPr="00A913DF">
              <w:rPr>
                <w:kern w:val="0"/>
                <w:sz w:val="28"/>
                <w:szCs w:val="28"/>
              </w:rPr>
              <w:t>/</w:t>
            </w:r>
            <w:r w:rsidRPr="00A913DF">
              <w:rPr>
                <w:kern w:val="0"/>
                <w:sz w:val="28"/>
                <w:szCs w:val="28"/>
              </w:rPr>
              <w:t>或压力和加速度的变化；</w:t>
            </w:r>
          </w:p>
          <w:p w:rsidR="00A012FB" w:rsidRPr="00A913DF" w:rsidRDefault="00A012FB" w:rsidP="00DB481B">
            <w:pPr>
              <w:spacing w:line="400" w:lineRule="exact"/>
              <w:rPr>
                <w:kern w:val="0"/>
                <w:sz w:val="28"/>
                <w:szCs w:val="28"/>
              </w:rPr>
            </w:pPr>
            <w:r w:rsidRPr="00A913DF">
              <w:rPr>
                <w:kern w:val="0"/>
                <w:sz w:val="28"/>
                <w:szCs w:val="28"/>
              </w:rPr>
              <w:t>d)</w:t>
            </w:r>
            <w:r w:rsidRPr="00A913DF">
              <w:rPr>
                <w:kern w:val="0"/>
                <w:sz w:val="28"/>
                <w:szCs w:val="28"/>
              </w:rPr>
              <w:tab/>
            </w:r>
            <w:r w:rsidRPr="00A913DF">
              <w:rPr>
                <w:kern w:val="0"/>
                <w:sz w:val="28"/>
                <w:szCs w:val="28"/>
              </w:rPr>
              <w:t>正常使用条件下与固体材料、液体和其他物质，包括气体，接触而产生的风险；</w:t>
            </w:r>
          </w:p>
          <w:p w:rsidR="00A012FB" w:rsidRPr="00A913DF" w:rsidRDefault="00A012FB" w:rsidP="00DB481B">
            <w:pPr>
              <w:spacing w:line="400" w:lineRule="exact"/>
              <w:rPr>
                <w:kern w:val="0"/>
                <w:sz w:val="28"/>
                <w:szCs w:val="28"/>
              </w:rPr>
            </w:pPr>
            <w:r w:rsidRPr="00A913DF">
              <w:rPr>
                <w:kern w:val="0"/>
                <w:sz w:val="28"/>
                <w:szCs w:val="28"/>
              </w:rPr>
              <w:t>e)</w:t>
            </w:r>
            <w:r w:rsidRPr="00A913DF">
              <w:rPr>
                <w:kern w:val="0"/>
                <w:sz w:val="28"/>
                <w:szCs w:val="28"/>
              </w:rPr>
              <w:tab/>
            </w:r>
            <w:r w:rsidRPr="00A913DF">
              <w:rPr>
                <w:kern w:val="0"/>
                <w:sz w:val="28"/>
                <w:szCs w:val="28"/>
              </w:rPr>
              <w:t>软件与信息技术（</w:t>
            </w:r>
            <w:r w:rsidRPr="00A913DF">
              <w:rPr>
                <w:kern w:val="0"/>
                <w:sz w:val="28"/>
                <w:szCs w:val="28"/>
              </w:rPr>
              <w:t>IT</w:t>
            </w:r>
            <w:r w:rsidRPr="00A913DF">
              <w:rPr>
                <w:kern w:val="0"/>
                <w:sz w:val="28"/>
                <w:szCs w:val="28"/>
              </w:rPr>
              <w:t>）运行环境的兼容性造成的风险；</w:t>
            </w:r>
          </w:p>
          <w:p w:rsidR="00A012FB" w:rsidRPr="00A913DF" w:rsidRDefault="00A012FB" w:rsidP="00DB481B">
            <w:pPr>
              <w:spacing w:line="400" w:lineRule="exact"/>
              <w:rPr>
                <w:kern w:val="0"/>
                <w:sz w:val="28"/>
                <w:szCs w:val="28"/>
              </w:rPr>
            </w:pPr>
            <w:r w:rsidRPr="00A913DF">
              <w:rPr>
                <w:kern w:val="0"/>
                <w:sz w:val="28"/>
                <w:szCs w:val="28"/>
              </w:rPr>
              <w:t>f)</w:t>
            </w:r>
            <w:r w:rsidRPr="00A913DF">
              <w:rPr>
                <w:kern w:val="0"/>
                <w:sz w:val="28"/>
                <w:szCs w:val="28"/>
              </w:rPr>
              <w:tab/>
            </w:r>
            <w:r w:rsidRPr="00A913DF">
              <w:rPr>
                <w:kern w:val="0"/>
                <w:sz w:val="28"/>
                <w:szCs w:val="28"/>
              </w:rPr>
              <w:t>正常使用过程中，医疗器械非预期析出物导致的环境风险；</w:t>
            </w:r>
          </w:p>
          <w:p w:rsidR="00A012FB" w:rsidRPr="00A913DF" w:rsidRDefault="00A012FB" w:rsidP="00DB481B">
            <w:pPr>
              <w:spacing w:line="400" w:lineRule="exact"/>
              <w:rPr>
                <w:kern w:val="0"/>
                <w:sz w:val="28"/>
                <w:szCs w:val="28"/>
              </w:rPr>
            </w:pPr>
            <w:r w:rsidRPr="00A913DF">
              <w:rPr>
                <w:kern w:val="0"/>
                <w:sz w:val="28"/>
                <w:szCs w:val="28"/>
              </w:rPr>
              <w:t>g)</w:t>
            </w:r>
            <w:r w:rsidRPr="00A913DF">
              <w:rPr>
                <w:kern w:val="0"/>
                <w:sz w:val="28"/>
                <w:szCs w:val="28"/>
              </w:rPr>
              <w:tab/>
            </w:r>
            <w:r w:rsidRPr="00A913DF">
              <w:rPr>
                <w:kern w:val="0"/>
                <w:sz w:val="28"/>
                <w:szCs w:val="28"/>
              </w:rPr>
              <w:t>样本</w:t>
            </w:r>
            <w:r w:rsidRPr="00A913DF">
              <w:rPr>
                <w:kern w:val="0"/>
                <w:sz w:val="28"/>
                <w:szCs w:val="28"/>
              </w:rPr>
              <w:t>/</w:t>
            </w:r>
            <w:r w:rsidRPr="00A913DF">
              <w:rPr>
                <w:kern w:val="0"/>
                <w:sz w:val="28"/>
                <w:szCs w:val="28"/>
              </w:rPr>
              <w:t>样品</w:t>
            </w:r>
            <w:r w:rsidRPr="00A913DF">
              <w:rPr>
                <w:kern w:val="0"/>
                <w:sz w:val="28"/>
                <w:szCs w:val="28"/>
              </w:rPr>
              <w:t>/</w:t>
            </w:r>
            <w:r w:rsidRPr="00A913DF">
              <w:rPr>
                <w:kern w:val="0"/>
                <w:sz w:val="28"/>
                <w:szCs w:val="28"/>
              </w:rPr>
              <w:t>数据不正确识别和错误结果导致的风险，比如用于分析、测试或检测的样本容器、可拆卸部件和</w:t>
            </w:r>
            <w:r w:rsidRPr="00A913DF">
              <w:rPr>
                <w:kern w:val="0"/>
                <w:sz w:val="28"/>
                <w:szCs w:val="28"/>
              </w:rPr>
              <w:t>/</w:t>
            </w:r>
            <w:r w:rsidRPr="00A913DF">
              <w:rPr>
                <w:kern w:val="0"/>
                <w:sz w:val="28"/>
                <w:szCs w:val="28"/>
              </w:rPr>
              <w:t>或附件，其颜色和</w:t>
            </w:r>
            <w:r w:rsidRPr="00A913DF">
              <w:rPr>
                <w:kern w:val="0"/>
                <w:sz w:val="28"/>
                <w:szCs w:val="28"/>
              </w:rPr>
              <w:t>/</w:t>
            </w:r>
            <w:r w:rsidRPr="00A913DF">
              <w:rPr>
                <w:kern w:val="0"/>
                <w:sz w:val="28"/>
                <w:szCs w:val="28"/>
              </w:rPr>
              <w:t>或数字编码混淆；</w:t>
            </w:r>
          </w:p>
          <w:p w:rsidR="00A012FB" w:rsidRPr="00A913DF" w:rsidRDefault="00A012FB" w:rsidP="00DB481B">
            <w:pPr>
              <w:spacing w:line="400" w:lineRule="exact"/>
              <w:rPr>
                <w:kern w:val="0"/>
                <w:sz w:val="28"/>
                <w:szCs w:val="28"/>
              </w:rPr>
            </w:pPr>
            <w:r w:rsidRPr="00A913DF">
              <w:rPr>
                <w:kern w:val="0"/>
                <w:sz w:val="28"/>
                <w:szCs w:val="28"/>
              </w:rPr>
              <w:t>h)</w:t>
            </w:r>
            <w:r w:rsidRPr="00A913DF">
              <w:rPr>
                <w:kern w:val="0"/>
                <w:sz w:val="28"/>
                <w:szCs w:val="28"/>
              </w:rPr>
              <w:tab/>
            </w:r>
            <w:r w:rsidRPr="00A913DF">
              <w:rPr>
                <w:kern w:val="0"/>
                <w:sz w:val="28"/>
                <w:szCs w:val="28"/>
              </w:rPr>
              <w:t>与其他用于诊断、监测或治疗的医疗器械互相干扰导致的风险。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医疗器械的设计和生产应当消除或降低在正常状态及单一故障状态下燃烧和爆炸的风险，尤其是预期用途包括暴露于易燃、易爆物质或其他可致燃物相关的器械联用。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医疗器械的设计和生产应能确保调整、校准和维护过程能够安全有效的完成。</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对无法进行维护的医疗器械，如植入物，应尽量降低材料老化等风险；</w:t>
            </w:r>
          </w:p>
          <w:p w:rsidR="00A012FB" w:rsidRPr="00A913DF" w:rsidRDefault="00A012FB" w:rsidP="00DB481B">
            <w:pPr>
              <w:spacing w:line="400" w:lineRule="exact"/>
              <w:rPr>
                <w:kern w:val="0"/>
                <w:sz w:val="28"/>
                <w:szCs w:val="28"/>
              </w:rPr>
            </w:pPr>
            <w:r w:rsidRPr="00A913DF">
              <w:rPr>
                <w:kern w:val="0"/>
                <w:sz w:val="28"/>
                <w:szCs w:val="28"/>
              </w:rPr>
              <w:lastRenderedPageBreak/>
              <w:t>b)</w:t>
            </w:r>
            <w:r w:rsidRPr="00A913DF">
              <w:rPr>
                <w:kern w:val="0"/>
                <w:sz w:val="28"/>
                <w:szCs w:val="28"/>
              </w:rPr>
              <w:tab/>
            </w:r>
            <w:r w:rsidRPr="00A913DF">
              <w:rPr>
                <w:kern w:val="0"/>
                <w:sz w:val="28"/>
                <w:szCs w:val="28"/>
              </w:rPr>
              <w:t>对无法进行调整和校准的医疗器械，如某些类型的温度计，应尽量降低测量或控制机制精度的损失风险。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lastRenderedPageBreak/>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A5.5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与其他医疗器械或产品联合使用的医疗器械，其设计和生产应能保证互操作性和兼容性可靠且安全。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医疗器械的设计和生产应能降低未经授权的访问风险，这种访问可能会妨碍器械正常运行，或造成安全隐患。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具有测量、监视或有数值显示功能的医疗器械，其设计和生产应当符合人体工程学</w:t>
            </w:r>
            <w:r w:rsidRPr="00A913DF">
              <w:rPr>
                <w:kern w:val="0"/>
                <w:sz w:val="28"/>
                <w:szCs w:val="28"/>
              </w:rPr>
              <w:t>/</w:t>
            </w:r>
            <w:r w:rsidRPr="00A913DF">
              <w:rPr>
                <w:kern w:val="0"/>
                <w:sz w:val="28"/>
                <w:szCs w:val="28"/>
              </w:rPr>
              <w:t>可用性原则，并应顾及器械预期用途、预期使用者、使用环境。</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A5.8</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医疗器械的设计和生产应便于使用者、或其他人员对其以及相关废弃物的安全处置或再利用。使用说明书应明确安全处置或回收的程序和方法。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A6</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对电气、机械和热风险的防护</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A6.1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医疗器械的设计和生产应具有机械相关的防护，保护使用者免于承受由诸如运动阻力、不稳定性和活动部件等引起的机械风险。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A6.2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除非振动是器械特定性能的一部分，否则医疗器械的设计和生产应当将产品振动导致的风险降到最低，应尽量采用限制振动（特别是振动源）的方法。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A6.3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spacing w:val="-4"/>
                <w:kern w:val="0"/>
                <w:sz w:val="28"/>
                <w:szCs w:val="28"/>
              </w:rPr>
            </w:pPr>
            <w:r w:rsidRPr="00A913DF">
              <w:rPr>
                <w:spacing w:val="-4"/>
                <w:kern w:val="0"/>
                <w:sz w:val="28"/>
                <w:szCs w:val="28"/>
              </w:rPr>
              <w:t>除非噪声是器械特定性能的一部分，否则医疗器械设计和生产应将产品噪声导致的风险降到最低，应尽量采用限制噪声（特别是噪声源）的方法。</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A6.4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spacing w:val="-4"/>
                <w:kern w:val="0"/>
                <w:sz w:val="28"/>
                <w:szCs w:val="28"/>
              </w:rPr>
            </w:pPr>
            <w:r w:rsidRPr="00A913DF">
              <w:rPr>
                <w:spacing w:val="-4"/>
                <w:kern w:val="0"/>
                <w:sz w:val="28"/>
                <w:szCs w:val="28"/>
              </w:rPr>
              <w:t>如果医疗器械的部件在使用前或使用中需要进行连接或重新连接，其设计和生产应当降低这些部件间的连接故障风险。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A6.5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spacing w:val="-4"/>
                <w:kern w:val="0"/>
                <w:sz w:val="28"/>
                <w:szCs w:val="28"/>
              </w:rPr>
            </w:pPr>
            <w:r w:rsidRPr="00A913DF">
              <w:rPr>
                <w:spacing w:val="-4"/>
                <w:kern w:val="0"/>
                <w:sz w:val="28"/>
                <w:szCs w:val="28"/>
              </w:rPr>
              <w:t>医疗器械的可接触部件（不包括用于供热或既定温度设置部位）及其周围环境，在正常使用时不应存在过热风险。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29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A7</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有源医疗器械及与其连接的医疗器械</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当有源医疗器械发生单一故障时，应当采取适当的措施消除或降低因此而产生的风险。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患者的安全依赖于内部电源供电的医疗器械，应当具有检测供电状态的功能，并在电源容量不足时提供适当的提示或警告。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A7.3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患者的安全取决于外部电源供电状态的医疗器械，应当包括可显示任何电源故障的报警系统。</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用于监视一个或多个临床指标的医疗器械，必须配备适当报警系统，在健康状况恶化或危及生命时，向使用者发出警报。</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6F3155" w:rsidP="00DB481B">
            <w:pPr>
              <w:pStyle w:val="af6"/>
              <w:spacing w:line="400" w:lineRule="exact"/>
              <w:jc w:val="both"/>
              <w:rPr>
                <w:rFonts w:ascii="Times New Roman" w:eastAsia="仿宋_GB2312" w:hAnsi="Times New Roman"/>
                <w:sz w:val="28"/>
                <w:szCs w:val="28"/>
              </w:rPr>
            </w:pPr>
            <w:r>
              <w:rPr>
                <w:rFonts w:ascii="Times New Roman" w:eastAsia="仿宋_GB2312" w:hAnsi="Times New Roman" w:hint="eastAsia"/>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鉴于电磁干扰可能会损害正常运行的装置或设备，医疗器械的设计和生产应降低产生电磁干扰的风险。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w:t>
            </w:r>
          </w:p>
        </w:tc>
      </w:tr>
      <w:tr w:rsidR="00A012FB" w:rsidRPr="00A913DF" w:rsidTr="00F6575F">
        <w:trPr>
          <w:trHeight w:val="33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医疗器械的设计和生产，应确保产品具有足够的抗电磁干扰能力，以确保产品的正常运行。</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A7.7</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当产品按注册申请人的说明进行安装和维护，在正常状态和单一故障状态时，医疗器械的设计和生产应减少使用者和他人免于遭受意外电击的风险。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w:t>
            </w:r>
          </w:p>
        </w:tc>
      </w:tr>
      <w:tr w:rsidR="00A012FB" w:rsidRPr="00A913DF" w:rsidTr="00F6575F">
        <w:trPr>
          <w:trHeight w:val="24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F6575F">
            <w:pPr>
              <w:spacing w:line="400" w:lineRule="exact"/>
              <w:jc w:val="right"/>
              <w:rPr>
                <w:sz w:val="28"/>
                <w:szCs w:val="28"/>
              </w:rPr>
            </w:pPr>
            <w:r w:rsidRPr="00F6575F">
              <w:rPr>
                <w:kern w:val="0"/>
                <w:sz w:val="28"/>
                <w:szCs w:val="28"/>
              </w:rPr>
              <w:t>A8</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含有软件的医疗器械以及独立软件</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A8.1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240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A8.2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A8.3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A8.4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注册申请人应规定软件按照预期正常运行所必须的最低要求，如硬件、</w:t>
            </w:r>
            <w:r w:rsidRPr="00A913DF">
              <w:rPr>
                <w:kern w:val="0"/>
                <w:sz w:val="28"/>
                <w:szCs w:val="28"/>
              </w:rPr>
              <w:t>IT</w:t>
            </w:r>
            <w:r w:rsidRPr="00A913DF">
              <w:rPr>
                <w:kern w:val="0"/>
                <w:sz w:val="28"/>
                <w:szCs w:val="28"/>
              </w:rPr>
              <w:t>网络特性和</w:t>
            </w:r>
            <w:r w:rsidRPr="00A913DF">
              <w:rPr>
                <w:kern w:val="0"/>
                <w:sz w:val="28"/>
                <w:szCs w:val="28"/>
              </w:rPr>
              <w:t>IT</w:t>
            </w:r>
            <w:r w:rsidRPr="00A913DF">
              <w:rPr>
                <w:kern w:val="0"/>
                <w:sz w:val="28"/>
                <w:szCs w:val="28"/>
              </w:rPr>
              <w:t>网络安全措施，包括未经授权的访问。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A8.5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医疗器械的设计、生产和维护应能提供足够的网络安全水平，以防止未经授权的访问。</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32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A9</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具有诊断或测量功能的医疗器械</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A9.1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具有诊断或测量（包括监测）功能的医疗器械的设计和生产，应当基于适当的科技方法，除其他性能外，还应确保相应的准确度、精密度和稳定性，以实现其预期目的。</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注册申请人应规定准确度限值（如适用）。</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p w:rsidR="00A012FB" w:rsidRPr="00A913DF" w:rsidRDefault="00A012FB" w:rsidP="00DB481B">
            <w:pPr>
              <w:spacing w:line="400" w:lineRule="exact"/>
              <w:rPr>
                <w:kern w:val="0"/>
                <w:sz w:val="28"/>
                <w:szCs w:val="28"/>
              </w:rPr>
            </w:pPr>
            <w:r w:rsidRPr="00A913DF">
              <w:rPr>
                <w:kern w:val="0"/>
                <w:sz w:val="28"/>
                <w:szCs w:val="28"/>
              </w:rPr>
              <w:t>c)</w:t>
            </w:r>
            <w:r w:rsidRPr="00A913DF">
              <w:rPr>
                <w:kern w:val="0"/>
                <w:sz w:val="28"/>
                <w:szCs w:val="28"/>
              </w:rPr>
              <w:tab/>
            </w:r>
            <w:r w:rsidRPr="00A913DF">
              <w:rPr>
                <w:kern w:val="0"/>
                <w:sz w:val="28"/>
                <w:szCs w:val="28"/>
              </w:rPr>
              <w:t>医疗器械导示器和控制器的功能应有详细的说明，若器械通过可视化系统提供与操作、操作指示或调整参数有关的说明，该类信息应能够被使用者和（适用时）理解。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trHeight w:val="640"/>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A10</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说明书和标签</w:t>
            </w:r>
          </w:p>
        </w:tc>
      </w:tr>
      <w:tr w:rsidR="00A012FB" w:rsidRPr="00A913DF" w:rsidTr="00F6575F">
        <w:trPr>
          <w:trHeight w:val="147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A10.1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应附有识别该器械及其注册申请人所需的信息。每个医疗器械还应附有相关安全和性能信息或相关指示。这些信息可出现在器械本身、包装上或使用说明书中，或者可以通过电子手段（如网站）便捷访问，易于被预期使用者理解。</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辐射防护</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医疗器械的设计、生产和包装应当考虑尽量减少使用者、他人和（如适用）的辐射吸收剂量，同时不影响其诊断或治疗功能。</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1083"/>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具有辐射或潜在辐射危害的医疗器械，其操作说明应详细说明辐射的性质，对使用者、他人或（若适用）的防护措施，避免误用的方法，降低运输、贮存和安装的风险。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若医疗器械有辐射或有潜在辐射危害，应当具备辐射泄漏声光报警功能（如可行）。</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20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A11.4</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医疗器械的设计和生产应降低使用者、其他人员或（若适用）暴露于非预期、偏离或散射辐射的风险。在可能和适当的情况下，应采取措施减少使用者、其他人员或（若适用）等可能受影响的人在辐射中的暴露。</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A11.5</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具有辐射或潜在辐射危害且需要安装的医疗器械，应当在操作说明中明确有关验收和性能测试、验收标准及维护程序的信息。</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A11.6</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30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7"/>
              <w:spacing w:before="156" w:after="156" w:line="400" w:lineRule="exact"/>
              <w:jc w:val="right"/>
              <w:rPr>
                <w:rFonts w:ascii="Times New Roman" w:eastAsia="仿宋_GB2312" w:hAnsi="Times New Roman"/>
                <w:color w:val="auto"/>
                <w:kern w:val="2"/>
                <w:sz w:val="28"/>
                <w:szCs w:val="28"/>
              </w:rPr>
            </w:pPr>
            <w:r w:rsidRPr="00A913DF">
              <w:rPr>
                <w:rFonts w:ascii="Times New Roman" w:eastAsia="仿宋_GB2312" w:hAnsi="Times New Roman"/>
                <w:color w:val="auto"/>
                <w:kern w:val="2"/>
                <w:sz w:val="28"/>
                <w:szCs w:val="28"/>
              </w:rPr>
              <w:t>A12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对非专业用户使用风险的防护</w:t>
            </w:r>
          </w:p>
        </w:tc>
      </w:tr>
      <w:tr w:rsidR="00A012FB" w:rsidRPr="00A913DF" w:rsidTr="00F6575F">
        <w:trPr>
          <w:trHeight w:val="132"/>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对于非专业用户使用的医疗器械（如自测或近检测），为保证医疗器械的正常使用，其设计和生产应当考虑非专业用户的操作技能，以及因非专业用户技术和使用环境的不同对结果的影响。注册申请人提供的信息和说明应易于理解和使用，并可对结果做出解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trHeight w:val="130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供非专业用户使用的医疗器械（如自测或近检测）的设计和生产应当：</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确保使用者可以按照使用说明书的规定安全准确的使用。当无法将与说明书相关的风险降低到适当水平时，可以通过培训来降低此类风险；</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尽可能减少非专业用户因错误操作和错误解释结果导致的风险。</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trHeight w:val="197"/>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A12.3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供非专业用户使用的医疗器械可通过以下措施方便用户：</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在使用时，可以验证器械的正常运行；</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当器械不能正常运行或提供无效结果时，会发出警告。</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视情况</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含有生物源材料的医疗器械</w:t>
            </w:r>
          </w:p>
        </w:tc>
      </w:tr>
      <w:tr w:rsidR="00A012FB" w:rsidRPr="00A913DF" w:rsidTr="00F6575F">
        <w:trPr>
          <w:trHeight w:val="310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对于含有动植物组织、细胞或其它物质，细菌来源物质或衍生物的医疗器械，若无活性或以非活性状态交付，应当：</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组织、细胞及其衍生物应来源于已受控且符合预期用途的动物种属。动物的地理来源信息应根据相关法规要求予以保留。</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动物源的组织、细胞、物质或其衍生物的采集、加工、保存、检测和处理过程，应确保、使用者以及其他人员（如适用）的安全。特别是病毒和其他传染性病原体，应通过经验证的先进技术消除或灭活，影响医疗器械性能的情况除外。</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46"/>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lastRenderedPageBreak/>
              <w:t>A13.2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对于监管部门而言，当医疗器械由人体来源的组织、细胞、物质或其衍生物生产时，应当采取以下措施：</w:t>
            </w:r>
          </w:p>
          <w:p w:rsidR="00A012FB" w:rsidRPr="00A913DF" w:rsidRDefault="00A012FB" w:rsidP="00DB481B">
            <w:pPr>
              <w:spacing w:line="400" w:lineRule="exact"/>
              <w:rPr>
                <w:kern w:val="0"/>
                <w:sz w:val="28"/>
                <w:szCs w:val="28"/>
              </w:rPr>
            </w:pPr>
            <w:r w:rsidRPr="00A913DF">
              <w:rPr>
                <w:kern w:val="0"/>
                <w:sz w:val="28"/>
                <w:szCs w:val="28"/>
              </w:rPr>
              <w:t>a)</w:t>
            </w:r>
            <w:r w:rsidRPr="00A913DF">
              <w:rPr>
                <w:kern w:val="0"/>
                <w:sz w:val="28"/>
                <w:szCs w:val="28"/>
              </w:rPr>
              <w:tab/>
            </w:r>
            <w:r w:rsidRPr="00A913DF">
              <w:rPr>
                <w:kern w:val="0"/>
                <w:sz w:val="28"/>
                <w:szCs w:val="28"/>
              </w:rPr>
              <w:t>组织、细胞的捐赠、获取和检测应依据相关法规的要求进行；</w:t>
            </w:r>
          </w:p>
          <w:p w:rsidR="00A012FB" w:rsidRPr="00A913DF" w:rsidRDefault="00A012FB" w:rsidP="00DB481B">
            <w:pPr>
              <w:spacing w:line="400" w:lineRule="exact"/>
              <w:rPr>
                <w:kern w:val="0"/>
                <w:sz w:val="28"/>
                <w:szCs w:val="28"/>
              </w:rPr>
            </w:pPr>
            <w:r w:rsidRPr="00A913DF">
              <w:rPr>
                <w:kern w:val="0"/>
                <w:sz w:val="28"/>
                <w:szCs w:val="28"/>
              </w:rPr>
              <w:t>b)</w:t>
            </w:r>
            <w:r w:rsidRPr="00A913DF">
              <w:rPr>
                <w:kern w:val="0"/>
                <w:sz w:val="28"/>
                <w:szCs w:val="28"/>
              </w:rPr>
              <w:tab/>
            </w:r>
            <w:r w:rsidRPr="00A913DF">
              <w:rPr>
                <w:kern w:val="0"/>
                <w:sz w:val="28"/>
                <w:szCs w:val="28"/>
              </w:rPr>
              <w:t>为确保、使用者或他人的安全，应对组织、细胞或其衍生物进行加工、保存或其他处理。对于病毒和其他传染源，应通过源头控制，或在生产过程中通过经验证的先进技术消除或灭活。</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A13.3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当医疗器械使用</w:t>
            </w:r>
            <w:r w:rsidRPr="00A913DF">
              <w:rPr>
                <w:kern w:val="0"/>
                <w:sz w:val="28"/>
                <w:szCs w:val="28"/>
              </w:rPr>
              <w:t>A13.1</w:t>
            </w:r>
            <w:r w:rsidRPr="00A913DF">
              <w:rPr>
                <w:kern w:val="0"/>
                <w:sz w:val="28"/>
                <w:szCs w:val="28"/>
              </w:rPr>
              <w:t>、</w:t>
            </w:r>
            <w:r w:rsidRPr="00A913DF">
              <w:rPr>
                <w:kern w:val="0"/>
                <w:sz w:val="28"/>
                <w:szCs w:val="28"/>
              </w:rPr>
              <w:t>A13.2</w:t>
            </w:r>
            <w:r w:rsidRPr="00A913DF">
              <w:rPr>
                <w:kern w:val="0"/>
                <w:sz w:val="28"/>
                <w:szCs w:val="28"/>
              </w:rPr>
              <w:t>以外的生物物质（例如植物或细菌来源的材料）生产时，其加工、保存、检测和处理应确保、用户以及其他人员（如废弃物处置人员等）的安全。对于病毒和其他传染源，为确保安全，应通过源头控制，或在生产过程中通过经验证的先进技术消除或灭活。</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3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7"/>
              <w:spacing w:before="156" w:after="156" w:line="400" w:lineRule="exact"/>
              <w:ind w:firstLine="560"/>
              <w:jc w:val="right"/>
              <w:rPr>
                <w:rFonts w:ascii="Times New Roman" w:eastAsia="仿宋_GB2312" w:hAnsi="Times New Roman"/>
                <w:color w:val="auto"/>
                <w:kern w:val="2"/>
                <w:sz w:val="28"/>
                <w:szCs w:val="28"/>
              </w:rPr>
            </w:pPr>
            <w:r w:rsidRPr="00A913DF">
              <w:rPr>
                <w:rFonts w:ascii="Times New Roman" w:eastAsia="仿宋_GB2312" w:hAnsi="Times New Roman"/>
                <w:color w:val="auto"/>
                <w:kern w:val="2"/>
                <w:sz w:val="28"/>
                <w:szCs w:val="28"/>
              </w:rPr>
              <w:t>B</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适用于医疗器械的基本原则</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B1</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化学、物理和生物学特性</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B1.1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根据医疗器械的预期用途，以及产品（例如某些可吸收产品）在人体的吸收、分布、代谢和排泄情况，对于医疗器械的化学、物理和生物学特性，应特别注意所用材料</w:t>
            </w:r>
            <w:r w:rsidRPr="00A913DF">
              <w:rPr>
                <w:kern w:val="0"/>
                <w:sz w:val="28"/>
                <w:szCs w:val="28"/>
              </w:rPr>
              <w:t>/</w:t>
            </w:r>
            <w:r w:rsidRPr="00A913DF">
              <w:rPr>
                <w:kern w:val="0"/>
                <w:sz w:val="28"/>
                <w:szCs w:val="28"/>
              </w:rPr>
              <w:t>物质与人体组织、细胞和体液之间的相容性。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B1.2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B1.3</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医疗器械的设计和生产，除接触完整皮肤的产品外，应适当降低释放进入或使用者体内的颗粒，产生与颗粒尺寸和性质相关的风险。对纳米材料应给予重点关注。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B2</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辐射防护</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B2.1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用于医学影像的医疗器械具有电离辐射时，其设计和生产，在保障图像和</w:t>
            </w:r>
            <w:r w:rsidRPr="00A913DF">
              <w:rPr>
                <w:kern w:val="0"/>
                <w:sz w:val="28"/>
                <w:szCs w:val="28"/>
              </w:rPr>
              <w:t>/</w:t>
            </w:r>
            <w:r w:rsidRPr="00A913DF">
              <w:rPr>
                <w:kern w:val="0"/>
                <w:sz w:val="28"/>
                <w:szCs w:val="28"/>
              </w:rPr>
              <w:t>或输出质量的同时，应尽可能降低、使用者和其他人员的辐射吸收剂量。</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B2.2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具有电离辐射的医疗器械应能够精确预估（或监测）、显示、报告和记录治疗过程中的辐射剂量。</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不适用</w:t>
            </w:r>
          </w:p>
        </w:tc>
      </w:tr>
      <w:tr w:rsidR="00A012FB" w:rsidRPr="00A913DF" w:rsidTr="00F6575F">
        <w:trPr>
          <w:trHeight w:val="141"/>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lastRenderedPageBreak/>
              <w:t>B3</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植入医疗器械的特殊要求</w:t>
            </w:r>
          </w:p>
        </w:tc>
      </w:tr>
      <w:tr w:rsidR="00A012FB" w:rsidRPr="00A913DF" w:rsidTr="00F6575F">
        <w:trPr>
          <w:trHeight w:val="84"/>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B3.1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植入医疗器械的设计和生产，应当能消除或降低相关治疗风险，例如除颤器、高频手术设备的使用。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B3.2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可编程有源植入式医疗器械的设计和生产，应保证产品在无需手术时即可准确识别。</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r w:rsidR="00A012FB" w:rsidRPr="00A913DF" w:rsidTr="00F6575F">
        <w:trPr>
          <w:trHeight w:val="319"/>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F6575F" w:rsidRDefault="00A012FB" w:rsidP="00F6575F">
            <w:pPr>
              <w:spacing w:line="400" w:lineRule="exact"/>
              <w:jc w:val="right"/>
              <w:rPr>
                <w:kern w:val="0"/>
                <w:sz w:val="28"/>
                <w:szCs w:val="28"/>
              </w:rPr>
            </w:pPr>
            <w:r w:rsidRPr="00F6575F">
              <w:rPr>
                <w:kern w:val="0"/>
                <w:sz w:val="28"/>
                <w:szCs w:val="28"/>
              </w:rPr>
              <w:t>B4</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提供能量或物质的医疗器械对或使用者的风险防护</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B4.1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用于给提供能量或物质的医疗器械，其设计和生产应能精确地设定和维持输出量，以保证、使用者和其他人的安全。</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B4.2</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若输出量不足可能导致危险，医疗器械应具有防止和</w:t>
            </w:r>
            <w:r w:rsidRPr="00A913DF">
              <w:rPr>
                <w:kern w:val="0"/>
                <w:sz w:val="28"/>
                <w:szCs w:val="28"/>
              </w:rPr>
              <w:t>/</w:t>
            </w:r>
            <w:r w:rsidRPr="00A913DF">
              <w:rPr>
                <w:kern w:val="0"/>
                <w:sz w:val="28"/>
                <w:szCs w:val="28"/>
              </w:rPr>
              <w:t>或指示</w:t>
            </w:r>
            <w:r w:rsidRPr="00A913DF">
              <w:rPr>
                <w:kern w:val="0"/>
                <w:sz w:val="28"/>
                <w:szCs w:val="28"/>
              </w:rPr>
              <w:t>“</w:t>
            </w:r>
            <w:r w:rsidRPr="00A913DF">
              <w:rPr>
                <w:kern w:val="0"/>
                <w:sz w:val="28"/>
                <w:szCs w:val="28"/>
              </w:rPr>
              <w:t>输出量不足</w:t>
            </w:r>
            <w:r w:rsidRPr="00A913DF">
              <w:rPr>
                <w:kern w:val="0"/>
                <w:sz w:val="28"/>
                <w:szCs w:val="28"/>
              </w:rPr>
              <w:t>”</w:t>
            </w:r>
            <w:r w:rsidRPr="00A913DF">
              <w:rPr>
                <w:kern w:val="0"/>
                <w:sz w:val="28"/>
                <w:szCs w:val="28"/>
              </w:rPr>
              <w:t>的功能。意外输出危险等级量的能量或物质作为较大风险，应采取适当的措施予以降低。</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适用</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B5</w:t>
            </w:r>
          </w:p>
        </w:tc>
        <w:tc>
          <w:tcPr>
            <w:tcW w:w="8502" w:type="dxa"/>
            <w:gridSpan w:val="2"/>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含有药物成分的组合产品</w:t>
            </w:r>
          </w:p>
        </w:tc>
      </w:tr>
      <w:tr w:rsidR="00A012FB" w:rsidRPr="00A913DF" w:rsidTr="00F6575F">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jc w:val="right"/>
              <w:rPr>
                <w:kern w:val="0"/>
                <w:sz w:val="28"/>
                <w:szCs w:val="28"/>
              </w:rPr>
            </w:pPr>
            <w:r w:rsidRPr="00A913DF">
              <w:rPr>
                <w:kern w:val="0"/>
                <w:sz w:val="28"/>
                <w:szCs w:val="28"/>
              </w:rPr>
              <w:t>B5.1</w:t>
            </w:r>
          </w:p>
        </w:tc>
        <w:tc>
          <w:tcPr>
            <w:tcW w:w="737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spacing w:line="400" w:lineRule="exact"/>
              <w:rPr>
                <w:kern w:val="0"/>
                <w:sz w:val="28"/>
                <w:szCs w:val="28"/>
              </w:rPr>
            </w:pPr>
            <w:r w:rsidRPr="00A913DF">
              <w:rPr>
                <w:kern w:val="0"/>
                <w:sz w:val="28"/>
                <w:szCs w:val="28"/>
              </w:rPr>
              <w:t>当医疗器械组成成分中含有某种物质，依据监管法规，该物质作为药用产品</w:t>
            </w:r>
            <w:r w:rsidRPr="00A913DF">
              <w:rPr>
                <w:kern w:val="0"/>
                <w:sz w:val="28"/>
                <w:szCs w:val="28"/>
              </w:rPr>
              <w:t>/</w:t>
            </w:r>
            <w:r w:rsidRPr="00A913DF">
              <w:rPr>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1131" w:type="dxa"/>
            <w:tcBorders>
              <w:top w:val="single" w:sz="4" w:space="0" w:color="auto"/>
              <w:left w:val="single" w:sz="4" w:space="0" w:color="auto"/>
              <w:bottom w:val="single" w:sz="4" w:space="0" w:color="auto"/>
              <w:right w:val="single" w:sz="4" w:space="0" w:color="auto"/>
            </w:tcBorders>
            <w:vAlign w:val="center"/>
            <w:hideMark/>
          </w:tcPr>
          <w:p w:rsidR="00A012FB" w:rsidRPr="00A913DF" w:rsidRDefault="00A012FB" w:rsidP="00DB481B">
            <w:pPr>
              <w:pStyle w:val="af6"/>
              <w:spacing w:line="400" w:lineRule="exact"/>
              <w:jc w:val="both"/>
              <w:rPr>
                <w:rFonts w:ascii="Times New Roman" w:eastAsia="仿宋_GB2312" w:hAnsi="Times New Roman"/>
                <w:sz w:val="28"/>
                <w:szCs w:val="28"/>
              </w:rPr>
            </w:pPr>
            <w:r w:rsidRPr="00A913DF">
              <w:rPr>
                <w:rFonts w:ascii="Times New Roman" w:eastAsia="仿宋_GB2312" w:hAnsi="Times New Roman"/>
                <w:sz w:val="28"/>
                <w:szCs w:val="28"/>
              </w:rPr>
              <w:t>不适用</w:t>
            </w:r>
          </w:p>
        </w:tc>
      </w:tr>
    </w:tbl>
    <w:p w:rsidR="00A707F4" w:rsidRDefault="00A707F4" w:rsidP="006F3155">
      <w:pPr>
        <w:rPr>
          <w:rFonts w:ascii="黑体" w:eastAsia="黑体" w:hAnsi="黑体"/>
          <w:bCs/>
          <w:szCs w:val="32"/>
        </w:rPr>
      </w:pPr>
      <w:bookmarkStart w:id="9" w:name="_Toc433873362"/>
      <w:r>
        <w:rPr>
          <w:rFonts w:eastAsia="方正小标宋简体"/>
          <w:kern w:val="0"/>
          <w:sz w:val="44"/>
          <w:szCs w:val="44"/>
        </w:rPr>
        <w:br w:type="page"/>
      </w:r>
      <w:r w:rsidRPr="00754586">
        <w:rPr>
          <w:rFonts w:ascii="黑体" w:eastAsia="黑体" w:hAnsi="黑体"/>
          <w:bCs/>
          <w:szCs w:val="32"/>
        </w:rPr>
        <w:lastRenderedPageBreak/>
        <w:t>附</w:t>
      </w:r>
      <w:r>
        <w:rPr>
          <w:rFonts w:ascii="黑体" w:eastAsia="黑体" w:hAnsi="黑体" w:hint="eastAsia"/>
          <w:bCs/>
          <w:szCs w:val="32"/>
        </w:rPr>
        <w:t>表</w:t>
      </w:r>
      <w:r w:rsidRPr="00754586">
        <w:rPr>
          <w:rFonts w:ascii="黑体" w:eastAsia="黑体" w:hAnsi="黑体"/>
          <w:bCs/>
          <w:szCs w:val="32"/>
        </w:rPr>
        <w:t xml:space="preserve">3 </w:t>
      </w:r>
    </w:p>
    <w:p w:rsidR="00A707F4" w:rsidRPr="00754586" w:rsidRDefault="00A707F4" w:rsidP="00A707F4">
      <w:pPr>
        <w:spacing w:line="520" w:lineRule="exact"/>
        <w:rPr>
          <w:bCs/>
          <w:szCs w:val="32"/>
        </w:rPr>
      </w:pPr>
    </w:p>
    <w:p w:rsidR="00A707F4" w:rsidRPr="005A0BB6" w:rsidRDefault="00A707F4" w:rsidP="00A707F4">
      <w:pPr>
        <w:spacing w:line="520" w:lineRule="exact"/>
        <w:jc w:val="center"/>
        <w:rPr>
          <w:rFonts w:ascii="方正小标宋简体" w:eastAsia="方正小标宋简体"/>
          <w:sz w:val="44"/>
          <w:szCs w:val="44"/>
        </w:rPr>
      </w:pPr>
      <w:r w:rsidRPr="005A0BB6">
        <w:rPr>
          <w:rFonts w:ascii="方正小标宋简体" w:eastAsia="方正小标宋简体" w:hint="eastAsia"/>
          <w:sz w:val="44"/>
          <w:szCs w:val="44"/>
        </w:rPr>
        <w:t>适用</w:t>
      </w:r>
      <w:r w:rsidR="00D542E7">
        <w:rPr>
          <w:rFonts w:ascii="方正小标宋简体" w:eastAsia="方正小标宋简体" w:hint="eastAsia"/>
          <w:sz w:val="44"/>
          <w:szCs w:val="44"/>
        </w:rPr>
        <w:t>的</w:t>
      </w:r>
      <w:r w:rsidRPr="005A0BB6">
        <w:rPr>
          <w:rFonts w:ascii="方正小标宋简体" w:eastAsia="方正小标宋简体" w:hint="eastAsia"/>
          <w:sz w:val="44"/>
          <w:szCs w:val="44"/>
        </w:rPr>
        <w:t>标准</w:t>
      </w:r>
    </w:p>
    <w:p w:rsidR="00A707F4" w:rsidRPr="00A913DF" w:rsidRDefault="00A707F4" w:rsidP="00A707F4">
      <w:pPr>
        <w:spacing w:line="520" w:lineRule="exact"/>
        <w:rPr>
          <w:szCs w:val="32"/>
        </w:rPr>
      </w:pPr>
    </w:p>
    <w:p w:rsidR="00A707F4" w:rsidRDefault="00A707F4" w:rsidP="00A707F4">
      <w:pPr>
        <w:spacing w:line="520" w:lineRule="exact"/>
        <w:ind w:firstLineChars="200" w:firstLine="640"/>
        <w:rPr>
          <w:szCs w:val="32"/>
        </w:rPr>
      </w:pPr>
      <w:r w:rsidRPr="00A913DF">
        <w:rPr>
          <w:bCs/>
          <w:szCs w:val="32"/>
        </w:rPr>
        <w:t>下表列出了产品所适用的常见标准。</w:t>
      </w:r>
      <w:r w:rsidRPr="00A913DF">
        <w:rPr>
          <w:szCs w:val="32"/>
        </w:rPr>
        <w:t>如有标准修订或新标准实施，应按照当下现行有效的标准执行。</w:t>
      </w:r>
    </w:p>
    <w:p w:rsidR="00A707F4" w:rsidRPr="00A913DF" w:rsidRDefault="00A707F4" w:rsidP="00A707F4">
      <w:pPr>
        <w:spacing w:line="520" w:lineRule="exact"/>
        <w:ind w:firstLineChars="200" w:firstLine="640"/>
        <w:rPr>
          <w:szCs w:val="32"/>
        </w:rPr>
      </w:pPr>
    </w:p>
    <w:p w:rsidR="00A707F4" w:rsidRPr="00A913DF" w:rsidRDefault="00A707F4" w:rsidP="00A707F4">
      <w:pPr>
        <w:jc w:val="center"/>
        <w:rPr>
          <w:rFonts w:eastAsia="黑体"/>
          <w:noProof/>
          <w:sz w:val="28"/>
        </w:rPr>
      </w:pPr>
      <w:r w:rsidRPr="00A913DF">
        <w:rPr>
          <w:rFonts w:eastAsia="黑体"/>
          <w:noProof/>
          <w:sz w:val="28"/>
        </w:rPr>
        <w:t>相关产品标准</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196"/>
      </w:tblGrid>
      <w:tr w:rsidR="00A707F4" w:rsidRPr="00003448" w:rsidTr="002952ED">
        <w:trPr>
          <w:trHeight w:val="542"/>
          <w:jc w:val="center"/>
        </w:trPr>
        <w:tc>
          <w:tcPr>
            <w:tcW w:w="2660" w:type="dxa"/>
          </w:tcPr>
          <w:p w:rsidR="00A707F4" w:rsidRPr="00003448" w:rsidRDefault="00A707F4" w:rsidP="00DB481B">
            <w:pPr>
              <w:spacing w:line="400" w:lineRule="exact"/>
              <w:ind w:firstLine="560"/>
              <w:rPr>
                <w:sz w:val="28"/>
                <w:szCs w:val="28"/>
              </w:rPr>
            </w:pPr>
            <w:r w:rsidRPr="00003448">
              <w:rPr>
                <w:sz w:val="28"/>
                <w:szCs w:val="28"/>
              </w:rPr>
              <w:t>标准编号</w:t>
            </w:r>
          </w:p>
        </w:tc>
        <w:tc>
          <w:tcPr>
            <w:tcW w:w="6196" w:type="dxa"/>
          </w:tcPr>
          <w:p w:rsidR="00A707F4" w:rsidRPr="00003448" w:rsidRDefault="00A707F4" w:rsidP="00DB481B">
            <w:pPr>
              <w:spacing w:line="400" w:lineRule="exact"/>
              <w:ind w:firstLineChars="650" w:firstLine="1820"/>
              <w:rPr>
                <w:sz w:val="28"/>
                <w:szCs w:val="28"/>
              </w:rPr>
            </w:pPr>
            <w:r w:rsidRPr="00003448">
              <w:rPr>
                <w:sz w:val="28"/>
                <w:szCs w:val="28"/>
              </w:rPr>
              <w:t>标准名称</w:t>
            </w:r>
          </w:p>
        </w:tc>
      </w:tr>
      <w:tr w:rsidR="00A707F4" w:rsidRPr="00A913DF" w:rsidTr="002952ED">
        <w:trPr>
          <w:trHeight w:val="549"/>
          <w:jc w:val="center"/>
        </w:trPr>
        <w:tc>
          <w:tcPr>
            <w:tcW w:w="2660" w:type="dxa"/>
          </w:tcPr>
          <w:p w:rsidR="00A707F4" w:rsidRPr="00A913DF" w:rsidRDefault="00A707F4" w:rsidP="00DB481B">
            <w:pPr>
              <w:spacing w:line="400" w:lineRule="exact"/>
              <w:rPr>
                <w:sz w:val="28"/>
                <w:szCs w:val="28"/>
              </w:rPr>
            </w:pPr>
            <w:r w:rsidRPr="00A913DF">
              <w:rPr>
                <w:sz w:val="28"/>
                <w:szCs w:val="28"/>
              </w:rPr>
              <w:t>GB 9706.1</w:t>
            </w:r>
          </w:p>
        </w:tc>
        <w:tc>
          <w:tcPr>
            <w:tcW w:w="6196" w:type="dxa"/>
          </w:tcPr>
          <w:p w:rsidR="00A707F4" w:rsidRPr="00A913DF" w:rsidRDefault="00A707F4" w:rsidP="00DB481B">
            <w:pPr>
              <w:spacing w:line="400" w:lineRule="exact"/>
              <w:rPr>
                <w:sz w:val="28"/>
                <w:szCs w:val="28"/>
              </w:rPr>
            </w:pPr>
            <w:r w:rsidRPr="00A913DF">
              <w:rPr>
                <w:sz w:val="28"/>
                <w:szCs w:val="28"/>
              </w:rPr>
              <w:t>医用电气设备</w:t>
            </w:r>
            <w:r w:rsidRPr="00A913DF">
              <w:rPr>
                <w:sz w:val="28"/>
                <w:szCs w:val="28"/>
              </w:rPr>
              <w:t xml:space="preserve"> </w:t>
            </w:r>
            <w:r w:rsidRPr="00A913DF">
              <w:rPr>
                <w:sz w:val="28"/>
                <w:szCs w:val="28"/>
              </w:rPr>
              <w:t>第</w:t>
            </w:r>
            <w:r w:rsidRPr="00A913DF">
              <w:rPr>
                <w:sz w:val="28"/>
                <w:szCs w:val="28"/>
              </w:rPr>
              <w:t>1</w:t>
            </w:r>
            <w:r w:rsidRPr="00A913DF">
              <w:rPr>
                <w:sz w:val="28"/>
                <w:szCs w:val="28"/>
              </w:rPr>
              <w:t>部分：基本安全和基本性能的通用要求</w:t>
            </w:r>
          </w:p>
        </w:tc>
      </w:tr>
      <w:tr w:rsidR="00A707F4" w:rsidRPr="00A913DF" w:rsidTr="002952ED">
        <w:trPr>
          <w:trHeight w:val="693"/>
          <w:jc w:val="center"/>
        </w:trPr>
        <w:tc>
          <w:tcPr>
            <w:tcW w:w="2660" w:type="dxa"/>
          </w:tcPr>
          <w:p w:rsidR="00A707F4" w:rsidRPr="00A913DF" w:rsidRDefault="0056303C" w:rsidP="0056303C">
            <w:pPr>
              <w:spacing w:line="400" w:lineRule="exact"/>
              <w:rPr>
                <w:sz w:val="28"/>
                <w:szCs w:val="28"/>
              </w:rPr>
            </w:pPr>
            <w:r w:rsidRPr="0056303C">
              <w:rPr>
                <w:sz w:val="28"/>
                <w:szCs w:val="28"/>
              </w:rPr>
              <w:t xml:space="preserve">GB 9706.255 </w:t>
            </w:r>
          </w:p>
        </w:tc>
        <w:tc>
          <w:tcPr>
            <w:tcW w:w="6196" w:type="dxa"/>
          </w:tcPr>
          <w:p w:rsidR="00A707F4" w:rsidRPr="00A913DF" w:rsidRDefault="0056303C" w:rsidP="00DB481B">
            <w:pPr>
              <w:spacing w:line="400" w:lineRule="exact"/>
              <w:rPr>
                <w:sz w:val="28"/>
                <w:szCs w:val="28"/>
              </w:rPr>
            </w:pPr>
            <w:r w:rsidRPr="0056303C">
              <w:rPr>
                <w:sz w:val="28"/>
                <w:szCs w:val="28"/>
              </w:rPr>
              <w:t>医用电气设备</w:t>
            </w:r>
            <w:r w:rsidRPr="0056303C">
              <w:rPr>
                <w:sz w:val="28"/>
                <w:szCs w:val="28"/>
              </w:rPr>
              <w:t xml:space="preserve"> </w:t>
            </w:r>
            <w:r w:rsidRPr="0056303C">
              <w:rPr>
                <w:sz w:val="28"/>
                <w:szCs w:val="28"/>
              </w:rPr>
              <w:t>第</w:t>
            </w:r>
            <w:r w:rsidRPr="0056303C">
              <w:rPr>
                <w:sz w:val="28"/>
                <w:szCs w:val="28"/>
              </w:rPr>
              <w:t>2-55</w:t>
            </w:r>
            <w:r w:rsidRPr="0056303C">
              <w:rPr>
                <w:sz w:val="28"/>
                <w:szCs w:val="28"/>
              </w:rPr>
              <w:t>部分：呼吸气体监护仪的基本安全和基本性能专用要求</w:t>
            </w:r>
          </w:p>
        </w:tc>
      </w:tr>
      <w:tr w:rsidR="00A707F4" w:rsidRPr="00A913DF" w:rsidTr="002952ED">
        <w:trPr>
          <w:trHeight w:val="770"/>
          <w:jc w:val="center"/>
        </w:trPr>
        <w:tc>
          <w:tcPr>
            <w:tcW w:w="2660" w:type="dxa"/>
          </w:tcPr>
          <w:p w:rsidR="00A707F4" w:rsidRPr="00A913DF" w:rsidRDefault="00A707F4" w:rsidP="00DB481B">
            <w:pPr>
              <w:spacing w:line="400" w:lineRule="exact"/>
              <w:rPr>
                <w:sz w:val="28"/>
                <w:szCs w:val="28"/>
              </w:rPr>
            </w:pPr>
            <w:r w:rsidRPr="00A913DF">
              <w:rPr>
                <w:sz w:val="28"/>
                <w:szCs w:val="28"/>
              </w:rPr>
              <w:t>YY 9706.102</w:t>
            </w:r>
          </w:p>
        </w:tc>
        <w:tc>
          <w:tcPr>
            <w:tcW w:w="6196" w:type="dxa"/>
          </w:tcPr>
          <w:p w:rsidR="00A707F4" w:rsidRPr="00A913DF" w:rsidRDefault="00A707F4" w:rsidP="00DB481B">
            <w:pPr>
              <w:spacing w:line="400" w:lineRule="exact"/>
              <w:rPr>
                <w:sz w:val="28"/>
                <w:szCs w:val="28"/>
              </w:rPr>
            </w:pPr>
            <w:r w:rsidRPr="00A913DF">
              <w:rPr>
                <w:sz w:val="28"/>
                <w:szCs w:val="28"/>
              </w:rPr>
              <w:t>医用电气设备</w:t>
            </w:r>
            <w:r w:rsidRPr="00A913DF">
              <w:rPr>
                <w:sz w:val="28"/>
                <w:szCs w:val="28"/>
              </w:rPr>
              <w:t xml:space="preserve"> </w:t>
            </w:r>
            <w:r w:rsidRPr="00A913DF">
              <w:rPr>
                <w:sz w:val="28"/>
                <w:szCs w:val="28"/>
              </w:rPr>
              <w:t>第</w:t>
            </w:r>
            <w:r w:rsidRPr="00A913DF">
              <w:rPr>
                <w:sz w:val="28"/>
                <w:szCs w:val="28"/>
              </w:rPr>
              <w:t>1-2</w:t>
            </w:r>
            <w:r w:rsidRPr="00A913DF">
              <w:rPr>
                <w:sz w:val="28"/>
                <w:szCs w:val="28"/>
              </w:rPr>
              <w:t>部分：基本安全和基本性能的通用要求</w:t>
            </w:r>
            <w:r w:rsidRPr="00A913DF">
              <w:rPr>
                <w:sz w:val="28"/>
                <w:szCs w:val="28"/>
              </w:rPr>
              <w:t xml:space="preserve"> </w:t>
            </w:r>
            <w:r w:rsidRPr="00A913DF">
              <w:rPr>
                <w:sz w:val="28"/>
                <w:szCs w:val="28"/>
              </w:rPr>
              <w:t>并列标准：电磁兼容</w:t>
            </w:r>
            <w:r w:rsidRPr="00A913DF">
              <w:rPr>
                <w:sz w:val="28"/>
                <w:szCs w:val="28"/>
              </w:rPr>
              <w:t xml:space="preserve"> </w:t>
            </w:r>
            <w:r w:rsidRPr="00A913DF">
              <w:rPr>
                <w:sz w:val="28"/>
                <w:szCs w:val="28"/>
              </w:rPr>
              <w:t>要求和试验</w:t>
            </w:r>
          </w:p>
        </w:tc>
      </w:tr>
      <w:tr w:rsidR="00A707F4" w:rsidRPr="00A913DF" w:rsidTr="0056303C">
        <w:trPr>
          <w:trHeight w:val="1134"/>
          <w:jc w:val="center"/>
        </w:trPr>
        <w:tc>
          <w:tcPr>
            <w:tcW w:w="2660" w:type="dxa"/>
          </w:tcPr>
          <w:p w:rsidR="00A707F4" w:rsidRPr="00A913DF" w:rsidRDefault="0056303C" w:rsidP="0056303C">
            <w:pPr>
              <w:spacing w:line="400" w:lineRule="exact"/>
              <w:rPr>
                <w:sz w:val="28"/>
                <w:szCs w:val="28"/>
              </w:rPr>
            </w:pPr>
            <w:r w:rsidRPr="0056303C">
              <w:rPr>
                <w:sz w:val="28"/>
                <w:szCs w:val="28"/>
              </w:rPr>
              <w:t xml:space="preserve">YY 9706.108 </w:t>
            </w:r>
          </w:p>
        </w:tc>
        <w:tc>
          <w:tcPr>
            <w:tcW w:w="6196" w:type="dxa"/>
          </w:tcPr>
          <w:p w:rsidR="00A707F4" w:rsidRPr="00A913DF" w:rsidRDefault="0056303C" w:rsidP="00DB481B">
            <w:pPr>
              <w:spacing w:line="400" w:lineRule="exact"/>
              <w:rPr>
                <w:sz w:val="28"/>
                <w:szCs w:val="28"/>
              </w:rPr>
            </w:pPr>
            <w:r w:rsidRPr="0056303C">
              <w:rPr>
                <w:rFonts w:hint="eastAsia"/>
                <w:sz w:val="28"/>
                <w:szCs w:val="28"/>
              </w:rPr>
              <w:t>医用电气设备</w:t>
            </w:r>
            <w:r w:rsidRPr="0056303C">
              <w:rPr>
                <w:rFonts w:hint="eastAsia"/>
                <w:sz w:val="28"/>
                <w:szCs w:val="28"/>
              </w:rPr>
              <w:t xml:space="preserve"> </w:t>
            </w:r>
            <w:r w:rsidRPr="0056303C">
              <w:rPr>
                <w:rFonts w:hint="eastAsia"/>
                <w:sz w:val="28"/>
                <w:szCs w:val="28"/>
              </w:rPr>
              <w:t>第</w:t>
            </w:r>
            <w:r w:rsidRPr="0056303C">
              <w:rPr>
                <w:rFonts w:hint="eastAsia"/>
                <w:sz w:val="28"/>
                <w:szCs w:val="28"/>
              </w:rPr>
              <w:t>1-8</w:t>
            </w:r>
            <w:r w:rsidRPr="0056303C">
              <w:rPr>
                <w:rFonts w:hint="eastAsia"/>
                <w:sz w:val="28"/>
                <w:szCs w:val="28"/>
              </w:rPr>
              <w:t>部分：基本安全和基本性能的通用要求</w:t>
            </w:r>
            <w:r w:rsidRPr="0056303C">
              <w:rPr>
                <w:rFonts w:hint="eastAsia"/>
                <w:sz w:val="28"/>
                <w:szCs w:val="28"/>
              </w:rPr>
              <w:t xml:space="preserve"> </w:t>
            </w:r>
            <w:r w:rsidRPr="0056303C">
              <w:rPr>
                <w:rFonts w:hint="eastAsia"/>
                <w:sz w:val="28"/>
                <w:szCs w:val="28"/>
              </w:rPr>
              <w:t>并列标准：通用要求，医用电气设备和医用电气系统中报警系统的测试和指南</w:t>
            </w:r>
          </w:p>
        </w:tc>
      </w:tr>
      <w:bookmarkEnd w:id="9"/>
    </w:tbl>
    <w:p w:rsidR="00A012FB" w:rsidRDefault="00A012FB">
      <w:pPr>
        <w:rPr>
          <w:rFonts w:eastAsia="方正小标宋简体"/>
          <w:kern w:val="0"/>
          <w:sz w:val="44"/>
          <w:szCs w:val="44"/>
        </w:rPr>
      </w:pPr>
    </w:p>
    <w:sectPr w:rsidR="00A012FB" w:rsidSect="00BC2036">
      <w:headerReference w:type="even" r:id="rId8"/>
      <w:footerReference w:type="even" r:id="rId9"/>
      <w:footerReference w:type="default" r:id="rId10"/>
      <w:headerReference w:type="first" r:id="rId11"/>
      <w:footerReference w:type="first" r:id="rId12"/>
      <w:pgSz w:w="11906" w:h="16838"/>
      <w:pgMar w:top="1440" w:right="1800" w:bottom="1440" w:left="1800" w:header="851" w:footer="1474" w:gutter="0"/>
      <w:lnNumType w:countBy="1" w:restart="continuous"/>
      <w:cols w:space="720"/>
      <w:docGrid w:type="lines"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6A8" w:rsidRDefault="008206A8">
      <w:pPr>
        <w:ind w:firstLine="640"/>
      </w:pPr>
      <w:r>
        <w:separator/>
      </w:r>
    </w:p>
  </w:endnote>
  <w:endnote w:type="continuationSeparator" w:id="0">
    <w:p w:rsidR="008206A8" w:rsidRDefault="008206A8">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小标宋_GBK">
    <w:altName w:val="Microsoft YaHei UI"/>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358" w:rsidRDefault="002A635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759876"/>
      <w:docPartObj>
        <w:docPartGallery w:val="Page Numbers (Bottom of Page)"/>
        <w:docPartUnique/>
      </w:docPartObj>
    </w:sdtPr>
    <w:sdtEndPr/>
    <w:sdtContent>
      <w:sdt>
        <w:sdtPr>
          <w:id w:val="1728636285"/>
          <w:docPartObj>
            <w:docPartGallery w:val="Page Numbers (Top of Page)"/>
            <w:docPartUnique/>
          </w:docPartObj>
        </w:sdtPr>
        <w:sdtEndPr/>
        <w:sdtContent>
          <w:p w:rsidR="002A6358" w:rsidRDefault="002A6358" w:rsidP="00BC2036">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87B60">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7B60">
              <w:rPr>
                <w:b/>
                <w:bCs/>
                <w:noProof/>
              </w:rPr>
              <w:t>27</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358" w:rsidRDefault="002A6358">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6A8" w:rsidRDefault="008206A8">
      <w:pPr>
        <w:ind w:firstLine="640"/>
      </w:pPr>
      <w:r>
        <w:separator/>
      </w:r>
    </w:p>
  </w:footnote>
  <w:footnote w:type="continuationSeparator" w:id="0">
    <w:p w:rsidR="008206A8" w:rsidRDefault="008206A8">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358" w:rsidRDefault="002A6358">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358" w:rsidRDefault="002A6358">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65DA"/>
    <w:multiLevelType w:val="hybridMultilevel"/>
    <w:tmpl w:val="2AA446A0"/>
    <w:lvl w:ilvl="0" w:tplc="9DCE9248">
      <w:start w:val="1"/>
      <w:numFmt w:val="chineseCountingThousand"/>
      <w:lvlText w:val="（%1）"/>
      <w:lvlJc w:val="left"/>
      <w:pPr>
        <w:ind w:left="1412" w:hanging="420"/>
      </w:pPr>
      <w:rPr>
        <w:rFonts w:hint="default"/>
      </w:rPr>
    </w:lvl>
    <w:lvl w:ilvl="1" w:tplc="FA7E5578">
      <w:start w:val="1"/>
      <w:numFmt w:val="decimal"/>
      <w:lvlText w:val="%2."/>
      <w:lvlJc w:val="left"/>
      <w:pPr>
        <w:ind w:left="1465" w:hanging="405"/>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053141A"/>
    <w:multiLevelType w:val="hybridMultilevel"/>
    <w:tmpl w:val="B46E526A"/>
    <w:lvl w:ilvl="0" w:tplc="7A78F2E8">
      <w:start w:val="1"/>
      <w:numFmt w:val="decimal"/>
      <w:lvlText w:val="[%1]"/>
      <w:lvlJc w:val="left"/>
      <w:pPr>
        <w:ind w:left="1060" w:hanging="420"/>
      </w:pPr>
      <w:rPr>
        <w:rFonts w:hint="eastAsia"/>
      </w:rPr>
    </w:lvl>
    <w:lvl w:ilvl="1" w:tplc="7A78F2E8">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kMTkyNTY2ZWE5ZWFmMDBmNWFmMTY0YmUxZTI3YzIifQ=="/>
  </w:docVars>
  <w:rsids>
    <w:rsidRoot w:val="00E72051"/>
    <w:rsid w:val="00001473"/>
    <w:rsid w:val="0000246B"/>
    <w:rsid w:val="00002589"/>
    <w:rsid w:val="00002B57"/>
    <w:rsid w:val="000030EA"/>
    <w:rsid w:val="00003448"/>
    <w:rsid w:val="00003A23"/>
    <w:rsid w:val="00003BAE"/>
    <w:rsid w:val="0000451C"/>
    <w:rsid w:val="00004D55"/>
    <w:rsid w:val="0000511A"/>
    <w:rsid w:val="00005304"/>
    <w:rsid w:val="00006391"/>
    <w:rsid w:val="00006EBB"/>
    <w:rsid w:val="000071F2"/>
    <w:rsid w:val="000118CC"/>
    <w:rsid w:val="00011AA3"/>
    <w:rsid w:val="00011BC5"/>
    <w:rsid w:val="00012101"/>
    <w:rsid w:val="000127BB"/>
    <w:rsid w:val="000129EF"/>
    <w:rsid w:val="00013D0F"/>
    <w:rsid w:val="00013EC0"/>
    <w:rsid w:val="00014343"/>
    <w:rsid w:val="00014A1B"/>
    <w:rsid w:val="00014DB6"/>
    <w:rsid w:val="00015060"/>
    <w:rsid w:val="00015912"/>
    <w:rsid w:val="00015B09"/>
    <w:rsid w:val="00015E0B"/>
    <w:rsid w:val="000165C3"/>
    <w:rsid w:val="00017576"/>
    <w:rsid w:val="00020E92"/>
    <w:rsid w:val="00021221"/>
    <w:rsid w:val="00021742"/>
    <w:rsid w:val="00021B8C"/>
    <w:rsid w:val="00021D1D"/>
    <w:rsid w:val="0002206E"/>
    <w:rsid w:val="000220C0"/>
    <w:rsid w:val="000220C3"/>
    <w:rsid w:val="000223C3"/>
    <w:rsid w:val="00022DA8"/>
    <w:rsid w:val="00023469"/>
    <w:rsid w:val="00023CA0"/>
    <w:rsid w:val="00024239"/>
    <w:rsid w:val="00024BFC"/>
    <w:rsid w:val="00024F32"/>
    <w:rsid w:val="0002568D"/>
    <w:rsid w:val="00025B53"/>
    <w:rsid w:val="000265B0"/>
    <w:rsid w:val="000265BC"/>
    <w:rsid w:val="0002723D"/>
    <w:rsid w:val="00027351"/>
    <w:rsid w:val="00027798"/>
    <w:rsid w:val="000314C2"/>
    <w:rsid w:val="0003166E"/>
    <w:rsid w:val="00031694"/>
    <w:rsid w:val="0003198F"/>
    <w:rsid w:val="000321C2"/>
    <w:rsid w:val="00032464"/>
    <w:rsid w:val="000332C6"/>
    <w:rsid w:val="000336CB"/>
    <w:rsid w:val="00033D8D"/>
    <w:rsid w:val="00033F32"/>
    <w:rsid w:val="00034CA9"/>
    <w:rsid w:val="00036806"/>
    <w:rsid w:val="000405F3"/>
    <w:rsid w:val="00040B20"/>
    <w:rsid w:val="00040B38"/>
    <w:rsid w:val="00040C0F"/>
    <w:rsid w:val="00041E46"/>
    <w:rsid w:val="00041EB6"/>
    <w:rsid w:val="00042217"/>
    <w:rsid w:val="000425E8"/>
    <w:rsid w:val="000433E9"/>
    <w:rsid w:val="00043782"/>
    <w:rsid w:val="00046645"/>
    <w:rsid w:val="00046B67"/>
    <w:rsid w:val="00050549"/>
    <w:rsid w:val="0005231C"/>
    <w:rsid w:val="00053A80"/>
    <w:rsid w:val="00053DE6"/>
    <w:rsid w:val="00054399"/>
    <w:rsid w:val="000544D0"/>
    <w:rsid w:val="000545F9"/>
    <w:rsid w:val="0005492A"/>
    <w:rsid w:val="00055B9C"/>
    <w:rsid w:val="00057CFC"/>
    <w:rsid w:val="000606E9"/>
    <w:rsid w:val="000623BD"/>
    <w:rsid w:val="000628E7"/>
    <w:rsid w:val="000629B5"/>
    <w:rsid w:val="0006337B"/>
    <w:rsid w:val="000638D9"/>
    <w:rsid w:val="00063DE4"/>
    <w:rsid w:val="000643F9"/>
    <w:rsid w:val="000650AE"/>
    <w:rsid w:val="00065FB2"/>
    <w:rsid w:val="00067D55"/>
    <w:rsid w:val="00072B7B"/>
    <w:rsid w:val="00072FE4"/>
    <w:rsid w:val="00073234"/>
    <w:rsid w:val="00073ED5"/>
    <w:rsid w:val="00074563"/>
    <w:rsid w:val="00076015"/>
    <w:rsid w:val="00076328"/>
    <w:rsid w:val="0007639E"/>
    <w:rsid w:val="00076D46"/>
    <w:rsid w:val="00080647"/>
    <w:rsid w:val="000819EC"/>
    <w:rsid w:val="000822CD"/>
    <w:rsid w:val="00082B16"/>
    <w:rsid w:val="000830A3"/>
    <w:rsid w:val="000840DD"/>
    <w:rsid w:val="0008454B"/>
    <w:rsid w:val="000845A0"/>
    <w:rsid w:val="00084794"/>
    <w:rsid w:val="00085835"/>
    <w:rsid w:val="00085A84"/>
    <w:rsid w:val="00085F5A"/>
    <w:rsid w:val="0008733B"/>
    <w:rsid w:val="00087C16"/>
    <w:rsid w:val="000901C4"/>
    <w:rsid w:val="00091AD0"/>
    <w:rsid w:val="000943AF"/>
    <w:rsid w:val="00094B53"/>
    <w:rsid w:val="000954FF"/>
    <w:rsid w:val="0009663C"/>
    <w:rsid w:val="000968EE"/>
    <w:rsid w:val="00096D32"/>
    <w:rsid w:val="00097195"/>
    <w:rsid w:val="000A0311"/>
    <w:rsid w:val="000A1017"/>
    <w:rsid w:val="000A303B"/>
    <w:rsid w:val="000A499D"/>
    <w:rsid w:val="000A4EF9"/>
    <w:rsid w:val="000A5A90"/>
    <w:rsid w:val="000A6C77"/>
    <w:rsid w:val="000A72D6"/>
    <w:rsid w:val="000A73DE"/>
    <w:rsid w:val="000A73EE"/>
    <w:rsid w:val="000A7D0D"/>
    <w:rsid w:val="000B0752"/>
    <w:rsid w:val="000B0FD4"/>
    <w:rsid w:val="000B1515"/>
    <w:rsid w:val="000B192C"/>
    <w:rsid w:val="000B1B7E"/>
    <w:rsid w:val="000B2204"/>
    <w:rsid w:val="000B28EF"/>
    <w:rsid w:val="000B3634"/>
    <w:rsid w:val="000B3D81"/>
    <w:rsid w:val="000B41B1"/>
    <w:rsid w:val="000B5999"/>
    <w:rsid w:val="000B5D12"/>
    <w:rsid w:val="000B6863"/>
    <w:rsid w:val="000B7194"/>
    <w:rsid w:val="000B7A85"/>
    <w:rsid w:val="000C003E"/>
    <w:rsid w:val="000C19A9"/>
    <w:rsid w:val="000C296D"/>
    <w:rsid w:val="000C3DE1"/>
    <w:rsid w:val="000C43A4"/>
    <w:rsid w:val="000C45D5"/>
    <w:rsid w:val="000C4604"/>
    <w:rsid w:val="000C4A53"/>
    <w:rsid w:val="000C5789"/>
    <w:rsid w:val="000C6B9A"/>
    <w:rsid w:val="000C7196"/>
    <w:rsid w:val="000C7862"/>
    <w:rsid w:val="000D0273"/>
    <w:rsid w:val="000D032D"/>
    <w:rsid w:val="000D0501"/>
    <w:rsid w:val="000D16EB"/>
    <w:rsid w:val="000D3621"/>
    <w:rsid w:val="000D37A7"/>
    <w:rsid w:val="000D4103"/>
    <w:rsid w:val="000D5BC0"/>
    <w:rsid w:val="000D5D01"/>
    <w:rsid w:val="000D675C"/>
    <w:rsid w:val="000D6D12"/>
    <w:rsid w:val="000D7886"/>
    <w:rsid w:val="000E0D68"/>
    <w:rsid w:val="000E3355"/>
    <w:rsid w:val="000E3498"/>
    <w:rsid w:val="000E3C3E"/>
    <w:rsid w:val="000E4BBF"/>
    <w:rsid w:val="000E5117"/>
    <w:rsid w:val="000E56A2"/>
    <w:rsid w:val="000E586F"/>
    <w:rsid w:val="000E5BD2"/>
    <w:rsid w:val="000E6526"/>
    <w:rsid w:val="000E67D3"/>
    <w:rsid w:val="000E775B"/>
    <w:rsid w:val="000F0245"/>
    <w:rsid w:val="000F06E8"/>
    <w:rsid w:val="000F0D66"/>
    <w:rsid w:val="000F1675"/>
    <w:rsid w:val="000F16CE"/>
    <w:rsid w:val="000F1773"/>
    <w:rsid w:val="000F2029"/>
    <w:rsid w:val="000F22B0"/>
    <w:rsid w:val="000F296E"/>
    <w:rsid w:val="000F4092"/>
    <w:rsid w:val="000F5176"/>
    <w:rsid w:val="000F579D"/>
    <w:rsid w:val="000F5D2B"/>
    <w:rsid w:val="000F645F"/>
    <w:rsid w:val="000F6E14"/>
    <w:rsid w:val="000F6E75"/>
    <w:rsid w:val="000F7DB7"/>
    <w:rsid w:val="0010000A"/>
    <w:rsid w:val="001001A6"/>
    <w:rsid w:val="00101212"/>
    <w:rsid w:val="001020CA"/>
    <w:rsid w:val="00102410"/>
    <w:rsid w:val="0010295C"/>
    <w:rsid w:val="00103FE7"/>
    <w:rsid w:val="00104B90"/>
    <w:rsid w:val="0010502F"/>
    <w:rsid w:val="0010534C"/>
    <w:rsid w:val="001075BF"/>
    <w:rsid w:val="00107CD3"/>
    <w:rsid w:val="00107D03"/>
    <w:rsid w:val="001100E8"/>
    <w:rsid w:val="00110FC7"/>
    <w:rsid w:val="0011175D"/>
    <w:rsid w:val="0011270A"/>
    <w:rsid w:val="00112749"/>
    <w:rsid w:val="00112E20"/>
    <w:rsid w:val="0011359D"/>
    <w:rsid w:val="001136DA"/>
    <w:rsid w:val="00113F04"/>
    <w:rsid w:val="001150A2"/>
    <w:rsid w:val="001166BD"/>
    <w:rsid w:val="00117AE0"/>
    <w:rsid w:val="001202E9"/>
    <w:rsid w:val="001204AE"/>
    <w:rsid w:val="00120657"/>
    <w:rsid w:val="00120DDA"/>
    <w:rsid w:val="001225F8"/>
    <w:rsid w:val="001226FF"/>
    <w:rsid w:val="00122BA3"/>
    <w:rsid w:val="00122D9F"/>
    <w:rsid w:val="00124883"/>
    <w:rsid w:val="001248EB"/>
    <w:rsid w:val="0012492A"/>
    <w:rsid w:val="00124CDC"/>
    <w:rsid w:val="00126AB0"/>
    <w:rsid w:val="00126DB5"/>
    <w:rsid w:val="0012757C"/>
    <w:rsid w:val="00127623"/>
    <w:rsid w:val="00130864"/>
    <w:rsid w:val="00131FF0"/>
    <w:rsid w:val="001329F6"/>
    <w:rsid w:val="00134B42"/>
    <w:rsid w:val="00135373"/>
    <w:rsid w:val="001375E6"/>
    <w:rsid w:val="0014067D"/>
    <w:rsid w:val="00140DC9"/>
    <w:rsid w:val="001427DB"/>
    <w:rsid w:val="0014293E"/>
    <w:rsid w:val="00142F1F"/>
    <w:rsid w:val="00143F8C"/>
    <w:rsid w:val="00144E19"/>
    <w:rsid w:val="00146901"/>
    <w:rsid w:val="00146DA2"/>
    <w:rsid w:val="001500DC"/>
    <w:rsid w:val="0015156D"/>
    <w:rsid w:val="0015160F"/>
    <w:rsid w:val="001519E1"/>
    <w:rsid w:val="00151FDE"/>
    <w:rsid w:val="001539C3"/>
    <w:rsid w:val="00153FA4"/>
    <w:rsid w:val="00154004"/>
    <w:rsid w:val="00154E23"/>
    <w:rsid w:val="00155B47"/>
    <w:rsid w:val="00155CB9"/>
    <w:rsid w:val="00155D4E"/>
    <w:rsid w:val="00156E7D"/>
    <w:rsid w:val="001570CA"/>
    <w:rsid w:val="001571A2"/>
    <w:rsid w:val="00160075"/>
    <w:rsid w:val="00160435"/>
    <w:rsid w:val="001620F0"/>
    <w:rsid w:val="00162575"/>
    <w:rsid w:val="00162FD7"/>
    <w:rsid w:val="00164E81"/>
    <w:rsid w:val="00164FCD"/>
    <w:rsid w:val="0016592C"/>
    <w:rsid w:val="00165A87"/>
    <w:rsid w:val="001660A3"/>
    <w:rsid w:val="001664D9"/>
    <w:rsid w:val="0016671E"/>
    <w:rsid w:val="001678DE"/>
    <w:rsid w:val="00167E15"/>
    <w:rsid w:val="00167E56"/>
    <w:rsid w:val="0017078B"/>
    <w:rsid w:val="00171374"/>
    <w:rsid w:val="001714D9"/>
    <w:rsid w:val="00171645"/>
    <w:rsid w:val="0017180E"/>
    <w:rsid w:val="001722FB"/>
    <w:rsid w:val="0017290D"/>
    <w:rsid w:val="00173576"/>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5915"/>
    <w:rsid w:val="001869C7"/>
    <w:rsid w:val="00187127"/>
    <w:rsid w:val="001879F1"/>
    <w:rsid w:val="00187BBA"/>
    <w:rsid w:val="0019036D"/>
    <w:rsid w:val="00190480"/>
    <w:rsid w:val="00192BBE"/>
    <w:rsid w:val="00192FCE"/>
    <w:rsid w:val="001934EB"/>
    <w:rsid w:val="00195687"/>
    <w:rsid w:val="00195EDB"/>
    <w:rsid w:val="0019622D"/>
    <w:rsid w:val="00196626"/>
    <w:rsid w:val="0019739E"/>
    <w:rsid w:val="001976AD"/>
    <w:rsid w:val="00197BB6"/>
    <w:rsid w:val="00197F70"/>
    <w:rsid w:val="001A032B"/>
    <w:rsid w:val="001A086E"/>
    <w:rsid w:val="001A08A0"/>
    <w:rsid w:val="001A1F5E"/>
    <w:rsid w:val="001A23DF"/>
    <w:rsid w:val="001A303E"/>
    <w:rsid w:val="001A58A0"/>
    <w:rsid w:val="001A769A"/>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089"/>
    <w:rsid w:val="001C3A2A"/>
    <w:rsid w:val="001C414C"/>
    <w:rsid w:val="001C4BBA"/>
    <w:rsid w:val="001C6050"/>
    <w:rsid w:val="001C6626"/>
    <w:rsid w:val="001C74DC"/>
    <w:rsid w:val="001D00E8"/>
    <w:rsid w:val="001D12B0"/>
    <w:rsid w:val="001D2018"/>
    <w:rsid w:val="001D2444"/>
    <w:rsid w:val="001D283A"/>
    <w:rsid w:val="001D2860"/>
    <w:rsid w:val="001D2A3B"/>
    <w:rsid w:val="001D2D14"/>
    <w:rsid w:val="001D3322"/>
    <w:rsid w:val="001D363C"/>
    <w:rsid w:val="001D3DB1"/>
    <w:rsid w:val="001D4602"/>
    <w:rsid w:val="001D50F1"/>
    <w:rsid w:val="001D535A"/>
    <w:rsid w:val="001D586F"/>
    <w:rsid w:val="001D6329"/>
    <w:rsid w:val="001D7138"/>
    <w:rsid w:val="001D725C"/>
    <w:rsid w:val="001E0167"/>
    <w:rsid w:val="001E0866"/>
    <w:rsid w:val="001E1BE1"/>
    <w:rsid w:val="001E1C08"/>
    <w:rsid w:val="001E277B"/>
    <w:rsid w:val="001E31FD"/>
    <w:rsid w:val="001E32BF"/>
    <w:rsid w:val="001E33B2"/>
    <w:rsid w:val="001E3812"/>
    <w:rsid w:val="001E4A4F"/>
    <w:rsid w:val="001E5371"/>
    <w:rsid w:val="001E5610"/>
    <w:rsid w:val="001E5845"/>
    <w:rsid w:val="001E7943"/>
    <w:rsid w:val="001E7E4E"/>
    <w:rsid w:val="001F0474"/>
    <w:rsid w:val="001F0E37"/>
    <w:rsid w:val="001F114D"/>
    <w:rsid w:val="001F115F"/>
    <w:rsid w:val="001F2701"/>
    <w:rsid w:val="001F2B52"/>
    <w:rsid w:val="001F2B78"/>
    <w:rsid w:val="001F38A9"/>
    <w:rsid w:val="001F4B8F"/>
    <w:rsid w:val="001F5267"/>
    <w:rsid w:val="001F7E54"/>
    <w:rsid w:val="002001A3"/>
    <w:rsid w:val="0020158F"/>
    <w:rsid w:val="00201D40"/>
    <w:rsid w:val="002022FB"/>
    <w:rsid w:val="00202441"/>
    <w:rsid w:val="0020266E"/>
    <w:rsid w:val="00202964"/>
    <w:rsid w:val="00202CDF"/>
    <w:rsid w:val="002041D4"/>
    <w:rsid w:val="00204F12"/>
    <w:rsid w:val="002053BE"/>
    <w:rsid w:val="002068D5"/>
    <w:rsid w:val="00206F4F"/>
    <w:rsid w:val="00207580"/>
    <w:rsid w:val="0021098B"/>
    <w:rsid w:val="00211117"/>
    <w:rsid w:val="0021144F"/>
    <w:rsid w:val="00211A6C"/>
    <w:rsid w:val="002121DC"/>
    <w:rsid w:val="00212358"/>
    <w:rsid w:val="00212AA2"/>
    <w:rsid w:val="002134D0"/>
    <w:rsid w:val="0021351C"/>
    <w:rsid w:val="00213D8D"/>
    <w:rsid w:val="00214DC4"/>
    <w:rsid w:val="00214E35"/>
    <w:rsid w:val="002150EF"/>
    <w:rsid w:val="002155A3"/>
    <w:rsid w:val="0021612A"/>
    <w:rsid w:val="002162BB"/>
    <w:rsid w:val="0021640F"/>
    <w:rsid w:val="0021738B"/>
    <w:rsid w:val="0021799B"/>
    <w:rsid w:val="00217D6A"/>
    <w:rsid w:val="00220797"/>
    <w:rsid w:val="00220998"/>
    <w:rsid w:val="002212C8"/>
    <w:rsid w:val="00221866"/>
    <w:rsid w:val="002218A4"/>
    <w:rsid w:val="002228D3"/>
    <w:rsid w:val="00222ACA"/>
    <w:rsid w:val="002233B6"/>
    <w:rsid w:val="00223CFE"/>
    <w:rsid w:val="002244EF"/>
    <w:rsid w:val="00225DD2"/>
    <w:rsid w:val="00227527"/>
    <w:rsid w:val="00227EC2"/>
    <w:rsid w:val="00230170"/>
    <w:rsid w:val="0023028B"/>
    <w:rsid w:val="00230468"/>
    <w:rsid w:val="00230951"/>
    <w:rsid w:val="002313A1"/>
    <w:rsid w:val="0023153B"/>
    <w:rsid w:val="00231FCC"/>
    <w:rsid w:val="002321F0"/>
    <w:rsid w:val="002325D0"/>
    <w:rsid w:val="0023275A"/>
    <w:rsid w:val="002328AB"/>
    <w:rsid w:val="002328C5"/>
    <w:rsid w:val="00232D24"/>
    <w:rsid w:val="00233053"/>
    <w:rsid w:val="00234C67"/>
    <w:rsid w:val="00234DF5"/>
    <w:rsid w:val="00235D16"/>
    <w:rsid w:val="0023666F"/>
    <w:rsid w:val="00236768"/>
    <w:rsid w:val="00236B32"/>
    <w:rsid w:val="002370CC"/>
    <w:rsid w:val="00241044"/>
    <w:rsid w:val="00241D77"/>
    <w:rsid w:val="0024264C"/>
    <w:rsid w:val="0024377D"/>
    <w:rsid w:val="00243B1B"/>
    <w:rsid w:val="0024467F"/>
    <w:rsid w:val="002455C7"/>
    <w:rsid w:val="00246B76"/>
    <w:rsid w:val="00247303"/>
    <w:rsid w:val="00247448"/>
    <w:rsid w:val="00247FE2"/>
    <w:rsid w:val="00250027"/>
    <w:rsid w:val="00251F6A"/>
    <w:rsid w:val="002521AB"/>
    <w:rsid w:val="00252CEE"/>
    <w:rsid w:val="00253B7A"/>
    <w:rsid w:val="002541A6"/>
    <w:rsid w:val="00254A85"/>
    <w:rsid w:val="00255762"/>
    <w:rsid w:val="00255D16"/>
    <w:rsid w:val="00256B23"/>
    <w:rsid w:val="00256FDD"/>
    <w:rsid w:val="00257956"/>
    <w:rsid w:val="00260293"/>
    <w:rsid w:val="00260758"/>
    <w:rsid w:val="00260D3E"/>
    <w:rsid w:val="00260EA4"/>
    <w:rsid w:val="002615D6"/>
    <w:rsid w:val="00261888"/>
    <w:rsid w:val="00261E35"/>
    <w:rsid w:val="00262D2A"/>
    <w:rsid w:val="00263071"/>
    <w:rsid w:val="00263469"/>
    <w:rsid w:val="00263BCB"/>
    <w:rsid w:val="00265EEE"/>
    <w:rsid w:val="00266138"/>
    <w:rsid w:val="00266DCE"/>
    <w:rsid w:val="00267BB8"/>
    <w:rsid w:val="00270B06"/>
    <w:rsid w:val="0027212A"/>
    <w:rsid w:val="00272A84"/>
    <w:rsid w:val="00272F0A"/>
    <w:rsid w:val="00273558"/>
    <w:rsid w:val="00273987"/>
    <w:rsid w:val="0027430D"/>
    <w:rsid w:val="0027460C"/>
    <w:rsid w:val="00276043"/>
    <w:rsid w:val="00276347"/>
    <w:rsid w:val="002765CF"/>
    <w:rsid w:val="00276E6A"/>
    <w:rsid w:val="002776DA"/>
    <w:rsid w:val="00280694"/>
    <w:rsid w:val="00280918"/>
    <w:rsid w:val="00280BC6"/>
    <w:rsid w:val="00280CF7"/>
    <w:rsid w:val="00281C23"/>
    <w:rsid w:val="002823FC"/>
    <w:rsid w:val="0028272E"/>
    <w:rsid w:val="00282D32"/>
    <w:rsid w:val="00283ECB"/>
    <w:rsid w:val="00284D8E"/>
    <w:rsid w:val="002854D2"/>
    <w:rsid w:val="002854EB"/>
    <w:rsid w:val="002859FF"/>
    <w:rsid w:val="002869DC"/>
    <w:rsid w:val="00286AF2"/>
    <w:rsid w:val="00286BE1"/>
    <w:rsid w:val="002872E0"/>
    <w:rsid w:val="00290C55"/>
    <w:rsid w:val="002913E0"/>
    <w:rsid w:val="00293669"/>
    <w:rsid w:val="00293BD1"/>
    <w:rsid w:val="00294F8E"/>
    <w:rsid w:val="002952ED"/>
    <w:rsid w:val="00295560"/>
    <w:rsid w:val="0029566E"/>
    <w:rsid w:val="00295726"/>
    <w:rsid w:val="00295F8F"/>
    <w:rsid w:val="00296E7A"/>
    <w:rsid w:val="002973EA"/>
    <w:rsid w:val="00297C90"/>
    <w:rsid w:val="002A111B"/>
    <w:rsid w:val="002A11E5"/>
    <w:rsid w:val="002A16E9"/>
    <w:rsid w:val="002A1C37"/>
    <w:rsid w:val="002A1DEF"/>
    <w:rsid w:val="002A1E64"/>
    <w:rsid w:val="002A2C9C"/>
    <w:rsid w:val="002A311E"/>
    <w:rsid w:val="002A31F9"/>
    <w:rsid w:val="002A335D"/>
    <w:rsid w:val="002A38D9"/>
    <w:rsid w:val="002A5C28"/>
    <w:rsid w:val="002A6320"/>
    <w:rsid w:val="002A6358"/>
    <w:rsid w:val="002A7804"/>
    <w:rsid w:val="002B1A06"/>
    <w:rsid w:val="002B2C3A"/>
    <w:rsid w:val="002B3CC8"/>
    <w:rsid w:val="002B41E8"/>
    <w:rsid w:val="002B4698"/>
    <w:rsid w:val="002B4D84"/>
    <w:rsid w:val="002B54B2"/>
    <w:rsid w:val="002B5ADC"/>
    <w:rsid w:val="002B6389"/>
    <w:rsid w:val="002B6CDA"/>
    <w:rsid w:val="002B71A8"/>
    <w:rsid w:val="002C0598"/>
    <w:rsid w:val="002C07D2"/>
    <w:rsid w:val="002C12A2"/>
    <w:rsid w:val="002C1317"/>
    <w:rsid w:val="002C19A5"/>
    <w:rsid w:val="002C2791"/>
    <w:rsid w:val="002C35B9"/>
    <w:rsid w:val="002C35D5"/>
    <w:rsid w:val="002C40DE"/>
    <w:rsid w:val="002C566D"/>
    <w:rsid w:val="002C70AC"/>
    <w:rsid w:val="002C7BD2"/>
    <w:rsid w:val="002C7EE2"/>
    <w:rsid w:val="002D05F1"/>
    <w:rsid w:val="002D0B47"/>
    <w:rsid w:val="002D1678"/>
    <w:rsid w:val="002D177B"/>
    <w:rsid w:val="002D3B32"/>
    <w:rsid w:val="002D3ECC"/>
    <w:rsid w:val="002D49D7"/>
    <w:rsid w:val="002D627D"/>
    <w:rsid w:val="002D632F"/>
    <w:rsid w:val="002D6F65"/>
    <w:rsid w:val="002D7073"/>
    <w:rsid w:val="002E0893"/>
    <w:rsid w:val="002E1A5B"/>
    <w:rsid w:val="002E1B07"/>
    <w:rsid w:val="002E1D7C"/>
    <w:rsid w:val="002E1E25"/>
    <w:rsid w:val="002E27BE"/>
    <w:rsid w:val="002E3E8C"/>
    <w:rsid w:val="002E4332"/>
    <w:rsid w:val="002E5151"/>
    <w:rsid w:val="002E5614"/>
    <w:rsid w:val="002E61A4"/>
    <w:rsid w:val="002E672B"/>
    <w:rsid w:val="002E6D67"/>
    <w:rsid w:val="002E6F6E"/>
    <w:rsid w:val="002E721B"/>
    <w:rsid w:val="002F04E0"/>
    <w:rsid w:val="002F085A"/>
    <w:rsid w:val="002F08FB"/>
    <w:rsid w:val="002F0B50"/>
    <w:rsid w:val="002F1D5E"/>
    <w:rsid w:val="002F2195"/>
    <w:rsid w:val="002F2A42"/>
    <w:rsid w:val="002F3320"/>
    <w:rsid w:val="002F33DF"/>
    <w:rsid w:val="002F3F87"/>
    <w:rsid w:val="002F4F91"/>
    <w:rsid w:val="002F6999"/>
    <w:rsid w:val="002F6A12"/>
    <w:rsid w:val="002F6B2F"/>
    <w:rsid w:val="003012EF"/>
    <w:rsid w:val="003038D4"/>
    <w:rsid w:val="0030397D"/>
    <w:rsid w:val="003047EB"/>
    <w:rsid w:val="00305866"/>
    <w:rsid w:val="0030592D"/>
    <w:rsid w:val="00305A86"/>
    <w:rsid w:val="00305AF1"/>
    <w:rsid w:val="0030669B"/>
    <w:rsid w:val="00310104"/>
    <w:rsid w:val="0031051F"/>
    <w:rsid w:val="00310897"/>
    <w:rsid w:val="00310E02"/>
    <w:rsid w:val="003110BE"/>
    <w:rsid w:val="003113FC"/>
    <w:rsid w:val="00311AC7"/>
    <w:rsid w:val="003125DF"/>
    <w:rsid w:val="00313061"/>
    <w:rsid w:val="003130E2"/>
    <w:rsid w:val="003131A3"/>
    <w:rsid w:val="003133CB"/>
    <w:rsid w:val="00314081"/>
    <w:rsid w:val="003141A0"/>
    <w:rsid w:val="00314272"/>
    <w:rsid w:val="0031459B"/>
    <w:rsid w:val="00315E57"/>
    <w:rsid w:val="00315F88"/>
    <w:rsid w:val="0031602E"/>
    <w:rsid w:val="003177CD"/>
    <w:rsid w:val="00320545"/>
    <w:rsid w:val="00320883"/>
    <w:rsid w:val="003215FD"/>
    <w:rsid w:val="00321B8A"/>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1FF3"/>
    <w:rsid w:val="003323C8"/>
    <w:rsid w:val="0033335C"/>
    <w:rsid w:val="003339A2"/>
    <w:rsid w:val="00333E2F"/>
    <w:rsid w:val="00334FC1"/>
    <w:rsid w:val="00336975"/>
    <w:rsid w:val="0033702C"/>
    <w:rsid w:val="00337897"/>
    <w:rsid w:val="0034157A"/>
    <w:rsid w:val="00343360"/>
    <w:rsid w:val="00343680"/>
    <w:rsid w:val="00344FC0"/>
    <w:rsid w:val="003459D9"/>
    <w:rsid w:val="00345EE6"/>
    <w:rsid w:val="003461CF"/>
    <w:rsid w:val="00346A78"/>
    <w:rsid w:val="00347BD3"/>
    <w:rsid w:val="00347C13"/>
    <w:rsid w:val="00351086"/>
    <w:rsid w:val="00352DA4"/>
    <w:rsid w:val="00353486"/>
    <w:rsid w:val="00353AE1"/>
    <w:rsid w:val="00353B57"/>
    <w:rsid w:val="003541DF"/>
    <w:rsid w:val="00356CE3"/>
    <w:rsid w:val="00357582"/>
    <w:rsid w:val="003604EA"/>
    <w:rsid w:val="00360872"/>
    <w:rsid w:val="00360A17"/>
    <w:rsid w:val="00360E62"/>
    <w:rsid w:val="00360FAF"/>
    <w:rsid w:val="00361A5C"/>
    <w:rsid w:val="00362053"/>
    <w:rsid w:val="00362DBD"/>
    <w:rsid w:val="00363278"/>
    <w:rsid w:val="0036425F"/>
    <w:rsid w:val="00364699"/>
    <w:rsid w:val="003649D9"/>
    <w:rsid w:val="00364F36"/>
    <w:rsid w:val="00365FFF"/>
    <w:rsid w:val="003660D0"/>
    <w:rsid w:val="00370310"/>
    <w:rsid w:val="003707B2"/>
    <w:rsid w:val="003711C3"/>
    <w:rsid w:val="00371BD3"/>
    <w:rsid w:val="00372028"/>
    <w:rsid w:val="0037202F"/>
    <w:rsid w:val="00373E85"/>
    <w:rsid w:val="00373F7D"/>
    <w:rsid w:val="003750D3"/>
    <w:rsid w:val="00375C01"/>
    <w:rsid w:val="00376F16"/>
    <w:rsid w:val="00377AAF"/>
    <w:rsid w:val="00380D02"/>
    <w:rsid w:val="003814E4"/>
    <w:rsid w:val="00381F0C"/>
    <w:rsid w:val="00382D92"/>
    <w:rsid w:val="00383CEC"/>
    <w:rsid w:val="00384F8D"/>
    <w:rsid w:val="00385074"/>
    <w:rsid w:val="00385079"/>
    <w:rsid w:val="00386563"/>
    <w:rsid w:val="00387755"/>
    <w:rsid w:val="003879A9"/>
    <w:rsid w:val="00390713"/>
    <w:rsid w:val="00390E6B"/>
    <w:rsid w:val="00390FA5"/>
    <w:rsid w:val="003912D8"/>
    <w:rsid w:val="003921D9"/>
    <w:rsid w:val="0039286C"/>
    <w:rsid w:val="00393F19"/>
    <w:rsid w:val="0039466A"/>
    <w:rsid w:val="003953CE"/>
    <w:rsid w:val="0039629A"/>
    <w:rsid w:val="003968E4"/>
    <w:rsid w:val="00397261"/>
    <w:rsid w:val="003A0457"/>
    <w:rsid w:val="003A08CF"/>
    <w:rsid w:val="003A1222"/>
    <w:rsid w:val="003A1996"/>
    <w:rsid w:val="003A1BE9"/>
    <w:rsid w:val="003A1D65"/>
    <w:rsid w:val="003A35F8"/>
    <w:rsid w:val="003A3776"/>
    <w:rsid w:val="003A3BC6"/>
    <w:rsid w:val="003A5417"/>
    <w:rsid w:val="003A5BD0"/>
    <w:rsid w:val="003A5C71"/>
    <w:rsid w:val="003A6D14"/>
    <w:rsid w:val="003B056C"/>
    <w:rsid w:val="003B09F2"/>
    <w:rsid w:val="003B0FA5"/>
    <w:rsid w:val="003B17C3"/>
    <w:rsid w:val="003B1B95"/>
    <w:rsid w:val="003B28F4"/>
    <w:rsid w:val="003B3728"/>
    <w:rsid w:val="003B3A68"/>
    <w:rsid w:val="003B3B45"/>
    <w:rsid w:val="003B3EE2"/>
    <w:rsid w:val="003B3F35"/>
    <w:rsid w:val="003B4DA7"/>
    <w:rsid w:val="003B518B"/>
    <w:rsid w:val="003B56A8"/>
    <w:rsid w:val="003B5827"/>
    <w:rsid w:val="003B6E42"/>
    <w:rsid w:val="003B749A"/>
    <w:rsid w:val="003C00D2"/>
    <w:rsid w:val="003C23B0"/>
    <w:rsid w:val="003C23C2"/>
    <w:rsid w:val="003C292E"/>
    <w:rsid w:val="003C35C6"/>
    <w:rsid w:val="003C56CA"/>
    <w:rsid w:val="003C57D8"/>
    <w:rsid w:val="003C59DD"/>
    <w:rsid w:val="003C6881"/>
    <w:rsid w:val="003C6A7F"/>
    <w:rsid w:val="003C6BA5"/>
    <w:rsid w:val="003C7AD0"/>
    <w:rsid w:val="003C7AD9"/>
    <w:rsid w:val="003D017A"/>
    <w:rsid w:val="003D0826"/>
    <w:rsid w:val="003D0863"/>
    <w:rsid w:val="003D1E3F"/>
    <w:rsid w:val="003D43A4"/>
    <w:rsid w:val="003D4F8D"/>
    <w:rsid w:val="003D58F0"/>
    <w:rsid w:val="003D67A3"/>
    <w:rsid w:val="003D716D"/>
    <w:rsid w:val="003D7195"/>
    <w:rsid w:val="003D71F4"/>
    <w:rsid w:val="003D7A5B"/>
    <w:rsid w:val="003D7C83"/>
    <w:rsid w:val="003D7EAA"/>
    <w:rsid w:val="003D7FF7"/>
    <w:rsid w:val="003E07CD"/>
    <w:rsid w:val="003E0A8D"/>
    <w:rsid w:val="003E0B83"/>
    <w:rsid w:val="003E10EA"/>
    <w:rsid w:val="003E19A0"/>
    <w:rsid w:val="003E1E95"/>
    <w:rsid w:val="003E3EE1"/>
    <w:rsid w:val="003E47E1"/>
    <w:rsid w:val="003E4B13"/>
    <w:rsid w:val="003E57E3"/>
    <w:rsid w:val="003E580E"/>
    <w:rsid w:val="003E723F"/>
    <w:rsid w:val="003F010F"/>
    <w:rsid w:val="003F0168"/>
    <w:rsid w:val="003F1211"/>
    <w:rsid w:val="003F1A11"/>
    <w:rsid w:val="003F2B7F"/>
    <w:rsid w:val="003F2B8A"/>
    <w:rsid w:val="003F30AD"/>
    <w:rsid w:val="003F3DAE"/>
    <w:rsid w:val="003F5174"/>
    <w:rsid w:val="003F66F3"/>
    <w:rsid w:val="003F6ED0"/>
    <w:rsid w:val="003F745B"/>
    <w:rsid w:val="003F7837"/>
    <w:rsid w:val="003F7E13"/>
    <w:rsid w:val="004009BB"/>
    <w:rsid w:val="004012AD"/>
    <w:rsid w:val="004015E6"/>
    <w:rsid w:val="00402E9D"/>
    <w:rsid w:val="0040417F"/>
    <w:rsid w:val="00404CAD"/>
    <w:rsid w:val="00404E3E"/>
    <w:rsid w:val="004051C9"/>
    <w:rsid w:val="00405E33"/>
    <w:rsid w:val="004060E7"/>
    <w:rsid w:val="0040755D"/>
    <w:rsid w:val="0040763A"/>
    <w:rsid w:val="004100E5"/>
    <w:rsid w:val="004123AA"/>
    <w:rsid w:val="00412F78"/>
    <w:rsid w:val="0041333E"/>
    <w:rsid w:val="00413BCB"/>
    <w:rsid w:val="0041413E"/>
    <w:rsid w:val="004147CF"/>
    <w:rsid w:val="00415216"/>
    <w:rsid w:val="0041576B"/>
    <w:rsid w:val="00415AE2"/>
    <w:rsid w:val="00415E11"/>
    <w:rsid w:val="0041601E"/>
    <w:rsid w:val="00417ACD"/>
    <w:rsid w:val="00420E16"/>
    <w:rsid w:val="00422034"/>
    <w:rsid w:val="0042304B"/>
    <w:rsid w:val="00424878"/>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820"/>
    <w:rsid w:val="00434FE0"/>
    <w:rsid w:val="00435259"/>
    <w:rsid w:val="00436B01"/>
    <w:rsid w:val="00436B9D"/>
    <w:rsid w:val="00436E62"/>
    <w:rsid w:val="004400A7"/>
    <w:rsid w:val="0044060C"/>
    <w:rsid w:val="00440BCB"/>
    <w:rsid w:val="00441850"/>
    <w:rsid w:val="00441C8E"/>
    <w:rsid w:val="0044218A"/>
    <w:rsid w:val="00442CC9"/>
    <w:rsid w:val="00442F0B"/>
    <w:rsid w:val="00442FE7"/>
    <w:rsid w:val="00444E1E"/>
    <w:rsid w:val="0044501B"/>
    <w:rsid w:val="004456A0"/>
    <w:rsid w:val="004457F4"/>
    <w:rsid w:val="004458B8"/>
    <w:rsid w:val="004468C1"/>
    <w:rsid w:val="00446BEB"/>
    <w:rsid w:val="004475DD"/>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6479"/>
    <w:rsid w:val="004675CA"/>
    <w:rsid w:val="00467A35"/>
    <w:rsid w:val="00467B2F"/>
    <w:rsid w:val="004709C1"/>
    <w:rsid w:val="00470E15"/>
    <w:rsid w:val="0047185B"/>
    <w:rsid w:val="00472725"/>
    <w:rsid w:val="00472CE3"/>
    <w:rsid w:val="004739DD"/>
    <w:rsid w:val="00473D9C"/>
    <w:rsid w:val="00474C21"/>
    <w:rsid w:val="00474E08"/>
    <w:rsid w:val="00474FB0"/>
    <w:rsid w:val="0047524E"/>
    <w:rsid w:val="004753B5"/>
    <w:rsid w:val="00476775"/>
    <w:rsid w:val="00477402"/>
    <w:rsid w:val="004777BD"/>
    <w:rsid w:val="00477B81"/>
    <w:rsid w:val="00477C86"/>
    <w:rsid w:val="0048049D"/>
    <w:rsid w:val="0048085E"/>
    <w:rsid w:val="00481366"/>
    <w:rsid w:val="0048180A"/>
    <w:rsid w:val="00481FE9"/>
    <w:rsid w:val="00482D0C"/>
    <w:rsid w:val="004831CB"/>
    <w:rsid w:val="00483370"/>
    <w:rsid w:val="00484BF4"/>
    <w:rsid w:val="00485680"/>
    <w:rsid w:val="00485DD5"/>
    <w:rsid w:val="004864B9"/>
    <w:rsid w:val="004867C1"/>
    <w:rsid w:val="004867E7"/>
    <w:rsid w:val="0048745F"/>
    <w:rsid w:val="0048784D"/>
    <w:rsid w:val="004878C5"/>
    <w:rsid w:val="004900C9"/>
    <w:rsid w:val="00490312"/>
    <w:rsid w:val="004906F3"/>
    <w:rsid w:val="00490A91"/>
    <w:rsid w:val="0049120A"/>
    <w:rsid w:val="00491EC9"/>
    <w:rsid w:val="00492729"/>
    <w:rsid w:val="004928D0"/>
    <w:rsid w:val="00492C75"/>
    <w:rsid w:val="004930C2"/>
    <w:rsid w:val="004939A8"/>
    <w:rsid w:val="004948FB"/>
    <w:rsid w:val="00494CAD"/>
    <w:rsid w:val="00495425"/>
    <w:rsid w:val="00495D40"/>
    <w:rsid w:val="00496C08"/>
    <w:rsid w:val="004973E1"/>
    <w:rsid w:val="004978C9"/>
    <w:rsid w:val="004A03C3"/>
    <w:rsid w:val="004A1AD7"/>
    <w:rsid w:val="004A205C"/>
    <w:rsid w:val="004A238C"/>
    <w:rsid w:val="004A2926"/>
    <w:rsid w:val="004A3649"/>
    <w:rsid w:val="004A3D9A"/>
    <w:rsid w:val="004A5586"/>
    <w:rsid w:val="004A5CA2"/>
    <w:rsid w:val="004A6E44"/>
    <w:rsid w:val="004A79A0"/>
    <w:rsid w:val="004B04FD"/>
    <w:rsid w:val="004B09DD"/>
    <w:rsid w:val="004B0DF9"/>
    <w:rsid w:val="004B17DC"/>
    <w:rsid w:val="004B40F8"/>
    <w:rsid w:val="004B55FC"/>
    <w:rsid w:val="004B63BF"/>
    <w:rsid w:val="004B640F"/>
    <w:rsid w:val="004B7EDC"/>
    <w:rsid w:val="004B7F30"/>
    <w:rsid w:val="004C0C18"/>
    <w:rsid w:val="004C0FA2"/>
    <w:rsid w:val="004C102E"/>
    <w:rsid w:val="004C1193"/>
    <w:rsid w:val="004C1418"/>
    <w:rsid w:val="004C1A12"/>
    <w:rsid w:val="004C4365"/>
    <w:rsid w:val="004C44B7"/>
    <w:rsid w:val="004C4E22"/>
    <w:rsid w:val="004C4FF6"/>
    <w:rsid w:val="004C6357"/>
    <w:rsid w:val="004C70A8"/>
    <w:rsid w:val="004D0185"/>
    <w:rsid w:val="004D025F"/>
    <w:rsid w:val="004D0636"/>
    <w:rsid w:val="004D1A15"/>
    <w:rsid w:val="004D21D6"/>
    <w:rsid w:val="004D2D80"/>
    <w:rsid w:val="004D30BA"/>
    <w:rsid w:val="004D36A7"/>
    <w:rsid w:val="004D493D"/>
    <w:rsid w:val="004D5512"/>
    <w:rsid w:val="004D5B7B"/>
    <w:rsid w:val="004D5EAB"/>
    <w:rsid w:val="004D642E"/>
    <w:rsid w:val="004D6D54"/>
    <w:rsid w:val="004D6E9B"/>
    <w:rsid w:val="004D760B"/>
    <w:rsid w:val="004E0F00"/>
    <w:rsid w:val="004E107B"/>
    <w:rsid w:val="004E2D10"/>
    <w:rsid w:val="004E36A1"/>
    <w:rsid w:val="004E4DC5"/>
    <w:rsid w:val="004E4F00"/>
    <w:rsid w:val="004E5224"/>
    <w:rsid w:val="004E62DF"/>
    <w:rsid w:val="004E786C"/>
    <w:rsid w:val="004F0010"/>
    <w:rsid w:val="004F1348"/>
    <w:rsid w:val="004F18FE"/>
    <w:rsid w:val="004F1D7D"/>
    <w:rsid w:val="004F29CA"/>
    <w:rsid w:val="004F3320"/>
    <w:rsid w:val="004F3677"/>
    <w:rsid w:val="004F36D4"/>
    <w:rsid w:val="004F4386"/>
    <w:rsid w:val="004F527E"/>
    <w:rsid w:val="004F5D71"/>
    <w:rsid w:val="005006BA"/>
    <w:rsid w:val="00500F7E"/>
    <w:rsid w:val="0050341F"/>
    <w:rsid w:val="005041ED"/>
    <w:rsid w:val="0050426A"/>
    <w:rsid w:val="00504404"/>
    <w:rsid w:val="00505023"/>
    <w:rsid w:val="00507311"/>
    <w:rsid w:val="00507912"/>
    <w:rsid w:val="005079CD"/>
    <w:rsid w:val="005123ED"/>
    <w:rsid w:val="005124F7"/>
    <w:rsid w:val="00512EDD"/>
    <w:rsid w:val="005130F1"/>
    <w:rsid w:val="00514C12"/>
    <w:rsid w:val="00514C3A"/>
    <w:rsid w:val="0051604C"/>
    <w:rsid w:val="005168C6"/>
    <w:rsid w:val="005207D2"/>
    <w:rsid w:val="00521357"/>
    <w:rsid w:val="005215B0"/>
    <w:rsid w:val="00521B1D"/>
    <w:rsid w:val="00522F44"/>
    <w:rsid w:val="005241F3"/>
    <w:rsid w:val="00524255"/>
    <w:rsid w:val="005248E3"/>
    <w:rsid w:val="00524BEF"/>
    <w:rsid w:val="00524F16"/>
    <w:rsid w:val="00524F96"/>
    <w:rsid w:val="0052545B"/>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4EB6"/>
    <w:rsid w:val="0053520F"/>
    <w:rsid w:val="0053563C"/>
    <w:rsid w:val="0053651F"/>
    <w:rsid w:val="00537367"/>
    <w:rsid w:val="00540C95"/>
    <w:rsid w:val="00541351"/>
    <w:rsid w:val="0054190D"/>
    <w:rsid w:val="00543A03"/>
    <w:rsid w:val="00543CE4"/>
    <w:rsid w:val="00543F5B"/>
    <w:rsid w:val="005440BA"/>
    <w:rsid w:val="0054431D"/>
    <w:rsid w:val="0054464C"/>
    <w:rsid w:val="0054465A"/>
    <w:rsid w:val="00545A37"/>
    <w:rsid w:val="00546F52"/>
    <w:rsid w:val="0054728A"/>
    <w:rsid w:val="0055031F"/>
    <w:rsid w:val="00551153"/>
    <w:rsid w:val="005531B7"/>
    <w:rsid w:val="00553341"/>
    <w:rsid w:val="0055378D"/>
    <w:rsid w:val="00553FE0"/>
    <w:rsid w:val="00554124"/>
    <w:rsid w:val="005543DB"/>
    <w:rsid w:val="0055544D"/>
    <w:rsid w:val="0055544F"/>
    <w:rsid w:val="00555ECC"/>
    <w:rsid w:val="00555FE7"/>
    <w:rsid w:val="0055639B"/>
    <w:rsid w:val="00556421"/>
    <w:rsid w:val="00556442"/>
    <w:rsid w:val="005566B1"/>
    <w:rsid w:val="00556725"/>
    <w:rsid w:val="005568FA"/>
    <w:rsid w:val="00557338"/>
    <w:rsid w:val="00560B84"/>
    <w:rsid w:val="00560CEF"/>
    <w:rsid w:val="00560D69"/>
    <w:rsid w:val="0056162D"/>
    <w:rsid w:val="00561BDA"/>
    <w:rsid w:val="00563029"/>
    <w:rsid w:val="0056303C"/>
    <w:rsid w:val="00565789"/>
    <w:rsid w:val="005659D5"/>
    <w:rsid w:val="00566AA6"/>
    <w:rsid w:val="00566E53"/>
    <w:rsid w:val="0056724D"/>
    <w:rsid w:val="00567265"/>
    <w:rsid w:val="005676BD"/>
    <w:rsid w:val="00570937"/>
    <w:rsid w:val="0057099B"/>
    <w:rsid w:val="005714B8"/>
    <w:rsid w:val="00573716"/>
    <w:rsid w:val="005740C1"/>
    <w:rsid w:val="0057476C"/>
    <w:rsid w:val="005748FE"/>
    <w:rsid w:val="00574901"/>
    <w:rsid w:val="0057508A"/>
    <w:rsid w:val="0057514C"/>
    <w:rsid w:val="00575FE0"/>
    <w:rsid w:val="00576354"/>
    <w:rsid w:val="00576D93"/>
    <w:rsid w:val="0057721E"/>
    <w:rsid w:val="00577D6B"/>
    <w:rsid w:val="005805FC"/>
    <w:rsid w:val="00580689"/>
    <w:rsid w:val="00581E44"/>
    <w:rsid w:val="005825D0"/>
    <w:rsid w:val="00582D4A"/>
    <w:rsid w:val="00583098"/>
    <w:rsid w:val="005842AD"/>
    <w:rsid w:val="005851B1"/>
    <w:rsid w:val="005859E8"/>
    <w:rsid w:val="005876A6"/>
    <w:rsid w:val="00587AAE"/>
    <w:rsid w:val="00590083"/>
    <w:rsid w:val="0059061A"/>
    <w:rsid w:val="00590913"/>
    <w:rsid w:val="0059546B"/>
    <w:rsid w:val="00595AC9"/>
    <w:rsid w:val="00596C59"/>
    <w:rsid w:val="00596DE3"/>
    <w:rsid w:val="00597560"/>
    <w:rsid w:val="005A2004"/>
    <w:rsid w:val="005A23E0"/>
    <w:rsid w:val="005A29F0"/>
    <w:rsid w:val="005A2F31"/>
    <w:rsid w:val="005A2FDC"/>
    <w:rsid w:val="005A36D5"/>
    <w:rsid w:val="005A3AF2"/>
    <w:rsid w:val="005A3B08"/>
    <w:rsid w:val="005A496F"/>
    <w:rsid w:val="005A4A94"/>
    <w:rsid w:val="005A56F2"/>
    <w:rsid w:val="005A6A3C"/>
    <w:rsid w:val="005A71E3"/>
    <w:rsid w:val="005B0F07"/>
    <w:rsid w:val="005B0FF1"/>
    <w:rsid w:val="005B149C"/>
    <w:rsid w:val="005B18C1"/>
    <w:rsid w:val="005B53A1"/>
    <w:rsid w:val="005B58D7"/>
    <w:rsid w:val="005B62CD"/>
    <w:rsid w:val="005B6575"/>
    <w:rsid w:val="005C0C8B"/>
    <w:rsid w:val="005C0D35"/>
    <w:rsid w:val="005C0EA4"/>
    <w:rsid w:val="005C18A2"/>
    <w:rsid w:val="005C2EC0"/>
    <w:rsid w:val="005C31CA"/>
    <w:rsid w:val="005C417D"/>
    <w:rsid w:val="005C4834"/>
    <w:rsid w:val="005C4977"/>
    <w:rsid w:val="005C4F53"/>
    <w:rsid w:val="005C516D"/>
    <w:rsid w:val="005C5309"/>
    <w:rsid w:val="005C5FC7"/>
    <w:rsid w:val="005C6416"/>
    <w:rsid w:val="005C7622"/>
    <w:rsid w:val="005C7B2A"/>
    <w:rsid w:val="005C7BD2"/>
    <w:rsid w:val="005D065C"/>
    <w:rsid w:val="005D0774"/>
    <w:rsid w:val="005D0E53"/>
    <w:rsid w:val="005D1E4E"/>
    <w:rsid w:val="005D36FA"/>
    <w:rsid w:val="005D3E5C"/>
    <w:rsid w:val="005D4F68"/>
    <w:rsid w:val="005D5B68"/>
    <w:rsid w:val="005D5E99"/>
    <w:rsid w:val="005D6247"/>
    <w:rsid w:val="005D6B5B"/>
    <w:rsid w:val="005D7109"/>
    <w:rsid w:val="005D7E2C"/>
    <w:rsid w:val="005E03C0"/>
    <w:rsid w:val="005E042F"/>
    <w:rsid w:val="005E1436"/>
    <w:rsid w:val="005E225E"/>
    <w:rsid w:val="005E24DA"/>
    <w:rsid w:val="005E2B25"/>
    <w:rsid w:val="005E2EE9"/>
    <w:rsid w:val="005E3476"/>
    <w:rsid w:val="005E3B08"/>
    <w:rsid w:val="005E446A"/>
    <w:rsid w:val="005E4945"/>
    <w:rsid w:val="005E6500"/>
    <w:rsid w:val="005E6D63"/>
    <w:rsid w:val="005E6F0D"/>
    <w:rsid w:val="005E75AF"/>
    <w:rsid w:val="005F1397"/>
    <w:rsid w:val="005F20E5"/>
    <w:rsid w:val="005F2756"/>
    <w:rsid w:val="005F2D88"/>
    <w:rsid w:val="005F3F0C"/>
    <w:rsid w:val="005F3F84"/>
    <w:rsid w:val="005F42E7"/>
    <w:rsid w:val="005F4710"/>
    <w:rsid w:val="005F4D5B"/>
    <w:rsid w:val="005F4F3D"/>
    <w:rsid w:val="005F5029"/>
    <w:rsid w:val="005F5226"/>
    <w:rsid w:val="005F5F86"/>
    <w:rsid w:val="005F62AA"/>
    <w:rsid w:val="005F6381"/>
    <w:rsid w:val="005F6750"/>
    <w:rsid w:val="005F6C6A"/>
    <w:rsid w:val="0060023A"/>
    <w:rsid w:val="00600E75"/>
    <w:rsid w:val="006018F2"/>
    <w:rsid w:val="00602936"/>
    <w:rsid w:val="00602E5B"/>
    <w:rsid w:val="0060306F"/>
    <w:rsid w:val="00603472"/>
    <w:rsid w:val="006038D8"/>
    <w:rsid w:val="0060391E"/>
    <w:rsid w:val="006048B2"/>
    <w:rsid w:val="00604BFC"/>
    <w:rsid w:val="006066EA"/>
    <w:rsid w:val="00606F07"/>
    <w:rsid w:val="00607103"/>
    <w:rsid w:val="006071EB"/>
    <w:rsid w:val="0060731A"/>
    <w:rsid w:val="006100EB"/>
    <w:rsid w:val="006102C2"/>
    <w:rsid w:val="00610319"/>
    <w:rsid w:val="0061066E"/>
    <w:rsid w:val="00611234"/>
    <w:rsid w:val="00612405"/>
    <w:rsid w:val="00612A71"/>
    <w:rsid w:val="006142CB"/>
    <w:rsid w:val="00614799"/>
    <w:rsid w:val="0061481A"/>
    <w:rsid w:val="0061515A"/>
    <w:rsid w:val="00615208"/>
    <w:rsid w:val="006154B5"/>
    <w:rsid w:val="00615869"/>
    <w:rsid w:val="0061662D"/>
    <w:rsid w:val="00616D74"/>
    <w:rsid w:val="006209CD"/>
    <w:rsid w:val="006219FB"/>
    <w:rsid w:val="00622D32"/>
    <w:rsid w:val="00622DD4"/>
    <w:rsid w:val="00623467"/>
    <w:rsid w:val="0062442B"/>
    <w:rsid w:val="006252A9"/>
    <w:rsid w:val="00626391"/>
    <w:rsid w:val="0063043D"/>
    <w:rsid w:val="00631155"/>
    <w:rsid w:val="0063175D"/>
    <w:rsid w:val="0063300C"/>
    <w:rsid w:val="00633301"/>
    <w:rsid w:val="006336CC"/>
    <w:rsid w:val="00633931"/>
    <w:rsid w:val="00633A9F"/>
    <w:rsid w:val="006340C3"/>
    <w:rsid w:val="00634139"/>
    <w:rsid w:val="00636314"/>
    <w:rsid w:val="006366A6"/>
    <w:rsid w:val="00636824"/>
    <w:rsid w:val="00636CBB"/>
    <w:rsid w:val="0064008A"/>
    <w:rsid w:val="00642D02"/>
    <w:rsid w:val="00643836"/>
    <w:rsid w:val="00644D2D"/>
    <w:rsid w:val="00646055"/>
    <w:rsid w:val="006462B7"/>
    <w:rsid w:val="00646A5E"/>
    <w:rsid w:val="00647269"/>
    <w:rsid w:val="006476CF"/>
    <w:rsid w:val="00650570"/>
    <w:rsid w:val="00650845"/>
    <w:rsid w:val="0065206F"/>
    <w:rsid w:val="00652B5C"/>
    <w:rsid w:val="00653242"/>
    <w:rsid w:val="006543DC"/>
    <w:rsid w:val="006546DE"/>
    <w:rsid w:val="006549D2"/>
    <w:rsid w:val="00655127"/>
    <w:rsid w:val="0065749B"/>
    <w:rsid w:val="006575BA"/>
    <w:rsid w:val="00657B60"/>
    <w:rsid w:val="00661BDC"/>
    <w:rsid w:val="006627CC"/>
    <w:rsid w:val="0066418E"/>
    <w:rsid w:val="006649D8"/>
    <w:rsid w:val="00664D98"/>
    <w:rsid w:val="00665349"/>
    <w:rsid w:val="006653F6"/>
    <w:rsid w:val="006655CE"/>
    <w:rsid w:val="00665783"/>
    <w:rsid w:val="00670C52"/>
    <w:rsid w:val="00671278"/>
    <w:rsid w:val="006716CB"/>
    <w:rsid w:val="0067180E"/>
    <w:rsid w:val="00671945"/>
    <w:rsid w:val="00671EB4"/>
    <w:rsid w:val="00672721"/>
    <w:rsid w:val="00673405"/>
    <w:rsid w:val="00674020"/>
    <w:rsid w:val="00674989"/>
    <w:rsid w:val="00676B18"/>
    <w:rsid w:val="00676DDD"/>
    <w:rsid w:val="006778C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2D12"/>
    <w:rsid w:val="006936D6"/>
    <w:rsid w:val="0069472C"/>
    <w:rsid w:val="00694BE4"/>
    <w:rsid w:val="00694F6E"/>
    <w:rsid w:val="0069521E"/>
    <w:rsid w:val="0069562D"/>
    <w:rsid w:val="00695AD7"/>
    <w:rsid w:val="006970F4"/>
    <w:rsid w:val="006974A2"/>
    <w:rsid w:val="006A06D6"/>
    <w:rsid w:val="006A0F06"/>
    <w:rsid w:val="006A1836"/>
    <w:rsid w:val="006A208F"/>
    <w:rsid w:val="006A20C2"/>
    <w:rsid w:val="006A2291"/>
    <w:rsid w:val="006A24BF"/>
    <w:rsid w:val="006A2BA4"/>
    <w:rsid w:val="006A3DD6"/>
    <w:rsid w:val="006A41FB"/>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7EB"/>
    <w:rsid w:val="006B19D4"/>
    <w:rsid w:val="006B3717"/>
    <w:rsid w:val="006B3812"/>
    <w:rsid w:val="006B3E0C"/>
    <w:rsid w:val="006B48C7"/>
    <w:rsid w:val="006B50AE"/>
    <w:rsid w:val="006B5A48"/>
    <w:rsid w:val="006B67EB"/>
    <w:rsid w:val="006B67EF"/>
    <w:rsid w:val="006B79B8"/>
    <w:rsid w:val="006B7DFC"/>
    <w:rsid w:val="006C0162"/>
    <w:rsid w:val="006C0476"/>
    <w:rsid w:val="006C1666"/>
    <w:rsid w:val="006C1819"/>
    <w:rsid w:val="006C1CC3"/>
    <w:rsid w:val="006C2450"/>
    <w:rsid w:val="006C2DA1"/>
    <w:rsid w:val="006C304B"/>
    <w:rsid w:val="006C35EA"/>
    <w:rsid w:val="006C396E"/>
    <w:rsid w:val="006C42DC"/>
    <w:rsid w:val="006C4715"/>
    <w:rsid w:val="006C4C20"/>
    <w:rsid w:val="006C4D47"/>
    <w:rsid w:val="006C5EC5"/>
    <w:rsid w:val="006C6F35"/>
    <w:rsid w:val="006C7B84"/>
    <w:rsid w:val="006D1689"/>
    <w:rsid w:val="006D20B6"/>
    <w:rsid w:val="006D20C6"/>
    <w:rsid w:val="006D2190"/>
    <w:rsid w:val="006D296D"/>
    <w:rsid w:val="006D343C"/>
    <w:rsid w:val="006D3955"/>
    <w:rsid w:val="006D48F1"/>
    <w:rsid w:val="006D589E"/>
    <w:rsid w:val="006D5B86"/>
    <w:rsid w:val="006D60F6"/>
    <w:rsid w:val="006D6301"/>
    <w:rsid w:val="006D67F2"/>
    <w:rsid w:val="006D6F93"/>
    <w:rsid w:val="006E0E16"/>
    <w:rsid w:val="006E279C"/>
    <w:rsid w:val="006E3379"/>
    <w:rsid w:val="006E3D80"/>
    <w:rsid w:val="006E45D9"/>
    <w:rsid w:val="006E4C68"/>
    <w:rsid w:val="006E4D45"/>
    <w:rsid w:val="006E51DA"/>
    <w:rsid w:val="006E5290"/>
    <w:rsid w:val="006E5A6C"/>
    <w:rsid w:val="006E5AA5"/>
    <w:rsid w:val="006E5C6F"/>
    <w:rsid w:val="006E5CE6"/>
    <w:rsid w:val="006E66E0"/>
    <w:rsid w:val="006E7E1C"/>
    <w:rsid w:val="006F0291"/>
    <w:rsid w:val="006F1945"/>
    <w:rsid w:val="006F1AFE"/>
    <w:rsid w:val="006F3155"/>
    <w:rsid w:val="006F3E63"/>
    <w:rsid w:val="006F4F76"/>
    <w:rsid w:val="006F5375"/>
    <w:rsid w:val="006F5D17"/>
    <w:rsid w:val="006F6F71"/>
    <w:rsid w:val="007001CB"/>
    <w:rsid w:val="007009BC"/>
    <w:rsid w:val="00700ABF"/>
    <w:rsid w:val="007014FB"/>
    <w:rsid w:val="00701664"/>
    <w:rsid w:val="00702131"/>
    <w:rsid w:val="00702466"/>
    <w:rsid w:val="00703FC7"/>
    <w:rsid w:val="00704123"/>
    <w:rsid w:val="007044D4"/>
    <w:rsid w:val="00704810"/>
    <w:rsid w:val="00704DF0"/>
    <w:rsid w:val="00705034"/>
    <w:rsid w:val="00705E33"/>
    <w:rsid w:val="00706A3E"/>
    <w:rsid w:val="00706B1E"/>
    <w:rsid w:val="007106BA"/>
    <w:rsid w:val="00710855"/>
    <w:rsid w:val="00710B54"/>
    <w:rsid w:val="00710CFA"/>
    <w:rsid w:val="00712108"/>
    <w:rsid w:val="00712299"/>
    <w:rsid w:val="00712A4B"/>
    <w:rsid w:val="007130BC"/>
    <w:rsid w:val="0071339F"/>
    <w:rsid w:val="00713755"/>
    <w:rsid w:val="0071424E"/>
    <w:rsid w:val="007143A1"/>
    <w:rsid w:val="00715F00"/>
    <w:rsid w:val="007174DD"/>
    <w:rsid w:val="007179B5"/>
    <w:rsid w:val="00721D2C"/>
    <w:rsid w:val="007221B9"/>
    <w:rsid w:val="00722602"/>
    <w:rsid w:val="007226F3"/>
    <w:rsid w:val="00722A35"/>
    <w:rsid w:val="00722E3C"/>
    <w:rsid w:val="00723684"/>
    <w:rsid w:val="00723D5C"/>
    <w:rsid w:val="0072454E"/>
    <w:rsid w:val="007249F2"/>
    <w:rsid w:val="00724DDE"/>
    <w:rsid w:val="007261D7"/>
    <w:rsid w:val="007270FB"/>
    <w:rsid w:val="00727AA7"/>
    <w:rsid w:val="00730B6F"/>
    <w:rsid w:val="00731381"/>
    <w:rsid w:val="00732438"/>
    <w:rsid w:val="00732CEC"/>
    <w:rsid w:val="0073427A"/>
    <w:rsid w:val="00734404"/>
    <w:rsid w:val="0073455F"/>
    <w:rsid w:val="00734C60"/>
    <w:rsid w:val="00734F92"/>
    <w:rsid w:val="007355E3"/>
    <w:rsid w:val="00736641"/>
    <w:rsid w:val="00736C03"/>
    <w:rsid w:val="0073782B"/>
    <w:rsid w:val="00741DE4"/>
    <w:rsid w:val="00742295"/>
    <w:rsid w:val="00742EA3"/>
    <w:rsid w:val="007433A8"/>
    <w:rsid w:val="00743A7F"/>
    <w:rsid w:val="00743C5B"/>
    <w:rsid w:val="00744192"/>
    <w:rsid w:val="00744BE8"/>
    <w:rsid w:val="0074540A"/>
    <w:rsid w:val="00745CAF"/>
    <w:rsid w:val="00745E09"/>
    <w:rsid w:val="0074655D"/>
    <w:rsid w:val="00746930"/>
    <w:rsid w:val="0074772E"/>
    <w:rsid w:val="00750B9F"/>
    <w:rsid w:val="0075263E"/>
    <w:rsid w:val="007533CC"/>
    <w:rsid w:val="00753E61"/>
    <w:rsid w:val="00754A1B"/>
    <w:rsid w:val="00754AD5"/>
    <w:rsid w:val="00755178"/>
    <w:rsid w:val="007553ED"/>
    <w:rsid w:val="00761354"/>
    <w:rsid w:val="0076187B"/>
    <w:rsid w:val="00762E98"/>
    <w:rsid w:val="007638EB"/>
    <w:rsid w:val="00766132"/>
    <w:rsid w:val="00766559"/>
    <w:rsid w:val="007666BA"/>
    <w:rsid w:val="0077049A"/>
    <w:rsid w:val="00771C26"/>
    <w:rsid w:val="00771C90"/>
    <w:rsid w:val="007723CE"/>
    <w:rsid w:val="007725C3"/>
    <w:rsid w:val="007737E0"/>
    <w:rsid w:val="00773A89"/>
    <w:rsid w:val="00773C72"/>
    <w:rsid w:val="00773D7F"/>
    <w:rsid w:val="00773FCD"/>
    <w:rsid w:val="007747C3"/>
    <w:rsid w:val="00774840"/>
    <w:rsid w:val="00774A6C"/>
    <w:rsid w:val="00774C88"/>
    <w:rsid w:val="00774CEF"/>
    <w:rsid w:val="007757BA"/>
    <w:rsid w:val="00777DD5"/>
    <w:rsid w:val="00777E71"/>
    <w:rsid w:val="0078077D"/>
    <w:rsid w:val="00780B68"/>
    <w:rsid w:val="00780B6C"/>
    <w:rsid w:val="00780CAE"/>
    <w:rsid w:val="00780D4B"/>
    <w:rsid w:val="00780E9B"/>
    <w:rsid w:val="00782082"/>
    <w:rsid w:val="00782851"/>
    <w:rsid w:val="00782856"/>
    <w:rsid w:val="007836ED"/>
    <w:rsid w:val="00783B50"/>
    <w:rsid w:val="00785EA1"/>
    <w:rsid w:val="00786046"/>
    <w:rsid w:val="007863CC"/>
    <w:rsid w:val="00786533"/>
    <w:rsid w:val="00786A84"/>
    <w:rsid w:val="00786BD3"/>
    <w:rsid w:val="007879FA"/>
    <w:rsid w:val="0079034F"/>
    <w:rsid w:val="007909D0"/>
    <w:rsid w:val="00790A9D"/>
    <w:rsid w:val="00791593"/>
    <w:rsid w:val="007917FB"/>
    <w:rsid w:val="00791953"/>
    <w:rsid w:val="00791D1D"/>
    <w:rsid w:val="007921AD"/>
    <w:rsid w:val="0079248B"/>
    <w:rsid w:val="00792F44"/>
    <w:rsid w:val="0079324E"/>
    <w:rsid w:val="007949DA"/>
    <w:rsid w:val="00796054"/>
    <w:rsid w:val="007964C6"/>
    <w:rsid w:val="00796578"/>
    <w:rsid w:val="0079675C"/>
    <w:rsid w:val="007968AD"/>
    <w:rsid w:val="00797165"/>
    <w:rsid w:val="007972EF"/>
    <w:rsid w:val="0079761E"/>
    <w:rsid w:val="00797881"/>
    <w:rsid w:val="00797F0E"/>
    <w:rsid w:val="007A0509"/>
    <w:rsid w:val="007A084D"/>
    <w:rsid w:val="007A0F2F"/>
    <w:rsid w:val="007A2004"/>
    <w:rsid w:val="007A3AD0"/>
    <w:rsid w:val="007A41A4"/>
    <w:rsid w:val="007A43FD"/>
    <w:rsid w:val="007A452D"/>
    <w:rsid w:val="007A4E3A"/>
    <w:rsid w:val="007A57AB"/>
    <w:rsid w:val="007A657F"/>
    <w:rsid w:val="007A685F"/>
    <w:rsid w:val="007A71F0"/>
    <w:rsid w:val="007A78B1"/>
    <w:rsid w:val="007A7E96"/>
    <w:rsid w:val="007B0C53"/>
    <w:rsid w:val="007B172B"/>
    <w:rsid w:val="007B2FE0"/>
    <w:rsid w:val="007B3432"/>
    <w:rsid w:val="007B3BB6"/>
    <w:rsid w:val="007B464B"/>
    <w:rsid w:val="007B58B1"/>
    <w:rsid w:val="007B5E19"/>
    <w:rsid w:val="007B6633"/>
    <w:rsid w:val="007B6658"/>
    <w:rsid w:val="007B6C43"/>
    <w:rsid w:val="007B724C"/>
    <w:rsid w:val="007B7D0C"/>
    <w:rsid w:val="007B7FAD"/>
    <w:rsid w:val="007C0F79"/>
    <w:rsid w:val="007C2898"/>
    <w:rsid w:val="007C4603"/>
    <w:rsid w:val="007C5FEB"/>
    <w:rsid w:val="007D071F"/>
    <w:rsid w:val="007D094B"/>
    <w:rsid w:val="007D0C8D"/>
    <w:rsid w:val="007D203B"/>
    <w:rsid w:val="007D2FD6"/>
    <w:rsid w:val="007D3291"/>
    <w:rsid w:val="007D336D"/>
    <w:rsid w:val="007D3469"/>
    <w:rsid w:val="007D3867"/>
    <w:rsid w:val="007D3942"/>
    <w:rsid w:val="007D3E0D"/>
    <w:rsid w:val="007D487F"/>
    <w:rsid w:val="007D5719"/>
    <w:rsid w:val="007D5A5A"/>
    <w:rsid w:val="007D636F"/>
    <w:rsid w:val="007D664C"/>
    <w:rsid w:val="007D713D"/>
    <w:rsid w:val="007E0B75"/>
    <w:rsid w:val="007E1439"/>
    <w:rsid w:val="007E152F"/>
    <w:rsid w:val="007E2A50"/>
    <w:rsid w:val="007E3337"/>
    <w:rsid w:val="007E4008"/>
    <w:rsid w:val="007E446F"/>
    <w:rsid w:val="007E5C69"/>
    <w:rsid w:val="007E5E30"/>
    <w:rsid w:val="007E6A9E"/>
    <w:rsid w:val="007E7203"/>
    <w:rsid w:val="007E7CE9"/>
    <w:rsid w:val="007F095E"/>
    <w:rsid w:val="007F1FB3"/>
    <w:rsid w:val="007F25C8"/>
    <w:rsid w:val="007F2864"/>
    <w:rsid w:val="007F3748"/>
    <w:rsid w:val="007F38B8"/>
    <w:rsid w:val="007F3D40"/>
    <w:rsid w:val="007F40DB"/>
    <w:rsid w:val="007F551A"/>
    <w:rsid w:val="007F5B71"/>
    <w:rsid w:val="007F6BA9"/>
    <w:rsid w:val="007F78DE"/>
    <w:rsid w:val="007F7CBB"/>
    <w:rsid w:val="007F7D9D"/>
    <w:rsid w:val="00800CA9"/>
    <w:rsid w:val="00804007"/>
    <w:rsid w:val="00804065"/>
    <w:rsid w:val="0080483F"/>
    <w:rsid w:val="0080500C"/>
    <w:rsid w:val="008055EF"/>
    <w:rsid w:val="008057A3"/>
    <w:rsid w:val="00806656"/>
    <w:rsid w:val="00807296"/>
    <w:rsid w:val="008075B7"/>
    <w:rsid w:val="00807767"/>
    <w:rsid w:val="00807A9F"/>
    <w:rsid w:val="00807CD2"/>
    <w:rsid w:val="008104BA"/>
    <w:rsid w:val="00810DCF"/>
    <w:rsid w:val="008116A1"/>
    <w:rsid w:val="00811DD3"/>
    <w:rsid w:val="008141BC"/>
    <w:rsid w:val="008143B8"/>
    <w:rsid w:val="00816478"/>
    <w:rsid w:val="00816811"/>
    <w:rsid w:val="00816BE4"/>
    <w:rsid w:val="0081767E"/>
    <w:rsid w:val="00817FD4"/>
    <w:rsid w:val="008206A8"/>
    <w:rsid w:val="00820B0B"/>
    <w:rsid w:val="00820E2E"/>
    <w:rsid w:val="00821204"/>
    <w:rsid w:val="00821ADD"/>
    <w:rsid w:val="0082204F"/>
    <w:rsid w:val="008230F2"/>
    <w:rsid w:val="00823458"/>
    <w:rsid w:val="008244FC"/>
    <w:rsid w:val="008255F6"/>
    <w:rsid w:val="008258BD"/>
    <w:rsid w:val="00826EB2"/>
    <w:rsid w:val="00827860"/>
    <w:rsid w:val="008303D8"/>
    <w:rsid w:val="008319B2"/>
    <w:rsid w:val="00832081"/>
    <w:rsid w:val="00832BEB"/>
    <w:rsid w:val="00832D5D"/>
    <w:rsid w:val="00834A49"/>
    <w:rsid w:val="0083534D"/>
    <w:rsid w:val="00835A4F"/>
    <w:rsid w:val="00835B64"/>
    <w:rsid w:val="00835C18"/>
    <w:rsid w:val="00836DB7"/>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249"/>
    <w:rsid w:val="00852883"/>
    <w:rsid w:val="008529A4"/>
    <w:rsid w:val="00852A14"/>
    <w:rsid w:val="008530B1"/>
    <w:rsid w:val="00853E53"/>
    <w:rsid w:val="00854206"/>
    <w:rsid w:val="0085531E"/>
    <w:rsid w:val="008565C6"/>
    <w:rsid w:val="008568B6"/>
    <w:rsid w:val="00857443"/>
    <w:rsid w:val="0085767E"/>
    <w:rsid w:val="0085769B"/>
    <w:rsid w:val="0086049C"/>
    <w:rsid w:val="00862399"/>
    <w:rsid w:val="008633D1"/>
    <w:rsid w:val="00863B0B"/>
    <w:rsid w:val="00864035"/>
    <w:rsid w:val="008647B7"/>
    <w:rsid w:val="00865863"/>
    <w:rsid w:val="00865D42"/>
    <w:rsid w:val="008666BE"/>
    <w:rsid w:val="00867210"/>
    <w:rsid w:val="008675D8"/>
    <w:rsid w:val="00870BA1"/>
    <w:rsid w:val="0087188F"/>
    <w:rsid w:val="00871A3B"/>
    <w:rsid w:val="008721D9"/>
    <w:rsid w:val="00872E1D"/>
    <w:rsid w:val="008730FC"/>
    <w:rsid w:val="008730FE"/>
    <w:rsid w:val="0087401C"/>
    <w:rsid w:val="0087592B"/>
    <w:rsid w:val="00875E3D"/>
    <w:rsid w:val="00876858"/>
    <w:rsid w:val="00876A74"/>
    <w:rsid w:val="00876AFE"/>
    <w:rsid w:val="00876D50"/>
    <w:rsid w:val="00876DBF"/>
    <w:rsid w:val="00877522"/>
    <w:rsid w:val="0087771F"/>
    <w:rsid w:val="008808A6"/>
    <w:rsid w:val="00880EF8"/>
    <w:rsid w:val="0088173C"/>
    <w:rsid w:val="00882333"/>
    <w:rsid w:val="00882723"/>
    <w:rsid w:val="00882A58"/>
    <w:rsid w:val="00882C22"/>
    <w:rsid w:val="008830A1"/>
    <w:rsid w:val="00883868"/>
    <w:rsid w:val="00884631"/>
    <w:rsid w:val="0088685D"/>
    <w:rsid w:val="0088755B"/>
    <w:rsid w:val="0089048C"/>
    <w:rsid w:val="00891D4F"/>
    <w:rsid w:val="00891EE5"/>
    <w:rsid w:val="008923BE"/>
    <w:rsid w:val="00893361"/>
    <w:rsid w:val="00894F10"/>
    <w:rsid w:val="00895BCA"/>
    <w:rsid w:val="00895F4A"/>
    <w:rsid w:val="008962AE"/>
    <w:rsid w:val="00896628"/>
    <w:rsid w:val="00897372"/>
    <w:rsid w:val="008A0809"/>
    <w:rsid w:val="008A08E1"/>
    <w:rsid w:val="008A1342"/>
    <w:rsid w:val="008A1B9A"/>
    <w:rsid w:val="008A242B"/>
    <w:rsid w:val="008A3AE0"/>
    <w:rsid w:val="008A3E11"/>
    <w:rsid w:val="008A543D"/>
    <w:rsid w:val="008A62A9"/>
    <w:rsid w:val="008A68CC"/>
    <w:rsid w:val="008A6A5C"/>
    <w:rsid w:val="008A7942"/>
    <w:rsid w:val="008B0169"/>
    <w:rsid w:val="008B03E9"/>
    <w:rsid w:val="008B1207"/>
    <w:rsid w:val="008B16E5"/>
    <w:rsid w:val="008B1CF0"/>
    <w:rsid w:val="008B4375"/>
    <w:rsid w:val="008B4F59"/>
    <w:rsid w:val="008B5E00"/>
    <w:rsid w:val="008C168D"/>
    <w:rsid w:val="008C216D"/>
    <w:rsid w:val="008C2587"/>
    <w:rsid w:val="008C2620"/>
    <w:rsid w:val="008C3907"/>
    <w:rsid w:val="008C431A"/>
    <w:rsid w:val="008C44B4"/>
    <w:rsid w:val="008C5E06"/>
    <w:rsid w:val="008C672D"/>
    <w:rsid w:val="008C7115"/>
    <w:rsid w:val="008D1344"/>
    <w:rsid w:val="008D23FF"/>
    <w:rsid w:val="008D36D0"/>
    <w:rsid w:val="008D3F20"/>
    <w:rsid w:val="008D3FD4"/>
    <w:rsid w:val="008D42B7"/>
    <w:rsid w:val="008D5100"/>
    <w:rsid w:val="008D5598"/>
    <w:rsid w:val="008D602A"/>
    <w:rsid w:val="008D66FC"/>
    <w:rsid w:val="008D6B94"/>
    <w:rsid w:val="008D6B9B"/>
    <w:rsid w:val="008D6FC2"/>
    <w:rsid w:val="008D7063"/>
    <w:rsid w:val="008D7BD6"/>
    <w:rsid w:val="008E064F"/>
    <w:rsid w:val="008E0DB2"/>
    <w:rsid w:val="008E0DB8"/>
    <w:rsid w:val="008E1E56"/>
    <w:rsid w:val="008E2888"/>
    <w:rsid w:val="008E38D5"/>
    <w:rsid w:val="008E3A1B"/>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17E"/>
    <w:rsid w:val="008F3286"/>
    <w:rsid w:val="008F3E0D"/>
    <w:rsid w:val="008F3E3F"/>
    <w:rsid w:val="008F4228"/>
    <w:rsid w:val="008F546D"/>
    <w:rsid w:val="008F5491"/>
    <w:rsid w:val="008F691C"/>
    <w:rsid w:val="008F6B6A"/>
    <w:rsid w:val="008F6F5D"/>
    <w:rsid w:val="008F7B30"/>
    <w:rsid w:val="008F7D6E"/>
    <w:rsid w:val="00900523"/>
    <w:rsid w:val="00900985"/>
    <w:rsid w:val="009010A3"/>
    <w:rsid w:val="00901239"/>
    <w:rsid w:val="00902247"/>
    <w:rsid w:val="00904194"/>
    <w:rsid w:val="009056B0"/>
    <w:rsid w:val="0090592F"/>
    <w:rsid w:val="00905ED8"/>
    <w:rsid w:val="009068A3"/>
    <w:rsid w:val="00906E49"/>
    <w:rsid w:val="009113CA"/>
    <w:rsid w:val="00911876"/>
    <w:rsid w:val="00911DA1"/>
    <w:rsid w:val="00912A3D"/>
    <w:rsid w:val="00912D74"/>
    <w:rsid w:val="009136E3"/>
    <w:rsid w:val="009137FC"/>
    <w:rsid w:val="009163A7"/>
    <w:rsid w:val="009163AD"/>
    <w:rsid w:val="00916482"/>
    <w:rsid w:val="00916492"/>
    <w:rsid w:val="00916A80"/>
    <w:rsid w:val="00917174"/>
    <w:rsid w:val="00917467"/>
    <w:rsid w:val="0091753E"/>
    <w:rsid w:val="00917889"/>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DC8"/>
    <w:rsid w:val="00930F89"/>
    <w:rsid w:val="0093157E"/>
    <w:rsid w:val="00931939"/>
    <w:rsid w:val="009319D7"/>
    <w:rsid w:val="00931AA9"/>
    <w:rsid w:val="00931C72"/>
    <w:rsid w:val="00932960"/>
    <w:rsid w:val="00932D1A"/>
    <w:rsid w:val="00933525"/>
    <w:rsid w:val="00934A6D"/>
    <w:rsid w:val="00935E17"/>
    <w:rsid w:val="0093687A"/>
    <w:rsid w:val="009368EE"/>
    <w:rsid w:val="00937BF0"/>
    <w:rsid w:val="009400FD"/>
    <w:rsid w:val="00940234"/>
    <w:rsid w:val="00940FDE"/>
    <w:rsid w:val="00941053"/>
    <w:rsid w:val="0094211D"/>
    <w:rsid w:val="009428CA"/>
    <w:rsid w:val="00943146"/>
    <w:rsid w:val="0094317A"/>
    <w:rsid w:val="00943575"/>
    <w:rsid w:val="009436A5"/>
    <w:rsid w:val="00944301"/>
    <w:rsid w:val="0094433F"/>
    <w:rsid w:val="00944437"/>
    <w:rsid w:val="00944D03"/>
    <w:rsid w:val="0094544E"/>
    <w:rsid w:val="009456BE"/>
    <w:rsid w:val="00947180"/>
    <w:rsid w:val="00947463"/>
    <w:rsid w:val="00947B39"/>
    <w:rsid w:val="00947F55"/>
    <w:rsid w:val="00950557"/>
    <w:rsid w:val="00950BB8"/>
    <w:rsid w:val="009529DF"/>
    <w:rsid w:val="00952CC7"/>
    <w:rsid w:val="009534D8"/>
    <w:rsid w:val="00954374"/>
    <w:rsid w:val="0095468A"/>
    <w:rsid w:val="009547A7"/>
    <w:rsid w:val="00956D66"/>
    <w:rsid w:val="0095728F"/>
    <w:rsid w:val="00957596"/>
    <w:rsid w:val="00957DD6"/>
    <w:rsid w:val="0096007E"/>
    <w:rsid w:val="0096027A"/>
    <w:rsid w:val="0096114F"/>
    <w:rsid w:val="0096273C"/>
    <w:rsid w:val="009631CB"/>
    <w:rsid w:val="0096345D"/>
    <w:rsid w:val="00964BF2"/>
    <w:rsid w:val="009656F9"/>
    <w:rsid w:val="00966298"/>
    <w:rsid w:val="009665CA"/>
    <w:rsid w:val="0096661C"/>
    <w:rsid w:val="00966B8C"/>
    <w:rsid w:val="00966D21"/>
    <w:rsid w:val="00967AA7"/>
    <w:rsid w:val="00967B7D"/>
    <w:rsid w:val="0097373F"/>
    <w:rsid w:val="00974366"/>
    <w:rsid w:val="00974D5C"/>
    <w:rsid w:val="00974F07"/>
    <w:rsid w:val="00975AA1"/>
    <w:rsid w:val="009768E9"/>
    <w:rsid w:val="00976B7D"/>
    <w:rsid w:val="00976DA0"/>
    <w:rsid w:val="00981800"/>
    <w:rsid w:val="00981948"/>
    <w:rsid w:val="00981C55"/>
    <w:rsid w:val="00982392"/>
    <w:rsid w:val="00983CDB"/>
    <w:rsid w:val="00983FDF"/>
    <w:rsid w:val="0098422F"/>
    <w:rsid w:val="0098482D"/>
    <w:rsid w:val="00984935"/>
    <w:rsid w:val="00984BF3"/>
    <w:rsid w:val="009850D3"/>
    <w:rsid w:val="00985691"/>
    <w:rsid w:val="0098611C"/>
    <w:rsid w:val="0098683D"/>
    <w:rsid w:val="00986A6F"/>
    <w:rsid w:val="009874CB"/>
    <w:rsid w:val="00991728"/>
    <w:rsid w:val="00992893"/>
    <w:rsid w:val="00992B7E"/>
    <w:rsid w:val="00992E27"/>
    <w:rsid w:val="009931CD"/>
    <w:rsid w:val="0099416C"/>
    <w:rsid w:val="0099454B"/>
    <w:rsid w:val="00994999"/>
    <w:rsid w:val="00994C1D"/>
    <w:rsid w:val="00994D9D"/>
    <w:rsid w:val="009950F4"/>
    <w:rsid w:val="00996BAA"/>
    <w:rsid w:val="00996E76"/>
    <w:rsid w:val="00996FBF"/>
    <w:rsid w:val="009A1259"/>
    <w:rsid w:val="009A13B6"/>
    <w:rsid w:val="009A1C42"/>
    <w:rsid w:val="009A2470"/>
    <w:rsid w:val="009A2EE6"/>
    <w:rsid w:val="009A3261"/>
    <w:rsid w:val="009A36BA"/>
    <w:rsid w:val="009A43E9"/>
    <w:rsid w:val="009A4AFE"/>
    <w:rsid w:val="009A4BA3"/>
    <w:rsid w:val="009A4E5F"/>
    <w:rsid w:val="009A5111"/>
    <w:rsid w:val="009A519C"/>
    <w:rsid w:val="009A6DE7"/>
    <w:rsid w:val="009B175A"/>
    <w:rsid w:val="009B18A5"/>
    <w:rsid w:val="009B29F4"/>
    <w:rsid w:val="009B30CF"/>
    <w:rsid w:val="009B3294"/>
    <w:rsid w:val="009B415D"/>
    <w:rsid w:val="009B4DAB"/>
    <w:rsid w:val="009B5329"/>
    <w:rsid w:val="009B56AD"/>
    <w:rsid w:val="009B772C"/>
    <w:rsid w:val="009C02F1"/>
    <w:rsid w:val="009C0625"/>
    <w:rsid w:val="009C0FA1"/>
    <w:rsid w:val="009C1874"/>
    <w:rsid w:val="009C1C1F"/>
    <w:rsid w:val="009C2153"/>
    <w:rsid w:val="009C31F3"/>
    <w:rsid w:val="009C3DD1"/>
    <w:rsid w:val="009C4EBD"/>
    <w:rsid w:val="009C502F"/>
    <w:rsid w:val="009C526C"/>
    <w:rsid w:val="009C62A2"/>
    <w:rsid w:val="009C641F"/>
    <w:rsid w:val="009C645E"/>
    <w:rsid w:val="009C6996"/>
    <w:rsid w:val="009C7374"/>
    <w:rsid w:val="009C78F8"/>
    <w:rsid w:val="009D00E6"/>
    <w:rsid w:val="009D0A05"/>
    <w:rsid w:val="009D0E19"/>
    <w:rsid w:val="009D0FC7"/>
    <w:rsid w:val="009D155B"/>
    <w:rsid w:val="009D2443"/>
    <w:rsid w:val="009D24CE"/>
    <w:rsid w:val="009D33DB"/>
    <w:rsid w:val="009D4165"/>
    <w:rsid w:val="009D466B"/>
    <w:rsid w:val="009D4E3D"/>
    <w:rsid w:val="009D5B03"/>
    <w:rsid w:val="009D5B18"/>
    <w:rsid w:val="009D5C4F"/>
    <w:rsid w:val="009D5E7D"/>
    <w:rsid w:val="009D6A62"/>
    <w:rsid w:val="009D75E5"/>
    <w:rsid w:val="009D769A"/>
    <w:rsid w:val="009D7C07"/>
    <w:rsid w:val="009E08D4"/>
    <w:rsid w:val="009E0ADB"/>
    <w:rsid w:val="009E1528"/>
    <w:rsid w:val="009E1FF2"/>
    <w:rsid w:val="009E2273"/>
    <w:rsid w:val="009E2832"/>
    <w:rsid w:val="009E325E"/>
    <w:rsid w:val="009E370D"/>
    <w:rsid w:val="009E4E98"/>
    <w:rsid w:val="009E515C"/>
    <w:rsid w:val="009E63FA"/>
    <w:rsid w:val="009E6894"/>
    <w:rsid w:val="009E7EA6"/>
    <w:rsid w:val="009F111B"/>
    <w:rsid w:val="009F1534"/>
    <w:rsid w:val="009F15B6"/>
    <w:rsid w:val="009F163C"/>
    <w:rsid w:val="009F1ECA"/>
    <w:rsid w:val="009F2D6B"/>
    <w:rsid w:val="009F313C"/>
    <w:rsid w:val="009F3C2E"/>
    <w:rsid w:val="009F3FB8"/>
    <w:rsid w:val="009F56AC"/>
    <w:rsid w:val="009F5CB7"/>
    <w:rsid w:val="009F680B"/>
    <w:rsid w:val="009F75CD"/>
    <w:rsid w:val="009F788A"/>
    <w:rsid w:val="00A00687"/>
    <w:rsid w:val="00A00A0B"/>
    <w:rsid w:val="00A00B8B"/>
    <w:rsid w:val="00A01128"/>
    <w:rsid w:val="00A012FB"/>
    <w:rsid w:val="00A01A22"/>
    <w:rsid w:val="00A020E8"/>
    <w:rsid w:val="00A0227E"/>
    <w:rsid w:val="00A022BD"/>
    <w:rsid w:val="00A02751"/>
    <w:rsid w:val="00A034E0"/>
    <w:rsid w:val="00A03E79"/>
    <w:rsid w:val="00A047B9"/>
    <w:rsid w:val="00A0511E"/>
    <w:rsid w:val="00A05934"/>
    <w:rsid w:val="00A05AD8"/>
    <w:rsid w:val="00A05C62"/>
    <w:rsid w:val="00A0776A"/>
    <w:rsid w:val="00A10A3C"/>
    <w:rsid w:val="00A116DE"/>
    <w:rsid w:val="00A121F6"/>
    <w:rsid w:val="00A13A74"/>
    <w:rsid w:val="00A15AB7"/>
    <w:rsid w:val="00A1695A"/>
    <w:rsid w:val="00A173B1"/>
    <w:rsid w:val="00A176B3"/>
    <w:rsid w:val="00A17A6C"/>
    <w:rsid w:val="00A2033A"/>
    <w:rsid w:val="00A20A73"/>
    <w:rsid w:val="00A20AED"/>
    <w:rsid w:val="00A20D5C"/>
    <w:rsid w:val="00A21E0B"/>
    <w:rsid w:val="00A24C8B"/>
    <w:rsid w:val="00A24CA2"/>
    <w:rsid w:val="00A25793"/>
    <w:rsid w:val="00A25ABF"/>
    <w:rsid w:val="00A25B18"/>
    <w:rsid w:val="00A26A09"/>
    <w:rsid w:val="00A26DC2"/>
    <w:rsid w:val="00A30866"/>
    <w:rsid w:val="00A31444"/>
    <w:rsid w:val="00A3190B"/>
    <w:rsid w:val="00A31C65"/>
    <w:rsid w:val="00A3209C"/>
    <w:rsid w:val="00A328A3"/>
    <w:rsid w:val="00A32F80"/>
    <w:rsid w:val="00A33B0A"/>
    <w:rsid w:val="00A33D5B"/>
    <w:rsid w:val="00A33D9C"/>
    <w:rsid w:val="00A347B1"/>
    <w:rsid w:val="00A34831"/>
    <w:rsid w:val="00A348D1"/>
    <w:rsid w:val="00A35088"/>
    <w:rsid w:val="00A367A7"/>
    <w:rsid w:val="00A36BCB"/>
    <w:rsid w:val="00A36CBB"/>
    <w:rsid w:val="00A36E3C"/>
    <w:rsid w:val="00A36EFB"/>
    <w:rsid w:val="00A37708"/>
    <w:rsid w:val="00A37FC3"/>
    <w:rsid w:val="00A40295"/>
    <w:rsid w:val="00A40959"/>
    <w:rsid w:val="00A40B40"/>
    <w:rsid w:val="00A41850"/>
    <w:rsid w:val="00A4216A"/>
    <w:rsid w:val="00A422F8"/>
    <w:rsid w:val="00A43121"/>
    <w:rsid w:val="00A43336"/>
    <w:rsid w:val="00A44AED"/>
    <w:rsid w:val="00A45424"/>
    <w:rsid w:val="00A45C04"/>
    <w:rsid w:val="00A463A4"/>
    <w:rsid w:val="00A50304"/>
    <w:rsid w:val="00A508AA"/>
    <w:rsid w:val="00A50DD0"/>
    <w:rsid w:val="00A51FCC"/>
    <w:rsid w:val="00A54043"/>
    <w:rsid w:val="00A5526C"/>
    <w:rsid w:val="00A55FC8"/>
    <w:rsid w:val="00A564D5"/>
    <w:rsid w:val="00A56D5E"/>
    <w:rsid w:val="00A5703E"/>
    <w:rsid w:val="00A61FEC"/>
    <w:rsid w:val="00A62358"/>
    <w:rsid w:val="00A624CD"/>
    <w:rsid w:val="00A62AAB"/>
    <w:rsid w:val="00A62BBD"/>
    <w:rsid w:val="00A633D8"/>
    <w:rsid w:val="00A63779"/>
    <w:rsid w:val="00A63F68"/>
    <w:rsid w:val="00A648B0"/>
    <w:rsid w:val="00A648D0"/>
    <w:rsid w:val="00A64B0F"/>
    <w:rsid w:val="00A65DB6"/>
    <w:rsid w:val="00A66C37"/>
    <w:rsid w:val="00A67FF9"/>
    <w:rsid w:val="00A707F4"/>
    <w:rsid w:val="00A71021"/>
    <w:rsid w:val="00A72D81"/>
    <w:rsid w:val="00A72E09"/>
    <w:rsid w:val="00A7338F"/>
    <w:rsid w:val="00A7447E"/>
    <w:rsid w:val="00A74726"/>
    <w:rsid w:val="00A747F2"/>
    <w:rsid w:val="00A75335"/>
    <w:rsid w:val="00A755B6"/>
    <w:rsid w:val="00A756AC"/>
    <w:rsid w:val="00A76B2D"/>
    <w:rsid w:val="00A76F58"/>
    <w:rsid w:val="00A77AAD"/>
    <w:rsid w:val="00A77CA5"/>
    <w:rsid w:val="00A77E7B"/>
    <w:rsid w:val="00A805DF"/>
    <w:rsid w:val="00A80B52"/>
    <w:rsid w:val="00A80CED"/>
    <w:rsid w:val="00A82070"/>
    <w:rsid w:val="00A82904"/>
    <w:rsid w:val="00A82AA3"/>
    <w:rsid w:val="00A82C45"/>
    <w:rsid w:val="00A82D54"/>
    <w:rsid w:val="00A82FD3"/>
    <w:rsid w:val="00A84513"/>
    <w:rsid w:val="00A84E04"/>
    <w:rsid w:val="00A8590E"/>
    <w:rsid w:val="00A85FE9"/>
    <w:rsid w:val="00A867A2"/>
    <w:rsid w:val="00A87BBF"/>
    <w:rsid w:val="00A9013E"/>
    <w:rsid w:val="00A9084F"/>
    <w:rsid w:val="00A914A9"/>
    <w:rsid w:val="00A91743"/>
    <w:rsid w:val="00A91D27"/>
    <w:rsid w:val="00A91F47"/>
    <w:rsid w:val="00A922C9"/>
    <w:rsid w:val="00A92463"/>
    <w:rsid w:val="00A92AFC"/>
    <w:rsid w:val="00A92B6A"/>
    <w:rsid w:val="00A92D4B"/>
    <w:rsid w:val="00A93D1F"/>
    <w:rsid w:val="00A93E4C"/>
    <w:rsid w:val="00A9485E"/>
    <w:rsid w:val="00A94EAE"/>
    <w:rsid w:val="00A9668A"/>
    <w:rsid w:val="00AA13FF"/>
    <w:rsid w:val="00AA28AC"/>
    <w:rsid w:val="00AA28FB"/>
    <w:rsid w:val="00AA48CD"/>
    <w:rsid w:val="00AA4ADB"/>
    <w:rsid w:val="00AA4F08"/>
    <w:rsid w:val="00AA50C4"/>
    <w:rsid w:val="00AA5AD4"/>
    <w:rsid w:val="00AA6308"/>
    <w:rsid w:val="00AA6628"/>
    <w:rsid w:val="00AA78AE"/>
    <w:rsid w:val="00AB06F3"/>
    <w:rsid w:val="00AB0D85"/>
    <w:rsid w:val="00AB0F7C"/>
    <w:rsid w:val="00AB17F1"/>
    <w:rsid w:val="00AB21BB"/>
    <w:rsid w:val="00AB225E"/>
    <w:rsid w:val="00AB2C9A"/>
    <w:rsid w:val="00AB3F89"/>
    <w:rsid w:val="00AB4322"/>
    <w:rsid w:val="00AB472B"/>
    <w:rsid w:val="00AB5A0E"/>
    <w:rsid w:val="00AB6306"/>
    <w:rsid w:val="00AB71D8"/>
    <w:rsid w:val="00AB7563"/>
    <w:rsid w:val="00AC0B70"/>
    <w:rsid w:val="00AC0BA6"/>
    <w:rsid w:val="00AC11D2"/>
    <w:rsid w:val="00AC18D3"/>
    <w:rsid w:val="00AC2E31"/>
    <w:rsid w:val="00AC3B28"/>
    <w:rsid w:val="00AC3E0E"/>
    <w:rsid w:val="00AC4108"/>
    <w:rsid w:val="00AC461F"/>
    <w:rsid w:val="00AC5628"/>
    <w:rsid w:val="00AC57B6"/>
    <w:rsid w:val="00AC6F33"/>
    <w:rsid w:val="00AC7030"/>
    <w:rsid w:val="00AD138E"/>
    <w:rsid w:val="00AD21E4"/>
    <w:rsid w:val="00AD2967"/>
    <w:rsid w:val="00AD2CED"/>
    <w:rsid w:val="00AD33D7"/>
    <w:rsid w:val="00AD486C"/>
    <w:rsid w:val="00AD6EB4"/>
    <w:rsid w:val="00AD7465"/>
    <w:rsid w:val="00AD7762"/>
    <w:rsid w:val="00AE0273"/>
    <w:rsid w:val="00AE02DF"/>
    <w:rsid w:val="00AE0C75"/>
    <w:rsid w:val="00AE312A"/>
    <w:rsid w:val="00AE3297"/>
    <w:rsid w:val="00AE349D"/>
    <w:rsid w:val="00AE355C"/>
    <w:rsid w:val="00AE36CB"/>
    <w:rsid w:val="00AE3CB2"/>
    <w:rsid w:val="00AE4990"/>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A2E"/>
    <w:rsid w:val="00AF5B79"/>
    <w:rsid w:val="00AF6D90"/>
    <w:rsid w:val="00AF7834"/>
    <w:rsid w:val="00AF7C8E"/>
    <w:rsid w:val="00B0017B"/>
    <w:rsid w:val="00B00746"/>
    <w:rsid w:val="00B01617"/>
    <w:rsid w:val="00B01A2F"/>
    <w:rsid w:val="00B026B0"/>
    <w:rsid w:val="00B028E2"/>
    <w:rsid w:val="00B0326B"/>
    <w:rsid w:val="00B0361F"/>
    <w:rsid w:val="00B03625"/>
    <w:rsid w:val="00B03DD3"/>
    <w:rsid w:val="00B04B4C"/>
    <w:rsid w:val="00B07123"/>
    <w:rsid w:val="00B0747E"/>
    <w:rsid w:val="00B07EAF"/>
    <w:rsid w:val="00B10641"/>
    <w:rsid w:val="00B114DE"/>
    <w:rsid w:val="00B1165C"/>
    <w:rsid w:val="00B1283A"/>
    <w:rsid w:val="00B12F30"/>
    <w:rsid w:val="00B134CD"/>
    <w:rsid w:val="00B13D29"/>
    <w:rsid w:val="00B13DAC"/>
    <w:rsid w:val="00B14018"/>
    <w:rsid w:val="00B1537B"/>
    <w:rsid w:val="00B153A0"/>
    <w:rsid w:val="00B16215"/>
    <w:rsid w:val="00B1638D"/>
    <w:rsid w:val="00B16878"/>
    <w:rsid w:val="00B16FD1"/>
    <w:rsid w:val="00B17E7B"/>
    <w:rsid w:val="00B207FC"/>
    <w:rsid w:val="00B21261"/>
    <w:rsid w:val="00B221DA"/>
    <w:rsid w:val="00B221FE"/>
    <w:rsid w:val="00B22379"/>
    <w:rsid w:val="00B234ED"/>
    <w:rsid w:val="00B2396D"/>
    <w:rsid w:val="00B2466B"/>
    <w:rsid w:val="00B24EE5"/>
    <w:rsid w:val="00B253DC"/>
    <w:rsid w:val="00B2678E"/>
    <w:rsid w:val="00B30352"/>
    <w:rsid w:val="00B309A9"/>
    <w:rsid w:val="00B30C66"/>
    <w:rsid w:val="00B318CF"/>
    <w:rsid w:val="00B32489"/>
    <w:rsid w:val="00B32B6B"/>
    <w:rsid w:val="00B32BDA"/>
    <w:rsid w:val="00B32D72"/>
    <w:rsid w:val="00B34048"/>
    <w:rsid w:val="00B346B0"/>
    <w:rsid w:val="00B363BD"/>
    <w:rsid w:val="00B36591"/>
    <w:rsid w:val="00B369DE"/>
    <w:rsid w:val="00B378BB"/>
    <w:rsid w:val="00B37E6E"/>
    <w:rsid w:val="00B407E3"/>
    <w:rsid w:val="00B408E6"/>
    <w:rsid w:val="00B40F3A"/>
    <w:rsid w:val="00B4214E"/>
    <w:rsid w:val="00B42508"/>
    <w:rsid w:val="00B42509"/>
    <w:rsid w:val="00B43332"/>
    <w:rsid w:val="00B437E8"/>
    <w:rsid w:val="00B43C94"/>
    <w:rsid w:val="00B43E47"/>
    <w:rsid w:val="00B4451F"/>
    <w:rsid w:val="00B44B64"/>
    <w:rsid w:val="00B46106"/>
    <w:rsid w:val="00B4625F"/>
    <w:rsid w:val="00B47396"/>
    <w:rsid w:val="00B47B24"/>
    <w:rsid w:val="00B508CD"/>
    <w:rsid w:val="00B5174B"/>
    <w:rsid w:val="00B51E1F"/>
    <w:rsid w:val="00B5224C"/>
    <w:rsid w:val="00B52859"/>
    <w:rsid w:val="00B5287D"/>
    <w:rsid w:val="00B53077"/>
    <w:rsid w:val="00B53AE4"/>
    <w:rsid w:val="00B53DA8"/>
    <w:rsid w:val="00B53F3C"/>
    <w:rsid w:val="00B542B6"/>
    <w:rsid w:val="00B545CB"/>
    <w:rsid w:val="00B547E6"/>
    <w:rsid w:val="00B54874"/>
    <w:rsid w:val="00B54A27"/>
    <w:rsid w:val="00B56372"/>
    <w:rsid w:val="00B569F6"/>
    <w:rsid w:val="00B57AAA"/>
    <w:rsid w:val="00B57BD7"/>
    <w:rsid w:val="00B57CA4"/>
    <w:rsid w:val="00B57CDC"/>
    <w:rsid w:val="00B6011C"/>
    <w:rsid w:val="00B602DC"/>
    <w:rsid w:val="00B60863"/>
    <w:rsid w:val="00B62BB8"/>
    <w:rsid w:val="00B631CF"/>
    <w:rsid w:val="00B638D8"/>
    <w:rsid w:val="00B63A02"/>
    <w:rsid w:val="00B6450E"/>
    <w:rsid w:val="00B64580"/>
    <w:rsid w:val="00B652A0"/>
    <w:rsid w:val="00B65A8F"/>
    <w:rsid w:val="00B65BC2"/>
    <w:rsid w:val="00B65C0A"/>
    <w:rsid w:val="00B65DC9"/>
    <w:rsid w:val="00B65E74"/>
    <w:rsid w:val="00B66847"/>
    <w:rsid w:val="00B66C66"/>
    <w:rsid w:val="00B66E13"/>
    <w:rsid w:val="00B70211"/>
    <w:rsid w:val="00B70AB8"/>
    <w:rsid w:val="00B70ABE"/>
    <w:rsid w:val="00B70CA9"/>
    <w:rsid w:val="00B7171C"/>
    <w:rsid w:val="00B71962"/>
    <w:rsid w:val="00B71C19"/>
    <w:rsid w:val="00B729FE"/>
    <w:rsid w:val="00B73CE6"/>
    <w:rsid w:val="00B7401D"/>
    <w:rsid w:val="00B74266"/>
    <w:rsid w:val="00B743F1"/>
    <w:rsid w:val="00B76F66"/>
    <w:rsid w:val="00B775C1"/>
    <w:rsid w:val="00B7762C"/>
    <w:rsid w:val="00B80E6D"/>
    <w:rsid w:val="00B81789"/>
    <w:rsid w:val="00B82676"/>
    <w:rsid w:val="00B82EEA"/>
    <w:rsid w:val="00B8358C"/>
    <w:rsid w:val="00B83644"/>
    <w:rsid w:val="00B84519"/>
    <w:rsid w:val="00B85CB1"/>
    <w:rsid w:val="00B85F3A"/>
    <w:rsid w:val="00B8653E"/>
    <w:rsid w:val="00B86901"/>
    <w:rsid w:val="00B86D0C"/>
    <w:rsid w:val="00B86F1A"/>
    <w:rsid w:val="00B90904"/>
    <w:rsid w:val="00B90DEC"/>
    <w:rsid w:val="00B910CD"/>
    <w:rsid w:val="00B910DB"/>
    <w:rsid w:val="00B9162D"/>
    <w:rsid w:val="00B92975"/>
    <w:rsid w:val="00B92C3E"/>
    <w:rsid w:val="00B92EC9"/>
    <w:rsid w:val="00B93A3D"/>
    <w:rsid w:val="00B94A7B"/>
    <w:rsid w:val="00B952CE"/>
    <w:rsid w:val="00B959AC"/>
    <w:rsid w:val="00B96015"/>
    <w:rsid w:val="00B96155"/>
    <w:rsid w:val="00B966F0"/>
    <w:rsid w:val="00B97277"/>
    <w:rsid w:val="00BA1E9A"/>
    <w:rsid w:val="00BA2334"/>
    <w:rsid w:val="00BA33EE"/>
    <w:rsid w:val="00BA35E2"/>
    <w:rsid w:val="00BA3C31"/>
    <w:rsid w:val="00BA558F"/>
    <w:rsid w:val="00BA591E"/>
    <w:rsid w:val="00BA690B"/>
    <w:rsid w:val="00BA760F"/>
    <w:rsid w:val="00BA7E83"/>
    <w:rsid w:val="00BB0A57"/>
    <w:rsid w:val="00BB22D7"/>
    <w:rsid w:val="00BB26BF"/>
    <w:rsid w:val="00BB2C9B"/>
    <w:rsid w:val="00BB3EAB"/>
    <w:rsid w:val="00BB3EDC"/>
    <w:rsid w:val="00BB4DF2"/>
    <w:rsid w:val="00BB52F9"/>
    <w:rsid w:val="00BB682D"/>
    <w:rsid w:val="00BB6CA1"/>
    <w:rsid w:val="00BB76EA"/>
    <w:rsid w:val="00BB77C9"/>
    <w:rsid w:val="00BB7CBD"/>
    <w:rsid w:val="00BB7D62"/>
    <w:rsid w:val="00BC0DBF"/>
    <w:rsid w:val="00BC2036"/>
    <w:rsid w:val="00BC26B9"/>
    <w:rsid w:val="00BC327B"/>
    <w:rsid w:val="00BC4018"/>
    <w:rsid w:val="00BC40B4"/>
    <w:rsid w:val="00BC48DC"/>
    <w:rsid w:val="00BC4985"/>
    <w:rsid w:val="00BC557E"/>
    <w:rsid w:val="00BC6EE4"/>
    <w:rsid w:val="00BC7328"/>
    <w:rsid w:val="00BD00F0"/>
    <w:rsid w:val="00BD083D"/>
    <w:rsid w:val="00BD0883"/>
    <w:rsid w:val="00BD1128"/>
    <w:rsid w:val="00BD2828"/>
    <w:rsid w:val="00BD2F28"/>
    <w:rsid w:val="00BD355B"/>
    <w:rsid w:val="00BD41F1"/>
    <w:rsid w:val="00BD4734"/>
    <w:rsid w:val="00BD504A"/>
    <w:rsid w:val="00BD66D0"/>
    <w:rsid w:val="00BD79E4"/>
    <w:rsid w:val="00BD7E23"/>
    <w:rsid w:val="00BE0756"/>
    <w:rsid w:val="00BE1C34"/>
    <w:rsid w:val="00BE2148"/>
    <w:rsid w:val="00BE2DBE"/>
    <w:rsid w:val="00BE2ECD"/>
    <w:rsid w:val="00BE43C2"/>
    <w:rsid w:val="00BE5417"/>
    <w:rsid w:val="00BE5F42"/>
    <w:rsid w:val="00BE5F95"/>
    <w:rsid w:val="00BE6646"/>
    <w:rsid w:val="00BE6DCF"/>
    <w:rsid w:val="00BE6F24"/>
    <w:rsid w:val="00BE75C2"/>
    <w:rsid w:val="00BE7A0C"/>
    <w:rsid w:val="00BF0E76"/>
    <w:rsid w:val="00BF0FCB"/>
    <w:rsid w:val="00BF11CC"/>
    <w:rsid w:val="00BF1BBE"/>
    <w:rsid w:val="00BF2E3B"/>
    <w:rsid w:val="00BF3B60"/>
    <w:rsid w:val="00BF3EE2"/>
    <w:rsid w:val="00BF3FE6"/>
    <w:rsid w:val="00BF4DC3"/>
    <w:rsid w:val="00BF507A"/>
    <w:rsid w:val="00BF5324"/>
    <w:rsid w:val="00BF5A84"/>
    <w:rsid w:val="00BF6BCF"/>
    <w:rsid w:val="00BF7B00"/>
    <w:rsid w:val="00C0002C"/>
    <w:rsid w:val="00C005B8"/>
    <w:rsid w:val="00C018E1"/>
    <w:rsid w:val="00C02046"/>
    <w:rsid w:val="00C03110"/>
    <w:rsid w:val="00C03319"/>
    <w:rsid w:val="00C03D42"/>
    <w:rsid w:val="00C045EA"/>
    <w:rsid w:val="00C04D50"/>
    <w:rsid w:val="00C04F2F"/>
    <w:rsid w:val="00C0683C"/>
    <w:rsid w:val="00C07099"/>
    <w:rsid w:val="00C0789E"/>
    <w:rsid w:val="00C07B9F"/>
    <w:rsid w:val="00C111B3"/>
    <w:rsid w:val="00C11ECB"/>
    <w:rsid w:val="00C13B1E"/>
    <w:rsid w:val="00C154BA"/>
    <w:rsid w:val="00C1557B"/>
    <w:rsid w:val="00C15984"/>
    <w:rsid w:val="00C16681"/>
    <w:rsid w:val="00C16B83"/>
    <w:rsid w:val="00C174FF"/>
    <w:rsid w:val="00C17708"/>
    <w:rsid w:val="00C1785F"/>
    <w:rsid w:val="00C17A93"/>
    <w:rsid w:val="00C17C17"/>
    <w:rsid w:val="00C2002E"/>
    <w:rsid w:val="00C20419"/>
    <w:rsid w:val="00C207FB"/>
    <w:rsid w:val="00C20D81"/>
    <w:rsid w:val="00C20E29"/>
    <w:rsid w:val="00C21139"/>
    <w:rsid w:val="00C21413"/>
    <w:rsid w:val="00C225ED"/>
    <w:rsid w:val="00C22B86"/>
    <w:rsid w:val="00C22FD0"/>
    <w:rsid w:val="00C239A8"/>
    <w:rsid w:val="00C24BE0"/>
    <w:rsid w:val="00C2646C"/>
    <w:rsid w:val="00C27278"/>
    <w:rsid w:val="00C303F8"/>
    <w:rsid w:val="00C30C31"/>
    <w:rsid w:val="00C31EC6"/>
    <w:rsid w:val="00C320D8"/>
    <w:rsid w:val="00C32958"/>
    <w:rsid w:val="00C346A4"/>
    <w:rsid w:val="00C346D0"/>
    <w:rsid w:val="00C34C66"/>
    <w:rsid w:val="00C35C1F"/>
    <w:rsid w:val="00C36663"/>
    <w:rsid w:val="00C3700B"/>
    <w:rsid w:val="00C372AC"/>
    <w:rsid w:val="00C40BC9"/>
    <w:rsid w:val="00C425E6"/>
    <w:rsid w:val="00C42C1F"/>
    <w:rsid w:val="00C4363D"/>
    <w:rsid w:val="00C43C72"/>
    <w:rsid w:val="00C44789"/>
    <w:rsid w:val="00C45B2B"/>
    <w:rsid w:val="00C45CC7"/>
    <w:rsid w:val="00C469A4"/>
    <w:rsid w:val="00C470D3"/>
    <w:rsid w:val="00C50248"/>
    <w:rsid w:val="00C515CE"/>
    <w:rsid w:val="00C53014"/>
    <w:rsid w:val="00C539F1"/>
    <w:rsid w:val="00C53C34"/>
    <w:rsid w:val="00C54B8C"/>
    <w:rsid w:val="00C55684"/>
    <w:rsid w:val="00C556D7"/>
    <w:rsid w:val="00C56337"/>
    <w:rsid w:val="00C577D7"/>
    <w:rsid w:val="00C57ABE"/>
    <w:rsid w:val="00C613C0"/>
    <w:rsid w:val="00C6197D"/>
    <w:rsid w:val="00C628E4"/>
    <w:rsid w:val="00C630F2"/>
    <w:rsid w:val="00C63957"/>
    <w:rsid w:val="00C63CAD"/>
    <w:rsid w:val="00C649B1"/>
    <w:rsid w:val="00C64E8D"/>
    <w:rsid w:val="00C65B7F"/>
    <w:rsid w:val="00C65E41"/>
    <w:rsid w:val="00C672F4"/>
    <w:rsid w:val="00C673A7"/>
    <w:rsid w:val="00C67812"/>
    <w:rsid w:val="00C700FE"/>
    <w:rsid w:val="00C7031F"/>
    <w:rsid w:val="00C7176C"/>
    <w:rsid w:val="00C72EA3"/>
    <w:rsid w:val="00C737DC"/>
    <w:rsid w:val="00C73A6F"/>
    <w:rsid w:val="00C7491E"/>
    <w:rsid w:val="00C7523F"/>
    <w:rsid w:val="00C75890"/>
    <w:rsid w:val="00C759DE"/>
    <w:rsid w:val="00C75C18"/>
    <w:rsid w:val="00C767ED"/>
    <w:rsid w:val="00C76CE2"/>
    <w:rsid w:val="00C76F21"/>
    <w:rsid w:val="00C77671"/>
    <w:rsid w:val="00C77C51"/>
    <w:rsid w:val="00C8129E"/>
    <w:rsid w:val="00C81CAC"/>
    <w:rsid w:val="00C83F8E"/>
    <w:rsid w:val="00C853F9"/>
    <w:rsid w:val="00C85862"/>
    <w:rsid w:val="00C858F9"/>
    <w:rsid w:val="00C86477"/>
    <w:rsid w:val="00C873E4"/>
    <w:rsid w:val="00C87455"/>
    <w:rsid w:val="00C87B60"/>
    <w:rsid w:val="00C90A31"/>
    <w:rsid w:val="00C916D4"/>
    <w:rsid w:val="00C92B10"/>
    <w:rsid w:val="00C948CF"/>
    <w:rsid w:val="00C97D08"/>
    <w:rsid w:val="00CA0557"/>
    <w:rsid w:val="00CA0FE1"/>
    <w:rsid w:val="00CA18CC"/>
    <w:rsid w:val="00CA1BFC"/>
    <w:rsid w:val="00CA2381"/>
    <w:rsid w:val="00CA3372"/>
    <w:rsid w:val="00CA3543"/>
    <w:rsid w:val="00CA35E2"/>
    <w:rsid w:val="00CA3F5A"/>
    <w:rsid w:val="00CA55B0"/>
    <w:rsid w:val="00CA58EE"/>
    <w:rsid w:val="00CA65A8"/>
    <w:rsid w:val="00CA6B01"/>
    <w:rsid w:val="00CA6CA9"/>
    <w:rsid w:val="00CA7638"/>
    <w:rsid w:val="00CA77A5"/>
    <w:rsid w:val="00CA7939"/>
    <w:rsid w:val="00CA7E2C"/>
    <w:rsid w:val="00CB01AF"/>
    <w:rsid w:val="00CB03B2"/>
    <w:rsid w:val="00CB08CD"/>
    <w:rsid w:val="00CB1A17"/>
    <w:rsid w:val="00CB2D67"/>
    <w:rsid w:val="00CB2ED6"/>
    <w:rsid w:val="00CB5177"/>
    <w:rsid w:val="00CB6370"/>
    <w:rsid w:val="00CB695F"/>
    <w:rsid w:val="00CB6BF8"/>
    <w:rsid w:val="00CB7A08"/>
    <w:rsid w:val="00CC0BD5"/>
    <w:rsid w:val="00CC122B"/>
    <w:rsid w:val="00CC1827"/>
    <w:rsid w:val="00CC1B62"/>
    <w:rsid w:val="00CC1F20"/>
    <w:rsid w:val="00CC2232"/>
    <w:rsid w:val="00CC3099"/>
    <w:rsid w:val="00CC426D"/>
    <w:rsid w:val="00CC4904"/>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0FFD"/>
    <w:rsid w:val="00CD1CF0"/>
    <w:rsid w:val="00CD3C2E"/>
    <w:rsid w:val="00CD3C58"/>
    <w:rsid w:val="00CD3E26"/>
    <w:rsid w:val="00CD46CB"/>
    <w:rsid w:val="00CD5A93"/>
    <w:rsid w:val="00CD5DE4"/>
    <w:rsid w:val="00CD5EAB"/>
    <w:rsid w:val="00CD6A98"/>
    <w:rsid w:val="00CD7330"/>
    <w:rsid w:val="00CD78D2"/>
    <w:rsid w:val="00CE064D"/>
    <w:rsid w:val="00CE08D6"/>
    <w:rsid w:val="00CE120E"/>
    <w:rsid w:val="00CE15BB"/>
    <w:rsid w:val="00CE1B3F"/>
    <w:rsid w:val="00CE1C5A"/>
    <w:rsid w:val="00CE2164"/>
    <w:rsid w:val="00CE2C99"/>
    <w:rsid w:val="00CE3316"/>
    <w:rsid w:val="00CE3D8E"/>
    <w:rsid w:val="00CE4164"/>
    <w:rsid w:val="00CE4690"/>
    <w:rsid w:val="00CE4845"/>
    <w:rsid w:val="00CE5EC3"/>
    <w:rsid w:val="00CE61D5"/>
    <w:rsid w:val="00CE6FB5"/>
    <w:rsid w:val="00CF0264"/>
    <w:rsid w:val="00CF103D"/>
    <w:rsid w:val="00CF1504"/>
    <w:rsid w:val="00CF162A"/>
    <w:rsid w:val="00CF335E"/>
    <w:rsid w:val="00CF342E"/>
    <w:rsid w:val="00CF3522"/>
    <w:rsid w:val="00CF3C38"/>
    <w:rsid w:val="00CF3C43"/>
    <w:rsid w:val="00CF4E39"/>
    <w:rsid w:val="00CF5023"/>
    <w:rsid w:val="00CF50C3"/>
    <w:rsid w:val="00CF5BCC"/>
    <w:rsid w:val="00CF741A"/>
    <w:rsid w:val="00D0046A"/>
    <w:rsid w:val="00D00EA0"/>
    <w:rsid w:val="00D02125"/>
    <w:rsid w:val="00D0225A"/>
    <w:rsid w:val="00D024F6"/>
    <w:rsid w:val="00D02B53"/>
    <w:rsid w:val="00D030A4"/>
    <w:rsid w:val="00D03509"/>
    <w:rsid w:val="00D038E1"/>
    <w:rsid w:val="00D03E49"/>
    <w:rsid w:val="00D04DFE"/>
    <w:rsid w:val="00D04FA6"/>
    <w:rsid w:val="00D05573"/>
    <w:rsid w:val="00D06255"/>
    <w:rsid w:val="00D0657D"/>
    <w:rsid w:val="00D06F73"/>
    <w:rsid w:val="00D07FC5"/>
    <w:rsid w:val="00D10318"/>
    <w:rsid w:val="00D1061F"/>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3C35"/>
    <w:rsid w:val="00D2458E"/>
    <w:rsid w:val="00D25960"/>
    <w:rsid w:val="00D25AE7"/>
    <w:rsid w:val="00D262CD"/>
    <w:rsid w:val="00D26E80"/>
    <w:rsid w:val="00D30661"/>
    <w:rsid w:val="00D30F4B"/>
    <w:rsid w:val="00D31D0D"/>
    <w:rsid w:val="00D328A2"/>
    <w:rsid w:val="00D3309C"/>
    <w:rsid w:val="00D33295"/>
    <w:rsid w:val="00D36898"/>
    <w:rsid w:val="00D36B93"/>
    <w:rsid w:val="00D36F2F"/>
    <w:rsid w:val="00D37728"/>
    <w:rsid w:val="00D37CB0"/>
    <w:rsid w:val="00D409C6"/>
    <w:rsid w:val="00D41003"/>
    <w:rsid w:val="00D4165B"/>
    <w:rsid w:val="00D429EA"/>
    <w:rsid w:val="00D4427D"/>
    <w:rsid w:val="00D44F87"/>
    <w:rsid w:val="00D44FE6"/>
    <w:rsid w:val="00D456E4"/>
    <w:rsid w:val="00D4581C"/>
    <w:rsid w:val="00D458F4"/>
    <w:rsid w:val="00D45C47"/>
    <w:rsid w:val="00D46938"/>
    <w:rsid w:val="00D47A41"/>
    <w:rsid w:val="00D500A6"/>
    <w:rsid w:val="00D5010A"/>
    <w:rsid w:val="00D50764"/>
    <w:rsid w:val="00D51118"/>
    <w:rsid w:val="00D51FC5"/>
    <w:rsid w:val="00D534D0"/>
    <w:rsid w:val="00D53B0A"/>
    <w:rsid w:val="00D542E7"/>
    <w:rsid w:val="00D545A7"/>
    <w:rsid w:val="00D54F76"/>
    <w:rsid w:val="00D5518D"/>
    <w:rsid w:val="00D57920"/>
    <w:rsid w:val="00D601CD"/>
    <w:rsid w:val="00D60388"/>
    <w:rsid w:val="00D6075B"/>
    <w:rsid w:val="00D60EBB"/>
    <w:rsid w:val="00D6108D"/>
    <w:rsid w:val="00D61E66"/>
    <w:rsid w:val="00D61F93"/>
    <w:rsid w:val="00D6285D"/>
    <w:rsid w:val="00D62ECB"/>
    <w:rsid w:val="00D6535D"/>
    <w:rsid w:val="00D65DF1"/>
    <w:rsid w:val="00D66DC9"/>
    <w:rsid w:val="00D670BC"/>
    <w:rsid w:val="00D6746D"/>
    <w:rsid w:val="00D703E3"/>
    <w:rsid w:val="00D70D34"/>
    <w:rsid w:val="00D70E96"/>
    <w:rsid w:val="00D71361"/>
    <w:rsid w:val="00D715B1"/>
    <w:rsid w:val="00D716F5"/>
    <w:rsid w:val="00D7203D"/>
    <w:rsid w:val="00D726F0"/>
    <w:rsid w:val="00D72CD1"/>
    <w:rsid w:val="00D73300"/>
    <w:rsid w:val="00D7345E"/>
    <w:rsid w:val="00D73FF2"/>
    <w:rsid w:val="00D7446E"/>
    <w:rsid w:val="00D75B85"/>
    <w:rsid w:val="00D76D09"/>
    <w:rsid w:val="00D77588"/>
    <w:rsid w:val="00D778AA"/>
    <w:rsid w:val="00D8051A"/>
    <w:rsid w:val="00D807CF"/>
    <w:rsid w:val="00D814EF"/>
    <w:rsid w:val="00D816C9"/>
    <w:rsid w:val="00D8172C"/>
    <w:rsid w:val="00D81D1F"/>
    <w:rsid w:val="00D84557"/>
    <w:rsid w:val="00D84BEC"/>
    <w:rsid w:val="00D86061"/>
    <w:rsid w:val="00D86A75"/>
    <w:rsid w:val="00D877C2"/>
    <w:rsid w:val="00D90CD8"/>
    <w:rsid w:val="00D91F4A"/>
    <w:rsid w:val="00D922CD"/>
    <w:rsid w:val="00D9295A"/>
    <w:rsid w:val="00D9379F"/>
    <w:rsid w:val="00D93DE7"/>
    <w:rsid w:val="00D9574F"/>
    <w:rsid w:val="00D97185"/>
    <w:rsid w:val="00DA0189"/>
    <w:rsid w:val="00DA06FB"/>
    <w:rsid w:val="00DA1D2C"/>
    <w:rsid w:val="00DA2582"/>
    <w:rsid w:val="00DA26C0"/>
    <w:rsid w:val="00DA2978"/>
    <w:rsid w:val="00DA2A54"/>
    <w:rsid w:val="00DA2CF3"/>
    <w:rsid w:val="00DA2E43"/>
    <w:rsid w:val="00DA34BB"/>
    <w:rsid w:val="00DA37F7"/>
    <w:rsid w:val="00DA3E87"/>
    <w:rsid w:val="00DA4918"/>
    <w:rsid w:val="00DA4B9D"/>
    <w:rsid w:val="00DA52F6"/>
    <w:rsid w:val="00DA55AA"/>
    <w:rsid w:val="00DA5875"/>
    <w:rsid w:val="00DA6B1D"/>
    <w:rsid w:val="00DA7471"/>
    <w:rsid w:val="00DA7DFE"/>
    <w:rsid w:val="00DB128B"/>
    <w:rsid w:val="00DB167D"/>
    <w:rsid w:val="00DB24A2"/>
    <w:rsid w:val="00DB2F02"/>
    <w:rsid w:val="00DB3785"/>
    <w:rsid w:val="00DB3EEE"/>
    <w:rsid w:val="00DB3FB4"/>
    <w:rsid w:val="00DB3FEE"/>
    <w:rsid w:val="00DB481B"/>
    <w:rsid w:val="00DB66D5"/>
    <w:rsid w:val="00DB675A"/>
    <w:rsid w:val="00DB76DB"/>
    <w:rsid w:val="00DB76FB"/>
    <w:rsid w:val="00DC0762"/>
    <w:rsid w:val="00DC1908"/>
    <w:rsid w:val="00DC1CF1"/>
    <w:rsid w:val="00DC2120"/>
    <w:rsid w:val="00DC22B5"/>
    <w:rsid w:val="00DC3B75"/>
    <w:rsid w:val="00DC40A7"/>
    <w:rsid w:val="00DC4775"/>
    <w:rsid w:val="00DC4D63"/>
    <w:rsid w:val="00DC51EA"/>
    <w:rsid w:val="00DD0437"/>
    <w:rsid w:val="00DD0DBC"/>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CD9"/>
    <w:rsid w:val="00DE5EA1"/>
    <w:rsid w:val="00DE5FC0"/>
    <w:rsid w:val="00DE606B"/>
    <w:rsid w:val="00DE60A7"/>
    <w:rsid w:val="00DE6D97"/>
    <w:rsid w:val="00DE75C9"/>
    <w:rsid w:val="00DE7E08"/>
    <w:rsid w:val="00DE7E35"/>
    <w:rsid w:val="00DF0138"/>
    <w:rsid w:val="00DF0189"/>
    <w:rsid w:val="00DF02FB"/>
    <w:rsid w:val="00DF2221"/>
    <w:rsid w:val="00DF229A"/>
    <w:rsid w:val="00DF2B38"/>
    <w:rsid w:val="00DF3072"/>
    <w:rsid w:val="00DF342D"/>
    <w:rsid w:val="00DF3645"/>
    <w:rsid w:val="00DF3B14"/>
    <w:rsid w:val="00DF41DB"/>
    <w:rsid w:val="00DF48B0"/>
    <w:rsid w:val="00DF5A82"/>
    <w:rsid w:val="00DF6057"/>
    <w:rsid w:val="00DF657E"/>
    <w:rsid w:val="00DF6C0D"/>
    <w:rsid w:val="00DF7346"/>
    <w:rsid w:val="00E00EA6"/>
    <w:rsid w:val="00E01515"/>
    <w:rsid w:val="00E02E7C"/>
    <w:rsid w:val="00E04201"/>
    <w:rsid w:val="00E04B32"/>
    <w:rsid w:val="00E04F03"/>
    <w:rsid w:val="00E050F0"/>
    <w:rsid w:val="00E0567B"/>
    <w:rsid w:val="00E05691"/>
    <w:rsid w:val="00E06606"/>
    <w:rsid w:val="00E076D9"/>
    <w:rsid w:val="00E07944"/>
    <w:rsid w:val="00E118B7"/>
    <w:rsid w:val="00E119CF"/>
    <w:rsid w:val="00E126A8"/>
    <w:rsid w:val="00E126D7"/>
    <w:rsid w:val="00E13880"/>
    <w:rsid w:val="00E13C4A"/>
    <w:rsid w:val="00E141AB"/>
    <w:rsid w:val="00E14D0B"/>
    <w:rsid w:val="00E15AB4"/>
    <w:rsid w:val="00E1622A"/>
    <w:rsid w:val="00E17922"/>
    <w:rsid w:val="00E2065C"/>
    <w:rsid w:val="00E212BB"/>
    <w:rsid w:val="00E222E5"/>
    <w:rsid w:val="00E2247F"/>
    <w:rsid w:val="00E22858"/>
    <w:rsid w:val="00E2358B"/>
    <w:rsid w:val="00E235C9"/>
    <w:rsid w:val="00E24786"/>
    <w:rsid w:val="00E256CD"/>
    <w:rsid w:val="00E260A7"/>
    <w:rsid w:val="00E26630"/>
    <w:rsid w:val="00E27B67"/>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0E7B"/>
    <w:rsid w:val="00E43122"/>
    <w:rsid w:val="00E44B95"/>
    <w:rsid w:val="00E453AA"/>
    <w:rsid w:val="00E45713"/>
    <w:rsid w:val="00E46111"/>
    <w:rsid w:val="00E46E33"/>
    <w:rsid w:val="00E47407"/>
    <w:rsid w:val="00E4789A"/>
    <w:rsid w:val="00E512C0"/>
    <w:rsid w:val="00E513DA"/>
    <w:rsid w:val="00E51970"/>
    <w:rsid w:val="00E51FE2"/>
    <w:rsid w:val="00E521A5"/>
    <w:rsid w:val="00E5291D"/>
    <w:rsid w:val="00E52A9E"/>
    <w:rsid w:val="00E52DFB"/>
    <w:rsid w:val="00E52EAB"/>
    <w:rsid w:val="00E54225"/>
    <w:rsid w:val="00E557B0"/>
    <w:rsid w:val="00E560DF"/>
    <w:rsid w:val="00E5698D"/>
    <w:rsid w:val="00E56BBE"/>
    <w:rsid w:val="00E56FCF"/>
    <w:rsid w:val="00E574B0"/>
    <w:rsid w:val="00E576D9"/>
    <w:rsid w:val="00E578C4"/>
    <w:rsid w:val="00E6011D"/>
    <w:rsid w:val="00E60570"/>
    <w:rsid w:val="00E60CCB"/>
    <w:rsid w:val="00E612C2"/>
    <w:rsid w:val="00E61319"/>
    <w:rsid w:val="00E61D28"/>
    <w:rsid w:val="00E627F9"/>
    <w:rsid w:val="00E62CCA"/>
    <w:rsid w:val="00E64283"/>
    <w:rsid w:val="00E645DB"/>
    <w:rsid w:val="00E64EAA"/>
    <w:rsid w:val="00E664C1"/>
    <w:rsid w:val="00E673AC"/>
    <w:rsid w:val="00E67A6D"/>
    <w:rsid w:val="00E70433"/>
    <w:rsid w:val="00E714C9"/>
    <w:rsid w:val="00E715DD"/>
    <w:rsid w:val="00E718DA"/>
    <w:rsid w:val="00E7195B"/>
    <w:rsid w:val="00E719DA"/>
    <w:rsid w:val="00E71A2D"/>
    <w:rsid w:val="00E71B18"/>
    <w:rsid w:val="00E72026"/>
    <w:rsid w:val="00E72051"/>
    <w:rsid w:val="00E720C9"/>
    <w:rsid w:val="00E721FC"/>
    <w:rsid w:val="00E735D3"/>
    <w:rsid w:val="00E73678"/>
    <w:rsid w:val="00E73BAC"/>
    <w:rsid w:val="00E74A76"/>
    <w:rsid w:val="00E75895"/>
    <w:rsid w:val="00E75C67"/>
    <w:rsid w:val="00E75D0C"/>
    <w:rsid w:val="00E762C8"/>
    <w:rsid w:val="00E77159"/>
    <w:rsid w:val="00E77617"/>
    <w:rsid w:val="00E80135"/>
    <w:rsid w:val="00E808A2"/>
    <w:rsid w:val="00E808C8"/>
    <w:rsid w:val="00E80E64"/>
    <w:rsid w:val="00E83050"/>
    <w:rsid w:val="00E84562"/>
    <w:rsid w:val="00E845DE"/>
    <w:rsid w:val="00E84FD1"/>
    <w:rsid w:val="00E85BCC"/>
    <w:rsid w:val="00E863CC"/>
    <w:rsid w:val="00E86697"/>
    <w:rsid w:val="00E871A8"/>
    <w:rsid w:val="00E8788F"/>
    <w:rsid w:val="00E87A2C"/>
    <w:rsid w:val="00E87F5E"/>
    <w:rsid w:val="00E90362"/>
    <w:rsid w:val="00E91501"/>
    <w:rsid w:val="00E91ECA"/>
    <w:rsid w:val="00E92088"/>
    <w:rsid w:val="00E93B7A"/>
    <w:rsid w:val="00E94158"/>
    <w:rsid w:val="00E941A3"/>
    <w:rsid w:val="00E94A76"/>
    <w:rsid w:val="00E9554E"/>
    <w:rsid w:val="00E95A0C"/>
    <w:rsid w:val="00E95ABD"/>
    <w:rsid w:val="00EA0B44"/>
    <w:rsid w:val="00EA0C9C"/>
    <w:rsid w:val="00EA0D6A"/>
    <w:rsid w:val="00EA0F2F"/>
    <w:rsid w:val="00EA26E7"/>
    <w:rsid w:val="00EA2FD5"/>
    <w:rsid w:val="00EA3203"/>
    <w:rsid w:val="00EA37FB"/>
    <w:rsid w:val="00EA4F90"/>
    <w:rsid w:val="00EA522A"/>
    <w:rsid w:val="00EA5258"/>
    <w:rsid w:val="00EA629F"/>
    <w:rsid w:val="00EA62EC"/>
    <w:rsid w:val="00EA6900"/>
    <w:rsid w:val="00EA7D1E"/>
    <w:rsid w:val="00EB1D98"/>
    <w:rsid w:val="00EB20E3"/>
    <w:rsid w:val="00EB2676"/>
    <w:rsid w:val="00EB285D"/>
    <w:rsid w:val="00EB2925"/>
    <w:rsid w:val="00EB3093"/>
    <w:rsid w:val="00EB39D2"/>
    <w:rsid w:val="00EB43EE"/>
    <w:rsid w:val="00EB4737"/>
    <w:rsid w:val="00EB48C1"/>
    <w:rsid w:val="00EB4E3F"/>
    <w:rsid w:val="00EB557C"/>
    <w:rsid w:val="00EB6469"/>
    <w:rsid w:val="00EB6E48"/>
    <w:rsid w:val="00EC082A"/>
    <w:rsid w:val="00EC1292"/>
    <w:rsid w:val="00EC1DF5"/>
    <w:rsid w:val="00EC30B7"/>
    <w:rsid w:val="00EC3610"/>
    <w:rsid w:val="00EC3B53"/>
    <w:rsid w:val="00EC3E9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D7B25"/>
    <w:rsid w:val="00EE03A2"/>
    <w:rsid w:val="00EE03E4"/>
    <w:rsid w:val="00EE08C5"/>
    <w:rsid w:val="00EE1AE9"/>
    <w:rsid w:val="00EE2176"/>
    <w:rsid w:val="00EE2C95"/>
    <w:rsid w:val="00EE34BB"/>
    <w:rsid w:val="00EE364E"/>
    <w:rsid w:val="00EE443A"/>
    <w:rsid w:val="00EE44E0"/>
    <w:rsid w:val="00EE45E2"/>
    <w:rsid w:val="00EE4706"/>
    <w:rsid w:val="00EE55C0"/>
    <w:rsid w:val="00EE5784"/>
    <w:rsid w:val="00EE65F8"/>
    <w:rsid w:val="00EE6C43"/>
    <w:rsid w:val="00EE7061"/>
    <w:rsid w:val="00EF0242"/>
    <w:rsid w:val="00EF03C8"/>
    <w:rsid w:val="00EF0796"/>
    <w:rsid w:val="00EF2296"/>
    <w:rsid w:val="00EF26F3"/>
    <w:rsid w:val="00EF2866"/>
    <w:rsid w:val="00EF28BD"/>
    <w:rsid w:val="00EF2BC5"/>
    <w:rsid w:val="00EF4517"/>
    <w:rsid w:val="00EF524A"/>
    <w:rsid w:val="00EF54DE"/>
    <w:rsid w:val="00EF600F"/>
    <w:rsid w:val="00EF6F13"/>
    <w:rsid w:val="00EF6FA8"/>
    <w:rsid w:val="00EF7565"/>
    <w:rsid w:val="00EF7DD9"/>
    <w:rsid w:val="00F01232"/>
    <w:rsid w:val="00F014F6"/>
    <w:rsid w:val="00F015EE"/>
    <w:rsid w:val="00F01699"/>
    <w:rsid w:val="00F022BA"/>
    <w:rsid w:val="00F026C1"/>
    <w:rsid w:val="00F02BC0"/>
    <w:rsid w:val="00F02C6B"/>
    <w:rsid w:val="00F02CEF"/>
    <w:rsid w:val="00F0358A"/>
    <w:rsid w:val="00F036DD"/>
    <w:rsid w:val="00F061E7"/>
    <w:rsid w:val="00F069C7"/>
    <w:rsid w:val="00F072CD"/>
    <w:rsid w:val="00F07642"/>
    <w:rsid w:val="00F07A04"/>
    <w:rsid w:val="00F07A49"/>
    <w:rsid w:val="00F105C4"/>
    <w:rsid w:val="00F10AE2"/>
    <w:rsid w:val="00F11467"/>
    <w:rsid w:val="00F11799"/>
    <w:rsid w:val="00F1196F"/>
    <w:rsid w:val="00F11E83"/>
    <w:rsid w:val="00F13BE7"/>
    <w:rsid w:val="00F1406A"/>
    <w:rsid w:val="00F14910"/>
    <w:rsid w:val="00F16FA2"/>
    <w:rsid w:val="00F172F1"/>
    <w:rsid w:val="00F200FA"/>
    <w:rsid w:val="00F20C18"/>
    <w:rsid w:val="00F215D3"/>
    <w:rsid w:val="00F2194A"/>
    <w:rsid w:val="00F21EC0"/>
    <w:rsid w:val="00F22082"/>
    <w:rsid w:val="00F22780"/>
    <w:rsid w:val="00F2303F"/>
    <w:rsid w:val="00F232C3"/>
    <w:rsid w:val="00F232E2"/>
    <w:rsid w:val="00F24B6B"/>
    <w:rsid w:val="00F257AE"/>
    <w:rsid w:val="00F25F51"/>
    <w:rsid w:val="00F25FC1"/>
    <w:rsid w:val="00F26D53"/>
    <w:rsid w:val="00F2734C"/>
    <w:rsid w:val="00F27A33"/>
    <w:rsid w:val="00F3062A"/>
    <w:rsid w:val="00F31402"/>
    <w:rsid w:val="00F3197A"/>
    <w:rsid w:val="00F31FAD"/>
    <w:rsid w:val="00F33220"/>
    <w:rsid w:val="00F33225"/>
    <w:rsid w:val="00F333D1"/>
    <w:rsid w:val="00F336AC"/>
    <w:rsid w:val="00F3394D"/>
    <w:rsid w:val="00F33FDB"/>
    <w:rsid w:val="00F346C7"/>
    <w:rsid w:val="00F34B67"/>
    <w:rsid w:val="00F35B63"/>
    <w:rsid w:val="00F36810"/>
    <w:rsid w:val="00F36F68"/>
    <w:rsid w:val="00F3754D"/>
    <w:rsid w:val="00F40AFB"/>
    <w:rsid w:val="00F40AFD"/>
    <w:rsid w:val="00F40BA8"/>
    <w:rsid w:val="00F417FC"/>
    <w:rsid w:val="00F41A2E"/>
    <w:rsid w:val="00F41A4A"/>
    <w:rsid w:val="00F42FAD"/>
    <w:rsid w:val="00F433C4"/>
    <w:rsid w:val="00F439B9"/>
    <w:rsid w:val="00F43CBA"/>
    <w:rsid w:val="00F43E15"/>
    <w:rsid w:val="00F43E89"/>
    <w:rsid w:val="00F44564"/>
    <w:rsid w:val="00F44989"/>
    <w:rsid w:val="00F449F9"/>
    <w:rsid w:val="00F44BA9"/>
    <w:rsid w:val="00F4527D"/>
    <w:rsid w:val="00F45EAA"/>
    <w:rsid w:val="00F46882"/>
    <w:rsid w:val="00F5031B"/>
    <w:rsid w:val="00F50582"/>
    <w:rsid w:val="00F529B2"/>
    <w:rsid w:val="00F53E11"/>
    <w:rsid w:val="00F5447E"/>
    <w:rsid w:val="00F54B23"/>
    <w:rsid w:val="00F54EE1"/>
    <w:rsid w:val="00F54F0E"/>
    <w:rsid w:val="00F5622A"/>
    <w:rsid w:val="00F57DA9"/>
    <w:rsid w:val="00F612A6"/>
    <w:rsid w:val="00F6146A"/>
    <w:rsid w:val="00F6178B"/>
    <w:rsid w:val="00F6309B"/>
    <w:rsid w:val="00F6575F"/>
    <w:rsid w:val="00F66B86"/>
    <w:rsid w:val="00F67BAC"/>
    <w:rsid w:val="00F707F3"/>
    <w:rsid w:val="00F70EA4"/>
    <w:rsid w:val="00F710A6"/>
    <w:rsid w:val="00F72F46"/>
    <w:rsid w:val="00F7336B"/>
    <w:rsid w:val="00F738D5"/>
    <w:rsid w:val="00F73D08"/>
    <w:rsid w:val="00F73F32"/>
    <w:rsid w:val="00F743F0"/>
    <w:rsid w:val="00F76334"/>
    <w:rsid w:val="00F772AF"/>
    <w:rsid w:val="00F77BE2"/>
    <w:rsid w:val="00F77C72"/>
    <w:rsid w:val="00F804F6"/>
    <w:rsid w:val="00F813F5"/>
    <w:rsid w:val="00F81B31"/>
    <w:rsid w:val="00F81B5C"/>
    <w:rsid w:val="00F822A6"/>
    <w:rsid w:val="00F82393"/>
    <w:rsid w:val="00F82A3A"/>
    <w:rsid w:val="00F836B6"/>
    <w:rsid w:val="00F837F4"/>
    <w:rsid w:val="00F83B5B"/>
    <w:rsid w:val="00F84D79"/>
    <w:rsid w:val="00F85286"/>
    <w:rsid w:val="00F860D6"/>
    <w:rsid w:val="00F861B4"/>
    <w:rsid w:val="00F918E6"/>
    <w:rsid w:val="00F91AD6"/>
    <w:rsid w:val="00F92078"/>
    <w:rsid w:val="00F922E0"/>
    <w:rsid w:val="00F923AF"/>
    <w:rsid w:val="00F9270D"/>
    <w:rsid w:val="00F92BC4"/>
    <w:rsid w:val="00F92D06"/>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2A"/>
    <w:rsid w:val="00FA5677"/>
    <w:rsid w:val="00FA5A51"/>
    <w:rsid w:val="00FA5F7D"/>
    <w:rsid w:val="00FA65DA"/>
    <w:rsid w:val="00FA662E"/>
    <w:rsid w:val="00FA6D44"/>
    <w:rsid w:val="00FA6E08"/>
    <w:rsid w:val="00FA7BC0"/>
    <w:rsid w:val="00FA7E71"/>
    <w:rsid w:val="00FB04A9"/>
    <w:rsid w:val="00FB065D"/>
    <w:rsid w:val="00FB07DD"/>
    <w:rsid w:val="00FB1761"/>
    <w:rsid w:val="00FB18F8"/>
    <w:rsid w:val="00FB1C68"/>
    <w:rsid w:val="00FB2A9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3D3C"/>
    <w:rsid w:val="00FD4D4C"/>
    <w:rsid w:val="00FD5401"/>
    <w:rsid w:val="00FD5A6F"/>
    <w:rsid w:val="00FD5CA9"/>
    <w:rsid w:val="00FD5D1B"/>
    <w:rsid w:val="00FD6AAC"/>
    <w:rsid w:val="00FD723A"/>
    <w:rsid w:val="00FD76BF"/>
    <w:rsid w:val="00FD7FAA"/>
    <w:rsid w:val="00FE0027"/>
    <w:rsid w:val="00FE003A"/>
    <w:rsid w:val="00FE080B"/>
    <w:rsid w:val="00FE0A51"/>
    <w:rsid w:val="00FE0E2A"/>
    <w:rsid w:val="00FE129B"/>
    <w:rsid w:val="00FE1DE9"/>
    <w:rsid w:val="00FE2853"/>
    <w:rsid w:val="00FE29FF"/>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0FB1"/>
    <w:rsid w:val="00FF1519"/>
    <w:rsid w:val="00FF191A"/>
    <w:rsid w:val="00FF2291"/>
    <w:rsid w:val="00FF2B24"/>
    <w:rsid w:val="00FF36D2"/>
    <w:rsid w:val="00FF3A64"/>
    <w:rsid w:val="00FF5ABF"/>
    <w:rsid w:val="00FF60AF"/>
    <w:rsid w:val="00FF63B2"/>
    <w:rsid w:val="00FF7794"/>
    <w:rsid w:val="5F0E66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E20A9"/>
  <w15:docId w15:val="{36EFA32B-2952-4168-BA25-3E20CDA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nhideWhenUsed="1" w:qFormat="1"/>
    <w:lsdException w:name="heading 3" w:locked="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header" w:semiHidden="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仿宋_GB2312" w:hAnsi="Times New Roman"/>
      <w:kern w:val="2"/>
      <w:sz w:val="32"/>
    </w:rPr>
  </w:style>
  <w:style w:type="paragraph" w:styleId="1">
    <w:name w:val="heading 1"/>
    <w:basedOn w:val="a"/>
    <w:next w:val="a"/>
    <w:link w:val="10"/>
    <w:qFormat/>
    <w:locked/>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pPr>
      <w:keepNext/>
      <w:keepLines/>
      <w:spacing w:line="520" w:lineRule="exact"/>
      <w:outlineLvl w:val="2"/>
    </w:pPr>
    <w:rPr>
      <w:rFonts w:ascii="仿宋_GB2312"/>
      <w:bCs/>
      <w:szCs w:val="32"/>
    </w:rPr>
  </w:style>
  <w:style w:type="paragraph" w:styleId="4">
    <w:name w:val="heading 4"/>
    <w:basedOn w:val="a"/>
    <w:next w:val="a"/>
    <w:link w:val="40"/>
    <w:semiHidden/>
    <w:unhideWhenUsed/>
    <w:qFormat/>
    <w:locke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alloon Text"/>
    <w:basedOn w:val="a"/>
    <w:link w:val="a6"/>
    <w:semiHidden/>
    <w:rPr>
      <w:sz w:val="18"/>
      <w:szCs w:val="18"/>
    </w:rPr>
  </w:style>
  <w:style w:type="paragraph" w:styleId="a7">
    <w:name w:val="footer"/>
    <w:basedOn w:val="a"/>
    <w:link w:val="a8"/>
    <w:uiPriority w:val="99"/>
    <w:pPr>
      <w:tabs>
        <w:tab w:val="center" w:pos="4153"/>
        <w:tab w:val="right" w:pos="8306"/>
      </w:tabs>
      <w:snapToGrid w:val="0"/>
    </w:pPr>
    <w:rPr>
      <w:sz w:val="18"/>
      <w:szCs w:val="18"/>
    </w:rPr>
  </w:style>
  <w:style w:type="paragraph" w:styleId="a9">
    <w:name w:val="header"/>
    <w:basedOn w:val="a"/>
    <w:link w:val="aa"/>
    <w:semiHidden/>
    <w:pPr>
      <w:pBdr>
        <w:bottom w:val="single" w:sz="6" w:space="1" w:color="auto"/>
      </w:pBdr>
      <w:tabs>
        <w:tab w:val="center" w:pos="4153"/>
        <w:tab w:val="right" w:pos="8306"/>
      </w:tabs>
      <w:snapToGrid w:val="0"/>
      <w:jc w:val="center"/>
    </w:pPr>
    <w:rPr>
      <w:sz w:val="18"/>
      <w:szCs w:val="18"/>
    </w:rPr>
  </w:style>
  <w:style w:type="paragraph" w:styleId="ab">
    <w:name w:val="Normal (Web)"/>
    <w:basedOn w:val="a"/>
    <w:semiHidden/>
    <w:pPr>
      <w:spacing w:before="100" w:beforeAutospacing="1" w:after="100" w:afterAutospacing="1"/>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Calibri Light" w:eastAsia="方正小标宋_GBK" w:hAnsi="Calibri Light"/>
      <w:b/>
      <w:bCs/>
      <w:sz w:val="44"/>
      <w:szCs w:val="32"/>
    </w:rPr>
  </w:style>
  <w:style w:type="paragraph" w:styleId="ae">
    <w:name w:val="annotation subject"/>
    <w:basedOn w:val="a3"/>
    <w:next w:val="a3"/>
    <w:link w:val="af"/>
    <w:rPr>
      <w:b/>
      <w:bCs/>
    </w:rPr>
  </w:style>
  <w:style w:type="character" w:styleId="af0">
    <w:name w:val="page number"/>
    <w:rPr>
      <w:rFonts w:cs="Times New Roman"/>
    </w:rPr>
  </w:style>
  <w:style w:type="character" w:styleId="af1">
    <w:name w:val="line number"/>
    <w:basedOn w:val="a0"/>
    <w:semiHidden/>
    <w:unhideWhenUsed/>
  </w:style>
  <w:style w:type="character" w:styleId="af2">
    <w:name w:val="annotation reference"/>
    <w:uiPriority w:val="99"/>
    <w:rPr>
      <w:sz w:val="21"/>
      <w:szCs w:val="21"/>
    </w:rPr>
  </w:style>
  <w:style w:type="character" w:customStyle="1" w:styleId="aa">
    <w:name w:val="页眉 字符"/>
    <w:link w:val="a9"/>
    <w:semiHidden/>
    <w:locked/>
    <w:rPr>
      <w:rFonts w:cs="Times New Roman"/>
      <w:sz w:val="18"/>
      <w:szCs w:val="18"/>
    </w:rPr>
  </w:style>
  <w:style w:type="character" w:customStyle="1" w:styleId="a8">
    <w:name w:val="页脚 字符"/>
    <w:link w:val="a7"/>
    <w:uiPriority w:val="99"/>
    <w:locked/>
    <w:rPr>
      <w:rFonts w:cs="Times New Roman"/>
      <w:sz w:val="18"/>
      <w:szCs w:val="18"/>
    </w:rPr>
  </w:style>
  <w:style w:type="character" w:customStyle="1" w:styleId="f101">
    <w:name w:val="f101"/>
    <w:qFormat/>
    <w:rPr>
      <w:sz w:val="24"/>
    </w:rPr>
  </w:style>
  <w:style w:type="character" w:customStyle="1" w:styleId="a4">
    <w:name w:val="批注文字 字符"/>
    <w:link w:val="a3"/>
    <w:uiPriority w:val="99"/>
    <w:locked/>
    <w:rPr>
      <w:rFonts w:ascii="Times New Roman" w:eastAsia="宋体" w:hAnsi="Times New Roman" w:cs="Times New Roman"/>
      <w:sz w:val="20"/>
      <w:szCs w:val="20"/>
    </w:rPr>
  </w:style>
  <w:style w:type="paragraph" w:customStyle="1" w:styleId="11">
    <w:name w:val="列出段落1"/>
    <w:basedOn w:val="a"/>
    <w:pPr>
      <w:ind w:firstLine="420"/>
    </w:pPr>
    <w:rPr>
      <w:rFonts w:ascii="宋体" w:hAnsi="宋体" w:cs="宋体"/>
      <w:kern w:val="0"/>
      <w:sz w:val="24"/>
      <w:szCs w:val="24"/>
    </w:rPr>
  </w:style>
  <w:style w:type="character" w:customStyle="1" w:styleId="a6">
    <w:name w:val="批注框文本 字符"/>
    <w:link w:val="a5"/>
    <w:semiHidden/>
    <w:locked/>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pPr>
      <w:adjustRightInd w:val="0"/>
      <w:spacing w:line="360" w:lineRule="auto"/>
    </w:pPr>
    <w:rPr>
      <w:rFonts w:ascii="Tahoma" w:hAnsi="Tahoma"/>
      <w:kern w:val="0"/>
      <w:sz w:val="24"/>
    </w:rPr>
  </w:style>
  <w:style w:type="character" w:customStyle="1" w:styleId="af">
    <w:name w:val="批注主题 字符"/>
    <w:link w:val="ae"/>
    <w:rPr>
      <w:rFonts w:ascii="Times New Roman" w:eastAsia="宋体" w:hAnsi="Times New Roman" w:cs="Times New Roman"/>
      <w:b/>
      <w:bCs/>
      <w:kern w:val="2"/>
      <w:sz w:val="21"/>
      <w:szCs w:val="20"/>
    </w:rPr>
  </w:style>
  <w:style w:type="paragraph" w:customStyle="1" w:styleId="12">
    <w:name w:val="修订1"/>
    <w:hidden/>
    <w:uiPriority w:val="99"/>
    <w:semiHidden/>
    <w:rPr>
      <w:rFonts w:ascii="Times New Roman" w:hAnsi="Times New Roman"/>
      <w:kern w:val="2"/>
      <w:sz w:val="21"/>
    </w:rPr>
  </w:style>
  <w:style w:type="character" w:customStyle="1" w:styleId="ad">
    <w:name w:val="标题 字符"/>
    <w:link w:val="ac"/>
    <w:rPr>
      <w:rFonts w:ascii="Calibri Light" w:eastAsia="方正小标宋_GBK" w:hAnsi="Calibri Light" w:cs="Times New Roman"/>
      <w:b/>
      <w:bCs/>
      <w:kern w:val="2"/>
      <w:sz w:val="44"/>
      <w:szCs w:val="32"/>
    </w:rPr>
  </w:style>
  <w:style w:type="character" w:customStyle="1" w:styleId="10">
    <w:name w:val="标题 1 字符"/>
    <w:link w:val="1"/>
    <w:rPr>
      <w:rFonts w:ascii="Times New Roman" w:eastAsia="黑体" w:hAnsi="Times New Roman"/>
      <w:bCs/>
      <w:kern w:val="44"/>
      <w:sz w:val="32"/>
      <w:szCs w:val="44"/>
    </w:rPr>
  </w:style>
  <w:style w:type="character" w:customStyle="1" w:styleId="20">
    <w:name w:val="标题 2 字符"/>
    <w:link w:val="2"/>
    <w:rPr>
      <w:rFonts w:ascii="Calibri Light" w:eastAsia="楷体_GB2312" w:hAnsi="Calibri Light"/>
      <w:bCs/>
      <w:kern w:val="2"/>
      <w:sz w:val="32"/>
      <w:szCs w:val="32"/>
    </w:rPr>
  </w:style>
  <w:style w:type="character" w:customStyle="1" w:styleId="30">
    <w:name w:val="标题 3 字符"/>
    <w:link w:val="3"/>
    <w:rPr>
      <w:rFonts w:ascii="仿宋_GB2312" w:eastAsia="仿宋_GB2312" w:hAnsi="Times New Roman"/>
      <w:bCs/>
      <w:kern w:val="2"/>
      <w:sz w:val="32"/>
      <w:szCs w:val="32"/>
    </w:rPr>
  </w:style>
  <w:style w:type="paragraph" w:styleId="af3">
    <w:name w:val="List Paragraph"/>
    <w:basedOn w:val="a"/>
    <w:link w:val="af4"/>
    <w:qFormat/>
    <w:rPr>
      <w:rFonts w:ascii="Calibri" w:eastAsia="宋体" w:hAnsi="Calibri"/>
      <w:sz w:val="21"/>
      <w:szCs w:val="22"/>
    </w:rPr>
  </w:style>
  <w:style w:type="paragraph" w:customStyle="1" w:styleId="5">
    <w:name w:val="标题5"/>
    <w:basedOn w:val="a"/>
    <w:pPr>
      <w:snapToGrid w:val="0"/>
      <w:spacing w:before="50" w:after="50" w:line="245" w:lineRule="auto"/>
      <w:outlineLvl w:val="4"/>
    </w:pPr>
    <w:rPr>
      <w:rFonts w:eastAsia="方正小标宋简体"/>
      <w:spacing w:val="4"/>
      <w:sz w:val="20"/>
    </w:rPr>
  </w:style>
  <w:style w:type="paragraph" w:customStyle="1" w:styleId="af5">
    <w:name w:val="段"/>
    <w:link w:val="Char"/>
    <w:uiPriority w:val="99"/>
    <w:pPr>
      <w:autoSpaceDE w:val="0"/>
      <w:autoSpaceDN w:val="0"/>
      <w:ind w:firstLine="200"/>
      <w:jc w:val="both"/>
    </w:pPr>
    <w:rPr>
      <w:rFonts w:ascii="Times New Roman" w:hAnsi="Times New Roman"/>
      <w:sz w:val="21"/>
    </w:rPr>
  </w:style>
  <w:style w:type="character" w:customStyle="1" w:styleId="Char">
    <w:name w:val="段 Char"/>
    <w:link w:val="af5"/>
    <w:uiPriority w:val="99"/>
    <w:rPr>
      <w:rFonts w:ascii="Times New Roman" w:hAnsi="Times New Roman"/>
      <w:sz w:val="21"/>
    </w:rPr>
  </w:style>
  <w:style w:type="paragraph" w:customStyle="1" w:styleId="af6">
    <w:name w:val="表格正文文本"/>
    <w:basedOn w:val="a"/>
    <w:qFormat/>
    <w:pPr>
      <w:jc w:val="center"/>
    </w:pPr>
    <w:rPr>
      <w:rFonts w:ascii="Tahoma" w:eastAsia="宋体" w:hAnsi="Tahoma"/>
      <w:kern w:val="0"/>
      <w:sz w:val="18"/>
    </w:rPr>
  </w:style>
  <w:style w:type="paragraph" w:customStyle="1" w:styleId="af7">
    <w:name w:val="调查项目"/>
    <w:basedOn w:val="a"/>
    <w:qFormat/>
    <w:pPr>
      <w:outlineLvl w:val="1"/>
    </w:pPr>
    <w:rPr>
      <w:rFonts w:ascii="Tahoma" w:eastAsia="黑体" w:hAnsi="Tahoma"/>
      <w:bCs/>
      <w:color w:val="333399"/>
      <w:kern w:val="0"/>
      <w:sz w:val="18"/>
      <w:szCs w:val="18"/>
    </w:rPr>
  </w:style>
  <w:style w:type="paragraph" w:customStyle="1" w:styleId="af8">
    <w:name w:val="列标题"/>
    <w:basedOn w:val="2"/>
    <w:qFormat/>
    <w:pPr>
      <w:keepNext w:val="0"/>
      <w:keepLines w:val="0"/>
      <w:spacing w:line="240" w:lineRule="auto"/>
      <w:jc w:val="center"/>
    </w:pPr>
    <w:rPr>
      <w:rFonts w:ascii="Tahoma" w:eastAsia="黑体" w:hAnsi="Tahoma"/>
      <w:color w:val="333399"/>
      <w:kern w:val="0"/>
      <w:sz w:val="18"/>
      <w:szCs w:val="18"/>
    </w:rPr>
  </w:style>
  <w:style w:type="character" w:customStyle="1" w:styleId="Char0">
    <w:name w:val="页脚 Char"/>
    <w:uiPriority w:val="99"/>
    <w:rPr>
      <w:rFonts w:ascii="Times New Roman" w:eastAsia="宋体" w:hAnsi="Times New Roman" w:cs="Times New Roman"/>
      <w:sz w:val="18"/>
      <w:szCs w:val="18"/>
    </w:r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Char1">
    <w:name w:val="批注文字 Char"/>
    <w:rPr>
      <w:kern w:val="2"/>
      <w:sz w:val="21"/>
      <w:szCs w:val="21"/>
      <w:lang w:val="zh-CN" w:eastAsia="zh-CN"/>
    </w:rPr>
  </w:style>
  <w:style w:type="character" w:customStyle="1" w:styleId="af4">
    <w:name w:val="列出段落 字符"/>
    <w:link w:val="af3"/>
    <w:locked/>
    <w:rsid w:val="00A012F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30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712FC-236F-4812-9F63-9E5AA459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27</Pages>
  <Words>2185</Words>
  <Characters>12458</Characters>
  <Application>Microsoft Office Word</Application>
  <DocSecurity>0</DocSecurity>
  <Lines>103</Lines>
  <Paragraphs>29</Paragraphs>
  <ScaleCrop>false</ScaleCrop>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钟佑锦</cp:lastModifiedBy>
  <cp:revision>40</cp:revision>
  <dcterms:created xsi:type="dcterms:W3CDTF">2023-10-07T10:03:00Z</dcterms:created>
  <dcterms:modified xsi:type="dcterms:W3CDTF">2023-10-30T01:57:00Z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837B9C4BC8724E309CA4E5F6FE25752F_12</vt:lpwstr>
  </property>
</Properties>
</file>